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6384C5" w14:textId="3407B51C" w:rsidR="00A41333" w:rsidRPr="00A41333" w:rsidRDefault="00320545" w:rsidP="00A41333">
      <w:pPr>
        <w:autoSpaceDE/>
        <w:autoSpaceDN/>
        <w:adjustRightInd/>
        <w:jc w:val="right"/>
        <w:rPr>
          <w:rFonts w:ascii="Book Antiqua" w:hAnsi="Book Antiqua" w:cs="Book Antiqua"/>
          <w:snapToGrid w:val="0"/>
          <w:lang w:val="es-CR"/>
        </w:rPr>
      </w:pPr>
      <w:r>
        <w:rPr>
          <w:rFonts w:ascii="Book Antiqua" w:hAnsi="Book Antiqua" w:cs="Book Antiqua"/>
          <w:snapToGrid w:val="0"/>
          <w:lang w:val="es-CR"/>
        </w:rPr>
        <w:t>486</w:t>
      </w:r>
      <w:r w:rsidR="00A41333" w:rsidRPr="00A41333">
        <w:rPr>
          <w:rFonts w:ascii="Book Antiqua" w:hAnsi="Book Antiqua" w:cs="Book Antiqua"/>
          <w:snapToGrid w:val="0"/>
          <w:lang w:val="es-CR"/>
        </w:rPr>
        <w:t>-PLA-</w:t>
      </w:r>
      <w:r w:rsidR="00A41333">
        <w:rPr>
          <w:rFonts w:ascii="Book Antiqua" w:hAnsi="Book Antiqua" w:cs="Book Antiqua"/>
          <w:snapToGrid w:val="0"/>
          <w:lang w:val="es-CR"/>
        </w:rPr>
        <w:t>OI</w:t>
      </w:r>
      <w:r w:rsidR="00A41333" w:rsidRPr="00A41333">
        <w:rPr>
          <w:rFonts w:ascii="Book Antiqua" w:hAnsi="Book Antiqua" w:cs="Book Antiqua"/>
          <w:snapToGrid w:val="0"/>
          <w:lang w:val="es-CR"/>
        </w:rPr>
        <w:t>-2022</w:t>
      </w:r>
    </w:p>
    <w:p w14:paraId="4CE973B3" w14:textId="163CD7E7" w:rsidR="00A41333" w:rsidRPr="00A41333" w:rsidRDefault="00A41333" w:rsidP="00A41333">
      <w:pPr>
        <w:autoSpaceDE/>
        <w:autoSpaceDN/>
        <w:adjustRightInd/>
        <w:jc w:val="right"/>
        <w:rPr>
          <w:rFonts w:ascii="Book Antiqua" w:hAnsi="Book Antiqua" w:cs="Book Antiqua"/>
          <w:snapToGrid w:val="0"/>
          <w:lang w:val="es-CR"/>
        </w:rPr>
      </w:pPr>
      <w:r w:rsidRPr="00A41333">
        <w:rPr>
          <w:rFonts w:ascii="Book Antiqua" w:hAnsi="Book Antiqua" w:cs="Book Antiqua"/>
          <w:lang w:val="es-CR"/>
        </w:rPr>
        <w:t xml:space="preserve">Ref. SICE: </w:t>
      </w:r>
      <w:r w:rsidR="005B6637">
        <w:rPr>
          <w:rFonts w:ascii="Book Antiqua" w:hAnsi="Book Antiqua" w:cs="Book Antiqua"/>
          <w:lang w:val="es-CR"/>
        </w:rPr>
        <w:t>1693-18</w:t>
      </w:r>
    </w:p>
    <w:p w14:paraId="330876B7" w14:textId="77777777" w:rsidR="00A41333" w:rsidRPr="00A41333" w:rsidRDefault="00A41333" w:rsidP="00A41333">
      <w:pPr>
        <w:autoSpaceDE/>
        <w:autoSpaceDN/>
        <w:adjustRightInd/>
        <w:rPr>
          <w:rFonts w:ascii="Book Antiqua" w:hAnsi="Book Antiqua" w:cs="Book Antiqua"/>
          <w:snapToGrid w:val="0"/>
          <w:lang w:val="es-CR"/>
        </w:rPr>
      </w:pPr>
    </w:p>
    <w:p w14:paraId="66BF1867" w14:textId="7C335A01" w:rsidR="00A41333" w:rsidRPr="00A41333" w:rsidRDefault="00B8552E" w:rsidP="00A41333">
      <w:pPr>
        <w:autoSpaceDE/>
        <w:autoSpaceDN/>
        <w:adjustRightInd/>
        <w:rPr>
          <w:rFonts w:ascii="Book Antiqua" w:hAnsi="Book Antiqua" w:cs="Book Antiqua"/>
          <w:snapToGrid w:val="0"/>
          <w:lang w:val="es-CR"/>
        </w:rPr>
      </w:pPr>
      <w:r>
        <w:rPr>
          <w:rFonts w:ascii="Book Antiqua" w:hAnsi="Book Antiqua" w:cs="Book Antiqua"/>
          <w:snapToGrid w:val="0"/>
          <w:lang w:val="es-CR"/>
        </w:rPr>
        <w:t>2</w:t>
      </w:r>
      <w:r w:rsidR="005B6637">
        <w:rPr>
          <w:rFonts w:ascii="Book Antiqua" w:hAnsi="Book Antiqua" w:cs="Book Antiqua"/>
          <w:snapToGrid w:val="0"/>
          <w:lang w:val="es-CR"/>
        </w:rPr>
        <w:t xml:space="preserve"> de junio </w:t>
      </w:r>
      <w:r w:rsidR="00A41333" w:rsidRPr="00A41333">
        <w:rPr>
          <w:rFonts w:ascii="Book Antiqua" w:hAnsi="Book Antiqua" w:cs="Book Antiqua"/>
          <w:snapToGrid w:val="0"/>
          <w:lang w:val="es-CR"/>
        </w:rPr>
        <w:t>de 2022</w:t>
      </w:r>
    </w:p>
    <w:p w14:paraId="4C182406" w14:textId="77777777" w:rsidR="00A41333" w:rsidRPr="00A41333" w:rsidRDefault="00A41333" w:rsidP="00A41333">
      <w:pPr>
        <w:autoSpaceDE/>
        <w:autoSpaceDN/>
        <w:adjustRightInd/>
        <w:rPr>
          <w:rFonts w:ascii="Book Antiqua" w:hAnsi="Book Antiqua" w:cs="Book Antiqua"/>
          <w:snapToGrid w:val="0"/>
          <w:lang w:val="es-CR"/>
        </w:rPr>
      </w:pPr>
    </w:p>
    <w:p w14:paraId="552AD6A4" w14:textId="77777777" w:rsidR="00A41333" w:rsidRPr="00A41333" w:rsidRDefault="00A41333" w:rsidP="00A41333">
      <w:pPr>
        <w:autoSpaceDE/>
        <w:autoSpaceDN/>
        <w:adjustRightInd/>
        <w:rPr>
          <w:rFonts w:ascii="Book Antiqua" w:hAnsi="Book Antiqua" w:cs="Book Antiqua"/>
          <w:snapToGrid w:val="0"/>
          <w:lang w:val="es-CR"/>
        </w:rPr>
      </w:pPr>
    </w:p>
    <w:p w14:paraId="677930F6" w14:textId="77777777" w:rsidR="00A41333" w:rsidRPr="00A41333" w:rsidRDefault="00A41333" w:rsidP="00A41333">
      <w:pPr>
        <w:autoSpaceDE/>
        <w:autoSpaceDN/>
        <w:adjustRightInd/>
        <w:rPr>
          <w:rFonts w:ascii="Book Antiqua" w:hAnsi="Book Antiqua" w:cs="Book Antiqua"/>
          <w:snapToGrid w:val="0"/>
          <w:lang w:val="es-CR"/>
        </w:rPr>
      </w:pPr>
    </w:p>
    <w:p w14:paraId="65353ECB" w14:textId="77777777" w:rsidR="00A41333" w:rsidRPr="00A41333" w:rsidRDefault="00A41333" w:rsidP="00A41333">
      <w:pPr>
        <w:widowControl/>
        <w:autoSpaceDE/>
        <w:autoSpaceDN/>
        <w:adjustRightInd/>
        <w:jc w:val="both"/>
        <w:rPr>
          <w:rFonts w:ascii="Book Antiqua" w:hAnsi="Book Antiqua" w:cs="Book Antiqua"/>
          <w:color w:val="000000"/>
          <w:lang w:val="es-CR"/>
        </w:rPr>
      </w:pPr>
      <w:r w:rsidRPr="00A41333">
        <w:rPr>
          <w:rFonts w:ascii="Book Antiqua" w:hAnsi="Book Antiqua" w:cs="Book Antiqua"/>
          <w:color w:val="000000"/>
          <w:lang w:val="es-CR"/>
        </w:rPr>
        <w:t>Licenciada</w:t>
      </w:r>
    </w:p>
    <w:p w14:paraId="46B6DBB2" w14:textId="77777777" w:rsidR="00A41333" w:rsidRPr="00A41333" w:rsidRDefault="00A41333" w:rsidP="00A41333">
      <w:pPr>
        <w:widowControl/>
        <w:autoSpaceDE/>
        <w:autoSpaceDN/>
        <w:adjustRightInd/>
        <w:jc w:val="both"/>
        <w:rPr>
          <w:rFonts w:ascii="Book Antiqua" w:hAnsi="Book Antiqua" w:cs="Book Antiqua"/>
          <w:color w:val="000000"/>
          <w:lang w:val="es-CR"/>
        </w:rPr>
      </w:pPr>
      <w:r w:rsidRPr="00A41333">
        <w:rPr>
          <w:rFonts w:ascii="Book Antiqua" w:hAnsi="Book Antiqua" w:cs="Book Antiqua"/>
          <w:color w:val="000000"/>
          <w:lang w:val="es-CR"/>
        </w:rPr>
        <w:t>Silvia Navarro Romanini</w:t>
      </w:r>
    </w:p>
    <w:p w14:paraId="70170F5B" w14:textId="77777777" w:rsidR="00A41333" w:rsidRPr="00A41333" w:rsidRDefault="00A41333" w:rsidP="00A41333">
      <w:pPr>
        <w:widowControl/>
        <w:autoSpaceDE/>
        <w:autoSpaceDN/>
        <w:adjustRightInd/>
        <w:jc w:val="both"/>
        <w:rPr>
          <w:rFonts w:ascii="Book Antiqua" w:hAnsi="Book Antiqua" w:cs="Book Antiqua"/>
          <w:color w:val="000000"/>
          <w:lang w:val="es-CR"/>
        </w:rPr>
      </w:pPr>
      <w:r w:rsidRPr="00A41333">
        <w:rPr>
          <w:rFonts w:ascii="Book Antiqua" w:hAnsi="Book Antiqua" w:cs="Book Antiqua"/>
          <w:color w:val="000000"/>
          <w:lang w:val="es-CR"/>
        </w:rPr>
        <w:t>Secretaría General de la Corte</w:t>
      </w:r>
    </w:p>
    <w:p w14:paraId="3FB51224" w14:textId="77777777" w:rsidR="00A41333" w:rsidRPr="00A41333" w:rsidRDefault="00A41333" w:rsidP="00A41333">
      <w:pPr>
        <w:autoSpaceDE/>
        <w:autoSpaceDN/>
        <w:adjustRightInd/>
        <w:rPr>
          <w:rFonts w:ascii="Book Antiqua" w:hAnsi="Book Antiqua" w:cs="Book Antiqua"/>
          <w:color w:val="000000"/>
          <w:lang w:val="es-CR"/>
        </w:rPr>
      </w:pPr>
    </w:p>
    <w:p w14:paraId="2085C120" w14:textId="77777777" w:rsidR="00A41333" w:rsidRPr="00A41333" w:rsidRDefault="00A41333" w:rsidP="00A41333">
      <w:pPr>
        <w:autoSpaceDE/>
        <w:autoSpaceDN/>
        <w:adjustRightInd/>
        <w:rPr>
          <w:rFonts w:ascii="Book Antiqua" w:hAnsi="Book Antiqua" w:cs="Book Antiqua"/>
          <w:snapToGrid w:val="0"/>
          <w:color w:val="000000"/>
          <w:lang w:val="es-CR"/>
        </w:rPr>
      </w:pPr>
    </w:p>
    <w:p w14:paraId="464EBE7E" w14:textId="77777777" w:rsidR="00A41333" w:rsidRPr="00A41333" w:rsidRDefault="00A41333" w:rsidP="00A41333">
      <w:pPr>
        <w:autoSpaceDE/>
        <w:autoSpaceDN/>
        <w:adjustRightInd/>
        <w:rPr>
          <w:rFonts w:ascii="Book Antiqua" w:hAnsi="Book Antiqua" w:cs="Book Antiqua"/>
          <w:snapToGrid w:val="0"/>
          <w:color w:val="000000"/>
          <w:lang w:val="es-CR"/>
        </w:rPr>
      </w:pPr>
      <w:r w:rsidRPr="00A41333">
        <w:rPr>
          <w:rFonts w:ascii="Book Antiqua" w:hAnsi="Book Antiqua" w:cs="Book Antiqua"/>
          <w:snapToGrid w:val="0"/>
          <w:color w:val="000000"/>
          <w:lang w:val="es-CR"/>
        </w:rPr>
        <w:t>Estimada señora:</w:t>
      </w:r>
    </w:p>
    <w:p w14:paraId="55EEC7C1" w14:textId="77777777" w:rsidR="00A41333" w:rsidRPr="00A41333" w:rsidRDefault="00A41333" w:rsidP="00A41333">
      <w:pPr>
        <w:autoSpaceDE/>
        <w:autoSpaceDN/>
        <w:adjustRightInd/>
        <w:jc w:val="both"/>
        <w:rPr>
          <w:rFonts w:ascii="Book Antiqua" w:hAnsi="Book Antiqua" w:cs="Book Antiqua"/>
          <w:snapToGrid w:val="0"/>
          <w:lang w:val="es-CR"/>
        </w:rPr>
      </w:pPr>
    </w:p>
    <w:p w14:paraId="18D3A31B" w14:textId="7196E627" w:rsidR="00675430" w:rsidRDefault="00675430" w:rsidP="00675430">
      <w:pPr>
        <w:widowControl/>
        <w:autoSpaceDE/>
        <w:autoSpaceDN/>
        <w:adjustRightInd/>
        <w:ind w:firstLine="708"/>
        <w:jc w:val="both"/>
        <w:rPr>
          <w:rFonts w:ascii="Book Antiqua" w:hAnsi="Book Antiqua"/>
        </w:rPr>
      </w:pPr>
      <w:r w:rsidRPr="00DE484C">
        <w:rPr>
          <w:rFonts w:ascii="Book Antiqua" w:hAnsi="Book Antiqua" w:cs="Book Antiqua"/>
          <w:lang w:val="es-CR"/>
        </w:rPr>
        <w:t xml:space="preserve">En atención al oficio </w:t>
      </w:r>
      <w:r>
        <w:rPr>
          <w:rFonts w:ascii="Book Antiqua" w:hAnsi="Book Antiqua" w:cs="Book Antiqua"/>
          <w:lang w:val="es-CR"/>
        </w:rPr>
        <w:t>10881-18</w:t>
      </w:r>
      <w:r w:rsidRPr="00DE484C">
        <w:rPr>
          <w:rFonts w:ascii="Book Antiqua" w:hAnsi="Book Antiqua" w:cs="Book Antiqua"/>
          <w:lang w:val="es-CR"/>
        </w:rPr>
        <w:t>, donde se transcribe el acuerdo tomado por el Consejo Superior en sesión celebrada el</w:t>
      </w:r>
      <w:r>
        <w:rPr>
          <w:rFonts w:ascii="Book Antiqua" w:hAnsi="Book Antiqua" w:cs="Book Antiqua"/>
          <w:lang w:val="es-CR"/>
        </w:rPr>
        <w:t xml:space="preserve"> 2 de octubre de 2018</w:t>
      </w:r>
      <w:r w:rsidRPr="00DE484C">
        <w:rPr>
          <w:rFonts w:ascii="Book Antiqua" w:hAnsi="Book Antiqua" w:cs="Book Antiqua"/>
          <w:lang w:val="es-CR"/>
        </w:rPr>
        <w:t>, artículo</w:t>
      </w:r>
      <w:r>
        <w:rPr>
          <w:rFonts w:ascii="Book Antiqua" w:hAnsi="Book Antiqua" w:cs="Book Antiqua"/>
          <w:lang w:val="es-CR"/>
        </w:rPr>
        <w:t xml:space="preserve"> I</w:t>
      </w:r>
      <w:r w:rsidRPr="00DE484C">
        <w:rPr>
          <w:rFonts w:ascii="Book Antiqua" w:hAnsi="Book Antiqua" w:cs="Book Antiqua"/>
          <w:lang w:val="es-CR"/>
        </w:rPr>
        <w:t>, le remito el informe suscrito por l</w:t>
      </w:r>
      <w:r>
        <w:rPr>
          <w:rFonts w:ascii="Book Antiqua" w:hAnsi="Book Antiqua" w:cs="Book Antiqua"/>
          <w:lang w:val="es-CR"/>
        </w:rPr>
        <w:t>a Licda. Ginethe Retana Ureña</w:t>
      </w:r>
      <w:r w:rsidRPr="00DE484C">
        <w:rPr>
          <w:rFonts w:ascii="Book Antiqua" w:hAnsi="Book Antiqua" w:cs="Book Antiqua"/>
          <w:lang w:val="es-CR"/>
        </w:rPr>
        <w:t>, Jef</w:t>
      </w:r>
      <w:r>
        <w:rPr>
          <w:rFonts w:ascii="Book Antiqua" w:hAnsi="Book Antiqua" w:cs="Book Antiqua"/>
          <w:lang w:val="es-CR"/>
        </w:rPr>
        <w:t>a</w:t>
      </w:r>
      <w:r w:rsidRPr="00DE484C">
        <w:rPr>
          <w:rFonts w:ascii="Book Antiqua" w:hAnsi="Book Antiqua" w:cs="Book Antiqua"/>
          <w:lang w:val="es-CR"/>
        </w:rPr>
        <w:t xml:space="preserve"> del Subproceso de </w:t>
      </w:r>
      <w:r>
        <w:rPr>
          <w:rFonts w:ascii="Book Antiqua" w:hAnsi="Book Antiqua" w:cs="Book Antiqua"/>
          <w:lang w:val="es-CR"/>
        </w:rPr>
        <w:t>Organización Institucional</w:t>
      </w:r>
      <w:r w:rsidRPr="00DE484C">
        <w:rPr>
          <w:rFonts w:ascii="Book Antiqua" w:hAnsi="Book Antiqua" w:cs="Book Antiqua"/>
          <w:lang w:val="es-CR"/>
        </w:rPr>
        <w:t xml:space="preserve">, relacionado con </w:t>
      </w:r>
      <w:r>
        <w:rPr>
          <w:rFonts w:ascii="Book Antiqua" w:hAnsi="Book Antiqua" w:cs="Book Antiqua"/>
          <w:lang w:val="es-CR"/>
        </w:rPr>
        <w:t>la e</w:t>
      </w:r>
      <w:r w:rsidRPr="007B54BC">
        <w:rPr>
          <w:rFonts w:ascii="Book Antiqua" w:hAnsi="Book Antiqua"/>
        </w:rPr>
        <w:t xml:space="preserve">estructura y </w:t>
      </w:r>
      <w:r>
        <w:rPr>
          <w:rFonts w:ascii="Book Antiqua" w:hAnsi="Book Antiqua"/>
        </w:rPr>
        <w:t>o</w:t>
      </w:r>
      <w:r w:rsidRPr="007B54BC">
        <w:rPr>
          <w:rFonts w:ascii="Book Antiqua" w:hAnsi="Book Antiqua"/>
        </w:rPr>
        <w:t xml:space="preserve">rganización de la </w:t>
      </w:r>
      <w:r w:rsidRPr="007B54BC">
        <w:rPr>
          <w:rFonts w:ascii="Book Antiqua" w:hAnsi="Book Antiqua"/>
          <w:i/>
        </w:rPr>
        <w:t>Unidad de Reparación de Vehículos</w:t>
      </w:r>
      <w:r w:rsidRPr="007B54BC">
        <w:rPr>
          <w:rFonts w:ascii="Book Antiqua" w:hAnsi="Book Antiqua"/>
        </w:rPr>
        <w:t>” del Departamento de Proveeduría</w:t>
      </w:r>
      <w:r>
        <w:rPr>
          <w:rFonts w:ascii="Book Antiqua" w:hAnsi="Book Antiqua"/>
        </w:rPr>
        <w:t>.</w:t>
      </w:r>
    </w:p>
    <w:p w14:paraId="32987F3F" w14:textId="77777777" w:rsidR="00675430" w:rsidRDefault="00675430" w:rsidP="005B6637">
      <w:pPr>
        <w:widowControl/>
        <w:autoSpaceDE/>
        <w:autoSpaceDN/>
        <w:adjustRightInd/>
        <w:ind w:firstLine="708"/>
        <w:jc w:val="both"/>
        <w:rPr>
          <w:rFonts w:ascii="Book Antiqua" w:hAnsi="Book Antiqua" w:cs="Book Antiqua"/>
          <w:color w:val="0000FF"/>
          <w:u w:val="single"/>
          <w:lang w:val="es-CR"/>
        </w:rPr>
      </w:pPr>
    </w:p>
    <w:p w14:paraId="0CE60ED1" w14:textId="5D4B2581" w:rsidR="00515456" w:rsidRDefault="00515456" w:rsidP="00881A22">
      <w:pPr>
        <w:widowControl/>
        <w:autoSpaceDE/>
        <w:autoSpaceDN/>
        <w:adjustRightInd/>
        <w:ind w:firstLine="708"/>
        <w:jc w:val="both"/>
        <w:rPr>
          <w:rFonts w:ascii="Book Antiqua" w:hAnsi="Book Antiqua" w:cs="Book Antiqua"/>
          <w:lang w:val="es-CR"/>
        </w:rPr>
      </w:pPr>
      <w:r w:rsidRPr="00C301CA">
        <w:rPr>
          <w:rFonts w:ascii="Book Antiqua" w:hAnsi="Book Antiqua" w:cs="Book Antiqua"/>
          <w:lang w:val="es-CR"/>
        </w:rPr>
        <w:tab/>
      </w:r>
      <w:r w:rsidR="00881A22">
        <w:rPr>
          <w:rFonts w:ascii="Book Antiqua" w:hAnsi="Book Antiqua" w:cs="Book Antiqua"/>
        </w:rPr>
        <w:t>C</w:t>
      </w:r>
      <w:r w:rsidR="00881A22" w:rsidRPr="00CE7D81">
        <w:rPr>
          <w:rFonts w:ascii="Book Antiqua" w:hAnsi="Book Antiqua" w:cs="Book Antiqua"/>
        </w:rPr>
        <w:t xml:space="preserve">on el fin de que se manifestaran al respecto, mediante oficio </w:t>
      </w:r>
      <w:r w:rsidR="005548AA">
        <w:rPr>
          <w:rFonts w:ascii="Book Antiqua" w:hAnsi="Book Antiqua" w:cs="Book Antiqua"/>
          <w:lang w:val="es-CR"/>
        </w:rPr>
        <w:t>268-</w:t>
      </w:r>
      <w:r w:rsidR="00A41333" w:rsidRPr="00A41333">
        <w:rPr>
          <w:rFonts w:ascii="Book Antiqua" w:hAnsi="Book Antiqua" w:cs="Book Antiqua"/>
          <w:lang w:val="es-CR"/>
        </w:rPr>
        <w:t>PLA-</w:t>
      </w:r>
      <w:r w:rsidR="005548AA">
        <w:rPr>
          <w:rFonts w:ascii="Book Antiqua" w:hAnsi="Book Antiqua" w:cs="Book Antiqua"/>
          <w:lang w:val="es-CR"/>
        </w:rPr>
        <w:t>O</w:t>
      </w:r>
      <w:r w:rsidR="00A41333" w:rsidRPr="00A41333">
        <w:rPr>
          <w:rFonts w:ascii="Book Antiqua" w:hAnsi="Book Antiqua" w:cs="Book Antiqua"/>
          <w:lang w:val="es-CR"/>
        </w:rPr>
        <w:t>I-202</w:t>
      </w:r>
      <w:r w:rsidR="005548AA">
        <w:rPr>
          <w:rFonts w:ascii="Book Antiqua" w:hAnsi="Book Antiqua" w:cs="Book Antiqua"/>
          <w:lang w:val="es-CR"/>
        </w:rPr>
        <w:t>2</w:t>
      </w:r>
      <w:r w:rsidR="00A41333" w:rsidRPr="00A41333">
        <w:rPr>
          <w:rFonts w:ascii="Book Antiqua" w:hAnsi="Book Antiqua" w:cs="Book Antiqua"/>
          <w:lang w:val="es-CR"/>
        </w:rPr>
        <w:t xml:space="preserve"> </w:t>
      </w:r>
      <w:r w:rsidR="00881A22">
        <w:rPr>
          <w:rFonts w:ascii="Book Antiqua" w:hAnsi="Book Antiqua" w:cs="Book Antiqua"/>
          <w:lang w:val="es-CR"/>
        </w:rPr>
        <w:t>d</w:t>
      </w:r>
      <w:r w:rsidR="00A41333" w:rsidRPr="00A41333">
        <w:rPr>
          <w:rFonts w:ascii="Book Antiqua" w:hAnsi="Book Antiqua" w:cs="Book Antiqua"/>
          <w:lang w:val="es-CR"/>
        </w:rPr>
        <w:t>el</w:t>
      </w:r>
      <w:r w:rsidR="00177409">
        <w:rPr>
          <w:rFonts w:ascii="Book Antiqua" w:hAnsi="Book Antiqua" w:cs="Book Antiqua"/>
          <w:lang w:val="es-CR"/>
        </w:rPr>
        <w:t xml:space="preserve"> pasado </w:t>
      </w:r>
      <w:r w:rsidR="00D22E54">
        <w:rPr>
          <w:rFonts w:ascii="Book Antiqua" w:hAnsi="Book Antiqua" w:cs="Book Antiqua"/>
          <w:lang w:val="es-CR"/>
        </w:rPr>
        <w:t>29 de marzo</w:t>
      </w:r>
      <w:r w:rsidR="00A41333" w:rsidRPr="00A41333">
        <w:rPr>
          <w:rFonts w:ascii="Book Antiqua" w:hAnsi="Book Antiqua" w:cs="Book Antiqua"/>
          <w:lang w:val="es-CR"/>
        </w:rPr>
        <w:t xml:space="preserve">, </w:t>
      </w:r>
      <w:r w:rsidR="00881A22">
        <w:rPr>
          <w:rFonts w:ascii="Book Antiqua" w:hAnsi="Book Antiqua" w:cs="Book Antiqua"/>
          <w:lang w:val="es-CR"/>
        </w:rPr>
        <w:t>el preliminar de este docu</w:t>
      </w:r>
      <w:r w:rsidR="00320545">
        <w:rPr>
          <w:rFonts w:ascii="Book Antiqua" w:hAnsi="Book Antiqua" w:cs="Book Antiqua"/>
          <w:lang w:val="es-CR"/>
        </w:rPr>
        <w:t>m</w:t>
      </w:r>
      <w:r w:rsidR="00881A22">
        <w:rPr>
          <w:rFonts w:ascii="Book Antiqua" w:hAnsi="Book Antiqua" w:cs="Book Antiqua"/>
          <w:lang w:val="es-CR"/>
        </w:rPr>
        <w:t>ento fue puesto en conocimiento de:</w:t>
      </w:r>
    </w:p>
    <w:p w14:paraId="1D2789D9" w14:textId="31CFD333" w:rsidR="00515456" w:rsidRDefault="00A41333" w:rsidP="00A41333">
      <w:pPr>
        <w:widowControl/>
        <w:tabs>
          <w:tab w:val="num" w:pos="709"/>
        </w:tabs>
        <w:autoSpaceDE/>
        <w:autoSpaceDN/>
        <w:adjustRightInd/>
        <w:jc w:val="both"/>
        <w:rPr>
          <w:rFonts w:ascii="Book Antiqua" w:hAnsi="Book Antiqua" w:cs="Book Antiqua"/>
          <w:lang w:val="es-CR"/>
        </w:rPr>
      </w:pPr>
      <w:r w:rsidRPr="00A41333">
        <w:rPr>
          <w:rFonts w:ascii="Book Antiqua" w:hAnsi="Book Antiqua" w:cs="Book Antiqua"/>
          <w:lang w:val="es-CR"/>
        </w:rPr>
        <w:t xml:space="preserve"> </w:t>
      </w:r>
    </w:p>
    <w:p w14:paraId="76000390" w14:textId="77777777" w:rsidR="00515456" w:rsidRPr="00C301CA" w:rsidRDefault="00515456" w:rsidP="0058622A">
      <w:pPr>
        <w:pStyle w:val="Prrafodelista"/>
        <w:numPr>
          <w:ilvl w:val="0"/>
          <w:numId w:val="48"/>
        </w:numPr>
        <w:tabs>
          <w:tab w:val="left" w:pos="1134"/>
        </w:tabs>
        <w:ind w:hanging="11"/>
        <w:rPr>
          <w:rFonts w:ascii="Book Antiqua" w:hAnsi="Book Antiqua" w:cs="Book Antiqua"/>
          <w:snapToGrid w:val="0"/>
          <w:lang w:val="es-CR"/>
        </w:rPr>
      </w:pPr>
      <w:r w:rsidRPr="00C301CA">
        <w:rPr>
          <w:rFonts w:ascii="Book Antiqua" w:hAnsi="Book Antiqua"/>
        </w:rPr>
        <w:t xml:space="preserve">Dirección </w:t>
      </w:r>
      <w:r>
        <w:rPr>
          <w:rFonts w:ascii="Book Antiqua" w:hAnsi="Book Antiqua"/>
        </w:rPr>
        <w:t xml:space="preserve">General </w:t>
      </w:r>
      <w:r w:rsidRPr="00C301CA">
        <w:rPr>
          <w:rFonts w:ascii="Book Antiqua" w:hAnsi="Book Antiqua"/>
        </w:rPr>
        <w:t>del Organismo de Investigación Judicial</w:t>
      </w:r>
    </w:p>
    <w:p w14:paraId="7995AC69" w14:textId="77777777" w:rsidR="00515456" w:rsidRPr="00C301CA" w:rsidRDefault="00515456" w:rsidP="0058622A">
      <w:pPr>
        <w:pStyle w:val="Prrafodelista2"/>
        <w:numPr>
          <w:ilvl w:val="0"/>
          <w:numId w:val="48"/>
        </w:numPr>
        <w:tabs>
          <w:tab w:val="left" w:pos="1134"/>
        </w:tabs>
        <w:ind w:hanging="11"/>
        <w:rPr>
          <w:rFonts w:ascii="Book Antiqua" w:hAnsi="Book Antiqua"/>
        </w:rPr>
      </w:pPr>
      <w:r w:rsidRPr="00C301CA">
        <w:rPr>
          <w:rFonts w:ascii="Book Antiqua" w:hAnsi="Book Antiqua"/>
        </w:rPr>
        <w:t>Dirección Ejecutiva</w:t>
      </w:r>
    </w:p>
    <w:p w14:paraId="7E043725" w14:textId="77777777" w:rsidR="00515456" w:rsidRPr="00C301CA" w:rsidRDefault="00515456" w:rsidP="0058622A">
      <w:pPr>
        <w:pStyle w:val="Prrafodelista2"/>
        <w:numPr>
          <w:ilvl w:val="0"/>
          <w:numId w:val="48"/>
        </w:numPr>
        <w:tabs>
          <w:tab w:val="left" w:pos="1134"/>
        </w:tabs>
        <w:ind w:hanging="11"/>
        <w:rPr>
          <w:rFonts w:ascii="Book Antiqua" w:hAnsi="Book Antiqua"/>
        </w:rPr>
      </w:pPr>
      <w:r w:rsidRPr="00C301CA">
        <w:rPr>
          <w:rFonts w:ascii="Book Antiqua" w:hAnsi="Book Antiqua"/>
        </w:rPr>
        <w:t xml:space="preserve">Departamento de Proveeduría </w:t>
      </w:r>
    </w:p>
    <w:p w14:paraId="02C48227" w14:textId="77777777" w:rsidR="00515456" w:rsidRPr="00E97978" w:rsidRDefault="00515456" w:rsidP="0058622A">
      <w:pPr>
        <w:pStyle w:val="Prrafodelista2"/>
        <w:numPr>
          <w:ilvl w:val="0"/>
          <w:numId w:val="48"/>
        </w:numPr>
        <w:tabs>
          <w:tab w:val="left" w:pos="1134"/>
        </w:tabs>
        <w:ind w:hanging="11"/>
        <w:rPr>
          <w:rFonts w:ascii="Book Antiqua" w:hAnsi="Book Antiqua"/>
          <w:b/>
          <w:bCs/>
        </w:rPr>
      </w:pPr>
      <w:r w:rsidRPr="00C301CA">
        <w:rPr>
          <w:rFonts w:ascii="Book Antiqua" w:hAnsi="Book Antiqua"/>
        </w:rPr>
        <w:t xml:space="preserve">Sección Transporte del Organismo de Investigación Judicial </w:t>
      </w:r>
    </w:p>
    <w:p w14:paraId="47C1C173" w14:textId="0B6893BB" w:rsidR="00515456" w:rsidRPr="00881A22" w:rsidRDefault="00515456" w:rsidP="0058622A">
      <w:pPr>
        <w:pStyle w:val="Prrafodelista2"/>
        <w:numPr>
          <w:ilvl w:val="0"/>
          <w:numId w:val="48"/>
        </w:numPr>
        <w:tabs>
          <w:tab w:val="left" w:pos="1134"/>
        </w:tabs>
        <w:ind w:hanging="11"/>
        <w:rPr>
          <w:rFonts w:ascii="Book Antiqua" w:hAnsi="Book Antiqua"/>
          <w:b/>
          <w:bCs/>
        </w:rPr>
      </w:pPr>
      <w:r>
        <w:rPr>
          <w:rFonts w:ascii="Book Antiqua" w:hAnsi="Book Antiqua"/>
        </w:rPr>
        <w:t>Departamento de Servicios Generales</w:t>
      </w:r>
    </w:p>
    <w:p w14:paraId="58EC65BE" w14:textId="77777777" w:rsidR="00881A22" w:rsidRDefault="00881A22" w:rsidP="0058622A">
      <w:pPr>
        <w:pStyle w:val="Prrafodelista"/>
        <w:numPr>
          <w:ilvl w:val="0"/>
          <w:numId w:val="48"/>
        </w:numPr>
        <w:tabs>
          <w:tab w:val="left" w:pos="1134"/>
        </w:tabs>
        <w:ind w:hanging="11"/>
        <w:jc w:val="both"/>
        <w:rPr>
          <w:rFonts w:ascii="Book Antiqua" w:hAnsi="Book Antiqua" w:cs="Book Antiqua"/>
          <w:color w:val="000000"/>
          <w:lang w:val="es-CR"/>
        </w:rPr>
      </w:pPr>
      <w:r w:rsidRPr="000D20EF">
        <w:rPr>
          <w:rFonts w:ascii="Book Antiqua" w:hAnsi="Book Antiqua" w:cs="Book Antiqua"/>
          <w:color w:val="000000"/>
          <w:lang w:val="es-CR"/>
        </w:rPr>
        <w:t>Direc</w:t>
      </w:r>
      <w:r>
        <w:rPr>
          <w:rFonts w:ascii="Book Antiqua" w:hAnsi="Book Antiqua" w:cs="Book Antiqua"/>
          <w:color w:val="000000"/>
          <w:lang w:val="es-CR"/>
        </w:rPr>
        <w:t>ción</w:t>
      </w:r>
      <w:r w:rsidRPr="000D20EF">
        <w:rPr>
          <w:rFonts w:ascii="Book Antiqua" w:hAnsi="Book Antiqua" w:cs="Book Antiqua"/>
          <w:color w:val="000000"/>
          <w:lang w:val="es-CR"/>
        </w:rPr>
        <w:t xml:space="preserve"> de Gestión Humana</w:t>
      </w:r>
    </w:p>
    <w:p w14:paraId="0007FE8C" w14:textId="77777777" w:rsidR="00881A22" w:rsidRPr="007117EE" w:rsidRDefault="00881A22" w:rsidP="0058622A">
      <w:pPr>
        <w:pStyle w:val="Prrafodelista"/>
        <w:numPr>
          <w:ilvl w:val="0"/>
          <w:numId w:val="48"/>
        </w:numPr>
        <w:tabs>
          <w:tab w:val="left" w:pos="1134"/>
        </w:tabs>
        <w:ind w:hanging="11"/>
        <w:jc w:val="both"/>
        <w:rPr>
          <w:rFonts w:ascii="Book Antiqua" w:hAnsi="Book Antiqua"/>
        </w:rPr>
      </w:pPr>
      <w:r w:rsidRPr="007117EE">
        <w:rPr>
          <w:rFonts w:ascii="Book Antiqua" w:hAnsi="Book Antiqua"/>
        </w:rPr>
        <w:t xml:space="preserve">Subproceso de Análisis de Puestos </w:t>
      </w:r>
    </w:p>
    <w:p w14:paraId="4DBCF023" w14:textId="77777777" w:rsidR="00881A22" w:rsidRPr="007117EE" w:rsidRDefault="00881A22" w:rsidP="0058622A">
      <w:pPr>
        <w:pStyle w:val="Prrafodelista"/>
        <w:numPr>
          <w:ilvl w:val="0"/>
          <w:numId w:val="48"/>
        </w:numPr>
        <w:tabs>
          <w:tab w:val="left" w:pos="1134"/>
        </w:tabs>
        <w:ind w:hanging="11"/>
        <w:jc w:val="both"/>
        <w:rPr>
          <w:rFonts w:ascii="Book Antiqua" w:hAnsi="Book Antiqua"/>
        </w:rPr>
      </w:pPr>
      <w:r w:rsidRPr="007117EE">
        <w:rPr>
          <w:rFonts w:ascii="Book Antiqua" w:hAnsi="Book Antiqua"/>
        </w:rPr>
        <w:t xml:space="preserve">Subproceso de Salud e Higiene Ocupacional </w:t>
      </w:r>
    </w:p>
    <w:p w14:paraId="64556028" w14:textId="77777777" w:rsidR="00881A22" w:rsidRPr="000D20EF" w:rsidRDefault="00881A22" w:rsidP="0058622A">
      <w:pPr>
        <w:pStyle w:val="Prrafodelista"/>
        <w:numPr>
          <w:ilvl w:val="0"/>
          <w:numId w:val="48"/>
        </w:numPr>
        <w:tabs>
          <w:tab w:val="left" w:pos="1134"/>
        </w:tabs>
        <w:ind w:hanging="11"/>
        <w:jc w:val="both"/>
        <w:rPr>
          <w:rFonts w:ascii="Book Antiqua" w:hAnsi="Book Antiqua" w:cs="Book Antiqua"/>
          <w:color w:val="000000"/>
          <w:lang w:val="es-CR"/>
        </w:rPr>
      </w:pPr>
      <w:r>
        <w:rPr>
          <w:rFonts w:ascii="Book Antiqua" w:hAnsi="Book Antiqua" w:cs="Book Antiqua"/>
          <w:color w:val="000000"/>
          <w:lang w:val="es-CR"/>
        </w:rPr>
        <w:t>Auditoría de Estudios Especiales</w:t>
      </w:r>
    </w:p>
    <w:p w14:paraId="7F35ECA4" w14:textId="7502DE10" w:rsidR="00515456" w:rsidRDefault="00515456" w:rsidP="00A41333">
      <w:pPr>
        <w:widowControl/>
        <w:tabs>
          <w:tab w:val="num" w:pos="709"/>
        </w:tabs>
        <w:autoSpaceDE/>
        <w:autoSpaceDN/>
        <w:adjustRightInd/>
        <w:jc w:val="both"/>
        <w:rPr>
          <w:rFonts w:ascii="Book Antiqua" w:hAnsi="Book Antiqua" w:cs="Book Antiqua"/>
          <w:lang w:val="es-CR"/>
        </w:rPr>
      </w:pPr>
    </w:p>
    <w:p w14:paraId="45BE7E41" w14:textId="103928E1" w:rsidR="00881A22" w:rsidRDefault="00320545" w:rsidP="00A41333">
      <w:pPr>
        <w:widowControl/>
        <w:tabs>
          <w:tab w:val="num" w:pos="709"/>
        </w:tabs>
        <w:autoSpaceDE/>
        <w:autoSpaceDN/>
        <w:adjustRightInd/>
        <w:jc w:val="both"/>
        <w:rPr>
          <w:rFonts w:ascii="Book Antiqua" w:hAnsi="Book Antiqua" w:cs="Book Antiqua"/>
          <w:lang w:val="es-CR"/>
        </w:rPr>
      </w:pPr>
      <w:r>
        <w:rPr>
          <w:rFonts w:ascii="Book Antiqua" w:hAnsi="Book Antiqua" w:cs="Book Antiqua"/>
          <w:lang w:val="es-CR"/>
        </w:rPr>
        <w:tab/>
      </w:r>
      <w:r w:rsidR="00881A22">
        <w:rPr>
          <w:rFonts w:ascii="Book Antiqua" w:hAnsi="Book Antiqua" w:cs="Book Antiqua"/>
          <w:lang w:val="es-CR"/>
        </w:rPr>
        <w:t xml:space="preserve">No omito </w:t>
      </w:r>
      <w:r w:rsidR="0058622A">
        <w:rPr>
          <w:rFonts w:ascii="Book Antiqua" w:hAnsi="Book Antiqua" w:cs="Book Antiqua"/>
          <w:lang w:val="es-CR"/>
        </w:rPr>
        <w:t>indicar</w:t>
      </w:r>
      <w:r w:rsidR="00881A22">
        <w:rPr>
          <w:rFonts w:ascii="Book Antiqua" w:hAnsi="Book Antiqua" w:cs="Book Antiqua"/>
          <w:lang w:val="es-CR"/>
        </w:rPr>
        <w:t xml:space="preserve"> que </w:t>
      </w:r>
      <w:r w:rsidR="003A7256">
        <w:rPr>
          <w:rFonts w:ascii="Book Antiqua" w:hAnsi="Book Antiqua" w:cs="Book Antiqua"/>
          <w:lang w:val="es-CR"/>
        </w:rPr>
        <w:t xml:space="preserve">la primera versión de este informe se envió </w:t>
      </w:r>
      <w:r w:rsidR="00881A22">
        <w:rPr>
          <w:rFonts w:ascii="Book Antiqua" w:hAnsi="Book Antiqua" w:cs="Book Antiqua"/>
          <w:lang w:val="es-CR"/>
        </w:rPr>
        <w:t xml:space="preserve">con el </w:t>
      </w:r>
      <w:r w:rsidR="00881A22" w:rsidRPr="003051B2">
        <w:rPr>
          <w:rFonts w:ascii="Book Antiqua" w:hAnsi="Book Antiqua" w:cs="Book Antiqua"/>
          <w:lang w:val="es-CR"/>
        </w:rPr>
        <w:t xml:space="preserve">oficio </w:t>
      </w:r>
      <w:r w:rsidR="00881A22" w:rsidRPr="00C301CA">
        <w:rPr>
          <w:rFonts w:ascii="Book Antiqua" w:hAnsi="Book Antiqua"/>
        </w:rPr>
        <w:t>273-PLA-OI-2021</w:t>
      </w:r>
      <w:r w:rsidR="00881A22" w:rsidRPr="003051B2">
        <w:rPr>
          <w:rFonts w:ascii="Book Antiqua" w:hAnsi="Book Antiqua" w:cs="Book Antiqua"/>
          <w:lang w:val="es-CR"/>
        </w:rPr>
        <w:t xml:space="preserve"> el </w:t>
      </w:r>
      <w:r w:rsidR="00881A22" w:rsidRPr="00C301CA">
        <w:rPr>
          <w:rFonts w:ascii="Book Antiqua" w:hAnsi="Book Antiqua" w:cs="Book Antiqua"/>
          <w:lang w:val="es-CR"/>
        </w:rPr>
        <w:t>5 de marzo de 2021</w:t>
      </w:r>
      <w:r w:rsidR="00881A22" w:rsidRPr="003051B2">
        <w:rPr>
          <w:rFonts w:ascii="Book Antiqua" w:hAnsi="Book Antiqua" w:cs="Book Antiqua"/>
          <w:lang w:val="es-CR"/>
        </w:rPr>
        <w:t xml:space="preserve">, </w:t>
      </w:r>
      <w:r w:rsidR="00881A22" w:rsidRPr="00C301CA">
        <w:rPr>
          <w:rFonts w:ascii="Book Antiqua" w:hAnsi="Book Antiqua" w:cs="Book Antiqua"/>
          <w:lang w:val="es-CR"/>
        </w:rPr>
        <w:t>a la Dirección Ejecutiva, al Departamento de Proveeduría, a la   Dirección de Gestión Humana, al Subproceso de Análisis de Puestos y al Subproceso de Salud e Higiene Ocupacional y a la Auditoría de Estudios Especiales.</w:t>
      </w:r>
    </w:p>
    <w:p w14:paraId="36D2201A" w14:textId="77777777" w:rsidR="00881A22" w:rsidRDefault="00881A22" w:rsidP="00A41333">
      <w:pPr>
        <w:widowControl/>
        <w:tabs>
          <w:tab w:val="num" w:pos="709"/>
        </w:tabs>
        <w:autoSpaceDE/>
        <w:autoSpaceDN/>
        <w:adjustRightInd/>
        <w:jc w:val="both"/>
        <w:rPr>
          <w:rFonts w:ascii="Book Antiqua" w:hAnsi="Book Antiqua" w:cs="Book Antiqua"/>
          <w:lang w:val="es-CR"/>
        </w:rPr>
      </w:pPr>
    </w:p>
    <w:p w14:paraId="1DA66B6E" w14:textId="1DBB243C" w:rsidR="00675481" w:rsidRDefault="00675481" w:rsidP="00675481">
      <w:pPr>
        <w:ind w:firstLine="708"/>
        <w:rPr>
          <w:rFonts w:ascii="Book Antiqua" w:hAnsi="Book Antiqua" w:cs="Book Antiqua"/>
          <w:snapToGrid w:val="0"/>
          <w:lang w:val="es-CR"/>
        </w:rPr>
      </w:pPr>
      <w:r>
        <w:rPr>
          <w:rFonts w:ascii="Book Antiqua" w:hAnsi="Book Antiqua" w:cs="Book Antiqua"/>
          <w:lang w:val="es-CR"/>
        </w:rPr>
        <w:lastRenderedPageBreak/>
        <w:tab/>
      </w:r>
      <w:r w:rsidRPr="00675481">
        <w:rPr>
          <w:rFonts w:ascii="Book Antiqua" w:hAnsi="Book Antiqua" w:cs="Book Antiqua"/>
          <w:snapToGrid w:val="0"/>
          <w:lang w:val="es-CR"/>
        </w:rPr>
        <w:t xml:space="preserve">Al respecto, se recibieron las siguientes respuestas: </w:t>
      </w:r>
    </w:p>
    <w:p w14:paraId="2F69C32D" w14:textId="077163BA" w:rsidR="00675481" w:rsidRDefault="00675481" w:rsidP="00675481">
      <w:pPr>
        <w:ind w:firstLine="708"/>
        <w:rPr>
          <w:rFonts w:ascii="Book Antiqua" w:hAnsi="Book Antiqua" w:cs="Book Antiqua"/>
          <w:snapToGrid w:val="0"/>
          <w:lang w:val="es-CR"/>
        </w:rPr>
      </w:pPr>
    </w:p>
    <w:p w14:paraId="1A9271A3" w14:textId="2475CFC6" w:rsidR="002229CE" w:rsidRPr="002229CE" w:rsidRDefault="008D2A57" w:rsidP="002229CE">
      <w:pPr>
        <w:pStyle w:val="Prrafodelista"/>
        <w:numPr>
          <w:ilvl w:val="0"/>
          <w:numId w:val="47"/>
        </w:numPr>
        <w:ind w:firstLine="273"/>
        <w:rPr>
          <w:rFonts w:ascii="Book Antiqua" w:hAnsi="Book Antiqua" w:cs="Book Antiqua"/>
        </w:rPr>
      </w:pPr>
      <w:r>
        <w:rPr>
          <w:rFonts w:ascii="Book Antiqua" w:hAnsi="Book Antiqua" w:cs="Book Antiqua"/>
        </w:rPr>
        <w:t>Dirección Ejecutiva, o</w:t>
      </w:r>
      <w:r w:rsidRPr="008D2A57">
        <w:rPr>
          <w:rFonts w:ascii="Book Antiqua" w:hAnsi="Book Antiqua" w:cs="Book Antiqua"/>
        </w:rPr>
        <w:t>ficio 852-DE-2021</w:t>
      </w:r>
    </w:p>
    <w:p w14:paraId="4BF1665F" w14:textId="1525C4EB" w:rsidR="008D2A57" w:rsidRPr="008D2A57" w:rsidRDefault="002229CE" w:rsidP="008D2A57">
      <w:pPr>
        <w:pStyle w:val="Prrafodelista"/>
        <w:numPr>
          <w:ilvl w:val="0"/>
          <w:numId w:val="47"/>
        </w:numPr>
        <w:ind w:firstLine="273"/>
        <w:rPr>
          <w:rFonts w:ascii="Book Antiqua" w:hAnsi="Book Antiqua" w:cs="Book Antiqua"/>
        </w:rPr>
      </w:pPr>
      <w:r>
        <w:rPr>
          <w:rFonts w:ascii="Book Antiqua" w:hAnsi="Book Antiqua" w:cs="Book Antiqua"/>
        </w:rPr>
        <w:t>Subdirector Judicial, nota</w:t>
      </w:r>
      <w:r w:rsidR="008D2A57" w:rsidRPr="008D2A57">
        <w:rPr>
          <w:rFonts w:ascii="Book Antiqua" w:hAnsi="Book Antiqua" w:cs="Book Antiqua"/>
        </w:rPr>
        <w:t xml:space="preserve"> 324-21-UJ-2021</w:t>
      </w:r>
    </w:p>
    <w:p w14:paraId="06F13A29" w14:textId="49A03148" w:rsidR="008D2A57" w:rsidRPr="008D2A57" w:rsidRDefault="008D2A57" w:rsidP="00C34184">
      <w:pPr>
        <w:pStyle w:val="Prrafodelista"/>
        <w:numPr>
          <w:ilvl w:val="0"/>
          <w:numId w:val="47"/>
        </w:numPr>
        <w:ind w:left="1418" w:right="-234" w:hanging="425"/>
        <w:rPr>
          <w:rFonts w:ascii="Book Antiqua" w:hAnsi="Book Antiqua" w:cs="Book Antiqua"/>
        </w:rPr>
      </w:pPr>
      <w:r w:rsidRPr="008D2A57">
        <w:rPr>
          <w:rFonts w:ascii="Book Antiqua" w:hAnsi="Book Antiqua" w:cs="Book Antiqua"/>
        </w:rPr>
        <w:t>Correo electrónico Subproceso de Salud Ocupacional, Gestión Humana</w:t>
      </w:r>
      <w:r w:rsidR="00C34184">
        <w:rPr>
          <w:rFonts w:ascii="Book Antiqua" w:hAnsi="Book Antiqua" w:cs="Book Antiqua"/>
        </w:rPr>
        <w:t xml:space="preserve"> del 10 de marzo de 2021</w:t>
      </w:r>
    </w:p>
    <w:p w14:paraId="6F50DCBB" w14:textId="78146093" w:rsidR="008D2A57" w:rsidRPr="008D2A57" w:rsidRDefault="005D3239" w:rsidP="008D2A57">
      <w:pPr>
        <w:pStyle w:val="Prrafodelista"/>
        <w:numPr>
          <w:ilvl w:val="0"/>
          <w:numId w:val="47"/>
        </w:numPr>
        <w:ind w:firstLine="273"/>
        <w:rPr>
          <w:rFonts w:ascii="Book Antiqua" w:hAnsi="Book Antiqua" w:cs="Book Antiqua"/>
        </w:rPr>
      </w:pPr>
      <w:r>
        <w:rPr>
          <w:rFonts w:ascii="Book Antiqua" w:hAnsi="Book Antiqua" w:cs="Book Antiqua"/>
        </w:rPr>
        <w:t>Departamento de Proveeduría, o</w:t>
      </w:r>
      <w:r w:rsidR="008D2A57" w:rsidRPr="008D2A57">
        <w:rPr>
          <w:rFonts w:ascii="Book Antiqua" w:hAnsi="Book Antiqua" w:cs="Book Antiqua"/>
        </w:rPr>
        <w:t>ficio 880-DP/61-2021</w:t>
      </w:r>
    </w:p>
    <w:p w14:paraId="0C30E7B9" w14:textId="78CB986A" w:rsidR="008D2A57" w:rsidRPr="008D2A57" w:rsidRDefault="00FE0B2F" w:rsidP="008D2A57">
      <w:pPr>
        <w:pStyle w:val="Prrafodelista"/>
        <w:numPr>
          <w:ilvl w:val="0"/>
          <w:numId w:val="47"/>
        </w:numPr>
        <w:ind w:firstLine="273"/>
        <w:rPr>
          <w:rFonts w:ascii="Book Antiqua" w:hAnsi="Book Antiqua" w:cs="Book Antiqua"/>
        </w:rPr>
      </w:pPr>
      <w:r>
        <w:rPr>
          <w:rFonts w:ascii="Book Antiqua" w:hAnsi="Book Antiqua" w:cs="Book Antiqua"/>
        </w:rPr>
        <w:t>Dirección Ejecutiva, o</w:t>
      </w:r>
      <w:r w:rsidR="008D2A57" w:rsidRPr="008D2A57">
        <w:rPr>
          <w:rFonts w:ascii="Book Antiqua" w:hAnsi="Book Antiqua" w:cs="Book Antiqua"/>
        </w:rPr>
        <w:t>ficio 1030-DE-2021</w:t>
      </w:r>
      <w:r w:rsidR="00CE72C9">
        <w:rPr>
          <w:rFonts w:ascii="Book Antiqua" w:hAnsi="Book Antiqua" w:cs="Book Antiqua"/>
        </w:rPr>
        <w:t xml:space="preserve"> en</w:t>
      </w:r>
      <w:r>
        <w:rPr>
          <w:rFonts w:ascii="Book Antiqua" w:hAnsi="Book Antiqua" w:cs="Book Antiqua"/>
        </w:rPr>
        <w:t xml:space="preserve"> adición al 852-DE-2021</w:t>
      </w:r>
    </w:p>
    <w:p w14:paraId="4B366C5D" w14:textId="283D9AD3" w:rsidR="008D2A57" w:rsidRPr="008D2A57" w:rsidRDefault="003751F7" w:rsidP="008D2A57">
      <w:pPr>
        <w:pStyle w:val="Prrafodelista"/>
        <w:numPr>
          <w:ilvl w:val="0"/>
          <w:numId w:val="47"/>
        </w:numPr>
        <w:ind w:firstLine="273"/>
        <w:rPr>
          <w:rFonts w:ascii="Book Antiqua" w:hAnsi="Book Antiqua" w:cs="Book Antiqua"/>
        </w:rPr>
      </w:pPr>
      <w:r>
        <w:rPr>
          <w:rFonts w:ascii="Book Antiqua" w:hAnsi="Book Antiqua" w:cs="Book Antiqua"/>
        </w:rPr>
        <w:t>Departamento de Proveeduría, o</w:t>
      </w:r>
      <w:r w:rsidR="008D2A57" w:rsidRPr="008D2A57">
        <w:rPr>
          <w:rFonts w:ascii="Book Antiqua" w:hAnsi="Book Antiqua" w:cs="Book Antiqua"/>
        </w:rPr>
        <w:t>ficio 2369-DP-2021</w:t>
      </w:r>
      <w:r>
        <w:rPr>
          <w:rFonts w:ascii="Book Antiqua" w:hAnsi="Book Antiqua" w:cs="Book Antiqua"/>
        </w:rPr>
        <w:t xml:space="preserve"> /61-2021</w:t>
      </w:r>
    </w:p>
    <w:p w14:paraId="01E8028E" w14:textId="65C660BD" w:rsidR="008D2A57" w:rsidRPr="008D2A57" w:rsidRDefault="003361A2" w:rsidP="008D2A57">
      <w:pPr>
        <w:pStyle w:val="Prrafodelista"/>
        <w:numPr>
          <w:ilvl w:val="0"/>
          <w:numId w:val="47"/>
        </w:numPr>
        <w:ind w:firstLine="273"/>
        <w:rPr>
          <w:rFonts w:ascii="Book Antiqua" w:hAnsi="Book Antiqua" w:cs="Book Antiqua"/>
        </w:rPr>
      </w:pPr>
      <w:r>
        <w:rPr>
          <w:rFonts w:ascii="Book Antiqua" w:hAnsi="Book Antiqua" w:cs="Book Antiqua"/>
        </w:rPr>
        <w:t>Dirección Ejecutiva, o</w:t>
      </w:r>
      <w:r w:rsidR="008D2A57" w:rsidRPr="008D2A57">
        <w:rPr>
          <w:rFonts w:ascii="Book Antiqua" w:hAnsi="Book Antiqua" w:cs="Book Antiqua"/>
        </w:rPr>
        <w:t>ficio 1296-DE-2022</w:t>
      </w:r>
    </w:p>
    <w:p w14:paraId="3CB6C21A" w14:textId="22CF49ED" w:rsidR="008D2A57" w:rsidRPr="008D2A57" w:rsidRDefault="008D2A57" w:rsidP="0033758A">
      <w:pPr>
        <w:pStyle w:val="Prrafodelista"/>
        <w:numPr>
          <w:ilvl w:val="0"/>
          <w:numId w:val="47"/>
        </w:numPr>
        <w:ind w:left="1418" w:hanging="425"/>
        <w:rPr>
          <w:rFonts w:ascii="Book Antiqua" w:hAnsi="Book Antiqua" w:cs="Book Antiqua"/>
        </w:rPr>
      </w:pPr>
      <w:r w:rsidRPr="008D2A57">
        <w:rPr>
          <w:rFonts w:ascii="Book Antiqua" w:hAnsi="Book Antiqua" w:cs="Book Antiqua"/>
        </w:rPr>
        <w:t>Correo Electrónico Salud Ocupacional</w:t>
      </w:r>
      <w:r w:rsidR="00B8552E">
        <w:rPr>
          <w:rFonts w:ascii="Book Antiqua" w:hAnsi="Book Antiqua" w:cs="Book Antiqua"/>
        </w:rPr>
        <w:t xml:space="preserve">, </w:t>
      </w:r>
      <w:r w:rsidR="003361A2">
        <w:rPr>
          <w:rFonts w:ascii="Book Antiqua" w:hAnsi="Book Antiqua" w:cs="Book Antiqua"/>
        </w:rPr>
        <w:t xml:space="preserve"> Gestión Humana</w:t>
      </w:r>
      <w:r w:rsidR="0033758A">
        <w:rPr>
          <w:rFonts w:ascii="Book Antiqua" w:hAnsi="Book Antiqua" w:cs="Book Antiqua"/>
        </w:rPr>
        <w:t xml:space="preserve"> del 6 de abril de 2022</w:t>
      </w:r>
    </w:p>
    <w:p w14:paraId="4A4121FC" w14:textId="1F4E389F" w:rsidR="008D2A57" w:rsidRPr="008D2A57" w:rsidRDefault="00520AD6" w:rsidP="008D2A57">
      <w:pPr>
        <w:pStyle w:val="Prrafodelista"/>
        <w:numPr>
          <w:ilvl w:val="0"/>
          <w:numId w:val="47"/>
        </w:numPr>
        <w:ind w:firstLine="273"/>
        <w:rPr>
          <w:rFonts w:ascii="Book Antiqua" w:hAnsi="Book Antiqua" w:cs="Book Antiqua"/>
        </w:rPr>
      </w:pPr>
      <w:r>
        <w:rPr>
          <w:rFonts w:ascii="Book Antiqua" w:hAnsi="Book Antiqua" w:cs="Book Antiqua"/>
        </w:rPr>
        <w:t>Secretaría General del OIJ, o</w:t>
      </w:r>
      <w:r w:rsidR="008D2A57" w:rsidRPr="008D2A57">
        <w:rPr>
          <w:rFonts w:ascii="Book Antiqua" w:hAnsi="Book Antiqua" w:cs="Book Antiqua"/>
        </w:rPr>
        <w:t>ficio 273-SG-OIJ-2022</w:t>
      </w:r>
    </w:p>
    <w:p w14:paraId="1B5B4F05" w14:textId="49866C14" w:rsidR="00787C82" w:rsidRPr="00787C82" w:rsidRDefault="00787C82" w:rsidP="00787C82">
      <w:pPr>
        <w:pStyle w:val="Default"/>
        <w:numPr>
          <w:ilvl w:val="0"/>
          <w:numId w:val="47"/>
        </w:numPr>
        <w:ind w:firstLine="273"/>
        <w:rPr>
          <w:rFonts w:eastAsia="Times New Roman"/>
        </w:rPr>
      </w:pPr>
      <w:r>
        <w:rPr>
          <w:rFonts w:ascii="Book Antiqua" w:hAnsi="Book Antiqua" w:cs="Book Antiqua"/>
        </w:rPr>
        <w:t>Departamento de Proveeduría, o</w:t>
      </w:r>
      <w:r w:rsidR="008D2A57" w:rsidRPr="008D2A57">
        <w:rPr>
          <w:rFonts w:ascii="Book Antiqua" w:hAnsi="Book Antiqua" w:cs="Book Antiqua"/>
        </w:rPr>
        <w:t>ficio 1125-DP</w:t>
      </w:r>
      <w:r>
        <w:rPr>
          <w:rFonts w:ascii="Book Antiqua" w:hAnsi="Book Antiqua" w:cs="Book Antiqua"/>
        </w:rPr>
        <w:t>/</w:t>
      </w:r>
      <w:r w:rsidR="008D2A57" w:rsidRPr="008D2A57">
        <w:rPr>
          <w:rFonts w:ascii="Book Antiqua" w:hAnsi="Book Antiqua" w:cs="Book Antiqua"/>
        </w:rPr>
        <w:t>61-2022</w:t>
      </w:r>
      <w:r>
        <w:rPr>
          <w:rFonts w:ascii="Book Antiqua" w:hAnsi="Book Antiqua" w:cs="Book Antiqua"/>
        </w:rPr>
        <w:t xml:space="preserve"> </w:t>
      </w:r>
    </w:p>
    <w:p w14:paraId="00B4407F" w14:textId="759A7628" w:rsidR="008D2A57" w:rsidRPr="008D2A57" w:rsidRDefault="008D2A57" w:rsidP="00C5380F">
      <w:pPr>
        <w:pStyle w:val="Prrafodelista"/>
        <w:numPr>
          <w:ilvl w:val="0"/>
          <w:numId w:val="47"/>
        </w:numPr>
        <w:ind w:left="1418" w:hanging="425"/>
        <w:rPr>
          <w:rFonts w:ascii="Book Antiqua" w:hAnsi="Book Antiqua" w:cs="Book Antiqua"/>
        </w:rPr>
      </w:pPr>
      <w:r w:rsidRPr="008D2A57">
        <w:rPr>
          <w:rFonts w:ascii="Book Antiqua" w:hAnsi="Book Antiqua" w:cs="Book Antiqua"/>
        </w:rPr>
        <w:t>Correo Electrónico del Lic. Carlos Chaves Sojo (Técnico Valuador)</w:t>
      </w:r>
      <w:r w:rsidR="0094314D">
        <w:rPr>
          <w:rFonts w:ascii="Book Antiqua" w:hAnsi="Book Antiqua" w:cs="Book Antiqua"/>
        </w:rPr>
        <w:t xml:space="preserve"> Unidad de Reparaci</w:t>
      </w:r>
      <w:r w:rsidR="005738FF">
        <w:rPr>
          <w:rFonts w:ascii="Book Antiqua" w:hAnsi="Book Antiqua" w:cs="Book Antiqua"/>
        </w:rPr>
        <w:t>ón</w:t>
      </w:r>
      <w:r w:rsidR="0094314D">
        <w:rPr>
          <w:rFonts w:ascii="Book Antiqua" w:hAnsi="Book Antiqua" w:cs="Book Antiqua"/>
        </w:rPr>
        <w:t xml:space="preserve"> de </w:t>
      </w:r>
      <w:r w:rsidR="005738FF">
        <w:rPr>
          <w:rFonts w:ascii="Book Antiqua" w:hAnsi="Book Antiqua" w:cs="Book Antiqua"/>
        </w:rPr>
        <w:t>Vehículos</w:t>
      </w:r>
    </w:p>
    <w:p w14:paraId="1E1AEF67" w14:textId="77BAA659" w:rsidR="008D2A57" w:rsidRPr="008D2A57" w:rsidRDefault="008D2A57" w:rsidP="00E045BE">
      <w:pPr>
        <w:pStyle w:val="Prrafodelista"/>
        <w:ind w:left="993"/>
        <w:jc w:val="both"/>
        <w:rPr>
          <w:rFonts w:ascii="Book Antiqua" w:hAnsi="Book Antiqua" w:cs="Book Antiqua"/>
        </w:rPr>
      </w:pPr>
    </w:p>
    <w:p w14:paraId="4EF46567" w14:textId="77777777" w:rsidR="00563133" w:rsidRDefault="00563133" w:rsidP="00E045BE">
      <w:pPr>
        <w:autoSpaceDE/>
        <w:autoSpaceDN/>
        <w:adjustRightInd/>
        <w:ind w:firstLine="720"/>
        <w:jc w:val="both"/>
        <w:rPr>
          <w:rFonts w:ascii="Book Antiqua" w:hAnsi="Book Antiqua" w:cs="Book Antiqua"/>
          <w:lang w:val="es-CR"/>
        </w:rPr>
      </w:pPr>
    </w:p>
    <w:p w14:paraId="19638663" w14:textId="3DCBCFEC" w:rsidR="00A41333" w:rsidRDefault="008D2A57" w:rsidP="00E045BE">
      <w:pPr>
        <w:autoSpaceDE/>
        <w:autoSpaceDN/>
        <w:adjustRightInd/>
        <w:ind w:firstLine="720"/>
        <w:jc w:val="both"/>
        <w:rPr>
          <w:rFonts w:ascii="Book Antiqua" w:hAnsi="Book Antiqua" w:cs="Book Antiqua"/>
          <w:lang w:val="es-CR"/>
        </w:rPr>
      </w:pPr>
      <w:r>
        <w:rPr>
          <w:rFonts w:ascii="Book Antiqua" w:hAnsi="Book Antiqua" w:cs="Book Antiqua"/>
          <w:lang w:val="es-CR"/>
        </w:rPr>
        <w:t>Todas l</w:t>
      </w:r>
      <w:r w:rsidRPr="00A41333">
        <w:rPr>
          <w:rFonts w:ascii="Book Antiqua" w:hAnsi="Book Antiqua" w:cs="Book Antiqua"/>
          <w:color w:val="000000"/>
          <w:lang w:val="es-CR"/>
        </w:rPr>
        <w:t>as observaciones</w:t>
      </w:r>
      <w:r w:rsidRPr="00A41333">
        <w:rPr>
          <w:rFonts w:ascii="Book Antiqua" w:hAnsi="Book Antiqua" w:cs="Book Antiqua"/>
          <w:b/>
          <w:lang w:val="es-CR"/>
        </w:rPr>
        <w:t xml:space="preserve"> </w:t>
      </w:r>
      <w:r w:rsidRPr="00A41333">
        <w:rPr>
          <w:rFonts w:ascii="Book Antiqua" w:hAnsi="Book Antiqua" w:cs="Book Antiqua"/>
          <w:lang w:val="es-CR"/>
        </w:rPr>
        <w:t>se consideraron en lo pertinente, en el informe que se presenta.</w:t>
      </w:r>
    </w:p>
    <w:p w14:paraId="4069C709" w14:textId="35058800" w:rsidR="00E045BE" w:rsidRDefault="00E045BE" w:rsidP="00E045BE">
      <w:pPr>
        <w:autoSpaceDE/>
        <w:autoSpaceDN/>
        <w:adjustRightInd/>
        <w:ind w:firstLine="720"/>
        <w:jc w:val="both"/>
        <w:rPr>
          <w:rFonts w:ascii="Book Antiqua" w:hAnsi="Book Antiqua" w:cs="Book Antiqua"/>
          <w:lang w:val="es-CR"/>
        </w:rPr>
      </w:pPr>
    </w:p>
    <w:p w14:paraId="303F38C6" w14:textId="77777777" w:rsidR="00E045BE" w:rsidRPr="00A41333" w:rsidRDefault="00E045BE" w:rsidP="00E045BE">
      <w:pPr>
        <w:autoSpaceDE/>
        <w:autoSpaceDN/>
        <w:adjustRightInd/>
        <w:ind w:firstLine="720"/>
        <w:jc w:val="both"/>
        <w:rPr>
          <w:rFonts w:ascii="Book Antiqua" w:hAnsi="Book Antiqua" w:cs="Book Antiqua"/>
          <w:lang w:val="es-CR"/>
        </w:rPr>
      </w:pPr>
    </w:p>
    <w:p w14:paraId="1A274A53" w14:textId="77777777" w:rsidR="00A41333" w:rsidRPr="00A41333" w:rsidRDefault="00A41333" w:rsidP="00A41333">
      <w:pPr>
        <w:autoSpaceDE/>
        <w:autoSpaceDN/>
        <w:adjustRightInd/>
        <w:rPr>
          <w:rFonts w:ascii="Book Antiqua" w:hAnsi="Book Antiqua" w:cs="Book Antiqua"/>
          <w:snapToGrid w:val="0"/>
          <w:lang w:val="pt-BR"/>
        </w:rPr>
      </w:pPr>
      <w:r w:rsidRPr="00A41333">
        <w:rPr>
          <w:rFonts w:ascii="Book Antiqua" w:hAnsi="Book Antiqua" w:cs="Book Antiqua"/>
          <w:snapToGrid w:val="0"/>
          <w:lang w:val="pt-BR"/>
        </w:rPr>
        <w:t>Atentamente,</w:t>
      </w:r>
    </w:p>
    <w:p w14:paraId="705B1B21" w14:textId="77777777" w:rsidR="00A41333" w:rsidRPr="00A41333" w:rsidRDefault="00A41333" w:rsidP="00A41333">
      <w:pPr>
        <w:autoSpaceDE/>
        <w:autoSpaceDN/>
        <w:adjustRightInd/>
        <w:jc w:val="center"/>
        <w:rPr>
          <w:rFonts w:ascii="Book Antiqua" w:hAnsi="Book Antiqua" w:cs="Book Antiqua"/>
          <w:b/>
          <w:bCs/>
          <w:snapToGrid w:val="0"/>
          <w:lang w:val="pt-BR"/>
        </w:rPr>
      </w:pPr>
    </w:p>
    <w:p w14:paraId="722CBE0A" w14:textId="77777777" w:rsidR="00A41333" w:rsidRPr="00A41333" w:rsidRDefault="00A41333" w:rsidP="00A41333">
      <w:pPr>
        <w:autoSpaceDE/>
        <w:autoSpaceDN/>
        <w:adjustRightInd/>
        <w:rPr>
          <w:rFonts w:ascii="Book Antiqua" w:hAnsi="Book Antiqua" w:cs="Book Antiqua"/>
          <w:snapToGrid w:val="0"/>
          <w:lang w:val="pt-BR"/>
        </w:rPr>
      </w:pPr>
    </w:p>
    <w:p w14:paraId="39838BFB" w14:textId="77777777" w:rsidR="00A41333" w:rsidRPr="00A41333" w:rsidRDefault="00A41333" w:rsidP="00A41333">
      <w:pPr>
        <w:autoSpaceDE/>
        <w:autoSpaceDN/>
        <w:adjustRightInd/>
        <w:rPr>
          <w:rFonts w:ascii="Book Antiqua" w:hAnsi="Book Antiqua" w:cs="Book Antiqua"/>
          <w:snapToGrid w:val="0"/>
          <w:lang w:val="pt-BR"/>
        </w:rPr>
      </w:pPr>
    </w:p>
    <w:p w14:paraId="581EF8F1" w14:textId="77777777" w:rsidR="00A41333" w:rsidRPr="00A41333" w:rsidRDefault="00A41333" w:rsidP="00A41333">
      <w:pPr>
        <w:widowControl/>
        <w:autoSpaceDE/>
        <w:autoSpaceDN/>
        <w:adjustRightInd/>
        <w:rPr>
          <w:rFonts w:ascii="Book Antiqua" w:hAnsi="Book Antiqua" w:cs="Book Antiqua"/>
          <w:snapToGrid w:val="0"/>
          <w:lang w:val="pt-BR"/>
        </w:rPr>
      </w:pPr>
      <w:r w:rsidRPr="00A41333">
        <w:rPr>
          <w:rFonts w:ascii="Book Antiqua" w:hAnsi="Book Antiqua" w:cs="Book Antiqua"/>
          <w:snapToGrid w:val="0"/>
          <w:lang w:val="pt-BR"/>
        </w:rPr>
        <w:t xml:space="preserve">Dixon Li Morales, Jefe a.i. </w:t>
      </w:r>
    </w:p>
    <w:p w14:paraId="374129B1" w14:textId="77777777" w:rsidR="00A41333" w:rsidRPr="00A41333" w:rsidRDefault="00A41333" w:rsidP="00A41333">
      <w:pPr>
        <w:widowControl/>
        <w:autoSpaceDE/>
        <w:autoSpaceDN/>
        <w:adjustRightInd/>
        <w:rPr>
          <w:rFonts w:ascii="Book Antiqua" w:hAnsi="Book Antiqua" w:cs="Book Antiqua"/>
          <w:snapToGrid w:val="0"/>
          <w:lang w:val="pt-BR"/>
        </w:rPr>
      </w:pPr>
      <w:r w:rsidRPr="00A41333">
        <w:rPr>
          <w:rFonts w:ascii="Book Antiqua" w:hAnsi="Book Antiqua" w:cs="Book Antiqua"/>
          <w:snapToGrid w:val="0"/>
          <w:lang w:val="pt-BR"/>
        </w:rPr>
        <w:t>Proceso Ejecución de las Operaciones</w:t>
      </w:r>
    </w:p>
    <w:p w14:paraId="7EAA65DA" w14:textId="77777777" w:rsidR="00A41333" w:rsidRPr="00A41333" w:rsidRDefault="00A41333" w:rsidP="00A41333">
      <w:pPr>
        <w:widowControl/>
        <w:autoSpaceDE/>
        <w:autoSpaceDN/>
        <w:adjustRightInd/>
        <w:rPr>
          <w:rFonts w:ascii="Book Antiqua" w:hAnsi="Book Antiqua" w:cs="Book Antiqua"/>
          <w:snapToGrid w:val="0"/>
          <w:lang w:val="pt-BR"/>
        </w:rPr>
      </w:pPr>
    </w:p>
    <w:p w14:paraId="6A1260BE" w14:textId="2F37985C" w:rsidR="00A41333" w:rsidRPr="00A41333" w:rsidRDefault="00A41333" w:rsidP="00A41333">
      <w:pPr>
        <w:widowControl/>
        <w:autoSpaceDE/>
        <w:autoSpaceDN/>
        <w:adjustRightInd/>
        <w:rPr>
          <w:rFonts w:ascii="Book Antiqua" w:hAnsi="Book Antiqua" w:cs="Book Antiqua"/>
          <w:lang w:val="es-CR"/>
        </w:rPr>
      </w:pPr>
      <w:r w:rsidRPr="00A41333">
        <w:rPr>
          <w:rFonts w:ascii="Book Antiqua" w:hAnsi="Book Antiqua" w:cs="Book Antiqua"/>
          <w:b/>
          <w:bCs/>
          <w:i/>
          <w:iCs/>
          <w:lang w:val="es-CR"/>
        </w:rPr>
        <w:t>Se adjunta</w:t>
      </w:r>
      <w:r w:rsidR="005548AA">
        <w:rPr>
          <w:rFonts w:ascii="Book Antiqua" w:hAnsi="Book Antiqua" w:cs="Book Antiqua"/>
          <w:b/>
          <w:bCs/>
          <w:i/>
          <w:iCs/>
          <w:lang w:val="es-CR"/>
        </w:rPr>
        <w:t>n</w:t>
      </w:r>
      <w:r w:rsidRPr="00A41333">
        <w:rPr>
          <w:rFonts w:ascii="Book Antiqua" w:hAnsi="Book Antiqua" w:cs="Book Antiqua"/>
          <w:b/>
          <w:bCs/>
          <w:i/>
          <w:iCs/>
          <w:lang w:val="es-CR"/>
        </w:rPr>
        <w:t xml:space="preserve"> respuesta</w:t>
      </w:r>
      <w:r w:rsidR="005548AA">
        <w:rPr>
          <w:rFonts w:ascii="Book Antiqua" w:hAnsi="Book Antiqua" w:cs="Book Antiqua"/>
          <w:b/>
          <w:bCs/>
          <w:i/>
          <w:iCs/>
          <w:lang w:val="es-CR"/>
        </w:rPr>
        <w:t>s</w:t>
      </w:r>
      <w:r w:rsidRPr="00A41333">
        <w:rPr>
          <w:rFonts w:ascii="Book Antiqua" w:hAnsi="Book Antiqua" w:cs="Book Antiqua"/>
          <w:b/>
          <w:bCs/>
          <w:i/>
          <w:iCs/>
          <w:lang w:val="es-CR"/>
        </w:rPr>
        <w:t xml:space="preserve"> recibida</w:t>
      </w:r>
      <w:r w:rsidR="005548AA">
        <w:rPr>
          <w:rFonts w:ascii="Book Antiqua" w:hAnsi="Book Antiqua" w:cs="Book Antiqua"/>
          <w:b/>
          <w:bCs/>
          <w:i/>
          <w:iCs/>
          <w:lang w:val="es-CR"/>
        </w:rPr>
        <w:t>s</w:t>
      </w:r>
      <w:r w:rsidRPr="00A41333">
        <w:rPr>
          <w:rFonts w:ascii="Book Antiqua" w:hAnsi="Book Antiqua" w:cs="Book Antiqua"/>
          <w:b/>
          <w:bCs/>
          <w:i/>
          <w:iCs/>
          <w:lang w:val="es-CR"/>
        </w:rPr>
        <w:t>.</w:t>
      </w:r>
      <w:r w:rsidR="00675481">
        <w:rPr>
          <w:rFonts w:ascii="Book Antiqua" w:hAnsi="Book Antiqua" w:cs="Book Antiqua"/>
          <w:b/>
          <w:bCs/>
          <w:i/>
          <w:iCs/>
          <w:lang w:val="es-CR"/>
        </w:rPr>
        <w:t xml:space="preserve"> (Ver anexos</w:t>
      </w:r>
      <w:r w:rsidR="00E7048B">
        <w:rPr>
          <w:rFonts w:ascii="Book Antiqua" w:hAnsi="Book Antiqua" w:cs="Book Antiqua"/>
          <w:b/>
          <w:bCs/>
          <w:i/>
          <w:iCs/>
          <w:lang w:val="es-CR"/>
        </w:rPr>
        <w:t xml:space="preserve"> del 7 al 1</w:t>
      </w:r>
      <w:r w:rsidR="00E045BE">
        <w:rPr>
          <w:rFonts w:ascii="Book Antiqua" w:hAnsi="Book Antiqua" w:cs="Book Antiqua"/>
          <w:b/>
          <w:bCs/>
          <w:i/>
          <w:iCs/>
          <w:lang w:val="es-CR"/>
        </w:rPr>
        <w:t>7</w:t>
      </w:r>
      <w:r w:rsidR="00675481">
        <w:rPr>
          <w:rFonts w:ascii="Book Antiqua" w:hAnsi="Book Antiqua" w:cs="Book Antiqua"/>
          <w:b/>
          <w:bCs/>
          <w:i/>
          <w:iCs/>
          <w:lang w:val="es-CR"/>
        </w:rPr>
        <w:t>)</w:t>
      </w:r>
    </w:p>
    <w:p w14:paraId="5E163F4D" w14:textId="77777777" w:rsidR="00A41333" w:rsidRPr="00A41333" w:rsidRDefault="00A41333" w:rsidP="00A41333">
      <w:pPr>
        <w:widowControl/>
        <w:autoSpaceDE/>
        <w:autoSpaceDN/>
        <w:adjustRightInd/>
        <w:rPr>
          <w:rFonts w:ascii="Book Antiqua" w:hAnsi="Book Antiqua" w:cs="Book Antiqua"/>
          <w:lang w:val="es-CR"/>
        </w:rPr>
      </w:pPr>
    </w:p>
    <w:p w14:paraId="1687447E" w14:textId="077D8758" w:rsidR="00A41333" w:rsidRPr="00A41333" w:rsidRDefault="00A41333" w:rsidP="00A41333">
      <w:pPr>
        <w:widowControl/>
        <w:autoSpaceDE/>
        <w:autoSpaceDN/>
        <w:adjustRightInd/>
        <w:rPr>
          <w:rFonts w:ascii="Book Antiqua" w:hAnsi="Book Antiqua" w:cs="Book Antiqua"/>
          <w:lang w:val="es-CR"/>
        </w:rPr>
      </w:pPr>
      <w:r w:rsidRPr="00A41333">
        <w:rPr>
          <w:rFonts w:ascii="Book Antiqua" w:hAnsi="Book Antiqua" w:cs="Book Antiqua"/>
          <w:lang w:val="es-CR"/>
        </w:rPr>
        <w:t>Copia</w:t>
      </w:r>
      <w:r w:rsidR="005B6637">
        <w:rPr>
          <w:rFonts w:ascii="Book Antiqua" w:hAnsi="Book Antiqua" w:cs="Book Antiqua"/>
          <w:lang w:val="es-CR"/>
        </w:rPr>
        <w:t>s</w:t>
      </w:r>
      <w:r w:rsidRPr="00A41333">
        <w:rPr>
          <w:rFonts w:ascii="Book Antiqua" w:hAnsi="Book Antiqua" w:cs="Book Antiqua"/>
          <w:lang w:val="es-CR"/>
        </w:rPr>
        <w:t xml:space="preserve">: </w:t>
      </w:r>
    </w:p>
    <w:p w14:paraId="3B263FF6" w14:textId="77777777" w:rsidR="00D22E54" w:rsidRPr="00C301CA" w:rsidRDefault="00D22E54" w:rsidP="00D22E54">
      <w:pPr>
        <w:pStyle w:val="Prrafodelista"/>
        <w:numPr>
          <w:ilvl w:val="0"/>
          <w:numId w:val="46"/>
        </w:numPr>
        <w:rPr>
          <w:rFonts w:ascii="Book Antiqua" w:hAnsi="Book Antiqua" w:cs="Book Antiqua"/>
          <w:snapToGrid w:val="0"/>
          <w:lang w:val="es-CR"/>
        </w:rPr>
      </w:pPr>
      <w:r w:rsidRPr="00C301CA">
        <w:rPr>
          <w:rFonts w:ascii="Book Antiqua" w:hAnsi="Book Antiqua"/>
        </w:rPr>
        <w:t xml:space="preserve">Dirección </w:t>
      </w:r>
      <w:r>
        <w:rPr>
          <w:rFonts w:ascii="Book Antiqua" w:hAnsi="Book Antiqua"/>
        </w:rPr>
        <w:t xml:space="preserve">General </w:t>
      </w:r>
      <w:r w:rsidRPr="00C301CA">
        <w:rPr>
          <w:rFonts w:ascii="Book Antiqua" w:hAnsi="Book Antiqua"/>
        </w:rPr>
        <w:t>del Organismo de Investigación Judicial</w:t>
      </w:r>
    </w:p>
    <w:p w14:paraId="4570A465" w14:textId="77777777" w:rsidR="00D22E54" w:rsidRPr="00C301CA" w:rsidRDefault="00D22E54" w:rsidP="00D22E54">
      <w:pPr>
        <w:pStyle w:val="Prrafodelista2"/>
        <w:numPr>
          <w:ilvl w:val="0"/>
          <w:numId w:val="46"/>
        </w:numPr>
        <w:rPr>
          <w:rFonts w:ascii="Book Antiqua" w:hAnsi="Book Antiqua"/>
        </w:rPr>
      </w:pPr>
      <w:r w:rsidRPr="00C301CA">
        <w:rPr>
          <w:rFonts w:ascii="Book Antiqua" w:hAnsi="Book Antiqua"/>
        </w:rPr>
        <w:t>Dirección Ejecutiva</w:t>
      </w:r>
    </w:p>
    <w:p w14:paraId="0D5FA357" w14:textId="77777777" w:rsidR="00D22E54" w:rsidRPr="00C301CA" w:rsidRDefault="00D22E54" w:rsidP="00D22E54">
      <w:pPr>
        <w:pStyle w:val="Prrafodelista2"/>
        <w:numPr>
          <w:ilvl w:val="0"/>
          <w:numId w:val="46"/>
        </w:numPr>
        <w:rPr>
          <w:rFonts w:ascii="Book Antiqua" w:hAnsi="Book Antiqua"/>
        </w:rPr>
      </w:pPr>
      <w:r w:rsidRPr="00C301CA">
        <w:rPr>
          <w:rFonts w:ascii="Book Antiqua" w:hAnsi="Book Antiqua"/>
        </w:rPr>
        <w:t xml:space="preserve">Departamento de Proveeduría </w:t>
      </w:r>
    </w:p>
    <w:p w14:paraId="290A029E" w14:textId="77777777" w:rsidR="00D22E54" w:rsidRPr="00E97978" w:rsidRDefault="00D22E54" w:rsidP="00D22E54">
      <w:pPr>
        <w:pStyle w:val="Prrafodelista2"/>
        <w:numPr>
          <w:ilvl w:val="0"/>
          <w:numId w:val="46"/>
        </w:numPr>
        <w:rPr>
          <w:rFonts w:ascii="Book Antiqua" w:hAnsi="Book Antiqua"/>
          <w:b/>
          <w:bCs/>
        </w:rPr>
      </w:pPr>
      <w:r w:rsidRPr="00C301CA">
        <w:rPr>
          <w:rFonts w:ascii="Book Antiqua" w:hAnsi="Book Antiqua"/>
        </w:rPr>
        <w:t xml:space="preserve">Sección Transporte del Organismo de Investigación Judicial </w:t>
      </w:r>
    </w:p>
    <w:p w14:paraId="00134237" w14:textId="77777777" w:rsidR="00D22E54" w:rsidRPr="00C301CA" w:rsidRDefault="00D22E54" w:rsidP="00D22E54">
      <w:pPr>
        <w:pStyle w:val="Prrafodelista2"/>
        <w:numPr>
          <w:ilvl w:val="0"/>
          <w:numId w:val="46"/>
        </w:numPr>
        <w:rPr>
          <w:rFonts w:ascii="Book Antiqua" w:hAnsi="Book Antiqua"/>
          <w:b/>
          <w:bCs/>
        </w:rPr>
      </w:pPr>
      <w:r>
        <w:rPr>
          <w:rFonts w:ascii="Book Antiqua" w:hAnsi="Book Antiqua"/>
        </w:rPr>
        <w:t>Departamento de Servicios Generales</w:t>
      </w:r>
    </w:p>
    <w:p w14:paraId="5C8E3DEB" w14:textId="35A6A995" w:rsidR="00D01745" w:rsidRDefault="00D01745" w:rsidP="00D01745">
      <w:pPr>
        <w:pStyle w:val="Prrafodelista"/>
        <w:numPr>
          <w:ilvl w:val="0"/>
          <w:numId w:val="46"/>
        </w:numPr>
        <w:jc w:val="both"/>
        <w:rPr>
          <w:rFonts w:ascii="Book Antiqua" w:hAnsi="Book Antiqua" w:cs="Book Antiqua"/>
          <w:color w:val="000000"/>
          <w:lang w:val="es-CR"/>
        </w:rPr>
      </w:pPr>
      <w:r w:rsidRPr="000D20EF">
        <w:rPr>
          <w:rFonts w:ascii="Book Antiqua" w:hAnsi="Book Antiqua" w:cs="Book Antiqua"/>
          <w:color w:val="000000"/>
          <w:lang w:val="es-CR"/>
        </w:rPr>
        <w:t>Direc</w:t>
      </w:r>
      <w:r>
        <w:rPr>
          <w:rFonts w:ascii="Book Antiqua" w:hAnsi="Book Antiqua" w:cs="Book Antiqua"/>
          <w:color w:val="000000"/>
          <w:lang w:val="es-CR"/>
        </w:rPr>
        <w:t>ción</w:t>
      </w:r>
      <w:r w:rsidRPr="000D20EF">
        <w:rPr>
          <w:rFonts w:ascii="Book Antiqua" w:hAnsi="Book Antiqua" w:cs="Book Antiqua"/>
          <w:color w:val="000000"/>
          <w:lang w:val="es-CR"/>
        </w:rPr>
        <w:t xml:space="preserve"> de Gestión Humana</w:t>
      </w:r>
    </w:p>
    <w:p w14:paraId="57EA54E2" w14:textId="77777777" w:rsidR="00D01745" w:rsidRPr="007117EE" w:rsidRDefault="00D01745" w:rsidP="00D01745">
      <w:pPr>
        <w:pStyle w:val="Prrafodelista"/>
        <w:numPr>
          <w:ilvl w:val="0"/>
          <w:numId w:val="46"/>
        </w:numPr>
        <w:jc w:val="both"/>
        <w:rPr>
          <w:rFonts w:ascii="Book Antiqua" w:hAnsi="Book Antiqua"/>
        </w:rPr>
      </w:pPr>
      <w:r w:rsidRPr="007117EE">
        <w:rPr>
          <w:rFonts w:ascii="Book Antiqua" w:hAnsi="Book Antiqua"/>
        </w:rPr>
        <w:t xml:space="preserve">Subproceso de Análisis de Puestos </w:t>
      </w:r>
    </w:p>
    <w:p w14:paraId="53C74D40" w14:textId="77777777" w:rsidR="00D01745" w:rsidRPr="007117EE" w:rsidRDefault="00D01745" w:rsidP="00D01745">
      <w:pPr>
        <w:pStyle w:val="Prrafodelista"/>
        <w:numPr>
          <w:ilvl w:val="0"/>
          <w:numId w:val="46"/>
        </w:numPr>
        <w:jc w:val="both"/>
        <w:rPr>
          <w:rFonts w:ascii="Book Antiqua" w:hAnsi="Book Antiqua"/>
        </w:rPr>
      </w:pPr>
      <w:r w:rsidRPr="007117EE">
        <w:rPr>
          <w:rFonts w:ascii="Book Antiqua" w:hAnsi="Book Antiqua"/>
        </w:rPr>
        <w:t xml:space="preserve">Subproceso de Salud e Higiene Ocupacional </w:t>
      </w:r>
    </w:p>
    <w:p w14:paraId="1FEB605A" w14:textId="77777777" w:rsidR="00D01745" w:rsidRPr="000D20EF" w:rsidRDefault="00D01745" w:rsidP="00D01745">
      <w:pPr>
        <w:pStyle w:val="Prrafodelista"/>
        <w:numPr>
          <w:ilvl w:val="0"/>
          <w:numId w:val="46"/>
        </w:numPr>
        <w:jc w:val="both"/>
        <w:rPr>
          <w:rFonts w:ascii="Book Antiqua" w:hAnsi="Book Antiqua" w:cs="Book Antiqua"/>
          <w:color w:val="000000"/>
          <w:lang w:val="es-CR"/>
        </w:rPr>
      </w:pPr>
      <w:r>
        <w:rPr>
          <w:rFonts w:ascii="Book Antiqua" w:hAnsi="Book Antiqua" w:cs="Book Antiqua"/>
          <w:color w:val="000000"/>
          <w:lang w:val="es-CR"/>
        </w:rPr>
        <w:lastRenderedPageBreak/>
        <w:t>Auditoría de Estudios Especiales</w:t>
      </w:r>
    </w:p>
    <w:p w14:paraId="6FFBE393" w14:textId="77777777" w:rsidR="00A41333" w:rsidRPr="005B6637" w:rsidRDefault="00A41333" w:rsidP="005B6637">
      <w:pPr>
        <w:pStyle w:val="Prrafodelista"/>
        <w:numPr>
          <w:ilvl w:val="0"/>
          <w:numId w:val="46"/>
        </w:numPr>
        <w:rPr>
          <w:rFonts w:ascii="Book Antiqua" w:hAnsi="Book Antiqua" w:cs="Book Antiqua"/>
          <w:lang w:val="es-CR"/>
        </w:rPr>
      </w:pPr>
      <w:r w:rsidRPr="005B6637">
        <w:rPr>
          <w:rFonts w:ascii="Book Antiqua" w:hAnsi="Book Antiqua" w:cs="Book Antiqua"/>
          <w:lang w:val="es-CR"/>
        </w:rPr>
        <w:t>Archivo</w:t>
      </w:r>
    </w:p>
    <w:p w14:paraId="2D566761" w14:textId="77777777" w:rsidR="00A41333" w:rsidRPr="00A41333" w:rsidRDefault="00A41333" w:rsidP="00A41333">
      <w:pPr>
        <w:widowControl/>
        <w:autoSpaceDE/>
        <w:autoSpaceDN/>
        <w:adjustRightInd/>
        <w:rPr>
          <w:rFonts w:ascii="Book Antiqua" w:hAnsi="Book Antiqua" w:cs="Book Antiqua"/>
        </w:rPr>
      </w:pPr>
    </w:p>
    <w:p w14:paraId="66C8BA25" w14:textId="4C10DFF5" w:rsidR="00A41333" w:rsidRPr="00A41333" w:rsidRDefault="00A41333" w:rsidP="00A41333">
      <w:pPr>
        <w:widowControl/>
        <w:autoSpaceDE/>
        <w:autoSpaceDN/>
        <w:adjustRightInd/>
        <w:rPr>
          <w:rFonts w:ascii="Book Antiqua" w:hAnsi="Book Antiqua" w:cs="Book Antiqua"/>
        </w:rPr>
      </w:pPr>
      <w:r w:rsidRPr="00A41333">
        <w:rPr>
          <w:rFonts w:ascii="Book Antiqua" w:hAnsi="Book Antiqua" w:cs="Book Antiqua"/>
        </w:rPr>
        <w:t>x</w:t>
      </w:r>
      <w:r w:rsidR="005B6637">
        <w:rPr>
          <w:rFonts w:ascii="Book Antiqua" w:hAnsi="Book Antiqua" w:cs="Book Antiqua"/>
        </w:rPr>
        <w:t>ba</w:t>
      </w:r>
    </w:p>
    <w:p w14:paraId="3D9A0957" w14:textId="5F613A2F" w:rsidR="00A41333" w:rsidRPr="00A41333" w:rsidRDefault="00A41333" w:rsidP="00A41333">
      <w:pPr>
        <w:widowControl/>
        <w:autoSpaceDE/>
        <w:autoSpaceDN/>
        <w:adjustRightInd/>
        <w:jc w:val="both"/>
        <w:rPr>
          <w:rFonts w:ascii="Bookman Old Style" w:hAnsi="Bookman Old Style" w:cs="Bookman Old Style"/>
          <w:b/>
          <w:bCs/>
          <w:lang w:val="es-ES_tradnl"/>
        </w:rPr>
      </w:pPr>
      <w:r w:rsidRPr="00A41333">
        <w:rPr>
          <w:rFonts w:ascii="Book Antiqua" w:hAnsi="Book Antiqua" w:cs="Book Antiqua"/>
          <w:lang w:val="es-ES_tradnl"/>
        </w:rPr>
        <w:t>Ref.</w:t>
      </w:r>
      <w:r w:rsidR="005B6637">
        <w:rPr>
          <w:rFonts w:ascii="Book Antiqua" w:hAnsi="Book Antiqua" w:cs="Book Antiqua"/>
          <w:lang w:val="es-ES_tradnl"/>
        </w:rPr>
        <w:t xml:space="preserve"> </w:t>
      </w:r>
      <w:r w:rsidR="005B6637" w:rsidRPr="00C57272">
        <w:rPr>
          <w:rFonts w:ascii="Book Antiqua" w:hAnsi="Book Antiqua" w:cs="Book Antiqua"/>
          <w:b/>
          <w:bCs/>
          <w:lang w:val="es-ES_tradnl"/>
        </w:rPr>
        <w:t>1693-18</w:t>
      </w:r>
      <w:r w:rsidR="00C57272">
        <w:rPr>
          <w:rFonts w:ascii="Book Antiqua" w:hAnsi="Book Antiqua" w:cs="Book Antiqua"/>
          <w:lang w:val="es-ES_tradnl"/>
        </w:rPr>
        <w:t xml:space="preserve">, </w:t>
      </w:r>
      <w:r w:rsidR="00C57272" w:rsidRPr="00C301CA">
        <w:rPr>
          <w:rFonts w:ascii="Book Antiqua" w:hAnsi="Book Antiqua"/>
        </w:rPr>
        <w:t>1767-17, 1534-21</w:t>
      </w:r>
      <w:r w:rsidRPr="00A41333">
        <w:rPr>
          <w:rFonts w:ascii="Bookman Old Style" w:hAnsi="Bookman Old Style" w:cs="Bookman Old Style"/>
          <w:b/>
          <w:bCs/>
          <w:lang w:val="es-ES_tradnl"/>
        </w:rPr>
        <w:t xml:space="preserve"> </w:t>
      </w:r>
    </w:p>
    <w:p w14:paraId="431FA01F" w14:textId="37160C4A" w:rsidR="00A41333" w:rsidRDefault="00A41333">
      <w:pPr>
        <w:widowControl/>
        <w:autoSpaceDE/>
        <w:autoSpaceDN/>
        <w:adjustRightInd/>
      </w:pPr>
      <w:r>
        <w:br w:type="page"/>
      </w:r>
    </w:p>
    <w:p w14:paraId="63E23EA2" w14:textId="77777777" w:rsidR="009A52E8" w:rsidRDefault="009A52E8"/>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7"/>
        <w:gridCol w:w="3275"/>
        <w:gridCol w:w="1824"/>
        <w:gridCol w:w="2576"/>
      </w:tblGrid>
      <w:tr w:rsidR="002F5E40" w:rsidRPr="007B54BC" w14:paraId="2346BFFB" w14:textId="77777777" w:rsidTr="005B6637">
        <w:trPr>
          <w:trHeight w:val="553"/>
          <w:jc w:val="center"/>
        </w:trPr>
        <w:tc>
          <w:tcPr>
            <w:tcW w:w="4673" w:type="dxa"/>
            <w:gridSpan w:val="2"/>
            <w:shd w:val="clear" w:color="auto" w:fill="000000"/>
            <w:vAlign w:val="center"/>
          </w:tcPr>
          <w:p w14:paraId="7A2B7E09" w14:textId="26A28045" w:rsidR="002F5E40" w:rsidRPr="007B54BC" w:rsidRDefault="002F5E40" w:rsidP="007B54BC">
            <w:pPr>
              <w:jc w:val="center"/>
              <w:rPr>
                <w:rFonts w:ascii="Book Antiqua" w:hAnsi="Book Antiqua"/>
                <w:b/>
              </w:rPr>
            </w:pPr>
            <w:r w:rsidRPr="007B54BC">
              <w:rPr>
                <w:rFonts w:ascii="Book Antiqua" w:hAnsi="Book Antiqua"/>
                <w:b/>
              </w:rPr>
              <w:t>Dirección de Planificación</w:t>
            </w:r>
          </w:p>
        </w:tc>
        <w:tc>
          <w:tcPr>
            <w:tcW w:w="1393" w:type="dxa"/>
            <w:shd w:val="clear" w:color="auto" w:fill="B3B3B3"/>
            <w:vAlign w:val="center"/>
          </w:tcPr>
          <w:p w14:paraId="718F1C9F" w14:textId="77777777" w:rsidR="002F5E40" w:rsidRPr="007B54BC" w:rsidRDefault="002F5E40" w:rsidP="007B54BC">
            <w:pPr>
              <w:jc w:val="right"/>
              <w:rPr>
                <w:rFonts w:ascii="Book Antiqua" w:hAnsi="Book Antiqua"/>
                <w:b/>
              </w:rPr>
            </w:pPr>
            <w:r w:rsidRPr="007B54BC">
              <w:rPr>
                <w:rFonts w:ascii="Book Antiqua" w:hAnsi="Book Antiqua"/>
                <w:b/>
              </w:rPr>
              <w:t>Fecha:</w:t>
            </w:r>
          </w:p>
        </w:tc>
        <w:tc>
          <w:tcPr>
            <w:tcW w:w="3166" w:type="dxa"/>
            <w:vAlign w:val="center"/>
          </w:tcPr>
          <w:p w14:paraId="1A49FB9F" w14:textId="77901624" w:rsidR="002F5E40" w:rsidRPr="00C301CA" w:rsidRDefault="00B8552E" w:rsidP="008B6490">
            <w:pPr>
              <w:jc w:val="center"/>
              <w:rPr>
                <w:rFonts w:ascii="Book Antiqua" w:hAnsi="Book Antiqua"/>
              </w:rPr>
            </w:pPr>
            <w:r>
              <w:rPr>
                <w:rFonts w:ascii="Book Antiqua" w:hAnsi="Book Antiqua"/>
              </w:rPr>
              <w:t>2</w:t>
            </w:r>
            <w:r w:rsidR="00C301CA" w:rsidRPr="00C301CA">
              <w:rPr>
                <w:rFonts w:ascii="Book Antiqua" w:hAnsi="Book Antiqua"/>
              </w:rPr>
              <w:t>-</w:t>
            </w:r>
            <w:r w:rsidR="005B6637">
              <w:rPr>
                <w:rFonts w:ascii="Book Antiqua" w:hAnsi="Book Antiqua"/>
              </w:rPr>
              <w:t>6</w:t>
            </w:r>
            <w:r w:rsidR="00C301CA" w:rsidRPr="00C301CA">
              <w:rPr>
                <w:rFonts w:ascii="Book Antiqua" w:hAnsi="Book Antiqua"/>
              </w:rPr>
              <w:t>-2022</w:t>
            </w:r>
          </w:p>
        </w:tc>
      </w:tr>
      <w:tr w:rsidR="000E6C19" w:rsidRPr="007B54BC" w14:paraId="0051DB36" w14:textId="77777777" w:rsidTr="005B6637">
        <w:trPr>
          <w:trHeight w:val="506"/>
          <w:jc w:val="center"/>
        </w:trPr>
        <w:tc>
          <w:tcPr>
            <w:tcW w:w="0" w:type="auto"/>
            <w:shd w:val="clear" w:color="auto" w:fill="B3B3B3"/>
            <w:vAlign w:val="center"/>
          </w:tcPr>
          <w:p w14:paraId="6C3FC304" w14:textId="77777777" w:rsidR="002F5E40" w:rsidRPr="007B54BC" w:rsidRDefault="002F5E40" w:rsidP="007B54BC">
            <w:pPr>
              <w:jc w:val="both"/>
              <w:rPr>
                <w:rFonts w:ascii="Book Antiqua" w:hAnsi="Book Antiqua"/>
                <w:b/>
              </w:rPr>
            </w:pPr>
            <w:r w:rsidRPr="007B54BC">
              <w:rPr>
                <w:rFonts w:ascii="Book Antiqua" w:hAnsi="Book Antiqua"/>
                <w:b/>
              </w:rPr>
              <w:t>Subproceso:</w:t>
            </w:r>
          </w:p>
        </w:tc>
        <w:tc>
          <w:tcPr>
            <w:tcW w:w="3117" w:type="dxa"/>
            <w:vAlign w:val="center"/>
          </w:tcPr>
          <w:p w14:paraId="6529718D" w14:textId="77777777" w:rsidR="002F5E40" w:rsidRPr="007B54BC" w:rsidRDefault="002F5E40" w:rsidP="007B54BC">
            <w:pPr>
              <w:jc w:val="both"/>
              <w:rPr>
                <w:rFonts w:ascii="Book Antiqua" w:hAnsi="Book Antiqua"/>
              </w:rPr>
            </w:pPr>
            <w:r w:rsidRPr="007B54BC">
              <w:rPr>
                <w:rFonts w:ascii="Book Antiqua" w:hAnsi="Book Antiqua"/>
              </w:rPr>
              <w:t>Subproceso Organización Institucional</w:t>
            </w:r>
          </w:p>
        </w:tc>
        <w:tc>
          <w:tcPr>
            <w:tcW w:w="1393" w:type="dxa"/>
            <w:shd w:val="clear" w:color="auto" w:fill="B3B3B3"/>
            <w:vAlign w:val="center"/>
          </w:tcPr>
          <w:p w14:paraId="01F62D3B" w14:textId="77777777" w:rsidR="002F5E40" w:rsidRPr="007B54BC" w:rsidRDefault="002F5E40" w:rsidP="007B54BC">
            <w:pPr>
              <w:jc w:val="right"/>
              <w:rPr>
                <w:rFonts w:ascii="Book Antiqua" w:hAnsi="Book Antiqua"/>
                <w:b/>
              </w:rPr>
            </w:pPr>
            <w:r w:rsidRPr="007B54BC">
              <w:rPr>
                <w:rFonts w:ascii="Book Antiqua" w:hAnsi="Book Antiqua"/>
                <w:b/>
              </w:rPr>
              <w:t># Informe:</w:t>
            </w:r>
          </w:p>
        </w:tc>
        <w:tc>
          <w:tcPr>
            <w:tcW w:w="3166" w:type="dxa"/>
            <w:vAlign w:val="center"/>
          </w:tcPr>
          <w:p w14:paraId="5C31DF56" w14:textId="52D91E75" w:rsidR="002F5E40" w:rsidRPr="00C301CA" w:rsidRDefault="00E045BE" w:rsidP="008B6490">
            <w:pPr>
              <w:jc w:val="center"/>
              <w:rPr>
                <w:rFonts w:ascii="Book Antiqua" w:hAnsi="Book Antiqua"/>
              </w:rPr>
            </w:pPr>
            <w:r>
              <w:rPr>
                <w:rFonts w:ascii="Book Antiqua" w:hAnsi="Book Antiqua"/>
              </w:rPr>
              <w:t>486-</w:t>
            </w:r>
            <w:r w:rsidR="00C301CA" w:rsidRPr="00C301CA">
              <w:rPr>
                <w:rFonts w:ascii="Book Antiqua" w:hAnsi="Book Antiqua"/>
              </w:rPr>
              <w:t>PLA-</w:t>
            </w:r>
            <w:r w:rsidR="009E43E8">
              <w:rPr>
                <w:rFonts w:ascii="Book Antiqua" w:hAnsi="Book Antiqua"/>
              </w:rPr>
              <w:t>OI</w:t>
            </w:r>
            <w:r w:rsidR="00C301CA" w:rsidRPr="00C301CA">
              <w:rPr>
                <w:rFonts w:ascii="Book Antiqua" w:hAnsi="Book Antiqua"/>
              </w:rPr>
              <w:t>-2022</w:t>
            </w:r>
          </w:p>
        </w:tc>
      </w:tr>
      <w:tr w:rsidR="002F5E40" w:rsidRPr="007B54BC" w14:paraId="6B7FD83B" w14:textId="77777777" w:rsidTr="008B6490">
        <w:trPr>
          <w:trHeight w:val="506"/>
          <w:jc w:val="center"/>
        </w:trPr>
        <w:tc>
          <w:tcPr>
            <w:tcW w:w="0" w:type="auto"/>
            <w:shd w:val="clear" w:color="auto" w:fill="B3B3B3"/>
            <w:vAlign w:val="center"/>
          </w:tcPr>
          <w:p w14:paraId="5F535F7C" w14:textId="77777777" w:rsidR="002F5E40" w:rsidRPr="007B54BC" w:rsidRDefault="002F5E40" w:rsidP="007B54BC">
            <w:pPr>
              <w:jc w:val="both"/>
              <w:rPr>
                <w:rFonts w:ascii="Book Antiqua" w:hAnsi="Book Antiqua"/>
                <w:b/>
              </w:rPr>
            </w:pPr>
            <w:r w:rsidRPr="007B54BC">
              <w:rPr>
                <w:rFonts w:ascii="Book Antiqua" w:hAnsi="Book Antiqua"/>
                <w:b/>
              </w:rPr>
              <w:t>Temática:</w:t>
            </w:r>
          </w:p>
        </w:tc>
        <w:tc>
          <w:tcPr>
            <w:tcW w:w="0" w:type="auto"/>
            <w:gridSpan w:val="3"/>
            <w:vAlign w:val="center"/>
          </w:tcPr>
          <w:p w14:paraId="1C831315" w14:textId="6AED246C" w:rsidR="002F5E40" w:rsidRPr="00283679" w:rsidRDefault="00CF2F52" w:rsidP="007B54BC">
            <w:pPr>
              <w:jc w:val="both"/>
              <w:rPr>
                <w:rFonts w:ascii="Book Antiqua" w:hAnsi="Book Antiqua"/>
              </w:rPr>
            </w:pPr>
            <w:r w:rsidRPr="00283679">
              <w:rPr>
                <w:rFonts w:ascii="Book Antiqua" w:hAnsi="Book Antiqua"/>
              </w:rPr>
              <w:t xml:space="preserve">Estructura </w:t>
            </w:r>
            <w:r w:rsidR="008437DF" w:rsidRPr="00283679">
              <w:rPr>
                <w:rFonts w:ascii="Book Antiqua" w:hAnsi="Book Antiqua"/>
              </w:rPr>
              <w:t xml:space="preserve">y Organización </w:t>
            </w:r>
            <w:r w:rsidRPr="00283679">
              <w:rPr>
                <w:rFonts w:ascii="Book Antiqua" w:hAnsi="Book Antiqua"/>
              </w:rPr>
              <w:t xml:space="preserve">de la </w:t>
            </w:r>
            <w:r w:rsidR="008437DF" w:rsidRPr="00283679">
              <w:rPr>
                <w:rFonts w:ascii="Book Antiqua" w:hAnsi="Book Antiqua"/>
              </w:rPr>
              <w:t>“</w:t>
            </w:r>
            <w:r w:rsidRPr="00283679">
              <w:rPr>
                <w:rFonts w:ascii="Book Antiqua" w:hAnsi="Book Antiqua"/>
                <w:i/>
              </w:rPr>
              <w:t>Unidad de Reparación de Vehículos</w:t>
            </w:r>
            <w:r w:rsidR="008437DF" w:rsidRPr="00283679">
              <w:rPr>
                <w:rFonts w:ascii="Book Antiqua" w:hAnsi="Book Antiqua"/>
              </w:rPr>
              <w:t>”</w:t>
            </w:r>
            <w:r w:rsidRPr="00283679">
              <w:rPr>
                <w:rFonts w:ascii="Book Antiqua" w:hAnsi="Book Antiqua"/>
              </w:rPr>
              <w:t xml:space="preserve"> del Departamento de Proveeduría</w:t>
            </w:r>
            <w:r w:rsidR="000D20EF" w:rsidRPr="00283679">
              <w:rPr>
                <w:rFonts w:ascii="Book Antiqua" w:hAnsi="Book Antiqua"/>
              </w:rPr>
              <w:t>.</w:t>
            </w:r>
            <w:r w:rsidR="00D702C2" w:rsidRPr="00283679">
              <w:rPr>
                <w:rFonts w:ascii="Book Antiqua" w:hAnsi="Book Antiqua"/>
              </w:rPr>
              <w:t xml:space="preserve"> </w:t>
            </w:r>
          </w:p>
        </w:tc>
      </w:tr>
      <w:tr w:rsidR="002F5E40" w:rsidRPr="007B54BC" w14:paraId="7DFEF56A" w14:textId="77777777" w:rsidTr="008B6490">
        <w:trPr>
          <w:trHeight w:val="506"/>
          <w:jc w:val="center"/>
        </w:trPr>
        <w:tc>
          <w:tcPr>
            <w:tcW w:w="0" w:type="auto"/>
            <w:shd w:val="clear" w:color="auto" w:fill="B3B3B3"/>
            <w:vAlign w:val="center"/>
          </w:tcPr>
          <w:p w14:paraId="229733D7" w14:textId="77777777" w:rsidR="002F5E40" w:rsidRPr="007B54BC" w:rsidRDefault="002F5E40" w:rsidP="007B54BC">
            <w:pPr>
              <w:jc w:val="both"/>
              <w:rPr>
                <w:rFonts w:ascii="Book Antiqua" w:hAnsi="Book Antiqua"/>
                <w:b/>
              </w:rPr>
            </w:pPr>
            <w:r w:rsidRPr="007B54BC">
              <w:rPr>
                <w:rFonts w:ascii="Book Antiqua" w:hAnsi="Book Antiqua"/>
                <w:b/>
              </w:rPr>
              <w:t>Para:</w:t>
            </w:r>
          </w:p>
        </w:tc>
        <w:tc>
          <w:tcPr>
            <w:tcW w:w="0" w:type="auto"/>
            <w:gridSpan w:val="3"/>
            <w:vAlign w:val="center"/>
          </w:tcPr>
          <w:p w14:paraId="1DAC81DE" w14:textId="34CA768E" w:rsidR="002F5E40" w:rsidRPr="007B54BC" w:rsidRDefault="002602F6" w:rsidP="007B54BC">
            <w:pPr>
              <w:jc w:val="both"/>
              <w:rPr>
                <w:rFonts w:ascii="Book Antiqua" w:hAnsi="Book Antiqua"/>
              </w:rPr>
            </w:pPr>
            <w:r w:rsidRPr="007B54BC">
              <w:rPr>
                <w:rFonts w:ascii="Book Antiqua" w:hAnsi="Book Antiqua"/>
              </w:rPr>
              <w:t>Dirección Ejecutiva</w:t>
            </w:r>
            <w:r w:rsidR="00C301CA">
              <w:rPr>
                <w:rFonts w:ascii="Book Antiqua" w:hAnsi="Book Antiqua"/>
              </w:rPr>
              <w:t xml:space="preserve">, </w:t>
            </w:r>
            <w:r w:rsidR="000D20EF" w:rsidRPr="007B54BC">
              <w:rPr>
                <w:rFonts w:ascii="Book Antiqua" w:hAnsi="Book Antiqua"/>
              </w:rPr>
              <w:t>Departamento de Proveeduría</w:t>
            </w:r>
            <w:r w:rsidR="003051B2">
              <w:rPr>
                <w:rFonts w:ascii="Book Antiqua" w:hAnsi="Book Antiqua"/>
              </w:rPr>
              <w:t xml:space="preserve">, </w:t>
            </w:r>
            <w:r w:rsidR="00C301CA">
              <w:rPr>
                <w:rFonts w:ascii="Book Antiqua" w:hAnsi="Book Antiqua"/>
              </w:rPr>
              <w:t>Dirección OIJ, Sección Transporte OIJ</w:t>
            </w:r>
            <w:r w:rsidR="00E97978">
              <w:rPr>
                <w:rFonts w:ascii="Book Antiqua" w:hAnsi="Book Antiqua"/>
              </w:rPr>
              <w:t>, Departamento de Servicios Generales</w:t>
            </w:r>
            <w:r w:rsidR="005548AA">
              <w:rPr>
                <w:rFonts w:ascii="Book Antiqua" w:hAnsi="Book Antiqua"/>
              </w:rPr>
              <w:t>.</w:t>
            </w:r>
          </w:p>
        </w:tc>
      </w:tr>
      <w:tr w:rsidR="002F5E40" w:rsidRPr="007B54BC" w14:paraId="19864C7E" w14:textId="77777777" w:rsidTr="008B6490">
        <w:trPr>
          <w:trHeight w:val="506"/>
          <w:jc w:val="center"/>
        </w:trPr>
        <w:tc>
          <w:tcPr>
            <w:tcW w:w="0" w:type="auto"/>
            <w:shd w:val="clear" w:color="auto" w:fill="B3B3B3"/>
            <w:vAlign w:val="center"/>
          </w:tcPr>
          <w:p w14:paraId="3919E68F" w14:textId="77777777" w:rsidR="002F5E40" w:rsidRPr="007B54BC" w:rsidRDefault="002F5E40" w:rsidP="007B54BC">
            <w:pPr>
              <w:jc w:val="both"/>
              <w:rPr>
                <w:rFonts w:ascii="Book Antiqua" w:hAnsi="Book Antiqua"/>
                <w:b/>
              </w:rPr>
            </w:pPr>
            <w:r w:rsidRPr="007B54BC">
              <w:rPr>
                <w:rFonts w:ascii="Book Antiqua" w:hAnsi="Book Antiqua"/>
                <w:b/>
              </w:rPr>
              <w:t xml:space="preserve">Copia(s): </w:t>
            </w:r>
          </w:p>
        </w:tc>
        <w:tc>
          <w:tcPr>
            <w:tcW w:w="0" w:type="auto"/>
            <w:gridSpan w:val="3"/>
            <w:vAlign w:val="center"/>
          </w:tcPr>
          <w:p w14:paraId="6A4C1FA1" w14:textId="7DB61C6D" w:rsidR="000D20EF" w:rsidRDefault="000D20EF" w:rsidP="000D20EF">
            <w:pPr>
              <w:pStyle w:val="Prrafodelista"/>
              <w:numPr>
                <w:ilvl w:val="0"/>
                <w:numId w:val="32"/>
              </w:numPr>
              <w:ind w:left="313" w:hanging="313"/>
              <w:jc w:val="both"/>
              <w:rPr>
                <w:rFonts w:ascii="Book Antiqua" w:hAnsi="Book Antiqua" w:cs="Book Antiqua"/>
                <w:color w:val="000000"/>
                <w:lang w:val="es-CR"/>
              </w:rPr>
            </w:pPr>
            <w:r w:rsidRPr="000D20EF">
              <w:rPr>
                <w:rFonts w:ascii="Book Antiqua" w:hAnsi="Book Antiqua" w:cs="Book Antiqua"/>
                <w:color w:val="000000"/>
                <w:lang w:val="es-CR"/>
              </w:rPr>
              <w:t>Direc</w:t>
            </w:r>
            <w:r>
              <w:rPr>
                <w:rFonts w:ascii="Book Antiqua" w:hAnsi="Book Antiqua" w:cs="Book Antiqua"/>
                <w:color w:val="000000"/>
                <w:lang w:val="es-CR"/>
              </w:rPr>
              <w:t>ción</w:t>
            </w:r>
            <w:r w:rsidRPr="000D20EF">
              <w:rPr>
                <w:rFonts w:ascii="Book Antiqua" w:hAnsi="Book Antiqua" w:cs="Book Antiqua"/>
                <w:color w:val="000000"/>
                <w:lang w:val="es-CR"/>
              </w:rPr>
              <w:t xml:space="preserve"> de Gestión Humana</w:t>
            </w:r>
          </w:p>
          <w:p w14:paraId="0566408E" w14:textId="77777777" w:rsidR="000D20EF" w:rsidRPr="007117EE" w:rsidRDefault="000D20EF" w:rsidP="000D20EF">
            <w:pPr>
              <w:pStyle w:val="Prrafodelista"/>
              <w:numPr>
                <w:ilvl w:val="0"/>
                <w:numId w:val="32"/>
              </w:numPr>
              <w:ind w:left="313" w:hanging="313"/>
              <w:jc w:val="both"/>
              <w:rPr>
                <w:rFonts w:ascii="Book Antiqua" w:hAnsi="Book Antiqua"/>
              </w:rPr>
            </w:pPr>
            <w:r w:rsidRPr="007117EE">
              <w:rPr>
                <w:rFonts w:ascii="Book Antiqua" w:hAnsi="Book Antiqua"/>
              </w:rPr>
              <w:t xml:space="preserve">Subproceso de Análisis de Puestos </w:t>
            </w:r>
          </w:p>
          <w:p w14:paraId="3EC72BA0" w14:textId="77777777" w:rsidR="000D20EF" w:rsidRPr="007117EE" w:rsidRDefault="000D20EF" w:rsidP="000D20EF">
            <w:pPr>
              <w:pStyle w:val="Prrafodelista"/>
              <w:numPr>
                <w:ilvl w:val="0"/>
                <w:numId w:val="32"/>
              </w:numPr>
              <w:ind w:left="313" w:hanging="313"/>
              <w:jc w:val="both"/>
              <w:rPr>
                <w:rFonts w:ascii="Book Antiqua" w:hAnsi="Book Antiqua"/>
              </w:rPr>
            </w:pPr>
            <w:r w:rsidRPr="007117EE">
              <w:rPr>
                <w:rFonts w:ascii="Book Antiqua" w:hAnsi="Book Antiqua"/>
              </w:rPr>
              <w:t xml:space="preserve">Subproceso de Salud e Higiene Ocupacional </w:t>
            </w:r>
          </w:p>
          <w:p w14:paraId="31AEC9F3" w14:textId="362505C1" w:rsidR="00E97978" w:rsidRPr="00E97978" w:rsidRDefault="000D20EF" w:rsidP="00E97978">
            <w:pPr>
              <w:pStyle w:val="Prrafodelista"/>
              <w:numPr>
                <w:ilvl w:val="0"/>
                <w:numId w:val="32"/>
              </w:numPr>
              <w:ind w:left="313" w:hanging="313"/>
              <w:jc w:val="both"/>
              <w:rPr>
                <w:rFonts w:ascii="Book Antiqua" w:hAnsi="Book Antiqua"/>
              </w:rPr>
            </w:pPr>
            <w:r>
              <w:rPr>
                <w:rFonts w:ascii="Book Antiqua" w:hAnsi="Book Antiqua" w:cs="Book Antiqua"/>
                <w:color w:val="000000"/>
                <w:lang w:val="es-CR"/>
              </w:rPr>
              <w:t xml:space="preserve">Auditoría </w:t>
            </w:r>
            <w:r w:rsidR="00FA0E82">
              <w:rPr>
                <w:rFonts w:ascii="Book Antiqua" w:hAnsi="Book Antiqua"/>
              </w:rPr>
              <w:t>de Estudios Especiales</w:t>
            </w:r>
          </w:p>
        </w:tc>
      </w:tr>
      <w:tr w:rsidR="002F5E40" w:rsidRPr="007B54BC" w14:paraId="7F10324F" w14:textId="77777777" w:rsidTr="008B6490">
        <w:trPr>
          <w:trHeight w:val="506"/>
          <w:jc w:val="center"/>
        </w:trPr>
        <w:tc>
          <w:tcPr>
            <w:tcW w:w="0" w:type="auto"/>
            <w:shd w:val="clear" w:color="auto" w:fill="B3B3B3"/>
            <w:vAlign w:val="center"/>
          </w:tcPr>
          <w:p w14:paraId="50312FC0" w14:textId="77777777" w:rsidR="002F5E40" w:rsidRPr="00C301CA" w:rsidRDefault="002F5E40" w:rsidP="007B54BC">
            <w:pPr>
              <w:jc w:val="both"/>
              <w:rPr>
                <w:rFonts w:ascii="Book Antiqua" w:hAnsi="Book Antiqua"/>
                <w:b/>
              </w:rPr>
            </w:pPr>
            <w:r w:rsidRPr="00C301CA">
              <w:rPr>
                <w:rFonts w:ascii="Book Antiqua" w:hAnsi="Book Antiqua"/>
                <w:b/>
              </w:rPr>
              <w:t>Oficios y Referencias:</w:t>
            </w:r>
          </w:p>
        </w:tc>
        <w:tc>
          <w:tcPr>
            <w:tcW w:w="0" w:type="auto"/>
            <w:gridSpan w:val="3"/>
            <w:vAlign w:val="center"/>
          </w:tcPr>
          <w:p w14:paraId="0A01B883" w14:textId="73710DF7" w:rsidR="002F5E40" w:rsidRPr="007B54BC" w:rsidRDefault="003B7411" w:rsidP="007B54BC">
            <w:pPr>
              <w:jc w:val="both"/>
              <w:rPr>
                <w:rFonts w:ascii="Book Antiqua" w:hAnsi="Book Antiqua"/>
              </w:rPr>
            </w:pPr>
            <w:r w:rsidRPr="00C301CA">
              <w:rPr>
                <w:rFonts w:ascii="Book Antiqua" w:hAnsi="Book Antiqua"/>
              </w:rPr>
              <w:t>Con este informe se contesta el oficio 5589-DE-2017 y los oficios de la Secretaría General de la Corte 10881-18, 1206-19, 2000-19, 4940-19</w:t>
            </w:r>
            <w:r w:rsidR="004714AB" w:rsidRPr="00C301CA">
              <w:rPr>
                <w:rFonts w:ascii="Book Antiqua" w:hAnsi="Book Antiqua"/>
              </w:rPr>
              <w:t xml:space="preserve">, </w:t>
            </w:r>
            <w:r w:rsidRPr="00C301CA">
              <w:rPr>
                <w:rFonts w:ascii="Book Antiqua" w:hAnsi="Book Antiqua"/>
              </w:rPr>
              <w:t>5631-19</w:t>
            </w:r>
            <w:r w:rsidR="004714AB" w:rsidRPr="00C301CA">
              <w:rPr>
                <w:rFonts w:ascii="Book Antiqua" w:hAnsi="Book Antiqua"/>
              </w:rPr>
              <w:t xml:space="preserve">, 2568-2021, 6106-2021 </w:t>
            </w:r>
            <w:r w:rsidR="007C458B" w:rsidRPr="00C301CA">
              <w:rPr>
                <w:rFonts w:ascii="Book Antiqua" w:hAnsi="Book Antiqua"/>
              </w:rPr>
              <w:t>asociadas</w:t>
            </w:r>
            <w:r w:rsidR="00ED1284" w:rsidRPr="00C301CA">
              <w:rPr>
                <w:rFonts w:ascii="Book Antiqua" w:hAnsi="Book Antiqua"/>
              </w:rPr>
              <w:t xml:space="preserve"> </w:t>
            </w:r>
            <w:r w:rsidR="00887C26" w:rsidRPr="00C301CA">
              <w:rPr>
                <w:rFonts w:ascii="Book Antiqua" w:hAnsi="Book Antiqua"/>
              </w:rPr>
              <w:t>a las</w:t>
            </w:r>
            <w:r w:rsidRPr="00C301CA">
              <w:rPr>
                <w:rFonts w:ascii="Book Antiqua" w:hAnsi="Book Antiqua"/>
              </w:rPr>
              <w:t xml:space="preserve"> referencias internas </w:t>
            </w:r>
            <w:bookmarkStart w:id="0" w:name="OLE_LINK1"/>
            <w:r w:rsidRPr="00C301CA">
              <w:rPr>
                <w:rFonts w:ascii="Book Antiqua" w:hAnsi="Book Antiqua"/>
              </w:rPr>
              <w:t>1767-17</w:t>
            </w:r>
            <w:r w:rsidR="004714AB" w:rsidRPr="00C301CA">
              <w:rPr>
                <w:rFonts w:ascii="Book Antiqua" w:hAnsi="Book Antiqua"/>
              </w:rPr>
              <w:t xml:space="preserve">, </w:t>
            </w:r>
            <w:r w:rsidRPr="00C301CA">
              <w:rPr>
                <w:rFonts w:ascii="Book Antiqua" w:hAnsi="Book Antiqua"/>
              </w:rPr>
              <w:t>1693-18</w:t>
            </w:r>
            <w:r w:rsidR="004E1115" w:rsidRPr="00C301CA">
              <w:rPr>
                <w:rFonts w:ascii="Book Antiqua" w:hAnsi="Book Antiqua"/>
              </w:rPr>
              <w:t xml:space="preserve"> </w:t>
            </w:r>
            <w:r w:rsidR="004714AB" w:rsidRPr="00C301CA">
              <w:rPr>
                <w:rFonts w:ascii="Book Antiqua" w:hAnsi="Book Antiqua"/>
              </w:rPr>
              <w:t xml:space="preserve">y 1534-2021 </w:t>
            </w:r>
            <w:bookmarkEnd w:id="0"/>
            <w:r w:rsidRPr="00C301CA">
              <w:rPr>
                <w:rFonts w:ascii="Book Antiqua" w:hAnsi="Book Antiqua"/>
              </w:rPr>
              <w:t>de la Dirección de Planificación</w:t>
            </w:r>
            <w:r w:rsidR="00ED1284" w:rsidRPr="00C301CA">
              <w:rPr>
                <w:rFonts w:ascii="Book Antiqua" w:hAnsi="Book Antiqua"/>
              </w:rPr>
              <w:t>.</w:t>
            </w:r>
          </w:p>
        </w:tc>
      </w:tr>
    </w:tbl>
    <w:p w14:paraId="40600932" w14:textId="2F19B94E" w:rsidR="00246ED9" w:rsidRDefault="00246ED9"/>
    <w:p w14:paraId="08E6B211" w14:textId="77777777" w:rsidR="00CD1936" w:rsidRDefault="00CD1936"/>
    <w:p w14:paraId="16379757" w14:textId="6A926F8F" w:rsidR="00246ED9" w:rsidRDefault="00246ED9">
      <w:pPr>
        <w:rPr>
          <w:rFonts w:ascii="Book Antiqua" w:hAnsi="Book Antiqua"/>
          <w:b/>
        </w:rPr>
      </w:pPr>
      <w:r w:rsidRPr="007B54BC">
        <w:rPr>
          <w:rFonts w:ascii="Book Antiqua" w:hAnsi="Book Antiqua"/>
          <w:b/>
        </w:rPr>
        <w:t>I. Antecedentes</w:t>
      </w:r>
    </w:p>
    <w:p w14:paraId="0ECEA296" w14:textId="77777777" w:rsidR="00246ED9" w:rsidRDefault="00246ED9"/>
    <w:p w14:paraId="407945E2" w14:textId="73F94C25" w:rsidR="00246ED9" w:rsidRPr="007B54BC" w:rsidRDefault="00246ED9" w:rsidP="00246ED9">
      <w:pPr>
        <w:spacing w:before="120" w:after="120"/>
        <w:jc w:val="both"/>
        <w:rPr>
          <w:rFonts w:ascii="Book Antiqua" w:hAnsi="Book Antiqua"/>
        </w:rPr>
      </w:pPr>
      <w:r w:rsidRPr="007B54BC">
        <w:rPr>
          <w:rFonts w:ascii="Book Antiqua" w:hAnsi="Book Antiqua"/>
          <w:b/>
          <w:bCs/>
        </w:rPr>
        <w:t>1.1.1.</w:t>
      </w:r>
      <w:r w:rsidR="007A6F1D">
        <w:rPr>
          <w:rFonts w:ascii="Book Antiqua" w:hAnsi="Book Antiqua"/>
          <w:b/>
          <w:bCs/>
        </w:rPr>
        <w:t>-</w:t>
      </w:r>
      <w:r w:rsidRPr="007B54BC">
        <w:rPr>
          <w:rFonts w:ascii="Book Antiqua" w:hAnsi="Book Antiqua"/>
        </w:rPr>
        <w:t xml:space="preserve"> Acuerdo del Consejo Superior en sesión 29-11 (Presupuesto 2012) del 30 de mar</w:t>
      </w:r>
      <w:r>
        <w:rPr>
          <w:rFonts w:ascii="Book Antiqua" w:hAnsi="Book Antiqua"/>
        </w:rPr>
        <w:t>z</w:t>
      </w:r>
      <w:r w:rsidRPr="007B54BC">
        <w:rPr>
          <w:rFonts w:ascii="Book Antiqua" w:hAnsi="Book Antiqua"/>
        </w:rPr>
        <w:t>o de 2011, artículo VII, donde se aprobó el informe 037-PLA-DO-2011 de requerimientos de recurso humano 2012</w:t>
      </w:r>
      <w:r>
        <w:rPr>
          <w:rFonts w:ascii="Book Antiqua" w:hAnsi="Book Antiqua"/>
        </w:rPr>
        <w:t xml:space="preserve"> de esta Dirección</w:t>
      </w:r>
      <w:r w:rsidRPr="007B54BC">
        <w:rPr>
          <w:rFonts w:ascii="Book Antiqua" w:hAnsi="Book Antiqua"/>
        </w:rPr>
        <w:t xml:space="preserve">, para el Subproceso de Compras Menores del Departamento de Proveeduría,  donde se recomendó de forma ordinaria, 1 Técnico Administrativo 3 (Técnico Valuador) y  1 Coordinador de Unidad 3, recurso que se había otorgado con </w:t>
      </w:r>
      <w:r>
        <w:rPr>
          <w:rFonts w:ascii="Book Antiqua" w:hAnsi="Book Antiqua"/>
        </w:rPr>
        <w:t>p</w:t>
      </w:r>
      <w:r w:rsidRPr="007B54BC">
        <w:rPr>
          <w:rFonts w:ascii="Book Antiqua" w:hAnsi="Book Antiqua"/>
        </w:rPr>
        <w:t xml:space="preserve">ermiso con goce de salario y sustitución durante el 2011, para la  estructura informal creada </w:t>
      </w:r>
      <w:r>
        <w:rPr>
          <w:rFonts w:ascii="Book Antiqua" w:hAnsi="Book Antiqua"/>
        </w:rPr>
        <w:t>a lo interno</w:t>
      </w:r>
      <w:r w:rsidRPr="007B54BC">
        <w:rPr>
          <w:rFonts w:ascii="Book Antiqua" w:hAnsi="Book Antiqua"/>
        </w:rPr>
        <w:t xml:space="preserve"> del Subproceso de Compras Menores, que asume todas las actividades relativas a la valoración y reparación de los vehículos del Poder Judicial y la compra de repuestos. No obstante, posteriormente el órgano superior dispuso mantenerlas con permiso con goce de salario y sustitución</w:t>
      </w:r>
      <w:r>
        <w:rPr>
          <w:rFonts w:ascii="Book Antiqua" w:hAnsi="Book Antiqua"/>
        </w:rPr>
        <w:t xml:space="preserve">. </w:t>
      </w:r>
    </w:p>
    <w:p w14:paraId="077AB71D" w14:textId="3DEB16DD" w:rsidR="00246ED9" w:rsidRPr="00A83F36" w:rsidRDefault="00246ED9" w:rsidP="00246ED9">
      <w:pPr>
        <w:spacing w:before="120" w:after="120"/>
        <w:jc w:val="both"/>
        <w:rPr>
          <w:rFonts w:ascii="Book Antiqua" w:hAnsi="Book Antiqua"/>
        </w:rPr>
      </w:pPr>
      <w:r>
        <w:rPr>
          <w:rFonts w:ascii="Book Antiqua" w:hAnsi="Book Antiqua"/>
          <w:b/>
          <w:bCs/>
        </w:rPr>
        <w:t>1.1.2.</w:t>
      </w:r>
      <w:r w:rsidR="007A6F1D">
        <w:rPr>
          <w:rFonts w:ascii="Book Antiqua" w:hAnsi="Book Antiqua"/>
          <w:b/>
          <w:bCs/>
        </w:rPr>
        <w:t>-</w:t>
      </w:r>
      <w:r>
        <w:rPr>
          <w:rFonts w:ascii="Book Antiqua" w:hAnsi="Book Antiqua"/>
          <w:b/>
          <w:bCs/>
        </w:rPr>
        <w:t xml:space="preserve"> </w:t>
      </w:r>
      <w:r>
        <w:rPr>
          <w:rFonts w:ascii="Book Antiqua" w:hAnsi="Book Antiqua"/>
        </w:rPr>
        <w:t>En el informe SAP-290-2011 la Sección de Análisis de Puestos de la Dirección de Gestión Humana</w:t>
      </w:r>
      <w:r w:rsidR="005548AA">
        <w:rPr>
          <w:rFonts w:ascii="Book Antiqua" w:hAnsi="Book Antiqua"/>
        </w:rPr>
        <w:t xml:space="preserve"> </w:t>
      </w:r>
      <w:r>
        <w:rPr>
          <w:rFonts w:ascii="Book Antiqua" w:hAnsi="Book Antiqua"/>
        </w:rPr>
        <w:t>realizó análisis del puesto de Técnico Valuador del Departamento de Proveeduría, y se concluyó que las labores ejecutadas por ese puesto no son de índole pericial sino administrativas y se realizó una actualización del perfil de Técnico Valuador.</w:t>
      </w:r>
    </w:p>
    <w:p w14:paraId="7E49E115" w14:textId="77777777" w:rsidR="005548AA" w:rsidRDefault="005548AA" w:rsidP="00246ED9">
      <w:pPr>
        <w:spacing w:before="120" w:after="120"/>
        <w:jc w:val="both"/>
        <w:rPr>
          <w:rFonts w:ascii="Book Antiqua" w:hAnsi="Book Antiqua"/>
          <w:b/>
          <w:bCs/>
        </w:rPr>
      </w:pPr>
    </w:p>
    <w:p w14:paraId="09CF7601" w14:textId="7ED8DF31" w:rsidR="00246ED9" w:rsidRPr="007B54BC" w:rsidRDefault="00246ED9" w:rsidP="00246ED9">
      <w:pPr>
        <w:spacing w:before="120" w:after="120"/>
        <w:jc w:val="both"/>
      </w:pPr>
      <w:r w:rsidRPr="007B54BC">
        <w:rPr>
          <w:rFonts w:ascii="Book Antiqua" w:hAnsi="Book Antiqua"/>
          <w:b/>
          <w:bCs/>
        </w:rPr>
        <w:lastRenderedPageBreak/>
        <w:t>1.1.</w:t>
      </w:r>
      <w:r>
        <w:rPr>
          <w:rFonts w:ascii="Book Antiqua" w:hAnsi="Book Antiqua"/>
          <w:b/>
          <w:bCs/>
        </w:rPr>
        <w:t>3</w:t>
      </w:r>
      <w:r w:rsidRPr="007B54BC">
        <w:rPr>
          <w:rFonts w:ascii="Book Antiqua" w:hAnsi="Book Antiqua"/>
          <w:b/>
          <w:bCs/>
        </w:rPr>
        <w:t>.</w:t>
      </w:r>
      <w:r w:rsidR="007A6F1D">
        <w:rPr>
          <w:rFonts w:ascii="Book Antiqua" w:hAnsi="Book Antiqua"/>
          <w:b/>
          <w:bCs/>
        </w:rPr>
        <w:t>-</w:t>
      </w:r>
      <w:r w:rsidRPr="007B54BC">
        <w:rPr>
          <w:rFonts w:ascii="Book Antiqua" w:hAnsi="Book Antiqua"/>
        </w:rPr>
        <w:t xml:space="preserve"> </w:t>
      </w:r>
      <w:r>
        <w:rPr>
          <w:rFonts w:ascii="Book Antiqua" w:hAnsi="Book Antiqua"/>
        </w:rPr>
        <w:t>Mediante el i</w:t>
      </w:r>
      <w:r w:rsidRPr="007B54BC">
        <w:rPr>
          <w:rFonts w:ascii="Book Antiqua" w:hAnsi="Book Antiqua"/>
        </w:rPr>
        <w:t>nforme de requerimiento humano 2013</w:t>
      </w:r>
      <w:r w:rsidRPr="007B54BC">
        <w:t xml:space="preserve"> </w:t>
      </w:r>
      <w:r w:rsidRPr="007B54BC">
        <w:rPr>
          <w:rFonts w:ascii="Book Antiqua" w:hAnsi="Book Antiqua"/>
        </w:rPr>
        <w:t>para el Subproceso de Compras Menores del Departamento de Proveeduría, No. 47-PLA-DO-2012</w:t>
      </w:r>
      <w:r>
        <w:rPr>
          <w:rFonts w:ascii="Book Antiqua" w:hAnsi="Book Antiqua"/>
        </w:rPr>
        <w:t xml:space="preserve"> de esta Dirección</w:t>
      </w:r>
      <w:r w:rsidRPr="007B54BC">
        <w:rPr>
          <w:rFonts w:ascii="Book Antiqua" w:hAnsi="Book Antiqua"/>
        </w:rPr>
        <w:t>, donde se analizó nuevamente los recursos asignados bajo la modalidad con permisos con goce de salario para la Unidad informal de Reparaciones de Vehículos y debido al incremento en la cantidad de valoraciones solicitadas y en la compra de repuestos, producto del aumento de la flotilla de vehículos del Poder Judicial, se recomendó de forma ordinaria a partir del 2013, 1 Técnico Administrativo 3 (Técnico Valuador) y  1 Coordinador de Unidad 3. Este informe fue aprobado por el Consejo Superior, en la sesión extraordinaria 31-12 (Presupuesto 2013), del 28 de marzo del 2012, y comunicado a los involucrados mediante oficio</w:t>
      </w:r>
      <w:r w:rsidRPr="007B54BC">
        <w:t xml:space="preserve"> </w:t>
      </w:r>
      <w:r w:rsidRPr="007B54BC">
        <w:rPr>
          <w:rFonts w:ascii="Book Antiqua" w:hAnsi="Book Antiqua"/>
        </w:rPr>
        <w:t>126-CSP-12.</w:t>
      </w:r>
      <w:r w:rsidRPr="007B54BC">
        <w:t xml:space="preserve"> </w:t>
      </w:r>
    </w:p>
    <w:p w14:paraId="76EECD1E" w14:textId="60F762DE" w:rsidR="00246ED9" w:rsidRPr="009A52E8" w:rsidRDefault="00246ED9" w:rsidP="00246ED9">
      <w:pPr>
        <w:spacing w:before="120" w:after="120"/>
        <w:jc w:val="both"/>
        <w:rPr>
          <w:rFonts w:ascii="Book Antiqua" w:hAnsi="Book Antiqua"/>
        </w:rPr>
      </w:pPr>
      <w:r w:rsidRPr="007B54BC">
        <w:rPr>
          <w:rFonts w:ascii="Book Antiqua" w:hAnsi="Book Antiqua"/>
          <w:b/>
          <w:bCs/>
        </w:rPr>
        <w:t>1.1.</w:t>
      </w:r>
      <w:r>
        <w:rPr>
          <w:rFonts w:ascii="Book Antiqua" w:hAnsi="Book Antiqua"/>
          <w:b/>
          <w:bCs/>
        </w:rPr>
        <w:t>4</w:t>
      </w:r>
      <w:r w:rsidRPr="007B54BC">
        <w:rPr>
          <w:rFonts w:ascii="Book Antiqua" w:hAnsi="Book Antiqua"/>
          <w:b/>
          <w:bCs/>
        </w:rPr>
        <w:t>.</w:t>
      </w:r>
      <w:r w:rsidR="007A6F1D">
        <w:rPr>
          <w:rFonts w:ascii="Book Antiqua" w:hAnsi="Book Antiqua"/>
          <w:b/>
          <w:bCs/>
        </w:rPr>
        <w:t>-</w:t>
      </w:r>
      <w:r w:rsidRPr="007B54BC">
        <w:rPr>
          <w:rFonts w:ascii="Book Antiqua" w:hAnsi="Book Antiqua"/>
        </w:rPr>
        <w:t xml:space="preserve"> Acuerdo del Consejo Superior sesión 101-16 del 3 de noviembre de 2016, </w:t>
      </w:r>
      <w:r w:rsidR="00815DF3">
        <w:rPr>
          <w:rFonts w:ascii="Book Antiqua" w:hAnsi="Book Antiqua"/>
        </w:rPr>
        <w:t>a</w:t>
      </w:r>
      <w:r w:rsidRPr="007B54BC">
        <w:rPr>
          <w:rFonts w:ascii="Book Antiqua" w:hAnsi="Book Antiqua"/>
        </w:rPr>
        <w:t>rtículo L, donde se conoció el informe 50-DO-2016-B</w:t>
      </w:r>
      <w:r>
        <w:rPr>
          <w:rFonts w:ascii="Book Antiqua" w:hAnsi="Book Antiqua"/>
        </w:rPr>
        <w:t xml:space="preserve"> de esta Dirección</w:t>
      </w:r>
      <w:r w:rsidRPr="007B54BC">
        <w:rPr>
          <w:rFonts w:ascii="Book Antiqua" w:hAnsi="Book Antiqua"/>
        </w:rPr>
        <w:t xml:space="preserve">, relacionado con el análisis integral del Programa de Técnicos Supernumerarios y se aprobó las propuestas de traslado de recursos de manera permanente a partir del 2017, que incluía el recurso de una plaza de Técnico Supernumerario, para el Proceso de </w:t>
      </w:r>
      <w:r w:rsidRPr="009A52E8">
        <w:rPr>
          <w:rFonts w:ascii="Book Antiqua" w:hAnsi="Book Antiqua"/>
        </w:rPr>
        <w:t xml:space="preserve">Adquisiciones (Unidad de Vehículos). </w:t>
      </w:r>
    </w:p>
    <w:p w14:paraId="78853FEF" w14:textId="0D98D976" w:rsidR="00E31A31" w:rsidRPr="009A52E8" w:rsidRDefault="00E31A31" w:rsidP="00246ED9">
      <w:pPr>
        <w:spacing w:before="120" w:after="120"/>
        <w:jc w:val="both"/>
        <w:rPr>
          <w:rFonts w:ascii="Book Antiqua" w:hAnsi="Book Antiqua"/>
        </w:rPr>
      </w:pPr>
      <w:r w:rsidRPr="009A52E8">
        <w:rPr>
          <w:rFonts w:ascii="Book Antiqua" w:hAnsi="Book Antiqua"/>
          <w:b/>
          <w:bCs/>
        </w:rPr>
        <w:t>1.1.5.</w:t>
      </w:r>
      <w:r w:rsidR="007A6F1D">
        <w:rPr>
          <w:rFonts w:ascii="Book Antiqua" w:hAnsi="Book Antiqua"/>
          <w:b/>
          <w:bCs/>
        </w:rPr>
        <w:t>-</w:t>
      </w:r>
      <w:r w:rsidRPr="009A52E8">
        <w:rPr>
          <w:rFonts w:ascii="Book Antiqua" w:hAnsi="Book Antiqua"/>
        </w:rPr>
        <w:t xml:space="preserve"> Mediante el oficio 5589-DE-2017, del 16 de noviembre de 2017 la Directora Ejecutiva, Ana Eugenia Romero Jenkins solicita a la Dirección de Planificaci</w:t>
      </w:r>
      <w:r w:rsidR="00900A34" w:rsidRPr="009A52E8">
        <w:rPr>
          <w:rFonts w:ascii="Book Antiqua" w:hAnsi="Book Antiqua"/>
        </w:rPr>
        <w:t>ó</w:t>
      </w:r>
      <w:r w:rsidRPr="009A52E8">
        <w:rPr>
          <w:rFonts w:ascii="Book Antiqua" w:hAnsi="Book Antiqua"/>
        </w:rPr>
        <w:t xml:space="preserve">n la revisión de la estructura informal creada, si la misma obedece y corresponden a las necesidades actuales, además de la </w:t>
      </w:r>
      <w:r w:rsidR="009B4D92" w:rsidRPr="009A52E8">
        <w:rPr>
          <w:rFonts w:ascii="Book Antiqua" w:hAnsi="Book Antiqua"/>
        </w:rPr>
        <w:t>forma en</w:t>
      </w:r>
      <w:r w:rsidRPr="009A52E8">
        <w:rPr>
          <w:rFonts w:ascii="Book Antiqua" w:hAnsi="Book Antiqua"/>
        </w:rPr>
        <w:t xml:space="preserve"> la que </w:t>
      </w:r>
      <w:r w:rsidR="00045DC9" w:rsidRPr="009A52E8">
        <w:rPr>
          <w:rFonts w:ascii="Book Antiqua" w:hAnsi="Book Antiqua"/>
        </w:rPr>
        <w:t>se ubicaría</w:t>
      </w:r>
      <w:r w:rsidRPr="009A52E8">
        <w:rPr>
          <w:rFonts w:ascii="Book Antiqua" w:hAnsi="Book Antiqua"/>
        </w:rPr>
        <w:t xml:space="preserve"> funcionalmente dentro de la estructura del Departamento de Proveeduría. </w:t>
      </w:r>
    </w:p>
    <w:p w14:paraId="423FE00D" w14:textId="3BDB2C2E" w:rsidR="00246ED9" w:rsidRPr="007B54BC" w:rsidRDefault="00246ED9" w:rsidP="00246ED9">
      <w:pPr>
        <w:spacing w:before="120" w:after="120"/>
        <w:jc w:val="both"/>
        <w:rPr>
          <w:rFonts w:ascii="Book Antiqua" w:hAnsi="Book Antiqua"/>
        </w:rPr>
      </w:pPr>
      <w:r w:rsidRPr="009A52E8">
        <w:rPr>
          <w:rFonts w:ascii="Book Antiqua" w:hAnsi="Book Antiqua"/>
          <w:b/>
          <w:bCs/>
        </w:rPr>
        <w:t>1.1.</w:t>
      </w:r>
      <w:r w:rsidR="00E31A31" w:rsidRPr="009A52E8">
        <w:rPr>
          <w:rFonts w:ascii="Book Antiqua" w:hAnsi="Book Antiqua"/>
          <w:b/>
          <w:bCs/>
        </w:rPr>
        <w:t>6</w:t>
      </w:r>
      <w:r w:rsidRPr="009A52E8">
        <w:rPr>
          <w:rFonts w:ascii="Book Antiqua" w:hAnsi="Book Antiqua"/>
          <w:b/>
          <w:bCs/>
        </w:rPr>
        <w:t>.</w:t>
      </w:r>
      <w:r w:rsidR="007A6F1D">
        <w:rPr>
          <w:rFonts w:ascii="Book Antiqua" w:hAnsi="Book Antiqua"/>
          <w:b/>
          <w:bCs/>
        </w:rPr>
        <w:t>-</w:t>
      </w:r>
      <w:r w:rsidRPr="009A52E8">
        <w:rPr>
          <w:rFonts w:ascii="Book Antiqua" w:hAnsi="Book Antiqua"/>
        </w:rPr>
        <w:t xml:space="preserve"> Acuerdo del Consejo Superior en sesión 92-18 del 23 de</w:t>
      </w:r>
      <w:r w:rsidRPr="007B54BC">
        <w:rPr>
          <w:rFonts w:ascii="Book Antiqua" w:hAnsi="Book Antiqua"/>
        </w:rPr>
        <w:t xml:space="preserve"> octubre de 2018, artículo XLVIII, donde se conoció y aprobó el informe SAP-217-18 de Gestión Humana, donde se recomendó la recalificación del puesto de Técnico Supernumerario a Técnico(a) Administrativo 2.</w:t>
      </w:r>
    </w:p>
    <w:p w14:paraId="278318C8" w14:textId="623AAFE9" w:rsidR="00246ED9" w:rsidRPr="009A52E8" w:rsidRDefault="00246ED9" w:rsidP="00246ED9">
      <w:pPr>
        <w:spacing w:before="120" w:after="120"/>
        <w:jc w:val="both"/>
        <w:rPr>
          <w:rFonts w:ascii="Book Antiqua" w:hAnsi="Book Antiqua"/>
        </w:rPr>
      </w:pPr>
      <w:r w:rsidRPr="00A83F36">
        <w:rPr>
          <w:rFonts w:ascii="Book Antiqua" w:hAnsi="Book Antiqua"/>
          <w:b/>
          <w:bCs/>
        </w:rPr>
        <w:t>1.1.</w:t>
      </w:r>
      <w:r w:rsidR="00E31A31">
        <w:rPr>
          <w:rFonts w:ascii="Book Antiqua" w:hAnsi="Book Antiqua"/>
          <w:b/>
          <w:bCs/>
        </w:rPr>
        <w:t>7</w:t>
      </w:r>
      <w:r w:rsidRPr="00A83F36">
        <w:rPr>
          <w:rFonts w:ascii="Book Antiqua" w:hAnsi="Book Antiqua"/>
          <w:b/>
          <w:bCs/>
        </w:rPr>
        <w:t>.</w:t>
      </w:r>
      <w:r w:rsidR="007A6F1D">
        <w:rPr>
          <w:rFonts w:ascii="Book Antiqua" w:hAnsi="Book Antiqua"/>
          <w:b/>
          <w:bCs/>
        </w:rPr>
        <w:t>-</w:t>
      </w:r>
      <w:r w:rsidRPr="007B54BC">
        <w:rPr>
          <w:rFonts w:ascii="Book Antiqua" w:hAnsi="Book Antiqua"/>
        </w:rPr>
        <w:t xml:space="preserve"> </w:t>
      </w:r>
      <w:r>
        <w:rPr>
          <w:rFonts w:ascii="Book Antiqua" w:hAnsi="Book Antiqua"/>
        </w:rPr>
        <w:t xml:space="preserve">El </w:t>
      </w:r>
      <w:r w:rsidRPr="007B54BC">
        <w:rPr>
          <w:rFonts w:ascii="Book Antiqua" w:hAnsi="Book Antiqua"/>
        </w:rPr>
        <w:t>Consejo Superior en sesión 86-18 artículo I, conoció</w:t>
      </w:r>
      <w:r>
        <w:rPr>
          <w:rFonts w:ascii="Book Antiqua" w:hAnsi="Book Antiqua"/>
        </w:rPr>
        <w:t xml:space="preserve"> una</w:t>
      </w:r>
      <w:r w:rsidRPr="007B54BC">
        <w:rPr>
          <w:rFonts w:ascii="Book Antiqua" w:hAnsi="Book Antiqua"/>
        </w:rPr>
        <w:t xml:space="preserve"> solicitud de re</w:t>
      </w:r>
      <w:r>
        <w:rPr>
          <w:rFonts w:ascii="Book Antiqua" w:hAnsi="Book Antiqua"/>
        </w:rPr>
        <w:t>calificación</w:t>
      </w:r>
      <w:r w:rsidRPr="007B54BC">
        <w:rPr>
          <w:rFonts w:ascii="Book Antiqua" w:hAnsi="Book Antiqua"/>
        </w:rPr>
        <w:t xml:space="preserve"> de</w:t>
      </w:r>
      <w:r>
        <w:rPr>
          <w:rFonts w:ascii="Book Antiqua" w:hAnsi="Book Antiqua"/>
        </w:rPr>
        <w:t xml:space="preserve"> </w:t>
      </w:r>
      <w:r w:rsidRPr="007B54BC">
        <w:rPr>
          <w:rFonts w:ascii="Book Antiqua" w:hAnsi="Book Antiqua"/>
        </w:rPr>
        <w:t>l</w:t>
      </w:r>
      <w:r>
        <w:rPr>
          <w:rFonts w:ascii="Book Antiqua" w:hAnsi="Book Antiqua"/>
        </w:rPr>
        <w:t>os</w:t>
      </w:r>
      <w:r w:rsidRPr="007B54BC">
        <w:rPr>
          <w:rFonts w:ascii="Book Antiqua" w:hAnsi="Book Antiqua"/>
        </w:rPr>
        <w:t xml:space="preserve"> puesto</w:t>
      </w:r>
      <w:r>
        <w:rPr>
          <w:rFonts w:ascii="Book Antiqua" w:hAnsi="Book Antiqua"/>
        </w:rPr>
        <w:t>s</w:t>
      </w:r>
      <w:r w:rsidRPr="007B54BC">
        <w:rPr>
          <w:rFonts w:ascii="Book Antiqua" w:hAnsi="Book Antiqua"/>
        </w:rPr>
        <w:t xml:space="preserve"> de Técnicos Valuadores de la Unidad de Reparación de Vehículos</w:t>
      </w:r>
      <w:r>
        <w:rPr>
          <w:rFonts w:ascii="Book Antiqua" w:hAnsi="Book Antiqua"/>
        </w:rPr>
        <w:t xml:space="preserve"> a Profesionales 2</w:t>
      </w:r>
      <w:r w:rsidRPr="007B54BC">
        <w:rPr>
          <w:rFonts w:ascii="Book Antiqua" w:hAnsi="Book Antiqua"/>
        </w:rPr>
        <w:t>, en virtud de las nuevas funciones asignadas</w:t>
      </w:r>
      <w:r>
        <w:rPr>
          <w:rFonts w:ascii="Book Antiqua" w:hAnsi="Book Antiqua"/>
        </w:rPr>
        <w:t xml:space="preserve"> y acordó rechazar la solicitud planteada por no ajustarse a los lineamientos de Corte Plena y Consejo Superior; y quedar a la espera del informe que presentará la Dirección de </w:t>
      </w:r>
      <w:r w:rsidRPr="009A52E8">
        <w:rPr>
          <w:rFonts w:ascii="Book Antiqua" w:hAnsi="Book Antiqua"/>
        </w:rPr>
        <w:t>Planificación.</w:t>
      </w:r>
    </w:p>
    <w:p w14:paraId="64588666" w14:textId="007B5743" w:rsidR="00E92850" w:rsidRDefault="00305DCC" w:rsidP="00246ED9">
      <w:pPr>
        <w:spacing w:before="120" w:after="120"/>
        <w:jc w:val="both"/>
        <w:rPr>
          <w:rFonts w:ascii="Book Antiqua" w:hAnsi="Book Antiqua"/>
        </w:rPr>
      </w:pPr>
      <w:r w:rsidRPr="009A52E8">
        <w:rPr>
          <w:rFonts w:ascii="Book Antiqua" w:hAnsi="Book Antiqua" w:cs="Book Antiqua"/>
          <w:bCs/>
        </w:rPr>
        <w:t>1.1.8.</w:t>
      </w:r>
      <w:r w:rsidR="007A6F1D">
        <w:rPr>
          <w:rFonts w:ascii="Book Antiqua" w:hAnsi="Book Antiqua" w:cs="Book Antiqua"/>
          <w:bCs/>
        </w:rPr>
        <w:t>-</w:t>
      </w:r>
      <w:r w:rsidRPr="009A52E8">
        <w:rPr>
          <w:rFonts w:ascii="Book Antiqua" w:hAnsi="Book Antiqua" w:cs="Book Antiqua"/>
          <w:bCs/>
        </w:rPr>
        <w:t xml:space="preserve"> Informe de advertencia 288-9-IAD-SAF-2021 por parte la Auditoría Judicial, el cual corresponde a un estudio realizado por este ente sobre los Técnicos Valuadores de la Unidad de Reparación de Vehículos y de la Sección de Transportes del OIJ.</w:t>
      </w:r>
    </w:p>
    <w:p w14:paraId="42D990B9" w14:textId="77777777" w:rsidR="00E92850" w:rsidRDefault="00E92850" w:rsidP="00246ED9">
      <w:pPr>
        <w:spacing w:before="120" w:after="120"/>
        <w:jc w:val="both"/>
        <w:rPr>
          <w:rFonts w:ascii="Book Antiqua" w:hAnsi="Book Antiqua"/>
        </w:rPr>
      </w:pPr>
    </w:p>
    <w:p w14:paraId="7AAE5843" w14:textId="16CF621C" w:rsidR="00045DC9" w:rsidRDefault="003B326E" w:rsidP="00246ED9">
      <w:pPr>
        <w:spacing w:before="120" w:after="120"/>
        <w:jc w:val="both"/>
        <w:rPr>
          <w:rFonts w:ascii="Book Antiqua" w:hAnsi="Book Antiqua"/>
        </w:rPr>
      </w:pPr>
      <w:r w:rsidRPr="00A2361F">
        <w:rPr>
          <w:rFonts w:ascii="Book Antiqua" w:hAnsi="Book Antiqua"/>
          <w:b/>
          <w:bCs/>
        </w:rPr>
        <w:t>1.1.</w:t>
      </w:r>
      <w:r w:rsidR="00305DCC">
        <w:rPr>
          <w:rFonts w:ascii="Book Antiqua" w:hAnsi="Book Antiqua"/>
          <w:b/>
          <w:bCs/>
        </w:rPr>
        <w:t>9</w:t>
      </w:r>
      <w:r w:rsidRPr="00A2361F">
        <w:rPr>
          <w:rFonts w:ascii="Book Antiqua" w:hAnsi="Book Antiqua"/>
          <w:b/>
          <w:bCs/>
        </w:rPr>
        <w:t>.</w:t>
      </w:r>
      <w:r w:rsidR="007A6F1D">
        <w:rPr>
          <w:rFonts w:ascii="Book Antiqua" w:hAnsi="Book Antiqua"/>
          <w:b/>
          <w:bCs/>
        </w:rPr>
        <w:t>-</w:t>
      </w:r>
      <w:r>
        <w:rPr>
          <w:rFonts w:ascii="Book Antiqua" w:hAnsi="Book Antiqua"/>
        </w:rPr>
        <w:t xml:space="preserve"> </w:t>
      </w:r>
      <w:r w:rsidR="001E257F">
        <w:rPr>
          <w:rFonts w:ascii="Book Antiqua" w:hAnsi="Book Antiqua"/>
        </w:rPr>
        <w:t xml:space="preserve">Se recibieron </w:t>
      </w:r>
      <w:r w:rsidR="009C1C5C">
        <w:rPr>
          <w:rFonts w:ascii="Book Antiqua" w:hAnsi="Book Antiqua"/>
        </w:rPr>
        <w:t xml:space="preserve">como respuesta al informe </w:t>
      </w:r>
      <w:r w:rsidR="00D409A7">
        <w:rPr>
          <w:rFonts w:ascii="Book Antiqua" w:hAnsi="Book Antiqua"/>
        </w:rPr>
        <w:t xml:space="preserve">preliminar </w:t>
      </w:r>
      <w:r w:rsidR="009C1C5C">
        <w:rPr>
          <w:rFonts w:ascii="Book Antiqua" w:hAnsi="Book Antiqua"/>
        </w:rPr>
        <w:t xml:space="preserve">puesto en consulta </w:t>
      </w:r>
      <w:r w:rsidR="00EF5FF4">
        <w:rPr>
          <w:rFonts w:ascii="Book Antiqua" w:hAnsi="Book Antiqua"/>
        </w:rPr>
        <w:t>273-PLA-OI-2021</w:t>
      </w:r>
      <w:r w:rsidR="00D409A7">
        <w:rPr>
          <w:rFonts w:ascii="Book Antiqua" w:hAnsi="Book Antiqua"/>
        </w:rPr>
        <w:t>, lo</w:t>
      </w:r>
      <w:r w:rsidR="001E257F">
        <w:rPr>
          <w:rFonts w:ascii="Book Antiqua" w:hAnsi="Book Antiqua"/>
        </w:rPr>
        <w:t>s o</w:t>
      </w:r>
      <w:r w:rsidR="007F7E61" w:rsidRPr="007F7E61">
        <w:rPr>
          <w:rFonts w:ascii="Book Antiqua" w:hAnsi="Book Antiqua"/>
        </w:rPr>
        <w:t>ficio</w:t>
      </w:r>
      <w:r w:rsidR="001E257F">
        <w:rPr>
          <w:rFonts w:ascii="Book Antiqua" w:hAnsi="Book Antiqua"/>
        </w:rPr>
        <w:t>s</w:t>
      </w:r>
      <w:r w:rsidR="007F7E61" w:rsidRPr="007F7E61">
        <w:rPr>
          <w:rFonts w:ascii="Book Antiqua" w:hAnsi="Book Antiqua"/>
        </w:rPr>
        <w:t xml:space="preserve"> 852-DE-2021 del 9 de marzo de 2021</w:t>
      </w:r>
      <w:r w:rsidR="00226666">
        <w:rPr>
          <w:rFonts w:ascii="Book Antiqua" w:hAnsi="Book Antiqua"/>
        </w:rPr>
        <w:t xml:space="preserve"> de la Dirección </w:t>
      </w:r>
      <w:r w:rsidR="009C1C5C">
        <w:rPr>
          <w:rFonts w:ascii="Book Antiqua" w:hAnsi="Book Antiqua"/>
        </w:rPr>
        <w:t>E</w:t>
      </w:r>
      <w:r w:rsidR="00226666">
        <w:rPr>
          <w:rFonts w:ascii="Book Antiqua" w:hAnsi="Book Antiqua"/>
        </w:rPr>
        <w:t>jecutiva</w:t>
      </w:r>
      <w:r>
        <w:rPr>
          <w:rFonts w:ascii="Book Antiqua" w:hAnsi="Book Antiqua"/>
        </w:rPr>
        <w:t>; c</w:t>
      </w:r>
      <w:r w:rsidR="007F7E61" w:rsidRPr="007F7E61">
        <w:rPr>
          <w:rFonts w:ascii="Book Antiqua" w:hAnsi="Book Antiqua"/>
        </w:rPr>
        <w:t>orreo electrónico del 10 de marzo de 2021</w:t>
      </w:r>
      <w:r w:rsidR="009C1C5C" w:rsidRPr="009C1C5C">
        <w:rPr>
          <w:rFonts w:ascii="Book Antiqua" w:hAnsi="Book Antiqua"/>
        </w:rPr>
        <w:t xml:space="preserve"> </w:t>
      </w:r>
      <w:r>
        <w:rPr>
          <w:rFonts w:ascii="Book Antiqua" w:hAnsi="Book Antiqua"/>
        </w:rPr>
        <w:t xml:space="preserve">de </w:t>
      </w:r>
      <w:r w:rsidR="009C1C5C" w:rsidRPr="007F7E61">
        <w:rPr>
          <w:rFonts w:ascii="Book Antiqua" w:hAnsi="Book Antiqua"/>
        </w:rPr>
        <w:t xml:space="preserve">la Dirección de Gestión Humana-Subproceso de Salud </w:t>
      </w:r>
      <w:r w:rsidR="00DF105F" w:rsidRPr="007F7E61">
        <w:rPr>
          <w:rFonts w:ascii="Book Antiqua" w:hAnsi="Book Antiqua"/>
        </w:rPr>
        <w:t>Ocupacional</w:t>
      </w:r>
      <w:r w:rsidR="00DF105F">
        <w:rPr>
          <w:rFonts w:ascii="Book Antiqua" w:hAnsi="Book Antiqua"/>
        </w:rPr>
        <w:t xml:space="preserve">; </w:t>
      </w:r>
      <w:r w:rsidR="00DF105F" w:rsidRPr="007F7E61">
        <w:rPr>
          <w:rFonts w:ascii="Book Antiqua" w:hAnsi="Book Antiqua"/>
        </w:rPr>
        <w:t>oficio</w:t>
      </w:r>
      <w:r w:rsidR="007F7E61" w:rsidRPr="007F7E61">
        <w:rPr>
          <w:rFonts w:ascii="Book Antiqua" w:hAnsi="Book Antiqua"/>
        </w:rPr>
        <w:t xml:space="preserve"> 324-21-UJ-2021 del 10 de marzo de 2021</w:t>
      </w:r>
      <w:r w:rsidR="004E18BE">
        <w:rPr>
          <w:rFonts w:ascii="Book Antiqua" w:hAnsi="Book Antiqua"/>
        </w:rPr>
        <w:t xml:space="preserve"> de la </w:t>
      </w:r>
      <w:r w:rsidR="004E18BE" w:rsidRPr="004E18BE">
        <w:rPr>
          <w:rFonts w:ascii="Book Antiqua" w:hAnsi="Book Antiqua"/>
        </w:rPr>
        <w:t>Auditoría Judicial</w:t>
      </w:r>
      <w:r w:rsidR="007F7E61" w:rsidRPr="007F7E61">
        <w:rPr>
          <w:rFonts w:ascii="Book Antiqua" w:hAnsi="Book Antiqua"/>
        </w:rPr>
        <w:t xml:space="preserve">, oficio 880-DP/61-2021 del 18 de marzo de 2021 </w:t>
      </w:r>
      <w:r w:rsidR="004E18BE">
        <w:rPr>
          <w:rFonts w:ascii="Book Antiqua" w:hAnsi="Book Antiqua"/>
        </w:rPr>
        <w:t>d</w:t>
      </w:r>
      <w:r w:rsidR="004E18BE" w:rsidRPr="004E18BE">
        <w:rPr>
          <w:rFonts w:ascii="Book Antiqua" w:hAnsi="Book Antiqua"/>
        </w:rPr>
        <w:t>el Departamento de Proveeduría</w:t>
      </w:r>
      <w:r w:rsidR="004E18BE">
        <w:rPr>
          <w:rFonts w:ascii="Book Antiqua" w:hAnsi="Book Antiqua"/>
        </w:rPr>
        <w:t xml:space="preserve">, </w:t>
      </w:r>
      <w:r w:rsidR="007F7E61" w:rsidRPr="007F7E61">
        <w:rPr>
          <w:rFonts w:ascii="Book Antiqua" w:hAnsi="Book Antiqua"/>
        </w:rPr>
        <w:t>y el oficio 1030-DE-2021 del 22 de marzo de 2021</w:t>
      </w:r>
      <w:r w:rsidR="004E18BE" w:rsidRPr="004E18BE">
        <w:rPr>
          <w:rFonts w:ascii="Book Antiqua" w:hAnsi="Book Antiqua"/>
        </w:rPr>
        <w:t xml:space="preserve"> </w:t>
      </w:r>
      <w:r w:rsidR="004E18BE">
        <w:rPr>
          <w:rFonts w:ascii="Book Antiqua" w:hAnsi="Book Antiqua"/>
        </w:rPr>
        <w:t xml:space="preserve">de </w:t>
      </w:r>
      <w:r w:rsidR="004E18BE" w:rsidRPr="007F7E61">
        <w:rPr>
          <w:rFonts w:ascii="Book Antiqua" w:hAnsi="Book Antiqua"/>
        </w:rPr>
        <w:t>la Dirección Ejecutiva</w:t>
      </w:r>
      <w:r w:rsidR="004E18BE">
        <w:rPr>
          <w:rFonts w:ascii="Book Antiqua" w:hAnsi="Book Antiqua"/>
        </w:rPr>
        <w:t>.</w:t>
      </w:r>
    </w:p>
    <w:p w14:paraId="56324210" w14:textId="77777777" w:rsidR="004E18BE" w:rsidRPr="007B54BC" w:rsidRDefault="004E18BE" w:rsidP="00246ED9">
      <w:pPr>
        <w:spacing w:before="120" w:after="120"/>
        <w:jc w:val="both"/>
        <w:rPr>
          <w:rFonts w:ascii="Book Antiqua" w:hAnsi="Book Antiqua"/>
        </w:rPr>
      </w:pPr>
    </w:p>
    <w:p w14:paraId="279CD859" w14:textId="599816F3" w:rsidR="00246ED9" w:rsidRDefault="00246ED9">
      <w:pPr>
        <w:rPr>
          <w:rFonts w:ascii="Book Antiqua" w:hAnsi="Book Antiqua"/>
          <w:b/>
        </w:rPr>
      </w:pPr>
      <w:r w:rsidRPr="007B54BC">
        <w:rPr>
          <w:rFonts w:ascii="Book Antiqua" w:hAnsi="Book Antiqua"/>
          <w:b/>
        </w:rPr>
        <w:t>II. Justificación</w:t>
      </w:r>
    </w:p>
    <w:p w14:paraId="3AB55AEB" w14:textId="77777777" w:rsidR="00246ED9" w:rsidRDefault="00246ED9">
      <w:pPr>
        <w:rPr>
          <w:rFonts w:ascii="Book Antiqua" w:hAnsi="Book Antiqua"/>
          <w:b/>
        </w:rPr>
      </w:pPr>
    </w:p>
    <w:p w14:paraId="07DF7544" w14:textId="2EB8CEEE" w:rsidR="00246ED9" w:rsidRPr="007B54BC" w:rsidRDefault="00246ED9" w:rsidP="00246ED9">
      <w:pPr>
        <w:jc w:val="both"/>
        <w:rPr>
          <w:rFonts w:ascii="Book Antiqua" w:hAnsi="Book Antiqua"/>
        </w:rPr>
      </w:pPr>
      <w:r w:rsidRPr="007B54BC">
        <w:rPr>
          <w:rFonts w:ascii="Book Antiqua" w:hAnsi="Book Antiqua"/>
        </w:rPr>
        <w:t>La Dirección Ejecutiva, mediante oficio 5589-DE-2017 del 16 de noviembre de 2017, solicita revisar la estructura y organización de la Unidad de Reparación de Vehículos del Departamento de Proveeduría, con el fin de determinar si obedece y se ajusta a las necesidades actuales del Poder Judicial y la ubicación dentro de la estructura de</w:t>
      </w:r>
      <w:r>
        <w:rPr>
          <w:rFonts w:ascii="Book Antiqua" w:hAnsi="Book Antiqua"/>
        </w:rPr>
        <w:t xml:space="preserve"> </w:t>
      </w:r>
      <w:r w:rsidR="00C4173E">
        <w:rPr>
          <w:rFonts w:ascii="Book Antiqua" w:hAnsi="Book Antiqua"/>
        </w:rPr>
        <w:t xml:space="preserve">ese </w:t>
      </w:r>
      <w:r w:rsidR="00C4173E" w:rsidRPr="007B54BC">
        <w:rPr>
          <w:rFonts w:ascii="Book Antiqua" w:hAnsi="Book Antiqua"/>
        </w:rPr>
        <w:t>Departamento</w:t>
      </w:r>
      <w:r w:rsidRPr="007B54BC">
        <w:rPr>
          <w:rFonts w:ascii="Book Antiqua" w:hAnsi="Book Antiqua"/>
        </w:rPr>
        <w:t>.</w:t>
      </w:r>
    </w:p>
    <w:p w14:paraId="22A25572" w14:textId="77777777" w:rsidR="00246ED9" w:rsidRPr="007B54BC" w:rsidRDefault="00246ED9" w:rsidP="00246ED9">
      <w:pPr>
        <w:jc w:val="both"/>
        <w:rPr>
          <w:rFonts w:ascii="Book Antiqua" w:hAnsi="Book Antiqua"/>
        </w:rPr>
      </w:pPr>
    </w:p>
    <w:p w14:paraId="653760E8" w14:textId="3B5E01BF" w:rsidR="00246ED9" w:rsidRDefault="00246ED9" w:rsidP="00A2361F">
      <w:pPr>
        <w:jc w:val="both"/>
        <w:rPr>
          <w:rFonts w:ascii="Book Antiqua" w:hAnsi="Book Antiqua"/>
        </w:rPr>
      </w:pPr>
      <w:r w:rsidRPr="007B54BC">
        <w:rPr>
          <w:rFonts w:ascii="Book Antiqua" w:hAnsi="Book Antiqua"/>
        </w:rPr>
        <w:t>Asimismo, el Consejo Superior en sesión 86-18 artículo I</w:t>
      </w:r>
      <w:r w:rsidR="00F73655">
        <w:rPr>
          <w:rFonts w:ascii="Book Antiqua" w:hAnsi="Book Antiqua"/>
        </w:rPr>
        <w:t>,</w:t>
      </w:r>
      <w:r w:rsidRPr="007B54BC">
        <w:rPr>
          <w:rFonts w:ascii="Book Antiqua" w:hAnsi="Book Antiqua"/>
        </w:rPr>
        <w:t xml:space="preserve"> dispuso que la Dirección de Planificación deber</w:t>
      </w:r>
      <w:r w:rsidR="008100AA">
        <w:rPr>
          <w:rFonts w:ascii="Book Antiqua" w:hAnsi="Book Antiqua"/>
        </w:rPr>
        <w:t>ía</w:t>
      </w:r>
      <w:r w:rsidRPr="007B54BC">
        <w:rPr>
          <w:rFonts w:ascii="Book Antiqua" w:hAnsi="Book Antiqua"/>
        </w:rPr>
        <w:t xml:space="preserve"> indicar a este Órgano el estado del estudio que se está realizando </w:t>
      </w:r>
      <w:r w:rsidR="008100AA">
        <w:rPr>
          <w:rFonts w:ascii="Book Antiqua" w:hAnsi="Book Antiqua"/>
        </w:rPr>
        <w:t xml:space="preserve">en el </w:t>
      </w:r>
      <w:r w:rsidRPr="007B54BC">
        <w:rPr>
          <w:rFonts w:ascii="Book Antiqua" w:hAnsi="Book Antiqua"/>
        </w:rPr>
        <w:t>Departamento de Proveeduría.</w:t>
      </w:r>
    </w:p>
    <w:p w14:paraId="3F62863D" w14:textId="41C4A94D" w:rsidR="00246ED9" w:rsidRDefault="00246ED9" w:rsidP="00246ED9">
      <w:pPr>
        <w:rPr>
          <w:rFonts w:ascii="Book Antiqua" w:hAnsi="Book Antiqua"/>
        </w:rPr>
      </w:pPr>
    </w:p>
    <w:p w14:paraId="4DCCF836" w14:textId="77777777" w:rsidR="00246ED9" w:rsidRDefault="00246ED9" w:rsidP="00246ED9">
      <w:pPr>
        <w:rPr>
          <w:rFonts w:ascii="Book Antiqua" w:hAnsi="Book Antiqua"/>
          <w:b/>
        </w:rPr>
      </w:pPr>
    </w:p>
    <w:p w14:paraId="309FD254" w14:textId="171508AF" w:rsidR="00246ED9" w:rsidRDefault="00246ED9" w:rsidP="00246ED9">
      <w:r w:rsidRPr="007B54BC">
        <w:rPr>
          <w:rFonts w:ascii="Book Antiqua" w:hAnsi="Book Antiqua"/>
          <w:b/>
        </w:rPr>
        <w:t>III. Información Relevante</w:t>
      </w:r>
    </w:p>
    <w:p w14:paraId="5F7209E9" w14:textId="04A5C2F0" w:rsidR="00246ED9" w:rsidRDefault="00246ED9"/>
    <w:p w14:paraId="6706E150" w14:textId="77777777" w:rsidR="00246ED9" w:rsidRPr="007B54BC" w:rsidRDefault="00246ED9" w:rsidP="00246ED9">
      <w:pPr>
        <w:jc w:val="both"/>
        <w:rPr>
          <w:rFonts w:ascii="Book Antiqua" w:hAnsi="Book Antiqua"/>
          <w:b/>
          <w:bCs/>
        </w:rPr>
      </w:pPr>
      <w:r w:rsidRPr="007B54BC">
        <w:rPr>
          <w:rFonts w:ascii="Book Antiqua" w:hAnsi="Book Antiqua"/>
          <w:b/>
          <w:bCs/>
        </w:rPr>
        <w:t>3.1.- Origen de la Unidad de Reparación de Vehículos</w:t>
      </w:r>
    </w:p>
    <w:p w14:paraId="0DFE94F4" w14:textId="77777777" w:rsidR="00246ED9" w:rsidRPr="007B54BC" w:rsidRDefault="00246ED9" w:rsidP="00246ED9">
      <w:pPr>
        <w:jc w:val="both"/>
        <w:rPr>
          <w:rFonts w:ascii="Book Antiqua" w:hAnsi="Book Antiqua"/>
          <w:bCs/>
        </w:rPr>
      </w:pPr>
    </w:p>
    <w:p w14:paraId="7AA514C7" w14:textId="77777777" w:rsidR="00246ED9" w:rsidRPr="00A83F36" w:rsidRDefault="00246ED9" w:rsidP="00246ED9">
      <w:pPr>
        <w:jc w:val="both"/>
        <w:rPr>
          <w:rFonts w:ascii="Book Antiqua" w:hAnsi="Book Antiqua"/>
          <w:bCs/>
        </w:rPr>
      </w:pPr>
      <w:r w:rsidRPr="007B54BC">
        <w:rPr>
          <w:rFonts w:ascii="Book Antiqua" w:hAnsi="Book Antiqua"/>
          <w:bCs/>
        </w:rPr>
        <w:t xml:space="preserve">La Unidad de Reparación de Vehículos, fue creada en enero de 2011 de manera informal, con el objetivo de atender la flotilla de los vehículos oficiales del Poder Judicial, la cual asciende aproximadamente a 1500 </w:t>
      </w:r>
      <w:r w:rsidRPr="00A83F36">
        <w:rPr>
          <w:rFonts w:ascii="Book Antiqua" w:hAnsi="Book Antiqua"/>
          <w:bCs/>
        </w:rPr>
        <w:t xml:space="preserve">unidades a la fecha. </w:t>
      </w:r>
    </w:p>
    <w:p w14:paraId="2A1B02B7" w14:textId="77777777" w:rsidR="00246ED9" w:rsidRPr="00A83F36" w:rsidRDefault="00246ED9" w:rsidP="00246ED9">
      <w:pPr>
        <w:jc w:val="both"/>
        <w:rPr>
          <w:rFonts w:ascii="Book Antiqua" w:hAnsi="Book Antiqua"/>
          <w:bCs/>
        </w:rPr>
      </w:pPr>
    </w:p>
    <w:p w14:paraId="6943FA06" w14:textId="77777777" w:rsidR="00246ED9" w:rsidRPr="007B54BC" w:rsidRDefault="00246ED9" w:rsidP="00246ED9">
      <w:pPr>
        <w:jc w:val="both"/>
        <w:rPr>
          <w:rFonts w:ascii="Book Antiqua" w:hAnsi="Book Antiqua"/>
          <w:bCs/>
        </w:rPr>
      </w:pPr>
      <w:r w:rsidRPr="00A83F36">
        <w:rPr>
          <w:rFonts w:ascii="Book Antiqua" w:hAnsi="Book Antiqua"/>
          <w:bCs/>
        </w:rPr>
        <w:t>Es la encargada de realizar el trámite de reparación de vehículos; tanto, por problemas mecánicos como por enderezado y pintura, para lo cual los Técnicos Valuadores realizan las valoraciones de los vehículos y los Analistas de compras atienden</w:t>
      </w:r>
      <w:r w:rsidRPr="007B54BC">
        <w:rPr>
          <w:rFonts w:ascii="Book Antiqua" w:hAnsi="Book Antiqua"/>
          <w:bCs/>
        </w:rPr>
        <w:t xml:space="preserve"> en forma exclusiva la contratación del servicio de mano de obra</w:t>
      </w:r>
      <w:r>
        <w:rPr>
          <w:rFonts w:ascii="Book Antiqua" w:hAnsi="Book Antiqua"/>
          <w:bCs/>
        </w:rPr>
        <w:t xml:space="preserve"> mediante talleres externos previamente seleccionados mediante licitaciones públicas </w:t>
      </w:r>
      <w:r w:rsidRPr="007B54BC">
        <w:rPr>
          <w:rFonts w:ascii="Book Antiqua" w:hAnsi="Book Antiqua"/>
          <w:bCs/>
        </w:rPr>
        <w:t>y la compra de todos los repuestos de los vehículos institucionales.</w:t>
      </w:r>
    </w:p>
    <w:p w14:paraId="6FDBA652" w14:textId="2075CFDC" w:rsidR="00246ED9" w:rsidRDefault="00246ED9" w:rsidP="00246ED9">
      <w:pPr>
        <w:jc w:val="both"/>
        <w:rPr>
          <w:rFonts w:ascii="Book Antiqua" w:hAnsi="Book Antiqua"/>
          <w:bCs/>
        </w:rPr>
      </w:pPr>
    </w:p>
    <w:p w14:paraId="62B3EBBC" w14:textId="77777777" w:rsidR="00F73655" w:rsidRPr="007B54BC" w:rsidRDefault="00F73655" w:rsidP="00246ED9">
      <w:pPr>
        <w:jc w:val="both"/>
        <w:rPr>
          <w:rFonts w:ascii="Book Antiqua" w:hAnsi="Book Antiqua"/>
          <w:bCs/>
        </w:rPr>
      </w:pPr>
    </w:p>
    <w:p w14:paraId="394F1980" w14:textId="77777777" w:rsidR="00F73655" w:rsidRDefault="00F73655" w:rsidP="00246ED9">
      <w:pPr>
        <w:jc w:val="both"/>
        <w:rPr>
          <w:rFonts w:ascii="Book Antiqua" w:hAnsi="Book Antiqua"/>
          <w:bCs/>
        </w:rPr>
      </w:pPr>
    </w:p>
    <w:p w14:paraId="58889871" w14:textId="2B6769B5" w:rsidR="00246ED9" w:rsidRPr="007B54BC" w:rsidRDefault="00246ED9" w:rsidP="00246ED9">
      <w:pPr>
        <w:jc w:val="both"/>
        <w:rPr>
          <w:rFonts w:ascii="Book Antiqua" w:hAnsi="Book Antiqua"/>
          <w:bCs/>
        </w:rPr>
      </w:pPr>
      <w:r w:rsidRPr="007B54BC">
        <w:rPr>
          <w:rFonts w:ascii="Book Antiqua" w:hAnsi="Book Antiqua"/>
          <w:bCs/>
        </w:rPr>
        <w:t>Como parte de las labores que realiza esta Unidad, los técnicos valuadores realizan las valoraciones de los vehículos que serán entregados como parte de pago, definiendo las especificaciones técnicas para la compra de automóviles y efectúan la revisión de los vehículos nuevos que adquiere la Institución.</w:t>
      </w:r>
    </w:p>
    <w:p w14:paraId="0B4CFC3F" w14:textId="77777777" w:rsidR="00246ED9" w:rsidRPr="007B54BC" w:rsidRDefault="00246ED9" w:rsidP="00246ED9">
      <w:pPr>
        <w:jc w:val="both"/>
        <w:rPr>
          <w:rFonts w:ascii="Book Antiqua" w:hAnsi="Book Antiqua"/>
          <w:bCs/>
        </w:rPr>
      </w:pPr>
    </w:p>
    <w:p w14:paraId="2375C485" w14:textId="77777777" w:rsidR="00246ED9" w:rsidRPr="007B54BC" w:rsidRDefault="00246ED9" w:rsidP="00246ED9">
      <w:pPr>
        <w:jc w:val="both"/>
        <w:rPr>
          <w:rFonts w:ascii="Book Antiqua" w:hAnsi="Book Antiqua"/>
          <w:bCs/>
        </w:rPr>
      </w:pPr>
      <w:r w:rsidRPr="007B54BC">
        <w:rPr>
          <w:rFonts w:ascii="Book Antiqua" w:hAnsi="Book Antiqua"/>
          <w:bCs/>
        </w:rPr>
        <w:t>Inicialmente, la unidad estaba integrada por tres plazas adscritas al Subproceso de Compras Menores, y actualmente está conformada por un equipo de trabajo compuesto por un total de 6 funcionarios.</w:t>
      </w:r>
    </w:p>
    <w:p w14:paraId="7800EEAA" w14:textId="77777777" w:rsidR="00246ED9" w:rsidRPr="007B54BC" w:rsidRDefault="00246ED9" w:rsidP="00246ED9">
      <w:pPr>
        <w:jc w:val="both"/>
        <w:rPr>
          <w:rFonts w:ascii="Book Antiqua" w:hAnsi="Book Antiqua"/>
          <w:bCs/>
        </w:rPr>
      </w:pPr>
    </w:p>
    <w:p w14:paraId="56D0F37B" w14:textId="77777777" w:rsidR="00246ED9" w:rsidRPr="007B54BC" w:rsidRDefault="00246ED9" w:rsidP="00246ED9">
      <w:pPr>
        <w:jc w:val="both"/>
        <w:rPr>
          <w:rFonts w:ascii="Book Antiqua" w:hAnsi="Book Antiqua"/>
          <w:bCs/>
        </w:rPr>
      </w:pPr>
      <w:r w:rsidRPr="007B54BC">
        <w:rPr>
          <w:rFonts w:ascii="Book Antiqua" w:hAnsi="Book Antiqua"/>
          <w:bCs/>
        </w:rPr>
        <w:t xml:space="preserve"> </w:t>
      </w:r>
    </w:p>
    <w:p w14:paraId="29199C1D" w14:textId="77777777" w:rsidR="00246ED9" w:rsidRPr="007B54BC" w:rsidRDefault="00246ED9" w:rsidP="00246ED9">
      <w:pPr>
        <w:jc w:val="both"/>
        <w:rPr>
          <w:rFonts w:ascii="Book Antiqua" w:hAnsi="Book Antiqua"/>
          <w:b/>
          <w:bCs/>
        </w:rPr>
      </w:pPr>
      <w:r w:rsidRPr="007B54BC">
        <w:rPr>
          <w:rFonts w:ascii="Book Antiqua" w:hAnsi="Book Antiqua"/>
          <w:b/>
          <w:bCs/>
        </w:rPr>
        <w:t xml:space="preserve">3.2.- Análisis de la Estructura de la </w:t>
      </w:r>
      <w:r w:rsidRPr="007B54BC">
        <w:rPr>
          <w:rFonts w:ascii="Book Antiqua" w:hAnsi="Book Antiqua"/>
          <w:b/>
        </w:rPr>
        <w:t xml:space="preserve">Unidad de Reparación de Vehículos </w:t>
      </w:r>
    </w:p>
    <w:p w14:paraId="5686C3A0" w14:textId="77777777" w:rsidR="00246ED9" w:rsidRPr="007B54BC" w:rsidRDefault="00246ED9" w:rsidP="00246ED9">
      <w:pPr>
        <w:jc w:val="both"/>
        <w:rPr>
          <w:rFonts w:ascii="Book Antiqua" w:hAnsi="Book Antiqua"/>
          <w:b/>
          <w:bCs/>
        </w:rPr>
      </w:pPr>
    </w:p>
    <w:p w14:paraId="0B0BA8B8" w14:textId="77777777" w:rsidR="00246ED9" w:rsidRPr="007B54BC" w:rsidRDefault="00246ED9" w:rsidP="00246ED9">
      <w:pPr>
        <w:jc w:val="both"/>
        <w:rPr>
          <w:rFonts w:ascii="Book Antiqua" w:hAnsi="Book Antiqua"/>
          <w:b/>
          <w:bCs/>
        </w:rPr>
      </w:pPr>
      <w:r w:rsidRPr="007B54BC">
        <w:rPr>
          <w:rFonts w:ascii="Book Antiqua" w:hAnsi="Book Antiqua"/>
          <w:b/>
          <w:bCs/>
        </w:rPr>
        <w:t>3.2.1.- Adscripción actual de la Unidad.</w:t>
      </w:r>
    </w:p>
    <w:p w14:paraId="59545B48" w14:textId="77777777" w:rsidR="00246ED9" w:rsidRPr="007B54BC" w:rsidRDefault="00246ED9" w:rsidP="00246ED9">
      <w:pPr>
        <w:rPr>
          <w:rFonts w:ascii="Book Antiqua" w:hAnsi="Book Antiqua"/>
          <w:bCs/>
        </w:rPr>
      </w:pPr>
    </w:p>
    <w:p w14:paraId="143EBB17" w14:textId="77777777" w:rsidR="00246ED9" w:rsidRPr="007B54BC" w:rsidRDefault="00246ED9" w:rsidP="00246ED9">
      <w:pPr>
        <w:jc w:val="both"/>
        <w:rPr>
          <w:rFonts w:ascii="Book Antiqua" w:hAnsi="Book Antiqua"/>
          <w:bCs/>
        </w:rPr>
      </w:pPr>
      <w:r w:rsidRPr="007B54BC">
        <w:rPr>
          <w:rFonts w:ascii="Book Antiqua" w:hAnsi="Book Antiqua"/>
          <w:bCs/>
        </w:rPr>
        <w:t xml:space="preserve">A continuación, se </w:t>
      </w:r>
      <w:r>
        <w:rPr>
          <w:rFonts w:ascii="Book Antiqua" w:hAnsi="Book Antiqua"/>
          <w:bCs/>
        </w:rPr>
        <w:t>adjunta</w:t>
      </w:r>
      <w:r w:rsidRPr="007B54BC">
        <w:rPr>
          <w:rFonts w:ascii="Book Antiqua" w:hAnsi="Book Antiqua"/>
          <w:bCs/>
        </w:rPr>
        <w:t xml:space="preserve"> el Organigrama </w:t>
      </w:r>
      <w:r>
        <w:rPr>
          <w:rFonts w:ascii="Book Antiqua" w:hAnsi="Book Antiqua"/>
          <w:bCs/>
        </w:rPr>
        <w:t xml:space="preserve">que muestra </w:t>
      </w:r>
      <w:r w:rsidRPr="007B54BC">
        <w:rPr>
          <w:rFonts w:ascii="Book Antiqua" w:hAnsi="Book Antiqua"/>
          <w:bCs/>
        </w:rPr>
        <w:t>el Departamento de Proveeduría</w:t>
      </w:r>
      <w:r>
        <w:rPr>
          <w:rFonts w:ascii="Book Antiqua" w:hAnsi="Book Antiqua"/>
          <w:bCs/>
        </w:rPr>
        <w:t xml:space="preserve"> en su página web</w:t>
      </w:r>
      <w:r w:rsidRPr="007B54BC">
        <w:rPr>
          <w:rFonts w:ascii="Book Antiqua" w:hAnsi="Book Antiqua"/>
          <w:bCs/>
        </w:rPr>
        <w:t xml:space="preserve">, donde se </w:t>
      </w:r>
      <w:r>
        <w:rPr>
          <w:rFonts w:ascii="Book Antiqua" w:hAnsi="Book Antiqua"/>
          <w:bCs/>
        </w:rPr>
        <w:t>observa</w:t>
      </w:r>
      <w:r w:rsidRPr="007B54BC">
        <w:rPr>
          <w:rFonts w:ascii="Book Antiqua" w:hAnsi="Book Antiqua"/>
          <w:bCs/>
        </w:rPr>
        <w:t xml:space="preserve"> la ubicación de la citada Unidad</w:t>
      </w:r>
      <w:r w:rsidRPr="007B54BC">
        <w:rPr>
          <w:rStyle w:val="Refdenotaalpie"/>
          <w:rFonts w:ascii="Book Antiqua" w:hAnsi="Book Antiqua"/>
          <w:bCs/>
        </w:rPr>
        <w:footnoteReference w:id="2"/>
      </w:r>
      <w:r w:rsidRPr="007B54BC">
        <w:rPr>
          <w:rFonts w:ascii="Book Antiqua" w:hAnsi="Book Antiqua"/>
          <w:bCs/>
        </w:rPr>
        <w:t>.</w:t>
      </w:r>
    </w:p>
    <w:p w14:paraId="459C2457" w14:textId="77777777" w:rsidR="00246ED9" w:rsidRDefault="00246ED9" w:rsidP="00246ED9">
      <w:pPr>
        <w:jc w:val="both"/>
        <w:rPr>
          <w:rFonts w:ascii="Book Antiqua" w:hAnsi="Book Antiqua"/>
          <w:bCs/>
        </w:rPr>
      </w:pPr>
    </w:p>
    <w:p w14:paraId="5FACBD3E" w14:textId="77777777" w:rsidR="00F84940" w:rsidRDefault="00F84940">
      <w:pPr>
        <w:widowControl/>
        <w:autoSpaceDE/>
        <w:autoSpaceDN/>
        <w:adjustRightInd/>
        <w:rPr>
          <w:rFonts w:ascii="Book Antiqua" w:hAnsi="Book Antiqua"/>
          <w:b/>
          <w:bCs/>
        </w:rPr>
      </w:pPr>
      <w:r>
        <w:rPr>
          <w:rFonts w:ascii="Book Antiqua" w:hAnsi="Book Antiqua"/>
        </w:rPr>
        <w:br w:type="page"/>
      </w:r>
    </w:p>
    <w:p w14:paraId="4B401DA9" w14:textId="73821000" w:rsidR="00E9627A" w:rsidRPr="00A83F36" w:rsidRDefault="00E9627A" w:rsidP="00E9627A">
      <w:pPr>
        <w:pStyle w:val="Descripcin"/>
        <w:keepNext/>
        <w:jc w:val="center"/>
        <w:rPr>
          <w:rFonts w:ascii="Book Antiqua" w:hAnsi="Book Antiqua"/>
          <w:sz w:val="24"/>
          <w:szCs w:val="24"/>
        </w:rPr>
      </w:pPr>
      <w:r>
        <w:rPr>
          <w:rFonts w:ascii="Book Antiqua" w:hAnsi="Book Antiqua"/>
          <w:sz w:val="24"/>
          <w:szCs w:val="24"/>
        </w:rPr>
        <w:lastRenderedPageBreak/>
        <w:t>F</w:t>
      </w:r>
      <w:r w:rsidRPr="00A83F36">
        <w:rPr>
          <w:rFonts w:ascii="Book Antiqua" w:hAnsi="Book Antiqua"/>
          <w:sz w:val="24"/>
          <w:szCs w:val="24"/>
        </w:rPr>
        <w:t xml:space="preserve">igura </w:t>
      </w:r>
      <w:r w:rsidRPr="00A83F36">
        <w:rPr>
          <w:rFonts w:ascii="Book Antiqua" w:hAnsi="Book Antiqua"/>
          <w:sz w:val="24"/>
          <w:szCs w:val="24"/>
        </w:rPr>
        <w:fldChar w:fldCharType="begin"/>
      </w:r>
      <w:r w:rsidRPr="00A83F36">
        <w:rPr>
          <w:rFonts w:ascii="Book Antiqua" w:hAnsi="Book Antiqua"/>
          <w:sz w:val="24"/>
          <w:szCs w:val="24"/>
        </w:rPr>
        <w:instrText xml:space="preserve"> SEQ Figura \* ARABIC </w:instrText>
      </w:r>
      <w:r w:rsidRPr="00A83F36">
        <w:rPr>
          <w:rFonts w:ascii="Book Antiqua" w:hAnsi="Book Antiqua"/>
          <w:sz w:val="24"/>
          <w:szCs w:val="24"/>
        </w:rPr>
        <w:fldChar w:fldCharType="separate"/>
      </w:r>
      <w:r>
        <w:rPr>
          <w:rFonts w:ascii="Book Antiqua" w:hAnsi="Book Antiqua"/>
          <w:noProof/>
          <w:sz w:val="24"/>
          <w:szCs w:val="24"/>
        </w:rPr>
        <w:t>1</w:t>
      </w:r>
      <w:r w:rsidRPr="00A83F36">
        <w:rPr>
          <w:rFonts w:ascii="Book Antiqua" w:hAnsi="Book Antiqua"/>
          <w:sz w:val="24"/>
          <w:szCs w:val="24"/>
        </w:rPr>
        <w:fldChar w:fldCharType="end"/>
      </w:r>
    </w:p>
    <w:p w14:paraId="75BEC97D" w14:textId="77777777" w:rsidR="00E9627A" w:rsidRPr="00A83F36" w:rsidRDefault="00E9627A" w:rsidP="00E9627A">
      <w:pPr>
        <w:jc w:val="center"/>
        <w:rPr>
          <w:rFonts w:ascii="Book Antiqua" w:hAnsi="Book Antiqua"/>
          <w:b/>
          <w:bCs/>
        </w:rPr>
      </w:pPr>
      <w:r w:rsidRPr="00A83F36">
        <w:rPr>
          <w:rFonts w:ascii="Book Antiqua" w:hAnsi="Book Antiqua"/>
          <w:b/>
          <w:bCs/>
        </w:rPr>
        <w:t>Organigrama general del Departamento de Proveeduría</w:t>
      </w:r>
    </w:p>
    <w:p w14:paraId="785E55E9" w14:textId="3211D282" w:rsidR="00CD1936" w:rsidRDefault="00E9627A">
      <w:pPr>
        <w:widowControl/>
        <w:autoSpaceDE/>
        <w:autoSpaceDN/>
        <w:adjustRightInd/>
        <w:rPr>
          <w:rFonts w:ascii="Book Antiqua" w:hAnsi="Book Antiqua"/>
          <w:b/>
          <w:bCs/>
        </w:rPr>
      </w:pPr>
      <w:r w:rsidRPr="00A6533B">
        <w:rPr>
          <w:noProof/>
        </w:rPr>
        <w:drawing>
          <wp:inline distT="0" distB="0" distL="0" distR="0" wp14:anchorId="50B0F533" wp14:editId="3CB817A2">
            <wp:extent cx="5486400" cy="4310742"/>
            <wp:effectExtent l="0" t="0" r="0" b="0"/>
            <wp:docPr id="31"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1" descr="Diagrama&#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95174" cy="4317636"/>
                    </a:xfrm>
                    <a:prstGeom prst="rect">
                      <a:avLst/>
                    </a:prstGeom>
                    <a:noFill/>
                    <a:ln>
                      <a:noFill/>
                    </a:ln>
                  </pic:spPr>
                </pic:pic>
              </a:graphicData>
            </a:graphic>
          </wp:inline>
        </w:drawing>
      </w:r>
    </w:p>
    <w:p w14:paraId="0FB506D3" w14:textId="77777777" w:rsidR="00E9627A" w:rsidRDefault="00E9627A" w:rsidP="00246ED9">
      <w:pPr>
        <w:rPr>
          <w:rFonts w:ascii="Book Antiqua" w:hAnsi="Book Antiqua"/>
          <w:bCs/>
          <w:sz w:val="18"/>
          <w:shd w:val="clear" w:color="auto" w:fill="FFFFFF"/>
        </w:rPr>
      </w:pPr>
    </w:p>
    <w:p w14:paraId="4FE544BE" w14:textId="3781F587" w:rsidR="00246ED9" w:rsidRPr="007B54BC" w:rsidRDefault="00246ED9" w:rsidP="00246ED9">
      <w:pPr>
        <w:rPr>
          <w:rFonts w:ascii="Book Antiqua" w:hAnsi="Book Antiqua"/>
          <w:bCs/>
          <w:sz w:val="18"/>
          <w:shd w:val="clear" w:color="auto" w:fill="FFFFFF"/>
        </w:rPr>
      </w:pPr>
      <w:r w:rsidRPr="007B54BC">
        <w:rPr>
          <w:rFonts w:ascii="Book Antiqua" w:hAnsi="Book Antiqua"/>
          <w:bCs/>
          <w:sz w:val="18"/>
          <w:shd w:val="clear" w:color="auto" w:fill="FFFFFF"/>
        </w:rPr>
        <w:t xml:space="preserve">Fuente: </w:t>
      </w:r>
      <w:hyperlink r:id="rId9" w:history="1">
        <w:r w:rsidRPr="007B54BC">
          <w:rPr>
            <w:rStyle w:val="Hipervnculo"/>
            <w:rFonts w:ascii="Book Antiqua" w:hAnsi="Book Antiqua"/>
            <w:bCs/>
            <w:color w:val="auto"/>
            <w:sz w:val="18"/>
            <w:shd w:val="clear" w:color="auto" w:fill="FFFFFF"/>
          </w:rPr>
          <w:t>http://intranet/proveeduria/index.php/quienes-somos/organigrama</w:t>
        </w:r>
      </w:hyperlink>
    </w:p>
    <w:p w14:paraId="298B06F0" w14:textId="77777777" w:rsidR="00246ED9" w:rsidRPr="007B54BC" w:rsidRDefault="00246ED9" w:rsidP="00246ED9">
      <w:pPr>
        <w:jc w:val="both"/>
        <w:rPr>
          <w:rFonts w:ascii="Book Antiqua" w:hAnsi="Book Antiqua"/>
          <w:bCs/>
        </w:rPr>
      </w:pPr>
    </w:p>
    <w:p w14:paraId="5595FDD4" w14:textId="51A6925F" w:rsidR="00246ED9" w:rsidRDefault="00246ED9" w:rsidP="00246ED9">
      <w:pPr>
        <w:jc w:val="both"/>
        <w:rPr>
          <w:rFonts w:ascii="Book Antiqua" w:hAnsi="Book Antiqua"/>
          <w:bCs/>
        </w:rPr>
      </w:pPr>
      <w:r w:rsidRPr="007B54BC">
        <w:rPr>
          <w:rFonts w:ascii="Book Antiqua" w:hAnsi="Book Antiqua"/>
          <w:bCs/>
        </w:rPr>
        <w:t>En el organigrama anterior se puede observar que la estructura informal denominada “Unidad de Reparación de Vehículos” depende jerárquicamente de la Jefatura del Proceso de Adquisiciones; sin embargo, cuando se creó en el 2011 formaba parte del Subproceso de Compras Menores, pero debido a su crecimiento y sus funciones específicas</w:t>
      </w:r>
      <w:r>
        <w:t xml:space="preserve"> </w:t>
      </w:r>
      <w:r w:rsidRPr="00A83F36">
        <w:rPr>
          <w:rFonts w:ascii="Book Antiqua" w:hAnsi="Book Antiqua"/>
          <w:bCs/>
        </w:rPr>
        <w:t>como realizar</w:t>
      </w:r>
      <w:r>
        <w:t xml:space="preserve"> </w:t>
      </w:r>
      <w:r w:rsidRPr="003009FE">
        <w:rPr>
          <w:rFonts w:ascii="Book Antiqua" w:hAnsi="Book Antiqua"/>
          <w:bCs/>
        </w:rPr>
        <w:t xml:space="preserve">valoraciones de vehículos, </w:t>
      </w:r>
      <w:r>
        <w:rPr>
          <w:rFonts w:ascii="Book Antiqua" w:hAnsi="Book Antiqua"/>
          <w:bCs/>
        </w:rPr>
        <w:t>trabajar</w:t>
      </w:r>
      <w:r w:rsidRPr="003009FE">
        <w:rPr>
          <w:rFonts w:ascii="Book Antiqua" w:hAnsi="Book Antiqua"/>
          <w:bCs/>
        </w:rPr>
        <w:t xml:space="preserve"> con talleres mecánicos</w:t>
      </w:r>
      <w:r>
        <w:rPr>
          <w:rFonts w:ascii="Book Antiqua" w:hAnsi="Book Antiqua"/>
          <w:bCs/>
        </w:rPr>
        <w:t xml:space="preserve"> externos al Poder Judicial</w:t>
      </w:r>
      <w:r w:rsidRPr="003009FE">
        <w:rPr>
          <w:rFonts w:ascii="Book Antiqua" w:hAnsi="Book Antiqua"/>
          <w:bCs/>
        </w:rPr>
        <w:t xml:space="preserve">,  </w:t>
      </w:r>
      <w:r>
        <w:rPr>
          <w:rFonts w:ascii="Book Antiqua" w:hAnsi="Book Antiqua"/>
          <w:bCs/>
        </w:rPr>
        <w:t xml:space="preserve">emitir criterios técnicos para la </w:t>
      </w:r>
      <w:r w:rsidRPr="003009FE">
        <w:rPr>
          <w:rFonts w:ascii="Book Antiqua" w:hAnsi="Book Antiqua"/>
          <w:bCs/>
        </w:rPr>
        <w:t>compra de flotillas vehiculares</w:t>
      </w:r>
      <w:r>
        <w:rPr>
          <w:rFonts w:ascii="Book Antiqua" w:hAnsi="Book Antiqua"/>
          <w:bCs/>
        </w:rPr>
        <w:t>,</w:t>
      </w:r>
      <w:r w:rsidRPr="003009FE">
        <w:rPr>
          <w:rFonts w:ascii="Book Antiqua" w:hAnsi="Book Antiqua"/>
          <w:bCs/>
        </w:rPr>
        <w:t xml:space="preserve"> </w:t>
      </w:r>
      <w:r>
        <w:rPr>
          <w:rFonts w:ascii="Book Antiqua" w:hAnsi="Book Antiqua"/>
          <w:bCs/>
        </w:rPr>
        <w:t>realizar</w:t>
      </w:r>
      <w:r w:rsidRPr="003009FE">
        <w:rPr>
          <w:rFonts w:ascii="Book Antiqua" w:hAnsi="Book Antiqua"/>
          <w:bCs/>
        </w:rPr>
        <w:t xml:space="preserve"> compras de repuestos</w:t>
      </w:r>
      <w:r>
        <w:rPr>
          <w:rFonts w:ascii="Book Antiqua" w:hAnsi="Book Antiqua"/>
          <w:bCs/>
        </w:rPr>
        <w:t>, entre otras funciones</w:t>
      </w:r>
      <w:r w:rsidRPr="007B54BC">
        <w:rPr>
          <w:rFonts w:ascii="Book Antiqua" w:hAnsi="Book Antiqua"/>
          <w:bCs/>
        </w:rPr>
        <w:t xml:space="preserve">, </w:t>
      </w:r>
      <w:r>
        <w:rPr>
          <w:rFonts w:ascii="Book Antiqua" w:hAnsi="Book Antiqua"/>
          <w:bCs/>
        </w:rPr>
        <w:t xml:space="preserve">la Jefatura del </w:t>
      </w:r>
      <w:r w:rsidRPr="007B54BC">
        <w:rPr>
          <w:rFonts w:ascii="Book Antiqua" w:hAnsi="Book Antiqua"/>
          <w:bCs/>
        </w:rPr>
        <w:t>Departamento</w:t>
      </w:r>
      <w:r>
        <w:rPr>
          <w:rFonts w:ascii="Book Antiqua" w:hAnsi="Book Antiqua"/>
          <w:bCs/>
        </w:rPr>
        <w:t xml:space="preserve"> de Proveeduría</w:t>
      </w:r>
      <w:r w:rsidRPr="007B54BC">
        <w:rPr>
          <w:rFonts w:ascii="Book Antiqua" w:hAnsi="Book Antiqua"/>
          <w:bCs/>
        </w:rPr>
        <w:t xml:space="preserve"> tomó la decisión de hacer una </w:t>
      </w:r>
      <w:r w:rsidRPr="00A83F36">
        <w:rPr>
          <w:rFonts w:ascii="Book Antiqua" w:hAnsi="Book Antiqua"/>
          <w:bCs/>
        </w:rPr>
        <w:t>separación; además, del incremento de la flotilla vehicular institucional.</w:t>
      </w:r>
    </w:p>
    <w:p w14:paraId="7E4A193B" w14:textId="00E4ED70" w:rsidR="00CD1936" w:rsidRDefault="00CD1936" w:rsidP="00246ED9">
      <w:pPr>
        <w:jc w:val="both"/>
        <w:rPr>
          <w:rFonts w:ascii="Book Antiqua" w:hAnsi="Book Antiqua"/>
          <w:bCs/>
        </w:rPr>
      </w:pPr>
    </w:p>
    <w:p w14:paraId="6975831A" w14:textId="5C337D19" w:rsidR="00F84940" w:rsidRDefault="00F84940" w:rsidP="00246ED9">
      <w:pPr>
        <w:jc w:val="both"/>
        <w:rPr>
          <w:rFonts w:ascii="Book Antiqua" w:hAnsi="Book Antiqua"/>
          <w:bCs/>
        </w:rPr>
      </w:pPr>
    </w:p>
    <w:p w14:paraId="3E5308AA" w14:textId="128040C5" w:rsidR="00F84940" w:rsidRDefault="00F84940" w:rsidP="00246ED9">
      <w:pPr>
        <w:jc w:val="both"/>
        <w:rPr>
          <w:rFonts w:ascii="Book Antiqua" w:hAnsi="Book Antiqua"/>
          <w:bCs/>
        </w:rPr>
      </w:pPr>
    </w:p>
    <w:p w14:paraId="5D418554" w14:textId="77777777" w:rsidR="00F84940" w:rsidRPr="007B54BC" w:rsidRDefault="00F84940" w:rsidP="00246ED9">
      <w:pPr>
        <w:jc w:val="both"/>
        <w:rPr>
          <w:rFonts w:ascii="Book Antiqua" w:hAnsi="Book Antiqua"/>
          <w:bCs/>
        </w:rPr>
      </w:pPr>
    </w:p>
    <w:p w14:paraId="0FEA8B95" w14:textId="77777777" w:rsidR="00F84940" w:rsidRDefault="00F84940" w:rsidP="00246ED9">
      <w:pPr>
        <w:jc w:val="both"/>
        <w:rPr>
          <w:rFonts w:ascii="Book Antiqua" w:hAnsi="Book Antiqua"/>
          <w:bCs/>
        </w:rPr>
      </w:pPr>
    </w:p>
    <w:p w14:paraId="4AB4561E" w14:textId="35A4D776" w:rsidR="00246ED9" w:rsidRPr="007B54BC" w:rsidRDefault="00246ED9" w:rsidP="00246ED9">
      <w:pPr>
        <w:jc w:val="both"/>
        <w:rPr>
          <w:rFonts w:ascii="Book Antiqua" w:hAnsi="Book Antiqua"/>
          <w:bCs/>
        </w:rPr>
      </w:pPr>
      <w:r w:rsidRPr="007B54BC">
        <w:rPr>
          <w:rFonts w:ascii="Book Antiqua" w:hAnsi="Book Antiqua"/>
          <w:bCs/>
        </w:rPr>
        <w:t xml:space="preserve">El presente estudio se enfocará principalmente en el </w:t>
      </w:r>
      <w:r w:rsidRPr="007B54BC">
        <w:rPr>
          <w:rFonts w:ascii="Book Antiqua" w:hAnsi="Book Antiqua"/>
          <w:b/>
        </w:rPr>
        <w:t>Proceso de Adquisiciones</w:t>
      </w:r>
      <w:r>
        <w:rPr>
          <w:rFonts w:ascii="Book Antiqua" w:hAnsi="Book Antiqua"/>
          <w:b/>
        </w:rPr>
        <w:t>;</w:t>
      </w:r>
      <w:r w:rsidRPr="007B54BC">
        <w:rPr>
          <w:rFonts w:ascii="Book Antiqua" w:hAnsi="Book Antiqua"/>
          <w:b/>
        </w:rPr>
        <w:t xml:space="preserve"> particularmente</w:t>
      </w:r>
      <w:r>
        <w:rPr>
          <w:rFonts w:ascii="Book Antiqua" w:hAnsi="Book Antiqua"/>
          <w:b/>
        </w:rPr>
        <w:t>,</w:t>
      </w:r>
      <w:r w:rsidRPr="007B54BC">
        <w:rPr>
          <w:rFonts w:ascii="Book Antiqua" w:hAnsi="Book Antiqua"/>
          <w:b/>
        </w:rPr>
        <w:t xml:space="preserve"> en el Subproceso de Compras Menores y la Unidad de Reparación de Vehículos</w:t>
      </w:r>
      <w:r w:rsidRPr="007B54BC">
        <w:rPr>
          <w:rFonts w:ascii="Book Antiqua" w:hAnsi="Book Antiqua"/>
          <w:bCs/>
        </w:rPr>
        <w:t>, lo anterior debido a que la estructura organizacional</w:t>
      </w:r>
      <w:r>
        <w:rPr>
          <w:rFonts w:ascii="Book Antiqua" w:hAnsi="Book Antiqua"/>
          <w:bCs/>
        </w:rPr>
        <w:t>,</w:t>
      </w:r>
      <w:r w:rsidRPr="007B54BC">
        <w:rPr>
          <w:rFonts w:ascii="Book Antiqua" w:hAnsi="Book Antiqua"/>
          <w:bCs/>
        </w:rPr>
        <w:t xml:space="preserve"> objeto de este estudio, sea la Unidad de Reparación de Vehículos, está ubicada dentro</w:t>
      </w:r>
      <w:r w:rsidR="006E29E6">
        <w:rPr>
          <w:rFonts w:ascii="Book Antiqua" w:hAnsi="Book Antiqua"/>
          <w:bCs/>
        </w:rPr>
        <w:t xml:space="preserve"> </w:t>
      </w:r>
      <w:r w:rsidR="00887C26">
        <w:rPr>
          <w:rFonts w:ascii="Book Antiqua" w:hAnsi="Book Antiqua"/>
          <w:bCs/>
        </w:rPr>
        <w:t xml:space="preserve">del </w:t>
      </w:r>
      <w:r w:rsidR="00887C26" w:rsidRPr="007B54BC">
        <w:rPr>
          <w:rFonts w:ascii="Book Antiqua" w:hAnsi="Book Antiqua"/>
          <w:bCs/>
        </w:rPr>
        <w:t>Proceso</w:t>
      </w:r>
      <w:r w:rsidRPr="007B54BC">
        <w:rPr>
          <w:rFonts w:ascii="Book Antiqua" w:hAnsi="Book Antiqua"/>
          <w:bCs/>
        </w:rPr>
        <w:t xml:space="preserve"> de Adquisiciones.</w:t>
      </w:r>
    </w:p>
    <w:p w14:paraId="0358AB92" w14:textId="77777777" w:rsidR="00246ED9" w:rsidRPr="007B54BC" w:rsidRDefault="00246ED9" w:rsidP="00246ED9">
      <w:pPr>
        <w:jc w:val="both"/>
        <w:rPr>
          <w:rFonts w:ascii="Book Antiqua" w:hAnsi="Book Antiqua"/>
          <w:bCs/>
        </w:rPr>
      </w:pPr>
    </w:p>
    <w:p w14:paraId="7BBABE60" w14:textId="77777777" w:rsidR="00246ED9" w:rsidRPr="007B54BC" w:rsidRDefault="00246ED9" w:rsidP="00246ED9">
      <w:pPr>
        <w:jc w:val="both"/>
        <w:rPr>
          <w:rFonts w:ascii="Book Antiqua" w:hAnsi="Book Antiqua"/>
          <w:b/>
          <w:bCs/>
        </w:rPr>
      </w:pPr>
    </w:p>
    <w:p w14:paraId="46266DDF" w14:textId="12EE5DF8" w:rsidR="00246ED9" w:rsidRPr="007B54BC" w:rsidRDefault="00246ED9" w:rsidP="00246ED9">
      <w:pPr>
        <w:jc w:val="both"/>
        <w:rPr>
          <w:rFonts w:ascii="Book Antiqua" w:hAnsi="Book Antiqua"/>
          <w:b/>
          <w:bCs/>
        </w:rPr>
      </w:pPr>
      <w:r w:rsidRPr="007B54BC">
        <w:rPr>
          <w:rFonts w:ascii="Book Antiqua" w:hAnsi="Book Antiqua"/>
          <w:b/>
          <w:bCs/>
        </w:rPr>
        <w:t>3.2.2.</w:t>
      </w:r>
      <w:r w:rsidR="00D27246" w:rsidRPr="007B54BC">
        <w:rPr>
          <w:rFonts w:ascii="Book Antiqua" w:hAnsi="Book Antiqua"/>
          <w:b/>
          <w:bCs/>
        </w:rPr>
        <w:t>- Proceso</w:t>
      </w:r>
      <w:r w:rsidRPr="007B54BC">
        <w:rPr>
          <w:rFonts w:ascii="Book Antiqua" w:hAnsi="Book Antiqua"/>
          <w:b/>
          <w:bCs/>
        </w:rPr>
        <w:t xml:space="preserve"> de Adquisiciones.</w:t>
      </w:r>
    </w:p>
    <w:p w14:paraId="4B51EDBC" w14:textId="77777777" w:rsidR="00246ED9" w:rsidRPr="007B54BC" w:rsidRDefault="00246ED9" w:rsidP="00246ED9">
      <w:pPr>
        <w:jc w:val="both"/>
        <w:rPr>
          <w:rFonts w:ascii="Book Antiqua" w:hAnsi="Book Antiqua"/>
          <w:b/>
          <w:bCs/>
        </w:rPr>
      </w:pPr>
    </w:p>
    <w:p w14:paraId="211A2A74" w14:textId="526F8E8E" w:rsidR="00246ED9" w:rsidRDefault="00246ED9" w:rsidP="00246ED9">
      <w:pPr>
        <w:jc w:val="both"/>
        <w:rPr>
          <w:rFonts w:ascii="Book Antiqua" w:hAnsi="Book Antiqua"/>
          <w:bCs/>
        </w:rPr>
      </w:pPr>
      <w:r w:rsidRPr="007B54BC">
        <w:rPr>
          <w:rFonts w:ascii="Book Antiqua" w:hAnsi="Book Antiqua"/>
          <w:bCs/>
        </w:rPr>
        <w:t>El Proceso de Adquisiciones es el encargado de realizar las adquisiciones de bienes y servicios que requiere la institución,</w:t>
      </w:r>
      <w:r w:rsidR="00780CDA">
        <w:rPr>
          <w:rFonts w:ascii="Book Antiqua" w:hAnsi="Book Antiqua"/>
          <w:bCs/>
        </w:rPr>
        <w:t xml:space="preserve"> de </w:t>
      </w:r>
      <w:r w:rsidR="00DA2151">
        <w:rPr>
          <w:rFonts w:ascii="Book Antiqua" w:hAnsi="Book Antiqua"/>
          <w:bCs/>
        </w:rPr>
        <w:t>conformidad con lo que establece la Ley y el Reglamento</w:t>
      </w:r>
      <w:r w:rsidR="003E7A91">
        <w:rPr>
          <w:rFonts w:ascii="Book Antiqua" w:hAnsi="Book Antiqua"/>
          <w:bCs/>
        </w:rPr>
        <w:t xml:space="preserve"> de </w:t>
      </w:r>
      <w:r w:rsidR="00A209D0">
        <w:rPr>
          <w:rFonts w:ascii="Book Antiqua" w:hAnsi="Book Antiqua"/>
          <w:bCs/>
        </w:rPr>
        <w:t>Contratación Administrativa y de acuerdo con sus competencias;</w:t>
      </w:r>
      <w:r w:rsidR="00DA2151">
        <w:rPr>
          <w:rFonts w:ascii="Book Antiqua" w:hAnsi="Book Antiqua"/>
          <w:bCs/>
        </w:rPr>
        <w:t xml:space="preserve"> </w:t>
      </w:r>
      <w:r w:rsidRPr="007B54BC">
        <w:rPr>
          <w:rFonts w:ascii="Book Antiqua" w:hAnsi="Book Antiqua"/>
          <w:bCs/>
        </w:rPr>
        <w:t xml:space="preserve"> se encuentra conformado por tres Subprocesos, a saber: Licitaciones, Compras Directas y Compras Menores </w:t>
      </w:r>
      <w:r w:rsidR="005608E1" w:rsidRPr="007B54BC">
        <w:rPr>
          <w:rFonts w:ascii="Book Antiqua" w:hAnsi="Book Antiqua"/>
          <w:bCs/>
        </w:rPr>
        <w:t>y dispone</w:t>
      </w:r>
      <w:r w:rsidRPr="007B54BC">
        <w:rPr>
          <w:rFonts w:ascii="Book Antiqua" w:hAnsi="Book Antiqua"/>
          <w:bCs/>
        </w:rPr>
        <w:t xml:space="preserve"> de un total de 27 servidores para realizar las labores, según la Relación de Puestos SIGA-PJ del 2020, distribuidos de la siguiente manera:</w:t>
      </w:r>
    </w:p>
    <w:p w14:paraId="03DB5FDD" w14:textId="69864186" w:rsidR="009B5158" w:rsidRDefault="009B5158">
      <w:pPr>
        <w:widowControl/>
        <w:autoSpaceDE/>
        <w:autoSpaceDN/>
        <w:adjustRightInd/>
        <w:rPr>
          <w:rFonts w:ascii="Book Antiqua" w:hAnsi="Book Antiqua"/>
          <w:bCs/>
        </w:rPr>
      </w:pPr>
      <w:r>
        <w:rPr>
          <w:rFonts w:ascii="Book Antiqua" w:hAnsi="Book Antiqua"/>
          <w:bCs/>
        </w:rPr>
        <w:br w:type="page"/>
      </w:r>
    </w:p>
    <w:p w14:paraId="5E8CA1EC" w14:textId="77777777" w:rsidR="00246ED9" w:rsidRPr="007B54BC" w:rsidRDefault="00246ED9" w:rsidP="00246ED9">
      <w:pPr>
        <w:jc w:val="both"/>
        <w:rPr>
          <w:rFonts w:ascii="Book Antiqua" w:hAnsi="Book Antiqua"/>
          <w:bCs/>
        </w:rPr>
      </w:pPr>
    </w:p>
    <w:p w14:paraId="23DF7DE7" w14:textId="0B206BCD" w:rsidR="00246ED9" w:rsidRPr="00A83F36" w:rsidRDefault="00246ED9" w:rsidP="00246ED9">
      <w:pPr>
        <w:pStyle w:val="Descripcin"/>
        <w:keepNext/>
        <w:jc w:val="center"/>
        <w:rPr>
          <w:rFonts w:ascii="Book Antiqua" w:hAnsi="Book Antiqua"/>
          <w:sz w:val="24"/>
          <w:szCs w:val="24"/>
        </w:rPr>
      </w:pPr>
      <w:r w:rsidRPr="00A83F36">
        <w:rPr>
          <w:rFonts w:ascii="Book Antiqua" w:hAnsi="Book Antiqua"/>
          <w:sz w:val="24"/>
          <w:szCs w:val="24"/>
        </w:rPr>
        <w:t xml:space="preserve">Figura </w:t>
      </w:r>
      <w:r w:rsidRPr="00A83F36">
        <w:rPr>
          <w:rFonts w:ascii="Book Antiqua" w:hAnsi="Book Antiqua"/>
          <w:sz w:val="24"/>
          <w:szCs w:val="24"/>
        </w:rPr>
        <w:fldChar w:fldCharType="begin"/>
      </w:r>
      <w:r w:rsidRPr="00A83F36">
        <w:rPr>
          <w:rFonts w:ascii="Book Antiqua" w:hAnsi="Book Antiqua"/>
          <w:sz w:val="24"/>
          <w:szCs w:val="24"/>
        </w:rPr>
        <w:instrText xml:space="preserve"> SEQ Figura \* ARABIC </w:instrText>
      </w:r>
      <w:r w:rsidRPr="00A83F36">
        <w:rPr>
          <w:rFonts w:ascii="Book Antiqua" w:hAnsi="Book Antiqua"/>
          <w:sz w:val="24"/>
          <w:szCs w:val="24"/>
        </w:rPr>
        <w:fldChar w:fldCharType="separate"/>
      </w:r>
      <w:r w:rsidR="006A6917">
        <w:rPr>
          <w:rFonts w:ascii="Book Antiqua" w:hAnsi="Book Antiqua"/>
          <w:noProof/>
          <w:sz w:val="24"/>
          <w:szCs w:val="24"/>
        </w:rPr>
        <w:t>2</w:t>
      </w:r>
      <w:r w:rsidRPr="00A83F36">
        <w:rPr>
          <w:rFonts w:ascii="Book Antiqua" w:hAnsi="Book Antiqua"/>
          <w:sz w:val="24"/>
          <w:szCs w:val="24"/>
        </w:rPr>
        <w:fldChar w:fldCharType="end"/>
      </w:r>
    </w:p>
    <w:p w14:paraId="4FEDD7FD" w14:textId="77777777" w:rsidR="00246ED9" w:rsidRDefault="00246ED9" w:rsidP="00246ED9">
      <w:pPr>
        <w:jc w:val="center"/>
        <w:rPr>
          <w:rFonts w:ascii="Book Antiqua" w:hAnsi="Book Antiqua"/>
          <w:b/>
          <w:bCs/>
        </w:rPr>
      </w:pPr>
      <w:r w:rsidRPr="00D21E1E">
        <w:rPr>
          <w:rFonts w:ascii="Book Antiqua" w:hAnsi="Book Antiqua"/>
          <w:b/>
          <w:bCs/>
        </w:rPr>
        <w:t>Organigrama del Proceso de Adquisiciones del Departamento de Proveeduría</w:t>
      </w:r>
    </w:p>
    <w:p w14:paraId="131C509C" w14:textId="77777777" w:rsidR="006258C4" w:rsidRPr="00D21E1E" w:rsidRDefault="006258C4" w:rsidP="00246ED9">
      <w:pPr>
        <w:jc w:val="center"/>
        <w:rPr>
          <w:rFonts w:ascii="Book Antiqua" w:hAnsi="Book Antiqua"/>
          <w:b/>
          <w:bCs/>
        </w:rPr>
      </w:pPr>
    </w:p>
    <w:p w14:paraId="7283F347" w14:textId="282FBCE6" w:rsidR="00246ED9" w:rsidRPr="008D2EDD" w:rsidRDefault="006258C4" w:rsidP="00246ED9">
      <w:r>
        <w:rPr>
          <w:noProof/>
        </w:rPr>
        <w:drawing>
          <wp:inline distT="0" distB="0" distL="0" distR="0" wp14:anchorId="65FB25EA" wp14:editId="6E4B275B">
            <wp:extent cx="5568950" cy="349074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77256" cy="3495946"/>
                    </a:xfrm>
                    <a:prstGeom prst="rect">
                      <a:avLst/>
                    </a:prstGeom>
                    <a:noFill/>
                  </pic:spPr>
                </pic:pic>
              </a:graphicData>
            </a:graphic>
          </wp:inline>
        </w:drawing>
      </w:r>
    </w:p>
    <w:p w14:paraId="4B18D9FC" w14:textId="1F3F2A92" w:rsidR="00246ED9" w:rsidRPr="007B54BC" w:rsidRDefault="00203E95" w:rsidP="00246ED9">
      <w:pPr>
        <w:jc w:val="center"/>
        <w:rPr>
          <w:rFonts w:ascii="Book Antiqua" w:hAnsi="Book Antiqua"/>
          <w:bCs/>
        </w:rPr>
      </w:pPr>
      <w:r w:rsidRPr="00203E95">
        <w:rPr>
          <w:noProof/>
        </w:rPr>
        <w:t xml:space="preserve"> </w:t>
      </w:r>
    </w:p>
    <w:p w14:paraId="7AF5EA41" w14:textId="6A258B22" w:rsidR="005E5C31" w:rsidRDefault="005E5C31">
      <w:pPr>
        <w:ind w:left="142"/>
        <w:jc w:val="both"/>
        <w:rPr>
          <w:rFonts w:ascii="Book Antiqua" w:hAnsi="Book Antiqua"/>
          <w:bCs/>
          <w:sz w:val="18"/>
        </w:rPr>
      </w:pPr>
      <w:r>
        <w:rPr>
          <w:rFonts w:ascii="Book Antiqua" w:hAnsi="Book Antiqua"/>
          <w:bCs/>
          <w:sz w:val="18"/>
        </w:rPr>
        <w:t xml:space="preserve">Nota: </w:t>
      </w:r>
      <w:r w:rsidR="00BB2C35">
        <w:rPr>
          <w:rFonts w:ascii="Book Antiqua" w:hAnsi="Book Antiqua"/>
          <w:bCs/>
          <w:sz w:val="18"/>
        </w:rPr>
        <w:t xml:space="preserve">a) </w:t>
      </w:r>
      <w:r>
        <w:rPr>
          <w:rFonts w:ascii="Book Antiqua" w:hAnsi="Book Antiqua"/>
          <w:bCs/>
          <w:sz w:val="18"/>
        </w:rPr>
        <w:t xml:space="preserve">Una </w:t>
      </w:r>
      <w:r w:rsidR="00854926">
        <w:rPr>
          <w:rFonts w:ascii="Book Antiqua" w:hAnsi="Book Antiqua"/>
          <w:bCs/>
          <w:sz w:val="18"/>
        </w:rPr>
        <w:t>de las plazas de técnica (o) administrativo 2</w:t>
      </w:r>
      <w:r w:rsidR="001D73EC">
        <w:rPr>
          <w:rFonts w:ascii="Book Antiqua" w:hAnsi="Book Antiqua"/>
          <w:bCs/>
          <w:sz w:val="18"/>
        </w:rPr>
        <w:t xml:space="preserve"> (</w:t>
      </w:r>
      <w:r w:rsidR="004876FE">
        <w:rPr>
          <w:rFonts w:ascii="Book Antiqua" w:hAnsi="Book Antiqua"/>
          <w:bCs/>
          <w:sz w:val="18"/>
        </w:rPr>
        <w:t xml:space="preserve">42944) </w:t>
      </w:r>
      <w:r w:rsidR="00C11D09">
        <w:rPr>
          <w:rFonts w:ascii="Book Antiqua" w:hAnsi="Book Antiqua"/>
          <w:bCs/>
          <w:sz w:val="18"/>
        </w:rPr>
        <w:t>está</w:t>
      </w:r>
      <w:r w:rsidR="004876FE">
        <w:rPr>
          <w:rFonts w:ascii="Book Antiqua" w:hAnsi="Book Antiqua"/>
          <w:bCs/>
          <w:sz w:val="18"/>
        </w:rPr>
        <w:t xml:space="preserve"> adscrita al Departamento de Proveeduría, el resto de plazas de esa cate</w:t>
      </w:r>
      <w:r w:rsidR="00BB2C35">
        <w:rPr>
          <w:rFonts w:ascii="Book Antiqua" w:hAnsi="Book Antiqua"/>
          <w:bCs/>
          <w:sz w:val="18"/>
        </w:rPr>
        <w:t xml:space="preserve">goría pertenecen al Subproceso de Compras Menores. b) el organigrama solo refleja las plazas ordinarias que posee </w:t>
      </w:r>
      <w:r w:rsidR="00C11D09">
        <w:rPr>
          <w:rFonts w:ascii="Book Antiqua" w:hAnsi="Book Antiqua"/>
          <w:bCs/>
          <w:sz w:val="18"/>
        </w:rPr>
        <w:t>cada equipo de trabajo.</w:t>
      </w:r>
    </w:p>
    <w:p w14:paraId="136F87AB" w14:textId="19808619" w:rsidR="00246ED9" w:rsidRPr="007B54BC" w:rsidRDefault="00246ED9" w:rsidP="00A2361F">
      <w:pPr>
        <w:ind w:left="142"/>
        <w:jc w:val="both"/>
        <w:rPr>
          <w:rFonts w:ascii="Book Antiqua" w:hAnsi="Book Antiqua"/>
          <w:bCs/>
          <w:sz w:val="18"/>
        </w:rPr>
      </w:pPr>
      <w:r w:rsidRPr="007B54BC">
        <w:rPr>
          <w:rFonts w:ascii="Book Antiqua" w:hAnsi="Book Antiqua"/>
          <w:bCs/>
          <w:sz w:val="18"/>
        </w:rPr>
        <w:t>Fuente: Elaboración propia</w:t>
      </w:r>
      <w:r w:rsidR="009466C4">
        <w:rPr>
          <w:rFonts w:ascii="Book Antiqua" w:hAnsi="Book Antiqua"/>
          <w:bCs/>
          <w:sz w:val="18"/>
        </w:rPr>
        <w:t xml:space="preserve">, a partir de la relación de puestos </w:t>
      </w:r>
      <w:r w:rsidR="002D030F">
        <w:rPr>
          <w:rFonts w:ascii="Book Antiqua" w:hAnsi="Book Antiqua"/>
          <w:bCs/>
          <w:sz w:val="18"/>
        </w:rPr>
        <w:t>octubre 2018</w:t>
      </w:r>
      <w:r w:rsidR="0098249B">
        <w:rPr>
          <w:rFonts w:ascii="Book Antiqua" w:hAnsi="Book Antiqua"/>
          <w:bCs/>
          <w:sz w:val="18"/>
        </w:rPr>
        <w:t xml:space="preserve"> y corroborada con la de febrero 2022, </w:t>
      </w:r>
      <w:r w:rsidR="002D030F">
        <w:rPr>
          <w:rFonts w:ascii="Book Antiqua" w:hAnsi="Book Antiqua"/>
          <w:bCs/>
          <w:sz w:val="18"/>
        </w:rPr>
        <w:t xml:space="preserve"> </w:t>
      </w:r>
      <w:r w:rsidR="009466C4">
        <w:rPr>
          <w:rFonts w:ascii="Book Antiqua" w:hAnsi="Book Antiqua"/>
          <w:bCs/>
          <w:sz w:val="18"/>
        </w:rPr>
        <w:t xml:space="preserve">de la Dirección de Gestión Humana. </w:t>
      </w:r>
    </w:p>
    <w:p w14:paraId="38B46CE9" w14:textId="77777777" w:rsidR="00246ED9" w:rsidRPr="007B54BC" w:rsidRDefault="00246ED9" w:rsidP="00A2361F">
      <w:pPr>
        <w:ind w:left="142"/>
        <w:jc w:val="both"/>
        <w:rPr>
          <w:rFonts w:ascii="Book Antiqua" w:hAnsi="Book Antiqua"/>
          <w:bCs/>
        </w:rPr>
      </w:pPr>
    </w:p>
    <w:p w14:paraId="08658633" w14:textId="77777777" w:rsidR="00F84940" w:rsidRDefault="00CD1936" w:rsidP="00E9627A">
      <w:pPr>
        <w:jc w:val="both"/>
        <w:rPr>
          <w:rFonts w:ascii="Book Antiqua" w:hAnsi="Book Antiqua"/>
          <w:bCs/>
        </w:rPr>
      </w:pPr>
      <w:r>
        <w:rPr>
          <w:rFonts w:ascii="Book Antiqua" w:hAnsi="Book Antiqua"/>
          <w:bCs/>
        </w:rPr>
        <w:br w:type="page"/>
      </w:r>
    </w:p>
    <w:p w14:paraId="7992E3A6" w14:textId="77777777" w:rsidR="00F84940" w:rsidRDefault="00F84940" w:rsidP="00E9627A">
      <w:pPr>
        <w:jc w:val="both"/>
        <w:rPr>
          <w:rFonts w:ascii="Book Antiqua" w:hAnsi="Book Antiqua"/>
          <w:bCs/>
        </w:rPr>
      </w:pPr>
    </w:p>
    <w:p w14:paraId="7CC2EC8D" w14:textId="39D9F4D8" w:rsidR="00246ED9" w:rsidRPr="007B54BC" w:rsidRDefault="00246ED9" w:rsidP="00E9627A">
      <w:pPr>
        <w:jc w:val="both"/>
        <w:rPr>
          <w:rFonts w:ascii="Book Antiqua" w:hAnsi="Book Antiqua"/>
          <w:bCs/>
        </w:rPr>
      </w:pPr>
      <w:r w:rsidRPr="007B54BC">
        <w:rPr>
          <w:rFonts w:ascii="Book Antiqua" w:hAnsi="Book Antiqua"/>
          <w:bCs/>
        </w:rPr>
        <w:t>En la imagen anterior se visualiza la distribución del personal que labora en el Proceso de Adquisiciones del Departamento de Proveeduría y donde es posible observar de manera clara la creación informal de la Unidad de Reparación de Vehículos dentro del Proceso, y ha sido ubicada (a pesar de ser una unidad), dependiendo jerárquicamente de la Jefatura del Proceso.</w:t>
      </w:r>
    </w:p>
    <w:p w14:paraId="5CF9C91E" w14:textId="77777777" w:rsidR="00246ED9" w:rsidRPr="007B54BC" w:rsidRDefault="00246ED9" w:rsidP="00246ED9">
      <w:pPr>
        <w:jc w:val="both"/>
        <w:rPr>
          <w:rFonts w:ascii="Book Antiqua" w:hAnsi="Book Antiqua"/>
          <w:bCs/>
        </w:rPr>
      </w:pPr>
    </w:p>
    <w:p w14:paraId="75A57350" w14:textId="77777777" w:rsidR="00246ED9" w:rsidRPr="007B54BC" w:rsidRDefault="00246ED9" w:rsidP="00246ED9">
      <w:pPr>
        <w:jc w:val="both"/>
        <w:rPr>
          <w:rFonts w:ascii="Book Antiqua" w:hAnsi="Book Antiqua"/>
          <w:bCs/>
        </w:rPr>
      </w:pPr>
      <w:r w:rsidRPr="007B54BC">
        <w:rPr>
          <w:rFonts w:ascii="Book Antiqua" w:hAnsi="Book Antiqua"/>
          <w:bCs/>
        </w:rPr>
        <w:t xml:space="preserve">El equipo de trabajo del </w:t>
      </w:r>
      <w:r w:rsidRPr="007B54BC">
        <w:rPr>
          <w:rFonts w:ascii="Book Antiqua" w:hAnsi="Book Antiqua"/>
          <w:b/>
        </w:rPr>
        <w:t>Subproceso de Compras Menores</w:t>
      </w:r>
      <w:r w:rsidRPr="007B54BC">
        <w:rPr>
          <w:rFonts w:ascii="Book Antiqua" w:hAnsi="Book Antiqua"/>
          <w:bCs/>
        </w:rPr>
        <w:t xml:space="preserve"> está conformado por una Jefatura y cuatro Analistas de Compras, quienes tienen a cargo la ejecución de los trámites de contratación; además, cuentan con un Encargado de la caja chica y un Comprador.</w:t>
      </w:r>
    </w:p>
    <w:p w14:paraId="6745C816" w14:textId="77777777" w:rsidR="00246ED9" w:rsidRPr="007B54BC" w:rsidRDefault="00246ED9" w:rsidP="00246ED9">
      <w:pPr>
        <w:jc w:val="both"/>
        <w:rPr>
          <w:rFonts w:ascii="Book Antiqua" w:hAnsi="Book Antiqua"/>
          <w:bCs/>
        </w:rPr>
      </w:pPr>
    </w:p>
    <w:p w14:paraId="7B19CFED" w14:textId="6D4166B0" w:rsidR="00246ED9" w:rsidRPr="009A52E8" w:rsidRDefault="00246ED9" w:rsidP="00246ED9">
      <w:pPr>
        <w:jc w:val="both"/>
        <w:rPr>
          <w:rFonts w:ascii="Book Antiqua" w:hAnsi="Book Antiqua"/>
          <w:bCs/>
        </w:rPr>
      </w:pPr>
      <w:r w:rsidRPr="007B54BC">
        <w:rPr>
          <w:rFonts w:ascii="Book Antiqua" w:hAnsi="Book Antiqua"/>
          <w:bCs/>
        </w:rPr>
        <w:t xml:space="preserve">Este Subproceso actualmente es el encargado de tramitar procedimientos de contratación directa de bienes y servicios requeridos por las diferentes oficinas </w:t>
      </w:r>
      <w:r w:rsidRPr="009A52E8">
        <w:rPr>
          <w:rFonts w:ascii="Book Antiqua" w:hAnsi="Book Antiqua"/>
          <w:bCs/>
        </w:rPr>
        <w:t>usuarias desde ¢500.001 hasta un monto máximo de ¢6.000.000. Anterior al 2018, se tramitaban compras desde ¢1</w:t>
      </w:r>
      <w:r w:rsidR="00C6583F" w:rsidRPr="009A52E8">
        <w:rPr>
          <w:rFonts w:ascii="Book Antiqua" w:hAnsi="Book Antiqua"/>
          <w:bCs/>
        </w:rPr>
        <w:t>,00</w:t>
      </w:r>
      <w:r w:rsidRPr="009A52E8">
        <w:rPr>
          <w:rFonts w:ascii="Book Antiqua" w:hAnsi="Book Antiqua"/>
          <w:bCs/>
        </w:rPr>
        <w:t xml:space="preserve"> a los ¢6.000.000. </w:t>
      </w:r>
    </w:p>
    <w:p w14:paraId="284AB26E" w14:textId="77777777" w:rsidR="00246ED9" w:rsidRPr="009A52E8" w:rsidRDefault="00246ED9" w:rsidP="00246ED9">
      <w:pPr>
        <w:jc w:val="both"/>
        <w:rPr>
          <w:rFonts w:ascii="Book Antiqua" w:hAnsi="Book Antiqua"/>
          <w:bCs/>
        </w:rPr>
      </w:pPr>
    </w:p>
    <w:p w14:paraId="54ABFF33" w14:textId="72A51C5C" w:rsidR="00246ED9" w:rsidRPr="00A83F36" w:rsidRDefault="001D32CA" w:rsidP="00246ED9">
      <w:pPr>
        <w:jc w:val="both"/>
        <w:rPr>
          <w:rFonts w:ascii="Book Antiqua" w:hAnsi="Book Antiqua"/>
          <w:bCs/>
        </w:rPr>
      </w:pPr>
      <w:r w:rsidRPr="009A52E8">
        <w:rPr>
          <w:rFonts w:ascii="Book Antiqua" w:hAnsi="Book Antiqua"/>
          <w:bCs/>
        </w:rPr>
        <w:t>Debido al</w:t>
      </w:r>
      <w:r w:rsidR="00246ED9" w:rsidRPr="009A52E8">
        <w:rPr>
          <w:rFonts w:ascii="Book Antiqua" w:hAnsi="Book Antiqua"/>
          <w:bCs/>
        </w:rPr>
        <w:t xml:space="preserve"> incremento en la carga laboral que se tenía en el Subproceso de Compras Menores, a partir del 24 de julio de 2017 la Jefatura del Departamento, determinó que las compras </w:t>
      </w:r>
      <w:r w:rsidR="00FF2161" w:rsidRPr="009A52E8">
        <w:rPr>
          <w:rFonts w:ascii="Book Antiqua" w:hAnsi="Book Antiqua"/>
          <w:bCs/>
        </w:rPr>
        <w:t xml:space="preserve">ordinarias </w:t>
      </w:r>
      <w:r w:rsidR="00246ED9" w:rsidRPr="009A52E8">
        <w:rPr>
          <w:rFonts w:ascii="Book Antiqua" w:hAnsi="Book Antiqua"/>
          <w:bCs/>
        </w:rPr>
        <w:t>de ¢1</w:t>
      </w:r>
      <w:r w:rsidR="00C6583F" w:rsidRPr="009A52E8">
        <w:rPr>
          <w:rFonts w:ascii="Book Antiqua" w:hAnsi="Book Antiqua"/>
          <w:bCs/>
        </w:rPr>
        <w:t>,00</w:t>
      </w:r>
      <w:r w:rsidR="00246ED9" w:rsidRPr="009A52E8">
        <w:rPr>
          <w:rFonts w:ascii="Book Antiqua" w:hAnsi="Book Antiqua"/>
          <w:bCs/>
        </w:rPr>
        <w:t xml:space="preserve"> a los ¢500.000 debían ser tramitadas por la </w:t>
      </w:r>
      <w:r w:rsidR="00041AA0" w:rsidRPr="009A52E8">
        <w:rPr>
          <w:rFonts w:ascii="Book Antiqua" w:hAnsi="Book Antiqua"/>
          <w:bCs/>
        </w:rPr>
        <w:t>“</w:t>
      </w:r>
      <w:r w:rsidR="00246ED9" w:rsidRPr="009A52E8">
        <w:rPr>
          <w:rFonts w:ascii="Book Antiqua" w:hAnsi="Book Antiqua"/>
          <w:bCs/>
        </w:rPr>
        <w:t>Unidad de Reparación de Vehículos</w:t>
      </w:r>
      <w:r w:rsidR="00041AA0" w:rsidRPr="009A52E8">
        <w:rPr>
          <w:rFonts w:ascii="Book Antiqua" w:hAnsi="Book Antiqua"/>
          <w:bCs/>
        </w:rPr>
        <w:t>”</w:t>
      </w:r>
      <w:r w:rsidR="00246ED9" w:rsidRPr="009A52E8">
        <w:rPr>
          <w:rFonts w:ascii="Book Antiqua" w:hAnsi="Book Antiqua"/>
          <w:bCs/>
        </w:rPr>
        <w:t>, con el fin de brindar un apoyo a la carga laboral, incorporando una función adicional a esta Unidad informal. Seguidamente se muestra una figura que ilustra el manejo actual de</w:t>
      </w:r>
      <w:r w:rsidR="00246ED9" w:rsidRPr="00A83F36">
        <w:rPr>
          <w:rFonts w:ascii="Book Antiqua" w:hAnsi="Book Antiqua"/>
          <w:bCs/>
        </w:rPr>
        <w:t xml:space="preserve"> esa labor:</w:t>
      </w:r>
    </w:p>
    <w:p w14:paraId="656A2E2D" w14:textId="77777777" w:rsidR="00246ED9" w:rsidRDefault="00246ED9" w:rsidP="00246ED9">
      <w:pPr>
        <w:jc w:val="both"/>
        <w:rPr>
          <w:rFonts w:ascii="Book Antiqua" w:hAnsi="Book Antiqua"/>
          <w:bCs/>
          <w:highlight w:val="green"/>
        </w:rPr>
      </w:pPr>
    </w:p>
    <w:p w14:paraId="57BDE898" w14:textId="77777777" w:rsidR="000D38A4" w:rsidRDefault="000D38A4">
      <w:pPr>
        <w:widowControl/>
        <w:autoSpaceDE/>
        <w:autoSpaceDN/>
        <w:adjustRightInd/>
        <w:rPr>
          <w:rFonts w:ascii="Book Antiqua" w:hAnsi="Book Antiqua"/>
          <w:b/>
          <w:bCs/>
        </w:rPr>
      </w:pPr>
      <w:r>
        <w:rPr>
          <w:rFonts w:ascii="Book Antiqua" w:hAnsi="Book Antiqua"/>
        </w:rPr>
        <w:br w:type="page"/>
      </w:r>
    </w:p>
    <w:p w14:paraId="34F5E0FC" w14:textId="3B9ED77F" w:rsidR="00246ED9" w:rsidRPr="00A83F36" w:rsidRDefault="00246ED9" w:rsidP="00246ED9">
      <w:pPr>
        <w:pStyle w:val="Descripcin"/>
        <w:keepNext/>
        <w:jc w:val="center"/>
        <w:rPr>
          <w:rFonts w:ascii="Book Antiqua" w:hAnsi="Book Antiqua"/>
          <w:sz w:val="24"/>
          <w:szCs w:val="24"/>
        </w:rPr>
      </w:pPr>
      <w:r w:rsidRPr="00A83F36">
        <w:rPr>
          <w:rFonts w:ascii="Book Antiqua" w:hAnsi="Book Antiqua"/>
          <w:sz w:val="24"/>
          <w:szCs w:val="24"/>
        </w:rPr>
        <w:lastRenderedPageBreak/>
        <w:t xml:space="preserve">Figura </w:t>
      </w:r>
      <w:r w:rsidRPr="00A83F36">
        <w:rPr>
          <w:rFonts w:ascii="Book Antiqua" w:hAnsi="Book Antiqua"/>
          <w:sz w:val="24"/>
          <w:szCs w:val="24"/>
        </w:rPr>
        <w:fldChar w:fldCharType="begin"/>
      </w:r>
      <w:r w:rsidRPr="00A83F36">
        <w:rPr>
          <w:rFonts w:ascii="Book Antiqua" w:hAnsi="Book Antiqua"/>
          <w:sz w:val="24"/>
          <w:szCs w:val="24"/>
        </w:rPr>
        <w:instrText xml:space="preserve"> SEQ Figura \* ARABIC </w:instrText>
      </w:r>
      <w:r w:rsidRPr="00A83F36">
        <w:rPr>
          <w:rFonts w:ascii="Book Antiqua" w:hAnsi="Book Antiqua"/>
          <w:sz w:val="24"/>
          <w:szCs w:val="24"/>
        </w:rPr>
        <w:fldChar w:fldCharType="separate"/>
      </w:r>
      <w:r w:rsidR="006A6917">
        <w:rPr>
          <w:rFonts w:ascii="Book Antiqua" w:hAnsi="Book Antiqua"/>
          <w:noProof/>
          <w:sz w:val="24"/>
          <w:szCs w:val="24"/>
        </w:rPr>
        <w:t>3</w:t>
      </w:r>
      <w:r w:rsidRPr="00A83F36">
        <w:rPr>
          <w:rFonts w:ascii="Book Antiqua" w:hAnsi="Book Antiqua"/>
          <w:sz w:val="24"/>
          <w:szCs w:val="24"/>
        </w:rPr>
        <w:fldChar w:fldCharType="end"/>
      </w:r>
    </w:p>
    <w:p w14:paraId="57C4E51C" w14:textId="65676CDB" w:rsidR="00246ED9" w:rsidRPr="006234FE" w:rsidRDefault="00246ED9" w:rsidP="00246ED9">
      <w:pPr>
        <w:pStyle w:val="Descripcin"/>
        <w:keepNext/>
        <w:jc w:val="center"/>
        <w:rPr>
          <w:rFonts w:ascii="Book Antiqua" w:hAnsi="Book Antiqua"/>
          <w:sz w:val="24"/>
          <w:szCs w:val="24"/>
        </w:rPr>
      </w:pPr>
      <w:r w:rsidRPr="006234FE">
        <w:rPr>
          <w:rFonts w:ascii="Book Antiqua" w:hAnsi="Book Antiqua"/>
          <w:sz w:val="24"/>
          <w:szCs w:val="24"/>
        </w:rPr>
        <w:t xml:space="preserve">Contratación directa de bienes y servicios requeridos por las diferentes oficinas </w:t>
      </w:r>
      <w:r>
        <w:rPr>
          <w:rFonts w:ascii="Book Antiqua" w:hAnsi="Book Antiqua"/>
          <w:sz w:val="24"/>
          <w:szCs w:val="24"/>
        </w:rPr>
        <w:t>judiciales</w:t>
      </w:r>
      <w:r w:rsidRPr="006234FE">
        <w:rPr>
          <w:rFonts w:ascii="Book Antiqua" w:hAnsi="Book Antiqua"/>
          <w:sz w:val="24"/>
          <w:szCs w:val="24"/>
        </w:rPr>
        <w:t xml:space="preserve"> desde ¢1</w:t>
      </w:r>
      <w:r w:rsidR="00C6583F">
        <w:rPr>
          <w:rFonts w:ascii="Book Antiqua" w:hAnsi="Book Antiqua"/>
          <w:sz w:val="24"/>
          <w:szCs w:val="24"/>
        </w:rPr>
        <w:t>,00</w:t>
      </w:r>
      <w:r w:rsidRPr="006234FE">
        <w:rPr>
          <w:rFonts w:ascii="Book Antiqua" w:hAnsi="Book Antiqua"/>
          <w:sz w:val="24"/>
          <w:szCs w:val="24"/>
        </w:rPr>
        <w:t xml:space="preserve"> y hasta los ¢6.000.0000</w:t>
      </w:r>
    </w:p>
    <w:p w14:paraId="37963A8A" w14:textId="77777777" w:rsidR="00246ED9" w:rsidRPr="006E5329" w:rsidRDefault="00246ED9" w:rsidP="00246ED9"/>
    <w:p w14:paraId="19509208" w14:textId="77777777" w:rsidR="00246ED9" w:rsidRPr="00A83F36" w:rsidRDefault="00246ED9" w:rsidP="00246ED9">
      <w:pPr>
        <w:jc w:val="center"/>
        <w:rPr>
          <w:rFonts w:ascii="Book Antiqua" w:hAnsi="Book Antiqua"/>
          <w:bCs/>
          <w:highlight w:val="green"/>
        </w:rPr>
      </w:pPr>
      <w:r w:rsidRPr="00887C26">
        <w:rPr>
          <w:noProof/>
          <w:sz w:val="32"/>
          <w:szCs w:val="32"/>
        </w:rPr>
        <w:drawing>
          <wp:inline distT="0" distB="0" distL="0" distR="0" wp14:anchorId="79CC0FDE" wp14:editId="26A80420">
            <wp:extent cx="4695825" cy="2544200"/>
            <wp:effectExtent l="0" t="0" r="0" b="8890"/>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18280" cy="2556366"/>
                    </a:xfrm>
                    <a:prstGeom prst="rect">
                      <a:avLst/>
                    </a:prstGeom>
                    <a:noFill/>
                    <a:ln>
                      <a:noFill/>
                    </a:ln>
                  </pic:spPr>
                </pic:pic>
              </a:graphicData>
            </a:graphic>
          </wp:inline>
        </w:drawing>
      </w:r>
    </w:p>
    <w:p w14:paraId="42FF04D6" w14:textId="77777777" w:rsidR="00246ED9" w:rsidRPr="009A52E8" w:rsidRDefault="00246ED9" w:rsidP="00246ED9">
      <w:pPr>
        <w:jc w:val="both"/>
        <w:rPr>
          <w:rFonts w:ascii="Book Antiqua" w:hAnsi="Book Antiqua"/>
          <w:bCs/>
        </w:rPr>
      </w:pPr>
    </w:p>
    <w:p w14:paraId="58C7368B" w14:textId="1A4696BA" w:rsidR="00C6603C" w:rsidRPr="009A52E8" w:rsidRDefault="00C6603C" w:rsidP="00C6603C">
      <w:pPr>
        <w:jc w:val="both"/>
        <w:rPr>
          <w:rFonts w:ascii="Book Antiqua" w:hAnsi="Book Antiqua"/>
          <w:bCs/>
        </w:rPr>
      </w:pPr>
      <w:r w:rsidRPr="009A52E8">
        <w:rPr>
          <w:rFonts w:ascii="Book Antiqua" w:hAnsi="Book Antiqua"/>
          <w:bCs/>
        </w:rPr>
        <w:t>Es importante destacar que si bien es cierto ambos procedimientos son ejecutados por dos equipos de trabajo distintos, el procedimiento es el mismo y los puestos que hacen las labores también son las mismas (Técnicos Administrativos 2). Lo anterior, hace referencia a los procesos de compras ordinarias, solamente</w:t>
      </w:r>
      <w:r w:rsidR="00223343" w:rsidRPr="009A52E8">
        <w:rPr>
          <w:rFonts w:ascii="Book Antiqua" w:hAnsi="Book Antiqua"/>
          <w:bCs/>
        </w:rPr>
        <w:t>, ya que las otras labores que desempeña la Unidad sin son exclusivas y dif</w:t>
      </w:r>
      <w:r w:rsidR="00A23B1D" w:rsidRPr="009A52E8">
        <w:rPr>
          <w:rFonts w:ascii="Book Antiqua" w:hAnsi="Book Antiqua"/>
          <w:bCs/>
        </w:rPr>
        <w:t>ieren de otros procedimientos que se ejecutan en ese Subproceso.</w:t>
      </w:r>
    </w:p>
    <w:p w14:paraId="03AC8FF9" w14:textId="77777777" w:rsidR="00246ED9" w:rsidRPr="009A52E8" w:rsidRDefault="00246ED9" w:rsidP="00246ED9">
      <w:pPr>
        <w:jc w:val="both"/>
        <w:rPr>
          <w:rFonts w:ascii="Book Antiqua" w:hAnsi="Book Antiqua"/>
          <w:bCs/>
        </w:rPr>
      </w:pPr>
    </w:p>
    <w:p w14:paraId="0E1C04DF" w14:textId="77777777" w:rsidR="00246ED9" w:rsidRPr="007B54BC" w:rsidRDefault="00246ED9" w:rsidP="00246ED9">
      <w:pPr>
        <w:jc w:val="both"/>
        <w:rPr>
          <w:rFonts w:ascii="Book Antiqua" w:hAnsi="Book Antiqua"/>
          <w:bCs/>
        </w:rPr>
      </w:pPr>
      <w:r w:rsidRPr="009A52E8">
        <w:rPr>
          <w:rFonts w:ascii="Book Antiqua" w:hAnsi="Book Antiqua"/>
          <w:bCs/>
        </w:rPr>
        <w:t>Posteriormente, ese trámite fue asignado de manera formal mediante la circular 17-2019 denominada “</w:t>
      </w:r>
      <w:r w:rsidRPr="009A52E8">
        <w:rPr>
          <w:rFonts w:ascii="Book Antiqua" w:hAnsi="Book Antiqua"/>
          <w:bCs/>
          <w:i/>
          <w:iCs/>
        </w:rPr>
        <w:t>Montos para tramitar requisiciones por Compras Menores</w:t>
      </w:r>
      <w:r w:rsidRPr="009A52E8">
        <w:rPr>
          <w:rFonts w:ascii="Book Antiqua" w:hAnsi="Book Antiqua"/>
          <w:bCs/>
        </w:rPr>
        <w:t>” del MBA. Miguel Ovares Chavarría, Jefe del Departamento de Proveeduría, donde entre otros puntos, se indica lo siguiente:</w:t>
      </w:r>
    </w:p>
    <w:p w14:paraId="63F3A871" w14:textId="77777777" w:rsidR="00246ED9" w:rsidRPr="007B54BC" w:rsidRDefault="00246ED9" w:rsidP="00246ED9">
      <w:pPr>
        <w:jc w:val="both"/>
        <w:rPr>
          <w:rFonts w:ascii="Book Antiqua" w:hAnsi="Book Antiqua"/>
          <w:bCs/>
        </w:rPr>
      </w:pPr>
    </w:p>
    <w:p w14:paraId="1591D131" w14:textId="0A66AC42" w:rsidR="00246ED9" w:rsidRPr="007B54BC" w:rsidRDefault="00246ED9" w:rsidP="00887C26">
      <w:pPr>
        <w:widowControl/>
        <w:autoSpaceDE/>
        <w:autoSpaceDN/>
        <w:adjustRightInd/>
        <w:ind w:left="567" w:right="900"/>
        <w:jc w:val="both"/>
        <w:rPr>
          <w:rFonts w:ascii="Book Antiqua" w:hAnsi="Book Antiqua"/>
          <w:bCs/>
          <w:i/>
        </w:rPr>
      </w:pPr>
      <w:r w:rsidRPr="007B54BC">
        <w:rPr>
          <w:rFonts w:ascii="Book Antiqua" w:hAnsi="Book Antiqua"/>
          <w:bCs/>
          <w:i/>
        </w:rPr>
        <w:t xml:space="preserve">”2. Adicionalmente se informa que la Unidad de Reparación de Vehículos aparte de tramitar procedimientos en las subpartidas: 10805 (Mantenimiento y Reparación de Vehículos) y 20402 (Repuestos y Accesorios)  también estará tramitando todas aquellas adquisiciones que ingresen y pertenezcan a cualquier subpartida, hasta un monto máximo de ¢500.000,00, las requisiciones de igual manera deben direccionarse en el sistema al Subproceso de Compras Menores, no obstante, las consultas relacionadas con estos  trámites deben canalizarse con la MBA. Sonia Zeledón, Gutiérrez, Coordinadora de esa Unidad a la extensión 013618, o al correo electrónico: </w:t>
      </w:r>
      <w:hyperlink r:id="rId12" w:history="1">
        <w:r w:rsidRPr="007B54BC">
          <w:rPr>
            <w:rFonts w:ascii="Book Antiqua" w:hAnsi="Book Antiqua"/>
            <w:bCs/>
            <w:i/>
          </w:rPr>
          <w:t>szeledon@Poder-Judicial.go.cr</w:t>
        </w:r>
      </w:hyperlink>
      <w:r w:rsidRPr="007B54BC">
        <w:rPr>
          <w:rFonts w:ascii="Book Antiqua" w:hAnsi="Book Antiqua"/>
          <w:bCs/>
          <w:i/>
        </w:rPr>
        <w:t>.”</w:t>
      </w:r>
      <w:r w:rsidR="00CD1936">
        <w:rPr>
          <w:rFonts w:ascii="Book Antiqua" w:hAnsi="Book Antiqua"/>
          <w:bCs/>
          <w:i/>
        </w:rPr>
        <w:t>.</w:t>
      </w:r>
    </w:p>
    <w:p w14:paraId="16130BFC" w14:textId="77777777" w:rsidR="00246ED9" w:rsidRPr="007B54BC" w:rsidRDefault="00246ED9" w:rsidP="00246ED9">
      <w:pPr>
        <w:widowControl/>
        <w:autoSpaceDE/>
        <w:autoSpaceDN/>
        <w:adjustRightInd/>
        <w:ind w:left="825" w:right="1367"/>
        <w:jc w:val="both"/>
        <w:rPr>
          <w:rFonts w:ascii="Book Antiqua" w:hAnsi="Book Antiqua"/>
          <w:bCs/>
          <w:i/>
        </w:rPr>
      </w:pPr>
    </w:p>
    <w:p w14:paraId="73BF8B73" w14:textId="0CDC8BB8" w:rsidR="00246ED9" w:rsidRPr="007B54BC" w:rsidRDefault="00246ED9" w:rsidP="00246ED9">
      <w:pPr>
        <w:jc w:val="both"/>
        <w:rPr>
          <w:rFonts w:ascii="Book Antiqua" w:hAnsi="Book Antiqua"/>
          <w:bCs/>
        </w:rPr>
      </w:pPr>
      <w:r w:rsidRPr="007B54BC">
        <w:rPr>
          <w:rFonts w:ascii="Book Antiqua" w:hAnsi="Book Antiqua"/>
          <w:bCs/>
        </w:rPr>
        <w:t>Sobre este tema, la MBA. Yurli Arg</w:t>
      </w:r>
      <w:r w:rsidR="00FC3282">
        <w:rPr>
          <w:rFonts w:ascii="Book Antiqua" w:hAnsi="Book Antiqua"/>
          <w:bCs/>
        </w:rPr>
        <w:t>ü</w:t>
      </w:r>
      <w:r w:rsidRPr="007B54BC">
        <w:rPr>
          <w:rFonts w:ascii="Book Antiqua" w:hAnsi="Book Antiqua"/>
          <w:bCs/>
        </w:rPr>
        <w:t>ello Araya, Jefa de Proceso de Adquisiciones</w:t>
      </w:r>
      <w:r w:rsidRPr="007B54BC">
        <w:rPr>
          <w:rStyle w:val="Refdenotaalpie"/>
          <w:rFonts w:ascii="Book Antiqua" w:hAnsi="Book Antiqua"/>
          <w:bCs/>
        </w:rPr>
        <w:footnoteReference w:id="3"/>
      </w:r>
      <w:r w:rsidRPr="007B54BC">
        <w:rPr>
          <w:rFonts w:ascii="Book Antiqua" w:hAnsi="Book Antiqua"/>
          <w:bCs/>
        </w:rPr>
        <w:t>, indicó que el motivo que respaldó la asignación de esta labor a la Unidad de Reparación de Vehículos, fue debido a una sobrecarga de trabajo en el Subproceso de Compras Menores; a nivel interno ese Departamento analizó los datos estadísticos, valoró en conjunto con las jefaturas de las áreas interesadas y se determinó que era lo más conveniente; en principio dicha labor fue asignada como un plan piloto</w:t>
      </w:r>
      <w:r w:rsidR="00FC3282">
        <w:rPr>
          <w:rFonts w:ascii="Book Antiqua" w:hAnsi="Book Antiqua"/>
          <w:bCs/>
        </w:rPr>
        <w:t>;</w:t>
      </w:r>
      <w:r w:rsidRPr="007B54BC">
        <w:rPr>
          <w:rFonts w:ascii="Book Antiqua" w:hAnsi="Book Antiqua"/>
          <w:bCs/>
        </w:rPr>
        <w:t xml:space="preserve"> sin embargo, debido a los resultados positivos se tomó la decisión de continuar con dicha asignación hasta la fecha. </w:t>
      </w:r>
    </w:p>
    <w:p w14:paraId="1655B0DE" w14:textId="77777777" w:rsidR="00246ED9" w:rsidRPr="007B54BC" w:rsidRDefault="00246ED9" w:rsidP="00246ED9">
      <w:pPr>
        <w:jc w:val="both"/>
        <w:rPr>
          <w:rFonts w:ascii="Book Antiqua" w:hAnsi="Book Antiqua"/>
          <w:bCs/>
        </w:rPr>
      </w:pPr>
    </w:p>
    <w:p w14:paraId="706EF250" w14:textId="71BA5EE2" w:rsidR="00246ED9" w:rsidRPr="007B54BC" w:rsidRDefault="00246ED9" w:rsidP="00246ED9">
      <w:pPr>
        <w:jc w:val="both"/>
        <w:rPr>
          <w:rFonts w:ascii="Book Antiqua" w:hAnsi="Book Antiqua"/>
          <w:bCs/>
        </w:rPr>
      </w:pPr>
      <w:r w:rsidRPr="007B54BC">
        <w:rPr>
          <w:rFonts w:ascii="Book Antiqua" w:hAnsi="Book Antiqua"/>
          <w:bCs/>
        </w:rPr>
        <w:t>Según manifiesta la MBA. Arguello Araya fueron considerados los siguientes aspectos:</w:t>
      </w:r>
    </w:p>
    <w:p w14:paraId="6B52D3B5" w14:textId="77777777" w:rsidR="00246ED9" w:rsidRPr="007B54BC" w:rsidRDefault="00246ED9" w:rsidP="00246ED9">
      <w:pPr>
        <w:jc w:val="both"/>
        <w:rPr>
          <w:rFonts w:ascii="Book Antiqua" w:hAnsi="Book Antiqua"/>
          <w:bCs/>
        </w:rPr>
      </w:pPr>
    </w:p>
    <w:tbl>
      <w:tblPr>
        <w:tblW w:w="8840" w:type="dxa"/>
        <w:jc w:val="center"/>
        <w:tblCellMar>
          <w:left w:w="70" w:type="dxa"/>
          <w:right w:w="70" w:type="dxa"/>
        </w:tblCellMar>
        <w:tblLook w:val="04A0" w:firstRow="1" w:lastRow="0" w:firstColumn="1" w:lastColumn="0" w:noHBand="0" w:noVBand="1"/>
      </w:tblPr>
      <w:tblGrid>
        <w:gridCol w:w="336"/>
        <w:gridCol w:w="8504"/>
      </w:tblGrid>
      <w:tr w:rsidR="00246ED9" w:rsidRPr="007B54BC" w14:paraId="0046CEAA" w14:textId="77777777" w:rsidTr="00F25369">
        <w:trPr>
          <w:trHeight w:val="362"/>
          <w:jc w:val="center"/>
        </w:trPr>
        <w:tc>
          <w:tcPr>
            <w:tcW w:w="3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0AF47" w14:textId="77777777" w:rsidR="00246ED9" w:rsidRPr="007B54BC" w:rsidRDefault="00246ED9" w:rsidP="00F25369">
            <w:pPr>
              <w:widowControl/>
              <w:autoSpaceDE/>
              <w:autoSpaceDN/>
              <w:adjustRightInd/>
              <w:jc w:val="center"/>
              <w:rPr>
                <w:rFonts w:ascii="Book Antiqua" w:hAnsi="Book Antiqua" w:cs="Times New Roman"/>
                <w:bCs/>
                <w:color w:val="000000"/>
                <w:sz w:val="22"/>
                <w:szCs w:val="22"/>
              </w:rPr>
            </w:pPr>
            <w:r w:rsidRPr="007B54BC">
              <w:rPr>
                <w:rFonts w:ascii="Book Antiqua" w:hAnsi="Book Antiqua" w:cs="Times New Roman"/>
                <w:bCs/>
                <w:color w:val="000000"/>
                <w:sz w:val="22"/>
                <w:szCs w:val="22"/>
              </w:rPr>
              <w:t>1</w:t>
            </w:r>
          </w:p>
        </w:tc>
        <w:tc>
          <w:tcPr>
            <w:tcW w:w="8504" w:type="dxa"/>
            <w:tcBorders>
              <w:top w:val="single" w:sz="4" w:space="0" w:color="auto"/>
              <w:left w:val="nil"/>
              <w:bottom w:val="single" w:sz="4" w:space="0" w:color="auto"/>
              <w:right w:val="single" w:sz="4" w:space="0" w:color="auto"/>
            </w:tcBorders>
            <w:shd w:val="clear" w:color="auto" w:fill="auto"/>
            <w:vAlign w:val="center"/>
            <w:hideMark/>
          </w:tcPr>
          <w:p w14:paraId="40A11F9E" w14:textId="77777777" w:rsidR="00246ED9" w:rsidRPr="007B54BC" w:rsidRDefault="00246ED9" w:rsidP="00CD1936">
            <w:pPr>
              <w:widowControl/>
              <w:autoSpaceDE/>
              <w:autoSpaceDN/>
              <w:adjustRightInd/>
              <w:jc w:val="both"/>
              <w:rPr>
                <w:rFonts w:ascii="Book Antiqua" w:hAnsi="Book Antiqua" w:cs="Times New Roman"/>
                <w:bCs/>
                <w:color w:val="000000"/>
                <w:sz w:val="22"/>
                <w:szCs w:val="22"/>
              </w:rPr>
            </w:pPr>
            <w:r w:rsidRPr="007B54BC">
              <w:rPr>
                <w:rFonts w:ascii="Book Antiqua" w:hAnsi="Book Antiqua" w:cs="Times New Roman"/>
                <w:bCs/>
                <w:color w:val="000000"/>
                <w:sz w:val="22"/>
                <w:szCs w:val="22"/>
                <w:lang w:val="es-CR"/>
              </w:rPr>
              <w:t>Solo se están trasladando a esta área, compras correspondientes a montos iguales e inferiores a 500 mil colones.</w:t>
            </w:r>
          </w:p>
        </w:tc>
      </w:tr>
      <w:tr w:rsidR="00246ED9" w:rsidRPr="007B54BC" w14:paraId="746C6123" w14:textId="77777777" w:rsidTr="00F25369">
        <w:trPr>
          <w:trHeight w:val="362"/>
          <w:jc w:val="center"/>
        </w:trPr>
        <w:tc>
          <w:tcPr>
            <w:tcW w:w="336" w:type="dxa"/>
            <w:tcBorders>
              <w:top w:val="nil"/>
              <w:left w:val="single" w:sz="4" w:space="0" w:color="auto"/>
              <w:bottom w:val="single" w:sz="4" w:space="0" w:color="auto"/>
              <w:right w:val="single" w:sz="4" w:space="0" w:color="auto"/>
            </w:tcBorders>
            <w:shd w:val="clear" w:color="auto" w:fill="auto"/>
            <w:noWrap/>
            <w:vAlign w:val="center"/>
            <w:hideMark/>
          </w:tcPr>
          <w:p w14:paraId="3772F034" w14:textId="77777777" w:rsidR="00246ED9" w:rsidRPr="007B54BC" w:rsidRDefault="00246ED9" w:rsidP="00F25369">
            <w:pPr>
              <w:widowControl/>
              <w:autoSpaceDE/>
              <w:autoSpaceDN/>
              <w:adjustRightInd/>
              <w:jc w:val="center"/>
              <w:rPr>
                <w:rFonts w:ascii="Book Antiqua" w:hAnsi="Book Antiqua" w:cs="Times New Roman"/>
                <w:bCs/>
                <w:color w:val="000000"/>
                <w:sz w:val="22"/>
                <w:szCs w:val="22"/>
              </w:rPr>
            </w:pPr>
            <w:r w:rsidRPr="007B54BC">
              <w:rPr>
                <w:rFonts w:ascii="Book Antiqua" w:hAnsi="Book Antiqua" w:cs="Times New Roman"/>
                <w:bCs/>
                <w:color w:val="000000"/>
                <w:sz w:val="22"/>
                <w:szCs w:val="22"/>
              </w:rPr>
              <w:t>2</w:t>
            </w:r>
          </w:p>
        </w:tc>
        <w:tc>
          <w:tcPr>
            <w:tcW w:w="8504" w:type="dxa"/>
            <w:tcBorders>
              <w:top w:val="nil"/>
              <w:left w:val="nil"/>
              <w:bottom w:val="single" w:sz="4" w:space="0" w:color="auto"/>
              <w:right w:val="single" w:sz="4" w:space="0" w:color="auto"/>
            </w:tcBorders>
            <w:shd w:val="clear" w:color="auto" w:fill="auto"/>
            <w:vAlign w:val="center"/>
            <w:hideMark/>
          </w:tcPr>
          <w:p w14:paraId="4F75C751" w14:textId="77777777" w:rsidR="00246ED9" w:rsidRPr="007B54BC" w:rsidRDefault="00246ED9" w:rsidP="00CD1936">
            <w:pPr>
              <w:widowControl/>
              <w:autoSpaceDE/>
              <w:autoSpaceDN/>
              <w:adjustRightInd/>
              <w:jc w:val="both"/>
              <w:rPr>
                <w:rFonts w:ascii="Book Antiqua" w:hAnsi="Book Antiqua" w:cs="Times New Roman"/>
                <w:bCs/>
                <w:color w:val="000000"/>
                <w:sz w:val="22"/>
                <w:szCs w:val="22"/>
              </w:rPr>
            </w:pPr>
            <w:r w:rsidRPr="007B54BC">
              <w:rPr>
                <w:rFonts w:ascii="Book Antiqua" w:hAnsi="Book Antiqua" w:cs="Times New Roman"/>
                <w:bCs/>
                <w:color w:val="000000"/>
                <w:sz w:val="22"/>
                <w:szCs w:val="22"/>
                <w:lang w:val="es-CR"/>
              </w:rPr>
              <w:t>En promedio la cantidad de compras que se realizan al mes de este tipo ronda los 30 procedimientos.</w:t>
            </w:r>
          </w:p>
        </w:tc>
      </w:tr>
      <w:tr w:rsidR="00246ED9" w:rsidRPr="007B54BC" w14:paraId="3BC98810" w14:textId="77777777" w:rsidTr="00F25369">
        <w:trPr>
          <w:trHeight w:val="725"/>
          <w:jc w:val="center"/>
        </w:trPr>
        <w:tc>
          <w:tcPr>
            <w:tcW w:w="336" w:type="dxa"/>
            <w:tcBorders>
              <w:top w:val="nil"/>
              <w:left w:val="single" w:sz="4" w:space="0" w:color="auto"/>
              <w:bottom w:val="single" w:sz="4" w:space="0" w:color="auto"/>
              <w:right w:val="single" w:sz="4" w:space="0" w:color="auto"/>
            </w:tcBorders>
            <w:shd w:val="clear" w:color="auto" w:fill="auto"/>
            <w:noWrap/>
            <w:vAlign w:val="center"/>
            <w:hideMark/>
          </w:tcPr>
          <w:p w14:paraId="7CD77F6F" w14:textId="77777777" w:rsidR="00246ED9" w:rsidRPr="007B54BC" w:rsidRDefault="00246ED9" w:rsidP="00F25369">
            <w:pPr>
              <w:widowControl/>
              <w:autoSpaceDE/>
              <w:autoSpaceDN/>
              <w:adjustRightInd/>
              <w:jc w:val="center"/>
              <w:rPr>
                <w:rFonts w:ascii="Book Antiqua" w:hAnsi="Book Antiqua" w:cs="Times New Roman"/>
                <w:bCs/>
                <w:color w:val="000000"/>
                <w:sz w:val="22"/>
                <w:szCs w:val="22"/>
              </w:rPr>
            </w:pPr>
            <w:r w:rsidRPr="007B54BC">
              <w:rPr>
                <w:rFonts w:ascii="Book Antiqua" w:hAnsi="Book Antiqua" w:cs="Times New Roman"/>
                <w:bCs/>
                <w:color w:val="000000"/>
                <w:sz w:val="22"/>
                <w:szCs w:val="22"/>
              </w:rPr>
              <w:t>3</w:t>
            </w:r>
          </w:p>
        </w:tc>
        <w:tc>
          <w:tcPr>
            <w:tcW w:w="8504" w:type="dxa"/>
            <w:tcBorders>
              <w:top w:val="nil"/>
              <w:left w:val="nil"/>
              <w:bottom w:val="single" w:sz="4" w:space="0" w:color="auto"/>
              <w:right w:val="single" w:sz="4" w:space="0" w:color="auto"/>
            </w:tcBorders>
            <w:shd w:val="clear" w:color="auto" w:fill="auto"/>
            <w:vAlign w:val="center"/>
            <w:hideMark/>
          </w:tcPr>
          <w:p w14:paraId="7240D21D" w14:textId="77777777" w:rsidR="00246ED9" w:rsidRPr="007B54BC" w:rsidRDefault="00246ED9" w:rsidP="00CD1936">
            <w:pPr>
              <w:widowControl/>
              <w:autoSpaceDE/>
              <w:autoSpaceDN/>
              <w:adjustRightInd/>
              <w:jc w:val="both"/>
              <w:rPr>
                <w:rFonts w:ascii="Book Antiqua" w:hAnsi="Book Antiqua" w:cs="Times New Roman"/>
                <w:bCs/>
                <w:color w:val="000000"/>
                <w:sz w:val="22"/>
                <w:szCs w:val="22"/>
              </w:rPr>
            </w:pPr>
            <w:r w:rsidRPr="007B54BC">
              <w:rPr>
                <w:rFonts w:ascii="Book Antiqua" w:hAnsi="Book Antiqua" w:cs="Times New Roman"/>
                <w:bCs/>
                <w:color w:val="000000"/>
                <w:sz w:val="22"/>
                <w:szCs w:val="22"/>
                <w:lang w:val="es-CR"/>
              </w:rPr>
              <w:t>En general son procesos urgentes y rápidos que no requieren una inversión de tiempo más allá de lo establecido en el Reglamento para poder resolverlos, por lo que no se mantienen por mucho tiempo en la carga de trabajo de los analistas.</w:t>
            </w:r>
          </w:p>
        </w:tc>
      </w:tr>
      <w:tr w:rsidR="00246ED9" w:rsidRPr="007B54BC" w14:paraId="5E2EF2FF" w14:textId="77777777" w:rsidTr="00F25369">
        <w:trPr>
          <w:trHeight w:val="906"/>
          <w:jc w:val="center"/>
        </w:trPr>
        <w:tc>
          <w:tcPr>
            <w:tcW w:w="336" w:type="dxa"/>
            <w:tcBorders>
              <w:top w:val="nil"/>
              <w:left w:val="single" w:sz="4" w:space="0" w:color="auto"/>
              <w:bottom w:val="single" w:sz="4" w:space="0" w:color="auto"/>
              <w:right w:val="single" w:sz="4" w:space="0" w:color="auto"/>
            </w:tcBorders>
            <w:shd w:val="clear" w:color="auto" w:fill="auto"/>
            <w:noWrap/>
            <w:vAlign w:val="center"/>
            <w:hideMark/>
          </w:tcPr>
          <w:p w14:paraId="3D75AC73" w14:textId="77777777" w:rsidR="00246ED9" w:rsidRPr="007B54BC" w:rsidRDefault="00246ED9" w:rsidP="00F25369">
            <w:pPr>
              <w:widowControl/>
              <w:autoSpaceDE/>
              <w:autoSpaceDN/>
              <w:adjustRightInd/>
              <w:jc w:val="center"/>
              <w:rPr>
                <w:rFonts w:ascii="Book Antiqua" w:hAnsi="Book Antiqua" w:cs="Times New Roman"/>
                <w:bCs/>
                <w:color w:val="000000"/>
                <w:sz w:val="22"/>
                <w:szCs w:val="22"/>
              </w:rPr>
            </w:pPr>
            <w:r w:rsidRPr="007B54BC">
              <w:rPr>
                <w:rFonts w:ascii="Book Antiqua" w:hAnsi="Book Antiqua" w:cs="Times New Roman"/>
                <w:bCs/>
                <w:color w:val="000000"/>
                <w:sz w:val="22"/>
                <w:szCs w:val="22"/>
              </w:rPr>
              <w:t>4</w:t>
            </w:r>
          </w:p>
        </w:tc>
        <w:tc>
          <w:tcPr>
            <w:tcW w:w="8504" w:type="dxa"/>
            <w:tcBorders>
              <w:top w:val="nil"/>
              <w:left w:val="nil"/>
              <w:bottom w:val="single" w:sz="4" w:space="0" w:color="auto"/>
              <w:right w:val="single" w:sz="4" w:space="0" w:color="auto"/>
            </w:tcBorders>
            <w:shd w:val="clear" w:color="auto" w:fill="auto"/>
            <w:vAlign w:val="center"/>
            <w:hideMark/>
          </w:tcPr>
          <w:p w14:paraId="66657B10" w14:textId="77777777" w:rsidR="00246ED9" w:rsidRPr="007B54BC" w:rsidRDefault="00246ED9" w:rsidP="00CD1936">
            <w:pPr>
              <w:widowControl/>
              <w:autoSpaceDE/>
              <w:autoSpaceDN/>
              <w:adjustRightInd/>
              <w:jc w:val="both"/>
              <w:rPr>
                <w:rFonts w:ascii="Book Antiqua" w:hAnsi="Book Antiqua" w:cs="Times New Roman"/>
                <w:bCs/>
                <w:color w:val="000000"/>
                <w:sz w:val="22"/>
                <w:szCs w:val="22"/>
              </w:rPr>
            </w:pPr>
            <w:r w:rsidRPr="007B54BC">
              <w:rPr>
                <w:rFonts w:ascii="Book Antiqua" w:hAnsi="Book Antiqua" w:cs="Times New Roman"/>
                <w:bCs/>
                <w:color w:val="000000"/>
                <w:sz w:val="22"/>
                <w:szCs w:val="22"/>
                <w:lang w:val="es-CR"/>
              </w:rPr>
              <w:t>Era necesario que los analistas de esta Unidad incursionaran en otro tipo de trámites que les permitiera ampliar sus conocimientos y experiencia en esta materia, de forma tal que posteriormente tengan oportunidad de apoyar a las otras áreas sin ninguna limitación.</w:t>
            </w:r>
          </w:p>
        </w:tc>
      </w:tr>
      <w:tr w:rsidR="00246ED9" w:rsidRPr="007B54BC" w14:paraId="1E7988A0" w14:textId="77777777" w:rsidTr="00F25369">
        <w:trPr>
          <w:trHeight w:val="725"/>
          <w:jc w:val="center"/>
        </w:trPr>
        <w:tc>
          <w:tcPr>
            <w:tcW w:w="336" w:type="dxa"/>
            <w:tcBorders>
              <w:top w:val="nil"/>
              <w:left w:val="single" w:sz="4" w:space="0" w:color="auto"/>
              <w:bottom w:val="single" w:sz="4" w:space="0" w:color="auto"/>
              <w:right w:val="single" w:sz="4" w:space="0" w:color="auto"/>
            </w:tcBorders>
            <w:shd w:val="clear" w:color="auto" w:fill="auto"/>
            <w:noWrap/>
            <w:vAlign w:val="center"/>
            <w:hideMark/>
          </w:tcPr>
          <w:p w14:paraId="4A2D06D7" w14:textId="77777777" w:rsidR="00246ED9" w:rsidRPr="007B54BC" w:rsidRDefault="00246ED9" w:rsidP="00F25369">
            <w:pPr>
              <w:widowControl/>
              <w:autoSpaceDE/>
              <w:autoSpaceDN/>
              <w:adjustRightInd/>
              <w:jc w:val="center"/>
              <w:rPr>
                <w:rFonts w:ascii="Book Antiqua" w:hAnsi="Book Antiqua" w:cs="Times New Roman"/>
                <w:bCs/>
                <w:color w:val="000000"/>
                <w:sz w:val="22"/>
                <w:szCs w:val="22"/>
              </w:rPr>
            </w:pPr>
            <w:r w:rsidRPr="007B54BC">
              <w:rPr>
                <w:rFonts w:ascii="Book Antiqua" w:hAnsi="Book Antiqua" w:cs="Times New Roman"/>
                <w:bCs/>
                <w:color w:val="000000"/>
                <w:sz w:val="22"/>
                <w:szCs w:val="22"/>
              </w:rPr>
              <w:t>5</w:t>
            </w:r>
          </w:p>
        </w:tc>
        <w:tc>
          <w:tcPr>
            <w:tcW w:w="8504" w:type="dxa"/>
            <w:tcBorders>
              <w:top w:val="nil"/>
              <w:left w:val="nil"/>
              <w:bottom w:val="single" w:sz="4" w:space="0" w:color="auto"/>
              <w:right w:val="single" w:sz="4" w:space="0" w:color="auto"/>
            </w:tcBorders>
            <w:shd w:val="clear" w:color="auto" w:fill="auto"/>
            <w:vAlign w:val="center"/>
            <w:hideMark/>
          </w:tcPr>
          <w:p w14:paraId="3C6C36A7" w14:textId="77777777" w:rsidR="00246ED9" w:rsidRPr="007B54BC" w:rsidRDefault="00246ED9" w:rsidP="00CD1936">
            <w:pPr>
              <w:widowControl/>
              <w:autoSpaceDE/>
              <w:autoSpaceDN/>
              <w:adjustRightInd/>
              <w:jc w:val="both"/>
              <w:rPr>
                <w:rFonts w:ascii="Book Antiqua" w:hAnsi="Book Antiqua" w:cs="Times New Roman"/>
                <w:bCs/>
                <w:color w:val="000000"/>
                <w:sz w:val="22"/>
                <w:szCs w:val="22"/>
              </w:rPr>
            </w:pPr>
            <w:r w:rsidRPr="007B54BC">
              <w:rPr>
                <w:rFonts w:ascii="Book Antiqua" w:hAnsi="Book Antiqua" w:cs="Times New Roman"/>
                <w:bCs/>
                <w:color w:val="000000"/>
                <w:sz w:val="22"/>
                <w:szCs w:val="22"/>
                <w:lang w:val="es-CR"/>
              </w:rPr>
              <w:t>La cantidad de procesos que se manejan en el Subproceso de Compras Menores requería de un ajuste en las cargas de trabajo para equilibrar la atención adecuada de los procesos en trámite y mejorar la atención al usuario.</w:t>
            </w:r>
          </w:p>
        </w:tc>
      </w:tr>
      <w:tr w:rsidR="00246ED9" w:rsidRPr="007B54BC" w14:paraId="73C68F83" w14:textId="77777777" w:rsidTr="00F25369">
        <w:trPr>
          <w:trHeight w:val="543"/>
          <w:jc w:val="center"/>
        </w:trPr>
        <w:tc>
          <w:tcPr>
            <w:tcW w:w="336" w:type="dxa"/>
            <w:tcBorders>
              <w:top w:val="nil"/>
              <w:left w:val="single" w:sz="4" w:space="0" w:color="auto"/>
              <w:bottom w:val="single" w:sz="4" w:space="0" w:color="auto"/>
              <w:right w:val="single" w:sz="4" w:space="0" w:color="auto"/>
            </w:tcBorders>
            <w:shd w:val="clear" w:color="auto" w:fill="auto"/>
            <w:noWrap/>
            <w:vAlign w:val="center"/>
            <w:hideMark/>
          </w:tcPr>
          <w:p w14:paraId="377B2171" w14:textId="77777777" w:rsidR="00246ED9" w:rsidRPr="007B54BC" w:rsidRDefault="00246ED9" w:rsidP="00F25369">
            <w:pPr>
              <w:widowControl/>
              <w:autoSpaceDE/>
              <w:autoSpaceDN/>
              <w:adjustRightInd/>
              <w:jc w:val="center"/>
              <w:rPr>
                <w:rFonts w:ascii="Book Antiqua" w:hAnsi="Book Antiqua" w:cs="Times New Roman"/>
                <w:bCs/>
                <w:color w:val="000000"/>
                <w:sz w:val="22"/>
                <w:szCs w:val="22"/>
              </w:rPr>
            </w:pPr>
            <w:r w:rsidRPr="007B54BC">
              <w:rPr>
                <w:rFonts w:ascii="Book Antiqua" w:hAnsi="Book Antiqua" w:cs="Times New Roman"/>
                <w:bCs/>
                <w:color w:val="000000"/>
                <w:sz w:val="22"/>
                <w:szCs w:val="22"/>
              </w:rPr>
              <w:t>6</w:t>
            </w:r>
          </w:p>
        </w:tc>
        <w:tc>
          <w:tcPr>
            <w:tcW w:w="8504" w:type="dxa"/>
            <w:tcBorders>
              <w:top w:val="nil"/>
              <w:left w:val="nil"/>
              <w:bottom w:val="single" w:sz="4" w:space="0" w:color="auto"/>
              <w:right w:val="single" w:sz="4" w:space="0" w:color="auto"/>
            </w:tcBorders>
            <w:shd w:val="clear" w:color="auto" w:fill="auto"/>
            <w:vAlign w:val="center"/>
            <w:hideMark/>
          </w:tcPr>
          <w:p w14:paraId="09BEB230" w14:textId="4BABB5BD" w:rsidR="00246ED9" w:rsidRPr="007B54BC" w:rsidRDefault="00246ED9" w:rsidP="00CD1936">
            <w:pPr>
              <w:widowControl/>
              <w:autoSpaceDE/>
              <w:autoSpaceDN/>
              <w:adjustRightInd/>
              <w:jc w:val="both"/>
              <w:rPr>
                <w:rFonts w:ascii="Book Antiqua" w:hAnsi="Book Antiqua" w:cs="Times New Roman"/>
                <w:bCs/>
                <w:color w:val="000000"/>
                <w:sz w:val="22"/>
                <w:szCs w:val="22"/>
              </w:rPr>
            </w:pPr>
            <w:r w:rsidRPr="007B54BC">
              <w:rPr>
                <w:rFonts w:ascii="Book Antiqua" w:hAnsi="Book Antiqua" w:cs="Times New Roman"/>
                <w:bCs/>
                <w:color w:val="000000"/>
                <w:sz w:val="22"/>
                <w:szCs w:val="22"/>
                <w:lang w:val="es-CR"/>
              </w:rPr>
              <w:t xml:space="preserve">La carga de trabajo </w:t>
            </w:r>
            <w:r w:rsidR="002649B3">
              <w:rPr>
                <w:rFonts w:ascii="Book Antiqua" w:hAnsi="Book Antiqua" w:cs="Times New Roman"/>
                <w:bCs/>
                <w:color w:val="000000"/>
                <w:sz w:val="22"/>
                <w:szCs w:val="22"/>
                <w:lang w:val="es-CR"/>
              </w:rPr>
              <w:t xml:space="preserve">que atiende </w:t>
            </w:r>
            <w:r w:rsidRPr="007B54BC">
              <w:rPr>
                <w:rFonts w:ascii="Book Antiqua" w:hAnsi="Book Antiqua" w:cs="Times New Roman"/>
                <w:bCs/>
                <w:color w:val="000000"/>
                <w:sz w:val="22"/>
                <w:szCs w:val="22"/>
                <w:lang w:val="es-CR"/>
              </w:rPr>
              <w:t>la Unida</w:t>
            </w:r>
            <w:r w:rsidR="002649B3">
              <w:rPr>
                <w:rFonts w:ascii="Book Antiqua" w:hAnsi="Book Antiqua" w:cs="Times New Roman"/>
                <w:bCs/>
                <w:color w:val="000000"/>
                <w:sz w:val="22"/>
                <w:szCs w:val="22"/>
                <w:lang w:val="es-CR"/>
              </w:rPr>
              <w:t xml:space="preserve">d y su complejidad, </w:t>
            </w:r>
            <w:r w:rsidRPr="007B54BC">
              <w:rPr>
                <w:rFonts w:ascii="Book Antiqua" w:hAnsi="Book Antiqua" w:cs="Times New Roman"/>
                <w:bCs/>
                <w:color w:val="000000"/>
                <w:sz w:val="22"/>
                <w:szCs w:val="22"/>
                <w:lang w:val="es-CR"/>
              </w:rPr>
              <w:t>permitían lograr este apoyo sin comprometer los resultados.</w:t>
            </w:r>
          </w:p>
        </w:tc>
      </w:tr>
    </w:tbl>
    <w:p w14:paraId="237C77A6" w14:textId="77777777" w:rsidR="00246ED9" w:rsidRDefault="00246ED9" w:rsidP="00246ED9">
      <w:pPr>
        <w:widowControl/>
        <w:autoSpaceDE/>
        <w:autoSpaceDN/>
        <w:adjustRightInd/>
        <w:rPr>
          <w:rFonts w:ascii="Book Antiqua" w:hAnsi="Book Antiqua" w:cs="Times New Roman"/>
          <w:b/>
        </w:rPr>
      </w:pPr>
    </w:p>
    <w:p w14:paraId="7906D3DF" w14:textId="77777777" w:rsidR="00246ED9" w:rsidRPr="00A83F36" w:rsidRDefault="00246ED9" w:rsidP="00246ED9">
      <w:pPr>
        <w:widowControl/>
        <w:autoSpaceDE/>
        <w:autoSpaceDN/>
        <w:adjustRightInd/>
        <w:jc w:val="both"/>
        <w:rPr>
          <w:rFonts w:ascii="Book Antiqua" w:hAnsi="Book Antiqua" w:cs="Times New Roman"/>
          <w:bCs/>
        </w:rPr>
      </w:pPr>
      <w:r>
        <w:rPr>
          <w:rFonts w:ascii="Book Antiqua" w:hAnsi="Book Antiqua" w:cs="Times New Roman"/>
          <w:bCs/>
        </w:rPr>
        <w:t>Estas labores son las mismas que realizan los Técnicos Administrativos 2 del Subproceso de Compras Menores y se estima que se ajustan al manual competencial de la Dirección de Gestión Humana.</w:t>
      </w:r>
    </w:p>
    <w:p w14:paraId="15FB1789" w14:textId="77777777" w:rsidR="00246ED9" w:rsidRPr="007B54BC" w:rsidRDefault="00246ED9" w:rsidP="00246ED9">
      <w:pPr>
        <w:widowControl/>
        <w:autoSpaceDE/>
        <w:autoSpaceDN/>
        <w:adjustRightInd/>
        <w:rPr>
          <w:rFonts w:ascii="Book Antiqua" w:hAnsi="Book Antiqua" w:cs="Times New Roman"/>
          <w:b/>
        </w:rPr>
      </w:pPr>
    </w:p>
    <w:p w14:paraId="5CC2B09E" w14:textId="7919540C" w:rsidR="00246ED9" w:rsidRPr="007B54BC" w:rsidRDefault="00246ED9" w:rsidP="00A2361F">
      <w:pPr>
        <w:widowControl/>
        <w:autoSpaceDE/>
        <w:autoSpaceDN/>
        <w:adjustRightInd/>
        <w:jc w:val="both"/>
        <w:rPr>
          <w:rFonts w:ascii="Book Antiqua" w:hAnsi="Book Antiqua" w:cs="Times New Roman"/>
          <w:b/>
        </w:rPr>
      </w:pPr>
      <w:r w:rsidRPr="007B54BC">
        <w:rPr>
          <w:rFonts w:ascii="Book Antiqua" w:hAnsi="Book Antiqua" w:cs="Times New Roman"/>
          <w:b/>
          <w:lang w:val="es-CR"/>
        </w:rPr>
        <w:t xml:space="preserve">3.2.3.- </w:t>
      </w:r>
      <w:r w:rsidR="007C458B">
        <w:rPr>
          <w:rFonts w:ascii="Book Antiqua" w:hAnsi="Book Antiqua" w:cs="Times New Roman"/>
          <w:b/>
          <w:lang w:val="es-CR"/>
        </w:rPr>
        <w:t>N</w:t>
      </w:r>
      <w:r w:rsidR="007C458B" w:rsidRPr="007B54BC">
        <w:rPr>
          <w:rFonts w:ascii="Book Antiqua" w:hAnsi="Book Antiqua" w:cs="Times New Roman"/>
          <w:b/>
        </w:rPr>
        <w:t>ivel</w:t>
      </w:r>
      <w:r w:rsidRPr="007B54BC">
        <w:rPr>
          <w:rFonts w:ascii="Book Antiqua" w:hAnsi="Book Antiqua" w:cs="Times New Roman"/>
          <w:b/>
        </w:rPr>
        <w:t xml:space="preserve"> de estructura organizacional de la Unidad de Reparación de Vehículos</w:t>
      </w:r>
    </w:p>
    <w:p w14:paraId="33FE9309" w14:textId="77777777" w:rsidR="00246ED9" w:rsidRPr="007B54BC" w:rsidRDefault="00246ED9" w:rsidP="00246ED9">
      <w:pPr>
        <w:widowControl/>
        <w:autoSpaceDE/>
        <w:autoSpaceDN/>
        <w:adjustRightInd/>
        <w:jc w:val="both"/>
        <w:rPr>
          <w:rFonts w:ascii="Book Antiqua" w:hAnsi="Book Antiqua" w:cs="Times New Roman"/>
          <w:b/>
          <w:color w:val="FF0000"/>
        </w:rPr>
      </w:pPr>
    </w:p>
    <w:p w14:paraId="485BA0DA" w14:textId="01A30019" w:rsidR="00246ED9" w:rsidRDefault="00246ED9" w:rsidP="00246ED9">
      <w:pPr>
        <w:widowControl/>
        <w:autoSpaceDE/>
        <w:autoSpaceDN/>
        <w:adjustRightInd/>
        <w:jc w:val="both"/>
        <w:rPr>
          <w:rFonts w:ascii="Book Antiqua" w:hAnsi="Book Antiqua" w:cs="Times New Roman"/>
        </w:rPr>
      </w:pPr>
      <w:r w:rsidRPr="007B54BC">
        <w:rPr>
          <w:rFonts w:ascii="Book Antiqua" w:hAnsi="Book Antiqua" w:cs="Times New Roman"/>
        </w:rPr>
        <w:t>Es importante indicar que las estructuras organizacionales en el Poder Judicial de la gestión por procesos establecen la siguiente jerarquía:</w:t>
      </w:r>
    </w:p>
    <w:p w14:paraId="50656CBD" w14:textId="5E097E3A" w:rsidR="00DE1104" w:rsidRDefault="00DE1104" w:rsidP="00246ED9">
      <w:pPr>
        <w:widowControl/>
        <w:autoSpaceDE/>
        <w:autoSpaceDN/>
        <w:adjustRightInd/>
        <w:jc w:val="both"/>
        <w:rPr>
          <w:rFonts w:ascii="Book Antiqua" w:hAnsi="Book Antiqua" w:cs="Times New Roman"/>
        </w:rPr>
      </w:pPr>
    </w:p>
    <w:p w14:paraId="7E36AA33" w14:textId="77777777" w:rsidR="00246ED9" w:rsidRPr="007B54BC" w:rsidRDefault="00246ED9" w:rsidP="00246ED9">
      <w:pPr>
        <w:widowControl/>
        <w:autoSpaceDE/>
        <w:autoSpaceDN/>
        <w:adjustRightInd/>
        <w:jc w:val="both"/>
        <w:rPr>
          <w:rFonts w:ascii="Book Antiqua" w:hAnsi="Book Antiqua" w:cs="Times New Roman"/>
          <w:color w:val="FF0000"/>
        </w:rPr>
      </w:pPr>
    </w:p>
    <w:p w14:paraId="122C7305" w14:textId="77777777" w:rsidR="00246ED9" w:rsidRPr="007B54BC" w:rsidRDefault="00246ED9" w:rsidP="00246ED9">
      <w:pPr>
        <w:widowControl/>
        <w:autoSpaceDE/>
        <w:autoSpaceDN/>
        <w:adjustRightInd/>
        <w:jc w:val="both"/>
        <w:rPr>
          <w:rFonts w:ascii="Book Antiqua" w:hAnsi="Book Antiqua" w:cs="Times New Roman"/>
          <w:color w:val="FF0000"/>
        </w:rPr>
      </w:pPr>
      <w:r w:rsidRPr="007B54BC">
        <w:rPr>
          <w:rFonts w:ascii="Book Antiqua" w:hAnsi="Book Antiqua"/>
          <w:noProof/>
          <w:color w:val="FF0000"/>
          <w:lang w:val="es-CR" w:eastAsia="es-CR"/>
        </w:rPr>
        <mc:AlternateContent>
          <mc:Choice Requires="wps">
            <w:drawing>
              <wp:anchor distT="0" distB="0" distL="114300" distR="114300" simplePos="0" relativeHeight="251658240" behindDoc="0" locked="0" layoutInCell="1" allowOverlap="1" wp14:anchorId="51BDFF2F" wp14:editId="00F38F09">
                <wp:simplePos x="0" y="0"/>
                <wp:positionH relativeFrom="column">
                  <wp:posOffset>2061845</wp:posOffset>
                </wp:positionH>
                <wp:positionV relativeFrom="paragraph">
                  <wp:posOffset>15240</wp:posOffset>
                </wp:positionV>
                <wp:extent cx="1318260" cy="373380"/>
                <wp:effectExtent l="0" t="0" r="0" b="0"/>
                <wp:wrapNone/>
                <wp:docPr id="24"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373380"/>
                        </a:xfrm>
                        <a:prstGeom prst="flowChartProcess">
                          <a:avLst/>
                        </a:prstGeom>
                        <a:gradFill rotWithShape="0">
                          <a:gsLst>
                            <a:gs pos="0">
                              <a:srgbClr val="8EAADB"/>
                            </a:gs>
                            <a:gs pos="50000">
                              <a:srgbClr val="4472C4"/>
                            </a:gs>
                            <a:gs pos="100000">
                              <a:srgbClr val="8EAADB"/>
                            </a:gs>
                          </a:gsLst>
                          <a:lin ang="5400000" scaled="1"/>
                        </a:gradFill>
                        <a:ln w="12700">
                          <a:solidFill>
                            <a:srgbClr val="4472C4"/>
                          </a:solidFill>
                          <a:miter lim="800000"/>
                          <a:headEnd/>
                          <a:tailEnd/>
                        </a:ln>
                        <a:effectLst>
                          <a:outerShdw dist="28398" dir="3806097" algn="ctr" rotWithShape="0">
                            <a:srgbClr val="1F3763"/>
                          </a:outerShdw>
                        </a:effectLst>
                      </wps:spPr>
                      <wps:txbx>
                        <w:txbxContent>
                          <w:p w14:paraId="7977FF0A" w14:textId="77777777" w:rsidR="000E756E" w:rsidRPr="005A4AC1" w:rsidRDefault="000E756E" w:rsidP="00246ED9">
                            <w:pPr>
                              <w:rPr>
                                <w:sz w:val="20"/>
                                <w:szCs w:val="20"/>
                                <w:lang w:val="es-CR"/>
                              </w:rPr>
                            </w:pPr>
                            <w:r w:rsidRPr="005A4AC1">
                              <w:rPr>
                                <w:sz w:val="20"/>
                                <w:szCs w:val="20"/>
                                <w:lang w:val="es-CR"/>
                              </w:rPr>
                              <w:t>MACROPROCESO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BDFF2F" id="_x0000_t109" coordsize="21600,21600" o:spt="109" path="m,l,21600r21600,l21600,xe">
                <v:stroke joinstyle="miter"/>
                <v:path gradientshapeok="t" o:connecttype="rect"/>
              </v:shapetype>
              <v:shape id="AutoShape 13" o:spid="_x0000_s1026" type="#_x0000_t109" style="position:absolute;left:0;text-align:left;margin-left:162.35pt;margin-top:1.2pt;width:103.8pt;height:2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" fillcolor="#8eaadb" strokecolor="#4472c4" strokeweight="1pt">
                <v:fill color2="#4472c4" focus="50%" type="gradient"/>
                <v:shadow on="t" color="#1f3763" offset="1pt"/>
                <v:textbox>
                  <w:txbxContent>
                    <w:p w14:paraId="7977FF0A" w14:textId="77777777" w:rsidR="000E756E" w:rsidRPr="005A4AC1" w:rsidRDefault="000E756E" w:rsidP="00246ED9">
                      <w:pPr>
                        <w:rPr>
                          <w:sz w:val="20"/>
                          <w:szCs w:val="20"/>
                          <w:lang w:val="es-CR"/>
                        </w:rPr>
                      </w:pPr>
                      <w:r w:rsidRPr="005A4AC1">
                        <w:rPr>
                          <w:sz w:val="20"/>
                          <w:szCs w:val="20"/>
                          <w:lang w:val="es-CR"/>
                        </w:rPr>
                        <w:t>MACROPROCESO</w:t>
                      </w:r>
                    </w:p>
                  </w:txbxContent>
                </v:textbox>
              </v:shape>
            </w:pict>
          </mc:Fallback>
        </mc:AlternateContent>
      </w:r>
      <w:r w:rsidRPr="007B54BC">
        <w:rPr>
          <w:rFonts w:ascii="Book Antiqua" w:hAnsi="Book Antiqua"/>
          <w:bCs/>
          <w:noProof/>
          <w:color w:val="9CC2E5"/>
          <w:lang w:val="es-CR" w:eastAsia="es-CR"/>
        </w:rPr>
        <mc:AlternateContent>
          <mc:Choice Requires="wps">
            <w:drawing>
              <wp:anchor distT="0" distB="0" distL="114300" distR="114300" simplePos="0" relativeHeight="251658245" behindDoc="0" locked="0" layoutInCell="1" allowOverlap="1" wp14:anchorId="1AC30165" wp14:editId="46195137">
                <wp:simplePos x="0" y="0"/>
                <wp:positionH relativeFrom="column">
                  <wp:posOffset>2602865</wp:posOffset>
                </wp:positionH>
                <wp:positionV relativeFrom="paragraph">
                  <wp:posOffset>389255</wp:posOffset>
                </wp:positionV>
                <wp:extent cx="205105" cy="213360"/>
                <wp:effectExtent l="0" t="0" r="0" b="0"/>
                <wp:wrapNone/>
                <wp:docPr id="25"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213360"/>
                        </a:xfrm>
                        <a:prstGeom prst="downArrow">
                          <a:avLst>
                            <a:gd name="adj1" fmla="val 50000"/>
                            <a:gd name="adj2" fmla="val 26006"/>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1A77ED5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1" o:spid="_x0000_s1026" type="#_x0000_t67" style="position:absolute;margin-left:204.95pt;margin-top:30.65pt;width:16.15pt;height:16.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">
                <v:textbox style="layout-flow:vertical-ideographic"/>
              </v:shape>
            </w:pict>
          </mc:Fallback>
        </mc:AlternateContent>
      </w:r>
      <w:r w:rsidRPr="007B54BC">
        <w:rPr>
          <w:rFonts w:ascii="Book Antiqua" w:hAnsi="Book Antiqua"/>
          <w:bCs/>
          <w:noProof/>
          <w:lang w:val="es-CR" w:eastAsia="es-CR"/>
        </w:rPr>
        <mc:AlternateContent>
          <mc:Choice Requires="wps">
            <w:drawing>
              <wp:anchor distT="0" distB="0" distL="114300" distR="114300" simplePos="0" relativeHeight="251658241" behindDoc="0" locked="0" layoutInCell="1" allowOverlap="1" wp14:anchorId="544D81EF" wp14:editId="3C7E92FA">
                <wp:simplePos x="0" y="0"/>
                <wp:positionH relativeFrom="column">
                  <wp:posOffset>2046605</wp:posOffset>
                </wp:positionH>
                <wp:positionV relativeFrom="paragraph">
                  <wp:posOffset>610235</wp:posOffset>
                </wp:positionV>
                <wp:extent cx="1310640" cy="373380"/>
                <wp:effectExtent l="0" t="0" r="0" b="0"/>
                <wp:wrapNone/>
                <wp:docPr id="26"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0640" cy="373380"/>
                        </a:xfrm>
                        <a:prstGeom prst="flowChartProcess">
                          <a:avLst/>
                        </a:prstGeom>
                        <a:gradFill rotWithShape="0">
                          <a:gsLst>
                            <a:gs pos="0">
                              <a:srgbClr val="8EAADB"/>
                            </a:gs>
                            <a:gs pos="50000">
                              <a:srgbClr val="4472C4"/>
                            </a:gs>
                            <a:gs pos="100000">
                              <a:srgbClr val="8EAADB"/>
                            </a:gs>
                          </a:gsLst>
                          <a:lin ang="5400000" scaled="1"/>
                        </a:gradFill>
                        <a:ln w="12700">
                          <a:solidFill>
                            <a:srgbClr val="4472C4"/>
                          </a:solidFill>
                          <a:miter lim="800000"/>
                          <a:headEnd/>
                          <a:tailEnd/>
                        </a:ln>
                        <a:effectLst>
                          <a:outerShdw dist="28398" dir="3806097" algn="ctr" rotWithShape="0">
                            <a:srgbClr val="1F3763"/>
                          </a:outerShdw>
                        </a:effectLst>
                      </wps:spPr>
                      <wps:txbx>
                        <w:txbxContent>
                          <w:p w14:paraId="4BD9B387" w14:textId="77777777" w:rsidR="000E756E" w:rsidRPr="005A4AC1" w:rsidRDefault="000E756E" w:rsidP="00246ED9">
                            <w:pPr>
                              <w:jc w:val="center"/>
                              <w:rPr>
                                <w:sz w:val="20"/>
                                <w:szCs w:val="20"/>
                                <w:lang w:val="es-CR"/>
                              </w:rPr>
                            </w:pPr>
                            <w:r w:rsidRPr="005A4AC1">
                              <w:rPr>
                                <w:sz w:val="20"/>
                                <w:szCs w:val="20"/>
                                <w:lang w:val="es-CR"/>
                              </w:rPr>
                              <w:t>PROCESO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D81EF" id="AutoShape 16" o:spid="_x0000_s1027" type="#_x0000_t109" style="position:absolute;left:0;text-align:left;margin-left:161.15pt;margin-top:48.05pt;width:103.2pt;height:29.4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" fillcolor="#8eaadb" strokecolor="#4472c4" strokeweight="1pt">
                <v:fill color2="#4472c4" focus="50%" type="gradient"/>
                <v:shadow on="t" color="#1f3763" offset="1pt"/>
                <v:textbox>
                  <w:txbxContent>
                    <w:p w14:paraId="4BD9B387" w14:textId="77777777" w:rsidR="000E756E" w:rsidRPr="005A4AC1" w:rsidRDefault="000E756E" w:rsidP="00246ED9">
                      <w:pPr>
                        <w:jc w:val="center"/>
                        <w:rPr>
                          <w:sz w:val="20"/>
                          <w:szCs w:val="20"/>
                          <w:lang w:val="es-CR"/>
                        </w:rPr>
                      </w:pPr>
                      <w:r w:rsidRPr="005A4AC1">
                        <w:rPr>
                          <w:sz w:val="20"/>
                          <w:szCs w:val="20"/>
                          <w:lang w:val="es-CR"/>
                        </w:rPr>
                        <w:t>PROCESO</w:t>
                      </w:r>
                    </w:p>
                  </w:txbxContent>
                </v:textbox>
              </v:shape>
            </w:pict>
          </mc:Fallback>
        </mc:AlternateContent>
      </w:r>
      <w:r w:rsidRPr="007B54BC">
        <w:rPr>
          <w:rFonts w:ascii="Times New Roman" w:hAnsi="Times New Roman" w:cs="Times New Roman"/>
          <w:noProof/>
          <w:color w:val="BDD6EE"/>
          <w:sz w:val="28"/>
          <w:lang w:val="es-CR" w:eastAsia="es-CR"/>
        </w:rPr>
        <mc:AlternateContent>
          <mc:Choice Requires="wps">
            <w:drawing>
              <wp:anchor distT="0" distB="0" distL="114300" distR="114300" simplePos="0" relativeHeight="251658244" behindDoc="0" locked="0" layoutInCell="1" allowOverlap="1" wp14:anchorId="5ED962E6" wp14:editId="54B408D7">
                <wp:simplePos x="0" y="0"/>
                <wp:positionH relativeFrom="column">
                  <wp:posOffset>2595245</wp:posOffset>
                </wp:positionH>
                <wp:positionV relativeFrom="paragraph">
                  <wp:posOffset>1014095</wp:posOffset>
                </wp:positionV>
                <wp:extent cx="205105" cy="213360"/>
                <wp:effectExtent l="0" t="0" r="0" b="0"/>
                <wp:wrapNone/>
                <wp:docPr id="27"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213360"/>
                        </a:xfrm>
                        <a:prstGeom prst="downArrow">
                          <a:avLst>
                            <a:gd name="adj1" fmla="val 50000"/>
                            <a:gd name="adj2" fmla="val 26006"/>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0604896" id="AutoShape 20" o:spid="_x0000_s1026" type="#_x0000_t67" style="position:absolute;margin-left:204.35pt;margin-top:79.85pt;width:16.15pt;height:16.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">
                <v:textbox style="layout-flow:vertical-ideographic"/>
              </v:shape>
            </w:pict>
          </mc:Fallback>
        </mc:AlternateContent>
      </w:r>
      <w:r w:rsidRPr="007B54BC">
        <w:rPr>
          <w:rFonts w:ascii="Book Antiqua" w:hAnsi="Book Antiqua"/>
          <w:bCs/>
          <w:noProof/>
          <w:lang w:val="es-CR" w:eastAsia="es-CR"/>
        </w:rPr>
        <mc:AlternateContent>
          <mc:Choice Requires="wps">
            <w:drawing>
              <wp:anchor distT="0" distB="0" distL="114300" distR="114300" simplePos="0" relativeHeight="251658242" behindDoc="0" locked="0" layoutInCell="1" allowOverlap="1" wp14:anchorId="19C4008A" wp14:editId="0F557F35">
                <wp:simplePos x="0" y="0"/>
                <wp:positionH relativeFrom="column">
                  <wp:posOffset>2038985</wp:posOffset>
                </wp:positionH>
                <wp:positionV relativeFrom="paragraph">
                  <wp:posOffset>1242695</wp:posOffset>
                </wp:positionV>
                <wp:extent cx="1295400" cy="373380"/>
                <wp:effectExtent l="0" t="0" r="0" b="0"/>
                <wp:wrapNone/>
                <wp:docPr id="2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373380"/>
                        </a:xfrm>
                        <a:prstGeom prst="flowChartProcess">
                          <a:avLst/>
                        </a:prstGeom>
                        <a:gradFill rotWithShape="0">
                          <a:gsLst>
                            <a:gs pos="0">
                              <a:srgbClr val="8EAADB"/>
                            </a:gs>
                            <a:gs pos="50000">
                              <a:srgbClr val="4472C4"/>
                            </a:gs>
                            <a:gs pos="100000">
                              <a:srgbClr val="8EAADB"/>
                            </a:gs>
                          </a:gsLst>
                          <a:lin ang="5400000" scaled="1"/>
                        </a:gradFill>
                        <a:ln w="12700">
                          <a:solidFill>
                            <a:srgbClr val="4472C4"/>
                          </a:solidFill>
                          <a:miter lim="800000"/>
                          <a:headEnd/>
                          <a:tailEnd/>
                        </a:ln>
                        <a:effectLst>
                          <a:outerShdw dist="28398" dir="3806097" algn="ctr" rotWithShape="0">
                            <a:srgbClr val="1F3763"/>
                          </a:outerShdw>
                        </a:effectLst>
                      </wps:spPr>
                      <wps:txbx>
                        <w:txbxContent>
                          <w:p w14:paraId="354D871C" w14:textId="77777777" w:rsidR="000E756E" w:rsidRPr="005A4AC1" w:rsidRDefault="000E756E" w:rsidP="00246ED9">
                            <w:pPr>
                              <w:jc w:val="center"/>
                              <w:rPr>
                                <w:sz w:val="20"/>
                                <w:szCs w:val="20"/>
                                <w:lang w:val="es-CR"/>
                              </w:rPr>
                            </w:pPr>
                            <w:r w:rsidRPr="005A4AC1">
                              <w:rPr>
                                <w:sz w:val="20"/>
                                <w:szCs w:val="20"/>
                                <w:lang w:val="es-CR"/>
                              </w:rPr>
                              <w:t>SUBPROCESO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C4008A" id="AutoShape 17" o:spid="_x0000_s1028" type="#_x0000_t109" style="position:absolute;left:0;text-align:left;margin-left:160.55pt;margin-top:97.85pt;width:102pt;height:29.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" fillcolor="#8eaadb" strokecolor="#4472c4" strokeweight="1pt">
                <v:fill color2="#4472c4" focus="50%" type="gradient"/>
                <v:shadow on="t" color="#1f3763" offset="1pt"/>
                <v:textbox>
                  <w:txbxContent>
                    <w:p w14:paraId="354D871C" w14:textId="77777777" w:rsidR="000E756E" w:rsidRPr="005A4AC1" w:rsidRDefault="000E756E" w:rsidP="00246ED9">
                      <w:pPr>
                        <w:jc w:val="center"/>
                        <w:rPr>
                          <w:sz w:val="20"/>
                          <w:szCs w:val="20"/>
                          <w:lang w:val="es-CR"/>
                        </w:rPr>
                      </w:pPr>
                      <w:r w:rsidRPr="005A4AC1">
                        <w:rPr>
                          <w:sz w:val="20"/>
                          <w:szCs w:val="20"/>
                          <w:lang w:val="es-CR"/>
                        </w:rPr>
                        <w:t>SUBPROCESO</w:t>
                      </w:r>
                    </w:p>
                  </w:txbxContent>
                </v:textbox>
              </v:shape>
            </w:pict>
          </mc:Fallback>
        </mc:AlternateContent>
      </w:r>
      <w:r w:rsidRPr="007B54BC">
        <w:rPr>
          <w:noProof/>
        </w:rPr>
        <mc:AlternateContent>
          <mc:Choice Requires="wps">
            <w:drawing>
              <wp:anchor distT="0" distB="0" distL="114300" distR="114300" simplePos="0" relativeHeight="251658246" behindDoc="0" locked="0" layoutInCell="1" allowOverlap="1" wp14:anchorId="5DFDDC42" wp14:editId="6EF7BF2B">
                <wp:simplePos x="0" y="0"/>
                <wp:positionH relativeFrom="column">
                  <wp:posOffset>2595245</wp:posOffset>
                </wp:positionH>
                <wp:positionV relativeFrom="paragraph">
                  <wp:posOffset>1668780</wp:posOffset>
                </wp:positionV>
                <wp:extent cx="205105" cy="213360"/>
                <wp:effectExtent l="0" t="0" r="0" b="0"/>
                <wp:wrapNone/>
                <wp:docPr id="29"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105" cy="213360"/>
                        </a:xfrm>
                        <a:prstGeom prst="downArrow">
                          <a:avLst>
                            <a:gd name="adj1" fmla="val 50000"/>
                            <a:gd name="adj2" fmla="val 26006"/>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76576F7" id="AutoShape 22" o:spid="_x0000_s1026" type="#_x0000_t67" style="position:absolute;margin-left:204.35pt;margin-top:131.4pt;width:16.15pt;height:16.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">
                <v:textbox style="layout-flow:vertical-ideographic"/>
              </v:shape>
            </w:pict>
          </mc:Fallback>
        </mc:AlternateContent>
      </w:r>
      <w:r w:rsidRPr="007B54BC">
        <w:rPr>
          <w:noProof/>
        </w:rPr>
        <mc:AlternateContent>
          <mc:Choice Requires="wps">
            <w:drawing>
              <wp:anchor distT="0" distB="0" distL="114300" distR="114300" simplePos="0" relativeHeight="251658243" behindDoc="0" locked="0" layoutInCell="1" allowOverlap="1" wp14:anchorId="316DC3BE" wp14:editId="5AFB11E2">
                <wp:simplePos x="0" y="0"/>
                <wp:positionH relativeFrom="column">
                  <wp:posOffset>2046605</wp:posOffset>
                </wp:positionH>
                <wp:positionV relativeFrom="paragraph">
                  <wp:posOffset>1860550</wp:posOffset>
                </wp:positionV>
                <wp:extent cx="1303020" cy="373380"/>
                <wp:effectExtent l="0" t="0" r="0" b="0"/>
                <wp:wrapNone/>
                <wp:docPr id="30"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3020" cy="373380"/>
                        </a:xfrm>
                        <a:prstGeom prst="flowChartProcess">
                          <a:avLst/>
                        </a:prstGeom>
                        <a:gradFill rotWithShape="0">
                          <a:gsLst>
                            <a:gs pos="0">
                              <a:srgbClr val="8EAADB"/>
                            </a:gs>
                            <a:gs pos="50000">
                              <a:srgbClr val="4472C4"/>
                            </a:gs>
                            <a:gs pos="100000">
                              <a:srgbClr val="8EAADB"/>
                            </a:gs>
                          </a:gsLst>
                          <a:lin ang="5400000" scaled="1"/>
                        </a:gradFill>
                        <a:ln w="12700">
                          <a:solidFill>
                            <a:srgbClr val="4472C4"/>
                          </a:solidFill>
                          <a:miter lim="800000"/>
                          <a:headEnd/>
                          <a:tailEnd/>
                        </a:ln>
                        <a:effectLst>
                          <a:outerShdw dist="28398" dir="3806097" algn="ctr" rotWithShape="0">
                            <a:srgbClr val="1F3763"/>
                          </a:outerShdw>
                        </a:effectLst>
                      </wps:spPr>
                      <wps:txbx>
                        <w:txbxContent>
                          <w:p w14:paraId="43B98BFE" w14:textId="77777777" w:rsidR="000E756E" w:rsidRPr="005A4AC1" w:rsidRDefault="000E756E" w:rsidP="00246ED9">
                            <w:pPr>
                              <w:jc w:val="center"/>
                              <w:rPr>
                                <w:sz w:val="20"/>
                                <w:szCs w:val="20"/>
                                <w:lang w:val="es-CR"/>
                              </w:rPr>
                            </w:pPr>
                            <w:r w:rsidRPr="005A4AC1">
                              <w:rPr>
                                <w:sz w:val="20"/>
                                <w:szCs w:val="20"/>
                                <w:lang w:val="es-CR"/>
                              </w:rPr>
                              <w:t>UNIDAD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6DC3BE" id="AutoShape 19" o:spid="_x0000_s1029" type="#_x0000_t109" style="position:absolute;left:0;text-align:left;margin-left:161.15pt;margin-top:146.5pt;width:102.6pt;height:29.4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" fillcolor="#8eaadb" strokecolor="#4472c4" strokeweight="1pt">
                <v:fill color2="#4472c4" focus="50%" type="gradient"/>
                <v:shadow on="t" color="#1f3763" offset="1pt"/>
                <v:textbox>
                  <w:txbxContent>
                    <w:p w14:paraId="43B98BFE" w14:textId="77777777" w:rsidR="000E756E" w:rsidRPr="005A4AC1" w:rsidRDefault="000E756E" w:rsidP="00246ED9">
                      <w:pPr>
                        <w:jc w:val="center"/>
                        <w:rPr>
                          <w:sz w:val="20"/>
                          <w:szCs w:val="20"/>
                          <w:lang w:val="es-CR"/>
                        </w:rPr>
                      </w:pPr>
                      <w:r w:rsidRPr="005A4AC1">
                        <w:rPr>
                          <w:sz w:val="20"/>
                          <w:szCs w:val="20"/>
                          <w:lang w:val="es-CR"/>
                        </w:rPr>
                        <w:t>UNIDAD</w:t>
                      </w:r>
                    </w:p>
                  </w:txbxContent>
                </v:textbox>
              </v:shape>
            </w:pict>
          </mc:Fallback>
        </mc:AlternateContent>
      </w:r>
    </w:p>
    <w:p w14:paraId="4E455078" w14:textId="77777777" w:rsidR="00246ED9" w:rsidRPr="007B54BC" w:rsidRDefault="00246ED9" w:rsidP="00246ED9">
      <w:pPr>
        <w:widowControl/>
        <w:autoSpaceDE/>
        <w:autoSpaceDN/>
        <w:adjustRightInd/>
        <w:jc w:val="both"/>
        <w:rPr>
          <w:rFonts w:ascii="Book Antiqua" w:hAnsi="Book Antiqua"/>
          <w:color w:val="FF0000"/>
        </w:rPr>
      </w:pPr>
    </w:p>
    <w:p w14:paraId="542CFAA3" w14:textId="77777777" w:rsidR="00246ED9" w:rsidRPr="007B54BC" w:rsidRDefault="00246ED9" w:rsidP="00246ED9">
      <w:pPr>
        <w:widowControl/>
        <w:autoSpaceDE/>
        <w:autoSpaceDN/>
        <w:adjustRightInd/>
        <w:jc w:val="both"/>
        <w:rPr>
          <w:rFonts w:ascii="Book Antiqua" w:hAnsi="Book Antiqua"/>
          <w:color w:val="FF0000"/>
        </w:rPr>
      </w:pPr>
    </w:p>
    <w:p w14:paraId="5C982065" w14:textId="77777777" w:rsidR="00246ED9" w:rsidRPr="007B54BC" w:rsidRDefault="00246ED9" w:rsidP="00246ED9">
      <w:pPr>
        <w:widowControl/>
        <w:autoSpaceDE/>
        <w:autoSpaceDN/>
        <w:adjustRightInd/>
        <w:jc w:val="both"/>
        <w:rPr>
          <w:rFonts w:ascii="Times New Roman" w:hAnsi="Times New Roman" w:cs="Times New Roman"/>
          <w:color w:val="9CC2E5"/>
          <w:sz w:val="28"/>
        </w:rPr>
      </w:pPr>
    </w:p>
    <w:p w14:paraId="531FB315" w14:textId="77777777" w:rsidR="00246ED9" w:rsidRPr="007B54BC" w:rsidRDefault="00246ED9" w:rsidP="00246ED9">
      <w:pPr>
        <w:widowControl/>
        <w:autoSpaceDE/>
        <w:autoSpaceDN/>
        <w:adjustRightInd/>
        <w:jc w:val="both"/>
        <w:rPr>
          <w:rFonts w:ascii="Times New Roman" w:hAnsi="Times New Roman" w:cs="Times New Roman"/>
          <w:color w:val="FF0000"/>
          <w:sz w:val="28"/>
        </w:rPr>
      </w:pPr>
    </w:p>
    <w:p w14:paraId="02261828" w14:textId="77777777" w:rsidR="00246ED9" w:rsidRPr="007B54BC" w:rsidRDefault="00246ED9" w:rsidP="00246ED9">
      <w:pPr>
        <w:widowControl/>
        <w:autoSpaceDE/>
        <w:autoSpaceDN/>
        <w:adjustRightInd/>
        <w:jc w:val="both"/>
        <w:rPr>
          <w:rFonts w:ascii="Times New Roman" w:hAnsi="Times New Roman" w:cs="Times New Roman"/>
          <w:color w:val="FF0000"/>
          <w:sz w:val="28"/>
        </w:rPr>
      </w:pPr>
    </w:p>
    <w:p w14:paraId="0A795CC0" w14:textId="77777777" w:rsidR="00246ED9" w:rsidRPr="007B54BC" w:rsidRDefault="00246ED9" w:rsidP="00246ED9">
      <w:pPr>
        <w:widowControl/>
        <w:tabs>
          <w:tab w:val="left" w:pos="3948"/>
        </w:tabs>
        <w:autoSpaceDE/>
        <w:autoSpaceDN/>
        <w:adjustRightInd/>
        <w:jc w:val="both"/>
        <w:rPr>
          <w:rFonts w:ascii="Times New Roman" w:hAnsi="Times New Roman" w:cs="Times New Roman"/>
          <w:color w:val="BDD6EE"/>
          <w:sz w:val="28"/>
        </w:rPr>
      </w:pPr>
      <w:r w:rsidRPr="007B54BC">
        <w:rPr>
          <w:rFonts w:ascii="Times New Roman" w:hAnsi="Times New Roman" w:cs="Times New Roman"/>
          <w:color w:val="BDD6EE"/>
          <w:sz w:val="28"/>
        </w:rPr>
        <w:tab/>
      </w:r>
    </w:p>
    <w:p w14:paraId="6CE7D74A" w14:textId="77777777" w:rsidR="00246ED9" w:rsidRPr="007B54BC" w:rsidRDefault="00246ED9" w:rsidP="00246ED9">
      <w:pPr>
        <w:widowControl/>
        <w:autoSpaceDE/>
        <w:autoSpaceDN/>
        <w:adjustRightInd/>
        <w:jc w:val="both"/>
        <w:rPr>
          <w:rFonts w:ascii="Times New Roman" w:hAnsi="Times New Roman" w:cs="Times New Roman"/>
          <w:color w:val="FF0000"/>
          <w:sz w:val="28"/>
        </w:rPr>
      </w:pPr>
    </w:p>
    <w:p w14:paraId="153B22CB" w14:textId="77777777" w:rsidR="00246ED9" w:rsidRPr="007B54BC" w:rsidRDefault="00246ED9" w:rsidP="00246ED9">
      <w:pPr>
        <w:widowControl/>
        <w:autoSpaceDE/>
        <w:autoSpaceDN/>
        <w:adjustRightInd/>
        <w:jc w:val="both"/>
        <w:rPr>
          <w:rFonts w:ascii="Times New Roman" w:hAnsi="Times New Roman" w:cs="Times New Roman"/>
          <w:color w:val="FF0000"/>
          <w:sz w:val="28"/>
        </w:rPr>
      </w:pPr>
    </w:p>
    <w:p w14:paraId="18B2861D" w14:textId="77777777" w:rsidR="00246ED9" w:rsidRPr="007B54BC" w:rsidRDefault="00246ED9" w:rsidP="00246ED9">
      <w:pPr>
        <w:rPr>
          <w:color w:val="BDD6EE"/>
        </w:rPr>
      </w:pPr>
    </w:p>
    <w:p w14:paraId="13CFBB23" w14:textId="77777777" w:rsidR="00246ED9" w:rsidRPr="007B54BC" w:rsidRDefault="00246ED9" w:rsidP="00246ED9"/>
    <w:p w14:paraId="234AF4D3" w14:textId="77777777" w:rsidR="00246ED9" w:rsidRPr="007B54BC" w:rsidRDefault="00246ED9" w:rsidP="00246ED9">
      <w:pPr>
        <w:widowControl/>
        <w:autoSpaceDE/>
        <w:autoSpaceDN/>
        <w:adjustRightInd/>
        <w:jc w:val="both"/>
        <w:rPr>
          <w:rFonts w:ascii="Times New Roman" w:hAnsi="Times New Roman" w:cs="Times New Roman"/>
          <w:color w:val="FF0000"/>
          <w:sz w:val="28"/>
        </w:rPr>
      </w:pPr>
    </w:p>
    <w:p w14:paraId="0D9F0498" w14:textId="77777777" w:rsidR="00246ED9" w:rsidRPr="007B54BC" w:rsidRDefault="00246ED9" w:rsidP="00246ED9">
      <w:pPr>
        <w:widowControl/>
        <w:autoSpaceDE/>
        <w:autoSpaceDN/>
        <w:adjustRightInd/>
        <w:jc w:val="both"/>
        <w:rPr>
          <w:rFonts w:ascii="Times New Roman" w:hAnsi="Times New Roman" w:cs="Times New Roman"/>
          <w:color w:val="FF0000"/>
          <w:sz w:val="28"/>
        </w:rPr>
      </w:pPr>
    </w:p>
    <w:p w14:paraId="4E0EFEAE" w14:textId="77777777" w:rsidR="00246ED9" w:rsidRPr="007B54BC" w:rsidRDefault="00246ED9" w:rsidP="00246ED9">
      <w:pPr>
        <w:widowControl/>
        <w:autoSpaceDE/>
        <w:autoSpaceDN/>
        <w:adjustRightInd/>
        <w:jc w:val="both"/>
        <w:rPr>
          <w:rFonts w:ascii="Calibri" w:hAnsi="Calibri" w:cs="Calibri"/>
          <w:sz w:val="22"/>
          <w:szCs w:val="22"/>
          <w:shd w:val="clear" w:color="auto" w:fill="FFFFFF"/>
        </w:rPr>
      </w:pPr>
      <w:r w:rsidRPr="007B54BC">
        <w:rPr>
          <w:rFonts w:ascii="Book Antiqua" w:hAnsi="Book Antiqua" w:cs="Times New Roman"/>
        </w:rPr>
        <w:t xml:space="preserve">En </w:t>
      </w:r>
      <w:r w:rsidRPr="007B54BC">
        <w:rPr>
          <w:rFonts w:ascii="Book Antiqua" w:hAnsi="Book Antiqua"/>
          <w:lang w:val="es-CR"/>
        </w:rPr>
        <w:t xml:space="preserve">la Institución </w:t>
      </w:r>
      <w:r w:rsidRPr="007B54BC">
        <w:rPr>
          <w:rFonts w:ascii="Book Antiqua" w:hAnsi="Book Antiqua"/>
        </w:rPr>
        <w:t>se diseñan estructuras siguiendo el anterior modelo implementado por la Consultora SONDA, tal es el caso de la Dirección de Gestión Humana, Proveeduría y Financiero Contable, y posteriormente en la Dirección de Planificación.</w:t>
      </w:r>
      <w:r w:rsidRPr="007B54BC">
        <w:rPr>
          <w:rFonts w:ascii="Calibri" w:hAnsi="Calibri" w:cs="Calibri"/>
          <w:sz w:val="22"/>
          <w:szCs w:val="22"/>
          <w:shd w:val="clear" w:color="auto" w:fill="FFFFFF"/>
        </w:rPr>
        <w:t xml:space="preserve"> </w:t>
      </w:r>
    </w:p>
    <w:p w14:paraId="304D4961" w14:textId="77777777" w:rsidR="00246ED9" w:rsidRDefault="00246ED9" w:rsidP="00246ED9">
      <w:pPr>
        <w:widowControl/>
        <w:autoSpaceDE/>
        <w:autoSpaceDN/>
        <w:adjustRightInd/>
        <w:jc w:val="both"/>
        <w:rPr>
          <w:rFonts w:ascii="Calibri" w:hAnsi="Calibri" w:cs="Calibri"/>
          <w:sz w:val="22"/>
          <w:szCs w:val="22"/>
          <w:shd w:val="clear" w:color="auto" w:fill="FFFFFF"/>
        </w:rPr>
      </w:pPr>
    </w:p>
    <w:p w14:paraId="2004E4DC" w14:textId="77777777" w:rsidR="00246ED9" w:rsidRPr="00A83F36" w:rsidRDefault="00246ED9" w:rsidP="00246ED9">
      <w:pPr>
        <w:widowControl/>
        <w:autoSpaceDE/>
        <w:autoSpaceDN/>
        <w:adjustRightInd/>
        <w:jc w:val="both"/>
        <w:rPr>
          <w:rFonts w:ascii="Book Antiqua" w:hAnsi="Book Antiqua"/>
        </w:rPr>
      </w:pPr>
      <w:r w:rsidRPr="00A83F36">
        <w:rPr>
          <w:rFonts w:ascii="Book Antiqua" w:hAnsi="Book Antiqua"/>
        </w:rPr>
        <w:t>La gestión de procesos o gestión basada en procesos es una teoría administrativa donde su importancia radica en que los resultados se alcanzan con más eficiencia cuando las actividades y los recursos relacionados se gestionan como un proceso.</w:t>
      </w:r>
    </w:p>
    <w:p w14:paraId="76CC7E7F" w14:textId="77777777" w:rsidR="00246ED9" w:rsidRPr="007B54BC" w:rsidRDefault="00246ED9" w:rsidP="00246ED9">
      <w:pPr>
        <w:widowControl/>
        <w:autoSpaceDE/>
        <w:autoSpaceDN/>
        <w:adjustRightInd/>
        <w:jc w:val="both"/>
        <w:rPr>
          <w:rFonts w:ascii="Calibri" w:hAnsi="Calibri" w:cs="Calibri"/>
          <w:sz w:val="22"/>
          <w:szCs w:val="22"/>
          <w:shd w:val="clear" w:color="auto" w:fill="FFFFFF"/>
        </w:rPr>
      </w:pPr>
    </w:p>
    <w:p w14:paraId="1E1DBF48" w14:textId="53A29760" w:rsidR="00246ED9" w:rsidRPr="007B54BC" w:rsidRDefault="00246ED9" w:rsidP="00246ED9">
      <w:pPr>
        <w:widowControl/>
        <w:autoSpaceDE/>
        <w:autoSpaceDN/>
        <w:adjustRightInd/>
        <w:jc w:val="both"/>
        <w:rPr>
          <w:rFonts w:ascii="Book Antiqua" w:hAnsi="Book Antiqua"/>
        </w:rPr>
      </w:pPr>
      <w:r w:rsidRPr="007B54BC">
        <w:rPr>
          <w:rFonts w:ascii="Book Antiqua" w:hAnsi="Book Antiqua"/>
        </w:rPr>
        <w:t>Internamente los procesos se encuentran organizados por subprocesos y estos a su vez por unidades o equipos interdisciplinarios, los cuales aumentarán la flexibilidad de la estructura organizativa de la dependencia judicial y además facilita</w:t>
      </w:r>
      <w:r w:rsidR="00AC6988">
        <w:rPr>
          <w:rFonts w:ascii="Book Antiqua" w:hAnsi="Book Antiqua"/>
        </w:rPr>
        <w:t>n</w:t>
      </w:r>
      <w:r w:rsidRPr="007B54BC">
        <w:rPr>
          <w:rFonts w:ascii="Book Antiqua" w:hAnsi="Book Antiqua"/>
        </w:rPr>
        <w:t xml:space="preserve"> la comunicación entre los entes y simplifica la ejecución de las labores. </w:t>
      </w:r>
    </w:p>
    <w:p w14:paraId="763FEB6B" w14:textId="77777777" w:rsidR="00246ED9" w:rsidRPr="007B54BC" w:rsidRDefault="00246ED9" w:rsidP="00246ED9">
      <w:pPr>
        <w:widowControl/>
        <w:autoSpaceDE/>
        <w:autoSpaceDN/>
        <w:adjustRightInd/>
        <w:jc w:val="both"/>
        <w:rPr>
          <w:rFonts w:ascii="Book Antiqua" w:hAnsi="Book Antiqua"/>
        </w:rPr>
      </w:pPr>
    </w:p>
    <w:p w14:paraId="214D167A" w14:textId="527611FC" w:rsidR="00246ED9" w:rsidRDefault="00613001" w:rsidP="00246ED9">
      <w:pPr>
        <w:widowControl/>
        <w:autoSpaceDE/>
        <w:autoSpaceDN/>
        <w:adjustRightInd/>
        <w:jc w:val="both"/>
        <w:rPr>
          <w:rFonts w:ascii="Book Antiqua" w:hAnsi="Book Antiqua"/>
          <w:color w:val="FF0000"/>
        </w:rPr>
      </w:pPr>
      <w:r w:rsidRPr="00CD1936">
        <w:rPr>
          <w:rFonts w:ascii="Book Antiqua" w:hAnsi="Book Antiqua"/>
        </w:rPr>
        <w:t xml:space="preserve">En el Departamento de Proveeduría, la estructura </w:t>
      </w:r>
      <w:r w:rsidR="00DA1D4B">
        <w:rPr>
          <w:rFonts w:ascii="Book Antiqua" w:hAnsi="Book Antiqua"/>
        </w:rPr>
        <w:t xml:space="preserve">organizativa </w:t>
      </w:r>
      <w:r w:rsidR="009A651B">
        <w:rPr>
          <w:rFonts w:ascii="Book Antiqua" w:hAnsi="Book Antiqua"/>
        </w:rPr>
        <w:t>está</w:t>
      </w:r>
      <w:r w:rsidR="00DA1D4B">
        <w:rPr>
          <w:rFonts w:ascii="Book Antiqua" w:hAnsi="Book Antiqua"/>
        </w:rPr>
        <w:t xml:space="preserve"> conformada </w:t>
      </w:r>
      <w:r w:rsidRPr="00CD1936">
        <w:rPr>
          <w:rFonts w:ascii="Book Antiqua" w:hAnsi="Book Antiqua"/>
        </w:rPr>
        <w:t xml:space="preserve">a partir del esquema anterior de organización por procesos; por tanto, el nivel de estructura organizacional de la Unidad de Reparación de Vehículos </w:t>
      </w:r>
      <w:r w:rsidR="00887C26" w:rsidRPr="00CD1936">
        <w:rPr>
          <w:rFonts w:ascii="Book Antiqua" w:hAnsi="Book Antiqua"/>
        </w:rPr>
        <w:t>está</w:t>
      </w:r>
      <w:r w:rsidRPr="00CD1936">
        <w:rPr>
          <w:rFonts w:ascii="Book Antiqua" w:hAnsi="Book Antiqua"/>
        </w:rPr>
        <w:t xml:space="preserve"> ubicada dentro de un subproceso, en este caso el de Subproceso de Compras Menores, como una unidad especializada y organizados de la siguiente forma:</w:t>
      </w:r>
    </w:p>
    <w:p w14:paraId="25640BB5" w14:textId="77777777" w:rsidR="00246ED9" w:rsidRDefault="00246ED9" w:rsidP="00246ED9">
      <w:pPr>
        <w:widowControl/>
        <w:autoSpaceDE/>
        <w:autoSpaceDN/>
        <w:adjustRightInd/>
        <w:jc w:val="both"/>
        <w:rPr>
          <w:rFonts w:ascii="Book Antiqua" w:hAnsi="Book Antiqua"/>
          <w:color w:val="FF0000"/>
        </w:rPr>
      </w:pPr>
    </w:p>
    <w:p w14:paraId="0A21D9E0" w14:textId="77777777" w:rsidR="00246ED9" w:rsidRDefault="00246ED9" w:rsidP="00246ED9">
      <w:pPr>
        <w:widowControl/>
        <w:autoSpaceDE/>
        <w:autoSpaceDN/>
        <w:adjustRightInd/>
        <w:jc w:val="both"/>
        <w:rPr>
          <w:rFonts w:ascii="Book Antiqua" w:hAnsi="Book Antiqua"/>
          <w:color w:val="FF0000"/>
        </w:rPr>
      </w:pPr>
    </w:p>
    <w:p w14:paraId="4FB025EA" w14:textId="77777777" w:rsidR="00246ED9" w:rsidRPr="007B54BC" w:rsidRDefault="00246ED9" w:rsidP="00246ED9">
      <w:pPr>
        <w:widowControl/>
        <w:autoSpaceDE/>
        <w:autoSpaceDN/>
        <w:adjustRightInd/>
        <w:jc w:val="center"/>
        <w:rPr>
          <w:rFonts w:ascii="Book Antiqua" w:hAnsi="Book Antiqua"/>
        </w:rPr>
      </w:pPr>
      <w:r w:rsidRPr="007B54BC">
        <w:rPr>
          <w:rFonts w:ascii="Book Antiqua" w:hAnsi="Book Antiqua"/>
          <w:noProof/>
        </w:rPr>
        <w:lastRenderedPageBreak/>
        <w:drawing>
          <wp:inline distT="0" distB="0" distL="0" distR="0" wp14:anchorId="6CE9FE57" wp14:editId="67CF3761">
            <wp:extent cx="3334385" cy="274256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34385" cy="2742565"/>
                    </a:xfrm>
                    <a:prstGeom prst="rect">
                      <a:avLst/>
                    </a:prstGeom>
                    <a:noFill/>
                  </pic:spPr>
                </pic:pic>
              </a:graphicData>
            </a:graphic>
          </wp:inline>
        </w:drawing>
      </w:r>
    </w:p>
    <w:p w14:paraId="33AB5D0C" w14:textId="77777777" w:rsidR="00246ED9" w:rsidRDefault="00246ED9" w:rsidP="00246ED9">
      <w:pPr>
        <w:widowControl/>
        <w:autoSpaceDE/>
        <w:autoSpaceDN/>
        <w:adjustRightInd/>
        <w:rPr>
          <w:rFonts w:ascii="Book Antiqua" w:hAnsi="Book Antiqua"/>
        </w:rPr>
      </w:pPr>
    </w:p>
    <w:p w14:paraId="2D021460" w14:textId="667B470E" w:rsidR="00C9601D" w:rsidRDefault="003E54C3" w:rsidP="00E65BED">
      <w:pPr>
        <w:widowControl/>
        <w:autoSpaceDE/>
        <w:autoSpaceDN/>
        <w:adjustRightInd/>
        <w:jc w:val="both"/>
        <w:rPr>
          <w:rFonts w:ascii="Book Antiqua" w:hAnsi="Book Antiqua"/>
        </w:rPr>
      </w:pPr>
      <w:r w:rsidRPr="00CD1936">
        <w:rPr>
          <w:rFonts w:ascii="Book Antiqua" w:hAnsi="Book Antiqua"/>
        </w:rPr>
        <w:t>Seguidamente se adjunta un cuadro donde se puede observar la correlación entre el Proceso de Adquisiciones, el Subproceso de Compras Menores y la Unidad de Reparación de Vehículos.</w:t>
      </w:r>
    </w:p>
    <w:p w14:paraId="61A2377A" w14:textId="4F46E7EA" w:rsidR="003E54C3" w:rsidRDefault="003E54C3" w:rsidP="00E65BED">
      <w:pPr>
        <w:widowControl/>
        <w:autoSpaceDE/>
        <w:autoSpaceDN/>
        <w:adjustRightInd/>
        <w:jc w:val="both"/>
        <w:rPr>
          <w:rFonts w:ascii="Book Antiqua" w:hAnsi="Book Antiqua"/>
        </w:rPr>
      </w:pPr>
    </w:p>
    <w:p w14:paraId="1B351D0C" w14:textId="176BFE23" w:rsidR="00E9627A" w:rsidRPr="00A83F36" w:rsidRDefault="00246ED9" w:rsidP="00246ED9">
      <w:pPr>
        <w:widowControl/>
        <w:autoSpaceDE/>
        <w:autoSpaceDN/>
        <w:adjustRightInd/>
        <w:jc w:val="center"/>
        <w:rPr>
          <w:rFonts w:ascii="Book Antiqua" w:hAnsi="Book Antiqua"/>
          <w:b/>
          <w:bCs/>
        </w:rPr>
      </w:pPr>
      <w:r w:rsidRPr="00A83F36">
        <w:rPr>
          <w:rFonts w:ascii="Book Antiqua" w:hAnsi="Book Antiqua"/>
          <w:b/>
          <w:bCs/>
        </w:rPr>
        <w:t>Tabla 1</w:t>
      </w:r>
    </w:p>
    <w:tbl>
      <w:tblPr>
        <w:tblW w:w="9403" w:type="dxa"/>
        <w:jc w:val="center"/>
        <w:tblCellMar>
          <w:left w:w="70" w:type="dxa"/>
          <w:right w:w="70" w:type="dxa"/>
        </w:tblCellMar>
        <w:tblLook w:val="04A0" w:firstRow="1" w:lastRow="0" w:firstColumn="1" w:lastColumn="0" w:noHBand="0" w:noVBand="1"/>
      </w:tblPr>
      <w:tblGrid>
        <w:gridCol w:w="3464"/>
        <w:gridCol w:w="5939"/>
      </w:tblGrid>
      <w:tr w:rsidR="00246ED9" w:rsidRPr="00A83F36" w14:paraId="17558768" w14:textId="77777777" w:rsidTr="00887C26">
        <w:trPr>
          <w:trHeight w:val="145"/>
          <w:jc w:val="center"/>
        </w:trPr>
        <w:tc>
          <w:tcPr>
            <w:tcW w:w="34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79215" w14:textId="77777777" w:rsidR="00246ED9" w:rsidRPr="00A83F36" w:rsidRDefault="00246ED9" w:rsidP="00F25369">
            <w:pPr>
              <w:widowControl/>
              <w:autoSpaceDE/>
              <w:autoSpaceDN/>
              <w:adjustRightInd/>
              <w:jc w:val="center"/>
              <w:rPr>
                <w:rFonts w:ascii="Book Antiqua" w:hAnsi="Book Antiqua" w:cs="Times New Roman"/>
                <w:b/>
                <w:bCs/>
                <w:color w:val="000000"/>
                <w:lang w:val="es-CR" w:eastAsia="es-CR"/>
              </w:rPr>
            </w:pPr>
            <w:r w:rsidRPr="00A83F36">
              <w:rPr>
                <w:rFonts w:ascii="Book Antiqua" w:hAnsi="Book Antiqua" w:cs="Times New Roman"/>
                <w:b/>
                <w:bCs/>
                <w:color w:val="000000"/>
                <w:lang w:val="es-CR" w:eastAsia="es-CR"/>
              </w:rPr>
              <w:t>Proceso de adquisiciones</w:t>
            </w:r>
          </w:p>
        </w:tc>
        <w:tc>
          <w:tcPr>
            <w:tcW w:w="5939" w:type="dxa"/>
            <w:tcBorders>
              <w:top w:val="single" w:sz="4" w:space="0" w:color="auto"/>
              <w:left w:val="nil"/>
              <w:bottom w:val="single" w:sz="4" w:space="0" w:color="auto"/>
              <w:right w:val="single" w:sz="4" w:space="0" w:color="auto"/>
            </w:tcBorders>
            <w:shd w:val="clear" w:color="auto" w:fill="auto"/>
            <w:noWrap/>
            <w:vAlign w:val="bottom"/>
            <w:hideMark/>
          </w:tcPr>
          <w:p w14:paraId="6ADC0FC2" w14:textId="03E8C459" w:rsidR="00246ED9" w:rsidRPr="00A83F36" w:rsidRDefault="00246ED9" w:rsidP="00F25369">
            <w:pPr>
              <w:widowControl/>
              <w:autoSpaceDE/>
              <w:autoSpaceDN/>
              <w:adjustRightInd/>
              <w:jc w:val="both"/>
              <w:rPr>
                <w:rFonts w:ascii="Book Antiqua" w:hAnsi="Book Antiqua" w:cs="Times New Roman"/>
                <w:color w:val="000000"/>
                <w:lang w:val="es-CR" w:eastAsia="es-CR"/>
              </w:rPr>
            </w:pPr>
            <w:r w:rsidRPr="00A83F36">
              <w:rPr>
                <w:rFonts w:ascii="Book Antiqua" w:hAnsi="Book Antiqua" w:cs="Times New Roman"/>
                <w:color w:val="000000"/>
                <w:lang w:val="es-CR" w:eastAsia="es-CR"/>
              </w:rPr>
              <w:t>Encargados de procesar todas las adquisiciones de bienes y servicios que requiere la institución</w:t>
            </w:r>
            <w:r w:rsidR="00FC3282">
              <w:rPr>
                <w:rFonts w:ascii="Book Antiqua" w:hAnsi="Book Antiqua" w:cs="Times New Roman"/>
                <w:color w:val="000000"/>
                <w:lang w:val="es-CR" w:eastAsia="es-CR"/>
              </w:rPr>
              <w:t>.</w:t>
            </w:r>
          </w:p>
        </w:tc>
      </w:tr>
      <w:tr w:rsidR="00246ED9" w:rsidRPr="00A83F36" w14:paraId="1A1AD072" w14:textId="77777777" w:rsidTr="00887C26">
        <w:trPr>
          <w:trHeight w:val="439"/>
          <w:jc w:val="center"/>
        </w:trPr>
        <w:tc>
          <w:tcPr>
            <w:tcW w:w="3464" w:type="dxa"/>
            <w:tcBorders>
              <w:top w:val="nil"/>
              <w:left w:val="single" w:sz="4" w:space="0" w:color="auto"/>
              <w:bottom w:val="single" w:sz="4" w:space="0" w:color="auto"/>
              <w:right w:val="single" w:sz="4" w:space="0" w:color="auto"/>
            </w:tcBorders>
            <w:shd w:val="clear" w:color="auto" w:fill="auto"/>
            <w:noWrap/>
            <w:vAlign w:val="center"/>
            <w:hideMark/>
          </w:tcPr>
          <w:p w14:paraId="4738530F" w14:textId="77777777" w:rsidR="00246ED9" w:rsidRPr="00A83F36" w:rsidRDefault="00246ED9" w:rsidP="00F25369">
            <w:pPr>
              <w:widowControl/>
              <w:autoSpaceDE/>
              <w:autoSpaceDN/>
              <w:adjustRightInd/>
              <w:jc w:val="center"/>
              <w:rPr>
                <w:rFonts w:ascii="Book Antiqua" w:hAnsi="Book Antiqua" w:cs="Times New Roman"/>
                <w:b/>
                <w:bCs/>
                <w:color w:val="000000"/>
                <w:lang w:val="es-CR" w:eastAsia="es-CR"/>
              </w:rPr>
            </w:pPr>
            <w:r w:rsidRPr="00A83F36">
              <w:rPr>
                <w:rFonts w:ascii="Book Antiqua" w:hAnsi="Book Antiqua" w:cs="Times New Roman"/>
                <w:b/>
                <w:bCs/>
                <w:color w:val="000000"/>
                <w:lang w:val="es-CR" w:eastAsia="es-CR"/>
              </w:rPr>
              <w:t>Subproceso de compras menores</w:t>
            </w:r>
          </w:p>
        </w:tc>
        <w:tc>
          <w:tcPr>
            <w:tcW w:w="5939" w:type="dxa"/>
            <w:tcBorders>
              <w:top w:val="nil"/>
              <w:left w:val="nil"/>
              <w:bottom w:val="single" w:sz="4" w:space="0" w:color="auto"/>
              <w:right w:val="single" w:sz="4" w:space="0" w:color="auto"/>
            </w:tcBorders>
            <w:shd w:val="clear" w:color="auto" w:fill="auto"/>
            <w:vAlign w:val="bottom"/>
            <w:hideMark/>
          </w:tcPr>
          <w:p w14:paraId="56D73BB7" w14:textId="77777777" w:rsidR="00246ED9" w:rsidRPr="00A83F36" w:rsidRDefault="00246ED9" w:rsidP="00F25369">
            <w:pPr>
              <w:widowControl/>
              <w:autoSpaceDE/>
              <w:autoSpaceDN/>
              <w:adjustRightInd/>
              <w:jc w:val="both"/>
              <w:rPr>
                <w:rFonts w:ascii="Book Antiqua" w:hAnsi="Book Antiqua" w:cs="Times New Roman"/>
                <w:color w:val="000000"/>
                <w:lang w:val="es-CR" w:eastAsia="es-CR"/>
              </w:rPr>
            </w:pPr>
            <w:r w:rsidRPr="00A83F36">
              <w:rPr>
                <w:rFonts w:ascii="Book Antiqua" w:hAnsi="Book Antiqua" w:cs="Times New Roman"/>
                <w:color w:val="000000"/>
                <w:lang w:val="es-CR" w:eastAsia="es-CR"/>
              </w:rPr>
              <w:t>Es el encargado de tramitar procedimientos de contratación directa hasta un monto máximo de ¢6.000.000,00, incluye la adquisición de bienes y servicios requeridos por las diferentes oficinas usuarias.</w:t>
            </w:r>
          </w:p>
        </w:tc>
      </w:tr>
      <w:tr w:rsidR="00246ED9" w:rsidRPr="00A83F36" w14:paraId="2ADA3F9B" w14:textId="77777777" w:rsidTr="00887C26">
        <w:trPr>
          <w:trHeight w:val="1027"/>
          <w:jc w:val="center"/>
        </w:trPr>
        <w:tc>
          <w:tcPr>
            <w:tcW w:w="3464" w:type="dxa"/>
            <w:tcBorders>
              <w:top w:val="nil"/>
              <w:left w:val="single" w:sz="4" w:space="0" w:color="auto"/>
              <w:bottom w:val="single" w:sz="4" w:space="0" w:color="auto"/>
              <w:right w:val="single" w:sz="4" w:space="0" w:color="auto"/>
            </w:tcBorders>
            <w:shd w:val="clear" w:color="auto" w:fill="auto"/>
            <w:noWrap/>
            <w:vAlign w:val="center"/>
            <w:hideMark/>
          </w:tcPr>
          <w:p w14:paraId="11BB6DA6" w14:textId="2577CE92" w:rsidR="00246ED9" w:rsidRPr="00887C26" w:rsidRDefault="00CE4451" w:rsidP="00887C26">
            <w:pPr>
              <w:widowControl/>
              <w:autoSpaceDE/>
              <w:autoSpaceDN/>
              <w:adjustRightInd/>
              <w:jc w:val="center"/>
              <w:rPr>
                <w:rFonts w:ascii="Book Antiqua" w:hAnsi="Book Antiqua" w:cs="Times New Roman"/>
                <w:b/>
                <w:bCs/>
                <w:color w:val="000000"/>
                <w:highlight w:val="cyan"/>
                <w:lang w:val="es-CR" w:eastAsia="es-CR"/>
              </w:rPr>
            </w:pPr>
            <w:r w:rsidRPr="00CD1936">
              <w:rPr>
                <w:rFonts w:ascii="Book Antiqua" w:hAnsi="Book Antiqua" w:cs="Times New Roman"/>
                <w:b/>
                <w:bCs/>
                <w:color w:val="000000"/>
                <w:lang w:val="es-CR" w:eastAsia="es-CR"/>
              </w:rPr>
              <w:t xml:space="preserve">Unidad de </w:t>
            </w:r>
            <w:r w:rsidR="003C51D1" w:rsidRPr="00CD1936">
              <w:rPr>
                <w:rFonts w:ascii="Book Antiqua" w:hAnsi="Book Antiqua" w:cs="Times New Roman"/>
                <w:b/>
                <w:bCs/>
                <w:color w:val="000000"/>
                <w:lang w:val="es-CR" w:eastAsia="es-CR"/>
              </w:rPr>
              <w:t>R</w:t>
            </w:r>
            <w:r w:rsidRPr="00CD1936">
              <w:rPr>
                <w:rFonts w:ascii="Book Antiqua" w:hAnsi="Book Antiqua" w:cs="Times New Roman"/>
                <w:b/>
                <w:bCs/>
                <w:color w:val="000000"/>
                <w:lang w:val="es-CR" w:eastAsia="es-CR"/>
              </w:rPr>
              <w:t>eparación</w:t>
            </w:r>
            <w:r w:rsidR="003C51D1" w:rsidRPr="00CD1936">
              <w:rPr>
                <w:rFonts w:ascii="Book Antiqua" w:hAnsi="Book Antiqua" w:cs="Times New Roman"/>
                <w:b/>
                <w:bCs/>
                <w:color w:val="000000"/>
                <w:lang w:val="es-CR" w:eastAsia="es-CR"/>
              </w:rPr>
              <w:t xml:space="preserve"> de Vehículos</w:t>
            </w:r>
          </w:p>
        </w:tc>
        <w:tc>
          <w:tcPr>
            <w:tcW w:w="5939" w:type="dxa"/>
            <w:tcBorders>
              <w:top w:val="nil"/>
              <w:left w:val="nil"/>
              <w:bottom w:val="single" w:sz="4" w:space="0" w:color="auto"/>
              <w:right w:val="single" w:sz="4" w:space="0" w:color="auto"/>
            </w:tcBorders>
            <w:shd w:val="clear" w:color="auto" w:fill="auto"/>
            <w:vAlign w:val="bottom"/>
            <w:hideMark/>
          </w:tcPr>
          <w:p w14:paraId="097D0E9C" w14:textId="2FC0FFB6" w:rsidR="00887C26" w:rsidRPr="00CD1936" w:rsidRDefault="003C51D1" w:rsidP="00F25369">
            <w:pPr>
              <w:widowControl/>
              <w:autoSpaceDE/>
              <w:autoSpaceDN/>
              <w:adjustRightInd/>
              <w:jc w:val="both"/>
              <w:rPr>
                <w:rFonts w:ascii="Book Antiqua" w:hAnsi="Book Antiqua" w:cs="Times New Roman"/>
                <w:color w:val="000000"/>
                <w:lang w:val="es-CR" w:eastAsia="es-CR"/>
              </w:rPr>
            </w:pPr>
            <w:r w:rsidRPr="00CD1936">
              <w:rPr>
                <w:rFonts w:ascii="Book Antiqua" w:hAnsi="Book Antiqua" w:cs="Times New Roman"/>
                <w:color w:val="000000"/>
                <w:lang w:val="es-CR" w:eastAsia="es-CR"/>
              </w:rPr>
              <w:t xml:space="preserve">Encargada de realizar el trámite de </w:t>
            </w:r>
            <w:r w:rsidR="00887C26" w:rsidRPr="00CD1936">
              <w:rPr>
                <w:rFonts w:ascii="Book Antiqua" w:hAnsi="Book Antiqua" w:cs="Times New Roman"/>
                <w:color w:val="000000"/>
                <w:lang w:val="es-CR" w:eastAsia="es-CR"/>
              </w:rPr>
              <w:t xml:space="preserve">compra para </w:t>
            </w:r>
            <w:r w:rsidRPr="00CD1936">
              <w:rPr>
                <w:rFonts w:ascii="Book Antiqua" w:hAnsi="Book Antiqua" w:cs="Times New Roman"/>
                <w:color w:val="000000"/>
                <w:lang w:val="es-CR" w:eastAsia="es-CR"/>
              </w:rPr>
              <w:t>reparación de vehículos, tanto por problemas mecánicos como por enderezado y pintura; atienden en forma exclusiva la contratación del servicio de mano de obra y la compra de todos los repuestos de los vehículos institucionales</w:t>
            </w:r>
            <w:r w:rsidR="00FF2161">
              <w:rPr>
                <w:rFonts w:ascii="Book Antiqua" w:hAnsi="Book Antiqua" w:cs="Times New Roman"/>
                <w:color w:val="000000"/>
                <w:lang w:val="es-CR" w:eastAsia="es-CR"/>
              </w:rPr>
              <w:t xml:space="preserve">, </w:t>
            </w:r>
            <w:r w:rsidR="00FF2161" w:rsidRPr="00A2361F">
              <w:rPr>
                <w:rFonts w:ascii="Book Antiqua" w:hAnsi="Book Antiqua" w:cs="Times New Roman"/>
                <w:color w:val="000000"/>
                <w:lang w:val="es-CR" w:eastAsia="es-CR"/>
              </w:rPr>
              <w:t>independientemente de la cuantía.</w:t>
            </w:r>
          </w:p>
          <w:p w14:paraId="5E6A30AD" w14:textId="1DA622F5" w:rsidR="00246ED9" w:rsidRPr="00887C26" w:rsidRDefault="003C51D1" w:rsidP="00F25369">
            <w:pPr>
              <w:widowControl/>
              <w:autoSpaceDE/>
              <w:autoSpaceDN/>
              <w:adjustRightInd/>
              <w:jc w:val="both"/>
              <w:rPr>
                <w:rFonts w:ascii="Book Antiqua" w:hAnsi="Book Antiqua" w:cs="Times New Roman"/>
                <w:color w:val="000000"/>
                <w:highlight w:val="cyan"/>
                <w:lang w:val="es-CR" w:eastAsia="es-CR"/>
              </w:rPr>
            </w:pPr>
            <w:r w:rsidRPr="00CD1936">
              <w:rPr>
                <w:rFonts w:ascii="Book Antiqua" w:hAnsi="Book Antiqua" w:cs="Times New Roman"/>
                <w:color w:val="000000"/>
                <w:lang w:val="es-CR" w:eastAsia="es-CR"/>
              </w:rPr>
              <w:br/>
              <w:t>Por otra parte, en esta Unidad se atienden procesos de compra menor de cualquier subpartida hasta por un monto de ¢500.000,00.</w:t>
            </w:r>
          </w:p>
        </w:tc>
      </w:tr>
    </w:tbl>
    <w:p w14:paraId="11C6E039" w14:textId="77777777" w:rsidR="00246ED9" w:rsidRPr="00887C26" w:rsidRDefault="00246ED9" w:rsidP="00246ED9">
      <w:pPr>
        <w:widowControl/>
        <w:autoSpaceDE/>
        <w:autoSpaceDN/>
        <w:adjustRightInd/>
        <w:rPr>
          <w:rFonts w:ascii="Book Antiqua" w:hAnsi="Book Antiqua"/>
          <w:sz w:val="20"/>
          <w:szCs w:val="20"/>
        </w:rPr>
      </w:pPr>
      <w:r w:rsidRPr="00887C26">
        <w:rPr>
          <w:rFonts w:ascii="Book Antiqua" w:hAnsi="Book Antiqua"/>
          <w:sz w:val="20"/>
          <w:szCs w:val="20"/>
        </w:rPr>
        <w:t>Fuente: Elaboración propia.</w:t>
      </w:r>
    </w:p>
    <w:p w14:paraId="1594A60E" w14:textId="77777777" w:rsidR="00246ED9" w:rsidRPr="00A83F36" w:rsidRDefault="00246ED9" w:rsidP="00246ED9">
      <w:pPr>
        <w:widowControl/>
        <w:autoSpaceDE/>
        <w:autoSpaceDN/>
        <w:adjustRightInd/>
        <w:rPr>
          <w:rFonts w:ascii="Book Antiqua" w:hAnsi="Book Antiqua"/>
          <w:sz w:val="18"/>
          <w:szCs w:val="18"/>
        </w:rPr>
      </w:pPr>
    </w:p>
    <w:p w14:paraId="6E1DEA46" w14:textId="77777777" w:rsidR="001F0413" w:rsidRDefault="001F0413" w:rsidP="00486618">
      <w:pPr>
        <w:widowControl/>
        <w:autoSpaceDE/>
        <w:autoSpaceDN/>
        <w:adjustRightInd/>
        <w:jc w:val="both"/>
        <w:rPr>
          <w:rFonts w:ascii="Book Antiqua" w:hAnsi="Book Antiqua"/>
        </w:rPr>
      </w:pPr>
    </w:p>
    <w:p w14:paraId="6A58F2C6" w14:textId="0F7DF49D" w:rsidR="00486618" w:rsidRDefault="00246ED9" w:rsidP="00486618">
      <w:pPr>
        <w:widowControl/>
        <w:autoSpaceDE/>
        <w:autoSpaceDN/>
        <w:adjustRightInd/>
        <w:jc w:val="both"/>
        <w:rPr>
          <w:rFonts w:ascii="Book Antiqua" w:hAnsi="Book Antiqua"/>
        </w:rPr>
      </w:pPr>
      <w:r w:rsidRPr="00CD1936">
        <w:rPr>
          <w:rFonts w:ascii="Book Antiqua" w:hAnsi="Book Antiqua"/>
        </w:rPr>
        <w:t xml:space="preserve">Como se puede observar en el cuadro </w:t>
      </w:r>
      <w:r w:rsidR="005C7FD8" w:rsidRPr="00CD1936">
        <w:rPr>
          <w:rFonts w:ascii="Book Antiqua" w:hAnsi="Book Antiqua"/>
        </w:rPr>
        <w:t>anterior, las</w:t>
      </w:r>
      <w:r w:rsidRPr="00CD1936">
        <w:rPr>
          <w:rFonts w:ascii="Book Antiqua" w:hAnsi="Book Antiqua"/>
        </w:rPr>
        <w:t xml:space="preserve"> funciones que ejecuta el Proceso, Subproceso y </w:t>
      </w:r>
      <w:r w:rsidR="00C9601D" w:rsidRPr="00CD1936">
        <w:rPr>
          <w:rFonts w:ascii="Book Antiqua" w:hAnsi="Book Antiqua"/>
        </w:rPr>
        <w:t>“</w:t>
      </w:r>
      <w:r w:rsidRPr="00CD1936">
        <w:rPr>
          <w:rFonts w:ascii="Book Antiqua" w:hAnsi="Book Antiqua"/>
        </w:rPr>
        <w:t>Unidad</w:t>
      </w:r>
      <w:r w:rsidR="00C9601D" w:rsidRPr="00CD1936">
        <w:rPr>
          <w:rFonts w:ascii="Book Antiqua" w:hAnsi="Book Antiqua"/>
        </w:rPr>
        <w:t xml:space="preserve"> de Reparaci</w:t>
      </w:r>
      <w:r w:rsidR="0050546A" w:rsidRPr="00CD1936">
        <w:rPr>
          <w:rFonts w:ascii="Book Antiqua" w:hAnsi="Book Antiqua"/>
        </w:rPr>
        <w:t>ón de Vehículos</w:t>
      </w:r>
      <w:r w:rsidR="00C9601D" w:rsidRPr="00CD1936">
        <w:rPr>
          <w:rFonts w:ascii="Book Antiqua" w:hAnsi="Book Antiqua"/>
        </w:rPr>
        <w:t>”</w:t>
      </w:r>
      <w:r w:rsidR="001D1C74" w:rsidRPr="00CD1936">
        <w:t xml:space="preserve"> </w:t>
      </w:r>
      <w:r w:rsidR="001D1C74" w:rsidRPr="00CD1936">
        <w:rPr>
          <w:rFonts w:ascii="Book Antiqua" w:hAnsi="Book Antiqua"/>
        </w:rPr>
        <w:t>tienen un</w:t>
      </w:r>
      <w:r w:rsidR="00A5294E" w:rsidRPr="00CD1936">
        <w:rPr>
          <w:rFonts w:ascii="Book Antiqua" w:hAnsi="Book Antiqua"/>
        </w:rPr>
        <w:t>a</w:t>
      </w:r>
      <w:r w:rsidR="001D1C74" w:rsidRPr="00CD1936">
        <w:rPr>
          <w:rFonts w:ascii="Book Antiqua" w:hAnsi="Book Antiqua"/>
        </w:rPr>
        <w:t xml:space="preserve"> relación directa</w:t>
      </w:r>
      <w:r w:rsidR="007F08A1" w:rsidRPr="00CD1936">
        <w:rPr>
          <w:rFonts w:ascii="Book Antiqua" w:hAnsi="Book Antiqua"/>
        </w:rPr>
        <w:t>; sin embargo, el Subproceso de Compras Menores y la “Unidad de Reparación de Vehículos”</w:t>
      </w:r>
      <w:r w:rsidR="00350C8F" w:rsidRPr="00CD1936">
        <w:rPr>
          <w:rFonts w:ascii="Book Antiqua" w:hAnsi="Book Antiqua"/>
        </w:rPr>
        <w:t xml:space="preserve"> </w:t>
      </w:r>
      <w:r w:rsidR="00A5294E" w:rsidRPr="00CD1936">
        <w:rPr>
          <w:rFonts w:ascii="Book Antiqua" w:hAnsi="Book Antiqua"/>
        </w:rPr>
        <w:t>realizan</w:t>
      </w:r>
      <w:r w:rsidR="00350C8F" w:rsidRPr="00CD1936">
        <w:rPr>
          <w:rFonts w:ascii="Book Antiqua" w:hAnsi="Book Antiqua"/>
        </w:rPr>
        <w:t xml:space="preserve"> </w:t>
      </w:r>
      <w:r w:rsidR="00A5294E" w:rsidRPr="00CD1936">
        <w:rPr>
          <w:rFonts w:ascii="Book Antiqua" w:hAnsi="Book Antiqua"/>
        </w:rPr>
        <w:t xml:space="preserve">un </w:t>
      </w:r>
      <w:r w:rsidR="005C7FD8" w:rsidRPr="00CD1936">
        <w:rPr>
          <w:rFonts w:ascii="Book Antiqua" w:hAnsi="Book Antiqua"/>
        </w:rPr>
        <w:t>mismo procedimiento</w:t>
      </w:r>
      <w:r w:rsidR="001D1C74" w:rsidRPr="00CD1936">
        <w:rPr>
          <w:rFonts w:ascii="Book Antiqua" w:hAnsi="Book Antiqua"/>
        </w:rPr>
        <w:t xml:space="preserve"> y los puestos que hacen las labores también son </w:t>
      </w:r>
      <w:r w:rsidR="005C7FD8" w:rsidRPr="00CD1936">
        <w:rPr>
          <w:rFonts w:ascii="Book Antiqua" w:hAnsi="Book Antiqua"/>
        </w:rPr>
        <w:t>de la misma clase</w:t>
      </w:r>
      <w:r w:rsidR="001D1C74" w:rsidRPr="00CD1936">
        <w:rPr>
          <w:rFonts w:ascii="Book Antiqua" w:hAnsi="Book Antiqua"/>
        </w:rPr>
        <w:t xml:space="preserve"> (Técnicos Administrativos 2).</w:t>
      </w:r>
      <w:r w:rsidR="007F10F7" w:rsidRPr="00CD1936">
        <w:rPr>
          <w:rFonts w:ascii="Book Antiqua" w:hAnsi="Book Antiqua"/>
        </w:rPr>
        <w:t xml:space="preserve"> </w:t>
      </w:r>
    </w:p>
    <w:p w14:paraId="04336F37" w14:textId="77777777" w:rsidR="00486618" w:rsidRDefault="00486618" w:rsidP="00486618">
      <w:pPr>
        <w:widowControl/>
        <w:autoSpaceDE/>
        <w:autoSpaceDN/>
        <w:adjustRightInd/>
        <w:jc w:val="both"/>
        <w:rPr>
          <w:rFonts w:ascii="Book Antiqua" w:hAnsi="Book Antiqua"/>
        </w:rPr>
      </w:pPr>
    </w:p>
    <w:p w14:paraId="02B3152C" w14:textId="507F7CAC" w:rsidR="00246ED9" w:rsidRPr="009A52E8" w:rsidRDefault="00486618" w:rsidP="00486618">
      <w:pPr>
        <w:widowControl/>
        <w:autoSpaceDE/>
        <w:autoSpaceDN/>
        <w:adjustRightInd/>
        <w:jc w:val="both"/>
        <w:rPr>
          <w:rFonts w:ascii="Book Antiqua" w:hAnsi="Book Antiqua"/>
        </w:rPr>
      </w:pPr>
      <w:r w:rsidRPr="009A52E8">
        <w:rPr>
          <w:rFonts w:ascii="Book Antiqua" w:hAnsi="Book Antiqua"/>
        </w:rPr>
        <w:t>E</w:t>
      </w:r>
      <w:r w:rsidR="00246ED9" w:rsidRPr="009A52E8">
        <w:rPr>
          <w:rFonts w:ascii="Book Antiqua" w:hAnsi="Book Antiqua"/>
        </w:rPr>
        <w:t>s necesario señalar que actualmente la dirección de la Unidad de Reparación de Vehículos recae sobre la Jefatura del Proceso,</w:t>
      </w:r>
      <w:r w:rsidR="00887C26" w:rsidRPr="009A52E8">
        <w:rPr>
          <w:rFonts w:ascii="Book Antiqua" w:hAnsi="Book Antiqua"/>
        </w:rPr>
        <w:t xml:space="preserve"> </w:t>
      </w:r>
      <w:r w:rsidR="00890D94" w:rsidRPr="009A52E8">
        <w:rPr>
          <w:rFonts w:ascii="Book Antiqua" w:hAnsi="Book Antiqua"/>
        </w:rPr>
        <w:t>lo que es claro genera un alto tramo de control sobre esa jefatura</w:t>
      </w:r>
      <w:r w:rsidR="00C854E9" w:rsidRPr="009A52E8">
        <w:rPr>
          <w:rFonts w:ascii="Book Antiqua" w:hAnsi="Book Antiqua"/>
        </w:rPr>
        <w:t xml:space="preserve">, </w:t>
      </w:r>
      <w:r w:rsidR="006713FE" w:rsidRPr="009A52E8">
        <w:rPr>
          <w:rFonts w:ascii="Book Antiqua" w:hAnsi="Book Antiqua"/>
        </w:rPr>
        <w:t xml:space="preserve">ya que </w:t>
      </w:r>
      <w:r w:rsidR="00CA0290" w:rsidRPr="009A52E8">
        <w:rPr>
          <w:rFonts w:ascii="Book Antiqua" w:hAnsi="Book Antiqua"/>
        </w:rPr>
        <w:t xml:space="preserve">es responsable directa de los Subprocesos a su cargo, además de </w:t>
      </w:r>
      <w:r w:rsidR="00315AF4" w:rsidRPr="009A52E8">
        <w:rPr>
          <w:rFonts w:ascii="Book Antiqua" w:hAnsi="Book Antiqua"/>
        </w:rPr>
        <w:t>lo que genere la Unidad informal</w:t>
      </w:r>
      <w:r w:rsidR="00CF1411" w:rsidRPr="009A52E8">
        <w:rPr>
          <w:rFonts w:ascii="Book Antiqua" w:hAnsi="Book Antiqua"/>
        </w:rPr>
        <w:t>. Lo anterior</w:t>
      </w:r>
      <w:r w:rsidR="009E4181" w:rsidRPr="009A52E8">
        <w:rPr>
          <w:rFonts w:ascii="Book Antiqua" w:hAnsi="Book Antiqua"/>
        </w:rPr>
        <w:t xml:space="preserve">, </w:t>
      </w:r>
      <w:r w:rsidR="00540A4C" w:rsidRPr="009A52E8">
        <w:rPr>
          <w:rFonts w:ascii="Book Antiqua" w:hAnsi="Book Antiqua"/>
        </w:rPr>
        <w:t xml:space="preserve">responde </w:t>
      </w:r>
      <w:r w:rsidR="00306D3C" w:rsidRPr="009A52E8">
        <w:rPr>
          <w:rFonts w:ascii="Book Antiqua" w:hAnsi="Book Antiqua"/>
        </w:rPr>
        <w:t xml:space="preserve">-según lo indicado por las jefaturas consultadas, </w:t>
      </w:r>
      <w:r w:rsidR="003F361E" w:rsidRPr="009A52E8">
        <w:rPr>
          <w:rFonts w:ascii="Book Antiqua" w:hAnsi="Book Antiqua"/>
        </w:rPr>
        <w:t xml:space="preserve">a </w:t>
      </w:r>
      <w:r w:rsidR="006F3E64" w:rsidRPr="009A52E8">
        <w:rPr>
          <w:rFonts w:ascii="Book Antiqua" w:hAnsi="Book Antiqua"/>
        </w:rPr>
        <w:t>una medida</w:t>
      </w:r>
      <w:r w:rsidR="003F361E" w:rsidRPr="009A52E8">
        <w:rPr>
          <w:rFonts w:ascii="Book Antiqua" w:hAnsi="Book Antiqua"/>
        </w:rPr>
        <w:t xml:space="preserve"> de organización por</w:t>
      </w:r>
      <w:r w:rsidR="00845B2F" w:rsidRPr="009A52E8">
        <w:rPr>
          <w:rFonts w:ascii="Book Antiqua" w:hAnsi="Book Antiqua"/>
        </w:rPr>
        <w:t xml:space="preserve"> las altas cargas que </w:t>
      </w:r>
      <w:r w:rsidR="00002817" w:rsidRPr="009A52E8">
        <w:rPr>
          <w:rFonts w:ascii="Book Antiqua" w:hAnsi="Book Antiqua"/>
        </w:rPr>
        <w:t>maneja</w:t>
      </w:r>
      <w:r w:rsidR="00562AF2" w:rsidRPr="009A52E8">
        <w:rPr>
          <w:rFonts w:ascii="Book Antiqua" w:hAnsi="Book Antiqua"/>
        </w:rPr>
        <w:t xml:space="preserve"> la Jefatura del Subproceso de Compras Menores</w:t>
      </w:r>
      <w:r w:rsidR="001F3DB1" w:rsidRPr="009A52E8">
        <w:rPr>
          <w:rFonts w:ascii="Book Antiqua" w:hAnsi="Book Antiqua"/>
        </w:rPr>
        <w:t xml:space="preserve">, </w:t>
      </w:r>
      <w:r w:rsidR="00A51377" w:rsidRPr="009A52E8">
        <w:rPr>
          <w:rFonts w:ascii="Book Antiqua" w:hAnsi="Book Antiqua"/>
        </w:rPr>
        <w:t xml:space="preserve">que </w:t>
      </w:r>
      <w:r w:rsidR="00013842" w:rsidRPr="009A52E8">
        <w:rPr>
          <w:rFonts w:ascii="Book Antiqua" w:hAnsi="Book Antiqua"/>
        </w:rPr>
        <w:t xml:space="preserve">dificultaban la atención de las labores </w:t>
      </w:r>
      <w:r w:rsidR="00A90CB7" w:rsidRPr="009A52E8">
        <w:rPr>
          <w:rFonts w:ascii="Book Antiqua" w:hAnsi="Book Antiqua"/>
        </w:rPr>
        <w:t>que tienen a cargo la unidad informal de reparación de vehículos.</w:t>
      </w:r>
      <w:r w:rsidR="00404B0C" w:rsidRPr="009A52E8">
        <w:rPr>
          <w:rFonts w:ascii="Book Antiqua" w:hAnsi="Book Antiqua"/>
        </w:rPr>
        <w:t xml:space="preserve"> </w:t>
      </w:r>
      <w:r w:rsidR="00306D3C" w:rsidRPr="009A52E8">
        <w:rPr>
          <w:rFonts w:ascii="Book Antiqua" w:hAnsi="Book Antiqua"/>
        </w:rPr>
        <w:t>No obstante, en una administración por procesos, donde el fin es la consecución de los objetivos, la metodología de trabajo establecida en esta oficina,  rompe con el orden estructural establecido, p</w:t>
      </w:r>
      <w:r w:rsidR="00224608" w:rsidRPr="009A52E8">
        <w:rPr>
          <w:rFonts w:ascii="Book Antiqua" w:hAnsi="Book Antiqua"/>
        </w:rPr>
        <w:t xml:space="preserve">or lo anterior, se considera </w:t>
      </w:r>
      <w:r w:rsidR="00306D3C" w:rsidRPr="009A52E8">
        <w:rPr>
          <w:rFonts w:ascii="Book Antiqua" w:hAnsi="Book Antiqua"/>
        </w:rPr>
        <w:t>conveniente ajustar la estructura como se propone en el apartado de recomendaciones de este informe</w:t>
      </w:r>
      <w:r w:rsidR="00013C54" w:rsidRPr="009A52E8">
        <w:rPr>
          <w:rFonts w:ascii="Book Antiqua" w:hAnsi="Book Antiqua"/>
        </w:rPr>
        <w:t>.</w:t>
      </w:r>
    </w:p>
    <w:p w14:paraId="2252DAAF" w14:textId="5F9C3407" w:rsidR="00A247AC" w:rsidRPr="009A52E8" w:rsidRDefault="00A247AC" w:rsidP="00246ED9">
      <w:pPr>
        <w:widowControl/>
        <w:autoSpaceDE/>
        <w:autoSpaceDN/>
        <w:adjustRightInd/>
        <w:jc w:val="both"/>
        <w:rPr>
          <w:rFonts w:ascii="Book Antiqua" w:hAnsi="Book Antiqua"/>
        </w:rPr>
      </w:pPr>
    </w:p>
    <w:p w14:paraId="7799DC16" w14:textId="0C7AE9A4" w:rsidR="00C12215" w:rsidRPr="009A52E8" w:rsidRDefault="00013C54" w:rsidP="00156405">
      <w:pPr>
        <w:widowControl/>
        <w:autoSpaceDE/>
        <w:autoSpaceDN/>
        <w:adjustRightInd/>
        <w:jc w:val="both"/>
        <w:rPr>
          <w:rFonts w:ascii="Book Antiqua" w:hAnsi="Book Antiqua"/>
        </w:rPr>
      </w:pPr>
      <w:r w:rsidRPr="009A52E8">
        <w:rPr>
          <w:rFonts w:ascii="Book Antiqua" w:hAnsi="Book Antiqua" w:cs="Times New Roman"/>
          <w:color w:val="000000"/>
          <w:lang w:val="es-CR" w:eastAsia="es-CR"/>
        </w:rPr>
        <w:t>Ahora bien, se</w:t>
      </w:r>
      <w:r w:rsidR="00C12215" w:rsidRPr="009A52E8">
        <w:rPr>
          <w:rFonts w:ascii="Book Antiqua" w:hAnsi="Book Antiqua" w:cs="Times New Roman"/>
          <w:color w:val="000000"/>
          <w:lang w:val="es-CR" w:eastAsia="es-CR"/>
        </w:rPr>
        <w:t xml:space="preserve"> determina que las actividades y procesos que realiza la “</w:t>
      </w:r>
      <w:r w:rsidR="001E66F3" w:rsidRPr="009A52E8">
        <w:rPr>
          <w:rFonts w:ascii="Book Antiqua" w:hAnsi="Book Antiqua" w:cs="Times New Roman"/>
          <w:color w:val="000000"/>
          <w:lang w:val="es-CR" w:eastAsia="es-CR"/>
        </w:rPr>
        <w:t>U</w:t>
      </w:r>
      <w:r w:rsidR="00C12215" w:rsidRPr="009A52E8">
        <w:rPr>
          <w:rFonts w:ascii="Book Antiqua" w:hAnsi="Book Antiqua" w:cs="Times New Roman"/>
          <w:color w:val="000000"/>
          <w:lang w:val="es-CR" w:eastAsia="es-CR"/>
        </w:rPr>
        <w:t xml:space="preserve">nidad de </w:t>
      </w:r>
      <w:r w:rsidR="001E66F3" w:rsidRPr="009A52E8">
        <w:rPr>
          <w:rFonts w:ascii="Book Antiqua" w:hAnsi="Book Antiqua" w:cs="Times New Roman"/>
          <w:color w:val="000000"/>
          <w:lang w:val="es-CR" w:eastAsia="es-CR"/>
        </w:rPr>
        <w:t>R</w:t>
      </w:r>
      <w:r w:rsidR="00C12215" w:rsidRPr="009A52E8">
        <w:rPr>
          <w:rFonts w:ascii="Book Antiqua" w:hAnsi="Book Antiqua" w:cs="Times New Roman"/>
          <w:color w:val="000000"/>
          <w:lang w:val="es-CR" w:eastAsia="es-CR"/>
        </w:rPr>
        <w:t>eparaci</w:t>
      </w:r>
      <w:r w:rsidR="0050546A" w:rsidRPr="009A52E8">
        <w:rPr>
          <w:rFonts w:ascii="Book Antiqua" w:hAnsi="Book Antiqua" w:cs="Times New Roman"/>
          <w:color w:val="000000"/>
          <w:lang w:val="es-CR" w:eastAsia="es-CR"/>
        </w:rPr>
        <w:t>ón de Vehículos</w:t>
      </w:r>
      <w:r w:rsidR="00C12215" w:rsidRPr="009A52E8">
        <w:rPr>
          <w:rFonts w:ascii="Book Antiqua" w:hAnsi="Book Antiqua" w:cs="Times New Roman"/>
          <w:color w:val="000000"/>
          <w:lang w:val="es-CR" w:eastAsia="es-CR"/>
        </w:rPr>
        <w:t xml:space="preserve">” son </w:t>
      </w:r>
      <w:r w:rsidR="006669FD" w:rsidRPr="009A52E8">
        <w:rPr>
          <w:rFonts w:ascii="Book Antiqua" w:hAnsi="Book Antiqua" w:cs="Times New Roman"/>
          <w:color w:val="000000"/>
          <w:lang w:val="es-CR" w:eastAsia="es-CR"/>
        </w:rPr>
        <w:t>similares</w:t>
      </w:r>
      <w:r w:rsidR="00C12215" w:rsidRPr="009A52E8">
        <w:rPr>
          <w:rFonts w:ascii="Book Antiqua" w:hAnsi="Book Antiqua" w:cs="Times New Roman"/>
          <w:color w:val="000000"/>
          <w:lang w:val="es-CR" w:eastAsia="es-CR"/>
        </w:rPr>
        <w:t xml:space="preserve"> a los ejecutados en compras menores, </w:t>
      </w:r>
      <w:r w:rsidR="005F70C3" w:rsidRPr="009A52E8">
        <w:rPr>
          <w:rFonts w:ascii="Book Antiqua" w:hAnsi="Book Antiqua" w:cs="Times New Roman"/>
          <w:color w:val="000000"/>
          <w:lang w:val="es-CR" w:eastAsia="es-CR"/>
        </w:rPr>
        <w:t>en lo que respecta a las compras ordinarias</w:t>
      </w:r>
      <w:r w:rsidR="00152B5C" w:rsidRPr="009A52E8">
        <w:rPr>
          <w:rFonts w:ascii="Book Antiqua" w:hAnsi="Book Antiqua" w:cs="Times New Roman"/>
          <w:color w:val="000000"/>
          <w:lang w:val="es-CR" w:eastAsia="es-CR"/>
        </w:rPr>
        <w:t xml:space="preserve"> (de ¢1 a </w:t>
      </w:r>
      <w:r w:rsidR="00AE38AD" w:rsidRPr="009A52E8">
        <w:rPr>
          <w:rFonts w:ascii="Book Antiqua" w:hAnsi="Book Antiqua" w:cs="Times New Roman"/>
          <w:color w:val="000000"/>
          <w:lang w:val="es-CR" w:eastAsia="es-CR"/>
        </w:rPr>
        <w:t>¢500.000,00)</w:t>
      </w:r>
      <w:r w:rsidR="001F0413">
        <w:rPr>
          <w:rFonts w:ascii="Book Antiqua" w:hAnsi="Book Antiqua" w:cs="Times New Roman"/>
          <w:color w:val="000000"/>
          <w:lang w:val="es-CR" w:eastAsia="es-CR"/>
        </w:rPr>
        <w:t>;</w:t>
      </w:r>
      <w:r w:rsidR="005F70C3" w:rsidRPr="009A52E8">
        <w:rPr>
          <w:rFonts w:ascii="Book Antiqua" w:hAnsi="Book Antiqua" w:cs="Times New Roman"/>
          <w:color w:val="000000"/>
          <w:lang w:val="es-CR" w:eastAsia="es-CR"/>
        </w:rPr>
        <w:t xml:space="preserve"> no obstante, </w:t>
      </w:r>
      <w:r w:rsidR="00984C12" w:rsidRPr="009A52E8">
        <w:rPr>
          <w:rFonts w:ascii="Book Antiqua" w:hAnsi="Book Antiqua" w:cs="Times New Roman"/>
          <w:color w:val="000000"/>
          <w:lang w:val="es-CR" w:eastAsia="es-CR"/>
        </w:rPr>
        <w:t xml:space="preserve">si </w:t>
      </w:r>
      <w:r w:rsidR="00751137" w:rsidRPr="009A52E8">
        <w:rPr>
          <w:rFonts w:ascii="Book Antiqua" w:hAnsi="Book Antiqua" w:cs="Times New Roman"/>
          <w:color w:val="000000"/>
          <w:lang w:val="es-CR" w:eastAsia="es-CR"/>
        </w:rPr>
        <w:t xml:space="preserve">varía </w:t>
      </w:r>
      <w:r w:rsidR="003734FB" w:rsidRPr="009A52E8">
        <w:rPr>
          <w:rFonts w:ascii="Book Antiqua" w:hAnsi="Book Antiqua" w:cs="Times New Roman"/>
          <w:color w:val="000000"/>
          <w:lang w:val="es-CR" w:eastAsia="es-CR"/>
        </w:rPr>
        <w:t xml:space="preserve"> </w:t>
      </w:r>
      <w:r w:rsidR="003A5BE6" w:rsidRPr="009A52E8">
        <w:rPr>
          <w:rFonts w:ascii="Book Antiqua" w:hAnsi="Book Antiqua" w:cs="Times New Roman"/>
          <w:color w:val="000000"/>
          <w:lang w:val="es-CR" w:eastAsia="es-CR"/>
        </w:rPr>
        <w:t xml:space="preserve">en el </w:t>
      </w:r>
      <w:r w:rsidR="00A47AA0" w:rsidRPr="009A52E8">
        <w:rPr>
          <w:rFonts w:ascii="Book Antiqua" w:hAnsi="Book Antiqua" w:cs="Times New Roman"/>
          <w:color w:val="000000"/>
          <w:lang w:val="es-CR" w:eastAsia="es-CR"/>
        </w:rPr>
        <w:t>trámite</w:t>
      </w:r>
      <w:r w:rsidR="003A5BE6" w:rsidRPr="009A52E8">
        <w:rPr>
          <w:rFonts w:ascii="Book Antiqua" w:hAnsi="Book Antiqua" w:cs="Times New Roman"/>
          <w:color w:val="000000"/>
          <w:lang w:val="es-CR" w:eastAsia="es-CR"/>
        </w:rPr>
        <w:t xml:space="preserve"> </w:t>
      </w:r>
      <w:r w:rsidR="00CE5EC7" w:rsidRPr="009A52E8">
        <w:rPr>
          <w:rFonts w:ascii="Book Antiqua" w:hAnsi="Book Antiqua" w:cs="Times New Roman"/>
          <w:color w:val="000000"/>
          <w:lang w:val="es-CR" w:eastAsia="es-CR"/>
        </w:rPr>
        <w:t xml:space="preserve">realizado para gestionar </w:t>
      </w:r>
      <w:r w:rsidR="007B4CD0" w:rsidRPr="009A52E8">
        <w:rPr>
          <w:rFonts w:ascii="Book Antiqua" w:hAnsi="Book Antiqua" w:cs="Times New Roman"/>
          <w:color w:val="000000"/>
          <w:lang w:val="es-CR" w:eastAsia="es-CR"/>
        </w:rPr>
        <w:t>la</w:t>
      </w:r>
      <w:r w:rsidR="00CE5EC7" w:rsidRPr="009A52E8">
        <w:rPr>
          <w:rFonts w:ascii="Book Antiqua" w:hAnsi="Book Antiqua" w:cs="Times New Roman"/>
          <w:color w:val="000000"/>
          <w:lang w:val="es-CR" w:eastAsia="es-CR"/>
        </w:rPr>
        <w:t xml:space="preserve"> </w:t>
      </w:r>
      <w:r w:rsidR="003A5BE6" w:rsidRPr="009A52E8">
        <w:rPr>
          <w:rFonts w:ascii="Book Antiqua" w:hAnsi="Book Antiqua" w:cs="Times New Roman"/>
          <w:color w:val="000000"/>
          <w:lang w:val="es-CR" w:eastAsia="es-CR"/>
        </w:rPr>
        <w:t xml:space="preserve">reparación de vehículos, </w:t>
      </w:r>
      <w:r w:rsidR="00435410" w:rsidRPr="009A52E8">
        <w:rPr>
          <w:rFonts w:ascii="Book Antiqua" w:hAnsi="Book Antiqua" w:cs="Times New Roman"/>
          <w:color w:val="000000"/>
          <w:lang w:val="es-CR" w:eastAsia="es-CR"/>
        </w:rPr>
        <w:t>lo cual implica</w:t>
      </w:r>
      <w:r w:rsidR="00C12215" w:rsidRPr="009A52E8">
        <w:rPr>
          <w:rFonts w:ascii="Book Antiqua" w:hAnsi="Book Antiqua" w:cs="Times New Roman"/>
          <w:color w:val="000000"/>
          <w:lang w:val="es-CR" w:eastAsia="es-CR"/>
        </w:rPr>
        <w:t xml:space="preserve"> un manejo del expediente </w:t>
      </w:r>
      <w:r w:rsidR="00D2133F" w:rsidRPr="009A52E8">
        <w:rPr>
          <w:rFonts w:ascii="Book Antiqua" w:hAnsi="Book Antiqua" w:cs="Times New Roman"/>
          <w:color w:val="000000"/>
          <w:lang w:val="es-CR" w:eastAsia="es-CR"/>
        </w:rPr>
        <w:t xml:space="preserve">diferente al realizado para una compra ordinaria, </w:t>
      </w:r>
      <w:r w:rsidR="001E51F1" w:rsidRPr="009A52E8">
        <w:rPr>
          <w:rFonts w:ascii="Book Antiqua" w:hAnsi="Book Antiqua" w:cs="Times New Roman"/>
          <w:color w:val="000000"/>
          <w:lang w:val="es-CR" w:eastAsia="es-CR"/>
        </w:rPr>
        <w:t xml:space="preserve">a través del </w:t>
      </w:r>
      <w:r w:rsidR="000E766C" w:rsidRPr="009A52E8">
        <w:rPr>
          <w:rFonts w:ascii="Book Antiqua" w:hAnsi="Book Antiqua" w:cs="Times New Roman"/>
          <w:color w:val="000000"/>
          <w:lang w:val="es-CR" w:eastAsia="es-CR"/>
        </w:rPr>
        <w:t>uso de dos sistemas (SIGA y SIREVE)</w:t>
      </w:r>
      <w:r w:rsidR="0020251E" w:rsidRPr="009A52E8">
        <w:rPr>
          <w:rFonts w:ascii="Book Antiqua" w:hAnsi="Book Antiqua" w:cs="Times New Roman"/>
          <w:color w:val="000000"/>
          <w:lang w:val="es-CR" w:eastAsia="es-CR"/>
        </w:rPr>
        <w:t>, así como la</w:t>
      </w:r>
      <w:r w:rsidR="000B15C5" w:rsidRPr="009A52E8">
        <w:rPr>
          <w:rFonts w:ascii="Book Antiqua" w:hAnsi="Book Antiqua" w:cs="Times New Roman"/>
          <w:color w:val="000000"/>
          <w:lang w:val="es-CR" w:eastAsia="es-CR"/>
        </w:rPr>
        <w:t xml:space="preserve">s actividades realizadas </w:t>
      </w:r>
      <w:r w:rsidR="0011164D" w:rsidRPr="009A52E8">
        <w:rPr>
          <w:rFonts w:ascii="Book Antiqua" w:hAnsi="Book Antiqua" w:cs="Times New Roman"/>
          <w:color w:val="000000"/>
          <w:lang w:val="es-CR" w:eastAsia="es-CR"/>
        </w:rPr>
        <w:t>por los técnicos valuadores</w:t>
      </w:r>
      <w:r w:rsidR="00BA2B1E" w:rsidRPr="009A52E8">
        <w:rPr>
          <w:rFonts w:ascii="Book Antiqua" w:hAnsi="Book Antiqua" w:cs="Times New Roman"/>
          <w:color w:val="000000"/>
          <w:lang w:val="es-CR" w:eastAsia="es-CR"/>
        </w:rPr>
        <w:t xml:space="preserve"> a cargo de esta unidad</w:t>
      </w:r>
      <w:r w:rsidR="0011164D" w:rsidRPr="009A52E8">
        <w:rPr>
          <w:rFonts w:ascii="Book Antiqua" w:hAnsi="Book Antiqua" w:cs="Times New Roman"/>
          <w:color w:val="000000"/>
          <w:lang w:val="es-CR" w:eastAsia="es-CR"/>
        </w:rPr>
        <w:t>, la</w:t>
      </w:r>
      <w:r w:rsidR="00BE1AA7" w:rsidRPr="009A52E8">
        <w:rPr>
          <w:rFonts w:ascii="Book Antiqua" w:hAnsi="Book Antiqua" w:cs="Times New Roman"/>
          <w:color w:val="000000"/>
          <w:lang w:val="es-CR" w:eastAsia="es-CR"/>
        </w:rPr>
        <w:t>s</w:t>
      </w:r>
      <w:r w:rsidR="0011164D" w:rsidRPr="009A52E8">
        <w:rPr>
          <w:rFonts w:ascii="Book Antiqua" w:hAnsi="Book Antiqua" w:cs="Times New Roman"/>
          <w:color w:val="000000"/>
          <w:lang w:val="es-CR" w:eastAsia="es-CR"/>
        </w:rPr>
        <w:t xml:space="preserve"> cual</w:t>
      </w:r>
      <w:r w:rsidR="00BE1AA7" w:rsidRPr="009A52E8">
        <w:rPr>
          <w:rFonts w:ascii="Book Antiqua" w:hAnsi="Book Antiqua" w:cs="Times New Roman"/>
          <w:color w:val="000000"/>
          <w:lang w:val="es-CR" w:eastAsia="es-CR"/>
        </w:rPr>
        <w:t>es</w:t>
      </w:r>
      <w:r w:rsidR="0011164D" w:rsidRPr="009A52E8">
        <w:rPr>
          <w:rFonts w:ascii="Book Antiqua" w:hAnsi="Book Antiqua" w:cs="Times New Roman"/>
          <w:color w:val="000000"/>
          <w:lang w:val="es-CR" w:eastAsia="es-CR"/>
        </w:rPr>
        <w:t xml:space="preserve"> </w:t>
      </w:r>
      <w:r w:rsidR="0012696D" w:rsidRPr="009A52E8">
        <w:rPr>
          <w:rFonts w:ascii="Book Antiqua" w:hAnsi="Book Antiqua" w:cs="Times New Roman"/>
          <w:color w:val="000000"/>
          <w:lang w:val="es-CR" w:eastAsia="es-CR"/>
        </w:rPr>
        <w:t>coadyuva</w:t>
      </w:r>
      <w:r w:rsidR="00BE1AA7" w:rsidRPr="009A52E8">
        <w:rPr>
          <w:rFonts w:ascii="Book Antiqua" w:hAnsi="Book Antiqua" w:cs="Times New Roman"/>
          <w:color w:val="000000"/>
          <w:lang w:val="es-CR" w:eastAsia="es-CR"/>
        </w:rPr>
        <w:t>n</w:t>
      </w:r>
      <w:r w:rsidR="0012696D" w:rsidRPr="009A52E8">
        <w:rPr>
          <w:rFonts w:ascii="Book Antiqua" w:hAnsi="Book Antiqua" w:cs="Times New Roman"/>
          <w:color w:val="000000"/>
          <w:lang w:val="es-CR" w:eastAsia="es-CR"/>
        </w:rPr>
        <w:t xml:space="preserve"> con las labores a ejecutar por </w:t>
      </w:r>
      <w:r w:rsidR="0011164D" w:rsidRPr="009A52E8">
        <w:rPr>
          <w:rFonts w:ascii="Book Antiqua" w:hAnsi="Book Antiqua" w:cs="Times New Roman"/>
          <w:color w:val="000000"/>
          <w:lang w:val="es-CR" w:eastAsia="es-CR"/>
        </w:rPr>
        <w:t xml:space="preserve">otros subprocesos del Proceso de Adquisiciones. </w:t>
      </w:r>
      <w:r w:rsidR="005E6EA2" w:rsidRPr="009A52E8">
        <w:rPr>
          <w:rFonts w:ascii="Book Antiqua" w:hAnsi="Book Antiqua" w:cs="Times New Roman"/>
          <w:color w:val="000000"/>
          <w:lang w:val="es-CR" w:eastAsia="es-CR"/>
        </w:rPr>
        <w:t xml:space="preserve"> </w:t>
      </w:r>
    </w:p>
    <w:p w14:paraId="2B3FE14C" w14:textId="25014468" w:rsidR="00246ED9" w:rsidRPr="009A52E8" w:rsidRDefault="00246ED9" w:rsidP="00246ED9">
      <w:pPr>
        <w:widowControl/>
        <w:autoSpaceDE/>
        <w:autoSpaceDN/>
        <w:adjustRightInd/>
        <w:rPr>
          <w:rFonts w:ascii="Book Antiqua" w:hAnsi="Book Antiqua"/>
        </w:rPr>
      </w:pPr>
    </w:p>
    <w:p w14:paraId="3CAA0C65" w14:textId="77777777" w:rsidR="00E9627A" w:rsidRPr="009A52E8" w:rsidRDefault="00E9627A" w:rsidP="00246ED9">
      <w:pPr>
        <w:widowControl/>
        <w:autoSpaceDE/>
        <w:autoSpaceDN/>
        <w:adjustRightInd/>
        <w:rPr>
          <w:rFonts w:ascii="Book Antiqua" w:hAnsi="Book Antiqua"/>
        </w:rPr>
      </w:pPr>
    </w:p>
    <w:p w14:paraId="4CB2EFCF" w14:textId="77777777" w:rsidR="00246ED9" w:rsidRPr="007B54BC" w:rsidRDefault="00246ED9" w:rsidP="00246ED9">
      <w:pPr>
        <w:pStyle w:val="NormalWeb"/>
        <w:spacing w:before="0" w:beforeAutospacing="0" w:after="360" w:afterAutospacing="0" w:line="360" w:lineRule="atLeast"/>
        <w:jc w:val="both"/>
        <w:textAlignment w:val="baseline"/>
        <w:rPr>
          <w:rFonts w:ascii="Book Antiqua" w:hAnsi="Book Antiqua" w:cs="Arial"/>
          <w:b/>
          <w:bCs/>
          <w:lang w:val="es-CR"/>
        </w:rPr>
      </w:pPr>
      <w:r w:rsidRPr="009A52E8">
        <w:rPr>
          <w:rFonts w:ascii="Book Antiqua" w:hAnsi="Book Antiqua" w:cs="Arial"/>
          <w:b/>
          <w:bCs/>
        </w:rPr>
        <w:t>3.2.4.- Estructura de Recurso Humano</w:t>
      </w:r>
    </w:p>
    <w:p w14:paraId="07A6C8D2" w14:textId="322FF62E" w:rsidR="00246ED9" w:rsidRPr="007B54BC" w:rsidRDefault="00246ED9" w:rsidP="00246ED9">
      <w:pPr>
        <w:jc w:val="both"/>
        <w:rPr>
          <w:rFonts w:ascii="Book Antiqua" w:hAnsi="Book Antiqua"/>
          <w:bCs/>
        </w:rPr>
      </w:pPr>
      <w:r w:rsidRPr="007B54BC">
        <w:rPr>
          <w:rFonts w:ascii="Book Antiqua" w:hAnsi="Book Antiqua"/>
          <w:bCs/>
        </w:rPr>
        <w:t xml:space="preserve">La </w:t>
      </w:r>
      <w:r w:rsidR="004C6051">
        <w:rPr>
          <w:rFonts w:ascii="Book Antiqua" w:hAnsi="Book Antiqua"/>
          <w:bCs/>
        </w:rPr>
        <w:t>“</w:t>
      </w:r>
      <w:r w:rsidRPr="007B54BC">
        <w:rPr>
          <w:rFonts w:ascii="Book Antiqua" w:hAnsi="Book Antiqua"/>
          <w:bCs/>
        </w:rPr>
        <w:t>Unidad de Reparación de Vehículos</w:t>
      </w:r>
      <w:r w:rsidR="004C6051">
        <w:rPr>
          <w:rFonts w:ascii="Book Antiqua" w:hAnsi="Book Antiqua"/>
          <w:bCs/>
        </w:rPr>
        <w:t>”</w:t>
      </w:r>
      <w:r w:rsidRPr="007B54BC">
        <w:rPr>
          <w:rFonts w:ascii="Book Antiqua" w:hAnsi="Book Antiqua"/>
          <w:bCs/>
        </w:rPr>
        <w:t xml:space="preserve"> fue separada del Subproceso de Compras Menores y creada de </w:t>
      </w:r>
      <w:r>
        <w:rPr>
          <w:rFonts w:ascii="Book Antiqua" w:hAnsi="Book Antiqua"/>
          <w:bCs/>
        </w:rPr>
        <w:t xml:space="preserve">manera </w:t>
      </w:r>
      <w:r w:rsidRPr="007B54BC">
        <w:rPr>
          <w:rFonts w:ascii="Book Antiqua" w:hAnsi="Book Antiqua"/>
          <w:bCs/>
        </w:rPr>
        <w:t>informal con puestos adscritos a ese Subproceso. Seguidamente, se detallan las plazas que la conforman:</w:t>
      </w:r>
    </w:p>
    <w:p w14:paraId="2472D3FE" w14:textId="6261FBDD" w:rsidR="00246ED9" w:rsidRDefault="00246ED9" w:rsidP="00246ED9">
      <w:pPr>
        <w:jc w:val="both"/>
        <w:rPr>
          <w:rFonts w:ascii="Book Antiqua" w:hAnsi="Book Antiqua"/>
          <w:bCs/>
        </w:rPr>
      </w:pPr>
    </w:p>
    <w:p w14:paraId="64082B78" w14:textId="287880CC" w:rsidR="001F0413" w:rsidRDefault="001F0413" w:rsidP="00246ED9">
      <w:pPr>
        <w:jc w:val="both"/>
        <w:rPr>
          <w:rFonts w:ascii="Book Antiqua" w:hAnsi="Book Antiqua"/>
          <w:bCs/>
        </w:rPr>
      </w:pPr>
    </w:p>
    <w:p w14:paraId="31F1E2A9" w14:textId="27912AFD" w:rsidR="001F0413" w:rsidRDefault="001F0413" w:rsidP="00246ED9">
      <w:pPr>
        <w:jc w:val="both"/>
        <w:rPr>
          <w:rFonts w:ascii="Book Antiqua" w:hAnsi="Book Antiqua"/>
          <w:bCs/>
        </w:rPr>
      </w:pPr>
    </w:p>
    <w:p w14:paraId="072AEB3A" w14:textId="77777777" w:rsidR="001F0413" w:rsidRPr="007B54BC" w:rsidRDefault="001F0413" w:rsidP="00246ED9">
      <w:pPr>
        <w:jc w:val="both"/>
        <w:rPr>
          <w:rFonts w:ascii="Book Antiqua" w:hAnsi="Book Antiqua"/>
          <w:bCs/>
        </w:rPr>
      </w:pPr>
    </w:p>
    <w:p w14:paraId="643B777C" w14:textId="259ED2BB" w:rsidR="00246ED9" w:rsidRPr="00E9627A" w:rsidRDefault="00246ED9" w:rsidP="00246ED9">
      <w:pPr>
        <w:jc w:val="center"/>
        <w:rPr>
          <w:rFonts w:ascii="Book Antiqua" w:hAnsi="Book Antiqua"/>
          <w:b/>
        </w:rPr>
      </w:pPr>
      <w:r w:rsidRPr="00E9627A">
        <w:rPr>
          <w:rFonts w:ascii="Book Antiqua" w:hAnsi="Book Antiqua"/>
          <w:b/>
        </w:rPr>
        <w:lastRenderedPageBreak/>
        <w:t>Tabla 2</w:t>
      </w:r>
    </w:p>
    <w:tbl>
      <w:tblPr>
        <w:tblW w:w="7387" w:type="dxa"/>
        <w:jc w:val="center"/>
        <w:tblCellMar>
          <w:left w:w="70" w:type="dxa"/>
          <w:right w:w="70" w:type="dxa"/>
        </w:tblCellMar>
        <w:tblLook w:val="04A0" w:firstRow="1" w:lastRow="0" w:firstColumn="1" w:lastColumn="0" w:noHBand="0" w:noVBand="1"/>
      </w:tblPr>
      <w:tblGrid>
        <w:gridCol w:w="2182"/>
        <w:gridCol w:w="1758"/>
        <w:gridCol w:w="680"/>
        <w:gridCol w:w="2859"/>
      </w:tblGrid>
      <w:tr w:rsidR="00246ED9" w:rsidRPr="007B54BC" w14:paraId="064D6F0A" w14:textId="77777777" w:rsidTr="00F25369">
        <w:trPr>
          <w:trHeight w:val="171"/>
          <w:jc w:val="center"/>
        </w:trPr>
        <w:tc>
          <w:tcPr>
            <w:tcW w:w="7387" w:type="dxa"/>
            <w:gridSpan w:val="4"/>
            <w:tcBorders>
              <w:top w:val="single" w:sz="8" w:space="0" w:color="auto"/>
              <w:left w:val="single" w:sz="8" w:space="0" w:color="auto"/>
              <w:bottom w:val="single" w:sz="8" w:space="0" w:color="auto"/>
              <w:right w:val="single" w:sz="8" w:space="0" w:color="000000"/>
            </w:tcBorders>
            <w:shd w:val="clear" w:color="000000" w:fill="F2F2F2"/>
            <w:noWrap/>
            <w:vAlign w:val="center"/>
            <w:hideMark/>
          </w:tcPr>
          <w:p w14:paraId="5863C36F"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UNIDAD DE REPARACIÓN DE VEHÍCULOS</w:t>
            </w:r>
          </w:p>
        </w:tc>
      </w:tr>
      <w:tr w:rsidR="00246ED9" w:rsidRPr="007B54BC" w14:paraId="612A0415" w14:textId="77777777" w:rsidTr="00F25369">
        <w:trPr>
          <w:trHeight w:val="171"/>
          <w:jc w:val="center"/>
        </w:trPr>
        <w:tc>
          <w:tcPr>
            <w:tcW w:w="2182" w:type="dxa"/>
            <w:tcBorders>
              <w:top w:val="nil"/>
              <w:left w:val="single" w:sz="8" w:space="0" w:color="auto"/>
              <w:bottom w:val="single" w:sz="8" w:space="0" w:color="auto"/>
              <w:right w:val="single" w:sz="8" w:space="0" w:color="auto"/>
            </w:tcBorders>
            <w:shd w:val="clear" w:color="000000" w:fill="F2F2F2"/>
            <w:noWrap/>
            <w:vAlign w:val="center"/>
            <w:hideMark/>
          </w:tcPr>
          <w:p w14:paraId="63A993D2"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Puesto</w:t>
            </w:r>
          </w:p>
        </w:tc>
        <w:tc>
          <w:tcPr>
            <w:tcW w:w="1758" w:type="dxa"/>
            <w:tcBorders>
              <w:top w:val="nil"/>
              <w:left w:val="nil"/>
              <w:bottom w:val="single" w:sz="8" w:space="0" w:color="auto"/>
              <w:right w:val="single" w:sz="8" w:space="0" w:color="auto"/>
            </w:tcBorders>
            <w:shd w:val="clear" w:color="000000" w:fill="F2F2F2"/>
            <w:noWrap/>
            <w:vAlign w:val="center"/>
            <w:hideMark/>
          </w:tcPr>
          <w:p w14:paraId="7B98BA2C"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Descripción</w:t>
            </w:r>
          </w:p>
        </w:tc>
        <w:tc>
          <w:tcPr>
            <w:tcW w:w="586" w:type="dxa"/>
            <w:tcBorders>
              <w:top w:val="nil"/>
              <w:left w:val="nil"/>
              <w:bottom w:val="single" w:sz="8" w:space="0" w:color="auto"/>
              <w:right w:val="single" w:sz="8" w:space="0" w:color="auto"/>
            </w:tcBorders>
            <w:shd w:val="clear" w:color="000000" w:fill="F2F2F2"/>
            <w:noWrap/>
            <w:vAlign w:val="center"/>
            <w:hideMark/>
          </w:tcPr>
          <w:p w14:paraId="2D2B36DA"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N° de puesto</w:t>
            </w:r>
          </w:p>
        </w:tc>
        <w:tc>
          <w:tcPr>
            <w:tcW w:w="2859" w:type="dxa"/>
            <w:tcBorders>
              <w:top w:val="nil"/>
              <w:left w:val="nil"/>
              <w:bottom w:val="single" w:sz="8" w:space="0" w:color="auto"/>
              <w:right w:val="single" w:sz="8" w:space="0" w:color="auto"/>
            </w:tcBorders>
            <w:shd w:val="clear" w:color="000000" w:fill="F2F2F2"/>
            <w:noWrap/>
            <w:vAlign w:val="center"/>
            <w:hideMark/>
          </w:tcPr>
          <w:p w14:paraId="6DE40F40"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rPr>
              <w:t>Plaza Adscrita según "Relación de Puestos del Poder Judicial" al 1/01/2019</w:t>
            </w:r>
          </w:p>
        </w:tc>
      </w:tr>
      <w:tr w:rsidR="00246ED9" w:rsidRPr="007B54BC" w14:paraId="431A4A16" w14:textId="77777777" w:rsidTr="00F25369">
        <w:trPr>
          <w:trHeight w:val="171"/>
          <w:jc w:val="center"/>
        </w:trPr>
        <w:tc>
          <w:tcPr>
            <w:tcW w:w="2182" w:type="dxa"/>
            <w:tcBorders>
              <w:top w:val="nil"/>
              <w:left w:val="single" w:sz="8" w:space="0" w:color="auto"/>
              <w:bottom w:val="single" w:sz="8" w:space="0" w:color="auto"/>
              <w:right w:val="single" w:sz="8" w:space="0" w:color="auto"/>
            </w:tcBorders>
            <w:shd w:val="clear" w:color="auto" w:fill="auto"/>
            <w:noWrap/>
            <w:vAlign w:val="center"/>
            <w:hideMark/>
          </w:tcPr>
          <w:p w14:paraId="23EB80F5"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Coordinador(a) de Unidad 3</w:t>
            </w:r>
          </w:p>
        </w:tc>
        <w:tc>
          <w:tcPr>
            <w:tcW w:w="1758" w:type="dxa"/>
            <w:tcBorders>
              <w:top w:val="nil"/>
              <w:left w:val="nil"/>
              <w:bottom w:val="single" w:sz="8" w:space="0" w:color="auto"/>
              <w:right w:val="single" w:sz="8" w:space="0" w:color="auto"/>
            </w:tcBorders>
            <w:shd w:val="clear" w:color="auto" w:fill="auto"/>
            <w:noWrap/>
            <w:vAlign w:val="center"/>
            <w:hideMark/>
          </w:tcPr>
          <w:p w14:paraId="1CBEFCFD"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Coordinador(a)  Unidad</w:t>
            </w:r>
          </w:p>
        </w:tc>
        <w:tc>
          <w:tcPr>
            <w:tcW w:w="586" w:type="dxa"/>
            <w:tcBorders>
              <w:top w:val="nil"/>
              <w:left w:val="nil"/>
              <w:bottom w:val="single" w:sz="8" w:space="0" w:color="auto"/>
              <w:right w:val="single" w:sz="8" w:space="0" w:color="auto"/>
            </w:tcBorders>
            <w:shd w:val="clear" w:color="auto" w:fill="auto"/>
            <w:noWrap/>
            <w:vAlign w:val="center"/>
            <w:hideMark/>
          </w:tcPr>
          <w:p w14:paraId="65FC4269"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367712</w:t>
            </w:r>
          </w:p>
        </w:tc>
        <w:tc>
          <w:tcPr>
            <w:tcW w:w="2859" w:type="dxa"/>
            <w:tcBorders>
              <w:top w:val="nil"/>
              <w:left w:val="nil"/>
              <w:bottom w:val="single" w:sz="8" w:space="0" w:color="auto"/>
              <w:right w:val="single" w:sz="8" w:space="0" w:color="auto"/>
            </w:tcBorders>
            <w:shd w:val="clear" w:color="auto" w:fill="auto"/>
            <w:hideMark/>
          </w:tcPr>
          <w:p w14:paraId="198CA172"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rPr>
              <w:t>SECCIÓN DE COMPRAS MENORES</w:t>
            </w:r>
          </w:p>
        </w:tc>
      </w:tr>
      <w:tr w:rsidR="00246ED9" w:rsidRPr="007B54BC" w14:paraId="0358BBD9" w14:textId="77777777" w:rsidTr="00F25369">
        <w:trPr>
          <w:trHeight w:val="171"/>
          <w:jc w:val="center"/>
        </w:trPr>
        <w:tc>
          <w:tcPr>
            <w:tcW w:w="2182" w:type="dxa"/>
            <w:tcBorders>
              <w:top w:val="nil"/>
              <w:left w:val="single" w:sz="8" w:space="0" w:color="auto"/>
              <w:bottom w:val="single" w:sz="8" w:space="0" w:color="auto"/>
              <w:right w:val="single" w:sz="8" w:space="0" w:color="auto"/>
            </w:tcBorders>
            <w:shd w:val="clear" w:color="auto" w:fill="auto"/>
            <w:noWrap/>
            <w:vAlign w:val="center"/>
            <w:hideMark/>
          </w:tcPr>
          <w:p w14:paraId="62990642"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Técnico(a) Administrativo(a) 2</w:t>
            </w:r>
          </w:p>
        </w:tc>
        <w:tc>
          <w:tcPr>
            <w:tcW w:w="1758" w:type="dxa"/>
            <w:tcBorders>
              <w:top w:val="nil"/>
              <w:left w:val="nil"/>
              <w:bottom w:val="single" w:sz="8" w:space="0" w:color="auto"/>
              <w:right w:val="single" w:sz="8" w:space="0" w:color="auto"/>
            </w:tcBorders>
            <w:shd w:val="clear" w:color="auto" w:fill="auto"/>
            <w:noWrap/>
            <w:vAlign w:val="center"/>
            <w:hideMark/>
          </w:tcPr>
          <w:p w14:paraId="2391EAC5"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Analista de compras</w:t>
            </w:r>
          </w:p>
        </w:tc>
        <w:tc>
          <w:tcPr>
            <w:tcW w:w="586" w:type="dxa"/>
            <w:tcBorders>
              <w:top w:val="nil"/>
              <w:left w:val="nil"/>
              <w:bottom w:val="single" w:sz="8" w:space="0" w:color="auto"/>
              <w:right w:val="single" w:sz="8" w:space="0" w:color="auto"/>
            </w:tcBorders>
            <w:shd w:val="clear" w:color="auto" w:fill="auto"/>
            <w:noWrap/>
            <w:vAlign w:val="center"/>
            <w:hideMark/>
          </w:tcPr>
          <w:p w14:paraId="2FE84469"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109867</w:t>
            </w:r>
          </w:p>
        </w:tc>
        <w:tc>
          <w:tcPr>
            <w:tcW w:w="2859" w:type="dxa"/>
            <w:tcBorders>
              <w:top w:val="nil"/>
              <w:left w:val="nil"/>
              <w:bottom w:val="single" w:sz="8" w:space="0" w:color="auto"/>
              <w:right w:val="single" w:sz="8" w:space="0" w:color="auto"/>
            </w:tcBorders>
            <w:shd w:val="clear" w:color="auto" w:fill="auto"/>
            <w:hideMark/>
          </w:tcPr>
          <w:p w14:paraId="7C953680"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rPr>
              <w:t>SECCIÓN DE COMPRAS MENORES</w:t>
            </w:r>
          </w:p>
        </w:tc>
      </w:tr>
      <w:tr w:rsidR="00246ED9" w:rsidRPr="007B54BC" w14:paraId="4B2B5C37" w14:textId="77777777" w:rsidTr="00F25369">
        <w:trPr>
          <w:trHeight w:val="171"/>
          <w:jc w:val="center"/>
        </w:trPr>
        <w:tc>
          <w:tcPr>
            <w:tcW w:w="2182" w:type="dxa"/>
            <w:tcBorders>
              <w:top w:val="nil"/>
              <w:left w:val="single" w:sz="8" w:space="0" w:color="auto"/>
              <w:bottom w:val="single" w:sz="8" w:space="0" w:color="auto"/>
              <w:right w:val="single" w:sz="8" w:space="0" w:color="auto"/>
            </w:tcBorders>
            <w:shd w:val="clear" w:color="auto" w:fill="auto"/>
            <w:noWrap/>
            <w:vAlign w:val="center"/>
            <w:hideMark/>
          </w:tcPr>
          <w:p w14:paraId="7E2B244F"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Técnico(a) Administrativo(a) 2</w:t>
            </w:r>
          </w:p>
        </w:tc>
        <w:tc>
          <w:tcPr>
            <w:tcW w:w="1758" w:type="dxa"/>
            <w:tcBorders>
              <w:top w:val="nil"/>
              <w:left w:val="nil"/>
              <w:bottom w:val="single" w:sz="8" w:space="0" w:color="auto"/>
              <w:right w:val="single" w:sz="8" w:space="0" w:color="auto"/>
            </w:tcBorders>
            <w:shd w:val="clear" w:color="auto" w:fill="auto"/>
            <w:noWrap/>
            <w:vAlign w:val="center"/>
            <w:hideMark/>
          </w:tcPr>
          <w:p w14:paraId="581CD88B"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Analista de compras</w:t>
            </w:r>
          </w:p>
        </w:tc>
        <w:tc>
          <w:tcPr>
            <w:tcW w:w="586" w:type="dxa"/>
            <w:tcBorders>
              <w:top w:val="nil"/>
              <w:left w:val="nil"/>
              <w:bottom w:val="single" w:sz="8" w:space="0" w:color="auto"/>
              <w:right w:val="single" w:sz="8" w:space="0" w:color="auto"/>
            </w:tcBorders>
            <w:shd w:val="clear" w:color="000000" w:fill="FFFFFF"/>
            <w:noWrap/>
            <w:vAlign w:val="center"/>
            <w:hideMark/>
          </w:tcPr>
          <w:p w14:paraId="65AC316C"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33674</w:t>
            </w:r>
          </w:p>
        </w:tc>
        <w:tc>
          <w:tcPr>
            <w:tcW w:w="2859" w:type="dxa"/>
            <w:tcBorders>
              <w:top w:val="nil"/>
              <w:left w:val="nil"/>
              <w:bottom w:val="single" w:sz="8" w:space="0" w:color="auto"/>
              <w:right w:val="single" w:sz="8" w:space="0" w:color="auto"/>
            </w:tcBorders>
            <w:shd w:val="clear" w:color="auto" w:fill="auto"/>
            <w:hideMark/>
          </w:tcPr>
          <w:p w14:paraId="19F0EFC7"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rPr>
              <w:t>SECCIÓN DE COMPRAS MENORES</w:t>
            </w:r>
          </w:p>
        </w:tc>
      </w:tr>
      <w:tr w:rsidR="00246ED9" w:rsidRPr="007B54BC" w14:paraId="26F3D515" w14:textId="77777777" w:rsidTr="00F25369">
        <w:trPr>
          <w:trHeight w:val="171"/>
          <w:jc w:val="center"/>
        </w:trPr>
        <w:tc>
          <w:tcPr>
            <w:tcW w:w="2182" w:type="dxa"/>
            <w:tcBorders>
              <w:top w:val="nil"/>
              <w:left w:val="single" w:sz="8" w:space="0" w:color="auto"/>
              <w:bottom w:val="single" w:sz="8" w:space="0" w:color="auto"/>
              <w:right w:val="single" w:sz="8" w:space="0" w:color="auto"/>
            </w:tcBorders>
            <w:shd w:val="clear" w:color="auto" w:fill="auto"/>
            <w:noWrap/>
            <w:vAlign w:val="center"/>
            <w:hideMark/>
          </w:tcPr>
          <w:p w14:paraId="597D894A"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Técnico(a) Administrativo(a) 2</w:t>
            </w:r>
          </w:p>
        </w:tc>
        <w:tc>
          <w:tcPr>
            <w:tcW w:w="1758" w:type="dxa"/>
            <w:tcBorders>
              <w:top w:val="nil"/>
              <w:left w:val="nil"/>
              <w:bottom w:val="single" w:sz="8" w:space="0" w:color="auto"/>
              <w:right w:val="single" w:sz="8" w:space="0" w:color="auto"/>
            </w:tcBorders>
            <w:shd w:val="clear" w:color="auto" w:fill="auto"/>
            <w:noWrap/>
            <w:vAlign w:val="center"/>
            <w:hideMark/>
          </w:tcPr>
          <w:p w14:paraId="4008B785"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Analista de compras</w:t>
            </w:r>
          </w:p>
        </w:tc>
        <w:tc>
          <w:tcPr>
            <w:tcW w:w="586" w:type="dxa"/>
            <w:tcBorders>
              <w:top w:val="nil"/>
              <w:left w:val="nil"/>
              <w:bottom w:val="single" w:sz="8" w:space="0" w:color="auto"/>
              <w:right w:val="single" w:sz="8" w:space="0" w:color="auto"/>
            </w:tcBorders>
            <w:shd w:val="clear" w:color="auto" w:fill="auto"/>
            <w:noWrap/>
            <w:vAlign w:val="center"/>
            <w:hideMark/>
          </w:tcPr>
          <w:p w14:paraId="297548C7"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42944</w:t>
            </w:r>
          </w:p>
        </w:tc>
        <w:tc>
          <w:tcPr>
            <w:tcW w:w="2859" w:type="dxa"/>
            <w:tcBorders>
              <w:top w:val="nil"/>
              <w:left w:val="nil"/>
              <w:bottom w:val="single" w:sz="8" w:space="0" w:color="auto"/>
              <w:right w:val="single" w:sz="8" w:space="0" w:color="auto"/>
            </w:tcBorders>
            <w:shd w:val="clear" w:color="auto" w:fill="auto"/>
            <w:hideMark/>
          </w:tcPr>
          <w:p w14:paraId="1375BD82"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rPr>
              <w:t>DEPARTAMENTO DE PROVEEDURÍA</w:t>
            </w:r>
          </w:p>
        </w:tc>
      </w:tr>
      <w:tr w:rsidR="00246ED9" w:rsidRPr="007B54BC" w14:paraId="466C84B3" w14:textId="77777777" w:rsidTr="00F25369">
        <w:trPr>
          <w:trHeight w:val="171"/>
          <w:jc w:val="center"/>
        </w:trPr>
        <w:tc>
          <w:tcPr>
            <w:tcW w:w="2182" w:type="dxa"/>
            <w:tcBorders>
              <w:top w:val="nil"/>
              <w:left w:val="single" w:sz="8" w:space="0" w:color="auto"/>
              <w:bottom w:val="single" w:sz="8" w:space="0" w:color="auto"/>
              <w:right w:val="single" w:sz="8" w:space="0" w:color="auto"/>
            </w:tcBorders>
            <w:shd w:val="clear" w:color="auto" w:fill="auto"/>
            <w:noWrap/>
            <w:vAlign w:val="center"/>
            <w:hideMark/>
          </w:tcPr>
          <w:p w14:paraId="73424A96"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Técnico(a) Administrativo(a) 3</w:t>
            </w:r>
          </w:p>
        </w:tc>
        <w:tc>
          <w:tcPr>
            <w:tcW w:w="1758" w:type="dxa"/>
            <w:tcBorders>
              <w:top w:val="nil"/>
              <w:left w:val="nil"/>
              <w:bottom w:val="single" w:sz="8" w:space="0" w:color="auto"/>
              <w:right w:val="single" w:sz="8" w:space="0" w:color="auto"/>
            </w:tcBorders>
            <w:shd w:val="clear" w:color="auto" w:fill="auto"/>
            <w:noWrap/>
            <w:vAlign w:val="center"/>
            <w:hideMark/>
          </w:tcPr>
          <w:p w14:paraId="51345307"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Técnico Valuador</w:t>
            </w:r>
          </w:p>
        </w:tc>
        <w:tc>
          <w:tcPr>
            <w:tcW w:w="586" w:type="dxa"/>
            <w:tcBorders>
              <w:top w:val="nil"/>
              <w:left w:val="nil"/>
              <w:bottom w:val="single" w:sz="8" w:space="0" w:color="auto"/>
              <w:right w:val="single" w:sz="8" w:space="0" w:color="auto"/>
            </w:tcBorders>
            <w:shd w:val="clear" w:color="auto" w:fill="auto"/>
            <w:noWrap/>
            <w:vAlign w:val="center"/>
            <w:hideMark/>
          </w:tcPr>
          <w:p w14:paraId="5F621B2B"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111270</w:t>
            </w:r>
          </w:p>
        </w:tc>
        <w:tc>
          <w:tcPr>
            <w:tcW w:w="2859" w:type="dxa"/>
            <w:tcBorders>
              <w:top w:val="nil"/>
              <w:left w:val="nil"/>
              <w:bottom w:val="single" w:sz="8" w:space="0" w:color="auto"/>
              <w:right w:val="single" w:sz="8" w:space="0" w:color="auto"/>
            </w:tcBorders>
            <w:shd w:val="clear" w:color="auto" w:fill="auto"/>
            <w:hideMark/>
          </w:tcPr>
          <w:p w14:paraId="51B9227A"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rPr>
              <w:t>SECCIÓN DE COMPRAS MENORES</w:t>
            </w:r>
          </w:p>
        </w:tc>
      </w:tr>
      <w:tr w:rsidR="00246ED9" w:rsidRPr="007B54BC" w14:paraId="4560CE4C" w14:textId="77777777" w:rsidTr="00F25369">
        <w:trPr>
          <w:trHeight w:val="171"/>
          <w:jc w:val="center"/>
        </w:trPr>
        <w:tc>
          <w:tcPr>
            <w:tcW w:w="2182" w:type="dxa"/>
            <w:tcBorders>
              <w:top w:val="nil"/>
              <w:left w:val="single" w:sz="8" w:space="0" w:color="auto"/>
              <w:bottom w:val="single" w:sz="8" w:space="0" w:color="auto"/>
              <w:right w:val="single" w:sz="8" w:space="0" w:color="auto"/>
            </w:tcBorders>
            <w:shd w:val="clear" w:color="auto" w:fill="auto"/>
            <w:noWrap/>
            <w:vAlign w:val="center"/>
            <w:hideMark/>
          </w:tcPr>
          <w:p w14:paraId="4C2BB3D3"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Técnico(a) Administrativo(a) 3</w:t>
            </w:r>
          </w:p>
        </w:tc>
        <w:tc>
          <w:tcPr>
            <w:tcW w:w="1758" w:type="dxa"/>
            <w:tcBorders>
              <w:top w:val="nil"/>
              <w:left w:val="nil"/>
              <w:bottom w:val="single" w:sz="8" w:space="0" w:color="auto"/>
              <w:right w:val="single" w:sz="8" w:space="0" w:color="auto"/>
            </w:tcBorders>
            <w:shd w:val="clear" w:color="auto" w:fill="auto"/>
            <w:noWrap/>
            <w:vAlign w:val="center"/>
            <w:hideMark/>
          </w:tcPr>
          <w:p w14:paraId="439E759A"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Técnico Valuador</w:t>
            </w:r>
          </w:p>
        </w:tc>
        <w:tc>
          <w:tcPr>
            <w:tcW w:w="586" w:type="dxa"/>
            <w:tcBorders>
              <w:top w:val="nil"/>
              <w:left w:val="nil"/>
              <w:bottom w:val="single" w:sz="8" w:space="0" w:color="auto"/>
              <w:right w:val="single" w:sz="8" w:space="0" w:color="auto"/>
            </w:tcBorders>
            <w:shd w:val="clear" w:color="auto" w:fill="auto"/>
            <w:noWrap/>
            <w:vAlign w:val="center"/>
            <w:hideMark/>
          </w:tcPr>
          <w:p w14:paraId="31126784"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lang w:eastAsia="es-CR"/>
              </w:rPr>
              <w:t>367713</w:t>
            </w:r>
          </w:p>
        </w:tc>
        <w:tc>
          <w:tcPr>
            <w:tcW w:w="2859" w:type="dxa"/>
            <w:tcBorders>
              <w:top w:val="nil"/>
              <w:left w:val="nil"/>
              <w:bottom w:val="single" w:sz="8" w:space="0" w:color="auto"/>
              <w:right w:val="single" w:sz="8" w:space="0" w:color="auto"/>
            </w:tcBorders>
            <w:shd w:val="clear" w:color="auto" w:fill="auto"/>
            <w:hideMark/>
          </w:tcPr>
          <w:p w14:paraId="2A1A133D" w14:textId="77777777" w:rsidR="00246ED9" w:rsidRPr="007B54BC" w:rsidRDefault="00246ED9" w:rsidP="00F25369">
            <w:pPr>
              <w:widowControl/>
              <w:autoSpaceDE/>
              <w:autoSpaceDN/>
              <w:adjustRightInd/>
              <w:jc w:val="center"/>
              <w:rPr>
                <w:rFonts w:ascii="Book Antiqua" w:hAnsi="Book Antiqua"/>
                <w:bCs/>
                <w:color w:val="000000"/>
                <w:sz w:val="18"/>
                <w:szCs w:val="18"/>
              </w:rPr>
            </w:pPr>
            <w:r w:rsidRPr="007B54BC">
              <w:rPr>
                <w:rFonts w:ascii="Book Antiqua" w:hAnsi="Book Antiqua"/>
                <w:bCs/>
                <w:color w:val="000000"/>
                <w:sz w:val="18"/>
                <w:szCs w:val="18"/>
              </w:rPr>
              <w:t>SECCIÓN DE COMPRAS MENORES</w:t>
            </w:r>
          </w:p>
        </w:tc>
      </w:tr>
    </w:tbl>
    <w:p w14:paraId="2DD709DC" w14:textId="77777777" w:rsidR="00246ED9" w:rsidRPr="00887C26" w:rsidRDefault="00246ED9" w:rsidP="00A41333">
      <w:pPr>
        <w:ind w:left="851" w:right="1041"/>
        <w:jc w:val="both"/>
        <w:rPr>
          <w:rFonts w:ascii="Book Antiqua" w:hAnsi="Book Antiqua"/>
          <w:bCs/>
          <w:sz w:val="28"/>
          <w:szCs w:val="28"/>
        </w:rPr>
      </w:pPr>
      <w:r w:rsidRPr="00887C26">
        <w:rPr>
          <w:rFonts w:ascii="Book Antiqua" w:hAnsi="Book Antiqua"/>
          <w:bCs/>
          <w:sz w:val="20"/>
          <w:szCs w:val="20"/>
        </w:rPr>
        <w:t>Fuente: Unidad de Reparación de Vehículos y Relación de Puestos del Poder Judicial.</w:t>
      </w:r>
    </w:p>
    <w:p w14:paraId="2DA20501" w14:textId="5BBA4D43" w:rsidR="00246ED9" w:rsidRDefault="00246ED9" w:rsidP="00246ED9">
      <w:pPr>
        <w:jc w:val="both"/>
        <w:rPr>
          <w:rFonts w:ascii="Book Antiqua" w:hAnsi="Book Antiqua"/>
          <w:bCs/>
          <w:sz w:val="28"/>
          <w:szCs w:val="28"/>
        </w:rPr>
      </w:pPr>
    </w:p>
    <w:p w14:paraId="402B901E" w14:textId="77777777" w:rsidR="00E9627A" w:rsidRDefault="00E9627A" w:rsidP="00246ED9">
      <w:pPr>
        <w:jc w:val="both"/>
        <w:rPr>
          <w:rFonts w:ascii="Book Antiqua" w:hAnsi="Book Antiqua"/>
          <w:bCs/>
        </w:rPr>
      </w:pPr>
    </w:p>
    <w:p w14:paraId="3BA6C72A" w14:textId="42F806D9" w:rsidR="00246ED9" w:rsidRDefault="00246ED9" w:rsidP="00246ED9">
      <w:pPr>
        <w:jc w:val="both"/>
        <w:rPr>
          <w:rFonts w:ascii="Book Antiqua" w:hAnsi="Book Antiqua"/>
          <w:bCs/>
        </w:rPr>
      </w:pPr>
      <w:r w:rsidRPr="007B54BC">
        <w:rPr>
          <w:rFonts w:ascii="Book Antiqua" w:hAnsi="Book Antiqua"/>
          <w:bCs/>
        </w:rPr>
        <w:t xml:space="preserve">Tal como se nota, el equipo de trabajo está integrado por 6 servidores: una </w:t>
      </w:r>
      <w:r>
        <w:rPr>
          <w:rFonts w:ascii="Book Antiqua" w:hAnsi="Book Antiqua"/>
          <w:bCs/>
        </w:rPr>
        <w:t>C</w:t>
      </w:r>
      <w:r w:rsidRPr="007B54BC">
        <w:rPr>
          <w:rFonts w:ascii="Book Antiqua" w:hAnsi="Book Antiqua"/>
          <w:bCs/>
        </w:rPr>
        <w:t xml:space="preserve">oordinadora de </w:t>
      </w:r>
      <w:r>
        <w:rPr>
          <w:rFonts w:ascii="Book Antiqua" w:hAnsi="Book Antiqua"/>
          <w:bCs/>
        </w:rPr>
        <w:t>U</w:t>
      </w:r>
      <w:r w:rsidRPr="007B54BC">
        <w:rPr>
          <w:rFonts w:ascii="Book Antiqua" w:hAnsi="Book Antiqua"/>
          <w:bCs/>
        </w:rPr>
        <w:t xml:space="preserve">nidad, dos técnicos valuadores y tres analistas de compras. La </w:t>
      </w:r>
      <w:r>
        <w:rPr>
          <w:rFonts w:ascii="Book Antiqua" w:hAnsi="Book Antiqua"/>
          <w:bCs/>
        </w:rPr>
        <w:t>J</w:t>
      </w:r>
      <w:r w:rsidRPr="007B54BC">
        <w:rPr>
          <w:rFonts w:ascii="Book Antiqua" w:hAnsi="Book Antiqua"/>
          <w:bCs/>
        </w:rPr>
        <w:t>efatura directa de esta Unidad corresponde al Proceso de Adquisiciones</w:t>
      </w:r>
      <w:r>
        <w:rPr>
          <w:rFonts w:ascii="Book Antiqua" w:hAnsi="Book Antiqua"/>
          <w:bCs/>
        </w:rPr>
        <w:t xml:space="preserve"> la cual se encarga de la Supervisión y Dirección de la Unidad</w:t>
      </w:r>
      <w:r w:rsidRPr="007B54BC">
        <w:rPr>
          <w:rFonts w:ascii="Book Antiqua" w:hAnsi="Book Antiqua"/>
          <w:bCs/>
        </w:rPr>
        <w:t>, como se observa en el organigrama del Departamento de Proveeduría.</w:t>
      </w:r>
      <w:r>
        <w:rPr>
          <w:rFonts w:ascii="Book Antiqua" w:hAnsi="Book Antiqua"/>
          <w:bCs/>
        </w:rPr>
        <w:t xml:space="preserve"> </w:t>
      </w:r>
    </w:p>
    <w:p w14:paraId="08335AE5" w14:textId="77777777" w:rsidR="00246ED9" w:rsidRDefault="00246ED9" w:rsidP="00246ED9">
      <w:pPr>
        <w:jc w:val="both"/>
        <w:rPr>
          <w:rFonts w:ascii="Book Antiqua" w:hAnsi="Book Antiqua"/>
          <w:bCs/>
        </w:rPr>
      </w:pPr>
    </w:p>
    <w:p w14:paraId="3532C55B" w14:textId="3E24652F" w:rsidR="00246ED9" w:rsidRPr="007B54BC" w:rsidRDefault="00246ED9" w:rsidP="00246ED9">
      <w:pPr>
        <w:jc w:val="both"/>
        <w:rPr>
          <w:rFonts w:ascii="Book Antiqua" w:hAnsi="Book Antiqua"/>
          <w:bCs/>
        </w:rPr>
      </w:pPr>
      <w:r w:rsidRPr="007B54BC">
        <w:rPr>
          <w:rFonts w:ascii="Book Antiqua" w:hAnsi="Book Antiqua"/>
          <w:bCs/>
        </w:rPr>
        <w:t xml:space="preserve">Es importante destacar que la plaza 42944 de Técnico(a) Administrativo(a) 2, anteriormente correspondía a un Técnico(a) Supernumerario(a), que a partir de la sesión 101-16 del 3 de noviembre de 2016, artículo L, se acordó otorgar el recurso a la Unidad de Reparación de Vehículos; sin embargo, </w:t>
      </w:r>
      <w:r w:rsidR="00512168" w:rsidRPr="00A2361F">
        <w:rPr>
          <w:rFonts w:ascii="Book Antiqua" w:hAnsi="Book Antiqua"/>
          <w:bCs/>
        </w:rPr>
        <w:t>al ser esta una unidad informal</w:t>
      </w:r>
      <w:r w:rsidR="00512168">
        <w:rPr>
          <w:rFonts w:ascii="Book Antiqua" w:hAnsi="Book Antiqua"/>
          <w:bCs/>
        </w:rPr>
        <w:t xml:space="preserve">, </w:t>
      </w:r>
      <w:r w:rsidRPr="007B54BC">
        <w:rPr>
          <w:rFonts w:ascii="Book Antiqua" w:hAnsi="Book Antiqua"/>
          <w:bCs/>
        </w:rPr>
        <w:t>se encuentra adscrita al Departamento de Proveeduría.</w:t>
      </w:r>
    </w:p>
    <w:p w14:paraId="77C9F671" w14:textId="6244AE35" w:rsidR="00246ED9" w:rsidRDefault="00246ED9" w:rsidP="00246ED9">
      <w:pPr>
        <w:jc w:val="both"/>
        <w:rPr>
          <w:rFonts w:ascii="Book Antiqua" w:hAnsi="Book Antiqua"/>
          <w:bCs/>
        </w:rPr>
      </w:pPr>
    </w:p>
    <w:p w14:paraId="31DE5609" w14:textId="3997686B" w:rsidR="00E9627A" w:rsidRDefault="00E9627A" w:rsidP="00246ED9">
      <w:pPr>
        <w:jc w:val="both"/>
        <w:rPr>
          <w:rFonts w:ascii="Book Antiqua" w:hAnsi="Book Antiqua"/>
          <w:bCs/>
        </w:rPr>
      </w:pPr>
    </w:p>
    <w:p w14:paraId="008D9FDA" w14:textId="148ED635" w:rsidR="001F0413" w:rsidRDefault="001F0413">
      <w:pPr>
        <w:widowControl/>
        <w:autoSpaceDE/>
        <w:autoSpaceDN/>
        <w:adjustRightInd/>
        <w:rPr>
          <w:rFonts w:ascii="Book Antiqua" w:hAnsi="Book Antiqua"/>
          <w:bCs/>
        </w:rPr>
      </w:pPr>
      <w:r>
        <w:rPr>
          <w:rFonts w:ascii="Book Antiqua" w:hAnsi="Book Antiqua"/>
          <w:bCs/>
        </w:rPr>
        <w:br w:type="page"/>
      </w:r>
    </w:p>
    <w:p w14:paraId="46BC6354" w14:textId="77777777" w:rsidR="00E9627A" w:rsidRDefault="00E9627A" w:rsidP="00246ED9">
      <w:pPr>
        <w:jc w:val="both"/>
        <w:rPr>
          <w:rFonts w:ascii="Book Antiqua" w:hAnsi="Book Antiqua"/>
          <w:bCs/>
        </w:rPr>
      </w:pPr>
    </w:p>
    <w:p w14:paraId="1A004AB5" w14:textId="5C758FCD" w:rsidR="00246ED9" w:rsidRPr="00A83F36" w:rsidRDefault="00246ED9" w:rsidP="00246ED9">
      <w:pPr>
        <w:pStyle w:val="Descripcin"/>
        <w:keepNext/>
        <w:jc w:val="center"/>
        <w:rPr>
          <w:rFonts w:ascii="Book Antiqua" w:hAnsi="Book Antiqua"/>
          <w:sz w:val="24"/>
          <w:szCs w:val="24"/>
        </w:rPr>
      </w:pPr>
      <w:r w:rsidRPr="00A83F36">
        <w:rPr>
          <w:rFonts w:ascii="Book Antiqua" w:hAnsi="Book Antiqua"/>
          <w:sz w:val="24"/>
          <w:szCs w:val="24"/>
        </w:rPr>
        <w:t xml:space="preserve">Figura </w:t>
      </w:r>
      <w:r w:rsidRPr="00A83F36">
        <w:rPr>
          <w:rFonts w:ascii="Book Antiqua" w:hAnsi="Book Antiqua"/>
          <w:sz w:val="24"/>
          <w:szCs w:val="24"/>
        </w:rPr>
        <w:fldChar w:fldCharType="begin"/>
      </w:r>
      <w:r w:rsidRPr="00A83F36">
        <w:rPr>
          <w:rFonts w:ascii="Book Antiqua" w:hAnsi="Book Antiqua"/>
          <w:sz w:val="24"/>
          <w:szCs w:val="24"/>
        </w:rPr>
        <w:instrText xml:space="preserve"> SEQ Figura \* ARABIC </w:instrText>
      </w:r>
      <w:r w:rsidRPr="00A83F36">
        <w:rPr>
          <w:rFonts w:ascii="Book Antiqua" w:hAnsi="Book Antiqua"/>
          <w:sz w:val="24"/>
          <w:szCs w:val="24"/>
        </w:rPr>
        <w:fldChar w:fldCharType="separate"/>
      </w:r>
      <w:r w:rsidR="006A6917">
        <w:rPr>
          <w:rFonts w:ascii="Book Antiqua" w:hAnsi="Book Antiqua"/>
          <w:noProof/>
          <w:sz w:val="24"/>
          <w:szCs w:val="24"/>
        </w:rPr>
        <w:t>4</w:t>
      </w:r>
      <w:r w:rsidRPr="00A83F36">
        <w:rPr>
          <w:rFonts w:ascii="Book Antiqua" w:hAnsi="Book Antiqua"/>
          <w:sz w:val="24"/>
          <w:szCs w:val="24"/>
        </w:rPr>
        <w:fldChar w:fldCharType="end"/>
      </w:r>
    </w:p>
    <w:p w14:paraId="183ECCC3" w14:textId="0EB755B9" w:rsidR="00246ED9" w:rsidRPr="00A83F36" w:rsidRDefault="00246ED9" w:rsidP="00246ED9">
      <w:pPr>
        <w:jc w:val="center"/>
        <w:rPr>
          <w:rFonts w:ascii="Book Antiqua" w:hAnsi="Book Antiqua"/>
          <w:b/>
          <w:bCs/>
        </w:rPr>
      </w:pPr>
      <w:r w:rsidRPr="00A83F36">
        <w:rPr>
          <w:rFonts w:ascii="Book Antiqua" w:hAnsi="Book Antiqua"/>
          <w:b/>
          <w:bCs/>
        </w:rPr>
        <w:t xml:space="preserve">Estructura Organizacional </w:t>
      </w:r>
      <w:r w:rsidR="00871FFB">
        <w:rPr>
          <w:rFonts w:ascii="Book Antiqua" w:hAnsi="Book Antiqua"/>
          <w:b/>
          <w:bCs/>
        </w:rPr>
        <w:t xml:space="preserve">actual </w:t>
      </w:r>
      <w:r w:rsidRPr="00A83F36">
        <w:rPr>
          <w:rFonts w:ascii="Book Antiqua" w:hAnsi="Book Antiqua"/>
          <w:b/>
          <w:bCs/>
        </w:rPr>
        <w:t>de la Unidad de Reparación de Vehículos</w:t>
      </w:r>
    </w:p>
    <w:p w14:paraId="3C42017F" w14:textId="77777777" w:rsidR="00246ED9" w:rsidRPr="007B54BC" w:rsidRDefault="00246ED9" w:rsidP="00246ED9">
      <w:pPr>
        <w:jc w:val="center"/>
        <w:rPr>
          <w:rFonts w:ascii="Book Antiqua" w:hAnsi="Book Antiqua"/>
          <w:bCs/>
        </w:rPr>
      </w:pPr>
      <w:r w:rsidRPr="00173B88">
        <w:rPr>
          <w:noProof/>
        </w:rPr>
        <w:drawing>
          <wp:inline distT="0" distB="0" distL="0" distR="0" wp14:anchorId="138C741C" wp14:editId="28603633">
            <wp:extent cx="3762375" cy="2503426"/>
            <wp:effectExtent l="0" t="0" r="0"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64574" cy="2504889"/>
                    </a:xfrm>
                    <a:prstGeom prst="rect">
                      <a:avLst/>
                    </a:prstGeom>
                    <a:noFill/>
                    <a:ln>
                      <a:noFill/>
                    </a:ln>
                  </pic:spPr>
                </pic:pic>
              </a:graphicData>
            </a:graphic>
          </wp:inline>
        </w:drawing>
      </w:r>
    </w:p>
    <w:p w14:paraId="4B4048DE" w14:textId="77777777" w:rsidR="00246ED9" w:rsidRPr="00887C26" w:rsidRDefault="00246ED9" w:rsidP="00A41333">
      <w:pPr>
        <w:ind w:left="1134"/>
        <w:rPr>
          <w:rFonts w:ascii="Book Antiqua" w:hAnsi="Book Antiqua"/>
          <w:bCs/>
          <w:sz w:val="20"/>
          <w:szCs w:val="20"/>
        </w:rPr>
      </w:pPr>
      <w:r w:rsidRPr="00887C26">
        <w:rPr>
          <w:rFonts w:ascii="Book Antiqua" w:hAnsi="Book Antiqua"/>
          <w:bCs/>
          <w:sz w:val="20"/>
          <w:szCs w:val="20"/>
        </w:rPr>
        <w:t>Fuente: Elaboración propia.</w:t>
      </w:r>
    </w:p>
    <w:p w14:paraId="7C383D6B" w14:textId="77777777" w:rsidR="00246ED9" w:rsidRDefault="00246ED9" w:rsidP="00246ED9">
      <w:pPr>
        <w:jc w:val="both"/>
        <w:rPr>
          <w:rFonts w:ascii="Book Antiqua" w:hAnsi="Book Antiqua"/>
          <w:bCs/>
        </w:rPr>
      </w:pPr>
    </w:p>
    <w:p w14:paraId="14992ABC" w14:textId="1CA6DA0A" w:rsidR="00246ED9" w:rsidRDefault="00246ED9" w:rsidP="00246ED9">
      <w:pPr>
        <w:jc w:val="both"/>
        <w:rPr>
          <w:rFonts w:ascii="Book Antiqua" w:hAnsi="Book Antiqua"/>
          <w:bCs/>
        </w:rPr>
      </w:pPr>
      <w:r>
        <w:rPr>
          <w:rFonts w:ascii="Book Antiqua" w:hAnsi="Book Antiqua"/>
          <w:bCs/>
        </w:rPr>
        <w:t xml:space="preserve">La </w:t>
      </w:r>
      <w:r w:rsidRPr="00A2361F">
        <w:rPr>
          <w:rFonts w:ascii="Book Antiqua" w:hAnsi="Book Antiqua"/>
          <w:bCs/>
          <w:i/>
          <w:iCs/>
        </w:rPr>
        <w:t>Unidad de Reparación de Vehículos</w:t>
      </w:r>
      <w:r>
        <w:rPr>
          <w:rFonts w:ascii="Book Antiqua" w:hAnsi="Book Antiqua"/>
          <w:bCs/>
        </w:rPr>
        <w:t xml:space="preserve"> se encuentra bajo la supervisión y </w:t>
      </w:r>
      <w:r w:rsidR="000B067E">
        <w:rPr>
          <w:rFonts w:ascii="Book Antiqua" w:hAnsi="Book Antiqua"/>
          <w:bCs/>
        </w:rPr>
        <w:t>dirección de</w:t>
      </w:r>
      <w:r>
        <w:rPr>
          <w:rFonts w:ascii="Book Antiqua" w:hAnsi="Book Antiqua"/>
          <w:bCs/>
        </w:rPr>
        <w:t xml:space="preserve"> la Jefatura del Proceso de Adquisiciones.</w:t>
      </w:r>
    </w:p>
    <w:p w14:paraId="53092152" w14:textId="44A1BF68" w:rsidR="00246ED9" w:rsidRDefault="00246ED9" w:rsidP="00246ED9">
      <w:pPr>
        <w:jc w:val="both"/>
        <w:rPr>
          <w:rFonts w:ascii="Book Antiqua" w:hAnsi="Book Antiqua"/>
          <w:bCs/>
        </w:rPr>
      </w:pPr>
    </w:p>
    <w:p w14:paraId="375A6FD3" w14:textId="77777777" w:rsidR="001F0413" w:rsidRDefault="001F0413" w:rsidP="00EC0A93">
      <w:pPr>
        <w:jc w:val="both"/>
        <w:rPr>
          <w:rFonts w:ascii="Book Antiqua" w:hAnsi="Book Antiqua"/>
          <w:b/>
        </w:rPr>
      </w:pPr>
    </w:p>
    <w:p w14:paraId="1066E835" w14:textId="443B7092" w:rsidR="00EC0A93" w:rsidRPr="007B54BC" w:rsidRDefault="00EC0A93" w:rsidP="00EC0A93">
      <w:pPr>
        <w:jc w:val="both"/>
        <w:rPr>
          <w:rFonts w:ascii="Book Antiqua" w:hAnsi="Book Antiqua"/>
          <w:b/>
          <w:bCs/>
          <w:i/>
          <w:iCs/>
        </w:rPr>
      </w:pPr>
      <w:r w:rsidRPr="007B54BC">
        <w:rPr>
          <w:rFonts w:ascii="Book Antiqua" w:hAnsi="Book Antiqua"/>
          <w:b/>
        </w:rPr>
        <w:t xml:space="preserve">3.3.- Análisis de las funciones asignadas al recurso humano de la Unidad de </w:t>
      </w:r>
      <w:r w:rsidRPr="007B54BC">
        <w:rPr>
          <w:rFonts w:ascii="Book Antiqua" w:hAnsi="Book Antiqua"/>
          <w:b/>
          <w:bCs/>
        </w:rPr>
        <w:t>Reparación de Vehículos</w:t>
      </w:r>
    </w:p>
    <w:p w14:paraId="56E6FCB0" w14:textId="77777777" w:rsidR="00EC0A93" w:rsidRDefault="00EC0A93" w:rsidP="00EC0A93">
      <w:pPr>
        <w:jc w:val="both"/>
        <w:rPr>
          <w:rFonts w:ascii="Book Antiqua" w:hAnsi="Book Antiqua"/>
          <w:b/>
        </w:rPr>
      </w:pPr>
    </w:p>
    <w:p w14:paraId="7678D80E" w14:textId="77777777" w:rsidR="00EC0A93" w:rsidRPr="007B54BC" w:rsidRDefault="00EC0A93" w:rsidP="00EC0A93">
      <w:pPr>
        <w:jc w:val="both"/>
        <w:rPr>
          <w:rFonts w:ascii="Book Antiqua" w:hAnsi="Book Antiqua"/>
          <w:b/>
        </w:rPr>
      </w:pPr>
      <w:r w:rsidRPr="007B54BC">
        <w:rPr>
          <w:rFonts w:ascii="Book Antiqua" w:hAnsi="Book Antiqua"/>
          <w:b/>
        </w:rPr>
        <w:t>3.3.1.- Análisis por tipo de puesto en la estructura de recurso humano.</w:t>
      </w:r>
    </w:p>
    <w:p w14:paraId="1505956A" w14:textId="77777777" w:rsidR="00EC0A93" w:rsidRPr="007B54BC" w:rsidRDefault="00EC0A93" w:rsidP="00EC0A93">
      <w:pPr>
        <w:jc w:val="both"/>
        <w:rPr>
          <w:rFonts w:ascii="Book Antiqua" w:hAnsi="Book Antiqua"/>
          <w:b/>
        </w:rPr>
      </w:pPr>
    </w:p>
    <w:p w14:paraId="1241AE98" w14:textId="398D0227" w:rsidR="00EC0A93" w:rsidRPr="00CD1936" w:rsidRDefault="00EC0A93" w:rsidP="00EC0A93">
      <w:pPr>
        <w:jc w:val="both"/>
        <w:rPr>
          <w:rFonts w:ascii="Book Antiqua" w:hAnsi="Book Antiqua"/>
          <w:bCs/>
        </w:rPr>
      </w:pPr>
      <w:r w:rsidRPr="007B54BC">
        <w:rPr>
          <w:rFonts w:ascii="Book Antiqua" w:hAnsi="Book Antiqua"/>
          <w:bCs/>
        </w:rPr>
        <w:t>En este apartado se realizó un análisis</w:t>
      </w:r>
      <w:r w:rsidRPr="007B54BC">
        <w:rPr>
          <w:rStyle w:val="Refdenotaalpie"/>
          <w:rFonts w:ascii="Book Antiqua" w:hAnsi="Book Antiqua"/>
          <w:bCs/>
        </w:rPr>
        <w:footnoteReference w:id="4"/>
      </w:r>
      <w:r w:rsidRPr="007B54BC">
        <w:rPr>
          <w:rFonts w:ascii="Book Antiqua" w:hAnsi="Book Antiqua"/>
          <w:bCs/>
        </w:rPr>
        <w:t xml:space="preserve"> de las principales funciones que tienen asignados los puestos que integran la Unidad de Reparación de Vehículos, versus </w:t>
      </w:r>
      <w:r w:rsidRPr="00CD1936">
        <w:rPr>
          <w:rFonts w:ascii="Book Antiqua" w:hAnsi="Book Antiqua"/>
          <w:bCs/>
        </w:rPr>
        <w:t>los perfiles competenciales como fuente principal, de seguido se detalla:</w:t>
      </w:r>
    </w:p>
    <w:p w14:paraId="7CD3C1B3" w14:textId="77777777" w:rsidR="00EC0A93" w:rsidRPr="00CD1936" w:rsidRDefault="00EC0A93" w:rsidP="00EC0A93">
      <w:pPr>
        <w:jc w:val="both"/>
        <w:rPr>
          <w:rFonts w:ascii="Book Antiqua" w:hAnsi="Book Antiqua"/>
          <w:bCs/>
        </w:rPr>
      </w:pPr>
    </w:p>
    <w:p w14:paraId="62BAF0FA" w14:textId="6238A397" w:rsidR="00EC0A93" w:rsidRPr="00CD1936" w:rsidRDefault="00EC0A93" w:rsidP="00EC0A93">
      <w:pPr>
        <w:numPr>
          <w:ilvl w:val="0"/>
          <w:numId w:val="25"/>
        </w:numPr>
        <w:jc w:val="both"/>
        <w:rPr>
          <w:rFonts w:ascii="Book Antiqua" w:hAnsi="Book Antiqua"/>
          <w:bCs/>
        </w:rPr>
      </w:pPr>
      <w:r w:rsidRPr="00CD1936">
        <w:rPr>
          <w:rFonts w:ascii="Book Antiqua" w:hAnsi="Book Antiqua"/>
          <w:bCs/>
        </w:rPr>
        <w:t xml:space="preserve">En lo que corresponde a la </w:t>
      </w:r>
      <w:r w:rsidRPr="00CD1936">
        <w:rPr>
          <w:rFonts w:ascii="Book Antiqua" w:hAnsi="Book Antiqua"/>
          <w:b/>
          <w:bCs/>
        </w:rPr>
        <w:t xml:space="preserve">Coordinadora de Unidad, </w:t>
      </w:r>
      <w:r w:rsidRPr="00CD1936">
        <w:rPr>
          <w:rFonts w:ascii="Book Antiqua" w:hAnsi="Book Antiqua"/>
          <w:bCs/>
        </w:rPr>
        <w:t>según la entrevista y los manuales de procedimientos, que asume responsabilidades como la atención del personal a cargo, distribución y supervisión del  trabajo, aprobación de informes y requisiciones, entre otras labores, que son concordantes con el propósito del  puesto, sea: “</w:t>
      </w:r>
      <w:r w:rsidRPr="00CD1936">
        <w:rPr>
          <w:rFonts w:ascii="Book Antiqua" w:hAnsi="Book Antiqua"/>
          <w:bCs/>
          <w:i/>
        </w:rPr>
        <w:t>Coordinar, ejecutar, dirigir, controlar y supervisar las actividades profesionales, técnicas, administrativas y operativas que se realizan en una unidad con un grado “alto” de dificultad y responsabilidad”.</w:t>
      </w:r>
      <w:r w:rsidRPr="00CD1936">
        <w:rPr>
          <w:rFonts w:ascii="Book Antiqua" w:hAnsi="Book Antiqua"/>
          <w:bCs/>
        </w:rPr>
        <w:t xml:space="preserve"> No obstante, llama la atención el </w:t>
      </w:r>
      <w:r w:rsidRPr="00CD1936">
        <w:rPr>
          <w:rFonts w:ascii="Book Antiqua" w:hAnsi="Book Antiqua"/>
          <w:bCs/>
        </w:rPr>
        <w:lastRenderedPageBreak/>
        <w:t xml:space="preserve">posicionamiento de este puesto, en el </w:t>
      </w:r>
      <w:r w:rsidR="0075616D" w:rsidRPr="00CD1936">
        <w:rPr>
          <w:rFonts w:ascii="Book Antiqua" w:hAnsi="Book Antiqua"/>
          <w:bCs/>
        </w:rPr>
        <w:t>o</w:t>
      </w:r>
      <w:r w:rsidRPr="00CD1936">
        <w:rPr>
          <w:rFonts w:ascii="Book Antiqua" w:hAnsi="Book Antiqua"/>
          <w:bCs/>
        </w:rPr>
        <w:t xml:space="preserve">rganigrama del Departamento de Proveeduría, la Unidad fue ubicada en el mismo nivel jerárquico que los Subprocesos que conforman el Proceso de Adquisiciones, lo que la posiciona internamente como una “Jefatura de Subproceso”; pues como se indicó anteriormente, la dirección funcional y supervisión proviene de la Jefatura de Proceso. </w:t>
      </w:r>
    </w:p>
    <w:p w14:paraId="018DEB80" w14:textId="05FF7E27" w:rsidR="00872660" w:rsidRDefault="00872660" w:rsidP="00872660">
      <w:pPr>
        <w:ind w:left="360"/>
        <w:jc w:val="both"/>
        <w:rPr>
          <w:rFonts w:ascii="Book Antiqua" w:hAnsi="Book Antiqua"/>
          <w:bCs/>
          <w:highlight w:val="yellow"/>
        </w:rPr>
      </w:pPr>
    </w:p>
    <w:p w14:paraId="359745E2" w14:textId="18BCD26A" w:rsidR="00872660" w:rsidRPr="00CD1936" w:rsidRDefault="00872660" w:rsidP="00887C26">
      <w:pPr>
        <w:ind w:left="360"/>
        <w:jc w:val="both"/>
        <w:rPr>
          <w:rFonts w:ascii="Book Antiqua" w:hAnsi="Book Antiqua"/>
          <w:bCs/>
        </w:rPr>
      </w:pPr>
      <w:r w:rsidRPr="00CD1936">
        <w:rPr>
          <w:rFonts w:ascii="Book Antiqua" w:hAnsi="Book Antiqua"/>
          <w:bCs/>
        </w:rPr>
        <w:t xml:space="preserve">Según entrevista realizada a </w:t>
      </w:r>
      <w:r w:rsidR="00A96057" w:rsidRPr="00CD1936">
        <w:rPr>
          <w:rFonts w:ascii="Book Antiqua" w:hAnsi="Book Antiqua"/>
          <w:bCs/>
        </w:rPr>
        <w:t>MBA. Yurli Arg</w:t>
      </w:r>
      <w:r w:rsidR="001F0413">
        <w:rPr>
          <w:rFonts w:ascii="Book Antiqua" w:hAnsi="Book Antiqua"/>
          <w:bCs/>
        </w:rPr>
        <w:t>ü</w:t>
      </w:r>
      <w:r w:rsidR="00A96057" w:rsidRPr="00CD1936">
        <w:rPr>
          <w:rFonts w:ascii="Book Antiqua" w:hAnsi="Book Antiqua"/>
          <w:bCs/>
        </w:rPr>
        <w:t>ello</w:t>
      </w:r>
      <w:r w:rsidR="00C5315A" w:rsidRPr="00CD1936">
        <w:rPr>
          <w:rFonts w:ascii="Book Antiqua" w:hAnsi="Book Antiqua"/>
          <w:bCs/>
        </w:rPr>
        <w:t xml:space="preserve"> (</w:t>
      </w:r>
      <w:r w:rsidR="00A96057" w:rsidRPr="00CD1936">
        <w:rPr>
          <w:rFonts w:ascii="Book Antiqua" w:hAnsi="Book Antiqua"/>
          <w:bCs/>
        </w:rPr>
        <w:t xml:space="preserve">Jefatura del Proceso de </w:t>
      </w:r>
      <w:r w:rsidR="00A00640" w:rsidRPr="00CD1936">
        <w:rPr>
          <w:rFonts w:ascii="Book Antiqua" w:hAnsi="Book Antiqua"/>
          <w:bCs/>
        </w:rPr>
        <w:t>Adquisiciones</w:t>
      </w:r>
      <w:r w:rsidR="00C5315A" w:rsidRPr="00CD1936">
        <w:rPr>
          <w:rFonts w:ascii="Book Antiqua" w:hAnsi="Book Antiqua"/>
          <w:bCs/>
        </w:rPr>
        <w:t>)</w:t>
      </w:r>
      <w:r w:rsidR="00A96057" w:rsidRPr="00CD1936">
        <w:rPr>
          <w:rFonts w:ascii="Book Antiqua" w:hAnsi="Book Antiqua"/>
          <w:bCs/>
        </w:rPr>
        <w:t xml:space="preserve"> y a la Licda. Ingrid </w:t>
      </w:r>
      <w:r w:rsidR="002B09E7" w:rsidRPr="00CD1936">
        <w:rPr>
          <w:rFonts w:ascii="Book Antiqua" w:hAnsi="Book Antiqua"/>
          <w:bCs/>
        </w:rPr>
        <w:t>Moya</w:t>
      </w:r>
      <w:r w:rsidR="00C5315A" w:rsidRPr="00CD1936">
        <w:rPr>
          <w:rFonts w:ascii="Book Antiqua" w:hAnsi="Book Antiqua"/>
          <w:bCs/>
        </w:rPr>
        <w:t xml:space="preserve"> (Jefa de la Proveeduría), ambas coinciden en que el nivel de responsabilidad que realiza</w:t>
      </w:r>
      <w:r w:rsidR="006E29E6" w:rsidRPr="00CD1936">
        <w:rPr>
          <w:rFonts w:ascii="Book Antiqua" w:hAnsi="Book Antiqua"/>
          <w:bCs/>
        </w:rPr>
        <w:t xml:space="preserve"> la</w:t>
      </w:r>
      <w:r w:rsidR="00C5315A" w:rsidRPr="00CD1936">
        <w:rPr>
          <w:rFonts w:ascii="Book Antiqua" w:hAnsi="Book Antiqua"/>
          <w:bCs/>
        </w:rPr>
        <w:t xml:space="preserve"> Coordina</w:t>
      </w:r>
      <w:r w:rsidR="006E29E6" w:rsidRPr="00CD1936">
        <w:rPr>
          <w:rFonts w:ascii="Book Antiqua" w:hAnsi="Book Antiqua"/>
          <w:bCs/>
        </w:rPr>
        <w:t>do</w:t>
      </w:r>
      <w:r w:rsidR="00C5315A" w:rsidRPr="00CD1936">
        <w:rPr>
          <w:rFonts w:ascii="Book Antiqua" w:hAnsi="Book Antiqua"/>
          <w:bCs/>
        </w:rPr>
        <w:t>ra de unidad es similar al de la jefatura del Subproceso de Compras Menores, y que se han adaptado sistemas para otorgarle permisos y niveles de aprobación similares</w:t>
      </w:r>
      <w:r w:rsidR="001F0413">
        <w:rPr>
          <w:rFonts w:ascii="Book Antiqua" w:hAnsi="Book Antiqua"/>
          <w:bCs/>
        </w:rPr>
        <w:t>;</w:t>
      </w:r>
      <w:r w:rsidR="00C5315A" w:rsidRPr="00CD1936">
        <w:rPr>
          <w:rFonts w:ascii="Book Antiqua" w:hAnsi="Book Antiqua"/>
          <w:bCs/>
        </w:rPr>
        <w:t xml:space="preserve"> no obstante</w:t>
      </w:r>
      <w:r w:rsidR="0075616D" w:rsidRPr="00CD1936">
        <w:rPr>
          <w:rFonts w:ascii="Book Antiqua" w:hAnsi="Book Antiqua"/>
          <w:bCs/>
        </w:rPr>
        <w:t>,</w:t>
      </w:r>
      <w:r w:rsidR="00C5315A" w:rsidRPr="00CD1936">
        <w:rPr>
          <w:rFonts w:ascii="Book Antiqua" w:hAnsi="Book Antiqua"/>
          <w:bCs/>
        </w:rPr>
        <w:t xml:space="preserve"> el que no sea reconocida oficialmente ha dificultado realizar labores en algunos otros sistemas donde no se tiene esa posibilidad como lo es el PAO, donde </w:t>
      </w:r>
      <w:r w:rsidR="00A00640" w:rsidRPr="00CD1936">
        <w:rPr>
          <w:rFonts w:ascii="Book Antiqua" w:hAnsi="Book Antiqua"/>
          <w:bCs/>
        </w:rPr>
        <w:t xml:space="preserve">la coordinadora confecciona el mismo, pero es ingresado al sistema por la Jefatura del Subproceso de Compras Menores. </w:t>
      </w:r>
      <w:r w:rsidR="00C5315A" w:rsidRPr="00CD1936">
        <w:rPr>
          <w:rFonts w:ascii="Book Antiqua" w:hAnsi="Book Antiqua"/>
          <w:bCs/>
        </w:rPr>
        <w:t xml:space="preserve"> </w:t>
      </w:r>
    </w:p>
    <w:p w14:paraId="38BB97E3" w14:textId="77777777" w:rsidR="00EC0A93" w:rsidRPr="007B54BC" w:rsidRDefault="00EC0A93" w:rsidP="00EC0A93">
      <w:pPr>
        <w:ind w:left="360"/>
        <w:jc w:val="both"/>
        <w:rPr>
          <w:rFonts w:ascii="Book Antiqua" w:hAnsi="Book Antiqua"/>
          <w:bCs/>
        </w:rPr>
      </w:pPr>
    </w:p>
    <w:p w14:paraId="0FBEBCFB" w14:textId="2D3F00D8" w:rsidR="00CD1936" w:rsidRDefault="00EC0A93" w:rsidP="00EC0A93">
      <w:pPr>
        <w:numPr>
          <w:ilvl w:val="0"/>
          <w:numId w:val="25"/>
        </w:numPr>
        <w:jc w:val="both"/>
        <w:rPr>
          <w:rFonts w:ascii="Book Antiqua" w:hAnsi="Book Antiqua"/>
          <w:bCs/>
        </w:rPr>
      </w:pPr>
      <w:r w:rsidRPr="007B54BC">
        <w:rPr>
          <w:rFonts w:ascii="Book Antiqua" w:hAnsi="Book Antiqua"/>
          <w:bCs/>
        </w:rPr>
        <w:t xml:space="preserve">En el caso de los </w:t>
      </w:r>
      <w:r w:rsidRPr="007B54BC">
        <w:rPr>
          <w:rFonts w:ascii="Book Antiqua" w:hAnsi="Book Antiqua"/>
          <w:b/>
          <w:bCs/>
        </w:rPr>
        <w:t>Técnicos Valuadores</w:t>
      </w:r>
      <w:r w:rsidRPr="007B54BC">
        <w:rPr>
          <w:rFonts w:ascii="Calibri" w:eastAsia="Arial Unicode MS" w:hAnsi="Calibri" w:cs="Calibri"/>
          <w:color w:val="666666"/>
          <w:sz w:val="18"/>
          <w:szCs w:val="18"/>
          <w:lang w:eastAsia="zh-CN"/>
        </w:rPr>
        <w:t xml:space="preserve">, </w:t>
      </w:r>
      <w:r w:rsidRPr="007B54BC">
        <w:rPr>
          <w:rFonts w:ascii="Book Antiqua" w:hAnsi="Book Antiqua"/>
          <w:bCs/>
        </w:rPr>
        <w:t xml:space="preserve">el puesto se enmarca en </w:t>
      </w:r>
      <w:r w:rsidRPr="007B54BC">
        <w:rPr>
          <w:rFonts w:ascii="Book Antiqua" w:hAnsi="Book Antiqua"/>
          <w:bCs/>
          <w:i/>
        </w:rPr>
        <w:t>ejecutar labores técnicas relacionadas con la valoración de daños y el estado de los vehículos automotores y motocicletas de la Institución</w:t>
      </w:r>
      <w:r>
        <w:rPr>
          <w:rFonts w:ascii="Book Antiqua" w:hAnsi="Book Antiqua"/>
          <w:bCs/>
          <w:i/>
        </w:rPr>
        <w:t xml:space="preserve">; </w:t>
      </w:r>
      <w:r>
        <w:rPr>
          <w:rFonts w:ascii="Book Antiqua" w:hAnsi="Book Antiqua"/>
          <w:bCs/>
          <w:iCs/>
        </w:rPr>
        <w:t>al efectuar una comparación de las tareas que realiza el puesto,</w:t>
      </w:r>
      <w:r w:rsidRPr="00B76D58">
        <w:rPr>
          <w:rFonts w:ascii="Book Antiqua" w:hAnsi="Book Antiqua"/>
          <w:bCs/>
        </w:rPr>
        <w:t xml:space="preserve"> </w:t>
      </w:r>
      <w:r w:rsidRPr="00A83F36">
        <w:rPr>
          <w:rFonts w:ascii="Book Antiqua" w:hAnsi="Book Antiqua"/>
          <w:bCs/>
        </w:rPr>
        <w:t>se puede percibir</w:t>
      </w:r>
      <w:r w:rsidRPr="007B54BC">
        <w:rPr>
          <w:rFonts w:ascii="Book Antiqua" w:hAnsi="Book Antiqua"/>
          <w:bCs/>
        </w:rPr>
        <w:t xml:space="preserve"> según la información suministrada </w:t>
      </w:r>
      <w:r>
        <w:rPr>
          <w:rFonts w:ascii="Book Antiqua" w:hAnsi="Book Antiqua"/>
          <w:bCs/>
        </w:rPr>
        <w:t xml:space="preserve">por la Unidad, que existen algunas labores que </w:t>
      </w:r>
      <w:r w:rsidRPr="007B54BC">
        <w:rPr>
          <w:rFonts w:ascii="Book Antiqua" w:hAnsi="Book Antiqua"/>
          <w:bCs/>
        </w:rPr>
        <w:t xml:space="preserve">ejecutan que no están contempladas </w:t>
      </w:r>
      <w:r>
        <w:rPr>
          <w:rFonts w:ascii="Book Antiqua" w:hAnsi="Book Antiqua"/>
          <w:bCs/>
        </w:rPr>
        <w:t>específicamente dentro d</w:t>
      </w:r>
      <w:r w:rsidRPr="007B54BC">
        <w:rPr>
          <w:rFonts w:ascii="Book Antiqua" w:hAnsi="Book Antiqua"/>
          <w:bCs/>
        </w:rPr>
        <w:t xml:space="preserve">el Manual de Puestos, </w:t>
      </w:r>
      <w:r>
        <w:rPr>
          <w:rFonts w:ascii="Book Antiqua" w:hAnsi="Book Antiqua"/>
          <w:bCs/>
        </w:rPr>
        <w:t>las cuales</w:t>
      </w:r>
      <w:r w:rsidRPr="007B54BC">
        <w:rPr>
          <w:rFonts w:ascii="Book Antiqua" w:hAnsi="Book Antiqua"/>
          <w:bCs/>
        </w:rPr>
        <w:t xml:space="preserve"> se detallan de seguido: </w:t>
      </w:r>
    </w:p>
    <w:p w14:paraId="236490AC" w14:textId="6FCE9D3A" w:rsidR="00EC0A93" w:rsidRPr="007B54BC" w:rsidRDefault="00EC0A93" w:rsidP="00E9627A">
      <w:pPr>
        <w:widowControl/>
        <w:autoSpaceDE/>
        <w:autoSpaceDN/>
        <w:adjustRightInd/>
        <w:rPr>
          <w:rFonts w:ascii="Book Antiqua" w:hAnsi="Book Antiqua"/>
          <w:bCs/>
          <w:sz w:val="22"/>
          <w:szCs w:val="22"/>
        </w:rPr>
      </w:pPr>
    </w:p>
    <w:p w14:paraId="640EE5C2" w14:textId="77777777" w:rsidR="00EC0A93" w:rsidRPr="007B54BC" w:rsidRDefault="00EC0A93" w:rsidP="00EC0A93">
      <w:pPr>
        <w:numPr>
          <w:ilvl w:val="0"/>
          <w:numId w:val="27"/>
        </w:numPr>
        <w:ind w:left="1440" w:right="850"/>
        <w:jc w:val="both"/>
        <w:rPr>
          <w:rFonts w:ascii="Book Antiqua" w:hAnsi="Book Antiqua"/>
          <w:bCs/>
          <w:i/>
          <w:sz w:val="20"/>
          <w:szCs w:val="20"/>
          <w:lang w:val="es-CR"/>
        </w:rPr>
      </w:pPr>
      <w:r w:rsidRPr="007B54BC">
        <w:rPr>
          <w:rFonts w:ascii="Book Antiqua" w:hAnsi="Book Antiqua"/>
          <w:bCs/>
          <w:i/>
          <w:sz w:val="20"/>
          <w:szCs w:val="20"/>
          <w:lang w:val="es-CR"/>
        </w:rPr>
        <w:t>Especificaciones técnicas para incorporar a carteles licitatorios las características de vehículos que requiere la institución.</w:t>
      </w:r>
    </w:p>
    <w:p w14:paraId="2A912410" w14:textId="77777777" w:rsidR="00EC0A93" w:rsidRPr="007B54BC" w:rsidRDefault="00EC0A93" w:rsidP="00EC0A93">
      <w:pPr>
        <w:ind w:left="513" w:right="850"/>
        <w:jc w:val="both"/>
        <w:rPr>
          <w:rFonts w:ascii="Book Antiqua" w:hAnsi="Book Antiqua"/>
          <w:bCs/>
          <w:i/>
          <w:sz w:val="20"/>
          <w:szCs w:val="20"/>
          <w:lang w:val="es-CR"/>
        </w:rPr>
      </w:pPr>
    </w:p>
    <w:p w14:paraId="1D213276" w14:textId="77777777" w:rsidR="00EC0A93" w:rsidRPr="007B54BC" w:rsidRDefault="00EC0A93" w:rsidP="00EC0A93">
      <w:pPr>
        <w:numPr>
          <w:ilvl w:val="0"/>
          <w:numId w:val="27"/>
        </w:numPr>
        <w:ind w:left="1440" w:right="850"/>
        <w:jc w:val="both"/>
        <w:rPr>
          <w:rFonts w:ascii="Book Antiqua" w:hAnsi="Book Antiqua"/>
          <w:bCs/>
          <w:i/>
          <w:sz w:val="20"/>
          <w:szCs w:val="20"/>
          <w:lang w:val="es-CR"/>
        </w:rPr>
      </w:pPr>
      <w:r w:rsidRPr="007B54BC">
        <w:rPr>
          <w:rFonts w:ascii="Book Antiqua" w:hAnsi="Book Antiqua"/>
          <w:bCs/>
          <w:i/>
          <w:sz w:val="20"/>
          <w:szCs w:val="20"/>
          <w:lang w:val="es-CR"/>
        </w:rPr>
        <w:t>Revisión de la recepción de ofertas para dirimir cuáles están cumpliendo con las especificaciones cartelarias.</w:t>
      </w:r>
    </w:p>
    <w:p w14:paraId="1D9998A2" w14:textId="77777777" w:rsidR="00EC0A93" w:rsidRPr="007B54BC" w:rsidRDefault="00EC0A93" w:rsidP="00EC0A93">
      <w:pPr>
        <w:ind w:left="1440" w:right="850"/>
        <w:jc w:val="both"/>
        <w:rPr>
          <w:rFonts w:ascii="Book Antiqua" w:hAnsi="Book Antiqua"/>
          <w:bCs/>
          <w:i/>
          <w:sz w:val="20"/>
          <w:szCs w:val="20"/>
          <w:lang w:val="es-CR"/>
        </w:rPr>
      </w:pPr>
    </w:p>
    <w:p w14:paraId="2881486F" w14:textId="77777777" w:rsidR="00EC0A93" w:rsidRPr="007B54BC" w:rsidRDefault="00EC0A93" w:rsidP="00EC0A93">
      <w:pPr>
        <w:numPr>
          <w:ilvl w:val="0"/>
          <w:numId w:val="27"/>
        </w:numPr>
        <w:ind w:left="1440" w:right="850"/>
        <w:jc w:val="both"/>
        <w:rPr>
          <w:rFonts w:ascii="Book Antiqua" w:hAnsi="Book Antiqua"/>
          <w:bCs/>
          <w:i/>
          <w:sz w:val="20"/>
          <w:szCs w:val="20"/>
          <w:lang w:val="es-CR"/>
        </w:rPr>
      </w:pPr>
      <w:r w:rsidRPr="007B54BC">
        <w:rPr>
          <w:rFonts w:ascii="Book Antiqua" w:hAnsi="Book Antiqua"/>
          <w:bCs/>
          <w:i/>
          <w:sz w:val="20"/>
          <w:szCs w:val="20"/>
          <w:lang w:val="es-CR"/>
        </w:rPr>
        <w:t>Revisión y recepción de los vehículos adjudicados en las contrataciones</w:t>
      </w:r>
    </w:p>
    <w:p w14:paraId="02C48C0A" w14:textId="77777777" w:rsidR="00EC0A93" w:rsidRPr="007B54BC" w:rsidRDefault="00EC0A93" w:rsidP="00EC0A93">
      <w:pPr>
        <w:ind w:left="513" w:right="850"/>
        <w:jc w:val="both"/>
        <w:rPr>
          <w:rFonts w:ascii="Book Antiqua" w:hAnsi="Book Antiqua"/>
          <w:bCs/>
          <w:i/>
          <w:sz w:val="20"/>
          <w:szCs w:val="20"/>
          <w:lang w:val="es-CR"/>
        </w:rPr>
      </w:pPr>
    </w:p>
    <w:p w14:paraId="493D1A93" w14:textId="77777777" w:rsidR="00EC0A93" w:rsidRPr="007B54BC" w:rsidRDefault="00EC0A93" w:rsidP="00EC0A93">
      <w:pPr>
        <w:numPr>
          <w:ilvl w:val="0"/>
          <w:numId w:val="27"/>
        </w:numPr>
        <w:ind w:left="1440" w:right="850"/>
        <w:jc w:val="both"/>
        <w:rPr>
          <w:rFonts w:ascii="Book Antiqua" w:hAnsi="Book Antiqua"/>
          <w:bCs/>
          <w:i/>
          <w:sz w:val="20"/>
          <w:szCs w:val="20"/>
          <w:lang w:val="es-CR"/>
        </w:rPr>
      </w:pPr>
      <w:r w:rsidRPr="007B54BC">
        <w:rPr>
          <w:rFonts w:ascii="Book Antiqua" w:hAnsi="Book Antiqua"/>
          <w:bCs/>
          <w:i/>
          <w:sz w:val="20"/>
          <w:szCs w:val="20"/>
          <w:lang w:val="es-CR"/>
        </w:rPr>
        <w:t>Firma de facturas de compra de vehículos para el pago a las agencias.</w:t>
      </w:r>
    </w:p>
    <w:p w14:paraId="4831430F" w14:textId="77777777" w:rsidR="00EC0A93" w:rsidRPr="007B54BC" w:rsidRDefault="00EC0A93" w:rsidP="00EC0A93">
      <w:pPr>
        <w:ind w:left="513" w:right="850"/>
        <w:jc w:val="both"/>
        <w:rPr>
          <w:rFonts w:ascii="Book Antiqua" w:hAnsi="Book Antiqua"/>
          <w:bCs/>
          <w:i/>
          <w:sz w:val="20"/>
          <w:szCs w:val="20"/>
          <w:lang w:val="es-CR"/>
        </w:rPr>
      </w:pPr>
    </w:p>
    <w:p w14:paraId="24E67622" w14:textId="77777777" w:rsidR="00EC0A93" w:rsidRPr="007B54BC" w:rsidRDefault="00EC0A93" w:rsidP="00EC0A93">
      <w:pPr>
        <w:ind w:left="513" w:right="850"/>
        <w:jc w:val="both"/>
        <w:rPr>
          <w:rFonts w:ascii="Book Antiqua" w:hAnsi="Book Antiqua"/>
          <w:bCs/>
          <w:i/>
          <w:sz w:val="20"/>
          <w:szCs w:val="20"/>
          <w:lang w:val="es-CR"/>
        </w:rPr>
      </w:pPr>
    </w:p>
    <w:p w14:paraId="384ECE78" w14:textId="77777777" w:rsidR="00EC0A93" w:rsidRPr="007B54BC" w:rsidRDefault="00EC0A93" w:rsidP="00EC0A93">
      <w:pPr>
        <w:numPr>
          <w:ilvl w:val="0"/>
          <w:numId w:val="27"/>
        </w:numPr>
        <w:ind w:left="1440" w:right="850"/>
        <w:jc w:val="both"/>
        <w:rPr>
          <w:rFonts w:ascii="Book Antiqua" w:hAnsi="Book Antiqua"/>
          <w:bCs/>
          <w:i/>
          <w:sz w:val="20"/>
          <w:szCs w:val="20"/>
          <w:lang w:val="es-CR"/>
        </w:rPr>
      </w:pPr>
      <w:r w:rsidRPr="007B54BC">
        <w:rPr>
          <w:rFonts w:ascii="Book Antiqua" w:hAnsi="Book Antiqua"/>
          <w:bCs/>
          <w:i/>
          <w:sz w:val="20"/>
          <w:szCs w:val="20"/>
          <w:lang w:val="es-CR"/>
        </w:rPr>
        <w:t>Generar especificaciones técnicas para adjudicar talleres de Enderezado y Pintura para reparar la flotilla institucional, así como participar activamente en todo el proceso de selección.</w:t>
      </w:r>
    </w:p>
    <w:p w14:paraId="42539C73" w14:textId="77777777" w:rsidR="00EC0A93" w:rsidRPr="007B54BC" w:rsidRDefault="00EC0A93" w:rsidP="00EC0A93">
      <w:pPr>
        <w:jc w:val="both"/>
        <w:rPr>
          <w:rFonts w:ascii="Book Antiqua" w:hAnsi="Book Antiqua"/>
          <w:bCs/>
          <w:i/>
          <w:sz w:val="20"/>
          <w:szCs w:val="20"/>
          <w:lang w:val="es-CR"/>
        </w:rPr>
      </w:pPr>
    </w:p>
    <w:p w14:paraId="1CA5ACDD" w14:textId="6472AC09" w:rsidR="00EC0A93" w:rsidRDefault="00EC0A93" w:rsidP="00EC0A93">
      <w:pPr>
        <w:numPr>
          <w:ilvl w:val="0"/>
          <w:numId w:val="27"/>
        </w:numPr>
        <w:ind w:left="1440"/>
        <w:jc w:val="both"/>
        <w:rPr>
          <w:rFonts w:ascii="Book Antiqua" w:hAnsi="Book Antiqua"/>
          <w:bCs/>
          <w:i/>
          <w:sz w:val="20"/>
          <w:szCs w:val="20"/>
          <w:lang w:val="es-CR"/>
        </w:rPr>
      </w:pPr>
      <w:r w:rsidRPr="007B54BC">
        <w:rPr>
          <w:rFonts w:ascii="Book Antiqua" w:hAnsi="Book Antiqua"/>
          <w:bCs/>
          <w:i/>
          <w:sz w:val="20"/>
          <w:szCs w:val="20"/>
          <w:lang w:val="es-CR"/>
        </w:rPr>
        <w:t xml:space="preserve"> Valoración de vehículos para entregar como parte de pago</w:t>
      </w:r>
      <w:r w:rsidR="00CD1936">
        <w:rPr>
          <w:rFonts w:ascii="Book Antiqua" w:hAnsi="Book Antiqua"/>
          <w:bCs/>
          <w:i/>
          <w:sz w:val="20"/>
          <w:szCs w:val="20"/>
          <w:lang w:val="es-CR"/>
        </w:rPr>
        <w:t>.</w:t>
      </w:r>
    </w:p>
    <w:p w14:paraId="1EB42BDE" w14:textId="77777777" w:rsidR="00A13955" w:rsidRDefault="00A13955" w:rsidP="00A13955">
      <w:pPr>
        <w:pStyle w:val="Prrafodelista"/>
        <w:rPr>
          <w:rFonts w:ascii="Book Antiqua" w:hAnsi="Book Antiqua"/>
          <w:bCs/>
          <w:i/>
          <w:sz w:val="20"/>
          <w:szCs w:val="20"/>
          <w:lang w:val="es-CR"/>
        </w:rPr>
      </w:pPr>
    </w:p>
    <w:p w14:paraId="34C9043B" w14:textId="1E3EB9C0" w:rsidR="00A13955" w:rsidRPr="007B54BC" w:rsidRDefault="00A13955" w:rsidP="00EC0A93">
      <w:pPr>
        <w:numPr>
          <w:ilvl w:val="0"/>
          <w:numId w:val="27"/>
        </w:numPr>
        <w:ind w:left="1440"/>
        <w:jc w:val="both"/>
        <w:rPr>
          <w:rFonts w:ascii="Book Antiqua" w:hAnsi="Book Antiqua"/>
          <w:bCs/>
          <w:i/>
          <w:sz w:val="20"/>
          <w:szCs w:val="20"/>
          <w:lang w:val="es-CR"/>
        </w:rPr>
      </w:pPr>
      <w:r>
        <w:rPr>
          <w:rFonts w:ascii="Book Antiqua" w:hAnsi="Book Antiqua"/>
          <w:bCs/>
          <w:i/>
          <w:sz w:val="20"/>
          <w:szCs w:val="20"/>
          <w:lang w:val="es-CR"/>
        </w:rPr>
        <w:t>R</w:t>
      </w:r>
      <w:r w:rsidRPr="00A13955">
        <w:rPr>
          <w:rFonts w:ascii="Book Antiqua" w:hAnsi="Book Antiqua"/>
          <w:bCs/>
          <w:i/>
          <w:sz w:val="20"/>
          <w:szCs w:val="20"/>
          <w:lang w:val="es-CR"/>
        </w:rPr>
        <w:t>evaloración de vehículos</w:t>
      </w:r>
      <w:r w:rsidR="00E9627A">
        <w:rPr>
          <w:rFonts w:ascii="Book Antiqua" w:hAnsi="Book Antiqua"/>
          <w:bCs/>
          <w:i/>
          <w:sz w:val="20"/>
          <w:szCs w:val="20"/>
          <w:lang w:val="es-CR"/>
        </w:rPr>
        <w:t>.</w:t>
      </w:r>
    </w:p>
    <w:p w14:paraId="188D6586" w14:textId="77777777" w:rsidR="00CD1936" w:rsidRDefault="00CD1936" w:rsidP="00EC0A93">
      <w:pPr>
        <w:jc w:val="both"/>
        <w:rPr>
          <w:rFonts w:ascii="Book Antiqua" w:hAnsi="Book Antiqua"/>
          <w:bCs/>
          <w:lang w:val="es-CR"/>
        </w:rPr>
      </w:pPr>
    </w:p>
    <w:p w14:paraId="6C9CA436" w14:textId="16A76D40" w:rsidR="00EC0A93" w:rsidRDefault="00EC0A93" w:rsidP="00EC0A93">
      <w:pPr>
        <w:jc w:val="both"/>
        <w:rPr>
          <w:rFonts w:ascii="Book Antiqua" w:hAnsi="Book Antiqua"/>
          <w:bCs/>
          <w:lang w:val="es-CR"/>
        </w:rPr>
      </w:pPr>
      <w:r w:rsidRPr="00A83F36">
        <w:rPr>
          <w:rFonts w:ascii="Book Antiqua" w:hAnsi="Book Antiqua"/>
          <w:bCs/>
          <w:lang w:val="es-CR"/>
        </w:rPr>
        <w:lastRenderedPageBreak/>
        <w:t xml:space="preserve">Es importante mencionar que las labores se han ido asignando paulatinamente según las necesidades institucionales, por ser considerados los más afines </w:t>
      </w:r>
      <w:r w:rsidR="006E29E6">
        <w:rPr>
          <w:rFonts w:ascii="Book Antiqua" w:hAnsi="Book Antiqua"/>
          <w:bCs/>
          <w:lang w:val="es-CR"/>
        </w:rPr>
        <w:t>a</w:t>
      </w:r>
      <w:r w:rsidRPr="00A83F36">
        <w:rPr>
          <w:rFonts w:ascii="Book Antiqua" w:hAnsi="Book Antiqua"/>
          <w:bCs/>
          <w:lang w:val="es-CR"/>
        </w:rPr>
        <w:t xml:space="preserve"> las características de las funciones que ejecutan</w:t>
      </w:r>
      <w:r w:rsidR="006E29E6">
        <w:rPr>
          <w:rFonts w:ascii="Book Antiqua" w:hAnsi="Book Antiqua"/>
          <w:bCs/>
          <w:lang w:val="es-CR"/>
        </w:rPr>
        <w:t xml:space="preserve">, de conformidad con </w:t>
      </w:r>
      <w:r w:rsidRPr="00A83F36">
        <w:rPr>
          <w:rFonts w:ascii="Book Antiqua" w:hAnsi="Book Antiqua"/>
          <w:bCs/>
          <w:lang w:val="es-CR"/>
        </w:rPr>
        <w:t>los manuales de puestos institucionales.</w:t>
      </w:r>
    </w:p>
    <w:p w14:paraId="5054AB85" w14:textId="77777777" w:rsidR="00EC0A93" w:rsidRDefault="00EC0A93" w:rsidP="00EC0A93">
      <w:pPr>
        <w:jc w:val="both"/>
        <w:rPr>
          <w:rFonts w:ascii="Book Antiqua" w:hAnsi="Book Antiqua"/>
          <w:bCs/>
          <w:lang w:val="es-CR"/>
        </w:rPr>
      </w:pPr>
    </w:p>
    <w:p w14:paraId="5B44E98D" w14:textId="77777777" w:rsidR="00EC0A93" w:rsidRPr="007B54BC" w:rsidRDefault="00EC0A93" w:rsidP="00EC0A93">
      <w:pPr>
        <w:jc w:val="both"/>
        <w:rPr>
          <w:rFonts w:ascii="Book Antiqua" w:hAnsi="Book Antiqua"/>
          <w:bCs/>
          <w:lang w:val="es-CR"/>
        </w:rPr>
      </w:pPr>
      <w:r w:rsidRPr="007B54BC">
        <w:rPr>
          <w:rFonts w:ascii="Book Antiqua" w:hAnsi="Book Antiqua"/>
          <w:bCs/>
          <w:lang w:val="es-CR"/>
        </w:rPr>
        <w:t>Del detalle de las tareas se deja entrever que la mayor cantidad de labores son relacionadas con la contratación administrativa</w:t>
      </w:r>
      <w:r>
        <w:rPr>
          <w:rFonts w:ascii="Book Antiqua" w:hAnsi="Book Antiqua"/>
          <w:bCs/>
          <w:lang w:val="es-CR"/>
        </w:rPr>
        <w:t xml:space="preserve"> mediante licitaciones públicas </w:t>
      </w:r>
      <w:r w:rsidRPr="007B54BC">
        <w:rPr>
          <w:rFonts w:ascii="Book Antiqua" w:hAnsi="Book Antiqua"/>
          <w:bCs/>
          <w:lang w:val="es-CR"/>
        </w:rPr>
        <w:t>para la reparación y compra de vehículos.</w:t>
      </w:r>
    </w:p>
    <w:p w14:paraId="7DC0B710" w14:textId="77777777" w:rsidR="00EC0A93" w:rsidRPr="007B54BC" w:rsidRDefault="00EC0A93" w:rsidP="00EC0A93">
      <w:pPr>
        <w:jc w:val="both"/>
        <w:rPr>
          <w:rFonts w:ascii="Book Antiqua" w:hAnsi="Book Antiqua"/>
          <w:bCs/>
          <w:i/>
          <w:lang w:val="es-CR"/>
        </w:rPr>
      </w:pPr>
    </w:p>
    <w:p w14:paraId="653BCFC8" w14:textId="3016E706" w:rsidR="00EC0A93" w:rsidRPr="007B54BC" w:rsidRDefault="00EC0A93" w:rsidP="00EC0A93">
      <w:pPr>
        <w:jc w:val="both"/>
        <w:rPr>
          <w:rFonts w:ascii="Book Antiqua" w:hAnsi="Book Antiqua"/>
          <w:bCs/>
          <w:i/>
          <w:sz w:val="20"/>
          <w:szCs w:val="20"/>
          <w:lang w:val="es-CR"/>
        </w:rPr>
      </w:pPr>
      <w:r w:rsidRPr="007B54BC">
        <w:rPr>
          <w:rFonts w:ascii="Book Antiqua" w:hAnsi="Book Antiqua"/>
          <w:bCs/>
        </w:rPr>
        <w:t xml:space="preserve">Asimismo, llama la atención la función asignada a estos servidores </w:t>
      </w:r>
      <w:r w:rsidRPr="00B76D58">
        <w:rPr>
          <w:rFonts w:ascii="Book Antiqua" w:hAnsi="Book Antiqua"/>
          <w:bCs/>
        </w:rPr>
        <w:t>“</w:t>
      </w:r>
      <w:r w:rsidRPr="00A83F36">
        <w:rPr>
          <w:rFonts w:ascii="Book Antiqua" w:hAnsi="Book Antiqua"/>
          <w:bCs/>
          <w:i/>
          <w:lang w:val="es-CR"/>
        </w:rPr>
        <w:t xml:space="preserve">Valoración de vehículos para entregar como parte de pago”, </w:t>
      </w:r>
      <w:r w:rsidRPr="007B54BC">
        <w:rPr>
          <w:rFonts w:ascii="Book Antiqua" w:hAnsi="Book Antiqua"/>
          <w:bCs/>
        </w:rPr>
        <w:t>por cuanto</w:t>
      </w:r>
      <w:r>
        <w:rPr>
          <w:rFonts w:ascii="Book Antiqua" w:hAnsi="Book Antiqua"/>
          <w:bCs/>
        </w:rPr>
        <w:t>,</w:t>
      </w:r>
      <w:r w:rsidRPr="007B54BC">
        <w:rPr>
          <w:rFonts w:ascii="Book Antiqua" w:hAnsi="Book Antiqua"/>
          <w:bCs/>
        </w:rPr>
        <w:t xml:space="preserve"> </w:t>
      </w:r>
      <w:r>
        <w:rPr>
          <w:rFonts w:ascii="Book Antiqua" w:hAnsi="Book Antiqua"/>
          <w:bCs/>
        </w:rPr>
        <w:t xml:space="preserve">la Coordinación de la </w:t>
      </w:r>
      <w:r w:rsidR="00857B05">
        <w:rPr>
          <w:rFonts w:ascii="Book Antiqua" w:hAnsi="Book Antiqua"/>
          <w:bCs/>
        </w:rPr>
        <w:t>U</w:t>
      </w:r>
      <w:r>
        <w:rPr>
          <w:rFonts w:ascii="Book Antiqua" w:hAnsi="Book Antiqua"/>
          <w:bCs/>
        </w:rPr>
        <w:t xml:space="preserve">nidad y los Técnicos Valuadores consideran </w:t>
      </w:r>
      <w:r w:rsidRPr="007B54BC">
        <w:rPr>
          <w:rFonts w:ascii="Book Antiqua" w:hAnsi="Book Antiqua"/>
          <w:bCs/>
        </w:rPr>
        <w:t xml:space="preserve">que esta labor tiene un alto grado de responsabilidad. </w:t>
      </w:r>
    </w:p>
    <w:p w14:paraId="429F05F2" w14:textId="77777777" w:rsidR="00EC0A93" w:rsidRPr="007B54BC" w:rsidRDefault="00EC0A93" w:rsidP="00EC0A93">
      <w:pPr>
        <w:ind w:left="360"/>
        <w:jc w:val="both"/>
        <w:rPr>
          <w:rFonts w:ascii="Book Antiqua" w:hAnsi="Book Antiqua"/>
          <w:bCs/>
        </w:rPr>
      </w:pPr>
    </w:p>
    <w:p w14:paraId="69B3EA08" w14:textId="77777777" w:rsidR="00EC0A93" w:rsidRDefault="00EC0A93" w:rsidP="00EC0A93">
      <w:pPr>
        <w:jc w:val="both"/>
        <w:rPr>
          <w:rFonts w:ascii="Book Antiqua" w:hAnsi="Book Antiqua"/>
          <w:bCs/>
        </w:rPr>
      </w:pPr>
      <w:r w:rsidRPr="007B54BC">
        <w:rPr>
          <w:rFonts w:ascii="Book Antiqua" w:hAnsi="Book Antiqua"/>
          <w:bCs/>
        </w:rPr>
        <w:t xml:space="preserve">Al respecto, la investigación determinó que ese procedimiento anteriormente era ejecutado por peritos de la Dirección General de Tributación Directa del Ministerio de Hacienda, pero a partir del 21 de enero de 2015 fue asignado de manera temporal hasta el 21 de enero de 2016 a la Unidad de Reparación de Vehículos del Departamento de Proveeduría. </w:t>
      </w:r>
    </w:p>
    <w:p w14:paraId="36261BEF" w14:textId="77777777" w:rsidR="00EC0A93" w:rsidRDefault="00EC0A93" w:rsidP="00EC0A93">
      <w:pPr>
        <w:jc w:val="both"/>
        <w:rPr>
          <w:rFonts w:ascii="Book Antiqua" w:hAnsi="Book Antiqua"/>
          <w:bCs/>
        </w:rPr>
      </w:pPr>
    </w:p>
    <w:p w14:paraId="6F0A704B" w14:textId="77777777" w:rsidR="00EC0A93" w:rsidRDefault="00EC0A93" w:rsidP="00EC0A93">
      <w:pPr>
        <w:jc w:val="both"/>
        <w:rPr>
          <w:rFonts w:ascii="Book Antiqua" w:hAnsi="Book Antiqua"/>
          <w:bCs/>
        </w:rPr>
      </w:pPr>
      <w:r>
        <w:rPr>
          <w:rFonts w:ascii="Book Antiqua" w:hAnsi="Book Antiqua"/>
          <w:bCs/>
        </w:rPr>
        <w:t>Mediante el oficio 6039-DE-2015 de la Dirección Ejecutiva del 7 de diciembre de 2015 se le comunicó al Departamento de Proveeduría lo siguiente:</w:t>
      </w:r>
    </w:p>
    <w:p w14:paraId="7E82F098" w14:textId="77777777" w:rsidR="00EC0A93" w:rsidRDefault="00EC0A93" w:rsidP="00EC0A93">
      <w:pPr>
        <w:jc w:val="both"/>
        <w:rPr>
          <w:rFonts w:ascii="Book Antiqua" w:hAnsi="Book Antiqua"/>
          <w:bCs/>
        </w:rPr>
      </w:pPr>
    </w:p>
    <w:p w14:paraId="0054E119" w14:textId="77777777" w:rsidR="00EC0A93" w:rsidRPr="00A83F36" w:rsidRDefault="00EC0A93" w:rsidP="00A2361F">
      <w:pPr>
        <w:ind w:left="709" w:right="616"/>
        <w:jc w:val="both"/>
        <w:rPr>
          <w:rFonts w:ascii="Book Antiqua" w:hAnsi="Book Antiqua"/>
          <w:bCs/>
          <w:i/>
          <w:iCs/>
          <w:sz w:val="20"/>
          <w:szCs w:val="20"/>
        </w:rPr>
      </w:pPr>
      <w:r w:rsidRPr="00A83F36">
        <w:rPr>
          <w:rFonts w:ascii="Book Antiqua" w:hAnsi="Book Antiqua"/>
          <w:bCs/>
          <w:i/>
          <w:iCs/>
          <w:sz w:val="20"/>
          <w:szCs w:val="20"/>
        </w:rPr>
        <w:t>“En atención a su correo electrónico de 1° de diciembre en curso, mediante el cual nos remite copia de la nota N° ATSJO-SVAT-042-2015 de 28 de octubre de 2015, suscrita por el señor José Daniel Gómez Acuña, Subgerente de Valoraciones Administrativas y Tributarias de la Dirección General de Tributación del Ministerio de Hacienda, respecto a la suspensión de trámites de avalúos administrativos del 21 de octubre de 2015 hasta el 21 de enero próximo, se solicita que con el propósito de no demorar los procesos de compra de vehículos con entrega de bienes como parte de pago, los avalúos sean realizados por el personal técnico que dispone el Departamento a su cargo.</w:t>
      </w:r>
    </w:p>
    <w:p w14:paraId="534C2285" w14:textId="77777777" w:rsidR="00EC0A93" w:rsidRPr="00A83F36" w:rsidRDefault="00EC0A93" w:rsidP="00A2361F">
      <w:pPr>
        <w:ind w:left="709" w:right="616"/>
        <w:jc w:val="both"/>
        <w:rPr>
          <w:rFonts w:ascii="Book Antiqua" w:hAnsi="Book Antiqua"/>
          <w:bCs/>
          <w:i/>
          <w:iCs/>
          <w:sz w:val="20"/>
          <w:szCs w:val="20"/>
        </w:rPr>
      </w:pPr>
    </w:p>
    <w:p w14:paraId="2AD52920" w14:textId="3F79C77E" w:rsidR="00EC0A93" w:rsidRPr="00A83F36" w:rsidRDefault="00EC0A93" w:rsidP="00A2361F">
      <w:pPr>
        <w:ind w:left="709" w:right="616"/>
        <w:jc w:val="both"/>
        <w:rPr>
          <w:rFonts w:ascii="Book Antiqua" w:hAnsi="Book Antiqua"/>
          <w:bCs/>
          <w:i/>
          <w:iCs/>
          <w:sz w:val="20"/>
          <w:szCs w:val="20"/>
        </w:rPr>
      </w:pPr>
      <w:r w:rsidRPr="00A83F36">
        <w:rPr>
          <w:rFonts w:ascii="Book Antiqua" w:hAnsi="Book Antiqua"/>
          <w:bCs/>
          <w:i/>
          <w:iCs/>
          <w:sz w:val="20"/>
          <w:szCs w:val="20"/>
        </w:rPr>
        <w:tab/>
        <w:t>Lo anterior, con base en lo que dispone el Reglamento a la Contratación Administrativa en varios de sus artículos, en los que establece que, los avalúos pueden ser realizados por el órgano especializado de la Administración respectiva, o en su defecto por la Dirección General de Tributación Directa, tratándose de Gobierno Central. Para lo anterior, los peritos del Departamento a su cargo deberán seguir similar metodología y formato que utilizan los peritos de la Dirección General de Tributación Directa del Ministerio de Hacienda, en los avalúos remitidos en períodos anteriores.”</w:t>
      </w:r>
      <w:r w:rsidR="00CD1936">
        <w:rPr>
          <w:rFonts w:ascii="Book Antiqua" w:hAnsi="Book Antiqua"/>
          <w:bCs/>
          <w:i/>
          <w:iCs/>
          <w:sz w:val="20"/>
          <w:szCs w:val="20"/>
        </w:rPr>
        <w:t>.</w:t>
      </w:r>
    </w:p>
    <w:p w14:paraId="4E978C90" w14:textId="77777777" w:rsidR="00EC0A93" w:rsidRPr="007B54BC" w:rsidRDefault="00EC0A93" w:rsidP="00EC0A93">
      <w:pPr>
        <w:ind w:left="360"/>
        <w:jc w:val="both"/>
        <w:rPr>
          <w:rFonts w:ascii="Book Antiqua" w:hAnsi="Book Antiqua"/>
          <w:bCs/>
        </w:rPr>
      </w:pPr>
    </w:p>
    <w:p w14:paraId="01C94FDE" w14:textId="77777777" w:rsidR="000E5E14" w:rsidRDefault="000E5E14" w:rsidP="00EC0A93">
      <w:pPr>
        <w:jc w:val="both"/>
        <w:rPr>
          <w:rFonts w:ascii="Book Antiqua" w:hAnsi="Book Antiqua"/>
          <w:bCs/>
        </w:rPr>
      </w:pPr>
    </w:p>
    <w:p w14:paraId="44B1BF67" w14:textId="77777777" w:rsidR="000E5E14" w:rsidRDefault="000E5E14" w:rsidP="00EC0A93">
      <w:pPr>
        <w:jc w:val="both"/>
        <w:rPr>
          <w:rFonts w:ascii="Book Antiqua" w:hAnsi="Book Antiqua"/>
          <w:bCs/>
        </w:rPr>
      </w:pPr>
    </w:p>
    <w:p w14:paraId="52B986A8" w14:textId="77777777" w:rsidR="000E5E14" w:rsidRDefault="000E5E14" w:rsidP="00EC0A93">
      <w:pPr>
        <w:jc w:val="both"/>
        <w:rPr>
          <w:rFonts w:ascii="Book Antiqua" w:hAnsi="Book Antiqua"/>
          <w:bCs/>
        </w:rPr>
      </w:pPr>
    </w:p>
    <w:p w14:paraId="26F84548" w14:textId="7208B2A0" w:rsidR="00EC0A93" w:rsidRPr="007B54BC" w:rsidRDefault="00EC0A93" w:rsidP="00EC0A93">
      <w:pPr>
        <w:jc w:val="both"/>
        <w:rPr>
          <w:rFonts w:ascii="Book Antiqua" w:hAnsi="Book Antiqua"/>
          <w:bCs/>
        </w:rPr>
      </w:pPr>
      <w:r w:rsidRPr="007B54BC">
        <w:rPr>
          <w:rFonts w:ascii="Book Antiqua" w:hAnsi="Book Antiqua"/>
          <w:bCs/>
        </w:rPr>
        <w:lastRenderedPageBreak/>
        <w:t xml:space="preserve">Sin embargo, debido a lo indicado por el Reglamento a la Contratación Administrativa en el artículo 32, dicha labor quedó adjudicada de manera ordinaria </w:t>
      </w:r>
      <w:r w:rsidRPr="00A83F36">
        <w:rPr>
          <w:rFonts w:ascii="Book Antiqua" w:hAnsi="Book Antiqua"/>
          <w:bCs/>
        </w:rPr>
        <w:t>a la Unidad en estudio a partir de marzo 2016.</w:t>
      </w:r>
      <w:r>
        <w:rPr>
          <w:rFonts w:ascii="Book Antiqua" w:hAnsi="Book Antiqua"/>
          <w:bCs/>
        </w:rPr>
        <w:t xml:space="preserve"> </w:t>
      </w:r>
    </w:p>
    <w:p w14:paraId="1D86B440" w14:textId="5B0D5A10" w:rsidR="00EC0A93" w:rsidRDefault="00EC0A93" w:rsidP="00EC0A93">
      <w:pPr>
        <w:ind w:left="720"/>
        <w:jc w:val="both"/>
        <w:rPr>
          <w:rFonts w:ascii="Book Antiqua" w:hAnsi="Book Antiqua"/>
          <w:bCs/>
        </w:rPr>
      </w:pPr>
    </w:p>
    <w:p w14:paraId="2A44EBE2" w14:textId="77777777" w:rsidR="009C48AC" w:rsidRPr="007B54BC" w:rsidRDefault="009C48AC" w:rsidP="00EC0A93">
      <w:pPr>
        <w:ind w:left="720"/>
        <w:jc w:val="both"/>
        <w:rPr>
          <w:rFonts w:ascii="Book Antiqua" w:hAnsi="Book Antiqua"/>
          <w:bCs/>
        </w:rPr>
      </w:pPr>
    </w:p>
    <w:p w14:paraId="53BDAD9A" w14:textId="77777777" w:rsidR="00EC0A93" w:rsidRPr="007B54BC" w:rsidRDefault="00EC0A93" w:rsidP="00EC0A93">
      <w:pPr>
        <w:ind w:left="720"/>
        <w:jc w:val="both"/>
        <w:rPr>
          <w:rFonts w:ascii="Book Antiqua" w:hAnsi="Book Antiqua"/>
          <w:bCs/>
          <w:i/>
          <w:sz w:val="22"/>
        </w:rPr>
      </w:pPr>
      <w:r w:rsidRPr="007B54BC">
        <w:rPr>
          <w:rFonts w:ascii="Book Antiqua" w:hAnsi="Book Antiqua"/>
          <w:bCs/>
          <w:i/>
          <w:sz w:val="22"/>
        </w:rPr>
        <w:t xml:space="preserve">“Artículo 32. (…) </w:t>
      </w:r>
    </w:p>
    <w:p w14:paraId="2EB9C92F" w14:textId="77777777" w:rsidR="00EC0A93" w:rsidRPr="007B54BC" w:rsidRDefault="00EC0A93" w:rsidP="00A2361F">
      <w:pPr>
        <w:ind w:left="720" w:right="758"/>
        <w:jc w:val="both"/>
        <w:rPr>
          <w:rFonts w:ascii="Book Antiqua" w:hAnsi="Book Antiqua"/>
          <w:bCs/>
          <w:i/>
          <w:sz w:val="22"/>
        </w:rPr>
      </w:pPr>
      <w:r w:rsidRPr="007B54BC">
        <w:rPr>
          <w:rFonts w:ascii="Book Antiqua" w:hAnsi="Book Antiqua"/>
          <w:bCs/>
          <w:i/>
          <w:sz w:val="22"/>
        </w:rPr>
        <w:t xml:space="preserve">El avalúo podrá ser realizado por un funcionario al servicio de la entidad de que se trate, siempre que cuente con los conocimientos necesarios para dicha fijación o bien por un perito al servicio de la Dirección General de Tributación. </w:t>
      </w:r>
    </w:p>
    <w:p w14:paraId="2867DA8E" w14:textId="58FEA82D" w:rsidR="00EC0A93" w:rsidRPr="007B54BC" w:rsidRDefault="00EC0A93" w:rsidP="00A2361F">
      <w:pPr>
        <w:ind w:left="720" w:right="758"/>
        <w:jc w:val="both"/>
        <w:rPr>
          <w:rFonts w:ascii="Book Antiqua" w:hAnsi="Book Antiqua"/>
          <w:bCs/>
          <w:i/>
          <w:sz w:val="28"/>
        </w:rPr>
      </w:pPr>
      <w:r w:rsidRPr="007B54BC">
        <w:rPr>
          <w:rFonts w:ascii="Book Antiqua" w:hAnsi="Book Antiqua"/>
          <w:bCs/>
          <w:i/>
          <w:sz w:val="22"/>
        </w:rPr>
        <w:t>(…)”</w:t>
      </w:r>
      <w:r w:rsidR="00CD1936">
        <w:rPr>
          <w:rFonts w:ascii="Book Antiqua" w:hAnsi="Book Antiqua"/>
          <w:bCs/>
          <w:i/>
          <w:sz w:val="22"/>
        </w:rPr>
        <w:t>.</w:t>
      </w:r>
    </w:p>
    <w:p w14:paraId="33384231" w14:textId="77777777" w:rsidR="00EC0A93" w:rsidRPr="007B54BC" w:rsidRDefault="00EC0A93" w:rsidP="00EC0A93">
      <w:pPr>
        <w:jc w:val="both"/>
        <w:rPr>
          <w:rFonts w:ascii="Book Antiqua" w:hAnsi="Book Antiqua"/>
          <w:bCs/>
        </w:rPr>
      </w:pPr>
    </w:p>
    <w:p w14:paraId="10502C05" w14:textId="32006D5C" w:rsidR="00EC0A93" w:rsidRPr="007B54BC" w:rsidRDefault="00E462AB" w:rsidP="00EC0A93">
      <w:pPr>
        <w:jc w:val="both"/>
        <w:rPr>
          <w:rFonts w:ascii="Book Antiqua" w:hAnsi="Book Antiqua"/>
          <w:bCs/>
        </w:rPr>
      </w:pPr>
      <w:r w:rsidRPr="007B54BC">
        <w:rPr>
          <w:rFonts w:ascii="Book Antiqua" w:hAnsi="Book Antiqua"/>
          <w:bCs/>
        </w:rPr>
        <w:t>Debido a</w:t>
      </w:r>
      <w:r w:rsidR="00EC0A93" w:rsidRPr="007B54BC">
        <w:rPr>
          <w:rFonts w:ascii="Book Antiqua" w:hAnsi="Book Antiqua"/>
          <w:bCs/>
        </w:rPr>
        <w:t xml:space="preserve"> lo anterior, en correo electrónico del 4 de febrero de 2019, esta Dirección solicitó colaboración a la Dirección de Gestión de Potencial Humano del Ministerio de Hacienda, </w:t>
      </w:r>
      <w:r w:rsidR="00EC0A93">
        <w:rPr>
          <w:rFonts w:ascii="Book Antiqua" w:hAnsi="Book Antiqua"/>
          <w:bCs/>
        </w:rPr>
        <w:t xml:space="preserve">remitir </w:t>
      </w:r>
      <w:r w:rsidR="00EC0A93" w:rsidRPr="007B54BC">
        <w:rPr>
          <w:rFonts w:ascii="Book Antiqua" w:hAnsi="Book Antiqua"/>
          <w:bCs/>
        </w:rPr>
        <w:t>el perfil del puesto encargado de realizar el aval</w:t>
      </w:r>
      <w:r w:rsidR="000E5E14">
        <w:rPr>
          <w:rFonts w:ascii="Book Antiqua" w:hAnsi="Book Antiqua"/>
          <w:bCs/>
        </w:rPr>
        <w:t>úo</w:t>
      </w:r>
      <w:r w:rsidR="00EC0A93" w:rsidRPr="007B54BC">
        <w:rPr>
          <w:rFonts w:ascii="Book Antiqua" w:hAnsi="Book Antiqua"/>
          <w:bCs/>
        </w:rPr>
        <w:t xml:space="preserve"> de los bienes inmuebles para ser entregados como parte de pago. Como respuesta se recibió en esa misma fecha el “</w:t>
      </w:r>
      <w:r w:rsidR="00EC0A93" w:rsidRPr="007B54BC">
        <w:rPr>
          <w:rFonts w:ascii="Book Antiqua" w:hAnsi="Book Antiqua"/>
          <w:bCs/>
          <w:i/>
        </w:rPr>
        <w:t>Manual Institucional de puestos del Ministerio de Hacienda</w:t>
      </w:r>
      <w:r w:rsidR="00EC0A93" w:rsidRPr="007B54BC">
        <w:rPr>
          <w:rFonts w:ascii="Book Antiqua" w:hAnsi="Book Antiqua"/>
          <w:bCs/>
        </w:rPr>
        <w:t xml:space="preserve"> “. (Ver anexo 1, página 32)</w:t>
      </w:r>
      <w:r w:rsidR="00EC0A93">
        <w:rPr>
          <w:rFonts w:ascii="Book Antiqua" w:hAnsi="Book Antiqua"/>
          <w:bCs/>
        </w:rPr>
        <w:t xml:space="preserve">. </w:t>
      </w:r>
      <w:r w:rsidR="00EC0A93" w:rsidRPr="007B54BC">
        <w:rPr>
          <w:rFonts w:ascii="Book Antiqua" w:hAnsi="Book Antiqua"/>
          <w:bCs/>
        </w:rPr>
        <w:t xml:space="preserve">Determinándose que el perfil que realiza la labor de </w:t>
      </w:r>
      <w:r w:rsidR="00EC0A93" w:rsidRPr="007B54BC">
        <w:rPr>
          <w:rFonts w:ascii="Book Antiqua" w:hAnsi="Book Antiqua"/>
          <w:bCs/>
          <w:i/>
        </w:rPr>
        <w:t xml:space="preserve">“Avalúo de vehículos para entregar como parte de pago” </w:t>
      </w:r>
      <w:r w:rsidR="00EC0A93" w:rsidRPr="007B54BC">
        <w:rPr>
          <w:rFonts w:ascii="Book Antiqua" w:hAnsi="Book Antiqua"/>
          <w:bCs/>
        </w:rPr>
        <w:t>en el Ministerio de Hacienda corresponde a un Profesional 2, el manual del puesto indica dentro de las actividades lo siguiente:</w:t>
      </w:r>
    </w:p>
    <w:p w14:paraId="6EB5639A" w14:textId="77777777" w:rsidR="00EC0A93" w:rsidRPr="007B54BC" w:rsidRDefault="00EC0A93" w:rsidP="00EC0A93">
      <w:pPr>
        <w:jc w:val="both"/>
        <w:rPr>
          <w:rFonts w:ascii="Book Antiqua" w:hAnsi="Book Antiqua"/>
          <w:bCs/>
        </w:rPr>
      </w:pPr>
    </w:p>
    <w:p w14:paraId="3FBAF618" w14:textId="3C86B1CC" w:rsidR="00EC0A93" w:rsidRPr="007B54BC" w:rsidRDefault="00EC0A93" w:rsidP="00EC0A93">
      <w:pPr>
        <w:ind w:left="720" w:right="800"/>
        <w:jc w:val="both"/>
        <w:rPr>
          <w:rFonts w:ascii="Book Antiqua" w:hAnsi="Book Antiqua"/>
          <w:bCs/>
          <w:i/>
        </w:rPr>
      </w:pPr>
      <w:r w:rsidRPr="007B54BC">
        <w:rPr>
          <w:rFonts w:ascii="Book Antiqua" w:hAnsi="Book Antiqua"/>
          <w:bCs/>
          <w:i/>
        </w:rPr>
        <w:t>“Realizar avalúos de bienes inmuebles y muebles, efectuando investigaciones de mercado, recopilando, analizando la información y siguiendo los lineamientos emitidos por el Órgano de Normalización Técnica, con el fin de determinar el valor de los mismos y la obligación tributaria correspondiente.”</w:t>
      </w:r>
      <w:r w:rsidR="00CD1936">
        <w:rPr>
          <w:rFonts w:ascii="Book Antiqua" w:hAnsi="Book Antiqua"/>
          <w:bCs/>
          <w:i/>
        </w:rPr>
        <w:t>.</w:t>
      </w:r>
    </w:p>
    <w:p w14:paraId="027FC6F9" w14:textId="165FA4B8" w:rsidR="00EC0A93" w:rsidRDefault="00EC0A93" w:rsidP="00EC0A93">
      <w:pPr>
        <w:jc w:val="both"/>
        <w:rPr>
          <w:rFonts w:ascii="Book Antiqua" w:hAnsi="Book Antiqua"/>
          <w:bCs/>
        </w:rPr>
      </w:pPr>
    </w:p>
    <w:p w14:paraId="7B00E02C" w14:textId="77777777" w:rsidR="00EC0A93" w:rsidRPr="007B54BC" w:rsidRDefault="00EC0A93" w:rsidP="00EC0A93">
      <w:pPr>
        <w:jc w:val="both"/>
        <w:rPr>
          <w:rFonts w:ascii="Book Antiqua" w:hAnsi="Book Antiqua"/>
          <w:bCs/>
        </w:rPr>
      </w:pPr>
      <w:r w:rsidRPr="008D2EDD">
        <w:rPr>
          <w:rFonts w:ascii="Book Antiqua" w:hAnsi="Book Antiqua"/>
          <w:bCs/>
        </w:rPr>
        <w:t>Asimismo, que se indica que el requisito necesario para desempeñarse en ese puesto es tener una licenciatura en una carrera atinente con la especialidad del pue</w:t>
      </w:r>
      <w:r w:rsidRPr="00D10ECE">
        <w:rPr>
          <w:rFonts w:ascii="Book Antiqua" w:hAnsi="Book Antiqua"/>
          <w:bCs/>
        </w:rPr>
        <w:t>sto.</w:t>
      </w:r>
      <w:r w:rsidRPr="007B54BC">
        <w:rPr>
          <w:rFonts w:ascii="Book Antiqua" w:hAnsi="Book Antiqua"/>
          <w:bCs/>
        </w:rPr>
        <w:t xml:space="preserve"> </w:t>
      </w:r>
    </w:p>
    <w:p w14:paraId="6BA4EE25" w14:textId="77777777" w:rsidR="00EC0A93" w:rsidRPr="007B54BC" w:rsidRDefault="00EC0A93" w:rsidP="00EC0A93">
      <w:pPr>
        <w:jc w:val="both"/>
        <w:rPr>
          <w:rFonts w:ascii="Book Antiqua" w:hAnsi="Book Antiqua"/>
          <w:bCs/>
        </w:rPr>
      </w:pPr>
    </w:p>
    <w:p w14:paraId="31510371" w14:textId="77777777" w:rsidR="00EC0A93" w:rsidRPr="007B54BC" w:rsidRDefault="00EC0A93" w:rsidP="00EC0A93">
      <w:pPr>
        <w:jc w:val="both"/>
        <w:rPr>
          <w:rFonts w:ascii="Book Antiqua" w:hAnsi="Book Antiqua"/>
          <w:bCs/>
        </w:rPr>
      </w:pPr>
      <w:r w:rsidRPr="007B54BC">
        <w:rPr>
          <w:rFonts w:ascii="Book Antiqua" w:hAnsi="Book Antiqua"/>
          <w:bCs/>
        </w:rPr>
        <w:t>Por otro parte, en sesión del Consejo Superior 86-18 del 2 de octubre de 2018, artículo I, los Técnicos Valuadores solicitan una recalificación de los puestos a Profesionales 2, debido a que, según lo manifiestan en el oficio, muchas de las funciones que realizan no están contempladas en el manual descriptivo del puesto y por el grado de responsabilidad que conlleva su ejecución, resulta indispensable determinarlo.</w:t>
      </w:r>
    </w:p>
    <w:p w14:paraId="0BFDE596" w14:textId="77777777" w:rsidR="00EC0A93" w:rsidRPr="007B54BC" w:rsidRDefault="00EC0A93" w:rsidP="00EC0A93">
      <w:pPr>
        <w:ind w:left="363"/>
        <w:jc w:val="both"/>
        <w:rPr>
          <w:rFonts w:ascii="Book Antiqua" w:hAnsi="Book Antiqua"/>
          <w:bCs/>
        </w:rPr>
      </w:pPr>
    </w:p>
    <w:p w14:paraId="265D75AC" w14:textId="77777777" w:rsidR="00EC0A93" w:rsidRPr="007B54BC" w:rsidRDefault="00EC0A93" w:rsidP="00EC0A93">
      <w:pPr>
        <w:numPr>
          <w:ilvl w:val="0"/>
          <w:numId w:val="25"/>
        </w:numPr>
        <w:jc w:val="both"/>
        <w:rPr>
          <w:rFonts w:ascii="Book Antiqua" w:hAnsi="Book Antiqua"/>
          <w:bCs/>
        </w:rPr>
      </w:pPr>
      <w:r w:rsidRPr="007B54BC">
        <w:rPr>
          <w:rFonts w:ascii="Book Antiqua" w:hAnsi="Book Antiqua"/>
          <w:bCs/>
        </w:rPr>
        <w:t xml:space="preserve">Finalmente, según lo observado en las actividades que ejecuta el puesto denominado </w:t>
      </w:r>
      <w:r w:rsidRPr="007B54BC">
        <w:rPr>
          <w:rFonts w:ascii="Book Antiqua" w:hAnsi="Book Antiqua"/>
          <w:b/>
          <w:bCs/>
        </w:rPr>
        <w:t>Analista de Compras</w:t>
      </w:r>
      <w:r w:rsidRPr="007B54BC">
        <w:rPr>
          <w:rFonts w:ascii="Book Antiqua" w:hAnsi="Book Antiqua"/>
          <w:bCs/>
        </w:rPr>
        <w:t>, no se detectaron discrepancias con lo estipulado en el manual de puestos.</w:t>
      </w:r>
    </w:p>
    <w:p w14:paraId="6A781A94" w14:textId="55703631" w:rsidR="00EC0A93" w:rsidRDefault="00EC0A93" w:rsidP="00EC0A93">
      <w:pPr>
        <w:jc w:val="both"/>
        <w:rPr>
          <w:rFonts w:ascii="Book Antiqua" w:hAnsi="Book Antiqua"/>
          <w:bCs/>
        </w:rPr>
      </w:pPr>
    </w:p>
    <w:p w14:paraId="4CDBD27D" w14:textId="77777777" w:rsidR="000E5E14" w:rsidRPr="007B54BC" w:rsidRDefault="000E5E14" w:rsidP="00EC0A93">
      <w:pPr>
        <w:jc w:val="both"/>
        <w:rPr>
          <w:rFonts w:ascii="Book Antiqua" w:hAnsi="Book Antiqua"/>
          <w:bCs/>
        </w:rPr>
      </w:pPr>
    </w:p>
    <w:p w14:paraId="7486607B" w14:textId="77777777" w:rsidR="000E5E14" w:rsidRDefault="000E5E14" w:rsidP="00EC0A93">
      <w:pPr>
        <w:jc w:val="both"/>
        <w:rPr>
          <w:rFonts w:ascii="Book Antiqua" w:hAnsi="Book Antiqua"/>
          <w:bCs/>
        </w:rPr>
      </w:pPr>
    </w:p>
    <w:p w14:paraId="1CA08A77" w14:textId="2826D356" w:rsidR="00EC0A93" w:rsidRPr="007B54BC" w:rsidRDefault="00EC0A93" w:rsidP="00EC0A93">
      <w:pPr>
        <w:jc w:val="both"/>
        <w:rPr>
          <w:rFonts w:ascii="Book Antiqua" w:hAnsi="Book Antiqua"/>
          <w:bCs/>
        </w:rPr>
      </w:pPr>
      <w:r w:rsidRPr="007B54BC">
        <w:rPr>
          <w:rFonts w:ascii="Book Antiqua" w:hAnsi="Book Antiqua"/>
          <w:bCs/>
        </w:rPr>
        <w:lastRenderedPageBreak/>
        <w:t xml:space="preserve">Del análisis de las funciones se determinó que todos los puestos ejecutan tareas descritas dentro de la naturaleza de trabajo del puesto, a excepción de las </w:t>
      </w:r>
      <w:r w:rsidRPr="007B54BC">
        <w:rPr>
          <w:rFonts w:ascii="Book Antiqua" w:hAnsi="Book Antiqua"/>
          <w:b/>
          <w:bCs/>
        </w:rPr>
        <w:t>personas Técnicos Valuadores</w:t>
      </w:r>
      <w:r w:rsidRPr="007B54BC">
        <w:rPr>
          <w:rFonts w:ascii="Book Antiqua" w:hAnsi="Book Antiqua"/>
          <w:bCs/>
        </w:rPr>
        <w:t xml:space="preserve"> que realizan además otras labores que no están tipificadas en su puesto, y que conllevan un alto grado de responsabilidad </w:t>
      </w:r>
      <w:r>
        <w:rPr>
          <w:rFonts w:ascii="Book Antiqua" w:hAnsi="Book Antiqua"/>
          <w:bCs/>
        </w:rPr>
        <w:t xml:space="preserve">en la ejecución de las labores </w:t>
      </w:r>
      <w:r w:rsidRPr="007B54BC">
        <w:rPr>
          <w:rFonts w:ascii="Book Antiqua" w:hAnsi="Book Antiqua"/>
          <w:bCs/>
        </w:rPr>
        <w:t>tales como las descritas anteriormente</w:t>
      </w:r>
      <w:r>
        <w:rPr>
          <w:rFonts w:ascii="Book Antiqua" w:hAnsi="Book Antiqua"/>
          <w:bCs/>
        </w:rPr>
        <w:t>; sin embargo, corresponderá a la Dirección de Gestión Humana realizar un nuevo análisis de los puestos, tomando en consideración las nuevas tareas a cargo del personal de la Unidad de Reparación de Vehículos</w:t>
      </w:r>
    </w:p>
    <w:p w14:paraId="55ECC3E2" w14:textId="77777777" w:rsidR="00EC0A93" w:rsidRPr="007B54BC" w:rsidRDefault="00EC0A93" w:rsidP="00EC0A93">
      <w:pPr>
        <w:jc w:val="both"/>
        <w:rPr>
          <w:rFonts w:ascii="Book Antiqua" w:hAnsi="Book Antiqua"/>
          <w:bCs/>
        </w:rPr>
      </w:pPr>
    </w:p>
    <w:p w14:paraId="772387F8" w14:textId="5DCAA8AC" w:rsidR="00EC0A93" w:rsidRPr="007B54BC" w:rsidRDefault="00EC0A93" w:rsidP="00EC0A93">
      <w:pPr>
        <w:jc w:val="both"/>
        <w:rPr>
          <w:rFonts w:ascii="Book Antiqua" w:hAnsi="Book Antiqua"/>
          <w:b/>
          <w:bCs/>
        </w:rPr>
      </w:pPr>
      <w:r w:rsidRPr="007B54BC">
        <w:rPr>
          <w:rFonts w:ascii="Book Antiqua" w:hAnsi="Book Antiqua"/>
          <w:b/>
          <w:bCs/>
        </w:rPr>
        <w:t>3.4.-</w:t>
      </w:r>
      <w:r w:rsidR="00A33F4E">
        <w:rPr>
          <w:rFonts w:ascii="Book Antiqua" w:hAnsi="Book Antiqua"/>
          <w:b/>
          <w:bCs/>
        </w:rPr>
        <w:t xml:space="preserve"> </w:t>
      </w:r>
      <w:r w:rsidRPr="007B54BC">
        <w:rPr>
          <w:rFonts w:ascii="Book Antiqua" w:hAnsi="Book Antiqua"/>
          <w:b/>
          <w:bCs/>
        </w:rPr>
        <w:t>Carga de trabajo en la Unidad de Reparación de Vehículos</w:t>
      </w:r>
    </w:p>
    <w:p w14:paraId="29243140" w14:textId="77777777" w:rsidR="00EC0A93" w:rsidRPr="007B54BC" w:rsidRDefault="00EC0A93" w:rsidP="00EC0A93">
      <w:pPr>
        <w:ind w:left="720"/>
        <w:jc w:val="both"/>
        <w:rPr>
          <w:rFonts w:ascii="Book Antiqua" w:hAnsi="Book Antiqua"/>
          <w:bCs/>
        </w:rPr>
      </w:pPr>
    </w:p>
    <w:p w14:paraId="6C823D56" w14:textId="77777777" w:rsidR="00EC0A93" w:rsidRPr="007B54BC" w:rsidRDefault="00EC0A93" w:rsidP="00EC0A93">
      <w:pPr>
        <w:jc w:val="both"/>
        <w:rPr>
          <w:rFonts w:ascii="Book Antiqua" w:hAnsi="Book Antiqua"/>
          <w:bCs/>
        </w:rPr>
      </w:pPr>
      <w:r w:rsidRPr="007B54BC">
        <w:rPr>
          <w:rFonts w:ascii="Book Antiqua" w:hAnsi="Book Antiqua"/>
          <w:bCs/>
        </w:rPr>
        <w:t>Haciendo uso de la información recopilada, la cual fue suministrada por la Coordinadora de la Unidad de la oficina en estudio, se procedió a efectuar una serie de análisis, con el fin de determinar el movimiento de trabajo que se da en la Unidad.</w:t>
      </w:r>
    </w:p>
    <w:p w14:paraId="5B780B52" w14:textId="77777777" w:rsidR="00EC0A93" w:rsidRPr="007B54BC" w:rsidRDefault="00EC0A93" w:rsidP="00EC0A93">
      <w:pPr>
        <w:jc w:val="both"/>
        <w:rPr>
          <w:rFonts w:ascii="Book Antiqua" w:hAnsi="Book Antiqua"/>
          <w:bCs/>
          <w:lang w:val="es-CR"/>
        </w:rPr>
      </w:pPr>
    </w:p>
    <w:p w14:paraId="27572507" w14:textId="77777777" w:rsidR="00EC0A93" w:rsidRPr="007B54BC" w:rsidRDefault="00EC0A93" w:rsidP="00EC0A93">
      <w:pPr>
        <w:jc w:val="both"/>
        <w:rPr>
          <w:rFonts w:ascii="Book Antiqua" w:hAnsi="Book Antiqua"/>
          <w:b/>
          <w:bCs/>
        </w:rPr>
      </w:pPr>
      <w:r w:rsidRPr="007B54BC">
        <w:rPr>
          <w:rFonts w:ascii="Book Antiqua" w:hAnsi="Book Antiqua"/>
          <w:bCs/>
        </w:rPr>
        <w:t xml:space="preserve">Es importante destacar que, para llevar a cabo los procedimientos, los funcionarios deben utilizar diferentes herramientas informáticas, en el caso de </w:t>
      </w:r>
      <w:r w:rsidRPr="007B54BC">
        <w:rPr>
          <w:rFonts w:ascii="Book Antiqua" w:hAnsi="Book Antiqua"/>
          <w:b/>
          <w:bCs/>
        </w:rPr>
        <w:t xml:space="preserve">Reparación de Vehículos es usado el SIREVE, </w:t>
      </w:r>
      <w:r w:rsidRPr="007B54BC">
        <w:rPr>
          <w:rFonts w:ascii="Book Antiqua" w:hAnsi="Book Antiqua"/>
          <w:bCs/>
        </w:rPr>
        <w:t xml:space="preserve">en el caso de </w:t>
      </w:r>
      <w:r w:rsidRPr="007B54BC">
        <w:rPr>
          <w:rFonts w:ascii="Book Antiqua" w:hAnsi="Book Antiqua"/>
          <w:b/>
          <w:bCs/>
        </w:rPr>
        <w:t>especificaciones técnicas y valoración de vehículos como parte de pago se utiliza el correo electrónico</w:t>
      </w:r>
      <w:r w:rsidRPr="007B54BC">
        <w:rPr>
          <w:rFonts w:ascii="Book Antiqua" w:hAnsi="Book Antiqua"/>
          <w:bCs/>
        </w:rPr>
        <w:t xml:space="preserve"> y para </w:t>
      </w:r>
      <w:r w:rsidRPr="007B54BC">
        <w:rPr>
          <w:rFonts w:ascii="Book Antiqua" w:hAnsi="Book Antiqua"/>
          <w:b/>
          <w:bCs/>
        </w:rPr>
        <w:t>requisiciones de compras de suministros se maneja el SIGA-PJ.</w:t>
      </w:r>
    </w:p>
    <w:p w14:paraId="55344805" w14:textId="77777777" w:rsidR="00EC0A93" w:rsidRPr="007B54BC" w:rsidRDefault="00EC0A93" w:rsidP="00EC0A93">
      <w:pPr>
        <w:jc w:val="both"/>
        <w:rPr>
          <w:rFonts w:ascii="Book Antiqua" w:hAnsi="Book Antiqua"/>
          <w:bCs/>
        </w:rPr>
      </w:pPr>
    </w:p>
    <w:p w14:paraId="51BBD6C9" w14:textId="0FFAE4FC" w:rsidR="00EC0A93" w:rsidRDefault="00EC0A93" w:rsidP="00EC0A93">
      <w:pPr>
        <w:jc w:val="both"/>
        <w:rPr>
          <w:rFonts w:ascii="Book Antiqua" w:hAnsi="Book Antiqua"/>
          <w:bCs/>
        </w:rPr>
      </w:pPr>
      <w:r w:rsidRPr="007B54BC">
        <w:rPr>
          <w:rFonts w:ascii="Book Antiqua" w:hAnsi="Book Antiqua"/>
          <w:bCs/>
        </w:rPr>
        <w:t xml:space="preserve">Por lo anterior, se efectuó un análisis según el canal informático y las posibilidades de medir los datos suministrados. </w:t>
      </w:r>
    </w:p>
    <w:p w14:paraId="272F458E" w14:textId="5B8C204A" w:rsidR="00326554" w:rsidRDefault="00326554" w:rsidP="00EC0A93">
      <w:pPr>
        <w:jc w:val="both"/>
        <w:rPr>
          <w:rFonts w:ascii="Book Antiqua" w:hAnsi="Book Antiqua"/>
          <w:bCs/>
        </w:rPr>
      </w:pPr>
    </w:p>
    <w:p w14:paraId="7B2B60D9" w14:textId="1C87AC52" w:rsidR="00326554" w:rsidRPr="00326554" w:rsidRDefault="00326554" w:rsidP="00326554">
      <w:pPr>
        <w:jc w:val="both"/>
        <w:rPr>
          <w:rFonts w:ascii="Book Antiqua" w:hAnsi="Book Antiqua"/>
          <w:b/>
        </w:rPr>
      </w:pPr>
      <w:r w:rsidRPr="00887C26">
        <w:rPr>
          <w:rFonts w:ascii="Book Antiqua" w:hAnsi="Book Antiqua"/>
          <w:b/>
        </w:rPr>
        <w:t>3.4.1.</w:t>
      </w:r>
      <w:r w:rsidR="00292442">
        <w:rPr>
          <w:rFonts w:ascii="Book Antiqua" w:hAnsi="Book Antiqua"/>
          <w:b/>
        </w:rPr>
        <w:t>-</w:t>
      </w:r>
      <w:r w:rsidRPr="00887C26">
        <w:rPr>
          <w:rFonts w:ascii="Book Antiqua" w:hAnsi="Book Antiqua"/>
          <w:b/>
        </w:rPr>
        <w:t xml:space="preserve"> </w:t>
      </w:r>
      <w:r w:rsidRPr="00326554">
        <w:rPr>
          <w:rFonts w:ascii="Book Antiqua" w:hAnsi="Book Antiqua"/>
          <w:b/>
        </w:rPr>
        <w:t xml:space="preserve">Análisis Comparativo de la </w:t>
      </w:r>
      <w:r w:rsidR="006E29E6">
        <w:rPr>
          <w:rFonts w:ascii="Book Antiqua" w:hAnsi="Book Antiqua"/>
          <w:b/>
        </w:rPr>
        <w:t>c</w:t>
      </w:r>
      <w:r w:rsidRPr="00326554">
        <w:rPr>
          <w:rFonts w:ascii="Book Antiqua" w:hAnsi="Book Antiqua"/>
          <w:b/>
        </w:rPr>
        <w:t>arga de trabajo</w:t>
      </w:r>
      <w:r w:rsidR="006E29E6">
        <w:rPr>
          <w:rFonts w:ascii="Book Antiqua" w:hAnsi="Book Antiqua"/>
          <w:b/>
        </w:rPr>
        <w:t xml:space="preserve"> del</w:t>
      </w:r>
      <w:r w:rsidRPr="00326554">
        <w:rPr>
          <w:rFonts w:ascii="Book Antiqua" w:hAnsi="Book Antiqua"/>
          <w:b/>
        </w:rPr>
        <w:t xml:space="preserve"> Proceso de Adquisiciones</w:t>
      </w:r>
    </w:p>
    <w:p w14:paraId="13AC0567" w14:textId="7845E3B9" w:rsidR="00326554" w:rsidRDefault="00326554" w:rsidP="00326554">
      <w:pPr>
        <w:jc w:val="both"/>
        <w:rPr>
          <w:rFonts w:ascii="Book Antiqua" w:hAnsi="Book Antiqua"/>
          <w:b/>
        </w:rPr>
      </w:pPr>
    </w:p>
    <w:p w14:paraId="2C3E32CF" w14:textId="5A1EC2CA" w:rsidR="00326554" w:rsidRDefault="00326554" w:rsidP="00326554">
      <w:pPr>
        <w:jc w:val="both"/>
        <w:rPr>
          <w:rFonts w:ascii="Book Antiqua" w:hAnsi="Book Antiqua"/>
          <w:bCs/>
        </w:rPr>
      </w:pPr>
      <w:r w:rsidRPr="00887C26">
        <w:rPr>
          <w:rFonts w:ascii="Book Antiqua" w:hAnsi="Book Antiqua"/>
          <w:bCs/>
        </w:rPr>
        <w:t xml:space="preserve">Con </w:t>
      </w:r>
      <w:r>
        <w:rPr>
          <w:rFonts w:ascii="Book Antiqua" w:hAnsi="Book Antiqua"/>
          <w:bCs/>
        </w:rPr>
        <w:t xml:space="preserve">el objetivo de visualizar la carga de trabajo de los diferentes subprocesos que conforman el Proceso de </w:t>
      </w:r>
      <w:r w:rsidR="002D321D">
        <w:rPr>
          <w:rFonts w:ascii="Book Antiqua" w:hAnsi="Book Antiqua"/>
          <w:bCs/>
        </w:rPr>
        <w:t>Adquisiciones</w:t>
      </w:r>
      <w:r w:rsidR="0075616D">
        <w:rPr>
          <w:rFonts w:ascii="Book Antiqua" w:hAnsi="Book Antiqua"/>
          <w:bCs/>
        </w:rPr>
        <w:t>,</w:t>
      </w:r>
      <w:r w:rsidR="002D321D">
        <w:rPr>
          <w:rFonts w:ascii="Book Antiqua" w:hAnsi="Book Antiqua"/>
          <w:bCs/>
        </w:rPr>
        <w:t xml:space="preserve"> a</w:t>
      </w:r>
      <w:r w:rsidR="00EF0C6F">
        <w:rPr>
          <w:rFonts w:ascii="Book Antiqua" w:hAnsi="Book Antiqua"/>
          <w:bCs/>
        </w:rPr>
        <w:t xml:space="preserve"> </w:t>
      </w:r>
      <w:r w:rsidR="006E29E6">
        <w:rPr>
          <w:rFonts w:ascii="Book Antiqua" w:hAnsi="Book Antiqua"/>
          <w:bCs/>
        </w:rPr>
        <w:t>continuación,</w:t>
      </w:r>
      <w:r w:rsidR="00EF0C6F">
        <w:rPr>
          <w:rFonts w:ascii="Book Antiqua" w:hAnsi="Book Antiqua"/>
          <w:bCs/>
        </w:rPr>
        <w:t xml:space="preserve"> se muestra las principales variables que explican </w:t>
      </w:r>
      <w:r w:rsidR="00F00366">
        <w:rPr>
          <w:rFonts w:ascii="Book Antiqua" w:hAnsi="Book Antiqua"/>
          <w:bCs/>
        </w:rPr>
        <w:t>la función sustantiva.</w:t>
      </w:r>
    </w:p>
    <w:p w14:paraId="3775D0A4" w14:textId="77777777" w:rsidR="0075616D" w:rsidRDefault="0075616D" w:rsidP="00326554">
      <w:pPr>
        <w:jc w:val="both"/>
        <w:rPr>
          <w:rFonts w:ascii="Book Antiqua" w:hAnsi="Book Antiqua"/>
          <w:bCs/>
        </w:rPr>
      </w:pPr>
    </w:p>
    <w:p w14:paraId="3E1E7759" w14:textId="77777777" w:rsidR="000B067E" w:rsidRDefault="000B067E" w:rsidP="00A2361F">
      <w:pPr>
        <w:jc w:val="center"/>
        <w:rPr>
          <w:rFonts w:ascii="Book Antiqua" w:hAnsi="Book Antiqua"/>
          <w:b/>
        </w:rPr>
      </w:pPr>
      <w:bookmarkStart w:id="1" w:name="_Hlk90450271"/>
    </w:p>
    <w:p w14:paraId="64BF3A2B" w14:textId="77777777" w:rsidR="000B067E" w:rsidRDefault="000B067E" w:rsidP="00A2361F">
      <w:pPr>
        <w:jc w:val="center"/>
        <w:rPr>
          <w:rFonts w:ascii="Book Antiqua" w:hAnsi="Book Antiqua"/>
          <w:b/>
        </w:rPr>
      </w:pPr>
    </w:p>
    <w:p w14:paraId="61B9CA2B" w14:textId="62305182" w:rsidR="000E5E14" w:rsidRDefault="000E5E14">
      <w:pPr>
        <w:widowControl/>
        <w:autoSpaceDE/>
        <w:autoSpaceDN/>
        <w:adjustRightInd/>
        <w:rPr>
          <w:rFonts w:ascii="Book Antiqua" w:hAnsi="Book Antiqua"/>
          <w:b/>
        </w:rPr>
      </w:pPr>
      <w:r>
        <w:rPr>
          <w:rFonts w:ascii="Book Antiqua" w:hAnsi="Book Antiqua"/>
          <w:b/>
        </w:rPr>
        <w:br w:type="page"/>
      </w:r>
    </w:p>
    <w:p w14:paraId="72B3C7C2" w14:textId="77777777" w:rsidR="000B067E" w:rsidRDefault="000B067E" w:rsidP="00A2361F">
      <w:pPr>
        <w:jc w:val="center"/>
        <w:rPr>
          <w:rFonts w:ascii="Book Antiqua" w:hAnsi="Book Antiqua"/>
          <w:b/>
        </w:rPr>
      </w:pPr>
    </w:p>
    <w:p w14:paraId="4ED76144" w14:textId="1727822E" w:rsidR="008F4135" w:rsidRPr="009B5158" w:rsidRDefault="008F4135" w:rsidP="00A2361F">
      <w:pPr>
        <w:jc w:val="center"/>
        <w:rPr>
          <w:rFonts w:ascii="Book Antiqua" w:hAnsi="Book Antiqua"/>
          <w:b/>
        </w:rPr>
      </w:pPr>
      <w:r w:rsidRPr="009B5158">
        <w:rPr>
          <w:rFonts w:ascii="Book Antiqua" w:hAnsi="Book Antiqua"/>
          <w:b/>
        </w:rPr>
        <w:t>CUADRO 1</w:t>
      </w:r>
    </w:p>
    <w:p w14:paraId="5593B86B" w14:textId="4807603D" w:rsidR="008F4135" w:rsidRDefault="008F4135" w:rsidP="00A2361F">
      <w:pPr>
        <w:jc w:val="center"/>
        <w:rPr>
          <w:rFonts w:ascii="Book Antiqua" w:hAnsi="Book Antiqua"/>
          <w:b/>
        </w:rPr>
      </w:pPr>
      <w:r w:rsidRPr="009B5158">
        <w:rPr>
          <w:rFonts w:ascii="Book Antiqua" w:hAnsi="Book Antiqua"/>
          <w:b/>
        </w:rPr>
        <w:t xml:space="preserve">Cantidad de </w:t>
      </w:r>
      <w:r w:rsidR="009F638A" w:rsidRPr="009B5158">
        <w:rPr>
          <w:rFonts w:ascii="Book Antiqua" w:hAnsi="Book Antiqua"/>
          <w:b/>
        </w:rPr>
        <w:t xml:space="preserve">Expedientes y </w:t>
      </w:r>
      <w:r w:rsidRPr="009B5158">
        <w:rPr>
          <w:rFonts w:ascii="Book Antiqua" w:hAnsi="Book Antiqua"/>
          <w:b/>
        </w:rPr>
        <w:t xml:space="preserve">Trámites </w:t>
      </w:r>
      <w:r w:rsidR="009F638A" w:rsidRPr="009B5158">
        <w:rPr>
          <w:rFonts w:ascii="Book Antiqua" w:hAnsi="Book Antiqua"/>
          <w:b/>
        </w:rPr>
        <w:t xml:space="preserve">realizados por los Subprocesos de Licitaciones, Compras </w:t>
      </w:r>
      <w:r w:rsidR="000B067E" w:rsidRPr="009B5158">
        <w:rPr>
          <w:rFonts w:ascii="Book Antiqua" w:hAnsi="Book Antiqua"/>
          <w:b/>
        </w:rPr>
        <w:t>Directas, Compras</w:t>
      </w:r>
      <w:r w:rsidR="009F638A" w:rsidRPr="009B5158">
        <w:rPr>
          <w:rFonts w:ascii="Book Antiqua" w:hAnsi="Book Antiqua"/>
          <w:b/>
        </w:rPr>
        <w:t xml:space="preserve"> Menores, y la Unidad de Reparación de Vehículos, durante los años 2017 al 2020</w:t>
      </w:r>
    </w:p>
    <w:p w14:paraId="3DD940BF" w14:textId="77777777" w:rsidR="000B067E" w:rsidRPr="009B5158" w:rsidRDefault="000B067E" w:rsidP="00A2361F">
      <w:pPr>
        <w:jc w:val="center"/>
        <w:rPr>
          <w:rFonts w:ascii="Book Antiqua" w:hAnsi="Book Antiqua"/>
          <w:b/>
        </w:rPr>
      </w:pPr>
    </w:p>
    <w:tbl>
      <w:tblPr>
        <w:tblW w:w="10090" w:type="dxa"/>
        <w:jc w:val="center"/>
        <w:tblLayout w:type="fixed"/>
        <w:tblCellMar>
          <w:left w:w="70" w:type="dxa"/>
          <w:right w:w="70" w:type="dxa"/>
        </w:tblCellMar>
        <w:tblLook w:val="04A0" w:firstRow="1" w:lastRow="0" w:firstColumn="1" w:lastColumn="0" w:noHBand="0" w:noVBand="1"/>
      </w:tblPr>
      <w:tblGrid>
        <w:gridCol w:w="1104"/>
        <w:gridCol w:w="1257"/>
        <w:gridCol w:w="1257"/>
        <w:gridCol w:w="1257"/>
        <w:gridCol w:w="1257"/>
        <w:gridCol w:w="927"/>
        <w:gridCol w:w="2008"/>
        <w:gridCol w:w="1023"/>
      </w:tblGrid>
      <w:tr w:rsidR="002224F6" w:rsidRPr="009632BB" w14:paraId="2D00B6C7" w14:textId="1F2F8D09" w:rsidTr="00A2361F">
        <w:trPr>
          <w:trHeight w:val="894"/>
          <w:jc w:val="center"/>
        </w:trPr>
        <w:tc>
          <w:tcPr>
            <w:tcW w:w="110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bookmarkEnd w:id="1"/>
          <w:p w14:paraId="495808CC" w14:textId="77777777" w:rsidR="002224F6" w:rsidRPr="009632BB" w:rsidRDefault="002224F6" w:rsidP="00F25369">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Año</w:t>
            </w:r>
          </w:p>
        </w:tc>
        <w:tc>
          <w:tcPr>
            <w:tcW w:w="12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15665C8" w14:textId="77777777" w:rsidR="002224F6" w:rsidRPr="009632BB" w:rsidRDefault="002224F6" w:rsidP="00F25369">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Subproceso de Licitaciones</w:t>
            </w:r>
          </w:p>
        </w:tc>
        <w:tc>
          <w:tcPr>
            <w:tcW w:w="12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A8B842B" w14:textId="77777777" w:rsidR="002224F6" w:rsidRPr="009632BB" w:rsidRDefault="002224F6" w:rsidP="00F25369">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Subproceso de Compras Directas</w:t>
            </w:r>
          </w:p>
        </w:tc>
        <w:tc>
          <w:tcPr>
            <w:tcW w:w="12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55A4FA5" w14:textId="77777777" w:rsidR="002224F6" w:rsidRPr="009632BB" w:rsidRDefault="002224F6" w:rsidP="00F25369">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Subproceso de Compras Menores</w:t>
            </w:r>
          </w:p>
        </w:tc>
        <w:tc>
          <w:tcPr>
            <w:tcW w:w="5215"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E4260B7" w14:textId="55A4679F" w:rsidR="002224F6" w:rsidRPr="009632BB" w:rsidRDefault="002224F6" w:rsidP="00F25369">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"Unidad de Reparación de Vehículos"</w:t>
            </w:r>
          </w:p>
        </w:tc>
      </w:tr>
      <w:tr w:rsidR="00A220EC" w:rsidRPr="009632BB" w14:paraId="2B50E530" w14:textId="53855380" w:rsidTr="00A2361F">
        <w:trPr>
          <w:trHeight w:val="796"/>
          <w:jc w:val="center"/>
        </w:trPr>
        <w:tc>
          <w:tcPr>
            <w:tcW w:w="1104" w:type="dxa"/>
            <w:tcBorders>
              <w:top w:val="nil"/>
              <w:left w:val="single" w:sz="4" w:space="0" w:color="auto"/>
              <w:bottom w:val="single" w:sz="4" w:space="0" w:color="auto"/>
              <w:right w:val="single" w:sz="4" w:space="0" w:color="auto"/>
            </w:tcBorders>
            <w:shd w:val="clear" w:color="000000" w:fill="F2F2F2"/>
            <w:vAlign w:val="center"/>
            <w:hideMark/>
          </w:tcPr>
          <w:p w14:paraId="0F70BE99" w14:textId="77777777" w:rsidR="002224F6" w:rsidRPr="009632BB" w:rsidRDefault="002224F6" w:rsidP="00F25369">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Detalle</w:t>
            </w:r>
          </w:p>
        </w:tc>
        <w:tc>
          <w:tcPr>
            <w:tcW w:w="1257" w:type="dxa"/>
            <w:tcBorders>
              <w:top w:val="nil"/>
              <w:left w:val="nil"/>
              <w:bottom w:val="single" w:sz="4" w:space="0" w:color="auto"/>
              <w:right w:val="single" w:sz="4" w:space="0" w:color="auto"/>
            </w:tcBorders>
            <w:shd w:val="clear" w:color="000000" w:fill="F2F2F2"/>
            <w:vAlign w:val="center"/>
            <w:hideMark/>
          </w:tcPr>
          <w:p w14:paraId="734C9FF0" w14:textId="62CC1858" w:rsidR="002224F6" w:rsidRPr="009632BB" w:rsidRDefault="002224F6" w:rsidP="00F25369">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Cant</w:t>
            </w:r>
            <w:r>
              <w:rPr>
                <w:rFonts w:ascii="Calibri" w:hAnsi="Calibri" w:cs="Times New Roman"/>
                <w:b/>
                <w:bCs/>
                <w:color w:val="000000"/>
                <w:sz w:val="22"/>
                <w:szCs w:val="22"/>
                <w:lang w:val="es-CR" w:eastAsia="es-CR"/>
              </w:rPr>
              <w:t>idad</w:t>
            </w:r>
            <w:r w:rsidRPr="009632BB">
              <w:rPr>
                <w:rFonts w:ascii="Calibri" w:hAnsi="Calibri" w:cs="Times New Roman"/>
                <w:b/>
                <w:bCs/>
                <w:color w:val="000000"/>
                <w:sz w:val="22"/>
                <w:szCs w:val="22"/>
                <w:lang w:val="es-CR" w:eastAsia="es-CR"/>
              </w:rPr>
              <w:t xml:space="preserve"> de expedientes</w:t>
            </w:r>
          </w:p>
        </w:tc>
        <w:tc>
          <w:tcPr>
            <w:tcW w:w="1257" w:type="dxa"/>
            <w:tcBorders>
              <w:top w:val="nil"/>
              <w:left w:val="nil"/>
              <w:bottom w:val="single" w:sz="4" w:space="0" w:color="auto"/>
              <w:right w:val="single" w:sz="4" w:space="0" w:color="auto"/>
            </w:tcBorders>
            <w:shd w:val="clear" w:color="000000" w:fill="F2F2F2"/>
            <w:vAlign w:val="center"/>
            <w:hideMark/>
          </w:tcPr>
          <w:p w14:paraId="5DA0A868" w14:textId="309DC966" w:rsidR="002224F6" w:rsidRPr="009632BB" w:rsidRDefault="002224F6" w:rsidP="00F25369">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Cant</w:t>
            </w:r>
            <w:r>
              <w:rPr>
                <w:rFonts w:ascii="Calibri" w:hAnsi="Calibri" w:cs="Times New Roman"/>
                <w:b/>
                <w:bCs/>
                <w:color w:val="000000"/>
                <w:sz w:val="22"/>
                <w:szCs w:val="22"/>
                <w:lang w:val="es-CR" w:eastAsia="es-CR"/>
              </w:rPr>
              <w:t>idad</w:t>
            </w:r>
            <w:r w:rsidRPr="009632BB">
              <w:rPr>
                <w:rFonts w:ascii="Calibri" w:hAnsi="Calibri" w:cs="Times New Roman"/>
                <w:b/>
                <w:bCs/>
                <w:color w:val="000000"/>
                <w:sz w:val="22"/>
                <w:szCs w:val="22"/>
                <w:lang w:val="es-CR" w:eastAsia="es-CR"/>
              </w:rPr>
              <w:t xml:space="preserve"> de expedientes</w:t>
            </w:r>
          </w:p>
        </w:tc>
        <w:tc>
          <w:tcPr>
            <w:tcW w:w="1257" w:type="dxa"/>
            <w:tcBorders>
              <w:top w:val="nil"/>
              <w:left w:val="nil"/>
              <w:bottom w:val="single" w:sz="4" w:space="0" w:color="auto"/>
              <w:right w:val="single" w:sz="4" w:space="0" w:color="auto"/>
            </w:tcBorders>
            <w:shd w:val="clear" w:color="000000" w:fill="F2F2F2"/>
            <w:vAlign w:val="center"/>
            <w:hideMark/>
          </w:tcPr>
          <w:p w14:paraId="77697F1C" w14:textId="565B85A4" w:rsidR="002224F6" w:rsidRPr="009632BB" w:rsidRDefault="002224F6" w:rsidP="00F25369">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Cant</w:t>
            </w:r>
            <w:r>
              <w:rPr>
                <w:rFonts w:ascii="Calibri" w:hAnsi="Calibri" w:cs="Times New Roman"/>
                <w:b/>
                <w:bCs/>
                <w:color w:val="000000"/>
                <w:sz w:val="22"/>
                <w:szCs w:val="22"/>
                <w:lang w:val="es-CR" w:eastAsia="es-CR"/>
              </w:rPr>
              <w:t>idad</w:t>
            </w:r>
            <w:r w:rsidRPr="009632BB">
              <w:rPr>
                <w:rFonts w:ascii="Calibri" w:hAnsi="Calibri" w:cs="Times New Roman"/>
                <w:b/>
                <w:bCs/>
                <w:color w:val="000000"/>
                <w:sz w:val="22"/>
                <w:szCs w:val="22"/>
                <w:lang w:val="es-CR" w:eastAsia="es-CR"/>
              </w:rPr>
              <w:t xml:space="preserve"> de expedientes</w:t>
            </w:r>
          </w:p>
        </w:tc>
        <w:tc>
          <w:tcPr>
            <w:tcW w:w="1257" w:type="dxa"/>
            <w:tcBorders>
              <w:top w:val="nil"/>
              <w:left w:val="nil"/>
              <w:bottom w:val="single" w:sz="4" w:space="0" w:color="auto"/>
              <w:right w:val="single" w:sz="4" w:space="0" w:color="auto"/>
            </w:tcBorders>
            <w:shd w:val="clear" w:color="000000" w:fill="F2F2F2"/>
            <w:vAlign w:val="center"/>
            <w:hideMark/>
          </w:tcPr>
          <w:p w14:paraId="253E5381" w14:textId="24280E14" w:rsidR="002224F6" w:rsidRPr="009632BB" w:rsidRDefault="002224F6" w:rsidP="00F25369">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Cant</w:t>
            </w:r>
            <w:r>
              <w:rPr>
                <w:rFonts w:ascii="Calibri" w:hAnsi="Calibri" w:cs="Times New Roman"/>
                <w:b/>
                <w:bCs/>
                <w:color w:val="000000"/>
                <w:sz w:val="22"/>
                <w:szCs w:val="22"/>
                <w:lang w:val="es-CR" w:eastAsia="es-CR"/>
              </w:rPr>
              <w:t>idad</w:t>
            </w:r>
            <w:r w:rsidRPr="009632BB">
              <w:rPr>
                <w:rFonts w:ascii="Calibri" w:hAnsi="Calibri" w:cs="Times New Roman"/>
                <w:b/>
                <w:bCs/>
                <w:color w:val="000000"/>
                <w:sz w:val="22"/>
                <w:szCs w:val="22"/>
                <w:lang w:val="es-CR" w:eastAsia="es-CR"/>
              </w:rPr>
              <w:t xml:space="preserve"> de expedientes</w:t>
            </w:r>
            <w:r w:rsidR="006A6917">
              <w:rPr>
                <w:rFonts w:ascii="Calibri" w:hAnsi="Calibri" w:cs="Times New Roman"/>
                <w:b/>
                <w:bCs/>
                <w:color w:val="000000"/>
                <w:sz w:val="22"/>
                <w:szCs w:val="22"/>
                <w:lang w:val="es-CR" w:eastAsia="es-CR"/>
              </w:rPr>
              <w:t xml:space="preserve"> </w:t>
            </w:r>
            <w:r w:rsidR="006A6917" w:rsidRPr="006A6917">
              <w:rPr>
                <w:rFonts w:ascii="Calibri" w:hAnsi="Calibri" w:cs="Times New Roman"/>
                <w:b/>
                <w:bCs/>
                <w:color w:val="000000"/>
                <w:sz w:val="22"/>
                <w:szCs w:val="22"/>
                <w:vertAlign w:val="superscript"/>
                <w:lang w:val="es-CR" w:eastAsia="es-CR"/>
              </w:rPr>
              <w:t>1</w:t>
            </w:r>
          </w:p>
        </w:tc>
        <w:tc>
          <w:tcPr>
            <w:tcW w:w="927" w:type="dxa"/>
            <w:tcBorders>
              <w:top w:val="nil"/>
              <w:left w:val="nil"/>
              <w:bottom w:val="single" w:sz="4" w:space="0" w:color="auto"/>
              <w:right w:val="single" w:sz="4" w:space="0" w:color="auto"/>
            </w:tcBorders>
            <w:shd w:val="clear" w:color="000000" w:fill="F2F2F2"/>
            <w:vAlign w:val="center"/>
            <w:hideMark/>
          </w:tcPr>
          <w:p w14:paraId="631638EE" w14:textId="77777777" w:rsidR="002224F6" w:rsidRPr="009632BB" w:rsidRDefault="002224F6" w:rsidP="00F25369">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Pedidos por contrato</w:t>
            </w:r>
          </w:p>
        </w:tc>
        <w:tc>
          <w:tcPr>
            <w:tcW w:w="2008" w:type="dxa"/>
            <w:tcBorders>
              <w:top w:val="nil"/>
              <w:left w:val="nil"/>
              <w:bottom w:val="single" w:sz="4" w:space="0" w:color="auto"/>
              <w:right w:val="single" w:sz="4" w:space="0" w:color="auto"/>
            </w:tcBorders>
            <w:shd w:val="clear" w:color="000000" w:fill="F2F2F2"/>
            <w:vAlign w:val="center"/>
            <w:hideMark/>
          </w:tcPr>
          <w:p w14:paraId="630F72FB" w14:textId="77777777" w:rsidR="001D777A" w:rsidRDefault="002224F6" w:rsidP="00F25369">
            <w:pPr>
              <w:widowControl/>
              <w:autoSpaceDE/>
              <w:autoSpaceDN/>
              <w:adjustRightInd/>
              <w:jc w:val="center"/>
              <w:rPr>
                <w:rFonts w:ascii="Calibri" w:hAnsi="Calibri" w:cs="Times New Roman"/>
                <w:b/>
                <w:bCs/>
                <w:color w:val="000000"/>
                <w:sz w:val="22"/>
                <w:szCs w:val="22"/>
                <w:lang w:val="es-CR" w:eastAsia="es-CR"/>
              </w:rPr>
            </w:pPr>
            <w:r w:rsidRPr="00746BB9">
              <w:rPr>
                <w:rFonts w:ascii="Calibri" w:hAnsi="Calibri" w:cs="Times New Roman"/>
                <w:b/>
                <w:bCs/>
                <w:color w:val="000000"/>
                <w:sz w:val="22"/>
                <w:szCs w:val="22"/>
                <w:lang w:val="es-CR" w:eastAsia="es-CR"/>
              </w:rPr>
              <w:t xml:space="preserve">Cantidad de trámites </w:t>
            </w:r>
            <w:r w:rsidR="00A220EC">
              <w:rPr>
                <w:rFonts w:ascii="Calibri" w:hAnsi="Calibri" w:cs="Times New Roman"/>
                <w:b/>
                <w:bCs/>
                <w:color w:val="000000"/>
                <w:sz w:val="22"/>
                <w:szCs w:val="22"/>
                <w:lang w:val="es-CR" w:eastAsia="es-CR"/>
              </w:rPr>
              <w:t>ordinarios</w:t>
            </w:r>
          </w:p>
          <w:p w14:paraId="6692DDB9" w14:textId="633428D6" w:rsidR="002224F6" w:rsidRPr="00746BB9" w:rsidRDefault="002224F6" w:rsidP="00F25369">
            <w:pPr>
              <w:widowControl/>
              <w:autoSpaceDE/>
              <w:autoSpaceDN/>
              <w:adjustRightInd/>
              <w:jc w:val="center"/>
              <w:rPr>
                <w:rFonts w:ascii="Calibri" w:hAnsi="Calibri" w:cs="Times New Roman"/>
                <w:b/>
                <w:bCs/>
                <w:color w:val="000000"/>
                <w:sz w:val="22"/>
                <w:szCs w:val="22"/>
                <w:lang w:val="es-CR" w:eastAsia="es-CR"/>
              </w:rPr>
            </w:pPr>
            <w:r w:rsidRPr="00746BB9">
              <w:rPr>
                <w:rFonts w:ascii="Calibri" w:hAnsi="Calibri" w:cs="Times New Roman"/>
                <w:b/>
                <w:bCs/>
                <w:color w:val="000000"/>
                <w:sz w:val="22"/>
                <w:szCs w:val="22"/>
                <w:lang w:val="es-CR" w:eastAsia="es-CR"/>
              </w:rPr>
              <w:t>(expedientes + Pedidos)</w:t>
            </w:r>
          </w:p>
        </w:tc>
        <w:tc>
          <w:tcPr>
            <w:tcW w:w="1023" w:type="dxa"/>
            <w:tcBorders>
              <w:top w:val="nil"/>
              <w:left w:val="nil"/>
              <w:bottom w:val="single" w:sz="4" w:space="0" w:color="auto"/>
              <w:right w:val="single" w:sz="4" w:space="0" w:color="auto"/>
            </w:tcBorders>
            <w:shd w:val="clear" w:color="000000" w:fill="F2F2F2"/>
          </w:tcPr>
          <w:p w14:paraId="3CE13BA1" w14:textId="251A8B9C" w:rsidR="002224F6" w:rsidRPr="00746BB9" w:rsidRDefault="002224F6" w:rsidP="00F25369">
            <w:pPr>
              <w:widowControl/>
              <w:autoSpaceDE/>
              <w:autoSpaceDN/>
              <w:adjustRightInd/>
              <w:jc w:val="center"/>
              <w:rPr>
                <w:rFonts w:ascii="Calibri" w:hAnsi="Calibri" w:cs="Times New Roman"/>
                <w:b/>
                <w:bCs/>
                <w:color w:val="000000"/>
                <w:sz w:val="22"/>
                <w:szCs w:val="22"/>
                <w:lang w:val="es-CR" w:eastAsia="es-CR"/>
              </w:rPr>
            </w:pPr>
            <w:r>
              <w:rPr>
                <w:rFonts w:ascii="Calibri" w:hAnsi="Calibri" w:cs="Times New Roman"/>
                <w:b/>
                <w:bCs/>
                <w:color w:val="000000"/>
                <w:sz w:val="22"/>
                <w:szCs w:val="22"/>
                <w:lang w:val="es-CR" w:eastAsia="es-CR"/>
              </w:rPr>
              <w:t>SIREVE</w:t>
            </w:r>
            <w:r w:rsidR="006A6917">
              <w:rPr>
                <w:rFonts w:ascii="Calibri" w:hAnsi="Calibri" w:cs="Times New Roman"/>
                <w:b/>
                <w:bCs/>
                <w:color w:val="000000"/>
                <w:sz w:val="22"/>
                <w:szCs w:val="22"/>
                <w:lang w:val="es-CR" w:eastAsia="es-CR"/>
              </w:rPr>
              <w:t>*</w:t>
            </w:r>
          </w:p>
        </w:tc>
      </w:tr>
      <w:tr w:rsidR="00A220EC" w:rsidRPr="009632BB" w14:paraId="6E9CBA54" w14:textId="27B95912" w:rsidTr="00A2361F">
        <w:trPr>
          <w:trHeight w:val="306"/>
          <w:jc w:val="center"/>
        </w:trPr>
        <w:tc>
          <w:tcPr>
            <w:tcW w:w="1104" w:type="dxa"/>
            <w:tcBorders>
              <w:top w:val="nil"/>
              <w:left w:val="single" w:sz="4" w:space="0" w:color="auto"/>
              <w:bottom w:val="single" w:sz="4" w:space="0" w:color="auto"/>
              <w:right w:val="single" w:sz="4" w:space="0" w:color="auto"/>
            </w:tcBorders>
            <w:shd w:val="clear" w:color="000000" w:fill="F2F2F2"/>
            <w:noWrap/>
            <w:vAlign w:val="center"/>
            <w:hideMark/>
          </w:tcPr>
          <w:p w14:paraId="59753A41" w14:textId="77777777" w:rsidR="002224F6" w:rsidRPr="009632BB" w:rsidRDefault="002224F6" w:rsidP="00F25369">
            <w:pPr>
              <w:widowControl/>
              <w:autoSpaceDE/>
              <w:autoSpaceDN/>
              <w:adjustRightInd/>
              <w:jc w:val="center"/>
              <w:rPr>
                <w:rFonts w:ascii="Calibri" w:hAnsi="Calibri" w:cs="Times New Roman"/>
                <w:b/>
                <w:bCs/>
                <w:color w:val="000000"/>
                <w:sz w:val="20"/>
                <w:szCs w:val="20"/>
                <w:lang w:val="es-CR" w:eastAsia="es-CR"/>
              </w:rPr>
            </w:pPr>
            <w:r w:rsidRPr="009632BB">
              <w:rPr>
                <w:rFonts w:ascii="Calibri" w:hAnsi="Calibri" w:cs="Times New Roman"/>
                <w:b/>
                <w:bCs/>
                <w:color w:val="000000"/>
                <w:sz w:val="20"/>
                <w:szCs w:val="20"/>
                <w:lang w:val="es-CR" w:eastAsia="es-CR"/>
              </w:rPr>
              <w:t>2017</w:t>
            </w:r>
          </w:p>
        </w:tc>
        <w:tc>
          <w:tcPr>
            <w:tcW w:w="1257" w:type="dxa"/>
            <w:tcBorders>
              <w:top w:val="nil"/>
              <w:left w:val="nil"/>
              <w:bottom w:val="single" w:sz="4" w:space="0" w:color="auto"/>
              <w:right w:val="single" w:sz="4" w:space="0" w:color="auto"/>
            </w:tcBorders>
            <w:shd w:val="clear" w:color="000000" w:fill="DDEBF7"/>
            <w:noWrap/>
            <w:vAlign w:val="center"/>
            <w:hideMark/>
          </w:tcPr>
          <w:p w14:paraId="0148A4F6"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122</w:t>
            </w:r>
          </w:p>
        </w:tc>
        <w:tc>
          <w:tcPr>
            <w:tcW w:w="1257" w:type="dxa"/>
            <w:tcBorders>
              <w:top w:val="nil"/>
              <w:left w:val="nil"/>
              <w:bottom w:val="single" w:sz="4" w:space="0" w:color="auto"/>
              <w:right w:val="single" w:sz="4" w:space="0" w:color="auto"/>
            </w:tcBorders>
            <w:shd w:val="clear" w:color="000000" w:fill="DDEBF7"/>
            <w:noWrap/>
            <w:vAlign w:val="center"/>
            <w:hideMark/>
          </w:tcPr>
          <w:p w14:paraId="5AED2092"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696</w:t>
            </w:r>
          </w:p>
        </w:tc>
        <w:tc>
          <w:tcPr>
            <w:tcW w:w="1257" w:type="dxa"/>
            <w:tcBorders>
              <w:top w:val="nil"/>
              <w:left w:val="nil"/>
              <w:bottom w:val="single" w:sz="4" w:space="0" w:color="auto"/>
              <w:right w:val="single" w:sz="4" w:space="0" w:color="auto"/>
            </w:tcBorders>
            <w:shd w:val="clear" w:color="000000" w:fill="DDEBF7"/>
            <w:noWrap/>
            <w:vAlign w:val="bottom"/>
            <w:hideMark/>
          </w:tcPr>
          <w:p w14:paraId="56076B83"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1084</w:t>
            </w:r>
          </w:p>
        </w:tc>
        <w:tc>
          <w:tcPr>
            <w:tcW w:w="1257" w:type="dxa"/>
            <w:tcBorders>
              <w:top w:val="nil"/>
              <w:left w:val="nil"/>
              <w:bottom w:val="single" w:sz="4" w:space="0" w:color="auto"/>
              <w:right w:val="single" w:sz="4" w:space="0" w:color="auto"/>
            </w:tcBorders>
            <w:shd w:val="clear" w:color="000000" w:fill="DDEBF7"/>
            <w:noWrap/>
            <w:vAlign w:val="bottom"/>
            <w:hideMark/>
          </w:tcPr>
          <w:p w14:paraId="75B46A29" w14:textId="77777777" w:rsidR="002224F6" w:rsidRPr="00A220EC" w:rsidRDefault="002224F6" w:rsidP="00F25369">
            <w:pPr>
              <w:widowControl/>
              <w:autoSpaceDE/>
              <w:autoSpaceDN/>
              <w:adjustRightInd/>
              <w:jc w:val="center"/>
              <w:rPr>
                <w:rFonts w:ascii="Calibri" w:hAnsi="Calibri" w:cs="Times New Roman"/>
                <w:color w:val="000000"/>
                <w:sz w:val="22"/>
                <w:szCs w:val="22"/>
                <w:lang w:val="es-CR" w:eastAsia="es-CR"/>
              </w:rPr>
            </w:pPr>
            <w:r w:rsidRPr="00A220EC">
              <w:rPr>
                <w:rFonts w:ascii="Calibri" w:hAnsi="Calibri" w:cs="Times New Roman"/>
                <w:color w:val="000000"/>
                <w:sz w:val="22"/>
                <w:szCs w:val="22"/>
                <w:lang w:val="es-CR" w:eastAsia="es-CR"/>
              </w:rPr>
              <w:t>164</w:t>
            </w:r>
          </w:p>
        </w:tc>
        <w:tc>
          <w:tcPr>
            <w:tcW w:w="927" w:type="dxa"/>
            <w:tcBorders>
              <w:top w:val="nil"/>
              <w:left w:val="nil"/>
              <w:bottom w:val="single" w:sz="4" w:space="0" w:color="auto"/>
              <w:right w:val="single" w:sz="4" w:space="0" w:color="auto"/>
            </w:tcBorders>
            <w:shd w:val="clear" w:color="auto" w:fill="auto"/>
            <w:noWrap/>
            <w:vAlign w:val="center"/>
            <w:hideMark/>
          </w:tcPr>
          <w:p w14:paraId="2559A47A"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548</w:t>
            </w:r>
          </w:p>
        </w:tc>
        <w:tc>
          <w:tcPr>
            <w:tcW w:w="2008" w:type="dxa"/>
            <w:tcBorders>
              <w:top w:val="nil"/>
              <w:left w:val="nil"/>
              <w:bottom w:val="single" w:sz="4" w:space="0" w:color="auto"/>
              <w:right w:val="single" w:sz="4" w:space="0" w:color="auto"/>
            </w:tcBorders>
            <w:shd w:val="clear" w:color="auto" w:fill="auto"/>
            <w:noWrap/>
            <w:vAlign w:val="center"/>
            <w:hideMark/>
          </w:tcPr>
          <w:p w14:paraId="7B07A047" w14:textId="77777777" w:rsidR="002224F6" w:rsidRPr="00887C26" w:rsidRDefault="002224F6" w:rsidP="00F25369">
            <w:pPr>
              <w:widowControl/>
              <w:autoSpaceDE/>
              <w:autoSpaceDN/>
              <w:adjustRightInd/>
              <w:jc w:val="center"/>
              <w:rPr>
                <w:rFonts w:ascii="Calibri" w:hAnsi="Calibri" w:cs="Times New Roman"/>
                <w:b/>
                <w:bCs/>
                <w:color w:val="000000"/>
                <w:sz w:val="22"/>
                <w:szCs w:val="22"/>
                <w:lang w:val="es-CR" w:eastAsia="es-CR"/>
              </w:rPr>
            </w:pPr>
            <w:r w:rsidRPr="00887C26">
              <w:rPr>
                <w:rFonts w:ascii="Calibri" w:hAnsi="Calibri" w:cs="Times New Roman"/>
                <w:b/>
                <w:bCs/>
                <w:color w:val="000000"/>
                <w:sz w:val="22"/>
                <w:szCs w:val="22"/>
                <w:lang w:val="es-CR" w:eastAsia="es-CR"/>
              </w:rPr>
              <w:t>712</w:t>
            </w:r>
          </w:p>
        </w:tc>
        <w:tc>
          <w:tcPr>
            <w:tcW w:w="1023" w:type="dxa"/>
            <w:tcBorders>
              <w:top w:val="nil"/>
              <w:left w:val="nil"/>
              <w:bottom w:val="single" w:sz="4" w:space="0" w:color="auto"/>
              <w:right w:val="single" w:sz="4" w:space="0" w:color="auto"/>
            </w:tcBorders>
          </w:tcPr>
          <w:p w14:paraId="0C9AC941" w14:textId="1812991A" w:rsidR="002224F6" w:rsidRPr="00A220EC" w:rsidRDefault="002224F6" w:rsidP="00F25369">
            <w:pPr>
              <w:widowControl/>
              <w:autoSpaceDE/>
              <w:autoSpaceDN/>
              <w:adjustRightInd/>
              <w:jc w:val="center"/>
              <w:rPr>
                <w:rFonts w:ascii="Calibri" w:hAnsi="Calibri" w:cs="Times New Roman"/>
                <w:color w:val="000000"/>
                <w:sz w:val="22"/>
                <w:szCs w:val="22"/>
                <w:lang w:val="es-CR" w:eastAsia="es-CR"/>
              </w:rPr>
            </w:pPr>
            <w:r w:rsidRPr="00A220EC">
              <w:rPr>
                <w:rFonts w:ascii="Calibri" w:hAnsi="Calibri" w:cs="Times New Roman"/>
                <w:color w:val="000000"/>
                <w:sz w:val="22"/>
                <w:szCs w:val="22"/>
                <w:lang w:val="es-CR" w:eastAsia="es-CR"/>
              </w:rPr>
              <w:t>880</w:t>
            </w:r>
          </w:p>
        </w:tc>
      </w:tr>
      <w:tr w:rsidR="00A220EC" w:rsidRPr="009632BB" w14:paraId="130F5DD3" w14:textId="2927818E" w:rsidTr="00A2361F">
        <w:trPr>
          <w:trHeight w:val="306"/>
          <w:jc w:val="center"/>
        </w:trPr>
        <w:tc>
          <w:tcPr>
            <w:tcW w:w="1104" w:type="dxa"/>
            <w:tcBorders>
              <w:top w:val="nil"/>
              <w:left w:val="single" w:sz="4" w:space="0" w:color="auto"/>
              <w:bottom w:val="single" w:sz="4" w:space="0" w:color="auto"/>
              <w:right w:val="single" w:sz="4" w:space="0" w:color="auto"/>
            </w:tcBorders>
            <w:shd w:val="clear" w:color="000000" w:fill="F2F2F2"/>
            <w:noWrap/>
            <w:vAlign w:val="center"/>
            <w:hideMark/>
          </w:tcPr>
          <w:p w14:paraId="0DA51025" w14:textId="77777777" w:rsidR="002224F6" w:rsidRPr="009632BB" w:rsidRDefault="002224F6" w:rsidP="00F25369">
            <w:pPr>
              <w:widowControl/>
              <w:autoSpaceDE/>
              <w:autoSpaceDN/>
              <w:adjustRightInd/>
              <w:jc w:val="center"/>
              <w:rPr>
                <w:rFonts w:ascii="Calibri" w:hAnsi="Calibri" w:cs="Times New Roman"/>
                <w:b/>
                <w:bCs/>
                <w:color w:val="000000"/>
                <w:sz w:val="20"/>
                <w:szCs w:val="20"/>
                <w:lang w:val="es-CR" w:eastAsia="es-CR"/>
              </w:rPr>
            </w:pPr>
            <w:r w:rsidRPr="009632BB">
              <w:rPr>
                <w:rFonts w:ascii="Calibri" w:hAnsi="Calibri" w:cs="Times New Roman"/>
                <w:b/>
                <w:bCs/>
                <w:color w:val="000000"/>
                <w:sz w:val="20"/>
                <w:szCs w:val="20"/>
                <w:lang w:val="es-CR" w:eastAsia="es-CR"/>
              </w:rPr>
              <w:t>2018</w:t>
            </w:r>
          </w:p>
        </w:tc>
        <w:tc>
          <w:tcPr>
            <w:tcW w:w="1257" w:type="dxa"/>
            <w:tcBorders>
              <w:top w:val="nil"/>
              <w:left w:val="nil"/>
              <w:bottom w:val="single" w:sz="4" w:space="0" w:color="auto"/>
              <w:right w:val="single" w:sz="4" w:space="0" w:color="auto"/>
            </w:tcBorders>
            <w:shd w:val="clear" w:color="000000" w:fill="DDEBF7"/>
            <w:noWrap/>
            <w:vAlign w:val="center"/>
            <w:hideMark/>
          </w:tcPr>
          <w:p w14:paraId="10691703"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132</w:t>
            </w:r>
          </w:p>
        </w:tc>
        <w:tc>
          <w:tcPr>
            <w:tcW w:w="1257" w:type="dxa"/>
            <w:tcBorders>
              <w:top w:val="nil"/>
              <w:left w:val="nil"/>
              <w:bottom w:val="single" w:sz="4" w:space="0" w:color="auto"/>
              <w:right w:val="single" w:sz="4" w:space="0" w:color="auto"/>
            </w:tcBorders>
            <w:shd w:val="clear" w:color="000000" w:fill="DDEBF7"/>
            <w:noWrap/>
            <w:vAlign w:val="center"/>
            <w:hideMark/>
          </w:tcPr>
          <w:p w14:paraId="2AA49114"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415</w:t>
            </w:r>
          </w:p>
        </w:tc>
        <w:tc>
          <w:tcPr>
            <w:tcW w:w="1257" w:type="dxa"/>
            <w:tcBorders>
              <w:top w:val="nil"/>
              <w:left w:val="nil"/>
              <w:bottom w:val="single" w:sz="4" w:space="0" w:color="auto"/>
              <w:right w:val="single" w:sz="4" w:space="0" w:color="auto"/>
            </w:tcBorders>
            <w:shd w:val="clear" w:color="000000" w:fill="DDEBF7"/>
            <w:noWrap/>
            <w:vAlign w:val="bottom"/>
            <w:hideMark/>
          </w:tcPr>
          <w:p w14:paraId="065E6E95"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1037</w:t>
            </w:r>
          </w:p>
        </w:tc>
        <w:tc>
          <w:tcPr>
            <w:tcW w:w="1257" w:type="dxa"/>
            <w:tcBorders>
              <w:top w:val="nil"/>
              <w:left w:val="nil"/>
              <w:bottom w:val="single" w:sz="4" w:space="0" w:color="auto"/>
              <w:right w:val="single" w:sz="4" w:space="0" w:color="auto"/>
            </w:tcBorders>
            <w:shd w:val="clear" w:color="000000" w:fill="DDEBF7"/>
            <w:noWrap/>
            <w:vAlign w:val="bottom"/>
            <w:hideMark/>
          </w:tcPr>
          <w:p w14:paraId="6FC4F416" w14:textId="77777777" w:rsidR="002224F6" w:rsidRPr="00A220EC" w:rsidRDefault="002224F6" w:rsidP="00F25369">
            <w:pPr>
              <w:widowControl/>
              <w:autoSpaceDE/>
              <w:autoSpaceDN/>
              <w:adjustRightInd/>
              <w:jc w:val="center"/>
              <w:rPr>
                <w:rFonts w:ascii="Calibri" w:hAnsi="Calibri" w:cs="Times New Roman"/>
                <w:color w:val="000000"/>
                <w:sz w:val="22"/>
                <w:szCs w:val="22"/>
                <w:lang w:val="es-CR" w:eastAsia="es-CR"/>
              </w:rPr>
            </w:pPr>
            <w:r w:rsidRPr="00A220EC">
              <w:rPr>
                <w:rFonts w:ascii="Calibri" w:hAnsi="Calibri" w:cs="Times New Roman"/>
                <w:color w:val="000000"/>
                <w:sz w:val="22"/>
                <w:szCs w:val="22"/>
                <w:lang w:val="es-CR" w:eastAsia="es-CR"/>
              </w:rPr>
              <w:t>302</w:t>
            </w:r>
          </w:p>
        </w:tc>
        <w:tc>
          <w:tcPr>
            <w:tcW w:w="927" w:type="dxa"/>
            <w:tcBorders>
              <w:top w:val="nil"/>
              <w:left w:val="nil"/>
              <w:bottom w:val="single" w:sz="4" w:space="0" w:color="auto"/>
              <w:right w:val="single" w:sz="4" w:space="0" w:color="auto"/>
            </w:tcBorders>
            <w:shd w:val="clear" w:color="auto" w:fill="auto"/>
            <w:noWrap/>
            <w:vAlign w:val="center"/>
            <w:hideMark/>
          </w:tcPr>
          <w:p w14:paraId="71D4E567"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745</w:t>
            </w:r>
          </w:p>
        </w:tc>
        <w:tc>
          <w:tcPr>
            <w:tcW w:w="2008" w:type="dxa"/>
            <w:tcBorders>
              <w:top w:val="nil"/>
              <w:left w:val="nil"/>
              <w:bottom w:val="single" w:sz="4" w:space="0" w:color="auto"/>
              <w:right w:val="single" w:sz="4" w:space="0" w:color="auto"/>
            </w:tcBorders>
            <w:shd w:val="clear" w:color="auto" w:fill="auto"/>
            <w:noWrap/>
            <w:vAlign w:val="center"/>
            <w:hideMark/>
          </w:tcPr>
          <w:p w14:paraId="0F719289" w14:textId="77777777" w:rsidR="002224F6" w:rsidRPr="00887C26" w:rsidRDefault="002224F6" w:rsidP="00F25369">
            <w:pPr>
              <w:widowControl/>
              <w:autoSpaceDE/>
              <w:autoSpaceDN/>
              <w:adjustRightInd/>
              <w:jc w:val="center"/>
              <w:rPr>
                <w:rFonts w:ascii="Calibri" w:hAnsi="Calibri" w:cs="Times New Roman"/>
                <w:b/>
                <w:bCs/>
                <w:color w:val="000000"/>
                <w:sz w:val="22"/>
                <w:szCs w:val="22"/>
                <w:lang w:val="es-CR" w:eastAsia="es-CR"/>
              </w:rPr>
            </w:pPr>
            <w:r w:rsidRPr="00887C26">
              <w:rPr>
                <w:rFonts w:ascii="Calibri" w:hAnsi="Calibri" w:cs="Times New Roman"/>
                <w:b/>
                <w:bCs/>
                <w:color w:val="000000"/>
                <w:sz w:val="22"/>
                <w:szCs w:val="22"/>
                <w:lang w:val="es-CR" w:eastAsia="es-CR"/>
              </w:rPr>
              <w:t>1047</w:t>
            </w:r>
          </w:p>
        </w:tc>
        <w:tc>
          <w:tcPr>
            <w:tcW w:w="1023" w:type="dxa"/>
            <w:tcBorders>
              <w:top w:val="nil"/>
              <w:left w:val="nil"/>
              <w:bottom w:val="single" w:sz="4" w:space="0" w:color="auto"/>
              <w:right w:val="single" w:sz="4" w:space="0" w:color="auto"/>
            </w:tcBorders>
          </w:tcPr>
          <w:p w14:paraId="6BA1EE3D" w14:textId="511E322A" w:rsidR="002224F6" w:rsidRPr="00A220EC" w:rsidRDefault="002224F6" w:rsidP="002224F6">
            <w:pPr>
              <w:widowControl/>
              <w:autoSpaceDE/>
              <w:autoSpaceDN/>
              <w:adjustRightInd/>
              <w:jc w:val="center"/>
              <w:rPr>
                <w:rFonts w:ascii="Calibri" w:hAnsi="Calibri" w:cs="Times New Roman"/>
                <w:color w:val="000000"/>
                <w:sz w:val="22"/>
                <w:szCs w:val="22"/>
                <w:lang w:val="es-CR" w:eastAsia="es-CR"/>
              </w:rPr>
            </w:pPr>
            <w:r w:rsidRPr="00A220EC">
              <w:rPr>
                <w:rFonts w:ascii="Calibri" w:hAnsi="Calibri" w:cs="Times New Roman"/>
                <w:color w:val="000000"/>
                <w:sz w:val="22"/>
                <w:szCs w:val="22"/>
                <w:lang w:val="es-CR" w:eastAsia="es-CR"/>
              </w:rPr>
              <w:t>1148</w:t>
            </w:r>
          </w:p>
        </w:tc>
      </w:tr>
      <w:tr w:rsidR="00A220EC" w:rsidRPr="009632BB" w14:paraId="3B720305" w14:textId="3E3D8934" w:rsidTr="00A2361F">
        <w:trPr>
          <w:trHeight w:val="306"/>
          <w:jc w:val="center"/>
        </w:trPr>
        <w:tc>
          <w:tcPr>
            <w:tcW w:w="1104" w:type="dxa"/>
            <w:tcBorders>
              <w:top w:val="nil"/>
              <w:left w:val="single" w:sz="4" w:space="0" w:color="auto"/>
              <w:bottom w:val="single" w:sz="4" w:space="0" w:color="auto"/>
              <w:right w:val="single" w:sz="4" w:space="0" w:color="auto"/>
            </w:tcBorders>
            <w:shd w:val="clear" w:color="000000" w:fill="F2F2F2"/>
            <w:noWrap/>
            <w:vAlign w:val="center"/>
            <w:hideMark/>
          </w:tcPr>
          <w:p w14:paraId="4F8F2924" w14:textId="77777777" w:rsidR="002224F6" w:rsidRPr="009632BB" w:rsidRDefault="002224F6" w:rsidP="00F25369">
            <w:pPr>
              <w:widowControl/>
              <w:autoSpaceDE/>
              <w:autoSpaceDN/>
              <w:adjustRightInd/>
              <w:jc w:val="center"/>
              <w:rPr>
                <w:rFonts w:ascii="Calibri" w:hAnsi="Calibri" w:cs="Times New Roman"/>
                <w:b/>
                <w:bCs/>
                <w:color w:val="000000"/>
                <w:sz w:val="20"/>
                <w:szCs w:val="20"/>
                <w:lang w:val="es-CR" w:eastAsia="es-CR"/>
              </w:rPr>
            </w:pPr>
            <w:r w:rsidRPr="009632BB">
              <w:rPr>
                <w:rFonts w:ascii="Calibri" w:hAnsi="Calibri" w:cs="Times New Roman"/>
                <w:b/>
                <w:bCs/>
                <w:color w:val="000000"/>
                <w:sz w:val="20"/>
                <w:szCs w:val="20"/>
                <w:lang w:val="es-CR" w:eastAsia="es-CR"/>
              </w:rPr>
              <w:t>2019</w:t>
            </w:r>
          </w:p>
        </w:tc>
        <w:tc>
          <w:tcPr>
            <w:tcW w:w="1257" w:type="dxa"/>
            <w:tcBorders>
              <w:top w:val="nil"/>
              <w:left w:val="nil"/>
              <w:bottom w:val="single" w:sz="4" w:space="0" w:color="auto"/>
              <w:right w:val="single" w:sz="4" w:space="0" w:color="auto"/>
            </w:tcBorders>
            <w:shd w:val="clear" w:color="000000" w:fill="DDEBF7"/>
            <w:noWrap/>
            <w:vAlign w:val="center"/>
            <w:hideMark/>
          </w:tcPr>
          <w:p w14:paraId="422A1A7A"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83</w:t>
            </w:r>
          </w:p>
        </w:tc>
        <w:tc>
          <w:tcPr>
            <w:tcW w:w="1257" w:type="dxa"/>
            <w:tcBorders>
              <w:top w:val="nil"/>
              <w:left w:val="nil"/>
              <w:bottom w:val="single" w:sz="4" w:space="0" w:color="auto"/>
              <w:right w:val="single" w:sz="4" w:space="0" w:color="auto"/>
            </w:tcBorders>
            <w:shd w:val="clear" w:color="000000" w:fill="DDEBF7"/>
            <w:noWrap/>
            <w:vAlign w:val="center"/>
            <w:hideMark/>
          </w:tcPr>
          <w:p w14:paraId="64469056"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437</w:t>
            </w:r>
          </w:p>
        </w:tc>
        <w:tc>
          <w:tcPr>
            <w:tcW w:w="1257" w:type="dxa"/>
            <w:tcBorders>
              <w:top w:val="nil"/>
              <w:left w:val="nil"/>
              <w:bottom w:val="single" w:sz="4" w:space="0" w:color="auto"/>
              <w:right w:val="single" w:sz="4" w:space="0" w:color="auto"/>
            </w:tcBorders>
            <w:shd w:val="clear" w:color="000000" w:fill="DDEBF7"/>
            <w:noWrap/>
            <w:vAlign w:val="bottom"/>
            <w:hideMark/>
          </w:tcPr>
          <w:p w14:paraId="021C212B"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920</w:t>
            </w:r>
          </w:p>
        </w:tc>
        <w:tc>
          <w:tcPr>
            <w:tcW w:w="1257" w:type="dxa"/>
            <w:tcBorders>
              <w:top w:val="nil"/>
              <w:left w:val="nil"/>
              <w:bottom w:val="single" w:sz="4" w:space="0" w:color="auto"/>
              <w:right w:val="single" w:sz="4" w:space="0" w:color="auto"/>
            </w:tcBorders>
            <w:shd w:val="clear" w:color="000000" w:fill="DDEBF7"/>
            <w:noWrap/>
            <w:vAlign w:val="bottom"/>
            <w:hideMark/>
          </w:tcPr>
          <w:p w14:paraId="0C310DA5" w14:textId="77777777" w:rsidR="002224F6" w:rsidRPr="00A220EC" w:rsidRDefault="002224F6" w:rsidP="00F25369">
            <w:pPr>
              <w:widowControl/>
              <w:autoSpaceDE/>
              <w:autoSpaceDN/>
              <w:adjustRightInd/>
              <w:jc w:val="center"/>
              <w:rPr>
                <w:rFonts w:ascii="Calibri" w:hAnsi="Calibri" w:cs="Times New Roman"/>
                <w:color w:val="000000"/>
                <w:sz w:val="22"/>
                <w:szCs w:val="22"/>
                <w:lang w:val="es-CR" w:eastAsia="es-CR"/>
              </w:rPr>
            </w:pPr>
            <w:r w:rsidRPr="00A220EC">
              <w:rPr>
                <w:rFonts w:ascii="Calibri" w:hAnsi="Calibri" w:cs="Times New Roman"/>
                <w:color w:val="000000"/>
                <w:sz w:val="22"/>
                <w:szCs w:val="22"/>
                <w:lang w:val="es-CR" w:eastAsia="es-CR"/>
              </w:rPr>
              <w:t>396</w:t>
            </w:r>
          </w:p>
        </w:tc>
        <w:tc>
          <w:tcPr>
            <w:tcW w:w="927" w:type="dxa"/>
            <w:tcBorders>
              <w:top w:val="nil"/>
              <w:left w:val="nil"/>
              <w:bottom w:val="single" w:sz="4" w:space="0" w:color="auto"/>
              <w:right w:val="single" w:sz="4" w:space="0" w:color="auto"/>
            </w:tcBorders>
            <w:shd w:val="clear" w:color="auto" w:fill="auto"/>
            <w:noWrap/>
            <w:vAlign w:val="center"/>
            <w:hideMark/>
          </w:tcPr>
          <w:p w14:paraId="50E52E10"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721</w:t>
            </w:r>
          </w:p>
        </w:tc>
        <w:tc>
          <w:tcPr>
            <w:tcW w:w="2008" w:type="dxa"/>
            <w:tcBorders>
              <w:top w:val="nil"/>
              <w:left w:val="nil"/>
              <w:bottom w:val="single" w:sz="4" w:space="0" w:color="auto"/>
              <w:right w:val="single" w:sz="4" w:space="0" w:color="auto"/>
            </w:tcBorders>
            <w:shd w:val="clear" w:color="auto" w:fill="auto"/>
            <w:noWrap/>
            <w:vAlign w:val="center"/>
            <w:hideMark/>
          </w:tcPr>
          <w:p w14:paraId="0324F259" w14:textId="77777777" w:rsidR="002224F6" w:rsidRPr="00887C26" w:rsidRDefault="002224F6" w:rsidP="00F25369">
            <w:pPr>
              <w:widowControl/>
              <w:autoSpaceDE/>
              <w:autoSpaceDN/>
              <w:adjustRightInd/>
              <w:jc w:val="center"/>
              <w:rPr>
                <w:rFonts w:ascii="Calibri" w:hAnsi="Calibri" w:cs="Times New Roman"/>
                <w:b/>
                <w:bCs/>
                <w:color w:val="000000"/>
                <w:sz w:val="22"/>
                <w:szCs w:val="22"/>
                <w:lang w:val="es-CR" w:eastAsia="es-CR"/>
              </w:rPr>
            </w:pPr>
            <w:r w:rsidRPr="00887C26">
              <w:rPr>
                <w:rFonts w:ascii="Calibri" w:hAnsi="Calibri" w:cs="Times New Roman"/>
                <w:b/>
                <w:bCs/>
                <w:color w:val="000000"/>
                <w:sz w:val="22"/>
                <w:szCs w:val="22"/>
                <w:lang w:val="es-CR" w:eastAsia="es-CR"/>
              </w:rPr>
              <w:t>1117</w:t>
            </w:r>
          </w:p>
        </w:tc>
        <w:tc>
          <w:tcPr>
            <w:tcW w:w="1023" w:type="dxa"/>
            <w:tcBorders>
              <w:top w:val="nil"/>
              <w:left w:val="nil"/>
              <w:bottom w:val="single" w:sz="4" w:space="0" w:color="auto"/>
              <w:right w:val="single" w:sz="4" w:space="0" w:color="auto"/>
            </w:tcBorders>
          </w:tcPr>
          <w:p w14:paraId="59C57139" w14:textId="08051A1C" w:rsidR="002224F6" w:rsidRPr="00A220EC" w:rsidRDefault="002224F6" w:rsidP="00F25369">
            <w:pPr>
              <w:widowControl/>
              <w:autoSpaceDE/>
              <w:autoSpaceDN/>
              <w:adjustRightInd/>
              <w:jc w:val="center"/>
              <w:rPr>
                <w:rFonts w:ascii="Calibri" w:hAnsi="Calibri" w:cs="Times New Roman"/>
                <w:color w:val="000000"/>
                <w:sz w:val="22"/>
                <w:szCs w:val="22"/>
                <w:lang w:val="es-CR" w:eastAsia="es-CR"/>
              </w:rPr>
            </w:pPr>
            <w:r w:rsidRPr="00A220EC">
              <w:rPr>
                <w:rFonts w:ascii="Calibri" w:hAnsi="Calibri" w:cs="Times New Roman"/>
                <w:color w:val="000000"/>
                <w:sz w:val="22"/>
                <w:szCs w:val="22"/>
                <w:lang w:val="es-CR" w:eastAsia="es-CR"/>
              </w:rPr>
              <w:t>913</w:t>
            </w:r>
          </w:p>
        </w:tc>
      </w:tr>
      <w:tr w:rsidR="00A220EC" w:rsidRPr="009632BB" w14:paraId="35EF69FD" w14:textId="06956FAD" w:rsidTr="00A2361F">
        <w:trPr>
          <w:trHeight w:val="306"/>
          <w:jc w:val="center"/>
        </w:trPr>
        <w:tc>
          <w:tcPr>
            <w:tcW w:w="1104" w:type="dxa"/>
            <w:tcBorders>
              <w:top w:val="nil"/>
              <w:left w:val="single" w:sz="4" w:space="0" w:color="auto"/>
              <w:bottom w:val="single" w:sz="4" w:space="0" w:color="auto"/>
              <w:right w:val="single" w:sz="4" w:space="0" w:color="auto"/>
            </w:tcBorders>
            <w:shd w:val="clear" w:color="000000" w:fill="F2F2F2"/>
            <w:noWrap/>
            <w:vAlign w:val="center"/>
            <w:hideMark/>
          </w:tcPr>
          <w:p w14:paraId="1FEAA39F" w14:textId="77777777" w:rsidR="002224F6" w:rsidRPr="009632BB" w:rsidRDefault="002224F6" w:rsidP="00F25369">
            <w:pPr>
              <w:widowControl/>
              <w:autoSpaceDE/>
              <w:autoSpaceDN/>
              <w:adjustRightInd/>
              <w:jc w:val="center"/>
              <w:rPr>
                <w:rFonts w:ascii="Calibri" w:hAnsi="Calibri" w:cs="Times New Roman"/>
                <w:b/>
                <w:bCs/>
                <w:color w:val="000000"/>
                <w:sz w:val="20"/>
                <w:szCs w:val="20"/>
                <w:lang w:val="es-CR" w:eastAsia="es-CR"/>
              </w:rPr>
            </w:pPr>
            <w:r w:rsidRPr="009632BB">
              <w:rPr>
                <w:rFonts w:ascii="Calibri" w:hAnsi="Calibri" w:cs="Times New Roman"/>
                <w:b/>
                <w:bCs/>
                <w:color w:val="000000"/>
                <w:sz w:val="20"/>
                <w:szCs w:val="20"/>
                <w:lang w:val="es-CR" w:eastAsia="es-CR"/>
              </w:rPr>
              <w:t>2020</w:t>
            </w:r>
          </w:p>
        </w:tc>
        <w:tc>
          <w:tcPr>
            <w:tcW w:w="1257" w:type="dxa"/>
            <w:tcBorders>
              <w:top w:val="nil"/>
              <w:left w:val="nil"/>
              <w:bottom w:val="single" w:sz="4" w:space="0" w:color="auto"/>
              <w:right w:val="single" w:sz="4" w:space="0" w:color="auto"/>
            </w:tcBorders>
            <w:shd w:val="clear" w:color="000000" w:fill="DDEBF7"/>
            <w:noWrap/>
            <w:vAlign w:val="center"/>
            <w:hideMark/>
          </w:tcPr>
          <w:p w14:paraId="0793DC36"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138</w:t>
            </w:r>
          </w:p>
        </w:tc>
        <w:tc>
          <w:tcPr>
            <w:tcW w:w="1257" w:type="dxa"/>
            <w:tcBorders>
              <w:top w:val="nil"/>
              <w:left w:val="nil"/>
              <w:bottom w:val="single" w:sz="4" w:space="0" w:color="auto"/>
              <w:right w:val="single" w:sz="4" w:space="0" w:color="auto"/>
            </w:tcBorders>
            <w:shd w:val="clear" w:color="000000" w:fill="DDEBF7"/>
            <w:noWrap/>
            <w:vAlign w:val="center"/>
            <w:hideMark/>
          </w:tcPr>
          <w:p w14:paraId="4E73C81A"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412</w:t>
            </w:r>
          </w:p>
        </w:tc>
        <w:tc>
          <w:tcPr>
            <w:tcW w:w="1257" w:type="dxa"/>
            <w:tcBorders>
              <w:top w:val="nil"/>
              <w:left w:val="nil"/>
              <w:bottom w:val="single" w:sz="4" w:space="0" w:color="auto"/>
              <w:right w:val="single" w:sz="4" w:space="0" w:color="auto"/>
            </w:tcBorders>
            <w:shd w:val="clear" w:color="000000" w:fill="DDEBF7"/>
            <w:noWrap/>
            <w:vAlign w:val="bottom"/>
            <w:hideMark/>
          </w:tcPr>
          <w:p w14:paraId="4AD06809"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700</w:t>
            </w:r>
          </w:p>
        </w:tc>
        <w:tc>
          <w:tcPr>
            <w:tcW w:w="1257" w:type="dxa"/>
            <w:tcBorders>
              <w:top w:val="nil"/>
              <w:left w:val="nil"/>
              <w:bottom w:val="single" w:sz="4" w:space="0" w:color="auto"/>
              <w:right w:val="single" w:sz="4" w:space="0" w:color="auto"/>
            </w:tcBorders>
            <w:shd w:val="clear" w:color="000000" w:fill="DDEBF7"/>
            <w:noWrap/>
            <w:vAlign w:val="bottom"/>
            <w:hideMark/>
          </w:tcPr>
          <w:p w14:paraId="3833EBE6" w14:textId="77777777" w:rsidR="002224F6" w:rsidRPr="00A220EC" w:rsidRDefault="002224F6" w:rsidP="00F25369">
            <w:pPr>
              <w:widowControl/>
              <w:autoSpaceDE/>
              <w:autoSpaceDN/>
              <w:adjustRightInd/>
              <w:jc w:val="center"/>
              <w:rPr>
                <w:rFonts w:ascii="Calibri" w:hAnsi="Calibri" w:cs="Times New Roman"/>
                <w:color w:val="000000"/>
                <w:sz w:val="22"/>
                <w:szCs w:val="22"/>
                <w:lang w:val="es-CR" w:eastAsia="es-CR"/>
              </w:rPr>
            </w:pPr>
            <w:r w:rsidRPr="00A220EC">
              <w:rPr>
                <w:rFonts w:ascii="Calibri" w:hAnsi="Calibri" w:cs="Times New Roman"/>
                <w:color w:val="000000"/>
                <w:sz w:val="22"/>
                <w:szCs w:val="22"/>
                <w:lang w:val="es-CR" w:eastAsia="es-CR"/>
              </w:rPr>
              <w:t>372</w:t>
            </w:r>
          </w:p>
        </w:tc>
        <w:tc>
          <w:tcPr>
            <w:tcW w:w="927" w:type="dxa"/>
            <w:tcBorders>
              <w:top w:val="nil"/>
              <w:left w:val="nil"/>
              <w:bottom w:val="single" w:sz="4" w:space="0" w:color="auto"/>
              <w:right w:val="single" w:sz="4" w:space="0" w:color="auto"/>
            </w:tcBorders>
            <w:shd w:val="clear" w:color="auto" w:fill="auto"/>
            <w:noWrap/>
            <w:vAlign w:val="center"/>
            <w:hideMark/>
          </w:tcPr>
          <w:p w14:paraId="3AEDAD19" w14:textId="77777777" w:rsidR="002224F6" w:rsidRPr="009632BB" w:rsidRDefault="002224F6" w:rsidP="00F25369">
            <w:pPr>
              <w:widowControl/>
              <w:autoSpaceDE/>
              <w:autoSpaceDN/>
              <w:adjustRightInd/>
              <w:jc w:val="center"/>
              <w:rPr>
                <w:rFonts w:ascii="Calibri" w:hAnsi="Calibri" w:cs="Times New Roman"/>
                <w:color w:val="000000"/>
                <w:sz w:val="22"/>
                <w:szCs w:val="22"/>
                <w:lang w:val="es-CR" w:eastAsia="es-CR"/>
              </w:rPr>
            </w:pPr>
            <w:r w:rsidRPr="009632BB">
              <w:rPr>
                <w:rFonts w:ascii="Calibri" w:hAnsi="Calibri" w:cs="Times New Roman"/>
                <w:color w:val="000000"/>
                <w:sz w:val="22"/>
                <w:szCs w:val="22"/>
                <w:lang w:val="es-CR" w:eastAsia="es-CR"/>
              </w:rPr>
              <w:t>704</w:t>
            </w:r>
          </w:p>
        </w:tc>
        <w:tc>
          <w:tcPr>
            <w:tcW w:w="2008" w:type="dxa"/>
            <w:tcBorders>
              <w:top w:val="nil"/>
              <w:left w:val="nil"/>
              <w:bottom w:val="single" w:sz="4" w:space="0" w:color="auto"/>
              <w:right w:val="single" w:sz="4" w:space="0" w:color="auto"/>
            </w:tcBorders>
            <w:shd w:val="clear" w:color="auto" w:fill="auto"/>
            <w:noWrap/>
            <w:vAlign w:val="center"/>
            <w:hideMark/>
          </w:tcPr>
          <w:p w14:paraId="4B166A0E" w14:textId="77777777" w:rsidR="002224F6" w:rsidRPr="00887C26" w:rsidRDefault="002224F6" w:rsidP="00F25369">
            <w:pPr>
              <w:widowControl/>
              <w:autoSpaceDE/>
              <w:autoSpaceDN/>
              <w:adjustRightInd/>
              <w:jc w:val="center"/>
              <w:rPr>
                <w:rFonts w:ascii="Calibri" w:hAnsi="Calibri" w:cs="Times New Roman"/>
                <w:b/>
                <w:bCs/>
                <w:color w:val="000000"/>
                <w:sz w:val="22"/>
                <w:szCs w:val="22"/>
                <w:lang w:val="es-CR" w:eastAsia="es-CR"/>
              </w:rPr>
            </w:pPr>
            <w:r w:rsidRPr="00887C26">
              <w:rPr>
                <w:rFonts w:ascii="Calibri" w:hAnsi="Calibri" w:cs="Times New Roman"/>
                <w:b/>
                <w:bCs/>
                <w:color w:val="000000"/>
                <w:sz w:val="22"/>
                <w:szCs w:val="22"/>
                <w:lang w:val="es-CR" w:eastAsia="es-CR"/>
              </w:rPr>
              <w:t>1076</w:t>
            </w:r>
          </w:p>
        </w:tc>
        <w:tc>
          <w:tcPr>
            <w:tcW w:w="1023" w:type="dxa"/>
            <w:tcBorders>
              <w:top w:val="nil"/>
              <w:left w:val="nil"/>
              <w:bottom w:val="single" w:sz="4" w:space="0" w:color="auto"/>
              <w:right w:val="single" w:sz="4" w:space="0" w:color="auto"/>
            </w:tcBorders>
          </w:tcPr>
          <w:p w14:paraId="2DE9FCC4" w14:textId="1AF13324" w:rsidR="002224F6" w:rsidRPr="00A220EC" w:rsidRDefault="002224F6" w:rsidP="00F25369">
            <w:pPr>
              <w:widowControl/>
              <w:autoSpaceDE/>
              <w:autoSpaceDN/>
              <w:adjustRightInd/>
              <w:jc w:val="center"/>
              <w:rPr>
                <w:rFonts w:ascii="Calibri" w:hAnsi="Calibri" w:cs="Times New Roman"/>
                <w:color w:val="000000"/>
                <w:sz w:val="22"/>
                <w:szCs w:val="22"/>
                <w:lang w:val="es-CR" w:eastAsia="es-CR"/>
              </w:rPr>
            </w:pPr>
            <w:r w:rsidRPr="00A220EC">
              <w:rPr>
                <w:rFonts w:ascii="Calibri" w:hAnsi="Calibri" w:cs="Times New Roman"/>
                <w:color w:val="000000"/>
                <w:sz w:val="22"/>
                <w:szCs w:val="22"/>
                <w:lang w:val="es-CR" w:eastAsia="es-CR"/>
              </w:rPr>
              <w:t>846</w:t>
            </w:r>
          </w:p>
        </w:tc>
      </w:tr>
      <w:tr w:rsidR="00A220EC" w:rsidRPr="009632BB" w14:paraId="65F6FCBB" w14:textId="0492B888" w:rsidTr="00A2361F">
        <w:trPr>
          <w:trHeight w:val="294"/>
          <w:jc w:val="center"/>
        </w:trPr>
        <w:tc>
          <w:tcPr>
            <w:tcW w:w="1104" w:type="dxa"/>
            <w:tcBorders>
              <w:top w:val="nil"/>
              <w:left w:val="single" w:sz="4" w:space="0" w:color="auto"/>
              <w:bottom w:val="single" w:sz="4" w:space="0" w:color="auto"/>
              <w:right w:val="single" w:sz="4" w:space="0" w:color="auto"/>
            </w:tcBorders>
            <w:shd w:val="clear" w:color="000000" w:fill="FFF2CC"/>
            <w:noWrap/>
            <w:vAlign w:val="bottom"/>
            <w:hideMark/>
          </w:tcPr>
          <w:p w14:paraId="3CC1CCA7" w14:textId="77777777" w:rsidR="002224F6" w:rsidRPr="009632BB" w:rsidRDefault="002224F6" w:rsidP="00F25369">
            <w:pPr>
              <w:widowControl/>
              <w:autoSpaceDE/>
              <w:autoSpaceDN/>
              <w:adjustRightInd/>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Promedio</w:t>
            </w:r>
          </w:p>
        </w:tc>
        <w:tc>
          <w:tcPr>
            <w:tcW w:w="1257" w:type="dxa"/>
            <w:tcBorders>
              <w:top w:val="nil"/>
              <w:left w:val="nil"/>
              <w:bottom w:val="single" w:sz="4" w:space="0" w:color="auto"/>
              <w:right w:val="single" w:sz="4" w:space="0" w:color="auto"/>
            </w:tcBorders>
            <w:shd w:val="clear" w:color="000000" w:fill="FFF2CC"/>
            <w:noWrap/>
            <w:vAlign w:val="bottom"/>
            <w:hideMark/>
          </w:tcPr>
          <w:p w14:paraId="71D4EFEB" w14:textId="77777777" w:rsidR="002224F6" w:rsidRPr="009632BB" w:rsidRDefault="002224F6" w:rsidP="002224F6">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119</w:t>
            </w:r>
          </w:p>
        </w:tc>
        <w:tc>
          <w:tcPr>
            <w:tcW w:w="1257" w:type="dxa"/>
            <w:tcBorders>
              <w:top w:val="nil"/>
              <w:left w:val="nil"/>
              <w:bottom w:val="single" w:sz="4" w:space="0" w:color="auto"/>
              <w:right w:val="single" w:sz="4" w:space="0" w:color="auto"/>
            </w:tcBorders>
            <w:shd w:val="clear" w:color="000000" w:fill="FFF2CC"/>
            <w:noWrap/>
            <w:vAlign w:val="bottom"/>
            <w:hideMark/>
          </w:tcPr>
          <w:p w14:paraId="1104EEA1" w14:textId="77777777" w:rsidR="002224F6" w:rsidRPr="009632BB" w:rsidRDefault="002224F6" w:rsidP="002224F6">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490</w:t>
            </w:r>
          </w:p>
        </w:tc>
        <w:tc>
          <w:tcPr>
            <w:tcW w:w="1257" w:type="dxa"/>
            <w:tcBorders>
              <w:top w:val="nil"/>
              <w:left w:val="nil"/>
              <w:bottom w:val="single" w:sz="4" w:space="0" w:color="auto"/>
              <w:right w:val="single" w:sz="4" w:space="0" w:color="auto"/>
            </w:tcBorders>
            <w:shd w:val="clear" w:color="000000" w:fill="FFF2CC"/>
            <w:noWrap/>
            <w:vAlign w:val="bottom"/>
            <w:hideMark/>
          </w:tcPr>
          <w:p w14:paraId="05434B77" w14:textId="77777777" w:rsidR="002224F6" w:rsidRPr="009632BB" w:rsidRDefault="002224F6" w:rsidP="002224F6">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935</w:t>
            </w:r>
          </w:p>
        </w:tc>
        <w:tc>
          <w:tcPr>
            <w:tcW w:w="1257" w:type="dxa"/>
            <w:tcBorders>
              <w:top w:val="nil"/>
              <w:left w:val="nil"/>
              <w:bottom w:val="single" w:sz="4" w:space="0" w:color="auto"/>
              <w:right w:val="single" w:sz="4" w:space="0" w:color="auto"/>
            </w:tcBorders>
            <w:shd w:val="clear" w:color="000000" w:fill="FFF2CC"/>
            <w:noWrap/>
            <w:vAlign w:val="bottom"/>
            <w:hideMark/>
          </w:tcPr>
          <w:p w14:paraId="01B2D7D2" w14:textId="77777777" w:rsidR="002224F6" w:rsidRPr="00A220EC" w:rsidRDefault="002224F6" w:rsidP="002224F6">
            <w:pPr>
              <w:widowControl/>
              <w:autoSpaceDE/>
              <w:autoSpaceDN/>
              <w:adjustRightInd/>
              <w:jc w:val="center"/>
              <w:rPr>
                <w:rFonts w:ascii="Calibri" w:hAnsi="Calibri" w:cs="Times New Roman"/>
                <w:b/>
                <w:bCs/>
                <w:color w:val="000000"/>
                <w:sz w:val="22"/>
                <w:szCs w:val="22"/>
                <w:lang w:val="es-CR" w:eastAsia="es-CR"/>
              </w:rPr>
            </w:pPr>
            <w:r w:rsidRPr="00A220EC">
              <w:rPr>
                <w:rFonts w:ascii="Calibri" w:hAnsi="Calibri" w:cs="Times New Roman"/>
                <w:b/>
                <w:bCs/>
                <w:color w:val="000000"/>
                <w:sz w:val="22"/>
                <w:szCs w:val="22"/>
                <w:lang w:val="es-CR" w:eastAsia="es-CR"/>
              </w:rPr>
              <w:t>309</w:t>
            </w:r>
          </w:p>
        </w:tc>
        <w:tc>
          <w:tcPr>
            <w:tcW w:w="927" w:type="dxa"/>
            <w:tcBorders>
              <w:top w:val="nil"/>
              <w:left w:val="nil"/>
              <w:bottom w:val="single" w:sz="4" w:space="0" w:color="auto"/>
              <w:right w:val="single" w:sz="4" w:space="0" w:color="auto"/>
            </w:tcBorders>
            <w:shd w:val="clear" w:color="000000" w:fill="FFF2CC"/>
            <w:noWrap/>
            <w:vAlign w:val="center"/>
            <w:hideMark/>
          </w:tcPr>
          <w:p w14:paraId="6708E315" w14:textId="77777777" w:rsidR="002224F6" w:rsidRDefault="002224F6" w:rsidP="002224F6">
            <w:pPr>
              <w:widowControl/>
              <w:autoSpaceDE/>
              <w:autoSpaceDN/>
              <w:adjustRightInd/>
              <w:jc w:val="center"/>
              <w:rPr>
                <w:rFonts w:ascii="Calibri" w:hAnsi="Calibri" w:cs="Times New Roman"/>
                <w:b/>
                <w:bCs/>
                <w:color w:val="000000"/>
                <w:sz w:val="22"/>
                <w:szCs w:val="22"/>
                <w:lang w:val="es-CR" w:eastAsia="es-CR"/>
              </w:rPr>
            </w:pPr>
          </w:p>
          <w:p w14:paraId="450E409F" w14:textId="271EE376" w:rsidR="002224F6" w:rsidRPr="009632BB" w:rsidRDefault="002224F6" w:rsidP="002224F6">
            <w:pPr>
              <w:widowControl/>
              <w:autoSpaceDE/>
              <w:autoSpaceDN/>
              <w:adjustRightInd/>
              <w:jc w:val="center"/>
              <w:rPr>
                <w:rFonts w:ascii="Calibri" w:hAnsi="Calibri" w:cs="Times New Roman"/>
                <w:b/>
                <w:bCs/>
                <w:color w:val="000000"/>
                <w:sz w:val="22"/>
                <w:szCs w:val="22"/>
                <w:lang w:val="es-CR" w:eastAsia="es-CR"/>
              </w:rPr>
            </w:pPr>
            <w:r w:rsidRPr="009632BB">
              <w:rPr>
                <w:rFonts w:ascii="Calibri" w:hAnsi="Calibri" w:cs="Times New Roman"/>
                <w:b/>
                <w:bCs/>
                <w:color w:val="000000"/>
                <w:sz w:val="22"/>
                <w:szCs w:val="22"/>
                <w:lang w:val="es-CR" w:eastAsia="es-CR"/>
              </w:rPr>
              <w:t>680</w:t>
            </w:r>
          </w:p>
        </w:tc>
        <w:tc>
          <w:tcPr>
            <w:tcW w:w="2008" w:type="dxa"/>
            <w:tcBorders>
              <w:top w:val="nil"/>
              <w:left w:val="nil"/>
              <w:bottom w:val="single" w:sz="4" w:space="0" w:color="auto"/>
              <w:right w:val="single" w:sz="4" w:space="0" w:color="auto"/>
            </w:tcBorders>
            <w:shd w:val="clear" w:color="000000" w:fill="FFF2CC"/>
            <w:noWrap/>
            <w:vAlign w:val="center"/>
            <w:hideMark/>
          </w:tcPr>
          <w:p w14:paraId="21968952" w14:textId="77777777" w:rsidR="002224F6" w:rsidRDefault="002224F6" w:rsidP="002224F6">
            <w:pPr>
              <w:widowControl/>
              <w:autoSpaceDE/>
              <w:autoSpaceDN/>
              <w:adjustRightInd/>
              <w:jc w:val="center"/>
              <w:rPr>
                <w:rFonts w:ascii="Calibri" w:hAnsi="Calibri" w:cs="Times New Roman"/>
                <w:b/>
                <w:bCs/>
                <w:color w:val="000000"/>
                <w:sz w:val="22"/>
                <w:szCs w:val="22"/>
                <w:lang w:val="es-CR" w:eastAsia="es-CR"/>
              </w:rPr>
            </w:pPr>
          </w:p>
          <w:p w14:paraId="4ED1E97B" w14:textId="38EAC50E" w:rsidR="002224F6" w:rsidRPr="00746BB9" w:rsidRDefault="002224F6" w:rsidP="002224F6">
            <w:pPr>
              <w:widowControl/>
              <w:autoSpaceDE/>
              <w:autoSpaceDN/>
              <w:adjustRightInd/>
              <w:jc w:val="center"/>
              <w:rPr>
                <w:rFonts w:ascii="Calibri" w:hAnsi="Calibri" w:cs="Times New Roman"/>
                <w:b/>
                <w:bCs/>
                <w:color w:val="000000"/>
                <w:sz w:val="22"/>
                <w:szCs w:val="22"/>
                <w:lang w:val="es-CR" w:eastAsia="es-CR"/>
              </w:rPr>
            </w:pPr>
            <w:r w:rsidRPr="00746BB9">
              <w:rPr>
                <w:rFonts w:ascii="Calibri" w:hAnsi="Calibri" w:cs="Times New Roman"/>
                <w:b/>
                <w:bCs/>
                <w:color w:val="000000"/>
                <w:sz w:val="22"/>
                <w:szCs w:val="22"/>
                <w:lang w:val="es-CR" w:eastAsia="es-CR"/>
              </w:rPr>
              <w:t>98</w:t>
            </w:r>
            <w:r>
              <w:rPr>
                <w:rFonts w:ascii="Calibri" w:hAnsi="Calibri" w:cs="Times New Roman"/>
                <w:b/>
                <w:bCs/>
                <w:color w:val="000000"/>
                <w:sz w:val="22"/>
                <w:szCs w:val="22"/>
                <w:lang w:val="es-CR" w:eastAsia="es-CR"/>
              </w:rPr>
              <w:t>9</w:t>
            </w:r>
          </w:p>
        </w:tc>
        <w:tc>
          <w:tcPr>
            <w:tcW w:w="1023" w:type="dxa"/>
            <w:tcBorders>
              <w:top w:val="nil"/>
              <w:left w:val="nil"/>
              <w:bottom w:val="single" w:sz="4" w:space="0" w:color="auto"/>
              <w:right w:val="single" w:sz="4" w:space="0" w:color="auto"/>
            </w:tcBorders>
            <w:shd w:val="clear" w:color="000000" w:fill="FFF2CC"/>
          </w:tcPr>
          <w:p w14:paraId="7344FEAA" w14:textId="77777777" w:rsidR="002224F6" w:rsidRPr="00A220EC" w:rsidRDefault="002224F6" w:rsidP="002224F6">
            <w:pPr>
              <w:widowControl/>
              <w:autoSpaceDE/>
              <w:autoSpaceDN/>
              <w:adjustRightInd/>
              <w:jc w:val="center"/>
              <w:rPr>
                <w:rFonts w:ascii="Calibri" w:hAnsi="Calibri" w:cs="Times New Roman"/>
                <w:color w:val="000000"/>
                <w:sz w:val="22"/>
                <w:szCs w:val="22"/>
                <w:lang w:val="es-CR" w:eastAsia="es-CR"/>
              </w:rPr>
            </w:pPr>
          </w:p>
          <w:p w14:paraId="0BBDFE45" w14:textId="4FD9D81F" w:rsidR="002224F6" w:rsidRPr="00A2361F" w:rsidRDefault="002224F6" w:rsidP="002224F6">
            <w:pPr>
              <w:widowControl/>
              <w:autoSpaceDE/>
              <w:autoSpaceDN/>
              <w:adjustRightInd/>
              <w:jc w:val="center"/>
              <w:rPr>
                <w:rFonts w:ascii="Calibri" w:hAnsi="Calibri" w:cs="Times New Roman"/>
                <w:b/>
                <w:bCs/>
                <w:color w:val="000000"/>
                <w:sz w:val="22"/>
                <w:szCs w:val="22"/>
                <w:lang w:val="es-CR" w:eastAsia="es-CR"/>
              </w:rPr>
            </w:pPr>
            <w:r w:rsidRPr="00A2361F">
              <w:rPr>
                <w:rFonts w:ascii="Calibri" w:hAnsi="Calibri" w:cs="Times New Roman"/>
                <w:b/>
                <w:bCs/>
                <w:color w:val="000000"/>
                <w:sz w:val="22"/>
                <w:szCs w:val="22"/>
                <w:lang w:val="es-CR" w:eastAsia="es-CR"/>
              </w:rPr>
              <w:t>947</w:t>
            </w:r>
          </w:p>
        </w:tc>
      </w:tr>
    </w:tbl>
    <w:p w14:paraId="41DE0781" w14:textId="6155F4DA" w:rsidR="006A6917" w:rsidRDefault="006A6917" w:rsidP="00A2361F">
      <w:pPr>
        <w:ind w:left="-567" w:right="-518"/>
        <w:jc w:val="both"/>
        <w:rPr>
          <w:rFonts w:ascii="Book Antiqua" w:hAnsi="Book Antiqua"/>
          <w:b/>
          <w:sz w:val="20"/>
          <w:szCs w:val="20"/>
        </w:rPr>
      </w:pPr>
      <w:r>
        <w:rPr>
          <w:rFonts w:ascii="Book Antiqua" w:hAnsi="Book Antiqua"/>
          <w:b/>
          <w:sz w:val="20"/>
          <w:szCs w:val="20"/>
        </w:rPr>
        <w:t xml:space="preserve">Notas: </w:t>
      </w:r>
      <w:r w:rsidRPr="00195464">
        <w:rPr>
          <w:rFonts w:ascii="Book Antiqua" w:hAnsi="Book Antiqua"/>
          <w:bCs/>
          <w:sz w:val="20"/>
          <w:szCs w:val="20"/>
          <w:vertAlign w:val="superscript"/>
        </w:rPr>
        <w:t>1</w:t>
      </w:r>
      <w:r w:rsidRPr="00195464">
        <w:rPr>
          <w:rFonts w:ascii="Book Antiqua" w:hAnsi="Book Antiqua"/>
          <w:bCs/>
          <w:sz w:val="20"/>
          <w:szCs w:val="20"/>
        </w:rPr>
        <w:t xml:space="preserve"> Cantidad de expedientes, corresponde a compras menores </w:t>
      </w:r>
      <w:r w:rsidR="00195464" w:rsidRPr="00195464">
        <w:rPr>
          <w:rFonts w:ascii="Book Antiqua" w:hAnsi="Book Antiqua"/>
          <w:bCs/>
          <w:sz w:val="20"/>
          <w:szCs w:val="20"/>
        </w:rPr>
        <w:t>hasta 500,000.00 colones, se</w:t>
      </w:r>
      <w:r w:rsidRPr="00195464">
        <w:rPr>
          <w:rFonts w:ascii="Book Antiqua" w:hAnsi="Book Antiqua"/>
          <w:bCs/>
          <w:sz w:val="20"/>
          <w:szCs w:val="20"/>
        </w:rPr>
        <w:t xml:space="preserve"> incluyen temas relacionados con </w:t>
      </w:r>
      <w:r w:rsidR="00195464" w:rsidRPr="00195464">
        <w:rPr>
          <w:rFonts w:ascii="Book Antiqua" w:hAnsi="Book Antiqua"/>
          <w:bCs/>
          <w:sz w:val="20"/>
          <w:szCs w:val="20"/>
        </w:rPr>
        <w:t xml:space="preserve">reparación de </w:t>
      </w:r>
      <w:r w:rsidRPr="00195464">
        <w:rPr>
          <w:rFonts w:ascii="Book Antiqua" w:hAnsi="Book Antiqua"/>
          <w:bCs/>
          <w:sz w:val="20"/>
          <w:szCs w:val="20"/>
        </w:rPr>
        <w:t xml:space="preserve">vehículos, </w:t>
      </w:r>
      <w:r w:rsidR="00195464" w:rsidRPr="00195464">
        <w:rPr>
          <w:rFonts w:ascii="Book Antiqua" w:hAnsi="Book Antiqua"/>
          <w:bCs/>
          <w:sz w:val="20"/>
          <w:szCs w:val="20"/>
        </w:rPr>
        <w:t xml:space="preserve">esto representa </w:t>
      </w:r>
      <w:r w:rsidRPr="00195464">
        <w:rPr>
          <w:rFonts w:ascii="Book Antiqua" w:hAnsi="Book Antiqua"/>
          <w:bCs/>
          <w:sz w:val="20"/>
          <w:szCs w:val="20"/>
        </w:rPr>
        <w:t xml:space="preserve">aproximadamente un </w:t>
      </w:r>
      <w:r w:rsidR="00C725AF">
        <w:rPr>
          <w:rFonts w:ascii="Book Antiqua" w:hAnsi="Book Antiqua"/>
          <w:bCs/>
          <w:sz w:val="20"/>
          <w:szCs w:val="20"/>
        </w:rPr>
        <w:t>49</w:t>
      </w:r>
      <w:r w:rsidRPr="00195464">
        <w:rPr>
          <w:rFonts w:ascii="Book Antiqua" w:hAnsi="Book Antiqua"/>
          <w:bCs/>
          <w:sz w:val="20"/>
          <w:szCs w:val="20"/>
        </w:rPr>
        <w:t>% en promedio de los años en análisis, * Tr</w:t>
      </w:r>
      <w:r w:rsidR="008F4135">
        <w:rPr>
          <w:rFonts w:ascii="Book Antiqua" w:hAnsi="Book Antiqua"/>
          <w:bCs/>
          <w:sz w:val="20"/>
          <w:szCs w:val="20"/>
        </w:rPr>
        <w:t>á</w:t>
      </w:r>
      <w:r w:rsidRPr="00195464">
        <w:rPr>
          <w:rFonts w:ascii="Book Antiqua" w:hAnsi="Book Antiqua"/>
          <w:bCs/>
          <w:sz w:val="20"/>
          <w:szCs w:val="20"/>
        </w:rPr>
        <w:t>mites que por su naturaleza no son comparables con lo realizado por otros subprocesos.</w:t>
      </w:r>
    </w:p>
    <w:p w14:paraId="4F4A8519" w14:textId="399F2EBB" w:rsidR="00326554" w:rsidRPr="00887C26" w:rsidRDefault="00F00366" w:rsidP="00A2361F">
      <w:pPr>
        <w:ind w:left="-567" w:right="-518"/>
        <w:jc w:val="both"/>
        <w:rPr>
          <w:rFonts w:ascii="Book Antiqua" w:hAnsi="Book Antiqua"/>
          <w:b/>
          <w:sz w:val="20"/>
          <w:szCs w:val="20"/>
        </w:rPr>
      </w:pPr>
      <w:r w:rsidRPr="00887C26">
        <w:rPr>
          <w:rFonts w:ascii="Book Antiqua" w:hAnsi="Book Antiqua"/>
          <w:b/>
          <w:sz w:val="20"/>
          <w:szCs w:val="20"/>
        </w:rPr>
        <w:t xml:space="preserve">Fuente: Elaboración propia a partir de información suministrada por </w:t>
      </w:r>
      <w:r w:rsidR="001A5B12">
        <w:rPr>
          <w:rFonts w:ascii="Book Antiqua" w:hAnsi="Book Antiqua"/>
          <w:b/>
          <w:sz w:val="20"/>
          <w:szCs w:val="20"/>
        </w:rPr>
        <w:t>el Departamento de</w:t>
      </w:r>
      <w:r w:rsidRPr="00887C26">
        <w:rPr>
          <w:rFonts w:ascii="Book Antiqua" w:hAnsi="Book Antiqua"/>
          <w:b/>
          <w:sz w:val="20"/>
          <w:szCs w:val="20"/>
        </w:rPr>
        <w:t xml:space="preserve"> Proveedu</w:t>
      </w:r>
      <w:r w:rsidR="003745D7" w:rsidRPr="00887C26">
        <w:rPr>
          <w:rFonts w:ascii="Book Antiqua" w:hAnsi="Book Antiqua"/>
          <w:b/>
          <w:sz w:val="20"/>
          <w:szCs w:val="20"/>
        </w:rPr>
        <w:t>ría</w:t>
      </w:r>
    </w:p>
    <w:p w14:paraId="78E0F0E3" w14:textId="77777777" w:rsidR="00326554" w:rsidRDefault="00326554" w:rsidP="00326554">
      <w:pPr>
        <w:jc w:val="both"/>
        <w:rPr>
          <w:rFonts w:ascii="Book Antiqua" w:hAnsi="Book Antiqua"/>
          <w:b/>
        </w:rPr>
      </w:pPr>
    </w:p>
    <w:p w14:paraId="29BFB091" w14:textId="23638506" w:rsidR="00326554" w:rsidRPr="009A52E8" w:rsidRDefault="002D321D" w:rsidP="00EC0A93">
      <w:pPr>
        <w:jc w:val="both"/>
        <w:rPr>
          <w:rFonts w:ascii="Book Antiqua" w:hAnsi="Book Antiqua"/>
          <w:bCs/>
        </w:rPr>
      </w:pPr>
      <w:r w:rsidRPr="00CD1936">
        <w:rPr>
          <w:rFonts w:ascii="Book Antiqua" w:hAnsi="Book Antiqua"/>
          <w:bCs/>
        </w:rPr>
        <w:t>Si bien es cierto la variable a comparar es la cantidad de expedientes</w:t>
      </w:r>
      <w:r w:rsidR="00BE2484" w:rsidRPr="00CD1936">
        <w:rPr>
          <w:rFonts w:ascii="Book Antiqua" w:hAnsi="Book Antiqua"/>
          <w:bCs/>
        </w:rPr>
        <w:t>, y esta se encuentra presente en los 3 subproceso</w:t>
      </w:r>
      <w:r w:rsidR="006E29E6" w:rsidRPr="00CD1936">
        <w:rPr>
          <w:rFonts w:ascii="Book Antiqua" w:hAnsi="Book Antiqua"/>
          <w:bCs/>
        </w:rPr>
        <w:t>s</w:t>
      </w:r>
      <w:r w:rsidR="00BE2484" w:rsidRPr="00CD1936">
        <w:rPr>
          <w:rFonts w:ascii="Book Antiqua" w:hAnsi="Book Antiqua"/>
          <w:bCs/>
        </w:rPr>
        <w:t xml:space="preserve"> formales y </w:t>
      </w:r>
      <w:r w:rsidR="007E0BD0" w:rsidRPr="00CD1936">
        <w:rPr>
          <w:rFonts w:ascii="Book Antiqua" w:hAnsi="Book Antiqua"/>
          <w:bCs/>
        </w:rPr>
        <w:t xml:space="preserve">en </w:t>
      </w:r>
      <w:r w:rsidR="00BE2484" w:rsidRPr="00CD1936">
        <w:rPr>
          <w:rFonts w:ascii="Book Antiqua" w:hAnsi="Book Antiqua"/>
          <w:bCs/>
        </w:rPr>
        <w:t>la unidad de reparación de vehículos, se debe aclara</w:t>
      </w:r>
      <w:r w:rsidR="0075616D" w:rsidRPr="00CD1936">
        <w:rPr>
          <w:rFonts w:ascii="Book Antiqua" w:hAnsi="Book Antiqua"/>
          <w:bCs/>
        </w:rPr>
        <w:t>r</w:t>
      </w:r>
      <w:r w:rsidR="00BE2484" w:rsidRPr="00CD1936">
        <w:rPr>
          <w:rFonts w:ascii="Book Antiqua" w:hAnsi="Book Antiqua"/>
          <w:bCs/>
        </w:rPr>
        <w:t xml:space="preserve"> que </w:t>
      </w:r>
      <w:r w:rsidRPr="00CD1936">
        <w:rPr>
          <w:rFonts w:ascii="Book Antiqua" w:hAnsi="Book Antiqua"/>
          <w:bCs/>
        </w:rPr>
        <w:t xml:space="preserve">existe una mayor similitud con </w:t>
      </w:r>
      <w:r w:rsidR="00A20E23" w:rsidRPr="00CD1936">
        <w:rPr>
          <w:rFonts w:ascii="Book Antiqua" w:hAnsi="Book Antiqua"/>
          <w:bCs/>
        </w:rPr>
        <w:t>lo que ejecuta el Subproceso de Compras Menores</w:t>
      </w:r>
      <w:r w:rsidR="00BE2484" w:rsidRPr="00CD1936">
        <w:rPr>
          <w:rFonts w:ascii="Book Antiqua" w:hAnsi="Book Antiqua"/>
          <w:bCs/>
        </w:rPr>
        <w:t xml:space="preserve">. No </w:t>
      </w:r>
      <w:r w:rsidR="005258B2" w:rsidRPr="00CD1936">
        <w:rPr>
          <w:rFonts w:ascii="Book Antiqua" w:hAnsi="Book Antiqua"/>
          <w:bCs/>
        </w:rPr>
        <w:t>obstante,</w:t>
      </w:r>
      <w:r w:rsidR="00A20E23" w:rsidRPr="00CD1936">
        <w:rPr>
          <w:rFonts w:ascii="Book Antiqua" w:hAnsi="Book Antiqua"/>
          <w:bCs/>
        </w:rPr>
        <w:t xml:space="preserve"> existen variables cualitativas que </w:t>
      </w:r>
      <w:r w:rsidR="00A17F05" w:rsidRPr="00CD1936">
        <w:rPr>
          <w:rFonts w:ascii="Book Antiqua" w:hAnsi="Book Antiqua"/>
          <w:bCs/>
        </w:rPr>
        <w:t xml:space="preserve">se deben considerar, </w:t>
      </w:r>
      <w:r w:rsidR="00BE2484" w:rsidRPr="00CD1936">
        <w:rPr>
          <w:rFonts w:ascii="Book Antiqua" w:hAnsi="Book Antiqua"/>
          <w:bCs/>
        </w:rPr>
        <w:t xml:space="preserve">como la complejidad de los procesos ejecutados, la </w:t>
      </w:r>
      <w:r w:rsidR="005258B2" w:rsidRPr="00CD1936">
        <w:rPr>
          <w:rFonts w:ascii="Book Antiqua" w:hAnsi="Book Antiqua"/>
          <w:bCs/>
        </w:rPr>
        <w:t xml:space="preserve">duración y </w:t>
      </w:r>
      <w:r w:rsidR="008D27B8" w:rsidRPr="00CD1936">
        <w:rPr>
          <w:rFonts w:ascii="Book Antiqua" w:hAnsi="Book Antiqua"/>
          <w:bCs/>
        </w:rPr>
        <w:t>tramitología</w:t>
      </w:r>
      <w:r w:rsidR="00BE2484" w:rsidRPr="00CD1936">
        <w:rPr>
          <w:rFonts w:ascii="Book Antiqua" w:hAnsi="Book Antiqua"/>
          <w:bCs/>
        </w:rPr>
        <w:t xml:space="preserve"> de estos</w:t>
      </w:r>
      <w:r w:rsidR="0088695D" w:rsidRPr="00CD1936">
        <w:rPr>
          <w:rFonts w:ascii="Book Antiqua" w:hAnsi="Book Antiqua"/>
          <w:bCs/>
        </w:rPr>
        <w:t xml:space="preserve"> lo cual dificulta el ejercicio de comparación, adicionalmente se debe acotar que por motivo de la función sustantiva de la “Unidad de </w:t>
      </w:r>
      <w:r w:rsidR="00FD2E02">
        <w:rPr>
          <w:rFonts w:ascii="Book Antiqua" w:hAnsi="Book Antiqua"/>
          <w:bCs/>
        </w:rPr>
        <w:t>R</w:t>
      </w:r>
      <w:r w:rsidR="0088695D" w:rsidRPr="00CD1936">
        <w:rPr>
          <w:rFonts w:ascii="Book Antiqua" w:hAnsi="Book Antiqua"/>
          <w:bCs/>
        </w:rPr>
        <w:t xml:space="preserve">eparación de </w:t>
      </w:r>
      <w:r w:rsidR="0088695D" w:rsidRPr="009A52E8">
        <w:rPr>
          <w:rFonts w:ascii="Book Antiqua" w:hAnsi="Book Antiqua"/>
          <w:bCs/>
        </w:rPr>
        <w:t>Vehículos” se atien</w:t>
      </w:r>
      <w:r w:rsidR="006742A1" w:rsidRPr="009A52E8">
        <w:rPr>
          <w:rFonts w:ascii="Book Antiqua" w:hAnsi="Book Antiqua"/>
          <w:bCs/>
        </w:rPr>
        <w:t>d</w:t>
      </w:r>
      <w:r w:rsidR="0088695D" w:rsidRPr="009A52E8">
        <w:rPr>
          <w:rFonts w:ascii="Book Antiqua" w:hAnsi="Book Antiqua"/>
          <w:bCs/>
        </w:rPr>
        <w:t>en otras gestiones</w:t>
      </w:r>
      <w:r w:rsidR="003F2570" w:rsidRPr="009A52E8">
        <w:rPr>
          <w:rFonts w:ascii="Book Antiqua" w:hAnsi="Book Antiqua"/>
          <w:bCs/>
        </w:rPr>
        <w:t xml:space="preserve"> que diferencian lo que realiza el </w:t>
      </w:r>
      <w:r w:rsidR="00FD2E02" w:rsidRPr="009A52E8">
        <w:rPr>
          <w:rFonts w:ascii="Book Antiqua" w:hAnsi="Book Antiqua"/>
          <w:bCs/>
        </w:rPr>
        <w:t>S</w:t>
      </w:r>
      <w:r w:rsidR="003F2570" w:rsidRPr="009A52E8">
        <w:rPr>
          <w:rFonts w:ascii="Book Antiqua" w:hAnsi="Book Antiqua"/>
          <w:bCs/>
        </w:rPr>
        <w:t xml:space="preserve">ubproceso de </w:t>
      </w:r>
      <w:r w:rsidR="006742A1" w:rsidRPr="009A52E8">
        <w:rPr>
          <w:rFonts w:ascii="Book Antiqua" w:hAnsi="Book Antiqua"/>
          <w:bCs/>
        </w:rPr>
        <w:t>C</w:t>
      </w:r>
      <w:r w:rsidR="003F2570" w:rsidRPr="009A52E8">
        <w:rPr>
          <w:rFonts w:ascii="Book Antiqua" w:hAnsi="Book Antiqua"/>
          <w:bCs/>
        </w:rPr>
        <w:t xml:space="preserve">ompras </w:t>
      </w:r>
      <w:r w:rsidR="006742A1" w:rsidRPr="009A52E8">
        <w:rPr>
          <w:rFonts w:ascii="Book Antiqua" w:hAnsi="Book Antiqua"/>
          <w:bCs/>
        </w:rPr>
        <w:t>M</w:t>
      </w:r>
      <w:r w:rsidR="003F2570" w:rsidRPr="009A52E8">
        <w:rPr>
          <w:rFonts w:ascii="Book Antiqua" w:hAnsi="Book Antiqua"/>
          <w:bCs/>
        </w:rPr>
        <w:t xml:space="preserve">enores y esta estructura informal. </w:t>
      </w:r>
    </w:p>
    <w:p w14:paraId="638474BC" w14:textId="6B7F3BE4" w:rsidR="00A50664" w:rsidRPr="009A52E8" w:rsidRDefault="00A50664" w:rsidP="00EC0A93">
      <w:pPr>
        <w:jc w:val="both"/>
        <w:rPr>
          <w:rFonts w:ascii="Book Antiqua" w:hAnsi="Book Antiqua"/>
          <w:bCs/>
        </w:rPr>
      </w:pPr>
    </w:p>
    <w:p w14:paraId="0B2993BD" w14:textId="29EEC533" w:rsidR="00A50664" w:rsidRPr="009A52E8" w:rsidRDefault="00F76A85" w:rsidP="00EC0A93">
      <w:pPr>
        <w:jc w:val="both"/>
        <w:rPr>
          <w:rFonts w:ascii="Book Antiqua" w:hAnsi="Book Antiqua"/>
          <w:bCs/>
        </w:rPr>
      </w:pPr>
      <w:r w:rsidRPr="009A52E8">
        <w:rPr>
          <w:rFonts w:ascii="Book Antiqua" w:hAnsi="Book Antiqua"/>
          <w:bCs/>
        </w:rPr>
        <w:t xml:space="preserve">Se debe acotar que de los </w:t>
      </w:r>
      <w:r w:rsidR="00523FB8" w:rsidRPr="009A52E8">
        <w:rPr>
          <w:rFonts w:ascii="Book Antiqua" w:hAnsi="Book Antiqua"/>
          <w:bCs/>
        </w:rPr>
        <w:t>98</w:t>
      </w:r>
      <w:r w:rsidR="0075616D" w:rsidRPr="009A52E8">
        <w:rPr>
          <w:rFonts w:ascii="Book Antiqua" w:hAnsi="Book Antiqua"/>
          <w:bCs/>
        </w:rPr>
        <w:t>9</w:t>
      </w:r>
      <w:r w:rsidRPr="009A52E8">
        <w:rPr>
          <w:rFonts w:ascii="Book Antiqua" w:hAnsi="Book Antiqua"/>
          <w:bCs/>
        </w:rPr>
        <w:t xml:space="preserve"> asuntos en promedio que tramit</w:t>
      </w:r>
      <w:r w:rsidR="006C0ED0" w:rsidRPr="009A52E8">
        <w:rPr>
          <w:rFonts w:ascii="Book Antiqua" w:hAnsi="Book Antiqua"/>
          <w:bCs/>
        </w:rPr>
        <w:t>ó</w:t>
      </w:r>
      <w:r w:rsidRPr="009A52E8">
        <w:rPr>
          <w:rFonts w:ascii="Book Antiqua" w:hAnsi="Book Antiqua"/>
          <w:bCs/>
        </w:rPr>
        <w:t xml:space="preserve"> </w:t>
      </w:r>
      <w:r w:rsidR="00643550" w:rsidRPr="009A52E8">
        <w:rPr>
          <w:rFonts w:ascii="Book Antiqua" w:hAnsi="Book Antiqua"/>
          <w:bCs/>
        </w:rPr>
        <w:t xml:space="preserve">al año </w:t>
      </w:r>
      <w:r w:rsidRPr="009A52E8">
        <w:rPr>
          <w:rFonts w:ascii="Book Antiqua" w:hAnsi="Book Antiqua"/>
          <w:bCs/>
        </w:rPr>
        <w:t xml:space="preserve">la “Unidad de Reparación de </w:t>
      </w:r>
      <w:r w:rsidR="00F077C5" w:rsidRPr="009A52E8">
        <w:rPr>
          <w:rFonts w:ascii="Book Antiqua" w:hAnsi="Book Antiqua"/>
          <w:bCs/>
        </w:rPr>
        <w:t>V</w:t>
      </w:r>
      <w:r w:rsidRPr="009A52E8">
        <w:rPr>
          <w:rFonts w:ascii="Book Antiqua" w:hAnsi="Book Antiqua"/>
          <w:bCs/>
        </w:rPr>
        <w:t xml:space="preserve">ehículos”, </w:t>
      </w:r>
      <w:r w:rsidR="00203DC6" w:rsidRPr="009A52E8">
        <w:rPr>
          <w:rFonts w:ascii="Book Antiqua" w:hAnsi="Book Antiqua"/>
          <w:bCs/>
        </w:rPr>
        <w:t>aproximadamente un</w:t>
      </w:r>
      <w:r w:rsidR="00A22944" w:rsidRPr="009A52E8">
        <w:rPr>
          <w:rFonts w:ascii="Book Antiqua" w:hAnsi="Book Antiqua"/>
          <w:bCs/>
        </w:rPr>
        <w:t xml:space="preserve"> </w:t>
      </w:r>
      <w:r w:rsidR="006A6917" w:rsidRPr="009A52E8">
        <w:rPr>
          <w:rFonts w:ascii="Book Antiqua" w:hAnsi="Book Antiqua"/>
          <w:bCs/>
        </w:rPr>
        <w:t>15</w:t>
      </w:r>
      <w:r w:rsidR="00266A30" w:rsidRPr="009A52E8">
        <w:rPr>
          <w:rFonts w:ascii="Book Antiqua" w:hAnsi="Book Antiqua"/>
          <w:bCs/>
        </w:rPr>
        <w:t>.</w:t>
      </w:r>
      <w:r w:rsidR="00B611D1" w:rsidRPr="009A52E8">
        <w:rPr>
          <w:rFonts w:ascii="Book Antiqua" w:hAnsi="Book Antiqua"/>
          <w:bCs/>
        </w:rPr>
        <w:t>31</w:t>
      </w:r>
      <w:r w:rsidR="000B067E" w:rsidRPr="009A52E8">
        <w:rPr>
          <w:rFonts w:ascii="Book Antiqua" w:hAnsi="Book Antiqua"/>
          <w:bCs/>
        </w:rPr>
        <w:t>% (</w:t>
      </w:r>
      <w:r w:rsidR="00A22944" w:rsidRPr="009A52E8">
        <w:rPr>
          <w:rFonts w:ascii="Book Antiqua" w:hAnsi="Book Antiqua"/>
          <w:bCs/>
        </w:rPr>
        <w:t>151</w:t>
      </w:r>
      <w:r w:rsidR="00801241" w:rsidRPr="009A52E8">
        <w:rPr>
          <w:rFonts w:ascii="Book Antiqua" w:hAnsi="Book Antiqua"/>
          <w:bCs/>
        </w:rPr>
        <w:t xml:space="preserve"> por año</w:t>
      </w:r>
      <w:r w:rsidR="00A22944" w:rsidRPr="009A52E8">
        <w:rPr>
          <w:rFonts w:ascii="Book Antiqua" w:hAnsi="Book Antiqua"/>
          <w:bCs/>
        </w:rPr>
        <w:t>)</w:t>
      </w:r>
      <w:r w:rsidR="00266A30" w:rsidRPr="009A52E8">
        <w:rPr>
          <w:rFonts w:ascii="Book Antiqua" w:hAnsi="Book Antiqua"/>
          <w:bCs/>
        </w:rPr>
        <w:t xml:space="preserve"> corresponden a los asuntos que at</w:t>
      </w:r>
      <w:r w:rsidR="006C0ED0" w:rsidRPr="009A52E8">
        <w:rPr>
          <w:rFonts w:ascii="Book Antiqua" w:hAnsi="Book Antiqua"/>
          <w:bCs/>
        </w:rPr>
        <w:t>endieron</w:t>
      </w:r>
      <w:r w:rsidR="00266A30" w:rsidRPr="009A52E8">
        <w:rPr>
          <w:rFonts w:ascii="Book Antiqua" w:hAnsi="Book Antiqua"/>
          <w:bCs/>
        </w:rPr>
        <w:t xml:space="preserve"> </w:t>
      </w:r>
      <w:r w:rsidR="005258B2" w:rsidRPr="009A52E8">
        <w:rPr>
          <w:rFonts w:ascii="Book Antiqua" w:hAnsi="Book Antiqua"/>
          <w:bCs/>
        </w:rPr>
        <w:t>de compras menores hasta 500,000.00 colones</w:t>
      </w:r>
      <w:r w:rsidR="006C0ED0" w:rsidRPr="009A52E8">
        <w:rPr>
          <w:rFonts w:ascii="Book Antiqua" w:hAnsi="Book Antiqua"/>
          <w:bCs/>
        </w:rPr>
        <w:t xml:space="preserve">, los cuales no tienen </w:t>
      </w:r>
      <w:r w:rsidR="006A6917" w:rsidRPr="009A52E8">
        <w:rPr>
          <w:rFonts w:ascii="Book Antiqua" w:hAnsi="Book Antiqua"/>
          <w:bCs/>
        </w:rPr>
        <w:t xml:space="preserve">relación con reparación de </w:t>
      </w:r>
      <w:r w:rsidR="00104478" w:rsidRPr="009A52E8">
        <w:rPr>
          <w:rFonts w:ascii="Book Antiqua" w:hAnsi="Book Antiqua"/>
          <w:bCs/>
        </w:rPr>
        <w:t>vehículos</w:t>
      </w:r>
      <w:r w:rsidR="005258B2" w:rsidRPr="009A52E8">
        <w:rPr>
          <w:rFonts w:ascii="Book Antiqua" w:hAnsi="Book Antiqua"/>
          <w:bCs/>
        </w:rPr>
        <w:t xml:space="preserve">. </w:t>
      </w:r>
    </w:p>
    <w:p w14:paraId="31AE6FA3" w14:textId="1A3AD519" w:rsidR="00156405" w:rsidRDefault="00156405" w:rsidP="00EC0A93">
      <w:pPr>
        <w:jc w:val="both"/>
        <w:rPr>
          <w:rFonts w:ascii="Book Antiqua" w:hAnsi="Book Antiqua"/>
          <w:bCs/>
        </w:rPr>
      </w:pPr>
    </w:p>
    <w:p w14:paraId="5E0DD668" w14:textId="53E72D35" w:rsidR="00A8011E" w:rsidRDefault="00A8011E" w:rsidP="00EC0A93">
      <w:pPr>
        <w:jc w:val="both"/>
        <w:rPr>
          <w:rFonts w:ascii="Book Antiqua" w:hAnsi="Book Antiqua"/>
          <w:bCs/>
        </w:rPr>
      </w:pPr>
    </w:p>
    <w:p w14:paraId="66BE2F1B" w14:textId="29220B62" w:rsidR="00A8011E" w:rsidRDefault="00A8011E" w:rsidP="00EC0A93">
      <w:pPr>
        <w:jc w:val="both"/>
        <w:rPr>
          <w:rFonts w:ascii="Book Antiqua" w:hAnsi="Book Antiqua"/>
          <w:bCs/>
        </w:rPr>
      </w:pPr>
    </w:p>
    <w:p w14:paraId="1A1B69A6" w14:textId="77777777" w:rsidR="00A8011E" w:rsidRPr="009A52E8" w:rsidRDefault="00A8011E" w:rsidP="00EC0A93">
      <w:pPr>
        <w:jc w:val="both"/>
        <w:rPr>
          <w:rFonts w:ascii="Book Antiqua" w:hAnsi="Book Antiqua"/>
          <w:bCs/>
        </w:rPr>
      </w:pPr>
    </w:p>
    <w:p w14:paraId="1954108C" w14:textId="56B7F823" w:rsidR="00156405" w:rsidRPr="00CD1936" w:rsidRDefault="00156405" w:rsidP="00EC0A93">
      <w:pPr>
        <w:jc w:val="both"/>
        <w:rPr>
          <w:rFonts w:ascii="Book Antiqua" w:hAnsi="Book Antiqua"/>
          <w:bCs/>
        </w:rPr>
      </w:pPr>
      <w:r w:rsidRPr="009A52E8">
        <w:rPr>
          <w:rFonts w:ascii="Book Antiqua" w:hAnsi="Book Antiqua"/>
          <w:bCs/>
        </w:rPr>
        <w:t xml:space="preserve">Adicionalmente, se debe destacar </w:t>
      </w:r>
      <w:r w:rsidR="00155C41" w:rsidRPr="009A52E8">
        <w:rPr>
          <w:rFonts w:ascii="Book Antiqua" w:hAnsi="Book Antiqua"/>
          <w:bCs/>
        </w:rPr>
        <w:t>el promedio</w:t>
      </w:r>
      <w:r w:rsidR="00EA4714" w:rsidRPr="009A52E8">
        <w:rPr>
          <w:rFonts w:ascii="Book Antiqua" w:hAnsi="Book Antiqua"/>
          <w:bCs/>
        </w:rPr>
        <w:t xml:space="preserve"> anual</w:t>
      </w:r>
      <w:r w:rsidR="00155C41" w:rsidRPr="009A52E8">
        <w:rPr>
          <w:rFonts w:ascii="Book Antiqua" w:hAnsi="Book Antiqua"/>
          <w:bCs/>
        </w:rPr>
        <w:t xml:space="preserve"> de asuntos atendidos a través del SIREVE</w:t>
      </w:r>
      <w:r w:rsidR="00EA4714" w:rsidRPr="009A52E8">
        <w:rPr>
          <w:rFonts w:ascii="Book Antiqua" w:hAnsi="Book Antiqua"/>
          <w:bCs/>
        </w:rPr>
        <w:t xml:space="preserve">, </w:t>
      </w:r>
      <w:r w:rsidR="00D511F5" w:rsidRPr="009A52E8">
        <w:rPr>
          <w:rFonts w:ascii="Book Antiqua" w:hAnsi="Book Antiqua"/>
          <w:bCs/>
        </w:rPr>
        <w:t xml:space="preserve">de 947 por año, procedimiento que es exclusivo </w:t>
      </w:r>
      <w:r w:rsidR="00665808" w:rsidRPr="009A52E8">
        <w:rPr>
          <w:rFonts w:ascii="Book Antiqua" w:hAnsi="Book Antiqua"/>
          <w:bCs/>
        </w:rPr>
        <w:t>de la Unidad de Reparación de Vehículos</w:t>
      </w:r>
      <w:r w:rsidR="00BE1B9C" w:rsidRPr="009A52E8">
        <w:rPr>
          <w:rFonts w:ascii="Book Antiqua" w:hAnsi="Book Antiqua"/>
          <w:bCs/>
        </w:rPr>
        <w:t>, y que difiere de cualquier otro procedimien</w:t>
      </w:r>
      <w:r w:rsidR="00A72FDB" w:rsidRPr="009A52E8">
        <w:rPr>
          <w:rFonts w:ascii="Book Antiqua" w:hAnsi="Book Antiqua"/>
          <w:bCs/>
        </w:rPr>
        <w:t xml:space="preserve">to </w:t>
      </w:r>
      <w:r w:rsidR="008D1DD3" w:rsidRPr="009A52E8">
        <w:rPr>
          <w:rFonts w:ascii="Book Antiqua" w:hAnsi="Book Antiqua"/>
          <w:bCs/>
        </w:rPr>
        <w:t xml:space="preserve">de los equipos de trabajo </w:t>
      </w:r>
      <w:r w:rsidR="00BC079C" w:rsidRPr="009A52E8">
        <w:rPr>
          <w:rFonts w:ascii="Book Antiqua" w:hAnsi="Book Antiqua"/>
          <w:bCs/>
        </w:rPr>
        <w:t xml:space="preserve">que conforman </w:t>
      </w:r>
      <w:r w:rsidR="00F21F5F" w:rsidRPr="009A52E8">
        <w:rPr>
          <w:rFonts w:ascii="Book Antiqua" w:hAnsi="Book Antiqua"/>
          <w:bCs/>
        </w:rPr>
        <w:t>el Proceso de Adquisiciones.</w:t>
      </w:r>
    </w:p>
    <w:p w14:paraId="17A1C5D9" w14:textId="342FCDBB" w:rsidR="003F2570" w:rsidRPr="00CD1936" w:rsidRDefault="003F2570" w:rsidP="00EC0A93">
      <w:pPr>
        <w:jc w:val="both"/>
        <w:rPr>
          <w:rFonts w:ascii="Book Antiqua" w:hAnsi="Book Antiqua"/>
          <w:bCs/>
        </w:rPr>
      </w:pPr>
    </w:p>
    <w:p w14:paraId="41FD4441" w14:textId="1934C58A" w:rsidR="003F2570" w:rsidRDefault="003F2570" w:rsidP="00EC0A93">
      <w:pPr>
        <w:jc w:val="both"/>
        <w:rPr>
          <w:rFonts w:ascii="Book Antiqua" w:hAnsi="Book Antiqua"/>
          <w:bCs/>
        </w:rPr>
      </w:pPr>
      <w:r w:rsidRPr="00CD1936">
        <w:rPr>
          <w:rFonts w:ascii="Book Antiqua" w:hAnsi="Book Antiqua"/>
          <w:bCs/>
        </w:rPr>
        <w:t xml:space="preserve">Lo indicado anteriormente también se puede </w:t>
      </w:r>
      <w:r w:rsidR="004B0EF7" w:rsidRPr="00CD1936">
        <w:rPr>
          <w:rFonts w:ascii="Book Antiqua" w:hAnsi="Book Antiqua"/>
          <w:bCs/>
        </w:rPr>
        <w:t>observar al analizar los montos correspondientes que se tramitan.</w:t>
      </w:r>
    </w:p>
    <w:p w14:paraId="28A6B47F" w14:textId="77777777" w:rsidR="009F638A" w:rsidRDefault="009F638A" w:rsidP="00EC0A93">
      <w:pPr>
        <w:jc w:val="both"/>
        <w:rPr>
          <w:rFonts w:ascii="Book Antiqua" w:hAnsi="Book Antiqua"/>
          <w:bCs/>
        </w:rPr>
      </w:pPr>
    </w:p>
    <w:p w14:paraId="1A0DD830" w14:textId="165D02FE" w:rsidR="009F638A" w:rsidRPr="009B5158" w:rsidRDefault="009F638A" w:rsidP="009F638A">
      <w:pPr>
        <w:jc w:val="center"/>
        <w:rPr>
          <w:rFonts w:ascii="Book Antiqua" w:hAnsi="Book Antiqua"/>
          <w:b/>
        </w:rPr>
      </w:pPr>
      <w:r w:rsidRPr="009B5158">
        <w:rPr>
          <w:rFonts w:ascii="Book Antiqua" w:hAnsi="Book Antiqua"/>
          <w:b/>
        </w:rPr>
        <w:t>CUADRO 2</w:t>
      </w:r>
    </w:p>
    <w:p w14:paraId="202B5FD6" w14:textId="481009E5" w:rsidR="009F638A" w:rsidRPr="009B5158" w:rsidRDefault="0006481F" w:rsidP="009F638A">
      <w:pPr>
        <w:jc w:val="center"/>
        <w:rPr>
          <w:rFonts w:ascii="Book Antiqua" w:hAnsi="Book Antiqua"/>
          <w:b/>
        </w:rPr>
      </w:pPr>
      <w:r w:rsidRPr="009B5158">
        <w:rPr>
          <w:rFonts w:ascii="Book Antiqua" w:hAnsi="Book Antiqua"/>
          <w:b/>
        </w:rPr>
        <w:t xml:space="preserve">Montos de dinero en colones </w:t>
      </w:r>
      <w:r w:rsidR="0043035E" w:rsidRPr="009B5158">
        <w:rPr>
          <w:rFonts w:ascii="Book Antiqua" w:hAnsi="Book Antiqua"/>
          <w:b/>
        </w:rPr>
        <w:t>que responden a los t</w:t>
      </w:r>
      <w:r w:rsidR="009F638A" w:rsidRPr="009B5158">
        <w:rPr>
          <w:rFonts w:ascii="Book Antiqua" w:hAnsi="Book Antiqua"/>
          <w:b/>
        </w:rPr>
        <w:t xml:space="preserve">rámites realizados por los Subprocesos de Licitaciones, Compras </w:t>
      </w:r>
      <w:r w:rsidR="000B067E" w:rsidRPr="009B5158">
        <w:rPr>
          <w:rFonts w:ascii="Book Antiqua" w:hAnsi="Book Antiqua"/>
          <w:b/>
        </w:rPr>
        <w:t>Directas, Compras</w:t>
      </w:r>
      <w:r w:rsidR="009F638A" w:rsidRPr="009B5158">
        <w:rPr>
          <w:rFonts w:ascii="Book Antiqua" w:hAnsi="Book Antiqua"/>
          <w:b/>
        </w:rPr>
        <w:t xml:space="preserve"> Menores, y la Unidad de Reparación de Vehículos, durante los años 2017 al 2020</w:t>
      </w:r>
    </w:p>
    <w:p w14:paraId="0AE5DBC1" w14:textId="77777777" w:rsidR="009F638A" w:rsidRDefault="009F638A" w:rsidP="00EC0A93">
      <w:pPr>
        <w:jc w:val="both"/>
        <w:rPr>
          <w:rFonts w:ascii="Book Antiqua" w:hAnsi="Book Antiqua"/>
          <w:bCs/>
        </w:rPr>
      </w:pPr>
    </w:p>
    <w:tbl>
      <w:tblPr>
        <w:tblW w:w="5518" w:type="pct"/>
        <w:jc w:val="center"/>
        <w:tblCellMar>
          <w:left w:w="70" w:type="dxa"/>
          <w:right w:w="70" w:type="dxa"/>
        </w:tblCellMar>
        <w:tblLook w:val="04A0" w:firstRow="1" w:lastRow="0" w:firstColumn="1" w:lastColumn="0" w:noHBand="0" w:noVBand="1"/>
      </w:tblPr>
      <w:tblGrid>
        <w:gridCol w:w="1034"/>
        <w:gridCol w:w="1636"/>
        <w:gridCol w:w="1524"/>
        <w:gridCol w:w="1524"/>
        <w:gridCol w:w="1363"/>
        <w:gridCol w:w="1363"/>
        <w:gridCol w:w="2243"/>
      </w:tblGrid>
      <w:tr w:rsidR="00A50664" w:rsidRPr="00A50664" w14:paraId="13DBFBDB" w14:textId="77777777" w:rsidTr="00CD1936">
        <w:trPr>
          <w:trHeight w:val="867"/>
          <w:jc w:val="center"/>
        </w:trPr>
        <w:tc>
          <w:tcPr>
            <w:tcW w:w="52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C92EE9" w14:textId="77777777" w:rsidR="00A50664" w:rsidRPr="00A50664" w:rsidRDefault="00A50664" w:rsidP="00A50664">
            <w:pPr>
              <w:widowControl/>
              <w:autoSpaceDE/>
              <w:autoSpaceDN/>
              <w:adjustRightInd/>
              <w:jc w:val="center"/>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Año</w:t>
            </w:r>
          </w:p>
        </w:tc>
        <w:tc>
          <w:tcPr>
            <w:tcW w:w="83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A196282" w14:textId="77777777" w:rsidR="00A50664" w:rsidRPr="00A50664" w:rsidRDefault="00A50664" w:rsidP="00A50664">
            <w:pPr>
              <w:widowControl/>
              <w:autoSpaceDE/>
              <w:autoSpaceDN/>
              <w:adjustRightInd/>
              <w:jc w:val="center"/>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Subproceso de Licitaciones</w:t>
            </w:r>
          </w:p>
        </w:tc>
        <w:tc>
          <w:tcPr>
            <w:tcW w:w="77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AE4E21A" w14:textId="77777777" w:rsidR="00A50664" w:rsidRPr="00A50664" w:rsidRDefault="00A50664" w:rsidP="00A50664">
            <w:pPr>
              <w:widowControl/>
              <w:autoSpaceDE/>
              <w:autoSpaceDN/>
              <w:adjustRightInd/>
              <w:jc w:val="center"/>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Subproceso de Compras Directas</w:t>
            </w:r>
          </w:p>
        </w:tc>
        <w:tc>
          <w:tcPr>
            <w:tcW w:w="776" w:type="pct"/>
            <w:tcBorders>
              <w:top w:val="single" w:sz="4" w:space="0" w:color="auto"/>
              <w:left w:val="nil"/>
              <w:bottom w:val="single" w:sz="4" w:space="0" w:color="auto"/>
              <w:right w:val="nil"/>
            </w:tcBorders>
            <w:shd w:val="clear" w:color="auto" w:fill="D9D9D9" w:themeFill="background1" w:themeFillShade="D9"/>
            <w:vAlign w:val="center"/>
            <w:hideMark/>
          </w:tcPr>
          <w:p w14:paraId="19C2E739" w14:textId="77777777" w:rsidR="00A50664" w:rsidRPr="00A50664" w:rsidRDefault="00A50664" w:rsidP="00A50664">
            <w:pPr>
              <w:widowControl/>
              <w:autoSpaceDE/>
              <w:autoSpaceDN/>
              <w:adjustRightInd/>
              <w:jc w:val="center"/>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Subproceso de Compras Menores</w:t>
            </w:r>
          </w:p>
        </w:tc>
        <w:tc>
          <w:tcPr>
            <w:tcW w:w="2086" w:type="pct"/>
            <w:gridSpan w:val="3"/>
            <w:tcBorders>
              <w:top w:val="single" w:sz="8" w:space="0" w:color="auto"/>
              <w:left w:val="single" w:sz="8" w:space="0" w:color="auto"/>
              <w:bottom w:val="single" w:sz="4" w:space="0" w:color="auto"/>
              <w:right w:val="single" w:sz="8" w:space="0" w:color="000000"/>
            </w:tcBorders>
            <w:shd w:val="clear" w:color="auto" w:fill="D9D9D9" w:themeFill="background1" w:themeFillShade="D9"/>
            <w:vAlign w:val="center"/>
            <w:hideMark/>
          </w:tcPr>
          <w:p w14:paraId="652D3F23" w14:textId="77777777" w:rsidR="00A50664" w:rsidRPr="00A50664" w:rsidRDefault="00A50664" w:rsidP="00A50664">
            <w:pPr>
              <w:widowControl/>
              <w:autoSpaceDE/>
              <w:autoSpaceDN/>
              <w:adjustRightInd/>
              <w:jc w:val="center"/>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"Unidad de Reparación de Vehículos"</w:t>
            </w:r>
          </w:p>
        </w:tc>
      </w:tr>
      <w:tr w:rsidR="00A50664" w:rsidRPr="00A50664" w14:paraId="46220CB8" w14:textId="77777777" w:rsidTr="00887C26">
        <w:trPr>
          <w:trHeight w:val="582"/>
          <w:jc w:val="center"/>
        </w:trPr>
        <w:tc>
          <w:tcPr>
            <w:tcW w:w="528" w:type="pct"/>
            <w:tcBorders>
              <w:top w:val="nil"/>
              <w:left w:val="single" w:sz="4" w:space="0" w:color="auto"/>
              <w:bottom w:val="single" w:sz="4" w:space="0" w:color="auto"/>
              <w:right w:val="single" w:sz="4" w:space="0" w:color="auto"/>
            </w:tcBorders>
            <w:shd w:val="clear" w:color="auto" w:fill="auto"/>
            <w:vAlign w:val="center"/>
            <w:hideMark/>
          </w:tcPr>
          <w:p w14:paraId="7959C7BD" w14:textId="77777777" w:rsidR="00A50664" w:rsidRPr="00A50664" w:rsidRDefault="00A50664" w:rsidP="00A50664">
            <w:pPr>
              <w:widowControl/>
              <w:autoSpaceDE/>
              <w:autoSpaceDN/>
              <w:adjustRightInd/>
              <w:jc w:val="center"/>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Detalle</w:t>
            </w:r>
          </w:p>
        </w:tc>
        <w:tc>
          <w:tcPr>
            <w:tcW w:w="832" w:type="pct"/>
            <w:tcBorders>
              <w:top w:val="nil"/>
              <w:left w:val="nil"/>
              <w:bottom w:val="single" w:sz="4" w:space="0" w:color="auto"/>
              <w:right w:val="single" w:sz="4" w:space="0" w:color="auto"/>
            </w:tcBorders>
            <w:shd w:val="clear" w:color="auto" w:fill="auto"/>
            <w:vAlign w:val="bottom"/>
            <w:hideMark/>
          </w:tcPr>
          <w:p w14:paraId="04508CEF" w14:textId="77777777" w:rsidR="00A50664" w:rsidRPr="00A50664" w:rsidRDefault="00A50664" w:rsidP="00A50664">
            <w:pPr>
              <w:widowControl/>
              <w:autoSpaceDE/>
              <w:autoSpaceDN/>
              <w:adjustRightInd/>
              <w:jc w:val="center"/>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Monto de expedientes</w:t>
            </w:r>
          </w:p>
        </w:tc>
        <w:tc>
          <w:tcPr>
            <w:tcW w:w="776" w:type="pct"/>
            <w:tcBorders>
              <w:top w:val="nil"/>
              <w:left w:val="nil"/>
              <w:bottom w:val="single" w:sz="4" w:space="0" w:color="auto"/>
              <w:right w:val="single" w:sz="4" w:space="0" w:color="auto"/>
            </w:tcBorders>
            <w:shd w:val="clear" w:color="auto" w:fill="auto"/>
            <w:vAlign w:val="bottom"/>
            <w:hideMark/>
          </w:tcPr>
          <w:p w14:paraId="213B5643" w14:textId="77777777" w:rsidR="00A50664" w:rsidRPr="00A50664" w:rsidRDefault="00A50664" w:rsidP="00A50664">
            <w:pPr>
              <w:widowControl/>
              <w:autoSpaceDE/>
              <w:autoSpaceDN/>
              <w:adjustRightInd/>
              <w:jc w:val="center"/>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Monto de expedientes</w:t>
            </w:r>
          </w:p>
        </w:tc>
        <w:tc>
          <w:tcPr>
            <w:tcW w:w="776" w:type="pct"/>
            <w:tcBorders>
              <w:top w:val="nil"/>
              <w:left w:val="nil"/>
              <w:bottom w:val="single" w:sz="4" w:space="0" w:color="auto"/>
              <w:right w:val="nil"/>
            </w:tcBorders>
            <w:shd w:val="clear" w:color="auto" w:fill="auto"/>
            <w:vAlign w:val="bottom"/>
            <w:hideMark/>
          </w:tcPr>
          <w:p w14:paraId="7C690CF9" w14:textId="77777777" w:rsidR="00A50664" w:rsidRPr="00A50664" w:rsidRDefault="00A50664" w:rsidP="00A50664">
            <w:pPr>
              <w:widowControl/>
              <w:autoSpaceDE/>
              <w:autoSpaceDN/>
              <w:adjustRightInd/>
              <w:jc w:val="center"/>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Monto de expedientes</w:t>
            </w:r>
          </w:p>
        </w:tc>
        <w:tc>
          <w:tcPr>
            <w:tcW w:w="695" w:type="pct"/>
            <w:tcBorders>
              <w:top w:val="nil"/>
              <w:left w:val="single" w:sz="8" w:space="0" w:color="auto"/>
              <w:bottom w:val="single" w:sz="4" w:space="0" w:color="auto"/>
              <w:right w:val="single" w:sz="4" w:space="0" w:color="auto"/>
            </w:tcBorders>
            <w:shd w:val="clear" w:color="auto" w:fill="auto"/>
            <w:vAlign w:val="bottom"/>
            <w:hideMark/>
          </w:tcPr>
          <w:p w14:paraId="652394FB" w14:textId="77777777" w:rsidR="00A50664" w:rsidRPr="00A50664" w:rsidRDefault="00A50664" w:rsidP="00A50664">
            <w:pPr>
              <w:widowControl/>
              <w:autoSpaceDE/>
              <w:autoSpaceDN/>
              <w:adjustRightInd/>
              <w:jc w:val="center"/>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Monto de expedientes</w:t>
            </w:r>
          </w:p>
        </w:tc>
        <w:tc>
          <w:tcPr>
            <w:tcW w:w="69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1174A03" w14:textId="77777777" w:rsidR="00A50664" w:rsidRPr="00A50664" w:rsidRDefault="00A50664" w:rsidP="00A50664">
            <w:pPr>
              <w:widowControl/>
              <w:autoSpaceDE/>
              <w:autoSpaceDN/>
              <w:adjustRightInd/>
              <w:jc w:val="center"/>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Monto Contratos</w:t>
            </w:r>
          </w:p>
        </w:tc>
        <w:tc>
          <w:tcPr>
            <w:tcW w:w="695" w:type="pct"/>
            <w:tcBorders>
              <w:top w:val="nil"/>
              <w:left w:val="single" w:sz="4" w:space="0" w:color="auto"/>
              <w:bottom w:val="single" w:sz="4" w:space="0" w:color="auto"/>
              <w:right w:val="single" w:sz="8" w:space="0" w:color="auto"/>
            </w:tcBorders>
            <w:shd w:val="clear" w:color="auto" w:fill="auto"/>
            <w:vAlign w:val="bottom"/>
            <w:hideMark/>
          </w:tcPr>
          <w:p w14:paraId="157F0CFD" w14:textId="521C3766" w:rsidR="00A50664" w:rsidRPr="00CD4ED4" w:rsidRDefault="00A50664" w:rsidP="00A50664">
            <w:pPr>
              <w:widowControl/>
              <w:autoSpaceDE/>
              <w:autoSpaceDN/>
              <w:adjustRightInd/>
              <w:jc w:val="center"/>
              <w:rPr>
                <w:rFonts w:ascii="Calibri" w:hAnsi="Calibri" w:cs="Times New Roman"/>
                <w:b/>
                <w:bCs/>
                <w:color w:val="000000"/>
                <w:sz w:val="22"/>
                <w:szCs w:val="22"/>
                <w:lang w:val="es-CR" w:eastAsia="es-CR"/>
              </w:rPr>
            </w:pPr>
            <w:r w:rsidRPr="00CD4ED4">
              <w:rPr>
                <w:rFonts w:ascii="Calibri" w:hAnsi="Calibri" w:cs="Times New Roman"/>
                <w:b/>
                <w:bCs/>
                <w:color w:val="000000"/>
                <w:sz w:val="22"/>
                <w:szCs w:val="22"/>
                <w:lang w:val="es-CR" w:eastAsia="es-CR"/>
              </w:rPr>
              <w:t>Monto tramitado</w:t>
            </w:r>
            <w:r w:rsidR="00CD4ED4" w:rsidRPr="002E295E">
              <w:rPr>
                <w:rFonts w:ascii="Calibri" w:hAnsi="Calibri" w:cs="Times New Roman"/>
                <w:b/>
                <w:bCs/>
                <w:color w:val="000000"/>
                <w:sz w:val="22"/>
                <w:szCs w:val="22"/>
                <w:lang w:val="es-CR" w:eastAsia="es-CR"/>
              </w:rPr>
              <w:t xml:space="preserve">(expedientes + </w:t>
            </w:r>
            <w:r w:rsidR="00CD4ED4">
              <w:rPr>
                <w:rFonts w:ascii="Calibri" w:hAnsi="Calibri" w:cs="Times New Roman"/>
                <w:b/>
                <w:bCs/>
                <w:color w:val="000000"/>
                <w:sz w:val="22"/>
                <w:szCs w:val="22"/>
                <w:lang w:val="es-CR" w:eastAsia="es-CR"/>
              </w:rPr>
              <w:t>Contratos</w:t>
            </w:r>
            <w:r w:rsidR="00CD4ED4" w:rsidRPr="002E295E">
              <w:rPr>
                <w:rFonts w:ascii="Calibri" w:hAnsi="Calibri" w:cs="Times New Roman"/>
                <w:b/>
                <w:bCs/>
                <w:color w:val="000000"/>
                <w:sz w:val="22"/>
                <w:szCs w:val="22"/>
                <w:lang w:val="es-CR" w:eastAsia="es-CR"/>
              </w:rPr>
              <w:t>)</w:t>
            </w:r>
            <w:r w:rsidR="00CD4ED4">
              <w:rPr>
                <w:rFonts w:ascii="Calibri" w:hAnsi="Calibri" w:cs="Times New Roman"/>
                <w:b/>
                <w:bCs/>
                <w:color w:val="000000"/>
                <w:sz w:val="22"/>
                <w:szCs w:val="22"/>
                <w:lang w:val="es-CR" w:eastAsia="es-CR"/>
              </w:rPr>
              <w:t>*</w:t>
            </w:r>
          </w:p>
        </w:tc>
      </w:tr>
      <w:tr w:rsidR="00A50664" w:rsidRPr="00A50664" w14:paraId="71DEBB86" w14:textId="77777777" w:rsidTr="00887C26">
        <w:trPr>
          <w:trHeight w:val="297"/>
          <w:jc w:val="center"/>
        </w:trPr>
        <w:tc>
          <w:tcPr>
            <w:tcW w:w="528" w:type="pct"/>
            <w:tcBorders>
              <w:top w:val="nil"/>
              <w:left w:val="single" w:sz="4" w:space="0" w:color="auto"/>
              <w:bottom w:val="single" w:sz="4" w:space="0" w:color="auto"/>
              <w:right w:val="single" w:sz="4" w:space="0" w:color="auto"/>
            </w:tcBorders>
            <w:shd w:val="clear" w:color="000000" w:fill="F2F2F2"/>
            <w:noWrap/>
            <w:vAlign w:val="center"/>
            <w:hideMark/>
          </w:tcPr>
          <w:p w14:paraId="234EBB46" w14:textId="77777777" w:rsidR="00A50664" w:rsidRPr="00A50664" w:rsidRDefault="00A50664" w:rsidP="00A50664">
            <w:pPr>
              <w:widowControl/>
              <w:autoSpaceDE/>
              <w:autoSpaceDN/>
              <w:adjustRightInd/>
              <w:jc w:val="center"/>
              <w:rPr>
                <w:rFonts w:ascii="Calibri" w:hAnsi="Calibri" w:cs="Times New Roman"/>
                <w:b/>
                <w:bCs/>
                <w:color w:val="000000"/>
                <w:sz w:val="20"/>
                <w:szCs w:val="20"/>
                <w:lang w:val="es-CR" w:eastAsia="es-CR"/>
              </w:rPr>
            </w:pPr>
            <w:r w:rsidRPr="00A50664">
              <w:rPr>
                <w:rFonts w:ascii="Calibri" w:hAnsi="Calibri" w:cs="Times New Roman"/>
                <w:b/>
                <w:bCs/>
                <w:color w:val="000000"/>
                <w:sz w:val="20"/>
                <w:szCs w:val="20"/>
                <w:lang w:val="es-CR" w:eastAsia="es-CR"/>
              </w:rPr>
              <w:t>2017</w:t>
            </w:r>
          </w:p>
        </w:tc>
        <w:tc>
          <w:tcPr>
            <w:tcW w:w="832" w:type="pct"/>
            <w:tcBorders>
              <w:top w:val="nil"/>
              <w:left w:val="nil"/>
              <w:bottom w:val="single" w:sz="4" w:space="0" w:color="auto"/>
              <w:right w:val="single" w:sz="4" w:space="0" w:color="auto"/>
            </w:tcBorders>
            <w:shd w:val="clear" w:color="000000" w:fill="DDEBF7"/>
            <w:noWrap/>
            <w:vAlign w:val="center"/>
            <w:hideMark/>
          </w:tcPr>
          <w:p w14:paraId="1E732A66"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₡11 352 855 475</w:t>
            </w:r>
          </w:p>
        </w:tc>
        <w:tc>
          <w:tcPr>
            <w:tcW w:w="776" w:type="pct"/>
            <w:tcBorders>
              <w:top w:val="nil"/>
              <w:left w:val="nil"/>
              <w:bottom w:val="single" w:sz="4" w:space="0" w:color="auto"/>
              <w:right w:val="single" w:sz="4" w:space="0" w:color="auto"/>
            </w:tcBorders>
            <w:shd w:val="clear" w:color="000000" w:fill="DDEBF7"/>
            <w:noWrap/>
            <w:vAlign w:val="center"/>
            <w:hideMark/>
          </w:tcPr>
          <w:p w14:paraId="432E46D9"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₡5 988 132 041</w:t>
            </w:r>
          </w:p>
        </w:tc>
        <w:tc>
          <w:tcPr>
            <w:tcW w:w="776" w:type="pct"/>
            <w:tcBorders>
              <w:top w:val="nil"/>
              <w:left w:val="nil"/>
              <w:bottom w:val="single" w:sz="4" w:space="0" w:color="auto"/>
              <w:right w:val="nil"/>
            </w:tcBorders>
            <w:shd w:val="clear" w:color="000000" w:fill="DDEBF7"/>
            <w:noWrap/>
            <w:vAlign w:val="bottom"/>
            <w:hideMark/>
          </w:tcPr>
          <w:p w14:paraId="6160CAB9"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₡1 285 860 294</w:t>
            </w:r>
          </w:p>
        </w:tc>
        <w:tc>
          <w:tcPr>
            <w:tcW w:w="695" w:type="pct"/>
            <w:tcBorders>
              <w:top w:val="nil"/>
              <w:left w:val="single" w:sz="8" w:space="0" w:color="auto"/>
              <w:bottom w:val="single" w:sz="4" w:space="0" w:color="auto"/>
              <w:right w:val="single" w:sz="4" w:space="0" w:color="auto"/>
            </w:tcBorders>
            <w:shd w:val="clear" w:color="000000" w:fill="DDEBF7"/>
            <w:noWrap/>
            <w:vAlign w:val="bottom"/>
            <w:hideMark/>
          </w:tcPr>
          <w:p w14:paraId="594DF784"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₡74 201 036</w:t>
            </w:r>
          </w:p>
        </w:tc>
        <w:tc>
          <w:tcPr>
            <w:tcW w:w="695" w:type="pct"/>
            <w:tcBorders>
              <w:top w:val="nil"/>
              <w:left w:val="single" w:sz="4" w:space="0" w:color="auto"/>
              <w:bottom w:val="single" w:sz="4" w:space="0" w:color="auto"/>
              <w:right w:val="single" w:sz="4" w:space="0" w:color="auto"/>
            </w:tcBorders>
            <w:shd w:val="clear" w:color="auto" w:fill="auto"/>
            <w:noWrap/>
            <w:vAlign w:val="bottom"/>
            <w:hideMark/>
          </w:tcPr>
          <w:p w14:paraId="1F1D7AC4"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₡303 836 394</w:t>
            </w:r>
          </w:p>
        </w:tc>
        <w:tc>
          <w:tcPr>
            <w:tcW w:w="695" w:type="pct"/>
            <w:tcBorders>
              <w:top w:val="nil"/>
              <w:left w:val="single" w:sz="4" w:space="0" w:color="auto"/>
              <w:bottom w:val="single" w:sz="4" w:space="0" w:color="auto"/>
              <w:right w:val="single" w:sz="8" w:space="0" w:color="auto"/>
            </w:tcBorders>
            <w:shd w:val="clear" w:color="auto" w:fill="auto"/>
            <w:noWrap/>
            <w:vAlign w:val="bottom"/>
            <w:hideMark/>
          </w:tcPr>
          <w:p w14:paraId="48FB75B0" w14:textId="77777777" w:rsidR="00A50664" w:rsidRPr="00887C26" w:rsidRDefault="00A50664" w:rsidP="00A50664">
            <w:pPr>
              <w:widowControl/>
              <w:autoSpaceDE/>
              <w:autoSpaceDN/>
              <w:adjustRightInd/>
              <w:jc w:val="right"/>
              <w:rPr>
                <w:rFonts w:ascii="Calibri" w:hAnsi="Calibri" w:cs="Times New Roman"/>
                <w:b/>
                <w:bCs/>
                <w:color w:val="000000"/>
                <w:sz w:val="22"/>
                <w:szCs w:val="22"/>
                <w:lang w:val="es-CR" w:eastAsia="es-CR"/>
              </w:rPr>
            </w:pPr>
            <w:r w:rsidRPr="00887C26">
              <w:rPr>
                <w:rFonts w:ascii="Calibri" w:hAnsi="Calibri" w:cs="Times New Roman"/>
                <w:b/>
                <w:bCs/>
                <w:color w:val="000000"/>
                <w:sz w:val="22"/>
                <w:szCs w:val="22"/>
                <w:lang w:val="es-CR" w:eastAsia="es-CR"/>
              </w:rPr>
              <w:t>₡378 037 430</w:t>
            </w:r>
          </w:p>
        </w:tc>
      </w:tr>
      <w:tr w:rsidR="00A50664" w:rsidRPr="00A50664" w14:paraId="77D26DC1" w14:textId="77777777" w:rsidTr="00887C26">
        <w:trPr>
          <w:trHeight w:val="297"/>
          <w:jc w:val="center"/>
        </w:trPr>
        <w:tc>
          <w:tcPr>
            <w:tcW w:w="528" w:type="pct"/>
            <w:tcBorders>
              <w:top w:val="nil"/>
              <w:left w:val="single" w:sz="4" w:space="0" w:color="auto"/>
              <w:bottom w:val="single" w:sz="4" w:space="0" w:color="auto"/>
              <w:right w:val="single" w:sz="4" w:space="0" w:color="auto"/>
            </w:tcBorders>
            <w:shd w:val="clear" w:color="000000" w:fill="F2F2F2"/>
            <w:noWrap/>
            <w:vAlign w:val="center"/>
            <w:hideMark/>
          </w:tcPr>
          <w:p w14:paraId="08CCF4AD" w14:textId="77777777" w:rsidR="00A50664" w:rsidRPr="00A50664" w:rsidRDefault="00A50664" w:rsidP="00A50664">
            <w:pPr>
              <w:widowControl/>
              <w:autoSpaceDE/>
              <w:autoSpaceDN/>
              <w:adjustRightInd/>
              <w:jc w:val="center"/>
              <w:rPr>
                <w:rFonts w:ascii="Calibri" w:hAnsi="Calibri" w:cs="Times New Roman"/>
                <w:b/>
                <w:bCs/>
                <w:color w:val="000000"/>
                <w:sz w:val="20"/>
                <w:szCs w:val="20"/>
                <w:lang w:val="es-CR" w:eastAsia="es-CR"/>
              </w:rPr>
            </w:pPr>
            <w:r w:rsidRPr="00A50664">
              <w:rPr>
                <w:rFonts w:ascii="Calibri" w:hAnsi="Calibri" w:cs="Times New Roman"/>
                <w:b/>
                <w:bCs/>
                <w:color w:val="000000"/>
                <w:sz w:val="20"/>
                <w:szCs w:val="20"/>
                <w:lang w:val="es-CR" w:eastAsia="es-CR"/>
              </w:rPr>
              <w:t>2018</w:t>
            </w:r>
          </w:p>
        </w:tc>
        <w:tc>
          <w:tcPr>
            <w:tcW w:w="832" w:type="pct"/>
            <w:tcBorders>
              <w:top w:val="nil"/>
              <w:left w:val="nil"/>
              <w:bottom w:val="single" w:sz="4" w:space="0" w:color="auto"/>
              <w:right w:val="single" w:sz="4" w:space="0" w:color="auto"/>
            </w:tcBorders>
            <w:shd w:val="clear" w:color="000000" w:fill="DDEBF7"/>
            <w:noWrap/>
            <w:vAlign w:val="center"/>
            <w:hideMark/>
          </w:tcPr>
          <w:p w14:paraId="39D34107"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₡13 234 344 978</w:t>
            </w:r>
          </w:p>
        </w:tc>
        <w:tc>
          <w:tcPr>
            <w:tcW w:w="776" w:type="pct"/>
            <w:tcBorders>
              <w:top w:val="nil"/>
              <w:left w:val="nil"/>
              <w:bottom w:val="single" w:sz="4" w:space="0" w:color="auto"/>
              <w:right w:val="single" w:sz="4" w:space="0" w:color="auto"/>
            </w:tcBorders>
            <w:shd w:val="clear" w:color="000000" w:fill="DDEBF7"/>
            <w:noWrap/>
            <w:vAlign w:val="center"/>
            <w:hideMark/>
          </w:tcPr>
          <w:p w14:paraId="78727B83"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₡4 716 105 192</w:t>
            </w:r>
          </w:p>
        </w:tc>
        <w:tc>
          <w:tcPr>
            <w:tcW w:w="776" w:type="pct"/>
            <w:tcBorders>
              <w:top w:val="nil"/>
              <w:left w:val="nil"/>
              <w:bottom w:val="single" w:sz="4" w:space="0" w:color="auto"/>
              <w:right w:val="nil"/>
            </w:tcBorders>
            <w:shd w:val="clear" w:color="000000" w:fill="DDEBF7"/>
            <w:noWrap/>
            <w:vAlign w:val="bottom"/>
            <w:hideMark/>
          </w:tcPr>
          <w:p w14:paraId="5AF945DA"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₡1 545 588 029</w:t>
            </w:r>
          </w:p>
        </w:tc>
        <w:tc>
          <w:tcPr>
            <w:tcW w:w="695" w:type="pct"/>
            <w:tcBorders>
              <w:top w:val="nil"/>
              <w:left w:val="single" w:sz="8" w:space="0" w:color="auto"/>
              <w:bottom w:val="single" w:sz="4" w:space="0" w:color="auto"/>
              <w:right w:val="single" w:sz="4" w:space="0" w:color="auto"/>
            </w:tcBorders>
            <w:shd w:val="clear" w:color="000000" w:fill="DDEBF7"/>
            <w:noWrap/>
            <w:vAlign w:val="bottom"/>
            <w:hideMark/>
          </w:tcPr>
          <w:p w14:paraId="27F9A060"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₡136 702 594</w:t>
            </w:r>
          </w:p>
        </w:tc>
        <w:tc>
          <w:tcPr>
            <w:tcW w:w="695" w:type="pct"/>
            <w:tcBorders>
              <w:top w:val="nil"/>
              <w:left w:val="single" w:sz="4" w:space="0" w:color="auto"/>
              <w:bottom w:val="single" w:sz="4" w:space="0" w:color="auto"/>
              <w:right w:val="single" w:sz="4" w:space="0" w:color="auto"/>
            </w:tcBorders>
            <w:shd w:val="clear" w:color="auto" w:fill="auto"/>
            <w:noWrap/>
            <w:vAlign w:val="bottom"/>
            <w:hideMark/>
          </w:tcPr>
          <w:p w14:paraId="2E8A5719"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₡344 954 744</w:t>
            </w:r>
          </w:p>
        </w:tc>
        <w:tc>
          <w:tcPr>
            <w:tcW w:w="695" w:type="pct"/>
            <w:tcBorders>
              <w:top w:val="nil"/>
              <w:left w:val="single" w:sz="4" w:space="0" w:color="auto"/>
              <w:bottom w:val="single" w:sz="4" w:space="0" w:color="auto"/>
              <w:right w:val="single" w:sz="8" w:space="0" w:color="auto"/>
            </w:tcBorders>
            <w:shd w:val="clear" w:color="auto" w:fill="auto"/>
            <w:noWrap/>
            <w:vAlign w:val="bottom"/>
            <w:hideMark/>
          </w:tcPr>
          <w:p w14:paraId="0C3C13DB" w14:textId="77777777" w:rsidR="00A50664" w:rsidRPr="00887C26" w:rsidRDefault="00A50664" w:rsidP="00A50664">
            <w:pPr>
              <w:widowControl/>
              <w:autoSpaceDE/>
              <w:autoSpaceDN/>
              <w:adjustRightInd/>
              <w:jc w:val="right"/>
              <w:rPr>
                <w:rFonts w:ascii="Calibri" w:hAnsi="Calibri" w:cs="Times New Roman"/>
                <w:b/>
                <w:bCs/>
                <w:color w:val="000000"/>
                <w:sz w:val="22"/>
                <w:szCs w:val="22"/>
                <w:lang w:val="es-CR" w:eastAsia="es-CR"/>
              </w:rPr>
            </w:pPr>
            <w:r w:rsidRPr="00887C26">
              <w:rPr>
                <w:rFonts w:ascii="Calibri" w:hAnsi="Calibri" w:cs="Times New Roman"/>
                <w:b/>
                <w:bCs/>
                <w:color w:val="000000"/>
                <w:sz w:val="22"/>
                <w:szCs w:val="22"/>
                <w:lang w:val="es-CR" w:eastAsia="es-CR"/>
              </w:rPr>
              <w:t>₡481 657 338</w:t>
            </w:r>
          </w:p>
        </w:tc>
      </w:tr>
      <w:tr w:rsidR="00A50664" w:rsidRPr="00A50664" w14:paraId="27CFEFB4" w14:textId="77777777" w:rsidTr="00887C26">
        <w:trPr>
          <w:trHeight w:val="297"/>
          <w:jc w:val="center"/>
        </w:trPr>
        <w:tc>
          <w:tcPr>
            <w:tcW w:w="528" w:type="pct"/>
            <w:tcBorders>
              <w:top w:val="nil"/>
              <w:left w:val="single" w:sz="4" w:space="0" w:color="auto"/>
              <w:bottom w:val="single" w:sz="4" w:space="0" w:color="auto"/>
              <w:right w:val="single" w:sz="4" w:space="0" w:color="auto"/>
            </w:tcBorders>
            <w:shd w:val="clear" w:color="000000" w:fill="F2F2F2"/>
            <w:noWrap/>
            <w:vAlign w:val="center"/>
            <w:hideMark/>
          </w:tcPr>
          <w:p w14:paraId="5EC983F7" w14:textId="77777777" w:rsidR="00A50664" w:rsidRPr="00A50664" w:rsidRDefault="00A50664" w:rsidP="00A50664">
            <w:pPr>
              <w:widowControl/>
              <w:autoSpaceDE/>
              <w:autoSpaceDN/>
              <w:adjustRightInd/>
              <w:jc w:val="center"/>
              <w:rPr>
                <w:rFonts w:ascii="Calibri" w:hAnsi="Calibri" w:cs="Times New Roman"/>
                <w:b/>
                <w:bCs/>
                <w:color w:val="000000"/>
                <w:sz w:val="20"/>
                <w:szCs w:val="20"/>
                <w:lang w:val="es-CR" w:eastAsia="es-CR"/>
              </w:rPr>
            </w:pPr>
            <w:r w:rsidRPr="00A50664">
              <w:rPr>
                <w:rFonts w:ascii="Calibri" w:hAnsi="Calibri" w:cs="Times New Roman"/>
                <w:b/>
                <w:bCs/>
                <w:color w:val="000000"/>
                <w:sz w:val="20"/>
                <w:szCs w:val="20"/>
                <w:lang w:val="es-CR" w:eastAsia="es-CR"/>
              </w:rPr>
              <w:t>2019</w:t>
            </w:r>
          </w:p>
        </w:tc>
        <w:tc>
          <w:tcPr>
            <w:tcW w:w="832" w:type="pct"/>
            <w:tcBorders>
              <w:top w:val="nil"/>
              <w:left w:val="nil"/>
              <w:bottom w:val="single" w:sz="4" w:space="0" w:color="auto"/>
              <w:right w:val="single" w:sz="4" w:space="0" w:color="auto"/>
            </w:tcBorders>
            <w:shd w:val="clear" w:color="000000" w:fill="DDEBF7"/>
            <w:noWrap/>
            <w:vAlign w:val="center"/>
            <w:hideMark/>
          </w:tcPr>
          <w:p w14:paraId="73D8887F"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₡10 375 277 662</w:t>
            </w:r>
          </w:p>
        </w:tc>
        <w:tc>
          <w:tcPr>
            <w:tcW w:w="776" w:type="pct"/>
            <w:tcBorders>
              <w:top w:val="nil"/>
              <w:left w:val="nil"/>
              <w:bottom w:val="single" w:sz="4" w:space="0" w:color="auto"/>
              <w:right w:val="single" w:sz="4" w:space="0" w:color="auto"/>
            </w:tcBorders>
            <w:shd w:val="clear" w:color="000000" w:fill="DDEBF7"/>
            <w:noWrap/>
            <w:vAlign w:val="center"/>
            <w:hideMark/>
          </w:tcPr>
          <w:p w14:paraId="54F9744F"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₡8 194 655 304</w:t>
            </w:r>
          </w:p>
        </w:tc>
        <w:tc>
          <w:tcPr>
            <w:tcW w:w="776" w:type="pct"/>
            <w:tcBorders>
              <w:top w:val="nil"/>
              <w:left w:val="nil"/>
              <w:bottom w:val="single" w:sz="4" w:space="0" w:color="auto"/>
              <w:right w:val="nil"/>
            </w:tcBorders>
            <w:shd w:val="clear" w:color="000000" w:fill="DDEBF7"/>
            <w:noWrap/>
            <w:vAlign w:val="bottom"/>
            <w:hideMark/>
          </w:tcPr>
          <w:p w14:paraId="00EFE46D"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₡1 693 469 880</w:t>
            </w:r>
          </w:p>
        </w:tc>
        <w:tc>
          <w:tcPr>
            <w:tcW w:w="695" w:type="pct"/>
            <w:tcBorders>
              <w:top w:val="nil"/>
              <w:left w:val="single" w:sz="8" w:space="0" w:color="auto"/>
              <w:bottom w:val="single" w:sz="4" w:space="0" w:color="auto"/>
              <w:right w:val="single" w:sz="4" w:space="0" w:color="auto"/>
            </w:tcBorders>
            <w:shd w:val="clear" w:color="000000" w:fill="DDEBF7"/>
            <w:noWrap/>
            <w:vAlign w:val="bottom"/>
            <w:hideMark/>
          </w:tcPr>
          <w:p w14:paraId="0E1AE864"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₡150 694 708</w:t>
            </w:r>
          </w:p>
        </w:tc>
        <w:tc>
          <w:tcPr>
            <w:tcW w:w="695" w:type="pct"/>
            <w:tcBorders>
              <w:top w:val="nil"/>
              <w:left w:val="single" w:sz="4" w:space="0" w:color="auto"/>
              <w:bottom w:val="single" w:sz="4" w:space="0" w:color="auto"/>
              <w:right w:val="single" w:sz="4" w:space="0" w:color="auto"/>
            </w:tcBorders>
            <w:shd w:val="clear" w:color="auto" w:fill="auto"/>
            <w:noWrap/>
            <w:vAlign w:val="bottom"/>
            <w:hideMark/>
          </w:tcPr>
          <w:p w14:paraId="3952000C"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₡415 800 873</w:t>
            </w:r>
          </w:p>
        </w:tc>
        <w:tc>
          <w:tcPr>
            <w:tcW w:w="695" w:type="pct"/>
            <w:tcBorders>
              <w:top w:val="nil"/>
              <w:left w:val="single" w:sz="4" w:space="0" w:color="auto"/>
              <w:bottom w:val="single" w:sz="4" w:space="0" w:color="auto"/>
              <w:right w:val="single" w:sz="8" w:space="0" w:color="auto"/>
            </w:tcBorders>
            <w:shd w:val="clear" w:color="auto" w:fill="auto"/>
            <w:noWrap/>
            <w:vAlign w:val="bottom"/>
            <w:hideMark/>
          </w:tcPr>
          <w:p w14:paraId="19D8A8C9" w14:textId="77777777" w:rsidR="00A50664" w:rsidRPr="00887C26" w:rsidRDefault="00A50664" w:rsidP="00A50664">
            <w:pPr>
              <w:widowControl/>
              <w:autoSpaceDE/>
              <w:autoSpaceDN/>
              <w:adjustRightInd/>
              <w:jc w:val="right"/>
              <w:rPr>
                <w:rFonts w:ascii="Calibri" w:hAnsi="Calibri" w:cs="Times New Roman"/>
                <w:b/>
                <w:bCs/>
                <w:color w:val="000000"/>
                <w:sz w:val="22"/>
                <w:szCs w:val="22"/>
                <w:lang w:val="es-CR" w:eastAsia="es-CR"/>
              </w:rPr>
            </w:pPr>
            <w:r w:rsidRPr="00887C26">
              <w:rPr>
                <w:rFonts w:ascii="Calibri" w:hAnsi="Calibri" w:cs="Times New Roman"/>
                <w:b/>
                <w:bCs/>
                <w:color w:val="000000"/>
                <w:sz w:val="22"/>
                <w:szCs w:val="22"/>
                <w:lang w:val="es-CR" w:eastAsia="es-CR"/>
              </w:rPr>
              <w:t>₡566 495 581</w:t>
            </w:r>
          </w:p>
        </w:tc>
      </w:tr>
      <w:tr w:rsidR="00A50664" w:rsidRPr="00A50664" w14:paraId="24983674" w14:textId="77777777" w:rsidTr="00887C26">
        <w:trPr>
          <w:trHeight w:val="297"/>
          <w:jc w:val="center"/>
        </w:trPr>
        <w:tc>
          <w:tcPr>
            <w:tcW w:w="528" w:type="pct"/>
            <w:tcBorders>
              <w:top w:val="nil"/>
              <w:left w:val="single" w:sz="4" w:space="0" w:color="auto"/>
              <w:bottom w:val="single" w:sz="4" w:space="0" w:color="auto"/>
              <w:right w:val="single" w:sz="4" w:space="0" w:color="auto"/>
            </w:tcBorders>
            <w:shd w:val="clear" w:color="000000" w:fill="F2F2F2"/>
            <w:noWrap/>
            <w:vAlign w:val="center"/>
            <w:hideMark/>
          </w:tcPr>
          <w:p w14:paraId="6F2B8735" w14:textId="77777777" w:rsidR="00A50664" w:rsidRPr="00A50664" w:rsidRDefault="00A50664" w:rsidP="00A50664">
            <w:pPr>
              <w:widowControl/>
              <w:autoSpaceDE/>
              <w:autoSpaceDN/>
              <w:adjustRightInd/>
              <w:jc w:val="center"/>
              <w:rPr>
                <w:rFonts w:ascii="Calibri" w:hAnsi="Calibri" w:cs="Times New Roman"/>
                <w:b/>
                <w:bCs/>
                <w:color w:val="000000"/>
                <w:sz w:val="20"/>
                <w:szCs w:val="20"/>
                <w:lang w:val="es-CR" w:eastAsia="es-CR"/>
              </w:rPr>
            </w:pPr>
            <w:r w:rsidRPr="00A50664">
              <w:rPr>
                <w:rFonts w:ascii="Calibri" w:hAnsi="Calibri" w:cs="Times New Roman"/>
                <w:b/>
                <w:bCs/>
                <w:color w:val="000000"/>
                <w:sz w:val="20"/>
                <w:szCs w:val="20"/>
                <w:lang w:val="es-CR" w:eastAsia="es-CR"/>
              </w:rPr>
              <w:t>2020</w:t>
            </w:r>
          </w:p>
        </w:tc>
        <w:tc>
          <w:tcPr>
            <w:tcW w:w="832" w:type="pct"/>
            <w:tcBorders>
              <w:top w:val="nil"/>
              <w:left w:val="nil"/>
              <w:bottom w:val="single" w:sz="4" w:space="0" w:color="auto"/>
              <w:right w:val="single" w:sz="4" w:space="0" w:color="auto"/>
            </w:tcBorders>
            <w:shd w:val="clear" w:color="000000" w:fill="DDEBF7"/>
            <w:noWrap/>
            <w:vAlign w:val="center"/>
            <w:hideMark/>
          </w:tcPr>
          <w:p w14:paraId="73EEECA5"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₡14 762 197 100</w:t>
            </w:r>
          </w:p>
        </w:tc>
        <w:tc>
          <w:tcPr>
            <w:tcW w:w="776" w:type="pct"/>
            <w:tcBorders>
              <w:top w:val="nil"/>
              <w:left w:val="nil"/>
              <w:bottom w:val="single" w:sz="4" w:space="0" w:color="auto"/>
              <w:right w:val="single" w:sz="4" w:space="0" w:color="auto"/>
            </w:tcBorders>
            <w:shd w:val="clear" w:color="000000" w:fill="DDEBF7"/>
            <w:noWrap/>
            <w:vAlign w:val="center"/>
            <w:hideMark/>
          </w:tcPr>
          <w:p w14:paraId="2FF96177"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₡5 177 852 897</w:t>
            </w:r>
          </w:p>
        </w:tc>
        <w:tc>
          <w:tcPr>
            <w:tcW w:w="776" w:type="pct"/>
            <w:tcBorders>
              <w:top w:val="nil"/>
              <w:left w:val="nil"/>
              <w:bottom w:val="single" w:sz="4" w:space="0" w:color="auto"/>
              <w:right w:val="nil"/>
            </w:tcBorders>
            <w:shd w:val="clear" w:color="000000" w:fill="DDEBF7"/>
            <w:noWrap/>
            <w:vAlign w:val="bottom"/>
            <w:hideMark/>
          </w:tcPr>
          <w:p w14:paraId="0D1CDEE3"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₡1 178 759 438</w:t>
            </w:r>
          </w:p>
        </w:tc>
        <w:tc>
          <w:tcPr>
            <w:tcW w:w="695" w:type="pct"/>
            <w:tcBorders>
              <w:top w:val="nil"/>
              <w:left w:val="single" w:sz="8" w:space="0" w:color="auto"/>
              <w:bottom w:val="single" w:sz="4" w:space="0" w:color="auto"/>
              <w:right w:val="single" w:sz="4" w:space="0" w:color="auto"/>
            </w:tcBorders>
            <w:shd w:val="clear" w:color="000000" w:fill="DDEBF7"/>
            <w:noWrap/>
            <w:vAlign w:val="bottom"/>
            <w:hideMark/>
          </w:tcPr>
          <w:p w14:paraId="279F56F9"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₡193 159 235</w:t>
            </w:r>
          </w:p>
        </w:tc>
        <w:tc>
          <w:tcPr>
            <w:tcW w:w="695" w:type="pct"/>
            <w:tcBorders>
              <w:top w:val="nil"/>
              <w:left w:val="single" w:sz="4" w:space="0" w:color="auto"/>
              <w:bottom w:val="single" w:sz="4" w:space="0" w:color="auto"/>
              <w:right w:val="single" w:sz="4" w:space="0" w:color="auto"/>
            </w:tcBorders>
            <w:shd w:val="clear" w:color="auto" w:fill="auto"/>
            <w:noWrap/>
            <w:vAlign w:val="bottom"/>
            <w:hideMark/>
          </w:tcPr>
          <w:p w14:paraId="26D86440" w14:textId="77777777" w:rsidR="00A50664" w:rsidRPr="00A50664" w:rsidRDefault="00A50664" w:rsidP="00A50664">
            <w:pPr>
              <w:widowControl/>
              <w:autoSpaceDE/>
              <w:autoSpaceDN/>
              <w:adjustRightInd/>
              <w:jc w:val="right"/>
              <w:rPr>
                <w:rFonts w:ascii="Calibri" w:hAnsi="Calibri" w:cs="Times New Roman"/>
                <w:color w:val="000000"/>
                <w:sz w:val="22"/>
                <w:szCs w:val="22"/>
                <w:lang w:val="es-CR" w:eastAsia="es-CR"/>
              </w:rPr>
            </w:pPr>
            <w:r w:rsidRPr="00A50664">
              <w:rPr>
                <w:rFonts w:ascii="Calibri" w:hAnsi="Calibri" w:cs="Times New Roman"/>
                <w:color w:val="000000"/>
                <w:sz w:val="22"/>
                <w:szCs w:val="22"/>
                <w:lang w:val="es-CR" w:eastAsia="es-CR"/>
              </w:rPr>
              <w:t>₡463 572 250</w:t>
            </w:r>
          </w:p>
        </w:tc>
        <w:tc>
          <w:tcPr>
            <w:tcW w:w="695" w:type="pct"/>
            <w:tcBorders>
              <w:top w:val="nil"/>
              <w:left w:val="single" w:sz="4" w:space="0" w:color="auto"/>
              <w:bottom w:val="single" w:sz="4" w:space="0" w:color="auto"/>
              <w:right w:val="single" w:sz="8" w:space="0" w:color="auto"/>
            </w:tcBorders>
            <w:shd w:val="clear" w:color="auto" w:fill="auto"/>
            <w:noWrap/>
            <w:vAlign w:val="bottom"/>
            <w:hideMark/>
          </w:tcPr>
          <w:p w14:paraId="568AC444" w14:textId="77777777" w:rsidR="00A50664" w:rsidRPr="00887C26" w:rsidRDefault="00A50664" w:rsidP="00A50664">
            <w:pPr>
              <w:widowControl/>
              <w:autoSpaceDE/>
              <w:autoSpaceDN/>
              <w:adjustRightInd/>
              <w:jc w:val="right"/>
              <w:rPr>
                <w:rFonts w:ascii="Calibri" w:hAnsi="Calibri" w:cs="Times New Roman"/>
                <w:b/>
                <w:bCs/>
                <w:color w:val="000000"/>
                <w:sz w:val="22"/>
                <w:szCs w:val="22"/>
                <w:lang w:val="es-CR" w:eastAsia="es-CR"/>
              </w:rPr>
            </w:pPr>
            <w:r w:rsidRPr="00887C26">
              <w:rPr>
                <w:rFonts w:ascii="Calibri" w:hAnsi="Calibri" w:cs="Times New Roman"/>
                <w:b/>
                <w:bCs/>
                <w:color w:val="000000"/>
                <w:sz w:val="22"/>
                <w:szCs w:val="22"/>
                <w:lang w:val="es-CR" w:eastAsia="es-CR"/>
              </w:rPr>
              <w:t>₡656 731 485</w:t>
            </w:r>
          </w:p>
        </w:tc>
      </w:tr>
      <w:tr w:rsidR="00A50664" w:rsidRPr="00A50664" w14:paraId="7B17B294" w14:textId="77777777" w:rsidTr="00887C26">
        <w:trPr>
          <w:trHeight w:val="297"/>
          <w:jc w:val="center"/>
        </w:trPr>
        <w:tc>
          <w:tcPr>
            <w:tcW w:w="528" w:type="pct"/>
            <w:tcBorders>
              <w:top w:val="nil"/>
              <w:left w:val="single" w:sz="4" w:space="0" w:color="auto"/>
              <w:bottom w:val="single" w:sz="4" w:space="0" w:color="auto"/>
              <w:right w:val="single" w:sz="4" w:space="0" w:color="auto"/>
            </w:tcBorders>
            <w:shd w:val="clear" w:color="000000" w:fill="FFF2CC"/>
            <w:noWrap/>
            <w:vAlign w:val="bottom"/>
            <w:hideMark/>
          </w:tcPr>
          <w:p w14:paraId="7E6DBA22" w14:textId="77777777" w:rsidR="00A50664" w:rsidRPr="00A50664" w:rsidRDefault="00A50664" w:rsidP="00A50664">
            <w:pPr>
              <w:widowControl/>
              <w:autoSpaceDE/>
              <w:autoSpaceDN/>
              <w:adjustRightInd/>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Promedio</w:t>
            </w:r>
          </w:p>
        </w:tc>
        <w:tc>
          <w:tcPr>
            <w:tcW w:w="832" w:type="pct"/>
            <w:tcBorders>
              <w:top w:val="nil"/>
              <w:left w:val="nil"/>
              <w:bottom w:val="single" w:sz="4" w:space="0" w:color="auto"/>
              <w:right w:val="single" w:sz="4" w:space="0" w:color="auto"/>
            </w:tcBorders>
            <w:shd w:val="clear" w:color="000000" w:fill="FFF2CC"/>
            <w:noWrap/>
            <w:vAlign w:val="bottom"/>
            <w:hideMark/>
          </w:tcPr>
          <w:p w14:paraId="528A9AD1" w14:textId="77777777" w:rsidR="00A50664" w:rsidRPr="00A50664" w:rsidRDefault="00A50664" w:rsidP="00A50664">
            <w:pPr>
              <w:widowControl/>
              <w:autoSpaceDE/>
              <w:autoSpaceDN/>
              <w:adjustRightInd/>
              <w:jc w:val="right"/>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₡12 431 168 804</w:t>
            </w:r>
          </w:p>
        </w:tc>
        <w:tc>
          <w:tcPr>
            <w:tcW w:w="776" w:type="pct"/>
            <w:tcBorders>
              <w:top w:val="nil"/>
              <w:left w:val="nil"/>
              <w:bottom w:val="single" w:sz="4" w:space="0" w:color="auto"/>
              <w:right w:val="single" w:sz="4" w:space="0" w:color="auto"/>
            </w:tcBorders>
            <w:shd w:val="clear" w:color="000000" w:fill="FFF2CC"/>
            <w:noWrap/>
            <w:vAlign w:val="bottom"/>
            <w:hideMark/>
          </w:tcPr>
          <w:p w14:paraId="2A62367E" w14:textId="77777777" w:rsidR="00A50664" w:rsidRPr="00A50664" w:rsidRDefault="00A50664" w:rsidP="00A50664">
            <w:pPr>
              <w:widowControl/>
              <w:autoSpaceDE/>
              <w:autoSpaceDN/>
              <w:adjustRightInd/>
              <w:jc w:val="right"/>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₡6 019 186 358</w:t>
            </w:r>
          </w:p>
        </w:tc>
        <w:tc>
          <w:tcPr>
            <w:tcW w:w="776" w:type="pct"/>
            <w:tcBorders>
              <w:top w:val="nil"/>
              <w:left w:val="nil"/>
              <w:bottom w:val="single" w:sz="4" w:space="0" w:color="auto"/>
              <w:right w:val="nil"/>
            </w:tcBorders>
            <w:shd w:val="clear" w:color="000000" w:fill="FFF2CC"/>
            <w:noWrap/>
            <w:vAlign w:val="bottom"/>
            <w:hideMark/>
          </w:tcPr>
          <w:p w14:paraId="14D14F33" w14:textId="77777777" w:rsidR="00A50664" w:rsidRPr="00A50664" w:rsidRDefault="00A50664" w:rsidP="00A50664">
            <w:pPr>
              <w:widowControl/>
              <w:autoSpaceDE/>
              <w:autoSpaceDN/>
              <w:adjustRightInd/>
              <w:jc w:val="right"/>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₡1 425 919 410</w:t>
            </w:r>
          </w:p>
        </w:tc>
        <w:tc>
          <w:tcPr>
            <w:tcW w:w="695" w:type="pct"/>
            <w:tcBorders>
              <w:top w:val="nil"/>
              <w:left w:val="single" w:sz="8" w:space="0" w:color="auto"/>
              <w:bottom w:val="single" w:sz="8" w:space="0" w:color="auto"/>
              <w:right w:val="single" w:sz="4" w:space="0" w:color="auto"/>
            </w:tcBorders>
            <w:shd w:val="clear" w:color="000000" w:fill="FFF2CC"/>
            <w:noWrap/>
            <w:vAlign w:val="bottom"/>
            <w:hideMark/>
          </w:tcPr>
          <w:p w14:paraId="3CD81FAF" w14:textId="77777777" w:rsidR="00A50664" w:rsidRPr="00A50664" w:rsidRDefault="00A50664" w:rsidP="00A50664">
            <w:pPr>
              <w:widowControl/>
              <w:autoSpaceDE/>
              <w:autoSpaceDN/>
              <w:adjustRightInd/>
              <w:jc w:val="right"/>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₡138 689 393</w:t>
            </w:r>
          </w:p>
        </w:tc>
        <w:tc>
          <w:tcPr>
            <w:tcW w:w="695" w:type="pct"/>
            <w:tcBorders>
              <w:top w:val="single" w:sz="4" w:space="0" w:color="auto"/>
              <w:left w:val="nil"/>
              <w:bottom w:val="single" w:sz="8" w:space="0" w:color="auto"/>
              <w:right w:val="single" w:sz="4" w:space="0" w:color="auto"/>
            </w:tcBorders>
            <w:shd w:val="clear" w:color="000000" w:fill="FFF2CC"/>
            <w:noWrap/>
            <w:vAlign w:val="bottom"/>
            <w:hideMark/>
          </w:tcPr>
          <w:p w14:paraId="4A445357" w14:textId="77777777" w:rsidR="00A50664" w:rsidRPr="00A50664" w:rsidRDefault="00A50664" w:rsidP="00A50664">
            <w:pPr>
              <w:widowControl/>
              <w:autoSpaceDE/>
              <w:autoSpaceDN/>
              <w:adjustRightInd/>
              <w:jc w:val="right"/>
              <w:rPr>
                <w:rFonts w:ascii="Calibri" w:hAnsi="Calibri" w:cs="Times New Roman"/>
                <w:b/>
                <w:bCs/>
                <w:color w:val="000000"/>
                <w:sz w:val="22"/>
                <w:szCs w:val="22"/>
                <w:lang w:val="es-CR" w:eastAsia="es-CR"/>
              </w:rPr>
            </w:pPr>
            <w:r w:rsidRPr="00A50664">
              <w:rPr>
                <w:rFonts w:ascii="Calibri" w:hAnsi="Calibri" w:cs="Times New Roman"/>
                <w:b/>
                <w:bCs/>
                <w:color w:val="000000"/>
                <w:sz w:val="22"/>
                <w:szCs w:val="22"/>
                <w:lang w:val="es-CR" w:eastAsia="es-CR"/>
              </w:rPr>
              <w:t>₡382 041 065</w:t>
            </w:r>
          </w:p>
        </w:tc>
        <w:tc>
          <w:tcPr>
            <w:tcW w:w="695" w:type="pct"/>
            <w:tcBorders>
              <w:top w:val="nil"/>
              <w:left w:val="nil"/>
              <w:bottom w:val="single" w:sz="8" w:space="0" w:color="auto"/>
              <w:right w:val="single" w:sz="8" w:space="0" w:color="auto"/>
            </w:tcBorders>
            <w:shd w:val="clear" w:color="000000" w:fill="FFF2CC"/>
            <w:noWrap/>
            <w:vAlign w:val="bottom"/>
            <w:hideMark/>
          </w:tcPr>
          <w:p w14:paraId="3A3E177C" w14:textId="77777777" w:rsidR="00A50664" w:rsidRPr="00CD4ED4" w:rsidRDefault="00A50664" w:rsidP="00A50664">
            <w:pPr>
              <w:widowControl/>
              <w:autoSpaceDE/>
              <w:autoSpaceDN/>
              <w:adjustRightInd/>
              <w:jc w:val="right"/>
              <w:rPr>
                <w:rFonts w:ascii="Calibri" w:hAnsi="Calibri" w:cs="Times New Roman"/>
                <w:b/>
                <w:bCs/>
                <w:color w:val="000000"/>
                <w:sz w:val="22"/>
                <w:szCs w:val="22"/>
                <w:lang w:val="es-CR" w:eastAsia="es-CR"/>
              </w:rPr>
            </w:pPr>
            <w:r w:rsidRPr="00CD4ED4">
              <w:rPr>
                <w:rFonts w:ascii="Calibri" w:hAnsi="Calibri" w:cs="Times New Roman"/>
                <w:b/>
                <w:bCs/>
                <w:color w:val="000000"/>
                <w:sz w:val="22"/>
                <w:szCs w:val="22"/>
                <w:lang w:val="es-CR" w:eastAsia="es-CR"/>
              </w:rPr>
              <w:t>₡520 730 459</w:t>
            </w:r>
          </w:p>
        </w:tc>
      </w:tr>
    </w:tbl>
    <w:p w14:paraId="1856083F" w14:textId="77777777" w:rsidR="00104478" w:rsidRDefault="00104478" w:rsidP="00EC0A93">
      <w:pPr>
        <w:jc w:val="both"/>
        <w:rPr>
          <w:rFonts w:ascii="Book Antiqua" w:hAnsi="Book Antiqua"/>
          <w:bCs/>
          <w:sz w:val="20"/>
          <w:szCs w:val="20"/>
        </w:rPr>
      </w:pPr>
    </w:p>
    <w:p w14:paraId="3EECCE0E" w14:textId="712AF716" w:rsidR="003F2570" w:rsidRPr="00887C26" w:rsidRDefault="00CD4ED4" w:rsidP="00EC0A93">
      <w:pPr>
        <w:jc w:val="both"/>
        <w:rPr>
          <w:rFonts w:ascii="Book Antiqua" w:hAnsi="Book Antiqua"/>
          <w:bCs/>
          <w:sz w:val="20"/>
          <w:szCs w:val="20"/>
        </w:rPr>
      </w:pPr>
      <w:r w:rsidRPr="00887C26">
        <w:rPr>
          <w:rFonts w:ascii="Book Antiqua" w:hAnsi="Book Antiqua"/>
          <w:bCs/>
          <w:sz w:val="20"/>
          <w:szCs w:val="20"/>
        </w:rPr>
        <w:t>Notas: *</w:t>
      </w:r>
      <w:r w:rsidR="00985B58">
        <w:rPr>
          <w:rFonts w:ascii="Book Antiqua" w:hAnsi="Book Antiqua"/>
          <w:bCs/>
          <w:sz w:val="20"/>
          <w:szCs w:val="20"/>
        </w:rPr>
        <w:t xml:space="preserve">Corresponde a sumatoria del </w:t>
      </w:r>
      <w:r w:rsidR="009E2614">
        <w:rPr>
          <w:rFonts w:ascii="Book Antiqua" w:hAnsi="Book Antiqua"/>
          <w:bCs/>
          <w:sz w:val="20"/>
          <w:szCs w:val="20"/>
        </w:rPr>
        <w:t xml:space="preserve">monto </w:t>
      </w:r>
      <w:r w:rsidR="00985B58">
        <w:rPr>
          <w:rFonts w:ascii="Book Antiqua" w:hAnsi="Book Antiqua"/>
          <w:bCs/>
          <w:sz w:val="20"/>
          <w:szCs w:val="20"/>
        </w:rPr>
        <w:t xml:space="preserve">total </w:t>
      </w:r>
      <w:r w:rsidR="009E2614">
        <w:rPr>
          <w:rFonts w:ascii="Book Antiqua" w:hAnsi="Book Antiqua"/>
          <w:bCs/>
          <w:sz w:val="20"/>
          <w:szCs w:val="20"/>
        </w:rPr>
        <w:t xml:space="preserve">de </w:t>
      </w:r>
      <w:r w:rsidR="007F4349">
        <w:rPr>
          <w:rFonts w:ascii="Book Antiqua" w:hAnsi="Book Antiqua"/>
          <w:bCs/>
          <w:sz w:val="20"/>
          <w:szCs w:val="20"/>
        </w:rPr>
        <w:t>trámites</w:t>
      </w:r>
      <w:r w:rsidR="009E2614">
        <w:rPr>
          <w:rFonts w:ascii="Book Antiqua" w:hAnsi="Book Antiqua"/>
          <w:bCs/>
          <w:sz w:val="20"/>
          <w:szCs w:val="20"/>
        </w:rPr>
        <w:t xml:space="preserve"> en la “Unidad de Reparación de Vehículos”</w:t>
      </w:r>
    </w:p>
    <w:p w14:paraId="45DBFF3C" w14:textId="5E63AEB7" w:rsidR="00E92C48" w:rsidRPr="00887C26" w:rsidRDefault="00E92C48" w:rsidP="00EC0A93">
      <w:pPr>
        <w:jc w:val="both"/>
        <w:rPr>
          <w:rFonts w:ascii="Book Antiqua" w:hAnsi="Book Antiqua"/>
          <w:bCs/>
          <w:sz w:val="20"/>
          <w:szCs w:val="20"/>
        </w:rPr>
      </w:pPr>
      <w:r w:rsidRPr="00A2361F">
        <w:rPr>
          <w:rFonts w:ascii="Book Antiqua" w:hAnsi="Book Antiqua"/>
          <w:b/>
          <w:sz w:val="20"/>
          <w:szCs w:val="20"/>
        </w:rPr>
        <w:t>Fuente:</w:t>
      </w:r>
      <w:r w:rsidRPr="00887C26">
        <w:rPr>
          <w:rFonts w:ascii="Book Antiqua" w:hAnsi="Book Antiqua"/>
          <w:bCs/>
          <w:sz w:val="20"/>
          <w:szCs w:val="20"/>
        </w:rPr>
        <w:t xml:space="preserve"> elaboración Propia a partir de información suministrada por Departamento de </w:t>
      </w:r>
      <w:r w:rsidR="00985B58" w:rsidRPr="00E92C48">
        <w:rPr>
          <w:rFonts w:ascii="Book Antiqua" w:hAnsi="Book Antiqua"/>
          <w:bCs/>
          <w:sz w:val="20"/>
          <w:szCs w:val="20"/>
        </w:rPr>
        <w:t>Proveeduría</w:t>
      </w:r>
      <w:r w:rsidRPr="00887C26">
        <w:rPr>
          <w:rFonts w:ascii="Book Antiqua" w:hAnsi="Book Antiqua"/>
          <w:bCs/>
          <w:sz w:val="20"/>
          <w:szCs w:val="20"/>
        </w:rPr>
        <w:t xml:space="preserve">. </w:t>
      </w:r>
    </w:p>
    <w:p w14:paraId="5B505979" w14:textId="77777777" w:rsidR="00E92C48" w:rsidRPr="007B54BC" w:rsidRDefault="00E92C48" w:rsidP="00EC0A93">
      <w:pPr>
        <w:jc w:val="both"/>
        <w:rPr>
          <w:rFonts w:ascii="Book Antiqua" w:hAnsi="Book Antiqua"/>
          <w:bCs/>
        </w:rPr>
      </w:pPr>
    </w:p>
    <w:p w14:paraId="23517CDF" w14:textId="54B62A10" w:rsidR="00CD1936" w:rsidRPr="009A52E8" w:rsidRDefault="00104478" w:rsidP="00EC0A93">
      <w:pPr>
        <w:jc w:val="both"/>
        <w:rPr>
          <w:rFonts w:ascii="Book Antiqua" w:hAnsi="Book Antiqua"/>
          <w:bCs/>
        </w:rPr>
      </w:pPr>
      <w:r w:rsidRPr="009A52E8">
        <w:rPr>
          <w:rFonts w:ascii="Book Antiqua" w:hAnsi="Book Antiqua"/>
          <w:bCs/>
        </w:rPr>
        <w:t xml:space="preserve">Es importante señalar que de los </w:t>
      </w:r>
      <w:r w:rsidRPr="009A52E8">
        <w:rPr>
          <w:rFonts w:ascii="Times New Roman" w:hAnsi="Times New Roman" w:cs="Times New Roman"/>
          <w:bCs/>
        </w:rPr>
        <w:t>₡</w:t>
      </w:r>
      <w:r w:rsidRPr="009A52E8">
        <w:rPr>
          <w:rFonts w:ascii="Book Antiqua" w:hAnsi="Book Antiqua"/>
          <w:bCs/>
        </w:rPr>
        <w:t xml:space="preserve">138 689 393 </w:t>
      </w:r>
      <w:r w:rsidR="006C2568" w:rsidRPr="009A52E8">
        <w:rPr>
          <w:rFonts w:ascii="Book Antiqua" w:hAnsi="Book Antiqua"/>
          <w:bCs/>
        </w:rPr>
        <w:t xml:space="preserve">que </w:t>
      </w:r>
      <w:r w:rsidRPr="009A52E8">
        <w:rPr>
          <w:rFonts w:ascii="Book Antiqua" w:hAnsi="Book Antiqua"/>
          <w:bCs/>
        </w:rPr>
        <w:t xml:space="preserve">en promedio </w:t>
      </w:r>
      <w:r w:rsidR="006C2568" w:rsidRPr="009A52E8">
        <w:rPr>
          <w:rFonts w:ascii="Book Antiqua" w:hAnsi="Book Antiqua"/>
          <w:bCs/>
        </w:rPr>
        <w:t xml:space="preserve">se </w:t>
      </w:r>
      <w:r w:rsidRPr="009A52E8">
        <w:rPr>
          <w:rFonts w:ascii="Book Antiqua" w:hAnsi="Book Antiqua"/>
          <w:bCs/>
        </w:rPr>
        <w:t>tramitan</w:t>
      </w:r>
      <w:r w:rsidR="006C2568" w:rsidRPr="009A52E8">
        <w:rPr>
          <w:rFonts w:ascii="Book Antiqua" w:hAnsi="Book Antiqua"/>
          <w:bCs/>
        </w:rPr>
        <w:t xml:space="preserve"> por año</w:t>
      </w:r>
      <w:r w:rsidRPr="009A52E8">
        <w:rPr>
          <w:rFonts w:ascii="Book Antiqua" w:hAnsi="Book Antiqua"/>
          <w:bCs/>
        </w:rPr>
        <w:t xml:space="preserve"> en expedientes </w:t>
      </w:r>
      <w:r w:rsidR="006C2568" w:rsidRPr="009A52E8">
        <w:rPr>
          <w:rFonts w:ascii="Book Antiqua" w:hAnsi="Book Antiqua"/>
          <w:bCs/>
        </w:rPr>
        <w:t>de</w:t>
      </w:r>
      <w:r w:rsidRPr="009A52E8">
        <w:rPr>
          <w:rFonts w:ascii="Book Antiqua" w:hAnsi="Book Antiqua"/>
          <w:bCs/>
        </w:rPr>
        <w:t xml:space="preserve"> compras menores </w:t>
      </w:r>
      <w:r w:rsidR="00EF68BD" w:rsidRPr="009A52E8">
        <w:rPr>
          <w:rFonts w:ascii="Book Antiqua" w:hAnsi="Book Antiqua"/>
          <w:bCs/>
        </w:rPr>
        <w:t xml:space="preserve">en </w:t>
      </w:r>
      <w:r w:rsidRPr="009A52E8">
        <w:rPr>
          <w:rFonts w:ascii="Book Antiqua" w:hAnsi="Book Antiqua"/>
          <w:bCs/>
        </w:rPr>
        <w:t xml:space="preserve">la “Unidad de Reparación de Vehículos”, </w:t>
      </w:r>
      <w:r w:rsidRPr="009A52E8">
        <w:rPr>
          <w:rFonts w:ascii="Times New Roman" w:hAnsi="Times New Roman" w:cs="Times New Roman"/>
          <w:bCs/>
        </w:rPr>
        <w:t>₡</w:t>
      </w:r>
      <w:r w:rsidRPr="009A52E8">
        <w:rPr>
          <w:rFonts w:ascii="Book Antiqua" w:hAnsi="Book Antiqua"/>
          <w:bCs/>
        </w:rPr>
        <w:t>88 103 118 corresponden a tr</w:t>
      </w:r>
      <w:r w:rsidR="00900A34" w:rsidRPr="009A52E8">
        <w:rPr>
          <w:rFonts w:ascii="Book Antiqua" w:hAnsi="Book Antiqua"/>
          <w:bCs/>
        </w:rPr>
        <w:t>á</w:t>
      </w:r>
      <w:r w:rsidRPr="009A52E8">
        <w:rPr>
          <w:rFonts w:ascii="Book Antiqua" w:hAnsi="Book Antiqua"/>
          <w:bCs/>
        </w:rPr>
        <w:t>mites relacionados con vehículos, un 63.53%</w:t>
      </w:r>
      <w:r w:rsidR="00A03F54" w:rsidRPr="009A52E8">
        <w:rPr>
          <w:rFonts w:ascii="Book Antiqua" w:hAnsi="Book Antiqua"/>
          <w:bCs/>
        </w:rPr>
        <w:t>.</w:t>
      </w:r>
      <w:r w:rsidRPr="009A52E8">
        <w:rPr>
          <w:rFonts w:ascii="Book Antiqua" w:hAnsi="Book Antiqua"/>
          <w:bCs/>
        </w:rPr>
        <w:t xml:space="preserve"> Del total tramitado por la unidad</w:t>
      </w:r>
      <w:r w:rsidR="0029316C" w:rsidRPr="009A52E8">
        <w:rPr>
          <w:rFonts w:ascii="Book Antiqua" w:hAnsi="Book Antiqua"/>
          <w:bCs/>
        </w:rPr>
        <w:t xml:space="preserve"> (520 730</w:t>
      </w:r>
      <w:r w:rsidR="00316316" w:rsidRPr="009A52E8">
        <w:rPr>
          <w:rFonts w:ascii="Book Antiqua" w:hAnsi="Book Antiqua"/>
          <w:bCs/>
        </w:rPr>
        <w:t> </w:t>
      </w:r>
      <w:r w:rsidR="0029316C" w:rsidRPr="009A52E8">
        <w:rPr>
          <w:rFonts w:ascii="Book Antiqua" w:hAnsi="Book Antiqua"/>
          <w:bCs/>
        </w:rPr>
        <w:t>459</w:t>
      </w:r>
      <w:r w:rsidR="00316316" w:rsidRPr="009A52E8">
        <w:rPr>
          <w:rFonts w:ascii="Book Antiqua" w:hAnsi="Book Antiqua"/>
          <w:bCs/>
        </w:rPr>
        <w:t>)</w:t>
      </w:r>
      <w:r w:rsidRPr="009A52E8">
        <w:rPr>
          <w:rFonts w:ascii="Book Antiqua" w:hAnsi="Book Antiqua"/>
          <w:bCs/>
        </w:rPr>
        <w:t xml:space="preserve">, un 9.71% del monto </w:t>
      </w:r>
      <w:r w:rsidRPr="009A52E8">
        <w:rPr>
          <w:rFonts w:ascii="Book Antiqua" w:hAnsi="Book Antiqua"/>
          <w:bCs/>
          <w:u w:val="single"/>
        </w:rPr>
        <w:t>no</w:t>
      </w:r>
      <w:r w:rsidRPr="009A52E8">
        <w:rPr>
          <w:rFonts w:ascii="Book Antiqua" w:hAnsi="Book Antiqua"/>
          <w:bCs/>
        </w:rPr>
        <w:t xml:space="preserve"> corresponde a tr</w:t>
      </w:r>
      <w:r w:rsidR="00900A34" w:rsidRPr="009A52E8">
        <w:rPr>
          <w:rFonts w:ascii="Book Antiqua" w:hAnsi="Book Antiqua"/>
          <w:bCs/>
        </w:rPr>
        <w:t>á</w:t>
      </w:r>
      <w:r w:rsidRPr="009A52E8">
        <w:rPr>
          <w:rFonts w:ascii="Book Antiqua" w:hAnsi="Book Antiqua"/>
          <w:bCs/>
        </w:rPr>
        <w:t xml:space="preserve">mites relacionados con vehículos. </w:t>
      </w:r>
    </w:p>
    <w:p w14:paraId="41A26C40" w14:textId="77777777" w:rsidR="00A03F54" w:rsidRPr="009A52E8" w:rsidRDefault="00A03F54" w:rsidP="00EC0A93">
      <w:pPr>
        <w:jc w:val="both"/>
        <w:rPr>
          <w:rFonts w:ascii="Book Antiqua" w:hAnsi="Book Antiqua"/>
          <w:bCs/>
        </w:rPr>
      </w:pPr>
    </w:p>
    <w:p w14:paraId="2E2BB73C" w14:textId="2F59A57C" w:rsidR="00EC0A93" w:rsidRDefault="00EC664B" w:rsidP="00EC0A93">
      <w:pPr>
        <w:jc w:val="both"/>
        <w:rPr>
          <w:rFonts w:ascii="Book Antiqua" w:hAnsi="Book Antiqua"/>
          <w:bCs/>
        </w:rPr>
      </w:pPr>
      <w:r w:rsidRPr="009A52E8">
        <w:rPr>
          <w:rFonts w:ascii="Book Antiqua" w:hAnsi="Book Antiqua"/>
          <w:bCs/>
        </w:rPr>
        <w:t xml:space="preserve">Los </w:t>
      </w:r>
      <w:r w:rsidR="00A0085F" w:rsidRPr="009A52E8">
        <w:rPr>
          <w:rFonts w:ascii="Book Antiqua" w:hAnsi="Book Antiqua"/>
          <w:bCs/>
        </w:rPr>
        <w:t>cuadros</w:t>
      </w:r>
      <w:r w:rsidRPr="009A52E8">
        <w:rPr>
          <w:rFonts w:ascii="Book Antiqua" w:hAnsi="Book Antiqua"/>
          <w:bCs/>
        </w:rPr>
        <w:t xml:space="preserve"> anteriores </w:t>
      </w:r>
      <w:r w:rsidR="00A0085F" w:rsidRPr="009A52E8">
        <w:rPr>
          <w:rFonts w:ascii="Book Antiqua" w:hAnsi="Book Antiqua"/>
          <w:bCs/>
        </w:rPr>
        <w:t>visualiza</w:t>
      </w:r>
      <w:r w:rsidRPr="009A52E8">
        <w:rPr>
          <w:rFonts w:ascii="Book Antiqua" w:hAnsi="Book Antiqua"/>
          <w:bCs/>
        </w:rPr>
        <w:t>n</w:t>
      </w:r>
      <w:r w:rsidR="00A0085F" w:rsidRPr="009A52E8">
        <w:rPr>
          <w:rFonts w:ascii="Book Antiqua" w:hAnsi="Book Antiqua"/>
          <w:bCs/>
        </w:rPr>
        <w:t xml:space="preserve"> una relación proporcional entre la cantidad de asuntos y el monto de estos, lo que también explica una relación directa entre el</w:t>
      </w:r>
      <w:r w:rsidR="00A0085F" w:rsidRPr="00CD1936">
        <w:rPr>
          <w:rFonts w:ascii="Book Antiqua" w:hAnsi="Book Antiqua"/>
          <w:bCs/>
        </w:rPr>
        <w:t xml:space="preserve"> monto y la complejidad de los asuntos tramitados</w:t>
      </w:r>
      <w:r w:rsidR="001218BA" w:rsidRPr="00CD1936">
        <w:rPr>
          <w:rFonts w:ascii="Book Antiqua" w:hAnsi="Book Antiqua"/>
          <w:bCs/>
        </w:rPr>
        <w:t xml:space="preserve">. También permite visualizar diferencias entre los subprocesos del proceso de Adquisiciones. </w:t>
      </w:r>
      <w:r w:rsidR="00601341" w:rsidRPr="00CD1936">
        <w:rPr>
          <w:rFonts w:ascii="Book Antiqua" w:hAnsi="Book Antiqua"/>
          <w:bCs/>
        </w:rPr>
        <w:t>Tal y como se muestra a continuación:</w:t>
      </w:r>
    </w:p>
    <w:p w14:paraId="06634B3B" w14:textId="5A3C4937" w:rsidR="00D8576B" w:rsidRDefault="00D8576B" w:rsidP="00EC0A93">
      <w:pPr>
        <w:jc w:val="both"/>
        <w:rPr>
          <w:rFonts w:ascii="Book Antiqua" w:hAnsi="Book Antiqua"/>
          <w:bCs/>
        </w:rPr>
      </w:pPr>
    </w:p>
    <w:p w14:paraId="55D1A62F" w14:textId="7B2D074A" w:rsidR="00601341" w:rsidRDefault="00E011AD" w:rsidP="00887C26">
      <w:pPr>
        <w:jc w:val="center"/>
        <w:rPr>
          <w:rFonts w:ascii="Book Antiqua" w:hAnsi="Book Antiqua"/>
          <w:bCs/>
        </w:rPr>
      </w:pPr>
      <w:r>
        <w:rPr>
          <w:noProof/>
        </w:rPr>
        <w:drawing>
          <wp:inline distT="0" distB="0" distL="0" distR="0" wp14:anchorId="097D8FA8" wp14:editId="5AF3C358">
            <wp:extent cx="5612130" cy="2690495"/>
            <wp:effectExtent l="0" t="0" r="7620" b="14605"/>
            <wp:docPr id="43" name="Gráfico 43">
              <a:extLst xmlns:a="http://schemas.openxmlformats.org/drawingml/2006/main">
                <a:ext uri="{FF2B5EF4-FFF2-40B4-BE49-F238E27FC236}">
                  <a16:creationId xmlns:a16="http://schemas.microsoft.com/office/drawing/2014/main" id="{7F591D65-BF1C-4DBC-8181-5E0C36A1A3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A0B280B" w14:textId="691A9014" w:rsidR="009C48AC" w:rsidRPr="00887C26" w:rsidRDefault="009C48AC" w:rsidP="009C48AC">
      <w:pPr>
        <w:jc w:val="both"/>
        <w:rPr>
          <w:rFonts w:ascii="Book Antiqua" w:hAnsi="Book Antiqua"/>
          <w:bCs/>
          <w:sz w:val="20"/>
          <w:szCs w:val="20"/>
        </w:rPr>
      </w:pPr>
      <w:r w:rsidRPr="00887C26">
        <w:rPr>
          <w:rFonts w:ascii="Book Antiqua" w:hAnsi="Book Antiqua"/>
          <w:bCs/>
          <w:sz w:val="20"/>
          <w:szCs w:val="20"/>
        </w:rPr>
        <w:t xml:space="preserve">Fuente: elaboración </w:t>
      </w:r>
      <w:r>
        <w:rPr>
          <w:rFonts w:ascii="Book Antiqua" w:hAnsi="Book Antiqua"/>
          <w:bCs/>
          <w:sz w:val="20"/>
          <w:szCs w:val="20"/>
        </w:rPr>
        <w:t>propia</w:t>
      </w:r>
      <w:r w:rsidRPr="00887C26">
        <w:rPr>
          <w:rFonts w:ascii="Book Antiqua" w:hAnsi="Book Antiqua"/>
          <w:bCs/>
          <w:sz w:val="20"/>
          <w:szCs w:val="20"/>
        </w:rPr>
        <w:t xml:space="preserve">. </w:t>
      </w:r>
    </w:p>
    <w:p w14:paraId="225167B9" w14:textId="2C304F46" w:rsidR="00601341" w:rsidRDefault="00601341" w:rsidP="00EC0A93">
      <w:pPr>
        <w:jc w:val="both"/>
        <w:rPr>
          <w:rFonts w:ascii="Book Antiqua" w:hAnsi="Book Antiqua"/>
          <w:bCs/>
          <w:highlight w:val="cyan"/>
        </w:rPr>
      </w:pPr>
    </w:p>
    <w:p w14:paraId="41A10DFD" w14:textId="1D2E4271" w:rsidR="001218BA" w:rsidRPr="00CD1936" w:rsidRDefault="007A2852" w:rsidP="00EC0A93">
      <w:pPr>
        <w:jc w:val="both"/>
        <w:rPr>
          <w:rFonts w:ascii="Book Antiqua" w:hAnsi="Book Antiqua"/>
          <w:bCs/>
        </w:rPr>
      </w:pPr>
      <w:r w:rsidRPr="00CD1936">
        <w:rPr>
          <w:rFonts w:ascii="Book Antiqua" w:hAnsi="Book Antiqua"/>
          <w:bCs/>
        </w:rPr>
        <w:t xml:space="preserve">Del total </w:t>
      </w:r>
      <w:r w:rsidR="005F6E88" w:rsidRPr="00CD1936">
        <w:rPr>
          <w:rFonts w:ascii="Book Antiqua" w:hAnsi="Book Antiqua"/>
          <w:bCs/>
        </w:rPr>
        <w:t xml:space="preserve">del monto promedio </w:t>
      </w:r>
      <w:r w:rsidRPr="00CD1936">
        <w:rPr>
          <w:rFonts w:ascii="Book Antiqua" w:hAnsi="Book Antiqua"/>
          <w:bCs/>
        </w:rPr>
        <w:t>tramitado en el Proceso</w:t>
      </w:r>
      <w:r w:rsidR="00776C3B" w:rsidRPr="00CD1936">
        <w:rPr>
          <w:rFonts w:ascii="Book Antiqua" w:hAnsi="Book Antiqua"/>
          <w:bCs/>
        </w:rPr>
        <w:t xml:space="preserve"> de </w:t>
      </w:r>
      <w:r w:rsidR="006622A1" w:rsidRPr="00CD1936">
        <w:rPr>
          <w:rFonts w:ascii="Book Antiqua" w:hAnsi="Book Antiqua"/>
          <w:bCs/>
        </w:rPr>
        <w:t xml:space="preserve">Adquisiciones </w:t>
      </w:r>
      <w:r w:rsidR="00776C3B" w:rsidRPr="00CD1936">
        <w:rPr>
          <w:rFonts w:ascii="Book Antiqua" w:hAnsi="Book Antiqua"/>
          <w:bCs/>
        </w:rPr>
        <w:t xml:space="preserve">un </w:t>
      </w:r>
      <w:r w:rsidR="00812332" w:rsidRPr="00CD1936">
        <w:rPr>
          <w:rFonts w:ascii="Book Antiqua" w:hAnsi="Book Antiqua"/>
          <w:bCs/>
        </w:rPr>
        <w:t>60</w:t>
      </w:r>
      <w:r w:rsidR="00776C3B" w:rsidRPr="00CD1936">
        <w:rPr>
          <w:rFonts w:ascii="Book Antiqua" w:hAnsi="Book Antiqua"/>
          <w:bCs/>
        </w:rPr>
        <w:t>.</w:t>
      </w:r>
      <w:r w:rsidR="00812332" w:rsidRPr="00CD1936">
        <w:rPr>
          <w:rFonts w:ascii="Book Antiqua" w:hAnsi="Book Antiqua"/>
          <w:bCs/>
        </w:rPr>
        <w:t>95</w:t>
      </w:r>
      <w:r w:rsidR="006622A1" w:rsidRPr="00CD1936">
        <w:rPr>
          <w:rFonts w:ascii="Book Antiqua" w:hAnsi="Book Antiqua"/>
          <w:bCs/>
        </w:rPr>
        <w:t xml:space="preserve">% </w:t>
      </w:r>
      <w:r w:rsidR="001B2CC3" w:rsidRPr="00CD1936">
        <w:rPr>
          <w:rFonts w:ascii="Book Antiqua" w:hAnsi="Book Antiqua"/>
          <w:bCs/>
        </w:rPr>
        <w:t>corresponde al</w:t>
      </w:r>
      <w:r w:rsidR="006622A1" w:rsidRPr="00CD1936">
        <w:rPr>
          <w:rFonts w:ascii="Book Antiqua" w:hAnsi="Book Antiqua"/>
          <w:bCs/>
        </w:rPr>
        <w:t xml:space="preserve"> Subproceso de </w:t>
      </w:r>
      <w:r w:rsidR="00FC6DD5" w:rsidRPr="00CD1936">
        <w:rPr>
          <w:rFonts w:ascii="Book Antiqua" w:hAnsi="Book Antiqua"/>
          <w:bCs/>
        </w:rPr>
        <w:t>Licitaciones, un</w:t>
      </w:r>
      <w:r w:rsidR="006622A1" w:rsidRPr="00CD1936">
        <w:rPr>
          <w:rFonts w:ascii="Book Antiqua" w:hAnsi="Book Antiqua"/>
          <w:bCs/>
        </w:rPr>
        <w:t xml:space="preserve"> </w:t>
      </w:r>
      <w:r w:rsidR="00812332" w:rsidRPr="00CD1936">
        <w:rPr>
          <w:rFonts w:ascii="Book Antiqua" w:hAnsi="Book Antiqua"/>
          <w:bCs/>
        </w:rPr>
        <w:t>29.51</w:t>
      </w:r>
      <w:r w:rsidR="00C70429" w:rsidRPr="00CD1936">
        <w:rPr>
          <w:rFonts w:ascii="Book Antiqua" w:hAnsi="Book Antiqua"/>
          <w:bCs/>
        </w:rPr>
        <w:t xml:space="preserve">% </w:t>
      </w:r>
      <w:r w:rsidR="008F3301" w:rsidRPr="00CD1936">
        <w:rPr>
          <w:rFonts w:ascii="Book Antiqua" w:hAnsi="Book Antiqua"/>
          <w:bCs/>
        </w:rPr>
        <w:t>al</w:t>
      </w:r>
      <w:r w:rsidR="00C70429" w:rsidRPr="00CD1936">
        <w:rPr>
          <w:rFonts w:ascii="Book Antiqua" w:hAnsi="Book Antiqua"/>
          <w:bCs/>
        </w:rPr>
        <w:t xml:space="preserve"> Subproceso de Compras Directas, un 6.</w:t>
      </w:r>
      <w:r w:rsidR="00812332" w:rsidRPr="00CD1936">
        <w:rPr>
          <w:rFonts w:ascii="Book Antiqua" w:hAnsi="Book Antiqua"/>
          <w:bCs/>
        </w:rPr>
        <w:t>99</w:t>
      </w:r>
      <w:r w:rsidR="00C70429" w:rsidRPr="00CD1936">
        <w:rPr>
          <w:rFonts w:ascii="Book Antiqua" w:hAnsi="Book Antiqua"/>
          <w:bCs/>
        </w:rPr>
        <w:t xml:space="preserve"> </w:t>
      </w:r>
      <w:r w:rsidR="00963A16" w:rsidRPr="00CD1936">
        <w:rPr>
          <w:rFonts w:ascii="Book Antiqua" w:hAnsi="Book Antiqua"/>
          <w:bCs/>
        </w:rPr>
        <w:t>al</w:t>
      </w:r>
      <w:r w:rsidR="00C70429" w:rsidRPr="00CD1936">
        <w:rPr>
          <w:rFonts w:ascii="Book Antiqua" w:hAnsi="Book Antiqua"/>
          <w:bCs/>
        </w:rPr>
        <w:t xml:space="preserve"> Subproces</w:t>
      </w:r>
      <w:r w:rsidR="00FC6DD5" w:rsidRPr="00CD1936">
        <w:rPr>
          <w:rFonts w:ascii="Book Antiqua" w:hAnsi="Book Antiqua"/>
          <w:bCs/>
        </w:rPr>
        <w:t>o</w:t>
      </w:r>
      <w:r w:rsidR="00C70429" w:rsidRPr="00CD1936">
        <w:rPr>
          <w:rFonts w:ascii="Book Antiqua" w:hAnsi="Book Antiqua"/>
          <w:bCs/>
        </w:rPr>
        <w:t xml:space="preserve"> de Compras Menores y </w:t>
      </w:r>
      <w:r w:rsidR="00FC6DD5" w:rsidRPr="00CD1936">
        <w:rPr>
          <w:rFonts w:ascii="Book Antiqua" w:hAnsi="Book Antiqua"/>
          <w:bCs/>
        </w:rPr>
        <w:t xml:space="preserve">un </w:t>
      </w:r>
      <w:r w:rsidR="00CF2D31" w:rsidRPr="00CD1936">
        <w:rPr>
          <w:rFonts w:ascii="Book Antiqua" w:hAnsi="Book Antiqua"/>
          <w:bCs/>
        </w:rPr>
        <w:t>2</w:t>
      </w:r>
      <w:r w:rsidR="00FC6DD5" w:rsidRPr="00CD1936">
        <w:rPr>
          <w:rFonts w:ascii="Book Antiqua" w:hAnsi="Book Antiqua"/>
          <w:bCs/>
        </w:rPr>
        <w:t>.</w:t>
      </w:r>
      <w:r w:rsidR="00CF2D31" w:rsidRPr="00CD1936">
        <w:rPr>
          <w:rFonts w:ascii="Book Antiqua" w:hAnsi="Book Antiqua"/>
          <w:bCs/>
        </w:rPr>
        <w:t>55</w:t>
      </w:r>
      <w:r w:rsidR="00FC6DD5" w:rsidRPr="00CD1936">
        <w:rPr>
          <w:rFonts w:ascii="Book Antiqua" w:hAnsi="Book Antiqua"/>
          <w:bCs/>
        </w:rPr>
        <w:t xml:space="preserve">% </w:t>
      </w:r>
      <w:r w:rsidR="00A0098B">
        <w:rPr>
          <w:rFonts w:ascii="Book Antiqua" w:hAnsi="Book Antiqua"/>
          <w:bCs/>
        </w:rPr>
        <w:t>a</w:t>
      </w:r>
      <w:r w:rsidR="00FC6DD5" w:rsidRPr="00CD1936">
        <w:rPr>
          <w:rFonts w:ascii="Book Antiqua" w:hAnsi="Book Antiqua"/>
          <w:bCs/>
        </w:rPr>
        <w:t xml:space="preserve"> la “Unidad de Reparación de vehículos”. </w:t>
      </w:r>
    </w:p>
    <w:p w14:paraId="181A1D46" w14:textId="3CE1D3AE" w:rsidR="00D8576B" w:rsidRPr="00CD1936" w:rsidRDefault="00D8576B" w:rsidP="00EC0A93">
      <w:pPr>
        <w:jc w:val="both"/>
        <w:rPr>
          <w:rFonts w:ascii="Book Antiqua" w:hAnsi="Book Antiqua"/>
          <w:bCs/>
        </w:rPr>
      </w:pPr>
    </w:p>
    <w:p w14:paraId="3E829E77" w14:textId="7E48E78C" w:rsidR="00D8576B" w:rsidRPr="00CD1936" w:rsidRDefault="00D8576B" w:rsidP="00EC0A93">
      <w:pPr>
        <w:jc w:val="both"/>
        <w:rPr>
          <w:rFonts w:ascii="Book Antiqua" w:hAnsi="Book Antiqua"/>
          <w:bCs/>
        </w:rPr>
      </w:pPr>
      <w:r w:rsidRPr="00CD1936">
        <w:rPr>
          <w:rFonts w:ascii="Book Antiqua" w:hAnsi="Book Antiqua"/>
          <w:bCs/>
        </w:rPr>
        <w:t xml:space="preserve">De los </w:t>
      </w:r>
      <w:r w:rsidRPr="00CD1936">
        <w:rPr>
          <w:rFonts w:ascii="Times New Roman" w:hAnsi="Times New Roman" w:cs="Times New Roman"/>
          <w:bCs/>
        </w:rPr>
        <w:t>₡</w:t>
      </w:r>
      <w:r w:rsidR="00CF2D31" w:rsidRPr="00CD1936">
        <w:rPr>
          <w:rFonts w:ascii="Book Antiqua" w:hAnsi="Book Antiqua"/>
          <w:bCs/>
        </w:rPr>
        <w:t>520</w:t>
      </w:r>
      <w:r w:rsidRPr="00CD1936">
        <w:rPr>
          <w:rFonts w:ascii="Book Antiqua" w:hAnsi="Book Antiqua"/>
          <w:bCs/>
        </w:rPr>
        <w:t>,</w:t>
      </w:r>
      <w:r w:rsidR="005267D1" w:rsidRPr="00CD1936">
        <w:rPr>
          <w:rFonts w:ascii="Book Antiqua" w:hAnsi="Book Antiqua"/>
          <w:bCs/>
        </w:rPr>
        <w:t>730,459</w:t>
      </w:r>
      <w:r w:rsidRPr="00CD1936">
        <w:rPr>
          <w:rFonts w:ascii="Book Antiqua" w:hAnsi="Book Antiqua"/>
          <w:bCs/>
        </w:rPr>
        <w:t xml:space="preserve">.00 </w:t>
      </w:r>
      <w:r w:rsidR="001534A0" w:rsidRPr="00CD1936">
        <w:rPr>
          <w:rFonts w:ascii="Book Antiqua" w:hAnsi="Book Antiqua"/>
          <w:bCs/>
        </w:rPr>
        <w:t xml:space="preserve">que tramita la “Unidad de </w:t>
      </w:r>
      <w:r w:rsidR="00A822A3">
        <w:rPr>
          <w:rFonts w:ascii="Book Antiqua" w:hAnsi="Book Antiqua"/>
          <w:bCs/>
        </w:rPr>
        <w:t>R</w:t>
      </w:r>
      <w:r w:rsidR="001534A0" w:rsidRPr="00CD1936">
        <w:rPr>
          <w:rFonts w:ascii="Book Antiqua" w:hAnsi="Book Antiqua"/>
          <w:bCs/>
        </w:rPr>
        <w:t xml:space="preserve">eparación de </w:t>
      </w:r>
      <w:r w:rsidR="00A822A3">
        <w:rPr>
          <w:rFonts w:ascii="Book Antiqua" w:hAnsi="Book Antiqua"/>
          <w:bCs/>
        </w:rPr>
        <w:t>V</w:t>
      </w:r>
      <w:r w:rsidR="00AE0D8B" w:rsidRPr="00CD1936">
        <w:rPr>
          <w:rFonts w:ascii="Book Antiqua" w:hAnsi="Book Antiqua"/>
          <w:bCs/>
        </w:rPr>
        <w:t xml:space="preserve">ehículos “en </w:t>
      </w:r>
      <w:r w:rsidR="00474E13" w:rsidRPr="00CD1936">
        <w:rPr>
          <w:rFonts w:ascii="Book Antiqua" w:hAnsi="Book Antiqua"/>
          <w:bCs/>
        </w:rPr>
        <w:t>promedio,</w:t>
      </w:r>
      <w:r w:rsidR="00CD00EF" w:rsidRPr="00CD1936">
        <w:rPr>
          <w:rFonts w:ascii="Book Antiqua" w:hAnsi="Book Antiqua"/>
          <w:bCs/>
        </w:rPr>
        <w:t xml:space="preserve"> </w:t>
      </w:r>
      <w:r w:rsidR="00745F5C" w:rsidRPr="00CD1936">
        <w:rPr>
          <w:rFonts w:ascii="Times New Roman" w:hAnsi="Times New Roman" w:cs="Times New Roman"/>
          <w:bCs/>
        </w:rPr>
        <w:t>₡</w:t>
      </w:r>
      <w:r w:rsidR="00CD00EF" w:rsidRPr="00CD1936">
        <w:rPr>
          <w:rFonts w:ascii="Book Antiqua" w:hAnsi="Book Antiqua"/>
          <w:bCs/>
        </w:rPr>
        <w:t>138</w:t>
      </w:r>
      <w:r w:rsidR="00745F5C" w:rsidRPr="00CD1936">
        <w:rPr>
          <w:rFonts w:ascii="Book Antiqua" w:hAnsi="Book Antiqua"/>
          <w:bCs/>
        </w:rPr>
        <w:t xml:space="preserve">,689,393.00 corresponden a compras menores hasta </w:t>
      </w:r>
      <w:r w:rsidR="00AE0D8B" w:rsidRPr="00CD1936">
        <w:rPr>
          <w:rFonts w:ascii="Book Antiqua" w:hAnsi="Book Antiqua"/>
          <w:bCs/>
        </w:rPr>
        <w:t>500,000.00</w:t>
      </w:r>
      <w:r w:rsidR="00586F05">
        <w:rPr>
          <w:rFonts w:ascii="Book Antiqua" w:hAnsi="Book Antiqua"/>
          <w:bCs/>
        </w:rPr>
        <w:t xml:space="preserve"> </w:t>
      </w:r>
      <w:r w:rsidR="00586F05" w:rsidRPr="00A2361F">
        <w:rPr>
          <w:rFonts w:ascii="Book Antiqua" w:hAnsi="Book Antiqua"/>
          <w:bCs/>
        </w:rPr>
        <w:t>(incluyendo temas relacionado</w:t>
      </w:r>
      <w:r w:rsidR="00A822A3" w:rsidRPr="00A2361F">
        <w:rPr>
          <w:rFonts w:ascii="Book Antiqua" w:hAnsi="Book Antiqua"/>
          <w:bCs/>
        </w:rPr>
        <w:t>s</w:t>
      </w:r>
      <w:r w:rsidR="00586F05" w:rsidRPr="00A2361F">
        <w:rPr>
          <w:rFonts w:ascii="Book Antiqua" w:hAnsi="Book Antiqua"/>
          <w:bCs/>
        </w:rPr>
        <w:t xml:space="preserve"> con reparación de </w:t>
      </w:r>
      <w:r w:rsidR="00AB4FF6" w:rsidRPr="00A2361F">
        <w:rPr>
          <w:rFonts w:ascii="Book Antiqua" w:hAnsi="Book Antiqua"/>
          <w:bCs/>
        </w:rPr>
        <w:t>vehículos</w:t>
      </w:r>
      <w:r w:rsidR="00586F05" w:rsidRPr="00A2361F">
        <w:rPr>
          <w:rFonts w:ascii="Book Antiqua" w:hAnsi="Book Antiqua"/>
          <w:bCs/>
        </w:rPr>
        <w:t>)</w:t>
      </w:r>
      <w:r w:rsidR="00AE0D8B" w:rsidRPr="00A822A3">
        <w:rPr>
          <w:rFonts w:ascii="Book Antiqua" w:hAnsi="Book Antiqua"/>
          <w:bCs/>
        </w:rPr>
        <w:t>,</w:t>
      </w:r>
      <w:r w:rsidR="00AE0D8B" w:rsidRPr="00CD1936">
        <w:rPr>
          <w:rFonts w:ascii="Book Antiqua" w:hAnsi="Book Antiqua"/>
          <w:bCs/>
        </w:rPr>
        <w:t xml:space="preserve"> lo que representa un </w:t>
      </w:r>
      <w:r w:rsidR="00DD6F9D" w:rsidRPr="00CD1936">
        <w:rPr>
          <w:rFonts w:ascii="Book Antiqua" w:hAnsi="Book Antiqua"/>
          <w:bCs/>
        </w:rPr>
        <w:t>26</w:t>
      </w:r>
      <w:r w:rsidR="00474E13" w:rsidRPr="00CD1936">
        <w:rPr>
          <w:rFonts w:ascii="Book Antiqua" w:hAnsi="Book Antiqua"/>
          <w:bCs/>
        </w:rPr>
        <w:t>.</w:t>
      </w:r>
      <w:r w:rsidR="00DD6F9D" w:rsidRPr="00CD1936">
        <w:rPr>
          <w:rFonts w:ascii="Book Antiqua" w:hAnsi="Book Antiqua"/>
          <w:bCs/>
        </w:rPr>
        <w:t>64</w:t>
      </w:r>
      <w:r w:rsidR="00474E13" w:rsidRPr="00CD1936">
        <w:rPr>
          <w:rFonts w:ascii="Book Antiqua" w:hAnsi="Book Antiqua"/>
          <w:bCs/>
        </w:rPr>
        <w:t xml:space="preserve">% del monto que tramita anualmente. </w:t>
      </w:r>
    </w:p>
    <w:p w14:paraId="053876B0" w14:textId="622DFFCC" w:rsidR="001B2CC3" w:rsidRPr="00CD1936" w:rsidRDefault="001B2CC3" w:rsidP="00EC0A93">
      <w:pPr>
        <w:jc w:val="both"/>
        <w:rPr>
          <w:rFonts w:ascii="Book Antiqua" w:hAnsi="Book Antiqua"/>
          <w:bCs/>
        </w:rPr>
      </w:pPr>
    </w:p>
    <w:p w14:paraId="19BB285A" w14:textId="175C1ABD" w:rsidR="001B2CC3" w:rsidRDefault="001B2CC3" w:rsidP="00EC0A93">
      <w:pPr>
        <w:jc w:val="both"/>
        <w:rPr>
          <w:rFonts w:ascii="Book Antiqua" w:hAnsi="Book Antiqua"/>
          <w:bCs/>
        </w:rPr>
      </w:pPr>
      <w:r w:rsidRPr="00CD1936">
        <w:rPr>
          <w:rFonts w:ascii="Book Antiqua" w:hAnsi="Book Antiqua"/>
          <w:bCs/>
        </w:rPr>
        <w:t>En el gr</w:t>
      </w:r>
      <w:r w:rsidR="0095225D" w:rsidRPr="00CD1936">
        <w:rPr>
          <w:rFonts w:ascii="Book Antiqua" w:hAnsi="Book Antiqua"/>
          <w:bCs/>
        </w:rPr>
        <w:t>á</w:t>
      </w:r>
      <w:r w:rsidRPr="00CD1936">
        <w:rPr>
          <w:rFonts w:ascii="Book Antiqua" w:hAnsi="Book Antiqua"/>
          <w:bCs/>
        </w:rPr>
        <w:t>fico anterior al comparar la cantidad de tr</w:t>
      </w:r>
      <w:r w:rsidR="0095225D" w:rsidRPr="00CD1936">
        <w:rPr>
          <w:rFonts w:ascii="Book Antiqua" w:hAnsi="Book Antiqua"/>
          <w:bCs/>
        </w:rPr>
        <w:t>á</w:t>
      </w:r>
      <w:r w:rsidRPr="00CD1936">
        <w:rPr>
          <w:rFonts w:ascii="Book Antiqua" w:hAnsi="Book Antiqua"/>
          <w:bCs/>
        </w:rPr>
        <w:t xml:space="preserve">mites </w:t>
      </w:r>
      <w:r w:rsidR="00FD6626" w:rsidRPr="00CD1936">
        <w:rPr>
          <w:rFonts w:ascii="Book Antiqua" w:hAnsi="Book Antiqua"/>
          <w:bCs/>
        </w:rPr>
        <w:t>realizados</w:t>
      </w:r>
      <w:r w:rsidR="00E849C7">
        <w:rPr>
          <w:rFonts w:ascii="Book Antiqua" w:hAnsi="Book Antiqua"/>
          <w:bCs/>
        </w:rPr>
        <w:t>,</w:t>
      </w:r>
      <w:r w:rsidRPr="00CD1936">
        <w:rPr>
          <w:rFonts w:ascii="Book Antiqua" w:hAnsi="Book Antiqua"/>
          <w:bCs/>
        </w:rPr>
        <w:t xml:space="preserve"> se evidencia la similitud que tienen el Subproceso de Compra</w:t>
      </w:r>
      <w:r w:rsidR="009E11EA" w:rsidRPr="00CD1936">
        <w:rPr>
          <w:rFonts w:ascii="Book Antiqua" w:hAnsi="Book Antiqua"/>
          <w:bCs/>
        </w:rPr>
        <w:t>s</w:t>
      </w:r>
      <w:r w:rsidRPr="00CD1936">
        <w:rPr>
          <w:rFonts w:ascii="Book Antiqua" w:hAnsi="Book Antiqua"/>
          <w:bCs/>
        </w:rPr>
        <w:t xml:space="preserve"> Menores con la “Unidad de Reparación de Vehículos</w:t>
      </w:r>
      <w:r w:rsidR="00FD6626" w:rsidRPr="00CD1936">
        <w:rPr>
          <w:rFonts w:ascii="Book Antiqua" w:hAnsi="Book Antiqua"/>
          <w:bCs/>
        </w:rPr>
        <w:t>”</w:t>
      </w:r>
      <w:r w:rsidR="009C48AC">
        <w:rPr>
          <w:rFonts w:ascii="Book Antiqua" w:hAnsi="Book Antiqua"/>
          <w:bCs/>
        </w:rPr>
        <w:t xml:space="preserve"> </w:t>
      </w:r>
      <w:r w:rsidR="00586F05">
        <w:rPr>
          <w:rFonts w:ascii="Book Antiqua" w:hAnsi="Book Antiqua"/>
          <w:bCs/>
        </w:rPr>
        <w:t xml:space="preserve">(No se incluye el dato de lo tramitado en SIREVE el cual se detalla a </w:t>
      </w:r>
      <w:r w:rsidR="00AB4FF6">
        <w:rPr>
          <w:rFonts w:ascii="Book Antiqua" w:hAnsi="Book Antiqua"/>
          <w:bCs/>
        </w:rPr>
        <w:t>continuación</w:t>
      </w:r>
      <w:r w:rsidR="00586F05">
        <w:rPr>
          <w:rFonts w:ascii="Book Antiqua" w:hAnsi="Book Antiqua"/>
          <w:bCs/>
        </w:rPr>
        <w:t>)</w:t>
      </w:r>
      <w:r w:rsidR="00FD6626" w:rsidRPr="00CD1936">
        <w:rPr>
          <w:rFonts w:ascii="Book Antiqua" w:hAnsi="Book Antiqua"/>
          <w:bCs/>
        </w:rPr>
        <w:t>.</w:t>
      </w:r>
    </w:p>
    <w:p w14:paraId="6D20BA49" w14:textId="290C049D" w:rsidR="009C48AC" w:rsidRDefault="009C48AC" w:rsidP="00EC0A93">
      <w:pPr>
        <w:jc w:val="both"/>
        <w:rPr>
          <w:rFonts w:ascii="Book Antiqua" w:hAnsi="Book Antiqua"/>
          <w:bCs/>
        </w:rPr>
      </w:pPr>
    </w:p>
    <w:p w14:paraId="79191A0F" w14:textId="77777777" w:rsidR="009C48AC" w:rsidRPr="007B54BC" w:rsidRDefault="009C48AC" w:rsidP="00EC0A93">
      <w:pPr>
        <w:jc w:val="both"/>
        <w:rPr>
          <w:rFonts w:ascii="Book Antiqua" w:hAnsi="Book Antiqua"/>
          <w:bCs/>
        </w:rPr>
      </w:pPr>
    </w:p>
    <w:p w14:paraId="5E2146F2" w14:textId="2CF38B90" w:rsidR="00EC0A93" w:rsidRPr="007B54BC" w:rsidRDefault="00EC0A93" w:rsidP="00EC0A93">
      <w:pPr>
        <w:jc w:val="both"/>
        <w:rPr>
          <w:rFonts w:ascii="Book Antiqua" w:hAnsi="Book Antiqua"/>
          <w:b/>
          <w:bCs/>
        </w:rPr>
      </w:pPr>
      <w:r w:rsidRPr="007B54BC">
        <w:rPr>
          <w:rFonts w:ascii="Book Antiqua" w:hAnsi="Book Antiqua"/>
          <w:b/>
          <w:bCs/>
        </w:rPr>
        <w:t>3.4.</w:t>
      </w:r>
      <w:r w:rsidR="004B0EF7">
        <w:rPr>
          <w:rFonts w:ascii="Book Antiqua" w:hAnsi="Book Antiqua"/>
          <w:b/>
          <w:bCs/>
        </w:rPr>
        <w:t>2</w:t>
      </w:r>
      <w:r w:rsidRPr="007B54BC">
        <w:rPr>
          <w:rFonts w:ascii="Book Antiqua" w:hAnsi="Book Antiqua"/>
          <w:b/>
          <w:bCs/>
        </w:rPr>
        <w:t>.</w:t>
      </w:r>
      <w:r w:rsidR="007A6F1D">
        <w:rPr>
          <w:rFonts w:ascii="Book Antiqua" w:hAnsi="Book Antiqua"/>
          <w:b/>
          <w:bCs/>
        </w:rPr>
        <w:t>-</w:t>
      </w:r>
      <w:r w:rsidRPr="007B54BC">
        <w:rPr>
          <w:rFonts w:ascii="Book Antiqua" w:hAnsi="Book Antiqua"/>
          <w:b/>
          <w:bCs/>
        </w:rPr>
        <w:t xml:space="preserve"> Información del Sistema de Reparación de Vehículos (SIREVE)</w:t>
      </w:r>
    </w:p>
    <w:p w14:paraId="3DAB9D10" w14:textId="77777777" w:rsidR="00EC0A93" w:rsidRPr="007B54BC" w:rsidRDefault="00EC0A93" w:rsidP="00EC0A93">
      <w:pPr>
        <w:jc w:val="both"/>
        <w:rPr>
          <w:rFonts w:ascii="Book Antiqua" w:hAnsi="Book Antiqua"/>
          <w:bCs/>
        </w:rPr>
      </w:pPr>
    </w:p>
    <w:p w14:paraId="7BB53EE8" w14:textId="282BB845" w:rsidR="00EC0A93" w:rsidRDefault="00EC0A93" w:rsidP="00EC0A93">
      <w:pPr>
        <w:jc w:val="both"/>
        <w:rPr>
          <w:rFonts w:ascii="Book Antiqua" w:hAnsi="Book Antiqua"/>
          <w:bCs/>
        </w:rPr>
      </w:pPr>
      <w:r w:rsidRPr="007B54BC">
        <w:rPr>
          <w:rFonts w:ascii="Book Antiqua" w:hAnsi="Book Antiqua"/>
          <w:bCs/>
        </w:rPr>
        <w:t>A continuación, se detalla la información de la carga de trabajo que se obtuvo mediante el Sistema de Reparación de Vehículos:</w:t>
      </w:r>
    </w:p>
    <w:p w14:paraId="3048FD11" w14:textId="7B215262" w:rsidR="009B5158" w:rsidRDefault="009B5158" w:rsidP="00EC0A93">
      <w:pPr>
        <w:jc w:val="both"/>
        <w:rPr>
          <w:rFonts w:ascii="Book Antiqua" w:hAnsi="Book Antiqua"/>
          <w:bCs/>
        </w:rPr>
      </w:pPr>
    </w:p>
    <w:p w14:paraId="4862784E" w14:textId="04AE282C" w:rsidR="009B5158" w:rsidRDefault="009B5158" w:rsidP="00EC0A93">
      <w:pPr>
        <w:jc w:val="both"/>
        <w:rPr>
          <w:rFonts w:ascii="Book Antiqua" w:hAnsi="Book Antiqua"/>
          <w:bCs/>
        </w:rPr>
      </w:pPr>
    </w:p>
    <w:p w14:paraId="2847DFAD" w14:textId="77777777" w:rsidR="009B5158" w:rsidRPr="007B54BC" w:rsidRDefault="009B5158" w:rsidP="00EC0A93">
      <w:pPr>
        <w:jc w:val="both"/>
        <w:rPr>
          <w:rFonts w:ascii="Book Antiqua" w:hAnsi="Book Antiqua"/>
          <w:bCs/>
        </w:rPr>
      </w:pPr>
    </w:p>
    <w:p w14:paraId="4CD20F4F" w14:textId="77777777" w:rsidR="007E0BD0" w:rsidRDefault="007E0BD0" w:rsidP="00EC0A93">
      <w:pPr>
        <w:jc w:val="center"/>
        <w:rPr>
          <w:rFonts w:ascii="Book Antiqua" w:hAnsi="Book Antiqua"/>
          <w:bCs/>
          <w:noProof/>
        </w:rPr>
      </w:pPr>
    </w:p>
    <w:p w14:paraId="45A51D35" w14:textId="3D24B275" w:rsidR="00EC0A93" w:rsidRPr="00082BE8" w:rsidRDefault="00EC0A93" w:rsidP="00EC0A93">
      <w:pPr>
        <w:jc w:val="center"/>
        <w:rPr>
          <w:rFonts w:ascii="Book Antiqua" w:hAnsi="Book Antiqua"/>
          <w:b/>
          <w:noProof/>
        </w:rPr>
      </w:pPr>
      <w:r w:rsidRPr="00082BE8">
        <w:rPr>
          <w:rFonts w:ascii="Book Antiqua" w:hAnsi="Book Antiqua"/>
          <w:b/>
          <w:noProof/>
        </w:rPr>
        <w:t>Gr</w:t>
      </w:r>
      <w:r w:rsidR="009E5779" w:rsidRPr="00082BE8">
        <w:rPr>
          <w:rFonts w:ascii="Book Antiqua" w:hAnsi="Book Antiqua"/>
          <w:b/>
          <w:noProof/>
        </w:rPr>
        <w:t>á</w:t>
      </w:r>
      <w:r w:rsidRPr="00082BE8">
        <w:rPr>
          <w:rFonts w:ascii="Book Antiqua" w:hAnsi="Book Antiqua"/>
          <w:b/>
          <w:noProof/>
        </w:rPr>
        <w:t>fico 1</w:t>
      </w:r>
    </w:p>
    <w:p w14:paraId="6A5E6493" w14:textId="77777777" w:rsidR="00EC0A93" w:rsidRPr="007B54BC" w:rsidRDefault="00EC0A93" w:rsidP="00EC0A93">
      <w:pPr>
        <w:jc w:val="center"/>
        <w:rPr>
          <w:rFonts w:ascii="Book Antiqua" w:hAnsi="Book Antiqua"/>
          <w:bCs/>
        </w:rPr>
      </w:pPr>
      <w:r>
        <w:rPr>
          <w:noProof/>
        </w:rPr>
        <w:t xml:space="preserve"> </w:t>
      </w:r>
      <w:r>
        <w:rPr>
          <w:noProof/>
        </w:rPr>
        <w:drawing>
          <wp:inline distT="0" distB="0" distL="0" distR="0" wp14:anchorId="12129A29" wp14:editId="486F50A4">
            <wp:extent cx="5172075" cy="2257425"/>
            <wp:effectExtent l="0" t="0" r="9525" b="9525"/>
            <wp:docPr id="20" name="Gráfico 20">
              <a:extLst xmlns:a="http://schemas.openxmlformats.org/drawingml/2006/main">
                <a:ext uri="{FF2B5EF4-FFF2-40B4-BE49-F238E27FC236}">
                  <a16:creationId xmlns:a16="http://schemas.microsoft.com/office/drawing/2014/main" id="{1A718FFD-F3D3-48CB-8FE3-9FE1802E55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24551F0" w14:textId="1B6A73EA" w:rsidR="00EC0A93" w:rsidRDefault="00EC0A93" w:rsidP="00A2361F">
      <w:pPr>
        <w:ind w:left="426"/>
        <w:rPr>
          <w:rFonts w:ascii="Book Antiqua" w:hAnsi="Book Antiqua"/>
          <w:bCs/>
          <w:sz w:val="20"/>
          <w:szCs w:val="20"/>
        </w:rPr>
      </w:pPr>
      <w:r w:rsidRPr="00887C26">
        <w:rPr>
          <w:rFonts w:ascii="Book Antiqua" w:hAnsi="Book Antiqua"/>
          <w:bCs/>
          <w:sz w:val="20"/>
          <w:szCs w:val="20"/>
        </w:rPr>
        <w:t>Fuente: Elaboración propia.</w:t>
      </w:r>
    </w:p>
    <w:p w14:paraId="5DED972C" w14:textId="77777777" w:rsidR="0075616D" w:rsidRPr="00887C26" w:rsidRDefault="0075616D" w:rsidP="00EC0A93">
      <w:pPr>
        <w:rPr>
          <w:rFonts w:ascii="Book Antiqua" w:hAnsi="Book Antiqua"/>
          <w:bCs/>
          <w:sz w:val="20"/>
          <w:szCs w:val="20"/>
        </w:rPr>
      </w:pPr>
    </w:p>
    <w:p w14:paraId="6C65B378" w14:textId="77777777" w:rsidR="00EC0A93" w:rsidRPr="007B54BC" w:rsidRDefault="00EC0A93" w:rsidP="00EC0A93">
      <w:pPr>
        <w:jc w:val="both"/>
        <w:rPr>
          <w:rFonts w:ascii="Book Antiqua" w:hAnsi="Book Antiqua"/>
          <w:bCs/>
        </w:rPr>
      </w:pPr>
      <w:r w:rsidRPr="007B54BC">
        <w:rPr>
          <w:rFonts w:ascii="Book Antiqua" w:hAnsi="Book Antiqua"/>
          <w:bCs/>
        </w:rPr>
        <w:t>Se observa que tanto los trámites de reparación vehículos entrados como terminados se incrementaron de un año al otro,</w:t>
      </w:r>
      <w:r w:rsidRPr="007B54BC">
        <w:rPr>
          <w:rFonts w:ascii="Book Antiqua" w:hAnsi="Book Antiqua"/>
          <w:b/>
          <w:bCs/>
        </w:rPr>
        <w:t xml:space="preserve"> los entrados</w:t>
      </w:r>
      <w:r w:rsidRPr="007B54BC">
        <w:rPr>
          <w:rFonts w:ascii="Book Antiqua" w:hAnsi="Book Antiqua"/>
          <w:bCs/>
        </w:rPr>
        <w:t xml:space="preserve"> aumentaron en 131 trámites en el 2018 con respecto del año anterior, que en términos porcentuales corresponde a un 18% aproximadamente; y los </w:t>
      </w:r>
      <w:r w:rsidRPr="007B54BC">
        <w:rPr>
          <w:rFonts w:ascii="Book Antiqua" w:hAnsi="Book Antiqua"/>
          <w:b/>
          <w:bCs/>
        </w:rPr>
        <w:t>casos terminados</w:t>
      </w:r>
      <w:r w:rsidRPr="007B54BC">
        <w:rPr>
          <w:rFonts w:ascii="Book Antiqua" w:hAnsi="Book Antiqua"/>
          <w:bCs/>
        </w:rPr>
        <w:t>, incrementaron en 268 durante el 2018, lo que equivale a un 30%. El incremento en la cantidad de casos terminados se debe en su mayoría a que en el 2018 se contó de manera fija con una plaza de Analista de Compras.</w:t>
      </w:r>
    </w:p>
    <w:p w14:paraId="14A2EEA5" w14:textId="77777777" w:rsidR="00EC0A93" w:rsidRDefault="00EC0A93" w:rsidP="00EC0A93">
      <w:pPr>
        <w:jc w:val="both"/>
        <w:rPr>
          <w:rFonts w:ascii="Book Antiqua" w:hAnsi="Book Antiqua"/>
          <w:bCs/>
        </w:rPr>
      </w:pPr>
    </w:p>
    <w:p w14:paraId="49A9E0B8" w14:textId="122E22FB" w:rsidR="00EC0A93" w:rsidRDefault="00EC0A93" w:rsidP="00EC0A93">
      <w:pPr>
        <w:jc w:val="both"/>
        <w:rPr>
          <w:rFonts w:ascii="Book Antiqua" w:hAnsi="Book Antiqua"/>
          <w:bCs/>
        </w:rPr>
      </w:pPr>
      <w:r>
        <w:rPr>
          <w:rFonts w:ascii="Book Antiqua" w:hAnsi="Book Antiqua"/>
          <w:bCs/>
        </w:rPr>
        <w:t xml:space="preserve">En lo que respecta a los datos del 2019 se observa un incremento de 100 asuntos y una disminución de asuntos terminados de 235, lo que nos permite establecer una relación entrados y terminados de 1,07 lo que se puede interpretar como un incremento en el circulante de la oficina. </w:t>
      </w:r>
    </w:p>
    <w:p w14:paraId="0F00B60D" w14:textId="77777777" w:rsidR="00C10525" w:rsidRPr="007B54BC" w:rsidRDefault="00C10525" w:rsidP="00EC0A93">
      <w:pPr>
        <w:jc w:val="both"/>
        <w:rPr>
          <w:rFonts w:ascii="Book Antiqua" w:hAnsi="Book Antiqua"/>
          <w:bCs/>
        </w:rPr>
      </w:pPr>
    </w:p>
    <w:p w14:paraId="151ED634" w14:textId="77777777" w:rsidR="00EC0A93" w:rsidRDefault="00EC0A93" w:rsidP="00EC0A93">
      <w:pPr>
        <w:jc w:val="both"/>
        <w:rPr>
          <w:rFonts w:ascii="Book Antiqua" w:hAnsi="Book Antiqua"/>
          <w:bCs/>
        </w:rPr>
      </w:pPr>
      <w:r w:rsidRPr="00CC6A89">
        <w:rPr>
          <w:rFonts w:ascii="Book Antiqua" w:hAnsi="Book Antiqua"/>
          <w:bCs/>
        </w:rPr>
        <w:t>Para el año 2020, se nota una disminución respecto a los años 2018 y 2019, tanto en ingresados como terminados, se debe de considerar que es un año atípico por temas de la situación vivida por la pandemia.</w:t>
      </w:r>
      <w:r>
        <w:rPr>
          <w:rFonts w:ascii="Book Antiqua" w:hAnsi="Book Antiqua"/>
          <w:bCs/>
        </w:rPr>
        <w:t xml:space="preserve"> </w:t>
      </w:r>
    </w:p>
    <w:p w14:paraId="5B0C36D2" w14:textId="77777777" w:rsidR="00EC0A93" w:rsidRDefault="00EC0A93" w:rsidP="00EC0A93">
      <w:pPr>
        <w:jc w:val="both"/>
        <w:rPr>
          <w:rFonts w:ascii="Book Antiqua" w:hAnsi="Book Antiqua"/>
          <w:bCs/>
        </w:rPr>
      </w:pPr>
    </w:p>
    <w:p w14:paraId="7E9FFD63" w14:textId="56C0A0BA" w:rsidR="00EC0A93" w:rsidRDefault="00EC0A93" w:rsidP="00EC0A93">
      <w:pPr>
        <w:jc w:val="both"/>
        <w:rPr>
          <w:rFonts w:ascii="Book Antiqua" w:hAnsi="Book Antiqua"/>
          <w:bCs/>
        </w:rPr>
      </w:pPr>
      <w:r w:rsidRPr="007B54BC">
        <w:rPr>
          <w:rFonts w:ascii="Book Antiqua" w:hAnsi="Book Antiqua"/>
          <w:bCs/>
        </w:rPr>
        <w:t xml:space="preserve">De seguido se muestra un gráfico con los trámites entrados y terminados desglosados por mes </w:t>
      </w:r>
      <w:r>
        <w:rPr>
          <w:rFonts w:ascii="Book Antiqua" w:hAnsi="Book Antiqua"/>
          <w:bCs/>
        </w:rPr>
        <w:t xml:space="preserve">para el </w:t>
      </w:r>
      <w:r w:rsidR="00F15D6A">
        <w:rPr>
          <w:rFonts w:ascii="Book Antiqua" w:hAnsi="Book Antiqua"/>
          <w:bCs/>
        </w:rPr>
        <w:t>último</w:t>
      </w:r>
      <w:r>
        <w:rPr>
          <w:rFonts w:ascii="Book Antiqua" w:hAnsi="Book Antiqua"/>
          <w:bCs/>
        </w:rPr>
        <w:t xml:space="preserve"> periodo en análisis. </w:t>
      </w:r>
    </w:p>
    <w:p w14:paraId="36E2DB6F" w14:textId="3B6D45A7" w:rsidR="00CC6A89" w:rsidRDefault="00CC6A89" w:rsidP="00EC0A93">
      <w:pPr>
        <w:jc w:val="both"/>
        <w:rPr>
          <w:rFonts w:ascii="Book Antiqua" w:hAnsi="Book Antiqua"/>
          <w:bCs/>
        </w:rPr>
      </w:pPr>
    </w:p>
    <w:p w14:paraId="6A0C3820" w14:textId="77777777" w:rsidR="003C765A" w:rsidRDefault="003C765A" w:rsidP="00EC0A93">
      <w:pPr>
        <w:jc w:val="center"/>
        <w:rPr>
          <w:rFonts w:ascii="Book Antiqua" w:hAnsi="Book Antiqua"/>
          <w:b/>
        </w:rPr>
      </w:pPr>
    </w:p>
    <w:p w14:paraId="25C96CC9" w14:textId="77777777" w:rsidR="003C765A" w:rsidRDefault="003C765A" w:rsidP="00EC0A93">
      <w:pPr>
        <w:jc w:val="center"/>
        <w:rPr>
          <w:rFonts w:ascii="Book Antiqua" w:hAnsi="Book Antiqua"/>
          <w:b/>
        </w:rPr>
      </w:pPr>
    </w:p>
    <w:p w14:paraId="4A1AA008" w14:textId="77777777" w:rsidR="003C765A" w:rsidRDefault="003C765A" w:rsidP="00EC0A93">
      <w:pPr>
        <w:jc w:val="center"/>
        <w:rPr>
          <w:rFonts w:ascii="Book Antiqua" w:hAnsi="Book Antiqua"/>
          <w:b/>
        </w:rPr>
      </w:pPr>
    </w:p>
    <w:p w14:paraId="3B66F4D2" w14:textId="77777777" w:rsidR="003C765A" w:rsidRDefault="003C765A" w:rsidP="00EC0A93">
      <w:pPr>
        <w:jc w:val="center"/>
        <w:rPr>
          <w:rFonts w:ascii="Book Antiqua" w:hAnsi="Book Antiqua"/>
          <w:b/>
        </w:rPr>
      </w:pPr>
    </w:p>
    <w:p w14:paraId="3D1546E8" w14:textId="77777777" w:rsidR="003C765A" w:rsidRDefault="003C765A" w:rsidP="00EC0A93">
      <w:pPr>
        <w:jc w:val="center"/>
        <w:rPr>
          <w:rFonts w:ascii="Book Antiqua" w:hAnsi="Book Antiqua"/>
          <w:b/>
        </w:rPr>
      </w:pPr>
    </w:p>
    <w:p w14:paraId="70CC5796" w14:textId="77777777" w:rsidR="003C765A" w:rsidRDefault="003C765A" w:rsidP="00EC0A93">
      <w:pPr>
        <w:jc w:val="center"/>
        <w:rPr>
          <w:rFonts w:ascii="Book Antiqua" w:hAnsi="Book Antiqua"/>
          <w:b/>
        </w:rPr>
      </w:pPr>
    </w:p>
    <w:p w14:paraId="100328BA" w14:textId="77777777" w:rsidR="003C765A" w:rsidRDefault="003C765A" w:rsidP="00EC0A93">
      <w:pPr>
        <w:jc w:val="center"/>
        <w:rPr>
          <w:rFonts w:ascii="Book Antiqua" w:hAnsi="Book Antiqua"/>
          <w:b/>
        </w:rPr>
      </w:pPr>
    </w:p>
    <w:p w14:paraId="5AC8BCC5" w14:textId="6A49104C" w:rsidR="00EC0A93" w:rsidRPr="009C48AC" w:rsidRDefault="00EC0A93" w:rsidP="00EC0A93">
      <w:pPr>
        <w:jc w:val="center"/>
        <w:rPr>
          <w:rFonts w:ascii="Book Antiqua" w:hAnsi="Book Antiqua"/>
          <w:b/>
        </w:rPr>
      </w:pPr>
      <w:r w:rsidRPr="009C48AC">
        <w:rPr>
          <w:rFonts w:ascii="Book Antiqua" w:hAnsi="Book Antiqua"/>
          <w:b/>
        </w:rPr>
        <w:t>Gráfico 2</w:t>
      </w:r>
    </w:p>
    <w:p w14:paraId="61FEAA81" w14:textId="77777777" w:rsidR="00EC0A93" w:rsidRPr="007B54BC" w:rsidRDefault="00EC0A93" w:rsidP="00EC0A93">
      <w:pPr>
        <w:jc w:val="center"/>
        <w:rPr>
          <w:bCs/>
          <w:noProof/>
        </w:rPr>
      </w:pPr>
      <w:r>
        <w:rPr>
          <w:noProof/>
        </w:rPr>
        <w:drawing>
          <wp:inline distT="0" distB="0" distL="0" distR="0" wp14:anchorId="12360ED2" wp14:editId="6AE8B0DB">
            <wp:extent cx="5400675" cy="2924175"/>
            <wp:effectExtent l="0" t="0" r="9525" b="9525"/>
            <wp:docPr id="22" name="Gráfico 22">
              <a:extLst xmlns:a="http://schemas.openxmlformats.org/drawingml/2006/main">
                <a:ext uri="{FF2B5EF4-FFF2-40B4-BE49-F238E27FC236}">
                  <a16:creationId xmlns:a16="http://schemas.microsoft.com/office/drawing/2014/main" id="{6A602587-4526-4D69-AF64-69DED006EE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1E00802" w14:textId="77777777" w:rsidR="00EC0A93" w:rsidRPr="00887C26" w:rsidRDefault="00EC0A93" w:rsidP="001841F5">
      <w:pPr>
        <w:ind w:firstLine="720"/>
        <w:rPr>
          <w:rFonts w:ascii="Book Antiqua" w:hAnsi="Book Antiqua"/>
          <w:bCs/>
          <w:noProof/>
          <w:sz w:val="20"/>
          <w:szCs w:val="20"/>
        </w:rPr>
      </w:pPr>
      <w:r w:rsidRPr="00887C26">
        <w:rPr>
          <w:rFonts w:ascii="Book Antiqua" w:hAnsi="Book Antiqua"/>
          <w:bCs/>
          <w:noProof/>
          <w:sz w:val="20"/>
          <w:szCs w:val="20"/>
        </w:rPr>
        <w:t>Fuente: Elaboración propia.</w:t>
      </w:r>
    </w:p>
    <w:p w14:paraId="0A9FF2D9" w14:textId="77777777" w:rsidR="00EC0A93" w:rsidRPr="007B54BC" w:rsidRDefault="00EC0A93" w:rsidP="00EC0A93">
      <w:pPr>
        <w:jc w:val="center"/>
        <w:rPr>
          <w:bCs/>
          <w:noProof/>
        </w:rPr>
      </w:pPr>
    </w:p>
    <w:p w14:paraId="35341234" w14:textId="3BA6AE76" w:rsidR="00EC0A93" w:rsidRPr="007B54BC" w:rsidRDefault="00EC0A93" w:rsidP="00EC0A93">
      <w:pPr>
        <w:jc w:val="both"/>
        <w:rPr>
          <w:rFonts w:ascii="Book Antiqua" w:hAnsi="Book Antiqua"/>
          <w:bCs/>
        </w:rPr>
      </w:pPr>
      <w:r w:rsidRPr="00CC6A89">
        <w:rPr>
          <w:rFonts w:ascii="Book Antiqua" w:hAnsi="Book Antiqua"/>
          <w:bCs/>
        </w:rPr>
        <w:t xml:space="preserve">Tal como se indicó en el 2020 ingresaron 807 solicitudes y se terminaron 846 mediante el SIREVE; en promedio mensual ingresaron </w:t>
      </w:r>
      <w:r w:rsidR="00FE048C" w:rsidRPr="00CC6A89">
        <w:rPr>
          <w:rFonts w:ascii="Book Antiqua" w:hAnsi="Book Antiqua"/>
          <w:bCs/>
        </w:rPr>
        <w:t>67</w:t>
      </w:r>
      <w:r w:rsidRPr="00CC6A89">
        <w:rPr>
          <w:rFonts w:ascii="Book Antiqua" w:hAnsi="Book Antiqua"/>
          <w:bCs/>
        </w:rPr>
        <w:t xml:space="preserve"> trámites y se terminaron </w:t>
      </w:r>
      <w:r w:rsidR="00823086" w:rsidRPr="00CC6A89">
        <w:rPr>
          <w:rFonts w:ascii="Book Antiqua" w:hAnsi="Book Antiqua"/>
          <w:bCs/>
        </w:rPr>
        <w:t>70</w:t>
      </w:r>
      <w:r w:rsidRPr="00CC6A89">
        <w:rPr>
          <w:rFonts w:ascii="Book Antiqua" w:hAnsi="Book Antiqua"/>
          <w:bCs/>
        </w:rPr>
        <w:t xml:space="preserve">; llama la atención </w:t>
      </w:r>
      <w:r w:rsidR="00886616" w:rsidRPr="00CC6A89">
        <w:rPr>
          <w:rFonts w:ascii="Book Antiqua" w:hAnsi="Book Antiqua"/>
          <w:bCs/>
        </w:rPr>
        <w:t>diciembre</w:t>
      </w:r>
      <w:r w:rsidR="002358C2">
        <w:rPr>
          <w:rFonts w:ascii="Book Antiqua" w:hAnsi="Book Antiqua"/>
          <w:bCs/>
        </w:rPr>
        <w:t xml:space="preserve"> 2020</w:t>
      </w:r>
      <w:r w:rsidR="00ED797D">
        <w:rPr>
          <w:rFonts w:ascii="Book Antiqua" w:hAnsi="Book Antiqua"/>
          <w:bCs/>
        </w:rPr>
        <w:t xml:space="preserve">, </w:t>
      </w:r>
      <w:r w:rsidR="002358C2">
        <w:rPr>
          <w:rFonts w:ascii="Book Antiqua" w:hAnsi="Book Antiqua"/>
          <w:bCs/>
        </w:rPr>
        <w:t>en el cual</w:t>
      </w:r>
      <w:r w:rsidR="00886616" w:rsidRPr="00CC6A89">
        <w:rPr>
          <w:rFonts w:ascii="Book Antiqua" w:hAnsi="Book Antiqua"/>
          <w:bCs/>
        </w:rPr>
        <w:t xml:space="preserve"> no se registraron ingresos, situación que se explica por la dinámica presupuestaria y que se identifica y relaciona con el alto ingreso de solicitudes que se aprecia en enero</w:t>
      </w:r>
      <w:r w:rsidRPr="00CC6A89">
        <w:rPr>
          <w:rFonts w:ascii="Book Antiqua" w:hAnsi="Book Antiqua"/>
          <w:bCs/>
        </w:rPr>
        <w:t>.</w:t>
      </w:r>
    </w:p>
    <w:p w14:paraId="29AB152C" w14:textId="77777777" w:rsidR="00EC0A93" w:rsidRPr="007B54BC" w:rsidRDefault="00EC0A93" w:rsidP="00EC0A93">
      <w:pPr>
        <w:jc w:val="both"/>
        <w:rPr>
          <w:rFonts w:ascii="Book Antiqua" w:hAnsi="Book Antiqua"/>
          <w:bCs/>
        </w:rPr>
      </w:pPr>
    </w:p>
    <w:p w14:paraId="2357FDBC" w14:textId="0DA272B9" w:rsidR="00EC0A93" w:rsidRPr="00887C26" w:rsidRDefault="00EC0A93" w:rsidP="00EC0A93">
      <w:pPr>
        <w:jc w:val="both"/>
        <w:rPr>
          <w:rFonts w:ascii="Book Antiqua" w:hAnsi="Book Antiqua"/>
          <w:b/>
        </w:rPr>
      </w:pPr>
      <w:r w:rsidRPr="00610E72">
        <w:rPr>
          <w:rFonts w:ascii="Book Antiqua" w:hAnsi="Book Antiqua"/>
          <w:b/>
        </w:rPr>
        <w:t>3.4.</w:t>
      </w:r>
      <w:r w:rsidR="0067702B">
        <w:rPr>
          <w:rFonts w:ascii="Book Antiqua" w:hAnsi="Book Antiqua"/>
          <w:b/>
        </w:rPr>
        <w:t>2</w:t>
      </w:r>
      <w:r w:rsidRPr="00610E72">
        <w:rPr>
          <w:rFonts w:ascii="Book Antiqua" w:hAnsi="Book Antiqua"/>
          <w:b/>
        </w:rPr>
        <w:t>.1</w:t>
      </w:r>
      <w:r w:rsidR="00292442">
        <w:rPr>
          <w:rFonts w:ascii="Book Antiqua" w:hAnsi="Book Antiqua"/>
          <w:b/>
        </w:rPr>
        <w:t>.-</w:t>
      </w:r>
      <w:r w:rsidRPr="00887C26">
        <w:rPr>
          <w:rFonts w:ascii="Book Antiqua" w:hAnsi="Book Antiqua"/>
          <w:b/>
        </w:rPr>
        <w:t xml:space="preserve"> Análisis del rendimiento</w:t>
      </w:r>
    </w:p>
    <w:p w14:paraId="01ADCEBC" w14:textId="77777777" w:rsidR="00EC0A93" w:rsidRPr="007B54BC" w:rsidRDefault="00EC0A93" w:rsidP="00EC0A93">
      <w:pPr>
        <w:jc w:val="both"/>
        <w:rPr>
          <w:rFonts w:ascii="Book Antiqua" w:hAnsi="Book Antiqua"/>
          <w:bCs/>
        </w:rPr>
      </w:pPr>
    </w:p>
    <w:p w14:paraId="03E0AB53" w14:textId="77777777" w:rsidR="00EC0A93" w:rsidRPr="007B54BC" w:rsidRDefault="00EC0A93" w:rsidP="00EC0A93">
      <w:pPr>
        <w:jc w:val="both"/>
        <w:rPr>
          <w:rFonts w:ascii="Book Antiqua" w:hAnsi="Book Antiqua"/>
          <w:bCs/>
        </w:rPr>
      </w:pPr>
      <w:r w:rsidRPr="007B54BC">
        <w:rPr>
          <w:rFonts w:ascii="Book Antiqua" w:hAnsi="Book Antiqua"/>
          <w:bCs/>
        </w:rPr>
        <w:t xml:space="preserve">El rendimiento se calcula como la relación del total de las gestiones tramitadas entre el total de asuntos entrados en el periodo. </w:t>
      </w:r>
    </w:p>
    <w:p w14:paraId="20CD4709" w14:textId="77777777" w:rsidR="004944BF" w:rsidRDefault="004944BF" w:rsidP="00EC0A93">
      <w:pPr>
        <w:jc w:val="center"/>
        <w:rPr>
          <w:rFonts w:ascii="Book Antiqua" w:hAnsi="Book Antiqua"/>
          <w:bCs/>
        </w:rPr>
      </w:pPr>
    </w:p>
    <w:p w14:paraId="2CD1D695" w14:textId="5F2EC876" w:rsidR="00EC0A93" w:rsidRPr="00082BE8" w:rsidRDefault="00EC0A93" w:rsidP="00EC0A93">
      <w:pPr>
        <w:jc w:val="center"/>
        <w:rPr>
          <w:rFonts w:ascii="Book Antiqua" w:hAnsi="Book Antiqua"/>
          <w:b/>
        </w:rPr>
      </w:pPr>
      <w:r w:rsidRPr="00082BE8">
        <w:rPr>
          <w:rFonts w:ascii="Book Antiqua" w:hAnsi="Book Antiqua"/>
          <w:b/>
        </w:rPr>
        <w:t>Tabla 3</w:t>
      </w:r>
    </w:p>
    <w:p w14:paraId="0921E082" w14:textId="67DAD2C6" w:rsidR="00EC0A93" w:rsidRPr="00082BE8" w:rsidRDefault="00EC0A93" w:rsidP="00EC0A93">
      <w:pPr>
        <w:jc w:val="center"/>
        <w:rPr>
          <w:rFonts w:ascii="Book Antiqua" w:hAnsi="Book Antiqua"/>
          <w:b/>
        </w:rPr>
      </w:pPr>
      <w:r w:rsidRPr="00082BE8">
        <w:rPr>
          <w:rFonts w:ascii="Book Antiqua" w:hAnsi="Book Antiqua"/>
          <w:b/>
        </w:rPr>
        <w:t>Rendimiento en la Unidad de Reparaci</w:t>
      </w:r>
      <w:r w:rsidR="005C7FD8" w:rsidRPr="00082BE8">
        <w:rPr>
          <w:rFonts w:ascii="Book Antiqua" w:hAnsi="Book Antiqua"/>
          <w:b/>
        </w:rPr>
        <w:t>ó</w:t>
      </w:r>
      <w:r w:rsidRPr="00082BE8">
        <w:rPr>
          <w:rFonts w:ascii="Book Antiqua" w:hAnsi="Book Antiqua"/>
          <w:b/>
        </w:rPr>
        <w:t>n de Vehículos</w:t>
      </w:r>
    </w:p>
    <w:p w14:paraId="0A9FA153" w14:textId="2DE5AD1C" w:rsidR="00EC0A93" w:rsidRPr="00082BE8" w:rsidRDefault="00EC0A93" w:rsidP="00EC0A93">
      <w:pPr>
        <w:jc w:val="center"/>
        <w:rPr>
          <w:rFonts w:ascii="Book Antiqua" w:hAnsi="Book Antiqua"/>
          <w:b/>
        </w:rPr>
      </w:pPr>
      <w:r w:rsidRPr="00082BE8">
        <w:rPr>
          <w:rFonts w:ascii="Book Antiqua" w:hAnsi="Book Antiqua"/>
          <w:b/>
        </w:rPr>
        <w:t>Durante el 2017</w:t>
      </w:r>
      <w:r w:rsidR="009B21F7" w:rsidRPr="00082BE8">
        <w:rPr>
          <w:rFonts w:ascii="Book Antiqua" w:hAnsi="Book Antiqua"/>
          <w:b/>
        </w:rPr>
        <w:t xml:space="preserve"> al </w:t>
      </w:r>
      <w:r w:rsidRPr="00082BE8">
        <w:rPr>
          <w:rFonts w:ascii="Book Antiqua" w:hAnsi="Book Antiqua"/>
          <w:b/>
        </w:rPr>
        <w:t>20</w:t>
      </w:r>
      <w:r w:rsidR="009B21F7" w:rsidRPr="00082BE8">
        <w:rPr>
          <w:rFonts w:ascii="Book Antiqua" w:hAnsi="Book Antiqua"/>
          <w:b/>
        </w:rPr>
        <w:t>20</w:t>
      </w:r>
    </w:p>
    <w:tbl>
      <w:tblPr>
        <w:tblW w:w="5000" w:type="pct"/>
        <w:tblCellMar>
          <w:left w:w="70" w:type="dxa"/>
          <w:right w:w="70" w:type="dxa"/>
        </w:tblCellMar>
        <w:tblLook w:val="04A0" w:firstRow="1" w:lastRow="0" w:firstColumn="1" w:lastColumn="0" w:noHBand="0" w:noVBand="1"/>
      </w:tblPr>
      <w:tblGrid>
        <w:gridCol w:w="2480"/>
        <w:gridCol w:w="1637"/>
        <w:gridCol w:w="1637"/>
        <w:gridCol w:w="1437"/>
        <w:gridCol w:w="1637"/>
      </w:tblGrid>
      <w:tr w:rsidR="009B21F7" w:rsidRPr="009B21F7" w14:paraId="30C4C883" w14:textId="77777777" w:rsidTr="00CC6A89">
        <w:trPr>
          <w:trHeight w:val="288"/>
        </w:trPr>
        <w:tc>
          <w:tcPr>
            <w:tcW w:w="14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2CD03E2" w14:textId="40C238AE" w:rsidR="009B21F7" w:rsidRPr="009B21F7" w:rsidRDefault="009B21F7" w:rsidP="009B21F7">
            <w:pPr>
              <w:widowControl/>
              <w:autoSpaceDE/>
              <w:autoSpaceDN/>
              <w:adjustRightInd/>
              <w:rPr>
                <w:rFonts w:ascii="Calibri" w:hAnsi="Calibri" w:cs="Calibri"/>
                <w:b/>
                <w:bCs/>
                <w:color w:val="000000"/>
                <w:sz w:val="22"/>
                <w:szCs w:val="22"/>
                <w:lang w:val="es-CR" w:eastAsia="es-CR"/>
              </w:rPr>
            </w:pPr>
            <w:r>
              <w:rPr>
                <w:rFonts w:ascii="Calibri" w:hAnsi="Calibri" w:cs="Calibri"/>
                <w:b/>
                <w:bCs/>
                <w:color w:val="000000"/>
                <w:sz w:val="22"/>
                <w:szCs w:val="22"/>
                <w:lang w:val="es-CR" w:eastAsia="es-CR"/>
              </w:rPr>
              <w:t xml:space="preserve">Variable, </w:t>
            </w:r>
            <w:r w:rsidRPr="009B21F7">
              <w:rPr>
                <w:rFonts w:ascii="Calibri" w:hAnsi="Calibri" w:cs="Calibri"/>
                <w:b/>
                <w:bCs/>
                <w:color w:val="000000"/>
                <w:sz w:val="22"/>
                <w:szCs w:val="22"/>
                <w:lang w:val="es-CR" w:eastAsia="es-CR"/>
              </w:rPr>
              <w:t>Año</w:t>
            </w:r>
          </w:p>
        </w:tc>
        <w:tc>
          <w:tcPr>
            <w:tcW w:w="927"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E1AF215" w14:textId="77777777" w:rsidR="009B21F7" w:rsidRPr="009B21F7" w:rsidRDefault="009B21F7" w:rsidP="00887C26">
            <w:pPr>
              <w:widowControl/>
              <w:autoSpaceDE/>
              <w:autoSpaceDN/>
              <w:adjustRightInd/>
              <w:jc w:val="center"/>
              <w:rPr>
                <w:rFonts w:ascii="Calibri" w:hAnsi="Calibri" w:cs="Calibri"/>
                <w:b/>
                <w:bCs/>
                <w:color w:val="000000"/>
                <w:sz w:val="22"/>
                <w:szCs w:val="22"/>
                <w:lang w:val="es-CR" w:eastAsia="es-CR"/>
              </w:rPr>
            </w:pPr>
            <w:r w:rsidRPr="009B21F7">
              <w:rPr>
                <w:rFonts w:ascii="Calibri" w:hAnsi="Calibri" w:cs="Calibri"/>
                <w:b/>
                <w:bCs/>
                <w:color w:val="000000"/>
                <w:sz w:val="22"/>
                <w:szCs w:val="22"/>
                <w:lang w:val="es-CR" w:eastAsia="es-CR"/>
              </w:rPr>
              <w:t>2017</w:t>
            </w:r>
          </w:p>
        </w:tc>
        <w:tc>
          <w:tcPr>
            <w:tcW w:w="927"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AC5E892" w14:textId="77777777" w:rsidR="009B21F7" w:rsidRPr="009B21F7" w:rsidRDefault="009B21F7" w:rsidP="00887C26">
            <w:pPr>
              <w:widowControl/>
              <w:autoSpaceDE/>
              <w:autoSpaceDN/>
              <w:adjustRightInd/>
              <w:jc w:val="center"/>
              <w:rPr>
                <w:rFonts w:ascii="Calibri" w:hAnsi="Calibri" w:cs="Calibri"/>
                <w:b/>
                <w:bCs/>
                <w:color w:val="000000"/>
                <w:sz w:val="22"/>
                <w:szCs w:val="22"/>
                <w:lang w:val="es-CR" w:eastAsia="es-CR"/>
              </w:rPr>
            </w:pPr>
            <w:r w:rsidRPr="009B21F7">
              <w:rPr>
                <w:rFonts w:ascii="Calibri" w:hAnsi="Calibri" w:cs="Calibri"/>
                <w:b/>
                <w:bCs/>
                <w:color w:val="000000"/>
                <w:sz w:val="22"/>
                <w:szCs w:val="22"/>
                <w:lang w:val="es-CR" w:eastAsia="es-CR"/>
              </w:rPr>
              <w:t>2018</w:t>
            </w:r>
          </w:p>
        </w:tc>
        <w:tc>
          <w:tcPr>
            <w:tcW w:w="814"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577F3D2" w14:textId="77777777" w:rsidR="009B21F7" w:rsidRPr="009B21F7" w:rsidRDefault="009B21F7" w:rsidP="00887C26">
            <w:pPr>
              <w:widowControl/>
              <w:autoSpaceDE/>
              <w:autoSpaceDN/>
              <w:adjustRightInd/>
              <w:jc w:val="center"/>
              <w:rPr>
                <w:rFonts w:ascii="Calibri" w:hAnsi="Calibri" w:cs="Calibri"/>
                <w:b/>
                <w:bCs/>
                <w:color w:val="000000"/>
                <w:sz w:val="22"/>
                <w:szCs w:val="22"/>
                <w:lang w:val="es-CR" w:eastAsia="es-CR"/>
              </w:rPr>
            </w:pPr>
            <w:r w:rsidRPr="009B21F7">
              <w:rPr>
                <w:rFonts w:ascii="Calibri" w:hAnsi="Calibri" w:cs="Calibri"/>
                <w:b/>
                <w:bCs/>
                <w:color w:val="000000"/>
                <w:sz w:val="22"/>
                <w:szCs w:val="22"/>
                <w:lang w:val="es-CR" w:eastAsia="es-CR"/>
              </w:rPr>
              <w:t>2019</w:t>
            </w:r>
          </w:p>
        </w:tc>
        <w:tc>
          <w:tcPr>
            <w:tcW w:w="927" w:type="pct"/>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5D17D67" w14:textId="77777777" w:rsidR="009B21F7" w:rsidRPr="009B21F7" w:rsidRDefault="009B21F7" w:rsidP="00887C26">
            <w:pPr>
              <w:widowControl/>
              <w:autoSpaceDE/>
              <w:autoSpaceDN/>
              <w:adjustRightInd/>
              <w:jc w:val="center"/>
              <w:rPr>
                <w:rFonts w:ascii="Calibri" w:hAnsi="Calibri" w:cs="Calibri"/>
                <w:b/>
                <w:bCs/>
                <w:color w:val="000000"/>
                <w:sz w:val="22"/>
                <w:szCs w:val="22"/>
                <w:lang w:val="es-CR" w:eastAsia="es-CR"/>
              </w:rPr>
            </w:pPr>
            <w:r w:rsidRPr="009B21F7">
              <w:rPr>
                <w:rFonts w:ascii="Calibri" w:hAnsi="Calibri" w:cs="Calibri"/>
                <w:b/>
                <w:bCs/>
                <w:color w:val="000000"/>
                <w:sz w:val="22"/>
                <w:szCs w:val="22"/>
                <w:lang w:val="es-CR" w:eastAsia="es-CR"/>
              </w:rPr>
              <w:t>2020</w:t>
            </w:r>
          </w:p>
        </w:tc>
      </w:tr>
      <w:tr w:rsidR="009B21F7" w:rsidRPr="009B21F7" w14:paraId="3F3AFE91" w14:textId="77777777" w:rsidTr="00887C26">
        <w:trPr>
          <w:trHeight w:val="288"/>
        </w:trPr>
        <w:tc>
          <w:tcPr>
            <w:tcW w:w="1405" w:type="pct"/>
            <w:tcBorders>
              <w:top w:val="nil"/>
              <w:left w:val="single" w:sz="4" w:space="0" w:color="auto"/>
              <w:bottom w:val="single" w:sz="4" w:space="0" w:color="auto"/>
              <w:right w:val="single" w:sz="4" w:space="0" w:color="auto"/>
            </w:tcBorders>
            <w:shd w:val="clear" w:color="auto" w:fill="auto"/>
            <w:noWrap/>
            <w:vAlign w:val="bottom"/>
            <w:hideMark/>
          </w:tcPr>
          <w:p w14:paraId="084D193E" w14:textId="77777777" w:rsidR="009B21F7" w:rsidRPr="009B21F7" w:rsidRDefault="009B21F7" w:rsidP="009B21F7">
            <w:pPr>
              <w:widowControl/>
              <w:autoSpaceDE/>
              <w:autoSpaceDN/>
              <w:adjustRightInd/>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Ingresados</w:t>
            </w:r>
          </w:p>
        </w:tc>
        <w:tc>
          <w:tcPr>
            <w:tcW w:w="927" w:type="pct"/>
            <w:tcBorders>
              <w:top w:val="nil"/>
              <w:left w:val="nil"/>
              <w:bottom w:val="single" w:sz="4" w:space="0" w:color="auto"/>
              <w:right w:val="single" w:sz="4" w:space="0" w:color="auto"/>
            </w:tcBorders>
            <w:shd w:val="clear" w:color="auto" w:fill="auto"/>
            <w:noWrap/>
            <w:vAlign w:val="bottom"/>
            <w:hideMark/>
          </w:tcPr>
          <w:p w14:paraId="10CE1639"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746</w:t>
            </w:r>
          </w:p>
        </w:tc>
        <w:tc>
          <w:tcPr>
            <w:tcW w:w="927" w:type="pct"/>
            <w:tcBorders>
              <w:top w:val="nil"/>
              <w:left w:val="nil"/>
              <w:bottom w:val="single" w:sz="4" w:space="0" w:color="auto"/>
              <w:right w:val="single" w:sz="4" w:space="0" w:color="auto"/>
            </w:tcBorders>
            <w:shd w:val="clear" w:color="auto" w:fill="auto"/>
            <w:noWrap/>
            <w:vAlign w:val="bottom"/>
            <w:hideMark/>
          </w:tcPr>
          <w:p w14:paraId="4D37531C"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877</w:t>
            </w:r>
          </w:p>
        </w:tc>
        <w:tc>
          <w:tcPr>
            <w:tcW w:w="814" w:type="pct"/>
            <w:tcBorders>
              <w:top w:val="nil"/>
              <w:left w:val="nil"/>
              <w:bottom w:val="single" w:sz="4" w:space="0" w:color="auto"/>
              <w:right w:val="single" w:sz="4" w:space="0" w:color="auto"/>
            </w:tcBorders>
            <w:shd w:val="clear" w:color="auto" w:fill="auto"/>
            <w:noWrap/>
            <w:vAlign w:val="bottom"/>
            <w:hideMark/>
          </w:tcPr>
          <w:p w14:paraId="5E7C412C"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977</w:t>
            </w:r>
          </w:p>
        </w:tc>
        <w:tc>
          <w:tcPr>
            <w:tcW w:w="927" w:type="pct"/>
            <w:tcBorders>
              <w:top w:val="nil"/>
              <w:left w:val="nil"/>
              <w:bottom w:val="single" w:sz="4" w:space="0" w:color="auto"/>
              <w:right w:val="single" w:sz="4" w:space="0" w:color="auto"/>
            </w:tcBorders>
            <w:shd w:val="clear" w:color="auto" w:fill="auto"/>
            <w:noWrap/>
            <w:vAlign w:val="bottom"/>
            <w:hideMark/>
          </w:tcPr>
          <w:p w14:paraId="5FDD1351"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807</w:t>
            </w:r>
          </w:p>
        </w:tc>
      </w:tr>
      <w:tr w:rsidR="009B21F7" w:rsidRPr="009B21F7" w14:paraId="3AD7C8D8" w14:textId="77777777" w:rsidTr="00887C26">
        <w:trPr>
          <w:trHeight w:val="288"/>
        </w:trPr>
        <w:tc>
          <w:tcPr>
            <w:tcW w:w="1405" w:type="pct"/>
            <w:tcBorders>
              <w:top w:val="nil"/>
              <w:left w:val="single" w:sz="4" w:space="0" w:color="auto"/>
              <w:bottom w:val="single" w:sz="4" w:space="0" w:color="auto"/>
              <w:right w:val="single" w:sz="4" w:space="0" w:color="auto"/>
            </w:tcBorders>
            <w:shd w:val="clear" w:color="auto" w:fill="auto"/>
            <w:noWrap/>
            <w:vAlign w:val="bottom"/>
            <w:hideMark/>
          </w:tcPr>
          <w:p w14:paraId="5544C8FB" w14:textId="77777777" w:rsidR="009B21F7" w:rsidRPr="009B21F7" w:rsidRDefault="009B21F7" w:rsidP="009B21F7">
            <w:pPr>
              <w:widowControl/>
              <w:autoSpaceDE/>
              <w:autoSpaceDN/>
              <w:adjustRightInd/>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Finalizados</w:t>
            </w:r>
          </w:p>
        </w:tc>
        <w:tc>
          <w:tcPr>
            <w:tcW w:w="927" w:type="pct"/>
            <w:tcBorders>
              <w:top w:val="nil"/>
              <w:left w:val="nil"/>
              <w:bottom w:val="single" w:sz="4" w:space="0" w:color="auto"/>
              <w:right w:val="single" w:sz="4" w:space="0" w:color="auto"/>
            </w:tcBorders>
            <w:shd w:val="clear" w:color="auto" w:fill="auto"/>
            <w:noWrap/>
            <w:vAlign w:val="bottom"/>
            <w:hideMark/>
          </w:tcPr>
          <w:p w14:paraId="4ADF29E3"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880</w:t>
            </w:r>
          </w:p>
        </w:tc>
        <w:tc>
          <w:tcPr>
            <w:tcW w:w="927" w:type="pct"/>
            <w:tcBorders>
              <w:top w:val="nil"/>
              <w:left w:val="nil"/>
              <w:bottom w:val="single" w:sz="4" w:space="0" w:color="auto"/>
              <w:right w:val="single" w:sz="4" w:space="0" w:color="auto"/>
            </w:tcBorders>
            <w:shd w:val="clear" w:color="auto" w:fill="auto"/>
            <w:noWrap/>
            <w:vAlign w:val="bottom"/>
            <w:hideMark/>
          </w:tcPr>
          <w:p w14:paraId="6E56C819"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1148</w:t>
            </w:r>
          </w:p>
        </w:tc>
        <w:tc>
          <w:tcPr>
            <w:tcW w:w="814" w:type="pct"/>
            <w:tcBorders>
              <w:top w:val="nil"/>
              <w:left w:val="nil"/>
              <w:bottom w:val="single" w:sz="4" w:space="0" w:color="auto"/>
              <w:right w:val="single" w:sz="4" w:space="0" w:color="auto"/>
            </w:tcBorders>
            <w:shd w:val="clear" w:color="auto" w:fill="auto"/>
            <w:noWrap/>
            <w:vAlign w:val="bottom"/>
            <w:hideMark/>
          </w:tcPr>
          <w:p w14:paraId="124750BC"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913</w:t>
            </w:r>
          </w:p>
        </w:tc>
        <w:tc>
          <w:tcPr>
            <w:tcW w:w="927" w:type="pct"/>
            <w:tcBorders>
              <w:top w:val="nil"/>
              <w:left w:val="nil"/>
              <w:bottom w:val="single" w:sz="4" w:space="0" w:color="auto"/>
              <w:right w:val="single" w:sz="4" w:space="0" w:color="auto"/>
            </w:tcBorders>
            <w:shd w:val="clear" w:color="auto" w:fill="auto"/>
            <w:noWrap/>
            <w:vAlign w:val="bottom"/>
            <w:hideMark/>
          </w:tcPr>
          <w:p w14:paraId="54F0F444"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846</w:t>
            </w:r>
          </w:p>
        </w:tc>
      </w:tr>
      <w:tr w:rsidR="009B21F7" w:rsidRPr="009B21F7" w14:paraId="1ACF7678" w14:textId="77777777" w:rsidTr="00887C26">
        <w:trPr>
          <w:trHeight w:val="288"/>
        </w:trPr>
        <w:tc>
          <w:tcPr>
            <w:tcW w:w="1405" w:type="pct"/>
            <w:tcBorders>
              <w:top w:val="nil"/>
              <w:left w:val="single" w:sz="4" w:space="0" w:color="auto"/>
              <w:bottom w:val="single" w:sz="4" w:space="0" w:color="auto"/>
              <w:right w:val="single" w:sz="4" w:space="0" w:color="auto"/>
            </w:tcBorders>
            <w:shd w:val="clear" w:color="auto" w:fill="auto"/>
            <w:noWrap/>
            <w:vAlign w:val="bottom"/>
            <w:hideMark/>
          </w:tcPr>
          <w:p w14:paraId="0340CEC7" w14:textId="77777777" w:rsidR="009B21F7" w:rsidRPr="009B21F7" w:rsidRDefault="009B21F7" w:rsidP="009B21F7">
            <w:pPr>
              <w:widowControl/>
              <w:autoSpaceDE/>
              <w:autoSpaceDN/>
              <w:adjustRightInd/>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Rendimiento</w:t>
            </w:r>
          </w:p>
        </w:tc>
        <w:tc>
          <w:tcPr>
            <w:tcW w:w="927" w:type="pct"/>
            <w:tcBorders>
              <w:top w:val="nil"/>
              <w:left w:val="nil"/>
              <w:bottom w:val="single" w:sz="4" w:space="0" w:color="auto"/>
              <w:right w:val="single" w:sz="4" w:space="0" w:color="auto"/>
            </w:tcBorders>
            <w:shd w:val="clear" w:color="auto" w:fill="auto"/>
            <w:noWrap/>
            <w:vAlign w:val="bottom"/>
            <w:hideMark/>
          </w:tcPr>
          <w:p w14:paraId="684966A2"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117,96%</w:t>
            </w:r>
          </w:p>
        </w:tc>
        <w:tc>
          <w:tcPr>
            <w:tcW w:w="927" w:type="pct"/>
            <w:tcBorders>
              <w:top w:val="nil"/>
              <w:left w:val="nil"/>
              <w:bottom w:val="single" w:sz="4" w:space="0" w:color="auto"/>
              <w:right w:val="single" w:sz="4" w:space="0" w:color="auto"/>
            </w:tcBorders>
            <w:shd w:val="clear" w:color="auto" w:fill="auto"/>
            <w:noWrap/>
            <w:vAlign w:val="bottom"/>
            <w:hideMark/>
          </w:tcPr>
          <w:p w14:paraId="62F3337D"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130,90%</w:t>
            </w:r>
          </w:p>
        </w:tc>
        <w:tc>
          <w:tcPr>
            <w:tcW w:w="814" w:type="pct"/>
            <w:tcBorders>
              <w:top w:val="nil"/>
              <w:left w:val="nil"/>
              <w:bottom w:val="single" w:sz="4" w:space="0" w:color="auto"/>
              <w:right w:val="single" w:sz="4" w:space="0" w:color="auto"/>
            </w:tcBorders>
            <w:shd w:val="clear" w:color="auto" w:fill="auto"/>
            <w:noWrap/>
            <w:vAlign w:val="bottom"/>
            <w:hideMark/>
          </w:tcPr>
          <w:p w14:paraId="270B1CB3"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93,45%</w:t>
            </w:r>
          </w:p>
        </w:tc>
        <w:tc>
          <w:tcPr>
            <w:tcW w:w="927" w:type="pct"/>
            <w:tcBorders>
              <w:top w:val="nil"/>
              <w:left w:val="nil"/>
              <w:bottom w:val="single" w:sz="4" w:space="0" w:color="auto"/>
              <w:right w:val="single" w:sz="4" w:space="0" w:color="auto"/>
            </w:tcBorders>
            <w:shd w:val="clear" w:color="auto" w:fill="auto"/>
            <w:noWrap/>
            <w:vAlign w:val="bottom"/>
            <w:hideMark/>
          </w:tcPr>
          <w:p w14:paraId="7058D425" w14:textId="77777777" w:rsidR="009B21F7" w:rsidRPr="009B21F7" w:rsidRDefault="009B21F7" w:rsidP="00887C26">
            <w:pPr>
              <w:widowControl/>
              <w:autoSpaceDE/>
              <w:autoSpaceDN/>
              <w:adjustRightInd/>
              <w:jc w:val="center"/>
              <w:rPr>
                <w:rFonts w:ascii="Calibri" w:hAnsi="Calibri" w:cs="Calibri"/>
                <w:color w:val="000000"/>
                <w:sz w:val="22"/>
                <w:szCs w:val="22"/>
                <w:lang w:val="es-CR" w:eastAsia="es-CR"/>
              </w:rPr>
            </w:pPr>
            <w:r w:rsidRPr="009B21F7">
              <w:rPr>
                <w:rFonts w:ascii="Calibri" w:hAnsi="Calibri" w:cs="Calibri"/>
                <w:color w:val="000000"/>
                <w:sz w:val="22"/>
                <w:szCs w:val="22"/>
                <w:lang w:val="es-CR" w:eastAsia="es-CR"/>
              </w:rPr>
              <w:t>104,83%</w:t>
            </w:r>
          </w:p>
        </w:tc>
      </w:tr>
    </w:tbl>
    <w:p w14:paraId="65D07EC9" w14:textId="77777777" w:rsidR="00EC0A93" w:rsidRPr="007B54BC" w:rsidRDefault="00EC0A93" w:rsidP="00EC0A93">
      <w:pPr>
        <w:jc w:val="both"/>
        <w:rPr>
          <w:rFonts w:ascii="Book Antiqua" w:hAnsi="Book Antiqua"/>
          <w:bCs/>
        </w:rPr>
      </w:pPr>
    </w:p>
    <w:p w14:paraId="0A9CC5C1" w14:textId="40B6B638" w:rsidR="00EC0A93" w:rsidRPr="00CC6A89" w:rsidRDefault="00EC0A93" w:rsidP="00EC0A93">
      <w:pPr>
        <w:jc w:val="both"/>
        <w:rPr>
          <w:rFonts w:ascii="Book Antiqua" w:hAnsi="Book Antiqua"/>
          <w:bCs/>
        </w:rPr>
      </w:pPr>
      <w:r w:rsidRPr="00CC6A89">
        <w:rPr>
          <w:rFonts w:ascii="Book Antiqua" w:hAnsi="Book Antiqua"/>
          <w:bCs/>
        </w:rPr>
        <w:lastRenderedPageBreak/>
        <w:t xml:space="preserve">Se evidencia </w:t>
      </w:r>
      <w:r w:rsidR="00F15D6A" w:rsidRPr="00CC6A89">
        <w:rPr>
          <w:rFonts w:ascii="Book Antiqua" w:hAnsi="Book Antiqua"/>
          <w:bCs/>
        </w:rPr>
        <w:t>que,</w:t>
      </w:r>
      <w:r w:rsidRPr="00CC6A89">
        <w:rPr>
          <w:rFonts w:ascii="Book Antiqua" w:hAnsi="Book Antiqua"/>
          <w:bCs/>
        </w:rPr>
        <w:t xml:space="preserve"> durante los años 2017</w:t>
      </w:r>
      <w:r w:rsidR="009B21F7" w:rsidRPr="00CC6A89">
        <w:rPr>
          <w:rFonts w:ascii="Book Antiqua" w:hAnsi="Book Antiqua"/>
          <w:bCs/>
        </w:rPr>
        <w:t>,</w:t>
      </w:r>
      <w:r w:rsidRPr="00CC6A89">
        <w:rPr>
          <w:rFonts w:ascii="Book Antiqua" w:hAnsi="Book Antiqua"/>
          <w:bCs/>
        </w:rPr>
        <w:t xml:space="preserve"> 2018</w:t>
      </w:r>
      <w:r w:rsidR="009B21F7" w:rsidRPr="00CC6A89">
        <w:rPr>
          <w:rFonts w:ascii="Book Antiqua" w:hAnsi="Book Antiqua"/>
          <w:bCs/>
        </w:rPr>
        <w:t xml:space="preserve"> y 2020</w:t>
      </w:r>
      <w:r w:rsidRPr="00CC6A89">
        <w:rPr>
          <w:rFonts w:ascii="Book Antiqua" w:hAnsi="Book Antiqua"/>
          <w:bCs/>
        </w:rPr>
        <w:t xml:space="preserve"> sobrepasó el nivel de rendimiento en más del 100%, lo que indica que esos períodos, se logró cubrir la entrada.</w:t>
      </w:r>
    </w:p>
    <w:p w14:paraId="3B5B43B2" w14:textId="77777777" w:rsidR="00EC0A93" w:rsidRPr="00CC6A89" w:rsidRDefault="00EC0A93" w:rsidP="00EC0A93">
      <w:pPr>
        <w:jc w:val="both"/>
        <w:rPr>
          <w:rFonts w:ascii="Book Antiqua" w:hAnsi="Book Antiqua"/>
          <w:bCs/>
        </w:rPr>
      </w:pPr>
    </w:p>
    <w:p w14:paraId="3740E18D" w14:textId="38D32005" w:rsidR="00EC0A93" w:rsidRPr="00CC6A89" w:rsidRDefault="00EC0A93" w:rsidP="00EC0A93">
      <w:pPr>
        <w:jc w:val="both"/>
        <w:rPr>
          <w:rFonts w:ascii="Book Antiqua" w:hAnsi="Book Antiqua"/>
          <w:bCs/>
        </w:rPr>
      </w:pPr>
      <w:r w:rsidRPr="00CC6A89">
        <w:rPr>
          <w:rFonts w:ascii="Book Antiqua" w:hAnsi="Book Antiqua"/>
          <w:bCs/>
        </w:rPr>
        <w:t>Para el 2019 el rendimiento correspondió a un 93% lo cual muestra una disminución en el rendimiento, si</w:t>
      </w:r>
      <w:r w:rsidR="00914765" w:rsidRPr="00CC6A89">
        <w:rPr>
          <w:rFonts w:ascii="Book Antiqua" w:hAnsi="Book Antiqua"/>
          <w:bCs/>
        </w:rPr>
        <w:t>n</w:t>
      </w:r>
      <w:r w:rsidRPr="00CC6A89">
        <w:rPr>
          <w:rFonts w:ascii="Book Antiqua" w:hAnsi="Book Antiqua"/>
          <w:bCs/>
        </w:rPr>
        <w:t xml:space="preserve"> embargo, es justificable pues </w:t>
      </w:r>
      <w:r w:rsidR="009B21F7" w:rsidRPr="00CC6A89">
        <w:rPr>
          <w:rFonts w:ascii="Book Antiqua" w:hAnsi="Book Antiqua"/>
          <w:bCs/>
        </w:rPr>
        <w:t xml:space="preserve">presenta </w:t>
      </w:r>
      <w:r w:rsidRPr="00CC6A89">
        <w:rPr>
          <w:rFonts w:ascii="Book Antiqua" w:hAnsi="Book Antiqua"/>
          <w:bCs/>
        </w:rPr>
        <w:t xml:space="preserve">un incremento </w:t>
      </w:r>
      <w:r w:rsidR="00914765" w:rsidRPr="00CC6A89">
        <w:rPr>
          <w:rFonts w:ascii="Book Antiqua" w:hAnsi="Book Antiqua"/>
          <w:bCs/>
        </w:rPr>
        <w:t xml:space="preserve">importante </w:t>
      </w:r>
      <w:r w:rsidRPr="00CC6A89">
        <w:rPr>
          <w:rFonts w:ascii="Book Antiqua" w:hAnsi="Book Antiqua"/>
          <w:bCs/>
        </w:rPr>
        <w:t>de 100 asuntos en comparación con el periodo anterior.</w:t>
      </w:r>
    </w:p>
    <w:p w14:paraId="4F19A88D" w14:textId="5E61A9A8" w:rsidR="00EC0A93" w:rsidRPr="00CC6A89" w:rsidRDefault="00EC0A93" w:rsidP="00EC0A93">
      <w:pPr>
        <w:jc w:val="both"/>
        <w:rPr>
          <w:rFonts w:ascii="Book Antiqua" w:hAnsi="Book Antiqua"/>
          <w:bCs/>
        </w:rPr>
      </w:pPr>
    </w:p>
    <w:p w14:paraId="26640A42" w14:textId="1A42EFFA" w:rsidR="00EC0A93" w:rsidRDefault="0025246B" w:rsidP="00EC0A93">
      <w:pPr>
        <w:jc w:val="both"/>
        <w:rPr>
          <w:rFonts w:ascii="Book Antiqua" w:hAnsi="Book Antiqua"/>
          <w:bCs/>
        </w:rPr>
      </w:pPr>
      <w:r w:rsidRPr="00CC6A89">
        <w:rPr>
          <w:rFonts w:ascii="Book Antiqua" w:hAnsi="Book Antiqua"/>
          <w:bCs/>
        </w:rPr>
        <w:t xml:space="preserve">De la información histórica demostrada se </w:t>
      </w:r>
      <w:r w:rsidR="001D05EF" w:rsidRPr="00CC6A89">
        <w:rPr>
          <w:rFonts w:ascii="Book Antiqua" w:hAnsi="Book Antiqua"/>
          <w:bCs/>
        </w:rPr>
        <w:t>determina</w:t>
      </w:r>
      <w:r w:rsidRPr="00CC6A89">
        <w:rPr>
          <w:rFonts w:ascii="Book Antiqua" w:hAnsi="Book Antiqua"/>
          <w:bCs/>
        </w:rPr>
        <w:t xml:space="preserve"> </w:t>
      </w:r>
      <w:r w:rsidR="00362565" w:rsidRPr="00CC6A89">
        <w:rPr>
          <w:rFonts w:ascii="Book Antiqua" w:hAnsi="Book Antiqua"/>
          <w:bCs/>
        </w:rPr>
        <w:t xml:space="preserve">un ingreso promedio de 851 con una desviación estándar de </w:t>
      </w:r>
      <w:r w:rsidR="00EC5808" w:rsidRPr="00CC6A89">
        <w:rPr>
          <w:rFonts w:ascii="Book Antiqua" w:hAnsi="Book Antiqua"/>
          <w:bCs/>
        </w:rPr>
        <w:t xml:space="preserve">(+-) 85.89, </w:t>
      </w:r>
      <w:r w:rsidR="005F07E8" w:rsidRPr="00CC6A89">
        <w:rPr>
          <w:rFonts w:ascii="Book Antiqua" w:hAnsi="Book Antiqua"/>
          <w:bCs/>
        </w:rPr>
        <w:t xml:space="preserve">lo que </w:t>
      </w:r>
      <w:r w:rsidR="001D05EF" w:rsidRPr="00CC6A89">
        <w:rPr>
          <w:rFonts w:ascii="Book Antiqua" w:hAnsi="Book Antiqua"/>
          <w:bCs/>
        </w:rPr>
        <w:t>indica</w:t>
      </w:r>
      <w:r w:rsidR="005F07E8" w:rsidRPr="00CC6A89">
        <w:rPr>
          <w:rFonts w:ascii="Book Antiqua" w:hAnsi="Book Antiqua"/>
          <w:bCs/>
        </w:rPr>
        <w:t xml:space="preserve"> que el año 2020 se encuentra dentro de 1 </w:t>
      </w:r>
      <w:r w:rsidR="00C530BA" w:rsidRPr="00CC6A89">
        <w:rPr>
          <w:rFonts w:ascii="Book Antiqua" w:hAnsi="Book Antiqua"/>
          <w:bCs/>
        </w:rPr>
        <w:t>desviación</w:t>
      </w:r>
      <w:r w:rsidR="005F07E8" w:rsidRPr="00CC6A89">
        <w:rPr>
          <w:rFonts w:ascii="Book Antiqua" w:hAnsi="Book Antiqua"/>
          <w:bCs/>
        </w:rPr>
        <w:t xml:space="preserve"> estándar, </w:t>
      </w:r>
      <w:r w:rsidR="00C530BA" w:rsidRPr="00CC6A89">
        <w:rPr>
          <w:rFonts w:ascii="Book Antiqua" w:hAnsi="Book Antiqua"/>
          <w:bCs/>
        </w:rPr>
        <w:t>y corresponde a un comportamiento normal</w:t>
      </w:r>
      <w:r w:rsidR="00E23DB3" w:rsidRPr="00CC6A89">
        <w:rPr>
          <w:rFonts w:ascii="Book Antiqua" w:hAnsi="Book Antiqua"/>
          <w:bCs/>
        </w:rPr>
        <w:t xml:space="preserve">, </w:t>
      </w:r>
      <w:r w:rsidR="006D5C90" w:rsidRPr="00CC6A89">
        <w:rPr>
          <w:rFonts w:ascii="Book Antiqua" w:hAnsi="Book Antiqua"/>
          <w:bCs/>
        </w:rPr>
        <w:t xml:space="preserve">se debe acotar que si bien el periodo </w:t>
      </w:r>
      <w:r w:rsidR="004A7988" w:rsidRPr="00CC6A89">
        <w:rPr>
          <w:rFonts w:ascii="Book Antiqua" w:hAnsi="Book Antiqua"/>
          <w:bCs/>
        </w:rPr>
        <w:t>2020, varia</w:t>
      </w:r>
      <w:r w:rsidR="00E23DB3" w:rsidRPr="00CC6A89">
        <w:rPr>
          <w:rFonts w:ascii="Book Antiqua" w:hAnsi="Book Antiqua"/>
          <w:bCs/>
        </w:rPr>
        <w:t xml:space="preserve"> la tendencia alcista que se visualiza en los periodos 2017</w:t>
      </w:r>
      <w:r w:rsidR="001D05EF" w:rsidRPr="00CC6A89">
        <w:rPr>
          <w:rFonts w:ascii="Book Antiqua" w:hAnsi="Book Antiqua"/>
          <w:bCs/>
        </w:rPr>
        <w:t xml:space="preserve">, 2018 y 2019, </w:t>
      </w:r>
      <w:r w:rsidR="0080659B" w:rsidRPr="00CC6A89">
        <w:rPr>
          <w:rFonts w:ascii="Book Antiqua" w:hAnsi="Book Antiqua"/>
          <w:bCs/>
        </w:rPr>
        <w:t xml:space="preserve">en gran medida </w:t>
      </w:r>
      <w:r w:rsidR="00CC5676" w:rsidRPr="00CC6A89">
        <w:rPr>
          <w:rFonts w:ascii="Book Antiqua" w:hAnsi="Book Antiqua"/>
          <w:bCs/>
        </w:rPr>
        <w:t>fue</w:t>
      </w:r>
      <w:r w:rsidR="0080659B" w:rsidRPr="00CC6A89">
        <w:rPr>
          <w:rFonts w:ascii="Book Antiqua" w:hAnsi="Book Antiqua"/>
          <w:bCs/>
        </w:rPr>
        <w:t xml:space="preserve"> </w:t>
      </w:r>
      <w:r w:rsidR="004A7988" w:rsidRPr="00CC6A89">
        <w:rPr>
          <w:rFonts w:ascii="Book Antiqua" w:hAnsi="Book Antiqua"/>
          <w:bCs/>
        </w:rPr>
        <w:t>debió a</w:t>
      </w:r>
      <w:r w:rsidR="0080659B" w:rsidRPr="00CC6A89">
        <w:rPr>
          <w:rFonts w:ascii="Book Antiqua" w:hAnsi="Book Antiqua"/>
          <w:bCs/>
        </w:rPr>
        <w:t xml:space="preserve"> </w:t>
      </w:r>
      <w:r w:rsidR="004A7988" w:rsidRPr="00CC6A89">
        <w:rPr>
          <w:rFonts w:ascii="Book Antiqua" w:hAnsi="Book Antiqua"/>
          <w:bCs/>
        </w:rPr>
        <w:t>las restricciones presupuestarias emitidas</w:t>
      </w:r>
      <w:r w:rsidR="0080659B" w:rsidRPr="00CC6A89">
        <w:rPr>
          <w:rFonts w:ascii="Book Antiqua" w:hAnsi="Book Antiqua"/>
          <w:bCs/>
        </w:rPr>
        <w:t xml:space="preserve"> y </w:t>
      </w:r>
      <w:r w:rsidR="004A7988" w:rsidRPr="00CC6A89">
        <w:rPr>
          <w:rFonts w:ascii="Book Antiqua" w:hAnsi="Book Antiqua"/>
          <w:bCs/>
        </w:rPr>
        <w:t>el efecto de la pandemia provocada por el COVID-19.</w:t>
      </w:r>
      <w:r w:rsidR="004A7988">
        <w:rPr>
          <w:rFonts w:ascii="Book Antiqua" w:hAnsi="Book Antiqua"/>
          <w:bCs/>
        </w:rPr>
        <w:t xml:space="preserve"> </w:t>
      </w:r>
    </w:p>
    <w:p w14:paraId="05318981" w14:textId="77777777" w:rsidR="00EC5808" w:rsidRPr="00887C26" w:rsidRDefault="00EC5808" w:rsidP="00EC0A93">
      <w:pPr>
        <w:jc w:val="both"/>
        <w:rPr>
          <w:rFonts w:ascii="Book Antiqua" w:hAnsi="Book Antiqua"/>
          <w:bCs/>
        </w:rPr>
      </w:pPr>
    </w:p>
    <w:p w14:paraId="66EA4211" w14:textId="2A46013B" w:rsidR="00EC0A93" w:rsidRPr="007B54BC" w:rsidRDefault="00EC0A93" w:rsidP="00EC0A93">
      <w:pPr>
        <w:jc w:val="both"/>
        <w:rPr>
          <w:rFonts w:ascii="Book Antiqua" w:hAnsi="Book Antiqua"/>
          <w:b/>
          <w:bCs/>
        </w:rPr>
      </w:pPr>
      <w:r w:rsidRPr="007B54BC">
        <w:rPr>
          <w:rFonts w:ascii="Book Antiqua" w:hAnsi="Book Antiqua"/>
          <w:b/>
          <w:bCs/>
        </w:rPr>
        <w:t>3.4.</w:t>
      </w:r>
      <w:r w:rsidR="0067702B">
        <w:rPr>
          <w:rFonts w:ascii="Book Antiqua" w:hAnsi="Book Antiqua"/>
          <w:b/>
          <w:bCs/>
        </w:rPr>
        <w:t>2</w:t>
      </w:r>
      <w:r w:rsidRPr="007B54BC">
        <w:rPr>
          <w:rFonts w:ascii="Book Antiqua" w:hAnsi="Book Antiqua"/>
          <w:b/>
          <w:bCs/>
        </w:rPr>
        <w:t>.2</w:t>
      </w:r>
      <w:r w:rsidR="00292442">
        <w:rPr>
          <w:rFonts w:ascii="Book Antiqua" w:hAnsi="Book Antiqua"/>
          <w:b/>
          <w:bCs/>
        </w:rPr>
        <w:t>.-</w:t>
      </w:r>
      <w:r w:rsidRPr="007B54BC">
        <w:rPr>
          <w:rFonts w:ascii="Book Antiqua" w:hAnsi="Book Antiqua"/>
          <w:b/>
          <w:bCs/>
        </w:rPr>
        <w:t xml:space="preserve"> Asuntos Pendientes</w:t>
      </w:r>
      <w:r>
        <w:rPr>
          <w:rFonts w:ascii="Book Antiqua" w:hAnsi="Book Antiqua"/>
          <w:b/>
          <w:bCs/>
        </w:rPr>
        <w:t xml:space="preserve"> al cierre de </w:t>
      </w:r>
      <w:r w:rsidR="006F3E64">
        <w:rPr>
          <w:rFonts w:ascii="Book Antiqua" w:hAnsi="Book Antiqua"/>
          <w:b/>
          <w:bCs/>
        </w:rPr>
        <w:t>diciembre</w:t>
      </w:r>
      <w:r>
        <w:rPr>
          <w:rFonts w:ascii="Book Antiqua" w:hAnsi="Book Antiqua"/>
          <w:b/>
          <w:bCs/>
        </w:rPr>
        <w:t xml:space="preserve"> 2020</w:t>
      </w:r>
    </w:p>
    <w:p w14:paraId="43F579F1" w14:textId="77777777" w:rsidR="00EC0A93" w:rsidRPr="007B54BC" w:rsidRDefault="00EC0A93" w:rsidP="00EC0A93">
      <w:pPr>
        <w:jc w:val="both"/>
        <w:rPr>
          <w:rFonts w:ascii="Book Antiqua" w:hAnsi="Book Antiqua"/>
          <w:bCs/>
        </w:rPr>
      </w:pPr>
    </w:p>
    <w:p w14:paraId="3B53DE61" w14:textId="42CD839E" w:rsidR="00EC0A93" w:rsidRPr="007B54BC" w:rsidRDefault="00EC0A93" w:rsidP="00EC0A93">
      <w:pPr>
        <w:jc w:val="both"/>
        <w:rPr>
          <w:rFonts w:ascii="Book Antiqua" w:hAnsi="Book Antiqua"/>
          <w:bCs/>
        </w:rPr>
      </w:pPr>
      <w:r w:rsidRPr="007B54BC">
        <w:rPr>
          <w:rFonts w:ascii="Book Antiqua" w:hAnsi="Book Antiqua"/>
          <w:bCs/>
        </w:rPr>
        <w:t xml:space="preserve">Asimismo, se estimó necesario conocer </w:t>
      </w:r>
      <w:r w:rsidR="00C928F1">
        <w:rPr>
          <w:rFonts w:ascii="Book Antiqua" w:hAnsi="Book Antiqua"/>
          <w:bCs/>
        </w:rPr>
        <w:t>el estado</w:t>
      </w:r>
      <w:r w:rsidRPr="007B54BC">
        <w:rPr>
          <w:rFonts w:ascii="Book Antiqua" w:hAnsi="Book Antiqua"/>
          <w:bCs/>
        </w:rPr>
        <w:t xml:space="preserve"> de los trámites pendientes, según el responsable, obteniéndose el siguiente resultado.</w:t>
      </w:r>
    </w:p>
    <w:p w14:paraId="1B870230" w14:textId="77777777" w:rsidR="00EC0A93" w:rsidRPr="007B54BC" w:rsidRDefault="00EC0A93" w:rsidP="00EC0A93">
      <w:pPr>
        <w:rPr>
          <w:bCs/>
          <w:noProof/>
        </w:rPr>
      </w:pPr>
    </w:p>
    <w:p w14:paraId="256BA1D6" w14:textId="77777777" w:rsidR="00EC0A93" w:rsidRPr="00082BE8" w:rsidRDefault="00EC0A93" w:rsidP="00EC0A93">
      <w:pPr>
        <w:jc w:val="center"/>
        <w:rPr>
          <w:rFonts w:ascii="Book Antiqua" w:hAnsi="Book Antiqua"/>
          <w:b/>
          <w:noProof/>
        </w:rPr>
      </w:pPr>
      <w:r w:rsidRPr="00082BE8">
        <w:rPr>
          <w:rFonts w:ascii="Book Antiqua" w:hAnsi="Book Antiqua"/>
          <w:b/>
          <w:noProof/>
        </w:rPr>
        <w:t>Gráfico 3</w:t>
      </w:r>
    </w:p>
    <w:p w14:paraId="2D2C63A3" w14:textId="77777777" w:rsidR="00EC0A93" w:rsidRPr="007B54BC" w:rsidRDefault="00EC0A93" w:rsidP="00EC0A93">
      <w:pPr>
        <w:jc w:val="center"/>
        <w:rPr>
          <w:bCs/>
          <w:noProof/>
        </w:rPr>
      </w:pPr>
      <w:r>
        <w:rPr>
          <w:noProof/>
        </w:rPr>
        <w:drawing>
          <wp:inline distT="0" distB="0" distL="0" distR="0" wp14:anchorId="30F13BC5" wp14:editId="13E87C33">
            <wp:extent cx="5305425" cy="3076575"/>
            <wp:effectExtent l="0" t="0" r="9525" b="9525"/>
            <wp:docPr id="19" name="Gráfico 19">
              <a:extLst xmlns:a="http://schemas.openxmlformats.org/drawingml/2006/main">
                <a:ext uri="{FF2B5EF4-FFF2-40B4-BE49-F238E27FC236}">
                  <a16:creationId xmlns:a16="http://schemas.microsoft.com/office/drawing/2014/main" id="{05B2D4B9-0686-4600-A98D-29EE67E2AF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AF73657" w14:textId="1EEB9DF9" w:rsidR="00EC0A93" w:rsidRPr="00887C26" w:rsidRDefault="00EC0A93" w:rsidP="001841F5">
      <w:pPr>
        <w:ind w:firstLine="720"/>
        <w:rPr>
          <w:rFonts w:ascii="Book Antiqua" w:hAnsi="Book Antiqua"/>
          <w:bCs/>
          <w:sz w:val="20"/>
          <w:szCs w:val="20"/>
        </w:rPr>
      </w:pPr>
      <w:r w:rsidRPr="00887C26">
        <w:rPr>
          <w:rFonts w:ascii="Book Antiqua" w:hAnsi="Book Antiqua"/>
          <w:bCs/>
          <w:sz w:val="20"/>
          <w:szCs w:val="20"/>
        </w:rPr>
        <w:t>Fuente: Elaboración propia</w:t>
      </w:r>
      <w:r w:rsidR="00E958B2" w:rsidRPr="00887C26">
        <w:rPr>
          <w:rFonts w:ascii="Book Antiqua" w:hAnsi="Book Antiqua"/>
          <w:bCs/>
          <w:sz w:val="20"/>
          <w:szCs w:val="20"/>
        </w:rPr>
        <w:t xml:space="preserve">, a partir de información suministrada por la </w:t>
      </w:r>
      <w:r w:rsidR="00E958B2" w:rsidRPr="00E958B2">
        <w:rPr>
          <w:rFonts w:ascii="Book Antiqua" w:hAnsi="Book Antiqua"/>
          <w:bCs/>
          <w:sz w:val="20"/>
          <w:szCs w:val="20"/>
        </w:rPr>
        <w:t>Proveeduría</w:t>
      </w:r>
      <w:r w:rsidR="00E958B2" w:rsidRPr="00887C26">
        <w:rPr>
          <w:rFonts w:ascii="Book Antiqua" w:hAnsi="Book Antiqua"/>
          <w:bCs/>
          <w:sz w:val="20"/>
          <w:szCs w:val="20"/>
        </w:rPr>
        <w:t>.</w:t>
      </w:r>
      <w:r w:rsidRPr="00887C26">
        <w:rPr>
          <w:rFonts w:ascii="Book Antiqua" w:hAnsi="Book Antiqua"/>
          <w:bCs/>
          <w:sz w:val="20"/>
          <w:szCs w:val="20"/>
        </w:rPr>
        <w:t xml:space="preserve"> </w:t>
      </w:r>
    </w:p>
    <w:p w14:paraId="18EC5E15" w14:textId="059A9C3A" w:rsidR="00EC0A93" w:rsidRDefault="00EC0A93" w:rsidP="00EC0A93">
      <w:pPr>
        <w:rPr>
          <w:rFonts w:ascii="Book Antiqua" w:hAnsi="Book Antiqua"/>
          <w:bCs/>
        </w:rPr>
      </w:pPr>
    </w:p>
    <w:p w14:paraId="176813D8" w14:textId="77777777" w:rsidR="001841F5" w:rsidRPr="007B54BC" w:rsidRDefault="001841F5" w:rsidP="00EC0A93">
      <w:pPr>
        <w:rPr>
          <w:rFonts w:ascii="Book Antiqua" w:hAnsi="Book Antiqua"/>
          <w:bCs/>
        </w:rPr>
      </w:pPr>
    </w:p>
    <w:p w14:paraId="134F19FD" w14:textId="77777777" w:rsidR="001841F5" w:rsidRDefault="001841F5" w:rsidP="00EC0A93">
      <w:pPr>
        <w:jc w:val="both"/>
        <w:rPr>
          <w:rFonts w:ascii="Book Antiqua" w:hAnsi="Book Antiqua"/>
          <w:bCs/>
        </w:rPr>
      </w:pPr>
    </w:p>
    <w:p w14:paraId="3EE20121" w14:textId="0ECE16D8" w:rsidR="00EC0A93" w:rsidRPr="007B54BC" w:rsidRDefault="00EC0A93" w:rsidP="00EC0A93">
      <w:pPr>
        <w:jc w:val="both"/>
        <w:rPr>
          <w:rFonts w:ascii="Book Antiqua" w:hAnsi="Book Antiqua"/>
          <w:bCs/>
        </w:rPr>
      </w:pPr>
      <w:r w:rsidRPr="00CC6A89">
        <w:rPr>
          <w:rFonts w:ascii="Book Antiqua" w:hAnsi="Book Antiqua"/>
          <w:bCs/>
        </w:rPr>
        <w:t xml:space="preserve">Al 31 de </w:t>
      </w:r>
      <w:r w:rsidR="000B113F" w:rsidRPr="00CC6A89">
        <w:rPr>
          <w:rFonts w:ascii="Book Antiqua" w:hAnsi="Book Antiqua"/>
          <w:bCs/>
        </w:rPr>
        <w:t>diciembre</w:t>
      </w:r>
      <w:r w:rsidRPr="00CC6A89">
        <w:rPr>
          <w:rFonts w:ascii="Book Antiqua" w:hAnsi="Book Antiqua"/>
          <w:bCs/>
        </w:rPr>
        <w:t xml:space="preserve"> de 20</w:t>
      </w:r>
      <w:r w:rsidR="000B113F" w:rsidRPr="00CC6A89">
        <w:rPr>
          <w:rFonts w:ascii="Book Antiqua" w:hAnsi="Book Antiqua"/>
          <w:bCs/>
        </w:rPr>
        <w:t>20</w:t>
      </w:r>
      <w:r w:rsidRPr="00CC6A89">
        <w:rPr>
          <w:rFonts w:ascii="Book Antiqua" w:hAnsi="Book Antiqua"/>
          <w:bCs/>
        </w:rPr>
        <w:t xml:space="preserve"> existían en el SIREVE un total de </w:t>
      </w:r>
      <w:r w:rsidR="00374AD1" w:rsidRPr="00CC6A89">
        <w:rPr>
          <w:rFonts w:ascii="Book Antiqua" w:hAnsi="Book Antiqua"/>
          <w:b/>
          <w:bCs/>
        </w:rPr>
        <w:t>180</w:t>
      </w:r>
      <w:r w:rsidRPr="00CC6A89">
        <w:rPr>
          <w:rFonts w:ascii="Book Antiqua" w:hAnsi="Book Antiqua"/>
          <w:b/>
          <w:bCs/>
        </w:rPr>
        <w:t xml:space="preserve"> solicitudes pendientes</w:t>
      </w:r>
      <w:r w:rsidRPr="00CC6A89">
        <w:rPr>
          <w:rFonts w:ascii="Book Antiqua" w:hAnsi="Book Antiqua"/>
          <w:bCs/>
        </w:rPr>
        <w:t xml:space="preserve">, de las cuales </w:t>
      </w:r>
      <w:r w:rsidR="00DD2A09" w:rsidRPr="00CC6A89">
        <w:rPr>
          <w:rFonts w:ascii="Book Antiqua" w:hAnsi="Book Antiqua"/>
          <w:bCs/>
        </w:rPr>
        <w:t>90</w:t>
      </w:r>
      <w:r w:rsidRPr="00CC6A89">
        <w:rPr>
          <w:rFonts w:ascii="Book Antiqua" w:hAnsi="Book Antiqua"/>
          <w:bCs/>
        </w:rPr>
        <w:t xml:space="preserve"> (</w:t>
      </w:r>
      <w:r w:rsidR="00DD2A09" w:rsidRPr="00CC6A89">
        <w:rPr>
          <w:rFonts w:ascii="Book Antiqua" w:hAnsi="Book Antiqua"/>
          <w:bCs/>
        </w:rPr>
        <w:t>50</w:t>
      </w:r>
      <w:r w:rsidRPr="00CC6A89">
        <w:rPr>
          <w:rFonts w:ascii="Book Antiqua" w:hAnsi="Book Antiqua"/>
          <w:bCs/>
        </w:rPr>
        <w:t xml:space="preserve">%) corresponde a solicitudes que se encuentran pendientes por algún trámite que tiene que realizar la oficina solicitante, </w:t>
      </w:r>
      <w:r w:rsidR="00DD2A09" w:rsidRPr="00CC6A89">
        <w:rPr>
          <w:rFonts w:ascii="Book Antiqua" w:hAnsi="Book Antiqua"/>
          <w:bCs/>
        </w:rPr>
        <w:t>59</w:t>
      </w:r>
      <w:r w:rsidRPr="00CC6A89">
        <w:rPr>
          <w:rFonts w:ascii="Book Antiqua" w:hAnsi="Book Antiqua"/>
          <w:bCs/>
        </w:rPr>
        <w:t xml:space="preserve"> (</w:t>
      </w:r>
      <w:r w:rsidR="00DD2A09" w:rsidRPr="00CC6A89">
        <w:rPr>
          <w:rFonts w:ascii="Book Antiqua" w:hAnsi="Book Antiqua"/>
          <w:bCs/>
        </w:rPr>
        <w:t>33</w:t>
      </w:r>
      <w:r w:rsidRPr="00CC6A89">
        <w:rPr>
          <w:rFonts w:ascii="Book Antiqua" w:hAnsi="Book Antiqua"/>
          <w:bCs/>
        </w:rPr>
        <w:t>%), son diligencias que se están gestionando dentro de la Unidad de Reparación de Vehículos</w:t>
      </w:r>
      <w:r w:rsidR="00DD2A09" w:rsidRPr="00CC6A89">
        <w:rPr>
          <w:rFonts w:ascii="Book Antiqua" w:hAnsi="Book Antiqua"/>
          <w:bCs/>
        </w:rPr>
        <w:t xml:space="preserve"> y 31(17%) corresponden a diligencias pendientes por </w:t>
      </w:r>
      <w:r w:rsidR="007F4349" w:rsidRPr="00CC6A89">
        <w:rPr>
          <w:rFonts w:ascii="Book Antiqua" w:hAnsi="Book Antiqua"/>
          <w:bCs/>
        </w:rPr>
        <w:t>trámite</w:t>
      </w:r>
      <w:r w:rsidR="00DD2A09" w:rsidRPr="00CC6A89">
        <w:rPr>
          <w:rFonts w:ascii="Book Antiqua" w:hAnsi="Book Antiqua"/>
          <w:bCs/>
        </w:rPr>
        <w:t xml:space="preserve"> de la agencia de repuestos o taller</w:t>
      </w:r>
      <w:r w:rsidRPr="00CC6A89">
        <w:rPr>
          <w:rFonts w:ascii="Book Antiqua" w:hAnsi="Book Antiqua"/>
          <w:bCs/>
        </w:rPr>
        <w:t>.</w:t>
      </w:r>
    </w:p>
    <w:p w14:paraId="7F521CFC" w14:textId="77777777" w:rsidR="00EC0A93" w:rsidRPr="007B54BC" w:rsidRDefault="00EC0A93" w:rsidP="00EC0A93">
      <w:pPr>
        <w:jc w:val="both"/>
        <w:rPr>
          <w:rFonts w:ascii="Book Antiqua" w:hAnsi="Book Antiqua"/>
          <w:bCs/>
        </w:rPr>
      </w:pPr>
    </w:p>
    <w:p w14:paraId="0C2EF320" w14:textId="77777777" w:rsidR="00EC0A93" w:rsidRPr="007B54BC" w:rsidRDefault="00EC0A93" w:rsidP="00EC0A93">
      <w:pPr>
        <w:jc w:val="both"/>
        <w:rPr>
          <w:rFonts w:ascii="Book Antiqua" w:hAnsi="Book Antiqua"/>
          <w:bCs/>
        </w:rPr>
      </w:pPr>
      <w:r w:rsidRPr="007B54BC">
        <w:rPr>
          <w:rFonts w:ascii="Book Antiqua" w:hAnsi="Book Antiqua"/>
          <w:bCs/>
        </w:rPr>
        <w:t>Debido a lo anterior, se consideró pertinente establecer los plazos de retraso de atención del servicio. De seguido se muestra un gráfico con la información agrupada en rangos de días de los trámites pendientes.</w:t>
      </w:r>
    </w:p>
    <w:p w14:paraId="0031C49B" w14:textId="77777777" w:rsidR="00EC0A93" w:rsidRPr="007B54BC" w:rsidRDefault="00EC0A93" w:rsidP="00EC0A93">
      <w:pPr>
        <w:jc w:val="both"/>
        <w:rPr>
          <w:rFonts w:ascii="Book Antiqua" w:hAnsi="Book Antiqua"/>
          <w:bCs/>
        </w:rPr>
      </w:pPr>
    </w:p>
    <w:p w14:paraId="105027B5" w14:textId="5BD19134" w:rsidR="00EC0A93" w:rsidRPr="009C48AC" w:rsidRDefault="00EC0A93" w:rsidP="009C48AC">
      <w:pPr>
        <w:widowControl/>
        <w:autoSpaceDE/>
        <w:autoSpaceDN/>
        <w:adjustRightInd/>
        <w:jc w:val="center"/>
        <w:rPr>
          <w:rFonts w:ascii="Book Antiqua" w:hAnsi="Book Antiqua"/>
          <w:b/>
        </w:rPr>
      </w:pPr>
      <w:r w:rsidRPr="009C48AC">
        <w:rPr>
          <w:rFonts w:ascii="Book Antiqua" w:hAnsi="Book Antiqua"/>
          <w:b/>
        </w:rPr>
        <w:t>Gráfico 4</w:t>
      </w:r>
    </w:p>
    <w:p w14:paraId="6E100379" w14:textId="77777777" w:rsidR="00EC0A93" w:rsidRPr="007B54BC" w:rsidRDefault="00EC0A93" w:rsidP="00EC0A93">
      <w:pPr>
        <w:jc w:val="center"/>
        <w:rPr>
          <w:rFonts w:ascii="Book Antiqua" w:hAnsi="Book Antiqua"/>
          <w:bCs/>
        </w:rPr>
      </w:pPr>
      <w:r>
        <w:rPr>
          <w:noProof/>
        </w:rPr>
        <w:drawing>
          <wp:inline distT="0" distB="0" distL="0" distR="0" wp14:anchorId="4E4680D1" wp14:editId="043C0658">
            <wp:extent cx="5612130" cy="3343275"/>
            <wp:effectExtent l="0" t="0" r="7620" b="9525"/>
            <wp:docPr id="18" name="Gráfico 18">
              <a:extLst xmlns:a="http://schemas.openxmlformats.org/drawingml/2006/main">
                <a:ext uri="{FF2B5EF4-FFF2-40B4-BE49-F238E27FC236}">
                  <a16:creationId xmlns:a16="http://schemas.microsoft.com/office/drawing/2014/main" id="{367E25F7-6E78-499C-86EE-35EC01176A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762346B" w14:textId="77777777" w:rsidR="00EC0A93" w:rsidRPr="00A83F36" w:rsidRDefault="00EC0A93" w:rsidP="00EC0A93">
      <w:pPr>
        <w:jc w:val="both"/>
        <w:rPr>
          <w:rFonts w:ascii="Book Antiqua" w:hAnsi="Book Antiqua"/>
          <w:bCs/>
          <w:sz w:val="20"/>
          <w:szCs w:val="20"/>
        </w:rPr>
      </w:pPr>
      <w:r w:rsidRPr="00A83F36">
        <w:rPr>
          <w:rFonts w:ascii="Book Antiqua" w:hAnsi="Book Antiqua"/>
          <w:bCs/>
          <w:sz w:val="20"/>
          <w:szCs w:val="20"/>
        </w:rPr>
        <w:t>Fuente: Elaboración propia</w:t>
      </w:r>
    </w:p>
    <w:p w14:paraId="0D81DBD8" w14:textId="77777777" w:rsidR="00EC0A93" w:rsidRPr="001D58D7" w:rsidRDefault="00EC0A93" w:rsidP="00EC0A93">
      <w:pPr>
        <w:jc w:val="both"/>
        <w:rPr>
          <w:rFonts w:ascii="Book Antiqua" w:hAnsi="Book Antiqua"/>
          <w:bCs/>
        </w:rPr>
      </w:pPr>
    </w:p>
    <w:p w14:paraId="49DBA165" w14:textId="504D2D49" w:rsidR="00EC0A93" w:rsidRDefault="00EC0A93" w:rsidP="00EC0A93">
      <w:pPr>
        <w:jc w:val="both"/>
        <w:rPr>
          <w:rFonts w:ascii="Book Antiqua" w:hAnsi="Book Antiqua"/>
          <w:bCs/>
        </w:rPr>
      </w:pPr>
      <w:r w:rsidRPr="00CC6A89">
        <w:rPr>
          <w:rFonts w:ascii="Book Antiqua" w:hAnsi="Book Antiqua"/>
          <w:bCs/>
        </w:rPr>
        <w:t xml:space="preserve">Se observa que la mayor parte de los asuntos pendientes </w:t>
      </w:r>
      <w:r w:rsidR="001113A5" w:rsidRPr="00CC6A89">
        <w:rPr>
          <w:rFonts w:ascii="Book Antiqua" w:hAnsi="Book Antiqua"/>
          <w:bCs/>
        </w:rPr>
        <w:t>46.6</w:t>
      </w:r>
      <w:r w:rsidRPr="00CC6A89">
        <w:rPr>
          <w:rFonts w:ascii="Book Antiqua" w:hAnsi="Book Antiqua"/>
          <w:bCs/>
        </w:rPr>
        <w:t xml:space="preserve">% tiene entre </w:t>
      </w:r>
      <w:r w:rsidR="006C2EBF" w:rsidRPr="00CC6A89">
        <w:rPr>
          <w:rFonts w:ascii="Book Antiqua" w:hAnsi="Book Antiqua"/>
          <w:bCs/>
        </w:rPr>
        <w:t>31</w:t>
      </w:r>
      <w:r w:rsidRPr="00CC6A89">
        <w:rPr>
          <w:rFonts w:ascii="Book Antiqua" w:hAnsi="Book Antiqua"/>
          <w:bCs/>
        </w:rPr>
        <w:t xml:space="preserve"> a </w:t>
      </w:r>
      <w:r w:rsidR="006C2EBF" w:rsidRPr="00CC6A89">
        <w:rPr>
          <w:rFonts w:ascii="Book Antiqua" w:hAnsi="Book Antiqua"/>
          <w:bCs/>
        </w:rPr>
        <w:t>9</w:t>
      </w:r>
      <w:r w:rsidRPr="00CC6A89">
        <w:rPr>
          <w:rFonts w:ascii="Book Antiqua" w:hAnsi="Book Antiqua"/>
          <w:bCs/>
        </w:rPr>
        <w:t xml:space="preserve">0 días en trámite, seguido de un </w:t>
      </w:r>
      <w:r w:rsidR="00403F2B" w:rsidRPr="00CC6A89">
        <w:rPr>
          <w:rFonts w:ascii="Book Antiqua" w:hAnsi="Book Antiqua"/>
          <w:bCs/>
        </w:rPr>
        <w:t>30.5</w:t>
      </w:r>
      <w:r w:rsidRPr="00CC6A89">
        <w:rPr>
          <w:rFonts w:ascii="Book Antiqua" w:hAnsi="Book Antiqua"/>
          <w:bCs/>
        </w:rPr>
        <w:t xml:space="preserve">% entre </w:t>
      </w:r>
      <w:r w:rsidR="00403F2B" w:rsidRPr="00CC6A89">
        <w:rPr>
          <w:rFonts w:ascii="Book Antiqua" w:hAnsi="Book Antiqua"/>
          <w:bCs/>
        </w:rPr>
        <w:t>91</w:t>
      </w:r>
      <w:r w:rsidRPr="00CC6A89">
        <w:rPr>
          <w:rFonts w:ascii="Book Antiqua" w:hAnsi="Book Antiqua"/>
          <w:bCs/>
        </w:rPr>
        <w:t xml:space="preserve"> a 1</w:t>
      </w:r>
      <w:r w:rsidR="00403F2B" w:rsidRPr="00CC6A89">
        <w:rPr>
          <w:rFonts w:ascii="Book Antiqua" w:hAnsi="Book Antiqua"/>
          <w:bCs/>
        </w:rPr>
        <w:t>80</w:t>
      </w:r>
      <w:r w:rsidRPr="00CC6A89">
        <w:rPr>
          <w:rFonts w:ascii="Book Antiqua" w:hAnsi="Book Antiqua"/>
          <w:bCs/>
        </w:rPr>
        <w:t xml:space="preserve"> días y un </w:t>
      </w:r>
      <w:r w:rsidR="00F43E51" w:rsidRPr="00CC6A89">
        <w:rPr>
          <w:rFonts w:ascii="Book Antiqua" w:hAnsi="Book Antiqua"/>
          <w:bCs/>
        </w:rPr>
        <w:t>22.7</w:t>
      </w:r>
      <w:r w:rsidRPr="00CC6A89">
        <w:rPr>
          <w:rFonts w:ascii="Book Antiqua" w:hAnsi="Book Antiqua"/>
          <w:bCs/>
        </w:rPr>
        <w:t xml:space="preserve">% </w:t>
      </w:r>
      <w:r w:rsidR="00F43E51" w:rsidRPr="00CC6A89">
        <w:rPr>
          <w:rFonts w:ascii="Book Antiqua" w:hAnsi="Book Antiqua"/>
          <w:bCs/>
        </w:rPr>
        <w:t>para los rangos con</w:t>
      </w:r>
      <w:r w:rsidR="00D34051" w:rsidRPr="00CC6A89">
        <w:rPr>
          <w:rFonts w:ascii="Book Antiqua" w:hAnsi="Book Antiqua"/>
          <w:bCs/>
        </w:rPr>
        <w:t xml:space="preserve"> plazos superiores a los 180 días</w:t>
      </w:r>
      <w:r w:rsidRPr="00CC6A89">
        <w:rPr>
          <w:rFonts w:ascii="Book Antiqua" w:hAnsi="Book Antiqua"/>
          <w:bCs/>
        </w:rPr>
        <w:t xml:space="preserve">. </w:t>
      </w:r>
      <w:r w:rsidR="00B15FC9" w:rsidRPr="00CC6A89">
        <w:rPr>
          <w:rFonts w:ascii="Book Antiqua" w:hAnsi="Book Antiqua"/>
          <w:bCs/>
        </w:rPr>
        <w:t>Es importante indicar que para los tr</w:t>
      </w:r>
      <w:r w:rsidR="00381591" w:rsidRPr="00CC6A89">
        <w:rPr>
          <w:rFonts w:ascii="Book Antiqua" w:hAnsi="Book Antiqua"/>
          <w:bCs/>
        </w:rPr>
        <w:t>á</w:t>
      </w:r>
      <w:r w:rsidR="00B15FC9" w:rsidRPr="00CC6A89">
        <w:rPr>
          <w:rFonts w:ascii="Book Antiqua" w:hAnsi="Book Antiqua"/>
          <w:bCs/>
        </w:rPr>
        <w:t xml:space="preserve">mites que presentan </w:t>
      </w:r>
      <w:r w:rsidR="00DB5B01" w:rsidRPr="00CC6A89">
        <w:rPr>
          <w:rFonts w:ascii="Book Antiqua" w:hAnsi="Book Antiqua"/>
          <w:bCs/>
        </w:rPr>
        <w:t>más</w:t>
      </w:r>
      <w:r w:rsidR="00DB7A39" w:rsidRPr="00CC6A89">
        <w:rPr>
          <w:rFonts w:ascii="Book Antiqua" w:hAnsi="Book Antiqua"/>
          <w:bCs/>
        </w:rPr>
        <w:t xml:space="preserve"> de 90 </w:t>
      </w:r>
      <w:r w:rsidR="00B15FC9" w:rsidRPr="00CC6A89">
        <w:rPr>
          <w:rFonts w:ascii="Book Antiqua" w:hAnsi="Book Antiqua"/>
          <w:bCs/>
        </w:rPr>
        <w:t>de días</w:t>
      </w:r>
      <w:r w:rsidR="00DB7A39" w:rsidRPr="00CC6A89">
        <w:rPr>
          <w:rFonts w:ascii="Book Antiqua" w:hAnsi="Book Antiqua"/>
          <w:bCs/>
        </w:rPr>
        <w:t xml:space="preserve"> en </w:t>
      </w:r>
      <w:r w:rsidR="0049394F" w:rsidRPr="00CC6A89">
        <w:rPr>
          <w:rFonts w:ascii="Book Antiqua" w:hAnsi="Book Antiqua"/>
          <w:bCs/>
        </w:rPr>
        <w:t>trámite</w:t>
      </w:r>
      <w:r w:rsidRPr="00CC6A89">
        <w:rPr>
          <w:rFonts w:ascii="Book Antiqua" w:hAnsi="Book Antiqua"/>
          <w:bCs/>
        </w:rPr>
        <w:t>,</w:t>
      </w:r>
      <w:r w:rsidR="00DB7A39" w:rsidRPr="00CC6A89">
        <w:rPr>
          <w:rFonts w:ascii="Book Antiqua" w:hAnsi="Book Antiqua"/>
          <w:bCs/>
        </w:rPr>
        <w:t xml:space="preserve"> solo un </w:t>
      </w:r>
      <w:r w:rsidR="0049394F" w:rsidRPr="00CC6A89">
        <w:rPr>
          <w:rFonts w:ascii="Book Antiqua" w:hAnsi="Book Antiqua"/>
          <w:bCs/>
        </w:rPr>
        <w:t xml:space="preserve">3.1% corresponden a la Unidad de Reparación de Vehículos, </w:t>
      </w:r>
      <w:r w:rsidRPr="00CC6A89">
        <w:rPr>
          <w:rFonts w:ascii="Book Antiqua" w:hAnsi="Book Antiqua"/>
          <w:bCs/>
        </w:rPr>
        <w:t xml:space="preserve">por lo que resulta importante destacar </w:t>
      </w:r>
      <w:r w:rsidR="0049394F" w:rsidRPr="00CC6A89">
        <w:rPr>
          <w:rFonts w:ascii="Book Antiqua" w:hAnsi="Book Antiqua"/>
          <w:bCs/>
        </w:rPr>
        <w:t xml:space="preserve">el restante </w:t>
      </w:r>
      <w:r w:rsidR="00DB5B01" w:rsidRPr="00CC6A89">
        <w:rPr>
          <w:rFonts w:ascii="Book Antiqua" w:hAnsi="Book Antiqua"/>
          <w:bCs/>
        </w:rPr>
        <w:t>96.9</w:t>
      </w:r>
      <w:r w:rsidRPr="00CC6A89">
        <w:rPr>
          <w:rFonts w:ascii="Book Antiqua" w:hAnsi="Book Antiqua"/>
          <w:bCs/>
        </w:rPr>
        <w:t>% de esos asuntos corresponden principalmente a los que se encuentran a la espera de algún trámite por parte de la oficina solicitante</w:t>
      </w:r>
      <w:r w:rsidRPr="00CC6A89">
        <w:rPr>
          <w:rFonts w:ascii="Book Antiqua" w:hAnsi="Book Antiqua"/>
          <w:bCs/>
          <w:shd w:val="clear" w:color="auto" w:fill="D9D9D9" w:themeFill="background1" w:themeFillShade="D9"/>
        </w:rPr>
        <w:t>.</w:t>
      </w:r>
      <w:r w:rsidRPr="007B54BC">
        <w:rPr>
          <w:rFonts w:ascii="Book Antiqua" w:hAnsi="Book Antiqua"/>
          <w:bCs/>
        </w:rPr>
        <w:t xml:space="preserve"> Existen diversos motivos por los </w:t>
      </w:r>
      <w:r w:rsidRPr="007B54BC">
        <w:rPr>
          <w:rFonts w:ascii="Book Antiqua" w:hAnsi="Book Antiqua"/>
          <w:bCs/>
        </w:rPr>
        <w:lastRenderedPageBreak/>
        <w:t>cuales las oficinas no finalizan los asuntos como documentación faltante, errores materiales, omisión del personal encargado, faltante de presupuesto para asumir ciertos gastos de la reparación, entre otros.</w:t>
      </w:r>
      <w:r>
        <w:rPr>
          <w:rFonts w:ascii="Book Antiqua" w:hAnsi="Book Antiqua"/>
          <w:bCs/>
        </w:rPr>
        <w:t xml:space="preserve"> </w:t>
      </w:r>
    </w:p>
    <w:p w14:paraId="09CB74D0" w14:textId="77777777" w:rsidR="00EC0A93" w:rsidRDefault="00EC0A93" w:rsidP="00EC0A93">
      <w:pPr>
        <w:jc w:val="both"/>
        <w:rPr>
          <w:rFonts w:ascii="Book Antiqua" w:hAnsi="Book Antiqua"/>
          <w:bCs/>
        </w:rPr>
      </w:pPr>
    </w:p>
    <w:p w14:paraId="5D4D1039" w14:textId="01BAF7FF" w:rsidR="00EC0A93" w:rsidRDefault="00EC0A93" w:rsidP="00EC0A93">
      <w:pPr>
        <w:jc w:val="both"/>
        <w:rPr>
          <w:rFonts w:ascii="Book Antiqua" w:hAnsi="Book Antiqua"/>
          <w:bCs/>
        </w:rPr>
      </w:pPr>
      <w:r>
        <w:rPr>
          <w:rFonts w:ascii="Book Antiqua" w:hAnsi="Book Antiqua"/>
          <w:bCs/>
        </w:rPr>
        <w:t xml:space="preserve">Es importante mencionar, que estos asuntos pendientes quedan en seguimiento por parte del personal de la Unidad de Reparación de </w:t>
      </w:r>
      <w:r w:rsidRPr="00CC6A89">
        <w:rPr>
          <w:rFonts w:ascii="Book Antiqua" w:hAnsi="Book Antiqua"/>
          <w:bCs/>
        </w:rPr>
        <w:t>Vehículos para buscar finalizarlos, sin embargo, no poseen tiempos establecidos para terminarlos.</w:t>
      </w:r>
      <w:r w:rsidR="00255306" w:rsidRPr="00CC6A89">
        <w:rPr>
          <w:rFonts w:ascii="Book Antiqua" w:hAnsi="Book Antiqua"/>
          <w:bCs/>
        </w:rPr>
        <w:t xml:space="preserve"> A </w:t>
      </w:r>
      <w:r w:rsidR="00A921F2" w:rsidRPr="00CC6A89">
        <w:rPr>
          <w:rFonts w:ascii="Book Antiqua" w:hAnsi="Book Antiqua"/>
          <w:bCs/>
        </w:rPr>
        <w:t>continuación,</w:t>
      </w:r>
      <w:r w:rsidR="00255306" w:rsidRPr="00CC6A89">
        <w:rPr>
          <w:rFonts w:ascii="Book Antiqua" w:hAnsi="Book Antiqua"/>
          <w:bCs/>
        </w:rPr>
        <w:t xml:space="preserve"> un detalle con </w:t>
      </w:r>
      <w:r w:rsidR="00AB6921" w:rsidRPr="00CC6A89">
        <w:rPr>
          <w:rFonts w:ascii="Book Antiqua" w:hAnsi="Book Antiqua"/>
          <w:bCs/>
        </w:rPr>
        <w:t>el tipo de tr</w:t>
      </w:r>
      <w:r w:rsidR="00381591" w:rsidRPr="00CC6A89">
        <w:rPr>
          <w:rFonts w:ascii="Book Antiqua" w:hAnsi="Book Antiqua"/>
          <w:bCs/>
        </w:rPr>
        <w:t>á</w:t>
      </w:r>
      <w:r w:rsidR="00AB6921" w:rsidRPr="00CC6A89">
        <w:rPr>
          <w:rFonts w:ascii="Book Antiqua" w:hAnsi="Book Antiqua"/>
          <w:bCs/>
        </w:rPr>
        <w:t>mite pendiente, según responsable:</w:t>
      </w:r>
      <w:r w:rsidR="00AB6921">
        <w:rPr>
          <w:rFonts w:ascii="Book Antiqua" w:hAnsi="Book Antiqua"/>
          <w:bCs/>
        </w:rPr>
        <w:t xml:space="preserve"> </w:t>
      </w:r>
    </w:p>
    <w:p w14:paraId="3BD66DD7" w14:textId="77777777" w:rsidR="009C48AC" w:rsidRDefault="009C48AC" w:rsidP="009C48AC">
      <w:pPr>
        <w:widowControl/>
        <w:autoSpaceDE/>
        <w:autoSpaceDN/>
        <w:adjustRightInd/>
        <w:rPr>
          <w:rFonts w:ascii="Book Antiqua" w:hAnsi="Book Antiqua"/>
          <w:bCs/>
        </w:rPr>
      </w:pPr>
    </w:p>
    <w:p w14:paraId="04CC96A6" w14:textId="3A7F2C62" w:rsidR="00AB6921" w:rsidRPr="009C48AC" w:rsidRDefault="00AB6921" w:rsidP="009C48AC">
      <w:pPr>
        <w:widowControl/>
        <w:autoSpaceDE/>
        <w:autoSpaceDN/>
        <w:adjustRightInd/>
        <w:jc w:val="center"/>
        <w:rPr>
          <w:rFonts w:ascii="Book Antiqua" w:hAnsi="Book Antiqua"/>
          <w:b/>
        </w:rPr>
      </w:pPr>
      <w:r w:rsidRPr="009C48AC">
        <w:rPr>
          <w:rFonts w:ascii="Book Antiqua" w:hAnsi="Book Antiqua"/>
          <w:b/>
        </w:rPr>
        <w:t>Tabla 4</w:t>
      </w:r>
    </w:p>
    <w:p w14:paraId="3D51C3AD" w14:textId="047FAF20" w:rsidR="00AB6921" w:rsidRDefault="00A75EDA" w:rsidP="00887C26">
      <w:pPr>
        <w:jc w:val="center"/>
        <w:rPr>
          <w:rFonts w:ascii="Book Antiqua" w:hAnsi="Book Antiqua"/>
          <w:bCs/>
        </w:rPr>
      </w:pPr>
      <w:r>
        <w:rPr>
          <w:rFonts w:ascii="Book Antiqua" w:hAnsi="Book Antiqua"/>
          <w:bCs/>
        </w:rPr>
        <w:t>Trámites</w:t>
      </w:r>
      <w:r w:rsidR="00A23E4C">
        <w:rPr>
          <w:rFonts w:ascii="Book Antiqua" w:hAnsi="Book Antiqua"/>
          <w:bCs/>
        </w:rPr>
        <w:t xml:space="preserve"> Pendientes por responsable a </w:t>
      </w:r>
      <w:r w:rsidR="00E1004E">
        <w:rPr>
          <w:rFonts w:ascii="Book Antiqua" w:hAnsi="Book Antiqua"/>
          <w:bCs/>
        </w:rPr>
        <w:t>diciembre</w:t>
      </w:r>
      <w:r w:rsidR="00A23E4C">
        <w:rPr>
          <w:rFonts w:ascii="Book Antiqua" w:hAnsi="Book Antiqua"/>
          <w:bCs/>
        </w:rPr>
        <w:t xml:space="preserve"> 2020</w:t>
      </w:r>
    </w:p>
    <w:tbl>
      <w:tblPr>
        <w:tblW w:w="5186" w:type="pct"/>
        <w:tblCellMar>
          <w:left w:w="70" w:type="dxa"/>
          <w:right w:w="70" w:type="dxa"/>
        </w:tblCellMar>
        <w:tblLook w:val="04A0" w:firstRow="1" w:lastRow="0" w:firstColumn="1" w:lastColumn="0" w:noHBand="0" w:noVBand="1"/>
      </w:tblPr>
      <w:tblGrid>
        <w:gridCol w:w="5798"/>
        <w:gridCol w:w="1884"/>
        <w:gridCol w:w="884"/>
        <w:gridCol w:w="804"/>
      </w:tblGrid>
      <w:tr w:rsidR="00212B12" w:rsidRPr="00212B12" w14:paraId="4F78C70A" w14:textId="77777777" w:rsidTr="00CC6A89">
        <w:trPr>
          <w:trHeight w:val="475"/>
        </w:trPr>
        <w:tc>
          <w:tcPr>
            <w:tcW w:w="5000" w:type="pct"/>
            <w:gridSpan w:val="4"/>
            <w:tcBorders>
              <w:top w:val="nil"/>
              <w:left w:val="single" w:sz="4" w:space="0" w:color="auto"/>
              <w:bottom w:val="nil"/>
              <w:right w:val="nil"/>
            </w:tcBorders>
            <w:shd w:val="clear" w:color="auto" w:fill="BFBFBF" w:themeFill="background1" w:themeFillShade="BF"/>
            <w:noWrap/>
            <w:vAlign w:val="center"/>
            <w:hideMark/>
          </w:tcPr>
          <w:p w14:paraId="1759149F" w14:textId="77777777" w:rsidR="00212B12" w:rsidRPr="00212B12" w:rsidRDefault="00212B12" w:rsidP="00212B12">
            <w:pPr>
              <w:widowControl/>
              <w:autoSpaceDE/>
              <w:autoSpaceDN/>
              <w:adjustRightInd/>
              <w:jc w:val="center"/>
              <w:rPr>
                <w:rFonts w:ascii="Calibri" w:hAnsi="Calibri" w:cs="Calibri"/>
                <w:b/>
                <w:bCs/>
                <w:color w:val="000000"/>
                <w:sz w:val="20"/>
                <w:szCs w:val="20"/>
                <w:lang w:val="es-CR" w:eastAsia="es-CR"/>
              </w:rPr>
            </w:pPr>
            <w:r w:rsidRPr="00212B12">
              <w:rPr>
                <w:rFonts w:ascii="Calibri" w:hAnsi="Calibri" w:cs="Calibri"/>
                <w:b/>
                <w:bCs/>
                <w:color w:val="000000"/>
                <w:sz w:val="20"/>
                <w:szCs w:val="20"/>
                <w:lang w:val="es-CR" w:eastAsia="es-CR"/>
              </w:rPr>
              <w:t>Pendientes en SIREVE a diciembre 2020</w:t>
            </w:r>
          </w:p>
        </w:tc>
      </w:tr>
      <w:tr w:rsidR="00212B12" w:rsidRPr="00212B12" w14:paraId="6F8845B7" w14:textId="77777777" w:rsidTr="00CC6A89">
        <w:trPr>
          <w:trHeight w:val="426"/>
        </w:trPr>
        <w:tc>
          <w:tcPr>
            <w:tcW w:w="308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778BC12" w14:textId="77777777" w:rsidR="00212B12" w:rsidRPr="00212B12" w:rsidRDefault="00212B12" w:rsidP="00212B12">
            <w:pPr>
              <w:widowControl/>
              <w:autoSpaceDE/>
              <w:autoSpaceDN/>
              <w:adjustRightInd/>
              <w:jc w:val="center"/>
              <w:rPr>
                <w:rFonts w:ascii="Calibri" w:hAnsi="Calibri" w:cs="Calibri"/>
                <w:b/>
                <w:bCs/>
                <w:sz w:val="20"/>
                <w:szCs w:val="20"/>
                <w:lang w:val="es-CR" w:eastAsia="es-CR"/>
              </w:rPr>
            </w:pPr>
            <w:r w:rsidRPr="00212B12">
              <w:rPr>
                <w:rFonts w:ascii="Calibri" w:hAnsi="Calibri" w:cs="Calibri"/>
                <w:b/>
                <w:bCs/>
                <w:sz w:val="20"/>
                <w:szCs w:val="20"/>
                <w:lang w:val="es-CR" w:eastAsia="es-CR"/>
              </w:rPr>
              <w:t>Trámite pendiente</w:t>
            </w:r>
          </w:p>
        </w:tc>
        <w:tc>
          <w:tcPr>
            <w:tcW w:w="100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DD3FEE5" w14:textId="77777777" w:rsidR="00212B12" w:rsidRPr="00212B12" w:rsidRDefault="00212B12" w:rsidP="00212B12">
            <w:pPr>
              <w:widowControl/>
              <w:autoSpaceDE/>
              <w:autoSpaceDN/>
              <w:adjustRightInd/>
              <w:jc w:val="center"/>
              <w:rPr>
                <w:rFonts w:ascii="Calibri" w:hAnsi="Calibri" w:cs="Calibri"/>
                <w:b/>
                <w:bCs/>
                <w:sz w:val="20"/>
                <w:szCs w:val="20"/>
                <w:lang w:val="es-CR" w:eastAsia="es-CR"/>
              </w:rPr>
            </w:pPr>
            <w:r w:rsidRPr="00212B12">
              <w:rPr>
                <w:rFonts w:ascii="Calibri" w:hAnsi="Calibri" w:cs="Calibri"/>
                <w:b/>
                <w:bCs/>
                <w:sz w:val="20"/>
                <w:szCs w:val="20"/>
                <w:lang w:val="es-CR" w:eastAsia="es-CR"/>
              </w:rPr>
              <w:t>Responsable</w:t>
            </w:r>
          </w:p>
        </w:tc>
        <w:tc>
          <w:tcPr>
            <w:tcW w:w="47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8E6506F" w14:textId="77777777" w:rsidR="00212B12" w:rsidRPr="00212B12" w:rsidRDefault="00212B12" w:rsidP="00212B12">
            <w:pPr>
              <w:widowControl/>
              <w:autoSpaceDE/>
              <w:autoSpaceDN/>
              <w:adjustRightInd/>
              <w:jc w:val="center"/>
              <w:rPr>
                <w:rFonts w:ascii="Calibri" w:hAnsi="Calibri" w:cs="Calibri"/>
                <w:b/>
                <w:bCs/>
                <w:sz w:val="20"/>
                <w:szCs w:val="20"/>
                <w:lang w:val="es-CR" w:eastAsia="es-CR"/>
              </w:rPr>
            </w:pPr>
            <w:r w:rsidRPr="00212B12">
              <w:rPr>
                <w:rFonts w:ascii="Calibri" w:hAnsi="Calibri" w:cs="Calibri"/>
                <w:b/>
                <w:bCs/>
                <w:sz w:val="20"/>
                <w:szCs w:val="20"/>
                <w:lang w:val="es-CR" w:eastAsia="es-CR"/>
              </w:rPr>
              <w:t>Cantidad</w:t>
            </w:r>
          </w:p>
        </w:tc>
        <w:tc>
          <w:tcPr>
            <w:tcW w:w="43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6A8A9D5" w14:textId="77777777" w:rsidR="00212B12" w:rsidRPr="00212B12" w:rsidRDefault="00212B12" w:rsidP="00212B12">
            <w:pPr>
              <w:widowControl/>
              <w:autoSpaceDE/>
              <w:autoSpaceDN/>
              <w:adjustRightInd/>
              <w:jc w:val="center"/>
              <w:rPr>
                <w:rFonts w:ascii="Calibri" w:hAnsi="Calibri" w:cs="Calibri"/>
                <w:b/>
                <w:bCs/>
                <w:sz w:val="20"/>
                <w:szCs w:val="20"/>
                <w:lang w:val="es-CR" w:eastAsia="es-CR"/>
              </w:rPr>
            </w:pPr>
            <w:r w:rsidRPr="00212B12">
              <w:rPr>
                <w:rFonts w:ascii="Calibri" w:hAnsi="Calibri" w:cs="Calibri"/>
                <w:b/>
                <w:bCs/>
                <w:sz w:val="20"/>
                <w:szCs w:val="20"/>
                <w:lang w:val="es-CR" w:eastAsia="es-CR"/>
              </w:rPr>
              <w:t>%</w:t>
            </w:r>
          </w:p>
        </w:tc>
      </w:tr>
      <w:tr w:rsidR="00212B12" w:rsidRPr="00212B12" w14:paraId="556265B7" w14:textId="77777777" w:rsidTr="00887C26">
        <w:trPr>
          <w:trHeight w:val="426"/>
        </w:trPr>
        <w:tc>
          <w:tcPr>
            <w:tcW w:w="3086" w:type="pct"/>
            <w:tcBorders>
              <w:top w:val="nil"/>
              <w:left w:val="single" w:sz="4" w:space="0" w:color="auto"/>
              <w:bottom w:val="single" w:sz="4" w:space="0" w:color="auto"/>
              <w:right w:val="single" w:sz="4" w:space="0" w:color="auto"/>
            </w:tcBorders>
            <w:shd w:val="clear" w:color="auto" w:fill="auto"/>
            <w:noWrap/>
            <w:vAlign w:val="center"/>
            <w:hideMark/>
          </w:tcPr>
          <w:p w14:paraId="59E7688D"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Pendiente de cotizar mano de obra por cierre presupuestario</w:t>
            </w:r>
          </w:p>
        </w:tc>
        <w:tc>
          <w:tcPr>
            <w:tcW w:w="1006" w:type="pct"/>
            <w:tcBorders>
              <w:top w:val="nil"/>
              <w:left w:val="nil"/>
              <w:bottom w:val="single" w:sz="4" w:space="0" w:color="auto"/>
              <w:right w:val="single" w:sz="4" w:space="0" w:color="auto"/>
            </w:tcBorders>
            <w:shd w:val="clear" w:color="auto" w:fill="auto"/>
            <w:noWrap/>
            <w:vAlign w:val="center"/>
            <w:hideMark/>
          </w:tcPr>
          <w:p w14:paraId="1DA2D8CB"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Proveeduría</w:t>
            </w:r>
          </w:p>
        </w:tc>
        <w:tc>
          <w:tcPr>
            <w:tcW w:w="475" w:type="pct"/>
            <w:tcBorders>
              <w:top w:val="nil"/>
              <w:left w:val="nil"/>
              <w:bottom w:val="single" w:sz="4" w:space="0" w:color="auto"/>
              <w:right w:val="single" w:sz="4" w:space="0" w:color="auto"/>
            </w:tcBorders>
            <w:shd w:val="clear" w:color="auto" w:fill="auto"/>
            <w:noWrap/>
            <w:vAlign w:val="center"/>
            <w:hideMark/>
          </w:tcPr>
          <w:p w14:paraId="0B63A8FC"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57</w:t>
            </w:r>
          </w:p>
        </w:tc>
        <w:tc>
          <w:tcPr>
            <w:tcW w:w="432" w:type="pct"/>
            <w:tcBorders>
              <w:top w:val="nil"/>
              <w:left w:val="nil"/>
              <w:bottom w:val="single" w:sz="4" w:space="0" w:color="auto"/>
              <w:right w:val="single" w:sz="4" w:space="0" w:color="auto"/>
            </w:tcBorders>
            <w:shd w:val="clear" w:color="auto" w:fill="auto"/>
            <w:noWrap/>
            <w:vAlign w:val="center"/>
            <w:hideMark/>
          </w:tcPr>
          <w:p w14:paraId="095678BB"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31,7%</w:t>
            </w:r>
          </w:p>
        </w:tc>
      </w:tr>
      <w:tr w:rsidR="00212B12" w:rsidRPr="00212B12" w14:paraId="3FCC22BA" w14:textId="77777777" w:rsidTr="00887C26">
        <w:trPr>
          <w:trHeight w:val="426"/>
        </w:trPr>
        <w:tc>
          <w:tcPr>
            <w:tcW w:w="3086" w:type="pct"/>
            <w:tcBorders>
              <w:top w:val="nil"/>
              <w:left w:val="single" w:sz="4" w:space="0" w:color="auto"/>
              <w:bottom w:val="single" w:sz="4" w:space="0" w:color="auto"/>
              <w:right w:val="single" w:sz="4" w:space="0" w:color="auto"/>
            </w:tcBorders>
            <w:shd w:val="clear" w:color="auto" w:fill="auto"/>
            <w:noWrap/>
            <w:vAlign w:val="center"/>
            <w:hideMark/>
          </w:tcPr>
          <w:p w14:paraId="3AE4F7C5"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Extraviado a nivel de sistema, reportado para corregir flujo de trabajo</w:t>
            </w:r>
          </w:p>
        </w:tc>
        <w:tc>
          <w:tcPr>
            <w:tcW w:w="1006" w:type="pct"/>
            <w:tcBorders>
              <w:top w:val="nil"/>
              <w:left w:val="nil"/>
              <w:bottom w:val="single" w:sz="4" w:space="0" w:color="auto"/>
              <w:right w:val="single" w:sz="4" w:space="0" w:color="auto"/>
            </w:tcBorders>
            <w:shd w:val="clear" w:color="auto" w:fill="auto"/>
            <w:noWrap/>
            <w:vAlign w:val="center"/>
            <w:hideMark/>
          </w:tcPr>
          <w:p w14:paraId="7D0215AE"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Proveeduría</w:t>
            </w:r>
          </w:p>
        </w:tc>
        <w:tc>
          <w:tcPr>
            <w:tcW w:w="475" w:type="pct"/>
            <w:tcBorders>
              <w:top w:val="nil"/>
              <w:left w:val="nil"/>
              <w:bottom w:val="single" w:sz="4" w:space="0" w:color="auto"/>
              <w:right w:val="single" w:sz="4" w:space="0" w:color="auto"/>
            </w:tcBorders>
            <w:shd w:val="clear" w:color="auto" w:fill="auto"/>
            <w:noWrap/>
            <w:vAlign w:val="center"/>
            <w:hideMark/>
          </w:tcPr>
          <w:p w14:paraId="5406C19A"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1</w:t>
            </w:r>
          </w:p>
        </w:tc>
        <w:tc>
          <w:tcPr>
            <w:tcW w:w="432" w:type="pct"/>
            <w:tcBorders>
              <w:top w:val="nil"/>
              <w:left w:val="nil"/>
              <w:bottom w:val="single" w:sz="4" w:space="0" w:color="auto"/>
              <w:right w:val="single" w:sz="4" w:space="0" w:color="auto"/>
            </w:tcBorders>
            <w:shd w:val="clear" w:color="auto" w:fill="auto"/>
            <w:noWrap/>
            <w:vAlign w:val="center"/>
            <w:hideMark/>
          </w:tcPr>
          <w:p w14:paraId="223E017F"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0,6%</w:t>
            </w:r>
          </w:p>
        </w:tc>
      </w:tr>
      <w:tr w:rsidR="00212B12" w:rsidRPr="00212B12" w14:paraId="150552E0" w14:textId="77777777" w:rsidTr="00887C26">
        <w:trPr>
          <w:trHeight w:val="426"/>
        </w:trPr>
        <w:tc>
          <w:tcPr>
            <w:tcW w:w="3086" w:type="pct"/>
            <w:tcBorders>
              <w:top w:val="nil"/>
              <w:left w:val="single" w:sz="4" w:space="0" w:color="auto"/>
              <w:bottom w:val="single" w:sz="4" w:space="0" w:color="auto"/>
              <w:right w:val="single" w:sz="4" w:space="0" w:color="auto"/>
            </w:tcBorders>
            <w:shd w:val="clear" w:color="auto" w:fill="auto"/>
            <w:noWrap/>
            <w:vAlign w:val="center"/>
            <w:hideMark/>
          </w:tcPr>
          <w:p w14:paraId="155D1F40"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 xml:space="preserve">Pendiente de envío al taller </w:t>
            </w:r>
          </w:p>
        </w:tc>
        <w:tc>
          <w:tcPr>
            <w:tcW w:w="1006" w:type="pct"/>
            <w:tcBorders>
              <w:top w:val="nil"/>
              <w:left w:val="nil"/>
              <w:bottom w:val="single" w:sz="4" w:space="0" w:color="auto"/>
              <w:right w:val="single" w:sz="4" w:space="0" w:color="auto"/>
            </w:tcBorders>
            <w:shd w:val="clear" w:color="auto" w:fill="auto"/>
            <w:noWrap/>
            <w:vAlign w:val="center"/>
            <w:hideMark/>
          </w:tcPr>
          <w:p w14:paraId="3084A062"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Oficina usuaria</w:t>
            </w:r>
          </w:p>
        </w:tc>
        <w:tc>
          <w:tcPr>
            <w:tcW w:w="475" w:type="pct"/>
            <w:tcBorders>
              <w:top w:val="nil"/>
              <w:left w:val="nil"/>
              <w:bottom w:val="single" w:sz="4" w:space="0" w:color="auto"/>
              <w:right w:val="single" w:sz="4" w:space="0" w:color="auto"/>
            </w:tcBorders>
            <w:shd w:val="clear" w:color="auto" w:fill="auto"/>
            <w:noWrap/>
            <w:vAlign w:val="center"/>
            <w:hideMark/>
          </w:tcPr>
          <w:p w14:paraId="6B09AA0A"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49</w:t>
            </w:r>
          </w:p>
        </w:tc>
        <w:tc>
          <w:tcPr>
            <w:tcW w:w="432" w:type="pct"/>
            <w:tcBorders>
              <w:top w:val="nil"/>
              <w:left w:val="nil"/>
              <w:bottom w:val="single" w:sz="4" w:space="0" w:color="auto"/>
              <w:right w:val="single" w:sz="4" w:space="0" w:color="auto"/>
            </w:tcBorders>
            <w:shd w:val="clear" w:color="auto" w:fill="auto"/>
            <w:noWrap/>
            <w:vAlign w:val="center"/>
            <w:hideMark/>
          </w:tcPr>
          <w:p w14:paraId="6CCD24B0"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27,2%</w:t>
            </w:r>
          </w:p>
        </w:tc>
      </w:tr>
      <w:tr w:rsidR="00212B12" w:rsidRPr="00212B12" w14:paraId="5E72971C" w14:textId="77777777" w:rsidTr="00887C26">
        <w:trPr>
          <w:trHeight w:val="426"/>
        </w:trPr>
        <w:tc>
          <w:tcPr>
            <w:tcW w:w="3086" w:type="pct"/>
            <w:tcBorders>
              <w:top w:val="nil"/>
              <w:left w:val="single" w:sz="4" w:space="0" w:color="auto"/>
              <w:bottom w:val="single" w:sz="4" w:space="0" w:color="auto"/>
              <w:right w:val="single" w:sz="4" w:space="0" w:color="auto"/>
            </w:tcBorders>
            <w:shd w:val="clear" w:color="auto" w:fill="auto"/>
            <w:noWrap/>
            <w:vAlign w:val="center"/>
            <w:hideMark/>
          </w:tcPr>
          <w:p w14:paraId="08491440"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Pendiente de retiro del taller</w:t>
            </w:r>
          </w:p>
        </w:tc>
        <w:tc>
          <w:tcPr>
            <w:tcW w:w="1006" w:type="pct"/>
            <w:tcBorders>
              <w:top w:val="nil"/>
              <w:left w:val="nil"/>
              <w:bottom w:val="single" w:sz="4" w:space="0" w:color="auto"/>
              <w:right w:val="single" w:sz="4" w:space="0" w:color="auto"/>
            </w:tcBorders>
            <w:shd w:val="clear" w:color="auto" w:fill="auto"/>
            <w:noWrap/>
            <w:vAlign w:val="center"/>
            <w:hideMark/>
          </w:tcPr>
          <w:p w14:paraId="769A898D"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Oficina usuaria</w:t>
            </w:r>
          </w:p>
        </w:tc>
        <w:tc>
          <w:tcPr>
            <w:tcW w:w="475" w:type="pct"/>
            <w:tcBorders>
              <w:top w:val="nil"/>
              <w:left w:val="nil"/>
              <w:bottom w:val="single" w:sz="4" w:space="0" w:color="auto"/>
              <w:right w:val="single" w:sz="4" w:space="0" w:color="auto"/>
            </w:tcBorders>
            <w:shd w:val="clear" w:color="auto" w:fill="auto"/>
            <w:noWrap/>
            <w:vAlign w:val="center"/>
            <w:hideMark/>
          </w:tcPr>
          <w:p w14:paraId="219BF02B"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28</w:t>
            </w:r>
          </w:p>
        </w:tc>
        <w:tc>
          <w:tcPr>
            <w:tcW w:w="432" w:type="pct"/>
            <w:tcBorders>
              <w:top w:val="nil"/>
              <w:left w:val="nil"/>
              <w:bottom w:val="single" w:sz="4" w:space="0" w:color="auto"/>
              <w:right w:val="single" w:sz="4" w:space="0" w:color="auto"/>
            </w:tcBorders>
            <w:shd w:val="clear" w:color="auto" w:fill="auto"/>
            <w:noWrap/>
            <w:vAlign w:val="center"/>
            <w:hideMark/>
          </w:tcPr>
          <w:p w14:paraId="76596487"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15,6%</w:t>
            </w:r>
          </w:p>
        </w:tc>
      </w:tr>
      <w:tr w:rsidR="00212B12" w:rsidRPr="00212B12" w14:paraId="58ED1B49" w14:textId="77777777" w:rsidTr="00887C26">
        <w:trPr>
          <w:trHeight w:val="426"/>
        </w:trPr>
        <w:tc>
          <w:tcPr>
            <w:tcW w:w="3086" w:type="pct"/>
            <w:tcBorders>
              <w:top w:val="nil"/>
              <w:left w:val="single" w:sz="4" w:space="0" w:color="auto"/>
              <w:bottom w:val="single" w:sz="4" w:space="0" w:color="auto"/>
              <w:right w:val="single" w:sz="4" w:space="0" w:color="auto"/>
            </w:tcBorders>
            <w:shd w:val="clear" w:color="auto" w:fill="auto"/>
            <w:noWrap/>
            <w:vAlign w:val="center"/>
            <w:hideMark/>
          </w:tcPr>
          <w:p w14:paraId="6D1C07FA"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Pendiente de inspección de la reparación</w:t>
            </w:r>
          </w:p>
        </w:tc>
        <w:tc>
          <w:tcPr>
            <w:tcW w:w="1006" w:type="pct"/>
            <w:tcBorders>
              <w:top w:val="nil"/>
              <w:left w:val="nil"/>
              <w:bottom w:val="single" w:sz="4" w:space="0" w:color="auto"/>
              <w:right w:val="single" w:sz="4" w:space="0" w:color="auto"/>
            </w:tcBorders>
            <w:shd w:val="clear" w:color="auto" w:fill="auto"/>
            <w:noWrap/>
            <w:vAlign w:val="center"/>
            <w:hideMark/>
          </w:tcPr>
          <w:p w14:paraId="676AF6DB"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Oficina usuaria</w:t>
            </w:r>
          </w:p>
        </w:tc>
        <w:tc>
          <w:tcPr>
            <w:tcW w:w="475" w:type="pct"/>
            <w:tcBorders>
              <w:top w:val="nil"/>
              <w:left w:val="nil"/>
              <w:bottom w:val="single" w:sz="4" w:space="0" w:color="auto"/>
              <w:right w:val="single" w:sz="4" w:space="0" w:color="auto"/>
            </w:tcBorders>
            <w:shd w:val="clear" w:color="auto" w:fill="auto"/>
            <w:noWrap/>
            <w:vAlign w:val="center"/>
            <w:hideMark/>
          </w:tcPr>
          <w:p w14:paraId="0D8D2546"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7</w:t>
            </w:r>
          </w:p>
        </w:tc>
        <w:tc>
          <w:tcPr>
            <w:tcW w:w="432" w:type="pct"/>
            <w:tcBorders>
              <w:top w:val="nil"/>
              <w:left w:val="nil"/>
              <w:bottom w:val="single" w:sz="4" w:space="0" w:color="auto"/>
              <w:right w:val="single" w:sz="4" w:space="0" w:color="auto"/>
            </w:tcBorders>
            <w:shd w:val="clear" w:color="auto" w:fill="auto"/>
            <w:noWrap/>
            <w:vAlign w:val="center"/>
            <w:hideMark/>
          </w:tcPr>
          <w:p w14:paraId="7ADBAF9D"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3,9%</w:t>
            </w:r>
          </w:p>
        </w:tc>
      </w:tr>
      <w:tr w:rsidR="00212B12" w:rsidRPr="00212B12" w14:paraId="1ED09701" w14:textId="77777777" w:rsidTr="00887C26">
        <w:trPr>
          <w:trHeight w:val="426"/>
        </w:trPr>
        <w:tc>
          <w:tcPr>
            <w:tcW w:w="3086" w:type="pct"/>
            <w:tcBorders>
              <w:top w:val="nil"/>
              <w:left w:val="single" w:sz="4" w:space="0" w:color="auto"/>
              <w:bottom w:val="single" w:sz="4" w:space="0" w:color="auto"/>
              <w:right w:val="single" w:sz="4" w:space="0" w:color="auto"/>
            </w:tcBorders>
            <w:shd w:val="clear" w:color="auto" w:fill="auto"/>
            <w:noWrap/>
            <w:vAlign w:val="center"/>
            <w:hideMark/>
          </w:tcPr>
          <w:p w14:paraId="1B3CA619"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Pendiente de confección de adicional</w:t>
            </w:r>
          </w:p>
        </w:tc>
        <w:tc>
          <w:tcPr>
            <w:tcW w:w="1006" w:type="pct"/>
            <w:tcBorders>
              <w:top w:val="nil"/>
              <w:left w:val="nil"/>
              <w:bottom w:val="single" w:sz="4" w:space="0" w:color="auto"/>
              <w:right w:val="single" w:sz="4" w:space="0" w:color="auto"/>
            </w:tcBorders>
            <w:shd w:val="clear" w:color="auto" w:fill="auto"/>
            <w:noWrap/>
            <w:vAlign w:val="center"/>
            <w:hideMark/>
          </w:tcPr>
          <w:p w14:paraId="00BCDA1D"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Oficina usuaria</w:t>
            </w:r>
          </w:p>
        </w:tc>
        <w:tc>
          <w:tcPr>
            <w:tcW w:w="475" w:type="pct"/>
            <w:tcBorders>
              <w:top w:val="nil"/>
              <w:left w:val="nil"/>
              <w:bottom w:val="single" w:sz="4" w:space="0" w:color="auto"/>
              <w:right w:val="single" w:sz="4" w:space="0" w:color="auto"/>
            </w:tcBorders>
            <w:shd w:val="clear" w:color="auto" w:fill="auto"/>
            <w:noWrap/>
            <w:vAlign w:val="center"/>
            <w:hideMark/>
          </w:tcPr>
          <w:p w14:paraId="68083385"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1</w:t>
            </w:r>
          </w:p>
        </w:tc>
        <w:tc>
          <w:tcPr>
            <w:tcW w:w="432" w:type="pct"/>
            <w:tcBorders>
              <w:top w:val="nil"/>
              <w:left w:val="nil"/>
              <w:bottom w:val="single" w:sz="4" w:space="0" w:color="auto"/>
              <w:right w:val="single" w:sz="4" w:space="0" w:color="auto"/>
            </w:tcBorders>
            <w:shd w:val="clear" w:color="auto" w:fill="auto"/>
            <w:noWrap/>
            <w:vAlign w:val="center"/>
            <w:hideMark/>
          </w:tcPr>
          <w:p w14:paraId="1DAD5CDF"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0,6%</w:t>
            </w:r>
          </w:p>
        </w:tc>
      </w:tr>
      <w:tr w:rsidR="00212B12" w:rsidRPr="00212B12" w14:paraId="22CB9C1B" w14:textId="77777777" w:rsidTr="00887C26">
        <w:trPr>
          <w:trHeight w:val="426"/>
        </w:trPr>
        <w:tc>
          <w:tcPr>
            <w:tcW w:w="3086" w:type="pct"/>
            <w:tcBorders>
              <w:top w:val="nil"/>
              <w:left w:val="single" w:sz="4" w:space="0" w:color="auto"/>
              <w:bottom w:val="single" w:sz="4" w:space="0" w:color="auto"/>
              <w:right w:val="single" w:sz="4" w:space="0" w:color="auto"/>
            </w:tcBorders>
            <w:shd w:val="clear" w:color="auto" w:fill="auto"/>
            <w:noWrap/>
            <w:vAlign w:val="center"/>
            <w:hideMark/>
          </w:tcPr>
          <w:p w14:paraId="433DB97C"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 xml:space="preserve">Pendiente de requisición </w:t>
            </w:r>
          </w:p>
        </w:tc>
        <w:tc>
          <w:tcPr>
            <w:tcW w:w="1006" w:type="pct"/>
            <w:tcBorders>
              <w:top w:val="nil"/>
              <w:left w:val="nil"/>
              <w:bottom w:val="single" w:sz="4" w:space="0" w:color="auto"/>
              <w:right w:val="single" w:sz="4" w:space="0" w:color="auto"/>
            </w:tcBorders>
            <w:shd w:val="clear" w:color="auto" w:fill="auto"/>
            <w:noWrap/>
            <w:vAlign w:val="center"/>
            <w:hideMark/>
          </w:tcPr>
          <w:p w14:paraId="3201A5C3"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Oficina usuaria</w:t>
            </w:r>
          </w:p>
        </w:tc>
        <w:tc>
          <w:tcPr>
            <w:tcW w:w="475" w:type="pct"/>
            <w:tcBorders>
              <w:top w:val="nil"/>
              <w:left w:val="nil"/>
              <w:bottom w:val="single" w:sz="4" w:space="0" w:color="auto"/>
              <w:right w:val="single" w:sz="4" w:space="0" w:color="auto"/>
            </w:tcBorders>
            <w:shd w:val="clear" w:color="auto" w:fill="auto"/>
            <w:noWrap/>
            <w:vAlign w:val="center"/>
            <w:hideMark/>
          </w:tcPr>
          <w:p w14:paraId="0440E9E8"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5</w:t>
            </w:r>
          </w:p>
        </w:tc>
        <w:tc>
          <w:tcPr>
            <w:tcW w:w="432" w:type="pct"/>
            <w:tcBorders>
              <w:top w:val="nil"/>
              <w:left w:val="nil"/>
              <w:bottom w:val="single" w:sz="4" w:space="0" w:color="auto"/>
              <w:right w:val="single" w:sz="4" w:space="0" w:color="auto"/>
            </w:tcBorders>
            <w:shd w:val="clear" w:color="auto" w:fill="auto"/>
            <w:noWrap/>
            <w:vAlign w:val="center"/>
            <w:hideMark/>
          </w:tcPr>
          <w:p w14:paraId="495A285F"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2,8%</w:t>
            </w:r>
          </w:p>
        </w:tc>
      </w:tr>
      <w:tr w:rsidR="00212B12" w:rsidRPr="00212B12" w14:paraId="09A118F9" w14:textId="77777777" w:rsidTr="00887C26">
        <w:trPr>
          <w:trHeight w:val="426"/>
        </w:trPr>
        <w:tc>
          <w:tcPr>
            <w:tcW w:w="3086" w:type="pct"/>
            <w:tcBorders>
              <w:top w:val="nil"/>
              <w:left w:val="single" w:sz="4" w:space="0" w:color="auto"/>
              <w:bottom w:val="single" w:sz="4" w:space="0" w:color="auto"/>
              <w:right w:val="single" w:sz="4" w:space="0" w:color="auto"/>
            </w:tcBorders>
            <w:shd w:val="clear" w:color="auto" w:fill="auto"/>
            <w:noWrap/>
            <w:vAlign w:val="center"/>
            <w:hideMark/>
          </w:tcPr>
          <w:p w14:paraId="7830783E"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Para confección de informe de costos</w:t>
            </w:r>
          </w:p>
        </w:tc>
        <w:tc>
          <w:tcPr>
            <w:tcW w:w="1006" w:type="pct"/>
            <w:tcBorders>
              <w:top w:val="nil"/>
              <w:left w:val="nil"/>
              <w:bottom w:val="single" w:sz="4" w:space="0" w:color="auto"/>
              <w:right w:val="single" w:sz="4" w:space="0" w:color="auto"/>
            </w:tcBorders>
            <w:shd w:val="clear" w:color="auto" w:fill="auto"/>
            <w:noWrap/>
            <w:vAlign w:val="center"/>
            <w:hideMark/>
          </w:tcPr>
          <w:p w14:paraId="7681EAD1"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Proveeduría</w:t>
            </w:r>
          </w:p>
        </w:tc>
        <w:tc>
          <w:tcPr>
            <w:tcW w:w="475" w:type="pct"/>
            <w:tcBorders>
              <w:top w:val="nil"/>
              <w:left w:val="nil"/>
              <w:bottom w:val="single" w:sz="4" w:space="0" w:color="auto"/>
              <w:right w:val="single" w:sz="4" w:space="0" w:color="auto"/>
            </w:tcBorders>
            <w:shd w:val="clear" w:color="auto" w:fill="auto"/>
            <w:noWrap/>
            <w:vAlign w:val="center"/>
            <w:hideMark/>
          </w:tcPr>
          <w:p w14:paraId="711A3D59"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1</w:t>
            </w:r>
          </w:p>
        </w:tc>
        <w:tc>
          <w:tcPr>
            <w:tcW w:w="432" w:type="pct"/>
            <w:tcBorders>
              <w:top w:val="nil"/>
              <w:left w:val="nil"/>
              <w:bottom w:val="single" w:sz="4" w:space="0" w:color="auto"/>
              <w:right w:val="single" w:sz="4" w:space="0" w:color="auto"/>
            </w:tcBorders>
            <w:shd w:val="clear" w:color="auto" w:fill="auto"/>
            <w:noWrap/>
            <w:vAlign w:val="center"/>
            <w:hideMark/>
          </w:tcPr>
          <w:p w14:paraId="16B06F0E"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0,6%</w:t>
            </w:r>
          </w:p>
        </w:tc>
      </w:tr>
      <w:tr w:rsidR="00212B12" w:rsidRPr="00212B12" w14:paraId="3B6CED8D" w14:textId="77777777" w:rsidTr="00887C26">
        <w:trPr>
          <w:trHeight w:val="426"/>
        </w:trPr>
        <w:tc>
          <w:tcPr>
            <w:tcW w:w="3086" w:type="pct"/>
            <w:tcBorders>
              <w:top w:val="nil"/>
              <w:left w:val="single" w:sz="4" w:space="0" w:color="auto"/>
              <w:bottom w:val="single" w:sz="4" w:space="0" w:color="auto"/>
              <w:right w:val="single" w:sz="4" w:space="0" w:color="auto"/>
            </w:tcBorders>
            <w:shd w:val="clear" w:color="auto" w:fill="auto"/>
            <w:noWrap/>
            <w:vAlign w:val="center"/>
            <w:hideMark/>
          </w:tcPr>
          <w:p w14:paraId="0447B45E"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Pendiente de entrega de repuestos</w:t>
            </w:r>
          </w:p>
        </w:tc>
        <w:tc>
          <w:tcPr>
            <w:tcW w:w="1006" w:type="pct"/>
            <w:tcBorders>
              <w:top w:val="nil"/>
              <w:left w:val="nil"/>
              <w:bottom w:val="single" w:sz="4" w:space="0" w:color="auto"/>
              <w:right w:val="single" w:sz="4" w:space="0" w:color="auto"/>
            </w:tcBorders>
            <w:shd w:val="clear" w:color="auto" w:fill="auto"/>
            <w:noWrap/>
            <w:vAlign w:val="center"/>
            <w:hideMark/>
          </w:tcPr>
          <w:p w14:paraId="4DDF3E8F"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Agencia de repuestos</w:t>
            </w:r>
          </w:p>
        </w:tc>
        <w:tc>
          <w:tcPr>
            <w:tcW w:w="475" w:type="pct"/>
            <w:tcBorders>
              <w:top w:val="nil"/>
              <w:left w:val="nil"/>
              <w:bottom w:val="single" w:sz="4" w:space="0" w:color="auto"/>
              <w:right w:val="single" w:sz="4" w:space="0" w:color="auto"/>
            </w:tcBorders>
            <w:shd w:val="clear" w:color="auto" w:fill="auto"/>
            <w:noWrap/>
            <w:vAlign w:val="center"/>
            <w:hideMark/>
          </w:tcPr>
          <w:p w14:paraId="086FC793"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4</w:t>
            </w:r>
          </w:p>
        </w:tc>
        <w:tc>
          <w:tcPr>
            <w:tcW w:w="432" w:type="pct"/>
            <w:tcBorders>
              <w:top w:val="nil"/>
              <w:left w:val="nil"/>
              <w:bottom w:val="single" w:sz="4" w:space="0" w:color="auto"/>
              <w:right w:val="single" w:sz="4" w:space="0" w:color="auto"/>
            </w:tcBorders>
            <w:shd w:val="clear" w:color="auto" w:fill="auto"/>
            <w:noWrap/>
            <w:vAlign w:val="center"/>
            <w:hideMark/>
          </w:tcPr>
          <w:p w14:paraId="4347FACA"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2,2%</w:t>
            </w:r>
          </w:p>
        </w:tc>
      </w:tr>
      <w:tr w:rsidR="00212B12" w:rsidRPr="00212B12" w14:paraId="74885481" w14:textId="77777777" w:rsidTr="00887C26">
        <w:trPr>
          <w:trHeight w:val="426"/>
        </w:trPr>
        <w:tc>
          <w:tcPr>
            <w:tcW w:w="3086" w:type="pct"/>
            <w:tcBorders>
              <w:top w:val="nil"/>
              <w:left w:val="single" w:sz="4" w:space="0" w:color="auto"/>
              <w:bottom w:val="single" w:sz="4" w:space="0" w:color="auto"/>
              <w:right w:val="single" w:sz="4" w:space="0" w:color="auto"/>
            </w:tcBorders>
            <w:shd w:val="clear" w:color="auto" w:fill="auto"/>
            <w:noWrap/>
            <w:vAlign w:val="center"/>
            <w:hideMark/>
          </w:tcPr>
          <w:p w14:paraId="5CE20FB7"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 xml:space="preserve">Vehículo en taller </w:t>
            </w:r>
          </w:p>
        </w:tc>
        <w:tc>
          <w:tcPr>
            <w:tcW w:w="1006" w:type="pct"/>
            <w:tcBorders>
              <w:top w:val="nil"/>
              <w:left w:val="nil"/>
              <w:bottom w:val="single" w:sz="4" w:space="0" w:color="auto"/>
              <w:right w:val="single" w:sz="4" w:space="0" w:color="auto"/>
            </w:tcBorders>
            <w:shd w:val="clear" w:color="auto" w:fill="auto"/>
            <w:noWrap/>
            <w:vAlign w:val="center"/>
            <w:hideMark/>
          </w:tcPr>
          <w:p w14:paraId="6781C2FC" w14:textId="77777777" w:rsidR="00212B12" w:rsidRPr="00212B12" w:rsidRDefault="00212B12" w:rsidP="00212B12">
            <w:pPr>
              <w:widowControl/>
              <w:autoSpaceDE/>
              <w:autoSpaceDN/>
              <w:adjustRightInd/>
              <w:rPr>
                <w:rFonts w:ascii="Calibri" w:hAnsi="Calibri" w:cs="Calibri"/>
                <w:sz w:val="20"/>
                <w:szCs w:val="20"/>
                <w:lang w:val="es-CR" w:eastAsia="es-CR"/>
              </w:rPr>
            </w:pPr>
            <w:r w:rsidRPr="00212B12">
              <w:rPr>
                <w:rFonts w:ascii="Calibri" w:hAnsi="Calibri" w:cs="Calibri"/>
                <w:sz w:val="20"/>
                <w:szCs w:val="20"/>
                <w:lang w:val="es-CR" w:eastAsia="es-CR"/>
              </w:rPr>
              <w:t>Taller de reparación</w:t>
            </w:r>
          </w:p>
        </w:tc>
        <w:tc>
          <w:tcPr>
            <w:tcW w:w="475" w:type="pct"/>
            <w:tcBorders>
              <w:top w:val="nil"/>
              <w:left w:val="nil"/>
              <w:bottom w:val="single" w:sz="4" w:space="0" w:color="auto"/>
              <w:right w:val="single" w:sz="4" w:space="0" w:color="auto"/>
            </w:tcBorders>
            <w:shd w:val="clear" w:color="auto" w:fill="auto"/>
            <w:noWrap/>
            <w:vAlign w:val="center"/>
            <w:hideMark/>
          </w:tcPr>
          <w:p w14:paraId="78221FC6"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27</w:t>
            </w:r>
          </w:p>
        </w:tc>
        <w:tc>
          <w:tcPr>
            <w:tcW w:w="432" w:type="pct"/>
            <w:tcBorders>
              <w:top w:val="nil"/>
              <w:left w:val="nil"/>
              <w:bottom w:val="single" w:sz="4" w:space="0" w:color="auto"/>
              <w:right w:val="single" w:sz="4" w:space="0" w:color="auto"/>
            </w:tcBorders>
            <w:shd w:val="clear" w:color="auto" w:fill="auto"/>
            <w:noWrap/>
            <w:vAlign w:val="center"/>
            <w:hideMark/>
          </w:tcPr>
          <w:p w14:paraId="5029F427" w14:textId="77777777" w:rsidR="00212B12" w:rsidRPr="00212B12" w:rsidRDefault="00212B12" w:rsidP="00212B12">
            <w:pPr>
              <w:widowControl/>
              <w:autoSpaceDE/>
              <w:autoSpaceDN/>
              <w:adjustRightInd/>
              <w:jc w:val="center"/>
              <w:rPr>
                <w:rFonts w:ascii="Calibri" w:hAnsi="Calibri" w:cs="Calibri"/>
                <w:sz w:val="20"/>
                <w:szCs w:val="20"/>
                <w:lang w:val="es-CR" w:eastAsia="es-CR"/>
              </w:rPr>
            </w:pPr>
            <w:r w:rsidRPr="00212B12">
              <w:rPr>
                <w:rFonts w:ascii="Calibri" w:hAnsi="Calibri" w:cs="Calibri"/>
                <w:sz w:val="20"/>
                <w:szCs w:val="20"/>
                <w:lang w:val="es-CR" w:eastAsia="es-CR"/>
              </w:rPr>
              <w:t>15,0%</w:t>
            </w:r>
          </w:p>
        </w:tc>
      </w:tr>
      <w:tr w:rsidR="00212B12" w:rsidRPr="00212B12" w14:paraId="34B47322" w14:textId="77777777" w:rsidTr="00887C26">
        <w:trPr>
          <w:trHeight w:val="426"/>
        </w:trPr>
        <w:tc>
          <w:tcPr>
            <w:tcW w:w="3086" w:type="pct"/>
            <w:tcBorders>
              <w:top w:val="nil"/>
              <w:left w:val="single" w:sz="4" w:space="0" w:color="auto"/>
              <w:bottom w:val="single" w:sz="4" w:space="0" w:color="auto"/>
              <w:right w:val="single" w:sz="4" w:space="0" w:color="auto"/>
            </w:tcBorders>
            <w:shd w:val="clear" w:color="000000" w:fill="FFF2CC"/>
            <w:noWrap/>
            <w:vAlign w:val="center"/>
            <w:hideMark/>
          </w:tcPr>
          <w:p w14:paraId="2D1EDEFD" w14:textId="77777777" w:rsidR="00212B12" w:rsidRPr="00212B12" w:rsidRDefault="00212B12" w:rsidP="00212B12">
            <w:pPr>
              <w:widowControl/>
              <w:autoSpaceDE/>
              <w:autoSpaceDN/>
              <w:adjustRightInd/>
              <w:rPr>
                <w:rFonts w:ascii="Calibri" w:hAnsi="Calibri" w:cs="Calibri"/>
                <w:b/>
                <w:bCs/>
                <w:sz w:val="20"/>
                <w:szCs w:val="20"/>
                <w:lang w:val="es-CR" w:eastAsia="es-CR"/>
              </w:rPr>
            </w:pPr>
            <w:r w:rsidRPr="00212B12">
              <w:rPr>
                <w:rFonts w:ascii="Calibri" w:hAnsi="Calibri" w:cs="Calibri"/>
                <w:b/>
                <w:bCs/>
                <w:sz w:val="20"/>
                <w:szCs w:val="20"/>
                <w:lang w:val="es-CR" w:eastAsia="es-CR"/>
              </w:rPr>
              <w:t xml:space="preserve">Total </w:t>
            </w:r>
          </w:p>
        </w:tc>
        <w:tc>
          <w:tcPr>
            <w:tcW w:w="1006" w:type="pct"/>
            <w:tcBorders>
              <w:top w:val="nil"/>
              <w:left w:val="nil"/>
              <w:bottom w:val="single" w:sz="4" w:space="0" w:color="auto"/>
              <w:right w:val="single" w:sz="4" w:space="0" w:color="auto"/>
            </w:tcBorders>
            <w:shd w:val="clear" w:color="000000" w:fill="FFF2CC"/>
            <w:noWrap/>
            <w:vAlign w:val="center"/>
            <w:hideMark/>
          </w:tcPr>
          <w:p w14:paraId="145D48C9" w14:textId="77777777" w:rsidR="00212B12" w:rsidRPr="00212B12" w:rsidRDefault="00212B12" w:rsidP="00212B12">
            <w:pPr>
              <w:widowControl/>
              <w:autoSpaceDE/>
              <w:autoSpaceDN/>
              <w:adjustRightInd/>
              <w:rPr>
                <w:rFonts w:ascii="Calibri" w:hAnsi="Calibri" w:cs="Calibri"/>
                <w:b/>
                <w:bCs/>
                <w:sz w:val="20"/>
                <w:szCs w:val="20"/>
                <w:lang w:val="es-CR" w:eastAsia="es-CR"/>
              </w:rPr>
            </w:pPr>
            <w:r w:rsidRPr="00212B12">
              <w:rPr>
                <w:rFonts w:ascii="Calibri" w:hAnsi="Calibri" w:cs="Calibri"/>
                <w:b/>
                <w:bCs/>
                <w:sz w:val="20"/>
                <w:szCs w:val="20"/>
                <w:lang w:val="es-CR" w:eastAsia="es-CR"/>
              </w:rPr>
              <w:t> </w:t>
            </w:r>
          </w:p>
        </w:tc>
        <w:tc>
          <w:tcPr>
            <w:tcW w:w="475" w:type="pct"/>
            <w:tcBorders>
              <w:top w:val="nil"/>
              <w:left w:val="nil"/>
              <w:bottom w:val="single" w:sz="4" w:space="0" w:color="auto"/>
              <w:right w:val="single" w:sz="4" w:space="0" w:color="auto"/>
            </w:tcBorders>
            <w:shd w:val="clear" w:color="000000" w:fill="FFF2CC"/>
            <w:noWrap/>
            <w:vAlign w:val="bottom"/>
            <w:hideMark/>
          </w:tcPr>
          <w:p w14:paraId="59BDF553" w14:textId="77777777" w:rsidR="00212B12" w:rsidRPr="00212B12" w:rsidRDefault="00212B12" w:rsidP="00212B12">
            <w:pPr>
              <w:widowControl/>
              <w:autoSpaceDE/>
              <w:autoSpaceDN/>
              <w:adjustRightInd/>
              <w:jc w:val="center"/>
              <w:rPr>
                <w:rFonts w:ascii="Calibri" w:hAnsi="Calibri" w:cs="Calibri"/>
                <w:b/>
                <w:bCs/>
                <w:color w:val="000000"/>
                <w:sz w:val="22"/>
                <w:szCs w:val="22"/>
                <w:lang w:val="es-CR" w:eastAsia="es-CR"/>
              </w:rPr>
            </w:pPr>
            <w:r w:rsidRPr="00212B12">
              <w:rPr>
                <w:rFonts w:ascii="Calibri" w:hAnsi="Calibri" w:cs="Calibri"/>
                <w:b/>
                <w:bCs/>
                <w:color w:val="000000"/>
                <w:sz w:val="22"/>
                <w:szCs w:val="22"/>
                <w:lang w:val="es-CR" w:eastAsia="es-CR"/>
              </w:rPr>
              <w:t>180</w:t>
            </w:r>
          </w:p>
        </w:tc>
        <w:tc>
          <w:tcPr>
            <w:tcW w:w="432" w:type="pct"/>
            <w:tcBorders>
              <w:top w:val="nil"/>
              <w:left w:val="nil"/>
              <w:bottom w:val="single" w:sz="4" w:space="0" w:color="auto"/>
              <w:right w:val="single" w:sz="4" w:space="0" w:color="auto"/>
            </w:tcBorders>
            <w:shd w:val="clear" w:color="000000" w:fill="FFF2CC"/>
            <w:noWrap/>
            <w:vAlign w:val="bottom"/>
            <w:hideMark/>
          </w:tcPr>
          <w:p w14:paraId="677954BB" w14:textId="77777777" w:rsidR="00212B12" w:rsidRPr="00212B12" w:rsidRDefault="00212B12" w:rsidP="00212B12">
            <w:pPr>
              <w:widowControl/>
              <w:autoSpaceDE/>
              <w:autoSpaceDN/>
              <w:adjustRightInd/>
              <w:jc w:val="center"/>
              <w:rPr>
                <w:rFonts w:ascii="Calibri" w:hAnsi="Calibri" w:cs="Calibri"/>
                <w:b/>
                <w:bCs/>
                <w:color w:val="000000"/>
                <w:sz w:val="22"/>
                <w:szCs w:val="22"/>
                <w:lang w:val="es-CR" w:eastAsia="es-CR"/>
              </w:rPr>
            </w:pPr>
            <w:r w:rsidRPr="00212B12">
              <w:rPr>
                <w:rFonts w:ascii="Calibri" w:hAnsi="Calibri" w:cs="Calibri"/>
                <w:b/>
                <w:bCs/>
                <w:color w:val="000000"/>
                <w:sz w:val="22"/>
                <w:szCs w:val="22"/>
                <w:lang w:val="es-CR" w:eastAsia="es-CR"/>
              </w:rPr>
              <w:t>100,0%</w:t>
            </w:r>
          </w:p>
        </w:tc>
      </w:tr>
    </w:tbl>
    <w:p w14:paraId="198E9FF2" w14:textId="019FDA43" w:rsidR="00255306" w:rsidRPr="00887C26" w:rsidRDefault="00212B12" w:rsidP="00EC0A93">
      <w:pPr>
        <w:jc w:val="both"/>
        <w:rPr>
          <w:rFonts w:ascii="Book Antiqua" w:hAnsi="Book Antiqua"/>
          <w:bCs/>
          <w:sz w:val="20"/>
          <w:szCs w:val="20"/>
        </w:rPr>
      </w:pPr>
      <w:r w:rsidRPr="00887C26">
        <w:rPr>
          <w:rFonts w:ascii="Book Antiqua" w:hAnsi="Book Antiqua"/>
          <w:bCs/>
          <w:sz w:val="20"/>
          <w:szCs w:val="20"/>
        </w:rPr>
        <w:t xml:space="preserve">Fuente: </w:t>
      </w:r>
      <w:r w:rsidR="00A23E4C" w:rsidRPr="00887C26">
        <w:rPr>
          <w:rFonts w:ascii="Book Antiqua" w:hAnsi="Book Antiqua"/>
          <w:bCs/>
          <w:sz w:val="20"/>
          <w:szCs w:val="20"/>
        </w:rPr>
        <w:t>Departamento de Proveeduría</w:t>
      </w:r>
    </w:p>
    <w:p w14:paraId="3E073ED6" w14:textId="6C84DE0E" w:rsidR="00255306" w:rsidRDefault="00255306" w:rsidP="00EC0A93">
      <w:pPr>
        <w:jc w:val="both"/>
        <w:rPr>
          <w:rFonts w:ascii="Book Antiqua" w:hAnsi="Book Antiqua"/>
          <w:bCs/>
        </w:rPr>
      </w:pPr>
    </w:p>
    <w:p w14:paraId="4047B540" w14:textId="406CEA2D" w:rsidR="00A23E4C" w:rsidRDefault="004508C8" w:rsidP="00EC0A93">
      <w:pPr>
        <w:jc w:val="both"/>
        <w:rPr>
          <w:rFonts w:ascii="Book Antiqua" w:hAnsi="Book Antiqua"/>
          <w:bCs/>
        </w:rPr>
      </w:pPr>
      <w:r w:rsidRPr="00CC6A89">
        <w:rPr>
          <w:rFonts w:ascii="Book Antiqua" w:hAnsi="Book Antiqua"/>
          <w:bCs/>
        </w:rPr>
        <w:t xml:space="preserve">El 50% de los </w:t>
      </w:r>
      <w:r w:rsidR="00A75EDA" w:rsidRPr="00CC6A89">
        <w:rPr>
          <w:rFonts w:ascii="Book Antiqua" w:hAnsi="Book Antiqua"/>
          <w:bCs/>
        </w:rPr>
        <w:t>trámites</w:t>
      </w:r>
      <w:r w:rsidRPr="00CC6A89">
        <w:rPr>
          <w:rFonts w:ascii="Book Antiqua" w:hAnsi="Book Antiqua"/>
          <w:bCs/>
        </w:rPr>
        <w:t xml:space="preserve"> pendientes corresponden a la oficina usuaria, </w:t>
      </w:r>
      <w:r w:rsidR="00E33EC9" w:rsidRPr="00CC6A89">
        <w:rPr>
          <w:rFonts w:ascii="Book Antiqua" w:hAnsi="Book Antiqua"/>
          <w:bCs/>
        </w:rPr>
        <w:t xml:space="preserve">donde el principal </w:t>
      </w:r>
      <w:r w:rsidR="007F4349" w:rsidRPr="00CC6A89">
        <w:rPr>
          <w:rFonts w:ascii="Book Antiqua" w:hAnsi="Book Antiqua"/>
          <w:bCs/>
        </w:rPr>
        <w:t>trámite</w:t>
      </w:r>
      <w:r w:rsidR="00E33EC9" w:rsidRPr="00CC6A89">
        <w:rPr>
          <w:rFonts w:ascii="Book Antiqua" w:hAnsi="Book Antiqua"/>
          <w:bCs/>
        </w:rPr>
        <w:t xml:space="preserve"> pendiente corresponde a </w:t>
      </w:r>
      <w:r w:rsidR="00225B0E" w:rsidRPr="00CC6A89">
        <w:rPr>
          <w:rFonts w:ascii="Book Antiqua" w:hAnsi="Book Antiqua"/>
          <w:bCs/>
        </w:rPr>
        <w:t>env</w:t>
      </w:r>
      <w:r w:rsidR="00CF0510" w:rsidRPr="00CC6A89">
        <w:rPr>
          <w:rFonts w:ascii="Book Antiqua" w:hAnsi="Book Antiqua"/>
          <w:bCs/>
        </w:rPr>
        <w:t>ío</w:t>
      </w:r>
      <w:r w:rsidR="00E33EC9" w:rsidRPr="00CC6A89">
        <w:rPr>
          <w:rFonts w:ascii="Book Antiqua" w:hAnsi="Book Antiqua"/>
          <w:bCs/>
        </w:rPr>
        <w:t xml:space="preserve"> y retiro del taller (ambos </w:t>
      </w:r>
      <w:r w:rsidR="00225B0E" w:rsidRPr="00CC6A89">
        <w:rPr>
          <w:rFonts w:ascii="Book Antiqua" w:hAnsi="Book Antiqua"/>
          <w:bCs/>
        </w:rPr>
        <w:t>42.8%), seguidamente los tr</w:t>
      </w:r>
      <w:r w:rsidR="00A75EDA" w:rsidRPr="00CC6A89">
        <w:rPr>
          <w:rFonts w:ascii="Book Antiqua" w:hAnsi="Book Antiqua"/>
          <w:bCs/>
        </w:rPr>
        <w:t>á</w:t>
      </w:r>
      <w:r w:rsidR="00225B0E" w:rsidRPr="00CC6A89">
        <w:rPr>
          <w:rFonts w:ascii="Book Antiqua" w:hAnsi="Book Antiqua"/>
          <w:bCs/>
        </w:rPr>
        <w:t xml:space="preserve">mites por parte de la </w:t>
      </w:r>
      <w:r w:rsidR="00A75EDA" w:rsidRPr="00CC6A89">
        <w:rPr>
          <w:rFonts w:ascii="Book Antiqua" w:hAnsi="Book Antiqua"/>
          <w:bCs/>
        </w:rPr>
        <w:t>P</w:t>
      </w:r>
      <w:r w:rsidR="00225B0E" w:rsidRPr="00CC6A89">
        <w:rPr>
          <w:rFonts w:ascii="Book Antiqua" w:hAnsi="Book Antiqua"/>
          <w:bCs/>
        </w:rPr>
        <w:t xml:space="preserve">roveeduría </w:t>
      </w:r>
      <w:r w:rsidR="006B6FB4" w:rsidRPr="00CC6A89">
        <w:rPr>
          <w:rFonts w:ascii="Book Antiqua" w:hAnsi="Book Antiqua"/>
          <w:bCs/>
        </w:rPr>
        <w:t xml:space="preserve">(32.8) y el motivo </w:t>
      </w:r>
      <w:r w:rsidR="00D24F89" w:rsidRPr="00CC6A89">
        <w:rPr>
          <w:rFonts w:ascii="Book Antiqua" w:hAnsi="Book Antiqua"/>
          <w:bCs/>
        </w:rPr>
        <w:t xml:space="preserve">por estar pendiente de cotizar mano de obra por cierre presupuestario (31.7%), el resto de </w:t>
      </w:r>
      <w:r w:rsidR="00D231CD" w:rsidRPr="00CC6A89">
        <w:rPr>
          <w:rFonts w:ascii="Book Antiqua" w:hAnsi="Book Antiqua"/>
          <w:bCs/>
        </w:rPr>
        <w:t>las gestiones</w:t>
      </w:r>
      <w:r w:rsidR="00D24F89" w:rsidRPr="00CC6A89">
        <w:rPr>
          <w:rFonts w:ascii="Book Antiqua" w:hAnsi="Book Antiqua"/>
          <w:bCs/>
        </w:rPr>
        <w:t xml:space="preserve"> pendientes corresponden a tall</w:t>
      </w:r>
      <w:r w:rsidR="003C5C38" w:rsidRPr="00CC6A89">
        <w:rPr>
          <w:rFonts w:ascii="Book Antiqua" w:hAnsi="Book Antiqua"/>
          <w:bCs/>
        </w:rPr>
        <w:t>e</w:t>
      </w:r>
      <w:r w:rsidR="00D24F89" w:rsidRPr="00CC6A89">
        <w:rPr>
          <w:rFonts w:ascii="Book Antiqua" w:hAnsi="Book Antiqua"/>
          <w:bCs/>
        </w:rPr>
        <w:t>r</w:t>
      </w:r>
      <w:r w:rsidR="003C5C38" w:rsidRPr="00CC6A89">
        <w:rPr>
          <w:rFonts w:ascii="Book Antiqua" w:hAnsi="Book Antiqua"/>
          <w:bCs/>
        </w:rPr>
        <w:t xml:space="preserve"> de reparación (15%)</w:t>
      </w:r>
      <w:r w:rsidR="00D24F89" w:rsidRPr="00CC6A89">
        <w:rPr>
          <w:rFonts w:ascii="Book Antiqua" w:hAnsi="Book Antiqua"/>
          <w:bCs/>
        </w:rPr>
        <w:t xml:space="preserve"> y agencia de </w:t>
      </w:r>
      <w:r w:rsidR="003C5C38" w:rsidRPr="00CC6A89">
        <w:rPr>
          <w:rFonts w:ascii="Book Antiqua" w:hAnsi="Book Antiqua"/>
          <w:bCs/>
        </w:rPr>
        <w:t>repuestos (2.2%).</w:t>
      </w:r>
    </w:p>
    <w:p w14:paraId="7074518A" w14:textId="77777777" w:rsidR="00EC0A93" w:rsidRPr="007B54BC" w:rsidRDefault="00EC0A93" w:rsidP="00EC0A93">
      <w:pPr>
        <w:jc w:val="both"/>
        <w:rPr>
          <w:rFonts w:ascii="Book Antiqua" w:hAnsi="Book Antiqua"/>
          <w:bCs/>
        </w:rPr>
      </w:pPr>
    </w:p>
    <w:p w14:paraId="44716222" w14:textId="77777777" w:rsidR="00E653EC" w:rsidRDefault="00E653EC" w:rsidP="00EC0A93">
      <w:pPr>
        <w:jc w:val="both"/>
        <w:rPr>
          <w:rFonts w:ascii="Book Antiqua" w:hAnsi="Book Antiqua"/>
          <w:b/>
          <w:bCs/>
        </w:rPr>
      </w:pPr>
    </w:p>
    <w:p w14:paraId="29DC915F" w14:textId="5CA4B741" w:rsidR="00CC6A89" w:rsidRDefault="00CC6A89">
      <w:pPr>
        <w:widowControl/>
        <w:autoSpaceDE/>
        <w:autoSpaceDN/>
        <w:adjustRightInd/>
        <w:rPr>
          <w:rFonts w:ascii="Book Antiqua" w:hAnsi="Book Antiqua"/>
          <w:b/>
          <w:bCs/>
        </w:rPr>
      </w:pPr>
    </w:p>
    <w:p w14:paraId="3CB323E1" w14:textId="77777777" w:rsidR="00E653EC" w:rsidRDefault="00E653EC" w:rsidP="00EC0A93">
      <w:pPr>
        <w:jc w:val="both"/>
        <w:rPr>
          <w:rFonts w:ascii="Book Antiqua" w:hAnsi="Book Antiqua"/>
          <w:b/>
          <w:bCs/>
        </w:rPr>
      </w:pPr>
    </w:p>
    <w:p w14:paraId="39691E7C" w14:textId="5AA9F47F" w:rsidR="00EC0A93" w:rsidRPr="007B54BC" w:rsidRDefault="00EC0A93" w:rsidP="00EC0A93">
      <w:pPr>
        <w:jc w:val="both"/>
        <w:rPr>
          <w:rFonts w:ascii="Book Antiqua" w:hAnsi="Book Antiqua"/>
          <w:b/>
          <w:bCs/>
        </w:rPr>
      </w:pPr>
      <w:r w:rsidRPr="007B54BC">
        <w:rPr>
          <w:rFonts w:ascii="Book Antiqua" w:hAnsi="Book Antiqua"/>
          <w:b/>
          <w:bCs/>
        </w:rPr>
        <w:t>3.4.</w:t>
      </w:r>
      <w:r w:rsidR="0067702B">
        <w:rPr>
          <w:rFonts w:ascii="Book Antiqua" w:hAnsi="Book Antiqua"/>
          <w:b/>
          <w:bCs/>
        </w:rPr>
        <w:t>3</w:t>
      </w:r>
      <w:r w:rsidRPr="007B54BC">
        <w:rPr>
          <w:rFonts w:ascii="Book Antiqua" w:hAnsi="Book Antiqua"/>
          <w:b/>
          <w:bCs/>
        </w:rPr>
        <w:t>.</w:t>
      </w:r>
      <w:r w:rsidR="00292442">
        <w:rPr>
          <w:rFonts w:ascii="Book Antiqua" w:hAnsi="Book Antiqua"/>
          <w:b/>
          <w:bCs/>
        </w:rPr>
        <w:t>-</w:t>
      </w:r>
      <w:r w:rsidRPr="007B54BC">
        <w:rPr>
          <w:rFonts w:ascii="Book Antiqua" w:hAnsi="Book Antiqua"/>
          <w:b/>
          <w:bCs/>
        </w:rPr>
        <w:t xml:space="preserve"> Información de </w:t>
      </w:r>
      <w:r>
        <w:rPr>
          <w:rFonts w:ascii="Book Antiqua" w:hAnsi="Book Antiqua"/>
          <w:b/>
          <w:bCs/>
        </w:rPr>
        <w:t>Requisiciones y Adjudicaciones</w:t>
      </w:r>
      <w:r w:rsidRPr="007B54BC">
        <w:rPr>
          <w:rFonts w:ascii="Book Antiqua" w:hAnsi="Book Antiqua"/>
          <w:b/>
          <w:bCs/>
        </w:rPr>
        <w:t>.</w:t>
      </w:r>
    </w:p>
    <w:p w14:paraId="10C33E8F" w14:textId="77777777" w:rsidR="00EC0A93" w:rsidRPr="007B54BC" w:rsidRDefault="00EC0A93" w:rsidP="00EC0A93">
      <w:pPr>
        <w:jc w:val="both"/>
        <w:rPr>
          <w:rFonts w:ascii="Book Antiqua" w:hAnsi="Book Antiqua"/>
          <w:bCs/>
        </w:rPr>
      </w:pPr>
    </w:p>
    <w:p w14:paraId="0892DF9D" w14:textId="77777777" w:rsidR="00EC0A93" w:rsidRPr="00082BE8" w:rsidRDefault="00EC0A93" w:rsidP="00EC0A93">
      <w:pPr>
        <w:jc w:val="center"/>
        <w:rPr>
          <w:rFonts w:ascii="Book Antiqua" w:hAnsi="Book Antiqua"/>
          <w:b/>
        </w:rPr>
      </w:pPr>
      <w:r w:rsidRPr="00082BE8">
        <w:rPr>
          <w:rFonts w:ascii="Book Antiqua" w:hAnsi="Book Antiqua"/>
          <w:b/>
        </w:rPr>
        <w:t>Gráfico 5</w:t>
      </w:r>
    </w:p>
    <w:p w14:paraId="05993D11" w14:textId="181D419E" w:rsidR="00EC0A93" w:rsidRPr="007B54BC" w:rsidRDefault="00D5431B" w:rsidP="00EC0A93">
      <w:pPr>
        <w:jc w:val="center"/>
        <w:rPr>
          <w:bCs/>
          <w:noProof/>
        </w:rPr>
      </w:pPr>
      <w:r>
        <w:rPr>
          <w:noProof/>
        </w:rPr>
        <w:drawing>
          <wp:inline distT="0" distB="0" distL="0" distR="0" wp14:anchorId="356B0B23" wp14:editId="5F6B6D5F">
            <wp:extent cx="4572000" cy="2735580"/>
            <wp:effectExtent l="0" t="0" r="0" b="7620"/>
            <wp:docPr id="21" name="Gráfico 21">
              <a:extLst xmlns:a="http://schemas.openxmlformats.org/drawingml/2006/main">
                <a:ext uri="{FF2B5EF4-FFF2-40B4-BE49-F238E27FC236}">
                  <a16:creationId xmlns:a16="http://schemas.microsoft.com/office/drawing/2014/main" id="{68E245D7-3ACC-46D6-9D0B-D55CE43C1E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B12E129" w14:textId="540DF26A" w:rsidR="00DC5A12" w:rsidRDefault="00610A3F" w:rsidP="00DC5A12">
      <w:pPr>
        <w:rPr>
          <w:rFonts w:ascii="Book Antiqua" w:hAnsi="Book Antiqua"/>
          <w:bCs/>
          <w:sz w:val="20"/>
          <w:szCs w:val="20"/>
        </w:rPr>
      </w:pPr>
      <w:r>
        <w:rPr>
          <w:rFonts w:ascii="Book Antiqua" w:hAnsi="Book Antiqua"/>
          <w:bCs/>
          <w:sz w:val="20"/>
          <w:szCs w:val="20"/>
        </w:rPr>
        <w:t xml:space="preserve">                  </w:t>
      </w:r>
      <w:r w:rsidR="00EC0A93" w:rsidRPr="00A83F36">
        <w:rPr>
          <w:rFonts w:ascii="Book Antiqua" w:hAnsi="Book Antiqua"/>
          <w:bCs/>
          <w:sz w:val="20"/>
          <w:szCs w:val="20"/>
        </w:rPr>
        <w:t xml:space="preserve">Fuente: </w:t>
      </w:r>
      <w:r w:rsidR="00FB288F" w:rsidRPr="00FB288F">
        <w:rPr>
          <w:rFonts w:ascii="Book Antiqua" w:hAnsi="Book Antiqua"/>
          <w:bCs/>
          <w:sz w:val="20"/>
          <w:szCs w:val="20"/>
        </w:rPr>
        <w:t>Oficio 323-DP/61-2021</w:t>
      </w:r>
      <w:r w:rsidR="00FB288F">
        <w:rPr>
          <w:rFonts w:ascii="Book Antiqua" w:hAnsi="Book Antiqua"/>
          <w:bCs/>
          <w:sz w:val="20"/>
          <w:szCs w:val="20"/>
        </w:rPr>
        <w:t xml:space="preserve"> remitido por Departamento de Proveeduría</w:t>
      </w:r>
    </w:p>
    <w:p w14:paraId="5B20A619" w14:textId="2318309E" w:rsidR="00FB288F" w:rsidRDefault="00FB288F" w:rsidP="00887C26">
      <w:pPr>
        <w:rPr>
          <w:rFonts w:ascii="Book Antiqua" w:hAnsi="Book Antiqua"/>
          <w:bCs/>
          <w:sz w:val="20"/>
          <w:szCs w:val="20"/>
        </w:rPr>
      </w:pPr>
    </w:p>
    <w:p w14:paraId="720DDF68" w14:textId="77777777" w:rsidR="00082BE8" w:rsidRPr="00A83F36" w:rsidRDefault="00082BE8" w:rsidP="00887C26">
      <w:pPr>
        <w:rPr>
          <w:rFonts w:ascii="Book Antiqua" w:hAnsi="Book Antiqua"/>
          <w:bCs/>
          <w:sz w:val="20"/>
          <w:szCs w:val="20"/>
        </w:rPr>
      </w:pPr>
    </w:p>
    <w:p w14:paraId="3BA61463" w14:textId="5DF4308F" w:rsidR="00EC0A93" w:rsidRPr="009A52E8" w:rsidRDefault="00EC0A93" w:rsidP="00EC0A93">
      <w:pPr>
        <w:jc w:val="both"/>
        <w:rPr>
          <w:rFonts w:ascii="Book Antiqua" w:hAnsi="Book Antiqua"/>
          <w:bCs/>
        </w:rPr>
      </w:pPr>
      <w:r w:rsidRPr="009A52E8">
        <w:rPr>
          <w:rFonts w:ascii="Book Antiqua" w:hAnsi="Book Antiqua"/>
          <w:bCs/>
        </w:rPr>
        <w:t xml:space="preserve">Se evidencia que los Analistas tramitaron un total de </w:t>
      </w:r>
      <w:r w:rsidR="00CB5D1D" w:rsidRPr="009A52E8">
        <w:rPr>
          <w:rFonts w:ascii="Book Antiqua" w:hAnsi="Book Antiqua"/>
          <w:bCs/>
        </w:rPr>
        <w:t>656</w:t>
      </w:r>
      <w:r w:rsidRPr="009A52E8">
        <w:rPr>
          <w:rFonts w:ascii="Book Antiqua" w:hAnsi="Book Antiqua"/>
          <w:bCs/>
        </w:rPr>
        <w:t xml:space="preserve"> requisiciones de compra de suministros varios</w:t>
      </w:r>
      <w:r w:rsidR="00C80114" w:rsidRPr="009A52E8">
        <w:rPr>
          <w:rFonts w:ascii="Book Antiqua" w:hAnsi="Book Antiqua"/>
          <w:bCs/>
        </w:rPr>
        <w:t xml:space="preserve"> (</w:t>
      </w:r>
      <w:r w:rsidRPr="009A52E8">
        <w:rPr>
          <w:rFonts w:ascii="Book Antiqua" w:hAnsi="Book Antiqua"/>
          <w:bCs/>
        </w:rPr>
        <w:t xml:space="preserve">Entre ese rango de fechas existen </w:t>
      </w:r>
      <w:r w:rsidR="005E4B22" w:rsidRPr="009A52E8">
        <w:rPr>
          <w:rFonts w:ascii="Book Antiqua" w:hAnsi="Book Antiqua"/>
          <w:bCs/>
        </w:rPr>
        <w:t>241.5</w:t>
      </w:r>
      <w:r w:rsidRPr="009A52E8">
        <w:rPr>
          <w:rFonts w:ascii="Book Antiqua" w:hAnsi="Book Antiqua"/>
          <w:bCs/>
        </w:rPr>
        <w:t xml:space="preserve"> días hábiles</w:t>
      </w:r>
      <w:r w:rsidR="005E4B22" w:rsidRPr="009A52E8">
        <w:rPr>
          <w:rFonts w:ascii="Book Antiqua" w:hAnsi="Book Antiqua"/>
          <w:bCs/>
        </w:rPr>
        <w:t xml:space="preserve"> aproximadamente</w:t>
      </w:r>
      <w:r w:rsidR="00DE5354" w:rsidRPr="009A52E8">
        <w:rPr>
          <w:rFonts w:ascii="Book Antiqua" w:hAnsi="Book Antiqua"/>
          <w:bCs/>
        </w:rPr>
        <w:t xml:space="preserve"> (11.5 meses * 21 días)</w:t>
      </w:r>
      <w:r w:rsidRPr="009A52E8">
        <w:rPr>
          <w:rFonts w:ascii="Book Antiqua" w:hAnsi="Book Antiqua"/>
          <w:bCs/>
        </w:rPr>
        <w:t xml:space="preserve">, en </w:t>
      </w:r>
      <w:r w:rsidR="00602604" w:rsidRPr="009A52E8">
        <w:rPr>
          <w:rFonts w:ascii="Book Antiqua" w:hAnsi="Book Antiqua"/>
          <w:bCs/>
        </w:rPr>
        <w:t>consecuencia,</w:t>
      </w:r>
      <w:r w:rsidRPr="009A52E8">
        <w:rPr>
          <w:rFonts w:ascii="Book Antiqua" w:hAnsi="Book Antiqua"/>
          <w:bCs/>
        </w:rPr>
        <w:t xml:space="preserve"> se determinó que la Unidad tramitó en promedio 2,</w:t>
      </w:r>
      <w:r w:rsidR="00433E7D" w:rsidRPr="009A52E8">
        <w:rPr>
          <w:rFonts w:ascii="Book Antiqua" w:hAnsi="Book Antiqua"/>
          <w:bCs/>
        </w:rPr>
        <w:t>7</w:t>
      </w:r>
      <w:r w:rsidRPr="009A52E8">
        <w:rPr>
          <w:rFonts w:ascii="Book Antiqua" w:hAnsi="Book Antiqua"/>
          <w:bCs/>
        </w:rPr>
        <w:t xml:space="preserve"> solicitudes diarias.</w:t>
      </w:r>
      <w:r w:rsidR="00732CF6" w:rsidRPr="009A52E8">
        <w:rPr>
          <w:rFonts w:ascii="Book Antiqua" w:hAnsi="Book Antiqua"/>
          <w:bCs/>
        </w:rPr>
        <w:t xml:space="preserve"> Cabe indicar que en lo que respecto a las requisiciones y adjudicaciones</w:t>
      </w:r>
      <w:r w:rsidR="001444DD" w:rsidRPr="009A52E8">
        <w:rPr>
          <w:rFonts w:ascii="Book Antiqua" w:hAnsi="Book Antiqua"/>
          <w:bCs/>
        </w:rPr>
        <w:t xml:space="preserve"> relacionadas con el trámite de </w:t>
      </w:r>
      <w:r w:rsidR="00E57F30" w:rsidRPr="009A52E8">
        <w:rPr>
          <w:rFonts w:ascii="Book Antiqua" w:hAnsi="Book Antiqua"/>
          <w:bCs/>
        </w:rPr>
        <w:t>vehículos (</w:t>
      </w:r>
      <w:r w:rsidR="001444DD" w:rsidRPr="009A52E8">
        <w:rPr>
          <w:rFonts w:ascii="Book Antiqua" w:hAnsi="Book Antiqua"/>
          <w:bCs/>
        </w:rPr>
        <w:t>reparación y mantenimiento) no existe cuantía asociada</w:t>
      </w:r>
      <w:r w:rsidR="00136C3C" w:rsidRPr="009A52E8">
        <w:rPr>
          <w:rFonts w:ascii="Book Antiqua" w:hAnsi="Book Antiqua"/>
          <w:bCs/>
        </w:rPr>
        <w:t xml:space="preserve"> ni el tope de 500.000,00 colones.</w:t>
      </w:r>
    </w:p>
    <w:p w14:paraId="6C4A2F6E" w14:textId="49499D04" w:rsidR="00EC0A93" w:rsidRPr="009A52E8" w:rsidRDefault="00EC0A93" w:rsidP="00EC0A93">
      <w:pPr>
        <w:jc w:val="both"/>
        <w:rPr>
          <w:rFonts w:ascii="Book Antiqua" w:hAnsi="Book Antiqua"/>
          <w:bCs/>
        </w:rPr>
      </w:pPr>
    </w:p>
    <w:p w14:paraId="39C1C180" w14:textId="5BC02CC8" w:rsidR="00136D63" w:rsidRPr="009A52E8" w:rsidRDefault="00602604" w:rsidP="00EC0A93">
      <w:pPr>
        <w:jc w:val="both"/>
        <w:rPr>
          <w:rFonts w:ascii="Book Antiqua" w:hAnsi="Book Antiqua"/>
          <w:bCs/>
        </w:rPr>
      </w:pPr>
      <w:r w:rsidRPr="009A52E8">
        <w:rPr>
          <w:rFonts w:ascii="Book Antiqua" w:hAnsi="Book Antiqua"/>
          <w:bCs/>
        </w:rPr>
        <w:t>Lo</w:t>
      </w:r>
      <w:r w:rsidR="00016E3D">
        <w:rPr>
          <w:rFonts w:ascii="Book Antiqua" w:hAnsi="Book Antiqua"/>
          <w:bCs/>
        </w:rPr>
        <w:t>s</w:t>
      </w:r>
      <w:r w:rsidRPr="009A52E8">
        <w:rPr>
          <w:rFonts w:ascii="Book Antiqua" w:hAnsi="Book Antiqua"/>
          <w:bCs/>
        </w:rPr>
        <w:t xml:space="preserve"> </w:t>
      </w:r>
      <w:r w:rsidR="00133610" w:rsidRPr="009A52E8">
        <w:rPr>
          <w:rFonts w:ascii="Book Antiqua" w:hAnsi="Book Antiqua"/>
          <w:bCs/>
        </w:rPr>
        <w:t xml:space="preserve">datos anteriores </w:t>
      </w:r>
      <w:r w:rsidRPr="009A52E8">
        <w:rPr>
          <w:rFonts w:ascii="Book Antiqua" w:hAnsi="Book Antiqua"/>
          <w:bCs/>
        </w:rPr>
        <w:t>representa</w:t>
      </w:r>
      <w:r w:rsidR="00133610" w:rsidRPr="009A52E8">
        <w:rPr>
          <w:rFonts w:ascii="Book Antiqua" w:hAnsi="Book Antiqua"/>
          <w:bCs/>
        </w:rPr>
        <w:t>n</w:t>
      </w:r>
      <w:r w:rsidRPr="009A52E8">
        <w:rPr>
          <w:rFonts w:ascii="Book Antiqua" w:hAnsi="Book Antiqua"/>
          <w:bCs/>
        </w:rPr>
        <w:t xml:space="preserve"> </w:t>
      </w:r>
      <w:r w:rsidR="00582B3C" w:rsidRPr="009A52E8">
        <w:rPr>
          <w:rFonts w:ascii="Book Antiqua" w:hAnsi="Book Antiqua"/>
          <w:bCs/>
        </w:rPr>
        <w:t>u</w:t>
      </w:r>
      <w:r w:rsidRPr="009A52E8">
        <w:rPr>
          <w:rFonts w:ascii="Book Antiqua" w:hAnsi="Book Antiqua"/>
          <w:bCs/>
        </w:rPr>
        <w:t xml:space="preserve">n promedio </w:t>
      </w:r>
      <w:r w:rsidR="003D238D" w:rsidRPr="009A52E8">
        <w:rPr>
          <w:rFonts w:ascii="Book Antiqua" w:hAnsi="Book Antiqua"/>
          <w:bCs/>
        </w:rPr>
        <w:t xml:space="preserve">de </w:t>
      </w:r>
      <w:r w:rsidR="00136D63" w:rsidRPr="009A52E8">
        <w:rPr>
          <w:rFonts w:ascii="Book Antiqua" w:hAnsi="Book Antiqua"/>
          <w:bCs/>
        </w:rPr>
        <w:t xml:space="preserve">ingreso mensual </w:t>
      </w:r>
      <w:r w:rsidR="00CD18AD" w:rsidRPr="009A52E8">
        <w:rPr>
          <w:rFonts w:ascii="Book Antiqua" w:hAnsi="Book Antiqua"/>
          <w:bCs/>
        </w:rPr>
        <w:t xml:space="preserve">de 17.18 </w:t>
      </w:r>
      <w:r w:rsidR="002F6B55" w:rsidRPr="009A52E8">
        <w:rPr>
          <w:rFonts w:ascii="Book Antiqua" w:hAnsi="Book Antiqua"/>
          <w:bCs/>
        </w:rPr>
        <w:t xml:space="preserve">requisiciones que recibe una </w:t>
      </w:r>
      <w:r w:rsidR="00136D63" w:rsidRPr="009A52E8">
        <w:rPr>
          <w:rFonts w:ascii="Book Antiqua" w:hAnsi="Book Antiqua"/>
          <w:bCs/>
        </w:rPr>
        <w:t xml:space="preserve">analista </w:t>
      </w:r>
      <w:r w:rsidR="002F6B55" w:rsidRPr="009A52E8">
        <w:rPr>
          <w:rFonts w:ascii="Book Antiqua" w:hAnsi="Book Antiqua"/>
          <w:bCs/>
        </w:rPr>
        <w:t xml:space="preserve">por mes, lo anterior considerando que se </w:t>
      </w:r>
      <w:r w:rsidR="00731065" w:rsidRPr="009A52E8">
        <w:rPr>
          <w:rFonts w:ascii="Book Antiqua" w:hAnsi="Book Antiqua"/>
          <w:bCs/>
        </w:rPr>
        <w:t>contó</w:t>
      </w:r>
      <w:r w:rsidR="002F6B55" w:rsidRPr="009A52E8">
        <w:rPr>
          <w:rFonts w:ascii="Book Antiqua" w:hAnsi="Book Antiqua"/>
          <w:bCs/>
        </w:rPr>
        <w:t xml:space="preserve"> con la colaboración de un recurso adicional del 3 de febrero de 2020 al 28 de mayo de 2020, </w:t>
      </w:r>
      <w:r w:rsidR="00731065" w:rsidRPr="009A52E8">
        <w:rPr>
          <w:rFonts w:ascii="Book Antiqua" w:hAnsi="Book Antiqua"/>
          <w:bCs/>
        </w:rPr>
        <w:t>Yenssy Chaves la cual colabor</w:t>
      </w:r>
      <w:r w:rsidR="000B067E">
        <w:rPr>
          <w:rFonts w:ascii="Book Antiqua" w:hAnsi="Book Antiqua"/>
          <w:bCs/>
        </w:rPr>
        <w:t>ó</w:t>
      </w:r>
      <w:r w:rsidR="00731065" w:rsidRPr="009A52E8">
        <w:rPr>
          <w:rFonts w:ascii="Book Antiqua" w:hAnsi="Book Antiqua"/>
          <w:bCs/>
        </w:rPr>
        <w:t xml:space="preserve"> con 77 </w:t>
      </w:r>
      <w:r w:rsidR="007F4349" w:rsidRPr="009A52E8">
        <w:rPr>
          <w:rFonts w:ascii="Book Antiqua" w:hAnsi="Book Antiqua"/>
          <w:bCs/>
        </w:rPr>
        <w:t>trámites</w:t>
      </w:r>
      <w:r w:rsidR="00731065" w:rsidRPr="009A52E8">
        <w:rPr>
          <w:rFonts w:ascii="Book Antiqua" w:hAnsi="Book Antiqua"/>
          <w:bCs/>
        </w:rPr>
        <w:t xml:space="preserve"> de este tipo, lo anterior </w:t>
      </w:r>
      <w:r w:rsidR="008F2895" w:rsidRPr="009A52E8">
        <w:rPr>
          <w:rFonts w:ascii="Book Antiqua" w:hAnsi="Book Antiqua"/>
          <w:bCs/>
        </w:rPr>
        <w:t xml:space="preserve">debido </w:t>
      </w:r>
      <w:r w:rsidR="00731065" w:rsidRPr="009A52E8">
        <w:rPr>
          <w:rFonts w:ascii="Book Antiqua" w:hAnsi="Book Antiqua"/>
          <w:bCs/>
        </w:rPr>
        <w:t>a la fue</w:t>
      </w:r>
      <w:r w:rsidR="0054310C" w:rsidRPr="009A52E8">
        <w:rPr>
          <w:rFonts w:ascii="Book Antiqua" w:hAnsi="Book Antiqua"/>
          <w:bCs/>
        </w:rPr>
        <w:t xml:space="preserve">rte carga laboral que registraba la unidad por capacitación de un nuevo analista y la curva de aprendizaje. </w:t>
      </w:r>
    </w:p>
    <w:p w14:paraId="1A81ACAB" w14:textId="77777777" w:rsidR="00136D63" w:rsidRPr="009A52E8" w:rsidRDefault="00136D63" w:rsidP="00EC0A93">
      <w:pPr>
        <w:jc w:val="both"/>
        <w:rPr>
          <w:rFonts w:ascii="Book Antiqua" w:hAnsi="Book Antiqua"/>
          <w:bCs/>
        </w:rPr>
      </w:pPr>
    </w:p>
    <w:p w14:paraId="3059D90F" w14:textId="5C365D83" w:rsidR="00EC0A93" w:rsidRDefault="00EC0A93" w:rsidP="00EC0A93">
      <w:pPr>
        <w:jc w:val="both"/>
        <w:rPr>
          <w:rFonts w:ascii="Book Antiqua" w:hAnsi="Book Antiqua"/>
          <w:bCs/>
        </w:rPr>
      </w:pPr>
      <w:r w:rsidRPr="009A52E8">
        <w:rPr>
          <w:rFonts w:ascii="Book Antiqua" w:hAnsi="Book Antiqua"/>
          <w:bCs/>
        </w:rPr>
        <w:t>De seguido se detalla la información de la carga de trabajo de</w:t>
      </w:r>
      <w:r w:rsidR="007F4349" w:rsidRPr="009A52E8">
        <w:rPr>
          <w:rFonts w:ascii="Book Antiqua" w:hAnsi="Book Antiqua"/>
          <w:bCs/>
        </w:rPr>
        <w:t xml:space="preserve">l Proceso de </w:t>
      </w:r>
      <w:r w:rsidRPr="009A52E8">
        <w:rPr>
          <w:rFonts w:ascii="Book Antiqua" w:hAnsi="Book Antiqua"/>
          <w:bCs/>
        </w:rPr>
        <w:t>Adjudicaciones que se obtuvo mediante el SIGA-</w:t>
      </w:r>
      <w:r w:rsidRPr="007B54BC">
        <w:rPr>
          <w:rFonts w:ascii="Book Antiqua" w:hAnsi="Book Antiqua"/>
          <w:bCs/>
        </w:rPr>
        <w:t>PJ</w:t>
      </w:r>
      <w:r>
        <w:rPr>
          <w:rFonts w:ascii="Book Antiqua" w:hAnsi="Book Antiqua"/>
          <w:bCs/>
        </w:rPr>
        <w:t xml:space="preserve"> y la cual fue suministrada por la Coordinadora de la Unidad, la información corresponde al año </w:t>
      </w:r>
      <w:r w:rsidR="00E33B77">
        <w:rPr>
          <w:rFonts w:ascii="Book Antiqua" w:hAnsi="Book Antiqua"/>
          <w:bCs/>
        </w:rPr>
        <w:t xml:space="preserve">2019 y </w:t>
      </w:r>
      <w:r>
        <w:rPr>
          <w:rFonts w:ascii="Book Antiqua" w:hAnsi="Book Antiqua"/>
          <w:bCs/>
        </w:rPr>
        <w:t>20</w:t>
      </w:r>
      <w:r w:rsidR="00602604">
        <w:rPr>
          <w:rFonts w:ascii="Book Antiqua" w:hAnsi="Book Antiqua"/>
          <w:bCs/>
        </w:rPr>
        <w:t>20</w:t>
      </w:r>
      <w:r>
        <w:rPr>
          <w:rFonts w:ascii="Book Antiqua" w:hAnsi="Book Antiqua"/>
          <w:bCs/>
        </w:rPr>
        <w:t>.</w:t>
      </w:r>
    </w:p>
    <w:p w14:paraId="5E4432FD" w14:textId="49128F68" w:rsidR="00EC0A93" w:rsidRPr="00082BE8" w:rsidRDefault="00CC6A89" w:rsidP="00EC0A93">
      <w:pPr>
        <w:jc w:val="center"/>
        <w:rPr>
          <w:rFonts w:ascii="Book Antiqua" w:hAnsi="Book Antiqua"/>
          <w:b/>
        </w:rPr>
      </w:pPr>
      <w:r>
        <w:rPr>
          <w:rFonts w:ascii="Book Antiqua" w:hAnsi="Book Antiqua"/>
          <w:bCs/>
        </w:rPr>
        <w:br w:type="page"/>
      </w:r>
      <w:r w:rsidR="00EC0A93" w:rsidRPr="00082BE8">
        <w:rPr>
          <w:rFonts w:ascii="Book Antiqua" w:hAnsi="Book Antiqua"/>
          <w:b/>
        </w:rPr>
        <w:lastRenderedPageBreak/>
        <w:t xml:space="preserve">Tabla </w:t>
      </w:r>
      <w:r w:rsidR="0054310C" w:rsidRPr="00082BE8">
        <w:rPr>
          <w:rFonts w:ascii="Book Antiqua" w:hAnsi="Book Antiqua"/>
          <w:b/>
        </w:rPr>
        <w:t>5</w:t>
      </w:r>
    </w:p>
    <w:p w14:paraId="7964EC40" w14:textId="5F66E419" w:rsidR="00EC0A93" w:rsidRDefault="00EC0A93" w:rsidP="00EC0A93">
      <w:pPr>
        <w:jc w:val="center"/>
        <w:rPr>
          <w:rFonts w:ascii="Book Antiqua" w:hAnsi="Book Antiqua"/>
          <w:b/>
        </w:rPr>
      </w:pPr>
      <w:r w:rsidRPr="00082BE8">
        <w:rPr>
          <w:rFonts w:ascii="Book Antiqua" w:hAnsi="Book Antiqua"/>
          <w:b/>
        </w:rPr>
        <w:t xml:space="preserve">Adjudicaciones realizadas por persona Analista de Compras durante el </w:t>
      </w:r>
      <w:r w:rsidR="0054310C" w:rsidRPr="00082BE8">
        <w:rPr>
          <w:rFonts w:ascii="Book Antiqua" w:hAnsi="Book Antiqua"/>
          <w:b/>
        </w:rPr>
        <w:t>2020</w:t>
      </w:r>
    </w:p>
    <w:p w14:paraId="0C78F1A8" w14:textId="77777777" w:rsidR="00564437" w:rsidRPr="00082BE8" w:rsidRDefault="00564437" w:rsidP="00EC0A93">
      <w:pPr>
        <w:jc w:val="center"/>
        <w:rPr>
          <w:rFonts w:ascii="Book Antiqua" w:hAnsi="Book Antiqua"/>
          <w:b/>
        </w:rPr>
      </w:pPr>
    </w:p>
    <w:tbl>
      <w:tblPr>
        <w:tblW w:w="5000" w:type="pct"/>
        <w:tblCellMar>
          <w:left w:w="70" w:type="dxa"/>
          <w:right w:w="70" w:type="dxa"/>
        </w:tblCellMar>
        <w:tblLook w:val="04A0" w:firstRow="1" w:lastRow="0" w:firstColumn="1" w:lastColumn="0" w:noHBand="0" w:noVBand="1"/>
      </w:tblPr>
      <w:tblGrid>
        <w:gridCol w:w="5996"/>
        <w:gridCol w:w="1411"/>
        <w:gridCol w:w="1411"/>
      </w:tblGrid>
      <w:tr w:rsidR="00950D3A" w:rsidRPr="00950D3A" w14:paraId="007526D8" w14:textId="77777777" w:rsidTr="00CC6A89">
        <w:trPr>
          <w:trHeight w:val="300"/>
        </w:trPr>
        <w:tc>
          <w:tcPr>
            <w:tcW w:w="5000" w:type="pct"/>
            <w:gridSpan w:val="3"/>
            <w:tcBorders>
              <w:top w:val="single" w:sz="8" w:space="0" w:color="auto"/>
              <w:left w:val="single" w:sz="8" w:space="0" w:color="auto"/>
              <w:bottom w:val="single" w:sz="8" w:space="0" w:color="auto"/>
              <w:right w:val="single" w:sz="8" w:space="0" w:color="000000"/>
            </w:tcBorders>
            <w:shd w:val="clear" w:color="auto" w:fill="BFBFBF" w:themeFill="background1" w:themeFillShade="BF"/>
            <w:noWrap/>
            <w:vAlign w:val="center"/>
            <w:hideMark/>
          </w:tcPr>
          <w:p w14:paraId="6E81B121" w14:textId="77777777" w:rsidR="00950D3A" w:rsidRPr="00950D3A" w:rsidRDefault="00950D3A" w:rsidP="00950D3A">
            <w:pPr>
              <w:widowControl/>
              <w:autoSpaceDE/>
              <w:autoSpaceDN/>
              <w:adjustRightInd/>
              <w:jc w:val="center"/>
              <w:rPr>
                <w:b/>
                <w:bCs/>
                <w:color w:val="000000"/>
                <w:sz w:val="20"/>
                <w:szCs w:val="20"/>
                <w:lang w:val="es-CR" w:eastAsia="es-CR"/>
              </w:rPr>
            </w:pPr>
            <w:r w:rsidRPr="00950D3A">
              <w:rPr>
                <w:b/>
                <w:bCs/>
                <w:color w:val="000000"/>
                <w:sz w:val="20"/>
                <w:szCs w:val="20"/>
                <w:lang w:eastAsia="es-CR"/>
              </w:rPr>
              <w:t>Cuadros comparativos realizados de enero a diciembre</w:t>
            </w:r>
          </w:p>
        </w:tc>
      </w:tr>
      <w:tr w:rsidR="00950D3A" w:rsidRPr="00950D3A" w14:paraId="613A0E5E" w14:textId="77777777" w:rsidTr="00CC6A89">
        <w:trPr>
          <w:trHeight w:val="300"/>
        </w:trPr>
        <w:tc>
          <w:tcPr>
            <w:tcW w:w="3400" w:type="pct"/>
            <w:tcBorders>
              <w:top w:val="nil"/>
              <w:left w:val="single" w:sz="8" w:space="0" w:color="auto"/>
              <w:bottom w:val="single" w:sz="8" w:space="0" w:color="auto"/>
              <w:right w:val="single" w:sz="8" w:space="0" w:color="auto"/>
            </w:tcBorders>
            <w:shd w:val="clear" w:color="auto" w:fill="BFBFBF" w:themeFill="background1" w:themeFillShade="BF"/>
            <w:noWrap/>
            <w:vAlign w:val="center"/>
            <w:hideMark/>
          </w:tcPr>
          <w:p w14:paraId="295FD6A8" w14:textId="77777777" w:rsidR="00950D3A" w:rsidRPr="00950D3A" w:rsidRDefault="00950D3A" w:rsidP="00950D3A">
            <w:pPr>
              <w:widowControl/>
              <w:autoSpaceDE/>
              <w:autoSpaceDN/>
              <w:adjustRightInd/>
              <w:jc w:val="center"/>
              <w:rPr>
                <w:b/>
                <w:bCs/>
                <w:color w:val="000000"/>
                <w:sz w:val="20"/>
                <w:szCs w:val="20"/>
                <w:lang w:val="es-CR" w:eastAsia="es-CR"/>
              </w:rPr>
            </w:pPr>
            <w:r w:rsidRPr="00950D3A">
              <w:rPr>
                <w:b/>
                <w:bCs/>
                <w:color w:val="000000"/>
                <w:sz w:val="20"/>
                <w:szCs w:val="20"/>
                <w:lang w:eastAsia="es-CR"/>
              </w:rPr>
              <w:t>Analista</w:t>
            </w:r>
          </w:p>
        </w:tc>
        <w:tc>
          <w:tcPr>
            <w:tcW w:w="800" w:type="pct"/>
            <w:tcBorders>
              <w:top w:val="nil"/>
              <w:left w:val="nil"/>
              <w:bottom w:val="single" w:sz="8" w:space="0" w:color="auto"/>
              <w:right w:val="single" w:sz="8" w:space="0" w:color="auto"/>
            </w:tcBorders>
            <w:shd w:val="clear" w:color="auto" w:fill="BFBFBF" w:themeFill="background1" w:themeFillShade="BF"/>
            <w:noWrap/>
            <w:vAlign w:val="center"/>
            <w:hideMark/>
          </w:tcPr>
          <w:p w14:paraId="5CBAA89F" w14:textId="77777777" w:rsidR="00950D3A" w:rsidRPr="00950D3A" w:rsidRDefault="00950D3A" w:rsidP="00950D3A">
            <w:pPr>
              <w:widowControl/>
              <w:autoSpaceDE/>
              <w:autoSpaceDN/>
              <w:adjustRightInd/>
              <w:jc w:val="center"/>
              <w:rPr>
                <w:b/>
                <w:bCs/>
                <w:color w:val="000000"/>
                <w:sz w:val="20"/>
                <w:szCs w:val="20"/>
                <w:lang w:val="es-CR" w:eastAsia="es-CR"/>
              </w:rPr>
            </w:pPr>
            <w:r w:rsidRPr="00950D3A">
              <w:rPr>
                <w:b/>
                <w:bCs/>
                <w:color w:val="000000"/>
                <w:sz w:val="20"/>
                <w:szCs w:val="20"/>
                <w:lang w:eastAsia="es-CR"/>
              </w:rPr>
              <w:t>2019</w:t>
            </w:r>
          </w:p>
        </w:tc>
        <w:tc>
          <w:tcPr>
            <w:tcW w:w="800" w:type="pct"/>
            <w:tcBorders>
              <w:top w:val="nil"/>
              <w:left w:val="nil"/>
              <w:bottom w:val="single" w:sz="8" w:space="0" w:color="auto"/>
              <w:right w:val="single" w:sz="8" w:space="0" w:color="auto"/>
            </w:tcBorders>
            <w:shd w:val="clear" w:color="auto" w:fill="BFBFBF" w:themeFill="background1" w:themeFillShade="BF"/>
            <w:noWrap/>
            <w:vAlign w:val="center"/>
            <w:hideMark/>
          </w:tcPr>
          <w:p w14:paraId="7FE3CCF0" w14:textId="77777777" w:rsidR="00950D3A" w:rsidRPr="00950D3A" w:rsidRDefault="00950D3A" w:rsidP="00950D3A">
            <w:pPr>
              <w:widowControl/>
              <w:autoSpaceDE/>
              <w:autoSpaceDN/>
              <w:adjustRightInd/>
              <w:jc w:val="center"/>
              <w:rPr>
                <w:b/>
                <w:bCs/>
                <w:color w:val="000000"/>
                <w:sz w:val="20"/>
                <w:szCs w:val="20"/>
                <w:lang w:val="es-CR" w:eastAsia="es-CR"/>
              </w:rPr>
            </w:pPr>
            <w:r w:rsidRPr="00950D3A">
              <w:rPr>
                <w:b/>
                <w:bCs/>
                <w:color w:val="000000"/>
                <w:sz w:val="20"/>
                <w:szCs w:val="20"/>
                <w:lang w:val="es-CR" w:eastAsia="es-CR"/>
              </w:rPr>
              <w:t>2020</w:t>
            </w:r>
          </w:p>
        </w:tc>
      </w:tr>
      <w:tr w:rsidR="00950D3A" w:rsidRPr="00950D3A" w14:paraId="20F3019E" w14:textId="77777777" w:rsidTr="00887C26">
        <w:trPr>
          <w:trHeight w:val="300"/>
        </w:trPr>
        <w:tc>
          <w:tcPr>
            <w:tcW w:w="3400" w:type="pct"/>
            <w:tcBorders>
              <w:top w:val="nil"/>
              <w:left w:val="single" w:sz="8" w:space="0" w:color="auto"/>
              <w:bottom w:val="single" w:sz="8" w:space="0" w:color="auto"/>
              <w:right w:val="single" w:sz="8" w:space="0" w:color="auto"/>
            </w:tcBorders>
            <w:shd w:val="clear" w:color="auto" w:fill="auto"/>
            <w:noWrap/>
            <w:vAlign w:val="center"/>
            <w:hideMark/>
          </w:tcPr>
          <w:p w14:paraId="0B461DAB" w14:textId="77777777" w:rsidR="00950D3A" w:rsidRPr="00950D3A" w:rsidRDefault="00950D3A" w:rsidP="00950D3A">
            <w:pPr>
              <w:widowControl/>
              <w:autoSpaceDE/>
              <w:autoSpaceDN/>
              <w:adjustRightInd/>
              <w:rPr>
                <w:color w:val="000000"/>
                <w:sz w:val="20"/>
                <w:szCs w:val="20"/>
                <w:lang w:val="es-CR" w:eastAsia="es-CR"/>
              </w:rPr>
            </w:pPr>
            <w:r w:rsidRPr="00950D3A">
              <w:rPr>
                <w:color w:val="000000"/>
                <w:sz w:val="20"/>
                <w:szCs w:val="20"/>
                <w:lang w:eastAsia="es-CR"/>
              </w:rPr>
              <w:t>Noilyn Pérez Martínez</w:t>
            </w:r>
          </w:p>
        </w:tc>
        <w:tc>
          <w:tcPr>
            <w:tcW w:w="800" w:type="pct"/>
            <w:tcBorders>
              <w:top w:val="nil"/>
              <w:left w:val="nil"/>
              <w:bottom w:val="single" w:sz="8" w:space="0" w:color="auto"/>
              <w:right w:val="single" w:sz="8" w:space="0" w:color="auto"/>
            </w:tcBorders>
            <w:shd w:val="clear" w:color="auto" w:fill="auto"/>
            <w:noWrap/>
            <w:vAlign w:val="center"/>
            <w:hideMark/>
          </w:tcPr>
          <w:p w14:paraId="1BECE3B8"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eastAsia="es-CR"/>
              </w:rPr>
              <w:t>167</w:t>
            </w:r>
          </w:p>
        </w:tc>
        <w:tc>
          <w:tcPr>
            <w:tcW w:w="800" w:type="pct"/>
            <w:tcBorders>
              <w:top w:val="nil"/>
              <w:left w:val="nil"/>
              <w:bottom w:val="single" w:sz="8" w:space="0" w:color="auto"/>
              <w:right w:val="single" w:sz="8" w:space="0" w:color="auto"/>
            </w:tcBorders>
            <w:shd w:val="clear" w:color="auto" w:fill="auto"/>
            <w:noWrap/>
            <w:vAlign w:val="center"/>
            <w:hideMark/>
          </w:tcPr>
          <w:p w14:paraId="69E8BEF7"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val="es-CR" w:eastAsia="es-CR"/>
              </w:rPr>
              <w:t>214</w:t>
            </w:r>
          </w:p>
        </w:tc>
      </w:tr>
      <w:tr w:rsidR="00950D3A" w:rsidRPr="00950D3A" w14:paraId="0D6131DD" w14:textId="77777777" w:rsidTr="00887C26">
        <w:trPr>
          <w:trHeight w:val="300"/>
        </w:trPr>
        <w:tc>
          <w:tcPr>
            <w:tcW w:w="3400" w:type="pct"/>
            <w:tcBorders>
              <w:top w:val="nil"/>
              <w:left w:val="single" w:sz="8" w:space="0" w:color="auto"/>
              <w:bottom w:val="single" w:sz="8" w:space="0" w:color="auto"/>
              <w:right w:val="single" w:sz="8" w:space="0" w:color="auto"/>
            </w:tcBorders>
            <w:shd w:val="clear" w:color="auto" w:fill="auto"/>
            <w:noWrap/>
            <w:vAlign w:val="center"/>
            <w:hideMark/>
          </w:tcPr>
          <w:p w14:paraId="2591D5DA" w14:textId="77777777" w:rsidR="00950D3A" w:rsidRPr="00950D3A" w:rsidRDefault="00950D3A" w:rsidP="00950D3A">
            <w:pPr>
              <w:widowControl/>
              <w:autoSpaceDE/>
              <w:autoSpaceDN/>
              <w:adjustRightInd/>
              <w:rPr>
                <w:color w:val="000000"/>
                <w:sz w:val="20"/>
                <w:szCs w:val="20"/>
                <w:lang w:val="es-CR" w:eastAsia="es-CR"/>
              </w:rPr>
            </w:pPr>
            <w:r w:rsidRPr="00950D3A">
              <w:rPr>
                <w:color w:val="000000"/>
                <w:sz w:val="20"/>
                <w:szCs w:val="20"/>
                <w:lang w:eastAsia="es-CR"/>
              </w:rPr>
              <w:t>Marianela Zúñiga Jiménez</w:t>
            </w:r>
          </w:p>
        </w:tc>
        <w:tc>
          <w:tcPr>
            <w:tcW w:w="800" w:type="pct"/>
            <w:tcBorders>
              <w:top w:val="nil"/>
              <w:left w:val="nil"/>
              <w:bottom w:val="single" w:sz="8" w:space="0" w:color="auto"/>
              <w:right w:val="single" w:sz="8" w:space="0" w:color="auto"/>
            </w:tcBorders>
            <w:shd w:val="clear" w:color="auto" w:fill="auto"/>
            <w:noWrap/>
            <w:vAlign w:val="center"/>
            <w:hideMark/>
          </w:tcPr>
          <w:p w14:paraId="66C5E2A9"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eastAsia="es-CR"/>
              </w:rPr>
              <w:t>227</w:t>
            </w:r>
          </w:p>
        </w:tc>
        <w:tc>
          <w:tcPr>
            <w:tcW w:w="800" w:type="pct"/>
            <w:tcBorders>
              <w:top w:val="nil"/>
              <w:left w:val="nil"/>
              <w:bottom w:val="single" w:sz="8" w:space="0" w:color="auto"/>
              <w:right w:val="single" w:sz="8" w:space="0" w:color="auto"/>
            </w:tcBorders>
            <w:shd w:val="clear" w:color="auto" w:fill="auto"/>
            <w:noWrap/>
            <w:vAlign w:val="center"/>
            <w:hideMark/>
          </w:tcPr>
          <w:p w14:paraId="50955EC3"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val="es-CR" w:eastAsia="es-CR"/>
              </w:rPr>
              <w:t>219</w:t>
            </w:r>
          </w:p>
        </w:tc>
      </w:tr>
      <w:tr w:rsidR="00950D3A" w:rsidRPr="00950D3A" w14:paraId="0C15082D" w14:textId="77777777" w:rsidTr="00887C26">
        <w:trPr>
          <w:trHeight w:val="300"/>
        </w:trPr>
        <w:tc>
          <w:tcPr>
            <w:tcW w:w="3400" w:type="pct"/>
            <w:tcBorders>
              <w:top w:val="nil"/>
              <w:left w:val="single" w:sz="8" w:space="0" w:color="auto"/>
              <w:bottom w:val="single" w:sz="8" w:space="0" w:color="auto"/>
              <w:right w:val="single" w:sz="8" w:space="0" w:color="auto"/>
            </w:tcBorders>
            <w:shd w:val="clear" w:color="auto" w:fill="auto"/>
            <w:noWrap/>
            <w:vAlign w:val="center"/>
            <w:hideMark/>
          </w:tcPr>
          <w:p w14:paraId="64C2A8A6" w14:textId="77777777" w:rsidR="00950D3A" w:rsidRPr="00950D3A" w:rsidRDefault="00950D3A" w:rsidP="00950D3A">
            <w:pPr>
              <w:widowControl/>
              <w:autoSpaceDE/>
              <w:autoSpaceDN/>
              <w:adjustRightInd/>
              <w:rPr>
                <w:color w:val="000000"/>
                <w:sz w:val="20"/>
                <w:szCs w:val="20"/>
                <w:lang w:val="es-CR" w:eastAsia="es-CR"/>
              </w:rPr>
            </w:pPr>
            <w:r w:rsidRPr="00950D3A">
              <w:rPr>
                <w:color w:val="000000"/>
                <w:sz w:val="20"/>
                <w:szCs w:val="20"/>
                <w:lang w:eastAsia="es-CR"/>
              </w:rPr>
              <w:t>Adriana Durán Durán</w:t>
            </w:r>
          </w:p>
        </w:tc>
        <w:tc>
          <w:tcPr>
            <w:tcW w:w="800" w:type="pct"/>
            <w:tcBorders>
              <w:top w:val="nil"/>
              <w:left w:val="nil"/>
              <w:bottom w:val="single" w:sz="8" w:space="0" w:color="auto"/>
              <w:right w:val="single" w:sz="8" w:space="0" w:color="auto"/>
            </w:tcBorders>
            <w:shd w:val="clear" w:color="auto" w:fill="auto"/>
            <w:noWrap/>
            <w:vAlign w:val="center"/>
            <w:hideMark/>
          </w:tcPr>
          <w:p w14:paraId="1ACCDF71"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eastAsia="es-CR"/>
              </w:rPr>
              <w:t>84</w:t>
            </w:r>
          </w:p>
        </w:tc>
        <w:tc>
          <w:tcPr>
            <w:tcW w:w="800" w:type="pct"/>
            <w:tcBorders>
              <w:top w:val="nil"/>
              <w:left w:val="nil"/>
              <w:bottom w:val="single" w:sz="8" w:space="0" w:color="auto"/>
              <w:right w:val="single" w:sz="8" w:space="0" w:color="auto"/>
            </w:tcBorders>
            <w:shd w:val="clear" w:color="auto" w:fill="auto"/>
            <w:noWrap/>
            <w:vAlign w:val="center"/>
            <w:hideMark/>
          </w:tcPr>
          <w:p w14:paraId="40A4C48C"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val="es-CR" w:eastAsia="es-CR"/>
              </w:rPr>
              <w:t>0</w:t>
            </w:r>
          </w:p>
        </w:tc>
      </w:tr>
      <w:tr w:rsidR="00950D3A" w:rsidRPr="00950D3A" w14:paraId="7D7A8A40" w14:textId="77777777" w:rsidTr="00887C26">
        <w:trPr>
          <w:trHeight w:val="300"/>
        </w:trPr>
        <w:tc>
          <w:tcPr>
            <w:tcW w:w="3400" w:type="pct"/>
            <w:tcBorders>
              <w:top w:val="nil"/>
              <w:left w:val="single" w:sz="8" w:space="0" w:color="auto"/>
              <w:bottom w:val="single" w:sz="8" w:space="0" w:color="auto"/>
              <w:right w:val="single" w:sz="8" w:space="0" w:color="auto"/>
            </w:tcBorders>
            <w:shd w:val="clear" w:color="auto" w:fill="auto"/>
            <w:noWrap/>
            <w:vAlign w:val="center"/>
            <w:hideMark/>
          </w:tcPr>
          <w:p w14:paraId="1DE76D9B" w14:textId="77777777" w:rsidR="00950D3A" w:rsidRPr="00950D3A" w:rsidRDefault="00950D3A" w:rsidP="00950D3A">
            <w:pPr>
              <w:widowControl/>
              <w:autoSpaceDE/>
              <w:autoSpaceDN/>
              <w:adjustRightInd/>
              <w:rPr>
                <w:color w:val="000000"/>
                <w:sz w:val="20"/>
                <w:szCs w:val="20"/>
                <w:lang w:val="es-CR" w:eastAsia="es-CR"/>
              </w:rPr>
            </w:pPr>
            <w:r w:rsidRPr="00950D3A">
              <w:rPr>
                <w:color w:val="000000"/>
                <w:sz w:val="20"/>
                <w:szCs w:val="20"/>
                <w:lang w:eastAsia="es-CR"/>
              </w:rPr>
              <w:t>Dannia López Campos</w:t>
            </w:r>
          </w:p>
        </w:tc>
        <w:tc>
          <w:tcPr>
            <w:tcW w:w="800" w:type="pct"/>
            <w:tcBorders>
              <w:top w:val="nil"/>
              <w:left w:val="nil"/>
              <w:bottom w:val="single" w:sz="8" w:space="0" w:color="auto"/>
              <w:right w:val="single" w:sz="8" w:space="0" w:color="auto"/>
            </w:tcBorders>
            <w:shd w:val="clear" w:color="auto" w:fill="auto"/>
            <w:noWrap/>
            <w:vAlign w:val="center"/>
            <w:hideMark/>
          </w:tcPr>
          <w:p w14:paraId="5264A32E"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eastAsia="es-CR"/>
              </w:rPr>
              <w:t>20</w:t>
            </w:r>
          </w:p>
        </w:tc>
        <w:tc>
          <w:tcPr>
            <w:tcW w:w="800" w:type="pct"/>
            <w:tcBorders>
              <w:top w:val="nil"/>
              <w:left w:val="nil"/>
              <w:bottom w:val="single" w:sz="8" w:space="0" w:color="auto"/>
              <w:right w:val="single" w:sz="8" w:space="0" w:color="auto"/>
            </w:tcBorders>
            <w:shd w:val="clear" w:color="auto" w:fill="auto"/>
            <w:noWrap/>
            <w:vAlign w:val="center"/>
            <w:hideMark/>
          </w:tcPr>
          <w:p w14:paraId="79D50DAC"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val="es-CR" w:eastAsia="es-CR"/>
              </w:rPr>
              <w:t>0</w:t>
            </w:r>
          </w:p>
        </w:tc>
      </w:tr>
      <w:tr w:rsidR="00950D3A" w:rsidRPr="00950D3A" w14:paraId="3D93664E" w14:textId="77777777" w:rsidTr="00887C26">
        <w:trPr>
          <w:trHeight w:val="300"/>
        </w:trPr>
        <w:tc>
          <w:tcPr>
            <w:tcW w:w="3400" w:type="pct"/>
            <w:tcBorders>
              <w:top w:val="nil"/>
              <w:left w:val="single" w:sz="8" w:space="0" w:color="auto"/>
              <w:bottom w:val="single" w:sz="8" w:space="0" w:color="auto"/>
              <w:right w:val="single" w:sz="8" w:space="0" w:color="auto"/>
            </w:tcBorders>
            <w:shd w:val="clear" w:color="auto" w:fill="auto"/>
            <w:noWrap/>
            <w:vAlign w:val="center"/>
            <w:hideMark/>
          </w:tcPr>
          <w:p w14:paraId="6116A25F" w14:textId="77777777" w:rsidR="00950D3A" w:rsidRPr="00950D3A" w:rsidRDefault="00950D3A" w:rsidP="00950D3A">
            <w:pPr>
              <w:widowControl/>
              <w:autoSpaceDE/>
              <w:autoSpaceDN/>
              <w:adjustRightInd/>
              <w:rPr>
                <w:color w:val="000000"/>
                <w:sz w:val="20"/>
                <w:szCs w:val="20"/>
                <w:lang w:val="es-CR" w:eastAsia="es-CR"/>
              </w:rPr>
            </w:pPr>
            <w:r w:rsidRPr="00950D3A">
              <w:rPr>
                <w:color w:val="000000"/>
                <w:sz w:val="20"/>
                <w:szCs w:val="20"/>
                <w:lang w:eastAsia="es-CR"/>
              </w:rPr>
              <w:t>Yenssy Chaves León</w:t>
            </w:r>
          </w:p>
        </w:tc>
        <w:tc>
          <w:tcPr>
            <w:tcW w:w="800" w:type="pct"/>
            <w:tcBorders>
              <w:top w:val="nil"/>
              <w:left w:val="nil"/>
              <w:bottom w:val="single" w:sz="8" w:space="0" w:color="auto"/>
              <w:right w:val="single" w:sz="8" w:space="0" w:color="auto"/>
            </w:tcBorders>
            <w:shd w:val="clear" w:color="auto" w:fill="auto"/>
            <w:noWrap/>
            <w:vAlign w:val="center"/>
            <w:hideMark/>
          </w:tcPr>
          <w:p w14:paraId="3C6010B8"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eastAsia="es-CR"/>
              </w:rPr>
              <w:t>213</w:t>
            </w:r>
          </w:p>
        </w:tc>
        <w:tc>
          <w:tcPr>
            <w:tcW w:w="800" w:type="pct"/>
            <w:tcBorders>
              <w:top w:val="nil"/>
              <w:left w:val="nil"/>
              <w:bottom w:val="single" w:sz="8" w:space="0" w:color="auto"/>
              <w:right w:val="single" w:sz="8" w:space="0" w:color="auto"/>
            </w:tcBorders>
            <w:shd w:val="clear" w:color="auto" w:fill="auto"/>
            <w:noWrap/>
            <w:vAlign w:val="center"/>
            <w:hideMark/>
          </w:tcPr>
          <w:p w14:paraId="4C6E467F"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val="es-CR" w:eastAsia="es-CR"/>
              </w:rPr>
              <w:t>0</w:t>
            </w:r>
          </w:p>
        </w:tc>
      </w:tr>
      <w:tr w:rsidR="00950D3A" w:rsidRPr="00950D3A" w14:paraId="4E40E3C2" w14:textId="77777777" w:rsidTr="00887C26">
        <w:trPr>
          <w:trHeight w:val="300"/>
        </w:trPr>
        <w:tc>
          <w:tcPr>
            <w:tcW w:w="3400" w:type="pct"/>
            <w:tcBorders>
              <w:top w:val="single" w:sz="4" w:space="0" w:color="auto"/>
              <w:left w:val="single" w:sz="4" w:space="0" w:color="auto"/>
              <w:bottom w:val="nil"/>
              <w:right w:val="single" w:sz="4" w:space="0" w:color="auto"/>
            </w:tcBorders>
            <w:shd w:val="clear" w:color="auto" w:fill="auto"/>
            <w:noWrap/>
            <w:vAlign w:val="center"/>
            <w:hideMark/>
          </w:tcPr>
          <w:p w14:paraId="5AC894F4" w14:textId="77777777" w:rsidR="00950D3A" w:rsidRPr="00950D3A" w:rsidRDefault="00950D3A" w:rsidP="00950D3A">
            <w:pPr>
              <w:widowControl/>
              <w:autoSpaceDE/>
              <w:autoSpaceDN/>
              <w:adjustRightInd/>
              <w:rPr>
                <w:rFonts w:ascii="Calibri" w:hAnsi="Calibri" w:cs="Calibri"/>
                <w:sz w:val="20"/>
                <w:szCs w:val="20"/>
                <w:lang w:val="es-CR" w:eastAsia="es-CR"/>
              </w:rPr>
            </w:pPr>
            <w:r w:rsidRPr="00887C26">
              <w:rPr>
                <w:color w:val="000000"/>
                <w:sz w:val="20"/>
                <w:szCs w:val="20"/>
                <w:lang w:eastAsia="es-CR"/>
              </w:rPr>
              <w:t>Katherine Alfaro Víquez</w:t>
            </w:r>
          </w:p>
        </w:tc>
        <w:tc>
          <w:tcPr>
            <w:tcW w:w="800" w:type="pct"/>
            <w:tcBorders>
              <w:top w:val="nil"/>
              <w:left w:val="nil"/>
              <w:bottom w:val="nil"/>
              <w:right w:val="single" w:sz="8" w:space="0" w:color="auto"/>
            </w:tcBorders>
            <w:shd w:val="clear" w:color="auto" w:fill="auto"/>
            <w:noWrap/>
            <w:vAlign w:val="center"/>
            <w:hideMark/>
          </w:tcPr>
          <w:p w14:paraId="5C072D94"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val="es-CR" w:eastAsia="es-CR"/>
              </w:rPr>
              <w:t>0</w:t>
            </w:r>
          </w:p>
        </w:tc>
        <w:tc>
          <w:tcPr>
            <w:tcW w:w="800" w:type="pct"/>
            <w:tcBorders>
              <w:top w:val="nil"/>
              <w:left w:val="nil"/>
              <w:bottom w:val="nil"/>
              <w:right w:val="single" w:sz="8" w:space="0" w:color="auto"/>
            </w:tcBorders>
            <w:shd w:val="clear" w:color="auto" w:fill="auto"/>
            <w:noWrap/>
            <w:vAlign w:val="center"/>
            <w:hideMark/>
          </w:tcPr>
          <w:p w14:paraId="1A6C77E9" w14:textId="77777777" w:rsidR="00950D3A" w:rsidRPr="00950D3A" w:rsidRDefault="00950D3A" w:rsidP="00950D3A">
            <w:pPr>
              <w:widowControl/>
              <w:autoSpaceDE/>
              <w:autoSpaceDN/>
              <w:adjustRightInd/>
              <w:jc w:val="center"/>
              <w:rPr>
                <w:color w:val="000000"/>
                <w:sz w:val="20"/>
                <w:szCs w:val="20"/>
                <w:lang w:val="es-CR" w:eastAsia="es-CR"/>
              </w:rPr>
            </w:pPr>
            <w:r w:rsidRPr="00950D3A">
              <w:rPr>
                <w:color w:val="000000"/>
                <w:sz w:val="20"/>
                <w:szCs w:val="20"/>
                <w:lang w:val="es-CR" w:eastAsia="es-CR"/>
              </w:rPr>
              <w:t>230</w:t>
            </w:r>
          </w:p>
        </w:tc>
      </w:tr>
      <w:tr w:rsidR="00950D3A" w:rsidRPr="00950D3A" w14:paraId="6338808D" w14:textId="77777777" w:rsidTr="00887C26">
        <w:trPr>
          <w:trHeight w:val="324"/>
        </w:trPr>
        <w:tc>
          <w:tcPr>
            <w:tcW w:w="3400" w:type="pct"/>
            <w:tcBorders>
              <w:top w:val="single" w:sz="8" w:space="0" w:color="auto"/>
              <w:left w:val="single" w:sz="8" w:space="0" w:color="auto"/>
              <w:bottom w:val="single" w:sz="8" w:space="0" w:color="auto"/>
              <w:right w:val="single" w:sz="8" w:space="0" w:color="auto"/>
            </w:tcBorders>
            <w:shd w:val="clear" w:color="000000" w:fill="FFF2CC"/>
            <w:noWrap/>
            <w:vAlign w:val="center"/>
            <w:hideMark/>
          </w:tcPr>
          <w:p w14:paraId="2A6E7992" w14:textId="77777777" w:rsidR="00950D3A" w:rsidRPr="00950D3A" w:rsidRDefault="00950D3A" w:rsidP="00950D3A">
            <w:pPr>
              <w:widowControl/>
              <w:autoSpaceDE/>
              <w:autoSpaceDN/>
              <w:adjustRightInd/>
              <w:rPr>
                <w:b/>
                <w:bCs/>
                <w:color w:val="000000"/>
                <w:sz w:val="20"/>
                <w:szCs w:val="20"/>
                <w:lang w:val="es-CR" w:eastAsia="es-CR"/>
              </w:rPr>
            </w:pPr>
            <w:r w:rsidRPr="00950D3A">
              <w:rPr>
                <w:b/>
                <w:bCs/>
                <w:color w:val="000000"/>
                <w:sz w:val="20"/>
                <w:szCs w:val="20"/>
                <w:lang w:eastAsia="es-CR"/>
              </w:rPr>
              <w:t xml:space="preserve">Total </w:t>
            </w:r>
          </w:p>
        </w:tc>
        <w:tc>
          <w:tcPr>
            <w:tcW w:w="800" w:type="pct"/>
            <w:tcBorders>
              <w:top w:val="single" w:sz="8" w:space="0" w:color="auto"/>
              <w:left w:val="nil"/>
              <w:bottom w:val="single" w:sz="8" w:space="0" w:color="auto"/>
              <w:right w:val="single" w:sz="8" w:space="0" w:color="auto"/>
            </w:tcBorders>
            <w:shd w:val="clear" w:color="000000" w:fill="FFF2CC"/>
            <w:noWrap/>
            <w:vAlign w:val="center"/>
            <w:hideMark/>
          </w:tcPr>
          <w:p w14:paraId="6B3AA5AF" w14:textId="77777777" w:rsidR="00950D3A" w:rsidRPr="00950D3A" w:rsidRDefault="00950D3A" w:rsidP="00950D3A">
            <w:pPr>
              <w:widowControl/>
              <w:autoSpaceDE/>
              <w:autoSpaceDN/>
              <w:adjustRightInd/>
              <w:jc w:val="center"/>
              <w:rPr>
                <w:b/>
                <w:bCs/>
                <w:color w:val="000000"/>
                <w:lang w:val="es-CR" w:eastAsia="es-CR"/>
              </w:rPr>
            </w:pPr>
            <w:r w:rsidRPr="00950D3A">
              <w:rPr>
                <w:b/>
                <w:bCs/>
                <w:color w:val="000000"/>
                <w:lang w:eastAsia="es-CR"/>
              </w:rPr>
              <w:t>711</w:t>
            </w:r>
          </w:p>
        </w:tc>
        <w:tc>
          <w:tcPr>
            <w:tcW w:w="800" w:type="pct"/>
            <w:tcBorders>
              <w:top w:val="single" w:sz="8" w:space="0" w:color="auto"/>
              <w:left w:val="nil"/>
              <w:bottom w:val="single" w:sz="8" w:space="0" w:color="auto"/>
              <w:right w:val="single" w:sz="8" w:space="0" w:color="auto"/>
            </w:tcBorders>
            <w:shd w:val="clear" w:color="000000" w:fill="FFF2CC"/>
            <w:noWrap/>
            <w:vAlign w:val="center"/>
            <w:hideMark/>
          </w:tcPr>
          <w:p w14:paraId="43F32E00" w14:textId="77777777" w:rsidR="00950D3A" w:rsidRPr="00950D3A" w:rsidRDefault="00950D3A" w:rsidP="00950D3A">
            <w:pPr>
              <w:widowControl/>
              <w:autoSpaceDE/>
              <w:autoSpaceDN/>
              <w:adjustRightInd/>
              <w:jc w:val="center"/>
              <w:rPr>
                <w:b/>
                <w:bCs/>
                <w:color w:val="000000"/>
                <w:lang w:val="es-CR" w:eastAsia="es-CR"/>
              </w:rPr>
            </w:pPr>
            <w:r w:rsidRPr="00950D3A">
              <w:rPr>
                <w:b/>
                <w:bCs/>
                <w:color w:val="000000"/>
                <w:lang w:val="es-CR" w:eastAsia="es-CR"/>
              </w:rPr>
              <w:t>663</w:t>
            </w:r>
          </w:p>
        </w:tc>
      </w:tr>
    </w:tbl>
    <w:p w14:paraId="6BE0099E" w14:textId="77777777" w:rsidR="00EC0A93" w:rsidRPr="00524375" w:rsidRDefault="00EC0A93" w:rsidP="00EC0A93">
      <w:pPr>
        <w:jc w:val="both"/>
        <w:rPr>
          <w:rFonts w:ascii="Book Antiqua" w:hAnsi="Book Antiqua"/>
          <w:bCs/>
          <w:sz w:val="20"/>
          <w:szCs w:val="20"/>
        </w:rPr>
      </w:pPr>
      <w:r w:rsidRPr="00524375">
        <w:rPr>
          <w:rFonts w:ascii="Book Antiqua" w:hAnsi="Book Antiqua"/>
          <w:bCs/>
          <w:sz w:val="20"/>
          <w:szCs w:val="20"/>
        </w:rPr>
        <w:t>Fuente: Unidad de reparación de Vehículos.</w:t>
      </w:r>
    </w:p>
    <w:p w14:paraId="0CDDD921" w14:textId="77777777" w:rsidR="00EC0A93" w:rsidRDefault="00EC0A93" w:rsidP="00EC0A93">
      <w:pPr>
        <w:jc w:val="both"/>
        <w:rPr>
          <w:rFonts w:ascii="Book Antiqua" w:hAnsi="Book Antiqua"/>
          <w:bCs/>
        </w:rPr>
      </w:pPr>
    </w:p>
    <w:p w14:paraId="35DF7BAA" w14:textId="167A4A4F" w:rsidR="00EC0A93" w:rsidRPr="00CC6A89" w:rsidRDefault="003C04D4" w:rsidP="00EC0A93">
      <w:pPr>
        <w:jc w:val="both"/>
        <w:rPr>
          <w:rFonts w:ascii="Book Antiqua" w:hAnsi="Book Antiqua"/>
          <w:bCs/>
        </w:rPr>
      </w:pPr>
      <w:r w:rsidRPr="00CC6A89">
        <w:rPr>
          <w:rFonts w:ascii="Book Antiqua" w:hAnsi="Book Antiqua"/>
          <w:bCs/>
        </w:rPr>
        <w:t>S</w:t>
      </w:r>
      <w:r w:rsidR="00EC0A93" w:rsidRPr="00CC6A89">
        <w:rPr>
          <w:rFonts w:ascii="Book Antiqua" w:hAnsi="Book Antiqua"/>
          <w:bCs/>
        </w:rPr>
        <w:t>e realizaron un total de 711</w:t>
      </w:r>
      <w:r w:rsidRPr="00CC6A89">
        <w:rPr>
          <w:rFonts w:ascii="Book Antiqua" w:hAnsi="Book Antiqua"/>
          <w:bCs/>
        </w:rPr>
        <w:t xml:space="preserve"> y 663</w:t>
      </w:r>
      <w:r w:rsidR="00EC0A93" w:rsidRPr="00CC6A89">
        <w:rPr>
          <w:rFonts w:ascii="Book Antiqua" w:hAnsi="Book Antiqua"/>
          <w:bCs/>
        </w:rPr>
        <w:t xml:space="preserve"> adjudicaciones por parte de las tres plazas de Analistas de Compras</w:t>
      </w:r>
      <w:r w:rsidRPr="00CC6A89">
        <w:rPr>
          <w:rFonts w:ascii="Book Antiqua" w:hAnsi="Book Antiqua"/>
          <w:bCs/>
        </w:rPr>
        <w:t xml:space="preserve"> para los periodos 2019 y 2020 respectivamente</w:t>
      </w:r>
      <w:r w:rsidR="00016E3D">
        <w:rPr>
          <w:rFonts w:ascii="Book Antiqua" w:hAnsi="Book Antiqua"/>
          <w:bCs/>
        </w:rPr>
        <w:t>;</w:t>
      </w:r>
      <w:r w:rsidR="00EC0A93" w:rsidRPr="00CC6A89">
        <w:rPr>
          <w:rFonts w:ascii="Book Antiqua" w:hAnsi="Book Antiqua"/>
          <w:bCs/>
        </w:rPr>
        <w:t xml:space="preserve"> sin embargo, </w:t>
      </w:r>
      <w:r w:rsidR="003D06F3" w:rsidRPr="00CC6A89">
        <w:rPr>
          <w:rFonts w:ascii="Book Antiqua" w:hAnsi="Book Antiqua"/>
          <w:bCs/>
        </w:rPr>
        <w:t xml:space="preserve">para el 2019 </w:t>
      </w:r>
      <w:r w:rsidR="00EC0A93" w:rsidRPr="00CC6A89">
        <w:rPr>
          <w:rFonts w:ascii="Book Antiqua" w:hAnsi="Book Antiqua"/>
          <w:bCs/>
        </w:rPr>
        <w:t>se muestran 5 personas debido a los movimientos internos del personal de la Unidad por ascensos. El trámite de Adjudicaciones contempla la confección del cartel, invitación, análisis de ofertas y la confección del cuadro comparativo.</w:t>
      </w:r>
    </w:p>
    <w:p w14:paraId="5997F6D5" w14:textId="77777777" w:rsidR="00EC0A93" w:rsidRPr="00CC6A89" w:rsidRDefault="00EC0A93" w:rsidP="00EC0A93">
      <w:pPr>
        <w:jc w:val="both"/>
        <w:rPr>
          <w:rFonts w:ascii="Book Antiqua" w:hAnsi="Book Antiqua"/>
          <w:bCs/>
        </w:rPr>
      </w:pPr>
    </w:p>
    <w:p w14:paraId="35E52D8F" w14:textId="6DDE3F4F" w:rsidR="00EC0A93" w:rsidRPr="00CC6A89" w:rsidRDefault="00EC0A93" w:rsidP="00EC0A93">
      <w:pPr>
        <w:jc w:val="both"/>
        <w:rPr>
          <w:rFonts w:ascii="Book Antiqua" w:hAnsi="Book Antiqua"/>
          <w:bCs/>
        </w:rPr>
      </w:pPr>
      <w:r w:rsidRPr="00CC6A89">
        <w:rPr>
          <w:rFonts w:ascii="Book Antiqua" w:hAnsi="Book Antiqua"/>
          <w:bCs/>
        </w:rPr>
        <w:t xml:space="preserve">El promedio de asuntos mensuales es de </w:t>
      </w:r>
      <w:r w:rsidR="00B46CDE" w:rsidRPr="00CC6A89">
        <w:rPr>
          <w:rFonts w:ascii="Book Antiqua" w:hAnsi="Book Antiqua"/>
          <w:bCs/>
        </w:rPr>
        <w:t>61</w:t>
      </w:r>
      <w:r w:rsidRPr="00CC6A89">
        <w:rPr>
          <w:rFonts w:ascii="Book Antiqua" w:hAnsi="Book Antiqua"/>
          <w:bCs/>
        </w:rPr>
        <w:t>,</w:t>
      </w:r>
      <w:r w:rsidR="00B46CDE" w:rsidRPr="00CC6A89">
        <w:rPr>
          <w:rFonts w:ascii="Book Antiqua" w:hAnsi="Book Antiqua"/>
          <w:bCs/>
        </w:rPr>
        <w:t>8</w:t>
      </w:r>
      <w:r w:rsidRPr="00CC6A89">
        <w:rPr>
          <w:rFonts w:ascii="Book Antiqua" w:hAnsi="Book Antiqua"/>
          <w:bCs/>
        </w:rPr>
        <w:t>2</w:t>
      </w:r>
      <w:r w:rsidR="00B46CDE" w:rsidRPr="00CC6A89">
        <w:rPr>
          <w:rFonts w:ascii="Book Antiqua" w:hAnsi="Book Antiqua"/>
          <w:bCs/>
        </w:rPr>
        <w:t xml:space="preserve"> y </w:t>
      </w:r>
      <w:r w:rsidR="003F7CD7" w:rsidRPr="00CC6A89">
        <w:rPr>
          <w:rFonts w:ascii="Book Antiqua" w:hAnsi="Book Antiqua"/>
          <w:bCs/>
        </w:rPr>
        <w:t xml:space="preserve">57.65 para los periodos 2019 y 2020 </w:t>
      </w:r>
      <w:r w:rsidR="00CF779B" w:rsidRPr="00CC6A89">
        <w:rPr>
          <w:rFonts w:ascii="Book Antiqua" w:hAnsi="Book Antiqua"/>
          <w:bCs/>
        </w:rPr>
        <w:t>respectivamente, lo</w:t>
      </w:r>
      <w:r w:rsidRPr="00CC6A89">
        <w:rPr>
          <w:rFonts w:ascii="Book Antiqua" w:hAnsi="Book Antiqua"/>
          <w:bCs/>
        </w:rPr>
        <w:t xml:space="preserve"> que a su vez permite establecer un promedio</w:t>
      </w:r>
      <w:r w:rsidR="003F3BA7" w:rsidRPr="00CC6A89">
        <w:rPr>
          <w:rFonts w:ascii="Book Antiqua" w:hAnsi="Book Antiqua"/>
          <w:bCs/>
        </w:rPr>
        <w:t xml:space="preserve"> (periodos 2019-2020)</w:t>
      </w:r>
      <w:r w:rsidRPr="00CC6A89">
        <w:rPr>
          <w:rFonts w:ascii="Book Antiqua" w:hAnsi="Book Antiqua"/>
          <w:bCs/>
        </w:rPr>
        <w:t xml:space="preserve"> de </w:t>
      </w:r>
      <w:r w:rsidR="00F24B7C" w:rsidRPr="00CC6A89">
        <w:rPr>
          <w:rFonts w:ascii="Book Antiqua" w:hAnsi="Book Antiqua"/>
          <w:bCs/>
        </w:rPr>
        <w:t>19.9</w:t>
      </w:r>
      <w:r w:rsidRPr="00CC6A89">
        <w:rPr>
          <w:rFonts w:ascii="Book Antiqua" w:hAnsi="Book Antiqua"/>
          <w:bCs/>
        </w:rPr>
        <w:t xml:space="preserve"> asuntos mensuales por cada plaza de Analista de Compras. </w:t>
      </w:r>
    </w:p>
    <w:p w14:paraId="34119B2B" w14:textId="77777777" w:rsidR="00EC0A93" w:rsidRPr="00CC6A89" w:rsidRDefault="00EC0A93" w:rsidP="00EC0A93">
      <w:pPr>
        <w:jc w:val="both"/>
        <w:rPr>
          <w:rFonts w:ascii="Book Antiqua" w:hAnsi="Book Antiqua"/>
          <w:bCs/>
        </w:rPr>
      </w:pPr>
    </w:p>
    <w:p w14:paraId="227AA0C2" w14:textId="0860854C" w:rsidR="00EC0A93" w:rsidRPr="00082BE8" w:rsidRDefault="00EC0A93" w:rsidP="00EC0A93">
      <w:pPr>
        <w:jc w:val="both"/>
        <w:rPr>
          <w:rFonts w:ascii="Book Antiqua" w:hAnsi="Book Antiqua"/>
        </w:rPr>
      </w:pPr>
      <w:r w:rsidRPr="00082BE8">
        <w:rPr>
          <w:rFonts w:ascii="Book Antiqua" w:hAnsi="Book Antiqua"/>
        </w:rPr>
        <w:t>Del análisis de la carga de trabajo se determina que la cantidad de asuntos ingresados aumentó para el 2019 en 100 asuntos, lo que causó una disminución en su capacidad operativa de atención del servicio a un 93%</w:t>
      </w:r>
      <w:r w:rsidR="00DE333E" w:rsidRPr="00082BE8">
        <w:rPr>
          <w:rFonts w:ascii="Book Antiqua" w:hAnsi="Book Antiqua"/>
        </w:rPr>
        <w:t>, situación que se logró mejorar para el periodo 2020</w:t>
      </w:r>
      <w:r w:rsidRPr="00082BE8">
        <w:rPr>
          <w:rFonts w:ascii="Book Antiqua" w:hAnsi="Book Antiqua"/>
        </w:rPr>
        <w:t xml:space="preserve">. Asimismo, en lo que respecta al circulante en trámite el mayor porcentaje con </w:t>
      </w:r>
      <w:r w:rsidR="00C61BBF" w:rsidRPr="00082BE8">
        <w:rPr>
          <w:rFonts w:ascii="Book Antiqua" w:hAnsi="Book Antiqua"/>
        </w:rPr>
        <w:t>46.6</w:t>
      </w:r>
      <w:r w:rsidRPr="00082BE8">
        <w:rPr>
          <w:rFonts w:ascii="Book Antiqua" w:hAnsi="Book Antiqua"/>
        </w:rPr>
        <w:t xml:space="preserve">% se ubica en un plazo de atención de </w:t>
      </w:r>
      <w:r w:rsidR="00C61BBF" w:rsidRPr="00082BE8">
        <w:rPr>
          <w:rFonts w:ascii="Book Antiqua" w:hAnsi="Book Antiqua"/>
        </w:rPr>
        <w:t>31 a 90 días</w:t>
      </w:r>
      <w:r w:rsidRPr="00082BE8">
        <w:rPr>
          <w:rFonts w:ascii="Book Antiqua" w:hAnsi="Book Antiqua"/>
        </w:rPr>
        <w:t xml:space="preserve">, lo que se estima razonable </w:t>
      </w:r>
      <w:r w:rsidR="004F0A63" w:rsidRPr="00082BE8">
        <w:rPr>
          <w:rFonts w:ascii="Book Antiqua" w:hAnsi="Book Antiqua"/>
        </w:rPr>
        <w:t>por la fecha de corte</w:t>
      </w:r>
      <w:r w:rsidR="00183D38" w:rsidRPr="00082BE8">
        <w:rPr>
          <w:rFonts w:ascii="Book Antiqua" w:hAnsi="Book Antiqua"/>
        </w:rPr>
        <w:t xml:space="preserve"> de la información,</w:t>
      </w:r>
      <w:r w:rsidR="004F0A63" w:rsidRPr="00082BE8">
        <w:rPr>
          <w:rFonts w:ascii="Book Antiqua" w:hAnsi="Book Antiqua"/>
        </w:rPr>
        <w:t xml:space="preserve"> en donde el principal motivo corresponde a “Pendiente de cotizar mano de obra por cierre presupuestario” en lo que respecta a gestiones por parte de la Unidad en estudio</w:t>
      </w:r>
      <w:r w:rsidRPr="00082BE8">
        <w:rPr>
          <w:rFonts w:ascii="Book Antiqua" w:hAnsi="Book Antiqua"/>
        </w:rPr>
        <w:t>. Por tanto, se considera que la carga de trabajo de la Unidad de Reparación de Vehículos se adapta a la estructura organizacional actual sin generar holgura o subutilización del recurso con el que se cuenta.</w:t>
      </w:r>
    </w:p>
    <w:p w14:paraId="79E66E3A" w14:textId="199224A9" w:rsidR="00326554" w:rsidRPr="00082BE8" w:rsidRDefault="00326554" w:rsidP="00EC0A93">
      <w:pPr>
        <w:jc w:val="both"/>
        <w:rPr>
          <w:rFonts w:ascii="Book Antiqua" w:hAnsi="Book Antiqua"/>
        </w:rPr>
      </w:pPr>
    </w:p>
    <w:p w14:paraId="6AED37E5" w14:textId="77777777" w:rsidR="009C48AC" w:rsidRPr="00082BE8" w:rsidRDefault="009C48AC" w:rsidP="00EC0A93">
      <w:pPr>
        <w:jc w:val="both"/>
        <w:rPr>
          <w:rFonts w:ascii="Book Antiqua" w:hAnsi="Book Antiqua"/>
        </w:rPr>
      </w:pPr>
    </w:p>
    <w:p w14:paraId="1F3EFB1A" w14:textId="77777777" w:rsidR="009C48AC" w:rsidRDefault="009C48AC" w:rsidP="00EC0A93">
      <w:pPr>
        <w:jc w:val="both"/>
        <w:rPr>
          <w:rFonts w:ascii="Book Antiqua" w:hAnsi="Book Antiqua"/>
          <w:b/>
        </w:rPr>
      </w:pPr>
    </w:p>
    <w:p w14:paraId="32FCA0BF" w14:textId="77777777" w:rsidR="009C48AC" w:rsidRDefault="009C48AC" w:rsidP="00EC0A93">
      <w:pPr>
        <w:jc w:val="both"/>
        <w:rPr>
          <w:rFonts w:ascii="Book Antiqua" w:hAnsi="Book Antiqua"/>
          <w:b/>
        </w:rPr>
      </w:pPr>
    </w:p>
    <w:p w14:paraId="378AC0F0" w14:textId="1CC1414B" w:rsidR="00EC0A93" w:rsidRPr="00A83F36" w:rsidRDefault="00EC0A93" w:rsidP="00EC0A93">
      <w:pPr>
        <w:jc w:val="both"/>
        <w:rPr>
          <w:rFonts w:ascii="Book Antiqua" w:hAnsi="Book Antiqua"/>
          <w:b/>
        </w:rPr>
      </w:pPr>
      <w:r w:rsidRPr="00A83F36">
        <w:rPr>
          <w:rFonts w:ascii="Book Antiqua" w:hAnsi="Book Antiqua"/>
          <w:b/>
        </w:rPr>
        <w:lastRenderedPageBreak/>
        <w:t xml:space="preserve">3.5.- Otras Consideraciones </w:t>
      </w:r>
    </w:p>
    <w:p w14:paraId="61188E07" w14:textId="77777777" w:rsidR="00EC0A93" w:rsidRPr="007B54BC" w:rsidRDefault="00EC0A93" w:rsidP="00EC0A93">
      <w:pPr>
        <w:jc w:val="both"/>
        <w:rPr>
          <w:rFonts w:ascii="Book Antiqua" w:hAnsi="Book Antiqua"/>
          <w:bCs/>
        </w:rPr>
      </w:pPr>
    </w:p>
    <w:p w14:paraId="060D9064" w14:textId="45159197" w:rsidR="00EC0A93" w:rsidRPr="00A13D45" w:rsidRDefault="00EC0A93" w:rsidP="00EC0A93">
      <w:pPr>
        <w:jc w:val="both"/>
        <w:rPr>
          <w:rFonts w:ascii="Book Antiqua" w:hAnsi="Book Antiqua"/>
          <w:b/>
          <w:bCs/>
        </w:rPr>
      </w:pPr>
      <w:r w:rsidRPr="00A13D45">
        <w:rPr>
          <w:rFonts w:ascii="Book Antiqua" w:hAnsi="Book Antiqua"/>
          <w:b/>
          <w:bCs/>
        </w:rPr>
        <w:t>3.5.1.</w:t>
      </w:r>
      <w:r w:rsidR="00292442">
        <w:rPr>
          <w:rFonts w:ascii="Book Antiqua" w:hAnsi="Book Antiqua"/>
          <w:b/>
          <w:bCs/>
        </w:rPr>
        <w:t>-</w:t>
      </w:r>
      <w:r w:rsidRPr="00A13D45">
        <w:rPr>
          <w:rFonts w:ascii="Book Antiqua" w:hAnsi="Book Antiqua"/>
          <w:b/>
          <w:bCs/>
        </w:rPr>
        <w:t xml:space="preserve"> Procedimientos que se ejecutan en la Unidad de Reparación de Vehículos</w:t>
      </w:r>
    </w:p>
    <w:p w14:paraId="51690ABE" w14:textId="77777777" w:rsidR="00EC0A93" w:rsidRPr="00A13D45" w:rsidRDefault="00EC0A93" w:rsidP="00EC0A93">
      <w:pPr>
        <w:jc w:val="both"/>
        <w:rPr>
          <w:rFonts w:ascii="Book Antiqua" w:hAnsi="Book Antiqua"/>
          <w:b/>
          <w:bCs/>
        </w:rPr>
      </w:pPr>
      <w:r w:rsidRPr="00A13D45">
        <w:rPr>
          <w:rFonts w:ascii="Book Antiqua" w:hAnsi="Book Antiqua"/>
          <w:b/>
          <w:bCs/>
        </w:rPr>
        <w:t xml:space="preserve"> </w:t>
      </w:r>
    </w:p>
    <w:p w14:paraId="45CE00A0" w14:textId="77777777" w:rsidR="00EC0A93" w:rsidRPr="007B54BC" w:rsidRDefault="00EC0A93" w:rsidP="00EC0A93">
      <w:pPr>
        <w:jc w:val="both"/>
        <w:rPr>
          <w:rFonts w:ascii="Book Antiqua" w:hAnsi="Book Antiqua"/>
          <w:bCs/>
        </w:rPr>
      </w:pPr>
      <w:r w:rsidRPr="00A13D45">
        <w:rPr>
          <w:rFonts w:ascii="Book Antiqua" w:hAnsi="Book Antiqua"/>
          <w:bCs/>
        </w:rPr>
        <w:t>En virtud del análisis que se efectúa, se consideró oportuno levantar los manuales de procedimientos de las labores que realiza esa Unidad, debido a que actualmente no se cuenta con los mismos. Lo que pretende este punto es que se establezca de manera clara el accionar de la Unidad al realizar los procedimientos y a su vez dar la posibilidad de fortalecer o mejorar aquellos que tengan falencias, en busca de la maximización del tiempo y del personal.</w:t>
      </w:r>
    </w:p>
    <w:p w14:paraId="1055A677" w14:textId="335D0056" w:rsidR="00406EEF" w:rsidRDefault="00406EEF" w:rsidP="00741ED4">
      <w:pPr>
        <w:jc w:val="both"/>
        <w:rPr>
          <w:rFonts w:ascii="Book Antiqua" w:hAnsi="Book Antiqua"/>
          <w:bCs/>
        </w:rPr>
      </w:pPr>
    </w:p>
    <w:p w14:paraId="6FFA29AB" w14:textId="677F2572" w:rsidR="00EC0A93" w:rsidRPr="007B54BC" w:rsidRDefault="00EC0A93" w:rsidP="00EC0A93">
      <w:pPr>
        <w:jc w:val="both"/>
        <w:rPr>
          <w:rFonts w:ascii="Book Antiqua" w:hAnsi="Book Antiqua"/>
          <w:b/>
          <w:bCs/>
        </w:rPr>
      </w:pPr>
      <w:r w:rsidRPr="007B54BC">
        <w:rPr>
          <w:rFonts w:ascii="Book Antiqua" w:hAnsi="Book Antiqua"/>
          <w:b/>
          <w:bCs/>
        </w:rPr>
        <w:t>3.5.1.1.</w:t>
      </w:r>
      <w:r w:rsidR="00292442">
        <w:rPr>
          <w:rFonts w:ascii="Book Antiqua" w:hAnsi="Book Antiqua"/>
          <w:b/>
          <w:bCs/>
        </w:rPr>
        <w:t>-</w:t>
      </w:r>
      <w:r>
        <w:rPr>
          <w:rFonts w:ascii="Book Antiqua" w:hAnsi="Book Antiqua"/>
          <w:b/>
          <w:bCs/>
        </w:rPr>
        <w:t xml:space="preserve"> </w:t>
      </w:r>
      <w:r w:rsidRPr="007B54BC">
        <w:rPr>
          <w:rFonts w:ascii="Book Antiqua" w:hAnsi="Book Antiqua"/>
          <w:b/>
          <w:bCs/>
        </w:rPr>
        <w:t>Metodología para la elaboración de procedimientos</w:t>
      </w:r>
    </w:p>
    <w:p w14:paraId="6B1D8339" w14:textId="77777777" w:rsidR="00EC0A93" w:rsidRPr="007B54BC" w:rsidRDefault="00EC0A93" w:rsidP="00EC0A93">
      <w:pPr>
        <w:jc w:val="both"/>
        <w:rPr>
          <w:rFonts w:ascii="Book Antiqua" w:hAnsi="Book Antiqua"/>
          <w:bCs/>
        </w:rPr>
      </w:pPr>
    </w:p>
    <w:p w14:paraId="66401685" w14:textId="77777777" w:rsidR="00EC0A93" w:rsidRPr="007B54BC" w:rsidRDefault="00EC0A93" w:rsidP="00EC0A93">
      <w:pPr>
        <w:jc w:val="both"/>
        <w:rPr>
          <w:rFonts w:ascii="Book Antiqua" w:hAnsi="Book Antiqua"/>
          <w:bCs/>
        </w:rPr>
      </w:pPr>
      <w:r w:rsidRPr="007B54BC">
        <w:rPr>
          <w:rFonts w:ascii="Book Antiqua" w:hAnsi="Book Antiqua"/>
          <w:bCs/>
        </w:rPr>
        <w:t>En el tema de procedimientos la labor de la Dirección de Planificación es brindar la dirección funcional, razón por la cual se coordinó con la Coordinadora de la Unidad</w:t>
      </w:r>
      <w:r>
        <w:rPr>
          <w:rFonts w:ascii="Book Antiqua" w:hAnsi="Book Antiqua"/>
          <w:bCs/>
        </w:rPr>
        <w:t>,</w:t>
      </w:r>
      <w:r w:rsidRPr="007B54BC">
        <w:rPr>
          <w:rFonts w:ascii="Book Antiqua" w:hAnsi="Book Antiqua"/>
          <w:bCs/>
        </w:rPr>
        <w:t xml:space="preserve"> donde se le informó de la metodología, y se remitió las matrices</w:t>
      </w:r>
      <w:r w:rsidRPr="007B54BC">
        <w:rPr>
          <w:rStyle w:val="Refdenotaalpie"/>
          <w:rFonts w:ascii="Book Antiqua" w:hAnsi="Book Antiqua"/>
          <w:bCs/>
        </w:rPr>
        <w:footnoteReference w:id="5"/>
      </w:r>
      <w:r w:rsidRPr="007B54BC">
        <w:rPr>
          <w:rFonts w:ascii="Book Antiqua" w:hAnsi="Book Antiqua"/>
          <w:bCs/>
        </w:rPr>
        <w:t xml:space="preserve"> para que sirviera</w:t>
      </w:r>
      <w:r>
        <w:rPr>
          <w:rFonts w:ascii="Book Antiqua" w:hAnsi="Book Antiqua"/>
          <w:bCs/>
        </w:rPr>
        <w:t>n</w:t>
      </w:r>
      <w:r w:rsidRPr="007B54BC">
        <w:rPr>
          <w:rFonts w:ascii="Book Antiqua" w:hAnsi="Book Antiqua"/>
          <w:bCs/>
        </w:rPr>
        <w:t xml:space="preserve"> de guía para la elaboración del manual de procedimientos, en atención a la Circular 170-15 sobre Uso de la </w:t>
      </w:r>
      <w:r w:rsidRPr="007B54BC">
        <w:rPr>
          <w:rFonts w:ascii="Book Antiqua" w:hAnsi="Book Antiqua"/>
          <w:bCs/>
          <w:i/>
        </w:rPr>
        <w:t>“Matriz para el Levantamiento de Procedimientos” por parte de las oficinas y despachos judiciales</w:t>
      </w:r>
      <w:r w:rsidRPr="007B54BC">
        <w:rPr>
          <w:rFonts w:ascii="Book Antiqua" w:hAnsi="Book Antiqua"/>
          <w:bCs/>
        </w:rPr>
        <w:t xml:space="preserve">. </w:t>
      </w:r>
    </w:p>
    <w:p w14:paraId="43ACCD0D" w14:textId="77777777" w:rsidR="00EC0A93" w:rsidRPr="007B54BC" w:rsidRDefault="00EC0A93" w:rsidP="00EC0A93">
      <w:pPr>
        <w:jc w:val="both"/>
        <w:rPr>
          <w:rFonts w:ascii="Book Antiqua" w:hAnsi="Book Antiqua"/>
          <w:bCs/>
        </w:rPr>
      </w:pPr>
    </w:p>
    <w:p w14:paraId="5743324E" w14:textId="77777777" w:rsidR="00EC0A93" w:rsidRPr="007B54BC" w:rsidRDefault="00EC0A93" w:rsidP="00EC0A93">
      <w:pPr>
        <w:jc w:val="both"/>
        <w:rPr>
          <w:rFonts w:ascii="Book Antiqua" w:hAnsi="Book Antiqua"/>
          <w:bCs/>
        </w:rPr>
      </w:pPr>
      <w:r w:rsidRPr="007B54BC">
        <w:rPr>
          <w:rFonts w:ascii="Book Antiqua" w:hAnsi="Book Antiqua"/>
          <w:bCs/>
        </w:rPr>
        <w:t>Posteriormente, la oficina remitió un total de 21 procedimientos</w:t>
      </w:r>
      <w:r w:rsidRPr="007B54BC">
        <w:rPr>
          <w:rStyle w:val="Refdenotaalpie"/>
          <w:rFonts w:ascii="Book Antiqua" w:hAnsi="Book Antiqua"/>
          <w:bCs/>
        </w:rPr>
        <w:footnoteReference w:id="6"/>
      </w:r>
      <w:r w:rsidRPr="007B54BC">
        <w:rPr>
          <w:rFonts w:ascii="Book Antiqua" w:hAnsi="Book Antiqua"/>
          <w:bCs/>
        </w:rPr>
        <w:t>, los cuales se revisaron y se determinó que los procedimientos denominados “</w:t>
      </w:r>
      <w:r w:rsidRPr="007B54BC">
        <w:rPr>
          <w:rFonts w:ascii="Book Antiqua" w:hAnsi="Book Antiqua"/>
          <w:bCs/>
          <w:i/>
          <w:iCs/>
        </w:rPr>
        <w:t>Criterio técnico sobre daños sin reporte en SIREVE y daños a tramitarse por el INS</w:t>
      </w:r>
      <w:r w:rsidRPr="007B54BC">
        <w:rPr>
          <w:rFonts w:ascii="Book Antiqua" w:hAnsi="Book Antiqua"/>
          <w:bCs/>
        </w:rPr>
        <w:t>” y “</w:t>
      </w:r>
      <w:r w:rsidRPr="007B54BC">
        <w:rPr>
          <w:rFonts w:ascii="Book Antiqua" w:hAnsi="Book Antiqua"/>
          <w:bCs/>
          <w:i/>
          <w:iCs/>
        </w:rPr>
        <w:t>Manual para emitir recomendaciones sobre reparación o mantenimiento mecánico a vehículos de Transportes Administrativos y de Magistrados</w:t>
      </w:r>
      <w:r w:rsidRPr="007B54BC">
        <w:rPr>
          <w:rFonts w:ascii="Book Antiqua" w:hAnsi="Book Antiqua"/>
          <w:bCs/>
        </w:rPr>
        <w:t xml:space="preserve">” </w:t>
      </w:r>
      <w:r w:rsidRPr="00A13D45">
        <w:rPr>
          <w:rFonts w:ascii="Book Antiqua" w:hAnsi="Book Antiqua"/>
          <w:bCs/>
        </w:rPr>
        <w:t>son considerados como actividades, pues son procedimientos contenidos dentro de procedimientos ya establecidos.</w:t>
      </w:r>
    </w:p>
    <w:p w14:paraId="47EDB839" w14:textId="77777777" w:rsidR="00EC0A93" w:rsidRPr="007B54BC" w:rsidRDefault="00EC0A93" w:rsidP="00EC0A93">
      <w:pPr>
        <w:jc w:val="both"/>
        <w:rPr>
          <w:rFonts w:ascii="Book Antiqua" w:hAnsi="Book Antiqua"/>
          <w:bCs/>
          <w:i/>
        </w:rPr>
      </w:pPr>
    </w:p>
    <w:p w14:paraId="05C12D0A" w14:textId="77777777" w:rsidR="00EC0A93" w:rsidRPr="007B54BC" w:rsidRDefault="00EC0A93" w:rsidP="00EC0A93">
      <w:pPr>
        <w:jc w:val="both"/>
        <w:rPr>
          <w:rFonts w:ascii="Book Antiqua" w:hAnsi="Book Antiqua"/>
          <w:bCs/>
        </w:rPr>
      </w:pPr>
      <w:r w:rsidRPr="007B54BC">
        <w:rPr>
          <w:rFonts w:ascii="Book Antiqua" w:hAnsi="Book Antiqua"/>
          <w:bCs/>
        </w:rPr>
        <w:t xml:space="preserve">Seguidamente se detallan 19 de los procedimientos que identificó la Unidad de Reparación de Vehículos, sobre los cuales se realizó el proceso de revisión. </w:t>
      </w:r>
    </w:p>
    <w:p w14:paraId="60C93770" w14:textId="77777777" w:rsidR="009C48AC" w:rsidRDefault="009C48AC" w:rsidP="009C48AC">
      <w:pPr>
        <w:widowControl/>
        <w:autoSpaceDE/>
        <w:autoSpaceDN/>
        <w:adjustRightInd/>
        <w:rPr>
          <w:rFonts w:ascii="Book Antiqua" w:hAnsi="Book Antiqua"/>
          <w:bCs/>
        </w:rPr>
      </w:pPr>
    </w:p>
    <w:p w14:paraId="41C4D36E" w14:textId="7E821E16" w:rsidR="00EC0A93" w:rsidRPr="00082BE8" w:rsidRDefault="00EC0A93" w:rsidP="009C48AC">
      <w:pPr>
        <w:widowControl/>
        <w:autoSpaceDE/>
        <w:autoSpaceDN/>
        <w:adjustRightInd/>
        <w:jc w:val="center"/>
        <w:rPr>
          <w:rFonts w:ascii="Book Antiqua" w:hAnsi="Book Antiqua"/>
          <w:b/>
        </w:rPr>
      </w:pPr>
      <w:r w:rsidRPr="00082BE8">
        <w:rPr>
          <w:rFonts w:ascii="Book Antiqua" w:hAnsi="Book Antiqua"/>
          <w:b/>
        </w:rPr>
        <w:t xml:space="preserve">Tabla </w:t>
      </w:r>
      <w:r w:rsidR="009E5779" w:rsidRPr="00082BE8">
        <w:rPr>
          <w:rFonts w:ascii="Book Antiqua" w:hAnsi="Book Antiqua"/>
          <w:b/>
        </w:rPr>
        <w:t>6</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9"/>
        <w:gridCol w:w="8055"/>
      </w:tblGrid>
      <w:tr w:rsidR="00EC0A93" w:rsidRPr="007B54BC" w14:paraId="422FB8FB" w14:textId="77777777" w:rsidTr="008060ED">
        <w:trPr>
          <w:trHeight w:val="300"/>
          <w:jc w:val="center"/>
        </w:trPr>
        <w:tc>
          <w:tcPr>
            <w:tcW w:w="439" w:type="dxa"/>
            <w:shd w:val="clear" w:color="auto" w:fill="auto"/>
            <w:noWrap/>
            <w:vAlign w:val="bottom"/>
            <w:hideMark/>
          </w:tcPr>
          <w:p w14:paraId="36EFF05D" w14:textId="77777777" w:rsidR="00EC0A93" w:rsidRPr="007B54BC" w:rsidRDefault="00EC0A93" w:rsidP="00F25369">
            <w:pPr>
              <w:jc w:val="both"/>
              <w:rPr>
                <w:rFonts w:ascii="Book Antiqua" w:hAnsi="Book Antiqua"/>
                <w:bCs/>
              </w:rPr>
            </w:pPr>
            <w:r w:rsidRPr="007B54BC">
              <w:rPr>
                <w:rFonts w:ascii="Book Antiqua" w:hAnsi="Book Antiqua"/>
                <w:bCs/>
              </w:rPr>
              <w:t>#</w:t>
            </w:r>
          </w:p>
        </w:tc>
        <w:tc>
          <w:tcPr>
            <w:tcW w:w="8055" w:type="dxa"/>
            <w:shd w:val="clear" w:color="auto" w:fill="auto"/>
            <w:noWrap/>
            <w:vAlign w:val="bottom"/>
            <w:hideMark/>
          </w:tcPr>
          <w:p w14:paraId="2DE4EB9D" w14:textId="77777777" w:rsidR="00EC0A93" w:rsidRPr="007B54BC" w:rsidRDefault="00EC0A93" w:rsidP="00F25369">
            <w:pPr>
              <w:jc w:val="both"/>
              <w:rPr>
                <w:rFonts w:ascii="Book Antiqua" w:hAnsi="Book Antiqua"/>
                <w:bCs/>
              </w:rPr>
            </w:pPr>
            <w:r w:rsidRPr="007B54BC">
              <w:rPr>
                <w:rFonts w:ascii="Book Antiqua" w:hAnsi="Book Antiqua"/>
                <w:bCs/>
              </w:rPr>
              <w:t>Procedimientos que se realizan en la Unidad de Reparación de Vehículos del Departamento de Proveeduría</w:t>
            </w:r>
          </w:p>
        </w:tc>
      </w:tr>
      <w:tr w:rsidR="00EC0A93" w:rsidRPr="007B54BC" w14:paraId="65362852" w14:textId="77777777" w:rsidTr="008060ED">
        <w:trPr>
          <w:trHeight w:val="300"/>
          <w:jc w:val="center"/>
        </w:trPr>
        <w:tc>
          <w:tcPr>
            <w:tcW w:w="439" w:type="dxa"/>
            <w:shd w:val="clear" w:color="auto" w:fill="auto"/>
            <w:noWrap/>
            <w:vAlign w:val="bottom"/>
            <w:hideMark/>
          </w:tcPr>
          <w:p w14:paraId="3BD851F2" w14:textId="77777777" w:rsidR="00EC0A93" w:rsidRPr="007B54BC" w:rsidRDefault="00EC0A93" w:rsidP="00F25369">
            <w:pPr>
              <w:jc w:val="both"/>
              <w:rPr>
                <w:rFonts w:ascii="Book Antiqua" w:hAnsi="Book Antiqua"/>
                <w:bCs/>
              </w:rPr>
            </w:pPr>
            <w:r w:rsidRPr="007B54BC">
              <w:rPr>
                <w:rFonts w:ascii="Book Antiqua" w:hAnsi="Book Antiqua"/>
                <w:bCs/>
              </w:rPr>
              <w:t>1</w:t>
            </w:r>
          </w:p>
        </w:tc>
        <w:tc>
          <w:tcPr>
            <w:tcW w:w="8055" w:type="dxa"/>
            <w:shd w:val="clear" w:color="000000" w:fill="FFFFFF"/>
            <w:noWrap/>
            <w:vAlign w:val="bottom"/>
            <w:hideMark/>
          </w:tcPr>
          <w:p w14:paraId="74CC85CE" w14:textId="77777777" w:rsidR="00EC0A93" w:rsidRPr="007B54BC" w:rsidRDefault="00EC0A93" w:rsidP="00F25369">
            <w:pPr>
              <w:jc w:val="both"/>
              <w:rPr>
                <w:rFonts w:ascii="Book Antiqua" w:hAnsi="Book Antiqua"/>
                <w:bCs/>
              </w:rPr>
            </w:pPr>
            <w:r w:rsidRPr="007B54BC">
              <w:rPr>
                <w:rFonts w:ascii="Book Antiqua" w:hAnsi="Book Antiqua"/>
                <w:bCs/>
              </w:rPr>
              <w:t>Trámite de confección de pedido a partir de requisición para contrato de mano de obra en la reparación de vehículos</w:t>
            </w:r>
          </w:p>
        </w:tc>
      </w:tr>
      <w:tr w:rsidR="00EC0A93" w:rsidRPr="007B54BC" w14:paraId="624DB6E9" w14:textId="77777777" w:rsidTr="008060ED">
        <w:trPr>
          <w:trHeight w:val="300"/>
          <w:jc w:val="center"/>
        </w:trPr>
        <w:tc>
          <w:tcPr>
            <w:tcW w:w="439" w:type="dxa"/>
            <w:shd w:val="clear" w:color="auto" w:fill="auto"/>
            <w:noWrap/>
            <w:vAlign w:val="bottom"/>
            <w:hideMark/>
          </w:tcPr>
          <w:p w14:paraId="69B5AE9F" w14:textId="77777777" w:rsidR="00EC0A93" w:rsidRPr="007B54BC" w:rsidRDefault="00EC0A93" w:rsidP="00F25369">
            <w:pPr>
              <w:jc w:val="both"/>
              <w:rPr>
                <w:rFonts w:ascii="Book Antiqua" w:hAnsi="Book Antiqua"/>
                <w:bCs/>
              </w:rPr>
            </w:pPr>
            <w:r w:rsidRPr="007B54BC">
              <w:rPr>
                <w:rFonts w:ascii="Book Antiqua" w:hAnsi="Book Antiqua"/>
                <w:bCs/>
              </w:rPr>
              <w:t>2</w:t>
            </w:r>
          </w:p>
        </w:tc>
        <w:tc>
          <w:tcPr>
            <w:tcW w:w="8055" w:type="dxa"/>
            <w:shd w:val="clear" w:color="000000" w:fill="FFFFFF"/>
            <w:noWrap/>
            <w:vAlign w:val="bottom"/>
            <w:hideMark/>
          </w:tcPr>
          <w:p w14:paraId="79F90BFC" w14:textId="77777777" w:rsidR="00EC0A93" w:rsidRPr="007B54BC" w:rsidRDefault="00EC0A93" w:rsidP="00F25369">
            <w:pPr>
              <w:jc w:val="both"/>
              <w:rPr>
                <w:rFonts w:ascii="Book Antiqua" w:hAnsi="Book Antiqua"/>
                <w:bCs/>
              </w:rPr>
            </w:pPr>
            <w:r w:rsidRPr="007B54BC">
              <w:rPr>
                <w:rFonts w:ascii="Book Antiqua" w:hAnsi="Book Antiqua"/>
                <w:bCs/>
              </w:rPr>
              <w:t>Trámite de confección de pedido a partir de requisición para contrato de repuestos según demanda</w:t>
            </w:r>
          </w:p>
        </w:tc>
      </w:tr>
      <w:tr w:rsidR="00EC0A93" w:rsidRPr="007B54BC" w14:paraId="6B44F334" w14:textId="77777777" w:rsidTr="008060ED">
        <w:trPr>
          <w:trHeight w:val="300"/>
          <w:jc w:val="center"/>
        </w:trPr>
        <w:tc>
          <w:tcPr>
            <w:tcW w:w="439" w:type="dxa"/>
            <w:shd w:val="clear" w:color="auto" w:fill="auto"/>
            <w:noWrap/>
            <w:vAlign w:val="bottom"/>
            <w:hideMark/>
          </w:tcPr>
          <w:p w14:paraId="5A6EE5EE" w14:textId="77777777" w:rsidR="00EC0A93" w:rsidRPr="007B54BC" w:rsidRDefault="00EC0A93" w:rsidP="00F25369">
            <w:pPr>
              <w:jc w:val="both"/>
              <w:rPr>
                <w:rFonts w:ascii="Book Antiqua" w:hAnsi="Book Antiqua"/>
                <w:bCs/>
              </w:rPr>
            </w:pPr>
            <w:r w:rsidRPr="007B54BC">
              <w:rPr>
                <w:rFonts w:ascii="Book Antiqua" w:hAnsi="Book Antiqua"/>
                <w:bCs/>
              </w:rPr>
              <w:lastRenderedPageBreak/>
              <w:t>3</w:t>
            </w:r>
          </w:p>
        </w:tc>
        <w:tc>
          <w:tcPr>
            <w:tcW w:w="8055" w:type="dxa"/>
            <w:shd w:val="clear" w:color="000000" w:fill="FFFFFF"/>
            <w:noWrap/>
            <w:vAlign w:val="bottom"/>
            <w:hideMark/>
          </w:tcPr>
          <w:p w14:paraId="6B77BAC4" w14:textId="77777777" w:rsidR="00EC0A93" w:rsidRPr="007B54BC" w:rsidRDefault="00EC0A93" w:rsidP="00F25369">
            <w:pPr>
              <w:jc w:val="both"/>
              <w:rPr>
                <w:rFonts w:ascii="Book Antiqua" w:hAnsi="Book Antiqua"/>
                <w:bCs/>
              </w:rPr>
            </w:pPr>
            <w:r w:rsidRPr="007B54BC">
              <w:rPr>
                <w:rFonts w:ascii="Book Antiqua" w:hAnsi="Book Antiqua"/>
                <w:bCs/>
              </w:rPr>
              <w:t xml:space="preserve">Trámite de contratación de bienes y servicios por excepción </w:t>
            </w:r>
          </w:p>
        </w:tc>
      </w:tr>
      <w:tr w:rsidR="00EC0A93" w:rsidRPr="007B54BC" w14:paraId="61480142" w14:textId="77777777" w:rsidTr="008060ED">
        <w:trPr>
          <w:trHeight w:val="300"/>
          <w:jc w:val="center"/>
        </w:trPr>
        <w:tc>
          <w:tcPr>
            <w:tcW w:w="439" w:type="dxa"/>
            <w:shd w:val="clear" w:color="auto" w:fill="auto"/>
            <w:noWrap/>
            <w:vAlign w:val="bottom"/>
            <w:hideMark/>
          </w:tcPr>
          <w:p w14:paraId="4F32F16C" w14:textId="77777777" w:rsidR="00EC0A93" w:rsidRPr="007B54BC" w:rsidRDefault="00EC0A93" w:rsidP="00F25369">
            <w:pPr>
              <w:jc w:val="both"/>
              <w:rPr>
                <w:rFonts w:ascii="Book Antiqua" w:hAnsi="Book Antiqua"/>
                <w:bCs/>
              </w:rPr>
            </w:pPr>
            <w:r w:rsidRPr="007B54BC">
              <w:rPr>
                <w:rFonts w:ascii="Book Antiqua" w:hAnsi="Book Antiqua"/>
                <w:bCs/>
              </w:rPr>
              <w:t>4</w:t>
            </w:r>
          </w:p>
        </w:tc>
        <w:tc>
          <w:tcPr>
            <w:tcW w:w="8055" w:type="dxa"/>
            <w:shd w:val="clear" w:color="000000" w:fill="FFFFFF"/>
            <w:noWrap/>
            <w:vAlign w:val="bottom"/>
            <w:hideMark/>
          </w:tcPr>
          <w:p w14:paraId="7064ACD9" w14:textId="77777777" w:rsidR="00EC0A93" w:rsidRPr="007B54BC" w:rsidRDefault="00EC0A93" w:rsidP="00F25369">
            <w:pPr>
              <w:jc w:val="both"/>
              <w:rPr>
                <w:rFonts w:ascii="Book Antiqua" w:hAnsi="Book Antiqua"/>
                <w:bCs/>
              </w:rPr>
            </w:pPr>
            <w:r w:rsidRPr="007B54BC">
              <w:rPr>
                <w:rFonts w:ascii="Book Antiqua" w:hAnsi="Book Antiqua"/>
                <w:bCs/>
              </w:rPr>
              <w:t>Trámite de reparación de vehículos solo mano de obra</w:t>
            </w:r>
          </w:p>
        </w:tc>
      </w:tr>
      <w:tr w:rsidR="00EC0A93" w:rsidRPr="007B54BC" w14:paraId="2A410D2B" w14:textId="77777777" w:rsidTr="008060ED">
        <w:trPr>
          <w:trHeight w:val="300"/>
          <w:jc w:val="center"/>
        </w:trPr>
        <w:tc>
          <w:tcPr>
            <w:tcW w:w="439" w:type="dxa"/>
            <w:shd w:val="clear" w:color="auto" w:fill="auto"/>
            <w:noWrap/>
            <w:vAlign w:val="bottom"/>
            <w:hideMark/>
          </w:tcPr>
          <w:p w14:paraId="226527B5" w14:textId="77777777" w:rsidR="00EC0A93" w:rsidRPr="007B54BC" w:rsidRDefault="00EC0A93" w:rsidP="00F25369">
            <w:pPr>
              <w:jc w:val="both"/>
              <w:rPr>
                <w:rFonts w:ascii="Book Antiqua" w:hAnsi="Book Antiqua"/>
                <w:bCs/>
              </w:rPr>
            </w:pPr>
            <w:r w:rsidRPr="007B54BC">
              <w:rPr>
                <w:rFonts w:ascii="Book Antiqua" w:hAnsi="Book Antiqua"/>
                <w:bCs/>
              </w:rPr>
              <w:t>5</w:t>
            </w:r>
          </w:p>
        </w:tc>
        <w:tc>
          <w:tcPr>
            <w:tcW w:w="8055" w:type="dxa"/>
            <w:shd w:val="clear" w:color="000000" w:fill="FFFFFF"/>
            <w:noWrap/>
            <w:vAlign w:val="bottom"/>
            <w:hideMark/>
          </w:tcPr>
          <w:p w14:paraId="1DB0FF5B" w14:textId="77777777" w:rsidR="00EC0A93" w:rsidRPr="007B54BC" w:rsidRDefault="00EC0A93" w:rsidP="00F25369">
            <w:pPr>
              <w:jc w:val="both"/>
              <w:rPr>
                <w:rFonts w:ascii="Book Antiqua" w:hAnsi="Book Antiqua"/>
                <w:bCs/>
              </w:rPr>
            </w:pPr>
            <w:r w:rsidRPr="007B54BC">
              <w:rPr>
                <w:rFonts w:ascii="Book Antiqua" w:hAnsi="Book Antiqua"/>
                <w:bCs/>
              </w:rPr>
              <w:t>Criterio técnico a las ofertas en licitaciones de compra de vehículos.</w:t>
            </w:r>
          </w:p>
        </w:tc>
      </w:tr>
      <w:tr w:rsidR="00EC0A93" w:rsidRPr="007B54BC" w14:paraId="646A3866" w14:textId="77777777" w:rsidTr="008060ED">
        <w:trPr>
          <w:trHeight w:val="300"/>
          <w:jc w:val="center"/>
        </w:trPr>
        <w:tc>
          <w:tcPr>
            <w:tcW w:w="439" w:type="dxa"/>
            <w:shd w:val="clear" w:color="auto" w:fill="auto"/>
            <w:noWrap/>
            <w:vAlign w:val="bottom"/>
            <w:hideMark/>
          </w:tcPr>
          <w:p w14:paraId="1CA2EC8F" w14:textId="77777777" w:rsidR="00EC0A93" w:rsidRPr="007B54BC" w:rsidRDefault="00EC0A93" w:rsidP="00F25369">
            <w:pPr>
              <w:jc w:val="both"/>
              <w:rPr>
                <w:rFonts w:ascii="Book Antiqua" w:hAnsi="Book Antiqua"/>
                <w:bCs/>
              </w:rPr>
            </w:pPr>
            <w:r w:rsidRPr="007B54BC">
              <w:rPr>
                <w:rFonts w:ascii="Book Antiqua" w:hAnsi="Book Antiqua"/>
                <w:bCs/>
              </w:rPr>
              <w:t>6</w:t>
            </w:r>
          </w:p>
        </w:tc>
        <w:tc>
          <w:tcPr>
            <w:tcW w:w="8055" w:type="dxa"/>
            <w:shd w:val="clear" w:color="000000" w:fill="FFFFFF"/>
            <w:noWrap/>
            <w:vAlign w:val="bottom"/>
            <w:hideMark/>
          </w:tcPr>
          <w:p w14:paraId="3159FDCC" w14:textId="77777777" w:rsidR="00EC0A93" w:rsidRPr="007B54BC" w:rsidRDefault="00EC0A93" w:rsidP="00F25369">
            <w:pPr>
              <w:jc w:val="both"/>
              <w:rPr>
                <w:rFonts w:ascii="Book Antiqua" w:hAnsi="Book Antiqua"/>
                <w:bCs/>
              </w:rPr>
            </w:pPr>
            <w:r w:rsidRPr="007B54BC">
              <w:rPr>
                <w:rFonts w:ascii="Book Antiqua" w:hAnsi="Book Antiqua"/>
                <w:bCs/>
              </w:rPr>
              <w:t>Confección de especificaciones técnicas para la compra de vehículos.</w:t>
            </w:r>
          </w:p>
        </w:tc>
      </w:tr>
      <w:tr w:rsidR="00EC0A93" w:rsidRPr="007B54BC" w14:paraId="5E545F17" w14:textId="77777777" w:rsidTr="008060ED">
        <w:trPr>
          <w:trHeight w:val="300"/>
          <w:jc w:val="center"/>
        </w:trPr>
        <w:tc>
          <w:tcPr>
            <w:tcW w:w="439" w:type="dxa"/>
            <w:shd w:val="clear" w:color="auto" w:fill="auto"/>
            <w:noWrap/>
            <w:vAlign w:val="bottom"/>
            <w:hideMark/>
          </w:tcPr>
          <w:p w14:paraId="5A029139" w14:textId="77777777" w:rsidR="00EC0A93" w:rsidRPr="007B54BC" w:rsidRDefault="00EC0A93" w:rsidP="00F25369">
            <w:pPr>
              <w:jc w:val="both"/>
              <w:rPr>
                <w:rFonts w:ascii="Book Antiqua" w:hAnsi="Book Antiqua"/>
                <w:bCs/>
              </w:rPr>
            </w:pPr>
            <w:r w:rsidRPr="007B54BC">
              <w:rPr>
                <w:rFonts w:ascii="Book Antiqua" w:hAnsi="Book Antiqua"/>
                <w:bCs/>
              </w:rPr>
              <w:t>7</w:t>
            </w:r>
          </w:p>
        </w:tc>
        <w:tc>
          <w:tcPr>
            <w:tcW w:w="8055" w:type="dxa"/>
            <w:shd w:val="clear" w:color="000000" w:fill="FFFFFF"/>
            <w:noWrap/>
            <w:vAlign w:val="bottom"/>
            <w:hideMark/>
          </w:tcPr>
          <w:p w14:paraId="2F8A0E53" w14:textId="77777777" w:rsidR="00EC0A93" w:rsidRPr="007B54BC" w:rsidRDefault="00EC0A93" w:rsidP="00F25369">
            <w:pPr>
              <w:jc w:val="both"/>
              <w:rPr>
                <w:rFonts w:ascii="Book Antiqua" w:hAnsi="Book Antiqua"/>
                <w:bCs/>
              </w:rPr>
            </w:pPr>
            <w:r w:rsidRPr="007B54BC">
              <w:rPr>
                <w:rFonts w:ascii="Book Antiqua" w:hAnsi="Book Antiqua"/>
                <w:bCs/>
              </w:rPr>
              <w:t>Recepción de vehículos nuevos</w:t>
            </w:r>
          </w:p>
        </w:tc>
      </w:tr>
      <w:tr w:rsidR="00EC0A93" w:rsidRPr="007B54BC" w14:paraId="7797C920" w14:textId="77777777" w:rsidTr="008060ED">
        <w:trPr>
          <w:trHeight w:val="300"/>
          <w:jc w:val="center"/>
        </w:trPr>
        <w:tc>
          <w:tcPr>
            <w:tcW w:w="439" w:type="dxa"/>
            <w:shd w:val="clear" w:color="auto" w:fill="auto"/>
            <w:noWrap/>
            <w:vAlign w:val="bottom"/>
            <w:hideMark/>
          </w:tcPr>
          <w:p w14:paraId="65D0E67F" w14:textId="77777777" w:rsidR="00EC0A93" w:rsidRPr="007B54BC" w:rsidRDefault="00EC0A93" w:rsidP="00F25369">
            <w:pPr>
              <w:jc w:val="both"/>
              <w:rPr>
                <w:rFonts w:ascii="Book Antiqua" w:hAnsi="Book Antiqua"/>
                <w:bCs/>
              </w:rPr>
            </w:pPr>
            <w:r w:rsidRPr="007B54BC">
              <w:rPr>
                <w:rFonts w:ascii="Book Antiqua" w:hAnsi="Book Antiqua"/>
                <w:bCs/>
              </w:rPr>
              <w:t>8</w:t>
            </w:r>
          </w:p>
        </w:tc>
        <w:tc>
          <w:tcPr>
            <w:tcW w:w="8055" w:type="dxa"/>
            <w:shd w:val="clear" w:color="000000" w:fill="FFFFFF"/>
            <w:noWrap/>
            <w:vAlign w:val="bottom"/>
            <w:hideMark/>
          </w:tcPr>
          <w:p w14:paraId="1A277A9E" w14:textId="77777777" w:rsidR="00EC0A93" w:rsidRPr="007B54BC" w:rsidRDefault="00EC0A93" w:rsidP="00F25369">
            <w:pPr>
              <w:jc w:val="both"/>
              <w:rPr>
                <w:rFonts w:ascii="Book Antiqua" w:hAnsi="Book Antiqua"/>
                <w:bCs/>
              </w:rPr>
            </w:pPr>
            <w:r w:rsidRPr="007B54BC">
              <w:rPr>
                <w:rFonts w:ascii="Book Antiqua" w:hAnsi="Book Antiqua"/>
                <w:bCs/>
              </w:rPr>
              <w:t>Valoración de vehículos para entrega como parte de pago</w:t>
            </w:r>
          </w:p>
        </w:tc>
      </w:tr>
      <w:tr w:rsidR="00EC0A93" w:rsidRPr="007B54BC" w14:paraId="720EA611" w14:textId="77777777" w:rsidTr="008060ED">
        <w:trPr>
          <w:trHeight w:val="300"/>
          <w:jc w:val="center"/>
        </w:trPr>
        <w:tc>
          <w:tcPr>
            <w:tcW w:w="439" w:type="dxa"/>
            <w:shd w:val="clear" w:color="auto" w:fill="auto"/>
            <w:noWrap/>
            <w:vAlign w:val="bottom"/>
            <w:hideMark/>
          </w:tcPr>
          <w:p w14:paraId="150BC6A4" w14:textId="77777777" w:rsidR="00EC0A93" w:rsidRPr="007B54BC" w:rsidRDefault="00EC0A93" w:rsidP="00F25369">
            <w:pPr>
              <w:jc w:val="both"/>
              <w:rPr>
                <w:rFonts w:ascii="Book Antiqua" w:hAnsi="Book Antiqua"/>
                <w:bCs/>
              </w:rPr>
            </w:pPr>
            <w:r w:rsidRPr="007B54BC">
              <w:rPr>
                <w:rFonts w:ascii="Book Antiqua" w:hAnsi="Book Antiqua"/>
                <w:bCs/>
              </w:rPr>
              <w:t>9</w:t>
            </w:r>
          </w:p>
        </w:tc>
        <w:tc>
          <w:tcPr>
            <w:tcW w:w="8055" w:type="dxa"/>
            <w:shd w:val="clear" w:color="000000" w:fill="FFFFFF"/>
            <w:noWrap/>
            <w:vAlign w:val="bottom"/>
            <w:hideMark/>
          </w:tcPr>
          <w:p w14:paraId="7FD03859" w14:textId="77777777" w:rsidR="00EC0A93" w:rsidRPr="007B54BC" w:rsidRDefault="00EC0A93" w:rsidP="00F25369">
            <w:pPr>
              <w:jc w:val="both"/>
              <w:rPr>
                <w:rFonts w:ascii="Book Antiqua" w:hAnsi="Book Antiqua"/>
                <w:bCs/>
              </w:rPr>
            </w:pPr>
            <w:r w:rsidRPr="007B54BC">
              <w:rPr>
                <w:rFonts w:ascii="Book Antiqua" w:hAnsi="Book Antiqua"/>
                <w:bCs/>
              </w:rPr>
              <w:t>Trámite de contratación de bienes y servicios con montos de ¢0 a ¢500,000.00</w:t>
            </w:r>
          </w:p>
        </w:tc>
      </w:tr>
      <w:tr w:rsidR="00EC0A93" w:rsidRPr="007B54BC" w14:paraId="379CF904" w14:textId="77777777" w:rsidTr="008060ED">
        <w:trPr>
          <w:trHeight w:val="300"/>
          <w:jc w:val="center"/>
        </w:trPr>
        <w:tc>
          <w:tcPr>
            <w:tcW w:w="439" w:type="dxa"/>
            <w:shd w:val="clear" w:color="auto" w:fill="auto"/>
            <w:noWrap/>
            <w:vAlign w:val="bottom"/>
            <w:hideMark/>
          </w:tcPr>
          <w:p w14:paraId="3705BE35" w14:textId="77777777" w:rsidR="00EC0A93" w:rsidRPr="007B54BC" w:rsidRDefault="00EC0A93" w:rsidP="00F25369">
            <w:pPr>
              <w:jc w:val="both"/>
              <w:rPr>
                <w:rFonts w:ascii="Book Antiqua" w:hAnsi="Book Antiqua"/>
                <w:bCs/>
              </w:rPr>
            </w:pPr>
            <w:r w:rsidRPr="007B54BC">
              <w:rPr>
                <w:rFonts w:ascii="Book Antiqua" w:hAnsi="Book Antiqua"/>
                <w:bCs/>
              </w:rPr>
              <w:t>10</w:t>
            </w:r>
          </w:p>
        </w:tc>
        <w:tc>
          <w:tcPr>
            <w:tcW w:w="8055" w:type="dxa"/>
            <w:shd w:val="clear" w:color="000000" w:fill="FFFFFF"/>
            <w:noWrap/>
            <w:vAlign w:val="bottom"/>
            <w:hideMark/>
          </w:tcPr>
          <w:p w14:paraId="725EBD9C" w14:textId="77777777" w:rsidR="00EC0A93" w:rsidRPr="007B54BC" w:rsidRDefault="00EC0A93" w:rsidP="00F25369">
            <w:pPr>
              <w:jc w:val="both"/>
              <w:rPr>
                <w:rFonts w:ascii="Book Antiqua" w:hAnsi="Book Antiqua"/>
                <w:bCs/>
              </w:rPr>
            </w:pPr>
            <w:r w:rsidRPr="007B54BC">
              <w:rPr>
                <w:rFonts w:ascii="Book Antiqua" w:hAnsi="Book Antiqua"/>
                <w:bCs/>
              </w:rPr>
              <w:t>Elaboración de especificaciones técnicas para la contratación de talleres de enderezado y pintura</w:t>
            </w:r>
          </w:p>
        </w:tc>
      </w:tr>
      <w:tr w:rsidR="00EC0A93" w:rsidRPr="007B54BC" w14:paraId="360FC323" w14:textId="77777777" w:rsidTr="008060ED">
        <w:trPr>
          <w:trHeight w:val="300"/>
          <w:jc w:val="center"/>
        </w:trPr>
        <w:tc>
          <w:tcPr>
            <w:tcW w:w="439" w:type="dxa"/>
            <w:shd w:val="clear" w:color="auto" w:fill="auto"/>
            <w:noWrap/>
            <w:vAlign w:val="bottom"/>
            <w:hideMark/>
          </w:tcPr>
          <w:p w14:paraId="1C09E54C" w14:textId="77777777" w:rsidR="00EC0A93" w:rsidRPr="007B54BC" w:rsidRDefault="00EC0A93" w:rsidP="00F25369">
            <w:pPr>
              <w:jc w:val="both"/>
              <w:rPr>
                <w:rFonts w:ascii="Book Antiqua" w:hAnsi="Book Antiqua"/>
                <w:bCs/>
              </w:rPr>
            </w:pPr>
            <w:r w:rsidRPr="007B54BC">
              <w:rPr>
                <w:rFonts w:ascii="Book Antiqua" w:hAnsi="Book Antiqua"/>
                <w:bCs/>
              </w:rPr>
              <w:t>11</w:t>
            </w:r>
          </w:p>
        </w:tc>
        <w:tc>
          <w:tcPr>
            <w:tcW w:w="8055" w:type="dxa"/>
            <w:shd w:val="clear" w:color="000000" w:fill="FFFFFF"/>
            <w:noWrap/>
            <w:vAlign w:val="bottom"/>
            <w:hideMark/>
          </w:tcPr>
          <w:p w14:paraId="42AE5C17" w14:textId="77777777" w:rsidR="00EC0A93" w:rsidRPr="007B54BC" w:rsidRDefault="00EC0A93" w:rsidP="00F25369">
            <w:pPr>
              <w:jc w:val="both"/>
              <w:rPr>
                <w:rFonts w:ascii="Book Antiqua" w:hAnsi="Book Antiqua"/>
                <w:bCs/>
              </w:rPr>
            </w:pPr>
            <w:r w:rsidRPr="007B54BC">
              <w:rPr>
                <w:rFonts w:ascii="Book Antiqua" w:hAnsi="Book Antiqua"/>
                <w:bCs/>
              </w:rPr>
              <w:t>Manual para el recibo de repuestos dañados que son devueltos por los talleres para su posterior donación</w:t>
            </w:r>
          </w:p>
        </w:tc>
      </w:tr>
      <w:tr w:rsidR="00EC0A93" w:rsidRPr="007B54BC" w14:paraId="371EA22E" w14:textId="77777777" w:rsidTr="008060ED">
        <w:trPr>
          <w:trHeight w:val="300"/>
          <w:jc w:val="center"/>
        </w:trPr>
        <w:tc>
          <w:tcPr>
            <w:tcW w:w="439" w:type="dxa"/>
            <w:shd w:val="clear" w:color="auto" w:fill="auto"/>
            <w:noWrap/>
            <w:vAlign w:val="bottom"/>
            <w:hideMark/>
          </w:tcPr>
          <w:p w14:paraId="15BDD4F5" w14:textId="77777777" w:rsidR="00EC0A93" w:rsidRPr="007B54BC" w:rsidRDefault="00EC0A93" w:rsidP="00F25369">
            <w:pPr>
              <w:jc w:val="both"/>
              <w:rPr>
                <w:rFonts w:ascii="Book Antiqua" w:hAnsi="Book Antiqua"/>
                <w:bCs/>
              </w:rPr>
            </w:pPr>
            <w:r w:rsidRPr="007B54BC">
              <w:rPr>
                <w:rFonts w:ascii="Book Antiqua" w:hAnsi="Book Antiqua"/>
                <w:bCs/>
              </w:rPr>
              <w:t>12</w:t>
            </w:r>
          </w:p>
        </w:tc>
        <w:tc>
          <w:tcPr>
            <w:tcW w:w="8055" w:type="dxa"/>
            <w:shd w:val="clear" w:color="000000" w:fill="FFFFFF"/>
            <w:noWrap/>
            <w:vAlign w:val="bottom"/>
            <w:hideMark/>
          </w:tcPr>
          <w:p w14:paraId="2E9F7A2B" w14:textId="77777777" w:rsidR="00EC0A93" w:rsidRPr="007B54BC" w:rsidRDefault="00EC0A93" w:rsidP="00F25369">
            <w:pPr>
              <w:jc w:val="both"/>
              <w:rPr>
                <w:rFonts w:ascii="Book Antiqua" w:hAnsi="Book Antiqua"/>
                <w:bCs/>
              </w:rPr>
            </w:pPr>
            <w:r w:rsidRPr="007B54BC">
              <w:rPr>
                <w:rFonts w:ascii="Book Antiqua" w:hAnsi="Book Antiqua"/>
                <w:bCs/>
              </w:rPr>
              <w:t>Valoración de motocicletas usadas para determinar su redistribución o desecho</w:t>
            </w:r>
          </w:p>
        </w:tc>
      </w:tr>
      <w:tr w:rsidR="00EC0A93" w:rsidRPr="007B54BC" w14:paraId="74D43BAD" w14:textId="77777777" w:rsidTr="008060ED">
        <w:trPr>
          <w:trHeight w:val="300"/>
          <w:jc w:val="center"/>
        </w:trPr>
        <w:tc>
          <w:tcPr>
            <w:tcW w:w="439" w:type="dxa"/>
            <w:shd w:val="clear" w:color="auto" w:fill="auto"/>
            <w:noWrap/>
            <w:vAlign w:val="bottom"/>
            <w:hideMark/>
          </w:tcPr>
          <w:p w14:paraId="2D40A165" w14:textId="77777777" w:rsidR="00EC0A93" w:rsidRPr="007B54BC" w:rsidRDefault="00EC0A93" w:rsidP="00F25369">
            <w:pPr>
              <w:jc w:val="both"/>
              <w:rPr>
                <w:rFonts w:ascii="Book Antiqua" w:hAnsi="Book Antiqua"/>
                <w:bCs/>
              </w:rPr>
            </w:pPr>
            <w:r w:rsidRPr="007B54BC">
              <w:rPr>
                <w:rFonts w:ascii="Book Antiqua" w:hAnsi="Book Antiqua"/>
                <w:bCs/>
              </w:rPr>
              <w:t>13</w:t>
            </w:r>
          </w:p>
        </w:tc>
        <w:tc>
          <w:tcPr>
            <w:tcW w:w="8055" w:type="dxa"/>
            <w:shd w:val="clear" w:color="000000" w:fill="FFFFFF"/>
            <w:noWrap/>
            <w:vAlign w:val="bottom"/>
            <w:hideMark/>
          </w:tcPr>
          <w:p w14:paraId="237C5BA3" w14:textId="77777777" w:rsidR="00EC0A93" w:rsidRPr="007B54BC" w:rsidRDefault="00EC0A93" w:rsidP="00F25369">
            <w:pPr>
              <w:jc w:val="both"/>
              <w:rPr>
                <w:rFonts w:ascii="Book Antiqua" w:hAnsi="Book Antiqua"/>
                <w:bCs/>
              </w:rPr>
            </w:pPr>
            <w:r w:rsidRPr="007B54BC">
              <w:rPr>
                <w:rFonts w:ascii="Book Antiqua" w:hAnsi="Book Antiqua"/>
                <w:bCs/>
              </w:rPr>
              <w:t>Proceso de fiscalización de talleres</w:t>
            </w:r>
          </w:p>
        </w:tc>
      </w:tr>
      <w:tr w:rsidR="00EC0A93" w:rsidRPr="007B54BC" w14:paraId="0E2F523F" w14:textId="77777777" w:rsidTr="008060ED">
        <w:trPr>
          <w:trHeight w:val="300"/>
          <w:jc w:val="center"/>
        </w:trPr>
        <w:tc>
          <w:tcPr>
            <w:tcW w:w="439" w:type="dxa"/>
            <w:shd w:val="clear" w:color="auto" w:fill="auto"/>
            <w:noWrap/>
            <w:vAlign w:val="bottom"/>
            <w:hideMark/>
          </w:tcPr>
          <w:p w14:paraId="0D025649" w14:textId="77777777" w:rsidR="00EC0A93" w:rsidRPr="007B54BC" w:rsidRDefault="00EC0A93" w:rsidP="00F25369">
            <w:pPr>
              <w:jc w:val="both"/>
              <w:rPr>
                <w:rFonts w:ascii="Book Antiqua" w:hAnsi="Book Antiqua"/>
                <w:bCs/>
              </w:rPr>
            </w:pPr>
            <w:r w:rsidRPr="007B54BC">
              <w:rPr>
                <w:rFonts w:ascii="Book Antiqua" w:hAnsi="Book Antiqua"/>
                <w:bCs/>
              </w:rPr>
              <w:t>14</w:t>
            </w:r>
          </w:p>
        </w:tc>
        <w:tc>
          <w:tcPr>
            <w:tcW w:w="8055" w:type="dxa"/>
            <w:shd w:val="clear" w:color="000000" w:fill="FFFFFF"/>
            <w:noWrap/>
            <w:vAlign w:val="bottom"/>
            <w:hideMark/>
          </w:tcPr>
          <w:p w14:paraId="2DB4DA81" w14:textId="77777777" w:rsidR="00EC0A93" w:rsidRPr="007B54BC" w:rsidRDefault="00EC0A93" w:rsidP="00F25369">
            <w:pPr>
              <w:jc w:val="both"/>
              <w:rPr>
                <w:rFonts w:ascii="Book Antiqua" w:hAnsi="Book Antiqua"/>
                <w:bCs/>
              </w:rPr>
            </w:pPr>
            <w:r w:rsidRPr="007B54BC">
              <w:rPr>
                <w:rFonts w:ascii="Book Antiqua" w:hAnsi="Book Antiqua"/>
                <w:bCs/>
              </w:rPr>
              <w:t>Informes técnicos varios</w:t>
            </w:r>
          </w:p>
        </w:tc>
      </w:tr>
      <w:tr w:rsidR="00EC0A93" w:rsidRPr="007B54BC" w14:paraId="487A47FB" w14:textId="77777777" w:rsidTr="008060ED">
        <w:trPr>
          <w:trHeight w:val="300"/>
          <w:jc w:val="center"/>
        </w:trPr>
        <w:tc>
          <w:tcPr>
            <w:tcW w:w="439" w:type="dxa"/>
            <w:shd w:val="clear" w:color="auto" w:fill="auto"/>
            <w:noWrap/>
            <w:vAlign w:val="bottom"/>
            <w:hideMark/>
          </w:tcPr>
          <w:p w14:paraId="4872E406" w14:textId="77777777" w:rsidR="00EC0A93" w:rsidRPr="007B54BC" w:rsidRDefault="00EC0A93" w:rsidP="00F25369">
            <w:pPr>
              <w:jc w:val="both"/>
              <w:rPr>
                <w:rFonts w:ascii="Book Antiqua" w:hAnsi="Book Antiqua"/>
                <w:bCs/>
              </w:rPr>
            </w:pPr>
            <w:r w:rsidRPr="007B54BC">
              <w:rPr>
                <w:rFonts w:ascii="Book Antiqua" w:hAnsi="Book Antiqua"/>
                <w:bCs/>
              </w:rPr>
              <w:t>15</w:t>
            </w:r>
          </w:p>
        </w:tc>
        <w:tc>
          <w:tcPr>
            <w:tcW w:w="8055" w:type="dxa"/>
            <w:shd w:val="clear" w:color="000000" w:fill="FFFFFF"/>
            <w:noWrap/>
            <w:vAlign w:val="bottom"/>
            <w:hideMark/>
          </w:tcPr>
          <w:p w14:paraId="7AA2894D" w14:textId="77777777" w:rsidR="00EC0A93" w:rsidRPr="007B54BC" w:rsidRDefault="00EC0A93" w:rsidP="00F25369">
            <w:pPr>
              <w:jc w:val="both"/>
              <w:rPr>
                <w:rFonts w:ascii="Book Antiqua" w:hAnsi="Book Antiqua"/>
                <w:bCs/>
              </w:rPr>
            </w:pPr>
            <w:r w:rsidRPr="007B54BC">
              <w:rPr>
                <w:rFonts w:ascii="Book Antiqua" w:hAnsi="Book Antiqua"/>
                <w:bCs/>
              </w:rPr>
              <w:t>Trámite de reparación de vehículos con repuestos</w:t>
            </w:r>
          </w:p>
        </w:tc>
      </w:tr>
      <w:tr w:rsidR="00EC0A93" w:rsidRPr="007B54BC" w14:paraId="5E2B45E7" w14:textId="77777777" w:rsidTr="008060ED">
        <w:trPr>
          <w:trHeight w:val="300"/>
          <w:jc w:val="center"/>
        </w:trPr>
        <w:tc>
          <w:tcPr>
            <w:tcW w:w="439" w:type="dxa"/>
            <w:shd w:val="clear" w:color="auto" w:fill="auto"/>
            <w:noWrap/>
            <w:vAlign w:val="bottom"/>
            <w:hideMark/>
          </w:tcPr>
          <w:p w14:paraId="16284F83" w14:textId="77777777" w:rsidR="00EC0A93" w:rsidRPr="007B54BC" w:rsidRDefault="00EC0A93" w:rsidP="00F25369">
            <w:pPr>
              <w:jc w:val="both"/>
              <w:rPr>
                <w:rFonts w:ascii="Book Antiqua" w:hAnsi="Book Antiqua"/>
                <w:bCs/>
              </w:rPr>
            </w:pPr>
            <w:r w:rsidRPr="007B54BC">
              <w:rPr>
                <w:rFonts w:ascii="Book Antiqua" w:hAnsi="Book Antiqua"/>
                <w:bCs/>
              </w:rPr>
              <w:t>16</w:t>
            </w:r>
          </w:p>
        </w:tc>
        <w:tc>
          <w:tcPr>
            <w:tcW w:w="8055" w:type="dxa"/>
            <w:shd w:val="clear" w:color="000000" w:fill="FFFFFF"/>
            <w:noWrap/>
            <w:vAlign w:val="bottom"/>
            <w:hideMark/>
          </w:tcPr>
          <w:p w14:paraId="237F1A93" w14:textId="77777777" w:rsidR="00EC0A93" w:rsidRPr="007B54BC" w:rsidRDefault="00EC0A93" w:rsidP="00F25369">
            <w:pPr>
              <w:jc w:val="both"/>
              <w:rPr>
                <w:rFonts w:ascii="Book Antiqua" w:hAnsi="Book Antiqua"/>
                <w:bCs/>
              </w:rPr>
            </w:pPr>
            <w:r w:rsidRPr="007B54BC">
              <w:rPr>
                <w:rFonts w:ascii="Book Antiqua" w:hAnsi="Book Antiqua"/>
                <w:bCs/>
              </w:rPr>
              <w:t>Trámite de reparación de vehículos-Asume particular o funcionario(a)</w:t>
            </w:r>
          </w:p>
        </w:tc>
      </w:tr>
      <w:tr w:rsidR="00EC0A93" w:rsidRPr="007B54BC" w14:paraId="3F1887B8" w14:textId="77777777" w:rsidTr="008060ED">
        <w:trPr>
          <w:trHeight w:val="300"/>
          <w:jc w:val="center"/>
        </w:trPr>
        <w:tc>
          <w:tcPr>
            <w:tcW w:w="439" w:type="dxa"/>
            <w:shd w:val="clear" w:color="auto" w:fill="auto"/>
            <w:noWrap/>
            <w:vAlign w:val="bottom"/>
            <w:hideMark/>
          </w:tcPr>
          <w:p w14:paraId="3D259A37" w14:textId="77777777" w:rsidR="00EC0A93" w:rsidRPr="007B54BC" w:rsidRDefault="00EC0A93" w:rsidP="00F25369">
            <w:pPr>
              <w:jc w:val="both"/>
              <w:rPr>
                <w:rFonts w:ascii="Book Antiqua" w:hAnsi="Book Antiqua"/>
                <w:bCs/>
              </w:rPr>
            </w:pPr>
            <w:r w:rsidRPr="007B54BC">
              <w:rPr>
                <w:rFonts w:ascii="Book Antiqua" w:hAnsi="Book Antiqua"/>
                <w:bCs/>
              </w:rPr>
              <w:t>17</w:t>
            </w:r>
          </w:p>
        </w:tc>
        <w:tc>
          <w:tcPr>
            <w:tcW w:w="8055" w:type="dxa"/>
            <w:shd w:val="clear" w:color="000000" w:fill="FFFFFF"/>
            <w:noWrap/>
            <w:vAlign w:val="bottom"/>
            <w:hideMark/>
          </w:tcPr>
          <w:p w14:paraId="669A0E03" w14:textId="77777777" w:rsidR="00EC0A93" w:rsidRPr="007B54BC" w:rsidRDefault="00EC0A93" w:rsidP="00F25369">
            <w:pPr>
              <w:jc w:val="both"/>
              <w:rPr>
                <w:rFonts w:ascii="Book Antiqua" w:hAnsi="Book Antiqua"/>
                <w:bCs/>
              </w:rPr>
            </w:pPr>
            <w:r w:rsidRPr="007B54BC">
              <w:rPr>
                <w:rFonts w:ascii="Book Antiqua" w:hAnsi="Book Antiqua"/>
                <w:bCs/>
              </w:rPr>
              <w:t>Trámite de reparación de vehículos-Casos INS</w:t>
            </w:r>
          </w:p>
        </w:tc>
      </w:tr>
      <w:tr w:rsidR="00EC0A93" w:rsidRPr="007B54BC" w14:paraId="2478EDCF" w14:textId="77777777" w:rsidTr="008060ED">
        <w:trPr>
          <w:trHeight w:val="300"/>
          <w:jc w:val="center"/>
        </w:trPr>
        <w:tc>
          <w:tcPr>
            <w:tcW w:w="439" w:type="dxa"/>
            <w:shd w:val="clear" w:color="auto" w:fill="auto"/>
            <w:noWrap/>
            <w:vAlign w:val="bottom"/>
            <w:hideMark/>
          </w:tcPr>
          <w:p w14:paraId="2B1B76A3" w14:textId="77777777" w:rsidR="00EC0A93" w:rsidRPr="007B54BC" w:rsidRDefault="00EC0A93" w:rsidP="00F25369">
            <w:pPr>
              <w:jc w:val="both"/>
              <w:rPr>
                <w:rFonts w:ascii="Book Antiqua" w:hAnsi="Book Antiqua"/>
                <w:bCs/>
              </w:rPr>
            </w:pPr>
            <w:r w:rsidRPr="007B54BC">
              <w:rPr>
                <w:rFonts w:ascii="Book Antiqua" w:hAnsi="Book Antiqua"/>
                <w:bCs/>
              </w:rPr>
              <w:t>18</w:t>
            </w:r>
          </w:p>
        </w:tc>
        <w:tc>
          <w:tcPr>
            <w:tcW w:w="8055" w:type="dxa"/>
            <w:shd w:val="clear" w:color="000000" w:fill="FFFFFF"/>
            <w:noWrap/>
            <w:vAlign w:val="bottom"/>
            <w:hideMark/>
          </w:tcPr>
          <w:p w14:paraId="57A3080E" w14:textId="77777777" w:rsidR="00EC0A93" w:rsidRPr="007B54BC" w:rsidRDefault="00EC0A93" w:rsidP="00F25369">
            <w:pPr>
              <w:jc w:val="both"/>
              <w:rPr>
                <w:rFonts w:ascii="Book Antiqua" w:hAnsi="Book Antiqua"/>
                <w:bCs/>
              </w:rPr>
            </w:pPr>
            <w:r w:rsidRPr="007B54BC">
              <w:rPr>
                <w:rFonts w:ascii="Book Antiqua" w:hAnsi="Book Antiqua"/>
                <w:bCs/>
              </w:rPr>
              <w:t>Trámite de sustitución de parabrisas</w:t>
            </w:r>
          </w:p>
        </w:tc>
      </w:tr>
      <w:tr w:rsidR="00EC0A93" w:rsidRPr="007B54BC" w14:paraId="44089D54" w14:textId="77777777" w:rsidTr="008060ED">
        <w:trPr>
          <w:trHeight w:val="300"/>
          <w:jc w:val="center"/>
        </w:trPr>
        <w:tc>
          <w:tcPr>
            <w:tcW w:w="439" w:type="dxa"/>
            <w:shd w:val="clear" w:color="auto" w:fill="auto"/>
            <w:noWrap/>
            <w:vAlign w:val="bottom"/>
            <w:hideMark/>
          </w:tcPr>
          <w:p w14:paraId="4E47E72E" w14:textId="77777777" w:rsidR="00EC0A93" w:rsidRPr="007B54BC" w:rsidRDefault="00EC0A93" w:rsidP="00F25369">
            <w:pPr>
              <w:jc w:val="both"/>
              <w:rPr>
                <w:rFonts w:ascii="Book Antiqua" w:hAnsi="Book Antiqua"/>
                <w:bCs/>
              </w:rPr>
            </w:pPr>
            <w:r w:rsidRPr="007B54BC">
              <w:rPr>
                <w:rFonts w:ascii="Book Antiqua" w:hAnsi="Book Antiqua"/>
                <w:bCs/>
              </w:rPr>
              <w:t>19</w:t>
            </w:r>
          </w:p>
        </w:tc>
        <w:tc>
          <w:tcPr>
            <w:tcW w:w="8055" w:type="dxa"/>
            <w:shd w:val="clear" w:color="auto" w:fill="auto"/>
            <w:noWrap/>
            <w:vAlign w:val="bottom"/>
            <w:hideMark/>
          </w:tcPr>
          <w:p w14:paraId="377CA667" w14:textId="77777777" w:rsidR="00EC0A93" w:rsidRPr="007B54BC" w:rsidRDefault="00EC0A93" w:rsidP="00F25369">
            <w:pPr>
              <w:jc w:val="both"/>
              <w:rPr>
                <w:rFonts w:ascii="Book Antiqua" w:hAnsi="Book Antiqua"/>
                <w:bCs/>
              </w:rPr>
            </w:pPr>
            <w:r w:rsidRPr="007B54BC">
              <w:rPr>
                <w:rFonts w:ascii="Book Antiqua" w:hAnsi="Book Antiqua"/>
                <w:bCs/>
              </w:rPr>
              <w:t>Procedimiento de valoración de vehículos y trámite de la reparación en el sistema incluyendo adicionales y ejecución de garantías</w:t>
            </w:r>
          </w:p>
        </w:tc>
      </w:tr>
    </w:tbl>
    <w:p w14:paraId="1988662D" w14:textId="77777777" w:rsidR="00EC0A93" w:rsidRPr="007B54BC" w:rsidRDefault="00EC0A93" w:rsidP="00EC0A93">
      <w:pPr>
        <w:jc w:val="both"/>
        <w:rPr>
          <w:rFonts w:ascii="Book Antiqua" w:hAnsi="Book Antiqua"/>
          <w:bCs/>
        </w:rPr>
      </w:pPr>
    </w:p>
    <w:p w14:paraId="20C48AD7" w14:textId="79381E96" w:rsidR="00EC0A93" w:rsidRPr="009A52E8" w:rsidRDefault="00EC0A93" w:rsidP="00EC0A93">
      <w:pPr>
        <w:jc w:val="both"/>
        <w:rPr>
          <w:rFonts w:ascii="Book Antiqua" w:hAnsi="Book Antiqua"/>
          <w:bCs/>
        </w:rPr>
      </w:pPr>
      <w:r w:rsidRPr="007B54BC">
        <w:rPr>
          <w:rFonts w:ascii="Book Antiqua" w:hAnsi="Book Antiqua"/>
          <w:bCs/>
        </w:rPr>
        <w:t xml:space="preserve">Producto del análisis realizado a los procedimientos antes expuestos, se consideró </w:t>
      </w:r>
      <w:r w:rsidRPr="009A52E8">
        <w:rPr>
          <w:rFonts w:ascii="Book Antiqua" w:hAnsi="Book Antiqua"/>
          <w:bCs/>
        </w:rPr>
        <w:t>necesario realizar algunos ajustes que se deben incorporar a los procedimientos elaborados con el fin de mejorarlos. Debido a lo anterior, y en concordancia con la metodología aprobada para la elaboración de procedimientos, se devolvieron a la oficina usuaria</w:t>
      </w:r>
      <w:r w:rsidRPr="009A52E8">
        <w:rPr>
          <w:rStyle w:val="Refdenotaalpie"/>
          <w:rFonts w:ascii="Book Antiqua" w:hAnsi="Book Antiqua"/>
          <w:bCs/>
        </w:rPr>
        <w:footnoteReference w:id="7"/>
      </w:r>
      <w:r w:rsidRPr="009A52E8">
        <w:rPr>
          <w:rFonts w:ascii="Book Antiqua" w:hAnsi="Book Antiqua"/>
          <w:bCs/>
        </w:rPr>
        <w:t xml:space="preserve"> con la finalidad de que verifi</w:t>
      </w:r>
      <w:r w:rsidR="0054242B" w:rsidRPr="009A52E8">
        <w:rPr>
          <w:rFonts w:ascii="Book Antiqua" w:hAnsi="Book Antiqua"/>
          <w:bCs/>
        </w:rPr>
        <w:t>car</w:t>
      </w:r>
      <w:r w:rsidR="00534276" w:rsidRPr="009A52E8">
        <w:rPr>
          <w:rFonts w:ascii="Book Antiqua" w:hAnsi="Book Antiqua"/>
          <w:bCs/>
        </w:rPr>
        <w:t>a</w:t>
      </w:r>
      <w:r w:rsidR="0054242B" w:rsidRPr="009A52E8">
        <w:rPr>
          <w:rFonts w:ascii="Book Antiqua" w:hAnsi="Book Antiqua"/>
          <w:bCs/>
        </w:rPr>
        <w:t>n</w:t>
      </w:r>
      <w:r w:rsidRPr="009A52E8">
        <w:rPr>
          <w:rFonts w:ascii="Book Antiqua" w:hAnsi="Book Antiqua"/>
          <w:bCs/>
        </w:rPr>
        <w:t xml:space="preserve"> e integr</w:t>
      </w:r>
      <w:r w:rsidR="0054242B" w:rsidRPr="009A52E8">
        <w:rPr>
          <w:rFonts w:ascii="Book Antiqua" w:hAnsi="Book Antiqua"/>
          <w:bCs/>
        </w:rPr>
        <w:t>aran</w:t>
      </w:r>
      <w:r w:rsidRPr="009A52E8">
        <w:rPr>
          <w:rFonts w:ascii="Book Antiqua" w:hAnsi="Book Antiqua"/>
          <w:bCs/>
        </w:rPr>
        <w:t xml:space="preserve"> las observaciones realizadas y posteriormente </w:t>
      </w:r>
      <w:r w:rsidR="0054242B" w:rsidRPr="009A52E8">
        <w:rPr>
          <w:rFonts w:ascii="Book Antiqua" w:hAnsi="Book Antiqua"/>
          <w:bCs/>
        </w:rPr>
        <w:t>se remitieran</w:t>
      </w:r>
      <w:r w:rsidRPr="009A52E8">
        <w:rPr>
          <w:rFonts w:ascii="Book Antiqua" w:hAnsi="Book Antiqua"/>
          <w:bCs/>
        </w:rPr>
        <w:t xml:space="preserve"> nuevamente para su revisión</w:t>
      </w:r>
      <w:r w:rsidR="0054242B" w:rsidRPr="009A52E8">
        <w:rPr>
          <w:rFonts w:ascii="Book Antiqua" w:hAnsi="Book Antiqua"/>
          <w:bCs/>
        </w:rPr>
        <w:t xml:space="preserve"> por esta Dirección.</w:t>
      </w:r>
      <w:r w:rsidR="00FD095F" w:rsidRPr="009A52E8">
        <w:rPr>
          <w:rFonts w:ascii="Book Antiqua" w:hAnsi="Book Antiqua"/>
          <w:bCs/>
        </w:rPr>
        <w:t xml:space="preserve"> Dichas labores fueron efectuadas a cabalidad.</w:t>
      </w:r>
    </w:p>
    <w:p w14:paraId="219BA088" w14:textId="77777777" w:rsidR="00EC0A93" w:rsidRPr="009A52E8" w:rsidRDefault="00EC0A93" w:rsidP="00EC0A93">
      <w:pPr>
        <w:jc w:val="both"/>
        <w:rPr>
          <w:rFonts w:ascii="Book Antiqua" w:hAnsi="Book Antiqua"/>
          <w:bCs/>
        </w:rPr>
      </w:pPr>
    </w:p>
    <w:p w14:paraId="6A6A3A46" w14:textId="6EEE33FA" w:rsidR="00EC0A93" w:rsidRDefault="00A921F2" w:rsidP="00EC0A93">
      <w:pPr>
        <w:jc w:val="both"/>
        <w:rPr>
          <w:rFonts w:ascii="Book Antiqua" w:hAnsi="Book Antiqua"/>
          <w:bCs/>
        </w:rPr>
      </w:pPr>
      <w:r w:rsidRPr="009A52E8">
        <w:rPr>
          <w:rFonts w:ascii="Book Antiqua" w:hAnsi="Book Antiqua"/>
          <w:bCs/>
        </w:rPr>
        <w:t>Es</w:t>
      </w:r>
      <w:r w:rsidR="00EC0A93" w:rsidRPr="009A52E8">
        <w:rPr>
          <w:rFonts w:ascii="Book Antiqua" w:hAnsi="Book Antiqua"/>
          <w:bCs/>
        </w:rPr>
        <w:t xml:space="preserve"> oportuno mencionar que durante la revisión de estos se</w:t>
      </w:r>
      <w:r w:rsidR="00EC0A93">
        <w:rPr>
          <w:rFonts w:ascii="Book Antiqua" w:hAnsi="Book Antiqua"/>
          <w:bCs/>
        </w:rPr>
        <w:t xml:space="preserve"> observó que la ejecución y organización de los procesos eran adecuados, y no generaban reprocesos ni se evidenciaron problemas en sus tareas, por lo tanto, no existieron cambios que pudieran afectar la estructura actual</w:t>
      </w:r>
      <w:r w:rsidR="00EC0A93" w:rsidRPr="007B54BC">
        <w:rPr>
          <w:rFonts w:ascii="Book Antiqua" w:hAnsi="Book Antiqua"/>
          <w:bCs/>
        </w:rPr>
        <w:t>.</w:t>
      </w:r>
    </w:p>
    <w:p w14:paraId="684D0CBA" w14:textId="4044D65B" w:rsidR="00A921F2" w:rsidRDefault="00A921F2" w:rsidP="00EC0A93">
      <w:pPr>
        <w:jc w:val="both"/>
        <w:rPr>
          <w:rFonts w:ascii="Book Antiqua" w:hAnsi="Book Antiqua"/>
          <w:bCs/>
        </w:rPr>
      </w:pPr>
    </w:p>
    <w:p w14:paraId="2BE025FF" w14:textId="77777777" w:rsidR="008060ED" w:rsidRDefault="008060ED" w:rsidP="00EC0A93">
      <w:pPr>
        <w:jc w:val="both"/>
        <w:rPr>
          <w:rFonts w:ascii="Book Antiqua" w:hAnsi="Book Antiqua"/>
          <w:bCs/>
        </w:rPr>
      </w:pPr>
    </w:p>
    <w:p w14:paraId="153B31F8" w14:textId="77777777" w:rsidR="008060ED" w:rsidRDefault="008060ED" w:rsidP="00A921F2">
      <w:pPr>
        <w:jc w:val="both"/>
        <w:rPr>
          <w:rFonts w:ascii="Book Antiqua" w:hAnsi="Book Antiqua"/>
          <w:bCs/>
        </w:rPr>
      </w:pPr>
    </w:p>
    <w:p w14:paraId="378F5A09" w14:textId="511E5F4F" w:rsidR="00A921F2" w:rsidRDefault="00A921F2" w:rsidP="00A921F2">
      <w:pPr>
        <w:jc w:val="both"/>
        <w:rPr>
          <w:rFonts w:ascii="Book Antiqua" w:hAnsi="Book Antiqua"/>
          <w:bCs/>
        </w:rPr>
      </w:pPr>
      <w:r w:rsidRPr="007B54BC">
        <w:rPr>
          <w:rFonts w:ascii="Book Antiqua" w:hAnsi="Book Antiqua"/>
          <w:bCs/>
        </w:rPr>
        <w:t xml:space="preserve">Por tanto, en el presente documento no se adjuntan los procedimientos, sino que quedan pendientes de que </w:t>
      </w:r>
      <w:r>
        <w:rPr>
          <w:rFonts w:ascii="Book Antiqua" w:hAnsi="Book Antiqua"/>
          <w:bCs/>
        </w:rPr>
        <w:t xml:space="preserve">terminen de </w:t>
      </w:r>
      <w:r w:rsidRPr="007B54BC">
        <w:rPr>
          <w:rFonts w:ascii="Book Antiqua" w:hAnsi="Book Antiqua"/>
          <w:bCs/>
        </w:rPr>
        <w:t>se</w:t>
      </w:r>
      <w:r>
        <w:rPr>
          <w:rFonts w:ascii="Book Antiqua" w:hAnsi="Book Antiqua"/>
          <w:bCs/>
        </w:rPr>
        <w:t xml:space="preserve">r </w:t>
      </w:r>
      <w:r w:rsidRPr="007B54BC">
        <w:rPr>
          <w:rFonts w:ascii="Book Antiqua" w:hAnsi="Book Antiqua"/>
          <w:bCs/>
        </w:rPr>
        <w:t>valida</w:t>
      </w:r>
      <w:r>
        <w:rPr>
          <w:rFonts w:ascii="Book Antiqua" w:hAnsi="Book Antiqua"/>
          <w:bCs/>
        </w:rPr>
        <w:t xml:space="preserve">dos </w:t>
      </w:r>
      <w:r w:rsidRPr="007B54BC">
        <w:rPr>
          <w:rFonts w:ascii="Book Antiqua" w:hAnsi="Book Antiqua"/>
          <w:bCs/>
        </w:rPr>
        <w:t>por parte de esta Dirección, y posteriormente</w:t>
      </w:r>
      <w:r>
        <w:rPr>
          <w:rFonts w:ascii="Book Antiqua" w:hAnsi="Book Antiqua"/>
          <w:bCs/>
        </w:rPr>
        <w:t xml:space="preserve"> serán </w:t>
      </w:r>
      <w:r w:rsidRPr="007B54BC">
        <w:rPr>
          <w:rFonts w:ascii="Book Antiqua" w:hAnsi="Book Antiqua"/>
          <w:bCs/>
        </w:rPr>
        <w:t>envia</w:t>
      </w:r>
      <w:r>
        <w:rPr>
          <w:rFonts w:ascii="Book Antiqua" w:hAnsi="Book Antiqua"/>
          <w:bCs/>
        </w:rPr>
        <w:t>d</w:t>
      </w:r>
      <w:r w:rsidRPr="007B54BC">
        <w:rPr>
          <w:rFonts w:ascii="Book Antiqua" w:hAnsi="Book Antiqua"/>
          <w:bCs/>
        </w:rPr>
        <w:t xml:space="preserve">os </w:t>
      </w:r>
      <w:r>
        <w:rPr>
          <w:rFonts w:ascii="Book Antiqua" w:hAnsi="Book Antiqua"/>
          <w:bCs/>
        </w:rPr>
        <w:t xml:space="preserve">al Departamento de Proveeduría </w:t>
      </w:r>
      <w:r w:rsidRPr="007B54BC">
        <w:rPr>
          <w:rFonts w:ascii="Book Antiqua" w:hAnsi="Book Antiqua"/>
          <w:bCs/>
        </w:rPr>
        <w:t xml:space="preserve">para su </w:t>
      </w:r>
      <w:r>
        <w:rPr>
          <w:rFonts w:ascii="Book Antiqua" w:hAnsi="Book Antiqua"/>
          <w:bCs/>
        </w:rPr>
        <w:t>implementa</w:t>
      </w:r>
      <w:r w:rsidRPr="007B54BC">
        <w:rPr>
          <w:rFonts w:ascii="Book Antiqua" w:hAnsi="Book Antiqua"/>
          <w:bCs/>
        </w:rPr>
        <w:t xml:space="preserve">ción. </w:t>
      </w:r>
    </w:p>
    <w:p w14:paraId="084A8A77" w14:textId="77777777" w:rsidR="00EC0A93" w:rsidRDefault="00EC0A93" w:rsidP="00EC0A93">
      <w:pPr>
        <w:jc w:val="both"/>
        <w:rPr>
          <w:rFonts w:ascii="Book Antiqua" w:hAnsi="Book Antiqua"/>
          <w:bCs/>
        </w:rPr>
      </w:pPr>
    </w:p>
    <w:p w14:paraId="2EAEB473" w14:textId="77777777" w:rsidR="00EC0A93" w:rsidRPr="007B54BC" w:rsidRDefault="00EC0A93" w:rsidP="00EC0A93">
      <w:pPr>
        <w:jc w:val="both"/>
        <w:rPr>
          <w:rFonts w:ascii="Book Antiqua" w:hAnsi="Book Antiqua"/>
          <w:b/>
          <w:bCs/>
        </w:rPr>
      </w:pPr>
    </w:p>
    <w:p w14:paraId="7F4D629C" w14:textId="13CC6D38" w:rsidR="00EC0A93" w:rsidRPr="007B54BC" w:rsidRDefault="00EC0A93" w:rsidP="00EC0A93">
      <w:pPr>
        <w:jc w:val="both"/>
        <w:rPr>
          <w:rFonts w:ascii="Book Antiqua" w:hAnsi="Book Antiqua"/>
          <w:b/>
          <w:bCs/>
        </w:rPr>
      </w:pPr>
      <w:r w:rsidRPr="007B54BC">
        <w:rPr>
          <w:rFonts w:ascii="Book Antiqua" w:hAnsi="Book Antiqua"/>
          <w:b/>
          <w:bCs/>
        </w:rPr>
        <w:t>3.5.2.</w:t>
      </w:r>
      <w:r w:rsidR="00292442">
        <w:rPr>
          <w:rFonts w:ascii="Book Antiqua" w:hAnsi="Book Antiqua"/>
          <w:b/>
          <w:bCs/>
        </w:rPr>
        <w:t>-</w:t>
      </w:r>
      <w:r w:rsidRPr="007B54BC">
        <w:rPr>
          <w:rFonts w:ascii="Book Antiqua" w:hAnsi="Book Antiqua"/>
          <w:b/>
          <w:bCs/>
        </w:rPr>
        <w:t xml:space="preserve"> Estimación de tiempos en la ejecución de los principales procedimientos</w:t>
      </w:r>
    </w:p>
    <w:p w14:paraId="56CCFBC6" w14:textId="77777777" w:rsidR="00EC0A93" w:rsidRPr="007B54BC" w:rsidRDefault="00EC0A93" w:rsidP="00EC0A93">
      <w:pPr>
        <w:jc w:val="both"/>
        <w:rPr>
          <w:rFonts w:ascii="Book Antiqua" w:hAnsi="Book Antiqua"/>
          <w:bCs/>
        </w:rPr>
      </w:pPr>
    </w:p>
    <w:p w14:paraId="10E3B393" w14:textId="51462109" w:rsidR="00EC0A93" w:rsidRPr="007B54BC" w:rsidRDefault="00EC0A93" w:rsidP="00EC0A93">
      <w:pPr>
        <w:jc w:val="both"/>
        <w:rPr>
          <w:rFonts w:ascii="Book Antiqua" w:hAnsi="Book Antiqua"/>
          <w:bCs/>
        </w:rPr>
      </w:pPr>
      <w:r w:rsidRPr="007B54BC">
        <w:rPr>
          <w:rFonts w:ascii="Book Antiqua" w:hAnsi="Book Antiqua"/>
          <w:bCs/>
        </w:rPr>
        <w:t xml:space="preserve">Producto del análisis en esta oficina, se consideró necesario instaurar tiempos para la ejecución en los procedimientos que </w:t>
      </w:r>
      <w:r w:rsidR="00A921F2">
        <w:rPr>
          <w:rFonts w:ascii="Book Antiqua" w:hAnsi="Book Antiqua"/>
          <w:bCs/>
        </w:rPr>
        <w:t xml:space="preserve">se </w:t>
      </w:r>
      <w:r w:rsidRPr="007B54BC">
        <w:rPr>
          <w:rFonts w:ascii="Book Antiqua" w:hAnsi="Book Antiqua"/>
          <w:bCs/>
        </w:rPr>
        <w:t xml:space="preserve">realiza </w:t>
      </w:r>
      <w:r w:rsidR="00A921F2">
        <w:rPr>
          <w:rFonts w:ascii="Book Antiqua" w:hAnsi="Book Antiqua"/>
          <w:bCs/>
        </w:rPr>
        <w:t>en la unidad informal</w:t>
      </w:r>
      <w:r w:rsidRPr="007B54BC">
        <w:rPr>
          <w:rFonts w:ascii="Book Antiqua" w:hAnsi="Book Antiqua"/>
          <w:bCs/>
        </w:rPr>
        <w:t xml:space="preserve"> de Reparación de Vehículos. Asimismo, en atención de una solicitud de Auditoría</w:t>
      </w:r>
      <w:r w:rsidRPr="007B54BC">
        <w:rPr>
          <w:rStyle w:val="Refdenotaalpie"/>
          <w:rFonts w:ascii="Book Antiqua" w:hAnsi="Book Antiqua"/>
          <w:bCs/>
        </w:rPr>
        <w:footnoteReference w:id="8"/>
      </w:r>
      <w:r w:rsidRPr="007B54BC">
        <w:rPr>
          <w:rFonts w:ascii="Book Antiqua" w:hAnsi="Book Antiqua"/>
          <w:bCs/>
        </w:rPr>
        <w:t>, de que esta esta Dirección considerase dentro del estudio los tiempos de duración en atender las reparaciones de los vehículos institucionales, por cuanto, en ocasiones se generan inconvenientes en la disposición del servicio en el Departamento de Servicios Generales (Sección de Transportes Administrativos).</w:t>
      </w:r>
      <w:r w:rsidR="00A94225">
        <w:rPr>
          <w:rFonts w:ascii="Book Antiqua" w:hAnsi="Book Antiqua"/>
          <w:bCs/>
        </w:rPr>
        <w:t xml:space="preserve"> </w:t>
      </w:r>
      <w:r w:rsidR="00093B3C">
        <w:rPr>
          <w:rFonts w:ascii="Book Antiqua" w:hAnsi="Book Antiqua"/>
          <w:bCs/>
        </w:rPr>
        <w:t xml:space="preserve"> Es importante destacar que mediante oficio 6488-DP/61-2018 el Departamento de Proveeduría </w:t>
      </w:r>
      <w:r w:rsidR="00D7710E">
        <w:rPr>
          <w:rFonts w:ascii="Book Antiqua" w:hAnsi="Book Antiqua"/>
          <w:bCs/>
        </w:rPr>
        <w:t xml:space="preserve">contesta </w:t>
      </w:r>
      <w:r w:rsidR="008831B9">
        <w:rPr>
          <w:rFonts w:ascii="Book Antiqua" w:hAnsi="Book Antiqua"/>
          <w:bCs/>
        </w:rPr>
        <w:t xml:space="preserve">las consultas realizadas por la Auditoría Judicial respecto a los tiempos de duración en los procesos de reparación de vehículos, </w:t>
      </w:r>
      <w:r w:rsidR="00B73349">
        <w:rPr>
          <w:rFonts w:ascii="Book Antiqua" w:hAnsi="Book Antiqua"/>
          <w:bCs/>
        </w:rPr>
        <w:t xml:space="preserve">en donde se aclara que si bien ha existido retraso, los vehículos han </w:t>
      </w:r>
      <w:r w:rsidR="006334A2">
        <w:rPr>
          <w:rFonts w:ascii="Book Antiqua" w:hAnsi="Book Antiqua"/>
          <w:bCs/>
        </w:rPr>
        <w:t>sido reparados y puestos en circulación de manera oportuna.</w:t>
      </w:r>
    </w:p>
    <w:p w14:paraId="0A6CBD50" w14:textId="77777777" w:rsidR="00EC0A93" w:rsidRPr="007B54BC" w:rsidRDefault="00EC0A93" w:rsidP="00EC0A93">
      <w:pPr>
        <w:jc w:val="both"/>
        <w:rPr>
          <w:rFonts w:ascii="Book Antiqua" w:hAnsi="Book Antiqua"/>
          <w:bCs/>
        </w:rPr>
      </w:pPr>
    </w:p>
    <w:p w14:paraId="08A74E4D" w14:textId="78FA612E" w:rsidR="00EC0A93" w:rsidRPr="007B54BC" w:rsidRDefault="009A5D56" w:rsidP="00EC0A93">
      <w:pPr>
        <w:jc w:val="both"/>
        <w:rPr>
          <w:rFonts w:ascii="Book Antiqua" w:hAnsi="Book Antiqua"/>
          <w:bCs/>
        </w:rPr>
      </w:pPr>
      <w:r>
        <w:rPr>
          <w:rFonts w:ascii="Book Antiqua" w:hAnsi="Book Antiqua"/>
          <w:bCs/>
        </w:rPr>
        <w:t>Ahora bien, con el propós</w:t>
      </w:r>
      <w:r w:rsidR="007D1C4B">
        <w:rPr>
          <w:rFonts w:ascii="Book Antiqua" w:hAnsi="Book Antiqua"/>
          <w:bCs/>
        </w:rPr>
        <w:t>i</w:t>
      </w:r>
      <w:r>
        <w:rPr>
          <w:rFonts w:ascii="Book Antiqua" w:hAnsi="Book Antiqua"/>
          <w:bCs/>
        </w:rPr>
        <w:t xml:space="preserve">to de coadyuvar con </w:t>
      </w:r>
      <w:r w:rsidR="007D1C4B">
        <w:rPr>
          <w:rFonts w:ascii="Book Antiqua" w:hAnsi="Book Antiqua"/>
          <w:bCs/>
        </w:rPr>
        <w:t xml:space="preserve">la atención de </w:t>
      </w:r>
      <w:r>
        <w:rPr>
          <w:rFonts w:ascii="Book Antiqua" w:hAnsi="Book Antiqua"/>
          <w:bCs/>
        </w:rPr>
        <w:t>estas labores</w:t>
      </w:r>
      <w:r w:rsidR="00EC0A93" w:rsidRPr="007B54BC">
        <w:rPr>
          <w:rFonts w:ascii="Book Antiqua" w:hAnsi="Book Antiqua"/>
          <w:bCs/>
        </w:rPr>
        <w:t>, se solicitó a los funcionarios mediante una plantilla en hoja de cálculo enlistar las activida</w:t>
      </w:r>
      <w:r w:rsidR="00EC0A93" w:rsidRPr="001640A4">
        <w:rPr>
          <w:rFonts w:ascii="Book Antiqua" w:hAnsi="Book Antiqua"/>
          <w:bCs/>
        </w:rPr>
        <w:t>des que realizan, volumen (cantidad),</w:t>
      </w:r>
      <w:r w:rsidR="00EC0A93" w:rsidRPr="00A83F36">
        <w:rPr>
          <w:rFonts w:ascii="Book Antiqua" w:hAnsi="Book Antiqua"/>
          <w:bCs/>
        </w:rPr>
        <w:t xml:space="preserve"> tiempo estimado de ejecución y la frecuencia,</w:t>
      </w:r>
      <w:r w:rsidR="00EC0A93" w:rsidRPr="007B54BC">
        <w:rPr>
          <w:rFonts w:ascii="Book Antiqua" w:hAnsi="Book Antiqua"/>
          <w:bCs/>
        </w:rPr>
        <w:t xml:space="preserve"> posteriormente se catalogaron los procedimientos según el porcentaje de composición</w:t>
      </w:r>
      <w:r w:rsidR="00EC0A93">
        <w:rPr>
          <w:rFonts w:ascii="Book Antiqua" w:hAnsi="Book Antiqua"/>
          <w:bCs/>
        </w:rPr>
        <w:t xml:space="preserve"> (participación)</w:t>
      </w:r>
      <w:r w:rsidR="00EC0A93" w:rsidRPr="007B54BC">
        <w:rPr>
          <w:rFonts w:ascii="Book Antiqua" w:hAnsi="Book Antiqua"/>
          <w:bCs/>
        </w:rPr>
        <w:t xml:space="preserve"> y se analizaron todas las actividades inmersas en conjunto con la Coordinadora de la Unidad, para posteriormente establecer </w:t>
      </w:r>
      <w:r w:rsidR="00EC0A93">
        <w:rPr>
          <w:rFonts w:ascii="Book Antiqua" w:hAnsi="Book Antiqua"/>
          <w:bCs/>
        </w:rPr>
        <w:t xml:space="preserve">los </w:t>
      </w:r>
      <w:r w:rsidR="00EC0A93" w:rsidRPr="007B54BC">
        <w:rPr>
          <w:rFonts w:ascii="Book Antiqua" w:hAnsi="Book Antiqua"/>
          <w:bCs/>
        </w:rPr>
        <w:t>indicadores.</w:t>
      </w:r>
    </w:p>
    <w:p w14:paraId="1573A835" w14:textId="77777777" w:rsidR="00EC0A93" w:rsidRPr="007B54BC" w:rsidRDefault="00EC0A93" w:rsidP="00EC0A93">
      <w:pPr>
        <w:jc w:val="both"/>
        <w:rPr>
          <w:rFonts w:ascii="Book Antiqua" w:hAnsi="Book Antiqua"/>
          <w:bCs/>
        </w:rPr>
      </w:pPr>
    </w:p>
    <w:p w14:paraId="1108B0A1" w14:textId="77777777" w:rsidR="00EC0A93" w:rsidRDefault="00EC0A93" w:rsidP="00EC0A93">
      <w:pPr>
        <w:jc w:val="both"/>
        <w:rPr>
          <w:rFonts w:ascii="Book Antiqua" w:hAnsi="Book Antiqua"/>
          <w:bCs/>
        </w:rPr>
      </w:pPr>
      <w:r w:rsidRPr="007B54BC">
        <w:rPr>
          <w:rFonts w:ascii="Book Antiqua" w:hAnsi="Book Antiqua"/>
          <w:bCs/>
        </w:rPr>
        <w:t>De la carga laboral total de la Unidad de Reparación de Vehículos, fue posible determinar que cerca de un 95% se encuentra concentrada en cinco procedimientos, por tal motivo, se procedió a establecer en conjunto con la Coordinadora de la Unidad, una estimación de tiempos de duración, con el fin de dar un mayor orden a las labores que realiza la Unidad y en aquellos casos en que los tiempos reales superen los establecidos, puedan ser controlados de forma oportuna</w:t>
      </w:r>
      <w:r>
        <w:rPr>
          <w:rFonts w:ascii="Book Antiqua" w:hAnsi="Book Antiqua"/>
          <w:bCs/>
        </w:rPr>
        <w:t xml:space="preserve">; lo anterior, se </w:t>
      </w:r>
      <w:r>
        <w:rPr>
          <w:rFonts w:ascii="Book Antiqua" w:hAnsi="Book Antiqua"/>
          <w:bCs/>
        </w:rPr>
        <w:lastRenderedPageBreak/>
        <w:t xml:space="preserve">realizará mediante la implementación de una plantilla en formato Excel donde se registrarán los procedimientos asignados a la Unidad y permitirá a la Coordinadora realizar un control mensual de los asuntos asignados y detectar aquellos que presenten comportamientos que excedan los plazos máximos establecidos. </w:t>
      </w:r>
    </w:p>
    <w:p w14:paraId="156CCCE2" w14:textId="77777777" w:rsidR="00EC0A93" w:rsidRDefault="00EC0A93" w:rsidP="00EC0A93">
      <w:pPr>
        <w:jc w:val="both"/>
        <w:rPr>
          <w:rFonts w:ascii="Book Antiqua" w:hAnsi="Book Antiqua"/>
          <w:bCs/>
        </w:rPr>
      </w:pPr>
    </w:p>
    <w:p w14:paraId="09FCBD04" w14:textId="77777777" w:rsidR="00EC0A93" w:rsidRPr="007B54BC" w:rsidRDefault="00EC0A93" w:rsidP="00EC0A93">
      <w:pPr>
        <w:jc w:val="both"/>
        <w:rPr>
          <w:rFonts w:ascii="Book Antiqua" w:hAnsi="Book Antiqua"/>
          <w:bCs/>
        </w:rPr>
      </w:pPr>
      <w:r w:rsidRPr="007B54BC">
        <w:rPr>
          <w:rFonts w:ascii="Book Antiqua" w:hAnsi="Book Antiqua"/>
          <w:bCs/>
        </w:rPr>
        <w:t>De seguido se muestra una tabla que incorpora los tiempos establecidos para cada uno de los principales procedimientos identificados:</w:t>
      </w:r>
    </w:p>
    <w:p w14:paraId="3FEBFDCC" w14:textId="2260B0DC" w:rsidR="00EC0A93" w:rsidRDefault="00EC0A93" w:rsidP="00EC0A93">
      <w:pPr>
        <w:jc w:val="both"/>
        <w:rPr>
          <w:rFonts w:ascii="Book Antiqua" w:hAnsi="Book Antiqua"/>
          <w:bCs/>
        </w:rPr>
      </w:pPr>
    </w:p>
    <w:p w14:paraId="726DB459" w14:textId="77777777" w:rsidR="009C48AC" w:rsidRPr="007B54BC" w:rsidRDefault="009C48AC" w:rsidP="00EC0A93">
      <w:pPr>
        <w:jc w:val="both"/>
        <w:rPr>
          <w:rFonts w:ascii="Book Antiqua" w:hAnsi="Book Antiqua"/>
          <w:bCs/>
        </w:rPr>
      </w:pPr>
    </w:p>
    <w:p w14:paraId="5B744F8D" w14:textId="30C5A67E" w:rsidR="00EC0A93" w:rsidRPr="00082BE8" w:rsidRDefault="00EC0A93" w:rsidP="00EC0A93">
      <w:pPr>
        <w:jc w:val="center"/>
        <w:rPr>
          <w:rFonts w:ascii="Book Antiqua" w:hAnsi="Book Antiqua"/>
          <w:b/>
        </w:rPr>
      </w:pPr>
      <w:r w:rsidRPr="00082BE8">
        <w:rPr>
          <w:rFonts w:ascii="Book Antiqua" w:hAnsi="Book Antiqua"/>
          <w:b/>
        </w:rPr>
        <w:t xml:space="preserve">Tabla </w:t>
      </w:r>
      <w:r w:rsidR="009E5779" w:rsidRPr="00082BE8">
        <w:rPr>
          <w:rFonts w:ascii="Book Antiqua" w:hAnsi="Book Antiqua"/>
          <w:b/>
        </w:rPr>
        <w:t>7</w:t>
      </w:r>
    </w:p>
    <w:tbl>
      <w:tblPr>
        <w:tblW w:w="8217" w:type="dxa"/>
        <w:jc w:val="center"/>
        <w:tblCellMar>
          <w:left w:w="70" w:type="dxa"/>
          <w:right w:w="70" w:type="dxa"/>
        </w:tblCellMar>
        <w:tblLook w:val="04A0" w:firstRow="1" w:lastRow="0" w:firstColumn="1" w:lastColumn="0" w:noHBand="0" w:noVBand="1"/>
      </w:tblPr>
      <w:tblGrid>
        <w:gridCol w:w="286"/>
        <w:gridCol w:w="5805"/>
        <w:gridCol w:w="2126"/>
      </w:tblGrid>
      <w:tr w:rsidR="00EC0A93" w:rsidRPr="007B54BC" w14:paraId="1B1EDB85" w14:textId="77777777" w:rsidTr="005F5E4C">
        <w:trPr>
          <w:trHeight w:val="927"/>
          <w:jc w:val="center"/>
        </w:trPr>
        <w:tc>
          <w:tcPr>
            <w:tcW w:w="2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CC943" w14:textId="77777777" w:rsidR="00EC0A93" w:rsidRPr="007B54BC" w:rsidRDefault="00EC0A93" w:rsidP="00F25369">
            <w:pPr>
              <w:widowControl/>
              <w:autoSpaceDE/>
              <w:autoSpaceDN/>
              <w:adjustRightInd/>
              <w:jc w:val="center"/>
              <w:rPr>
                <w:rFonts w:ascii="Book Antiqua" w:hAnsi="Book Antiqua"/>
                <w:bCs/>
              </w:rPr>
            </w:pPr>
            <w:r w:rsidRPr="007B54BC">
              <w:rPr>
                <w:rFonts w:ascii="Book Antiqua" w:hAnsi="Book Antiqua"/>
                <w:bCs/>
              </w:rPr>
              <w:t>#</w:t>
            </w:r>
          </w:p>
        </w:tc>
        <w:tc>
          <w:tcPr>
            <w:tcW w:w="5805" w:type="dxa"/>
            <w:tcBorders>
              <w:top w:val="single" w:sz="4" w:space="0" w:color="auto"/>
              <w:left w:val="nil"/>
              <w:bottom w:val="single" w:sz="4" w:space="0" w:color="auto"/>
              <w:right w:val="single" w:sz="4" w:space="0" w:color="auto"/>
            </w:tcBorders>
            <w:shd w:val="clear" w:color="auto" w:fill="auto"/>
            <w:vAlign w:val="center"/>
            <w:hideMark/>
          </w:tcPr>
          <w:p w14:paraId="2361DE8B" w14:textId="77777777" w:rsidR="00EC0A93" w:rsidRPr="007B54BC" w:rsidRDefault="00EC0A93" w:rsidP="00F25369">
            <w:pPr>
              <w:widowControl/>
              <w:autoSpaceDE/>
              <w:autoSpaceDN/>
              <w:adjustRightInd/>
              <w:jc w:val="center"/>
              <w:rPr>
                <w:rFonts w:ascii="Book Antiqua" w:hAnsi="Book Antiqua"/>
                <w:bCs/>
              </w:rPr>
            </w:pPr>
            <w:r w:rsidRPr="007B54BC">
              <w:rPr>
                <w:rFonts w:ascii="Book Antiqua" w:hAnsi="Book Antiqua"/>
                <w:bCs/>
              </w:rPr>
              <w:t>Procedimientos</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7CA32DBE" w14:textId="535C46EC" w:rsidR="00EC0A93" w:rsidRPr="009A52E8" w:rsidRDefault="00EC0A93" w:rsidP="00F25369">
            <w:pPr>
              <w:widowControl/>
              <w:autoSpaceDE/>
              <w:autoSpaceDN/>
              <w:adjustRightInd/>
              <w:jc w:val="center"/>
              <w:rPr>
                <w:rFonts w:ascii="Book Antiqua" w:hAnsi="Book Antiqua"/>
                <w:bCs/>
              </w:rPr>
            </w:pPr>
            <w:r w:rsidRPr="009A52E8">
              <w:rPr>
                <w:rFonts w:ascii="Book Antiqua" w:hAnsi="Book Antiqua"/>
                <w:bCs/>
              </w:rPr>
              <w:t>Máxima cantidad estimada de días</w:t>
            </w:r>
            <w:r w:rsidR="00E73DEB" w:rsidRPr="009A52E8">
              <w:rPr>
                <w:rFonts w:ascii="Book Antiqua" w:hAnsi="Book Antiqua"/>
                <w:bCs/>
              </w:rPr>
              <w:t xml:space="preserve"> (Días Hábiles)</w:t>
            </w:r>
          </w:p>
        </w:tc>
      </w:tr>
      <w:tr w:rsidR="00EC0A93" w:rsidRPr="007B54BC" w14:paraId="3887E802" w14:textId="77777777" w:rsidTr="005F5E4C">
        <w:trPr>
          <w:trHeight w:val="271"/>
          <w:jc w:val="center"/>
        </w:trPr>
        <w:tc>
          <w:tcPr>
            <w:tcW w:w="286" w:type="dxa"/>
            <w:tcBorders>
              <w:top w:val="nil"/>
              <w:left w:val="single" w:sz="4" w:space="0" w:color="auto"/>
              <w:bottom w:val="single" w:sz="4" w:space="0" w:color="auto"/>
              <w:right w:val="single" w:sz="4" w:space="0" w:color="auto"/>
            </w:tcBorders>
            <w:shd w:val="clear" w:color="auto" w:fill="auto"/>
            <w:noWrap/>
            <w:vAlign w:val="bottom"/>
            <w:hideMark/>
          </w:tcPr>
          <w:p w14:paraId="09D83CC9" w14:textId="77777777" w:rsidR="00EC0A93" w:rsidRPr="007B54BC" w:rsidRDefault="00EC0A93" w:rsidP="00F25369">
            <w:pPr>
              <w:widowControl/>
              <w:autoSpaceDE/>
              <w:autoSpaceDN/>
              <w:adjustRightInd/>
              <w:jc w:val="right"/>
              <w:rPr>
                <w:rFonts w:ascii="Book Antiqua" w:hAnsi="Book Antiqua"/>
                <w:bCs/>
                <w:sz w:val="20"/>
                <w:szCs w:val="20"/>
              </w:rPr>
            </w:pPr>
            <w:r w:rsidRPr="007B54BC">
              <w:rPr>
                <w:rFonts w:ascii="Book Antiqua" w:hAnsi="Book Antiqua"/>
                <w:bCs/>
                <w:sz w:val="20"/>
                <w:szCs w:val="20"/>
              </w:rPr>
              <w:t>1</w:t>
            </w:r>
          </w:p>
        </w:tc>
        <w:tc>
          <w:tcPr>
            <w:tcW w:w="5805" w:type="dxa"/>
            <w:tcBorders>
              <w:top w:val="nil"/>
              <w:left w:val="nil"/>
              <w:bottom w:val="single" w:sz="4" w:space="0" w:color="auto"/>
              <w:right w:val="single" w:sz="4" w:space="0" w:color="auto"/>
            </w:tcBorders>
            <w:shd w:val="clear" w:color="auto" w:fill="auto"/>
            <w:noWrap/>
            <w:vAlign w:val="bottom"/>
            <w:hideMark/>
          </w:tcPr>
          <w:p w14:paraId="47A098BA" w14:textId="77777777" w:rsidR="00EC0A93" w:rsidRPr="007B54BC" w:rsidRDefault="00EC0A93" w:rsidP="00F25369">
            <w:pPr>
              <w:widowControl/>
              <w:autoSpaceDE/>
              <w:autoSpaceDN/>
              <w:adjustRightInd/>
              <w:rPr>
                <w:rFonts w:ascii="Book Antiqua" w:hAnsi="Book Antiqua"/>
                <w:bCs/>
                <w:sz w:val="20"/>
                <w:szCs w:val="20"/>
              </w:rPr>
            </w:pPr>
            <w:r w:rsidRPr="007B54BC">
              <w:rPr>
                <w:rFonts w:ascii="Book Antiqua" w:hAnsi="Book Antiqua"/>
                <w:bCs/>
                <w:sz w:val="20"/>
                <w:szCs w:val="20"/>
              </w:rPr>
              <w:t>Trámite de reparación de vehículos solo mano de obra</w:t>
            </w:r>
          </w:p>
        </w:tc>
        <w:tc>
          <w:tcPr>
            <w:tcW w:w="2126" w:type="dxa"/>
            <w:tcBorders>
              <w:top w:val="nil"/>
              <w:left w:val="nil"/>
              <w:bottom w:val="single" w:sz="4" w:space="0" w:color="auto"/>
              <w:right w:val="single" w:sz="4" w:space="0" w:color="auto"/>
            </w:tcBorders>
            <w:shd w:val="clear" w:color="auto" w:fill="auto"/>
            <w:noWrap/>
            <w:vAlign w:val="bottom"/>
            <w:hideMark/>
          </w:tcPr>
          <w:p w14:paraId="770FE9C3" w14:textId="77777777" w:rsidR="00EC0A93" w:rsidRPr="009A52E8" w:rsidRDefault="00EC0A93" w:rsidP="00F25369">
            <w:pPr>
              <w:widowControl/>
              <w:autoSpaceDE/>
              <w:autoSpaceDN/>
              <w:adjustRightInd/>
              <w:jc w:val="center"/>
              <w:rPr>
                <w:rFonts w:ascii="Book Antiqua" w:hAnsi="Book Antiqua"/>
                <w:bCs/>
                <w:sz w:val="20"/>
                <w:szCs w:val="20"/>
              </w:rPr>
            </w:pPr>
            <w:r w:rsidRPr="009A52E8">
              <w:rPr>
                <w:rFonts w:ascii="Book Antiqua" w:hAnsi="Book Antiqua"/>
                <w:bCs/>
                <w:sz w:val="20"/>
                <w:szCs w:val="20"/>
              </w:rPr>
              <w:t>53</w:t>
            </w:r>
          </w:p>
        </w:tc>
      </w:tr>
      <w:tr w:rsidR="00EC0A93" w:rsidRPr="007B54BC" w14:paraId="3206E6C2" w14:textId="77777777" w:rsidTr="005F5E4C">
        <w:trPr>
          <w:trHeight w:val="271"/>
          <w:jc w:val="center"/>
        </w:trPr>
        <w:tc>
          <w:tcPr>
            <w:tcW w:w="286" w:type="dxa"/>
            <w:tcBorders>
              <w:top w:val="nil"/>
              <w:left w:val="single" w:sz="4" w:space="0" w:color="auto"/>
              <w:bottom w:val="single" w:sz="4" w:space="0" w:color="auto"/>
              <w:right w:val="single" w:sz="4" w:space="0" w:color="auto"/>
            </w:tcBorders>
            <w:shd w:val="clear" w:color="auto" w:fill="auto"/>
            <w:noWrap/>
            <w:vAlign w:val="bottom"/>
            <w:hideMark/>
          </w:tcPr>
          <w:p w14:paraId="50DC6C78" w14:textId="77777777" w:rsidR="00EC0A93" w:rsidRPr="007B54BC" w:rsidRDefault="00EC0A93" w:rsidP="00F25369">
            <w:pPr>
              <w:widowControl/>
              <w:autoSpaceDE/>
              <w:autoSpaceDN/>
              <w:adjustRightInd/>
              <w:jc w:val="right"/>
              <w:rPr>
                <w:rFonts w:ascii="Book Antiqua" w:hAnsi="Book Antiqua"/>
                <w:bCs/>
                <w:sz w:val="20"/>
                <w:szCs w:val="20"/>
              </w:rPr>
            </w:pPr>
            <w:r w:rsidRPr="007B54BC">
              <w:rPr>
                <w:rFonts w:ascii="Book Antiqua" w:hAnsi="Book Antiqua"/>
                <w:bCs/>
                <w:sz w:val="20"/>
                <w:szCs w:val="20"/>
              </w:rPr>
              <w:t>2</w:t>
            </w:r>
          </w:p>
        </w:tc>
        <w:tc>
          <w:tcPr>
            <w:tcW w:w="5805" w:type="dxa"/>
            <w:tcBorders>
              <w:top w:val="nil"/>
              <w:left w:val="nil"/>
              <w:bottom w:val="single" w:sz="4" w:space="0" w:color="auto"/>
              <w:right w:val="single" w:sz="4" w:space="0" w:color="auto"/>
            </w:tcBorders>
            <w:shd w:val="clear" w:color="auto" w:fill="auto"/>
            <w:noWrap/>
            <w:vAlign w:val="bottom"/>
            <w:hideMark/>
          </w:tcPr>
          <w:p w14:paraId="333A05F8" w14:textId="77777777" w:rsidR="00EC0A93" w:rsidRPr="007B54BC" w:rsidRDefault="00EC0A93" w:rsidP="00F25369">
            <w:pPr>
              <w:widowControl/>
              <w:autoSpaceDE/>
              <w:autoSpaceDN/>
              <w:adjustRightInd/>
              <w:rPr>
                <w:rFonts w:ascii="Book Antiqua" w:hAnsi="Book Antiqua"/>
                <w:bCs/>
                <w:sz w:val="20"/>
                <w:szCs w:val="20"/>
              </w:rPr>
            </w:pPr>
            <w:r w:rsidRPr="007B54BC">
              <w:rPr>
                <w:rFonts w:ascii="Book Antiqua" w:hAnsi="Book Antiqua"/>
                <w:bCs/>
                <w:sz w:val="20"/>
                <w:szCs w:val="20"/>
              </w:rPr>
              <w:t>Trámite de confección de pedido a partir de requisición para contrato de repuestos según demanda</w:t>
            </w:r>
          </w:p>
        </w:tc>
        <w:tc>
          <w:tcPr>
            <w:tcW w:w="2126" w:type="dxa"/>
            <w:tcBorders>
              <w:top w:val="nil"/>
              <w:left w:val="nil"/>
              <w:bottom w:val="single" w:sz="4" w:space="0" w:color="auto"/>
              <w:right w:val="single" w:sz="4" w:space="0" w:color="auto"/>
            </w:tcBorders>
            <w:shd w:val="clear" w:color="auto" w:fill="auto"/>
            <w:noWrap/>
            <w:vAlign w:val="bottom"/>
            <w:hideMark/>
          </w:tcPr>
          <w:p w14:paraId="5403D4C8" w14:textId="77777777" w:rsidR="00EC0A93" w:rsidRPr="007B54BC" w:rsidRDefault="00EC0A93" w:rsidP="00F25369">
            <w:pPr>
              <w:widowControl/>
              <w:autoSpaceDE/>
              <w:autoSpaceDN/>
              <w:adjustRightInd/>
              <w:jc w:val="center"/>
              <w:rPr>
                <w:rFonts w:ascii="Book Antiqua" w:hAnsi="Book Antiqua"/>
                <w:bCs/>
                <w:sz w:val="20"/>
                <w:szCs w:val="20"/>
              </w:rPr>
            </w:pPr>
            <w:r w:rsidRPr="007B54BC">
              <w:rPr>
                <w:rFonts w:ascii="Book Antiqua" w:hAnsi="Book Antiqua"/>
                <w:bCs/>
                <w:sz w:val="20"/>
                <w:szCs w:val="20"/>
              </w:rPr>
              <w:t>12</w:t>
            </w:r>
          </w:p>
        </w:tc>
      </w:tr>
      <w:tr w:rsidR="00EC0A93" w:rsidRPr="007B54BC" w14:paraId="4DED1474" w14:textId="77777777" w:rsidTr="005F5E4C">
        <w:trPr>
          <w:trHeight w:val="271"/>
          <w:jc w:val="center"/>
        </w:trPr>
        <w:tc>
          <w:tcPr>
            <w:tcW w:w="286" w:type="dxa"/>
            <w:tcBorders>
              <w:top w:val="nil"/>
              <w:left w:val="single" w:sz="4" w:space="0" w:color="auto"/>
              <w:bottom w:val="single" w:sz="4" w:space="0" w:color="auto"/>
              <w:right w:val="single" w:sz="4" w:space="0" w:color="auto"/>
            </w:tcBorders>
            <w:shd w:val="clear" w:color="auto" w:fill="auto"/>
            <w:noWrap/>
            <w:vAlign w:val="bottom"/>
            <w:hideMark/>
          </w:tcPr>
          <w:p w14:paraId="4DCF5BBF" w14:textId="77777777" w:rsidR="00EC0A93" w:rsidRPr="007B54BC" w:rsidRDefault="00EC0A93" w:rsidP="00F25369">
            <w:pPr>
              <w:widowControl/>
              <w:autoSpaceDE/>
              <w:autoSpaceDN/>
              <w:adjustRightInd/>
              <w:jc w:val="right"/>
              <w:rPr>
                <w:rFonts w:ascii="Book Antiqua" w:hAnsi="Book Antiqua"/>
                <w:bCs/>
                <w:sz w:val="20"/>
                <w:szCs w:val="20"/>
              </w:rPr>
            </w:pPr>
            <w:r w:rsidRPr="007B54BC">
              <w:rPr>
                <w:rFonts w:ascii="Book Antiqua" w:hAnsi="Book Antiqua"/>
                <w:bCs/>
                <w:sz w:val="20"/>
                <w:szCs w:val="20"/>
              </w:rPr>
              <w:t>3</w:t>
            </w:r>
          </w:p>
        </w:tc>
        <w:tc>
          <w:tcPr>
            <w:tcW w:w="5805" w:type="dxa"/>
            <w:tcBorders>
              <w:top w:val="nil"/>
              <w:left w:val="nil"/>
              <w:bottom w:val="single" w:sz="4" w:space="0" w:color="auto"/>
              <w:right w:val="single" w:sz="4" w:space="0" w:color="auto"/>
            </w:tcBorders>
            <w:shd w:val="clear" w:color="auto" w:fill="auto"/>
            <w:noWrap/>
            <w:vAlign w:val="bottom"/>
            <w:hideMark/>
          </w:tcPr>
          <w:p w14:paraId="26FF7BDD" w14:textId="77777777" w:rsidR="00EC0A93" w:rsidRPr="007B54BC" w:rsidRDefault="00EC0A93" w:rsidP="00F25369">
            <w:pPr>
              <w:widowControl/>
              <w:autoSpaceDE/>
              <w:autoSpaceDN/>
              <w:adjustRightInd/>
              <w:rPr>
                <w:rFonts w:ascii="Book Antiqua" w:hAnsi="Book Antiqua"/>
                <w:bCs/>
                <w:sz w:val="20"/>
                <w:szCs w:val="20"/>
              </w:rPr>
            </w:pPr>
            <w:r w:rsidRPr="007B54BC">
              <w:rPr>
                <w:rFonts w:ascii="Book Antiqua" w:hAnsi="Book Antiqua"/>
                <w:bCs/>
                <w:sz w:val="20"/>
                <w:szCs w:val="20"/>
              </w:rPr>
              <w:t>Trámite de contratación de bienes y servicios con montos de ¢0 a ¢500,000.00</w:t>
            </w:r>
          </w:p>
        </w:tc>
        <w:tc>
          <w:tcPr>
            <w:tcW w:w="2126" w:type="dxa"/>
            <w:tcBorders>
              <w:top w:val="nil"/>
              <w:left w:val="nil"/>
              <w:bottom w:val="single" w:sz="4" w:space="0" w:color="auto"/>
              <w:right w:val="single" w:sz="4" w:space="0" w:color="auto"/>
            </w:tcBorders>
            <w:shd w:val="clear" w:color="auto" w:fill="auto"/>
            <w:noWrap/>
            <w:vAlign w:val="bottom"/>
            <w:hideMark/>
          </w:tcPr>
          <w:p w14:paraId="323FA015" w14:textId="77777777" w:rsidR="00EC0A93" w:rsidRPr="007B54BC" w:rsidRDefault="00EC0A93" w:rsidP="00F25369">
            <w:pPr>
              <w:widowControl/>
              <w:autoSpaceDE/>
              <w:autoSpaceDN/>
              <w:adjustRightInd/>
              <w:jc w:val="center"/>
              <w:rPr>
                <w:rFonts w:ascii="Book Antiqua" w:hAnsi="Book Antiqua"/>
                <w:bCs/>
                <w:sz w:val="20"/>
                <w:szCs w:val="20"/>
              </w:rPr>
            </w:pPr>
            <w:r w:rsidRPr="007B54BC">
              <w:rPr>
                <w:rFonts w:ascii="Book Antiqua" w:hAnsi="Book Antiqua"/>
                <w:bCs/>
                <w:sz w:val="20"/>
                <w:szCs w:val="20"/>
              </w:rPr>
              <w:t>24</w:t>
            </w:r>
          </w:p>
        </w:tc>
      </w:tr>
      <w:tr w:rsidR="00EC0A93" w:rsidRPr="007B54BC" w14:paraId="43389C6D" w14:textId="77777777" w:rsidTr="005F5E4C">
        <w:trPr>
          <w:trHeight w:val="271"/>
          <w:jc w:val="center"/>
        </w:trPr>
        <w:tc>
          <w:tcPr>
            <w:tcW w:w="286" w:type="dxa"/>
            <w:tcBorders>
              <w:top w:val="nil"/>
              <w:left w:val="single" w:sz="4" w:space="0" w:color="auto"/>
              <w:bottom w:val="single" w:sz="4" w:space="0" w:color="auto"/>
              <w:right w:val="single" w:sz="4" w:space="0" w:color="auto"/>
            </w:tcBorders>
            <w:shd w:val="clear" w:color="auto" w:fill="auto"/>
            <w:noWrap/>
            <w:vAlign w:val="bottom"/>
            <w:hideMark/>
          </w:tcPr>
          <w:p w14:paraId="1B368347" w14:textId="77777777" w:rsidR="00EC0A93" w:rsidRPr="007B54BC" w:rsidRDefault="00EC0A93" w:rsidP="00F25369">
            <w:pPr>
              <w:widowControl/>
              <w:autoSpaceDE/>
              <w:autoSpaceDN/>
              <w:adjustRightInd/>
              <w:jc w:val="right"/>
              <w:rPr>
                <w:rFonts w:ascii="Book Antiqua" w:hAnsi="Book Antiqua"/>
                <w:bCs/>
                <w:sz w:val="20"/>
                <w:szCs w:val="20"/>
              </w:rPr>
            </w:pPr>
            <w:r w:rsidRPr="007B54BC">
              <w:rPr>
                <w:rFonts w:ascii="Book Antiqua" w:hAnsi="Book Antiqua"/>
                <w:bCs/>
                <w:sz w:val="20"/>
                <w:szCs w:val="20"/>
              </w:rPr>
              <w:t>4</w:t>
            </w:r>
          </w:p>
        </w:tc>
        <w:tc>
          <w:tcPr>
            <w:tcW w:w="5805" w:type="dxa"/>
            <w:tcBorders>
              <w:top w:val="nil"/>
              <w:left w:val="nil"/>
              <w:bottom w:val="single" w:sz="4" w:space="0" w:color="auto"/>
              <w:right w:val="single" w:sz="4" w:space="0" w:color="auto"/>
            </w:tcBorders>
            <w:shd w:val="clear" w:color="auto" w:fill="auto"/>
            <w:noWrap/>
            <w:vAlign w:val="bottom"/>
            <w:hideMark/>
          </w:tcPr>
          <w:p w14:paraId="15570C2B" w14:textId="77777777" w:rsidR="00EC0A93" w:rsidRPr="007B54BC" w:rsidRDefault="00EC0A93" w:rsidP="00F25369">
            <w:pPr>
              <w:widowControl/>
              <w:autoSpaceDE/>
              <w:autoSpaceDN/>
              <w:adjustRightInd/>
              <w:rPr>
                <w:rFonts w:ascii="Book Antiqua" w:hAnsi="Book Antiqua"/>
                <w:bCs/>
                <w:sz w:val="20"/>
                <w:szCs w:val="20"/>
              </w:rPr>
            </w:pPr>
            <w:r w:rsidRPr="007B54BC">
              <w:rPr>
                <w:rFonts w:ascii="Book Antiqua" w:hAnsi="Book Antiqua"/>
                <w:bCs/>
                <w:sz w:val="20"/>
                <w:szCs w:val="20"/>
              </w:rPr>
              <w:t>Trámite de reparación de vehículos con repuestos</w:t>
            </w:r>
          </w:p>
        </w:tc>
        <w:tc>
          <w:tcPr>
            <w:tcW w:w="2126" w:type="dxa"/>
            <w:tcBorders>
              <w:top w:val="nil"/>
              <w:left w:val="nil"/>
              <w:bottom w:val="single" w:sz="4" w:space="0" w:color="auto"/>
              <w:right w:val="single" w:sz="4" w:space="0" w:color="auto"/>
            </w:tcBorders>
            <w:shd w:val="clear" w:color="auto" w:fill="auto"/>
            <w:noWrap/>
            <w:vAlign w:val="bottom"/>
            <w:hideMark/>
          </w:tcPr>
          <w:p w14:paraId="477A8B23" w14:textId="77777777" w:rsidR="00EC0A93" w:rsidRPr="007B54BC" w:rsidRDefault="00EC0A93" w:rsidP="00F25369">
            <w:pPr>
              <w:widowControl/>
              <w:autoSpaceDE/>
              <w:autoSpaceDN/>
              <w:adjustRightInd/>
              <w:jc w:val="center"/>
              <w:rPr>
                <w:rFonts w:ascii="Book Antiqua" w:hAnsi="Book Antiqua"/>
                <w:bCs/>
                <w:sz w:val="20"/>
                <w:szCs w:val="20"/>
              </w:rPr>
            </w:pPr>
            <w:r w:rsidRPr="007B54BC">
              <w:rPr>
                <w:rFonts w:ascii="Book Antiqua" w:hAnsi="Book Antiqua"/>
                <w:bCs/>
                <w:sz w:val="20"/>
                <w:szCs w:val="20"/>
              </w:rPr>
              <w:t>12</w:t>
            </w:r>
          </w:p>
        </w:tc>
      </w:tr>
      <w:tr w:rsidR="00EC0A93" w:rsidRPr="007B54BC" w14:paraId="7E1E9A5A" w14:textId="77777777" w:rsidTr="005F5E4C">
        <w:trPr>
          <w:trHeight w:val="271"/>
          <w:jc w:val="center"/>
        </w:trPr>
        <w:tc>
          <w:tcPr>
            <w:tcW w:w="286" w:type="dxa"/>
            <w:tcBorders>
              <w:top w:val="nil"/>
              <w:left w:val="single" w:sz="4" w:space="0" w:color="auto"/>
              <w:bottom w:val="single" w:sz="4" w:space="0" w:color="auto"/>
              <w:right w:val="single" w:sz="4" w:space="0" w:color="auto"/>
            </w:tcBorders>
            <w:shd w:val="clear" w:color="auto" w:fill="auto"/>
            <w:noWrap/>
            <w:vAlign w:val="bottom"/>
            <w:hideMark/>
          </w:tcPr>
          <w:p w14:paraId="6DD5CBD9" w14:textId="77777777" w:rsidR="00EC0A93" w:rsidRPr="007B54BC" w:rsidRDefault="00EC0A93" w:rsidP="00F25369">
            <w:pPr>
              <w:widowControl/>
              <w:autoSpaceDE/>
              <w:autoSpaceDN/>
              <w:adjustRightInd/>
              <w:jc w:val="right"/>
              <w:rPr>
                <w:rFonts w:ascii="Book Antiqua" w:hAnsi="Book Antiqua"/>
                <w:bCs/>
                <w:sz w:val="20"/>
                <w:szCs w:val="20"/>
              </w:rPr>
            </w:pPr>
            <w:r w:rsidRPr="007B54BC">
              <w:rPr>
                <w:rFonts w:ascii="Book Antiqua" w:hAnsi="Book Antiqua"/>
                <w:bCs/>
                <w:sz w:val="20"/>
                <w:szCs w:val="20"/>
              </w:rPr>
              <w:t>5</w:t>
            </w:r>
          </w:p>
        </w:tc>
        <w:tc>
          <w:tcPr>
            <w:tcW w:w="5805" w:type="dxa"/>
            <w:tcBorders>
              <w:top w:val="nil"/>
              <w:left w:val="nil"/>
              <w:bottom w:val="single" w:sz="4" w:space="0" w:color="auto"/>
              <w:right w:val="single" w:sz="4" w:space="0" w:color="auto"/>
            </w:tcBorders>
            <w:shd w:val="clear" w:color="auto" w:fill="auto"/>
            <w:noWrap/>
            <w:vAlign w:val="bottom"/>
            <w:hideMark/>
          </w:tcPr>
          <w:p w14:paraId="3DFA4442" w14:textId="77777777" w:rsidR="00EC0A93" w:rsidRPr="007B54BC" w:rsidRDefault="00EC0A93" w:rsidP="00F25369">
            <w:pPr>
              <w:widowControl/>
              <w:autoSpaceDE/>
              <w:autoSpaceDN/>
              <w:adjustRightInd/>
              <w:rPr>
                <w:rFonts w:ascii="Book Antiqua" w:hAnsi="Book Antiqua"/>
                <w:bCs/>
                <w:sz w:val="20"/>
                <w:szCs w:val="20"/>
              </w:rPr>
            </w:pPr>
            <w:r w:rsidRPr="007B54BC">
              <w:rPr>
                <w:rFonts w:ascii="Book Antiqua" w:hAnsi="Book Antiqua"/>
                <w:bCs/>
                <w:sz w:val="20"/>
                <w:szCs w:val="20"/>
              </w:rPr>
              <w:t>Trámite de confección de pedido a partir de requisición para contrato de mano de obra en la reparación de vehículos</w:t>
            </w:r>
          </w:p>
        </w:tc>
        <w:tc>
          <w:tcPr>
            <w:tcW w:w="2126" w:type="dxa"/>
            <w:tcBorders>
              <w:top w:val="nil"/>
              <w:left w:val="nil"/>
              <w:bottom w:val="single" w:sz="4" w:space="0" w:color="auto"/>
              <w:right w:val="single" w:sz="4" w:space="0" w:color="auto"/>
            </w:tcBorders>
            <w:shd w:val="clear" w:color="auto" w:fill="auto"/>
            <w:noWrap/>
            <w:vAlign w:val="bottom"/>
            <w:hideMark/>
          </w:tcPr>
          <w:p w14:paraId="45197EB4" w14:textId="77777777" w:rsidR="00EC0A93" w:rsidRPr="007B54BC" w:rsidRDefault="00EC0A93" w:rsidP="00F25369">
            <w:pPr>
              <w:widowControl/>
              <w:autoSpaceDE/>
              <w:autoSpaceDN/>
              <w:adjustRightInd/>
              <w:jc w:val="center"/>
              <w:rPr>
                <w:rFonts w:ascii="Book Antiqua" w:hAnsi="Book Antiqua"/>
                <w:bCs/>
                <w:sz w:val="20"/>
                <w:szCs w:val="20"/>
              </w:rPr>
            </w:pPr>
            <w:r w:rsidRPr="007B54BC">
              <w:rPr>
                <w:rFonts w:ascii="Book Antiqua" w:hAnsi="Book Antiqua"/>
                <w:bCs/>
                <w:sz w:val="20"/>
                <w:szCs w:val="20"/>
              </w:rPr>
              <w:t>9</w:t>
            </w:r>
          </w:p>
        </w:tc>
      </w:tr>
    </w:tbl>
    <w:p w14:paraId="77145C2A" w14:textId="77777777" w:rsidR="00EC0A93" w:rsidRDefault="00EC0A93" w:rsidP="00EC0A93">
      <w:pPr>
        <w:jc w:val="both"/>
        <w:rPr>
          <w:rFonts w:ascii="Book Antiqua" w:hAnsi="Book Antiqua"/>
          <w:bCs/>
        </w:rPr>
      </w:pPr>
    </w:p>
    <w:p w14:paraId="63209FA2" w14:textId="451336CD" w:rsidR="00EC0A93" w:rsidRPr="007B54BC" w:rsidRDefault="00EC0A93" w:rsidP="00EC0A93">
      <w:pPr>
        <w:jc w:val="both"/>
        <w:rPr>
          <w:rFonts w:ascii="Book Antiqua" w:hAnsi="Book Antiqua"/>
          <w:bCs/>
        </w:rPr>
      </w:pPr>
      <w:r w:rsidRPr="007B54BC">
        <w:rPr>
          <w:rFonts w:ascii="Book Antiqua" w:hAnsi="Book Antiqua"/>
          <w:bCs/>
        </w:rPr>
        <w:t xml:space="preserve">La cantidad de días </w:t>
      </w:r>
      <w:r w:rsidR="00E73DEB">
        <w:rPr>
          <w:rFonts w:ascii="Book Antiqua" w:hAnsi="Book Antiqua"/>
          <w:bCs/>
        </w:rPr>
        <w:t xml:space="preserve">hábiles </w:t>
      </w:r>
      <w:r w:rsidRPr="007B54BC">
        <w:rPr>
          <w:rFonts w:ascii="Book Antiqua" w:hAnsi="Book Antiqua"/>
          <w:bCs/>
        </w:rPr>
        <w:t xml:space="preserve">establecidos anteriormente corresponde a tiempos </w:t>
      </w:r>
      <w:r>
        <w:rPr>
          <w:rFonts w:ascii="Book Antiqua" w:hAnsi="Book Antiqua"/>
          <w:bCs/>
        </w:rPr>
        <w:t xml:space="preserve">máximos </w:t>
      </w:r>
      <w:r w:rsidRPr="007B54BC">
        <w:rPr>
          <w:rFonts w:ascii="Book Antiqua" w:hAnsi="Book Antiqua"/>
          <w:bCs/>
        </w:rPr>
        <w:t>estimados</w:t>
      </w:r>
      <w:r>
        <w:rPr>
          <w:rFonts w:ascii="Book Antiqua" w:hAnsi="Book Antiqua"/>
          <w:bCs/>
        </w:rPr>
        <w:t>, que fueron proyectados basados en la revisión de cada tarea de los manuales de procedimientos en conjunto con la Coordinadora de la Unidad</w:t>
      </w:r>
      <w:r w:rsidRPr="007B54BC">
        <w:rPr>
          <w:rFonts w:ascii="Book Antiqua" w:hAnsi="Book Antiqua"/>
          <w:bCs/>
        </w:rPr>
        <w:t>, tomando en cuenta que existen diversos plazos establecidos por ley, para las invitaciones para oferentes, los plazos para recibir ofertas, en caso de existir solicitudes de aclaración por parte de los interesados, notificar la adjudicación, entre otros.</w:t>
      </w:r>
    </w:p>
    <w:p w14:paraId="7598E4BD" w14:textId="77777777" w:rsidR="00EC0A93" w:rsidRPr="007B54BC" w:rsidRDefault="00EC0A93" w:rsidP="00EC0A93">
      <w:pPr>
        <w:jc w:val="both"/>
        <w:rPr>
          <w:rFonts w:ascii="Book Antiqua" w:hAnsi="Book Antiqua"/>
          <w:bCs/>
        </w:rPr>
      </w:pPr>
    </w:p>
    <w:p w14:paraId="058C0D2A" w14:textId="4AD8527E" w:rsidR="00EC0A93" w:rsidRPr="007B54BC" w:rsidRDefault="00EC0A93" w:rsidP="00EC0A93">
      <w:pPr>
        <w:jc w:val="both"/>
        <w:rPr>
          <w:rFonts w:ascii="Book Antiqua" w:hAnsi="Book Antiqua"/>
          <w:bCs/>
        </w:rPr>
      </w:pPr>
      <w:r w:rsidRPr="007B54BC">
        <w:rPr>
          <w:rFonts w:ascii="Book Antiqua" w:hAnsi="Book Antiqua"/>
          <w:bCs/>
        </w:rPr>
        <w:t>Tal como se denota los tiempos instituidos en los principales procedimientos que ejecutan los servidores de la Unidad de Reparaci</w:t>
      </w:r>
      <w:r w:rsidR="00E12665">
        <w:rPr>
          <w:rFonts w:ascii="Book Antiqua" w:hAnsi="Book Antiqua"/>
          <w:bCs/>
        </w:rPr>
        <w:t>ón</w:t>
      </w:r>
      <w:r w:rsidRPr="007B54BC">
        <w:rPr>
          <w:rFonts w:ascii="Book Antiqua" w:hAnsi="Book Antiqua"/>
          <w:bCs/>
        </w:rPr>
        <w:t xml:space="preserve"> de Vehículos para desarrollar sus labores, se encuentran en un rango de 9 a 53 días, siendo el procedimiento para el trámite de reparación de vehículos solo mano de obra, el que requiere el mayor tiempo de ejecución.  Estos parámetros de duración tienen el propósito de que sirvan como referencia para tener un mayor control de los plazos en las tareas que se realizan.</w:t>
      </w:r>
    </w:p>
    <w:p w14:paraId="68E1CA50" w14:textId="77777777" w:rsidR="00EC0A93" w:rsidRDefault="00EC0A93" w:rsidP="00EC0A93">
      <w:pPr>
        <w:jc w:val="both"/>
        <w:rPr>
          <w:rFonts w:ascii="Book Antiqua" w:hAnsi="Book Antiqua"/>
          <w:bCs/>
        </w:rPr>
      </w:pPr>
    </w:p>
    <w:p w14:paraId="391B58E6" w14:textId="77777777" w:rsidR="00EC0A93" w:rsidRDefault="00EC0A93" w:rsidP="00EC0A93">
      <w:pPr>
        <w:jc w:val="both"/>
        <w:rPr>
          <w:rFonts w:ascii="Book Antiqua" w:hAnsi="Book Antiqua"/>
          <w:bCs/>
        </w:rPr>
      </w:pPr>
      <w:r>
        <w:rPr>
          <w:rFonts w:ascii="Book Antiqua" w:hAnsi="Book Antiqua"/>
          <w:bCs/>
        </w:rPr>
        <w:t xml:space="preserve">Por otro lado, se consultó a la oficina sobre las metas establecidas para el personal de la Unidad en lo que respecta a Evaluación del Desempeño para el primer ejercicio del 2020, como respuesta se remitieron las metas establecidas para las personas </w:t>
      </w:r>
      <w:r>
        <w:rPr>
          <w:rFonts w:ascii="Book Antiqua" w:hAnsi="Book Antiqua"/>
          <w:bCs/>
        </w:rPr>
        <w:lastRenderedPageBreak/>
        <w:t>Analistas de Compras, Técnicos Valuadores y Coordinación a nivel general se establece la ejecución del 100% de todos los procedimientos asignados (ver anexo 2); por lo tanto, el cumplimiento de esas metas también servirá como insumo e indicador para determinar la productividad de cada puesto.</w:t>
      </w:r>
    </w:p>
    <w:p w14:paraId="4A1D8825" w14:textId="77777777" w:rsidR="005F5E4C" w:rsidRDefault="005F5E4C" w:rsidP="00CE24F3">
      <w:pPr>
        <w:jc w:val="both"/>
        <w:rPr>
          <w:rFonts w:ascii="Book Antiqua" w:hAnsi="Book Antiqua"/>
          <w:bCs/>
        </w:rPr>
      </w:pPr>
    </w:p>
    <w:p w14:paraId="0C8480CE" w14:textId="2486B8EA" w:rsidR="004F0A00" w:rsidRPr="00CC6A89" w:rsidRDefault="004F0A00" w:rsidP="004F0A00">
      <w:pPr>
        <w:jc w:val="both"/>
        <w:rPr>
          <w:rFonts w:ascii="Book Antiqua" w:hAnsi="Book Antiqua"/>
          <w:b/>
        </w:rPr>
      </w:pPr>
      <w:r w:rsidRPr="00CC6A89">
        <w:rPr>
          <w:rFonts w:ascii="Book Antiqua" w:hAnsi="Book Antiqua"/>
          <w:b/>
        </w:rPr>
        <w:t>3.6.</w:t>
      </w:r>
      <w:r w:rsidR="00292442">
        <w:rPr>
          <w:rFonts w:ascii="Book Antiqua" w:hAnsi="Book Antiqua"/>
          <w:b/>
        </w:rPr>
        <w:t>-</w:t>
      </w:r>
      <w:r w:rsidRPr="00CC6A89">
        <w:rPr>
          <w:rFonts w:ascii="Book Antiqua" w:hAnsi="Book Antiqua"/>
          <w:b/>
        </w:rPr>
        <w:t xml:space="preserve"> Criterio de</w:t>
      </w:r>
      <w:r w:rsidR="00344B7B">
        <w:rPr>
          <w:rFonts w:ascii="Book Antiqua" w:hAnsi="Book Antiqua"/>
          <w:b/>
        </w:rPr>
        <w:t>l Personal</w:t>
      </w:r>
      <w:r w:rsidRPr="00CC6A89">
        <w:rPr>
          <w:rFonts w:ascii="Book Antiqua" w:hAnsi="Book Antiqua"/>
          <w:b/>
        </w:rPr>
        <w:t xml:space="preserve"> Técnico Valuador</w:t>
      </w:r>
      <w:r w:rsidR="00344B7B">
        <w:rPr>
          <w:rFonts w:ascii="Book Antiqua" w:hAnsi="Book Antiqua"/>
          <w:b/>
        </w:rPr>
        <w:t xml:space="preserve"> de la Unidad de Reparaciones del</w:t>
      </w:r>
      <w:r w:rsidR="000B067E">
        <w:rPr>
          <w:rFonts w:ascii="Book Antiqua" w:hAnsi="Book Antiqua"/>
          <w:b/>
        </w:rPr>
        <w:t xml:space="preserve"> Departamento de</w:t>
      </w:r>
      <w:r w:rsidR="00344B7B">
        <w:rPr>
          <w:rFonts w:ascii="Book Antiqua" w:hAnsi="Book Antiqua"/>
          <w:b/>
        </w:rPr>
        <w:t xml:space="preserve"> Proveeduría </w:t>
      </w:r>
    </w:p>
    <w:p w14:paraId="63FF1F02" w14:textId="77777777" w:rsidR="00A921F2" w:rsidRPr="00CC6A89" w:rsidRDefault="00A921F2" w:rsidP="004F0A00">
      <w:pPr>
        <w:jc w:val="both"/>
        <w:rPr>
          <w:rFonts w:ascii="Book Antiqua" w:hAnsi="Book Antiqua"/>
          <w:b/>
        </w:rPr>
      </w:pPr>
    </w:p>
    <w:p w14:paraId="524E195B" w14:textId="0FAF626D" w:rsidR="004F0A00" w:rsidRPr="00CC6A89" w:rsidRDefault="004F0A00" w:rsidP="004F0A00">
      <w:pPr>
        <w:jc w:val="both"/>
        <w:rPr>
          <w:rFonts w:ascii="Book Antiqua" w:hAnsi="Book Antiqua"/>
          <w:bCs/>
        </w:rPr>
      </w:pPr>
      <w:r w:rsidRPr="00CC6A89">
        <w:rPr>
          <w:rFonts w:ascii="Book Antiqua" w:hAnsi="Book Antiqua"/>
          <w:bCs/>
        </w:rPr>
        <w:t>Con el objetivo de plasmar y actualiza</w:t>
      </w:r>
      <w:r w:rsidR="00923DD3" w:rsidRPr="00CC6A89">
        <w:rPr>
          <w:rFonts w:ascii="Book Antiqua" w:hAnsi="Book Antiqua"/>
          <w:bCs/>
        </w:rPr>
        <w:t>r</w:t>
      </w:r>
      <w:r w:rsidRPr="00CC6A89">
        <w:rPr>
          <w:rFonts w:ascii="Book Antiqua" w:hAnsi="Book Antiqua"/>
          <w:bCs/>
        </w:rPr>
        <w:t xml:space="preserve"> el criterio de los Técnicos Valuadores se realizó una entrevista el día 04 de febrero de 2021</w:t>
      </w:r>
      <w:r w:rsidR="00923DD3" w:rsidRPr="00CC6A89">
        <w:rPr>
          <w:rFonts w:ascii="Book Antiqua" w:hAnsi="Book Antiqua"/>
          <w:bCs/>
        </w:rPr>
        <w:t>. A</w:t>
      </w:r>
      <w:r w:rsidRPr="00CC6A89">
        <w:rPr>
          <w:rFonts w:ascii="Book Antiqua" w:hAnsi="Book Antiqua"/>
          <w:bCs/>
        </w:rPr>
        <w:t xml:space="preserve"> continuación, se muestran los puntos </w:t>
      </w:r>
      <w:r w:rsidR="002B0816" w:rsidRPr="00CC6A89">
        <w:rPr>
          <w:rFonts w:ascii="Book Antiqua" w:hAnsi="Book Antiqua"/>
          <w:bCs/>
        </w:rPr>
        <w:t>más</w:t>
      </w:r>
      <w:r w:rsidRPr="00CC6A89">
        <w:rPr>
          <w:rFonts w:ascii="Book Antiqua" w:hAnsi="Book Antiqua"/>
          <w:bCs/>
        </w:rPr>
        <w:t xml:space="preserve"> relevantes</w:t>
      </w:r>
      <w:r w:rsidR="00923DD3" w:rsidRPr="00CC6A89">
        <w:rPr>
          <w:rFonts w:ascii="Book Antiqua" w:hAnsi="Book Antiqua"/>
          <w:bCs/>
        </w:rPr>
        <w:t xml:space="preserve"> que fueron tratados (ver la minuta de la reunión realizada en el Anexo 5):</w:t>
      </w:r>
    </w:p>
    <w:p w14:paraId="192F8C95" w14:textId="77777777" w:rsidR="004F0A00" w:rsidRPr="00CC6A89" w:rsidRDefault="004F0A00" w:rsidP="004F0A00">
      <w:pPr>
        <w:jc w:val="both"/>
        <w:rPr>
          <w:rFonts w:ascii="Book Antiqua" w:hAnsi="Book Antiqua"/>
          <w:bCs/>
        </w:rPr>
      </w:pPr>
    </w:p>
    <w:p w14:paraId="5030DF68" w14:textId="77777777" w:rsidR="004F0A00" w:rsidRPr="00CC6A89" w:rsidRDefault="004F0A00" w:rsidP="004F0A00">
      <w:pPr>
        <w:pStyle w:val="Prrafodelista"/>
        <w:numPr>
          <w:ilvl w:val="0"/>
          <w:numId w:val="31"/>
        </w:numPr>
        <w:jc w:val="both"/>
        <w:rPr>
          <w:rFonts w:ascii="Book Antiqua" w:hAnsi="Book Antiqua"/>
          <w:bCs/>
        </w:rPr>
      </w:pPr>
      <w:r w:rsidRPr="00CC6A89">
        <w:rPr>
          <w:rFonts w:ascii="Book Antiqua" w:hAnsi="Book Antiqua"/>
          <w:bCs/>
        </w:rPr>
        <w:t xml:space="preserve">Son los únicos 2 puestos que realizan valoración de daños en el Poder Judicial, aunque existen 4 plazas con la misma denominación. </w:t>
      </w:r>
    </w:p>
    <w:p w14:paraId="7DF78A38" w14:textId="1DAA1FA5" w:rsidR="004F0A00" w:rsidRPr="00CC6A89" w:rsidRDefault="004F0A00" w:rsidP="004F0A00">
      <w:pPr>
        <w:pStyle w:val="Prrafodelista"/>
        <w:numPr>
          <w:ilvl w:val="0"/>
          <w:numId w:val="31"/>
        </w:numPr>
        <w:jc w:val="both"/>
        <w:rPr>
          <w:rFonts w:ascii="Book Antiqua" w:hAnsi="Book Antiqua"/>
          <w:bCs/>
        </w:rPr>
      </w:pPr>
      <w:r w:rsidRPr="00CC6A89">
        <w:rPr>
          <w:rFonts w:ascii="Book Antiqua" w:hAnsi="Book Antiqua"/>
          <w:bCs/>
        </w:rPr>
        <w:t xml:space="preserve">Realizan valoraciones de vehículos para reparaciones, pólizas, </w:t>
      </w:r>
      <w:r w:rsidR="00923DD3" w:rsidRPr="00CC6A89">
        <w:rPr>
          <w:rFonts w:ascii="Book Antiqua" w:hAnsi="Book Antiqua"/>
          <w:bCs/>
        </w:rPr>
        <w:t>m</w:t>
      </w:r>
      <w:r w:rsidRPr="00CC6A89">
        <w:rPr>
          <w:rFonts w:ascii="Book Antiqua" w:hAnsi="Book Antiqua"/>
          <w:bCs/>
        </w:rPr>
        <w:t xml:space="preserve">antenimientos de </w:t>
      </w:r>
      <w:r w:rsidR="00FC0D38">
        <w:rPr>
          <w:rFonts w:ascii="Book Antiqua" w:hAnsi="Book Antiqua"/>
          <w:bCs/>
        </w:rPr>
        <w:t>a</w:t>
      </w:r>
      <w:r w:rsidRPr="00CC6A89">
        <w:rPr>
          <w:rFonts w:ascii="Book Antiqua" w:hAnsi="Book Antiqua"/>
          <w:bCs/>
        </w:rPr>
        <w:t xml:space="preserve">gencias, </w:t>
      </w:r>
      <w:r w:rsidRPr="00CC6A89">
        <w:rPr>
          <w:rFonts w:ascii="Book Antiqua" w:hAnsi="Book Antiqua"/>
          <w:b/>
        </w:rPr>
        <w:t>avalúos parte de pago</w:t>
      </w:r>
      <w:r w:rsidRPr="00CC6A89">
        <w:rPr>
          <w:rFonts w:ascii="Book Antiqua" w:hAnsi="Book Antiqua"/>
          <w:bCs/>
        </w:rPr>
        <w:t xml:space="preserve">, en todas las gestiones que realizan media </w:t>
      </w:r>
      <w:r w:rsidR="00923DD3" w:rsidRPr="00CC6A89">
        <w:rPr>
          <w:rFonts w:ascii="Book Antiqua" w:hAnsi="Book Antiqua"/>
          <w:bCs/>
        </w:rPr>
        <w:t xml:space="preserve">la </w:t>
      </w:r>
      <w:r w:rsidRPr="00CC6A89">
        <w:rPr>
          <w:rFonts w:ascii="Book Antiqua" w:hAnsi="Book Antiqua"/>
          <w:bCs/>
        </w:rPr>
        <w:t xml:space="preserve">responsabilidad y representan una decisión de dinero o uso de presupuesto institucional. </w:t>
      </w:r>
    </w:p>
    <w:p w14:paraId="1C7E86B3" w14:textId="56E5ECC1" w:rsidR="004F0A00" w:rsidRPr="00CC6A89" w:rsidRDefault="004F0A00" w:rsidP="004F0A00">
      <w:pPr>
        <w:pStyle w:val="Prrafodelista"/>
        <w:numPr>
          <w:ilvl w:val="0"/>
          <w:numId w:val="31"/>
        </w:numPr>
        <w:jc w:val="both"/>
        <w:rPr>
          <w:rFonts w:ascii="Book Antiqua" w:hAnsi="Book Antiqua"/>
          <w:bCs/>
        </w:rPr>
      </w:pPr>
      <w:r w:rsidRPr="00CC6A89">
        <w:rPr>
          <w:rFonts w:ascii="Book Antiqua" w:hAnsi="Book Antiqua"/>
          <w:bCs/>
        </w:rPr>
        <w:t xml:space="preserve">Tiene años gestionando la valoración y revisión de los puestos que ocupan en virtud de la responsabilidad asignada, y de las nuevas funciones en especial la de realizar </w:t>
      </w:r>
      <w:r w:rsidRPr="00CC6A89">
        <w:rPr>
          <w:rFonts w:ascii="Book Antiqua" w:hAnsi="Book Antiqua"/>
          <w:b/>
        </w:rPr>
        <w:t xml:space="preserve">avalúos </w:t>
      </w:r>
      <w:r w:rsidR="00923DD3" w:rsidRPr="00CC6A89">
        <w:rPr>
          <w:rFonts w:ascii="Book Antiqua" w:hAnsi="Book Antiqua"/>
          <w:b/>
        </w:rPr>
        <w:t xml:space="preserve">como </w:t>
      </w:r>
      <w:r w:rsidRPr="00CC6A89">
        <w:rPr>
          <w:rFonts w:ascii="Book Antiqua" w:hAnsi="Book Antiqua"/>
          <w:b/>
        </w:rPr>
        <w:t>parte de pago</w:t>
      </w:r>
      <w:r w:rsidR="00923DD3" w:rsidRPr="00CC6A89">
        <w:rPr>
          <w:rFonts w:ascii="Book Antiqua" w:hAnsi="Book Antiqua"/>
          <w:bCs/>
        </w:rPr>
        <w:t>,</w:t>
      </w:r>
      <w:r w:rsidRPr="00CC6A89">
        <w:rPr>
          <w:rFonts w:ascii="Book Antiqua" w:hAnsi="Book Antiqua"/>
          <w:bCs/>
        </w:rPr>
        <w:t xml:space="preserve"> la cual consideran no se adapta al perfil competencial del puesto. </w:t>
      </w:r>
    </w:p>
    <w:p w14:paraId="3D023A59" w14:textId="2F4011FA" w:rsidR="004F0A00" w:rsidRPr="00CC6A89" w:rsidRDefault="004F0A00" w:rsidP="004F0A00">
      <w:pPr>
        <w:pStyle w:val="Prrafodelista"/>
        <w:numPr>
          <w:ilvl w:val="0"/>
          <w:numId w:val="31"/>
        </w:numPr>
        <w:jc w:val="both"/>
        <w:rPr>
          <w:rFonts w:ascii="Book Antiqua" w:hAnsi="Book Antiqua"/>
          <w:bCs/>
        </w:rPr>
      </w:pPr>
      <w:r w:rsidRPr="00CC6A89">
        <w:rPr>
          <w:rFonts w:ascii="Book Antiqua" w:hAnsi="Book Antiqua"/>
          <w:bCs/>
        </w:rPr>
        <w:t>La labor realizada conlleva mucha independencia, criterio técnico profesional, y responsabilidad</w:t>
      </w:r>
      <w:r w:rsidR="005832B0" w:rsidRPr="00CC6A89">
        <w:rPr>
          <w:rFonts w:ascii="Book Antiqua" w:hAnsi="Book Antiqua"/>
          <w:bCs/>
        </w:rPr>
        <w:t>, ya que n</w:t>
      </w:r>
      <w:r w:rsidRPr="00CC6A89">
        <w:rPr>
          <w:rFonts w:ascii="Book Antiqua" w:hAnsi="Book Antiqua"/>
          <w:bCs/>
        </w:rPr>
        <w:t xml:space="preserve">o existe criterio externo o interno que </w:t>
      </w:r>
      <w:r w:rsidR="005832B0" w:rsidRPr="00CC6A89">
        <w:rPr>
          <w:rFonts w:ascii="Book Antiqua" w:hAnsi="Book Antiqua"/>
          <w:bCs/>
        </w:rPr>
        <w:t>cuestione lo</w:t>
      </w:r>
      <w:r w:rsidRPr="00CC6A89">
        <w:rPr>
          <w:rFonts w:ascii="Book Antiqua" w:hAnsi="Book Antiqua"/>
          <w:bCs/>
        </w:rPr>
        <w:t xml:space="preserve"> emitido por los técnicos valuadores de la Proveeduría.</w:t>
      </w:r>
    </w:p>
    <w:p w14:paraId="19854073" w14:textId="77777777" w:rsidR="004F0A00" w:rsidRPr="00CC6A89" w:rsidRDefault="004F0A00" w:rsidP="004F0A00">
      <w:pPr>
        <w:jc w:val="both"/>
        <w:rPr>
          <w:rFonts w:ascii="Book Antiqua" w:hAnsi="Book Antiqua"/>
          <w:bCs/>
        </w:rPr>
      </w:pPr>
    </w:p>
    <w:p w14:paraId="280646A2" w14:textId="47FE61C9" w:rsidR="004F0A00" w:rsidRPr="00CC6A89" w:rsidRDefault="004F0A00" w:rsidP="004F0A00">
      <w:pPr>
        <w:jc w:val="both"/>
        <w:rPr>
          <w:rFonts w:ascii="Book Antiqua" w:hAnsi="Book Antiqua"/>
          <w:bCs/>
        </w:rPr>
      </w:pPr>
      <w:r w:rsidRPr="00CC6A89">
        <w:rPr>
          <w:rFonts w:ascii="Book Antiqua" w:hAnsi="Book Antiqua"/>
          <w:bCs/>
        </w:rPr>
        <w:t xml:space="preserve">Con el objetivo de visualizar la representación de los montos que tramitan los </w:t>
      </w:r>
      <w:r w:rsidR="00875538" w:rsidRPr="00CC6A89">
        <w:rPr>
          <w:rFonts w:ascii="Book Antiqua" w:hAnsi="Book Antiqua"/>
          <w:bCs/>
        </w:rPr>
        <w:t>T</w:t>
      </w:r>
      <w:r w:rsidRPr="00CC6A89">
        <w:rPr>
          <w:rFonts w:ascii="Book Antiqua" w:hAnsi="Book Antiqua"/>
          <w:bCs/>
        </w:rPr>
        <w:t xml:space="preserve">écnicos Valuadores se solicitó información adicional al Departamento de Proveeduría, la cual se muestra a continuación: </w:t>
      </w:r>
    </w:p>
    <w:p w14:paraId="13D079F0" w14:textId="77777777" w:rsidR="004F0A00" w:rsidRDefault="004F0A00" w:rsidP="004F0A00">
      <w:pPr>
        <w:jc w:val="both"/>
        <w:rPr>
          <w:rFonts w:ascii="Book Antiqua" w:hAnsi="Book Antiqua"/>
          <w:bCs/>
          <w:highlight w:val="cyan"/>
        </w:rPr>
      </w:pPr>
    </w:p>
    <w:p w14:paraId="3FE2B1CC" w14:textId="77777777" w:rsidR="004F0A00" w:rsidRDefault="004F0A00" w:rsidP="004F0A00">
      <w:pPr>
        <w:jc w:val="both"/>
        <w:rPr>
          <w:rFonts w:ascii="Book Antiqua" w:hAnsi="Book Antiqua"/>
          <w:b/>
        </w:rPr>
      </w:pPr>
      <w:r w:rsidRPr="00EB370C">
        <w:rPr>
          <w:noProof/>
        </w:rPr>
        <w:drawing>
          <wp:inline distT="0" distB="0" distL="0" distR="0" wp14:anchorId="09E118F2" wp14:editId="1B86BD2E">
            <wp:extent cx="5908963" cy="1515016"/>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1955" cy="1520911"/>
                    </a:xfrm>
                    <a:prstGeom prst="rect">
                      <a:avLst/>
                    </a:prstGeom>
                    <a:noFill/>
                    <a:ln>
                      <a:noFill/>
                    </a:ln>
                  </pic:spPr>
                </pic:pic>
              </a:graphicData>
            </a:graphic>
          </wp:inline>
        </w:drawing>
      </w:r>
    </w:p>
    <w:p w14:paraId="76CBAF21" w14:textId="77777777" w:rsidR="004F0A00" w:rsidRPr="00082BE8" w:rsidRDefault="004F0A00" w:rsidP="004F0A00">
      <w:pPr>
        <w:jc w:val="both"/>
        <w:rPr>
          <w:rFonts w:ascii="Book Antiqua" w:hAnsi="Book Antiqua"/>
          <w:bCs/>
          <w:sz w:val="20"/>
          <w:szCs w:val="20"/>
        </w:rPr>
      </w:pPr>
      <w:r w:rsidRPr="00082BE8">
        <w:rPr>
          <w:rFonts w:ascii="Book Antiqua" w:hAnsi="Book Antiqua"/>
          <w:bCs/>
          <w:sz w:val="20"/>
          <w:szCs w:val="20"/>
        </w:rPr>
        <w:t>Fuente: Elaboración propia a partir de información suministrada.</w:t>
      </w:r>
    </w:p>
    <w:p w14:paraId="7F0A84E3" w14:textId="77777777" w:rsidR="004F0A00" w:rsidRDefault="004F0A00" w:rsidP="004F0A00">
      <w:pPr>
        <w:jc w:val="both"/>
        <w:rPr>
          <w:rFonts w:ascii="Book Antiqua" w:hAnsi="Book Antiqua"/>
          <w:b/>
        </w:rPr>
      </w:pPr>
    </w:p>
    <w:p w14:paraId="5198FB10" w14:textId="716A820F" w:rsidR="004F0A00" w:rsidRPr="00CC6A89" w:rsidRDefault="004F0A00" w:rsidP="004F0A00">
      <w:pPr>
        <w:jc w:val="both"/>
        <w:rPr>
          <w:rFonts w:ascii="Book Antiqua" w:hAnsi="Book Antiqua"/>
          <w:bCs/>
        </w:rPr>
      </w:pPr>
      <w:r w:rsidRPr="00CC6A89">
        <w:rPr>
          <w:rFonts w:ascii="Book Antiqua" w:hAnsi="Book Antiqua"/>
          <w:bCs/>
        </w:rPr>
        <w:t>En promedio el personal técnico Valuador revisa y tramita 3,675,063,361.00 colones al año, lo cual es una cifra representativa, aproximadamente el 17.5% del monto que tramita el Proceso de Adquisiciones de</w:t>
      </w:r>
      <w:r w:rsidR="00923DD3" w:rsidRPr="00CC6A89">
        <w:rPr>
          <w:rFonts w:ascii="Book Antiqua" w:hAnsi="Book Antiqua"/>
          <w:bCs/>
        </w:rPr>
        <w:t>l Departamento de</w:t>
      </w:r>
      <w:r w:rsidRPr="00CC6A89">
        <w:rPr>
          <w:rFonts w:ascii="Book Antiqua" w:hAnsi="Book Antiqua"/>
          <w:bCs/>
        </w:rPr>
        <w:t xml:space="preserve"> Proveeduría, lo cual enmarca el nivel de responsabilidad.  </w:t>
      </w:r>
    </w:p>
    <w:p w14:paraId="74E485BA" w14:textId="77777777" w:rsidR="004F0A00" w:rsidRPr="00CC6A89" w:rsidRDefault="004F0A00" w:rsidP="004F0A00">
      <w:pPr>
        <w:jc w:val="both"/>
        <w:rPr>
          <w:rFonts w:ascii="Book Antiqua" w:hAnsi="Book Antiqua"/>
          <w:bCs/>
        </w:rPr>
      </w:pPr>
    </w:p>
    <w:p w14:paraId="7DEB2681" w14:textId="77777777" w:rsidR="004F0A00" w:rsidRPr="00CC6A89" w:rsidRDefault="004F0A00" w:rsidP="004F0A00">
      <w:pPr>
        <w:jc w:val="both"/>
        <w:rPr>
          <w:rFonts w:ascii="Book Antiqua" w:hAnsi="Book Antiqua"/>
          <w:bCs/>
        </w:rPr>
      </w:pPr>
      <w:r w:rsidRPr="00CC6A89">
        <w:rPr>
          <w:rFonts w:ascii="Book Antiqua" w:hAnsi="Book Antiqua"/>
          <w:bCs/>
        </w:rPr>
        <w:t xml:space="preserve">Llama la atención las valoraciones de bienes para entregar como parte de pago, actividad que indican no se encuentra en el perfil competencial y en promedio el monto anual corresponde a 646,939,304.00 de colones esto según valoración y criterio de los técnicos valuadores. </w:t>
      </w:r>
    </w:p>
    <w:p w14:paraId="41311F78" w14:textId="77777777" w:rsidR="004F0A00" w:rsidRPr="00CC6A89" w:rsidRDefault="004F0A00" w:rsidP="004F0A00">
      <w:pPr>
        <w:jc w:val="both"/>
        <w:rPr>
          <w:rFonts w:ascii="Book Antiqua" w:hAnsi="Book Antiqua"/>
          <w:bCs/>
        </w:rPr>
      </w:pPr>
    </w:p>
    <w:p w14:paraId="14911B22" w14:textId="0D9D84C0" w:rsidR="004F0A00" w:rsidRPr="002E295E" w:rsidRDefault="004F0A00" w:rsidP="004F0A00">
      <w:pPr>
        <w:jc w:val="both"/>
        <w:rPr>
          <w:rFonts w:ascii="Book Antiqua" w:hAnsi="Book Antiqua"/>
          <w:bCs/>
          <w:highlight w:val="cyan"/>
        </w:rPr>
      </w:pPr>
      <w:r w:rsidRPr="00CC6A89">
        <w:rPr>
          <w:rFonts w:ascii="Book Antiqua" w:hAnsi="Book Antiqua"/>
          <w:bCs/>
        </w:rPr>
        <w:t>Lo anterior se evidencia en mayor medida al considerar la cantidad y valor de adquisición de la flotilla institucional</w:t>
      </w:r>
      <w:r w:rsidR="00CC6A89">
        <w:rPr>
          <w:rFonts w:ascii="Book Antiqua" w:hAnsi="Book Antiqua"/>
          <w:bCs/>
        </w:rPr>
        <w:t>.</w:t>
      </w:r>
      <w:r>
        <w:rPr>
          <w:rFonts w:ascii="Book Antiqua" w:hAnsi="Book Antiqua"/>
          <w:bCs/>
        </w:rPr>
        <w:t xml:space="preserve"> </w:t>
      </w:r>
    </w:p>
    <w:p w14:paraId="1DCAA758" w14:textId="77777777" w:rsidR="004F0A00" w:rsidRDefault="004F0A00" w:rsidP="004F0A00">
      <w:pPr>
        <w:jc w:val="both"/>
        <w:rPr>
          <w:rFonts w:ascii="Book Antiqua" w:hAnsi="Book Antiqua"/>
          <w:bCs/>
        </w:rPr>
      </w:pPr>
    </w:p>
    <w:p w14:paraId="02829318" w14:textId="77777777" w:rsidR="004F0A00" w:rsidRPr="002E295E" w:rsidRDefault="004F0A00" w:rsidP="004F0A00">
      <w:pPr>
        <w:jc w:val="both"/>
        <w:rPr>
          <w:rFonts w:ascii="Book Antiqua" w:hAnsi="Book Antiqua"/>
          <w:bCs/>
        </w:rPr>
      </w:pPr>
      <w:r>
        <w:rPr>
          <w:noProof/>
        </w:rPr>
        <w:drawing>
          <wp:inline distT="0" distB="0" distL="0" distR="0" wp14:anchorId="1B144935" wp14:editId="74493245">
            <wp:extent cx="5612130" cy="2559685"/>
            <wp:effectExtent l="0" t="0" r="7620" b="12065"/>
            <wp:docPr id="42" name="Gráfico 42">
              <a:extLst xmlns:a="http://schemas.openxmlformats.org/drawingml/2006/main">
                <a:ext uri="{FF2B5EF4-FFF2-40B4-BE49-F238E27FC236}">
                  <a16:creationId xmlns:a16="http://schemas.microsoft.com/office/drawing/2014/main" id="{E5FC1606-14D6-435B-85E3-63559E3C80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651B511" w14:textId="77777777" w:rsidR="004F0A00" w:rsidRPr="00082BE8" w:rsidRDefault="004F0A00" w:rsidP="004F0A00">
      <w:pPr>
        <w:jc w:val="both"/>
        <w:rPr>
          <w:rFonts w:ascii="Book Antiqua" w:hAnsi="Book Antiqua"/>
          <w:bCs/>
          <w:sz w:val="20"/>
          <w:szCs w:val="20"/>
        </w:rPr>
      </w:pPr>
      <w:r w:rsidRPr="00082BE8">
        <w:rPr>
          <w:rFonts w:ascii="Book Antiqua" w:hAnsi="Book Antiqua"/>
          <w:bCs/>
          <w:sz w:val="20"/>
          <w:szCs w:val="20"/>
        </w:rPr>
        <w:t>Fuente: Elaboración Propia a partir de información suministrada por Departamento de Proveeduría</w:t>
      </w:r>
    </w:p>
    <w:p w14:paraId="679C339A" w14:textId="77777777" w:rsidR="004F0A00" w:rsidRDefault="004F0A00" w:rsidP="004F0A00">
      <w:pPr>
        <w:jc w:val="both"/>
        <w:rPr>
          <w:rFonts w:ascii="Book Antiqua" w:hAnsi="Book Antiqua"/>
          <w:b/>
        </w:rPr>
      </w:pPr>
    </w:p>
    <w:p w14:paraId="6E749766" w14:textId="5B7FC509" w:rsidR="004F0A00" w:rsidRDefault="004F0A00" w:rsidP="004F0A00">
      <w:pPr>
        <w:jc w:val="both"/>
        <w:rPr>
          <w:rFonts w:ascii="Book Antiqua" w:hAnsi="Book Antiqua"/>
          <w:bCs/>
        </w:rPr>
      </w:pPr>
      <w:r w:rsidRPr="00CC6A89">
        <w:rPr>
          <w:rFonts w:ascii="Book Antiqua" w:hAnsi="Book Antiqua"/>
          <w:bCs/>
        </w:rPr>
        <w:t>Al considerar el tamaño de la flotilla y valor de adquisición se aprecia el aumento de esta, y el nivel de importancia que toma la labor relacionada a esta, que desempeñan los técnicos valuadores. Si bien se espera se mantenga estable por los efectos del COVID-19, la flotilla desde diciembre 2017 a febrero 2021 tuvo un aumento nominal de 258 vehículos y porcentual del 19.16%, esto implica una mayor probabilidad de accidentes lo cual incide en valoraciones por reparaciones.</w:t>
      </w:r>
      <w:r>
        <w:rPr>
          <w:rFonts w:ascii="Book Antiqua" w:hAnsi="Book Antiqua"/>
          <w:bCs/>
        </w:rPr>
        <w:t xml:space="preserve"> </w:t>
      </w:r>
    </w:p>
    <w:p w14:paraId="6A7BF238" w14:textId="5E7AB884" w:rsidR="00CC6A89" w:rsidRDefault="00CC6A89">
      <w:pPr>
        <w:widowControl/>
        <w:autoSpaceDE/>
        <w:autoSpaceDN/>
        <w:adjustRightInd/>
        <w:rPr>
          <w:rFonts w:ascii="Book Antiqua" w:hAnsi="Book Antiqua"/>
          <w:b/>
        </w:rPr>
      </w:pPr>
    </w:p>
    <w:p w14:paraId="190092F3" w14:textId="1AF8A986" w:rsidR="004755CF" w:rsidRDefault="004755CF" w:rsidP="00155586">
      <w:pPr>
        <w:jc w:val="both"/>
        <w:rPr>
          <w:rFonts w:ascii="Book Antiqua" w:hAnsi="Book Antiqua"/>
          <w:b/>
        </w:rPr>
      </w:pPr>
    </w:p>
    <w:p w14:paraId="508C3685" w14:textId="2E14790A" w:rsidR="008060ED" w:rsidRDefault="008060ED" w:rsidP="00155586">
      <w:pPr>
        <w:jc w:val="both"/>
        <w:rPr>
          <w:rFonts w:ascii="Book Antiqua" w:hAnsi="Book Antiqua"/>
          <w:b/>
        </w:rPr>
      </w:pPr>
    </w:p>
    <w:p w14:paraId="62743D9C" w14:textId="206C86BB" w:rsidR="008060ED" w:rsidRDefault="008060ED" w:rsidP="00155586">
      <w:pPr>
        <w:jc w:val="both"/>
        <w:rPr>
          <w:rFonts w:ascii="Book Antiqua" w:hAnsi="Book Antiqua"/>
          <w:b/>
        </w:rPr>
      </w:pPr>
    </w:p>
    <w:p w14:paraId="7E796D7A" w14:textId="77777777" w:rsidR="008060ED" w:rsidRDefault="008060ED" w:rsidP="00155586">
      <w:pPr>
        <w:jc w:val="both"/>
        <w:rPr>
          <w:rFonts w:ascii="Book Antiqua" w:hAnsi="Book Antiqua"/>
          <w:b/>
        </w:rPr>
      </w:pPr>
    </w:p>
    <w:p w14:paraId="22C19352" w14:textId="5F70ABFE" w:rsidR="00155586" w:rsidRDefault="00155586" w:rsidP="00155586">
      <w:pPr>
        <w:jc w:val="both"/>
        <w:rPr>
          <w:rFonts w:ascii="Book Antiqua" w:hAnsi="Book Antiqua"/>
          <w:b/>
        </w:rPr>
      </w:pPr>
      <w:r>
        <w:rPr>
          <w:rFonts w:ascii="Book Antiqua" w:hAnsi="Book Antiqua"/>
          <w:b/>
        </w:rPr>
        <w:lastRenderedPageBreak/>
        <w:t>3.6.1.</w:t>
      </w:r>
      <w:r w:rsidR="00292442">
        <w:rPr>
          <w:rFonts w:ascii="Book Antiqua" w:hAnsi="Book Antiqua"/>
          <w:b/>
        </w:rPr>
        <w:t>-</w:t>
      </w:r>
      <w:r>
        <w:rPr>
          <w:rFonts w:ascii="Book Antiqua" w:hAnsi="Book Antiqua"/>
          <w:b/>
        </w:rPr>
        <w:t xml:space="preserve"> </w:t>
      </w:r>
      <w:r w:rsidRPr="00A83F36">
        <w:rPr>
          <w:rFonts w:ascii="Book Antiqua" w:hAnsi="Book Antiqua"/>
          <w:b/>
        </w:rPr>
        <w:t>Supervisión por parte de los Técnicos Valuadores</w:t>
      </w:r>
    </w:p>
    <w:p w14:paraId="773D6F93" w14:textId="77777777" w:rsidR="00155586" w:rsidRDefault="00155586" w:rsidP="00155586">
      <w:pPr>
        <w:jc w:val="both"/>
        <w:rPr>
          <w:rFonts w:ascii="Book Antiqua" w:hAnsi="Book Antiqua"/>
          <w:b/>
        </w:rPr>
      </w:pPr>
    </w:p>
    <w:p w14:paraId="0AEE62DA" w14:textId="77777777" w:rsidR="00155586" w:rsidRDefault="00155586" w:rsidP="00155586">
      <w:pPr>
        <w:jc w:val="both"/>
        <w:rPr>
          <w:rFonts w:ascii="Book Antiqua" w:hAnsi="Book Antiqua"/>
          <w:bCs/>
        </w:rPr>
      </w:pPr>
      <w:r>
        <w:rPr>
          <w:rFonts w:ascii="Book Antiqua" w:hAnsi="Book Antiqua"/>
          <w:bCs/>
        </w:rPr>
        <w:t>Mediante correo electrónico del 3 de agosto de 2020 la Coordinadora de la Unidad, remitió la siguiente observación:</w:t>
      </w:r>
    </w:p>
    <w:p w14:paraId="7652EFD4" w14:textId="77777777" w:rsidR="00155586" w:rsidRDefault="00155586" w:rsidP="00155586">
      <w:pPr>
        <w:jc w:val="both"/>
        <w:rPr>
          <w:rFonts w:ascii="Book Antiqua" w:hAnsi="Book Antiqua"/>
          <w:bCs/>
        </w:rPr>
      </w:pPr>
    </w:p>
    <w:p w14:paraId="66C77F6A" w14:textId="1369CE58" w:rsidR="00155586" w:rsidRDefault="00155586">
      <w:pPr>
        <w:ind w:left="567" w:right="567"/>
        <w:jc w:val="both"/>
        <w:rPr>
          <w:rFonts w:ascii="Book Antiqua" w:hAnsi="Book Antiqua"/>
          <w:bCs/>
          <w:i/>
          <w:iCs/>
        </w:rPr>
      </w:pPr>
      <w:r w:rsidRPr="00A83F36">
        <w:rPr>
          <w:rFonts w:ascii="Book Antiqua" w:hAnsi="Book Antiqua"/>
          <w:bCs/>
          <w:i/>
          <w:iCs/>
        </w:rPr>
        <w:t>“Juan Carlos Chaves y Giovanni Calderón peritos de esta Unidad, mediante cadena de correos y en aprovechamiento de la actualización de los datos de la Unidad, nos exponen que por favor le solicite a usted, que se analice el perfil de ellos en cuanto a supervisión. Lo anterior, debido a que en su momento ellos consideraron que no ejercían supervisión y así lo consignaron en la plantilla que llenaron, pero ahora su posición es otra y consideran que hay labores donde si ejercen supervisión, textualmente indican: “enfocado para con los proveedores de la institución, tanto en el momento de los procedimientos asignados, en las entregas mismas y a futuro de ello, para ejecuciones de garantías</w:t>
      </w:r>
      <w:r w:rsidR="008060ED">
        <w:rPr>
          <w:rFonts w:ascii="Book Antiqua" w:hAnsi="Book Antiqua"/>
          <w:bCs/>
          <w:i/>
          <w:iCs/>
        </w:rPr>
        <w:t>.</w:t>
      </w:r>
      <w:r w:rsidRPr="00A83F36">
        <w:rPr>
          <w:rFonts w:ascii="Book Antiqua" w:hAnsi="Book Antiqua"/>
          <w:bCs/>
          <w:i/>
          <w:iCs/>
        </w:rPr>
        <w:t>”.</w:t>
      </w:r>
    </w:p>
    <w:p w14:paraId="49EDE034" w14:textId="69FCBFCB" w:rsidR="004755CF" w:rsidRDefault="004755CF" w:rsidP="004755CF">
      <w:pPr>
        <w:ind w:right="567"/>
        <w:jc w:val="both"/>
        <w:rPr>
          <w:rFonts w:ascii="Book Antiqua" w:hAnsi="Book Antiqua"/>
          <w:bCs/>
          <w:i/>
          <w:iCs/>
        </w:rPr>
      </w:pPr>
    </w:p>
    <w:p w14:paraId="2056AC1C" w14:textId="77777777" w:rsidR="005F5E4C" w:rsidRDefault="005F5E4C" w:rsidP="004755CF">
      <w:pPr>
        <w:ind w:right="567"/>
        <w:jc w:val="both"/>
        <w:rPr>
          <w:rFonts w:ascii="Book Antiqua" w:hAnsi="Book Antiqua"/>
          <w:bCs/>
          <w:i/>
          <w:iCs/>
        </w:rPr>
      </w:pPr>
    </w:p>
    <w:p w14:paraId="5621599B" w14:textId="008317F4" w:rsidR="004755CF" w:rsidRPr="00CC6A89" w:rsidRDefault="004755CF" w:rsidP="004755CF">
      <w:pPr>
        <w:jc w:val="both"/>
        <w:rPr>
          <w:rFonts w:ascii="Book Antiqua" w:hAnsi="Book Antiqua"/>
          <w:b/>
        </w:rPr>
      </w:pPr>
      <w:r w:rsidRPr="00CC6A89">
        <w:rPr>
          <w:rFonts w:ascii="Book Antiqua" w:hAnsi="Book Antiqua"/>
          <w:b/>
        </w:rPr>
        <w:t>3.6.2.</w:t>
      </w:r>
      <w:r w:rsidR="00292442">
        <w:rPr>
          <w:rFonts w:ascii="Book Antiqua" w:hAnsi="Book Antiqua"/>
          <w:b/>
        </w:rPr>
        <w:t>-</w:t>
      </w:r>
      <w:r w:rsidRPr="00CC6A89">
        <w:rPr>
          <w:rFonts w:ascii="Book Antiqua" w:hAnsi="Book Antiqua"/>
          <w:b/>
        </w:rPr>
        <w:t xml:space="preserve"> Condiciones de Trabajo del Personal Técnico Valuador</w:t>
      </w:r>
      <w:r w:rsidR="00344B7B">
        <w:rPr>
          <w:rFonts w:ascii="Book Antiqua" w:hAnsi="Book Antiqua"/>
          <w:b/>
        </w:rPr>
        <w:t xml:space="preserve"> en el puesto de Valoraciones de la Unidad de Reparaciones del</w:t>
      </w:r>
      <w:r w:rsidR="00FA2F67">
        <w:rPr>
          <w:rFonts w:ascii="Book Antiqua" w:hAnsi="Book Antiqua"/>
          <w:b/>
        </w:rPr>
        <w:t xml:space="preserve"> Departamento de </w:t>
      </w:r>
      <w:r w:rsidR="00344B7B">
        <w:rPr>
          <w:rFonts w:ascii="Book Antiqua" w:hAnsi="Book Antiqua"/>
          <w:b/>
        </w:rPr>
        <w:t xml:space="preserve">Proveeduría. </w:t>
      </w:r>
    </w:p>
    <w:p w14:paraId="5C3352AB" w14:textId="37F76082" w:rsidR="004755CF" w:rsidRPr="00CC6A89" w:rsidRDefault="004755CF" w:rsidP="004755CF">
      <w:pPr>
        <w:jc w:val="both"/>
        <w:rPr>
          <w:rFonts w:ascii="Book Antiqua" w:hAnsi="Book Antiqua"/>
          <w:b/>
        </w:rPr>
      </w:pPr>
    </w:p>
    <w:p w14:paraId="283E34C5" w14:textId="2DCAADB0" w:rsidR="004755CF" w:rsidRPr="00CC6A89" w:rsidRDefault="004755CF" w:rsidP="004755CF">
      <w:pPr>
        <w:jc w:val="both"/>
        <w:rPr>
          <w:rFonts w:ascii="Book Antiqua" w:hAnsi="Book Antiqua"/>
          <w:bCs/>
        </w:rPr>
      </w:pPr>
      <w:r w:rsidRPr="00CC6A89">
        <w:rPr>
          <w:rFonts w:ascii="Book Antiqua" w:hAnsi="Book Antiqua"/>
          <w:bCs/>
        </w:rPr>
        <w:t xml:space="preserve">Mediante correo electrónico del </w:t>
      </w:r>
      <w:r w:rsidR="00130648" w:rsidRPr="00CC6A89">
        <w:rPr>
          <w:rFonts w:ascii="Book Antiqua" w:hAnsi="Book Antiqua"/>
          <w:bCs/>
        </w:rPr>
        <w:t>04 de marzo de 2021</w:t>
      </w:r>
      <w:r w:rsidR="001F413E" w:rsidRPr="00CC6A89">
        <w:rPr>
          <w:rFonts w:ascii="Book Antiqua" w:hAnsi="Book Antiqua"/>
          <w:bCs/>
        </w:rPr>
        <w:t>, el Lic. Giovanni Calderón Mora remitió la siguiente observación:</w:t>
      </w:r>
    </w:p>
    <w:p w14:paraId="7AFCBBB9" w14:textId="77777777" w:rsidR="001F413E" w:rsidRPr="00CC6A89" w:rsidRDefault="001F413E" w:rsidP="004755CF">
      <w:pPr>
        <w:jc w:val="both"/>
        <w:rPr>
          <w:rFonts w:ascii="Book Antiqua" w:hAnsi="Book Antiqua"/>
          <w:bCs/>
        </w:rPr>
      </w:pPr>
    </w:p>
    <w:p w14:paraId="45128AEC" w14:textId="761C44E3" w:rsidR="006D229A" w:rsidRPr="00CC6A89" w:rsidRDefault="006D229A" w:rsidP="00887C26">
      <w:pPr>
        <w:ind w:left="567" w:right="616"/>
        <w:jc w:val="both"/>
        <w:rPr>
          <w:rFonts w:ascii="Book Antiqua" w:hAnsi="Book Antiqua"/>
          <w:bCs/>
          <w:i/>
          <w:iCs/>
        </w:rPr>
      </w:pPr>
      <w:r w:rsidRPr="00CC6A89">
        <w:rPr>
          <w:rFonts w:ascii="Book Antiqua" w:hAnsi="Book Antiqua"/>
          <w:bCs/>
          <w:i/>
          <w:iCs/>
        </w:rPr>
        <w:t>“Quisiera hacer de su conocimiento sobre un tema que quizá se quedó por fuera en cuanto al desarrollo de las labores propiamente del puesto y es en relación al lugar en las cuales se realizan las diferentes valoraciones sean por daños o para los vehículos a entregar como parte de pago.</w:t>
      </w:r>
    </w:p>
    <w:p w14:paraId="58776A1F" w14:textId="46124221" w:rsidR="004755CF" w:rsidRPr="009A52E8" w:rsidRDefault="006D229A" w:rsidP="00887C26">
      <w:pPr>
        <w:ind w:left="567" w:right="616"/>
        <w:jc w:val="both"/>
        <w:rPr>
          <w:rFonts w:ascii="Book Antiqua" w:hAnsi="Book Antiqua"/>
          <w:bCs/>
          <w:i/>
          <w:iCs/>
        </w:rPr>
      </w:pPr>
      <w:r w:rsidRPr="00CC6A89">
        <w:rPr>
          <w:rFonts w:ascii="Book Antiqua" w:hAnsi="Book Antiqua"/>
          <w:bCs/>
          <w:i/>
          <w:iCs/>
        </w:rPr>
        <w:t xml:space="preserve">Como usted bien sabe nuestras funciones son en un alto porcentaje en el campo, en la Proveeduría no contamos con un espacio acondicionado para realizarlas, es debido a eso que tenemos que realizarlas en diferentes lugares, más recientemente se asignó un parqueo que el O.I.J. nos permitió utilizar, no en un espacio definido sino en los espacios vacíos o en las zonas de tránsito dentro de dicho parqueo, al ser un parqueo éste no cuenta con un espacio ergonómicamente adecuado para realizar las funciones, tampoco existe un espacio en el que los usuarios puedan mantenerse durante los espacios en que se realizan las valoraciones, a manera de ejemplo, las valoraciones para parte de pago nos toman un mínimo de 30 minutos por vehículo y a los usuarios se les indica que deben llegar al menos 5 o 10 minutos antes de la cita lo que en promedio deben esperar de 35 a 40 minutos de pie, y ni que se diga de nosotros que durante todo el día no tenemos más que el vehículo para utilizarlo como oficina los días que tenemos que realizar las diferentes valoraciones, situación que si bien es cierto es incómoda y en cierta forma estamos acostumbrados, no es lo recomendable desde el punto de vista del </w:t>
      </w:r>
      <w:r w:rsidRPr="00CC6A89">
        <w:rPr>
          <w:rFonts w:ascii="Book Antiqua" w:hAnsi="Book Antiqua"/>
          <w:bCs/>
          <w:i/>
          <w:iCs/>
        </w:rPr>
        <w:lastRenderedPageBreak/>
        <w:t xml:space="preserve">puesto de trabajo sea por situaciones de salud o por situaciones de seguridad con relación al cuidado del equipo que portamos (cámara, tableta, herramientas). Lo </w:t>
      </w:r>
      <w:r w:rsidRPr="009A52E8">
        <w:rPr>
          <w:rFonts w:ascii="Book Antiqua" w:hAnsi="Book Antiqua"/>
          <w:bCs/>
          <w:i/>
          <w:iCs/>
        </w:rPr>
        <w:t>anterior para que de ser posible lo puedas incluir en el informe.”</w:t>
      </w:r>
      <w:r w:rsidR="00CC6A89" w:rsidRPr="009A52E8">
        <w:rPr>
          <w:rFonts w:ascii="Book Antiqua" w:hAnsi="Book Antiqua"/>
          <w:bCs/>
          <w:i/>
          <w:iCs/>
        </w:rPr>
        <w:t>.</w:t>
      </w:r>
    </w:p>
    <w:p w14:paraId="498EE892" w14:textId="77777777" w:rsidR="004755CF" w:rsidRPr="009A52E8" w:rsidRDefault="004755CF" w:rsidP="00887C26">
      <w:pPr>
        <w:ind w:right="567"/>
        <w:jc w:val="both"/>
        <w:rPr>
          <w:rFonts w:ascii="Book Antiqua" w:hAnsi="Book Antiqua"/>
          <w:bCs/>
          <w:i/>
          <w:iCs/>
        </w:rPr>
      </w:pPr>
    </w:p>
    <w:p w14:paraId="7320AF3B" w14:textId="6288E270" w:rsidR="004F0A00" w:rsidRPr="009A52E8" w:rsidRDefault="00344B7B" w:rsidP="00EC0A93">
      <w:pPr>
        <w:jc w:val="both"/>
        <w:rPr>
          <w:rFonts w:ascii="Book Antiqua" w:hAnsi="Book Antiqua"/>
          <w:bCs/>
        </w:rPr>
      </w:pPr>
      <w:r w:rsidRPr="009A52E8">
        <w:rPr>
          <w:rFonts w:ascii="Book Antiqua" w:hAnsi="Book Antiqua"/>
          <w:bCs/>
        </w:rPr>
        <w:t xml:space="preserve">En vista de lo anterior se recomienda que respecto a las condiciones en el espacio de trabajo en el área de valoraciones que estén relacionadas a temas de seguridad laboral, deberán ser valoradas por el Subproceso de Salud Ocupacional.  </w:t>
      </w:r>
    </w:p>
    <w:p w14:paraId="595DCA9C" w14:textId="77777777" w:rsidR="00082BE8" w:rsidRPr="009A52E8" w:rsidRDefault="00082BE8" w:rsidP="003A046A">
      <w:pPr>
        <w:jc w:val="both"/>
        <w:rPr>
          <w:rFonts w:ascii="Book Antiqua" w:hAnsi="Book Antiqua"/>
          <w:b/>
          <w:bCs/>
        </w:rPr>
      </w:pPr>
    </w:p>
    <w:p w14:paraId="272427BC" w14:textId="77777777" w:rsidR="008060ED" w:rsidRDefault="008060ED" w:rsidP="003A046A">
      <w:pPr>
        <w:jc w:val="both"/>
        <w:rPr>
          <w:rFonts w:ascii="Book Antiqua" w:hAnsi="Book Antiqua"/>
          <w:b/>
          <w:bCs/>
        </w:rPr>
      </w:pPr>
    </w:p>
    <w:p w14:paraId="5192C815" w14:textId="392A4EF7" w:rsidR="003A046A" w:rsidRPr="009A52E8" w:rsidRDefault="003A046A" w:rsidP="003A046A">
      <w:pPr>
        <w:jc w:val="both"/>
        <w:rPr>
          <w:rFonts w:ascii="Book Antiqua" w:hAnsi="Book Antiqua"/>
          <w:b/>
          <w:bCs/>
        </w:rPr>
      </w:pPr>
      <w:r w:rsidRPr="009A52E8">
        <w:rPr>
          <w:rFonts w:ascii="Book Antiqua" w:hAnsi="Book Antiqua"/>
          <w:b/>
          <w:bCs/>
        </w:rPr>
        <w:t>3.</w:t>
      </w:r>
      <w:r w:rsidR="00502477" w:rsidRPr="009A52E8">
        <w:rPr>
          <w:rFonts w:ascii="Book Antiqua" w:hAnsi="Book Antiqua"/>
          <w:b/>
          <w:bCs/>
        </w:rPr>
        <w:t>7</w:t>
      </w:r>
      <w:r w:rsidRPr="009A52E8">
        <w:rPr>
          <w:rFonts w:ascii="Book Antiqua" w:hAnsi="Book Antiqua"/>
          <w:b/>
          <w:bCs/>
        </w:rPr>
        <w:t>.- Criterio de las Jefaturas de</w:t>
      </w:r>
      <w:r w:rsidR="00941E6B" w:rsidRPr="009A52E8">
        <w:rPr>
          <w:rFonts w:ascii="Book Antiqua" w:hAnsi="Book Antiqua"/>
          <w:b/>
          <w:bCs/>
        </w:rPr>
        <w:t>l Departamento de Proveeduría</w:t>
      </w:r>
    </w:p>
    <w:p w14:paraId="7D9A34D5" w14:textId="77777777" w:rsidR="005832B0" w:rsidRPr="009A52E8" w:rsidRDefault="005832B0" w:rsidP="003A046A">
      <w:pPr>
        <w:jc w:val="both"/>
        <w:rPr>
          <w:rFonts w:ascii="Book Antiqua" w:hAnsi="Book Antiqua"/>
          <w:b/>
          <w:bCs/>
        </w:rPr>
      </w:pPr>
    </w:p>
    <w:p w14:paraId="268269A6" w14:textId="6FC5AE22" w:rsidR="00941E6B" w:rsidRPr="00CC6A89" w:rsidRDefault="00520D38" w:rsidP="003A046A">
      <w:pPr>
        <w:jc w:val="both"/>
        <w:rPr>
          <w:rFonts w:ascii="Book Antiqua" w:hAnsi="Book Antiqua"/>
          <w:bCs/>
        </w:rPr>
      </w:pPr>
      <w:r w:rsidRPr="009A52E8">
        <w:rPr>
          <w:rFonts w:ascii="Book Antiqua" w:hAnsi="Book Antiqua"/>
          <w:bCs/>
        </w:rPr>
        <w:t xml:space="preserve">Mediante reunión </w:t>
      </w:r>
      <w:r w:rsidR="00FB7B1E" w:rsidRPr="009A52E8">
        <w:rPr>
          <w:rFonts w:ascii="Book Antiqua" w:hAnsi="Book Antiqua"/>
          <w:bCs/>
        </w:rPr>
        <w:t>realizada</w:t>
      </w:r>
      <w:r w:rsidRPr="009A52E8">
        <w:rPr>
          <w:rFonts w:ascii="Book Antiqua" w:hAnsi="Book Antiqua"/>
          <w:bCs/>
        </w:rPr>
        <w:t xml:space="preserve"> </w:t>
      </w:r>
      <w:r w:rsidR="005832B0" w:rsidRPr="009A52E8">
        <w:rPr>
          <w:rFonts w:ascii="Book Antiqua" w:hAnsi="Book Antiqua"/>
          <w:bCs/>
        </w:rPr>
        <w:t>a través de</w:t>
      </w:r>
      <w:r w:rsidR="00FB7B1E" w:rsidRPr="009A52E8">
        <w:rPr>
          <w:rFonts w:ascii="Book Antiqua" w:hAnsi="Book Antiqua"/>
          <w:bCs/>
        </w:rPr>
        <w:t xml:space="preserve"> </w:t>
      </w:r>
      <w:r w:rsidRPr="009A52E8">
        <w:rPr>
          <w:rFonts w:ascii="Book Antiqua" w:hAnsi="Book Antiqua"/>
          <w:bCs/>
        </w:rPr>
        <w:t xml:space="preserve">la plataforma </w:t>
      </w:r>
      <w:r w:rsidR="00BF5627" w:rsidRPr="00A41333">
        <w:rPr>
          <w:rFonts w:ascii="Book Antiqua" w:hAnsi="Book Antiqua"/>
          <w:bCs/>
          <w:i/>
          <w:iCs/>
        </w:rPr>
        <w:t>T</w:t>
      </w:r>
      <w:r w:rsidRPr="00A41333">
        <w:rPr>
          <w:rFonts w:ascii="Book Antiqua" w:hAnsi="Book Antiqua"/>
          <w:bCs/>
          <w:i/>
          <w:iCs/>
        </w:rPr>
        <w:t>eams</w:t>
      </w:r>
      <w:r w:rsidRPr="009A52E8">
        <w:rPr>
          <w:rFonts w:ascii="Book Antiqua" w:hAnsi="Book Antiqua"/>
          <w:bCs/>
        </w:rPr>
        <w:t xml:space="preserve"> el </w:t>
      </w:r>
      <w:r w:rsidR="002C124A" w:rsidRPr="009A52E8">
        <w:rPr>
          <w:rFonts w:ascii="Book Antiqua" w:hAnsi="Book Antiqua"/>
          <w:bCs/>
        </w:rPr>
        <w:t>10</w:t>
      </w:r>
      <w:r w:rsidR="00FB7B1E" w:rsidRPr="009A52E8">
        <w:rPr>
          <w:rFonts w:ascii="Book Antiqua" w:hAnsi="Book Antiqua"/>
          <w:bCs/>
        </w:rPr>
        <w:t xml:space="preserve"> de febrero de 2021, se procedió a actualizar el criterio de las jefaturas relacionadas con el informe en </w:t>
      </w:r>
      <w:r w:rsidR="007C610D" w:rsidRPr="009A52E8">
        <w:rPr>
          <w:rFonts w:ascii="Book Antiqua" w:hAnsi="Book Antiqua"/>
          <w:bCs/>
        </w:rPr>
        <w:t xml:space="preserve">cuestión, </w:t>
      </w:r>
      <w:r w:rsidR="00F86EB4" w:rsidRPr="009A52E8">
        <w:rPr>
          <w:rFonts w:ascii="Book Antiqua" w:hAnsi="Book Antiqua"/>
          <w:bCs/>
        </w:rPr>
        <w:t>Licda. Ingrid Moya Aguilar</w:t>
      </w:r>
      <w:r w:rsidR="005832B0" w:rsidRPr="009A52E8">
        <w:rPr>
          <w:rFonts w:ascii="Book Antiqua" w:hAnsi="Book Antiqua"/>
          <w:bCs/>
        </w:rPr>
        <w:t>,</w:t>
      </w:r>
      <w:r w:rsidR="00F86EB4" w:rsidRPr="009A52E8">
        <w:rPr>
          <w:rFonts w:ascii="Book Antiqua" w:hAnsi="Book Antiqua"/>
          <w:bCs/>
        </w:rPr>
        <w:t xml:space="preserve"> Jefa </w:t>
      </w:r>
      <w:r w:rsidR="005832B0" w:rsidRPr="009A52E8">
        <w:rPr>
          <w:rFonts w:ascii="Book Antiqua" w:hAnsi="Book Antiqua"/>
          <w:bCs/>
        </w:rPr>
        <w:t xml:space="preserve">del </w:t>
      </w:r>
      <w:r w:rsidR="00F86EB4" w:rsidRPr="009A52E8">
        <w:rPr>
          <w:rFonts w:ascii="Book Antiqua" w:hAnsi="Book Antiqua"/>
          <w:bCs/>
        </w:rPr>
        <w:t xml:space="preserve">Departamento </w:t>
      </w:r>
      <w:r w:rsidR="005832B0" w:rsidRPr="009A52E8">
        <w:rPr>
          <w:rFonts w:ascii="Book Antiqua" w:hAnsi="Book Antiqua"/>
          <w:bCs/>
        </w:rPr>
        <w:t xml:space="preserve">de </w:t>
      </w:r>
      <w:r w:rsidR="00F86EB4" w:rsidRPr="009A52E8">
        <w:rPr>
          <w:rFonts w:ascii="Book Antiqua" w:hAnsi="Book Antiqua"/>
          <w:bCs/>
        </w:rPr>
        <w:t xml:space="preserve">Proveeduría, </w:t>
      </w:r>
      <w:r w:rsidR="005F7956" w:rsidRPr="009A52E8">
        <w:rPr>
          <w:rFonts w:ascii="Book Antiqua" w:hAnsi="Book Antiqua"/>
          <w:bCs/>
        </w:rPr>
        <w:t xml:space="preserve">MBA. Yurli Arguello Araya Jefa Proceso Adquisiciones y </w:t>
      </w:r>
      <w:r w:rsidR="00082082" w:rsidRPr="009A52E8">
        <w:rPr>
          <w:rFonts w:ascii="Book Antiqua" w:hAnsi="Book Antiqua"/>
          <w:bCs/>
        </w:rPr>
        <w:t xml:space="preserve">Msc. Sonia Zeledón Gutiérrez coordinadora de la “Unidad de Reparación de Vehículos”. La </w:t>
      </w:r>
      <w:r w:rsidR="00B6401B" w:rsidRPr="009A52E8">
        <w:rPr>
          <w:rFonts w:ascii="Book Antiqua" w:hAnsi="Book Antiqua"/>
          <w:bCs/>
        </w:rPr>
        <w:t>minuta de esta reunión puede ser consultada en el Anexo 6</w:t>
      </w:r>
      <w:r w:rsidR="00527D05" w:rsidRPr="009A52E8">
        <w:rPr>
          <w:rFonts w:ascii="Book Antiqua" w:hAnsi="Book Antiqua"/>
          <w:bCs/>
        </w:rPr>
        <w:t>. A</w:t>
      </w:r>
      <w:r w:rsidR="00B6401B" w:rsidRPr="00CC6A89">
        <w:rPr>
          <w:rFonts w:ascii="Book Antiqua" w:hAnsi="Book Antiqua"/>
          <w:bCs/>
        </w:rPr>
        <w:t xml:space="preserve"> continuación, se resume lo indicado: </w:t>
      </w:r>
    </w:p>
    <w:p w14:paraId="5E3FDA73" w14:textId="77777777" w:rsidR="00DF1336" w:rsidRPr="00CC6A89" w:rsidRDefault="00DF1336" w:rsidP="003A046A">
      <w:pPr>
        <w:jc w:val="both"/>
        <w:rPr>
          <w:rFonts w:ascii="Book Antiqua" w:hAnsi="Book Antiqua"/>
          <w:bCs/>
        </w:rPr>
      </w:pPr>
    </w:p>
    <w:p w14:paraId="0FCC79C9" w14:textId="77777777" w:rsidR="008060ED" w:rsidRDefault="008060ED" w:rsidP="003A046A">
      <w:pPr>
        <w:jc w:val="both"/>
        <w:rPr>
          <w:rFonts w:ascii="Book Antiqua" w:hAnsi="Book Antiqua"/>
          <w:b/>
        </w:rPr>
      </w:pPr>
    </w:p>
    <w:p w14:paraId="42ABBA18" w14:textId="228A03FF" w:rsidR="00C84595" w:rsidRPr="00CC6A89" w:rsidRDefault="00C84595" w:rsidP="003A046A">
      <w:pPr>
        <w:jc w:val="both"/>
        <w:rPr>
          <w:rFonts w:ascii="Book Antiqua" w:hAnsi="Book Antiqua"/>
          <w:b/>
        </w:rPr>
      </w:pPr>
      <w:r w:rsidRPr="00CC6A89">
        <w:rPr>
          <w:rFonts w:ascii="Book Antiqua" w:hAnsi="Book Antiqua"/>
          <w:b/>
        </w:rPr>
        <w:t>3.7.1</w:t>
      </w:r>
      <w:r w:rsidR="00292442">
        <w:rPr>
          <w:rFonts w:ascii="Book Antiqua" w:hAnsi="Book Antiqua"/>
          <w:b/>
        </w:rPr>
        <w:t>.-</w:t>
      </w:r>
      <w:r w:rsidRPr="00CC6A89">
        <w:rPr>
          <w:rFonts w:ascii="Book Antiqua" w:hAnsi="Book Antiqua"/>
          <w:b/>
        </w:rPr>
        <w:t xml:space="preserve"> Respecto</w:t>
      </w:r>
      <w:r w:rsidR="000B4DF2" w:rsidRPr="00CC6A89">
        <w:rPr>
          <w:rFonts w:ascii="Book Antiqua" w:hAnsi="Book Antiqua"/>
          <w:b/>
        </w:rPr>
        <w:t xml:space="preserve"> a la Estructura </w:t>
      </w:r>
      <w:r w:rsidRPr="00CC6A89">
        <w:rPr>
          <w:rFonts w:ascii="Book Antiqua" w:hAnsi="Book Antiqua"/>
          <w:b/>
        </w:rPr>
        <w:t>y jerarquía de la “Unidad de Reparación de Vehículos”:</w:t>
      </w:r>
    </w:p>
    <w:p w14:paraId="52D7D579" w14:textId="77777777" w:rsidR="005832B0" w:rsidRPr="00CC6A89" w:rsidRDefault="005832B0" w:rsidP="003A046A">
      <w:pPr>
        <w:jc w:val="both"/>
        <w:rPr>
          <w:rFonts w:ascii="Book Antiqua" w:hAnsi="Book Antiqua"/>
          <w:b/>
        </w:rPr>
      </w:pPr>
    </w:p>
    <w:p w14:paraId="7EF18E26" w14:textId="2518D8F6" w:rsidR="00B6401B" w:rsidRPr="00CC6A89" w:rsidRDefault="00C931A5" w:rsidP="003A046A">
      <w:pPr>
        <w:jc w:val="both"/>
        <w:rPr>
          <w:rFonts w:ascii="Book Antiqua" w:hAnsi="Book Antiqua"/>
          <w:bCs/>
        </w:rPr>
      </w:pPr>
      <w:r w:rsidRPr="00CC6A89">
        <w:rPr>
          <w:rFonts w:ascii="Book Antiqua" w:hAnsi="Book Antiqua"/>
          <w:bCs/>
        </w:rPr>
        <w:t xml:space="preserve">Es criterio de las tres jefaturas consultadas que la “Unidad de </w:t>
      </w:r>
      <w:r w:rsidR="00341C82">
        <w:rPr>
          <w:rFonts w:ascii="Book Antiqua" w:hAnsi="Book Antiqua"/>
          <w:bCs/>
        </w:rPr>
        <w:t>R</w:t>
      </w:r>
      <w:r w:rsidR="00BE4B10" w:rsidRPr="00CC6A89">
        <w:rPr>
          <w:rFonts w:ascii="Book Antiqua" w:hAnsi="Book Antiqua"/>
          <w:bCs/>
        </w:rPr>
        <w:t>eparación</w:t>
      </w:r>
      <w:r w:rsidRPr="00CC6A89">
        <w:rPr>
          <w:rFonts w:ascii="Book Antiqua" w:hAnsi="Book Antiqua"/>
          <w:bCs/>
        </w:rPr>
        <w:t xml:space="preserve"> de </w:t>
      </w:r>
      <w:r w:rsidR="001007F3">
        <w:rPr>
          <w:rFonts w:ascii="Book Antiqua" w:hAnsi="Book Antiqua"/>
          <w:bCs/>
        </w:rPr>
        <w:t>V</w:t>
      </w:r>
      <w:r w:rsidR="00BE4B10" w:rsidRPr="00CC6A89">
        <w:rPr>
          <w:rFonts w:ascii="Book Antiqua" w:hAnsi="Book Antiqua"/>
          <w:bCs/>
        </w:rPr>
        <w:t>ehículos</w:t>
      </w:r>
      <w:r w:rsidRPr="00CC6A89">
        <w:rPr>
          <w:rFonts w:ascii="Book Antiqua" w:hAnsi="Book Antiqua"/>
          <w:bCs/>
        </w:rPr>
        <w:t xml:space="preserve">” ha funcionado como un Subproceso del Proceso de </w:t>
      </w:r>
      <w:r w:rsidR="00BE4B10" w:rsidRPr="00CC6A89">
        <w:rPr>
          <w:rFonts w:ascii="Book Antiqua" w:hAnsi="Book Antiqua"/>
          <w:bCs/>
        </w:rPr>
        <w:t>Adquisiciones</w:t>
      </w:r>
      <w:r w:rsidRPr="00CC6A89">
        <w:rPr>
          <w:rFonts w:ascii="Book Antiqua" w:hAnsi="Book Antiqua"/>
          <w:bCs/>
        </w:rPr>
        <w:t xml:space="preserve">, </w:t>
      </w:r>
      <w:r w:rsidR="00BE4B10" w:rsidRPr="00CC6A89">
        <w:rPr>
          <w:rFonts w:ascii="Book Antiqua" w:hAnsi="Book Antiqua"/>
          <w:bCs/>
        </w:rPr>
        <w:t xml:space="preserve">y </w:t>
      </w:r>
      <w:r w:rsidRPr="00CC6A89">
        <w:rPr>
          <w:rFonts w:ascii="Book Antiqua" w:hAnsi="Book Antiqua"/>
          <w:bCs/>
        </w:rPr>
        <w:t>es bajo esta figura que</w:t>
      </w:r>
      <w:r w:rsidR="00BE4B10" w:rsidRPr="00CC6A89">
        <w:rPr>
          <w:rFonts w:ascii="Book Antiqua" w:hAnsi="Book Antiqua"/>
          <w:bCs/>
        </w:rPr>
        <w:t xml:space="preserve"> visualizan el mejor funcionamiento</w:t>
      </w:r>
      <w:r w:rsidR="00577EB5" w:rsidRPr="00CC6A89">
        <w:rPr>
          <w:rFonts w:ascii="Book Antiqua" w:hAnsi="Book Antiqua"/>
          <w:bCs/>
        </w:rPr>
        <w:t>, por lo que no determinan riesgos</w:t>
      </w:r>
      <w:r w:rsidR="00C121FC" w:rsidRPr="00CC6A89">
        <w:rPr>
          <w:rFonts w:ascii="Book Antiqua" w:hAnsi="Book Antiqua"/>
          <w:bCs/>
        </w:rPr>
        <w:t xml:space="preserve"> con la formalización de esta estructura</w:t>
      </w:r>
      <w:r w:rsidR="00BE4B10" w:rsidRPr="00CC6A89">
        <w:rPr>
          <w:rFonts w:ascii="Book Antiqua" w:hAnsi="Book Antiqua"/>
          <w:bCs/>
        </w:rPr>
        <w:t>.</w:t>
      </w:r>
      <w:r w:rsidR="00813AD9" w:rsidRPr="00CC6A89">
        <w:rPr>
          <w:rFonts w:ascii="Book Antiqua" w:hAnsi="Book Antiqua"/>
          <w:bCs/>
        </w:rPr>
        <w:t xml:space="preserve"> Consideran </w:t>
      </w:r>
      <w:r w:rsidR="001007F3">
        <w:rPr>
          <w:rFonts w:ascii="Book Antiqua" w:hAnsi="Book Antiqua"/>
          <w:bCs/>
        </w:rPr>
        <w:t xml:space="preserve">que </w:t>
      </w:r>
      <w:r w:rsidR="00813AD9" w:rsidRPr="00CC6A89">
        <w:rPr>
          <w:rFonts w:ascii="Book Antiqua" w:hAnsi="Book Antiqua"/>
          <w:bCs/>
        </w:rPr>
        <w:t>se darán ventajas en cuanto a</w:t>
      </w:r>
      <w:r w:rsidR="00CB27AA" w:rsidRPr="00CC6A89">
        <w:rPr>
          <w:rFonts w:ascii="Book Antiqua" w:hAnsi="Book Antiqua"/>
          <w:bCs/>
        </w:rPr>
        <w:t xml:space="preserve">l nivel de </w:t>
      </w:r>
      <w:r w:rsidR="00381E9E" w:rsidRPr="00CC6A89">
        <w:rPr>
          <w:rFonts w:ascii="Book Antiqua" w:hAnsi="Book Antiqua"/>
          <w:bCs/>
        </w:rPr>
        <w:t>mando, esto</w:t>
      </w:r>
      <w:r w:rsidR="00CB27AA" w:rsidRPr="00CC6A89">
        <w:rPr>
          <w:rFonts w:ascii="Book Antiqua" w:hAnsi="Book Antiqua"/>
          <w:bCs/>
        </w:rPr>
        <w:t xml:space="preserve"> ya que permitirá a la jefatura asumir formalmente la responsabilidad.</w:t>
      </w:r>
    </w:p>
    <w:p w14:paraId="723C3E61" w14:textId="28702ABE" w:rsidR="00B6401B" w:rsidRPr="00CC6A89" w:rsidRDefault="00B6401B" w:rsidP="003A046A">
      <w:pPr>
        <w:jc w:val="both"/>
        <w:rPr>
          <w:rFonts w:ascii="Book Antiqua" w:hAnsi="Book Antiqua"/>
          <w:bCs/>
        </w:rPr>
      </w:pPr>
    </w:p>
    <w:p w14:paraId="049659CB" w14:textId="05FC185C" w:rsidR="00750C25" w:rsidRPr="00CC6A89" w:rsidRDefault="00CB27AA" w:rsidP="003A046A">
      <w:pPr>
        <w:jc w:val="both"/>
        <w:rPr>
          <w:rFonts w:ascii="Book Antiqua" w:hAnsi="Book Antiqua"/>
          <w:bCs/>
        </w:rPr>
      </w:pPr>
      <w:r w:rsidRPr="00CC6A89">
        <w:rPr>
          <w:rFonts w:ascii="Book Antiqua" w:hAnsi="Book Antiqua"/>
          <w:bCs/>
        </w:rPr>
        <w:t>A</w:t>
      </w:r>
      <w:r w:rsidR="00750C25" w:rsidRPr="00CC6A89">
        <w:rPr>
          <w:rFonts w:ascii="Book Antiqua" w:hAnsi="Book Antiqua"/>
          <w:bCs/>
        </w:rPr>
        <w:t>nteriormente</w:t>
      </w:r>
      <w:r w:rsidR="005436ED">
        <w:rPr>
          <w:rFonts w:ascii="Book Antiqua" w:hAnsi="Book Antiqua"/>
          <w:bCs/>
        </w:rPr>
        <w:t>, se encontraban en una misma área física (</w:t>
      </w:r>
      <w:r w:rsidR="00750C25" w:rsidRPr="00CC6A89">
        <w:rPr>
          <w:rFonts w:ascii="Book Antiqua" w:hAnsi="Book Antiqua"/>
          <w:bCs/>
        </w:rPr>
        <w:t xml:space="preserve">el Subproceso de Compras </w:t>
      </w:r>
      <w:r w:rsidR="001E60C3">
        <w:rPr>
          <w:rFonts w:ascii="Book Antiqua" w:hAnsi="Book Antiqua"/>
          <w:bCs/>
        </w:rPr>
        <w:t>M</w:t>
      </w:r>
      <w:r w:rsidR="00750C25" w:rsidRPr="00CC6A89">
        <w:rPr>
          <w:rFonts w:ascii="Book Antiqua" w:hAnsi="Book Antiqua"/>
          <w:bCs/>
        </w:rPr>
        <w:t>enores y la “</w:t>
      </w:r>
      <w:r w:rsidR="005436ED">
        <w:rPr>
          <w:rFonts w:ascii="Book Antiqua" w:hAnsi="Book Antiqua"/>
          <w:bCs/>
        </w:rPr>
        <w:t>U</w:t>
      </w:r>
      <w:r w:rsidR="00750C25" w:rsidRPr="00CC6A89">
        <w:rPr>
          <w:rFonts w:ascii="Book Antiqua" w:hAnsi="Book Antiqua"/>
          <w:bCs/>
        </w:rPr>
        <w:t xml:space="preserve">nidad de </w:t>
      </w:r>
      <w:r w:rsidR="005436ED">
        <w:rPr>
          <w:rFonts w:ascii="Book Antiqua" w:hAnsi="Book Antiqua"/>
          <w:bCs/>
        </w:rPr>
        <w:t>R</w:t>
      </w:r>
      <w:r w:rsidR="00750C25" w:rsidRPr="00CC6A89">
        <w:rPr>
          <w:rFonts w:ascii="Book Antiqua" w:hAnsi="Book Antiqua"/>
          <w:bCs/>
        </w:rPr>
        <w:t>eparaci</w:t>
      </w:r>
      <w:r w:rsidR="00E12665" w:rsidRPr="00CC6A89">
        <w:rPr>
          <w:rFonts w:ascii="Book Antiqua" w:hAnsi="Book Antiqua"/>
          <w:bCs/>
        </w:rPr>
        <w:t>ón</w:t>
      </w:r>
      <w:r w:rsidR="00750C25" w:rsidRPr="00CC6A89">
        <w:rPr>
          <w:rFonts w:ascii="Book Antiqua" w:hAnsi="Book Antiqua"/>
          <w:bCs/>
        </w:rPr>
        <w:t xml:space="preserve"> de </w:t>
      </w:r>
      <w:r w:rsidR="005436ED">
        <w:rPr>
          <w:rFonts w:ascii="Book Antiqua" w:hAnsi="Book Antiqua"/>
          <w:bCs/>
        </w:rPr>
        <w:t>V</w:t>
      </w:r>
      <w:r w:rsidR="00750C25" w:rsidRPr="00CC6A89">
        <w:rPr>
          <w:rFonts w:ascii="Book Antiqua" w:hAnsi="Book Antiqua"/>
          <w:bCs/>
        </w:rPr>
        <w:t>ehículos”</w:t>
      </w:r>
      <w:r w:rsidR="005436ED">
        <w:rPr>
          <w:rFonts w:ascii="Book Antiqua" w:hAnsi="Book Antiqua"/>
          <w:bCs/>
        </w:rPr>
        <w:t>)</w:t>
      </w:r>
      <w:r w:rsidR="00750C25" w:rsidRPr="00CC6A89">
        <w:rPr>
          <w:rFonts w:ascii="Book Antiqua" w:hAnsi="Book Antiqua"/>
          <w:bCs/>
        </w:rPr>
        <w:t xml:space="preserve">, </w:t>
      </w:r>
      <w:r w:rsidR="005436ED">
        <w:rPr>
          <w:rFonts w:ascii="Book Antiqua" w:hAnsi="Book Antiqua"/>
          <w:bCs/>
        </w:rPr>
        <w:t xml:space="preserve">por lo que </w:t>
      </w:r>
      <w:r w:rsidR="00750C25" w:rsidRPr="00CC6A89">
        <w:rPr>
          <w:rFonts w:ascii="Book Antiqua" w:hAnsi="Book Antiqua"/>
          <w:bCs/>
        </w:rPr>
        <w:t>se generaba problemas porque no existía una división clara. Esta división hoy día incluso se ve a nivel de permisos en SIGA, ya que para la coordinadora de reparaciones de vehículos existe un rol o perfil que emula los permisos de las jefaturas de otros subprocesos, maneja los mismos accesos que la jefatura del Subproceso de Compras Menores</w:t>
      </w:r>
      <w:r w:rsidR="005436ED">
        <w:rPr>
          <w:rFonts w:ascii="Book Antiqua" w:hAnsi="Book Antiqua"/>
          <w:bCs/>
        </w:rPr>
        <w:t xml:space="preserve"> e</w:t>
      </w:r>
      <w:r w:rsidR="00750C25" w:rsidRPr="00CC6A89">
        <w:rPr>
          <w:rFonts w:ascii="Book Antiqua" w:hAnsi="Book Antiqua"/>
          <w:bCs/>
        </w:rPr>
        <w:t xml:space="preserve"> incluso se han tomado previsiones para asegurar el funcionamiento.</w:t>
      </w:r>
    </w:p>
    <w:p w14:paraId="6051496E" w14:textId="77777777" w:rsidR="00750C25" w:rsidRPr="00CC6A89" w:rsidRDefault="00750C25" w:rsidP="003A046A">
      <w:pPr>
        <w:jc w:val="both"/>
        <w:rPr>
          <w:rFonts w:ascii="Book Antiqua" w:hAnsi="Book Antiqua"/>
          <w:bCs/>
        </w:rPr>
      </w:pPr>
    </w:p>
    <w:p w14:paraId="7224947C" w14:textId="1B924515" w:rsidR="00F655F4" w:rsidRDefault="00F655F4" w:rsidP="003A046A">
      <w:pPr>
        <w:jc w:val="both"/>
        <w:rPr>
          <w:rFonts w:ascii="Book Antiqua" w:hAnsi="Book Antiqua"/>
          <w:bCs/>
        </w:rPr>
      </w:pPr>
      <w:r w:rsidRPr="00CC6A89">
        <w:rPr>
          <w:rFonts w:ascii="Book Antiqua" w:hAnsi="Book Antiqua"/>
          <w:bCs/>
        </w:rPr>
        <w:t xml:space="preserve">Se acota sobre la diferencia entre las funciones realizadas </w:t>
      </w:r>
      <w:r w:rsidR="00003AC8" w:rsidRPr="00CC6A89">
        <w:rPr>
          <w:rFonts w:ascii="Book Antiqua" w:hAnsi="Book Antiqua"/>
          <w:bCs/>
        </w:rPr>
        <w:t xml:space="preserve">respecto al Subproceso de </w:t>
      </w:r>
      <w:r w:rsidR="005436ED">
        <w:rPr>
          <w:rFonts w:ascii="Book Antiqua" w:hAnsi="Book Antiqua"/>
          <w:bCs/>
        </w:rPr>
        <w:t>C</w:t>
      </w:r>
      <w:r w:rsidR="00003AC8" w:rsidRPr="00CC6A89">
        <w:rPr>
          <w:rFonts w:ascii="Book Antiqua" w:hAnsi="Book Antiqua"/>
          <w:bCs/>
        </w:rPr>
        <w:t xml:space="preserve">ompras </w:t>
      </w:r>
      <w:r w:rsidR="005436ED">
        <w:rPr>
          <w:rFonts w:ascii="Book Antiqua" w:hAnsi="Book Antiqua"/>
          <w:bCs/>
        </w:rPr>
        <w:t>M</w:t>
      </w:r>
      <w:r w:rsidR="00003AC8" w:rsidRPr="00CC6A89">
        <w:rPr>
          <w:rFonts w:ascii="Book Antiqua" w:hAnsi="Book Antiqua"/>
          <w:bCs/>
        </w:rPr>
        <w:t xml:space="preserve">enores, y se indica que si bien colabora con </w:t>
      </w:r>
      <w:r w:rsidR="007F4349" w:rsidRPr="00CC6A89">
        <w:rPr>
          <w:rFonts w:ascii="Book Antiqua" w:hAnsi="Book Antiqua"/>
          <w:bCs/>
        </w:rPr>
        <w:t>trámites</w:t>
      </w:r>
      <w:r w:rsidR="00003AC8" w:rsidRPr="00CC6A89">
        <w:rPr>
          <w:rFonts w:ascii="Book Antiqua" w:hAnsi="Book Antiqua"/>
          <w:bCs/>
        </w:rPr>
        <w:t xml:space="preserve"> de hasta 500,000.00 colones, esto obedece a una maximización del recurso y </w:t>
      </w:r>
      <w:r w:rsidR="00FE24C1" w:rsidRPr="00CC6A89">
        <w:rPr>
          <w:rFonts w:ascii="Book Antiqua" w:hAnsi="Book Antiqua"/>
          <w:bCs/>
        </w:rPr>
        <w:t>capacitación</w:t>
      </w:r>
      <w:r w:rsidR="00003AC8" w:rsidRPr="00CC6A89">
        <w:rPr>
          <w:rFonts w:ascii="Book Antiqua" w:hAnsi="Book Antiqua"/>
          <w:bCs/>
        </w:rPr>
        <w:t xml:space="preserve"> </w:t>
      </w:r>
      <w:r w:rsidR="00FE24C1" w:rsidRPr="00CC6A89">
        <w:rPr>
          <w:rFonts w:ascii="Book Antiqua" w:hAnsi="Book Antiqua"/>
          <w:bCs/>
        </w:rPr>
        <w:t xml:space="preserve">de este con el </w:t>
      </w:r>
      <w:r w:rsidR="00FE24C1" w:rsidRPr="00CC6A89">
        <w:rPr>
          <w:rFonts w:ascii="Book Antiqua" w:hAnsi="Book Antiqua"/>
          <w:bCs/>
        </w:rPr>
        <w:lastRenderedPageBreak/>
        <w:t xml:space="preserve">objetivo de que </w:t>
      </w:r>
      <w:r w:rsidR="00431EA6" w:rsidRPr="00CC6A89">
        <w:rPr>
          <w:rFonts w:ascii="Book Antiqua" w:hAnsi="Book Antiqua"/>
          <w:bCs/>
        </w:rPr>
        <w:t xml:space="preserve">tenga conocimientos en </w:t>
      </w:r>
      <w:r w:rsidR="00FE24C1" w:rsidRPr="00CC6A89">
        <w:rPr>
          <w:rFonts w:ascii="Book Antiqua" w:hAnsi="Book Antiqua"/>
          <w:bCs/>
        </w:rPr>
        <w:t>la tramitación que se realiza en los otros subprocesos</w:t>
      </w:r>
      <w:r w:rsidR="006C63E7" w:rsidRPr="00CC6A89">
        <w:rPr>
          <w:rFonts w:ascii="Book Antiqua" w:hAnsi="Book Antiqua"/>
          <w:bCs/>
        </w:rPr>
        <w:t xml:space="preserve">, ya que lo </w:t>
      </w:r>
      <w:r w:rsidR="009D08E1" w:rsidRPr="00CC6A89">
        <w:rPr>
          <w:rFonts w:ascii="Book Antiqua" w:hAnsi="Book Antiqua"/>
          <w:bCs/>
        </w:rPr>
        <w:t>sustantivo</w:t>
      </w:r>
      <w:r w:rsidR="006C63E7" w:rsidRPr="00CC6A89">
        <w:rPr>
          <w:rFonts w:ascii="Book Antiqua" w:hAnsi="Book Antiqua"/>
          <w:bCs/>
        </w:rPr>
        <w:t xml:space="preserve"> difiere en gran medida con el resto al utilizar 2 sistemas diferentes (SIGA y SIREVE), manejar 2 expedientes paralelos</w:t>
      </w:r>
      <w:r w:rsidR="000B4DF2" w:rsidRPr="00CC6A89">
        <w:rPr>
          <w:rFonts w:ascii="Book Antiqua" w:hAnsi="Book Antiqua"/>
          <w:bCs/>
        </w:rPr>
        <w:t>,</w:t>
      </w:r>
      <w:r w:rsidR="006C63E7" w:rsidRPr="00CC6A89">
        <w:rPr>
          <w:rFonts w:ascii="Book Antiqua" w:hAnsi="Book Antiqua"/>
          <w:bCs/>
        </w:rPr>
        <w:t xml:space="preserve"> y</w:t>
      </w:r>
      <w:r w:rsidR="000B4DF2" w:rsidRPr="00CC6A89">
        <w:rPr>
          <w:rFonts w:ascii="Book Antiqua" w:hAnsi="Book Antiqua"/>
          <w:bCs/>
        </w:rPr>
        <w:t xml:space="preserve"> en especial</w:t>
      </w:r>
      <w:r w:rsidR="006C63E7" w:rsidRPr="00CC6A89">
        <w:rPr>
          <w:rFonts w:ascii="Book Antiqua" w:hAnsi="Book Antiqua"/>
          <w:bCs/>
        </w:rPr>
        <w:t xml:space="preserve"> </w:t>
      </w:r>
      <w:r w:rsidR="009D08E1" w:rsidRPr="00CC6A89">
        <w:rPr>
          <w:rFonts w:ascii="Book Antiqua" w:hAnsi="Book Antiqua"/>
          <w:bCs/>
        </w:rPr>
        <w:t xml:space="preserve">debido a que en el tema de reparación de vehículos se manejan talleres precalificados, en donde </w:t>
      </w:r>
      <w:r w:rsidR="001D1481" w:rsidRPr="00CC6A89">
        <w:rPr>
          <w:rFonts w:ascii="Book Antiqua" w:hAnsi="Book Antiqua"/>
          <w:bCs/>
        </w:rPr>
        <w:t xml:space="preserve">el factor de escogencia es el </w:t>
      </w:r>
      <w:r w:rsidR="00611A1A">
        <w:rPr>
          <w:rFonts w:ascii="Book Antiqua" w:hAnsi="Book Antiqua"/>
          <w:bCs/>
        </w:rPr>
        <w:t xml:space="preserve">de </w:t>
      </w:r>
      <w:r w:rsidR="001D1481" w:rsidRPr="00CC6A89">
        <w:rPr>
          <w:rFonts w:ascii="Book Antiqua" w:hAnsi="Book Antiqua"/>
          <w:bCs/>
        </w:rPr>
        <w:t>menor costo asociado</w:t>
      </w:r>
      <w:r w:rsidR="009D08E1" w:rsidRPr="00CC6A89">
        <w:rPr>
          <w:rFonts w:ascii="Book Antiqua" w:hAnsi="Book Antiqua"/>
          <w:bCs/>
        </w:rPr>
        <w:t>.</w:t>
      </w:r>
      <w:r w:rsidR="009D08E1">
        <w:rPr>
          <w:rFonts w:ascii="Book Antiqua" w:hAnsi="Book Antiqua"/>
          <w:bCs/>
        </w:rPr>
        <w:t xml:space="preserve"> </w:t>
      </w:r>
    </w:p>
    <w:p w14:paraId="3675E207" w14:textId="77777777" w:rsidR="007F5F19" w:rsidRDefault="007F5F19" w:rsidP="003A046A">
      <w:pPr>
        <w:jc w:val="both"/>
        <w:rPr>
          <w:rFonts w:ascii="Book Antiqua" w:hAnsi="Book Antiqua"/>
          <w:bCs/>
        </w:rPr>
      </w:pPr>
    </w:p>
    <w:p w14:paraId="105C30C8" w14:textId="77777777" w:rsidR="000B4DF2" w:rsidRDefault="000B4DF2" w:rsidP="003A046A">
      <w:pPr>
        <w:jc w:val="both"/>
        <w:rPr>
          <w:rFonts w:ascii="Book Antiqua" w:hAnsi="Book Antiqua"/>
          <w:bCs/>
        </w:rPr>
      </w:pPr>
    </w:p>
    <w:p w14:paraId="2E62B147" w14:textId="23C824C8" w:rsidR="00FE24C1" w:rsidRPr="00887C26" w:rsidRDefault="00C84595" w:rsidP="003A046A">
      <w:pPr>
        <w:jc w:val="both"/>
        <w:rPr>
          <w:rFonts w:ascii="Book Antiqua" w:hAnsi="Book Antiqua"/>
          <w:b/>
        </w:rPr>
      </w:pPr>
      <w:r w:rsidRPr="00887C26">
        <w:rPr>
          <w:rFonts w:ascii="Book Antiqua" w:hAnsi="Book Antiqua"/>
          <w:b/>
        </w:rPr>
        <w:t>3.7.2.</w:t>
      </w:r>
      <w:r w:rsidR="00292442">
        <w:rPr>
          <w:rFonts w:ascii="Book Antiqua" w:hAnsi="Book Antiqua"/>
          <w:b/>
        </w:rPr>
        <w:t>-</w:t>
      </w:r>
      <w:r w:rsidR="007A6F1D">
        <w:rPr>
          <w:rFonts w:ascii="Book Antiqua" w:hAnsi="Book Antiqua"/>
          <w:b/>
        </w:rPr>
        <w:t xml:space="preserve"> S</w:t>
      </w:r>
      <w:r w:rsidR="007F5F19" w:rsidRPr="00887C26">
        <w:rPr>
          <w:rFonts w:ascii="Book Antiqua" w:hAnsi="Book Antiqua"/>
          <w:b/>
        </w:rPr>
        <w:t xml:space="preserve">obre la Coordinadora de la “Unidad de Reparación de </w:t>
      </w:r>
      <w:r w:rsidR="00BC0E03">
        <w:rPr>
          <w:rFonts w:ascii="Book Antiqua" w:hAnsi="Book Antiqua"/>
          <w:b/>
        </w:rPr>
        <w:t>V</w:t>
      </w:r>
      <w:r w:rsidR="007F5F19" w:rsidRPr="00887C26">
        <w:rPr>
          <w:rFonts w:ascii="Book Antiqua" w:hAnsi="Book Antiqua"/>
          <w:b/>
        </w:rPr>
        <w:t>ehículos</w:t>
      </w:r>
      <w:r w:rsidR="000B067E">
        <w:rPr>
          <w:rFonts w:ascii="Book Antiqua" w:hAnsi="Book Antiqua"/>
          <w:b/>
        </w:rPr>
        <w:t>”</w:t>
      </w:r>
    </w:p>
    <w:p w14:paraId="4A369315" w14:textId="6D0A8677" w:rsidR="00132C6F" w:rsidRDefault="00132C6F" w:rsidP="003A046A">
      <w:pPr>
        <w:jc w:val="both"/>
        <w:rPr>
          <w:rFonts w:ascii="Book Antiqua" w:hAnsi="Book Antiqua"/>
          <w:bCs/>
        </w:rPr>
      </w:pPr>
    </w:p>
    <w:p w14:paraId="47D580CF" w14:textId="0CD1DCF8" w:rsidR="00132C6F" w:rsidRPr="00CC6A89" w:rsidRDefault="00132C6F" w:rsidP="003A046A">
      <w:pPr>
        <w:jc w:val="both"/>
        <w:rPr>
          <w:rFonts w:ascii="Book Antiqua" w:hAnsi="Book Antiqua"/>
          <w:bCs/>
        </w:rPr>
      </w:pPr>
      <w:r w:rsidRPr="00CC6A89">
        <w:rPr>
          <w:rFonts w:ascii="Book Antiqua" w:hAnsi="Book Antiqua"/>
          <w:bCs/>
        </w:rPr>
        <w:t xml:space="preserve">Se comenta la importancia de la función </w:t>
      </w:r>
      <w:r w:rsidR="000D7A36" w:rsidRPr="00CC6A89">
        <w:rPr>
          <w:rFonts w:ascii="Book Antiqua" w:hAnsi="Book Antiqua"/>
          <w:bCs/>
        </w:rPr>
        <w:t>realizada,</w:t>
      </w:r>
      <w:r w:rsidR="00A335B7">
        <w:rPr>
          <w:rFonts w:ascii="Book Antiqua" w:hAnsi="Book Antiqua"/>
          <w:bCs/>
        </w:rPr>
        <w:t xml:space="preserve"> </w:t>
      </w:r>
      <w:r w:rsidR="000B067E">
        <w:rPr>
          <w:rFonts w:ascii="Book Antiqua" w:hAnsi="Book Antiqua"/>
          <w:bCs/>
        </w:rPr>
        <w:t>ya que,</w:t>
      </w:r>
      <w:r w:rsidR="00A335B7">
        <w:rPr>
          <w:rFonts w:ascii="Book Antiqua" w:hAnsi="Book Antiqua"/>
          <w:bCs/>
        </w:rPr>
        <w:t xml:space="preserve"> a criterio de esa dependencia, </w:t>
      </w:r>
      <w:r w:rsidRPr="00CC6A89">
        <w:rPr>
          <w:rFonts w:ascii="Book Antiqua" w:hAnsi="Book Antiqua"/>
          <w:bCs/>
        </w:rPr>
        <w:t xml:space="preserve">maneja un grado similar de responsabilidad y </w:t>
      </w:r>
      <w:r w:rsidR="00D60E8C" w:rsidRPr="00CC6A89">
        <w:rPr>
          <w:rFonts w:ascii="Book Antiqua" w:hAnsi="Book Antiqua"/>
          <w:bCs/>
        </w:rPr>
        <w:t xml:space="preserve">deberes en comparación </w:t>
      </w:r>
      <w:r w:rsidR="002A2838">
        <w:rPr>
          <w:rFonts w:ascii="Book Antiqua" w:hAnsi="Book Antiqua"/>
          <w:bCs/>
        </w:rPr>
        <w:t>a</w:t>
      </w:r>
      <w:r w:rsidR="00D60E8C" w:rsidRPr="00CC6A89">
        <w:rPr>
          <w:rFonts w:ascii="Book Antiqua" w:hAnsi="Book Antiqua"/>
          <w:bCs/>
        </w:rPr>
        <w:t xml:space="preserve"> la jefatura del Subproceso de Compras Menores. </w:t>
      </w:r>
    </w:p>
    <w:p w14:paraId="10B5A6DE" w14:textId="23CF5556" w:rsidR="00D60E8C" w:rsidRPr="00CC6A89" w:rsidRDefault="00D60E8C" w:rsidP="003A046A">
      <w:pPr>
        <w:jc w:val="both"/>
        <w:rPr>
          <w:rFonts w:ascii="Book Antiqua" w:hAnsi="Book Antiqua"/>
          <w:bCs/>
        </w:rPr>
      </w:pPr>
    </w:p>
    <w:p w14:paraId="6409910B" w14:textId="59CB3AE3" w:rsidR="00D60E8C" w:rsidRDefault="00D60E8C" w:rsidP="003A046A">
      <w:pPr>
        <w:jc w:val="both"/>
        <w:rPr>
          <w:rFonts w:ascii="Book Antiqua" w:hAnsi="Book Antiqua"/>
          <w:bCs/>
        </w:rPr>
      </w:pPr>
      <w:r w:rsidRPr="00CC6A89">
        <w:rPr>
          <w:rFonts w:ascii="Book Antiqua" w:hAnsi="Book Antiqua"/>
          <w:bCs/>
        </w:rPr>
        <w:t>En las posibilidades se han otorgado accesos y permisos que simulan los de otras jefaturas, con el objetivo de agilizar las funciones</w:t>
      </w:r>
      <w:r w:rsidR="00A10871" w:rsidRPr="00CC6A89">
        <w:rPr>
          <w:rFonts w:ascii="Book Antiqua" w:hAnsi="Book Antiqua"/>
          <w:bCs/>
        </w:rPr>
        <w:t xml:space="preserve">, en el caso del PAO es esta figura la que lo </w:t>
      </w:r>
      <w:r w:rsidR="000D7A36" w:rsidRPr="00CC6A89">
        <w:rPr>
          <w:rFonts w:ascii="Book Antiqua" w:hAnsi="Book Antiqua"/>
          <w:bCs/>
        </w:rPr>
        <w:t>confecciona,</w:t>
      </w:r>
      <w:r w:rsidR="00A10871" w:rsidRPr="00CC6A89">
        <w:rPr>
          <w:rFonts w:ascii="Book Antiqua" w:hAnsi="Book Antiqua"/>
          <w:bCs/>
        </w:rPr>
        <w:t xml:space="preserve"> pero por temas de </w:t>
      </w:r>
      <w:r w:rsidR="005832B0" w:rsidRPr="00CC6A89">
        <w:rPr>
          <w:rFonts w:ascii="Book Antiqua" w:hAnsi="Book Antiqua"/>
          <w:bCs/>
        </w:rPr>
        <w:t>permisos e</w:t>
      </w:r>
      <w:r w:rsidR="00A10871" w:rsidRPr="00CC6A89">
        <w:rPr>
          <w:rFonts w:ascii="Book Antiqua" w:hAnsi="Book Antiqua"/>
          <w:bCs/>
        </w:rPr>
        <w:t xml:space="preserve"> informalidad de la Unidad, es la Jefatura de Compras Menores </w:t>
      </w:r>
      <w:r w:rsidR="005832B0" w:rsidRPr="00CC6A89">
        <w:rPr>
          <w:rFonts w:ascii="Book Antiqua" w:hAnsi="Book Antiqua"/>
          <w:bCs/>
        </w:rPr>
        <w:t xml:space="preserve">que </w:t>
      </w:r>
      <w:r w:rsidR="00A10871" w:rsidRPr="00CC6A89">
        <w:rPr>
          <w:rFonts w:ascii="Book Antiqua" w:hAnsi="Book Antiqua"/>
          <w:bCs/>
        </w:rPr>
        <w:t xml:space="preserve">realiza </w:t>
      </w:r>
      <w:r w:rsidR="005832B0" w:rsidRPr="00CC6A89">
        <w:rPr>
          <w:rFonts w:ascii="Book Antiqua" w:hAnsi="Book Antiqua"/>
          <w:bCs/>
        </w:rPr>
        <w:t>la</w:t>
      </w:r>
      <w:r w:rsidR="00A10871" w:rsidRPr="00CC6A89">
        <w:rPr>
          <w:rFonts w:ascii="Book Antiqua" w:hAnsi="Book Antiqua"/>
          <w:bCs/>
        </w:rPr>
        <w:t xml:space="preserve"> inclusión en el sistema.</w:t>
      </w:r>
      <w:r w:rsidR="00A10871">
        <w:rPr>
          <w:rFonts w:ascii="Book Antiqua" w:hAnsi="Book Antiqua"/>
          <w:bCs/>
        </w:rPr>
        <w:t xml:space="preserve"> </w:t>
      </w:r>
    </w:p>
    <w:p w14:paraId="19F05CF2" w14:textId="50A1487C" w:rsidR="007F5F19" w:rsidRDefault="007F5F19" w:rsidP="003A046A">
      <w:pPr>
        <w:jc w:val="both"/>
        <w:rPr>
          <w:rFonts w:ascii="Book Antiqua" w:hAnsi="Book Antiqua"/>
          <w:bCs/>
        </w:rPr>
      </w:pPr>
    </w:p>
    <w:p w14:paraId="566699E2" w14:textId="77777777" w:rsidR="008060ED" w:rsidRDefault="008060ED" w:rsidP="003A046A">
      <w:pPr>
        <w:jc w:val="both"/>
        <w:rPr>
          <w:rFonts w:ascii="Book Antiqua" w:hAnsi="Book Antiqua"/>
          <w:bCs/>
        </w:rPr>
      </w:pPr>
    </w:p>
    <w:p w14:paraId="326BDD72" w14:textId="5037C9A6" w:rsidR="004D7791" w:rsidRDefault="00C84595" w:rsidP="003A046A">
      <w:pPr>
        <w:jc w:val="both"/>
        <w:rPr>
          <w:rFonts w:ascii="Book Antiqua" w:hAnsi="Book Antiqua"/>
          <w:b/>
        </w:rPr>
      </w:pPr>
      <w:r w:rsidRPr="00887C26">
        <w:rPr>
          <w:rFonts w:ascii="Book Antiqua" w:hAnsi="Book Antiqua"/>
          <w:b/>
        </w:rPr>
        <w:t>3.7.3.</w:t>
      </w:r>
      <w:r w:rsidR="00292442">
        <w:rPr>
          <w:rFonts w:ascii="Book Antiqua" w:hAnsi="Book Antiqua"/>
          <w:b/>
        </w:rPr>
        <w:t>-</w:t>
      </w:r>
      <w:r w:rsidR="007A6F1D">
        <w:rPr>
          <w:rFonts w:ascii="Book Antiqua" w:hAnsi="Book Antiqua"/>
          <w:b/>
        </w:rPr>
        <w:t xml:space="preserve"> </w:t>
      </w:r>
      <w:r w:rsidR="004D7791" w:rsidRPr="00887C26">
        <w:rPr>
          <w:rFonts w:ascii="Book Antiqua" w:hAnsi="Book Antiqua"/>
          <w:b/>
        </w:rPr>
        <w:t xml:space="preserve"> Respecto al tema de los </w:t>
      </w:r>
      <w:r w:rsidR="007F5F19" w:rsidRPr="00887C26">
        <w:rPr>
          <w:rFonts w:ascii="Book Antiqua" w:hAnsi="Book Antiqua"/>
          <w:b/>
        </w:rPr>
        <w:t>técnicos</w:t>
      </w:r>
      <w:r w:rsidR="004D7791" w:rsidRPr="00887C26">
        <w:rPr>
          <w:rFonts w:ascii="Book Antiqua" w:hAnsi="Book Antiqua"/>
          <w:b/>
        </w:rPr>
        <w:t xml:space="preserve"> Valuadores</w:t>
      </w:r>
    </w:p>
    <w:p w14:paraId="261273C3" w14:textId="77777777" w:rsidR="00881CD3" w:rsidRPr="00887C26" w:rsidRDefault="00881CD3" w:rsidP="003A046A">
      <w:pPr>
        <w:jc w:val="both"/>
        <w:rPr>
          <w:rFonts w:ascii="Book Antiqua" w:hAnsi="Book Antiqua"/>
          <w:b/>
        </w:rPr>
      </w:pPr>
    </w:p>
    <w:p w14:paraId="661D87D4" w14:textId="4D557D92" w:rsidR="00FE24C1" w:rsidRPr="00CC6A89" w:rsidRDefault="009A35D1" w:rsidP="003A046A">
      <w:pPr>
        <w:jc w:val="both"/>
        <w:rPr>
          <w:rFonts w:ascii="Book Antiqua" w:hAnsi="Book Antiqua"/>
          <w:bCs/>
        </w:rPr>
      </w:pPr>
      <w:r w:rsidRPr="00CC6A89">
        <w:rPr>
          <w:rFonts w:ascii="Book Antiqua" w:hAnsi="Book Antiqua"/>
          <w:bCs/>
        </w:rPr>
        <w:t xml:space="preserve">- La </w:t>
      </w:r>
      <w:r w:rsidR="00163712" w:rsidRPr="00CC6A89">
        <w:rPr>
          <w:rFonts w:ascii="Book Antiqua" w:hAnsi="Book Antiqua"/>
          <w:bCs/>
        </w:rPr>
        <w:t xml:space="preserve">Licda. Ingrid Moya </w:t>
      </w:r>
      <w:r w:rsidR="003B79FD" w:rsidRPr="00CC6A89">
        <w:rPr>
          <w:rFonts w:ascii="Book Antiqua" w:hAnsi="Book Antiqua"/>
          <w:bCs/>
        </w:rPr>
        <w:t xml:space="preserve">externa su preocupación </w:t>
      </w:r>
      <w:r w:rsidR="00881CD3" w:rsidRPr="00CC6A89">
        <w:rPr>
          <w:rFonts w:ascii="Book Antiqua" w:hAnsi="Book Antiqua"/>
          <w:bCs/>
        </w:rPr>
        <w:t xml:space="preserve">por </w:t>
      </w:r>
      <w:r w:rsidR="00C45CAF" w:rsidRPr="00CC6A89">
        <w:rPr>
          <w:rFonts w:ascii="Book Antiqua" w:hAnsi="Book Antiqua"/>
          <w:bCs/>
        </w:rPr>
        <w:t>el</w:t>
      </w:r>
      <w:r w:rsidR="003B79FD" w:rsidRPr="00CC6A89">
        <w:rPr>
          <w:rFonts w:ascii="Book Antiqua" w:hAnsi="Book Antiqua"/>
          <w:bCs/>
        </w:rPr>
        <w:t xml:space="preserve"> tema</w:t>
      </w:r>
      <w:r w:rsidR="00C45CAF" w:rsidRPr="00CC6A89">
        <w:rPr>
          <w:rFonts w:ascii="Book Antiqua" w:hAnsi="Book Antiqua"/>
          <w:bCs/>
        </w:rPr>
        <w:t xml:space="preserve"> de las funciones</w:t>
      </w:r>
      <w:r w:rsidR="003B79FD" w:rsidRPr="00CC6A89">
        <w:rPr>
          <w:rFonts w:ascii="Book Antiqua" w:hAnsi="Book Antiqua"/>
          <w:bCs/>
        </w:rPr>
        <w:t xml:space="preserve"> que ellos tienen de más y que no están acordes con el Manual Descriptivo de Puesto, por lo que en ese sentido se vuelve importante la revisión de</w:t>
      </w:r>
      <w:r w:rsidR="00881CD3" w:rsidRPr="00CC6A89">
        <w:rPr>
          <w:rFonts w:ascii="Book Antiqua" w:hAnsi="Book Antiqua"/>
          <w:bCs/>
        </w:rPr>
        <w:t>l perfil del puesto</w:t>
      </w:r>
      <w:r w:rsidR="003B79FD" w:rsidRPr="00CC6A89">
        <w:rPr>
          <w:rFonts w:ascii="Book Antiqua" w:hAnsi="Book Antiqua"/>
          <w:bCs/>
        </w:rPr>
        <w:t>.</w:t>
      </w:r>
    </w:p>
    <w:p w14:paraId="6352225A" w14:textId="60FCCB0F" w:rsidR="00163712" w:rsidRPr="00CC6A89" w:rsidRDefault="00163712" w:rsidP="003A046A">
      <w:pPr>
        <w:jc w:val="both"/>
        <w:rPr>
          <w:rFonts w:ascii="Book Antiqua" w:hAnsi="Book Antiqua"/>
          <w:bCs/>
        </w:rPr>
      </w:pPr>
    </w:p>
    <w:p w14:paraId="2BD78F81" w14:textId="5A0988F2" w:rsidR="00E72241" w:rsidRPr="00CC6A89" w:rsidRDefault="009A35D1" w:rsidP="003A046A">
      <w:pPr>
        <w:jc w:val="both"/>
        <w:rPr>
          <w:rFonts w:ascii="Book Antiqua" w:hAnsi="Book Antiqua"/>
          <w:bCs/>
        </w:rPr>
      </w:pPr>
      <w:r w:rsidRPr="00CC6A89">
        <w:rPr>
          <w:rFonts w:ascii="Book Antiqua" w:hAnsi="Book Antiqua"/>
          <w:bCs/>
        </w:rPr>
        <w:t xml:space="preserve">- </w:t>
      </w:r>
      <w:r w:rsidR="00881CD3" w:rsidRPr="00CC6A89">
        <w:rPr>
          <w:rFonts w:ascii="Book Antiqua" w:hAnsi="Book Antiqua"/>
          <w:bCs/>
        </w:rPr>
        <w:t>L</w:t>
      </w:r>
      <w:r w:rsidR="00AC5F53" w:rsidRPr="00CC6A89">
        <w:rPr>
          <w:rFonts w:ascii="Book Antiqua" w:hAnsi="Book Antiqua"/>
          <w:bCs/>
        </w:rPr>
        <w:t>a MBA. Yurli Arg</w:t>
      </w:r>
      <w:r w:rsidR="008060ED">
        <w:rPr>
          <w:rFonts w:ascii="Book Antiqua" w:hAnsi="Book Antiqua"/>
          <w:bCs/>
        </w:rPr>
        <w:t>ü</w:t>
      </w:r>
      <w:r w:rsidR="00AC5F53" w:rsidRPr="00CC6A89">
        <w:rPr>
          <w:rFonts w:ascii="Book Antiqua" w:hAnsi="Book Antiqua"/>
          <w:bCs/>
        </w:rPr>
        <w:t>ello comenta la</w:t>
      </w:r>
      <w:r w:rsidR="00E72241" w:rsidRPr="00CC6A89">
        <w:rPr>
          <w:rFonts w:ascii="Book Antiqua" w:hAnsi="Book Antiqua"/>
          <w:bCs/>
        </w:rPr>
        <w:t xml:space="preserve"> preocupación al respecto </w:t>
      </w:r>
      <w:r w:rsidR="00BD590A" w:rsidRPr="00CC6A89">
        <w:rPr>
          <w:rFonts w:ascii="Book Antiqua" w:hAnsi="Book Antiqua"/>
          <w:bCs/>
        </w:rPr>
        <w:t xml:space="preserve">por tener personal asignado y que el perfil competencial </w:t>
      </w:r>
      <w:r w:rsidR="00961D37" w:rsidRPr="00CC6A89">
        <w:rPr>
          <w:rFonts w:ascii="Book Antiqua" w:hAnsi="Book Antiqua"/>
          <w:bCs/>
        </w:rPr>
        <w:t xml:space="preserve">no se adapte a las labores </w:t>
      </w:r>
      <w:r w:rsidR="003376FE" w:rsidRPr="00CC6A89">
        <w:rPr>
          <w:rFonts w:ascii="Book Antiqua" w:hAnsi="Book Antiqua"/>
          <w:bCs/>
        </w:rPr>
        <w:t>que</w:t>
      </w:r>
      <w:r w:rsidR="00961D37" w:rsidRPr="00CC6A89">
        <w:rPr>
          <w:rFonts w:ascii="Book Antiqua" w:hAnsi="Book Antiqua"/>
          <w:bCs/>
        </w:rPr>
        <w:t xml:space="preserve"> realiza</w:t>
      </w:r>
      <w:r w:rsidR="00EF7152" w:rsidRPr="00CC6A89">
        <w:rPr>
          <w:rFonts w:ascii="Book Antiqua" w:hAnsi="Book Antiqua"/>
          <w:bCs/>
        </w:rPr>
        <w:t xml:space="preserve">, </w:t>
      </w:r>
      <w:r w:rsidR="00EB60ED" w:rsidRPr="00CC6A89">
        <w:rPr>
          <w:rFonts w:ascii="Book Antiqua" w:hAnsi="Book Antiqua"/>
          <w:bCs/>
        </w:rPr>
        <w:t xml:space="preserve">comenta que el perfil definido por </w:t>
      </w:r>
      <w:r w:rsidR="00BE3B76" w:rsidRPr="00CC6A89">
        <w:rPr>
          <w:rFonts w:ascii="Book Antiqua" w:hAnsi="Book Antiqua"/>
          <w:bCs/>
        </w:rPr>
        <w:t>la</w:t>
      </w:r>
      <w:r w:rsidR="00EB60ED" w:rsidRPr="00CC6A89">
        <w:rPr>
          <w:rFonts w:ascii="Book Antiqua" w:hAnsi="Book Antiqua"/>
          <w:bCs/>
        </w:rPr>
        <w:t xml:space="preserve"> </w:t>
      </w:r>
      <w:r w:rsidR="00BE3B76" w:rsidRPr="00CC6A89">
        <w:rPr>
          <w:rFonts w:ascii="Book Antiqua" w:hAnsi="Book Antiqua"/>
          <w:bCs/>
        </w:rPr>
        <w:t>Dirección</w:t>
      </w:r>
      <w:r w:rsidR="00EB60ED" w:rsidRPr="00CC6A89">
        <w:rPr>
          <w:rFonts w:ascii="Book Antiqua" w:hAnsi="Book Antiqua"/>
          <w:bCs/>
        </w:rPr>
        <w:t xml:space="preserve"> de </w:t>
      </w:r>
      <w:r w:rsidR="00BE3B76" w:rsidRPr="00CC6A89">
        <w:rPr>
          <w:rFonts w:ascii="Book Antiqua" w:hAnsi="Book Antiqua"/>
          <w:bCs/>
        </w:rPr>
        <w:t>Gestión</w:t>
      </w:r>
      <w:r w:rsidR="00EB60ED" w:rsidRPr="00CC6A89">
        <w:rPr>
          <w:rFonts w:ascii="Book Antiqua" w:hAnsi="Book Antiqua"/>
          <w:bCs/>
        </w:rPr>
        <w:t xml:space="preserve"> Humana se </w:t>
      </w:r>
      <w:r w:rsidR="00BE3B76" w:rsidRPr="00CC6A89">
        <w:rPr>
          <w:rFonts w:ascii="Book Antiqua" w:hAnsi="Book Antiqua"/>
          <w:bCs/>
        </w:rPr>
        <w:t>adapta</w:t>
      </w:r>
      <w:r w:rsidR="00EB60ED" w:rsidRPr="00CC6A89">
        <w:rPr>
          <w:rFonts w:ascii="Book Antiqua" w:hAnsi="Book Antiqua"/>
          <w:bCs/>
        </w:rPr>
        <w:t xml:space="preserve"> al 100% de las funciones que realiza el </w:t>
      </w:r>
      <w:r w:rsidR="00BE3B76" w:rsidRPr="00CC6A89">
        <w:rPr>
          <w:rFonts w:ascii="Book Antiqua" w:hAnsi="Book Antiqua"/>
          <w:bCs/>
        </w:rPr>
        <w:t>otro valuador asignado en la Sección de Transportes del OIJ, no obstante</w:t>
      </w:r>
      <w:r w:rsidR="00C427C2">
        <w:rPr>
          <w:rFonts w:ascii="Book Antiqua" w:hAnsi="Book Antiqua"/>
          <w:bCs/>
        </w:rPr>
        <w:t>,</w:t>
      </w:r>
      <w:r w:rsidR="00BE3B76" w:rsidRPr="00CC6A89">
        <w:rPr>
          <w:rFonts w:ascii="Book Antiqua" w:hAnsi="Book Antiqua"/>
          <w:bCs/>
        </w:rPr>
        <w:t xml:space="preserve"> </w:t>
      </w:r>
      <w:r w:rsidR="00AA37A4" w:rsidRPr="00CC6A89">
        <w:rPr>
          <w:rFonts w:ascii="Book Antiqua" w:hAnsi="Book Antiqua"/>
          <w:bCs/>
        </w:rPr>
        <w:t>no corresponde a lo que realiza el personal valuador de</w:t>
      </w:r>
      <w:r w:rsidR="005832B0" w:rsidRPr="00CC6A89">
        <w:rPr>
          <w:rFonts w:ascii="Book Antiqua" w:hAnsi="Book Antiqua"/>
          <w:bCs/>
        </w:rPr>
        <w:t xml:space="preserve">l </w:t>
      </w:r>
      <w:r w:rsidR="006C1A67" w:rsidRPr="00CC6A89">
        <w:rPr>
          <w:rFonts w:ascii="Book Antiqua" w:hAnsi="Book Antiqua"/>
          <w:bCs/>
        </w:rPr>
        <w:t>Departamento</w:t>
      </w:r>
      <w:r w:rsidR="005832B0" w:rsidRPr="00CC6A89">
        <w:rPr>
          <w:rFonts w:ascii="Book Antiqua" w:hAnsi="Book Antiqua"/>
          <w:bCs/>
        </w:rPr>
        <w:t xml:space="preserve"> de P</w:t>
      </w:r>
      <w:r w:rsidR="00AA37A4" w:rsidRPr="00CC6A89">
        <w:rPr>
          <w:rFonts w:ascii="Book Antiqua" w:hAnsi="Book Antiqua"/>
          <w:bCs/>
        </w:rPr>
        <w:t xml:space="preserve">roveeduría, </w:t>
      </w:r>
      <w:r w:rsidR="00014F8D" w:rsidRPr="00CC6A89">
        <w:rPr>
          <w:rFonts w:ascii="Book Antiqua" w:hAnsi="Book Antiqua"/>
          <w:bCs/>
        </w:rPr>
        <w:t xml:space="preserve">y en </w:t>
      </w:r>
      <w:r w:rsidR="00EF7152" w:rsidRPr="00CC6A89">
        <w:rPr>
          <w:rFonts w:ascii="Book Antiqua" w:hAnsi="Book Antiqua"/>
          <w:bCs/>
        </w:rPr>
        <w:t xml:space="preserve">donde </w:t>
      </w:r>
      <w:r w:rsidR="004D2926" w:rsidRPr="00CC6A89">
        <w:rPr>
          <w:rFonts w:ascii="Book Antiqua" w:hAnsi="Book Antiqua"/>
          <w:bCs/>
        </w:rPr>
        <w:t xml:space="preserve">no se reconoce </w:t>
      </w:r>
      <w:r w:rsidR="00700ACA" w:rsidRPr="00CC6A89">
        <w:rPr>
          <w:rFonts w:ascii="Book Antiqua" w:hAnsi="Book Antiqua"/>
          <w:bCs/>
        </w:rPr>
        <w:t>económicamente esa</w:t>
      </w:r>
      <w:r w:rsidR="004D2926" w:rsidRPr="00CC6A89">
        <w:rPr>
          <w:rFonts w:ascii="Book Antiqua" w:hAnsi="Book Antiqua"/>
          <w:bCs/>
        </w:rPr>
        <w:t xml:space="preserve"> labor</w:t>
      </w:r>
      <w:r w:rsidR="00102B0A" w:rsidRPr="00CC6A89">
        <w:rPr>
          <w:rFonts w:ascii="Book Antiqua" w:hAnsi="Book Antiqua"/>
          <w:bCs/>
        </w:rPr>
        <w:t xml:space="preserve">, </w:t>
      </w:r>
      <w:r w:rsidR="00700ACA" w:rsidRPr="00CC6A89">
        <w:rPr>
          <w:rFonts w:ascii="Book Antiqua" w:hAnsi="Book Antiqua"/>
          <w:bCs/>
        </w:rPr>
        <w:t>esto en</w:t>
      </w:r>
      <w:r w:rsidR="00961D37" w:rsidRPr="00CC6A89">
        <w:rPr>
          <w:rFonts w:ascii="Book Antiqua" w:hAnsi="Book Antiqua"/>
          <w:bCs/>
        </w:rPr>
        <w:t xml:space="preserve"> especial </w:t>
      </w:r>
      <w:r w:rsidR="00700ACA" w:rsidRPr="00CC6A89">
        <w:rPr>
          <w:rFonts w:ascii="Book Antiqua" w:hAnsi="Book Antiqua"/>
          <w:bCs/>
        </w:rPr>
        <w:t xml:space="preserve">por </w:t>
      </w:r>
      <w:r w:rsidR="0040279C" w:rsidRPr="00CC6A89">
        <w:rPr>
          <w:rFonts w:ascii="Book Antiqua" w:hAnsi="Book Antiqua"/>
          <w:bCs/>
        </w:rPr>
        <w:t>los</w:t>
      </w:r>
      <w:r w:rsidR="00961D37" w:rsidRPr="00CC6A89">
        <w:rPr>
          <w:rFonts w:ascii="Book Antiqua" w:hAnsi="Book Antiqua"/>
          <w:bCs/>
        </w:rPr>
        <w:t xml:space="preserve"> riesgo</w:t>
      </w:r>
      <w:r w:rsidR="0040279C" w:rsidRPr="00CC6A89">
        <w:rPr>
          <w:rFonts w:ascii="Book Antiqua" w:hAnsi="Book Antiqua"/>
          <w:bCs/>
        </w:rPr>
        <w:t>s que</w:t>
      </w:r>
      <w:r w:rsidR="00961D37" w:rsidRPr="00CC6A89">
        <w:rPr>
          <w:rFonts w:ascii="Book Antiqua" w:hAnsi="Book Antiqua"/>
          <w:bCs/>
        </w:rPr>
        <w:t xml:space="preserve"> </w:t>
      </w:r>
      <w:r w:rsidR="00700ACA" w:rsidRPr="00CC6A89">
        <w:rPr>
          <w:rFonts w:ascii="Book Antiqua" w:hAnsi="Book Antiqua"/>
          <w:bCs/>
        </w:rPr>
        <w:t>implica</w:t>
      </w:r>
      <w:r w:rsidR="00102B0A" w:rsidRPr="00CC6A89">
        <w:rPr>
          <w:rFonts w:ascii="Book Antiqua" w:hAnsi="Book Antiqua"/>
          <w:bCs/>
        </w:rPr>
        <w:t xml:space="preserve"> que se busque esa remuneración de otra manera</w:t>
      </w:r>
      <w:r w:rsidR="00700ACA" w:rsidRPr="00CC6A89">
        <w:rPr>
          <w:rFonts w:ascii="Book Antiqua" w:hAnsi="Book Antiqua"/>
          <w:bCs/>
        </w:rPr>
        <w:t>.</w:t>
      </w:r>
      <w:r w:rsidR="0041191A" w:rsidRPr="00CC6A89">
        <w:rPr>
          <w:rFonts w:ascii="Book Antiqua" w:hAnsi="Book Antiqua"/>
          <w:bCs/>
        </w:rPr>
        <w:t xml:space="preserve"> </w:t>
      </w:r>
    </w:p>
    <w:p w14:paraId="7651D0E9" w14:textId="3BC87DB2" w:rsidR="0074725F" w:rsidRPr="00CC6A89" w:rsidRDefault="0074725F" w:rsidP="003A046A">
      <w:pPr>
        <w:jc w:val="both"/>
        <w:rPr>
          <w:rFonts w:ascii="Book Antiqua" w:hAnsi="Book Antiqua"/>
          <w:bCs/>
        </w:rPr>
      </w:pPr>
    </w:p>
    <w:p w14:paraId="158AE3AB" w14:textId="13A00B4D" w:rsidR="0074725F" w:rsidRPr="00CC6A89" w:rsidRDefault="0074725F" w:rsidP="003A046A">
      <w:pPr>
        <w:jc w:val="both"/>
        <w:rPr>
          <w:rFonts w:ascii="Book Antiqua" w:hAnsi="Book Antiqua"/>
          <w:bCs/>
        </w:rPr>
      </w:pPr>
      <w:r w:rsidRPr="00CC6A89">
        <w:rPr>
          <w:rFonts w:ascii="Book Antiqua" w:hAnsi="Book Antiqua"/>
          <w:bCs/>
        </w:rPr>
        <w:t>Est</w:t>
      </w:r>
      <w:r w:rsidR="00497A59" w:rsidRPr="00CC6A89">
        <w:rPr>
          <w:rFonts w:ascii="Book Antiqua" w:hAnsi="Book Antiqua"/>
          <w:bCs/>
        </w:rPr>
        <w:t>e punto en especial se vuelve cr</w:t>
      </w:r>
      <w:r w:rsidR="005832B0" w:rsidRPr="00CC6A89">
        <w:rPr>
          <w:rFonts w:ascii="Book Antiqua" w:hAnsi="Book Antiqua"/>
          <w:bCs/>
        </w:rPr>
        <w:t>í</w:t>
      </w:r>
      <w:r w:rsidR="00497A59" w:rsidRPr="00CC6A89">
        <w:rPr>
          <w:rFonts w:ascii="Book Antiqua" w:hAnsi="Book Antiqua"/>
          <w:bCs/>
        </w:rPr>
        <w:t>tico ya que se podría prestar para casos de corrupción y generar pérdida económica</w:t>
      </w:r>
      <w:r w:rsidR="00B20AAA" w:rsidRPr="00CC6A89">
        <w:rPr>
          <w:rFonts w:ascii="Book Antiqua" w:hAnsi="Book Antiqua"/>
          <w:bCs/>
        </w:rPr>
        <w:t>, legal</w:t>
      </w:r>
      <w:r w:rsidR="00497A59" w:rsidRPr="00CC6A89">
        <w:rPr>
          <w:rFonts w:ascii="Book Antiqua" w:hAnsi="Book Antiqua"/>
          <w:bCs/>
        </w:rPr>
        <w:t xml:space="preserve"> y reputaci</w:t>
      </w:r>
      <w:r w:rsidR="005832B0" w:rsidRPr="00CC6A89">
        <w:rPr>
          <w:rFonts w:ascii="Book Antiqua" w:hAnsi="Book Antiqua"/>
          <w:bCs/>
        </w:rPr>
        <w:t>ón</w:t>
      </w:r>
      <w:r w:rsidR="00497A59" w:rsidRPr="00CC6A89">
        <w:rPr>
          <w:rFonts w:ascii="Book Antiqua" w:hAnsi="Book Antiqua"/>
          <w:bCs/>
        </w:rPr>
        <w:t xml:space="preserve"> al Poder Judicial, </w:t>
      </w:r>
      <w:r w:rsidR="00BB6649" w:rsidRPr="00CC6A89">
        <w:rPr>
          <w:rFonts w:ascii="Book Antiqua" w:hAnsi="Book Antiqua"/>
          <w:bCs/>
        </w:rPr>
        <w:t xml:space="preserve">comenta que hasta el momento han tenido suerte por la calidad del personal que realiza la </w:t>
      </w:r>
      <w:r w:rsidR="00102B0A" w:rsidRPr="00CC6A89">
        <w:rPr>
          <w:rFonts w:ascii="Book Antiqua" w:hAnsi="Book Antiqua"/>
          <w:bCs/>
        </w:rPr>
        <w:t>labor,</w:t>
      </w:r>
      <w:r w:rsidR="00BB6649" w:rsidRPr="00CC6A89">
        <w:rPr>
          <w:rFonts w:ascii="Book Antiqua" w:hAnsi="Book Antiqua"/>
          <w:bCs/>
        </w:rPr>
        <w:t xml:space="preserve"> pero nada garantiza que se siga contando con este personal y con esa suerte. </w:t>
      </w:r>
    </w:p>
    <w:p w14:paraId="4ABBB259" w14:textId="3AD78933" w:rsidR="00102B0A" w:rsidRDefault="00102B0A" w:rsidP="003A046A">
      <w:pPr>
        <w:jc w:val="both"/>
        <w:rPr>
          <w:rFonts w:ascii="Book Antiqua" w:hAnsi="Book Antiqua"/>
          <w:bCs/>
        </w:rPr>
      </w:pPr>
    </w:p>
    <w:p w14:paraId="79B748D5" w14:textId="07721562" w:rsidR="008060ED" w:rsidRDefault="008060ED" w:rsidP="003A046A">
      <w:pPr>
        <w:jc w:val="both"/>
        <w:rPr>
          <w:rFonts w:ascii="Book Antiqua" w:hAnsi="Book Antiqua"/>
          <w:bCs/>
        </w:rPr>
      </w:pPr>
    </w:p>
    <w:p w14:paraId="3EAB09C6" w14:textId="42A2BB1C" w:rsidR="008060ED" w:rsidRDefault="008060ED" w:rsidP="003A046A">
      <w:pPr>
        <w:jc w:val="both"/>
        <w:rPr>
          <w:rFonts w:ascii="Book Antiqua" w:hAnsi="Book Antiqua"/>
          <w:bCs/>
        </w:rPr>
      </w:pPr>
    </w:p>
    <w:p w14:paraId="5BC6C9DC" w14:textId="54655B0F" w:rsidR="007C610D" w:rsidRPr="00CC6A89" w:rsidRDefault="00102B0A" w:rsidP="003A046A">
      <w:pPr>
        <w:jc w:val="both"/>
        <w:rPr>
          <w:rFonts w:ascii="Book Antiqua" w:hAnsi="Book Antiqua"/>
        </w:rPr>
      </w:pPr>
      <w:r w:rsidRPr="00CC6A89">
        <w:rPr>
          <w:rFonts w:ascii="Book Antiqua" w:hAnsi="Book Antiqua"/>
        </w:rPr>
        <w:t xml:space="preserve">Por </w:t>
      </w:r>
      <w:r w:rsidR="00D77499" w:rsidRPr="00CC6A89">
        <w:rPr>
          <w:rFonts w:ascii="Book Antiqua" w:hAnsi="Book Antiqua"/>
        </w:rPr>
        <w:t>eso t</w:t>
      </w:r>
      <w:r w:rsidRPr="00CC6A89">
        <w:rPr>
          <w:rFonts w:ascii="Book Antiqua" w:hAnsi="Book Antiqua"/>
        </w:rPr>
        <w:t xml:space="preserve">rasladó </w:t>
      </w:r>
      <w:r w:rsidR="00D77499" w:rsidRPr="00CC6A89">
        <w:rPr>
          <w:rFonts w:ascii="Book Antiqua" w:hAnsi="Book Antiqua"/>
        </w:rPr>
        <w:t>esa</w:t>
      </w:r>
      <w:r w:rsidRPr="00CC6A89">
        <w:rPr>
          <w:rFonts w:ascii="Book Antiqua" w:hAnsi="Book Antiqua"/>
        </w:rPr>
        <w:t xml:space="preserve"> </w:t>
      </w:r>
      <w:r w:rsidR="00D77499" w:rsidRPr="00CC6A89">
        <w:rPr>
          <w:rFonts w:ascii="Book Antiqua" w:hAnsi="Book Antiqua"/>
        </w:rPr>
        <w:t>preocupación</w:t>
      </w:r>
      <w:r w:rsidRPr="00CC6A89">
        <w:rPr>
          <w:rFonts w:ascii="Book Antiqua" w:hAnsi="Book Antiqua"/>
        </w:rPr>
        <w:t xml:space="preserve"> </w:t>
      </w:r>
      <w:r w:rsidR="00D77499" w:rsidRPr="00CC6A89">
        <w:rPr>
          <w:rFonts w:ascii="Book Antiqua" w:hAnsi="Book Antiqua"/>
        </w:rPr>
        <w:t xml:space="preserve">a la </w:t>
      </w:r>
      <w:r w:rsidR="002B4063" w:rsidRPr="00CC6A89">
        <w:rPr>
          <w:rFonts w:ascii="Book Antiqua" w:hAnsi="Book Antiqua"/>
        </w:rPr>
        <w:t>Auditoría, por</w:t>
      </w:r>
      <w:r w:rsidRPr="00CC6A89">
        <w:rPr>
          <w:rFonts w:ascii="Book Antiqua" w:hAnsi="Book Antiqua"/>
        </w:rPr>
        <w:t xml:space="preserve"> el riesgo la forma en la que está estructurado el proceso, ya que no hay alguien más que valide o tenga criterio para las especificaciones, avalúos, escogencia talleres, recepción, adjudicación,</w:t>
      </w:r>
      <w:r w:rsidR="002B4063" w:rsidRPr="00CC6A89">
        <w:rPr>
          <w:rFonts w:ascii="Book Antiqua" w:hAnsi="Book Antiqua"/>
        </w:rPr>
        <w:t xml:space="preserve"> si bien</w:t>
      </w:r>
      <w:r w:rsidRPr="00CC6A89">
        <w:rPr>
          <w:rFonts w:ascii="Book Antiqua" w:hAnsi="Book Antiqua"/>
        </w:rPr>
        <w:t xml:space="preserve"> existe el visto bueno de </w:t>
      </w:r>
      <w:r w:rsidR="00FA78DD" w:rsidRPr="00CC6A89">
        <w:rPr>
          <w:rFonts w:ascii="Book Antiqua" w:hAnsi="Book Antiqua"/>
        </w:rPr>
        <w:t>Jefaturas</w:t>
      </w:r>
      <w:r w:rsidR="002B4063" w:rsidRPr="00CC6A89">
        <w:rPr>
          <w:rFonts w:ascii="Book Antiqua" w:hAnsi="Book Antiqua"/>
        </w:rPr>
        <w:t xml:space="preserve"> </w:t>
      </w:r>
      <w:r w:rsidRPr="00CC6A89">
        <w:rPr>
          <w:rFonts w:ascii="Book Antiqua" w:hAnsi="Book Antiqua"/>
        </w:rPr>
        <w:t>no hay nadie más que se involucre que no sean los “peritos Valuadores”, son los que tienen la última palabra.</w:t>
      </w:r>
    </w:p>
    <w:p w14:paraId="6EF5B846" w14:textId="63AB3C14" w:rsidR="009A35D1" w:rsidRPr="00CC6A89" w:rsidRDefault="009A35D1" w:rsidP="003A046A">
      <w:pPr>
        <w:jc w:val="both"/>
        <w:rPr>
          <w:rFonts w:ascii="Book Antiqua" w:hAnsi="Book Antiqua"/>
        </w:rPr>
      </w:pPr>
    </w:p>
    <w:p w14:paraId="3FAC1618" w14:textId="04E3F783" w:rsidR="009A35D1" w:rsidRPr="00CC6A89" w:rsidRDefault="009A35D1" w:rsidP="009A35D1">
      <w:pPr>
        <w:jc w:val="both"/>
        <w:rPr>
          <w:rFonts w:ascii="Book Antiqua" w:hAnsi="Book Antiqua"/>
          <w:bCs/>
        </w:rPr>
      </w:pPr>
      <w:r w:rsidRPr="00CC6A89">
        <w:rPr>
          <w:rFonts w:ascii="Book Antiqua" w:hAnsi="Book Antiqua"/>
          <w:bCs/>
        </w:rPr>
        <w:t>- La Msc. Sonia Zeledón comenta la preocupación que existe por el tema de control o fiscalización de la labor del perito, comenta que se ha considerado la posibilidad de seccionar o dividir parte del proceso para garantizar cumplir con recomendaciones de auditor</w:t>
      </w:r>
      <w:r w:rsidR="006B25B4">
        <w:rPr>
          <w:rFonts w:ascii="Book Antiqua" w:hAnsi="Book Antiqua"/>
          <w:bCs/>
        </w:rPr>
        <w:t>í</w:t>
      </w:r>
      <w:r w:rsidRPr="00CC6A89">
        <w:rPr>
          <w:rFonts w:ascii="Book Antiqua" w:hAnsi="Book Antiqua"/>
          <w:bCs/>
        </w:rPr>
        <w:t xml:space="preserve">a al respecto. </w:t>
      </w:r>
    </w:p>
    <w:p w14:paraId="47D87667" w14:textId="77777777" w:rsidR="009A35D1" w:rsidRPr="00CC6A89" w:rsidRDefault="009A35D1" w:rsidP="009A35D1">
      <w:pPr>
        <w:jc w:val="both"/>
        <w:rPr>
          <w:rFonts w:ascii="Book Antiqua" w:hAnsi="Book Antiqua"/>
          <w:bCs/>
        </w:rPr>
      </w:pPr>
    </w:p>
    <w:p w14:paraId="56432588" w14:textId="323C6C21" w:rsidR="009A35D1" w:rsidRPr="009A52E8" w:rsidRDefault="009A35D1" w:rsidP="009A35D1">
      <w:pPr>
        <w:jc w:val="both"/>
        <w:rPr>
          <w:rFonts w:ascii="Book Antiqua" w:hAnsi="Book Antiqua"/>
          <w:bCs/>
        </w:rPr>
      </w:pPr>
      <w:r w:rsidRPr="00CC6A89">
        <w:rPr>
          <w:rFonts w:ascii="Book Antiqua" w:hAnsi="Book Antiqua"/>
          <w:bCs/>
        </w:rPr>
        <w:t xml:space="preserve">También le preocupa esa labor no reconocida en el perfil competencial, y </w:t>
      </w:r>
      <w:r w:rsidR="00AE10C1" w:rsidRPr="00CC6A89">
        <w:rPr>
          <w:rFonts w:ascii="Book Antiqua" w:hAnsi="Book Antiqua"/>
          <w:bCs/>
        </w:rPr>
        <w:t>ella como jefatura directa asignar esas labores, las cuales son de gran responsabilidad</w:t>
      </w:r>
      <w:r w:rsidR="000A095D" w:rsidRPr="00CC6A89">
        <w:rPr>
          <w:rFonts w:ascii="Book Antiqua" w:hAnsi="Book Antiqua"/>
          <w:bCs/>
        </w:rPr>
        <w:t xml:space="preserve">, se menciona que </w:t>
      </w:r>
      <w:r w:rsidR="00EB60ED" w:rsidRPr="00CC6A89">
        <w:rPr>
          <w:rFonts w:ascii="Book Antiqua" w:hAnsi="Book Antiqua"/>
          <w:bCs/>
        </w:rPr>
        <w:t xml:space="preserve">con el objetivo de visibilizarlas y dar la importancia que tienen es que han sido definidas como metas en la evaluación del desempeño del personal técnico </w:t>
      </w:r>
      <w:r w:rsidR="00EB60ED" w:rsidRPr="009A52E8">
        <w:rPr>
          <w:rFonts w:ascii="Book Antiqua" w:hAnsi="Book Antiqua"/>
          <w:bCs/>
        </w:rPr>
        <w:t xml:space="preserve">valuador. </w:t>
      </w:r>
    </w:p>
    <w:p w14:paraId="530D0A13" w14:textId="6A3968D2" w:rsidR="00B0142F" w:rsidRPr="009A52E8" w:rsidRDefault="00B0142F" w:rsidP="009A35D1">
      <w:pPr>
        <w:jc w:val="both"/>
        <w:rPr>
          <w:rFonts w:ascii="Book Antiqua" w:hAnsi="Book Antiqua"/>
          <w:bCs/>
        </w:rPr>
      </w:pPr>
    </w:p>
    <w:p w14:paraId="799D3A97" w14:textId="77777777" w:rsidR="008060ED" w:rsidRDefault="008060ED" w:rsidP="00916CA2">
      <w:pPr>
        <w:tabs>
          <w:tab w:val="left" w:pos="9639"/>
        </w:tabs>
        <w:ind w:right="-119"/>
        <w:jc w:val="both"/>
        <w:rPr>
          <w:rFonts w:ascii="Book Antiqua" w:hAnsi="Book Antiqua"/>
          <w:b/>
          <w:bCs/>
        </w:rPr>
      </w:pPr>
    </w:p>
    <w:p w14:paraId="277A7360" w14:textId="073FB99A" w:rsidR="000F1BE0" w:rsidRPr="009A52E8" w:rsidRDefault="002D4D42" w:rsidP="00916CA2">
      <w:pPr>
        <w:tabs>
          <w:tab w:val="left" w:pos="9639"/>
        </w:tabs>
        <w:ind w:right="-119"/>
        <w:jc w:val="both"/>
        <w:rPr>
          <w:rFonts w:ascii="Book Antiqua" w:hAnsi="Book Antiqua" w:cs="Times New Roman"/>
          <w:bCs/>
        </w:rPr>
      </w:pPr>
      <w:r w:rsidRPr="009A52E8">
        <w:rPr>
          <w:rFonts w:ascii="Book Antiqua" w:hAnsi="Book Antiqua"/>
          <w:b/>
          <w:bCs/>
        </w:rPr>
        <w:t>3.8.</w:t>
      </w:r>
      <w:r w:rsidR="00292442">
        <w:rPr>
          <w:rFonts w:ascii="Book Antiqua" w:hAnsi="Book Antiqua"/>
          <w:b/>
          <w:bCs/>
        </w:rPr>
        <w:t>-</w:t>
      </w:r>
      <w:r w:rsidRPr="009A52E8">
        <w:rPr>
          <w:rFonts w:ascii="Book Antiqua" w:hAnsi="Book Antiqua"/>
          <w:b/>
          <w:bCs/>
        </w:rPr>
        <w:t xml:space="preserve"> </w:t>
      </w:r>
      <w:r w:rsidR="000F1BE0" w:rsidRPr="009A52E8">
        <w:rPr>
          <w:rFonts w:ascii="Book Antiqua" w:hAnsi="Book Antiqua"/>
          <w:b/>
          <w:bCs/>
        </w:rPr>
        <w:t>Informe de advertencia relativo a diversos aspectos relacionados con las labores de los técnicos valuadores</w:t>
      </w:r>
    </w:p>
    <w:p w14:paraId="3D65A608" w14:textId="77777777" w:rsidR="00082BE8" w:rsidRPr="009A52E8" w:rsidRDefault="00082BE8" w:rsidP="000F1BE0">
      <w:pPr>
        <w:jc w:val="both"/>
        <w:rPr>
          <w:rFonts w:ascii="Book Antiqua" w:hAnsi="Book Antiqua"/>
          <w:bCs/>
        </w:rPr>
      </w:pPr>
    </w:p>
    <w:p w14:paraId="2E659EAB" w14:textId="144E191A" w:rsidR="000F1BE0" w:rsidRPr="009A52E8" w:rsidRDefault="000F1BE0" w:rsidP="000F1BE0">
      <w:pPr>
        <w:jc w:val="both"/>
        <w:rPr>
          <w:rFonts w:ascii="Book Antiqua" w:hAnsi="Book Antiqua"/>
          <w:bCs/>
        </w:rPr>
      </w:pPr>
      <w:r w:rsidRPr="009A52E8">
        <w:rPr>
          <w:rFonts w:ascii="Book Antiqua" w:hAnsi="Book Antiqua"/>
          <w:bCs/>
        </w:rPr>
        <w:t>Es importante considerar el informe 28</w:t>
      </w:r>
      <w:r w:rsidR="005D6EF9" w:rsidRPr="009A52E8">
        <w:rPr>
          <w:rFonts w:ascii="Book Antiqua" w:hAnsi="Book Antiqua"/>
          <w:bCs/>
        </w:rPr>
        <w:t>8</w:t>
      </w:r>
      <w:r w:rsidRPr="009A52E8">
        <w:rPr>
          <w:rFonts w:ascii="Book Antiqua" w:hAnsi="Book Antiqua"/>
          <w:bCs/>
        </w:rPr>
        <w:t xml:space="preserve">-9-IAD-SAF-2021 del 2 de marzo de 2021 remitido por la </w:t>
      </w:r>
      <w:r w:rsidR="00777C67" w:rsidRPr="009A52E8">
        <w:rPr>
          <w:rFonts w:ascii="Book Antiqua" w:hAnsi="Book Antiqua"/>
          <w:bCs/>
        </w:rPr>
        <w:t>A</w:t>
      </w:r>
      <w:r w:rsidRPr="009A52E8">
        <w:rPr>
          <w:rFonts w:ascii="Book Antiqua" w:hAnsi="Book Antiqua"/>
          <w:bCs/>
        </w:rPr>
        <w:t>uditor</w:t>
      </w:r>
      <w:r w:rsidR="008060ED">
        <w:rPr>
          <w:rFonts w:ascii="Book Antiqua" w:hAnsi="Book Antiqua"/>
          <w:bCs/>
        </w:rPr>
        <w:t>í</w:t>
      </w:r>
      <w:r w:rsidRPr="009A52E8">
        <w:rPr>
          <w:rFonts w:ascii="Book Antiqua" w:hAnsi="Book Antiqua"/>
          <w:bCs/>
        </w:rPr>
        <w:t>a</w:t>
      </w:r>
      <w:r w:rsidR="00777C67" w:rsidRPr="009A52E8">
        <w:rPr>
          <w:rFonts w:ascii="Book Antiqua" w:hAnsi="Book Antiqua"/>
          <w:bCs/>
        </w:rPr>
        <w:t xml:space="preserve"> Judicial</w:t>
      </w:r>
      <w:r w:rsidRPr="009A52E8">
        <w:rPr>
          <w:rFonts w:ascii="Book Antiqua" w:hAnsi="Book Antiqua"/>
          <w:bCs/>
        </w:rPr>
        <w:t xml:space="preserve">, en donde se analizan si las funciones que realiza </w:t>
      </w:r>
      <w:r w:rsidR="004547BC" w:rsidRPr="009A52E8">
        <w:rPr>
          <w:rFonts w:ascii="Book Antiqua" w:hAnsi="Book Antiqua"/>
          <w:bCs/>
        </w:rPr>
        <w:t>e</w:t>
      </w:r>
      <w:r w:rsidRPr="009A52E8">
        <w:rPr>
          <w:rFonts w:ascii="Book Antiqua" w:hAnsi="Book Antiqua"/>
          <w:bCs/>
        </w:rPr>
        <w:t>l</w:t>
      </w:r>
      <w:r w:rsidR="004547BC" w:rsidRPr="009A52E8">
        <w:rPr>
          <w:rFonts w:ascii="Book Antiqua" w:hAnsi="Book Antiqua"/>
          <w:bCs/>
        </w:rPr>
        <w:t xml:space="preserve"> personal</w:t>
      </w:r>
      <w:r w:rsidRPr="009A52E8">
        <w:rPr>
          <w:rFonts w:ascii="Book Antiqua" w:hAnsi="Book Antiqua"/>
          <w:bCs/>
        </w:rPr>
        <w:t xml:space="preserve"> técnico valuador del Departamento de Proveeduría y el OIJ, así como su supervisión, se ajustan a la normativa aplicable y exponen a la </w:t>
      </w:r>
      <w:r w:rsidR="004547BC" w:rsidRPr="009A52E8">
        <w:rPr>
          <w:rFonts w:ascii="Book Antiqua" w:hAnsi="Book Antiqua"/>
          <w:bCs/>
        </w:rPr>
        <w:t>I</w:t>
      </w:r>
      <w:r w:rsidRPr="009A52E8">
        <w:rPr>
          <w:rFonts w:ascii="Book Antiqua" w:hAnsi="Book Antiqua"/>
          <w:bCs/>
        </w:rPr>
        <w:t xml:space="preserve">nstitución a diversos riesgos, el cual comprendió la revisión de las funciones, perfiles competenciales y atestados de los técnicos valuadores (Proveeduría y OIJ). </w:t>
      </w:r>
    </w:p>
    <w:p w14:paraId="0B84CBA8" w14:textId="77777777" w:rsidR="000F1BE0" w:rsidRPr="009A52E8" w:rsidRDefault="000F1BE0" w:rsidP="000F1BE0">
      <w:pPr>
        <w:jc w:val="both"/>
        <w:rPr>
          <w:rFonts w:ascii="Book Antiqua" w:hAnsi="Book Antiqua"/>
          <w:bCs/>
        </w:rPr>
      </w:pPr>
    </w:p>
    <w:p w14:paraId="0085B517" w14:textId="723838C8" w:rsidR="000F1BE0" w:rsidRPr="009A52E8" w:rsidRDefault="000F1BE0" w:rsidP="000F1BE0">
      <w:pPr>
        <w:jc w:val="both"/>
        <w:rPr>
          <w:rFonts w:ascii="Book Antiqua" w:hAnsi="Book Antiqua"/>
          <w:bCs/>
        </w:rPr>
      </w:pPr>
      <w:r w:rsidRPr="009A52E8">
        <w:rPr>
          <w:rFonts w:ascii="Book Antiqua" w:hAnsi="Book Antiqua"/>
          <w:bCs/>
        </w:rPr>
        <w:t xml:space="preserve">En </w:t>
      </w:r>
      <w:r w:rsidR="00C427C2" w:rsidRPr="009A52E8">
        <w:rPr>
          <w:rFonts w:ascii="Book Antiqua" w:hAnsi="Book Antiqua"/>
          <w:bCs/>
        </w:rPr>
        <w:t xml:space="preserve">el referido informe </w:t>
      </w:r>
      <w:r w:rsidRPr="009A52E8">
        <w:rPr>
          <w:rFonts w:ascii="Book Antiqua" w:hAnsi="Book Antiqua"/>
          <w:bCs/>
        </w:rPr>
        <w:t>se señala</w:t>
      </w:r>
      <w:r w:rsidR="00541EFD" w:rsidRPr="009A52E8">
        <w:rPr>
          <w:rFonts w:ascii="Book Antiqua" w:hAnsi="Book Antiqua"/>
          <w:bCs/>
        </w:rPr>
        <w:t>n</w:t>
      </w:r>
      <w:r w:rsidRPr="009A52E8">
        <w:rPr>
          <w:rFonts w:ascii="Book Antiqua" w:hAnsi="Book Antiqua"/>
          <w:bCs/>
        </w:rPr>
        <w:t xml:space="preserve"> las principales actividades ejecutadas por los puestos en análisis: </w:t>
      </w:r>
    </w:p>
    <w:p w14:paraId="24E4D555" w14:textId="77777777" w:rsidR="00541EFD" w:rsidRPr="009A52E8" w:rsidRDefault="00541EFD" w:rsidP="000F1BE0">
      <w:pPr>
        <w:jc w:val="both"/>
        <w:rPr>
          <w:rFonts w:ascii="Book Antiqua" w:hAnsi="Book Antiqua"/>
          <w:bCs/>
        </w:rPr>
      </w:pPr>
    </w:p>
    <w:p w14:paraId="2480EAA8"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“a)</w:t>
      </w:r>
      <w:r w:rsidRPr="009A52E8">
        <w:rPr>
          <w:rFonts w:ascii="Book Antiqua" w:hAnsi="Book Antiqua"/>
          <w:bCs/>
          <w:i/>
          <w:iCs/>
        </w:rPr>
        <w:tab/>
        <w:t>Precalificación de talleres autorizados para llevar a cabo las reparaciones de vehículos del Poder Judicial.</w:t>
      </w:r>
    </w:p>
    <w:p w14:paraId="00B6E476"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b)</w:t>
      </w:r>
      <w:r w:rsidRPr="009A52E8">
        <w:rPr>
          <w:rFonts w:ascii="Book Antiqua" w:hAnsi="Book Antiqua"/>
          <w:bCs/>
          <w:i/>
          <w:iCs/>
        </w:rPr>
        <w:tab/>
        <w:t>Avalúo de los vehículos por reparar (establecimiento de mano de obra y repuestos requeridos).</w:t>
      </w:r>
    </w:p>
    <w:p w14:paraId="03672F0B"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c)</w:t>
      </w:r>
      <w:r w:rsidRPr="009A52E8">
        <w:rPr>
          <w:rFonts w:ascii="Book Antiqua" w:hAnsi="Book Antiqua"/>
          <w:bCs/>
          <w:i/>
          <w:iCs/>
        </w:rPr>
        <w:tab/>
        <w:t>Aprobación de servicios adicionales que surgen al momento de la reparación sugeridos por el taller (Mano de obra y/o repuestos, así como tiempo adicional).</w:t>
      </w:r>
    </w:p>
    <w:p w14:paraId="28845C41"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d)</w:t>
      </w:r>
      <w:r w:rsidRPr="009A52E8">
        <w:rPr>
          <w:rFonts w:ascii="Book Antiqua" w:hAnsi="Book Antiqua"/>
          <w:bCs/>
          <w:i/>
          <w:iCs/>
        </w:rPr>
        <w:tab/>
        <w:t>Inspección final del vehículo reparado con su respectivo visto bueno.</w:t>
      </w:r>
    </w:p>
    <w:p w14:paraId="78D3E71F" w14:textId="77777777" w:rsidR="000F1BE0" w:rsidRPr="009A52E8" w:rsidRDefault="000F1BE0" w:rsidP="000F1BE0">
      <w:pPr>
        <w:ind w:left="567" w:right="616"/>
        <w:jc w:val="both"/>
        <w:rPr>
          <w:rFonts w:ascii="Book Antiqua" w:hAnsi="Book Antiqua"/>
          <w:bCs/>
          <w:i/>
          <w:iCs/>
        </w:rPr>
      </w:pPr>
    </w:p>
    <w:p w14:paraId="74568DB0" w14:textId="1325BC89" w:rsidR="000F1BE0" w:rsidRPr="009A52E8" w:rsidRDefault="000F1BE0" w:rsidP="000F1BE0">
      <w:pPr>
        <w:ind w:left="567" w:right="616"/>
        <w:jc w:val="both"/>
        <w:rPr>
          <w:rFonts w:ascii="Book Antiqua" w:hAnsi="Book Antiqua"/>
          <w:bCs/>
          <w:i/>
          <w:iCs/>
        </w:rPr>
      </w:pPr>
      <w:r w:rsidRPr="009A52E8">
        <w:rPr>
          <w:rFonts w:ascii="Book Antiqua" w:hAnsi="Book Antiqua"/>
          <w:bCs/>
          <w:i/>
          <w:iCs/>
        </w:rPr>
        <w:t>Los dos técnicos valuadores de la Proveeduría ejecutan todas las actividades anteriores cuando se trata de vehículos que no correspondan al OIJ. En el caso de la técnica valuadora del OIJ, sólo realiza lo indicado en el inciso d, para los carros de esa dependencia.”</w:t>
      </w:r>
      <w:r w:rsidR="008060ED">
        <w:rPr>
          <w:rFonts w:ascii="Book Antiqua" w:hAnsi="Book Antiqua"/>
          <w:bCs/>
          <w:i/>
          <w:iCs/>
        </w:rPr>
        <w:t>.</w:t>
      </w:r>
    </w:p>
    <w:p w14:paraId="2C1C6969" w14:textId="77777777" w:rsidR="00635F92" w:rsidRPr="009A52E8" w:rsidRDefault="00635F92" w:rsidP="00A2361F">
      <w:pPr>
        <w:jc w:val="both"/>
        <w:rPr>
          <w:rFonts w:ascii="Book Antiqua" w:hAnsi="Book Antiqua"/>
          <w:bCs/>
        </w:rPr>
      </w:pPr>
    </w:p>
    <w:p w14:paraId="5439B07B" w14:textId="3E6BA8D2" w:rsidR="00CF70B1" w:rsidRPr="009A52E8" w:rsidRDefault="00836526" w:rsidP="00CF70B1">
      <w:pPr>
        <w:jc w:val="both"/>
        <w:rPr>
          <w:rFonts w:ascii="Book Antiqua" w:hAnsi="Book Antiqua"/>
          <w:bCs/>
        </w:rPr>
      </w:pPr>
      <w:r w:rsidRPr="009A52E8">
        <w:rPr>
          <w:rFonts w:ascii="Book Antiqua" w:hAnsi="Book Antiqua"/>
          <w:bCs/>
        </w:rPr>
        <w:t xml:space="preserve">Asimismo, se hace referencia </w:t>
      </w:r>
      <w:r w:rsidR="00CF70B1" w:rsidRPr="009A52E8">
        <w:rPr>
          <w:rFonts w:ascii="Book Antiqua" w:hAnsi="Book Antiqua"/>
          <w:bCs/>
        </w:rPr>
        <w:t xml:space="preserve">a la estructura organizativa en la que se ubican los técnicos valuadores, </w:t>
      </w:r>
      <w:r w:rsidR="00D838A7" w:rsidRPr="009A52E8">
        <w:rPr>
          <w:rFonts w:ascii="Book Antiqua" w:hAnsi="Book Antiqua"/>
          <w:bCs/>
        </w:rPr>
        <w:t xml:space="preserve">donde se destaca </w:t>
      </w:r>
      <w:r w:rsidR="00CF70B1" w:rsidRPr="009A52E8">
        <w:rPr>
          <w:rFonts w:ascii="Book Antiqua" w:hAnsi="Book Antiqua"/>
          <w:bCs/>
        </w:rPr>
        <w:t>la naturaleza del Departamento de Proveeduría y Sección de Transportes del OIJ:</w:t>
      </w:r>
    </w:p>
    <w:p w14:paraId="44343B12" w14:textId="77777777" w:rsidR="00CF70B1" w:rsidRPr="009A52E8" w:rsidRDefault="00CF70B1" w:rsidP="00CF70B1">
      <w:pPr>
        <w:ind w:left="567"/>
        <w:jc w:val="both"/>
        <w:rPr>
          <w:rFonts w:ascii="Book Antiqua" w:hAnsi="Book Antiqua"/>
          <w:bCs/>
          <w:i/>
          <w:iCs/>
        </w:rPr>
      </w:pPr>
    </w:p>
    <w:p w14:paraId="22CAF9F5" w14:textId="2C39BB4D" w:rsidR="00CF70B1" w:rsidRPr="009A52E8" w:rsidRDefault="00465589" w:rsidP="00CF70B1">
      <w:pPr>
        <w:ind w:left="567"/>
        <w:jc w:val="both"/>
        <w:rPr>
          <w:rFonts w:ascii="Book Antiqua" w:hAnsi="Book Antiqua"/>
          <w:bCs/>
          <w:i/>
          <w:iCs/>
        </w:rPr>
      </w:pPr>
      <w:r w:rsidRPr="009A52E8">
        <w:rPr>
          <w:rFonts w:ascii="Book Antiqua" w:hAnsi="Book Antiqua"/>
          <w:bCs/>
          <w:i/>
          <w:iCs/>
        </w:rPr>
        <w:t>“</w:t>
      </w:r>
      <w:r w:rsidR="00CF70B1" w:rsidRPr="009A52E8">
        <w:rPr>
          <w:rFonts w:ascii="Book Antiqua" w:hAnsi="Book Antiqua"/>
          <w:bCs/>
          <w:i/>
          <w:iCs/>
        </w:rPr>
        <w:t>•</w:t>
      </w:r>
      <w:r w:rsidR="00CF70B1" w:rsidRPr="009A52E8">
        <w:rPr>
          <w:rFonts w:ascii="Book Antiqua" w:hAnsi="Book Antiqua"/>
          <w:bCs/>
          <w:i/>
          <w:iCs/>
        </w:rPr>
        <w:tab/>
        <w:t>El Departamento de Proveeduría es el competente para conducir los procedimientos de contratación, bajo los lineamientos que dicta la Ley y Reglamento de Contratación Administrativa; además de administrar los suministros y activos del inventario institucional y llevar a cabo los procedimientos sancionatorios en caso de incumplimiento de las empresas contratistas.</w:t>
      </w:r>
    </w:p>
    <w:p w14:paraId="5FE3EC5E" w14:textId="77777777" w:rsidR="00CF70B1" w:rsidRPr="009A52E8" w:rsidRDefault="00CF70B1" w:rsidP="00CF70B1">
      <w:pPr>
        <w:ind w:left="567"/>
        <w:jc w:val="both"/>
        <w:rPr>
          <w:rFonts w:ascii="Book Antiqua" w:hAnsi="Book Antiqua"/>
          <w:bCs/>
          <w:i/>
          <w:iCs/>
        </w:rPr>
      </w:pPr>
    </w:p>
    <w:p w14:paraId="45EFAD1D" w14:textId="77777777" w:rsidR="00CF70B1" w:rsidRPr="009A52E8" w:rsidRDefault="00CF70B1" w:rsidP="00CF70B1">
      <w:pPr>
        <w:ind w:left="567"/>
        <w:jc w:val="both"/>
        <w:rPr>
          <w:rFonts w:ascii="Book Antiqua" w:hAnsi="Book Antiqua"/>
          <w:bCs/>
          <w:i/>
          <w:iCs/>
        </w:rPr>
      </w:pPr>
      <w:r w:rsidRPr="009A52E8">
        <w:rPr>
          <w:rFonts w:ascii="Book Antiqua" w:hAnsi="Book Antiqua"/>
          <w:bCs/>
          <w:i/>
          <w:iCs/>
        </w:rPr>
        <w:t>•</w:t>
      </w:r>
      <w:r w:rsidRPr="009A52E8">
        <w:rPr>
          <w:rFonts w:ascii="Book Antiqua" w:hAnsi="Book Antiqua"/>
          <w:bCs/>
          <w:i/>
          <w:iCs/>
        </w:rPr>
        <w:tab/>
        <w:t>La Sección de Transportes del Organismo de Investigación Judicial se creó formalmente con el objetivo de tener una dependencia especializada en la administración de la flotilla vehicular institucional a nivel nacional de ese organismo, para la atención de labores de investigación, atención de sitios del suceso, traslado de personas detenidas, de cuerpos de personas fallecidas y para uso de personal de los Departamentos de Ciencias Forenses y Medicina Legal, así como para las labores de soporte en la plataforma de apoyo del sector Técnico-Administrativo.</w:t>
      </w:r>
    </w:p>
    <w:p w14:paraId="16D0F8A5" w14:textId="77777777" w:rsidR="00CF70B1" w:rsidRPr="009A52E8" w:rsidRDefault="00CF70B1" w:rsidP="00CF70B1">
      <w:pPr>
        <w:ind w:left="567"/>
        <w:jc w:val="both"/>
        <w:rPr>
          <w:rFonts w:ascii="Book Antiqua" w:hAnsi="Book Antiqua"/>
          <w:bCs/>
          <w:i/>
          <w:iCs/>
        </w:rPr>
      </w:pPr>
    </w:p>
    <w:p w14:paraId="37869BD7" w14:textId="0E87FFDA" w:rsidR="000F1BE0" w:rsidRDefault="00CF70B1" w:rsidP="00CF70B1">
      <w:pPr>
        <w:ind w:left="567"/>
        <w:jc w:val="both"/>
        <w:rPr>
          <w:rFonts w:ascii="Book Antiqua" w:hAnsi="Book Antiqua"/>
          <w:bCs/>
          <w:i/>
          <w:iCs/>
        </w:rPr>
      </w:pPr>
      <w:r w:rsidRPr="009A52E8">
        <w:rPr>
          <w:rFonts w:ascii="Book Antiqua" w:hAnsi="Book Antiqua"/>
          <w:bCs/>
          <w:i/>
          <w:iCs/>
        </w:rPr>
        <w:t>De lo anterior se rescata que, el Departamento de Proveeduría es un ente tramitador encargado de conducir procedimientos de contratación, conforme al artículo 106 de la Ley de Contratación Administrativa, así como los artículos 10 y 230 de su reglamento, por lo que llama la atención el hecho de contar con técnicos valuadores, cuya labor por el contrario se centra en brindar servicios de índole técnico sobre las contrataciones.</w:t>
      </w:r>
      <w:r w:rsidR="00465589" w:rsidRPr="009A52E8">
        <w:rPr>
          <w:rFonts w:ascii="Book Antiqua" w:hAnsi="Book Antiqua"/>
          <w:bCs/>
          <w:i/>
          <w:iCs/>
        </w:rPr>
        <w:t>”</w:t>
      </w:r>
      <w:r w:rsidR="008060ED">
        <w:rPr>
          <w:rFonts w:ascii="Book Antiqua" w:hAnsi="Book Antiqua"/>
          <w:bCs/>
          <w:i/>
          <w:iCs/>
        </w:rPr>
        <w:t>.</w:t>
      </w:r>
    </w:p>
    <w:p w14:paraId="126F18C1" w14:textId="77777777" w:rsidR="008060ED" w:rsidRPr="009A52E8" w:rsidRDefault="008060ED" w:rsidP="00CF70B1">
      <w:pPr>
        <w:ind w:left="567"/>
        <w:jc w:val="both"/>
        <w:rPr>
          <w:rFonts w:ascii="Book Antiqua" w:hAnsi="Book Antiqua"/>
          <w:bCs/>
          <w:i/>
          <w:iCs/>
        </w:rPr>
      </w:pPr>
    </w:p>
    <w:p w14:paraId="5171F384" w14:textId="77777777" w:rsidR="00CF70B1" w:rsidRPr="009A52E8" w:rsidRDefault="00CF70B1" w:rsidP="00CF70B1">
      <w:pPr>
        <w:ind w:left="567"/>
        <w:jc w:val="both"/>
        <w:rPr>
          <w:rFonts w:ascii="Book Antiqua" w:hAnsi="Book Antiqua"/>
          <w:bCs/>
        </w:rPr>
      </w:pPr>
    </w:p>
    <w:p w14:paraId="4215472B" w14:textId="2F5F9260" w:rsidR="000F1BE0" w:rsidRPr="009A52E8" w:rsidRDefault="00FF1456" w:rsidP="000F1BE0">
      <w:pPr>
        <w:jc w:val="both"/>
        <w:rPr>
          <w:rFonts w:ascii="Book Antiqua" w:hAnsi="Book Antiqua"/>
          <w:bCs/>
        </w:rPr>
      </w:pPr>
      <w:r w:rsidRPr="009A52E8">
        <w:rPr>
          <w:rFonts w:ascii="Book Antiqua" w:hAnsi="Book Antiqua"/>
          <w:bCs/>
        </w:rPr>
        <w:t>Como resultado</w:t>
      </w:r>
      <w:r w:rsidR="003F31F2" w:rsidRPr="009A52E8">
        <w:rPr>
          <w:rFonts w:ascii="Book Antiqua" w:hAnsi="Book Antiqua"/>
          <w:bCs/>
        </w:rPr>
        <w:t xml:space="preserve"> </w:t>
      </w:r>
      <w:r w:rsidR="000F1BE0" w:rsidRPr="009A52E8">
        <w:rPr>
          <w:rFonts w:ascii="Book Antiqua" w:hAnsi="Book Antiqua"/>
          <w:bCs/>
        </w:rPr>
        <w:t xml:space="preserve">del análisis </w:t>
      </w:r>
      <w:r w:rsidRPr="009A52E8">
        <w:rPr>
          <w:rFonts w:ascii="Book Antiqua" w:hAnsi="Book Antiqua"/>
          <w:bCs/>
        </w:rPr>
        <w:t>la Auditor</w:t>
      </w:r>
      <w:r w:rsidR="006B25B4">
        <w:rPr>
          <w:rFonts w:ascii="Book Antiqua" w:hAnsi="Book Antiqua"/>
          <w:bCs/>
        </w:rPr>
        <w:t>í</w:t>
      </w:r>
      <w:r w:rsidRPr="009A52E8">
        <w:rPr>
          <w:rFonts w:ascii="Book Antiqua" w:hAnsi="Book Antiqua"/>
          <w:bCs/>
        </w:rPr>
        <w:t xml:space="preserve">a Judicial </w:t>
      </w:r>
      <w:r w:rsidR="000F1BE0" w:rsidRPr="009A52E8">
        <w:rPr>
          <w:rFonts w:ascii="Book Antiqua" w:hAnsi="Book Antiqua"/>
          <w:bCs/>
        </w:rPr>
        <w:t>evidencia una serie de riesgos</w:t>
      </w:r>
      <w:r w:rsidR="003F31F2" w:rsidRPr="009A52E8">
        <w:rPr>
          <w:rFonts w:ascii="Book Antiqua" w:hAnsi="Book Antiqua"/>
          <w:bCs/>
        </w:rPr>
        <w:t>, los cuales se transcriben seguidamente</w:t>
      </w:r>
      <w:r w:rsidR="000F1BE0" w:rsidRPr="009A52E8">
        <w:rPr>
          <w:rFonts w:ascii="Book Antiqua" w:hAnsi="Book Antiqua"/>
          <w:bCs/>
        </w:rPr>
        <w:t xml:space="preserve">: </w:t>
      </w:r>
    </w:p>
    <w:p w14:paraId="45582213" w14:textId="77777777" w:rsidR="000F1BE0" w:rsidRPr="009A52E8" w:rsidRDefault="000F1BE0" w:rsidP="000F1BE0">
      <w:pPr>
        <w:jc w:val="both"/>
        <w:rPr>
          <w:rFonts w:ascii="Book Antiqua" w:hAnsi="Book Antiqua"/>
          <w:bCs/>
        </w:rPr>
      </w:pPr>
    </w:p>
    <w:p w14:paraId="61200A7E"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 xml:space="preserve">“Si bien es cierto, no se tiene evidencia en esta evaluación que haya ocurrido algún acto irregular producto de todas las situaciones descritas, se genera la posibilidad de que se materialicen varios riesgos para la institución: </w:t>
      </w:r>
    </w:p>
    <w:p w14:paraId="253F6A94" w14:textId="77777777" w:rsidR="000F1BE0" w:rsidRPr="009A52E8" w:rsidRDefault="000F1BE0" w:rsidP="000F1BE0">
      <w:pPr>
        <w:ind w:left="567" w:right="616"/>
        <w:jc w:val="both"/>
        <w:rPr>
          <w:rFonts w:ascii="Book Antiqua" w:hAnsi="Book Antiqua"/>
          <w:bCs/>
          <w:i/>
          <w:iCs/>
        </w:rPr>
      </w:pPr>
    </w:p>
    <w:p w14:paraId="0CE86B56"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w:t>
      </w:r>
      <w:r w:rsidRPr="009A52E8">
        <w:rPr>
          <w:rFonts w:ascii="Book Antiqua" w:hAnsi="Book Antiqua"/>
          <w:bCs/>
          <w:i/>
          <w:iCs/>
        </w:rPr>
        <w:tab/>
        <w:t xml:space="preserve">Posible pérdida financiera, por la ocurrencia de eventos que deriven en consecuencias financieras negativas, por falta de capacitación y el fortalecimiento de competencias de los técnicos valuadores, así como de quienes </w:t>
      </w:r>
      <w:r w:rsidRPr="009A52E8">
        <w:rPr>
          <w:rFonts w:ascii="Book Antiqua" w:hAnsi="Book Antiqua"/>
          <w:bCs/>
          <w:i/>
          <w:iCs/>
        </w:rPr>
        <w:lastRenderedPageBreak/>
        <w:t>los supervisan.</w:t>
      </w:r>
    </w:p>
    <w:p w14:paraId="781528D7" w14:textId="77777777" w:rsidR="00174F01" w:rsidRPr="009A52E8" w:rsidRDefault="00174F01" w:rsidP="000F1BE0">
      <w:pPr>
        <w:ind w:left="567" w:right="616"/>
        <w:jc w:val="both"/>
        <w:rPr>
          <w:rFonts w:ascii="Book Antiqua" w:hAnsi="Book Antiqua"/>
          <w:bCs/>
          <w:i/>
          <w:iCs/>
        </w:rPr>
      </w:pPr>
    </w:p>
    <w:p w14:paraId="4B6A853A"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w:t>
      </w:r>
      <w:r w:rsidRPr="009A52E8">
        <w:rPr>
          <w:rFonts w:ascii="Book Antiqua" w:hAnsi="Book Antiqua"/>
          <w:bCs/>
          <w:i/>
          <w:iCs/>
        </w:rPr>
        <w:tab/>
        <w:t xml:space="preserve">Riesgo legal, en relación con la posibilidad de que las funciones que se realicen no se encuentren conforme al bloque de legalidad. Así como la dificultad de determinar una eventual responsabilidad ante el incumplimiento de las tareas asignadas tanto de los técnicos valuadores como de su supervisión, derivada de la falta de capacitación aludida en este informe. </w:t>
      </w:r>
    </w:p>
    <w:p w14:paraId="5085EABF" w14:textId="0B443F40" w:rsidR="000F1BE0" w:rsidRDefault="000F1BE0" w:rsidP="000F1BE0">
      <w:pPr>
        <w:ind w:left="567" w:right="616"/>
        <w:jc w:val="both"/>
        <w:rPr>
          <w:rFonts w:ascii="Book Antiqua" w:hAnsi="Book Antiqua"/>
          <w:bCs/>
          <w:i/>
          <w:iCs/>
        </w:rPr>
      </w:pPr>
      <w:r w:rsidRPr="009A52E8">
        <w:rPr>
          <w:rFonts w:ascii="Book Antiqua" w:hAnsi="Book Antiqua"/>
          <w:bCs/>
          <w:i/>
          <w:iCs/>
        </w:rPr>
        <w:t>-</w:t>
      </w:r>
      <w:r w:rsidRPr="009A52E8">
        <w:rPr>
          <w:rFonts w:ascii="Book Antiqua" w:hAnsi="Book Antiqua"/>
          <w:bCs/>
          <w:i/>
          <w:iCs/>
        </w:rPr>
        <w:tab/>
        <w:t>Información incorrecta, dada la posibilidad de información desactualizada en el expediente personal y del perfil competencial según la situación vigente.”</w:t>
      </w:r>
      <w:r w:rsidR="008060ED">
        <w:rPr>
          <w:rFonts w:ascii="Book Antiqua" w:hAnsi="Book Antiqua"/>
          <w:bCs/>
          <w:i/>
          <w:iCs/>
        </w:rPr>
        <w:t>.</w:t>
      </w:r>
    </w:p>
    <w:p w14:paraId="543B2269" w14:textId="77777777" w:rsidR="008060ED" w:rsidRPr="009A52E8" w:rsidRDefault="008060ED" w:rsidP="000F1BE0">
      <w:pPr>
        <w:ind w:left="567" w:right="616"/>
        <w:jc w:val="both"/>
        <w:rPr>
          <w:rFonts w:ascii="Book Antiqua" w:hAnsi="Book Antiqua"/>
          <w:bCs/>
          <w:i/>
          <w:iCs/>
        </w:rPr>
      </w:pPr>
    </w:p>
    <w:p w14:paraId="3C8B71B6" w14:textId="77777777" w:rsidR="000F1BE0" w:rsidRPr="009A52E8" w:rsidRDefault="000F1BE0" w:rsidP="000F1BE0">
      <w:pPr>
        <w:jc w:val="both"/>
        <w:rPr>
          <w:rFonts w:ascii="Book Antiqua" w:hAnsi="Book Antiqua"/>
          <w:bCs/>
        </w:rPr>
      </w:pPr>
    </w:p>
    <w:p w14:paraId="36A9974D" w14:textId="2D1B5F3D" w:rsidR="000F1BE0" w:rsidRPr="009A52E8" w:rsidRDefault="000F1BE0" w:rsidP="000F1BE0">
      <w:pPr>
        <w:jc w:val="both"/>
        <w:rPr>
          <w:rFonts w:ascii="Book Antiqua" w:hAnsi="Book Antiqua"/>
          <w:bCs/>
        </w:rPr>
      </w:pPr>
      <w:r w:rsidRPr="009A52E8">
        <w:rPr>
          <w:rFonts w:ascii="Book Antiqua" w:hAnsi="Book Antiqua"/>
          <w:bCs/>
        </w:rPr>
        <w:t>A partir de los riesgos identificados</w:t>
      </w:r>
      <w:r w:rsidR="00174F01" w:rsidRPr="009A52E8">
        <w:rPr>
          <w:rFonts w:ascii="Book Antiqua" w:hAnsi="Book Antiqua"/>
          <w:bCs/>
        </w:rPr>
        <w:t>,</w:t>
      </w:r>
      <w:r w:rsidRPr="009A52E8">
        <w:rPr>
          <w:rFonts w:ascii="Book Antiqua" w:hAnsi="Book Antiqua"/>
          <w:bCs/>
        </w:rPr>
        <w:t xml:space="preserve"> </w:t>
      </w:r>
      <w:r w:rsidR="000F182D" w:rsidRPr="009A52E8">
        <w:rPr>
          <w:rFonts w:ascii="Book Antiqua" w:hAnsi="Book Antiqua"/>
          <w:bCs/>
        </w:rPr>
        <w:t xml:space="preserve">se </w:t>
      </w:r>
      <w:r w:rsidRPr="009A52E8">
        <w:rPr>
          <w:rFonts w:ascii="Book Antiqua" w:hAnsi="Book Antiqua"/>
          <w:bCs/>
        </w:rPr>
        <w:t>genera una serie de sugerencias</w:t>
      </w:r>
      <w:r w:rsidR="003F31F2" w:rsidRPr="009A52E8">
        <w:rPr>
          <w:rFonts w:ascii="Book Antiqua" w:hAnsi="Book Antiqua"/>
          <w:bCs/>
        </w:rPr>
        <w:t xml:space="preserve"> </w:t>
      </w:r>
      <w:r w:rsidR="00097EAB" w:rsidRPr="009A52E8">
        <w:rPr>
          <w:rFonts w:ascii="Book Antiqua" w:hAnsi="Book Antiqua"/>
          <w:bCs/>
        </w:rPr>
        <w:t xml:space="preserve">que la Auditoría Judicial </w:t>
      </w:r>
      <w:r w:rsidRPr="009A52E8">
        <w:rPr>
          <w:rFonts w:ascii="Book Antiqua" w:hAnsi="Book Antiqua"/>
          <w:bCs/>
        </w:rPr>
        <w:t>estima pertinente que se atiendan</w:t>
      </w:r>
      <w:r w:rsidR="003F31F2" w:rsidRPr="009A52E8">
        <w:rPr>
          <w:rFonts w:ascii="Book Antiqua" w:hAnsi="Book Antiqua"/>
          <w:bCs/>
        </w:rPr>
        <w:t xml:space="preserve">, </w:t>
      </w:r>
      <w:r w:rsidR="00097EAB" w:rsidRPr="009A52E8">
        <w:rPr>
          <w:rFonts w:ascii="Book Antiqua" w:hAnsi="Book Antiqua"/>
          <w:bCs/>
        </w:rPr>
        <w:t>en detalle</w:t>
      </w:r>
      <w:r w:rsidRPr="009A52E8">
        <w:rPr>
          <w:rFonts w:ascii="Book Antiqua" w:hAnsi="Book Antiqua"/>
          <w:bCs/>
        </w:rPr>
        <w:t>:</w:t>
      </w:r>
    </w:p>
    <w:p w14:paraId="231E29FC" w14:textId="77777777" w:rsidR="000F1BE0" w:rsidRPr="009A52E8" w:rsidRDefault="000F1BE0" w:rsidP="000F1BE0">
      <w:pPr>
        <w:jc w:val="both"/>
        <w:rPr>
          <w:rFonts w:ascii="Book Antiqua" w:hAnsi="Book Antiqua"/>
          <w:bCs/>
        </w:rPr>
      </w:pPr>
    </w:p>
    <w:p w14:paraId="573D6730"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“1.</w:t>
      </w:r>
      <w:r w:rsidRPr="009A52E8">
        <w:rPr>
          <w:rFonts w:ascii="Book Antiqua" w:hAnsi="Book Antiqua"/>
          <w:bCs/>
          <w:i/>
          <w:iCs/>
        </w:rPr>
        <w:tab/>
        <w:t xml:space="preserve">Gestionar que el personal técnico valuador del Departamento de Proveeduría y Sección de Transportes del OIJ tengan la capacitación y competencias adecuadas para el desarrollo de sus funciones.  </w:t>
      </w:r>
    </w:p>
    <w:p w14:paraId="69AC7094" w14:textId="77777777" w:rsidR="000F1BE0" w:rsidRPr="009A52E8" w:rsidRDefault="000F1BE0" w:rsidP="000F1BE0">
      <w:pPr>
        <w:ind w:left="567" w:right="616"/>
        <w:jc w:val="both"/>
        <w:rPr>
          <w:rFonts w:ascii="Book Antiqua" w:hAnsi="Book Antiqua"/>
          <w:bCs/>
          <w:i/>
          <w:iCs/>
        </w:rPr>
      </w:pPr>
    </w:p>
    <w:p w14:paraId="1767DD4C"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2.</w:t>
      </w:r>
      <w:r w:rsidRPr="009A52E8">
        <w:rPr>
          <w:rFonts w:ascii="Book Antiqua" w:hAnsi="Book Antiqua"/>
          <w:bCs/>
          <w:i/>
          <w:iCs/>
        </w:rPr>
        <w:tab/>
        <w:t>Gestionar que el personal responsable de ejercer la supervisión de las funciones desarrolladas por los técnicos valuadores, tengan las competencias técnicas requeridas para llevar a cabo esta labor.</w:t>
      </w:r>
    </w:p>
    <w:p w14:paraId="06A165EF" w14:textId="77777777" w:rsidR="000F1BE0" w:rsidRPr="009A52E8" w:rsidRDefault="000F1BE0" w:rsidP="000F1BE0">
      <w:pPr>
        <w:ind w:left="567" w:right="616"/>
        <w:jc w:val="both"/>
        <w:rPr>
          <w:rFonts w:ascii="Book Antiqua" w:hAnsi="Book Antiqua"/>
          <w:bCs/>
          <w:i/>
          <w:iCs/>
        </w:rPr>
      </w:pPr>
    </w:p>
    <w:p w14:paraId="78D03393"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3.</w:t>
      </w:r>
      <w:r w:rsidRPr="009A52E8">
        <w:rPr>
          <w:rFonts w:ascii="Book Antiqua" w:hAnsi="Book Antiqua"/>
          <w:bCs/>
          <w:i/>
          <w:iCs/>
        </w:rPr>
        <w:tab/>
        <w:t xml:space="preserve">Analizar la concentración y distribución de labores de los técnicos valuadores, de tal forma que una sola persona no tenga el control de la totalidad de un conjunto de actividades en el proceso de reparación de vehículos. </w:t>
      </w:r>
    </w:p>
    <w:p w14:paraId="66577F9E" w14:textId="77777777" w:rsidR="000F1BE0" w:rsidRPr="009A52E8" w:rsidRDefault="000F1BE0" w:rsidP="000F1BE0">
      <w:pPr>
        <w:ind w:left="567" w:right="616"/>
        <w:jc w:val="both"/>
        <w:rPr>
          <w:rFonts w:ascii="Book Antiqua" w:hAnsi="Book Antiqua"/>
          <w:bCs/>
          <w:i/>
          <w:iCs/>
        </w:rPr>
      </w:pPr>
    </w:p>
    <w:p w14:paraId="45C7BBEC"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4.</w:t>
      </w:r>
      <w:r w:rsidRPr="009A52E8">
        <w:rPr>
          <w:rFonts w:ascii="Book Antiqua" w:hAnsi="Book Antiqua"/>
          <w:bCs/>
          <w:i/>
          <w:iCs/>
        </w:rPr>
        <w:tab/>
        <w:t>Valorar la reubicación de los tres puestos de técnicos valuadores, así como la asignación de una supervisión técnicamente competente, en una dependencia que permita brindarle servicio por igual a toda la flotilla del Poder Judicial, en consideración de la naturaleza de las oficinas en las que se encuentran ubicados, cargas de trabajo, funciones asignadas, así como el costo/beneficio y los riesgos asociados.</w:t>
      </w:r>
    </w:p>
    <w:p w14:paraId="1A811950" w14:textId="77777777" w:rsidR="000F1BE0" w:rsidRPr="009A52E8" w:rsidRDefault="000F1BE0" w:rsidP="000F1BE0">
      <w:pPr>
        <w:ind w:left="567" w:right="616"/>
        <w:jc w:val="both"/>
        <w:rPr>
          <w:rFonts w:ascii="Book Antiqua" w:hAnsi="Book Antiqua"/>
          <w:bCs/>
          <w:i/>
          <w:iCs/>
        </w:rPr>
      </w:pPr>
    </w:p>
    <w:p w14:paraId="65B4DDF6" w14:textId="77777777" w:rsidR="000F1BE0" w:rsidRPr="009A52E8" w:rsidRDefault="000F1BE0" w:rsidP="000F1BE0">
      <w:pPr>
        <w:ind w:left="567" w:right="616"/>
        <w:jc w:val="both"/>
        <w:rPr>
          <w:rFonts w:ascii="Book Antiqua" w:hAnsi="Book Antiqua"/>
          <w:bCs/>
          <w:i/>
          <w:iCs/>
        </w:rPr>
      </w:pPr>
      <w:r w:rsidRPr="009A52E8">
        <w:rPr>
          <w:rFonts w:ascii="Book Antiqua" w:hAnsi="Book Antiqua"/>
          <w:bCs/>
          <w:i/>
          <w:iCs/>
        </w:rPr>
        <w:t>5.</w:t>
      </w:r>
      <w:r w:rsidRPr="009A52E8">
        <w:rPr>
          <w:rFonts w:ascii="Book Antiqua" w:hAnsi="Book Antiqua"/>
          <w:bCs/>
          <w:i/>
          <w:iCs/>
        </w:rPr>
        <w:tab/>
        <w:t>Gestionar la revisión del perfil competencial de los técnicos valuadores y quienes le supervisen, considerando el propósito del puesto y funciones vigentes.</w:t>
      </w:r>
    </w:p>
    <w:p w14:paraId="66B426A4" w14:textId="77777777" w:rsidR="000F1BE0" w:rsidRPr="009A52E8" w:rsidRDefault="000F1BE0" w:rsidP="000F1BE0">
      <w:pPr>
        <w:ind w:left="567" w:right="616"/>
        <w:jc w:val="both"/>
        <w:rPr>
          <w:rFonts w:ascii="Book Antiqua" w:hAnsi="Book Antiqua"/>
          <w:bCs/>
          <w:i/>
          <w:iCs/>
        </w:rPr>
      </w:pPr>
    </w:p>
    <w:p w14:paraId="283B6095" w14:textId="7BA3FDC4" w:rsidR="000F1BE0" w:rsidRPr="009A52E8" w:rsidRDefault="000F1BE0" w:rsidP="000F1BE0">
      <w:pPr>
        <w:ind w:left="567" w:right="616"/>
        <w:jc w:val="both"/>
        <w:rPr>
          <w:rFonts w:ascii="Book Antiqua" w:hAnsi="Book Antiqua"/>
          <w:bCs/>
          <w:i/>
          <w:iCs/>
        </w:rPr>
      </w:pPr>
      <w:r w:rsidRPr="009A52E8">
        <w:rPr>
          <w:rFonts w:ascii="Book Antiqua" w:hAnsi="Book Antiqua"/>
          <w:bCs/>
          <w:i/>
          <w:iCs/>
        </w:rPr>
        <w:t>6.</w:t>
      </w:r>
      <w:r w:rsidRPr="009A52E8">
        <w:rPr>
          <w:rFonts w:ascii="Book Antiqua" w:hAnsi="Book Antiqua"/>
          <w:bCs/>
          <w:i/>
          <w:iCs/>
        </w:rPr>
        <w:tab/>
        <w:t>Gestionar la actualización de los expedientes electrónicos de los técnicos valuadores y quienes les supervisan, de tal forma que reflejen su competencia técnica actual.”</w:t>
      </w:r>
      <w:r w:rsidR="008060ED">
        <w:rPr>
          <w:rFonts w:ascii="Book Antiqua" w:hAnsi="Book Antiqua"/>
          <w:bCs/>
          <w:i/>
          <w:iCs/>
        </w:rPr>
        <w:t>.</w:t>
      </w:r>
    </w:p>
    <w:p w14:paraId="08F50967" w14:textId="77777777" w:rsidR="000F1BE0" w:rsidRPr="009A52E8" w:rsidRDefault="000F1BE0" w:rsidP="000F1BE0">
      <w:pPr>
        <w:jc w:val="both"/>
        <w:rPr>
          <w:rFonts w:ascii="Book Antiqua" w:hAnsi="Book Antiqua"/>
          <w:bCs/>
        </w:rPr>
      </w:pPr>
    </w:p>
    <w:p w14:paraId="3B765CA8" w14:textId="799B1DF5" w:rsidR="000F1BE0" w:rsidRPr="009A52E8" w:rsidRDefault="003F1513" w:rsidP="000F1BE0">
      <w:pPr>
        <w:jc w:val="both"/>
        <w:rPr>
          <w:rFonts w:ascii="Book Antiqua" w:hAnsi="Book Antiqua"/>
          <w:bCs/>
        </w:rPr>
      </w:pPr>
      <w:r w:rsidRPr="009A52E8">
        <w:rPr>
          <w:rFonts w:ascii="Book Antiqua" w:hAnsi="Book Antiqua"/>
          <w:bCs/>
        </w:rPr>
        <w:lastRenderedPageBreak/>
        <w:t xml:space="preserve">Por lo anterior, se </w:t>
      </w:r>
      <w:r w:rsidR="00162ACC" w:rsidRPr="009A52E8">
        <w:rPr>
          <w:rFonts w:ascii="Book Antiqua" w:hAnsi="Book Antiqua"/>
          <w:bCs/>
        </w:rPr>
        <w:t xml:space="preserve">destaca </w:t>
      </w:r>
      <w:r w:rsidR="000F1BE0" w:rsidRPr="009A52E8">
        <w:rPr>
          <w:rFonts w:ascii="Book Antiqua" w:hAnsi="Book Antiqua"/>
          <w:bCs/>
        </w:rPr>
        <w:t xml:space="preserve">que las sugerencias emitidas </w:t>
      </w:r>
      <w:r w:rsidR="00162ACC" w:rsidRPr="009A52E8">
        <w:rPr>
          <w:rFonts w:ascii="Book Antiqua" w:hAnsi="Book Antiqua"/>
          <w:bCs/>
        </w:rPr>
        <w:t xml:space="preserve">fueron consideradas </w:t>
      </w:r>
      <w:r w:rsidR="000F1BE0" w:rsidRPr="009A52E8">
        <w:rPr>
          <w:rFonts w:ascii="Book Antiqua" w:hAnsi="Book Antiqua"/>
          <w:bCs/>
        </w:rPr>
        <w:t xml:space="preserve">en el presente informe, </w:t>
      </w:r>
      <w:r w:rsidR="00701EA1" w:rsidRPr="009A52E8">
        <w:rPr>
          <w:rFonts w:ascii="Book Antiqua" w:hAnsi="Book Antiqua"/>
          <w:bCs/>
        </w:rPr>
        <w:t xml:space="preserve">aun </w:t>
      </w:r>
      <w:r w:rsidR="0022454D" w:rsidRPr="009A52E8">
        <w:rPr>
          <w:rFonts w:ascii="Book Antiqua" w:hAnsi="Book Antiqua"/>
          <w:bCs/>
        </w:rPr>
        <w:t>cuando no</w:t>
      </w:r>
      <w:r w:rsidR="000F1BE0" w:rsidRPr="009A52E8">
        <w:rPr>
          <w:rFonts w:ascii="Book Antiqua" w:hAnsi="Book Antiqua"/>
          <w:bCs/>
        </w:rPr>
        <w:t xml:space="preserve"> se incluye dentro de los alcances del</w:t>
      </w:r>
      <w:r w:rsidR="00CC0D41" w:rsidRPr="009A52E8">
        <w:rPr>
          <w:rFonts w:ascii="Book Antiqua" w:hAnsi="Book Antiqua"/>
          <w:bCs/>
        </w:rPr>
        <w:t xml:space="preserve"> estudio</w:t>
      </w:r>
      <w:r w:rsidR="00D649EA" w:rsidRPr="009A52E8">
        <w:rPr>
          <w:rFonts w:ascii="Book Antiqua" w:hAnsi="Book Antiqua"/>
          <w:bCs/>
        </w:rPr>
        <w:t>,</w:t>
      </w:r>
      <w:r w:rsidR="000F1BE0" w:rsidRPr="009A52E8">
        <w:rPr>
          <w:rFonts w:ascii="Book Antiqua" w:hAnsi="Book Antiqua"/>
          <w:bCs/>
        </w:rPr>
        <w:t xml:space="preserve"> el análisis de la plaza ubicada en la Sección de Transportes del OIJ. </w:t>
      </w:r>
    </w:p>
    <w:p w14:paraId="3656D44B" w14:textId="77777777" w:rsidR="00786CD5" w:rsidRPr="009A52E8" w:rsidRDefault="00786CD5" w:rsidP="00786CD5">
      <w:pPr>
        <w:jc w:val="both"/>
        <w:rPr>
          <w:rFonts w:ascii="Book Antiqua" w:hAnsi="Book Antiqua"/>
          <w:bCs/>
          <w:lang w:val="es-CR"/>
        </w:rPr>
      </w:pPr>
    </w:p>
    <w:p w14:paraId="3B52C006" w14:textId="7A72DFA0" w:rsidR="00786CD5" w:rsidRPr="009A52E8" w:rsidRDefault="00786CD5" w:rsidP="00786CD5">
      <w:pPr>
        <w:jc w:val="both"/>
        <w:rPr>
          <w:rFonts w:ascii="Book Antiqua" w:hAnsi="Book Antiqua"/>
          <w:bCs/>
        </w:rPr>
      </w:pPr>
      <w:r w:rsidRPr="009A52E8">
        <w:rPr>
          <w:rFonts w:ascii="Book Antiqua" w:hAnsi="Book Antiqua"/>
          <w:bCs/>
        </w:rPr>
        <w:t xml:space="preserve">Las observaciones planteadas </w:t>
      </w:r>
      <w:r w:rsidR="00814B18" w:rsidRPr="009A52E8">
        <w:rPr>
          <w:rFonts w:ascii="Book Antiqua" w:hAnsi="Book Antiqua"/>
          <w:bCs/>
        </w:rPr>
        <w:t xml:space="preserve">fueron tomadas en consideración y se realizaron los ajustes de forma y fondo que se consideran </w:t>
      </w:r>
      <w:r w:rsidR="005A5068" w:rsidRPr="009A52E8">
        <w:rPr>
          <w:rFonts w:ascii="Book Antiqua" w:hAnsi="Book Antiqua"/>
          <w:bCs/>
        </w:rPr>
        <w:t xml:space="preserve">relevantes para el presente informe. </w:t>
      </w:r>
    </w:p>
    <w:p w14:paraId="33C080EC" w14:textId="77777777" w:rsidR="005A5068" w:rsidRPr="009A52E8" w:rsidRDefault="005A5068" w:rsidP="00786CD5">
      <w:pPr>
        <w:jc w:val="both"/>
        <w:rPr>
          <w:rFonts w:ascii="Book Antiqua" w:hAnsi="Book Antiqua"/>
          <w:bCs/>
        </w:rPr>
      </w:pPr>
    </w:p>
    <w:p w14:paraId="709D717B" w14:textId="7635E796" w:rsidR="00786CD5" w:rsidRPr="009A52E8" w:rsidRDefault="00786CD5" w:rsidP="00786CD5">
      <w:pPr>
        <w:jc w:val="both"/>
        <w:rPr>
          <w:rFonts w:ascii="Book Antiqua" w:hAnsi="Book Antiqua"/>
          <w:bCs/>
        </w:rPr>
      </w:pPr>
      <w:r w:rsidRPr="009A52E8">
        <w:rPr>
          <w:rFonts w:ascii="Book Antiqua" w:hAnsi="Book Antiqua"/>
          <w:bCs/>
        </w:rPr>
        <w:t xml:space="preserve">Se debe acotar que existen una serie de recomendaciones y observaciones planteadas en el presente informe que ayudan a mitigar y reducir los riesgos identificados por la </w:t>
      </w:r>
      <w:r w:rsidR="0016142B" w:rsidRPr="009A52E8">
        <w:rPr>
          <w:rFonts w:ascii="Book Antiqua" w:hAnsi="Book Antiqua"/>
          <w:bCs/>
        </w:rPr>
        <w:t>A</w:t>
      </w:r>
      <w:r w:rsidRPr="009A52E8">
        <w:rPr>
          <w:rFonts w:ascii="Book Antiqua" w:hAnsi="Book Antiqua"/>
          <w:bCs/>
        </w:rPr>
        <w:t>uditor</w:t>
      </w:r>
      <w:r w:rsidR="006B25B4">
        <w:rPr>
          <w:rFonts w:ascii="Book Antiqua" w:hAnsi="Book Antiqua"/>
          <w:bCs/>
        </w:rPr>
        <w:t>ía</w:t>
      </w:r>
      <w:r w:rsidRPr="009A52E8">
        <w:rPr>
          <w:rFonts w:ascii="Book Antiqua" w:hAnsi="Book Antiqua"/>
          <w:bCs/>
        </w:rPr>
        <w:t xml:space="preserve">, lo cual no limita la potestad del dueño del proceso para definir y establecer mecanismos adicionales que permitan, reducir, eliminar riesgos o mitigar su posible impacto. </w:t>
      </w:r>
    </w:p>
    <w:p w14:paraId="7358F25D" w14:textId="53B9D12D" w:rsidR="00786CD5" w:rsidRDefault="00786CD5" w:rsidP="000F1BE0">
      <w:pPr>
        <w:jc w:val="both"/>
        <w:rPr>
          <w:rFonts w:ascii="Book Antiqua" w:hAnsi="Book Antiqua"/>
          <w:bCs/>
        </w:rPr>
      </w:pPr>
    </w:p>
    <w:p w14:paraId="1A9A844A" w14:textId="77777777" w:rsidR="00C12687" w:rsidRPr="009A52E8" w:rsidRDefault="00C12687" w:rsidP="000F1BE0">
      <w:pPr>
        <w:jc w:val="both"/>
        <w:rPr>
          <w:rFonts w:ascii="Book Antiqua" w:hAnsi="Book Antiqua"/>
          <w:bCs/>
        </w:rPr>
      </w:pPr>
    </w:p>
    <w:p w14:paraId="46CD6143" w14:textId="32C009AF" w:rsidR="000F1BE0" w:rsidRPr="009A52E8" w:rsidRDefault="00274573" w:rsidP="00A2361F">
      <w:pPr>
        <w:tabs>
          <w:tab w:val="left" w:pos="9639"/>
        </w:tabs>
        <w:ind w:right="-119"/>
        <w:jc w:val="both"/>
        <w:rPr>
          <w:rFonts w:ascii="Book Antiqua" w:hAnsi="Book Antiqua"/>
          <w:b/>
          <w:bCs/>
        </w:rPr>
      </w:pPr>
      <w:r w:rsidRPr="009A52E8">
        <w:rPr>
          <w:rFonts w:ascii="Book Antiqua" w:hAnsi="Book Antiqua"/>
          <w:b/>
          <w:bCs/>
        </w:rPr>
        <w:t>3.</w:t>
      </w:r>
      <w:r w:rsidR="005E5C83" w:rsidRPr="009A52E8">
        <w:rPr>
          <w:rFonts w:ascii="Book Antiqua" w:hAnsi="Book Antiqua"/>
          <w:b/>
          <w:bCs/>
        </w:rPr>
        <w:t>9</w:t>
      </w:r>
      <w:r w:rsidRPr="009A52E8">
        <w:rPr>
          <w:rFonts w:ascii="Book Antiqua" w:hAnsi="Book Antiqua"/>
          <w:b/>
          <w:bCs/>
        </w:rPr>
        <w:t>.</w:t>
      </w:r>
      <w:r w:rsidR="00292442">
        <w:rPr>
          <w:rFonts w:ascii="Book Antiqua" w:hAnsi="Book Antiqua"/>
          <w:b/>
          <w:bCs/>
        </w:rPr>
        <w:t>-</w:t>
      </w:r>
      <w:r w:rsidRPr="009A52E8">
        <w:rPr>
          <w:rFonts w:ascii="Book Antiqua" w:hAnsi="Book Antiqua"/>
          <w:b/>
          <w:bCs/>
        </w:rPr>
        <w:t xml:space="preserve"> </w:t>
      </w:r>
      <w:r w:rsidR="00891C18" w:rsidRPr="009A52E8">
        <w:rPr>
          <w:rFonts w:ascii="Book Antiqua" w:hAnsi="Book Antiqua"/>
          <w:b/>
          <w:bCs/>
        </w:rPr>
        <w:t>Propuesta realizada por la Dirección Ejecutiva y el Organismo de Investigación Judicial</w:t>
      </w:r>
    </w:p>
    <w:p w14:paraId="6341482B" w14:textId="77777777" w:rsidR="00EF6B54" w:rsidRPr="009A52E8" w:rsidRDefault="00EF6B54" w:rsidP="004E17BE">
      <w:pPr>
        <w:jc w:val="both"/>
        <w:rPr>
          <w:rFonts w:ascii="Book Antiqua" w:hAnsi="Book Antiqua" w:cs="Book Antiqua"/>
          <w:bCs/>
        </w:rPr>
      </w:pPr>
    </w:p>
    <w:p w14:paraId="30044B43" w14:textId="2E51F401" w:rsidR="004E17BE" w:rsidRPr="009A52E8" w:rsidRDefault="004E17BE" w:rsidP="004E17BE">
      <w:pPr>
        <w:jc w:val="both"/>
        <w:rPr>
          <w:rFonts w:ascii="Book Antiqua" w:hAnsi="Book Antiqua" w:cs="Book Antiqua"/>
          <w:bCs/>
        </w:rPr>
      </w:pPr>
      <w:r w:rsidRPr="009A52E8">
        <w:rPr>
          <w:rFonts w:ascii="Book Antiqua" w:hAnsi="Book Antiqua" w:cs="Book Antiqua"/>
          <w:bCs/>
        </w:rPr>
        <w:t xml:space="preserve">Este informe emitido por la Auditoría Judicial fue puesto en conocimiento de las instancias involucradas, al mismo tiempo en que fue remitido el informe </w:t>
      </w:r>
      <w:r w:rsidR="003F31F2" w:rsidRPr="009A52E8">
        <w:rPr>
          <w:rFonts w:ascii="Book Antiqua" w:hAnsi="Book Antiqua" w:cs="Book Antiqua"/>
          <w:bCs/>
        </w:rPr>
        <w:t xml:space="preserve">preliminar elaborado por la Dirección de Planificación, mediante el estudio </w:t>
      </w:r>
      <w:r w:rsidRPr="009A52E8">
        <w:rPr>
          <w:rFonts w:ascii="Book Antiqua" w:hAnsi="Book Antiqua" w:cs="Book Antiqua"/>
          <w:bCs/>
        </w:rPr>
        <w:t>273-PLA-</w:t>
      </w:r>
      <w:r w:rsidR="00C8720F" w:rsidRPr="009A52E8">
        <w:rPr>
          <w:rFonts w:ascii="Book Antiqua" w:hAnsi="Book Antiqua" w:cs="Book Antiqua"/>
          <w:bCs/>
        </w:rPr>
        <w:t>OI-</w:t>
      </w:r>
      <w:r w:rsidRPr="009A52E8">
        <w:rPr>
          <w:rFonts w:ascii="Book Antiqua" w:hAnsi="Book Antiqua" w:cs="Book Antiqua"/>
          <w:bCs/>
        </w:rPr>
        <w:t>2021.</w:t>
      </w:r>
    </w:p>
    <w:p w14:paraId="1808C2F3" w14:textId="77777777" w:rsidR="004E17BE" w:rsidRPr="009A52E8" w:rsidRDefault="004E17BE" w:rsidP="004E17BE">
      <w:pPr>
        <w:spacing w:after="10"/>
        <w:ind w:left="-5" w:right="57"/>
        <w:jc w:val="both"/>
        <w:rPr>
          <w:rFonts w:ascii="Book Antiqua" w:hAnsi="Book Antiqua" w:cs="Book Antiqua"/>
          <w:bCs/>
        </w:rPr>
      </w:pPr>
    </w:p>
    <w:p w14:paraId="2FC811DF" w14:textId="2B4A8DF5" w:rsidR="004E17BE" w:rsidRPr="009A52E8" w:rsidRDefault="004E17BE" w:rsidP="004E17BE">
      <w:pPr>
        <w:spacing w:after="10"/>
        <w:ind w:left="-5" w:right="57"/>
        <w:jc w:val="both"/>
        <w:rPr>
          <w:rFonts w:ascii="Book Antiqua" w:hAnsi="Book Antiqua" w:cs="Book Antiqua"/>
          <w:bCs/>
        </w:rPr>
      </w:pPr>
      <w:r w:rsidRPr="009A52E8">
        <w:rPr>
          <w:rFonts w:ascii="Book Antiqua" w:hAnsi="Book Antiqua" w:cs="Book Antiqua"/>
          <w:bCs/>
        </w:rPr>
        <w:t>A raíz de lo anterior, la D</w:t>
      </w:r>
      <w:r w:rsidR="00815FCD" w:rsidRPr="009A52E8">
        <w:rPr>
          <w:rFonts w:ascii="Book Antiqua" w:hAnsi="Book Antiqua" w:cs="Book Antiqua"/>
          <w:bCs/>
        </w:rPr>
        <w:t xml:space="preserve">irección </w:t>
      </w:r>
      <w:r w:rsidRPr="009A52E8">
        <w:rPr>
          <w:rFonts w:ascii="Book Antiqua" w:hAnsi="Book Antiqua" w:cs="Book Antiqua"/>
          <w:bCs/>
        </w:rPr>
        <w:t>E</w:t>
      </w:r>
      <w:r w:rsidR="00815FCD" w:rsidRPr="009A52E8">
        <w:rPr>
          <w:rFonts w:ascii="Book Antiqua" w:hAnsi="Book Antiqua" w:cs="Book Antiqua"/>
          <w:bCs/>
        </w:rPr>
        <w:t>jecutiva</w:t>
      </w:r>
      <w:r w:rsidRPr="009A52E8">
        <w:rPr>
          <w:rFonts w:ascii="Book Antiqua" w:hAnsi="Book Antiqua" w:cs="Book Antiqua"/>
          <w:bCs/>
        </w:rPr>
        <w:t xml:space="preserve"> en conjunto con el OIJ plantea</w:t>
      </w:r>
      <w:r w:rsidR="00461F78" w:rsidRPr="009A52E8">
        <w:rPr>
          <w:rFonts w:ascii="Book Antiqua" w:hAnsi="Book Antiqua" w:cs="Book Antiqua"/>
          <w:bCs/>
        </w:rPr>
        <w:t>ron</w:t>
      </w:r>
      <w:r w:rsidRPr="009A52E8">
        <w:rPr>
          <w:rFonts w:ascii="Book Antiqua" w:hAnsi="Book Antiqua" w:cs="Book Antiqua"/>
          <w:bCs/>
        </w:rPr>
        <w:t xml:space="preserve"> una nueva propuesta para la ubicación de las personas Técnicas Valuadoras, la cual </w:t>
      </w:r>
      <w:r w:rsidR="009A03B5" w:rsidRPr="009A52E8">
        <w:rPr>
          <w:rFonts w:ascii="Book Antiqua" w:hAnsi="Book Antiqua" w:cs="Book Antiqua"/>
          <w:bCs/>
        </w:rPr>
        <w:t>fue</w:t>
      </w:r>
      <w:r w:rsidRPr="009A52E8">
        <w:rPr>
          <w:rFonts w:ascii="Book Antiqua" w:hAnsi="Book Antiqua" w:cs="Book Antiqua"/>
          <w:bCs/>
        </w:rPr>
        <w:t xml:space="preserve"> puesta </w:t>
      </w:r>
      <w:r w:rsidR="009A03B5" w:rsidRPr="009A52E8">
        <w:rPr>
          <w:rFonts w:ascii="Book Antiqua" w:hAnsi="Book Antiqua" w:cs="Book Antiqua"/>
          <w:bCs/>
        </w:rPr>
        <w:t>en</w:t>
      </w:r>
      <w:r w:rsidRPr="009A52E8">
        <w:rPr>
          <w:rFonts w:ascii="Book Antiqua" w:hAnsi="Book Antiqua" w:cs="Book Antiqua"/>
          <w:bCs/>
        </w:rPr>
        <w:t xml:space="preserve"> conocimiento </w:t>
      </w:r>
      <w:r w:rsidR="009A03B5" w:rsidRPr="009A52E8">
        <w:rPr>
          <w:rFonts w:ascii="Book Antiqua" w:hAnsi="Book Antiqua" w:cs="Book Antiqua"/>
          <w:bCs/>
        </w:rPr>
        <w:t xml:space="preserve">de esta Dirección </w:t>
      </w:r>
      <w:r w:rsidRPr="009A52E8">
        <w:rPr>
          <w:rFonts w:ascii="Book Antiqua" w:hAnsi="Book Antiqua" w:cs="Book Antiqua"/>
          <w:bCs/>
        </w:rPr>
        <w:t xml:space="preserve">mediante oficio </w:t>
      </w:r>
      <w:r w:rsidRPr="009A52E8">
        <w:rPr>
          <w:rFonts w:ascii="Book Antiqua" w:hAnsi="Book Antiqua"/>
          <w:b/>
          <w:bCs/>
          <w:i/>
          <w:iCs/>
        </w:rPr>
        <w:t>2369-DP/61-2021</w:t>
      </w:r>
      <w:r w:rsidRPr="009A52E8">
        <w:rPr>
          <w:rFonts w:ascii="Book Antiqua" w:hAnsi="Book Antiqua" w:cs="Book Antiqua"/>
          <w:bCs/>
        </w:rPr>
        <w:t xml:space="preserve"> </w:t>
      </w:r>
      <w:r w:rsidR="00166D46" w:rsidRPr="009A52E8">
        <w:rPr>
          <w:rFonts w:ascii="Book Antiqua" w:hAnsi="Book Antiqua" w:cs="Book Antiqua"/>
          <w:bCs/>
        </w:rPr>
        <w:t xml:space="preserve">del 2 de agosto de 2021, </w:t>
      </w:r>
      <w:r w:rsidRPr="009A52E8">
        <w:rPr>
          <w:rFonts w:ascii="Book Antiqua" w:hAnsi="Book Antiqua" w:cs="Book Antiqua"/>
          <w:bCs/>
        </w:rPr>
        <w:t xml:space="preserve">con el fin de que se analice e incorpore en este informe, por lo que </w:t>
      </w:r>
      <w:r w:rsidR="003A6259" w:rsidRPr="009A52E8">
        <w:rPr>
          <w:rFonts w:ascii="Book Antiqua" w:hAnsi="Book Antiqua" w:cs="Book Antiqua"/>
          <w:bCs/>
        </w:rPr>
        <w:t xml:space="preserve">de seguido </w:t>
      </w:r>
      <w:r w:rsidR="007F7ED1" w:rsidRPr="009A52E8">
        <w:rPr>
          <w:rFonts w:ascii="Book Antiqua" w:hAnsi="Book Antiqua" w:cs="Book Antiqua"/>
          <w:bCs/>
        </w:rPr>
        <w:t xml:space="preserve">se </w:t>
      </w:r>
      <w:r w:rsidR="0022454D" w:rsidRPr="009A52E8">
        <w:rPr>
          <w:rFonts w:ascii="Book Antiqua" w:hAnsi="Book Antiqua" w:cs="Book Antiqua"/>
          <w:bCs/>
        </w:rPr>
        <w:t>expone:</w:t>
      </w:r>
    </w:p>
    <w:p w14:paraId="3BEB3C16" w14:textId="77777777" w:rsidR="001D5DB7" w:rsidRPr="009A52E8" w:rsidRDefault="001D5DB7" w:rsidP="001D5DB7">
      <w:pPr>
        <w:jc w:val="both"/>
        <w:rPr>
          <w:rFonts w:ascii="Book Antiqua" w:hAnsi="Book Antiqua"/>
          <w:bCs/>
        </w:rPr>
      </w:pPr>
    </w:p>
    <w:p w14:paraId="526A3253" w14:textId="37435A58" w:rsidR="00786CD5" w:rsidRPr="009A52E8" w:rsidRDefault="003F31F2" w:rsidP="00A2361F">
      <w:pPr>
        <w:ind w:right="49"/>
        <w:jc w:val="both"/>
        <w:rPr>
          <w:rFonts w:ascii="Book Antiqua" w:hAnsi="Book Antiqua" w:cs="Book Antiqua"/>
          <w:bCs/>
        </w:rPr>
      </w:pPr>
      <w:r w:rsidRPr="009A52E8">
        <w:rPr>
          <w:rFonts w:ascii="Book Antiqua" w:hAnsi="Book Antiqua" w:cs="Book Antiqua"/>
          <w:bCs/>
        </w:rPr>
        <w:t xml:space="preserve">Tal como se mencionó en párrafos anteriores, producto del </w:t>
      </w:r>
      <w:r w:rsidR="003A6259" w:rsidRPr="009A52E8">
        <w:rPr>
          <w:rFonts w:ascii="Book Antiqua" w:hAnsi="Book Antiqua" w:cs="Book Antiqua"/>
          <w:bCs/>
        </w:rPr>
        <w:t xml:space="preserve">informe de advertencia de la Auditoría Judicial 288-9-IAD-SAF-2021, </w:t>
      </w:r>
      <w:r w:rsidR="00C8720F" w:rsidRPr="009A52E8">
        <w:rPr>
          <w:rFonts w:ascii="Book Antiqua" w:hAnsi="Book Antiqua" w:cs="Book Antiqua"/>
          <w:bCs/>
        </w:rPr>
        <w:t>así como de</w:t>
      </w:r>
      <w:r w:rsidR="003A6259" w:rsidRPr="009A52E8">
        <w:rPr>
          <w:rFonts w:ascii="Book Antiqua" w:hAnsi="Book Antiqua" w:cs="Book Antiqua"/>
          <w:bCs/>
        </w:rPr>
        <w:t xml:space="preserve">l estudio </w:t>
      </w:r>
      <w:r w:rsidR="00C8720F" w:rsidRPr="009A52E8">
        <w:rPr>
          <w:rFonts w:ascii="Book Antiqua" w:hAnsi="Book Antiqua" w:cs="Book Antiqua"/>
          <w:bCs/>
        </w:rPr>
        <w:t xml:space="preserve">preliminar </w:t>
      </w:r>
      <w:r w:rsidR="003A6259" w:rsidRPr="009A52E8">
        <w:rPr>
          <w:rFonts w:ascii="Book Antiqua" w:hAnsi="Book Antiqua" w:cs="Book Antiqua"/>
          <w:bCs/>
        </w:rPr>
        <w:t xml:space="preserve">de la Dirección de Planificación, relacionado con la estructura y organización de la Unidad de Reparación de Vehículos del Departamento de Proveeduría 273-PLA-OI-2021, y </w:t>
      </w:r>
      <w:r w:rsidR="006E6C37" w:rsidRPr="009A52E8">
        <w:rPr>
          <w:rFonts w:ascii="Book Antiqua" w:hAnsi="Book Antiqua" w:cs="Book Antiqua"/>
          <w:bCs/>
        </w:rPr>
        <w:t>e</w:t>
      </w:r>
      <w:r w:rsidR="003A6259" w:rsidRPr="009A52E8">
        <w:rPr>
          <w:rFonts w:ascii="Book Antiqua" w:hAnsi="Book Antiqua" w:cs="Book Antiqua"/>
          <w:bCs/>
        </w:rPr>
        <w:t>l oficio 1030-DE-2021 en el que la Dirección Ejecutiva solicitó dar un compás de espera para analizar las opciones de organización de la Unidad de Reparación de Vehículos,</w:t>
      </w:r>
      <w:r w:rsidR="00C8720F" w:rsidRPr="009A52E8">
        <w:rPr>
          <w:rFonts w:ascii="Book Antiqua" w:hAnsi="Book Antiqua" w:cs="Book Antiqua"/>
          <w:bCs/>
        </w:rPr>
        <w:t xml:space="preserve"> la Dirección Ejecutiva realizó sesiones de trabajo con personal</w:t>
      </w:r>
      <w:r w:rsidR="003A6259" w:rsidRPr="009A52E8">
        <w:rPr>
          <w:rFonts w:ascii="Book Antiqua" w:hAnsi="Book Antiqua" w:cs="Book Antiqua"/>
          <w:bCs/>
        </w:rPr>
        <w:t xml:space="preserve"> del Departamento de Proveeduría, </w:t>
      </w:r>
      <w:r w:rsidR="00C8720F" w:rsidRPr="009A52E8">
        <w:rPr>
          <w:rFonts w:ascii="Book Antiqua" w:hAnsi="Book Antiqua" w:cs="Book Antiqua"/>
          <w:bCs/>
        </w:rPr>
        <w:t>y</w:t>
      </w:r>
      <w:r w:rsidR="003A6259" w:rsidRPr="009A52E8">
        <w:rPr>
          <w:rFonts w:ascii="Book Antiqua" w:hAnsi="Book Antiqua" w:cs="Book Antiqua"/>
          <w:bCs/>
        </w:rPr>
        <w:t xml:space="preserve"> del Organismo de Investigación Judicial, </w:t>
      </w:r>
      <w:r w:rsidR="00C8720F" w:rsidRPr="009A52E8">
        <w:rPr>
          <w:rFonts w:ascii="Book Antiqua" w:hAnsi="Book Antiqua" w:cs="Book Antiqua"/>
          <w:bCs/>
        </w:rPr>
        <w:t>con el propósito de</w:t>
      </w:r>
      <w:r w:rsidR="003A6259" w:rsidRPr="009A52E8">
        <w:rPr>
          <w:rFonts w:ascii="Book Antiqua" w:hAnsi="Book Antiqua" w:cs="Book Antiqua"/>
          <w:bCs/>
        </w:rPr>
        <w:t xml:space="preserve"> buscar una propuesta de solución que involucrara a ambas partes,</w:t>
      </w:r>
      <w:r w:rsidR="00C8720F" w:rsidRPr="009A52E8">
        <w:rPr>
          <w:rFonts w:ascii="Book Antiqua" w:hAnsi="Book Antiqua" w:cs="Book Antiqua"/>
          <w:bCs/>
        </w:rPr>
        <w:t xml:space="preserve"> considerando las labores que llevan a cabo las personas técnicas valuadoras, referidas por la Auditor</w:t>
      </w:r>
      <w:r w:rsidR="006B25B4">
        <w:rPr>
          <w:rFonts w:ascii="Book Antiqua" w:hAnsi="Book Antiqua" w:cs="Book Antiqua"/>
          <w:bCs/>
        </w:rPr>
        <w:t>í</w:t>
      </w:r>
      <w:r w:rsidR="00C8720F" w:rsidRPr="009A52E8">
        <w:rPr>
          <w:rFonts w:ascii="Book Antiqua" w:hAnsi="Book Antiqua" w:cs="Book Antiqua"/>
          <w:bCs/>
        </w:rPr>
        <w:t xml:space="preserve">a Judicial, por tal razón, realizan </w:t>
      </w:r>
      <w:r w:rsidR="003A6259" w:rsidRPr="009A52E8">
        <w:rPr>
          <w:rFonts w:ascii="Book Antiqua" w:hAnsi="Book Antiqua" w:cs="Book Antiqua"/>
          <w:bCs/>
        </w:rPr>
        <w:t>la siguiente propuesta</w:t>
      </w:r>
      <w:r w:rsidR="00C8720F" w:rsidRPr="009A52E8">
        <w:rPr>
          <w:rFonts w:ascii="Book Antiqua" w:hAnsi="Book Antiqua" w:cs="Book Antiqua"/>
          <w:bCs/>
        </w:rPr>
        <w:t>:</w:t>
      </w:r>
      <w:r w:rsidR="003A6259" w:rsidRPr="009A52E8">
        <w:rPr>
          <w:rFonts w:ascii="Book Antiqua" w:hAnsi="Book Antiqua" w:cs="Book Antiqua"/>
          <w:bCs/>
        </w:rPr>
        <w:t xml:space="preserve">  </w:t>
      </w:r>
    </w:p>
    <w:p w14:paraId="49C0369B" w14:textId="77777777" w:rsidR="003A6259" w:rsidRPr="004310CF" w:rsidRDefault="003A6259" w:rsidP="00786CD5">
      <w:pPr>
        <w:ind w:left="567" w:right="616"/>
        <w:jc w:val="both"/>
        <w:rPr>
          <w:rFonts w:ascii="Book Antiqua" w:hAnsi="Book Antiqua" w:cs="Book Antiqua"/>
          <w:bCs/>
          <w:i/>
          <w:iCs/>
        </w:rPr>
      </w:pPr>
    </w:p>
    <w:p w14:paraId="6BE58DDD" w14:textId="5F1E43D0" w:rsidR="003A6259" w:rsidRDefault="00C8720F" w:rsidP="00A2361F">
      <w:pPr>
        <w:ind w:left="567" w:right="616"/>
        <w:jc w:val="both"/>
        <w:rPr>
          <w:rFonts w:ascii="Book Antiqua" w:hAnsi="Book Antiqua" w:cs="Book Antiqua"/>
          <w:bCs/>
          <w:i/>
          <w:iCs/>
        </w:rPr>
      </w:pPr>
      <w:r>
        <w:rPr>
          <w:rFonts w:ascii="Book Antiqua" w:hAnsi="Book Antiqua" w:cs="Book Antiqua"/>
          <w:bCs/>
          <w:i/>
          <w:iCs/>
        </w:rPr>
        <w:lastRenderedPageBreak/>
        <w:t>“</w:t>
      </w:r>
      <w:r w:rsidR="006B752E">
        <w:rPr>
          <w:rFonts w:ascii="Book Antiqua" w:hAnsi="Book Antiqua" w:cs="Book Antiqua"/>
          <w:bCs/>
          <w:i/>
          <w:iCs/>
        </w:rPr>
        <w:t>(…)</w:t>
      </w:r>
    </w:p>
    <w:p w14:paraId="1FF67844" w14:textId="6DFBB1EC" w:rsidR="00786CD5" w:rsidRPr="004310CF" w:rsidRDefault="00786CD5" w:rsidP="00786CD5">
      <w:pPr>
        <w:ind w:left="567" w:right="616"/>
        <w:jc w:val="both"/>
        <w:rPr>
          <w:rFonts w:ascii="Book Antiqua" w:hAnsi="Book Antiqua" w:cs="Book Antiqua"/>
          <w:bCs/>
          <w:i/>
          <w:iCs/>
        </w:rPr>
      </w:pPr>
      <w:bookmarkStart w:id="2" w:name="_Hlk85794727"/>
      <w:r w:rsidRPr="004310CF">
        <w:rPr>
          <w:rFonts w:ascii="Book Antiqua" w:hAnsi="Book Antiqua" w:cs="Book Antiqua"/>
          <w:bCs/>
          <w:i/>
          <w:iCs/>
        </w:rPr>
        <w:t xml:space="preserve">Esta propuesta parte de la necesidad de formar un equipo de trabajo de gestión vehicular, conformado por las 4 personas técnicas valuadoras existentes en la institución (2 de Proveeduría, 1 de comisos y 1 de OIJ) donde una de ellas funja la coordinación, todas brindando servicio a las diferentes oficinas judiciales del país como hasta ahora. Este equipo, atendería todo lo que tienen actualmente las personas técnicas valuadoras de enderezado y pintura, además de las labores de comisos.  </w:t>
      </w:r>
    </w:p>
    <w:bookmarkEnd w:id="2"/>
    <w:p w14:paraId="4D708133" w14:textId="77777777"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 </w:t>
      </w:r>
    </w:p>
    <w:p w14:paraId="701959B7" w14:textId="77777777" w:rsidR="00786CD5" w:rsidRPr="004310CF" w:rsidRDefault="00786CD5" w:rsidP="00786CD5">
      <w:pPr>
        <w:ind w:left="567" w:right="616"/>
        <w:jc w:val="both"/>
        <w:rPr>
          <w:rFonts w:ascii="Book Antiqua" w:hAnsi="Book Antiqua" w:cs="Book Antiqua"/>
          <w:b/>
          <w:i/>
          <w:iCs/>
        </w:rPr>
      </w:pPr>
      <w:r w:rsidRPr="004310CF">
        <w:rPr>
          <w:rFonts w:ascii="Book Antiqua" w:hAnsi="Book Antiqua" w:cs="Book Antiqua"/>
          <w:b/>
          <w:i/>
          <w:iCs/>
        </w:rPr>
        <w:t xml:space="preserve">Ubicación de esta Unidad:  </w:t>
      </w:r>
    </w:p>
    <w:p w14:paraId="1793B9AB" w14:textId="77777777"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 </w:t>
      </w:r>
    </w:p>
    <w:p w14:paraId="19469616" w14:textId="77777777"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Como parte del análisis que se realizó, inicialmente se consideró que la ubicación idónea de esta Unidad tenía que ser en el Taller Mecánico del Organismo de Investigación Judicial, considerando que prácticamente más del 85% de sus labores se orientan a darle servicio a este programa y por un tema de afinidad, pues el Taller del OIJ se dedica al mantenimiento mecánico de la flotilla vehicular, sin embargo, por la naturaleza del programa 928 y legalidad presupuestaria esta opción se descartó, pues la Unidad debe dar atención al resto de las instancias judiciales, sea Ministerio Público, Defensa Pública, Oficina de Atención y Protección a la Víctima del Delito y demás programas Administrativos. </w:t>
      </w:r>
    </w:p>
    <w:p w14:paraId="43F88FFA" w14:textId="77777777"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 </w:t>
      </w:r>
    </w:p>
    <w:p w14:paraId="31B83653" w14:textId="77777777"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Dado lo anterior, </w:t>
      </w:r>
      <w:r w:rsidRPr="004310CF">
        <w:rPr>
          <w:rFonts w:ascii="Book Antiqua" w:hAnsi="Book Antiqua" w:cs="Book Antiqua"/>
          <w:b/>
          <w:i/>
          <w:iCs/>
        </w:rPr>
        <w:t>se definió como una ubicación funcional en el Proceso de Administración de Bienes</w:t>
      </w:r>
      <w:r w:rsidRPr="004310CF">
        <w:rPr>
          <w:rFonts w:ascii="Book Antiqua" w:hAnsi="Book Antiqua" w:cs="Book Antiqua"/>
          <w:bCs/>
          <w:i/>
          <w:iCs/>
        </w:rPr>
        <w:t>, del Departamento de Proveeduría, ya que no es viable ubicarla dentro del Proceso de Adquisiciones puesto que no es su función natural asumir estas labores siendo que este es un ente tramitador encargado de conducir procedimientos de contratación, y la labor de las personas técnicas valuadoras es de índole técnico, dando apoyo a los procesos de contratación, desde una esfera externa a la labor que realiza el Proceso de Adquisiciones.  (la negrita no pertenece al original)</w:t>
      </w:r>
    </w:p>
    <w:p w14:paraId="0308D317" w14:textId="77777777" w:rsidR="00786CD5" w:rsidRPr="004310CF" w:rsidRDefault="00786CD5" w:rsidP="00786CD5">
      <w:pPr>
        <w:ind w:left="567" w:right="616"/>
        <w:jc w:val="both"/>
        <w:rPr>
          <w:rFonts w:ascii="Book Antiqua" w:hAnsi="Book Antiqua" w:cs="Book Antiqua"/>
          <w:b/>
          <w:i/>
          <w:iCs/>
        </w:rPr>
      </w:pPr>
    </w:p>
    <w:p w14:paraId="0496D108" w14:textId="77777777" w:rsidR="00786CD5" w:rsidRPr="004310CF" w:rsidRDefault="00786CD5" w:rsidP="00786CD5">
      <w:pPr>
        <w:ind w:left="567" w:right="616"/>
        <w:jc w:val="both"/>
        <w:rPr>
          <w:rFonts w:ascii="Book Antiqua" w:hAnsi="Book Antiqua" w:cs="Book Antiqua"/>
          <w:b/>
          <w:i/>
          <w:iCs/>
        </w:rPr>
      </w:pPr>
      <w:r w:rsidRPr="004310CF">
        <w:rPr>
          <w:rFonts w:ascii="Book Antiqua" w:hAnsi="Book Antiqua" w:cs="Book Antiqua"/>
          <w:b/>
          <w:i/>
          <w:iCs/>
        </w:rPr>
        <w:t xml:space="preserve">Ventajas de la propuesta:  </w:t>
      </w:r>
    </w:p>
    <w:p w14:paraId="5A67BB8F" w14:textId="77777777" w:rsidR="003A6259"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 </w:t>
      </w:r>
    </w:p>
    <w:p w14:paraId="28DDD1D0" w14:textId="71A4CD5F"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1.</w:t>
      </w:r>
      <w:r w:rsidRPr="004310CF">
        <w:rPr>
          <w:rFonts w:ascii="Book Antiqua" w:hAnsi="Book Antiqua" w:cs="Book Antiqua"/>
          <w:bCs/>
          <w:i/>
          <w:iCs/>
        </w:rPr>
        <w:tab/>
        <w:t xml:space="preserve">Al disponer que una de las personas Técnicas Valuadoras actuales asuma la coordinación de la nueva Unidad, se dispondría de criterio experto en la labor de supervisión que se ejecutaría a partir de ese momento, por tanto se cumpliría con lo que solicita la Auditoría Judicial en el informe de advertencia N° 288-9-IAD-SAF-2021, en cuanto a que una persona con criterio técnico en materia automotriz pueda realizar la labor de supervisión, situación que actualmente nos tiene en desventaja para refutar una decisión, opinión o criterio, emanado de las personas técnicas valuadoras.  </w:t>
      </w:r>
    </w:p>
    <w:p w14:paraId="32B555AE" w14:textId="77777777" w:rsidR="003A6259" w:rsidRDefault="003A6259" w:rsidP="00786CD5">
      <w:pPr>
        <w:ind w:left="567" w:right="616"/>
        <w:jc w:val="both"/>
        <w:rPr>
          <w:rFonts w:ascii="Book Antiqua" w:hAnsi="Book Antiqua" w:cs="Book Antiqua"/>
          <w:bCs/>
          <w:i/>
          <w:iCs/>
        </w:rPr>
      </w:pPr>
    </w:p>
    <w:p w14:paraId="60C6E1FB" w14:textId="60803D1C"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2.</w:t>
      </w:r>
      <w:r w:rsidRPr="004310CF">
        <w:rPr>
          <w:rFonts w:ascii="Book Antiqua" w:hAnsi="Book Antiqua" w:cs="Book Antiqua"/>
          <w:bCs/>
          <w:i/>
          <w:iCs/>
        </w:rPr>
        <w:tab/>
        <w:t xml:space="preserve">Esa coordinación realizaría la revisión de los avalúos que confeccionaría el equipo de trabajo de las personas técnicas valuadoras, conformado por uno de los técnicos que actualmente labora en la Proveeduría, el servidor que hoy desde la Dirección Ejecutiva asume los comisos, y la técnica valuadora que hoy se destaca en el OIJ. Revisaría, además, los criterios de las ofertas para la compra de vehículos institucionales que se realizan, así como la definición de las especificaciones técnicas y demás labores relacionadas con las adquisiciones de vehículos que atiendan las personas técnicas valuadoras, todo filtrado por esa coordinación.  </w:t>
      </w:r>
    </w:p>
    <w:p w14:paraId="226A77E7" w14:textId="77777777" w:rsidR="003A6259" w:rsidRDefault="003A6259" w:rsidP="00786CD5">
      <w:pPr>
        <w:ind w:left="567" w:right="616"/>
        <w:jc w:val="both"/>
        <w:rPr>
          <w:rFonts w:ascii="Book Antiqua" w:hAnsi="Book Antiqua" w:cs="Book Antiqua"/>
          <w:bCs/>
          <w:i/>
          <w:iCs/>
        </w:rPr>
      </w:pPr>
    </w:p>
    <w:p w14:paraId="48D84B70" w14:textId="58933523"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3.</w:t>
      </w:r>
      <w:r w:rsidRPr="004310CF">
        <w:rPr>
          <w:rFonts w:ascii="Book Antiqua" w:hAnsi="Book Antiqua" w:cs="Book Antiqua"/>
          <w:bCs/>
          <w:i/>
          <w:iCs/>
        </w:rPr>
        <w:tab/>
        <w:t xml:space="preserve">La supervisión que se realice en sus labores sería de corte técnico y acorde a los niveles de tecnicismo que se manejan, lo que permitiría reducir el riesgo de que los criterios que se emitan no tengan un contrapeso adecuado en la solución final, sobre todo si se cuenta con una coordinación técnica y experta pues esta sí está facultada para realizar observaciones atinadas sobre las labores que se realizan y podría darle un valor agregado al proceso que no se obtendría en ninguna otra instancia.  </w:t>
      </w:r>
    </w:p>
    <w:p w14:paraId="6BCA3915" w14:textId="77777777" w:rsidR="003A6259"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 </w:t>
      </w:r>
    </w:p>
    <w:p w14:paraId="2CD2E367" w14:textId="698699E1"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4.</w:t>
      </w:r>
      <w:r w:rsidRPr="004310CF">
        <w:rPr>
          <w:rFonts w:ascii="Book Antiqua" w:hAnsi="Book Antiqua" w:cs="Book Antiqua"/>
          <w:bCs/>
          <w:i/>
          <w:iCs/>
        </w:rPr>
        <w:tab/>
        <w:t xml:space="preserve">Se estaría disminuyendo la posibilidad de los riesgos de posible pérdida financiera, riesgo legal y de información incorrecta evidenciados en el informe de la Auditoría Judicial, pues se contaría con una coordinación con especialización técnica.  </w:t>
      </w:r>
    </w:p>
    <w:p w14:paraId="48644625" w14:textId="77777777" w:rsidR="003A6259" w:rsidRDefault="003A6259" w:rsidP="00786CD5">
      <w:pPr>
        <w:ind w:left="567" w:right="616"/>
        <w:jc w:val="both"/>
        <w:rPr>
          <w:rFonts w:ascii="Book Antiqua" w:hAnsi="Book Antiqua" w:cs="Book Antiqua"/>
          <w:bCs/>
          <w:i/>
          <w:iCs/>
        </w:rPr>
      </w:pPr>
    </w:p>
    <w:p w14:paraId="316AA67C" w14:textId="47FCCD7E"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5.</w:t>
      </w:r>
      <w:r w:rsidRPr="004310CF">
        <w:rPr>
          <w:rFonts w:ascii="Book Antiqua" w:hAnsi="Book Antiqua" w:cs="Book Antiqua"/>
          <w:bCs/>
          <w:i/>
          <w:iCs/>
        </w:rPr>
        <w:tab/>
        <w:t xml:space="preserve">Se concentraría la atención técnica de toda la flotilla vehicular en una sola instancia, de modo que esto debería de facilitar el control y atención de esta, en una sana administración y control de los requerimientos que se mantienen a la fecha. De igual manera, la concentración y distribución de labores de las personas técnicas valuadoras se podría asignar partiendo de la necesidad de que una sola persona no tenga el control de la totalidad del conjunto de actividades en el proceso de reparación de vehículos.  </w:t>
      </w:r>
    </w:p>
    <w:p w14:paraId="45D98F8F" w14:textId="77777777" w:rsidR="003A6259" w:rsidRDefault="003A6259" w:rsidP="00786CD5">
      <w:pPr>
        <w:ind w:left="567" w:right="616"/>
        <w:jc w:val="both"/>
        <w:rPr>
          <w:rFonts w:ascii="Book Antiqua" w:hAnsi="Book Antiqua" w:cs="Book Antiqua"/>
          <w:bCs/>
          <w:i/>
          <w:iCs/>
        </w:rPr>
      </w:pPr>
    </w:p>
    <w:p w14:paraId="6381A222" w14:textId="49E3DE72"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 6.</w:t>
      </w:r>
      <w:r w:rsidRPr="004310CF">
        <w:rPr>
          <w:rFonts w:ascii="Book Antiqua" w:hAnsi="Book Antiqua" w:cs="Book Antiqua"/>
          <w:bCs/>
          <w:i/>
          <w:iCs/>
        </w:rPr>
        <w:tab/>
        <w:t xml:space="preserve">Se elimina el riesgo de una eventual responsabilidad ante el incumplimiento de las tareas asignadas tanto de las personas técnicas valuadoras como de su supervisión, derivada de la falta de capacitación aludida en el informe de Auditoría, puesto que la supervisión y control de las funciones y tareas pasarían a manos de personas calificadas en estas labores y ya no quedarían bajo el control de la coordinación actual de la Unidad de Reparación de Vehículos que no tiene formación en este campo, ni la tendrá a futuro.  </w:t>
      </w:r>
    </w:p>
    <w:p w14:paraId="34734A38" w14:textId="77777777" w:rsidR="003A6259" w:rsidRDefault="003A6259" w:rsidP="00786CD5">
      <w:pPr>
        <w:ind w:left="567" w:right="616"/>
        <w:jc w:val="both"/>
        <w:rPr>
          <w:rFonts w:ascii="Book Antiqua" w:hAnsi="Book Antiqua" w:cs="Book Antiqua"/>
          <w:bCs/>
          <w:i/>
          <w:iCs/>
        </w:rPr>
      </w:pPr>
    </w:p>
    <w:p w14:paraId="7F35F04D" w14:textId="46653A1D"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 7.</w:t>
      </w:r>
      <w:r w:rsidRPr="004310CF">
        <w:rPr>
          <w:rFonts w:ascii="Book Antiqua" w:hAnsi="Book Antiqua" w:cs="Book Antiqua"/>
          <w:bCs/>
          <w:i/>
          <w:iCs/>
        </w:rPr>
        <w:tab/>
        <w:t xml:space="preserve">Los ajustes en el sistema de reparación de vehículos “SIREVE”, son </w:t>
      </w:r>
      <w:r w:rsidRPr="004310CF">
        <w:rPr>
          <w:rFonts w:ascii="Book Antiqua" w:hAnsi="Book Antiqua" w:cs="Book Antiqua"/>
          <w:bCs/>
          <w:i/>
          <w:iCs/>
        </w:rPr>
        <w:lastRenderedPageBreak/>
        <w:t xml:space="preserve">mínimos.  </w:t>
      </w:r>
    </w:p>
    <w:p w14:paraId="1AE45FB9" w14:textId="77777777" w:rsidR="003A6259" w:rsidRDefault="003A6259" w:rsidP="00786CD5">
      <w:pPr>
        <w:ind w:left="567" w:right="616"/>
        <w:jc w:val="both"/>
        <w:rPr>
          <w:rFonts w:ascii="Book Antiqua" w:hAnsi="Book Antiqua" w:cs="Book Antiqua"/>
          <w:bCs/>
          <w:i/>
          <w:iCs/>
        </w:rPr>
      </w:pPr>
    </w:p>
    <w:p w14:paraId="5350C723" w14:textId="45F31E76"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8.</w:t>
      </w:r>
      <w:r w:rsidRPr="004310CF">
        <w:rPr>
          <w:rFonts w:ascii="Book Antiqua" w:hAnsi="Book Antiqua" w:cs="Book Antiqua"/>
          <w:bCs/>
          <w:i/>
          <w:iCs/>
        </w:rPr>
        <w:tab/>
        <w:t xml:space="preserve">Las personas técnicas valuadoras que se encuentran destacadas actualmente en el Proceso de Adquisiciones disponen de todos los aditamentos necesarios para realizar sus labores (cámaras, vehículos, equipo de cómputo, herramientas menores, entre otros) por lo que no tendría el Proceso de Administración de Bienes, que realizar inversiones adicionales inmediatas para proveerlos de estos requerimientos para realizar sus funciones.  </w:t>
      </w:r>
    </w:p>
    <w:p w14:paraId="13F35FDC" w14:textId="77777777" w:rsidR="003A6259" w:rsidRDefault="003A6259" w:rsidP="00786CD5">
      <w:pPr>
        <w:ind w:left="567" w:right="616"/>
        <w:jc w:val="both"/>
        <w:rPr>
          <w:rFonts w:ascii="Book Antiqua" w:hAnsi="Book Antiqua" w:cs="Book Antiqua"/>
          <w:bCs/>
          <w:i/>
          <w:iCs/>
        </w:rPr>
      </w:pPr>
    </w:p>
    <w:p w14:paraId="5CF46BA5" w14:textId="4639014A"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 9.</w:t>
      </w:r>
      <w:r w:rsidRPr="004310CF">
        <w:rPr>
          <w:rFonts w:ascii="Book Antiqua" w:hAnsi="Book Antiqua" w:cs="Book Antiqua"/>
          <w:bCs/>
          <w:i/>
          <w:iCs/>
        </w:rPr>
        <w:tab/>
        <w:t xml:space="preserve">Al trasladar a las personas técnicas valuadoras, la función técnica que se realiza actualmente en la Unidad de Reparación de Vehículos que desnaturaliza las labores de contratación que se realizan en el Proceso de Adquisiciones, que es su función esencial, se restablece, y esta Unidad puede concentrarse en fortalecer los procesos de contratación que realiza actualmente para atender a la flotilla institucional desde la perspectiva de contratación administrativa y también podría coadyuvar en mejorar la atención de las adquisiciones en el Subproceso de Compras Menores.  </w:t>
      </w:r>
    </w:p>
    <w:p w14:paraId="27D2824B" w14:textId="77777777"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 </w:t>
      </w:r>
    </w:p>
    <w:p w14:paraId="51DD398F" w14:textId="77777777" w:rsidR="00786CD5" w:rsidRPr="004310CF" w:rsidRDefault="00786CD5" w:rsidP="00786CD5">
      <w:pPr>
        <w:ind w:left="567" w:right="616"/>
        <w:jc w:val="both"/>
        <w:rPr>
          <w:rFonts w:ascii="Book Antiqua" w:hAnsi="Book Antiqua" w:cs="Book Antiqua"/>
          <w:b/>
          <w:i/>
          <w:iCs/>
        </w:rPr>
      </w:pPr>
      <w:r w:rsidRPr="004310CF">
        <w:rPr>
          <w:rFonts w:ascii="Book Antiqua" w:hAnsi="Book Antiqua" w:cs="Book Antiqua"/>
          <w:b/>
          <w:i/>
          <w:iCs/>
        </w:rPr>
        <w:t xml:space="preserve">Desventajas de la propuesta:  </w:t>
      </w:r>
    </w:p>
    <w:p w14:paraId="2EF5F346" w14:textId="77777777"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 </w:t>
      </w:r>
    </w:p>
    <w:p w14:paraId="2C82937B" w14:textId="77777777"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1.</w:t>
      </w:r>
      <w:r w:rsidRPr="004310CF">
        <w:rPr>
          <w:rFonts w:ascii="Book Antiqua" w:hAnsi="Book Antiqua" w:cs="Book Antiqua"/>
          <w:bCs/>
          <w:i/>
          <w:iCs/>
        </w:rPr>
        <w:tab/>
        <w:t xml:space="preserve">El financiamiento actual de tres plazas de técnico valuador está cubierto por el programa 926, y la otra se financia con presupuesto del 928, por lo que se podría valorar que se mantenga por el momento en esas condiciones hasta que presupuestariamente se puedan realizar los ajustes que correspondan, deberá la Dirección de Planificación en este caso valorar la conveniencia legal y técnica para mantener esta condición en los términos propuestos.  </w:t>
      </w:r>
    </w:p>
    <w:p w14:paraId="1B93DF6E" w14:textId="77777777" w:rsidR="00192F59" w:rsidRDefault="00786CD5" w:rsidP="00786CD5">
      <w:pPr>
        <w:ind w:left="567" w:right="616"/>
        <w:jc w:val="both"/>
        <w:rPr>
          <w:rFonts w:ascii="Book Antiqua" w:hAnsi="Book Antiqua" w:cs="Book Antiqua"/>
          <w:bCs/>
          <w:i/>
          <w:iCs/>
        </w:rPr>
      </w:pPr>
      <w:r w:rsidRPr="004310CF">
        <w:rPr>
          <w:rFonts w:ascii="Book Antiqua" w:hAnsi="Book Antiqua" w:cs="Book Antiqua"/>
          <w:bCs/>
          <w:i/>
          <w:iCs/>
        </w:rPr>
        <w:t xml:space="preserve"> </w:t>
      </w:r>
    </w:p>
    <w:p w14:paraId="2860A15D" w14:textId="4887C4C0" w:rsidR="00786CD5" w:rsidRPr="004310CF" w:rsidRDefault="00786CD5" w:rsidP="00786CD5">
      <w:pPr>
        <w:ind w:left="567" w:right="616"/>
        <w:jc w:val="both"/>
        <w:rPr>
          <w:rFonts w:ascii="Book Antiqua" w:hAnsi="Book Antiqua" w:cs="Book Antiqua"/>
          <w:bCs/>
          <w:i/>
          <w:iCs/>
        </w:rPr>
      </w:pPr>
      <w:r w:rsidRPr="004310CF">
        <w:rPr>
          <w:rFonts w:ascii="Book Antiqua" w:hAnsi="Book Antiqua" w:cs="Book Antiqua"/>
          <w:bCs/>
          <w:i/>
          <w:iCs/>
        </w:rPr>
        <w:t>2.</w:t>
      </w:r>
      <w:r w:rsidRPr="004310CF">
        <w:rPr>
          <w:rFonts w:ascii="Book Antiqua" w:hAnsi="Book Antiqua" w:cs="Book Antiqua"/>
          <w:bCs/>
          <w:i/>
          <w:iCs/>
        </w:rPr>
        <w:tab/>
        <w:t xml:space="preserve">Actualmente para que las dos personas técnicas valuadoras del Proceso de Adquisiciones realicen los avalúos requieren una licencia de Audatex que actualmente está contratada por 4 años y vence en agosto del 2023, este licenciamiento que cuesta mensualmente $833.00 es financiado por el programa 926, por lo que también se debe valorar si es necesario ampliar a dos licencias más para cubrir la persona técnica valuadora que hoy está supervisada por el Taller del OIJ y al técnico valuador de Comisos, puesto que actualmente no la requieren pues no confeccionan avalúos, por lo que este gasto adicional sí tendría que contemplarlo el Proceso de Administración de Bienes una vez que se concrete la ejecución de la propuesta.  </w:t>
      </w:r>
    </w:p>
    <w:p w14:paraId="78D541AA" w14:textId="77777777" w:rsidR="003A6259" w:rsidRDefault="003A6259" w:rsidP="00786CD5">
      <w:pPr>
        <w:ind w:left="567" w:right="616"/>
        <w:jc w:val="both"/>
        <w:rPr>
          <w:rFonts w:ascii="Book Antiqua" w:hAnsi="Book Antiqua" w:cs="Book Antiqua"/>
          <w:bCs/>
          <w:i/>
          <w:iCs/>
        </w:rPr>
      </w:pPr>
    </w:p>
    <w:p w14:paraId="1E1B31CC" w14:textId="7DEAA8F9" w:rsidR="00786CD5" w:rsidRDefault="00786CD5" w:rsidP="00786CD5">
      <w:pPr>
        <w:ind w:left="567" w:right="616"/>
        <w:jc w:val="both"/>
        <w:rPr>
          <w:rFonts w:ascii="Book Antiqua" w:hAnsi="Book Antiqua" w:cs="Book Antiqua"/>
          <w:bCs/>
          <w:i/>
          <w:iCs/>
        </w:rPr>
      </w:pPr>
      <w:r w:rsidRPr="004310CF">
        <w:rPr>
          <w:rFonts w:ascii="Book Antiqua" w:hAnsi="Book Antiqua" w:cs="Book Antiqua"/>
          <w:bCs/>
          <w:i/>
          <w:iCs/>
        </w:rPr>
        <w:t>3.</w:t>
      </w:r>
      <w:r w:rsidRPr="004310CF">
        <w:rPr>
          <w:rFonts w:ascii="Book Antiqua" w:hAnsi="Book Antiqua" w:cs="Book Antiqua"/>
          <w:bCs/>
          <w:i/>
          <w:iCs/>
        </w:rPr>
        <w:tab/>
        <w:t xml:space="preserve">Si se concreta la ubicación de esta nueva Unidad dentro del Departamento de Proveeduría bajo el esquema indicado, sería indispensable y necesario un estudio integral de la estructura del Proceso de Administración de </w:t>
      </w:r>
      <w:r w:rsidRPr="004310CF">
        <w:rPr>
          <w:rFonts w:ascii="Book Antiqua" w:hAnsi="Book Antiqua" w:cs="Book Antiqua"/>
          <w:bCs/>
          <w:i/>
          <w:iCs/>
        </w:rPr>
        <w:lastRenderedPageBreak/>
        <w:t xml:space="preserve">Bienes para poder ubicarla adecuadamente, así como el papel que tendría la Jefatura de dicho Proceso con esta Unidad. Adicionalmente sería necesario que se determine la estructura bajo la cual estaría trabajando la Unidad de Reparación de Vehículos actual.  </w:t>
      </w:r>
    </w:p>
    <w:p w14:paraId="2E614E65" w14:textId="66094EEF" w:rsidR="003A6259" w:rsidRDefault="003A6259" w:rsidP="00786CD5">
      <w:pPr>
        <w:ind w:left="567" w:right="616"/>
        <w:jc w:val="both"/>
        <w:rPr>
          <w:rFonts w:ascii="Book Antiqua" w:hAnsi="Book Antiqua" w:cs="Book Antiqua"/>
          <w:bCs/>
          <w:i/>
          <w:iCs/>
        </w:rPr>
      </w:pPr>
    </w:p>
    <w:p w14:paraId="0E26034A" w14:textId="34D1D5AA" w:rsidR="003A6259" w:rsidRPr="004310CF" w:rsidRDefault="003A6259" w:rsidP="00786CD5">
      <w:pPr>
        <w:ind w:left="567" w:right="616"/>
        <w:jc w:val="both"/>
        <w:rPr>
          <w:rFonts w:ascii="Book Antiqua" w:hAnsi="Book Antiqua" w:cs="Book Antiqua"/>
          <w:bCs/>
          <w:i/>
          <w:iCs/>
        </w:rPr>
      </w:pPr>
      <w:r w:rsidRPr="003A6259">
        <w:rPr>
          <w:rFonts w:ascii="Book Antiqua" w:hAnsi="Book Antiqua" w:cs="Book Antiqua"/>
          <w:bCs/>
          <w:i/>
          <w:iCs/>
        </w:rPr>
        <w:t>Partiendo de lo anterior, se solicita retomar el estudio con el objetivo inicial y complementarlo con el de las otras estructuras que ahora estarían interrelacionadas a fin de implementar la propuesta planteada de forma exitosa y atendiendo las recomendaciones del estudio de Auditoría</w:t>
      </w:r>
      <w:r w:rsidR="004928AB">
        <w:rPr>
          <w:rFonts w:ascii="Book Antiqua" w:hAnsi="Book Antiqua" w:cs="Book Antiqua"/>
          <w:bCs/>
          <w:i/>
          <w:iCs/>
        </w:rPr>
        <w:t>…</w:t>
      </w:r>
      <w:r w:rsidRPr="003A6259">
        <w:rPr>
          <w:rFonts w:ascii="Book Antiqua" w:hAnsi="Book Antiqua" w:cs="Book Antiqua"/>
          <w:bCs/>
          <w:i/>
          <w:iCs/>
        </w:rPr>
        <w:t>”</w:t>
      </w:r>
      <w:r w:rsidR="00C12687">
        <w:rPr>
          <w:rFonts w:ascii="Book Antiqua" w:hAnsi="Book Antiqua" w:cs="Book Antiqua"/>
          <w:bCs/>
          <w:i/>
          <w:iCs/>
        </w:rPr>
        <w:t>.</w:t>
      </w:r>
      <w:r w:rsidRPr="003A6259">
        <w:rPr>
          <w:rFonts w:ascii="Book Antiqua" w:hAnsi="Book Antiqua" w:cs="Book Antiqua"/>
          <w:bCs/>
          <w:i/>
          <w:iCs/>
        </w:rPr>
        <w:t xml:space="preserve">   </w:t>
      </w:r>
    </w:p>
    <w:p w14:paraId="4E59FBF2" w14:textId="6D2341F6" w:rsidR="00C21C29" w:rsidRDefault="00C21C29" w:rsidP="002278E7">
      <w:pPr>
        <w:ind w:right="851"/>
        <w:jc w:val="both"/>
        <w:rPr>
          <w:sz w:val="22"/>
          <w:szCs w:val="22"/>
          <w:u w:color="000000"/>
          <w:lang w:val="es-CR" w:eastAsia="es-CR"/>
        </w:rPr>
      </w:pPr>
    </w:p>
    <w:p w14:paraId="662A39A9" w14:textId="1AD8BBEE" w:rsidR="004928AB" w:rsidRPr="009A52E8" w:rsidRDefault="004928AB" w:rsidP="004928AB">
      <w:pPr>
        <w:jc w:val="both"/>
        <w:rPr>
          <w:rFonts w:ascii="Book Antiqua" w:hAnsi="Book Antiqua" w:cs="Book Antiqua"/>
          <w:bCs/>
        </w:rPr>
      </w:pPr>
      <w:r w:rsidRPr="00E97978">
        <w:rPr>
          <w:rFonts w:ascii="Book Antiqua" w:hAnsi="Book Antiqua" w:cs="Book Antiqua"/>
          <w:bCs/>
        </w:rPr>
        <w:t xml:space="preserve">Luego de analizar la propuesta remitida por la Dirección Ejecutiva en consenso con la Dirección del OIJ, se tiene que esta nueva propuesta involucra más áreas de las que inicialmente fueron objeto en este estudio, por lo que con el fin de contar con mayores argumentos que permitan esclarecer el panorama mostrado en el oficio y </w:t>
      </w:r>
      <w:r w:rsidRPr="009A52E8">
        <w:rPr>
          <w:rFonts w:ascii="Book Antiqua" w:hAnsi="Book Antiqua" w:cs="Book Antiqua"/>
          <w:bCs/>
        </w:rPr>
        <w:t xml:space="preserve">entender las justificaciones que llevaron a tomar esta decisión tanto a la Dirección Ejecutiva como al </w:t>
      </w:r>
      <w:r w:rsidR="00815FCD" w:rsidRPr="009A52E8">
        <w:rPr>
          <w:rFonts w:ascii="Book Antiqua" w:hAnsi="Book Antiqua" w:cs="Book Antiqua"/>
          <w:bCs/>
        </w:rPr>
        <w:t xml:space="preserve">Director del </w:t>
      </w:r>
      <w:r w:rsidRPr="009A52E8">
        <w:rPr>
          <w:rFonts w:ascii="Book Antiqua" w:hAnsi="Book Antiqua" w:cs="Book Antiqua"/>
          <w:bCs/>
        </w:rPr>
        <w:t>OIJ, se proced</w:t>
      </w:r>
      <w:r w:rsidR="00C8720F" w:rsidRPr="009A52E8">
        <w:rPr>
          <w:rFonts w:ascii="Book Antiqua" w:hAnsi="Book Antiqua" w:cs="Book Antiqua"/>
          <w:bCs/>
        </w:rPr>
        <w:t>ió</w:t>
      </w:r>
      <w:r w:rsidRPr="009A52E8">
        <w:rPr>
          <w:rFonts w:ascii="Book Antiqua" w:hAnsi="Book Antiqua" w:cs="Book Antiqua"/>
          <w:bCs/>
        </w:rPr>
        <w:t xml:space="preserve"> a </w:t>
      </w:r>
      <w:r w:rsidR="00192F59" w:rsidRPr="009A52E8">
        <w:rPr>
          <w:rFonts w:ascii="Book Antiqua" w:hAnsi="Book Antiqua" w:cs="Book Antiqua"/>
          <w:bCs/>
        </w:rPr>
        <w:t>convocar</w:t>
      </w:r>
      <w:r w:rsidRPr="009A52E8">
        <w:rPr>
          <w:rFonts w:ascii="Book Antiqua" w:hAnsi="Book Antiqua" w:cs="Book Antiqua"/>
          <w:bCs/>
        </w:rPr>
        <w:t xml:space="preserve"> a las Jefaturas del Departamento de Proveeduría involucradas, así como al</w:t>
      </w:r>
      <w:r w:rsidR="00BA3833" w:rsidRPr="009A52E8">
        <w:rPr>
          <w:rFonts w:ascii="Book Antiqua" w:hAnsi="Book Antiqua" w:cs="Book Antiqua"/>
          <w:bCs/>
        </w:rPr>
        <w:t xml:space="preserve"> personal</w:t>
      </w:r>
      <w:r w:rsidRPr="009A52E8">
        <w:rPr>
          <w:rFonts w:ascii="Book Antiqua" w:hAnsi="Book Antiqua" w:cs="Book Antiqua"/>
          <w:bCs/>
        </w:rPr>
        <w:t xml:space="preserve"> </w:t>
      </w:r>
      <w:r w:rsidR="00AA662A" w:rsidRPr="009A52E8">
        <w:rPr>
          <w:rFonts w:ascii="Book Antiqua" w:hAnsi="Book Antiqua" w:cs="Book Antiqua"/>
          <w:bCs/>
        </w:rPr>
        <w:t>t</w:t>
      </w:r>
      <w:r w:rsidRPr="009A52E8">
        <w:rPr>
          <w:rFonts w:ascii="Book Antiqua" w:hAnsi="Book Antiqua" w:cs="Book Antiqua"/>
          <w:bCs/>
        </w:rPr>
        <w:t xml:space="preserve">écnico </w:t>
      </w:r>
      <w:r w:rsidR="00AA662A" w:rsidRPr="009A52E8">
        <w:rPr>
          <w:rFonts w:ascii="Book Antiqua" w:hAnsi="Book Antiqua" w:cs="Book Antiqua"/>
          <w:bCs/>
        </w:rPr>
        <w:t>v</w:t>
      </w:r>
      <w:r w:rsidRPr="009A52E8">
        <w:rPr>
          <w:rFonts w:ascii="Book Antiqua" w:hAnsi="Book Antiqua" w:cs="Book Antiqua"/>
          <w:bCs/>
        </w:rPr>
        <w:t>aluador que dan motivo a este estudio, para conocer su punto de vista.</w:t>
      </w:r>
    </w:p>
    <w:p w14:paraId="1B5CAA0E" w14:textId="77777777" w:rsidR="004928AB" w:rsidRPr="009A52E8" w:rsidRDefault="004928AB" w:rsidP="004928AB">
      <w:pPr>
        <w:jc w:val="both"/>
        <w:rPr>
          <w:rFonts w:ascii="Book Antiqua" w:hAnsi="Book Antiqua" w:cs="Book Antiqua"/>
          <w:bCs/>
        </w:rPr>
      </w:pPr>
    </w:p>
    <w:p w14:paraId="7CF2FAA8" w14:textId="2781FDD8" w:rsidR="004928AB" w:rsidRPr="009A52E8" w:rsidRDefault="004928AB" w:rsidP="004928AB">
      <w:pPr>
        <w:jc w:val="both"/>
        <w:rPr>
          <w:rFonts w:ascii="Book Antiqua" w:hAnsi="Book Antiqua" w:cs="Book Antiqua"/>
          <w:bCs/>
        </w:rPr>
      </w:pPr>
      <w:r w:rsidRPr="009A52E8">
        <w:rPr>
          <w:rFonts w:ascii="Book Antiqua" w:hAnsi="Book Antiqua" w:cs="Book Antiqua"/>
          <w:bCs/>
        </w:rPr>
        <w:t>Se realiza</w:t>
      </w:r>
      <w:r w:rsidR="00677720" w:rsidRPr="009A52E8">
        <w:rPr>
          <w:rFonts w:ascii="Book Antiqua" w:hAnsi="Book Antiqua" w:cs="Book Antiqua"/>
          <w:bCs/>
        </w:rPr>
        <w:t>ro</w:t>
      </w:r>
      <w:r w:rsidRPr="009A52E8">
        <w:rPr>
          <w:rFonts w:ascii="Book Antiqua" w:hAnsi="Book Antiqua" w:cs="Book Antiqua"/>
          <w:bCs/>
        </w:rPr>
        <w:t>n 3 sesiones</w:t>
      </w:r>
      <w:r w:rsidR="00192F59" w:rsidRPr="009A52E8">
        <w:rPr>
          <w:rFonts w:ascii="Book Antiqua" w:hAnsi="Book Antiqua" w:cs="Book Antiqua"/>
          <w:bCs/>
        </w:rPr>
        <w:t xml:space="preserve"> virtuales</w:t>
      </w:r>
      <w:r w:rsidRPr="009A52E8">
        <w:rPr>
          <w:rFonts w:ascii="Book Antiqua" w:hAnsi="Book Antiqua" w:cs="Book Antiqua"/>
          <w:bCs/>
        </w:rPr>
        <w:t>, la primera el 17 de setiembre de 2021 con las Jefaturas de Proceso de Administración de Bienes, Proceso de Adquisiciones y la Coordinación de la Unidad de Reparación de Vehículos. La segunda, el 21 de setiembre con el personal técnico valuador, y participa también nuevamente la Coordinadora de la Unidad de Reparación de Vehículos. Y la tercera, el 23 de setiembre, se realiza solamente con la compañera Técnica Valuadora del OIJ</w:t>
      </w:r>
      <w:r w:rsidR="00192F59" w:rsidRPr="009A52E8">
        <w:rPr>
          <w:rFonts w:ascii="Book Antiqua" w:hAnsi="Book Antiqua" w:cs="Book Antiqua"/>
          <w:bCs/>
        </w:rPr>
        <w:t xml:space="preserve"> </w:t>
      </w:r>
      <w:r w:rsidRPr="009A52E8">
        <w:rPr>
          <w:rFonts w:ascii="Book Antiqua" w:hAnsi="Book Antiqua" w:cs="Book Antiqua"/>
          <w:bCs/>
        </w:rPr>
        <w:t>ya que</w:t>
      </w:r>
      <w:r w:rsidR="00192F59" w:rsidRPr="009A52E8">
        <w:rPr>
          <w:rFonts w:ascii="Book Antiqua" w:hAnsi="Book Antiqua" w:cs="Book Antiqua"/>
          <w:bCs/>
        </w:rPr>
        <w:t>,</w:t>
      </w:r>
      <w:r w:rsidRPr="009A52E8">
        <w:rPr>
          <w:rFonts w:ascii="Book Antiqua" w:hAnsi="Book Antiqua" w:cs="Book Antiqua"/>
          <w:bCs/>
        </w:rPr>
        <w:t xml:space="preserve"> por problemas de conexión, no finalizó la segunda reunión.</w:t>
      </w:r>
    </w:p>
    <w:p w14:paraId="1DAFFB01" w14:textId="77777777" w:rsidR="00192F59" w:rsidRPr="009A52E8" w:rsidRDefault="00192F59" w:rsidP="004928AB">
      <w:pPr>
        <w:jc w:val="both"/>
        <w:rPr>
          <w:rFonts w:ascii="Book Antiqua" w:hAnsi="Book Antiqua" w:cs="Book Antiqua"/>
          <w:bCs/>
        </w:rPr>
      </w:pPr>
    </w:p>
    <w:p w14:paraId="1086FF50" w14:textId="06A507A1" w:rsidR="004928AB" w:rsidRPr="009A52E8" w:rsidRDefault="00B433AC" w:rsidP="004928AB">
      <w:pPr>
        <w:jc w:val="both"/>
        <w:rPr>
          <w:rFonts w:ascii="Book Antiqua" w:hAnsi="Book Antiqua" w:cs="Book Antiqua"/>
          <w:bCs/>
        </w:rPr>
      </w:pPr>
      <w:r w:rsidRPr="009A52E8">
        <w:rPr>
          <w:rFonts w:ascii="Book Antiqua" w:hAnsi="Book Antiqua" w:cs="Book Antiqua"/>
          <w:bCs/>
        </w:rPr>
        <w:t>Respecto a la propuesta se considera necesario realizar una serie de consideraciones</w:t>
      </w:r>
      <w:r w:rsidR="004928AB" w:rsidRPr="009A52E8">
        <w:rPr>
          <w:rFonts w:ascii="Book Antiqua" w:hAnsi="Book Antiqua" w:cs="Book Antiqua"/>
          <w:bCs/>
        </w:rPr>
        <w:t>:</w:t>
      </w:r>
    </w:p>
    <w:p w14:paraId="7CA66C68" w14:textId="31FB74E3" w:rsidR="00C21C29" w:rsidRPr="009A52E8" w:rsidRDefault="00C21C29" w:rsidP="002278E7">
      <w:pPr>
        <w:ind w:right="851"/>
        <w:jc w:val="both"/>
        <w:rPr>
          <w:sz w:val="22"/>
          <w:szCs w:val="22"/>
          <w:u w:color="000000"/>
          <w:lang w:eastAsia="es-CR"/>
        </w:rPr>
      </w:pPr>
    </w:p>
    <w:p w14:paraId="5C4E9AD0" w14:textId="5BB62F29" w:rsidR="00192F59" w:rsidRDefault="00192F59" w:rsidP="00192F59">
      <w:pPr>
        <w:pStyle w:val="Prrafodelista"/>
        <w:numPr>
          <w:ilvl w:val="0"/>
          <w:numId w:val="39"/>
        </w:numPr>
        <w:spacing w:after="160" w:line="259" w:lineRule="auto"/>
        <w:contextualSpacing/>
        <w:jc w:val="both"/>
        <w:rPr>
          <w:rFonts w:ascii="Book Antiqua" w:hAnsi="Book Antiqua" w:cs="Book Antiqua"/>
          <w:bCs/>
        </w:rPr>
      </w:pPr>
      <w:r w:rsidRPr="009A52E8">
        <w:rPr>
          <w:rFonts w:ascii="Book Antiqua" w:hAnsi="Book Antiqua" w:cs="Book Antiqua"/>
          <w:bCs/>
        </w:rPr>
        <w:t xml:space="preserve">La Jefatura del Proceso de Administración de Bienes, </w:t>
      </w:r>
      <w:r w:rsidR="00C35AA7" w:rsidRPr="009A52E8">
        <w:rPr>
          <w:rFonts w:ascii="Book Antiqua" w:hAnsi="Book Antiqua" w:cs="Book Antiqua"/>
          <w:bCs/>
        </w:rPr>
        <w:t xml:space="preserve">licenciada Hellen Poveda </w:t>
      </w:r>
      <w:r w:rsidR="00933FE6" w:rsidRPr="009A52E8">
        <w:rPr>
          <w:rFonts w:ascii="Book Antiqua" w:hAnsi="Book Antiqua" w:cs="Book Antiqua"/>
          <w:bCs/>
        </w:rPr>
        <w:t xml:space="preserve">Montoya </w:t>
      </w:r>
      <w:r w:rsidRPr="009A52E8">
        <w:rPr>
          <w:rFonts w:ascii="Book Antiqua" w:hAnsi="Book Antiqua" w:cs="Book Antiqua"/>
          <w:bCs/>
        </w:rPr>
        <w:t xml:space="preserve">manifiesta no tener ningún conocimiento en la labor realizada por </w:t>
      </w:r>
      <w:r w:rsidR="00933FE6" w:rsidRPr="009A52E8">
        <w:rPr>
          <w:rFonts w:ascii="Book Antiqua" w:hAnsi="Book Antiqua" w:cs="Book Antiqua"/>
          <w:bCs/>
        </w:rPr>
        <w:t>e</w:t>
      </w:r>
      <w:r w:rsidRPr="009A52E8">
        <w:rPr>
          <w:rFonts w:ascii="Book Antiqua" w:hAnsi="Book Antiqua" w:cs="Book Antiqua"/>
          <w:bCs/>
        </w:rPr>
        <w:t>l</w:t>
      </w:r>
      <w:r w:rsidR="00933FE6" w:rsidRPr="009A52E8">
        <w:rPr>
          <w:rFonts w:ascii="Book Antiqua" w:hAnsi="Book Antiqua" w:cs="Book Antiqua"/>
          <w:bCs/>
        </w:rPr>
        <w:t xml:space="preserve"> personal </w:t>
      </w:r>
      <w:r w:rsidRPr="009A52E8">
        <w:rPr>
          <w:rFonts w:ascii="Book Antiqua" w:hAnsi="Book Antiqua" w:cs="Book Antiqua"/>
          <w:bCs/>
        </w:rPr>
        <w:t xml:space="preserve">Técnico Valuador. Los requisitos de su puesto son en el área de administración, y el manual </w:t>
      </w:r>
      <w:r w:rsidR="00082BE8" w:rsidRPr="009A52E8">
        <w:rPr>
          <w:rFonts w:ascii="Book Antiqua" w:hAnsi="Book Antiqua" w:cs="Book Antiqua"/>
          <w:bCs/>
        </w:rPr>
        <w:t>de</w:t>
      </w:r>
      <w:r w:rsidRPr="009A52E8">
        <w:rPr>
          <w:rFonts w:ascii="Book Antiqua" w:hAnsi="Book Antiqua" w:cs="Book Antiqua"/>
          <w:bCs/>
        </w:rPr>
        <w:t xml:space="preserve"> puestos no le exige conocimientos en materia </w:t>
      </w:r>
      <w:r w:rsidR="00374D9B" w:rsidRPr="009A52E8">
        <w:rPr>
          <w:rFonts w:ascii="Book Antiqua" w:hAnsi="Book Antiqua" w:cs="Book Antiqua"/>
          <w:bCs/>
        </w:rPr>
        <w:t xml:space="preserve">de valuación </w:t>
      </w:r>
      <w:r w:rsidRPr="009A52E8">
        <w:rPr>
          <w:rFonts w:ascii="Book Antiqua" w:hAnsi="Book Antiqua" w:cs="Book Antiqua"/>
          <w:bCs/>
        </w:rPr>
        <w:t xml:space="preserve">automotriz; por lo </w:t>
      </w:r>
      <w:r w:rsidR="00B0171D" w:rsidRPr="009A52E8">
        <w:rPr>
          <w:rFonts w:ascii="Book Antiqua" w:hAnsi="Book Antiqua" w:cs="Book Antiqua"/>
          <w:bCs/>
        </w:rPr>
        <w:t>que,</w:t>
      </w:r>
      <w:r w:rsidRPr="009A52E8">
        <w:rPr>
          <w:rFonts w:ascii="Book Antiqua" w:hAnsi="Book Antiqua" w:cs="Book Antiqua"/>
          <w:bCs/>
        </w:rPr>
        <w:t xml:space="preserve"> de acogerse el escenario, deberá la oficina gestionar una inducción en las labores que realiza el personal valuador y buscar una capacitación para el desarrollo de las competencias técnicas que le permitan llevar a cabo una supervisión adecuada a este personal.</w:t>
      </w:r>
    </w:p>
    <w:p w14:paraId="773C1B52" w14:textId="77777777" w:rsidR="00F06B47" w:rsidRPr="009A52E8" w:rsidRDefault="00F06B47" w:rsidP="00F06B47">
      <w:pPr>
        <w:pStyle w:val="Prrafodelista"/>
        <w:spacing w:after="160" w:line="259" w:lineRule="auto"/>
        <w:ind w:left="720"/>
        <w:contextualSpacing/>
        <w:jc w:val="both"/>
        <w:rPr>
          <w:rFonts w:ascii="Book Antiqua" w:hAnsi="Book Antiqua" w:cs="Book Antiqua"/>
          <w:bCs/>
        </w:rPr>
      </w:pPr>
    </w:p>
    <w:p w14:paraId="42F945F9" w14:textId="712965ED" w:rsidR="004928AB" w:rsidRPr="009A52E8" w:rsidRDefault="00192F59" w:rsidP="004928AB">
      <w:pPr>
        <w:pStyle w:val="Default"/>
        <w:numPr>
          <w:ilvl w:val="0"/>
          <w:numId w:val="39"/>
        </w:numPr>
        <w:rPr>
          <w:rFonts w:ascii="Book Antiqua" w:hAnsi="Book Antiqua"/>
          <w:b/>
          <w:bCs/>
          <w:iCs/>
        </w:rPr>
      </w:pPr>
      <w:r w:rsidRPr="009A52E8">
        <w:rPr>
          <w:rFonts w:ascii="Book Antiqua" w:hAnsi="Book Antiqua" w:cs="Book Antiqua"/>
          <w:b/>
          <w:i/>
          <w:iCs/>
        </w:rPr>
        <w:lastRenderedPageBreak/>
        <w:t>Técnico Administrativo 3. Programa de Descongestionamiento de Vehículos</w:t>
      </w:r>
    </w:p>
    <w:p w14:paraId="195B029D" w14:textId="3D5A634D" w:rsidR="00192F59" w:rsidRPr="009A52E8" w:rsidRDefault="00192F59" w:rsidP="00192F59">
      <w:pPr>
        <w:pStyle w:val="Default"/>
        <w:ind w:left="720"/>
        <w:jc w:val="both"/>
        <w:rPr>
          <w:rFonts w:ascii="Book Antiqua" w:hAnsi="Book Antiqua"/>
          <w:iCs/>
          <w:lang w:val="es-ES"/>
        </w:rPr>
      </w:pPr>
      <w:r w:rsidRPr="009A52E8">
        <w:rPr>
          <w:rFonts w:ascii="Book Antiqua" w:hAnsi="Book Antiqua"/>
          <w:iCs/>
          <w:lang w:val="es-ES"/>
        </w:rPr>
        <w:t>La propuesta planteada por la Dirección Ejecutiva involucra un</w:t>
      </w:r>
      <w:r w:rsidR="00CF70B1" w:rsidRPr="009A52E8">
        <w:rPr>
          <w:rFonts w:ascii="Book Antiqua" w:hAnsi="Book Antiqua"/>
          <w:iCs/>
          <w:lang w:val="es-ES"/>
        </w:rPr>
        <w:t xml:space="preserve"> técnico adscrito a un</w:t>
      </w:r>
      <w:r w:rsidRPr="009A52E8">
        <w:rPr>
          <w:rFonts w:ascii="Book Antiqua" w:hAnsi="Book Antiqua"/>
          <w:iCs/>
          <w:lang w:val="es-ES"/>
        </w:rPr>
        <w:t xml:space="preserve"> área que no fue contemplada en el estudio inicial abordado por esta Dirección, ni en el informe de la Auditoría, se trata de la plaza de Técnico Administrativo 3 encargado de Comisos y ubicado en la Dirección Ejecutiva.</w:t>
      </w:r>
    </w:p>
    <w:p w14:paraId="746856D0" w14:textId="77777777" w:rsidR="00192F59" w:rsidRPr="009A52E8" w:rsidRDefault="00192F59" w:rsidP="00192F59">
      <w:pPr>
        <w:pStyle w:val="Default"/>
        <w:ind w:left="720"/>
        <w:jc w:val="both"/>
        <w:rPr>
          <w:rFonts w:ascii="Book Antiqua" w:hAnsi="Book Antiqua"/>
          <w:iCs/>
          <w:lang w:val="es-ES"/>
        </w:rPr>
      </w:pPr>
    </w:p>
    <w:p w14:paraId="537FFDCD" w14:textId="6568CE1F" w:rsidR="00192F59" w:rsidRPr="009A52E8" w:rsidRDefault="00192F59" w:rsidP="00AA7428">
      <w:pPr>
        <w:pStyle w:val="Default"/>
        <w:ind w:left="720"/>
        <w:jc w:val="both"/>
        <w:rPr>
          <w:rFonts w:ascii="Book Antiqua" w:hAnsi="Book Antiqua"/>
          <w:iCs/>
          <w:lang w:val="es-ES"/>
        </w:rPr>
      </w:pPr>
      <w:r w:rsidRPr="009A52E8">
        <w:rPr>
          <w:rFonts w:ascii="Book Antiqua" w:hAnsi="Book Antiqua"/>
          <w:iCs/>
          <w:lang w:val="es-ES"/>
        </w:rPr>
        <w:t xml:space="preserve">Esta plaza, en su momento estuvo ubicada en el Departamento de Proveeduría, sin embargo, </w:t>
      </w:r>
      <w:r w:rsidR="009B570A" w:rsidRPr="009A52E8">
        <w:rPr>
          <w:rFonts w:ascii="Book Antiqua" w:hAnsi="Book Antiqua"/>
          <w:iCs/>
          <w:lang w:val="es-ES"/>
        </w:rPr>
        <w:t xml:space="preserve">mediante </w:t>
      </w:r>
      <w:r w:rsidR="00AA7428" w:rsidRPr="009A52E8">
        <w:rPr>
          <w:rFonts w:ascii="Book Antiqua" w:hAnsi="Book Antiqua"/>
          <w:iCs/>
          <w:lang w:val="es-ES"/>
        </w:rPr>
        <w:t>o</w:t>
      </w:r>
      <w:r w:rsidR="009B570A" w:rsidRPr="009A52E8">
        <w:rPr>
          <w:rFonts w:ascii="Book Antiqua" w:hAnsi="Book Antiqua"/>
          <w:iCs/>
          <w:lang w:val="es-ES"/>
        </w:rPr>
        <w:t>ficio PDVD-23-</w:t>
      </w:r>
      <w:r w:rsidR="000B067E" w:rsidRPr="009A52E8">
        <w:rPr>
          <w:rFonts w:ascii="Book Antiqua" w:hAnsi="Book Antiqua"/>
          <w:iCs/>
          <w:lang w:val="es-ES"/>
        </w:rPr>
        <w:t>2016,</w:t>
      </w:r>
      <w:r w:rsidR="003C59A3" w:rsidRPr="009A52E8">
        <w:rPr>
          <w:rFonts w:ascii="Book Antiqua" w:hAnsi="Book Antiqua"/>
          <w:iCs/>
          <w:lang w:val="es-ES"/>
        </w:rPr>
        <w:t xml:space="preserve"> realizad</w:t>
      </w:r>
      <w:r w:rsidR="00BA3A1D" w:rsidRPr="009A52E8">
        <w:rPr>
          <w:rFonts w:ascii="Book Antiqua" w:hAnsi="Book Antiqua"/>
          <w:iCs/>
          <w:lang w:val="es-ES"/>
        </w:rPr>
        <w:t>o</w:t>
      </w:r>
      <w:r w:rsidR="003C59A3" w:rsidRPr="009A52E8">
        <w:rPr>
          <w:rFonts w:ascii="Book Antiqua" w:hAnsi="Book Antiqua"/>
          <w:iCs/>
          <w:lang w:val="es-ES"/>
        </w:rPr>
        <w:t xml:space="preserve"> por la licenciada Lorena Valverde Vega, encargada en ese entonces del Programa</w:t>
      </w:r>
      <w:r w:rsidR="005969AC" w:rsidRPr="009A52E8">
        <w:rPr>
          <w:rFonts w:ascii="Book Antiqua" w:hAnsi="Book Antiqua"/>
          <w:iCs/>
          <w:lang w:val="es-ES"/>
        </w:rPr>
        <w:t xml:space="preserve"> de Descongestionamiento de Vehículos Decomisados</w:t>
      </w:r>
      <w:r w:rsidR="00AA7428" w:rsidRPr="009A52E8">
        <w:rPr>
          <w:rFonts w:ascii="Book Antiqua" w:hAnsi="Book Antiqua"/>
          <w:iCs/>
          <w:lang w:val="es-ES"/>
        </w:rPr>
        <w:t xml:space="preserve">, </w:t>
      </w:r>
      <w:r w:rsidR="00BA3A1D" w:rsidRPr="009A52E8">
        <w:rPr>
          <w:rFonts w:ascii="Book Antiqua" w:hAnsi="Book Antiqua"/>
          <w:iCs/>
          <w:lang w:val="es-ES"/>
        </w:rPr>
        <w:t>le</w:t>
      </w:r>
      <w:r w:rsidR="00AA7428" w:rsidRPr="009A52E8">
        <w:rPr>
          <w:rFonts w:ascii="Book Antiqua" w:hAnsi="Book Antiqua"/>
          <w:iCs/>
          <w:lang w:val="es-ES"/>
        </w:rPr>
        <w:t xml:space="preserve"> solicit</w:t>
      </w:r>
      <w:r w:rsidR="00EE6610" w:rsidRPr="009A52E8">
        <w:rPr>
          <w:rFonts w:ascii="Book Antiqua" w:hAnsi="Book Antiqua"/>
          <w:iCs/>
          <w:lang w:val="es-ES"/>
        </w:rPr>
        <w:t>ó</w:t>
      </w:r>
      <w:r w:rsidR="00AA7428" w:rsidRPr="009A52E8">
        <w:rPr>
          <w:rFonts w:ascii="Book Antiqua" w:hAnsi="Book Antiqua"/>
          <w:iCs/>
          <w:lang w:val="es-ES"/>
        </w:rPr>
        <w:t xml:space="preserve"> al Consejo Superior </w:t>
      </w:r>
      <w:r w:rsidR="00BA3A1D" w:rsidRPr="009A52E8">
        <w:rPr>
          <w:rFonts w:ascii="Book Antiqua" w:hAnsi="Book Antiqua"/>
          <w:iCs/>
          <w:lang w:val="es-ES"/>
        </w:rPr>
        <w:t>el traslado de la plaza</w:t>
      </w:r>
      <w:r w:rsidR="00512921" w:rsidRPr="009A52E8">
        <w:rPr>
          <w:rFonts w:ascii="Book Antiqua" w:hAnsi="Book Antiqua"/>
          <w:iCs/>
          <w:lang w:val="es-ES"/>
        </w:rPr>
        <w:t xml:space="preserve"> a ese Programa por </w:t>
      </w:r>
      <w:r w:rsidR="00740038" w:rsidRPr="009A52E8">
        <w:rPr>
          <w:rFonts w:ascii="Book Antiqua" w:hAnsi="Book Antiqua"/>
          <w:iCs/>
          <w:lang w:val="es-ES"/>
        </w:rPr>
        <w:t>e</w:t>
      </w:r>
      <w:r w:rsidR="00512921" w:rsidRPr="009A52E8">
        <w:rPr>
          <w:rFonts w:ascii="Book Antiqua" w:hAnsi="Book Antiqua"/>
          <w:iCs/>
          <w:lang w:val="es-ES"/>
        </w:rPr>
        <w:t xml:space="preserve">l siguiente motivo: </w:t>
      </w:r>
      <w:r w:rsidR="00BA3A1D" w:rsidRPr="009A52E8">
        <w:rPr>
          <w:rFonts w:ascii="Book Antiqua" w:hAnsi="Book Antiqua"/>
          <w:iCs/>
          <w:lang w:val="es-ES"/>
        </w:rPr>
        <w:t xml:space="preserve"> </w:t>
      </w:r>
      <w:r w:rsidR="00AA7428" w:rsidRPr="009A52E8">
        <w:rPr>
          <w:rFonts w:ascii="Book Antiqua" w:hAnsi="Book Antiqua"/>
          <w:iCs/>
          <w:lang w:val="es-ES"/>
        </w:rPr>
        <w:t xml:space="preserve"> </w:t>
      </w:r>
    </w:p>
    <w:p w14:paraId="1F04F1C8" w14:textId="77777777" w:rsidR="00A52269" w:rsidRPr="009A52E8" w:rsidRDefault="00A52269" w:rsidP="00192F59">
      <w:pPr>
        <w:pStyle w:val="Default"/>
        <w:ind w:left="720"/>
        <w:jc w:val="both"/>
        <w:rPr>
          <w:rFonts w:ascii="Book Antiqua" w:hAnsi="Book Antiqua"/>
          <w:iCs/>
          <w:lang w:val="es-ES"/>
        </w:rPr>
      </w:pPr>
    </w:p>
    <w:p w14:paraId="70388739" w14:textId="77777777" w:rsidR="00192F59" w:rsidRPr="009A52E8" w:rsidRDefault="00192F59" w:rsidP="00192F59">
      <w:pPr>
        <w:pStyle w:val="Default"/>
        <w:ind w:left="993" w:right="333"/>
        <w:jc w:val="both"/>
        <w:rPr>
          <w:rFonts w:ascii="Book Antiqua" w:hAnsi="Book Antiqua"/>
          <w:i/>
          <w:lang w:val="es-ES"/>
        </w:rPr>
      </w:pPr>
      <w:r w:rsidRPr="009A52E8">
        <w:rPr>
          <w:rFonts w:ascii="Book Antiqua" w:hAnsi="Book Antiqua"/>
          <w:i/>
          <w:lang w:val="es-ES"/>
        </w:rPr>
        <w:t>“…siendo que el perito se desempeña realizando las valoraciones de los vehículos decomisados por los despachos judiciales, seguimiento que para el descongestionamiento de los mismos está a cargo de este Programa, considero que se estarían aprovechando de una mejor forma los recursos de la institución al poder programar las giras a los diferentes circuitos de manera conjunta y utilizando por ejemplo un mismo vehículo, contrario a lo que sucede en este momento que el perito viaja de acuerdo a las programaciones de la Proveeduría y nosotros según nuestras posibilidades de traslado y situaciones particulares. De igual manera, en las visitas a despachos procuramos se dicten resoluciones para disponer de bienes que muchas veces requieren de valoraciones y se podrían realizar de inmediato y no esperar nuevas programaciones de giras solo para el perito.</w:t>
      </w:r>
    </w:p>
    <w:p w14:paraId="43A8892C" w14:textId="311B97CD" w:rsidR="00192F59" w:rsidRPr="009A52E8" w:rsidRDefault="00F06B47" w:rsidP="00192F59">
      <w:pPr>
        <w:pStyle w:val="Default"/>
        <w:ind w:left="993" w:right="333"/>
        <w:jc w:val="both"/>
        <w:rPr>
          <w:rFonts w:ascii="Book Antiqua" w:hAnsi="Book Antiqua"/>
          <w:i/>
          <w:lang w:val="es-ES"/>
        </w:rPr>
      </w:pPr>
      <w:r>
        <w:rPr>
          <w:rFonts w:ascii="Book Antiqua" w:hAnsi="Book Antiqua"/>
          <w:i/>
          <w:lang w:val="es-ES"/>
        </w:rPr>
        <w:t xml:space="preserve">                                                                                                                    </w:t>
      </w:r>
      <w:r w:rsidR="00192F59" w:rsidRPr="009A52E8">
        <w:rPr>
          <w:rFonts w:ascii="Book Antiqua" w:hAnsi="Book Antiqua"/>
          <w:i/>
          <w:lang w:val="es-ES"/>
        </w:rPr>
        <w:t>…”</w:t>
      </w:r>
      <w:r>
        <w:rPr>
          <w:rFonts w:ascii="Book Antiqua" w:hAnsi="Book Antiqua"/>
          <w:i/>
          <w:lang w:val="es-ES"/>
        </w:rPr>
        <w:t>.</w:t>
      </w:r>
    </w:p>
    <w:p w14:paraId="6E0365D9" w14:textId="77777777" w:rsidR="00F06B47" w:rsidRDefault="00F06B47" w:rsidP="00192F59">
      <w:pPr>
        <w:pStyle w:val="Default"/>
        <w:ind w:left="720"/>
        <w:jc w:val="both"/>
        <w:rPr>
          <w:rFonts w:ascii="Book Antiqua" w:hAnsi="Book Antiqua"/>
          <w:iCs/>
          <w:lang w:val="es-ES"/>
        </w:rPr>
      </w:pPr>
    </w:p>
    <w:p w14:paraId="33A33361" w14:textId="0A9B6FA3" w:rsidR="00192F59" w:rsidRPr="009A52E8" w:rsidRDefault="00192F59" w:rsidP="00192F59">
      <w:pPr>
        <w:pStyle w:val="Default"/>
        <w:ind w:left="720"/>
        <w:jc w:val="both"/>
        <w:rPr>
          <w:rFonts w:ascii="Book Antiqua" w:hAnsi="Book Antiqua"/>
          <w:iCs/>
          <w:lang w:val="es-ES"/>
        </w:rPr>
      </w:pPr>
      <w:r w:rsidRPr="009A52E8">
        <w:rPr>
          <w:rFonts w:ascii="Book Antiqua" w:hAnsi="Book Antiqua"/>
          <w:iCs/>
          <w:lang w:val="es-ES"/>
        </w:rPr>
        <w:t xml:space="preserve">El Consejo Superior </w:t>
      </w:r>
      <w:r w:rsidR="008361CA" w:rsidRPr="009A52E8">
        <w:rPr>
          <w:rFonts w:ascii="Book Antiqua" w:hAnsi="Book Antiqua"/>
          <w:iCs/>
          <w:lang w:val="es-ES"/>
        </w:rPr>
        <w:t xml:space="preserve">conoce la solicitud </w:t>
      </w:r>
      <w:r w:rsidRPr="009A52E8">
        <w:rPr>
          <w:rFonts w:ascii="Book Antiqua" w:hAnsi="Book Antiqua"/>
          <w:iCs/>
          <w:lang w:val="es-ES"/>
        </w:rPr>
        <w:t xml:space="preserve">en sesión 47-2016 </w:t>
      </w:r>
      <w:r w:rsidR="008361CA" w:rsidRPr="009A52E8">
        <w:rPr>
          <w:rFonts w:ascii="Book Antiqua" w:hAnsi="Book Antiqua"/>
          <w:iCs/>
          <w:lang w:val="es-ES"/>
        </w:rPr>
        <w:t xml:space="preserve">y acuerda </w:t>
      </w:r>
      <w:r w:rsidRPr="009A52E8">
        <w:rPr>
          <w:rFonts w:ascii="Book Antiqua" w:hAnsi="Book Antiqua"/>
          <w:iCs/>
          <w:lang w:val="es-ES"/>
        </w:rPr>
        <w:t>en su artículo LXI: “</w:t>
      </w:r>
      <w:r w:rsidRPr="009A52E8">
        <w:rPr>
          <w:rFonts w:ascii="Book Antiqua" w:hAnsi="Book Antiqua"/>
          <w:i/>
          <w:lang w:val="es-ES"/>
        </w:rPr>
        <w:t>Acoger la gestión anterior, en consecuencia, autorizar el traslado del servidor José Luis Ortiz Núñez al Programa de Descongestionamiento de Vehículos Decomisados, por las razones expuestas</w:t>
      </w:r>
      <w:r w:rsidRPr="009A52E8">
        <w:rPr>
          <w:rFonts w:ascii="Book Antiqua" w:hAnsi="Book Antiqua"/>
          <w:iCs/>
          <w:lang w:val="es-ES"/>
        </w:rPr>
        <w:t>.”</w:t>
      </w:r>
      <w:r w:rsidR="00F06B47">
        <w:rPr>
          <w:rFonts w:ascii="Book Antiqua" w:hAnsi="Book Antiqua"/>
          <w:iCs/>
          <w:lang w:val="es-ES"/>
        </w:rPr>
        <w:t>.</w:t>
      </w:r>
    </w:p>
    <w:p w14:paraId="16F6D447" w14:textId="77777777" w:rsidR="00192F59" w:rsidRPr="009A52E8" w:rsidRDefault="00192F59" w:rsidP="00192F59">
      <w:pPr>
        <w:pStyle w:val="Default"/>
        <w:ind w:left="720"/>
        <w:jc w:val="both"/>
        <w:rPr>
          <w:rFonts w:ascii="Book Antiqua" w:hAnsi="Book Antiqua"/>
          <w:iCs/>
          <w:lang w:val="es-ES"/>
        </w:rPr>
      </w:pPr>
    </w:p>
    <w:p w14:paraId="68B60A2C" w14:textId="0A714796" w:rsidR="004928AB" w:rsidRPr="009A52E8" w:rsidRDefault="00192F59" w:rsidP="00192F59">
      <w:pPr>
        <w:pStyle w:val="Default"/>
        <w:ind w:left="720"/>
        <w:jc w:val="both"/>
        <w:rPr>
          <w:rFonts w:ascii="Book Antiqua" w:hAnsi="Book Antiqua"/>
          <w:iCs/>
          <w:lang w:val="es-ES"/>
        </w:rPr>
      </w:pPr>
      <w:r w:rsidRPr="009A52E8">
        <w:rPr>
          <w:rFonts w:ascii="Book Antiqua" w:hAnsi="Book Antiqua"/>
          <w:iCs/>
          <w:lang w:val="es-ES"/>
        </w:rPr>
        <w:t xml:space="preserve">Por esta razón se considera que su traslado nuevamente al Departamento de Proveeduría contraviene con el acuerdo ya tomado por el Consejo Superior y podría resultar contraproducente con la labor que se realiza desde el </w:t>
      </w:r>
      <w:r w:rsidR="00711980" w:rsidRPr="009A52E8">
        <w:rPr>
          <w:rFonts w:ascii="Book Antiqua" w:hAnsi="Book Antiqua"/>
          <w:iCs/>
          <w:lang w:val="es-ES"/>
        </w:rPr>
        <w:t>P</w:t>
      </w:r>
      <w:r w:rsidRPr="009A52E8">
        <w:rPr>
          <w:rFonts w:ascii="Book Antiqua" w:hAnsi="Book Antiqua"/>
          <w:iCs/>
          <w:lang w:val="es-ES"/>
        </w:rPr>
        <w:t>rograma, por las razones expuestas en su momento.</w:t>
      </w:r>
    </w:p>
    <w:p w14:paraId="1BA73175" w14:textId="10B82B1E" w:rsidR="00192F59" w:rsidRPr="009A52E8" w:rsidRDefault="00192F59" w:rsidP="00192F59">
      <w:pPr>
        <w:pStyle w:val="Default"/>
        <w:jc w:val="both"/>
        <w:rPr>
          <w:rFonts w:ascii="Book Antiqua" w:hAnsi="Book Antiqua"/>
          <w:iCs/>
          <w:lang w:val="es-ES"/>
        </w:rPr>
      </w:pPr>
    </w:p>
    <w:p w14:paraId="427DBA1B" w14:textId="330C5D66" w:rsidR="00374D9B" w:rsidRPr="009A52E8" w:rsidRDefault="00374D9B" w:rsidP="00374D9B">
      <w:pPr>
        <w:pStyle w:val="Default"/>
        <w:numPr>
          <w:ilvl w:val="0"/>
          <w:numId w:val="39"/>
        </w:numPr>
        <w:jc w:val="both"/>
        <w:rPr>
          <w:rFonts w:ascii="Book Antiqua" w:hAnsi="Book Antiqua"/>
          <w:iCs/>
          <w:lang w:val="es-ES"/>
        </w:rPr>
      </w:pPr>
      <w:r w:rsidRPr="009A52E8">
        <w:rPr>
          <w:rFonts w:ascii="Book Antiqua" w:hAnsi="Book Antiqua"/>
          <w:iCs/>
          <w:lang w:val="es-ES"/>
        </w:rPr>
        <w:t xml:space="preserve">El personal Técnico Valuador no presenta ninguna objeción o preferencia por su ubicación, sin embargo, si evidencian que el traslado a este nuevo </w:t>
      </w:r>
      <w:r w:rsidR="001F2C4D" w:rsidRPr="009A52E8">
        <w:rPr>
          <w:rFonts w:ascii="Book Antiqua" w:hAnsi="Book Antiqua"/>
          <w:iCs/>
          <w:lang w:val="es-ES"/>
        </w:rPr>
        <w:t>Proceso</w:t>
      </w:r>
      <w:r w:rsidR="00465589" w:rsidRPr="009A52E8">
        <w:rPr>
          <w:rFonts w:ascii="Book Antiqua" w:hAnsi="Book Antiqua"/>
          <w:iCs/>
          <w:lang w:val="es-ES"/>
        </w:rPr>
        <w:t xml:space="preserve"> de la Proveeduría</w:t>
      </w:r>
      <w:r w:rsidRPr="009A52E8">
        <w:rPr>
          <w:rFonts w:ascii="Book Antiqua" w:hAnsi="Book Antiqua"/>
          <w:iCs/>
          <w:lang w:val="es-ES"/>
        </w:rPr>
        <w:t xml:space="preserve"> los deja en condiciones similares a las actuales a nivel de supervisión</w:t>
      </w:r>
      <w:r w:rsidR="001F2C4D" w:rsidRPr="009A52E8">
        <w:rPr>
          <w:rFonts w:ascii="Book Antiqua" w:hAnsi="Book Antiqua"/>
          <w:iCs/>
          <w:lang w:val="es-ES"/>
        </w:rPr>
        <w:t xml:space="preserve"> y criterio para debatir informes técnicos</w:t>
      </w:r>
      <w:r w:rsidRPr="009A52E8">
        <w:rPr>
          <w:rFonts w:ascii="Book Antiqua" w:hAnsi="Book Antiqua"/>
          <w:iCs/>
          <w:lang w:val="es-ES"/>
        </w:rPr>
        <w:t>.</w:t>
      </w:r>
    </w:p>
    <w:p w14:paraId="7949455B" w14:textId="155CDF2D" w:rsidR="00374D9B" w:rsidRPr="009A52E8" w:rsidRDefault="00374D9B" w:rsidP="00374D9B">
      <w:pPr>
        <w:pStyle w:val="Default"/>
        <w:jc w:val="both"/>
        <w:rPr>
          <w:rFonts w:ascii="Book Antiqua" w:hAnsi="Book Antiqua"/>
          <w:b/>
          <w:bCs/>
          <w:iCs/>
          <w:lang w:val="es-ES"/>
        </w:rPr>
      </w:pPr>
    </w:p>
    <w:p w14:paraId="35B7822E" w14:textId="397744AE" w:rsidR="00CF70B1" w:rsidRPr="009A52E8" w:rsidRDefault="00CF70B1" w:rsidP="00CF70B1">
      <w:pPr>
        <w:pStyle w:val="Prrafodelista"/>
        <w:numPr>
          <w:ilvl w:val="0"/>
          <w:numId w:val="39"/>
        </w:numPr>
        <w:ind w:right="51"/>
        <w:jc w:val="both"/>
        <w:rPr>
          <w:rFonts w:ascii="Book Antiqua" w:hAnsi="Book Antiqua"/>
          <w:b/>
          <w:bCs/>
          <w:iCs/>
          <w:lang w:eastAsia="es-CR"/>
        </w:rPr>
      </w:pPr>
      <w:r w:rsidRPr="009A52E8">
        <w:rPr>
          <w:rFonts w:ascii="Book Antiqua" w:eastAsia="Calibri" w:hAnsi="Book Antiqua" w:cs="Times New Roman"/>
          <w:lang w:val="es-ES_tradnl"/>
        </w:rPr>
        <w:t>El hecho de mantener el personal técnico valuador dentro de la cobertura de la Proveeduría</w:t>
      </w:r>
      <w:r w:rsidR="00465589" w:rsidRPr="009A52E8">
        <w:rPr>
          <w:rFonts w:ascii="Book Antiqua" w:eastAsia="Calibri" w:hAnsi="Book Antiqua" w:cs="Times New Roman"/>
          <w:lang w:val="es-ES_tradnl"/>
        </w:rPr>
        <w:t xml:space="preserve"> transgrede</w:t>
      </w:r>
      <w:r w:rsidRPr="009A52E8">
        <w:rPr>
          <w:rFonts w:ascii="Book Antiqua" w:eastAsia="Calibri" w:hAnsi="Book Antiqua" w:cs="Times New Roman"/>
          <w:lang w:val="es-ES_tradnl"/>
        </w:rPr>
        <w:t xml:space="preserve"> lo expuesto por la Auditoría Judicial: </w:t>
      </w:r>
    </w:p>
    <w:p w14:paraId="5C09FDDE" w14:textId="77777777" w:rsidR="00CF70B1" w:rsidRPr="009A52E8" w:rsidRDefault="00CF70B1" w:rsidP="00CF70B1">
      <w:pPr>
        <w:pStyle w:val="Prrafodelista"/>
        <w:rPr>
          <w:rFonts w:ascii="Book Antiqua" w:eastAsia="Calibri" w:hAnsi="Book Antiqua" w:cs="Times New Roman"/>
          <w:lang w:val="es-ES_tradnl"/>
        </w:rPr>
      </w:pPr>
    </w:p>
    <w:p w14:paraId="26EA6C49" w14:textId="081683BB" w:rsidR="00374D9B" w:rsidRPr="009A52E8" w:rsidRDefault="00CF70B1" w:rsidP="00CF70B1">
      <w:pPr>
        <w:pStyle w:val="Prrafodelista"/>
        <w:ind w:left="720" w:right="51"/>
        <w:jc w:val="both"/>
        <w:rPr>
          <w:rFonts w:ascii="Book Antiqua" w:eastAsia="Calibri" w:hAnsi="Book Antiqua" w:cs="Times New Roman"/>
          <w:i/>
          <w:iCs/>
          <w:lang w:val="es-ES_tradnl"/>
        </w:rPr>
      </w:pPr>
      <w:r w:rsidRPr="009A52E8">
        <w:rPr>
          <w:rFonts w:ascii="Book Antiqua" w:eastAsia="Calibri" w:hAnsi="Book Antiqua" w:cs="Times New Roman"/>
          <w:i/>
          <w:iCs/>
          <w:lang w:val="es-ES_tradnl"/>
        </w:rPr>
        <w:t>“el Departamento de Proveeduría es un ente tramitador encargado de conducir procedimientos de contratación, conforme al artículo 106 de la Ley de Contratación Administrativa, así como los artículos 10 y 230 de su reglamento, por lo que llama la atención el hecho de contar con técnicos valuadores, cuya labor por el contrario se centra en brindar servicios de índole técnico sobre las contrataciones.”</w:t>
      </w:r>
      <w:r w:rsidR="00F06B47">
        <w:rPr>
          <w:rFonts w:ascii="Book Antiqua" w:eastAsia="Calibri" w:hAnsi="Book Antiqua" w:cs="Times New Roman"/>
          <w:i/>
          <w:iCs/>
          <w:lang w:val="es-ES_tradnl"/>
        </w:rPr>
        <w:t>.</w:t>
      </w:r>
    </w:p>
    <w:p w14:paraId="14D174EE" w14:textId="77777777" w:rsidR="00C67B54" w:rsidRPr="009A52E8" w:rsidRDefault="00C67B54" w:rsidP="00CF70B1">
      <w:pPr>
        <w:pStyle w:val="Prrafodelista"/>
        <w:ind w:left="720" w:right="51"/>
        <w:jc w:val="both"/>
        <w:rPr>
          <w:rFonts w:ascii="Book Antiqua" w:eastAsia="Calibri" w:hAnsi="Book Antiqua" w:cs="Times New Roman"/>
          <w:i/>
          <w:iCs/>
          <w:lang w:val="es-ES_tradnl"/>
        </w:rPr>
      </w:pPr>
    </w:p>
    <w:p w14:paraId="78572215" w14:textId="39A69951" w:rsidR="00C67B54" w:rsidRPr="009A52E8" w:rsidRDefault="003F58F7" w:rsidP="00C67B54">
      <w:pPr>
        <w:pStyle w:val="Prrafodelista"/>
        <w:numPr>
          <w:ilvl w:val="0"/>
          <w:numId w:val="39"/>
        </w:numPr>
        <w:ind w:right="51"/>
        <w:jc w:val="both"/>
        <w:rPr>
          <w:rFonts w:ascii="Book Antiqua" w:hAnsi="Book Antiqua"/>
          <w:b/>
          <w:bCs/>
          <w:i/>
          <w:iCs/>
          <w:lang w:eastAsia="es-CR"/>
        </w:rPr>
      </w:pPr>
      <w:r w:rsidRPr="009A52E8">
        <w:rPr>
          <w:rFonts w:ascii="Book Antiqua" w:hAnsi="Book Antiqua"/>
          <w:lang w:eastAsia="es-CR"/>
        </w:rPr>
        <w:t xml:space="preserve">La propuesta </w:t>
      </w:r>
      <w:r w:rsidR="00B378E1" w:rsidRPr="009A52E8">
        <w:rPr>
          <w:rFonts w:ascii="Book Antiqua" w:hAnsi="Book Antiqua"/>
          <w:lang w:eastAsia="es-CR"/>
        </w:rPr>
        <w:t xml:space="preserve">carece de elementos para fundamentar </w:t>
      </w:r>
      <w:r w:rsidR="0060211D" w:rsidRPr="009A52E8">
        <w:rPr>
          <w:rFonts w:ascii="Book Antiqua" w:hAnsi="Book Antiqua"/>
          <w:lang w:eastAsia="es-CR"/>
        </w:rPr>
        <w:t>el traslado de los técnicos valuadores, entre estos:</w:t>
      </w:r>
    </w:p>
    <w:p w14:paraId="104E6578" w14:textId="77777777" w:rsidR="0060211D" w:rsidRPr="009A52E8" w:rsidRDefault="0060211D" w:rsidP="0060211D">
      <w:pPr>
        <w:ind w:left="360" w:right="51"/>
        <w:jc w:val="both"/>
        <w:rPr>
          <w:rFonts w:ascii="Book Antiqua" w:hAnsi="Book Antiqua"/>
          <w:b/>
          <w:bCs/>
          <w:i/>
          <w:iCs/>
          <w:lang w:eastAsia="es-CR"/>
        </w:rPr>
      </w:pPr>
    </w:p>
    <w:p w14:paraId="51BA346C" w14:textId="5B65447B" w:rsidR="002B2FDD" w:rsidRPr="009A52E8" w:rsidRDefault="00B46AF6" w:rsidP="0060211D">
      <w:pPr>
        <w:pStyle w:val="Prrafodelista"/>
        <w:numPr>
          <w:ilvl w:val="0"/>
          <w:numId w:val="42"/>
        </w:numPr>
        <w:ind w:right="51"/>
        <w:jc w:val="both"/>
        <w:rPr>
          <w:rFonts w:ascii="Book Antiqua" w:hAnsi="Book Antiqua"/>
          <w:lang w:eastAsia="es-CR"/>
        </w:rPr>
      </w:pPr>
      <w:r w:rsidRPr="009A52E8">
        <w:rPr>
          <w:rFonts w:ascii="Book Antiqua" w:hAnsi="Book Antiqua"/>
          <w:lang w:eastAsia="es-CR"/>
        </w:rPr>
        <w:t xml:space="preserve">Orientación de las labores que desempeña el Proceso de Administración de Bienes en contraposición con las labores que estarían asumiendo </w:t>
      </w:r>
      <w:r w:rsidR="00883A38" w:rsidRPr="009A52E8">
        <w:rPr>
          <w:rFonts w:ascii="Book Antiqua" w:hAnsi="Book Antiqua"/>
          <w:lang w:eastAsia="es-CR"/>
        </w:rPr>
        <w:t>con la llegada de los técnicos valuadores.</w:t>
      </w:r>
    </w:p>
    <w:p w14:paraId="23B5E071" w14:textId="36D3ED94" w:rsidR="0021777C" w:rsidRPr="009A52E8" w:rsidRDefault="0021777C" w:rsidP="0060211D">
      <w:pPr>
        <w:pStyle w:val="Prrafodelista"/>
        <w:numPr>
          <w:ilvl w:val="0"/>
          <w:numId w:val="42"/>
        </w:numPr>
        <w:ind w:right="51"/>
        <w:jc w:val="both"/>
        <w:rPr>
          <w:rFonts w:ascii="Book Antiqua" w:hAnsi="Book Antiqua"/>
          <w:lang w:eastAsia="es-CR"/>
        </w:rPr>
      </w:pPr>
      <w:r w:rsidRPr="009A52E8">
        <w:rPr>
          <w:rFonts w:ascii="Book Antiqua" w:hAnsi="Book Antiqua"/>
          <w:lang w:eastAsia="es-CR"/>
        </w:rPr>
        <w:t>Inclusión de una plaza del Programa de Descongesti</w:t>
      </w:r>
      <w:r w:rsidR="002372F0" w:rsidRPr="009A52E8">
        <w:rPr>
          <w:rFonts w:ascii="Book Antiqua" w:hAnsi="Book Antiqua"/>
          <w:lang w:eastAsia="es-CR"/>
        </w:rPr>
        <w:t>onamiento</w:t>
      </w:r>
      <w:r w:rsidRPr="009A52E8">
        <w:rPr>
          <w:rFonts w:ascii="Book Antiqua" w:hAnsi="Book Antiqua"/>
          <w:lang w:eastAsia="es-CR"/>
        </w:rPr>
        <w:t xml:space="preserve"> de Vehículos sin considerar el impacto en las labores que realiza </w:t>
      </w:r>
      <w:r w:rsidR="00623F71" w:rsidRPr="009A52E8">
        <w:rPr>
          <w:rFonts w:ascii="Book Antiqua" w:hAnsi="Book Antiqua"/>
          <w:lang w:eastAsia="es-CR"/>
        </w:rPr>
        <w:t>el resto del equipo de trabajo destacado para esas labores.</w:t>
      </w:r>
    </w:p>
    <w:p w14:paraId="007A150C" w14:textId="77777777" w:rsidR="00B11389" w:rsidRPr="009A52E8" w:rsidRDefault="00B11389" w:rsidP="002278E7">
      <w:pPr>
        <w:ind w:right="851"/>
        <w:jc w:val="both"/>
        <w:rPr>
          <w:sz w:val="22"/>
          <w:szCs w:val="22"/>
          <w:u w:color="000000"/>
          <w:lang w:val="es-CR" w:eastAsia="es-CR"/>
        </w:rPr>
      </w:pPr>
    </w:p>
    <w:p w14:paraId="31C586F1" w14:textId="12FD54E0" w:rsidR="004B51DF" w:rsidRPr="009A52E8" w:rsidRDefault="00805738" w:rsidP="00F334FB">
      <w:pPr>
        <w:jc w:val="both"/>
        <w:rPr>
          <w:rFonts w:ascii="Book Antiqua" w:hAnsi="Book Antiqua"/>
          <w:lang w:eastAsia="es-CR"/>
        </w:rPr>
      </w:pPr>
      <w:r w:rsidRPr="009A52E8">
        <w:rPr>
          <w:rFonts w:ascii="Book Antiqua" w:hAnsi="Book Antiqua"/>
          <w:lang w:eastAsia="es-CR"/>
        </w:rPr>
        <w:t xml:space="preserve">Por la información recopilada y </w:t>
      </w:r>
      <w:r w:rsidR="00820D6E" w:rsidRPr="009A52E8">
        <w:rPr>
          <w:rFonts w:ascii="Book Antiqua" w:hAnsi="Book Antiqua"/>
          <w:lang w:eastAsia="es-CR"/>
        </w:rPr>
        <w:t>el análisis realizado</w:t>
      </w:r>
      <w:r w:rsidR="00623F71" w:rsidRPr="009A52E8">
        <w:rPr>
          <w:rFonts w:ascii="Book Antiqua" w:hAnsi="Book Antiqua"/>
          <w:lang w:eastAsia="es-CR"/>
        </w:rPr>
        <w:t>,</w:t>
      </w:r>
      <w:r w:rsidR="00820D6E" w:rsidRPr="009A52E8">
        <w:rPr>
          <w:rFonts w:ascii="Book Antiqua" w:hAnsi="Book Antiqua"/>
          <w:lang w:eastAsia="es-CR"/>
        </w:rPr>
        <w:t xml:space="preserve"> est</w:t>
      </w:r>
      <w:r w:rsidR="00623F71" w:rsidRPr="009A52E8">
        <w:rPr>
          <w:rFonts w:ascii="Book Antiqua" w:hAnsi="Book Antiqua"/>
          <w:lang w:eastAsia="es-CR"/>
        </w:rPr>
        <w:t>a</w:t>
      </w:r>
      <w:r w:rsidR="00820D6E" w:rsidRPr="009A52E8">
        <w:rPr>
          <w:rFonts w:ascii="Book Antiqua" w:hAnsi="Book Antiqua"/>
          <w:lang w:eastAsia="es-CR"/>
        </w:rPr>
        <w:t xml:space="preserve"> Dirección no considera viable trasladar el personal técnico valuador a</w:t>
      </w:r>
      <w:r w:rsidR="004B630D" w:rsidRPr="009A52E8">
        <w:rPr>
          <w:rFonts w:ascii="Book Antiqua" w:hAnsi="Book Antiqua"/>
          <w:lang w:eastAsia="es-CR"/>
        </w:rPr>
        <w:t>l Proceso de Administración de Bienes del Departamento de Proveeduría</w:t>
      </w:r>
      <w:r w:rsidR="00495D1F" w:rsidRPr="009A52E8">
        <w:rPr>
          <w:rFonts w:ascii="Book Antiqua" w:hAnsi="Book Antiqua"/>
          <w:lang w:eastAsia="es-CR"/>
        </w:rPr>
        <w:t xml:space="preserve">, </w:t>
      </w:r>
      <w:r w:rsidR="00DB6551" w:rsidRPr="009A52E8">
        <w:rPr>
          <w:rFonts w:ascii="Book Antiqua" w:hAnsi="Book Antiqua"/>
          <w:lang w:eastAsia="es-CR"/>
        </w:rPr>
        <w:t>ya que se considera que se traslada al equipo</w:t>
      </w:r>
      <w:r w:rsidR="00EA0A98" w:rsidRPr="009A52E8">
        <w:rPr>
          <w:rFonts w:ascii="Book Antiqua" w:hAnsi="Book Antiqua"/>
          <w:lang w:eastAsia="es-CR"/>
        </w:rPr>
        <w:t xml:space="preserve"> con las mismas limitantes e inconvenientes que tiene actualmente en el Proceso de Adquisiciones, la</w:t>
      </w:r>
      <w:r w:rsidR="004B51DF" w:rsidRPr="009A52E8">
        <w:rPr>
          <w:rFonts w:ascii="Book Antiqua" w:hAnsi="Book Antiqua"/>
          <w:lang w:eastAsia="es-CR"/>
        </w:rPr>
        <w:t>s</w:t>
      </w:r>
      <w:r w:rsidR="00EA0A98" w:rsidRPr="009A52E8">
        <w:rPr>
          <w:rFonts w:ascii="Book Antiqua" w:hAnsi="Book Antiqua"/>
          <w:lang w:eastAsia="es-CR"/>
        </w:rPr>
        <w:t xml:space="preserve"> cuales fueron debidamente identificadas en el informe de la Auditor</w:t>
      </w:r>
      <w:r w:rsidR="006B25B4">
        <w:rPr>
          <w:rFonts w:ascii="Book Antiqua" w:hAnsi="Book Antiqua"/>
          <w:lang w:eastAsia="es-CR"/>
        </w:rPr>
        <w:t>í</w:t>
      </w:r>
      <w:r w:rsidR="00EA0A98" w:rsidRPr="009A52E8">
        <w:rPr>
          <w:rFonts w:ascii="Book Antiqua" w:hAnsi="Book Antiqua"/>
          <w:lang w:eastAsia="es-CR"/>
        </w:rPr>
        <w:t xml:space="preserve">a Judicial. Asimismo, desarticular </w:t>
      </w:r>
      <w:r w:rsidR="0023394C" w:rsidRPr="009A52E8">
        <w:rPr>
          <w:rFonts w:ascii="Book Antiqua" w:hAnsi="Book Antiqua"/>
          <w:lang w:eastAsia="es-CR"/>
        </w:rPr>
        <w:t>otros equipos de trabajo</w:t>
      </w:r>
      <w:r w:rsidR="00FF01D5" w:rsidRPr="009A52E8">
        <w:rPr>
          <w:rFonts w:ascii="Book Antiqua" w:hAnsi="Book Antiqua"/>
          <w:lang w:eastAsia="es-CR"/>
        </w:rPr>
        <w:t>, en referencia al Programa de Descongesti</w:t>
      </w:r>
      <w:r w:rsidR="009A4CB0" w:rsidRPr="009A52E8">
        <w:rPr>
          <w:rFonts w:ascii="Book Antiqua" w:hAnsi="Book Antiqua"/>
          <w:lang w:eastAsia="es-CR"/>
        </w:rPr>
        <w:t>onamiento</w:t>
      </w:r>
      <w:r w:rsidR="00FF01D5" w:rsidRPr="009A52E8">
        <w:rPr>
          <w:rFonts w:ascii="Book Antiqua" w:hAnsi="Book Antiqua"/>
          <w:lang w:eastAsia="es-CR"/>
        </w:rPr>
        <w:t xml:space="preserve"> de Vehículos,</w:t>
      </w:r>
      <w:r w:rsidR="0023394C" w:rsidRPr="009A52E8">
        <w:rPr>
          <w:rFonts w:ascii="Book Antiqua" w:hAnsi="Book Antiqua"/>
          <w:lang w:eastAsia="es-CR"/>
        </w:rPr>
        <w:t xml:space="preserve"> conlleva una labor de análisis para valorar el impacto </w:t>
      </w:r>
      <w:r w:rsidR="00F334FB" w:rsidRPr="009A52E8">
        <w:rPr>
          <w:rFonts w:ascii="Book Antiqua" w:hAnsi="Book Antiqua"/>
          <w:lang w:eastAsia="es-CR"/>
        </w:rPr>
        <w:t>en las labores que se tienen asignadas, lo cual no ha sido parte de</w:t>
      </w:r>
      <w:r w:rsidR="006F06EC" w:rsidRPr="009A52E8">
        <w:rPr>
          <w:rFonts w:ascii="Book Antiqua" w:hAnsi="Book Antiqua"/>
          <w:lang w:eastAsia="es-CR"/>
        </w:rPr>
        <w:t xml:space="preserve"> </w:t>
      </w:r>
      <w:r w:rsidR="00F334FB" w:rsidRPr="009A52E8">
        <w:rPr>
          <w:rFonts w:ascii="Book Antiqua" w:hAnsi="Book Antiqua"/>
          <w:lang w:eastAsia="es-CR"/>
        </w:rPr>
        <w:t>l</w:t>
      </w:r>
      <w:r w:rsidR="006F06EC" w:rsidRPr="009A52E8">
        <w:rPr>
          <w:rFonts w:ascii="Book Antiqua" w:hAnsi="Book Antiqua"/>
          <w:lang w:eastAsia="es-CR"/>
        </w:rPr>
        <w:t>os objetivos del</w:t>
      </w:r>
      <w:r w:rsidR="00F334FB" w:rsidRPr="009A52E8">
        <w:rPr>
          <w:rFonts w:ascii="Book Antiqua" w:hAnsi="Book Antiqua"/>
          <w:lang w:eastAsia="es-CR"/>
        </w:rPr>
        <w:t xml:space="preserve"> presente estudio.</w:t>
      </w:r>
    </w:p>
    <w:p w14:paraId="4F9516B6" w14:textId="77777777" w:rsidR="006F06EC" w:rsidRPr="009A52E8" w:rsidRDefault="006F06EC" w:rsidP="00F334FB">
      <w:pPr>
        <w:jc w:val="both"/>
        <w:rPr>
          <w:rFonts w:ascii="Book Antiqua" w:hAnsi="Book Antiqua"/>
          <w:lang w:eastAsia="es-CR"/>
        </w:rPr>
      </w:pPr>
    </w:p>
    <w:p w14:paraId="096B5FD9" w14:textId="6D9BAEC1" w:rsidR="001974AE" w:rsidRPr="009A52E8" w:rsidRDefault="001974AE" w:rsidP="00F334FB">
      <w:pPr>
        <w:jc w:val="both"/>
        <w:rPr>
          <w:rFonts w:ascii="Book Antiqua" w:hAnsi="Book Antiqua"/>
          <w:lang w:eastAsia="es-CR"/>
        </w:rPr>
      </w:pPr>
      <w:r w:rsidRPr="009A52E8">
        <w:rPr>
          <w:rFonts w:ascii="Book Antiqua" w:hAnsi="Book Antiqua"/>
          <w:lang w:eastAsia="es-CR"/>
        </w:rPr>
        <w:t xml:space="preserve">Ahora bien, es importante destacar que existen elementos relevantes en la propuesta que se </w:t>
      </w:r>
      <w:r w:rsidR="00712233" w:rsidRPr="009A52E8">
        <w:rPr>
          <w:rFonts w:ascii="Book Antiqua" w:hAnsi="Book Antiqua"/>
          <w:lang w:eastAsia="es-CR"/>
        </w:rPr>
        <w:t xml:space="preserve">tomaran de insumo para generar la propuesta de esta Dirección, que se considera la más adecuada para iniciar con el proceso de </w:t>
      </w:r>
      <w:r w:rsidR="00106E8E" w:rsidRPr="009A52E8">
        <w:rPr>
          <w:rFonts w:ascii="Book Antiqua" w:hAnsi="Book Antiqua"/>
          <w:lang w:eastAsia="es-CR"/>
        </w:rPr>
        <w:t>alineamiento que requiere la Institución con este tema y de esta forma ir cumplimiento con las recomendaciones de la Auditoría Judicial.</w:t>
      </w:r>
    </w:p>
    <w:p w14:paraId="026696AD" w14:textId="77777777" w:rsidR="00106E8E" w:rsidRPr="009A52E8" w:rsidRDefault="00106E8E" w:rsidP="00F334FB">
      <w:pPr>
        <w:jc w:val="both"/>
        <w:rPr>
          <w:rFonts w:ascii="Book Antiqua" w:hAnsi="Book Antiqua"/>
          <w:lang w:eastAsia="es-CR"/>
        </w:rPr>
      </w:pPr>
    </w:p>
    <w:p w14:paraId="4CD446EE" w14:textId="62C8434C" w:rsidR="00F06B47" w:rsidRDefault="00F06B47">
      <w:pPr>
        <w:widowControl/>
        <w:autoSpaceDE/>
        <w:autoSpaceDN/>
        <w:adjustRightInd/>
        <w:rPr>
          <w:lang w:eastAsia="es-CR"/>
        </w:rPr>
      </w:pPr>
      <w:r>
        <w:rPr>
          <w:lang w:eastAsia="es-CR"/>
        </w:rPr>
        <w:br w:type="page"/>
      </w:r>
    </w:p>
    <w:p w14:paraId="37CA9473" w14:textId="77777777" w:rsidR="005C7FF6" w:rsidRPr="009A52E8" w:rsidRDefault="005C7FF6" w:rsidP="00A2361F">
      <w:pPr>
        <w:jc w:val="both"/>
        <w:rPr>
          <w:lang w:eastAsia="es-CR"/>
        </w:rPr>
      </w:pPr>
    </w:p>
    <w:p w14:paraId="3AA5C4FE" w14:textId="0C405605" w:rsidR="00786CD5" w:rsidRPr="009A52E8" w:rsidRDefault="000910CE" w:rsidP="00786CD5">
      <w:pPr>
        <w:ind w:right="51"/>
        <w:jc w:val="both"/>
        <w:rPr>
          <w:rFonts w:ascii="Book Antiqua" w:eastAsia="Calibri" w:hAnsi="Book Antiqua" w:cs="Times New Roman"/>
          <w:b/>
          <w:bCs/>
        </w:rPr>
      </w:pPr>
      <w:r w:rsidRPr="009A52E8">
        <w:rPr>
          <w:rFonts w:ascii="Book Antiqua" w:eastAsia="Calibri" w:hAnsi="Book Antiqua" w:cs="Times New Roman"/>
          <w:b/>
          <w:bCs/>
        </w:rPr>
        <w:t>3.1</w:t>
      </w:r>
      <w:r w:rsidR="000866B7" w:rsidRPr="009A52E8">
        <w:rPr>
          <w:rFonts w:ascii="Book Antiqua" w:eastAsia="Calibri" w:hAnsi="Book Antiqua" w:cs="Times New Roman"/>
          <w:b/>
          <w:bCs/>
        </w:rPr>
        <w:t>0</w:t>
      </w:r>
      <w:r w:rsidRPr="009A52E8">
        <w:rPr>
          <w:rFonts w:ascii="Book Antiqua" w:eastAsia="Calibri" w:hAnsi="Book Antiqua" w:cs="Times New Roman"/>
          <w:b/>
          <w:bCs/>
        </w:rPr>
        <w:t>.</w:t>
      </w:r>
      <w:r w:rsidR="00292442">
        <w:rPr>
          <w:rFonts w:ascii="Book Antiqua" w:eastAsia="Calibri" w:hAnsi="Book Antiqua" w:cs="Times New Roman"/>
          <w:b/>
          <w:bCs/>
        </w:rPr>
        <w:t>-</w:t>
      </w:r>
      <w:r w:rsidRPr="009A52E8">
        <w:rPr>
          <w:rFonts w:ascii="Book Antiqua" w:eastAsia="Calibri" w:hAnsi="Book Antiqua" w:cs="Times New Roman"/>
          <w:b/>
          <w:bCs/>
        </w:rPr>
        <w:t xml:space="preserve"> </w:t>
      </w:r>
      <w:r w:rsidR="005C7FF6" w:rsidRPr="009A52E8">
        <w:rPr>
          <w:rFonts w:ascii="Book Antiqua" w:eastAsia="Calibri" w:hAnsi="Book Antiqua" w:cs="Times New Roman"/>
          <w:b/>
          <w:bCs/>
        </w:rPr>
        <w:t xml:space="preserve">Propuesta de </w:t>
      </w:r>
      <w:r w:rsidR="00786CD5" w:rsidRPr="009A52E8">
        <w:rPr>
          <w:rFonts w:ascii="Book Antiqua" w:eastAsia="Calibri" w:hAnsi="Book Antiqua" w:cs="Times New Roman"/>
          <w:b/>
          <w:bCs/>
        </w:rPr>
        <w:t>estructura organizacional</w:t>
      </w:r>
      <w:r w:rsidRPr="009A52E8">
        <w:rPr>
          <w:rFonts w:ascii="Book Antiqua" w:eastAsia="Calibri" w:hAnsi="Book Antiqua" w:cs="Times New Roman"/>
          <w:b/>
          <w:bCs/>
        </w:rPr>
        <w:t xml:space="preserve"> realizada por la Dirección de Planificación</w:t>
      </w:r>
    </w:p>
    <w:p w14:paraId="048311FA" w14:textId="51BAE2B8" w:rsidR="00786CD5" w:rsidRPr="009A52E8" w:rsidRDefault="00786CD5" w:rsidP="00786CD5">
      <w:pPr>
        <w:jc w:val="both"/>
        <w:rPr>
          <w:rFonts w:ascii="Book Antiqua" w:hAnsi="Book Antiqua"/>
          <w:spacing w:val="2"/>
        </w:rPr>
      </w:pPr>
    </w:p>
    <w:p w14:paraId="09988304" w14:textId="1F6DC783" w:rsidR="00374D9B" w:rsidRDefault="00374D9B" w:rsidP="00786CD5">
      <w:pPr>
        <w:jc w:val="both"/>
        <w:rPr>
          <w:rFonts w:ascii="Book Antiqua" w:hAnsi="Book Antiqua"/>
          <w:spacing w:val="2"/>
        </w:rPr>
      </w:pPr>
      <w:r w:rsidRPr="009A52E8">
        <w:rPr>
          <w:rFonts w:ascii="Book Antiqua" w:hAnsi="Book Antiqua"/>
          <w:spacing w:val="2"/>
        </w:rPr>
        <w:t>Con base en la nueva información recibida</w:t>
      </w:r>
      <w:r w:rsidR="00156091" w:rsidRPr="009A52E8">
        <w:rPr>
          <w:rFonts w:ascii="Book Antiqua" w:hAnsi="Book Antiqua"/>
          <w:spacing w:val="2"/>
        </w:rPr>
        <w:t>,</w:t>
      </w:r>
      <w:r w:rsidRPr="009A52E8">
        <w:rPr>
          <w:rFonts w:ascii="Book Antiqua" w:hAnsi="Book Antiqua"/>
          <w:spacing w:val="2"/>
        </w:rPr>
        <w:t xml:space="preserve"> posterior a la emisión del informe </w:t>
      </w:r>
      <w:r w:rsidR="00717774" w:rsidRPr="009A52E8">
        <w:rPr>
          <w:rFonts w:ascii="Book Antiqua" w:hAnsi="Book Antiqua"/>
          <w:spacing w:val="2"/>
        </w:rPr>
        <w:t xml:space="preserve">preliminar </w:t>
      </w:r>
      <w:r w:rsidRPr="009A52E8">
        <w:rPr>
          <w:rFonts w:ascii="Book Antiqua" w:hAnsi="Book Antiqua"/>
          <w:spacing w:val="2"/>
        </w:rPr>
        <w:t xml:space="preserve">273-PLA-OI-2021 y los nuevos argumentos presentados tanto por el Departamento de Proveeduría, la Dirección Ejecutiva y el OIJ, </w:t>
      </w:r>
      <w:r w:rsidR="00465589" w:rsidRPr="009A52E8">
        <w:rPr>
          <w:rFonts w:ascii="Book Antiqua" w:hAnsi="Book Antiqua"/>
          <w:spacing w:val="2"/>
        </w:rPr>
        <w:t>esta</w:t>
      </w:r>
      <w:r w:rsidRPr="009A52E8">
        <w:rPr>
          <w:rFonts w:ascii="Book Antiqua" w:hAnsi="Book Antiqua"/>
          <w:spacing w:val="2"/>
        </w:rPr>
        <w:t xml:space="preserve"> Dirección plantea una nueva alternativa de ubicación para </w:t>
      </w:r>
      <w:r w:rsidR="00465589" w:rsidRPr="009A52E8">
        <w:rPr>
          <w:rFonts w:ascii="Book Antiqua" w:hAnsi="Book Antiqua"/>
          <w:spacing w:val="2"/>
        </w:rPr>
        <w:t xml:space="preserve">el </w:t>
      </w:r>
      <w:r w:rsidRPr="009A52E8">
        <w:rPr>
          <w:rFonts w:ascii="Book Antiqua" w:hAnsi="Book Antiqua"/>
          <w:spacing w:val="2"/>
        </w:rPr>
        <w:t>personal técnico valuador, con el fin de conformar un área técnica especializada que brinde apoyo a toda la institución.</w:t>
      </w:r>
    </w:p>
    <w:p w14:paraId="518BA77C" w14:textId="75A5110B" w:rsidR="0089444E" w:rsidRDefault="0089444E" w:rsidP="00786CD5">
      <w:pPr>
        <w:jc w:val="both"/>
        <w:rPr>
          <w:rFonts w:ascii="Book Antiqua" w:hAnsi="Book Antiqua"/>
          <w:spacing w:val="2"/>
        </w:rPr>
      </w:pPr>
    </w:p>
    <w:p w14:paraId="588BBA65" w14:textId="505C415C" w:rsidR="0089444E" w:rsidRPr="00F06B47" w:rsidRDefault="00AE5F49" w:rsidP="00786CD5">
      <w:pPr>
        <w:jc w:val="both"/>
        <w:rPr>
          <w:rFonts w:ascii="Book Antiqua" w:hAnsi="Book Antiqua"/>
          <w:spacing w:val="2"/>
        </w:rPr>
      </w:pPr>
      <w:r w:rsidRPr="00F06B47">
        <w:rPr>
          <w:rFonts w:ascii="Book Antiqua" w:hAnsi="Book Antiqua"/>
          <w:spacing w:val="2"/>
        </w:rPr>
        <w:t>Ahora bien, de la segunda puesta en consulta del presente informe mediante oficio 268-PLA-OI-2022, se solicitó una r</w:t>
      </w:r>
      <w:r w:rsidR="0089444E" w:rsidRPr="00F06B47">
        <w:rPr>
          <w:rFonts w:ascii="Book Antiqua" w:hAnsi="Book Antiqua"/>
          <w:spacing w:val="2"/>
        </w:rPr>
        <w:t xml:space="preserve">eunión </w:t>
      </w:r>
      <w:r w:rsidRPr="00F06B47">
        <w:rPr>
          <w:rFonts w:ascii="Book Antiqua" w:hAnsi="Book Antiqua"/>
          <w:spacing w:val="2"/>
        </w:rPr>
        <w:t xml:space="preserve">por parte de </w:t>
      </w:r>
      <w:r w:rsidR="0089444E" w:rsidRPr="00F06B47">
        <w:rPr>
          <w:rFonts w:ascii="Book Antiqua" w:hAnsi="Book Antiqua"/>
          <w:spacing w:val="2"/>
        </w:rPr>
        <w:t xml:space="preserve">la máster Ana Eugenia Romero Jenkins y el máster Wilbert Kidd Alvarado, en su orden Directora y Subdirector de la Dirección Ejecutiva, </w:t>
      </w:r>
      <w:r w:rsidRPr="00F06B47">
        <w:rPr>
          <w:rFonts w:ascii="Book Antiqua" w:hAnsi="Book Antiqua"/>
          <w:spacing w:val="2"/>
        </w:rPr>
        <w:t xml:space="preserve">la cual se efectuó </w:t>
      </w:r>
      <w:r w:rsidR="0089444E" w:rsidRPr="00F06B47">
        <w:rPr>
          <w:rFonts w:ascii="Book Antiqua" w:hAnsi="Book Antiqua"/>
          <w:spacing w:val="2"/>
        </w:rPr>
        <w:t xml:space="preserve">el pasado 21 de abril de 2022, </w:t>
      </w:r>
      <w:r w:rsidR="00620B8E" w:rsidRPr="00F06B47">
        <w:rPr>
          <w:rFonts w:ascii="Book Antiqua" w:hAnsi="Book Antiqua"/>
          <w:spacing w:val="2"/>
        </w:rPr>
        <w:t xml:space="preserve">en la </w:t>
      </w:r>
      <w:r w:rsidR="00D04717" w:rsidRPr="00F06B47">
        <w:rPr>
          <w:rFonts w:ascii="Book Antiqua" w:hAnsi="Book Antiqua"/>
          <w:spacing w:val="2"/>
        </w:rPr>
        <w:t>que</w:t>
      </w:r>
      <w:r w:rsidR="00620B8E" w:rsidRPr="00F06B47">
        <w:rPr>
          <w:rFonts w:ascii="Book Antiqua" w:hAnsi="Book Antiqua"/>
          <w:spacing w:val="2"/>
        </w:rPr>
        <w:t xml:space="preserve"> externaron </w:t>
      </w:r>
      <w:r w:rsidR="0089444E" w:rsidRPr="00F06B47">
        <w:rPr>
          <w:rFonts w:ascii="Book Antiqua" w:hAnsi="Book Antiqua"/>
          <w:spacing w:val="2"/>
        </w:rPr>
        <w:t xml:space="preserve">su preocupación por la necesidad de contar con un puesto de jefatura en la actual Sección de Transportes Administrativos que cuente con los conocimientos y habilidades </w:t>
      </w:r>
      <w:r w:rsidR="00D04717" w:rsidRPr="00F06B47">
        <w:rPr>
          <w:rFonts w:ascii="Book Antiqua" w:hAnsi="Book Antiqua"/>
          <w:spacing w:val="2"/>
        </w:rPr>
        <w:t xml:space="preserve">técnico-profesionales </w:t>
      </w:r>
      <w:r w:rsidR="00620B8E" w:rsidRPr="00F06B47">
        <w:rPr>
          <w:rFonts w:ascii="Book Antiqua" w:hAnsi="Book Antiqua"/>
          <w:spacing w:val="2"/>
        </w:rPr>
        <w:t>necesari</w:t>
      </w:r>
      <w:r w:rsidR="00C05DD2" w:rsidRPr="00F06B47">
        <w:rPr>
          <w:rFonts w:ascii="Book Antiqua" w:hAnsi="Book Antiqua"/>
          <w:spacing w:val="2"/>
        </w:rPr>
        <w:t>a</w:t>
      </w:r>
      <w:r w:rsidR="00D04717" w:rsidRPr="00F06B47">
        <w:rPr>
          <w:rFonts w:ascii="Book Antiqua" w:hAnsi="Book Antiqua"/>
          <w:spacing w:val="2"/>
        </w:rPr>
        <w:t>s</w:t>
      </w:r>
      <w:r w:rsidR="0089444E" w:rsidRPr="00F06B47">
        <w:rPr>
          <w:rFonts w:ascii="Book Antiqua" w:hAnsi="Book Antiqua"/>
          <w:spacing w:val="2"/>
        </w:rPr>
        <w:t xml:space="preserve"> para brindar una supervisión a las labores actuales de esa Sección, así como las que se sumarían al contar con el personal técnico valuador, por lo que estiman pertinente </w:t>
      </w:r>
      <w:r w:rsidR="00620B8E" w:rsidRPr="00F06B47">
        <w:rPr>
          <w:rFonts w:ascii="Book Antiqua" w:hAnsi="Book Antiqua"/>
          <w:spacing w:val="2"/>
        </w:rPr>
        <w:t>ajustar la propuesta realizada por esta Dirección</w:t>
      </w:r>
      <w:r w:rsidR="00AB12F3" w:rsidRPr="00F06B47">
        <w:rPr>
          <w:rFonts w:ascii="Book Antiqua" w:hAnsi="Book Antiqua"/>
          <w:spacing w:val="2"/>
        </w:rPr>
        <w:t>.</w:t>
      </w:r>
      <w:r w:rsidR="00620B8E" w:rsidRPr="00F06B47">
        <w:rPr>
          <w:rFonts w:ascii="Book Antiqua" w:hAnsi="Book Antiqua"/>
          <w:spacing w:val="2"/>
        </w:rPr>
        <w:t xml:space="preserve"> </w:t>
      </w:r>
    </w:p>
    <w:p w14:paraId="5B43F6B6" w14:textId="595C9256" w:rsidR="00620B8E" w:rsidRPr="00F06B47" w:rsidRDefault="00620B8E" w:rsidP="00786CD5">
      <w:pPr>
        <w:jc w:val="both"/>
        <w:rPr>
          <w:rFonts w:ascii="Book Antiqua" w:hAnsi="Book Antiqua"/>
          <w:spacing w:val="2"/>
        </w:rPr>
      </w:pPr>
    </w:p>
    <w:p w14:paraId="4F66CE80" w14:textId="7FD19924" w:rsidR="00620B8E" w:rsidRPr="009A52E8" w:rsidRDefault="00620B8E" w:rsidP="00786CD5">
      <w:pPr>
        <w:jc w:val="both"/>
        <w:rPr>
          <w:rFonts w:ascii="Book Antiqua" w:hAnsi="Book Antiqua"/>
          <w:spacing w:val="2"/>
        </w:rPr>
      </w:pPr>
      <w:r w:rsidRPr="00F06B47">
        <w:rPr>
          <w:rFonts w:ascii="Book Antiqua" w:hAnsi="Book Antiqua"/>
          <w:spacing w:val="2"/>
        </w:rPr>
        <w:t>Por lo anterior, y en vista que esta Dirección considera viable la propuesta de ajuste planteada, se procederá a modificar lo pertinente en este apartado</w:t>
      </w:r>
      <w:r w:rsidR="004B3614" w:rsidRPr="00F06B47">
        <w:rPr>
          <w:rFonts w:ascii="Book Antiqua" w:hAnsi="Book Antiqua"/>
          <w:spacing w:val="2"/>
        </w:rPr>
        <w:t xml:space="preserve"> y las recomendaciones del presente estudio.</w:t>
      </w:r>
    </w:p>
    <w:p w14:paraId="24A1737D" w14:textId="77777777" w:rsidR="00374D9B" w:rsidRPr="009A52E8" w:rsidRDefault="00374D9B" w:rsidP="00786CD5">
      <w:pPr>
        <w:jc w:val="both"/>
        <w:rPr>
          <w:rFonts w:ascii="Book Antiqua" w:hAnsi="Book Antiqua"/>
          <w:spacing w:val="2"/>
        </w:rPr>
      </w:pPr>
    </w:p>
    <w:p w14:paraId="33556529" w14:textId="77777777" w:rsidR="00786CD5" w:rsidRPr="009A52E8" w:rsidRDefault="00786CD5" w:rsidP="00786CD5">
      <w:pPr>
        <w:jc w:val="both"/>
        <w:rPr>
          <w:rFonts w:ascii="Book Antiqua" w:hAnsi="Book Antiqua"/>
          <w:spacing w:val="2"/>
        </w:rPr>
      </w:pPr>
      <w:r w:rsidRPr="009A52E8">
        <w:rPr>
          <w:rFonts w:ascii="Book Antiqua" w:hAnsi="Book Antiqua"/>
          <w:spacing w:val="2"/>
        </w:rPr>
        <w:t>El punto 2.2 del informe de Advertencia 288-9-AID-SAF-2021 emitido por la Auditoría Judicial, indica:</w:t>
      </w:r>
    </w:p>
    <w:p w14:paraId="3342F68D" w14:textId="77777777" w:rsidR="00465589" w:rsidRPr="009A52E8" w:rsidRDefault="00465589" w:rsidP="00786CD5">
      <w:pPr>
        <w:jc w:val="both"/>
        <w:rPr>
          <w:rFonts w:ascii="Book Antiqua" w:hAnsi="Book Antiqua"/>
          <w:i/>
          <w:iCs/>
          <w:spacing w:val="2"/>
          <w:lang w:val="es-ES_tradnl"/>
        </w:rPr>
      </w:pPr>
    </w:p>
    <w:p w14:paraId="6E16985A" w14:textId="0E1769D0" w:rsidR="00786CD5" w:rsidRPr="009A52E8" w:rsidRDefault="00786CD5" w:rsidP="00A2361F">
      <w:pPr>
        <w:ind w:left="340" w:right="340"/>
        <w:jc w:val="both"/>
        <w:rPr>
          <w:rFonts w:ascii="Book Antiqua" w:hAnsi="Book Antiqua"/>
          <w:i/>
          <w:iCs/>
          <w:spacing w:val="2"/>
          <w:lang w:val="es-ES_tradnl"/>
        </w:rPr>
      </w:pPr>
      <w:r w:rsidRPr="009A52E8">
        <w:rPr>
          <w:rFonts w:ascii="Book Antiqua" w:hAnsi="Book Antiqua"/>
          <w:i/>
          <w:iCs/>
          <w:spacing w:val="2"/>
          <w:lang w:val="es-ES_tradnl"/>
        </w:rPr>
        <w:t>“En cuanto a la estructura organizativa en la que se ubican los técnicos valuadores, es oportuno traer a colación la naturaleza del Departamento de Proveeduría y Sección de Transportes del OIJ:</w:t>
      </w:r>
    </w:p>
    <w:p w14:paraId="30FF654B" w14:textId="77777777" w:rsidR="00374D9B" w:rsidRPr="009A52E8" w:rsidRDefault="00374D9B" w:rsidP="00786CD5">
      <w:pPr>
        <w:jc w:val="both"/>
        <w:rPr>
          <w:rFonts w:ascii="Book Antiqua" w:hAnsi="Book Antiqua"/>
          <w:i/>
          <w:iCs/>
          <w:spacing w:val="2"/>
          <w:lang w:val="es-ES_tradnl"/>
        </w:rPr>
      </w:pPr>
    </w:p>
    <w:p w14:paraId="73DFB951" w14:textId="77777777" w:rsidR="00786CD5" w:rsidRPr="009A52E8" w:rsidRDefault="00786CD5" w:rsidP="00786CD5">
      <w:pPr>
        <w:pStyle w:val="Prrafodelista"/>
        <w:widowControl w:val="0"/>
        <w:numPr>
          <w:ilvl w:val="0"/>
          <w:numId w:val="37"/>
        </w:numPr>
        <w:autoSpaceDE w:val="0"/>
        <w:autoSpaceDN w:val="0"/>
        <w:adjustRightInd w:val="0"/>
        <w:ind w:left="426" w:hanging="426"/>
        <w:contextualSpacing/>
        <w:jc w:val="both"/>
        <w:rPr>
          <w:rFonts w:ascii="Book Antiqua" w:hAnsi="Book Antiqua"/>
          <w:i/>
          <w:iCs/>
          <w:spacing w:val="2"/>
          <w:lang w:val="es-ES_tradnl"/>
        </w:rPr>
      </w:pPr>
      <w:r w:rsidRPr="009A52E8">
        <w:rPr>
          <w:rFonts w:ascii="Book Antiqua" w:hAnsi="Book Antiqua"/>
          <w:i/>
          <w:iCs/>
          <w:spacing w:val="2"/>
          <w:lang w:val="es-ES_tradnl"/>
        </w:rPr>
        <w:t>El Departamento de Proveeduría es el competente para conducir los procedimientos de contratación, bajo los lineamientos que dicta la Ley y Reglamento de Contratación Administrativa; además de administrar los suministros y activos del inventario institucional y llevar a cabo los procedimientos sancionatorios en caso de incumplimiento de las empresas contratistas.</w:t>
      </w:r>
    </w:p>
    <w:p w14:paraId="68D545BE" w14:textId="77777777" w:rsidR="00786CD5" w:rsidRPr="009A52E8" w:rsidRDefault="00786CD5" w:rsidP="00786CD5">
      <w:pPr>
        <w:pStyle w:val="Prrafodelista"/>
        <w:widowControl w:val="0"/>
        <w:autoSpaceDE w:val="0"/>
        <w:autoSpaceDN w:val="0"/>
        <w:adjustRightInd w:val="0"/>
        <w:ind w:left="426"/>
        <w:jc w:val="both"/>
        <w:rPr>
          <w:rFonts w:ascii="Book Antiqua" w:hAnsi="Book Antiqua"/>
          <w:i/>
          <w:iCs/>
          <w:spacing w:val="2"/>
          <w:lang w:val="es-ES_tradnl"/>
        </w:rPr>
      </w:pPr>
    </w:p>
    <w:p w14:paraId="58E18AD3" w14:textId="77777777" w:rsidR="00786CD5" w:rsidRPr="009A52E8" w:rsidRDefault="00786CD5" w:rsidP="00786CD5">
      <w:pPr>
        <w:pStyle w:val="Prrafodelista"/>
        <w:widowControl w:val="0"/>
        <w:numPr>
          <w:ilvl w:val="0"/>
          <w:numId w:val="37"/>
        </w:numPr>
        <w:autoSpaceDE w:val="0"/>
        <w:autoSpaceDN w:val="0"/>
        <w:adjustRightInd w:val="0"/>
        <w:ind w:left="426" w:hanging="426"/>
        <w:contextualSpacing/>
        <w:jc w:val="both"/>
        <w:rPr>
          <w:rFonts w:ascii="Book Antiqua" w:hAnsi="Book Antiqua"/>
          <w:i/>
          <w:iCs/>
          <w:spacing w:val="2"/>
          <w:lang w:val="es-ES_tradnl"/>
        </w:rPr>
      </w:pPr>
      <w:r w:rsidRPr="009A52E8">
        <w:rPr>
          <w:rFonts w:ascii="Book Antiqua" w:hAnsi="Book Antiqua"/>
          <w:i/>
          <w:iCs/>
          <w:spacing w:val="2"/>
          <w:lang w:val="es-ES_tradnl"/>
        </w:rPr>
        <w:t xml:space="preserve">La Sección de Transportes del Organismo de Investigación Judicial se creó </w:t>
      </w:r>
      <w:r w:rsidRPr="009A52E8">
        <w:rPr>
          <w:rFonts w:ascii="Book Antiqua" w:hAnsi="Book Antiqua"/>
          <w:i/>
          <w:iCs/>
          <w:spacing w:val="2"/>
          <w:lang w:val="es-ES_tradnl"/>
        </w:rPr>
        <w:lastRenderedPageBreak/>
        <w:t>formalmente con el objetivo de tener una dependencia especializada en la administración de la flotilla vehicular institucional a nivel nacional de ese organismo, para la atención de labores de investigación, atención de sitios del suceso, traslado de personas detenidas, de cuerpos de personas fallecidas y para uso de personal de los Departamentos de Ciencias Forenses y Medicina Legal, así como para las labores de soporte en la plataforma de apoyo del sector Técnico-Administrativo.</w:t>
      </w:r>
    </w:p>
    <w:p w14:paraId="5F97A3B5" w14:textId="77777777" w:rsidR="00786CD5" w:rsidRPr="009A52E8" w:rsidRDefault="00786CD5" w:rsidP="00786CD5">
      <w:pPr>
        <w:jc w:val="both"/>
        <w:rPr>
          <w:rFonts w:ascii="Book Antiqua" w:hAnsi="Book Antiqua"/>
          <w:i/>
          <w:iCs/>
          <w:spacing w:val="2"/>
          <w:lang w:val="es-ES_tradnl"/>
        </w:rPr>
      </w:pPr>
    </w:p>
    <w:p w14:paraId="57703589" w14:textId="1C7EAF36" w:rsidR="00786CD5" w:rsidRDefault="00786CD5" w:rsidP="00786CD5">
      <w:pPr>
        <w:jc w:val="both"/>
        <w:rPr>
          <w:rFonts w:ascii="Book Antiqua" w:hAnsi="Book Antiqua"/>
          <w:i/>
          <w:iCs/>
          <w:spacing w:val="2"/>
          <w:lang w:val="es-ES_tradnl"/>
        </w:rPr>
      </w:pPr>
      <w:r w:rsidRPr="009A52E8">
        <w:rPr>
          <w:rFonts w:ascii="Book Antiqua" w:hAnsi="Book Antiqua"/>
          <w:i/>
          <w:iCs/>
          <w:spacing w:val="2"/>
          <w:lang w:val="es-ES_tradnl"/>
        </w:rPr>
        <w:t>De lo anterior se rescata que, el Departamento de Proveeduría es un ente tramitador encargado de conducir procedimientos de contratación, conforme al artículo 106 de la Ley de Contratación Administrativa, así como los artículos 10 y 230 de su reglamento, por lo que llama la atención el hecho de contar con técnicos valuadores, cuya labor por el contrario se centra en brindar servicios de índole técnico sobre las contrataciones. “</w:t>
      </w:r>
      <w:r w:rsidR="00F06B47">
        <w:rPr>
          <w:rFonts w:ascii="Book Antiqua" w:hAnsi="Book Antiqua"/>
          <w:i/>
          <w:iCs/>
          <w:spacing w:val="2"/>
          <w:lang w:val="es-ES_tradnl"/>
        </w:rPr>
        <w:t>.</w:t>
      </w:r>
    </w:p>
    <w:p w14:paraId="43146BBB" w14:textId="77777777" w:rsidR="00F06B47" w:rsidRPr="009A52E8" w:rsidRDefault="00F06B47" w:rsidP="00786CD5">
      <w:pPr>
        <w:jc w:val="both"/>
        <w:rPr>
          <w:rFonts w:ascii="Book Antiqua" w:hAnsi="Book Antiqua"/>
          <w:i/>
          <w:iCs/>
          <w:spacing w:val="2"/>
          <w:lang w:val="es-ES_tradnl"/>
        </w:rPr>
      </w:pPr>
    </w:p>
    <w:p w14:paraId="06C2C05C" w14:textId="77777777" w:rsidR="00786CD5" w:rsidRPr="009A52E8" w:rsidRDefault="00786CD5" w:rsidP="00786CD5">
      <w:pPr>
        <w:jc w:val="both"/>
        <w:rPr>
          <w:rFonts w:ascii="Book Antiqua" w:hAnsi="Book Antiqua"/>
          <w:spacing w:val="2"/>
          <w:lang w:val="es-ES_tradnl"/>
        </w:rPr>
      </w:pPr>
    </w:p>
    <w:p w14:paraId="785A3900" w14:textId="77777777" w:rsidR="00786CD5" w:rsidRPr="009A52E8" w:rsidRDefault="00786CD5" w:rsidP="00786CD5">
      <w:pPr>
        <w:jc w:val="both"/>
        <w:rPr>
          <w:rFonts w:ascii="Book Antiqua" w:hAnsi="Book Antiqua"/>
          <w:spacing w:val="2"/>
          <w:lang w:val="es-ES_tradnl"/>
        </w:rPr>
      </w:pPr>
      <w:r w:rsidRPr="009A52E8">
        <w:rPr>
          <w:rFonts w:ascii="Book Antiqua" w:hAnsi="Book Antiqua"/>
          <w:spacing w:val="2"/>
          <w:lang w:val="es-ES_tradnl"/>
        </w:rPr>
        <w:t xml:space="preserve">Por su parte, el Reglamento a Ley de Contratación Administrativa en su artículo 8 versa: </w:t>
      </w:r>
    </w:p>
    <w:p w14:paraId="38499BF4" w14:textId="77777777" w:rsidR="00786CD5" w:rsidRPr="009A52E8" w:rsidRDefault="00786CD5" w:rsidP="00786CD5">
      <w:pPr>
        <w:jc w:val="both"/>
        <w:rPr>
          <w:rFonts w:ascii="Book Antiqua" w:hAnsi="Book Antiqua"/>
          <w:spacing w:val="2"/>
          <w:lang w:val="es-ES_tradnl"/>
        </w:rPr>
      </w:pPr>
    </w:p>
    <w:p w14:paraId="7AF0A94B" w14:textId="77777777" w:rsidR="00786CD5" w:rsidRPr="009A52E8" w:rsidRDefault="00786CD5" w:rsidP="00786CD5">
      <w:pPr>
        <w:ind w:left="567" w:right="333"/>
        <w:jc w:val="both"/>
        <w:rPr>
          <w:rFonts w:ascii="Book Antiqua" w:hAnsi="Book Antiqua"/>
          <w:i/>
          <w:iCs/>
        </w:rPr>
      </w:pPr>
      <w:r w:rsidRPr="009A52E8">
        <w:rPr>
          <w:rFonts w:ascii="Book Antiqua" w:hAnsi="Book Antiqua"/>
          <w:b/>
          <w:bCs/>
          <w:i/>
          <w:iCs/>
          <w:lang w:val="es-ES_tradnl"/>
        </w:rPr>
        <w:t>“</w:t>
      </w:r>
      <w:r w:rsidRPr="009A52E8">
        <w:rPr>
          <w:rFonts w:ascii="Book Antiqua" w:hAnsi="Book Antiqua"/>
          <w:b/>
          <w:bCs/>
          <w:i/>
          <w:iCs/>
        </w:rPr>
        <w:t xml:space="preserve">Artículo 8º </w:t>
      </w:r>
      <w:r w:rsidRPr="009A52E8">
        <w:rPr>
          <w:rFonts w:ascii="Book Antiqua" w:hAnsi="Book Antiqua"/>
          <w:b/>
          <w:bCs/>
          <w:i/>
          <w:iCs/>
        </w:rPr>
        <w:softHyphen/>
        <w:t>Decisión inicial</w:t>
      </w:r>
      <w:r w:rsidRPr="009A52E8">
        <w:rPr>
          <w:rFonts w:ascii="Book Antiqua" w:hAnsi="Book Antiqua"/>
          <w:i/>
          <w:iCs/>
        </w:rPr>
        <w:t xml:space="preserve">. La decisión administrativa que da inicio al procedimiento de contratación será emitida por el </w:t>
      </w:r>
      <w:r w:rsidRPr="009A52E8">
        <w:rPr>
          <w:rFonts w:ascii="Book Antiqua" w:hAnsi="Book Antiqua"/>
          <w:b/>
          <w:bCs/>
          <w:i/>
          <w:iCs/>
        </w:rPr>
        <w:t>Jerarca de la Unidad solicitante</w:t>
      </w:r>
      <w:r w:rsidRPr="009A52E8">
        <w:rPr>
          <w:rFonts w:ascii="Book Antiqua" w:hAnsi="Book Antiqua"/>
          <w:i/>
          <w:iCs/>
        </w:rPr>
        <w:t xml:space="preserve"> o por el titular subordinado competente, de conformidad con las disposiciones internas de cada institución. Esta decisión se adoptará una vez que la unidad usuaria, </w:t>
      </w:r>
      <w:r w:rsidRPr="009A52E8">
        <w:rPr>
          <w:rFonts w:ascii="Book Antiqua" w:hAnsi="Book Antiqua"/>
          <w:b/>
          <w:bCs/>
          <w:i/>
          <w:iCs/>
        </w:rPr>
        <w:t>en coordinación con las respectivas unidades técnica</w:t>
      </w:r>
      <w:r w:rsidRPr="009A52E8">
        <w:rPr>
          <w:rFonts w:ascii="Book Antiqua" w:hAnsi="Book Antiqua"/>
          <w:i/>
          <w:iCs/>
        </w:rPr>
        <w:t xml:space="preserve">, legal y financiera, según corresponda, haya acreditado, al menos, lo siguiente: </w:t>
      </w:r>
    </w:p>
    <w:p w14:paraId="7D9B9149" w14:textId="77777777" w:rsidR="00786CD5" w:rsidRPr="009A52E8" w:rsidRDefault="00786CD5" w:rsidP="00786CD5">
      <w:pPr>
        <w:ind w:left="567" w:right="333"/>
        <w:jc w:val="both"/>
        <w:rPr>
          <w:rFonts w:ascii="Book Antiqua" w:hAnsi="Book Antiqua"/>
          <w:i/>
          <w:iCs/>
        </w:rPr>
      </w:pPr>
      <w:r w:rsidRPr="009A52E8">
        <w:rPr>
          <w:rFonts w:ascii="Book Antiqua" w:hAnsi="Book Antiqua"/>
          <w:i/>
          <w:iCs/>
        </w:rPr>
        <w:t>a) …</w:t>
      </w:r>
    </w:p>
    <w:p w14:paraId="5421A537" w14:textId="6634C98B" w:rsidR="00786CD5" w:rsidRPr="009A52E8" w:rsidRDefault="00786CD5" w:rsidP="00786CD5">
      <w:pPr>
        <w:ind w:left="567" w:right="333"/>
        <w:jc w:val="both"/>
        <w:rPr>
          <w:rFonts w:ascii="Book Antiqua" w:hAnsi="Book Antiqua"/>
          <w:i/>
          <w:iCs/>
        </w:rPr>
      </w:pPr>
      <w:r w:rsidRPr="009A52E8">
        <w:rPr>
          <w:rFonts w:ascii="Book Antiqua" w:hAnsi="Book Antiqua"/>
          <w:b/>
          <w:bCs/>
          <w:i/>
          <w:iCs/>
        </w:rPr>
        <w:t>b) La descripción del objeto, las especificaciones técnicas y características de los bienes, obras o servicios que se requieran</w:t>
      </w:r>
      <w:r w:rsidRPr="009A52E8">
        <w:rPr>
          <w:rFonts w:ascii="Book Antiqua" w:hAnsi="Book Antiqua"/>
          <w:i/>
          <w:iCs/>
        </w:rPr>
        <w:t xml:space="preserve">, en caso de que puedan existir diferentes opciones técnicas para satisfacer la necesidad, acreditar las razones por las cuales se escoge una determinada solución, así como la indicación de la posibilidad de adjudicar parcialmente </w:t>
      </w:r>
      <w:r w:rsidR="0022454D" w:rsidRPr="009A52E8">
        <w:rPr>
          <w:rFonts w:ascii="Book Antiqua" w:hAnsi="Book Antiqua"/>
          <w:i/>
          <w:iCs/>
        </w:rPr>
        <w:t>de acuerdo con</w:t>
      </w:r>
      <w:r w:rsidRPr="009A52E8">
        <w:rPr>
          <w:rFonts w:ascii="Book Antiqua" w:hAnsi="Book Antiqua"/>
          <w:i/>
          <w:iCs/>
        </w:rPr>
        <w:t xml:space="preserve"> la naturaleza del objeto. (la negrita no pertenece al original)</w:t>
      </w:r>
    </w:p>
    <w:p w14:paraId="29CC0706" w14:textId="33E0AE7E" w:rsidR="00786CD5" w:rsidRPr="009A52E8" w:rsidRDefault="00F06B47" w:rsidP="00786CD5">
      <w:pPr>
        <w:ind w:left="567" w:right="333"/>
        <w:jc w:val="both"/>
        <w:rPr>
          <w:rFonts w:ascii="Book Antiqua" w:hAnsi="Book Antiqua"/>
          <w:i/>
          <w:iCs/>
          <w:spacing w:val="2"/>
          <w:lang w:val="es-ES_tradnl"/>
        </w:rPr>
      </w:pPr>
      <w:r>
        <w:rPr>
          <w:rFonts w:ascii="Book Antiqua" w:hAnsi="Book Antiqua"/>
          <w:i/>
          <w:iCs/>
          <w:spacing w:val="2"/>
          <w:lang w:val="es-ES_tradnl"/>
        </w:rPr>
        <w:t xml:space="preserve">                                                                                                                        </w:t>
      </w:r>
      <w:r w:rsidR="00786CD5" w:rsidRPr="009A52E8">
        <w:rPr>
          <w:rFonts w:ascii="Book Antiqua" w:hAnsi="Book Antiqua"/>
          <w:i/>
          <w:iCs/>
          <w:spacing w:val="2"/>
          <w:lang w:val="es-ES_tradnl"/>
        </w:rPr>
        <w:t>…”</w:t>
      </w:r>
    </w:p>
    <w:p w14:paraId="6652F464" w14:textId="77777777" w:rsidR="00A44CAE" w:rsidRPr="009A52E8" w:rsidRDefault="00A44CAE" w:rsidP="00786CD5">
      <w:pPr>
        <w:ind w:right="51"/>
        <w:jc w:val="both"/>
        <w:rPr>
          <w:rFonts w:ascii="Book Antiqua" w:eastAsia="Calibri" w:hAnsi="Book Antiqua" w:cs="Times New Roman"/>
          <w:lang w:val="es-ES_tradnl"/>
        </w:rPr>
      </w:pPr>
    </w:p>
    <w:p w14:paraId="13363511" w14:textId="6F77EF59" w:rsidR="00786CD5" w:rsidRPr="009A52E8" w:rsidRDefault="00A44CAE" w:rsidP="00786CD5">
      <w:pPr>
        <w:ind w:right="51"/>
        <w:jc w:val="both"/>
        <w:rPr>
          <w:rFonts w:ascii="Book Antiqua" w:eastAsia="Calibri" w:hAnsi="Book Antiqua" w:cs="Times New Roman"/>
          <w:lang w:val="es-ES_tradnl"/>
        </w:rPr>
      </w:pPr>
      <w:r w:rsidRPr="009A52E8">
        <w:rPr>
          <w:rFonts w:ascii="Book Antiqua" w:eastAsia="Calibri" w:hAnsi="Book Antiqua" w:cs="Times New Roman"/>
          <w:lang w:val="es-ES_tradnl"/>
        </w:rPr>
        <w:t xml:space="preserve">Asimismo, en </w:t>
      </w:r>
      <w:r w:rsidR="006C5574" w:rsidRPr="009A52E8">
        <w:rPr>
          <w:rFonts w:ascii="Book Antiqua" w:eastAsia="Calibri" w:hAnsi="Book Antiqua" w:cs="Times New Roman"/>
          <w:lang w:val="es-ES_tradnl"/>
        </w:rPr>
        <w:t xml:space="preserve">el </w:t>
      </w:r>
      <w:r w:rsidR="00786CD5" w:rsidRPr="009A52E8">
        <w:rPr>
          <w:rFonts w:ascii="Book Antiqua" w:eastAsia="Calibri" w:hAnsi="Book Antiqua" w:cs="Times New Roman"/>
          <w:lang w:val="es-ES_tradnl"/>
        </w:rPr>
        <w:t>artículo 230</w:t>
      </w:r>
      <w:r w:rsidRPr="009A52E8">
        <w:rPr>
          <w:rFonts w:ascii="Book Antiqua" w:eastAsia="Calibri" w:hAnsi="Book Antiqua" w:cs="Times New Roman"/>
          <w:lang w:val="es-ES_tradnl"/>
        </w:rPr>
        <w:t xml:space="preserve"> de la normativa referida</w:t>
      </w:r>
      <w:r w:rsidR="00786CD5" w:rsidRPr="009A52E8">
        <w:rPr>
          <w:rFonts w:ascii="Book Antiqua" w:eastAsia="Calibri" w:hAnsi="Book Antiqua" w:cs="Times New Roman"/>
          <w:lang w:val="es-ES_tradnl"/>
        </w:rPr>
        <w:t>, se definen claramente las funciones generales de las Proveedurías institucionales:</w:t>
      </w:r>
    </w:p>
    <w:p w14:paraId="1A4A5378" w14:textId="77777777" w:rsidR="00661D2E" w:rsidRPr="009A52E8" w:rsidRDefault="00661D2E" w:rsidP="00786CD5">
      <w:pPr>
        <w:ind w:right="51"/>
        <w:jc w:val="both"/>
        <w:rPr>
          <w:rFonts w:ascii="Book Antiqua" w:eastAsia="Calibri" w:hAnsi="Book Antiqua" w:cs="Times New Roman"/>
          <w:lang w:val="es-ES_tradnl"/>
        </w:rPr>
      </w:pPr>
    </w:p>
    <w:p w14:paraId="219E9662" w14:textId="4D92D763" w:rsidR="00786CD5" w:rsidRPr="009A52E8" w:rsidRDefault="00786CD5" w:rsidP="00786CD5">
      <w:pPr>
        <w:ind w:left="567" w:right="333"/>
        <w:jc w:val="both"/>
        <w:rPr>
          <w:rFonts w:ascii="Book Antiqua" w:eastAsia="Calibri" w:hAnsi="Book Antiqua" w:cs="Times New Roman"/>
          <w:b/>
          <w:bCs/>
          <w:i/>
          <w:iCs/>
          <w:lang w:val="es-ES_tradnl"/>
        </w:rPr>
      </w:pPr>
      <w:r w:rsidRPr="009A52E8">
        <w:rPr>
          <w:rFonts w:ascii="Book Antiqua" w:hAnsi="Book Antiqua"/>
          <w:i/>
          <w:iCs/>
        </w:rPr>
        <w:t xml:space="preserve">“Las proveedurías institucionales fungirán como órgano técnico institucional en materia de Contratación Administrativa y contarán con una estructura organizativa básica que les permita cumplir en forma eficiente y oportuna con las funciones de conducción de los procedimientos de contratación administrativa, de almacenamiento y distribución de bienes y de levantamiento y confección del inventario permanente de todos sus bienes, cuando corresponda, para ello cada </w:t>
      </w:r>
      <w:r w:rsidRPr="009A52E8">
        <w:rPr>
          <w:rFonts w:ascii="Book Antiqua" w:hAnsi="Book Antiqua"/>
          <w:i/>
          <w:iCs/>
        </w:rPr>
        <w:lastRenderedPageBreak/>
        <w:t>institución deberá adoptar las medidas pertinentes para dotar a dichas unidades de los recursos humanos y materiales indispensables, para ejecutar debidamente la labor que les ha sido encomendada.”</w:t>
      </w:r>
      <w:r w:rsidR="00F06B47">
        <w:rPr>
          <w:rFonts w:ascii="Book Antiqua" w:hAnsi="Book Antiqua"/>
          <w:i/>
          <w:iCs/>
        </w:rPr>
        <w:t>.</w:t>
      </w:r>
    </w:p>
    <w:p w14:paraId="5BFBF2D5" w14:textId="77777777" w:rsidR="00786CD5" w:rsidRPr="009A52E8" w:rsidRDefault="00786CD5" w:rsidP="00786CD5">
      <w:pPr>
        <w:ind w:right="51"/>
        <w:jc w:val="both"/>
        <w:rPr>
          <w:rFonts w:ascii="Book Antiqua" w:eastAsia="Calibri" w:hAnsi="Book Antiqua" w:cs="Times New Roman"/>
          <w:b/>
          <w:bCs/>
          <w:lang w:val="es-ES_tradnl"/>
        </w:rPr>
      </w:pPr>
    </w:p>
    <w:p w14:paraId="6B9FCF49" w14:textId="4B1F393B" w:rsidR="00786CD5" w:rsidRPr="009A52E8" w:rsidRDefault="00786CD5" w:rsidP="00786CD5">
      <w:pPr>
        <w:ind w:right="51"/>
        <w:jc w:val="both"/>
        <w:rPr>
          <w:rFonts w:ascii="Book Antiqua" w:eastAsia="Calibri" w:hAnsi="Book Antiqua" w:cs="Times New Roman"/>
          <w:lang w:val="es-ES_tradnl"/>
        </w:rPr>
      </w:pPr>
      <w:r w:rsidRPr="009A52E8">
        <w:rPr>
          <w:rFonts w:ascii="Book Antiqua" w:eastAsia="Calibri" w:hAnsi="Book Antiqua" w:cs="Times New Roman"/>
          <w:lang w:val="es-ES_tradnl"/>
        </w:rPr>
        <w:t>Como se desprende de la normativa mencionada, una unidad técnica</w:t>
      </w:r>
      <w:r w:rsidR="00DD30BA" w:rsidRPr="009A52E8">
        <w:rPr>
          <w:rFonts w:ascii="Book Antiqua" w:eastAsia="Calibri" w:hAnsi="Book Antiqua" w:cs="Times New Roman"/>
          <w:lang w:val="es-ES_tradnl"/>
        </w:rPr>
        <w:t xml:space="preserve"> o equipo de trabajo</w:t>
      </w:r>
      <w:r w:rsidRPr="009A52E8">
        <w:rPr>
          <w:rFonts w:ascii="Book Antiqua" w:eastAsia="Calibri" w:hAnsi="Book Antiqua" w:cs="Times New Roman"/>
          <w:lang w:val="es-ES_tradnl"/>
        </w:rPr>
        <w:t xml:space="preserve">, </w:t>
      </w:r>
      <w:r w:rsidR="00DD30BA" w:rsidRPr="009A52E8">
        <w:rPr>
          <w:rFonts w:ascii="Book Antiqua" w:eastAsia="Calibri" w:hAnsi="Book Antiqua" w:cs="Times New Roman"/>
          <w:lang w:val="es-ES_tradnl"/>
        </w:rPr>
        <w:t>especializado en el tema de v</w:t>
      </w:r>
      <w:r w:rsidRPr="009A52E8">
        <w:rPr>
          <w:rFonts w:ascii="Book Antiqua" w:eastAsia="Calibri" w:hAnsi="Book Antiqua" w:cs="Times New Roman"/>
          <w:lang w:val="es-ES_tradnl"/>
        </w:rPr>
        <w:t xml:space="preserve">aloración de </w:t>
      </w:r>
      <w:r w:rsidR="00DD30BA" w:rsidRPr="009A52E8">
        <w:rPr>
          <w:rFonts w:ascii="Book Antiqua" w:eastAsia="Calibri" w:hAnsi="Book Antiqua" w:cs="Times New Roman"/>
          <w:lang w:val="es-ES_tradnl"/>
        </w:rPr>
        <w:t>v</w:t>
      </w:r>
      <w:r w:rsidRPr="009A52E8">
        <w:rPr>
          <w:rFonts w:ascii="Book Antiqua" w:eastAsia="Calibri" w:hAnsi="Book Antiqua" w:cs="Times New Roman"/>
          <w:lang w:val="es-ES_tradnl"/>
        </w:rPr>
        <w:t>ehículos</w:t>
      </w:r>
      <w:r w:rsidR="00DD30BA" w:rsidRPr="009A52E8">
        <w:rPr>
          <w:rFonts w:ascii="Book Antiqua" w:eastAsia="Calibri" w:hAnsi="Book Antiqua" w:cs="Times New Roman"/>
          <w:lang w:val="es-ES_tradnl"/>
        </w:rPr>
        <w:t xml:space="preserve"> de diferente índole</w:t>
      </w:r>
      <w:r w:rsidRPr="009A52E8">
        <w:rPr>
          <w:rFonts w:ascii="Book Antiqua" w:eastAsia="Calibri" w:hAnsi="Book Antiqua" w:cs="Times New Roman"/>
          <w:lang w:val="es-ES_tradnl"/>
        </w:rPr>
        <w:t>, no debería estar ubicad</w:t>
      </w:r>
      <w:r w:rsidR="00C64463" w:rsidRPr="009A52E8">
        <w:rPr>
          <w:rFonts w:ascii="Book Antiqua" w:eastAsia="Calibri" w:hAnsi="Book Antiqua" w:cs="Times New Roman"/>
          <w:lang w:val="es-ES_tradnl"/>
        </w:rPr>
        <w:t>o</w:t>
      </w:r>
      <w:r w:rsidRPr="009A52E8">
        <w:rPr>
          <w:rFonts w:ascii="Book Antiqua" w:eastAsia="Calibri" w:hAnsi="Book Antiqua" w:cs="Times New Roman"/>
          <w:lang w:val="es-ES_tradnl"/>
        </w:rPr>
        <w:t xml:space="preserve"> dentro de la estructura de la Proveeduría Judicial tal y como lo expone la Auditoría Judicial en su informe de cita. </w:t>
      </w:r>
    </w:p>
    <w:p w14:paraId="7BC0AE1A" w14:textId="77777777" w:rsidR="004D0374" w:rsidRPr="009A52E8" w:rsidRDefault="004D0374" w:rsidP="00786CD5">
      <w:pPr>
        <w:ind w:right="51"/>
        <w:jc w:val="both"/>
        <w:rPr>
          <w:rFonts w:ascii="Book Antiqua" w:eastAsia="Calibri" w:hAnsi="Book Antiqua" w:cs="Times New Roman"/>
          <w:lang w:val="es-ES_tradnl"/>
        </w:rPr>
      </w:pPr>
    </w:p>
    <w:p w14:paraId="6CE011A9" w14:textId="0B912182" w:rsidR="00786CD5" w:rsidRPr="009A52E8" w:rsidRDefault="00786CD5" w:rsidP="00786CD5">
      <w:pPr>
        <w:ind w:right="51"/>
        <w:jc w:val="both"/>
        <w:rPr>
          <w:rFonts w:ascii="Book Antiqua" w:eastAsia="Calibri" w:hAnsi="Book Antiqua" w:cs="Times New Roman"/>
          <w:lang w:val="es-ES_tradnl"/>
        </w:rPr>
      </w:pPr>
      <w:r w:rsidRPr="009A52E8">
        <w:rPr>
          <w:rFonts w:ascii="Book Antiqua" w:eastAsia="Calibri" w:hAnsi="Book Antiqua" w:cs="Times New Roman"/>
          <w:lang w:val="es-ES_tradnl"/>
        </w:rPr>
        <w:t xml:space="preserve">Es por lo anterior, que luego de analizar </w:t>
      </w:r>
      <w:r w:rsidR="008B1059" w:rsidRPr="009A52E8">
        <w:rPr>
          <w:rFonts w:ascii="Book Antiqua" w:eastAsia="Calibri" w:hAnsi="Book Antiqua" w:cs="Times New Roman"/>
          <w:lang w:val="es-ES_tradnl"/>
        </w:rPr>
        <w:t xml:space="preserve">el informe de la Auditoría Judicial y la propuesta que realiza </w:t>
      </w:r>
      <w:r w:rsidRPr="009A52E8">
        <w:rPr>
          <w:rFonts w:ascii="Book Antiqua" w:eastAsia="Calibri" w:hAnsi="Book Antiqua" w:cs="Times New Roman"/>
          <w:lang w:val="es-ES_tradnl"/>
        </w:rPr>
        <w:t xml:space="preserve">la Dirección Ejecutiva, </w:t>
      </w:r>
      <w:r w:rsidR="00730AAF" w:rsidRPr="009A52E8">
        <w:rPr>
          <w:rFonts w:ascii="Book Antiqua" w:eastAsia="Calibri" w:hAnsi="Book Antiqua" w:cs="Times New Roman"/>
          <w:lang w:val="es-ES_tradnl"/>
        </w:rPr>
        <w:t xml:space="preserve">es </w:t>
      </w:r>
      <w:r w:rsidRPr="009A52E8">
        <w:rPr>
          <w:rFonts w:ascii="Book Antiqua" w:eastAsia="Calibri" w:hAnsi="Book Antiqua" w:cs="Times New Roman"/>
          <w:lang w:val="es-ES_tradnl"/>
        </w:rPr>
        <w:t xml:space="preserve">que esta Dirección plantea </w:t>
      </w:r>
      <w:r w:rsidR="00C05DD2">
        <w:rPr>
          <w:rFonts w:ascii="Book Antiqua" w:eastAsia="Calibri" w:hAnsi="Book Antiqua" w:cs="Times New Roman"/>
          <w:lang w:val="es-ES_tradnl"/>
        </w:rPr>
        <w:t>otra adicional</w:t>
      </w:r>
      <w:r w:rsidR="00EB1E8A" w:rsidRPr="009A52E8">
        <w:rPr>
          <w:rFonts w:ascii="Book Antiqua" w:eastAsia="Calibri" w:hAnsi="Book Antiqua" w:cs="Times New Roman"/>
          <w:lang w:val="es-ES_tradnl"/>
        </w:rPr>
        <w:t xml:space="preserve"> para </w:t>
      </w:r>
      <w:r w:rsidR="009073B0" w:rsidRPr="009A52E8">
        <w:rPr>
          <w:rFonts w:ascii="Book Antiqua" w:eastAsia="Calibri" w:hAnsi="Book Antiqua" w:cs="Times New Roman"/>
          <w:lang w:val="es-ES_tradnl"/>
        </w:rPr>
        <w:t xml:space="preserve">la </w:t>
      </w:r>
      <w:r w:rsidRPr="009A52E8">
        <w:rPr>
          <w:rFonts w:ascii="Book Antiqua" w:eastAsia="Calibri" w:hAnsi="Book Antiqua" w:cs="Times New Roman"/>
          <w:lang w:val="es-ES_tradnl"/>
        </w:rPr>
        <w:t xml:space="preserve">nueva ubicación </w:t>
      </w:r>
      <w:r w:rsidR="00EB1E8A" w:rsidRPr="009A52E8">
        <w:rPr>
          <w:rFonts w:ascii="Book Antiqua" w:eastAsia="Calibri" w:hAnsi="Book Antiqua" w:cs="Times New Roman"/>
          <w:lang w:val="es-ES_tradnl"/>
        </w:rPr>
        <w:t>d</w:t>
      </w:r>
      <w:r w:rsidRPr="009A52E8">
        <w:rPr>
          <w:rFonts w:ascii="Book Antiqua" w:eastAsia="Calibri" w:hAnsi="Book Antiqua" w:cs="Times New Roman"/>
          <w:lang w:val="es-ES_tradnl"/>
        </w:rPr>
        <w:t>el personal técnico valuador.</w:t>
      </w:r>
    </w:p>
    <w:p w14:paraId="76E8DF0B" w14:textId="77777777" w:rsidR="00453093" w:rsidRPr="009A52E8" w:rsidRDefault="00453093" w:rsidP="00786CD5">
      <w:pPr>
        <w:ind w:right="51"/>
        <w:jc w:val="both"/>
        <w:rPr>
          <w:rFonts w:ascii="Book Antiqua" w:eastAsia="Calibri" w:hAnsi="Book Antiqua" w:cs="Times New Roman"/>
          <w:lang w:val="es-ES_tradnl"/>
        </w:rPr>
      </w:pPr>
    </w:p>
    <w:p w14:paraId="469EBA09" w14:textId="12FA574F" w:rsidR="00453093" w:rsidRPr="009A52E8" w:rsidRDefault="00320984" w:rsidP="00786CD5">
      <w:pPr>
        <w:ind w:right="51"/>
        <w:jc w:val="both"/>
        <w:rPr>
          <w:rFonts w:ascii="Book Antiqua" w:eastAsia="Calibri" w:hAnsi="Book Antiqua" w:cs="Times New Roman"/>
          <w:lang w:val="es-ES_tradnl"/>
        </w:rPr>
      </w:pPr>
      <w:r w:rsidRPr="009A52E8">
        <w:rPr>
          <w:rFonts w:ascii="Book Antiqua" w:eastAsia="Calibri" w:hAnsi="Book Antiqua" w:cs="Times New Roman"/>
          <w:lang w:val="es-ES_tradnl"/>
        </w:rPr>
        <w:t>Previo a detallar la propuesta</w:t>
      </w:r>
      <w:r w:rsidR="00C05DD2">
        <w:rPr>
          <w:rFonts w:ascii="Book Antiqua" w:eastAsia="Calibri" w:hAnsi="Book Antiqua" w:cs="Times New Roman"/>
          <w:lang w:val="es-ES_tradnl"/>
        </w:rPr>
        <w:t>,</w:t>
      </w:r>
      <w:r w:rsidRPr="009A52E8">
        <w:rPr>
          <w:rFonts w:ascii="Book Antiqua" w:eastAsia="Calibri" w:hAnsi="Book Antiqua" w:cs="Times New Roman"/>
          <w:lang w:val="es-ES_tradnl"/>
        </w:rPr>
        <w:t xml:space="preserve"> es importante indicar </w:t>
      </w:r>
      <w:r w:rsidR="00442763" w:rsidRPr="009A52E8">
        <w:rPr>
          <w:rFonts w:ascii="Book Antiqua" w:eastAsia="Calibri" w:hAnsi="Book Antiqua" w:cs="Times New Roman"/>
          <w:lang w:val="es-ES_tradnl"/>
        </w:rPr>
        <w:t xml:space="preserve">algunos </w:t>
      </w:r>
      <w:r w:rsidR="00216684" w:rsidRPr="009A52E8">
        <w:rPr>
          <w:rFonts w:ascii="Book Antiqua" w:eastAsia="Calibri" w:hAnsi="Book Antiqua" w:cs="Times New Roman"/>
          <w:lang w:val="es-ES_tradnl"/>
        </w:rPr>
        <w:t xml:space="preserve">de los </w:t>
      </w:r>
      <w:r w:rsidR="00C03150" w:rsidRPr="009A52E8">
        <w:rPr>
          <w:rFonts w:ascii="Book Antiqua" w:eastAsia="Calibri" w:hAnsi="Book Antiqua" w:cs="Times New Roman"/>
          <w:lang w:val="es-ES_tradnl"/>
        </w:rPr>
        <w:t xml:space="preserve">aspectos relevantes </w:t>
      </w:r>
      <w:r w:rsidR="00D41474" w:rsidRPr="009A52E8">
        <w:rPr>
          <w:rFonts w:ascii="Book Antiqua" w:eastAsia="Calibri" w:hAnsi="Book Antiqua" w:cs="Times New Roman"/>
          <w:lang w:val="es-ES_tradnl"/>
        </w:rPr>
        <w:t xml:space="preserve">que se consideraron </w:t>
      </w:r>
      <w:r w:rsidR="00216684" w:rsidRPr="009A52E8">
        <w:rPr>
          <w:rFonts w:ascii="Book Antiqua" w:eastAsia="Calibri" w:hAnsi="Book Antiqua" w:cs="Times New Roman"/>
          <w:lang w:val="es-ES_tradnl"/>
        </w:rPr>
        <w:t xml:space="preserve">para </w:t>
      </w:r>
      <w:r w:rsidR="00D41474" w:rsidRPr="009A52E8">
        <w:rPr>
          <w:rFonts w:ascii="Book Antiqua" w:eastAsia="Calibri" w:hAnsi="Book Antiqua" w:cs="Times New Roman"/>
          <w:lang w:val="es-ES_tradnl"/>
        </w:rPr>
        <w:t xml:space="preserve">su </w:t>
      </w:r>
      <w:r w:rsidR="00216684" w:rsidRPr="009A52E8">
        <w:rPr>
          <w:rFonts w:ascii="Book Antiqua" w:eastAsia="Calibri" w:hAnsi="Book Antiqua" w:cs="Times New Roman"/>
          <w:lang w:val="es-ES_tradnl"/>
        </w:rPr>
        <w:t>elaboración</w:t>
      </w:r>
      <w:r w:rsidR="00442763" w:rsidRPr="009A52E8">
        <w:rPr>
          <w:rFonts w:ascii="Book Antiqua" w:eastAsia="Calibri" w:hAnsi="Book Antiqua" w:cs="Times New Roman"/>
          <w:lang w:val="es-ES_tradnl"/>
        </w:rPr>
        <w:t>:</w:t>
      </w:r>
    </w:p>
    <w:p w14:paraId="2F9AEE30" w14:textId="77777777" w:rsidR="00FF396A" w:rsidRPr="009A52E8" w:rsidRDefault="00FF396A" w:rsidP="00786CD5">
      <w:pPr>
        <w:ind w:right="51"/>
        <w:jc w:val="both"/>
        <w:rPr>
          <w:rFonts w:ascii="Book Antiqua" w:eastAsia="Calibri" w:hAnsi="Book Antiqua" w:cs="Times New Roman"/>
          <w:lang w:val="es-ES_tradnl"/>
        </w:rPr>
      </w:pPr>
    </w:p>
    <w:p w14:paraId="3B3A820F" w14:textId="356B8FAB" w:rsidR="00FF396A" w:rsidRPr="009A52E8" w:rsidRDefault="00FB07F5" w:rsidP="00FF396A">
      <w:pPr>
        <w:pStyle w:val="Prrafodelista"/>
        <w:numPr>
          <w:ilvl w:val="0"/>
          <w:numId w:val="43"/>
        </w:numPr>
        <w:ind w:right="51"/>
        <w:jc w:val="both"/>
        <w:rPr>
          <w:rFonts w:ascii="Book Antiqua" w:eastAsia="Calibri" w:hAnsi="Book Antiqua" w:cs="Times New Roman"/>
          <w:lang w:val="es-ES_tradnl"/>
        </w:rPr>
      </w:pPr>
      <w:r w:rsidRPr="009A52E8">
        <w:rPr>
          <w:rFonts w:ascii="Book Antiqua" w:eastAsia="Calibri" w:hAnsi="Book Antiqua" w:cs="Times New Roman"/>
          <w:lang w:val="es-ES_tradnl"/>
        </w:rPr>
        <w:t>Las l</w:t>
      </w:r>
      <w:r w:rsidR="00A16C6B" w:rsidRPr="009A52E8">
        <w:rPr>
          <w:rFonts w:ascii="Book Antiqua" w:eastAsia="Calibri" w:hAnsi="Book Antiqua" w:cs="Times New Roman"/>
          <w:lang w:val="es-ES_tradnl"/>
        </w:rPr>
        <w:t>abores</w:t>
      </w:r>
      <w:r w:rsidR="00A61ECB" w:rsidRPr="009A52E8">
        <w:rPr>
          <w:rFonts w:ascii="Book Antiqua" w:eastAsia="Calibri" w:hAnsi="Book Antiqua" w:cs="Times New Roman"/>
          <w:lang w:val="es-ES_tradnl"/>
        </w:rPr>
        <w:t xml:space="preserve"> orientadas a la atención de temas afines, en este caso lo concerniente a </w:t>
      </w:r>
      <w:r w:rsidR="00B12ADD" w:rsidRPr="009A52E8">
        <w:rPr>
          <w:rFonts w:ascii="Book Antiqua" w:eastAsia="Calibri" w:hAnsi="Book Antiqua" w:cs="Times New Roman"/>
          <w:lang w:val="es-ES_tradnl"/>
        </w:rPr>
        <w:t>flotilla vehicular.</w:t>
      </w:r>
    </w:p>
    <w:p w14:paraId="7B72B2C0" w14:textId="25B3A23A" w:rsidR="00C06EA8" w:rsidRPr="009A52E8" w:rsidRDefault="00D32C65" w:rsidP="00854C83">
      <w:pPr>
        <w:pStyle w:val="Prrafodelista"/>
        <w:numPr>
          <w:ilvl w:val="0"/>
          <w:numId w:val="43"/>
        </w:numPr>
        <w:ind w:right="51"/>
        <w:jc w:val="both"/>
        <w:rPr>
          <w:rFonts w:ascii="Book Antiqua" w:eastAsia="Calibri" w:hAnsi="Book Antiqua" w:cs="Times New Roman"/>
          <w:lang w:val="es-ES_tradnl"/>
        </w:rPr>
      </w:pPr>
      <w:r w:rsidRPr="009A52E8">
        <w:rPr>
          <w:rFonts w:ascii="Book Antiqua" w:eastAsia="Calibri" w:hAnsi="Book Antiqua" w:cs="Times New Roman"/>
          <w:lang w:val="es-ES_tradnl"/>
        </w:rPr>
        <w:t xml:space="preserve">Posicionamiento </w:t>
      </w:r>
      <w:r w:rsidR="00CC07DB" w:rsidRPr="009A52E8">
        <w:rPr>
          <w:rFonts w:ascii="Book Antiqua" w:eastAsia="Calibri" w:hAnsi="Book Antiqua" w:cs="Times New Roman"/>
          <w:lang w:val="es-ES_tradnl"/>
        </w:rPr>
        <w:t>de</w:t>
      </w:r>
      <w:r w:rsidR="001942F3" w:rsidRPr="009A52E8">
        <w:rPr>
          <w:rFonts w:ascii="Book Antiqua" w:eastAsia="Calibri" w:hAnsi="Book Antiqua" w:cs="Times New Roman"/>
          <w:lang w:val="es-ES_tradnl"/>
        </w:rPr>
        <w:t xml:space="preserve">l personal técnico </w:t>
      </w:r>
      <w:r w:rsidR="00AB3CD8" w:rsidRPr="009A52E8">
        <w:rPr>
          <w:rFonts w:ascii="Book Antiqua" w:eastAsia="Calibri" w:hAnsi="Book Antiqua" w:cs="Times New Roman"/>
          <w:lang w:val="es-ES_tradnl"/>
        </w:rPr>
        <w:t xml:space="preserve">valuador en </w:t>
      </w:r>
      <w:r w:rsidR="0054340C" w:rsidRPr="009A52E8">
        <w:rPr>
          <w:rFonts w:ascii="Book Antiqua" w:eastAsia="Calibri" w:hAnsi="Book Antiqua" w:cs="Times New Roman"/>
          <w:lang w:val="es-ES_tradnl"/>
        </w:rPr>
        <w:t xml:space="preserve">una dependencia que estructuralmente </w:t>
      </w:r>
      <w:r w:rsidR="000F36BB" w:rsidRPr="009A52E8">
        <w:rPr>
          <w:rFonts w:ascii="Book Antiqua" w:eastAsia="Calibri" w:hAnsi="Book Antiqua" w:cs="Times New Roman"/>
          <w:lang w:val="es-ES_tradnl"/>
        </w:rPr>
        <w:t xml:space="preserve">permita </w:t>
      </w:r>
      <w:r w:rsidR="00E5349B" w:rsidRPr="009A52E8">
        <w:rPr>
          <w:rFonts w:ascii="Book Antiqua" w:eastAsia="Calibri" w:hAnsi="Book Antiqua" w:cs="Times New Roman"/>
          <w:lang w:val="es-ES_tradnl"/>
        </w:rPr>
        <w:t xml:space="preserve">desempeñar </w:t>
      </w:r>
      <w:r w:rsidR="000F36BB" w:rsidRPr="009A52E8">
        <w:rPr>
          <w:rFonts w:ascii="Book Antiqua" w:eastAsia="Calibri" w:hAnsi="Book Antiqua" w:cs="Times New Roman"/>
          <w:lang w:val="es-ES_tradnl"/>
        </w:rPr>
        <w:t xml:space="preserve">las labores asignadas </w:t>
      </w:r>
      <w:r w:rsidR="00694A6C" w:rsidRPr="009A52E8">
        <w:rPr>
          <w:rFonts w:ascii="Book Antiqua" w:eastAsia="Calibri" w:hAnsi="Book Antiqua" w:cs="Times New Roman"/>
          <w:lang w:val="es-ES_tradnl"/>
        </w:rPr>
        <w:t xml:space="preserve">con mayor flexibilidad y amplitud institucional, teniendo la capacidad de atender a los tres ámbitos </w:t>
      </w:r>
      <w:r w:rsidR="00A7784E" w:rsidRPr="009A52E8">
        <w:rPr>
          <w:rFonts w:ascii="Book Antiqua" w:eastAsia="Calibri" w:hAnsi="Book Antiqua" w:cs="Times New Roman"/>
          <w:lang w:val="es-ES_tradnl"/>
        </w:rPr>
        <w:t>que conforman el Poder Judicial.</w:t>
      </w:r>
    </w:p>
    <w:p w14:paraId="2DBB142A" w14:textId="7794471E" w:rsidR="00E5349B" w:rsidRPr="009A52E8" w:rsidRDefault="00E5349B" w:rsidP="00FF396A">
      <w:pPr>
        <w:pStyle w:val="Prrafodelista"/>
        <w:numPr>
          <w:ilvl w:val="0"/>
          <w:numId w:val="43"/>
        </w:numPr>
        <w:ind w:right="51"/>
        <w:jc w:val="both"/>
        <w:rPr>
          <w:rFonts w:ascii="Book Antiqua" w:eastAsia="Calibri" w:hAnsi="Book Antiqua" w:cs="Times New Roman"/>
          <w:lang w:val="es-ES_tradnl"/>
        </w:rPr>
      </w:pPr>
      <w:r w:rsidRPr="009A52E8">
        <w:rPr>
          <w:rFonts w:ascii="Book Antiqua" w:eastAsia="Calibri" w:hAnsi="Book Antiqua" w:cs="Times New Roman"/>
          <w:lang w:val="es-ES_tradnl"/>
        </w:rPr>
        <w:t>Subsanar l</w:t>
      </w:r>
      <w:r w:rsidR="00354B63" w:rsidRPr="009A52E8">
        <w:rPr>
          <w:rFonts w:ascii="Book Antiqua" w:eastAsia="Calibri" w:hAnsi="Book Antiqua" w:cs="Times New Roman"/>
          <w:lang w:val="es-ES_tradnl"/>
        </w:rPr>
        <w:t>as debilidades detectadas por la Auditor</w:t>
      </w:r>
      <w:r w:rsidR="006B25B4">
        <w:rPr>
          <w:rFonts w:ascii="Book Antiqua" w:eastAsia="Calibri" w:hAnsi="Book Antiqua" w:cs="Times New Roman"/>
          <w:lang w:val="es-ES_tradnl"/>
        </w:rPr>
        <w:t>í</w:t>
      </w:r>
      <w:r w:rsidR="00354B63" w:rsidRPr="009A52E8">
        <w:rPr>
          <w:rFonts w:ascii="Book Antiqua" w:eastAsia="Calibri" w:hAnsi="Book Antiqua" w:cs="Times New Roman"/>
          <w:lang w:val="es-ES_tradnl"/>
        </w:rPr>
        <w:t>a Judicial</w:t>
      </w:r>
      <w:r w:rsidR="00A7784E" w:rsidRPr="009A52E8">
        <w:rPr>
          <w:rFonts w:ascii="Book Antiqua" w:eastAsia="Calibri" w:hAnsi="Book Antiqua" w:cs="Times New Roman"/>
          <w:lang w:val="es-ES_tradnl"/>
        </w:rPr>
        <w:t xml:space="preserve"> respecto a</w:t>
      </w:r>
      <w:r w:rsidR="00354B63" w:rsidRPr="009A52E8">
        <w:rPr>
          <w:rFonts w:ascii="Book Antiqua" w:eastAsia="Calibri" w:hAnsi="Book Antiqua" w:cs="Times New Roman"/>
          <w:lang w:val="es-ES_tradnl"/>
        </w:rPr>
        <w:t xml:space="preserve"> </w:t>
      </w:r>
      <w:r w:rsidR="009E5DD6" w:rsidRPr="009A52E8">
        <w:rPr>
          <w:rFonts w:ascii="Book Antiqua" w:eastAsia="Calibri" w:hAnsi="Book Antiqua" w:cs="Times New Roman"/>
          <w:lang w:val="es-ES_tradnl"/>
        </w:rPr>
        <w:t xml:space="preserve">que el Departamento de Proveeduría tenga a su cargo labores </w:t>
      </w:r>
      <w:r w:rsidR="00D23C2E" w:rsidRPr="009A52E8">
        <w:rPr>
          <w:rFonts w:ascii="Book Antiqua" w:eastAsia="Calibri" w:hAnsi="Book Antiqua" w:cs="Times New Roman"/>
          <w:lang w:val="es-ES_tradnl"/>
        </w:rPr>
        <w:t xml:space="preserve">que no son afines a su labor sustancial y </w:t>
      </w:r>
      <w:r w:rsidR="0009327B" w:rsidRPr="009A52E8">
        <w:rPr>
          <w:rFonts w:ascii="Book Antiqua" w:eastAsia="Calibri" w:hAnsi="Book Antiqua" w:cs="Times New Roman"/>
          <w:lang w:val="es-ES_tradnl"/>
        </w:rPr>
        <w:t>que,</w:t>
      </w:r>
      <w:r w:rsidR="00D23C2E" w:rsidRPr="009A52E8">
        <w:rPr>
          <w:rFonts w:ascii="Book Antiqua" w:eastAsia="Calibri" w:hAnsi="Book Antiqua" w:cs="Times New Roman"/>
          <w:lang w:val="es-ES_tradnl"/>
        </w:rPr>
        <w:t xml:space="preserve"> </w:t>
      </w:r>
      <w:r w:rsidR="00A7784E" w:rsidRPr="009A52E8">
        <w:rPr>
          <w:rFonts w:ascii="Book Antiqua" w:eastAsia="Calibri" w:hAnsi="Book Antiqua" w:cs="Times New Roman"/>
          <w:lang w:val="es-ES_tradnl"/>
        </w:rPr>
        <w:t xml:space="preserve">por consiguiente, </w:t>
      </w:r>
      <w:r w:rsidR="00354B63" w:rsidRPr="009A52E8">
        <w:rPr>
          <w:rFonts w:ascii="Book Antiqua" w:eastAsia="Calibri" w:hAnsi="Book Antiqua" w:cs="Times New Roman"/>
          <w:lang w:val="es-ES_tradnl"/>
        </w:rPr>
        <w:t>vulneran el sistema de Control Interno</w:t>
      </w:r>
      <w:r w:rsidR="00D23C2E" w:rsidRPr="009A52E8">
        <w:rPr>
          <w:rFonts w:ascii="Book Antiqua" w:eastAsia="Calibri" w:hAnsi="Book Antiqua" w:cs="Times New Roman"/>
          <w:lang w:val="es-ES_tradnl"/>
        </w:rPr>
        <w:t>.</w:t>
      </w:r>
    </w:p>
    <w:p w14:paraId="470F6F74" w14:textId="6366BDA9" w:rsidR="00BD0458" w:rsidRPr="009A52E8" w:rsidRDefault="0089275F" w:rsidP="00BD0458">
      <w:pPr>
        <w:pStyle w:val="Prrafodelista"/>
        <w:numPr>
          <w:ilvl w:val="0"/>
          <w:numId w:val="43"/>
        </w:numPr>
        <w:ind w:right="51"/>
        <w:jc w:val="both"/>
        <w:rPr>
          <w:rFonts w:ascii="Book Antiqua" w:eastAsia="Calibri" w:hAnsi="Book Antiqua" w:cs="Times New Roman"/>
          <w:lang w:val="es-ES_tradnl"/>
        </w:rPr>
      </w:pPr>
      <w:r w:rsidRPr="009A52E8">
        <w:rPr>
          <w:rFonts w:ascii="Book Antiqua" w:eastAsia="Calibri" w:hAnsi="Book Antiqua" w:cs="Times New Roman"/>
          <w:lang w:val="es-ES_tradnl"/>
        </w:rPr>
        <w:t xml:space="preserve">Crear una estructura inicial que permita al Poder Judicial contar con </w:t>
      </w:r>
      <w:r w:rsidR="000C2494" w:rsidRPr="009A52E8">
        <w:rPr>
          <w:rFonts w:ascii="Book Antiqua" w:eastAsia="Calibri" w:hAnsi="Book Antiqua" w:cs="Times New Roman"/>
          <w:lang w:val="es-ES_tradnl"/>
        </w:rPr>
        <w:t>una oficina</w:t>
      </w:r>
      <w:r w:rsidR="00BD0458" w:rsidRPr="009A52E8">
        <w:rPr>
          <w:rFonts w:ascii="Book Antiqua" w:eastAsia="Calibri" w:hAnsi="Book Antiqua" w:cs="Times New Roman"/>
          <w:lang w:val="es-ES_tradnl"/>
        </w:rPr>
        <w:t xml:space="preserve"> que gestione de forma centralizada las labores referentes a la gestión vehicular institucional</w:t>
      </w:r>
      <w:r w:rsidR="0009327B" w:rsidRPr="009A52E8">
        <w:rPr>
          <w:rFonts w:ascii="Book Antiqua" w:eastAsia="Calibri" w:hAnsi="Book Antiqua" w:cs="Times New Roman"/>
          <w:lang w:val="es-ES_tradnl"/>
        </w:rPr>
        <w:t>.</w:t>
      </w:r>
    </w:p>
    <w:p w14:paraId="08C5FA78" w14:textId="77777777" w:rsidR="000C2494" w:rsidRPr="009A52E8" w:rsidRDefault="000C2494" w:rsidP="00854C83">
      <w:pPr>
        <w:ind w:right="51"/>
        <w:jc w:val="both"/>
        <w:rPr>
          <w:rFonts w:ascii="Book Antiqua" w:eastAsia="Calibri" w:hAnsi="Book Antiqua" w:cs="Times New Roman"/>
          <w:lang w:val="es-ES_tradnl"/>
        </w:rPr>
      </w:pPr>
    </w:p>
    <w:p w14:paraId="39A48D99" w14:textId="100F3D3D" w:rsidR="004C1F38" w:rsidRPr="009A52E8" w:rsidRDefault="000C2494" w:rsidP="00786CD5">
      <w:pPr>
        <w:ind w:right="51"/>
        <w:jc w:val="both"/>
        <w:rPr>
          <w:rFonts w:ascii="Book Antiqua" w:eastAsia="Calibri" w:hAnsi="Book Antiqua" w:cs="Times New Roman"/>
          <w:lang w:val="es-ES_tradnl"/>
        </w:rPr>
      </w:pPr>
      <w:r w:rsidRPr="009A52E8">
        <w:rPr>
          <w:rFonts w:ascii="Book Antiqua" w:eastAsia="Calibri" w:hAnsi="Book Antiqua" w:cs="Times New Roman"/>
          <w:lang w:val="es-ES_tradnl"/>
        </w:rPr>
        <w:t xml:space="preserve">Asimismo, </w:t>
      </w:r>
      <w:r w:rsidR="00ED001B" w:rsidRPr="009A52E8">
        <w:rPr>
          <w:rFonts w:ascii="Book Antiqua" w:eastAsia="Calibri" w:hAnsi="Book Antiqua" w:cs="Times New Roman"/>
          <w:lang w:val="es-ES_tradnl"/>
        </w:rPr>
        <w:t xml:space="preserve">con el propósito de </w:t>
      </w:r>
      <w:r w:rsidRPr="009A52E8">
        <w:rPr>
          <w:rFonts w:ascii="Book Antiqua" w:eastAsia="Calibri" w:hAnsi="Book Antiqua" w:cs="Times New Roman"/>
          <w:lang w:val="es-ES_tradnl"/>
        </w:rPr>
        <w:t>contar con mayores elementos para sustentar la propuesta</w:t>
      </w:r>
      <w:r w:rsidR="003A6B29" w:rsidRPr="009A52E8">
        <w:rPr>
          <w:rFonts w:ascii="Book Antiqua" w:eastAsia="Calibri" w:hAnsi="Book Antiqua" w:cs="Times New Roman"/>
          <w:lang w:val="es-ES_tradnl"/>
        </w:rPr>
        <w:t>,</w:t>
      </w:r>
      <w:r w:rsidRPr="009A52E8">
        <w:rPr>
          <w:rFonts w:ascii="Book Antiqua" w:eastAsia="Calibri" w:hAnsi="Book Antiqua" w:cs="Times New Roman"/>
          <w:lang w:val="es-ES_tradnl"/>
        </w:rPr>
        <w:t xml:space="preserve"> se realiz</w:t>
      </w:r>
      <w:r w:rsidR="00C11932" w:rsidRPr="009A52E8">
        <w:rPr>
          <w:rFonts w:ascii="Book Antiqua" w:eastAsia="Calibri" w:hAnsi="Book Antiqua" w:cs="Times New Roman"/>
          <w:lang w:val="es-ES_tradnl"/>
        </w:rPr>
        <w:t>ó una</w:t>
      </w:r>
      <w:r w:rsidRPr="009A52E8">
        <w:rPr>
          <w:rFonts w:ascii="Book Antiqua" w:eastAsia="Calibri" w:hAnsi="Book Antiqua" w:cs="Times New Roman"/>
          <w:lang w:val="es-ES_tradnl"/>
        </w:rPr>
        <w:t xml:space="preserve"> entrevista</w:t>
      </w:r>
      <w:r w:rsidR="00C11932" w:rsidRPr="009A52E8">
        <w:rPr>
          <w:rFonts w:ascii="Book Antiqua" w:eastAsia="Calibri" w:hAnsi="Book Antiqua" w:cs="Times New Roman"/>
          <w:lang w:val="es-ES_tradnl"/>
        </w:rPr>
        <w:t xml:space="preserve"> a</w:t>
      </w:r>
      <w:r w:rsidR="00515434" w:rsidRPr="009A52E8">
        <w:rPr>
          <w:rFonts w:ascii="Book Antiqua" w:eastAsia="Calibri" w:hAnsi="Book Antiqua" w:cs="Times New Roman"/>
          <w:lang w:val="es-ES_tradnl"/>
        </w:rPr>
        <w:t xml:space="preserve">l Ingeniero Sergio Araúz Rodríguez, Jefe </w:t>
      </w:r>
      <w:r w:rsidR="00C40712" w:rsidRPr="009A52E8">
        <w:rPr>
          <w:rFonts w:ascii="Book Antiqua" w:eastAsia="Calibri" w:hAnsi="Book Antiqua" w:cs="Times New Roman"/>
          <w:lang w:val="es-ES_tradnl"/>
        </w:rPr>
        <w:t xml:space="preserve">del Subárea </w:t>
      </w:r>
      <w:r w:rsidR="00515434" w:rsidRPr="009A52E8">
        <w:rPr>
          <w:rFonts w:ascii="Book Antiqua" w:eastAsia="Calibri" w:hAnsi="Book Antiqua" w:cs="Times New Roman"/>
          <w:lang w:val="es-ES_tradnl"/>
        </w:rPr>
        <w:t xml:space="preserve">de </w:t>
      </w:r>
      <w:r w:rsidR="00FF087C" w:rsidRPr="009A52E8">
        <w:rPr>
          <w:rFonts w:ascii="Book Antiqua" w:eastAsia="Calibri" w:hAnsi="Book Antiqua" w:cs="Times New Roman"/>
          <w:lang w:val="es-ES_tradnl"/>
        </w:rPr>
        <w:t>Taller Mecánico</w:t>
      </w:r>
      <w:r w:rsidR="00952013" w:rsidRPr="009A52E8">
        <w:rPr>
          <w:rFonts w:ascii="Book Antiqua" w:eastAsia="Calibri" w:hAnsi="Book Antiqua" w:cs="Times New Roman"/>
          <w:lang w:val="es-ES_tradnl"/>
        </w:rPr>
        <w:t xml:space="preserve"> </w:t>
      </w:r>
      <w:r w:rsidR="00515434" w:rsidRPr="009A52E8">
        <w:rPr>
          <w:rFonts w:ascii="Book Antiqua" w:eastAsia="Calibri" w:hAnsi="Book Antiqua" w:cs="Times New Roman"/>
          <w:lang w:val="es-ES_tradnl"/>
        </w:rPr>
        <w:t xml:space="preserve">de la Caja Costarricense de Seguro Social, </w:t>
      </w:r>
      <w:r w:rsidR="006B6473" w:rsidRPr="009A52E8">
        <w:rPr>
          <w:rFonts w:ascii="Book Antiqua" w:eastAsia="Calibri" w:hAnsi="Book Antiqua" w:cs="Times New Roman"/>
          <w:lang w:val="es-ES_tradnl"/>
        </w:rPr>
        <w:t xml:space="preserve">el cual tiene bajo su cargo la atención centralizada de la flotilla vehicular </w:t>
      </w:r>
      <w:r w:rsidR="00617976" w:rsidRPr="009A52E8">
        <w:rPr>
          <w:rFonts w:ascii="Book Antiqua" w:eastAsia="Calibri" w:hAnsi="Book Antiqua" w:cs="Times New Roman"/>
          <w:lang w:val="es-ES_tradnl"/>
        </w:rPr>
        <w:t>de esa institución, la cual asciende a los 1800 vehículos</w:t>
      </w:r>
      <w:r w:rsidR="007D0B52" w:rsidRPr="009A52E8">
        <w:rPr>
          <w:rFonts w:ascii="Book Antiqua" w:eastAsia="Calibri" w:hAnsi="Book Antiqua" w:cs="Times New Roman"/>
          <w:lang w:val="es-ES_tradnl"/>
        </w:rPr>
        <w:t xml:space="preserve">. </w:t>
      </w:r>
      <w:r w:rsidR="00F92796" w:rsidRPr="009A52E8">
        <w:rPr>
          <w:rFonts w:ascii="Book Antiqua" w:eastAsia="Calibri" w:hAnsi="Book Antiqua" w:cs="Times New Roman"/>
          <w:lang w:val="es-ES_tradnl"/>
        </w:rPr>
        <w:t xml:space="preserve">En la siguiente gráfica se </w:t>
      </w:r>
      <w:r w:rsidR="00BC10EC" w:rsidRPr="009A52E8">
        <w:rPr>
          <w:rFonts w:ascii="Book Antiqua" w:eastAsia="Calibri" w:hAnsi="Book Antiqua" w:cs="Times New Roman"/>
          <w:lang w:val="es-ES_tradnl"/>
        </w:rPr>
        <w:t xml:space="preserve">muestra </w:t>
      </w:r>
      <w:r w:rsidR="00DE23C5" w:rsidRPr="009A52E8">
        <w:rPr>
          <w:rFonts w:ascii="Book Antiqua" w:eastAsia="Calibri" w:hAnsi="Book Antiqua" w:cs="Times New Roman"/>
          <w:lang w:val="es-ES_tradnl"/>
        </w:rPr>
        <w:t xml:space="preserve">un </w:t>
      </w:r>
      <w:r w:rsidR="0006045E" w:rsidRPr="009A52E8">
        <w:rPr>
          <w:rFonts w:ascii="Book Antiqua" w:eastAsia="Calibri" w:hAnsi="Book Antiqua" w:cs="Times New Roman"/>
          <w:lang w:val="es-ES_tradnl"/>
        </w:rPr>
        <w:t>extracto</w:t>
      </w:r>
      <w:r w:rsidR="00DE23C5" w:rsidRPr="009A52E8">
        <w:rPr>
          <w:rFonts w:ascii="Book Antiqua" w:eastAsia="Calibri" w:hAnsi="Book Antiqua" w:cs="Times New Roman"/>
          <w:lang w:val="es-ES_tradnl"/>
        </w:rPr>
        <w:t xml:space="preserve"> del organigrama de la Caja Costarricense de Seguro Social, </w:t>
      </w:r>
      <w:r w:rsidR="0006045E" w:rsidRPr="009A52E8">
        <w:rPr>
          <w:rFonts w:ascii="Book Antiqua" w:eastAsia="Calibri" w:hAnsi="Book Antiqua" w:cs="Times New Roman"/>
          <w:lang w:val="es-ES_tradnl"/>
        </w:rPr>
        <w:t xml:space="preserve">que permite visualizar </w:t>
      </w:r>
      <w:r w:rsidR="005B016C" w:rsidRPr="009A52E8">
        <w:rPr>
          <w:rFonts w:ascii="Book Antiqua" w:eastAsia="Calibri" w:hAnsi="Book Antiqua" w:cs="Times New Roman"/>
          <w:lang w:val="es-ES_tradnl"/>
        </w:rPr>
        <w:t xml:space="preserve">la </w:t>
      </w:r>
      <w:r w:rsidR="00012BF6" w:rsidRPr="009A52E8">
        <w:rPr>
          <w:rFonts w:ascii="Book Antiqua" w:eastAsia="Calibri" w:hAnsi="Book Antiqua" w:cs="Times New Roman"/>
          <w:lang w:val="es-ES_tradnl"/>
        </w:rPr>
        <w:t xml:space="preserve">ubicación de </w:t>
      </w:r>
      <w:r w:rsidR="0006045E" w:rsidRPr="009A52E8">
        <w:rPr>
          <w:rFonts w:ascii="Book Antiqua" w:eastAsia="Calibri" w:hAnsi="Book Antiqua" w:cs="Times New Roman"/>
          <w:lang w:val="es-ES_tradnl"/>
        </w:rPr>
        <w:t xml:space="preserve">esta Subárea, </w:t>
      </w:r>
      <w:r w:rsidR="00012BF6" w:rsidRPr="009A52E8">
        <w:rPr>
          <w:rFonts w:ascii="Book Antiqua" w:eastAsia="Calibri" w:hAnsi="Book Antiqua" w:cs="Times New Roman"/>
          <w:lang w:val="es-ES_tradnl"/>
        </w:rPr>
        <w:t xml:space="preserve">la cual </w:t>
      </w:r>
      <w:r w:rsidR="00BE2E1A" w:rsidRPr="009A52E8">
        <w:rPr>
          <w:rFonts w:ascii="Book Antiqua" w:eastAsia="Calibri" w:hAnsi="Book Antiqua" w:cs="Times New Roman"/>
          <w:lang w:val="es-ES_tradnl"/>
        </w:rPr>
        <w:t>está</w:t>
      </w:r>
      <w:r w:rsidR="0006045E" w:rsidRPr="009A52E8">
        <w:rPr>
          <w:rFonts w:ascii="Book Antiqua" w:eastAsia="Calibri" w:hAnsi="Book Antiqua" w:cs="Times New Roman"/>
          <w:lang w:val="es-ES_tradnl"/>
        </w:rPr>
        <w:t xml:space="preserve"> </w:t>
      </w:r>
      <w:r w:rsidR="0097146E" w:rsidRPr="009A52E8">
        <w:rPr>
          <w:rFonts w:ascii="Book Antiqua" w:eastAsia="Calibri" w:hAnsi="Book Antiqua" w:cs="Times New Roman"/>
          <w:lang w:val="es-ES_tradnl"/>
        </w:rPr>
        <w:t>subordina</w:t>
      </w:r>
      <w:r w:rsidR="00C63A94" w:rsidRPr="009A52E8">
        <w:rPr>
          <w:rFonts w:ascii="Book Antiqua" w:eastAsia="Calibri" w:hAnsi="Book Antiqua" w:cs="Times New Roman"/>
          <w:lang w:val="es-ES_tradnl"/>
        </w:rPr>
        <w:t>da</w:t>
      </w:r>
      <w:r w:rsidR="0097146E" w:rsidRPr="009A52E8">
        <w:rPr>
          <w:rFonts w:ascii="Book Antiqua" w:eastAsia="Calibri" w:hAnsi="Book Antiqua" w:cs="Times New Roman"/>
          <w:lang w:val="es-ES_tradnl"/>
        </w:rPr>
        <w:t xml:space="preserve"> jerárquicamente al área de Servicios Generales </w:t>
      </w:r>
      <w:r w:rsidR="00E04927" w:rsidRPr="009A52E8">
        <w:rPr>
          <w:rFonts w:ascii="Book Antiqua" w:eastAsia="Calibri" w:hAnsi="Book Antiqua" w:cs="Times New Roman"/>
          <w:lang w:val="es-ES_tradnl"/>
        </w:rPr>
        <w:t xml:space="preserve">y </w:t>
      </w:r>
      <w:r w:rsidR="00C63A94" w:rsidRPr="009A52E8">
        <w:rPr>
          <w:rFonts w:ascii="Book Antiqua" w:eastAsia="Calibri" w:hAnsi="Book Antiqua" w:cs="Times New Roman"/>
          <w:lang w:val="es-ES_tradnl"/>
        </w:rPr>
        <w:t>está</w:t>
      </w:r>
      <w:r w:rsidR="00E04927" w:rsidRPr="009A52E8">
        <w:rPr>
          <w:rFonts w:ascii="Book Antiqua" w:eastAsia="Calibri" w:hAnsi="Book Antiqua" w:cs="Times New Roman"/>
          <w:lang w:val="es-ES_tradnl"/>
        </w:rPr>
        <w:t xml:space="preserve"> </w:t>
      </w:r>
      <w:r w:rsidR="00C63A94" w:rsidRPr="009A52E8">
        <w:rPr>
          <w:rFonts w:ascii="Book Antiqua" w:eastAsia="Calibri" w:hAnsi="Book Antiqua" w:cs="Times New Roman"/>
          <w:lang w:val="es-ES_tradnl"/>
        </w:rPr>
        <w:t xml:space="preserve">a su vez </w:t>
      </w:r>
      <w:r w:rsidR="00E04927" w:rsidRPr="009A52E8">
        <w:rPr>
          <w:rFonts w:ascii="Book Antiqua" w:eastAsia="Calibri" w:hAnsi="Book Antiqua" w:cs="Times New Roman"/>
          <w:lang w:val="es-ES_tradnl"/>
        </w:rPr>
        <w:t xml:space="preserve">a la Dirección de Servicios Institucionales, </w:t>
      </w:r>
      <w:r w:rsidR="00C63A94" w:rsidRPr="009A52E8">
        <w:rPr>
          <w:rFonts w:ascii="Book Antiqua" w:eastAsia="Calibri" w:hAnsi="Book Antiqua" w:cs="Times New Roman"/>
          <w:lang w:val="es-ES_tradnl"/>
        </w:rPr>
        <w:t xml:space="preserve">lo que </w:t>
      </w:r>
      <w:r w:rsidR="00A0238B" w:rsidRPr="009A52E8">
        <w:rPr>
          <w:rFonts w:ascii="Book Antiqua" w:eastAsia="Calibri" w:hAnsi="Book Antiqua" w:cs="Times New Roman"/>
          <w:lang w:val="es-ES_tradnl"/>
        </w:rPr>
        <w:t>realizando</w:t>
      </w:r>
      <w:r w:rsidR="00C63A94" w:rsidRPr="009A52E8">
        <w:rPr>
          <w:rFonts w:ascii="Book Antiqua" w:eastAsia="Calibri" w:hAnsi="Book Antiqua" w:cs="Times New Roman"/>
          <w:lang w:val="es-ES_tradnl"/>
        </w:rPr>
        <w:t xml:space="preserve"> la analogía </w:t>
      </w:r>
      <w:r w:rsidR="00A0238B" w:rsidRPr="009A52E8">
        <w:rPr>
          <w:rFonts w:ascii="Book Antiqua" w:eastAsia="Calibri" w:hAnsi="Book Antiqua" w:cs="Times New Roman"/>
          <w:lang w:val="es-ES_tradnl"/>
        </w:rPr>
        <w:t>para el</w:t>
      </w:r>
      <w:r w:rsidR="004C1F38" w:rsidRPr="009A52E8">
        <w:rPr>
          <w:rFonts w:ascii="Book Antiqua" w:eastAsia="Calibri" w:hAnsi="Book Antiqua" w:cs="Times New Roman"/>
          <w:lang w:val="es-ES_tradnl"/>
        </w:rPr>
        <w:t xml:space="preserve"> </w:t>
      </w:r>
      <w:r w:rsidR="00C63A94" w:rsidRPr="009A52E8">
        <w:rPr>
          <w:rFonts w:ascii="Book Antiqua" w:eastAsia="Calibri" w:hAnsi="Book Antiqua" w:cs="Times New Roman"/>
          <w:lang w:val="es-ES_tradnl"/>
        </w:rPr>
        <w:t xml:space="preserve">Poder Judicial sería </w:t>
      </w:r>
      <w:r w:rsidR="004C1F38" w:rsidRPr="009A52E8">
        <w:rPr>
          <w:rFonts w:ascii="Book Antiqua" w:eastAsia="Calibri" w:hAnsi="Book Antiqua" w:cs="Times New Roman"/>
          <w:lang w:val="es-ES_tradnl"/>
        </w:rPr>
        <w:t>referirse al Departamento de Servicios Generales</w:t>
      </w:r>
      <w:r w:rsidR="00A0238B" w:rsidRPr="009A52E8">
        <w:rPr>
          <w:rFonts w:ascii="Book Antiqua" w:eastAsia="Calibri" w:hAnsi="Book Antiqua" w:cs="Times New Roman"/>
          <w:lang w:val="es-ES_tradnl"/>
        </w:rPr>
        <w:t xml:space="preserve"> y la Dirección Ejecutiva</w:t>
      </w:r>
      <w:r w:rsidR="00AE036F" w:rsidRPr="009A52E8">
        <w:rPr>
          <w:rFonts w:ascii="Book Antiqua" w:eastAsia="Calibri" w:hAnsi="Book Antiqua" w:cs="Times New Roman"/>
          <w:lang w:val="es-ES_tradnl"/>
        </w:rPr>
        <w:t>.</w:t>
      </w:r>
    </w:p>
    <w:p w14:paraId="3936D24B" w14:textId="77777777" w:rsidR="004C1F38" w:rsidRPr="009A52E8" w:rsidRDefault="004C1F38" w:rsidP="00786CD5">
      <w:pPr>
        <w:ind w:right="51"/>
        <w:jc w:val="both"/>
        <w:rPr>
          <w:rFonts w:ascii="Book Antiqua" w:eastAsia="Calibri" w:hAnsi="Book Antiqua" w:cs="Times New Roman"/>
          <w:lang w:val="es-ES_tradnl"/>
        </w:rPr>
      </w:pPr>
    </w:p>
    <w:p w14:paraId="1742788D" w14:textId="77777777" w:rsidR="00ED2363" w:rsidRPr="009A52E8" w:rsidRDefault="00BF3CE2" w:rsidP="00BF3CE2">
      <w:pPr>
        <w:ind w:right="51"/>
        <w:jc w:val="center"/>
        <w:rPr>
          <w:rFonts w:ascii="Book Antiqua" w:eastAsia="Calibri" w:hAnsi="Book Antiqua" w:cs="Times New Roman"/>
          <w:b/>
          <w:bCs/>
          <w:lang w:val="es-ES_tradnl"/>
        </w:rPr>
      </w:pPr>
      <w:r w:rsidRPr="009A52E8">
        <w:rPr>
          <w:rFonts w:ascii="Book Antiqua" w:eastAsia="Calibri" w:hAnsi="Book Antiqua" w:cs="Times New Roman"/>
          <w:b/>
          <w:bCs/>
          <w:lang w:val="es-ES_tradnl"/>
        </w:rPr>
        <w:t xml:space="preserve">Figura 5. </w:t>
      </w:r>
    </w:p>
    <w:p w14:paraId="44253B0E" w14:textId="53AFB869" w:rsidR="00BF3CE2" w:rsidRPr="009A52E8" w:rsidRDefault="00BF3CE2" w:rsidP="00A2361F">
      <w:pPr>
        <w:ind w:right="51"/>
        <w:jc w:val="center"/>
        <w:rPr>
          <w:rFonts w:ascii="Book Antiqua" w:eastAsia="Calibri" w:hAnsi="Book Antiqua" w:cs="Times New Roman"/>
          <w:b/>
          <w:bCs/>
          <w:lang w:val="es-ES_tradnl"/>
        </w:rPr>
      </w:pPr>
      <w:r w:rsidRPr="009A52E8">
        <w:rPr>
          <w:rFonts w:ascii="Book Antiqua" w:eastAsia="Calibri" w:hAnsi="Book Antiqua" w:cs="Times New Roman"/>
          <w:b/>
          <w:bCs/>
          <w:lang w:val="es-ES_tradnl"/>
        </w:rPr>
        <w:t xml:space="preserve">Ubicación del Subárea de Taller Mecánico </w:t>
      </w:r>
      <w:r w:rsidR="00ED2363" w:rsidRPr="009A52E8">
        <w:rPr>
          <w:rFonts w:ascii="Book Antiqua" w:eastAsia="Calibri" w:hAnsi="Book Antiqua" w:cs="Times New Roman"/>
          <w:b/>
          <w:bCs/>
          <w:lang w:val="es-ES_tradnl"/>
        </w:rPr>
        <w:t>de la CCSS</w:t>
      </w:r>
    </w:p>
    <w:p w14:paraId="002D5C35" w14:textId="4A63A8B2" w:rsidR="000C2494" w:rsidRPr="009A52E8" w:rsidRDefault="00296220" w:rsidP="00A2361F">
      <w:pPr>
        <w:ind w:right="51"/>
        <w:jc w:val="center"/>
        <w:rPr>
          <w:rFonts w:ascii="Book Antiqua" w:eastAsia="Calibri" w:hAnsi="Book Antiqua" w:cs="Times New Roman"/>
          <w:lang w:val="es-ES_tradnl"/>
        </w:rPr>
      </w:pPr>
      <w:r w:rsidRPr="009A52E8">
        <w:rPr>
          <w:rFonts w:ascii="Book Antiqua" w:eastAsia="Calibri" w:hAnsi="Book Antiqua" w:cs="Times New Roman"/>
          <w:noProof/>
          <w:lang w:val="es-ES_tradnl"/>
        </w:rPr>
        <w:drawing>
          <wp:inline distT="0" distB="0" distL="0" distR="0" wp14:anchorId="6C4B8C54" wp14:editId="2D5CAF34">
            <wp:extent cx="4895850" cy="5113020"/>
            <wp:effectExtent l="152400" t="152400" r="361950" b="354330"/>
            <wp:docPr id="10" name="Imagen 1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Diagrama&#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4911234" cy="5129086"/>
                    </a:xfrm>
                    <a:prstGeom prst="rect">
                      <a:avLst/>
                    </a:prstGeom>
                    <a:ln>
                      <a:noFill/>
                    </a:ln>
                    <a:effectLst>
                      <a:outerShdw blurRad="292100" dist="139700" dir="2700000" algn="tl" rotWithShape="0">
                        <a:srgbClr val="333333">
                          <a:alpha val="65000"/>
                        </a:srgbClr>
                      </a:outerShdw>
                    </a:effectLst>
                  </pic:spPr>
                </pic:pic>
              </a:graphicData>
            </a:graphic>
          </wp:inline>
        </w:drawing>
      </w:r>
    </w:p>
    <w:p w14:paraId="06647EF8" w14:textId="55C22ABF" w:rsidR="002306D0" w:rsidRPr="009A52E8" w:rsidRDefault="00ED2363" w:rsidP="00786CD5">
      <w:pPr>
        <w:ind w:right="51"/>
        <w:jc w:val="both"/>
        <w:rPr>
          <w:rFonts w:ascii="Book Antiqua" w:eastAsia="Calibri" w:hAnsi="Book Antiqua" w:cs="Times New Roman"/>
          <w:sz w:val="16"/>
          <w:szCs w:val="16"/>
          <w:lang w:val="es-ES_tradnl"/>
        </w:rPr>
      </w:pPr>
      <w:r w:rsidRPr="009A52E8">
        <w:rPr>
          <w:rFonts w:ascii="Book Antiqua" w:eastAsia="Calibri" w:hAnsi="Book Antiqua" w:cs="Times New Roman"/>
          <w:sz w:val="16"/>
          <w:szCs w:val="16"/>
          <w:lang w:val="es-ES_tradnl"/>
        </w:rPr>
        <w:t xml:space="preserve">       Fuente: </w:t>
      </w:r>
      <w:r w:rsidR="005548D1" w:rsidRPr="009A52E8">
        <w:rPr>
          <w:rFonts w:ascii="Book Antiqua" w:eastAsia="Calibri" w:hAnsi="Book Antiqua" w:cs="Times New Roman"/>
          <w:sz w:val="16"/>
          <w:szCs w:val="16"/>
          <w:lang w:val="es-ES_tradnl"/>
        </w:rPr>
        <w:t>extracto tomado del organigrama de la CCSS.</w:t>
      </w:r>
    </w:p>
    <w:p w14:paraId="1A17D3EE" w14:textId="77777777" w:rsidR="002306D0" w:rsidRPr="009A52E8" w:rsidRDefault="002306D0" w:rsidP="00786CD5">
      <w:pPr>
        <w:ind w:right="51"/>
        <w:jc w:val="both"/>
        <w:rPr>
          <w:rFonts w:ascii="Book Antiqua" w:eastAsia="Calibri" w:hAnsi="Book Antiqua" w:cs="Times New Roman"/>
          <w:lang w:val="es-ES_tradnl"/>
        </w:rPr>
      </w:pPr>
    </w:p>
    <w:p w14:paraId="7BC41344" w14:textId="77777777" w:rsidR="007D0B52" w:rsidRPr="009A52E8" w:rsidRDefault="007D0B52" w:rsidP="00786CD5">
      <w:pPr>
        <w:ind w:right="51"/>
        <w:jc w:val="both"/>
        <w:rPr>
          <w:rFonts w:ascii="Book Antiqua" w:eastAsia="Calibri" w:hAnsi="Book Antiqua" w:cs="Times New Roman"/>
          <w:lang w:val="es-ES_tradnl"/>
        </w:rPr>
      </w:pPr>
    </w:p>
    <w:p w14:paraId="7DC78745" w14:textId="15D882F7" w:rsidR="007D0B52" w:rsidRPr="009A52E8" w:rsidRDefault="007D0B52" w:rsidP="00786CD5">
      <w:pPr>
        <w:ind w:right="51"/>
        <w:jc w:val="both"/>
        <w:rPr>
          <w:rFonts w:ascii="Book Antiqua" w:eastAsia="Calibri" w:hAnsi="Book Antiqua" w:cs="Times New Roman"/>
          <w:lang w:val="es-ES_tradnl"/>
        </w:rPr>
      </w:pPr>
      <w:r w:rsidRPr="009A52E8">
        <w:rPr>
          <w:rFonts w:ascii="Book Antiqua" w:eastAsia="Calibri" w:hAnsi="Book Antiqua" w:cs="Times New Roman"/>
          <w:lang w:val="es-ES_tradnl"/>
        </w:rPr>
        <w:t xml:space="preserve">Como puntos destacables </w:t>
      </w:r>
      <w:r w:rsidR="00C11932" w:rsidRPr="009A52E8">
        <w:rPr>
          <w:rFonts w:ascii="Book Antiqua" w:eastAsia="Calibri" w:hAnsi="Book Antiqua" w:cs="Times New Roman"/>
          <w:lang w:val="es-ES_tradnl"/>
        </w:rPr>
        <w:t xml:space="preserve">de la reunión realizada el </w:t>
      </w:r>
      <w:r w:rsidR="00485694" w:rsidRPr="009A52E8">
        <w:rPr>
          <w:rFonts w:ascii="Book Antiqua" w:eastAsia="Calibri" w:hAnsi="Book Antiqua" w:cs="Times New Roman"/>
          <w:lang w:val="es-ES_tradnl"/>
        </w:rPr>
        <w:t xml:space="preserve">11 de febrero pasado, </w:t>
      </w:r>
      <w:r w:rsidR="004523B1" w:rsidRPr="009A52E8">
        <w:rPr>
          <w:rFonts w:ascii="Book Antiqua" w:eastAsia="Calibri" w:hAnsi="Book Antiqua" w:cs="Times New Roman"/>
          <w:lang w:val="es-ES_tradnl"/>
        </w:rPr>
        <w:t xml:space="preserve">se evidenció que esta oficina cuenta con peritos valuadores en su equipo de trabajo, los cuales están a cargo </w:t>
      </w:r>
      <w:r w:rsidR="00A32DE5" w:rsidRPr="009A52E8">
        <w:rPr>
          <w:rFonts w:ascii="Book Antiqua" w:eastAsia="Calibri" w:hAnsi="Book Antiqua" w:cs="Times New Roman"/>
          <w:lang w:val="es-ES_tradnl"/>
        </w:rPr>
        <w:t xml:space="preserve">del Ing. Araúz Rodríguez, </w:t>
      </w:r>
      <w:r w:rsidR="00AD67A1" w:rsidRPr="009A52E8">
        <w:rPr>
          <w:rFonts w:ascii="Book Antiqua" w:eastAsia="Calibri" w:hAnsi="Book Antiqua" w:cs="Times New Roman"/>
          <w:lang w:val="es-ES_tradnl"/>
        </w:rPr>
        <w:t>quien</w:t>
      </w:r>
      <w:r w:rsidR="00A32DE5" w:rsidRPr="009A52E8">
        <w:rPr>
          <w:rFonts w:ascii="Book Antiqua" w:eastAsia="Calibri" w:hAnsi="Book Antiqua" w:cs="Times New Roman"/>
          <w:lang w:val="es-ES_tradnl"/>
        </w:rPr>
        <w:t xml:space="preserve"> cuenta con una </w:t>
      </w:r>
      <w:r w:rsidR="00880FC6" w:rsidRPr="009A52E8">
        <w:rPr>
          <w:rFonts w:ascii="Book Antiqua" w:eastAsia="Calibri" w:hAnsi="Book Antiqua" w:cs="Times New Roman"/>
          <w:lang w:val="es-ES_tradnl"/>
        </w:rPr>
        <w:t>I</w:t>
      </w:r>
      <w:r w:rsidR="00A32DE5" w:rsidRPr="009A52E8">
        <w:rPr>
          <w:rFonts w:ascii="Book Antiqua" w:eastAsia="Calibri" w:hAnsi="Book Antiqua" w:cs="Times New Roman"/>
          <w:lang w:val="es-ES_tradnl"/>
        </w:rPr>
        <w:t>ngeniería en</w:t>
      </w:r>
      <w:r w:rsidR="00880FC6" w:rsidRPr="009A52E8">
        <w:rPr>
          <w:rFonts w:ascii="Book Antiqua" w:eastAsia="Calibri" w:hAnsi="Book Antiqua" w:cs="Times New Roman"/>
          <w:lang w:val="es-ES_tradnl"/>
        </w:rPr>
        <w:t xml:space="preserve"> Mantenimiento Industria</w:t>
      </w:r>
      <w:r w:rsidR="00FD2687" w:rsidRPr="009A52E8">
        <w:rPr>
          <w:rFonts w:ascii="Book Antiqua" w:eastAsia="Calibri" w:hAnsi="Book Antiqua" w:cs="Times New Roman"/>
          <w:lang w:val="es-ES_tradnl"/>
        </w:rPr>
        <w:t xml:space="preserve">l, lo </w:t>
      </w:r>
      <w:r w:rsidR="00AD67A1" w:rsidRPr="009A52E8">
        <w:rPr>
          <w:rFonts w:ascii="Book Antiqua" w:eastAsia="Calibri" w:hAnsi="Book Antiqua" w:cs="Times New Roman"/>
          <w:lang w:val="es-ES_tradnl"/>
        </w:rPr>
        <w:t>que</w:t>
      </w:r>
      <w:r w:rsidR="00FD2687" w:rsidRPr="009A52E8">
        <w:rPr>
          <w:rFonts w:ascii="Book Antiqua" w:eastAsia="Calibri" w:hAnsi="Book Antiqua" w:cs="Times New Roman"/>
          <w:lang w:val="es-ES_tradnl"/>
        </w:rPr>
        <w:t xml:space="preserve"> </w:t>
      </w:r>
      <w:r w:rsidR="00223F48" w:rsidRPr="009A52E8">
        <w:rPr>
          <w:rFonts w:ascii="Book Antiqua" w:eastAsia="Calibri" w:hAnsi="Book Antiqua" w:cs="Times New Roman"/>
          <w:lang w:val="es-ES_tradnl"/>
        </w:rPr>
        <w:t xml:space="preserve">se considera de relevancia, </w:t>
      </w:r>
      <w:r w:rsidR="007A72AF" w:rsidRPr="009A52E8">
        <w:rPr>
          <w:rFonts w:ascii="Book Antiqua" w:eastAsia="Calibri" w:hAnsi="Book Antiqua" w:cs="Times New Roman"/>
          <w:lang w:val="es-ES_tradnl"/>
        </w:rPr>
        <w:t>ya que no cuenta con una profesión o especialización en línea automotriz</w:t>
      </w:r>
      <w:r w:rsidR="00FF580A" w:rsidRPr="009A52E8">
        <w:rPr>
          <w:rFonts w:ascii="Book Antiqua" w:eastAsia="Calibri" w:hAnsi="Book Antiqua" w:cs="Times New Roman"/>
          <w:lang w:val="es-ES_tradnl"/>
        </w:rPr>
        <w:t xml:space="preserve">. Don Sergio hace mención </w:t>
      </w:r>
      <w:r w:rsidR="00FF580A" w:rsidRPr="009A52E8">
        <w:rPr>
          <w:rFonts w:ascii="Book Antiqua" w:eastAsia="Calibri" w:hAnsi="Book Antiqua" w:cs="Times New Roman"/>
          <w:lang w:val="es-ES_tradnl"/>
        </w:rPr>
        <w:lastRenderedPageBreak/>
        <w:t xml:space="preserve">que la experiencia </w:t>
      </w:r>
      <w:r w:rsidR="00CF4FEE" w:rsidRPr="009A52E8">
        <w:rPr>
          <w:rFonts w:ascii="Book Antiqua" w:eastAsia="Calibri" w:hAnsi="Book Antiqua" w:cs="Times New Roman"/>
          <w:lang w:val="es-ES_tradnl"/>
        </w:rPr>
        <w:t xml:space="preserve">y el criterio para atender estas labores se la </w:t>
      </w:r>
      <w:r w:rsidR="00FD2687" w:rsidRPr="009A52E8">
        <w:rPr>
          <w:rFonts w:ascii="Book Antiqua" w:eastAsia="Calibri" w:hAnsi="Book Antiqua" w:cs="Times New Roman"/>
          <w:lang w:val="es-ES_tradnl"/>
        </w:rPr>
        <w:t xml:space="preserve">han dejado los años </w:t>
      </w:r>
      <w:r w:rsidR="00AE390F" w:rsidRPr="009A52E8">
        <w:rPr>
          <w:rFonts w:ascii="Book Antiqua" w:eastAsia="Calibri" w:hAnsi="Book Antiqua" w:cs="Times New Roman"/>
          <w:lang w:val="es-ES_tradnl"/>
        </w:rPr>
        <w:t>desempeñando este tipo de puestos</w:t>
      </w:r>
      <w:r w:rsidR="00FD2687" w:rsidRPr="009A52E8">
        <w:rPr>
          <w:rFonts w:ascii="Book Antiqua" w:eastAsia="Calibri" w:hAnsi="Book Antiqua" w:cs="Times New Roman"/>
          <w:lang w:val="es-ES_tradnl"/>
        </w:rPr>
        <w:t>, ya que una especialización orientada a l</w:t>
      </w:r>
      <w:r w:rsidR="00AE390F" w:rsidRPr="009A52E8">
        <w:rPr>
          <w:rFonts w:ascii="Book Antiqua" w:eastAsia="Calibri" w:hAnsi="Book Antiqua" w:cs="Times New Roman"/>
          <w:lang w:val="es-ES_tradnl"/>
        </w:rPr>
        <w:t>ínea automotriz no se otorga en el país</w:t>
      </w:r>
      <w:r w:rsidR="00A1523A" w:rsidRPr="009A52E8">
        <w:rPr>
          <w:rFonts w:ascii="Book Antiqua" w:eastAsia="Calibri" w:hAnsi="Book Antiqua" w:cs="Times New Roman"/>
          <w:lang w:val="es-ES_tradnl"/>
        </w:rPr>
        <w:t xml:space="preserve">, refiriéndose a un nivel académico universitario. </w:t>
      </w:r>
    </w:p>
    <w:p w14:paraId="23D21169" w14:textId="77777777" w:rsidR="00466AFA" w:rsidRPr="009A52E8" w:rsidRDefault="00466AFA" w:rsidP="00786CD5">
      <w:pPr>
        <w:ind w:right="51"/>
        <w:jc w:val="both"/>
        <w:rPr>
          <w:rFonts w:ascii="Book Antiqua" w:eastAsia="Calibri" w:hAnsi="Book Antiqua" w:cs="Times New Roman"/>
          <w:lang w:val="es-ES_tradnl"/>
        </w:rPr>
      </w:pPr>
    </w:p>
    <w:p w14:paraId="169F8133" w14:textId="11C95D6B" w:rsidR="00466AFA" w:rsidRPr="009A52E8" w:rsidRDefault="00466AFA" w:rsidP="00786CD5">
      <w:pPr>
        <w:ind w:right="51"/>
        <w:jc w:val="both"/>
        <w:rPr>
          <w:rFonts w:ascii="Book Antiqua" w:eastAsia="Calibri" w:hAnsi="Book Antiqua" w:cs="Times New Roman"/>
          <w:lang w:val="es-ES_tradnl"/>
        </w:rPr>
      </w:pPr>
      <w:r w:rsidRPr="004B3614">
        <w:rPr>
          <w:rFonts w:ascii="Book Antiqua" w:eastAsia="Calibri" w:hAnsi="Book Antiqua" w:cs="Times New Roman"/>
          <w:lang w:val="es-ES_tradnl"/>
        </w:rPr>
        <w:t xml:space="preserve">Lo indicado por el </w:t>
      </w:r>
      <w:r w:rsidR="000C232C" w:rsidRPr="004B3614">
        <w:rPr>
          <w:rFonts w:ascii="Book Antiqua" w:eastAsia="Calibri" w:hAnsi="Book Antiqua" w:cs="Times New Roman"/>
          <w:lang w:val="es-ES_tradnl"/>
        </w:rPr>
        <w:t>i</w:t>
      </w:r>
      <w:r w:rsidRPr="004B3614">
        <w:rPr>
          <w:rFonts w:ascii="Book Antiqua" w:eastAsia="Calibri" w:hAnsi="Book Antiqua" w:cs="Times New Roman"/>
          <w:lang w:val="es-ES_tradnl"/>
        </w:rPr>
        <w:t>ng</w:t>
      </w:r>
      <w:r w:rsidR="000C232C" w:rsidRPr="008B2CA3">
        <w:rPr>
          <w:rFonts w:ascii="Book Antiqua" w:eastAsia="Calibri" w:hAnsi="Book Antiqua" w:cs="Times New Roman"/>
          <w:lang w:val="es-ES_tradnl"/>
        </w:rPr>
        <w:t>eni</w:t>
      </w:r>
      <w:r w:rsidRPr="008B2CA3">
        <w:rPr>
          <w:rFonts w:ascii="Book Antiqua" w:eastAsia="Calibri" w:hAnsi="Book Antiqua" w:cs="Times New Roman"/>
          <w:lang w:val="es-ES_tradnl"/>
        </w:rPr>
        <w:t>ero Sergio Araúz reviste especial importancia para el p</w:t>
      </w:r>
      <w:r w:rsidRPr="004B3614">
        <w:rPr>
          <w:rFonts w:ascii="Book Antiqua" w:eastAsia="Calibri" w:hAnsi="Book Antiqua" w:cs="Times New Roman"/>
          <w:lang w:val="es-ES_tradnl"/>
        </w:rPr>
        <w:t>resente estudio</w:t>
      </w:r>
      <w:r w:rsidR="00D757FC" w:rsidRPr="004B3614">
        <w:rPr>
          <w:rFonts w:ascii="Book Antiqua" w:eastAsia="Calibri" w:hAnsi="Book Antiqua" w:cs="Times New Roman"/>
          <w:lang w:val="es-ES_tradnl"/>
        </w:rPr>
        <w:t xml:space="preserve"> y la propuesta formulada</w:t>
      </w:r>
      <w:r w:rsidRPr="004B3614">
        <w:rPr>
          <w:rFonts w:ascii="Book Antiqua" w:eastAsia="Calibri" w:hAnsi="Book Antiqua" w:cs="Times New Roman"/>
          <w:lang w:val="es-ES_tradnl"/>
        </w:rPr>
        <w:t>, ya qu</w:t>
      </w:r>
      <w:r w:rsidR="00C85644" w:rsidRPr="004B3614">
        <w:rPr>
          <w:rFonts w:ascii="Book Antiqua" w:eastAsia="Calibri" w:hAnsi="Book Antiqua" w:cs="Times New Roman"/>
          <w:lang w:val="es-ES_tradnl"/>
        </w:rPr>
        <w:t xml:space="preserve">e la situación que evidenció la Auditora Judicial respecto a que las supervisiones de los puestos del personal técnico valuador no cuentan con las habilidades </w:t>
      </w:r>
      <w:r w:rsidR="002D5147" w:rsidRPr="004B3614">
        <w:rPr>
          <w:rFonts w:ascii="Book Antiqua" w:eastAsia="Calibri" w:hAnsi="Book Antiqua" w:cs="Times New Roman"/>
          <w:lang w:val="es-ES_tradnl"/>
        </w:rPr>
        <w:t xml:space="preserve">o conocimiento requeridos para brindar una adecuada supervisión </w:t>
      </w:r>
      <w:r w:rsidR="00693EF3" w:rsidRPr="004B3614">
        <w:rPr>
          <w:rFonts w:ascii="Book Antiqua" w:eastAsia="Calibri" w:hAnsi="Book Antiqua" w:cs="Times New Roman"/>
          <w:lang w:val="es-ES_tradnl"/>
        </w:rPr>
        <w:t>en este tipo de labores</w:t>
      </w:r>
      <w:r w:rsidR="00390F8D" w:rsidRPr="004B3614">
        <w:rPr>
          <w:rFonts w:ascii="Book Antiqua" w:eastAsia="Calibri" w:hAnsi="Book Antiqua" w:cs="Times New Roman"/>
          <w:lang w:val="es-ES_tradnl"/>
        </w:rPr>
        <w:t>, será una situación que</w:t>
      </w:r>
      <w:r w:rsidR="006D308F" w:rsidRPr="00A41333">
        <w:rPr>
          <w:rFonts w:ascii="Book Antiqua" w:eastAsia="Calibri" w:hAnsi="Book Antiqua" w:cs="Times New Roman"/>
          <w:lang w:val="es-ES_tradnl"/>
        </w:rPr>
        <w:t xml:space="preserve"> se </w:t>
      </w:r>
      <w:r w:rsidR="00390F8D" w:rsidRPr="004B3614">
        <w:rPr>
          <w:rFonts w:ascii="Book Antiqua" w:eastAsia="Calibri" w:hAnsi="Book Antiqua" w:cs="Times New Roman"/>
          <w:lang w:val="es-ES_tradnl"/>
        </w:rPr>
        <w:t xml:space="preserve"> presentará </w:t>
      </w:r>
      <w:r w:rsidR="00B34370" w:rsidRPr="004B3614">
        <w:rPr>
          <w:rFonts w:ascii="Book Antiqua" w:eastAsia="Calibri" w:hAnsi="Book Antiqua" w:cs="Times New Roman"/>
          <w:lang w:val="es-ES_tradnl"/>
        </w:rPr>
        <w:t>en donde se piense trasladar al personal valuador y que solo a través de la capacitación de las jefaturas en este tipo de temas y el apoyo de los técnicos valuadores</w:t>
      </w:r>
      <w:r w:rsidR="00767B2F" w:rsidRPr="004B3614">
        <w:rPr>
          <w:rFonts w:ascii="Book Antiqua" w:eastAsia="Calibri" w:hAnsi="Book Antiqua" w:cs="Times New Roman"/>
          <w:lang w:val="es-ES_tradnl"/>
        </w:rPr>
        <w:t xml:space="preserve"> se podrá</w:t>
      </w:r>
      <w:r w:rsidR="00B34370" w:rsidRPr="004B3614">
        <w:rPr>
          <w:rFonts w:ascii="Book Antiqua" w:eastAsia="Calibri" w:hAnsi="Book Antiqua" w:cs="Times New Roman"/>
          <w:lang w:val="es-ES_tradnl"/>
        </w:rPr>
        <w:t xml:space="preserve"> </w:t>
      </w:r>
      <w:r w:rsidR="00767B2F" w:rsidRPr="004B3614">
        <w:rPr>
          <w:rFonts w:ascii="Book Antiqua" w:eastAsia="Calibri" w:hAnsi="Book Antiqua" w:cs="Times New Roman"/>
          <w:lang w:val="es-ES_tradnl"/>
        </w:rPr>
        <w:t xml:space="preserve">propiciar </w:t>
      </w:r>
      <w:r w:rsidR="00C35628" w:rsidRPr="004B3614">
        <w:rPr>
          <w:rFonts w:ascii="Book Antiqua" w:eastAsia="Calibri" w:hAnsi="Book Antiqua" w:cs="Times New Roman"/>
          <w:lang w:val="es-ES_tradnl"/>
        </w:rPr>
        <w:t>la supervisión requerida que menciona la Auditor</w:t>
      </w:r>
      <w:r w:rsidR="006B25B4">
        <w:rPr>
          <w:rFonts w:ascii="Book Antiqua" w:eastAsia="Calibri" w:hAnsi="Book Antiqua" w:cs="Times New Roman"/>
          <w:lang w:val="es-ES_tradnl"/>
        </w:rPr>
        <w:t>í</w:t>
      </w:r>
      <w:r w:rsidR="00C35628" w:rsidRPr="004B3614">
        <w:rPr>
          <w:rFonts w:ascii="Book Antiqua" w:eastAsia="Calibri" w:hAnsi="Book Antiqua" w:cs="Times New Roman"/>
          <w:lang w:val="es-ES_tradnl"/>
        </w:rPr>
        <w:t>a Judicial.</w:t>
      </w:r>
      <w:r w:rsidR="00767B2F" w:rsidRPr="004B3614">
        <w:rPr>
          <w:rFonts w:ascii="Book Antiqua" w:eastAsia="Calibri" w:hAnsi="Book Antiqua" w:cs="Times New Roman"/>
          <w:lang w:val="es-ES_tradnl"/>
        </w:rPr>
        <w:t xml:space="preserve"> Aunado a lo anterior, el Poder Judicial no cuenta con un perfil competencial con </w:t>
      </w:r>
      <w:r w:rsidR="00427B0A" w:rsidRPr="004B3614">
        <w:rPr>
          <w:rFonts w:ascii="Book Antiqua" w:eastAsia="Calibri" w:hAnsi="Book Antiqua" w:cs="Times New Roman"/>
          <w:lang w:val="es-ES_tradnl"/>
        </w:rPr>
        <w:t>los requisitos para llevar a cabo esta labor de supervisión.</w:t>
      </w:r>
    </w:p>
    <w:p w14:paraId="4575B406" w14:textId="77777777" w:rsidR="000C2494" w:rsidRPr="009A52E8" w:rsidRDefault="000C2494" w:rsidP="00786CD5">
      <w:pPr>
        <w:ind w:right="51"/>
        <w:jc w:val="both"/>
        <w:rPr>
          <w:rFonts w:ascii="Book Antiqua" w:eastAsia="Calibri" w:hAnsi="Book Antiqua" w:cs="Times New Roman"/>
          <w:lang w:val="es-ES_tradnl"/>
        </w:rPr>
      </w:pPr>
    </w:p>
    <w:p w14:paraId="6B128132" w14:textId="68F5D351" w:rsidR="00786CD5" w:rsidRPr="009A52E8" w:rsidRDefault="00155131" w:rsidP="00786CD5">
      <w:pPr>
        <w:ind w:right="51"/>
        <w:jc w:val="both"/>
        <w:rPr>
          <w:rFonts w:ascii="Book Antiqua" w:eastAsia="Calibri" w:hAnsi="Book Antiqua" w:cs="Times New Roman"/>
          <w:bCs/>
        </w:rPr>
      </w:pPr>
      <w:r w:rsidRPr="009A52E8">
        <w:rPr>
          <w:rFonts w:ascii="Book Antiqua" w:eastAsia="Calibri" w:hAnsi="Book Antiqua" w:cs="Times New Roman"/>
          <w:bCs/>
        </w:rPr>
        <w:t xml:space="preserve">Teniendo claridad el marco referencial de la </w:t>
      </w:r>
      <w:r w:rsidR="00C926AB" w:rsidRPr="009A52E8">
        <w:rPr>
          <w:rFonts w:ascii="Book Antiqua" w:eastAsia="Calibri" w:hAnsi="Book Antiqua" w:cs="Times New Roman"/>
          <w:bCs/>
        </w:rPr>
        <w:t>construcción de la propuesta, se debe indicar que d</w:t>
      </w:r>
      <w:r w:rsidR="00786CD5" w:rsidRPr="009A52E8">
        <w:rPr>
          <w:rFonts w:ascii="Book Antiqua" w:eastAsia="Calibri" w:hAnsi="Book Antiqua" w:cs="Times New Roman"/>
          <w:bCs/>
        </w:rPr>
        <w:t xml:space="preserve">entro de la estructura organizativa del Poder </w:t>
      </w:r>
      <w:r w:rsidR="00123FB9" w:rsidRPr="009A52E8">
        <w:rPr>
          <w:rFonts w:ascii="Book Antiqua" w:eastAsia="Calibri" w:hAnsi="Book Antiqua" w:cs="Times New Roman"/>
          <w:bCs/>
        </w:rPr>
        <w:t>J</w:t>
      </w:r>
      <w:r w:rsidR="00786CD5" w:rsidRPr="009A52E8">
        <w:rPr>
          <w:rFonts w:ascii="Book Antiqua" w:eastAsia="Calibri" w:hAnsi="Book Antiqua" w:cs="Times New Roman"/>
          <w:bCs/>
        </w:rPr>
        <w:t xml:space="preserve">udicial, se tiene que la Dirección Ejecutiva cubre todas las dependencias judiciales del país, en lo que respecta a la ejecución de políticas y decisiones administrativas y es por medio de esta Dirección o sus dependencias que se brindan servicios de apoyo, tanto al </w:t>
      </w:r>
      <w:r w:rsidR="00FA7802" w:rsidRPr="009A52E8">
        <w:rPr>
          <w:rFonts w:ascii="Book Antiqua" w:eastAsia="Calibri" w:hAnsi="Book Antiqua" w:cs="Times New Roman"/>
          <w:bCs/>
        </w:rPr>
        <w:t>Á</w:t>
      </w:r>
      <w:r w:rsidR="00786CD5" w:rsidRPr="009A52E8">
        <w:rPr>
          <w:rFonts w:ascii="Book Antiqua" w:eastAsia="Calibri" w:hAnsi="Book Antiqua" w:cs="Times New Roman"/>
          <w:bCs/>
        </w:rPr>
        <w:t xml:space="preserve">mbito </w:t>
      </w:r>
      <w:r w:rsidR="00FA7802" w:rsidRPr="009A52E8">
        <w:rPr>
          <w:rFonts w:ascii="Book Antiqua" w:eastAsia="Calibri" w:hAnsi="Book Antiqua" w:cs="Times New Roman"/>
          <w:bCs/>
        </w:rPr>
        <w:t>J</w:t>
      </w:r>
      <w:r w:rsidR="00786CD5" w:rsidRPr="009A52E8">
        <w:rPr>
          <w:rFonts w:ascii="Book Antiqua" w:eastAsia="Calibri" w:hAnsi="Book Antiqua" w:cs="Times New Roman"/>
          <w:bCs/>
        </w:rPr>
        <w:t xml:space="preserve">urisdiccional como al </w:t>
      </w:r>
      <w:r w:rsidR="00FA7802" w:rsidRPr="009A52E8">
        <w:rPr>
          <w:rFonts w:ascii="Book Antiqua" w:eastAsia="Calibri" w:hAnsi="Book Antiqua" w:cs="Times New Roman"/>
          <w:bCs/>
        </w:rPr>
        <w:t>A</w:t>
      </w:r>
      <w:r w:rsidR="00786CD5" w:rsidRPr="009A52E8">
        <w:rPr>
          <w:rFonts w:ascii="Book Antiqua" w:eastAsia="Calibri" w:hAnsi="Book Antiqua" w:cs="Times New Roman"/>
          <w:bCs/>
        </w:rPr>
        <w:t xml:space="preserve">uxiliar de </w:t>
      </w:r>
      <w:r w:rsidR="00FA7802" w:rsidRPr="009A52E8">
        <w:rPr>
          <w:rFonts w:ascii="Book Antiqua" w:eastAsia="Calibri" w:hAnsi="Book Antiqua" w:cs="Times New Roman"/>
          <w:bCs/>
        </w:rPr>
        <w:t>J</w:t>
      </w:r>
      <w:r w:rsidR="00786CD5" w:rsidRPr="009A52E8">
        <w:rPr>
          <w:rFonts w:ascii="Book Antiqua" w:eastAsia="Calibri" w:hAnsi="Book Antiqua" w:cs="Times New Roman"/>
          <w:bCs/>
        </w:rPr>
        <w:t xml:space="preserve">usticia (Ministerio Público, Defensa Pública y el Organismo de Investigación Judicial) </w:t>
      </w:r>
    </w:p>
    <w:p w14:paraId="73D144ED" w14:textId="77777777" w:rsidR="004D0374" w:rsidRPr="009A52E8" w:rsidRDefault="004D0374" w:rsidP="00786CD5">
      <w:pPr>
        <w:ind w:right="51"/>
        <w:jc w:val="both"/>
        <w:rPr>
          <w:rFonts w:ascii="Book Antiqua" w:eastAsia="Calibri" w:hAnsi="Book Antiqua" w:cs="Times New Roman"/>
          <w:bCs/>
        </w:rPr>
      </w:pPr>
    </w:p>
    <w:p w14:paraId="3FF33E4B" w14:textId="1224B5A9" w:rsidR="00786CD5" w:rsidRPr="009A52E8" w:rsidRDefault="00786CD5" w:rsidP="00786CD5">
      <w:pPr>
        <w:ind w:right="51"/>
        <w:jc w:val="both"/>
        <w:rPr>
          <w:rFonts w:ascii="Book Antiqua" w:eastAsia="Calibri" w:hAnsi="Book Antiqua" w:cs="Times New Roman"/>
          <w:bCs/>
          <w:noProof/>
        </w:rPr>
      </w:pPr>
      <w:r w:rsidRPr="009A52E8">
        <w:rPr>
          <w:rFonts w:ascii="Book Antiqua" w:eastAsia="Calibri" w:hAnsi="Book Antiqua" w:cs="Times New Roman"/>
          <w:bCs/>
        </w:rPr>
        <w:t xml:space="preserve">La Dirección Ejecutiva del Poder Judicial presenta una estructura </w:t>
      </w:r>
      <w:r w:rsidR="0022454D" w:rsidRPr="009A52E8">
        <w:rPr>
          <w:rFonts w:ascii="Book Antiqua" w:eastAsia="Calibri" w:hAnsi="Book Antiqua" w:cs="Times New Roman"/>
          <w:bCs/>
        </w:rPr>
        <w:t>interna compuesta</w:t>
      </w:r>
      <w:r w:rsidRPr="009A52E8">
        <w:rPr>
          <w:rFonts w:ascii="Book Antiqua" w:eastAsia="Calibri" w:hAnsi="Book Antiqua" w:cs="Times New Roman"/>
          <w:bCs/>
        </w:rPr>
        <w:t xml:space="preserve"> por la Sección de Análisis y Ejecución y la Secretaría</w:t>
      </w:r>
      <w:r w:rsidR="003C5A9C" w:rsidRPr="009A52E8">
        <w:rPr>
          <w:rFonts w:ascii="Book Antiqua" w:eastAsia="Calibri" w:hAnsi="Book Antiqua" w:cs="Times New Roman"/>
          <w:bCs/>
        </w:rPr>
        <w:t xml:space="preserve">, y </w:t>
      </w:r>
      <w:r w:rsidRPr="009A52E8">
        <w:rPr>
          <w:rFonts w:ascii="Book Antiqua" w:eastAsia="Calibri" w:hAnsi="Book Antiqua" w:cs="Times New Roman"/>
          <w:bCs/>
        </w:rPr>
        <w:t>dentro de su estructura administrativa cuenta con las siguientes dependencias: Departamento</w:t>
      </w:r>
      <w:r w:rsidR="00985299" w:rsidRPr="009A52E8">
        <w:rPr>
          <w:rFonts w:ascii="Book Antiqua" w:eastAsia="Calibri" w:hAnsi="Book Antiqua" w:cs="Times New Roman"/>
          <w:bCs/>
        </w:rPr>
        <w:t>s</w:t>
      </w:r>
      <w:r w:rsidR="001B0B68" w:rsidRPr="009A52E8">
        <w:rPr>
          <w:rFonts w:ascii="Book Antiqua" w:eastAsia="Calibri" w:hAnsi="Book Antiqua" w:cs="Times New Roman"/>
          <w:bCs/>
        </w:rPr>
        <w:t xml:space="preserve"> de</w:t>
      </w:r>
      <w:r w:rsidR="005A658E" w:rsidRPr="009A52E8">
        <w:rPr>
          <w:rFonts w:ascii="Book Antiqua" w:eastAsia="Calibri" w:hAnsi="Book Antiqua" w:cs="Times New Roman"/>
          <w:bCs/>
        </w:rPr>
        <w:t>:</w:t>
      </w:r>
      <w:r w:rsidR="001B0B68" w:rsidRPr="009A52E8">
        <w:rPr>
          <w:rFonts w:ascii="Book Antiqua" w:eastAsia="Calibri" w:hAnsi="Book Antiqua" w:cs="Times New Roman"/>
          <w:bCs/>
        </w:rPr>
        <w:t xml:space="preserve"> </w:t>
      </w:r>
      <w:r w:rsidRPr="009A52E8">
        <w:rPr>
          <w:rFonts w:ascii="Book Antiqua" w:eastAsia="Calibri" w:hAnsi="Book Antiqua" w:cs="Times New Roman"/>
          <w:bCs/>
        </w:rPr>
        <w:t>Financiero Contable, Proveeduría, Servicios Generales, Seguridad, Artes Gráficas, Biblioteca, Archivo Judicial, Registro Judicial y las Administraciones Regionales</w:t>
      </w:r>
      <w:r w:rsidR="004D0374" w:rsidRPr="009A52E8">
        <w:rPr>
          <w:rStyle w:val="Refdenotaalpie"/>
          <w:rFonts w:ascii="Book Antiqua" w:eastAsia="Calibri" w:hAnsi="Book Antiqua"/>
          <w:bCs/>
          <w:noProof/>
        </w:rPr>
        <w:footnoteReference w:id="9"/>
      </w:r>
      <w:r w:rsidR="00290756" w:rsidRPr="009A52E8">
        <w:rPr>
          <w:rFonts w:ascii="Book Antiqua" w:eastAsia="Calibri" w:hAnsi="Book Antiqua" w:cs="Times New Roman"/>
          <w:bCs/>
          <w:noProof/>
        </w:rPr>
        <w:t>, como se visualiza en el siguiente organigrama:</w:t>
      </w:r>
    </w:p>
    <w:p w14:paraId="6BA4D0A0" w14:textId="77777777" w:rsidR="00BF3CE2" w:rsidRPr="009A52E8" w:rsidRDefault="00BF3CE2" w:rsidP="00786CD5">
      <w:pPr>
        <w:ind w:right="51"/>
        <w:jc w:val="both"/>
        <w:rPr>
          <w:rFonts w:ascii="Book Antiqua" w:eastAsia="Calibri" w:hAnsi="Book Antiqua" w:cs="Times New Roman"/>
          <w:bCs/>
          <w:noProof/>
        </w:rPr>
      </w:pPr>
    </w:p>
    <w:p w14:paraId="25A3A19D" w14:textId="77777777" w:rsidR="00BF3CE2" w:rsidRPr="009A52E8" w:rsidRDefault="00BF3CE2" w:rsidP="00786CD5">
      <w:pPr>
        <w:ind w:right="51"/>
        <w:jc w:val="both"/>
        <w:rPr>
          <w:rFonts w:ascii="Book Antiqua" w:eastAsia="Calibri" w:hAnsi="Book Antiqua" w:cs="Times New Roman"/>
          <w:bCs/>
          <w:noProof/>
        </w:rPr>
      </w:pPr>
    </w:p>
    <w:p w14:paraId="52CFD6F8" w14:textId="20CDC84C" w:rsidR="00C24174" w:rsidRDefault="00C24174" w:rsidP="00786CD5">
      <w:pPr>
        <w:ind w:right="51"/>
        <w:jc w:val="both"/>
        <w:rPr>
          <w:rFonts w:ascii="Book Antiqua" w:eastAsia="Calibri" w:hAnsi="Book Antiqua" w:cs="Times New Roman"/>
          <w:bCs/>
          <w:noProof/>
        </w:rPr>
      </w:pPr>
    </w:p>
    <w:p w14:paraId="1189DDE2" w14:textId="7111EB82" w:rsidR="008B2CA3" w:rsidRDefault="008B2CA3" w:rsidP="00786CD5">
      <w:pPr>
        <w:ind w:right="51"/>
        <w:jc w:val="both"/>
        <w:rPr>
          <w:rFonts w:ascii="Book Antiqua" w:eastAsia="Calibri" w:hAnsi="Book Antiqua" w:cs="Times New Roman"/>
          <w:bCs/>
          <w:noProof/>
        </w:rPr>
      </w:pPr>
    </w:p>
    <w:p w14:paraId="5784D435" w14:textId="1DCDEA5F" w:rsidR="008B2CA3" w:rsidRDefault="008B2CA3" w:rsidP="00786CD5">
      <w:pPr>
        <w:ind w:right="51"/>
        <w:jc w:val="both"/>
        <w:rPr>
          <w:rFonts w:ascii="Book Antiqua" w:eastAsia="Calibri" w:hAnsi="Book Antiqua" w:cs="Times New Roman"/>
          <w:bCs/>
          <w:noProof/>
        </w:rPr>
      </w:pPr>
    </w:p>
    <w:p w14:paraId="7FA4EE50" w14:textId="75576EEB" w:rsidR="008B2CA3" w:rsidRDefault="008B2CA3" w:rsidP="00786CD5">
      <w:pPr>
        <w:ind w:right="51"/>
        <w:jc w:val="both"/>
        <w:rPr>
          <w:rFonts w:ascii="Book Antiqua" w:eastAsia="Calibri" w:hAnsi="Book Antiqua" w:cs="Times New Roman"/>
          <w:bCs/>
          <w:noProof/>
        </w:rPr>
      </w:pPr>
    </w:p>
    <w:p w14:paraId="364710F4" w14:textId="5F62238D" w:rsidR="008B2CA3" w:rsidRDefault="008B2CA3" w:rsidP="00786CD5">
      <w:pPr>
        <w:ind w:right="51"/>
        <w:jc w:val="both"/>
        <w:rPr>
          <w:rFonts w:ascii="Book Antiqua" w:eastAsia="Calibri" w:hAnsi="Book Antiqua" w:cs="Times New Roman"/>
          <w:bCs/>
          <w:noProof/>
        </w:rPr>
      </w:pPr>
    </w:p>
    <w:p w14:paraId="52FAB9EE" w14:textId="77BBB3E7" w:rsidR="008B2CA3" w:rsidRDefault="008B2CA3" w:rsidP="00786CD5">
      <w:pPr>
        <w:ind w:right="51"/>
        <w:jc w:val="both"/>
        <w:rPr>
          <w:rFonts w:ascii="Book Antiqua" w:eastAsia="Calibri" w:hAnsi="Book Antiqua" w:cs="Times New Roman"/>
          <w:bCs/>
          <w:noProof/>
        </w:rPr>
      </w:pPr>
    </w:p>
    <w:p w14:paraId="76F199F4" w14:textId="77777777" w:rsidR="008B2CA3" w:rsidRPr="009A52E8" w:rsidRDefault="008B2CA3" w:rsidP="00786CD5">
      <w:pPr>
        <w:ind w:right="51"/>
        <w:jc w:val="both"/>
        <w:rPr>
          <w:rFonts w:ascii="Book Antiqua" w:eastAsia="Calibri" w:hAnsi="Book Antiqua" w:cs="Times New Roman"/>
          <w:bCs/>
          <w:noProof/>
        </w:rPr>
      </w:pPr>
    </w:p>
    <w:p w14:paraId="0AEEE8FF" w14:textId="17B2C3F6" w:rsidR="00C24174" w:rsidRDefault="00C24174" w:rsidP="00786CD5">
      <w:pPr>
        <w:ind w:right="51"/>
        <w:jc w:val="both"/>
        <w:rPr>
          <w:rFonts w:ascii="Book Antiqua" w:eastAsia="Calibri" w:hAnsi="Book Antiqua" w:cs="Times New Roman"/>
          <w:bCs/>
          <w:noProof/>
        </w:rPr>
      </w:pPr>
    </w:p>
    <w:p w14:paraId="40146DC3" w14:textId="77777777" w:rsidR="009A52E8" w:rsidRPr="009A52E8" w:rsidRDefault="009A52E8" w:rsidP="00786CD5">
      <w:pPr>
        <w:ind w:right="51"/>
        <w:jc w:val="both"/>
        <w:rPr>
          <w:rFonts w:ascii="Book Antiqua" w:eastAsia="Calibri" w:hAnsi="Book Antiqua" w:cs="Times New Roman"/>
          <w:bCs/>
          <w:noProof/>
        </w:rPr>
      </w:pPr>
    </w:p>
    <w:p w14:paraId="2965BA58" w14:textId="77FDBE4C" w:rsidR="00465589" w:rsidRPr="009A52E8" w:rsidRDefault="00465589" w:rsidP="004D0374">
      <w:pPr>
        <w:ind w:right="51"/>
        <w:jc w:val="center"/>
        <w:rPr>
          <w:rFonts w:ascii="Book Antiqua" w:eastAsia="Calibri" w:hAnsi="Book Antiqua" w:cs="Times New Roman"/>
          <w:b/>
          <w:noProof/>
        </w:rPr>
      </w:pPr>
      <w:r w:rsidRPr="009A52E8">
        <w:rPr>
          <w:rFonts w:ascii="Book Antiqua" w:eastAsia="Calibri" w:hAnsi="Book Antiqua" w:cs="Times New Roman"/>
          <w:b/>
          <w:noProof/>
        </w:rPr>
        <w:t xml:space="preserve">Figura </w:t>
      </w:r>
      <w:r w:rsidR="00BF3CE2" w:rsidRPr="009A52E8">
        <w:rPr>
          <w:rFonts w:ascii="Book Antiqua" w:eastAsia="Calibri" w:hAnsi="Book Antiqua" w:cs="Times New Roman"/>
          <w:b/>
          <w:noProof/>
        </w:rPr>
        <w:t>6</w:t>
      </w:r>
    </w:p>
    <w:p w14:paraId="4A54EC73" w14:textId="0C3AEE41" w:rsidR="004D0374" w:rsidRPr="009A52E8" w:rsidRDefault="00DF5CC6" w:rsidP="004D0374">
      <w:pPr>
        <w:ind w:right="51"/>
        <w:jc w:val="center"/>
        <w:rPr>
          <w:rFonts w:ascii="Book Antiqua" w:eastAsia="Calibri" w:hAnsi="Book Antiqua" w:cs="Times New Roman"/>
          <w:b/>
        </w:rPr>
      </w:pPr>
      <w:r w:rsidRPr="009A52E8">
        <w:rPr>
          <w:rFonts w:ascii="Book Antiqua" w:eastAsia="Calibri" w:hAnsi="Book Antiqua" w:cs="Times New Roman"/>
          <w:b/>
          <w:noProof/>
        </w:rPr>
        <w:drawing>
          <wp:anchor distT="0" distB="0" distL="114300" distR="114300" simplePos="0" relativeHeight="251658247" behindDoc="1" locked="0" layoutInCell="1" allowOverlap="1" wp14:anchorId="62D4206A" wp14:editId="337D2A62">
            <wp:simplePos x="0" y="0"/>
            <wp:positionH relativeFrom="column">
              <wp:posOffset>-121285</wp:posOffset>
            </wp:positionH>
            <wp:positionV relativeFrom="paragraph">
              <wp:posOffset>300990</wp:posOffset>
            </wp:positionV>
            <wp:extent cx="5988050" cy="2289175"/>
            <wp:effectExtent l="0" t="0" r="0" b="0"/>
            <wp:wrapTight wrapText="bothSides">
              <wp:wrapPolygon edited="0">
                <wp:start x="0" y="0"/>
                <wp:lineTo x="0" y="21390"/>
                <wp:lineTo x="21508" y="21390"/>
                <wp:lineTo x="21508" y="0"/>
                <wp:lineTo x="0" y="0"/>
              </wp:wrapPolygon>
            </wp:wrapTight>
            <wp:docPr id="2"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Diagrama&#10;&#10;Descripción generada automáticamente"/>
                    <pic:cNvPicPr>
                      <a:picLocks noChangeAspect="1" noChangeArrowheads="1"/>
                    </pic:cNvPicPr>
                  </pic:nvPicPr>
                  <pic:blipFill rotWithShape="1">
                    <a:blip r:embed="rId24">
                      <a:extLst>
                        <a:ext uri="{28A0092B-C50C-407E-A947-70E740481C1C}">
                          <a14:useLocalDpi xmlns:a14="http://schemas.microsoft.com/office/drawing/2010/main" val="0"/>
                        </a:ext>
                      </a:extLst>
                    </a:blip>
                    <a:srcRect t="19349"/>
                    <a:stretch/>
                  </pic:blipFill>
                  <pic:spPr bwMode="auto">
                    <a:xfrm>
                      <a:off x="0" y="0"/>
                      <a:ext cx="5988050" cy="2289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374" w:rsidRPr="009A52E8">
        <w:rPr>
          <w:rFonts w:ascii="Book Antiqua" w:eastAsia="Calibri" w:hAnsi="Book Antiqua" w:cs="Times New Roman"/>
          <w:b/>
          <w:noProof/>
        </w:rPr>
        <w:t>Organigrama</w:t>
      </w:r>
      <w:r w:rsidR="00465589" w:rsidRPr="009A52E8">
        <w:rPr>
          <w:rFonts w:ascii="Book Antiqua" w:eastAsia="Calibri" w:hAnsi="Book Antiqua" w:cs="Times New Roman"/>
          <w:b/>
          <w:noProof/>
        </w:rPr>
        <w:t xml:space="preserve"> de la </w:t>
      </w:r>
      <w:r w:rsidR="004D0374" w:rsidRPr="009A52E8">
        <w:rPr>
          <w:rFonts w:ascii="Book Antiqua" w:eastAsia="Calibri" w:hAnsi="Book Antiqua" w:cs="Times New Roman"/>
          <w:b/>
          <w:noProof/>
        </w:rPr>
        <w:t>Dirección Ejecutiva</w:t>
      </w:r>
    </w:p>
    <w:p w14:paraId="3E9E296E" w14:textId="3CAE77E9" w:rsidR="00290756" w:rsidRDefault="00290756" w:rsidP="00786CD5">
      <w:pPr>
        <w:ind w:right="51"/>
        <w:jc w:val="both"/>
        <w:rPr>
          <w:rFonts w:ascii="Book Antiqua" w:eastAsia="Calibri" w:hAnsi="Book Antiqua" w:cs="Times New Roman"/>
          <w:bCs/>
          <w:sz w:val="16"/>
          <w:szCs w:val="16"/>
          <w:highlight w:val="yellow"/>
        </w:rPr>
      </w:pPr>
    </w:p>
    <w:p w14:paraId="53692D37" w14:textId="77777777" w:rsidR="00290756" w:rsidRPr="009A52E8" w:rsidRDefault="00290756" w:rsidP="00786CD5">
      <w:pPr>
        <w:ind w:right="51"/>
        <w:jc w:val="both"/>
        <w:rPr>
          <w:rFonts w:ascii="Book Antiqua" w:eastAsia="Calibri" w:hAnsi="Book Antiqua" w:cs="Times New Roman"/>
          <w:bCs/>
          <w:sz w:val="16"/>
          <w:szCs w:val="16"/>
        </w:rPr>
      </w:pPr>
    </w:p>
    <w:p w14:paraId="14C811FA" w14:textId="6F51BEA1" w:rsidR="00786CD5" w:rsidRPr="009A52E8" w:rsidRDefault="004D0374" w:rsidP="00854C83">
      <w:pPr>
        <w:ind w:right="51"/>
        <w:jc w:val="both"/>
        <w:rPr>
          <w:rFonts w:ascii="Book Antiqua" w:eastAsia="Calibri" w:hAnsi="Book Antiqua" w:cs="Times New Roman"/>
          <w:bCs/>
          <w:sz w:val="16"/>
          <w:szCs w:val="16"/>
          <w:lang w:val="es-ES_tradnl"/>
        </w:rPr>
      </w:pPr>
      <w:r w:rsidRPr="009A52E8">
        <w:rPr>
          <w:rFonts w:ascii="Book Antiqua" w:eastAsia="Calibri" w:hAnsi="Book Antiqua" w:cs="Times New Roman"/>
          <w:bCs/>
          <w:sz w:val="16"/>
          <w:szCs w:val="16"/>
        </w:rPr>
        <w:t>Fuente: https://intranet.poder-judicial.go.cr/images/organigramas/administrativo.pdf</w:t>
      </w:r>
    </w:p>
    <w:p w14:paraId="716A26E1" w14:textId="10626965" w:rsidR="004D0374" w:rsidRPr="009A52E8" w:rsidRDefault="004D0374" w:rsidP="00786CD5">
      <w:pPr>
        <w:ind w:right="51"/>
        <w:jc w:val="both"/>
        <w:rPr>
          <w:rFonts w:ascii="Book Antiqua" w:eastAsia="Calibri" w:hAnsi="Book Antiqua" w:cs="Times New Roman"/>
          <w:bCs/>
        </w:rPr>
      </w:pPr>
    </w:p>
    <w:p w14:paraId="2A7211A6" w14:textId="77777777" w:rsidR="004D0374" w:rsidRPr="009A52E8" w:rsidRDefault="004D0374" w:rsidP="00786CD5">
      <w:pPr>
        <w:ind w:right="51"/>
        <w:jc w:val="both"/>
        <w:rPr>
          <w:rFonts w:ascii="Book Antiqua" w:eastAsia="Calibri" w:hAnsi="Book Antiqua" w:cs="Times New Roman"/>
          <w:bCs/>
        </w:rPr>
      </w:pPr>
    </w:p>
    <w:p w14:paraId="4DC50D16" w14:textId="63F547D7" w:rsidR="001160C6" w:rsidRPr="009A52E8" w:rsidRDefault="00D15960" w:rsidP="001160C6">
      <w:pPr>
        <w:ind w:right="51"/>
        <w:jc w:val="both"/>
        <w:rPr>
          <w:rFonts w:ascii="Book Antiqua" w:eastAsia="Calibri" w:hAnsi="Book Antiqua" w:cs="Times New Roman"/>
          <w:bCs/>
        </w:rPr>
      </w:pPr>
      <w:r w:rsidRPr="009A52E8">
        <w:rPr>
          <w:rFonts w:ascii="Book Antiqua" w:eastAsia="Calibri" w:hAnsi="Book Antiqua" w:cs="Times New Roman"/>
          <w:bCs/>
        </w:rPr>
        <w:t>En</w:t>
      </w:r>
      <w:r w:rsidR="00786CD5" w:rsidRPr="009A52E8">
        <w:rPr>
          <w:rFonts w:ascii="Book Antiqua" w:eastAsia="Calibri" w:hAnsi="Book Antiqua" w:cs="Times New Roman"/>
          <w:bCs/>
        </w:rPr>
        <w:t xml:space="preserve"> estas dependencias, </w:t>
      </w:r>
      <w:r w:rsidR="007C7C28" w:rsidRPr="009A52E8">
        <w:rPr>
          <w:rFonts w:ascii="Book Antiqua" w:eastAsia="Calibri" w:hAnsi="Book Antiqua" w:cs="Times New Roman"/>
          <w:bCs/>
        </w:rPr>
        <w:t xml:space="preserve">se encuentra </w:t>
      </w:r>
      <w:r w:rsidR="0031489A" w:rsidRPr="009A52E8">
        <w:rPr>
          <w:rFonts w:ascii="Book Antiqua" w:eastAsia="Calibri" w:hAnsi="Book Antiqua" w:cs="Times New Roman"/>
          <w:bCs/>
        </w:rPr>
        <w:t>el Departamento de Servicios Generales</w:t>
      </w:r>
      <w:r w:rsidR="002D42B3" w:rsidRPr="009A52E8">
        <w:rPr>
          <w:rFonts w:ascii="Book Antiqua" w:eastAsia="Calibri" w:hAnsi="Book Antiqua" w:cs="Times New Roman"/>
          <w:bCs/>
        </w:rPr>
        <w:t>,</w:t>
      </w:r>
      <w:r w:rsidR="0031489A" w:rsidRPr="009A52E8">
        <w:rPr>
          <w:rFonts w:ascii="Book Antiqua" w:eastAsia="Calibri" w:hAnsi="Book Antiqua" w:cs="Times New Roman"/>
          <w:bCs/>
        </w:rPr>
        <w:t xml:space="preserve"> el cual </w:t>
      </w:r>
      <w:r w:rsidR="00A62ACE" w:rsidRPr="009A52E8">
        <w:rPr>
          <w:rFonts w:ascii="Book Antiqua" w:eastAsia="Calibri" w:hAnsi="Book Antiqua" w:cs="Times New Roman"/>
          <w:bCs/>
        </w:rPr>
        <w:t>tiene como fun</w:t>
      </w:r>
      <w:r w:rsidR="001160C6" w:rsidRPr="009A52E8">
        <w:rPr>
          <w:rFonts w:ascii="Book Antiqua" w:eastAsia="Calibri" w:hAnsi="Book Antiqua" w:cs="Times New Roman"/>
          <w:bCs/>
        </w:rPr>
        <w:t xml:space="preserve">ción sustantiva brindar y coordinar la prestación de servicios institucionales de mantenimiento de infraestructura, construcción y supervisión de obras menores, así como la supervisión y/o prestación de obras de inversión, </w:t>
      </w:r>
      <w:r w:rsidR="001160C6" w:rsidRPr="009A52E8">
        <w:rPr>
          <w:rFonts w:ascii="Book Antiqua" w:eastAsia="Calibri" w:hAnsi="Book Antiqua" w:cs="Times New Roman"/>
          <w:b/>
        </w:rPr>
        <w:t>transporte</w:t>
      </w:r>
      <w:r w:rsidR="001160C6" w:rsidRPr="009A52E8">
        <w:rPr>
          <w:rFonts w:ascii="Book Antiqua" w:eastAsia="Calibri" w:hAnsi="Book Antiqua" w:cs="Times New Roman"/>
          <w:bCs/>
        </w:rPr>
        <w:t>, limpieza, jardinería, entre otros.</w:t>
      </w:r>
    </w:p>
    <w:p w14:paraId="0677B631" w14:textId="77777777" w:rsidR="009B2DE1" w:rsidRPr="009A52E8" w:rsidRDefault="009B2DE1" w:rsidP="001160C6">
      <w:pPr>
        <w:ind w:right="51"/>
        <w:jc w:val="both"/>
        <w:rPr>
          <w:rFonts w:ascii="Book Antiqua" w:eastAsia="Calibri" w:hAnsi="Book Antiqua" w:cs="Times New Roman"/>
          <w:bCs/>
        </w:rPr>
      </w:pPr>
    </w:p>
    <w:p w14:paraId="4834FBCF" w14:textId="7A6094AA" w:rsidR="00786CD5" w:rsidRPr="009A52E8" w:rsidRDefault="00786CD5" w:rsidP="00786CD5">
      <w:pPr>
        <w:ind w:right="51"/>
        <w:jc w:val="both"/>
        <w:rPr>
          <w:rFonts w:ascii="Book Antiqua" w:eastAsia="Calibri" w:hAnsi="Book Antiqua" w:cs="Times New Roman"/>
          <w:bCs/>
        </w:rPr>
      </w:pPr>
      <w:r w:rsidRPr="009A52E8">
        <w:rPr>
          <w:rFonts w:ascii="Book Antiqua" w:eastAsia="Calibri" w:hAnsi="Book Antiqua" w:cs="Times New Roman"/>
          <w:bCs/>
        </w:rPr>
        <w:t>Actualmente, el Departamento de Servicios Generales, tiene la siguiente estructura organizacional:</w:t>
      </w:r>
    </w:p>
    <w:p w14:paraId="50F4C683" w14:textId="77777777" w:rsidR="00C37332" w:rsidRPr="009A52E8" w:rsidRDefault="00C37332" w:rsidP="00786CD5">
      <w:pPr>
        <w:pStyle w:val="Textoindependiente3"/>
        <w:jc w:val="center"/>
        <w:rPr>
          <w:b/>
          <w:bCs/>
        </w:rPr>
      </w:pPr>
    </w:p>
    <w:p w14:paraId="12022E07" w14:textId="77777777" w:rsidR="00C24174" w:rsidRPr="009A52E8" w:rsidRDefault="00C24174" w:rsidP="00786CD5">
      <w:pPr>
        <w:pStyle w:val="Textoindependiente3"/>
        <w:jc w:val="center"/>
        <w:rPr>
          <w:b/>
          <w:bCs/>
        </w:rPr>
      </w:pPr>
    </w:p>
    <w:p w14:paraId="0C43C377" w14:textId="77777777" w:rsidR="00C24174" w:rsidRPr="009A52E8" w:rsidRDefault="00C24174" w:rsidP="00786CD5">
      <w:pPr>
        <w:pStyle w:val="Textoindependiente3"/>
        <w:jc w:val="center"/>
        <w:rPr>
          <w:b/>
          <w:bCs/>
        </w:rPr>
      </w:pPr>
    </w:p>
    <w:p w14:paraId="229A746E" w14:textId="77777777" w:rsidR="00C24174" w:rsidRPr="009A52E8" w:rsidRDefault="00C24174" w:rsidP="00786CD5">
      <w:pPr>
        <w:pStyle w:val="Textoindependiente3"/>
        <w:jc w:val="center"/>
        <w:rPr>
          <w:b/>
          <w:bCs/>
        </w:rPr>
      </w:pPr>
    </w:p>
    <w:p w14:paraId="08898224" w14:textId="77777777" w:rsidR="00C24174" w:rsidRPr="009A52E8" w:rsidRDefault="00C24174" w:rsidP="00786CD5">
      <w:pPr>
        <w:pStyle w:val="Textoindependiente3"/>
        <w:jc w:val="center"/>
        <w:rPr>
          <w:b/>
          <w:bCs/>
        </w:rPr>
      </w:pPr>
    </w:p>
    <w:p w14:paraId="55197B92" w14:textId="77777777" w:rsidR="00C24174" w:rsidRPr="009A52E8" w:rsidRDefault="00C24174" w:rsidP="00786CD5">
      <w:pPr>
        <w:pStyle w:val="Textoindependiente3"/>
        <w:jc w:val="center"/>
        <w:rPr>
          <w:b/>
          <w:bCs/>
        </w:rPr>
      </w:pPr>
    </w:p>
    <w:p w14:paraId="0546E242" w14:textId="77777777" w:rsidR="00C24174" w:rsidRPr="009A52E8" w:rsidRDefault="00C24174" w:rsidP="00786CD5">
      <w:pPr>
        <w:pStyle w:val="Textoindependiente3"/>
        <w:jc w:val="center"/>
        <w:rPr>
          <w:b/>
          <w:bCs/>
        </w:rPr>
      </w:pPr>
    </w:p>
    <w:p w14:paraId="639D880E" w14:textId="77777777" w:rsidR="00C24174" w:rsidRPr="009A52E8" w:rsidRDefault="00C24174" w:rsidP="00786CD5">
      <w:pPr>
        <w:pStyle w:val="Textoindependiente3"/>
        <w:jc w:val="center"/>
        <w:rPr>
          <w:b/>
          <w:bCs/>
        </w:rPr>
      </w:pPr>
    </w:p>
    <w:p w14:paraId="23A7C783" w14:textId="77777777" w:rsidR="00C24174" w:rsidRPr="009A52E8" w:rsidRDefault="00C24174" w:rsidP="00786CD5">
      <w:pPr>
        <w:pStyle w:val="Textoindependiente3"/>
        <w:jc w:val="center"/>
        <w:rPr>
          <w:b/>
          <w:bCs/>
        </w:rPr>
      </w:pPr>
    </w:p>
    <w:p w14:paraId="1C84CAA3" w14:textId="77777777" w:rsidR="00C24174" w:rsidRPr="009A52E8" w:rsidRDefault="00C24174" w:rsidP="00786CD5">
      <w:pPr>
        <w:pStyle w:val="Textoindependiente3"/>
        <w:jc w:val="center"/>
        <w:rPr>
          <w:b/>
          <w:bCs/>
        </w:rPr>
      </w:pPr>
    </w:p>
    <w:p w14:paraId="206373F9" w14:textId="77777777" w:rsidR="00C24174" w:rsidRPr="009A52E8" w:rsidRDefault="00C24174" w:rsidP="00786CD5">
      <w:pPr>
        <w:pStyle w:val="Textoindependiente3"/>
        <w:jc w:val="center"/>
        <w:rPr>
          <w:b/>
          <w:bCs/>
        </w:rPr>
      </w:pPr>
    </w:p>
    <w:p w14:paraId="102BC01A" w14:textId="77777777" w:rsidR="00C24174" w:rsidRPr="009A52E8" w:rsidRDefault="00C24174" w:rsidP="00786CD5">
      <w:pPr>
        <w:pStyle w:val="Textoindependiente3"/>
        <w:jc w:val="center"/>
        <w:rPr>
          <w:b/>
          <w:bCs/>
        </w:rPr>
      </w:pPr>
    </w:p>
    <w:p w14:paraId="369C6B3E" w14:textId="77777777" w:rsidR="00C24174" w:rsidRPr="009A52E8" w:rsidRDefault="00C24174" w:rsidP="00786CD5">
      <w:pPr>
        <w:pStyle w:val="Textoindependiente3"/>
        <w:jc w:val="center"/>
        <w:rPr>
          <w:b/>
          <w:bCs/>
        </w:rPr>
      </w:pPr>
    </w:p>
    <w:p w14:paraId="5008FFCC" w14:textId="06D33D1B" w:rsidR="00082BE8" w:rsidRPr="009A52E8" w:rsidRDefault="00082BE8" w:rsidP="00786CD5">
      <w:pPr>
        <w:pStyle w:val="Textoindependiente3"/>
        <w:jc w:val="center"/>
        <w:rPr>
          <w:b/>
          <w:bCs/>
        </w:rPr>
      </w:pPr>
      <w:r w:rsidRPr="009A52E8">
        <w:rPr>
          <w:b/>
          <w:bCs/>
        </w:rPr>
        <w:t xml:space="preserve">Figura </w:t>
      </w:r>
      <w:r w:rsidR="00C24174" w:rsidRPr="009A52E8">
        <w:rPr>
          <w:b/>
          <w:bCs/>
        </w:rPr>
        <w:t>7</w:t>
      </w:r>
    </w:p>
    <w:p w14:paraId="7D203F38" w14:textId="28CCB358" w:rsidR="00786CD5" w:rsidRPr="009A52E8" w:rsidRDefault="00786CD5" w:rsidP="00786CD5">
      <w:pPr>
        <w:pStyle w:val="Textoindependiente3"/>
        <w:jc w:val="center"/>
        <w:rPr>
          <w:b/>
          <w:bCs/>
        </w:rPr>
      </w:pPr>
      <w:r w:rsidRPr="009A52E8">
        <w:rPr>
          <w:b/>
          <w:bCs/>
        </w:rPr>
        <w:t xml:space="preserve">Estructura Organizacional del Departamento </w:t>
      </w:r>
    </w:p>
    <w:p w14:paraId="59263E54" w14:textId="77777777" w:rsidR="00786CD5" w:rsidRPr="009A52E8" w:rsidRDefault="00786CD5" w:rsidP="00786CD5">
      <w:pPr>
        <w:pStyle w:val="Textoindependiente3"/>
        <w:jc w:val="center"/>
        <w:rPr>
          <w:b/>
          <w:bCs/>
        </w:rPr>
      </w:pPr>
      <w:r w:rsidRPr="009A52E8">
        <w:rPr>
          <w:b/>
          <w:bCs/>
        </w:rPr>
        <w:t>de Servicios Generales</w:t>
      </w:r>
    </w:p>
    <w:p w14:paraId="2B320771" w14:textId="77777777" w:rsidR="00786CD5" w:rsidRPr="009A52E8" w:rsidRDefault="00786CD5" w:rsidP="00786CD5">
      <w:pPr>
        <w:jc w:val="both"/>
        <w:rPr>
          <w:rFonts w:ascii="Book Antiqua" w:hAnsi="Book Antiqua" w:cs="Book Antiqua"/>
        </w:rPr>
      </w:pPr>
    </w:p>
    <w:p w14:paraId="3954353F" w14:textId="77777777" w:rsidR="00786CD5" w:rsidRPr="009A52E8" w:rsidRDefault="00786CD5" w:rsidP="00786CD5">
      <w:pPr>
        <w:jc w:val="both"/>
        <w:rPr>
          <w:rFonts w:ascii="Book Antiqua" w:hAnsi="Book Antiqua" w:cs="Book Antiqua"/>
        </w:rPr>
      </w:pPr>
      <w:r w:rsidRPr="009A52E8">
        <w:rPr>
          <w:rFonts w:ascii="Book Antiqua" w:hAnsi="Book Antiqua"/>
          <w:noProof/>
        </w:rPr>
        <w:drawing>
          <wp:inline distT="0" distB="0" distL="0" distR="0" wp14:anchorId="4FBEB00D" wp14:editId="6174C15B">
            <wp:extent cx="5814695" cy="2692400"/>
            <wp:effectExtent l="0" t="0" r="14605" b="0"/>
            <wp:docPr id="3" name="Diagrama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7796919B" w14:textId="77777777" w:rsidR="00786CD5" w:rsidRPr="009A52E8" w:rsidRDefault="00786CD5" w:rsidP="00786CD5">
      <w:pPr>
        <w:jc w:val="both"/>
        <w:rPr>
          <w:rFonts w:ascii="Book Antiqua" w:hAnsi="Book Antiqua" w:cs="Book Antiqua"/>
          <w:sz w:val="16"/>
          <w:szCs w:val="16"/>
        </w:rPr>
      </w:pPr>
      <w:r w:rsidRPr="009A52E8">
        <w:rPr>
          <w:rFonts w:ascii="Book Antiqua" w:hAnsi="Book Antiqua" w:cs="Book Antiqua"/>
          <w:sz w:val="20"/>
          <w:szCs w:val="20"/>
        </w:rPr>
        <w:t>*</w:t>
      </w:r>
      <w:r w:rsidRPr="009A52E8">
        <w:rPr>
          <w:rFonts w:ascii="Book Antiqua" w:hAnsi="Book Antiqua" w:cs="Book Antiqua"/>
          <w:sz w:val="16"/>
          <w:szCs w:val="16"/>
        </w:rPr>
        <w:t>Unidades conformadas informalmente.</w:t>
      </w:r>
    </w:p>
    <w:p w14:paraId="665CDC1F" w14:textId="77777777" w:rsidR="00786CD5" w:rsidRPr="009A52E8" w:rsidRDefault="00786CD5" w:rsidP="00786CD5">
      <w:pPr>
        <w:jc w:val="both"/>
        <w:rPr>
          <w:rFonts w:ascii="Book Antiqua" w:hAnsi="Book Antiqua" w:cs="Book Antiqua"/>
          <w:b/>
          <w:bCs/>
          <w:sz w:val="16"/>
          <w:szCs w:val="16"/>
        </w:rPr>
      </w:pPr>
      <w:r w:rsidRPr="009A52E8">
        <w:rPr>
          <w:rFonts w:ascii="Book Antiqua" w:hAnsi="Book Antiqua" w:cs="Book Antiqua"/>
          <w:b/>
          <w:bCs/>
          <w:sz w:val="16"/>
          <w:szCs w:val="16"/>
        </w:rPr>
        <w:t xml:space="preserve">Fuente: Estudio 036-DO-2014-B, Dirección de Planificación. </w:t>
      </w:r>
    </w:p>
    <w:p w14:paraId="137571FF" w14:textId="77777777" w:rsidR="00786CD5" w:rsidRPr="009A52E8" w:rsidRDefault="00786CD5" w:rsidP="00786CD5">
      <w:pPr>
        <w:ind w:right="51"/>
        <w:jc w:val="both"/>
        <w:rPr>
          <w:rFonts w:ascii="Book Antiqua" w:eastAsia="Calibri" w:hAnsi="Book Antiqua" w:cs="Times New Roman"/>
          <w:bCs/>
        </w:rPr>
      </w:pPr>
    </w:p>
    <w:p w14:paraId="551FDACD" w14:textId="787BA9DA" w:rsidR="004E297F" w:rsidRPr="009A52E8" w:rsidRDefault="004E297F" w:rsidP="00786CD5">
      <w:pPr>
        <w:ind w:right="51"/>
        <w:jc w:val="both"/>
        <w:rPr>
          <w:rFonts w:ascii="Book Antiqua" w:hAnsi="Book Antiqua" w:cs="Book Antiqua"/>
        </w:rPr>
      </w:pPr>
      <w:r w:rsidRPr="009A52E8">
        <w:rPr>
          <w:rFonts w:ascii="Book Antiqua" w:eastAsia="Calibri" w:hAnsi="Book Antiqua" w:cs="Times New Roman"/>
          <w:bCs/>
        </w:rPr>
        <w:t>Entre las secciones que conforman al Departamento</w:t>
      </w:r>
      <w:r w:rsidR="00697EB6" w:rsidRPr="009A52E8">
        <w:rPr>
          <w:rFonts w:ascii="Book Antiqua" w:eastAsia="Calibri" w:hAnsi="Book Antiqua" w:cs="Times New Roman"/>
          <w:bCs/>
        </w:rPr>
        <w:t xml:space="preserve">, interesa para los efectos de esta propuesta la Sección de Transportes Administrativos </w:t>
      </w:r>
      <w:r w:rsidR="0035361F" w:rsidRPr="009A52E8">
        <w:rPr>
          <w:rFonts w:ascii="Book Antiqua" w:eastAsia="Calibri" w:hAnsi="Book Antiqua" w:cs="Times New Roman"/>
          <w:bCs/>
        </w:rPr>
        <w:t xml:space="preserve">que se encarga </w:t>
      </w:r>
      <w:r w:rsidR="00A37E23" w:rsidRPr="009A52E8">
        <w:rPr>
          <w:rFonts w:ascii="Book Antiqua" w:eastAsia="Calibri" w:hAnsi="Book Antiqua" w:cs="Times New Roman"/>
          <w:bCs/>
        </w:rPr>
        <w:t xml:space="preserve">de brindar soluciones de transportes </w:t>
      </w:r>
      <w:r w:rsidR="009F7C88" w:rsidRPr="009A52E8">
        <w:rPr>
          <w:rFonts w:ascii="Book Antiqua" w:hAnsi="Book Antiqua" w:cs="Book Antiqua"/>
        </w:rPr>
        <w:t xml:space="preserve">desde el Primer Circuito Judicial de San José, hacia todo el país.  Sus líneas de acción van en dos sentidos, Transporte de Magistrados y Transportes Administrativos. </w:t>
      </w:r>
      <w:r w:rsidR="00F3123A" w:rsidRPr="009A52E8">
        <w:rPr>
          <w:rFonts w:ascii="Book Antiqua" w:hAnsi="Book Antiqua" w:cs="Book Antiqua"/>
        </w:rPr>
        <w:t xml:space="preserve">Entre otras tareas, </w:t>
      </w:r>
      <w:r w:rsidR="00E545FD" w:rsidRPr="009A52E8">
        <w:rPr>
          <w:rFonts w:ascii="Book Antiqua" w:hAnsi="Book Antiqua" w:cs="Book Antiqua"/>
        </w:rPr>
        <w:t xml:space="preserve">y por el tipo de labor que desempeña, debe gestionar todo lo referido a su flotilla vehicular, </w:t>
      </w:r>
      <w:r w:rsidR="00066964" w:rsidRPr="009A52E8">
        <w:rPr>
          <w:rFonts w:ascii="Book Antiqua" w:hAnsi="Book Antiqua" w:cs="Book Antiqua"/>
        </w:rPr>
        <w:t>desde ejecutar los procesos de contratación administrativa para garantizar</w:t>
      </w:r>
      <w:r w:rsidR="00A5596A" w:rsidRPr="009A52E8">
        <w:rPr>
          <w:rFonts w:ascii="Book Antiqua" w:hAnsi="Book Antiqua" w:cs="Book Antiqua"/>
        </w:rPr>
        <w:t xml:space="preserve"> los mantenimientos preventivos y correct</w:t>
      </w:r>
      <w:r w:rsidR="00B11B0A" w:rsidRPr="009A52E8">
        <w:rPr>
          <w:rFonts w:ascii="Book Antiqua" w:hAnsi="Book Antiqua" w:cs="Book Antiqua"/>
        </w:rPr>
        <w:t>ivos</w:t>
      </w:r>
      <w:r w:rsidR="00A5596A" w:rsidRPr="009A52E8">
        <w:rPr>
          <w:rFonts w:ascii="Book Antiqua" w:hAnsi="Book Antiqua" w:cs="Book Antiqua"/>
        </w:rPr>
        <w:t xml:space="preserve"> de las unidades de transporte, hasta </w:t>
      </w:r>
      <w:r w:rsidR="00986800" w:rsidRPr="009A52E8">
        <w:rPr>
          <w:rFonts w:ascii="Book Antiqua" w:hAnsi="Book Antiqua" w:cs="Book Antiqua"/>
        </w:rPr>
        <w:t xml:space="preserve">gestionar </w:t>
      </w:r>
      <w:r w:rsidR="008F3A58" w:rsidRPr="009A52E8">
        <w:rPr>
          <w:rFonts w:ascii="Book Antiqua" w:hAnsi="Book Antiqua" w:cs="Book Antiqua"/>
        </w:rPr>
        <w:t>lo</w:t>
      </w:r>
      <w:r w:rsidR="00152BB6" w:rsidRPr="009A52E8">
        <w:rPr>
          <w:rFonts w:ascii="Book Antiqua" w:hAnsi="Book Antiqua" w:cs="Book Antiqua"/>
        </w:rPr>
        <w:t>s procedimientos para la reparación de vehículos por colisión</w:t>
      </w:r>
      <w:r w:rsidR="00DA7E07" w:rsidRPr="009A52E8">
        <w:rPr>
          <w:rFonts w:ascii="Book Antiqua" w:hAnsi="Book Antiqua" w:cs="Book Antiqua"/>
        </w:rPr>
        <w:t>.</w:t>
      </w:r>
    </w:p>
    <w:p w14:paraId="2D7AB711" w14:textId="77777777" w:rsidR="006B7122" w:rsidRPr="009A52E8" w:rsidRDefault="006B7122" w:rsidP="00786CD5">
      <w:pPr>
        <w:ind w:right="51"/>
        <w:jc w:val="both"/>
        <w:rPr>
          <w:rFonts w:ascii="Book Antiqua" w:hAnsi="Book Antiqua" w:cs="Book Antiqua"/>
        </w:rPr>
      </w:pPr>
    </w:p>
    <w:p w14:paraId="0DCE6431" w14:textId="6F8B60F4" w:rsidR="006B7122" w:rsidRPr="009A52E8" w:rsidRDefault="006B7122" w:rsidP="00786CD5">
      <w:pPr>
        <w:ind w:right="51"/>
        <w:jc w:val="both"/>
        <w:rPr>
          <w:rFonts w:ascii="Book Antiqua" w:eastAsia="Calibri" w:hAnsi="Book Antiqua" w:cs="Times New Roman"/>
          <w:bCs/>
        </w:rPr>
      </w:pPr>
      <w:r w:rsidRPr="009A52E8">
        <w:rPr>
          <w:rFonts w:ascii="Book Antiqua" w:hAnsi="Book Antiqua" w:cs="Book Antiqua"/>
        </w:rPr>
        <w:t>Estas últimas actividades tienen estrecha relación con l</w:t>
      </w:r>
      <w:r w:rsidR="009F2E1D" w:rsidRPr="009A52E8">
        <w:rPr>
          <w:rFonts w:ascii="Book Antiqua" w:hAnsi="Book Antiqua" w:cs="Book Antiqua"/>
        </w:rPr>
        <w:t>as que realiza</w:t>
      </w:r>
      <w:r w:rsidR="0031312B" w:rsidRPr="009A52E8">
        <w:rPr>
          <w:rFonts w:ascii="Book Antiqua" w:hAnsi="Book Antiqua" w:cs="Book Antiqua"/>
        </w:rPr>
        <w:t xml:space="preserve"> el</w:t>
      </w:r>
      <w:r w:rsidRPr="009A52E8">
        <w:rPr>
          <w:rFonts w:ascii="Book Antiqua" w:hAnsi="Book Antiqua" w:cs="Book Antiqua"/>
        </w:rPr>
        <w:t xml:space="preserve"> personal técnico valuador</w:t>
      </w:r>
      <w:r w:rsidR="00501B6F" w:rsidRPr="009A52E8">
        <w:rPr>
          <w:rFonts w:ascii="Book Antiqua" w:hAnsi="Book Antiqua" w:cs="Book Antiqua"/>
        </w:rPr>
        <w:t xml:space="preserve">, </w:t>
      </w:r>
      <w:r w:rsidR="00907151" w:rsidRPr="009A52E8">
        <w:rPr>
          <w:rFonts w:ascii="Book Antiqua" w:hAnsi="Book Antiqua" w:cs="Book Antiqua"/>
        </w:rPr>
        <w:t xml:space="preserve">los cuales participan </w:t>
      </w:r>
      <w:r w:rsidR="00BA5030" w:rsidRPr="009A52E8">
        <w:rPr>
          <w:rFonts w:ascii="Book Antiqua" w:hAnsi="Book Antiqua" w:cs="Book Antiqua"/>
        </w:rPr>
        <w:t>en las valoraciones de los vehículos</w:t>
      </w:r>
      <w:r w:rsidR="008442DB" w:rsidRPr="009A52E8">
        <w:rPr>
          <w:rFonts w:ascii="Book Antiqua" w:hAnsi="Book Antiqua" w:cs="Book Antiqua"/>
        </w:rPr>
        <w:t xml:space="preserve"> de acuerdo </w:t>
      </w:r>
      <w:r w:rsidR="00146A82" w:rsidRPr="009A52E8">
        <w:rPr>
          <w:rFonts w:ascii="Book Antiqua" w:hAnsi="Book Antiqua" w:cs="Book Antiqua"/>
        </w:rPr>
        <w:t>con</w:t>
      </w:r>
      <w:r w:rsidR="008442DB" w:rsidRPr="009A52E8">
        <w:rPr>
          <w:rFonts w:ascii="Book Antiqua" w:hAnsi="Book Antiqua" w:cs="Book Antiqua"/>
        </w:rPr>
        <w:t xml:space="preserve"> la situación específica, sea compra de nuevos vehículos, vistos buenos de trabajos realizados por talleres autorizados y </w:t>
      </w:r>
      <w:r w:rsidR="00C2289F" w:rsidRPr="009A52E8">
        <w:rPr>
          <w:rFonts w:ascii="Book Antiqua" w:hAnsi="Book Antiqua" w:cs="Book Antiqua"/>
        </w:rPr>
        <w:t>valoración de daños a las unidades colisionadas, entre otr</w:t>
      </w:r>
      <w:r w:rsidR="0031312B" w:rsidRPr="009A52E8">
        <w:rPr>
          <w:rFonts w:ascii="Book Antiqua" w:hAnsi="Book Antiqua" w:cs="Book Antiqua"/>
        </w:rPr>
        <w:t>a</w:t>
      </w:r>
      <w:r w:rsidR="00C2289F" w:rsidRPr="009A52E8">
        <w:rPr>
          <w:rFonts w:ascii="Book Antiqua" w:hAnsi="Book Antiqua" w:cs="Book Antiqua"/>
        </w:rPr>
        <w:t xml:space="preserve">s </w:t>
      </w:r>
      <w:r w:rsidR="0031312B" w:rsidRPr="009A52E8">
        <w:rPr>
          <w:rFonts w:ascii="Book Antiqua" w:hAnsi="Book Antiqua" w:cs="Book Antiqua"/>
        </w:rPr>
        <w:t>afines</w:t>
      </w:r>
      <w:r w:rsidR="00C2289F" w:rsidRPr="009A52E8">
        <w:rPr>
          <w:rFonts w:ascii="Book Antiqua" w:hAnsi="Book Antiqua" w:cs="Book Antiqua"/>
        </w:rPr>
        <w:t xml:space="preserve">, lo que evidencia </w:t>
      </w:r>
      <w:r w:rsidR="00344904" w:rsidRPr="009A52E8">
        <w:rPr>
          <w:rFonts w:ascii="Book Antiqua" w:hAnsi="Book Antiqua" w:cs="Book Antiqua"/>
        </w:rPr>
        <w:t xml:space="preserve">que </w:t>
      </w:r>
      <w:r w:rsidR="00262482" w:rsidRPr="009A52E8">
        <w:rPr>
          <w:rFonts w:ascii="Book Antiqua" w:hAnsi="Book Antiqua" w:cs="Book Antiqua"/>
        </w:rPr>
        <w:t>las labores que realizan estas plazas se acoplan a esta estructura organizacional.</w:t>
      </w:r>
    </w:p>
    <w:p w14:paraId="4783492F" w14:textId="5D19C25B" w:rsidR="004E297F" w:rsidRDefault="004E297F" w:rsidP="00786CD5">
      <w:pPr>
        <w:ind w:right="51"/>
        <w:jc w:val="both"/>
        <w:rPr>
          <w:rFonts w:ascii="Book Antiqua" w:eastAsia="Calibri" w:hAnsi="Book Antiqua" w:cs="Times New Roman"/>
          <w:bCs/>
        </w:rPr>
      </w:pPr>
    </w:p>
    <w:p w14:paraId="40420775" w14:textId="77777777" w:rsidR="00B95728" w:rsidRPr="009A52E8" w:rsidRDefault="00B95728" w:rsidP="00786CD5">
      <w:pPr>
        <w:ind w:right="51"/>
        <w:jc w:val="both"/>
        <w:rPr>
          <w:rFonts w:ascii="Book Antiqua" w:eastAsia="Calibri" w:hAnsi="Book Antiqua" w:cs="Times New Roman"/>
          <w:bCs/>
        </w:rPr>
      </w:pPr>
    </w:p>
    <w:p w14:paraId="1BA30A39" w14:textId="3FDFDEB5" w:rsidR="00786CD5" w:rsidRPr="009A52E8" w:rsidRDefault="003B249F" w:rsidP="00854C83">
      <w:pPr>
        <w:ind w:right="51"/>
        <w:jc w:val="both"/>
        <w:rPr>
          <w:rFonts w:ascii="Book Antiqua" w:eastAsia="Calibri" w:hAnsi="Book Antiqua" w:cs="Times New Roman"/>
          <w:bCs/>
        </w:rPr>
      </w:pPr>
      <w:r w:rsidRPr="009A52E8">
        <w:rPr>
          <w:rFonts w:ascii="Book Antiqua" w:eastAsia="Calibri" w:hAnsi="Book Antiqua" w:cs="Times New Roman"/>
          <w:bCs/>
        </w:rPr>
        <w:lastRenderedPageBreak/>
        <w:t xml:space="preserve">Por lo anterior, </w:t>
      </w:r>
      <w:r w:rsidR="00786CD5" w:rsidRPr="009A52E8">
        <w:rPr>
          <w:rFonts w:ascii="Book Antiqua" w:eastAsia="Calibri" w:hAnsi="Book Antiqua" w:cs="Times New Roman"/>
          <w:bCs/>
        </w:rPr>
        <w:t xml:space="preserve">se </w:t>
      </w:r>
      <w:r w:rsidR="003F676E" w:rsidRPr="009A52E8">
        <w:rPr>
          <w:rFonts w:ascii="Book Antiqua" w:eastAsia="Calibri" w:hAnsi="Book Antiqua" w:cs="Times New Roman"/>
          <w:bCs/>
        </w:rPr>
        <w:t xml:space="preserve">plantea el traslado de los recursos </w:t>
      </w:r>
      <w:r w:rsidR="00E45597" w:rsidRPr="009A52E8">
        <w:rPr>
          <w:rFonts w:ascii="Book Antiqua" w:eastAsia="Calibri" w:hAnsi="Book Antiqua" w:cs="Times New Roman"/>
          <w:bCs/>
        </w:rPr>
        <w:t>técnicos valuadores (2 pertenecientes a Compras Menores y 1 a la Sección de Trasportes del OIJ)</w:t>
      </w:r>
      <w:r w:rsidR="00854C83" w:rsidRPr="009A52E8">
        <w:rPr>
          <w:rFonts w:ascii="Book Antiqua" w:eastAsia="Calibri" w:hAnsi="Book Antiqua" w:cs="Times New Roman"/>
          <w:bCs/>
        </w:rPr>
        <w:t xml:space="preserve"> a la </w:t>
      </w:r>
      <w:r w:rsidR="00786CD5" w:rsidRPr="009A52E8">
        <w:rPr>
          <w:rFonts w:ascii="Book Antiqua" w:eastAsia="Calibri" w:hAnsi="Book Antiqua" w:cs="Times New Roman"/>
          <w:bCs/>
        </w:rPr>
        <w:t xml:space="preserve">Sección de Transportes Administrativos, </w:t>
      </w:r>
      <w:r w:rsidR="0030358B" w:rsidRPr="009A52E8">
        <w:rPr>
          <w:rFonts w:ascii="Book Antiqua" w:eastAsia="Calibri" w:hAnsi="Book Antiqua" w:cs="Times New Roman"/>
          <w:bCs/>
        </w:rPr>
        <w:t xml:space="preserve">pero efectuando </w:t>
      </w:r>
      <w:r w:rsidR="00E500C0" w:rsidRPr="009A52E8">
        <w:rPr>
          <w:rFonts w:ascii="Book Antiqua" w:eastAsia="Calibri" w:hAnsi="Book Antiqua" w:cs="Times New Roman"/>
          <w:bCs/>
        </w:rPr>
        <w:t xml:space="preserve">una serie de cambios </w:t>
      </w:r>
      <w:r w:rsidR="00A102A8" w:rsidRPr="009A52E8">
        <w:rPr>
          <w:rFonts w:ascii="Book Antiqua" w:eastAsia="Calibri" w:hAnsi="Book Antiqua" w:cs="Times New Roman"/>
          <w:bCs/>
        </w:rPr>
        <w:t xml:space="preserve">o </w:t>
      </w:r>
      <w:r w:rsidR="00E500C0" w:rsidRPr="009A52E8">
        <w:rPr>
          <w:rFonts w:ascii="Book Antiqua" w:eastAsia="Calibri" w:hAnsi="Book Antiqua" w:cs="Times New Roman"/>
          <w:bCs/>
        </w:rPr>
        <w:t>modificaciones</w:t>
      </w:r>
      <w:r w:rsidR="0030358B" w:rsidRPr="009A52E8">
        <w:rPr>
          <w:rFonts w:ascii="Book Antiqua" w:eastAsia="Calibri" w:hAnsi="Book Antiqua" w:cs="Times New Roman"/>
          <w:bCs/>
        </w:rPr>
        <w:t xml:space="preserve"> estructurales</w:t>
      </w:r>
      <w:r w:rsidR="00E500C0" w:rsidRPr="009A52E8">
        <w:rPr>
          <w:rFonts w:ascii="Book Antiqua" w:eastAsia="Calibri" w:hAnsi="Book Antiqua" w:cs="Times New Roman"/>
          <w:bCs/>
        </w:rPr>
        <w:t>.</w:t>
      </w:r>
    </w:p>
    <w:p w14:paraId="58CBE43A" w14:textId="77777777" w:rsidR="00786CD5" w:rsidRPr="009A52E8" w:rsidRDefault="00786CD5" w:rsidP="00786CD5">
      <w:pPr>
        <w:ind w:right="51"/>
        <w:jc w:val="both"/>
        <w:rPr>
          <w:rFonts w:ascii="Book Antiqua" w:eastAsia="Calibri" w:hAnsi="Book Antiqua" w:cs="Times New Roman"/>
          <w:bCs/>
        </w:rPr>
      </w:pPr>
    </w:p>
    <w:p w14:paraId="20FF75C4" w14:textId="14C1519F" w:rsidR="00786CD5" w:rsidRPr="00B95728" w:rsidRDefault="004E099E" w:rsidP="00786CD5">
      <w:pPr>
        <w:ind w:right="51"/>
        <w:jc w:val="both"/>
        <w:rPr>
          <w:rFonts w:ascii="Book Antiqua" w:eastAsia="Calibri" w:hAnsi="Book Antiqua" w:cs="Times New Roman"/>
          <w:bCs/>
        </w:rPr>
      </w:pPr>
      <w:r w:rsidRPr="009A52E8">
        <w:rPr>
          <w:rFonts w:ascii="Book Antiqua" w:eastAsia="Calibri" w:hAnsi="Book Antiqua" w:cs="Times New Roman"/>
          <w:bCs/>
        </w:rPr>
        <w:t xml:space="preserve">En primer lugar se hace </w:t>
      </w:r>
      <w:r w:rsidR="00786CD5" w:rsidRPr="009A52E8">
        <w:rPr>
          <w:rFonts w:ascii="Book Antiqua" w:eastAsia="Calibri" w:hAnsi="Book Antiqua" w:cs="Times New Roman"/>
          <w:bCs/>
        </w:rPr>
        <w:t xml:space="preserve">necesario establecer </w:t>
      </w:r>
      <w:r w:rsidR="00465589" w:rsidRPr="009A52E8">
        <w:rPr>
          <w:rFonts w:ascii="Book Antiqua" w:eastAsia="Calibri" w:hAnsi="Book Antiqua" w:cs="Times New Roman"/>
          <w:bCs/>
        </w:rPr>
        <w:t>dos unidades formales, una encargada de transportes y otra encargada de valoración vehicular</w:t>
      </w:r>
      <w:r w:rsidR="00AB510A" w:rsidRPr="009A52E8">
        <w:rPr>
          <w:rFonts w:ascii="Book Antiqua" w:eastAsia="Calibri" w:hAnsi="Book Antiqua" w:cs="Times New Roman"/>
          <w:bCs/>
        </w:rPr>
        <w:t xml:space="preserve">, la cual cuente con una </w:t>
      </w:r>
      <w:r w:rsidR="00786CD5" w:rsidRPr="009A52E8">
        <w:rPr>
          <w:rFonts w:ascii="Book Antiqua" w:eastAsia="Calibri" w:hAnsi="Book Antiqua" w:cs="Times New Roman"/>
          <w:bCs/>
        </w:rPr>
        <w:t xml:space="preserve">figura administrativa que realice la labor de apoyo </w:t>
      </w:r>
      <w:r w:rsidR="00A7482C" w:rsidRPr="009A52E8">
        <w:rPr>
          <w:rFonts w:ascii="Book Antiqua" w:eastAsia="Calibri" w:hAnsi="Book Antiqua" w:cs="Times New Roman"/>
          <w:bCs/>
        </w:rPr>
        <w:t>a la jefatura</w:t>
      </w:r>
      <w:r w:rsidR="001B46E3" w:rsidRPr="009A52E8">
        <w:rPr>
          <w:rFonts w:ascii="Book Antiqua" w:eastAsia="Calibri" w:hAnsi="Book Antiqua" w:cs="Times New Roman"/>
          <w:bCs/>
        </w:rPr>
        <w:t>, respecto a</w:t>
      </w:r>
      <w:r w:rsidR="00A7482C" w:rsidRPr="009A52E8">
        <w:rPr>
          <w:rFonts w:ascii="Book Antiqua" w:eastAsia="Calibri" w:hAnsi="Book Antiqua" w:cs="Times New Roman"/>
          <w:bCs/>
        </w:rPr>
        <w:t xml:space="preserve"> la coordinación </w:t>
      </w:r>
      <w:r w:rsidR="00C50240" w:rsidRPr="009A52E8">
        <w:rPr>
          <w:rFonts w:ascii="Book Antiqua" w:eastAsia="Calibri" w:hAnsi="Book Antiqua" w:cs="Times New Roman"/>
          <w:bCs/>
        </w:rPr>
        <w:t>de los dos equipos de trabajo</w:t>
      </w:r>
      <w:r w:rsidR="00786CD5" w:rsidRPr="009A52E8">
        <w:rPr>
          <w:rFonts w:ascii="Book Antiqua" w:eastAsia="Calibri" w:hAnsi="Book Antiqua" w:cs="Times New Roman"/>
          <w:bCs/>
        </w:rPr>
        <w:t xml:space="preserve"> (la Dirección de Gestión Humana deberá revisar y definir cuál es el perfil del puesto necesario para realizar dicha labor), por lo </w:t>
      </w:r>
      <w:r w:rsidR="00786CD5" w:rsidRPr="00B95728">
        <w:rPr>
          <w:rFonts w:ascii="Book Antiqua" w:eastAsia="Calibri" w:hAnsi="Book Antiqua" w:cs="Times New Roman"/>
          <w:bCs/>
        </w:rPr>
        <w:t xml:space="preserve">que con esto se redistribuiría </w:t>
      </w:r>
      <w:r w:rsidR="00AC4BC2" w:rsidRPr="00B95728">
        <w:rPr>
          <w:rFonts w:ascii="Book Antiqua" w:eastAsia="Calibri" w:hAnsi="Book Antiqua" w:cs="Times New Roman"/>
          <w:bCs/>
        </w:rPr>
        <w:t xml:space="preserve">el </w:t>
      </w:r>
      <w:r w:rsidR="00786CD5" w:rsidRPr="00B95728">
        <w:rPr>
          <w:rFonts w:ascii="Book Antiqua" w:eastAsia="Calibri" w:hAnsi="Book Antiqua" w:cs="Times New Roman"/>
          <w:bCs/>
        </w:rPr>
        <w:t xml:space="preserve">personal administrativo de </w:t>
      </w:r>
      <w:r w:rsidR="00623023" w:rsidRPr="00B95728">
        <w:rPr>
          <w:rFonts w:ascii="Book Antiqua" w:eastAsia="Calibri" w:hAnsi="Book Antiqua" w:cs="Times New Roman"/>
          <w:bCs/>
        </w:rPr>
        <w:t xml:space="preserve">esa </w:t>
      </w:r>
      <w:r w:rsidR="00D647C6" w:rsidRPr="00B95728">
        <w:rPr>
          <w:rFonts w:ascii="Book Antiqua" w:eastAsia="Calibri" w:hAnsi="Book Antiqua" w:cs="Times New Roman"/>
          <w:bCs/>
        </w:rPr>
        <w:t>S</w:t>
      </w:r>
      <w:r w:rsidR="00786CD5" w:rsidRPr="00B95728">
        <w:rPr>
          <w:rFonts w:ascii="Book Antiqua" w:eastAsia="Calibri" w:hAnsi="Book Antiqua" w:cs="Times New Roman"/>
          <w:bCs/>
        </w:rPr>
        <w:t>ecci</w:t>
      </w:r>
      <w:r w:rsidR="00D647C6" w:rsidRPr="00B95728">
        <w:rPr>
          <w:rFonts w:ascii="Book Antiqua" w:eastAsia="Calibri" w:hAnsi="Book Antiqua" w:cs="Times New Roman"/>
          <w:bCs/>
        </w:rPr>
        <w:t>ón</w:t>
      </w:r>
      <w:r w:rsidR="00786CD5" w:rsidRPr="00B95728">
        <w:rPr>
          <w:rFonts w:ascii="Book Antiqua" w:eastAsia="Calibri" w:hAnsi="Book Antiqua" w:cs="Times New Roman"/>
          <w:bCs/>
        </w:rPr>
        <w:t>, de tal manera que no quedaría ningún puesto con dependencia directa a</w:t>
      </w:r>
      <w:r w:rsidR="00E76121" w:rsidRPr="00B95728">
        <w:rPr>
          <w:rFonts w:ascii="Book Antiqua" w:eastAsia="Calibri" w:hAnsi="Book Antiqua" w:cs="Times New Roman"/>
          <w:bCs/>
        </w:rPr>
        <w:t xml:space="preserve"> </w:t>
      </w:r>
      <w:r w:rsidR="00786CD5" w:rsidRPr="00B95728">
        <w:rPr>
          <w:rFonts w:ascii="Book Antiqua" w:eastAsia="Calibri" w:hAnsi="Book Antiqua" w:cs="Times New Roman"/>
          <w:bCs/>
        </w:rPr>
        <w:t>l</w:t>
      </w:r>
      <w:r w:rsidR="00E76121" w:rsidRPr="00B95728">
        <w:rPr>
          <w:rFonts w:ascii="Book Antiqua" w:eastAsia="Calibri" w:hAnsi="Book Antiqua" w:cs="Times New Roman"/>
          <w:bCs/>
        </w:rPr>
        <w:t xml:space="preserve">a plaza que </w:t>
      </w:r>
      <w:r w:rsidR="000E756E" w:rsidRPr="00B95728">
        <w:rPr>
          <w:rFonts w:ascii="Book Antiqua" w:eastAsia="Calibri" w:hAnsi="Book Antiqua" w:cs="Times New Roman"/>
          <w:bCs/>
        </w:rPr>
        <w:t xml:space="preserve">vaya </w:t>
      </w:r>
      <w:r w:rsidR="00E31F6C" w:rsidRPr="00B95728">
        <w:rPr>
          <w:rFonts w:ascii="Book Antiqua" w:eastAsia="Calibri" w:hAnsi="Book Antiqua" w:cs="Times New Roman"/>
          <w:bCs/>
        </w:rPr>
        <w:t xml:space="preserve">a desempeñar el puesto de </w:t>
      </w:r>
      <w:r w:rsidR="00E76121" w:rsidRPr="00B95728">
        <w:rPr>
          <w:rFonts w:ascii="Book Antiqua" w:eastAsia="Calibri" w:hAnsi="Book Antiqua" w:cs="Times New Roman"/>
          <w:bCs/>
        </w:rPr>
        <w:t>Jefatura de esa Sección</w:t>
      </w:r>
      <w:r w:rsidR="00786CD5" w:rsidRPr="00B95728">
        <w:rPr>
          <w:rFonts w:ascii="Book Antiqua" w:eastAsia="Calibri" w:hAnsi="Book Antiqua" w:cs="Times New Roman"/>
          <w:bCs/>
        </w:rPr>
        <w:t>.</w:t>
      </w:r>
    </w:p>
    <w:p w14:paraId="01FD4534" w14:textId="6C549968" w:rsidR="00AB12F3" w:rsidRPr="00B95728" w:rsidRDefault="00AB12F3" w:rsidP="00786CD5">
      <w:pPr>
        <w:ind w:right="51"/>
        <w:jc w:val="both"/>
        <w:rPr>
          <w:rFonts w:ascii="Book Antiqua" w:eastAsia="Calibri" w:hAnsi="Book Antiqua" w:cs="Times New Roman"/>
          <w:bCs/>
        </w:rPr>
      </w:pPr>
    </w:p>
    <w:p w14:paraId="048E097F" w14:textId="4D8D60C8" w:rsidR="00AB12F3" w:rsidRPr="009A52E8" w:rsidRDefault="00AB12F3" w:rsidP="00786CD5">
      <w:pPr>
        <w:ind w:right="51"/>
        <w:jc w:val="both"/>
        <w:rPr>
          <w:rFonts w:ascii="Book Antiqua" w:eastAsia="Calibri" w:hAnsi="Book Antiqua" w:cs="Times New Roman"/>
          <w:bCs/>
        </w:rPr>
      </w:pPr>
      <w:r w:rsidRPr="00B95728">
        <w:rPr>
          <w:rFonts w:ascii="Book Antiqua" w:eastAsia="Calibri" w:hAnsi="Book Antiqua" w:cs="Times New Roman"/>
          <w:bCs/>
        </w:rPr>
        <w:t>Ahora bien, de conformidad con las observaciones realizadas por la Dirección Ejecutiva en reunión del pasado 21 de abril, se considera pertinente</w:t>
      </w:r>
      <w:r w:rsidRPr="00B95728">
        <w:rPr>
          <w:rFonts w:ascii="Book Antiqua" w:hAnsi="Book Antiqua"/>
          <w:spacing w:val="2"/>
        </w:rPr>
        <w:t xml:space="preserve"> recalificar un recurso de los existentes en esa Sección o Departamento, en condición vacante, para crear un puesto con las características requeridas para asumir el puesto de Jefatura de la Sección de Transportes con la nueva estructura organizacional detallada en la presente propuesta.</w:t>
      </w:r>
    </w:p>
    <w:p w14:paraId="1CFC086F" w14:textId="77777777" w:rsidR="00A1609F" w:rsidRPr="009A52E8" w:rsidRDefault="00A1609F" w:rsidP="00786CD5">
      <w:pPr>
        <w:ind w:right="51"/>
        <w:jc w:val="both"/>
        <w:rPr>
          <w:rFonts w:ascii="Book Antiqua" w:eastAsia="Calibri" w:hAnsi="Book Antiqua" w:cs="Times New Roman"/>
          <w:bCs/>
        </w:rPr>
      </w:pPr>
    </w:p>
    <w:p w14:paraId="03559AE0" w14:textId="5764FA3B" w:rsidR="00786CD5" w:rsidRPr="009A52E8" w:rsidRDefault="00786CD5" w:rsidP="00786CD5">
      <w:pPr>
        <w:ind w:right="51"/>
        <w:jc w:val="both"/>
        <w:rPr>
          <w:rFonts w:ascii="Book Antiqua" w:eastAsia="Calibri" w:hAnsi="Book Antiqua" w:cs="Times New Roman"/>
          <w:bCs/>
        </w:rPr>
      </w:pPr>
      <w:r w:rsidRPr="009A52E8">
        <w:rPr>
          <w:rFonts w:ascii="Book Antiqua" w:eastAsia="Calibri" w:hAnsi="Book Antiqua" w:cs="Times New Roman"/>
          <w:bCs/>
        </w:rPr>
        <w:t>La conformación de</w:t>
      </w:r>
      <w:r w:rsidR="002655BD" w:rsidRPr="009A52E8">
        <w:rPr>
          <w:rFonts w:ascii="Book Antiqua" w:eastAsia="Calibri" w:hAnsi="Book Antiqua" w:cs="Times New Roman"/>
          <w:bCs/>
        </w:rPr>
        <w:t>l</w:t>
      </w:r>
      <w:r w:rsidRPr="009A52E8">
        <w:rPr>
          <w:rFonts w:ascii="Book Antiqua" w:eastAsia="Calibri" w:hAnsi="Book Antiqua" w:cs="Times New Roman"/>
          <w:bCs/>
        </w:rPr>
        <w:t xml:space="preserve"> recurso humano propuest</w:t>
      </w:r>
      <w:r w:rsidR="00E76121">
        <w:rPr>
          <w:rFonts w:ascii="Book Antiqua" w:eastAsia="Calibri" w:hAnsi="Book Antiqua" w:cs="Times New Roman"/>
          <w:bCs/>
        </w:rPr>
        <w:t>o</w:t>
      </w:r>
      <w:r w:rsidRPr="009A52E8">
        <w:rPr>
          <w:rFonts w:ascii="Book Antiqua" w:eastAsia="Calibri" w:hAnsi="Book Antiqua" w:cs="Times New Roman"/>
          <w:bCs/>
        </w:rPr>
        <w:t xml:space="preserve"> para cada unidad será abordada a continuación: </w:t>
      </w:r>
    </w:p>
    <w:p w14:paraId="20071BED" w14:textId="77777777" w:rsidR="00A1609F" w:rsidRPr="009A52E8" w:rsidRDefault="00A1609F" w:rsidP="00786CD5">
      <w:pPr>
        <w:ind w:right="51"/>
        <w:jc w:val="both"/>
        <w:rPr>
          <w:rFonts w:ascii="Book Antiqua" w:eastAsia="Calibri" w:hAnsi="Book Antiqua" w:cs="Times New Roman"/>
          <w:bCs/>
        </w:rPr>
      </w:pPr>
    </w:p>
    <w:p w14:paraId="06233F79" w14:textId="77777777" w:rsidR="00786CD5" w:rsidRPr="009A52E8" w:rsidRDefault="00786CD5" w:rsidP="00786CD5">
      <w:pPr>
        <w:widowControl/>
        <w:numPr>
          <w:ilvl w:val="0"/>
          <w:numId w:val="36"/>
        </w:numPr>
        <w:autoSpaceDE/>
        <w:autoSpaceDN/>
        <w:adjustRightInd/>
        <w:ind w:right="51"/>
        <w:contextualSpacing/>
        <w:jc w:val="both"/>
        <w:rPr>
          <w:rFonts w:ascii="Book Antiqua" w:eastAsia="Calibri" w:hAnsi="Book Antiqua"/>
          <w:b/>
        </w:rPr>
      </w:pPr>
      <w:r w:rsidRPr="009A52E8">
        <w:rPr>
          <w:rFonts w:ascii="Book Antiqua" w:eastAsia="Calibri" w:hAnsi="Book Antiqua"/>
          <w:b/>
        </w:rPr>
        <w:t>Unidad de Logística y Transporte:</w:t>
      </w:r>
    </w:p>
    <w:p w14:paraId="1146ABFF" w14:textId="77777777" w:rsidR="00786CD5" w:rsidRPr="009A52E8" w:rsidRDefault="00786CD5" w:rsidP="00786CD5">
      <w:pPr>
        <w:ind w:right="51"/>
        <w:contextualSpacing/>
        <w:jc w:val="both"/>
        <w:rPr>
          <w:rFonts w:ascii="Book Antiqua" w:eastAsia="Calibri" w:hAnsi="Book Antiqua" w:cs="Times New Roman"/>
          <w:b/>
        </w:rPr>
      </w:pPr>
    </w:p>
    <w:p w14:paraId="5F412176" w14:textId="71EC3E9B" w:rsidR="00786CD5" w:rsidRPr="009A52E8" w:rsidRDefault="00786CD5" w:rsidP="00786CD5">
      <w:pPr>
        <w:ind w:right="51"/>
        <w:contextualSpacing/>
        <w:jc w:val="both"/>
        <w:rPr>
          <w:rFonts w:ascii="Book Antiqua" w:eastAsia="Calibri" w:hAnsi="Book Antiqua" w:cs="Times New Roman"/>
        </w:rPr>
      </w:pPr>
      <w:r w:rsidRPr="009A52E8">
        <w:rPr>
          <w:rFonts w:ascii="Book Antiqua" w:eastAsia="Calibri" w:hAnsi="Book Antiqua" w:cs="Times New Roman"/>
        </w:rPr>
        <w:t xml:space="preserve">Esta unidad consolidaría las unidades informales denominadas Unidad de “Transportes Administrativos” y “Unidad de Transportes de Magistrados” y mantendrían la función sustantiva que realizan actualmente, sin embargo, se requiere una figura de Coordinación para orientar las funciones y lograr una mejor utilización de los recursos. Esta área será la especializada en la coordinación y ejecución de transporte, como la logística de traslados de vehículos, activos, repuestos, suministros, funcionarios, </w:t>
      </w:r>
      <w:r w:rsidR="00230510" w:rsidRPr="009A52E8">
        <w:rPr>
          <w:rFonts w:ascii="Book Antiqua" w:eastAsia="Calibri" w:hAnsi="Book Antiqua" w:cs="Times New Roman"/>
        </w:rPr>
        <w:t>entre otras</w:t>
      </w:r>
      <w:r w:rsidRPr="009A52E8">
        <w:rPr>
          <w:rFonts w:ascii="Book Antiqua" w:eastAsia="Calibri" w:hAnsi="Book Antiqua" w:cs="Times New Roman"/>
        </w:rPr>
        <w:t xml:space="preserve">, junto con las demás funciones que </w:t>
      </w:r>
      <w:r w:rsidR="00E55A8C" w:rsidRPr="009A52E8">
        <w:rPr>
          <w:rFonts w:ascii="Book Antiqua" w:eastAsia="Calibri" w:hAnsi="Book Antiqua" w:cs="Times New Roman"/>
        </w:rPr>
        <w:t>asumen los colaborado</w:t>
      </w:r>
      <w:r w:rsidRPr="009A52E8">
        <w:rPr>
          <w:rFonts w:ascii="Book Antiqua" w:eastAsia="Calibri" w:hAnsi="Book Antiqua" w:cs="Times New Roman"/>
        </w:rPr>
        <w:t>res de estas unidades</w:t>
      </w:r>
      <w:r w:rsidR="00E55A8C" w:rsidRPr="009A52E8">
        <w:rPr>
          <w:rFonts w:ascii="Book Antiqua" w:eastAsia="Calibri" w:hAnsi="Book Antiqua" w:cs="Times New Roman"/>
        </w:rPr>
        <w:t xml:space="preserve"> informales</w:t>
      </w:r>
      <w:r w:rsidRPr="009A52E8">
        <w:rPr>
          <w:rFonts w:ascii="Book Antiqua" w:eastAsia="Calibri" w:hAnsi="Book Antiqua" w:cs="Times New Roman"/>
        </w:rPr>
        <w:t xml:space="preserve"> y </w:t>
      </w:r>
      <w:r w:rsidR="00CF614E" w:rsidRPr="009A52E8">
        <w:rPr>
          <w:rFonts w:ascii="Book Antiqua" w:eastAsia="Calibri" w:hAnsi="Book Antiqua" w:cs="Times New Roman"/>
        </w:rPr>
        <w:t xml:space="preserve">que fueron detalladas </w:t>
      </w:r>
      <w:r w:rsidRPr="009A52E8">
        <w:rPr>
          <w:rFonts w:ascii="Book Antiqua" w:eastAsia="Calibri" w:hAnsi="Book Antiqua" w:cs="Times New Roman"/>
        </w:rPr>
        <w:t>en el informe 1568-PLA-OI-2020</w:t>
      </w:r>
      <w:r w:rsidR="00CF614E" w:rsidRPr="009A52E8">
        <w:rPr>
          <w:rFonts w:ascii="Book Antiqua" w:eastAsia="Calibri" w:hAnsi="Book Antiqua" w:cs="Times New Roman"/>
        </w:rPr>
        <w:t xml:space="preserve">, informe aprobado por el Consejo Superior en sesión </w:t>
      </w:r>
      <w:r w:rsidR="008E31A3" w:rsidRPr="009A52E8">
        <w:rPr>
          <w:rFonts w:ascii="Book Antiqua" w:eastAsia="Calibri" w:hAnsi="Book Antiqua" w:cs="Times New Roman"/>
        </w:rPr>
        <w:t>100-2020 del 20 de octubre de 2020, artículo XLI.</w:t>
      </w:r>
    </w:p>
    <w:p w14:paraId="60ADA52D" w14:textId="77777777" w:rsidR="00786CD5" w:rsidRPr="009A52E8" w:rsidRDefault="00786CD5" w:rsidP="00786CD5">
      <w:pPr>
        <w:ind w:right="51"/>
        <w:contextualSpacing/>
        <w:jc w:val="both"/>
        <w:rPr>
          <w:rFonts w:ascii="Book Antiqua" w:eastAsia="Calibri" w:hAnsi="Book Antiqua" w:cs="Times New Roman"/>
        </w:rPr>
      </w:pPr>
    </w:p>
    <w:p w14:paraId="00A68C1D" w14:textId="08678D06" w:rsidR="00786CD5" w:rsidRPr="009A52E8" w:rsidRDefault="00786CD5" w:rsidP="00786CD5">
      <w:pPr>
        <w:ind w:right="51"/>
        <w:contextualSpacing/>
        <w:jc w:val="both"/>
        <w:rPr>
          <w:rFonts w:ascii="Book Antiqua" w:eastAsia="Calibri" w:hAnsi="Book Antiqua" w:cs="Times New Roman"/>
        </w:rPr>
      </w:pPr>
      <w:r w:rsidRPr="009A52E8">
        <w:rPr>
          <w:rFonts w:ascii="Book Antiqua" w:eastAsia="Calibri" w:hAnsi="Book Antiqua" w:cs="Times New Roman"/>
        </w:rPr>
        <w:t>El objetivo es tener flexibilidad en la utilización de recursos para realizar la función sustantiva, por lo que con esta nueva</w:t>
      </w:r>
      <w:r w:rsidR="00415F99" w:rsidRPr="009A52E8">
        <w:rPr>
          <w:rFonts w:ascii="Book Antiqua" w:eastAsia="Calibri" w:hAnsi="Book Antiqua" w:cs="Times New Roman"/>
        </w:rPr>
        <w:t xml:space="preserve"> unidad</w:t>
      </w:r>
      <w:r w:rsidRPr="009A52E8">
        <w:rPr>
          <w:rFonts w:ascii="Book Antiqua" w:eastAsia="Calibri" w:hAnsi="Book Antiqua" w:cs="Times New Roman"/>
        </w:rPr>
        <w:t xml:space="preserve"> se plantea valorar la posibilidad de que alguna plaza</w:t>
      </w:r>
      <w:r w:rsidR="00E76121">
        <w:rPr>
          <w:rFonts w:ascii="Book Antiqua" w:eastAsia="Calibri" w:hAnsi="Book Antiqua" w:cs="Times New Roman"/>
        </w:rPr>
        <w:t xml:space="preserve"> </w:t>
      </w:r>
      <w:r w:rsidR="00E76121" w:rsidRPr="00B95728">
        <w:rPr>
          <w:rFonts w:ascii="Book Antiqua" w:eastAsia="Calibri" w:hAnsi="Book Antiqua" w:cs="Times New Roman"/>
        </w:rPr>
        <w:t xml:space="preserve">de las existentes en esa Sección o en el Departamento de Servicios </w:t>
      </w:r>
      <w:r w:rsidR="00E76121" w:rsidRPr="00B95728">
        <w:rPr>
          <w:rFonts w:ascii="Book Antiqua" w:eastAsia="Calibri" w:hAnsi="Book Antiqua" w:cs="Times New Roman"/>
        </w:rPr>
        <w:lastRenderedPageBreak/>
        <w:t>Generales</w:t>
      </w:r>
      <w:r w:rsidRPr="00B95728">
        <w:rPr>
          <w:rFonts w:ascii="Book Antiqua" w:eastAsia="Calibri" w:hAnsi="Book Antiqua" w:cs="Times New Roman"/>
        </w:rPr>
        <w:t>, pued</w:t>
      </w:r>
      <w:r w:rsidRPr="009A52E8">
        <w:rPr>
          <w:rFonts w:ascii="Book Antiqua" w:eastAsia="Calibri" w:hAnsi="Book Antiqua" w:cs="Times New Roman"/>
        </w:rPr>
        <w:t xml:space="preserve">a asumir </w:t>
      </w:r>
      <w:r w:rsidR="00AC7C31" w:rsidRPr="009A52E8">
        <w:rPr>
          <w:rFonts w:ascii="Book Antiqua" w:eastAsia="Calibri" w:hAnsi="Book Antiqua" w:cs="Times New Roman"/>
        </w:rPr>
        <w:t xml:space="preserve">las </w:t>
      </w:r>
      <w:r w:rsidRPr="009A52E8">
        <w:rPr>
          <w:rFonts w:ascii="Book Antiqua" w:eastAsia="Calibri" w:hAnsi="Book Antiqua" w:cs="Times New Roman"/>
        </w:rPr>
        <w:t xml:space="preserve">labores de coordinación, lo anterior en función al criterio que emita la Dirección de Gestión Humana, el </w:t>
      </w:r>
      <w:r w:rsidRPr="00B95728">
        <w:rPr>
          <w:rFonts w:ascii="Book Antiqua" w:eastAsia="Calibri" w:hAnsi="Book Antiqua" w:cs="Times New Roman"/>
        </w:rPr>
        <w:t>perfil de puesto necesario y el cumplimiento de los requisitos legales para ejercerlo.</w:t>
      </w:r>
      <w:r w:rsidR="00E76121" w:rsidRPr="00B95728">
        <w:rPr>
          <w:rFonts w:ascii="Book Antiqua" w:eastAsia="Calibri" w:hAnsi="Book Antiqua" w:cs="Times New Roman"/>
        </w:rPr>
        <w:t xml:space="preserve"> </w:t>
      </w:r>
      <w:r w:rsidR="00FA6FCD" w:rsidRPr="00B95728">
        <w:rPr>
          <w:rFonts w:ascii="Book Antiqua" w:eastAsia="Calibri" w:hAnsi="Book Antiqua" w:cs="Times New Roman"/>
        </w:rPr>
        <w:t xml:space="preserve">De conformidad con </w:t>
      </w:r>
      <w:r w:rsidR="00E76121" w:rsidRPr="00B95728">
        <w:rPr>
          <w:rFonts w:ascii="Book Antiqua" w:eastAsia="Calibri" w:hAnsi="Book Antiqua" w:cs="Times New Roman"/>
        </w:rPr>
        <w:t xml:space="preserve">la propuesta que realizó la Directora y Subdirector Ejecutivo, se estima conveniente que la plaza que asuma la coordinación de esta </w:t>
      </w:r>
      <w:r w:rsidR="00E31F6C" w:rsidRPr="00B95728">
        <w:rPr>
          <w:rFonts w:ascii="Book Antiqua" w:eastAsia="Calibri" w:hAnsi="Book Antiqua" w:cs="Times New Roman"/>
        </w:rPr>
        <w:t>Unidad</w:t>
      </w:r>
      <w:r w:rsidR="00E76121" w:rsidRPr="00B95728">
        <w:rPr>
          <w:rFonts w:ascii="Book Antiqua" w:eastAsia="Calibri" w:hAnsi="Book Antiqua" w:cs="Times New Roman"/>
        </w:rPr>
        <w:t xml:space="preserve"> sea la que actualmente se desempeña en el puesto de Jefe Administrativo 2, ya que cuenta con toda la experiencia y requisitos necesarios para llevar estas labores</w:t>
      </w:r>
      <w:r w:rsidR="00E31F6C" w:rsidRPr="00B95728">
        <w:rPr>
          <w:rFonts w:ascii="Book Antiqua" w:eastAsia="Calibri" w:hAnsi="Book Antiqua" w:cs="Times New Roman"/>
        </w:rPr>
        <w:t>, recurso que estaría sujeto a la valoración de una recalificación, tal como se indicó anteriormente</w:t>
      </w:r>
      <w:r w:rsidR="000C38A7" w:rsidRPr="00B95728">
        <w:rPr>
          <w:rFonts w:ascii="Book Antiqua" w:eastAsia="Calibri" w:hAnsi="Book Antiqua" w:cs="Times New Roman"/>
        </w:rPr>
        <w:t xml:space="preserve">, así como en </w:t>
      </w:r>
      <w:r w:rsidR="00E31F6C" w:rsidRPr="00B95728">
        <w:rPr>
          <w:rFonts w:ascii="Book Antiqua" w:eastAsia="Calibri" w:hAnsi="Book Antiqua" w:cs="Times New Roman"/>
        </w:rPr>
        <w:t>el informe 1568-PLA-OI-2020.</w:t>
      </w:r>
    </w:p>
    <w:p w14:paraId="1059E312" w14:textId="77777777" w:rsidR="00786CD5" w:rsidRPr="009A52E8" w:rsidRDefault="00786CD5" w:rsidP="00786CD5">
      <w:pPr>
        <w:ind w:right="51"/>
        <w:contextualSpacing/>
        <w:jc w:val="both"/>
        <w:rPr>
          <w:rFonts w:ascii="Book Antiqua" w:eastAsia="Calibri" w:hAnsi="Book Antiqua" w:cs="Times New Roman"/>
        </w:rPr>
      </w:pPr>
    </w:p>
    <w:p w14:paraId="6368D54C" w14:textId="7802BD55" w:rsidR="00786CD5" w:rsidRPr="009A52E8" w:rsidRDefault="004C6D3F" w:rsidP="00786CD5">
      <w:pPr>
        <w:ind w:right="51"/>
        <w:contextualSpacing/>
        <w:jc w:val="both"/>
        <w:rPr>
          <w:rFonts w:ascii="Book Antiqua" w:eastAsia="Calibri" w:hAnsi="Book Antiqua" w:cs="Times New Roman"/>
          <w:bCs/>
        </w:rPr>
      </w:pPr>
      <w:r w:rsidRPr="009A52E8">
        <w:rPr>
          <w:rFonts w:ascii="Book Antiqua" w:eastAsia="Calibri" w:hAnsi="Book Antiqua" w:cs="Times New Roman"/>
        </w:rPr>
        <w:t>Asimismo, e</w:t>
      </w:r>
      <w:r w:rsidR="00786CD5" w:rsidRPr="009A52E8">
        <w:rPr>
          <w:rFonts w:ascii="Book Antiqua" w:eastAsia="Calibri" w:hAnsi="Book Antiqua" w:cs="Times New Roman"/>
        </w:rPr>
        <w:t xml:space="preserve">s importante indicar que </w:t>
      </w:r>
      <w:r w:rsidR="00AC7C31" w:rsidRPr="009A52E8">
        <w:rPr>
          <w:rFonts w:ascii="Book Antiqua" w:eastAsia="Calibri" w:hAnsi="Book Antiqua" w:cs="Times New Roman"/>
        </w:rPr>
        <w:t xml:space="preserve">en </w:t>
      </w:r>
      <w:r w:rsidR="00786CD5" w:rsidRPr="009A52E8">
        <w:rPr>
          <w:rFonts w:ascii="Book Antiqua" w:eastAsia="Calibri" w:hAnsi="Book Antiqua" w:cs="Times New Roman"/>
        </w:rPr>
        <w:t xml:space="preserve">el informe </w:t>
      </w:r>
      <w:r w:rsidR="00786CD5" w:rsidRPr="009A52E8">
        <w:rPr>
          <w:rFonts w:ascii="Book Antiqua" w:eastAsia="Calibri" w:hAnsi="Book Antiqua" w:cs="Times New Roman"/>
          <w:bCs/>
        </w:rPr>
        <w:t>1568-PLA-OI-2020</w:t>
      </w:r>
      <w:r w:rsidR="0022454D" w:rsidRPr="009A52E8">
        <w:rPr>
          <w:rFonts w:ascii="Book Antiqua" w:eastAsia="Calibri" w:hAnsi="Book Antiqua" w:cs="Times New Roman"/>
          <w:bCs/>
        </w:rPr>
        <w:t xml:space="preserve"> de esta Dirección</w:t>
      </w:r>
      <w:r w:rsidR="00786CD5" w:rsidRPr="009A52E8">
        <w:rPr>
          <w:rFonts w:ascii="Book Antiqua" w:eastAsia="Calibri" w:hAnsi="Book Antiqua" w:cs="Times New Roman"/>
          <w:bCs/>
        </w:rPr>
        <w:t xml:space="preserve">, </w:t>
      </w:r>
      <w:r w:rsidR="0078350E" w:rsidRPr="009A52E8">
        <w:rPr>
          <w:rFonts w:ascii="Book Antiqua" w:eastAsia="Calibri" w:hAnsi="Book Antiqua" w:cs="Times New Roman"/>
          <w:bCs/>
        </w:rPr>
        <w:t>antes referido, se realizaron las siguientes recomendaciones, las cuales están debidamente aprobadas por las instancias superiores</w:t>
      </w:r>
      <w:r w:rsidR="00786CD5" w:rsidRPr="009A52E8">
        <w:rPr>
          <w:rFonts w:ascii="Book Antiqua" w:eastAsia="Calibri" w:hAnsi="Book Antiqua" w:cs="Times New Roman"/>
          <w:bCs/>
        </w:rPr>
        <w:t>:</w:t>
      </w:r>
    </w:p>
    <w:p w14:paraId="47CBACF2" w14:textId="77777777" w:rsidR="00786CD5" w:rsidRPr="009A52E8" w:rsidRDefault="00786CD5" w:rsidP="00272C72">
      <w:pPr>
        <w:ind w:right="758"/>
        <w:contextualSpacing/>
        <w:jc w:val="both"/>
        <w:rPr>
          <w:rFonts w:ascii="Book Antiqua" w:eastAsia="Calibri" w:hAnsi="Book Antiqua" w:cs="Times New Roman"/>
          <w:bCs/>
        </w:rPr>
      </w:pPr>
    </w:p>
    <w:p w14:paraId="6BB6AA76" w14:textId="1C3F2D7A" w:rsidR="00786CD5" w:rsidRPr="009A52E8" w:rsidRDefault="00261486">
      <w:pPr>
        <w:shd w:val="clear" w:color="auto" w:fill="FFFFFF"/>
        <w:ind w:left="708" w:right="758"/>
        <w:jc w:val="both"/>
        <w:rPr>
          <w:rFonts w:ascii="Times New Roman" w:hAnsi="Times New Roman" w:cs="Times New Roman"/>
          <w:i/>
          <w:iCs/>
          <w:color w:val="000000"/>
          <w:lang w:eastAsia="es-CR"/>
        </w:rPr>
      </w:pPr>
      <w:r w:rsidRPr="009A52E8">
        <w:rPr>
          <w:rFonts w:ascii="Times New Roman" w:hAnsi="Times New Roman" w:cs="Times New Roman"/>
          <w:i/>
          <w:iCs/>
          <w:color w:val="000000"/>
          <w:lang w:eastAsia="es-CR"/>
        </w:rPr>
        <w:t>"</w:t>
      </w:r>
      <w:r w:rsidR="00786CD5" w:rsidRPr="009A52E8">
        <w:rPr>
          <w:rFonts w:ascii="Times New Roman" w:hAnsi="Times New Roman" w:cs="Times New Roman"/>
          <w:i/>
          <w:iCs/>
          <w:color w:val="000000"/>
          <w:lang w:eastAsia="es-CR"/>
        </w:rPr>
        <w:t>5.6.- Se recomienda que la Sección de Análisis de Puestos, revise las categorías de los siguientes puestos, con el propósito de que se valore si la clase de puestos que actualmente disponen son concordantes con las labores y responsabilidades de sus cargos:</w:t>
      </w:r>
    </w:p>
    <w:p w14:paraId="4D3DB69C" w14:textId="77777777" w:rsidR="0000029C" w:rsidRPr="009A52E8" w:rsidRDefault="0000029C" w:rsidP="00A2361F">
      <w:pPr>
        <w:shd w:val="clear" w:color="auto" w:fill="FFFFFF"/>
        <w:ind w:left="708" w:right="758"/>
        <w:jc w:val="both"/>
        <w:rPr>
          <w:i/>
          <w:iCs/>
          <w:color w:val="000000"/>
          <w:lang w:eastAsia="es-CR"/>
        </w:rPr>
      </w:pPr>
    </w:p>
    <w:tbl>
      <w:tblPr>
        <w:tblW w:w="0" w:type="auto"/>
        <w:tblInd w:w="708" w:type="dxa"/>
        <w:shd w:val="clear" w:color="auto" w:fill="FFFFFF"/>
        <w:tblCellMar>
          <w:left w:w="0" w:type="dxa"/>
          <w:right w:w="0" w:type="dxa"/>
        </w:tblCellMar>
        <w:tblLook w:val="04A0" w:firstRow="1" w:lastRow="0" w:firstColumn="1" w:lastColumn="0" w:noHBand="0" w:noVBand="1"/>
      </w:tblPr>
      <w:tblGrid>
        <w:gridCol w:w="1737"/>
        <w:gridCol w:w="1684"/>
        <w:gridCol w:w="2052"/>
        <w:gridCol w:w="1815"/>
      </w:tblGrid>
      <w:tr w:rsidR="00786CD5" w:rsidRPr="009A52E8" w14:paraId="44E0A105" w14:textId="77777777" w:rsidTr="00A2361F">
        <w:trPr>
          <w:trHeight w:val="499"/>
        </w:trPr>
        <w:tc>
          <w:tcPr>
            <w:tcW w:w="1736" w:type="dxa"/>
            <w:tcBorders>
              <w:top w:val="single" w:sz="8" w:space="0" w:color="000000"/>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59B655F2" w14:textId="77777777" w:rsidR="00786CD5" w:rsidRPr="009A52E8" w:rsidRDefault="00786CD5" w:rsidP="00E9627A">
            <w:pPr>
              <w:jc w:val="center"/>
              <w:rPr>
                <w:i/>
                <w:iCs/>
                <w:lang w:eastAsia="es-CR"/>
              </w:rPr>
            </w:pPr>
            <w:r w:rsidRPr="009A52E8">
              <w:rPr>
                <w:rFonts w:ascii="Times New Roman" w:hAnsi="Times New Roman" w:cs="Times New Roman"/>
                <w:b/>
                <w:bCs/>
                <w:i/>
                <w:iCs/>
                <w:lang w:eastAsia="es-CR"/>
              </w:rPr>
              <w:t>Ubicación</w:t>
            </w:r>
          </w:p>
        </w:tc>
        <w:tc>
          <w:tcPr>
            <w:tcW w:w="1684" w:type="dxa"/>
            <w:tcBorders>
              <w:top w:val="single" w:sz="8" w:space="0" w:color="000000"/>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430C001A" w14:textId="77777777" w:rsidR="00786CD5" w:rsidRPr="009A52E8" w:rsidRDefault="00786CD5" w:rsidP="00E9627A">
            <w:pPr>
              <w:jc w:val="center"/>
              <w:rPr>
                <w:i/>
                <w:iCs/>
                <w:lang w:eastAsia="es-CR"/>
              </w:rPr>
            </w:pPr>
            <w:r w:rsidRPr="009A52E8">
              <w:rPr>
                <w:rFonts w:ascii="Times New Roman" w:hAnsi="Times New Roman" w:cs="Times New Roman"/>
                <w:b/>
                <w:bCs/>
                <w:i/>
                <w:iCs/>
                <w:color w:val="000000"/>
                <w:lang w:eastAsia="es-CR"/>
              </w:rPr>
              <w:t>Número de Plaza</w:t>
            </w:r>
          </w:p>
        </w:tc>
        <w:tc>
          <w:tcPr>
            <w:tcW w:w="2052" w:type="dxa"/>
            <w:tcBorders>
              <w:top w:val="single" w:sz="8" w:space="0" w:color="000000"/>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3E6CC175" w14:textId="77777777" w:rsidR="00786CD5" w:rsidRPr="009A52E8" w:rsidRDefault="00786CD5" w:rsidP="00E9627A">
            <w:pPr>
              <w:jc w:val="center"/>
              <w:rPr>
                <w:i/>
                <w:iCs/>
                <w:lang w:eastAsia="es-CR"/>
              </w:rPr>
            </w:pPr>
            <w:r w:rsidRPr="009A52E8">
              <w:rPr>
                <w:rFonts w:ascii="Times New Roman" w:hAnsi="Times New Roman" w:cs="Times New Roman"/>
                <w:b/>
                <w:bCs/>
                <w:i/>
                <w:iCs/>
                <w:color w:val="000000"/>
                <w:lang w:eastAsia="es-CR"/>
              </w:rPr>
              <w:t>Descripción</w:t>
            </w:r>
          </w:p>
        </w:tc>
        <w:tc>
          <w:tcPr>
            <w:tcW w:w="181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D468170" w14:textId="77777777" w:rsidR="00786CD5" w:rsidRPr="009A52E8" w:rsidRDefault="00786CD5" w:rsidP="00E9627A">
            <w:pPr>
              <w:jc w:val="center"/>
              <w:rPr>
                <w:i/>
                <w:iCs/>
                <w:lang w:eastAsia="es-CR"/>
              </w:rPr>
            </w:pPr>
            <w:r w:rsidRPr="009A52E8">
              <w:rPr>
                <w:rFonts w:ascii="Times New Roman" w:hAnsi="Times New Roman" w:cs="Times New Roman"/>
                <w:b/>
                <w:bCs/>
                <w:i/>
                <w:iCs/>
                <w:color w:val="000000"/>
                <w:lang w:eastAsia="es-CR"/>
              </w:rPr>
              <w:t>Condición</w:t>
            </w:r>
          </w:p>
        </w:tc>
      </w:tr>
      <w:tr w:rsidR="00786CD5" w:rsidRPr="009A52E8" w14:paraId="47FB5E8E" w14:textId="77777777" w:rsidTr="00A2361F">
        <w:trPr>
          <w:trHeight w:val="276"/>
        </w:trPr>
        <w:tc>
          <w:tcPr>
            <w:tcW w:w="1736" w:type="dxa"/>
            <w:tcBorders>
              <w:top w:val="nil"/>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788E160E" w14:textId="77777777" w:rsidR="00786CD5" w:rsidRPr="009A52E8" w:rsidRDefault="00786CD5" w:rsidP="00E9627A">
            <w:pPr>
              <w:jc w:val="center"/>
              <w:rPr>
                <w:i/>
                <w:iCs/>
                <w:lang w:eastAsia="es-CR"/>
              </w:rPr>
            </w:pPr>
            <w:r w:rsidRPr="009A52E8">
              <w:rPr>
                <w:rFonts w:ascii="Times New Roman" w:hAnsi="Times New Roman" w:cs="Times New Roman"/>
                <w:i/>
                <w:iCs/>
                <w:color w:val="000000"/>
                <w:lang w:eastAsia="es-CR"/>
              </w:rPr>
              <w:t>Correo Interno</w:t>
            </w:r>
          </w:p>
        </w:tc>
        <w:tc>
          <w:tcPr>
            <w:tcW w:w="1684" w:type="dxa"/>
            <w:tcBorders>
              <w:top w:val="nil"/>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7DF0FDBC" w14:textId="77777777" w:rsidR="00786CD5" w:rsidRPr="009A52E8" w:rsidRDefault="00786CD5" w:rsidP="00E9627A">
            <w:pPr>
              <w:jc w:val="center"/>
              <w:rPr>
                <w:i/>
                <w:iCs/>
                <w:lang w:eastAsia="es-CR"/>
              </w:rPr>
            </w:pPr>
            <w:r w:rsidRPr="009A52E8">
              <w:rPr>
                <w:rFonts w:ascii="Times New Roman" w:hAnsi="Times New Roman" w:cs="Times New Roman"/>
                <w:i/>
                <w:iCs/>
                <w:color w:val="000000"/>
                <w:lang w:eastAsia="es-CR"/>
              </w:rPr>
              <w:t>43629</w:t>
            </w:r>
          </w:p>
        </w:tc>
        <w:tc>
          <w:tcPr>
            <w:tcW w:w="2052" w:type="dxa"/>
            <w:tcBorders>
              <w:top w:val="nil"/>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21430FCF" w14:textId="77777777" w:rsidR="00786CD5" w:rsidRPr="009A52E8" w:rsidRDefault="00786CD5" w:rsidP="00E9627A">
            <w:pPr>
              <w:jc w:val="both"/>
              <w:rPr>
                <w:i/>
                <w:iCs/>
                <w:lang w:eastAsia="es-CR"/>
              </w:rPr>
            </w:pPr>
            <w:r w:rsidRPr="009A52E8">
              <w:rPr>
                <w:rFonts w:ascii="Times New Roman" w:hAnsi="Times New Roman" w:cs="Times New Roman"/>
                <w:i/>
                <w:iCs/>
                <w:color w:val="000000"/>
                <w:lang w:eastAsia="es-CR"/>
              </w:rPr>
              <w:t>Asistente Administrativo 3</w:t>
            </w:r>
          </w:p>
        </w:tc>
        <w:tc>
          <w:tcPr>
            <w:tcW w:w="181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4C22B14" w14:textId="77777777" w:rsidR="00786CD5" w:rsidRPr="009A52E8" w:rsidRDefault="00786CD5" w:rsidP="00E9627A">
            <w:pPr>
              <w:jc w:val="center"/>
              <w:rPr>
                <w:i/>
                <w:iCs/>
                <w:lang w:eastAsia="es-CR"/>
              </w:rPr>
            </w:pPr>
            <w:r w:rsidRPr="009A52E8">
              <w:rPr>
                <w:rFonts w:ascii="Times New Roman" w:hAnsi="Times New Roman" w:cs="Times New Roman"/>
                <w:i/>
                <w:iCs/>
                <w:color w:val="000000"/>
                <w:lang w:eastAsia="es-CR"/>
              </w:rPr>
              <w:t>En Propiedad</w:t>
            </w:r>
          </w:p>
        </w:tc>
      </w:tr>
      <w:tr w:rsidR="00786CD5" w:rsidRPr="009A52E8" w14:paraId="3A80DAE8" w14:textId="77777777" w:rsidTr="00A2361F">
        <w:trPr>
          <w:trHeight w:val="499"/>
        </w:trPr>
        <w:tc>
          <w:tcPr>
            <w:tcW w:w="1736" w:type="dxa"/>
            <w:tcBorders>
              <w:top w:val="nil"/>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11674195" w14:textId="77777777" w:rsidR="00786CD5" w:rsidRPr="009A52E8" w:rsidRDefault="00786CD5" w:rsidP="00E9627A">
            <w:pPr>
              <w:jc w:val="center"/>
              <w:rPr>
                <w:i/>
                <w:iCs/>
                <w:lang w:eastAsia="es-CR"/>
              </w:rPr>
            </w:pPr>
            <w:r w:rsidRPr="009A52E8">
              <w:rPr>
                <w:rFonts w:ascii="Times New Roman" w:hAnsi="Times New Roman" w:cs="Times New Roman"/>
                <w:i/>
                <w:iCs/>
                <w:color w:val="000000"/>
                <w:lang w:eastAsia="es-CR"/>
              </w:rPr>
              <w:t>Limpieza y Jardinería</w:t>
            </w:r>
          </w:p>
        </w:tc>
        <w:tc>
          <w:tcPr>
            <w:tcW w:w="1684" w:type="dxa"/>
            <w:tcBorders>
              <w:top w:val="nil"/>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414BBC5B" w14:textId="77777777" w:rsidR="00786CD5" w:rsidRPr="009A52E8" w:rsidRDefault="00786CD5" w:rsidP="00E9627A">
            <w:pPr>
              <w:jc w:val="center"/>
              <w:rPr>
                <w:i/>
                <w:iCs/>
                <w:lang w:eastAsia="es-CR"/>
              </w:rPr>
            </w:pPr>
            <w:r w:rsidRPr="009A52E8">
              <w:rPr>
                <w:rFonts w:ascii="Times New Roman" w:hAnsi="Times New Roman" w:cs="Times New Roman"/>
                <w:i/>
                <w:iCs/>
                <w:color w:val="000000"/>
                <w:lang w:eastAsia="es-CR"/>
              </w:rPr>
              <w:t>43694</w:t>
            </w:r>
          </w:p>
        </w:tc>
        <w:tc>
          <w:tcPr>
            <w:tcW w:w="2052" w:type="dxa"/>
            <w:tcBorders>
              <w:top w:val="nil"/>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1185D6FD" w14:textId="77777777" w:rsidR="00786CD5" w:rsidRPr="009A52E8" w:rsidRDefault="00786CD5" w:rsidP="00E9627A">
            <w:pPr>
              <w:jc w:val="both"/>
              <w:rPr>
                <w:i/>
                <w:iCs/>
                <w:lang w:eastAsia="es-CR"/>
              </w:rPr>
            </w:pPr>
            <w:r w:rsidRPr="009A52E8">
              <w:rPr>
                <w:rFonts w:ascii="Times New Roman" w:hAnsi="Times New Roman" w:cs="Times New Roman"/>
                <w:i/>
                <w:iCs/>
                <w:color w:val="000000"/>
                <w:lang w:eastAsia="es-CR"/>
              </w:rPr>
              <w:t>Jefe Administrativo 1</w:t>
            </w:r>
          </w:p>
        </w:tc>
        <w:tc>
          <w:tcPr>
            <w:tcW w:w="181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69558EA" w14:textId="77777777" w:rsidR="00786CD5" w:rsidRPr="009A52E8" w:rsidRDefault="00786CD5" w:rsidP="00E9627A">
            <w:pPr>
              <w:jc w:val="center"/>
              <w:rPr>
                <w:i/>
                <w:iCs/>
                <w:lang w:eastAsia="es-CR"/>
              </w:rPr>
            </w:pPr>
            <w:r w:rsidRPr="009A52E8">
              <w:rPr>
                <w:rFonts w:ascii="Times New Roman" w:hAnsi="Times New Roman" w:cs="Times New Roman"/>
                <w:i/>
                <w:iCs/>
                <w:color w:val="000000"/>
                <w:lang w:eastAsia="es-CR"/>
              </w:rPr>
              <w:t>Vacante</w:t>
            </w:r>
          </w:p>
        </w:tc>
      </w:tr>
      <w:tr w:rsidR="00786CD5" w:rsidRPr="009A52E8" w14:paraId="69B209DB" w14:textId="77777777" w:rsidTr="00A2361F">
        <w:trPr>
          <w:trHeight w:val="499"/>
        </w:trPr>
        <w:tc>
          <w:tcPr>
            <w:tcW w:w="1736" w:type="dxa"/>
            <w:tcBorders>
              <w:top w:val="nil"/>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7C5ABE36" w14:textId="77777777" w:rsidR="00786CD5" w:rsidRPr="009A52E8" w:rsidRDefault="00786CD5" w:rsidP="00E9627A">
            <w:pPr>
              <w:jc w:val="center"/>
              <w:rPr>
                <w:i/>
                <w:iCs/>
                <w:lang w:eastAsia="es-CR"/>
              </w:rPr>
            </w:pPr>
            <w:r w:rsidRPr="009A52E8">
              <w:rPr>
                <w:rFonts w:ascii="Times New Roman" w:hAnsi="Times New Roman" w:cs="Times New Roman"/>
                <w:i/>
                <w:iCs/>
                <w:color w:val="000000"/>
                <w:lang w:eastAsia="es-CR"/>
              </w:rPr>
              <w:t>Transportes Administrativos</w:t>
            </w:r>
          </w:p>
        </w:tc>
        <w:tc>
          <w:tcPr>
            <w:tcW w:w="1684" w:type="dxa"/>
            <w:tcBorders>
              <w:top w:val="nil"/>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404005D8" w14:textId="77777777" w:rsidR="00786CD5" w:rsidRPr="009A52E8" w:rsidRDefault="00786CD5" w:rsidP="00E9627A">
            <w:pPr>
              <w:jc w:val="center"/>
              <w:rPr>
                <w:i/>
                <w:iCs/>
                <w:lang w:eastAsia="es-CR"/>
              </w:rPr>
            </w:pPr>
            <w:r w:rsidRPr="009A52E8">
              <w:rPr>
                <w:rFonts w:ascii="Times New Roman" w:hAnsi="Times New Roman" w:cs="Times New Roman"/>
                <w:i/>
                <w:iCs/>
                <w:color w:val="000000"/>
                <w:lang w:eastAsia="es-CR"/>
              </w:rPr>
              <w:t>43627</w:t>
            </w:r>
          </w:p>
        </w:tc>
        <w:tc>
          <w:tcPr>
            <w:tcW w:w="2052" w:type="dxa"/>
            <w:tcBorders>
              <w:top w:val="nil"/>
              <w:left w:val="single" w:sz="8" w:space="0" w:color="000000"/>
              <w:bottom w:val="single" w:sz="8" w:space="0" w:color="000000"/>
              <w:right w:val="nil"/>
            </w:tcBorders>
            <w:shd w:val="clear" w:color="auto" w:fill="FFFFFF"/>
            <w:tcMar>
              <w:top w:w="0" w:type="dxa"/>
              <w:left w:w="108" w:type="dxa"/>
              <w:bottom w:w="0" w:type="dxa"/>
              <w:right w:w="108" w:type="dxa"/>
            </w:tcMar>
            <w:vAlign w:val="center"/>
            <w:hideMark/>
          </w:tcPr>
          <w:p w14:paraId="732CFC6B" w14:textId="77777777" w:rsidR="00786CD5" w:rsidRPr="009A52E8" w:rsidRDefault="00786CD5" w:rsidP="00E9627A">
            <w:pPr>
              <w:jc w:val="both"/>
              <w:rPr>
                <w:i/>
                <w:iCs/>
                <w:lang w:eastAsia="es-CR"/>
              </w:rPr>
            </w:pPr>
            <w:r w:rsidRPr="009A52E8">
              <w:rPr>
                <w:rFonts w:ascii="Times New Roman" w:hAnsi="Times New Roman" w:cs="Times New Roman"/>
                <w:i/>
                <w:iCs/>
                <w:color w:val="000000"/>
                <w:lang w:eastAsia="es-CR"/>
              </w:rPr>
              <w:t>Jefe Administrativo 2</w:t>
            </w:r>
          </w:p>
        </w:tc>
        <w:tc>
          <w:tcPr>
            <w:tcW w:w="181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FDC839E" w14:textId="77777777" w:rsidR="00786CD5" w:rsidRPr="009A52E8" w:rsidRDefault="00786CD5" w:rsidP="00E9627A">
            <w:pPr>
              <w:jc w:val="center"/>
              <w:rPr>
                <w:i/>
                <w:iCs/>
                <w:lang w:eastAsia="es-CR"/>
              </w:rPr>
            </w:pPr>
            <w:r w:rsidRPr="009A52E8">
              <w:rPr>
                <w:rFonts w:ascii="Times New Roman" w:hAnsi="Times New Roman" w:cs="Times New Roman"/>
                <w:i/>
                <w:iCs/>
                <w:color w:val="000000"/>
                <w:lang w:eastAsia="es-CR"/>
              </w:rPr>
              <w:t>En Propiedad</w:t>
            </w:r>
          </w:p>
        </w:tc>
      </w:tr>
    </w:tbl>
    <w:p w14:paraId="4C098AA7" w14:textId="77777777" w:rsidR="00C377D0" w:rsidRPr="009A52E8" w:rsidRDefault="00C377D0" w:rsidP="00786CD5">
      <w:pPr>
        <w:shd w:val="clear" w:color="auto" w:fill="FFFFFF"/>
        <w:ind w:left="708"/>
        <w:jc w:val="both"/>
        <w:rPr>
          <w:rFonts w:ascii="Times New Roman" w:hAnsi="Times New Roman" w:cs="Times New Roman"/>
          <w:i/>
          <w:iCs/>
          <w:color w:val="000000"/>
          <w:lang w:eastAsia="es-CR"/>
        </w:rPr>
      </w:pPr>
    </w:p>
    <w:p w14:paraId="6E30FF02" w14:textId="36F40FA9" w:rsidR="00786CD5" w:rsidRPr="009A52E8" w:rsidRDefault="00786CD5" w:rsidP="00A2361F">
      <w:pPr>
        <w:shd w:val="clear" w:color="auto" w:fill="FFFFFF"/>
        <w:ind w:left="708" w:right="758"/>
        <w:jc w:val="both"/>
        <w:rPr>
          <w:rFonts w:eastAsiaTheme="minorHAnsi"/>
          <w:i/>
          <w:iCs/>
          <w:color w:val="000000"/>
          <w:sz w:val="22"/>
          <w:szCs w:val="22"/>
          <w:lang w:eastAsia="es-CR"/>
        </w:rPr>
      </w:pPr>
      <w:r w:rsidRPr="009A52E8">
        <w:rPr>
          <w:rFonts w:ascii="Times New Roman" w:hAnsi="Times New Roman" w:cs="Times New Roman"/>
          <w:i/>
          <w:iCs/>
          <w:color w:val="000000"/>
          <w:lang w:eastAsia="es-CR"/>
        </w:rPr>
        <w:t>La anterior recomendación, se justifica luego de realizado el análisis, y al observarse las responsabilidades, los tramos de control que manejan, la cantidad de personal asignado, las funciones y el tiempo invertido en las labores cotidianas.</w:t>
      </w:r>
    </w:p>
    <w:p w14:paraId="68B3D181" w14:textId="4024EAA5" w:rsidR="00786CD5" w:rsidRPr="009A52E8" w:rsidRDefault="00786CD5" w:rsidP="00A2361F">
      <w:pPr>
        <w:shd w:val="clear" w:color="auto" w:fill="FFFFFF"/>
        <w:ind w:left="708" w:right="758"/>
        <w:jc w:val="both"/>
        <w:rPr>
          <w:i/>
          <w:iCs/>
          <w:color w:val="000000"/>
          <w:lang w:eastAsia="es-CR"/>
        </w:rPr>
      </w:pPr>
      <w:r w:rsidRPr="009A52E8">
        <w:rPr>
          <w:rFonts w:ascii="Times New Roman" w:hAnsi="Times New Roman" w:cs="Times New Roman"/>
          <w:i/>
          <w:iCs/>
          <w:color w:val="000000"/>
          <w:lang w:eastAsia="es-CR"/>
        </w:rPr>
        <w:t>Adicionalmente, valorar los puestos de Asistente Administrativo 3 y Auxiliar Administrativo, de la Sección de Transportes Administrativos, que fungen de manera informal como “coordinadores de unidad”, a fin de determinar si la tarea de coadyuvancia que brindan en esa Sección es viable asumirla manteniendo ese tipo de puestos.</w:t>
      </w:r>
      <w:r w:rsidR="00261486" w:rsidRPr="009A52E8">
        <w:rPr>
          <w:rFonts w:ascii="Times New Roman" w:hAnsi="Times New Roman" w:cs="Times New Roman"/>
          <w:i/>
          <w:iCs/>
          <w:color w:val="000000"/>
          <w:lang w:eastAsia="es-CR"/>
        </w:rPr>
        <w:t>”</w:t>
      </w:r>
      <w:r w:rsidR="00B95728">
        <w:rPr>
          <w:rFonts w:ascii="Times New Roman" w:hAnsi="Times New Roman" w:cs="Times New Roman"/>
          <w:i/>
          <w:iCs/>
          <w:color w:val="000000"/>
          <w:lang w:eastAsia="es-CR"/>
        </w:rPr>
        <w:t>.</w:t>
      </w:r>
    </w:p>
    <w:p w14:paraId="557943B7" w14:textId="634A9F4B" w:rsidR="00786CD5" w:rsidRDefault="00786CD5" w:rsidP="00786CD5">
      <w:pPr>
        <w:ind w:right="51"/>
        <w:contextualSpacing/>
        <w:jc w:val="both"/>
        <w:rPr>
          <w:rFonts w:ascii="Book Antiqua" w:eastAsia="Calibri" w:hAnsi="Book Antiqua" w:cs="Times New Roman"/>
        </w:rPr>
      </w:pPr>
    </w:p>
    <w:p w14:paraId="40CDFAE7" w14:textId="391F5705" w:rsidR="00B95728" w:rsidRDefault="00B95728" w:rsidP="00786CD5">
      <w:pPr>
        <w:ind w:right="51"/>
        <w:contextualSpacing/>
        <w:jc w:val="both"/>
        <w:rPr>
          <w:rFonts w:ascii="Book Antiqua" w:eastAsia="Calibri" w:hAnsi="Book Antiqua" w:cs="Times New Roman"/>
        </w:rPr>
      </w:pPr>
    </w:p>
    <w:p w14:paraId="025A3243" w14:textId="5946E6D7" w:rsidR="00B95728" w:rsidRDefault="00B95728" w:rsidP="00786CD5">
      <w:pPr>
        <w:ind w:right="51"/>
        <w:contextualSpacing/>
        <w:jc w:val="both"/>
        <w:rPr>
          <w:rFonts w:ascii="Book Antiqua" w:eastAsia="Calibri" w:hAnsi="Book Antiqua" w:cs="Times New Roman"/>
        </w:rPr>
      </w:pPr>
    </w:p>
    <w:p w14:paraId="1012B049" w14:textId="77777777" w:rsidR="00B95728" w:rsidRPr="009A52E8" w:rsidRDefault="00B95728" w:rsidP="00786CD5">
      <w:pPr>
        <w:ind w:right="51"/>
        <w:contextualSpacing/>
        <w:jc w:val="both"/>
        <w:rPr>
          <w:rFonts w:ascii="Book Antiqua" w:eastAsia="Calibri" w:hAnsi="Book Antiqua" w:cs="Times New Roman"/>
        </w:rPr>
      </w:pPr>
    </w:p>
    <w:p w14:paraId="28279501" w14:textId="0532ECBB" w:rsidR="00786CD5" w:rsidRPr="009A52E8" w:rsidRDefault="00786CD5" w:rsidP="00786CD5">
      <w:pPr>
        <w:ind w:right="51"/>
        <w:contextualSpacing/>
        <w:jc w:val="both"/>
        <w:rPr>
          <w:rFonts w:ascii="Book Antiqua" w:eastAsia="Calibri" w:hAnsi="Book Antiqua" w:cs="Times New Roman"/>
        </w:rPr>
      </w:pPr>
      <w:r w:rsidRPr="009A52E8">
        <w:rPr>
          <w:rFonts w:ascii="Book Antiqua" w:eastAsia="Calibri" w:hAnsi="Book Antiqua" w:cs="Times New Roman"/>
        </w:rPr>
        <w:lastRenderedPageBreak/>
        <w:t>Dado que esta recomendación se encuentra en estudio por parte de la S</w:t>
      </w:r>
      <w:r w:rsidR="00FA6FCD">
        <w:rPr>
          <w:rFonts w:ascii="Book Antiqua" w:eastAsia="Calibri" w:hAnsi="Book Antiqua" w:cs="Times New Roman"/>
        </w:rPr>
        <w:t>ección</w:t>
      </w:r>
      <w:r w:rsidRPr="009A52E8">
        <w:rPr>
          <w:rFonts w:ascii="Book Antiqua" w:eastAsia="Calibri" w:hAnsi="Book Antiqua" w:cs="Times New Roman"/>
        </w:rPr>
        <w:t xml:space="preserve"> de Análisis de Puestos, </w:t>
      </w:r>
      <w:r w:rsidR="00E9477A" w:rsidRPr="009A52E8">
        <w:rPr>
          <w:rFonts w:ascii="Book Antiqua" w:eastAsia="Calibri" w:hAnsi="Book Antiqua" w:cs="Times New Roman"/>
        </w:rPr>
        <w:t>es importante que esa oficina tome en consideración la presente propuesta</w:t>
      </w:r>
      <w:r w:rsidR="00B00BE9" w:rsidRPr="009A52E8">
        <w:rPr>
          <w:rFonts w:ascii="Book Antiqua" w:eastAsia="Calibri" w:hAnsi="Book Antiqua" w:cs="Times New Roman"/>
        </w:rPr>
        <w:t xml:space="preserve"> </w:t>
      </w:r>
      <w:r w:rsidR="00272C72" w:rsidRPr="009A52E8">
        <w:rPr>
          <w:rFonts w:ascii="Book Antiqua" w:eastAsia="Calibri" w:hAnsi="Book Antiqua" w:cs="Times New Roman"/>
        </w:rPr>
        <w:t>en caso de que</w:t>
      </w:r>
      <w:r w:rsidR="00B00BE9" w:rsidRPr="009A52E8">
        <w:rPr>
          <w:rFonts w:ascii="Book Antiqua" w:eastAsia="Calibri" w:hAnsi="Book Antiqua" w:cs="Times New Roman"/>
        </w:rPr>
        <w:t xml:space="preserve"> sea aprobada por el Consejo Superior</w:t>
      </w:r>
      <w:r w:rsidR="006E1717">
        <w:rPr>
          <w:rFonts w:ascii="Book Antiqua" w:eastAsia="Calibri" w:hAnsi="Book Antiqua" w:cs="Times New Roman"/>
        </w:rPr>
        <w:t xml:space="preserve">, </w:t>
      </w:r>
      <w:r w:rsidR="006E1717" w:rsidRPr="00172372">
        <w:rPr>
          <w:rFonts w:ascii="Book Antiqua" w:eastAsia="Calibri" w:hAnsi="Book Antiqua" w:cs="Times New Roman"/>
        </w:rPr>
        <w:t>ya</w:t>
      </w:r>
      <w:r w:rsidR="00E76121" w:rsidRPr="00172372">
        <w:rPr>
          <w:rFonts w:ascii="Book Antiqua" w:eastAsia="Calibri" w:hAnsi="Book Antiqua" w:cs="Times New Roman"/>
        </w:rPr>
        <w:t xml:space="preserve"> que los análisis de estas plazas (Jefe Administrativo 2, Asistente Administrativo 3 y Auxiliar Administrativo) </w:t>
      </w:r>
      <w:r w:rsidR="00FA6FCD" w:rsidRPr="00172372">
        <w:rPr>
          <w:rFonts w:ascii="Book Antiqua" w:eastAsia="Calibri" w:hAnsi="Book Antiqua" w:cs="Times New Roman"/>
        </w:rPr>
        <w:t xml:space="preserve">se consideran de relevancia para conformar </w:t>
      </w:r>
      <w:r w:rsidR="00850A75" w:rsidRPr="00172372">
        <w:rPr>
          <w:rFonts w:ascii="Book Antiqua" w:eastAsia="Calibri" w:hAnsi="Book Antiqua" w:cs="Times New Roman"/>
        </w:rPr>
        <w:t>la nueva</w:t>
      </w:r>
      <w:r w:rsidR="00FA6FCD" w:rsidRPr="00172372">
        <w:rPr>
          <w:rFonts w:ascii="Book Antiqua" w:eastAsia="Calibri" w:hAnsi="Book Antiqua" w:cs="Times New Roman"/>
        </w:rPr>
        <w:t xml:space="preserve"> estructura organizacional </w:t>
      </w:r>
      <w:r w:rsidR="00850A75" w:rsidRPr="00172372">
        <w:rPr>
          <w:rFonts w:ascii="Book Antiqua" w:eastAsia="Calibri" w:hAnsi="Book Antiqua" w:cs="Times New Roman"/>
        </w:rPr>
        <w:t xml:space="preserve">para la actual Sección de Transportes Administrativos, </w:t>
      </w:r>
      <w:r w:rsidR="006E1717" w:rsidRPr="00172372">
        <w:rPr>
          <w:rFonts w:ascii="Book Antiqua" w:eastAsia="Calibri" w:hAnsi="Book Antiqua" w:cs="Times New Roman"/>
        </w:rPr>
        <w:t xml:space="preserve">la cual busca </w:t>
      </w:r>
      <w:r w:rsidR="00E402D2" w:rsidRPr="00172372">
        <w:rPr>
          <w:rFonts w:ascii="Book Antiqua" w:eastAsia="Calibri" w:hAnsi="Book Antiqua" w:cs="Times New Roman"/>
        </w:rPr>
        <w:t>robustecer el equipo de trabajo, para que ejecute a cabalidad con las funciones encomendadas</w:t>
      </w:r>
      <w:r w:rsidR="006E1717" w:rsidRPr="00172372">
        <w:rPr>
          <w:rFonts w:ascii="Book Antiqua" w:eastAsia="Calibri" w:hAnsi="Book Antiqua" w:cs="Times New Roman"/>
        </w:rPr>
        <w:t xml:space="preserve">, así como las nuevas que se adicionaran en temas de valoración de </w:t>
      </w:r>
      <w:r w:rsidR="00E402D2" w:rsidRPr="00172372">
        <w:rPr>
          <w:rFonts w:ascii="Book Antiqua" w:eastAsia="Calibri" w:hAnsi="Book Antiqua" w:cs="Times New Roman"/>
        </w:rPr>
        <w:t>vehículos, si el Consejo Superior se decanta por la elección de la propuesta 2 de traslado del recurso técnico valuador.</w:t>
      </w:r>
    </w:p>
    <w:p w14:paraId="45BAB265" w14:textId="77777777" w:rsidR="00786CD5" w:rsidRPr="009A52E8" w:rsidRDefault="00786CD5" w:rsidP="00786CD5">
      <w:pPr>
        <w:ind w:right="51"/>
        <w:contextualSpacing/>
        <w:jc w:val="both"/>
        <w:rPr>
          <w:rFonts w:ascii="Book Antiqua" w:eastAsia="Calibri" w:hAnsi="Book Antiqua" w:cs="Times New Roman"/>
          <w:lang w:val="es-CR"/>
        </w:rPr>
      </w:pPr>
    </w:p>
    <w:p w14:paraId="265A97B2" w14:textId="77777777" w:rsidR="00786CD5" w:rsidRPr="009A52E8" w:rsidRDefault="00786CD5" w:rsidP="00786CD5">
      <w:pPr>
        <w:widowControl/>
        <w:numPr>
          <w:ilvl w:val="0"/>
          <w:numId w:val="36"/>
        </w:numPr>
        <w:autoSpaceDE/>
        <w:autoSpaceDN/>
        <w:adjustRightInd/>
        <w:ind w:right="51"/>
        <w:contextualSpacing/>
        <w:jc w:val="both"/>
        <w:rPr>
          <w:rFonts w:ascii="Book Antiqua" w:eastAsia="Calibri" w:hAnsi="Book Antiqua"/>
          <w:b/>
        </w:rPr>
      </w:pPr>
      <w:r w:rsidRPr="009A52E8">
        <w:rPr>
          <w:rFonts w:ascii="Book Antiqua" w:eastAsia="Calibri" w:hAnsi="Book Antiqua"/>
          <w:b/>
        </w:rPr>
        <w:t>Unidad de Gestión Vehicular:</w:t>
      </w:r>
    </w:p>
    <w:p w14:paraId="7C7A5AAE" w14:textId="77777777" w:rsidR="00786CD5" w:rsidRPr="009A52E8" w:rsidRDefault="00786CD5" w:rsidP="00786CD5">
      <w:pPr>
        <w:ind w:right="51"/>
        <w:contextualSpacing/>
        <w:jc w:val="both"/>
        <w:rPr>
          <w:rFonts w:ascii="Book Antiqua" w:eastAsia="Calibri" w:hAnsi="Book Antiqua"/>
          <w:b/>
        </w:rPr>
      </w:pPr>
    </w:p>
    <w:p w14:paraId="7CF5CF4D" w14:textId="0C8A691D" w:rsidR="00786CD5" w:rsidRPr="009A52E8" w:rsidRDefault="00786CD5" w:rsidP="00786CD5">
      <w:pPr>
        <w:ind w:right="51"/>
        <w:contextualSpacing/>
        <w:jc w:val="both"/>
        <w:rPr>
          <w:rFonts w:ascii="Book Antiqua" w:eastAsia="Calibri" w:hAnsi="Book Antiqua"/>
          <w:bCs/>
        </w:rPr>
      </w:pPr>
      <w:r w:rsidRPr="009A52E8">
        <w:rPr>
          <w:rFonts w:ascii="Book Antiqua" w:eastAsia="Calibri" w:hAnsi="Book Antiqua"/>
          <w:bCs/>
        </w:rPr>
        <w:t>Esta nueva Unidad t</w:t>
      </w:r>
      <w:r w:rsidR="00702577" w:rsidRPr="009A52E8">
        <w:rPr>
          <w:rFonts w:ascii="Book Antiqua" w:eastAsia="Calibri" w:hAnsi="Book Antiqua"/>
          <w:bCs/>
        </w:rPr>
        <w:t>endría</w:t>
      </w:r>
      <w:r w:rsidRPr="009A52E8">
        <w:rPr>
          <w:rFonts w:ascii="Book Antiqua" w:eastAsia="Calibri" w:hAnsi="Book Antiqua"/>
          <w:bCs/>
        </w:rPr>
        <w:t xml:space="preserve"> como función primordial, ser </w:t>
      </w:r>
      <w:r w:rsidR="00702577" w:rsidRPr="009A52E8">
        <w:rPr>
          <w:rFonts w:ascii="Book Antiqua" w:eastAsia="Calibri" w:hAnsi="Book Antiqua"/>
          <w:bCs/>
        </w:rPr>
        <w:t>l</w:t>
      </w:r>
      <w:r w:rsidRPr="009A52E8">
        <w:rPr>
          <w:rFonts w:ascii="Book Antiqua" w:eastAsia="Calibri" w:hAnsi="Book Antiqua"/>
          <w:bCs/>
        </w:rPr>
        <w:t>a unidad técnica que brind</w:t>
      </w:r>
      <w:r w:rsidR="00702577" w:rsidRPr="009A52E8">
        <w:rPr>
          <w:rFonts w:ascii="Book Antiqua" w:eastAsia="Calibri" w:hAnsi="Book Antiqua"/>
          <w:bCs/>
        </w:rPr>
        <w:t>e</w:t>
      </w:r>
      <w:r w:rsidRPr="009A52E8">
        <w:rPr>
          <w:rFonts w:ascii="Book Antiqua" w:eastAsia="Calibri" w:hAnsi="Book Antiqua"/>
          <w:bCs/>
        </w:rPr>
        <w:t xml:space="preserve"> soporte en materia vehicular y ejecut</w:t>
      </w:r>
      <w:r w:rsidR="00702577" w:rsidRPr="009A52E8">
        <w:rPr>
          <w:rFonts w:ascii="Book Antiqua" w:eastAsia="Calibri" w:hAnsi="Book Antiqua"/>
          <w:bCs/>
        </w:rPr>
        <w:t>e</w:t>
      </w:r>
      <w:r w:rsidRPr="009A52E8">
        <w:rPr>
          <w:rFonts w:ascii="Book Antiqua" w:eastAsia="Calibri" w:hAnsi="Book Antiqua"/>
          <w:bCs/>
        </w:rPr>
        <w:t xml:space="preserve"> labores técnicas relacionadas con la valoración de daños y del estado de los vehículos automotores y motocicletas a nivel institucional.</w:t>
      </w:r>
    </w:p>
    <w:p w14:paraId="7D1EB42E" w14:textId="77777777" w:rsidR="00786CD5" w:rsidRPr="009A52E8" w:rsidRDefault="00786CD5" w:rsidP="00786CD5">
      <w:pPr>
        <w:ind w:right="51"/>
        <w:contextualSpacing/>
        <w:jc w:val="both"/>
        <w:rPr>
          <w:rFonts w:ascii="Book Antiqua" w:eastAsia="Calibri" w:hAnsi="Book Antiqua"/>
          <w:bCs/>
        </w:rPr>
      </w:pPr>
    </w:p>
    <w:p w14:paraId="1DF3489E" w14:textId="48E74585" w:rsidR="00786CD5" w:rsidRPr="009A52E8" w:rsidRDefault="00786CD5" w:rsidP="00786CD5">
      <w:pPr>
        <w:ind w:right="51"/>
        <w:contextualSpacing/>
        <w:jc w:val="both"/>
        <w:rPr>
          <w:rFonts w:ascii="Book Antiqua" w:eastAsia="Calibri" w:hAnsi="Book Antiqua"/>
          <w:bCs/>
        </w:rPr>
      </w:pPr>
      <w:r w:rsidRPr="009A52E8">
        <w:rPr>
          <w:rFonts w:ascii="Book Antiqua" w:eastAsia="Calibri" w:hAnsi="Book Antiqua"/>
          <w:bCs/>
        </w:rPr>
        <w:t xml:space="preserve">Sus funciones primordiales serán las que actualmente realizan los técnicos valuadores desde sus oficinas, las cuales se citan en el </w:t>
      </w:r>
      <w:r w:rsidR="00D678A5" w:rsidRPr="009A52E8">
        <w:rPr>
          <w:rFonts w:ascii="Book Antiqua" w:eastAsia="Calibri" w:hAnsi="Book Antiqua"/>
          <w:bCs/>
        </w:rPr>
        <w:t xml:space="preserve">apartado </w:t>
      </w:r>
      <w:r w:rsidRPr="009A52E8">
        <w:rPr>
          <w:rFonts w:ascii="Book Antiqua" w:eastAsia="Calibri" w:hAnsi="Book Antiqua"/>
          <w:bCs/>
        </w:rPr>
        <w:t>3.3.1 del presente informe</w:t>
      </w:r>
      <w:r w:rsidR="00A1609F" w:rsidRPr="009A52E8">
        <w:rPr>
          <w:rFonts w:ascii="Book Antiqua" w:eastAsia="Calibri" w:hAnsi="Book Antiqua"/>
          <w:bCs/>
        </w:rPr>
        <w:t xml:space="preserve"> y </w:t>
      </w:r>
      <w:r w:rsidRPr="009A52E8">
        <w:rPr>
          <w:rFonts w:ascii="Book Antiqua" w:eastAsia="Calibri" w:hAnsi="Book Antiqua"/>
          <w:bCs/>
        </w:rPr>
        <w:t>se describen de seguido:</w:t>
      </w:r>
    </w:p>
    <w:p w14:paraId="19358B46" w14:textId="77777777" w:rsidR="00786CD5" w:rsidRPr="009A52E8" w:rsidRDefault="00786CD5" w:rsidP="00786CD5">
      <w:pPr>
        <w:ind w:firstLine="851"/>
        <w:jc w:val="both"/>
        <w:rPr>
          <w:rFonts w:ascii="Book Antiqua" w:hAnsi="Book Antiqua"/>
          <w:bCs/>
          <w:sz w:val="22"/>
          <w:szCs w:val="22"/>
        </w:rPr>
      </w:pPr>
    </w:p>
    <w:p w14:paraId="362CC6E9" w14:textId="34EF35A8" w:rsidR="00786CD5" w:rsidRPr="009A52E8" w:rsidRDefault="00786CD5" w:rsidP="003A6259">
      <w:pPr>
        <w:numPr>
          <w:ilvl w:val="0"/>
          <w:numId w:val="38"/>
        </w:numPr>
        <w:spacing w:after="160" w:line="276" w:lineRule="auto"/>
        <w:ind w:right="850"/>
        <w:jc w:val="both"/>
        <w:rPr>
          <w:rFonts w:ascii="Book Antiqua" w:hAnsi="Book Antiqua"/>
          <w:bCs/>
          <w:i/>
          <w:sz w:val="20"/>
          <w:szCs w:val="20"/>
          <w:lang w:val="es-CR"/>
        </w:rPr>
      </w:pPr>
      <w:r w:rsidRPr="009A52E8">
        <w:rPr>
          <w:rFonts w:ascii="Book Antiqua" w:hAnsi="Book Antiqua"/>
          <w:bCs/>
          <w:i/>
          <w:sz w:val="20"/>
          <w:szCs w:val="20"/>
        </w:rPr>
        <w:t xml:space="preserve">Elaboración de </w:t>
      </w:r>
      <w:r w:rsidR="003A6259" w:rsidRPr="009A52E8">
        <w:rPr>
          <w:rFonts w:ascii="Book Antiqua" w:hAnsi="Book Antiqua"/>
          <w:bCs/>
          <w:i/>
          <w:sz w:val="20"/>
          <w:szCs w:val="20"/>
          <w:lang w:val="es-CR"/>
        </w:rPr>
        <w:t>especificaciones</w:t>
      </w:r>
      <w:r w:rsidRPr="009A52E8">
        <w:rPr>
          <w:rFonts w:ascii="Book Antiqua" w:hAnsi="Book Antiqua"/>
          <w:bCs/>
          <w:i/>
          <w:sz w:val="20"/>
          <w:szCs w:val="20"/>
          <w:lang w:val="es-CR"/>
        </w:rPr>
        <w:t xml:space="preserve"> técnicas para incorporar a carteles licitatorios las características de vehículos que requiere la institución.</w:t>
      </w:r>
    </w:p>
    <w:p w14:paraId="6ED7A13F" w14:textId="77777777" w:rsidR="00786CD5" w:rsidRPr="009A52E8" w:rsidRDefault="00786CD5" w:rsidP="003A6259">
      <w:pPr>
        <w:numPr>
          <w:ilvl w:val="0"/>
          <w:numId w:val="38"/>
        </w:numPr>
        <w:spacing w:after="160" w:line="276" w:lineRule="auto"/>
        <w:ind w:right="850"/>
        <w:jc w:val="both"/>
        <w:rPr>
          <w:rFonts w:ascii="Book Antiqua" w:hAnsi="Book Antiqua"/>
          <w:bCs/>
          <w:i/>
          <w:sz w:val="20"/>
          <w:szCs w:val="20"/>
          <w:lang w:val="es-CR"/>
        </w:rPr>
      </w:pPr>
      <w:r w:rsidRPr="009A52E8">
        <w:rPr>
          <w:rFonts w:ascii="Book Antiqua" w:hAnsi="Book Antiqua"/>
          <w:bCs/>
          <w:i/>
          <w:sz w:val="20"/>
          <w:szCs w:val="20"/>
          <w:lang w:val="es-CR"/>
        </w:rPr>
        <w:t>Revisión de la recepción de ofertas para dirimir cuáles están cumpliendo con las especificaciones cartelarias.</w:t>
      </w:r>
    </w:p>
    <w:p w14:paraId="6151EE76" w14:textId="77777777" w:rsidR="00786CD5" w:rsidRPr="009A52E8" w:rsidRDefault="00786CD5" w:rsidP="003A6259">
      <w:pPr>
        <w:numPr>
          <w:ilvl w:val="0"/>
          <w:numId w:val="38"/>
        </w:numPr>
        <w:spacing w:after="160" w:line="276" w:lineRule="auto"/>
        <w:ind w:right="850"/>
        <w:jc w:val="both"/>
        <w:rPr>
          <w:rFonts w:ascii="Book Antiqua" w:hAnsi="Book Antiqua"/>
          <w:bCs/>
          <w:i/>
          <w:sz w:val="20"/>
          <w:szCs w:val="20"/>
          <w:lang w:val="es-CR"/>
        </w:rPr>
      </w:pPr>
      <w:r w:rsidRPr="009A52E8">
        <w:rPr>
          <w:rFonts w:ascii="Book Antiqua" w:hAnsi="Book Antiqua"/>
          <w:bCs/>
          <w:i/>
          <w:sz w:val="20"/>
          <w:szCs w:val="20"/>
          <w:lang w:val="es-CR"/>
        </w:rPr>
        <w:t>Revisión y recepción de los vehículos adjudicados en las contrataciones</w:t>
      </w:r>
    </w:p>
    <w:p w14:paraId="1F361962" w14:textId="77777777" w:rsidR="00786CD5" w:rsidRPr="009A52E8" w:rsidRDefault="00786CD5" w:rsidP="003A6259">
      <w:pPr>
        <w:numPr>
          <w:ilvl w:val="0"/>
          <w:numId w:val="38"/>
        </w:numPr>
        <w:spacing w:after="160" w:line="276" w:lineRule="auto"/>
        <w:ind w:right="850"/>
        <w:jc w:val="both"/>
        <w:rPr>
          <w:rFonts w:ascii="Book Antiqua" w:hAnsi="Book Antiqua"/>
          <w:bCs/>
          <w:i/>
          <w:sz w:val="20"/>
          <w:szCs w:val="20"/>
          <w:lang w:val="es-CR"/>
        </w:rPr>
      </w:pPr>
      <w:r w:rsidRPr="009A52E8">
        <w:rPr>
          <w:rFonts w:ascii="Book Antiqua" w:hAnsi="Book Antiqua"/>
          <w:bCs/>
          <w:i/>
          <w:sz w:val="20"/>
          <w:szCs w:val="20"/>
          <w:lang w:val="es-CR"/>
        </w:rPr>
        <w:t>Generar especificaciones técnicas para adjudicar talleres de Enderezado y Pintura para reparar la flotilla institucional, así como participar activamente en todo el proceso de selección.</w:t>
      </w:r>
    </w:p>
    <w:p w14:paraId="79788962" w14:textId="77777777" w:rsidR="00786CD5" w:rsidRPr="009A52E8" w:rsidRDefault="00786CD5" w:rsidP="003A6259">
      <w:pPr>
        <w:numPr>
          <w:ilvl w:val="0"/>
          <w:numId w:val="38"/>
        </w:numPr>
        <w:spacing w:after="160" w:line="276" w:lineRule="auto"/>
        <w:jc w:val="both"/>
        <w:rPr>
          <w:rFonts w:ascii="Book Antiqua" w:hAnsi="Book Antiqua"/>
          <w:bCs/>
          <w:i/>
          <w:sz w:val="20"/>
          <w:szCs w:val="20"/>
          <w:lang w:val="es-CR"/>
        </w:rPr>
      </w:pPr>
      <w:r w:rsidRPr="009A52E8">
        <w:rPr>
          <w:rFonts w:ascii="Book Antiqua" w:hAnsi="Book Antiqua"/>
          <w:bCs/>
          <w:i/>
          <w:sz w:val="20"/>
          <w:szCs w:val="20"/>
          <w:lang w:val="es-CR"/>
        </w:rPr>
        <w:t xml:space="preserve"> Valoración de vehículos para entregar como parte de pago.</w:t>
      </w:r>
    </w:p>
    <w:p w14:paraId="203B6B11" w14:textId="537E3E59" w:rsidR="00786CD5" w:rsidRPr="009A52E8" w:rsidRDefault="00786CD5" w:rsidP="003A6259">
      <w:pPr>
        <w:numPr>
          <w:ilvl w:val="0"/>
          <w:numId w:val="38"/>
        </w:numPr>
        <w:spacing w:after="160" w:line="276" w:lineRule="auto"/>
        <w:jc w:val="both"/>
        <w:rPr>
          <w:rFonts w:ascii="Book Antiqua" w:hAnsi="Book Antiqua"/>
          <w:bCs/>
          <w:i/>
          <w:sz w:val="20"/>
          <w:szCs w:val="20"/>
          <w:lang w:val="es-CR"/>
        </w:rPr>
      </w:pPr>
      <w:r w:rsidRPr="009A52E8">
        <w:rPr>
          <w:rFonts w:ascii="Book Antiqua" w:hAnsi="Book Antiqua"/>
          <w:bCs/>
          <w:i/>
          <w:sz w:val="20"/>
          <w:szCs w:val="20"/>
          <w:lang w:val="es-CR"/>
        </w:rPr>
        <w:t>Revaloración de vehículos</w:t>
      </w:r>
      <w:r w:rsidR="003A6259" w:rsidRPr="009A52E8">
        <w:rPr>
          <w:rFonts w:ascii="Book Antiqua" w:hAnsi="Book Antiqua"/>
          <w:bCs/>
          <w:i/>
          <w:sz w:val="20"/>
          <w:szCs w:val="20"/>
          <w:lang w:val="es-CR"/>
        </w:rPr>
        <w:t>.</w:t>
      </w:r>
    </w:p>
    <w:p w14:paraId="22872566" w14:textId="77777777" w:rsidR="00786CD5" w:rsidRPr="009A52E8" w:rsidRDefault="00786CD5" w:rsidP="00786CD5">
      <w:pPr>
        <w:spacing w:line="276" w:lineRule="auto"/>
        <w:ind w:right="51"/>
        <w:contextualSpacing/>
        <w:jc w:val="both"/>
        <w:rPr>
          <w:rFonts w:ascii="Book Antiqua" w:eastAsia="Calibri" w:hAnsi="Book Antiqua"/>
          <w:b/>
        </w:rPr>
      </w:pPr>
    </w:p>
    <w:p w14:paraId="35B272B4" w14:textId="57EA49BE" w:rsidR="00786CD5" w:rsidRPr="009A52E8" w:rsidRDefault="00786CD5" w:rsidP="00786CD5">
      <w:pPr>
        <w:ind w:right="51"/>
        <w:contextualSpacing/>
        <w:jc w:val="both"/>
        <w:rPr>
          <w:rFonts w:ascii="Book Antiqua" w:eastAsia="Calibri" w:hAnsi="Book Antiqua"/>
          <w:bCs/>
        </w:rPr>
      </w:pPr>
      <w:r w:rsidRPr="009A52E8">
        <w:rPr>
          <w:rFonts w:ascii="Book Antiqua" w:eastAsia="Calibri" w:hAnsi="Book Antiqua"/>
          <w:bCs/>
        </w:rPr>
        <w:t xml:space="preserve">Con el fin de conformar esta nueva </w:t>
      </w:r>
      <w:r w:rsidR="008D25CA" w:rsidRPr="009A52E8">
        <w:rPr>
          <w:rFonts w:ascii="Book Antiqua" w:eastAsia="Calibri" w:hAnsi="Book Antiqua"/>
          <w:bCs/>
        </w:rPr>
        <w:t>U</w:t>
      </w:r>
      <w:r w:rsidRPr="009A52E8">
        <w:rPr>
          <w:rFonts w:ascii="Book Antiqua" w:eastAsia="Calibri" w:hAnsi="Book Antiqua"/>
          <w:bCs/>
        </w:rPr>
        <w:t xml:space="preserve">nidad, </w:t>
      </w:r>
      <w:r w:rsidR="003A6259" w:rsidRPr="009A52E8">
        <w:rPr>
          <w:rFonts w:ascii="Book Antiqua" w:eastAsia="Calibri" w:hAnsi="Book Antiqua"/>
          <w:bCs/>
        </w:rPr>
        <w:t>se requiere el traslado de</w:t>
      </w:r>
      <w:r w:rsidRPr="009A52E8">
        <w:rPr>
          <w:rFonts w:ascii="Book Antiqua" w:eastAsia="Calibri" w:hAnsi="Book Antiqua"/>
          <w:bCs/>
        </w:rPr>
        <w:t xml:space="preserve"> los tres puestos categoría Técnico Administrativo 3, que a nivel institucional realizan la función de valoración de vehículos y que se mencionan a continuación:</w:t>
      </w:r>
    </w:p>
    <w:p w14:paraId="19E72328" w14:textId="77777777" w:rsidR="00786CD5" w:rsidRPr="009A52E8" w:rsidRDefault="00786CD5" w:rsidP="00786CD5">
      <w:pPr>
        <w:ind w:right="51"/>
        <w:contextualSpacing/>
        <w:jc w:val="both"/>
        <w:rPr>
          <w:rFonts w:ascii="Book Antiqua" w:eastAsia="Calibri" w:hAnsi="Book Antiqua"/>
          <w:bCs/>
        </w:rPr>
      </w:pPr>
    </w:p>
    <w:tbl>
      <w:tblPr>
        <w:tblW w:w="7225" w:type="dxa"/>
        <w:jc w:val="center"/>
        <w:tblCellMar>
          <w:left w:w="70" w:type="dxa"/>
          <w:right w:w="70" w:type="dxa"/>
        </w:tblCellMar>
        <w:tblLook w:val="04A0" w:firstRow="1" w:lastRow="0" w:firstColumn="1" w:lastColumn="0" w:noHBand="0" w:noVBand="1"/>
      </w:tblPr>
      <w:tblGrid>
        <w:gridCol w:w="3256"/>
        <w:gridCol w:w="2551"/>
        <w:gridCol w:w="1418"/>
      </w:tblGrid>
      <w:tr w:rsidR="00786CD5" w:rsidRPr="009A52E8" w14:paraId="577E052F" w14:textId="77777777" w:rsidTr="00A2361F">
        <w:trPr>
          <w:trHeight w:val="290"/>
          <w:jc w:val="center"/>
        </w:trPr>
        <w:tc>
          <w:tcPr>
            <w:tcW w:w="3256" w:type="dxa"/>
            <w:tcBorders>
              <w:top w:val="single" w:sz="4" w:space="0" w:color="D3D3D3"/>
              <w:left w:val="single" w:sz="4" w:space="0" w:color="D3D3D3"/>
              <w:bottom w:val="single" w:sz="4" w:space="0" w:color="D3D3D3"/>
              <w:right w:val="single" w:sz="4" w:space="0" w:color="D3D3D3"/>
            </w:tcBorders>
            <w:shd w:val="clear" w:color="4682B4" w:fill="4682B4"/>
            <w:hideMark/>
          </w:tcPr>
          <w:p w14:paraId="52E53D3F" w14:textId="77777777" w:rsidR="00786CD5" w:rsidRPr="009A52E8" w:rsidRDefault="00786CD5" w:rsidP="00E9627A">
            <w:pPr>
              <w:jc w:val="center"/>
              <w:rPr>
                <w:b/>
                <w:bCs/>
                <w:color w:val="FFFFFF"/>
                <w:sz w:val="16"/>
                <w:szCs w:val="16"/>
                <w:lang w:eastAsia="es-CR"/>
              </w:rPr>
            </w:pPr>
            <w:r w:rsidRPr="009A52E8">
              <w:rPr>
                <w:b/>
                <w:bCs/>
                <w:color w:val="FFFFFF"/>
                <w:sz w:val="16"/>
                <w:szCs w:val="16"/>
                <w:lang w:eastAsia="es-CR"/>
              </w:rPr>
              <w:lastRenderedPageBreak/>
              <w:t>Oficina</w:t>
            </w:r>
          </w:p>
        </w:tc>
        <w:tc>
          <w:tcPr>
            <w:tcW w:w="2551" w:type="dxa"/>
            <w:tcBorders>
              <w:top w:val="single" w:sz="4" w:space="0" w:color="D3D3D3"/>
              <w:left w:val="nil"/>
              <w:bottom w:val="single" w:sz="4" w:space="0" w:color="D3D3D3"/>
              <w:right w:val="single" w:sz="4" w:space="0" w:color="D3D3D3"/>
            </w:tcBorders>
            <w:shd w:val="clear" w:color="4682B4" w:fill="4682B4"/>
            <w:hideMark/>
          </w:tcPr>
          <w:p w14:paraId="3F6B7F31" w14:textId="77777777" w:rsidR="00786CD5" w:rsidRPr="009A52E8" w:rsidRDefault="00786CD5" w:rsidP="00E9627A">
            <w:pPr>
              <w:jc w:val="center"/>
              <w:rPr>
                <w:b/>
                <w:bCs/>
                <w:color w:val="FFFFFF"/>
                <w:sz w:val="16"/>
                <w:szCs w:val="16"/>
                <w:lang w:eastAsia="es-CR"/>
              </w:rPr>
            </w:pPr>
            <w:r w:rsidRPr="009A52E8">
              <w:rPr>
                <w:b/>
                <w:bCs/>
                <w:color w:val="FFFFFF"/>
                <w:sz w:val="16"/>
                <w:szCs w:val="16"/>
                <w:lang w:eastAsia="es-CR"/>
              </w:rPr>
              <w:t>Clase</w:t>
            </w:r>
          </w:p>
        </w:tc>
        <w:tc>
          <w:tcPr>
            <w:tcW w:w="1418" w:type="dxa"/>
            <w:tcBorders>
              <w:top w:val="single" w:sz="4" w:space="0" w:color="D3D3D3"/>
              <w:left w:val="nil"/>
              <w:bottom w:val="single" w:sz="4" w:space="0" w:color="D3D3D3"/>
              <w:right w:val="single" w:sz="4" w:space="0" w:color="D3D3D3"/>
            </w:tcBorders>
            <w:shd w:val="clear" w:color="4682B4" w:fill="4682B4"/>
            <w:hideMark/>
          </w:tcPr>
          <w:p w14:paraId="19FB4475" w14:textId="77777777" w:rsidR="00786CD5" w:rsidRPr="009A52E8" w:rsidRDefault="00786CD5" w:rsidP="00E9627A">
            <w:pPr>
              <w:jc w:val="center"/>
              <w:rPr>
                <w:b/>
                <w:bCs/>
                <w:color w:val="FFFFFF"/>
                <w:sz w:val="16"/>
                <w:szCs w:val="16"/>
                <w:lang w:eastAsia="es-CR"/>
              </w:rPr>
            </w:pPr>
            <w:r w:rsidRPr="009A52E8">
              <w:rPr>
                <w:b/>
                <w:bCs/>
                <w:color w:val="FFFFFF"/>
                <w:sz w:val="16"/>
                <w:szCs w:val="16"/>
                <w:lang w:eastAsia="es-CR"/>
              </w:rPr>
              <w:t>Puesto</w:t>
            </w:r>
          </w:p>
        </w:tc>
      </w:tr>
      <w:tr w:rsidR="00786CD5" w:rsidRPr="009A52E8" w14:paraId="12614D0B" w14:textId="77777777" w:rsidTr="00A2361F">
        <w:trPr>
          <w:trHeight w:val="251"/>
          <w:jc w:val="center"/>
        </w:trPr>
        <w:tc>
          <w:tcPr>
            <w:tcW w:w="3256" w:type="dxa"/>
            <w:tcBorders>
              <w:top w:val="nil"/>
              <w:left w:val="single" w:sz="4" w:space="0" w:color="D3D3D3"/>
              <w:bottom w:val="single" w:sz="4" w:space="0" w:color="D3D3D3"/>
              <w:right w:val="single" w:sz="4" w:space="0" w:color="D3D3D3"/>
            </w:tcBorders>
            <w:shd w:val="clear" w:color="B8CCE4" w:fill="B8CCE4"/>
            <w:hideMark/>
          </w:tcPr>
          <w:p w14:paraId="1899BD42" w14:textId="77777777" w:rsidR="00786CD5" w:rsidRPr="009A52E8" w:rsidRDefault="00786CD5" w:rsidP="00E9627A">
            <w:pPr>
              <w:jc w:val="center"/>
              <w:rPr>
                <w:color w:val="000000"/>
                <w:sz w:val="16"/>
                <w:szCs w:val="16"/>
                <w:lang w:eastAsia="es-CR"/>
              </w:rPr>
            </w:pPr>
            <w:r w:rsidRPr="009A52E8">
              <w:rPr>
                <w:color w:val="000000"/>
                <w:sz w:val="16"/>
                <w:szCs w:val="16"/>
                <w:lang w:eastAsia="es-CR"/>
              </w:rPr>
              <w:t>SECCION DE COMPRAS MENORES</w:t>
            </w:r>
          </w:p>
        </w:tc>
        <w:tc>
          <w:tcPr>
            <w:tcW w:w="2551" w:type="dxa"/>
            <w:tcBorders>
              <w:top w:val="nil"/>
              <w:left w:val="nil"/>
              <w:bottom w:val="single" w:sz="4" w:space="0" w:color="D3D3D3"/>
              <w:right w:val="single" w:sz="4" w:space="0" w:color="D3D3D3"/>
            </w:tcBorders>
            <w:shd w:val="clear" w:color="B8CCE4" w:fill="B8CCE4"/>
            <w:hideMark/>
          </w:tcPr>
          <w:p w14:paraId="5CFE5701" w14:textId="77777777" w:rsidR="00786CD5" w:rsidRPr="009A52E8" w:rsidRDefault="00786CD5" w:rsidP="00E9627A">
            <w:pPr>
              <w:jc w:val="center"/>
              <w:rPr>
                <w:color w:val="000000"/>
                <w:sz w:val="16"/>
                <w:szCs w:val="16"/>
                <w:lang w:eastAsia="es-CR"/>
              </w:rPr>
            </w:pPr>
            <w:r w:rsidRPr="009A52E8">
              <w:rPr>
                <w:color w:val="000000"/>
                <w:sz w:val="16"/>
                <w:szCs w:val="16"/>
                <w:lang w:eastAsia="es-CR"/>
              </w:rPr>
              <w:t>TÉCNICO ADMINISTRATIVO 3</w:t>
            </w:r>
          </w:p>
        </w:tc>
        <w:tc>
          <w:tcPr>
            <w:tcW w:w="1418" w:type="dxa"/>
            <w:tcBorders>
              <w:top w:val="nil"/>
              <w:left w:val="nil"/>
              <w:bottom w:val="single" w:sz="4" w:space="0" w:color="D3D3D3"/>
              <w:right w:val="single" w:sz="4" w:space="0" w:color="D3D3D3"/>
            </w:tcBorders>
            <w:shd w:val="clear" w:color="B8CCE4" w:fill="B8CCE4"/>
            <w:hideMark/>
          </w:tcPr>
          <w:p w14:paraId="245CACE3" w14:textId="77777777" w:rsidR="00786CD5" w:rsidRPr="009A52E8" w:rsidRDefault="00786CD5" w:rsidP="00E9627A">
            <w:pPr>
              <w:jc w:val="center"/>
              <w:rPr>
                <w:color w:val="000000"/>
                <w:sz w:val="16"/>
                <w:szCs w:val="16"/>
                <w:lang w:eastAsia="es-CR"/>
              </w:rPr>
            </w:pPr>
            <w:r w:rsidRPr="009A52E8">
              <w:rPr>
                <w:color w:val="000000"/>
                <w:sz w:val="16"/>
                <w:szCs w:val="16"/>
                <w:lang w:eastAsia="es-CR"/>
              </w:rPr>
              <w:t>111270</w:t>
            </w:r>
          </w:p>
        </w:tc>
      </w:tr>
      <w:tr w:rsidR="00786CD5" w:rsidRPr="009A52E8" w14:paraId="78AF8210" w14:textId="77777777" w:rsidTr="00A2361F">
        <w:trPr>
          <w:trHeight w:val="268"/>
          <w:jc w:val="center"/>
        </w:trPr>
        <w:tc>
          <w:tcPr>
            <w:tcW w:w="3256" w:type="dxa"/>
            <w:tcBorders>
              <w:top w:val="nil"/>
              <w:left w:val="single" w:sz="4" w:space="0" w:color="D3D3D3"/>
              <w:bottom w:val="single" w:sz="4" w:space="0" w:color="D3D3D3"/>
              <w:right w:val="single" w:sz="4" w:space="0" w:color="D3D3D3"/>
            </w:tcBorders>
            <w:shd w:val="clear" w:color="DCE6F1" w:fill="DCE6F1"/>
            <w:hideMark/>
          </w:tcPr>
          <w:p w14:paraId="39D56AE6" w14:textId="77777777" w:rsidR="00786CD5" w:rsidRPr="009A52E8" w:rsidRDefault="00786CD5" w:rsidP="00E9627A">
            <w:pPr>
              <w:jc w:val="center"/>
              <w:rPr>
                <w:color w:val="000000"/>
                <w:sz w:val="16"/>
                <w:szCs w:val="16"/>
                <w:lang w:eastAsia="es-CR"/>
              </w:rPr>
            </w:pPr>
            <w:r w:rsidRPr="009A52E8">
              <w:rPr>
                <w:color w:val="000000"/>
                <w:sz w:val="16"/>
                <w:szCs w:val="16"/>
                <w:lang w:eastAsia="es-CR"/>
              </w:rPr>
              <w:t>SECCION DE COMPRAS MENORES</w:t>
            </w:r>
          </w:p>
        </w:tc>
        <w:tc>
          <w:tcPr>
            <w:tcW w:w="2551" w:type="dxa"/>
            <w:tcBorders>
              <w:top w:val="nil"/>
              <w:left w:val="nil"/>
              <w:bottom w:val="single" w:sz="4" w:space="0" w:color="D3D3D3"/>
              <w:right w:val="single" w:sz="4" w:space="0" w:color="D3D3D3"/>
            </w:tcBorders>
            <w:shd w:val="clear" w:color="DCE6F1" w:fill="DCE6F1"/>
            <w:hideMark/>
          </w:tcPr>
          <w:p w14:paraId="4B72D378" w14:textId="77777777" w:rsidR="00786CD5" w:rsidRPr="009A52E8" w:rsidRDefault="00786CD5" w:rsidP="00E9627A">
            <w:pPr>
              <w:jc w:val="center"/>
              <w:rPr>
                <w:color w:val="000000"/>
                <w:sz w:val="16"/>
                <w:szCs w:val="16"/>
                <w:lang w:eastAsia="es-CR"/>
              </w:rPr>
            </w:pPr>
            <w:r w:rsidRPr="009A52E8">
              <w:rPr>
                <w:color w:val="000000"/>
                <w:sz w:val="16"/>
                <w:szCs w:val="16"/>
                <w:lang w:eastAsia="es-CR"/>
              </w:rPr>
              <w:t>TÉCNICO ADMINISTRATIVO 3</w:t>
            </w:r>
          </w:p>
        </w:tc>
        <w:tc>
          <w:tcPr>
            <w:tcW w:w="1418" w:type="dxa"/>
            <w:tcBorders>
              <w:top w:val="nil"/>
              <w:left w:val="nil"/>
              <w:bottom w:val="single" w:sz="4" w:space="0" w:color="D3D3D3"/>
              <w:right w:val="single" w:sz="4" w:space="0" w:color="D3D3D3"/>
            </w:tcBorders>
            <w:shd w:val="clear" w:color="DCE6F1" w:fill="DCE6F1"/>
            <w:hideMark/>
          </w:tcPr>
          <w:p w14:paraId="0F277B3D" w14:textId="77777777" w:rsidR="00786CD5" w:rsidRPr="009A52E8" w:rsidRDefault="00786CD5" w:rsidP="00E9627A">
            <w:pPr>
              <w:jc w:val="center"/>
              <w:rPr>
                <w:color w:val="000000"/>
                <w:sz w:val="16"/>
                <w:szCs w:val="16"/>
                <w:lang w:eastAsia="es-CR"/>
              </w:rPr>
            </w:pPr>
            <w:r w:rsidRPr="009A52E8">
              <w:rPr>
                <w:color w:val="000000"/>
                <w:sz w:val="16"/>
                <w:szCs w:val="16"/>
                <w:lang w:eastAsia="es-CR"/>
              </w:rPr>
              <w:t>367713</w:t>
            </w:r>
          </w:p>
        </w:tc>
      </w:tr>
      <w:tr w:rsidR="00786CD5" w:rsidRPr="009A52E8" w14:paraId="0E9FF589" w14:textId="77777777" w:rsidTr="00A2361F">
        <w:trPr>
          <w:trHeight w:val="272"/>
          <w:jc w:val="center"/>
        </w:trPr>
        <w:tc>
          <w:tcPr>
            <w:tcW w:w="3256" w:type="dxa"/>
            <w:tcBorders>
              <w:top w:val="nil"/>
              <w:left w:val="single" w:sz="4" w:space="0" w:color="D3D3D3"/>
              <w:bottom w:val="single" w:sz="4" w:space="0" w:color="D3D3D3"/>
              <w:right w:val="single" w:sz="4" w:space="0" w:color="D3D3D3"/>
            </w:tcBorders>
            <w:shd w:val="clear" w:color="B8CCE4" w:fill="B8CCE4"/>
            <w:hideMark/>
          </w:tcPr>
          <w:p w14:paraId="001D94C8" w14:textId="77777777" w:rsidR="00786CD5" w:rsidRPr="009A52E8" w:rsidRDefault="00786CD5" w:rsidP="00E9627A">
            <w:pPr>
              <w:jc w:val="center"/>
              <w:rPr>
                <w:color w:val="000000"/>
                <w:sz w:val="16"/>
                <w:szCs w:val="16"/>
                <w:lang w:eastAsia="es-CR"/>
              </w:rPr>
            </w:pPr>
            <w:r w:rsidRPr="009A52E8">
              <w:rPr>
                <w:color w:val="000000"/>
                <w:sz w:val="16"/>
                <w:szCs w:val="16"/>
                <w:lang w:eastAsia="es-CR"/>
              </w:rPr>
              <w:t>SECCION DE TRANSPORTES DEL O.I.J.</w:t>
            </w:r>
          </w:p>
        </w:tc>
        <w:tc>
          <w:tcPr>
            <w:tcW w:w="2551" w:type="dxa"/>
            <w:tcBorders>
              <w:top w:val="nil"/>
              <w:left w:val="nil"/>
              <w:bottom w:val="single" w:sz="4" w:space="0" w:color="D3D3D3"/>
              <w:right w:val="single" w:sz="4" w:space="0" w:color="D3D3D3"/>
            </w:tcBorders>
            <w:shd w:val="clear" w:color="B8CCE4" w:fill="B8CCE4"/>
            <w:hideMark/>
          </w:tcPr>
          <w:p w14:paraId="09E15E9A" w14:textId="77777777" w:rsidR="00786CD5" w:rsidRPr="009A52E8" w:rsidRDefault="00786CD5" w:rsidP="00E9627A">
            <w:pPr>
              <w:jc w:val="center"/>
              <w:rPr>
                <w:color w:val="000000"/>
                <w:sz w:val="16"/>
                <w:szCs w:val="16"/>
                <w:lang w:eastAsia="es-CR"/>
              </w:rPr>
            </w:pPr>
            <w:r w:rsidRPr="009A52E8">
              <w:rPr>
                <w:color w:val="000000"/>
                <w:sz w:val="16"/>
                <w:szCs w:val="16"/>
                <w:lang w:eastAsia="es-CR"/>
              </w:rPr>
              <w:t>TÉCNICO ADMINISTRATIVO 3</w:t>
            </w:r>
          </w:p>
        </w:tc>
        <w:tc>
          <w:tcPr>
            <w:tcW w:w="1418" w:type="dxa"/>
            <w:tcBorders>
              <w:top w:val="nil"/>
              <w:left w:val="nil"/>
              <w:bottom w:val="single" w:sz="4" w:space="0" w:color="D3D3D3"/>
              <w:right w:val="single" w:sz="4" w:space="0" w:color="D3D3D3"/>
            </w:tcBorders>
            <w:shd w:val="clear" w:color="B8CCE4" w:fill="B8CCE4"/>
            <w:hideMark/>
          </w:tcPr>
          <w:p w14:paraId="25F6F84A" w14:textId="77777777" w:rsidR="00786CD5" w:rsidRPr="009A52E8" w:rsidRDefault="00786CD5" w:rsidP="00E9627A">
            <w:pPr>
              <w:jc w:val="center"/>
              <w:rPr>
                <w:color w:val="000000"/>
                <w:sz w:val="16"/>
                <w:szCs w:val="16"/>
                <w:lang w:eastAsia="es-CR"/>
              </w:rPr>
            </w:pPr>
            <w:r w:rsidRPr="009A52E8">
              <w:rPr>
                <w:color w:val="000000"/>
                <w:sz w:val="16"/>
                <w:szCs w:val="16"/>
                <w:lang w:eastAsia="es-CR"/>
              </w:rPr>
              <w:t>377421</w:t>
            </w:r>
          </w:p>
        </w:tc>
      </w:tr>
    </w:tbl>
    <w:p w14:paraId="299B3803" w14:textId="6EBD9756" w:rsidR="00786CD5" w:rsidRPr="009A52E8" w:rsidRDefault="00786CD5" w:rsidP="008D25CA">
      <w:pPr>
        <w:ind w:right="51"/>
        <w:contextualSpacing/>
        <w:jc w:val="both"/>
        <w:rPr>
          <w:rFonts w:ascii="Book Antiqua" w:eastAsia="Calibri" w:hAnsi="Book Antiqua"/>
          <w:bCs/>
          <w:i/>
          <w:iCs/>
          <w:sz w:val="16"/>
          <w:szCs w:val="16"/>
        </w:rPr>
      </w:pPr>
      <w:r w:rsidRPr="009A52E8">
        <w:rPr>
          <w:rFonts w:ascii="Book Antiqua" w:eastAsia="Calibri" w:hAnsi="Book Antiqua"/>
          <w:bCs/>
          <w:i/>
          <w:iCs/>
          <w:sz w:val="20"/>
          <w:szCs w:val="20"/>
        </w:rPr>
        <w:tab/>
      </w:r>
      <w:r w:rsidR="008D25CA" w:rsidRPr="009A52E8">
        <w:rPr>
          <w:rFonts w:ascii="Book Antiqua" w:eastAsia="Calibri" w:hAnsi="Book Antiqua"/>
          <w:bCs/>
          <w:i/>
          <w:iCs/>
          <w:sz w:val="20"/>
          <w:szCs w:val="20"/>
        </w:rPr>
        <w:t xml:space="preserve">   </w:t>
      </w:r>
      <w:r w:rsidRPr="009A52E8">
        <w:rPr>
          <w:rFonts w:ascii="Book Antiqua" w:eastAsia="Calibri" w:hAnsi="Book Antiqua"/>
          <w:bCs/>
          <w:i/>
          <w:iCs/>
          <w:sz w:val="16"/>
          <w:szCs w:val="16"/>
        </w:rPr>
        <w:t>*Fuente: Relación de puestos al 25-08-2021</w:t>
      </w:r>
    </w:p>
    <w:p w14:paraId="42C0A5DE" w14:textId="77777777" w:rsidR="00786CD5" w:rsidRPr="009A52E8" w:rsidRDefault="00786CD5" w:rsidP="00786CD5">
      <w:pPr>
        <w:ind w:right="51"/>
        <w:contextualSpacing/>
        <w:jc w:val="both"/>
        <w:rPr>
          <w:rFonts w:ascii="Book Antiqua" w:eastAsia="Calibri" w:hAnsi="Book Antiqua"/>
          <w:b/>
        </w:rPr>
      </w:pPr>
    </w:p>
    <w:p w14:paraId="73A7FE83" w14:textId="77777777" w:rsidR="00786CD5" w:rsidRPr="009A52E8" w:rsidRDefault="00786CD5" w:rsidP="00786CD5">
      <w:pPr>
        <w:ind w:right="51"/>
        <w:contextualSpacing/>
        <w:jc w:val="both"/>
        <w:rPr>
          <w:rFonts w:ascii="Book Antiqua" w:eastAsia="Calibri" w:hAnsi="Book Antiqua"/>
          <w:b/>
        </w:rPr>
      </w:pPr>
    </w:p>
    <w:p w14:paraId="0EDBED6A" w14:textId="5896CB1D" w:rsidR="00786CD5" w:rsidRPr="009A52E8" w:rsidRDefault="00786CD5" w:rsidP="00786CD5">
      <w:pPr>
        <w:ind w:right="51"/>
        <w:contextualSpacing/>
        <w:jc w:val="both"/>
        <w:rPr>
          <w:rFonts w:ascii="Book Antiqua" w:eastAsia="Calibri" w:hAnsi="Book Antiqua"/>
          <w:bCs/>
        </w:rPr>
      </w:pPr>
      <w:r w:rsidRPr="009A52E8">
        <w:rPr>
          <w:rFonts w:ascii="Book Antiqua" w:eastAsia="Calibri" w:hAnsi="Book Antiqua"/>
          <w:bCs/>
        </w:rPr>
        <w:t xml:space="preserve">Es importante indicar que con la centralización de los Técnicos Administrativos 3 (Técnicos Valuadores), se cuenta con mayor facilidad para brindar el servicio a todas las oficinas de los diferentes ámbitos </w:t>
      </w:r>
      <w:r w:rsidR="00540947" w:rsidRPr="009A52E8">
        <w:rPr>
          <w:rFonts w:ascii="Book Antiqua" w:eastAsia="Calibri" w:hAnsi="Book Antiqua"/>
          <w:bCs/>
        </w:rPr>
        <w:t>que conforman e</w:t>
      </w:r>
      <w:r w:rsidRPr="009A52E8">
        <w:rPr>
          <w:rFonts w:ascii="Book Antiqua" w:eastAsia="Calibri" w:hAnsi="Book Antiqua"/>
          <w:bCs/>
        </w:rPr>
        <w:t>l Poder Judicial.</w:t>
      </w:r>
    </w:p>
    <w:p w14:paraId="262FBEDF" w14:textId="77777777" w:rsidR="00786CD5" w:rsidRPr="009A52E8" w:rsidRDefault="00786CD5" w:rsidP="00786CD5">
      <w:pPr>
        <w:ind w:right="51"/>
        <w:contextualSpacing/>
        <w:jc w:val="both"/>
        <w:rPr>
          <w:rFonts w:ascii="Book Antiqua" w:eastAsia="Calibri" w:hAnsi="Book Antiqua"/>
          <w:bCs/>
        </w:rPr>
      </w:pPr>
    </w:p>
    <w:p w14:paraId="10BA2FCE" w14:textId="57E00483" w:rsidR="00786CD5" w:rsidRPr="009A52E8" w:rsidRDefault="00786CD5" w:rsidP="00786CD5">
      <w:pPr>
        <w:tabs>
          <w:tab w:val="center" w:pos="4680"/>
        </w:tabs>
        <w:jc w:val="both"/>
        <w:rPr>
          <w:rFonts w:ascii="Book Antiqua" w:hAnsi="Book Antiqua" w:cstheme="minorHAnsi"/>
          <w:bCs/>
        </w:rPr>
      </w:pPr>
      <w:r w:rsidRPr="009A52E8">
        <w:rPr>
          <w:rFonts w:ascii="Book Antiqua" w:hAnsi="Book Antiqua" w:cstheme="minorHAnsi"/>
          <w:bCs/>
        </w:rPr>
        <w:t xml:space="preserve">Tal y como se ha mencionado </w:t>
      </w:r>
      <w:r w:rsidR="00517211" w:rsidRPr="009A52E8">
        <w:rPr>
          <w:rFonts w:ascii="Book Antiqua" w:hAnsi="Book Antiqua" w:cstheme="minorHAnsi"/>
          <w:bCs/>
        </w:rPr>
        <w:t>en el presente</w:t>
      </w:r>
      <w:r w:rsidRPr="009A52E8">
        <w:rPr>
          <w:rFonts w:ascii="Book Antiqua" w:hAnsi="Book Antiqua" w:cstheme="minorHAnsi"/>
          <w:bCs/>
        </w:rPr>
        <w:t xml:space="preserve"> informe, este personal realiza funciones específicas</w:t>
      </w:r>
      <w:r w:rsidR="000A3C6C" w:rsidRPr="009A52E8">
        <w:rPr>
          <w:rFonts w:ascii="Book Antiqua" w:hAnsi="Book Antiqua" w:cstheme="minorHAnsi"/>
          <w:bCs/>
        </w:rPr>
        <w:t xml:space="preserve"> y </w:t>
      </w:r>
      <w:r w:rsidRPr="009A52E8">
        <w:rPr>
          <w:rFonts w:ascii="Book Antiqua" w:hAnsi="Book Antiqua" w:cstheme="minorHAnsi"/>
          <w:bCs/>
        </w:rPr>
        <w:t xml:space="preserve">de </w:t>
      </w:r>
      <w:r w:rsidR="00CE11FE" w:rsidRPr="009A52E8">
        <w:rPr>
          <w:rFonts w:ascii="Book Antiqua" w:hAnsi="Book Antiqua" w:cstheme="minorHAnsi"/>
          <w:bCs/>
        </w:rPr>
        <w:t>un considerable</w:t>
      </w:r>
      <w:r w:rsidRPr="009A52E8">
        <w:rPr>
          <w:rFonts w:ascii="Book Antiqua" w:hAnsi="Book Antiqua" w:cstheme="minorHAnsi"/>
          <w:bCs/>
        </w:rPr>
        <w:t xml:space="preserve"> grado de responsabilidad </w:t>
      </w:r>
      <w:r w:rsidR="000A3C6C" w:rsidRPr="009A52E8">
        <w:rPr>
          <w:rFonts w:ascii="Book Antiqua" w:hAnsi="Book Antiqua" w:cstheme="minorHAnsi"/>
          <w:bCs/>
        </w:rPr>
        <w:t>y especialización</w:t>
      </w:r>
      <w:r w:rsidR="00CE11FE" w:rsidRPr="009A52E8">
        <w:rPr>
          <w:rFonts w:ascii="Book Antiqua" w:hAnsi="Book Antiqua" w:cstheme="minorHAnsi"/>
          <w:bCs/>
        </w:rPr>
        <w:t>,</w:t>
      </w:r>
      <w:r w:rsidR="0013696A" w:rsidRPr="009A52E8">
        <w:rPr>
          <w:rFonts w:ascii="Book Antiqua" w:hAnsi="Book Antiqua" w:cstheme="minorHAnsi"/>
          <w:bCs/>
        </w:rPr>
        <w:t xml:space="preserve"> </w:t>
      </w:r>
      <w:r w:rsidRPr="009A52E8">
        <w:rPr>
          <w:rFonts w:ascii="Book Antiqua" w:hAnsi="Book Antiqua" w:cstheme="minorHAnsi"/>
          <w:bCs/>
        </w:rPr>
        <w:t xml:space="preserve">que no se encuentran tipificadas dentro del </w:t>
      </w:r>
      <w:r w:rsidR="001F5877" w:rsidRPr="009A52E8">
        <w:rPr>
          <w:rFonts w:ascii="Book Antiqua" w:hAnsi="Book Antiqua" w:cstheme="minorHAnsi"/>
          <w:bCs/>
        </w:rPr>
        <w:t>m</w:t>
      </w:r>
      <w:r w:rsidRPr="009A52E8">
        <w:rPr>
          <w:rFonts w:ascii="Book Antiqua" w:hAnsi="Book Antiqua" w:cstheme="minorHAnsi"/>
          <w:bCs/>
        </w:rPr>
        <w:t xml:space="preserve">anual de puestos vigente para esta clase, por lo que </w:t>
      </w:r>
      <w:r w:rsidR="00111CB4" w:rsidRPr="009A52E8">
        <w:rPr>
          <w:rFonts w:ascii="Book Antiqua" w:hAnsi="Book Antiqua" w:cstheme="minorHAnsi"/>
          <w:bCs/>
        </w:rPr>
        <w:t xml:space="preserve">es requerido que los puestos sean </w:t>
      </w:r>
      <w:r w:rsidRPr="009A52E8">
        <w:rPr>
          <w:rFonts w:ascii="Book Antiqua" w:hAnsi="Book Antiqua" w:cstheme="minorHAnsi"/>
          <w:bCs/>
        </w:rPr>
        <w:t>revisados por la Dirección de Gestión Humana</w:t>
      </w:r>
      <w:r w:rsidR="00FC2C53" w:rsidRPr="009A52E8">
        <w:rPr>
          <w:rFonts w:ascii="Book Antiqua" w:hAnsi="Book Antiqua" w:cstheme="minorHAnsi"/>
          <w:bCs/>
        </w:rPr>
        <w:t xml:space="preserve"> y se determine su perfil competencial</w:t>
      </w:r>
      <w:r w:rsidRPr="009A52E8">
        <w:rPr>
          <w:rFonts w:ascii="Book Antiqua" w:hAnsi="Book Antiqua" w:cstheme="minorHAnsi"/>
          <w:bCs/>
        </w:rPr>
        <w:t>.</w:t>
      </w:r>
      <w:r w:rsidR="00BC0740" w:rsidRPr="009A52E8">
        <w:rPr>
          <w:rFonts w:ascii="Book Antiqua" w:hAnsi="Book Antiqua" w:cstheme="minorHAnsi"/>
          <w:bCs/>
        </w:rPr>
        <w:t xml:space="preserve"> </w:t>
      </w:r>
      <w:r w:rsidR="00B64626" w:rsidRPr="009A52E8">
        <w:rPr>
          <w:rFonts w:ascii="Book Antiqua" w:hAnsi="Book Antiqua" w:cstheme="minorHAnsi"/>
          <w:bCs/>
        </w:rPr>
        <w:t>En esta valoración se debe incluir al puesto que desempeña sus labores actualmente en la Sección de Transportes del OIJ</w:t>
      </w:r>
      <w:r w:rsidR="004F4AD9" w:rsidRPr="009A52E8">
        <w:rPr>
          <w:rFonts w:ascii="Book Antiqua" w:hAnsi="Book Antiqua" w:cstheme="minorHAnsi"/>
          <w:bCs/>
        </w:rPr>
        <w:t xml:space="preserve">, </w:t>
      </w:r>
      <w:r w:rsidR="00BD6ADD" w:rsidRPr="009A52E8">
        <w:rPr>
          <w:rFonts w:ascii="Book Antiqua" w:hAnsi="Book Antiqua" w:cstheme="minorHAnsi"/>
          <w:bCs/>
        </w:rPr>
        <w:t>ya que,</w:t>
      </w:r>
      <w:r w:rsidR="004F4AD9" w:rsidRPr="009A52E8">
        <w:rPr>
          <w:rFonts w:ascii="Book Antiqua" w:hAnsi="Book Antiqua" w:cstheme="minorHAnsi"/>
          <w:bCs/>
        </w:rPr>
        <w:t xml:space="preserve"> una vez formalizado el traslado, asumiría las mismas tareas que realizan en la actualidad sus homólogos destacados en la</w:t>
      </w:r>
      <w:r w:rsidR="00B041D9" w:rsidRPr="009A52E8">
        <w:rPr>
          <w:rFonts w:ascii="Book Antiqua" w:hAnsi="Book Antiqua" w:cstheme="minorHAnsi"/>
          <w:bCs/>
        </w:rPr>
        <w:t xml:space="preserve"> Unidad Informal de Reparación de Vehículos del Departamento de Proveeduría.</w:t>
      </w:r>
    </w:p>
    <w:p w14:paraId="11501799" w14:textId="77777777" w:rsidR="00A1609F" w:rsidRPr="009A52E8" w:rsidRDefault="00A1609F" w:rsidP="00786CD5">
      <w:pPr>
        <w:tabs>
          <w:tab w:val="center" w:pos="4680"/>
        </w:tabs>
        <w:jc w:val="both"/>
        <w:rPr>
          <w:rFonts w:ascii="Book Antiqua" w:hAnsi="Book Antiqua" w:cstheme="minorHAnsi"/>
          <w:bCs/>
        </w:rPr>
      </w:pPr>
    </w:p>
    <w:p w14:paraId="51C8AD8E" w14:textId="4819FA98" w:rsidR="00786CD5" w:rsidRPr="009A52E8" w:rsidRDefault="00786CD5" w:rsidP="00786CD5">
      <w:pPr>
        <w:tabs>
          <w:tab w:val="center" w:pos="4680"/>
        </w:tabs>
        <w:jc w:val="both"/>
        <w:rPr>
          <w:rFonts w:ascii="Book Antiqua" w:hAnsi="Book Antiqua" w:cstheme="minorHAnsi"/>
          <w:bCs/>
        </w:rPr>
      </w:pPr>
      <w:r w:rsidRPr="009A52E8">
        <w:rPr>
          <w:rFonts w:ascii="Book Antiqua" w:hAnsi="Book Antiqua" w:cstheme="minorHAnsi"/>
          <w:bCs/>
        </w:rPr>
        <w:t>Con el fin de cumplir con la sugerencia indicada por la Auditoría Judicial en el informe de advertencia 288-9-IAD-SAF-2021, en cuanto a que una persona con criterio técnico en materia automotriz pueda realizar la labor de supervisión, es necesario que la Dirección de Gestión Humana valore si una de las personas Técnicas Valuadoras actuales puede asumir la coordinación de la nueva Unidad, una vez establecido el perfil competencial para esta figura.</w:t>
      </w:r>
    </w:p>
    <w:p w14:paraId="2192EAD5" w14:textId="77777777" w:rsidR="00A1609F" w:rsidRPr="009A52E8" w:rsidRDefault="00A1609F" w:rsidP="00786CD5">
      <w:pPr>
        <w:tabs>
          <w:tab w:val="center" w:pos="4680"/>
        </w:tabs>
        <w:jc w:val="both"/>
        <w:rPr>
          <w:rFonts w:ascii="Book Antiqua" w:hAnsi="Book Antiqua" w:cstheme="minorHAnsi"/>
          <w:bCs/>
        </w:rPr>
      </w:pPr>
    </w:p>
    <w:p w14:paraId="1AB6F183" w14:textId="27AF6D5D" w:rsidR="00786CD5" w:rsidRPr="009A52E8" w:rsidRDefault="00786CD5" w:rsidP="00786CD5">
      <w:pPr>
        <w:tabs>
          <w:tab w:val="center" w:pos="4680"/>
        </w:tabs>
        <w:jc w:val="both"/>
        <w:rPr>
          <w:rFonts w:ascii="Book Antiqua" w:hAnsi="Book Antiqua" w:cstheme="minorHAnsi"/>
          <w:bCs/>
        </w:rPr>
      </w:pPr>
      <w:r w:rsidRPr="009A52E8">
        <w:rPr>
          <w:rFonts w:ascii="Book Antiqua" w:hAnsi="Book Antiqua" w:cstheme="minorHAnsi"/>
          <w:bCs/>
        </w:rPr>
        <w:t>Con esto se estaría disminuyendo la p</w:t>
      </w:r>
      <w:r w:rsidR="00A1609F" w:rsidRPr="009A52E8">
        <w:rPr>
          <w:rFonts w:ascii="Book Antiqua" w:hAnsi="Book Antiqua" w:cstheme="minorHAnsi"/>
          <w:bCs/>
        </w:rPr>
        <w:t>robabilidad</w:t>
      </w:r>
      <w:r w:rsidRPr="009A52E8">
        <w:rPr>
          <w:rFonts w:ascii="Book Antiqua" w:hAnsi="Book Antiqua" w:cstheme="minorHAnsi"/>
          <w:bCs/>
        </w:rPr>
        <w:t xml:space="preserve"> de que se materialicen los posibles riesgos evidenciados en el informe de advertencia, sean la pérdida financiera, riesgo legal y de información incorrecta, pues se contaría con una coordinación con especialización técnica en la materia</w:t>
      </w:r>
      <w:r w:rsidR="00455CE8" w:rsidRPr="009A52E8">
        <w:rPr>
          <w:rFonts w:ascii="Book Antiqua" w:hAnsi="Book Antiqua" w:cstheme="minorHAnsi"/>
          <w:bCs/>
        </w:rPr>
        <w:t>, que dependería jerárquicamente de dos Jefaturas (la de Sección de Transportes Administrativos y la del Departamento de Servicios Generales).</w:t>
      </w:r>
    </w:p>
    <w:p w14:paraId="23E63124" w14:textId="77777777" w:rsidR="00A1609F" w:rsidRPr="009A52E8" w:rsidRDefault="00A1609F" w:rsidP="00786CD5">
      <w:pPr>
        <w:tabs>
          <w:tab w:val="center" w:pos="4680"/>
        </w:tabs>
        <w:jc w:val="both"/>
        <w:rPr>
          <w:rFonts w:ascii="Book Antiqua" w:eastAsiaTheme="minorHAnsi" w:hAnsi="Book Antiqua" w:cstheme="minorHAnsi"/>
          <w:bCs/>
        </w:rPr>
      </w:pPr>
    </w:p>
    <w:p w14:paraId="775BE8A8" w14:textId="0DB0830D" w:rsidR="00786CD5" w:rsidRPr="009A52E8" w:rsidRDefault="00786CD5" w:rsidP="00786CD5">
      <w:pPr>
        <w:tabs>
          <w:tab w:val="center" w:pos="4680"/>
        </w:tabs>
        <w:jc w:val="both"/>
        <w:rPr>
          <w:rFonts w:ascii="Book Antiqua" w:hAnsi="Book Antiqua" w:cstheme="minorHAnsi"/>
          <w:bCs/>
        </w:rPr>
      </w:pPr>
      <w:r w:rsidRPr="009A52E8">
        <w:rPr>
          <w:rFonts w:ascii="Book Antiqua" w:eastAsiaTheme="minorHAnsi" w:hAnsi="Book Antiqua" w:cstheme="minorHAnsi"/>
          <w:bCs/>
        </w:rPr>
        <w:t xml:space="preserve">Respecto a los insumos y aditamentos </w:t>
      </w:r>
      <w:r w:rsidRPr="009A52E8">
        <w:rPr>
          <w:rFonts w:ascii="Book Antiqua" w:hAnsi="Book Antiqua" w:cstheme="minorHAnsi"/>
          <w:bCs/>
        </w:rPr>
        <w:t>n</w:t>
      </w:r>
      <w:r w:rsidRPr="009A52E8">
        <w:rPr>
          <w:rFonts w:ascii="Book Antiqua" w:eastAsiaTheme="minorHAnsi" w:hAnsi="Book Antiqua" w:cstheme="minorHAnsi"/>
          <w:bCs/>
        </w:rPr>
        <w:t xml:space="preserve">ecesarios </w:t>
      </w:r>
      <w:r w:rsidRPr="009A52E8">
        <w:rPr>
          <w:rFonts w:ascii="Book Antiqua" w:hAnsi="Book Antiqua" w:cstheme="minorHAnsi"/>
          <w:bCs/>
        </w:rPr>
        <w:t>para que el personal pueda</w:t>
      </w:r>
      <w:r w:rsidRPr="009A52E8">
        <w:rPr>
          <w:rFonts w:ascii="Book Antiqua" w:eastAsiaTheme="minorHAnsi" w:hAnsi="Book Antiqua" w:cstheme="minorHAnsi"/>
          <w:bCs/>
        </w:rPr>
        <w:t xml:space="preserve"> realizar sus labores (cámaras, equipo de cómputo, herramientas menores, etc</w:t>
      </w:r>
      <w:r w:rsidR="002A26D0" w:rsidRPr="009A52E8">
        <w:rPr>
          <w:rFonts w:ascii="Book Antiqua" w:eastAsiaTheme="minorHAnsi" w:hAnsi="Book Antiqua" w:cstheme="minorHAnsi"/>
          <w:bCs/>
        </w:rPr>
        <w:t>.</w:t>
      </w:r>
      <w:r w:rsidRPr="009A52E8">
        <w:rPr>
          <w:rFonts w:ascii="Book Antiqua" w:eastAsiaTheme="minorHAnsi" w:hAnsi="Book Antiqua" w:cstheme="minorHAnsi"/>
          <w:bCs/>
        </w:rPr>
        <w:t xml:space="preserve">) es necesario que cada Técnico se traslade con los </w:t>
      </w:r>
      <w:r w:rsidRPr="009A52E8">
        <w:rPr>
          <w:rFonts w:ascii="Book Antiqua" w:hAnsi="Book Antiqua" w:cstheme="minorHAnsi"/>
          <w:bCs/>
        </w:rPr>
        <w:t xml:space="preserve">activos </w:t>
      </w:r>
      <w:r w:rsidRPr="009A52E8">
        <w:rPr>
          <w:rFonts w:ascii="Book Antiqua" w:eastAsiaTheme="minorHAnsi" w:hAnsi="Book Antiqua" w:cstheme="minorHAnsi"/>
          <w:bCs/>
        </w:rPr>
        <w:t>que tiene asignados</w:t>
      </w:r>
      <w:r w:rsidRPr="009A52E8">
        <w:rPr>
          <w:rFonts w:ascii="Book Antiqua" w:hAnsi="Book Antiqua" w:cstheme="minorHAnsi"/>
          <w:bCs/>
        </w:rPr>
        <w:t xml:space="preserve"> y que requiere para ejecutar de forma adecuada su trabajo</w:t>
      </w:r>
      <w:r w:rsidR="00A1609F" w:rsidRPr="009A52E8">
        <w:rPr>
          <w:rFonts w:ascii="Book Antiqua" w:eastAsiaTheme="minorHAnsi" w:hAnsi="Book Antiqua" w:cstheme="minorHAnsi"/>
          <w:bCs/>
        </w:rPr>
        <w:t>,</w:t>
      </w:r>
      <w:r w:rsidRPr="009A52E8">
        <w:rPr>
          <w:rFonts w:ascii="Book Antiqua" w:eastAsiaTheme="minorHAnsi" w:hAnsi="Book Antiqua" w:cstheme="minorHAnsi"/>
          <w:bCs/>
        </w:rPr>
        <w:t xml:space="preserve"> </w:t>
      </w:r>
      <w:r w:rsidRPr="009A52E8">
        <w:rPr>
          <w:rFonts w:ascii="Book Antiqua" w:hAnsi="Book Antiqua" w:cstheme="minorHAnsi"/>
          <w:bCs/>
        </w:rPr>
        <w:t xml:space="preserve">asimismo, </w:t>
      </w:r>
      <w:r w:rsidR="00472B08" w:rsidRPr="009A52E8">
        <w:rPr>
          <w:rFonts w:ascii="Book Antiqua" w:hAnsi="Book Antiqua" w:cstheme="minorHAnsi"/>
          <w:bCs/>
        </w:rPr>
        <w:t>valorar por parte de la Jefatura del Departamento de Proveeduría junto con la jefatur</w:t>
      </w:r>
      <w:r w:rsidR="009354EB" w:rsidRPr="009A52E8">
        <w:rPr>
          <w:rFonts w:ascii="Book Antiqua" w:hAnsi="Book Antiqua" w:cstheme="minorHAnsi"/>
          <w:bCs/>
        </w:rPr>
        <w:t>a de la nueva oficina</w:t>
      </w:r>
      <w:r w:rsidRPr="009A52E8">
        <w:rPr>
          <w:rFonts w:ascii="Book Antiqua" w:hAnsi="Book Antiqua" w:cstheme="minorHAnsi"/>
          <w:bCs/>
        </w:rPr>
        <w:t xml:space="preserve"> trasladar los </w:t>
      </w:r>
      <w:r w:rsidRPr="009A52E8">
        <w:rPr>
          <w:rFonts w:ascii="Book Antiqua" w:hAnsi="Book Antiqua" w:cstheme="minorHAnsi"/>
          <w:bCs/>
        </w:rPr>
        <w:lastRenderedPageBreak/>
        <w:t xml:space="preserve">vehículos </w:t>
      </w:r>
      <w:r w:rsidRPr="009A52E8">
        <w:rPr>
          <w:rFonts w:ascii="Book Antiqua" w:eastAsiaTheme="minorHAnsi" w:hAnsi="Book Antiqua" w:cstheme="minorHAnsi"/>
          <w:bCs/>
        </w:rPr>
        <w:t xml:space="preserve">PJ-1893 </w:t>
      </w:r>
      <w:r w:rsidR="004D265E" w:rsidRPr="009A52E8">
        <w:rPr>
          <w:rFonts w:ascii="Book Antiqua" w:eastAsiaTheme="minorHAnsi" w:hAnsi="Book Antiqua" w:cstheme="minorHAnsi"/>
          <w:bCs/>
        </w:rPr>
        <w:t>y PJ</w:t>
      </w:r>
      <w:r w:rsidRPr="009A52E8">
        <w:rPr>
          <w:rFonts w:ascii="Book Antiqua" w:eastAsiaTheme="minorHAnsi" w:hAnsi="Book Antiqua" w:cstheme="minorHAnsi"/>
          <w:bCs/>
        </w:rPr>
        <w:t>-1424</w:t>
      </w:r>
      <w:r w:rsidRPr="009A52E8">
        <w:rPr>
          <w:rFonts w:ascii="Book Antiqua" w:hAnsi="Book Antiqua" w:cstheme="minorHAnsi"/>
          <w:bCs/>
        </w:rPr>
        <w:t xml:space="preserve">, </w:t>
      </w:r>
      <w:r w:rsidR="00FC3E1C" w:rsidRPr="009A52E8">
        <w:rPr>
          <w:rFonts w:ascii="Book Antiqua" w:hAnsi="Book Antiqua" w:cstheme="minorHAnsi"/>
          <w:bCs/>
        </w:rPr>
        <w:t xml:space="preserve">que han estado </w:t>
      </w:r>
      <w:r w:rsidRPr="009A52E8">
        <w:rPr>
          <w:rFonts w:ascii="Book Antiqua" w:hAnsi="Book Antiqua" w:cstheme="minorHAnsi"/>
          <w:bCs/>
        </w:rPr>
        <w:t>adscritos a la Unidad de Reparación de Vehículos.</w:t>
      </w:r>
      <w:r w:rsidR="00E91D35" w:rsidRPr="009A52E8">
        <w:rPr>
          <w:rFonts w:ascii="Book Antiqua" w:hAnsi="Book Antiqua" w:cstheme="minorHAnsi"/>
          <w:bCs/>
        </w:rPr>
        <w:t xml:space="preserve"> Ahora bien, </w:t>
      </w:r>
      <w:r w:rsidR="00EE1971" w:rsidRPr="009A52E8">
        <w:rPr>
          <w:rFonts w:ascii="Book Antiqua" w:hAnsi="Book Antiqua" w:cstheme="minorHAnsi"/>
          <w:bCs/>
        </w:rPr>
        <w:t xml:space="preserve">en caso de no existir las condiciones de infraestructura para alojar a las dos plazas en la nueva ubicación, se solicitará al Departamento de Proveeduría su colaboración hasta que se pueda buscar un espacio adecuado para </w:t>
      </w:r>
      <w:r w:rsidR="002E5CC3">
        <w:rPr>
          <w:rFonts w:ascii="Book Antiqua" w:hAnsi="Book Antiqua" w:cstheme="minorHAnsi"/>
          <w:bCs/>
        </w:rPr>
        <w:t>ubicar</w:t>
      </w:r>
      <w:r w:rsidR="002E5CC3" w:rsidRPr="009A52E8">
        <w:rPr>
          <w:rFonts w:ascii="Book Antiqua" w:hAnsi="Book Antiqua" w:cstheme="minorHAnsi"/>
          <w:bCs/>
        </w:rPr>
        <w:t xml:space="preserve"> </w:t>
      </w:r>
      <w:r w:rsidR="00EE1971" w:rsidRPr="009A52E8">
        <w:rPr>
          <w:rFonts w:ascii="Book Antiqua" w:hAnsi="Book Antiqua" w:cstheme="minorHAnsi"/>
          <w:bCs/>
        </w:rPr>
        <w:t>a este personal.</w:t>
      </w:r>
    </w:p>
    <w:p w14:paraId="4751E054" w14:textId="77777777" w:rsidR="00A1609F" w:rsidRPr="009A52E8" w:rsidRDefault="00A1609F" w:rsidP="00786CD5">
      <w:pPr>
        <w:tabs>
          <w:tab w:val="center" w:pos="4680"/>
        </w:tabs>
        <w:jc w:val="both"/>
        <w:rPr>
          <w:rFonts w:ascii="Book Antiqua" w:hAnsi="Book Antiqua" w:cstheme="minorHAnsi"/>
          <w:bCs/>
        </w:rPr>
      </w:pPr>
    </w:p>
    <w:p w14:paraId="1BF96C78" w14:textId="47A03747" w:rsidR="00786CD5" w:rsidRPr="009A52E8" w:rsidRDefault="002A26D0" w:rsidP="00786CD5">
      <w:pPr>
        <w:tabs>
          <w:tab w:val="center" w:pos="4680"/>
        </w:tabs>
        <w:jc w:val="both"/>
        <w:rPr>
          <w:rFonts w:ascii="Book Antiqua" w:hAnsi="Book Antiqua" w:cstheme="minorHAnsi"/>
          <w:bCs/>
        </w:rPr>
      </w:pPr>
      <w:r w:rsidRPr="009A52E8">
        <w:rPr>
          <w:rFonts w:ascii="Book Antiqua" w:hAnsi="Book Antiqua" w:cstheme="minorHAnsi"/>
          <w:bCs/>
        </w:rPr>
        <w:t>Dado</w:t>
      </w:r>
      <w:r w:rsidR="00786CD5" w:rsidRPr="009A52E8">
        <w:rPr>
          <w:rFonts w:ascii="Book Antiqua" w:hAnsi="Book Antiqua" w:cstheme="minorHAnsi"/>
          <w:bCs/>
        </w:rPr>
        <w:t xml:space="preserve"> que</w:t>
      </w:r>
      <w:r w:rsidR="00786CD5" w:rsidRPr="009A52E8">
        <w:rPr>
          <w:rFonts w:ascii="Book Antiqua" w:eastAsiaTheme="minorHAnsi" w:hAnsi="Book Antiqua" w:cstheme="minorHAnsi"/>
          <w:bCs/>
        </w:rPr>
        <w:t xml:space="preserve"> para lo que resta del año</w:t>
      </w:r>
      <w:r w:rsidR="00E14BB9" w:rsidRPr="009A52E8">
        <w:rPr>
          <w:rFonts w:ascii="Book Antiqua" w:eastAsiaTheme="minorHAnsi" w:hAnsi="Book Antiqua" w:cstheme="minorHAnsi"/>
          <w:bCs/>
        </w:rPr>
        <w:t xml:space="preserve"> el presupuesto está en ejecución </w:t>
      </w:r>
      <w:r w:rsidR="00786CD5" w:rsidRPr="009A52E8">
        <w:rPr>
          <w:rFonts w:ascii="Book Antiqua" w:eastAsiaTheme="minorHAnsi" w:hAnsi="Book Antiqua" w:cstheme="minorHAnsi"/>
          <w:bCs/>
        </w:rPr>
        <w:t xml:space="preserve">y </w:t>
      </w:r>
      <w:r w:rsidR="00786CD5" w:rsidRPr="009A52E8">
        <w:rPr>
          <w:rFonts w:ascii="Book Antiqua" w:hAnsi="Book Antiqua" w:cstheme="minorHAnsi"/>
          <w:bCs/>
        </w:rPr>
        <w:t xml:space="preserve">para </w:t>
      </w:r>
      <w:r w:rsidR="00786CD5" w:rsidRPr="009A52E8">
        <w:rPr>
          <w:rFonts w:ascii="Book Antiqua" w:eastAsiaTheme="minorHAnsi" w:hAnsi="Book Antiqua" w:cstheme="minorHAnsi"/>
          <w:bCs/>
        </w:rPr>
        <w:t xml:space="preserve">el próximo </w:t>
      </w:r>
      <w:r w:rsidRPr="009A52E8">
        <w:rPr>
          <w:rFonts w:ascii="Book Antiqua" w:eastAsiaTheme="minorHAnsi" w:hAnsi="Book Antiqua" w:cstheme="minorHAnsi"/>
          <w:bCs/>
        </w:rPr>
        <w:t xml:space="preserve">año </w:t>
      </w:r>
      <w:r w:rsidR="00786CD5" w:rsidRPr="009A52E8">
        <w:rPr>
          <w:rFonts w:ascii="Book Antiqua" w:eastAsiaTheme="minorHAnsi" w:hAnsi="Book Antiqua" w:cstheme="minorHAnsi"/>
          <w:bCs/>
        </w:rPr>
        <w:t>el presupuesto ya fue formulado</w:t>
      </w:r>
      <w:r w:rsidR="00786CD5" w:rsidRPr="009A52E8">
        <w:rPr>
          <w:rFonts w:ascii="Book Antiqua" w:hAnsi="Book Antiqua" w:cstheme="minorHAnsi"/>
          <w:bCs/>
        </w:rPr>
        <w:t xml:space="preserve"> y será asignado a l</w:t>
      </w:r>
      <w:r w:rsidR="00786CD5" w:rsidRPr="009A52E8">
        <w:rPr>
          <w:rFonts w:ascii="Book Antiqua" w:eastAsiaTheme="minorHAnsi" w:hAnsi="Book Antiqua" w:cstheme="minorHAnsi"/>
          <w:bCs/>
        </w:rPr>
        <w:t>a oficina de origen</w:t>
      </w:r>
      <w:r w:rsidR="00786CD5" w:rsidRPr="009A52E8">
        <w:rPr>
          <w:rFonts w:ascii="Book Antiqua" w:hAnsi="Book Antiqua" w:cstheme="minorHAnsi"/>
          <w:bCs/>
        </w:rPr>
        <w:t>, esta</w:t>
      </w:r>
      <w:r w:rsidR="00786CD5" w:rsidRPr="009A52E8">
        <w:rPr>
          <w:rFonts w:ascii="Book Antiqua" w:eastAsiaTheme="minorHAnsi" w:hAnsi="Book Antiqua" w:cstheme="minorHAnsi"/>
          <w:bCs/>
        </w:rPr>
        <w:t xml:space="preserve"> deberá brindar la colaboración </w:t>
      </w:r>
      <w:r w:rsidR="00786CD5" w:rsidRPr="009A52E8">
        <w:rPr>
          <w:rFonts w:ascii="Book Antiqua" w:hAnsi="Book Antiqua" w:cstheme="minorHAnsi"/>
          <w:bCs/>
        </w:rPr>
        <w:t xml:space="preserve">para realizar las compras necesarias o bien </w:t>
      </w:r>
      <w:r w:rsidR="00E14BB9" w:rsidRPr="009A52E8">
        <w:rPr>
          <w:rFonts w:ascii="Book Antiqua" w:hAnsi="Book Antiqua" w:cstheme="minorHAnsi"/>
          <w:bCs/>
        </w:rPr>
        <w:t>gestionar</w:t>
      </w:r>
      <w:r w:rsidR="00786CD5" w:rsidRPr="009A52E8">
        <w:rPr>
          <w:rFonts w:ascii="Book Antiqua" w:hAnsi="Book Antiqua" w:cstheme="minorHAnsi"/>
          <w:bCs/>
        </w:rPr>
        <w:t xml:space="preserve"> </w:t>
      </w:r>
      <w:r w:rsidR="00786CD5" w:rsidRPr="009A52E8">
        <w:rPr>
          <w:rFonts w:ascii="Book Antiqua" w:eastAsiaTheme="minorHAnsi" w:hAnsi="Book Antiqua" w:cstheme="minorHAnsi"/>
          <w:bCs/>
        </w:rPr>
        <w:t xml:space="preserve">el traslado de recursos para temas de reparaciones o insumos </w:t>
      </w:r>
      <w:r w:rsidR="00786CD5" w:rsidRPr="009A52E8">
        <w:rPr>
          <w:rFonts w:ascii="Book Antiqua" w:hAnsi="Book Antiqua" w:cstheme="minorHAnsi"/>
          <w:bCs/>
        </w:rPr>
        <w:t xml:space="preserve">que permitan el </w:t>
      </w:r>
      <w:r w:rsidR="00786CD5" w:rsidRPr="009A52E8">
        <w:rPr>
          <w:rFonts w:ascii="Book Antiqua" w:eastAsiaTheme="minorHAnsi" w:hAnsi="Book Antiqua" w:cstheme="minorHAnsi"/>
          <w:bCs/>
        </w:rPr>
        <w:t>correcto funcionamiento de estos equipos</w:t>
      </w:r>
      <w:r w:rsidR="00E14BB9" w:rsidRPr="009A52E8">
        <w:rPr>
          <w:rFonts w:ascii="Book Antiqua" w:eastAsiaTheme="minorHAnsi" w:hAnsi="Book Antiqua" w:cstheme="minorHAnsi"/>
          <w:bCs/>
        </w:rPr>
        <w:t>, así como temas de viáticos o cualquier otro rubro que se haya presupuestado y que esté relacionado directamente con la labor que realiza</w:t>
      </w:r>
      <w:r w:rsidR="004F070A" w:rsidRPr="009A52E8">
        <w:rPr>
          <w:rFonts w:ascii="Book Antiqua" w:eastAsiaTheme="minorHAnsi" w:hAnsi="Book Antiqua" w:cstheme="minorHAnsi"/>
          <w:bCs/>
        </w:rPr>
        <w:t xml:space="preserve"> el personal </w:t>
      </w:r>
      <w:r w:rsidR="00E14BB9" w:rsidRPr="009A52E8">
        <w:rPr>
          <w:rFonts w:ascii="Book Antiqua" w:eastAsiaTheme="minorHAnsi" w:hAnsi="Book Antiqua" w:cstheme="minorHAnsi"/>
          <w:bCs/>
        </w:rPr>
        <w:t>técnico valuador.</w:t>
      </w:r>
    </w:p>
    <w:p w14:paraId="4AC2FFC0" w14:textId="77777777" w:rsidR="00786CD5" w:rsidRPr="009A52E8" w:rsidRDefault="00786CD5" w:rsidP="00786CD5">
      <w:pPr>
        <w:tabs>
          <w:tab w:val="center" w:pos="4680"/>
        </w:tabs>
        <w:jc w:val="both"/>
        <w:rPr>
          <w:rFonts w:ascii="Book Antiqua" w:hAnsi="Book Antiqua" w:cstheme="minorHAnsi"/>
          <w:bCs/>
        </w:rPr>
      </w:pPr>
    </w:p>
    <w:p w14:paraId="35DA3F85" w14:textId="1E9DC12B" w:rsidR="00786CD5" w:rsidRPr="009A52E8" w:rsidRDefault="00786CD5" w:rsidP="00786CD5">
      <w:pPr>
        <w:tabs>
          <w:tab w:val="center" w:pos="4680"/>
        </w:tabs>
        <w:jc w:val="both"/>
        <w:rPr>
          <w:rFonts w:ascii="Book Antiqua" w:hAnsi="Book Antiqua" w:cstheme="minorHAnsi"/>
          <w:bCs/>
        </w:rPr>
      </w:pPr>
      <w:r w:rsidRPr="009A52E8">
        <w:rPr>
          <w:rFonts w:ascii="Book Antiqua" w:hAnsi="Book Antiqua" w:cstheme="minorHAnsi"/>
          <w:bCs/>
        </w:rPr>
        <w:t xml:space="preserve">Con la conformación de estas dos unidades se estaría mejorando el tramo de control de la Sección, maximizando </w:t>
      </w:r>
      <w:r w:rsidR="00CC0AFD" w:rsidRPr="009A52E8">
        <w:rPr>
          <w:rFonts w:ascii="Book Antiqua" w:hAnsi="Book Antiqua" w:cstheme="minorHAnsi"/>
          <w:bCs/>
        </w:rPr>
        <w:t xml:space="preserve">el uso de </w:t>
      </w:r>
      <w:r w:rsidRPr="009A52E8">
        <w:rPr>
          <w:rFonts w:ascii="Book Antiqua" w:hAnsi="Book Antiqua" w:cstheme="minorHAnsi"/>
          <w:bCs/>
        </w:rPr>
        <w:t>los recursos y estableciendo mecanismos que garanticen su adecuado funcionamiento</w:t>
      </w:r>
      <w:r w:rsidR="000873A8" w:rsidRPr="009A52E8">
        <w:rPr>
          <w:rFonts w:ascii="Book Antiqua" w:hAnsi="Book Antiqua" w:cstheme="minorHAnsi"/>
          <w:bCs/>
        </w:rPr>
        <w:t xml:space="preserve">, por lo que </w:t>
      </w:r>
      <w:r w:rsidRPr="009A52E8">
        <w:rPr>
          <w:rFonts w:ascii="Book Antiqua" w:hAnsi="Book Antiqua" w:cstheme="minorHAnsi"/>
          <w:bCs/>
        </w:rPr>
        <w:t xml:space="preserve">se fortalece la aplicación de la normativa de Control Interno y se evitaría la aparición de posibles conflictos de </w:t>
      </w:r>
      <w:r w:rsidR="000873A8" w:rsidRPr="009A52E8">
        <w:rPr>
          <w:rFonts w:ascii="Book Antiqua" w:hAnsi="Book Antiqua" w:cstheme="minorHAnsi"/>
          <w:bCs/>
        </w:rPr>
        <w:t>i</w:t>
      </w:r>
      <w:r w:rsidRPr="009A52E8">
        <w:rPr>
          <w:rFonts w:ascii="Book Antiqua" w:hAnsi="Book Antiqua" w:cstheme="minorHAnsi"/>
          <w:bCs/>
        </w:rPr>
        <w:t xml:space="preserve">nterés. </w:t>
      </w:r>
    </w:p>
    <w:p w14:paraId="2812F8CF" w14:textId="77777777" w:rsidR="00453464" w:rsidRPr="009A52E8" w:rsidRDefault="00453464" w:rsidP="00786CD5">
      <w:pPr>
        <w:tabs>
          <w:tab w:val="center" w:pos="4680"/>
        </w:tabs>
        <w:jc w:val="both"/>
        <w:rPr>
          <w:rFonts w:ascii="Book Antiqua" w:hAnsi="Book Antiqua" w:cstheme="minorHAnsi"/>
          <w:bCs/>
        </w:rPr>
      </w:pPr>
    </w:p>
    <w:p w14:paraId="7866623B" w14:textId="28259BD6" w:rsidR="00453464" w:rsidRPr="009A52E8" w:rsidRDefault="00453464" w:rsidP="00786CD5">
      <w:pPr>
        <w:tabs>
          <w:tab w:val="center" w:pos="4680"/>
        </w:tabs>
        <w:jc w:val="both"/>
        <w:rPr>
          <w:rFonts w:ascii="Book Antiqua" w:hAnsi="Book Antiqua" w:cstheme="minorHAnsi"/>
          <w:bCs/>
        </w:rPr>
      </w:pPr>
      <w:r w:rsidRPr="009A52E8">
        <w:rPr>
          <w:rFonts w:ascii="Book Antiqua" w:hAnsi="Book Antiqua" w:cstheme="minorHAnsi"/>
          <w:bCs/>
        </w:rPr>
        <w:t xml:space="preserve">Ahora bien, es claro </w:t>
      </w:r>
      <w:r w:rsidR="00C06445" w:rsidRPr="009A52E8">
        <w:rPr>
          <w:rFonts w:ascii="Book Antiqua" w:hAnsi="Book Antiqua" w:cstheme="minorHAnsi"/>
          <w:bCs/>
        </w:rPr>
        <w:t xml:space="preserve">que con este cambio se requiere que la Jefatura de la Sección de Transportes Administrativos cuente con conocimientos sobre la labor de supervisión y control que deberá ejercer sobre la nueva Unidad, por lo que será necesario que </w:t>
      </w:r>
      <w:r w:rsidR="001923A5" w:rsidRPr="009A52E8">
        <w:rPr>
          <w:rFonts w:ascii="Book Antiqua" w:hAnsi="Book Antiqua" w:cstheme="minorHAnsi"/>
          <w:bCs/>
        </w:rPr>
        <w:t xml:space="preserve">se realicen las capacitaciones necesarias para obtener los conocimientos </w:t>
      </w:r>
      <w:r w:rsidR="008E3E2C" w:rsidRPr="009A52E8">
        <w:rPr>
          <w:rFonts w:ascii="Book Antiqua" w:hAnsi="Book Antiqua" w:cstheme="minorHAnsi"/>
          <w:bCs/>
        </w:rPr>
        <w:t xml:space="preserve">requeridos </w:t>
      </w:r>
      <w:r w:rsidR="001923A5" w:rsidRPr="009A52E8">
        <w:rPr>
          <w:rFonts w:ascii="Book Antiqua" w:hAnsi="Book Antiqua" w:cstheme="minorHAnsi"/>
          <w:bCs/>
        </w:rPr>
        <w:t>para el desempeño de su labor</w:t>
      </w:r>
      <w:r w:rsidR="00351A45" w:rsidRPr="009A52E8">
        <w:rPr>
          <w:rFonts w:ascii="Book Antiqua" w:hAnsi="Book Antiqua" w:cstheme="minorHAnsi"/>
          <w:bCs/>
        </w:rPr>
        <w:t xml:space="preserve">, tal y como lo ha venido </w:t>
      </w:r>
      <w:r w:rsidR="008E3E2C" w:rsidRPr="009A52E8">
        <w:rPr>
          <w:rFonts w:ascii="Book Antiqua" w:hAnsi="Book Antiqua" w:cstheme="minorHAnsi"/>
          <w:bCs/>
        </w:rPr>
        <w:t>realizando</w:t>
      </w:r>
      <w:r w:rsidR="00351A45" w:rsidRPr="009A52E8">
        <w:rPr>
          <w:rFonts w:ascii="Book Antiqua" w:hAnsi="Book Antiqua" w:cstheme="minorHAnsi"/>
          <w:bCs/>
        </w:rPr>
        <w:t xml:space="preserve"> el puesto de Coordinación </w:t>
      </w:r>
      <w:r w:rsidR="00162F3A" w:rsidRPr="009A52E8">
        <w:rPr>
          <w:rFonts w:ascii="Book Antiqua" w:hAnsi="Book Antiqua" w:cstheme="minorHAnsi"/>
          <w:bCs/>
        </w:rPr>
        <w:t xml:space="preserve">de la Unidad informal de Reparación de Vehículos </w:t>
      </w:r>
      <w:r w:rsidR="004C5B9A" w:rsidRPr="009A52E8">
        <w:rPr>
          <w:rFonts w:ascii="Book Antiqua" w:hAnsi="Book Antiqua" w:cstheme="minorHAnsi"/>
          <w:bCs/>
        </w:rPr>
        <w:t>y la Jefatura del Proceso de Adquisiciones</w:t>
      </w:r>
      <w:r w:rsidR="002D2649" w:rsidRPr="009A52E8">
        <w:rPr>
          <w:rFonts w:ascii="Book Antiqua" w:hAnsi="Book Antiqua" w:cstheme="minorHAnsi"/>
          <w:bCs/>
        </w:rPr>
        <w:t xml:space="preserve">, ambos del Departamento de Proveeduría y </w:t>
      </w:r>
      <w:r w:rsidR="00094ECE" w:rsidRPr="009A52E8">
        <w:rPr>
          <w:rFonts w:ascii="Book Antiqua" w:hAnsi="Book Antiqua" w:cstheme="minorHAnsi"/>
          <w:bCs/>
        </w:rPr>
        <w:t>la Jefatura de la Secci</w:t>
      </w:r>
      <w:r w:rsidR="00D25EE6" w:rsidRPr="009A52E8">
        <w:rPr>
          <w:rFonts w:ascii="Book Antiqua" w:hAnsi="Book Antiqua" w:cstheme="minorHAnsi"/>
          <w:bCs/>
        </w:rPr>
        <w:t xml:space="preserve">ón </w:t>
      </w:r>
      <w:r w:rsidR="00174D8B" w:rsidRPr="009A52E8">
        <w:rPr>
          <w:rFonts w:ascii="Book Antiqua" w:hAnsi="Book Antiqua" w:cstheme="minorHAnsi"/>
          <w:bCs/>
        </w:rPr>
        <w:t>de Transportes del Organismo de Investigación Judicial.</w:t>
      </w:r>
    </w:p>
    <w:p w14:paraId="08378E95" w14:textId="77777777" w:rsidR="006B6779" w:rsidRPr="009A52E8" w:rsidRDefault="006B6779" w:rsidP="00786CD5">
      <w:pPr>
        <w:tabs>
          <w:tab w:val="center" w:pos="4680"/>
        </w:tabs>
        <w:jc w:val="both"/>
        <w:rPr>
          <w:rFonts w:ascii="Book Antiqua" w:hAnsi="Book Antiqua" w:cstheme="minorHAnsi"/>
          <w:bCs/>
        </w:rPr>
      </w:pPr>
    </w:p>
    <w:p w14:paraId="146A48D4" w14:textId="45D8376F" w:rsidR="006B6779" w:rsidRPr="009A52E8" w:rsidRDefault="006B6779" w:rsidP="00786CD5">
      <w:pPr>
        <w:tabs>
          <w:tab w:val="center" w:pos="4680"/>
        </w:tabs>
        <w:jc w:val="both"/>
        <w:rPr>
          <w:rFonts w:ascii="Book Antiqua" w:hAnsi="Book Antiqua" w:cstheme="minorHAnsi"/>
          <w:bCs/>
        </w:rPr>
      </w:pPr>
      <w:r w:rsidRPr="009A52E8">
        <w:rPr>
          <w:rFonts w:ascii="Book Antiqua" w:hAnsi="Book Antiqua" w:cstheme="minorHAnsi"/>
          <w:bCs/>
        </w:rPr>
        <w:t>Si bien</w:t>
      </w:r>
      <w:r w:rsidR="00091067" w:rsidRPr="009A52E8">
        <w:rPr>
          <w:rFonts w:ascii="Book Antiqua" w:hAnsi="Book Antiqua" w:cstheme="minorHAnsi"/>
          <w:bCs/>
        </w:rPr>
        <w:t>,</w:t>
      </w:r>
      <w:r w:rsidRPr="009A52E8">
        <w:rPr>
          <w:rFonts w:ascii="Book Antiqua" w:hAnsi="Book Antiqua" w:cstheme="minorHAnsi"/>
          <w:bCs/>
        </w:rPr>
        <w:t xml:space="preserve"> lo ideal sería </w:t>
      </w:r>
      <w:r w:rsidR="003F360D" w:rsidRPr="009A52E8">
        <w:rPr>
          <w:rFonts w:ascii="Book Antiqua" w:hAnsi="Book Antiqua" w:cstheme="minorHAnsi"/>
          <w:bCs/>
        </w:rPr>
        <w:t xml:space="preserve">que el </w:t>
      </w:r>
      <w:r w:rsidRPr="009A52E8">
        <w:rPr>
          <w:rFonts w:ascii="Book Antiqua" w:hAnsi="Book Antiqua" w:cstheme="minorHAnsi"/>
          <w:bCs/>
        </w:rPr>
        <w:t>puesto</w:t>
      </w:r>
      <w:r w:rsidR="00381CA7" w:rsidRPr="009A52E8">
        <w:rPr>
          <w:rFonts w:ascii="Book Antiqua" w:hAnsi="Book Antiqua" w:cstheme="minorHAnsi"/>
          <w:bCs/>
        </w:rPr>
        <w:t xml:space="preserve"> de Jefatura cuente</w:t>
      </w:r>
      <w:r w:rsidRPr="009A52E8">
        <w:rPr>
          <w:rFonts w:ascii="Book Antiqua" w:hAnsi="Book Antiqua" w:cstheme="minorHAnsi"/>
          <w:bCs/>
        </w:rPr>
        <w:t xml:space="preserve"> con los conocimientos técnicos y profesionales en las labores </w:t>
      </w:r>
      <w:r w:rsidR="00F5021E" w:rsidRPr="009A52E8">
        <w:rPr>
          <w:rFonts w:ascii="Book Antiqua" w:hAnsi="Book Antiqua" w:cstheme="minorHAnsi"/>
          <w:bCs/>
        </w:rPr>
        <w:t xml:space="preserve">relacionadas a valoración de vehículos, </w:t>
      </w:r>
      <w:r w:rsidR="00381CA7" w:rsidRPr="009A52E8">
        <w:rPr>
          <w:rFonts w:ascii="Book Antiqua" w:hAnsi="Book Antiqua" w:cstheme="minorHAnsi"/>
          <w:bCs/>
        </w:rPr>
        <w:t>el Poder Judicial actualmente no cuenta con una categoría de puesto</w:t>
      </w:r>
      <w:r w:rsidR="00A67AAF" w:rsidRPr="009A52E8">
        <w:rPr>
          <w:rFonts w:ascii="Book Antiqua" w:hAnsi="Book Antiqua" w:cstheme="minorHAnsi"/>
          <w:bCs/>
        </w:rPr>
        <w:t>s</w:t>
      </w:r>
      <w:r w:rsidR="00381CA7" w:rsidRPr="009A52E8">
        <w:rPr>
          <w:rFonts w:ascii="Book Antiqua" w:hAnsi="Book Antiqua" w:cstheme="minorHAnsi"/>
          <w:bCs/>
        </w:rPr>
        <w:t xml:space="preserve"> </w:t>
      </w:r>
      <w:r w:rsidR="00570CFD" w:rsidRPr="009A52E8">
        <w:rPr>
          <w:rFonts w:ascii="Book Antiqua" w:hAnsi="Book Antiqua" w:cstheme="minorHAnsi"/>
          <w:bCs/>
        </w:rPr>
        <w:t xml:space="preserve">de esa índole, por lo que la presente </w:t>
      </w:r>
      <w:r w:rsidR="00F5021E" w:rsidRPr="009A52E8">
        <w:rPr>
          <w:rFonts w:ascii="Book Antiqua" w:hAnsi="Book Antiqua" w:cstheme="minorHAnsi"/>
          <w:bCs/>
        </w:rPr>
        <w:t>propuesta reduce los riesgos aludidos por la Auditoría Judicial</w:t>
      </w:r>
      <w:r w:rsidR="00570CFD" w:rsidRPr="009A52E8">
        <w:rPr>
          <w:rFonts w:ascii="Book Antiqua" w:hAnsi="Book Antiqua" w:cstheme="minorHAnsi"/>
          <w:bCs/>
        </w:rPr>
        <w:t>, ya que se aumenta</w:t>
      </w:r>
      <w:r w:rsidR="0099714A" w:rsidRPr="009A52E8">
        <w:rPr>
          <w:rFonts w:ascii="Book Antiqua" w:hAnsi="Book Antiqua" w:cstheme="minorHAnsi"/>
          <w:bCs/>
        </w:rPr>
        <w:t>ría</w:t>
      </w:r>
      <w:r w:rsidR="00570CFD" w:rsidRPr="009A52E8">
        <w:rPr>
          <w:rFonts w:ascii="Book Antiqua" w:hAnsi="Book Antiqua" w:cstheme="minorHAnsi"/>
          <w:bCs/>
        </w:rPr>
        <w:t xml:space="preserve"> el tramo de control al contar con una coordinación con conocimiento en la materia</w:t>
      </w:r>
      <w:r w:rsidR="00585A7F" w:rsidRPr="009A52E8">
        <w:rPr>
          <w:rFonts w:ascii="Book Antiqua" w:hAnsi="Book Antiqua" w:cstheme="minorHAnsi"/>
          <w:bCs/>
        </w:rPr>
        <w:t>,</w:t>
      </w:r>
      <w:r w:rsidR="00AA6DAD" w:rsidRPr="009A52E8">
        <w:rPr>
          <w:rFonts w:ascii="Book Antiqua" w:hAnsi="Book Antiqua" w:cstheme="minorHAnsi"/>
          <w:bCs/>
        </w:rPr>
        <w:t xml:space="preserve"> que coadyuvaría con las labores de revisión de la Jefatura</w:t>
      </w:r>
      <w:r w:rsidR="00EE0F5F" w:rsidRPr="009A52E8">
        <w:rPr>
          <w:rFonts w:ascii="Book Antiqua" w:hAnsi="Book Antiqua" w:cstheme="minorHAnsi"/>
          <w:bCs/>
        </w:rPr>
        <w:t xml:space="preserve"> inmediata</w:t>
      </w:r>
      <w:r w:rsidR="0099714A" w:rsidRPr="009A52E8">
        <w:rPr>
          <w:rFonts w:ascii="Book Antiqua" w:hAnsi="Book Antiqua" w:cstheme="minorHAnsi"/>
          <w:bCs/>
        </w:rPr>
        <w:t xml:space="preserve"> o en caso de que no </w:t>
      </w:r>
      <w:r w:rsidR="008A1526" w:rsidRPr="009A52E8">
        <w:rPr>
          <w:rFonts w:ascii="Book Antiqua" w:hAnsi="Book Antiqua" w:cstheme="minorHAnsi"/>
          <w:bCs/>
        </w:rPr>
        <w:t>se acepte la propuesta de recalificación</w:t>
      </w:r>
      <w:r w:rsidR="00EE0F5F" w:rsidRPr="009A52E8">
        <w:rPr>
          <w:rFonts w:ascii="Book Antiqua" w:hAnsi="Book Antiqua" w:cstheme="minorHAnsi"/>
          <w:bCs/>
        </w:rPr>
        <w:t>,</w:t>
      </w:r>
      <w:r w:rsidR="008A1526" w:rsidRPr="009A52E8">
        <w:rPr>
          <w:rFonts w:ascii="Book Antiqua" w:hAnsi="Book Antiqua" w:cstheme="minorHAnsi"/>
          <w:bCs/>
        </w:rPr>
        <w:t xml:space="preserve"> con personal técnico </w:t>
      </w:r>
      <w:r w:rsidR="00A847B9" w:rsidRPr="009A52E8">
        <w:rPr>
          <w:rFonts w:ascii="Book Antiqua" w:hAnsi="Book Antiqua" w:cstheme="minorHAnsi"/>
          <w:bCs/>
        </w:rPr>
        <w:t>valu</w:t>
      </w:r>
      <w:r w:rsidR="00BC4035" w:rsidRPr="009A52E8">
        <w:rPr>
          <w:rFonts w:ascii="Book Antiqua" w:hAnsi="Book Antiqua" w:cstheme="minorHAnsi"/>
          <w:bCs/>
        </w:rPr>
        <w:t>a</w:t>
      </w:r>
      <w:r w:rsidR="00A847B9" w:rsidRPr="009A52E8">
        <w:rPr>
          <w:rFonts w:ascii="Book Antiqua" w:hAnsi="Book Antiqua" w:cstheme="minorHAnsi"/>
          <w:bCs/>
        </w:rPr>
        <w:t>d</w:t>
      </w:r>
      <w:r w:rsidR="00BC4035" w:rsidRPr="009A52E8">
        <w:rPr>
          <w:rFonts w:ascii="Book Antiqua" w:hAnsi="Book Antiqua" w:cstheme="minorHAnsi"/>
          <w:bCs/>
        </w:rPr>
        <w:t>o</w:t>
      </w:r>
      <w:r w:rsidR="00A847B9" w:rsidRPr="009A52E8">
        <w:rPr>
          <w:rFonts w:ascii="Book Antiqua" w:hAnsi="Book Antiqua" w:cstheme="minorHAnsi"/>
          <w:bCs/>
        </w:rPr>
        <w:t xml:space="preserve">r </w:t>
      </w:r>
      <w:r w:rsidR="008A1526" w:rsidRPr="009A52E8">
        <w:rPr>
          <w:rFonts w:ascii="Book Antiqua" w:hAnsi="Book Antiqua" w:cstheme="minorHAnsi"/>
          <w:bCs/>
        </w:rPr>
        <w:t>con experiencia en estas labores.</w:t>
      </w:r>
    </w:p>
    <w:p w14:paraId="423AB0C0" w14:textId="06C16B25" w:rsidR="00910976" w:rsidRDefault="00910976" w:rsidP="00786CD5">
      <w:pPr>
        <w:tabs>
          <w:tab w:val="center" w:pos="4680"/>
        </w:tabs>
        <w:jc w:val="both"/>
        <w:rPr>
          <w:rFonts w:ascii="Book Antiqua" w:hAnsi="Book Antiqua" w:cstheme="minorHAnsi"/>
          <w:bCs/>
        </w:rPr>
      </w:pPr>
    </w:p>
    <w:p w14:paraId="45382B08" w14:textId="16D79B6A" w:rsidR="00172372" w:rsidRDefault="00172372" w:rsidP="00786CD5">
      <w:pPr>
        <w:tabs>
          <w:tab w:val="center" w:pos="4680"/>
        </w:tabs>
        <w:jc w:val="both"/>
        <w:rPr>
          <w:rFonts w:ascii="Book Antiqua" w:hAnsi="Book Antiqua" w:cstheme="minorHAnsi"/>
          <w:bCs/>
        </w:rPr>
      </w:pPr>
    </w:p>
    <w:p w14:paraId="6871EC40" w14:textId="77777777" w:rsidR="00172372" w:rsidRPr="009A52E8" w:rsidRDefault="00172372" w:rsidP="00786CD5">
      <w:pPr>
        <w:tabs>
          <w:tab w:val="center" w:pos="4680"/>
        </w:tabs>
        <w:jc w:val="both"/>
        <w:rPr>
          <w:rFonts w:ascii="Book Antiqua" w:hAnsi="Book Antiqua" w:cstheme="minorHAnsi"/>
          <w:bCs/>
        </w:rPr>
      </w:pPr>
    </w:p>
    <w:p w14:paraId="39BE5AEA" w14:textId="6A92DB76" w:rsidR="00786CD5" w:rsidRPr="009A52E8" w:rsidRDefault="00910976" w:rsidP="00786CD5">
      <w:pPr>
        <w:tabs>
          <w:tab w:val="center" w:pos="4680"/>
        </w:tabs>
        <w:jc w:val="both"/>
        <w:rPr>
          <w:rFonts w:ascii="Book Antiqua" w:hAnsi="Book Antiqua" w:cstheme="minorHAnsi"/>
          <w:bCs/>
        </w:rPr>
      </w:pPr>
      <w:r w:rsidRPr="009A52E8">
        <w:rPr>
          <w:rFonts w:ascii="Book Antiqua" w:hAnsi="Book Antiqua" w:cstheme="minorHAnsi"/>
          <w:bCs/>
        </w:rPr>
        <w:t>Debido</w:t>
      </w:r>
      <w:r w:rsidR="00786CD5" w:rsidRPr="009A52E8">
        <w:rPr>
          <w:rFonts w:ascii="Book Antiqua" w:hAnsi="Book Antiqua" w:cstheme="minorHAnsi"/>
          <w:bCs/>
        </w:rPr>
        <w:t xml:space="preserve"> </w:t>
      </w:r>
      <w:r w:rsidR="002A58BC" w:rsidRPr="009A52E8">
        <w:rPr>
          <w:rFonts w:ascii="Book Antiqua" w:hAnsi="Book Antiqua" w:cstheme="minorHAnsi"/>
          <w:bCs/>
        </w:rPr>
        <w:t xml:space="preserve">a que </w:t>
      </w:r>
      <w:r w:rsidR="00786CD5" w:rsidRPr="009A52E8">
        <w:rPr>
          <w:rFonts w:ascii="Book Antiqua" w:hAnsi="Book Antiqua" w:cstheme="minorHAnsi"/>
          <w:bCs/>
        </w:rPr>
        <w:t xml:space="preserve">la </w:t>
      </w:r>
      <w:r w:rsidR="002A58BC" w:rsidRPr="009A52E8">
        <w:rPr>
          <w:rFonts w:ascii="Book Antiqua" w:hAnsi="Book Antiqua" w:cstheme="minorHAnsi"/>
          <w:bCs/>
        </w:rPr>
        <w:t xml:space="preserve">propuesta </w:t>
      </w:r>
      <w:r w:rsidR="00786CD5" w:rsidRPr="009A52E8">
        <w:rPr>
          <w:rFonts w:ascii="Book Antiqua" w:hAnsi="Book Antiqua" w:cstheme="minorHAnsi"/>
          <w:bCs/>
        </w:rPr>
        <w:t>cambia su naturaleza</w:t>
      </w:r>
      <w:r w:rsidR="002A58BC" w:rsidRPr="009A52E8">
        <w:rPr>
          <w:rFonts w:ascii="Book Antiqua" w:hAnsi="Book Antiqua" w:cstheme="minorHAnsi"/>
          <w:bCs/>
        </w:rPr>
        <w:t xml:space="preserve"> de la </w:t>
      </w:r>
      <w:r w:rsidR="002D2E0B" w:rsidRPr="009A52E8">
        <w:rPr>
          <w:rFonts w:ascii="Book Antiqua" w:hAnsi="Book Antiqua" w:cstheme="minorHAnsi"/>
          <w:bCs/>
        </w:rPr>
        <w:t>Sección de Transportes Administrativos</w:t>
      </w:r>
      <w:r w:rsidR="000873A8" w:rsidRPr="009A52E8">
        <w:rPr>
          <w:rFonts w:ascii="Book Antiqua" w:hAnsi="Book Antiqua" w:cstheme="minorHAnsi"/>
          <w:bCs/>
        </w:rPr>
        <w:t>,</w:t>
      </w:r>
      <w:r w:rsidR="00786CD5" w:rsidRPr="009A52E8">
        <w:rPr>
          <w:rFonts w:ascii="Book Antiqua" w:hAnsi="Book Antiqua" w:cstheme="minorHAnsi"/>
          <w:bCs/>
        </w:rPr>
        <w:t xml:space="preserve"> y</w:t>
      </w:r>
      <w:r w:rsidR="002A26D0" w:rsidRPr="009A52E8">
        <w:rPr>
          <w:rFonts w:ascii="Book Antiqua" w:hAnsi="Book Antiqua" w:cstheme="minorHAnsi"/>
          <w:bCs/>
        </w:rPr>
        <w:t xml:space="preserve">a que </w:t>
      </w:r>
      <w:r w:rsidR="00786CD5" w:rsidRPr="009A52E8">
        <w:rPr>
          <w:rFonts w:ascii="Book Antiqua" w:hAnsi="Book Antiqua" w:cstheme="minorHAnsi"/>
          <w:bCs/>
        </w:rPr>
        <w:t>llevará a cabo una función de servicio para toda la institución</w:t>
      </w:r>
      <w:r w:rsidR="00E06E6B" w:rsidRPr="009A52E8">
        <w:rPr>
          <w:rFonts w:ascii="Book Antiqua" w:hAnsi="Book Antiqua" w:cstheme="minorHAnsi"/>
          <w:bCs/>
        </w:rPr>
        <w:t>,</w:t>
      </w:r>
      <w:r w:rsidR="00786CD5" w:rsidRPr="009A52E8">
        <w:rPr>
          <w:rFonts w:ascii="Book Antiqua" w:hAnsi="Book Antiqua" w:cstheme="minorHAnsi"/>
          <w:bCs/>
        </w:rPr>
        <w:t xml:space="preserve"> desde la nueva Unidad de Gestión Vehicular, se recomienda </w:t>
      </w:r>
      <w:r w:rsidR="002D2E0B" w:rsidRPr="009A52E8">
        <w:rPr>
          <w:rFonts w:ascii="Book Antiqua" w:hAnsi="Book Antiqua" w:cstheme="minorHAnsi"/>
          <w:bCs/>
        </w:rPr>
        <w:t xml:space="preserve">variar </w:t>
      </w:r>
      <w:r w:rsidR="00786CD5" w:rsidRPr="009A52E8">
        <w:rPr>
          <w:rFonts w:ascii="Book Antiqua" w:hAnsi="Book Antiqua" w:cstheme="minorHAnsi"/>
          <w:bCs/>
        </w:rPr>
        <w:t>e</w:t>
      </w:r>
      <w:r w:rsidR="00E06E6B" w:rsidRPr="009A52E8">
        <w:rPr>
          <w:rFonts w:ascii="Book Antiqua" w:hAnsi="Book Antiqua" w:cstheme="minorHAnsi"/>
          <w:bCs/>
        </w:rPr>
        <w:t>l</w:t>
      </w:r>
      <w:r w:rsidR="00786CD5" w:rsidRPr="009A52E8">
        <w:rPr>
          <w:rFonts w:ascii="Book Antiqua" w:hAnsi="Book Antiqua" w:cstheme="minorHAnsi"/>
          <w:bCs/>
        </w:rPr>
        <w:t xml:space="preserve"> nombre</w:t>
      </w:r>
      <w:r w:rsidR="00775E2D" w:rsidRPr="009A52E8">
        <w:rPr>
          <w:rFonts w:ascii="Book Antiqua" w:hAnsi="Book Antiqua" w:cstheme="minorHAnsi"/>
          <w:bCs/>
        </w:rPr>
        <w:t xml:space="preserve"> de la Sección a </w:t>
      </w:r>
      <w:r w:rsidR="00786CD5" w:rsidRPr="009A52E8">
        <w:rPr>
          <w:rFonts w:ascii="Book Antiqua" w:hAnsi="Book Antiqua" w:cstheme="minorHAnsi"/>
          <w:bCs/>
        </w:rPr>
        <w:t xml:space="preserve">“Sección de Transportes” con el fin de que </w:t>
      </w:r>
      <w:r w:rsidR="002D2E0B" w:rsidRPr="009A52E8">
        <w:rPr>
          <w:rFonts w:ascii="Book Antiqua" w:hAnsi="Book Antiqua" w:cstheme="minorHAnsi"/>
          <w:bCs/>
        </w:rPr>
        <w:t xml:space="preserve">cubra </w:t>
      </w:r>
      <w:r w:rsidR="00786CD5" w:rsidRPr="009A52E8">
        <w:rPr>
          <w:rFonts w:ascii="Book Antiqua" w:hAnsi="Book Antiqua" w:cstheme="minorHAnsi"/>
          <w:bCs/>
        </w:rPr>
        <w:t>a todos los ámbitos del Poder Judicial. La nueva estructura propuesta sería la siguiente:</w:t>
      </w:r>
    </w:p>
    <w:p w14:paraId="56B2A83C" w14:textId="1B0400E7" w:rsidR="00786CD5" w:rsidRPr="009A52E8" w:rsidRDefault="00786CD5" w:rsidP="00786CD5">
      <w:pPr>
        <w:tabs>
          <w:tab w:val="center" w:pos="4680"/>
        </w:tabs>
        <w:jc w:val="both"/>
        <w:rPr>
          <w:rFonts w:ascii="Book Antiqua" w:hAnsi="Book Antiqua" w:cstheme="minorHAnsi"/>
          <w:bCs/>
        </w:rPr>
      </w:pPr>
    </w:p>
    <w:p w14:paraId="31950F54" w14:textId="77777777" w:rsidR="004D265E" w:rsidRPr="009A52E8" w:rsidRDefault="004D265E" w:rsidP="00786CD5">
      <w:pPr>
        <w:pStyle w:val="Textoindependiente3"/>
        <w:jc w:val="center"/>
        <w:rPr>
          <w:b/>
          <w:bCs/>
        </w:rPr>
      </w:pPr>
    </w:p>
    <w:p w14:paraId="391F0BA7" w14:textId="79ADAFF9" w:rsidR="00082BE8" w:rsidRPr="009A52E8" w:rsidRDefault="00082BE8" w:rsidP="00786CD5">
      <w:pPr>
        <w:pStyle w:val="Textoindependiente3"/>
        <w:jc w:val="center"/>
        <w:rPr>
          <w:b/>
          <w:bCs/>
        </w:rPr>
      </w:pPr>
      <w:r w:rsidRPr="009A52E8">
        <w:rPr>
          <w:b/>
          <w:bCs/>
        </w:rPr>
        <w:t xml:space="preserve">Figura </w:t>
      </w:r>
      <w:r w:rsidR="0000029C" w:rsidRPr="009A52E8">
        <w:rPr>
          <w:b/>
          <w:bCs/>
        </w:rPr>
        <w:t>8</w:t>
      </w:r>
    </w:p>
    <w:p w14:paraId="0293C7A3" w14:textId="7D72D33F" w:rsidR="00786CD5" w:rsidRPr="009A52E8" w:rsidRDefault="00786CD5" w:rsidP="00786CD5">
      <w:pPr>
        <w:pStyle w:val="Textoindependiente3"/>
        <w:jc w:val="center"/>
        <w:rPr>
          <w:b/>
          <w:bCs/>
        </w:rPr>
      </w:pPr>
      <w:r w:rsidRPr="009A52E8">
        <w:rPr>
          <w:b/>
          <w:bCs/>
        </w:rPr>
        <w:t xml:space="preserve">Nueva Estructura Organizacional del Departamento </w:t>
      </w:r>
    </w:p>
    <w:p w14:paraId="7A5E72A8" w14:textId="77777777" w:rsidR="00786CD5" w:rsidRPr="009A52E8" w:rsidRDefault="00786CD5" w:rsidP="00786CD5">
      <w:pPr>
        <w:pStyle w:val="Textoindependiente3"/>
        <w:jc w:val="center"/>
        <w:rPr>
          <w:b/>
          <w:bCs/>
        </w:rPr>
      </w:pPr>
      <w:r w:rsidRPr="009A52E8">
        <w:rPr>
          <w:b/>
          <w:bCs/>
        </w:rPr>
        <w:t>de Servicios Generales</w:t>
      </w:r>
    </w:p>
    <w:p w14:paraId="14618AF3" w14:textId="77777777" w:rsidR="00786CD5" w:rsidRPr="009A52E8" w:rsidRDefault="00786CD5" w:rsidP="00786CD5">
      <w:pPr>
        <w:tabs>
          <w:tab w:val="center" w:pos="4680"/>
        </w:tabs>
        <w:jc w:val="both"/>
        <w:rPr>
          <w:rFonts w:ascii="Book Antiqua" w:hAnsi="Book Antiqua" w:cstheme="minorHAnsi"/>
          <w:bCs/>
        </w:rPr>
      </w:pPr>
      <w:r w:rsidRPr="009A52E8">
        <w:rPr>
          <w:rFonts w:ascii="Book Antiqua" w:hAnsi="Book Antiqua"/>
          <w:noProof/>
        </w:rPr>
        <w:drawing>
          <wp:inline distT="0" distB="0" distL="0" distR="0" wp14:anchorId="572AA9B5" wp14:editId="20906684">
            <wp:extent cx="5612130" cy="2598606"/>
            <wp:effectExtent l="0" t="0" r="26670" b="0"/>
            <wp:docPr id="1"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7D1C56AE" w14:textId="77777777" w:rsidR="00786CD5" w:rsidRPr="009A52E8" w:rsidRDefault="00786CD5" w:rsidP="00786CD5">
      <w:pPr>
        <w:tabs>
          <w:tab w:val="center" w:pos="4680"/>
        </w:tabs>
        <w:jc w:val="both"/>
        <w:rPr>
          <w:rFonts w:ascii="Book Antiqua" w:hAnsi="Book Antiqua" w:cstheme="minorHAnsi"/>
          <w:bCs/>
          <w:i/>
          <w:iCs/>
          <w:sz w:val="16"/>
          <w:szCs w:val="16"/>
        </w:rPr>
      </w:pPr>
      <w:r w:rsidRPr="009A52E8">
        <w:rPr>
          <w:rFonts w:ascii="Book Antiqua" w:hAnsi="Book Antiqua" w:cstheme="minorHAnsi"/>
          <w:bCs/>
          <w:i/>
          <w:iCs/>
          <w:sz w:val="16"/>
          <w:szCs w:val="16"/>
        </w:rPr>
        <w:t>*Fuente: Elaboración propia</w:t>
      </w:r>
    </w:p>
    <w:p w14:paraId="43363936" w14:textId="40FF5286" w:rsidR="00786CD5" w:rsidRPr="009A52E8" w:rsidRDefault="00786CD5" w:rsidP="00786CD5">
      <w:pPr>
        <w:tabs>
          <w:tab w:val="center" w:pos="4680"/>
        </w:tabs>
        <w:jc w:val="both"/>
        <w:rPr>
          <w:rFonts w:ascii="Book Antiqua" w:hAnsi="Book Antiqua" w:cstheme="minorHAnsi"/>
          <w:bCs/>
        </w:rPr>
      </w:pPr>
    </w:p>
    <w:p w14:paraId="123DAAF4" w14:textId="119120E8" w:rsidR="00786CD5" w:rsidRPr="009A52E8" w:rsidRDefault="0074063D" w:rsidP="00786CD5">
      <w:pPr>
        <w:tabs>
          <w:tab w:val="center" w:pos="4680"/>
        </w:tabs>
        <w:jc w:val="both"/>
        <w:rPr>
          <w:rFonts w:ascii="Book Antiqua" w:hAnsi="Book Antiqua" w:cstheme="minorHAnsi"/>
          <w:bCs/>
        </w:rPr>
      </w:pPr>
      <w:r w:rsidRPr="009A52E8">
        <w:rPr>
          <w:rFonts w:ascii="Book Antiqua" w:hAnsi="Book Antiqua" w:cstheme="minorHAnsi"/>
          <w:bCs/>
        </w:rPr>
        <w:t xml:space="preserve">Al ser </w:t>
      </w:r>
      <w:r w:rsidR="006E3564" w:rsidRPr="009A52E8">
        <w:rPr>
          <w:rFonts w:ascii="Book Antiqua" w:hAnsi="Book Antiqua" w:cstheme="minorHAnsi"/>
          <w:bCs/>
        </w:rPr>
        <w:t xml:space="preserve">una propuesta que genera cambios considerables en la organización de la Sección de Transportes Administrativos, será </w:t>
      </w:r>
      <w:r w:rsidR="00581393" w:rsidRPr="009A52E8">
        <w:rPr>
          <w:rFonts w:ascii="Book Antiqua" w:hAnsi="Book Antiqua" w:cstheme="minorHAnsi"/>
          <w:bCs/>
        </w:rPr>
        <w:t xml:space="preserve">requerido que </w:t>
      </w:r>
      <w:r w:rsidR="00786CD5" w:rsidRPr="009A52E8">
        <w:rPr>
          <w:rFonts w:ascii="Book Antiqua" w:hAnsi="Book Antiqua" w:cstheme="minorHAnsi"/>
          <w:bCs/>
        </w:rPr>
        <w:t xml:space="preserve">la Dirección de Planificación </w:t>
      </w:r>
      <w:r w:rsidR="004E3459" w:rsidRPr="009A52E8">
        <w:rPr>
          <w:rFonts w:ascii="Book Antiqua" w:hAnsi="Book Antiqua" w:cstheme="minorHAnsi"/>
          <w:bCs/>
        </w:rPr>
        <w:t>efectúe</w:t>
      </w:r>
      <w:r w:rsidR="00786CD5" w:rsidRPr="009A52E8">
        <w:rPr>
          <w:rFonts w:ascii="Book Antiqua" w:hAnsi="Book Antiqua" w:cstheme="minorHAnsi"/>
          <w:bCs/>
        </w:rPr>
        <w:t xml:space="preserve"> el correspondiente seguimiento </w:t>
      </w:r>
      <w:r w:rsidR="003C3300" w:rsidRPr="009A52E8">
        <w:rPr>
          <w:rFonts w:ascii="Book Antiqua" w:hAnsi="Book Antiqua" w:cstheme="minorHAnsi"/>
          <w:bCs/>
        </w:rPr>
        <w:t>6</w:t>
      </w:r>
      <w:r w:rsidR="00786CD5" w:rsidRPr="009A52E8">
        <w:rPr>
          <w:rFonts w:ascii="Book Antiqua" w:hAnsi="Book Antiqua" w:cstheme="minorHAnsi"/>
          <w:bCs/>
        </w:rPr>
        <w:t xml:space="preserve"> meses después de </w:t>
      </w:r>
      <w:r w:rsidR="00FA622E" w:rsidRPr="009A52E8">
        <w:rPr>
          <w:rFonts w:ascii="Book Antiqua" w:hAnsi="Book Antiqua" w:cstheme="minorHAnsi"/>
          <w:bCs/>
        </w:rPr>
        <w:t xml:space="preserve">ejecutada la recomendación </w:t>
      </w:r>
      <w:r w:rsidR="00786CD5" w:rsidRPr="009A52E8">
        <w:rPr>
          <w:rFonts w:ascii="Book Antiqua" w:hAnsi="Book Antiqua" w:cstheme="minorHAnsi"/>
          <w:bCs/>
        </w:rPr>
        <w:t>aprobad</w:t>
      </w:r>
      <w:r w:rsidR="00C06260" w:rsidRPr="009A52E8">
        <w:rPr>
          <w:rFonts w:ascii="Book Antiqua" w:hAnsi="Book Antiqua" w:cstheme="minorHAnsi"/>
          <w:bCs/>
        </w:rPr>
        <w:t xml:space="preserve">a </w:t>
      </w:r>
      <w:r w:rsidR="00786CD5" w:rsidRPr="009A52E8">
        <w:rPr>
          <w:rFonts w:ascii="Book Antiqua" w:hAnsi="Book Antiqua" w:cstheme="minorHAnsi"/>
          <w:bCs/>
        </w:rPr>
        <w:t>por parte del Consejo Superior</w:t>
      </w:r>
      <w:r w:rsidR="00C764BA" w:rsidRPr="009A52E8">
        <w:rPr>
          <w:rFonts w:ascii="Book Antiqua" w:hAnsi="Book Antiqua" w:cstheme="minorHAnsi"/>
          <w:bCs/>
        </w:rPr>
        <w:t>,</w:t>
      </w:r>
      <w:r w:rsidR="00786CD5" w:rsidRPr="009A52E8">
        <w:rPr>
          <w:rFonts w:ascii="Book Antiqua" w:hAnsi="Book Antiqua" w:cstheme="minorHAnsi"/>
          <w:bCs/>
        </w:rPr>
        <w:t xml:space="preserve"> para valorar </w:t>
      </w:r>
      <w:r w:rsidR="0083676F" w:rsidRPr="009A52E8">
        <w:rPr>
          <w:rFonts w:ascii="Book Antiqua" w:hAnsi="Book Antiqua" w:cstheme="minorHAnsi"/>
          <w:bCs/>
        </w:rPr>
        <w:t xml:space="preserve">el funcionamiento de </w:t>
      </w:r>
      <w:r w:rsidR="00786CD5" w:rsidRPr="009A52E8">
        <w:rPr>
          <w:rFonts w:ascii="Book Antiqua" w:hAnsi="Book Antiqua" w:cstheme="minorHAnsi"/>
          <w:bCs/>
        </w:rPr>
        <w:t>la nueva estructura</w:t>
      </w:r>
      <w:r w:rsidR="00412AE7" w:rsidRPr="009A52E8">
        <w:rPr>
          <w:rFonts w:ascii="Book Antiqua" w:hAnsi="Book Antiqua" w:cstheme="minorHAnsi"/>
          <w:bCs/>
        </w:rPr>
        <w:t xml:space="preserve">, cargas de trabajo, </w:t>
      </w:r>
      <w:r w:rsidR="006A5A77" w:rsidRPr="009A52E8">
        <w:rPr>
          <w:rFonts w:ascii="Book Antiqua" w:hAnsi="Book Antiqua" w:cstheme="minorHAnsi"/>
          <w:bCs/>
        </w:rPr>
        <w:t xml:space="preserve">entre otras relacionadas que permitan determinar si es requerido realizar ajustes </w:t>
      </w:r>
      <w:r w:rsidR="00B97325" w:rsidRPr="009A52E8">
        <w:rPr>
          <w:rFonts w:ascii="Book Antiqua" w:hAnsi="Book Antiqua" w:cstheme="minorHAnsi"/>
          <w:bCs/>
        </w:rPr>
        <w:t>para el mejoramiento de la gestión.</w:t>
      </w:r>
    </w:p>
    <w:p w14:paraId="5BC521FA" w14:textId="77777777" w:rsidR="00AA6DAD" w:rsidRPr="009A52E8" w:rsidRDefault="00AA6DAD" w:rsidP="00786CD5">
      <w:pPr>
        <w:tabs>
          <w:tab w:val="center" w:pos="4680"/>
        </w:tabs>
        <w:jc w:val="both"/>
        <w:rPr>
          <w:rFonts w:ascii="Book Antiqua" w:hAnsi="Book Antiqua" w:cstheme="minorHAnsi"/>
          <w:bCs/>
        </w:rPr>
      </w:pPr>
    </w:p>
    <w:p w14:paraId="2B629334" w14:textId="07A81FEE" w:rsidR="00AA6DAD" w:rsidRDefault="00AA6DAD" w:rsidP="00786CD5">
      <w:pPr>
        <w:tabs>
          <w:tab w:val="center" w:pos="4680"/>
        </w:tabs>
        <w:jc w:val="both"/>
        <w:rPr>
          <w:rFonts w:ascii="Book Antiqua" w:hAnsi="Book Antiqua" w:cstheme="minorHAnsi"/>
          <w:bCs/>
        </w:rPr>
      </w:pPr>
      <w:r w:rsidRPr="009A52E8">
        <w:rPr>
          <w:rFonts w:ascii="Book Antiqua" w:hAnsi="Book Antiqua" w:cstheme="minorHAnsi"/>
          <w:bCs/>
        </w:rPr>
        <w:t xml:space="preserve">Ahora bien, tomando en consideración que el informe </w:t>
      </w:r>
      <w:r w:rsidR="00DF739C" w:rsidRPr="009A52E8">
        <w:rPr>
          <w:rFonts w:ascii="Book Antiqua" w:hAnsi="Book Antiqua" w:cstheme="minorHAnsi"/>
          <w:bCs/>
        </w:rPr>
        <w:t>1568-PLA-</w:t>
      </w:r>
      <w:r w:rsidR="00480AF3" w:rsidRPr="009A52E8">
        <w:rPr>
          <w:rFonts w:ascii="Book Antiqua" w:hAnsi="Book Antiqua" w:cstheme="minorHAnsi"/>
          <w:bCs/>
        </w:rPr>
        <w:t>OI-2020 realiza una serie de recomendaciones respecto a la valoración de alguno de los puestos de la Sección de Transportes Administrativos</w:t>
      </w:r>
      <w:r w:rsidR="00420891" w:rsidRPr="009A52E8">
        <w:rPr>
          <w:rFonts w:ascii="Book Antiqua" w:hAnsi="Book Antiqua" w:cstheme="minorHAnsi"/>
          <w:bCs/>
        </w:rPr>
        <w:t xml:space="preserve">, se </w:t>
      </w:r>
      <w:r w:rsidR="00491F54" w:rsidRPr="009A52E8">
        <w:rPr>
          <w:rFonts w:ascii="Book Antiqua" w:hAnsi="Book Antiqua" w:cstheme="minorHAnsi"/>
          <w:bCs/>
        </w:rPr>
        <w:t xml:space="preserve">reitera la importancia </w:t>
      </w:r>
      <w:r w:rsidR="00AF6223" w:rsidRPr="009A52E8">
        <w:rPr>
          <w:rFonts w:ascii="Book Antiqua" w:hAnsi="Book Antiqua" w:cstheme="minorHAnsi"/>
          <w:bCs/>
        </w:rPr>
        <w:t xml:space="preserve">de </w:t>
      </w:r>
      <w:r w:rsidR="00491F54" w:rsidRPr="009A52E8">
        <w:rPr>
          <w:rFonts w:ascii="Book Antiqua" w:hAnsi="Book Antiqua" w:cstheme="minorHAnsi"/>
          <w:bCs/>
        </w:rPr>
        <w:t xml:space="preserve">que </w:t>
      </w:r>
      <w:r w:rsidR="00420891" w:rsidRPr="009A52E8">
        <w:rPr>
          <w:rFonts w:ascii="Book Antiqua" w:hAnsi="Book Antiqua" w:cstheme="minorHAnsi"/>
          <w:bCs/>
        </w:rPr>
        <w:t xml:space="preserve">la Sección de </w:t>
      </w:r>
      <w:r w:rsidR="0068698E" w:rsidRPr="009A52E8">
        <w:rPr>
          <w:rFonts w:ascii="Book Antiqua" w:hAnsi="Book Antiqua" w:cstheme="minorHAnsi"/>
          <w:bCs/>
        </w:rPr>
        <w:t xml:space="preserve">Análisis de Puestos tome en consideración los alcances de la presente propuesta para un análisis integral y acorde a las nuevas necesidades </w:t>
      </w:r>
      <w:r w:rsidR="007132BF" w:rsidRPr="009A52E8">
        <w:rPr>
          <w:rFonts w:ascii="Book Antiqua" w:hAnsi="Book Antiqua" w:cstheme="minorHAnsi"/>
          <w:bCs/>
        </w:rPr>
        <w:t>que requiere esta Sección en caso de aprobarse por el Consejo Superior la presente propuesta.</w:t>
      </w:r>
    </w:p>
    <w:p w14:paraId="05B4D9B0" w14:textId="77777777" w:rsidR="00020B2E" w:rsidRDefault="00020B2E" w:rsidP="00786CD5">
      <w:pPr>
        <w:tabs>
          <w:tab w:val="center" w:pos="4680"/>
        </w:tabs>
        <w:jc w:val="both"/>
        <w:rPr>
          <w:rFonts w:ascii="Book Antiqua" w:hAnsi="Book Antiqua" w:cstheme="minorHAnsi"/>
          <w:bCs/>
        </w:rPr>
      </w:pPr>
    </w:p>
    <w:p w14:paraId="5BD3559C" w14:textId="25938A39" w:rsidR="00DA3A57" w:rsidRDefault="00020B2E" w:rsidP="00786CD5">
      <w:pPr>
        <w:tabs>
          <w:tab w:val="center" w:pos="4680"/>
        </w:tabs>
        <w:jc w:val="both"/>
        <w:rPr>
          <w:rFonts w:ascii="Book Antiqua" w:hAnsi="Book Antiqua" w:cstheme="minorHAnsi"/>
          <w:bCs/>
        </w:rPr>
      </w:pPr>
      <w:r w:rsidRPr="00166919">
        <w:rPr>
          <w:rFonts w:ascii="Book Antiqua" w:hAnsi="Book Antiqua" w:cstheme="minorHAnsi"/>
          <w:bCs/>
        </w:rPr>
        <w:t>De manera conjunta la Dirección Ejecutiva y el Departamento de Servicios Generales, estará</w:t>
      </w:r>
      <w:r w:rsidR="006C7C02" w:rsidRPr="00166919">
        <w:rPr>
          <w:rFonts w:ascii="Book Antiqua" w:hAnsi="Book Antiqua" w:cstheme="minorHAnsi"/>
          <w:bCs/>
        </w:rPr>
        <w:t>n valorando la viabilidad de una plaza vacante, que permita utilizar para recalificarla al puesto que se requiere para liderar la Sección de Transportes, cuyo perfil competencial deberá ser acorde a las nuevas funciones que s</w:t>
      </w:r>
      <w:r w:rsidR="00D251B3" w:rsidRPr="00166919">
        <w:rPr>
          <w:rFonts w:ascii="Book Antiqua" w:hAnsi="Book Antiqua" w:cstheme="minorHAnsi"/>
          <w:bCs/>
        </w:rPr>
        <w:t>erán asumidas</w:t>
      </w:r>
      <w:r w:rsidR="00DC091C" w:rsidRPr="00166919">
        <w:rPr>
          <w:rFonts w:ascii="Book Antiqua" w:hAnsi="Book Antiqua" w:cstheme="minorHAnsi"/>
          <w:bCs/>
        </w:rPr>
        <w:t xml:space="preserve">. Un referente para las condiciones del puesto, se expone en el desarrollo de este informe con el ejemplo citado </w:t>
      </w:r>
      <w:r w:rsidR="00207518" w:rsidRPr="00166919">
        <w:rPr>
          <w:rFonts w:ascii="Book Antiqua" w:hAnsi="Book Antiqua" w:cstheme="minorHAnsi"/>
          <w:bCs/>
        </w:rPr>
        <w:t xml:space="preserve">en quien ejerce la responsabilidad de la oficina </w:t>
      </w:r>
      <w:r w:rsidR="00C07DF1" w:rsidRPr="00166919">
        <w:rPr>
          <w:rFonts w:ascii="Book Antiqua" w:hAnsi="Book Antiqua" w:cstheme="minorHAnsi"/>
          <w:bCs/>
        </w:rPr>
        <w:t>en la Caja Costarricense del Seguro Social</w:t>
      </w:r>
      <w:r w:rsidR="003B19B9" w:rsidRPr="00166919">
        <w:rPr>
          <w:rFonts w:ascii="Book Antiqua" w:hAnsi="Book Antiqua" w:cstheme="minorHAnsi"/>
          <w:bCs/>
        </w:rPr>
        <w:t>, el cual tiene bajo su cargo la atención centralizada de la flotilla vehicular de esa institución</w:t>
      </w:r>
      <w:r w:rsidR="00D13372" w:rsidRPr="00166919">
        <w:rPr>
          <w:rFonts w:ascii="Book Antiqua" w:hAnsi="Book Antiqua" w:cstheme="minorHAnsi"/>
          <w:bCs/>
        </w:rPr>
        <w:t>.</w:t>
      </w:r>
    </w:p>
    <w:p w14:paraId="282A6940" w14:textId="77777777" w:rsidR="00166919" w:rsidRPr="00166919" w:rsidRDefault="00166919" w:rsidP="00786CD5">
      <w:pPr>
        <w:tabs>
          <w:tab w:val="center" w:pos="4680"/>
        </w:tabs>
        <w:jc w:val="both"/>
        <w:rPr>
          <w:rFonts w:ascii="Book Antiqua" w:hAnsi="Book Antiqua" w:cstheme="minorHAnsi"/>
          <w:bCs/>
        </w:rPr>
      </w:pPr>
    </w:p>
    <w:p w14:paraId="04B07D1F" w14:textId="116F79C3" w:rsidR="00DA3A57" w:rsidRPr="009A52E8" w:rsidRDefault="00DA3A57" w:rsidP="00786CD5">
      <w:pPr>
        <w:tabs>
          <w:tab w:val="center" w:pos="4680"/>
        </w:tabs>
        <w:jc w:val="both"/>
        <w:rPr>
          <w:rFonts w:ascii="Book Antiqua" w:hAnsi="Book Antiqua" w:cstheme="minorHAnsi"/>
          <w:bCs/>
        </w:rPr>
      </w:pPr>
      <w:r w:rsidRPr="00166919">
        <w:rPr>
          <w:rFonts w:ascii="Book Antiqua" w:hAnsi="Book Antiqua" w:cstheme="minorHAnsi"/>
          <w:bCs/>
        </w:rPr>
        <w:t xml:space="preserve">Hay que tomar en cuenta que el servicio que estará brindando los peritos valuadores </w:t>
      </w:r>
      <w:r w:rsidR="00CC2E08" w:rsidRPr="00166919">
        <w:rPr>
          <w:rFonts w:ascii="Book Antiqua" w:hAnsi="Book Antiqua" w:cstheme="minorHAnsi"/>
          <w:bCs/>
        </w:rPr>
        <w:t>serán para todo el país.</w:t>
      </w:r>
    </w:p>
    <w:p w14:paraId="1319C473" w14:textId="75563C3A" w:rsidR="001F6D50" w:rsidRPr="009A52E8" w:rsidRDefault="001F6D50" w:rsidP="004F4166">
      <w:pPr>
        <w:jc w:val="both"/>
        <w:rPr>
          <w:rFonts w:ascii="Book Antiqua" w:hAnsi="Book Antiqua"/>
          <w:b/>
          <w:bCs/>
        </w:rPr>
      </w:pPr>
    </w:p>
    <w:p w14:paraId="7575D18B" w14:textId="77777777" w:rsidR="00166919" w:rsidRDefault="00166919" w:rsidP="001F6D50">
      <w:pPr>
        <w:jc w:val="both"/>
        <w:rPr>
          <w:rFonts w:ascii="Book Antiqua" w:hAnsi="Book Antiqua"/>
          <w:b/>
          <w:bCs/>
        </w:rPr>
      </w:pPr>
    </w:p>
    <w:p w14:paraId="5188D74E" w14:textId="1B30B052" w:rsidR="001F6D50" w:rsidRPr="009A52E8" w:rsidRDefault="00E435F6" w:rsidP="001F6D50">
      <w:pPr>
        <w:jc w:val="both"/>
        <w:rPr>
          <w:rFonts w:ascii="Book Antiqua" w:hAnsi="Book Antiqua"/>
          <w:bCs/>
        </w:rPr>
      </w:pPr>
      <w:r w:rsidRPr="009A52E8">
        <w:rPr>
          <w:rFonts w:ascii="Book Antiqua" w:hAnsi="Book Antiqua"/>
          <w:b/>
          <w:bCs/>
        </w:rPr>
        <w:t>3.11.</w:t>
      </w:r>
      <w:r w:rsidR="00292442">
        <w:rPr>
          <w:rFonts w:ascii="Book Antiqua" w:hAnsi="Book Antiqua"/>
          <w:b/>
          <w:bCs/>
        </w:rPr>
        <w:t>-</w:t>
      </w:r>
      <w:r w:rsidRPr="009A52E8">
        <w:rPr>
          <w:rFonts w:ascii="Book Antiqua" w:hAnsi="Book Antiqua"/>
          <w:b/>
          <w:bCs/>
        </w:rPr>
        <w:t xml:space="preserve"> </w:t>
      </w:r>
      <w:r w:rsidR="001F6D50" w:rsidRPr="009A52E8">
        <w:rPr>
          <w:rFonts w:ascii="Book Antiqua" w:hAnsi="Book Antiqua"/>
          <w:b/>
          <w:bCs/>
        </w:rPr>
        <w:t>Criterio de la Dirección de Planificación</w:t>
      </w:r>
    </w:p>
    <w:p w14:paraId="09B8BBE2" w14:textId="77777777" w:rsidR="001F6D50" w:rsidRPr="009A52E8" w:rsidRDefault="001F6D50" w:rsidP="001F6D50">
      <w:pPr>
        <w:jc w:val="both"/>
        <w:rPr>
          <w:rFonts w:ascii="Book Antiqua" w:hAnsi="Book Antiqua"/>
          <w:bCs/>
        </w:rPr>
      </w:pPr>
    </w:p>
    <w:p w14:paraId="0F0C79D6" w14:textId="77777777" w:rsidR="001F6D50" w:rsidRPr="009A52E8" w:rsidRDefault="001F6D50" w:rsidP="001F6D50">
      <w:pPr>
        <w:jc w:val="both"/>
        <w:rPr>
          <w:rFonts w:ascii="Book Antiqua" w:hAnsi="Book Antiqua"/>
          <w:bCs/>
        </w:rPr>
      </w:pPr>
      <w:r w:rsidRPr="009A52E8">
        <w:rPr>
          <w:rFonts w:ascii="Book Antiqua" w:hAnsi="Book Antiqua"/>
          <w:bCs/>
        </w:rPr>
        <w:t>Con el fin de establecer la ubicación de la “Unidad de Reparación de Vehículos” que tiene carácter informal en la Estructura Organizacional del Departamento de Proveeduría, se hace necesario traer a colación la teoría de gestión de procesos, definiendo los siguientes conceptos:</w:t>
      </w:r>
    </w:p>
    <w:p w14:paraId="6CAACB13" w14:textId="77777777" w:rsidR="001F6D50" w:rsidRPr="009A52E8" w:rsidRDefault="001F6D50" w:rsidP="001F6D50">
      <w:pPr>
        <w:jc w:val="both"/>
        <w:rPr>
          <w:rFonts w:ascii="Book Antiqua" w:hAnsi="Book Antiqua"/>
          <w:bCs/>
        </w:rPr>
      </w:pPr>
    </w:p>
    <w:p w14:paraId="6F3D8AEA" w14:textId="77777777" w:rsidR="001F6D50" w:rsidRPr="009A52E8" w:rsidRDefault="001F6D50" w:rsidP="001F6D50">
      <w:pPr>
        <w:jc w:val="both"/>
        <w:rPr>
          <w:rFonts w:ascii="Book Antiqua" w:hAnsi="Book Antiqua"/>
        </w:rPr>
      </w:pPr>
      <w:r w:rsidRPr="009A52E8">
        <w:rPr>
          <w:rFonts w:ascii="Book Antiqua" w:hAnsi="Book Antiqua"/>
          <w:b/>
          <w:bCs/>
        </w:rPr>
        <w:t>Proceso:</w:t>
      </w:r>
      <w:r w:rsidRPr="009A52E8">
        <w:rPr>
          <w:rFonts w:ascii="Book Antiqua" w:hAnsi="Book Antiqua"/>
          <w:bCs/>
        </w:rPr>
        <w:t xml:space="preserve"> un conjunto de actividades interrelacionadas que transforman elementos de entrada en un producto o elemento de salida; lo que exhibe que </w:t>
      </w:r>
      <w:r w:rsidRPr="009A52E8">
        <w:rPr>
          <w:rFonts w:ascii="Book Antiqua" w:hAnsi="Book Antiqua"/>
          <w:b/>
          <w:bCs/>
        </w:rPr>
        <w:t>un Subproceso</w:t>
      </w:r>
      <w:r w:rsidRPr="009A52E8">
        <w:rPr>
          <w:rFonts w:ascii="Book Antiqua" w:hAnsi="Book Antiqua"/>
          <w:bCs/>
        </w:rPr>
        <w:t xml:space="preserve"> corresponde a una parte definida y delimitada que contribuye a cumplir con el propósito del Proceso al que pertenece.</w:t>
      </w:r>
      <w:r w:rsidRPr="009A52E8">
        <w:rPr>
          <w:rFonts w:ascii="Book Antiqua" w:hAnsi="Book Antiqua"/>
        </w:rPr>
        <w:t xml:space="preserve"> </w:t>
      </w:r>
    </w:p>
    <w:p w14:paraId="27072C52" w14:textId="77777777" w:rsidR="001F6D50" w:rsidRPr="009A52E8" w:rsidRDefault="001F6D50" w:rsidP="001F6D50">
      <w:pPr>
        <w:jc w:val="both"/>
        <w:rPr>
          <w:rFonts w:ascii="Book Antiqua" w:hAnsi="Book Antiqua"/>
        </w:rPr>
      </w:pPr>
    </w:p>
    <w:p w14:paraId="593BFC43" w14:textId="0B135085" w:rsidR="001F6D50" w:rsidRPr="009A52E8" w:rsidRDefault="001F6D50" w:rsidP="001F6D50">
      <w:pPr>
        <w:jc w:val="both"/>
        <w:rPr>
          <w:rFonts w:ascii="Book Antiqua" w:hAnsi="Book Antiqua"/>
          <w:bCs/>
        </w:rPr>
      </w:pPr>
      <w:r w:rsidRPr="009B5158">
        <w:rPr>
          <w:rFonts w:ascii="Book Antiqua" w:hAnsi="Book Antiqua"/>
          <w:bCs/>
        </w:rPr>
        <w:t>Los subprocesos a su vez están organizados por unidades o equipos interdisciplinarios, los cuales aumentarán la flexibilidad de la estructura</w:t>
      </w:r>
      <w:r w:rsidRPr="009A52E8">
        <w:rPr>
          <w:rFonts w:ascii="Book Antiqua" w:hAnsi="Book Antiqua"/>
          <w:bCs/>
        </w:rPr>
        <w:t xml:space="preserve"> organizativa</w:t>
      </w:r>
      <w:r w:rsidR="003B78E7">
        <w:rPr>
          <w:rFonts w:ascii="Book Antiqua" w:hAnsi="Book Antiqua"/>
          <w:bCs/>
        </w:rPr>
        <w:t>.</w:t>
      </w:r>
    </w:p>
    <w:p w14:paraId="6D497233" w14:textId="77777777" w:rsidR="001F6D50" w:rsidRPr="009A52E8" w:rsidRDefault="001F6D50" w:rsidP="001F6D50">
      <w:pPr>
        <w:ind w:left="720"/>
        <w:jc w:val="both"/>
        <w:rPr>
          <w:rFonts w:ascii="Book Antiqua" w:hAnsi="Book Antiqua"/>
          <w:bCs/>
        </w:rPr>
      </w:pPr>
    </w:p>
    <w:p w14:paraId="35AF02E4" w14:textId="77777777" w:rsidR="001F6D50" w:rsidRPr="009A52E8" w:rsidRDefault="001F6D50" w:rsidP="001F6D50">
      <w:pPr>
        <w:jc w:val="both"/>
        <w:rPr>
          <w:rFonts w:ascii="Book Antiqua" w:hAnsi="Book Antiqua"/>
          <w:bCs/>
        </w:rPr>
      </w:pPr>
      <w:r w:rsidRPr="009A52E8">
        <w:rPr>
          <w:rFonts w:ascii="Book Antiqua" w:hAnsi="Book Antiqua"/>
          <w:bCs/>
        </w:rPr>
        <w:t>Una estructura organizacional basada en procesos permite delegar</w:t>
      </w:r>
      <w:r w:rsidRPr="009A52E8">
        <w:rPr>
          <w:rFonts w:ascii="Book Antiqua" w:hAnsi="Book Antiqua" w:cs="Times New Roman"/>
          <w:bCs/>
        </w:rPr>
        <w:t xml:space="preserve"> autoridad y responsabilidad pues es distribuida jerárquicamente, causando que los procesos se realicen de manera interdependiente</w:t>
      </w:r>
      <w:r w:rsidRPr="009A52E8">
        <w:rPr>
          <w:rFonts w:ascii="Book Antiqua" w:hAnsi="Book Antiqua"/>
          <w:bCs/>
        </w:rPr>
        <w:t>; es por ello, que se considera que la estructura actual del Departamento de Proveeduría conformada por un Macroproceso, Procesos, Subprocesos y Unidades está vigente y es funcional.</w:t>
      </w:r>
    </w:p>
    <w:p w14:paraId="160EC21E" w14:textId="77777777" w:rsidR="001F6D50" w:rsidRPr="009A52E8" w:rsidRDefault="001F6D50" w:rsidP="001F6D50">
      <w:pPr>
        <w:jc w:val="both"/>
        <w:rPr>
          <w:rFonts w:ascii="Book Antiqua" w:hAnsi="Book Antiqua"/>
          <w:bCs/>
        </w:rPr>
      </w:pPr>
    </w:p>
    <w:p w14:paraId="4F39B1D8" w14:textId="77777777" w:rsidR="001F6D50" w:rsidRPr="009A52E8" w:rsidRDefault="001F6D50" w:rsidP="001F6D50">
      <w:pPr>
        <w:jc w:val="both"/>
        <w:rPr>
          <w:rFonts w:ascii="Book Antiqua" w:hAnsi="Book Antiqua"/>
          <w:bCs/>
        </w:rPr>
      </w:pPr>
      <w:r w:rsidRPr="009A52E8">
        <w:rPr>
          <w:rFonts w:ascii="Book Antiqua" w:hAnsi="Book Antiqua"/>
          <w:bCs/>
        </w:rPr>
        <w:t xml:space="preserve">Ahora bien, la Unidad de Reparación de Vehículos ha venido funcionando desde el 2011, con una estructura debidamente conformada que además de atender compras ordinarias (que son las de menor cantidad), deben asumir las compras relacionadas con la reparación de vehículos, las cuales tiene un trámite específico y diferenciador </w:t>
      </w:r>
      <w:r w:rsidRPr="009A52E8">
        <w:rPr>
          <w:rFonts w:ascii="Book Antiqua" w:hAnsi="Book Antiqua"/>
          <w:bCs/>
        </w:rPr>
        <w:lastRenderedPageBreak/>
        <w:t>de las otras labores que realiza el Subproceso de Compras Menores. Adicional, tener a cargo al personal técnico valuador le da mayor especialización.</w:t>
      </w:r>
    </w:p>
    <w:p w14:paraId="7368871A" w14:textId="77777777" w:rsidR="001F6D50" w:rsidRPr="009A52E8" w:rsidRDefault="001F6D50" w:rsidP="001F6D50">
      <w:pPr>
        <w:jc w:val="both"/>
        <w:rPr>
          <w:rFonts w:ascii="Book Antiqua" w:hAnsi="Book Antiqua"/>
          <w:bCs/>
        </w:rPr>
      </w:pPr>
    </w:p>
    <w:p w14:paraId="0C13F645" w14:textId="67AA7407" w:rsidR="001F6D50" w:rsidRPr="009A52E8" w:rsidRDefault="001F6D50" w:rsidP="001F6D50">
      <w:pPr>
        <w:jc w:val="both"/>
        <w:rPr>
          <w:rFonts w:ascii="Book Antiqua" w:hAnsi="Book Antiqua"/>
          <w:bCs/>
        </w:rPr>
      </w:pPr>
      <w:r w:rsidRPr="009A52E8">
        <w:rPr>
          <w:rFonts w:ascii="Book Antiqua" w:hAnsi="Book Antiqua"/>
          <w:bCs/>
        </w:rPr>
        <w:t xml:space="preserve">Ahora bien, dejando de lado al personal técnico valuador, el cual de acuerdo con las recomendaciones del presente informe </w:t>
      </w:r>
      <w:r w:rsidR="006A670B" w:rsidRPr="009A52E8">
        <w:rPr>
          <w:rFonts w:ascii="Book Antiqua" w:hAnsi="Book Antiqua"/>
          <w:bCs/>
        </w:rPr>
        <w:t>no se mantendría adscrito a</w:t>
      </w:r>
      <w:r w:rsidRPr="009A52E8">
        <w:rPr>
          <w:rFonts w:ascii="Book Antiqua" w:hAnsi="Book Antiqua"/>
          <w:bCs/>
        </w:rPr>
        <w:t xml:space="preserve">l Departamento de Proveeduría, se considera que si bien la metodología de trabajo y la distribución de las labores en el equipo de trabajo que conforma el Subproceso de Compras Menores y la Unidad de Reparación de Vehículos, así como sus diferentes interrelaciones en lo que respecta a supervisión y control difiere de la estructuración organizacional que brinda un modelo de gestión por procesos, entiéndase el orden de Proceso&gt;Subproceso&gt;Unidad, el mismo modelo permite flexibilizar la estructura en aras de buscar la consecución de las metas y objetivos propuestos, lo cual mediante el presente informe se pudo comprobar que si se ha obtenido y que las Jefaturas de Proveeduría que son parte del presente estudio avalan y manifiestan los beneficios de la organización que manejan actualmente. </w:t>
      </w:r>
    </w:p>
    <w:p w14:paraId="74DB786D" w14:textId="77777777" w:rsidR="001F6D50" w:rsidRPr="009A52E8" w:rsidRDefault="001F6D50" w:rsidP="001F6D50">
      <w:pPr>
        <w:jc w:val="both"/>
        <w:rPr>
          <w:rFonts w:ascii="Book Antiqua" w:hAnsi="Book Antiqua"/>
          <w:bCs/>
        </w:rPr>
      </w:pPr>
    </w:p>
    <w:p w14:paraId="22A7D2C1" w14:textId="700EE278" w:rsidR="001F6D50" w:rsidRPr="005113FE" w:rsidRDefault="001F6D50" w:rsidP="001F6D50">
      <w:pPr>
        <w:jc w:val="both"/>
        <w:rPr>
          <w:rFonts w:ascii="Book Antiqua" w:hAnsi="Book Antiqua"/>
          <w:b/>
        </w:rPr>
      </w:pPr>
      <w:r w:rsidRPr="009A52E8">
        <w:rPr>
          <w:rFonts w:ascii="Book Antiqua" w:hAnsi="Book Antiqua"/>
          <w:b/>
        </w:rPr>
        <w:t>Por lo anterior</w:t>
      </w:r>
      <w:r w:rsidRPr="005113FE">
        <w:rPr>
          <w:rFonts w:ascii="Book Antiqua" w:hAnsi="Book Antiqua"/>
          <w:b/>
        </w:rPr>
        <w:t>, se considera que, si bien los Subprocesos de Compras Menores y la Unidad Informal bajo estudio ejecutan procesos internos para la compra y adquisición de bienes símiles, existe una especialización de esta unidad que diferencia al resto de procesos de compras, al menos en lo que respecta a lo referente a vehículos, actividades que se han mantenido por varios años, por lo que se estima conveniente formalizar la estructura informal a</w:t>
      </w:r>
      <w:r>
        <w:rPr>
          <w:rFonts w:ascii="Book Antiqua" w:hAnsi="Book Antiqua"/>
          <w:b/>
        </w:rPr>
        <w:t>l nivel de</w:t>
      </w:r>
      <w:r w:rsidRPr="005113FE">
        <w:rPr>
          <w:rFonts w:ascii="Book Antiqua" w:hAnsi="Book Antiqua"/>
          <w:b/>
        </w:rPr>
        <w:t xml:space="preserve"> Unidad. </w:t>
      </w:r>
      <w:r>
        <w:rPr>
          <w:rFonts w:ascii="Book Antiqua" w:hAnsi="Book Antiqua"/>
          <w:b/>
        </w:rPr>
        <w:t xml:space="preserve">Es dable indicar que todas se consideran parte de </w:t>
      </w:r>
      <w:r w:rsidR="00D03F16">
        <w:rPr>
          <w:rFonts w:ascii="Book Antiqua" w:hAnsi="Book Antiqua"/>
          <w:b/>
        </w:rPr>
        <w:t>lo</w:t>
      </w:r>
      <w:r>
        <w:rPr>
          <w:rFonts w:ascii="Book Antiqua" w:hAnsi="Book Antiqua"/>
          <w:b/>
        </w:rPr>
        <w:t xml:space="preserve"> que comprenden los procesos de compras que tiene a cargo el Subproceso de Compras Menores</w:t>
      </w:r>
      <w:r w:rsidR="003B78E7">
        <w:rPr>
          <w:rFonts w:ascii="Book Antiqua" w:hAnsi="Book Antiqua"/>
          <w:b/>
        </w:rPr>
        <w:t>;</w:t>
      </w:r>
      <w:r>
        <w:rPr>
          <w:rFonts w:ascii="Book Antiqua" w:hAnsi="Book Antiqua"/>
          <w:b/>
        </w:rPr>
        <w:t xml:space="preserve"> no obstante, </w:t>
      </w:r>
      <w:r w:rsidR="00E31DC9">
        <w:rPr>
          <w:rFonts w:ascii="Book Antiqua" w:hAnsi="Book Antiqua"/>
          <w:b/>
        </w:rPr>
        <w:t>el procedimiento de atención de ciertas labores descritas en este estudio a cargo de esa Unidad difiere</w:t>
      </w:r>
      <w:r>
        <w:rPr>
          <w:rFonts w:ascii="Book Antiqua" w:hAnsi="Book Antiqua"/>
          <w:b/>
        </w:rPr>
        <w:t xml:space="preserve"> por su grado de especialización.</w:t>
      </w:r>
    </w:p>
    <w:p w14:paraId="1B4CF1FC" w14:textId="77777777" w:rsidR="001F6D50" w:rsidRPr="005113FE" w:rsidRDefault="001F6D50" w:rsidP="001F6D50">
      <w:pPr>
        <w:jc w:val="both"/>
        <w:rPr>
          <w:rFonts w:ascii="Book Antiqua" w:hAnsi="Book Antiqua"/>
          <w:b/>
        </w:rPr>
      </w:pPr>
    </w:p>
    <w:p w14:paraId="71EC090A" w14:textId="77777777" w:rsidR="001F6D50" w:rsidRPr="005113FE" w:rsidRDefault="001F6D50" w:rsidP="001F6D50">
      <w:pPr>
        <w:jc w:val="both"/>
        <w:rPr>
          <w:rFonts w:ascii="Book Antiqua" w:hAnsi="Book Antiqua"/>
          <w:b/>
        </w:rPr>
      </w:pPr>
      <w:r w:rsidRPr="005113FE">
        <w:rPr>
          <w:rFonts w:ascii="Book Antiqua" w:hAnsi="Book Antiqua"/>
          <w:b/>
        </w:rPr>
        <w:t>Formalizar la Unidad, le permitirá una mayor operatividad de la Unidad, así como contar con un código presupuestario propio, que le permitirá individualizar algunas labores que actualmente se dificulta por la informalidad a nivel estructural de dicha oficina, así como permitirá que siga ejecutando los procesos de compra ordinaria de ¢1 a ¢ 500,000.00. Adicional, que se mantengan como Unidad, permitirá al Proceso y Subproceso contar con esos recursos para la atención de otros temas del Subproceso.</w:t>
      </w:r>
    </w:p>
    <w:p w14:paraId="0723C331" w14:textId="77777777" w:rsidR="001F6D50" w:rsidRDefault="001F6D50" w:rsidP="001F6D50">
      <w:pPr>
        <w:jc w:val="both"/>
        <w:rPr>
          <w:rFonts w:ascii="Book Antiqua" w:hAnsi="Book Antiqua"/>
          <w:b/>
        </w:rPr>
      </w:pPr>
    </w:p>
    <w:p w14:paraId="20B79AA1" w14:textId="2ECE56AD" w:rsidR="003939D2" w:rsidRDefault="003939D2" w:rsidP="001F6D50">
      <w:pPr>
        <w:jc w:val="both"/>
        <w:rPr>
          <w:rFonts w:ascii="Book Antiqua" w:hAnsi="Book Antiqua"/>
          <w:b/>
        </w:rPr>
      </w:pPr>
      <w:r w:rsidRPr="003B78E7">
        <w:rPr>
          <w:rFonts w:ascii="Book Antiqua" w:hAnsi="Book Antiqua"/>
          <w:b/>
        </w:rPr>
        <w:t xml:space="preserve">Se propone al Departamento de Proveeduría y las Jefaturas del Proceso de Adquisiciones, considerar variar el nombre de esa Unidad, la cual sea acorde con las funciones que desempeña en la actualidad, para ello se propone cambiar el nombre de esta unidad y sustituirla por “Unidad de Logística Vehicular”, ya que la palabra logística cumple con el objetivo esencialmente adaptable a la compra, la adquisición y la venta, el transporte y el almacenamiento de mercancías, </w:t>
      </w:r>
      <w:r w:rsidRPr="003B78E7">
        <w:rPr>
          <w:rFonts w:ascii="Book Antiqua" w:hAnsi="Book Antiqua"/>
          <w:b/>
        </w:rPr>
        <w:lastRenderedPageBreak/>
        <w:t>materiales, materias primas y otros objetos de valor, relacionados con diversos bienes o servicios, entre ellos el de los vehículos. El cambio de nombre de ser aprobado por el Consejo Superior se comunicará a la Dirección de Planificación, para que se asocie al código presupuestario de la oficina, tal y como se ordena en la recomendación 5.27.</w:t>
      </w:r>
    </w:p>
    <w:p w14:paraId="141CEB1E" w14:textId="77777777" w:rsidR="003939D2" w:rsidRDefault="003939D2" w:rsidP="001F6D50">
      <w:pPr>
        <w:jc w:val="both"/>
        <w:rPr>
          <w:rFonts w:ascii="Book Antiqua" w:hAnsi="Book Antiqua"/>
          <w:b/>
        </w:rPr>
      </w:pPr>
    </w:p>
    <w:p w14:paraId="78D42C34" w14:textId="77777777" w:rsidR="003939D2" w:rsidRPr="005113FE" w:rsidRDefault="003939D2" w:rsidP="001F6D50">
      <w:pPr>
        <w:jc w:val="both"/>
        <w:rPr>
          <w:rFonts w:ascii="Book Antiqua" w:hAnsi="Book Antiqua"/>
          <w:b/>
        </w:rPr>
      </w:pPr>
    </w:p>
    <w:p w14:paraId="0203DA57" w14:textId="0025938F" w:rsidR="001F6D50" w:rsidRPr="005113FE" w:rsidRDefault="001F6D50" w:rsidP="001F6D50">
      <w:pPr>
        <w:jc w:val="both"/>
        <w:rPr>
          <w:rFonts w:ascii="Book Antiqua" w:hAnsi="Book Antiqua"/>
          <w:b/>
        </w:rPr>
      </w:pPr>
      <w:r w:rsidRPr="009A52E8">
        <w:rPr>
          <w:rFonts w:ascii="Book Antiqua" w:hAnsi="Book Antiqua"/>
          <w:b/>
        </w:rPr>
        <w:t xml:space="preserve">Ahora bien, partiendo de los argumentos expuestos por la Auditoría Judicial, mediante informe </w:t>
      </w:r>
      <w:r w:rsidRPr="009A52E8">
        <w:rPr>
          <w:rFonts w:ascii="Book Antiqua" w:hAnsi="Book Antiqua" w:cs="Book Antiqua"/>
          <w:b/>
        </w:rPr>
        <w:t xml:space="preserve">288-9-IAD-SAF-2021, </w:t>
      </w:r>
      <w:r w:rsidRPr="009A52E8">
        <w:rPr>
          <w:rFonts w:ascii="Book Antiqua" w:hAnsi="Book Antiqua"/>
          <w:b/>
        </w:rPr>
        <w:t xml:space="preserve">en lo que respecta al personal técnico valuador, existe completa certeza que ese personal no debe pertenecer a esa unidad ni a ninguna dependencia del Departamento de Proveeduría, posición coincidente con el </w:t>
      </w:r>
      <w:r w:rsidR="00DC22A6" w:rsidRPr="009A52E8">
        <w:rPr>
          <w:rFonts w:ascii="Book Antiqua" w:hAnsi="Book Antiqua"/>
          <w:b/>
        </w:rPr>
        <w:t xml:space="preserve">informe </w:t>
      </w:r>
      <w:r w:rsidR="00DC22A6" w:rsidRPr="009A52E8">
        <w:rPr>
          <w:rFonts w:ascii="Book Antiqua" w:hAnsi="Book Antiqua" w:cs="Book Antiqua"/>
          <w:b/>
        </w:rPr>
        <w:t>realizado</w:t>
      </w:r>
      <w:r w:rsidRPr="009A52E8">
        <w:rPr>
          <w:rFonts w:ascii="Book Antiqua" w:hAnsi="Book Antiqua" w:cs="Book Antiqua"/>
          <w:b/>
        </w:rPr>
        <w:t xml:space="preserve"> por la Auditoría Judicial. Por lo anterior, en el apartado 3.1</w:t>
      </w:r>
      <w:r w:rsidR="00E435F6" w:rsidRPr="009A52E8">
        <w:rPr>
          <w:rFonts w:ascii="Book Antiqua" w:hAnsi="Book Antiqua" w:cs="Book Antiqua"/>
          <w:b/>
        </w:rPr>
        <w:t>0</w:t>
      </w:r>
      <w:r w:rsidRPr="009A52E8">
        <w:rPr>
          <w:rFonts w:ascii="Book Antiqua" w:hAnsi="Book Antiqua" w:cs="Book Antiqua"/>
          <w:b/>
        </w:rPr>
        <w:t xml:space="preserve"> del presente informe se analiz</w:t>
      </w:r>
      <w:r w:rsidR="002D3261">
        <w:rPr>
          <w:rFonts w:ascii="Book Antiqua" w:hAnsi="Book Antiqua" w:cs="Book Antiqua"/>
          <w:b/>
        </w:rPr>
        <w:t>ó</w:t>
      </w:r>
      <w:r w:rsidRPr="005113FE">
        <w:rPr>
          <w:rFonts w:ascii="Book Antiqua" w:hAnsi="Book Antiqua" w:cs="Book Antiqua"/>
          <w:b/>
        </w:rPr>
        <w:t xml:space="preserve"> la propuesta de reubicación de los puestos en cuestión y la elaboración de una propuesta adicional realizada por la Dirección de Planificación.</w:t>
      </w:r>
    </w:p>
    <w:p w14:paraId="68DBDD2C" w14:textId="77777777" w:rsidR="001F6D50" w:rsidRDefault="001F6D50" w:rsidP="001F6D50">
      <w:pPr>
        <w:jc w:val="both"/>
        <w:rPr>
          <w:rFonts w:ascii="Book Antiqua" w:hAnsi="Book Antiqua"/>
          <w:bCs/>
        </w:rPr>
      </w:pPr>
    </w:p>
    <w:p w14:paraId="2975EE3B" w14:textId="21111F9F" w:rsidR="001F6D50" w:rsidRDefault="001F6D50" w:rsidP="004F4166">
      <w:pPr>
        <w:jc w:val="both"/>
        <w:rPr>
          <w:rFonts w:ascii="Book Antiqua" w:hAnsi="Book Antiqua"/>
          <w:b/>
          <w:bCs/>
        </w:rPr>
      </w:pPr>
      <w:r w:rsidRPr="007B54BC">
        <w:rPr>
          <w:rFonts w:ascii="Book Antiqua" w:hAnsi="Book Antiqua"/>
          <w:bCs/>
        </w:rPr>
        <w:t xml:space="preserve"> </w:t>
      </w:r>
    </w:p>
    <w:p w14:paraId="60436A24" w14:textId="4655BF2F" w:rsidR="00950B73" w:rsidRPr="009A52E8" w:rsidRDefault="00950B73" w:rsidP="00950B73">
      <w:pPr>
        <w:jc w:val="both"/>
        <w:rPr>
          <w:rFonts w:ascii="Book Antiqua" w:hAnsi="Book Antiqua"/>
          <w:b/>
          <w:bCs/>
        </w:rPr>
      </w:pPr>
      <w:r w:rsidRPr="009A52E8">
        <w:rPr>
          <w:rFonts w:ascii="Book Antiqua" w:hAnsi="Book Antiqua"/>
          <w:b/>
          <w:bCs/>
        </w:rPr>
        <w:t>3.</w:t>
      </w:r>
      <w:r w:rsidR="00E435F6" w:rsidRPr="009A52E8">
        <w:rPr>
          <w:rFonts w:ascii="Book Antiqua" w:hAnsi="Book Antiqua"/>
          <w:b/>
          <w:bCs/>
        </w:rPr>
        <w:t>12</w:t>
      </w:r>
      <w:r w:rsidR="00292442">
        <w:rPr>
          <w:rFonts w:ascii="Book Antiqua" w:hAnsi="Book Antiqua"/>
          <w:b/>
          <w:bCs/>
        </w:rPr>
        <w:t>.-</w:t>
      </w:r>
      <w:r w:rsidRPr="009A52E8">
        <w:rPr>
          <w:rFonts w:ascii="Book Antiqua" w:hAnsi="Book Antiqua"/>
          <w:b/>
          <w:bCs/>
        </w:rPr>
        <w:t xml:space="preserve"> Informe puesto en Consulta</w:t>
      </w:r>
    </w:p>
    <w:p w14:paraId="17207E71" w14:textId="77777777" w:rsidR="00950B73" w:rsidRPr="009A52E8" w:rsidRDefault="00950B73" w:rsidP="00950B73">
      <w:pPr>
        <w:ind w:right="49"/>
        <w:jc w:val="both"/>
        <w:rPr>
          <w:rFonts w:ascii="Book Antiqua" w:hAnsi="Book Antiqua" w:cs="Times New Roman"/>
          <w:bCs/>
        </w:rPr>
      </w:pPr>
    </w:p>
    <w:p w14:paraId="549F6F6B" w14:textId="77777777" w:rsidR="00950B73" w:rsidRPr="009A52E8" w:rsidRDefault="00950B73" w:rsidP="00950B73">
      <w:pPr>
        <w:tabs>
          <w:tab w:val="left" w:pos="9639"/>
        </w:tabs>
        <w:ind w:right="-119"/>
        <w:jc w:val="both"/>
        <w:rPr>
          <w:rFonts w:ascii="Book Antiqua" w:hAnsi="Book Antiqua" w:cs="Times New Roman"/>
          <w:bCs/>
        </w:rPr>
      </w:pPr>
      <w:r w:rsidRPr="009A52E8">
        <w:rPr>
          <w:rFonts w:ascii="Book Antiqua" w:hAnsi="Book Antiqua" w:cs="Times New Roman"/>
          <w:bCs/>
        </w:rPr>
        <w:t>La versión preliminar de este informe fue puesta en consulta mediante el informe 273-PLA-OI-2021 del 5 de marzo de 2021 a las oficinas involucradas , de las cuales se recibió contestación de la Dirección Ejecutiva mediante oficio 852-DE-2021 del 9 de marzo de 2021, la Dirección de Gestión Humana-Subproceso de Salud Ocupacional a través del correo electrónico del 10 de marzo de 2021, la Auditoría Judicial mediante oficio 324-21-UJ-2021 del 10 de marzo de 2021, el Departamento de Proveeduría con el oficio 880-DP/61-2021 del 18 de marzo de 2021. Posteriormente, la Dirección Ejecutiva mediante el oficio 1030-DE-2021 del 22 de marzo de 2021 solicitó la postergación del envío del informe definitivo a conocimiento del Consejo Superior ya que hizo ver que un reciente informe de la Auditoría Judicial realizado en esa “unidad” difería de lo concluido en el presente informe.</w:t>
      </w:r>
    </w:p>
    <w:p w14:paraId="038248D2" w14:textId="77777777" w:rsidR="00950B73" w:rsidRPr="009A52E8" w:rsidRDefault="00950B73" w:rsidP="00950B73">
      <w:pPr>
        <w:tabs>
          <w:tab w:val="left" w:pos="9639"/>
        </w:tabs>
        <w:ind w:left="-175" w:right="-119"/>
        <w:jc w:val="both"/>
        <w:rPr>
          <w:rFonts w:ascii="Book Antiqua" w:hAnsi="Book Antiqua" w:cs="Times New Roman"/>
          <w:bCs/>
        </w:rPr>
      </w:pPr>
    </w:p>
    <w:p w14:paraId="383057D0" w14:textId="77777777" w:rsidR="00950B73" w:rsidRPr="009A52E8" w:rsidRDefault="00950B73" w:rsidP="00950B73">
      <w:pPr>
        <w:tabs>
          <w:tab w:val="left" w:pos="9639"/>
        </w:tabs>
        <w:ind w:left="-175" w:right="-119"/>
        <w:jc w:val="both"/>
        <w:rPr>
          <w:rFonts w:ascii="Book Antiqua" w:hAnsi="Book Antiqua" w:cs="Times New Roman"/>
          <w:bCs/>
        </w:rPr>
      </w:pPr>
    </w:p>
    <w:p w14:paraId="35D4B1D3" w14:textId="35903167" w:rsidR="001246B5" w:rsidRDefault="001246B5" w:rsidP="00950B73">
      <w:pPr>
        <w:jc w:val="both"/>
        <w:rPr>
          <w:rFonts w:ascii="Book Antiqua" w:hAnsi="Book Antiqua" w:cs="Book Antiqua"/>
          <w:bCs/>
        </w:rPr>
      </w:pPr>
      <w:r w:rsidRPr="00505A1A">
        <w:rPr>
          <w:rFonts w:ascii="Book Antiqua" w:hAnsi="Book Antiqua" w:cs="Book Antiqua"/>
          <w:bCs/>
        </w:rPr>
        <w:t>No obstante, mediante oficio 636-PLA-OI-2021 del 9 de junio de 2021</w:t>
      </w:r>
      <w:r w:rsidR="006636ED" w:rsidRPr="00505A1A">
        <w:rPr>
          <w:rFonts w:ascii="Book Antiqua" w:hAnsi="Book Antiqua" w:cs="Book Antiqua"/>
          <w:bCs/>
        </w:rPr>
        <w:t xml:space="preserve"> (ver documento adjunto)</w:t>
      </w:r>
      <w:r w:rsidR="00FA6C27" w:rsidRPr="00505A1A">
        <w:rPr>
          <w:rFonts w:ascii="Book Antiqua" w:hAnsi="Book Antiqua" w:cs="Book Antiqua"/>
          <w:bCs/>
        </w:rPr>
        <w:t>, se aclara a</w:t>
      </w:r>
      <w:r w:rsidR="0008238F" w:rsidRPr="00505A1A">
        <w:rPr>
          <w:rFonts w:ascii="Book Antiqua" w:hAnsi="Book Antiqua" w:cs="Book Antiqua"/>
          <w:bCs/>
        </w:rPr>
        <w:t xml:space="preserve">l </w:t>
      </w:r>
      <w:r w:rsidR="008B392E" w:rsidRPr="00505A1A">
        <w:rPr>
          <w:rFonts w:ascii="Book Antiqua" w:hAnsi="Book Antiqua" w:cs="Book Antiqua"/>
          <w:bCs/>
        </w:rPr>
        <w:t>C</w:t>
      </w:r>
      <w:r w:rsidR="0008238F" w:rsidRPr="00505A1A">
        <w:rPr>
          <w:rFonts w:ascii="Book Antiqua" w:hAnsi="Book Antiqua" w:cs="Book Antiqua"/>
          <w:bCs/>
        </w:rPr>
        <w:t>onsejo Superior que</w:t>
      </w:r>
      <w:r w:rsidR="00FA6C27" w:rsidRPr="00505A1A">
        <w:rPr>
          <w:rFonts w:ascii="Book Antiqua" w:hAnsi="Book Antiqua" w:cs="Book Antiqua"/>
          <w:bCs/>
        </w:rPr>
        <w:t xml:space="preserve"> esta Dirección, considera que ambos informes (el de la Auditoría y el de Planificación) tienen en la mayoría de lo analizado coincidencia, cuando se evidencian aspectos relacionados con las actividades de los Técnicos Valuadores y se refiere la necesidad de capacitación, se evidencia que no deben estar ubicados donde están actualmente, que deben ser analizadas sus funciones por la Dirección de Gestión Humana, que requiere la jefatura capacitarse en lo que hacen los Técnicos y lo que no es coincidente, es que </w:t>
      </w:r>
      <w:r w:rsidR="00FA6C27" w:rsidRPr="00505A1A">
        <w:rPr>
          <w:rFonts w:ascii="Book Antiqua" w:hAnsi="Book Antiqua" w:cs="Book Antiqua"/>
          <w:bCs/>
        </w:rPr>
        <w:lastRenderedPageBreak/>
        <w:t>se involucra por parte de la Auditoría Judicial, el puesto de la Técnico Valuador del OIJ y este recurso no fue abordado en el informe de la Unidad de Reparación de Vehículos por no ser parte del origen del estudio y por haberse analizado recientemente la estructura del Informe de Transportes del OIJ.</w:t>
      </w:r>
    </w:p>
    <w:p w14:paraId="6EC318EF" w14:textId="77777777" w:rsidR="001246B5" w:rsidRDefault="001246B5" w:rsidP="00950B73">
      <w:pPr>
        <w:jc w:val="both"/>
        <w:rPr>
          <w:rFonts w:ascii="Book Antiqua" w:hAnsi="Book Antiqua" w:cs="Book Antiqua"/>
          <w:bCs/>
        </w:rPr>
      </w:pPr>
    </w:p>
    <w:p w14:paraId="31A590E4" w14:textId="3C9A8594" w:rsidR="00950B73" w:rsidRPr="009A52E8" w:rsidRDefault="003C1AE3" w:rsidP="00950B73">
      <w:pPr>
        <w:jc w:val="both"/>
        <w:rPr>
          <w:rFonts w:ascii="Book Antiqua" w:hAnsi="Book Antiqua" w:cs="Book Antiqua"/>
          <w:bCs/>
        </w:rPr>
      </w:pPr>
      <w:r>
        <w:rPr>
          <w:rFonts w:ascii="Book Antiqua" w:hAnsi="Book Antiqua" w:cs="Book Antiqua"/>
          <w:bCs/>
        </w:rPr>
        <w:t>Sin embargo, e</w:t>
      </w:r>
      <w:r w:rsidR="00950B73" w:rsidRPr="009A52E8">
        <w:rPr>
          <w:rFonts w:ascii="Book Antiqua" w:hAnsi="Book Antiqua" w:cs="Book Antiqua"/>
          <w:bCs/>
        </w:rPr>
        <w:t xml:space="preserve">l detalle de la atención de las observaciones se incorpora en el archivo adjunto con el criterio de esta Dirección, lo anterior debido a lo extenso del documento. </w:t>
      </w:r>
    </w:p>
    <w:p w14:paraId="37B45BDC" w14:textId="77777777" w:rsidR="00950B73" w:rsidRPr="009A52E8" w:rsidRDefault="00950B73" w:rsidP="00950B73">
      <w:pPr>
        <w:jc w:val="both"/>
        <w:rPr>
          <w:rFonts w:ascii="Book Antiqua" w:hAnsi="Book Antiqua" w:cs="Book Antiqua"/>
          <w:bCs/>
        </w:rPr>
      </w:pPr>
    </w:p>
    <w:bookmarkStart w:id="3" w:name="_MON_1712642297"/>
    <w:bookmarkEnd w:id="3"/>
    <w:p w14:paraId="1D34E961" w14:textId="37B11546" w:rsidR="00950B73" w:rsidRPr="009A52E8" w:rsidRDefault="00833AC8" w:rsidP="00950B73">
      <w:pPr>
        <w:jc w:val="center"/>
        <w:rPr>
          <w:rFonts w:ascii="Book Antiqua" w:hAnsi="Book Antiqua" w:cs="Book Antiqua"/>
          <w:b/>
        </w:rPr>
      </w:pPr>
      <w:r w:rsidRPr="009A52E8">
        <w:rPr>
          <w:rFonts w:ascii="Book Antiqua" w:hAnsi="Book Antiqua" w:cs="Book Antiqua"/>
          <w:bCs/>
        </w:rPr>
        <w:object w:dxaOrig="1376" w:dyaOrig="893" w14:anchorId="5EC254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85pt;height:44.45pt" o:ole="">
            <v:imagedata r:id="rId35" o:title=""/>
          </v:shape>
          <o:OLEObject Type="Embed" ProgID="Word.Document.12" ShapeID="_x0000_i1025" DrawAspect="Icon" ObjectID="_1727096288" r:id="rId36">
            <o:FieldCodes>\s</o:FieldCodes>
          </o:OLEObject>
        </w:object>
      </w:r>
    </w:p>
    <w:p w14:paraId="11E9FBA4" w14:textId="77777777" w:rsidR="00950B73" w:rsidRPr="009A52E8" w:rsidRDefault="00950B73" w:rsidP="00950B73">
      <w:pPr>
        <w:jc w:val="center"/>
        <w:rPr>
          <w:rFonts w:ascii="Book Antiqua" w:hAnsi="Book Antiqua" w:cs="Book Antiqua"/>
          <w:b/>
        </w:rPr>
      </w:pPr>
    </w:p>
    <w:p w14:paraId="58678E68" w14:textId="77777777" w:rsidR="00950B73" w:rsidRPr="009A52E8" w:rsidRDefault="00950B73" w:rsidP="00950B73">
      <w:pPr>
        <w:jc w:val="both"/>
        <w:rPr>
          <w:rFonts w:ascii="Book Antiqua" w:hAnsi="Book Antiqua" w:cs="Book Antiqua"/>
          <w:b/>
        </w:rPr>
      </w:pPr>
    </w:p>
    <w:p w14:paraId="7B0F0254" w14:textId="243D2B9F" w:rsidR="00950B73" w:rsidRPr="009A52E8" w:rsidRDefault="00950B73" w:rsidP="00950B73">
      <w:pPr>
        <w:jc w:val="both"/>
        <w:rPr>
          <w:rFonts w:ascii="Book Antiqua" w:hAnsi="Book Antiqua" w:cs="Book Antiqua"/>
          <w:bCs/>
        </w:rPr>
      </w:pPr>
      <w:r w:rsidRPr="009A52E8">
        <w:rPr>
          <w:rFonts w:ascii="Book Antiqua" w:hAnsi="Book Antiqua" w:cs="Book Antiqua"/>
          <w:bCs/>
        </w:rPr>
        <w:t xml:space="preserve">Como parte de las contestaciones, en </w:t>
      </w:r>
      <w:r w:rsidRPr="009A52E8">
        <w:rPr>
          <w:rFonts w:ascii="Book Antiqua" w:hAnsi="Book Antiqua" w:cs="Times New Roman"/>
          <w:bCs/>
        </w:rPr>
        <w:t>el oficio 324-21-UJ-2021 del 10 de marzo de 2021, que realizó la Auditor</w:t>
      </w:r>
      <w:r w:rsidR="00505A1A">
        <w:rPr>
          <w:rFonts w:ascii="Book Antiqua" w:hAnsi="Book Antiqua" w:cs="Times New Roman"/>
          <w:bCs/>
        </w:rPr>
        <w:t>í</w:t>
      </w:r>
      <w:r w:rsidRPr="009A52E8">
        <w:rPr>
          <w:rFonts w:ascii="Book Antiqua" w:hAnsi="Book Antiqua" w:cs="Times New Roman"/>
          <w:bCs/>
        </w:rPr>
        <w:t xml:space="preserve">a Judicial, se anexó </w:t>
      </w:r>
      <w:r w:rsidRPr="009A52E8">
        <w:rPr>
          <w:rFonts w:ascii="Book Antiqua" w:hAnsi="Book Antiqua" w:cs="Book Antiqua"/>
          <w:bCs/>
        </w:rPr>
        <w:t xml:space="preserve">el informe de advertencia 288-9-IAD-SAF-2021 </w:t>
      </w:r>
      <w:r w:rsidRPr="009A52E8">
        <w:rPr>
          <w:rFonts w:ascii="Book Antiqua" w:hAnsi="Book Antiqua" w:cs="Book Antiqua"/>
          <w:bCs/>
          <w:i/>
          <w:iCs/>
        </w:rPr>
        <w:t>“Informe de advertencia relativo a diversos aspectos relacionados con las labores de los técnicos valuadores”</w:t>
      </w:r>
      <w:r w:rsidRPr="009A52E8">
        <w:rPr>
          <w:rFonts w:ascii="Book Antiqua" w:hAnsi="Book Antiqua" w:cs="Book Antiqua"/>
          <w:bCs/>
        </w:rPr>
        <w:t>, el cual versa sobre un estudio realizado por este ente sobre la labor que realizan los Técnicos Valuadores de la “Unidad de Reparación de Vehículos” y de la Sección de Transportes del OIJ, el cual se detalla en el siguiente apartado</w:t>
      </w:r>
      <w:r w:rsidR="00DC22A6" w:rsidRPr="009A52E8">
        <w:rPr>
          <w:rFonts w:ascii="Book Antiqua" w:hAnsi="Book Antiqua" w:cs="Book Antiqua"/>
          <w:bCs/>
        </w:rPr>
        <w:t>:</w:t>
      </w:r>
    </w:p>
    <w:p w14:paraId="09D94BC7" w14:textId="77777777" w:rsidR="00950B73" w:rsidRPr="009A52E8" w:rsidRDefault="00950B73" w:rsidP="00950B73">
      <w:pPr>
        <w:tabs>
          <w:tab w:val="left" w:pos="9639"/>
        </w:tabs>
        <w:ind w:left="-175" w:right="-119"/>
        <w:jc w:val="both"/>
        <w:rPr>
          <w:rFonts w:ascii="Book Antiqua" w:hAnsi="Book Antiqua" w:cs="Times New Roman"/>
          <w:bCs/>
        </w:rPr>
      </w:pPr>
    </w:p>
    <w:p w14:paraId="7843A45F" w14:textId="6B1F4A21" w:rsidR="004F7228" w:rsidRPr="00A51531" w:rsidRDefault="004F7228" w:rsidP="004F7228">
      <w:pPr>
        <w:jc w:val="both"/>
        <w:rPr>
          <w:rFonts w:ascii="Book Antiqua" w:hAnsi="Book Antiqua"/>
          <w:b/>
          <w:bCs/>
        </w:rPr>
      </w:pPr>
      <w:r w:rsidRPr="00A51531">
        <w:rPr>
          <w:rFonts w:ascii="Book Antiqua" w:hAnsi="Book Antiqua"/>
          <w:b/>
          <w:bCs/>
        </w:rPr>
        <w:t>3.13</w:t>
      </w:r>
      <w:r w:rsidR="00292442">
        <w:rPr>
          <w:rFonts w:ascii="Book Antiqua" w:hAnsi="Book Antiqua"/>
          <w:b/>
          <w:bCs/>
        </w:rPr>
        <w:t>.-</w:t>
      </w:r>
      <w:r w:rsidRPr="00A51531">
        <w:rPr>
          <w:rFonts w:ascii="Book Antiqua" w:hAnsi="Book Antiqua"/>
          <w:b/>
          <w:bCs/>
        </w:rPr>
        <w:t xml:space="preserve"> Informe puesto en Consulta por segunda ocasión</w:t>
      </w:r>
    </w:p>
    <w:p w14:paraId="0CE65668" w14:textId="7B8D7C77" w:rsidR="004F7228" w:rsidRPr="00A51531" w:rsidRDefault="004F7228" w:rsidP="004F7228">
      <w:pPr>
        <w:jc w:val="both"/>
        <w:rPr>
          <w:rFonts w:ascii="Book Antiqua" w:hAnsi="Book Antiqua"/>
          <w:b/>
          <w:bCs/>
        </w:rPr>
      </w:pPr>
    </w:p>
    <w:p w14:paraId="7DECD345" w14:textId="272BFE08" w:rsidR="004F7228" w:rsidRPr="00A51531" w:rsidRDefault="004F7228" w:rsidP="004F7228">
      <w:pPr>
        <w:jc w:val="both"/>
        <w:rPr>
          <w:rFonts w:ascii="Book Antiqua" w:hAnsi="Book Antiqua"/>
          <w:b/>
          <w:bCs/>
        </w:rPr>
      </w:pPr>
      <w:r w:rsidRPr="00A51531">
        <w:rPr>
          <w:rFonts w:ascii="Book Antiqua" w:hAnsi="Book Antiqua" w:cs="Times New Roman"/>
          <w:bCs/>
        </w:rPr>
        <w:t xml:space="preserve">La </w:t>
      </w:r>
      <w:r w:rsidR="00DD2BC6" w:rsidRPr="00A51531">
        <w:rPr>
          <w:rFonts w:ascii="Book Antiqua" w:hAnsi="Book Antiqua" w:cs="Times New Roman"/>
          <w:bCs/>
        </w:rPr>
        <w:t xml:space="preserve">segunda </w:t>
      </w:r>
      <w:r w:rsidRPr="00A51531">
        <w:rPr>
          <w:rFonts w:ascii="Book Antiqua" w:hAnsi="Book Antiqua" w:cs="Times New Roman"/>
          <w:bCs/>
        </w:rPr>
        <w:t>versión preliminar de este informe fue puesta en consulta mediante el informe 2</w:t>
      </w:r>
      <w:r w:rsidR="00DD2BC6" w:rsidRPr="00A51531">
        <w:rPr>
          <w:rFonts w:ascii="Book Antiqua" w:hAnsi="Book Antiqua" w:cs="Times New Roman"/>
          <w:bCs/>
        </w:rPr>
        <w:t>68</w:t>
      </w:r>
      <w:r w:rsidRPr="00A51531">
        <w:rPr>
          <w:rFonts w:ascii="Book Antiqua" w:hAnsi="Book Antiqua" w:cs="Times New Roman"/>
          <w:bCs/>
        </w:rPr>
        <w:t xml:space="preserve">-PLA-OI-2021 del </w:t>
      </w:r>
      <w:r w:rsidR="00DD2BC6" w:rsidRPr="00A51531">
        <w:rPr>
          <w:rFonts w:ascii="Book Antiqua" w:hAnsi="Book Antiqua" w:cs="Times New Roman"/>
          <w:bCs/>
        </w:rPr>
        <w:t>29</w:t>
      </w:r>
      <w:r w:rsidRPr="00A51531">
        <w:rPr>
          <w:rFonts w:ascii="Book Antiqua" w:hAnsi="Book Antiqua" w:cs="Times New Roman"/>
          <w:bCs/>
        </w:rPr>
        <w:t xml:space="preserve"> de marzo de 202</w:t>
      </w:r>
      <w:r w:rsidR="00DD2BC6" w:rsidRPr="00A51531">
        <w:rPr>
          <w:rFonts w:ascii="Book Antiqua" w:hAnsi="Book Antiqua" w:cs="Times New Roman"/>
          <w:bCs/>
        </w:rPr>
        <w:t>2</w:t>
      </w:r>
      <w:r w:rsidRPr="00A51531">
        <w:rPr>
          <w:rFonts w:ascii="Book Antiqua" w:hAnsi="Book Antiqua" w:cs="Times New Roman"/>
          <w:bCs/>
        </w:rPr>
        <w:t xml:space="preserve"> a las oficinas involucradas, de las cuales se recibió contestación</w:t>
      </w:r>
      <w:r w:rsidR="00CB7340" w:rsidRPr="00A51531">
        <w:rPr>
          <w:rFonts w:ascii="Book Antiqua" w:hAnsi="Book Antiqua" w:cs="Times New Roman"/>
          <w:bCs/>
        </w:rPr>
        <w:t xml:space="preserve"> </w:t>
      </w:r>
      <w:r w:rsidR="00A25FD8" w:rsidRPr="00A51531">
        <w:rPr>
          <w:rFonts w:ascii="Book Antiqua" w:hAnsi="Book Antiqua" w:cs="Times New Roman"/>
          <w:bCs/>
        </w:rPr>
        <w:t>de la Dirección Ejecutiva mediante oficio 1296-DE-2022 del 5 de abril de 2022</w:t>
      </w:r>
      <w:r w:rsidR="00C2691B" w:rsidRPr="00A51531">
        <w:rPr>
          <w:rFonts w:ascii="Book Antiqua" w:hAnsi="Book Antiqua" w:cs="Times New Roman"/>
          <w:bCs/>
        </w:rPr>
        <w:t>, de Salud Ocupacional mediante correo electrónico del 6 de abril de 2022</w:t>
      </w:r>
      <w:r w:rsidR="00A25FD8" w:rsidRPr="00A51531">
        <w:rPr>
          <w:rFonts w:ascii="Book Antiqua" w:hAnsi="Book Antiqua" w:cs="Times New Roman"/>
          <w:bCs/>
        </w:rPr>
        <w:t>, del Organismo de Investigación Judicial mediante oficio 273-SG-OIJ-2022 del 8 de abril de 2022 y del Departamento de Proveeduría mediante oficio 1125-DP-61-2022 del 8 de abril del presente año. De forma conjunta con las observaciones del Departamento de Proveeduría, fue remitid</w:t>
      </w:r>
      <w:r w:rsidR="009F7050" w:rsidRPr="00A51531">
        <w:rPr>
          <w:rFonts w:ascii="Book Antiqua" w:hAnsi="Book Antiqua" w:cs="Times New Roman"/>
          <w:bCs/>
        </w:rPr>
        <w:t>a</w:t>
      </w:r>
      <w:r w:rsidR="00A25FD8" w:rsidRPr="00A51531">
        <w:rPr>
          <w:rFonts w:ascii="Book Antiqua" w:hAnsi="Book Antiqua" w:cs="Times New Roman"/>
          <w:bCs/>
        </w:rPr>
        <w:t xml:space="preserve"> observación realizada por el Lic. Juan Carlos Chaves Sojo, Técnico Valuador del Departamento de Proveeduría</w:t>
      </w:r>
      <w:r w:rsidR="00C2691B" w:rsidRPr="00A51531">
        <w:rPr>
          <w:rFonts w:ascii="Book Antiqua" w:hAnsi="Book Antiqua" w:cs="Times New Roman"/>
          <w:bCs/>
        </w:rPr>
        <w:t xml:space="preserve"> del 18 de abril de 2022.</w:t>
      </w:r>
    </w:p>
    <w:p w14:paraId="5A97F995" w14:textId="6E700293" w:rsidR="001F6D50" w:rsidRPr="00A51531" w:rsidRDefault="001F6D50" w:rsidP="004F4166">
      <w:pPr>
        <w:jc w:val="both"/>
        <w:rPr>
          <w:rFonts w:ascii="Book Antiqua" w:hAnsi="Book Antiqua"/>
          <w:b/>
          <w:bCs/>
        </w:rPr>
      </w:pPr>
    </w:p>
    <w:p w14:paraId="0BD25169" w14:textId="77777777" w:rsidR="004F7228" w:rsidRPr="00A51531" w:rsidRDefault="004F7228" w:rsidP="004F7228">
      <w:pPr>
        <w:jc w:val="both"/>
        <w:rPr>
          <w:rFonts w:ascii="Book Antiqua" w:hAnsi="Book Antiqua" w:cs="Book Antiqua"/>
          <w:bCs/>
        </w:rPr>
      </w:pPr>
      <w:r w:rsidRPr="00A51531">
        <w:rPr>
          <w:rFonts w:ascii="Book Antiqua" w:hAnsi="Book Antiqua" w:cs="Book Antiqua"/>
          <w:bCs/>
        </w:rPr>
        <w:t xml:space="preserve">El detalle de la atención de las observaciones se incorpora en el archivo adjunto con el criterio de esta Dirección, lo anterior debido a lo extenso del documento. </w:t>
      </w:r>
    </w:p>
    <w:p w14:paraId="5A1FAA3A" w14:textId="77777777" w:rsidR="004F7228" w:rsidRPr="00A51531" w:rsidRDefault="004F7228" w:rsidP="004F4166">
      <w:pPr>
        <w:jc w:val="both"/>
        <w:rPr>
          <w:rFonts w:ascii="Book Antiqua" w:hAnsi="Book Antiqua"/>
          <w:b/>
          <w:bCs/>
        </w:rPr>
      </w:pPr>
    </w:p>
    <w:p w14:paraId="4E04F0C7" w14:textId="77777777" w:rsidR="001F6D50" w:rsidRPr="00A51531" w:rsidRDefault="001F6D50" w:rsidP="00A41333">
      <w:pPr>
        <w:jc w:val="center"/>
        <w:rPr>
          <w:rFonts w:ascii="Book Antiqua" w:hAnsi="Book Antiqua"/>
          <w:b/>
          <w:bCs/>
        </w:rPr>
      </w:pPr>
    </w:p>
    <w:bookmarkStart w:id="4" w:name="_MON_1713629834"/>
    <w:bookmarkEnd w:id="4"/>
    <w:p w14:paraId="47B1C46F" w14:textId="0EF33B77" w:rsidR="001F6D50" w:rsidRPr="009A52E8" w:rsidRDefault="00A51531" w:rsidP="00A41333">
      <w:pPr>
        <w:jc w:val="center"/>
        <w:rPr>
          <w:rFonts w:ascii="Book Antiqua" w:hAnsi="Book Antiqua"/>
          <w:b/>
          <w:bCs/>
        </w:rPr>
      </w:pPr>
      <w:r w:rsidRPr="00A51531">
        <w:rPr>
          <w:rFonts w:ascii="Book Antiqua" w:hAnsi="Book Antiqua"/>
          <w:b/>
          <w:bCs/>
        </w:rPr>
        <w:object w:dxaOrig="1440" w:dyaOrig="932" w14:anchorId="1BE70BE1">
          <v:shape id="_x0000_i1026" type="#_x0000_t75" style="width:1in;height:46.35pt" o:ole="">
            <v:imagedata r:id="rId37" o:title=""/>
          </v:shape>
          <o:OLEObject Type="Embed" ProgID="Word.Document.12" ShapeID="_x0000_i1026" DrawAspect="Icon" ObjectID="_1727096289" r:id="rId38">
            <o:FieldCodes>\s</o:FieldCodes>
          </o:OLEObject>
        </w:object>
      </w:r>
    </w:p>
    <w:p w14:paraId="1BA5B3D8" w14:textId="77777777" w:rsidR="001F6D50" w:rsidRPr="009A52E8" w:rsidRDefault="001F6D50" w:rsidP="004F4166">
      <w:pPr>
        <w:jc w:val="both"/>
        <w:rPr>
          <w:rFonts w:ascii="Book Antiqua" w:hAnsi="Book Antiqua"/>
          <w:b/>
          <w:bCs/>
        </w:rPr>
      </w:pPr>
    </w:p>
    <w:p w14:paraId="0C38C97C" w14:textId="1144FA7B" w:rsidR="00EC0A93" w:rsidRPr="009A52E8" w:rsidRDefault="00AC33CE" w:rsidP="00246ED9">
      <w:pPr>
        <w:jc w:val="both"/>
        <w:rPr>
          <w:rFonts w:ascii="Book Antiqua" w:hAnsi="Book Antiqua"/>
          <w:bCs/>
        </w:rPr>
      </w:pPr>
      <w:r w:rsidRPr="009A52E8">
        <w:rPr>
          <w:rFonts w:ascii="Book Antiqua" w:hAnsi="Book Antiqua"/>
          <w:b/>
        </w:rPr>
        <w:t>IV. Elementos Conclusivos</w:t>
      </w:r>
    </w:p>
    <w:p w14:paraId="663424E3" w14:textId="3AE55F19" w:rsidR="00246ED9" w:rsidRPr="009A52E8" w:rsidRDefault="00246ED9"/>
    <w:p w14:paraId="5EE4E8AE" w14:textId="7C1CE96C" w:rsidR="00AC33CE" w:rsidRPr="009A52E8" w:rsidRDefault="00AC33CE" w:rsidP="00AC33CE">
      <w:pPr>
        <w:jc w:val="both"/>
        <w:rPr>
          <w:rFonts w:ascii="Book Antiqua" w:hAnsi="Book Antiqua"/>
          <w:bCs/>
        </w:rPr>
      </w:pPr>
      <w:r w:rsidRPr="009A52E8">
        <w:rPr>
          <w:rFonts w:ascii="Book Antiqua" w:hAnsi="Book Antiqua"/>
          <w:b/>
          <w:bCs/>
        </w:rPr>
        <w:t>4.1.-</w:t>
      </w:r>
      <w:r w:rsidRPr="009A52E8">
        <w:rPr>
          <w:rFonts w:ascii="Book Antiqua" w:hAnsi="Book Antiqua"/>
        </w:rPr>
        <w:tab/>
      </w:r>
      <w:r w:rsidRPr="009A52E8">
        <w:rPr>
          <w:rFonts w:ascii="Book Antiqua" w:hAnsi="Book Antiqua"/>
          <w:bCs/>
        </w:rPr>
        <w:t xml:space="preserve">La </w:t>
      </w:r>
      <w:r w:rsidR="00EF23EB" w:rsidRPr="009A52E8">
        <w:rPr>
          <w:rFonts w:ascii="Book Antiqua" w:hAnsi="Book Antiqua"/>
          <w:bCs/>
        </w:rPr>
        <w:t>“</w:t>
      </w:r>
      <w:r w:rsidRPr="009A52E8">
        <w:rPr>
          <w:rFonts w:ascii="Book Antiqua" w:hAnsi="Book Antiqua"/>
          <w:bCs/>
        </w:rPr>
        <w:t>Unidad de Reparación de Vehículos</w:t>
      </w:r>
      <w:r w:rsidR="00EF23EB" w:rsidRPr="009A52E8">
        <w:rPr>
          <w:rFonts w:ascii="Book Antiqua" w:hAnsi="Book Antiqua"/>
          <w:bCs/>
        </w:rPr>
        <w:t>”</w:t>
      </w:r>
      <w:r w:rsidRPr="009A52E8">
        <w:rPr>
          <w:rFonts w:ascii="Book Antiqua" w:hAnsi="Book Antiqua"/>
          <w:bCs/>
        </w:rPr>
        <w:t xml:space="preserve">, fue creada de manera informal desde enero de 2011 dentro </w:t>
      </w:r>
      <w:r w:rsidRPr="009A52E8">
        <w:rPr>
          <w:rFonts w:ascii="Book Antiqua" w:hAnsi="Book Antiqua"/>
        </w:rPr>
        <w:t xml:space="preserve">del Subproceso de Compras Menores, y </w:t>
      </w:r>
      <w:r w:rsidRPr="009A52E8">
        <w:rPr>
          <w:rFonts w:ascii="Book Antiqua" w:hAnsi="Book Antiqua"/>
          <w:bCs/>
        </w:rPr>
        <w:t>con el objetivo de atender la flotilla de los vehículos oficiales del Poder Judicial, la cual asciende aproximadamente a 1500 unidades.</w:t>
      </w:r>
    </w:p>
    <w:p w14:paraId="0EBF32CE" w14:textId="77777777" w:rsidR="00AC33CE" w:rsidRPr="009A52E8" w:rsidRDefault="00AC33CE" w:rsidP="00AC33CE">
      <w:pPr>
        <w:jc w:val="both"/>
        <w:rPr>
          <w:rFonts w:ascii="Book Antiqua" w:hAnsi="Book Antiqua"/>
          <w:bCs/>
        </w:rPr>
      </w:pPr>
    </w:p>
    <w:p w14:paraId="580CC946" w14:textId="528028B4" w:rsidR="00AC33CE" w:rsidRPr="007B54BC" w:rsidRDefault="00AC33CE" w:rsidP="00AC33CE">
      <w:pPr>
        <w:jc w:val="both"/>
        <w:rPr>
          <w:rFonts w:ascii="Book Antiqua" w:hAnsi="Book Antiqua"/>
        </w:rPr>
      </w:pPr>
      <w:r w:rsidRPr="009A52E8">
        <w:rPr>
          <w:rFonts w:ascii="Book Antiqua" w:hAnsi="Book Antiqua"/>
          <w:b/>
        </w:rPr>
        <w:t xml:space="preserve">4.2.- </w:t>
      </w:r>
      <w:r w:rsidRPr="009A52E8">
        <w:rPr>
          <w:rFonts w:ascii="Book Antiqua" w:hAnsi="Book Antiqua"/>
        </w:rPr>
        <w:t>Debido a su crecimiento y sus funciones específicas, la Jefatura del Departamento</w:t>
      </w:r>
      <w:r w:rsidRPr="007B54BC">
        <w:rPr>
          <w:rFonts w:ascii="Book Antiqua" w:hAnsi="Book Antiqua"/>
        </w:rPr>
        <w:t xml:space="preserve"> de </w:t>
      </w:r>
      <w:r w:rsidRPr="007B54BC">
        <w:rPr>
          <w:rFonts w:ascii="Book Antiqua" w:hAnsi="Book Antiqua"/>
          <w:bCs/>
        </w:rPr>
        <w:t>Proveeduría</w:t>
      </w:r>
      <w:r w:rsidRPr="007B54BC">
        <w:rPr>
          <w:rFonts w:ascii="Book Antiqua" w:hAnsi="Book Antiqua"/>
        </w:rPr>
        <w:t xml:space="preserve"> tomó la decisión de separar la estructura informal “Unidad de Reparación de Vehículos” del Subproceso de Compras Menores</w:t>
      </w:r>
      <w:r w:rsidRPr="007B54BC">
        <w:rPr>
          <w:rFonts w:ascii="Book Antiqua" w:hAnsi="Book Antiqua"/>
          <w:bCs/>
        </w:rPr>
        <w:t>, dependiendo</w:t>
      </w:r>
      <w:r w:rsidRPr="007B54BC">
        <w:rPr>
          <w:rFonts w:ascii="Book Antiqua" w:hAnsi="Book Antiqua"/>
        </w:rPr>
        <w:t xml:space="preserve"> jerárquicamente de la Jefatura del Proceso de Adquisiciones, tal como </w:t>
      </w:r>
      <w:r w:rsidRPr="007B54BC">
        <w:rPr>
          <w:rFonts w:ascii="Book Antiqua" w:hAnsi="Book Antiqua"/>
          <w:bCs/>
        </w:rPr>
        <w:t xml:space="preserve">se muestra la ubicación de la citada </w:t>
      </w:r>
      <w:r w:rsidR="00EF23EB">
        <w:rPr>
          <w:rFonts w:ascii="Book Antiqua" w:hAnsi="Book Antiqua"/>
          <w:bCs/>
        </w:rPr>
        <w:t>“</w:t>
      </w:r>
      <w:r w:rsidRPr="007B54BC">
        <w:rPr>
          <w:rFonts w:ascii="Book Antiqua" w:hAnsi="Book Antiqua"/>
          <w:bCs/>
        </w:rPr>
        <w:t>Unidad</w:t>
      </w:r>
      <w:r w:rsidR="00EF23EB">
        <w:rPr>
          <w:rFonts w:ascii="Book Antiqua" w:hAnsi="Book Antiqua"/>
          <w:bCs/>
        </w:rPr>
        <w:t>”</w:t>
      </w:r>
      <w:r w:rsidRPr="007B54BC">
        <w:rPr>
          <w:rFonts w:ascii="Book Antiqua" w:hAnsi="Book Antiqua"/>
        </w:rPr>
        <w:t xml:space="preserve"> en el </w:t>
      </w:r>
      <w:r w:rsidRPr="007B54BC">
        <w:rPr>
          <w:rFonts w:ascii="Book Antiqua" w:hAnsi="Book Antiqua"/>
          <w:bCs/>
        </w:rPr>
        <w:t>Organigrama.</w:t>
      </w:r>
    </w:p>
    <w:p w14:paraId="7D92645C" w14:textId="77777777" w:rsidR="00AC33CE" w:rsidRPr="007B54BC" w:rsidRDefault="00AC33CE" w:rsidP="00AC33CE">
      <w:pPr>
        <w:jc w:val="both"/>
        <w:rPr>
          <w:rFonts w:ascii="Book Antiqua" w:hAnsi="Book Antiqua"/>
        </w:rPr>
      </w:pPr>
    </w:p>
    <w:p w14:paraId="742106C5" w14:textId="251591CC" w:rsidR="00AC33CE" w:rsidRPr="007B54BC" w:rsidRDefault="00AC33CE" w:rsidP="00AC33CE">
      <w:pPr>
        <w:jc w:val="both"/>
        <w:rPr>
          <w:rFonts w:ascii="Book Antiqua" w:hAnsi="Book Antiqua"/>
        </w:rPr>
      </w:pPr>
      <w:r w:rsidRPr="006C1A67">
        <w:rPr>
          <w:rFonts w:ascii="Book Antiqua" w:hAnsi="Book Antiqua"/>
          <w:b/>
          <w:bCs/>
        </w:rPr>
        <w:t>4.3.-</w:t>
      </w:r>
      <w:r w:rsidRPr="007B54BC">
        <w:t xml:space="preserve"> </w:t>
      </w:r>
      <w:r w:rsidRPr="007B54BC">
        <w:rPr>
          <w:rFonts w:ascii="Book Antiqua" w:hAnsi="Book Antiqua"/>
        </w:rPr>
        <w:t xml:space="preserve">El Subproceso de Compras Menores es el encargado de tramitar procedimientos de contratación directa de bienes y servicios requeridos por las diferentes oficinas usuarias desde </w:t>
      </w:r>
      <w:r w:rsidR="00727496">
        <w:rPr>
          <w:rFonts w:ascii="Book Antiqua" w:hAnsi="Book Antiqua"/>
        </w:rPr>
        <w:t>el</w:t>
      </w:r>
      <w:r w:rsidRPr="007B54BC">
        <w:rPr>
          <w:rFonts w:ascii="Book Antiqua" w:hAnsi="Book Antiqua"/>
        </w:rPr>
        <w:t xml:space="preserve"> ¢</w:t>
      </w:r>
      <w:r>
        <w:rPr>
          <w:rFonts w:ascii="Book Antiqua" w:hAnsi="Book Antiqua"/>
        </w:rPr>
        <w:t>1</w:t>
      </w:r>
      <w:r w:rsidR="00727496">
        <w:rPr>
          <w:rFonts w:ascii="Book Antiqua" w:hAnsi="Book Antiqua"/>
        </w:rPr>
        <w:t>,00</w:t>
      </w:r>
      <w:r w:rsidRPr="007B54BC">
        <w:rPr>
          <w:rFonts w:ascii="Book Antiqua" w:hAnsi="Book Antiqua"/>
        </w:rPr>
        <w:t xml:space="preserve"> a los ¢6.000.000</w:t>
      </w:r>
      <w:r w:rsidR="00DA47E7">
        <w:rPr>
          <w:rFonts w:ascii="Book Antiqua" w:hAnsi="Book Antiqua"/>
        </w:rPr>
        <w:t>;</w:t>
      </w:r>
      <w:r w:rsidRPr="007B54BC">
        <w:rPr>
          <w:rFonts w:ascii="Book Antiqua" w:hAnsi="Book Antiqua"/>
        </w:rPr>
        <w:t xml:space="preserve"> no obstante, a partir del 2018, con el fin de colaborar con las cargas de trabajo de Compras Menores, se le asignó a la </w:t>
      </w:r>
      <w:r w:rsidR="00EF23EB">
        <w:rPr>
          <w:rFonts w:ascii="Book Antiqua" w:hAnsi="Book Antiqua"/>
        </w:rPr>
        <w:t>“</w:t>
      </w:r>
      <w:r w:rsidRPr="007B54BC">
        <w:rPr>
          <w:rFonts w:ascii="Book Antiqua" w:hAnsi="Book Antiqua"/>
        </w:rPr>
        <w:t>Unidad de Reparación de Vehículos</w:t>
      </w:r>
      <w:r w:rsidR="00EF23EB">
        <w:rPr>
          <w:rFonts w:ascii="Book Antiqua" w:hAnsi="Book Antiqua"/>
        </w:rPr>
        <w:t>”</w:t>
      </w:r>
      <w:r w:rsidRPr="007B54BC">
        <w:rPr>
          <w:rFonts w:ascii="Book Antiqua" w:hAnsi="Book Antiqua"/>
        </w:rPr>
        <w:t xml:space="preserve"> la tarea de tramitar requisiciones de compras de todo tipo de suministros mediante el SIGA-PJ por montos entre </w:t>
      </w:r>
      <w:r w:rsidR="00895A1B">
        <w:rPr>
          <w:rFonts w:ascii="Book Antiqua" w:hAnsi="Book Antiqua"/>
        </w:rPr>
        <w:t>e</w:t>
      </w:r>
      <w:r w:rsidRPr="007B54BC">
        <w:rPr>
          <w:rFonts w:ascii="Book Antiqua" w:hAnsi="Book Antiqua"/>
        </w:rPr>
        <w:t>l ¢</w:t>
      </w:r>
      <w:r>
        <w:rPr>
          <w:rFonts w:ascii="Book Antiqua" w:hAnsi="Book Antiqua"/>
        </w:rPr>
        <w:t>1</w:t>
      </w:r>
      <w:r w:rsidRPr="007B54BC">
        <w:rPr>
          <w:rFonts w:ascii="Book Antiqua" w:hAnsi="Book Antiqua"/>
        </w:rPr>
        <w:t xml:space="preserve"> y los ¢500.000; el Subproceso de Compras Menores gestiona las compras entre los ¢500.001 y ¢6.000.000.</w:t>
      </w:r>
    </w:p>
    <w:p w14:paraId="320D9C64" w14:textId="77777777" w:rsidR="00AC33CE" w:rsidRPr="007B54BC" w:rsidRDefault="00AC33CE" w:rsidP="00AC33CE">
      <w:pPr>
        <w:jc w:val="both"/>
        <w:rPr>
          <w:rFonts w:ascii="Book Antiqua" w:hAnsi="Book Antiqua"/>
        </w:rPr>
      </w:pPr>
    </w:p>
    <w:p w14:paraId="4F3586AA" w14:textId="1BDF54BA" w:rsidR="00AC33CE" w:rsidRPr="007B54BC" w:rsidRDefault="00AC33CE" w:rsidP="00AC33CE">
      <w:pPr>
        <w:jc w:val="both"/>
        <w:rPr>
          <w:rFonts w:ascii="Book Antiqua" w:hAnsi="Book Antiqua"/>
        </w:rPr>
      </w:pPr>
      <w:r w:rsidRPr="007B54BC">
        <w:rPr>
          <w:rFonts w:ascii="Book Antiqua" w:hAnsi="Book Antiqua"/>
        </w:rPr>
        <w:t xml:space="preserve">El trámite de requisiciones por montos inferiores a los ¢500.000 que recae actualmente sobre la </w:t>
      </w:r>
      <w:r w:rsidR="00EF23EB">
        <w:rPr>
          <w:rFonts w:ascii="Book Antiqua" w:hAnsi="Book Antiqua"/>
        </w:rPr>
        <w:t>“</w:t>
      </w:r>
      <w:r w:rsidRPr="007B54BC">
        <w:rPr>
          <w:rFonts w:ascii="Book Antiqua" w:hAnsi="Book Antiqua"/>
        </w:rPr>
        <w:t>Unidad de Reparación de Vehículos</w:t>
      </w:r>
      <w:r w:rsidR="00EF23EB">
        <w:rPr>
          <w:rFonts w:ascii="Book Antiqua" w:hAnsi="Book Antiqua"/>
        </w:rPr>
        <w:t>”</w:t>
      </w:r>
      <w:r w:rsidRPr="007B54BC">
        <w:rPr>
          <w:rFonts w:ascii="Book Antiqua" w:hAnsi="Book Antiqua"/>
        </w:rPr>
        <w:t xml:space="preserve">, resulta una labor que no obedece a su naturaleza; pues, en principio fue creada con el objetivo de atender trámites referentes a la flotilla vehicular del Poder Judicial. La directriz de delegar dicha </w:t>
      </w:r>
      <w:r w:rsidR="002058F0" w:rsidRPr="007B54BC">
        <w:rPr>
          <w:rFonts w:ascii="Book Antiqua" w:hAnsi="Book Antiqua"/>
        </w:rPr>
        <w:t>función</w:t>
      </w:r>
      <w:r w:rsidRPr="007B54BC">
        <w:rPr>
          <w:rFonts w:ascii="Book Antiqua" w:hAnsi="Book Antiqua"/>
        </w:rPr>
        <w:t xml:space="preserve"> denota que, a pesar de la separación interna, continúa </w:t>
      </w:r>
      <w:r w:rsidR="00DC22A6">
        <w:rPr>
          <w:rFonts w:ascii="Book Antiqua" w:hAnsi="Book Antiqua"/>
        </w:rPr>
        <w:t xml:space="preserve">realizando </w:t>
      </w:r>
      <w:r w:rsidR="00DC22A6" w:rsidRPr="007B54BC">
        <w:rPr>
          <w:rFonts w:ascii="Book Antiqua" w:hAnsi="Book Antiqua"/>
        </w:rPr>
        <w:t>funciones</w:t>
      </w:r>
      <w:r w:rsidRPr="007B54BC">
        <w:rPr>
          <w:rFonts w:ascii="Book Antiqua" w:hAnsi="Book Antiqua"/>
        </w:rPr>
        <w:t xml:space="preserve"> </w:t>
      </w:r>
      <w:r w:rsidR="00D76454">
        <w:rPr>
          <w:rFonts w:ascii="Book Antiqua" w:hAnsi="Book Antiqua"/>
        </w:rPr>
        <w:t xml:space="preserve">afines al </w:t>
      </w:r>
      <w:r w:rsidRPr="007B54BC">
        <w:rPr>
          <w:rFonts w:ascii="Book Antiqua" w:hAnsi="Book Antiqua"/>
        </w:rPr>
        <w:t>Subproceso de Compras Menores.</w:t>
      </w:r>
    </w:p>
    <w:p w14:paraId="537BF588" w14:textId="77777777" w:rsidR="00AC33CE" w:rsidRPr="007B54BC" w:rsidRDefault="00AC33CE" w:rsidP="00AC33CE">
      <w:pPr>
        <w:jc w:val="both"/>
        <w:rPr>
          <w:rFonts w:ascii="Book Antiqua" w:hAnsi="Book Antiqua"/>
        </w:rPr>
      </w:pPr>
    </w:p>
    <w:p w14:paraId="433E2A9B" w14:textId="240AB913" w:rsidR="00AC33CE" w:rsidRPr="007B54BC" w:rsidRDefault="00AC33CE" w:rsidP="00AC33CE">
      <w:pPr>
        <w:jc w:val="both"/>
        <w:rPr>
          <w:rFonts w:ascii="Book Antiqua" w:hAnsi="Book Antiqua" w:cs="Times New Roman"/>
        </w:rPr>
      </w:pPr>
      <w:r w:rsidRPr="006C1A67">
        <w:rPr>
          <w:rFonts w:ascii="Book Antiqua" w:hAnsi="Book Antiqua"/>
          <w:b/>
          <w:bCs/>
        </w:rPr>
        <w:t>4.4.-</w:t>
      </w:r>
      <w:r w:rsidRPr="007B54BC">
        <w:rPr>
          <w:rFonts w:ascii="Book Antiqua" w:hAnsi="Book Antiqua" w:cs="Times New Roman"/>
        </w:rPr>
        <w:t xml:space="preserve"> </w:t>
      </w:r>
      <w:r w:rsidR="00D7570E">
        <w:rPr>
          <w:rFonts w:ascii="Book Antiqua" w:hAnsi="Book Antiqua" w:cs="Times New Roman"/>
        </w:rPr>
        <w:t>E</w:t>
      </w:r>
      <w:r w:rsidRPr="007B54BC">
        <w:rPr>
          <w:rFonts w:ascii="Book Antiqua" w:hAnsi="Book Antiqua" w:cs="Times New Roman"/>
        </w:rPr>
        <w:t>l Departamento de Proveeduría</w:t>
      </w:r>
      <w:r w:rsidR="00D7570E">
        <w:rPr>
          <w:rFonts w:ascii="Book Antiqua" w:hAnsi="Book Antiqua" w:cs="Times New Roman"/>
        </w:rPr>
        <w:t xml:space="preserve"> cuenta con una </w:t>
      </w:r>
      <w:r w:rsidRPr="007B54BC">
        <w:rPr>
          <w:rFonts w:ascii="Book Antiqua" w:hAnsi="Book Antiqua" w:cs="Times New Roman"/>
        </w:rPr>
        <w:t xml:space="preserve">estructura organizacional </w:t>
      </w:r>
      <w:r w:rsidR="00D7570E">
        <w:rPr>
          <w:rFonts w:ascii="Book Antiqua" w:hAnsi="Book Antiqua" w:cs="Times New Roman"/>
        </w:rPr>
        <w:t xml:space="preserve">alineada a la </w:t>
      </w:r>
      <w:r w:rsidRPr="007B54BC">
        <w:rPr>
          <w:rFonts w:ascii="Book Antiqua" w:hAnsi="Book Antiqua" w:cs="Times New Roman"/>
        </w:rPr>
        <w:t xml:space="preserve">gestión </w:t>
      </w:r>
      <w:r w:rsidR="00041AA0" w:rsidRPr="007B54BC">
        <w:rPr>
          <w:rFonts w:ascii="Book Antiqua" w:hAnsi="Book Antiqua" w:cs="Times New Roman"/>
        </w:rPr>
        <w:t>de procesos</w:t>
      </w:r>
      <w:r w:rsidRPr="007B54BC">
        <w:rPr>
          <w:rFonts w:ascii="Book Antiqua" w:hAnsi="Book Antiqua" w:cs="Times New Roman"/>
        </w:rPr>
        <w:t xml:space="preserve"> y a nivel institucional este tipo de organización establece </w:t>
      </w:r>
      <w:r w:rsidRPr="007B54BC">
        <w:rPr>
          <w:rFonts w:ascii="Book Antiqua" w:hAnsi="Book Antiqua"/>
        </w:rPr>
        <w:t>que</w:t>
      </w:r>
      <w:r w:rsidRPr="007B54BC">
        <w:rPr>
          <w:rFonts w:ascii="Book Antiqua" w:hAnsi="Book Antiqua" w:cs="Times New Roman"/>
        </w:rPr>
        <w:t xml:space="preserve"> los procesos internamente se encuentran organizados por </w:t>
      </w:r>
      <w:r w:rsidR="00780930">
        <w:rPr>
          <w:rFonts w:ascii="Book Antiqua" w:hAnsi="Book Antiqua" w:cs="Times New Roman"/>
        </w:rPr>
        <w:t xml:space="preserve">procesos y </w:t>
      </w:r>
      <w:r w:rsidRPr="007B54BC">
        <w:rPr>
          <w:rFonts w:ascii="Book Antiqua" w:hAnsi="Book Antiqua" w:cs="Times New Roman"/>
        </w:rPr>
        <w:t xml:space="preserve">subprocesos y estos a su vez por unidades o equipos interdisciplinarios, por tanto, </w:t>
      </w:r>
      <w:r w:rsidR="008C30D5">
        <w:rPr>
          <w:rFonts w:ascii="Book Antiqua" w:hAnsi="Book Antiqua" w:cs="Times New Roman"/>
        </w:rPr>
        <w:t xml:space="preserve">a </w:t>
      </w:r>
      <w:r w:rsidR="004E6F47">
        <w:rPr>
          <w:rFonts w:ascii="Book Antiqua" w:hAnsi="Book Antiqua" w:cs="Times New Roman"/>
          <w:lang w:val="es-CR"/>
        </w:rPr>
        <w:t>ni</w:t>
      </w:r>
      <w:r w:rsidR="00943F2B" w:rsidRPr="007B54BC">
        <w:rPr>
          <w:rFonts w:ascii="Book Antiqua" w:hAnsi="Book Antiqua" w:cs="Times New Roman"/>
        </w:rPr>
        <w:t>vel</w:t>
      </w:r>
      <w:r w:rsidRPr="007B54BC">
        <w:rPr>
          <w:rFonts w:ascii="Book Antiqua" w:hAnsi="Book Antiqua" w:cs="Times New Roman"/>
        </w:rPr>
        <w:t xml:space="preserve"> de estructura organizacional de la </w:t>
      </w:r>
      <w:r w:rsidR="00EF23EB">
        <w:rPr>
          <w:rFonts w:ascii="Book Antiqua" w:hAnsi="Book Antiqua" w:cs="Times New Roman"/>
        </w:rPr>
        <w:t>“</w:t>
      </w:r>
      <w:r w:rsidRPr="007B54BC">
        <w:rPr>
          <w:rFonts w:ascii="Book Antiqua" w:hAnsi="Book Antiqua" w:cs="Times New Roman"/>
        </w:rPr>
        <w:t>Unidad de Reparación de Vehículos</w:t>
      </w:r>
      <w:r w:rsidR="00EF23EB">
        <w:rPr>
          <w:rFonts w:ascii="Book Antiqua" w:hAnsi="Book Antiqua" w:cs="Times New Roman"/>
        </w:rPr>
        <w:t>”</w:t>
      </w:r>
      <w:r w:rsidRPr="007B54BC">
        <w:rPr>
          <w:rFonts w:ascii="Book Antiqua" w:hAnsi="Book Antiqua" w:cs="Times New Roman"/>
        </w:rPr>
        <w:t>, debe estar ubicada dentro de un subproceso.</w:t>
      </w:r>
      <w:r>
        <w:rPr>
          <w:rFonts w:ascii="Book Antiqua" w:hAnsi="Book Antiqua" w:cs="Times New Roman"/>
        </w:rPr>
        <w:t xml:space="preserve"> </w:t>
      </w:r>
    </w:p>
    <w:p w14:paraId="42F55AF1" w14:textId="77777777" w:rsidR="00AC33CE" w:rsidRPr="007B54BC" w:rsidRDefault="00AC33CE" w:rsidP="00AC33CE">
      <w:pPr>
        <w:jc w:val="both"/>
        <w:rPr>
          <w:rFonts w:ascii="Book Antiqua" w:hAnsi="Book Antiqua" w:cs="Times New Roman"/>
        </w:rPr>
      </w:pPr>
    </w:p>
    <w:p w14:paraId="59AEB933" w14:textId="4378F888" w:rsidR="00AC33CE" w:rsidRPr="007B54BC" w:rsidRDefault="00AC33CE" w:rsidP="00AC33CE">
      <w:pPr>
        <w:jc w:val="both"/>
        <w:rPr>
          <w:rFonts w:ascii="Book Antiqua" w:hAnsi="Book Antiqua" w:cs="Times New Roman"/>
        </w:rPr>
      </w:pPr>
      <w:r w:rsidRPr="006C1A67">
        <w:rPr>
          <w:rFonts w:ascii="Book Antiqua" w:hAnsi="Book Antiqua" w:cs="Times New Roman"/>
          <w:b/>
          <w:bCs/>
        </w:rPr>
        <w:lastRenderedPageBreak/>
        <w:t>4.5.-</w:t>
      </w:r>
      <w:r w:rsidRPr="006C1A67">
        <w:rPr>
          <w:b/>
          <w:bCs/>
        </w:rPr>
        <w:t xml:space="preserve"> </w:t>
      </w:r>
      <w:r w:rsidRPr="007B54BC">
        <w:rPr>
          <w:rFonts w:ascii="Book Antiqua" w:hAnsi="Book Antiqua" w:cs="Times New Roman"/>
        </w:rPr>
        <w:t xml:space="preserve">La estructura </w:t>
      </w:r>
      <w:r w:rsidR="006A6A0B">
        <w:rPr>
          <w:rFonts w:ascii="Book Antiqua" w:hAnsi="Book Antiqua" w:cs="Times New Roman"/>
        </w:rPr>
        <w:t xml:space="preserve">informal </w:t>
      </w:r>
      <w:r w:rsidRPr="007B54BC">
        <w:rPr>
          <w:rFonts w:ascii="Book Antiqua" w:hAnsi="Book Antiqua" w:cs="Times New Roman"/>
        </w:rPr>
        <w:t xml:space="preserve">de personal de la </w:t>
      </w:r>
      <w:r w:rsidR="00EF23EB">
        <w:rPr>
          <w:rFonts w:ascii="Book Antiqua" w:hAnsi="Book Antiqua" w:cs="Times New Roman"/>
        </w:rPr>
        <w:t>“</w:t>
      </w:r>
      <w:r w:rsidRPr="007B54BC">
        <w:rPr>
          <w:rFonts w:ascii="Book Antiqua" w:hAnsi="Book Antiqua" w:cs="Times New Roman"/>
        </w:rPr>
        <w:t>Unidad de Reparaci</w:t>
      </w:r>
      <w:r w:rsidR="0050546A">
        <w:rPr>
          <w:rFonts w:ascii="Book Antiqua" w:hAnsi="Book Antiqua" w:cs="Times New Roman"/>
        </w:rPr>
        <w:t>ón</w:t>
      </w:r>
      <w:r w:rsidRPr="007B54BC">
        <w:rPr>
          <w:rFonts w:ascii="Book Antiqua" w:hAnsi="Book Antiqua" w:cs="Times New Roman"/>
        </w:rPr>
        <w:t xml:space="preserve"> de Vehículos</w:t>
      </w:r>
      <w:r w:rsidR="00EF23EB">
        <w:rPr>
          <w:rFonts w:ascii="Book Antiqua" w:hAnsi="Book Antiqua" w:cs="Times New Roman"/>
        </w:rPr>
        <w:t>”</w:t>
      </w:r>
      <w:r w:rsidRPr="007B54BC">
        <w:rPr>
          <w:rFonts w:ascii="Book Antiqua" w:hAnsi="Book Antiqua" w:cs="Times New Roman"/>
        </w:rPr>
        <w:t xml:space="preserve"> está integrado por 6 servidores: una Coordinadora de Unidad 3, dos Técnico(a) Administrativo(a) 3 (técnicos valuadores) y tres Técnico(a) Administrativo(a) 2 (analistas de compras), plazas adscritas al Subproceso de Compras Menores, a excepción de</w:t>
      </w:r>
      <w:r w:rsidR="00D72FF4">
        <w:rPr>
          <w:rFonts w:ascii="Book Antiqua" w:hAnsi="Book Antiqua" w:cs="Times New Roman"/>
        </w:rPr>
        <w:t>l</w:t>
      </w:r>
      <w:r w:rsidRPr="007B54BC">
        <w:rPr>
          <w:rFonts w:ascii="Book Antiqua" w:hAnsi="Book Antiqua" w:cs="Times New Roman"/>
        </w:rPr>
        <w:t xml:space="preserve"> puesto 42944 Técnico(a) Administrativo(a) 2, adscrito al Departamento de Proveeduría. La jefatura directa de esta Unidad corresponde al Proceso de Adquisiciones</w:t>
      </w:r>
      <w:r>
        <w:rPr>
          <w:rFonts w:ascii="Book Antiqua" w:hAnsi="Book Antiqua" w:cs="Times New Roman"/>
        </w:rPr>
        <w:t xml:space="preserve"> donde la supervisión y dirección está bien definida</w:t>
      </w:r>
      <w:r w:rsidRPr="007B54BC">
        <w:rPr>
          <w:rFonts w:ascii="Book Antiqua" w:hAnsi="Book Antiqua" w:cs="Times New Roman"/>
        </w:rPr>
        <w:t xml:space="preserve">. </w:t>
      </w:r>
    </w:p>
    <w:p w14:paraId="1F03B7B7" w14:textId="77777777" w:rsidR="00AC33CE" w:rsidRPr="007B54BC" w:rsidRDefault="00AC33CE" w:rsidP="00AC33CE">
      <w:pPr>
        <w:jc w:val="both"/>
        <w:rPr>
          <w:rFonts w:ascii="Book Antiqua" w:hAnsi="Book Antiqua"/>
        </w:rPr>
      </w:pPr>
    </w:p>
    <w:p w14:paraId="6CABA751" w14:textId="63268364" w:rsidR="00AC33CE" w:rsidRDefault="00AC33CE" w:rsidP="00AC33CE">
      <w:pPr>
        <w:jc w:val="both"/>
        <w:rPr>
          <w:rFonts w:ascii="Book Antiqua" w:hAnsi="Book Antiqua"/>
          <w:bCs/>
        </w:rPr>
      </w:pPr>
      <w:r w:rsidRPr="002A26D0">
        <w:rPr>
          <w:rFonts w:ascii="Book Antiqua" w:hAnsi="Book Antiqua"/>
          <w:b/>
          <w:bCs/>
        </w:rPr>
        <w:t>4.6.-</w:t>
      </w:r>
      <w:r w:rsidRPr="002A26D0">
        <w:rPr>
          <w:rFonts w:ascii="Book Antiqua" w:hAnsi="Book Antiqua"/>
          <w:bCs/>
        </w:rPr>
        <w:t xml:space="preserve"> </w:t>
      </w:r>
      <w:r w:rsidRPr="002A26D0">
        <w:rPr>
          <w:rFonts w:ascii="Book Antiqua" w:hAnsi="Book Antiqua"/>
        </w:rPr>
        <w:t>En el informe SAP-290-2011 la Sección de Análisis de Puestos de la Dirección de Gestión Humana realizó el análisis del puesto de Técnico Valuador del Departamento de Proveeduría, y se concluyó</w:t>
      </w:r>
      <w:r>
        <w:rPr>
          <w:rFonts w:ascii="Book Antiqua" w:hAnsi="Book Antiqua"/>
        </w:rPr>
        <w:t xml:space="preserve"> que las labores ejecutadas por ese puesto no son de índole pericial sino administrativas y se realizó una actualización del perfil de Técnico Valuador; sin embargo, posterior a ese estudio se asignaron nuevas funciones a las </w:t>
      </w:r>
      <w:r>
        <w:rPr>
          <w:rFonts w:ascii="Book Antiqua" w:hAnsi="Book Antiqua"/>
          <w:b/>
          <w:bCs/>
        </w:rPr>
        <w:t>P</w:t>
      </w:r>
      <w:r w:rsidRPr="007B54BC">
        <w:rPr>
          <w:rFonts w:ascii="Book Antiqua" w:hAnsi="Book Antiqua"/>
          <w:b/>
          <w:bCs/>
        </w:rPr>
        <w:t>ersonas Técnicos Valuadores</w:t>
      </w:r>
      <w:r w:rsidRPr="007B54BC">
        <w:rPr>
          <w:rFonts w:ascii="Book Antiqua" w:hAnsi="Book Antiqua"/>
          <w:bCs/>
        </w:rPr>
        <w:t xml:space="preserve">, que conllevan un alto grado de </w:t>
      </w:r>
      <w:r>
        <w:rPr>
          <w:rFonts w:ascii="Book Antiqua" w:hAnsi="Book Antiqua"/>
          <w:bCs/>
        </w:rPr>
        <w:t>responsabilidad, además, ejerce</w:t>
      </w:r>
      <w:r w:rsidR="00A47149">
        <w:rPr>
          <w:rFonts w:ascii="Book Antiqua" w:hAnsi="Book Antiqua"/>
          <w:bCs/>
        </w:rPr>
        <w:t>n</w:t>
      </w:r>
      <w:r>
        <w:rPr>
          <w:rFonts w:ascii="Book Antiqua" w:hAnsi="Book Antiqua"/>
          <w:bCs/>
        </w:rPr>
        <w:t xml:space="preserve"> un grado de supervisión</w:t>
      </w:r>
      <w:r w:rsidR="00930BCF">
        <w:rPr>
          <w:rFonts w:ascii="Book Antiqua" w:hAnsi="Book Antiqua"/>
          <w:bCs/>
        </w:rPr>
        <w:t xml:space="preserve"> en las tareas que realizan</w:t>
      </w:r>
      <w:r>
        <w:rPr>
          <w:rFonts w:ascii="Book Antiqua" w:hAnsi="Book Antiqua"/>
          <w:bCs/>
        </w:rPr>
        <w:t>.</w:t>
      </w:r>
    </w:p>
    <w:p w14:paraId="103EC557" w14:textId="77777777" w:rsidR="00AC33CE" w:rsidRDefault="00AC33CE" w:rsidP="00AC33CE">
      <w:pPr>
        <w:jc w:val="both"/>
        <w:rPr>
          <w:rFonts w:ascii="Book Antiqua" w:hAnsi="Book Antiqua"/>
          <w:bCs/>
        </w:rPr>
      </w:pPr>
    </w:p>
    <w:p w14:paraId="3906FD58" w14:textId="28991FB4" w:rsidR="00C71760" w:rsidRPr="006C1A67" w:rsidRDefault="00AC33CE" w:rsidP="00AC33CE">
      <w:pPr>
        <w:jc w:val="both"/>
        <w:rPr>
          <w:rFonts w:ascii="Book Antiqua" w:hAnsi="Book Antiqua"/>
          <w:bCs/>
        </w:rPr>
      </w:pPr>
      <w:r w:rsidRPr="006C1A67">
        <w:rPr>
          <w:rFonts w:ascii="Book Antiqua" w:hAnsi="Book Antiqua"/>
          <w:b/>
        </w:rPr>
        <w:t>4.7.-</w:t>
      </w:r>
      <w:r w:rsidRPr="006C1A67">
        <w:rPr>
          <w:rFonts w:ascii="Book Antiqua" w:hAnsi="Book Antiqua"/>
          <w:bCs/>
        </w:rPr>
        <w:t xml:space="preserve"> Del análisis de la carga de trabajo se concluye, que la solicitud de trámites de reparación de vehículos aumentó</w:t>
      </w:r>
      <w:r w:rsidR="00984A93" w:rsidRPr="006C1A67">
        <w:rPr>
          <w:rFonts w:ascii="Book Antiqua" w:hAnsi="Book Antiqua"/>
          <w:bCs/>
        </w:rPr>
        <w:t>. P</w:t>
      </w:r>
      <w:r w:rsidR="00BB3DA4" w:rsidRPr="006C1A67">
        <w:rPr>
          <w:rFonts w:ascii="Book Antiqua" w:hAnsi="Book Antiqua"/>
          <w:bCs/>
        </w:rPr>
        <w:t>ara el 2020 se presenta una disminución la cual se explica por efecto de la pandemia provocada por el COVID-19</w:t>
      </w:r>
      <w:r w:rsidR="00DA47E7">
        <w:rPr>
          <w:rFonts w:ascii="Book Antiqua" w:hAnsi="Book Antiqua"/>
          <w:bCs/>
        </w:rPr>
        <w:t>;</w:t>
      </w:r>
      <w:r w:rsidR="00BB3DA4" w:rsidRPr="006C1A67">
        <w:rPr>
          <w:rFonts w:ascii="Book Antiqua" w:hAnsi="Book Antiqua"/>
          <w:bCs/>
        </w:rPr>
        <w:t xml:space="preserve"> n</w:t>
      </w:r>
      <w:r w:rsidRPr="006C1A67">
        <w:rPr>
          <w:rFonts w:ascii="Book Antiqua" w:hAnsi="Book Antiqua"/>
          <w:bCs/>
        </w:rPr>
        <w:t>o obstante, la capacidad operativa de atención del servicio se encuentra en un 93% de rendimiento 2019</w:t>
      </w:r>
      <w:r w:rsidR="00DA47E7">
        <w:rPr>
          <w:rFonts w:ascii="Book Antiqua" w:hAnsi="Book Antiqua"/>
          <w:bCs/>
        </w:rPr>
        <w:t>;</w:t>
      </w:r>
      <w:r w:rsidRPr="006C1A67">
        <w:rPr>
          <w:rFonts w:ascii="Book Antiqua" w:hAnsi="Book Antiqua"/>
          <w:bCs/>
        </w:rPr>
        <w:t xml:space="preserve"> sin embargo, para </w:t>
      </w:r>
      <w:r w:rsidR="007E355D" w:rsidRPr="006C1A67">
        <w:rPr>
          <w:rFonts w:ascii="Book Antiqua" w:hAnsi="Book Antiqua"/>
          <w:bCs/>
        </w:rPr>
        <w:t>el resto de</w:t>
      </w:r>
      <w:r w:rsidRPr="006C1A67">
        <w:rPr>
          <w:rFonts w:ascii="Book Antiqua" w:hAnsi="Book Antiqua"/>
          <w:bCs/>
        </w:rPr>
        <w:t xml:space="preserve"> </w:t>
      </w:r>
      <w:r w:rsidR="008251DB" w:rsidRPr="006C1A67">
        <w:rPr>
          <w:rFonts w:ascii="Book Antiqua" w:hAnsi="Book Antiqua"/>
          <w:bCs/>
        </w:rPr>
        <w:t>los periodos</w:t>
      </w:r>
      <w:r w:rsidRPr="006C1A67">
        <w:rPr>
          <w:rFonts w:ascii="Book Antiqua" w:hAnsi="Book Antiqua"/>
          <w:bCs/>
        </w:rPr>
        <w:t xml:space="preserve"> </w:t>
      </w:r>
      <w:r w:rsidR="007E355D" w:rsidRPr="006C1A67">
        <w:rPr>
          <w:rFonts w:ascii="Book Antiqua" w:hAnsi="Book Antiqua"/>
          <w:bCs/>
        </w:rPr>
        <w:t>h</w:t>
      </w:r>
      <w:r w:rsidRPr="006C1A67">
        <w:rPr>
          <w:rFonts w:ascii="Book Antiqua" w:hAnsi="Book Antiqua"/>
          <w:bCs/>
        </w:rPr>
        <w:t>a sobrepasado el 100%.</w:t>
      </w:r>
      <w:r w:rsidR="00C71760" w:rsidRPr="006C1A67">
        <w:rPr>
          <w:rFonts w:ascii="Book Antiqua" w:hAnsi="Book Antiqua"/>
          <w:bCs/>
        </w:rPr>
        <w:t xml:space="preserve"> </w:t>
      </w:r>
    </w:p>
    <w:p w14:paraId="0270AA0F" w14:textId="77777777" w:rsidR="00C71760" w:rsidRDefault="00C71760" w:rsidP="00AC33CE">
      <w:pPr>
        <w:jc w:val="both"/>
        <w:rPr>
          <w:rFonts w:ascii="Book Antiqua" w:hAnsi="Book Antiqua"/>
          <w:bCs/>
          <w:highlight w:val="cyan"/>
        </w:rPr>
      </w:pPr>
    </w:p>
    <w:p w14:paraId="204B2762" w14:textId="59B828BF" w:rsidR="00421616" w:rsidRPr="00CC6A89" w:rsidRDefault="005511A2" w:rsidP="00AC33CE">
      <w:pPr>
        <w:jc w:val="both"/>
        <w:rPr>
          <w:rFonts w:ascii="Book Antiqua" w:hAnsi="Book Antiqua"/>
          <w:bCs/>
        </w:rPr>
      </w:pPr>
      <w:r w:rsidRPr="00CC6A89">
        <w:rPr>
          <w:rFonts w:ascii="Book Antiqua" w:hAnsi="Book Antiqua"/>
          <w:bCs/>
        </w:rPr>
        <w:t>E</w:t>
      </w:r>
      <w:r w:rsidR="00AC33CE" w:rsidRPr="00CC6A89">
        <w:rPr>
          <w:rFonts w:ascii="Book Antiqua" w:hAnsi="Book Antiqua"/>
          <w:bCs/>
        </w:rPr>
        <w:t>l mayor porcentaje 5</w:t>
      </w:r>
      <w:r w:rsidR="00E82973" w:rsidRPr="00CC6A89">
        <w:rPr>
          <w:rFonts w:ascii="Book Antiqua" w:hAnsi="Book Antiqua"/>
          <w:bCs/>
        </w:rPr>
        <w:t>0</w:t>
      </w:r>
      <w:r w:rsidR="00AC33CE" w:rsidRPr="00CC6A89">
        <w:rPr>
          <w:rFonts w:ascii="Book Antiqua" w:hAnsi="Book Antiqua"/>
          <w:bCs/>
        </w:rPr>
        <w:t>%</w:t>
      </w:r>
      <w:r w:rsidRPr="00CC6A89">
        <w:rPr>
          <w:rFonts w:ascii="Book Antiqua" w:hAnsi="Book Antiqua"/>
          <w:bCs/>
        </w:rPr>
        <w:t xml:space="preserve"> del circulante en trámite a diciembre 2020, </w:t>
      </w:r>
      <w:r w:rsidR="00837731" w:rsidRPr="00CC6A89">
        <w:rPr>
          <w:rFonts w:ascii="Book Antiqua" w:hAnsi="Book Antiqua"/>
          <w:bCs/>
        </w:rPr>
        <w:t xml:space="preserve">se encuentra pendiente por algún trámite que debe realizar la oficina solicitante, en cuanto a los plazos de </w:t>
      </w:r>
      <w:r w:rsidR="00A17788" w:rsidRPr="00CC6A89">
        <w:rPr>
          <w:rFonts w:ascii="Book Antiqua" w:hAnsi="Book Antiqua"/>
          <w:bCs/>
        </w:rPr>
        <w:t xml:space="preserve">atención el 46.6% del circulante tiene </w:t>
      </w:r>
      <w:r w:rsidR="00AC33CE" w:rsidRPr="00CC6A89">
        <w:rPr>
          <w:rFonts w:ascii="Book Antiqua" w:hAnsi="Book Antiqua"/>
          <w:bCs/>
        </w:rPr>
        <w:t xml:space="preserve">un plazo de atención de </w:t>
      </w:r>
      <w:r w:rsidR="00A17788" w:rsidRPr="00CC6A89">
        <w:rPr>
          <w:rFonts w:ascii="Book Antiqua" w:hAnsi="Book Antiqua"/>
          <w:bCs/>
        </w:rPr>
        <w:t xml:space="preserve">31 a </w:t>
      </w:r>
      <w:r w:rsidR="00062F4B" w:rsidRPr="00CC6A89">
        <w:rPr>
          <w:rFonts w:ascii="Book Antiqua" w:hAnsi="Book Antiqua"/>
          <w:bCs/>
        </w:rPr>
        <w:t>90 días</w:t>
      </w:r>
      <w:r w:rsidR="00AC33CE" w:rsidRPr="00CC6A89">
        <w:rPr>
          <w:rFonts w:ascii="Book Antiqua" w:hAnsi="Book Antiqua"/>
          <w:bCs/>
        </w:rPr>
        <w:t>, lo que se estima razonable</w:t>
      </w:r>
      <w:r w:rsidR="00A17788" w:rsidRPr="00CC6A89">
        <w:rPr>
          <w:rFonts w:ascii="Book Antiqua" w:hAnsi="Book Antiqua"/>
          <w:bCs/>
        </w:rPr>
        <w:t xml:space="preserve"> considerando la dinámica </w:t>
      </w:r>
      <w:r w:rsidR="00062F4B" w:rsidRPr="00CC6A89">
        <w:rPr>
          <w:rFonts w:ascii="Book Antiqua" w:hAnsi="Book Antiqua"/>
          <w:bCs/>
        </w:rPr>
        <w:t>de la oficina</w:t>
      </w:r>
      <w:r w:rsidR="00AC33CE" w:rsidRPr="00CC6A89">
        <w:rPr>
          <w:rFonts w:ascii="Book Antiqua" w:hAnsi="Book Antiqua"/>
          <w:bCs/>
        </w:rPr>
        <w:t xml:space="preserve">. </w:t>
      </w:r>
    </w:p>
    <w:p w14:paraId="77501D9B" w14:textId="77777777" w:rsidR="00421616" w:rsidRPr="00CC6A89" w:rsidRDefault="00421616" w:rsidP="00AC33CE">
      <w:pPr>
        <w:jc w:val="both"/>
        <w:rPr>
          <w:rFonts w:ascii="Book Antiqua" w:hAnsi="Book Antiqua"/>
          <w:bCs/>
        </w:rPr>
      </w:pPr>
    </w:p>
    <w:p w14:paraId="19D635BA" w14:textId="60589E72" w:rsidR="00AC33CE" w:rsidRPr="007B54BC" w:rsidRDefault="00AC33CE" w:rsidP="00AC33CE">
      <w:pPr>
        <w:jc w:val="both"/>
        <w:rPr>
          <w:rFonts w:ascii="Book Antiqua" w:hAnsi="Book Antiqua"/>
          <w:bCs/>
        </w:rPr>
      </w:pPr>
      <w:r w:rsidRPr="00CC6A89">
        <w:rPr>
          <w:rFonts w:ascii="Book Antiqua" w:hAnsi="Book Antiqua"/>
          <w:bCs/>
        </w:rPr>
        <w:t xml:space="preserve">Tomando en consideración </w:t>
      </w:r>
      <w:r w:rsidR="00220D54" w:rsidRPr="00CC6A89">
        <w:rPr>
          <w:rFonts w:ascii="Book Antiqua" w:hAnsi="Book Antiqua"/>
          <w:bCs/>
        </w:rPr>
        <w:t>los</w:t>
      </w:r>
      <w:r w:rsidRPr="00CC6A89">
        <w:rPr>
          <w:rFonts w:ascii="Book Antiqua" w:hAnsi="Book Antiqua"/>
          <w:bCs/>
        </w:rPr>
        <w:t xml:space="preserve"> periodos analizados se puede observar que la cantidad de asuntos entrados y terminados en relación con la estructura </w:t>
      </w:r>
      <w:r w:rsidR="0002458F" w:rsidRPr="00CC6A89">
        <w:rPr>
          <w:rFonts w:ascii="Book Antiqua" w:hAnsi="Book Antiqua"/>
          <w:bCs/>
        </w:rPr>
        <w:t>actual</w:t>
      </w:r>
      <w:r w:rsidRPr="00CC6A89">
        <w:rPr>
          <w:rFonts w:ascii="Book Antiqua" w:hAnsi="Book Antiqua"/>
          <w:bCs/>
        </w:rPr>
        <w:t xml:space="preserve"> permite atender la demanda de manera adecuada sin un desmejoramiento del servicio que se brinda, y sin una subutilización del recurso de la </w:t>
      </w:r>
      <w:r w:rsidR="004C71AF" w:rsidRPr="00CC6A89">
        <w:rPr>
          <w:rFonts w:ascii="Book Antiqua" w:hAnsi="Book Antiqua"/>
          <w:bCs/>
        </w:rPr>
        <w:t>“</w:t>
      </w:r>
      <w:r w:rsidRPr="00CC6A89">
        <w:rPr>
          <w:rFonts w:ascii="Book Antiqua" w:hAnsi="Book Antiqua"/>
          <w:bCs/>
        </w:rPr>
        <w:t xml:space="preserve">Unidad de </w:t>
      </w:r>
      <w:r w:rsidR="00EF23EB" w:rsidRPr="00CC6A89">
        <w:rPr>
          <w:rFonts w:ascii="Book Antiqua" w:hAnsi="Book Antiqua"/>
          <w:bCs/>
        </w:rPr>
        <w:t>Reparación de Vehículos”</w:t>
      </w:r>
      <w:r w:rsidRPr="00CC6A89">
        <w:rPr>
          <w:rFonts w:ascii="Book Antiqua" w:hAnsi="Book Antiqua"/>
          <w:bCs/>
        </w:rPr>
        <w:t>.</w:t>
      </w:r>
    </w:p>
    <w:p w14:paraId="49D7CD4D" w14:textId="77777777" w:rsidR="00AC33CE" w:rsidRPr="007B54BC" w:rsidRDefault="00AC33CE" w:rsidP="00AC33CE">
      <w:pPr>
        <w:jc w:val="both"/>
        <w:rPr>
          <w:rFonts w:ascii="Book Antiqua" w:hAnsi="Book Antiqua"/>
          <w:bCs/>
        </w:rPr>
      </w:pPr>
    </w:p>
    <w:p w14:paraId="76EBEDAB" w14:textId="6D15558D" w:rsidR="00AC33CE" w:rsidRPr="007B54BC" w:rsidRDefault="00AC33CE" w:rsidP="00AC33CE">
      <w:pPr>
        <w:jc w:val="both"/>
        <w:rPr>
          <w:rFonts w:ascii="Book Antiqua" w:hAnsi="Book Antiqua"/>
          <w:bCs/>
        </w:rPr>
      </w:pPr>
      <w:r w:rsidRPr="006C1A67">
        <w:rPr>
          <w:rFonts w:ascii="Book Antiqua" w:hAnsi="Book Antiqua"/>
          <w:b/>
        </w:rPr>
        <w:t>4.8.-</w:t>
      </w:r>
      <w:r w:rsidRPr="007B54BC">
        <w:rPr>
          <w:rFonts w:ascii="Book Antiqua" w:hAnsi="Book Antiqua"/>
          <w:bCs/>
        </w:rPr>
        <w:t xml:space="preserve"> La investigación determinó que en la Unidad en estudio no existen manuales de procedimientos,  por lo que se estimó oportuno que los servidores de la Unidad elaboraran los manuales de procedimientos, siguiendo la metodología establecida por el Consejo Superior, para esta labor, se recibieron 21 procedimientos, de los cuales dos fueron considerados como actividades y no como procedimientos, los restantes 19 procedimientos fueron analizados, detectándose necesario incorporar </w:t>
      </w:r>
      <w:r w:rsidRPr="007B54BC">
        <w:rPr>
          <w:rFonts w:ascii="Book Antiqua" w:hAnsi="Book Antiqua"/>
          <w:bCs/>
        </w:rPr>
        <w:lastRenderedPageBreak/>
        <w:t xml:space="preserve">algunos ajustes  con el fin de mejorarlos, por tanto, se devolvieron a la Unidad con la finalidad de que verifiquen e integren las observaciones realizadas y posteriormente </w:t>
      </w:r>
      <w:r w:rsidR="00C45207">
        <w:rPr>
          <w:rFonts w:ascii="Book Antiqua" w:hAnsi="Book Antiqua"/>
          <w:bCs/>
        </w:rPr>
        <w:t>fueron</w:t>
      </w:r>
      <w:r w:rsidRPr="007B54BC">
        <w:rPr>
          <w:rFonts w:ascii="Book Antiqua" w:hAnsi="Book Antiqua"/>
          <w:bCs/>
        </w:rPr>
        <w:t xml:space="preserve"> remitidos nuevamente para su respectiva validación</w:t>
      </w:r>
      <w:r w:rsidRPr="007B54BC">
        <w:t xml:space="preserve">, </w:t>
      </w:r>
      <w:r w:rsidRPr="007B54BC">
        <w:rPr>
          <w:rFonts w:ascii="Book Antiqua" w:hAnsi="Book Antiqua"/>
          <w:bCs/>
        </w:rPr>
        <w:t>razón por la cual , no se incorporan en este informe</w:t>
      </w:r>
      <w:r w:rsidR="00C45207">
        <w:rPr>
          <w:rFonts w:ascii="Book Antiqua" w:hAnsi="Book Antiqua"/>
          <w:bCs/>
        </w:rPr>
        <w:t xml:space="preserve">, dado que </w:t>
      </w:r>
      <w:r w:rsidR="00CC6A89">
        <w:rPr>
          <w:rFonts w:ascii="Book Antiqua" w:hAnsi="Book Antiqua"/>
          <w:bCs/>
        </w:rPr>
        <w:t>aú</w:t>
      </w:r>
      <w:r w:rsidR="00C45207">
        <w:rPr>
          <w:rFonts w:ascii="Book Antiqua" w:hAnsi="Book Antiqua"/>
          <w:bCs/>
        </w:rPr>
        <w:t>n se tiene pendiente esta revisión</w:t>
      </w:r>
      <w:r w:rsidRPr="007B54BC">
        <w:rPr>
          <w:rFonts w:ascii="Book Antiqua" w:hAnsi="Book Antiqua"/>
          <w:bCs/>
        </w:rPr>
        <w:t>.</w:t>
      </w:r>
    </w:p>
    <w:p w14:paraId="5409AC23" w14:textId="77777777" w:rsidR="00AC33CE" w:rsidRPr="007B54BC" w:rsidRDefault="00AC33CE" w:rsidP="00AC33CE">
      <w:pPr>
        <w:jc w:val="both"/>
        <w:rPr>
          <w:rFonts w:ascii="Book Antiqua" w:hAnsi="Book Antiqua"/>
          <w:bCs/>
        </w:rPr>
      </w:pPr>
    </w:p>
    <w:p w14:paraId="121D8DAA" w14:textId="1A038A23" w:rsidR="00AC33CE" w:rsidRPr="007B54BC" w:rsidRDefault="00AC33CE" w:rsidP="00AC33CE">
      <w:pPr>
        <w:jc w:val="both"/>
        <w:rPr>
          <w:rFonts w:ascii="Book Antiqua" w:hAnsi="Book Antiqua"/>
          <w:bCs/>
          <w:lang w:val="es-CR"/>
        </w:rPr>
      </w:pPr>
      <w:r w:rsidRPr="006C1A67">
        <w:rPr>
          <w:rFonts w:ascii="Book Antiqua" w:hAnsi="Book Antiqua"/>
          <w:b/>
        </w:rPr>
        <w:t>4.9.-</w:t>
      </w:r>
      <w:r w:rsidRPr="007B54BC">
        <w:rPr>
          <w:rFonts w:ascii="Book Antiqua" w:hAnsi="Book Antiqua"/>
          <w:bCs/>
        </w:rPr>
        <w:t xml:space="preserve"> Se definieron los procedimientos de mayor trascendencia en la carga laboral  y se estableció en conjunto con la Coordinadora de Unidad los tiempos estimados para la atención, tomando en cuenta que existen tiempos de espera que deben ser respetados por ley, determinándose que los tiempos de ejecución en los cinco principales procedimientos identificados, en la </w:t>
      </w:r>
      <w:r w:rsidR="00B925B9">
        <w:rPr>
          <w:rFonts w:ascii="Book Antiqua" w:hAnsi="Book Antiqua"/>
          <w:bCs/>
        </w:rPr>
        <w:t>“</w:t>
      </w:r>
      <w:r w:rsidRPr="007B54BC">
        <w:rPr>
          <w:rFonts w:ascii="Book Antiqua" w:hAnsi="Book Antiqua"/>
          <w:bCs/>
        </w:rPr>
        <w:t>Unidad de Reparación de Vehículos</w:t>
      </w:r>
      <w:r w:rsidR="00B925B9">
        <w:rPr>
          <w:rFonts w:ascii="Book Antiqua" w:hAnsi="Book Antiqua"/>
          <w:bCs/>
        </w:rPr>
        <w:t>”</w:t>
      </w:r>
      <w:r w:rsidRPr="007B54BC">
        <w:rPr>
          <w:rFonts w:ascii="Book Antiqua" w:hAnsi="Book Antiqua"/>
          <w:bCs/>
        </w:rPr>
        <w:t>, se encuentran en un rango de 9 a 53 días</w:t>
      </w:r>
      <w:r>
        <w:rPr>
          <w:rFonts w:ascii="Book Antiqua" w:hAnsi="Book Antiqua"/>
          <w:bCs/>
        </w:rPr>
        <w:t xml:space="preserve"> máximo</w:t>
      </w:r>
      <w:r w:rsidRPr="007B54BC">
        <w:rPr>
          <w:rFonts w:ascii="Book Antiqua" w:hAnsi="Book Antiqua"/>
          <w:bCs/>
        </w:rPr>
        <w:t>, los cuales pretenden ser una referencia para tener un mayor control de los plazos en las tareas que ejecutan los servidores</w:t>
      </w:r>
      <w:r>
        <w:rPr>
          <w:rFonts w:ascii="Book Antiqua" w:hAnsi="Book Antiqua"/>
          <w:bCs/>
        </w:rPr>
        <w:t xml:space="preserve"> tomando en consideración los plazas establecidos por ley en lo referente a licitaciones y adjudicaciones</w:t>
      </w:r>
      <w:r w:rsidRPr="007B54BC">
        <w:rPr>
          <w:rFonts w:ascii="Book Antiqua" w:hAnsi="Book Antiqua"/>
          <w:bCs/>
        </w:rPr>
        <w:t>.</w:t>
      </w:r>
    </w:p>
    <w:p w14:paraId="12D06929" w14:textId="77777777" w:rsidR="00AC33CE" w:rsidRPr="007B54BC" w:rsidRDefault="00AC33CE" w:rsidP="00AC33CE">
      <w:pPr>
        <w:jc w:val="both"/>
        <w:rPr>
          <w:rFonts w:ascii="Book Antiqua" w:hAnsi="Book Antiqua"/>
          <w:b/>
          <w:bCs/>
        </w:rPr>
      </w:pPr>
      <w:r w:rsidRPr="007B54BC">
        <w:rPr>
          <w:rFonts w:ascii="Book Antiqua" w:hAnsi="Book Antiqua"/>
          <w:bCs/>
        </w:rPr>
        <w:t xml:space="preserve"> </w:t>
      </w:r>
    </w:p>
    <w:p w14:paraId="605EF86C" w14:textId="2F1DBB64" w:rsidR="00AC33CE" w:rsidRPr="00CC6A89" w:rsidRDefault="00AC33CE" w:rsidP="00AC33CE">
      <w:pPr>
        <w:jc w:val="both"/>
        <w:rPr>
          <w:rFonts w:ascii="Book Antiqua" w:hAnsi="Book Antiqua"/>
          <w:bCs/>
        </w:rPr>
      </w:pPr>
      <w:r w:rsidRPr="006C1A67">
        <w:rPr>
          <w:rFonts w:ascii="Book Antiqua" w:hAnsi="Book Antiqua"/>
          <w:b/>
        </w:rPr>
        <w:t>4.10.-</w:t>
      </w:r>
      <w:r w:rsidRPr="00CC6A89">
        <w:rPr>
          <w:rFonts w:ascii="Book Antiqua" w:hAnsi="Book Antiqua"/>
          <w:bCs/>
        </w:rPr>
        <w:t xml:space="preserve"> El Proceso de Adquisiciones es el encargado de procesar todas las adquisiciones de bienes y servicios que requiere la institución, que</w:t>
      </w:r>
      <w:r w:rsidR="00F33D89" w:rsidRPr="00CC6A89">
        <w:rPr>
          <w:rFonts w:ascii="Book Antiqua" w:hAnsi="Book Antiqua"/>
          <w:bCs/>
        </w:rPr>
        <w:t xml:space="preserve"> a</w:t>
      </w:r>
      <w:r w:rsidRPr="00CC6A89">
        <w:rPr>
          <w:rFonts w:ascii="Book Antiqua" w:hAnsi="Book Antiqua"/>
          <w:bCs/>
        </w:rPr>
        <w:t xml:space="preserve"> su vez contiene al Subproceso de Compras Menores, al cual le corresponde tramitar procedimientos de contratación directa desde ¢500.00</w:t>
      </w:r>
      <w:r w:rsidR="000B5E28" w:rsidRPr="00CC6A89">
        <w:rPr>
          <w:rFonts w:ascii="Book Antiqua" w:hAnsi="Book Antiqua"/>
          <w:bCs/>
        </w:rPr>
        <w:t>1</w:t>
      </w:r>
      <w:r w:rsidRPr="00CC6A89">
        <w:rPr>
          <w:rFonts w:ascii="Book Antiqua" w:hAnsi="Book Antiqua"/>
          <w:bCs/>
        </w:rPr>
        <w:t xml:space="preserve">,00 hasta un monto máximo de ¢6.000.000,00, </w:t>
      </w:r>
      <w:r w:rsidR="000B5E28" w:rsidRPr="00CC6A89">
        <w:rPr>
          <w:rFonts w:ascii="Book Antiqua" w:hAnsi="Book Antiqua"/>
          <w:bCs/>
        </w:rPr>
        <w:t xml:space="preserve">que </w:t>
      </w:r>
      <w:r w:rsidRPr="00CC6A89">
        <w:rPr>
          <w:rFonts w:ascii="Book Antiqua" w:hAnsi="Book Antiqua"/>
          <w:bCs/>
        </w:rPr>
        <w:t>incluye la adquisición de bienes y servicios requeridos por las diferentes oficinas usuarias, así como el manejo de compras por Caja Chica.</w:t>
      </w:r>
    </w:p>
    <w:p w14:paraId="366D3FB8" w14:textId="77777777" w:rsidR="00AC33CE" w:rsidRPr="00887C26" w:rsidRDefault="00AC33CE" w:rsidP="00AC33CE">
      <w:pPr>
        <w:jc w:val="both"/>
        <w:rPr>
          <w:rFonts w:ascii="Book Antiqua" w:hAnsi="Book Antiqua"/>
          <w:bCs/>
          <w:highlight w:val="cyan"/>
        </w:rPr>
      </w:pPr>
    </w:p>
    <w:p w14:paraId="238709CF" w14:textId="14170F3A" w:rsidR="00E241DD" w:rsidRPr="00CC6A89" w:rsidRDefault="00AC33CE" w:rsidP="00AC33CE">
      <w:pPr>
        <w:jc w:val="both"/>
        <w:rPr>
          <w:rFonts w:ascii="Book Antiqua" w:hAnsi="Book Antiqua"/>
          <w:bCs/>
        </w:rPr>
      </w:pPr>
      <w:r w:rsidRPr="00CC6A89">
        <w:rPr>
          <w:rFonts w:ascii="Book Antiqua" w:hAnsi="Book Antiqua"/>
          <w:bCs/>
        </w:rPr>
        <w:t xml:space="preserve">Por lo anterior, es criterio de esta Dirección que la </w:t>
      </w:r>
      <w:r w:rsidR="00B925B9" w:rsidRPr="00CC6A89">
        <w:rPr>
          <w:rFonts w:ascii="Book Antiqua" w:hAnsi="Book Antiqua"/>
          <w:bCs/>
        </w:rPr>
        <w:t>“</w:t>
      </w:r>
      <w:r w:rsidRPr="00CC6A89">
        <w:rPr>
          <w:rFonts w:ascii="Book Antiqua" w:hAnsi="Book Antiqua"/>
          <w:bCs/>
        </w:rPr>
        <w:t xml:space="preserve">Unidad de Reparación de </w:t>
      </w:r>
      <w:r w:rsidR="003E410E" w:rsidRPr="00CC6A89">
        <w:rPr>
          <w:rFonts w:ascii="Book Antiqua" w:hAnsi="Book Antiqua"/>
          <w:bCs/>
        </w:rPr>
        <w:t>Vehículos” no</w:t>
      </w:r>
      <w:r w:rsidR="00E40753" w:rsidRPr="00CC6A89">
        <w:rPr>
          <w:rFonts w:ascii="Book Antiqua" w:hAnsi="Book Antiqua"/>
          <w:bCs/>
        </w:rPr>
        <w:t xml:space="preserve"> </w:t>
      </w:r>
      <w:r w:rsidRPr="00CC6A89">
        <w:rPr>
          <w:rFonts w:ascii="Book Antiqua" w:hAnsi="Book Antiqua"/>
          <w:bCs/>
        </w:rPr>
        <w:t>cumple con las características para ser ubicada a nivel de un Subproceso, pues sus funciones son especializada</w:t>
      </w:r>
      <w:r w:rsidR="009135DC" w:rsidRPr="00CC6A89">
        <w:rPr>
          <w:rFonts w:ascii="Book Antiqua" w:hAnsi="Book Antiqua"/>
          <w:bCs/>
        </w:rPr>
        <w:t xml:space="preserve">s, </w:t>
      </w:r>
      <w:r w:rsidR="00915ACD" w:rsidRPr="00CC6A89">
        <w:rPr>
          <w:rFonts w:ascii="Book Antiqua" w:hAnsi="Book Antiqua"/>
          <w:bCs/>
        </w:rPr>
        <w:t xml:space="preserve">y concordantes con el Subproceso de Compras Menores, tal es el caso de </w:t>
      </w:r>
      <w:r w:rsidR="008D6F62">
        <w:rPr>
          <w:rFonts w:ascii="Book Antiqua" w:hAnsi="Book Antiqua"/>
          <w:bCs/>
        </w:rPr>
        <w:t xml:space="preserve">algunas de </w:t>
      </w:r>
      <w:r w:rsidR="00915ACD" w:rsidRPr="00CC6A89">
        <w:rPr>
          <w:rFonts w:ascii="Book Antiqua" w:hAnsi="Book Antiqua"/>
          <w:bCs/>
        </w:rPr>
        <w:t xml:space="preserve">las tareas que desempeñan los y las Analistas de Compras que son afines, </w:t>
      </w:r>
      <w:r w:rsidR="008D6F62">
        <w:rPr>
          <w:rFonts w:ascii="Book Antiqua" w:hAnsi="Book Antiqua"/>
          <w:bCs/>
        </w:rPr>
        <w:t>no obstante</w:t>
      </w:r>
      <w:r w:rsidR="00FF6322">
        <w:rPr>
          <w:rFonts w:ascii="Book Antiqua" w:hAnsi="Book Antiqua"/>
          <w:bCs/>
        </w:rPr>
        <w:t xml:space="preserve"> tienen a su cargo labores </w:t>
      </w:r>
      <w:r w:rsidR="00BD3F46">
        <w:rPr>
          <w:rFonts w:ascii="Book Antiqua" w:hAnsi="Book Antiqua"/>
          <w:bCs/>
        </w:rPr>
        <w:t>diferenciadoras y con un grado de especialización</w:t>
      </w:r>
      <w:r w:rsidR="008C5481">
        <w:rPr>
          <w:rFonts w:ascii="Book Antiqua" w:hAnsi="Book Antiqua"/>
          <w:bCs/>
        </w:rPr>
        <w:t>, las cuales vienen desempeñando desde el 2011</w:t>
      </w:r>
      <w:r w:rsidR="00DA7019">
        <w:rPr>
          <w:rFonts w:ascii="Book Antiqua" w:hAnsi="Book Antiqua"/>
          <w:bCs/>
        </w:rPr>
        <w:t xml:space="preserve">, por lo que se </w:t>
      </w:r>
      <w:r w:rsidR="00915ACD" w:rsidRPr="00CC6A89">
        <w:rPr>
          <w:rFonts w:ascii="Book Antiqua" w:hAnsi="Book Antiqua"/>
          <w:bCs/>
        </w:rPr>
        <w:t xml:space="preserve">estima </w:t>
      </w:r>
      <w:r w:rsidR="00DA7019">
        <w:rPr>
          <w:rFonts w:ascii="Book Antiqua" w:hAnsi="Book Antiqua"/>
          <w:bCs/>
        </w:rPr>
        <w:t>conveniente, que la estructura se formalice  a nivel de Unidad</w:t>
      </w:r>
      <w:r w:rsidR="00FA2DE8">
        <w:rPr>
          <w:rFonts w:ascii="Book Antiqua" w:hAnsi="Book Antiqua"/>
          <w:bCs/>
        </w:rPr>
        <w:t xml:space="preserve">, adscrita al </w:t>
      </w:r>
      <w:r w:rsidR="00915ACD" w:rsidRPr="00CC6A89">
        <w:rPr>
          <w:rFonts w:ascii="Book Antiqua" w:hAnsi="Book Antiqua"/>
          <w:bCs/>
        </w:rPr>
        <w:t>Subproceso de Compras Menores.</w:t>
      </w:r>
    </w:p>
    <w:p w14:paraId="46231A96" w14:textId="77777777" w:rsidR="00E241DD" w:rsidRDefault="00E241DD" w:rsidP="00AC33CE">
      <w:pPr>
        <w:jc w:val="both"/>
        <w:rPr>
          <w:rFonts w:ascii="Book Antiqua" w:hAnsi="Book Antiqua"/>
          <w:bCs/>
          <w:highlight w:val="cyan"/>
        </w:rPr>
      </w:pPr>
    </w:p>
    <w:p w14:paraId="1E0B98A3" w14:textId="69D20EE6" w:rsidR="00CE6CB1" w:rsidRDefault="00CE6CB1" w:rsidP="00AC33CE">
      <w:pPr>
        <w:jc w:val="both"/>
        <w:rPr>
          <w:rFonts w:ascii="Book Antiqua" w:hAnsi="Book Antiqua"/>
          <w:bCs/>
        </w:rPr>
      </w:pPr>
      <w:r w:rsidRPr="006C1A67">
        <w:rPr>
          <w:rFonts w:ascii="Book Antiqua" w:hAnsi="Book Antiqua"/>
          <w:b/>
        </w:rPr>
        <w:t>4.11.-</w:t>
      </w:r>
      <w:r>
        <w:rPr>
          <w:rFonts w:ascii="Book Antiqua" w:hAnsi="Book Antiqua"/>
          <w:bCs/>
        </w:rPr>
        <w:t xml:space="preserve"> Del personal </w:t>
      </w:r>
      <w:r w:rsidR="00EA71D0">
        <w:rPr>
          <w:rFonts w:ascii="Book Antiqua" w:hAnsi="Book Antiqua"/>
          <w:bCs/>
        </w:rPr>
        <w:t>Técnico</w:t>
      </w:r>
      <w:r>
        <w:rPr>
          <w:rFonts w:ascii="Book Antiqua" w:hAnsi="Book Antiqua"/>
          <w:bCs/>
        </w:rPr>
        <w:t xml:space="preserve"> Valuador de </w:t>
      </w:r>
      <w:r w:rsidR="008D5E80">
        <w:rPr>
          <w:rFonts w:ascii="Book Antiqua" w:hAnsi="Book Antiqua"/>
          <w:bCs/>
        </w:rPr>
        <w:t>la “Unidad de Reparación de Veh</w:t>
      </w:r>
      <w:r w:rsidR="00EA71D0">
        <w:rPr>
          <w:rFonts w:ascii="Book Antiqua" w:hAnsi="Book Antiqua"/>
          <w:bCs/>
        </w:rPr>
        <w:t>í</w:t>
      </w:r>
      <w:r w:rsidR="008D5E80">
        <w:rPr>
          <w:rFonts w:ascii="Book Antiqua" w:hAnsi="Book Antiqua"/>
          <w:bCs/>
        </w:rPr>
        <w:t>culos” se e</w:t>
      </w:r>
      <w:r w:rsidR="001E30C8">
        <w:rPr>
          <w:rFonts w:ascii="Book Antiqua" w:hAnsi="Book Antiqua"/>
          <w:bCs/>
        </w:rPr>
        <w:t>videncia</w:t>
      </w:r>
      <w:r w:rsidR="008D5E80">
        <w:rPr>
          <w:rFonts w:ascii="Book Antiqua" w:hAnsi="Book Antiqua"/>
          <w:bCs/>
        </w:rPr>
        <w:t xml:space="preserve"> </w:t>
      </w:r>
      <w:r w:rsidR="003D0743">
        <w:rPr>
          <w:rFonts w:ascii="Book Antiqua" w:hAnsi="Book Antiqua"/>
          <w:bCs/>
        </w:rPr>
        <w:t>la alta</w:t>
      </w:r>
      <w:r w:rsidR="008D5E80">
        <w:rPr>
          <w:rFonts w:ascii="Book Antiqua" w:hAnsi="Book Antiqua"/>
          <w:bCs/>
        </w:rPr>
        <w:t xml:space="preserve"> responsabilidad </w:t>
      </w:r>
      <w:r w:rsidR="00EA71D0">
        <w:rPr>
          <w:rFonts w:ascii="Book Antiqua" w:hAnsi="Book Antiqua"/>
          <w:bCs/>
        </w:rPr>
        <w:t>en cuanto</w:t>
      </w:r>
      <w:r w:rsidR="008D5E80">
        <w:rPr>
          <w:rFonts w:ascii="Book Antiqua" w:hAnsi="Book Antiqua"/>
          <w:bCs/>
        </w:rPr>
        <w:t xml:space="preserve"> </w:t>
      </w:r>
      <w:r w:rsidR="00EA71D0">
        <w:rPr>
          <w:rFonts w:ascii="Book Antiqua" w:hAnsi="Book Antiqua"/>
          <w:bCs/>
        </w:rPr>
        <w:t>a las labores realizadas</w:t>
      </w:r>
      <w:r w:rsidR="00B71DEC">
        <w:rPr>
          <w:rFonts w:ascii="Book Antiqua" w:hAnsi="Book Antiqua"/>
          <w:bCs/>
        </w:rPr>
        <w:t>,</w:t>
      </w:r>
      <w:r w:rsidR="00EA71D0">
        <w:rPr>
          <w:rFonts w:ascii="Book Antiqua" w:hAnsi="Book Antiqua"/>
          <w:bCs/>
        </w:rPr>
        <w:t xml:space="preserve"> en especial la referente a </w:t>
      </w:r>
      <w:r w:rsidR="00B71DEC">
        <w:rPr>
          <w:rFonts w:ascii="Book Antiqua" w:hAnsi="Book Antiqua"/>
          <w:bCs/>
        </w:rPr>
        <w:t>v</w:t>
      </w:r>
      <w:r w:rsidR="007E0F7D">
        <w:rPr>
          <w:rFonts w:ascii="Book Antiqua" w:hAnsi="Book Antiqua"/>
          <w:bCs/>
        </w:rPr>
        <w:t>aloraciones de bienes para entregar como parte de pago (la cual no se incluye en perfil competencial)</w:t>
      </w:r>
      <w:r w:rsidR="00B71DEC">
        <w:rPr>
          <w:rFonts w:ascii="Book Antiqua" w:hAnsi="Book Antiqua"/>
          <w:bCs/>
        </w:rPr>
        <w:t>;</w:t>
      </w:r>
      <w:r w:rsidR="00EB6112">
        <w:rPr>
          <w:rFonts w:ascii="Book Antiqua" w:hAnsi="Book Antiqua"/>
          <w:bCs/>
        </w:rPr>
        <w:t xml:space="preserve"> en promedio por este rubro valúan entregas de bienes por 646,939,304 colones</w:t>
      </w:r>
      <w:r w:rsidR="00347F58">
        <w:rPr>
          <w:rFonts w:ascii="Book Antiqua" w:hAnsi="Book Antiqua"/>
          <w:bCs/>
        </w:rPr>
        <w:t xml:space="preserve"> al año. </w:t>
      </w:r>
    </w:p>
    <w:p w14:paraId="00989EB9" w14:textId="1561FFAE" w:rsidR="00347F58" w:rsidRDefault="00347F58" w:rsidP="00AC33CE">
      <w:pPr>
        <w:jc w:val="both"/>
        <w:rPr>
          <w:rFonts w:ascii="Book Antiqua" w:hAnsi="Book Antiqua"/>
          <w:bCs/>
        </w:rPr>
      </w:pPr>
    </w:p>
    <w:p w14:paraId="6B9A6E08" w14:textId="1E7C0F1C" w:rsidR="00DA47E7" w:rsidRDefault="00DA47E7" w:rsidP="00AC33CE">
      <w:pPr>
        <w:jc w:val="both"/>
        <w:rPr>
          <w:rFonts w:ascii="Book Antiqua" w:hAnsi="Book Antiqua"/>
          <w:bCs/>
        </w:rPr>
      </w:pPr>
    </w:p>
    <w:p w14:paraId="185C75B9" w14:textId="77777777" w:rsidR="00DA47E7" w:rsidRDefault="00DA47E7" w:rsidP="00AC33CE">
      <w:pPr>
        <w:jc w:val="both"/>
        <w:rPr>
          <w:rFonts w:ascii="Book Antiqua" w:hAnsi="Book Antiqua"/>
          <w:bCs/>
        </w:rPr>
      </w:pPr>
    </w:p>
    <w:p w14:paraId="00CB2492" w14:textId="52146B2F" w:rsidR="00347F58" w:rsidRDefault="00347F58" w:rsidP="00AC33CE">
      <w:pPr>
        <w:jc w:val="both"/>
        <w:rPr>
          <w:rFonts w:ascii="Book Antiqua" w:hAnsi="Book Antiqua"/>
          <w:bCs/>
        </w:rPr>
      </w:pPr>
      <w:r>
        <w:rPr>
          <w:rFonts w:ascii="Book Antiqua" w:hAnsi="Book Antiqua"/>
          <w:bCs/>
        </w:rPr>
        <w:lastRenderedPageBreak/>
        <w:t xml:space="preserve">Al considerar </w:t>
      </w:r>
      <w:r w:rsidR="00D41D7A" w:rsidRPr="00D41D7A">
        <w:rPr>
          <w:rFonts w:ascii="Book Antiqua" w:hAnsi="Book Antiqua"/>
          <w:bCs/>
        </w:rPr>
        <w:t>mano de obra</w:t>
      </w:r>
      <w:r w:rsidR="00D41D7A">
        <w:rPr>
          <w:rFonts w:ascii="Book Antiqua" w:hAnsi="Book Antiqua"/>
          <w:bCs/>
        </w:rPr>
        <w:t xml:space="preserve">, </w:t>
      </w:r>
      <w:r w:rsidR="00D41D7A" w:rsidRPr="00D41D7A">
        <w:rPr>
          <w:rFonts w:ascii="Book Antiqua" w:hAnsi="Book Antiqua"/>
          <w:bCs/>
        </w:rPr>
        <w:t>repuestos</w:t>
      </w:r>
      <w:r w:rsidR="00975491">
        <w:rPr>
          <w:rFonts w:ascii="Book Antiqua" w:hAnsi="Book Antiqua"/>
          <w:bCs/>
        </w:rPr>
        <w:t xml:space="preserve">, </w:t>
      </w:r>
      <w:r w:rsidR="00975491" w:rsidRPr="00975491">
        <w:rPr>
          <w:rFonts w:ascii="Book Antiqua" w:hAnsi="Book Antiqua"/>
          <w:bCs/>
        </w:rPr>
        <w:t>compra de vehículos</w:t>
      </w:r>
      <w:r w:rsidR="00975491">
        <w:rPr>
          <w:rFonts w:ascii="Book Antiqua" w:hAnsi="Book Antiqua"/>
          <w:bCs/>
        </w:rPr>
        <w:t xml:space="preserve"> y valoraciones como parte de pago</w:t>
      </w:r>
      <w:r w:rsidR="009C3D50">
        <w:rPr>
          <w:rFonts w:ascii="Book Antiqua" w:hAnsi="Book Antiqua"/>
          <w:bCs/>
        </w:rPr>
        <w:t>,</w:t>
      </w:r>
      <w:r w:rsidR="00975491">
        <w:rPr>
          <w:rFonts w:ascii="Book Antiqua" w:hAnsi="Book Antiqua"/>
          <w:bCs/>
        </w:rPr>
        <w:t xml:space="preserve"> en promedio la suma anual asciende a </w:t>
      </w:r>
      <w:r w:rsidR="002542FB">
        <w:rPr>
          <w:rFonts w:ascii="Book Antiqua" w:hAnsi="Book Antiqua"/>
          <w:bCs/>
        </w:rPr>
        <w:t>3,675,063,061.00 que pasan por las manos de este personal</w:t>
      </w:r>
      <w:r w:rsidR="00017913">
        <w:rPr>
          <w:rFonts w:ascii="Book Antiqua" w:hAnsi="Book Antiqua"/>
          <w:bCs/>
        </w:rPr>
        <w:t xml:space="preserve">, lo que representa el 17.5% del monto que se tramita por año en el Proceso de Adquisiciones de la Proveeduría. </w:t>
      </w:r>
    </w:p>
    <w:p w14:paraId="65FEEA95" w14:textId="7F7A34FC" w:rsidR="006B6CF5" w:rsidRDefault="006B6CF5" w:rsidP="00AC33CE">
      <w:pPr>
        <w:jc w:val="both"/>
        <w:rPr>
          <w:rFonts w:ascii="Book Antiqua" w:hAnsi="Book Antiqua"/>
          <w:bCs/>
        </w:rPr>
      </w:pPr>
    </w:p>
    <w:p w14:paraId="0E4FA61B" w14:textId="7460CEC6" w:rsidR="006B6CF5" w:rsidRPr="009A52E8" w:rsidRDefault="006B6CF5" w:rsidP="00AC33CE">
      <w:pPr>
        <w:jc w:val="both"/>
        <w:rPr>
          <w:rFonts w:ascii="Book Antiqua" w:hAnsi="Book Antiqua"/>
          <w:bCs/>
        </w:rPr>
      </w:pPr>
      <w:r w:rsidRPr="006C1A67">
        <w:rPr>
          <w:rFonts w:ascii="Book Antiqua" w:hAnsi="Book Antiqua"/>
          <w:b/>
        </w:rPr>
        <w:t>4.12</w:t>
      </w:r>
      <w:r w:rsidRPr="009A52E8">
        <w:rPr>
          <w:rFonts w:ascii="Book Antiqua" w:hAnsi="Book Antiqua"/>
          <w:b/>
        </w:rPr>
        <w:t>.-</w:t>
      </w:r>
      <w:r w:rsidRPr="009A52E8">
        <w:rPr>
          <w:rFonts w:ascii="Book Antiqua" w:hAnsi="Book Antiqua"/>
          <w:bCs/>
        </w:rPr>
        <w:t xml:space="preserve"> Según observaciones realizadas por el personal Técnico Valuador</w:t>
      </w:r>
      <w:r w:rsidR="004652F8" w:rsidRPr="009A52E8">
        <w:rPr>
          <w:rFonts w:ascii="Book Antiqua" w:hAnsi="Book Antiqua"/>
          <w:bCs/>
        </w:rPr>
        <w:t>, ellos</w:t>
      </w:r>
      <w:r w:rsidRPr="009A52E8">
        <w:rPr>
          <w:rFonts w:ascii="Book Antiqua" w:hAnsi="Book Antiqua"/>
          <w:bCs/>
        </w:rPr>
        <w:t xml:space="preserve"> no cuentan con las</w:t>
      </w:r>
      <w:r w:rsidR="004652F8" w:rsidRPr="009A52E8">
        <w:rPr>
          <w:rFonts w:ascii="Book Antiqua" w:hAnsi="Book Antiqua"/>
          <w:bCs/>
        </w:rPr>
        <w:t xml:space="preserve"> </w:t>
      </w:r>
      <w:r w:rsidRPr="009A52E8">
        <w:rPr>
          <w:rFonts w:ascii="Book Antiqua" w:hAnsi="Book Antiqua"/>
          <w:bCs/>
        </w:rPr>
        <w:t xml:space="preserve">condiciones </w:t>
      </w:r>
      <w:r w:rsidR="004652F8" w:rsidRPr="009A52E8">
        <w:rPr>
          <w:rFonts w:ascii="Book Antiqua" w:hAnsi="Book Antiqua"/>
          <w:bCs/>
        </w:rPr>
        <w:t xml:space="preserve">adecuadas </w:t>
      </w:r>
      <w:r w:rsidRPr="009A52E8">
        <w:rPr>
          <w:rFonts w:ascii="Book Antiqua" w:hAnsi="Book Antiqua"/>
          <w:bCs/>
        </w:rPr>
        <w:t>para realizar su trabajo, tanto en temas de espacio como ergonomía.</w:t>
      </w:r>
    </w:p>
    <w:p w14:paraId="151F2F2F" w14:textId="5E264976" w:rsidR="00956739" w:rsidRPr="009A52E8" w:rsidRDefault="00956739" w:rsidP="00AC33CE">
      <w:pPr>
        <w:jc w:val="both"/>
        <w:rPr>
          <w:rFonts w:ascii="Book Antiqua" w:hAnsi="Book Antiqua"/>
          <w:bCs/>
        </w:rPr>
      </w:pPr>
    </w:p>
    <w:p w14:paraId="77313E96" w14:textId="21B5478E" w:rsidR="00956739" w:rsidRPr="009A52E8" w:rsidRDefault="00956739" w:rsidP="00956739">
      <w:pPr>
        <w:jc w:val="both"/>
        <w:rPr>
          <w:rFonts w:ascii="Book Antiqua" w:hAnsi="Book Antiqua"/>
        </w:rPr>
      </w:pPr>
      <w:r w:rsidRPr="009A52E8">
        <w:rPr>
          <w:rFonts w:ascii="Book Antiqua" w:hAnsi="Book Antiqua"/>
          <w:b/>
        </w:rPr>
        <w:t>4.13</w:t>
      </w:r>
      <w:r w:rsidR="007A6F1D">
        <w:rPr>
          <w:rFonts w:ascii="Book Antiqua" w:hAnsi="Book Antiqua"/>
          <w:b/>
        </w:rPr>
        <w:t>.-</w:t>
      </w:r>
      <w:r w:rsidRPr="009A52E8">
        <w:rPr>
          <w:rFonts w:ascii="Book Antiqua" w:hAnsi="Book Antiqua"/>
          <w:bCs/>
        </w:rPr>
        <w:t xml:space="preserve"> </w:t>
      </w:r>
      <w:r w:rsidR="00FA5CD3" w:rsidRPr="009A52E8">
        <w:rPr>
          <w:rFonts w:ascii="Book Antiqua" w:hAnsi="Book Antiqua"/>
          <w:bCs/>
        </w:rPr>
        <w:t>L</w:t>
      </w:r>
      <w:r w:rsidRPr="009A52E8">
        <w:rPr>
          <w:rFonts w:ascii="Book Antiqua" w:hAnsi="Book Antiqua"/>
        </w:rPr>
        <w:t>as labores diferenciadoras que realiza el personal Técnico Valuador,</w:t>
      </w:r>
      <w:r w:rsidR="00FA5CD3" w:rsidRPr="009A52E8">
        <w:rPr>
          <w:rFonts w:ascii="Book Antiqua" w:hAnsi="Book Antiqua"/>
        </w:rPr>
        <w:t xml:space="preserve"> podrían visualizar a este personal en una estructura diferente, ya que s</w:t>
      </w:r>
      <w:r w:rsidRPr="009A52E8">
        <w:rPr>
          <w:rFonts w:ascii="Book Antiqua" w:hAnsi="Book Antiqua"/>
        </w:rPr>
        <w:t xml:space="preserve">obre </w:t>
      </w:r>
      <w:r w:rsidR="00FA5CD3" w:rsidRPr="009A52E8">
        <w:rPr>
          <w:rFonts w:ascii="Book Antiqua" w:hAnsi="Book Antiqua"/>
        </w:rPr>
        <w:t>estas labores</w:t>
      </w:r>
      <w:r w:rsidRPr="009A52E8">
        <w:rPr>
          <w:rFonts w:ascii="Book Antiqua" w:hAnsi="Book Antiqua"/>
        </w:rPr>
        <w:t xml:space="preserve"> ha indicado la coordinación y jefatura</w:t>
      </w:r>
      <w:r w:rsidR="00FA5CD3" w:rsidRPr="009A52E8">
        <w:rPr>
          <w:rFonts w:ascii="Book Antiqua" w:hAnsi="Book Antiqua"/>
        </w:rPr>
        <w:t xml:space="preserve">, </w:t>
      </w:r>
      <w:r w:rsidRPr="009A52E8">
        <w:rPr>
          <w:rFonts w:ascii="Book Antiqua" w:hAnsi="Book Antiqua"/>
        </w:rPr>
        <w:t>no posee</w:t>
      </w:r>
      <w:r w:rsidR="00FA5CD3" w:rsidRPr="009A52E8">
        <w:rPr>
          <w:rFonts w:ascii="Book Antiqua" w:hAnsi="Book Antiqua"/>
        </w:rPr>
        <w:t>r</w:t>
      </w:r>
      <w:r w:rsidRPr="009A52E8">
        <w:rPr>
          <w:rFonts w:ascii="Book Antiqua" w:hAnsi="Book Antiqua"/>
        </w:rPr>
        <w:t xml:space="preserve"> criterio para debatir lo plasmado por estos, lo cual se determina a la vez como un riesgo que debe ser subsanado. A</w:t>
      </w:r>
      <w:r w:rsidR="002A26D0" w:rsidRPr="009A52E8">
        <w:rPr>
          <w:rFonts w:ascii="Book Antiqua" w:hAnsi="Book Antiqua"/>
        </w:rPr>
        <w:t>demás,</w:t>
      </w:r>
      <w:r w:rsidRPr="009A52E8">
        <w:rPr>
          <w:rFonts w:ascii="Book Antiqua" w:hAnsi="Book Antiqua"/>
        </w:rPr>
        <w:t xml:space="preserve"> se visualiza que la interrelación de este personal no es exclusiva a compras menores o reparaciones si no que interactúa con otros Subprocesos del Proceso de Adquisiciones</w:t>
      </w:r>
      <w:r w:rsidR="00F240C6" w:rsidRPr="009A52E8">
        <w:rPr>
          <w:rFonts w:ascii="Book Antiqua" w:hAnsi="Book Antiqua"/>
        </w:rPr>
        <w:t>, así como con las oficinas solicitantes.</w:t>
      </w:r>
    </w:p>
    <w:p w14:paraId="373B08DD" w14:textId="77777777" w:rsidR="00956739" w:rsidRPr="009A52E8" w:rsidRDefault="00956739" w:rsidP="00956739">
      <w:pPr>
        <w:jc w:val="both"/>
        <w:rPr>
          <w:rFonts w:ascii="Book Antiqua" w:hAnsi="Book Antiqua"/>
        </w:rPr>
      </w:pPr>
    </w:p>
    <w:p w14:paraId="03EE810C" w14:textId="49BC2AB7" w:rsidR="00BD20D7" w:rsidRPr="009A52E8" w:rsidRDefault="00FA5CD3" w:rsidP="00940C70">
      <w:pPr>
        <w:jc w:val="both"/>
        <w:rPr>
          <w:rFonts w:ascii="Book Antiqua" w:hAnsi="Book Antiqua"/>
        </w:rPr>
      </w:pPr>
      <w:r w:rsidRPr="009A52E8">
        <w:rPr>
          <w:rFonts w:ascii="Book Antiqua" w:hAnsi="Book Antiqua"/>
          <w:b/>
          <w:bCs/>
        </w:rPr>
        <w:t>4.14</w:t>
      </w:r>
      <w:r w:rsidR="007A6F1D">
        <w:rPr>
          <w:rFonts w:ascii="Book Antiqua" w:hAnsi="Book Antiqua"/>
          <w:b/>
          <w:bCs/>
        </w:rPr>
        <w:t>.-</w:t>
      </w:r>
      <w:r w:rsidRPr="009A52E8">
        <w:rPr>
          <w:rFonts w:ascii="Book Antiqua" w:hAnsi="Book Antiqua"/>
        </w:rPr>
        <w:t xml:space="preserve"> </w:t>
      </w:r>
      <w:r w:rsidR="00AD78FF" w:rsidRPr="009A52E8">
        <w:rPr>
          <w:rFonts w:ascii="Book Antiqua" w:hAnsi="Book Antiqua"/>
        </w:rPr>
        <w:t xml:space="preserve">Las Jefaturas </w:t>
      </w:r>
      <w:r w:rsidR="00893A05" w:rsidRPr="009A52E8">
        <w:rPr>
          <w:rFonts w:ascii="Book Antiqua" w:hAnsi="Book Antiqua"/>
        </w:rPr>
        <w:t xml:space="preserve">del Departamento de Proveeduría </w:t>
      </w:r>
      <w:r w:rsidR="004D14CF" w:rsidRPr="009A52E8">
        <w:rPr>
          <w:rFonts w:ascii="Book Antiqua" w:hAnsi="Book Antiqua"/>
        </w:rPr>
        <w:t xml:space="preserve">mencionan que la Unidad informal se ha venido desempeñando como </w:t>
      </w:r>
      <w:r w:rsidR="00BD20D7" w:rsidRPr="009A52E8">
        <w:rPr>
          <w:rFonts w:ascii="Book Antiqua" w:hAnsi="Book Antiqua"/>
        </w:rPr>
        <w:t>otro Subproceso del Proceso de Adquisiciones y bajo esa figura es que visualizan el mejor funcionamiento.</w:t>
      </w:r>
    </w:p>
    <w:p w14:paraId="1E9F939D" w14:textId="77777777" w:rsidR="006A1737" w:rsidRPr="009A52E8" w:rsidRDefault="006A1737" w:rsidP="00940C70">
      <w:pPr>
        <w:jc w:val="both"/>
        <w:rPr>
          <w:rFonts w:ascii="Book Antiqua" w:hAnsi="Book Antiqua"/>
        </w:rPr>
      </w:pPr>
    </w:p>
    <w:p w14:paraId="63E44027" w14:textId="52BF7ECE" w:rsidR="006A1737" w:rsidRPr="009A52E8" w:rsidRDefault="006A1737" w:rsidP="006D7B82">
      <w:pPr>
        <w:jc w:val="both"/>
        <w:rPr>
          <w:rFonts w:ascii="Book Antiqua" w:hAnsi="Book Antiqua"/>
        </w:rPr>
      </w:pPr>
      <w:r w:rsidRPr="009A52E8">
        <w:rPr>
          <w:rFonts w:ascii="Book Antiqua" w:hAnsi="Book Antiqua"/>
          <w:b/>
          <w:bCs/>
        </w:rPr>
        <w:t>4.15.</w:t>
      </w:r>
      <w:r w:rsidR="007A6F1D">
        <w:rPr>
          <w:rFonts w:ascii="Book Antiqua" w:hAnsi="Book Antiqua"/>
          <w:b/>
          <w:bCs/>
        </w:rPr>
        <w:t>-</w:t>
      </w:r>
      <w:r w:rsidR="009A69E2" w:rsidRPr="009A52E8">
        <w:rPr>
          <w:rFonts w:ascii="Book Antiqua" w:hAnsi="Book Antiqua"/>
          <w:b/>
          <w:bCs/>
        </w:rPr>
        <w:t xml:space="preserve"> </w:t>
      </w:r>
      <w:r w:rsidR="00BB27BA" w:rsidRPr="009A52E8">
        <w:rPr>
          <w:rFonts w:ascii="Book Antiqua" w:hAnsi="Book Antiqua"/>
        </w:rPr>
        <w:t>Las jefaturas externan la preocupación por las labores que desempeñan el persona</w:t>
      </w:r>
      <w:r w:rsidR="005334BD" w:rsidRPr="009A52E8">
        <w:rPr>
          <w:rFonts w:ascii="Book Antiqua" w:hAnsi="Book Antiqua"/>
        </w:rPr>
        <w:t>l</w:t>
      </w:r>
      <w:r w:rsidR="00BB27BA" w:rsidRPr="009A52E8">
        <w:rPr>
          <w:rFonts w:ascii="Book Antiqua" w:hAnsi="Book Antiqua"/>
        </w:rPr>
        <w:t xml:space="preserve"> técnico valuador, las cuales no están acordes a su perfil de puesto</w:t>
      </w:r>
      <w:r w:rsidR="00A57B9A" w:rsidRPr="009A52E8">
        <w:rPr>
          <w:rFonts w:ascii="Book Antiqua" w:hAnsi="Book Antiqua"/>
        </w:rPr>
        <w:t xml:space="preserve">, así como de las labores de supervisión que las jefaturas deben </w:t>
      </w:r>
      <w:r w:rsidR="00FE6805" w:rsidRPr="009A52E8">
        <w:rPr>
          <w:rFonts w:ascii="Book Antiqua" w:hAnsi="Book Antiqua"/>
        </w:rPr>
        <w:t>ejercer sobre esas tareas</w:t>
      </w:r>
      <w:r w:rsidR="005334BD" w:rsidRPr="009A52E8">
        <w:rPr>
          <w:rFonts w:ascii="Book Antiqua" w:hAnsi="Book Antiqua"/>
        </w:rPr>
        <w:t>.</w:t>
      </w:r>
    </w:p>
    <w:p w14:paraId="53682F06" w14:textId="77777777" w:rsidR="005334BD" w:rsidRPr="009A52E8" w:rsidRDefault="005334BD" w:rsidP="00940C70">
      <w:pPr>
        <w:jc w:val="both"/>
        <w:rPr>
          <w:rFonts w:ascii="Book Antiqua" w:hAnsi="Book Antiqua"/>
        </w:rPr>
      </w:pPr>
    </w:p>
    <w:p w14:paraId="72BE7078" w14:textId="5B3FBAB0" w:rsidR="005334BD" w:rsidRPr="009A52E8" w:rsidRDefault="005334BD" w:rsidP="00940C70">
      <w:pPr>
        <w:jc w:val="both"/>
        <w:rPr>
          <w:rFonts w:ascii="Book Antiqua" w:hAnsi="Book Antiqua"/>
          <w:b/>
          <w:bCs/>
          <w:i/>
          <w:iCs/>
        </w:rPr>
      </w:pPr>
      <w:r w:rsidRPr="009A52E8">
        <w:rPr>
          <w:rFonts w:ascii="Book Antiqua" w:hAnsi="Book Antiqua"/>
          <w:b/>
          <w:bCs/>
          <w:i/>
          <w:iCs/>
        </w:rPr>
        <w:t>Criterio de la Dirección de Planificación</w:t>
      </w:r>
    </w:p>
    <w:p w14:paraId="470C8B7C" w14:textId="77777777" w:rsidR="005334BD" w:rsidRPr="009A52E8" w:rsidRDefault="005334BD" w:rsidP="00940C70">
      <w:pPr>
        <w:jc w:val="both"/>
        <w:rPr>
          <w:rFonts w:ascii="Book Antiqua" w:hAnsi="Book Antiqua"/>
          <w:b/>
          <w:bCs/>
          <w:i/>
          <w:iCs/>
        </w:rPr>
      </w:pPr>
    </w:p>
    <w:p w14:paraId="3ED5DC61" w14:textId="177073E3" w:rsidR="009C5483" w:rsidRPr="009A52E8" w:rsidRDefault="005334BD" w:rsidP="00940C70">
      <w:pPr>
        <w:jc w:val="both"/>
        <w:rPr>
          <w:rFonts w:ascii="Book Antiqua" w:hAnsi="Book Antiqua"/>
        </w:rPr>
      </w:pPr>
      <w:r w:rsidRPr="009A52E8">
        <w:rPr>
          <w:rFonts w:ascii="Book Antiqua" w:hAnsi="Book Antiqua"/>
          <w:b/>
          <w:bCs/>
        </w:rPr>
        <w:t>4.16.</w:t>
      </w:r>
      <w:r w:rsidR="007A6F1D">
        <w:rPr>
          <w:rFonts w:ascii="Book Antiqua" w:hAnsi="Book Antiqua"/>
          <w:b/>
          <w:bCs/>
        </w:rPr>
        <w:t>-</w:t>
      </w:r>
      <w:r w:rsidRPr="009A52E8">
        <w:rPr>
          <w:rFonts w:ascii="Book Antiqua" w:hAnsi="Book Antiqua"/>
          <w:b/>
          <w:bCs/>
        </w:rPr>
        <w:t xml:space="preserve"> </w:t>
      </w:r>
      <w:r w:rsidR="00B504DD" w:rsidRPr="009A52E8">
        <w:rPr>
          <w:rFonts w:ascii="Book Antiqua" w:hAnsi="Book Antiqua"/>
        </w:rPr>
        <w:t>De la nueva información aportada y debidamente analizada, esta Dirección estima conveniente formaliza</w:t>
      </w:r>
      <w:r w:rsidR="002D3261">
        <w:rPr>
          <w:rFonts w:ascii="Book Antiqua" w:hAnsi="Book Antiqua"/>
        </w:rPr>
        <w:t>r</w:t>
      </w:r>
      <w:r w:rsidR="00B504DD" w:rsidRPr="009A52E8">
        <w:rPr>
          <w:rFonts w:ascii="Book Antiqua" w:hAnsi="Book Antiqua"/>
        </w:rPr>
        <w:t xml:space="preserve"> la estructura informal al nivel de </w:t>
      </w:r>
      <w:r w:rsidR="007D54A3" w:rsidRPr="009A52E8">
        <w:rPr>
          <w:rFonts w:ascii="Book Antiqua" w:hAnsi="Book Antiqua"/>
        </w:rPr>
        <w:t>Unidad, con</w:t>
      </w:r>
      <w:r w:rsidR="00B504DD" w:rsidRPr="009A52E8">
        <w:rPr>
          <w:rFonts w:ascii="Book Antiqua" w:hAnsi="Book Antiqua"/>
        </w:rPr>
        <w:t xml:space="preserve"> el propósito de otorgar mayor operatividad al equipo de trabajo que la conforma</w:t>
      </w:r>
      <w:r w:rsidR="00383958" w:rsidRPr="009A52E8">
        <w:rPr>
          <w:rFonts w:ascii="Book Antiqua" w:hAnsi="Book Antiqua"/>
        </w:rPr>
        <w:t>, y normalizar una estructura que tiene muchos años de desempeñar labores especializadas</w:t>
      </w:r>
      <w:r w:rsidR="00355A55" w:rsidRPr="009A52E8">
        <w:rPr>
          <w:rFonts w:ascii="Book Antiqua" w:hAnsi="Book Antiqua"/>
        </w:rPr>
        <w:t>, y que cuenta con el puesto de Coordinador de Unidad para liderar el desempeño de la función</w:t>
      </w:r>
      <w:r w:rsidR="00355A55" w:rsidRPr="00DA47E7">
        <w:rPr>
          <w:rFonts w:ascii="Book Antiqua" w:hAnsi="Book Antiqua"/>
        </w:rPr>
        <w:t>.</w:t>
      </w:r>
      <w:r w:rsidR="00953A08" w:rsidRPr="00DA47E7">
        <w:rPr>
          <w:rFonts w:ascii="Book Antiqua" w:hAnsi="Book Antiqua"/>
        </w:rPr>
        <w:t xml:space="preserve"> Se propone al Departamento de Proveeduría y las Jefaturas del Proceso de Adquisiciones, considerar variar el nombre de esa Unidad, la cual sea acorde con las funciones que desempeña en la actualidad.</w:t>
      </w:r>
    </w:p>
    <w:p w14:paraId="72289D44" w14:textId="77777777" w:rsidR="00A0627B" w:rsidRPr="009A52E8" w:rsidRDefault="00A0627B" w:rsidP="00940C70">
      <w:pPr>
        <w:jc w:val="both"/>
        <w:rPr>
          <w:rFonts w:ascii="Book Antiqua" w:hAnsi="Book Antiqua"/>
        </w:rPr>
      </w:pPr>
    </w:p>
    <w:p w14:paraId="24D8C769" w14:textId="501A9724" w:rsidR="00A0627B" w:rsidRPr="009A52E8" w:rsidRDefault="00A0627B" w:rsidP="00940C70">
      <w:pPr>
        <w:jc w:val="both"/>
        <w:rPr>
          <w:rFonts w:ascii="Book Antiqua" w:hAnsi="Book Antiqua"/>
        </w:rPr>
      </w:pPr>
      <w:r w:rsidRPr="009A52E8">
        <w:rPr>
          <w:rFonts w:ascii="Book Antiqua" w:hAnsi="Book Antiqua"/>
          <w:b/>
          <w:bCs/>
        </w:rPr>
        <w:t>4.17</w:t>
      </w:r>
      <w:r w:rsidR="00490C81">
        <w:rPr>
          <w:rFonts w:ascii="Book Antiqua" w:hAnsi="Book Antiqua"/>
          <w:b/>
          <w:bCs/>
        </w:rPr>
        <w:t>.</w:t>
      </w:r>
      <w:r w:rsidR="007A6F1D">
        <w:rPr>
          <w:rFonts w:ascii="Book Antiqua" w:hAnsi="Book Antiqua"/>
          <w:b/>
          <w:bCs/>
        </w:rPr>
        <w:t>-</w:t>
      </w:r>
      <w:r w:rsidR="008C7ACC" w:rsidRPr="009A52E8">
        <w:rPr>
          <w:rFonts w:ascii="Book Antiqua" w:hAnsi="Book Antiqua"/>
          <w:b/>
          <w:bCs/>
        </w:rPr>
        <w:t xml:space="preserve"> </w:t>
      </w:r>
      <w:r w:rsidR="008C7ACC" w:rsidRPr="009A52E8">
        <w:rPr>
          <w:rFonts w:ascii="Book Antiqua" w:hAnsi="Book Antiqua"/>
        </w:rPr>
        <w:t xml:space="preserve">La Dirección es coincidente </w:t>
      </w:r>
      <w:r w:rsidR="00485C04" w:rsidRPr="009A52E8">
        <w:rPr>
          <w:rFonts w:ascii="Book Antiqua" w:hAnsi="Book Antiqua"/>
        </w:rPr>
        <w:t xml:space="preserve">con los criterios </w:t>
      </w:r>
      <w:r w:rsidR="009F4813" w:rsidRPr="009A52E8">
        <w:rPr>
          <w:rFonts w:ascii="Book Antiqua" w:hAnsi="Book Antiqua"/>
        </w:rPr>
        <w:t xml:space="preserve">emanados </w:t>
      </w:r>
      <w:r w:rsidR="00D8093C" w:rsidRPr="009A52E8">
        <w:rPr>
          <w:rFonts w:ascii="Book Antiqua" w:hAnsi="Book Antiqua"/>
        </w:rPr>
        <w:t xml:space="preserve">por </w:t>
      </w:r>
      <w:r w:rsidR="009F4813" w:rsidRPr="009A52E8">
        <w:rPr>
          <w:rFonts w:ascii="Book Antiqua" w:hAnsi="Book Antiqua"/>
        </w:rPr>
        <w:t>el Departamento de Proveeduría</w:t>
      </w:r>
      <w:r w:rsidR="00D8093C" w:rsidRPr="009A52E8">
        <w:rPr>
          <w:rFonts w:ascii="Book Antiqua" w:hAnsi="Book Antiqua"/>
        </w:rPr>
        <w:t xml:space="preserve">, el Organismo de Investigación Judicial </w:t>
      </w:r>
      <w:r w:rsidR="009F4813" w:rsidRPr="009A52E8">
        <w:rPr>
          <w:rFonts w:ascii="Book Antiqua" w:hAnsi="Book Antiqua"/>
        </w:rPr>
        <w:t>y la Auditor</w:t>
      </w:r>
      <w:r w:rsidR="006B25B4">
        <w:rPr>
          <w:rFonts w:ascii="Book Antiqua" w:hAnsi="Book Antiqua"/>
        </w:rPr>
        <w:t>í</w:t>
      </w:r>
      <w:r w:rsidR="009F4813" w:rsidRPr="009A52E8">
        <w:rPr>
          <w:rFonts w:ascii="Book Antiqua" w:hAnsi="Book Antiqua"/>
        </w:rPr>
        <w:t xml:space="preserve">a Judicial respecto a la ubicación del </w:t>
      </w:r>
      <w:r w:rsidR="006952CF" w:rsidRPr="009A52E8">
        <w:rPr>
          <w:rFonts w:ascii="Book Antiqua" w:hAnsi="Book Antiqua"/>
        </w:rPr>
        <w:t>personal</w:t>
      </w:r>
      <w:r w:rsidR="009F4813" w:rsidRPr="009A52E8">
        <w:rPr>
          <w:rFonts w:ascii="Book Antiqua" w:hAnsi="Book Antiqua"/>
        </w:rPr>
        <w:t xml:space="preserve"> técnico valuado</w:t>
      </w:r>
      <w:r w:rsidR="00D8093C" w:rsidRPr="009A52E8">
        <w:rPr>
          <w:rFonts w:ascii="Book Antiqua" w:hAnsi="Book Antiqua"/>
        </w:rPr>
        <w:t>r</w:t>
      </w:r>
      <w:r w:rsidR="009F4813" w:rsidRPr="009A52E8">
        <w:rPr>
          <w:rFonts w:ascii="Book Antiqua" w:hAnsi="Book Antiqua"/>
        </w:rPr>
        <w:t xml:space="preserve">, por lo que se </w:t>
      </w:r>
      <w:r w:rsidR="006952CF" w:rsidRPr="009A52E8">
        <w:rPr>
          <w:rFonts w:ascii="Book Antiqua" w:hAnsi="Book Antiqua"/>
        </w:rPr>
        <w:t>realizará una propuesta para el traslado de los recursos.</w:t>
      </w:r>
    </w:p>
    <w:p w14:paraId="64222DCF" w14:textId="77777777" w:rsidR="005A5E98" w:rsidRPr="009A52E8" w:rsidRDefault="005A5E98" w:rsidP="00940C70">
      <w:pPr>
        <w:jc w:val="both"/>
        <w:rPr>
          <w:rFonts w:ascii="Book Antiqua" w:hAnsi="Book Antiqua"/>
        </w:rPr>
      </w:pPr>
    </w:p>
    <w:p w14:paraId="6C2C1206" w14:textId="27252B74" w:rsidR="005A5E98" w:rsidRDefault="005A5E98" w:rsidP="00940C70">
      <w:pPr>
        <w:jc w:val="both"/>
        <w:rPr>
          <w:rFonts w:ascii="Book Antiqua" w:hAnsi="Book Antiqua"/>
        </w:rPr>
      </w:pPr>
      <w:r w:rsidRPr="009A52E8">
        <w:rPr>
          <w:rFonts w:ascii="Book Antiqua" w:hAnsi="Book Antiqua"/>
          <w:b/>
          <w:bCs/>
        </w:rPr>
        <w:t>4.18.</w:t>
      </w:r>
      <w:r w:rsidR="007A6F1D">
        <w:rPr>
          <w:rFonts w:ascii="Book Antiqua" w:hAnsi="Book Antiqua"/>
          <w:b/>
          <w:bCs/>
        </w:rPr>
        <w:t>-</w:t>
      </w:r>
      <w:r w:rsidRPr="009A52E8">
        <w:rPr>
          <w:rFonts w:ascii="Book Antiqua" w:hAnsi="Book Antiqua"/>
          <w:b/>
          <w:bCs/>
        </w:rPr>
        <w:t xml:space="preserve"> </w:t>
      </w:r>
      <w:r w:rsidRPr="009A52E8">
        <w:rPr>
          <w:rFonts w:ascii="Book Antiqua" w:hAnsi="Book Antiqua"/>
        </w:rPr>
        <w:t xml:space="preserve">La </w:t>
      </w:r>
      <w:r w:rsidR="002B62E9" w:rsidRPr="009A52E8">
        <w:rPr>
          <w:rFonts w:ascii="Book Antiqua" w:hAnsi="Book Antiqua"/>
        </w:rPr>
        <w:t>primera versión</w:t>
      </w:r>
      <w:r w:rsidRPr="009A52E8">
        <w:rPr>
          <w:rFonts w:ascii="Book Antiqua" w:hAnsi="Book Antiqua"/>
        </w:rPr>
        <w:t xml:space="preserve"> del presente informe se </w:t>
      </w:r>
      <w:r w:rsidR="000F2FDF" w:rsidRPr="009A52E8">
        <w:rPr>
          <w:rFonts w:ascii="Book Antiqua" w:hAnsi="Book Antiqua"/>
        </w:rPr>
        <w:t>puso en consulta mediante oficio 273-PLA-OI-</w:t>
      </w:r>
      <w:r w:rsidR="009A52E8" w:rsidRPr="009A52E8">
        <w:rPr>
          <w:rFonts w:ascii="Book Antiqua" w:hAnsi="Book Antiqua"/>
        </w:rPr>
        <w:t>2021 de</w:t>
      </w:r>
      <w:r w:rsidR="00175657" w:rsidRPr="009A52E8">
        <w:rPr>
          <w:rFonts w:ascii="Book Antiqua" w:hAnsi="Book Antiqua"/>
        </w:rPr>
        <w:t xml:space="preserve"> esta Dirección </w:t>
      </w:r>
      <w:r w:rsidR="000F2FDF" w:rsidRPr="009A52E8">
        <w:rPr>
          <w:rFonts w:ascii="Book Antiqua" w:hAnsi="Book Antiqua"/>
        </w:rPr>
        <w:t>del 5 de marzo de 2021</w:t>
      </w:r>
      <w:r w:rsidR="00D575B3" w:rsidRPr="009A52E8">
        <w:rPr>
          <w:rFonts w:ascii="Book Antiqua" w:hAnsi="Book Antiqua"/>
        </w:rPr>
        <w:t xml:space="preserve">, de las cuales se recibieron observaciones </w:t>
      </w:r>
      <w:r w:rsidR="00E834EC" w:rsidRPr="009A52E8">
        <w:rPr>
          <w:rFonts w:ascii="Book Antiqua" w:hAnsi="Book Antiqua"/>
        </w:rPr>
        <w:t xml:space="preserve">de las oficinas involucradas, </w:t>
      </w:r>
      <w:r w:rsidR="00D8093C" w:rsidRPr="009A52E8">
        <w:rPr>
          <w:rFonts w:ascii="Book Antiqua" w:hAnsi="Book Antiqua"/>
        </w:rPr>
        <w:t>que</w:t>
      </w:r>
      <w:r w:rsidR="00D575B3" w:rsidRPr="009A52E8">
        <w:rPr>
          <w:rFonts w:ascii="Book Antiqua" w:hAnsi="Book Antiqua"/>
        </w:rPr>
        <w:t xml:space="preserve"> fueron debidamente atendidas y consideradas en</w:t>
      </w:r>
      <w:r w:rsidR="00D575B3">
        <w:rPr>
          <w:rFonts w:ascii="Book Antiqua" w:hAnsi="Book Antiqua"/>
        </w:rPr>
        <w:t xml:space="preserve"> el presente estudio.</w:t>
      </w:r>
    </w:p>
    <w:p w14:paraId="649954A8" w14:textId="77777777" w:rsidR="00D575B3" w:rsidRDefault="00D575B3" w:rsidP="00940C70">
      <w:pPr>
        <w:jc w:val="both"/>
        <w:rPr>
          <w:rFonts w:ascii="Book Antiqua" w:hAnsi="Book Antiqua"/>
        </w:rPr>
      </w:pPr>
    </w:p>
    <w:p w14:paraId="78D63858" w14:textId="5800BFC8" w:rsidR="00D575B3" w:rsidRDefault="00D575B3" w:rsidP="00940C70">
      <w:pPr>
        <w:jc w:val="both"/>
        <w:rPr>
          <w:rFonts w:ascii="Book Antiqua" w:hAnsi="Book Antiqua"/>
        </w:rPr>
      </w:pPr>
      <w:r w:rsidRPr="00A2361F">
        <w:rPr>
          <w:rFonts w:ascii="Book Antiqua" w:hAnsi="Book Antiqua"/>
          <w:b/>
          <w:bCs/>
        </w:rPr>
        <w:t>4.19.</w:t>
      </w:r>
      <w:r w:rsidR="007A6F1D">
        <w:rPr>
          <w:rFonts w:ascii="Book Antiqua" w:hAnsi="Book Antiqua"/>
          <w:b/>
          <w:bCs/>
        </w:rPr>
        <w:t>-</w:t>
      </w:r>
      <w:r w:rsidR="009561C8">
        <w:rPr>
          <w:rFonts w:ascii="Book Antiqua" w:hAnsi="Book Antiqua"/>
          <w:b/>
          <w:bCs/>
        </w:rPr>
        <w:t xml:space="preserve"> </w:t>
      </w:r>
      <w:r w:rsidR="007B0DBB">
        <w:rPr>
          <w:rFonts w:ascii="Book Antiqua" w:hAnsi="Book Antiqua"/>
        </w:rPr>
        <w:t xml:space="preserve">En el período de atención de observaciones se facilitó el informe 288-9-IAD-SAF-2021 de la Auditoría Judicial, el cual realiza un análisis de las debilidades detectadas en la ubicación del personal técnico valuador </w:t>
      </w:r>
      <w:r w:rsidR="000D0B05">
        <w:rPr>
          <w:rFonts w:ascii="Book Antiqua" w:hAnsi="Book Antiqua"/>
        </w:rPr>
        <w:t xml:space="preserve">que se desempeña en el Departamento de Proveeduría y en el Organismo de Investigación Judicial. </w:t>
      </w:r>
    </w:p>
    <w:p w14:paraId="11F44C68" w14:textId="77777777" w:rsidR="000D0B05" w:rsidRDefault="000D0B05" w:rsidP="00940C70">
      <w:pPr>
        <w:jc w:val="both"/>
        <w:rPr>
          <w:rFonts w:ascii="Book Antiqua" w:hAnsi="Book Antiqua"/>
        </w:rPr>
      </w:pPr>
    </w:p>
    <w:p w14:paraId="524F6D6E" w14:textId="2FCA2FCD" w:rsidR="000D0B05" w:rsidRDefault="000D0B05" w:rsidP="00940C70">
      <w:pPr>
        <w:jc w:val="both"/>
        <w:rPr>
          <w:rFonts w:ascii="Book Antiqua" w:hAnsi="Book Antiqua" w:cs="Book Antiqua"/>
          <w:bCs/>
        </w:rPr>
      </w:pPr>
      <w:r w:rsidRPr="00A2361F">
        <w:rPr>
          <w:rFonts w:ascii="Book Antiqua" w:hAnsi="Book Antiqua"/>
          <w:b/>
          <w:bCs/>
        </w:rPr>
        <w:t>4.20.</w:t>
      </w:r>
      <w:r w:rsidR="007A6F1D">
        <w:rPr>
          <w:rFonts w:ascii="Book Antiqua" w:hAnsi="Book Antiqua"/>
          <w:b/>
          <w:bCs/>
        </w:rPr>
        <w:t>-</w:t>
      </w:r>
      <w:r>
        <w:rPr>
          <w:rFonts w:ascii="Book Antiqua" w:hAnsi="Book Antiqua"/>
          <w:b/>
          <w:bCs/>
        </w:rPr>
        <w:t xml:space="preserve"> </w:t>
      </w:r>
      <w:r>
        <w:rPr>
          <w:rFonts w:ascii="Book Antiqua" w:hAnsi="Book Antiqua"/>
        </w:rPr>
        <w:t xml:space="preserve">Se analizó la propuesta realizada </w:t>
      </w:r>
      <w:r w:rsidR="00383C13">
        <w:rPr>
          <w:rFonts w:ascii="Book Antiqua" w:hAnsi="Book Antiqua"/>
        </w:rPr>
        <w:t>de manera conjunta</w:t>
      </w:r>
      <w:r>
        <w:rPr>
          <w:rFonts w:ascii="Book Antiqua" w:hAnsi="Book Antiqua"/>
        </w:rPr>
        <w:t xml:space="preserve"> por la Dirección Ejecutiva</w:t>
      </w:r>
      <w:r w:rsidR="00383C13">
        <w:rPr>
          <w:rFonts w:ascii="Book Antiqua" w:hAnsi="Book Antiqua"/>
        </w:rPr>
        <w:t xml:space="preserve">, el Departamento de Proveeduría </w:t>
      </w:r>
      <w:r>
        <w:rPr>
          <w:rFonts w:ascii="Book Antiqua" w:hAnsi="Book Antiqua"/>
        </w:rPr>
        <w:t xml:space="preserve"> y el OIJ, </w:t>
      </w:r>
      <w:r w:rsidR="00F409C1">
        <w:rPr>
          <w:rFonts w:ascii="Book Antiqua" w:hAnsi="Book Antiqua"/>
        </w:rPr>
        <w:t xml:space="preserve">que se considera </w:t>
      </w:r>
      <w:r w:rsidR="00F409C1" w:rsidRPr="006D7B82">
        <w:rPr>
          <w:rFonts w:ascii="Book Antiqua" w:hAnsi="Book Antiqua"/>
        </w:rPr>
        <w:t>contraviene alguno de los aspectos señalados por la Auditoría Judici</w:t>
      </w:r>
      <w:r w:rsidR="00F409C1" w:rsidRPr="00430DB8">
        <w:rPr>
          <w:rFonts w:ascii="Book Antiqua" w:hAnsi="Book Antiqua"/>
        </w:rPr>
        <w:t>al e</w:t>
      </w:r>
      <w:r w:rsidR="00F409C1" w:rsidRPr="00586241">
        <w:rPr>
          <w:rFonts w:ascii="Book Antiqua" w:hAnsi="Book Antiqua"/>
        </w:rPr>
        <w:t xml:space="preserve">n el informe </w:t>
      </w:r>
      <w:r w:rsidR="00F409C1" w:rsidRPr="00A2361F">
        <w:rPr>
          <w:rFonts w:ascii="Book Antiqua" w:hAnsi="Book Antiqua" w:cs="Book Antiqua"/>
          <w:bCs/>
        </w:rPr>
        <w:t>288-9-IAD-SAF-2021</w:t>
      </w:r>
      <w:r w:rsidR="00F409C1">
        <w:rPr>
          <w:rFonts w:ascii="Book Antiqua" w:hAnsi="Book Antiqua" w:cs="Book Antiqua"/>
          <w:bCs/>
        </w:rPr>
        <w:t>.</w:t>
      </w:r>
    </w:p>
    <w:p w14:paraId="50797511" w14:textId="77777777" w:rsidR="00F409C1" w:rsidRDefault="00F409C1" w:rsidP="00940C70">
      <w:pPr>
        <w:jc w:val="both"/>
        <w:rPr>
          <w:rFonts w:ascii="Book Antiqua" w:hAnsi="Book Antiqua" w:cs="Book Antiqua"/>
          <w:bCs/>
        </w:rPr>
      </w:pPr>
    </w:p>
    <w:p w14:paraId="3AE7C2C6" w14:textId="7A98A4A2" w:rsidR="00F409C1" w:rsidRDefault="00F409C1" w:rsidP="00940C70">
      <w:pPr>
        <w:jc w:val="both"/>
        <w:rPr>
          <w:rFonts w:ascii="Book Antiqua" w:hAnsi="Book Antiqua"/>
        </w:rPr>
      </w:pPr>
      <w:r w:rsidRPr="00A2361F">
        <w:rPr>
          <w:rFonts w:ascii="Book Antiqua" w:hAnsi="Book Antiqua" w:cs="Book Antiqua"/>
          <w:b/>
        </w:rPr>
        <w:t>4.21.</w:t>
      </w:r>
      <w:r w:rsidR="007A6F1D">
        <w:rPr>
          <w:rFonts w:ascii="Book Antiqua" w:hAnsi="Book Antiqua" w:cs="Book Antiqua"/>
          <w:b/>
        </w:rPr>
        <w:t>-</w:t>
      </w:r>
      <w:r>
        <w:rPr>
          <w:rFonts w:ascii="Book Antiqua" w:hAnsi="Book Antiqua" w:cs="Book Antiqua"/>
          <w:b/>
        </w:rPr>
        <w:t xml:space="preserve"> </w:t>
      </w:r>
      <w:r>
        <w:rPr>
          <w:rFonts w:ascii="Book Antiqua" w:hAnsi="Book Antiqua" w:cs="Book Antiqua"/>
          <w:bCs/>
        </w:rPr>
        <w:t xml:space="preserve">Se procede a realizar una propuesta de ubicación del personal técnico valuador, que permita </w:t>
      </w:r>
      <w:r w:rsidR="00803884">
        <w:rPr>
          <w:rFonts w:ascii="Book Antiqua" w:hAnsi="Book Antiqua" w:cs="Book Antiqua"/>
          <w:bCs/>
        </w:rPr>
        <w:t xml:space="preserve">eliminar los riesgos y debilidades detectadas por la Auditoría Judicial en el informe antes citado. En el proceso de construcción de la propuesta se tomaron en cuenta elementos de la propuesta realizada de forma conjunta por </w:t>
      </w:r>
      <w:r w:rsidR="00B0382D">
        <w:rPr>
          <w:rFonts w:ascii="Book Antiqua" w:hAnsi="Book Antiqua" w:cs="Book Antiqua"/>
          <w:bCs/>
        </w:rPr>
        <w:t xml:space="preserve">la </w:t>
      </w:r>
      <w:r w:rsidR="00B0382D" w:rsidRPr="006D7B82">
        <w:rPr>
          <w:rFonts w:ascii="Book Antiqua" w:hAnsi="Book Antiqua" w:cs="Book Antiqua"/>
          <w:b/>
        </w:rPr>
        <w:t>Dirección</w:t>
      </w:r>
      <w:r w:rsidR="00803884">
        <w:rPr>
          <w:rFonts w:ascii="Book Antiqua" w:hAnsi="Book Antiqua"/>
        </w:rPr>
        <w:t xml:space="preserve"> Ejecutiva y el OIJ.</w:t>
      </w:r>
    </w:p>
    <w:p w14:paraId="3A47DCED" w14:textId="71F334E1" w:rsidR="00D55824" w:rsidRDefault="00D55824" w:rsidP="00940C70">
      <w:pPr>
        <w:jc w:val="both"/>
        <w:rPr>
          <w:rFonts w:ascii="Book Antiqua" w:hAnsi="Book Antiqua"/>
        </w:rPr>
      </w:pPr>
    </w:p>
    <w:p w14:paraId="1A409234" w14:textId="4CF0E0E6" w:rsidR="00D55824" w:rsidRPr="00D55824" w:rsidRDefault="00D55824" w:rsidP="00940C70">
      <w:pPr>
        <w:jc w:val="both"/>
        <w:rPr>
          <w:rFonts w:ascii="Book Antiqua" w:hAnsi="Book Antiqua" w:cs="Book Antiqua"/>
        </w:rPr>
      </w:pPr>
      <w:r w:rsidRPr="00DA47E7">
        <w:rPr>
          <w:rFonts w:ascii="Book Antiqua" w:hAnsi="Book Antiqua"/>
          <w:b/>
          <w:bCs/>
        </w:rPr>
        <w:t>4.22.</w:t>
      </w:r>
      <w:r w:rsidR="007A6F1D">
        <w:rPr>
          <w:rFonts w:ascii="Book Antiqua" w:hAnsi="Book Antiqua"/>
          <w:b/>
          <w:bCs/>
        </w:rPr>
        <w:t>-</w:t>
      </w:r>
      <w:r w:rsidRPr="00DA47E7">
        <w:rPr>
          <w:rFonts w:ascii="Book Antiqua" w:hAnsi="Book Antiqua"/>
          <w:b/>
          <w:bCs/>
        </w:rPr>
        <w:t xml:space="preserve"> </w:t>
      </w:r>
      <w:r w:rsidRPr="00DA47E7">
        <w:rPr>
          <w:rFonts w:ascii="Book Antiqua" w:hAnsi="Book Antiqua"/>
        </w:rPr>
        <w:t xml:space="preserve">Se procede a </w:t>
      </w:r>
      <w:r w:rsidR="00815655" w:rsidRPr="00DA47E7">
        <w:rPr>
          <w:rFonts w:ascii="Book Antiqua" w:hAnsi="Book Antiqua"/>
        </w:rPr>
        <w:t xml:space="preserve">incorporar los </w:t>
      </w:r>
      <w:r w:rsidRPr="00DA47E7">
        <w:rPr>
          <w:rFonts w:ascii="Book Antiqua" w:hAnsi="Book Antiqua"/>
        </w:rPr>
        <w:t>ajustes al presente estudio y a las propuestas como resultado de las observaciones y reuniones realizadas después de que el informe se puso en consulta por segunda ocasión bajo el oficio 268-PLA-OI-2022.</w:t>
      </w:r>
    </w:p>
    <w:p w14:paraId="60CE42C6" w14:textId="77777777" w:rsidR="00F409C1" w:rsidRPr="006D7B82" w:rsidRDefault="00F409C1" w:rsidP="00940C70">
      <w:pPr>
        <w:jc w:val="both"/>
        <w:rPr>
          <w:rFonts w:ascii="Book Antiqua" w:hAnsi="Book Antiqua"/>
        </w:rPr>
      </w:pPr>
    </w:p>
    <w:p w14:paraId="32664BAD" w14:textId="77777777" w:rsidR="00940C70" w:rsidRDefault="00940C70">
      <w:pPr>
        <w:jc w:val="both"/>
        <w:rPr>
          <w:rFonts w:ascii="Book Antiqua" w:hAnsi="Book Antiqua"/>
        </w:rPr>
      </w:pPr>
    </w:p>
    <w:p w14:paraId="02930A22" w14:textId="48084CC2" w:rsidR="00AC33CE" w:rsidRPr="009A52E8" w:rsidRDefault="00AC33CE" w:rsidP="00A2361F">
      <w:pPr>
        <w:jc w:val="both"/>
        <w:rPr>
          <w:rFonts w:ascii="Book Antiqua" w:hAnsi="Book Antiqua"/>
          <w:b/>
        </w:rPr>
      </w:pPr>
      <w:r w:rsidRPr="009A52E8">
        <w:rPr>
          <w:rFonts w:ascii="Book Antiqua" w:hAnsi="Book Antiqua"/>
          <w:b/>
        </w:rPr>
        <w:t>V. Recomendaciones</w:t>
      </w:r>
    </w:p>
    <w:p w14:paraId="11B97267" w14:textId="2C958264" w:rsidR="0031538C" w:rsidRPr="009A52E8" w:rsidRDefault="0031538C">
      <w:pPr>
        <w:rPr>
          <w:rFonts w:ascii="Book Antiqua" w:hAnsi="Book Antiqua"/>
          <w:b/>
        </w:rPr>
      </w:pPr>
    </w:p>
    <w:p w14:paraId="7EB800BA" w14:textId="77777777" w:rsidR="002A26D0" w:rsidRPr="009A52E8" w:rsidRDefault="002A26D0">
      <w:pPr>
        <w:rPr>
          <w:rFonts w:ascii="Book Antiqua" w:hAnsi="Book Antiqua"/>
          <w:b/>
        </w:rPr>
      </w:pPr>
    </w:p>
    <w:p w14:paraId="7EA41D83" w14:textId="620D6B16" w:rsidR="00AC33CE" w:rsidRPr="009A52E8" w:rsidRDefault="0031538C">
      <w:pPr>
        <w:rPr>
          <w:rFonts w:ascii="Book Antiqua" w:hAnsi="Book Antiqua"/>
          <w:b/>
          <w:bCs/>
        </w:rPr>
      </w:pPr>
      <w:r w:rsidRPr="009A52E8">
        <w:rPr>
          <w:rFonts w:ascii="Book Antiqua" w:hAnsi="Book Antiqua"/>
          <w:b/>
          <w:bCs/>
        </w:rPr>
        <w:t xml:space="preserve">Al Consejo Superior </w:t>
      </w:r>
    </w:p>
    <w:p w14:paraId="3A687DDE" w14:textId="77777777" w:rsidR="0031538C" w:rsidRPr="009A52E8" w:rsidRDefault="0031538C">
      <w:pPr>
        <w:rPr>
          <w:rFonts w:ascii="Book Antiqua" w:hAnsi="Book Antiqua"/>
          <w:b/>
          <w:bCs/>
        </w:rPr>
      </w:pPr>
    </w:p>
    <w:p w14:paraId="219D4167" w14:textId="0F035430" w:rsidR="008559C0" w:rsidRPr="009A52E8" w:rsidRDefault="00AC33CE" w:rsidP="00FA2C85">
      <w:pPr>
        <w:jc w:val="both"/>
        <w:rPr>
          <w:rFonts w:ascii="Book Antiqua" w:hAnsi="Book Antiqua"/>
        </w:rPr>
      </w:pPr>
      <w:r w:rsidRPr="009A52E8">
        <w:rPr>
          <w:rFonts w:ascii="Book Antiqua" w:hAnsi="Book Antiqua"/>
          <w:b/>
        </w:rPr>
        <w:t>5.1.-</w:t>
      </w:r>
      <w:r w:rsidRPr="009A52E8">
        <w:rPr>
          <w:rFonts w:ascii="Book Antiqua" w:hAnsi="Book Antiqua"/>
        </w:rPr>
        <w:t xml:space="preserve"> </w:t>
      </w:r>
      <w:r w:rsidR="00CD6057" w:rsidRPr="009A52E8">
        <w:rPr>
          <w:rFonts w:ascii="Book Antiqua" w:hAnsi="Book Antiqua"/>
        </w:rPr>
        <w:t>F</w:t>
      </w:r>
      <w:r w:rsidR="00FA2C85" w:rsidRPr="009A52E8">
        <w:rPr>
          <w:rFonts w:ascii="Book Antiqua" w:hAnsi="Book Antiqua"/>
        </w:rPr>
        <w:t xml:space="preserve">ormalizar la </w:t>
      </w:r>
      <w:r w:rsidR="005720D6" w:rsidRPr="009A52E8">
        <w:rPr>
          <w:rFonts w:ascii="Book Antiqua" w:hAnsi="Book Antiqua"/>
        </w:rPr>
        <w:t>“</w:t>
      </w:r>
      <w:r w:rsidRPr="009A52E8">
        <w:rPr>
          <w:rFonts w:ascii="Book Antiqua" w:hAnsi="Book Antiqua"/>
        </w:rPr>
        <w:t>Unidad de Reparación de Vehículos</w:t>
      </w:r>
      <w:r w:rsidR="0064581A" w:rsidRPr="009A52E8">
        <w:rPr>
          <w:rFonts w:ascii="Book Antiqua" w:hAnsi="Book Antiqua"/>
        </w:rPr>
        <w:t>”,</w:t>
      </w:r>
      <w:r w:rsidR="00FA2C85" w:rsidRPr="009A52E8">
        <w:rPr>
          <w:rFonts w:ascii="Book Antiqua" w:hAnsi="Book Antiqua"/>
        </w:rPr>
        <w:t xml:space="preserve"> </w:t>
      </w:r>
      <w:r w:rsidRPr="009A52E8">
        <w:rPr>
          <w:rFonts w:ascii="Book Antiqua" w:hAnsi="Book Antiqua"/>
        </w:rPr>
        <w:t xml:space="preserve">como </w:t>
      </w:r>
      <w:r w:rsidR="00FF0830" w:rsidRPr="009A52E8">
        <w:rPr>
          <w:rFonts w:ascii="Book Antiqua" w:hAnsi="Book Antiqua"/>
        </w:rPr>
        <w:t>una Unidad Especializada</w:t>
      </w:r>
      <w:r w:rsidRPr="009A52E8">
        <w:rPr>
          <w:rFonts w:ascii="Book Antiqua" w:hAnsi="Book Antiqua"/>
        </w:rPr>
        <w:t xml:space="preserve"> </w:t>
      </w:r>
      <w:r w:rsidR="00FA2C85" w:rsidRPr="009A52E8">
        <w:rPr>
          <w:rFonts w:ascii="Book Antiqua" w:hAnsi="Book Antiqua"/>
        </w:rPr>
        <w:t xml:space="preserve">dentro de la estructura del Proceso de Adquisiciones </w:t>
      </w:r>
      <w:r w:rsidR="00DD4558" w:rsidRPr="009A52E8">
        <w:rPr>
          <w:rFonts w:ascii="Book Antiqua" w:hAnsi="Book Antiqua"/>
        </w:rPr>
        <w:t xml:space="preserve">y el Subproceso de Compras Menores, ya que si bien </w:t>
      </w:r>
      <w:r w:rsidR="00121B1C" w:rsidRPr="009A52E8">
        <w:rPr>
          <w:rFonts w:ascii="Book Antiqua" w:hAnsi="Book Antiqua"/>
        </w:rPr>
        <w:t xml:space="preserve">la “Unidad de Reparación de Vehículos” </w:t>
      </w:r>
      <w:r w:rsidR="00C312B3" w:rsidRPr="009A52E8">
        <w:rPr>
          <w:rFonts w:ascii="Book Antiqua" w:hAnsi="Book Antiqua"/>
        </w:rPr>
        <w:t xml:space="preserve">desempeña labores que </w:t>
      </w:r>
      <w:r w:rsidR="00121B1C" w:rsidRPr="009A52E8">
        <w:rPr>
          <w:rFonts w:ascii="Book Antiqua" w:hAnsi="Book Antiqua"/>
        </w:rPr>
        <w:t>son similares a l</w:t>
      </w:r>
      <w:r w:rsidR="00C312B3" w:rsidRPr="009A52E8">
        <w:rPr>
          <w:rFonts w:ascii="Book Antiqua" w:hAnsi="Book Antiqua"/>
        </w:rPr>
        <w:t>a</w:t>
      </w:r>
      <w:r w:rsidR="00121B1C" w:rsidRPr="009A52E8">
        <w:rPr>
          <w:rFonts w:ascii="Book Antiqua" w:hAnsi="Book Antiqua"/>
        </w:rPr>
        <w:t>s ejecutad</w:t>
      </w:r>
      <w:r w:rsidR="00C312B3" w:rsidRPr="009A52E8">
        <w:rPr>
          <w:rFonts w:ascii="Book Antiqua" w:hAnsi="Book Antiqua"/>
        </w:rPr>
        <w:t>a</w:t>
      </w:r>
      <w:r w:rsidR="00121B1C" w:rsidRPr="009A52E8">
        <w:rPr>
          <w:rFonts w:ascii="Book Antiqua" w:hAnsi="Book Antiqua"/>
        </w:rPr>
        <w:t xml:space="preserve">s en </w:t>
      </w:r>
      <w:r w:rsidR="00C442A9" w:rsidRPr="009A52E8">
        <w:rPr>
          <w:rFonts w:ascii="Book Antiqua" w:hAnsi="Book Antiqua"/>
        </w:rPr>
        <w:t>el Subproceso C</w:t>
      </w:r>
      <w:r w:rsidR="00121B1C" w:rsidRPr="009A52E8">
        <w:rPr>
          <w:rFonts w:ascii="Book Antiqua" w:hAnsi="Book Antiqua"/>
        </w:rPr>
        <w:t xml:space="preserve">ompras </w:t>
      </w:r>
      <w:r w:rsidR="00C442A9" w:rsidRPr="009A52E8">
        <w:rPr>
          <w:rFonts w:ascii="Book Antiqua" w:hAnsi="Book Antiqua"/>
        </w:rPr>
        <w:t>M</w:t>
      </w:r>
      <w:r w:rsidR="00121B1C" w:rsidRPr="009A52E8">
        <w:rPr>
          <w:rFonts w:ascii="Book Antiqua" w:hAnsi="Book Antiqua"/>
        </w:rPr>
        <w:t>enores</w:t>
      </w:r>
      <w:r w:rsidR="00C312B3" w:rsidRPr="009A52E8">
        <w:rPr>
          <w:rFonts w:ascii="Book Antiqua" w:hAnsi="Book Antiqua"/>
        </w:rPr>
        <w:t>, realizan otras atinentes a la atención de l</w:t>
      </w:r>
      <w:r w:rsidR="00527964" w:rsidRPr="009A52E8">
        <w:rPr>
          <w:rFonts w:ascii="Book Antiqua" w:hAnsi="Book Antiqua"/>
        </w:rPr>
        <w:t xml:space="preserve">as reparaciones de las flotillas vehiculares, </w:t>
      </w:r>
      <w:r w:rsidR="00F44191" w:rsidRPr="009A52E8">
        <w:rPr>
          <w:rFonts w:ascii="Book Antiqua" w:hAnsi="Book Antiqua"/>
        </w:rPr>
        <w:t xml:space="preserve">con un grado de especialización </w:t>
      </w:r>
      <w:r w:rsidR="00953A30" w:rsidRPr="009A52E8">
        <w:rPr>
          <w:rFonts w:ascii="Book Antiqua" w:hAnsi="Book Antiqua"/>
        </w:rPr>
        <w:t>en s</w:t>
      </w:r>
      <w:r w:rsidR="00CF3783" w:rsidRPr="009A52E8">
        <w:rPr>
          <w:rFonts w:ascii="Book Antiqua" w:hAnsi="Book Antiqua"/>
        </w:rPr>
        <w:t>u</w:t>
      </w:r>
      <w:r w:rsidR="00953A30" w:rsidRPr="009A52E8">
        <w:rPr>
          <w:rFonts w:ascii="Book Antiqua" w:hAnsi="Book Antiqua"/>
        </w:rPr>
        <w:t xml:space="preserve"> procedimiento de atención, </w:t>
      </w:r>
      <w:r w:rsidR="00F44191" w:rsidRPr="009A52E8">
        <w:rPr>
          <w:rFonts w:ascii="Book Antiqua" w:hAnsi="Book Antiqua"/>
        </w:rPr>
        <w:t>que las diferencia de las labores de compras ordinarias</w:t>
      </w:r>
      <w:r w:rsidR="00CF2FEE" w:rsidRPr="009A52E8">
        <w:rPr>
          <w:rFonts w:ascii="Book Antiqua" w:hAnsi="Book Antiqua"/>
        </w:rPr>
        <w:t>.</w:t>
      </w:r>
      <w:r w:rsidR="0005021B">
        <w:rPr>
          <w:rFonts w:ascii="Book Antiqua" w:hAnsi="Book Antiqua"/>
        </w:rPr>
        <w:t xml:space="preserve"> </w:t>
      </w:r>
    </w:p>
    <w:p w14:paraId="04437E4A" w14:textId="2C507FA7" w:rsidR="00C45207" w:rsidRPr="009A52E8" w:rsidRDefault="00C45207" w:rsidP="00FA2C85">
      <w:pPr>
        <w:jc w:val="both"/>
        <w:rPr>
          <w:rFonts w:ascii="Book Antiqua" w:hAnsi="Book Antiqua"/>
        </w:rPr>
      </w:pPr>
    </w:p>
    <w:p w14:paraId="370FCD91" w14:textId="683BB2D6" w:rsidR="000B5E28" w:rsidRPr="00CC6A89" w:rsidRDefault="006B00DB" w:rsidP="00FA2C85">
      <w:pPr>
        <w:jc w:val="both"/>
        <w:rPr>
          <w:rFonts w:ascii="Book Antiqua" w:hAnsi="Book Antiqua"/>
        </w:rPr>
      </w:pPr>
      <w:r w:rsidRPr="009A52E8">
        <w:rPr>
          <w:rFonts w:ascii="Book Antiqua" w:hAnsi="Book Antiqua"/>
          <w:b/>
          <w:bCs/>
        </w:rPr>
        <w:lastRenderedPageBreak/>
        <w:t>5.2.-</w:t>
      </w:r>
      <w:r w:rsidRPr="009A52E8">
        <w:rPr>
          <w:rFonts w:ascii="Book Antiqua" w:hAnsi="Book Antiqua"/>
        </w:rPr>
        <w:t xml:space="preserve"> </w:t>
      </w:r>
      <w:r w:rsidR="00CD6057" w:rsidRPr="009A52E8">
        <w:rPr>
          <w:rFonts w:ascii="Book Antiqua" w:hAnsi="Book Antiqua"/>
        </w:rPr>
        <w:t>M</w:t>
      </w:r>
      <w:r w:rsidR="00CA3F26" w:rsidRPr="009A52E8">
        <w:rPr>
          <w:rFonts w:ascii="Book Antiqua" w:hAnsi="Book Antiqua"/>
        </w:rPr>
        <w:t>antener la estructura de personal asignada a la Unidad</w:t>
      </w:r>
      <w:r w:rsidR="00363723" w:rsidRPr="009A52E8">
        <w:rPr>
          <w:rFonts w:ascii="Book Antiqua" w:hAnsi="Book Antiqua"/>
        </w:rPr>
        <w:t>, con el propósito de no generar ninguna afectación al servicio brindado</w:t>
      </w:r>
      <w:r w:rsidR="007753AB">
        <w:rPr>
          <w:rFonts w:ascii="Book Antiqua" w:hAnsi="Book Antiqua"/>
        </w:rPr>
        <w:t xml:space="preserve">, constituida con 1 Coordinador de Unidad 3 y 3 Técnicos (as) Administrativos (as) 2.  </w:t>
      </w:r>
      <w:r w:rsidR="000B5E28" w:rsidRPr="009A52E8">
        <w:rPr>
          <w:rFonts w:ascii="Book Antiqua" w:hAnsi="Book Antiqua"/>
        </w:rPr>
        <w:t>De tal forma</w:t>
      </w:r>
      <w:r w:rsidR="00363723" w:rsidRPr="009A52E8">
        <w:rPr>
          <w:rFonts w:ascii="Book Antiqua" w:hAnsi="Book Antiqua"/>
        </w:rPr>
        <w:t xml:space="preserve">, la </w:t>
      </w:r>
      <w:r w:rsidR="000B5E28" w:rsidRPr="009A52E8">
        <w:rPr>
          <w:rFonts w:ascii="Book Antiqua" w:hAnsi="Book Antiqua"/>
        </w:rPr>
        <w:t>estructura del Proceso de Adquisiciones se mantendrá de la siguiente manera:</w:t>
      </w:r>
      <w:r w:rsidR="000B5E28" w:rsidRPr="00CC6A89">
        <w:rPr>
          <w:rFonts w:ascii="Book Antiqua" w:hAnsi="Book Antiqua"/>
        </w:rPr>
        <w:t xml:space="preserve"> </w:t>
      </w:r>
    </w:p>
    <w:p w14:paraId="3200AF9F" w14:textId="77777777" w:rsidR="004F6EE8" w:rsidRDefault="004F6EE8" w:rsidP="004F6EE8">
      <w:pPr>
        <w:jc w:val="center"/>
        <w:rPr>
          <w:rFonts w:ascii="Book Antiqua" w:hAnsi="Book Antiqua"/>
          <w:b/>
          <w:bCs/>
        </w:rPr>
      </w:pPr>
    </w:p>
    <w:p w14:paraId="1F3F43B0" w14:textId="77777777" w:rsidR="00E402D2" w:rsidRDefault="00E402D2" w:rsidP="004F6EE8">
      <w:pPr>
        <w:jc w:val="center"/>
        <w:rPr>
          <w:rFonts w:ascii="Book Antiqua" w:hAnsi="Book Antiqua"/>
          <w:b/>
          <w:bCs/>
        </w:rPr>
      </w:pPr>
    </w:p>
    <w:p w14:paraId="06FD8BA6" w14:textId="59148B3B" w:rsidR="000348F7" w:rsidRDefault="000348F7" w:rsidP="004F6EE8">
      <w:pPr>
        <w:jc w:val="center"/>
        <w:rPr>
          <w:rFonts w:ascii="Book Antiqua" w:hAnsi="Book Antiqua"/>
          <w:b/>
          <w:bCs/>
        </w:rPr>
      </w:pPr>
      <w:r w:rsidRPr="00CC6A89">
        <w:rPr>
          <w:rFonts w:ascii="Book Antiqua" w:hAnsi="Book Antiqua"/>
          <w:b/>
          <w:bCs/>
        </w:rPr>
        <w:t>Estructura Organizacional Proceso de Adquisiciones</w:t>
      </w:r>
    </w:p>
    <w:p w14:paraId="042E3D8A" w14:textId="77777777" w:rsidR="00E402D2" w:rsidRDefault="00E402D2" w:rsidP="004F6EE8">
      <w:pPr>
        <w:jc w:val="center"/>
        <w:rPr>
          <w:rFonts w:ascii="Book Antiqua" w:hAnsi="Book Antiqua"/>
          <w:b/>
          <w:bCs/>
        </w:rPr>
      </w:pPr>
    </w:p>
    <w:p w14:paraId="753FA650" w14:textId="42BD2282" w:rsidR="00AC4C0C" w:rsidRDefault="0022293D" w:rsidP="00AC33CE">
      <w:pPr>
        <w:jc w:val="both"/>
        <w:rPr>
          <w:rFonts w:ascii="Book Antiqua" w:hAnsi="Book Antiqua"/>
          <w:b/>
          <w:bCs/>
          <w:highlight w:val="yellow"/>
        </w:rPr>
      </w:pPr>
      <w:r>
        <w:rPr>
          <w:rFonts w:ascii="Book Antiqua" w:hAnsi="Book Antiqua"/>
          <w:b/>
          <w:bCs/>
          <w:noProof/>
        </w:rPr>
        <w:drawing>
          <wp:inline distT="0" distB="0" distL="0" distR="0" wp14:anchorId="1AF755C3" wp14:editId="10AC59F3">
            <wp:extent cx="5486400" cy="3200400"/>
            <wp:effectExtent l="0" t="0" r="0" b="19050"/>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0F6E3F62" w14:textId="77777777" w:rsidR="00AC4C0C" w:rsidRDefault="00AC4C0C" w:rsidP="00AC33CE">
      <w:pPr>
        <w:jc w:val="both"/>
        <w:rPr>
          <w:rFonts w:ascii="Book Antiqua" w:hAnsi="Book Antiqua"/>
          <w:b/>
          <w:bCs/>
          <w:highlight w:val="yellow"/>
        </w:rPr>
      </w:pPr>
    </w:p>
    <w:p w14:paraId="2AD098D5" w14:textId="37BD3363" w:rsidR="00AC4C0C" w:rsidRPr="00A41333" w:rsidRDefault="00026B62" w:rsidP="00AC33CE">
      <w:pPr>
        <w:jc w:val="both"/>
        <w:rPr>
          <w:rFonts w:ascii="Book Antiqua" w:hAnsi="Book Antiqua"/>
          <w:b/>
          <w:bCs/>
          <w:sz w:val="18"/>
          <w:szCs w:val="18"/>
          <w:highlight w:val="yellow"/>
        </w:rPr>
      </w:pPr>
      <w:r w:rsidRPr="00A41333">
        <w:rPr>
          <w:rFonts w:ascii="Book Antiqua" w:hAnsi="Book Antiqua"/>
          <w:b/>
          <w:bCs/>
          <w:sz w:val="18"/>
          <w:szCs w:val="18"/>
        </w:rPr>
        <w:t>Fuente: Elaboración Propia</w:t>
      </w:r>
    </w:p>
    <w:p w14:paraId="224BFBEA" w14:textId="77777777" w:rsidR="00AC4C0C" w:rsidRPr="009A52E8" w:rsidRDefault="00AC4C0C" w:rsidP="00AC33CE">
      <w:pPr>
        <w:jc w:val="both"/>
        <w:rPr>
          <w:rFonts w:ascii="Book Antiqua" w:hAnsi="Book Antiqua"/>
          <w:b/>
          <w:bCs/>
        </w:rPr>
      </w:pPr>
    </w:p>
    <w:p w14:paraId="0B69570B" w14:textId="5548A624" w:rsidR="00AC4C0C" w:rsidRDefault="00AC4C0C" w:rsidP="00AC33CE">
      <w:pPr>
        <w:jc w:val="both"/>
        <w:rPr>
          <w:rFonts w:ascii="Book Antiqua" w:hAnsi="Book Antiqua"/>
          <w:b/>
          <w:bCs/>
        </w:rPr>
      </w:pPr>
    </w:p>
    <w:p w14:paraId="273656D9" w14:textId="15C08667" w:rsidR="002854BF" w:rsidRPr="00A41333" w:rsidRDefault="00566D62" w:rsidP="002854BF">
      <w:pPr>
        <w:jc w:val="both"/>
        <w:rPr>
          <w:rFonts w:ascii="Book Antiqua" w:hAnsi="Book Antiqua"/>
        </w:rPr>
      </w:pPr>
      <w:r w:rsidRPr="00DA47E7">
        <w:rPr>
          <w:rFonts w:ascii="Book Antiqua" w:hAnsi="Book Antiqua"/>
          <w:b/>
          <w:bCs/>
        </w:rPr>
        <w:t>5.3</w:t>
      </w:r>
      <w:r w:rsidR="002854BF" w:rsidRPr="00DA47E7">
        <w:rPr>
          <w:rFonts w:ascii="Book Antiqua" w:hAnsi="Book Antiqua"/>
          <w:b/>
          <w:bCs/>
        </w:rPr>
        <w:t xml:space="preserve">.- </w:t>
      </w:r>
      <w:r w:rsidR="002854BF" w:rsidRPr="00DA47E7">
        <w:rPr>
          <w:rFonts w:ascii="Book Antiqua" w:hAnsi="Book Antiqua"/>
        </w:rPr>
        <w:t xml:space="preserve">En caso de que el Consejo Superior apruebe la formalización de la Unidad, </w:t>
      </w:r>
      <w:r w:rsidR="00604B39" w:rsidRPr="00DA47E7">
        <w:rPr>
          <w:rFonts w:ascii="Book Antiqua" w:hAnsi="Book Antiqua"/>
        </w:rPr>
        <w:t>se propone a</w:t>
      </w:r>
      <w:r w:rsidR="002854BF" w:rsidRPr="00DA47E7">
        <w:rPr>
          <w:rFonts w:ascii="Book Antiqua" w:hAnsi="Book Antiqua"/>
        </w:rPr>
        <w:t>l Departamento de Proveeduría y las Jefatura</w:t>
      </w:r>
      <w:r w:rsidR="00E402D2" w:rsidRPr="00DA47E7">
        <w:rPr>
          <w:rFonts w:ascii="Book Antiqua" w:hAnsi="Book Antiqua"/>
        </w:rPr>
        <w:t>s</w:t>
      </w:r>
      <w:r w:rsidR="002854BF" w:rsidRPr="00DA47E7">
        <w:rPr>
          <w:rFonts w:ascii="Book Antiqua" w:hAnsi="Book Antiqua"/>
        </w:rPr>
        <w:t xml:space="preserve"> del Proceso de Adquisiciones, </w:t>
      </w:r>
      <w:r w:rsidR="00E402D2" w:rsidRPr="00DA47E7">
        <w:rPr>
          <w:rFonts w:ascii="Book Antiqua" w:hAnsi="Book Antiqua"/>
        </w:rPr>
        <w:t xml:space="preserve">considerar </w:t>
      </w:r>
      <w:r w:rsidR="002854BF" w:rsidRPr="00DA47E7">
        <w:rPr>
          <w:rFonts w:ascii="Book Antiqua" w:hAnsi="Book Antiqua"/>
        </w:rPr>
        <w:t>variar el nombre de esa Unidad, la cual se</w:t>
      </w:r>
      <w:r w:rsidR="00E402D2" w:rsidRPr="00DA47E7">
        <w:rPr>
          <w:rFonts w:ascii="Book Antiqua" w:hAnsi="Book Antiqua"/>
        </w:rPr>
        <w:t>a acorde con</w:t>
      </w:r>
      <w:r w:rsidR="002854BF" w:rsidRPr="00DA47E7">
        <w:rPr>
          <w:rFonts w:ascii="Book Antiqua" w:hAnsi="Book Antiqua"/>
        </w:rPr>
        <w:t xml:space="preserve"> las funciones que desempeña en la actualidad</w:t>
      </w:r>
      <w:r w:rsidR="00604B39" w:rsidRPr="00DA47E7">
        <w:rPr>
          <w:rFonts w:ascii="Book Antiqua" w:hAnsi="Book Antiqua"/>
        </w:rPr>
        <w:t>, para ello se propone cambiar el nombre de esta unidad y sustituirla por “Unidad de Logística Vehicular”, ya que la palabra logística cumple con el objetivo esencialmente adaptable a la compra, la adquisición y la venta, el transporte y el almacenamiento de mercancías, materiales, materias primas y otros objetos de valor, relacionados con diversos bienes o servicios, entre ellos el de los vehículos.</w:t>
      </w:r>
      <w:r w:rsidR="002854BF" w:rsidRPr="00DA47E7">
        <w:rPr>
          <w:rFonts w:ascii="Book Antiqua" w:hAnsi="Book Antiqua"/>
        </w:rPr>
        <w:t xml:space="preserve"> El cambio de nombre </w:t>
      </w:r>
      <w:r w:rsidR="00BB7936" w:rsidRPr="00DA47E7">
        <w:rPr>
          <w:rFonts w:ascii="Book Antiqua" w:hAnsi="Book Antiqua"/>
        </w:rPr>
        <w:t xml:space="preserve">de ser aprobado por el Consejo Superior </w:t>
      </w:r>
      <w:r w:rsidR="00964F44" w:rsidRPr="00DA47E7">
        <w:rPr>
          <w:rFonts w:ascii="Book Antiqua" w:hAnsi="Book Antiqua"/>
        </w:rPr>
        <w:t>se</w:t>
      </w:r>
      <w:r w:rsidR="002854BF" w:rsidRPr="00DA47E7">
        <w:rPr>
          <w:rFonts w:ascii="Book Antiqua" w:hAnsi="Book Antiqua"/>
        </w:rPr>
        <w:t xml:space="preserve"> comunicar</w:t>
      </w:r>
      <w:r w:rsidR="00BB7936" w:rsidRPr="00DA47E7">
        <w:rPr>
          <w:rFonts w:ascii="Book Antiqua" w:hAnsi="Book Antiqua"/>
        </w:rPr>
        <w:t>á</w:t>
      </w:r>
      <w:r w:rsidR="002854BF" w:rsidRPr="00DA47E7">
        <w:rPr>
          <w:rFonts w:ascii="Book Antiqua" w:hAnsi="Book Antiqua"/>
        </w:rPr>
        <w:t xml:space="preserve"> a la Dirección de Planificación, para que se asocie al código presupuestario de la oficina, tal y como se ordena en la recomendación </w:t>
      </w:r>
      <w:r w:rsidR="00D03D74" w:rsidRPr="00DA47E7">
        <w:rPr>
          <w:rFonts w:ascii="Book Antiqua" w:hAnsi="Book Antiqua"/>
        </w:rPr>
        <w:t>5.27</w:t>
      </w:r>
      <w:r w:rsidR="002854BF" w:rsidRPr="00DA47E7">
        <w:rPr>
          <w:rFonts w:ascii="Book Antiqua" w:hAnsi="Book Antiqua"/>
        </w:rPr>
        <w:t>.</w:t>
      </w:r>
    </w:p>
    <w:p w14:paraId="34C40C1D" w14:textId="77777777" w:rsidR="00566D62" w:rsidRDefault="00566D62" w:rsidP="00AC33CE">
      <w:pPr>
        <w:jc w:val="both"/>
        <w:rPr>
          <w:rFonts w:ascii="Book Antiqua" w:hAnsi="Book Antiqua"/>
          <w:b/>
          <w:bCs/>
        </w:rPr>
      </w:pPr>
    </w:p>
    <w:p w14:paraId="26F7AD47" w14:textId="15F0EBDF" w:rsidR="007753AB" w:rsidRDefault="00956739" w:rsidP="00AC33CE">
      <w:pPr>
        <w:jc w:val="both"/>
        <w:rPr>
          <w:rFonts w:ascii="Book Antiqua" w:hAnsi="Book Antiqua"/>
        </w:rPr>
      </w:pPr>
      <w:r w:rsidRPr="009A52E8">
        <w:rPr>
          <w:rFonts w:ascii="Book Antiqua" w:hAnsi="Book Antiqua"/>
          <w:b/>
          <w:bCs/>
        </w:rPr>
        <w:t>5.</w:t>
      </w:r>
      <w:r w:rsidR="00B90DBC">
        <w:rPr>
          <w:rFonts w:ascii="Book Antiqua" w:hAnsi="Book Antiqua"/>
          <w:b/>
          <w:bCs/>
        </w:rPr>
        <w:t>4</w:t>
      </w:r>
      <w:r w:rsidRPr="009A52E8">
        <w:rPr>
          <w:rFonts w:ascii="Book Antiqua" w:hAnsi="Book Antiqua"/>
          <w:b/>
          <w:bCs/>
        </w:rPr>
        <w:t>.-</w:t>
      </w:r>
      <w:r w:rsidRPr="009A52E8">
        <w:rPr>
          <w:rFonts w:ascii="Book Antiqua" w:hAnsi="Book Antiqua"/>
        </w:rPr>
        <w:t xml:space="preserve"> </w:t>
      </w:r>
      <w:r w:rsidR="007753AB">
        <w:rPr>
          <w:rFonts w:ascii="Book Antiqua" w:hAnsi="Book Antiqua"/>
          <w:b/>
          <w:bCs/>
        </w:rPr>
        <w:t>En lo que respecta a la nueva estructura donde se ubicarán los puestos de Técnicos Valuadores:</w:t>
      </w:r>
    </w:p>
    <w:p w14:paraId="74770183" w14:textId="77777777" w:rsidR="007753AB" w:rsidRDefault="007753AB" w:rsidP="00AC33CE">
      <w:pPr>
        <w:jc w:val="both"/>
        <w:rPr>
          <w:rFonts w:ascii="Book Antiqua" w:hAnsi="Book Antiqua"/>
        </w:rPr>
      </w:pPr>
    </w:p>
    <w:p w14:paraId="2ED0C1B8" w14:textId="06BF5044" w:rsidR="00337BE5" w:rsidRPr="009A52E8" w:rsidRDefault="00D61DA7" w:rsidP="00AC33CE">
      <w:pPr>
        <w:jc w:val="both"/>
        <w:rPr>
          <w:rFonts w:ascii="Book Antiqua" w:hAnsi="Book Antiqua"/>
        </w:rPr>
      </w:pPr>
      <w:r w:rsidRPr="009A52E8">
        <w:rPr>
          <w:rFonts w:ascii="Book Antiqua" w:hAnsi="Book Antiqua"/>
        </w:rPr>
        <w:t>Acoger una de</w:t>
      </w:r>
      <w:r w:rsidR="00956739" w:rsidRPr="009A52E8">
        <w:rPr>
          <w:rFonts w:ascii="Book Antiqua" w:hAnsi="Book Antiqua"/>
        </w:rPr>
        <w:t xml:space="preserve"> las </w:t>
      </w:r>
      <w:r w:rsidR="000E67AA" w:rsidRPr="009A52E8">
        <w:rPr>
          <w:rFonts w:ascii="Book Antiqua" w:hAnsi="Book Antiqua"/>
        </w:rPr>
        <w:t>dos</w:t>
      </w:r>
      <w:r w:rsidR="00956739" w:rsidRPr="009A52E8">
        <w:rPr>
          <w:rFonts w:ascii="Book Antiqua" w:hAnsi="Book Antiqua"/>
        </w:rPr>
        <w:t xml:space="preserve"> </w:t>
      </w:r>
      <w:r w:rsidR="009029E4" w:rsidRPr="009A52E8">
        <w:rPr>
          <w:rFonts w:ascii="Book Antiqua" w:hAnsi="Book Antiqua"/>
        </w:rPr>
        <w:t xml:space="preserve">propuestas </w:t>
      </w:r>
      <w:r w:rsidR="00D26B0D" w:rsidRPr="009A52E8">
        <w:rPr>
          <w:rFonts w:ascii="Book Antiqua" w:hAnsi="Book Antiqua"/>
        </w:rPr>
        <w:t>desarrolladas en los apartados 3.</w:t>
      </w:r>
      <w:r w:rsidR="002E7F93" w:rsidRPr="009A52E8">
        <w:rPr>
          <w:rFonts w:ascii="Book Antiqua" w:hAnsi="Book Antiqua"/>
        </w:rPr>
        <w:t>9</w:t>
      </w:r>
      <w:r w:rsidR="00D26B0D" w:rsidRPr="009A52E8">
        <w:rPr>
          <w:rFonts w:ascii="Book Antiqua" w:hAnsi="Book Antiqua"/>
        </w:rPr>
        <w:t xml:space="preserve"> y 3.1</w:t>
      </w:r>
      <w:r w:rsidR="002E7F93" w:rsidRPr="009A52E8">
        <w:rPr>
          <w:rFonts w:ascii="Book Antiqua" w:hAnsi="Book Antiqua"/>
        </w:rPr>
        <w:t>0</w:t>
      </w:r>
      <w:r w:rsidR="00D26B0D" w:rsidRPr="009A52E8">
        <w:rPr>
          <w:rFonts w:ascii="Book Antiqua" w:hAnsi="Book Antiqua"/>
        </w:rPr>
        <w:t xml:space="preserve"> del presente informe</w:t>
      </w:r>
      <w:r w:rsidR="00AE5B98" w:rsidRPr="009A52E8">
        <w:rPr>
          <w:rFonts w:ascii="Book Antiqua" w:hAnsi="Book Antiqua"/>
        </w:rPr>
        <w:t>,</w:t>
      </w:r>
      <w:r w:rsidR="00956739" w:rsidRPr="009A52E8">
        <w:rPr>
          <w:rFonts w:ascii="Book Antiqua" w:hAnsi="Book Antiqua"/>
        </w:rPr>
        <w:t xml:space="preserve"> </w:t>
      </w:r>
      <w:r w:rsidR="00373D8A" w:rsidRPr="009A52E8">
        <w:rPr>
          <w:rFonts w:ascii="Book Antiqua" w:hAnsi="Book Antiqua"/>
        </w:rPr>
        <w:t>la primera realizada por la Dirección Ejecutiva</w:t>
      </w:r>
      <w:r w:rsidR="007051DC" w:rsidRPr="009A52E8">
        <w:rPr>
          <w:rFonts w:ascii="Book Antiqua" w:hAnsi="Book Antiqua"/>
        </w:rPr>
        <w:t>, el Departamento de Proveeduría</w:t>
      </w:r>
      <w:r w:rsidR="00373D8A" w:rsidRPr="009A52E8">
        <w:rPr>
          <w:rFonts w:ascii="Book Antiqua" w:hAnsi="Book Antiqua"/>
        </w:rPr>
        <w:t xml:space="preserve"> y el Organismo de Investigación Judicial y la segunda por esta Dirección, </w:t>
      </w:r>
      <w:r w:rsidR="00956739" w:rsidRPr="009A52E8">
        <w:rPr>
          <w:rFonts w:ascii="Book Antiqua" w:hAnsi="Book Antiqua"/>
        </w:rPr>
        <w:t>respecto a la ubicación de los Técnicos Valuadores y aprobar el escenario que consideren favorable para solucionar la situación expuesta.</w:t>
      </w:r>
    </w:p>
    <w:p w14:paraId="54229F5B" w14:textId="77777777" w:rsidR="009029E4" w:rsidRPr="009A52E8" w:rsidRDefault="009029E4" w:rsidP="00AC33CE">
      <w:pPr>
        <w:jc w:val="both"/>
        <w:rPr>
          <w:rFonts w:ascii="Book Antiqua" w:hAnsi="Book Antiqua"/>
        </w:rPr>
      </w:pPr>
    </w:p>
    <w:p w14:paraId="5D862899" w14:textId="4F3FC790" w:rsidR="007753AB" w:rsidRPr="004E4A13" w:rsidRDefault="001918E1" w:rsidP="007753AB">
      <w:pPr>
        <w:jc w:val="both"/>
        <w:rPr>
          <w:rFonts w:ascii="Book Antiqua" w:hAnsi="Book Antiqua"/>
        </w:rPr>
      </w:pPr>
      <w:r w:rsidRPr="007753AB">
        <w:rPr>
          <w:rFonts w:ascii="Book Antiqua" w:hAnsi="Book Antiqua"/>
          <w:b/>
          <w:bCs/>
        </w:rPr>
        <w:t>Propuesta N°1</w:t>
      </w:r>
      <w:r>
        <w:rPr>
          <w:rFonts w:ascii="Book Antiqua" w:hAnsi="Book Antiqua"/>
        </w:rPr>
        <w:t>:</w:t>
      </w:r>
      <w:r w:rsidRPr="001918E1">
        <w:t xml:space="preserve"> </w:t>
      </w:r>
      <w:r w:rsidRPr="00751518">
        <w:rPr>
          <w:rFonts w:ascii="Book Antiqua" w:hAnsi="Book Antiqua"/>
          <w:u w:val="single"/>
        </w:rPr>
        <w:t>Realizada por la Dirección Ejecutiva</w:t>
      </w:r>
      <w:r w:rsidR="007753AB" w:rsidRPr="00751518">
        <w:rPr>
          <w:rFonts w:ascii="Book Antiqua" w:hAnsi="Book Antiqua"/>
          <w:u w:val="single"/>
        </w:rPr>
        <w:t xml:space="preserve">, el Departamento de Proveeduría </w:t>
      </w:r>
      <w:r w:rsidRPr="00751518">
        <w:rPr>
          <w:rFonts w:ascii="Book Antiqua" w:hAnsi="Book Antiqua"/>
          <w:u w:val="single"/>
        </w:rPr>
        <w:t>y el Organismo de Investigación Judicial</w:t>
      </w:r>
      <w:r w:rsidR="007753AB" w:rsidRPr="004E4A13">
        <w:rPr>
          <w:rFonts w:ascii="Book Antiqua" w:hAnsi="Book Antiqua"/>
        </w:rPr>
        <w:t>, partiendo del informe de advertencia de la Auditoría Judicial 288-9-IAD-SAF-2021.</w:t>
      </w:r>
    </w:p>
    <w:p w14:paraId="5CD7C211" w14:textId="5C3CEF73" w:rsidR="007753AB" w:rsidRDefault="007753AB" w:rsidP="007753AB">
      <w:pPr>
        <w:jc w:val="both"/>
        <w:rPr>
          <w:rFonts w:ascii="Book Antiqua" w:hAnsi="Book Antiqua"/>
        </w:rPr>
      </w:pPr>
    </w:p>
    <w:p w14:paraId="42481363" w14:textId="7EF7B811" w:rsidR="001918E1" w:rsidRDefault="004E4A13" w:rsidP="001918E1">
      <w:pPr>
        <w:jc w:val="both"/>
        <w:rPr>
          <w:rFonts w:ascii="Book Antiqua" w:hAnsi="Book Antiqua"/>
        </w:rPr>
      </w:pPr>
      <w:r>
        <w:rPr>
          <w:rFonts w:ascii="Book Antiqua" w:hAnsi="Book Antiqua"/>
        </w:rPr>
        <w:t xml:space="preserve">Ubicar </w:t>
      </w:r>
      <w:r w:rsidRPr="001918E1">
        <w:rPr>
          <w:rFonts w:ascii="Book Antiqua" w:hAnsi="Book Antiqua"/>
        </w:rPr>
        <w:t>en el Proceso de Administración de Bienes, del Departamento de Proveeduría,</w:t>
      </w:r>
      <w:r w:rsidR="00C51879">
        <w:rPr>
          <w:rFonts w:ascii="Book Antiqua" w:hAnsi="Book Antiqua"/>
        </w:rPr>
        <w:t xml:space="preserve"> las cuatro plazas de Técnicos Valuadores, a </w:t>
      </w:r>
      <w:r w:rsidR="00E237CB">
        <w:rPr>
          <w:rFonts w:ascii="Book Antiqua" w:hAnsi="Book Antiqua"/>
        </w:rPr>
        <w:t>fin de</w:t>
      </w:r>
      <w:r w:rsidR="001918E1" w:rsidRPr="001918E1">
        <w:rPr>
          <w:rFonts w:ascii="Book Antiqua" w:hAnsi="Book Antiqua"/>
        </w:rPr>
        <w:t xml:space="preserve"> formar un equipo de trabajo de gestión vehicular, conformado por las personas técnicas valuadoras existentes en la institución (2 de Proveeduría, 1 de comisos y 1 de OIJ) donde una de ellas funja</w:t>
      </w:r>
      <w:r w:rsidR="00C51879">
        <w:rPr>
          <w:rFonts w:ascii="Book Antiqua" w:hAnsi="Book Antiqua"/>
        </w:rPr>
        <w:t xml:space="preserve"> en</w:t>
      </w:r>
      <w:r w:rsidR="001918E1" w:rsidRPr="001918E1">
        <w:rPr>
          <w:rFonts w:ascii="Book Antiqua" w:hAnsi="Book Antiqua"/>
        </w:rPr>
        <w:t xml:space="preserve"> la coordinación, todas brindando servicio a las diferentes oficinas judiciales del país como hasta ahora. Este equipo, atendería todo lo que tienen actualmente las personas técnicas valuadoras de enderezado y pintura, además de las labores de comisos.  </w:t>
      </w:r>
    </w:p>
    <w:p w14:paraId="5706ABCE" w14:textId="4E1F67B3" w:rsidR="009C0FC8" w:rsidRDefault="009C0FC8">
      <w:pPr>
        <w:widowControl/>
        <w:autoSpaceDE/>
        <w:autoSpaceDN/>
        <w:adjustRightInd/>
        <w:rPr>
          <w:rFonts w:ascii="Book Antiqua" w:hAnsi="Book Antiqua"/>
        </w:rPr>
      </w:pPr>
    </w:p>
    <w:p w14:paraId="6B5F9D38" w14:textId="77777777" w:rsidR="00052734" w:rsidRDefault="00052734" w:rsidP="001918E1">
      <w:pPr>
        <w:jc w:val="both"/>
        <w:rPr>
          <w:rFonts w:ascii="Book Antiqua" w:hAnsi="Book Antiqua"/>
        </w:rPr>
      </w:pPr>
    </w:p>
    <w:p w14:paraId="70187DD6" w14:textId="77777777" w:rsidR="00916BFC" w:rsidRDefault="00622F49" w:rsidP="00622F49">
      <w:pPr>
        <w:jc w:val="center"/>
        <w:rPr>
          <w:rFonts w:ascii="Arial Narrow" w:hAnsi="Arial Narrow"/>
          <w:b/>
          <w:bCs/>
        </w:rPr>
      </w:pPr>
      <w:bookmarkStart w:id="5" w:name="_Hlk99487641"/>
      <w:r w:rsidRPr="00622F49">
        <w:rPr>
          <w:rFonts w:ascii="Arial Narrow" w:hAnsi="Arial Narrow"/>
          <w:b/>
          <w:bCs/>
        </w:rPr>
        <w:t>PROPUESTA N°1</w:t>
      </w:r>
      <w:r>
        <w:rPr>
          <w:rFonts w:ascii="Arial Narrow" w:hAnsi="Arial Narrow"/>
          <w:b/>
          <w:bCs/>
        </w:rPr>
        <w:t>:</w:t>
      </w:r>
      <w:r w:rsidRPr="00622F49">
        <w:rPr>
          <w:rFonts w:ascii="Arial Narrow" w:hAnsi="Arial Narrow"/>
          <w:b/>
          <w:bCs/>
        </w:rPr>
        <w:t xml:space="preserve"> ESTRUCTURA ORGANIZACIONAL</w:t>
      </w:r>
      <w:r>
        <w:rPr>
          <w:rFonts w:ascii="Arial Narrow" w:hAnsi="Arial Narrow"/>
          <w:b/>
          <w:bCs/>
        </w:rPr>
        <w:t xml:space="preserve"> PARA LA UNIDAD DE GESTIÓN VEHICULAR</w:t>
      </w:r>
      <w:r w:rsidR="008B123F">
        <w:rPr>
          <w:rFonts w:ascii="Arial Narrow" w:hAnsi="Arial Narrow"/>
          <w:b/>
          <w:bCs/>
        </w:rPr>
        <w:t xml:space="preserve"> EN EL PROCESO DE ADMINISTRACI</w:t>
      </w:r>
      <w:r w:rsidR="00622EF6">
        <w:rPr>
          <w:rFonts w:ascii="Arial Narrow" w:hAnsi="Arial Narrow"/>
          <w:b/>
          <w:bCs/>
        </w:rPr>
        <w:t xml:space="preserve">ÓN </w:t>
      </w:r>
      <w:r w:rsidR="00916BFC">
        <w:rPr>
          <w:rFonts w:ascii="Arial Narrow" w:hAnsi="Arial Narrow"/>
          <w:b/>
          <w:bCs/>
        </w:rPr>
        <w:t xml:space="preserve">DE BIENES DEL </w:t>
      </w:r>
    </w:p>
    <w:p w14:paraId="799B2A80" w14:textId="7CF2223D" w:rsidR="00622F49" w:rsidRPr="00622F49" w:rsidRDefault="00916BFC" w:rsidP="00622F49">
      <w:pPr>
        <w:jc w:val="center"/>
        <w:rPr>
          <w:rFonts w:ascii="Arial Narrow" w:hAnsi="Arial Narrow"/>
          <w:b/>
          <w:bCs/>
        </w:rPr>
      </w:pPr>
      <w:r>
        <w:rPr>
          <w:rFonts w:ascii="Arial Narrow" w:hAnsi="Arial Narrow"/>
          <w:b/>
          <w:bCs/>
        </w:rPr>
        <w:t>DEPARTAMENTO DE PROVEEDURÍA</w:t>
      </w:r>
    </w:p>
    <w:bookmarkEnd w:id="5"/>
    <w:p w14:paraId="7667029A" w14:textId="68DBC4DB" w:rsidR="00052734" w:rsidRDefault="00052734" w:rsidP="001918E1">
      <w:pPr>
        <w:jc w:val="both"/>
        <w:rPr>
          <w:rFonts w:ascii="Book Antiqua" w:hAnsi="Book Antiqua"/>
        </w:rPr>
      </w:pPr>
    </w:p>
    <w:p w14:paraId="521BE996" w14:textId="22278318" w:rsidR="00052734" w:rsidRDefault="00052734" w:rsidP="001918E1">
      <w:pPr>
        <w:jc w:val="both"/>
        <w:rPr>
          <w:rFonts w:ascii="Book Antiqua" w:hAnsi="Book Antiqua"/>
        </w:rPr>
      </w:pPr>
      <w:r>
        <w:rPr>
          <w:rFonts w:ascii="Book Antiqua" w:hAnsi="Book Antiqua"/>
          <w:noProof/>
        </w:rPr>
        <w:drawing>
          <wp:inline distT="0" distB="0" distL="0" distR="0" wp14:anchorId="60DCE42B" wp14:editId="3165343F">
            <wp:extent cx="4876800" cy="2009775"/>
            <wp:effectExtent l="0" t="0" r="0" b="47625"/>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4BB0F119" w14:textId="77777777" w:rsidR="00E142D4" w:rsidRPr="00E142D4" w:rsidRDefault="00E142D4" w:rsidP="00E142D4">
      <w:pPr>
        <w:rPr>
          <w:rFonts w:ascii="Book Antiqua" w:hAnsi="Book Antiqua"/>
        </w:rPr>
      </w:pPr>
      <w:r w:rsidRPr="00E142D4">
        <w:rPr>
          <w:rFonts w:ascii="Book Antiqua" w:hAnsi="Book Antiqua"/>
        </w:rPr>
        <w:t>Fuente: Elaboración propia.</w:t>
      </w:r>
    </w:p>
    <w:p w14:paraId="50E18AD5" w14:textId="7797EF3B" w:rsidR="00052734" w:rsidRDefault="00052734" w:rsidP="001918E1">
      <w:pPr>
        <w:jc w:val="both"/>
        <w:rPr>
          <w:rFonts w:ascii="Book Antiqua" w:hAnsi="Book Antiqua"/>
        </w:rPr>
      </w:pPr>
    </w:p>
    <w:p w14:paraId="493F745B" w14:textId="502EA2E1" w:rsidR="00E237CB" w:rsidRPr="00E237CB" w:rsidRDefault="00E237CB" w:rsidP="00E237CB">
      <w:pPr>
        <w:jc w:val="both"/>
        <w:rPr>
          <w:rFonts w:ascii="Book Antiqua" w:hAnsi="Book Antiqua"/>
          <w:b/>
          <w:bCs/>
        </w:rPr>
      </w:pPr>
      <w:r w:rsidRPr="00E237CB">
        <w:rPr>
          <w:rFonts w:ascii="Book Antiqua" w:hAnsi="Book Antiqua"/>
          <w:b/>
          <w:bCs/>
        </w:rPr>
        <w:t>Por la información recopilada y el análisis realizado, esta Dirección no considera viable trasladar el personal técnico valuador al Proceso de Administración de Bienes del Departamento de Proveeduría, ya que se considera que se traslada al equipo con las mismas limitantes e inconvenientes que tiene actualmente en el Proceso de Adquisiciones, las cuales fueron debidamente identificadas en el informe de la Auditor</w:t>
      </w:r>
      <w:r w:rsidR="00F37B20">
        <w:rPr>
          <w:rFonts w:ascii="Book Antiqua" w:hAnsi="Book Antiqua"/>
          <w:b/>
          <w:bCs/>
        </w:rPr>
        <w:t>í</w:t>
      </w:r>
      <w:r w:rsidRPr="00E237CB">
        <w:rPr>
          <w:rFonts w:ascii="Book Antiqua" w:hAnsi="Book Antiqua"/>
          <w:b/>
          <w:bCs/>
        </w:rPr>
        <w:t>a Judicial. Asimismo, desarticular otros equipos de trabajo, en referencia al Programa de Descongestionamiento de Vehículos, conlleva una labor de análisis para valorar el impacto en las labores que se tienen asignadas, lo cual no ha sido parte de los objetivos del presente estudio.</w:t>
      </w:r>
    </w:p>
    <w:p w14:paraId="6CD8E542" w14:textId="57E009CA" w:rsidR="00052734" w:rsidRDefault="00052734" w:rsidP="001918E1">
      <w:pPr>
        <w:jc w:val="both"/>
        <w:rPr>
          <w:rFonts w:ascii="Book Antiqua" w:hAnsi="Book Antiqua"/>
        </w:rPr>
      </w:pPr>
    </w:p>
    <w:p w14:paraId="56DA9DC9" w14:textId="77777777" w:rsidR="00916BFC" w:rsidRDefault="00916BFC" w:rsidP="001918E1">
      <w:pPr>
        <w:jc w:val="both"/>
        <w:rPr>
          <w:rFonts w:ascii="Book Antiqua" w:hAnsi="Book Antiqua"/>
          <w:b/>
          <w:bCs/>
        </w:rPr>
      </w:pPr>
    </w:p>
    <w:p w14:paraId="7A3FCDBE" w14:textId="2E7B9A49" w:rsidR="00F84197" w:rsidRPr="00F84197" w:rsidRDefault="00DA1D91" w:rsidP="001918E1">
      <w:pPr>
        <w:jc w:val="both"/>
        <w:rPr>
          <w:rFonts w:ascii="Book Antiqua" w:hAnsi="Book Antiqua"/>
        </w:rPr>
      </w:pPr>
      <w:r w:rsidRPr="00751518">
        <w:rPr>
          <w:rFonts w:ascii="Book Antiqua" w:hAnsi="Book Antiqua"/>
          <w:b/>
          <w:bCs/>
        </w:rPr>
        <w:t>Propuesta N°2:</w:t>
      </w:r>
      <w:r>
        <w:rPr>
          <w:rFonts w:ascii="Book Antiqua" w:hAnsi="Book Antiqua"/>
        </w:rPr>
        <w:t xml:space="preserve"> </w:t>
      </w:r>
      <w:r w:rsidR="00751518" w:rsidRPr="00751518">
        <w:rPr>
          <w:rFonts w:ascii="Book Antiqua" w:hAnsi="Book Antiqua"/>
          <w:u w:val="single"/>
        </w:rPr>
        <w:t xml:space="preserve">Realizada por la Dirección de Planificación, </w:t>
      </w:r>
      <w:r w:rsidR="00751518" w:rsidRPr="00751518">
        <w:rPr>
          <w:rFonts w:ascii="Book Antiqua" w:hAnsi="Book Antiqua"/>
        </w:rPr>
        <w:t>considerando el informe de advertencia de la Auditoría Judicial 288-9-IAD-SAF-2021</w:t>
      </w:r>
      <w:r w:rsidR="00A54EA9" w:rsidRPr="00F84197">
        <w:rPr>
          <w:rFonts w:ascii="Book Antiqua" w:hAnsi="Book Antiqua"/>
        </w:rPr>
        <w:t>, y la nueva información recibida, por el Departamento de Proveeduría, la Dirección Ejecutiva y el OIJ</w:t>
      </w:r>
      <w:r w:rsidR="007157A2">
        <w:rPr>
          <w:rFonts w:ascii="Book Antiqua" w:hAnsi="Book Antiqua"/>
        </w:rPr>
        <w:t>,</w:t>
      </w:r>
      <w:r w:rsidR="00390645" w:rsidRPr="00390645">
        <w:rPr>
          <w:rFonts w:ascii="Book Antiqua" w:hAnsi="Book Antiqua"/>
        </w:rPr>
        <w:t xml:space="preserve"> </w:t>
      </w:r>
      <w:r w:rsidR="00390645" w:rsidRPr="00F84197">
        <w:rPr>
          <w:rFonts w:ascii="Book Antiqua" w:hAnsi="Book Antiqua"/>
        </w:rPr>
        <w:t>posterior a la emisión del informe preliminar 273-PLA-OI-2021</w:t>
      </w:r>
      <w:r w:rsidR="007157A2">
        <w:rPr>
          <w:rFonts w:ascii="Book Antiqua" w:hAnsi="Book Antiqua"/>
        </w:rPr>
        <w:t>.</w:t>
      </w:r>
    </w:p>
    <w:p w14:paraId="2AEF286C" w14:textId="77777777" w:rsidR="00F84197" w:rsidRDefault="00F84197" w:rsidP="001918E1">
      <w:pPr>
        <w:jc w:val="both"/>
        <w:rPr>
          <w:rFonts w:ascii="Book Antiqua" w:hAnsi="Book Antiqua"/>
          <w:u w:val="single"/>
        </w:rPr>
      </w:pPr>
    </w:p>
    <w:p w14:paraId="26497446" w14:textId="57C95BA5" w:rsidR="004E7895" w:rsidRDefault="00C32884" w:rsidP="001918E1">
      <w:pPr>
        <w:jc w:val="both"/>
        <w:rPr>
          <w:rFonts w:ascii="Book Antiqua" w:hAnsi="Book Antiqua"/>
        </w:rPr>
      </w:pPr>
      <w:r>
        <w:rPr>
          <w:rFonts w:ascii="Book Antiqua" w:hAnsi="Book Antiqua"/>
        </w:rPr>
        <w:t>S</w:t>
      </w:r>
      <w:r w:rsidRPr="00C32884">
        <w:rPr>
          <w:rFonts w:ascii="Book Antiqua" w:hAnsi="Book Antiqua"/>
        </w:rPr>
        <w:t>e plantea el traslado de los recursos técnicos valuadores (2 pertenecientes a Compras Menores y 1 a la Sección de Trasportes del OIJ) a la Sección de Transportes Administrativos</w:t>
      </w:r>
      <w:r w:rsidR="00E11C1E">
        <w:rPr>
          <w:rFonts w:ascii="Book Antiqua" w:hAnsi="Book Antiqua"/>
        </w:rPr>
        <w:t xml:space="preserve"> del Departamento de Servicios Generales,</w:t>
      </w:r>
      <w:r w:rsidRPr="00C32884">
        <w:rPr>
          <w:rFonts w:ascii="Book Antiqua" w:hAnsi="Book Antiqua"/>
        </w:rPr>
        <w:t xml:space="preserve"> </w:t>
      </w:r>
      <w:r w:rsidR="001C2200">
        <w:rPr>
          <w:rFonts w:ascii="Book Antiqua" w:hAnsi="Book Antiqua"/>
        </w:rPr>
        <w:t>en donde se crearía</w:t>
      </w:r>
      <w:r w:rsidR="004E7895">
        <w:rPr>
          <w:rFonts w:ascii="Book Antiqua" w:hAnsi="Book Antiqua"/>
        </w:rPr>
        <w:t>n dos unidades:</w:t>
      </w:r>
    </w:p>
    <w:p w14:paraId="3D229664" w14:textId="77777777" w:rsidR="004E7895" w:rsidRDefault="004E7895" w:rsidP="001918E1">
      <w:pPr>
        <w:jc w:val="both"/>
        <w:rPr>
          <w:rFonts w:ascii="Book Antiqua" w:hAnsi="Book Antiqua"/>
        </w:rPr>
      </w:pPr>
    </w:p>
    <w:p w14:paraId="715FA884" w14:textId="3E9B31A7" w:rsidR="001777A8" w:rsidRPr="0010735B" w:rsidRDefault="00AA4DE9" w:rsidP="004F7228">
      <w:pPr>
        <w:widowControl/>
        <w:numPr>
          <w:ilvl w:val="0"/>
          <w:numId w:val="36"/>
        </w:numPr>
        <w:autoSpaceDE/>
        <w:autoSpaceDN/>
        <w:adjustRightInd/>
        <w:ind w:right="51"/>
        <w:contextualSpacing/>
        <w:jc w:val="both"/>
        <w:rPr>
          <w:rFonts w:ascii="Book Antiqua" w:eastAsia="Calibri" w:hAnsi="Book Antiqua"/>
          <w:b/>
        </w:rPr>
      </w:pPr>
      <w:r w:rsidRPr="0010735B">
        <w:rPr>
          <w:rFonts w:ascii="Book Antiqua" w:eastAsia="Calibri" w:hAnsi="Book Antiqua"/>
          <w:b/>
        </w:rPr>
        <w:t xml:space="preserve">Unidad de Gestión Vehicular: </w:t>
      </w:r>
      <w:r w:rsidRPr="0010735B">
        <w:rPr>
          <w:rFonts w:ascii="Book Antiqua" w:eastAsia="Calibri" w:hAnsi="Book Antiqua"/>
          <w:bCs/>
        </w:rPr>
        <w:t>Es la</w:t>
      </w:r>
      <w:r w:rsidRPr="0010735B">
        <w:rPr>
          <w:rFonts w:ascii="Book Antiqua" w:eastAsia="Calibri" w:hAnsi="Book Antiqua"/>
          <w:b/>
        </w:rPr>
        <w:t xml:space="preserve"> </w:t>
      </w:r>
      <w:r w:rsidRPr="0010735B">
        <w:rPr>
          <w:rFonts w:ascii="Book Antiqua" w:eastAsia="Calibri" w:hAnsi="Book Antiqua"/>
          <w:bCs/>
        </w:rPr>
        <w:t xml:space="preserve">nueva Unidad que albergaría los </w:t>
      </w:r>
      <w:r w:rsidR="006F2F93" w:rsidRPr="0010735B">
        <w:rPr>
          <w:rFonts w:ascii="Book Antiqua" w:eastAsia="Calibri" w:hAnsi="Book Antiqua"/>
          <w:bCs/>
        </w:rPr>
        <w:t xml:space="preserve">3 puestos de Técnicos Valuadores, </w:t>
      </w:r>
      <w:r w:rsidR="00A65DEF" w:rsidRPr="0010735B">
        <w:rPr>
          <w:rFonts w:ascii="Book Antiqua" w:eastAsia="Calibri" w:hAnsi="Book Antiqua"/>
          <w:bCs/>
        </w:rPr>
        <w:t xml:space="preserve">uno de ellos </w:t>
      </w:r>
      <w:r w:rsidR="006F2F93" w:rsidRPr="0010735B">
        <w:rPr>
          <w:rFonts w:ascii="Book Antiqua" w:eastAsia="Calibri" w:hAnsi="Book Antiqua"/>
          <w:bCs/>
        </w:rPr>
        <w:t xml:space="preserve">fungiendo como Coordinador de la Unidad, </w:t>
      </w:r>
      <w:r w:rsidR="002900BA" w:rsidRPr="0010735B">
        <w:rPr>
          <w:rFonts w:ascii="Book Antiqua" w:eastAsia="Calibri" w:hAnsi="Book Antiqua"/>
          <w:bCs/>
        </w:rPr>
        <w:t xml:space="preserve">que sería </w:t>
      </w:r>
      <w:r w:rsidR="001777A8" w:rsidRPr="0010735B">
        <w:rPr>
          <w:rFonts w:ascii="Book Antiqua" w:eastAsia="Calibri" w:hAnsi="Book Antiqua"/>
          <w:bCs/>
        </w:rPr>
        <w:t xml:space="preserve">una persona con criterio técnico en materia automotriz </w:t>
      </w:r>
      <w:r w:rsidR="002900BA" w:rsidRPr="0010735B">
        <w:rPr>
          <w:rFonts w:ascii="Book Antiqua" w:eastAsia="Calibri" w:hAnsi="Book Antiqua"/>
          <w:bCs/>
        </w:rPr>
        <w:t xml:space="preserve">para que </w:t>
      </w:r>
      <w:r w:rsidR="001777A8" w:rsidRPr="0010735B">
        <w:rPr>
          <w:rFonts w:ascii="Book Antiqua" w:eastAsia="Calibri" w:hAnsi="Book Antiqua"/>
          <w:bCs/>
        </w:rPr>
        <w:t>pueda realizar la labor de supervisión</w:t>
      </w:r>
      <w:r w:rsidR="002900BA">
        <w:rPr>
          <w:rStyle w:val="Refdenotaalpie"/>
          <w:rFonts w:ascii="Book Antiqua" w:eastAsia="Calibri" w:hAnsi="Book Antiqua"/>
          <w:bCs/>
        </w:rPr>
        <w:footnoteReference w:id="10"/>
      </w:r>
      <w:r w:rsidR="0010735B" w:rsidRPr="0010735B">
        <w:rPr>
          <w:rFonts w:ascii="Book Antiqua" w:eastAsia="Calibri" w:hAnsi="Book Antiqua"/>
          <w:bCs/>
        </w:rPr>
        <w:t>.</w:t>
      </w:r>
      <w:r w:rsidR="0010735B">
        <w:rPr>
          <w:rFonts w:ascii="Book Antiqua" w:eastAsia="Calibri" w:hAnsi="Book Antiqua"/>
          <w:bCs/>
        </w:rPr>
        <w:t xml:space="preserve"> </w:t>
      </w:r>
      <w:r w:rsidR="001777A8" w:rsidRPr="0010735B">
        <w:rPr>
          <w:rFonts w:ascii="Book Antiqua" w:eastAsia="Calibri" w:hAnsi="Book Antiqua"/>
          <w:bCs/>
        </w:rPr>
        <w:t>Con esto se estaría disminuyendo la probabilidad de que se materialicen los posibles riesgos evidenciados en el informe de advertencia</w:t>
      </w:r>
      <w:r w:rsidR="001D5C49">
        <w:rPr>
          <w:rFonts w:ascii="Book Antiqua" w:eastAsia="Calibri" w:hAnsi="Book Antiqua"/>
          <w:bCs/>
        </w:rPr>
        <w:t xml:space="preserve"> emitido por la Auditoría Judicial</w:t>
      </w:r>
      <w:r w:rsidR="001777A8" w:rsidRPr="0010735B">
        <w:rPr>
          <w:rFonts w:ascii="Book Antiqua" w:eastAsia="Calibri" w:hAnsi="Book Antiqua"/>
          <w:bCs/>
        </w:rPr>
        <w:t>, sean la pérdida financiera, riesgo legal y de información incorrecta, pues se contaría con una coordinación con especialización técnica en la materia, que dependería jerárquicamente de dos Jefaturas (la de Sección de Transportes Administrativos y la del Departamento de Servicios Generales).</w:t>
      </w:r>
    </w:p>
    <w:p w14:paraId="7A5751C4" w14:textId="77777777" w:rsidR="00394173" w:rsidRDefault="00394173" w:rsidP="00394173">
      <w:pPr>
        <w:widowControl/>
        <w:autoSpaceDE/>
        <w:autoSpaceDN/>
        <w:adjustRightInd/>
        <w:ind w:left="720" w:right="51"/>
        <w:contextualSpacing/>
        <w:jc w:val="both"/>
        <w:rPr>
          <w:rFonts w:ascii="Book Antiqua" w:eastAsia="Calibri" w:hAnsi="Book Antiqua"/>
          <w:bCs/>
        </w:rPr>
      </w:pPr>
    </w:p>
    <w:p w14:paraId="385CC7B0" w14:textId="77777777" w:rsidR="00D22F29" w:rsidRDefault="00394173" w:rsidP="00D22F29">
      <w:pPr>
        <w:widowControl/>
        <w:autoSpaceDE/>
        <w:autoSpaceDN/>
        <w:adjustRightInd/>
        <w:ind w:left="720" w:right="51"/>
        <w:contextualSpacing/>
        <w:jc w:val="both"/>
        <w:rPr>
          <w:rFonts w:ascii="Book Antiqua" w:eastAsia="Calibri" w:hAnsi="Book Antiqua"/>
          <w:bCs/>
        </w:rPr>
      </w:pPr>
      <w:r>
        <w:rPr>
          <w:rFonts w:ascii="Book Antiqua" w:eastAsia="Calibri" w:hAnsi="Book Antiqua"/>
          <w:bCs/>
        </w:rPr>
        <w:t xml:space="preserve">Esta unidad </w:t>
      </w:r>
      <w:r w:rsidR="00AA4DE9" w:rsidRPr="00AA4DE9">
        <w:rPr>
          <w:rFonts w:ascii="Book Antiqua" w:eastAsia="Calibri" w:hAnsi="Book Antiqua"/>
          <w:bCs/>
        </w:rPr>
        <w:t>tendría como función primordial, ser la unidad técnica que brinde soporte en materia vehicular y ejecute labores técnicas relacionadas con la valoración de daños y del estado de los vehículos automotores y motocicletas a nivel institucional</w:t>
      </w:r>
      <w:r w:rsidR="00AE6694">
        <w:rPr>
          <w:rFonts w:ascii="Book Antiqua" w:eastAsia="Calibri" w:hAnsi="Book Antiqua"/>
          <w:bCs/>
        </w:rPr>
        <w:t xml:space="preserve">, para lo cual, realizará las diversas </w:t>
      </w:r>
      <w:r w:rsidR="00AE6694">
        <w:rPr>
          <w:rFonts w:ascii="Book Antiqua" w:eastAsia="Calibri" w:hAnsi="Book Antiqua"/>
          <w:bCs/>
        </w:rPr>
        <w:lastRenderedPageBreak/>
        <w:t xml:space="preserve">coordinaciones con las dependencias involucradas en </w:t>
      </w:r>
      <w:r w:rsidR="004928AE">
        <w:rPr>
          <w:rFonts w:ascii="Book Antiqua" w:eastAsia="Calibri" w:hAnsi="Book Antiqua"/>
          <w:bCs/>
        </w:rPr>
        <w:t>el ejercicio de su función.</w:t>
      </w:r>
      <w:r w:rsidR="00347F28">
        <w:rPr>
          <w:rFonts w:ascii="Book Antiqua" w:eastAsia="Calibri" w:hAnsi="Book Antiqua"/>
          <w:bCs/>
        </w:rPr>
        <w:t xml:space="preserve"> </w:t>
      </w:r>
      <w:r w:rsidR="00D22F29" w:rsidRPr="00D22F29">
        <w:rPr>
          <w:rFonts w:ascii="Book Antiqua" w:eastAsia="Calibri" w:hAnsi="Book Antiqua"/>
          <w:bCs/>
        </w:rPr>
        <w:t>Se aclara, que el puesto de Coordinador de Unidad, no se debe desligar de las actividades que realiza como Técnico Valuador, en razón que obedecen a la naturaleza propia de la función y la responsabilidad que debe asumirse entre el personal que estará asignado.</w:t>
      </w:r>
    </w:p>
    <w:p w14:paraId="5A657D48" w14:textId="77777777" w:rsidR="00D22F29" w:rsidRDefault="00D22F29" w:rsidP="00D22F29">
      <w:pPr>
        <w:widowControl/>
        <w:autoSpaceDE/>
        <w:autoSpaceDN/>
        <w:adjustRightInd/>
        <w:ind w:left="720" w:right="51"/>
        <w:contextualSpacing/>
        <w:jc w:val="both"/>
        <w:rPr>
          <w:rFonts w:ascii="Book Antiqua" w:eastAsia="Calibri" w:hAnsi="Book Antiqua"/>
          <w:bCs/>
        </w:rPr>
      </w:pPr>
    </w:p>
    <w:p w14:paraId="290D8553" w14:textId="028424E7" w:rsidR="00AA4DE9" w:rsidRPr="00AA4DE9" w:rsidRDefault="00AA4DE9" w:rsidP="00394173">
      <w:pPr>
        <w:widowControl/>
        <w:autoSpaceDE/>
        <w:autoSpaceDN/>
        <w:adjustRightInd/>
        <w:ind w:left="720" w:right="51"/>
        <w:contextualSpacing/>
        <w:jc w:val="both"/>
        <w:rPr>
          <w:rFonts w:ascii="Book Antiqua" w:eastAsia="Calibri" w:hAnsi="Book Antiqua"/>
          <w:b/>
        </w:rPr>
      </w:pPr>
    </w:p>
    <w:p w14:paraId="05AF2BC4" w14:textId="54374E0A" w:rsidR="004E7895" w:rsidRPr="004F2DEF" w:rsidRDefault="004E7895" w:rsidP="004F2DEF">
      <w:pPr>
        <w:pStyle w:val="Prrafodelista"/>
        <w:numPr>
          <w:ilvl w:val="0"/>
          <w:numId w:val="36"/>
        </w:numPr>
        <w:jc w:val="both"/>
        <w:rPr>
          <w:rFonts w:ascii="Book Antiqua" w:hAnsi="Book Antiqua"/>
        </w:rPr>
      </w:pPr>
      <w:r w:rsidRPr="004F2DEF">
        <w:rPr>
          <w:rFonts w:ascii="Book Antiqua" w:hAnsi="Book Antiqua"/>
          <w:b/>
          <w:bCs/>
        </w:rPr>
        <w:t>Unidad de Logística y Transporte</w:t>
      </w:r>
      <w:r w:rsidRPr="004F2DEF">
        <w:rPr>
          <w:rFonts w:ascii="Book Antiqua" w:hAnsi="Book Antiqua"/>
        </w:rPr>
        <w:t>: Esta unidad consolidaría las unidades informales denominadas Unidad de “Transportes Administrativos” y “Unidad de Transportes de Magistrados” y mantendrían la función sustantiva que realizan actualmente, sin embargo, se requiere una figura de Coordinación para orientar las funciones y lograr una mejor utilización de los recursos. Esta área será la especializada en la coordinación y ejecución de transporte, como la logística de traslados de vehículos, activos, repuestos, suministros, funcionarios, entre otras, junto con las demás funciones que asumen los colaboradores de estas unidades informales y que fueron detalladas en el informe 1568-PLA-OI-2020, informe aprobado por el Consejo Superior en sesión 100-2020 del 20 de octubre de 2020, artículo XLI.</w:t>
      </w:r>
    </w:p>
    <w:p w14:paraId="18011F43" w14:textId="77777777" w:rsidR="004E7895" w:rsidRDefault="004E7895" w:rsidP="001918E1">
      <w:pPr>
        <w:jc w:val="both"/>
        <w:rPr>
          <w:rFonts w:ascii="Book Antiqua" w:hAnsi="Book Antiqua"/>
        </w:rPr>
      </w:pPr>
    </w:p>
    <w:p w14:paraId="233DC133" w14:textId="77777777" w:rsidR="004E7895" w:rsidRDefault="004E7895" w:rsidP="001918E1">
      <w:pPr>
        <w:jc w:val="both"/>
        <w:rPr>
          <w:rFonts w:ascii="Book Antiqua" w:hAnsi="Book Antiqua"/>
        </w:rPr>
      </w:pPr>
    </w:p>
    <w:p w14:paraId="6EDFBF7F" w14:textId="1467AA6F" w:rsidR="008B123F" w:rsidRDefault="004A17E8" w:rsidP="004A17E8">
      <w:pPr>
        <w:jc w:val="center"/>
        <w:rPr>
          <w:rFonts w:ascii="Arial Narrow" w:hAnsi="Arial Narrow"/>
          <w:b/>
          <w:bCs/>
        </w:rPr>
      </w:pPr>
      <w:r w:rsidRPr="00622F49">
        <w:rPr>
          <w:rFonts w:ascii="Arial Narrow" w:hAnsi="Arial Narrow"/>
          <w:b/>
          <w:bCs/>
        </w:rPr>
        <w:t>PROPUESTA N°</w:t>
      </w:r>
      <w:r>
        <w:rPr>
          <w:rFonts w:ascii="Arial Narrow" w:hAnsi="Arial Narrow"/>
          <w:b/>
          <w:bCs/>
        </w:rPr>
        <w:t>2:</w:t>
      </w:r>
      <w:r w:rsidRPr="00622F49">
        <w:rPr>
          <w:rFonts w:ascii="Arial Narrow" w:hAnsi="Arial Narrow"/>
          <w:b/>
          <w:bCs/>
        </w:rPr>
        <w:t xml:space="preserve"> ESTRUCTURA ORGANIZACIONAL</w:t>
      </w:r>
      <w:r>
        <w:rPr>
          <w:rFonts w:ascii="Arial Narrow" w:hAnsi="Arial Narrow"/>
          <w:b/>
          <w:bCs/>
        </w:rPr>
        <w:t xml:space="preserve"> PARA LA UNIDAD DE GESTIÓN VEHICULAR EN LA SECCIÓN DE TRANSPORTES </w:t>
      </w:r>
      <w:r w:rsidR="008B123F">
        <w:rPr>
          <w:rFonts w:ascii="Arial Narrow" w:hAnsi="Arial Narrow"/>
          <w:b/>
          <w:bCs/>
        </w:rPr>
        <w:t>D</w:t>
      </w:r>
      <w:r>
        <w:rPr>
          <w:rFonts w:ascii="Arial Narrow" w:hAnsi="Arial Narrow"/>
          <w:b/>
          <w:bCs/>
        </w:rPr>
        <w:t xml:space="preserve">EL </w:t>
      </w:r>
    </w:p>
    <w:p w14:paraId="5AB61526" w14:textId="3DAED1A5" w:rsidR="004A17E8" w:rsidRPr="00622F49" w:rsidRDefault="004A17E8" w:rsidP="004A17E8">
      <w:pPr>
        <w:jc w:val="center"/>
        <w:rPr>
          <w:rFonts w:ascii="Arial Narrow" w:hAnsi="Arial Narrow"/>
          <w:b/>
          <w:bCs/>
        </w:rPr>
      </w:pPr>
      <w:r>
        <w:rPr>
          <w:rFonts w:ascii="Arial Narrow" w:hAnsi="Arial Narrow"/>
          <w:b/>
          <w:bCs/>
        </w:rPr>
        <w:t>DEPARTAMENTO DE SERVICI</w:t>
      </w:r>
      <w:r w:rsidR="008B123F">
        <w:rPr>
          <w:rFonts w:ascii="Arial Narrow" w:hAnsi="Arial Narrow"/>
          <w:b/>
          <w:bCs/>
        </w:rPr>
        <w:t>OS GENERALES</w:t>
      </w:r>
    </w:p>
    <w:p w14:paraId="3ADBDD9E" w14:textId="77777777" w:rsidR="004E7895" w:rsidRDefault="004E7895" w:rsidP="001918E1">
      <w:pPr>
        <w:jc w:val="both"/>
        <w:rPr>
          <w:rFonts w:ascii="Book Antiqua" w:hAnsi="Book Antiqua"/>
        </w:rPr>
      </w:pPr>
    </w:p>
    <w:p w14:paraId="506AB79B" w14:textId="0B6FDD20" w:rsidR="004E7895" w:rsidRDefault="00C22F2E" w:rsidP="001918E1">
      <w:pPr>
        <w:jc w:val="both"/>
        <w:rPr>
          <w:rFonts w:ascii="Book Antiqua" w:hAnsi="Book Antiqua"/>
        </w:rPr>
      </w:pPr>
      <w:r w:rsidRPr="009A52E8">
        <w:rPr>
          <w:rFonts w:ascii="Book Antiqua" w:hAnsi="Book Antiqua"/>
          <w:noProof/>
        </w:rPr>
        <w:drawing>
          <wp:inline distT="0" distB="0" distL="0" distR="0" wp14:anchorId="5D82CE18" wp14:editId="0EBBC218">
            <wp:extent cx="5286375" cy="2562225"/>
            <wp:effectExtent l="0" t="0" r="9525" b="9525"/>
            <wp:docPr id="8" name="Diagrama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7395270F" w14:textId="3C085D17" w:rsidR="004928AE" w:rsidRDefault="004928AE" w:rsidP="001918E1">
      <w:pPr>
        <w:jc w:val="both"/>
        <w:rPr>
          <w:rFonts w:ascii="Book Antiqua" w:hAnsi="Book Antiqua"/>
        </w:rPr>
      </w:pPr>
    </w:p>
    <w:p w14:paraId="27E811E6" w14:textId="7029059F" w:rsidR="004928AE" w:rsidRPr="00E142D4" w:rsidRDefault="00E142D4" w:rsidP="001918E1">
      <w:pPr>
        <w:jc w:val="both"/>
        <w:rPr>
          <w:rFonts w:ascii="Book Antiqua" w:hAnsi="Book Antiqua"/>
          <w:sz w:val="16"/>
          <w:szCs w:val="16"/>
        </w:rPr>
      </w:pPr>
      <w:r w:rsidRPr="00E142D4">
        <w:rPr>
          <w:rFonts w:ascii="Book Antiqua" w:hAnsi="Book Antiqua"/>
          <w:sz w:val="16"/>
          <w:szCs w:val="16"/>
        </w:rPr>
        <w:t>Fuente: Elaboración propia.</w:t>
      </w:r>
    </w:p>
    <w:p w14:paraId="58E6E7F1" w14:textId="2D5CECA8" w:rsidR="004928AE" w:rsidRPr="00E142D4" w:rsidRDefault="004928AE" w:rsidP="001918E1">
      <w:pPr>
        <w:jc w:val="both"/>
        <w:rPr>
          <w:rFonts w:ascii="Book Antiqua" w:hAnsi="Book Antiqua"/>
          <w:sz w:val="16"/>
          <w:szCs w:val="16"/>
        </w:rPr>
      </w:pPr>
    </w:p>
    <w:p w14:paraId="154CC9C5" w14:textId="3DE5393F" w:rsidR="004928AE" w:rsidRDefault="004928AE" w:rsidP="001918E1">
      <w:pPr>
        <w:jc w:val="both"/>
        <w:rPr>
          <w:rFonts w:ascii="Book Antiqua" w:hAnsi="Book Antiqua"/>
        </w:rPr>
      </w:pPr>
    </w:p>
    <w:p w14:paraId="2BE1704E" w14:textId="5D74BDEE" w:rsidR="0090024E" w:rsidRPr="009A52E8" w:rsidRDefault="006564E2" w:rsidP="00AC33CE">
      <w:pPr>
        <w:jc w:val="both"/>
        <w:rPr>
          <w:rFonts w:ascii="Book Antiqua" w:hAnsi="Book Antiqua"/>
        </w:rPr>
      </w:pPr>
      <w:r w:rsidRPr="009A52E8">
        <w:rPr>
          <w:rFonts w:ascii="Book Antiqua" w:hAnsi="Book Antiqua"/>
        </w:rPr>
        <w:t>Amb</w:t>
      </w:r>
      <w:r w:rsidR="00AC3475" w:rsidRPr="009A52E8">
        <w:rPr>
          <w:rFonts w:ascii="Book Antiqua" w:hAnsi="Book Antiqua"/>
        </w:rPr>
        <w:t>a</w:t>
      </w:r>
      <w:r w:rsidRPr="009A52E8">
        <w:rPr>
          <w:rFonts w:ascii="Book Antiqua" w:hAnsi="Book Antiqua"/>
        </w:rPr>
        <w:t xml:space="preserve">s </w:t>
      </w:r>
      <w:r w:rsidR="00AC3475" w:rsidRPr="009A52E8">
        <w:rPr>
          <w:rFonts w:ascii="Book Antiqua" w:hAnsi="Book Antiqua"/>
        </w:rPr>
        <w:t xml:space="preserve">propuestas </w:t>
      </w:r>
      <w:r w:rsidRPr="009A52E8">
        <w:rPr>
          <w:rFonts w:ascii="Book Antiqua" w:hAnsi="Book Antiqua"/>
        </w:rPr>
        <w:t xml:space="preserve">mantienen un común denominador, que </w:t>
      </w:r>
      <w:r w:rsidR="0076491D" w:rsidRPr="009A52E8">
        <w:rPr>
          <w:rFonts w:ascii="Book Antiqua" w:hAnsi="Book Antiqua"/>
        </w:rPr>
        <w:t xml:space="preserve">es </w:t>
      </w:r>
      <w:r w:rsidR="00AC3475" w:rsidRPr="009A52E8">
        <w:rPr>
          <w:rFonts w:ascii="Book Antiqua" w:hAnsi="Book Antiqua"/>
        </w:rPr>
        <w:t xml:space="preserve">separar las </w:t>
      </w:r>
      <w:r w:rsidR="008D740E" w:rsidRPr="009A52E8">
        <w:rPr>
          <w:rFonts w:ascii="Book Antiqua" w:hAnsi="Book Antiqua"/>
        </w:rPr>
        <w:t>plazas de</w:t>
      </w:r>
      <w:r w:rsidR="005F754C" w:rsidRPr="009A52E8">
        <w:rPr>
          <w:rFonts w:ascii="Book Antiqua" w:hAnsi="Book Antiqua"/>
        </w:rPr>
        <w:t>l</w:t>
      </w:r>
      <w:r w:rsidR="008D740E" w:rsidRPr="009A52E8">
        <w:rPr>
          <w:rFonts w:ascii="Book Antiqua" w:hAnsi="Book Antiqua"/>
        </w:rPr>
        <w:t xml:space="preserve"> personal técnico valuador </w:t>
      </w:r>
      <w:r w:rsidR="00AC3475" w:rsidRPr="009A52E8">
        <w:rPr>
          <w:rFonts w:ascii="Book Antiqua" w:hAnsi="Book Antiqua"/>
        </w:rPr>
        <w:t xml:space="preserve">del </w:t>
      </w:r>
      <w:r w:rsidR="00145267" w:rsidRPr="009A52E8">
        <w:rPr>
          <w:rFonts w:ascii="Book Antiqua" w:hAnsi="Book Antiqua"/>
        </w:rPr>
        <w:t>Proceso de Adquisiciones</w:t>
      </w:r>
      <w:r w:rsidR="008D740E" w:rsidRPr="009A52E8">
        <w:rPr>
          <w:rFonts w:ascii="Book Antiqua" w:hAnsi="Book Antiqua"/>
        </w:rPr>
        <w:t xml:space="preserve"> y la Sección de Transportes del OIJ</w:t>
      </w:r>
      <w:r w:rsidR="00F37B20">
        <w:rPr>
          <w:rFonts w:ascii="Book Antiqua" w:hAnsi="Book Antiqua"/>
        </w:rPr>
        <w:t>;</w:t>
      </w:r>
      <w:r w:rsidR="00145267" w:rsidRPr="009A52E8">
        <w:rPr>
          <w:rFonts w:ascii="Book Antiqua" w:hAnsi="Book Antiqua"/>
        </w:rPr>
        <w:t xml:space="preserve"> </w:t>
      </w:r>
      <w:r w:rsidRPr="009A52E8">
        <w:rPr>
          <w:rFonts w:ascii="Book Antiqua" w:hAnsi="Book Antiqua"/>
        </w:rPr>
        <w:t xml:space="preserve">no obstante, sin demérito de la elección del escenario que realice este honorable Consejo, se </w:t>
      </w:r>
      <w:r w:rsidR="008D740E" w:rsidRPr="009A52E8">
        <w:rPr>
          <w:rFonts w:ascii="Book Antiqua" w:hAnsi="Book Antiqua"/>
        </w:rPr>
        <w:t xml:space="preserve">estima que </w:t>
      </w:r>
      <w:r w:rsidR="00AB21BA" w:rsidRPr="009A52E8">
        <w:rPr>
          <w:rFonts w:ascii="Book Antiqua" w:hAnsi="Book Antiqua"/>
        </w:rPr>
        <w:t xml:space="preserve">la elaborada por </w:t>
      </w:r>
      <w:r w:rsidRPr="009A52E8">
        <w:rPr>
          <w:rFonts w:ascii="Book Antiqua" w:hAnsi="Book Antiqua"/>
        </w:rPr>
        <w:t xml:space="preserve">esta Dirección </w:t>
      </w:r>
      <w:r w:rsidR="00AB21BA" w:rsidRPr="009A52E8">
        <w:rPr>
          <w:rFonts w:ascii="Book Antiqua" w:hAnsi="Book Antiqua"/>
        </w:rPr>
        <w:t>(segunda propuesta</w:t>
      </w:r>
      <w:r w:rsidR="00467214" w:rsidRPr="009A52E8">
        <w:rPr>
          <w:rFonts w:ascii="Book Antiqua" w:hAnsi="Book Antiqua"/>
        </w:rPr>
        <w:t>, apartado 3.10 del presente informe</w:t>
      </w:r>
      <w:r w:rsidR="00AB21BA" w:rsidRPr="009A52E8">
        <w:rPr>
          <w:rFonts w:ascii="Book Antiqua" w:hAnsi="Book Antiqua"/>
        </w:rPr>
        <w:t xml:space="preserve">) es la que </w:t>
      </w:r>
      <w:r w:rsidR="0061512D" w:rsidRPr="009A52E8">
        <w:rPr>
          <w:rFonts w:ascii="Book Antiqua" w:hAnsi="Book Antiqua"/>
        </w:rPr>
        <w:t>permite ubicar a estas plazas en una estructura organizacional acorde con las funciones que desempeñan, así como</w:t>
      </w:r>
      <w:r w:rsidR="001D6D93" w:rsidRPr="009A52E8">
        <w:rPr>
          <w:rFonts w:ascii="Book Antiqua" w:hAnsi="Book Antiqua"/>
        </w:rPr>
        <w:t xml:space="preserve"> </w:t>
      </w:r>
      <w:r w:rsidR="009939E4" w:rsidRPr="009A52E8">
        <w:rPr>
          <w:rFonts w:ascii="Book Antiqua" w:hAnsi="Book Antiqua"/>
        </w:rPr>
        <w:t xml:space="preserve">atiende </w:t>
      </w:r>
      <w:r w:rsidR="00662774" w:rsidRPr="009A52E8">
        <w:rPr>
          <w:rFonts w:ascii="Book Antiqua" w:hAnsi="Book Antiqua"/>
        </w:rPr>
        <w:t xml:space="preserve">una </w:t>
      </w:r>
      <w:r w:rsidR="001D6D93" w:rsidRPr="009A52E8">
        <w:rPr>
          <w:rFonts w:ascii="Book Antiqua" w:hAnsi="Book Antiqua"/>
        </w:rPr>
        <w:t xml:space="preserve">de las debilidades detectadas en el informe </w:t>
      </w:r>
      <w:r w:rsidR="00662774" w:rsidRPr="009A52E8">
        <w:rPr>
          <w:rFonts w:ascii="Book Antiqua" w:hAnsi="Book Antiqua"/>
        </w:rPr>
        <w:t>288-9-IAD-SAF-</w:t>
      </w:r>
      <w:r w:rsidR="00662774" w:rsidRPr="009A52E8">
        <w:rPr>
          <w:rFonts w:ascii="Book Antiqua" w:hAnsi="Book Antiqua"/>
        </w:rPr>
        <w:fldChar w:fldCharType="begin"/>
      </w:r>
      <w:r w:rsidR="00662774" w:rsidRPr="009A52E8">
        <w:rPr>
          <w:rFonts w:ascii="Book Antiqua" w:hAnsi="Book Antiqua"/>
        </w:rPr>
        <w:instrText xml:space="preserve"> &lt;xsl:value-of select="TmData/PROJECT/PROFILE/STAFFTYPE"/&gt; </w:instrText>
      </w:r>
      <w:r w:rsidR="00662774" w:rsidRPr="009A52E8">
        <w:rPr>
          <w:rFonts w:ascii="Book Antiqua" w:hAnsi="Book Antiqua"/>
        </w:rPr>
        <w:fldChar w:fldCharType="separate"/>
      </w:r>
      <w:r w:rsidR="00662774" w:rsidRPr="009A52E8">
        <w:rPr>
          <w:rFonts w:ascii="Book Antiqua" w:hAnsi="Book Antiqua"/>
        </w:rPr>
        <w:t>«Staff_type»</w:t>
      </w:r>
      <w:r w:rsidR="00662774" w:rsidRPr="009A52E8">
        <w:rPr>
          <w:rFonts w:ascii="Book Antiqua" w:hAnsi="Book Antiqua"/>
        </w:rPr>
        <w:fldChar w:fldCharType="end"/>
      </w:r>
      <w:r w:rsidR="00662774" w:rsidRPr="009A52E8">
        <w:rPr>
          <w:rFonts w:ascii="Book Antiqua" w:hAnsi="Book Antiqua"/>
        </w:rPr>
        <w:t>2021</w:t>
      </w:r>
      <w:r w:rsidR="005F754C" w:rsidRPr="009A52E8">
        <w:rPr>
          <w:rFonts w:ascii="Book Antiqua" w:hAnsi="Book Antiqua"/>
        </w:rPr>
        <w:t xml:space="preserve"> de la Auditor</w:t>
      </w:r>
      <w:r w:rsidR="006B25B4">
        <w:rPr>
          <w:rFonts w:ascii="Book Antiqua" w:hAnsi="Book Antiqua"/>
        </w:rPr>
        <w:t>í</w:t>
      </w:r>
      <w:r w:rsidR="005F754C" w:rsidRPr="009A52E8">
        <w:rPr>
          <w:rFonts w:ascii="Book Antiqua" w:hAnsi="Book Antiqua"/>
        </w:rPr>
        <w:t>a Judicial</w:t>
      </w:r>
      <w:r w:rsidR="00662774" w:rsidRPr="009A52E8">
        <w:rPr>
          <w:rFonts w:ascii="Book Antiqua" w:hAnsi="Book Antiqua"/>
        </w:rPr>
        <w:t>, respecto a la ubicación actual de estas plazas</w:t>
      </w:r>
      <w:r w:rsidR="009939E4" w:rsidRPr="009A52E8">
        <w:rPr>
          <w:rFonts w:ascii="Book Antiqua" w:hAnsi="Book Antiqua"/>
        </w:rPr>
        <w:t xml:space="preserve"> y propicia que desde la nueva estructura propuesta se cumplan de </w:t>
      </w:r>
      <w:r w:rsidR="009939E4" w:rsidRPr="00A41333">
        <w:rPr>
          <w:rFonts w:ascii="Book Antiqua" w:hAnsi="Book Antiqua"/>
          <w:b/>
          <w:bCs/>
        </w:rPr>
        <w:t>forma paulatina</w:t>
      </w:r>
      <w:r w:rsidR="009939E4" w:rsidRPr="009A52E8">
        <w:rPr>
          <w:rFonts w:ascii="Book Antiqua" w:hAnsi="Book Antiqua"/>
        </w:rPr>
        <w:t xml:space="preserve"> las demás sugerencias dadas por</w:t>
      </w:r>
      <w:r w:rsidR="00E342A4" w:rsidRPr="009A52E8">
        <w:rPr>
          <w:rFonts w:ascii="Book Antiqua" w:hAnsi="Book Antiqua"/>
        </w:rPr>
        <w:t xml:space="preserve"> esa oficina</w:t>
      </w:r>
      <w:r w:rsidR="00843C1E" w:rsidRPr="009A52E8">
        <w:rPr>
          <w:rFonts w:ascii="Book Antiqua" w:hAnsi="Book Antiqua"/>
        </w:rPr>
        <w:t xml:space="preserve">, lo cual se considera que con la propuesta realizada por la Dirección Ejecutiva y el OIJ no se </w:t>
      </w:r>
      <w:r w:rsidR="00EC33D5" w:rsidRPr="009A52E8">
        <w:rPr>
          <w:rFonts w:ascii="Book Antiqua" w:hAnsi="Book Antiqua"/>
        </w:rPr>
        <w:t>obtendría</w:t>
      </w:r>
      <w:r w:rsidR="00903185" w:rsidRPr="009A52E8">
        <w:rPr>
          <w:rFonts w:ascii="Book Antiqua" w:hAnsi="Book Antiqua"/>
        </w:rPr>
        <w:t>, por las razones que fueron detalladas en el apartado 3.1</w:t>
      </w:r>
      <w:r w:rsidR="00941092" w:rsidRPr="009A52E8">
        <w:rPr>
          <w:rFonts w:ascii="Book Antiqua" w:hAnsi="Book Antiqua"/>
        </w:rPr>
        <w:t>0</w:t>
      </w:r>
      <w:r w:rsidR="00903185" w:rsidRPr="009A52E8">
        <w:rPr>
          <w:rFonts w:ascii="Book Antiqua" w:hAnsi="Book Antiqua"/>
        </w:rPr>
        <w:t xml:space="preserve"> </w:t>
      </w:r>
      <w:r w:rsidR="003F2CEA" w:rsidRPr="009A52E8">
        <w:rPr>
          <w:rFonts w:ascii="Book Antiqua" w:hAnsi="Book Antiqua"/>
        </w:rPr>
        <w:t>como resultado del análisis realizado.</w:t>
      </w:r>
      <w:r w:rsidR="0090024E" w:rsidRPr="009A52E8">
        <w:rPr>
          <w:rFonts w:ascii="Book Antiqua" w:hAnsi="Book Antiqua"/>
        </w:rPr>
        <w:t xml:space="preserve"> </w:t>
      </w:r>
    </w:p>
    <w:p w14:paraId="06C6B497" w14:textId="77777777" w:rsidR="0090024E" w:rsidRPr="009A52E8" w:rsidRDefault="0090024E" w:rsidP="00AC33CE">
      <w:pPr>
        <w:jc w:val="both"/>
        <w:rPr>
          <w:rFonts w:ascii="Book Antiqua" w:hAnsi="Book Antiqua"/>
        </w:rPr>
      </w:pPr>
    </w:p>
    <w:p w14:paraId="53A3F36C" w14:textId="123B9616" w:rsidR="00D031F2" w:rsidRDefault="00E83BDE" w:rsidP="00AC33CE">
      <w:pPr>
        <w:jc w:val="both"/>
        <w:rPr>
          <w:rFonts w:ascii="Book Antiqua" w:hAnsi="Book Antiqua"/>
        </w:rPr>
      </w:pPr>
      <w:r w:rsidRPr="00F37B20">
        <w:rPr>
          <w:rFonts w:ascii="Book Antiqua" w:hAnsi="Book Antiqua"/>
          <w:b/>
          <w:bCs/>
        </w:rPr>
        <w:t>5.</w:t>
      </w:r>
      <w:r w:rsidR="00B90DBC" w:rsidRPr="00F37B20">
        <w:rPr>
          <w:rFonts w:ascii="Book Antiqua" w:hAnsi="Book Antiqua"/>
          <w:b/>
          <w:bCs/>
        </w:rPr>
        <w:t>5</w:t>
      </w:r>
      <w:r w:rsidRPr="00F37B20">
        <w:rPr>
          <w:rFonts w:ascii="Book Antiqua" w:hAnsi="Book Antiqua"/>
        </w:rPr>
        <w:t xml:space="preserve">.- </w:t>
      </w:r>
      <w:r w:rsidR="00C42432" w:rsidRPr="00F37B20">
        <w:rPr>
          <w:rFonts w:ascii="Book Antiqua" w:hAnsi="Book Antiqua"/>
        </w:rPr>
        <w:t>T</w:t>
      </w:r>
      <w:r w:rsidR="0090024E" w:rsidRPr="00F37B20">
        <w:rPr>
          <w:rFonts w:ascii="Book Antiqua" w:hAnsi="Book Antiqua"/>
        </w:rPr>
        <w:t>raslad</w:t>
      </w:r>
      <w:r w:rsidR="00C42432" w:rsidRPr="00F37B20">
        <w:rPr>
          <w:rFonts w:ascii="Book Antiqua" w:hAnsi="Book Antiqua"/>
        </w:rPr>
        <w:t>ar</w:t>
      </w:r>
      <w:r w:rsidR="0090024E" w:rsidRPr="00F37B20">
        <w:rPr>
          <w:rFonts w:ascii="Book Antiqua" w:hAnsi="Book Antiqua"/>
        </w:rPr>
        <w:t xml:space="preserve"> la nueva </w:t>
      </w:r>
      <w:r w:rsidR="00175657" w:rsidRPr="00F37B20">
        <w:rPr>
          <w:rFonts w:ascii="Book Antiqua" w:hAnsi="Book Antiqua"/>
        </w:rPr>
        <w:t>oficina</w:t>
      </w:r>
      <w:r w:rsidR="00C65DCF" w:rsidRPr="00F37B20">
        <w:rPr>
          <w:rFonts w:ascii="Book Antiqua" w:hAnsi="Book Antiqua"/>
        </w:rPr>
        <w:t xml:space="preserve"> de manera paulatina</w:t>
      </w:r>
      <w:r w:rsidR="0090024E" w:rsidRPr="00F37B20">
        <w:rPr>
          <w:rFonts w:ascii="Book Antiqua" w:hAnsi="Book Antiqua"/>
        </w:rPr>
        <w:t>,</w:t>
      </w:r>
      <w:r w:rsidR="003C094C" w:rsidRPr="00F37B20">
        <w:rPr>
          <w:rFonts w:ascii="Book Antiqua" w:hAnsi="Book Antiqua"/>
        </w:rPr>
        <w:t xml:space="preserve"> en el plazo de 6 meses después </w:t>
      </w:r>
      <w:r w:rsidR="0060470D" w:rsidRPr="00F37B20">
        <w:rPr>
          <w:rFonts w:ascii="Book Antiqua" w:hAnsi="Book Antiqua"/>
        </w:rPr>
        <w:t xml:space="preserve">en caso de </w:t>
      </w:r>
      <w:r w:rsidR="003C094C" w:rsidRPr="00F37B20">
        <w:rPr>
          <w:rFonts w:ascii="Book Antiqua" w:hAnsi="Book Antiqua"/>
        </w:rPr>
        <w:t>aproba</w:t>
      </w:r>
      <w:r w:rsidR="0060470D" w:rsidRPr="00F37B20">
        <w:rPr>
          <w:rFonts w:ascii="Book Antiqua" w:hAnsi="Book Antiqua"/>
        </w:rPr>
        <w:t>rse el escenario propuesto por esta Dirección</w:t>
      </w:r>
      <w:r w:rsidR="003C094C" w:rsidRPr="00F37B20">
        <w:rPr>
          <w:rFonts w:ascii="Book Antiqua" w:hAnsi="Book Antiqua"/>
        </w:rPr>
        <w:t xml:space="preserve">, con el </w:t>
      </w:r>
      <w:r w:rsidR="0090024E" w:rsidRPr="00F37B20">
        <w:rPr>
          <w:rFonts w:ascii="Book Antiqua" w:hAnsi="Book Antiqua"/>
        </w:rPr>
        <w:t xml:space="preserve">fin de ir ajustando las condiciones que se van a requerir para que el personal </w:t>
      </w:r>
      <w:r w:rsidR="00BD2A28" w:rsidRPr="00F37B20">
        <w:rPr>
          <w:rFonts w:ascii="Book Antiqua" w:hAnsi="Book Antiqua"/>
        </w:rPr>
        <w:t>v</w:t>
      </w:r>
      <w:r w:rsidRPr="00F37B20">
        <w:rPr>
          <w:rFonts w:ascii="Book Antiqua" w:hAnsi="Book Antiqua"/>
        </w:rPr>
        <w:t>aluador disponga de las condiciones para</w:t>
      </w:r>
      <w:r w:rsidR="0090024E" w:rsidRPr="00F37B20">
        <w:rPr>
          <w:rFonts w:ascii="Book Antiqua" w:hAnsi="Book Antiqua"/>
        </w:rPr>
        <w:t xml:space="preserve"> el buen funcionamiento.</w:t>
      </w:r>
      <w:r w:rsidR="00C42432" w:rsidRPr="00F37B20">
        <w:rPr>
          <w:rFonts w:ascii="Book Antiqua" w:hAnsi="Book Antiqua"/>
        </w:rPr>
        <w:t xml:space="preserve"> De acogerse la propuesta presentada por esta Dirección, se propone que </w:t>
      </w:r>
      <w:r w:rsidR="00BD2A28" w:rsidRPr="00F37B20">
        <w:rPr>
          <w:rFonts w:ascii="Book Antiqua" w:hAnsi="Book Antiqua"/>
        </w:rPr>
        <w:t xml:space="preserve">se realice un proceso de sensibilización y participación con las personas involucradas, con el propósito de ir trabajando sus condiciones físicas, emocionales, administrativas y estructurales dentro </w:t>
      </w:r>
      <w:r w:rsidR="00B96ED7" w:rsidRPr="00F37B20">
        <w:rPr>
          <w:rFonts w:ascii="Book Antiqua" w:hAnsi="Book Antiqua"/>
        </w:rPr>
        <w:t>de la nueva oficina, a la vez, involucrarlos en la planificación de las acciones que serán ejecutadas por ese equipo de trabajo, para ello, se podrá solicitar acompañamiento del personal profesional del Subproceso de Ambiente Laboral.</w:t>
      </w:r>
    </w:p>
    <w:p w14:paraId="3569D66D" w14:textId="3853F096" w:rsidR="00037345" w:rsidRDefault="00037345" w:rsidP="00AC33CE">
      <w:pPr>
        <w:jc w:val="both"/>
        <w:rPr>
          <w:rFonts w:ascii="Book Antiqua" w:hAnsi="Book Antiqua"/>
        </w:rPr>
      </w:pPr>
    </w:p>
    <w:p w14:paraId="39CCBDED" w14:textId="4FF0AFBF" w:rsidR="00C42432" w:rsidRPr="00C42432" w:rsidRDefault="00037345" w:rsidP="00C42432">
      <w:pPr>
        <w:jc w:val="both"/>
        <w:rPr>
          <w:rFonts w:ascii="Book Antiqua" w:hAnsi="Book Antiqua"/>
        </w:rPr>
      </w:pPr>
      <w:r w:rsidRPr="00FC52AD">
        <w:rPr>
          <w:rFonts w:ascii="Book Antiqua" w:hAnsi="Book Antiqua"/>
          <w:b/>
          <w:bCs/>
        </w:rPr>
        <w:t>5.</w:t>
      </w:r>
      <w:r w:rsidR="00B90DBC">
        <w:rPr>
          <w:rFonts w:ascii="Book Antiqua" w:hAnsi="Book Antiqua"/>
          <w:b/>
          <w:bCs/>
        </w:rPr>
        <w:t>6</w:t>
      </w:r>
      <w:r w:rsidRPr="00FC52AD">
        <w:rPr>
          <w:rFonts w:ascii="Book Antiqua" w:hAnsi="Book Antiqua"/>
          <w:b/>
          <w:bCs/>
        </w:rPr>
        <w:t>.</w:t>
      </w:r>
      <w:r w:rsidR="007A6F1D">
        <w:rPr>
          <w:rFonts w:ascii="Book Antiqua" w:hAnsi="Book Antiqua"/>
          <w:b/>
          <w:bCs/>
        </w:rPr>
        <w:t>-</w:t>
      </w:r>
      <w:r w:rsidR="00C42432">
        <w:rPr>
          <w:rFonts w:ascii="Book Antiqua" w:hAnsi="Book Antiqua"/>
        </w:rPr>
        <w:t xml:space="preserve"> </w:t>
      </w:r>
      <w:r w:rsidR="006323A0">
        <w:rPr>
          <w:rFonts w:ascii="Book Antiqua" w:hAnsi="Book Antiqua"/>
        </w:rPr>
        <w:t xml:space="preserve">Implementar como </w:t>
      </w:r>
      <w:r w:rsidR="00C42432" w:rsidRPr="00C42432">
        <w:rPr>
          <w:rFonts w:ascii="Book Antiqua" w:hAnsi="Book Antiqua"/>
        </w:rPr>
        <w:t>funciones primordiales las que actualmente realizan los técnicos valuadores desde sus oficinas, las cuales se citan en el apartado 3.3.1 del presente informe y se describen de seguido:</w:t>
      </w:r>
    </w:p>
    <w:p w14:paraId="7E9EF074" w14:textId="77777777" w:rsidR="00C42432" w:rsidRPr="00C42432" w:rsidRDefault="00C42432" w:rsidP="00C42432">
      <w:pPr>
        <w:jc w:val="both"/>
        <w:rPr>
          <w:rFonts w:ascii="Book Antiqua" w:hAnsi="Book Antiqua"/>
        </w:rPr>
      </w:pPr>
    </w:p>
    <w:p w14:paraId="327B9DA9" w14:textId="77777777" w:rsidR="00C42432" w:rsidRPr="00C42432" w:rsidRDefault="00C42432" w:rsidP="00A41333">
      <w:pPr>
        <w:ind w:left="567" w:hanging="567"/>
        <w:jc w:val="both"/>
        <w:rPr>
          <w:rFonts w:ascii="Book Antiqua" w:hAnsi="Book Antiqua"/>
        </w:rPr>
      </w:pPr>
      <w:r w:rsidRPr="00C42432">
        <w:rPr>
          <w:rFonts w:ascii="Book Antiqua" w:hAnsi="Book Antiqua"/>
        </w:rPr>
        <w:t>1.</w:t>
      </w:r>
      <w:r w:rsidRPr="00C42432">
        <w:rPr>
          <w:rFonts w:ascii="Book Antiqua" w:hAnsi="Book Antiqua"/>
        </w:rPr>
        <w:tab/>
        <w:t>Elaboración de especificaciones técnicas para incorporar a carteles licitatorios las características de vehículos que requiere la institución.</w:t>
      </w:r>
    </w:p>
    <w:p w14:paraId="4B5C1843" w14:textId="77777777" w:rsidR="00C42432" w:rsidRPr="00C42432" w:rsidRDefault="00C42432" w:rsidP="00A41333">
      <w:pPr>
        <w:ind w:left="567" w:hanging="567"/>
        <w:jc w:val="both"/>
        <w:rPr>
          <w:rFonts w:ascii="Book Antiqua" w:hAnsi="Book Antiqua"/>
        </w:rPr>
      </w:pPr>
      <w:r w:rsidRPr="00C42432">
        <w:rPr>
          <w:rFonts w:ascii="Book Antiqua" w:hAnsi="Book Antiqua"/>
        </w:rPr>
        <w:t>2.</w:t>
      </w:r>
      <w:r w:rsidRPr="00C42432">
        <w:rPr>
          <w:rFonts w:ascii="Book Antiqua" w:hAnsi="Book Antiqua"/>
        </w:rPr>
        <w:tab/>
        <w:t>Revisión de la recepción de ofertas para dirimir cuáles están cumpliendo con las especificaciones cartelarias.</w:t>
      </w:r>
    </w:p>
    <w:p w14:paraId="271BA133" w14:textId="6835ADC0" w:rsidR="00C42432" w:rsidRPr="00C42432" w:rsidRDefault="00C42432" w:rsidP="00A41333">
      <w:pPr>
        <w:ind w:left="567" w:hanging="567"/>
        <w:jc w:val="both"/>
        <w:rPr>
          <w:rFonts w:ascii="Book Antiqua" w:hAnsi="Book Antiqua"/>
        </w:rPr>
      </w:pPr>
      <w:r w:rsidRPr="00C42432">
        <w:rPr>
          <w:rFonts w:ascii="Book Antiqua" w:hAnsi="Book Antiqua"/>
        </w:rPr>
        <w:t>3.</w:t>
      </w:r>
      <w:r w:rsidRPr="00C42432">
        <w:rPr>
          <w:rFonts w:ascii="Book Antiqua" w:hAnsi="Book Antiqua"/>
        </w:rPr>
        <w:tab/>
        <w:t>Revisión y recepción de los vehículos adjudicados en las contrataciones</w:t>
      </w:r>
      <w:r w:rsidR="00F37B20">
        <w:rPr>
          <w:rFonts w:ascii="Book Antiqua" w:hAnsi="Book Antiqua"/>
        </w:rPr>
        <w:t>.</w:t>
      </w:r>
    </w:p>
    <w:p w14:paraId="6A03F9B7" w14:textId="77777777" w:rsidR="00C42432" w:rsidRPr="00C42432" w:rsidRDefault="00C42432" w:rsidP="00A41333">
      <w:pPr>
        <w:ind w:left="567" w:hanging="567"/>
        <w:jc w:val="both"/>
        <w:rPr>
          <w:rFonts w:ascii="Book Antiqua" w:hAnsi="Book Antiqua"/>
        </w:rPr>
      </w:pPr>
      <w:r w:rsidRPr="00C42432">
        <w:rPr>
          <w:rFonts w:ascii="Book Antiqua" w:hAnsi="Book Antiqua"/>
        </w:rPr>
        <w:t>4.</w:t>
      </w:r>
      <w:r w:rsidRPr="00C42432">
        <w:rPr>
          <w:rFonts w:ascii="Book Antiqua" w:hAnsi="Book Antiqua"/>
        </w:rPr>
        <w:tab/>
        <w:t>Generar especificaciones técnicas para adjudicar talleres de Enderezado y Pintura para reparar la flotilla institucional, así como participar activamente en todo el proceso de selección.</w:t>
      </w:r>
    </w:p>
    <w:p w14:paraId="358FD9AB" w14:textId="77777777" w:rsidR="00C42432" w:rsidRPr="00C42432" w:rsidRDefault="00C42432" w:rsidP="00A41333">
      <w:pPr>
        <w:ind w:left="567" w:hanging="567"/>
        <w:jc w:val="both"/>
        <w:rPr>
          <w:rFonts w:ascii="Book Antiqua" w:hAnsi="Book Antiqua"/>
        </w:rPr>
      </w:pPr>
      <w:r w:rsidRPr="00C42432">
        <w:rPr>
          <w:rFonts w:ascii="Book Antiqua" w:hAnsi="Book Antiqua"/>
        </w:rPr>
        <w:t>5.</w:t>
      </w:r>
      <w:r w:rsidRPr="00C42432">
        <w:rPr>
          <w:rFonts w:ascii="Book Antiqua" w:hAnsi="Book Antiqua"/>
        </w:rPr>
        <w:tab/>
        <w:t xml:space="preserve"> Valoración de vehículos para entregar como parte de pago.</w:t>
      </w:r>
    </w:p>
    <w:p w14:paraId="07416DEE" w14:textId="16A0EB28" w:rsidR="00037345" w:rsidRDefault="00C42432" w:rsidP="00A41333">
      <w:pPr>
        <w:ind w:left="567" w:hanging="567"/>
        <w:jc w:val="both"/>
        <w:rPr>
          <w:rFonts w:ascii="Book Antiqua" w:hAnsi="Book Antiqua"/>
        </w:rPr>
      </w:pPr>
      <w:r w:rsidRPr="00C42432">
        <w:rPr>
          <w:rFonts w:ascii="Book Antiqua" w:hAnsi="Book Antiqua"/>
        </w:rPr>
        <w:t>6.</w:t>
      </w:r>
      <w:r w:rsidRPr="00C42432">
        <w:rPr>
          <w:rFonts w:ascii="Book Antiqua" w:hAnsi="Book Antiqua"/>
        </w:rPr>
        <w:tab/>
        <w:t>Revaloración de vehículos.</w:t>
      </w:r>
    </w:p>
    <w:p w14:paraId="366A24F0" w14:textId="406C655F" w:rsidR="00234166" w:rsidRPr="009A52E8" w:rsidRDefault="00234166" w:rsidP="00A41333">
      <w:pPr>
        <w:ind w:left="567" w:hanging="567"/>
        <w:jc w:val="both"/>
        <w:rPr>
          <w:rFonts w:ascii="Book Antiqua" w:hAnsi="Book Antiqua"/>
        </w:rPr>
      </w:pPr>
      <w:r>
        <w:rPr>
          <w:rFonts w:ascii="Book Antiqua" w:hAnsi="Book Antiqua"/>
        </w:rPr>
        <w:t xml:space="preserve">7. </w:t>
      </w:r>
      <w:r>
        <w:rPr>
          <w:rFonts w:ascii="Book Antiqua" w:hAnsi="Book Antiqua"/>
        </w:rPr>
        <w:tab/>
        <w:t>Cualquier otra que le asigne las jefaturas, relacionadas con su función.</w:t>
      </w:r>
    </w:p>
    <w:p w14:paraId="06120959" w14:textId="77777777" w:rsidR="00747D30" w:rsidRPr="009A52E8" w:rsidRDefault="00747D30" w:rsidP="00AC33CE">
      <w:pPr>
        <w:jc w:val="both"/>
        <w:rPr>
          <w:rFonts w:ascii="Book Antiqua" w:hAnsi="Book Antiqua"/>
        </w:rPr>
      </w:pPr>
    </w:p>
    <w:p w14:paraId="1270DA70" w14:textId="12E4B111" w:rsidR="00956739" w:rsidRPr="009A52E8" w:rsidRDefault="00956739" w:rsidP="00AC33CE">
      <w:pPr>
        <w:jc w:val="both"/>
        <w:rPr>
          <w:rFonts w:ascii="Book Antiqua" w:hAnsi="Book Antiqua"/>
        </w:rPr>
      </w:pPr>
    </w:p>
    <w:p w14:paraId="37F2A6EE" w14:textId="3ED5C2BE" w:rsidR="004203AA" w:rsidRDefault="000B5E28" w:rsidP="00AC33CE">
      <w:pPr>
        <w:jc w:val="both"/>
        <w:rPr>
          <w:rFonts w:ascii="Book Antiqua" w:hAnsi="Book Antiqua"/>
          <w:b/>
          <w:bCs/>
        </w:rPr>
      </w:pPr>
      <w:r w:rsidRPr="009A52E8">
        <w:rPr>
          <w:rFonts w:ascii="Book Antiqua" w:hAnsi="Book Antiqua"/>
          <w:b/>
          <w:bCs/>
        </w:rPr>
        <w:t>A la Dirección de Gestión Humana</w:t>
      </w:r>
    </w:p>
    <w:p w14:paraId="299CD9D4" w14:textId="015D5596" w:rsidR="008F224D" w:rsidRDefault="008F224D" w:rsidP="00AC33CE">
      <w:pPr>
        <w:jc w:val="both"/>
        <w:rPr>
          <w:rFonts w:ascii="Book Antiqua" w:hAnsi="Book Antiqua"/>
          <w:b/>
          <w:bCs/>
        </w:rPr>
      </w:pPr>
    </w:p>
    <w:p w14:paraId="74A91E7A" w14:textId="318B330C" w:rsidR="008F224D" w:rsidRPr="00A41333" w:rsidRDefault="008F224D" w:rsidP="00AC33CE">
      <w:pPr>
        <w:jc w:val="both"/>
        <w:rPr>
          <w:rFonts w:ascii="Book Antiqua" w:hAnsi="Book Antiqua"/>
        </w:rPr>
      </w:pPr>
      <w:r w:rsidRPr="00F37B20">
        <w:rPr>
          <w:rFonts w:ascii="Book Antiqua" w:hAnsi="Book Antiqua"/>
          <w:b/>
          <w:bCs/>
        </w:rPr>
        <w:t>5.</w:t>
      </w:r>
      <w:r w:rsidR="00B90DBC" w:rsidRPr="00F37B20">
        <w:rPr>
          <w:rFonts w:ascii="Book Antiqua" w:hAnsi="Book Antiqua"/>
          <w:b/>
          <w:bCs/>
        </w:rPr>
        <w:t>7</w:t>
      </w:r>
      <w:r w:rsidRPr="00F37B20">
        <w:rPr>
          <w:rFonts w:ascii="Book Antiqua" w:hAnsi="Book Antiqua"/>
          <w:b/>
          <w:bCs/>
        </w:rPr>
        <w:t xml:space="preserve">.- </w:t>
      </w:r>
      <w:r w:rsidRPr="00F37B20">
        <w:rPr>
          <w:rFonts w:ascii="Book Antiqua" w:hAnsi="Book Antiqua"/>
        </w:rPr>
        <w:t>En caso de que el Consejo Superior apruebe la formalización de la que actualmente se llama Unidad de Reparación de Vehículos, se deberá trasladar la plaza 42944 de Técnica o Técnico Administrativo 2, la cual est</w:t>
      </w:r>
      <w:r w:rsidR="00F37B20">
        <w:rPr>
          <w:rFonts w:ascii="Book Antiqua" w:hAnsi="Book Antiqua"/>
        </w:rPr>
        <w:t>á</w:t>
      </w:r>
      <w:r w:rsidRPr="00F37B20">
        <w:rPr>
          <w:rFonts w:ascii="Book Antiqua" w:hAnsi="Book Antiqua"/>
        </w:rPr>
        <w:t xml:space="preserve"> adscrita al Departamento de Proveeduría, pero que por medio de acuerdo del Consejo Superior </w:t>
      </w:r>
      <w:r w:rsidRPr="00F37B20">
        <w:rPr>
          <w:rFonts w:ascii="Book Antiqua" w:hAnsi="Book Antiqua"/>
          <w:bCs/>
        </w:rPr>
        <w:t>101-16 del 3 de noviembre de 2016, artículo L, se ordenó que el recurso desempeñara sus funciones en la Unidad que se menciona.</w:t>
      </w:r>
    </w:p>
    <w:p w14:paraId="651FBB44" w14:textId="77777777" w:rsidR="00337BE5" w:rsidRPr="009A52E8" w:rsidRDefault="00337BE5" w:rsidP="00AC33CE">
      <w:pPr>
        <w:jc w:val="both"/>
        <w:rPr>
          <w:rFonts w:ascii="Book Antiqua" w:hAnsi="Book Antiqua"/>
        </w:rPr>
      </w:pPr>
    </w:p>
    <w:p w14:paraId="674A9323" w14:textId="0B51939C" w:rsidR="00AC33CE" w:rsidRPr="009A52E8" w:rsidRDefault="00AC33CE" w:rsidP="00AC33CE">
      <w:pPr>
        <w:jc w:val="both"/>
        <w:rPr>
          <w:rFonts w:ascii="Book Antiqua" w:hAnsi="Book Antiqua"/>
        </w:rPr>
      </w:pPr>
      <w:r w:rsidRPr="009A52E8">
        <w:rPr>
          <w:rFonts w:ascii="Book Antiqua" w:hAnsi="Book Antiqua"/>
          <w:b/>
          <w:bCs/>
        </w:rPr>
        <w:t>5.</w:t>
      </w:r>
      <w:r w:rsidR="00B90DBC">
        <w:rPr>
          <w:rFonts w:ascii="Book Antiqua" w:hAnsi="Book Antiqua"/>
          <w:b/>
          <w:bCs/>
        </w:rPr>
        <w:t>8</w:t>
      </w:r>
      <w:r w:rsidRPr="009A52E8">
        <w:rPr>
          <w:rFonts w:ascii="Book Antiqua" w:hAnsi="Book Antiqua"/>
          <w:b/>
          <w:bCs/>
        </w:rPr>
        <w:t>.-</w:t>
      </w:r>
      <w:r w:rsidRPr="009A52E8">
        <w:rPr>
          <w:rFonts w:ascii="Book Antiqua" w:hAnsi="Book Antiqua"/>
        </w:rPr>
        <w:t xml:space="preserve"> </w:t>
      </w:r>
      <w:r w:rsidR="00283413" w:rsidRPr="009A52E8">
        <w:rPr>
          <w:rFonts w:ascii="Book Antiqua" w:hAnsi="Book Antiqua"/>
        </w:rPr>
        <w:t>T</w:t>
      </w:r>
      <w:r w:rsidRPr="009A52E8">
        <w:rPr>
          <w:rFonts w:ascii="Book Antiqua" w:hAnsi="Book Antiqua"/>
        </w:rPr>
        <w:t>rasladar los siguientes puestos adscritos al Subproceso de Compras Menores (</w:t>
      </w:r>
      <w:r w:rsidR="000B5E28" w:rsidRPr="009A52E8">
        <w:rPr>
          <w:rFonts w:ascii="Book Antiqua" w:hAnsi="Book Antiqua"/>
        </w:rPr>
        <w:t>2</w:t>
      </w:r>
      <w:r w:rsidRPr="009A52E8">
        <w:rPr>
          <w:rFonts w:ascii="Book Antiqua" w:hAnsi="Book Antiqua"/>
        </w:rPr>
        <w:t xml:space="preserve"> plazas)</w:t>
      </w:r>
      <w:r w:rsidR="004F6EE8" w:rsidRPr="009A52E8">
        <w:rPr>
          <w:rFonts w:ascii="Book Antiqua" w:hAnsi="Book Antiqua"/>
        </w:rPr>
        <w:t>, a la nueva dependencia, según l</w:t>
      </w:r>
      <w:r w:rsidR="00C75A56" w:rsidRPr="009A52E8">
        <w:rPr>
          <w:rFonts w:ascii="Book Antiqua" w:hAnsi="Book Antiqua"/>
        </w:rPr>
        <w:t>a</w:t>
      </w:r>
      <w:r w:rsidR="004F6EE8" w:rsidRPr="009A52E8">
        <w:rPr>
          <w:rFonts w:ascii="Book Antiqua" w:hAnsi="Book Antiqua"/>
        </w:rPr>
        <w:t xml:space="preserve"> </w:t>
      </w:r>
      <w:r w:rsidR="00C75A56" w:rsidRPr="009A52E8">
        <w:rPr>
          <w:rFonts w:ascii="Book Antiqua" w:hAnsi="Book Antiqua"/>
        </w:rPr>
        <w:t xml:space="preserve">propuesta </w:t>
      </w:r>
      <w:r w:rsidR="004F6EE8" w:rsidRPr="009A52E8">
        <w:rPr>
          <w:rFonts w:ascii="Book Antiqua" w:hAnsi="Book Antiqua"/>
        </w:rPr>
        <w:t>que se apruebe por parte del Consejo Superior</w:t>
      </w:r>
      <w:r w:rsidR="00283413" w:rsidRPr="009A52E8">
        <w:rPr>
          <w:rFonts w:ascii="Book Antiqua" w:hAnsi="Book Antiqua"/>
        </w:rPr>
        <w:t xml:space="preserve">, sea </w:t>
      </w:r>
      <w:r w:rsidR="004C66E7" w:rsidRPr="009A52E8">
        <w:rPr>
          <w:rFonts w:ascii="Book Antiqua" w:hAnsi="Book Antiqua"/>
        </w:rPr>
        <w:t>a la nueva Unidad de Gestión Vehicular o mantener al Proceso de Bienes y Servicios del Departamento de Proveeduría.</w:t>
      </w:r>
    </w:p>
    <w:p w14:paraId="07900325" w14:textId="7218E338" w:rsidR="00601BBE" w:rsidRPr="009A52E8" w:rsidRDefault="00601BBE" w:rsidP="00AC33CE">
      <w:pPr>
        <w:jc w:val="both"/>
        <w:rPr>
          <w:rFonts w:ascii="Book Antiqua" w:hAnsi="Book Antiqua"/>
          <w:b/>
        </w:rPr>
      </w:pPr>
    </w:p>
    <w:tbl>
      <w:tblPr>
        <w:tblW w:w="6077" w:type="dxa"/>
        <w:jc w:val="center"/>
        <w:tblCellMar>
          <w:left w:w="70" w:type="dxa"/>
          <w:right w:w="70" w:type="dxa"/>
        </w:tblCellMar>
        <w:tblLook w:val="04A0" w:firstRow="1" w:lastRow="0" w:firstColumn="1" w:lastColumn="0" w:noHBand="0" w:noVBand="1"/>
      </w:tblPr>
      <w:tblGrid>
        <w:gridCol w:w="3994"/>
        <w:gridCol w:w="2083"/>
      </w:tblGrid>
      <w:tr w:rsidR="00062014" w:rsidRPr="009A52E8" w14:paraId="5D3FDE17" w14:textId="77777777" w:rsidTr="006E29E6">
        <w:trPr>
          <w:trHeight w:val="69"/>
          <w:jc w:val="center"/>
        </w:trPr>
        <w:tc>
          <w:tcPr>
            <w:tcW w:w="3994" w:type="dxa"/>
            <w:tcBorders>
              <w:top w:val="single" w:sz="4" w:space="0" w:color="auto"/>
              <w:left w:val="single" w:sz="8" w:space="0" w:color="auto"/>
              <w:bottom w:val="single" w:sz="8" w:space="0" w:color="auto"/>
              <w:right w:val="single" w:sz="8" w:space="0" w:color="auto"/>
            </w:tcBorders>
            <w:shd w:val="clear" w:color="000000" w:fill="F2F2F2"/>
            <w:noWrap/>
            <w:vAlign w:val="center"/>
            <w:hideMark/>
          </w:tcPr>
          <w:p w14:paraId="4E82B5D7" w14:textId="77777777" w:rsidR="00062014" w:rsidRPr="009A52E8" w:rsidRDefault="00062014" w:rsidP="006E29E6">
            <w:pPr>
              <w:jc w:val="center"/>
              <w:rPr>
                <w:rFonts w:ascii="Book Antiqua" w:hAnsi="Book Antiqua"/>
                <w:b/>
                <w:bCs/>
              </w:rPr>
            </w:pPr>
            <w:r w:rsidRPr="009A52E8">
              <w:rPr>
                <w:rFonts w:ascii="Book Antiqua" w:hAnsi="Book Antiqua"/>
                <w:b/>
                <w:bCs/>
              </w:rPr>
              <w:t>Puesto</w:t>
            </w:r>
          </w:p>
        </w:tc>
        <w:tc>
          <w:tcPr>
            <w:tcW w:w="2083" w:type="dxa"/>
            <w:tcBorders>
              <w:top w:val="single" w:sz="4" w:space="0" w:color="auto"/>
              <w:left w:val="nil"/>
              <w:bottom w:val="single" w:sz="8" w:space="0" w:color="auto"/>
              <w:right w:val="single" w:sz="8" w:space="0" w:color="auto"/>
            </w:tcBorders>
            <w:shd w:val="clear" w:color="000000" w:fill="F2F2F2"/>
            <w:noWrap/>
            <w:vAlign w:val="center"/>
            <w:hideMark/>
          </w:tcPr>
          <w:p w14:paraId="0786E65B" w14:textId="77777777" w:rsidR="00062014" w:rsidRPr="009A52E8" w:rsidRDefault="00062014" w:rsidP="006E29E6">
            <w:pPr>
              <w:jc w:val="center"/>
              <w:rPr>
                <w:rFonts w:ascii="Book Antiqua" w:hAnsi="Book Antiqua"/>
                <w:b/>
                <w:bCs/>
              </w:rPr>
            </w:pPr>
            <w:r w:rsidRPr="009A52E8">
              <w:rPr>
                <w:rFonts w:ascii="Book Antiqua" w:hAnsi="Book Antiqua"/>
                <w:b/>
                <w:bCs/>
              </w:rPr>
              <w:t>N° de puesto</w:t>
            </w:r>
          </w:p>
        </w:tc>
      </w:tr>
      <w:tr w:rsidR="00062014" w:rsidRPr="009A52E8" w14:paraId="29484EEA" w14:textId="77777777" w:rsidTr="006E29E6">
        <w:trPr>
          <w:trHeight w:val="69"/>
          <w:jc w:val="center"/>
        </w:trPr>
        <w:tc>
          <w:tcPr>
            <w:tcW w:w="3994" w:type="dxa"/>
            <w:tcBorders>
              <w:top w:val="nil"/>
              <w:left w:val="single" w:sz="8" w:space="0" w:color="auto"/>
              <w:bottom w:val="single" w:sz="8" w:space="0" w:color="auto"/>
              <w:right w:val="single" w:sz="8" w:space="0" w:color="auto"/>
            </w:tcBorders>
            <w:shd w:val="clear" w:color="auto" w:fill="auto"/>
            <w:noWrap/>
            <w:vAlign w:val="center"/>
            <w:hideMark/>
          </w:tcPr>
          <w:p w14:paraId="173109DF" w14:textId="77777777" w:rsidR="00062014" w:rsidRPr="009A52E8" w:rsidRDefault="00062014" w:rsidP="006E29E6">
            <w:pPr>
              <w:jc w:val="both"/>
              <w:rPr>
                <w:rFonts w:ascii="Book Antiqua" w:hAnsi="Book Antiqua"/>
                <w:bCs/>
              </w:rPr>
            </w:pPr>
            <w:r w:rsidRPr="009A52E8">
              <w:rPr>
                <w:rFonts w:ascii="Book Antiqua" w:hAnsi="Book Antiqua"/>
                <w:bCs/>
              </w:rPr>
              <w:t xml:space="preserve">1 Técnico(a) Administrativo(a) 3 </w:t>
            </w:r>
          </w:p>
          <w:p w14:paraId="4F546D27" w14:textId="77777777" w:rsidR="00062014" w:rsidRPr="009A52E8" w:rsidRDefault="00062014" w:rsidP="006E29E6">
            <w:pPr>
              <w:jc w:val="both"/>
              <w:rPr>
                <w:rFonts w:ascii="Book Antiqua" w:hAnsi="Book Antiqua"/>
                <w:b/>
                <w:bCs/>
              </w:rPr>
            </w:pPr>
            <w:r w:rsidRPr="009A52E8">
              <w:rPr>
                <w:rFonts w:ascii="Book Antiqua" w:hAnsi="Book Antiqua"/>
                <w:b/>
                <w:bCs/>
              </w:rPr>
              <w:t>(Técnico Valuador)</w:t>
            </w:r>
          </w:p>
        </w:tc>
        <w:tc>
          <w:tcPr>
            <w:tcW w:w="2083" w:type="dxa"/>
            <w:tcBorders>
              <w:top w:val="nil"/>
              <w:left w:val="nil"/>
              <w:bottom w:val="single" w:sz="8" w:space="0" w:color="auto"/>
              <w:right w:val="single" w:sz="8" w:space="0" w:color="auto"/>
            </w:tcBorders>
            <w:shd w:val="clear" w:color="auto" w:fill="auto"/>
            <w:noWrap/>
            <w:vAlign w:val="center"/>
            <w:hideMark/>
          </w:tcPr>
          <w:p w14:paraId="74EC5365" w14:textId="77777777" w:rsidR="00062014" w:rsidRPr="009A52E8" w:rsidRDefault="00062014" w:rsidP="006E29E6">
            <w:pPr>
              <w:jc w:val="center"/>
              <w:rPr>
                <w:rFonts w:ascii="Book Antiqua" w:hAnsi="Book Antiqua"/>
                <w:bCs/>
              </w:rPr>
            </w:pPr>
            <w:r w:rsidRPr="009A52E8">
              <w:rPr>
                <w:rFonts w:ascii="Book Antiqua" w:hAnsi="Book Antiqua"/>
                <w:bCs/>
              </w:rPr>
              <w:t>111270</w:t>
            </w:r>
          </w:p>
        </w:tc>
      </w:tr>
      <w:tr w:rsidR="00062014" w:rsidRPr="009A52E8" w14:paraId="53E4C3C8" w14:textId="77777777" w:rsidTr="006E29E6">
        <w:trPr>
          <w:trHeight w:val="69"/>
          <w:jc w:val="center"/>
        </w:trPr>
        <w:tc>
          <w:tcPr>
            <w:tcW w:w="3994" w:type="dxa"/>
            <w:tcBorders>
              <w:top w:val="nil"/>
              <w:left w:val="single" w:sz="8" w:space="0" w:color="auto"/>
              <w:bottom w:val="single" w:sz="8" w:space="0" w:color="auto"/>
              <w:right w:val="single" w:sz="8" w:space="0" w:color="auto"/>
            </w:tcBorders>
            <w:shd w:val="clear" w:color="auto" w:fill="auto"/>
            <w:noWrap/>
            <w:vAlign w:val="center"/>
            <w:hideMark/>
          </w:tcPr>
          <w:p w14:paraId="56083F59" w14:textId="34B6F721" w:rsidR="00062014" w:rsidRPr="009A52E8" w:rsidRDefault="00062014" w:rsidP="006E29E6">
            <w:pPr>
              <w:jc w:val="both"/>
              <w:rPr>
                <w:rFonts w:ascii="Book Antiqua" w:hAnsi="Book Antiqua"/>
                <w:bCs/>
              </w:rPr>
            </w:pPr>
            <w:r w:rsidRPr="009A52E8">
              <w:rPr>
                <w:rFonts w:ascii="Book Antiqua" w:hAnsi="Book Antiqua"/>
                <w:bCs/>
              </w:rPr>
              <w:t xml:space="preserve">1 Técnico(a) Administrativo(a) 3 </w:t>
            </w:r>
          </w:p>
          <w:p w14:paraId="15731918" w14:textId="77777777" w:rsidR="00062014" w:rsidRPr="009A52E8" w:rsidRDefault="00062014" w:rsidP="006E29E6">
            <w:pPr>
              <w:jc w:val="both"/>
              <w:rPr>
                <w:rFonts w:ascii="Book Antiqua" w:hAnsi="Book Antiqua"/>
                <w:b/>
                <w:bCs/>
              </w:rPr>
            </w:pPr>
            <w:r w:rsidRPr="009A52E8">
              <w:rPr>
                <w:rFonts w:ascii="Book Antiqua" w:hAnsi="Book Antiqua"/>
                <w:b/>
                <w:bCs/>
              </w:rPr>
              <w:t>(Técnico Valuador)</w:t>
            </w:r>
          </w:p>
        </w:tc>
        <w:tc>
          <w:tcPr>
            <w:tcW w:w="2083" w:type="dxa"/>
            <w:tcBorders>
              <w:top w:val="nil"/>
              <w:left w:val="nil"/>
              <w:bottom w:val="single" w:sz="8" w:space="0" w:color="auto"/>
              <w:right w:val="single" w:sz="8" w:space="0" w:color="auto"/>
            </w:tcBorders>
            <w:shd w:val="clear" w:color="auto" w:fill="auto"/>
            <w:noWrap/>
            <w:vAlign w:val="center"/>
            <w:hideMark/>
          </w:tcPr>
          <w:p w14:paraId="7B966670" w14:textId="77777777" w:rsidR="00062014" w:rsidRPr="009A52E8" w:rsidRDefault="00062014" w:rsidP="006E29E6">
            <w:pPr>
              <w:jc w:val="center"/>
              <w:rPr>
                <w:rFonts w:ascii="Book Antiqua" w:hAnsi="Book Antiqua"/>
                <w:bCs/>
              </w:rPr>
            </w:pPr>
            <w:r w:rsidRPr="009A52E8">
              <w:rPr>
                <w:rFonts w:ascii="Book Antiqua" w:hAnsi="Book Antiqua"/>
                <w:bCs/>
              </w:rPr>
              <w:t>367713</w:t>
            </w:r>
          </w:p>
        </w:tc>
      </w:tr>
    </w:tbl>
    <w:p w14:paraId="73207B96" w14:textId="77777777" w:rsidR="00E03305" w:rsidRPr="009A52E8" w:rsidRDefault="00E03305" w:rsidP="00AC33CE">
      <w:pPr>
        <w:jc w:val="both"/>
        <w:rPr>
          <w:rFonts w:ascii="Book Antiqua" w:hAnsi="Book Antiqua"/>
          <w:bCs/>
        </w:rPr>
      </w:pPr>
    </w:p>
    <w:p w14:paraId="6701E388" w14:textId="5EB75831" w:rsidR="00062014" w:rsidRPr="009A52E8" w:rsidRDefault="00E03305" w:rsidP="00AC33CE">
      <w:pPr>
        <w:jc w:val="both"/>
        <w:rPr>
          <w:rFonts w:ascii="Book Antiqua" w:hAnsi="Book Antiqua"/>
          <w:bCs/>
        </w:rPr>
      </w:pPr>
      <w:r w:rsidRPr="009A52E8">
        <w:rPr>
          <w:rFonts w:ascii="Book Antiqua" w:hAnsi="Book Antiqua"/>
          <w:bCs/>
        </w:rPr>
        <w:t xml:space="preserve">De acogerse </w:t>
      </w:r>
      <w:r w:rsidR="00C75A56" w:rsidRPr="009A52E8">
        <w:rPr>
          <w:rFonts w:ascii="Book Antiqua" w:hAnsi="Book Antiqua"/>
          <w:bCs/>
        </w:rPr>
        <w:t>cualquier de las dos propuestas</w:t>
      </w:r>
      <w:r w:rsidRPr="009A52E8">
        <w:rPr>
          <w:rFonts w:ascii="Book Antiqua" w:hAnsi="Book Antiqua"/>
          <w:bCs/>
        </w:rPr>
        <w:t>, deberá trasladarse también el siguiente puesto adscrito a la Sección de Transportes del OIJ:</w:t>
      </w:r>
    </w:p>
    <w:p w14:paraId="20A67642" w14:textId="2D139260" w:rsidR="00E03305" w:rsidRPr="009A52E8" w:rsidRDefault="00E03305" w:rsidP="00AC33CE">
      <w:pPr>
        <w:jc w:val="both"/>
        <w:rPr>
          <w:rFonts w:ascii="Book Antiqua" w:hAnsi="Book Antiqua"/>
          <w:bCs/>
        </w:rPr>
      </w:pPr>
    </w:p>
    <w:tbl>
      <w:tblPr>
        <w:tblW w:w="6077" w:type="dxa"/>
        <w:jc w:val="center"/>
        <w:tblCellMar>
          <w:left w:w="70" w:type="dxa"/>
          <w:right w:w="70" w:type="dxa"/>
        </w:tblCellMar>
        <w:tblLook w:val="04A0" w:firstRow="1" w:lastRow="0" w:firstColumn="1" w:lastColumn="0" w:noHBand="0" w:noVBand="1"/>
      </w:tblPr>
      <w:tblGrid>
        <w:gridCol w:w="3994"/>
        <w:gridCol w:w="2083"/>
      </w:tblGrid>
      <w:tr w:rsidR="00E03305" w:rsidRPr="009A52E8" w14:paraId="087D9AD6" w14:textId="77777777" w:rsidTr="00E03305">
        <w:trPr>
          <w:trHeight w:val="69"/>
          <w:jc w:val="center"/>
        </w:trPr>
        <w:tc>
          <w:tcPr>
            <w:tcW w:w="3994" w:type="dxa"/>
            <w:tcBorders>
              <w:top w:val="single" w:sz="4" w:space="0" w:color="auto"/>
              <w:left w:val="single" w:sz="8" w:space="0" w:color="auto"/>
              <w:bottom w:val="single" w:sz="8" w:space="0" w:color="auto"/>
              <w:right w:val="single" w:sz="8" w:space="0" w:color="auto"/>
            </w:tcBorders>
            <w:shd w:val="clear" w:color="000000" w:fill="F2F2F2"/>
            <w:noWrap/>
            <w:vAlign w:val="center"/>
            <w:hideMark/>
          </w:tcPr>
          <w:p w14:paraId="438A12BF" w14:textId="77777777" w:rsidR="00E03305" w:rsidRPr="009A52E8" w:rsidRDefault="00E03305" w:rsidP="00E03305">
            <w:pPr>
              <w:jc w:val="center"/>
              <w:rPr>
                <w:rFonts w:ascii="Book Antiqua" w:hAnsi="Book Antiqua"/>
                <w:b/>
                <w:bCs/>
              </w:rPr>
            </w:pPr>
            <w:r w:rsidRPr="009A52E8">
              <w:rPr>
                <w:rFonts w:ascii="Book Antiqua" w:hAnsi="Book Antiqua"/>
                <w:b/>
                <w:bCs/>
              </w:rPr>
              <w:t>Puesto</w:t>
            </w:r>
          </w:p>
        </w:tc>
        <w:tc>
          <w:tcPr>
            <w:tcW w:w="2083" w:type="dxa"/>
            <w:tcBorders>
              <w:top w:val="single" w:sz="4" w:space="0" w:color="auto"/>
              <w:left w:val="nil"/>
              <w:bottom w:val="single" w:sz="8" w:space="0" w:color="auto"/>
              <w:right w:val="single" w:sz="8" w:space="0" w:color="auto"/>
            </w:tcBorders>
            <w:shd w:val="clear" w:color="000000" w:fill="F2F2F2"/>
            <w:noWrap/>
            <w:vAlign w:val="center"/>
            <w:hideMark/>
          </w:tcPr>
          <w:p w14:paraId="22FE1523" w14:textId="77777777" w:rsidR="00E03305" w:rsidRPr="009A52E8" w:rsidRDefault="00E03305" w:rsidP="00E03305">
            <w:pPr>
              <w:jc w:val="center"/>
              <w:rPr>
                <w:rFonts w:ascii="Book Antiqua" w:hAnsi="Book Antiqua"/>
                <w:b/>
                <w:bCs/>
              </w:rPr>
            </w:pPr>
            <w:r w:rsidRPr="009A52E8">
              <w:rPr>
                <w:rFonts w:ascii="Book Antiqua" w:hAnsi="Book Antiqua"/>
                <w:b/>
                <w:bCs/>
              </w:rPr>
              <w:t>N° de puesto</w:t>
            </w:r>
          </w:p>
        </w:tc>
      </w:tr>
      <w:tr w:rsidR="00E03305" w:rsidRPr="009A52E8" w14:paraId="4FC8007D" w14:textId="77777777" w:rsidTr="00E03305">
        <w:trPr>
          <w:trHeight w:val="69"/>
          <w:jc w:val="center"/>
        </w:trPr>
        <w:tc>
          <w:tcPr>
            <w:tcW w:w="3994" w:type="dxa"/>
            <w:tcBorders>
              <w:top w:val="nil"/>
              <w:left w:val="single" w:sz="8" w:space="0" w:color="auto"/>
              <w:bottom w:val="single" w:sz="8" w:space="0" w:color="auto"/>
              <w:right w:val="single" w:sz="8" w:space="0" w:color="auto"/>
            </w:tcBorders>
            <w:shd w:val="clear" w:color="auto" w:fill="auto"/>
            <w:noWrap/>
            <w:vAlign w:val="center"/>
            <w:hideMark/>
          </w:tcPr>
          <w:p w14:paraId="55A9C348" w14:textId="77777777" w:rsidR="00E03305" w:rsidRPr="009A52E8" w:rsidRDefault="00E03305" w:rsidP="00E03305">
            <w:pPr>
              <w:jc w:val="both"/>
              <w:rPr>
                <w:rFonts w:ascii="Book Antiqua" w:hAnsi="Book Antiqua"/>
                <w:bCs/>
              </w:rPr>
            </w:pPr>
            <w:r w:rsidRPr="009A52E8">
              <w:rPr>
                <w:rFonts w:ascii="Book Antiqua" w:hAnsi="Book Antiqua"/>
                <w:bCs/>
              </w:rPr>
              <w:t xml:space="preserve">1 Técnico(a) Administrativo(a) 3 </w:t>
            </w:r>
          </w:p>
          <w:p w14:paraId="6CB57C31" w14:textId="77777777" w:rsidR="00E03305" w:rsidRPr="009A52E8" w:rsidRDefault="00E03305" w:rsidP="00E03305">
            <w:pPr>
              <w:jc w:val="both"/>
              <w:rPr>
                <w:rFonts w:ascii="Book Antiqua" w:hAnsi="Book Antiqua"/>
                <w:b/>
                <w:bCs/>
              </w:rPr>
            </w:pPr>
            <w:r w:rsidRPr="009A52E8">
              <w:rPr>
                <w:rFonts w:ascii="Book Antiqua" w:hAnsi="Book Antiqua"/>
                <w:b/>
                <w:bCs/>
              </w:rPr>
              <w:t>(Técnico Valuador)</w:t>
            </w:r>
          </w:p>
        </w:tc>
        <w:tc>
          <w:tcPr>
            <w:tcW w:w="2083" w:type="dxa"/>
            <w:tcBorders>
              <w:top w:val="nil"/>
              <w:left w:val="nil"/>
              <w:bottom w:val="single" w:sz="8" w:space="0" w:color="auto"/>
              <w:right w:val="single" w:sz="8" w:space="0" w:color="auto"/>
            </w:tcBorders>
            <w:shd w:val="clear" w:color="auto" w:fill="auto"/>
            <w:noWrap/>
            <w:vAlign w:val="center"/>
            <w:hideMark/>
          </w:tcPr>
          <w:p w14:paraId="096A583E" w14:textId="346ED9C5" w:rsidR="00E03305" w:rsidRPr="009A52E8" w:rsidRDefault="00E03305" w:rsidP="00E03305">
            <w:pPr>
              <w:jc w:val="center"/>
              <w:rPr>
                <w:rFonts w:ascii="Book Antiqua" w:hAnsi="Book Antiqua"/>
                <w:bCs/>
              </w:rPr>
            </w:pPr>
            <w:r w:rsidRPr="009A52E8">
              <w:rPr>
                <w:rFonts w:ascii="Book Antiqua" w:hAnsi="Book Antiqua"/>
                <w:bCs/>
              </w:rPr>
              <w:t>377421</w:t>
            </w:r>
          </w:p>
        </w:tc>
      </w:tr>
    </w:tbl>
    <w:p w14:paraId="62E342E4" w14:textId="77777777" w:rsidR="00E03305" w:rsidRPr="009A52E8" w:rsidRDefault="00E03305" w:rsidP="00AC33CE">
      <w:pPr>
        <w:jc w:val="both"/>
        <w:rPr>
          <w:rFonts w:ascii="Book Antiqua" w:hAnsi="Book Antiqua"/>
          <w:bCs/>
        </w:rPr>
      </w:pPr>
    </w:p>
    <w:p w14:paraId="415AADFD" w14:textId="597FEE84" w:rsidR="00E03305" w:rsidRPr="009A52E8" w:rsidRDefault="00E03305" w:rsidP="00AC33CE">
      <w:pPr>
        <w:jc w:val="both"/>
        <w:rPr>
          <w:rFonts w:ascii="Book Antiqua" w:hAnsi="Book Antiqua"/>
          <w:bCs/>
        </w:rPr>
      </w:pPr>
      <w:r w:rsidRPr="009A52E8">
        <w:rPr>
          <w:rFonts w:ascii="Book Antiqua" w:hAnsi="Book Antiqua"/>
          <w:bCs/>
        </w:rPr>
        <w:t xml:space="preserve">Si se </w:t>
      </w:r>
      <w:r w:rsidR="00C75A56" w:rsidRPr="009A52E8">
        <w:rPr>
          <w:rFonts w:ascii="Book Antiqua" w:hAnsi="Book Antiqua"/>
          <w:bCs/>
        </w:rPr>
        <w:t xml:space="preserve">aprueba la propuesta </w:t>
      </w:r>
      <w:r w:rsidR="00B436C3" w:rsidRPr="009A52E8">
        <w:rPr>
          <w:rFonts w:ascii="Book Antiqua" w:hAnsi="Book Antiqua"/>
          <w:bCs/>
        </w:rPr>
        <w:t>de la Dirección Ejecutiva y el OIJ</w:t>
      </w:r>
      <w:r w:rsidRPr="009A52E8">
        <w:rPr>
          <w:rFonts w:ascii="Book Antiqua" w:hAnsi="Book Antiqua"/>
          <w:bCs/>
        </w:rPr>
        <w:t xml:space="preserve">, </w:t>
      </w:r>
      <w:r w:rsidR="00B436C3" w:rsidRPr="009A52E8">
        <w:rPr>
          <w:rFonts w:ascii="Book Antiqua" w:hAnsi="Book Antiqua"/>
          <w:bCs/>
        </w:rPr>
        <w:t xml:space="preserve">se debe trasladar </w:t>
      </w:r>
      <w:r w:rsidRPr="009A52E8">
        <w:rPr>
          <w:rFonts w:ascii="Book Antiqua" w:hAnsi="Book Antiqua"/>
          <w:bCs/>
        </w:rPr>
        <w:t>el siguiente puesto, actualmente ubicado en l</w:t>
      </w:r>
      <w:r w:rsidR="0016377C" w:rsidRPr="009A52E8">
        <w:rPr>
          <w:rFonts w:ascii="Book Antiqua" w:hAnsi="Book Antiqua"/>
          <w:bCs/>
        </w:rPr>
        <w:t>a</w:t>
      </w:r>
      <w:r w:rsidRPr="009A52E8">
        <w:rPr>
          <w:rFonts w:ascii="Book Antiqua" w:hAnsi="Book Antiqua"/>
          <w:bCs/>
        </w:rPr>
        <w:t xml:space="preserve"> Dirección Ejecutiva</w:t>
      </w:r>
      <w:r w:rsidR="00941092" w:rsidRPr="009A52E8">
        <w:rPr>
          <w:rFonts w:ascii="Book Antiqua" w:hAnsi="Book Antiqua"/>
          <w:bCs/>
        </w:rPr>
        <w:t xml:space="preserve"> al Departamento de </w:t>
      </w:r>
      <w:r w:rsidR="004C66E7" w:rsidRPr="009A52E8">
        <w:rPr>
          <w:rFonts w:ascii="Book Antiqua" w:hAnsi="Book Antiqua"/>
          <w:bCs/>
        </w:rPr>
        <w:t>Proveeduría, Proceso de Bienes y Servicios</w:t>
      </w:r>
      <w:r w:rsidRPr="009A52E8">
        <w:rPr>
          <w:rFonts w:ascii="Book Antiqua" w:hAnsi="Book Antiqua"/>
          <w:bCs/>
        </w:rPr>
        <w:t>:</w:t>
      </w:r>
    </w:p>
    <w:p w14:paraId="442C48A5" w14:textId="77777777" w:rsidR="00E03305" w:rsidRPr="009A52E8" w:rsidRDefault="00E03305" w:rsidP="00AC33CE">
      <w:pPr>
        <w:jc w:val="both"/>
        <w:rPr>
          <w:rFonts w:ascii="Book Antiqua" w:hAnsi="Book Antiqua"/>
          <w:bCs/>
        </w:rPr>
      </w:pPr>
    </w:p>
    <w:tbl>
      <w:tblPr>
        <w:tblW w:w="6077" w:type="dxa"/>
        <w:jc w:val="center"/>
        <w:tblCellMar>
          <w:left w:w="70" w:type="dxa"/>
          <w:right w:w="70" w:type="dxa"/>
        </w:tblCellMar>
        <w:tblLook w:val="04A0" w:firstRow="1" w:lastRow="0" w:firstColumn="1" w:lastColumn="0" w:noHBand="0" w:noVBand="1"/>
      </w:tblPr>
      <w:tblGrid>
        <w:gridCol w:w="3994"/>
        <w:gridCol w:w="2083"/>
      </w:tblGrid>
      <w:tr w:rsidR="00E03305" w:rsidRPr="009A52E8" w14:paraId="58626B71" w14:textId="1E89B0E4" w:rsidTr="00E03305">
        <w:trPr>
          <w:trHeight w:val="69"/>
          <w:jc w:val="center"/>
        </w:trPr>
        <w:tc>
          <w:tcPr>
            <w:tcW w:w="3994" w:type="dxa"/>
            <w:tcBorders>
              <w:top w:val="single" w:sz="4" w:space="0" w:color="auto"/>
              <w:left w:val="single" w:sz="8" w:space="0" w:color="auto"/>
              <w:bottom w:val="single" w:sz="8" w:space="0" w:color="auto"/>
              <w:right w:val="single" w:sz="8" w:space="0" w:color="auto"/>
            </w:tcBorders>
            <w:shd w:val="clear" w:color="000000" w:fill="F2F2F2"/>
            <w:noWrap/>
            <w:vAlign w:val="center"/>
            <w:hideMark/>
          </w:tcPr>
          <w:p w14:paraId="332E1F60" w14:textId="77777777" w:rsidR="00E03305" w:rsidRPr="009A52E8" w:rsidRDefault="00E03305" w:rsidP="00E03305">
            <w:pPr>
              <w:jc w:val="center"/>
              <w:rPr>
                <w:rFonts w:ascii="Book Antiqua" w:hAnsi="Book Antiqua"/>
                <w:b/>
                <w:bCs/>
              </w:rPr>
            </w:pPr>
            <w:r w:rsidRPr="009A52E8">
              <w:rPr>
                <w:rFonts w:ascii="Book Antiqua" w:hAnsi="Book Antiqua"/>
                <w:b/>
                <w:bCs/>
              </w:rPr>
              <w:t>Puesto</w:t>
            </w:r>
          </w:p>
        </w:tc>
        <w:tc>
          <w:tcPr>
            <w:tcW w:w="2083" w:type="dxa"/>
            <w:tcBorders>
              <w:top w:val="single" w:sz="4" w:space="0" w:color="auto"/>
              <w:left w:val="nil"/>
              <w:bottom w:val="single" w:sz="8" w:space="0" w:color="auto"/>
              <w:right w:val="single" w:sz="8" w:space="0" w:color="auto"/>
            </w:tcBorders>
            <w:shd w:val="clear" w:color="000000" w:fill="F2F2F2"/>
            <w:noWrap/>
            <w:vAlign w:val="center"/>
            <w:hideMark/>
          </w:tcPr>
          <w:p w14:paraId="0B766737" w14:textId="77777777" w:rsidR="00E03305" w:rsidRPr="009A52E8" w:rsidRDefault="00E03305" w:rsidP="00E03305">
            <w:pPr>
              <w:jc w:val="center"/>
              <w:rPr>
                <w:rFonts w:ascii="Book Antiqua" w:hAnsi="Book Antiqua"/>
                <w:b/>
                <w:bCs/>
              </w:rPr>
            </w:pPr>
            <w:r w:rsidRPr="009A52E8">
              <w:rPr>
                <w:rFonts w:ascii="Book Antiqua" w:hAnsi="Book Antiqua"/>
                <w:b/>
                <w:bCs/>
              </w:rPr>
              <w:t>N° de puesto</w:t>
            </w:r>
          </w:p>
        </w:tc>
      </w:tr>
      <w:tr w:rsidR="00E03305" w:rsidRPr="009A52E8" w14:paraId="4A9D1F04" w14:textId="53425526" w:rsidTr="00E03305">
        <w:trPr>
          <w:trHeight w:val="69"/>
          <w:jc w:val="center"/>
        </w:trPr>
        <w:tc>
          <w:tcPr>
            <w:tcW w:w="3994" w:type="dxa"/>
            <w:tcBorders>
              <w:top w:val="nil"/>
              <w:left w:val="single" w:sz="8" w:space="0" w:color="auto"/>
              <w:bottom w:val="single" w:sz="8" w:space="0" w:color="auto"/>
              <w:right w:val="single" w:sz="8" w:space="0" w:color="auto"/>
            </w:tcBorders>
            <w:shd w:val="clear" w:color="auto" w:fill="auto"/>
            <w:noWrap/>
            <w:vAlign w:val="center"/>
            <w:hideMark/>
          </w:tcPr>
          <w:p w14:paraId="52C0AC4F" w14:textId="77777777" w:rsidR="00E03305" w:rsidRPr="009A52E8" w:rsidRDefault="00E03305" w:rsidP="00E03305">
            <w:pPr>
              <w:jc w:val="both"/>
              <w:rPr>
                <w:rFonts w:ascii="Book Antiqua" w:hAnsi="Book Antiqua"/>
                <w:bCs/>
              </w:rPr>
            </w:pPr>
            <w:r w:rsidRPr="009A52E8">
              <w:rPr>
                <w:rFonts w:ascii="Book Antiqua" w:hAnsi="Book Antiqua"/>
                <w:bCs/>
              </w:rPr>
              <w:t xml:space="preserve">1 Técnico(a) Administrativo(a) 3 </w:t>
            </w:r>
          </w:p>
          <w:p w14:paraId="449F3FDF" w14:textId="77777777" w:rsidR="00E03305" w:rsidRPr="009A52E8" w:rsidRDefault="00E03305" w:rsidP="00E03305">
            <w:pPr>
              <w:jc w:val="both"/>
              <w:rPr>
                <w:rFonts w:ascii="Book Antiqua" w:hAnsi="Book Antiqua"/>
                <w:b/>
                <w:bCs/>
              </w:rPr>
            </w:pPr>
            <w:r w:rsidRPr="009A52E8">
              <w:rPr>
                <w:rFonts w:ascii="Book Antiqua" w:hAnsi="Book Antiqua"/>
                <w:b/>
                <w:bCs/>
              </w:rPr>
              <w:t>(Técnico Valuador)</w:t>
            </w:r>
          </w:p>
        </w:tc>
        <w:tc>
          <w:tcPr>
            <w:tcW w:w="2083" w:type="dxa"/>
            <w:tcBorders>
              <w:top w:val="nil"/>
              <w:left w:val="nil"/>
              <w:bottom w:val="single" w:sz="8" w:space="0" w:color="auto"/>
              <w:right w:val="single" w:sz="8" w:space="0" w:color="auto"/>
            </w:tcBorders>
            <w:shd w:val="clear" w:color="auto" w:fill="auto"/>
            <w:noWrap/>
            <w:vAlign w:val="center"/>
            <w:hideMark/>
          </w:tcPr>
          <w:p w14:paraId="2C621A71" w14:textId="5304BD97" w:rsidR="00E03305" w:rsidRPr="009A52E8" w:rsidRDefault="00E03305" w:rsidP="00E03305">
            <w:pPr>
              <w:jc w:val="center"/>
              <w:rPr>
                <w:rFonts w:ascii="Book Antiqua" w:hAnsi="Book Antiqua"/>
                <w:bCs/>
              </w:rPr>
            </w:pPr>
            <w:r w:rsidRPr="009A52E8">
              <w:rPr>
                <w:rFonts w:ascii="Book Antiqua" w:hAnsi="Book Antiqua"/>
                <w:bCs/>
              </w:rPr>
              <w:t>378509</w:t>
            </w:r>
          </w:p>
        </w:tc>
      </w:tr>
    </w:tbl>
    <w:p w14:paraId="1D6315BE" w14:textId="7D45E4E0" w:rsidR="00E03305" w:rsidRPr="009A52E8" w:rsidRDefault="00E03305" w:rsidP="00AC33CE">
      <w:pPr>
        <w:jc w:val="both"/>
        <w:rPr>
          <w:rFonts w:ascii="Book Antiqua" w:hAnsi="Book Antiqua"/>
          <w:bCs/>
        </w:rPr>
      </w:pPr>
    </w:p>
    <w:p w14:paraId="7D6A50D2" w14:textId="4432299A" w:rsidR="00E03305" w:rsidRDefault="00E03305" w:rsidP="00AC33CE">
      <w:pPr>
        <w:jc w:val="both"/>
        <w:rPr>
          <w:rFonts w:ascii="Book Antiqua" w:hAnsi="Book Antiqua"/>
          <w:bCs/>
        </w:rPr>
      </w:pPr>
    </w:p>
    <w:p w14:paraId="5372D568" w14:textId="7771D629" w:rsidR="00F37B20" w:rsidRDefault="00F37B20" w:rsidP="00AC33CE">
      <w:pPr>
        <w:jc w:val="both"/>
        <w:rPr>
          <w:rFonts w:ascii="Book Antiqua" w:hAnsi="Book Antiqua"/>
          <w:bCs/>
        </w:rPr>
      </w:pPr>
    </w:p>
    <w:p w14:paraId="6531EBDD" w14:textId="77777777" w:rsidR="00F37B20" w:rsidRPr="009A52E8" w:rsidRDefault="00F37B20" w:rsidP="00AC33CE">
      <w:pPr>
        <w:jc w:val="both"/>
        <w:rPr>
          <w:rFonts w:ascii="Book Antiqua" w:hAnsi="Book Antiqua"/>
          <w:bCs/>
        </w:rPr>
      </w:pPr>
    </w:p>
    <w:p w14:paraId="4199B5D1" w14:textId="539882CA" w:rsidR="00AC33CE" w:rsidRPr="009A52E8" w:rsidRDefault="00AC33CE" w:rsidP="00AC33CE">
      <w:pPr>
        <w:jc w:val="both"/>
        <w:rPr>
          <w:rFonts w:ascii="Book Antiqua" w:hAnsi="Book Antiqua"/>
        </w:rPr>
      </w:pPr>
      <w:r w:rsidRPr="009A52E8">
        <w:rPr>
          <w:rFonts w:ascii="Book Antiqua" w:hAnsi="Book Antiqua"/>
          <w:b/>
          <w:bCs/>
        </w:rPr>
        <w:lastRenderedPageBreak/>
        <w:t>5.</w:t>
      </w:r>
      <w:r w:rsidR="00B90DBC">
        <w:rPr>
          <w:rFonts w:ascii="Book Antiqua" w:hAnsi="Book Antiqua"/>
          <w:b/>
          <w:bCs/>
        </w:rPr>
        <w:t>9</w:t>
      </w:r>
      <w:r w:rsidRPr="009A52E8">
        <w:rPr>
          <w:rFonts w:ascii="Book Antiqua" w:hAnsi="Book Antiqua"/>
          <w:b/>
          <w:bCs/>
        </w:rPr>
        <w:t>.-</w:t>
      </w:r>
      <w:r w:rsidR="00CD6057" w:rsidRPr="009A52E8">
        <w:rPr>
          <w:rFonts w:ascii="Book Antiqua" w:hAnsi="Book Antiqua"/>
          <w:b/>
          <w:bCs/>
        </w:rPr>
        <w:t xml:space="preserve"> </w:t>
      </w:r>
      <w:r w:rsidR="00CD6057" w:rsidRPr="00E97978">
        <w:rPr>
          <w:rFonts w:ascii="Book Antiqua" w:hAnsi="Book Antiqua"/>
        </w:rPr>
        <w:t>R</w:t>
      </w:r>
      <w:r w:rsidRPr="00E97978">
        <w:rPr>
          <w:rFonts w:ascii="Book Antiqua" w:hAnsi="Book Antiqua"/>
        </w:rPr>
        <w:t>ea</w:t>
      </w:r>
      <w:r w:rsidRPr="009A52E8">
        <w:rPr>
          <w:rFonts w:ascii="Book Antiqua" w:hAnsi="Book Antiqua"/>
        </w:rPr>
        <w:t xml:space="preserve">lizar </w:t>
      </w:r>
      <w:r w:rsidR="00CD6057" w:rsidRPr="009A52E8">
        <w:rPr>
          <w:rFonts w:ascii="Book Antiqua" w:hAnsi="Book Antiqua"/>
        </w:rPr>
        <w:t xml:space="preserve">por parte del Subproceso de Análisis de Puestos </w:t>
      </w:r>
      <w:r w:rsidRPr="009A52E8">
        <w:rPr>
          <w:rFonts w:ascii="Book Antiqua" w:hAnsi="Book Antiqua"/>
        </w:rPr>
        <w:t xml:space="preserve">un nuevo estudio donde se valoren las tareas encomendadas a los puestos de Técnico Administrativo 3 (Técnico Valuador), pues se considera que existen funciones que no están establecidas claramente en el Manual </w:t>
      </w:r>
      <w:r w:rsidR="000B3088">
        <w:rPr>
          <w:rFonts w:ascii="Book Antiqua" w:hAnsi="Book Antiqua"/>
        </w:rPr>
        <w:t>D</w:t>
      </w:r>
      <w:r w:rsidR="006356F5" w:rsidRPr="009A52E8">
        <w:rPr>
          <w:rFonts w:ascii="Book Antiqua" w:hAnsi="Book Antiqua"/>
        </w:rPr>
        <w:t xml:space="preserve">escriptivo </w:t>
      </w:r>
      <w:r w:rsidRPr="009A52E8">
        <w:rPr>
          <w:rFonts w:ascii="Book Antiqua" w:hAnsi="Book Antiqua"/>
        </w:rPr>
        <w:t>de Puesto</w:t>
      </w:r>
      <w:r w:rsidR="000B3088">
        <w:rPr>
          <w:rFonts w:ascii="Book Antiqua" w:hAnsi="Book Antiqua"/>
        </w:rPr>
        <w:t>s</w:t>
      </w:r>
      <w:r w:rsidR="00D66570" w:rsidRPr="009A52E8">
        <w:rPr>
          <w:rFonts w:ascii="Book Antiqua" w:hAnsi="Book Antiqua"/>
        </w:rPr>
        <w:t xml:space="preserve"> y que conllevan una considerable </w:t>
      </w:r>
      <w:r w:rsidR="00763986" w:rsidRPr="009A52E8">
        <w:rPr>
          <w:rFonts w:ascii="Book Antiqua" w:hAnsi="Book Antiqua"/>
        </w:rPr>
        <w:t>responsabilidad, por l</w:t>
      </w:r>
      <w:r w:rsidR="007D653F" w:rsidRPr="009A52E8">
        <w:rPr>
          <w:rFonts w:ascii="Book Antiqua" w:hAnsi="Book Antiqua"/>
        </w:rPr>
        <w:t xml:space="preserve">as </w:t>
      </w:r>
      <w:r w:rsidR="00A46FD4" w:rsidRPr="009A52E8">
        <w:rPr>
          <w:rFonts w:ascii="Book Antiqua" w:hAnsi="Book Antiqua"/>
        </w:rPr>
        <w:t xml:space="preserve">erogaciones presupuestarias que se realizan basados en </w:t>
      </w:r>
      <w:r w:rsidR="00FE3257" w:rsidRPr="009A52E8">
        <w:rPr>
          <w:rFonts w:ascii="Book Antiqua" w:hAnsi="Book Antiqua"/>
        </w:rPr>
        <w:t>los criterios emitidos por est</w:t>
      </w:r>
      <w:r w:rsidR="00BE3F1B" w:rsidRPr="009A52E8">
        <w:rPr>
          <w:rFonts w:ascii="Book Antiqua" w:hAnsi="Book Antiqua"/>
        </w:rPr>
        <w:t>os recursos. Lo anterior,</w:t>
      </w:r>
      <w:r w:rsidRPr="009A52E8">
        <w:rPr>
          <w:rFonts w:ascii="Book Antiqua" w:hAnsi="Book Antiqua"/>
        </w:rPr>
        <w:t xml:space="preserve"> </w:t>
      </w:r>
      <w:r w:rsidR="00A85F9F" w:rsidRPr="009A52E8">
        <w:rPr>
          <w:rFonts w:ascii="Book Antiqua" w:hAnsi="Book Antiqua"/>
        </w:rPr>
        <w:t>con el f</w:t>
      </w:r>
      <w:r w:rsidRPr="009A52E8">
        <w:rPr>
          <w:rFonts w:ascii="Book Antiqua" w:hAnsi="Book Antiqua"/>
        </w:rPr>
        <w:t>in de que se determine si procede una recalificación del puesto</w:t>
      </w:r>
      <w:r w:rsidR="00A85F9F" w:rsidRPr="009A52E8">
        <w:rPr>
          <w:rFonts w:ascii="Book Antiqua" w:hAnsi="Book Antiqua"/>
        </w:rPr>
        <w:t>,</w:t>
      </w:r>
      <w:r w:rsidR="00C40C08" w:rsidRPr="009A52E8">
        <w:rPr>
          <w:rFonts w:ascii="Book Antiqua" w:hAnsi="Book Antiqua"/>
        </w:rPr>
        <w:t xml:space="preserve"> dadas las responsabil</w:t>
      </w:r>
      <w:r w:rsidR="00E24032" w:rsidRPr="009A52E8">
        <w:rPr>
          <w:rFonts w:ascii="Book Antiqua" w:hAnsi="Book Antiqua"/>
        </w:rPr>
        <w:t xml:space="preserve">idades que asumen </w:t>
      </w:r>
      <w:r w:rsidR="00C940B6" w:rsidRPr="009A52E8">
        <w:rPr>
          <w:rFonts w:ascii="Book Antiqua" w:hAnsi="Book Antiqua"/>
        </w:rPr>
        <w:t>actualmente</w:t>
      </w:r>
      <w:r w:rsidR="00D6662F">
        <w:rPr>
          <w:rFonts w:ascii="Book Antiqua" w:hAnsi="Book Antiqua"/>
        </w:rPr>
        <w:t>.</w:t>
      </w:r>
    </w:p>
    <w:p w14:paraId="14716D2B" w14:textId="77777777" w:rsidR="004F6EE8" w:rsidRPr="009A52E8" w:rsidRDefault="004F6EE8" w:rsidP="00AC33CE">
      <w:pPr>
        <w:jc w:val="both"/>
        <w:rPr>
          <w:rFonts w:ascii="Book Antiqua" w:hAnsi="Book Antiqua"/>
        </w:rPr>
      </w:pPr>
    </w:p>
    <w:p w14:paraId="3E075FFC" w14:textId="31174807" w:rsidR="00722143" w:rsidRPr="00917451" w:rsidRDefault="004F6EE8" w:rsidP="002B0BB0">
      <w:pPr>
        <w:tabs>
          <w:tab w:val="center" w:pos="4680"/>
        </w:tabs>
        <w:jc w:val="both"/>
        <w:rPr>
          <w:rFonts w:ascii="Book Antiqua" w:eastAsia="Calibri" w:hAnsi="Book Antiqua" w:cs="Times New Roman"/>
        </w:rPr>
      </w:pPr>
      <w:r w:rsidRPr="009A52E8">
        <w:rPr>
          <w:rFonts w:ascii="Book Antiqua" w:hAnsi="Book Antiqua"/>
          <w:b/>
          <w:bCs/>
        </w:rPr>
        <w:t>5.</w:t>
      </w:r>
      <w:r w:rsidR="00B90DBC">
        <w:rPr>
          <w:rFonts w:ascii="Book Antiqua" w:hAnsi="Book Antiqua"/>
          <w:b/>
          <w:bCs/>
        </w:rPr>
        <w:t>10</w:t>
      </w:r>
      <w:r w:rsidRPr="009A52E8">
        <w:rPr>
          <w:rFonts w:ascii="Book Antiqua" w:hAnsi="Book Antiqua"/>
          <w:b/>
          <w:bCs/>
        </w:rPr>
        <w:t>.-</w:t>
      </w:r>
      <w:r w:rsidRPr="009A52E8">
        <w:rPr>
          <w:rFonts w:ascii="Book Antiqua" w:hAnsi="Book Antiqua"/>
        </w:rPr>
        <w:t xml:space="preserve"> </w:t>
      </w:r>
      <w:r w:rsidR="00CD6057" w:rsidRPr="009A52E8">
        <w:rPr>
          <w:rFonts w:ascii="Book Antiqua" w:hAnsi="Book Antiqua"/>
        </w:rPr>
        <w:t>E</w:t>
      </w:r>
      <w:r w:rsidRPr="009A52E8">
        <w:rPr>
          <w:rFonts w:ascii="Book Antiqua" w:hAnsi="Book Antiqua"/>
        </w:rPr>
        <w:t xml:space="preserve">stablecer </w:t>
      </w:r>
      <w:r w:rsidR="00CD6057" w:rsidRPr="009A52E8">
        <w:rPr>
          <w:rFonts w:ascii="Book Antiqua" w:hAnsi="Book Antiqua"/>
        </w:rPr>
        <w:t xml:space="preserve">por parte </w:t>
      </w:r>
      <w:r w:rsidR="005D3375" w:rsidRPr="009A52E8">
        <w:rPr>
          <w:rFonts w:ascii="Book Antiqua" w:hAnsi="Book Antiqua"/>
        </w:rPr>
        <w:t>d</w:t>
      </w:r>
      <w:r w:rsidR="00CD6057" w:rsidRPr="009A52E8">
        <w:rPr>
          <w:rFonts w:ascii="Book Antiqua" w:hAnsi="Book Antiqua"/>
        </w:rPr>
        <w:t xml:space="preserve">el Subproceso de Análisis de </w:t>
      </w:r>
      <w:r w:rsidR="005D3375" w:rsidRPr="009A52E8">
        <w:rPr>
          <w:rFonts w:ascii="Book Antiqua" w:hAnsi="Book Antiqua"/>
        </w:rPr>
        <w:t xml:space="preserve">Puestos, </w:t>
      </w:r>
      <w:r w:rsidRPr="009A52E8">
        <w:rPr>
          <w:rFonts w:ascii="Book Antiqua" w:hAnsi="Book Antiqua"/>
        </w:rPr>
        <w:t xml:space="preserve">el perfil competencial para la figura de coordinación de la” Unidad de Gestión Vehicular”, </w:t>
      </w:r>
      <w:r w:rsidR="005D3375" w:rsidRPr="009A52E8">
        <w:rPr>
          <w:rFonts w:ascii="Book Antiqua" w:hAnsi="Book Antiqua"/>
        </w:rPr>
        <w:t xml:space="preserve">en el caso de la escogencia de la propuesta de esta Dirección, </w:t>
      </w:r>
      <w:r w:rsidRPr="009A52E8">
        <w:rPr>
          <w:rFonts w:ascii="Book Antiqua" w:hAnsi="Book Antiqua"/>
        </w:rPr>
        <w:t xml:space="preserve">con el fin de que dicha figura brinde </w:t>
      </w:r>
      <w:r w:rsidR="00956739" w:rsidRPr="009A52E8">
        <w:rPr>
          <w:rFonts w:ascii="Book Antiqua" w:hAnsi="Book Antiqua"/>
        </w:rPr>
        <w:t>una supervisión técnica</w:t>
      </w:r>
      <w:r w:rsidRPr="009A52E8">
        <w:rPr>
          <w:rFonts w:ascii="Book Antiqua" w:hAnsi="Book Antiqua"/>
        </w:rPr>
        <w:t xml:space="preserve"> a la labor que se realiza por parte de los Técnicos Administrativos 3 (Técnicos Valuadores).</w:t>
      </w:r>
      <w:r w:rsidR="00033A58" w:rsidRPr="009A52E8">
        <w:rPr>
          <w:rFonts w:ascii="Book Antiqua" w:hAnsi="Book Antiqua"/>
        </w:rPr>
        <w:t xml:space="preserve"> Asimismo, deberá tomar en consideración </w:t>
      </w:r>
      <w:r w:rsidR="006E1812" w:rsidRPr="009A52E8">
        <w:rPr>
          <w:rFonts w:ascii="Book Antiqua" w:hAnsi="Book Antiqua"/>
        </w:rPr>
        <w:t xml:space="preserve">los alcances de esta propuesta, en los estudios de análisis de puestos que fueron recomendados en el informe </w:t>
      </w:r>
      <w:r w:rsidR="006E1812" w:rsidRPr="009A52E8">
        <w:rPr>
          <w:rFonts w:ascii="Book Antiqua" w:eastAsia="Calibri" w:hAnsi="Book Antiqua" w:cs="Times New Roman"/>
        </w:rPr>
        <w:t>1568-PLA-OI-2020, informe aprobado por el Consejo Superior en sesión 100-2020 del 20 de octubre de 2020,</w:t>
      </w:r>
      <w:r w:rsidR="008D2349">
        <w:rPr>
          <w:rFonts w:ascii="Book Antiqua" w:eastAsia="Calibri" w:hAnsi="Book Antiqua" w:cs="Times New Roman"/>
        </w:rPr>
        <w:t xml:space="preserve"> </w:t>
      </w:r>
      <w:r w:rsidR="008D2349" w:rsidRPr="00917451">
        <w:rPr>
          <w:rFonts w:ascii="Book Antiqua" w:eastAsia="Calibri" w:hAnsi="Book Antiqua" w:cs="Times New Roman"/>
        </w:rPr>
        <w:t>artículo XLI,</w:t>
      </w:r>
      <w:r w:rsidR="006E1812" w:rsidRPr="00917451">
        <w:rPr>
          <w:rFonts w:ascii="Book Antiqua" w:eastAsia="Calibri" w:hAnsi="Book Antiqua" w:cs="Times New Roman"/>
        </w:rPr>
        <w:t xml:space="preserve"> </w:t>
      </w:r>
      <w:r w:rsidR="008D2349" w:rsidRPr="00917451">
        <w:rPr>
          <w:rFonts w:ascii="Book Antiqua" w:eastAsia="Calibri" w:hAnsi="Book Antiqua" w:cs="Times New Roman"/>
        </w:rPr>
        <w:t>donde se solicita valorar los puestos de Asistente Administrativo 3 y Auxiliar Administrativo de la Sección de Transportes Administrativos, que fugen de manera informal como “coordinadores de unidad”, así como el informe</w:t>
      </w:r>
      <w:r w:rsidR="008D2349">
        <w:rPr>
          <w:rFonts w:ascii="Book Antiqua" w:eastAsia="Calibri" w:hAnsi="Book Antiqua" w:cs="Times New Roman"/>
        </w:rPr>
        <w:t xml:space="preserve"> </w:t>
      </w:r>
      <w:r w:rsidR="00FA0EA4">
        <w:rPr>
          <w:rFonts w:ascii="Book Antiqua" w:eastAsia="Calibri" w:hAnsi="Book Antiqua" w:cs="Times New Roman"/>
        </w:rPr>
        <w:t xml:space="preserve">emitido por la </w:t>
      </w:r>
      <w:r w:rsidR="00A057F0">
        <w:rPr>
          <w:rFonts w:ascii="Book Antiqua" w:eastAsia="Calibri" w:hAnsi="Book Antiqua" w:cs="Times New Roman"/>
        </w:rPr>
        <w:t xml:space="preserve">Auditoría Judicial, </w:t>
      </w:r>
      <w:r w:rsidR="00A057F0" w:rsidRPr="00A057F0">
        <w:rPr>
          <w:rFonts w:ascii="Book Antiqua" w:eastAsia="Calibri" w:hAnsi="Book Antiqua" w:cs="Times New Roman"/>
        </w:rPr>
        <w:t>288-9-IAD-SAF-2021</w:t>
      </w:r>
      <w:r w:rsidR="00A057F0">
        <w:rPr>
          <w:rFonts w:ascii="Book Antiqua" w:eastAsia="Calibri" w:hAnsi="Book Antiqua" w:cs="Times New Roman"/>
        </w:rPr>
        <w:t>.</w:t>
      </w:r>
      <w:r w:rsidR="00722143">
        <w:rPr>
          <w:rFonts w:ascii="Book Antiqua" w:eastAsia="Calibri" w:hAnsi="Book Antiqua" w:cs="Times New Roman"/>
        </w:rPr>
        <w:t xml:space="preserve"> </w:t>
      </w:r>
      <w:r w:rsidR="00AD0F5D">
        <w:rPr>
          <w:rFonts w:ascii="Book Antiqua" w:eastAsia="Calibri" w:hAnsi="Book Antiqua" w:cs="Times New Roman"/>
        </w:rPr>
        <w:t xml:space="preserve">Asimismo, realizar la valoración en cuanto al puesto que sea comunicado por la Dirección Ejecutiva para ocupar el cargo de Jefe </w:t>
      </w:r>
      <w:r w:rsidR="00AD0F5D" w:rsidRPr="00917451">
        <w:rPr>
          <w:rFonts w:ascii="Book Antiqua" w:eastAsia="Calibri" w:hAnsi="Book Antiqua" w:cs="Times New Roman"/>
        </w:rPr>
        <w:t>de la nueva Sección de Transportes.</w:t>
      </w:r>
    </w:p>
    <w:p w14:paraId="03A29FB2" w14:textId="77777777" w:rsidR="00722143" w:rsidRPr="00917451" w:rsidRDefault="00722143" w:rsidP="002B0BB0">
      <w:pPr>
        <w:tabs>
          <w:tab w:val="center" w:pos="4680"/>
        </w:tabs>
        <w:jc w:val="both"/>
        <w:rPr>
          <w:rFonts w:ascii="Book Antiqua" w:eastAsia="Calibri" w:hAnsi="Book Antiqua" w:cs="Times New Roman"/>
        </w:rPr>
      </w:pPr>
    </w:p>
    <w:p w14:paraId="6DFFC767" w14:textId="6532F25B" w:rsidR="00974ED9" w:rsidRPr="009A52E8" w:rsidRDefault="00722143" w:rsidP="002B0BB0">
      <w:pPr>
        <w:tabs>
          <w:tab w:val="center" w:pos="4680"/>
        </w:tabs>
        <w:jc w:val="both"/>
        <w:rPr>
          <w:rFonts w:ascii="Book Antiqua" w:hAnsi="Book Antiqua"/>
        </w:rPr>
      </w:pPr>
      <w:r w:rsidRPr="00917451">
        <w:rPr>
          <w:rFonts w:ascii="Book Antiqua" w:eastAsia="Calibri" w:hAnsi="Book Antiqua" w:cs="Times New Roman"/>
          <w:b/>
          <w:bCs/>
        </w:rPr>
        <w:t>5.</w:t>
      </w:r>
      <w:r w:rsidR="00B90DBC" w:rsidRPr="00917451">
        <w:rPr>
          <w:rFonts w:ascii="Book Antiqua" w:eastAsia="Calibri" w:hAnsi="Book Antiqua" w:cs="Times New Roman"/>
          <w:b/>
          <w:bCs/>
        </w:rPr>
        <w:t>11</w:t>
      </w:r>
      <w:r w:rsidRPr="00917451">
        <w:rPr>
          <w:rFonts w:ascii="Book Antiqua" w:eastAsia="Calibri" w:hAnsi="Book Antiqua" w:cs="Times New Roman"/>
          <w:b/>
          <w:bCs/>
        </w:rPr>
        <w:t xml:space="preserve">.- </w:t>
      </w:r>
      <w:r w:rsidRPr="00917451">
        <w:rPr>
          <w:rFonts w:ascii="Book Antiqua" w:eastAsia="Calibri" w:hAnsi="Book Antiqua" w:cs="Times New Roman"/>
        </w:rPr>
        <w:t>De</w:t>
      </w:r>
      <w:r w:rsidRPr="00917451">
        <w:rPr>
          <w:rFonts w:ascii="Book Antiqua" w:eastAsia="Calibri" w:hAnsi="Book Antiqua" w:cs="Times New Roman"/>
          <w:b/>
          <w:bCs/>
        </w:rPr>
        <w:t xml:space="preserve"> </w:t>
      </w:r>
      <w:r w:rsidRPr="00917451">
        <w:rPr>
          <w:rFonts w:ascii="Book Antiqua" w:eastAsia="Calibri" w:hAnsi="Book Antiqua" w:cs="Times New Roman"/>
        </w:rPr>
        <w:t>acogerse la propuesta 2</w:t>
      </w:r>
      <w:r w:rsidR="008A6535" w:rsidRPr="00917451">
        <w:rPr>
          <w:rFonts w:ascii="Book Antiqua" w:eastAsia="Calibri" w:hAnsi="Book Antiqua" w:cs="Times New Roman"/>
        </w:rPr>
        <w:t>,</w:t>
      </w:r>
      <w:r w:rsidR="001A4CDE" w:rsidRPr="00917451">
        <w:rPr>
          <w:rFonts w:ascii="Book Antiqua" w:eastAsia="Calibri" w:hAnsi="Book Antiqua" w:cs="Times New Roman"/>
        </w:rPr>
        <w:t xml:space="preserve"> la cual se detalla en el apartado 3.10 del presente estudio</w:t>
      </w:r>
      <w:r w:rsidRPr="00917451">
        <w:rPr>
          <w:rFonts w:ascii="Book Antiqua" w:eastAsia="Calibri" w:hAnsi="Book Antiqua" w:cs="Times New Roman"/>
        </w:rPr>
        <w:t xml:space="preserve"> deberá considerarse el análisis del puesto vacante que proponga la Dirección Ejecutiva y el Departamento de </w:t>
      </w:r>
      <w:r w:rsidR="003E1A70" w:rsidRPr="00917451">
        <w:rPr>
          <w:rFonts w:ascii="Book Antiqua" w:eastAsia="Calibri" w:hAnsi="Book Antiqua" w:cs="Times New Roman"/>
        </w:rPr>
        <w:t>Servicios Generales</w:t>
      </w:r>
      <w:r w:rsidRPr="00917451">
        <w:rPr>
          <w:rFonts w:ascii="Book Antiqua" w:eastAsia="Calibri" w:hAnsi="Book Antiqua" w:cs="Times New Roman"/>
        </w:rPr>
        <w:t xml:space="preserve"> para valorar una recalificación a un puesto de Jefatura, que cuente con las características y competencias necesarias para llevar el control y supervisión </w:t>
      </w:r>
      <w:r w:rsidR="00CA74F7" w:rsidRPr="00917451">
        <w:rPr>
          <w:rFonts w:ascii="Book Antiqua" w:eastAsia="Calibri" w:hAnsi="Book Antiqua" w:cs="Times New Roman"/>
        </w:rPr>
        <w:t>de las</w:t>
      </w:r>
      <w:r w:rsidRPr="00917451">
        <w:rPr>
          <w:rFonts w:ascii="Book Antiqua" w:eastAsia="Calibri" w:hAnsi="Book Antiqua" w:cs="Times New Roman"/>
        </w:rPr>
        <w:t xml:space="preserve"> funciones que se desarrollan actualmente en la</w:t>
      </w:r>
      <w:r w:rsidR="00CA74F7" w:rsidRPr="00917451">
        <w:rPr>
          <w:rFonts w:ascii="Book Antiqua" w:eastAsia="Calibri" w:hAnsi="Book Antiqua" w:cs="Times New Roman"/>
        </w:rPr>
        <w:t xml:space="preserve"> Sección de Transportes Administrativos y las nuevas que se adicionarían</w:t>
      </w:r>
      <w:r w:rsidR="001A4CDE" w:rsidRPr="00917451">
        <w:rPr>
          <w:rFonts w:ascii="Book Antiqua" w:eastAsia="Calibri" w:hAnsi="Book Antiqua" w:cs="Times New Roman"/>
        </w:rPr>
        <w:t>,</w:t>
      </w:r>
      <w:r w:rsidR="00CA74F7" w:rsidRPr="00917451">
        <w:rPr>
          <w:rFonts w:ascii="Book Antiqua" w:eastAsia="Calibri" w:hAnsi="Book Antiqua" w:cs="Times New Roman"/>
        </w:rPr>
        <w:t xml:space="preserve"> de contar con el personal técnico valuador y la posible creación de una Unidad de Gestión </w:t>
      </w:r>
      <w:r w:rsidR="007200AE" w:rsidRPr="00917451">
        <w:rPr>
          <w:rFonts w:ascii="Book Antiqua" w:eastAsia="Calibri" w:hAnsi="Book Antiqua" w:cs="Times New Roman"/>
        </w:rPr>
        <w:t>Vehicular</w:t>
      </w:r>
      <w:r w:rsidR="00CA74F7" w:rsidRPr="00917451">
        <w:rPr>
          <w:rFonts w:ascii="Book Antiqua" w:eastAsia="Calibri" w:hAnsi="Book Antiqua" w:cs="Times New Roman"/>
        </w:rPr>
        <w:t>.</w:t>
      </w:r>
    </w:p>
    <w:p w14:paraId="2F393C4A" w14:textId="77777777" w:rsidR="004F6EE8" w:rsidRPr="009A52E8" w:rsidRDefault="004F6EE8" w:rsidP="00AC33CE">
      <w:pPr>
        <w:jc w:val="both"/>
        <w:rPr>
          <w:rFonts w:ascii="Book Antiqua" w:hAnsi="Book Antiqua"/>
        </w:rPr>
      </w:pPr>
    </w:p>
    <w:p w14:paraId="530D7087" w14:textId="06C87EB7" w:rsidR="006B6CF5" w:rsidRPr="009A52E8" w:rsidRDefault="006B6CF5" w:rsidP="00887C26">
      <w:pPr>
        <w:jc w:val="both"/>
        <w:rPr>
          <w:rFonts w:ascii="Book Antiqua" w:hAnsi="Book Antiqua"/>
        </w:rPr>
      </w:pPr>
      <w:r w:rsidRPr="006B2770">
        <w:rPr>
          <w:rFonts w:ascii="Book Antiqua" w:hAnsi="Book Antiqua"/>
          <w:b/>
          <w:bCs/>
        </w:rPr>
        <w:t>5.</w:t>
      </w:r>
      <w:r w:rsidR="00B90DBC" w:rsidRPr="006B2770">
        <w:rPr>
          <w:rFonts w:ascii="Book Antiqua" w:hAnsi="Book Antiqua"/>
          <w:b/>
          <w:bCs/>
        </w:rPr>
        <w:t>12</w:t>
      </w:r>
      <w:r w:rsidRPr="006B2770">
        <w:rPr>
          <w:rFonts w:ascii="Book Antiqua" w:hAnsi="Book Antiqua"/>
          <w:b/>
          <w:bCs/>
        </w:rPr>
        <w:t>.-</w:t>
      </w:r>
      <w:r w:rsidRPr="006B2770">
        <w:rPr>
          <w:rFonts w:ascii="Book Antiqua" w:hAnsi="Book Antiqua"/>
        </w:rPr>
        <w:t xml:space="preserve"> </w:t>
      </w:r>
      <w:r w:rsidR="005D3375" w:rsidRPr="006B2770">
        <w:rPr>
          <w:rFonts w:ascii="Book Antiqua" w:hAnsi="Book Antiqua"/>
        </w:rPr>
        <w:t>R</w:t>
      </w:r>
      <w:r w:rsidR="00461FCD" w:rsidRPr="006B2770">
        <w:rPr>
          <w:rFonts w:ascii="Book Antiqua" w:hAnsi="Book Antiqua"/>
        </w:rPr>
        <w:t xml:space="preserve">ealizar </w:t>
      </w:r>
      <w:r w:rsidR="005D3375" w:rsidRPr="006B2770">
        <w:rPr>
          <w:rFonts w:ascii="Book Antiqua" w:hAnsi="Book Antiqua"/>
        </w:rPr>
        <w:t xml:space="preserve">por parte del Subproceso de Salud Ocupacional </w:t>
      </w:r>
      <w:r w:rsidR="00461FCD" w:rsidRPr="006B2770">
        <w:rPr>
          <w:rFonts w:ascii="Book Antiqua" w:hAnsi="Book Antiqua"/>
        </w:rPr>
        <w:t xml:space="preserve">una inspección </w:t>
      </w:r>
      <w:r w:rsidR="00FA2F67" w:rsidRPr="006B2770">
        <w:rPr>
          <w:rFonts w:ascii="Book Antiqua" w:hAnsi="Book Antiqua"/>
        </w:rPr>
        <w:t xml:space="preserve">de acuerdo con sus competencias, </w:t>
      </w:r>
      <w:r w:rsidR="00461FCD" w:rsidRPr="006B2770">
        <w:rPr>
          <w:rFonts w:ascii="Book Antiqua" w:hAnsi="Book Antiqua"/>
        </w:rPr>
        <w:t>de</w:t>
      </w:r>
      <w:r w:rsidR="00FA2F67" w:rsidRPr="006B2770">
        <w:rPr>
          <w:rFonts w:ascii="Book Antiqua" w:hAnsi="Book Antiqua"/>
        </w:rPr>
        <w:t xml:space="preserve"> </w:t>
      </w:r>
      <w:r w:rsidR="00D05E7E" w:rsidRPr="006B2770">
        <w:rPr>
          <w:rFonts w:ascii="Book Antiqua" w:hAnsi="Book Antiqua"/>
        </w:rPr>
        <w:t>las condiciones</w:t>
      </w:r>
      <w:r w:rsidR="00461FCD" w:rsidRPr="009A52E8">
        <w:rPr>
          <w:rFonts w:ascii="Book Antiqua" w:hAnsi="Book Antiqua"/>
        </w:rPr>
        <w:t xml:space="preserve"> de trabajo asociadas a seguridad laboral en el puesto de Valoraciones, esto según las observaciones realizadas en el apartado “3.6.2.- </w:t>
      </w:r>
      <w:r w:rsidR="00F54971" w:rsidRPr="009A52E8">
        <w:rPr>
          <w:rFonts w:ascii="Book Antiqua" w:hAnsi="Book Antiqua"/>
          <w:b/>
        </w:rPr>
        <w:t>Condiciones de Trabajo del Personal Técnico Valuador en el puesto de Valoraciones de la Unidad de Reparaciones de la Proveeduría</w:t>
      </w:r>
      <w:r w:rsidR="00461FCD" w:rsidRPr="009A52E8">
        <w:rPr>
          <w:rFonts w:ascii="Book Antiqua" w:hAnsi="Book Antiqua"/>
        </w:rPr>
        <w:t>”, del presente informe</w:t>
      </w:r>
      <w:r w:rsidR="00461FCD" w:rsidRPr="006B2770">
        <w:rPr>
          <w:rFonts w:ascii="Book Antiqua" w:hAnsi="Book Antiqua"/>
        </w:rPr>
        <w:t>.</w:t>
      </w:r>
      <w:r w:rsidR="00E22F63" w:rsidRPr="006B2770">
        <w:rPr>
          <w:rFonts w:ascii="Book Antiqua" w:hAnsi="Book Antiqua"/>
        </w:rPr>
        <w:t xml:space="preserve"> El Subproceso deberá analizar lo que corresponde y sea resorte de sus competencias.</w:t>
      </w:r>
    </w:p>
    <w:p w14:paraId="1F8651BC" w14:textId="77777777" w:rsidR="00100059" w:rsidRPr="009A52E8" w:rsidRDefault="00100059" w:rsidP="00887C26">
      <w:pPr>
        <w:jc w:val="both"/>
        <w:rPr>
          <w:rFonts w:ascii="Book Antiqua" w:hAnsi="Book Antiqua"/>
        </w:rPr>
      </w:pPr>
    </w:p>
    <w:p w14:paraId="27A49AC9" w14:textId="77777777" w:rsidR="00E03305" w:rsidRPr="009A52E8" w:rsidRDefault="00E03305">
      <w:pPr>
        <w:pStyle w:val="Prrafodelista"/>
        <w:ind w:left="0"/>
        <w:jc w:val="both"/>
        <w:rPr>
          <w:rFonts w:ascii="Book Antiqua" w:hAnsi="Book Antiqua"/>
        </w:rPr>
      </w:pPr>
    </w:p>
    <w:p w14:paraId="73E4AB29" w14:textId="77777777" w:rsidR="009667C6" w:rsidRPr="009A52E8" w:rsidRDefault="000E565E">
      <w:pPr>
        <w:pStyle w:val="Prrafodelista"/>
        <w:ind w:left="0"/>
        <w:jc w:val="both"/>
        <w:rPr>
          <w:rFonts w:ascii="Book Antiqua" w:hAnsi="Book Antiqua"/>
          <w:b/>
          <w:bCs/>
        </w:rPr>
      </w:pPr>
      <w:r w:rsidRPr="009A52E8">
        <w:rPr>
          <w:rFonts w:ascii="Book Antiqua" w:hAnsi="Book Antiqua"/>
          <w:b/>
          <w:bCs/>
        </w:rPr>
        <w:t xml:space="preserve">Al </w:t>
      </w:r>
      <w:r w:rsidR="00953EFC" w:rsidRPr="009A52E8">
        <w:rPr>
          <w:rFonts w:ascii="Book Antiqua" w:hAnsi="Book Antiqua"/>
          <w:b/>
          <w:bCs/>
        </w:rPr>
        <w:t>Departamento de Proveeduría</w:t>
      </w:r>
    </w:p>
    <w:p w14:paraId="1B0050F3" w14:textId="6BE9656B" w:rsidR="000E565E" w:rsidRPr="009A52E8" w:rsidRDefault="00953EFC">
      <w:pPr>
        <w:pStyle w:val="Prrafodelista"/>
        <w:ind w:left="0"/>
        <w:jc w:val="both"/>
        <w:rPr>
          <w:rFonts w:ascii="Book Antiqua" w:hAnsi="Book Antiqua"/>
          <w:b/>
          <w:bCs/>
        </w:rPr>
      </w:pPr>
      <w:r w:rsidRPr="009A52E8">
        <w:rPr>
          <w:rFonts w:ascii="Book Antiqua" w:hAnsi="Book Antiqua"/>
          <w:b/>
          <w:bCs/>
        </w:rPr>
        <w:t xml:space="preserve"> </w:t>
      </w:r>
    </w:p>
    <w:p w14:paraId="14D81AF8" w14:textId="54B1E7C1" w:rsidR="00AC33CE" w:rsidRPr="009A52E8" w:rsidRDefault="00AC33CE">
      <w:pPr>
        <w:pStyle w:val="Prrafodelista"/>
        <w:ind w:left="0"/>
        <w:jc w:val="both"/>
        <w:rPr>
          <w:rFonts w:ascii="Book Antiqua" w:hAnsi="Book Antiqua"/>
        </w:rPr>
      </w:pPr>
      <w:r w:rsidRPr="009A52E8">
        <w:rPr>
          <w:rFonts w:ascii="Book Antiqua" w:hAnsi="Book Antiqua"/>
          <w:b/>
          <w:bCs/>
        </w:rPr>
        <w:t>5.</w:t>
      </w:r>
      <w:r w:rsidR="00B90DBC">
        <w:rPr>
          <w:rFonts w:ascii="Book Antiqua" w:hAnsi="Book Antiqua"/>
          <w:b/>
          <w:bCs/>
        </w:rPr>
        <w:t>13</w:t>
      </w:r>
      <w:r w:rsidRPr="009A52E8">
        <w:rPr>
          <w:rFonts w:ascii="Book Antiqua" w:hAnsi="Book Antiqua"/>
          <w:b/>
          <w:bCs/>
        </w:rPr>
        <w:t>.-</w:t>
      </w:r>
      <w:r w:rsidRPr="009A52E8">
        <w:rPr>
          <w:rFonts w:ascii="Book Antiqua" w:hAnsi="Book Antiqua"/>
        </w:rPr>
        <w:t xml:space="preserve"> Se recomienda </w:t>
      </w:r>
      <w:r w:rsidR="00953EFC" w:rsidRPr="009A52E8">
        <w:rPr>
          <w:rFonts w:ascii="Book Antiqua" w:hAnsi="Book Antiqua"/>
        </w:rPr>
        <w:t>al</w:t>
      </w:r>
      <w:r w:rsidR="00953EFC" w:rsidRPr="009A52E8">
        <w:t xml:space="preserve"> </w:t>
      </w:r>
      <w:r w:rsidR="00953EFC" w:rsidRPr="009A52E8">
        <w:rPr>
          <w:rFonts w:ascii="Book Antiqua" w:hAnsi="Book Antiqua"/>
        </w:rPr>
        <w:t>Subproceso de Compras Menores la</w:t>
      </w:r>
      <w:r w:rsidRPr="009A52E8">
        <w:rPr>
          <w:rFonts w:ascii="Book Antiqua" w:hAnsi="Book Antiqua"/>
        </w:rPr>
        <w:t xml:space="preserve"> implementación de la propuesta de indicadores</w:t>
      </w:r>
      <w:r w:rsidR="000E565E" w:rsidRPr="009A52E8">
        <w:rPr>
          <w:rFonts w:ascii="Book Antiqua" w:hAnsi="Book Antiqua"/>
        </w:rPr>
        <w:t xml:space="preserve"> que </w:t>
      </w:r>
      <w:r w:rsidR="00953EFC" w:rsidRPr="009A52E8">
        <w:rPr>
          <w:rFonts w:ascii="Book Antiqua" w:hAnsi="Book Antiqua"/>
        </w:rPr>
        <w:t>se adjunta</w:t>
      </w:r>
      <w:r w:rsidRPr="009A52E8">
        <w:rPr>
          <w:rFonts w:ascii="Book Antiqua" w:hAnsi="Book Antiqua"/>
        </w:rPr>
        <w:t xml:space="preserve"> en el anexo 3 del presente informe, con el fin de mejorar los tiempos de ejecución de las tareas y la utilización de los recursos disponibles</w:t>
      </w:r>
      <w:r w:rsidR="003B18F7" w:rsidRPr="009A52E8">
        <w:rPr>
          <w:rFonts w:ascii="Book Antiqua" w:hAnsi="Book Antiqua"/>
        </w:rPr>
        <w:t xml:space="preserve">, la cual </w:t>
      </w:r>
      <w:r w:rsidR="00B1645B" w:rsidRPr="009A52E8">
        <w:rPr>
          <w:rFonts w:ascii="Book Antiqua" w:hAnsi="Book Antiqua"/>
        </w:rPr>
        <w:t>se construyó con los datos obtenidos y analizados</w:t>
      </w:r>
      <w:r w:rsidR="0070171C" w:rsidRPr="009A52E8">
        <w:rPr>
          <w:rFonts w:ascii="Book Antiqua" w:hAnsi="Book Antiqua"/>
        </w:rPr>
        <w:t xml:space="preserve"> del equipo de trabajo instaurado bajo la unidad informal “Reparación de Vehículos”.</w:t>
      </w:r>
      <w:r w:rsidR="00B1645B" w:rsidRPr="009A52E8">
        <w:rPr>
          <w:rFonts w:ascii="Book Antiqua" w:hAnsi="Book Antiqua"/>
        </w:rPr>
        <w:t xml:space="preserve"> </w:t>
      </w:r>
      <w:r w:rsidR="00175657" w:rsidRPr="009A52E8">
        <w:rPr>
          <w:rFonts w:ascii="Book Antiqua" w:hAnsi="Book Antiqua"/>
        </w:rPr>
        <w:t xml:space="preserve"> Que se utilizarán para la evaluación de seguimiento una vez aprobada la estructura que acoja el Consejo Superior. </w:t>
      </w:r>
    </w:p>
    <w:p w14:paraId="418F6586" w14:textId="311F234D" w:rsidR="00AC33CE" w:rsidRPr="009A52E8" w:rsidRDefault="00AC33CE">
      <w:pPr>
        <w:pStyle w:val="Prrafodelista"/>
        <w:ind w:left="0"/>
        <w:jc w:val="both"/>
        <w:rPr>
          <w:rFonts w:ascii="Book Antiqua" w:hAnsi="Book Antiqua"/>
        </w:rPr>
      </w:pPr>
    </w:p>
    <w:p w14:paraId="7ED88797" w14:textId="4814B692" w:rsidR="00F7619C" w:rsidRDefault="00B7169C" w:rsidP="00F7619C">
      <w:pPr>
        <w:pStyle w:val="Prrafodelista"/>
        <w:ind w:left="0"/>
        <w:jc w:val="both"/>
        <w:rPr>
          <w:rFonts w:ascii="Book Antiqua" w:hAnsi="Book Antiqua"/>
        </w:rPr>
      </w:pPr>
      <w:r w:rsidRPr="009A52E8">
        <w:rPr>
          <w:rFonts w:ascii="Book Antiqua" w:hAnsi="Book Antiqua"/>
          <w:b/>
          <w:bCs/>
        </w:rPr>
        <w:t>5.</w:t>
      </w:r>
      <w:r w:rsidR="00E83BDE" w:rsidRPr="009A52E8">
        <w:rPr>
          <w:rFonts w:ascii="Book Antiqua" w:hAnsi="Book Antiqua"/>
          <w:b/>
          <w:bCs/>
        </w:rPr>
        <w:t>1</w:t>
      </w:r>
      <w:r w:rsidR="00B90DBC">
        <w:rPr>
          <w:rFonts w:ascii="Book Antiqua" w:hAnsi="Book Antiqua"/>
          <w:b/>
          <w:bCs/>
        </w:rPr>
        <w:t>4</w:t>
      </w:r>
      <w:r w:rsidRPr="009A52E8">
        <w:rPr>
          <w:rFonts w:ascii="Book Antiqua" w:hAnsi="Book Antiqua"/>
          <w:b/>
          <w:bCs/>
        </w:rPr>
        <w:t>.-</w:t>
      </w:r>
      <w:r w:rsidRPr="009A52E8">
        <w:rPr>
          <w:rFonts w:ascii="Book Antiqua" w:hAnsi="Book Antiqua"/>
        </w:rPr>
        <w:t xml:space="preserve"> El Subproceso de Compras Menores deberá </w:t>
      </w:r>
      <w:r w:rsidR="00F7619C" w:rsidRPr="009A52E8">
        <w:rPr>
          <w:rFonts w:ascii="Book Antiqua" w:hAnsi="Book Antiqua"/>
        </w:rPr>
        <w:t>implementar los Manuales</w:t>
      </w:r>
      <w:r w:rsidR="00E97978">
        <w:rPr>
          <w:rFonts w:ascii="Book Antiqua" w:hAnsi="Book Antiqua"/>
        </w:rPr>
        <w:t xml:space="preserve"> de Procedimientos</w:t>
      </w:r>
      <w:r w:rsidR="00F7619C" w:rsidRPr="009A52E8">
        <w:rPr>
          <w:rFonts w:ascii="Book Antiqua" w:hAnsi="Book Antiqua"/>
        </w:rPr>
        <w:t xml:space="preserve"> señalados en el apartado 3.5.1.1. de este informe</w:t>
      </w:r>
      <w:r w:rsidR="00E97978">
        <w:rPr>
          <w:rFonts w:ascii="Book Antiqua" w:hAnsi="Book Antiqua"/>
        </w:rPr>
        <w:t>.</w:t>
      </w:r>
      <w:r w:rsidR="00F7619C" w:rsidRPr="009A52E8">
        <w:rPr>
          <w:rFonts w:ascii="Book Antiqua" w:hAnsi="Book Antiqua"/>
        </w:rPr>
        <w:t xml:space="preserve"> </w:t>
      </w:r>
    </w:p>
    <w:p w14:paraId="1508AAEA" w14:textId="0891A00A" w:rsidR="007F0E41" w:rsidRDefault="007F0E41" w:rsidP="00F7619C">
      <w:pPr>
        <w:pStyle w:val="Prrafodelista"/>
        <w:ind w:left="0"/>
        <w:jc w:val="both"/>
        <w:rPr>
          <w:rFonts w:ascii="Book Antiqua" w:hAnsi="Book Antiqua"/>
        </w:rPr>
      </w:pPr>
    </w:p>
    <w:p w14:paraId="0C7C4D90" w14:textId="77777777" w:rsidR="00E03305" w:rsidRPr="009A52E8" w:rsidRDefault="00E03305" w:rsidP="00C33D59">
      <w:pPr>
        <w:pStyle w:val="Prrafodelista"/>
        <w:ind w:left="0"/>
        <w:jc w:val="both"/>
        <w:rPr>
          <w:rFonts w:ascii="Book Antiqua" w:hAnsi="Book Antiqua"/>
          <w:b/>
          <w:bCs/>
        </w:rPr>
      </w:pPr>
    </w:p>
    <w:p w14:paraId="0B673E82" w14:textId="671A4DDA" w:rsidR="00334589" w:rsidRPr="009A52E8" w:rsidRDefault="00334589" w:rsidP="00334589">
      <w:pPr>
        <w:pStyle w:val="Prrafodelista"/>
        <w:ind w:left="0"/>
        <w:jc w:val="both"/>
        <w:rPr>
          <w:rFonts w:ascii="Book Antiqua" w:hAnsi="Book Antiqua"/>
          <w:b/>
          <w:bCs/>
        </w:rPr>
      </w:pPr>
      <w:r w:rsidRPr="009A52E8">
        <w:rPr>
          <w:rFonts w:ascii="Book Antiqua" w:hAnsi="Book Antiqua"/>
          <w:b/>
          <w:bCs/>
        </w:rPr>
        <w:t xml:space="preserve">Al Departamento de Proveeduría y </w:t>
      </w:r>
      <w:r w:rsidR="0088380E">
        <w:rPr>
          <w:rFonts w:ascii="Book Antiqua" w:hAnsi="Book Antiqua"/>
          <w:b/>
          <w:bCs/>
        </w:rPr>
        <w:t xml:space="preserve">actual </w:t>
      </w:r>
      <w:r w:rsidRPr="009A52E8">
        <w:rPr>
          <w:rFonts w:ascii="Book Antiqua" w:hAnsi="Book Antiqua"/>
          <w:b/>
          <w:bCs/>
        </w:rPr>
        <w:t xml:space="preserve">Sección de Transportes </w:t>
      </w:r>
      <w:r w:rsidR="00F0045D">
        <w:rPr>
          <w:rFonts w:ascii="Book Antiqua" w:hAnsi="Book Antiqua"/>
          <w:b/>
          <w:bCs/>
        </w:rPr>
        <w:t>del OIJ</w:t>
      </w:r>
    </w:p>
    <w:p w14:paraId="5A36E374" w14:textId="77777777" w:rsidR="00C33D59" w:rsidRPr="009A52E8" w:rsidRDefault="00C33D59" w:rsidP="00C45207">
      <w:pPr>
        <w:pStyle w:val="Prrafodelista"/>
        <w:ind w:left="0"/>
        <w:jc w:val="both"/>
        <w:rPr>
          <w:rFonts w:ascii="Book Antiqua" w:hAnsi="Book Antiqua"/>
          <w:b/>
          <w:bCs/>
        </w:rPr>
      </w:pPr>
    </w:p>
    <w:p w14:paraId="0808D415" w14:textId="5DACE89D" w:rsidR="00A0394B" w:rsidRPr="009A52E8" w:rsidRDefault="0090024E" w:rsidP="00C45207">
      <w:pPr>
        <w:pStyle w:val="Prrafodelista"/>
        <w:ind w:left="0"/>
        <w:jc w:val="both"/>
        <w:rPr>
          <w:rFonts w:ascii="Book Antiqua" w:hAnsi="Book Antiqua"/>
          <w:b/>
          <w:bCs/>
        </w:rPr>
      </w:pPr>
      <w:r w:rsidRPr="009A52E8">
        <w:rPr>
          <w:rFonts w:ascii="Book Antiqua" w:hAnsi="Book Antiqua"/>
          <w:b/>
          <w:bCs/>
        </w:rPr>
        <w:t>5.1</w:t>
      </w:r>
      <w:r w:rsidR="00B90DBC">
        <w:rPr>
          <w:rFonts w:ascii="Book Antiqua" w:hAnsi="Book Antiqua"/>
          <w:b/>
          <w:bCs/>
        </w:rPr>
        <w:t>5</w:t>
      </w:r>
      <w:r w:rsidRPr="009A52E8">
        <w:rPr>
          <w:rFonts w:ascii="Book Antiqua" w:hAnsi="Book Antiqua"/>
          <w:b/>
          <w:bCs/>
        </w:rPr>
        <w:t xml:space="preserve">.- </w:t>
      </w:r>
      <w:r w:rsidR="00846656" w:rsidRPr="009A52E8">
        <w:rPr>
          <w:rFonts w:ascii="Book Antiqua" w:hAnsi="Book Antiqua"/>
        </w:rPr>
        <w:t>Acoger las recomendaciones emitidas en el</w:t>
      </w:r>
      <w:r w:rsidR="00846656" w:rsidRPr="009A52E8">
        <w:t xml:space="preserve"> </w:t>
      </w:r>
      <w:r w:rsidR="00846656" w:rsidRPr="009A52E8">
        <w:rPr>
          <w:rFonts w:ascii="Book Antiqua" w:hAnsi="Book Antiqua"/>
        </w:rPr>
        <w:t>Informe de advertencia 288-9-IAD-SAF-2021 elaborado por parte de la Auditoría Judicial, el cual corresponde al estudio realizado sobre los Técnicos Valuadores de la Unidad de Reparación de Vehículos y de la Sección de Transportes del OIJ, en lo que corresponda para su buen funcionamiento, así como lo detallado en el presente informe.</w:t>
      </w:r>
      <w:r w:rsidR="00846656" w:rsidRPr="009A52E8">
        <w:rPr>
          <w:rFonts w:ascii="Book Antiqua" w:hAnsi="Book Antiqua"/>
          <w:b/>
          <w:bCs/>
        </w:rPr>
        <w:t xml:space="preserve"> </w:t>
      </w:r>
    </w:p>
    <w:p w14:paraId="494A48AE" w14:textId="77777777" w:rsidR="00A0394B" w:rsidRPr="009A52E8" w:rsidRDefault="00A0394B" w:rsidP="00C45207">
      <w:pPr>
        <w:pStyle w:val="Prrafodelista"/>
        <w:ind w:left="0"/>
        <w:jc w:val="both"/>
        <w:rPr>
          <w:rFonts w:ascii="Book Antiqua" w:hAnsi="Book Antiqua"/>
          <w:b/>
          <w:bCs/>
        </w:rPr>
      </w:pPr>
    </w:p>
    <w:p w14:paraId="5CB52BE2" w14:textId="4D64A640" w:rsidR="00C45207" w:rsidRDefault="00C45207" w:rsidP="00C45207">
      <w:pPr>
        <w:pStyle w:val="Prrafodelista"/>
        <w:ind w:left="0"/>
        <w:jc w:val="both"/>
        <w:rPr>
          <w:rFonts w:ascii="Book Antiqua" w:hAnsi="Book Antiqua"/>
        </w:rPr>
      </w:pPr>
      <w:r w:rsidRPr="009A52E8">
        <w:rPr>
          <w:rFonts w:ascii="Book Antiqua" w:hAnsi="Book Antiqua"/>
          <w:b/>
          <w:bCs/>
        </w:rPr>
        <w:t>5.</w:t>
      </w:r>
      <w:r w:rsidR="00956739" w:rsidRPr="009A52E8">
        <w:rPr>
          <w:rFonts w:ascii="Book Antiqua" w:hAnsi="Book Antiqua"/>
          <w:b/>
          <w:bCs/>
        </w:rPr>
        <w:t>1</w:t>
      </w:r>
      <w:r w:rsidR="00B90DBC">
        <w:rPr>
          <w:rFonts w:ascii="Book Antiqua" w:hAnsi="Book Antiqua"/>
          <w:b/>
          <w:bCs/>
        </w:rPr>
        <w:t>6</w:t>
      </w:r>
      <w:r w:rsidRPr="009A52E8">
        <w:rPr>
          <w:rFonts w:ascii="Book Antiqua" w:hAnsi="Book Antiqua"/>
          <w:b/>
          <w:bCs/>
        </w:rPr>
        <w:t>.-</w:t>
      </w:r>
      <w:r w:rsidRPr="009A52E8">
        <w:rPr>
          <w:rFonts w:ascii="Book Antiqua" w:hAnsi="Book Antiqua"/>
        </w:rPr>
        <w:t xml:space="preserve"> En vista de que se visualiza trasladar las labores especificas e indivisibles del personal Técnico Valuador</w:t>
      </w:r>
      <w:r w:rsidR="009D26D5" w:rsidRPr="009A52E8">
        <w:rPr>
          <w:rFonts w:ascii="Book Antiqua" w:hAnsi="Book Antiqua"/>
        </w:rPr>
        <w:t xml:space="preserve"> a una nueva oficina</w:t>
      </w:r>
      <w:r w:rsidRPr="009A52E8">
        <w:rPr>
          <w:rFonts w:ascii="Book Antiqua" w:hAnsi="Book Antiqua"/>
        </w:rPr>
        <w:t xml:space="preserve"> </w:t>
      </w:r>
      <w:r w:rsidR="009D26D5" w:rsidRPr="009A52E8">
        <w:rPr>
          <w:rFonts w:ascii="Book Antiqua" w:hAnsi="Book Antiqua"/>
        </w:rPr>
        <w:t>(independientemente del escenario que el Consejo Superior considere propicio)</w:t>
      </w:r>
      <w:r w:rsidRPr="009A52E8">
        <w:rPr>
          <w:rFonts w:ascii="Book Antiqua" w:hAnsi="Book Antiqua"/>
        </w:rPr>
        <w:t>, con el objetivo de tener criterio sobre la labor que realiza el personal Técnico Valuador</w:t>
      </w:r>
      <w:r w:rsidR="009D26D5" w:rsidRPr="009A52E8">
        <w:rPr>
          <w:rFonts w:ascii="Book Antiqua" w:hAnsi="Book Antiqua"/>
        </w:rPr>
        <w:t>,</w:t>
      </w:r>
      <w:r w:rsidRPr="009A52E8">
        <w:rPr>
          <w:rFonts w:ascii="Book Antiqua" w:hAnsi="Book Antiqua"/>
        </w:rPr>
        <w:t xml:space="preserve"> </w:t>
      </w:r>
      <w:r w:rsidR="00C35BF4" w:rsidRPr="009A52E8">
        <w:rPr>
          <w:rFonts w:ascii="Book Antiqua" w:hAnsi="Book Antiqua"/>
        </w:rPr>
        <w:t xml:space="preserve">las Jefaturas que tienen a cargo actualmente el personal </w:t>
      </w:r>
      <w:r w:rsidR="00D44861" w:rsidRPr="009A52E8">
        <w:rPr>
          <w:rFonts w:ascii="Book Antiqua" w:hAnsi="Book Antiqua"/>
        </w:rPr>
        <w:t xml:space="preserve">valuador deberán brindar </w:t>
      </w:r>
      <w:r w:rsidRPr="009A52E8">
        <w:rPr>
          <w:rFonts w:ascii="Book Antiqua" w:hAnsi="Book Antiqua"/>
        </w:rPr>
        <w:t xml:space="preserve">capacitación a la </w:t>
      </w:r>
      <w:r w:rsidR="009D26D5" w:rsidRPr="009A52E8">
        <w:rPr>
          <w:rFonts w:ascii="Book Antiqua" w:hAnsi="Book Antiqua"/>
        </w:rPr>
        <w:t xml:space="preserve">nueva </w:t>
      </w:r>
      <w:r w:rsidRPr="009A52E8">
        <w:rPr>
          <w:rFonts w:ascii="Book Antiqua" w:hAnsi="Book Antiqua"/>
        </w:rPr>
        <w:t>jefatura, con el objetivo de reducir riesgos detectados y ejercer una correcta supervisión de dicha labor</w:t>
      </w:r>
      <w:r w:rsidR="006551E7" w:rsidRPr="009A52E8">
        <w:rPr>
          <w:rFonts w:ascii="Book Antiqua" w:hAnsi="Book Antiqua"/>
        </w:rPr>
        <w:t>.</w:t>
      </w:r>
      <w:r w:rsidRPr="009A52E8">
        <w:rPr>
          <w:rFonts w:ascii="Book Antiqua" w:hAnsi="Book Antiqua"/>
        </w:rPr>
        <w:t xml:space="preserve"> </w:t>
      </w:r>
    </w:p>
    <w:p w14:paraId="4F6C77B5" w14:textId="0F392922" w:rsidR="003D2470" w:rsidRDefault="003D2470" w:rsidP="00C45207">
      <w:pPr>
        <w:pStyle w:val="Prrafodelista"/>
        <w:ind w:left="0"/>
        <w:jc w:val="both"/>
        <w:rPr>
          <w:rFonts w:ascii="Book Antiqua" w:hAnsi="Book Antiqua"/>
        </w:rPr>
      </w:pPr>
    </w:p>
    <w:p w14:paraId="30643576" w14:textId="5F930435" w:rsidR="003D2470" w:rsidRPr="003D2470" w:rsidRDefault="003D2470" w:rsidP="00C45207">
      <w:pPr>
        <w:pStyle w:val="Prrafodelista"/>
        <w:ind w:left="0"/>
        <w:jc w:val="both"/>
        <w:rPr>
          <w:rFonts w:ascii="Book Antiqua" w:hAnsi="Book Antiqua"/>
        </w:rPr>
      </w:pPr>
      <w:r w:rsidRPr="006B2770">
        <w:rPr>
          <w:rFonts w:ascii="Book Antiqua" w:hAnsi="Book Antiqua"/>
          <w:b/>
          <w:bCs/>
        </w:rPr>
        <w:t>5.1</w:t>
      </w:r>
      <w:r w:rsidR="00B90DBC" w:rsidRPr="006B2770">
        <w:rPr>
          <w:rFonts w:ascii="Book Antiqua" w:hAnsi="Book Antiqua"/>
          <w:b/>
          <w:bCs/>
        </w:rPr>
        <w:t>7</w:t>
      </w:r>
      <w:r w:rsidRPr="006B2770">
        <w:rPr>
          <w:rFonts w:ascii="Book Antiqua" w:hAnsi="Book Antiqua"/>
          <w:b/>
          <w:bCs/>
        </w:rPr>
        <w:t>.</w:t>
      </w:r>
      <w:r w:rsidR="007A6F1D">
        <w:rPr>
          <w:rFonts w:ascii="Book Antiqua" w:hAnsi="Book Antiqua"/>
          <w:b/>
          <w:bCs/>
        </w:rPr>
        <w:t>-</w:t>
      </w:r>
      <w:r w:rsidRPr="006B2770">
        <w:rPr>
          <w:rFonts w:ascii="Book Antiqua" w:hAnsi="Book Antiqua"/>
          <w:b/>
          <w:bCs/>
        </w:rPr>
        <w:t xml:space="preserve"> </w:t>
      </w:r>
      <w:r w:rsidRPr="006B2770">
        <w:rPr>
          <w:rFonts w:ascii="Book Antiqua" w:hAnsi="Book Antiqua"/>
        </w:rPr>
        <w:t xml:space="preserve">En caso de aprobarse alguna de las propuestas incluidas dentro del presente estudio, deberá el Departamento de Proveeduría y el Organismo de Investigación Judicial en conjunto con la nueva oficina donde se </w:t>
      </w:r>
      <w:r w:rsidR="003D0702" w:rsidRPr="006B2770">
        <w:rPr>
          <w:rFonts w:ascii="Book Antiqua" w:hAnsi="Book Antiqua"/>
        </w:rPr>
        <w:t xml:space="preserve">adscribirán </w:t>
      </w:r>
      <w:r w:rsidRPr="006B2770">
        <w:rPr>
          <w:rFonts w:ascii="Book Antiqua" w:hAnsi="Book Antiqua"/>
        </w:rPr>
        <w:t>los recursos</w:t>
      </w:r>
      <w:r w:rsidR="003D0702" w:rsidRPr="006B2770">
        <w:rPr>
          <w:rFonts w:ascii="Book Antiqua" w:hAnsi="Book Antiqua"/>
        </w:rPr>
        <w:t xml:space="preserve"> de técnicos valuadores</w:t>
      </w:r>
      <w:r w:rsidRPr="006B2770">
        <w:rPr>
          <w:rFonts w:ascii="Book Antiqua" w:hAnsi="Book Antiqua"/>
        </w:rPr>
        <w:t>, determinar las labores o funciones que se trasladarán con la</w:t>
      </w:r>
      <w:r w:rsidR="003D0702" w:rsidRPr="006B2770">
        <w:rPr>
          <w:rFonts w:ascii="Book Antiqua" w:hAnsi="Book Antiqua"/>
        </w:rPr>
        <w:t>s</w:t>
      </w:r>
      <w:r w:rsidRPr="006B2770">
        <w:rPr>
          <w:rFonts w:ascii="Book Antiqua" w:hAnsi="Book Antiqua"/>
        </w:rPr>
        <w:t xml:space="preserve"> plaza</w:t>
      </w:r>
      <w:r w:rsidR="003D0702" w:rsidRPr="006B2770">
        <w:rPr>
          <w:rFonts w:ascii="Book Antiqua" w:hAnsi="Book Antiqua"/>
        </w:rPr>
        <w:t>s</w:t>
      </w:r>
      <w:r w:rsidRPr="006B2770">
        <w:rPr>
          <w:rFonts w:ascii="Book Antiqua" w:hAnsi="Book Antiqua"/>
        </w:rPr>
        <w:t xml:space="preserve">, las cuales deberán estar en línea con los temas de gestión vehicular </w:t>
      </w:r>
      <w:r w:rsidR="00C77371" w:rsidRPr="006B2770">
        <w:rPr>
          <w:rFonts w:ascii="Book Antiqua" w:hAnsi="Book Antiqua"/>
        </w:rPr>
        <w:t>desde sus competencias.</w:t>
      </w:r>
    </w:p>
    <w:p w14:paraId="01AD02AF" w14:textId="4908D3DC" w:rsidR="00057A38" w:rsidRPr="009A52E8" w:rsidRDefault="00057A38" w:rsidP="00C45207">
      <w:pPr>
        <w:pStyle w:val="Prrafodelista"/>
        <w:ind w:left="0"/>
        <w:jc w:val="both"/>
        <w:rPr>
          <w:rFonts w:ascii="Book Antiqua" w:hAnsi="Book Antiqua"/>
        </w:rPr>
      </w:pPr>
    </w:p>
    <w:p w14:paraId="4938A050" w14:textId="26154C95" w:rsidR="00057A38" w:rsidRDefault="00057A38" w:rsidP="00C45207">
      <w:pPr>
        <w:pStyle w:val="Prrafodelista"/>
        <w:ind w:left="0"/>
        <w:jc w:val="both"/>
        <w:rPr>
          <w:rFonts w:ascii="Book Antiqua" w:hAnsi="Book Antiqua"/>
        </w:rPr>
      </w:pPr>
      <w:r w:rsidRPr="00E97978">
        <w:rPr>
          <w:rFonts w:ascii="Book Antiqua" w:hAnsi="Book Antiqua"/>
          <w:b/>
          <w:bCs/>
        </w:rPr>
        <w:lastRenderedPageBreak/>
        <w:t>5.1</w:t>
      </w:r>
      <w:r w:rsidR="00B90DBC">
        <w:rPr>
          <w:rFonts w:ascii="Book Antiqua" w:hAnsi="Book Antiqua"/>
          <w:b/>
          <w:bCs/>
        </w:rPr>
        <w:t>8</w:t>
      </w:r>
      <w:r w:rsidRPr="00E97978">
        <w:rPr>
          <w:rFonts w:ascii="Book Antiqua" w:hAnsi="Book Antiqua"/>
          <w:b/>
          <w:bCs/>
        </w:rPr>
        <w:t>.</w:t>
      </w:r>
      <w:r w:rsidR="007A6F1D">
        <w:rPr>
          <w:rFonts w:ascii="Book Antiqua" w:hAnsi="Book Antiqua"/>
          <w:b/>
          <w:bCs/>
        </w:rPr>
        <w:t>-</w:t>
      </w:r>
      <w:r w:rsidRPr="009A52E8">
        <w:rPr>
          <w:rFonts w:ascii="Book Antiqua" w:hAnsi="Book Antiqua"/>
        </w:rPr>
        <w:t xml:space="preserve"> De acogerse la propuesta planteada por la Dirección de Planificación, </w:t>
      </w:r>
      <w:r w:rsidR="00D810AB" w:rsidRPr="009A52E8">
        <w:rPr>
          <w:rFonts w:ascii="Book Antiqua" w:hAnsi="Book Antiqua"/>
        </w:rPr>
        <w:t xml:space="preserve">deberá el </w:t>
      </w:r>
      <w:r w:rsidR="00703042" w:rsidRPr="009A52E8">
        <w:rPr>
          <w:rFonts w:ascii="Book Antiqua" w:hAnsi="Book Antiqua"/>
        </w:rPr>
        <w:t xml:space="preserve">Departamento de </w:t>
      </w:r>
      <w:r w:rsidR="00875659" w:rsidRPr="009A52E8">
        <w:rPr>
          <w:rFonts w:ascii="Book Antiqua" w:hAnsi="Book Antiqua"/>
        </w:rPr>
        <w:t>Proveeduría,</w:t>
      </w:r>
      <w:r w:rsidR="00703042" w:rsidRPr="009A52E8">
        <w:rPr>
          <w:rFonts w:ascii="Book Antiqua" w:hAnsi="Book Antiqua"/>
        </w:rPr>
        <w:t xml:space="preserve"> así como </w:t>
      </w:r>
      <w:r w:rsidR="00D810AB" w:rsidRPr="009A52E8">
        <w:rPr>
          <w:rFonts w:ascii="Book Antiqua" w:hAnsi="Book Antiqua"/>
        </w:rPr>
        <w:t xml:space="preserve">la Sección de Transporte del OIJ </w:t>
      </w:r>
      <w:r w:rsidRPr="009A52E8">
        <w:rPr>
          <w:rFonts w:ascii="Book Antiqua" w:hAnsi="Book Antiqua"/>
        </w:rPr>
        <w:t xml:space="preserve">trasladar los activos asignados al personal de Técnicos Valuadores </w:t>
      </w:r>
      <w:r w:rsidR="003F1FFB" w:rsidRPr="009A52E8">
        <w:rPr>
          <w:rFonts w:ascii="Book Antiqua" w:hAnsi="Book Antiqua"/>
        </w:rPr>
        <w:t xml:space="preserve">a la nueva Unidad de Gestión </w:t>
      </w:r>
      <w:r w:rsidR="003F1FFB" w:rsidRPr="006B2770">
        <w:rPr>
          <w:rFonts w:ascii="Book Antiqua" w:hAnsi="Book Antiqua"/>
        </w:rPr>
        <w:t>Vehicular</w:t>
      </w:r>
      <w:r w:rsidR="007F0E41" w:rsidRPr="006B2770">
        <w:rPr>
          <w:rFonts w:ascii="Book Antiqua" w:eastAsiaTheme="minorHAnsi" w:hAnsi="Book Antiqua" w:cstheme="minorHAnsi"/>
          <w:bCs/>
        </w:rPr>
        <w:t xml:space="preserve"> (cámaras, equipo de cómputo, herramientas menores, etc.).</w:t>
      </w:r>
    </w:p>
    <w:p w14:paraId="22B21259" w14:textId="2476959C" w:rsidR="007F0E41" w:rsidRDefault="007F0E41" w:rsidP="00C45207">
      <w:pPr>
        <w:pStyle w:val="Prrafodelista"/>
        <w:ind w:left="0"/>
        <w:jc w:val="both"/>
        <w:rPr>
          <w:rFonts w:ascii="Book Antiqua" w:hAnsi="Book Antiqua"/>
        </w:rPr>
      </w:pPr>
    </w:p>
    <w:p w14:paraId="2B195AC7" w14:textId="1A27B61D" w:rsidR="007F0E41" w:rsidRPr="009A52E8" w:rsidRDefault="007F0E41" w:rsidP="007F0E41">
      <w:pPr>
        <w:pStyle w:val="Prrafodelista"/>
        <w:ind w:left="0"/>
        <w:jc w:val="both"/>
        <w:rPr>
          <w:rFonts w:ascii="Book Antiqua" w:hAnsi="Book Antiqua"/>
        </w:rPr>
      </w:pPr>
      <w:r w:rsidRPr="006B2770">
        <w:rPr>
          <w:rFonts w:ascii="Book Antiqua" w:hAnsi="Book Antiqua"/>
          <w:b/>
          <w:bCs/>
        </w:rPr>
        <w:t>5.1</w:t>
      </w:r>
      <w:r w:rsidR="00B90DBC" w:rsidRPr="006B2770">
        <w:rPr>
          <w:rFonts w:ascii="Book Antiqua" w:hAnsi="Book Antiqua"/>
          <w:b/>
          <w:bCs/>
        </w:rPr>
        <w:t>9</w:t>
      </w:r>
      <w:r w:rsidRPr="006B2770">
        <w:rPr>
          <w:rFonts w:ascii="Book Antiqua" w:hAnsi="Book Antiqua"/>
          <w:b/>
          <w:bCs/>
        </w:rPr>
        <w:t>.</w:t>
      </w:r>
      <w:r w:rsidR="007A6F1D">
        <w:rPr>
          <w:rFonts w:ascii="Book Antiqua" w:hAnsi="Book Antiqua"/>
          <w:b/>
          <w:bCs/>
        </w:rPr>
        <w:t>-</w:t>
      </w:r>
      <w:r w:rsidRPr="006B2770">
        <w:rPr>
          <w:rFonts w:ascii="Book Antiqua" w:hAnsi="Book Antiqua"/>
          <w:b/>
          <w:bCs/>
        </w:rPr>
        <w:t xml:space="preserve"> </w:t>
      </w:r>
      <w:r w:rsidRPr="006B2770">
        <w:rPr>
          <w:rFonts w:ascii="Book Antiqua" w:hAnsi="Book Antiqua"/>
        </w:rPr>
        <w:t xml:space="preserve">Deberá </w:t>
      </w:r>
      <w:r w:rsidRPr="006B2770">
        <w:rPr>
          <w:rFonts w:ascii="Book Antiqua" w:hAnsi="Book Antiqua" w:cstheme="minorHAnsi"/>
          <w:bCs/>
        </w:rPr>
        <w:t xml:space="preserve">valorar la Jefatura del Departamento de Proveeduría junto con la jefatura de la nueva oficina el traslado de los vehículos </w:t>
      </w:r>
      <w:r w:rsidRPr="006B2770">
        <w:rPr>
          <w:rFonts w:ascii="Book Antiqua" w:eastAsiaTheme="minorHAnsi" w:hAnsi="Book Antiqua" w:cstheme="minorHAnsi"/>
          <w:bCs/>
        </w:rPr>
        <w:t>PJ-1893 y PJ-1424</w:t>
      </w:r>
      <w:r w:rsidRPr="006B2770">
        <w:rPr>
          <w:rFonts w:ascii="Book Antiqua" w:hAnsi="Book Antiqua" w:cstheme="minorHAnsi"/>
          <w:bCs/>
        </w:rPr>
        <w:t>, que han estado adscritos a la Unidad de Reparación de Vehículos.</w:t>
      </w:r>
    </w:p>
    <w:p w14:paraId="74563AC4" w14:textId="77777777" w:rsidR="007F0E41" w:rsidRPr="009A52E8" w:rsidRDefault="007F0E41" w:rsidP="00C45207">
      <w:pPr>
        <w:pStyle w:val="Prrafodelista"/>
        <w:ind w:left="0"/>
        <w:jc w:val="both"/>
        <w:rPr>
          <w:rFonts w:ascii="Book Antiqua" w:hAnsi="Book Antiqua"/>
        </w:rPr>
      </w:pPr>
    </w:p>
    <w:p w14:paraId="3E20A4EC" w14:textId="77777777" w:rsidR="00EF36AF" w:rsidRPr="009A52E8" w:rsidRDefault="00EF36AF" w:rsidP="00C14C70">
      <w:pPr>
        <w:pStyle w:val="Prrafodelista"/>
        <w:ind w:left="0"/>
        <w:jc w:val="both"/>
        <w:rPr>
          <w:rFonts w:ascii="Book Antiqua" w:hAnsi="Book Antiqua"/>
          <w:b/>
          <w:bCs/>
        </w:rPr>
      </w:pPr>
    </w:p>
    <w:p w14:paraId="2AD1A48E" w14:textId="016C9586" w:rsidR="00C14C70" w:rsidRPr="009A52E8" w:rsidRDefault="00C14C70" w:rsidP="00C14C70">
      <w:pPr>
        <w:pStyle w:val="Prrafodelista"/>
        <w:ind w:left="0"/>
        <w:jc w:val="both"/>
        <w:rPr>
          <w:rFonts w:ascii="Book Antiqua" w:hAnsi="Book Antiqua"/>
          <w:b/>
          <w:bCs/>
        </w:rPr>
      </w:pPr>
      <w:r w:rsidRPr="009A52E8">
        <w:rPr>
          <w:rFonts w:ascii="Book Antiqua" w:hAnsi="Book Antiqua"/>
          <w:b/>
          <w:bCs/>
        </w:rPr>
        <w:t>A la nueva Jefatura del personal técnico valuador</w:t>
      </w:r>
    </w:p>
    <w:p w14:paraId="2D297747" w14:textId="77777777" w:rsidR="00C14C70" w:rsidRPr="009A52E8" w:rsidRDefault="00C14C70" w:rsidP="00C45207">
      <w:pPr>
        <w:pStyle w:val="Prrafodelista"/>
        <w:ind w:left="0"/>
        <w:jc w:val="both"/>
        <w:rPr>
          <w:rFonts w:ascii="Book Antiqua" w:hAnsi="Book Antiqua"/>
        </w:rPr>
      </w:pPr>
    </w:p>
    <w:p w14:paraId="5626706C" w14:textId="0082430B" w:rsidR="00C14C70" w:rsidRDefault="00C14C70" w:rsidP="00C45207">
      <w:pPr>
        <w:pStyle w:val="Prrafodelista"/>
        <w:ind w:left="0"/>
        <w:jc w:val="both"/>
        <w:rPr>
          <w:rFonts w:ascii="Book Antiqua" w:hAnsi="Book Antiqua"/>
        </w:rPr>
      </w:pPr>
      <w:r w:rsidRPr="009A52E8">
        <w:rPr>
          <w:rFonts w:ascii="Book Antiqua" w:hAnsi="Book Antiqua"/>
          <w:b/>
          <w:bCs/>
        </w:rPr>
        <w:t>5.</w:t>
      </w:r>
      <w:r w:rsidR="00B90DBC">
        <w:rPr>
          <w:rFonts w:ascii="Book Antiqua" w:hAnsi="Book Antiqua"/>
          <w:b/>
          <w:bCs/>
        </w:rPr>
        <w:t>20</w:t>
      </w:r>
      <w:r w:rsidRPr="009A52E8">
        <w:rPr>
          <w:rFonts w:ascii="Book Antiqua" w:hAnsi="Book Antiqua"/>
          <w:b/>
          <w:bCs/>
        </w:rPr>
        <w:t>.</w:t>
      </w:r>
      <w:r w:rsidR="007A6F1D">
        <w:rPr>
          <w:rFonts w:ascii="Book Antiqua" w:hAnsi="Book Antiqua"/>
          <w:b/>
          <w:bCs/>
        </w:rPr>
        <w:t>-</w:t>
      </w:r>
      <w:r w:rsidR="000E26EA" w:rsidRPr="009A52E8">
        <w:rPr>
          <w:rFonts w:ascii="Book Antiqua" w:hAnsi="Book Antiqua"/>
          <w:b/>
          <w:bCs/>
        </w:rPr>
        <w:t xml:space="preserve"> </w:t>
      </w:r>
      <w:r w:rsidR="000E26EA" w:rsidRPr="009A52E8">
        <w:rPr>
          <w:rFonts w:ascii="Book Antiqua" w:hAnsi="Book Antiqua"/>
        </w:rPr>
        <w:t xml:space="preserve">Deberá gestionar ante la Jefatura inmediata y la Dirección de Gestión Humana </w:t>
      </w:r>
      <w:r w:rsidR="00635AC0" w:rsidRPr="009A52E8">
        <w:rPr>
          <w:rFonts w:ascii="Book Antiqua" w:hAnsi="Book Antiqua"/>
        </w:rPr>
        <w:t xml:space="preserve">las capacitaciones que se consideren requeridas para ejercer la </w:t>
      </w:r>
      <w:r w:rsidR="00621461" w:rsidRPr="009A52E8">
        <w:rPr>
          <w:rFonts w:ascii="Book Antiqua" w:hAnsi="Book Antiqua"/>
        </w:rPr>
        <w:t xml:space="preserve">una adecuada </w:t>
      </w:r>
      <w:r w:rsidR="00635AC0" w:rsidRPr="009A52E8">
        <w:rPr>
          <w:rFonts w:ascii="Book Antiqua" w:hAnsi="Book Antiqua"/>
        </w:rPr>
        <w:t>supervisión de</w:t>
      </w:r>
      <w:r w:rsidR="00621461" w:rsidRPr="009A52E8">
        <w:rPr>
          <w:rFonts w:ascii="Book Antiqua" w:hAnsi="Book Antiqua"/>
        </w:rPr>
        <w:t xml:space="preserve"> </w:t>
      </w:r>
      <w:r w:rsidR="00635AC0" w:rsidRPr="009A52E8">
        <w:rPr>
          <w:rFonts w:ascii="Book Antiqua" w:hAnsi="Book Antiqua"/>
        </w:rPr>
        <w:t>l</w:t>
      </w:r>
      <w:r w:rsidR="00621461" w:rsidRPr="009A52E8">
        <w:rPr>
          <w:rFonts w:ascii="Book Antiqua" w:hAnsi="Book Antiqua"/>
        </w:rPr>
        <w:t xml:space="preserve">as </w:t>
      </w:r>
      <w:r w:rsidR="00C30BD2" w:rsidRPr="009A52E8">
        <w:rPr>
          <w:rFonts w:ascii="Book Antiqua" w:hAnsi="Book Antiqua"/>
        </w:rPr>
        <w:t xml:space="preserve">labores que realiza el </w:t>
      </w:r>
      <w:r w:rsidR="00635AC0" w:rsidRPr="009A52E8">
        <w:rPr>
          <w:rFonts w:ascii="Book Antiqua" w:hAnsi="Book Antiqua"/>
        </w:rPr>
        <w:t>personal técnico valuador.</w:t>
      </w:r>
    </w:p>
    <w:p w14:paraId="33753C2B" w14:textId="33921F2E" w:rsidR="005D3E9C" w:rsidRDefault="005D3E9C" w:rsidP="00C45207">
      <w:pPr>
        <w:pStyle w:val="Prrafodelista"/>
        <w:ind w:left="0"/>
        <w:jc w:val="both"/>
        <w:rPr>
          <w:rFonts w:ascii="Book Antiqua" w:hAnsi="Book Antiqua"/>
        </w:rPr>
      </w:pPr>
    </w:p>
    <w:p w14:paraId="07C2EE39" w14:textId="20529B92" w:rsidR="005D3E9C" w:rsidRDefault="005D3E9C" w:rsidP="00C45207">
      <w:pPr>
        <w:pStyle w:val="Prrafodelista"/>
        <w:ind w:left="0"/>
        <w:jc w:val="both"/>
        <w:rPr>
          <w:rFonts w:ascii="Book Antiqua" w:hAnsi="Book Antiqua"/>
        </w:rPr>
      </w:pPr>
      <w:r w:rsidRPr="00246D01">
        <w:rPr>
          <w:rFonts w:ascii="Book Antiqua" w:hAnsi="Book Antiqua"/>
          <w:b/>
          <w:bCs/>
        </w:rPr>
        <w:t>5.</w:t>
      </w:r>
      <w:r w:rsidR="00B90DBC">
        <w:rPr>
          <w:rFonts w:ascii="Book Antiqua" w:hAnsi="Book Antiqua"/>
          <w:b/>
          <w:bCs/>
        </w:rPr>
        <w:t>21</w:t>
      </w:r>
      <w:r>
        <w:rPr>
          <w:rFonts w:ascii="Book Antiqua" w:hAnsi="Book Antiqua"/>
        </w:rPr>
        <w:t>.</w:t>
      </w:r>
      <w:r w:rsidR="007A6F1D">
        <w:rPr>
          <w:rFonts w:ascii="Book Antiqua" w:hAnsi="Book Antiqua"/>
        </w:rPr>
        <w:t>-</w:t>
      </w:r>
      <w:r>
        <w:rPr>
          <w:rFonts w:ascii="Book Antiqua" w:hAnsi="Book Antiqua"/>
        </w:rPr>
        <w:t xml:space="preserve"> Preparar las condiciones </w:t>
      </w:r>
      <w:r w:rsidR="000F0ECF">
        <w:rPr>
          <w:rFonts w:ascii="Book Antiqua" w:hAnsi="Book Antiqua"/>
        </w:rPr>
        <w:t>apropiadas y suministrar los insumos necesarios para el desempeño de sus funciones</w:t>
      </w:r>
      <w:r w:rsidR="006B2770">
        <w:rPr>
          <w:rFonts w:ascii="Book Antiqua" w:hAnsi="Book Antiqua"/>
        </w:rPr>
        <w:t>.</w:t>
      </w:r>
      <w:r w:rsidR="000F0ECF">
        <w:rPr>
          <w:rFonts w:ascii="Book Antiqua" w:hAnsi="Book Antiqua"/>
        </w:rPr>
        <w:t xml:space="preserve"> </w:t>
      </w:r>
    </w:p>
    <w:p w14:paraId="3E2CD810" w14:textId="5969BE3E" w:rsidR="008F236F" w:rsidRDefault="008F236F" w:rsidP="00C45207">
      <w:pPr>
        <w:pStyle w:val="Prrafodelista"/>
        <w:ind w:left="0"/>
        <w:jc w:val="both"/>
        <w:rPr>
          <w:rFonts w:ascii="Book Antiqua" w:hAnsi="Book Antiqua"/>
        </w:rPr>
      </w:pPr>
    </w:p>
    <w:p w14:paraId="48B447F5" w14:textId="1C26E7B7" w:rsidR="008F236F" w:rsidRDefault="00307C2C" w:rsidP="00C45207">
      <w:pPr>
        <w:pStyle w:val="Prrafodelista"/>
        <w:ind w:left="0"/>
        <w:jc w:val="both"/>
        <w:rPr>
          <w:rFonts w:ascii="Book Antiqua" w:hAnsi="Book Antiqua"/>
        </w:rPr>
      </w:pPr>
      <w:r w:rsidRPr="001E7B90">
        <w:rPr>
          <w:rFonts w:ascii="Book Antiqua" w:hAnsi="Book Antiqua"/>
          <w:b/>
          <w:bCs/>
        </w:rPr>
        <w:t>5.</w:t>
      </w:r>
      <w:r w:rsidR="00B90DBC">
        <w:rPr>
          <w:rFonts w:ascii="Book Antiqua" w:hAnsi="Book Antiqua"/>
          <w:b/>
          <w:bCs/>
        </w:rPr>
        <w:t>22</w:t>
      </w:r>
      <w:r>
        <w:rPr>
          <w:rFonts w:ascii="Book Antiqua" w:hAnsi="Book Antiqua"/>
        </w:rPr>
        <w:t>.</w:t>
      </w:r>
      <w:r w:rsidR="007A6F1D">
        <w:rPr>
          <w:rFonts w:ascii="Book Antiqua" w:hAnsi="Book Antiqua"/>
        </w:rPr>
        <w:t>-</w:t>
      </w:r>
      <w:r>
        <w:rPr>
          <w:rFonts w:ascii="Book Antiqua" w:hAnsi="Book Antiqua"/>
        </w:rPr>
        <w:t xml:space="preserve"> Revisar</w:t>
      </w:r>
      <w:r w:rsidR="008F236F" w:rsidRPr="008F236F">
        <w:rPr>
          <w:rFonts w:ascii="Book Antiqua" w:hAnsi="Book Antiqua"/>
        </w:rPr>
        <w:t xml:space="preserve"> las condiciones de espacio físico, para que en la medida de las posibilidades puedan asignarles el espacio correspondiente, todo ello con la coordinación de la </w:t>
      </w:r>
      <w:r w:rsidR="00546EF4">
        <w:rPr>
          <w:rFonts w:ascii="Book Antiqua" w:hAnsi="Book Antiqua"/>
        </w:rPr>
        <w:t xml:space="preserve">jefatura del Departamento de Servicios Generales o del Proceso de </w:t>
      </w:r>
      <w:r w:rsidR="0000118F">
        <w:rPr>
          <w:rFonts w:ascii="Book Antiqua" w:hAnsi="Book Antiqua"/>
        </w:rPr>
        <w:t>Bienes, en caso de aprobarse la propuesta correspondiente</w:t>
      </w:r>
      <w:r w:rsidR="008F236F" w:rsidRPr="008F236F">
        <w:rPr>
          <w:rFonts w:ascii="Book Antiqua" w:hAnsi="Book Antiqua"/>
        </w:rPr>
        <w:t>.</w:t>
      </w:r>
    </w:p>
    <w:p w14:paraId="0E4DF9F9" w14:textId="607B6DD7" w:rsidR="004F2C09" w:rsidRDefault="004F2C09" w:rsidP="00C45207">
      <w:pPr>
        <w:pStyle w:val="Prrafodelista"/>
        <w:ind w:left="0"/>
        <w:jc w:val="both"/>
        <w:rPr>
          <w:rFonts w:ascii="Book Antiqua" w:hAnsi="Book Antiqua"/>
        </w:rPr>
      </w:pPr>
    </w:p>
    <w:p w14:paraId="7A31CDA2" w14:textId="1B9414E3" w:rsidR="004F2C09" w:rsidRDefault="004F2C09" w:rsidP="00C45207">
      <w:pPr>
        <w:pStyle w:val="Prrafodelista"/>
        <w:ind w:left="0"/>
        <w:jc w:val="both"/>
        <w:rPr>
          <w:rFonts w:ascii="Book Antiqua" w:hAnsi="Book Antiqua"/>
        </w:rPr>
      </w:pPr>
      <w:r w:rsidRPr="001E7B90">
        <w:rPr>
          <w:rFonts w:ascii="Book Antiqua" w:hAnsi="Book Antiqua"/>
          <w:b/>
          <w:bCs/>
        </w:rPr>
        <w:t>5.</w:t>
      </w:r>
      <w:r w:rsidR="00B90DBC">
        <w:rPr>
          <w:rFonts w:ascii="Book Antiqua" w:hAnsi="Book Antiqua"/>
          <w:b/>
          <w:bCs/>
        </w:rPr>
        <w:t>23</w:t>
      </w:r>
      <w:r>
        <w:rPr>
          <w:rFonts w:ascii="Book Antiqua" w:hAnsi="Book Antiqua"/>
        </w:rPr>
        <w:t>.</w:t>
      </w:r>
      <w:r w:rsidR="007A6F1D">
        <w:rPr>
          <w:rFonts w:ascii="Book Antiqua" w:hAnsi="Book Antiqua"/>
        </w:rPr>
        <w:t>-</w:t>
      </w:r>
      <w:r>
        <w:rPr>
          <w:rFonts w:ascii="Book Antiqua" w:hAnsi="Book Antiqua"/>
        </w:rPr>
        <w:t xml:space="preserve"> La </w:t>
      </w:r>
      <w:r w:rsidR="00F23092">
        <w:rPr>
          <w:rFonts w:ascii="Book Antiqua" w:hAnsi="Book Antiqua"/>
        </w:rPr>
        <w:t xml:space="preserve">Coordinación de la </w:t>
      </w:r>
      <w:r w:rsidRPr="004F2C09">
        <w:rPr>
          <w:rFonts w:ascii="Book Antiqua" w:hAnsi="Book Antiqua"/>
        </w:rPr>
        <w:t>nuev</w:t>
      </w:r>
      <w:r>
        <w:rPr>
          <w:rFonts w:ascii="Book Antiqua" w:hAnsi="Book Antiqua"/>
        </w:rPr>
        <w:t>a Unida</w:t>
      </w:r>
      <w:r w:rsidR="00ED0C41">
        <w:rPr>
          <w:rFonts w:ascii="Book Antiqua" w:hAnsi="Book Antiqua"/>
        </w:rPr>
        <w:t>d, debe</w:t>
      </w:r>
      <w:r w:rsidRPr="004F2C09">
        <w:rPr>
          <w:rFonts w:ascii="Book Antiqua" w:hAnsi="Book Antiqua"/>
        </w:rPr>
        <w:t xml:space="preserve">rá continuar elaborando su Plan Anual Operativo, Valoración de Riesgos y la Autoevaluación de Control Interno, para que de forma conjunta sean base para los respectivos informes </w:t>
      </w:r>
      <w:r w:rsidR="0076181A">
        <w:rPr>
          <w:rFonts w:ascii="Book Antiqua" w:hAnsi="Book Antiqua"/>
        </w:rPr>
        <w:t>que brinde el Departamento</w:t>
      </w:r>
      <w:r w:rsidRPr="004F2C09">
        <w:rPr>
          <w:rFonts w:ascii="Book Antiqua" w:hAnsi="Book Antiqua"/>
        </w:rPr>
        <w:t>.</w:t>
      </w:r>
    </w:p>
    <w:p w14:paraId="4D2607E2" w14:textId="47094AA8" w:rsidR="000C10C1" w:rsidRDefault="000C10C1" w:rsidP="00C45207">
      <w:pPr>
        <w:pStyle w:val="Prrafodelista"/>
        <w:ind w:left="0"/>
        <w:jc w:val="both"/>
        <w:rPr>
          <w:rFonts w:ascii="Book Antiqua" w:hAnsi="Book Antiqua"/>
        </w:rPr>
      </w:pPr>
    </w:p>
    <w:p w14:paraId="4A81FBE7" w14:textId="1AF2098B" w:rsidR="000C10C1" w:rsidRDefault="002D1E3A" w:rsidP="00C45207">
      <w:pPr>
        <w:pStyle w:val="Prrafodelista"/>
        <w:ind w:left="0"/>
        <w:jc w:val="both"/>
        <w:rPr>
          <w:rFonts w:ascii="Book Antiqua" w:hAnsi="Book Antiqua"/>
        </w:rPr>
      </w:pPr>
      <w:r w:rsidRPr="00B565C4">
        <w:rPr>
          <w:rFonts w:ascii="Book Antiqua" w:hAnsi="Book Antiqua"/>
          <w:b/>
          <w:bCs/>
        </w:rPr>
        <w:t>5.</w:t>
      </w:r>
      <w:r w:rsidR="00B90DBC">
        <w:rPr>
          <w:rFonts w:ascii="Book Antiqua" w:hAnsi="Book Antiqua"/>
          <w:b/>
          <w:bCs/>
        </w:rPr>
        <w:t>24</w:t>
      </w:r>
      <w:r>
        <w:rPr>
          <w:rFonts w:ascii="Book Antiqua" w:hAnsi="Book Antiqua"/>
        </w:rPr>
        <w:t>.</w:t>
      </w:r>
      <w:r w:rsidR="007A6F1D">
        <w:rPr>
          <w:rFonts w:ascii="Book Antiqua" w:hAnsi="Book Antiqua"/>
        </w:rPr>
        <w:t>-</w:t>
      </w:r>
      <w:r>
        <w:rPr>
          <w:rFonts w:ascii="Book Antiqua" w:hAnsi="Book Antiqua"/>
        </w:rPr>
        <w:t xml:space="preserve"> M</w:t>
      </w:r>
      <w:r w:rsidR="000C10C1" w:rsidRPr="000C10C1">
        <w:rPr>
          <w:rFonts w:ascii="Book Antiqua" w:hAnsi="Book Antiqua"/>
        </w:rPr>
        <w:t>anten</w:t>
      </w:r>
      <w:r>
        <w:rPr>
          <w:rFonts w:ascii="Book Antiqua" w:hAnsi="Book Antiqua"/>
        </w:rPr>
        <w:t>er</w:t>
      </w:r>
      <w:r w:rsidR="000C10C1" w:rsidRPr="000C10C1">
        <w:rPr>
          <w:rFonts w:ascii="Book Antiqua" w:hAnsi="Book Antiqua"/>
        </w:rPr>
        <w:t xml:space="preserve"> la responsabili</w:t>
      </w:r>
      <w:r w:rsidR="00665D8C">
        <w:rPr>
          <w:rFonts w:ascii="Book Antiqua" w:hAnsi="Book Antiqua"/>
        </w:rPr>
        <w:t>dad</w:t>
      </w:r>
      <w:r w:rsidR="000C10C1" w:rsidRPr="000C10C1">
        <w:rPr>
          <w:rFonts w:ascii="Book Antiqua" w:hAnsi="Book Antiqua"/>
        </w:rPr>
        <w:t xml:space="preserve"> de </w:t>
      </w:r>
      <w:r w:rsidR="00D352AE">
        <w:rPr>
          <w:rFonts w:ascii="Book Antiqua" w:hAnsi="Book Antiqua"/>
        </w:rPr>
        <w:t xml:space="preserve">actualizar los conocimientos, </w:t>
      </w:r>
      <w:r w:rsidR="000C10C1" w:rsidRPr="000C10C1">
        <w:rPr>
          <w:rFonts w:ascii="Book Antiqua" w:hAnsi="Book Antiqua"/>
        </w:rPr>
        <w:t xml:space="preserve">promover y orientar técnica y normativamente los distintos cambios, procedimientos y aplicación de instrumentos, conforme lo lleva a cabo </w:t>
      </w:r>
      <w:r w:rsidR="00665D8C">
        <w:rPr>
          <w:rFonts w:ascii="Book Antiqua" w:hAnsi="Book Antiqua"/>
        </w:rPr>
        <w:t>el Ministerio de Hacienda, la Contralo</w:t>
      </w:r>
      <w:r w:rsidR="00D31E7B">
        <w:rPr>
          <w:rFonts w:ascii="Book Antiqua" w:hAnsi="Book Antiqua"/>
        </w:rPr>
        <w:t>ría General de la República y cualquier otra instancia</w:t>
      </w:r>
      <w:r w:rsidR="000C10C1" w:rsidRPr="000C10C1">
        <w:rPr>
          <w:rFonts w:ascii="Book Antiqua" w:hAnsi="Book Antiqua"/>
        </w:rPr>
        <w:t xml:space="preserve"> para</w:t>
      </w:r>
      <w:r w:rsidR="00D003B4">
        <w:rPr>
          <w:rFonts w:ascii="Book Antiqua" w:hAnsi="Book Antiqua"/>
        </w:rPr>
        <w:t xml:space="preserve"> el ejercicio </w:t>
      </w:r>
      <w:r w:rsidR="00F33A6D">
        <w:rPr>
          <w:rFonts w:ascii="Book Antiqua" w:hAnsi="Book Antiqua"/>
        </w:rPr>
        <w:t xml:space="preserve">de </w:t>
      </w:r>
      <w:r w:rsidR="00D352AE">
        <w:rPr>
          <w:rFonts w:ascii="Book Antiqua" w:hAnsi="Book Antiqua"/>
        </w:rPr>
        <w:t>la</w:t>
      </w:r>
      <w:r w:rsidR="00F33A6D">
        <w:rPr>
          <w:rFonts w:ascii="Book Antiqua" w:hAnsi="Book Antiqua"/>
        </w:rPr>
        <w:t xml:space="preserve"> función</w:t>
      </w:r>
      <w:r w:rsidR="00A52531">
        <w:rPr>
          <w:rFonts w:ascii="Book Antiqua" w:hAnsi="Book Antiqua"/>
        </w:rPr>
        <w:t>, y replicarlo entre el personal que así lo requiera.</w:t>
      </w:r>
    </w:p>
    <w:p w14:paraId="41FF1731" w14:textId="77777777" w:rsidR="000C10C1" w:rsidRPr="009A52E8" w:rsidRDefault="000C10C1" w:rsidP="00C45207">
      <w:pPr>
        <w:pStyle w:val="Prrafodelista"/>
        <w:ind w:left="0"/>
        <w:jc w:val="both"/>
        <w:rPr>
          <w:rFonts w:ascii="Book Antiqua" w:hAnsi="Book Antiqua"/>
        </w:rPr>
      </w:pPr>
    </w:p>
    <w:p w14:paraId="129A1CC3" w14:textId="77777777" w:rsidR="00B7169C" w:rsidRPr="009A52E8" w:rsidRDefault="00B7169C">
      <w:pPr>
        <w:pStyle w:val="Prrafodelista"/>
        <w:ind w:left="0"/>
        <w:jc w:val="both"/>
        <w:rPr>
          <w:rFonts w:ascii="Book Antiqua" w:hAnsi="Book Antiqua"/>
        </w:rPr>
      </w:pPr>
    </w:p>
    <w:p w14:paraId="4974A1AF" w14:textId="0D5C98FB" w:rsidR="00FB43B0" w:rsidRPr="009A52E8" w:rsidRDefault="00FB43B0">
      <w:pPr>
        <w:pStyle w:val="Prrafodelista"/>
        <w:ind w:left="0"/>
        <w:jc w:val="both"/>
        <w:rPr>
          <w:rFonts w:ascii="Book Antiqua" w:hAnsi="Book Antiqua"/>
          <w:b/>
          <w:bCs/>
        </w:rPr>
      </w:pPr>
      <w:r w:rsidRPr="009A52E8">
        <w:rPr>
          <w:rFonts w:ascii="Book Antiqua" w:hAnsi="Book Antiqua"/>
          <w:b/>
          <w:bCs/>
        </w:rPr>
        <w:t xml:space="preserve">A la Dirección de </w:t>
      </w:r>
      <w:r w:rsidR="002A5757" w:rsidRPr="009A52E8">
        <w:rPr>
          <w:rFonts w:ascii="Book Antiqua" w:hAnsi="Book Antiqua"/>
          <w:b/>
          <w:bCs/>
        </w:rPr>
        <w:t>Planificación</w:t>
      </w:r>
    </w:p>
    <w:p w14:paraId="22A75D46" w14:textId="77777777" w:rsidR="002A5757" w:rsidRPr="009A52E8" w:rsidRDefault="002A5757">
      <w:pPr>
        <w:pStyle w:val="Prrafodelista"/>
        <w:ind w:left="0"/>
        <w:jc w:val="both"/>
        <w:rPr>
          <w:rFonts w:ascii="Book Antiqua" w:hAnsi="Book Antiqua"/>
          <w:b/>
          <w:bCs/>
        </w:rPr>
      </w:pPr>
    </w:p>
    <w:p w14:paraId="35369FD2" w14:textId="7C0E21BA" w:rsidR="00AC33CE" w:rsidRPr="009A52E8" w:rsidRDefault="00AC33CE">
      <w:pPr>
        <w:pStyle w:val="Prrafodelista"/>
        <w:ind w:left="0"/>
        <w:jc w:val="both"/>
        <w:rPr>
          <w:rFonts w:ascii="Book Antiqua" w:hAnsi="Book Antiqua"/>
        </w:rPr>
      </w:pPr>
      <w:r w:rsidRPr="009A52E8">
        <w:rPr>
          <w:rFonts w:ascii="Book Antiqua" w:hAnsi="Book Antiqua"/>
          <w:b/>
          <w:bCs/>
        </w:rPr>
        <w:t>5.</w:t>
      </w:r>
      <w:r w:rsidR="007F0E41">
        <w:rPr>
          <w:rFonts w:ascii="Book Antiqua" w:hAnsi="Book Antiqua"/>
          <w:b/>
          <w:bCs/>
        </w:rPr>
        <w:t>2</w:t>
      </w:r>
      <w:r w:rsidR="006C180A">
        <w:rPr>
          <w:rFonts w:ascii="Book Antiqua" w:hAnsi="Book Antiqua"/>
          <w:b/>
          <w:bCs/>
        </w:rPr>
        <w:t>5</w:t>
      </w:r>
      <w:r w:rsidRPr="009A52E8">
        <w:rPr>
          <w:rFonts w:ascii="Book Antiqua" w:hAnsi="Book Antiqua"/>
        </w:rPr>
        <w:t xml:space="preserve">.- </w:t>
      </w:r>
      <w:r w:rsidR="00FB43B0" w:rsidRPr="009A52E8">
        <w:rPr>
          <w:rFonts w:ascii="Book Antiqua" w:hAnsi="Book Antiqua"/>
        </w:rPr>
        <w:t>Transcurridos</w:t>
      </w:r>
      <w:r w:rsidRPr="009A52E8">
        <w:rPr>
          <w:rFonts w:ascii="Book Antiqua" w:hAnsi="Book Antiqua"/>
        </w:rPr>
        <w:t xml:space="preserve"> </w:t>
      </w:r>
      <w:r w:rsidR="00F16CF9" w:rsidRPr="009A52E8">
        <w:rPr>
          <w:rFonts w:ascii="Book Antiqua" w:hAnsi="Book Antiqua"/>
        </w:rPr>
        <w:t>6</w:t>
      </w:r>
      <w:r w:rsidRPr="009A52E8">
        <w:rPr>
          <w:rFonts w:ascii="Book Antiqua" w:hAnsi="Book Antiqua"/>
        </w:rPr>
        <w:t xml:space="preserve"> meses de la implementación de los indicadores, la Dirección de Planificación realizará un</w:t>
      </w:r>
      <w:r w:rsidR="00FB43B0" w:rsidRPr="009A52E8">
        <w:rPr>
          <w:rFonts w:ascii="Book Antiqua" w:hAnsi="Book Antiqua"/>
        </w:rPr>
        <w:t>a evaluación y</w:t>
      </w:r>
      <w:r w:rsidRPr="009A52E8">
        <w:rPr>
          <w:rFonts w:ascii="Book Antiqua" w:hAnsi="Book Antiqua"/>
        </w:rPr>
        <w:t xml:space="preserve"> seguimiento con el fin de establecer la </w:t>
      </w:r>
      <w:r w:rsidRPr="009A52E8">
        <w:rPr>
          <w:rFonts w:ascii="Book Antiqua" w:hAnsi="Book Antiqua"/>
        </w:rPr>
        <w:lastRenderedPageBreak/>
        <w:t>necesidad de realizar ajustes a l</w:t>
      </w:r>
      <w:r w:rsidR="00E44297" w:rsidRPr="009A52E8">
        <w:rPr>
          <w:rFonts w:ascii="Book Antiqua" w:hAnsi="Book Antiqua"/>
        </w:rPr>
        <w:t>a propuesta de</w:t>
      </w:r>
      <w:r w:rsidRPr="009A52E8">
        <w:rPr>
          <w:rFonts w:ascii="Book Antiqua" w:hAnsi="Book Antiqua"/>
        </w:rPr>
        <w:t xml:space="preserve"> indicadores</w:t>
      </w:r>
      <w:r w:rsidR="00E44297" w:rsidRPr="009A52E8">
        <w:rPr>
          <w:rFonts w:ascii="Book Antiqua" w:hAnsi="Book Antiqua"/>
        </w:rPr>
        <w:t xml:space="preserve"> que se plantea en la recomendación </w:t>
      </w:r>
      <w:r w:rsidR="004732C8" w:rsidRPr="009A52E8">
        <w:rPr>
          <w:rFonts w:ascii="Book Antiqua" w:hAnsi="Book Antiqua"/>
        </w:rPr>
        <w:t>5.</w:t>
      </w:r>
      <w:r w:rsidR="00E97978">
        <w:rPr>
          <w:rFonts w:ascii="Book Antiqua" w:hAnsi="Book Antiqua"/>
        </w:rPr>
        <w:t>9</w:t>
      </w:r>
      <w:r w:rsidR="004732C8" w:rsidRPr="009A52E8">
        <w:rPr>
          <w:rFonts w:ascii="Book Antiqua" w:hAnsi="Book Antiqua"/>
        </w:rPr>
        <w:t>.</w:t>
      </w:r>
    </w:p>
    <w:p w14:paraId="0207B080" w14:textId="7C0AD8DE" w:rsidR="00D36C7B" w:rsidRPr="009A52E8" w:rsidRDefault="00D36C7B">
      <w:pPr>
        <w:pStyle w:val="Prrafodelista"/>
        <w:ind w:left="0"/>
        <w:jc w:val="both"/>
        <w:rPr>
          <w:rFonts w:ascii="Book Antiqua" w:hAnsi="Book Antiqua"/>
        </w:rPr>
      </w:pPr>
    </w:p>
    <w:p w14:paraId="794FF0C3" w14:textId="2C92E1ED" w:rsidR="00D36C7B" w:rsidRDefault="00D36C7B" w:rsidP="00D36C7B">
      <w:pPr>
        <w:tabs>
          <w:tab w:val="center" w:pos="4680"/>
        </w:tabs>
        <w:jc w:val="both"/>
        <w:rPr>
          <w:rFonts w:ascii="Book Antiqua" w:hAnsi="Book Antiqua" w:cstheme="minorHAnsi"/>
          <w:bCs/>
        </w:rPr>
      </w:pPr>
      <w:r w:rsidRPr="009A52E8">
        <w:rPr>
          <w:rFonts w:ascii="Book Antiqua" w:hAnsi="Book Antiqua"/>
          <w:b/>
          <w:bCs/>
        </w:rPr>
        <w:t>5.</w:t>
      </w:r>
      <w:r w:rsidR="007F0E41">
        <w:rPr>
          <w:rFonts w:ascii="Book Antiqua" w:hAnsi="Book Antiqua"/>
          <w:b/>
          <w:bCs/>
        </w:rPr>
        <w:t>2</w:t>
      </w:r>
      <w:r w:rsidR="006C180A">
        <w:rPr>
          <w:rFonts w:ascii="Book Antiqua" w:hAnsi="Book Antiqua"/>
          <w:b/>
          <w:bCs/>
        </w:rPr>
        <w:t>6</w:t>
      </w:r>
      <w:r w:rsidR="006A0B8C" w:rsidRPr="009A52E8">
        <w:rPr>
          <w:rFonts w:ascii="Book Antiqua" w:hAnsi="Book Antiqua"/>
          <w:b/>
          <w:bCs/>
        </w:rPr>
        <w:t>.-</w:t>
      </w:r>
      <w:r w:rsidRPr="009A52E8">
        <w:rPr>
          <w:rFonts w:ascii="Book Antiqua" w:hAnsi="Book Antiqua"/>
        </w:rPr>
        <w:t xml:space="preserve"> </w:t>
      </w:r>
      <w:r w:rsidR="00707D1A" w:rsidRPr="009A52E8">
        <w:rPr>
          <w:rFonts w:ascii="Book Antiqua" w:hAnsi="Book Antiqua"/>
        </w:rPr>
        <w:t>Pasado</w:t>
      </w:r>
      <w:r w:rsidR="0017617B" w:rsidRPr="009A52E8">
        <w:rPr>
          <w:rFonts w:ascii="Book Antiqua" w:hAnsi="Book Antiqua"/>
        </w:rPr>
        <w:t>s</w:t>
      </w:r>
      <w:r w:rsidR="00707D1A" w:rsidRPr="009A52E8">
        <w:rPr>
          <w:rFonts w:ascii="Book Antiqua" w:hAnsi="Book Antiqua"/>
        </w:rPr>
        <w:t xml:space="preserve"> </w:t>
      </w:r>
      <w:r w:rsidR="00707D1A" w:rsidRPr="009A52E8">
        <w:rPr>
          <w:rFonts w:ascii="Book Antiqua" w:hAnsi="Book Antiqua" w:cstheme="minorHAnsi"/>
          <w:bCs/>
        </w:rPr>
        <w:t xml:space="preserve">6 </w:t>
      </w:r>
      <w:r w:rsidRPr="009A52E8">
        <w:rPr>
          <w:rFonts w:ascii="Book Antiqua" w:hAnsi="Book Antiqua" w:cstheme="minorHAnsi"/>
          <w:bCs/>
        </w:rPr>
        <w:t xml:space="preserve">meses después de </w:t>
      </w:r>
      <w:r w:rsidR="001C6CD7" w:rsidRPr="009A52E8">
        <w:rPr>
          <w:rFonts w:ascii="Book Antiqua" w:hAnsi="Book Antiqua" w:cstheme="minorHAnsi"/>
          <w:bCs/>
        </w:rPr>
        <w:t xml:space="preserve">que el Consejo Superior apruebe el escenario que trasladaría al personal técnico valuador a </w:t>
      </w:r>
      <w:r w:rsidR="000C03D2">
        <w:rPr>
          <w:rFonts w:ascii="Book Antiqua" w:hAnsi="Book Antiqua" w:cstheme="minorHAnsi"/>
          <w:bCs/>
        </w:rPr>
        <w:t>l</w:t>
      </w:r>
      <w:r w:rsidR="001C6CD7" w:rsidRPr="009A52E8">
        <w:rPr>
          <w:rFonts w:ascii="Book Antiqua" w:hAnsi="Book Antiqua" w:cstheme="minorHAnsi"/>
          <w:bCs/>
        </w:rPr>
        <w:t>a nueva dependencia</w:t>
      </w:r>
      <w:r w:rsidRPr="009A52E8">
        <w:rPr>
          <w:rFonts w:ascii="Book Antiqua" w:hAnsi="Book Antiqua" w:cstheme="minorHAnsi"/>
          <w:bCs/>
        </w:rPr>
        <w:t xml:space="preserve">, </w:t>
      </w:r>
      <w:r w:rsidR="006A0B8C" w:rsidRPr="009A52E8">
        <w:rPr>
          <w:rFonts w:ascii="Book Antiqua" w:hAnsi="Book Antiqua" w:cstheme="minorHAnsi"/>
          <w:bCs/>
        </w:rPr>
        <w:t xml:space="preserve">y que se haya ejecutado el debido traslado, </w:t>
      </w:r>
      <w:r w:rsidRPr="009A52E8">
        <w:rPr>
          <w:rFonts w:ascii="Book Antiqua" w:hAnsi="Book Antiqua" w:cstheme="minorHAnsi"/>
          <w:bCs/>
        </w:rPr>
        <w:t xml:space="preserve">deberá la Dirección de Planificación, dar seguimiento a la nueva ubicación del personal </w:t>
      </w:r>
      <w:r w:rsidR="001C6CD7" w:rsidRPr="009A52E8">
        <w:rPr>
          <w:rFonts w:ascii="Book Antiqua" w:hAnsi="Book Antiqua" w:cstheme="minorHAnsi"/>
          <w:bCs/>
        </w:rPr>
        <w:t xml:space="preserve">indicado </w:t>
      </w:r>
      <w:r w:rsidRPr="009A52E8">
        <w:rPr>
          <w:rFonts w:ascii="Book Antiqua" w:hAnsi="Book Antiqua" w:cstheme="minorHAnsi"/>
          <w:bCs/>
        </w:rPr>
        <w:t xml:space="preserve">con el fin de valorar </w:t>
      </w:r>
      <w:r w:rsidR="001C6CD7" w:rsidRPr="009A52E8">
        <w:rPr>
          <w:rFonts w:ascii="Book Antiqua" w:hAnsi="Book Antiqua" w:cstheme="minorHAnsi"/>
          <w:bCs/>
        </w:rPr>
        <w:t>el funcionamiento y aspectos organizativos y de estructura de dicha oficina</w:t>
      </w:r>
      <w:r w:rsidR="00551EE8" w:rsidRPr="009A52E8">
        <w:rPr>
          <w:rFonts w:ascii="Book Antiqua" w:hAnsi="Book Antiqua" w:cstheme="minorHAnsi"/>
          <w:bCs/>
        </w:rPr>
        <w:t>.</w:t>
      </w:r>
    </w:p>
    <w:p w14:paraId="5B420BAB" w14:textId="77777777" w:rsidR="00EF36AF" w:rsidRDefault="00EF36AF" w:rsidP="00D36C7B">
      <w:pPr>
        <w:tabs>
          <w:tab w:val="center" w:pos="4680"/>
        </w:tabs>
        <w:jc w:val="both"/>
        <w:rPr>
          <w:rFonts w:ascii="Book Antiqua" w:hAnsi="Book Antiqua" w:cstheme="minorHAnsi"/>
          <w:bCs/>
        </w:rPr>
      </w:pPr>
    </w:p>
    <w:p w14:paraId="54624607" w14:textId="5264D6C0" w:rsidR="00EF36AF" w:rsidRDefault="00EF36AF" w:rsidP="00D36C7B">
      <w:pPr>
        <w:tabs>
          <w:tab w:val="center" w:pos="4680"/>
        </w:tabs>
        <w:jc w:val="both"/>
        <w:rPr>
          <w:rFonts w:ascii="Book Antiqua" w:hAnsi="Book Antiqua" w:cstheme="minorHAnsi"/>
          <w:bCs/>
        </w:rPr>
      </w:pPr>
      <w:r w:rsidRPr="00A2361F">
        <w:rPr>
          <w:rFonts w:ascii="Book Antiqua" w:hAnsi="Book Antiqua" w:cstheme="minorHAnsi"/>
          <w:b/>
        </w:rPr>
        <w:t>5.</w:t>
      </w:r>
      <w:r w:rsidR="007734E6">
        <w:rPr>
          <w:rFonts w:ascii="Book Antiqua" w:hAnsi="Book Antiqua" w:cstheme="minorHAnsi"/>
          <w:b/>
        </w:rPr>
        <w:t>2</w:t>
      </w:r>
      <w:r w:rsidR="006C180A">
        <w:rPr>
          <w:rFonts w:ascii="Book Antiqua" w:hAnsi="Book Antiqua" w:cstheme="minorHAnsi"/>
          <w:b/>
        </w:rPr>
        <w:t>7</w:t>
      </w:r>
      <w:r w:rsidRPr="00A2361F">
        <w:rPr>
          <w:rFonts w:ascii="Book Antiqua" w:hAnsi="Book Antiqua" w:cstheme="minorHAnsi"/>
          <w:b/>
        </w:rPr>
        <w:t>.</w:t>
      </w:r>
      <w:r w:rsidR="007A6F1D">
        <w:rPr>
          <w:rFonts w:ascii="Book Antiqua" w:hAnsi="Book Antiqua" w:cstheme="minorHAnsi"/>
          <w:b/>
        </w:rPr>
        <w:t>-</w:t>
      </w:r>
      <w:r>
        <w:rPr>
          <w:rFonts w:ascii="Book Antiqua" w:hAnsi="Book Antiqua" w:cstheme="minorHAnsi"/>
          <w:b/>
        </w:rPr>
        <w:t xml:space="preserve"> </w:t>
      </w:r>
      <w:r w:rsidR="00360620" w:rsidRPr="00A2361F">
        <w:rPr>
          <w:rFonts w:ascii="Book Antiqua" w:hAnsi="Book Antiqua" w:cstheme="minorHAnsi"/>
          <w:bCs/>
        </w:rPr>
        <w:t>D</w:t>
      </w:r>
      <w:r w:rsidR="00AC13F4">
        <w:rPr>
          <w:rFonts w:ascii="Book Antiqua" w:hAnsi="Book Antiqua" w:cstheme="minorHAnsi"/>
          <w:bCs/>
        </w:rPr>
        <w:t xml:space="preserve">eberá el Subproceso de Presupuesto </w:t>
      </w:r>
      <w:r w:rsidR="00B07C8A">
        <w:rPr>
          <w:rFonts w:ascii="Book Antiqua" w:hAnsi="Book Antiqua" w:cstheme="minorHAnsi"/>
          <w:bCs/>
        </w:rPr>
        <w:t xml:space="preserve">y Portafolio de Proyectos </w:t>
      </w:r>
      <w:r w:rsidR="00AC13F4">
        <w:rPr>
          <w:rFonts w:ascii="Book Antiqua" w:hAnsi="Book Antiqua" w:cstheme="minorHAnsi"/>
          <w:bCs/>
        </w:rPr>
        <w:t>gestionar lo respectivo a</w:t>
      </w:r>
      <w:r w:rsidR="00C10DD1">
        <w:rPr>
          <w:rFonts w:ascii="Book Antiqua" w:hAnsi="Book Antiqua" w:cstheme="minorHAnsi"/>
          <w:bCs/>
        </w:rPr>
        <w:t>l</w:t>
      </w:r>
      <w:r w:rsidR="006F3A4B">
        <w:rPr>
          <w:rFonts w:ascii="Book Antiqua" w:hAnsi="Book Antiqua" w:cstheme="minorHAnsi"/>
          <w:bCs/>
        </w:rPr>
        <w:t xml:space="preserve"> código presupuestario de la </w:t>
      </w:r>
      <w:r w:rsidR="00CA35EB">
        <w:rPr>
          <w:rFonts w:ascii="Book Antiqua" w:hAnsi="Book Antiqua" w:cstheme="minorHAnsi"/>
          <w:bCs/>
        </w:rPr>
        <w:t xml:space="preserve">“Unidad de </w:t>
      </w:r>
      <w:r w:rsidR="009A2EE2">
        <w:rPr>
          <w:rFonts w:ascii="Book Antiqua" w:hAnsi="Book Antiqua" w:cstheme="minorHAnsi"/>
          <w:bCs/>
        </w:rPr>
        <w:t>Logística Vehicular</w:t>
      </w:r>
      <w:r w:rsidR="00CA35EB">
        <w:rPr>
          <w:rFonts w:ascii="Book Antiqua" w:hAnsi="Book Antiqua" w:cstheme="minorHAnsi"/>
          <w:bCs/>
        </w:rPr>
        <w:t>”</w:t>
      </w:r>
      <w:r w:rsidR="00A27D7C">
        <w:rPr>
          <w:rFonts w:ascii="Book Antiqua" w:hAnsi="Book Antiqua" w:cstheme="minorHAnsi"/>
          <w:bCs/>
        </w:rPr>
        <w:t xml:space="preserve"> del Subproceso de Compras Menores, as</w:t>
      </w:r>
      <w:r w:rsidR="00A04D00">
        <w:rPr>
          <w:rFonts w:ascii="Book Antiqua" w:hAnsi="Book Antiqua" w:cstheme="minorHAnsi"/>
          <w:bCs/>
        </w:rPr>
        <w:t xml:space="preserve">í como los códigos presupuestarios de </w:t>
      </w:r>
      <w:r w:rsidR="00B10AD3">
        <w:rPr>
          <w:rFonts w:ascii="Book Antiqua" w:hAnsi="Book Antiqua" w:cstheme="minorHAnsi"/>
          <w:bCs/>
        </w:rPr>
        <w:t>las unidades que se crean en la propuesta de traslado de la Dirección de Planificación</w:t>
      </w:r>
      <w:r w:rsidR="004E2900">
        <w:rPr>
          <w:rFonts w:ascii="Book Antiqua" w:hAnsi="Book Antiqua" w:cstheme="minorHAnsi"/>
          <w:bCs/>
        </w:rPr>
        <w:t xml:space="preserve"> del personal técnico valuador, esto último en caso de ser aprobado por el Consejo Superior</w:t>
      </w:r>
      <w:r w:rsidR="008641C0">
        <w:rPr>
          <w:rFonts w:ascii="Book Antiqua" w:hAnsi="Book Antiqua" w:cstheme="minorHAnsi"/>
          <w:bCs/>
        </w:rPr>
        <w:t xml:space="preserve">, cuyo nombre particular será Unidad de </w:t>
      </w:r>
      <w:r w:rsidR="00D403D8">
        <w:rPr>
          <w:rFonts w:ascii="Book Antiqua" w:hAnsi="Book Antiqua" w:cstheme="minorHAnsi"/>
          <w:bCs/>
        </w:rPr>
        <w:t xml:space="preserve">Gestión </w:t>
      </w:r>
      <w:r w:rsidR="00317591">
        <w:rPr>
          <w:rFonts w:ascii="Book Antiqua" w:hAnsi="Book Antiqua" w:cstheme="minorHAnsi"/>
          <w:bCs/>
        </w:rPr>
        <w:t>Vehicular</w:t>
      </w:r>
      <w:r w:rsidR="00D403D8">
        <w:rPr>
          <w:rFonts w:ascii="Book Antiqua" w:hAnsi="Book Antiqua" w:cstheme="minorHAnsi"/>
          <w:bCs/>
        </w:rPr>
        <w:t>.</w:t>
      </w:r>
    </w:p>
    <w:p w14:paraId="6FF76CED" w14:textId="77777777" w:rsidR="008B359F" w:rsidRDefault="008B359F" w:rsidP="00D36C7B">
      <w:pPr>
        <w:tabs>
          <w:tab w:val="center" w:pos="4680"/>
        </w:tabs>
        <w:jc w:val="both"/>
        <w:rPr>
          <w:rFonts w:ascii="Book Antiqua" w:hAnsi="Book Antiqua" w:cstheme="minorHAnsi"/>
          <w:bCs/>
        </w:rPr>
      </w:pPr>
    </w:p>
    <w:p w14:paraId="53FD4200" w14:textId="5EC0680B" w:rsidR="008B359F" w:rsidRPr="006B2770" w:rsidRDefault="008B359F" w:rsidP="00D36C7B">
      <w:pPr>
        <w:tabs>
          <w:tab w:val="center" w:pos="4680"/>
        </w:tabs>
        <w:jc w:val="both"/>
        <w:rPr>
          <w:rFonts w:ascii="Book Antiqua" w:hAnsi="Book Antiqua" w:cstheme="minorHAnsi"/>
          <w:b/>
        </w:rPr>
      </w:pPr>
      <w:r w:rsidRPr="006B2770">
        <w:rPr>
          <w:rFonts w:ascii="Book Antiqua" w:hAnsi="Book Antiqua" w:cstheme="minorHAnsi"/>
          <w:b/>
        </w:rPr>
        <w:t>A la Dirección Ejecutiva y el Departamento de Servicios Generales</w:t>
      </w:r>
    </w:p>
    <w:p w14:paraId="110C8E10" w14:textId="77777777" w:rsidR="00E05670" w:rsidRPr="006B2770" w:rsidRDefault="00E05670" w:rsidP="00D36C7B">
      <w:pPr>
        <w:tabs>
          <w:tab w:val="center" w:pos="4680"/>
        </w:tabs>
        <w:jc w:val="both"/>
        <w:rPr>
          <w:rFonts w:ascii="Book Antiqua" w:hAnsi="Book Antiqua" w:cstheme="minorHAnsi"/>
          <w:bCs/>
        </w:rPr>
      </w:pPr>
    </w:p>
    <w:p w14:paraId="5192285D" w14:textId="018F5D42" w:rsidR="00E05670" w:rsidRPr="00E05670" w:rsidRDefault="00E05670" w:rsidP="00E05670">
      <w:pPr>
        <w:tabs>
          <w:tab w:val="center" w:pos="4680"/>
        </w:tabs>
        <w:jc w:val="both"/>
        <w:rPr>
          <w:rFonts w:ascii="Book Antiqua" w:hAnsi="Book Antiqua" w:cstheme="minorHAnsi"/>
          <w:bCs/>
        </w:rPr>
      </w:pPr>
      <w:r w:rsidRPr="006B2770">
        <w:rPr>
          <w:rFonts w:ascii="Book Antiqua" w:hAnsi="Book Antiqua" w:cstheme="minorHAnsi"/>
          <w:b/>
        </w:rPr>
        <w:t>5.28.</w:t>
      </w:r>
      <w:r w:rsidR="007A6F1D">
        <w:rPr>
          <w:rFonts w:ascii="Book Antiqua" w:hAnsi="Book Antiqua" w:cstheme="minorHAnsi"/>
          <w:b/>
        </w:rPr>
        <w:t>-</w:t>
      </w:r>
      <w:r w:rsidRPr="006B2770">
        <w:rPr>
          <w:rFonts w:ascii="Book Antiqua" w:hAnsi="Book Antiqua" w:cstheme="minorHAnsi"/>
          <w:bCs/>
        </w:rPr>
        <w:t xml:space="preserve"> Facilitar un número de plaza para incorporarla en la propuesta 2 del presente estudio, según la propuesta realizada por esa Dirección, dada la necesidad de contar con un puesto de jefatura en la actual Sección de Transportes Administrativos que cuente con los conocimientos y habilidades adecuados para brindar una supervisión a las labores actuales de esa Sección, así como las que se sumarían al contar con el personal técnico valuador, por lo que estiman pertinente plasmar en el informe una solución que permita recalificar un recurso de los existentes en esa Sección o Departamento, en condición vacante, para crear un puesto con las características requeridas para asumir el puesto de Jefatura de la Sección de Transportes con la nueva estructura organizacional detallada en la propuesta realizada por la Dirección de Planificación (propuesta 2).</w:t>
      </w:r>
    </w:p>
    <w:p w14:paraId="6F2350A6" w14:textId="77777777" w:rsidR="00E05670" w:rsidRPr="00E05670" w:rsidRDefault="00E05670" w:rsidP="00E05670">
      <w:pPr>
        <w:tabs>
          <w:tab w:val="center" w:pos="4680"/>
        </w:tabs>
        <w:jc w:val="both"/>
        <w:rPr>
          <w:rFonts w:ascii="Book Antiqua" w:hAnsi="Book Antiqua" w:cstheme="minorHAnsi"/>
          <w:bCs/>
        </w:rPr>
      </w:pPr>
    </w:p>
    <w:p w14:paraId="7075B82A" w14:textId="77511288" w:rsidR="002F5E40" w:rsidRDefault="002F5E40" w:rsidP="007B54BC">
      <w:pPr>
        <w:widowControl/>
        <w:rPr>
          <w:rFonts w:ascii="Book Antiqua" w:hAnsi="Book Antiqua" w:cs="Book Antiqua"/>
        </w:rPr>
      </w:pPr>
    </w:p>
    <w:p w14:paraId="7C40E16A" w14:textId="6014A301" w:rsidR="00E44AB6" w:rsidRDefault="00E44AB6" w:rsidP="007B54BC">
      <w:pPr>
        <w:widowControl/>
        <w:rPr>
          <w:rFonts w:ascii="Book Antiqua" w:hAnsi="Book Antiqua" w:cs="Book Antiqua"/>
        </w:rPr>
      </w:pPr>
    </w:p>
    <w:p w14:paraId="12BE552D" w14:textId="2AD663D5" w:rsidR="00E44AB6" w:rsidRDefault="00E44AB6" w:rsidP="007B54BC">
      <w:pPr>
        <w:widowControl/>
        <w:rPr>
          <w:rFonts w:ascii="Book Antiqua" w:hAnsi="Book Antiqua" w:cs="Book Antiqua"/>
        </w:rPr>
      </w:pPr>
    </w:p>
    <w:p w14:paraId="7DC0BCF7" w14:textId="661E40B8" w:rsidR="00E44AB6" w:rsidRDefault="00E44AB6" w:rsidP="007B54BC">
      <w:pPr>
        <w:widowControl/>
        <w:rPr>
          <w:rFonts w:ascii="Book Antiqua" w:hAnsi="Book Antiqua" w:cs="Book Antiqua"/>
        </w:rPr>
      </w:pPr>
    </w:p>
    <w:p w14:paraId="31A5CFC0" w14:textId="411FCAB9" w:rsidR="00E44AB6" w:rsidRDefault="00E44AB6" w:rsidP="007B54BC">
      <w:pPr>
        <w:widowControl/>
        <w:rPr>
          <w:rFonts w:ascii="Book Antiqua" w:hAnsi="Book Antiqua" w:cs="Book Antiqua"/>
        </w:rPr>
      </w:pPr>
    </w:p>
    <w:p w14:paraId="7BB0EA1A" w14:textId="4D11F1EA" w:rsidR="00E44AB6" w:rsidRDefault="00E44AB6" w:rsidP="007B54BC">
      <w:pPr>
        <w:widowControl/>
        <w:rPr>
          <w:rFonts w:ascii="Book Antiqua" w:hAnsi="Book Antiqua" w:cs="Book Antiqua"/>
        </w:rPr>
      </w:pPr>
    </w:p>
    <w:p w14:paraId="447A6B42" w14:textId="2771A73C" w:rsidR="00E44AB6" w:rsidRDefault="00E44AB6" w:rsidP="007B54BC">
      <w:pPr>
        <w:widowControl/>
        <w:rPr>
          <w:rFonts w:ascii="Book Antiqua" w:hAnsi="Book Antiqua" w:cs="Book Antiqua"/>
        </w:rPr>
      </w:pPr>
    </w:p>
    <w:p w14:paraId="4E295D9F" w14:textId="23F978C7" w:rsidR="00E44AB6" w:rsidRDefault="00E44AB6" w:rsidP="007B54BC">
      <w:pPr>
        <w:widowControl/>
        <w:rPr>
          <w:rFonts w:ascii="Book Antiqua" w:hAnsi="Book Antiqua" w:cs="Book Antiqua"/>
        </w:rPr>
      </w:pPr>
    </w:p>
    <w:p w14:paraId="349B1FDE" w14:textId="3E225C9E" w:rsidR="00E44AB6" w:rsidRDefault="00E44AB6" w:rsidP="007B54BC">
      <w:pPr>
        <w:widowControl/>
        <w:rPr>
          <w:rFonts w:ascii="Book Antiqua" w:hAnsi="Book Antiqua" w:cs="Book Antiqua"/>
        </w:rPr>
      </w:pPr>
    </w:p>
    <w:p w14:paraId="4747F27D" w14:textId="77777777" w:rsidR="00E44AB6" w:rsidRDefault="00E44AB6" w:rsidP="007B54BC">
      <w:pPr>
        <w:widowControl/>
        <w:rPr>
          <w:rFonts w:ascii="Book Antiqua" w:hAnsi="Book Antiqua" w:cs="Book Antiqua"/>
        </w:rPr>
      </w:pPr>
    </w:p>
    <w:p w14:paraId="714FE35E" w14:textId="77777777" w:rsidR="006B2770" w:rsidRPr="006B2770" w:rsidRDefault="006B2770" w:rsidP="006B2770">
      <w:pPr>
        <w:widowControl/>
        <w:suppressAutoHyphens/>
        <w:autoSpaceDE/>
        <w:autoSpaceDN/>
        <w:adjustRightInd/>
        <w:jc w:val="both"/>
        <w:rPr>
          <w:rFonts w:ascii="Book Antiqua" w:hAnsi="Book Antiqua" w:cs="Book Antiqua"/>
          <w:lang w:eastAsia="ar-SA"/>
        </w:rPr>
      </w:pPr>
      <w:r w:rsidRPr="006B2770">
        <w:rPr>
          <w:rFonts w:ascii="Book Antiqua" w:hAnsi="Book Antiqua" w:cs="Book Antiqua"/>
          <w:i/>
          <w:iCs/>
          <w:lang w:eastAsia="ar-SA"/>
        </w:rPr>
        <w:lastRenderedPageBreak/>
        <w:t>Este informe cuenta con las revisiones y ajustes correspondientes de las jefaturas indicadas</w:t>
      </w:r>
      <w:r w:rsidRPr="006B2770">
        <w:rPr>
          <w:rFonts w:ascii="Book Antiqua" w:hAnsi="Book Antiqua" w:cs="Book Antiqua"/>
          <w:lang w:eastAsia="ar-SA"/>
        </w:rPr>
        <w:t>.</w:t>
      </w:r>
    </w:p>
    <w:p w14:paraId="20D2839D" w14:textId="77777777" w:rsidR="006B2770" w:rsidRPr="006B2770" w:rsidRDefault="006B2770" w:rsidP="006B2770">
      <w:pPr>
        <w:widowControl/>
        <w:suppressAutoHyphens/>
        <w:autoSpaceDE/>
        <w:autoSpaceDN/>
        <w:adjustRightInd/>
        <w:jc w:val="both"/>
        <w:rPr>
          <w:rFonts w:ascii="Book Antiqua" w:hAnsi="Book Antiqua" w:cs="Book Antiqua"/>
          <w:lang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9"/>
        <w:gridCol w:w="3683"/>
        <w:gridCol w:w="4530"/>
      </w:tblGrid>
      <w:tr w:rsidR="006B2770" w:rsidRPr="006B2770" w14:paraId="10F7DD69" w14:textId="77777777" w:rsidTr="00883478">
        <w:trPr>
          <w:trHeight w:val="300"/>
          <w:jc w:val="center"/>
        </w:trPr>
        <w:tc>
          <w:tcPr>
            <w:tcW w:w="1082" w:type="pct"/>
            <w:shd w:val="clear" w:color="auto" w:fill="2F5496" w:themeFill="accent1" w:themeFillShade="BF"/>
            <w:vAlign w:val="center"/>
          </w:tcPr>
          <w:p w14:paraId="470FD841" w14:textId="77777777" w:rsidR="006B2770" w:rsidRPr="006B2770" w:rsidRDefault="006B2770" w:rsidP="006B2770">
            <w:pPr>
              <w:spacing w:line="276" w:lineRule="auto"/>
              <w:jc w:val="center"/>
              <w:rPr>
                <w:rFonts w:ascii="Book Antiqua" w:hAnsi="Book Antiqua"/>
                <w:b/>
                <w:color w:val="FFFFFF" w:themeColor="background1"/>
                <w:sz w:val="20"/>
                <w:szCs w:val="20"/>
                <w:lang w:eastAsia="es-CR"/>
              </w:rPr>
            </w:pPr>
            <w:r w:rsidRPr="006B2770">
              <w:rPr>
                <w:rFonts w:ascii="Book Antiqua" w:hAnsi="Book Antiqua"/>
                <w:b/>
                <w:color w:val="FFFFFF" w:themeColor="background1"/>
                <w:sz w:val="20"/>
                <w:szCs w:val="20"/>
                <w:lang w:eastAsia="es-CR"/>
              </w:rPr>
              <w:t>INFORME</w:t>
            </w:r>
          </w:p>
        </w:tc>
        <w:tc>
          <w:tcPr>
            <w:tcW w:w="1757" w:type="pct"/>
            <w:shd w:val="clear" w:color="auto" w:fill="2F5496" w:themeFill="accent1" w:themeFillShade="BF"/>
            <w:vAlign w:val="center"/>
          </w:tcPr>
          <w:p w14:paraId="45E8149F" w14:textId="77777777" w:rsidR="006B2770" w:rsidRPr="006B2770" w:rsidRDefault="006B2770" w:rsidP="006B2770">
            <w:pPr>
              <w:spacing w:line="276" w:lineRule="auto"/>
              <w:jc w:val="center"/>
              <w:rPr>
                <w:rFonts w:ascii="Book Antiqua" w:hAnsi="Book Antiqua"/>
                <w:b/>
                <w:color w:val="FFFFFF" w:themeColor="background1"/>
                <w:sz w:val="20"/>
                <w:szCs w:val="20"/>
              </w:rPr>
            </w:pPr>
            <w:r w:rsidRPr="006B2770">
              <w:rPr>
                <w:rFonts w:ascii="Book Antiqua" w:hAnsi="Book Antiqua"/>
                <w:b/>
                <w:color w:val="FFFFFF" w:themeColor="background1"/>
                <w:sz w:val="20"/>
                <w:szCs w:val="20"/>
              </w:rPr>
              <w:t>NOMBRE</w:t>
            </w:r>
          </w:p>
        </w:tc>
        <w:tc>
          <w:tcPr>
            <w:tcW w:w="2161" w:type="pct"/>
            <w:shd w:val="clear" w:color="auto" w:fill="2F5496" w:themeFill="accent1" w:themeFillShade="BF"/>
            <w:vAlign w:val="center"/>
          </w:tcPr>
          <w:p w14:paraId="736BFDE3" w14:textId="77777777" w:rsidR="006B2770" w:rsidRPr="006B2770" w:rsidRDefault="006B2770" w:rsidP="006B2770">
            <w:pPr>
              <w:spacing w:line="276" w:lineRule="auto"/>
              <w:jc w:val="center"/>
              <w:rPr>
                <w:rFonts w:ascii="Book Antiqua" w:hAnsi="Book Antiqua"/>
                <w:b/>
                <w:color w:val="FFFFFF" w:themeColor="background1"/>
                <w:sz w:val="20"/>
                <w:szCs w:val="20"/>
              </w:rPr>
            </w:pPr>
            <w:r w:rsidRPr="006B2770">
              <w:rPr>
                <w:rFonts w:ascii="Book Antiqua" w:hAnsi="Book Antiqua"/>
                <w:b/>
                <w:color w:val="FFFFFF" w:themeColor="background1"/>
                <w:sz w:val="20"/>
                <w:szCs w:val="20"/>
              </w:rPr>
              <w:t>PUESTO</w:t>
            </w:r>
          </w:p>
        </w:tc>
      </w:tr>
      <w:tr w:rsidR="006B2770" w:rsidRPr="006B2770" w14:paraId="367F35A3" w14:textId="77777777" w:rsidTr="00883478">
        <w:trPr>
          <w:trHeight w:val="632"/>
          <w:jc w:val="center"/>
        </w:trPr>
        <w:tc>
          <w:tcPr>
            <w:tcW w:w="1082" w:type="pct"/>
            <w:shd w:val="clear" w:color="auto" w:fill="F2F2F2"/>
            <w:vAlign w:val="center"/>
          </w:tcPr>
          <w:p w14:paraId="0FF5C702" w14:textId="77777777" w:rsidR="006B2770" w:rsidRPr="006B2770" w:rsidRDefault="006B2770" w:rsidP="006B2770">
            <w:pPr>
              <w:spacing w:line="276" w:lineRule="auto"/>
              <w:jc w:val="center"/>
              <w:rPr>
                <w:rFonts w:ascii="Book Antiqua" w:hAnsi="Book Antiqua"/>
                <w:b/>
                <w:color w:val="000000"/>
                <w:sz w:val="22"/>
                <w:szCs w:val="22"/>
                <w:lang w:eastAsia="es-CR"/>
              </w:rPr>
            </w:pPr>
            <w:r w:rsidRPr="006B2770">
              <w:rPr>
                <w:rFonts w:ascii="Book Antiqua" w:hAnsi="Book Antiqua"/>
                <w:b/>
                <w:color w:val="000000"/>
                <w:sz w:val="22"/>
                <w:szCs w:val="22"/>
                <w:lang w:eastAsia="es-CR"/>
              </w:rPr>
              <w:t>Elaborado por:</w:t>
            </w:r>
          </w:p>
        </w:tc>
        <w:tc>
          <w:tcPr>
            <w:tcW w:w="1757" w:type="pct"/>
            <w:vAlign w:val="center"/>
          </w:tcPr>
          <w:p w14:paraId="36E73230" w14:textId="77777777" w:rsidR="00E44AB6" w:rsidRDefault="006B2770" w:rsidP="006B2770">
            <w:pPr>
              <w:spacing w:line="276" w:lineRule="auto"/>
              <w:rPr>
                <w:rFonts w:ascii="Book Antiqua" w:hAnsi="Book Antiqua"/>
                <w:sz w:val="22"/>
                <w:szCs w:val="22"/>
              </w:rPr>
            </w:pPr>
            <w:r w:rsidRPr="009A52E8">
              <w:rPr>
                <w:rFonts w:ascii="Book Antiqua" w:hAnsi="Book Antiqua"/>
                <w:sz w:val="22"/>
                <w:szCs w:val="22"/>
              </w:rPr>
              <w:t>L</w:t>
            </w:r>
            <w:r>
              <w:rPr>
                <w:rFonts w:ascii="Book Antiqua" w:hAnsi="Book Antiqua"/>
                <w:sz w:val="22"/>
                <w:szCs w:val="22"/>
              </w:rPr>
              <w:t>ic</w:t>
            </w:r>
            <w:r w:rsidRPr="009A52E8">
              <w:rPr>
                <w:rFonts w:ascii="Book Antiqua" w:hAnsi="Book Antiqua"/>
                <w:sz w:val="22"/>
                <w:szCs w:val="22"/>
              </w:rPr>
              <w:t>da. Marlene Alpízar López</w:t>
            </w:r>
          </w:p>
          <w:p w14:paraId="50ED674B" w14:textId="77777777" w:rsidR="00E44AB6" w:rsidRDefault="006B2770" w:rsidP="006B2770">
            <w:pPr>
              <w:spacing w:line="276" w:lineRule="auto"/>
              <w:rPr>
                <w:rFonts w:ascii="Book Antiqua" w:hAnsi="Book Antiqua"/>
                <w:sz w:val="22"/>
                <w:szCs w:val="22"/>
              </w:rPr>
            </w:pPr>
            <w:r w:rsidRPr="009A52E8">
              <w:rPr>
                <w:rFonts w:ascii="Book Antiqua" w:hAnsi="Book Antiqua"/>
                <w:sz w:val="22"/>
                <w:szCs w:val="22"/>
              </w:rPr>
              <w:t>Ing. Erick Manuel Sánchez Duarte</w:t>
            </w:r>
          </w:p>
          <w:p w14:paraId="62E0649A" w14:textId="3EA09B7C" w:rsidR="006B2770" w:rsidRPr="006B2770" w:rsidRDefault="006B2770" w:rsidP="006B2770">
            <w:pPr>
              <w:spacing w:line="276" w:lineRule="auto"/>
              <w:rPr>
                <w:rFonts w:ascii="Book Antiqua" w:hAnsi="Book Antiqua"/>
                <w:sz w:val="22"/>
                <w:szCs w:val="22"/>
              </w:rPr>
            </w:pPr>
            <w:r w:rsidRPr="009A52E8">
              <w:rPr>
                <w:rFonts w:ascii="Book Antiqua" w:hAnsi="Book Antiqua"/>
                <w:sz w:val="22"/>
                <w:szCs w:val="22"/>
              </w:rPr>
              <w:t>Licda. Alejandra García Sánchez</w:t>
            </w:r>
          </w:p>
        </w:tc>
        <w:tc>
          <w:tcPr>
            <w:tcW w:w="2161" w:type="pct"/>
            <w:vAlign w:val="center"/>
          </w:tcPr>
          <w:p w14:paraId="55804FB8" w14:textId="18F93733" w:rsidR="006B2770" w:rsidRPr="006B2770" w:rsidRDefault="006B2770" w:rsidP="006B2770">
            <w:pPr>
              <w:spacing w:line="276" w:lineRule="auto"/>
              <w:rPr>
                <w:rFonts w:ascii="Book Antiqua" w:hAnsi="Book Antiqua"/>
                <w:sz w:val="22"/>
                <w:szCs w:val="22"/>
              </w:rPr>
            </w:pPr>
            <w:r w:rsidRPr="006B2770">
              <w:rPr>
                <w:rFonts w:ascii="Book Antiqua" w:hAnsi="Book Antiqua"/>
                <w:sz w:val="22"/>
                <w:szCs w:val="22"/>
              </w:rPr>
              <w:t>Profesional</w:t>
            </w:r>
            <w:r w:rsidR="00E44AB6">
              <w:rPr>
                <w:rFonts w:ascii="Book Antiqua" w:hAnsi="Book Antiqua"/>
                <w:sz w:val="22"/>
                <w:szCs w:val="22"/>
              </w:rPr>
              <w:t>es</w:t>
            </w:r>
            <w:r w:rsidRPr="006B2770">
              <w:rPr>
                <w:rFonts w:ascii="Book Antiqua" w:hAnsi="Book Antiqua"/>
                <w:sz w:val="22"/>
                <w:szCs w:val="22"/>
              </w:rPr>
              <w:t xml:space="preserve"> 2</w:t>
            </w:r>
          </w:p>
        </w:tc>
      </w:tr>
      <w:tr w:rsidR="00E44AB6" w:rsidRPr="006B2770" w14:paraId="2CF556C1" w14:textId="77777777" w:rsidTr="00883478">
        <w:trPr>
          <w:trHeight w:val="632"/>
          <w:jc w:val="center"/>
        </w:trPr>
        <w:tc>
          <w:tcPr>
            <w:tcW w:w="1082" w:type="pct"/>
            <w:shd w:val="clear" w:color="auto" w:fill="F2F2F2"/>
            <w:vAlign w:val="center"/>
          </w:tcPr>
          <w:p w14:paraId="4D477BD6" w14:textId="0C2AE99E" w:rsidR="00E44AB6" w:rsidRPr="006B2770" w:rsidRDefault="00E44AB6" w:rsidP="00E44AB6">
            <w:pPr>
              <w:spacing w:line="276" w:lineRule="auto"/>
              <w:jc w:val="center"/>
              <w:rPr>
                <w:rFonts w:ascii="Book Antiqua" w:hAnsi="Book Antiqua"/>
                <w:b/>
                <w:color w:val="000000"/>
                <w:sz w:val="22"/>
                <w:szCs w:val="22"/>
                <w:lang w:eastAsia="es-CR"/>
              </w:rPr>
            </w:pPr>
            <w:r w:rsidRPr="005D5FB2">
              <w:rPr>
                <w:rFonts w:ascii="Book Antiqua" w:hAnsi="Book Antiqua"/>
                <w:b/>
                <w:color w:val="000000"/>
                <w:lang w:eastAsia="es-CR"/>
              </w:rPr>
              <w:t>Revisado por:</w:t>
            </w:r>
            <w:r>
              <w:rPr>
                <w:rFonts w:ascii="Book Antiqua" w:hAnsi="Book Antiqua"/>
                <w:b/>
                <w:color w:val="000000"/>
                <w:lang w:eastAsia="es-CR"/>
              </w:rPr>
              <w:t xml:space="preserve">   /             En coordinación con:</w:t>
            </w:r>
          </w:p>
        </w:tc>
        <w:tc>
          <w:tcPr>
            <w:tcW w:w="1757" w:type="pct"/>
            <w:vAlign w:val="center"/>
          </w:tcPr>
          <w:p w14:paraId="4A669AA8" w14:textId="058D2716" w:rsidR="00E44AB6" w:rsidRPr="009A52E8" w:rsidRDefault="00E44AB6" w:rsidP="00E44AB6">
            <w:pPr>
              <w:spacing w:line="276" w:lineRule="auto"/>
              <w:rPr>
                <w:rFonts w:ascii="Book Antiqua" w:hAnsi="Book Antiqua"/>
                <w:sz w:val="22"/>
                <w:szCs w:val="22"/>
              </w:rPr>
            </w:pPr>
            <w:r>
              <w:rPr>
                <w:rFonts w:ascii="Book Antiqua" w:hAnsi="Book Antiqua"/>
                <w:sz w:val="22"/>
                <w:szCs w:val="22"/>
              </w:rPr>
              <w:t>R</w:t>
            </w:r>
            <w:r w:rsidRPr="009A52E8">
              <w:rPr>
                <w:rFonts w:ascii="Book Antiqua" w:hAnsi="Book Antiqua"/>
                <w:sz w:val="22"/>
                <w:szCs w:val="22"/>
              </w:rPr>
              <w:t xml:space="preserve">evisado y ajustado con la nueva </w:t>
            </w:r>
            <w:r>
              <w:rPr>
                <w:rFonts w:ascii="Book Antiqua" w:hAnsi="Book Antiqua"/>
                <w:sz w:val="22"/>
                <w:szCs w:val="22"/>
              </w:rPr>
              <w:t>P</w:t>
            </w:r>
            <w:r w:rsidRPr="009A52E8">
              <w:rPr>
                <w:rFonts w:ascii="Book Antiqua" w:hAnsi="Book Antiqua"/>
                <w:sz w:val="22"/>
                <w:szCs w:val="22"/>
              </w:rPr>
              <w:t xml:space="preserve">ropuesta por el Lic. Christian Quirós Vargas </w:t>
            </w:r>
          </w:p>
        </w:tc>
        <w:tc>
          <w:tcPr>
            <w:tcW w:w="2161" w:type="pct"/>
            <w:vAlign w:val="center"/>
          </w:tcPr>
          <w:p w14:paraId="5D47F7AC" w14:textId="7B271AEE" w:rsidR="00E44AB6" w:rsidRPr="006B2770" w:rsidRDefault="00E44AB6" w:rsidP="00E44AB6">
            <w:pPr>
              <w:spacing w:line="276" w:lineRule="auto"/>
              <w:rPr>
                <w:rFonts w:ascii="Book Antiqua" w:hAnsi="Book Antiqua"/>
                <w:sz w:val="22"/>
                <w:szCs w:val="22"/>
              </w:rPr>
            </w:pPr>
            <w:r w:rsidRPr="009A52E8">
              <w:rPr>
                <w:rFonts w:ascii="Book Antiqua" w:hAnsi="Book Antiqua"/>
                <w:sz w:val="22"/>
                <w:szCs w:val="22"/>
              </w:rPr>
              <w:t>Coordinador de Unidad 3</w:t>
            </w:r>
            <w:r>
              <w:rPr>
                <w:rFonts w:ascii="Book Antiqua" w:hAnsi="Book Antiqua"/>
                <w:sz w:val="22"/>
                <w:szCs w:val="22"/>
              </w:rPr>
              <w:t xml:space="preserve"> a.i.</w:t>
            </w:r>
          </w:p>
        </w:tc>
      </w:tr>
      <w:tr w:rsidR="00E44AB6" w:rsidRPr="006B2770" w14:paraId="0DE367C0" w14:textId="77777777" w:rsidTr="00883478">
        <w:trPr>
          <w:trHeight w:val="632"/>
          <w:jc w:val="center"/>
        </w:trPr>
        <w:tc>
          <w:tcPr>
            <w:tcW w:w="1082" w:type="pct"/>
            <w:shd w:val="clear" w:color="auto" w:fill="F2F2F2"/>
            <w:vAlign w:val="center"/>
          </w:tcPr>
          <w:p w14:paraId="014D619C" w14:textId="77777777" w:rsidR="00E44AB6" w:rsidRPr="006B2770" w:rsidRDefault="00E44AB6" w:rsidP="00E44AB6">
            <w:pPr>
              <w:spacing w:line="276" w:lineRule="auto"/>
              <w:jc w:val="center"/>
              <w:rPr>
                <w:rFonts w:ascii="Book Antiqua" w:hAnsi="Book Antiqua"/>
                <w:b/>
                <w:color w:val="000000"/>
                <w:sz w:val="22"/>
                <w:szCs w:val="22"/>
                <w:lang w:eastAsia="es-CR"/>
              </w:rPr>
            </w:pPr>
            <w:r w:rsidRPr="006B2770">
              <w:rPr>
                <w:rFonts w:ascii="Book Antiqua" w:hAnsi="Book Antiqua"/>
                <w:b/>
                <w:color w:val="000000"/>
                <w:sz w:val="22"/>
                <w:szCs w:val="22"/>
                <w:lang w:eastAsia="es-CR"/>
              </w:rPr>
              <w:t>Aprobado por:</w:t>
            </w:r>
          </w:p>
        </w:tc>
        <w:tc>
          <w:tcPr>
            <w:tcW w:w="1757" w:type="pct"/>
            <w:vAlign w:val="center"/>
          </w:tcPr>
          <w:p w14:paraId="10A63D98" w14:textId="64DA732E" w:rsidR="00E44AB6" w:rsidRPr="006B2770" w:rsidRDefault="00E44AB6" w:rsidP="00E44AB6">
            <w:pPr>
              <w:spacing w:line="276" w:lineRule="auto"/>
              <w:rPr>
                <w:rFonts w:ascii="Book Antiqua" w:hAnsi="Book Antiqua"/>
                <w:color w:val="000000"/>
                <w:sz w:val="22"/>
                <w:szCs w:val="22"/>
                <w:lang w:eastAsia="es-CR"/>
              </w:rPr>
            </w:pPr>
            <w:r w:rsidRPr="009A52E8">
              <w:rPr>
                <w:rFonts w:ascii="Book Antiqua" w:hAnsi="Book Antiqua"/>
                <w:sz w:val="22"/>
                <w:szCs w:val="22"/>
              </w:rPr>
              <w:t>Licda. Ginethe Retana Ur</w:t>
            </w:r>
            <w:r>
              <w:rPr>
                <w:rFonts w:ascii="Book Antiqua" w:hAnsi="Book Antiqua"/>
                <w:sz w:val="22"/>
                <w:szCs w:val="22"/>
              </w:rPr>
              <w:t>eña</w:t>
            </w:r>
          </w:p>
        </w:tc>
        <w:tc>
          <w:tcPr>
            <w:tcW w:w="2161" w:type="pct"/>
            <w:vAlign w:val="center"/>
          </w:tcPr>
          <w:p w14:paraId="5495B23B" w14:textId="13212AC5" w:rsidR="00E44AB6" w:rsidRPr="006B2770" w:rsidRDefault="00E44AB6" w:rsidP="00E44AB6">
            <w:pPr>
              <w:spacing w:line="276" w:lineRule="auto"/>
              <w:rPr>
                <w:rFonts w:ascii="Book Antiqua" w:hAnsi="Book Antiqua"/>
                <w:color w:val="000000"/>
                <w:sz w:val="22"/>
                <w:szCs w:val="22"/>
                <w:lang w:eastAsia="es-CR"/>
              </w:rPr>
            </w:pPr>
            <w:r w:rsidRPr="006B2770">
              <w:rPr>
                <w:rFonts w:ascii="Book Antiqua" w:hAnsi="Book Antiqua"/>
                <w:color w:val="000000"/>
                <w:sz w:val="22"/>
                <w:szCs w:val="22"/>
                <w:lang w:eastAsia="es-CR"/>
              </w:rPr>
              <w:t>Jef</w:t>
            </w:r>
            <w:r>
              <w:rPr>
                <w:rFonts w:ascii="Book Antiqua" w:hAnsi="Book Antiqua"/>
                <w:color w:val="000000"/>
                <w:sz w:val="22"/>
                <w:szCs w:val="22"/>
                <w:lang w:eastAsia="es-CR"/>
              </w:rPr>
              <w:t>a</w:t>
            </w:r>
            <w:r w:rsidRPr="006B2770">
              <w:rPr>
                <w:rFonts w:ascii="Book Antiqua" w:hAnsi="Book Antiqua"/>
                <w:color w:val="000000"/>
                <w:sz w:val="22"/>
                <w:szCs w:val="22"/>
                <w:lang w:eastAsia="es-CR"/>
              </w:rPr>
              <w:t xml:space="preserve">  Subproceso de </w:t>
            </w:r>
            <w:r w:rsidRPr="009A52E8">
              <w:rPr>
                <w:rFonts w:ascii="Book Antiqua" w:hAnsi="Book Antiqua"/>
                <w:sz w:val="22"/>
                <w:szCs w:val="22"/>
              </w:rPr>
              <w:t>Organización Institucional</w:t>
            </w:r>
          </w:p>
        </w:tc>
      </w:tr>
      <w:tr w:rsidR="00E44AB6" w:rsidRPr="006B2770" w14:paraId="1A60E7AF" w14:textId="77777777" w:rsidTr="00883478">
        <w:trPr>
          <w:trHeight w:val="510"/>
          <w:jc w:val="center"/>
        </w:trPr>
        <w:tc>
          <w:tcPr>
            <w:tcW w:w="1082" w:type="pct"/>
            <w:shd w:val="clear" w:color="auto" w:fill="F2F2F2"/>
            <w:vAlign w:val="center"/>
          </w:tcPr>
          <w:p w14:paraId="680FF887" w14:textId="77777777" w:rsidR="00E44AB6" w:rsidRPr="006B2770" w:rsidRDefault="00E44AB6" w:rsidP="00E44AB6">
            <w:pPr>
              <w:spacing w:line="276" w:lineRule="auto"/>
              <w:jc w:val="center"/>
              <w:rPr>
                <w:rFonts w:ascii="Book Antiqua" w:hAnsi="Book Antiqua"/>
                <w:b/>
                <w:color w:val="000000"/>
                <w:sz w:val="22"/>
                <w:szCs w:val="22"/>
                <w:lang w:eastAsia="es-CR"/>
              </w:rPr>
            </w:pPr>
            <w:r w:rsidRPr="006B2770">
              <w:rPr>
                <w:rFonts w:ascii="Book Antiqua" w:hAnsi="Book Antiqua"/>
                <w:b/>
                <w:color w:val="000000"/>
                <w:sz w:val="22"/>
                <w:szCs w:val="22"/>
                <w:lang w:eastAsia="es-CR"/>
              </w:rPr>
              <w:t>Visto Bueno:</w:t>
            </w:r>
          </w:p>
        </w:tc>
        <w:tc>
          <w:tcPr>
            <w:tcW w:w="1757" w:type="pct"/>
            <w:vAlign w:val="center"/>
          </w:tcPr>
          <w:p w14:paraId="47BE53B2" w14:textId="5F0F31BD" w:rsidR="00E44AB6" w:rsidRPr="006B2770" w:rsidRDefault="00E44AB6" w:rsidP="00E44AB6">
            <w:pPr>
              <w:spacing w:line="276" w:lineRule="auto"/>
              <w:rPr>
                <w:rFonts w:ascii="Book Antiqua" w:hAnsi="Book Antiqua"/>
                <w:sz w:val="22"/>
                <w:szCs w:val="22"/>
                <w:lang w:eastAsia="es-CR"/>
              </w:rPr>
            </w:pPr>
            <w:r w:rsidRPr="006B2770">
              <w:rPr>
                <w:rFonts w:ascii="Book Antiqua" w:hAnsi="Book Antiqua"/>
                <w:sz w:val="22"/>
                <w:szCs w:val="22"/>
                <w:lang w:eastAsia="es-CR"/>
              </w:rPr>
              <w:t>Ing. Dixon Li M</w:t>
            </w:r>
            <w:r>
              <w:rPr>
                <w:rFonts w:ascii="Book Antiqua" w:hAnsi="Book Antiqua"/>
                <w:sz w:val="22"/>
                <w:szCs w:val="22"/>
                <w:lang w:eastAsia="es-CR"/>
              </w:rPr>
              <w:t>orales</w:t>
            </w:r>
          </w:p>
        </w:tc>
        <w:tc>
          <w:tcPr>
            <w:tcW w:w="2161" w:type="pct"/>
            <w:vAlign w:val="center"/>
          </w:tcPr>
          <w:p w14:paraId="6B9DA8C8" w14:textId="77777777" w:rsidR="00E44AB6" w:rsidRPr="006B2770" w:rsidRDefault="00E44AB6" w:rsidP="00E44AB6">
            <w:pPr>
              <w:spacing w:line="276" w:lineRule="auto"/>
              <w:ind w:right="-109"/>
              <w:rPr>
                <w:rFonts w:ascii="Book Antiqua" w:hAnsi="Book Antiqua"/>
                <w:color w:val="000000"/>
                <w:sz w:val="22"/>
                <w:szCs w:val="22"/>
                <w:lang w:eastAsia="es-CR"/>
              </w:rPr>
            </w:pPr>
            <w:r w:rsidRPr="006B2770">
              <w:rPr>
                <w:rFonts w:ascii="Book Antiqua" w:hAnsi="Book Antiqua"/>
                <w:sz w:val="22"/>
                <w:szCs w:val="22"/>
                <w:lang w:eastAsia="es-CR"/>
              </w:rPr>
              <w:t>Jefe a.i. Proceso Ejecución de las Operaciones</w:t>
            </w:r>
          </w:p>
        </w:tc>
      </w:tr>
    </w:tbl>
    <w:p w14:paraId="12A4F520" w14:textId="77777777" w:rsidR="006B2770" w:rsidRPr="006B2770" w:rsidRDefault="006B2770" w:rsidP="006B2770"/>
    <w:p w14:paraId="5D5C8A37" w14:textId="77777777" w:rsidR="006B2770" w:rsidRPr="006B2770" w:rsidRDefault="006B2770" w:rsidP="006B2770"/>
    <w:p w14:paraId="13D58D74" w14:textId="77777777" w:rsidR="00E03305" w:rsidRPr="007B54BC" w:rsidRDefault="00E03305" w:rsidP="007B54BC">
      <w:pPr>
        <w:widowControl/>
        <w:rPr>
          <w:rFonts w:ascii="Book Antiqua" w:hAnsi="Book Antiqua" w:cs="Book Antiq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632"/>
        <w:gridCol w:w="2331"/>
      </w:tblGrid>
      <w:tr w:rsidR="009808C8" w:rsidRPr="007B54BC" w14:paraId="4A2C6756" w14:textId="77777777" w:rsidTr="00F25369">
        <w:trPr>
          <w:trHeight w:val="291"/>
          <w:jc w:val="center"/>
        </w:trPr>
        <w:tc>
          <w:tcPr>
            <w:tcW w:w="8454" w:type="dxa"/>
            <w:gridSpan w:val="3"/>
          </w:tcPr>
          <w:p w14:paraId="6D602B8D" w14:textId="77777777" w:rsidR="00E03305" w:rsidRDefault="00E03305" w:rsidP="00E03305">
            <w:pPr>
              <w:widowControl/>
              <w:jc w:val="center"/>
              <w:rPr>
                <w:rFonts w:ascii="Book Antiqua" w:hAnsi="Book Antiqua" w:cs="Book Antiqua"/>
                <w:b/>
              </w:rPr>
            </w:pPr>
          </w:p>
          <w:p w14:paraId="20800CAB" w14:textId="77777777" w:rsidR="009808C8" w:rsidRDefault="009808C8" w:rsidP="00E03305">
            <w:pPr>
              <w:widowControl/>
              <w:jc w:val="center"/>
              <w:rPr>
                <w:rFonts w:ascii="Book Antiqua" w:hAnsi="Book Antiqua" w:cs="Book Antiqua"/>
                <w:b/>
              </w:rPr>
            </w:pPr>
            <w:r w:rsidRPr="007B54BC">
              <w:rPr>
                <w:rFonts w:ascii="Book Antiqua" w:hAnsi="Book Antiqua" w:cs="Book Antiqua"/>
                <w:b/>
              </w:rPr>
              <w:t>Anexos</w:t>
            </w:r>
          </w:p>
          <w:p w14:paraId="6F271A64" w14:textId="34A1066B" w:rsidR="00E03305" w:rsidRPr="007B54BC" w:rsidRDefault="00E03305" w:rsidP="00E03305">
            <w:pPr>
              <w:widowControl/>
              <w:jc w:val="center"/>
              <w:rPr>
                <w:rFonts w:ascii="Book Antiqua" w:hAnsi="Book Antiqua" w:cs="Book Antiqua"/>
                <w:b/>
              </w:rPr>
            </w:pPr>
          </w:p>
        </w:tc>
      </w:tr>
      <w:tr w:rsidR="009808C8" w:rsidRPr="00B95E18" w14:paraId="2B25FAAF" w14:textId="77777777" w:rsidTr="00887C26">
        <w:trPr>
          <w:trHeight w:val="1015"/>
          <w:jc w:val="center"/>
        </w:trPr>
        <w:tc>
          <w:tcPr>
            <w:tcW w:w="1838" w:type="dxa"/>
            <w:shd w:val="clear" w:color="auto" w:fill="auto"/>
          </w:tcPr>
          <w:p w14:paraId="24853592" w14:textId="39030DCF" w:rsidR="009808C8" w:rsidRPr="007B54BC" w:rsidRDefault="009808C8" w:rsidP="007B54BC">
            <w:pPr>
              <w:widowControl/>
              <w:rPr>
                <w:rFonts w:ascii="Book Antiqua" w:hAnsi="Book Antiqua" w:cs="Book Antiqua"/>
              </w:rPr>
            </w:pPr>
            <w:r w:rsidRPr="007B54BC">
              <w:rPr>
                <w:rFonts w:ascii="Book Antiqua" w:hAnsi="Book Antiqua" w:cs="Book Antiqua"/>
              </w:rPr>
              <w:t xml:space="preserve">Anexo 1  </w:t>
            </w:r>
          </w:p>
        </w:tc>
        <w:tc>
          <w:tcPr>
            <w:tcW w:w="4632" w:type="dxa"/>
          </w:tcPr>
          <w:p w14:paraId="6B6C97B0" w14:textId="5F65A7D2" w:rsidR="009808C8" w:rsidRPr="007B54BC" w:rsidRDefault="009808C8" w:rsidP="007B54BC">
            <w:pPr>
              <w:widowControl/>
              <w:rPr>
                <w:rFonts w:ascii="Book Antiqua" w:hAnsi="Book Antiqua" w:cs="Book Antiqua"/>
              </w:rPr>
            </w:pPr>
            <w:r w:rsidRPr="007B54BC">
              <w:rPr>
                <w:rFonts w:ascii="Book Antiqua" w:hAnsi="Book Antiqua" w:cs="Book Antiqua"/>
              </w:rPr>
              <w:t>“Manual Institucional de puestos del Ministerio de Hacienda”.</w:t>
            </w:r>
          </w:p>
        </w:tc>
        <w:tc>
          <w:tcPr>
            <w:tcW w:w="1984" w:type="dxa"/>
            <w:shd w:val="clear" w:color="auto" w:fill="auto"/>
          </w:tcPr>
          <w:p w14:paraId="2564E806" w14:textId="1E2A43F1" w:rsidR="009808C8" w:rsidRPr="00B95E18" w:rsidRDefault="00E44AB6" w:rsidP="007B54BC">
            <w:pPr>
              <w:widowControl/>
              <w:rPr>
                <w:rFonts w:ascii="Book Antiqua" w:hAnsi="Book Antiqua" w:cs="Book Antiqua"/>
              </w:rPr>
            </w:pPr>
            <w:r w:rsidRPr="007B54BC">
              <w:rPr>
                <w:rFonts w:ascii="Book Antiqua" w:hAnsi="Book Antiqua" w:cs="Book Antiqua"/>
              </w:rPr>
              <w:object w:dxaOrig="2040" w:dyaOrig="1320" w14:anchorId="7EDD4199">
                <v:shape id="_x0000_i1027" type="#_x0000_t75" style="width:102.7pt;height:65.1pt" o:ole="">
                  <v:imagedata r:id="rId54" o:title=""/>
                </v:shape>
                <o:OLEObject Type="Embed" ProgID="Package" ShapeID="_x0000_i1027" DrawAspect="Icon" ObjectID="_1727096290" r:id="rId55"/>
              </w:object>
            </w:r>
          </w:p>
        </w:tc>
      </w:tr>
      <w:tr w:rsidR="009808C8" w:rsidRPr="00B95E18" w14:paraId="713E87AD" w14:textId="77777777" w:rsidTr="00887C26">
        <w:trPr>
          <w:trHeight w:val="1015"/>
          <w:jc w:val="center"/>
        </w:trPr>
        <w:tc>
          <w:tcPr>
            <w:tcW w:w="1838" w:type="dxa"/>
            <w:shd w:val="clear" w:color="auto" w:fill="auto"/>
          </w:tcPr>
          <w:p w14:paraId="6B0ED082" w14:textId="45358F46" w:rsidR="009808C8" w:rsidRPr="007B54BC" w:rsidRDefault="009808C8" w:rsidP="007B54BC">
            <w:pPr>
              <w:widowControl/>
              <w:rPr>
                <w:rFonts w:ascii="Book Antiqua" w:hAnsi="Book Antiqua" w:cs="Book Antiqua"/>
              </w:rPr>
            </w:pPr>
            <w:r>
              <w:rPr>
                <w:rFonts w:ascii="Book Antiqua" w:hAnsi="Book Antiqua" w:cs="Book Antiqua"/>
              </w:rPr>
              <w:t xml:space="preserve">Anexo 2 </w:t>
            </w:r>
          </w:p>
        </w:tc>
        <w:tc>
          <w:tcPr>
            <w:tcW w:w="4632" w:type="dxa"/>
          </w:tcPr>
          <w:p w14:paraId="73D84978" w14:textId="320D5BD4" w:rsidR="009808C8" w:rsidRDefault="009808C8" w:rsidP="007B54BC">
            <w:pPr>
              <w:widowControl/>
              <w:rPr>
                <w:rFonts w:ascii="Book Antiqua" w:hAnsi="Book Antiqua" w:cs="Book Antiqua"/>
              </w:rPr>
            </w:pPr>
            <w:r>
              <w:rPr>
                <w:rFonts w:ascii="Book Antiqua" w:hAnsi="Book Antiqua" w:cs="Book Antiqua"/>
              </w:rPr>
              <w:t>“Metas de Evaluación del Desempeño”.</w:t>
            </w:r>
          </w:p>
        </w:tc>
        <w:tc>
          <w:tcPr>
            <w:tcW w:w="1984" w:type="dxa"/>
            <w:shd w:val="clear" w:color="auto" w:fill="auto"/>
          </w:tcPr>
          <w:p w14:paraId="3261E943" w14:textId="337CAD80" w:rsidR="009808C8" w:rsidRPr="007B54BC" w:rsidRDefault="00E44AB6" w:rsidP="007B54BC">
            <w:pPr>
              <w:widowControl/>
              <w:rPr>
                <w:rFonts w:ascii="Book Antiqua" w:hAnsi="Book Antiqua" w:cs="Book Antiqua"/>
              </w:rPr>
            </w:pPr>
            <w:r>
              <w:rPr>
                <w:rFonts w:ascii="Book Antiqua" w:hAnsi="Book Antiqua" w:cs="Book Antiqua"/>
              </w:rPr>
              <w:object w:dxaOrig="1614" w:dyaOrig="1056" w14:anchorId="092A973A">
                <v:shape id="_x0000_i1028" type="#_x0000_t75" style="width:80.75pt;height:54.45pt" o:ole="">
                  <v:imagedata r:id="rId56" o:title=""/>
                </v:shape>
                <o:OLEObject Type="Embed" ProgID="Package" ShapeID="_x0000_i1028" DrawAspect="Icon" ObjectID="_1727096291" r:id="rId57"/>
              </w:object>
            </w:r>
          </w:p>
        </w:tc>
      </w:tr>
      <w:tr w:rsidR="009808C8" w:rsidRPr="00B95E18" w14:paraId="5E8B552F" w14:textId="77777777" w:rsidTr="00953EFC">
        <w:trPr>
          <w:trHeight w:val="1015"/>
          <w:jc w:val="center"/>
        </w:trPr>
        <w:tc>
          <w:tcPr>
            <w:tcW w:w="1838" w:type="dxa"/>
            <w:shd w:val="clear" w:color="auto" w:fill="auto"/>
          </w:tcPr>
          <w:p w14:paraId="06E7FDF9" w14:textId="32C63870" w:rsidR="009808C8" w:rsidRDefault="009808C8" w:rsidP="007B54BC">
            <w:pPr>
              <w:widowControl/>
              <w:rPr>
                <w:rFonts w:ascii="Book Antiqua" w:hAnsi="Book Antiqua" w:cs="Book Antiqua"/>
              </w:rPr>
            </w:pPr>
            <w:r>
              <w:rPr>
                <w:rFonts w:ascii="Book Antiqua" w:hAnsi="Book Antiqua" w:cs="Book Antiqua"/>
              </w:rPr>
              <w:t xml:space="preserve">Anexo 3 </w:t>
            </w:r>
          </w:p>
        </w:tc>
        <w:tc>
          <w:tcPr>
            <w:tcW w:w="4632" w:type="dxa"/>
          </w:tcPr>
          <w:p w14:paraId="27B71AFB" w14:textId="6F20A894" w:rsidR="009808C8" w:rsidRDefault="009808C8" w:rsidP="007B54BC">
            <w:pPr>
              <w:widowControl/>
              <w:rPr>
                <w:rFonts w:ascii="Book Antiqua" w:hAnsi="Book Antiqua" w:cs="Book Antiqua"/>
              </w:rPr>
            </w:pPr>
            <w:r>
              <w:rPr>
                <w:rFonts w:ascii="Book Antiqua" w:hAnsi="Book Antiqua" w:cs="Book Antiqua"/>
              </w:rPr>
              <w:t>Indicadores</w:t>
            </w:r>
          </w:p>
        </w:tc>
        <w:bookmarkStart w:id="6" w:name="_MON_1664888457"/>
        <w:bookmarkEnd w:id="6"/>
        <w:tc>
          <w:tcPr>
            <w:tcW w:w="1984" w:type="dxa"/>
            <w:shd w:val="clear" w:color="auto" w:fill="auto"/>
          </w:tcPr>
          <w:p w14:paraId="0D06F255" w14:textId="01082275" w:rsidR="009808C8" w:rsidRDefault="00BA6EAF" w:rsidP="007B54BC">
            <w:pPr>
              <w:widowControl/>
              <w:rPr>
                <w:rFonts w:ascii="Book Antiqua" w:hAnsi="Book Antiqua" w:cs="Book Antiqua"/>
              </w:rPr>
            </w:pPr>
            <w:r>
              <w:rPr>
                <w:rFonts w:ascii="Book Antiqua" w:hAnsi="Book Antiqua" w:cs="Book Antiqua"/>
              </w:rPr>
              <w:object w:dxaOrig="1614" w:dyaOrig="1056" w14:anchorId="41F83D4C">
                <v:shape id="_x0000_i1029" type="#_x0000_t75" style="width:80.15pt;height:53.2pt" o:ole="">
                  <v:imagedata r:id="rId58" o:title=""/>
                </v:shape>
                <o:OLEObject Type="Embed" ProgID="Word.Document.12" ShapeID="_x0000_i1029" DrawAspect="Icon" ObjectID="_1727096292" r:id="rId59">
                  <o:FieldCodes>\s</o:FieldCodes>
                </o:OLEObject>
              </w:object>
            </w:r>
          </w:p>
        </w:tc>
      </w:tr>
      <w:tr w:rsidR="009808C8" w:rsidRPr="00B95E18" w14:paraId="680DD8D0" w14:textId="77777777" w:rsidTr="00887C26">
        <w:trPr>
          <w:trHeight w:val="1015"/>
          <w:jc w:val="center"/>
        </w:trPr>
        <w:tc>
          <w:tcPr>
            <w:tcW w:w="1838" w:type="dxa"/>
            <w:shd w:val="clear" w:color="auto" w:fill="auto"/>
          </w:tcPr>
          <w:p w14:paraId="79AED022" w14:textId="7D6F4D89" w:rsidR="009808C8" w:rsidRDefault="009808C8" w:rsidP="007B54BC">
            <w:pPr>
              <w:widowControl/>
              <w:rPr>
                <w:rFonts w:ascii="Book Antiqua" w:hAnsi="Book Antiqua" w:cs="Book Antiqua"/>
              </w:rPr>
            </w:pPr>
            <w:r>
              <w:rPr>
                <w:rFonts w:ascii="Book Antiqua" w:hAnsi="Book Antiqua" w:cs="Book Antiqua"/>
              </w:rPr>
              <w:t>Anexo 4</w:t>
            </w:r>
          </w:p>
        </w:tc>
        <w:tc>
          <w:tcPr>
            <w:tcW w:w="4632" w:type="dxa"/>
          </w:tcPr>
          <w:p w14:paraId="3B665D1B" w14:textId="7D5AB9DC" w:rsidR="009808C8" w:rsidRDefault="00523B7A" w:rsidP="007B54BC">
            <w:pPr>
              <w:widowControl/>
              <w:rPr>
                <w:rFonts w:ascii="Book Antiqua" w:hAnsi="Book Antiqua" w:cs="Book Antiqua"/>
              </w:rPr>
            </w:pPr>
            <w:r>
              <w:rPr>
                <w:rFonts w:ascii="Book Antiqua" w:hAnsi="Book Antiqua" w:cs="Book Antiqua"/>
              </w:rPr>
              <w:t xml:space="preserve">Minuta de reunión, </w:t>
            </w:r>
            <w:r w:rsidR="000C23A0">
              <w:rPr>
                <w:rFonts w:ascii="Book Antiqua" w:hAnsi="Book Antiqua" w:cs="Book Antiqua"/>
              </w:rPr>
              <w:t xml:space="preserve">166-OI-2021, </w:t>
            </w:r>
            <w:r>
              <w:rPr>
                <w:rFonts w:ascii="Book Antiqua" w:hAnsi="Book Antiqua" w:cs="Book Antiqua"/>
              </w:rPr>
              <w:t>03/02/2021, Jefaturas de la Proveeduría</w:t>
            </w:r>
          </w:p>
        </w:tc>
        <w:bookmarkStart w:id="7" w:name="_MON_1676281725"/>
        <w:bookmarkEnd w:id="7"/>
        <w:tc>
          <w:tcPr>
            <w:tcW w:w="1984" w:type="dxa"/>
            <w:shd w:val="clear" w:color="auto" w:fill="auto"/>
          </w:tcPr>
          <w:p w14:paraId="42739AFE" w14:textId="11CDED03" w:rsidR="009808C8" w:rsidRDefault="001C54A6" w:rsidP="007B54BC">
            <w:pPr>
              <w:widowControl/>
              <w:rPr>
                <w:rFonts w:ascii="Book Antiqua" w:hAnsi="Book Antiqua" w:cs="Book Antiqua"/>
              </w:rPr>
            </w:pPr>
            <w:r>
              <w:rPr>
                <w:rFonts w:ascii="Book Antiqua" w:hAnsi="Book Antiqua" w:cs="Book Antiqua"/>
              </w:rPr>
              <w:object w:dxaOrig="1520" w:dyaOrig="987" w14:anchorId="240A567F">
                <v:shape id="_x0000_i1030" type="#_x0000_t75" style="width:75.75pt;height:48.85pt" o:ole="">
                  <v:imagedata r:id="rId60" o:title=""/>
                </v:shape>
                <o:OLEObject Type="Embed" ProgID="Word.Document.12" ShapeID="_x0000_i1030" DrawAspect="Icon" ObjectID="_1727096293" r:id="rId61">
                  <o:FieldCodes>\s</o:FieldCodes>
                </o:OLEObject>
              </w:object>
            </w:r>
          </w:p>
        </w:tc>
      </w:tr>
      <w:tr w:rsidR="009808C8" w:rsidRPr="00B95E18" w14:paraId="6F5D2469" w14:textId="77777777" w:rsidTr="00887C26">
        <w:trPr>
          <w:trHeight w:val="1015"/>
          <w:jc w:val="center"/>
        </w:trPr>
        <w:tc>
          <w:tcPr>
            <w:tcW w:w="1838" w:type="dxa"/>
            <w:shd w:val="clear" w:color="auto" w:fill="auto"/>
          </w:tcPr>
          <w:p w14:paraId="34A68EE2" w14:textId="77777777" w:rsidR="009808C8" w:rsidRDefault="009808C8" w:rsidP="007B54BC">
            <w:pPr>
              <w:widowControl/>
              <w:rPr>
                <w:rFonts w:ascii="Book Antiqua" w:hAnsi="Book Antiqua" w:cs="Book Antiqua"/>
              </w:rPr>
            </w:pPr>
            <w:r>
              <w:rPr>
                <w:rFonts w:ascii="Book Antiqua" w:hAnsi="Book Antiqua" w:cs="Book Antiqua"/>
              </w:rPr>
              <w:t>Anexo 5</w:t>
            </w:r>
          </w:p>
          <w:p w14:paraId="1AFFC426" w14:textId="51C95AA0" w:rsidR="009808C8" w:rsidRDefault="009808C8" w:rsidP="007B54BC">
            <w:pPr>
              <w:widowControl/>
              <w:rPr>
                <w:rFonts w:ascii="Book Antiqua" w:hAnsi="Book Antiqua" w:cs="Book Antiqua"/>
              </w:rPr>
            </w:pPr>
          </w:p>
        </w:tc>
        <w:tc>
          <w:tcPr>
            <w:tcW w:w="4632" w:type="dxa"/>
          </w:tcPr>
          <w:p w14:paraId="757E2DE9" w14:textId="1693623E" w:rsidR="009808C8" w:rsidRDefault="00523B7A" w:rsidP="007B54BC">
            <w:pPr>
              <w:widowControl/>
              <w:rPr>
                <w:rFonts w:ascii="Book Antiqua" w:hAnsi="Book Antiqua" w:cs="Book Antiqua"/>
              </w:rPr>
            </w:pPr>
            <w:r>
              <w:rPr>
                <w:rFonts w:ascii="Book Antiqua" w:hAnsi="Book Antiqua" w:cs="Book Antiqua"/>
              </w:rPr>
              <w:t>Minuta de reunión</w:t>
            </w:r>
            <w:r w:rsidR="000C23A0">
              <w:rPr>
                <w:rFonts w:ascii="Book Antiqua" w:hAnsi="Book Antiqua" w:cs="Book Antiqua"/>
              </w:rPr>
              <w:t xml:space="preserve"> 167-OI-2021,</w:t>
            </w:r>
            <w:r>
              <w:rPr>
                <w:rFonts w:ascii="Book Antiqua" w:hAnsi="Book Antiqua" w:cs="Book Antiqua"/>
              </w:rPr>
              <w:t xml:space="preserve"> 04/02/2021</w:t>
            </w:r>
            <w:r w:rsidR="00591042">
              <w:rPr>
                <w:rFonts w:ascii="Book Antiqua" w:hAnsi="Book Antiqua" w:cs="Book Antiqua"/>
              </w:rPr>
              <w:t>, personal Valuador</w:t>
            </w:r>
          </w:p>
        </w:tc>
        <w:bookmarkStart w:id="8" w:name="_MON_1676284708"/>
        <w:bookmarkEnd w:id="8"/>
        <w:tc>
          <w:tcPr>
            <w:tcW w:w="1984" w:type="dxa"/>
            <w:shd w:val="clear" w:color="auto" w:fill="auto"/>
          </w:tcPr>
          <w:p w14:paraId="6114A079" w14:textId="5F854590" w:rsidR="009808C8" w:rsidRDefault="00CC6A89" w:rsidP="007B54BC">
            <w:pPr>
              <w:widowControl/>
              <w:rPr>
                <w:rFonts w:ascii="Book Antiqua" w:hAnsi="Book Antiqua" w:cs="Book Antiqua"/>
              </w:rPr>
            </w:pPr>
            <w:r>
              <w:rPr>
                <w:rFonts w:ascii="Book Antiqua" w:hAnsi="Book Antiqua" w:cs="Book Antiqua"/>
              </w:rPr>
              <w:object w:dxaOrig="1155" w:dyaOrig="747" w14:anchorId="6F1F5BF3">
                <v:shape id="_x0000_i1031" type="#_x0000_t75" style="width:57.6pt;height:36.95pt" o:ole="">
                  <v:imagedata r:id="rId62" o:title=""/>
                </v:shape>
                <o:OLEObject Type="Embed" ProgID="Word.Document.12" ShapeID="_x0000_i1031" DrawAspect="Icon" ObjectID="_1727096294" r:id="rId63">
                  <o:FieldCodes>\s</o:FieldCodes>
                </o:OLEObject>
              </w:object>
            </w:r>
          </w:p>
        </w:tc>
      </w:tr>
      <w:tr w:rsidR="009808C8" w:rsidRPr="00B95E18" w14:paraId="3FEC73C8" w14:textId="77777777" w:rsidTr="009808C8">
        <w:trPr>
          <w:trHeight w:val="1015"/>
          <w:jc w:val="center"/>
        </w:trPr>
        <w:tc>
          <w:tcPr>
            <w:tcW w:w="1838" w:type="dxa"/>
            <w:shd w:val="clear" w:color="auto" w:fill="auto"/>
          </w:tcPr>
          <w:p w14:paraId="0E70B685" w14:textId="23083498" w:rsidR="009808C8" w:rsidRDefault="009808C8" w:rsidP="009808C8">
            <w:pPr>
              <w:widowControl/>
              <w:rPr>
                <w:rFonts w:ascii="Book Antiqua" w:hAnsi="Book Antiqua" w:cs="Book Antiqua"/>
              </w:rPr>
            </w:pPr>
            <w:r>
              <w:rPr>
                <w:rFonts w:ascii="Book Antiqua" w:hAnsi="Book Antiqua" w:cs="Book Antiqua"/>
              </w:rPr>
              <w:lastRenderedPageBreak/>
              <w:t>Anexo 6</w:t>
            </w:r>
          </w:p>
          <w:p w14:paraId="0E8C543C" w14:textId="77777777" w:rsidR="009808C8" w:rsidRDefault="009808C8" w:rsidP="007B54BC">
            <w:pPr>
              <w:widowControl/>
              <w:rPr>
                <w:rFonts w:ascii="Book Antiqua" w:hAnsi="Book Antiqua" w:cs="Book Antiqua"/>
              </w:rPr>
            </w:pPr>
          </w:p>
        </w:tc>
        <w:tc>
          <w:tcPr>
            <w:tcW w:w="4632" w:type="dxa"/>
          </w:tcPr>
          <w:p w14:paraId="38882B29" w14:textId="42F0CDA3" w:rsidR="009808C8" w:rsidRDefault="00523B7A" w:rsidP="007B54BC">
            <w:pPr>
              <w:widowControl/>
              <w:rPr>
                <w:rFonts w:ascii="Book Antiqua" w:hAnsi="Book Antiqua" w:cs="Book Antiqua"/>
              </w:rPr>
            </w:pPr>
            <w:r>
              <w:rPr>
                <w:rFonts w:ascii="Book Antiqua" w:hAnsi="Book Antiqua" w:cs="Book Antiqua"/>
              </w:rPr>
              <w:t>Minuta de reunión</w:t>
            </w:r>
            <w:r w:rsidR="000C23A0">
              <w:rPr>
                <w:rFonts w:ascii="Book Antiqua" w:hAnsi="Book Antiqua" w:cs="Book Antiqua"/>
              </w:rPr>
              <w:t xml:space="preserve"> 168-OI-2021, </w:t>
            </w:r>
            <w:r w:rsidR="00591042">
              <w:rPr>
                <w:rFonts w:ascii="Book Antiqua" w:hAnsi="Book Antiqua" w:cs="Book Antiqua"/>
              </w:rPr>
              <w:t>10/02/2021 Entrevista Jefaturas Proveedu</w:t>
            </w:r>
            <w:r w:rsidR="00AF0868">
              <w:rPr>
                <w:rFonts w:ascii="Book Antiqua" w:hAnsi="Book Antiqua" w:cs="Book Antiqua"/>
              </w:rPr>
              <w:t>ría</w:t>
            </w:r>
          </w:p>
        </w:tc>
        <w:bookmarkStart w:id="9" w:name="_MON_1676286742"/>
        <w:bookmarkEnd w:id="9"/>
        <w:tc>
          <w:tcPr>
            <w:tcW w:w="1984" w:type="dxa"/>
            <w:shd w:val="clear" w:color="auto" w:fill="auto"/>
          </w:tcPr>
          <w:p w14:paraId="5AEC8D10" w14:textId="62DFFD89" w:rsidR="009808C8" w:rsidRDefault="007C68BC" w:rsidP="007B54BC">
            <w:pPr>
              <w:widowControl/>
              <w:rPr>
                <w:rFonts w:ascii="Book Antiqua" w:hAnsi="Book Antiqua" w:cs="Book Antiqua"/>
              </w:rPr>
            </w:pPr>
            <w:r>
              <w:rPr>
                <w:rFonts w:ascii="Book Antiqua" w:hAnsi="Book Antiqua" w:cs="Book Antiqua"/>
              </w:rPr>
              <w:object w:dxaOrig="1155" w:dyaOrig="747" w14:anchorId="146B4048">
                <v:shape id="_x0000_i1032" type="#_x0000_t75" style="width:57.6pt;height:37.55pt" o:ole="">
                  <v:imagedata r:id="rId64" o:title=""/>
                </v:shape>
                <o:OLEObject Type="Embed" ProgID="Word.Document.12" ShapeID="_x0000_i1032" DrawAspect="Icon" ObjectID="_1727096295" r:id="rId65">
                  <o:FieldCodes>\s</o:FieldCodes>
                </o:OLEObject>
              </w:object>
            </w:r>
          </w:p>
        </w:tc>
      </w:tr>
      <w:tr w:rsidR="007A6435" w:rsidRPr="00B95E18" w14:paraId="087B3DDF" w14:textId="77777777" w:rsidTr="009808C8">
        <w:trPr>
          <w:trHeight w:val="1015"/>
          <w:jc w:val="center"/>
        </w:trPr>
        <w:tc>
          <w:tcPr>
            <w:tcW w:w="1838" w:type="dxa"/>
            <w:shd w:val="clear" w:color="auto" w:fill="auto"/>
          </w:tcPr>
          <w:p w14:paraId="119B77A4" w14:textId="0677441D" w:rsidR="009F7BA5" w:rsidRDefault="009F7BA5" w:rsidP="009F7BA5">
            <w:pPr>
              <w:widowControl/>
              <w:rPr>
                <w:rFonts w:ascii="Book Antiqua" w:hAnsi="Book Antiqua" w:cs="Book Antiqua"/>
              </w:rPr>
            </w:pPr>
            <w:r>
              <w:rPr>
                <w:rFonts w:ascii="Book Antiqua" w:hAnsi="Book Antiqua" w:cs="Book Antiqua"/>
              </w:rPr>
              <w:t>Anexo 7</w:t>
            </w:r>
          </w:p>
          <w:p w14:paraId="5C802369" w14:textId="77777777" w:rsidR="007A6435" w:rsidRDefault="007A6435" w:rsidP="009808C8">
            <w:pPr>
              <w:widowControl/>
              <w:rPr>
                <w:rFonts w:ascii="Book Antiqua" w:hAnsi="Book Antiqua" w:cs="Book Antiqua"/>
              </w:rPr>
            </w:pPr>
          </w:p>
        </w:tc>
        <w:tc>
          <w:tcPr>
            <w:tcW w:w="4632" w:type="dxa"/>
          </w:tcPr>
          <w:p w14:paraId="3ADB60C4" w14:textId="329B3F0E" w:rsidR="007A6435" w:rsidRDefault="00E03305" w:rsidP="007B54BC">
            <w:pPr>
              <w:widowControl/>
              <w:rPr>
                <w:rFonts w:ascii="Book Antiqua" w:hAnsi="Book Antiqua" w:cs="Book Antiqua"/>
              </w:rPr>
            </w:pPr>
            <w:r>
              <w:rPr>
                <w:rFonts w:ascii="Book Antiqua" w:hAnsi="Book Antiqua" w:cs="Book Antiqua"/>
              </w:rPr>
              <w:t>Oficio 852-DE-2021</w:t>
            </w:r>
          </w:p>
        </w:tc>
        <w:tc>
          <w:tcPr>
            <w:tcW w:w="1984" w:type="dxa"/>
            <w:shd w:val="clear" w:color="auto" w:fill="auto"/>
          </w:tcPr>
          <w:p w14:paraId="0D1C0F15" w14:textId="11B7C2C4" w:rsidR="007A6435" w:rsidRDefault="005B0521" w:rsidP="007B54BC">
            <w:pPr>
              <w:widowControl/>
              <w:rPr>
                <w:rFonts w:ascii="Book Antiqua" w:hAnsi="Book Antiqua" w:cs="Book Antiqua"/>
              </w:rPr>
            </w:pPr>
            <w:r>
              <w:rPr>
                <w:rFonts w:ascii="Book Antiqua" w:hAnsi="Book Antiqua" w:cs="Book Antiqua"/>
              </w:rPr>
              <w:object w:dxaOrig="1543" w:dyaOrig="1000" w14:anchorId="200A1E60">
                <v:shape id="_x0000_i1033" type="#_x0000_t75" style="width:77pt;height:50.1pt" o:ole="">
                  <v:imagedata r:id="rId66" o:title=""/>
                </v:shape>
                <o:OLEObject Type="Embed" ProgID="Acrobat.Document.DC" ShapeID="_x0000_i1033" DrawAspect="Icon" ObjectID="_1727096296" r:id="rId67"/>
              </w:object>
            </w:r>
          </w:p>
        </w:tc>
      </w:tr>
      <w:tr w:rsidR="007A6435" w:rsidRPr="00B95E18" w14:paraId="4D5490CD" w14:textId="77777777" w:rsidTr="009808C8">
        <w:trPr>
          <w:trHeight w:val="1015"/>
          <w:jc w:val="center"/>
        </w:trPr>
        <w:tc>
          <w:tcPr>
            <w:tcW w:w="1838" w:type="dxa"/>
            <w:shd w:val="clear" w:color="auto" w:fill="auto"/>
          </w:tcPr>
          <w:p w14:paraId="14497DF0" w14:textId="57BEE3A7" w:rsidR="009F7BA5" w:rsidRDefault="009F7BA5" w:rsidP="009F7BA5">
            <w:pPr>
              <w:widowControl/>
              <w:rPr>
                <w:rFonts w:ascii="Book Antiqua" w:hAnsi="Book Antiqua" w:cs="Book Antiqua"/>
              </w:rPr>
            </w:pPr>
            <w:r>
              <w:rPr>
                <w:rFonts w:ascii="Book Antiqua" w:hAnsi="Book Antiqua" w:cs="Book Antiqua"/>
              </w:rPr>
              <w:t>Anexo 8</w:t>
            </w:r>
          </w:p>
          <w:p w14:paraId="561F5594" w14:textId="77777777" w:rsidR="007A6435" w:rsidRDefault="007A6435" w:rsidP="009808C8">
            <w:pPr>
              <w:widowControl/>
              <w:rPr>
                <w:rFonts w:ascii="Book Antiqua" w:hAnsi="Book Antiqua" w:cs="Book Antiqua"/>
              </w:rPr>
            </w:pPr>
          </w:p>
        </w:tc>
        <w:tc>
          <w:tcPr>
            <w:tcW w:w="4632" w:type="dxa"/>
          </w:tcPr>
          <w:p w14:paraId="0B22DF8B" w14:textId="092D12F6" w:rsidR="007A6435" w:rsidRDefault="00E03305" w:rsidP="007B54BC">
            <w:pPr>
              <w:widowControl/>
              <w:rPr>
                <w:rFonts w:ascii="Book Antiqua" w:hAnsi="Book Antiqua" w:cs="Book Antiqua"/>
              </w:rPr>
            </w:pPr>
            <w:r>
              <w:rPr>
                <w:rFonts w:ascii="Book Antiqua" w:hAnsi="Book Antiqua" w:cs="Book Antiqua"/>
              </w:rPr>
              <w:t>Oficio 324-21-UJ-2021</w:t>
            </w:r>
          </w:p>
        </w:tc>
        <w:bookmarkStart w:id="10" w:name="_MON_1682926004"/>
        <w:bookmarkEnd w:id="10"/>
        <w:tc>
          <w:tcPr>
            <w:tcW w:w="1984" w:type="dxa"/>
            <w:shd w:val="clear" w:color="auto" w:fill="auto"/>
          </w:tcPr>
          <w:p w14:paraId="53E683A1" w14:textId="7B674AF7" w:rsidR="007A6435" w:rsidRDefault="002B6F06" w:rsidP="007B54BC">
            <w:pPr>
              <w:widowControl/>
              <w:rPr>
                <w:rFonts w:ascii="Book Antiqua" w:hAnsi="Book Antiqua" w:cs="Book Antiqua"/>
              </w:rPr>
            </w:pPr>
            <w:r>
              <w:rPr>
                <w:rFonts w:ascii="Book Antiqua" w:hAnsi="Book Antiqua" w:cs="Book Antiqua"/>
              </w:rPr>
              <w:object w:dxaOrig="1543" w:dyaOrig="1000" w14:anchorId="44B3DED1">
                <v:shape id="_x0000_i1034" type="#_x0000_t75" style="width:77pt;height:50.1pt" o:ole="">
                  <v:imagedata r:id="rId68" o:title=""/>
                </v:shape>
                <o:OLEObject Type="Embed" ProgID="Word.Document.12" ShapeID="_x0000_i1034" DrawAspect="Icon" ObjectID="_1727096297" r:id="rId69">
                  <o:FieldCodes>\s</o:FieldCodes>
                </o:OLEObject>
              </w:object>
            </w:r>
          </w:p>
        </w:tc>
      </w:tr>
      <w:tr w:rsidR="007A6435" w:rsidRPr="00B95E18" w14:paraId="63379372" w14:textId="77777777" w:rsidTr="009808C8">
        <w:trPr>
          <w:trHeight w:val="1015"/>
          <w:jc w:val="center"/>
        </w:trPr>
        <w:tc>
          <w:tcPr>
            <w:tcW w:w="1838" w:type="dxa"/>
            <w:shd w:val="clear" w:color="auto" w:fill="auto"/>
          </w:tcPr>
          <w:p w14:paraId="62710BDE" w14:textId="49688791" w:rsidR="009F7BA5" w:rsidRPr="000120C9" w:rsidRDefault="009F7BA5" w:rsidP="009F7BA5">
            <w:pPr>
              <w:widowControl/>
              <w:rPr>
                <w:rFonts w:ascii="Book Antiqua" w:hAnsi="Book Antiqua" w:cs="Book Antiqua"/>
              </w:rPr>
            </w:pPr>
            <w:r w:rsidRPr="000120C9">
              <w:rPr>
                <w:rFonts w:ascii="Book Antiqua" w:hAnsi="Book Antiqua" w:cs="Book Antiqua"/>
              </w:rPr>
              <w:t>Anexo 9</w:t>
            </w:r>
          </w:p>
          <w:p w14:paraId="7282C1AB" w14:textId="77777777" w:rsidR="007A6435" w:rsidRPr="000120C9" w:rsidRDefault="007A6435" w:rsidP="009808C8">
            <w:pPr>
              <w:widowControl/>
              <w:rPr>
                <w:rFonts w:ascii="Book Antiqua" w:hAnsi="Book Antiqua" w:cs="Book Antiqua"/>
              </w:rPr>
            </w:pPr>
          </w:p>
        </w:tc>
        <w:tc>
          <w:tcPr>
            <w:tcW w:w="4632" w:type="dxa"/>
          </w:tcPr>
          <w:p w14:paraId="1D4CAA5E" w14:textId="21CEAA28" w:rsidR="007A6435" w:rsidRDefault="00E03305" w:rsidP="007B54BC">
            <w:pPr>
              <w:widowControl/>
              <w:rPr>
                <w:rFonts w:ascii="Book Antiqua" w:hAnsi="Book Antiqua" w:cs="Book Antiqua"/>
              </w:rPr>
            </w:pPr>
            <w:r>
              <w:rPr>
                <w:rFonts w:ascii="Book Antiqua" w:hAnsi="Book Antiqua" w:cs="Book Antiqua"/>
              </w:rPr>
              <w:t>Correo electrónico Subproceso de Salud Ocupacional, Gestión Humana</w:t>
            </w:r>
          </w:p>
        </w:tc>
        <w:tc>
          <w:tcPr>
            <w:tcW w:w="1984" w:type="dxa"/>
            <w:shd w:val="clear" w:color="auto" w:fill="auto"/>
          </w:tcPr>
          <w:p w14:paraId="2130ABB2" w14:textId="5AA81651" w:rsidR="007A6435" w:rsidRDefault="00C34184" w:rsidP="007B54BC">
            <w:pPr>
              <w:widowControl/>
              <w:rPr>
                <w:rFonts w:ascii="Book Antiqua" w:hAnsi="Book Antiqua" w:cs="Book Antiqua"/>
              </w:rPr>
            </w:pPr>
            <w:r>
              <w:rPr>
                <w:rFonts w:ascii="Book Antiqua" w:hAnsi="Book Antiqua" w:cs="Book Antiqua"/>
              </w:rPr>
              <w:object w:dxaOrig="1543" w:dyaOrig="1000" w14:anchorId="2D21EEC1">
                <v:shape id="_x0000_i1035" type="#_x0000_t75" style="width:77pt;height:50.1pt" o:ole="">
                  <v:imagedata r:id="rId70" o:title=""/>
                </v:shape>
                <o:OLEObject Type="Embed" ProgID="Package" ShapeID="_x0000_i1035" DrawAspect="Icon" ObjectID="_1727096298" r:id="rId71"/>
              </w:object>
            </w:r>
          </w:p>
        </w:tc>
      </w:tr>
      <w:tr w:rsidR="007A6435" w:rsidRPr="00B95E18" w14:paraId="4F8E9417" w14:textId="77777777" w:rsidTr="009808C8">
        <w:trPr>
          <w:trHeight w:val="1015"/>
          <w:jc w:val="center"/>
        </w:trPr>
        <w:tc>
          <w:tcPr>
            <w:tcW w:w="1838" w:type="dxa"/>
            <w:shd w:val="clear" w:color="auto" w:fill="auto"/>
          </w:tcPr>
          <w:p w14:paraId="25E13FE2" w14:textId="36536015" w:rsidR="009F7BA5" w:rsidRPr="000120C9" w:rsidRDefault="009F7BA5" w:rsidP="009F7BA5">
            <w:pPr>
              <w:widowControl/>
              <w:rPr>
                <w:rFonts w:ascii="Book Antiqua" w:hAnsi="Book Antiqua" w:cs="Book Antiqua"/>
              </w:rPr>
            </w:pPr>
            <w:r w:rsidRPr="000120C9">
              <w:rPr>
                <w:rFonts w:ascii="Book Antiqua" w:hAnsi="Book Antiqua" w:cs="Book Antiqua"/>
              </w:rPr>
              <w:t>Anexo 10</w:t>
            </w:r>
          </w:p>
          <w:p w14:paraId="662056B3" w14:textId="77777777" w:rsidR="007A6435" w:rsidRPr="000120C9" w:rsidRDefault="007A6435" w:rsidP="009808C8">
            <w:pPr>
              <w:widowControl/>
              <w:rPr>
                <w:rFonts w:ascii="Book Antiqua" w:hAnsi="Book Antiqua" w:cs="Book Antiqua"/>
              </w:rPr>
            </w:pPr>
          </w:p>
        </w:tc>
        <w:tc>
          <w:tcPr>
            <w:tcW w:w="4632" w:type="dxa"/>
          </w:tcPr>
          <w:p w14:paraId="01AB0C83" w14:textId="6A17AE9C" w:rsidR="007A6435" w:rsidRDefault="00E03305" w:rsidP="007B54BC">
            <w:pPr>
              <w:widowControl/>
              <w:rPr>
                <w:rFonts w:ascii="Book Antiqua" w:hAnsi="Book Antiqua" w:cs="Book Antiqua"/>
              </w:rPr>
            </w:pPr>
            <w:r>
              <w:rPr>
                <w:rFonts w:ascii="Book Antiqua" w:hAnsi="Book Antiqua" w:cs="Book Antiqua"/>
              </w:rPr>
              <w:t xml:space="preserve">Oficio </w:t>
            </w:r>
            <w:r w:rsidR="00397B37" w:rsidRPr="00397B37">
              <w:rPr>
                <w:rFonts w:ascii="Book Antiqua" w:hAnsi="Book Antiqua" w:cs="Book Antiqua"/>
              </w:rPr>
              <w:t>880-DP/61-2021</w:t>
            </w:r>
          </w:p>
        </w:tc>
        <w:bookmarkStart w:id="11" w:name="_MON_1682926089"/>
        <w:bookmarkEnd w:id="11"/>
        <w:bookmarkStart w:id="12" w:name="_MON_1707758729"/>
        <w:bookmarkEnd w:id="12"/>
        <w:tc>
          <w:tcPr>
            <w:tcW w:w="1984" w:type="dxa"/>
            <w:shd w:val="clear" w:color="auto" w:fill="auto"/>
          </w:tcPr>
          <w:p w14:paraId="1A0BBE41" w14:textId="687359D3" w:rsidR="007A6435" w:rsidRDefault="00494046" w:rsidP="00A2361F">
            <w:pPr>
              <w:widowControl/>
              <w:jc w:val="center"/>
              <w:rPr>
                <w:rFonts w:ascii="Book Antiqua" w:hAnsi="Book Antiqua" w:cs="Book Antiqua"/>
              </w:rPr>
            </w:pPr>
            <w:r>
              <w:rPr>
                <w:rFonts w:ascii="Book Antiqua" w:hAnsi="Book Antiqua" w:cs="Book Antiqua"/>
              </w:rPr>
              <w:object w:dxaOrig="2117" w:dyaOrig="1383" w14:anchorId="51B0E99E">
                <v:shape id="_x0000_i1036" type="#_x0000_t75" style="width:105.8pt;height:68.25pt" o:ole="">
                  <v:imagedata r:id="rId72" o:title=""/>
                </v:shape>
                <o:OLEObject Type="Embed" ProgID="Word.Document.8" ShapeID="_x0000_i1036" DrawAspect="Icon" ObjectID="_1727096299" r:id="rId73">
                  <o:FieldCodes>\s</o:FieldCodes>
                </o:OLEObject>
              </w:object>
            </w:r>
          </w:p>
        </w:tc>
      </w:tr>
      <w:tr w:rsidR="007A6435" w:rsidRPr="00B95E18" w14:paraId="4EF1DCB1" w14:textId="77777777" w:rsidTr="009808C8">
        <w:trPr>
          <w:trHeight w:val="1015"/>
          <w:jc w:val="center"/>
        </w:trPr>
        <w:tc>
          <w:tcPr>
            <w:tcW w:w="1838" w:type="dxa"/>
            <w:shd w:val="clear" w:color="auto" w:fill="auto"/>
          </w:tcPr>
          <w:p w14:paraId="4D5C7AB9" w14:textId="4E3757D8" w:rsidR="009F7BA5" w:rsidRPr="000120C9" w:rsidRDefault="009F7BA5" w:rsidP="009F7BA5">
            <w:pPr>
              <w:widowControl/>
              <w:rPr>
                <w:rFonts w:ascii="Book Antiqua" w:hAnsi="Book Antiqua" w:cs="Book Antiqua"/>
              </w:rPr>
            </w:pPr>
            <w:r w:rsidRPr="000120C9">
              <w:rPr>
                <w:rFonts w:ascii="Book Antiqua" w:hAnsi="Book Antiqua" w:cs="Book Antiqua"/>
              </w:rPr>
              <w:t>Anexo 11</w:t>
            </w:r>
          </w:p>
          <w:p w14:paraId="4043F618" w14:textId="77777777" w:rsidR="007A6435" w:rsidRPr="000120C9" w:rsidRDefault="007A6435" w:rsidP="009808C8">
            <w:pPr>
              <w:widowControl/>
              <w:rPr>
                <w:rFonts w:ascii="Book Antiqua" w:hAnsi="Book Antiqua" w:cs="Book Antiqua"/>
              </w:rPr>
            </w:pPr>
          </w:p>
        </w:tc>
        <w:tc>
          <w:tcPr>
            <w:tcW w:w="4632" w:type="dxa"/>
          </w:tcPr>
          <w:p w14:paraId="0A44C699" w14:textId="5F118B17" w:rsidR="007A6435" w:rsidRDefault="00397B37" w:rsidP="007B54BC">
            <w:pPr>
              <w:widowControl/>
              <w:rPr>
                <w:rFonts w:ascii="Book Antiqua" w:hAnsi="Book Antiqua" w:cs="Book Antiqua"/>
              </w:rPr>
            </w:pPr>
            <w:r>
              <w:rPr>
                <w:rFonts w:ascii="Book Antiqua" w:hAnsi="Book Antiqua" w:cs="Book Antiqua"/>
              </w:rPr>
              <w:t>Oficio 1030-DE-2021</w:t>
            </w:r>
          </w:p>
        </w:tc>
        <w:tc>
          <w:tcPr>
            <w:tcW w:w="1984" w:type="dxa"/>
            <w:shd w:val="clear" w:color="auto" w:fill="auto"/>
          </w:tcPr>
          <w:p w14:paraId="0B8380D3" w14:textId="79CAD7EA" w:rsidR="007A6435" w:rsidRDefault="00FE0B2F" w:rsidP="007B54BC">
            <w:pPr>
              <w:widowControl/>
              <w:rPr>
                <w:rFonts w:ascii="Book Antiqua" w:hAnsi="Book Antiqua" w:cs="Book Antiqua"/>
              </w:rPr>
            </w:pPr>
            <w:r>
              <w:rPr>
                <w:rFonts w:ascii="Book Antiqua" w:hAnsi="Book Antiqua" w:cs="Book Antiqua"/>
              </w:rPr>
              <w:object w:dxaOrig="1543" w:dyaOrig="1000" w14:anchorId="61F29C2F">
                <v:shape id="_x0000_i1037" type="#_x0000_t75" style="width:77pt;height:50.1pt" o:ole="">
                  <v:imagedata r:id="rId74" o:title=""/>
                </v:shape>
                <o:OLEObject Type="Embed" ProgID="Acrobat.Document.DC" ShapeID="_x0000_i1037" DrawAspect="Icon" ObjectID="_1727096300" r:id="rId75"/>
              </w:object>
            </w:r>
          </w:p>
        </w:tc>
      </w:tr>
      <w:tr w:rsidR="00397B37" w:rsidRPr="00B95E18" w14:paraId="7CD94DDF" w14:textId="77777777" w:rsidTr="009808C8">
        <w:trPr>
          <w:trHeight w:val="1015"/>
          <w:jc w:val="center"/>
        </w:trPr>
        <w:tc>
          <w:tcPr>
            <w:tcW w:w="1838" w:type="dxa"/>
            <w:shd w:val="clear" w:color="auto" w:fill="auto"/>
          </w:tcPr>
          <w:p w14:paraId="7003259F" w14:textId="32692C9D" w:rsidR="00397B37" w:rsidRPr="000120C9" w:rsidRDefault="00397B37" w:rsidP="009F7BA5">
            <w:pPr>
              <w:widowControl/>
              <w:rPr>
                <w:rFonts w:ascii="Book Antiqua" w:hAnsi="Book Antiqua" w:cs="Book Antiqua"/>
              </w:rPr>
            </w:pPr>
            <w:r w:rsidRPr="000120C9">
              <w:rPr>
                <w:rFonts w:ascii="Book Antiqua" w:hAnsi="Book Antiqua" w:cs="Book Antiqua"/>
              </w:rPr>
              <w:t>Anexo 12</w:t>
            </w:r>
          </w:p>
        </w:tc>
        <w:tc>
          <w:tcPr>
            <w:tcW w:w="4632" w:type="dxa"/>
          </w:tcPr>
          <w:p w14:paraId="46E2848E" w14:textId="72ED14B5" w:rsidR="00397B37" w:rsidRDefault="00397B37" w:rsidP="007B54BC">
            <w:pPr>
              <w:widowControl/>
              <w:rPr>
                <w:rFonts w:ascii="Book Antiqua" w:hAnsi="Book Antiqua" w:cs="Book Antiqua"/>
              </w:rPr>
            </w:pPr>
            <w:r>
              <w:rPr>
                <w:rFonts w:ascii="Book Antiqua" w:hAnsi="Book Antiqua" w:cs="Book Antiqua"/>
              </w:rPr>
              <w:t xml:space="preserve">Oficio </w:t>
            </w:r>
            <w:r w:rsidR="000120C9">
              <w:rPr>
                <w:rFonts w:ascii="Book Antiqua" w:hAnsi="Book Antiqua" w:cs="Book Antiqua"/>
              </w:rPr>
              <w:t>2369-DP</w:t>
            </w:r>
            <w:r w:rsidR="003751F7">
              <w:rPr>
                <w:rFonts w:ascii="Book Antiqua" w:hAnsi="Book Antiqua" w:cs="Book Antiqua"/>
              </w:rPr>
              <w:t>/61</w:t>
            </w:r>
            <w:r w:rsidR="000120C9">
              <w:rPr>
                <w:rFonts w:ascii="Book Antiqua" w:hAnsi="Book Antiqua" w:cs="Book Antiqua"/>
              </w:rPr>
              <w:t>-2021</w:t>
            </w:r>
          </w:p>
          <w:p w14:paraId="64E7FD17" w14:textId="77777777" w:rsidR="003751F7" w:rsidRPr="003751F7" w:rsidRDefault="003751F7" w:rsidP="003751F7">
            <w:pPr>
              <w:widowControl/>
              <w:rPr>
                <w:color w:val="000000"/>
                <w:lang w:val="es-CR" w:eastAsia="es-CR"/>
              </w:rPr>
            </w:pPr>
          </w:p>
          <w:p w14:paraId="43C7305C" w14:textId="19B59F0E" w:rsidR="003751F7" w:rsidRDefault="003751F7" w:rsidP="003751F7">
            <w:pPr>
              <w:widowControl/>
              <w:rPr>
                <w:rFonts w:ascii="Book Antiqua" w:hAnsi="Book Antiqua" w:cs="Book Antiqua"/>
              </w:rPr>
            </w:pPr>
            <w:r w:rsidRPr="003751F7">
              <w:rPr>
                <w:color w:val="000000"/>
                <w:lang w:val="es-CR" w:eastAsia="es-CR"/>
              </w:rPr>
              <w:t xml:space="preserve"> </w:t>
            </w:r>
          </w:p>
        </w:tc>
        <w:tc>
          <w:tcPr>
            <w:tcW w:w="1984" w:type="dxa"/>
            <w:shd w:val="clear" w:color="auto" w:fill="auto"/>
          </w:tcPr>
          <w:p w14:paraId="4B970CF7" w14:textId="2EA98D27" w:rsidR="00397B37" w:rsidRDefault="003751F7" w:rsidP="007B54BC">
            <w:pPr>
              <w:widowControl/>
              <w:rPr>
                <w:rFonts w:ascii="Book Antiqua" w:hAnsi="Book Antiqua" w:cs="Book Antiqua"/>
              </w:rPr>
            </w:pPr>
            <w:r>
              <w:rPr>
                <w:rFonts w:ascii="Book Antiqua" w:hAnsi="Book Antiqua" w:cs="Book Antiqua"/>
              </w:rPr>
              <w:object w:dxaOrig="1543" w:dyaOrig="1000" w14:anchorId="684E019F">
                <v:shape id="_x0000_i1038" type="#_x0000_t75" style="width:77pt;height:50.1pt" o:ole="">
                  <v:imagedata r:id="rId76" o:title=""/>
                </v:shape>
                <o:OLEObject Type="Embed" ProgID="Acrobat.Document.DC" ShapeID="_x0000_i1038" DrawAspect="Icon" ObjectID="_1727096301" r:id="rId77"/>
              </w:object>
            </w:r>
          </w:p>
        </w:tc>
      </w:tr>
      <w:tr w:rsidR="00BA2149" w:rsidRPr="00B95E18" w14:paraId="119A9CC7" w14:textId="77777777" w:rsidTr="009808C8">
        <w:trPr>
          <w:trHeight w:val="1015"/>
          <w:jc w:val="center"/>
        </w:trPr>
        <w:tc>
          <w:tcPr>
            <w:tcW w:w="1838" w:type="dxa"/>
            <w:shd w:val="clear" w:color="auto" w:fill="auto"/>
          </w:tcPr>
          <w:p w14:paraId="4760EB57" w14:textId="29965EA0" w:rsidR="00BA2149" w:rsidRPr="000871C6" w:rsidRDefault="00BA2149" w:rsidP="009F7BA5">
            <w:pPr>
              <w:widowControl/>
              <w:rPr>
                <w:rFonts w:ascii="Book Antiqua" w:hAnsi="Book Antiqua" w:cs="Book Antiqua"/>
              </w:rPr>
            </w:pPr>
            <w:r w:rsidRPr="000871C6">
              <w:rPr>
                <w:rFonts w:ascii="Book Antiqua" w:hAnsi="Book Antiqua" w:cs="Book Antiqua"/>
              </w:rPr>
              <w:t>Anexo 13</w:t>
            </w:r>
          </w:p>
        </w:tc>
        <w:tc>
          <w:tcPr>
            <w:tcW w:w="4632" w:type="dxa"/>
          </w:tcPr>
          <w:p w14:paraId="6C313076" w14:textId="49381534" w:rsidR="00BA2149" w:rsidRPr="000871C6" w:rsidRDefault="00BA2149" w:rsidP="007B54BC">
            <w:pPr>
              <w:widowControl/>
              <w:rPr>
                <w:rFonts w:ascii="Book Antiqua" w:hAnsi="Book Antiqua" w:cs="Book Antiqua"/>
              </w:rPr>
            </w:pPr>
            <w:r w:rsidRPr="000871C6">
              <w:rPr>
                <w:rFonts w:ascii="Book Antiqua" w:hAnsi="Book Antiqua" w:cs="Book Antiqua"/>
              </w:rPr>
              <w:t>Oficio 1296-DE-2022</w:t>
            </w:r>
          </w:p>
        </w:tc>
        <w:tc>
          <w:tcPr>
            <w:tcW w:w="1984" w:type="dxa"/>
            <w:shd w:val="clear" w:color="auto" w:fill="auto"/>
          </w:tcPr>
          <w:p w14:paraId="361D0020" w14:textId="2B7114B5" w:rsidR="00BA2149" w:rsidRDefault="003361A2" w:rsidP="00A41333">
            <w:pPr>
              <w:widowControl/>
              <w:jc w:val="center"/>
              <w:rPr>
                <w:rFonts w:ascii="Book Antiqua" w:hAnsi="Book Antiqua" w:cs="Book Antiqua"/>
              </w:rPr>
            </w:pPr>
            <w:r>
              <w:rPr>
                <w:rFonts w:ascii="Book Antiqua" w:hAnsi="Book Antiqua" w:cs="Book Antiqua"/>
              </w:rPr>
              <w:object w:dxaOrig="1440" w:dyaOrig="932" w14:anchorId="233C2C9B">
                <v:shape id="_x0000_i1039" type="#_x0000_t75" style="width:1in;height:46.35pt" o:ole="">
                  <v:imagedata r:id="rId78" o:title=""/>
                </v:shape>
                <o:OLEObject Type="Embed" ProgID="Package" ShapeID="_x0000_i1039" DrawAspect="Icon" ObjectID="_1727096302" r:id="rId79"/>
              </w:object>
            </w:r>
          </w:p>
        </w:tc>
      </w:tr>
      <w:tr w:rsidR="00BA2149" w:rsidRPr="00B95E18" w14:paraId="7712ED77" w14:textId="77777777" w:rsidTr="009808C8">
        <w:trPr>
          <w:trHeight w:val="1015"/>
          <w:jc w:val="center"/>
        </w:trPr>
        <w:tc>
          <w:tcPr>
            <w:tcW w:w="1838" w:type="dxa"/>
            <w:shd w:val="clear" w:color="auto" w:fill="auto"/>
          </w:tcPr>
          <w:p w14:paraId="4B7ED14B" w14:textId="5B36AF5B" w:rsidR="00BA2149" w:rsidRPr="000871C6" w:rsidRDefault="00BA2149" w:rsidP="009F7BA5">
            <w:pPr>
              <w:widowControl/>
              <w:rPr>
                <w:rFonts w:ascii="Book Antiqua" w:hAnsi="Book Antiqua" w:cs="Book Antiqua"/>
              </w:rPr>
            </w:pPr>
            <w:r w:rsidRPr="000871C6">
              <w:rPr>
                <w:rFonts w:ascii="Book Antiqua" w:hAnsi="Book Antiqua" w:cs="Book Antiqua"/>
              </w:rPr>
              <w:t>Anexo 14</w:t>
            </w:r>
          </w:p>
        </w:tc>
        <w:tc>
          <w:tcPr>
            <w:tcW w:w="4632" w:type="dxa"/>
          </w:tcPr>
          <w:p w14:paraId="5B30165E" w14:textId="533CB3D0" w:rsidR="00BA2149" w:rsidRPr="000871C6" w:rsidRDefault="00BA2149" w:rsidP="007B54BC">
            <w:pPr>
              <w:widowControl/>
              <w:rPr>
                <w:rFonts w:ascii="Book Antiqua" w:hAnsi="Book Antiqua" w:cs="Book Antiqua"/>
              </w:rPr>
            </w:pPr>
            <w:r w:rsidRPr="000871C6">
              <w:rPr>
                <w:rFonts w:ascii="Book Antiqua" w:hAnsi="Book Antiqua" w:cs="Book Antiqua"/>
              </w:rPr>
              <w:t>Correo Electrónico Salud Ocupacional</w:t>
            </w:r>
          </w:p>
        </w:tc>
        <w:tc>
          <w:tcPr>
            <w:tcW w:w="1984" w:type="dxa"/>
            <w:shd w:val="clear" w:color="auto" w:fill="auto"/>
          </w:tcPr>
          <w:p w14:paraId="5ED6F21B" w14:textId="31664D75" w:rsidR="00BA2149" w:rsidRDefault="0033758A" w:rsidP="00A41333">
            <w:pPr>
              <w:widowControl/>
              <w:jc w:val="center"/>
              <w:rPr>
                <w:rFonts w:ascii="Book Antiqua" w:hAnsi="Book Antiqua" w:cs="Book Antiqua"/>
              </w:rPr>
            </w:pPr>
            <w:r>
              <w:rPr>
                <w:rFonts w:ascii="Book Antiqua" w:hAnsi="Book Antiqua" w:cs="Book Antiqua"/>
              </w:rPr>
              <w:object w:dxaOrig="1440" w:dyaOrig="932" w14:anchorId="40CD9585">
                <v:shape id="_x0000_i1040" type="#_x0000_t75" style="width:1in;height:46.35pt" o:ole="">
                  <v:imagedata r:id="rId80" o:title=""/>
                </v:shape>
                <o:OLEObject Type="Embed" ProgID="Package" ShapeID="_x0000_i1040" DrawAspect="Icon" ObjectID="_1727096303" r:id="rId81"/>
              </w:object>
            </w:r>
          </w:p>
        </w:tc>
      </w:tr>
      <w:tr w:rsidR="00BA2149" w:rsidRPr="00B95E18" w14:paraId="2FF91420" w14:textId="77777777" w:rsidTr="009808C8">
        <w:trPr>
          <w:trHeight w:val="1015"/>
          <w:jc w:val="center"/>
        </w:trPr>
        <w:tc>
          <w:tcPr>
            <w:tcW w:w="1838" w:type="dxa"/>
            <w:shd w:val="clear" w:color="auto" w:fill="auto"/>
          </w:tcPr>
          <w:p w14:paraId="4B6EDC8D" w14:textId="4B7F7906" w:rsidR="00BA2149" w:rsidRPr="000871C6" w:rsidRDefault="00BA2149" w:rsidP="009F7BA5">
            <w:pPr>
              <w:widowControl/>
              <w:rPr>
                <w:rFonts w:ascii="Book Antiqua" w:hAnsi="Book Antiqua" w:cs="Book Antiqua"/>
              </w:rPr>
            </w:pPr>
            <w:r w:rsidRPr="000871C6">
              <w:rPr>
                <w:rFonts w:ascii="Book Antiqua" w:hAnsi="Book Antiqua" w:cs="Book Antiqua"/>
              </w:rPr>
              <w:t>Anexo 15</w:t>
            </w:r>
          </w:p>
        </w:tc>
        <w:tc>
          <w:tcPr>
            <w:tcW w:w="4632" w:type="dxa"/>
          </w:tcPr>
          <w:p w14:paraId="770FEE2D" w14:textId="0CB3EC99" w:rsidR="00BA2149" w:rsidRPr="000871C6" w:rsidRDefault="00BA2149" w:rsidP="007B54BC">
            <w:pPr>
              <w:widowControl/>
              <w:rPr>
                <w:rFonts w:ascii="Book Antiqua" w:hAnsi="Book Antiqua" w:cs="Book Antiqua"/>
              </w:rPr>
            </w:pPr>
            <w:r w:rsidRPr="000871C6">
              <w:rPr>
                <w:rFonts w:ascii="Book Antiqua" w:hAnsi="Book Antiqua" w:cs="Book Antiqua"/>
              </w:rPr>
              <w:t>Oficio 273-SG-OIJ-2022</w:t>
            </w:r>
          </w:p>
        </w:tc>
        <w:tc>
          <w:tcPr>
            <w:tcW w:w="1984" w:type="dxa"/>
            <w:shd w:val="clear" w:color="auto" w:fill="auto"/>
          </w:tcPr>
          <w:p w14:paraId="39313633" w14:textId="333428B0" w:rsidR="00BA2149" w:rsidRDefault="00520AD6" w:rsidP="00A41333">
            <w:pPr>
              <w:widowControl/>
              <w:jc w:val="center"/>
              <w:rPr>
                <w:rFonts w:ascii="Book Antiqua" w:hAnsi="Book Antiqua" w:cs="Book Antiqua"/>
              </w:rPr>
            </w:pPr>
            <w:r>
              <w:rPr>
                <w:rFonts w:ascii="Book Antiqua" w:hAnsi="Book Antiqua" w:cs="Book Antiqua"/>
              </w:rPr>
              <w:object w:dxaOrig="1440" w:dyaOrig="932" w14:anchorId="02FAD606">
                <v:shape id="_x0000_i1041" type="#_x0000_t75" style="width:1in;height:46.35pt" o:ole="">
                  <v:imagedata r:id="rId82" o:title=""/>
                </v:shape>
                <o:OLEObject Type="Embed" ProgID="Package" ShapeID="_x0000_i1041" DrawAspect="Icon" ObjectID="_1727096304" r:id="rId83"/>
              </w:object>
            </w:r>
          </w:p>
        </w:tc>
      </w:tr>
      <w:tr w:rsidR="00BA2149" w:rsidRPr="00B95E18" w14:paraId="128F4ABA" w14:textId="77777777" w:rsidTr="009808C8">
        <w:trPr>
          <w:trHeight w:val="1015"/>
          <w:jc w:val="center"/>
        </w:trPr>
        <w:tc>
          <w:tcPr>
            <w:tcW w:w="1838" w:type="dxa"/>
            <w:shd w:val="clear" w:color="auto" w:fill="auto"/>
          </w:tcPr>
          <w:p w14:paraId="72BA3E39" w14:textId="77777777" w:rsidR="00BA2149" w:rsidRPr="000871C6" w:rsidRDefault="00BA2149" w:rsidP="009F7BA5">
            <w:pPr>
              <w:widowControl/>
              <w:rPr>
                <w:rFonts w:ascii="Book Antiqua" w:hAnsi="Book Antiqua" w:cs="Book Antiqua"/>
              </w:rPr>
            </w:pPr>
            <w:r w:rsidRPr="000871C6">
              <w:rPr>
                <w:rFonts w:ascii="Book Antiqua" w:hAnsi="Book Antiqua" w:cs="Book Antiqua"/>
              </w:rPr>
              <w:t>Anexo 16</w:t>
            </w:r>
          </w:p>
          <w:p w14:paraId="1FDF4471" w14:textId="798B5EA1" w:rsidR="00BA2149" w:rsidRPr="000871C6" w:rsidRDefault="00BA2149" w:rsidP="009F7BA5">
            <w:pPr>
              <w:widowControl/>
              <w:rPr>
                <w:rFonts w:ascii="Book Antiqua" w:hAnsi="Book Antiqua" w:cs="Book Antiqua"/>
              </w:rPr>
            </w:pPr>
          </w:p>
        </w:tc>
        <w:tc>
          <w:tcPr>
            <w:tcW w:w="4632" w:type="dxa"/>
          </w:tcPr>
          <w:p w14:paraId="535167C2" w14:textId="4EEC7FE5" w:rsidR="00BA2149" w:rsidRPr="000871C6" w:rsidRDefault="00BA2149" w:rsidP="007B54BC">
            <w:pPr>
              <w:widowControl/>
              <w:rPr>
                <w:rFonts w:ascii="Book Antiqua" w:hAnsi="Book Antiqua" w:cs="Book Antiqua"/>
              </w:rPr>
            </w:pPr>
            <w:r w:rsidRPr="000871C6">
              <w:rPr>
                <w:rFonts w:ascii="Book Antiqua" w:hAnsi="Book Antiqua" w:cs="Book Antiqua"/>
              </w:rPr>
              <w:t>Oficio 1125-DP-61-2022</w:t>
            </w:r>
          </w:p>
        </w:tc>
        <w:tc>
          <w:tcPr>
            <w:tcW w:w="1984" w:type="dxa"/>
            <w:shd w:val="clear" w:color="auto" w:fill="auto"/>
          </w:tcPr>
          <w:p w14:paraId="75066CF8" w14:textId="12507C7A" w:rsidR="00BA2149" w:rsidRDefault="00787C82" w:rsidP="00A41333">
            <w:pPr>
              <w:widowControl/>
              <w:jc w:val="center"/>
              <w:rPr>
                <w:rFonts w:ascii="Book Antiqua" w:hAnsi="Book Antiqua" w:cs="Book Antiqua"/>
              </w:rPr>
            </w:pPr>
            <w:r>
              <w:rPr>
                <w:rFonts w:ascii="Book Antiqua" w:hAnsi="Book Antiqua" w:cs="Book Antiqua"/>
              </w:rPr>
              <w:object w:dxaOrig="1440" w:dyaOrig="932" w14:anchorId="7E1B8C0F">
                <v:shape id="_x0000_i1042" type="#_x0000_t75" style="width:1in;height:46.35pt" o:ole="">
                  <v:imagedata r:id="rId84" o:title=""/>
                </v:shape>
                <o:OLEObject Type="Embed" ProgID="Package" ShapeID="_x0000_i1042" DrawAspect="Icon" ObjectID="_1727096305" r:id="rId85"/>
              </w:object>
            </w:r>
          </w:p>
        </w:tc>
      </w:tr>
      <w:tr w:rsidR="00BA2149" w:rsidRPr="00B95E18" w14:paraId="7CB9834F" w14:textId="77777777" w:rsidTr="009808C8">
        <w:trPr>
          <w:trHeight w:val="1015"/>
          <w:jc w:val="center"/>
        </w:trPr>
        <w:tc>
          <w:tcPr>
            <w:tcW w:w="1838" w:type="dxa"/>
            <w:shd w:val="clear" w:color="auto" w:fill="auto"/>
          </w:tcPr>
          <w:p w14:paraId="5FD7B20B" w14:textId="012C7D3B" w:rsidR="00BA2149" w:rsidRPr="000871C6" w:rsidRDefault="00BA2149" w:rsidP="009F7BA5">
            <w:pPr>
              <w:widowControl/>
              <w:rPr>
                <w:rFonts w:ascii="Book Antiqua" w:hAnsi="Book Antiqua" w:cs="Book Antiqua"/>
              </w:rPr>
            </w:pPr>
            <w:r w:rsidRPr="000871C6">
              <w:rPr>
                <w:rFonts w:ascii="Book Antiqua" w:hAnsi="Book Antiqua" w:cs="Book Antiqua"/>
              </w:rPr>
              <w:lastRenderedPageBreak/>
              <w:t>Anexo 17</w:t>
            </w:r>
          </w:p>
        </w:tc>
        <w:tc>
          <w:tcPr>
            <w:tcW w:w="4632" w:type="dxa"/>
          </w:tcPr>
          <w:p w14:paraId="70D64196" w14:textId="3CEDAA28" w:rsidR="00BA2149" w:rsidRPr="000871C6" w:rsidRDefault="00BA2149" w:rsidP="007B54BC">
            <w:pPr>
              <w:widowControl/>
              <w:rPr>
                <w:rFonts w:ascii="Book Antiqua" w:hAnsi="Book Antiqua" w:cs="Book Antiqua"/>
              </w:rPr>
            </w:pPr>
            <w:r w:rsidRPr="000871C6">
              <w:rPr>
                <w:rFonts w:ascii="Book Antiqua" w:hAnsi="Book Antiqua" w:cs="Book Antiqua"/>
              </w:rPr>
              <w:t>Correo Electrónico del Lic. Carlos Chaves Sojo (Técnico Valuador)</w:t>
            </w:r>
          </w:p>
        </w:tc>
        <w:tc>
          <w:tcPr>
            <w:tcW w:w="1984" w:type="dxa"/>
            <w:shd w:val="clear" w:color="auto" w:fill="auto"/>
          </w:tcPr>
          <w:p w14:paraId="669EFF6A" w14:textId="4EE7687A" w:rsidR="00BA2149" w:rsidRDefault="0094314D" w:rsidP="00BA2149">
            <w:pPr>
              <w:widowControl/>
              <w:jc w:val="center"/>
              <w:rPr>
                <w:rFonts w:ascii="Book Antiqua" w:hAnsi="Book Antiqua" w:cs="Book Antiqua"/>
              </w:rPr>
            </w:pPr>
            <w:r>
              <w:rPr>
                <w:rFonts w:ascii="Book Antiqua" w:hAnsi="Book Antiqua" w:cs="Book Antiqua"/>
              </w:rPr>
              <w:object w:dxaOrig="1440" w:dyaOrig="932" w14:anchorId="57A48443">
                <v:shape id="_x0000_i1043" type="#_x0000_t75" style="width:1in;height:46.35pt" o:ole="">
                  <v:imagedata r:id="rId86" o:title=""/>
                </v:shape>
                <o:OLEObject Type="Embed" ProgID="Package" ShapeID="_x0000_i1043" DrawAspect="Icon" ObjectID="_1727096306" r:id="rId87"/>
              </w:object>
            </w:r>
          </w:p>
        </w:tc>
      </w:tr>
      <w:tr w:rsidR="00BE7641" w:rsidRPr="00B95E18" w14:paraId="363A525D" w14:textId="77777777" w:rsidTr="009808C8">
        <w:trPr>
          <w:trHeight w:val="1015"/>
          <w:jc w:val="center"/>
        </w:trPr>
        <w:tc>
          <w:tcPr>
            <w:tcW w:w="1838" w:type="dxa"/>
            <w:shd w:val="clear" w:color="auto" w:fill="auto"/>
          </w:tcPr>
          <w:p w14:paraId="49059DDE" w14:textId="4E6D6CE1" w:rsidR="00BE7641" w:rsidRPr="000871C6" w:rsidRDefault="00BE7641" w:rsidP="009F7BA5">
            <w:pPr>
              <w:widowControl/>
              <w:rPr>
                <w:rFonts w:ascii="Book Antiqua" w:hAnsi="Book Antiqua" w:cs="Book Antiqua"/>
              </w:rPr>
            </w:pPr>
            <w:r w:rsidRPr="000871C6">
              <w:rPr>
                <w:rFonts w:ascii="Book Antiqua" w:hAnsi="Book Antiqua" w:cs="Book Antiqua"/>
              </w:rPr>
              <w:t>Anexo 18</w:t>
            </w:r>
          </w:p>
        </w:tc>
        <w:tc>
          <w:tcPr>
            <w:tcW w:w="4632" w:type="dxa"/>
          </w:tcPr>
          <w:p w14:paraId="778627EF" w14:textId="484938F8" w:rsidR="00BE7641" w:rsidRPr="000871C6" w:rsidRDefault="00BE2CBE" w:rsidP="00A41333">
            <w:pPr>
              <w:widowControl/>
              <w:jc w:val="both"/>
              <w:rPr>
                <w:rFonts w:ascii="Book Antiqua" w:hAnsi="Book Antiqua" w:cs="Book Antiqua"/>
              </w:rPr>
            </w:pPr>
            <w:r w:rsidRPr="000871C6">
              <w:rPr>
                <w:rFonts w:ascii="Book Antiqua" w:hAnsi="Book Antiqua" w:cs="Book Antiqua"/>
              </w:rPr>
              <w:t>Oficio 626-PLA-OI-20</w:t>
            </w:r>
            <w:r w:rsidR="00AE511E" w:rsidRPr="000871C6">
              <w:rPr>
                <w:rFonts w:ascii="Book Antiqua" w:hAnsi="Book Antiqua" w:cs="Book Antiqua"/>
              </w:rPr>
              <w:t>21</w:t>
            </w:r>
            <w:r w:rsidR="00BE7641" w:rsidRPr="000871C6">
              <w:rPr>
                <w:rFonts w:ascii="Book Antiqua" w:hAnsi="Book Antiqua" w:cs="Book Antiqua"/>
              </w:rPr>
              <w:t xml:space="preserve"> </w:t>
            </w:r>
            <w:r w:rsidRPr="000871C6">
              <w:rPr>
                <w:rFonts w:ascii="Book Antiqua" w:hAnsi="Book Antiqua" w:cs="Book Antiqua"/>
              </w:rPr>
              <w:t>sobre el avance del estado del informe de Estructura de la Unidad de Reparación de Vehículos</w:t>
            </w:r>
          </w:p>
        </w:tc>
        <w:bookmarkStart w:id="13" w:name="_MON_1715680403"/>
        <w:bookmarkEnd w:id="13"/>
        <w:tc>
          <w:tcPr>
            <w:tcW w:w="1984" w:type="dxa"/>
            <w:shd w:val="clear" w:color="auto" w:fill="auto"/>
          </w:tcPr>
          <w:p w14:paraId="70B6F74E" w14:textId="1071230F" w:rsidR="00BE7641" w:rsidRDefault="00BE7641" w:rsidP="00BA2149">
            <w:pPr>
              <w:widowControl/>
              <w:jc w:val="center"/>
              <w:rPr>
                <w:rFonts w:ascii="Book Antiqua" w:hAnsi="Book Antiqua" w:cs="Book Antiqua"/>
              </w:rPr>
            </w:pPr>
            <w:r>
              <w:rPr>
                <w:rFonts w:ascii="Book Antiqua" w:hAnsi="Book Antiqua" w:cs="Book Antiqua"/>
              </w:rPr>
              <w:object w:dxaOrig="1508" w:dyaOrig="984" w14:anchorId="5F5ABCBB">
                <v:shape id="_x0000_i1044" type="#_x0000_t75" style="width:75.75pt;height:48.85pt" o:ole="">
                  <v:imagedata r:id="rId88" o:title=""/>
                </v:shape>
                <o:OLEObject Type="Embed" ProgID="Word.Document.8" ShapeID="_x0000_i1044" DrawAspect="Icon" ObjectID="_1727096307" r:id="rId89">
                  <o:FieldCodes>\s</o:FieldCodes>
                </o:OLEObject>
              </w:object>
            </w:r>
          </w:p>
        </w:tc>
      </w:tr>
    </w:tbl>
    <w:p w14:paraId="72ECBF56" w14:textId="7F753402" w:rsidR="00DE484C" w:rsidRDefault="00DE484C" w:rsidP="00C301CA">
      <w:pPr>
        <w:widowControl/>
        <w:rPr>
          <w:rFonts w:ascii="Book Antiqua" w:hAnsi="Book Antiqua" w:cs="Book Antiqua"/>
        </w:rPr>
      </w:pPr>
    </w:p>
    <w:sectPr w:rsidR="00DE484C" w:rsidSect="001E4F4C">
      <w:headerReference w:type="default" r:id="rId90"/>
      <w:footerReference w:type="even" r:id="rId91"/>
      <w:footerReference w:type="default" r:id="rId92"/>
      <w:pgSz w:w="12240" w:h="15840" w:code="1"/>
      <w:pgMar w:top="2268" w:right="1701" w:bottom="1134" w:left="1701" w:header="709" w:footer="709"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4BB22A" w14:textId="77777777" w:rsidR="00B339E9" w:rsidRDefault="00B339E9">
      <w:r>
        <w:separator/>
      </w:r>
    </w:p>
  </w:endnote>
  <w:endnote w:type="continuationSeparator" w:id="0">
    <w:p w14:paraId="3F25D440" w14:textId="77777777" w:rsidR="00B339E9" w:rsidRDefault="00B339E9">
      <w:r>
        <w:continuationSeparator/>
      </w:r>
    </w:p>
  </w:endnote>
  <w:endnote w:type="continuationNotice" w:id="1">
    <w:p w14:paraId="76C4530C" w14:textId="77777777" w:rsidR="00B339E9" w:rsidRDefault="00B339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119AED" w14:textId="77777777" w:rsidR="000E756E" w:rsidRDefault="000E756E" w:rsidP="00834287">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5A716225" w14:textId="77777777" w:rsidR="000E756E" w:rsidRDefault="000E756E" w:rsidP="00FF5DFB">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B703BF" w14:textId="77777777" w:rsidR="000E756E" w:rsidRDefault="000E756E" w:rsidP="00834287">
    <w:pPr>
      <w:pStyle w:val="Piedepgina"/>
      <w:framePr w:wrap="around"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24</w:t>
    </w:r>
    <w:r>
      <w:rPr>
        <w:rStyle w:val="Nmerodepgina"/>
      </w:rPr>
      <w:fldChar w:fldCharType="end"/>
    </w:r>
  </w:p>
  <w:p w14:paraId="65176C8F" w14:textId="77777777" w:rsidR="000E756E" w:rsidRDefault="000E756E" w:rsidP="00834287">
    <w:pPr>
      <w:pStyle w:val="Piedepgina"/>
      <w:framePr w:wrap="around" w:vAnchor="text" w:hAnchor="page" w:x="10582" w:y="49"/>
      <w:ind w:right="360"/>
      <w:rPr>
        <w:rStyle w:val="Nmerodepgina"/>
      </w:rPr>
    </w:pPr>
  </w:p>
  <w:p w14:paraId="4EAC904E" w14:textId="77777777" w:rsidR="000E756E" w:rsidRDefault="000E756E" w:rsidP="00FF5DFB">
    <w:pPr>
      <w:pStyle w:val="Piedepgina"/>
      <w:framePr w:w="367" w:wrap="auto" w:vAnchor="text" w:hAnchor="page" w:x="10582" w:y="49"/>
      <w:ind w:right="360"/>
      <w:rPr>
        <w:rStyle w:val="Nmerodepgina"/>
        <w:rFonts w:cs="Arial"/>
      </w:rPr>
    </w:pPr>
  </w:p>
  <w:p w14:paraId="4D28CF76" w14:textId="77777777" w:rsidR="000E756E" w:rsidRPr="003F17C3" w:rsidRDefault="000E756E" w:rsidP="00EB4BC6">
    <w:pPr>
      <w:widowControl/>
      <w:pBdr>
        <w:top w:val="single" w:sz="4" w:space="1" w:color="auto"/>
      </w:pBdr>
      <w:autoSpaceDE/>
      <w:autoSpaceDN/>
      <w:adjustRightInd/>
      <w:jc w:val="center"/>
      <w:rPr>
        <w:rFonts w:ascii="Book Antiqua" w:hAnsi="Book Antiqua" w:cs="Times New Roman"/>
        <w:b/>
        <w:bCs/>
        <w:color w:val="000000"/>
      </w:rPr>
    </w:pPr>
    <w:r w:rsidRPr="003F17C3">
      <w:rPr>
        <w:rFonts w:ascii="Book Antiqua" w:hAnsi="Book Antiqua" w:cs="Times New Roman"/>
        <w:b/>
        <w:bCs/>
        <w:color w:val="000000"/>
      </w:rPr>
      <w:t>Trabajamos por el desarrollo de la administración de justicia</w:t>
    </w:r>
    <w:r>
      <w:rPr>
        <w:rFonts w:ascii="Book Antiqua" w:hAnsi="Book Antiqua" w:cs="Times New Roman"/>
        <w:b/>
        <w:bCs/>
        <w:color w:val="000000"/>
      </w:rPr>
      <w:t xml:space="preserve">                              </w:t>
    </w:r>
    <w:r w:rsidRPr="003F17C3">
      <w:rPr>
        <w:rFonts w:ascii="Book Antiqua" w:hAnsi="Book Antiqua" w:cs="Times New Roman"/>
        <w:b/>
        <w:bCs/>
        <w:color w:val="000000"/>
      </w:rPr>
      <w:t xml:space="preserve"> con proyección e innovación</w:t>
    </w:r>
  </w:p>
  <w:p w14:paraId="31ABB484" w14:textId="77777777" w:rsidR="000E756E" w:rsidRDefault="000E756E" w:rsidP="00B232BF">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DDDCEA" w14:textId="77777777" w:rsidR="00B339E9" w:rsidRDefault="00B339E9">
      <w:r>
        <w:separator/>
      </w:r>
    </w:p>
  </w:footnote>
  <w:footnote w:type="continuationSeparator" w:id="0">
    <w:p w14:paraId="27E954C4" w14:textId="77777777" w:rsidR="00B339E9" w:rsidRDefault="00B339E9">
      <w:r>
        <w:continuationSeparator/>
      </w:r>
    </w:p>
  </w:footnote>
  <w:footnote w:type="continuationNotice" w:id="1">
    <w:p w14:paraId="7E7D556E" w14:textId="77777777" w:rsidR="00B339E9" w:rsidRDefault="00B339E9"/>
  </w:footnote>
  <w:footnote w:id="2">
    <w:p w14:paraId="4B31259C" w14:textId="7855FB63" w:rsidR="000E756E" w:rsidRPr="001D6CF4" w:rsidRDefault="000E756E" w:rsidP="00246ED9">
      <w:pPr>
        <w:pStyle w:val="Textonotapie"/>
        <w:rPr>
          <w:rFonts w:ascii="Times New Roman" w:hAnsi="Times New Roman" w:cs="Times New Roman"/>
        </w:rPr>
      </w:pPr>
      <w:r w:rsidRPr="001D6CF4">
        <w:rPr>
          <w:rStyle w:val="Refdenotaalpie"/>
          <w:rFonts w:ascii="Times New Roman" w:hAnsi="Times New Roman"/>
        </w:rPr>
        <w:footnoteRef/>
      </w:r>
      <w:r w:rsidRPr="001D6CF4">
        <w:rPr>
          <w:rFonts w:ascii="Times New Roman" w:hAnsi="Times New Roman" w:cs="Times New Roman"/>
        </w:rPr>
        <w:t xml:space="preserve"> Tomado de la página web del Departamento de Proveeduría.</w:t>
      </w:r>
      <w:r w:rsidRPr="001D6CF4">
        <w:rPr>
          <w:rFonts w:ascii="Times New Roman" w:hAnsi="Times New Roman" w:cs="Times New Roman"/>
          <w:noProof/>
        </w:rPr>
        <w:t xml:space="preserve"> </w:t>
      </w:r>
    </w:p>
  </w:footnote>
  <w:footnote w:id="3">
    <w:p w14:paraId="377CA871" w14:textId="77777777" w:rsidR="000E756E" w:rsidRPr="00133A2A" w:rsidRDefault="000E756E" w:rsidP="00246ED9">
      <w:pPr>
        <w:jc w:val="both"/>
        <w:rPr>
          <w:rFonts w:ascii="Times New Roman" w:hAnsi="Times New Roman" w:cs="Times New Roman"/>
          <w:bCs/>
          <w:sz w:val="20"/>
          <w:szCs w:val="20"/>
        </w:rPr>
      </w:pPr>
      <w:r w:rsidRPr="00133A2A">
        <w:rPr>
          <w:rStyle w:val="Refdenotaalpie"/>
          <w:rFonts w:ascii="Times New Roman" w:hAnsi="Times New Roman"/>
          <w:sz w:val="20"/>
          <w:szCs w:val="20"/>
        </w:rPr>
        <w:footnoteRef/>
      </w:r>
      <w:r w:rsidRPr="00133A2A">
        <w:rPr>
          <w:rFonts w:ascii="Times New Roman" w:hAnsi="Times New Roman" w:cs="Times New Roman"/>
          <w:sz w:val="20"/>
          <w:szCs w:val="20"/>
        </w:rPr>
        <w:t xml:space="preserve"> </w:t>
      </w:r>
      <w:r w:rsidRPr="00133A2A">
        <w:rPr>
          <w:rFonts w:ascii="Times New Roman" w:hAnsi="Times New Roman" w:cs="Times New Roman"/>
          <w:bCs/>
          <w:sz w:val="20"/>
          <w:szCs w:val="20"/>
        </w:rPr>
        <w:t>Consulta realizada el 3 de junio de 2019.</w:t>
      </w:r>
    </w:p>
  </w:footnote>
  <w:footnote w:id="4">
    <w:p w14:paraId="636D6D51" w14:textId="21D0A4CE" w:rsidR="000E756E" w:rsidRPr="00133A2A" w:rsidRDefault="000E756E" w:rsidP="00133A2A">
      <w:pPr>
        <w:pStyle w:val="Textonotapie"/>
        <w:jc w:val="both"/>
        <w:rPr>
          <w:rFonts w:ascii="Times New Roman" w:hAnsi="Times New Roman" w:cs="Times New Roman"/>
          <w:lang w:val="es-CR"/>
        </w:rPr>
      </w:pPr>
      <w:r w:rsidRPr="00133A2A">
        <w:rPr>
          <w:rStyle w:val="Refdenotaalpie"/>
          <w:rFonts w:ascii="Times New Roman" w:hAnsi="Times New Roman"/>
        </w:rPr>
        <w:footnoteRef/>
      </w:r>
      <w:r w:rsidRPr="00133A2A">
        <w:rPr>
          <w:rFonts w:ascii="Times New Roman" w:hAnsi="Times New Roman" w:cs="Times New Roman"/>
        </w:rPr>
        <w:t xml:space="preserve"> </w:t>
      </w:r>
      <w:r w:rsidRPr="00133A2A">
        <w:rPr>
          <w:rFonts w:ascii="Times New Roman" w:hAnsi="Times New Roman" w:cs="Times New Roman"/>
          <w:bCs/>
        </w:rPr>
        <w:t>Se considera un análisis general debido a que la experticia y rectoría en este ámbito corresponde a la Dirección de Gestión Humana</w:t>
      </w:r>
      <w:r w:rsidR="00133A2A" w:rsidRPr="00133A2A">
        <w:rPr>
          <w:rFonts w:ascii="Times New Roman" w:hAnsi="Times New Roman" w:cs="Times New Roman"/>
          <w:bCs/>
        </w:rPr>
        <w:t>.</w:t>
      </w:r>
    </w:p>
  </w:footnote>
  <w:footnote w:id="5">
    <w:p w14:paraId="7807A878" w14:textId="77777777" w:rsidR="000E756E" w:rsidRPr="00490C81" w:rsidRDefault="000E756E" w:rsidP="00EC0A93">
      <w:pPr>
        <w:pStyle w:val="Textonotapie"/>
        <w:rPr>
          <w:rFonts w:ascii="Times New Roman" w:hAnsi="Times New Roman" w:cs="Times New Roman"/>
          <w:lang w:val="es-CR"/>
        </w:rPr>
      </w:pPr>
      <w:r w:rsidRPr="00490C81">
        <w:rPr>
          <w:rStyle w:val="Refdenotaalpie"/>
          <w:rFonts w:ascii="Times New Roman" w:hAnsi="Times New Roman"/>
        </w:rPr>
        <w:footnoteRef/>
      </w:r>
      <w:r w:rsidRPr="00490C81">
        <w:rPr>
          <w:rFonts w:ascii="Times New Roman" w:hAnsi="Times New Roman" w:cs="Times New Roman"/>
        </w:rPr>
        <w:t xml:space="preserve"> El día 15 de enero de 2019.</w:t>
      </w:r>
    </w:p>
  </w:footnote>
  <w:footnote w:id="6">
    <w:p w14:paraId="58D700F3" w14:textId="77777777" w:rsidR="000E756E" w:rsidRPr="00D14A7E" w:rsidRDefault="000E756E" w:rsidP="00EC0A93">
      <w:pPr>
        <w:pStyle w:val="Textonotapie"/>
        <w:rPr>
          <w:lang w:val="es-CR"/>
        </w:rPr>
      </w:pPr>
      <w:r w:rsidRPr="00490C81">
        <w:rPr>
          <w:rStyle w:val="Refdenotaalpie"/>
          <w:rFonts w:ascii="Times New Roman" w:hAnsi="Times New Roman"/>
        </w:rPr>
        <w:footnoteRef/>
      </w:r>
      <w:r w:rsidRPr="00490C81">
        <w:rPr>
          <w:rFonts w:ascii="Times New Roman" w:hAnsi="Times New Roman" w:cs="Times New Roman"/>
        </w:rPr>
        <w:t xml:space="preserve"> </w:t>
      </w:r>
      <w:r w:rsidRPr="00490C81">
        <w:rPr>
          <w:rFonts w:ascii="Times New Roman" w:hAnsi="Times New Roman" w:cs="Times New Roman"/>
          <w:bCs/>
        </w:rPr>
        <w:t>El 9 de agosto de 2019.</w:t>
      </w:r>
    </w:p>
  </w:footnote>
  <w:footnote w:id="7">
    <w:p w14:paraId="4B4C3FC5" w14:textId="77777777" w:rsidR="000E756E" w:rsidRPr="00490C81" w:rsidRDefault="000E756E" w:rsidP="00EC0A93">
      <w:pPr>
        <w:pStyle w:val="Textonotapie"/>
        <w:rPr>
          <w:rFonts w:ascii="Times New Roman" w:hAnsi="Times New Roman" w:cs="Times New Roman"/>
        </w:rPr>
      </w:pPr>
      <w:r w:rsidRPr="00490C81">
        <w:rPr>
          <w:rStyle w:val="Refdenotaalpie"/>
          <w:rFonts w:ascii="Times New Roman" w:hAnsi="Times New Roman"/>
        </w:rPr>
        <w:footnoteRef/>
      </w:r>
      <w:r w:rsidRPr="00490C81">
        <w:rPr>
          <w:rFonts w:ascii="Times New Roman" w:hAnsi="Times New Roman" w:cs="Times New Roman"/>
        </w:rPr>
        <w:t>Mediante correo electrónico del 2 de abril de 2020.</w:t>
      </w:r>
    </w:p>
  </w:footnote>
  <w:footnote w:id="8">
    <w:p w14:paraId="47374C12" w14:textId="77777777" w:rsidR="000E756E" w:rsidRPr="00490C81" w:rsidRDefault="000E756E" w:rsidP="00CC6A89">
      <w:pPr>
        <w:pStyle w:val="Textonotapie"/>
        <w:jc w:val="both"/>
        <w:rPr>
          <w:rFonts w:ascii="Times New Roman" w:hAnsi="Times New Roman" w:cs="Times New Roman"/>
          <w:bCs/>
        </w:rPr>
      </w:pPr>
      <w:r w:rsidRPr="00490C81">
        <w:rPr>
          <w:rStyle w:val="Refdenotaalpie"/>
          <w:rFonts w:ascii="Times New Roman" w:hAnsi="Times New Roman"/>
        </w:rPr>
        <w:footnoteRef/>
      </w:r>
      <w:r w:rsidRPr="00490C81">
        <w:rPr>
          <w:rFonts w:ascii="Times New Roman" w:hAnsi="Times New Roman" w:cs="Times New Roman"/>
          <w:bCs/>
        </w:rPr>
        <w:t xml:space="preserve">En reunión del 12 de febrero de 2019, con el Lic. Henry Vásquez Mena, Profesional en Auditoría, con el fin de conocer los alcances del presente estudio. </w:t>
      </w:r>
    </w:p>
    <w:p w14:paraId="2F6E30C5" w14:textId="77777777" w:rsidR="000E756E" w:rsidRPr="00EB7482" w:rsidRDefault="000E756E" w:rsidP="00EC0A93">
      <w:pPr>
        <w:pStyle w:val="Textonotapie"/>
        <w:rPr>
          <w:bCs/>
        </w:rPr>
      </w:pPr>
    </w:p>
    <w:p w14:paraId="3151D46D" w14:textId="77777777" w:rsidR="000E756E" w:rsidRPr="00EB7482" w:rsidRDefault="000E756E" w:rsidP="00EC0A93">
      <w:pPr>
        <w:pStyle w:val="Textonotapie"/>
        <w:rPr>
          <w:lang w:val="es-CR"/>
        </w:rPr>
      </w:pPr>
    </w:p>
  </w:footnote>
  <w:footnote w:id="9">
    <w:p w14:paraId="640E5006" w14:textId="20124EB9" w:rsidR="000E756E" w:rsidRPr="00490C81" w:rsidRDefault="000E756E">
      <w:pPr>
        <w:pStyle w:val="Textonotapie"/>
        <w:rPr>
          <w:rFonts w:ascii="Times New Roman" w:hAnsi="Times New Roman" w:cs="Times New Roman"/>
          <w:lang w:val="es-CR"/>
        </w:rPr>
      </w:pPr>
      <w:r w:rsidRPr="00490C81">
        <w:rPr>
          <w:rStyle w:val="Refdenotaalpie"/>
          <w:rFonts w:ascii="Times New Roman" w:hAnsi="Times New Roman"/>
        </w:rPr>
        <w:footnoteRef/>
      </w:r>
      <w:r w:rsidRPr="00490C81">
        <w:rPr>
          <w:rFonts w:ascii="Times New Roman" w:hAnsi="Times New Roman" w:cs="Times New Roman"/>
        </w:rPr>
        <w:t xml:space="preserve"> </w:t>
      </w:r>
      <w:r w:rsidRPr="00490C81">
        <w:rPr>
          <w:rFonts w:ascii="Times New Roman" w:hAnsi="Times New Roman" w:cs="Times New Roman"/>
          <w:lang w:val="es-CR"/>
        </w:rPr>
        <w:t>Tomado de la página web de la Dirección Ejecutiva</w:t>
      </w:r>
      <w:r w:rsidR="00490C81" w:rsidRPr="00490C81">
        <w:rPr>
          <w:rFonts w:ascii="Times New Roman" w:hAnsi="Times New Roman" w:cs="Times New Roman"/>
          <w:lang w:val="es-CR"/>
        </w:rPr>
        <w:t>.</w:t>
      </w:r>
    </w:p>
  </w:footnote>
  <w:footnote w:id="10">
    <w:p w14:paraId="249078C0" w14:textId="0B7C3551" w:rsidR="000E756E" w:rsidRPr="00490C81" w:rsidRDefault="000E756E" w:rsidP="002900BA">
      <w:pPr>
        <w:pStyle w:val="Textonotapie"/>
        <w:jc w:val="both"/>
        <w:rPr>
          <w:rFonts w:ascii="Times New Roman" w:hAnsi="Times New Roman" w:cs="Times New Roman"/>
        </w:rPr>
      </w:pPr>
      <w:r w:rsidRPr="00490C81">
        <w:rPr>
          <w:rStyle w:val="Refdenotaalpie"/>
          <w:rFonts w:ascii="Times New Roman" w:hAnsi="Times New Roman"/>
        </w:rPr>
        <w:footnoteRef/>
      </w:r>
      <w:r w:rsidRPr="00490C81">
        <w:rPr>
          <w:rFonts w:ascii="Times New Roman" w:hAnsi="Times New Roman" w:cs="Times New Roman"/>
        </w:rPr>
        <w:t xml:space="preserve"> Será necesario que la Dirección de Gestión Humana valore si una de las personas Técnicas Valuadoras actuales puede asumir la coordinación de la nueva Unidad, una vez establecido el perfil competencial para esta figura, lo cual se indica adelante, en el apartado correspondiente de Recomendaciones.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76570" w14:textId="63A4F252" w:rsidR="000E756E" w:rsidRDefault="000E756E" w:rsidP="00B12510">
    <w:pPr>
      <w:pStyle w:val="Encabezado"/>
      <w:widowControl/>
      <w:tabs>
        <w:tab w:val="clear" w:pos="4252"/>
        <w:tab w:val="clear" w:pos="8504"/>
        <w:tab w:val="center" w:pos="8804"/>
        <w:tab w:val="right" w:pos="8875"/>
      </w:tabs>
      <w:jc w:val="center"/>
      <w:rPr>
        <w:rFonts w:ascii="Book Antiqua" w:hAnsi="Book Antiqua" w:cs="Book Antiqua"/>
        <w:i/>
        <w:iCs/>
        <w:sz w:val="18"/>
        <w:szCs w:val="18"/>
        <w:lang w:val="es-CR"/>
      </w:rPr>
    </w:pPr>
    <w:r>
      <w:rPr>
        <w:rFonts w:ascii="Book Antiqua" w:hAnsi="Book Antiqua" w:cs="Book Antiqua"/>
        <w:i/>
        <w:iCs/>
        <w:sz w:val="18"/>
        <w:szCs w:val="18"/>
        <w:lang w:val="es-CR"/>
      </w:rPr>
      <w:t xml:space="preserve">Poder Judicial - Dirección de Planificación </w:t>
    </w:r>
    <w:r>
      <w:rPr>
        <w:rFonts w:ascii="Times New Roman" w:hAnsi="Times New Roman" w:cs="Times New Roman"/>
        <w:sz w:val="24"/>
        <w:szCs w:val="24"/>
      </w:rPr>
      <w:object w:dxaOrig="1845" w:dyaOrig="2145" w14:anchorId="3E2D2D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24.4pt;height:32.55pt" o:ole="">
          <v:imagedata r:id="rId1" o:title=""/>
        </v:shape>
        <o:OLEObject Type="Embed" ShapeID="_x0000_i1045" DrawAspect="Content" ObjectID="_1727096308" r:id="rId2"/>
      </w:object>
    </w:r>
  </w:p>
  <w:p w14:paraId="1B2B7B2B" w14:textId="4E35A863" w:rsidR="000E756E" w:rsidRDefault="000E756E" w:rsidP="00B12510">
    <w:pPr>
      <w:pStyle w:val="Encabezado"/>
      <w:widowControl/>
      <w:tabs>
        <w:tab w:val="clear" w:pos="8504"/>
        <w:tab w:val="right" w:pos="8875"/>
      </w:tabs>
      <w:jc w:val="center"/>
      <w:rPr>
        <w:rFonts w:ascii="Book Antiqua" w:hAnsi="Book Antiqua" w:cs="Book Antiqua"/>
        <w:i/>
        <w:iCs/>
        <w:sz w:val="18"/>
        <w:szCs w:val="18"/>
        <w:lang w:val="es-CR"/>
      </w:rPr>
    </w:pPr>
    <w:r>
      <w:rPr>
        <w:rFonts w:ascii="Book Antiqua" w:hAnsi="Book Antiqua" w:cs="Book Antiqua"/>
        <w:i/>
        <w:iCs/>
        <w:sz w:val="18"/>
        <w:szCs w:val="18"/>
        <w:lang w:val="es-CR"/>
      </w:rPr>
      <w:t>San José - Costa Rica</w:t>
    </w:r>
  </w:p>
  <w:p w14:paraId="6E20CF4D" w14:textId="39574ECD" w:rsidR="000E756E" w:rsidRPr="009E7497" w:rsidRDefault="000E756E" w:rsidP="00B12510">
    <w:pPr>
      <w:pStyle w:val="Encabezado"/>
      <w:widowControl/>
      <w:jc w:val="center"/>
      <w:rPr>
        <w:rFonts w:ascii="Times New Roman" w:hAnsi="Times New Roman" w:cs="Times New Roman"/>
        <w:lang w:val="pt-BR"/>
      </w:rPr>
    </w:pPr>
    <w:r w:rsidRPr="001E4F4C">
      <w:rPr>
        <w:rFonts w:ascii="Book Antiqua" w:hAnsi="Book Antiqua" w:cs="Book Antiqua"/>
        <w:i/>
        <w:iCs/>
        <w:sz w:val="18"/>
        <w:szCs w:val="18"/>
      </w:rPr>
      <w:t xml:space="preserve">Telf.   </w:t>
    </w:r>
    <w:r w:rsidRPr="00B232BF">
      <w:rPr>
        <w:rFonts w:ascii="Book Antiqua" w:hAnsi="Book Antiqua" w:cs="Book Antiqua"/>
        <w:i/>
        <w:iCs/>
        <w:sz w:val="18"/>
        <w:szCs w:val="18"/>
        <w:lang w:val="pt-PT"/>
      </w:rPr>
      <w:t>2295-</w:t>
    </w:r>
    <w:r>
      <w:rPr>
        <w:rFonts w:ascii="Book Antiqua" w:hAnsi="Book Antiqua" w:cs="Book Antiqua"/>
        <w:i/>
        <w:iCs/>
        <w:sz w:val="18"/>
        <w:szCs w:val="18"/>
        <w:lang w:val="pt-PT"/>
      </w:rPr>
      <w:t>3600</w:t>
    </w:r>
    <w:r w:rsidRPr="00B232BF">
      <w:rPr>
        <w:rFonts w:ascii="Book Antiqua" w:hAnsi="Book Antiqua" w:cs="Book Antiqua"/>
        <w:i/>
        <w:iCs/>
        <w:sz w:val="18"/>
        <w:szCs w:val="18"/>
        <w:lang w:val="pt-PT"/>
      </w:rPr>
      <w:t xml:space="preserve"> /</w:t>
    </w:r>
    <w:r>
      <w:rPr>
        <w:rFonts w:ascii="Book Antiqua" w:hAnsi="Book Antiqua" w:cs="Book Antiqua"/>
        <w:i/>
        <w:iCs/>
        <w:sz w:val="18"/>
        <w:szCs w:val="18"/>
        <w:lang w:val="pt-PT"/>
      </w:rPr>
      <w:t xml:space="preserve"> 3599</w:t>
    </w:r>
    <w:r w:rsidRPr="00B232BF">
      <w:rPr>
        <w:rFonts w:ascii="Book Antiqua" w:hAnsi="Book Antiqua" w:cs="Book Antiqua"/>
        <w:i/>
        <w:iCs/>
        <w:sz w:val="18"/>
        <w:szCs w:val="18"/>
        <w:lang w:val="pt-PT"/>
      </w:rPr>
      <w:t xml:space="preserve"> / Apdo.  95-1003  /</w:t>
    </w:r>
    <w:r>
      <w:rPr>
        <w:rFonts w:ascii="Book Antiqua" w:hAnsi="Book Antiqua" w:cs="Book Antiqua"/>
        <w:i/>
        <w:iCs/>
        <w:sz w:val="18"/>
        <w:szCs w:val="18"/>
        <w:lang w:val="pt-PT"/>
      </w:rPr>
      <w:t xml:space="preserve"> </w:t>
    </w:r>
    <w:r w:rsidRPr="009E7497">
      <w:rPr>
        <w:rFonts w:ascii="Book Antiqua" w:hAnsi="Book Antiqua" w:cs="Book Antiqua"/>
        <w:i/>
        <w:iCs/>
        <w:sz w:val="18"/>
        <w:szCs w:val="18"/>
        <w:lang w:val="pt-BR"/>
      </w:rPr>
      <w:t>planificacion@poder-judicial.go.cr</w:t>
    </w:r>
  </w:p>
  <w:p w14:paraId="7BBD9D07" w14:textId="77777777" w:rsidR="000E756E" w:rsidRPr="00B232BF" w:rsidRDefault="000E756E" w:rsidP="00B232BF">
    <w:pPr>
      <w:pBdr>
        <w:bottom w:val="single" w:sz="6" w:space="0" w:color="auto"/>
      </w:pBdr>
      <w:spacing w:after="20"/>
      <w:rPr>
        <w:lang w:val="pt-P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A6468"/>
    <w:multiLevelType w:val="hybridMultilevel"/>
    <w:tmpl w:val="466055EA"/>
    <w:lvl w:ilvl="0" w:tplc="0C0A0005">
      <w:start w:val="1"/>
      <w:numFmt w:val="bullet"/>
      <w:lvlText w:val=""/>
      <w:lvlJc w:val="left"/>
      <w:pPr>
        <w:ind w:left="720" w:hanging="360"/>
      </w:pPr>
      <w:rPr>
        <w:rFonts w:ascii="Wingdings" w:hAnsi="Wingding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18B10557"/>
    <w:multiLevelType w:val="hybridMultilevel"/>
    <w:tmpl w:val="0A1AD94E"/>
    <w:lvl w:ilvl="0" w:tplc="0C0A0001">
      <w:start w:val="1"/>
      <w:numFmt w:val="bullet"/>
      <w:lvlText w:val=""/>
      <w:lvlJc w:val="left"/>
      <w:pPr>
        <w:ind w:left="720"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2" w15:restartNumberingAfterBreak="0">
    <w:nsid w:val="19016AC1"/>
    <w:multiLevelType w:val="multilevel"/>
    <w:tmpl w:val="8814DD24"/>
    <w:lvl w:ilvl="0">
      <w:start w:val="1"/>
      <w:numFmt w:val="bullet"/>
      <w:pStyle w:val="Logro"/>
      <w:lvlText w:val="ü"/>
      <w:lvlJc w:val="left"/>
      <w:rPr>
        <w:rFonts w:ascii="Wingdings" w:hAnsi="Wingdings"/>
        <w:sz w:val="24"/>
      </w:rPr>
    </w:lvl>
    <w:lvl w:ilvl="1">
      <w:start w:val="1"/>
      <w:numFmt w:val="bullet"/>
      <w:lvlText w:val="o"/>
      <w:lvlJc w:val="left"/>
      <w:rPr>
        <w:rFonts w:ascii="Courier New" w:hAnsi="Courier New"/>
        <w:sz w:val="24"/>
      </w:rPr>
    </w:lvl>
    <w:lvl w:ilvl="2">
      <w:start w:val="1"/>
      <w:numFmt w:val="bullet"/>
      <w:lvlText w:val="§"/>
      <w:lvlJc w:val="left"/>
      <w:rPr>
        <w:rFonts w:ascii="Wingdings" w:hAnsi="Wingdings"/>
        <w:sz w:val="24"/>
      </w:rPr>
    </w:lvl>
    <w:lvl w:ilvl="3">
      <w:start w:val="1"/>
      <w:numFmt w:val="bullet"/>
      <w:lvlText w:val="·"/>
      <w:lvlJc w:val="left"/>
      <w:rPr>
        <w:rFonts w:ascii="Symbol" w:hAnsi="Symbol"/>
        <w:sz w:val="24"/>
      </w:rPr>
    </w:lvl>
    <w:lvl w:ilvl="4">
      <w:start w:val="1"/>
      <w:numFmt w:val="bullet"/>
      <w:lvlText w:val="o"/>
      <w:lvlJc w:val="left"/>
      <w:rPr>
        <w:rFonts w:ascii="Courier New" w:hAnsi="Courier New"/>
        <w:sz w:val="24"/>
      </w:rPr>
    </w:lvl>
    <w:lvl w:ilvl="5">
      <w:start w:val="1"/>
      <w:numFmt w:val="bullet"/>
      <w:lvlText w:val="§"/>
      <w:lvlJc w:val="left"/>
      <w:rPr>
        <w:rFonts w:ascii="Wingdings" w:hAnsi="Wingdings"/>
        <w:sz w:val="24"/>
      </w:rPr>
    </w:lvl>
    <w:lvl w:ilvl="6">
      <w:start w:val="1"/>
      <w:numFmt w:val="bullet"/>
      <w:lvlText w:val="·"/>
      <w:lvlJc w:val="left"/>
      <w:rPr>
        <w:rFonts w:ascii="Symbol" w:hAnsi="Symbol"/>
        <w:sz w:val="24"/>
      </w:rPr>
    </w:lvl>
    <w:lvl w:ilvl="7">
      <w:start w:val="1"/>
      <w:numFmt w:val="bullet"/>
      <w:lvlText w:val="o"/>
      <w:lvlJc w:val="left"/>
      <w:rPr>
        <w:rFonts w:ascii="Courier New" w:hAnsi="Courier New"/>
        <w:sz w:val="24"/>
      </w:rPr>
    </w:lvl>
    <w:lvl w:ilvl="8">
      <w:start w:val="1"/>
      <w:numFmt w:val="bullet"/>
      <w:lvlText w:val="§"/>
      <w:lvlJc w:val="left"/>
      <w:rPr>
        <w:rFonts w:ascii="Wingdings" w:hAnsi="Wingdings"/>
        <w:sz w:val="24"/>
      </w:rPr>
    </w:lvl>
  </w:abstractNum>
  <w:abstractNum w:abstractNumId="3" w15:restartNumberingAfterBreak="0">
    <w:nsid w:val="19DD7893"/>
    <w:multiLevelType w:val="multilevel"/>
    <w:tmpl w:val="D902E54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1AAF4F55"/>
    <w:multiLevelType w:val="hybridMultilevel"/>
    <w:tmpl w:val="EC0AFE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BCF0430"/>
    <w:multiLevelType w:val="multilevel"/>
    <w:tmpl w:val="9A0C519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CC97970"/>
    <w:multiLevelType w:val="hybridMultilevel"/>
    <w:tmpl w:val="B5C853D6"/>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353"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F1A70C0"/>
    <w:multiLevelType w:val="hybridMultilevel"/>
    <w:tmpl w:val="08C81F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10150AE"/>
    <w:multiLevelType w:val="multilevel"/>
    <w:tmpl w:val="D902E54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22FD701E"/>
    <w:multiLevelType w:val="hybridMultilevel"/>
    <w:tmpl w:val="DEECBC8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ACF76E2"/>
    <w:multiLevelType w:val="hybridMultilevel"/>
    <w:tmpl w:val="7D4EA3F2"/>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2C9C24A2"/>
    <w:multiLevelType w:val="hybridMultilevel"/>
    <w:tmpl w:val="4C20EE7E"/>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2" w15:restartNumberingAfterBreak="0">
    <w:nsid w:val="33017D7A"/>
    <w:multiLevelType w:val="hybridMultilevel"/>
    <w:tmpl w:val="5D62092C"/>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33F210DE"/>
    <w:multiLevelType w:val="hybridMultilevel"/>
    <w:tmpl w:val="B2C6E2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58F6E0C"/>
    <w:multiLevelType w:val="hybridMultilevel"/>
    <w:tmpl w:val="1F86E3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73A6BF1"/>
    <w:multiLevelType w:val="multilevel"/>
    <w:tmpl w:val="709C82F6"/>
    <w:lvl w:ilvl="0">
      <w:start w:val="3"/>
      <w:numFmt w:val="decimal"/>
      <w:lvlText w:val="%1."/>
      <w:lvlJc w:val="left"/>
      <w:pPr>
        <w:ind w:left="360" w:hanging="360"/>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6" w15:restartNumberingAfterBreak="0">
    <w:nsid w:val="3857245C"/>
    <w:multiLevelType w:val="hybridMultilevel"/>
    <w:tmpl w:val="E66A37F8"/>
    <w:lvl w:ilvl="0" w:tplc="140A000F">
      <w:start w:val="1"/>
      <w:numFmt w:val="decimal"/>
      <w:lvlText w:val="%1."/>
      <w:lvlJc w:val="left"/>
      <w:pPr>
        <w:ind w:left="927"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7" w15:restartNumberingAfterBreak="0">
    <w:nsid w:val="3CD85EA6"/>
    <w:multiLevelType w:val="hybridMultilevel"/>
    <w:tmpl w:val="99A6F49A"/>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EC667D5"/>
    <w:multiLevelType w:val="hybridMultilevel"/>
    <w:tmpl w:val="1906403A"/>
    <w:lvl w:ilvl="0" w:tplc="140A000F">
      <w:start w:val="1"/>
      <w:numFmt w:val="decimal"/>
      <w:lvlText w:val="%1."/>
      <w:lvlJc w:val="left"/>
      <w:pPr>
        <w:ind w:left="1440" w:hanging="360"/>
      </w:pPr>
    </w:lvl>
    <w:lvl w:ilvl="1" w:tplc="140A0019">
      <w:start w:val="1"/>
      <w:numFmt w:val="lowerLetter"/>
      <w:lvlText w:val="%2."/>
      <w:lvlJc w:val="left"/>
      <w:pPr>
        <w:ind w:left="1810" w:hanging="360"/>
      </w:pPr>
    </w:lvl>
    <w:lvl w:ilvl="2" w:tplc="140A001B">
      <w:start w:val="1"/>
      <w:numFmt w:val="lowerRoman"/>
      <w:lvlText w:val="%3."/>
      <w:lvlJc w:val="right"/>
      <w:pPr>
        <w:ind w:left="2530" w:hanging="180"/>
      </w:pPr>
    </w:lvl>
    <w:lvl w:ilvl="3" w:tplc="140A000F">
      <w:start w:val="1"/>
      <w:numFmt w:val="decimal"/>
      <w:lvlText w:val="%4."/>
      <w:lvlJc w:val="left"/>
      <w:pPr>
        <w:ind w:left="3250" w:hanging="360"/>
      </w:pPr>
    </w:lvl>
    <w:lvl w:ilvl="4" w:tplc="140A0019">
      <w:start w:val="1"/>
      <w:numFmt w:val="lowerLetter"/>
      <w:lvlText w:val="%5."/>
      <w:lvlJc w:val="left"/>
      <w:pPr>
        <w:ind w:left="3970" w:hanging="360"/>
      </w:pPr>
    </w:lvl>
    <w:lvl w:ilvl="5" w:tplc="140A001B">
      <w:start w:val="1"/>
      <w:numFmt w:val="lowerRoman"/>
      <w:lvlText w:val="%6."/>
      <w:lvlJc w:val="right"/>
      <w:pPr>
        <w:ind w:left="4690" w:hanging="180"/>
      </w:pPr>
    </w:lvl>
    <w:lvl w:ilvl="6" w:tplc="140A000F">
      <w:start w:val="1"/>
      <w:numFmt w:val="decimal"/>
      <w:lvlText w:val="%7."/>
      <w:lvlJc w:val="left"/>
      <w:pPr>
        <w:ind w:left="5410" w:hanging="360"/>
      </w:pPr>
    </w:lvl>
    <w:lvl w:ilvl="7" w:tplc="140A0019">
      <w:start w:val="1"/>
      <w:numFmt w:val="lowerLetter"/>
      <w:lvlText w:val="%8."/>
      <w:lvlJc w:val="left"/>
      <w:pPr>
        <w:ind w:left="6130" w:hanging="360"/>
      </w:pPr>
    </w:lvl>
    <w:lvl w:ilvl="8" w:tplc="140A001B">
      <w:start w:val="1"/>
      <w:numFmt w:val="lowerRoman"/>
      <w:lvlText w:val="%9."/>
      <w:lvlJc w:val="right"/>
      <w:pPr>
        <w:ind w:left="6850" w:hanging="180"/>
      </w:pPr>
    </w:lvl>
  </w:abstractNum>
  <w:abstractNum w:abstractNumId="19" w15:restartNumberingAfterBreak="0">
    <w:nsid w:val="42D23D64"/>
    <w:multiLevelType w:val="hybridMultilevel"/>
    <w:tmpl w:val="F40CFD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467FCA3A"/>
    <w:multiLevelType w:val="multilevel"/>
    <w:tmpl w:val="00000001"/>
    <w:name w:val="List1182779962_1"/>
    <w:lvl w:ilvl="0">
      <w:start w:val="1"/>
      <w:numFmt w:val="decimal"/>
      <w:pStyle w:val="ListBulletBold"/>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1" w15:restartNumberingAfterBreak="0">
    <w:nsid w:val="467FCA49"/>
    <w:multiLevelType w:val="multilevel"/>
    <w:tmpl w:val="00000002"/>
    <w:name w:val="List118277997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2" w15:restartNumberingAfterBreak="0">
    <w:nsid w:val="467FCA55"/>
    <w:multiLevelType w:val="multilevel"/>
    <w:tmpl w:val="00000003"/>
    <w:name w:val="List118277998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3" w15:restartNumberingAfterBreak="0">
    <w:nsid w:val="467FCA5B"/>
    <w:multiLevelType w:val="multilevel"/>
    <w:tmpl w:val="00000004"/>
    <w:name w:val="List118277999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4" w15:restartNumberingAfterBreak="0">
    <w:nsid w:val="467FCB27"/>
    <w:multiLevelType w:val="multilevel"/>
    <w:tmpl w:val="00000005"/>
    <w:name w:val="List118278019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5" w15:restartNumberingAfterBreak="0">
    <w:nsid w:val="467FCB2B"/>
    <w:multiLevelType w:val="multilevel"/>
    <w:tmpl w:val="00000006"/>
    <w:name w:val="List1182780203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6" w15:restartNumberingAfterBreak="0">
    <w:nsid w:val="467FCDA6"/>
    <w:multiLevelType w:val="multilevel"/>
    <w:tmpl w:val="00000007"/>
    <w:name w:val="List118278083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7" w15:restartNumberingAfterBreak="0">
    <w:nsid w:val="467FF4F6"/>
    <w:multiLevelType w:val="multilevel"/>
    <w:tmpl w:val="00000008"/>
    <w:name w:val="List1182790902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8" w15:restartNumberingAfterBreak="0">
    <w:nsid w:val="468019A7"/>
    <w:multiLevelType w:val="multilevel"/>
    <w:tmpl w:val="00000009"/>
    <w:name w:val="List118280029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9" w15:restartNumberingAfterBreak="0">
    <w:nsid w:val="46816EEA"/>
    <w:multiLevelType w:val="multilevel"/>
    <w:tmpl w:val="0000000A"/>
    <w:name w:val="List118288765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0" w15:restartNumberingAfterBreak="0">
    <w:nsid w:val="4681700A"/>
    <w:multiLevelType w:val="multilevel"/>
    <w:tmpl w:val="0000000B"/>
    <w:name w:val="List1182887946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1" w15:restartNumberingAfterBreak="0">
    <w:nsid w:val="46828F28"/>
    <w:multiLevelType w:val="multilevel"/>
    <w:tmpl w:val="238E84DD"/>
    <w:name w:val="List118296144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2" w15:restartNumberingAfterBreak="0">
    <w:nsid w:val="468BC571"/>
    <w:multiLevelType w:val="multilevel"/>
    <w:tmpl w:val="00000006"/>
    <w:name w:val="List118356516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3" w15:restartNumberingAfterBreak="0">
    <w:nsid w:val="468BC576"/>
    <w:multiLevelType w:val="multilevel"/>
    <w:tmpl w:val="00000007"/>
    <w:name w:val="List118356517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4" w15:restartNumberingAfterBreak="0">
    <w:nsid w:val="474D08E9"/>
    <w:multiLevelType w:val="hybridMultilevel"/>
    <w:tmpl w:val="DFAA0FB6"/>
    <w:lvl w:ilvl="0" w:tplc="D8A4A8D8">
      <w:numFmt w:val="bullet"/>
      <w:lvlText w:val="-"/>
      <w:lvlJc w:val="left"/>
      <w:pPr>
        <w:ind w:left="720" w:hanging="360"/>
      </w:pPr>
      <w:rPr>
        <w:rFonts w:ascii="Book Antiqua" w:eastAsia="Times New Roman" w:hAnsi="Book Antiqua"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4D9D3A69"/>
    <w:multiLevelType w:val="hybridMultilevel"/>
    <w:tmpl w:val="52CA7002"/>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4E9B5B70"/>
    <w:multiLevelType w:val="hybridMultilevel"/>
    <w:tmpl w:val="2D36E5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4F6D5381"/>
    <w:multiLevelType w:val="hybridMultilevel"/>
    <w:tmpl w:val="8B223FC0"/>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508A0E76"/>
    <w:multiLevelType w:val="hybridMultilevel"/>
    <w:tmpl w:val="1906403A"/>
    <w:lvl w:ilvl="0" w:tplc="140A000F">
      <w:start w:val="1"/>
      <w:numFmt w:val="decimal"/>
      <w:lvlText w:val="%1."/>
      <w:lvlJc w:val="left"/>
      <w:pPr>
        <w:ind w:left="107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9" w15:restartNumberingAfterBreak="0">
    <w:nsid w:val="51E2213C"/>
    <w:multiLevelType w:val="hybridMultilevel"/>
    <w:tmpl w:val="60B8EB5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53BF0E3E"/>
    <w:multiLevelType w:val="hybridMultilevel"/>
    <w:tmpl w:val="496AFB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54F20ED1"/>
    <w:multiLevelType w:val="hybridMultilevel"/>
    <w:tmpl w:val="5F6E94E6"/>
    <w:lvl w:ilvl="0" w:tplc="0C0A0005">
      <w:start w:val="1"/>
      <w:numFmt w:val="bullet"/>
      <w:lvlText w:val=""/>
      <w:lvlJc w:val="left"/>
      <w:pPr>
        <w:ind w:left="720" w:hanging="360"/>
      </w:pPr>
      <w:rPr>
        <w:rFonts w:ascii="Wingdings" w:hAnsi="Wingding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15:restartNumberingAfterBreak="0">
    <w:nsid w:val="55C64B99"/>
    <w:multiLevelType w:val="multilevel"/>
    <w:tmpl w:val="C4F2FD06"/>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59085E5B"/>
    <w:multiLevelType w:val="hybridMultilevel"/>
    <w:tmpl w:val="257ED7DE"/>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44" w15:restartNumberingAfterBreak="0">
    <w:nsid w:val="5EF47083"/>
    <w:multiLevelType w:val="hybridMultilevel"/>
    <w:tmpl w:val="5D305F6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5FAA5A73"/>
    <w:multiLevelType w:val="hybridMultilevel"/>
    <w:tmpl w:val="2674ADD8"/>
    <w:lvl w:ilvl="0" w:tplc="8C0E7A16">
      <w:start w:val="1"/>
      <w:numFmt w:val="upp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6" w15:restartNumberingAfterBreak="0">
    <w:nsid w:val="60444F86"/>
    <w:multiLevelType w:val="hybridMultilevel"/>
    <w:tmpl w:val="3AE49B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621451F8"/>
    <w:multiLevelType w:val="hybridMultilevel"/>
    <w:tmpl w:val="B5FE5384"/>
    <w:lvl w:ilvl="0" w:tplc="0C0A0005">
      <w:start w:val="1"/>
      <w:numFmt w:val="bullet"/>
      <w:lvlText w:val=""/>
      <w:lvlJc w:val="left"/>
      <w:pPr>
        <w:ind w:left="720" w:hanging="360"/>
      </w:pPr>
      <w:rPr>
        <w:rFonts w:ascii="Wingdings" w:hAnsi="Wingding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672674E8"/>
    <w:multiLevelType w:val="hybridMultilevel"/>
    <w:tmpl w:val="6E4E0D98"/>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69301A15"/>
    <w:multiLevelType w:val="hybridMultilevel"/>
    <w:tmpl w:val="B38CA5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6A3B392C"/>
    <w:multiLevelType w:val="hybridMultilevel"/>
    <w:tmpl w:val="3106271E"/>
    <w:lvl w:ilvl="0" w:tplc="0C0A000F">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6AAD4344"/>
    <w:multiLevelType w:val="hybridMultilevel"/>
    <w:tmpl w:val="A2E6CE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2" w15:restartNumberingAfterBreak="0">
    <w:nsid w:val="6B97414E"/>
    <w:multiLevelType w:val="hybridMultilevel"/>
    <w:tmpl w:val="F56002B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6BCC3424"/>
    <w:multiLevelType w:val="hybridMultilevel"/>
    <w:tmpl w:val="3086E7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6C123C9C"/>
    <w:multiLevelType w:val="hybridMultilevel"/>
    <w:tmpl w:val="1E0C2C6E"/>
    <w:lvl w:ilvl="0" w:tplc="FE8289D4">
      <w:start w:val="1"/>
      <w:numFmt w:val="decimal"/>
      <w:lvlText w:val="%1."/>
      <w:lvlJc w:val="left"/>
      <w:pPr>
        <w:ind w:left="720" w:hanging="360"/>
      </w:pPr>
      <w:rPr>
        <w:rFonts w:cs="Times New Roman"/>
      </w:rPr>
    </w:lvl>
    <w:lvl w:ilvl="1" w:tplc="140A0019">
      <w:start w:val="1"/>
      <w:numFmt w:val="lowerLetter"/>
      <w:lvlText w:val="%2."/>
      <w:lvlJc w:val="left"/>
      <w:pPr>
        <w:ind w:left="1440" w:hanging="360"/>
      </w:pPr>
      <w:rPr>
        <w:rFonts w:cs="Times New Roman"/>
      </w:rPr>
    </w:lvl>
    <w:lvl w:ilvl="2" w:tplc="140A001B">
      <w:start w:val="1"/>
      <w:numFmt w:val="lowerRoman"/>
      <w:lvlText w:val="%3."/>
      <w:lvlJc w:val="right"/>
      <w:pPr>
        <w:ind w:left="2160" w:hanging="180"/>
      </w:pPr>
      <w:rPr>
        <w:rFonts w:cs="Times New Roman"/>
      </w:rPr>
    </w:lvl>
    <w:lvl w:ilvl="3" w:tplc="140A000F">
      <w:start w:val="1"/>
      <w:numFmt w:val="decimal"/>
      <w:lvlText w:val="%4."/>
      <w:lvlJc w:val="left"/>
      <w:pPr>
        <w:ind w:left="2880" w:hanging="360"/>
      </w:pPr>
      <w:rPr>
        <w:rFonts w:cs="Times New Roman"/>
      </w:rPr>
    </w:lvl>
    <w:lvl w:ilvl="4" w:tplc="140A0019">
      <w:start w:val="1"/>
      <w:numFmt w:val="lowerLetter"/>
      <w:lvlText w:val="%5."/>
      <w:lvlJc w:val="left"/>
      <w:pPr>
        <w:ind w:left="3600" w:hanging="360"/>
      </w:pPr>
      <w:rPr>
        <w:rFonts w:cs="Times New Roman"/>
      </w:rPr>
    </w:lvl>
    <w:lvl w:ilvl="5" w:tplc="140A001B">
      <w:start w:val="1"/>
      <w:numFmt w:val="lowerRoman"/>
      <w:lvlText w:val="%6."/>
      <w:lvlJc w:val="right"/>
      <w:pPr>
        <w:ind w:left="4320" w:hanging="180"/>
      </w:pPr>
      <w:rPr>
        <w:rFonts w:cs="Times New Roman"/>
      </w:rPr>
    </w:lvl>
    <w:lvl w:ilvl="6" w:tplc="140A000F">
      <w:start w:val="1"/>
      <w:numFmt w:val="decimal"/>
      <w:lvlText w:val="%7."/>
      <w:lvlJc w:val="left"/>
      <w:pPr>
        <w:ind w:left="5040" w:hanging="360"/>
      </w:pPr>
      <w:rPr>
        <w:rFonts w:cs="Times New Roman"/>
      </w:rPr>
    </w:lvl>
    <w:lvl w:ilvl="7" w:tplc="140A0019">
      <w:start w:val="1"/>
      <w:numFmt w:val="lowerLetter"/>
      <w:lvlText w:val="%8."/>
      <w:lvlJc w:val="left"/>
      <w:pPr>
        <w:ind w:left="5760" w:hanging="360"/>
      </w:pPr>
      <w:rPr>
        <w:rFonts w:cs="Times New Roman"/>
      </w:rPr>
    </w:lvl>
    <w:lvl w:ilvl="8" w:tplc="140A001B">
      <w:start w:val="1"/>
      <w:numFmt w:val="lowerRoman"/>
      <w:lvlText w:val="%9."/>
      <w:lvlJc w:val="right"/>
      <w:pPr>
        <w:ind w:left="6480" w:hanging="180"/>
      </w:pPr>
      <w:rPr>
        <w:rFonts w:cs="Times New Roman"/>
      </w:rPr>
    </w:lvl>
  </w:abstractNum>
  <w:abstractNum w:abstractNumId="55" w15:restartNumberingAfterBreak="0">
    <w:nsid w:val="6E807548"/>
    <w:multiLevelType w:val="hybridMultilevel"/>
    <w:tmpl w:val="3E2232EC"/>
    <w:lvl w:ilvl="0" w:tplc="782A3D62">
      <w:start w:val="2"/>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6" w15:restartNumberingAfterBreak="0">
    <w:nsid w:val="6FFD0583"/>
    <w:multiLevelType w:val="multilevel"/>
    <w:tmpl w:val="C75E1F02"/>
    <w:lvl w:ilvl="0">
      <w:start w:val="1"/>
      <w:numFmt w:val="decimal"/>
      <w:lvlText w:val="%1."/>
      <w:lvlJc w:val="left"/>
      <w:pPr>
        <w:ind w:left="720" w:hanging="360"/>
      </w:pPr>
      <w:rPr>
        <w:b/>
        <w:bCs/>
        <w:i w:val="0"/>
        <w:iCs w:val="0"/>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7" w15:restartNumberingAfterBreak="0">
    <w:nsid w:val="754A5D15"/>
    <w:multiLevelType w:val="multilevel"/>
    <w:tmpl w:val="2558E7E1"/>
    <w:name w:val="List1183153210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8" w15:restartNumberingAfterBreak="0">
    <w:nsid w:val="754A5D16"/>
    <w:multiLevelType w:val="multilevel"/>
    <w:tmpl w:val="2558E7E2"/>
    <w:name w:val="List118315321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9" w15:restartNumberingAfterBreak="0">
    <w:nsid w:val="754A5D17"/>
    <w:multiLevelType w:val="multilevel"/>
    <w:tmpl w:val="2558E7E3"/>
    <w:name w:val="List118315327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60" w15:restartNumberingAfterBreak="0">
    <w:nsid w:val="754A5D18"/>
    <w:multiLevelType w:val="multilevel"/>
    <w:tmpl w:val="2558E7E4"/>
    <w:name w:val="List1183153319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61" w15:restartNumberingAfterBreak="0">
    <w:nsid w:val="754A5D19"/>
    <w:multiLevelType w:val="multilevel"/>
    <w:tmpl w:val="2558E7E5"/>
    <w:name w:val="List118315347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62" w15:restartNumberingAfterBreak="0">
    <w:nsid w:val="754A5D1A"/>
    <w:multiLevelType w:val="multilevel"/>
    <w:tmpl w:val="2558E7E6"/>
    <w:name w:val="List118358339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63" w15:restartNumberingAfterBreak="0">
    <w:nsid w:val="754A5D1B"/>
    <w:multiLevelType w:val="multilevel"/>
    <w:tmpl w:val="2558E7E7"/>
    <w:name w:val="List1183583403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64" w15:restartNumberingAfterBreak="0">
    <w:nsid w:val="754A5D1C"/>
    <w:multiLevelType w:val="multilevel"/>
    <w:tmpl w:val="2558E7E8"/>
    <w:name w:val="List118529143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65" w15:restartNumberingAfterBreak="0">
    <w:nsid w:val="79A04DF8"/>
    <w:multiLevelType w:val="hybridMultilevel"/>
    <w:tmpl w:val="ACB07B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7AC81785"/>
    <w:multiLevelType w:val="hybridMultilevel"/>
    <w:tmpl w:val="01764758"/>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7EA838A8"/>
    <w:multiLevelType w:val="hybridMultilevel"/>
    <w:tmpl w:val="205240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7F2A4AFD"/>
    <w:multiLevelType w:val="multilevel"/>
    <w:tmpl w:val="799E330D"/>
    <w:name w:val="List1190324360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69" w15:restartNumberingAfterBreak="0">
    <w:nsid w:val="7F2A4B0B"/>
    <w:multiLevelType w:val="multilevel"/>
    <w:tmpl w:val="7FEABCB8"/>
    <w:name w:val="List1192719125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70" w15:restartNumberingAfterBreak="0">
    <w:nsid w:val="7F2A4B0C"/>
    <w:multiLevelType w:val="multilevel"/>
    <w:tmpl w:val="7FEABCB9"/>
    <w:name w:val="List1192727255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71" w15:restartNumberingAfterBreak="0">
    <w:nsid w:val="7F2A4B0D"/>
    <w:multiLevelType w:val="multilevel"/>
    <w:tmpl w:val="7FEABCBA"/>
    <w:name w:val="List1192727260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72" w15:restartNumberingAfterBreak="0">
    <w:nsid w:val="7F2A4B0E"/>
    <w:multiLevelType w:val="multilevel"/>
    <w:tmpl w:val="7FEABCBB"/>
    <w:name w:val="List1192727265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73" w15:restartNumberingAfterBreak="0">
    <w:nsid w:val="7F2A4B0F"/>
    <w:multiLevelType w:val="multilevel"/>
    <w:tmpl w:val="7FEABCBC"/>
    <w:name w:val="List1192727269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74" w15:restartNumberingAfterBreak="0">
    <w:nsid w:val="7F2A4B13"/>
    <w:multiLevelType w:val="multilevel"/>
    <w:tmpl w:val="7FEABCC0"/>
    <w:name w:val="List1196785819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75" w15:restartNumberingAfterBreak="0">
    <w:nsid w:val="7F2A4B14"/>
    <w:multiLevelType w:val="multilevel"/>
    <w:tmpl w:val="7FEABCC1"/>
    <w:name w:val="List1196785825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76" w15:restartNumberingAfterBreak="0">
    <w:nsid w:val="7F2A4B15"/>
    <w:multiLevelType w:val="multilevel"/>
    <w:tmpl w:val="7FEABCC2"/>
    <w:name w:val="List1196785832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77" w15:restartNumberingAfterBreak="0">
    <w:nsid w:val="7F2A4B17"/>
    <w:multiLevelType w:val="multilevel"/>
    <w:tmpl w:val="7FEABCC4"/>
    <w:name w:val="List1197936588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78" w15:restartNumberingAfterBreak="0">
    <w:nsid w:val="7F2A4B18"/>
    <w:multiLevelType w:val="multilevel"/>
    <w:tmpl w:val="7FEABCC5"/>
    <w:name w:val="List1197940791_1"/>
    <w:lvl w:ilvl="0">
      <w:start w:val="1"/>
      <w:numFmt w:val="decimal"/>
      <w:lvlText w:val="%1."/>
      <w:lvlJc w:val="left"/>
      <w:rPr>
        <w:rFonts w:ascii="Arial" w:hAnsi="Arial" w:cs="Arial"/>
        <w:sz w:val="24"/>
        <w:szCs w:val="24"/>
      </w:rPr>
    </w:lvl>
    <w:lvl w:ilvl="1">
      <w:start w:val="1"/>
      <w:numFmt w:val="decimal"/>
      <w:lvlText w:val="%2."/>
      <w:lvlJc w:val="left"/>
      <w:rPr>
        <w:rFonts w:ascii="Arial" w:hAnsi="Arial" w:cs="Arial"/>
        <w:sz w:val="24"/>
        <w:szCs w:val="24"/>
      </w:rPr>
    </w:lvl>
    <w:lvl w:ilvl="2">
      <w:start w:val="1"/>
      <w:numFmt w:val="decimal"/>
      <w:lvlText w:val="%3."/>
      <w:lvlJc w:val="left"/>
      <w:rPr>
        <w:rFonts w:ascii="Arial" w:hAnsi="Arial" w:cs="Arial"/>
        <w:sz w:val="24"/>
        <w:szCs w:val="24"/>
      </w:rPr>
    </w:lvl>
    <w:lvl w:ilvl="3">
      <w:start w:val="1"/>
      <w:numFmt w:val="decimal"/>
      <w:lvlText w:val="%4."/>
      <w:lvlJc w:val="left"/>
      <w:rPr>
        <w:rFonts w:ascii="Arial" w:hAnsi="Arial" w:cs="Arial"/>
        <w:sz w:val="24"/>
        <w:szCs w:val="24"/>
      </w:rPr>
    </w:lvl>
    <w:lvl w:ilvl="4">
      <w:start w:val="1"/>
      <w:numFmt w:val="decimal"/>
      <w:lvlText w:val="%5."/>
      <w:lvlJc w:val="left"/>
      <w:rPr>
        <w:rFonts w:ascii="Arial" w:hAnsi="Arial" w:cs="Arial"/>
        <w:sz w:val="24"/>
        <w:szCs w:val="24"/>
      </w:rPr>
    </w:lvl>
    <w:lvl w:ilvl="5">
      <w:start w:val="1"/>
      <w:numFmt w:val="decimal"/>
      <w:lvlText w:val="%6."/>
      <w:lvlJc w:val="left"/>
      <w:rPr>
        <w:rFonts w:ascii="Arial" w:hAnsi="Arial" w:cs="Arial"/>
        <w:sz w:val="24"/>
        <w:szCs w:val="24"/>
      </w:rPr>
    </w:lvl>
    <w:lvl w:ilvl="6">
      <w:start w:val="1"/>
      <w:numFmt w:val="decimal"/>
      <w:lvlText w:val="%7."/>
      <w:lvlJc w:val="left"/>
      <w:rPr>
        <w:rFonts w:ascii="Arial" w:hAnsi="Arial" w:cs="Arial"/>
        <w:sz w:val="24"/>
        <w:szCs w:val="24"/>
      </w:rPr>
    </w:lvl>
    <w:lvl w:ilvl="7">
      <w:start w:val="1"/>
      <w:numFmt w:val="decimal"/>
      <w:lvlText w:val="%8."/>
      <w:lvlJc w:val="left"/>
      <w:rPr>
        <w:rFonts w:ascii="Arial" w:hAnsi="Arial" w:cs="Arial"/>
        <w:sz w:val="24"/>
        <w:szCs w:val="24"/>
      </w:rPr>
    </w:lvl>
    <w:lvl w:ilvl="8">
      <w:start w:val="1"/>
      <w:numFmt w:val="decimal"/>
      <w:lvlText w:val="%9."/>
      <w:lvlJc w:val="left"/>
      <w:rPr>
        <w:rFonts w:ascii="Arial" w:hAnsi="Arial" w:cs="Arial"/>
        <w:sz w:val="24"/>
        <w:szCs w:val="24"/>
      </w:rPr>
    </w:lvl>
  </w:abstractNum>
  <w:abstractNum w:abstractNumId="79" w15:restartNumberingAfterBreak="0">
    <w:nsid w:val="7F2A4B1E"/>
    <w:multiLevelType w:val="multilevel"/>
    <w:tmpl w:val="7FEABCCB"/>
    <w:name w:val="List1201132191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80" w15:restartNumberingAfterBreak="0">
    <w:nsid w:val="7F2A4B1F"/>
    <w:multiLevelType w:val="multilevel"/>
    <w:tmpl w:val="7FEABCCC"/>
    <w:name w:val="List1201132212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81" w15:restartNumberingAfterBreak="0">
    <w:nsid w:val="7F2A4B20"/>
    <w:multiLevelType w:val="multilevel"/>
    <w:tmpl w:val="7FEABCCD"/>
    <w:name w:val="List1201132220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82" w15:restartNumberingAfterBreak="0">
    <w:nsid w:val="7F2A4B21"/>
    <w:multiLevelType w:val="multilevel"/>
    <w:tmpl w:val="7FEABCCE"/>
    <w:name w:val="List1201132232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2"/>
  </w:num>
  <w:num w:numId="2">
    <w:abstractNumId w:val="20"/>
  </w:num>
  <w:num w:numId="3">
    <w:abstractNumId w:val="17"/>
  </w:num>
  <w:num w:numId="4">
    <w:abstractNumId w:val="10"/>
  </w:num>
  <w:num w:numId="5">
    <w:abstractNumId w:val="4"/>
  </w:num>
  <w:num w:numId="6">
    <w:abstractNumId w:val="19"/>
  </w:num>
  <w:num w:numId="7">
    <w:abstractNumId w:val="49"/>
  </w:num>
  <w:num w:numId="8">
    <w:abstractNumId w:val="48"/>
  </w:num>
  <w:num w:numId="9">
    <w:abstractNumId w:val="52"/>
  </w:num>
  <w:num w:numId="10">
    <w:abstractNumId w:val="3"/>
  </w:num>
  <w:num w:numId="1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41"/>
  </w:num>
  <w:num w:numId="14">
    <w:abstractNumId w:val="47"/>
  </w:num>
  <w:num w:numId="15">
    <w:abstractNumId w:val="1"/>
  </w:num>
  <w:num w:numId="16">
    <w:abstractNumId w:val="46"/>
  </w:num>
  <w:num w:numId="17">
    <w:abstractNumId w:val="14"/>
  </w:num>
  <w:num w:numId="18">
    <w:abstractNumId w:val="5"/>
  </w:num>
  <w:num w:numId="1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5"/>
  </w:num>
  <w:num w:numId="21">
    <w:abstractNumId w:val="50"/>
  </w:num>
  <w:num w:numId="22">
    <w:abstractNumId w:val="34"/>
  </w:num>
  <w:num w:numId="23">
    <w:abstractNumId w:val="67"/>
  </w:num>
  <w:num w:numId="24">
    <w:abstractNumId w:val="44"/>
  </w:num>
  <w:num w:numId="25">
    <w:abstractNumId w:val="45"/>
  </w:num>
  <w:num w:numId="26">
    <w:abstractNumId w:val="8"/>
  </w:num>
  <w:num w:numId="27">
    <w:abstractNumId w:val="38"/>
  </w:num>
  <w:num w:numId="28">
    <w:abstractNumId w:val="16"/>
  </w:num>
  <w:num w:numId="29">
    <w:abstractNumId w:val="15"/>
  </w:num>
  <w:num w:numId="30">
    <w:abstractNumId w:val="42"/>
  </w:num>
  <w:num w:numId="31">
    <w:abstractNumId w:val="65"/>
  </w:num>
  <w:num w:numId="32">
    <w:abstractNumId w:val="7"/>
  </w:num>
  <w:num w:numId="33">
    <w:abstractNumId w:val="12"/>
  </w:num>
  <w:num w:numId="34">
    <w:abstractNumId w:val="35"/>
  </w:num>
  <w:num w:numId="35">
    <w:abstractNumId w:val="37"/>
  </w:num>
  <w:num w:numId="36">
    <w:abstractNumId w:val="6"/>
  </w:num>
  <w:num w:numId="37">
    <w:abstractNumId w:val="43"/>
  </w:num>
  <w:num w:numId="38">
    <w:abstractNumId w:val="18"/>
  </w:num>
  <w:num w:numId="39">
    <w:abstractNumId w:val="56"/>
  </w:num>
  <w:num w:numId="40">
    <w:abstractNumId w:val="13"/>
  </w:num>
  <w:num w:numId="41">
    <w:abstractNumId w:val="39"/>
  </w:num>
  <w:num w:numId="42">
    <w:abstractNumId w:val="11"/>
  </w:num>
  <w:num w:numId="43">
    <w:abstractNumId w:val="36"/>
  </w:num>
  <w:num w:numId="44">
    <w:abstractNumId w:val="53"/>
  </w:num>
  <w:num w:numId="45">
    <w:abstractNumId w:val="51"/>
  </w:num>
  <w:num w:numId="46">
    <w:abstractNumId w:val="40"/>
  </w:num>
  <w:num w:numId="47">
    <w:abstractNumId w:val="9"/>
  </w:num>
  <w:num w:numId="48">
    <w:abstractNumId w:val="6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hdrShapeDefaults>
    <o:shapedefaults v:ext="edit" spidmax="4098"/>
  </w:hdrShapeDefaults>
  <w:footnotePr>
    <w:footnote w:id="-1"/>
    <w:footnote w:id="0"/>
    <w:footnote w:id="1"/>
  </w:footnotePr>
  <w:endnotePr>
    <w:pos w:val="sectEnd"/>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C61"/>
    <w:rsid w:val="0000029C"/>
    <w:rsid w:val="00000D43"/>
    <w:rsid w:val="0000118F"/>
    <w:rsid w:val="00002817"/>
    <w:rsid w:val="00003940"/>
    <w:rsid w:val="00003AC8"/>
    <w:rsid w:val="00004ED2"/>
    <w:rsid w:val="0000726E"/>
    <w:rsid w:val="000073F2"/>
    <w:rsid w:val="000075C6"/>
    <w:rsid w:val="00007A95"/>
    <w:rsid w:val="00007EAF"/>
    <w:rsid w:val="000102F2"/>
    <w:rsid w:val="000120C9"/>
    <w:rsid w:val="0001222B"/>
    <w:rsid w:val="00012BF6"/>
    <w:rsid w:val="00013842"/>
    <w:rsid w:val="00013C54"/>
    <w:rsid w:val="00014F8D"/>
    <w:rsid w:val="00016E3D"/>
    <w:rsid w:val="00017913"/>
    <w:rsid w:val="00017FF3"/>
    <w:rsid w:val="000203E5"/>
    <w:rsid w:val="00020B1A"/>
    <w:rsid w:val="00020B2E"/>
    <w:rsid w:val="00021D0E"/>
    <w:rsid w:val="00021E2E"/>
    <w:rsid w:val="00021F3C"/>
    <w:rsid w:val="00022005"/>
    <w:rsid w:val="00022340"/>
    <w:rsid w:val="00022B60"/>
    <w:rsid w:val="00023765"/>
    <w:rsid w:val="000238EA"/>
    <w:rsid w:val="0002458F"/>
    <w:rsid w:val="00024F45"/>
    <w:rsid w:val="00025152"/>
    <w:rsid w:val="00025470"/>
    <w:rsid w:val="0002645A"/>
    <w:rsid w:val="00026599"/>
    <w:rsid w:val="000266BC"/>
    <w:rsid w:val="00026B62"/>
    <w:rsid w:val="00027C2E"/>
    <w:rsid w:val="000304ED"/>
    <w:rsid w:val="000312D1"/>
    <w:rsid w:val="000338CD"/>
    <w:rsid w:val="00033A58"/>
    <w:rsid w:val="000348F7"/>
    <w:rsid w:val="00035FEC"/>
    <w:rsid w:val="000362F5"/>
    <w:rsid w:val="00037345"/>
    <w:rsid w:val="00040208"/>
    <w:rsid w:val="00041AA0"/>
    <w:rsid w:val="00041C56"/>
    <w:rsid w:val="00041F1A"/>
    <w:rsid w:val="00043B5B"/>
    <w:rsid w:val="00045643"/>
    <w:rsid w:val="00045C07"/>
    <w:rsid w:val="00045DC9"/>
    <w:rsid w:val="0004675E"/>
    <w:rsid w:val="00047342"/>
    <w:rsid w:val="00047580"/>
    <w:rsid w:val="00047708"/>
    <w:rsid w:val="0005021B"/>
    <w:rsid w:val="00051521"/>
    <w:rsid w:val="00052305"/>
    <w:rsid w:val="00052385"/>
    <w:rsid w:val="00052472"/>
    <w:rsid w:val="00052656"/>
    <w:rsid w:val="00052734"/>
    <w:rsid w:val="00053B95"/>
    <w:rsid w:val="00054AB0"/>
    <w:rsid w:val="00055AE2"/>
    <w:rsid w:val="00057A38"/>
    <w:rsid w:val="0006045E"/>
    <w:rsid w:val="0006091D"/>
    <w:rsid w:val="000610DA"/>
    <w:rsid w:val="00062014"/>
    <w:rsid w:val="000623F3"/>
    <w:rsid w:val="00062F4B"/>
    <w:rsid w:val="0006403E"/>
    <w:rsid w:val="0006481F"/>
    <w:rsid w:val="00065595"/>
    <w:rsid w:val="000656E5"/>
    <w:rsid w:val="00065790"/>
    <w:rsid w:val="000660EA"/>
    <w:rsid w:val="00066759"/>
    <w:rsid w:val="00066964"/>
    <w:rsid w:val="00067A01"/>
    <w:rsid w:val="00067AD8"/>
    <w:rsid w:val="00070EB0"/>
    <w:rsid w:val="00071FE6"/>
    <w:rsid w:val="00073940"/>
    <w:rsid w:val="000747BE"/>
    <w:rsid w:val="00076832"/>
    <w:rsid w:val="00077A9B"/>
    <w:rsid w:val="00080AD3"/>
    <w:rsid w:val="00080DDD"/>
    <w:rsid w:val="000810FA"/>
    <w:rsid w:val="000814BA"/>
    <w:rsid w:val="00082082"/>
    <w:rsid w:val="0008220C"/>
    <w:rsid w:val="0008238F"/>
    <w:rsid w:val="00082BE8"/>
    <w:rsid w:val="000836A9"/>
    <w:rsid w:val="00084B3E"/>
    <w:rsid w:val="000852AC"/>
    <w:rsid w:val="00085371"/>
    <w:rsid w:val="000864B8"/>
    <w:rsid w:val="0008656A"/>
    <w:rsid w:val="000866B7"/>
    <w:rsid w:val="000867A7"/>
    <w:rsid w:val="000871C6"/>
    <w:rsid w:val="000873A8"/>
    <w:rsid w:val="00087AB7"/>
    <w:rsid w:val="00090806"/>
    <w:rsid w:val="00091067"/>
    <w:rsid w:val="000910CE"/>
    <w:rsid w:val="00092561"/>
    <w:rsid w:val="0009327B"/>
    <w:rsid w:val="00093B11"/>
    <w:rsid w:val="00093B3C"/>
    <w:rsid w:val="00094ECE"/>
    <w:rsid w:val="000964EC"/>
    <w:rsid w:val="000968FA"/>
    <w:rsid w:val="00096A0B"/>
    <w:rsid w:val="00097EAB"/>
    <w:rsid w:val="000A095D"/>
    <w:rsid w:val="000A12EE"/>
    <w:rsid w:val="000A2AF1"/>
    <w:rsid w:val="000A2FC8"/>
    <w:rsid w:val="000A34EC"/>
    <w:rsid w:val="000A3C6C"/>
    <w:rsid w:val="000A4F96"/>
    <w:rsid w:val="000A5257"/>
    <w:rsid w:val="000A54A4"/>
    <w:rsid w:val="000B067E"/>
    <w:rsid w:val="000B113F"/>
    <w:rsid w:val="000B15C5"/>
    <w:rsid w:val="000B3088"/>
    <w:rsid w:val="000B4DF2"/>
    <w:rsid w:val="000B4E4F"/>
    <w:rsid w:val="000B5B78"/>
    <w:rsid w:val="000B5E28"/>
    <w:rsid w:val="000B5EB8"/>
    <w:rsid w:val="000B63F4"/>
    <w:rsid w:val="000C03D2"/>
    <w:rsid w:val="000C10C1"/>
    <w:rsid w:val="000C1345"/>
    <w:rsid w:val="000C1D58"/>
    <w:rsid w:val="000C1F6A"/>
    <w:rsid w:val="000C232C"/>
    <w:rsid w:val="000C23A0"/>
    <w:rsid w:val="000C2494"/>
    <w:rsid w:val="000C2CDE"/>
    <w:rsid w:val="000C3289"/>
    <w:rsid w:val="000C38A7"/>
    <w:rsid w:val="000C3952"/>
    <w:rsid w:val="000C3CA2"/>
    <w:rsid w:val="000C4193"/>
    <w:rsid w:val="000C4430"/>
    <w:rsid w:val="000C4488"/>
    <w:rsid w:val="000C5B48"/>
    <w:rsid w:val="000C6630"/>
    <w:rsid w:val="000C6CBB"/>
    <w:rsid w:val="000C7065"/>
    <w:rsid w:val="000C779D"/>
    <w:rsid w:val="000C77AA"/>
    <w:rsid w:val="000C7A8D"/>
    <w:rsid w:val="000D02CE"/>
    <w:rsid w:val="000D066C"/>
    <w:rsid w:val="000D0718"/>
    <w:rsid w:val="000D0B05"/>
    <w:rsid w:val="000D0BBD"/>
    <w:rsid w:val="000D20EF"/>
    <w:rsid w:val="000D37F2"/>
    <w:rsid w:val="000D38A4"/>
    <w:rsid w:val="000D3ECE"/>
    <w:rsid w:val="000D52C4"/>
    <w:rsid w:val="000D5A23"/>
    <w:rsid w:val="000D6568"/>
    <w:rsid w:val="000D7610"/>
    <w:rsid w:val="000D789E"/>
    <w:rsid w:val="000D7A36"/>
    <w:rsid w:val="000E0309"/>
    <w:rsid w:val="000E03B4"/>
    <w:rsid w:val="000E0742"/>
    <w:rsid w:val="000E0B76"/>
    <w:rsid w:val="000E0C95"/>
    <w:rsid w:val="000E26EA"/>
    <w:rsid w:val="000E2AA8"/>
    <w:rsid w:val="000E2D90"/>
    <w:rsid w:val="000E376E"/>
    <w:rsid w:val="000E3C3E"/>
    <w:rsid w:val="000E565E"/>
    <w:rsid w:val="000E5E14"/>
    <w:rsid w:val="000E67AA"/>
    <w:rsid w:val="000E6837"/>
    <w:rsid w:val="000E6C19"/>
    <w:rsid w:val="000E756E"/>
    <w:rsid w:val="000E766C"/>
    <w:rsid w:val="000F07C7"/>
    <w:rsid w:val="000F0ECF"/>
    <w:rsid w:val="000F10D2"/>
    <w:rsid w:val="000F182D"/>
    <w:rsid w:val="000F1BE0"/>
    <w:rsid w:val="000F24FB"/>
    <w:rsid w:val="000F2FDF"/>
    <w:rsid w:val="000F36BB"/>
    <w:rsid w:val="000F591F"/>
    <w:rsid w:val="000F5927"/>
    <w:rsid w:val="000F5C1B"/>
    <w:rsid w:val="000F7846"/>
    <w:rsid w:val="000F7E8C"/>
    <w:rsid w:val="00100059"/>
    <w:rsid w:val="001001E5"/>
    <w:rsid w:val="001007F3"/>
    <w:rsid w:val="00100EFA"/>
    <w:rsid w:val="00100F71"/>
    <w:rsid w:val="00100FAE"/>
    <w:rsid w:val="00102A20"/>
    <w:rsid w:val="00102B0A"/>
    <w:rsid w:val="001038E9"/>
    <w:rsid w:val="00104478"/>
    <w:rsid w:val="00104BAD"/>
    <w:rsid w:val="001059AD"/>
    <w:rsid w:val="00105EF6"/>
    <w:rsid w:val="00106154"/>
    <w:rsid w:val="00106E8E"/>
    <w:rsid w:val="0010735B"/>
    <w:rsid w:val="00107B69"/>
    <w:rsid w:val="0011044C"/>
    <w:rsid w:val="00110DC1"/>
    <w:rsid w:val="00110FF3"/>
    <w:rsid w:val="001113A5"/>
    <w:rsid w:val="0011164D"/>
    <w:rsid w:val="00111CB4"/>
    <w:rsid w:val="00112915"/>
    <w:rsid w:val="00112F5D"/>
    <w:rsid w:val="00113176"/>
    <w:rsid w:val="00113BF1"/>
    <w:rsid w:val="00114A59"/>
    <w:rsid w:val="0011504B"/>
    <w:rsid w:val="001152B1"/>
    <w:rsid w:val="0011600B"/>
    <w:rsid w:val="001160C6"/>
    <w:rsid w:val="0011647A"/>
    <w:rsid w:val="0011695E"/>
    <w:rsid w:val="001202ED"/>
    <w:rsid w:val="001218BA"/>
    <w:rsid w:val="00121B1C"/>
    <w:rsid w:val="00123FB9"/>
    <w:rsid w:val="00123FE0"/>
    <w:rsid w:val="00124081"/>
    <w:rsid w:val="001246B5"/>
    <w:rsid w:val="0012531B"/>
    <w:rsid w:val="00125385"/>
    <w:rsid w:val="00125723"/>
    <w:rsid w:val="00125DF7"/>
    <w:rsid w:val="0012696D"/>
    <w:rsid w:val="0012709F"/>
    <w:rsid w:val="001273FC"/>
    <w:rsid w:val="001278C9"/>
    <w:rsid w:val="001303BF"/>
    <w:rsid w:val="001304B1"/>
    <w:rsid w:val="00130648"/>
    <w:rsid w:val="00130836"/>
    <w:rsid w:val="00131B2B"/>
    <w:rsid w:val="001326C1"/>
    <w:rsid w:val="0013290B"/>
    <w:rsid w:val="00132C6F"/>
    <w:rsid w:val="001332B1"/>
    <w:rsid w:val="0013337D"/>
    <w:rsid w:val="00133610"/>
    <w:rsid w:val="00133A2A"/>
    <w:rsid w:val="00133EA5"/>
    <w:rsid w:val="001344C0"/>
    <w:rsid w:val="00134DFF"/>
    <w:rsid w:val="0013696A"/>
    <w:rsid w:val="00136C3C"/>
    <w:rsid w:val="00136D63"/>
    <w:rsid w:val="0014001D"/>
    <w:rsid w:val="00140CC8"/>
    <w:rsid w:val="00140EF2"/>
    <w:rsid w:val="0014116C"/>
    <w:rsid w:val="00142288"/>
    <w:rsid w:val="00144085"/>
    <w:rsid w:val="001444DD"/>
    <w:rsid w:val="00145267"/>
    <w:rsid w:val="00146A82"/>
    <w:rsid w:val="00146B91"/>
    <w:rsid w:val="00147377"/>
    <w:rsid w:val="00147B0A"/>
    <w:rsid w:val="001504C9"/>
    <w:rsid w:val="00150A5C"/>
    <w:rsid w:val="00150C2D"/>
    <w:rsid w:val="00152639"/>
    <w:rsid w:val="00152B5C"/>
    <w:rsid w:val="00152BB6"/>
    <w:rsid w:val="001534A0"/>
    <w:rsid w:val="00153BFB"/>
    <w:rsid w:val="0015477E"/>
    <w:rsid w:val="00154E21"/>
    <w:rsid w:val="00154FF8"/>
    <w:rsid w:val="00155131"/>
    <w:rsid w:val="00155408"/>
    <w:rsid w:val="00155586"/>
    <w:rsid w:val="00155C41"/>
    <w:rsid w:val="00156091"/>
    <w:rsid w:val="00156405"/>
    <w:rsid w:val="00157AB4"/>
    <w:rsid w:val="0016075A"/>
    <w:rsid w:val="00160FC0"/>
    <w:rsid w:val="0016142B"/>
    <w:rsid w:val="001625D1"/>
    <w:rsid w:val="00162ACC"/>
    <w:rsid w:val="00162F3A"/>
    <w:rsid w:val="00163071"/>
    <w:rsid w:val="00163712"/>
    <w:rsid w:val="0016377C"/>
    <w:rsid w:val="001640A4"/>
    <w:rsid w:val="0016456D"/>
    <w:rsid w:val="0016568B"/>
    <w:rsid w:val="0016633C"/>
    <w:rsid w:val="00166919"/>
    <w:rsid w:val="00166D46"/>
    <w:rsid w:val="00167B0A"/>
    <w:rsid w:val="0017095F"/>
    <w:rsid w:val="0017131D"/>
    <w:rsid w:val="001716CD"/>
    <w:rsid w:val="00171CFD"/>
    <w:rsid w:val="00172372"/>
    <w:rsid w:val="00172A60"/>
    <w:rsid w:val="0017311D"/>
    <w:rsid w:val="001738D3"/>
    <w:rsid w:val="0017415B"/>
    <w:rsid w:val="0017463A"/>
    <w:rsid w:val="00174A48"/>
    <w:rsid w:val="00174D8B"/>
    <w:rsid w:val="00174F01"/>
    <w:rsid w:val="00175657"/>
    <w:rsid w:val="0017617B"/>
    <w:rsid w:val="00176EDC"/>
    <w:rsid w:val="00177409"/>
    <w:rsid w:val="001777A8"/>
    <w:rsid w:val="00177CAE"/>
    <w:rsid w:val="0018060C"/>
    <w:rsid w:val="0018079D"/>
    <w:rsid w:val="00180D6D"/>
    <w:rsid w:val="0018129C"/>
    <w:rsid w:val="00181AFC"/>
    <w:rsid w:val="00181DD5"/>
    <w:rsid w:val="001826CF"/>
    <w:rsid w:val="00182895"/>
    <w:rsid w:val="00183D38"/>
    <w:rsid w:val="001840E7"/>
    <w:rsid w:val="001841F5"/>
    <w:rsid w:val="00184E06"/>
    <w:rsid w:val="00185EF5"/>
    <w:rsid w:val="001869D3"/>
    <w:rsid w:val="00186DA5"/>
    <w:rsid w:val="0018759D"/>
    <w:rsid w:val="001913D1"/>
    <w:rsid w:val="001914FD"/>
    <w:rsid w:val="001918E1"/>
    <w:rsid w:val="00192017"/>
    <w:rsid w:val="00192185"/>
    <w:rsid w:val="001923A5"/>
    <w:rsid w:val="00192F59"/>
    <w:rsid w:val="001932FF"/>
    <w:rsid w:val="001942F3"/>
    <w:rsid w:val="00194B76"/>
    <w:rsid w:val="00195464"/>
    <w:rsid w:val="001974AE"/>
    <w:rsid w:val="00197E12"/>
    <w:rsid w:val="001A035C"/>
    <w:rsid w:val="001A0E95"/>
    <w:rsid w:val="001A197C"/>
    <w:rsid w:val="001A1CB5"/>
    <w:rsid w:val="001A225A"/>
    <w:rsid w:val="001A3883"/>
    <w:rsid w:val="001A39EA"/>
    <w:rsid w:val="001A3D07"/>
    <w:rsid w:val="001A42BB"/>
    <w:rsid w:val="001A4C1E"/>
    <w:rsid w:val="001A4CDE"/>
    <w:rsid w:val="001A4F99"/>
    <w:rsid w:val="001A5B12"/>
    <w:rsid w:val="001A689E"/>
    <w:rsid w:val="001A73EE"/>
    <w:rsid w:val="001A771F"/>
    <w:rsid w:val="001B0B68"/>
    <w:rsid w:val="001B1E1F"/>
    <w:rsid w:val="001B21D2"/>
    <w:rsid w:val="001B2CC3"/>
    <w:rsid w:val="001B2FCE"/>
    <w:rsid w:val="001B46E3"/>
    <w:rsid w:val="001B608B"/>
    <w:rsid w:val="001B6976"/>
    <w:rsid w:val="001B7522"/>
    <w:rsid w:val="001B76ED"/>
    <w:rsid w:val="001B780C"/>
    <w:rsid w:val="001B7B3A"/>
    <w:rsid w:val="001C023B"/>
    <w:rsid w:val="001C0CA6"/>
    <w:rsid w:val="001C1A6E"/>
    <w:rsid w:val="001C2200"/>
    <w:rsid w:val="001C2D17"/>
    <w:rsid w:val="001C312F"/>
    <w:rsid w:val="001C3F6F"/>
    <w:rsid w:val="001C416B"/>
    <w:rsid w:val="001C4E93"/>
    <w:rsid w:val="001C54A6"/>
    <w:rsid w:val="001C6244"/>
    <w:rsid w:val="001C66CC"/>
    <w:rsid w:val="001C6CD7"/>
    <w:rsid w:val="001C7FA1"/>
    <w:rsid w:val="001D05EF"/>
    <w:rsid w:val="001D0D48"/>
    <w:rsid w:val="001D1481"/>
    <w:rsid w:val="001D1AC9"/>
    <w:rsid w:val="001D1C74"/>
    <w:rsid w:val="001D32CA"/>
    <w:rsid w:val="001D488A"/>
    <w:rsid w:val="001D58D7"/>
    <w:rsid w:val="001D5C49"/>
    <w:rsid w:val="001D5DB7"/>
    <w:rsid w:val="001D699B"/>
    <w:rsid w:val="001D6CF4"/>
    <w:rsid w:val="001D6D93"/>
    <w:rsid w:val="001D70FE"/>
    <w:rsid w:val="001D71FA"/>
    <w:rsid w:val="001D73EC"/>
    <w:rsid w:val="001D777A"/>
    <w:rsid w:val="001D7F98"/>
    <w:rsid w:val="001E1939"/>
    <w:rsid w:val="001E257F"/>
    <w:rsid w:val="001E2765"/>
    <w:rsid w:val="001E2F33"/>
    <w:rsid w:val="001E30C8"/>
    <w:rsid w:val="001E326D"/>
    <w:rsid w:val="001E35EB"/>
    <w:rsid w:val="001E46FA"/>
    <w:rsid w:val="001E4F4C"/>
    <w:rsid w:val="001E502D"/>
    <w:rsid w:val="001E51F1"/>
    <w:rsid w:val="001E55FD"/>
    <w:rsid w:val="001E60C3"/>
    <w:rsid w:val="001E66F3"/>
    <w:rsid w:val="001E6C01"/>
    <w:rsid w:val="001E6F88"/>
    <w:rsid w:val="001E74F8"/>
    <w:rsid w:val="001E7B90"/>
    <w:rsid w:val="001F0413"/>
    <w:rsid w:val="001F07C5"/>
    <w:rsid w:val="001F1B11"/>
    <w:rsid w:val="001F2065"/>
    <w:rsid w:val="001F277B"/>
    <w:rsid w:val="001F2C4D"/>
    <w:rsid w:val="001F3888"/>
    <w:rsid w:val="001F3A92"/>
    <w:rsid w:val="001F3AAA"/>
    <w:rsid w:val="001F3DB1"/>
    <w:rsid w:val="001F413E"/>
    <w:rsid w:val="001F5349"/>
    <w:rsid w:val="001F5877"/>
    <w:rsid w:val="001F58D1"/>
    <w:rsid w:val="001F60F8"/>
    <w:rsid w:val="001F65AF"/>
    <w:rsid w:val="001F6D50"/>
    <w:rsid w:val="001F6E0F"/>
    <w:rsid w:val="001F71D2"/>
    <w:rsid w:val="001F73FD"/>
    <w:rsid w:val="001F74D9"/>
    <w:rsid w:val="00200317"/>
    <w:rsid w:val="0020037A"/>
    <w:rsid w:val="00200776"/>
    <w:rsid w:val="0020251E"/>
    <w:rsid w:val="00203301"/>
    <w:rsid w:val="00203DC6"/>
    <w:rsid w:val="00203E95"/>
    <w:rsid w:val="00203EF5"/>
    <w:rsid w:val="00204B7C"/>
    <w:rsid w:val="00204E34"/>
    <w:rsid w:val="0020520A"/>
    <w:rsid w:val="002058F0"/>
    <w:rsid w:val="00205EA1"/>
    <w:rsid w:val="00205F38"/>
    <w:rsid w:val="00207518"/>
    <w:rsid w:val="00212B12"/>
    <w:rsid w:val="00214A5C"/>
    <w:rsid w:val="00215D7B"/>
    <w:rsid w:val="00215F75"/>
    <w:rsid w:val="00216684"/>
    <w:rsid w:val="002172F7"/>
    <w:rsid w:val="002173B2"/>
    <w:rsid w:val="0021777C"/>
    <w:rsid w:val="00217DF5"/>
    <w:rsid w:val="00220D54"/>
    <w:rsid w:val="002224F6"/>
    <w:rsid w:val="0022293D"/>
    <w:rsid w:val="002229CE"/>
    <w:rsid w:val="00222FF0"/>
    <w:rsid w:val="00223343"/>
    <w:rsid w:val="00223F48"/>
    <w:rsid w:val="0022454D"/>
    <w:rsid w:val="00224608"/>
    <w:rsid w:val="00224FEB"/>
    <w:rsid w:val="002257A8"/>
    <w:rsid w:val="00225B0E"/>
    <w:rsid w:val="0022657B"/>
    <w:rsid w:val="00226666"/>
    <w:rsid w:val="0022685A"/>
    <w:rsid w:val="002278E7"/>
    <w:rsid w:val="002279AD"/>
    <w:rsid w:val="00230510"/>
    <w:rsid w:val="002306D0"/>
    <w:rsid w:val="00230FB0"/>
    <w:rsid w:val="0023166A"/>
    <w:rsid w:val="00232872"/>
    <w:rsid w:val="00232B9D"/>
    <w:rsid w:val="0023385F"/>
    <w:rsid w:val="0023394C"/>
    <w:rsid w:val="00233A82"/>
    <w:rsid w:val="00233F40"/>
    <w:rsid w:val="00233F90"/>
    <w:rsid w:val="00234166"/>
    <w:rsid w:val="0023505C"/>
    <w:rsid w:val="002358C2"/>
    <w:rsid w:val="002372F0"/>
    <w:rsid w:val="00237A48"/>
    <w:rsid w:val="00242BB4"/>
    <w:rsid w:val="00242BC0"/>
    <w:rsid w:val="00242E32"/>
    <w:rsid w:val="00244427"/>
    <w:rsid w:val="00245E17"/>
    <w:rsid w:val="00245FD6"/>
    <w:rsid w:val="00246777"/>
    <w:rsid w:val="00246D01"/>
    <w:rsid w:val="00246ED9"/>
    <w:rsid w:val="002477AE"/>
    <w:rsid w:val="00247B09"/>
    <w:rsid w:val="002507A0"/>
    <w:rsid w:val="00250C99"/>
    <w:rsid w:val="0025246B"/>
    <w:rsid w:val="002528CE"/>
    <w:rsid w:val="0025308E"/>
    <w:rsid w:val="002542FB"/>
    <w:rsid w:val="00255306"/>
    <w:rsid w:val="00255EB0"/>
    <w:rsid w:val="002602F6"/>
    <w:rsid w:val="00260ABA"/>
    <w:rsid w:val="00261486"/>
    <w:rsid w:val="00261E57"/>
    <w:rsid w:val="00262482"/>
    <w:rsid w:val="00262D67"/>
    <w:rsid w:val="0026423A"/>
    <w:rsid w:val="002649B3"/>
    <w:rsid w:val="00264E3B"/>
    <w:rsid w:val="002651C0"/>
    <w:rsid w:val="002655BD"/>
    <w:rsid w:val="002663FE"/>
    <w:rsid w:val="00266A30"/>
    <w:rsid w:val="00270AED"/>
    <w:rsid w:val="00271017"/>
    <w:rsid w:val="00271290"/>
    <w:rsid w:val="00272C72"/>
    <w:rsid w:val="002732C0"/>
    <w:rsid w:val="00274573"/>
    <w:rsid w:val="002746AF"/>
    <w:rsid w:val="00275788"/>
    <w:rsid w:val="00276664"/>
    <w:rsid w:val="00277DDB"/>
    <w:rsid w:val="00277ECE"/>
    <w:rsid w:val="0028075A"/>
    <w:rsid w:val="002809DA"/>
    <w:rsid w:val="00280D1B"/>
    <w:rsid w:val="00281319"/>
    <w:rsid w:val="00281450"/>
    <w:rsid w:val="00281727"/>
    <w:rsid w:val="00282259"/>
    <w:rsid w:val="00283413"/>
    <w:rsid w:val="00283679"/>
    <w:rsid w:val="00283DC2"/>
    <w:rsid w:val="002854BF"/>
    <w:rsid w:val="002900BA"/>
    <w:rsid w:val="00290756"/>
    <w:rsid w:val="00291679"/>
    <w:rsid w:val="00292442"/>
    <w:rsid w:val="0029276D"/>
    <w:rsid w:val="0029278E"/>
    <w:rsid w:val="0029316C"/>
    <w:rsid w:val="00293934"/>
    <w:rsid w:val="00294573"/>
    <w:rsid w:val="0029535E"/>
    <w:rsid w:val="00295EB1"/>
    <w:rsid w:val="00296220"/>
    <w:rsid w:val="002A26D0"/>
    <w:rsid w:val="002A2838"/>
    <w:rsid w:val="002A2B8D"/>
    <w:rsid w:val="002A3178"/>
    <w:rsid w:val="002A5757"/>
    <w:rsid w:val="002A58BC"/>
    <w:rsid w:val="002B0816"/>
    <w:rsid w:val="002B09E7"/>
    <w:rsid w:val="002B0BB0"/>
    <w:rsid w:val="002B19B1"/>
    <w:rsid w:val="002B2D25"/>
    <w:rsid w:val="002B2DB7"/>
    <w:rsid w:val="002B2FDD"/>
    <w:rsid w:val="002B30CF"/>
    <w:rsid w:val="002B315F"/>
    <w:rsid w:val="002B3C5C"/>
    <w:rsid w:val="002B4063"/>
    <w:rsid w:val="002B5941"/>
    <w:rsid w:val="002B5A6C"/>
    <w:rsid w:val="002B62E9"/>
    <w:rsid w:val="002B6540"/>
    <w:rsid w:val="002B69EC"/>
    <w:rsid w:val="002B6A05"/>
    <w:rsid w:val="002B6F06"/>
    <w:rsid w:val="002B7693"/>
    <w:rsid w:val="002B7838"/>
    <w:rsid w:val="002C01F7"/>
    <w:rsid w:val="002C0322"/>
    <w:rsid w:val="002C0352"/>
    <w:rsid w:val="002C124A"/>
    <w:rsid w:val="002C2093"/>
    <w:rsid w:val="002C2BC4"/>
    <w:rsid w:val="002C3DAA"/>
    <w:rsid w:val="002C4304"/>
    <w:rsid w:val="002C5155"/>
    <w:rsid w:val="002C7D7B"/>
    <w:rsid w:val="002D030F"/>
    <w:rsid w:val="002D0D9A"/>
    <w:rsid w:val="002D1914"/>
    <w:rsid w:val="002D1A1A"/>
    <w:rsid w:val="002D1E3A"/>
    <w:rsid w:val="002D2649"/>
    <w:rsid w:val="002D2E0B"/>
    <w:rsid w:val="002D2E12"/>
    <w:rsid w:val="002D321D"/>
    <w:rsid w:val="002D3261"/>
    <w:rsid w:val="002D33C8"/>
    <w:rsid w:val="002D3402"/>
    <w:rsid w:val="002D419E"/>
    <w:rsid w:val="002D42B3"/>
    <w:rsid w:val="002D4D42"/>
    <w:rsid w:val="002D5147"/>
    <w:rsid w:val="002D6940"/>
    <w:rsid w:val="002D6A33"/>
    <w:rsid w:val="002D6B9B"/>
    <w:rsid w:val="002D71CB"/>
    <w:rsid w:val="002E1F93"/>
    <w:rsid w:val="002E5895"/>
    <w:rsid w:val="002E5CC3"/>
    <w:rsid w:val="002E67A4"/>
    <w:rsid w:val="002E72E9"/>
    <w:rsid w:val="002E7F93"/>
    <w:rsid w:val="002F2488"/>
    <w:rsid w:val="002F2A18"/>
    <w:rsid w:val="002F335D"/>
    <w:rsid w:val="002F5650"/>
    <w:rsid w:val="002F5E40"/>
    <w:rsid w:val="002F61F9"/>
    <w:rsid w:val="002F6B55"/>
    <w:rsid w:val="002F6C9C"/>
    <w:rsid w:val="002F6F55"/>
    <w:rsid w:val="002F739D"/>
    <w:rsid w:val="002F7A19"/>
    <w:rsid w:val="002F7F42"/>
    <w:rsid w:val="003001E5"/>
    <w:rsid w:val="00300705"/>
    <w:rsid w:val="003009FE"/>
    <w:rsid w:val="00300B4A"/>
    <w:rsid w:val="003012E5"/>
    <w:rsid w:val="0030358B"/>
    <w:rsid w:val="0030365B"/>
    <w:rsid w:val="003050A3"/>
    <w:rsid w:val="003051B2"/>
    <w:rsid w:val="003057FA"/>
    <w:rsid w:val="00305A65"/>
    <w:rsid w:val="00305DCC"/>
    <w:rsid w:val="00306D3C"/>
    <w:rsid w:val="00306EAE"/>
    <w:rsid w:val="003077D9"/>
    <w:rsid w:val="00307C2C"/>
    <w:rsid w:val="00307E11"/>
    <w:rsid w:val="00307FEF"/>
    <w:rsid w:val="00312999"/>
    <w:rsid w:val="00312A05"/>
    <w:rsid w:val="00312F54"/>
    <w:rsid w:val="0031312B"/>
    <w:rsid w:val="0031442A"/>
    <w:rsid w:val="0031489A"/>
    <w:rsid w:val="0031538C"/>
    <w:rsid w:val="00315884"/>
    <w:rsid w:val="003159B9"/>
    <w:rsid w:val="00315AF4"/>
    <w:rsid w:val="00315EB6"/>
    <w:rsid w:val="00316316"/>
    <w:rsid w:val="00316856"/>
    <w:rsid w:val="00316A53"/>
    <w:rsid w:val="00317591"/>
    <w:rsid w:val="00317D7D"/>
    <w:rsid w:val="00317E76"/>
    <w:rsid w:val="00320545"/>
    <w:rsid w:val="00320984"/>
    <w:rsid w:val="003230AF"/>
    <w:rsid w:val="00323C77"/>
    <w:rsid w:val="003243FF"/>
    <w:rsid w:val="00324A0C"/>
    <w:rsid w:val="00325247"/>
    <w:rsid w:val="00326411"/>
    <w:rsid w:val="00326554"/>
    <w:rsid w:val="00326B7F"/>
    <w:rsid w:val="0032764F"/>
    <w:rsid w:val="00330CA8"/>
    <w:rsid w:val="003341CE"/>
    <w:rsid w:val="00334589"/>
    <w:rsid w:val="00334C0D"/>
    <w:rsid w:val="0033539D"/>
    <w:rsid w:val="003361A2"/>
    <w:rsid w:val="003364C6"/>
    <w:rsid w:val="00336512"/>
    <w:rsid w:val="0033758A"/>
    <w:rsid w:val="003376FE"/>
    <w:rsid w:val="00337A88"/>
    <w:rsid w:val="00337BE5"/>
    <w:rsid w:val="00337C5E"/>
    <w:rsid w:val="00341C82"/>
    <w:rsid w:val="00341D74"/>
    <w:rsid w:val="00343F07"/>
    <w:rsid w:val="003440A9"/>
    <w:rsid w:val="003446B8"/>
    <w:rsid w:val="00344904"/>
    <w:rsid w:val="00344994"/>
    <w:rsid w:val="00344B7B"/>
    <w:rsid w:val="00344B9E"/>
    <w:rsid w:val="0034571D"/>
    <w:rsid w:val="00345C34"/>
    <w:rsid w:val="00347F28"/>
    <w:rsid w:val="00347F58"/>
    <w:rsid w:val="00350C8F"/>
    <w:rsid w:val="003512BE"/>
    <w:rsid w:val="003519C0"/>
    <w:rsid w:val="00351A45"/>
    <w:rsid w:val="0035361F"/>
    <w:rsid w:val="00353CE5"/>
    <w:rsid w:val="00353D78"/>
    <w:rsid w:val="00354240"/>
    <w:rsid w:val="00354B63"/>
    <w:rsid w:val="00355A55"/>
    <w:rsid w:val="00355FCB"/>
    <w:rsid w:val="00356119"/>
    <w:rsid w:val="00356595"/>
    <w:rsid w:val="00360620"/>
    <w:rsid w:val="00360ACC"/>
    <w:rsid w:val="00361D88"/>
    <w:rsid w:val="0036202F"/>
    <w:rsid w:val="00362565"/>
    <w:rsid w:val="00362583"/>
    <w:rsid w:val="00363635"/>
    <w:rsid w:val="00363723"/>
    <w:rsid w:val="00363FB4"/>
    <w:rsid w:val="00364282"/>
    <w:rsid w:val="00364E96"/>
    <w:rsid w:val="00366237"/>
    <w:rsid w:val="00366E7D"/>
    <w:rsid w:val="00370ACC"/>
    <w:rsid w:val="00370D79"/>
    <w:rsid w:val="00371344"/>
    <w:rsid w:val="003728B9"/>
    <w:rsid w:val="00372A2B"/>
    <w:rsid w:val="003734FB"/>
    <w:rsid w:val="00373D8A"/>
    <w:rsid w:val="003745D7"/>
    <w:rsid w:val="0037499A"/>
    <w:rsid w:val="00374AD1"/>
    <w:rsid w:val="00374D9B"/>
    <w:rsid w:val="00375008"/>
    <w:rsid w:val="003751F7"/>
    <w:rsid w:val="00377B78"/>
    <w:rsid w:val="00381591"/>
    <w:rsid w:val="00381610"/>
    <w:rsid w:val="00381CA7"/>
    <w:rsid w:val="00381E9E"/>
    <w:rsid w:val="00383958"/>
    <w:rsid w:val="00383C13"/>
    <w:rsid w:val="00383C4C"/>
    <w:rsid w:val="00384156"/>
    <w:rsid w:val="0038458A"/>
    <w:rsid w:val="00385A47"/>
    <w:rsid w:val="00385DCC"/>
    <w:rsid w:val="003868D1"/>
    <w:rsid w:val="00387441"/>
    <w:rsid w:val="00390048"/>
    <w:rsid w:val="00390075"/>
    <w:rsid w:val="00390387"/>
    <w:rsid w:val="00390645"/>
    <w:rsid w:val="00390B2C"/>
    <w:rsid w:val="00390C7E"/>
    <w:rsid w:val="00390F8D"/>
    <w:rsid w:val="00391313"/>
    <w:rsid w:val="00391F8F"/>
    <w:rsid w:val="00392E7B"/>
    <w:rsid w:val="003930FD"/>
    <w:rsid w:val="00393262"/>
    <w:rsid w:val="003936DC"/>
    <w:rsid w:val="003939D2"/>
    <w:rsid w:val="00394173"/>
    <w:rsid w:val="003949C2"/>
    <w:rsid w:val="00394A7F"/>
    <w:rsid w:val="00394C5E"/>
    <w:rsid w:val="00396D60"/>
    <w:rsid w:val="00397048"/>
    <w:rsid w:val="0039720B"/>
    <w:rsid w:val="00397582"/>
    <w:rsid w:val="00397B37"/>
    <w:rsid w:val="003A0247"/>
    <w:rsid w:val="003A046A"/>
    <w:rsid w:val="003A0472"/>
    <w:rsid w:val="003A0888"/>
    <w:rsid w:val="003A1306"/>
    <w:rsid w:val="003A2F7E"/>
    <w:rsid w:val="003A4453"/>
    <w:rsid w:val="003A5BE6"/>
    <w:rsid w:val="003A6259"/>
    <w:rsid w:val="003A6B29"/>
    <w:rsid w:val="003A7043"/>
    <w:rsid w:val="003A7256"/>
    <w:rsid w:val="003A767B"/>
    <w:rsid w:val="003B18F7"/>
    <w:rsid w:val="003B19B9"/>
    <w:rsid w:val="003B1D28"/>
    <w:rsid w:val="003B249F"/>
    <w:rsid w:val="003B26AA"/>
    <w:rsid w:val="003B28C7"/>
    <w:rsid w:val="003B2C82"/>
    <w:rsid w:val="003B326E"/>
    <w:rsid w:val="003B3DDC"/>
    <w:rsid w:val="003B40DB"/>
    <w:rsid w:val="003B4341"/>
    <w:rsid w:val="003B503F"/>
    <w:rsid w:val="003B65EF"/>
    <w:rsid w:val="003B6D80"/>
    <w:rsid w:val="003B7411"/>
    <w:rsid w:val="003B7532"/>
    <w:rsid w:val="003B7846"/>
    <w:rsid w:val="003B78E7"/>
    <w:rsid w:val="003B79FD"/>
    <w:rsid w:val="003B7C81"/>
    <w:rsid w:val="003C00CF"/>
    <w:rsid w:val="003C04D4"/>
    <w:rsid w:val="003C094C"/>
    <w:rsid w:val="003C0EFF"/>
    <w:rsid w:val="003C1AE3"/>
    <w:rsid w:val="003C3300"/>
    <w:rsid w:val="003C3AB3"/>
    <w:rsid w:val="003C40C1"/>
    <w:rsid w:val="003C4EC3"/>
    <w:rsid w:val="003C51D1"/>
    <w:rsid w:val="003C522F"/>
    <w:rsid w:val="003C59A3"/>
    <w:rsid w:val="003C5A9C"/>
    <w:rsid w:val="003C5C38"/>
    <w:rsid w:val="003C5EE2"/>
    <w:rsid w:val="003C765A"/>
    <w:rsid w:val="003D060E"/>
    <w:rsid w:val="003D06F3"/>
    <w:rsid w:val="003D0702"/>
    <w:rsid w:val="003D0743"/>
    <w:rsid w:val="003D08A3"/>
    <w:rsid w:val="003D1E29"/>
    <w:rsid w:val="003D2228"/>
    <w:rsid w:val="003D238D"/>
    <w:rsid w:val="003D23AF"/>
    <w:rsid w:val="003D2470"/>
    <w:rsid w:val="003D32E3"/>
    <w:rsid w:val="003D3501"/>
    <w:rsid w:val="003D4A1A"/>
    <w:rsid w:val="003D5C6B"/>
    <w:rsid w:val="003D6678"/>
    <w:rsid w:val="003D6D47"/>
    <w:rsid w:val="003E05CE"/>
    <w:rsid w:val="003E081A"/>
    <w:rsid w:val="003E1A70"/>
    <w:rsid w:val="003E1C23"/>
    <w:rsid w:val="003E2B86"/>
    <w:rsid w:val="003E410E"/>
    <w:rsid w:val="003E4202"/>
    <w:rsid w:val="003E54C3"/>
    <w:rsid w:val="003E7944"/>
    <w:rsid w:val="003E7A91"/>
    <w:rsid w:val="003F13F7"/>
    <w:rsid w:val="003F1513"/>
    <w:rsid w:val="003F1FFB"/>
    <w:rsid w:val="003F21A1"/>
    <w:rsid w:val="003F227A"/>
    <w:rsid w:val="003F2570"/>
    <w:rsid w:val="003F2BAE"/>
    <w:rsid w:val="003F2CEA"/>
    <w:rsid w:val="003F303E"/>
    <w:rsid w:val="003F31F2"/>
    <w:rsid w:val="003F360D"/>
    <w:rsid w:val="003F361E"/>
    <w:rsid w:val="003F38C6"/>
    <w:rsid w:val="003F3BA7"/>
    <w:rsid w:val="003F58F7"/>
    <w:rsid w:val="003F5E9C"/>
    <w:rsid w:val="003F5FA6"/>
    <w:rsid w:val="003F6044"/>
    <w:rsid w:val="003F6233"/>
    <w:rsid w:val="003F676E"/>
    <w:rsid w:val="003F678D"/>
    <w:rsid w:val="003F7CD7"/>
    <w:rsid w:val="00400133"/>
    <w:rsid w:val="00400337"/>
    <w:rsid w:val="00400B8C"/>
    <w:rsid w:val="00401089"/>
    <w:rsid w:val="0040272F"/>
    <w:rsid w:val="0040279C"/>
    <w:rsid w:val="00403F2B"/>
    <w:rsid w:val="00404B0C"/>
    <w:rsid w:val="00404D54"/>
    <w:rsid w:val="00405968"/>
    <w:rsid w:val="004063FE"/>
    <w:rsid w:val="0040682D"/>
    <w:rsid w:val="00406EEF"/>
    <w:rsid w:val="004074A2"/>
    <w:rsid w:val="004102CB"/>
    <w:rsid w:val="00411478"/>
    <w:rsid w:val="0041191A"/>
    <w:rsid w:val="00411992"/>
    <w:rsid w:val="0041275F"/>
    <w:rsid w:val="004129F5"/>
    <w:rsid w:val="00412AE7"/>
    <w:rsid w:val="004134A9"/>
    <w:rsid w:val="0041392E"/>
    <w:rsid w:val="00413979"/>
    <w:rsid w:val="00415F99"/>
    <w:rsid w:val="004167E7"/>
    <w:rsid w:val="00416DFB"/>
    <w:rsid w:val="004170D8"/>
    <w:rsid w:val="004203AA"/>
    <w:rsid w:val="00420891"/>
    <w:rsid w:val="00420A57"/>
    <w:rsid w:val="00421616"/>
    <w:rsid w:val="0042166E"/>
    <w:rsid w:val="00422197"/>
    <w:rsid w:val="00423228"/>
    <w:rsid w:val="004232C1"/>
    <w:rsid w:val="004234F7"/>
    <w:rsid w:val="004240E8"/>
    <w:rsid w:val="00425BA3"/>
    <w:rsid w:val="00425F1E"/>
    <w:rsid w:val="004268E4"/>
    <w:rsid w:val="00427B0A"/>
    <w:rsid w:val="0043004B"/>
    <w:rsid w:val="0043035E"/>
    <w:rsid w:val="00430DB8"/>
    <w:rsid w:val="00431DE7"/>
    <w:rsid w:val="00431EA6"/>
    <w:rsid w:val="00432196"/>
    <w:rsid w:val="00432914"/>
    <w:rsid w:val="00433B57"/>
    <w:rsid w:val="00433C98"/>
    <w:rsid w:val="00433E7D"/>
    <w:rsid w:val="00435410"/>
    <w:rsid w:val="004354D6"/>
    <w:rsid w:val="00435DCE"/>
    <w:rsid w:val="00435EC8"/>
    <w:rsid w:val="00436C40"/>
    <w:rsid w:val="00436E9D"/>
    <w:rsid w:val="00437897"/>
    <w:rsid w:val="00437EA3"/>
    <w:rsid w:val="00437F25"/>
    <w:rsid w:val="004409EE"/>
    <w:rsid w:val="004413C0"/>
    <w:rsid w:val="00442763"/>
    <w:rsid w:val="00442FFF"/>
    <w:rsid w:val="004439A1"/>
    <w:rsid w:val="00444337"/>
    <w:rsid w:val="004447B2"/>
    <w:rsid w:val="004460AB"/>
    <w:rsid w:val="004466A9"/>
    <w:rsid w:val="004508C8"/>
    <w:rsid w:val="00450E06"/>
    <w:rsid w:val="004523B1"/>
    <w:rsid w:val="00452490"/>
    <w:rsid w:val="00453093"/>
    <w:rsid w:val="00453464"/>
    <w:rsid w:val="004547BC"/>
    <w:rsid w:val="00455CE8"/>
    <w:rsid w:val="00456026"/>
    <w:rsid w:val="0045636E"/>
    <w:rsid w:val="00456488"/>
    <w:rsid w:val="004566E3"/>
    <w:rsid w:val="00461628"/>
    <w:rsid w:val="00461F78"/>
    <w:rsid w:val="00461FCD"/>
    <w:rsid w:val="0046246C"/>
    <w:rsid w:val="004629C8"/>
    <w:rsid w:val="00463292"/>
    <w:rsid w:val="004652F8"/>
    <w:rsid w:val="00465589"/>
    <w:rsid w:val="0046574D"/>
    <w:rsid w:val="00466AFA"/>
    <w:rsid w:val="00467214"/>
    <w:rsid w:val="00467622"/>
    <w:rsid w:val="00467B01"/>
    <w:rsid w:val="004714AB"/>
    <w:rsid w:val="00472846"/>
    <w:rsid w:val="00472B08"/>
    <w:rsid w:val="00472D83"/>
    <w:rsid w:val="004732C8"/>
    <w:rsid w:val="00474A1B"/>
    <w:rsid w:val="00474DF9"/>
    <w:rsid w:val="00474E13"/>
    <w:rsid w:val="00475514"/>
    <w:rsid w:val="004755CF"/>
    <w:rsid w:val="0047596F"/>
    <w:rsid w:val="00476544"/>
    <w:rsid w:val="00476727"/>
    <w:rsid w:val="00476C18"/>
    <w:rsid w:val="00476CAD"/>
    <w:rsid w:val="00476EE5"/>
    <w:rsid w:val="00480AF3"/>
    <w:rsid w:val="004829F7"/>
    <w:rsid w:val="004832A3"/>
    <w:rsid w:val="00483972"/>
    <w:rsid w:val="00483F3B"/>
    <w:rsid w:val="00484150"/>
    <w:rsid w:val="00485694"/>
    <w:rsid w:val="0048582B"/>
    <w:rsid w:val="00485C04"/>
    <w:rsid w:val="004861C1"/>
    <w:rsid w:val="00486239"/>
    <w:rsid w:val="00486618"/>
    <w:rsid w:val="00486AB9"/>
    <w:rsid w:val="00486C9E"/>
    <w:rsid w:val="004876FE"/>
    <w:rsid w:val="00487E76"/>
    <w:rsid w:val="00490B59"/>
    <w:rsid w:val="00490C81"/>
    <w:rsid w:val="00491F42"/>
    <w:rsid w:val="00491F54"/>
    <w:rsid w:val="004928AB"/>
    <w:rsid w:val="004928AE"/>
    <w:rsid w:val="00493616"/>
    <w:rsid w:val="0049394F"/>
    <w:rsid w:val="00494046"/>
    <w:rsid w:val="004940A8"/>
    <w:rsid w:val="004944BF"/>
    <w:rsid w:val="0049595F"/>
    <w:rsid w:val="00495D1F"/>
    <w:rsid w:val="00496238"/>
    <w:rsid w:val="00497509"/>
    <w:rsid w:val="00497A59"/>
    <w:rsid w:val="004A1714"/>
    <w:rsid w:val="004A17E8"/>
    <w:rsid w:val="004A1CA7"/>
    <w:rsid w:val="004A1E4E"/>
    <w:rsid w:val="004A2095"/>
    <w:rsid w:val="004A234E"/>
    <w:rsid w:val="004A2945"/>
    <w:rsid w:val="004A2FEF"/>
    <w:rsid w:val="004A3DB2"/>
    <w:rsid w:val="004A459D"/>
    <w:rsid w:val="004A4AAF"/>
    <w:rsid w:val="004A61E3"/>
    <w:rsid w:val="004A69D9"/>
    <w:rsid w:val="004A6CA3"/>
    <w:rsid w:val="004A7988"/>
    <w:rsid w:val="004B0EF7"/>
    <w:rsid w:val="004B145B"/>
    <w:rsid w:val="004B1C07"/>
    <w:rsid w:val="004B30B9"/>
    <w:rsid w:val="004B3614"/>
    <w:rsid w:val="004B365C"/>
    <w:rsid w:val="004B3B72"/>
    <w:rsid w:val="004B51DF"/>
    <w:rsid w:val="004B5B13"/>
    <w:rsid w:val="004B5E9E"/>
    <w:rsid w:val="004B5EF8"/>
    <w:rsid w:val="004B630D"/>
    <w:rsid w:val="004B7802"/>
    <w:rsid w:val="004B797E"/>
    <w:rsid w:val="004B7D76"/>
    <w:rsid w:val="004C0550"/>
    <w:rsid w:val="004C1162"/>
    <w:rsid w:val="004C1486"/>
    <w:rsid w:val="004C1F38"/>
    <w:rsid w:val="004C2F87"/>
    <w:rsid w:val="004C325E"/>
    <w:rsid w:val="004C4ACE"/>
    <w:rsid w:val="004C598E"/>
    <w:rsid w:val="004C5B9A"/>
    <w:rsid w:val="004C6051"/>
    <w:rsid w:val="004C6261"/>
    <w:rsid w:val="004C66E7"/>
    <w:rsid w:val="004C6C44"/>
    <w:rsid w:val="004C6D3F"/>
    <w:rsid w:val="004C71AF"/>
    <w:rsid w:val="004C71EE"/>
    <w:rsid w:val="004C7377"/>
    <w:rsid w:val="004C7760"/>
    <w:rsid w:val="004C7885"/>
    <w:rsid w:val="004D0374"/>
    <w:rsid w:val="004D14CF"/>
    <w:rsid w:val="004D17B6"/>
    <w:rsid w:val="004D265E"/>
    <w:rsid w:val="004D28E9"/>
    <w:rsid w:val="004D2926"/>
    <w:rsid w:val="004D6C98"/>
    <w:rsid w:val="004D7791"/>
    <w:rsid w:val="004E099E"/>
    <w:rsid w:val="004E1115"/>
    <w:rsid w:val="004E1355"/>
    <w:rsid w:val="004E17BE"/>
    <w:rsid w:val="004E18BE"/>
    <w:rsid w:val="004E2288"/>
    <w:rsid w:val="004E2900"/>
    <w:rsid w:val="004E297F"/>
    <w:rsid w:val="004E300C"/>
    <w:rsid w:val="004E3459"/>
    <w:rsid w:val="004E4910"/>
    <w:rsid w:val="004E4A13"/>
    <w:rsid w:val="004E54A8"/>
    <w:rsid w:val="004E6D09"/>
    <w:rsid w:val="004E6F47"/>
    <w:rsid w:val="004E7895"/>
    <w:rsid w:val="004F070A"/>
    <w:rsid w:val="004F0A00"/>
    <w:rsid w:val="004F0A63"/>
    <w:rsid w:val="004F0A6D"/>
    <w:rsid w:val="004F0DF7"/>
    <w:rsid w:val="004F1111"/>
    <w:rsid w:val="004F2BF4"/>
    <w:rsid w:val="004F2C09"/>
    <w:rsid w:val="004F2DEF"/>
    <w:rsid w:val="004F3810"/>
    <w:rsid w:val="004F4069"/>
    <w:rsid w:val="004F4166"/>
    <w:rsid w:val="004F4AD9"/>
    <w:rsid w:val="004F5EBA"/>
    <w:rsid w:val="004F66FC"/>
    <w:rsid w:val="004F6EE8"/>
    <w:rsid w:val="004F6F5A"/>
    <w:rsid w:val="004F7228"/>
    <w:rsid w:val="004F79B8"/>
    <w:rsid w:val="004F7FD1"/>
    <w:rsid w:val="00500A8B"/>
    <w:rsid w:val="00500BBD"/>
    <w:rsid w:val="00501611"/>
    <w:rsid w:val="00501726"/>
    <w:rsid w:val="00501B6F"/>
    <w:rsid w:val="0050226D"/>
    <w:rsid w:val="00502477"/>
    <w:rsid w:val="00502D05"/>
    <w:rsid w:val="0050315E"/>
    <w:rsid w:val="00503C53"/>
    <w:rsid w:val="00504454"/>
    <w:rsid w:val="005045A0"/>
    <w:rsid w:val="00504E48"/>
    <w:rsid w:val="00505249"/>
    <w:rsid w:val="0050546A"/>
    <w:rsid w:val="0050583E"/>
    <w:rsid w:val="00505A1A"/>
    <w:rsid w:val="00507C08"/>
    <w:rsid w:val="0051012E"/>
    <w:rsid w:val="005101D7"/>
    <w:rsid w:val="0051034B"/>
    <w:rsid w:val="005107D6"/>
    <w:rsid w:val="00510AEA"/>
    <w:rsid w:val="00510DA5"/>
    <w:rsid w:val="005110CA"/>
    <w:rsid w:val="00511EE4"/>
    <w:rsid w:val="00512168"/>
    <w:rsid w:val="005122B6"/>
    <w:rsid w:val="0051278E"/>
    <w:rsid w:val="00512921"/>
    <w:rsid w:val="00512B74"/>
    <w:rsid w:val="00514617"/>
    <w:rsid w:val="00514691"/>
    <w:rsid w:val="00515434"/>
    <w:rsid w:val="00515456"/>
    <w:rsid w:val="005165A7"/>
    <w:rsid w:val="00516E8A"/>
    <w:rsid w:val="00517211"/>
    <w:rsid w:val="00520556"/>
    <w:rsid w:val="00520AD6"/>
    <w:rsid w:val="00520D38"/>
    <w:rsid w:val="00521CAD"/>
    <w:rsid w:val="00521F07"/>
    <w:rsid w:val="00522256"/>
    <w:rsid w:val="00523B7A"/>
    <w:rsid w:val="00523FB8"/>
    <w:rsid w:val="0052409B"/>
    <w:rsid w:val="00525162"/>
    <w:rsid w:val="005258B2"/>
    <w:rsid w:val="005259B9"/>
    <w:rsid w:val="005267D1"/>
    <w:rsid w:val="005275B2"/>
    <w:rsid w:val="00527964"/>
    <w:rsid w:val="00527D05"/>
    <w:rsid w:val="0053006C"/>
    <w:rsid w:val="00531119"/>
    <w:rsid w:val="0053138D"/>
    <w:rsid w:val="005319BB"/>
    <w:rsid w:val="005334BD"/>
    <w:rsid w:val="00533BB1"/>
    <w:rsid w:val="00534276"/>
    <w:rsid w:val="00534917"/>
    <w:rsid w:val="00535776"/>
    <w:rsid w:val="0053632F"/>
    <w:rsid w:val="005367EA"/>
    <w:rsid w:val="00537AF7"/>
    <w:rsid w:val="005401FC"/>
    <w:rsid w:val="005407F5"/>
    <w:rsid w:val="00540947"/>
    <w:rsid w:val="00540A4C"/>
    <w:rsid w:val="00541EFD"/>
    <w:rsid w:val="0054242B"/>
    <w:rsid w:val="00542443"/>
    <w:rsid w:val="005428C4"/>
    <w:rsid w:val="00542A77"/>
    <w:rsid w:val="0054310C"/>
    <w:rsid w:val="0054340C"/>
    <w:rsid w:val="005436ED"/>
    <w:rsid w:val="00543CEE"/>
    <w:rsid w:val="00546EF4"/>
    <w:rsid w:val="00547C79"/>
    <w:rsid w:val="00550473"/>
    <w:rsid w:val="005511A2"/>
    <w:rsid w:val="00551E14"/>
    <w:rsid w:val="00551EE8"/>
    <w:rsid w:val="005524BC"/>
    <w:rsid w:val="0055264A"/>
    <w:rsid w:val="005536A4"/>
    <w:rsid w:val="0055380A"/>
    <w:rsid w:val="005548AA"/>
    <w:rsid w:val="005548D1"/>
    <w:rsid w:val="00554B76"/>
    <w:rsid w:val="00554F07"/>
    <w:rsid w:val="00555635"/>
    <w:rsid w:val="00555A53"/>
    <w:rsid w:val="00555FC5"/>
    <w:rsid w:val="00556972"/>
    <w:rsid w:val="00556BC7"/>
    <w:rsid w:val="00557257"/>
    <w:rsid w:val="0055760D"/>
    <w:rsid w:val="00557794"/>
    <w:rsid w:val="00560400"/>
    <w:rsid w:val="005608E1"/>
    <w:rsid w:val="0056106D"/>
    <w:rsid w:val="00562AF2"/>
    <w:rsid w:val="0056311A"/>
    <w:rsid w:val="00563133"/>
    <w:rsid w:val="0056382D"/>
    <w:rsid w:val="00563EB3"/>
    <w:rsid w:val="00564437"/>
    <w:rsid w:val="00564896"/>
    <w:rsid w:val="005650E8"/>
    <w:rsid w:val="005652C1"/>
    <w:rsid w:val="005652D3"/>
    <w:rsid w:val="00565492"/>
    <w:rsid w:val="00566D62"/>
    <w:rsid w:val="005678B0"/>
    <w:rsid w:val="00570CFD"/>
    <w:rsid w:val="00571019"/>
    <w:rsid w:val="005720D6"/>
    <w:rsid w:val="005720FB"/>
    <w:rsid w:val="00572522"/>
    <w:rsid w:val="005726A3"/>
    <w:rsid w:val="00572BDB"/>
    <w:rsid w:val="005738FF"/>
    <w:rsid w:val="0057461D"/>
    <w:rsid w:val="00575480"/>
    <w:rsid w:val="00576285"/>
    <w:rsid w:val="005762F4"/>
    <w:rsid w:val="00576A71"/>
    <w:rsid w:val="00576EB6"/>
    <w:rsid w:val="00577EB5"/>
    <w:rsid w:val="005808ED"/>
    <w:rsid w:val="005811B2"/>
    <w:rsid w:val="00581393"/>
    <w:rsid w:val="005814EA"/>
    <w:rsid w:val="00582B3C"/>
    <w:rsid w:val="005832B0"/>
    <w:rsid w:val="005833F3"/>
    <w:rsid w:val="00583746"/>
    <w:rsid w:val="00585A7F"/>
    <w:rsid w:val="0058622A"/>
    <w:rsid w:val="00586241"/>
    <w:rsid w:val="00586894"/>
    <w:rsid w:val="00586A90"/>
    <w:rsid w:val="00586F05"/>
    <w:rsid w:val="00590594"/>
    <w:rsid w:val="00590602"/>
    <w:rsid w:val="00591042"/>
    <w:rsid w:val="0059175F"/>
    <w:rsid w:val="0059314B"/>
    <w:rsid w:val="0059427E"/>
    <w:rsid w:val="00594C70"/>
    <w:rsid w:val="00594E5E"/>
    <w:rsid w:val="00596661"/>
    <w:rsid w:val="005969AC"/>
    <w:rsid w:val="00597A23"/>
    <w:rsid w:val="005A224A"/>
    <w:rsid w:val="005A2D80"/>
    <w:rsid w:val="005A3198"/>
    <w:rsid w:val="005A43FD"/>
    <w:rsid w:val="005A4AC1"/>
    <w:rsid w:val="005A5068"/>
    <w:rsid w:val="005A5E98"/>
    <w:rsid w:val="005A658E"/>
    <w:rsid w:val="005B016C"/>
    <w:rsid w:val="005B03D5"/>
    <w:rsid w:val="005B0521"/>
    <w:rsid w:val="005B1062"/>
    <w:rsid w:val="005B1BAC"/>
    <w:rsid w:val="005B27A1"/>
    <w:rsid w:val="005B2E29"/>
    <w:rsid w:val="005B3B0C"/>
    <w:rsid w:val="005B4AC9"/>
    <w:rsid w:val="005B51CF"/>
    <w:rsid w:val="005B52FD"/>
    <w:rsid w:val="005B5AD8"/>
    <w:rsid w:val="005B5BB5"/>
    <w:rsid w:val="005B5E1C"/>
    <w:rsid w:val="005B6637"/>
    <w:rsid w:val="005B6B34"/>
    <w:rsid w:val="005C088A"/>
    <w:rsid w:val="005C1BBF"/>
    <w:rsid w:val="005C2548"/>
    <w:rsid w:val="005C3326"/>
    <w:rsid w:val="005C386B"/>
    <w:rsid w:val="005C41C8"/>
    <w:rsid w:val="005C45DF"/>
    <w:rsid w:val="005C52F5"/>
    <w:rsid w:val="005C5697"/>
    <w:rsid w:val="005C61E5"/>
    <w:rsid w:val="005C690B"/>
    <w:rsid w:val="005C7FD8"/>
    <w:rsid w:val="005C7FF6"/>
    <w:rsid w:val="005D1E2F"/>
    <w:rsid w:val="005D20F0"/>
    <w:rsid w:val="005D23D4"/>
    <w:rsid w:val="005D3239"/>
    <w:rsid w:val="005D3349"/>
    <w:rsid w:val="005D3375"/>
    <w:rsid w:val="005D353D"/>
    <w:rsid w:val="005D3E0D"/>
    <w:rsid w:val="005D3E9C"/>
    <w:rsid w:val="005D46AA"/>
    <w:rsid w:val="005D6E94"/>
    <w:rsid w:val="005D6EF9"/>
    <w:rsid w:val="005D78AA"/>
    <w:rsid w:val="005E01E3"/>
    <w:rsid w:val="005E0421"/>
    <w:rsid w:val="005E0739"/>
    <w:rsid w:val="005E0A1E"/>
    <w:rsid w:val="005E196A"/>
    <w:rsid w:val="005E201D"/>
    <w:rsid w:val="005E21B1"/>
    <w:rsid w:val="005E28B7"/>
    <w:rsid w:val="005E3671"/>
    <w:rsid w:val="005E46F2"/>
    <w:rsid w:val="005E4B22"/>
    <w:rsid w:val="005E53D2"/>
    <w:rsid w:val="005E55E5"/>
    <w:rsid w:val="005E5C31"/>
    <w:rsid w:val="005E5C83"/>
    <w:rsid w:val="005E6037"/>
    <w:rsid w:val="005E6069"/>
    <w:rsid w:val="005E6EA2"/>
    <w:rsid w:val="005E7112"/>
    <w:rsid w:val="005E7907"/>
    <w:rsid w:val="005E7B13"/>
    <w:rsid w:val="005E7CA9"/>
    <w:rsid w:val="005F0301"/>
    <w:rsid w:val="005F07E8"/>
    <w:rsid w:val="005F1AF4"/>
    <w:rsid w:val="005F2F22"/>
    <w:rsid w:val="005F3384"/>
    <w:rsid w:val="005F4FEC"/>
    <w:rsid w:val="005F5E4C"/>
    <w:rsid w:val="005F622D"/>
    <w:rsid w:val="005F6BE3"/>
    <w:rsid w:val="005F6E88"/>
    <w:rsid w:val="005F70C3"/>
    <w:rsid w:val="005F754C"/>
    <w:rsid w:val="005F764C"/>
    <w:rsid w:val="005F7956"/>
    <w:rsid w:val="006002A6"/>
    <w:rsid w:val="00600C91"/>
    <w:rsid w:val="00601341"/>
    <w:rsid w:val="00601842"/>
    <w:rsid w:val="00601BBE"/>
    <w:rsid w:val="0060211D"/>
    <w:rsid w:val="006023A0"/>
    <w:rsid w:val="00602604"/>
    <w:rsid w:val="00602EB8"/>
    <w:rsid w:val="00603A75"/>
    <w:rsid w:val="00603A7B"/>
    <w:rsid w:val="0060470D"/>
    <w:rsid w:val="00604B39"/>
    <w:rsid w:val="00606072"/>
    <w:rsid w:val="00606133"/>
    <w:rsid w:val="00607447"/>
    <w:rsid w:val="006101FE"/>
    <w:rsid w:val="00610A3F"/>
    <w:rsid w:val="00610E72"/>
    <w:rsid w:val="00610EEC"/>
    <w:rsid w:val="006112B6"/>
    <w:rsid w:val="006112C8"/>
    <w:rsid w:val="00611990"/>
    <w:rsid w:val="00611A1A"/>
    <w:rsid w:val="00611C67"/>
    <w:rsid w:val="00611ED0"/>
    <w:rsid w:val="00612F58"/>
    <w:rsid w:val="00613001"/>
    <w:rsid w:val="006131A2"/>
    <w:rsid w:val="00613284"/>
    <w:rsid w:val="00613350"/>
    <w:rsid w:val="00613CEF"/>
    <w:rsid w:val="00614AA8"/>
    <w:rsid w:val="0061512D"/>
    <w:rsid w:val="00615D22"/>
    <w:rsid w:val="00616889"/>
    <w:rsid w:val="00616A8F"/>
    <w:rsid w:val="00616BD7"/>
    <w:rsid w:val="00617976"/>
    <w:rsid w:val="00620063"/>
    <w:rsid w:val="00620B8E"/>
    <w:rsid w:val="00620EFB"/>
    <w:rsid w:val="00621461"/>
    <w:rsid w:val="006229DE"/>
    <w:rsid w:val="00622EF6"/>
    <w:rsid w:val="00622F49"/>
    <w:rsid w:val="00623023"/>
    <w:rsid w:val="00623E05"/>
    <w:rsid w:val="00623F71"/>
    <w:rsid w:val="00624D29"/>
    <w:rsid w:val="006258C4"/>
    <w:rsid w:val="00625C23"/>
    <w:rsid w:val="00625EE4"/>
    <w:rsid w:val="006265C4"/>
    <w:rsid w:val="006271FB"/>
    <w:rsid w:val="006300CE"/>
    <w:rsid w:val="00630480"/>
    <w:rsid w:val="00631378"/>
    <w:rsid w:val="0063149C"/>
    <w:rsid w:val="00631E1A"/>
    <w:rsid w:val="006323A0"/>
    <w:rsid w:val="006327DD"/>
    <w:rsid w:val="006334A2"/>
    <w:rsid w:val="00633EDD"/>
    <w:rsid w:val="00634979"/>
    <w:rsid w:val="00634FD4"/>
    <w:rsid w:val="006356F5"/>
    <w:rsid w:val="00635AC0"/>
    <w:rsid w:val="00635F92"/>
    <w:rsid w:val="0063788B"/>
    <w:rsid w:val="00640B78"/>
    <w:rsid w:val="00640C0D"/>
    <w:rsid w:val="00641225"/>
    <w:rsid w:val="0064163F"/>
    <w:rsid w:val="00642E69"/>
    <w:rsid w:val="00643550"/>
    <w:rsid w:val="00643B42"/>
    <w:rsid w:val="00644671"/>
    <w:rsid w:val="006446FD"/>
    <w:rsid w:val="0064581A"/>
    <w:rsid w:val="00647255"/>
    <w:rsid w:val="00647507"/>
    <w:rsid w:val="006478C0"/>
    <w:rsid w:val="00651C22"/>
    <w:rsid w:val="00652D7F"/>
    <w:rsid w:val="006530B3"/>
    <w:rsid w:val="006540CC"/>
    <w:rsid w:val="006551E7"/>
    <w:rsid w:val="006553C4"/>
    <w:rsid w:val="006564E2"/>
    <w:rsid w:val="006602E5"/>
    <w:rsid w:val="0066055B"/>
    <w:rsid w:val="00660BCC"/>
    <w:rsid w:val="00661C94"/>
    <w:rsid w:val="00661CBB"/>
    <w:rsid w:val="00661CFF"/>
    <w:rsid w:val="00661D2E"/>
    <w:rsid w:val="006622A1"/>
    <w:rsid w:val="0066274B"/>
    <w:rsid w:val="00662774"/>
    <w:rsid w:val="00662A95"/>
    <w:rsid w:val="00662D0D"/>
    <w:rsid w:val="0066367E"/>
    <w:rsid w:val="006636ED"/>
    <w:rsid w:val="00663805"/>
    <w:rsid w:val="006639DB"/>
    <w:rsid w:val="00664A06"/>
    <w:rsid w:val="006650BF"/>
    <w:rsid w:val="00665808"/>
    <w:rsid w:val="00665C1F"/>
    <w:rsid w:val="00665D8C"/>
    <w:rsid w:val="006669FD"/>
    <w:rsid w:val="00667433"/>
    <w:rsid w:val="00667CA8"/>
    <w:rsid w:val="00670DDF"/>
    <w:rsid w:val="006713FE"/>
    <w:rsid w:val="00671C8C"/>
    <w:rsid w:val="00672B09"/>
    <w:rsid w:val="006734F0"/>
    <w:rsid w:val="006742A1"/>
    <w:rsid w:val="006745B5"/>
    <w:rsid w:val="00675430"/>
    <w:rsid w:val="00675481"/>
    <w:rsid w:val="00676B15"/>
    <w:rsid w:val="0067702B"/>
    <w:rsid w:val="00677249"/>
    <w:rsid w:val="00677720"/>
    <w:rsid w:val="00680B9D"/>
    <w:rsid w:val="00680C42"/>
    <w:rsid w:val="00681941"/>
    <w:rsid w:val="00681FEF"/>
    <w:rsid w:val="006829C9"/>
    <w:rsid w:val="00684819"/>
    <w:rsid w:val="006851BE"/>
    <w:rsid w:val="006854AC"/>
    <w:rsid w:val="0068571B"/>
    <w:rsid w:val="00685B84"/>
    <w:rsid w:val="0068685D"/>
    <w:rsid w:val="0068698E"/>
    <w:rsid w:val="0069007E"/>
    <w:rsid w:val="006906F6"/>
    <w:rsid w:val="00692D88"/>
    <w:rsid w:val="0069361D"/>
    <w:rsid w:val="00693A84"/>
    <w:rsid w:val="00693EF3"/>
    <w:rsid w:val="00694512"/>
    <w:rsid w:val="00694A6C"/>
    <w:rsid w:val="006952CF"/>
    <w:rsid w:val="00695443"/>
    <w:rsid w:val="0069788E"/>
    <w:rsid w:val="00697B68"/>
    <w:rsid w:val="00697EB6"/>
    <w:rsid w:val="006A013F"/>
    <w:rsid w:val="006A0B8C"/>
    <w:rsid w:val="006A1737"/>
    <w:rsid w:val="006A2AAB"/>
    <w:rsid w:val="006A2EB3"/>
    <w:rsid w:val="006A4C6B"/>
    <w:rsid w:val="006A52DC"/>
    <w:rsid w:val="006A54DC"/>
    <w:rsid w:val="006A5A77"/>
    <w:rsid w:val="006A5D7F"/>
    <w:rsid w:val="006A637F"/>
    <w:rsid w:val="006A670B"/>
    <w:rsid w:val="006A6917"/>
    <w:rsid w:val="006A6A0B"/>
    <w:rsid w:val="006B00DB"/>
    <w:rsid w:val="006B0576"/>
    <w:rsid w:val="006B0626"/>
    <w:rsid w:val="006B0F89"/>
    <w:rsid w:val="006B13E7"/>
    <w:rsid w:val="006B25B4"/>
    <w:rsid w:val="006B2770"/>
    <w:rsid w:val="006B3FB5"/>
    <w:rsid w:val="006B3FF4"/>
    <w:rsid w:val="006B5F0B"/>
    <w:rsid w:val="006B62B1"/>
    <w:rsid w:val="006B6473"/>
    <w:rsid w:val="006B659A"/>
    <w:rsid w:val="006B6779"/>
    <w:rsid w:val="006B6CF5"/>
    <w:rsid w:val="006B6FB4"/>
    <w:rsid w:val="006B70F8"/>
    <w:rsid w:val="006B7122"/>
    <w:rsid w:val="006B7411"/>
    <w:rsid w:val="006B752E"/>
    <w:rsid w:val="006C0C1E"/>
    <w:rsid w:val="006C0ED0"/>
    <w:rsid w:val="006C0ED4"/>
    <w:rsid w:val="006C0EE7"/>
    <w:rsid w:val="006C0F58"/>
    <w:rsid w:val="006C1027"/>
    <w:rsid w:val="006C180A"/>
    <w:rsid w:val="006C1A67"/>
    <w:rsid w:val="006C2568"/>
    <w:rsid w:val="006C2D67"/>
    <w:rsid w:val="006C2EBC"/>
    <w:rsid w:val="006C2EBF"/>
    <w:rsid w:val="006C3E97"/>
    <w:rsid w:val="006C5574"/>
    <w:rsid w:val="006C63E7"/>
    <w:rsid w:val="006C6C97"/>
    <w:rsid w:val="006C756D"/>
    <w:rsid w:val="006C78D0"/>
    <w:rsid w:val="006C7C02"/>
    <w:rsid w:val="006D1348"/>
    <w:rsid w:val="006D19BE"/>
    <w:rsid w:val="006D229A"/>
    <w:rsid w:val="006D308F"/>
    <w:rsid w:val="006D31B0"/>
    <w:rsid w:val="006D47DE"/>
    <w:rsid w:val="006D5211"/>
    <w:rsid w:val="006D542C"/>
    <w:rsid w:val="006D5C90"/>
    <w:rsid w:val="006D6913"/>
    <w:rsid w:val="006D6CA6"/>
    <w:rsid w:val="006D7842"/>
    <w:rsid w:val="006D7B82"/>
    <w:rsid w:val="006E1492"/>
    <w:rsid w:val="006E1717"/>
    <w:rsid w:val="006E1812"/>
    <w:rsid w:val="006E26AF"/>
    <w:rsid w:val="006E29E6"/>
    <w:rsid w:val="006E3564"/>
    <w:rsid w:val="006E3E0D"/>
    <w:rsid w:val="006E4DF3"/>
    <w:rsid w:val="006E5040"/>
    <w:rsid w:val="006E5329"/>
    <w:rsid w:val="006E60FE"/>
    <w:rsid w:val="006E6C37"/>
    <w:rsid w:val="006E6D14"/>
    <w:rsid w:val="006E7B81"/>
    <w:rsid w:val="006F06EC"/>
    <w:rsid w:val="006F0F91"/>
    <w:rsid w:val="006F1ABB"/>
    <w:rsid w:val="006F21F9"/>
    <w:rsid w:val="006F2F93"/>
    <w:rsid w:val="006F305F"/>
    <w:rsid w:val="006F3A4B"/>
    <w:rsid w:val="006F3E64"/>
    <w:rsid w:val="006F5073"/>
    <w:rsid w:val="006F53A4"/>
    <w:rsid w:val="006F5973"/>
    <w:rsid w:val="006F6ED6"/>
    <w:rsid w:val="007007B5"/>
    <w:rsid w:val="00700ACA"/>
    <w:rsid w:val="00700E4B"/>
    <w:rsid w:val="0070171C"/>
    <w:rsid w:val="00701EA1"/>
    <w:rsid w:val="00702577"/>
    <w:rsid w:val="00703042"/>
    <w:rsid w:val="00703D6F"/>
    <w:rsid w:val="007045F5"/>
    <w:rsid w:val="00704B63"/>
    <w:rsid w:val="007051DC"/>
    <w:rsid w:val="00705453"/>
    <w:rsid w:val="00707CF5"/>
    <w:rsid w:val="00707D1A"/>
    <w:rsid w:val="00710106"/>
    <w:rsid w:val="007117EE"/>
    <w:rsid w:val="00711980"/>
    <w:rsid w:val="00711D61"/>
    <w:rsid w:val="00712233"/>
    <w:rsid w:val="00712710"/>
    <w:rsid w:val="00712837"/>
    <w:rsid w:val="007132BF"/>
    <w:rsid w:val="00713931"/>
    <w:rsid w:val="00713FBE"/>
    <w:rsid w:val="00714520"/>
    <w:rsid w:val="007148BE"/>
    <w:rsid w:val="007152E7"/>
    <w:rsid w:val="007157A2"/>
    <w:rsid w:val="00715E3C"/>
    <w:rsid w:val="00716E79"/>
    <w:rsid w:val="00717774"/>
    <w:rsid w:val="007200AE"/>
    <w:rsid w:val="00720167"/>
    <w:rsid w:val="007204CB"/>
    <w:rsid w:val="007205CC"/>
    <w:rsid w:val="00721EC8"/>
    <w:rsid w:val="00722143"/>
    <w:rsid w:val="00722260"/>
    <w:rsid w:val="00722501"/>
    <w:rsid w:val="00722D84"/>
    <w:rsid w:val="00724DA3"/>
    <w:rsid w:val="00725114"/>
    <w:rsid w:val="007259B5"/>
    <w:rsid w:val="00725DEC"/>
    <w:rsid w:val="00727496"/>
    <w:rsid w:val="00727A3E"/>
    <w:rsid w:val="00727EA9"/>
    <w:rsid w:val="007307CE"/>
    <w:rsid w:val="00730AAF"/>
    <w:rsid w:val="00731065"/>
    <w:rsid w:val="00731C5B"/>
    <w:rsid w:val="00732CF6"/>
    <w:rsid w:val="00733EC9"/>
    <w:rsid w:val="007343FB"/>
    <w:rsid w:val="00734413"/>
    <w:rsid w:val="0073569C"/>
    <w:rsid w:val="007356AA"/>
    <w:rsid w:val="00736B73"/>
    <w:rsid w:val="00740038"/>
    <w:rsid w:val="0074063D"/>
    <w:rsid w:val="007411C4"/>
    <w:rsid w:val="007413AA"/>
    <w:rsid w:val="007418AE"/>
    <w:rsid w:val="00741ED4"/>
    <w:rsid w:val="00742DC4"/>
    <w:rsid w:val="00742F02"/>
    <w:rsid w:val="007432EB"/>
    <w:rsid w:val="00743308"/>
    <w:rsid w:val="00744049"/>
    <w:rsid w:val="00744CEF"/>
    <w:rsid w:val="00745C45"/>
    <w:rsid w:val="00745C55"/>
    <w:rsid w:val="00745E6E"/>
    <w:rsid w:val="00745F5C"/>
    <w:rsid w:val="00746299"/>
    <w:rsid w:val="00746BB9"/>
    <w:rsid w:val="007471F3"/>
    <w:rsid w:val="0074725F"/>
    <w:rsid w:val="00747371"/>
    <w:rsid w:val="007476D3"/>
    <w:rsid w:val="00747D30"/>
    <w:rsid w:val="00750015"/>
    <w:rsid w:val="007503A4"/>
    <w:rsid w:val="00750569"/>
    <w:rsid w:val="007505B2"/>
    <w:rsid w:val="00750C25"/>
    <w:rsid w:val="00750F8F"/>
    <w:rsid w:val="00751137"/>
    <w:rsid w:val="00751518"/>
    <w:rsid w:val="00752604"/>
    <w:rsid w:val="0075392A"/>
    <w:rsid w:val="0075418A"/>
    <w:rsid w:val="0075616D"/>
    <w:rsid w:val="00757D3E"/>
    <w:rsid w:val="00757F39"/>
    <w:rsid w:val="007602DA"/>
    <w:rsid w:val="0076167B"/>
    <w:rsid w:val="007617D6"/>
    <w:rsid w:val="0076181A"/>
    <w:rsid w:val="00762017"/>
    <w:rsid w:val="0076236A"/>
    <w:rsid w:val="0076282B"/>
    <w:rsid w:val="00763986"/>
    <w:rsid w:val="00763B1E"/>
    <w:rsid w:val="0076491D"/>
    <w:rsid w:val="0076499C"/>
    <w:rsid w:val="00766BAB"/>
    <w:rsid w:val="00766F26"/>
    <w:rsid w:val="00767B2F"/>
    <w:rsid w:val="00767D64"/>
    <w:rsid w:val="00767FE8"/>
    <w:rsid w:val="00767FEC"/>
    <w:rsid w:val="00772B5C"/>
    <w:rsid w:val="00772CE5"/>
    <w:rsid w:val="007730D8"/>
    <w:rsid w:val="00773177"/>
    <w:rsid w:val="007734E6"/>
    <w:rsid w:val="007736F9"/>
    <w:rsid w:val="00773EA4"/>
    <w:rsid w:val="007741D9"/>
    <w:rsid w:val="00774C7D"/>
    <w:rsid w:val="00774F3C"/>
    <w:rsid w:val="007753AB"/>
    <w:rsid w:val="00775E2D"/>
    <w:rsid w:val="00776986"/>
    <w:rsid w:val="00776B97"/>
    <w:rsid w:val="00776C3B"/>
    <w:rsid w:val="00776C45"/>
    <w:rsid w:val="0077789D"/>
    <w:rsid w:val="00777C67"/>
    <w:rsid w:val="00777F3C"/>
    <w:rsid w:val="00780930"/>
    <w:rsid w:val="00780CDA"/>
    <w:rsid w:val="0078350E"/>
    <w:rsid w:val="00786CD5"/>
    <w:rsid w:val="00787C3E"/>
    <w:rsid w:val="00787C82"/>
    <w:rsid w:val="0079015B"/>
    <w:rsid w:val="00791741"/>
    <w:rsid w:val="00793F8F"/>
    <w:rsid w:val="00794C0E"/>
    <w:rsid w:val="00794CC7"/>
    <w:rsid w:val="007951FF"/>
    <w:rsid w:val="00796CC9"/>
    <w:rsid w:val="0079700B"/>
    <w:rsid w:val="00797F0C"/>
    <w:rsid w:val="007A09E5"/>
    <w:rsid w:val="007A0B04"/>
    <w:rsid w:val="007A0F94"/>
    <w:rsid w:val="007A1B81"/>
    <w:rsid w:val="007A2852"/>
    <w:rsid w:val="007A5565"/>
    <w:rsid w:val="007A6435"/>
    <w:rsid w:val="007A6F1D"/>
    <w:rsid w:val="007A72AF"/>
    <w:rsid w:val="007B0523"/>
    <w:rsid w:val="007B0848"/>
    <w:rsid w:val="007B0C29"/>
    <w:rsid w:val="007B0DBB"/>
    <w:rsid w:val="007B0E5A"/>
    <w:rsid w:val="007B1D4E"/>
    <w:rsid w:val="007B25DA"/>
    <w:rsid w:val="007B2942"/>
    <w:rsid w:val="007B29A9"/>
    <w:rsid w:val="007B3A07"/>
    <w:rsid w:val="007B444A"/>
    <w:rsid w:val="007B4808"/>
    <w:rsid w:val="007B4CD0"/>
    <w:rsid w:val="007B4F1F"/>
    <w:rsid w:val="007B5171"/>
    <w:rsid w:val="007B54BC"/>
    <w:rsid w:val="007B6237"/>
    <w:rsid w:val="007B6D3A"/>
    <w:rsid w:val="007C083F"/>
    <w:rsid w:val="007C2886"/>
    <w:rsid w:val="007C34B9"/>
    <w:rsid w:val="007C410B"/>
    <w:rsid w:val="007C458B"/>
    <w:rsid w:val="007C4844"/>
    <w:rsid w:val="007C4850"/>
    <w:rsid w:val="007C4E1D"/>
    <w:rsid w:val="007C5861"/>
    <w:rsid w:val="007C610D"/>
    <w:rsid w:val="007C68BC"/>
    <w:rsid w:val="007C6E77"/>
    <w:rsid w:val="007C7C28"/>
    <w:rsid w:val="007D0B52"/>
    <w:rsid w:val="007D0E5C"/>
    <w:rsid w:val="007D0FAA"/>
    <w:rsid w:val="007D15C6"/>
    <w:rsid w:val="007D1C4B"/>
    <w:rsid w:val="007D2199"/>
    <w:rsid w:val="007D3FD5"/>
    <w:rsid w:val="007D42D9"/>
    <w:rsid w:val="007D49A2"/>
    <w:rsid w:val="007D4BD3"/>
    <w:rsid w:val="007D54A3"/>
    <w:rsid w:val="007D58D5"/>
    <w:rsid w:val="007D5C2B"/>
    <w:rsid w:val="007D653F"/>
    <w:rsid w:val="007D6975"/>
    <w:rsid w:val="007D6AD4"/>
    <w:rsid w:val="007D7344"/>
    <w:rsid w:val="007E0BA3"/>
    <w:rsid w:val="007E0BD0"/>
    <w:rsid w:val="007E0F7D"/>
    <w:rsid w:val="007E1131"/>
    <w:rsid w:val="007E2994"/>
    <w:rsid w:val="007E2EAA"/>
    <w:rsid w:val="007E341A"/>
    <w:rsid w:val="007E355D"/>
    <w:rsid w:val="007E3BA6"/>
    <w:rsid w:val="007E4782"/>
    <w:rsid w:val="007E5F42"/>
    <w:rsid w:val="007E6CA3"/>
    <w:rsid w:val="007F08A1"/>
    <w:rsid w:val="007F0E41"/>
    <w:rsid w:val="007F0FE5"/>
    <w:rsid w:val="007F10F7"/>
    <w:rsid w:val="007F1409"/>
    <w:rsid w:val="007F2ABE"/>
    <w:rsid w:val="007F3305"/>
    <w:rsid w:val="007F3E6D"/>
    <w:rsid w:val="007F3EAE"/>
    <w:rsid w:val="007F4018"/>
    <w:rsid w:val="007F4349"/>
    <w:rsid w:val="007F437B"/>
    <w:rsid w:val="007F4618"/>
    <w:rsid w:val="007F4A29"/>
    <w:rsid w:val="007F4C96"/>
    <w:rsid w:val="007F5041"/>
    <w:rsid w:val="007F52DD"/>
    <w:rsid w:val="007F5F19"/>
    <w:rsid w:val="007F7E61"/>
    <w:rsid w:val="007F7ED1"/>
    <w:rsid w:val="00801241"/>
    <w:rsid w:val="00801C29"/>
    <w:rsid w:val="00801D5B"/>
    <w:rsid w:val="00803884"/>
    <w:rsid w:val="00804828"/>
    <w:rsid w:val="00804BFD"/>
    <w:rsid w:val="0080531E"/>
    <w:rsid w:val="00805738"/>
    <w:rsid w:val="00805DF6"/>
    <w:rsid w:val="008060ED"/>
    <w:rsid w:val="0080659B"/>
    <w:rsid w:val="008067B8"/>
    <w:rsid w:val="00806AD0"/>
    <w:rsid w:val="0080782B"/>
    <w:rsid w:val="0080792C"/>
    <w:rsid w:val="00807FA3"/>
    <w:rsid w:val="008100AA"/>
    <w:rsid w:val="00810E79"/>
    <w:rsid w:val="008115D9"/>
    <w:rsid w:val="008120FC"/>
    <w:rsid w:val="00812332"/>
    <w:rsid w:val="00813404"/>
    <w:rsid w:val="00813746"/>
    <w:rsid w:val="00813AD9"/>
    <w:rsid w:val="008146EB"/>
    <w:rsid w:val="00814965"/>
    <w:rsid w:val="00814B18"/>
    <w:rsid w:val="00815417"/>
    <w:rsid w:val="00815655"/>
    <w:rsid w:val="00815DF3"/>
    <w:rsid w:val="00815FCD"/>
    <w:rsid w:val="00817385"/>
    <w:rsid w:val="00817590"/>
    <w:rsid w:val="00817827"/>
    <w:rsid w:val="008179FE"/>
    <w:rsid w:val="0082009B"/>
    <w:rsid w:val="00820479"/>
    <w:rsid w:val="00820A0A"/>
    <w:rsid w:val="00820D6E"/>
    <w:rsid w:val="00822EE0"/>
    <w:rsid w:val="00823070"/>
    <w:rsid w:val="00823086"/>
    <w:rsid w:val="00823F43"/>
    <w:rsid w:val="008251DB"/>
    <w:rsid w:val="00826C01"/>
    <w:rsid w:val="00827183"/>
    <w:rsid w:val="00827C6A"/>
    <w:rsid w:val="008303C1"/>
    <w:rsid w:val="0083060E"/>
    <w:rsid w:val="00832BB5"/>
    <w:rsid w:val="00832D9E"/>
    <w:rsid w:val="0083310B"/>
    <w:rsid w:val="00833AC8"/>
    <w:rsid w:val="00834287"/>
    <w:rsid w:val="0083553F"/>
    <w:rsid w:val="008360EE"/>
    <w:rsid w:val="008361CA"/>
    <w:rsid w:val="00836526"/>
    <w:rsid w:val="0083676F"/>
    <w:rsid w:val="00837731"/>
    <w:rsid w:val="008414E8"/>
    <w:rsid w:val="00841621"/>
    <w:rsid w:val="0084294E"/>
    <w:rsid w:val="008437DF"/>
    <w:rsid w:val="00843C1E"/>
    <w:rsid w:val="008442DB"/>
    <w:rsid w:val="00845B2F"/>
    <w:rsid w:val="00846656"/>
    <w:rsid w:val="0085025B"/>
    <w:rsid w:val="00850549"/>
    <w:rsid w:val="00850A75"/>
    <w:rsid w:val="00850FCC"/>
    <w:rsid w:val="00850FDA"/>
    <w:rsid w:val="008516D8"/>
    <w:rsid w:val="00852313"/>
    <w:rsid w:val="00852998"/>
    <w:rsid w:val="00852D0A"/>
    <w:rsid w:val="008535B2"/>
    <w:rsid w:val="00854926"/>
    <w:rsid w:val="00854C83"/>
    <w:rsid w:val="008559C0"/>
    <w:rsid w:val="00856276"/>
    <w:rsid w:val="0085711B"/>
    <w:rsid w:val="008579FC"/>
    <w:rsid w:val="00857B05"/>
    <w:rsid w:val="00857BCF"/>
    <w:rsid w:val="0086067C"/>
    <w:rsid w:val="008629DE"/>
    <w:rsid w:val="00862C60"/>
    <w:rsid w:val="00863ADB"/>
    <w:rsid w:val="008641C0"/>
    <w:rsid w:val="008643B0"/>
    <w:rsid w:val="00864A61"/>
    <w:rsid w:val="00864AC5"/>
    <w:rsid w:val="00865C20"/>
    <w:rsid w:val="0086682B"/>
    <w:rsid w:val="00870F1D"/>
    <w:rsid w:val="008710F2"/>
    <w:rsid w:val="00871FFB"/>
    <w:rsid w:val="008721DF"/>
    <w:rsid w:val="00872660"/>
    <w:rsid w:val="00873061"/>
    <w:rsid w:val="00874C17"/>
    <w:rsid w:val="00875538"/>
    <w:rsid w:val="00875659"/>
    <w:rsid w:val="00875904"/>
    <w:rsid w:val="008759D8"/>
    <w:rsid w:val="0087640B"/>
    <w:rsid w:val="00880C15"/>
    <w:rsid w:val="00880FC6"/>
    <w:rsid w:val="008818EA"/>
    <w:rsid w:val="00881A22"/>
    <w:rsid w:val="00881CD3"/>
    <w:rsid w:val="008829E4"/>
    <w:rsid w:val="008831B9"/>
    <w:rsid w:val="008835FA"/>
    <w:rsid w:val="0088380E"/>
    <w:rsid w:val="00883A38"/>
    <w:rsid w:val="0088489D"/>
    <w:rsid w:val="0088633B"/>
    <w:rsid w:val="00886616"/>
    <w:rsid w:val="0088695D"/>
    <w:rsid w:val="00887C26"/>
    <w:rsid w:val="00890569"/>
    <w:rsid w:val="00890D94"/>
    <w:rsid w:val="00891A4A"/>
    <w:rsid w:val="00891C18"/>
    <w:rsid w:val="008926D2"/>
    <w:rsid w:val="0089275F"/>
    <w:rsid w:val="008932C7"/>
    <w:rsid w:val="00893A05"/>
    <w:rsid w:val="0089444E"/>
    <w:rsid w:val="008954C2"/>
    <w:rsid w:val="008957D4"/>
    <w:rsid w:val="00895A1B"/>
    <w:rsid w:val="00895AD6"/>
    <w:rsid w:val="00897707"/>
    <w:rsid w:val="008A0258"/>
    <w:rsid w:val="008A0B2E"/>
    <w:rsid w:val="008A1526"/>
    <w:rsid w:val="008A3666"/>
    <w:rsid w:val="008A3B58"/>
    <w:rsid w:val="008A41EA"/>
    <w:rsid w:val="008A57CA"/>
    <w:rsid w:val="008A612F"/>
    <w:rsid w:val="008A6535"/>
    <w:rsid w:val="008A690F"/>
    <w:rsid w:val="008A6D0B"/>
    <w:rsid w:val="008A7A94"/>
    <w:rsid w:val="008B0A5B"/>
    <w:rsid w:val="008B1059"/>
    <w:rsid w:val="008B123F"/>
    <w:rsid w:val="008B1837"/>
    <w:rsid w:val="008B2269"/>
    <w:rsid w:val="008B2513"/>
    <w:rsid w:val="008B269F"/>
    <w:rsid w:val="008B2CA3"/>
    <w:rsid w:val="008B359F"/>
    <w:rsid w:val="008B3707"/>
    <w:rsid w:val="008B392E"/>
    <w:rsid w:val="008B39C4"/>
    <w:rsid w:val="008B4E92"/>
    <w:rsid w:val="008B4EA5"/>
    <w:rsid w:val="008B6207"/>
    <w:rsid w:val="008B6490"/>
    <w:rsid w:val="008C1058"/>
    <w:rsid w:val="008C1E6C"/>
    <w:rsid w:val="008C30D5"/>
    <w:rsid w:val="008C38FB"/>
    <w:rsid w:val="008C3BFE"/>
    <w:rsid w:val="008C5481"/>
    <w:rsid w:val="008C5A9E"/>
    <w:rsid w:val="008C5C0B"/>
    <w:rsid w:val="008C6350"/>
    <w:rsid w:val="008C6695"/>
    <w:rsid w:val="008C6F8F"/>
    <w:rsid w:val="008C6FFB"/>
    <w:rsid w:val="008C7ACC"/>
    <w:rsid w:val="008D0C61"/>
    <w:rsid w:val="008D1BC1"/>
    <w:rsid w:val="008D1DD3"/>
    <w:rsid w:val="008D1ED2"/>
    <w:rsid w:val="008D2349"/>
    <w:rsid w:val="008D25CA"/>
    <w:rsid w:val="008D2712"/>
    <w:rsid w:val="008D27B8"/>
    <w:rsid w:val="008D2A57"/>
    <w:rsid w:val="008D2EDD"/>
    <w:rsid w:val="008D4629"/>
    <w:rsid w:val="008D5E80"/>
    <w:rsid w:val="008D6D7D"/>
    <w:rsid w:val="008D6F62"/>
    <w:rsid w:val="008D740E"/>
    <w:rsid w:val="008D7F2D"/>
    <w:rsid w:val="008E204E"/>
    <w:rsid w:val="008E26BF"/>
    <w:rsid w:val="008E31A3"/>
    <w:rsid w:val="008E32B2"/>
    <w:rsid w:val="008E3E2C"/>
    <w:rsid w:val="008E4166"/>
    <w:rsid w:val="008E63A5"/>
    <w:rsid w:val="008E6CB9"/>
    <w:rsid w:val="008E73B4"/>
    <w:rsid w:val="008E7F80"/>
    <w:rsid w:val="008F0CF2"/>
    <w:rsid w:val="008F0EE2"/>
    <w:rsid w:val="008F21F9"/>
    <w:rsid w:val="008F224D"/>
    <w:rsid w:val="008F236F"/>
    <w:rsid w:val="008F25F1"/>
    <w:rsid w:val="008F2895"/>
    <w:rsid w:val="008F296F"/>
    <w:rsid w:val="008F3301"/>
    <w:rsid w:val="008F3429"/>
    <w:rsid w:val="008F367D"/>
    <w:rsid w:val="008F3685"/>
    <w:rsid w:val="008F37C6"/>
    <w:rsid w:val="008F3A58"/>
    <w:rsid w:val="008F4135"/>
    <w:rsid w:val="008F47AA"/>
    <w:rsid w:val="008F6A2D"/>
    <w:rsid w:val="008F6D95"/>
    <w:rsid w:val="008F7D25"/>
    <w:rsid w:val="00900114"/>
    <w:rsid w:val="0090024E"/>
    <w:rsid w:val="00900A34"/>
    <w:rsid w:val="009029E4"/>
    <w:rsid w:val="00902BF9"/>
    <w:rsid w:val="00903185"/>
    <w:rsid w:val="00904AFD"/>
    <w:rsid w:val="00904F43"/>
    <w:rsid w:val="00905522"/>
    <w:rsid w:val="00905C4D"/>
    <w:rsid w:val="00906278"/>
    <w:rsid w:val="0090680E"/>
    <w:rsid w:val="00906929"/>
    <w:rsid w:val="00907151"/>
    <w:rsid w:val="009073B0"/>
    <w:rsid w:val="00907C6A"/>
    <w:rsid w:val="00910776"/>
    <w:rsid w:val="00910976"/>
    <w:rsid w:val="00911637"/>
    <w:rsid w:val="00911F59"/>
    <w:rsid w:val="009135DC"/>
    <w:rsid w:val="00914765"/>
    <w:rsid w:val="00915ACD"/>
    <w:rsid w:val="00916BFC"/>
    <w:rsid w:val="00916CA2"/>
    <w:rsid w:val="00916FCF"/>
    <w:rsid w:val="00917451"/>
    <w:rsid w:val="00917C64"/>
    <w:rsid w:val="009208A5"/>
    <w:rsid w:val="00920FBF"/>
    <w:rsid w:val="00921536"/>
    <w:rsid w:val="00922BCB"/>
    <w:rsid w:val="00923779"/>
    <w:rsid w:val="00923DD3"/>
    <w:rsid w:val="00923F20"/>
    <w:rsid w:val="00924F75"/>
    <w:rsid w:val="00925042"/>
    <w:rsid w:val="0092557D"/>
    <w:rsid w:val="00925DB9"/>
    <w:rsid w:val="00930BCF"/>
    <w:rsid w:val="00933E41"/>
    <w:rsid w:val="00933E8B"/>
    <w:rsid w:val="00933FE6"/>
    <w:rsid w:val="009354EB"/>
    <w:rsid w:val="0093572E"/>
    <w:rsid w:val="00937A3D"/>
    <w:rsid w:val="00940C70"/>
    <w:rsid w:val="00941092"/>
    <w:rsid w:val="00941BE8"/>
    <w:rsid w:val="00941E6B"/>
    <w:rsid w:val="009429E7"/>
    <w:rsid w:val="00943058"/>
    <w:rsid w:val="0094314D"/>
    <w:rsid w:val="00943F2B"/>
    <w:rsid w:val="00945165"/>
    <w:rsid w:val="00945795"/>
    <w:rsid w:val="009466C4"/>
    <w:rsid w:val="0094694E"/>
    <w:rsid w:val="00946AAA"/>
    <w:rsid w:val="00946F5F"/>
    <w:rsid w:val="009471EC"/>
    <w:rsid w:val="009502F2"/>
    <w:rsid w:val="00950898"/>
    <w:rsid w:val="00950ABD"/>
    <w:rsid w:val="00950B73"/>
    <w:rsid w:val="00950D3A"/>
    <w:rsid w:val="00951761"/>
    <w:rsid w:val="00951C1E"/>
    <w:rsid w:val="00952013"/>
    <w:rsid w:val="009520B2"/>
    <w:rsid w:val="0095225D"/>
    <w:rsid w:val="00953999"/>
    <w:rsid w:val="00953A08"/>
    <w:rsid w:val="00953A30"/>
    <w:rsid w:val="00953EFC"/>
    <w:rsid w:val="0095451F"/>
    <w:rsid w:val="009558F3"/>
    <w:rsid w:val="009561C8"/>
    <w:rsid w:val="00956739"/>
    <w:rsid w:val="00957EF8"/>
    <w:rsid w:val="0096029E"/>
    <w:rsid w:val="00961679"/>
    <w:rsid w:val="00961D37"/>
    <w:rsid w:val="009631C1"/>
    <w:rsid w:val="009632BB"/>
    <w:rsid w:val="00963A16"/>
    <w:rsid w:val="00963BBC"/>
    <w:rsid w:val="00963D6D"/>
    <w:rsid w:val="009642E9"/>
    <w:rsid w:val="00964453"/>
    <w:rsid w:val="00964F44"/>
    <w:rsid w:val="00965A4B"/>
    <w:rsid w:val="009667C6"/>
    <w:rsid w:val="00970366"/>
    <w:rsid w:val="0097146E"/>
    <w:rsid w:val="00973535"/>
    <w:rsid w:val="00973D97"/>
    <w:rsid w:val="00974525"/>
    <w:rsid w:val="00974ED9"/>
    <w:rsid w:val="00975295"/>
    <w:rsid w:val="00975491"/>
    <w:rsid w:val="00975E12"/>
    <w:rsid w:val="0097631F"/>
    <w:rsid w:val="00977AD8"/>
    <w:rsid w:val="00980132"/>
    <w:rsid w:val="009808C8"/>
    <w:rsid w:val="0098249B"/>
    <w:rsid w:val="009839B2"/>
    <w:rsid w:val="00984A93"/>
    <w:rsid w:val="00984C12"/>
    <w:rsid w:val="00985299"/>
    <w:rsid w:val="00985B58"/>
    <w:rsid w:val="00986800"/>
    <w:rsid w:val="00986A67"/>
    <w:rsid w:val="00991604"/>
    <w:rsid w:val="009923AF"/>
    <w:rsid w:val="009926D0"/>
    <w:rsid w:val="00992B07"/>
    <w:rsid w:val="00992D3B"/>
    <w:rsid w:val="009939E4"/>
    <w:rsid w:val="00994E57"/>
    <w:rsid w:val="00995A60"/>
    <w:rsid w:val="00996222"/>
    <w:rsid w:val="0099714A"/>
    <w:rsid w:val="00997AE9"/>
    <w:rsid w:val="009A03B5"/>
    <w:rsid w:val="009A07FB"/>
    <w:rsid w:val="009A0BB5"/>
    <w:rsid w:val="009A16DD"/>
    <w:rsid w:val="009A1F7F"/>
    <w:rsid w:val="009A2EE2"/>
    <w:rsid w:val="009A35D1"/>
    <w:rsid w:val="009A3D6A"/>
    <w:rsid w:val="009A41BC"/>
    <w:rsid w:val="009A4482"/>
    <w:rsid w:val="009A4CB0"/>
    <w:rsid w:val="009A52E8"/>
    <w:rsid w:val="009A5D56"/>
    <w:rsid w:val="009A651B"/>
    <w:rsid w:val="009A67D4"/>
    <w:rsid w:val="009A688B"/>
    <w:rsid w:val="009A69E2"/>
    <w:rsid w:val="009A7997"/>
    <w:rsid w:val="009B0FE8"/>
    <w:rsid w:val="009B1CEE"/>
    <w:rsid w:val="009B21F7"/>
    <w:rsid w:val="009B2528"/>
    <w:rsid w:val="009B2539"/>
    <w:rsid w:val="009B2C14"/>
    <w:rsid w:val="009B2DE1"/>
    <w:rsid w:val="009B2F1F"/>
    <w:rsid w:val="009B3BA1"/>
    <w:rsid w:val="009B3BB7"/>
    <w:rsid w:val="009B3DD9"/>
    <w:rsid w:val="009B45CF"/>
    <w:rsid w:val="009B4D92"/>
    <w:rsid w:val="009B5158"/>
    <w:rsid w:val="009B570A"/>
    <w:rsid w:val="009B73BF"/>
    <w:rsid w:val="009B75C4"/>
    <w:rsid w:val="009B7BD6"/>
    <w:rsid w:val="009C097B"/>
    <w:rsid w:val="009C0FC8"/>
    <w:rsid w:val="009C1C5C"/>
    <w:rsid w:val="009C3D50"/>
    <w:rsid w:val="009C48AC"/>
    <w:rsid w:val="009C4C09"/>
    <w:rsid w:val="009C5483"/>
    <w:rsid w:val="009C56D8"/>
    <w:rsid w:val="009C603B"/>
    <w:rsid w:val="009C6C89"/>
    <w:rsid w:val="009C6D08"/>
    <w:rsid w:val="009C75A0"/>
    <w:rsid w:val="009C786D"/>
    <w:rsid w:val="009D08E1"/>
    <w:rsid w:val="009D0FEC"/>
    <w:rsid w:val="009D252A"/>
    <w:rsid w:val="009D26D5"/>
    <w:rsid w:val="009D288B"/>
    <w:rsid w:val="009D3DA1"/>
    <w:rsid w:val="009D5755"/>
    <w:rsid w:val="009D59E9"/>
    <w:rsid w:val="009D5DBE"/>
    <w:rsid w:val="009D5FB5"/>
    <w:rsid w:val="009D6609"/>
    <w:rsid w:val="009D698F"/>
    <w:rsid w:val="009D7178"/>
    <w:rsid w:val="009D71CC"/>
    <w:rsid w:val="009D7761"/>
    <w:rsid w:val="009E11EA"/>
    <w:rsid w:val="009E13D4"/>
    <w:rsid w:val="009E2614"/>
    <w:rsid w:val="009E27F3"/>
    <w:rsid w:val="009E3B69"/>
    <w:rsid w:val="009E4181"/>
    <w:rsid w:val="009E43E8"/>
    <w:rsid w:val="009E5779"/>
    <w:rsid w:val="009E5DD6"/>
    <w:rsid w:val="009E68A6"/>
    <w:rsid w:val="009E7497"/>
    <w:rsid w:val="009E7BA5"/>
    <w:rsid w:val="009F1A1D"/>
    <w:rsid w:val="009F2549"/>
    <w:rsid w:val="009F2E1D"/>
    <w:rsid w:val="009F3999"/>
    <w:rsid w:val="009F3E50"/>
    <w:rsid w:val="009F408A"/>
    <w:rsid w:val="009F4275"/>
    <w:rsid w:val="009F4813"/>
    <w:rsid w:val="009F622D"/>
    <w:rsid w:val="009F638A"/>
    <w:rsid w:val="009F6BF3"/>
    <w:rsid w:val="009F7050"/>
    <w:rsid w:val="009F7A41"/>
    <w:rsid w:val="009F7BA5"/>
    <w:rsid w:val="009F7C88"/>
    <w:rsid w:val="00A0022E"/>
    <w:rsid w:val="00A00640"/>
    <w:rsid w:val="00A0085F"/>
    <w:rsid w:val="00A0098B"/>
    <w:rsid w:val="00A00A15"/>
    <w:rsid w:val="00A01DEE"/>
    <w:rsid w:val="00A0238B"/>
    <w:rsid w:val="00A023DD"/>
    <w:rsid w:val="00A02835"/>
    <w:rsid w:val="00A03778"/>
    <w:rsid w:val="00A0377E"/>
    <w:rsid w:val="00A0394B"/>
    <w:rsid w:val="00A03E5D"/>
    <w:rsid w:val="00A03F54"/>
    <w:rsid w:val="00A041E5"/>
    <w:rsid w:val="00A04998"/>
    <w:rsid w:val="00A04C05"/>
    <w:rsid w:val="00A04CE5"/>
    <w:rsid w:val="00A04D00"/>
    <w:rsid w:val="00A057F0"/>
    <w:rsid w:val="00A06247"/>
    <w:rsid w:val="00A0627B"/>
    <w:rsid w:val="00A07162"/>
    <w:rsid w:val="00A07E6C"/>
    <w:rsid w:val="00A07FCA"/>
    <w:rsid w:val="00A102A8"/>
    <w:rsid w:val="00A10670"/>
    <w:rsid w:val="00A10871"/>
    <w:rsid w:val="00A1166B"/>
    <w:rsid w:val="00A1254D"/>
    <w:rsid w:val="00A13955"/>
    <w:rsid w:val="00A13B89"/>
    <w:rsid w:val="00A13BE4"/>
    <w:rsid w:val="00A13D2E"/>
    <w:rsid w:val="00A13D45"/>
    <w:rsid w:val="00A14691"/>
    <w:rsid w:val="00A14E40"/>
    <w:rsid w:val="00A1523A"/>
    <w:rsid w:val="00A15859"/>
    <w:rsid w:val="00A1609F"/>
    <w:rsid w:val="00A16C6B"/>
    <w:rsid w:val="00A17788"/>
    <w:rsid w:val="00A17F05"/>
    <w:rsid w:val="00A2012C"/>
    <w:rsid w:val="00A20859"/>
    <w:rsid w:val="00A209D0"/>
    <w:rsid w:val="00A20E23"/>
    <w:rsid w:val="00A21C61"/>
    <w:rsid w:val="00A220EC"/>
    <w:rsid w:val="00A22944"/>
    <w:rsid w:val="00A22E3A"/>
    <w:rsid w:val="00A2361F"/>
    <w:rsid w:val="00A23B1D"/>
    <w:rsid w:val="00A23C13"/>
    <w:rsid w:val="00A23E4C"/>
    <w:rsid w:val="00A247AC"/>
    <w:rsid w:val="00A24EDA"/>
    <w:rsid w:val="00A25FD8"/>
    <w:rsid w:val="00A27851"/>
    <w:rsid w:val="00A27D7C"/>
    <w:rsid w:val="00A318AF"/>
    <w:rsid w:val="00A32DE5"/>
    <w:rsid w:val="00A330D0"/>
    <w:rsid w:val="00A335B7"/>
    <w:rsid w:val="00A33F4E"/>
    <w:rsid w:val="00A34CDB"/>
    <w:rsid w:val="00A35C69"/>
    <w:rsid w:val="00A375A9"/>
    <w:rsid w:val="00A37E23"/>
    <w:rsid w:val="00A41333"/>
    <w:rsid w:val="00A41CA9"/>
    <w:rsid w:val="00A41D9C"/>
    <w:rsid w:val="00A44B51"/>
    <w:rsid w:val="00A44CAE"/>
    <w:rsid w:val="00A454AC"/>
    <w:rsid w:val="00A464EE"/>
    <w:rsid w:val="00A46B09"/>
    <w:rsid w:val="00A46FD4"/>
    <w:rsid w:val="00A47149"/>
    <w:rsid w:val="00A4763E"/>
    <w:rsid w:val="00A47AA0"/>
    <w:rsid w:val="00A47B0D"/>
    <w:rsid w:val="00A47B6C"/>
    <w:rsid w:val="00A47EB0"/>
    <w:rsid w:val="00A50664"/>
    <w:rsid w:val="00A50A50"/>
    <w:rsid w:val="00A50B67"/>
    <w:rsid w:val="00A50CA2"/>
    <w:rsid w:val="00A51377"/>
    <w:rsid w:val="00A51531"/>
    <w:rsid w:val="00A515EF"/>
    <w:rsid w:val="00A518AB"/>
    <w:rsid w:val="00A52269"/>
    <w:rsid w:val="00A52531"/>
    <w:rsid w:val="00A5288C"/>
    <w:rsid w:val="00A5294E"/>
    <w:rsid w:val="00A53024"/>
    <w:rsid w:val="00A5420F"/>
    <w:rsid w:val="00A54EA9"/>
    <w:rsid w:val="00A550E3"/>
    <w:rsid w:val="00A551EA"/>
    <w:rsid w:val="00A554AF"/>
    <w:rsid w:val="00A5596A"/>
    <w:rsid w:val="00A56F23"/>
    <w:rsid w:val="00A57A79"/>
    <w:rsid w:val="00A57B9A"/>
    <w:rsid w:val="00A60592"/>
    <w:rsid w:val="00A61462"/>
    <w:rsid w:val="00A619CC"/>
    <w:rsid w:val="00A61D20"/>
    <w:rsid w:val="00A61ECB"/>
    <w:rsid w:val="00A624DD"/>
    <w:rsid w:val="00A62ACE"/>
    <w:rsid w:val="00A63308"/>
    <w:rsid w:val="00A634CE"/>
    <w:rsid w:val="00A64091"/>
    <w:rsid w:val="00A64B52"/>
    <w:rsid w:val="00A65C87"/>
    <w:rsid w:val="00A65DEF"/>
    <w:rsid w:val="00A663C7"/>
    <w:rsid w:val="00A66644"/>
    <w:rsid w:val="00A669AB"/>
    <w:rsid w:val="00A67AAF"/>
    <w:rsid w:val="00A67D5B"/>
    <w:rsid w:val="00A70013"/>
    <w:rsid w:val="00A70FF8"/>
    <w:rsid w:val="00A71697"/>
    <w:rsid w:val="00A727C1"/>
    <w:rsid w:val="00A72FDB"/>
    <w:rsid w:val="00A74728"/>
    <w:rsid w:val="00A7482C"/>
    <w:rsid w:val="00A75078"/>
    <w:rsid w:val="00A75404"/>
    <w:rsid w:val="00A75E5C"/>
    <w:rsid w:val="00A75EDA"/>
    <w:rsid w:val="00A773F0"/>
    <w:rsid w:val="00A7784E"/>
    <w:rsid w:val="00A8011E"/>
    <w:rsid w:val="00A81993"/>
    <w:rsid w:val="00A822A3"/>
    <w:rsid w:val="00A822E8"/>
    <w:rsid w:val="00A82EB4"/>
    <w:rsid w:val="00A83F36"/>
    <w:rsid w:val="00A841E5"/>
    <w:rsid w:val="00A847B9"/>
    <w:rsid w:val="00A84925"/>
    <w:rsid w:val="00A84C48"/>
    <w:rsid w:val="00A856DE"/>
    <w:rsid w:val="00A85F9F"/>
    <w:rsid w:val="00A86682"/>
    <w:rsid w:val="00A87B7B"/>
    <w:rsid w:val="00A87D37"/>
    <w:rsid w:val="00A90055"/>
    <w:rsid w:val="00A90CB7"/>
    <w:rsid w:val="00A915E0"/>
    <w:rsid w:val="00A91882"/>
    <w:rsid w:val="00A921F2"/>
    <w:rsid w:val="00A923E0"/>
    <w:rsid w:val="00A9308A"/>
    <w:rsid w:val="00A93FB9"/>
    <w:rsid w:val="00A94225"/>
    <w:rsid w:val="00A9482B"/>
    <w:rsid w:val="00A94BA9"/>
    <w:rsid w:val="00A94BD3"/>
    <w:rsid w:val="00A95724"/>
    <w:rsid w:val="00A96057"/>
    <w:rsid w:val="00A96B53"/>
    <w:rsid w:val="00A9760B"/>
    <w:rsid w:val="00A97B3C"/>
    <w:rsid w:val="00AA001B"/>
    <w:rsid w:val="00AA007F"/>
    <w:rsid w:val="00AA20B6"/>
    <w:rsid w:val="00AA308E"/>
    <w:rsid w:val="00AA37A4"/>
    <w:rsid w:val="00AA3A21"/>
    <w:rsid w:val="00AA3A7D"/>
    <w:rsid w:val="00AA3C0D"/>
    <w:rsid w:val="00AA4DE9"/>
    <w:rsid w:val="00AA65E8"/>
    <w:rsid w:val="00AA662A"/>
    <w:rsid w:val="00AA6DAD"/>
    <w:rsid w:val="00AA71CB"/>
    <w:rsid w:val="00AA7428"/>
    <w:rsid w:val="00AA7600"/>
    <w:rsid w:val="00AB0129"/>
    <w:rsid w:val="00AB02C0"/>
    <w:rsid w:val="00AB0A2D"/>
    <w:rsid w:val="00AB0DB3"/>
    <w:rsid w:val="00AB12F3"/>
    <w:rsid w:val="00AB1F1E"/>
    <w:rsid w:val="00AB21BA"/>
    <w:rsid w:val="00AB257D"/>
    <w:rsid w:val="00AB29D7"/>
    <w:rsid w:val="00AB2C06"/>
    <w:rsid w:val="00AB2C15"/>
    <w:rsid w:val="00AB3608"/>
    <w:rsid w:val="00AB3B02"/>
    <w:rsid w:val="00AB3CD8"/>
    <w:rsid w:val="00AB3D14"/>
    <w:rsid w:val="00AB4FF6"/>
    <w:rsid w:val="00AB510A"/>
    <w:rsid w:val="00AB5138"/>
    <w:rsid w:val="00AB517B"/>
    <w:rsid w:val="00AB5FA4"/>
    <w:rsid w:val="00AB6921"/>
    <w:rsid w:val="00AB6C43"/>
    <w:rsid w:val="00AC1218"/>
    <w:rsid w:val="00AC13F4"/>
    <w:rsid w:val="00AC20D8"/>
    <w:rsid w:val="00AC264D"/>
    <w:rsid w:val="00AC26CD"/>
    <w:rsid w:val="00AC33CE"/>
    <w:rsid w:val="00AC3475"/>
    <w:rsid w:val="00AC4161"/>
    <w:rsid w:val="00AC4BC2"/>
    <w:rsid w:val="00AC4C0C"/>
    <w:rsid w:val="00AC4DA5"/>
    <w:rsid w:val="00AC4E10"/>
    <w:rsid w:val="00AC5B20"/>
    <w:rsid w:val="00AC5CF0"/>
    <w:rsid w:val="00AC5F53"/>
    <w:rsid w:val="00AC6988"/>
    <w:rsid w:val="00AC6B2E"/>
    <w:rsid w:val="00AC6F67"/>
    <w:rsid w:val="00AC7B32"/>
    <w:rsid w:val="00AC7C31"/>
    <w:rsid w:val="00AD04C6"/>
    <w:rsid w:val="00AD07F8"/>
    <w:rsid w:val="00AD0F5D"/>
    <w:rsid w:val="00AD2776"/>
    <w:rsid w:val="00AD2ABC"/>
    <w:rsid w:val="00AD2E1A"/>
    <w:rsid w:val="00AD330F"/>
    <w:rsid w:val="00AD4B17"/>
    <w:rsid w:val="00AD608F"/>
    <w:rsid w:val="00AD67A1"/>
    <w:rsid w:val="00AD78FF"/>
    <w:rsid w:val="00AE036F"/>
    <w:rsid w:val="00AE08A0"/>
    <w:rsid w:val="00AE0D8B"/>
    <w:rsid w:val="00AE10C1"/>
    <w:rsid w:val="00AE1138"/>
    <w:rsid w:val="00AE1247"/>
    <w:rsid w:val="00AE18FE"/>
    <w:rsid w:val="00AE1CE9"/>
    <w:rsid w:val="00AE2B38"/>
    <w:rsid w:val="00AE38AD"/>
    <w:rsid w:val="00AE390F"/>
    <w:rsid w:val="00AE3EC6"/>
    <w:rsid w:val="00AE48FD"/>
    <w:rsid w:val="00AE511E"/>
    <w:rsid w:val="00AE5561"/>
    <w:rsid w:val="00AE5B98"/>
    <w:rsid w:val="00AE5BCD"/>
    <w:rsid w:val="00AE5F49"/>
    <w:rsid w:val="00AE6694"/>
    <w:rsid w:val="00AF0284"/>
    <w:rsid w:val="00AF0868"/>
    <w:rsid w:val="00AF3884"/>
    <w:rsid w:val="00AF4978"/>
    <w:rsid w:val="00AF4FE1"/>
    <w:rsid w:val="00AF53C4"/>
    <w:rsid w:val="00AF6038"/>
    <w:rsid w:val="00AF6223"/>
    <w:rsid w:val="00B00BE9"/>
    <w:rsid w:val="00B01295"/>
    <w:rsid w:val="00B012F3"/>
    <w:rsid w:val="00B0142F"/>
    <w:rsid w:val="00B0171D"/>
    <w:rsid w:val="00B021A3"/>
    <w:rsid w:val="00B02517"/>
    <w:rsid w:val="00B03543"/>
    <w:rsid w:val="00B0382D"/>
    <w:rsid w:val="00B041D9"/>
    <w:rsid w:val="00B04230"/>
    <w:rsid w:val="00B06225"/>
    <w:rsid w:val="00B0622F"/>
    <w:rsid w:val="00B07420"/>
    <w:rsid w:val="00B07C8A"/>
    <w:rsid w:val="00B10097"/>
    <w:rsid w:val="00B10AD3"/>
    <w:rsid w:val="00B10C1E"/>
    <w:rsid w:val="00B11389"/>
    <w:rsid w:val="00B11B0A"/>
    <w:rsid w:val="00B11CC1"/>
    <w:rsid w:val="00B11D2D"/>
    <w:rsid w:val="00B12510"/>
    <w:rsid w:val="00B12ADD"/>
    <w:rsid w:val="00B14002"/>
    <w:rsid w:val="00B1546A"/>
    <w:rsid w:val="00B15CB8"/>
    <w:rsid w:val="00B15FC9"/>
    <w:rsid w:val="00B1645B"/>
    <w:rsid w:val="00B16EE7"/>
    <w:rsid w:val="00B2021A"/>
    <w:rsid w:val="00B20AAA"/>
    <w:rsid w:val="00B20FCF"/>
    <w:rsid w:val="00B22A8A"/>
    <w:rsid w:val="00B22F38"/>
    <w:rsid w:val="00B232BF"/>
    <w:rsid w:val="00B248EC"/>
    <w:rsid w:val="00B269E8"/>
    <w:rsid w:val="00B274F2"/>
    <w:rsid w:val="00B27647"/>
    <w:rsid w:val="00B27FD9"/>
    <w:rsid w:val="00B30001"/>
    <w:rsid w:val="00B30855"/>
    <w:rsid w:val="00B30ED4"/>
    <w:rsid w:val="00B320C3"/>
    <w:rsid w:val="00B32660"/>
    <w:rsid w:val="00B3290F"/>
    <w:rsid w:val="00B339E9"/>
    <w:rsid w:val="00B34370"/>
    <w:rsid w:val="00B34A59"/>
    <w:rsid w:val="00B35C13"/>
    <w:rsid w:val="00B36278"/>
    <w:rsid w:val="00B367B2"/>
    <w:rsid w:val="00B36AAF"/>
    <w:rsid w:val="00B378E1"/>
    <w:rsid w:val="00B404F8"/>
    <w:rsid w:val="00B40AED"/>
    <w:rsid w:val="00B4266A"/>
    <w:rsid w:val="00B42839"/>
    <w:rsid w:val="00B433AC"/>
    <w:rsid w:val="00B436C3"/>
    <w:rsid w:val="00B43CE0"/>
    <w:rsid w:val="00B45345"/>
    <w:rsid w:val="00B45550"/>
    <w:rsid w:val="00B455F8"/>
    <w:rsid w:val="00B4649E"/>
    <w:rsid w:val="00B46AF6"/>
    <w:rsid w:val="00B46CDE"/>
    <w:rsid w:val="00B504DD"/>
    <w:rsid w:val="00B50D29"/>
    <w:rsid w:val="00B51C33"/>
    <w:rsid w:val="00B52639"/>
    <w:rsid w:val="00B53809"/>
    <w:rsid w:val="00B53F17"/>
    <w:rsid w:val="00B550D1"/>
    <w:rsid w:val="00B563DE"/>
    <w:rsid w:val="00B565C4"/>
    <w:rsid w:val="00B60159"/>
    <w:rsid w:val="00B602BF"/>
    <w:rsid w:val="00B60AA1"/>
    <w:rsid w:val="00B611D1"/>
    <w:rsid w:val="00B61DF6"/>
    <w:rsid w:val="00B61FEB"/>
    <w:rsid w:val="00B628A4"/>
    <w:rsid w:val="00B632D7"/>
    <w:rsid w:val="00B63896"/>
    <w:rsid w:val="00B6401B"/>
    <w:rsid w:val="00B64315"/>
    <w:rsid w:val="00B64626"/>
    <w:rsid w:val="00B65241"/>
    <w:rsid w:val="00B65421"/>
    <w:rsid w:val="00B663B0"/>
    <w:rsid w:val="00B7098C"/>
    <w:rsid w:val="00B710E7"/>
    <w:rsid w:val="00B711A6"/>
    <w:rsid w:val="00B7169C"/>
    <w:rsid w:val="00B71DEC"/>
    <w:rsid w:val="00B73349"/>
    <w:rsid w:val="00B755CA"/>
    <w:rsid w:val="00B75B33"/>
    <w:rsid w:val="00B762C7"/>
    <w:rsid w:val="00B76D58"/>
    <w:rsid w:val="00B77E56"/>
    <w:rsid w:val="00B80720"/>
    <w:rsid w:val="00B80937"/>
    <w:rsid w:val="00B8119E"/>
    <w:rsid w:val="00B832B4"/>
    <w:rsid w:val="00B8340B"/>
    <w:rsid w:val="00B83C6E"/>
    <w:rsid w:val="00B83D0C"/>
    <w:rsid w:val="00B83E21"/>
    <w:rsid w:val="00B8552E"/>
    <w:rsid w:val="00B85C0D"/>
    <w:rsid w:val="00B85C3C"/>
    <w:rsid w:val="00B861FF"/>
    <w:rsid w:val="00B87557"/>
    <w:rsid w:val="00B90DBC"/>
    <w:rsid w:val="00B92561"/>
    <w:rsid w:val="00B925B9"/>
    <w:rsid w:val="00B926A3"/>
    <w:rsid w:val="00B95728"/>
    <w:rsid w:val="00B95E18"/>
    <w:rsid w:val="00B96ED7"/>
    <w:rsid w:val="00B97325"/>
    <w:rsid w:val="00B97805"/>
    <w:rsid w:val="00BA01A2"/>
    <w:rsid w:val="00BA084F"/>
    <w:rsid w:val="00BA148C"/>
    <w:rsid w:val="00BA1C1E"/>
    <w:rsid w:val="00BA2149"/>
    <w:rsid w:val="00BA2929"/>
    <w:rsid w:val="00BA2B1E"/>
    <w:rsid w:val="00BA2B55"/>
    <w:rsid w:val="00BA2C77"/>
    <w:rsid w:val="00BA3044"/>
    <w:rsid w:val="00BA3833"/>
    <w:rsid w:val="00BA3A1D"/>
    <w:rsid w:val="00BA3C1B"/>
    <w:rsid w:val="00BA4568"/>
    <w:rsid w:val="00BA4C43"/>
    <w:rsid w:val="00BA4C4F"/>
    <w:rsid w:val="00BA5030"/>
    <w:rsid w:val="00BA531B"/>
    <w:rsid w:val="00BA54EE"/>
    <w:rsid w:val="00BA60C6"/>
    <w:rsid w:val="00BA61AF"/>
    <w:rsid w:val="00BA665D"/>
    <w:rsid w:val="00BA6C02"/>
    <w:rsid w:val="00BA6EAF"/>
    <w:rsid w:val="00BA7817"/>
    <w:rsid w:val="00BB00B0"/>
    <w:rsid w:val="00BB0555"/>
    <w:rsid w:val="00BB08AA"/>
    <w:rsid w:val="00BB20AB"/>
    <w:rsid w:val="00BB27BA"/>
    <w:rsid w:val="00BB2C35"/>
    <w:rsid w:val="00BB31DD"/>
    <w:rsid w:val="00BB339A"/>
    <w:rsid w:val="00BB3DA4"/>
    <w:rsid w:val="00BB438A"/>
    <w:rsid w:val="00BB6649"/>
    <w:rsid w:val="00BB6B5D"/>
    <w:rsid w:val="00BB6BF6"/>
    <w:rsid w:val="00BB7936"/>
    <w:rsid w:val="00BB7C44"/>
    <w:rsid w:val="00BB7E9F"/>
    <w:rsid w:val="00BC0740"/>
    <w:rsid w:val="00BC079C"/>
    <w:rsid w:val="00BC0E03"/>
    <w:rsid w:val="00BC10EC"/>
    <w:rsid w:val="00BC320D"/>
    <w:rsid w:val="00BC4035"/>
    <w:rsid w:val="00BC4BAF"/>
    <w:rsid w:val="00BC526F"/>
    <w:rsid w:val="00BC71EB"/>
    <w:rsid w:val="00BC7BFA"/>
    <w:rsid w:val="00BD0165"/>
    <w:rsid w:val="00BD022D"/>
    <w:rsid w:val="00BD0458"/>
    <w:rsid w:val="00BD0AC7"/>
    <w:rsid w:val="00BD131A"/>
    <w:rsid w:val="00BD1EB5"/>
    <w:rsid w:val="00BD20D7"/>
    <w:rsid w:val="00BD266C"/>
    <w:rsid w:val="00BD2A28"/>
    <w:rsid w:val="00BD2E05"/>
    <w:rsid w:val="00BD3825"/>
    <w:rsid w:val="00BD3974"/>
    <w:rsid w:val="00BD3F46"/>
    <w:rsid w:val="00BD453B"/>
    <w:rsid w:val="00BD456E"/>
    <w:rsid w:val="00BD590A"/>
    <w:rsid w:val="00BD6ADD"/>
    <w:rsid w:val="00BE07E4"/>
    <w:rsid w:val="00BE0AE2"/>
    <w:rsid w:val="00BE143C"/>
    <w:rsid w:val="00BE1AA7"/>
    <w:rsid w:val="00BE1B9C"/>
    <w:rsid w:val="00BE2484"/>
    <w:rsid w:val="00BE2CBE"/>
    <w:rsid w:val="00BE2E1A"/>
    <w:rsid w:val="00BE2E57"/>
    <w:rsid w:val="00BE32C7"/>
    <w:rsid w:val="00BE347F"/>
    <w:rsid w:val="00BE3B76"/>
    <w:rsid w:val="00BE3C86"/>
    <w:rsid w:val="00BE3F1B"/>
    <w:rsid w:val="00BE4182"/>
    <w:rsid w:val="00BE4B10"/>
    <w:rsid w:val="00BE6582"/>
    <w:rsid w:val="00BE71C5"/>
    <w:rsid w:val="00BE7641"/>
    <w:rsid w:val="00BF0034"/>
    <w:rsid w:val="00BF0802"/>
    <w:rsid w:val="00BF08A6"/>
    <w:rsid w:val="00BF0F74"/>
    <w:rsid w:val="00BF30B2"/>
    <w:rsid w:val="00BF31AB"/>
    <w:rsid w:val="00BF3440"/>
    <w:rsid w:val="00BF3CE2"/>
    <w:rsid w:val="00BF4EF6"/>
    <w:rsid w:val="00BF5627"/>
    <w:rsid w:val="00BF62EA"/>
    <w:rsid w:val="00C00093"/>
    <w:rsid w:val="00C002F8"/>
    <w:rsid w:val="00C006A6"/>
    <w:rsid w:val="00C007C7"/>
    <w:rsid w:val="00C01C10"/>
    <w:rsid w:val="00C02B32"/>
    <w:rsid w:val="00C03150"/>
    <w:rsid w:val="00C03B32"/>
    <w:rsid w:val="00C04A83"/>
    <w:rsid w:val="00C05DD2"/>
    <w:rsid w:val="00C06260"/>
    <w:rsid w:val="00C06445"/>
    <w:rsid w:val="00C06EA8"/>
    <w:rsid w:val="00C0774C"/>
    <w:rsid w:val="00C07DF1"/>
    <w:rsid w:val="00C10525"/>
    <w:rsid w:val="00C10929"/>
    <w:rsid w:val="00C10DD1"/>
    <w:rsid w:val="00C11079"/>
    <w:rsid w:val="00C116B8"/>
    <w:rsid w:val="00C11932"/>
    <w:rsid w:val="00C11D09"/>
    <w:rsid w:val="00C121FC"/>
    <w:rsid w:val="00C12215"/>
    <w:rsid w:val="00C12687"/>
    <w:rsid w:val="00C140DC"/>
    <w:rsid w:val="00C1451C"/>
    <w:rsid w:val="00C14C70"/>
    <w:rsid w:val="00C1502E"/>
    <w:rsid w:val="00C151B2"/>
    <w:rsid w:val="00C167C6"/>
    <w:rsid w:val="00C17BFF"/>
    <w:rsid w:val="00C2054F"/>
    <w:rsid w:val="00C2086A"/>
    <w:rsid w:val="00C20904"/>
    <w:rsid w:val="00C21C29"/>
    <w:rsid w:val="00C2289F"/>
    <w:rsid w:val="00C22F2E"/>
    <w:rsid w:val="00C239CE"/>
    <w:rsid w:val="00C24174"/>
    <w:rsid w:val="00C2691B"/>
    <w:rsid w:val="00C26F68"/>
    <w:rsid w:val="00C27180"/>
    <w:rsid w:val="00C27AAF"/>
    <w:rsid w:val="00C27D6C"/>
    <w:rsid w:val="00C301CA"/>
    <w:rsid w:val="00C30BD2"/>
    <w:rsid w:val="00C30EB0"/>
    <w:rsid w:val="00C312B3"/>
    <w:rsid w:val="00C322A5"/>
    <w:rsid w:val="00C32884"/>
    <w:rsid w:val="00C33D59"/>
    <w:rsid w:val="00C34184"/>
    <w:rsid w:val="00C353AF"/>
    <w:rsid w:val="00C35628"/>
    <w:rsid w:val="00C35AA7"/>
    <w:rsid w:val="00C35BF4"/>
    <w:rsid w:val="00C35C63"/>
    <w:rsid w:val="00C368C9"/>
    <w:rsid w:val="00C37332"/>
    <w:rsid w:val="00C377D0"/>
    <w:rsid w:val="00C40247"/>
    <w:rsid w:val="00C40712"/>
    <w:rsid w:val="00C40715"/>
    <w:rsid w:val="00C40A57"/>
    <w:rsid w:val="00C40C08"/>
    <w:rsid w:val="00C40DD5"/>
    <w:rsid w:val="00C40E47"/>
    <w:rsid w:val="00C4173E"/>
    <w:rsid w:val="00C42432"/>
    <w:rsid w:val="00C425E9"/>
    <w:rsid w:val="00C427C2"/>
    <w:rsid w:val="00C4389E"/>
    <w:rsid w:val="00C442A9"/>
    <w:rsid w:val="00C45207"/>
    <w:rsid w:val="00C4522E"/>
    <w:rsid w:val="00C45483"/>
    <w:rsid w:val="00C45752"/>
    <w:rsid w:val="00C45CAF"/>
    <w:rsid w:val="00C467B6"/>
    <w:rsid w:val="00C47187"/>
    <w:rsid w:val="00C47760"/>
    <w:rsid w:val="00C50240"/>
    <w:rsid w:val="00C50ACF"/>
    <w:rsid w:val="00C50E31"/>
    <w:rsid w:val="00C51879"/>
    <w:rsid w:val="00C518F5"/>
    <w:rsid w:val="00C5223D"/>
    <w:rsid w:val="00C530BA"/>
    <w:rsid w:val="00C5315A"/>
    <w:rsid w:val="00C532D1"/>
    <w:rsid w:val="00C5380F"/>
    <w:rsid w:val="00C53A20"/>
    <w:rsid w:val="00C53AFC"/>
    <w:rsid w:val="00C53F81"/>
    <w:rsid w:val="00C5419A"/>
    <w:rsid w:val="00C54BA3"/>
    <w:rsid w:val="00C57272"/>
    <w:rsid w:val="00C60AF4"/>
    <w:rsid w:val="00C61BBF"/>
    <w:rsid w:val="00C61CE9"/>
    <w:rsid w:val="00C638E1"/>
    <w:rsid w:val="00C63A94"/>
    <w:rsid w:val="00C64463"/>
    <w:rsid w:val="00C649E7"/>
    <w:rsid w:val="00C6583F"/>
    <w:rsid w:val="00C65AD7"/>
    <w:rsid w:val="00C65DCF"/>
    <w:rsid w:val="00C6603C"/>
    <w:rsid w:val="00C6698E"/>
    <w:rsid w:val="00C67B54"/>
    <w:rsid w:val="00C70429"/>
    <w:rsid w:val="00C710E0"/>
    <w:rsid w:val="00C7133F"/>
    <w:rsid w:val="00C71760"/>
    <w:rsid w:val="00C725AF"/>
    <w:rsid w:val="00C72873"/>
    <w:rsid w:val="00C7340A"/>
    <w:rsid w:val="00C74BCC"/>
    <w:rsid w:val="00C75A56"/>
    <w:rsid w:val="00C764BA"/>
    <w:rsid w:val="00C764C4"/>
    <w:rsid w:val="00C77371"/>
    <w:rsid w:val="00C80114"/>
    <w:rsid w:val="00C815B0"/>
    <w:rsid w:val="00C816DC"/>
    <w:rsid w:val="00C841FB"/>
    <w:rsid w:val="00C84595"/>
    <w:rsid w:val="00C84C5A"/>
    <w:rsid w:val="00C854E9"/>
    <w:rsid w:val="00C85644"/>
    <w:rsid w:val="00C85C1D"/>
    <w:rsid w:val="00C85E2A"/>
    <w:rsid w:val="00C86AA4"/>
    <w:rsid w:val="00C8720F"/>
    <w:rsid w:val="00C87E86"/>
    <w:rsid w:val="00C90E69"/>
    <w:rsid w:val="00C9188F"/>
    <w:rsid w:val="00C91A0A"/>
    <w:rsid w:val="00C91DC7"/>
    <w:rsid w:val="00C92347"/>
    <w:rsid w:val="00C926AB"/>
    <w:rsid w:val="00C928F1"/>
    <w:rsid w:val="00C931A5"/>
    <w:rsid w:val="00C940B6"/>
    <w:rsid w:val="00C94B80"/>
    <w:rsid w:val="00C95D67"/>
    <w:rsid w:val="00C9601D"/>
    <w:rsid w:val="00C9633B"/>
    <w:rsid w:val="00C96B8C"/>
    <w:rsid w:val="00C96BC0"/>
    <w:rsid w:val="00C96CBC"/>
    <w:rsid w:val="00CA0115"/>
    <w:rsid w:val="00CA0290"/>
    <w:rsid w:val="00CA16BB"/>
    <w:rsid w:val="00CA22EE"/>
    <w:rsid w:val="00CA35EB"/>
    <w:rsid w:val="00CA3DA4"/>
    <w:rsid w:val="00CA3F26"/>
    <w:rsid w:val="00CA44B1"/>
    <w:rsid w:val="00CA49D0"/>
    <w:rsid w:val="00CA4D6C"/>
    <w:rsid w:val="00CA51D4"/>
    <w:rsid w:val="00CA624F"/>
    <w:rsid w:val="00CA62E9"/>
    <w:rsid w:val="00CA74F7"/>
    <w:rsid w:val="00CA752B"/>
    <w:rsid w:val="00CA7A6B"/>
    <w:rsid w:val="00CB103F"/>
    <w:rsid w:val="00CB1655"/>
    <w:rsid w:val="00CB278D"/>
    <w:rsid w:val="00CB27AA"/>
    <w:rsid w:val="00CB4509"/>
    <w:rsid w:val="00CB4FDB"/>
    <w:rsid w:val="00CB51CB"/>
    <w:rsid w:val="00CB5C2A"/>
    <w:rsid w:val="00CB5D1D"/>
    <w:rsid w:val="00CB6F51"/>
    <w:rsid w:val="00CB70E5"/>
    <w:rsid w:val="00CB7340"/>
    <w:rsid w:val="00CB78E9"/>
    <w:rsid w:val="00CB7D56"/>
    <w:rsid w:val="00CC07DB"/>
    <w:rsid w:val="00CC0AFD"/>
    <w:rsid w:val="00CC0D41"/>
    <w:rsid w:val="00CC2120"/>
    <w:rsid w:val="00CC2E08"/>
    <w:rsid w:val="00CC3675"/>
    <w:rsid w:val="00CC4C13"/>
    <w:rsid w:val="00CC509B"/>
    <w:rsid w:val="00CC51FB"/>
    <w:rsid w:val="00CC5676"/>
    <w:rsid w:val="00CC5DAB"/>
    <w:rsid w:val="00CC6A89"/>
    <w:rsid w:val="00CC7579"/>
    <w:rsid w:val="00CD00EF"/>
    <w:rsid w:val="00CD08C3"/>
    <w:rsid w:val="00CD0AD8"/>
    <w:rsid w:val="00CD0FE8"/>
    <w:rsid w:val="00CD1514"/>
    <w:rsid w:val="00CD18AD"/>
    <w:rsid w:val="00CD1936"/>
    <w:rsid w:val="00CD1D51"/>
    <w:rsid w:val="00CD2CC7"/>
    <w:rsid w:val="00CD4AE6"/>
    <w:rsid w:val="00CD4CCE"/>
    <w:rsid w:val="00CD4ED4"/>
    <w:rsid w:val="00CD5648"/>
    <w:rsid w:val="00CD6057"/>
    <w:rsid w:val="00CD7F84"/>
    <w:rsid w:val="00CE0758"/>
    <w:rsid w:val="00CE11FE"/>
    <w:rsid w:val="00CE13F6"/>
    <w:rsid w:val="00CE18E5"/>
    <w:rsid w:val="00CE1EE3"/>
    <w:rsid w:val="00CE24F3"/>
    <w:rsid w:val="00CE37CB"/>
    <w:rsid w:val="00CE4451"/>
    <w:rsid w:val="00CE5EC7"/>
    <w:rsid w:val="00CE6505"/>
    <w:rsid w:val="00CE650A"/>
    <w:rsid w:val="00CE654B"/>
    <w:rsid w:val="00CE6CB1"/>
    <w:rsid w:val="00CE72C9"/>
    <w:rsid w:val="00CF0064"/>
    <w:rsid w:val="00CF0510"/>
    <w:rsid w:val="00CF0528"/>
    <w:rsid w:val="00CF1411"/>
    <w:rsid w:val="00CF17EB"/>
    <w:rsid w:val="00CF1D4C"/>
    <w:rsid w:val="00CF2B70"/>
    <w:rsid w:val="00CF2D31"/>
    <w:rsid w:val="00CF2F52"/>
    <w:rsid w:val="00CF2FEE"/>
    <w:rsid w:val="00CF3285"/>
    <w:rsid w:val="00CF3783"/>
    <w:rsid w:val="00CF3952"/>
    <w:rsid w:val="00CF463F"/>
    <w:rsid w:val="00CF465F"/>
    <w:rsid w:val="00CF4FEE"/>
    <w:rsid w:val="00CF5834"/>
    <w:rsid w:val="00CF614E"/>
    <w:rsid w:val="00CF6898"/>
    <w:rsid w:val="00CF70B1"/>
    <w:rsid w:val="00CF7347"/>
    <w:rsid w:val="00CF779B"/>
    <w:rsid w:val="00D003B4"/>
    <w:rsid w:val="00D01745"/>
    <w:rsid w:val="00D031F2"/>
    <w:rsid w:val="00D03D74"/>
    <w:rsid w:val="00D03F16"/>
    <w:rsid w:val="00D04717"/>
    <w:rsid w:val="00D05516"/>
    <w:rsid w:val="00D057DF"/>
    <w:rsid w:val="00D05B35"/>
    <w:rsid w:val="00D05E7E"/>
    <w:rsid w:val="00D075F7"/>
    <w:rsid w:val="00D10ECE"/>
    <w:rsid w:val="00D11019"/>
    <w:rsid w:val="00D11246"/>
    <w:rsid w:val="00D122B5"/>
    <w:rsid w:val="00D12E9C"/>
    <w:rsid w:val="00D13372"/>
    <w:rsid w:val="00D136F9"/>
    <w:rsid w:val="00D1483E"/>
    <w:rsid w:val="00D14A7E"/>
    <w:rsid w:val="00D15960"/>
    <w:rsid w:val="00D16D74"/>
    <w:rsid w:val="00D17068"/>
    <w:rsid w:val="00D1761E"/>
    <w:rsid w:val="00D17DC8"/>
    <w:rsid w:val="00D17E6C"/>
    <w:rsid w:val="00D20C4E"/>
    <w:rsid w:val="00D2133F"/>
    <w:rsid w:val="00D21B5C"/>
    <w:rsid w:val="00D21E1E"/>
    <w:rsid w:val="00D22E54"/>
    <w:rsid w:val="00D22F29"/>
    <w:rsid w:val="00D231CD"/>
    <w:rsid w:val="00D237B4"/>
    <w:rsid w:val="00D23C2E"/>
    <w:rsid w:val="00D23F5C"/>
    <w:rsid w:val="00D2492F"/>
    <w:rsid w:val="00D24E96"/>
    <w:rsid w:val="00D24F89"/>
    <w:rsid w:val="00D251B3"/>
    <w:rsid w:val="00D254FD"/>
    <w:rsid w:val="00D257F6"/>
    <w:rsid w:val="00D258DD"/>
    <w:rsid w:val="00D258E0"/>
    <w:rsid w:val="00D25B27"/>
    <w:rsid w:val="00D25E18"/>
    <w:rsid w:val="00D25EE6"/>
    <w:rsid w:val="00D26B0D"/>
    <w:rsid w:val="00D26B1A"/>
    <w:rsid w:val="00D27246"/>
    <w:rsid w:val="00D276DC"/>
    <w:rsid w:val="00D27ABA"/>
    <w:rsid w:val="00D30095"/>
    <w:rsid w:val="00D306A0"/>
    <w:rsid w:val="00D30879"/>
    <w:rsid w:val="00D3158C"/>
    <w:rsid w:val="00D318C7"/>
    <w:rsid w:val="00D31E7B"/>
    <w:rsid w:val="00D32AD4"/>
    <w:rsid w:val="00D32C65"/>
    <w:rsid w:val="00D34051"/>
    <w:rsid w:val="00D34B77"/>
    <w:rsid w:val="00D352AE"/>
    <w:rsid w:val="00D35BBC"/>
    <w:rsid w:val="00D36AFC"/>
    <w:rsid w:val="00D36B3F"/>
    <w:rsid w:val="00D36C7B"/>
    <w:rsid w:val="00D3787C"/>
    <w:rsid w:val="00D37C69"/>
    <w:rsid w:val="00D403D8"/>
    <w:rsid w:val="00D40880"/>
    <w:rsid w:val="00D409A7"/>
    <w:rsid w:val="00D41474"/>
    <w:rsid w:val="00D41D7A"/>
    <w:rsid w:val="00D4228B"/>
    <w:rsid w:val="00D42699"/>
    <w:rsid w:val="00D43227"/>
    <w:rsid w:val="00D436EC"/>
    <w:rsid w:val="00D437E0"/>
    <w:rsid w:val="00D43A2D"/>
    <w:rsid w:val="00D43FA3"/>
    <w:rsid w:val="00D442AE"/>
    <w:rsid w:val="00D44861"/>
    <w:rsid w:val="00D449A2"/>
    <w:rsid w:val="00D45BAD"/>
    <w:rsid w:val="00D46218"/>
    <w:rsid w:val="00D47E7E"/>
    <w:rsid w:val="00D50B95"/>
    <w:rsid w:val="00D50E74"/>
    <w:rsid w:val="00D511F5"/>
    <w:rsid w:val="00D532F4"/>
    <w:rsid w:val="00D53997"/>
    <w:rsid w:val="00D53B8E"/>
    <w:rsid w:val="00D5431B"/>
    <w:rsid w:val="00D55824"/>
    <w:rsid w:val="00D56FF7"/>
    <w:rsid w:val="00D57360"/>
    <w:rsid w:val="00D575B3"/>
    <w:rsid w:val="00D606BF"/>
    <w:rsid w:val="00D60E8C"/>
    <w:rsid w:val="00D618A6"/>
    <w:rsid w:val="00D61DA7"/>
    <w:rsid w:val="00D61E76"/>
    <w:rsid w:val="00D622D5"/>
    <w:rsid w:val="00D626C6"/>
    <w:rsid w:val="00D634B7"/>
    <w:rsid w:val="00D63566"/>
    <w:rsid w:val="00D637AE"/>
    <w:rsid w:val="00D63989"/>
    <w:rsid w:val="00D63C93"/>
    <w:rsid w:val="00D6475E"/>
    <w:rsid w:val="00D647C6"/>
    <w:rsid w:val="00D649B2"/>
    <w:rsid w:val="00D649EA"/>
    <w:rsid w:val="00D66570"/>
    <w:rsid w:val="00D6662F"/>
    <w:rsid w:val="00D66F67"/>
    <w:rsid w:val="00D67896"/>
    <w:rsid w:val="00D678A5"/>
    <w:rsid w:val="00D702C2"/>
    <w:rsid w:val="00D71A3D"/>
    <w:rsid w:val="00D71B46"/>
    <w:rsid w:val="00D71BD6"/>
    <w:rsid w:val="00D72FF4"/>
    <w:rsid w:val="00D73CA3"/>
    <w:rsid w:val="00D7553A"/>
    <w:rsid w:val="00D7570E"/>
    <w:rsid w:val="00D757FC"/>
    <w:rsid w:val="00D75E3A"/>
    <w:rsid w:val="00D76454"/>
    <w:rsid w:val="00D76BE0"/>
    <w:rsid w:val="00D76E78"/>
    <w:rsid w:val="00D7710E"/>
    <w:rsid w:val="00D772B6"/>
    <w:rsid w:val="00D77499"/>
    <w:rsid w:val="00D77B78"/>
    <w:rsid w:val="00D77D0B"/>
    <w:rsid w:val="00D8093C"/>
    <w:rsid w:val="00D810AB"/>
    <w:rsid w:val="00D8117E"/>
    <w:rsid w:val="00D81D6F"/>
    <w:rsid w:val="00D838A7"/>
    <w:rsid w:val="00D8471F"/>
    <w:rsid w:val="00D8576B"/>
    <w:rsid w:val="00D85A81"/>
    <w:rsid w:val="00D86183"/>
    <w:rsid w:val="00D8662A"/>
    <w:rsid w:val="00D869F6"/>
    <w:rsid w:val="00D86CE3"/>
    <w:rsid w:val="00D877FE"/>
    <w:rsid w:val="00D9149F"/>
    <w:rsid w:val="00D91A3D"/>
    <w:rsid w:val="00D92FDD"/>
    <w:rsid w:val="00D93732"/>
    <w:rsid w:val="00D95118"/>
    <w:rsid w:val="00D96D21"/>
    <w:rsid w:val="00D96F89"/>
    <w:rsid w:val="00D97549"/>
    <w:rsid w:val="00DA00A9"/>
    <w:rsid w:val="00DA1D4B"/>
    <w:rsid w:val="00DA1D91"/>
    <w:rsid w:val="00DA1F94"/>
    <w:rsid w:val="00DA2151"/>
    <w:rsid w:val="00DA2EC5"/>
    <w:rsid w:val="00DA3811"/>
    <w:rsid w:val="00DA3A57"/>
    <w:rsid w:val="00DA3A95"/>
    <w:rsid w:val="00DA3D61"/>
    <w:rsid w:val="00DA47E7"/>
    <w:rsid w:val="00DA51CB"/>
    <w:rsid w:val="00DA5C2B"/>
    <w:rsid w:val="00DA66D3"/>
    <w:rsid w:val="00DA7019"/>
    <w:rsid w:val="00DA7D80"/>
    <w:rsid w:val="00DA7DEB"/>
    <w:rsid w:val="00DA7E07"/>
    <w:rsid w:val="00DB1AD9"/>
    <w:rsid w:val="00DB50CF"/>
    <w:rsid w:val="00DB53CB"/>
    <w:rsid w:val="00DB571F"/>
    <w:rsid w:val="00DB5B01"/>
    <w:rsid w:val="00DB5C88"/>
    <w:rsid w:val="00DB6551"/>
    <w:rsid w:val="00DB688E"/>
    <w:rsid w:val="00DB6949"/>
    <w:rsid w:val="00DB7A39"/>
    <w:rsid w:val="00DC05F7"/>
    <w:rsid w:val="00DC091C"/>
    <w:rsid w:val="00DC1034"/>
    <w:rsid w:val="00DC22A6"/>
    <w:rsid w:val="00DC24FD"/>
    <w:rsid w:val="00DC2D67"/>
    <w:rsid w:val="00DC30F0"/>
    <w:rsid w:val="00DC5A12"/>
    <w:rsid w:val="00DC5BAE"/>
    <w:rsid w:val="00DC638D"/>
    <w:rsid w:val="00DD1B77"/>
    <w:rsid w:val="00DD201C"/>
    <w:rsid w:val="00DD2A09"/>
    <w:rsid w:val="00DD2BC6"/>
    <w:rsid w:val="00DD30BA"/>
    <w:rsid w:val="00DD4502"/>
    <w:rsid w:val="00DD4558"/>
    <w:rsid w:val="00DD53C0"/>
    <w:rsid w:val="00DD5856"/>
    <w:rsid w:val="00DD5983"/>
    <w:rsid w:val="00DD6CEC"/>
    <w:rsid w:val="00DD6F9D"/>
    <w:rsid w:val="00DE0BBB"/>
    <w:rsid w:val="00DE0D0B"/>
    <w:rsid w:val="00DE1104"/>
    <w:rsid w:val="00DE1D1B"/>
    <w:rsid w:val="00DE23C5"/>
    <w:rsid w:val="00DE2A16"/>
    <w:rsid w:val="00DE2A81"/>
    <w:rsid w:val="00DE333E"/>
    <w:rsid w:val="00DE41D3"/>
    <w:rsid w:val="00DE484C"/>
    <w:rsid w:val="00DE4CC6"/>
    <w:rsid w:val="00DE5354"/>
    <w:rsid w:val="00DE6230"/>
    <w:rsid w:val="00DE6231"/>
    <w:rsid w:val="00DE625B"/>
    <w:rsid w:val="00DE6F38"/>
    <w:rsid w:val="00DE73B8"/>
    <w:rsid w:val="00DF023E"/>
    <w:rsid w:val="00DF049B"/>
    <w:rsid w:val="00DF0637"/>
    <w:rsid w:val="00DF084E"/>
    <w:rsid w:val="00DF0F4F"/>
    <w:rsid w:val="00DF105F"/>
    <w:rsid w:val="00DF11B5"/>
    <w:rsid w:val="00DF1336"/>
    <w:rsid w:val="00DF2215"/>
    <w:rsid w:val="00DF24B0"/>
    <w:rsid w:val="00DF2D9A"/>
    <w:rsid w:val="00DF30BF"/>
    <w:rsid w:val="00DF321A"/>
    <w:rsid w:val="00DF4773"/>
    <w:rsid w:val="00DF4FF4"/>
    <w:rsid w:val="00DF590F"/>
    <w:rsid w:val="00DF5CC6"/>
    <w:rsid w:val="00DF62CE"/>
    <w:rsid w:val="00DF739C"/>
    <w:rsid w:val="00DF77E3"/>
    <w:rsid w:val="00E011AD"/>
    <w:rsid w:val="00E01970"/>
    <w:rsid w:val="00E01ED2"/>
    <w:rsid w:val="00E02108"/>
    <w:rsid w:val="00E02661"/>
    <w:rsid w:val="00E02C02"/>
    <w:rsid w:val="00E031B0"/>
    <w:rsid w:val="00E03305"/>
    <w:rsid w:val="00E034EB"/>
    <w:rsid w:val="00E045BE"/>
    <w:rsid w:val="00E04927"/>
    <w:rsid w:val="00E0558F"/>
    <w:rsid w:val="00E05670"/>
    <w:rsid w:val="00E05C41"/>
    <w:rsid w:val="00E06B33"/>
    <w:rsid w:val="00E06E6B"/>
    <w:rsid w:val="00E07C4C"/>
    <w:rsid w:val="00E1004E"/>
    <w:rsid w:val="00E108D9"/>
    <w:rsid w:val="00E11C1E"/>
    <w:rsid w:val="00E12553"/>
    <w:rsid w:val="00E12665"/>
    <w:rsid w:val="00E13688"/>
    <w:rsid w:val="00E13A66"/>
    <w:rsid w:val="00E13DD2"/>
    <w:rsid w:val="00E13F55"/>
    <w:rsid w:val="00E142D4"/>
    <w:rsid w:val="00E145DF"/>
    <w:rsid w:val="00E14BB9"/>
    <w:rsid w:val="00E178BD"/>
    <w:rsid w:val="00E21029"/>
    <w:rsid w:val="00E21D51"/>
    <w:rsid w:val="00E22481"/>
    <w:rsid w:val="00E22F63"/>
    <w:rsid w:val="00E237CB"/>
    <w:rsid w:val="00E239C6"/>
    <w:rsid w:val="00E239D7"/>
    <w:rsid w:val="00E23DB3"/>
    <w:rsid w:val="00E24032"/>
    <w:rsid w:val="00E241DD"/>
    <w:rsid w:val="00E24E32"/>
    <w:rsid w:val="00E25866"/>
    <w:rsid w:val="00E25FC9"/>
    <w:rsid w:val="00E273A2"/>
    <w:rsid w:val="00E27722"/>
    <w:rsid w:val="00E30A3B"/>
    <w:rsid w:val="00E31683"/>
    <w:rsid w:val="00E31A31"/>
    <w:rsid w:val="00E31DC9"/>
    <w:rsid w:val="00E31F6C"/>
    <w:rsid w:val="00E32C96"/>
    <w:rsid w:val="00E330C4"/>
    <w:rsid w:val="00E33511"/>
    <w:rsid w:val="00E33B77"/>
    <w:rsid w:val="00E33EC9"/>
    <w:rsid w:val="00E342A4"/>
    <w:rsid w:val="00E3472F"/>
    <w:rsid w:val="00E355F4"/>
    <w:rsid w:val="00E35D81"/>
    <w:rsid w:val="00E35F6A"/>
    <w:rsid w:val="00E402D2"/>
    <w:rsid w:val="00E40753"/>
    <w:rsid w:val="00E42C58"/>
    <w:rsid w:val="00E435F6"/>
    <w:rsid w:val="00E44297"/>
    <w:rsid w:val="00E44AB6"/>
    <w:rsid w:val="00E452A8"/>
    <w:rsid w:val="00E45597"/>
    <w:rsid w:val="00E45967"/>
    <w:rsid w:val="00E462AB"/>
    <w:rsid w:val="00E4667A"/>
    <w:rsid w:val="00E4731B"/>
    <w:rsid w:val="00E47688"/>
    <w:rsid w:val="00E47EF0"/>
    <w:rsid w:val="00E500C0"/>
    <w:rsid w:val="00E50C5E"/>
    <w:rsid w:val="00E520E1"/>
    <w:rsid w:val="00E52EA4"/>
    <w:rsid w:val="00E531E7"/>
    <w:rsid w:val="00E5349B"/>
    <w:rsid w:val="00E53740"/>
    <w:rsid w:val="00E545FD"/>
    <w:rsid w:val="00E55A8C"/>
    <w:rsid w:val="00E55D4E"/>
    <w:rsid w:val="00E573FF"/>
    <w:rsid w:val="00E578DF"/>
    <w:rsid w:val="00E57F30"/>
    <w:rsid w:val="00E607F0"/>
    <w:rsid w:val="00E60818"/>
    <w:rsid w:val="00E611CD"/>
    <w:rsid w:val="00E613C9"/>
    <w:rsid w:val="00E61510"/>
    <w:rsid w:val="00E61E48"/>
    <w:rsid w:val="00E62551"/>
    <w:rsid w:val="00E63367"/>
    <w:rsid w:val="00E64D63"/>
    <w:rsid w:val="00E65238"/>
    <w:rsid w:val="00E653EC"/>
    <w:rsid w:val="00E65BED"/>
    <w:rsid w:val="00E7048B"/>
    <w:rsid w:val="00E72241"/>
    <w:rsid w:val="00E72339"/>
    <w:rsid w:val="00E73DEB"/>
    <w:rsid w:val="00E73EC2"/>
    <w:rsid w:val="00E743FA"/>
    <w:rsid w:val="00E747E2"/>
    <w:rsid w:val="00E755AB"/>
    <w:rsid w:val="00E76121"/>
    <w:rsid w:val="00E769A6"/>
    <w:rsid w:val="00E8038D"/>
    <w:rsid w:val="00E8188D"/>
    <w:rsid w:val="00E81F1F"/>
    <w:rsid w:val="00E82973"/>
    <w:rsid w:val="00E8318F"/>
    <w:rsid w:val="00E834EC"/>
    <w:rsid w:val="00E835EE"/>
    <w:rsid w:val="00E83BDE"/>
    <w:rsid w:val="00E84268"/>
    <w:rsid w:val="00E84359"/>
    <w:rsid w:val="00E849C7"/>
    <w:rsid w:val="00E85EA1"/>
    <w:rsid w:val="00E86DCD"/>
    <w:rsid w:val="00E907A4"/>
    <w:rsid w:val="00E90DE8"/>
    <w:rsid w:val="00E91D35"/>
    <w:rsid w:val="00E92850"/>
    <w:rsid w:val="00E92C48"/>
    <w:rsid w:val="00E93B79"/>
    <w:rsid w:val="00E93F0F"/>
    <w:rsid w:val="00E9477A"/>
    <w:rsid w:val="00E9492F"/>
    <w:rsid w:val="00E954A7"/>
    <w:rsid w:val="00E958B2"/>
    <w:rsid w:val="00E95CB5"/>
    <w:rsid w:val="00E9627A"/>
    <w:rsid w:val="00E96FCA"/>
    <w:rsid w:val="00E97978"/>
    <w:rsid w:val="00EA07D4"/>
    <w:rsid w:val="00EA0A98"/>
    <w:rsid w:val="00EA1203"/>
    <w:rsid w:val="00EA172A"/>
    <w:rsid w:val="00EA17EE"/>
    <w:rsid w:val="00EA2517"/>
    <w:rsid w:val="00EA2919"/>
    <w:rsid w:val="00EA2BD2"/>
    <w:rsid w:val="00EA2D0A"/>
    <w:rsid w:val="00EA316B"/>
    <w:rsid w:val="00EA321B"/>
    <w:rsid w:val="00EA4714"/>
    <w:rsid w:val="00EA5960"/>
    <w:rsid w:val="00EA7182"/>
    <w:rsid w:val="00EA71D0"/>
    <w:rsid w:val="00EA7408"/>
    <w:rsid w:val="00EA7541"/>
    <w:rsid w:val="00EB105F"/>
    <w:rsid w:val="00EB1728"/>
    <w:rsid w:val="00EB1E8A"/>
    <w:rsid w:val="00EB370C"/>
    <w:rsid w:val="00EB378F"/>
    <w:rsid w:val="00EB4BC6"/>
    <w:rsid w:val="00EB59FB"/>
    <w:rsid w:val="00EB60ED"/>
    <w:rsid w:val="00EB60FA"/>
    <w:rsid w:val="00EB6112"/>
    <w:rsid w:val="00EB6DC2"/>
    <w:rsid w:val="00EB7482"/>
    <w:rsid w:val="00EC0A93"/>
    <w:rsid w:val="00EC1D14"/>
    <w:rsid w:val="00EC2450"/>
    <w:rsid w:val="00EC2CEB"/>
    <w:rsid w:val="00EC2E25"/>
    <w:rsid w:val="00EC33D5"/>
    <w:rsid w:val="00EC348D"/>
    <w:rsid w:val="00EC4B4C"/>
    <w:rsid w:val="00EC5808"/>
    <w:rsid w:val="00EC6255"/>
    <w:rsid w:val="00EC664B"/>
    <w:rsid w:val="00EC7F48"/>
    <w:rsid w:val="00ED001B"/>
    <w:rsid w:val="00ED02EA"/>
    <w:rsid w:val="00ED0C41"/>
    <w:rsid w:val="00ED1284"/>
    <w:rsid w:val="00ED1826"/>
    <w:rsid w:val="00ED2363"/>
    <w:rsid w:val="00ED317D"/>
    <w:rsid w:val="00ED45BA"/>
    <w:rsid w:val="00ED5EEE"/>
    <w:rsid w:val="00ED697E"/>
    <w:rsid w:val="00ED797D"/>
    <w:rsid w:val="00EE0F5F"/>
    <w:rsid w:val="00EE1971"/>
    <w:rsid w:val="00EE1FC6"/>
    <w:rsid w:val="00EE23FE"/>
    <w:rsid w:val="00EE2405"/>
    <w:rsid w:val="00EE2C38"/>
    <w:rsid w:val="00EE2E0A"/>
    <w:rsid w:val="00EE342C"/>
    <w:rsid w:val="00EE3C5E"/>
    <w:rsid w:val="00EE5B31"/>
    <w:rsid w:val="00EE6610"/>
    <w:rsid w:val="00EE69C0"/>
    <w:rsid w:val="00EE6B64"/>
    <w:rsid w:val="00EE7177"/>
    <w:rsid w:val="00EE7D47"/>
    <w:rsid w:val="00EE7EF1"/>
    <w:rsid w:val="00EF0C6F"/>
    <w:rsid w:val="00EF168A"/>
    <w:rsid w:val="00EF169D"/>
    <w:rsid w:val="00EF23EB"/>
    <w:rsid w:val="00EF36AF"/>
    <w:rsid w:val="00EF55F5"/>
    <w:rsid w:val="00EF5D40"/>
    <w:rsid w:val="00EF5E45"/>
    <w:rsid w:val="00EF5FF4"/>
    <w:rsid w:val="00EF66D5"/>
    <w:rsid w:val="00EF68BD"/>
    <w:rsid w:val="00EF6B54"/>
    <w:rsid w:val="00EF7152"/>
    <w:rsid w:val="00F00366"/>
    <w:rsid w:val="00F0045D"/>
    <w:rsid w:val="00F009DD"/>
    <w:rsid w:val="00F00B39"/>
    <w:rsid w:val="00F00E66"/>
    <w:rsid w:val="00F00FCA"/>
    <w:rsid w:val="00F01463"/>
    <w:rsid w:val="00F016A5"/>
    <w:rsid w:val="00F021B8"/>
    <w:rsid w:val="00F0244F"/>
    <w:rsid w:val="00F03096"/>
    <w:rsid w:val="00F05AF0"/>
    <w:rsid w:val="00F062C7"/>
    <w:rsid w:val="00F06AF0"/>
    <w:rsid w:val="00F06B47"/>
    <w:rsid w:val="00F06DDB"/>
    <w:rsid w:val="00F077C5"/>
    <w:rsid w:val="00F077E4"/>
    <w:rsid w:val="00F109DC"/>
    <w:rsid w:val="00F10EA2"/>
    <w:rsid w:val="00F1180D"/>
    <w:rsid w:val="00F11EE0"/>
    <w:rsid w:val="00F122E3"/>
    <w:rsid w:val="00F13FC9"/>
    <w:rsid w:val="00F14AB2"/>
    <w:rsid w:val="00F15805"/>
    <w:rsid w:val="00F15D6A"/>
    <w:rsid w:val="00F16B56"/>
    <w:rsid w:val="00F16CF9"/>
    <w:rsid w:val="00F1735B"/>
    <w:rsid w:val="00F179FB"/>
    <w:rsid w:val="00F17F4D"/>
    <w:rsid w:val="00F20ED5"/>
    <w:rsid w:val="00F21F5F"/>
    <w:rsid w:val="00F22987"/>
    <w:rsid w:val="00F22B25"/>
    <w:rsid w:val="00F22C96"/>
    <w:rsid w:val="00F23092"/>
    <w:rsid w:val="00F23F81"/>
    <w:rsid w:val="00F240C6"/>
    <w:rsid w:val="00F24B7C"/>
    <w:rsid w:val="00F24D93"/>
    <w:rsid w:val="00F25369"/>
    <w:rsid w:val="00F3123A"/>
    <w:rsid w:val="00F31610"/>
    <w:rsid w:val="00F334FB"/>
    <w:rsid w:val="00F33781"/>
    <w:rsid w:val="00F33A6D"/>
    <w:rsid w:val="00F33D89"/>
    <w:rsid w:val="00F346FF"/>
    <w:rsid w:val="00F3539C"/>
    <w:rsid w:val="00F35C6F"/>
    <w:rsid w:val="00F35F97"/>
    <w:rsid w:val="00F37B20"/>
    <w:rsid w:val="00F409C1"/>
    <w:rsid w:val="00F412DD"/>
    <w:rsid w:val="00F418AF"/>
    <w:rsid w:val="00F41B69"/>
    <w:rsid w:val="00F42E2A"/>
    <w:rsid w:val="00F43068"/>
    <w:rsid w:val="00F43E51"/>
    <w:rsid w:val="00F4412C"/>
    <w:rsid w:val="00F44191"/>
    <w:rsid w:val="00F44BAE"/>
    <w:rsid w:val="00F454E5"/>
    <w:rsid w:val="00F464D8"/>
    <w:rsid w:val="00F46CA0"/>
    <w:rsid w:val="00F47D8A"/>
    <w:rsid w:val="00F5021E"/>
    <w:rsid w:val="00F50A80"/>
    <w:rsid w:val="00F50E3A"/>
    <w:rsid w:val="00F50FE6"/>
    <w:rsid w:val="00F5164C"/>
    <w:rsid w:val="00F5310C"/>
    <w:rsid w:val="00F5397F"/>
    <w:rsid w:val="00F54971"/>
    <w:rsid w:val="00F54D86"/>
    <w:rsid w:val="00F54EBA"/>
    <w:rsid w:val="00F551B1"/>
    <w:rsid w:val="00F56AE8"/>
    <w:rsid w:val="00F61AAF"/>
    <w:rsid w:val="00F63B5E"/>
    <w:rsid w:val="00F63D14"/>
    <w:rsid w:val="00F6405A"/>
    <w:rsid w:val="00F64494"/>
    <w:rsid w:val="00F655F4"/>
    <w:rsid w:val="00F659B2"/>
    <w:rsid w:val="00F66D70"/>
    <w:rsid w:val="00F70091"/>
    <w:rsid w:val="00F72432"/>
    <w:rsid w:val="00F72D98"/>
    <w:rsid w:val="00F73655"/>
    <w:rsid w:val="00F739CF"/>
    <w:rsid w:val="00F744DE"/>
    <w:rsid w:val="00F75326"/>
    <w:rsid w:val="00F7597E"/>
    <w:rsid w:val="00F7619C"/>
    <w:rsid w:val="00F76A85"/>
    <w:rsid w:val="00F76B67"/>
    <w:rsid w:val="00F77459"/>
    <w:rsid w:val="00F8059E"/>
    <w:rsid w:val="00F80857"/>
    <w:rsid w:val="00F81AF2"/>
    <w:rsid w:val="00F84197"/>
    <w:rsid w:val="00F84940"/>
    <w:rsid w:val="00F84C36"/>
    <w:rsid w:val="00F84F44"/>
    <w:rsid w:val="00F854CF"/>
    <w:rsid w:val="00F85C11"/>
    <w:rsid w:val="00F85DC2"/>
    <w:rsid w:val="00F86710"/>
    <w:rsid w:val="00F86A01"/>
    <w:rsid w:val="00F86EB4"/>
    <w:rsid w:val="00F873F2"/>
    <w:rsid w:val="00F905F5"/>
    <w:rsid w:val="00F90A37"/>
    <w:rsid w:val="00F9209E"/>
    <w:rsid w:val="00F92796"/>
    <w:rsid w:val="00F92B71"/>
    <w:rsid w:val="00F93D34"/>
    <w:rsid w:val="00F9508C"/>
    <w:rsid w:val="00F97230"/>
    <w:rsid w:val="00FA08A4"/>
    <w:rsid w:val="00FA0E82"/>
    <w:rsid w:val="00FA0EA4"/>
    <w:rsid w:val="00FA0F7C"/>
    <w:rsid w:val="00FA2BAE"/>
    <w:rsid w:val="00FA2C85"/>
    <w:rsid w:val="00FA2DE8"/>
    <w:rsid w:val="00FA2F67"/>
    <w:rsid w:val="00FA55C6"/>
    <w:rsid w:val="00FA5A69"/>
    <w:rsid w:val="00FA5CD3"/>
    <w:rsid w:val="00FA60B1"/>
    <w:rsid w:val="00FA622E"/>
    <w:rsid w:val="00FA6A25"/>
    <w:rsid w:val="00FA6AB6"/>
    <w:rsid w:val="00FA6C27"/>
    <w:rsid w:val="00FA6EF4"/>
    <w:rsid w:val="00FA6FCD"/>
    <w:rsid w:val="00FA7802"/>
    <w:rsid w:val="00FA7861"/>
    <w:rsid w:val="00FA7887"/>
    <w:rsid w:val="00FA78DD"/>
    <w:rsid w:val="00FB05D3"/>
    <w:rsid w:val="00FB07F5"/>
    <w:rsid w:val="00FB09B3"/>
    <w:rsid w:val="00FB147D"/>
    <w:rsid w:val="00FB1719"/>
    <w:rsid w:val="00FB191D"/>
    <w:rsid w:val="00FB2457"/>
    <w:rsid w:val="00FB288F"/>
    <w:rsid w:val="00FB43B0"/>
    <w:rsid w:val="00FB456A"/>
    <w:rsid w:val="00FB466E"/>
    <w:rsid w:val="00FB46D0"/>
    <w:rsid w:val="00FB4778"/>
    <w:rsid w:val="00FB49CB"/>
    <w:rsid w:val="00FB63A3"/>
    <w:rsid w:val="00FB6A3F"/>
    <w:rsid w:val="00FB77BD"/>
    <w:rsid w:val="00FB7B1E"/>
    <w:rsid w:val="00FB7B60"/>
    <w:rsid w:val="00FC0157"/>
    <w:rsid w:val="00FC0216"/>
    <w:rsid w:val="00FC0357"/>
    <w:rsid w:val="00FC03D8"/>
    <w:rsid w:val="00FC0D38"/>
    <w:rsid w:val="00FC1035"/>
    <w:rsid w:val="00FC1C58"/>
    <w:rsid w:val="00FC1F74"/>
    <w:rsid w:val="00FC2862"/>
    <w:rsid w:val="00FC2A99"/>
    <w:rsid w:val="00FC2C53"/>
    <w:rsid w:val="00FC2D68"/>
    <w:rsid w:val="00FC322A"/>
    <w:rsid w:val="00FC3282"/>
    <w:rsid w:val="00FC34C2"/>
    <w:rsid w:val="00FC3E1C"/>
    <w:rsid w:val="00FC406D"/>
    <w:rsid w:val="00FC4121"/>
    <w:rsid w:val="00FC4169"/>
    <w:rsid w:val="00FC4E0C"/>
    <w:rsid w:val="00FC52AD"/>
    <w:rsid w:val="00FC6216"/>
    <w:rsid w:val="00FC6892"/>
    <w:rsid w:val="00FC6DD5"/>
    <w:rsid w:val="00FC78C2"/>
    <w:rsid w:val="00FD022F"/>
    <w:rsid w:val="00FD0940"/>
    <w:rsid w:val="00FD095F"/>
    <w:rsid w:val="00FD124D"/>
    <w:rsid w:val="00FD14B1"/>
    <w:rsid w:val="00FD245A"/>
    <w:rsid w:val="00FD2687"/>
    <w:rsid w:val="00FD2C3A"/>
    <w:rsid w:val="00FD2E02"/>
    <w:rsid w:val="00FD378E"/>
    <w:rsid w:val="00FD4379"/>
    <w:rsid w:val="00FD4930"/>
    <w:rsid w:val="00FD5178"/>
    <w:rsid w:val="00FD5CD4"/>
    <w:rsid w:val="00FD608D"/>
    <w:rsid w:val="00FD6289"/>
    <w:rsid w:val="00FD6626"/>
    <w:rsid w:val="00FD6D8F"/>
    <w:rsid w:val="00FD73FD"/>
    <w:rsid w:val="00FD7C3B"/>
    <w:rsid w:val="00FE048C"/>
    <w:rsid w:val="00FE0B2F"/>
    <w:rsid w:val="00FE0C59"/>
    <w:rsid w:val="00FE24C1"/>
    <w:rsid w:val="00FE2EC4"/>
    <w:rsid w:val="00FE3257"/>
    <w:rsid w:val="00FE42CF"/>
    <w:rsid w:val="00FE6805"/>
    <w:rsid w:val="00FE7B72"/>
    <w:rsid w:val="00FE7FFC"/>
    <w:rsid w:val="00FF01D5"/>
    <w:rsid w:val="00FF02A8"/>
    <w:rsid w:val="00FF0830"/>
    <w:rsid w:val="00FF087C"/>
    <w:rsid w:val="00FF1456"/>
    <w:rsid w:val="00FF1703"/>
    <w:rsid w:val="00FF1A52"/>
    <w:rsid w:val="00FF2161"/>
    <w:rsid w:val="00FF396A"/>
    <w:rsid w:val="00FF3F1A"/>
    <w:rsid w:val="00FF494B"/>
    <w:rsid w:val="00FF497A"/>
    <w:rsid w:val="00FF4D8D"/>
    <w:rsid w:val="00FF580A"/>
    <w:rsid w:val="00FF5DFB"/>
    <w:rsid w:val="00FF6322"/>
    <w:rsid w:val="00FF6397"/>
    <w:rsid w:val="1CBB1F22"/>
    <w:rsid w:val="4B17C18F"/>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14:docId w14:val="3396E071"/>
  <w15:chartTrackingRefBased/>
  <w15:docId w15:val="{BE14B1C9-762C-4560-904A-B6D1C19E2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A4DE9"/>
    <w:pPr>
      <w:widowControl w:val="0"/>
      <w:autoSpaceDE w:val="0"/>
      <w:autoSpaceDN w:val="0"/>
      <w:adjustRightInd w:val="0"/>
    </w:pPr>
    <w:rPr>
      <w:rFonts w:ascii="Arial" w:hAnsi="Arial" w:cs="Arial"/>
      <w:sz w:val="24"/>
      <w:szCs w:val="24"/>
      <w:lang w:val="es-ES" w:eastAsia="es-ES"/>
    </w:rPr>
  </w:style>
  <w:style w:type="paragraph" w:styleId="Ttulo1">
    <w:name w:val="heading 1"/>
    <w:basedOn w:val="Normal"/>
    <w:next w:val="Normal"/>
    <w:qFormat/>
    <w:pPr>
      <w:keepNext/>
      <w:jc w:val="center"/>
      <w:outlineLvl w:val="0"/>
    </w:pPr>
    <w:rPr>
      <w:i/>
      <w:iCs/>
      <w:sz w:val="16"/>
      <w:szCs w:val="16"/>
    </w:rPr>
  </w:style>
  <w:style w:type="paragraph" w:styleId="Ttulo2">
    <w:name w:val="heading 2"/>
    <w:basedOn w:val="Normal"/>
    <w:next w:val="Normal"/>
    <w:link w:val="Ttulo2Car"/>
    <w:unhideWhenUsed/>
    <w:qFormat/>
    <w:rsid w:val="003F38C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4">
    <w:name w:val="heading 4"/>
    <w:basedOn w:val="Normal"/>
    <w:next w:val="Normal"/>
    <w:qFormat/>
    <w:pPr>
      <w:keepNext/>
      <w:outlineLvl w:val="3"/>
    </w:pPr>
    <w:rPr>
      <w:rFonts w:ascii="Book Antiqua" w:hAnsi="Book Antiqua" w:cs="Book Antiqua"/>
      <w:b/>
      <w:bCs/>
      <w:u w:color="000000"/>
    </w:rPr>
  </w:style>
  <w:style w:type="paragraph" w:styleId="Ttulo5">
    <w:name w:val="heading 5"/>
    <w:basedOn w:val="Normal"/>
    <w:next w:val="Normal"/>
    <w:qFormat/>
    <w:pPr>
      <w:keepNext/>
      <w:jc w:val="both"/>
      <w:outlineLvl w:val="4"/>
    </w:pPr>
    <w:rPr>
      <w:b/>
      <w:bCs/>
      <w:i/>
      <w:iCs/>
      <w:color w:val="000000"/>
      <w:u w:color="000000"/>
    </w:rPr>
  </w:style>
  <w:style w:type="paragraph" w:styleId="Ttulo8">
    <w:name w:val="heading 8"/>
    <w:basedOn w:val="Normal"/>
    <w:next w:val="Normal"/>
    <w:qFormat/>
    <w:pPr>
      <w:keepNext/>
      <w:jc w:val="right"/>
      <w:outlineLvl w:val="7"/>
    </w:pPr>
    <w:rPr>
      <w:rFonts w:ascii="Book Antiqua" w:hAnsi="Book Antiqua" w:cs="Book Antiqu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semiHidden/>
    <w:pPr>
      <w:widowControl/>
      <w:autoSpaceDE/>
      <w:autoSpaceDN/>
      <w:adjustRightInd/>
    </w:pPr>
    <w:rPr>
      <w:rFonts w:ascii="Tahoma" w:hAnsi="Tahoma" w:cs="Tahoma"/>
      <w:sz w:val="16"/>
      <w:szCs w:val="16"/>
    </w:rPr>
  </w:style>
  <w:style w:type="paragraph" w:customStyle="1" w:styleId="Estilo">
    <w:name w:val="Estilo"/>
    <w:next w:val="Normal"/>
    <w:pPr>
      <w:widowControl w:val="0"/>
      <w:autoSpaceDE w:val="0"/>
      <w:autoSpaceDN w:val="0"/>
      <w:adjustRightInd w:val="0"/>
    </w:pPr>
    <w:rPr>
      <w:rFonts w:ascii="Arial" w:hAnsi="Arial" w:cs="Arial"/>
      <w:sz w:val="24"/>
      <w:szCs w:val="24"/>
      <w:lang w:val="es-ES" w:eastAsia="es-ES"/>
    </w:rPr>
  </w:style>
  <w:style w:type="paragraph" w:customStyle="1" w:styleId="Estilo2">
    <w:name w:val="Estilo2"/>
    <w:next w:val="Normal"/>
    <w:pPr>
      <w:widowControl w:val="0"/>
      <w:autoSpaceDE w:val="0"/>
      <w:autoSpaceDN w:val="0"/>
      <w:adjustRightInd w:val="0"/>
    </w:pPr>
    <w:rPr>
      <w:rFonts w:ascii="Arial" w:hAnsi="Arial" w:cs="Arial"/>
      <w:sz w:val="24"/>
      <w:szCs w:val="24"/>
      <w:u w:color="000000"/>
      <w:lang w:val="es-ES" w:eastAsia="es-ES"/>
    </w:rPr>
  </w:style>
  <w:style w:type="paragraph" w:styleId="Encabezado">
    <w:name w:val="header"/>
    <w:aliases w:val="encabezado"/>
    <w:basedOn w:val="Normal"/>
    <w:pPr>
      <w:tabs>
        <w:tab w:val="center" w:pos="4252"/>
        <w:tab w:val="right" w:pos="8504"/>
      </w:tabs>
    </w:pPr>
    <w:rPr>
      <w:sz w:val="20"/>
      <w:szCs w:val="20"/>
      <w:u w:color="000000"/>
    </w:rPr>
  </w:style>
  <w:style w:type="paragraph" w:styleId="Textoindependiente3">
    <w:name w:val="Body Text 3"/>
    <w:basedOn w:val="Normal"/>
    <w:link w:val="Textoindependiente3Car"/>
    <w:pPr>
      <w:jc w:val="both"/>
    </w:pPr>
    <w:rPr>
      <w:rFonts w:ascii="Book Antiqua" w:hAnsi="Book Antiqua" w:cs="Book Antiqua"/>
    </w:rPr>
  </w:style>
  <w:style w:type="paragraph" w:styleId="Piedepgina">
    <w:name w:val="footer"/>
    <w:basedOn w:val="Normal"/>
    <w:pPr>
      <w:tabs>
        <w:tab w:val="center" w:pos="4252"/>
        <w:tab w:val="right" w:pos="8504"/>
      </w:tabs>
    </w:pPr>
    <w:rPr>
      <w:sz w:val="20"/>
      <w:szCs w:val="20"/>
    </w:rPr>
  </w:style>
  <w:style w:type="paragraph" w:styleId="Textoindependiente2">
    <w:name w:val="Body Text 2"/>
    <w:basedOn w:val="Normal"/>
    <w:pPr>
      <w:jc w:val="both"/>
    </w:pPr>
    <w:rPr>
      <w:rFonts w:ascii="Book Antiqua" w:hAnsi="Book Antiqua" w:cs="Book Antiqua"/>
    </w:rPr>
  </w:style>
  <w:style w:type="character" w:styleId="Hipervnculo">
    <w:name w:val="Hyperlink"/>
    <w:rPr>
      <w:rFonts w:cs="Times New Roman"/>
      <w:color w:val="0000FF"/>
      <w:u w:val="single"/>
    </w:rPr>
  </w:style>
  <w:style w:type="character" w:styleId="Nmerodepgina">
    <w:name w:val="page number"/>
    <w:rPr>
      <w:rFonts w:cs="Times New Roman"/>
    </w:rPr>
  </w:style>
  <w:style w:type="character" w:styleId="Hipervnculovisitado">
    <w:name w:val="FollowedHyperlink"/>
    <w:rPr>
      <w:rFonts w:cs="Times New Roman"/>
      <w:color w:val="800080"/>
      <w:u w:val="single"/>
    </w:rPr>
  </w:style>
  <w:style w:type="paragraph" w:customStyle="1" w:styleId="Ttulo3">
    <w:name w:val="TÍtulo 3"/>
    <w:next w:val="Normal"/>
    <w:pPr>
      <w:keepNext/>
      <w:widowControl w:val="0"/>
      <w:autoSpaceDE w:val="0"/>
      <w:autoSpaceDN w:val="0"/>
      <w:adjustRightInd w:val="0"/>
      <w:jc w:val="both"/>
    </w:pPr>
    <w:rPr>
      <w:rFonts w:ascii="Arial" w:hAnsi="Arial" w:cs="Arial"/>
      <w:sz w:val="24"/>
      <w:szCs w:val="24"/>
      <w:lang w:val="es-ES" w:eastAsia="es-ES"/>
    </w:rPr>
  </w:style>
  <w:style w:type="paragraph" w:styleId="Textoindependiente">
    <w:name w:val="Body Text"/>
    <w:basedOn w:val="Normal"/>
    <w:rPr>
      <w:rFonts w:ascii="Book Antiqua" w:hAnsi="Book Antiqua" w:cs="Book Antiqua"/>
      <w:sz w:val="22"/>
      <w:szCs w:val="22"/>
    </w:rPr>
  </w:style>
  <w:style w:type="paragraph" w:styleId="Textonotapie">
    <w:name w:val="footnote text"/>
    <w:basedOn w:val="Normal"/>
    <w:link w:val="TextonotapieCar"/>
    <w:rPr>
      <w:sz w:val="20"/>
      <w:szCs w:val="20"/>
    </w:rPr>
  </w:style>
  <w:style w:type="character" w:styleId="Refdenotaalpie">
    <w:name w:val="footnote reference"/>
    <w:rPr>
      <w:rFonts w:cs="Times New Roman"/>
      <w:vertAlign w:val="superscript"/>
    </w:rPr>
  </w:style>
  <w:style w:type="paragraph" w:styleId="Sangra2detindependiente">
    <w:name w:val="Body Text Indent 2"/>
    <w:basedOn w:val="Normal"/>
    <w:pPr>
      <w:ind w:left="497"/>
      <w:jc w:val="both"/>
    </w:pPr>
    <w:rPr>
      <w:color w:val="000000"/>
      <w:spacing w:val="-10"/>
      <w:sz w:val="28"/>
      <w:szCs w:val="28"/>
      <w:u w:color="000000"/>
    </w:rPr>
  </w:style>
  <w:style w:type="paragraph" w:styleId="Mapadeldocumento">
    <w:name w:val="Document Map"/>
    <w:basedOn w:val="Normal"/>
    <w:semiHidden/>
    <w:pPr>
      <w:shd w:val="clear" w:color="auto" w:fill="000080"/>
    </w:pPr>
    <w:rPr>
      <w:rFonts w:ascii="Tahoma" w:hAnsi="Tahoma" w:cs="Tahoma"/>
      <w:color w:val="000000"/>
      <w:sz w:val="20"/>
      <w:szCs w:val="20"/>
      <w:u w:color="000000"/>
    </w:rPr>
  </w:style>
  <w:style w:type="paragraph" w:customStyle="1" w:styleId="Autocorreccin">
    <w:name w:val="Autocorrección"/>
    <w:pPr>
      <w:widowControl w:val="0"/>
      <w:autoSpaceDE w:val="0"/>
      <w:autoSpaceDN w:val="0"/>
      <w:adjustRightInd w:val="0"/>
    </w:pPr>
    <w:rPr>
      <w:rFonts w:ascii="Arial" w:hAnsi="Arial" w:cs="Arial"/>
      <w:lang w:val="es-ES" w:eastAsia="es-ES"/>
    </w:rPr>
  </w:style>
  <w:style w:type="paragraph" w:customStyle="1" w:styleId="Blockquote">
    <w:name w:val="Blockquote"/>
    <w:next w:val="Normal"/>
    <w:pPr>
      <w:widowControl w:val="0"/>
      <w:autoSpaceDE w:val="0"/>
      <w:autoSpaceDN w:val="0"/>
      <w:adjustRightInd w:val="0"/>
      <w:spacing w:before="100" w:after="100"/>
      <w:ind w:left="360" w:right="360"/>
    </w:pPr>
    <w:rPr>
      <w:rFonts w:ascii="Arial" w:hAnsi="Arial" w:cs="Arial"/>
      <w:sz w:val="24"/>
      <w:szCs w:val="24"/>
      <w:u w:color="000000"/>
      <w:lang w:val="es-ES" w:eastAsia="es-ES"/>
    </w:rPr>
  </w:style>
  <w:style w:type="paragraph" w:customStyle="1" w:styleId="Normalprueba1">
    <w:name w:val="Normal.prueba1"/>
    <w:pPr>
      <w:widowControl w:val="0"/>
      <w:autoSpaceDE w:val="0"/>
      <w:autoSpaceDN w:val="0"/>
      <w:adjustRightInd w:val="0"/>
    </w:pPr>
    <w:rPr>
      <w:rFonts w:ascii="Arial" w:hAnsi="Arial" w:cs="Arial"/>
      <w:sz w:val="28"/>
      <w:szCs w:val="28"/>
      <w:u w:color="000000"/>
      <w:lang w:val="es-ES" w:eastAsia="es-ES"/>
    </w:rPr>
  </w:style>
  <w:style w:type="paragraph" w:customStyle="1" w:styleId="BodyText22">
    <w:name w:val="Body Text 22"/>
    <w:pPr>
      <w:widowControl w:val="0"/>
      <w:autoSpaceDE w:val="0"/>
      <w:autoSpaceDN w:val="0"/>
      <w:adjustRightInd w:val="0"/>
      <w:jc w:val="both"/>
    </w:pPr>
    <w:rPr>
      <w:rFonts w:ascii="Arial" w:hAnsi="Arial" w:cs="Arial"/>
      <w:sz w:val="24"/>
      <w:szCs w:val="24"/>
      <w:u w:color="000000"/>
      <w:lang w:val="es-ES" w:eastAsia="es-ES"/>
    </w:rPr>
  </w:style>
  <w:style w:type="paragraph" w:customStyle="1" w:styleId="Ttulo30">
    <w:name w:val="T’tulo 3"/>
    <w:next w:val="Normal"/>
    <w:pPr>
      <w:keepNext/>
      <w:widowControl w:val="0"/>
      <w:tabs>
        <w:tab w:val="left" w:pos="-720"/>
      </w:tabs>
      <w:autoSpaceDE w:val="0"/>
      <w:autoSpaceDN w:val="0"/>
      <w:adjustRightInd w:val="0"/>
      <w:jc w:val="both"/>
    </w:pPr>
    <w:rPr>
      <w:rFonts w:ascii="Arial" w:hAnsi="Arial" w:cs="Arial"/>
      <w:b/>
      <w:bCs/>
      <w:i/>
      <w:iCs/>
      <w:spacing w:val="-3"/>
      <w:sz w:val="24"/>
      <w:szCs w:val="24"/>
      <w:lang w:val="es-ES" w:eastAsia="es-ES"/>
    </w:rPr>
  </w:style>
  <w:style w:type="paragraph" w:customStyle="1" w:styleId="Ttulo50">
    <w:name w:val="T’tulo 5"/>
    <w:next w:val="Normal"/>
    <w:pPr>
      <w:keepNext/>
      <w:widowControl w:val="0"/>
      <w:tabs>
        <w:tab w:val="left" w:pos="-720"/>
      </w:tabs>
      <w:autoSpaceDE w:val="0"/>
      <w:autoSpaceDN w:val="0"/>
      <w:adjustRightInd w:val="0"/>
      <w:jc w:val="both"/>
    </w:pPr>
    <w:rPr>
      <w:rFonts w:ascii="Arial" w:hAnsi="Arial" w:cs="Arial"/>
      <w:b/>
      <w:bCs/>
      <w:spacing w:val="-3"/>
      <w:sz w:val="24"/>
      <w:szCs w:val="24"/>
      <w:lang w:val="es-ES" w:eastAsia="es-ES"/>
    </w:rPr>
  </w:style>
  <w:style w:type="paragraph" w:styleId="Ttulo">
    <w:name w:val="Title"/>
    <w:basedOn w:val="Normal"/>
    <w:qFormat/>
    <w:pPr>
      <w:jc w:val="center"/>
    </w:pPr>
    <w:rPr>
      <w:rFonts w:ascii="Courier New" w:hAnsi="Courier New" w:cs="Courier New"/>
      <w:sz w:val="28"/>
      <w:szCs w:val="28"/>
    </w:rPr>
  </w:style>
  <w:style w:type="paragraph" w:customStyle="1" w:styleId="DefinitionTerm">
    <w:name w:val="Definition Term"/>
    <w:next w:val="DefinitionList"/>
    <w:pPr>
      <w:widowControl w:val="0"/>
      <w:autoSpaceDE w:val="0"/>
      <w:autoSpaceDN w:val="0"/>
      <w:adjustRightInd w:val="0"/>
    </w:pPr>
    <w:rPr>
      <w:rFonts w:ascii="Arial" w:hAnsi="Arial" w:cs="Arial"/>
      <w:sz w:val="24"/>
      <w:szCs w:val="24"/>
      <w:lang w:val="es-ES" w:eastAsia="es-ES"/>
    </w:rPr>
  </w:style>
  <w:style w:type="paragraph" w:customStyle="1" w:styleId="DefinitionList">
    <w:name w:val="Definition List"/>
    <w:next w:val="DefinitionTerm"/>
    <w:pPr>
      <w:widowControl w:val="0"/>
      <w:autoSpaceDE w:val="0"/>
      <w:autoSpaceDN w:val="0"/>
      <w:adjustRightInd w:val="0"/>
      <w:ind w:left="360"/>
    </w:pPr>
    <w:rPr>
      <w:rFonts w:ascii="Arial" w:hAnsi="Arial" w:cs="Arial"/>
      <w:sz w:val="24"/>
      <w:szCs w:val="24"/>
      <w:lang w:val="es-ES" w:eastAsia="es-ES"/>
    </w:rPr>
  </w:style>
  <w:style w:type="character" w:customStyle="1" w:styleId="Definition">
    <w:name w:val="Definition"/>
    <w:rPr>
      <w:i/>
    </w:rPr>
  </w:style>
  <w:style w:type="paragraph" w:customStyle="1" w:styleId="H1">
    <w:name w:val="H1"/>
    <w:next w:val="Normal"/>
    <w:pPr>
      <w:keepNext/>
      <w:widowControl w:val="0"/>
      <w:autoSpaceDE w:val="0"/>
      <w:autoSpaceDN w:val="0"/>
      <w:adjustRightInd w:val="0"/>
      <w:spacing w:before="100" w:after="100"/>
      <w:outlineLvl w:val="1"/>
    </w:pPr>
    <w:rPr>
      <w:rFonts w:ascii="Arial" w:hAnsi="Arial" w:cs="Arial"/>
      <w:b/>
      <w:bCs/>
      <w:sz w:val="48"/>
      <w:szCs w:val="48"/>
      <w:lang w:val="es-ES" w:eastAsia="es-ES"/>
    </w:rPr>
  </w:style>
  <w:style w:type="paragraph" w:customStyle="1" w:styleId="H2">
    <w:name w:val="H2"/>
    <w:next w:val="Normal"/>
    <w:pPr>
      <w:keepNext/>
      <w:widowControl w:val="0"/>
      <w:autoSpaceDE w:val="0"/>
      <w:autoSpaceDN w:val="0"/>
      <w:adjustRightInd w:val="0"/>
      <w:spacing w:before="100" w:after="100"/>
      <w:outlineLvl w:val="2"/>
    </w:pPr>
    <w:rPr>
      <w:rFonts w:ascii="Arial" w:hAnsi="Arial" w:cs="Arial"/>
      <w:b/>
      <w:bCs/>
      <w:sz w:val="36"/>
      <w:szCs w:val="36"/>
      <w:lang w:val="es-ES" w:eastAsia="es-ES"/>
    </w:rPr>
  </w:style>
  <w:style w:type="paragraph" w:customStyle="1" w:styleId="H3">
    <w:name w:val="H3"/>
    <w:next w:val="Normal"/>
    <w:pPr>
      <w:keepNext/>
      <w:widowControl w:val="0"/>
      <w:autoSpaceDE w:val="0"/>
      <w:autoSpaceDN w:val="0"/>
      <w:adjustRightInd w:val="0"/>
      <w:spacing w:before="100" w:after="100"/>
      <w:outlineLvl w:val="3"/>
    </w:pPr>
    <w:rPr>
      <w:rFonts w:ascii="Arial" w:hAnsi="Arial" w:cs="Arial"/>
      <w:b/>
      <w:bCs/>
      <w:sz w:val="28"/>
      <w:szCs w:val="28"/>
      <w:lang w:val="es-ES" w:eastAsia="es-ES"/>
    </w:rPr>
  </w:style>
  <w:style w:type="paragraph" w:customStyle="1" w:styleId="H4">
    <w:name w:val="H4"/>
    <w:next w:val="Normal"/>
    <w:pPr>
      <w:keepNext/>
      <w:widowControl w:val="0"/>
      <w:autoSpaceDE w:val="0"/>
      <w:autoSpaceDN w:val="0"/>
      <w:adjustRightInd w:val="0"/>
      <w:spacing w:before="100" w:after="100"/>
      <w:outlineLvl w:val="4"/>
    </w:pPr>
    <w:rPr>
      <w:rFonts w:ascii="Arial" w:hAnsi="Arial" w:cs="Arial"/>
      <w:b/>
      <w:bCs/>
      <w:sz w:val="24"/>
      <w:szCs w:val="24"/>
      <w:lang w:val="es-ES" w:eastAsia="es-ES"/>
    </w:rPr>
  </w:style>
  <w:style w:type="paragraph" w:customStyle="1" w:styleId="H5">
    <w:name w:val="H5"/>
    <w:next w:val="Normal"/>
    <w:pPr>
      <w:keepNext/>
      <w:widowControl w:val="0"/>
      <w:autoSpaceDE w:val="0"/>
      <w:autoSpaceDN w:val="0"/>
      <w:adjustRightInd w:val="0"/>
      <w:spacing w:before="100" w:after="100"/>
      <w:outlineLvl w:val="5"/>
    </w:pPr>
    <w:rPr>
      <w:rFonts w:ascii="Arial" w:hAnsi="Arial" w:cs="Arial"/>
      <w:b/>
      <w:bCs/>
      <w:lang w:val="es-ES" w:eastAsia="es-ES"/>
    </w:rPr>
  </w:style>
  <w:style w:type="paragraph" w:customStyle="1" w:styleId="H6">
    <w:name w:val="H6"/>
    <w:next w:val="Normal"/>
    <w:pPr>
      <w:keepNext/>
      <w:widowControl w:val="0"/>
      <w:autoSpaceDE w:val="0"/>
      <w:autoSpaceDN w:val="0"/>
      <w:adjustRightInd w:val="0"/>
      <w:spacing w:before="100" w:after="100"/>
      <w:outlineLvl w:val="6"/>
    </w:pPr>
    <w:rPr>
      <w:rFonts w:ascii="Arial" w:hAnsi="Arial" w:cs="Arial"/>
      <w:b/>
      <w:bCs/>
      <w:sz w:val="16"/>
      <w:szCs w:val="16"/>
      <w:lang w:val="es-ES" w:eastAsia="es-ES"/>
    </w:rPr>
  </w:style>
  <w:style w:type="paragraph" w:customStyle="1" w:styleId="Address">
    <w:name w:val="Address"/>
    <w:next w:val="Normal"/>
    <w:pPr>
      <w:widowControl w:val="0"/>
      <w:autoSpaceDE w:val="0"/>
      <w:autoSpaceDN w:val="0"/>
      <w:adjustRightInd w:val="0"/>
    </w:pPr>
    <w:rPr>
      <w:rFonts w:ascii="Arial" w:hAnsi="Arial" w:cs="Arial"/>
      <w:i/>
      <w:iCs/>
      <w:sz w:val="24"/>
      <w:szCs w:val="24"/>
      <w:lang w:val="es-ES" w:eastAsia="es-ES"/>
    </w:rPr>
  </w:style>
  <w:style w:type="character" w:customStyle="1" w:styleId="CITE">
    <w:name w:val="CITE"/>
    <w:rPr>
      <w:i/>
    </w:rPr>
  </w:style>
  <w:style w:type="character" w:customStyle="1" w:styleId="CODE">
    <w:name w:val="CODE"/>
    <w:rPr>
      <w:rFonts w:ascii="Courier New" w:hAnsi="Courier New"/>
      <w:sz w:val="20"/>
    </w:rPr>
  </w:style>
  <w:style w:type="character" w:styleId="nfasis">
    <w:name w:val="Emphasis"/>
    <w:qFormat/>
    <w:rPr>
      <w:rFonts w:cs="Times New Roman"/>
      <w:i/>
      <w:iCs/>
    </w:rPr>
  </w:style>
  <w:style w:type="character" w:customStyle="1" w:styleId="Keyboard">
    <w:name w:val="Keyboard"/>
    <w:rPr>
      <w:rFonts w:ascii="Courier New" w:hAnsi="Courier New"/>
      <w:b/>
      <w:sz w:val="20"/>
    </w:rPr>
  </w:style>
  <w:style w:type="paragraph" w:customStyle="1" w:styleId="Preformatted">
    <w:name w:val="Preformatted"/>
    <w:next w:val="Normal"/>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pPr>
    <w:rPr>
      <w:rFonts w:ascii="Courier New" w:hAnsi="Courier New" w:cs="Courier New"/>
      <w:lang w:val="es-ES" w:eastAsia="es-ES"/>
    </w:rPr>
  </w:style>
  <w:style w:type="character" w:customStyle="1" w:styleId="Sample">
    <w:name w:val="Sample"/>
    <w:rPr>
      <w:rFonts w:ascii="Courier New" w:hAnsi="Courier New"/>
    </w:rPr>
  </w:style>
  <w:style w:type="character" w:styleId="Textoennegrita">
    <w:name w:val="Strong"/>
    <w:qFormat/>
    <w:rPr>
      <w:rFonts w:cs="Times New Roman"/>
      <w:b/>
      <w:bCs/>
    </w:rPr>
  </w:style>
  <w:style w:type="character" w:customStyle="1" w:styleId="Typewriter">
    <w:name w:val="Typewriter"/>
    <w:rPr>
      <w:rFonts w:ascii="Courier New" w:hAnsi="Courier New"/>
      <w:sz w:val="20"/>
    </w:rPr>
  </w:style>
  <w:style w:type="character" w:customStyle="1" w:styleId="Variable">
    <w:name w:val="Variable"/>
    <w:rPr>
      <w:i/>
    </w:rPr>
  </w:style>
  <w:style w:type="character" w:customStyle="1" w:styleId="HTMLMarkup">
    <w:name w:val="HTML Markup"/>
    <w:rPr>
      <w:vanish/>
      <w:color w:val="FF0000"/>
    </w:rPr>
  </w:style>
  <w:style w:type="character" w:customStyle="1" w:styleId="Comment">
    <w:name w:val="Comment"/>
    <w:rPr>
      <w:vanish/>
    </w:rPr>
  </w:style>
  <w:style w:type="paragraph" w:customStyle="1" w:styleId="NormalDerecha">
    <w:name w:val="Normal + Derecha"/>
    <w:pPr>
      <w:widowControl w:val="0"/>
      <w:autoSpaceDE w:val="0"/>
      <w:autoSpaceDN w:val="0"/>
      <w:adjustRightInd w:val="0"/>
      <w:jc w:val="right"/>
    </w:pPr>
    <w:rPr>
      <w:rFonts w:ascii="Arial" w:hAnsi="Arial" w:cs="Arial"/>
      <w:w w:val="90"/>
      <w:sz w:val="24"/>
      <w:szCs w:val="24"/>
      <w:lang w:val="es-ES" w:eastAsia="es-ES"/>
    </w:rPr>
  </w:style>
  <w:style w:type="paragraph" w:customStyle="1" w:styleId="Logro">
    <w:name w:val="Logro"/>
    <w:pPr>
      <w:widowControl w:val="0"/>
      <w:numPr>
        <w:numId w:val="1"/>
      </w:numPr>
      <w:tabs>
        <w:tab w:val="left" w:pos="862"/>
      </w:tabs>
      <w:autoSpaceDE w:val="0"/>
      <w:autoSpaceDN w:val="0"/>
      <w:adjustRightInd w:val="0"/>
      <w:ind w:left="862" w:hanging="360"/>
    </w:pPr>
    <w:rPr>
      <w:rFonts w:ascii="Arial" w:hAnsi="Arial" w:cs="Arial"/>
      <w:sz w:val="24"/>
      <w:szCs w:val="24"/>
      <w:lang w:val="es-ES" w:eastAsia="es-ES"/>
    </w:rPr>
  </w:style>
  <w:style w:type="paragraph" w:customStyle="1" w:styleId="Estilo1">
    <w:name w:val="Estilo1"/>
    <w:next w:val="Normal"/>
    <w:pPr>
      <w:widowControl w:val="0"/>
      <w:autoSpaceDE w:val="0"/>
      <w:autoSpaceDN w:val="0"/>
      <w:adjustRightInd w:val="0"/>
    </w:pPr>
    <w:rPr>
      <w:rFonts w:ascii="Arial" w:hAnsi="Arial" w:cs="Arial"/>
      <w:color w:val="000000"/>
      <w:sz w:val="24"/>
      <w:szCs w:val="24"/>
      <w:u w:color="000000"/>
      <w:lang w:val="es-ES" w:eastAsia="es-ES"/>
    </w:rPr>
  </w:style>
  <w:style w:type="paragraph" w:customStyle="1" w:styleId="ListBulletBold">
    <w:name w:val="List Bullet Bold"/>
    <w:next w:val="Continuarlista"/>
    <w:pPr>
      <w:keepNext/>
      <w:keepLines/>
      <w:widowControl w:val="0"/>
      <w:numPr>
        <w:numId w:val="2"/>
      </w:numPr>
      <w:tabs>
        <w:tab w:val="left" w:pos="717"/>
      </w:tabs>
      <w:autoSpaceDE w:val="0"/>
      <w:autoSpaceDN w:val="0"/>
      <w:adjustRightInd w:val="0"/>
      <w:spacing w:before="60" w:after="60"/>
      <w:ind w:left="714" w:hanging="357"/>
      <w:jc w:val="both"/>
    </w:pPr>
    <w:rPr>
      <w:rFonts w:ascii="Tahoma" w:hAnsi="Tahoma" w:cs="Tahoma"/>
      <w:b/>
      <w:bCs/>
      <w:color w:val="000000"/>
      <w:u w:color="000000"/>
      <w:lang w:val="es-ES" w:eastAsia="es-ES"/>
    </w:rPr>
  </w:style>
  <w:style w:type="paragraph" w:styleId="Continuarlista">
    <w:name w:val="List Continue"/>
    <w:basedOn w:val="Normal"/>
    <w:pPr>
      <w:spacing w:after="120"/>
      <w:ind w:left="283"/>
    </w:pPr>
    <w:rPr>
      <w:color w:val="000000"/>
      <w:u w:color="000000"/>
    </w:rPr>
  </w:style>
  <w:style w:type="paragraph" w:customStyle="1" w:styleId="Car">
    <w:name w:val="Car"/>
    <w:basedOn w:val="Normal"/>
    <w:semiHidden/>
    <w:rsid w:val="001273FC"/>
    <w:pPr>
      <w:widowControl/>
      <w:autoSpaceDE/>
      <w:autoSpaceDN/>
      <w:adjustRightInd/>
      <w:spacing w:after="160" w:line="240" w:lineRule="exact"/>
    </w:pPr>
    <w:rPr>
      <w:rFonts w:ascii="Verdana" w:hAnsi="Verdana" w:cs="Verdana"/>
      <w:sz w:val="20"/>
      <w:szCs w:val="20"/>
      <w:lang w:val="en-AU" w:eastAsia="en-US"/>
    </w:rPr>
  </w:style>
  <w:style w:type="character" w:customStyle="1" w:styleId="TextonotapieCar">
    <w:name w:val="Texto nota pie Car"/>
    <w:link w:val="Textonotapie"/>
    <w:locked/>
    <w:rsid w:val="008B6207"/>
    <w:rPr>
      <w:rFonts w:ascii="Arial" w:hAnsi="Arial" w:cs="Arial"/>
      <w:lang w:val="es-ES" w:eastAsia="es-ES" w:bidi="ar-SA"/>
    </w:rPr>
  </w:style>
  <w:style w:type="paragraph" w:styleId="Textodebloque">
    <w:name w:val="Block Text"/>
    <w:basedOn w:val="Normal"/>
    <w:rsid w:val="008B6207"/>
    <w:pPr>
      <w:jc w:val="both"/>
    </w:pPr>
    <w:rPr>
      <w:b/>
      <w:bCs/>
      <w:u w:color="000000"/>
      <w:shd w:val="clear" w:color="auto" w:fill="FFFFFF"/>
      <w:lang w:val="es-ES_tradnl"/>
    </w:rPr>
  </w:style>
  <w:style w:type="paragraph" w:customStyle="1" w:styleId="Arial">
    <w:name w:val="Arial"/>
    <w:basedOn w:val="Normal"/>
    <w:rsid w:val="008B6207"/>
    <w:pPr>
      <w:widowControl/>
      <w:tabs>
        <w:tab w:val="left" w:pos="3380"/>
      </w:tabs>
      <w:autoSpaceDE/>
      <w:autoSpaceDN/>
      <w:adjustRightInd/>
      <w:spacing w:after="200" w:line="360" w:lineRule="auto"/>
      <w:jc w:val="both"/>
    </w:pPr>
    <w:rPr>
      <w:rFonts w:ascii="Calibri" w:eastAsia="Calibri" w:hAnsi="Calibri" w:cs="Calibri"/>
      <w:b/>
      <w:color w:val="000080"/>
      <w:lang w:val="es-CR" w:eastAsia="en-US"/>
    </w:rPr>
  </w:style>
  <w:style w:type="paragraph" w:styleId="Prrafodelista">
    <w:name w:val="List Paragraph"/>
    <w:basedOn w:val="Normal"/>
    <w:uiPriority w:val="34"/>
    <w:qFormat/>
    <w:rsid w:val="002F5E40"/>
    <w:pPr>
      <w:widowControl/>
      <w:autoSpaceDE/>
      <w:autoSpaceDN/>
      <w:adjustRightInd/>
      <w:ind w:left="708"/>
    </w:pPr>
  </w:style>
  <w:style w:type="paragraph" w:styleId="NormalWeb">
    <w:name w:val="Normal (Web)"/>
    <w:basedOn w:val="Normal"/>
    <w:link w:val="NormalWebCar"/>
    <w:uiPriority w:val="99"/>
    <w:unhideWhenUsed/>
    <w:rsid w:val="00AF3884"/>
    <w:pPr>
      <w:widowControl/>
      <w:autoSpaceDE/>
      <w:autoSpaceDN/>
      <w:adjustRightInd/>
      <w:spacing w:before="100" w:beforeAutospacing="1" w:after="100" w:afterAutospacing="1"/>
    </w:pPr>
    <w:rPr>
      <w:rFonts w:ascii="Times New Roman" w:hAnsi="Times New Roman" w:cs="Times New Roman"/>
    </w:rPr>
  </w:style>
  <w:style w:type="table" w:styleId="Tablaconcuadrcula">
    <w:name w:val="Table Grid"/>
    <w:basedOn w:val="Tablanormal"/>
    <w:rsid w:val="00AC5C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ar">
    <w:name w:val="Normal (Web) Car"/>
    <w:link w:val="NormalWeb"/>
    <w:uiPriority w:val="99"/>
    <w:locked/>
    <w:rsid w:val="00CB6F51"/>
    <w:rPr>
      <w:sz w:val="24"/>
      <w:szCs w:val="24"/>
    </w:rPr>
  </w:style>
  <w:style w:type="paragraph" w:customStyle="1" w:styleId="Prrafodelista1">
    <w:name w:val="Párrafo de lista1"/>
    <w:basedOn w:val="Normal"/>
    <w:qFormat/>
    <w:rsid w:val="00385DCC"/>
    <w:pPr>
      <w:widowControl/>
      <w:autoSpaceDE/>
      <w:autoSpaceDN/>
      <w:adjustRightInd/>
      <w:spacing w:after="200" w:line="276" w:lineRule="auto"/>
      <w:ind w:left="720"/>
    </w:pPr>
    <w:rPr>
      <w:rFonts w:ascii="Calibri" w:hAnsi="Calibri" w:cs="Calibri"/>
      <w:sz w:val="22"/>
      <w:szCs w:val="22"/>
      <w:lang w:val="es-CR" w:eastAsia="en-US"/>
    </w:rPr>
  </w:style>
  <w:style w:type="paragraph" w:styleId="Revisin">
    <w:name w:val="Revision"/>
    <w:hidden/>
    <w:uiPriority w:val="99"/>
    <w:semiHidden/>
    <w:rsid w:val="007F5041"/>
    <w:rPr>
      <w:rFonts w:ascii="Arial" w:hAnsi="Arial" w:cs="Arial"/>
      <w:sz w:val="24"/>
      <w:szCs w:val="24"/>
      <w:lang w:val="es-ES" w:eastAsia="es-ES"/>
    </w:rPr>
  </w:style>
  <w:style w:type="character" w:customStyle="1" w:styleId="AcueryAnteCar">
    <w:name w:val="Acuer y Ante Car"/>
    <w:link w:val="AcueryAnte"/>
    <w:locked/>
    <w:rsid w:val="006A013F"/>
    <w:rPr>
      <w:rFonts w:ascii="Batang" w:eastAsia="Batang"/>
      <w:color w:val="000099"/>
    </w:rPr>
  </w:style>
  <w:style w:type="paragraph" w:customStyle="1" w:styleId="AcueryAnte">
    <w:name w:val="Acuer y Ante"/>
    <w:basedOn w:val="Normal"/>
    <w:link w:val="AcueryAnteCar"/>
    <w:rsid w:val="006A013F"/>
    <w:pPr>
      <w:widowControl/>
      <w:autoSpaceDE/>
      <w:autoSpaceDN/>
      <w:adjustRightInd/>
      <w:spacing w:line="480" w:lineRule="auto"/>
      <w:ind w:firstLine="708"/>
      <w:jc w:val="both"/>
    </w:pPr>
    <w:rPr>
      <w:rFonts w:ascii="Batang" w:eastAsia="Batang" w:hAnsi="Times New Roman" w:cs="Times New Roman"/>
      <w:color w:val="000099"/>
      <w:sz w:val="20"/>
      <w:szCs w:val="20"/>
      <w:lang w:val="es-CR" w:eastAsia="es-CR"/>
    </w:rPr>
  </w:style>
  <w:style w:type="character" w:styleId="Refdecomentario">
    <w:name w:val="annotation reference"/>
    <w:rsid w:val="00C96BC0"/>
    <w:rPr>
      <w:sz w:val="16"/>
      <w:szCs w:val="16"/>
    </w:rPr>
  </w:style>
  <w:style w:type="paragraph" w:styleId="Textocomentario">
    <w:name w:val="annotation text"/>
    <w:basedOn w:val="Normal"/>
    <w:link w:val="TextocomentarioCar"/>
    <w:rsid w:val="00C96BC0"/>
    <w:rPr>
      <w:sz w:val="20"/>
      <w:szCs w:val="20"/>
    </w:rPr>
  </w:style>
  <w:style w:type="character" w:customStyle="1" w:styleId="TextocomentarioCar">
    <w:name w:val="Texto comentario Car"/>
    <w:link w:val="Textocomentario"/>
    <w:rsid w:val="00C96BC0"/>
    <w:rPr>
      <w:rFonts w:ascii="Arial" w:hAnsi="Arial" w:cs="Arial"/>
      <w:lang w:val="es-ES" w:eastAsia="es-ES"/>
    </w:rPr>
  </w:style>
  <w:style w:type="paragraph" w:styleId="Asuntodelcomentario">
    <w:name w:val="annotation subject"/>
    <w:basedOn w:val="Textocomentario"/>
    <w:next w:val="Textocomentario"/>
    <w:link w:val="AsuntodelcomentarioCar"/>
    <w:rsid w:val="00C96BC0"/>
    <w:rPr>
      <w:b/>
      <w:bCs/>
    </w:rPr>
  </w:style>
  <w:style w:type="character" w:customStyle="1" w:styleId="AsuntodelcomentarioCar">
    <w:name w:val="Asunto del comentario Car"/>
    <w:link w:val="Asuntodelcomentario"/>
    <w:rsid w:val="00C96BC0"/>
    <w:rPr>
      <w:rFonts w:ascii="Arial" w:hAnsi="Arial" w:cs="Arial"/>
      <w:b/>
      <w:bCs/>
      <w:lang w:val="es-ES" w:eastAsia="es-ES"/>
    </w:rPr>
  </w:style>
  <w:style w:type="paragraph" w:styleId="Descripcin">
    <w:name w:val="caption"/>
    <w:basedOn w:val="Normal"/>
    <w:next w:val="Normal"/>
    <w:unhideWhenUsed/>
    <w:qFormat/>
    <w:rsid w:val="005122B6"/>
    <w:rPr>
      <w:b/>
      <w:bCs/>
      <w:sz w:val="20"/>
      <w:szCs w:val="20"/>
    </w:rPr>
  </w:style>
  <w:style w:type="paragraph" w:customStyle="1" w:styleId="Prrafodelista2">
    <w:name w:val="Párrafo de lista2"/>
    <w:basedOn w:val="Normal"/>
    <w:qFormat/>
    <w:rsid w:val="003012E5"/>
    <w:pPr>
      <w:widowControl/>
      <w:autoSpaceDE/>
      <w:autoSpaceDN/>
      <w:adjustRightInd/>
      <w:ind w:left="720"/>
    </w:pPr>
    <w:rPr>
      <w:rFonts w:ascii="Times New Roman" w:hAnsi="Times New Roman" w:cs="Times New Roman"/>
    </w:rPr>
  </w:style>
  <w:style w:type="paragraph" w:customStyle="1" w:styleId="Default">
    <w:name w:val="Default"/>
    <w:rsid w:val="004E17BE"/>
    <w:pPr>
      <w:autoSpaceDE w:val="0"/>
      <w:autoSpaceDN w:val="0"/>
      <w:adjustRightInd w:val="0"/>
    </w:pPr>
    <w:rPr>
      <w:rFonts w:ascii="Arial" w:eastAsiaTheme="minorEastAsia" w:hAnsi="Arial" w:cs="Arial"/>
      <w:color w:val="000000"/>
      <w:sz w:val="24"/>
      <w:szCs w:val="24"/>
    </w:rPr>
  </w:style>
  <w:style w:type="character" w:customStyle="1" w:styleId="Textoindependiente3Car">
    <w:name w:val="Texto independiente 3 Car"/>
    <w:basedOn w:val="Fuentedeprrafopredeter"/>
    <w:link w:val="Textoindependiente3"/>
    <w:rsid w:val="00786CD5"/>
    <w:rPr>
      <w:rFonts w:ascii="Book Antiqua" w:hAnsi="Book Antiqua" w:cs="Book Antiqua"/>
      <w:sz w:val="24"/>
      <w:szCs w:val="24"/>
      <w:lang w:val="es-ES" w:eastAsia="es-ES"/>
    </w:rPr>
  </w:style>
  <w:style w:type="paragraph" w:customStyle="1" w:styleId="z-BottomofForm1">
    <w:name w:val="z-Bottom of Form1"/>
    <w:next w:val="Normal"/>
    <w:rsid w:val="00521CAD"/>
    <w:pPr>
      <w:widowControl w:val="0"/>
      <w:pBdr>
        <w:top w:val="double" w:sz="6" w:space="0" w:color="000000"/>
      </w:pBdr>
      <w:autoSpaceDE w:val="0"/>
      <w:autoSpaceDN w:val="0"/>
      <w:adjustRightInd w:val="0"/>
      <w:jc w:val="center"/>
    </w:pPr>
    <w:rPr>
      <w:rFonts w:ascii="Arial" w:hAnsi="Arial" w:cs="Arial"/>
      <w:vanish/>
      <w:sz w:val="16"/>
      <w:szCs w:val="16"/>
      <w:lang w:val="es-ES" w:eastAsia="es-ES"/>
    </w:rPr>
  </w:style>
  <w:style w:type="paragraph" w:customStyle="1" w:styleId="z-TopofForm1">
    <w:name w:val="z-Top of Form1"/>
    <w:next w:val="Normal"/>
    <w:rsid w:val="00521CAD"/>
    <w:pPr>
      <w:widowControl w:val="0"/>
      <w:pBdr>
        <w:bottom w:val="double" w:sz="6" w:space="0" w:color="000000"/>
      </w:pBdr>
      <w:autoSpaceDE w:val="0"/>
      <w:autoSpaceDN w:val="0"/>
      <w:adjustRightInd w:val="0"/>
      <w:jc w:val="center"/>
    </w:pPr>
    <w:rPr>
      <w:rFonts w:ascii="Arial" w:hAnsi="Arial" w:cs="Arial"/>
      <w:vanish/>
      <w:sz w:val="16"/>
      <w:szCs w:val="16"/>
      <w:lang w:val="es-ES" w:eastAsia="es-ES"/>
    </w:rPr>
  </w:style>
  <w:style w:type="character" w:customStyle="1" w:styleId="Ttulo2Car">
    <w:name w:val="Título 2 Car"/>
    <w:basedOn w:val="Fuentedeprrafopredeter"/>
    <w:link w:val="Ttulo2"/>
    <w:rsid w:val="003F38C6"/>
    <w:rPr>
      <w:rFonts w:asciiTheme="majorHAnsi" w:eastAsiaTheme="majorEastAsia" w:hAnsiTheme="majorHAnsi" w:cstheme="majorBidi"/>
      <w:color w:val="2F5496" w:themeColor="accent1" w:themeShade="BF"/>
      <w:sz w:val="26"/>
      <w:szCs w:val="26"/>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885734">
      <w:bodyDiv w:val="1"/>
      <w:marLeft w:val="0"/>
      <w:marRight w:val="0"/>
      <w:marTop w:val="0"/>
      <w:marBottom w:val="0"/>
      <w:divBdr>
        <w:top w:val="none" w:sz="0" w:space="0" w:color="auto"/>
        <w:left w:val="none" w:sz="0" w:space="0" w:color="auto"/>
        <w:bottom w:val="none" w:sz="0" w:space="0" w:color="auto"/>
        <w:right w:val="none" w:sz="0" w:space="0" w:color="auto"/>
      </w:divBdr>
    </w:div>
    <w:div w:id="25371515">
      <w:bodyDiv w:val="1"/>
      <w:marLeft w:val="0"/>
      <w:marRight w:val="0"/>
      <w:marTop w:val="0"/>
      <w:marBottom w:val="0"/>
      <w:divBdr>
        <w:top w:val="none" w:sz="0" w:space="0" w:color="auto"/>
        <w:left w:val="none" w:sz="0" w:space="0" w:color="auto"/>
        <w:bottom w:val="none" w:sz="0" w:space="0" w:color="auto"/>
        <w:right w:val="none" w:sz="0" w:space="0" w:color="auto"/>
      </w:divBdr>
    </w:div>
    <w:div w:id="53435795">
      <w:bodyDiv w:val="1"/>
      <w:marLeft w:val="0"/>
      <w:marRight w:val="0"/>
      <w:marTop w:val="0"/>
      <w:marBottom w:val="0"/>
      <w:divBdr>
        <w:top w:val="none" w:sz="0" w:space="0" w:color="auto"/>
        <w:left w:val="none" w:sz="0" w:space="0" w:color="auto"/>
        <w:bottom w:val="none" w:sz="0" w:space="0" w:color="auto"/>
        <w:right w:val="none" w:sz="0" w:space="0" w:color="auto"/>
      </w:divBdr>
    </w:div>
    <w:div w:id="79377223">
      <w:bodyDiv w:val="1"/>
      <w:marLeft w:val="0"/>
      <w:marRight w:val="0"/>
      <w:marTop w:val="0"/>
      <w:marBottom w:val="0"/>
      <w:divBdr>
        <w:top w:val="none" w:sz="0" w:space="0" w:color="auto"/>
        <w:left w:val="none" w:sz="0" w:space="0" w:color="auto"/>
        <w:bottom w:val="none" w:sz="0" w:space="0" w:color="auto"/>
        <w:right w:val="none" w:sz="0" w:space="0" w:color="auto"/>
      </w:divBdr>
    </w:div>
    <w:div w:id="172427584">
      <w:bodyDiv w:val="1"/>
      <w:marLeft w:val="0"/>
      <w:marRight w:val="0"/>
      <w:marTop w:val="0"/>
      <w:marBottom w:val="0"/>
      <w:divBdr>
        <w:top w:val="none" w:sz="0" w:space="0" w:color="auto"/>
        <w:left w:val="none" w:sz="0" w:space="0" w:color="auto"/>
        <w:bottom w:val="none" w:sz="0" w:space="0" w:color="auto"/>
        <w:right w:val="none" w:sz="0" w:space="0" w:color="auto"/>
      </w:divBdr>
    </w:div>
    <w:div w:id="182206042">
      <w:bodyDiv w:val="1"/>
      <w:marLeft w:val="0"/>
      <w:marRight w:val="0"/>
      <w:marTop w:val="0"/>
      <w:marBottom w:val="0"/>
      <w:divBdr>
        <w:top w:val="none" w:sz="0" w:space="0" w:color="auto"/>
        <w:left w:val="none" w:sz="0" w:space="0" w:color="auto"/>
        <w:bottom w:val="none" w:sz="0" w:space="0" w:color="auto"/>
        <w:right w:val="none" w:sz="0" w:space="0" w:color="auto"/>
      </w:divBdr>
    </w:div>
    <w:div w:id="240414801">
      <w:bodyDiv w:val="1"/>
      <w:marLeft w:val="0"/>
      <w:marRight w:val="0"/>
      <w:marTop w:val="0"/>
      <w:marBottom w:val="0"/>
      <w:divBdr>
        <w:top w:val="none" w:sz="0" w:space="0" w:color="auto"/>
        <w:left w:val="none" w:sz="0" w:space="0" w:color="auto"/>
        <w:bottom w:val="none" w:sz="0" w:space="0" w:color="auto"/>
        <w:right w:val="none" w:sz="0" w:space="0" w:color="auto"/>
      </w:divBdr>
    </w:div>
    <w:div w:id="268271325">
      <w:bodyDiv w:val="1"/>
      <w:marLeft w:val="0"/>
      <w:marRight w:val="0"/>
      <w:marTop w:val="0"/>
      <w:marBottom w:val="0"/>
      <w:divBdr>
        <w:top w:val="none" w:sz="0" w:space="0" w:color="auto"/>
        <w:left w:val="none" w:sz="0" w:space="0" w:color="auto"/>
        <w:bottom w:val="none" w:sz="0" w:space="0" w:color="auto"/>
        <w:right w:val="none" w:sz="0" w:space="0" w:color="auto"/>
      </w:divBdr>
    </w:div>
    <w:div w:id="470826490">
      <w:bodyDiv w:val="1"/>
      <w:marLeft w:val="0"/>
      <w:marRight w:val="0"/>
      <w:marTop w:val="0"/>
      <w:marBottom w:val="0"/>
      <w:divBdr>
        <w:top w:val="none" w:sz="0" w:space="0" w:color="auto"/>
        <w:left w:val="none" w:sz="0" w:space="0" w:color="auto"/>
        <w:bottom w:val="none" w:sz="0" w:space="0" w:color="auto"/>
        <w:right w:val="none" w:sz="0" w:space="0" w:color="auto"/>
      </w:divBdr>
    </w:div>
    <w:div w:id="622151616">
      <w:bodyDiv w:val="1"/>
      <w:marLeft w:val="0"/>
      <w:marRight w:val="0"/>
      <w:marTop w:val="0"/>
      <w:marBottom w:val="0"/>
      <w:divBdr>
        <w:top w:val="none" w:sz="0" w:space="0" w:color="auto"/>
        <w:left w:val="none" w:sz="0" w:space="0" w:color="auto"/>
        <w:bottom w:val="none" w:sz="0" w:space="0" w:color="auto"/>
        <w:right w:val="none" w:sz="0" w:space="0" w:color="auto"/>
      </w:divBdr>
    </w:div>
    <w:div w:id="685911627">
      <w:bodyDiv w:val="1"/>
      <w:marLeft w:val="0"/>
      <w:marRight w:val="0"/>
      <w:marTop w:val="0"/>
      <w:marBottom w:val="0"/>
      <w:divBdr>
        <w:top w:val="none" w:sz="0" w:space="0" w:color="auto"/>
        <w:left w:val="none" w:sz="0" w:space="0" w:color="auto"/>
        <w:bottom w:val="none" w:sz="0" w:space="0" w:color="auto"/>
        <w:right w:val="none" w:sz="0" w:space="0" w:color="auto"/>
      </w:divBdr>
    </w:div>
    <w:div w:id="757168581">
      <w:bodyDiv w:val="1"/>
      <w:marLeft w:val="0"/>
      <w:marRight w:val="0"/>
      <w:marTop w:val="0"/>
      <w:marBottom w:val="0"/>
      <w:divBdr>
        <w:top w:val="none" w:sz="0" w:space="0" w:color="auto"/>
        <w:left w:val="none" w:sz="0" w:space="0" w:color="auto"/>
        <w:bottom w:val="none" w:sz="0" w:space="0" w:color="auto"/>
        <w:right w:val="none" w:sz="0" w:space="0" w:color="auto"/>
      </w:divBdr>
    </w:div>
    <w:div w:id="758986182">
      <w:bodyDiv w:val="1"/>
      <w:marLeft w:val="0"/>
      <w:marRight w:val="0"/>
      <w:marTop w:val="0"/>
      <w:marBottom w:val="0"/>
      <w:divBdr>
        <w:top w:val="none" w:sz="0" w:space="0" w:color="auto"/>
        <w:left w:val="none" w:sz="0" w:space="0" w:color="auto"/>
        <w:bottom w:val="none" w:sz="0" w:space="0" w:color="auto"/>
        <w:right w:val="none" w:sz="0" w:space="0" w:color="auto"/>
      </w:divBdr>
    </w:div>
    <w:div w:id="760839750">
      <w:bodyDiv w:val="1"/>
      <w:marLeft w:val="0"/>
      <w:marRight w:val="0"/>
      <w:marTop w:val="0"/>
      <w:marBottom w:val="0"/>
      <w:divBdr>
        <w:top w:val="none" w:sz="0" w:space="0" w:color="auto"/>
        <w:left w:val="none" w:sz="0" w:space="0" w:color="auto"/>
        <w:bottom w:val="none" w:sz="0" w:space="0" w:color="auto"/>
        <w:right w:val="none" w:sz="0" w:space="0" w:color="auto"/>
      </w:divBdr>
    </w:div>
    <w:div w:id="772749351">
      <w:bodyDiv w:val="1"/>
      <w:marLeft w:val="0"/>
      <w:marRight w:val="0"/>
      <w:marTop w:val="0"/>
      <w:marBottom w:val="0"/>
      <w:divBdr>
        <w:top w:val="none" w:sz="0" w:space="0" w:color="auto"/>
        <w:left w:val="none" w:sz="0" w:space="0" w:color="auto"/>
        <w:bottom w:val="none" w:sz="0" w:space="0" w:color="auto"/>
        <w:right w:val="none" w:sz="0" w:space="0" w:color="auto"/>
      </w:divBdr>
    </w:div>
    <w:div w:id="830025158">
      <w:bodyDiv w:val="1"/>
      <w:marLeft w:val="0"/>
      <w:marRight w:val="0"/>
      <w:marTop w:val="0"/>
      <w:marBottom w:val="0"/>
      <w:divBdr>
        <w:top w:val="none" w:sz="0" w:space="0" w:color="auto"/>
        <w:left w:val="none" w:sz="0" w:space="0" w:color="auto"/>
        <w:bottom w:val="none" w:sz="0" w:space="0" w:color="auto"/>
        <w:right w:val="none" w:sz="0" w:space="0" w:color="auto"/>
      </w:divBdr>
    </w:div>
    <w:div w:id="886183919">
      <w:bodyDiv w:val="1"/>
      <w:marLeft w:val="0"/>
      <w:marRight w:val="0"/>
      <w:marTop w:val="0"/>
      <w:marBottom w:val="0"/>
      <w:divBdr>
        <w:top w:val="none" w:sz="0" w:space="0" w:color="auto"/>
        <w:left w:val="none" w:sz="0" w:space="0" w:color="auto"/>
        <w:bottom w:val="none" w:sz="0" w:space="0" w:color="auto"/>
        <w:right w:val="none" w:sz="0" w:space="0" w:color="auto"/>
      </w:divBdr>
    </w:div>
    <w:div w:id="964390436">
      <w:bodyDiv w:val="1"/>
      <w:marLeft w:val="0"/>
      <w:marRight w:val="0"/>
      <w:marTop w:val="0"/>
      <w:marBottom w:val="0"/>
      <w:divBdr>
        <w:top w:val="none" w:sz="0" w:space="0" w:color="auto"/>
        <w:left w:val="none" w:sz="0" w:space="0" w:color="auto"/>
        <w:bottom w:val="none" w:sz="0" w:space="0" w:color="auto"/>
        <w:right w:val="none" w:sz="0" w:space="0" w:color="auto"/>
      </w:divBdr>
    </w:div>
    <w:div w:id="1118913548">
      <w:bodyDiv w:val="1"/>
      <w:marLeft w:val="0"/>
      <w:marRight w:val="0"/>
      <w:marTop w:val="0"/>
      <w:marBottom w:val="0"/>
      <w:divBdr>
        <w:top w:val="none" w:sz="0" w:space="0" w:color="auto"/>
        <w:left w:val="none" w:sz="0" w:space="0" w:color="auto"/>
        <w:bottom w:val="none" w:sz="0" w:space="0" w:color="auto"/>
        <w:right w:val="none" w:sz="0" w:space="0" w:color="auto"/>
      </w:divBdr>
    </w:div>
    <w:div w:id="1134904136">
      <w:bodyDiv w:val="1"/>
      <w:marLeft w:val="0"/>
      <w:marRight w:val="0"/>
      <w:marTop w:val="0"/>
      <w:marBottom w:val="0"/>
      <w:divBdr>
        <w:top w:val="none" w:sz="0" w:space="0" w:color="auto"/>
        <w:left w:val="none" w:sz="0" w:space="0" w:color="auto"/>
        <w:bottom w:val="none" w:sz="0" w:space="0" w:color="auto"/>
        <w:right w:val="none" w:sz="0" w:space="0" w:color="auto"/>
      </w:divBdr>
    </w:div>
    <w:div w:id="1203515869">
      <w:bodyDiv w:val="1"/>
      <w:marLeft w:val="0"/>
      <w:marRight w:val="0"/>
      <w:marTop w:val="0"/>
      <w:marBottom w:val="0"/>
      <w:divBdr>
        <w:top w:val="none" w:sz="0" w:space="0" w:color="auto"/>
        <w:left w:val="none" w:sz="0" w:space="0" w:color="auto"/>
        <w:bottom w:val="none" w:sz="0" w:space="0" w:color="auto"/>
        <w:right w:val="none" w:sz="0" w:space="0" w:color="auto"/>
      </w:divBdr>
    </w:div>
    <w:div w:id="1230337405">
      <w:bodyDiv w:val="1"/>
      <w:marLeft w:val="0"/>
      <w:marRight w:val="0"/>
      <w:marTop w:val="0"/>
      <w:marBottom w:val="0"/>
      <w:divBdr>
        <w:top w:val="none" w:sz="0" w:space="0" w:color="auto"/>
        <w:left w:val="none" w:sz="0" w:space="0" w:color="auto"/>
        <w:bottom w:val="none" w:sz="0" w:space="0" w:color="auto"/>
        <w:right w:val="none" w:sz="0" w:space="0" w:color="auto"/>
      </w:divBdr>
    </w:div>
    <w:div w:id="1233584428">
      <w:bodyDiv w:val="1"/>
      <w:marLeft w:val="0"/>
      <w:marRight w:val="0"/>
      <w:marTop w:val="0"/>
      <w:marBottom w:val="0"/>
      <w:divBdr>
        <w:top w:val="none" w:sz="0" w:space="0" w:color="auto"/>
        <w:left w:val="none" w:sz="0" w:space="0" w:color="auto"/>
        <w:bottom w:val="none" w:sz="0" w:space="0" w:color="auto"/>
        <w:right w:val="none" w:sz="0" w:space="0" w:color="auto"/>
      </w:divBdr>
    </w:div>
    <w:div w:id="1244025146">
      <w:bodyDiv w:val="1"/>
      <w:marLeft w:val="0"/>
      <w:marRight w:val="0"/>
      <w:marTop w:val="0"/>
      <w:marBottom w:val="0"/>
      <w:divBdr>
        <w:top w:val="none" w:sz="0" w:space="0" w:color="auto"/>
        <w:left w:val="none" w:sz="0" w:space="0" w:color="auto"/>
        <w:bottom w:val="none" w:sz="0" w:space="0" w:color="auto"/>
        <w:right w:val="none" w:sz="0" w:space="0" w:color="auto"/>
      </w:divBdr>
    </w:div>
    <w:div w:id="1254974053">
      <w:bodyDiv w:val="1"/>
      <w:marLeft w:val="0"/>
      <w:marRight w:val="0"/>
      <w:marTop w:val="0"/>
      <w:marBottom w:val="0"/>
      <w:divBdr>
        <w:top w:val="none" w:sz="0" w:space="0" w:color="auto"/>
        <w:left w:val="none" w:sz="0" w:space="0" w:color="auto"/>
        <w:bottom w:val="none" w:sz="0" w:space="0" w:color="auto"/>
        <w:right w:val="none" w:sz="0" w:space="0" w:color="auto"/>
      </w:divBdr>
    </w:div>
    <w:div w:id="1280643264">
      <w:bodyDiv w:val="1"/>
      <w:marLeft w:val="0"/>
      <w:marRight w:val="0"/>
      <w:marTop w:val="0"/>
      <w:marBottom w:val="0"/>
      <w:divBdr>
        <w:top w:val="none" w:sz="0" w:space="0" w:color="auto"/>
        <w:left w:val="none" w:sz="0" w:space="0" w:color="auto"/>
        <w:bottom w:val="none" w:sz="0" w:space="0" w:color="auto"/>
        <w:right w:val="none" w:sz="0" w:space="0" w:color="auto"/>
      </w:divBdr>
    </w:div>
    <w:div w:id="1294093652">
      <w:bodyDiv w:val="1"/>
      <w:marLeft w:val="0"/>
      <w:marRight w:val="0"/>
      <w:marTop w:val="0"/>
      <w:marBottom w:val="0"/>
      <w:divBdr>
        <w:top w:val="none" w:sz="0" w:space="0" w:color="auto"/>
        <w:left w:val="none" w:sz="0" w:space="0" w:color="auto"/>
        <w:bottom w:val="none" w:sz="0" w:space="0" w:color="auto"/>
        <w:right w:val="none" w:sz="0" w:space="0" w:color="auto"/>
      </w:divBdr>
    </w:div>
    <w:div w:id="1323658927">
      <w:bodyDiv w:val="1"/>
      <w:marLeft w:val="0"/>
      <w:marRight w:val="0"/>
      <w:marTop w:val="0"/>
      <w:marBottom w:val="0"/>
      <w:divBdr>
        <w:top w:val="none" w:sz="0" w:space="0" w:color="auto"/>
        <w:left w:val="none" w:sz="0" w:space="0" w:color="auto"/>
        <w:bottom w:val="none" w:sz="0" w:space="0" w:color="auto"/>
        <w:right w:val="none" w:sz="0" w:space="0" w:color="auto"/>
      </w:divBdr>
    </w:div>
    <w:div w:id="1387145427">
      <w:bodyDiv w:val="1"/>
      <w:marLeft w:val="0"/>
      <w:marRight w:val="0"/>
      <w:marTop w:val="0"/>
      <w:marBottom w:val="0"/>
      <w:divBdr>
        <w:top w:val="none" w:sz="0" w:space="0" w:color="auto"/>
        <w:left w:val="none" w:sz="0" w:space="0" w:color="auto"/>
        <w:bottom w:val="none" w:sz="0" w:space="0" w:color="auto"/>
        <w:right w:val="none" w:sz="0" w:space="0" w:color="auto"/>
      </w:divBdr>
    </w:div>
    <w:div w:id="1396470446">
      <w:bodyDiv w:val="1"/>
      <w:marLeft w:val="0"/>
      <w:marRight w:val="0"/>
      <w:marTop w:val="0"/>
      <w:marBottom w:val="0"/>
      <w:divBdr>
        <w:top w:val="none" w:sz="0" w:space="0" w:color="auto"/>
        <w:left w:val="none" w:sz="0" w:space="0" w:color="auto"/>
        <w:bottom w:val="none" w:sz="0" w:space="0" w:color="auto"/>
        <w:right w:val="none" w:sz="0" w:space="0" w:color="auto"/>
      </w:divBdr>
    </w:div>
    <w:div w:id="1414087921">
      <w:bodyDiv w:val="1"/>
      <w:marLeft w:val="0"/>
      <w:marRight w:val="0"/>
      <w:marTop w:val="0"/>
      <w:marBottom w:val="0"/>
      <w:divBdr>
        <w:top w:val="none" w:sz="0" w:space="0" w:color="auto"/>
        <w:left w:val="none" w:sz="0" w:space="0" w:color="auto"/>
        <w:bottom w:val="none" w:sz="0" w:space="0" w:color="auto"/>
        <w:right w:val="none" w:sz="0" w:space="0" w:color="auto"/>
      </w:divBdr>
    </w:div>
    <w:div w:id="1456832174">
      <w:bodyDiv w:val="1"/>
      <w:marLeft w:val="0"/>
      <w:marRight w:val="0"/>
      <w:marTop w:val="0"/>
      <w:marBottom w:val="0"/>
      <w:divBdr>
        <w:top w:val="none" w:sz="0" w:space="0" w:color="auto"/>
        <w:left w:val="none" w:sz="0" w:space="0" w:color="auto"/>
        <w:bottom w:val="none" w:sz="0" w:space="0" w:color="auto"/>
        <w:right w:val="none" w:sz="0" w:space="0" w:color="auto"/>
      </w:divBdr>
    </w:div>
    <w:div w:id="1511721897">
      <w:bodyDiv w:val="1"/>
      <w:marLeft w:val="0"/>
      <w:marRight w:val="0"/>
      <w:marTop w:val="0"/>
      <w:marBottom w:val="0"/>
      <w:divBdr>
        <w:top w:val="none" w:sz="0" w:space="0" w:color="auto"/>
        <w:left w:val="none" w:sz="0" w:space="0" w:color="auto"/>
        <w:bottom w:val="none" w:sz="0" w:space="0" w:color="auto"/>
        <w:right w:val="none" w:sz="0" w:space="0" w:color="auto"/>
      </w:divBdr>
    </w:div>
    <w:div w:id="1539707185">
      <w:bodyDiv w:val="1"/>
      <w:marLeft w:val="0"/>
      <w:marRight w:val="0"/>
      <w:marTop w:val="0"/>
      <w:marBottom w:val="0"/>
      <w:divBdr>
        <w:top w:val="none" w:sz="0" w:space="0" w:color="auto"/>
        <w:left w:val="none" w:sz="0" w:space="0" w:color="auto"/>
        <w:bottom w:val="none" w:sz="0" w:space="0" w:color="auto"/>
        <w:right w:val="none" w:sz="0" w:space="0" w:color="auto"/>
      </w:divBdr>
    </w:div>
    <w:div w:id="1608736165">
      <w:bodyDiv w:val="1"/>
      <w:marLeft w:val="0"/>
      <w:marRight w:val="0"/>
      <w:marTop w:val="0"/>
      <w:marBottom w:val="0"/>
      <w:divBdr>
        <w:top w:val="none" w:sz="0" w:space="0" w:color="auto"/>
        <w:left w:val="none" w:sz="0" w:space="0" w:color="auto"/>
        <w:bottom w:val="none" w:sz="0" w:space="0" w:color="auto"/>
        <w:right w:val="none" w:sz="0" w:space="0" w:color="auto"/>
      </w:divBdr>
    </w:div>
    <w:div w:id="1639335902">
      <w:bodyDiv w:val="1"/>
      <w:marLeft w:val="0"/>
      <w:marRight w:val="0"/>
      <w:marTop w:val="0"/>
      <w:marBottom w:val="0"/>
      <w:divBdr>
        <w:top w:val="none" w:sz="0" w:space="0" w:color="auto"/>
        <w:left w:val="none" w:sz="0" w:space="0" w:color="auto"/>
        <w:bottom w:val="none" w:sz="0" w:space="0" w:color="auto"/>
        <w:right w:val="none" w:sz="0" w:space="0" w:color="auto"/>
      </w:divBdr>
    </w:div>
    <w:div w:id="1640956312">
      <w:bodyDiv w:val="1"/>
      <w:marLeft w:val="0"/>
      <w:marRight w:val="0"/>
      <w:marTop w:val="0"/>
      <w:marBottom w:val="0"/>
      <w:divBdr>
        <w:top w:val="none" w:sz="0" w:space="0" w:color="auto"/>
        <w:left w:val="none" w:sz="0" w:space="0" w:color="auto"/>
        <w:bottom w:val="none" w:sz="0" w:space="0" w:color="auto"/>
        <w:right w:val="none" w:sz="0" w:space="0" w:color="auto"/>
      </w:divBdr>
    </w:div>
    <w:div w:id="1683702256">
      <w:bodyDiv w:val="1"/>
      <w:marLeft w:val="0"/>
      <w:marRight w:val="0"/>
      <w:marTop w:val="0"/>
      <w:marBottom w:val="0"/>
      <w:divBdr>
        <w:top w:val="none" w:sz="0" w:space="0" w:color="auto"/>
        <w:left w:val="none" w:sz="0" w:space="0" w:color="auto"/>
        <w:bottom w:val="none" w:sz="0" w:space="0" w:color="auto"/>
        <w:right w:val="none" w:sz="0" w:space="0" w:color="auto"/>
      </w:divBdr>
    </w:div>
    <w:div w:id="1746875247">
      <w:bodyDiv w:val="1"/>
      <w:marLeft w:val="0"/>
      <w:marRight w:val="0"/>
      <w:marTop w:val="0"/>
      <w:marBottom w:val="0"/>
      <w:divBdr>
        <w:top w:val="none" w:sz="0" w:space="0" w:color="auto"/>
        <w:left w:val="none" w:sz="0" w:space="0" w:color="auto"/>
        <w:bottom w:val="none" w:sz="0" w:space="0" w:color="auto"/>
        <w:right w:val="none" w:sz="0" w:space="0" w:color="auto"/>
      </w:divBdr>
    </w:div>
    <w:div w:id="1778983269">
      <w:bodyDiv w:val="1"/>
      <w:marLeft w:val="0"/>
      <w:marRight w:val="0"/>
      <w:marTop w:val="0"/>
      <w:marBottom w:val="0"/>
      <w:divBdr>
        <w:top w:val="none" w:sz="0" w:space="0" w:color="auto"/>
        <w:left w:val="none" w:sz="0" w:space="0" w:color="auto"/>
        <w:bottom w:val="none" w:sz="0" w:space="0" w:color="auto"/>
        <w:right w:val="none" w:sz="0" w:space="0" w:color="auto"/>
      </w:divBdr>
    </w:div>
    <w:div w:id="1880625838">
      <w:bodyDiv w:val="1"/>
      <w:marLeft w:val="0"/>
      <w:marRight w:val="0"/>
      <w:marTop w:val="0"/>
      <w:marBottom w:val="0"/>
      <w:divBdr>
        <w:top w:val="none" w:sz="0" w:space="0" w:color="auto"/>
        <w:left w:val="none" w:sz="0" w:space="0" w:color="auto"/>
        <w:bottom w:val="none" w:sz="0" w:space="0" w:color="auto"/>
        <w:right w:val="none" w:sz="0" w:space="0" w:color="auto"/>
      </w:divBdr>
    </w:div>
    <w:div w:id="1886671527">
      <w:bodyDiv w:val="1"/>
      <w:marLeft w:val="0"/>
      <w:marRight w:val="0"/>
      <w:marTop w:val="0"/>
      <w:marBottom w:val="0"/>
      <w:divBdr>
        <w:top w:val="none" w:sz="0" w:space="0" w:color="auto"/>
        <w:left w:val="none" w:sz="0" w:space="0" w:color="auto"/>
        <w:bottom w:val="none" w:sz="0" w:space="0" w:color="auto"/>
        <w:right w:val="none" w:sz="0" w:space="0" w:color="auto"/>
      </w:divBdr>
    </w:div>
    <w:div w:id="1975061433">
      <w:bodyDiv w:val="1"/>
      <w:marLeft w:val="0"/>
      <w:marRight w:val="0"/>
      <w:marTop w:val="0"/>
      <w:marBottom w:val="0"/>
      <w:divBdr>
        <w:top w:val="none" w:sz="0" w:space="0" w:color="auto"/>
        <w:left w:val="none" w:sz="0" w:space="0" w:color="auto"/>
        <w:bottom w:val="none" w:sz="0" w:space="0" w:color="auto"/>
        <w:right w:val="none" w:sz="0" w:space="0" w:color="auto"/>
      </w:divBdr>
    </w:div>
    <w:div w:id="2015917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image" Target="media/image6.emf"/><Relationship Id="rId42" Type="http://schemas.openxmlformats.org/officeDocument/2006/relationships/diagramColors" Target="diagrams/colors3.xml"/><Relationship Id="rId47" Type="http://schemas.openxmlformats.org/officeDocument/2006/relationships/diagramColors" Target="diagrams/colors4.xml"/><Relationship Id="rId63" Type="http://schemas.openxmlformats.org/officeDocument/2006/relationships/package" Target="embeddings/Microsoft_Word_Document4.docx"/><Relationship Id="rId68" Type="http://schemas.openxmlformats.org/officeDocument/2006/relationships/image" Target="media/image18.emf"/><Relationship Id="rId84" Type="http://schemas.openxmlformats.org/officeDocument/2006/relationships/image" Target="media/image26.emf"/><Relationship Id="rId89" Type="http://schemas.openxmlformats.org/officeDocument/2006/relationships/oleObject" Target="embeddings/Microsoft_Word_97_-_2003_Document1.doc"/><Relationship Id="rId16" Type="http://schemas.openxmlformats.org/officeDocument/2006/relationships/chart" Target="charts/chart2.xml"/><Relationship Id="rId11" Type="http://schemas.openxmlformats.org/officeDocument/2006/relationships/image" Target="media/image3.png"/><Relationship Id="rId32" Type="http://schemas.openxmlformats.org/officeDocument/2006/relationships/diagramQuickStyle" Target="diagrams/quickStyle2.xml"/><Relationship Id="rId37" Type="http://schemas.openxmlformats.org/officeDocument/2006/relationships/image" Target="media/image10.emf"/><Relationship Id="rId53" Type="http://schemas.microsoft.com/office/2007/relationships/diagramDrawing" Target="diagrams/drawing5.xml"/><Relationship Id="rId58" Type="http://schemas.openxmlformats.org/officeDocument/2006/relationships/image" Target="media/image13.emf"/><Relationship Id="rId74" Type="http://schemas.openxmlformats.org/officeDocument/2006/relationships/image" Target="media/image21.emf"/><Relationship Id="rId79" Type="http://schemas.openxmlformats.org/officeDocument/2006/relationships/oleObject" Target="embeddings/oleObject7.bin"/><Relationship Id="rId5" Type="http://schemas.openxmlformats.org/officeDocument/2006/relationships/webSettings" Target="webSettings.xml"/><Relationship Id="rId90" Type="http://schemas.openxmlformats.org/officeDocument/2006/relationships/header" Target="header1.xml"/><Relationship Id="rId22" Type="http://schemas.openxmlformats.org/officeDocument/2006/relationships/chart" Target="charts/chart7.xml"/><Relationship Id="rId27" Type="http://schemas.openxmlformats.org/officeDocument/2006/relationships/diagramQuickStyle" Target="diagrams/quickStyle1.xml"/><Relationship Id="rId43" Type="http://schemas.microsoft.com/office/2007/relationships/diagramDrawing" Target="diagrams/drawing3.xml"/><Relationship Id="rId48" Type="http://schemas.microsoft.com/office/2007/relationships/diagramDrawing" Target="diagrams/drawing4.xml"/><Relationship Id="rId64" Type="http://schemas.openxmlformats.org/officeDocument/2006/relationships/image" Target="media/image16.emf"/><Relationship Id="rId69" Type="http://schemas.openxmlformats.org/officeDocument/2006/relationships/package" Target="embeddings/Microsoft_Word_Document6.docx"/><Relationship Id="rId8" Type="http://schemas.openxmlformats.org/officeDocument/2006/relationships/image" Target="media/image1.png"/><Relationship Id="rId51" Type="http://schemas.openxmlformats.org/officeDocument/2006/relationships/diagramQuickStyle" Target="diagrams/quickStyle5.xml"/><Relationship Id="rId72" Type="http://schemas.openxmlformats.org/officeDocument/2006/relationships/image" Target="media/image20.emf"/><Relationship Id="rId80" Type="http://schemas.openxmlformats.org/officeDocument/2006/relationships/image" Target="media/image24.emf"/><Relationship Id="rId85" Type="http://schemas.openxmlformats.org/officeDocument/2006/relationships/oleObject" Target="embeddings/oleObject10.bin"/><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szeledon@Poder-Judicial.go.cr" TargetMode="External"/><Relationship Id="rId17" Type="http://schemas.openxmlformats.org/officeDocument/2006/relationships/chart" Target="charts/chart3.xml"/><Relationship Id="rId25" Type="http://schemas.openxmlformats.org/officeDocument/2006/relationships/diagramData" Target="diagrams/data1.xml"/><Relationship Id="rId33" Type="http://schemas.openxmlformats.org/officeDocument/2006/relationships/diagramColors" Target="diagrams/colors2.xml"/><Relationship Id="rId38" Type="http://schemas.openxmlformats.org/officeDocument/2006/relationships/package" Target="embeddings/Microsoft_Word_Document1.docx"/><Relationship Id="rId46" Type="http://schemas.openxmlformats.org/officeDocument/2006/relationships/diagramQuickStyle" Target="diagrams/quickStyle4.xml"/><Relationship Id="rId59" Type="http://schemas.openxmlformats.org/officeDocument/2006/relationships/package" Target="embeddings/Microsoft_Word_Document2.docx"/><Relationship Id="rId67" Type="http://schemas.openxmlformats.org/officeDocument/2006/relationships/oleObject" Target="embeddings/oleObject3.bin"/><Relationship Id="rId20" Type="http://schemas.openxmlformats.org/officeDocument/2006/relationships/chart" Target="charts/chart6.xml"/><Relationship Id="rId41" Type="http://schemas.openxmlformats.org/officeDocument/2006/relationships/diagramQuickStyle" Target="diagrams/quickStyle3.xml"/><Relationship Id="rId54" Type="http://schemas.openxmlformats.org/officeDocument/2006/relationships/image" Target="media/image11.emf"/><Relationship Id="rId62" Type="http://schemas.openxmlformats.org/officeDocument/2006/relationships/image" Target="media/image15.emf"/><Relationship Id="rId70" Type="http://schemas.openxmlformats.org/officeDocument/2006/relationships/image" Target="media/image19.emf"/><Relationship Id="rId75" Type="http://schemas.openxmlformats.org/officeDocument/2006/relationships/oleObject" Target="embeddings/oleObject5.bin"/><Relationship Id="rId83" Type="http://schemas.openxmlformats.org/officeDocument/2006/relationships/oleObject" Target="embeddings/oleObject9.bin"/><Relationship Id="rId88" Type="http://schemas.openxmlformats.org/officeDocument/2006/relationships/image" Target="media/image28.emf"/><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7.jpg"/><Relationship Id="rId28" Type="http://schemas.openxmlformats.org/officeDocument/2006/relationships/diagramColors" Target="diagrams/colors1.xml"/><Relationship Id="rId36" Type="http://schemas.openxmlformats.org/officeDocument/2006/relationships/package" Target="embeddings/Microsoft_Word_Document.docx"/><Relationship Id="rId49" Type="http://schemas.openxmlformats.org/officeDocument/2006/relationships/diagramData" Target="diagrams/data5.xml"/><Relationship Id="rId57" Type="http://schemas.openxmlformats.org/officeDocument/2006/relationships/oleObject" Target="embeddings/oleObject2.bin"/><Relationship Id="rId10" Type="http://schemas.openxmlformats.org/officeDocument/2006/relationships/image" Target="media/image2.png"/><Relationship Id="rId31" Type="http://schemas.openxmlformats.org/officeDocument/2006/relationships/diagramLayout" Target="diagrams/layout2.xml"/><Relationship Id="rId44" Type="http://schemas.openxmlformats.org/officeDocument/2006/relationships/diagramData" Target="diagrams/data4.xml"/><Relationship Id="rId52" Type="http://schemas.openxmlformats.org/officeDocument/2006/relationships/diagramColors" Target="diagrams/colors5.xml"/><Relationship Id="rId60" Type="http://schemas.openxmlformats.org/officeDocument/2006/relationships/image" Target="media/image14.emf"/><Relationship Id="rId65" Type="http://schemas.openxmlformats.org/officeDocument/2006/relationships/package" Target="embeddings/Microsoft_Word_Document5.docx"/><Relationship Id="rId73" Type="http://schemas.openxmlformats.org/officeDocument/2006/relationships/oleObject" Target="embeddings/Microsoft_Word_97_-_2003_Document.doc"/><Relationship Id="rId78" Type="http://schemas.openxmlformats.org/officeDocument/2006/relationships/image" Target="media/image23.emf"/><Relationship Id="rId81" Type="http://schemas.openxmlformats.org/officeDocument/2006/relationships/oleObject" Target="embeddings/oleObject8.bin"/><Relationship Id="rId86" Type="http://schemas.openxmlformats.org/officeDocument/2006/relationships/image" Target="media/image27.emf"/><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intranet/proveeduria/index.php/quienes-somos/organigrama" TargetMode="External"/><Relationship Id="rId13" Type="http://schemas.openxmlformats.org/officeDocument/2006/relationships/image" Target="media/image4.png"/><Relationship Id="rId18" Type="http://schemas.openxmlformats.org/officeDocument/2006/relationships/chart" Target="charts/chart4.xml"/><Relationship Id="rId39" Type="http://schemas.openxmlformats.org/officeDocument/2006/relationships/diagramData" Target="diagrams/data3.xml"/><Relationship Id="rId34" Type="http://schemas.microsoft.com/office/2007/relationships/diagramDrawing" Target="diagrams/drawing2.xml"/><Relationship Id="rId50" Type="http://schemas.openxmlformats.org/officeDocument/2006/relationships/diagramLayout" Target="diagrams/layout5.xml"/><Relationship Id="rId55" Type="http://schemas.openxmlformats.org/officeDocument/2006/relationships/oleObject" Target="embeddings/oleObject1.bin"/><Relationship Id="rId76" Type="http://schemas.openxmlformats.org/officeDocument/2006/relationships/image" Target="media/image22.emf"/><Relationship Id="rId7" Type="http://schemas.openxmlformats.org/officeDocument/2006/relationships/endnotes" Target="endnotes.xml"/><Relationship Id="rId71" Type="http://schemas.openxmlformats.org/officeDocument/2006/relationships/oleObject" Target="embeddings/oleObject4.bin"/><Relationship Id="rId92" Type="http://schemas.openxmlformats.org/officeDocument/2006/relationships/footer" Target="footer2.xml"/><Relationship Id="rId2" Type="http://schemas.openxmlformats.org/officeDocument/2006/relationships/numbering" Target="numbering.xml"/><Relationship Id="rId29" Type="http://schemas.microsoft.com/office/2007/relationships/diagramDrawing" Target="diagrams/drawing1.xml"/><Relationship Id="rId24" Type="http://schemas.openxmlformats.org/officeDocument/2006/relationships/image" Target="media/image8.png"/><Relationship Id="rId40" Type="http://schemas.openxmlformats.org/officeDocument/2006/relationships/diagramLayout" Target="diagrams/layout3.xml"/><Relationship Id="rId45" Type="http://schemas.openxmlformats.org/officeDocument/2006/relationships/diagramLayout" Target="diagrams/layout4.xml"/><Relationship Id="rId66" Type="http://schemas.openxmlformats.org/officeDocument/2006/relationships/image" Target="media/image17.emf"/><Relationship Id="rId87" Type="http://schemas.openxmlformats.org/officeDocument/2006/relationships/oleObject" Target="embeddings/oleObject11.bin"/><Relationship Id="rId61" Type="http://schemas.openxmlformats.org/officeDocument/2006/relationships/package" Target="embeddings/Microsoft_Word_Document3.docx"/><Relationship Id="rId82" Type="http://schemas.openxmlformats.org/officeDocument/2006/relationships/image" Target="media/image25.emf"/><Relationship Id="rId19" Type="http://schemas.openxmlformats.org/officeDocument/2006/relationships/chart" Target="charts/chart5.xml"/><Relationship Id="rId14" Type="http://schemas.openxmlformats.org/officeDocument/2006/relationships/image" Target="media/image5.png"/><Relationship Id="rId30" Type="http://schemas.openxmlformats.org/officeDocument/2006/relationships/diagramData" Target="diagrams/data2.xml"/><Relationship Id="rId35" Type="http://schemas.openxmlformats.org/officeDocument/2006/relationships/image" Target="media/image9.emf"/><Relationship Id="rId56" Type="http://schemas.openxmlformats.org/officeDocument/2006/relationships/image" Target="media/image12.emf"/><Relationship Id="rId77" Type="http://schemas.openxmlformats.org/officeDocument/2006/relationships/oleObject" Target="embeddings/oleObject6.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image" Target="media/image29.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esanchezdu_poder-judicial_go_cr/Documents/Escritorio/Unidad%20de%20Reparaciones-Proveduria/Graficos%20y%20Tablas%20Erick.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jcr-my.sharepoint.com/personal/esanchezdu_poder-judicial_go_cr/Documents/Escritorio/Unidad%20de%20Reparaciones-Proveduria/Graficos%20y%20Tablas%20Erick.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pjcr-my.sharepoint.com/personal/esanchezdu_poder-judicial_go_cr/Documents/Escritorio/Unidad%20de%20Reparaciones-Proveduria/Graficos%20y%20Tablas%20Erick.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pjcr-my.sharepoint.com/personal/esanchezdu_poder-judicial_go_cr/Documents/Escritorio/Unidad%20de%20Reparaciones-Proveduria/Graficos%20y%20Tablas%20Erick.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pjcr-my.sharepoint.com/personal/esanchezdu_poder-judicial_go_cr/Documents/Escritorio/Unidad%20de%20Reparaciones-Proveduria/Copia%20de%20Reporte%20de%20tr&#225;mites%20pendientes%20a%20diciembre%20de%20202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pjcr-my.sharepoint.com/personal/esanchezdu_poder-judicial_go_cr/Documents/Escritorio/Unidad%20de%20Reparaciones-Proveduria/Graficos%20y%20Tablas%20Erick.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pjcr-my.sharepoint.com/personal/esanchezdu_poder-judicial_go_cr/Documents/Escritorio/Unidad%20de%20Reparaciones-Proveduria/Graficos%20y%20Tablas%20Erick.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CR" b="1"/>
              <a:t>Cantidad</a:t>
            </a:r>
            <a:r>
              <a:rPr lang="es-CR" b="1" baseline="0"/>
              <a:t> tramitada y Monto tramitado. (Promedio 2017-2020) </a:t>
            </a:r>
            <a:endParaRPr lang="es-CR"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ubbleChart>
        <c:varyColors val="0"/>
        <c:ser>
          <c:idx val="0"/>
          <c:order val="0"/>
          <c:tx>
            <c:strRef>
              <c:f>Hoja1!$F$63</c:f>
              <c:strCache>
                <c:ptCount val="1"/>
                <c:pt idx="0">
                  <c:v>Subproceso de Licitaciones</c:v>
                </c:pt>
              </c:strCache>
            </c:strRef>
          </c:tx>
          <c:spPr>
            <a:solidFill>
              <a:schemeClr val="accent1">
                <a:alpha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60000"/>
                        <a:lumOff val="40000"/>
                      </a:schemeClr>
                    </a:solidFill>
                    <a:latin typeface="+mn-lt"/>
                    <a:ea typeface="+mn-ea"/>
                    <a:cs typeface="+mn-cs"/>
                  </a:defRPr>
                </a:pPr>
                <a:endParaRPr lang="es-CR"/>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Hoja1!$G$63</c:f>
              <c:numCache>
                <c:formatCode>General</c:formatCode>
                <c:ptCount val="1"/>
                <c:pt idx="0">
                  <c:v>118.75</c:v>
                </c:pt>
              </c:numCache>
            </c:numRef>
          </c:xVal>
          <c:yVal>
            <c:numRef>
              <c:f>Hoja1!$H$63</c:f>
              <c:numCache>
                <c:formatCode>"₡"#\ ##0.00</c:formatCode>
                <c:ptCount val="1"/>
                <c:pt idx="0">
                  <c:v>12431168804.105</c:v>
                </c:pt>
              </c:numCache>
            </c:numRef>
          </c:yVal>
          <c:bubbleSize>
            <c:numLit>
              <c:formatCode>General</c:formatCode>
              <c:ptCount val="1"/>
              <c:pt idx="0">
                <c:v>1</c:v>
              </c:pt>
            </c:numLit>
          </c:bubbleSize>
          <c:bubble3D val="0"/>
          <c:extLst>
            <c:ext xmlns:c16="http://schemas.microsoft.com/office/drawing/2014/chart" uri="{C3380CC4-5D6E-409C-BE32-E72D297353CC}">
              <c16:uniqueId val="{00000000-FC7C-4949-8E3A-C176390BF176}"/>
            </c:ext>
          </c:extLst>
        </c:ser>
        <c:ser>
          <c:idx val="1"/>
          <c:order val="1"/>
          <c:tx>
            <c:strRef>
              <c:f>Hoja1!$F$64</c:f>
              <c:strCache>
                <c:ptCount val="1"/>
                <c:pt idx="0">
                  <c:v>Subproceso de Compras Directas</c:v>
                </c:pt>
              </c:strCache>
            </c:strRef>
          </c:tx>
          <c:spPr>
            <a:solidFill>
              <a:schemeClr val="accent2">
                <a:alpha val="75000"/>
              </a:schemeClr>
            </a:solidFill>
            <a:ln w="254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es-CR"/>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Hoja1!$G$64</c:f>
              <c:numCache>
                <c:formatCode>General</c:formatCode>
                <c:ptCount val="1"/>
                <c:pt idx="0">
                  <c:v>490</c:v>
                </c:pt>
              </c:numCache>
            </c:numRef>
          </c:xVal>
          <c:yVal>
            <c:numRef>
              <c:f>Hoja1!$H$64</c:f>
              <c:numCache>
                <c:formatCode>"₡"#\ ##0.00</c:formatCode>
                <c:ptCount val="1"/>
                <c:pt idx="0">
                  <c:v>6019186358.4549999</c:v>
                </c:pt>
              </c:numCache>
            </c:numRef>
          </c:yVal>
          <c:bubbleSize>
            <c:numLit>
              <c:formatCode>General</c:formatCode>
              <c:ptCount val="1"/>
              <c:pt idx="0">
                <c:v>1</c:v>
              </c:pt>
            </c:numLit>
          </c:bubbleSize>
          <c:bubble3D val="0"/>
          <c:extLst>
            <c:ext xmlns:c16="http://schemas.microsoft.com/office/drawing/2014/chart" uri="{C3380CC4-5D6E-409C-BE32-E72D297353CC}">
              <c16:uniqueId val="{00000001-FC7C-4949-8E3A-C176390BF176}"/>
            </c:ext>
          </c:extLst>
        </c:ser>
        <c:ser>
          <c:idx val="2"/>
          <c:order val="2"/>
          <c:tx>
            <c:strRef>
              <c:f>Hoja1!$F$65</c:f>
              <c:strCache>
                <c:ptCount val="1"/>
                <c:pt idx="0">
                  <c:v>Subproceso de Compras Menores</c:v>
                </c:pt>
              </c:strCache>
            </c:strRef>
          </c:tx>
          <c:spPr>
            <a:solidFill>
              <a:schemeClr val="accent3">
                <a:alpha val="75000"/>
              </a:schemeClr>
            </a:solidFill>
            <a:ln w="25400">
              <a:noFill/>
            </a:ln>
            <a:effectLst/>
          </c:spPr>
          <c:invertIfNegative val="0"/>
          <c:dLbls>
            <c:dLbl>
              <c:idx val="0"/>
              <c:layout>
                <c:manualLayout>
                  <c:x val="-0.13756613756613756"/>
                  <c:y val="-0.12141280353200896"/>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R"/>
                </a:p>
              </c:txP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2-FC7C-4949-8E3A-C176390BF17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Hoja1!$G$65</c:f>
              <c:numCache>
                <c:formatCode>General</c:formatCode>
                <c:ptCount val="1"/>
                <c:pt idx="0">
                  <c:v>935.25</c:v>
                </c:pt>
              </c:numCache>
            </c:numRef>
          </c:xVal>
          <c:yVal>
            <c:numRef>
              <c:f>Hoja1!$H$65</c:f>
              <c:numCache>
                <c:formatCode>"₡"#\ ##0.00</c:formatCode>
                <c:ptCount val="1"/>
                <c:pt idx="0">
                  <c:v>1425919410.375</c:v>
                </c:pt>
              </c:numCache>
            </c:numRef>
          </c:yVal>
          <c:bubbleSize>
            <c:numLit>
              <c:formatCode>General</c:formatCode>
              <c:ptCount val="1"/>
              <c:pt idx="0">
                <c:v>1</c:v>
              </c:pt>
            </c:numLit>
          </c:bubbleSize>
          <c:bubble3D val="0"/>
          <c:extLst>
            <c:ext xmlns:c16="http://schemas.microsoft.com/office/drawing/2014/chart" uri="{C3380CC4-5D6E-409C-BE32-E72D297353CC}">
              <c16:uniqueId val="{00000003-FC7C-4949-8E3A-C176390BF176}"/>
            </c:ext>
          </c:extLst>
        </c:ser>
        <c:ser>
          <c:idx val="3"/>
          <c:order val="3"/>
          <c:tx>
            <c:strRef>
              <c:f>Hoja1!$F$66</c:f>
              <c:strCache>
                <c:ptCount val="1"/>
                <c:pt idx="0">
                  <c:v>"Unidad de Reparación de Vehículos"</c:v>
                </c:pt>
              </c:strCache>
            </c:strRef>
          </c:tx>
          <c:spPr>
            <a:solidFill>
              <a:schemeClr val="accent4">
                <a:alpha val="75000"/>
              </a:schemeClr>
            </a:solidFill>
            <a:ln w="25400">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es-CR"/>
              </a:p>
            </c:txPr>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Hoja1!$G$66</c:f>
              <c:numCache>
                <c:formatCode>0</c:formatCode>
                <c:ptCount val="1"/>
                <c:pt idx="0">
                  <c:v>988</c:v>
                </c:pt>
              </c:numCache>
            </c:numRef>
          </c:xVal>
          <c:yVal>
            <c:numRef>
              <c:f>Hoja1!$H$66</c:f>
              <c:numCache>
                <c:formatCode>"₡"#\ ##0.00</c:formatCode>
                <c:ptCount val="1"/>
                <c:pt idx="0">
                  <c:v>520730458.5</c:v>
                </c:pt>
              </c:numCache>
            </c:numRef>
          </c:yVal>
          <c:bubbleSize>
            <c:numLit>
              <c:formatCode>General</c:formatCode>
              <c:ptCount val="1"/>
              <c:pt idx="0">
                <c:v>1</c:v>
              </c:pt>
            </c:numLit>
          </c:bubbleSize>
          <c:bubble3D val="0"/>
          <c:extLst>
            <c:ext xmlns:c16="http://schemas.microsoft.com/office/drawing/2014/chart" uri="{C3380CC4-5D6E-409C-BE32-E72D297353CC}">
              <c16:uniqueId val="{00000004-FC7C-4949-8E3A-C176390BF176}"/>
            </c:ext>
          </c:extLst>
        </c:ser>
        <c:dLbls>
          <c:showLegendKey val="0"/>
          <c:showVal val="1"/>
          <c:showCatName val="0"/>
          <c:showSerName val="0"/>
          <c:showPercent val="0"/>
          <c:showBubbleSize val="0"/>
        </c:dLbls>
        <c:bubbleScale val="100"/>
        <c:showNegBubbles val="0"/>
        <c:axId val="382289215"/>
        <c:axId val="382294623"/>
      </c:bubbleChart>
      <c:valAx>
        <c:axId val="382289215"/>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2294623"/>
        <c:crosses val="autoZero"/>
        <c:crossBetween val="midCat"/>
      </c:valAx>
      <c:valAx>
        <c:axId val="382294623"/>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228921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Cantidad de trámites entrados y Terminados mediante SIREVE</a:t>
            </a:r>
            <a:r>
              <a:rPr lang="es-ES" baseline="0"/>
              <a:t> por año.</a:t>
            </a:r>
            <a:endParaRPr lang="es-CR"/>
          </a:p>
        </c:rich>
      </c:tx>
      <c:layout>
        <c:manualLayout>
          <c:xMode val="edge"/>
          <c:yMode val="edge"/>
          <c:x val="0.15323142097768086"/>
          <c:y val="1.85959918888571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col"/>
        <c:grouping val="clustered"/>
        <c:varyColors val="0"/>
        <c:ser>
          <c:idx val="1"/>
          <c:order val="0"/>
          <c:tx>
            <c:strRef>
              <c:f>SIREVE!$A$18</c:f>
              <c:strCache>
                <c:ptCount val="1"/>
                <c:pt idx="0">
                  <c:v>Ingresados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lumMod val="7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SIREVE!$B$17:$E$17</c:f>
              <c:numCache>
                <c:formatCode>General</c:formatCode>
                <c:ptCount val="4"/>
                <c:pt idx="0">
                  <c:v>2017</c:v>
                </c:pt>
                <c:pt idx="1">
                  <c:v>2018</c:v>
                </c:pt>
                <c:pt idx="2">
                  <c:v>2019</c:v>
                </c:pt>
                <c:pt idx="3">
                  <c:v>2020</c:v>
                </c:pt>
              </c:numCache>
            </c:numRef>
          </c:cat>
          <c:val>
            <c:numRef>
              <c:f>SIREVE!$B$18:$E$18</c:f>
              <c:numCache>
                <c:formatCode>General</c:formatCode>
                <c:ptCount val="4"/>
                <c:pt idx="0">
                  <c:v>746</c:v>
                </c:pt>
                <c:pt idx="1">
                  <c:v>877</c:v>
                </c:pt>
                <c:pt idx="2">
                  <c:v>977</c:v>
                </c:pt>
                <c:pt idx="3">
                  <c:v>807</c:v>
                </c:pt>
              </c:numCache>
            </c:numRef>
          </c:val>
          <c:extLst>
            <c:ext xmlns:c16="http://schemas.microsoft.com/office/drawing/2014/chart" uri="{C3380CC4-5D6E-409C-BE32-E72D297353CC}">
              <c16:uniqueId val="{00000000-4398-4F79-B8A5-654760A90891}"/>
            </c:ext>
          </c:extLst>
        </c:ser>
        <c:ser>
          <c:idx val="2"/>
          <c:order val="1"/>
          <c:tx>
            <c:strRef>
              <c:f>SIREVE!$A$19</c:f>
              <c:strCache>
                <c:ptCount val="1"/>
                <c:pt idx="0">
                  <c:v>Finalizados</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F0"/>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SIREVE!$B$17:$E$17</c:f>
              <c:numCache>
                <c:formatCode>General</c:formatCode>
                <c:ptCount val="4"/>
                <c:pt idx="0">
                  <c:v>2017</c:v>
                </c:pt>
                <c:pt idx="1">
                  <c:v>2018</c:v>
                </c:pt>
                <c:pt idx="2">
                  <c:v>2019</c:v>
                </c:pt>
                <c:pt idx="3">
                  <c:v>2020</c:v>
                </c:pt>
              </c:numCache>
            </c:numRef>
          </c:cat>
          <c:val>
            <c:numRef>
              <c:f>SIREVE!$B$19:$E$19</c:f>
              <c:numCache>
                <c:formatCode>General</c:formatCode>
                <c:ptCount val="4"/>
                <c:pt idx="0">
                  <c:v>880</c:v>
                </c:pt>
                <c:pt idx="1">
                  <c:v>1148</c:v>
                </c:pt>
                <c:pt idx="2">
                  <c:v>913</c:v>
                </c:pt>
                <c:pt idx="3">
                  <c:v>846</c:v>
                </c:pt>
              </c:numCache>
            </c:numRef>
          </c:val>
          <c:extLst>
            <c:ext xmlns:c16="http://schemas.microsoft.com/office/drawing/2014/chart" uri="{C3380CC4-5D6E-409C-BE32-E72D297353CC}">
              <c16:uniqueId val="{00000001-4398-4F79-B8A5-654760A90891}"/>
            </c:ext>
          </c:extLst>
        </c:ser>
        <c:dLbls>
          <c:dLblPos val="outEnd"/>
          <c:showLegendKey val="0"/>
          <c:showVal val="1"/>
          <c:showCatName val="0"/>
          <c:showSerName val="0"/>
          <c:showPercent val="0"/>
          <c:showBubbleSize val="0"/>
        </c:dLbls>
        <c:gapWidth val="219"/>
        <c:overlap val="-27"/>
        <c:axId val="38404831"/>
        <c:axId val="38403167"/>
      </c:barChart>
      <c:catAx>
        <c:axId val="38404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403167"/>
        <c:crosses val="autoZero"/>
        <c:auto val="1"/>
        <c:lblAlgn val="ctr"/>
        <c:lblOffset val="100"/>
        <c:noMultiLvlLbl val="0"/>
      </c:catAx>
      <c:valAx>
        <c:axId val="384031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404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ES"/>
              <a:t>Cantidad de trámites Entrados y Terminados mediante SIREVE, Por mes, Durante el 2020</a:t>
            </a:r>
            <a:endParaRPr lang="es-C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CR"/>
        </a:p>
      </c:txPr>
    </c:title>
    <c:autoTitleDeleted val="0"/>
    <c:plotArea>
      <c:layout>
        <c:manualLayout>
          <c:layoutTarget val="inner"/>
          <c:xMode val="edge"/>
          <c:yMode val="edge"/>
          <c:x val="0.23290668981337961"/>
          <c:y val="0.1639420526979582"/>
          <c:w val="0.76709331018662041"/>
          <c:h val="0.61925759280089987"/>
        </c:manualLayout>
      </c:layout>
      <c:barChart>
        <c:barDir val="col"/>
        <c:grouping val="clustered"/>
        <c:varyColors val="0"/>
        <c:ser>
          <c:idx val="0"/>
          <c:order val="0"/>
          <c:tx>
            <c:strRef>
              <c:f>'Comportamiento Mensual'!$A$14</c:f>
              <c:strCache>
                <c:ptCount val="1"/>
                <c:pt idx="0">
                  <c:v>Expedientes ingresados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7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'Comportamiento Mensual'!$B$13:$M$13</c:f>
              <c:strCache>
                <c:ptCount val="12"/>
                <c:pt idx="0">
                  <c:v>Enero</c:v>
                </c:pt>
                <c:pt idx="1">
                  <c:v>Febrero</c:v>
                </c:pt>
                <c:pt idx="2">
                  <c:v>Marzo</c:v>
                </c:pt>
                <c:pt idx="3">
                  <c:v>Abril</c:v>
                </c:pt>
                <c:pt idx="4">
                  <c:v>Mayo</c:v>
                </c:pt>
                <c:pt idx="5">
                  <c:v>Junio</c:v>
                </c:pt>
                <c:pt idx="6">
                  <c:v>Julio</c:v>
                </c:pt>
                <c:pt idx="7">
                  <c:v>Agosto</c:v>
                </c:pt>
                <c:pt idx="8">
                  <c:v>Setiembre</c:v>
                </c:pt>
                <c:pt idx="9">
                  <c:v>Octubre</c:v>
                </c:pt>
                <c:pt idx="10">
                  <c:v>Noviembre</c:v>
                </c:pt>
                <c:pt idx="11">
                  <c:v>Diciembre</c:v>
                </c:pt>
              </c:strCache>
            </c:strRef>
          </c:cat>
          <c:val>
            <c:numRef>
              <c:f>'Comportamiento Mensual'!$B$14:$M$14</c:f>
              <c:numCache>
                <c:formatCode>General</c:formatCode>
                <c:ptCount val="12"/>
                <c:pt idx="0">
                  <c:v>178</c:v>
                </c:pt>
                <c:pt idx="1">
                  <c:v>59</c:v>
                </c:pt>
                <c:pt idx="2">
                  <c:v>75</c:v>
                </c:pt>
                <c:pt idx="3">
                  <c:v>75</c:v>
                </c:pt>
                <c:pt idx="4">
                  <c:v>42</c:v>
                </c:pt>
                <c:pt idx="5">
                  <c:v>91</c:v>
                </c:pt>
                <c:pt idx="6">
                  <c:v>56</c:v>
                </c:pt>
                <c:pt idx="7">
                  <c:v>57</c:v>
                </c:pt>
                <c:pt idx="8">
                  <c:v>62</c:v>
                </c:pt>
                <c:pt idx="9">
                  <c:v>72</c:v>
                </c:pt>
                <c:pt idx="10">
                  <c:v>40</c:v>
                </c:pt>
                <c:pt idx="11">
                  <c:v>0</c:v>
                </c:pt>
              </c:numCache>
            </c:numRef>
          </c:val>
          <c:extLst>
            <c:ext xmlns:c16="http://schemas.microsoft.com/office/drawing/2014/chart" uri="{C3380CC4-5D6E-409C-BE32-E72D297353CC}">
              <c16:uniqueId val="{00000000-EDF1-442F-94E6-6C8E759F3E11}"/>
            </c:ext>
          </c:extLst>
        </c:ser>
        <c:ser>
          <c:idx val="1"/>
          <c:order val="1"/>
          <c:tx>
            <c:strRef>
              <c:f>'Comportamiento Mensual'!$A$15</c:f>
              <c:strCache>
                <c:ptCount val="1"/>
                <c:pt idx="0">
                  <c:v>Expedientes finalizados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'Comportamiento Mensual'!$B$13:$M$13</c:f>
              <c:strCache>
                <c:ptCount val="12"/>
                <c:pt idx="0">
                  <c:v>Enero</c:v>
                </c:pt>
                <c:pt idx="1">
                  <c:v>Febrero</c:v>
                </c:pt>
                <c:pt idx="2">
                  <c:v>Marzo</c:v>
                </c:pt>
                <c:pt idx="3">
                  <c:v>Abril</c:v>
                </c:pt>
                <c:pt idx="4">
                  <c:v>Mayo</c:v>
                </c:pt>
                <c:pt idx="5">
                  <c:v>Junio</c:v>
                </c:pt>
                <c:pt idx="6">
                  <c:v>Julio</c:v>
                </c:pt>
                <c:pt idx="7">
                  <c:v>Agosto</c:v>
                </c:pt>
                <c:pt idx="8">
                  <c:v>Setiembre</c:v>
                </c:pt>
                <c:pt idx="9">
                  <c:v>Octubre</c:v>
                </c:pt>
                <c:pt idx="10">
                  <c:v>Noviembre</c:v>
                </c:pt>
                <c:pt idx="11">
                  <c:v>Diciembre</c:v>
                </c:pt>
              </c:strCache>
            </c:strRef>
          </c:cat>
          <c:val>
            <c:numRef>
              <c:f>'Comportamiento Mensual'!$B$15:$M$15</c:f>
              <c:numCache>
                <c:formatCode>General</c:formatCode>
                <c:ptCount val="12"/>
                <c:pt idx="0">
                  <c:v>38</c:v>
                </c:pt>
                <c:pt idx="1">
                  <c:v>8</c:v>
                </c:pt>
                <c:pt idx="2">
                  <c:v>12</c:v>
                </c:pt>
                <c:pt idx="3">
                  <c:v>31</c:v>
                </c:pt>
                <c:pt idx="4">
                  <c:v>48</c:v>
                </c:pt>
                <c:pt idx="5">
                  <c:v>46</c:v>
                </c:pt>
                <c:pt idx="6">
                  <c:v>120</c:v>
                </c:pt>
                <c:pt idx="7">
                  <c:v>66</c:v>
                </c:pt>
                <c:pt idx="8">
                  <c:v>53</c:v>
                </c:pt>
                <c:pt idx="9">
                  <c:v>129</c:v>
                </c:pt>
                <c:pt idx="10">
                  <c:v>101</c:v>
                </c:pt>
                <c:pt idx="11">
                  <c:v>194</c:v>
                </c:pt>
              </c:numCache>
            </c:numRef>
          </c:val>
          <c:extLst>
            <c:ext xmlns:c16="http://schemas.microsoft.com/office/drawing/2014/chart" uri="{C3380CC4-5D6E-409C-BE32-E72D297353CC}">
              <c16:uniqueId val="{00000001-EDF1-442F-94E6-6C8E759F3E11}"/>
            </c:ext>
          </c:extLst>
        </c:ser>
        <c:dLbls>
          <c:dLblPos val="outEnd"/>
          <c:showLegendKey val="0"/>
          <c:showVal val="1"/>
          <c:showCatName val="0"/>
          <c:showSerName val="0"/>
          <c:showPercent val="0"/>
          <c:showBubbleSize val="0"/>
        </c:dLbls>
        <c:gapWidth val="100"/>
        <c:overlap val="-24"/>
        <c:axId val="182996751"/>
        <c:axId val="182999663"/>
      </c:barChart>
      <c:catAx>
        <c:axId val="182996751"/>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82999663"/>
        <c:crosses val="autoZero"/>
        <c:auto val="1"/>
        <c:lblAlgn val="ctr"/>
        <c:lblOffset val="100"/>
        <c:noMultiLvlLbl val="0"/>
      </c:catAx>
      <c:valAx>
        <c:axId val="182999663"/>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82996751"/>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2"/>
                </a:solidFill>
                <a:latin typeface="+mn-lt"/>
                <a:ea typeface="+mn-ea"/>
                <a:cs typeface="+mn-cs"/>
              </a:defRPr>
            </a:pPr>
            <a:endParaRPr lang="es-CR"/>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s-CR" sz="1200"/>
              <a:t>Trámites pendientes según responsable, al cierre diciembre 2020</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s-C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380796909880799"/>
          <c:y val="0.26225032410229804"/>
          <c:w val="0.85434618485710045"/>
          <c:h val="0.66437914341005322"/>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236-4993-B351-D7E2BFD03E06}"/>
              </c:ext>
            </c:extLst>
          </c:dPt>
          <c:dPt>
            <c:idx val="1"/>
            <c:bubble3D val="0"/>
            <c:explosion val="2"/>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236-4993-B351-D7E2BFD03E06}"/>
              </c:ext>
            </c:extLst>
          </c:dPt>
          <c:dPt>
            <c:idx val="2"/>
            <c:bubble3D val="0"/>
            <c:explosion val="4"/>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236-4993-B351-D7E2BFD03E06}"/>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CR"/>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236-4993-B351-D7E2BFD03E06}"/>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CR"/>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236-4993-B351-D7E2BFD03E06}"/>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CR"/>
                </a:p>
              </c:txPr>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236-4993-B351-D7E2BFD03E06}"/>
                </c:ext>
              </c:extLst>
            </c:dLbl>
            <c:spPr>
              <a:noFill/>
              <a:ln>
                <a:noFill/>
              </a:ln>
              <a:effectLst/>
            </c:sp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'Asuntos Pendientes'!$A$19:$A$21</c:f>
              <c:strCache>
                <c:ptCount val="3"/>
                <c:pt idx="0">
                  <c:v>Oficina Usuaria</c:v>
                </c:pt>
                <c:pt idx="1">
                  <c:v>Unidad Reparación de Vehiculos</c:v>
                </c:pt>
                <c:pt idx="2">
                  <c:v>Agencia de repuestos o Taller</c:v>
                </c:pt>
              </c:strCache>
            </c:strRef>
          </c:cat>
          <c:val>
            <c:numRef>
              <c:f>'Asuntos Pendientes'!$B$19:$B$21</c:f>
              <c:numCache>
                <c:formatCode>General</c:formatCode>
                <c:ptCount val="3"/>
                <c:pt idx="0">
                  <c:v>90</c:v>
                </c:pt>
                <c:pt idx="1">
                  <c:v>59</c:v>
                </c:pt>
                <c:pt idx="2">
                  <c:v>31</c:v>
                </c:pt>
              </c:numCache>
            </c:numRef>
          </c:val>
          <c:extLst>
            <c:ext xmlns:c16="http://schemas.microsoft.com/office/drawing/2014/chart" uri="{C3380CC4-5D6E-409C-BE32-E72D297353CC}">
              <c16:uniqueId val="{00000006-B236-4993-B351-D7E2BFD03E06}"/>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[Copia de Reporte de trámites pendientes a diciembre de 2020.xlsx]DInamica!TablaDinámica4</c:name>
    <c:fmtId val="-1"/>
  </c:pivotSource>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S" sz="1200" b="1" i="0" u="none" strike="noStrike" kern="1200" cap="all" baseline="0">
                <a:solidFill>
                  <a:sysClr val="windowText" lastClr="000000">
                    <a:lumMod val="65000"/>
                    <a:lumOff val="35000"/>
                  </a:sysClr>
                </a:solidFill>
                <a:effectLst/>
                <a:latin typeface="+mn-lt"/>
                <a:ea typeface="+mn-ea"/>
                <a:cs typeface="+mn-cs"/>
              </a:rPr>
              <a:t>Trámites</a:t>
            </a:r>
            <a:r>
              <a:rPr lang="es-ES" sz="1200" b="1" i="0" cap="all" baseline="0">
                <a:effectLst/>
              </a:rPr>
              <a:t> pendientes en SIREVE, por rangos, según oficina encargada, al 31 de Diciembre de 2020</a:t>
            </a:r>
          </a:p>
        </c:rich>
      </c:tx>
      <c:layout>
        <c:manualLayout>
          <c:xMode val="edge"/>
          <c:yMode val="edge"/>
          <c:x val="0.13472257759246611"/>
          <c:y val="3.7887743389595635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R"/>
        </a:p>
      </c:txPr>
    </c:title>
    <c:autoTitleDeleted val="0"/>
    <c:pivotFmts>
      <c:pivotFmt>
        <c:idx val="0"/>
        <c:dLbl>
          <c:idx val="0"/>
          <c:showLegendKey val="0"/>
          <c:showVal val="0"/>
          <c:showCatName val="0"/>
          <c:showSerName val="0"/>
          <c:showPercent val="0"/>
          <c:showBubbleSize val="0"/>
          <c:extLst>
            <c:ext xmlns:c15="http://schemas.microsoft.com/office/drawing/2012/chart" uri="{CE6537A1-D6FC-4f65-9D91-7224C49458BB}"/>
          </c:extLst>
        </c:dLbl>
      </c:pivotFmt>
      <c:pivotFmt>
        <c:idx val="1"/>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7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7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7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Lst>
        </c:dLbl>
      </c:pivotFmt>
    </c:pivotFmts>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152366691660013E-2"/>
          <c:y val="0.23351330011443391"/>
          <c:w val="0.9443697044223609"/>
          <c:h val="0.67186748416550146"/>
        </c:manualLayout>
      </c:layout>
      <c:bar3DChart>
        <c:barDir val="col"/>
        <c:grouping val="clustered"/>
        <c:varyColors val="0"/>
        <c:ser>
          <c:idx val="0"/>
          <c:order val="0"/>
          <c:tx>
            <c:strRef>
              <c:f>DInamica!$B$3:$B$4</c:f>
              <c:strCache>
                <c:ptCount val="1"/>
                <c:pt idx="0">
                  <c:v>Agencia de repuestos o Taller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7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DInamica!$A$5:$A$9</c:f>
              <c:strCache>
                <c:ptCount val="4"/>
                <c:pt idx="0">
                  <c:v>31-90</c:v>
                </c:pt>
                <c:pt idx="1">
                  <c:v>91-180</c:v>
                </c:pt>
                <c:pt idx="2">
                  <c:v>181-365</c:v>
                </c:pt>
                <c:pt idx="3">
                  <c:v>más de 365</c:v>
                </c:pt>
              </c:strCache>
            </c:strRef>
          </c:cat>
          <c:val>
            <c:numRef>
              <c:f>DInamica!$B$5:$B$9</c:f>
              <c:numCache>
                <c:formatCode>General</c:formatCode>
                <c:ptCount val="4"/>
                <c:pt idx="0">
                  <c:v>9</c:v>
                </c:pt>
                <c:pt idx="1">
                  <c:v>13</c:v>
                </c:pt>
                <c:pt idx="2">
                  <c:v>6</c:v>
                </c:pt>
                <c:pt idx="3">
                  <c:v>3</c:v>
                </c:pt>
              </c:numCache>
            </c:numRef>
          </c:val>
          <c:extLst>
            <c:ext xmlns:c16="http://schemas.microsoft.com/office/drawing/2014/chart" uri="{C3380CC4-5D6E-409C-BE32-E72D297353CC}">
              <c16:uniqueId val="{00000000-1009-4A4A-BF2C-BB16D7275EC3}"/>
            </c:ext>
          </c:extLst>
        </c:ser>
        <c:ser>
          <c:idx val="1"/>
          <c:order val="1"/>
          <c:tx>
            <c:strRef>
              <c:f>DInamica!$C$3:$C$4</c:f>
              <c:strCache>
                <c:ptCount val="1"/>
                <c:pt idx="0">
                  <c:v>Unidad Reparación de Vehiculos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lumMod val="7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DInamica!$A$5:$A$9</c:f>
              <c:strCache>
                <c:ptCount val="4"/>
                <c:pt idx="0">
                  <c:v>31-90</c:v>
                </c:pt>
                <c:pt idx="1">
                  <c:v>91-180</c:v>
                </c:pt>
                <c:pt idx="2">
                  <c:v>181-365</c:v>
                </c:pt>
                <c:pt idx="3">
                  <c:v>más de 365</c:v>
                </c:pt>
              </c:strCache>
            </c:strRef>
          </c:cat>
          <c:val>
            <c:numRef>
              <c:f>DInamica!$C$5:$C$9</c:f>
              <c:numCache>
                <c:formatCode>General</c:formatCode>
                <c:ptCount val="4"/>
                <c:pt idx="0">
                  <c:v>55</c:v>
                </c:pt>
                <c:pt idx="1">
                  <c:v>1</c:v>
                </c:pt>
                <c:pt idx="2">
                  <c:v>3</c:v>
                </c:pt>
              </c:numCache>
            </c:numRef>
          </c:val>
          <c:extLst>
            <c:ext xmlns:c16="http://schemas.microsoft.com/office/drawing/2014/chart" uri="{C3380CC4-5D6E-409C-BE32-E72D297353CC}">
              <c16:uniqueId val="{00000001-1009-4A4A-BF2C-BB16D7275EC3}"/>
            </c:ext>
          </c:extLst>
        </c:ser>
        <c:ser>
          <c:idx val="2"/>
          <c:order val="2"/>
          <c:tx>
            <c:strRef>
              <c:f>DInamica!$D$3:$D$4</c:f>
              <c:strCache>
                <c:ptCount val="1"/>
                <c:pt idx="0">
                  <c:v>Oficina Usuaria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lumMod val="50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DInamica!$A$5:$A$9</c:f>
              <c:strCache>
                <c:ptCount val="4"/>
                <c:pt idx="0">
                  <c:v>31-90</c:v>
                </c:pt>
                <c:pt idx="1">
                  <c:v>91-180</c:v>
                </c:pt>
                <c:pt idx="2">
                  <c:v>181-365</c:v>
                </c:pt>
                <c:pt idx="3">
                  <c:v>más de 365</c:v>
                </c:pt>
              </c:strCache>
            </c:strRef>
          </c:cat>
          <c:val>
            <c:numRef>
              <c:f>DInamica!$D$5:$D$9</c:f>
              <c:numCache>
                <c:formatCode>General</c:formatCode>
                <c:ptCount val="4"/>
                <c:pt idx="0">
                  <c:v>20</c:v>
                </c:pt>
                <c:pt idx="1">
                  <c:v>41</c:v>
                </c:pt>
                <c:pt idx="2">
                  <c:v>18</c:v>
                </c:pt>
                <c:pt idx="3">
                  <c:v>11</c:v>
                </c:pt>
              </c:numCache>
            </c:numRef>
          </c:val>
          <c:extLst>
            <c:ext xmlns:c16="http://schemas.microsoft.com/office/drawing/2014/chart" uri="{C3380CC4-5D6E-409C-BE32-E72D297353CC}">
              <c16:uniqueId val="{00000002-1009-4A4A-BF2C-BB16D7275EC3}"/>
            </c:ext>
          </c:extLst>
        </c:ser>
        <c:dLbls>
          <c:showLegendKey val="0"/>
          <c:showVal val="1"/>
          <c:showCatName val="0"/>
          <c:showSerName val="0"/>
          <c:showPercent val="0"/>
          <c:showBubbleSize val="0"/>
        </c:dLbls>
        <c:gapWidth val="150"/>
        <c:shape val="box"/>
        <c:axId val="1387613263"/>
        <c:axId val="1387614095"/>
        <c:axId val="0"/>
      </c:bar3DChart>
      <c:catAx>
        <c:axId val="138761326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87614095"/>
        <c:crosses val="autoZero"/>
        <c:auto val="1"/>
        <c:lblAlgn val="ctr"/>
        <c:lblOffset val="100"/>
        <c:noMultiLvlLbl val="0"/>
      </c:catAx>
      <c:valAx>
        <c:axId val="13876140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87613263"/>
        <c:crosses val="autoZero"/>
        <c:crossBetween val="between"/>
      </c:valAx>
      <c:spPr>
        <a:noFill/>
        <a:ln>
          <a:noFill/>
        </a:ln>
        <a:effectLst/>
      </c:spPr>
    </c:plotArea>
    <c:legend>
      <c:legendPos val="t"/>
      <c:layout>
        <c:manualLayout>
          <c:xMode val="edge"/>
          <c:yMode val="edge"/>
          <c:x val="0.13900051840793143"/>
          <c:y val="0.15458050138610965"/>
          <c:w val="0.70276394778526163"/>
          <c:h val="9.92482703549172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i="0" cap="all" baseline="0">
                <a:effectLst/>
              </a:rPr>
              <a:t>Cantidad de Requisiciones trámitadas mediante siga-pj, por analista, año 2020</a:t>
            </a:r>
            <a:endParaRPr lang="es-CR" sz="10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Analista!$B$24</c:f>
              <c:strCache>
                <c:ptCount val="1"/>
                <c:pt idx="0">
                  <c:v>Cantidad de requisiciones</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181-4D25-9AA1-BD5815C4139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181-4D25-9AA1-BD5815C4139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181-4D25-9AA1-BD5815C4139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181-4D25-9AA1-BD5815C4139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Analista!$A$25:$A$28</c:f>
              <c:strCache>
                <c:ptCount val="4"/>
                <c:pt idx="0">
                  <c:v>Noilyn Pérez Martínez</c:v>
                </c:pt>
                <c:pt idx="1">
                  <c:v>Marianela Zúñiga Jiménez</c:v>
                </c:pt>
                <c:pt idx="2">
                  <c:v>Katherine Alfaro Víquez</c:v>
                </c:pt>
                <c:pt idx="3">
                  <c:v>Yenssy Chaves León*</c:v>
                </c:pt>
              </c:strCache>
            </c:strRef>
          </c:cat>
          <c:val>
            <c:numRef>
              <c:f>Analista!$B$25:$B$28</c:f>
              <c:numCache>
                <c:formatCode>General</c:formatCode>
                <c:ptCount val="4"/>
                <c:pt idx="0">
                  <c:v>183</c:v>
                </c:pt>
                <c:pt idx="1">
                  <c:v>174</c:v>
                </c:pt>
                <c:pt idx="2">
                  <c:v>222</c:v>
                </c:pt>
                <c:pt idx="3">
                  <c:v>77</c:v>
                </c:pt>
              </c:numCache>
            </c:numRef>
          </c:val>
          <c:extLst>
            <c:ext xmlns:c16="http://schemas.microsoft.com/office/drawing/2014/chart" uri="{C3380CC4-5D6E-409C-BE32-E72D297353CC}">
              <c16:uniqueId val="{00000008-0181-4D25-9AA1-BD5815C41398}"/>
            </c:ext>
          </c:extLst>
        </c:ser>
        <c:dLbls>
          <c:dLblPos val="ctr"/>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CR"/>
              <a:t>Cantidad de Vehículos y Costo de Adquisición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CR"/>
        </a:p>
      </c:txPr>
    </c:title>
    <c:autoTitleDeleted val="0"/>
    <c:plotArea>
      <c:layout/>
      <c:barChart>
        <c:barDir val="col"/>
        <c:grouping val="clustered"/>
        <c:varyColors val="0"/>
        <c:ser>
          <c:idx val="1"/>
          <c:order val="1"/>
          <c:tx>
            <c:strRef>
              <c:f>Hoja1!$D$3</c:f>
              <c:strCache>
                <c:ptCount val="1"/>
                <c:pt idx="0">
                  <c:v> Costo de adquisición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numFmt formatCode="&quot;₡&quot;#,##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Hoja1!$B$4:$B$8</c:f>
              <c:strCache>
                <c:ptCount val="5"/>
                <c:pt idx="0">
                  <c:v>dic-17</c:v>
                </c:pt>
                <c:pt idx="1">
                  <c:v>dic-18</c:v>
                </c:pt>
                <c:pt idx="2">
                  <c:v>dic-19</c:v>
                </c:pt>
                <c:pt idx="3">
                  <c:v>dic-20</c:v>
                </c:pt>
                <c:pt idx="4">
                  <c:v>feb-21</c:v>
                </c:pt>
              </c:strCache>
            </c:strRef>
          </c:cat>
          <c:val>
            <c:numRef>
              <c:f>Hoja1!$D$4:$D$8</c:f>
              <c:numCache>
                <c:formatCode>"₡"#\ ##0.00</c:formatCode>
                <c:ptCount val="5"/>
                <c:pt idx="0">
                  <c:v>13979182316.99</c:v>
                </c:pt>
                <c:pt idx="1">
                  <c:v>16788594687.190001</c:v>
                </c:pt>
                <c:pt idx="2">
                  <c:v>18031676041.619999</c:v>
                </c:pt>
                <c:pt idx="3">
                  <c:v>21582571851.720001</c:v>
                </c:pt>
                <c:pt idx="4">
                  <c:v>21099698786.139999</c:v>
                </c:pt>
              </c:numCache>
            </c:numRef>
          </c:val>
          <c:extLst>
            <c:ext xmlns:c16="http://schemas.microsoft.com/office/drawing/2014/chart" uri="{C3380CC4-5D6E-409C-BE32-E72D297353CC}">
              <c16:uniqueId val="{00000000-74B9-4C44-8F84-78732FEC90ED}"/>
            </c:ext>
          </c:extLst>
        </c:ser>
        <c:dLbls>
          <c:showLegendKey val="0"/>
          <c:showVal val="0"/>
          <c:showCatName val="0"/>
          <c:showSerName val="0"/>
          <c:showPercent val="0"/>
          <c:showBubbleSize val="0"/>
        </c:dLbls>
        <c:gapWidth val="219"/>
        <c:axId val="1893529743"/>
        <c:axId val="1893528911"/>
      </c:barChart>
      <c:lineChart>
        <c:grouping val="standard"/>
        <c:varyColors val="0"/>
        <c:ser>
          <c:idx val="0"/>
          <c:order val="0"/>
          <c:tx>
            <c:strRef>
              <c:f>Hoja1!$C$3</c:f>
              <c:strCache>
                <c:ptCount val="1"/>
                <c:pt idx="0">
                  <c:v>Cantidad de vehículos </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Hoja1!$B$4:$B$8</c:f>
              <c:strCache>
                <c:ptCount val="5"/>
                <c:pt idx="0">
                  <c:v>dic-17</c:v>
                </c:pt>
                <c:pt idx="1">
                  <c:v>dic-18</c:v>
                </c:pt>
                <c:pt idx="2">
                  <c:v>dic-19</c:v>
                </c:pt>
                <c:pt idx="3">
                  <c:v>dic-20</c:v>
                </c:pt>
                <c:pt idx="4">
                  <c:v>feb-21</c:v>
                </c:pt>
              </c:strCache>
            </c:strRef>
          </c:cat>
          <c:val>
            <c:numRef>
              <c:f>Hoja1!$C$4:$C$8</c:f>
              <c:numCache>
                <c:formatCode>General</c:formatCode>
                <c:ptCount val="5"/>
                <c:pt idx="0">
                  <c:v>1346</c:v>
                </c:pt>
                <c:pt idx="1">
                  <c:v>1411</c:v>
                </c:pt>
                <c:pt idx="2">
                  <c:v>1433</c:v>
                </c:pt>
                <c:pt idx="3">
                  <c:v>1641</c:v>
                </c:pt>
                <c:pt idx="4">
                  <c:v>1604</c:v>
                </c:pt>
              </c:numCache>
            </c:numRef>
          </c:val>
          <c:smooth val="0"/>
          <c:extLst>
            <c:ext xmlns:c16="http://schemas.microsoft.com/office/drawing/2014/chart" uri="{C3380CC4-5D6E-409C-BE32-E72D297353CC}">
              <c16:uniqueId val="{00000001-74B9-4C44-8F84-78732FEC90ED}"/>
            </c:ext>
          </c:extLst>
        </c:ser>
        <c:dLbls>
          <c:showLegendKey val="0"/>
          <c:showVal val="0"/>
          <c:showCatName val="0"/>
          <c:showSerName val="0"/>
          <c:showPercent val="0"/>
          <c:showBubbleSize val="0"/>
        </c:dLbls>
        <c:marker val="1"/>
        <c:smooth val="0"/>
        <c:axId val="1960546783"/>
        <c:axId val="1960546367"/>
      </c:lineChart>
      <c:lineChart>
        <c:grouping val="standard"/>
        <c:varyColors val="0"/>
        <c:dLbls>
          <c:showLegendKey val="0"/>
          <c:showVal val="0"/>
          <c:showCatName val="0"/>
          <c:showSerName val="0"/>
          <c:showPercent val="0"/>
          <c:showBubbleSize val="0"/>
        </c:dLbls>
        <c:marker val="1"/>
        <c:smooth val="0"/>
        <c:axId val="1893529743"/>
        <c:axId val="1893528911"/>
        <c:extLst>
          <c:ext xmlns:c15="http://schemas.microsoft.com/office/drawing/2012/chart" uri="{02D57815-91ED-43cb-92C2-25804820EDAC}">
            <c15:filteredLineSeries>
              <c15:ser>
                <c:idx val="2"/>
                <c:order val="2"/>
                <c:tx>
                  <c:strRef>
                    <c:extLst>
                      <c:ext uri="{02D57815-91ED-43cb-92C2-25804820EDAC}">
                        <c15:formulaRef>
                          <c15:sqref>Hoja1!$E$3</c15:sqref>
                        </c15:formulaRef>
                      </c:ext>
                    </c:extLst>
                    <c:strCache>
                      <c:ptCount val="1"/>
                      <c:pt idx="0">
                        <c:v> Valor en libros  </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cat>
                  <c:strRef>
                    <c:extLst>
                      <c:ext uri="{02D57815-91ED-43cb-92C2-25804820EDAC}">
                        <c15:formulaRef>
                          <c15:sqref>Hoja1!$B$4:$B$8</c15:sqref>
                        </c15:formulaRef>
                      </c:ext>
                    </c:extLst>
                    <c:strCache>
                      <c:ptCount val="5"/>
                      <c:pt idx="0">
                        <c:v>dic-17</c:v>
                      </c:pt>
                      <c:pt idx="1">
                        <c:v>dic-18</c:v>
                      </c:pt>
                      <c:pt idx="2">
                        <c:v>dic-19</c:v>
                      </c:pt>
                      <c:pt idx="3">
                        <c:v>dic-20</c:v>
                      </c:pt>
                      <c:pt idx="4">
                        <c:v>feb-21</c:v>
                      </c:pt>
                    </c:strCache>
                  </c:strRef>
                </c:cat>
                <c:val>
                  <c:numRef>
                    <c:extLst>
                      <c:ext uri="{02D57815-91ED-43cb-92C2-25804820EDAC}">
                        <c15:formulaRef>
                          <c15:sqref>Hoja1!$E$4:$E$8</c15:sqref>
                        </c15:formulaRef>
                      </c:ext>
                    </c:extLst>
                    <c:numCache>
                      <c:formatCode>"₡"#\ ##0.00</c:formatCode>
                      <c:ptCount val="5"/>
                      <c:pt idx="0">
                        <c:v>7766834746.3400002</c:v>
                      </c:pt>
                      <c:pt idx="1">
                        <c:v>10967189208.459999</c:v>
                      </c:pt>
                      <c:pt idx="2">
                        <c:v>11543967137.48</c:v>
                      </c:pt>
                      <c:pt idx="3">
                        <c:v>13310367025.77</c:v>
                      </c:pt>
                      <c:pt idx="4">
                        <c:v>12971772919.09</c:v>
                      </c:pt>
                    </c:numCache>
                  </c:numRef>
                </c:val>
                <c:smooth val="0"/>
                <c:extLst>
                  <c:ext xmlns:c16="http://schemas.microsoft.com/office/drawing/2014/chart" uri="{C3380CC4-5D6E-409C-BE32-E72D297353CC}">
                    <c16:uniqueId val="{00000002-74B9-4C44-8F84-78732FEC90ED}"/>
                  </c:ext>
                </c:extLst>
              </c15:ser>
            </c15:filteredLineSeries>
          </c:ext>
        </c:extLst>
      </c:lineChart>
      <c:catAx>
        <c:axId val="1960546783"/>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960546367"/>
        <c:crosses val="autoZero"/>
        <c:auto val="1"/>
        <c:lblAlgn val="ctr"/>
        <c:lblOffset val="100"/>
        <c:noMultiLvlLbl val="0"/>
      </c:catAx>
      <c:valAx>
        <c:axId val="1960546367"/>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960546783"/>
        <c:crosses val="autoZero"/>
        <c:crossBetween val="between"/>
      </c:valAx>
      <c:valAx>
        <c:axId val="1893528911"/>
        <c:scaling>
          <c:orientation val="minMax"/>
        </c:scaling>
        <c:delete val="0"/>
        <c:axPos val="r"/>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893529743"/>
        <c:crosses val="max"/>
        <c:crossBetween val="between"/>
      </c:valAx>
      <c:catAx>
        <c:axId val="1893529743"/>
        <c:scaling>
          <c:orientation val="minMax"/>
        </c:scaling>
        <c:delete val="1"/>
        <c:axPos val="b"/>
        <c:numFmt formatCode="General" sourceLinked="1"/>
        <c:majorTickMark val="none"/>
        <c:minorTickMark val="none"/>
        <c:tickLblPos val="nextTo"/>
        <c:crossAx val="189352891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9">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alpha val="75000"/>
        </a:schemeClr>
      </a:solidFill>
    </cs:spPr>
  </cs:dataPoint>
  <cs:dataPoint3D>
    <cs:lnRef idx="0"/>
    <cs:fillRef idx="1">
      <cs:styleClr val="auto"/>
    </cs:fillRef>
    <cs:effectRef idx="0"/>
    <cs:fontRef idx="minor">
      <a:schemeClr val="tx1"/>
    </cs:fontRef>
    <cs:spPr>
      <a:solidFill>
        <a:schemeClr val="phClr">
          <a:alpha val="75000"/>
        </a:schemeClr>
      </a:solidFill>
    </cs:spPr>
  </cs:dataPoint3D>
  <cs:dataPointLine>
    <cs:lnRef idx="0">
      <cs:styleClr val="auto"/>
    </cs:lnRef>
    <cs:fillRef idx="1"/>
    <cs:effectRef idx="0"/>
    <cs:fontRef idx="minor">
      <a:schemeClr val="tx1"/>
    </cs:fontRef>
    <cs:spPr>
      <a:ln w="19050" cap="rnd">
        <a:solidFill>
          <a:schemeClr val="phClr">
            <a:alpha val="50000"/>
          </a:scheme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5CC15C7-ABFD-4A5C-A709-2862DEF405C1}" type="doc">
      <dgm:prSet loTypeId="urn:microsoft.com/office/officeart/2005/8/layout/hierarchy1" loCatId="hierarchy" qsTypeId="urn:microsoft.com/office/officeart/2005/8/quickstyle/simple1" qsCatId="simple" csTypeId="urn:microsoft.com/office/officeart/2005/8/colors/colorful5" csCatId="colorful" phldr="1"/>
      <dgm:spPr/>
      <dgm:t>
        <a:bodyPr/>
        <a:lstStyle/>
        <a:p>
          <a:endParaRPr lang="es-CR"/>
        </a:p>
      </dgm:t>
    </dgm:pt>
    <dgm:pt modelId="{EDA96C71-1FEC-41B6-9F4F-6F0062FACF7C}">
      <dgm:prSet phldrT="[Texto]"/>
      <dgm:spPr>
        <a:xfrm>
          <a:off x="2247592" y="299908"/>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Departamento Servicios Generales</a:t>
          </a:r>
        </a:p>
      </dgm:t>
    </dgm:pt>
    <dgm:pt modelId="{6A3CF483-68DC-4B17-90AE-1B5DB52D41A9}" type="parTrans" cxnId="{D4D2CACF-BEA9-4F74-8873-4931D39FEB75}">
      <dgm:prSet/>
      <dgm:spPr/>
      <dgm:t>
        <a:bodyPr/>
        <a:lstStyle/>
        <a:p>
          <a:pPr algn="ctr"/>
          <a:endParaRPr lang="es-CR"/>
        </a:p>
      </dgm:t>
    </dgm:pt>
    <dgm:pt modelId="{6DFD917B-88BB-4249-8EED-9B6ACBF948F0}" type="sibTrans" cxnId="{D4D2CACF-BEA9-4F74-8873-4931D39FEB75}">
      <dgm:prSet/>
      <dgm:spPr/>
      <dgm:t>
        <a:bodyPr/>
        <a:lstStyle/>
        <a:p>
          <a:pPr algn="ctr"/>
          <a:endParaRPr lang="es-CR"/>
        </a:p>
      </dgm:t>
    </dgm:pt>
    <dgm:pt modelId="{2AD24A5E-8F79-4519-9BEA-1485BABEB790}">
      <dgm:prSet phldrT="[Texto]"/>
      <dgm:spPr>
        <a:xfrm>
          <a:off x="1173471" y="1113555"/>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Sección de Transportes Administrativos</a:t>
          </a:r>
        </a:p>
      </dgm:t>
    </dgm:pt>
    <dgm:pt modelId="{3CA4F6DD-4083-436E-B814-A69AB1198AF5}" type="parTrans" cxnId="{FA052453-3B82-406F-AE6D-1C02C3D23078}">
      <dgm:prSet/>
      <dgm:spPr>
        <a:xfrm>
          <a:off x="1515237" y="765198"/>
          <a:ext cx="1074121" cy="255591"/>
        </a:xfrm>
        <a:custGeom>
          <a:avLst/>
          <a:gdLst/>
          <a:ahLst/>
          <a:cxnLst/>
          <a:rect l="0" t="0" r="0" b="0"/>
          <a:pathLst>
            <a:path>
              <a:moveTo>
                <a:pt x="1074121" y="0"/>
              </a:moveTo>
              <a:lnTo>
                <a:pt x="1074121" y="174178"/>
              </a:lnTo>
              <a:lnTo>
                <a:pt x="0" y="174178"/>
              </a:lnTo>
              <a:lnTo>
                <a:pt x="0" y="255591"/>
              </a:lnTo>
            </a:path>
          </a:pathLst>
        </a:custGeo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5BCE2284-EC6F-455E-850B-751FA74442FF}" type="sibTrans" cxnId="{FA052453-3B82-406F-AE6D-1C02C3D23078}">
      <dgm:prSet/>
      <dgm:spPr/>
      <dgm:t>
        <a:bodyPr/>
        <a:lstStyle/>
        <a:p>
          <a:pPr algn="ctr"/>
          <a:endParaRPr lang="es-CR"/>
        </a:p>
      </dgm:t>
    </dgm:pt>
    <dgm:pt modelId="{019D3785-CC67-4023-99F4-FAE6FA89D68F}">
      <dgm:prSet phldrT="[Texto]"/>
      <dgm:spPr>
        <a:xfrm>
          <a:off x="2247601" y="1921138"/>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4472C4"/>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Unidad de Correo Interno</a:t>
          </a:r>
        </a:p>
      </dgm:t>
    </dgm:pt>
    <dgm:pt modelId="{6CDBE43B-081A-4195-BDD6-6C2CF378FC3F}" type="parTrans" cxnId="{E3ED6C42-D7CA-4C66-A790-EE98D20486C5}">
      <dgm:prSet/>
      <dgm:spPr>
        <a:xfrm>
          <a:off x="2543638" y="765198"/>
          <a:ext cx="91440" cy="1063175"/>
        </a:xfrm>
        <a:custGeom>
          <a:avLst/>
          <a:gdLst/>
          <a:ahLst/>
          <a:cxnLst/>
          <a:rect l="0" t="0" r="0" b="0"/>
          <a:pathLst>
            <a:path>
              <a:moveTo>
                <a:pt x="45720" y="0"/>
              </a:moveTo>
              <a:lnTo>
                <a:pt x="45720" y="981761"/>
              </a:lnTo>
              <a:lnTo>
                <a:pt x="45728" y="981761"/>
              </a:lnTo>
              <a:lnTo>
                <a:pt x="45728" y="1063175"/>
              </a:lnTo>
            </a:path>
          </a:pathLst>
        </a:custGeo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24C95521-3FC1-4683-82E9-1C3E8BDB3589}" type="sibTrans" cxnId="{E3ED6C42-D7CA-4C66-A790-EE98D20486C5}">
      <dgm:prSet/>
      <dgm:spPr/>
      <dgm:t>
        <a:bodyPr/>
        <a:lstStyle/>
        <a:p>
          <a:pPr algn="ctr"/>
          <a:endParaRPr lang="es-CR"/>
        </a:p>
      </dgm:t>
    </dgm:pt>
    <dgm:pt modelId="{05B990B0-6950-4C01-B5C1-A929201ADB2B}">
      <dgm:prSet phldrT="[Texto]"/>
      <dgm:spPr>
        <a:xfrm>
          <a:off x="3321713" y="1113555"/>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Seccion de Arquitectura e Ingeniería</a:t>
          </a:r>
        </a:p>
      </dgm:t>
    </dgm:pt>
    <dgm:pt modelId="{A8F7B553-C0FB-4ED0-B41B-35F168FA2ECA}" type="parTrans" cxnId="{7DC2A345-5B9A-46B0-BD62-AB39C18D3F39}">
      <dgm:prSet/>
      <dgm:spPr>
        <a:xfrm>
          <a:off x="2589358" y="765198"/>
          <a:ext cx="1074121" cy="255591"/>
        </a:xfrm>
        <a:custGeom>
          <a:avLst/>
          <a:gdLst/>
          <a:ahLst/>
          <a:cxnLst/>
          <a:rect l="0" t="0" r="0" b="0"/>
          <a:pathLst>
            <a:path>
              <a:moveTo>
                <a:pt x="0" y="0"/>
              </a:moveTo>
              <a:lnTo>
                <a:pt x="0" y="174178"/>
              </a:lnTo>
              <a:lnTo>
                <a:pt x="1074121" y="174178"/>
              </a:lnTo>
              <a:lnTo>
                <a:pt x="1074121" y="255591"/>
              </a:lnTo>
            </a:path>
          </a:pathLst>
        </a:custGeo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FCB3D232-8976-4556-9F30-CAAC6B7A28BE}" type="sibTrans" cxnId="{7DC2A345-5B9A-46B0-BD62-AB39C18D3F39}">
      <dgm:prSet/>
      <dgm:spPr/>
      <dgm:t>
        <a:bodyPr/>
        <a:lstStyle/>
        <a:p>
          <a:pPr algn="ctr"/>
          <a:endParaRPr lang="es-CR"/>
        </a:p>
      </dgm:t>
    </dgm:pt>
    <dgm:pt modelId="{6F3BA819-96B0-4E74-B4B2-940C73D3C38E}">
      <dgm:prSet phldrT="[Texto]"/>
      <dgm:spPr>
        <a:xfrm>
          <a:off x="4932895" y="1927201"/>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Otras Unidades* (Contrataciones, Alabañilería, Electricidad, Fontanería, Carpintería)</a:t>
          </a:r>
        </a:p>
      </dgm:t>
    </dgm:pt>
    <dgm:pt modelId="{5C097FD7-82E7-4E35-BC1C-94A9A2891E9D}" type="parTrans" cxnId="{01205A41-85BF-44C5-A66A-80C693C8D0A8}">
      <dgm:prSet/>
      <dgm:spPr>
        <a:xfrm>
          <a:off x="4737600" y="1578844"/>
          <a:ext cx="537060" cy="255591"/>
        </a:xfrm>
        <a:custGeom>
          <a:avLst/>
          <a:gdLst/>
          <a:ahLst/>
          <a:cxnLst/>
          <a:rect l="0" t="0" r="0" b="0"/>
          <a:pathLst>
            <a:path>
              <a:moveTo>
                <a:pt x="0" y="0"/>
              </a:moveTo>
              <a:lnTo>
                <a:pt x="0" y="174178"/>
              </a:lnTo>
              <a:lnTo>
                <a:pt x="537060" y="174178"/>
              </a:lnTo>
              <a:lnTo>
                <a:pt x="537060" y="255591"/>
              </a:lnTo>
            </a:path>
          </a:pathLst>
        </a:custGeom>
        <a:noFill/>
        <a:ln w="12700" cap="flat" cmpd="sng" algn="ctr">
          <a:solidFill>
            <a:srgbClr val="4472C4">
              <a:hueOff val="0"/>
              <a:satOff val="0"/>
              <a:lumOff val="0"/>
              <a:alphaOff val="0"/>
            </a:srgbClr>
          </a:solidFill>
          <a:prstDash val="solid"/>
          <a:miter lim="800000"/>
        </a:ln>
        <a:effectLst/>
      </dgm:spPr>
      <dgm:t>
        <a:bodyPr/>
        <a:lstStyle/>
        <a:p>
          <a:pPr algn="ctr"/>
          <a:endParaRPr lang="es-CR"/>
        </a:p>
      </dgm:t>
    </dgm:pt>
    <dgm:pt modelId="{125635F6-826D-47CF-9B99-8B0CAB2717DE}" type="sibTrans" cxnId="{01205A41-85BF-44C5-A66A-80C693C8D0A8}">
      <dgm:prSet/>
      <dgm:spPr/>
      <dgm:t>
        <a:bodyPr/>
        <a:lstStyle/>
        <a:p>
          <a:pPr algn="ctr"/>
          <a:endParaRPr lang="es-CR"/>
        </a:p>
      </dgm:t>
    </dgm:pt>
    <dgm:pt modelId="{166A6150-1313-48DF-9E5A-D6BBD5C927AF}">
      <dgm:prSet phldrT="[Texto]"/>
      <dgm:spPr>
        <a:xfrm>
          <a:off x="3858774" y="1927201"/>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Unidad de Cerrajería</a:t>
          </a:r>
        </a:p>
      </dgm:t>
    </dgm:pt>
    <dgm:pt modelId="{978935A5-FB6D-4D1B-AFAF-DD5873AA90D8}" type="parTrans" cxnId="{D49EABC6-A076-4D98-838A-2F5E94A15481}">
      <dgm:prSet/>
      <dgm:spPr>
        <a:xfrm>
          <a:off x="4200540" y="1578844"/>
          <a:ext cx="537060" cy="255591"/>
        </a:xfrm>
        <a:custGeom>
          <a:avLst/>
          <a:gdLst/>
          <a:ahLst/>
          <a:cxnLst/>
          <a:rect l="0" t="0" r="0" b="0"/>
          <a:pathLst>
            <a:path>
              <a:moveTo>
                <a:pt x="537060" y="0"/>
              </a:moveTo>
              <a:lnTo>
                <a:pt x="537060" y="174178"/>
              </a:lnTo>
              <a:lnTo>
                <a:pt x="0" y="174178"/>
              </a:lnTo>
              <a:lnTo>
                <a:pt x="0" y="255591"/>
              </a:lnTo>
            </a:path>
          </a:pathLst>
        </a:custGeom>
        <a:noFill/>
        <a:ln w="12700" cap="flat" cmpd="sng" algn="ctr">
          <a:solidFill>
            <a:srgbClr val="4472C4">
              <a:hueOff val="0"/>
              <a:satOff val="0"/>
              <a:lumOff val="0"/>
              <a:alphaOff val="0"/>
            </a:srgbClr>
          </a:solidFill>
          <a:prstDash val="solid"/>
          <a:miter lim="800000"/>
        </a:ln>
        <a:effectLst/>
      </dgm:spPr>
      <dgm:t>
        <a:bodyPr/>
        <a:lstStyle/>
        <a:p>
          <a:pPr algn="ctr"/>
          <a:endParaRPr lang="es-CR"/>
        </a:p>
      </dgm:t>
    </dgm:pt>
    <dgm:pt modelId="{B2557770-0B43-4C3B-B5BA-A17C24709587}" type="sibTrans" cxnId="{D49EABC6-A076-4D98-838A-2F5E94A15481}">
      <dgm:prSet/>
      <dgm:spPr/>
      <dgm:t>
        <a:bodyPr/>
        <a:lstStyle/>
        <a:p>
          <a:pPr algn="ctr"/>
          <a:endParaRPr lang="es-CR"/>
        </a:p>
      </dgm:t>
    </dgm:pt>
    <dgm:pt modelId="{C5577877-E67D-4FCB-9A2D-E5A3FF41D3EE}">
      <dgm:prSet phldrT="[Texto]"/>
      <dgm:spPr>
        <a:xfrm>
          <a:off x="4395834" y="1113555"/>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Sección de Mantenimiento y Contrucción</a:t>
          </a:r>
        </a:p>
      </dgm:t>
    </dgm:pt>
    <dgm:pt modelId="{FA9D0C09-13FF-46E5-ADC9-A3D31AEA2747}" type="parTrans" cxnId="{6BD9FEFA-2D15-4583-A125-14B84DE9A50D}">
      <dgm:prSet/>
      <dgm:spPr>
        <a:xfrm>
          <a:off x="2589358" y="765198"/>
          <a:ext cx="2148242" cy="255591"/>
        </a:xfrm>
        <a:custGeom>
          <a:avLst/>
          <a:gdLst/>
          <a:ahLst/>
          <a:cxnLst/>
          <a:rect l="0" t="0" r="0" b="0"/>
          <a:pathLst>
            <a:path>
              <a:moveTo>
                <a:pt x="0" y="0"/>
              </a:moveTo>
              <a:lnTo>
                <a:pt x="0" y="174178"/>
              </a:lnTo>
              <a:lnTo>
                <a:pt x="2148242" y="174178"/>
              </a:lnTo>
              <a:lnTo>
                <a:pt x="2148242" y="255591"/>
              </a:lnTo>
            </a:path>
          </a:pathLst>
        </a:custGeo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9829A62F-5547-4501-9F5C-F3F07C53D998}" type="sibTrans" cxnId="{6BD9FEFA-2D15-4583-A125-14B84DE9A50D}">
      <dgm:prSet/>
      <dgm:spPr/>
      <dgm:t>
        <a:bodyPr/>
        <a:lstStyle/>
        <a:p>
          <a:pPr algn="ctr"/>
          <a:endParaRPr lang="es-CR"/>
        </a:p>
      </dgm:t>
    </dgm:pt>
    <dgm:pt modelId="{56D15564-047E-4708-AD84-67EAA535CDC0}">
      <dgm:prSet phldrT="[Texto]"/>
      <dgm:spPr>
        <a:xfrm>
          <a:off x="99350" y="1113555"/>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Sección de Limpieza y Jardinería</a:t>
          </a:r>
        </a:p>
      </dgm:t>
    </dgm:pt>
    <dgm:pt modelId="{CE7AEA48-1FB0-4E26-B87E-9BCBD1BBBE05}" type="parTrans" cxnId="{657067F5-1862-4D11-AECE-F6A63505B996}">
      <dgm:prSet/>
      <dgm:spPr>
        <a:xfrm>
          <a:off x="441116" y="765198"/>
          <a:ext cx="2148242" cy="255591"/>
        </a:xfrm>
        <a:custGeom>
          <a:avLst/>
          <a:gdLst/>
          <a:ahLst/>
          <a:cxnLst/>
          <a:rect l="0" t="0" r="0" b="0"/>
          <a:pathLst>
            <a:path>
              <a:moveTo>
                <a:pt x="2148242" y="0"/>
              </a:moveTo>
              <a:lnTo>
                <a:pt x="2148242" y="174178"/>
              </a:lnTo>
              <a:lnTo>
                <a:pt x="0" y="174178"/>
              </a:lnTo>
              <a:lnTo>
                <a:pt x="0" y="255591"/>
              </a:lnTo>
            </a:path>
          </a:pathLst>
        </a:custGeo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78C07F3A-9C04-418A-8488-A097F91858DC}" type="sibTrans" cxnId="{657067F5-1862-4D11-AECE-F6A63505B996}">
      <dgm:prSet/>
      <dgm:spPr/>
      <dgm:t>
        <a:bodyPr/>
        <a:lstStyle/>
        <a:p>
          <a:pPr algn="ctr"/>
          <a:endParaRPr lang="es-CR"/>
        </a:p>
      </dgm:t>
    </dgm:pt>
    <dgm:pt modelId="{2527C59A-6691-4CEF-8B58-7378F8F8E4E2}" type="pres">
      <dgm:prSet presAssocID="{E5CC15C7-ABFD-4A5C-A709-2862DEF405C1}" presName="hierChild1" presStyleCnt="0">
        <dgm:presLayoutVars>
          <dgm:chPref val="1"/>
          <dgm:dir/>
          <dgm:animOne val="branch"/>
          <dgm:animLvl val="lvl"/>
          <dgm:resizeHandles/>
        </dgm:presLayoutVars>
      </dgm:prSet>
      <dgm:spPr/>
    </dgm:pt>
    <dgm:pt modelId="{A9A23DD7-9A68-4E95-8124-19602EF9EE7F}" type="pres">
      <dgm:prSet presAssocID="{EDA96C71-1FEC-41B6-9F4F-6F0062FACF7C}" presName="hierRoot1" presStyleCnt="0"/>
      <dgm:spPr/>
    </dgm:pt>
    <dgm:pt modelId="{73BB3B79-459D-4763-9113-141716E469CD}" type="pres">
      <dgm:prSet presAssocID="{EDA96C71-1FEC-41B6-9F4F-6F0062FACF7C}" presName="composite" presStyleCnt="0"/>
      <dgm:spPr/>
    </dgm:pt>
    <dgm:pt modelId="{BA909EFE-2939-417E-9E01-82B2BF83F227}" type="pres">
      <dgm:prSet presAssocID="{EDA96C71-1FEC-41B6-9F4F-6F0062FACF7C}" presName="background" presStyleLbl="node0" presStyleIdx="0" presStyleCnt="1"/>
      <dgm:spPr>
        <a:xfrm>
          <a:off x="2149945" y="207143"/>
          <a:ext cx="878826" cy="558054"/>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FCD87CAA-F4A2-40CF-82B3-FD7EEDF4B8FA}" type="pres">
      <dgm:prSet presAssocID="{EDA96C71-1FEC-41B6-9F4F-6F0062FACF7C}" presName="text" presStyleLbl="fgAcc0" presStyleIdx="0" presStyleCnt="1">
        <dgm:presLayoutVars>
          <dgm:chPref val="3"/>
        </dgm:presLayoutVars>
      </dgm:prSet>
      <dgm:spPr/>
    </dgm:pt>
    <dgm:pt modelId="{A50925FC-ACA5-4C79-941B-C34E020930AC}" type="pres">
      <dgm:prSet presAssocID="{EDA96C71-1FEC-41B6-9F4F-6F0062FACF7C}" presName="hierChild2" presStyleCnt="0"/>
      <dgm:spPr/>
    </dgm:pt>
    <dgm:pt modelId="{66306AA4-DED7-42DD-AD88-3ADB1CF703B2}" type="pres">
      <dgm:prSet presAssocID="{CE7AEA48-1FB0-4E26-B87E-9BCBD1BBBE05}" presName="Name10" presStyleLbl="parChTrans1D2" presStyleIdx="0" presStyleCnt="5"/>
      <dgm:spPr/>
    </dgm:pt>
    <dgm:pt modelId="{502A0B0C-86DF-4316-80B6-C5A32F60E239}" type="pres">
      <dgm:prSet presAssocID="{56D15564-047E-4708-AD84-67EAA535CDC0}" presName="hierRoot2" presStyleCnt="0"/>
      <dgm:spPr/>
    </dgm:pt>
    <dgm:pt modelId="{3E3A64D1-56D4-46D1-A802-9A52D3F84064}" type="pres">
      <dgm:prSet presAssocID="{56D15564-047E-4708-AD84-67EAA535CDC0}" presName="composite2" presStyleCnt="0"/>
      <dgm:spPr/>
    </dgm:pt>
    <dgm:pt modelId="{26956B5B-7D78-495E-81DE-C93E6B33CF7B}" type="pres">
      <dgm:prSet presAssocID="{56D15564-047E-4708-AD84-67EAA535CDC0}" presName="background2" presStyleLbl="node2" presStyleIdx="0" presStyleCnt="5"/>
      <dgm:spPr>
        <a:xfrm>
          <a:off x="1703" y="1020790"/>
          <a:ext cx="878826" cy="558054"/>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956D301E-36BC-4537-BA30-67ADEF31447A}" type="pres">
      <dgm:prSet presAssocID="{56D15564-047E-4708-AD84-67EAA535CDC0}" presName="text2" presStyleLbl="fgAcc2" presStyleIdx="0" presStyleCnt="5">
        <dgm:presLayoutVars>
          <dgm:chPref val="3"/>
        </dgm:presLayoutVars>
      </dgm:prSet>
      <dgm:spPr/>
    </dgm:pt>
    <dgm:pt modelId="{8254BE27-EF65-4E1C-9714-A88F23C15883}" type="pres">
      <dgm:prSet presAssocID="{56D15564-047E-4708-AD84-67EAA535CDC0}" presName="hierChild3" presStyleCnt="0"/>
      <dgm:spPr/>
    </dgm:pt>
    <dgm:pt modelId="{6474A3AA-3207-475D-B36D-DA9AAFDB2156}" type="pres">
      <dgm:prSet presAssocID="{3CA4F6DD-4083-436E-B814-A69AB1198AF5}" presName="Name10" presStyleLbl="parChTrans1D2" presStyleIdx="1" presStyleCnt="5"/>
      <dgm:spPr/>
    </dgm:pt>
    <dgm:pt modelId="{5ECAD929-25C2-4FB8-82B6-A33B8397FC38}" type="pres">
      <dgm:prSet presAssocID="{2AD24A5E-8F79-4519-9BEA-1485BABEB790}" presName="hierRoot2" presStyleCnt="0"/>
      <dgm:spPr/>
    </dgm:pt>
    <dgm:pt modelId="{7AC27B91-D32E-4F3A-981B-E055FC618D8C}" type="pres">
      <dgm:prSet presAssocID="{2AD24A5E-8F79-4519-9BEA-1485BABEB790}" presName="composite2" presStyleCnt="0"/>
      <dgm:spPr/>
    </dgm:pt>
    <dgm:pt modelId="{C8F36ED0-E5A2-47CF-94E0-7036909A3316}" type="pres">
      <dgm:prSet presAssocID="{2AD24A5E-8F79-4519-9BEA-1485BABEB790}" presName="background2" presStyleLbl="node2" presStyleIdx="1" presStyleCnt="5"/>
      <dgm:spPr>
        <a:xfrm>
          <a:off x="1075824" y="1020790"/>
          <a:ext cx="878826" cy="558054"/>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5D3FE1B2-8740-419B-9FB7-1463B9AE2B16}" type="pres">
      <dgm:prSet presAssocID="{2AD24A5E-8F79-4519-9BEA-1485BABEB790}" presName="text2" presStyleLbl="fgAcc2" presStyleIdx="1" presStyleCnt="5">
        <dgm:presLayoutVars>
          <dgm:chPref val="3"/>
        </dgm:presLayoutVars>
      </dgm:prSet>
      <dgm:spPr/>
    </dgm:pt>
    <dgm:pt modelId="{E2F4C1F1-1E73-4FCD-9AD6-0058161D1B59}" type="pres">
      <dgm:prSet presAssocID="{2AD24A5E-8F79-4519-9BEA-1485BABEB790}" presName="hierChild3" presStyleCnt="0"/>
      <dgm:spPr/>
    </dgm:pt>
    <dgm:pt modelId="{003CE745-E56C-4D26-9920-F96321603280}" type="pres">
      <dgm:prSet presAssocID="{6CDBE43B-081A-4195-BDD6-6C2CF378FC3F}" presName="Name10" presStyleLbl="parChTrans1D2" presStyleIdx="2" presStyleCnt="5"/>
      <dgm:spPr/>
    </dgm:pt>
    <dgm:pt modelId="{F13FE022-3379-422D-AA28-7529F6091968}" type="pres">
      <dgm:prSet presAssocID="{019D3785-CC67-4023-99F4-FAE6FA89D68F}" presName="hierRoot2" presStyleCnt="0"/>
      <dgm:spPr/>
    </dgm:pt>
    <dgm:pt modelId="{88D28C3B-342D-4AC7-B3A7-2E3473EE0B03}" type="pres">
      <dgm:prSet presAssocID="{019D3785-CC67-4023-99F4-FAE6FA89D68F}" presName="composite2" presStyleCnt="0"/>
      <dgm:spPr/>
    </dgm:pt>
    <dgm:pt modelId="{F9CE9DAF-AA9D-4F75-9043-6F8DF044124F}" type="pres">
      <dgm:prSet presAssocID="{019D3785-CC67-4023-99F4-FAE6FA89D68F}" presName="background2" presStyleLbl="node2" presStyleIdx="2" presStyleCnt="5"/>
      <dgm:spPr>
        <a:xfrm>
          <a:off x="2149954" y="1828373"/>
          <a:ext cx="878826" cy="558054"/>
        </a:xfrm>
        <a:prstGeom prst="roundRect">
          <a:avLst>
            <a:gd name="adj" fmla="val 10000"/>
          </a:avLst>
        </a:prstGeom>
        <a:solidFill>
          <a:srgbClr val="4472C4"/>
        </a:solidFill>
        <a:ln w="12700" cap="flat" cmpd="sng" algn="ctr">
          <a:solidFill>
            <a:srgbClr val="4472C4"/>
          </a:solidFill>
          <a:prstDash val="solid"/>
          <a:miter lim="800000"/>
        </a:ln>
        <a:effectLst/>
      </dgm:spPr>
    </dgm:pt>
    <dgm:pt modelId="{C6B02127-7BCD-45E8-B5D6-F9E3A60D8AFF}" type="pres">
      <dgm:prSet presAssocID="{019D3785-CC67-4023-99F4-FAE6FA89D68F}" presName="text2" presStyleLbl="fgAcc2" presStyleIdx="2" presStyleCnt="5" custLinFactY="44714" custLinFactNeighborX="1" custLinFactNeighborY="100000">
        <dgm:presLayoutVars>
          <dgm:chPref val="3"/>
        </dgm:presLayoutVars>
      </dgm:prSet>
      <dgm:spPr/>
    </dgm:pt>
    <dgm:pt modelId="{1CB47035-16F7-4BC5-84B6-CBF4096766B9}" type="pres">
      <dgm:prSet presAssocID="{019D3785-CC67-4023-99F4-FAE6FA89D68F}" presName="hierChild3" presStyleCnt="0"/>
      <dgm:spPr/>
    </dgm:pt>
    <dgm:pt modelId="{B32E13BA-5BFB-4D52-B1B0-4CF72FF36C32}" type="pres">
      <dgm:prSet presAssocID="{A8F7B553-C0FB-4ED0-B41B-35F168FA2ECA}" presName="Name10" presStyleLbl="parChTrans1D2" presStyleIdx="3" presStyleCnt="5"/>
      <dgm:spPr/>
    </dgm:pt>
    <dgm:pt modelId="{2529E006-AD04-4C6D-A126-3095B8319FCC}" type="pres">
      <dgm:prSet presAssocID="{05B990B0-6950-4C01-B5C1-A929201ADB2B}" presName="hierRoot2" presStyleCnt="0"/>
      <dgm:spPr/>
    </dgm:pt>
    <dgm:pt modelId="{E03D742E-39ED-4D5B-BE78-8D1EF2C30486}" type="pres">
      <dgm:prSet presAssocID="{05B990B0-6950-4C01-B5C1-A929201ADB2B}" presName="composite2" presStyleCnt="0"/>
      <dgm:spPr/>
    </dgm:pt>
    <dgm:pt modelId="{E012324E-62FB-400F-BCAB-B65E8759574B}" type="pres">
      <dgm:prSet presAssocID="{05B990B0-6950-4C01-B5C1-A929201ADB2B}" presName="background2" presStyleLbl="node2" presStyleIdx="3" presStyleCnt="5"/>
      <dgm:spPr>
        <a:xfrm>
          <a:off x="3224066" y="1020790"/>
          <a:ext cx="878826" cy="558054"/>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F6D1FC78-E7E2-472D-9AF7-FA2C306FDAE9}" type="pres">
      <dgm:prSet presAssocID="{05B990B0-6950-4C01-B5C1-A929201ADB2B}" presName="text2" presStyleLbl="fgAcc2" presStyleIdx="3" presStyleCnt="5">
        <dgm:presLayoutVars>
          <dgm:chPref val="3"/>
        </dgm:presLayoutVars>
      </dgm:prSet>
      <dgm:spPr/>
    </dgm:pt>
    <dgm:pt modelId="{03934C17-FDD8-453E-8DDB-A15D84272592}" type="pres">
      <dgm:prSet presAssocID="{05B990B0-6950-4C01-B5C1-A929201ADB2B}" presName="hierChild3" presStyleCnt="0"/>
      <dgm:spPr/>
    </dgm:pt>
    <dgm:pt modelId="{BCB2F224-F3A5-4E0A-A793-0C7584366FC2}" type="pres">
      <dgm:prSet presAssocID="{FA9D0C09-13FF-46E5-ADC9-A3D31AEA2747}" presName="Name10" presStyleLbl="parChTrans1D2" presStyleIdx="4" presStyleCnt="5"/>
      <dgm:spPr/>
    </dgm:pt>
    <dgm:pt modelId="{9AFAE153-CED6-4EAE-9304-E6DB6467DD6C}" type="pres">
      <dgm:prSet presAssocID="{C5577877-E67D-4FCB-9A2D-E5A3FF41D3EE}" presName="hierRoot2" presStyleCnt="0"/>
      <dgm:spPr/>
    </dgm:pt>
    <dgm:pt modelId="{F096A133-9103-4D85-928D-489588373AE0}" type="pres">
      <dgm:prSet presAssocID="{C5577877-E67D-4FCB-9A2D-E5A3FF41D3EE}" presName="composite2" presStyleCnt="0"/>
      <dgm:spPr/>
    </dgm:pt>
    <dgm:pt modelId="{33481822-594A-4D98-B6F6-9A655DCA0850}" type="pres">
      <dgm:prSet presAssocID="{C5577877-E67D-4FCB-9A2D-E5A3FF41D3EE}" presName="background2" presStyleLbl="node2" presStyleIdx="4" presStyleCnt="5"/>
      <dgm:spPr>
        <a:xfrm>
          <a:off x="4298187" y="1020790"/>
          <a:ext cx="878826" cy="558054"/>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A06BC04D-0459-44D0-9A10-BF06D72AE311}" type="pres">
      <dgm:prSet presAssocID="{C5577877-E67D-4FCB-9A2D-E5A3FF41D3EE}" presName="text2" presStyleLbl="fgAcc2" presStyleIdx="4" presStyleCnt="5">
        <dgm:presLayoutVars>
          <dgm:chPref val="3"/>
        </dgm:presLayoutVars>
      </dgm:prSet>
      <dgm:spPr/>
    </dgm:pt>
    <dgm:pt modelId="{A516A244-1A98-4972-BA53-E99C62491835}" type="pres">
      <dgm:prSet presAssocID="{C5577877-E67D-4FCB-9A2D-E5A3FF41D3EE}" presName="hierChild3" presStyleCnt="0"/>
      <dgm:spPr/>
    </dgm:pt>
    <dgm:pt modelId="{AD823F88-1E30-4E6D-8FD9-20DCCE6E4289}" type="pres">
      <dgm:prSet presAssocID="{978935A5-FB6D-4D1B-AFAF-DD5873AA90D8}" presName="Name17" presStyleLbl="parChTrans1D3" presStyleIdx="0" presStyleCnt="2"/>
      <dgm:spPr/>
    </dgm:pt>
    <dgm:pt modelId="{061771FF-26A4-4849-B4C9-09F09939C667}" type="pres">
      <dgm:prSet presAssocID="{166A6150-1313-48DF-9E5A-D6BBD5C927AF}" presName="hierRoot3" presStyleCnt="0"/>
      <dgm:spPr/>
    </dgm:pt>
    <dgm:pt modelId="{C2598331-1E23-40A6-8D43-E8236A48A871}" type="pres">
      <dgm:prSet presAssocID="{166A6150-1313-48DF-9E5A-D6BBD5C927AF}" presName="composite3" presStyleCnt="0"/>
      <dgm:spPr/>
    </dgm:pt>
    <dgm:pt modelId="{3A91F553-FF8A-4E93-B49A-4E3003F5BB63}" type="pres">
      <dgm:prSet presAssocID="{166A6150-1313-48DF-9E5A-D6BBD5C927AF}" presName="background3" presStyleLbl="node3" presStyleIdx="0" presStyleCnt="2"/>
      <dgm:spPr>
        <a:xfrm>
          <a:off x="3761127" y="1834436"/>
          <a:ext cx="878826" cy="5580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F6E0F357-5E2B-415A-B8E3-40D2C1ADD7EA}" type="pres">
      <dgm:prSet presAssocID="{166A6150-1313-48DF-9E5A-D6BBD5C927AF}" presName="text3" presStyleLbl="fgAcc3" presStyleIdx="0" presStyleCnt="2">
        <dgm:presLayoutVars>
          <dgm:chPref val="3"/>
        </dgm:presLayoutVars>
      </dgm:prSet>
      <dgm:spPr/>
    </dgm:pt>
    <dgm:pt modelId="{D0F1CE1A-6F31-4829-91A0-A722DF6529E3}" type="pres">
      <dgm:prSet presAssocID="{166A6150-1313-48DF-9E5A-D6BBD5C927AF}" presName="hierChild4" presStyleCnt="0"/>
      <dgm:spPr/>
    </dgm:pt>
    <dgm:pt modelId="{DCCF2A58-76AB-41E6-A152-A23214F10EFF}" type="pres">
      <dgm:prSet presAssocID="{5C097FD7-82E7-4E35-BC1C-94A9A2891E9D}" presName="Name17" presStyleLbl="parChTrans1D3" presStyleIdx="1" presStyleCnt="2"/>
      <dgm:spPr/>
    </dgm:pt>
    <dgm:pt modelId="{6372BCFC-B66C-42A3-9FDC-5AFC397A0FDF}" type="pres">
      <dgm:prSet presAssocID="{6F3BA819-96B0-4E74-B4B2-940C73D3C38E}" presName="hierRoot3" presStyleCnt="0"/>
      <dgm:spPr/>
    </dgm:pt>
    <dgm:pt modelId="{7A391810-2353-4359-9AEA-D1CBEFA88FC1}" type="pres">
      <dgm:prSet presAssocID="{6F3BA819-96B0-4E74-B4B2-940C73D3C38E}" presName="composite3" presStyleCnt="0"/>
      <dgm:spPr/>
    </dgm:pt>
    <dgm:pt modelId="{D18B12BC-853C-4A33-8F01-5DF8744C3C60}" type="pres">
      <dgm:prSet presAssocID="{6F3BA819-96B0-4E74-B4B2-940C73D3C38E}" presName="background3" presStyleLbl="node3" presStyleIdx="1" presStyleCnt="2"/>
      <dgm:spPr>
        <a:xfrm>
          <a:off x="4835248" y="1834436"/>
          <a:ext cx="878826" cy="5580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81B65E1C-242C-4C8B-AFBD-8582A9460AFF}" type="pres">
      <dgm:prSet presAssocID="{6F3BA819-96B0-4E74-B4B2-940C73D3C38E}" presName="text3" presStyleLbl="fgAcc3" presStyleIdx="1" presStyleCnt="2">
        <dgm:presLayoutVars>
          <dgm:chPref val="3"/>
        </dgm:presLayoutVars>
      </dgm:prSet>
      <dgm:spPr/>
    </dgm:pt>
    <dgm:pt modelId="{C1756B39-6A38-404D-A7B1-F146347312EC}" type="pres">
      <dgm:prSet presAssocID="{6F3BA819-96B0-4E74-B4B2-940C73D3C38E}" presName="hierChild4" presStyleCnt="0"/>
      <dgm:spPr/>
    </dgm:pt>
  </dgm:ptLst>
  <dgm:cxnLst>
    <dgm:cxn modelId="{4267DC01-E528-4911-A66C-0DD8EEE11764}" type="presOf" srcId="{6F3BA819-96B0-4E74-B4B2-940C73D3C38E}" destId="{81B65E1C-242C-4C8B-AFBD-8582A9460AFF}" srcOrd="0" destOrd="0" presId="urn:microsoft.com/office/officeart/2005/8/layout/hierarchy1"/>
    <dgm:cxn modelId="{C40C6404-0BBC-4957-9239-428AEAB5D627}" type="presOf" srcId="{2AD24A5E-8F79-4519-9BEA-1485BABEB790}" destId="{5D3FE1B2-8740-419B-9FB7-1463B9AE2B16}" srcOrd="0" destOrd="0" presId="urn:microsoft.com/office/officeart/2005/8/layout/hierarchy1"/>
    <dgm:cxn modelId="{75D8D30D-5400-407A-BDAE-50E44350F0F6}" type="presOf" srcId="{3CA4F6DD-4083-436E-B814-A69AB1198AF5}" destId="{6474A3AA-3207-475D-B36D-DA9AAFDB2156}" srcOrd="0" destOrd="0" presId="urn:microsoft.com/office/officeart/2005/8/layout/hierarchy1"/>
    <dgm:cxn modelId="{9F4A8428-BD4A-45D6-89AA-12F93DB973BB}" type="presOf" srcId="{978935A5-FB6D-4D1B-AFAF-DD5873AA90D8}" destId="{AD823F88-1E30-4E6D-8FD9-20DCCE6E4289}" srcOrd="0" destOrd="0" presId="urn:microsoft.com/office/officeart/2005/8/layout/hierarchy1"/>
    <dgm:cxn modelId="{AB69BA2B-2539-49E9-B1F8-D75484EC6803}" type="presOf" srcId="{166A6150-1313-48DF-9E5A-D6BBD5C927AF}" destId="{F6E0F357-5E2B-415A-B8E3-40D2C1ADD7EA}" srcOrd="0" destOrd="0" presId="urn:microsoft.com/office/officeart/2005/8/layout/hierarchy1"/>
    <dgm:cxn modelId="{01205A41-85BF-44C5-A66A-80C693C8D0A8}" srcId="{C5577877-E67D-4FCB-9A2D-E5A3FF41D3EE}" destId="{6F3BA819-96B0-4E74-B4B2-940C73D3C38E}" srcOrd="1" destOrd="0" parTransId="{5C097FD7-82E7-4E35-BC1C-94A9A2891E9D}" sibTransId="{125635F6-826D-47CF-9B99-8B0CAB2717DE}"/>
    <dgm:cxn modelId="{E3ED6C42-D7CA-4C66-A790-EE98D20486C5}" srcId="{EDA96C71-1FEC-41B6-9F4F-6F0062FACF7C}" destId="{019D3785-CC67-4023-99F4-FAE6FA89D68F}" srcOrd="2" destOrd="0" parTransId="{6CDBE43B-081A-4195-BDD6-6C2CF378FC3F}" sibTransId="{24C95521-3FC1-4683-82E9-1C3E8BDB3589}"/>
    <dgm:cxn modelId="{7DC2A345-5B9A-46B0-BD62-AB39C18D3F39}" srcId="{EDA96C71-1FEC-41B6-9F4F-6F0062FACF7C}" destId="{05B990B0-6950-4C01-B5C1-A929201ADB2B}" srcOrd="3" destOrd="0" parTransId="{A8F7B553-C0FB-4ED0-B41B-35F168FA2ECA}" sibTransId="{FCB3D232-8976-4556-9F30-CAAC6B7A28BE}"/>
    <dgm:cxn modelId="{E8CBE565-506D-4324-8638-3F3289AF0900}" type="presOf" srcId="{56D15564-047E-4708-AD84-67EAA535CDC0}" destId="{956D301E-36BC-4537-BA30-67ADEF31447A}" srcOrd="0" destOrd="0" presId="urn:microsoft.com/office/officeart/2005/8/layout/hierarchy1"/>
    <dgm:cxn modelId="{16795E69-290F-47B8-8B87-4A7DA1685EE7}" type="presOf" srcId="{CE7AEA48-1FB0-4E26-B87E-9BCBD1BBBE05}" destId="{66306AA4-DED7-42DD-AD88-3ADB1CF703B2}" srcOrd="0" destOrd="0" presId="urn:microsoft.com/office/officeart/2005/8/layout/hierarchy1"/>
    <dgm:cxn modelId="{FA052453-3B82-406F-AE6D-1C02C3D23078}" srcId="{EDA96C71-1FEC-41B6-9F4F-6F0062FACF7C}" destId="{2AD24A5E-8F79-4519-9BEA-1485BABEB790}" srcOrd="1" destOrd="0" parTransId="{3CA4F6DD-4083-436E-B814-A69AB1198AF5}" sibTransId="{5BCE2284-EC6F-455E-850B-751FA74442FF}"/>
    <dgm:cxn modelId="{BD31697E-FD4C-45FE-8EE3-BBC22755D6CF}" type="presOf" srcId="{E5CC15C7-ABFD-4A5C-A709-2862DEF405C1}" destId="{2527C59A-6691-4CEF-8B58-7378F8F8E4E2}" srcOrd="0" destOrd="0" presId="urn:microsoft.com/office/officeart/2005/8/layout/hierarchy1"/>
    <dgm:cxn modelId="{2144E190-3E0F-4197-ABF8-2B7C55BA6A8B}" type="presOf" srcId="{A8F7B553-C0FB-4ED0-B41B-35F168FA2ECA}" destId="{B32E13BA-5BFB-4D52-B1B0-4CF72FF36C32}" srcOrd="0" destOrd="0" presId="urn:microsoft.com/office/officeart/2005/8/layout/hierarchy1"/>
    <dgm:cxn modelId="{DF59AF91-60B6-4D3D-8A54-662188844DBD}" type="presOf" srcId="{6CDBE43B-081A-4195-BDD6-6C2CF378FC3F}" destId="{003CE745-E56C-4D26-9920-F96321603280}" srcOrd="0" destOrd="0" presId="urn:microsoft.com/office/officeart/2005/8/layout/hierarchy1"/>
    <dgm:cxn modelId="{3B452BAD-0222-468F-9D0F-030BCF3617C3}" type="presOf" srcId="{C5577877-E67D-4FCB-9A2D-E5A3FF41D3EE}" destId="{A06BC04D-0459-44D0-9A10-BF06D72AE311}" srcOrd="0" destOrd="0" presId="urn:microsoft.com/office/officeart/2005/8/layout/hierarchy1"/>
    <dgm:cxn modelId="{8611D9B9-B6C2-4569-BA5F-D506E8ACA4D2}" type="presOf" srcId="{FA9D0C09-13FF-46E5-ADC9-A3D31AEA2747}" destId="{BCB2F224-F3A5-4E0A-A793-0C7584366FC2}" srcOrd="0" destOrd="0" presId="urn:microsoft.com/office/officeart/2005/8/layout/hierarchy1"/>
    <dgm:cxn modelId="{7B0C5DC3-D68A-4F71-B94D-DC51E23A4DDB}" type="presOf" srcId="{019D3785-CC67-4023-99F4-FAE6FA89D68F}" destId="{C6B02127-7BCD-45E8-B5D6-F9E3A60D8AFF}" srcOrd="0" destOrd="0" presId="urn:microsoft.com/office/officeart/2005/8/layout/hierarchy1"/>
    <dgm:cxn modelId="{D49EABC6-A076-4D98-838A-2F5E94A15481}" srcId="{C5577877-E67D-4FCB-9A2D-E5A3FF41D3EE}" destId="{166A6150-1313-48DF-9E5A-D6BBD5C927AF}" srcOrd="0" destOrd="0" parTransId="{978935A5-FB6D-4D1B-AFAF-DD5873AA90D8}" sibTransId="{B2557770-0B43-4C3B-B5BA-A17C24709587}"/>
    <dgm:cxn modelId="{D2A2E7C6-D592-4059-8399-EE7C46F51DB8}" type="presOf" srcId="{EDA96C71-1FEC-41B6-9F4F-6F0062FACF7C}" destId="{FCD87CAA-F4A2-40CF-82B3-FD7EEDF4B8FA}" srcOrd="0" destOrd="0" presId="urn:microsoft.com/office/officeart/2005/8/layout/hierarchy1"/>
    <dgm:cxn modelId="{D4D2CACF-BEA9-4F74-8873-4931D39FEB75}" srcId="{E5CC15C7-ABFD-4A5C-A709-2862DEF405C1}" destId="{EDA96C71-1FEC-41B6-9F4F-6F0062FACF7C}" srcOrd="0" destOrd="0" parTransId="{6A3CF483-68DC-4B17-90AE-1B5DB52D41A9}" sibTransId="{6DFD917B-88BB-4249-8EED-9B6ACBF948F0}"/>
    <dgm:cxn modelId="{89F7C8D5-BDBD-4291-A29F-289908FC5859}" type="presOf" srcId="{5C097FD7-82E7-4E35-BC1C-94A9A2891E9D}" destId="{DCCF2A58-76AB-41E6-A152-A23214F10EFF}" srcOrd="0" destOrd="0" presId="urn:microsoft.com/office/officeart/2005/8/layout/hierarchy1"/>
    <dgm:cxn modelId="{77E938E1-9142-4AD3-B0D1-C13A8FFA0CAE}" type="presOf" srcId="{05B990B0-6950-4C01-B5C1-A929201ADB2B}" destId="{F6D1FC78-E7E2-472D-9AF7-FA2C306FDAE9}" srcOrd="0" destOrd="0" presId="urn:microsoft.com/office/officeart/2005/8/layout/hierarchy1"/>
    <dgm:cxn modelId="{657067F5-1862-4D11-AECE-F6A63505B996}" srcId="{EDA96C71-1FEC-41B6-9F4F-6F0062FACF7C}" destId="{56D15564-047E-4708-AD84-67EAA535CDC0}" srcOrd="0" destOrd="0" parTransId="{CE7AEA48-1FB0-4E26-B87E-9BCBD1BBBE05}" sibTransId="{78C07F3A-9C04-418A-8488-A097F91858DC}"/>
    <dgm:cxn modelId="{6BD9FEFA-2D15-4583-A125-14B84DE9A50D}" srcId="{EDA96C71-1FEC-41B6-9F4F-6F0062FACF7C}" destId="{C5577877-E67D-4FCB-9A2D-E5A3FF41D3EE}" srcOrd="4" destOrd="0" parTransId="{FA9D0C09-13FF-46E5-ADC9-A3D31AEA2747}" sibTransId="{9829A62F-5547-4501-9F5C-F3F07C53D998}"/>
    <dgm:cxn modelId="{5D479FB1-654E-4D86-9940-1CDD80087A62}" type="presParOf" srcId="{2527C59A-6691-4CEF-8B58-7378F8F8E4E2}" destId="{A9A23DD7-9A68-4E95-8124-19602EF9EE7F}" srcOrd="0" destOrd="0" presId="urn:microsoft.com/office/officeart/2005/8/layout/hierarchy1"/>
    <dgm:cxn modelId="{E654D50D-CBAB-42E6-8FA0-6041D2198DB1}" type="presParOf" srcId="{A9A23DD7-9A68-4E95-8124-19602EF9EE7F}" destId="{73BB3B79-459D-4763-9113-141716E469CD}" srcOrd="0" destOrd="0" presId="urn:microsoft.com/office/officeart/2005/8/layout/hierarchy1"/>
    <dgm:cxn modelId="{E3ED73C9-6513-45EB-A49F-C3FB8B9D705A}" type="presParOf" srcId="{73BB3B79-459D-4763-9113-141716E469CD}" destId="{BA909EFE-2939-417E-9E01-82B2BF83F227}" srcOrd="0" destOrd="0" presId="urn:microsoft.com/office/officeart/2005/8/layout/hierarchy1"/>
    <dgm:cxn modelId="{3807B951-CBED-47D5-9296-101AFD14B230}" type="presParOf" srcId="{73BB3B79-459D-4763-9113-141716E469CD}" destId="{FCD87CAA-F4A2-40CF-82B3-FD7EEDF4B8FA}" srcOrd="1" destOrd="0" presId="urn:microsoft.com/office/officeart/2005/8/layout/hierarchy1"/>
    <dgm:cxn modelId="{74BF12DA-95D7-4BAE-97E9-0422FF7A7951}" type="presParOf" srcId="{A9A23DD7-9A68-4E95-8124-19602EF9EE7F}" destId="{A50925FC-ACA5-4C79-941B-C34E020930AC}" srcOrd="1" destOrd="0" presId="urn:microsoft.com/office/officeart/2005/8/layout/hierarchy1"/>
    <dgm:cxn modelId="{49032BE9-5801-450D-8B03-08779CAB7816}" type="presParOf" srcId="{A50925FC-ACA5-4C79-941B-C34E020930AC}" destId="{66306AA4-DED7-42DD-AD88-3ADB1CF703B2}" srcOrd="0" destOrd="0" presId="urn:microsoft.com/office/officeart/2005/8/layout/hierarchy1"/>
    <dgm:cxn modelId="{5A8DEFFE-3F7D-47D1-BD8E-392C7384F868}" type="presParOf" srcId="{A50925FC-ACA5-4C79-941B-C34E020930AC}" destId="{502A0B0C-86DF-4316-80B6-C5A32F60E239}" srcOrd="1" destOrd="0" presId="urn:microsoft.com/office/officeart/2005/8/layout/hierarchy1"/>
    <dgm:cxn modelId="{7D1FBC73-77E8-439C-A9CE-8B77801679D9}" type="presParOf" srcId="{502A0B0C-86DF-4316-80B6-C5A32F60E239}" destId="{3E3A64D1-56D4-46D1-A802-9A52D3F84064}" srcOrd="0" destOrd="0" presId="urn:microsoft.com/office/officeart/2005/8/layout/hierarchy1"/>
    <dgm:cxn modelId="{49CE0147-7CEF-4EBF-A588-5F364F5197F8}" type="presParOf" srcId="{3E3A64D1-56D4-46D1-A802-9A52D3F84064}" destId="{26956B5B-7D78-495E-81DE-C93E6B33CF7B}" srcOrd="0" destOrd="0" presId="urn:microsoft.com/office/officeart/2005/8/layout/hierarchy1"/>
    <dgm:cxn modelId="{F2110022-F064-4153-94F3-76F6BDC33FE0}" type="presParOf" srcId="{3E3A64D1-56D4-46D1-A802-9A52D3F84064}" destId="{956D301E-36BC-4537-BA30-67ADEF31447A}" srcOrd="1" destOrd="0" presId="urn:microsoft.com/office/officeart/2005/8/layout/hierarchy1"/>
    <dgm:cxn modelId="{BEDB3EE6-12AE-422D-9617-01F19D1B477E}" type="presParOf" srcId="{502A0B0C-86DF-4316-80B6-C5A32F60E239}" destId="{8254BE27-EF65-4E1C-9714-A88F23C15883}" srcOrd="1" destOrd="0" presId="urn:microsoft.com/office/officeart/2005/8/layout/hierarchy1"/>
    <dgm:cxn modelId="{3B54BBF4-9BCC-45F3-B230-A2DF18AC3752}" type="presParOf" srcId="{A50925FC-ACA5-4C79-941B-C34E020930AC}" destId="{6474A3AA-3207-475D-B36D-DA9AAFDB2156}" srcOrd="2" destOrd="0" presId="urn:microsoft.com/office/officeart/2005/8/layout/hierarchy1"/>
    <dgm:cxn modelId="{D50778D0-F5A0-4B1E-A4C8-8C28FCE77BA5}" type="presParOf" srcId="{A50925FC-ACA5-4C79-941B-C34E020930AC}" destId="{5ECAD929-25C2-4FB8-82B6-A33B8397FC38}" srcOrd="3" destOrd="0" presId="urn:microsoft.com/office/officeart/2005/8/layout/hierarchy1"/>
    <dgm:cxn modelId="{BAC22D62-768D-488C-849B-96C236F903F9}" type="presParOf" srcId="{5ECAD929-25C2-4FB8-82B6-A33B8397FC38}" destId="{7AC27B91-D32E-4F3A-981B-E055FC618D8C}" srcOrd="0" destOrd="0" presId="urn:microsoft.com/office/officeart/2005/8/layout/hierarchy1"/>
    <dgm:cxn modelId="{1F8BD36C-E566-40BB-AAE7-4C994A9B44E5}" type="presParOf" srcId="{7AC27B91-D32E-4F3A-981B-E055FC618D8C}" destId="{C8F36ED0-E5A2-47CF-94E0-7036909A3316}" srcOrd="0" destOrd="0" presId="urn:microsoft.com/office/officeart/2005/8/layout/hierarchy1"/>
    <dgm:cxn modelId="{8BDF2D09-FECD-4FB4-BBCC-6BD8034479DF}" type="presParOf" srcId="{7AC27B91-D32E-4F3A-981B-E055FC618D8C}" destId="{5D3FE1B2-8740-419B-9FB7-1463B9AE2B16}" srcOrd="1" destOrd="0" presId="urn:microsoft.com/office/officeart/2005/8/layout/hierarchy1"/>
    <dgm:cxn modelId="{E580096E-FC98-452A-AE92-932D0D7EA007}" type="presParOf" srcId="{5ECAD929-25C2-4FB8-82B6-A33B8397FC38}" destId="{E2F4C1F1-1E73-4FCD-9AD6-0058161D1B59}" srcOrd="1" destOrd="0" presId="urn:microsoft.com/office/officeart/2005/8/layout/hierarchy1"/>
    <dgm:cxn modelId="{130C3189-8C04-4DDE-96F0-673FED39B868}" type="presParOf" srcId="{A50925FC-ACA5-4C79-941B-C34E020930AC}" destId="{003CE745-E56C-4D26-9920-F96321603280}" srcOrd="4" destOrd="0" presId="urn:microsoft.com/office/officeart/2005/8/layout/hierarchy1"/>
    <dgm:cxn modelId="{BF314CF9-9C69-4822-8A6E-9A1700AC76AD}" type="presParOf" srcId="{A50925FC-ACA5-4C79-941B-C34E020930AC}" destId="{F13FE022-3379-422D-AA28-7529F6091968}" srcOrd="5" destOrd="0" presId="urn:microsoft.com/office/officeart/2005/8/layout/hierarchy1"/>
    <dgm:cxn modelId="{A83C18A1-7FDF-4C2D-B2EB-2DABE428C5EE}" type="presParOf" srcId="{F13FE022-3379-422D-AA28-7529F6091968}" destId="{88D28C3B-342D-4AC7-B3A7-2E3473EE0B03}" srcOrd="0" destOrd="0" presId="urn:microsoft.com/office/officeart/2005/8/layout/hierarchy1"/>
    <dgm:cxn modelId="{DD7E0CAB-5DCB-443B-912D-1EFFED439EEE}" type="presParOf" srcId="{88D28C3B-342D-4AC7-B3A7-2E3473EE0B03}" destId="{F9CE9DAF-AA9D-4F75-9043-6F8DF044124F}" srcOrd="0" destOrd="0" presId="urn:microsoft.com/office/officeart/2005/8/layout/hierarchy1"/>
    <dgm:cxn modelId="{1E8D00CE-3B24-4876-89EC-495560A245BE}" type="presParOf" srcId="{88D28C3B-342D-4AC7-B3A7-2E3473EE0B03}" destId="{C6B02127-7BCD-45E8-B5D6-F9E3A60D8AFF}" srcOrd="1" destOrd="0" presId="urn:microsoft.com/office/officeart/2005/8/layout/hierarchy1"/>
    <dgm:cxn modelId="{77454EF7-F9D5-4546-A2D4-F292D44855DE}" type="presParOf" srcId="{F13FE022-3379-422D-AA28-7529F6091968}" destId="{1CB47035-16F7-4BC5-84B6-CBF4096766B9}" srcOrd="1" destOrd="0" presId="urn:microsoft.com/office/officeart/2005/8/layout/hierarchy1"/>
    <dgm:cxn modelId="{64AA2B41-64D6-4C68-BDE9-0801F531195E}" type="presParOf" srcId="{A50925FC-ACA5-4C79-941B-C34E020930AC}" destId="{B32E13BA-5BFB-4D52-B1B0-4CF72FF36C32}" srcOrd="6" destOrd="0" presId="urn:microsoft.com/office/officeart/2005/8/layout/hierarchy1"/>
    <dgm:cxn modelId="{2D886BDD-C056-4C8F-BF98-D7469DACEA15}" type="presParOf" srcId="{A50925FC-ACA5-4C79-941B-C34E020930AC}" destId="{2529E006-AD04-4C6D-A126-3095B8319FCC}" srcOrd="7" destOrd="0" presId="urn:microsoft.com/office/officeart/2005/8/layout/hierarchy1"/>
    <dgm:cxn modelId="{E6A9359F-21F2-4583-A480-C68F620941E4}" type="presParOf" srcId="{2529E006-AD04-4C6D-A126-3095B8319FCC}" destId="{E03D742E-39ED-4D5B-BE78-8D1EF2C30486}" srcOrd="0" destOrd="0" presId="urn:microsoft.com/office/officeart/2005/8/layout/hierarchy1"/>
    <dgm:cxn modelId="{C82D13BA-59BA-4F5F-A8F3-081A9669094C}" type="presParOf" srcId="{E03D742E-39ED-4D5B-BE78-8D1EF2C30486}" destId="{E012324E-62FB-400F-BCAB-B65E8759574B}" srcOrd="0" destOrd="0" presId="urn:microsoft.com/office/officeart/2005/8/layout/hierarchy1"/>
    <dgm:cxn modelId="{DDDB8120-3F1F-45AB-B3E0-8AC0712D5D88}" type="presParOf" srcId="{E03D742E-39ED-4D5B-BE78-8D1EF2C30486}" destId="{F6D1FC78-E7E2-472D-9AF7-FA2C306FDAE9}" srcOrd="1" destOrd="0" presId="urn:microsoft.com/office/officeart/2005/8/layout/hierarchy1"/>
    <dgm:cxn modelId="{288C026D-62AA-46C3-AB3C-2A407D66CA38}" type="presParOf" srcId="{2529E006-AD04-4C6D-A126-3095B8319FCC}" destId="{03934C17-FDD8-453E-8DDB-A15D84272592}" srcOrd="1" destOrd="0" presId="urn:microsoft.com/office/officeart/2005/8/layout/hierarchy1"/>
    <dgm:cxn modelId="{C6CD0136-C378-4261-87D5-43CEB7A290A9}" type="presParOf" srcId="{A50925FC-ACA5-4C79-941B-C34E020930AC}" destId="{BCB2F224-F3A5-4E0A-A793-0C7584366FC2}" srcOrd="8" destOrd="0" presId="urn:microsoft.com/office/officeart/2005/8/layout/hierarchy1"/>
    <dgm:cxn modelId="{6573E73C-7C58-4D4B-8057-655B8AF3DB39}" type="presParOf" srcId="{A50925FC-ACA5-4C79-941B-C34E020930AC}" destId="{9AFAE153-CED6-4EAE-9304-E6DB6467DD6C}" srcOrd="9" destOrd="0" presId="urn:microsoft.com/office/officeart/2005/8/layout/hierarchy1"/>
    <dgm:cxn modelId="{122D94DF-F7EC-4D6E-AF82-AA6BA8C25298}" type="presParOf" srcId="{9AFAE153-CED6-4EAE-9304-E6DB6467DD6C}" destId="{F096A133-9103-4D85-928D-489588373AE0}" srcOrd="0" destOrd="0" presId="urn:microsoft.com/office/officeart/2005/8/layout/hierarchy1"/>
    <dgm:cxn modelId="{2D80081C-297E-411C-8912-E583A62A83E0}" type="presParOf" srcId="{F096A133-9103-4D85-928D-489588373AE0}" destId="{33481822-594A-4D98-B6F6-9A655DCA0850}" srcOrd="0" destOrd="0" presId="urn:microsoft.com/office/officeart/2005/8/layout/hierarchy1"/>
    <dgm:cxn modelId="{C250CF36-ED16-4312-8E6A-D1C813D63ABB}" type="presParOf" srcId="{F096A133-9103-4D85-928D-489588373AE0}" destId="{A06BC04D-0459-44D0-9A10-BF06D72AE311}" srcOrd="1" destOrd="0" presId="urn:microsoft.com/office/officeart/2005/8/layout/hierarchy1"/>
    <dgm:cxn modelId="{ADB36015-889B-4E11-8D8B-042D94F39442}" type="presParOf" srcId="{9AFAE153-CED6-4EAE-9304-E6DB6467DD6C}" destId="{A516A244-1A98-4972-BA53-E99C62491835}" srcOrd="1" destOrd="0" presId="urn:microsoft.com/office/officeart/2005/8/layout/hierarchy1"/>
    <dgm:cxn modelId="{73F9D3C3-7CFB-4E99-896F-003D981AE58A}" type="presParOf" srcId="{A516A244-1A98-4972-BA53-E99C62491835}" destId="{AD823F88-1E30-4E6D-8FD9-20DCCE6E4289}" srcOrd="0" destOrd="0" presId="urn:microsoft.com/office/officeart/2005/8/layout/hierarchy1"/>
    <dgm:cxn modelId="{D3B0DF29-3B9E-4983-9C8D-A812B8CD89F8}" type="presParOf" srcId="{A516A244-1A98-4972-BA53-E99C62491835}" destId="{061771FF-26A4-4849-B4C9-09F09939C667}" srcOrd="1" destOrd="0" presId="urn:microsoft.com/office/officeart/2005/8/layout/hierarchy1"/>
    <dgm:cxn modelId="{DA272DC6-663E-4C7B-8552-12356C3695F3}" type="presParOf" srcId="{061771FF-26A4-4849-B4C9-09F09939C667}" destId="{C2598331-1E23-40A6-8D43-E8236A48A871}" srcOrd="0" destOrd="0" presId="urn:microsoft.com/office/officeart/2005/8/layout/hierarchy1"/>
    <dgm:cxn modelId="{DF6C31C1-FB04-41E8-891E-C0A6AE8E68F6}" type="presParOf" srcId="{C2598331-1E23-40A6-8D43-E8236A48A871}" destId="{3A91F553-FF8A-4E93-B49A-4E3003F5BB63}" srcOrd="0" destOrd="0" presId="urn:microsoft.com/office/officeart/2005/8/layout/hierarchy1"/>
    <dgm:cxn modelId="{F8600547-D1D7-4B54-9B96-3A82FBFF6669}" type="presParOf" srcId="{C2598331-1E23-40A6-8D43-E8236A48A871}" destId="{F6E0F357-5E2B-415A-B8E3-40D2C1ADD7EA}" srcOrd="1" destOrd="0" presId="urn:microsoft.com/office/officeart/2005/8/layout/hierarchy1"/>
    <dgm:cxn modelId="{68473C28-D614-483F-8728-34FD134EDAD4}" type="presParOf" srcId="{061771FF-26A4-4849-B4C9-09F09939C667}" destId="{D0F1CE1A-6F31-4829-91A0-A722DF6529E3}" srcOrd="1" destOrd="0" presId="urn:microsoft.com/office/officeart/2005/8/layout/hierarchy1"/>
    <dgm:cxn modelId="{6DFBD047-45BB-4B5E-BAC8-29CE83168D6D}" type="presParOf" srcId="{A516A244-1A98-4972-BA53-E99C62491835}" destId="{DCCF2A58-76AB-41E6-A152-A23214F10EFF}" srcOrd="2" destOrd="0" presId="urn:microsoft.com/office/officeart/2005/8/layout/hierarchy1"/>
    <dgm:cxn modelId="{D4FC9BF0-FF3D-4020-8A9E-34A9038DF88C}" type="presParOf" srcId="{A516A244-1A98-4972-BA53-E99C62491835}" destId="{6372BCFC-B66C-42A3-9FDC-5AFC397A0FDF}" srcOrd="3" destOrd="0" presId="urn:microsoft.com/office/officeart/2005/8/layout/hierarchy1"/>
    <dgm:cxn modelId="{2AFD73A1-EF8D-44D4-90BC-3567D7D0D506}" type="presParOf" srcId="{6372BCFC-B66C-42A3-9FDC-5AFC397A0FDF}" destId="{7A391810-2353-4359-9AEA-D1CBEFA88FC1}" srcOrd="0" destOrd="0" presId="urn:microsoft.com/office/officeart/2005/8/layout/hierarchy1"/>
    <dgm:cxn modelId="{C86D6667-EE53-41C1-B135-F3E0844B3789}" type="presParOf" srcId="{7A391810-2353-4359-9AEA-D1CBEFA88FC1}" destId="{D18B12BC-853C-4A33-8F01-5DF8744C3C60}" srcOrd="0" destOrd="0" presId="urn:microsoft.com/office/officeart/2005/8/layout/hierarchy1"/>
    <dgm:cxn modelId="{C5A44F42-03DC-4238-AA93-514AA7444435}" type="presParOf" srcId="{7A391810-2353-4359-9AEA-D1CBEFA88FC1}" destId="{81B65E1C-242C-4C8B-AFBD-8582A9460AFF}" srcOrd="1" destOrd="0" presId="urn:microsoft.com/office/officeart/2005/8/layout/hierarchy1"/>
    <dgm:cxn modelId="{D3BD2EB4-30D9-451A-A3F3-10D9D9B80846}" type="presParOf" srcId="{6372BCFC-B66C-42A3-9FDC-5AFC397A0FDF}" destId="{C1756B39-6A38-404D-A7B1-F146347312EC}" srcOrd="1" destOrd="0" presId="urn:microsoft.com/office/officeart/2005/8/layout/hierarchy1"/>
  </dgm:cxnLst>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5CC15C7-ABFD-4A5C-A709-2862DEF405C1}" type="doc">
      <dgm:prSet loTypeId="urn:microsoft.com/office/officeart/2005/8/layout/hierarchy1" loCatId="hierarchy" qsTypeId="urn:microsoft.com/office/officeart/2005/8/quickstyle/simple1" qsCatId="simple" csTypeId="urn:microsoft.com/office/officeart/2005/8/colors/colorful5" csCatId="colorful" phldr="1"/>
      <dgm:spPr/>
      <dgm:t>
        <a:bodyPr/>
        <a:lstStyle/>
        <a:p>
          <a:endParaRPr lang="es-CR"/>
        </a:p>
      </dgm:t>
    </dgm:pt>
    <dgm:pt modelId="{EDA96C71-1FEC-41B6-9F4F-6F0062FACF7C}">
      <dgm:prSet phldrT="[Texto]"/>
      <dgm:spPr>
        <a:xfrm>
          <a:off x="2247592" y="299908"/>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Departamento Servicios Generales</a:t>
          </a:r>
        </a:p>
      </dgm:t>
    </dgm:pt>
    <dgm:pt modelId="{6A3CF483-68DC-4B17-90AE-1B5DB52D41A9}" type="parTrans" cxnId="{D4D2CACF-BEA9-4F74-8873-4931D39FEB75}">
      <dgm:prSet/>
      <dgm:spPr/>
      <dgm:t>
        <a:bodyPr/>
        <a:lstStyle/>
        <a:p>
          <a:pPr algn="ctr"/>
          <a:endParaRPr lang="es-CR"/>
        </a:p>
      </dgm:t>
    </dgm:pt>
    <dgm:pt modelId="{6DFD917B-88BB-4249-8EED-9B6ACBF948F0}" type="sibTrans" cxnId="{D4D2CACF-BEA9-4F74-8873-4931D39FEB75}">
      <dgm:prSet/>
      <dgm:spPr/>
      <dgm:t>
        <a:bodyPr/>
        <a:lstStyle/>
        <a:p>
          <a:pPr algn="ctr"/>
          <a:endParaRPr lang="es-CR"/>
        </a:p>
      </dgm:t>
    </dgm:pt>
    <dgm:pt modelId="{2AD24A5E-8F79-4519-9BEA-1485BABEB790}">
      <dgm:prSet phldrT="[Texto]"/>
      <dgm:spPr>
        <a:xfrm>
          <a:off x="1173471" y="1113555"/>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Sección de Limpieza y Jardinería</a:t>
          </a:r>
        </a:p>
      </dgm:t>
    </dgm:pt>
    <dgm:pt modelId="{3CA4F6DD-4083-436E-B814-A69AB1198AF5}" type="parTrans" cxnId="{FA052453-3B82-406F-AE6D-1C02C3D23078}">
      <dgm:prSet/>
      <dgm:spPr>
        <a:xfrm>
          <a:off x="1515237" y="765198"/>
          <a:ext cx="1074121" cy="255591"/>
        </a:xfrm>
        <a:custGeom>
          <a:avLst/>
          <a:gdLst/>
          <a:ahLst/>
          <a:cxnLst/>
          <a:rect l="0" t="0" r="0" b="0"/>
          <a:pathLst>
            <a:path>
              <a:moveTo>
                <a:pt x="1074121" y="0"/>
              </a:moveTo>
              <a:lnTo>
                <a:pt x="1074121" y="174178"/>
              </a:lnTo>
              <a:lnTo>
                <a:pt x="0" y="174178"/>
              </a:lnTo>
              <a:lnTo>
                <a:pt x="0" y="255591"/>
              </a:lnTo>
            </a:path>
          </a:pathLst>
        </a:custGeo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5BCE2284-EC6F-455E-850B-751FA74442FF}" type="sibTrans" cxnId="{FA052453-3B82-406F-AE6D-1C02C3D23078}">
      <dgm:prSet/>
      <dgm:spPr/>
      <dgm:t>
        <a:bodyPr/>
        <a:lstStyle/>
        <a:p>
          <a:pPr algn="ctr"/>
          <a:endParaRPr lang="es-CR"/>
        </a:p>
      </dgm:t>
    </dgm:pt>
    <dgm:pt modelId="{019D3785-CC67-4023-99F4-FAE6FA89D68F}">
      <dgm:prSet phldrT="[Texto]"/>
      <dgm:spPr>
        <a:xfrm>
          <a:off x="2247601" y="1921138"/>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4472C4"/>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Unidad de Correo Interno</a:t>
          </a:r>
        </a:p>
      </dgm:t>
    </dgm:pt>
    <dgm:pt modelId="{6CDBE43B-081A-4195-BDD6-6C2CF378FC3F}" type="parTrans" cxnId="{E3ED6C42-D7CA-4C66-A790-EE98D20486C5}">
      <dgm:prSet/>
      <dgm:spPr>
        <a:xfrm>
          <a:off x="2543638" y="765198"/>
          <a:ext cx="91440" cy="1063175"/>
        </a:xfrm>
        <a:custGeom>
          <a:avLst/>
          <a:gdLst/>
          <a:ahLst/>
          <a:cxnLst/>
          <a:rect l="0" t="0" r="0" b="0"/>
          <a:pathLst>
            <a:path>
              <a:moveTo>
                <a:pt x="45720" y="0"/>
              </a:moveTo>
              <a:lnTo>
                <a:pt x="45720" y="981761"/>
              </a:lnTo>
              <a:lnTo>
                <a:pt x="45728" y="981761"/>
              </a:lnTo>
              <a:lnTo>
                <a:pt x="45728" y="1063175"/>
              </a:lnTo>
            </a:path>
          </a:pathLst>
        </a:custGeo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24C95521-3FC1-4683-82E9-1C3E8BDB3589}" type="sibTrans" cxnId="{E3ED6C42-D7CA-4C66-A790-EE98D20486C5}">
      <dgm:prSet/>
      <dgm:spPr/>
      <dgm:t>
        <a:bodyPr/>
        <a:lstStyle/>
        <a:p>
          <a:pPr algn="ctr"/>
          <a:endParaRPr lang="es-CR"/>
        </a:p>
      </dgm:t>
    </dgm:pt>
    <dgm:pt modelId="{05B990B0-6950-4C01-B5C1-A929201ADB2B}">
      <dgm:prSet phldrT="[Texto]"/>
      <dgm:spPr>
        <a:xfrm>
          <a:off x="3321713" y="1113555"/>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Seccion de Arquitectura e Ingeniería</a:t>
          </a:r>
        </a:p>
      </dgm:t>
    </dgm:pt>
    <dgm:pt modelId="{A8F7B553-C0FB-4ED0-B41B-35F168FA2ECA}" type="parTrans" cxnId="{7DC2A345-5B9A-46B0-BD62-AB39C18D3F39}">
      <dgm:prSet/>
      <dgm:spPr>
        <a:xfrm>
          <a:off x="2589358" y="765198"/>
          <a:ext cx="1074121" cy="255591"/>
        </a:xfrm>
        <a:custGeom>
          <a:avLst/>
          <a:gdLst/>
          <a:ahLst/>
          <a:cxnLst/>
          <a:rect l="0" t="0" r="0" b="0"/>
          <a:pathLst>
            <a:path>
              <a:moveTo>
                <a:pt x="0" y="0"/>
              </a:moveTo>
              <a:lnTo>
                <a:pt x="0" y="174178"/>
              </a:lnTo>
              <a:lnTo>
                <a:pt x="1074121" y="174178"/>
              </a:lnTo>
              <a:lnTo>
                <a:pt x="1074121" y="255591"/>
              </a:lnTo>
            </a:path>
          </a:pathLst>
        </a:custGeo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FCB3D232-8976-4556-9F30-CAAC6B7A28BE}" type="sibTrans" cxnId="{7DC2A345-5B9A-46B0-BD62-AB39C18D3F39}">
      <dgm:prSet/>
      <dgm:spPr/>
      <dgm:t>
        <a:bodyPr/>
        <a:lstStyle/>
        <a:p>
          <a:pPr algn="ctr"/>
          <a:endParaRPr lang="es-CR"/>
        </a:p>
      </dgm:t>
    </dgm:pt>
    <dgm:pt modelId="{6F3BA819-96B0-4E74-B4B2-940C73D3C38E}">
      <dgm:prSet phldrT="[Texto]"/>
      <dgm:spPr>
        <a:xfrm>
          <a:off x="4932895" y="1927201"/>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Otras Unidades* (Contrataciones, Alabañilería, Electricidad, Fontanería, Carpintería)</a:t>
          </a:r>
        </a:p>
      </dgm:t>
    </dgm:pt>
    <dgm:pt modelId="{5C097FD7-82E7-4E35-BC1C-94A9A2891E9D}" type="parTrans" cxnId="{01205A41-85BF-44C5-A66A-80C693C8D0A8}">
      <dgm:prSet/>
      <dgm:spPr>
        <a:xfrm>
          <a:off x="4737600" y="1578844"/>
          <a:ext cx="537060" cy="255591"/>
        </a:xfrm>
        <a:custGeom>
          <a:avLst/>
          <a:gdLst/>
          <a:ahLst/>
          <a:cxnLst/>
          <a:rect l="0" t="0" r="0" b="0"/>
          <a:pathLst>
            <a:path>
              <a:moveTo>
                <a:pt x="0" y="0"/>
              </a:moveTo>
              <a:lnTo>
                <a:pt x="0" y="174178"/>
              </a:lnTo>
              <a:lnTo>
                <a:pt x="537060" y="174178"/>
              </a:lnTo>
              <a:lnTo>
                <a:pt x="537060" y="255591"/>
              </a:lnTo>
            </a:path>
          </a:pathLst>
        </a:custGeom>
        <a:noFill/>
        <a:ln w="12700" cap="flat" cmpd="sng" algn="ctr">
          <a:solidFill>
            <a:srgbClr val="4472C4">
              <a:hueOff val="0"/>
              <a:satOff val="0"/>
              <a:lumOff val="0"/>
              <a:alphaOff val="0"/>
            </a:srgbClr>
          </a:solidFill>
          <a:prstDash val="solid"/>
          <a:miter lim="800000"/>
        </a:ln>
        <a:effectLst/>
      </dgm:spPr>
      <dgm:t>
        <a:bodyPr/>
        <a:lstStyle/>
        <a:p>
          <a:pPr algn="ctr"/>
          <a:endParaRPr lang="es-CR"/>
        </a:p>
      </dgm:t>
    </dgm:pt>
    <dgm:pt modelId="{125635F6-826D-47CF-9B99-8B0CAB2717DE}" type="sibTrans" cxnId="{01205A41-85BF-44C5-A66A-80C693C8D0A8}">
      <dgm:prSet/>
      <dgm:spPr/>
      <dgm:t>
        <a:bodyPr/>
        <a:lstStyle/>
        <a:p>
          <a:pPr algn="ctr"/>
          <a:endParaRPr lang="es-CR"/>
        </a:p>
      </dgm:t>
    </dgm:pt>
    <dgm:pt modelId="{166A6150-1313-48DF-9E5A-D6BBD5C927AF}">
      <dgm:prSet phldrT="[Texto]"/>
      <dgm:spPr>
        <a:xfrm>
          <a:off x="3858774" y="1927201"/>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Unidad de Cerrajería</a:t>
          </a:r>
        </a:p>
      </dgm:t>
    </dgm:pt>
    <dgm:pt modelId="{978935A5-FB6D-4D1B-AFAF-DD5873AA90D8}" type="parTrans" cxnId="{D49EABC6-A076-4D98-838A-2F5E94A15481}">
      <dgm:prSet/>
      <dgm:spPr>
        <a:xfrm>
          <a:off x="4200540" y="1578844"/>
          <a:ext cx="537060" cy="255591"/>
        </a:xfrm>
        <a:custGeom>
          <a:avLst/>
          <a:gdLst/>
          <a:ahLst/>
          <a:cxnLst/>
          <a:rect l="0" t="0" r="0" b="0"/>
          <a:pathLst>
            <a:path>
              <a:moveTo>
                <a:pt x="537060" y="0"/>
              </a:moveTo>
              <a:lnTo>
                <a:pt x="537060" y="174178"/>
              </a:lnTo>
              <a:lnTo>
                <a:pt x="0" y="174178"/>
              </a:lnTo>
              <a:lnTo>
                <a:pt x="0" y="255591"/>
              </a:lnTo>
            </a:path>
          </a:pathLst>
        </a:custGeom>
        <a:noFill/>
        <a:ln w="12700" cap="flat" cmpd="sng" algn="ctr">
          <a:solidFill>
            <a:srgbClr val="4472C4">
              <a:hueOff val="0"/>
              <a:satOff val="0"/>
              <a:lumOff val="0"/>
              <a:alphaOff val="0"/>
            </a:srgbClr>
          </a:solidFill>
          <a:prstDash val="solid"/>
          <a:miter lim="800000"/>
        </a:ln>
        <a:effectLst/>
      </dgm:spPr>
      <dgm:t>
        <a:bodyPr/>
        <a:lstStyle/>
        <a:p>
          <a:pPr algn="ctr"/>
          <a:endParaRPr lang="es-CR"/>
        </a:p>
      </dgm:t>
    </dgm:pt>
    <dgm:pt modelId="{B2557770-0B43-4C3B-B5BA-A17C24709587}" type="sibTrans" cxnId="{D49EABC6-A076-4D98-838A-2F5E94A15481}">
      <dgm:prSet/>
      <dgm:spPr/>
      <dgm:t>
        <a:bodyPr/>
        <a:lstStyle/>
        <a:p>
          <a:pPr algn="ctr"/>
          <a:endParaRPr lang="es-CR"/>
        </a:p>
      </dgm:t>
    </dgm:pt>
    <dgm:pt modelId="{C5577877-E67D-4FCB-9A2D-E5A3FF41D3EE}">
      <dgm:prSet phldrT="[Texto]"/>
      <dgm:spPr>
        <a:xfrm>
          <a:off x="4395834" y="1113555"/>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Sección de Mantenimiento y Contrucción</a:t>
          </a:r>
        </a:p>
      </dgm:t>
    </dgm:pt>
    <dgm:pt modelId="{FA9D0C09-13FF-46E5-ADC9-A3D31AEA2747}" type="parTrans" cxnId="{6BD9FEFA-2D15-4583-A125-14B84DE9A50D}">
      <dgm:prSet/>
      <dgm:spPr>
        <a:xfrm>
          <a:off x="2589358" y="765198"/>
          <a:ext cx="2148242" cy="255591"/>
        </a:xfrm>
        <a:custGeom>
          <a:avLst/>
          <a:gdLst/>
          <a:ahLst/>
          <a:cxnLst/>
          <a:rect l="0" t="0" r="0" b="0"/>
          <a:pathLst>
            <a:path>
              <a:moveTo>
                <a:pt x="0" y="0"/>
              </a:moveTo>
              <a:lnTo>
                <a:pt x="0" y="174178"/>
              </a:lnTo>
              <a:lnTo>
                <a:pt x="2148242" y="174178"/>
              </a:lnTo>
              <a:lnTo>
                <a:pt x="2148242" y="255591"/>
              </a:lnTo>
            </a:path>
          </a:pathLst>
        </a:custGeo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9829A62F-5547-4501-9F5C-F3F07C53D998}" type="sibTrans" cxnId="{6BD9FEFA-2D15-4583-A125-14B84DE9A50D}">
      <dgm:prSet/>
      <dgm:spPr/>
      <dgm:t>
        <a:bodyPr/>
        <a:lstStyle/>
        <a:p>
          <a:pPr algn="ctr"/>
          <a:endParaRPr lang="es-CR"/>
        </a:p>
      </dgm:t>
    </dgm:pt>
    <dgm:pt modelId="{56D15564-047E-4708-AD84-67EAA535CDC0}">
      <dgm:prSet phldrT="[Texto]"/>
      <dgm:spPr>
        <a:xfrm>
          <a:off x="99350" y="1113555"/>
          <a:ext cx="878826" cy="558054"/>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Sección de Transportes</a:t>
          </a:r>
        </a:p>
      </dgm:t>
    </dgm:pt>
    <dgm:pt modelId="{CE7AEA48-1FB0-4E26-B87E-9BCBD1BBBE05}" type="parTrans" cxnId="{657067F5-1862-4D11-AECE-F6A63505B996}">
      <dgm:prSet/>
      <dgm:spPr>
        <a:xfrm>
          <a:off x="441116" y="765198"/>
          <a:ext cx="2148242" cy="255591"/>
        </a:xfrm>
        <a:custGeom>
          <a:avLst/>
          <a:gdLst/>
          <a:ahLst/>
          <a:cxnLst/>
          <a:rect l="0" t="0" r="0" b="0"/>
          <a:pathLst>
            <a:path>
              <a:moveTo>
                <a:pt x="2148242" y="0"/>
              </a:moveTo>
              <a:lnTo>
                <a:pt x="2148242" y="174178"/>
              </a:lnTo>
              <a:lnTo>
                <a:pt x="0" y="174178"/>
              </a:lnTo>
              <a:lnTo>
                <a:pt x="0" y="255591"/>
              </a:lnTo>
            </a:path>
          </a:pathLst>
        </a:custGeo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78C07F3A-9C04-418A-8488-A097F91858DC}" type="sibTrans" cxnId="{657067F5-1862-4D11-AECE-F6A63505B996}">
      <dgm:prSet/>
      <dgm:spPr/>
      <dgm:t>
        <a:bodyPr/>
        <a:lstStyle/>
        <a:p>
          <a:pPr algn="ctr"/>
          <a:endParaRPr lang="es-CR"/>
        </a:p>
      </dgm:t>
    </dgm:pt>
    <dgm:pt modelId="{73A51B42-BF80-46FB-B488-713AE18CEECD}">
      <dgm:prSet/>
      <dgm:spPr/>
      <dgm:t>
        <a:bodyPr/>
        <a:lstStyle/>
        <a:p>
          <a:r>
            <a:rPr lang="es-CR"/>
            <a:t>Unidad de Logística y Transporte</a:t>
          </a:r>
        </a:p>
      </dgm:t>
    </dgm:pt>
    <dgm:pt modelId="{506C9490-D4A5-4C3D-8182-5FE3897B4A78}" type="parTrans" cxnId="{DDEF402D-3137-4C73-B461-A65F2667858C}">
      <dgm:prSet/>
      <dgm:spPr/>
      <dgm:t>
        <a:bodyPr/>
        <a:lstStyle/>
        <a:p>
          <a:endParaRPr lang="es-CR"/>
        </a:p>
      </dgm:t>
    </dgm:pt>
    <dgm:pt modelId="{1578231F-C3FC-4A06-A736-567D3D7DFE72}" type="sibTrans" cxnId="{DDEF402D-3137-4C73-B461-A65F2667858C}">
      <dgm:prSet/>
      <dgm:spPr/>
      <dgm:t>
        <a:bodyPr/>
        <a:lstStyle/>
        <a:p>
          <a:endParaRPr lang="es-CR"/>
        </a:p>
      </dgm:t>
    </dgm:pt>
    <dgm:pt modelId="{67168681-364E-4A4E-A81C-272C54BEE54D}">
      <dgm:prSet/>
      <dgm:spPr/>
      <dgm:t>
        <a:bodyPr/>
        <a:lstStyle/>
        <a:p>
          <a:r>
            <a:rPr lang="es-CR"/>
            <a:t>Unidad de Gestión Vehicular</a:t>
          </a:r>
        </a:p>
      </dgm:t>
    </dgm:pt>
    <dgm:pt modelId="{4C4F908F-6C68-4047-A6EE-118AE85337AE}" type="parTrans" cxnId="{C2F011F7-D0FA-4BCD-80E4-472330236E31}">
      <dgm:prSet/>
      <dgm:spPr/>
      <dgm:t>
        <a:bodyPr/>
        <a:lstStyle/>
        <a:p>
          <a:endParaRPr lang="es-CR"/>
        </a:p>
      </dgm:t>
    </dgm:pt>
    <dgm:pt modelId="{8B8458F0-9D4E-4812-A353-63A77D259192}" type="sibTrans" cxnId="{C2F011F7-D0FA-4BCD-80E4-472330236E31}">
      <dgm:prSet/>
      <dgm:spPr/>
      <dgm:t>
        <a:bodyPr/>
        <a:lstStyle/>
        <a:p>
          <a:endParaRPr lang="es-CR"/>
        </a:p>
      </dgm:t>
    </dgm:pt>
    <dgm:pt modelId="{2527C59A-6691-4CEF-8B58-7378F8F8E4E2}" type="pres">
      <dgm:prSet presAssocID="{E5CC15C7-ABFD-4A5C-A709-2862DEF405C1}" presName="hierChild1" presStyleCnt="0">
        <dgm:presLayoutVars>
          <dgm:chPref val="1"/>
          <dgm:dir/>
          <dgm:animOne val="branch"/>
          <dgm:animLvl val="lvl"/>
          <dgm:resizeHandles/>
        </dgm:presLayoutVars>
      </dgm:prSet>
      <dgm:spPr/>
    </dgm:pt>
    <dgm:pt modelId="{A9A23DD7-9A68-4E95-8124-19602EF9EE7F}" type="pres">
      <dgm:prSet presAssocID="{EDA96C71-1FEC-41B6-9F4F-6F0062FACF7C}" presName="hierRoot1" presStyleCnt="0"/>
      <dgm:spPr/>
    </dgm:pt>
    <dgm:pt modelId="{73BB3B79-459D-4763-9113-141716E469CD}" type="pres">
      <dgm:prSet presAssocID="{EDA96C71-1FEC-41B6-9F4F-6F0062FACF7C}" presName="composite" presStyleCnt="0"/>
      <dgm:spPr/>
    </dgm:pt>
    <dgm:pt modelId="{BA909EFE-2939-417E-9E01-82B2BF83F227}" type="pres">
      <dgm:prSet presAssocID="{EDA96C71-1FEC-41B6-9F4F-6F0062FACF7C}" presName="background" presStyleLbl="node0" presStyleIdx="0" presStyleCnt="1"/>
      <dgm:spPr>
        <a:xfrm>
          <a:off x="2149945" y="207143"/>
          <a:ext cx="878826" cy="558054"/>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FCD87CAA-F4A2-40CF-82B3-FD7EEDF4B8FA}" type="pres">
      <dgm:prSet presAssocID="{EDA96C71-1FEC-41B6-9F4F-6F0062FACF7C}" presName="text" presStyleLbl="fgAcc0" presStyleIdx="0" presStyleCnt="1">
        <dgm:presLayoutVars>
          <dgm:chPref val="3"/>
        </dgm:presLayoutVars>
      </dgm:prSet>
      <dgm:spPr/>
    </dgm:pt>
    <dgm:pt modelId="{A50925FC-ACA5-4C79-941B-C34E020930AC}" type="pres">
      <dgm:prSet presAssocID="{EDA96C71-1FEC-41B6-9F4F-6F0062FACF7C}" presName="hierChild2" presStyleCnt="0"/>
      <dgm:spPr/>
    </dgm:pt>
    <dgm:pt modelId="{66306AA4-DED7-42DD-AD88-3ADB1CF703B2}" type="pres">
      <dgm:prSet presAssocID="{CE7AEA48-1FB0-4E26-B87E-9BCBD1BBBE05}" presName="Name10" presStyleLbl="parChTrans1D2" presStyleIdx="0" presStyleCnt="5"/>
      <dgm:spPr/>
    </dgm:pt>
    <dgm:pt modelId="{502A0B0C-86DF-4316-80B6-C5A32F60E239}" type="pres">
      <dgm:prSet presAssocID="{56D15564-047E-4708-AD84-67EAA535CDC0}" presName="hierRoot2" presStyleCnt="0"/>
      <dgm:spPr/>
    </dgm:pt>
    <dgm:pt modelId="{3E3A64D1-56D4-46D1-A802-9A52D3F84064}" type="pres">
      <dgm:prSet presAssocID="{56D15564-047E-4708-AD84-67EAA535CDC0}" presName="composite2" presStyleCnt="0"/>
      <dgm:spPr/>
    </dgm:pt>
    <dgm:pt modelId="{26956B5B-7D78-495E-81DE-C93E6B33CF7B}" type="pres">
      <dgm:prSet presAssocID="{56D15564-047E-4708-AD84-67EAA535CDC0}" presName="background2" presStyleLbl="node2" presStyleIdx="0" presStyleCnt="5"/>
      <dgm:spPr>
        <a:xfrm>
          <a:off x="1703" y="1020790"/>
          <a:ext cx="878826" cy="558054"/>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956D301E-36BC-4537-BA30-67ADEF31447A}" type="pres">
      <dgm:prSet presAssocID="{56D15564-047E-4708-AD84-67EAA535CDC0}" presName="text2" presStyleLbl="fgAcc2" presStyleIdx="0" presStyleCnt="5">
        <dgm:presLayoutVars>
          <dgm:chPref val="3"/>
        </dgm:presLayoutVars>
      </dgm:prSet>
      <dgm:spPr/>
    </dgm:pt>
    <dgm:pt modelId="{8254BE27-EF65-4E1C-9714-A88F23C15883}" type="pres">
      <dgm:prSet presAssocID="{56D15564-047E-4708-AD84-67EAA535CDC0}" presName="hierChild3" presStyleCnt="0"/>
      <dgm:spPr/>
    </dgm:pt>
    <dgm:pt modelId="{D864F367-F488-4346-ABB1-6D05C0CC2002}" type="pres">
      <dgm:prSet presAssocID="{506C9490-D4A5-4C3D-8182-5FE3897B4A78}" presName="Name17" presStyleLbl="parChTrans1D3" presStyleIdx="0" presStyleCnt="4"/>
      <dgm:spPr/>
    </dgm:pt>
    <dgm:pt modelId="{1A45CDE4-BA75-4D4A-AD64-1E42CA39EC41}" type="pres">
      <dgm:prSet presAssocID="{73A51B42-BF80-46FB-B488-713AE18CEECD}" presName="hierRoot3" presStyleCnt="0"/>
      <dgm:spPr/>
    </dgm:pt>
    <dgm:pt modelId="{5FF49241-7D23-4356-B52F-2742B116726E}" type="pres">
      <dgm:prSet presAssocID="{73A51B42-BF80-46FB-B488-713AE18CEECD}" presName="composite3" presStyleCnt="0"/>
      <dgm:spPr/>
    </dgm:pt>
    <dgm:pt modelId="{CD8EF80D-A280-4A87-A237-1C0B4D478B84}" type="pres">
      <dgm:prSet presAssocID="{73A51B42-BF80-46FB-B488-713AE18CEECD}" presName="background3" presStyleLbl="node3" presStyleIdx="0" presStyleCnt="4"/>
      <dgm:spPr/>
    </dgm:pt>
    <dgm:pt modelId="{4209822D-20CF-4A6F-BE57-DB5278F8012D}" type="pres">
      <dgm:prSet presAssocID="{73A51B42-BF80-46FB-B488-713AE18CEECD}" presName="text3" presStyleLbl="fgAcc3" presStyleIdx="0" presStyleCnt="4">
        <dgm:presLayoutVars>
          <dgm:chPref val="3"/>
        </dgm:presLayoutVars>
      </dgm:prSet>
      <dgm:spPr/>
    </dgm:pt>
    <dgm:pt modelId="{918FDD5F-1422-4A87-9FDF-D975ED601DD5}" type="pres">
      <dgm:prSet presAssocID="{73A51B42-BF80-46FB-B488-713AE18CEECD}" presName="hierChild4" presStyleCnt="0"/>
      <dgm:spPr/>
    </dgm:pt>
    <dgm:pt modelId="{CCA99644-BF53-4FDE-AFF1-9FB235FFAD64}" type="pres">
      <dgm:prSet presAssocID="{4C4F908F-6C68-4047-A6EE-118AE85337AE}" presName="Name17" presStyleLbl="parChTrans1D3" presStyleIdx="1" presStyleCnt="4"/>
      <dgm:spPr/>
    </dgm:pt>
    <dgm:pt modelId="{71E3F834-3832-4EEB-8F78-7EFB5420E58A}" type="pres">
      <dgm:prSet presAssocID="{67168681-364E-4A4E-A81C-272C54BEE54D}" presName="hierRoot3" presStyleCnt="0"/>
      <dgm:spPr/>
    </dgm:pt>
    <dgm:pt modelId="{870BC759-7C4E-4037-BF05-F9E894CEB20A}" type="pres">
      <dgm:prSet presAssocID="{67168681-364E-4A4E-A81C-272C54BEE54D}" presName="composite3" presStyleCnt="0"/>
      <dgm:spPr/>
    </dgm:pt>
    <dgm:pt modelId="{3D2F9BB4-960F-43F8-A141-862E0F1D3875}" type="pres">
      <dgm:prSet presAssocID="{67168681-364E-4A4E-A81C-272C54BEE54D}" presName="background3" presStyleLbl="node3" presStyleIdx="1" presStyleCnt="4"/>
      <dgm:spPr/>
    </dgm:pt>
    <dgm:pt modelId="{2053F0FB-A5E3-41DF-B814-743FF793839F}" type="pres">
      <dgm:prSet presAssocID="{67168681-364E-4A4E-A81C-272C54BEE54D}" presName="text3" presStyleLbl="fgAcc3" presStyleIdx="1" presStyleCnt="4">
        <dgm:presLayoutVars>
          <dgm:chPref val="3"/>
        </dgm:presLayoutVars>
      </dgm:prSet>
      <dgm:spPr/>
    </dgm:pt>
    <dgm:pt modelId="{A73C49BD-B529-487D-8611-68B7ED50C9F3}" type="pres">
      <dgm:prSet presAssocID="{67168681-364E-4A4E-A81C-272C54BEE54D}" presName="hierChild4" presStyleCnt="0"/>
      <dgm:spPr/>
    </dgm:pt>
    <dgm:pt modelId="{6474A3AA-3207-475D-B36D-DA9AAFDB2156}" type="pres">
      <dgm:prSet presAssocID="{3CA4F6DD-4083-436E-B814-A69AB1198AF5}" presName="Name10" presStyleLbl="parChTrans1D2" presStyleIdx="1" presStyleCnt="5"/>
      <dgm:spPr/>
    </dgm:pt>
    <dgm:pt modelId="{5ECAD929-25C2-4FB8-82B6-A33B8397FC38}" type="pres">
      <dgm:prSet presAssocID="{2AD24A5E-8F79-4519-9BEA-1485BABEB790}" presName="hierRoot2" presStyleCnt="0"/>
      <dgm:spPr/>
    </dgm:pt>
    <dgm:pt modelId="{7AC27B91-D32E-4F3A-981B-E055FC618D8C}" type="pres">
      <dgm:prSet presAssocID="{2AD24A5E-8F79-4519-9BEA-1485BABEB790}" presName="composite2" presStyleCnt="0"/>
      <dgm:spPr/>
    </dgm:pt>
    <dgm:pt modelId="{C8F36ED0-E5A2-47CF-94E0-7036909A3316}" type="pres">
      <dgm:prSet presAssocID="{2AD24A5E-8F79-4519-9BEA-1485BABEB790}" presName="background2" presStyleLbl="node2" presStyleIdx="1" presStyleCnt="5"/>
      <dgm:spPr>
        <a:xfrm>
          <a:off x="1075824" y="1020790"/>
          <a:ext cx="878826" cy="558054"/>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5D3FE1B2-8740-419B-9FB7-1463B9AE2B16}" type="pres">
      <dgm:prSet presAssocID="{2AD24A5E-8F79-4519-9BEA-1485BABEB790}" presName="text2" presStyleLbl="fgAcc2" presStyleIdx="1" presStyleCnt="5">
        <dgm:presLayoutVars>
          <dgm:chPref val="3"/>
        </dgm:presLayoutVars>
      </dgm:prSet>
      <dgm:spPr/>
    </dgm:pt>
    <dgm:pt modelId="{E2F4C1F1-1E73-4FCD-9AD6-0058161D1B59}" type="pres">
      <dgm:prSet presAssocID="{2AD24A5E-8F79-4519-9BEA-1485BABEB790}" presName="hierChild3" presStyleCnt="0"/>
      <dgm:spPr/>
    </dgm:pt>
    <dgm:pt modelId="{003CE745-E56C-4D26-9920-F96321603280}" type="pres">
      <dgm:prSet presAssocID="{6CDBE43B-081A-4195-BDD6-6C2CF378FC3F}" presName="Name10" presStyleLbl="parChTrans1D2" presStyleIdx="2" presStyleCnt="5"/>
      <dgm:spPr/>
    </dgm:pt>
    <dgm:pt modelId="{F13FE022-3379-422D-AA28-7529F6091968}" type="pres">
      <dgm:prSet presAssocID="{019D3785-CC67-4023-99F4-FAE6FA89D68F}" presName="hierRoot2" presStyleCnt="0"/>
      <dgm:spPr/>
    </dgm:pt>
    <dgm:pt modelId="{88D28C3B-342D-4AC7-B3A7-2E3473EE0B03}" type="pres">
      <dgm:prSet presAssocID="{019D3785-CC67-4023-99F4-FAE6FA89D68F}" presName="composite2" presStyleCnt="0"/>
      <dgm:spPr/>
    </dgm:pt>
    <dgm:pt modelId="{F9CE9DAF-AA9D-4F75-9043-6F8DF044124F}" type="pres">
      <dgm:prSet presAssocID="{019D3785-CC67-4023-99F4-FAE6FA89D68F}" presName="background2" presStyleLbl="node2" presStyleIdx="2" presStyleCnt="5"/>
      <dgm:spPr>
        <a:xfrm>
          <a:off x="2149954" y="1828373"/>
          <a:ext cx="878826" cy="558054"/>
        </a:xfrm>
        <a:prstGeom prst="roundRect">
          <a:avLst>
            <a:gd name="adj" fmla="val 10000"/>
          </a:avLst>
        </a:prstGeom>
        <a:solidFill>
          <a:srgbClr val="4472C4"/>
        </a:solidFill>
        <a:ln w="12700" cap="flat" cmpd="sng" algn="ctr">
          <a:solidFill>
            <a:srgbClr val="4472C4"/>
          </a:solidFill>
          <a:prstDash val="solid"/>
          <a:miter lim="800000"/>
        </a:ln>
        <a:effectLst/>
      </dgm:spPr>
    </dgm:pt>
    <dgm:pt modelId="{C6B02127-7BCD-45E8-B5D6-F9E3A60D8AFF}" type="pres">
      <dgm:prSet presAssocID="{019D3785-CC67-4023-99F4-FAE6FA89D68F}" presName="text2" presStyleLbl="fgAcc2" presStyleIdx="2" presStyleCnt="5" custLinFactY="44714" custLinFactNeighborX="1" custLinFactNeighborY="100000">
        <dgm:presLayoutVars>
          <dgm:chPref val="3"/>
        </dgm:presLayoutVars>
      </dgm:prSet>
      <dgm:spPr/>
    </dgm:pt>
    <dgm:pt modelId="{1CB47035-16F7-4BC5-84B6-CBF4096766B9}" type="pres">
      <dgm:prSet presAssocID="{019D3785-CC67-4023-99F4-FAE6FA89D68F}" presName="hierChild3" presStyleCnt="0"/>
      <dgm:spPr/>
    </dgm:pt>
    <dgm:pt modelId="{B32E13BA-5BFB-4D52-B1B0-4CF72FF36C32}" type="pres">
      <dgm:prSet presAssocID="{A8F7B553-C0FB-4ED0-B41B-35F168FA2ECA}" presName="Name10" presStyleLbl="parChTrans1D2" presStyleIdx="3" presStyleCnt="5"/>
      <dgm:spPr/>
    </dgm:pt>
    <dgm:pt modelId="{2529E006-AD04-4C6D-A126-3095B8319FCC}" type="pres">
      <dgm:prSet presAssocID="{05B990B0-6950-4C01-B5C1-A929201ADB2B}" presName="hierRoot2" presStyleCnt="0"/>
      <dgm:spPr/>
    </dgm:pt>
    <dgm:pt modelId="{E03D742E-39ED-4D5B-BE78-8D1EF2C30486}" type="pres">
      <dgm:prSet presAssocID="{05B990B0-6950-4C01-B5C1-A929201ADB2B}" presName="composite2" presStyleCnt="0"/>
      <dgm:spPr/>
    </dgm:pt>
    <dgm:pt modelId="{E012324E-62FB-400F-BCAB-B65E8759574B}" type="pres">
      <dgm:prSet presAssocID="{05B990B0-6950-4C01-B5C1-A929201ADB2B}" presName="background2" presStyleLbl="node2" presStyleIdx="3" presStyleCnt="5"/>
      <dgm:spPr>
        <a:xfrm>
          <a:off x="3224066" y="1020790"/>
          <a:ext cx="878826" cy="558054"/>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F6D1FC78-E7E2-472D-9AF7-FA2C306FDAE9}" type="pres">
      <dgm:prSet presAssocID="{05B990B0-6950-4C01-B5C1-A929201ADB2B}" presName="text2" presStyleLbl="fgAcc2" presStyleIdx="3" presStyleCnt="5">
        <dgm:presLayoutVars>
          <dgm:chPref val="3"/>
        </dgm:presLayoutVars>
      </dgm:prSet>
      <dgm:spPr/>
    </dgm:pt>
    <dgm:pt modelId="{03934C17-FDD8-453E-8DDB-A15D84272592}" type="pres">
      <dgm:prSet presAssocID="{05B990B0-6950-4C01-B5C1-A929201ADB2B}" presName="hierChild3" presStyleCnt="0"/>
      <dgm:spPr/>
    </dgm:pt>
    <dgm:pt modelId="{BCB2F224-F3A5-4E0A-A793-0C7584366FC2}" type="pres">
      <dgm:prSet presAssocID="{FA9D0C09-13FF-46E5-ADC9-A3D31AEA2747}" presName="Name10" presStyleLbl="parChTrans1D2" presStyleIdx="4" presStyleCnt="5"/>
      <dgm:spPr/>
    </dgm:pt>
    <dgm:pt modelId="{9AFAE153-CED6-4EAE-9304-E6DB6467DD6C}" type="pres">
      <dgm:prSet presAssocID="{C5577877-E67D-4FCB-9A2D-E5A3FF41D3EE}" presName="hierRoot2" presStyleCnt="0"/>
      <dgm:spPr/>
    </dgm:pt>
    <dgm:pt modelId="{F096A133-9103-4D85-928D-489588373AE0}" type="pres">
      <dgm:prSet presAssocID="{C5577877-E67D-4FCB-9A2D-E5A3FF41D3EE}" presName="composite2" presStyleCnt="0"/>
      <dgm:spPr/>
    </dgm:pt>
    <dgm:pt modelId="{33481822-594A-4D98-B6F6-9A655DCA0850}" type="pres">
      <dgm:prSet presAssocID="{C5577877-E67D-4FCB-9A2D-E5A3FF41D3EE}" presName="background2" presStyleLbl="node2" presStyleIdx="4" presStyleCnt="5"/>
      <dgm:spPr>
        <a:xfrm>
          <a:off x="4298187" y="1020790"/>
          <a:ext cx="878826" cy="558054"/>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A06BC04D-0459-44D0-9A10-BF06D72AE311}" type="pres">
      <dgm:prSet presAssocID="{C5577877-E67D-4FCB-9A2D-E5A3FF41D3EE}" presName="text2" presStyleLbl="fgAcc2" presStyleIdx="4" presStyleCnt="5">
        <dgm:presLayoutVars>
          <dgm:chPref val="3"/>
        </dgm:presLayoutVars>
      </dgm:prSet>
      <dgm:spPr/>
    </dgm:pt>
    <dgm:pt modelId="{A516A244-1A98-4972-BA53-E99C62491835}" type="pres">
      <dgm:prSet presAssocID="{C5577877-E67D-4FCB-9A2D-E5A3FF41D3EE}" presName="hierChild3" presStyleCnt="0"/>
      <dgm:spPr/>
    </dgm:pt>
    <dgm:pt modelId="{AD823F88-1E30-4E6D-8FD9-20DCCE6E4289}" type="pres">
      <dgm:prSet presAssocID="{978935A5-FB6D-4D1B-AFAF-DD5873AA90D8}" presName="Name17" presStyleLbl="parChTrans1D3" presStyleIdx="2" presStyleCnt="4"/>
      <dgm:spPr/>
    </dgm:pt>
    <dgm:pt modelId="{061771FF-26A4-4849-B4C9-09F09939C667}" type="pres">
      <dgm:prSet presAssocID="{166A6150-1313-48DF-9E5A-D6BBD5C927AF}" presName="hierRoot3" presStyleCnt="0"/>
      <dgm:spPr/>
    </dgm:pt>
    <dgm:pt modelId="{C2598331-1E23-40A6-8D43-E8236A48A871}" type="pres">
      <dgm:prSet presAssocID="{166A6150-1313-48DF-9E5A-D6BBD5C927AF}" presName="composite3" presStyleCnt="0"/>
      <dgm:spPr/>
    </dgm:pt>
    <dgm:pt modelId="{3A91F553-FF8A-4E93-B49A-4E3003F5BB63}" type="pres">
      <dgm:prSet presAssocID="{166A6150-1313-48DF-9E5A-D6BBD5C927AF}" presName="background3" presStyleLbl="node3" presStyleIdx="2" presStyleCnt="4"/>
      <dgm:spPr>
        <a:xfrm>
          <a:off x="3761127" y="1834436"/>
          <a:ext cx="878826" cy="5580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F6E0F357-5E2B-415A-B8E3-40D2C1ADD7EA}" type="pres">
      <dgm:prSet presAssocID="{166A6150-1313-48DF-9E5A-D6BBD5C927AF}" presName="text3" presStyleLbl="fgAcc3" presStyleIdx="2" presStyleCnt="4">
        <dgm:presLayoutVars>
          <dgm:chPref val="3"/>
        </dgm:presLayoutVars>
      </dgm:prSet>
      <dgm:spPr/>
    </dgm:pt>
    <dgm:pt modelId="{D0F1CE1A-6F31-4829-91A0-A722DF6529E3}" type="pres">
      <dgm:prSet presAssocID="{166A6150-1313-48DF-9E5A-D6BBD5C927AF}" presName="hierChild4" presStyleCnt="0"/>
      <dgm:spPr/>
    </dgm:pt>
    <dgm:pt modelId="{DCCF2A58-76AB-41E6-A152-A23214F10EFF}" type="pres">
      <dgm:prSet presAssocID="{5C097FD7-82E7-4E35-BC1C-94A9A2891E9D}" presName="Name17" presStyleLbl="parChTrans1D3" presStyleIdx="3" presStyleCnt="4"/>
      <dgm:spPr/>
    </dgm:pt>
    <dgm:pt modelId="{6372BCFC-B66C-42A3-9FDC-5AFC397A0FDF}" type="pres">
      <dgm:prSet presAssocID="{6F3BA819-96B0-4E74-B4B2-940C73D3C38E}" presName="hierRoot3" presStyleCnt="0"/>
      <dgm:spPr/>
    </dgm:pt>
    <dgm:pt modelId="{7A391810-2353-4359-9AEA-D1CBEFA88FC1}" type="pres">
      <dgm:prSet presAssocID="{6F3BA819-96B0-4E74-B4B2-940C73D3C38E}" presName="composite3" presStyleCnt="0"/>
      <dgm:spPr/>
    </dgm:pt>
    <dgm:pt modelId="{D18B12BC-853C-4A33-8F01-5DF8744C3C60}" type="pres">
      <dgm:prSet presAssocID="{6F3BA819-96B0-4E74-B4B2-940C73D3C38E}" presName="background3" presStyleLbl="node3" presStyleIdx="3" presStyleCnt="4"/>
      <dgm:spPr>
        <a:xfrm>
          <a:off x="4835248" y="1834436"/>
          <a:ext cx="878826" cy="55805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81B65E1C-242C-4C8B-AFBD-8582A9460AFF}" type="pres">
      <dgm:prSet presAssocID="{6F3BA819-96B0-4E74-B4B2-940C73D3C38E}" presName="text3" presStyleLbl="fgAcc3" presStyleIdx="3" presStyleCnt="4">
        <dgm:presLayoutVars>
          <dgm:chPref val="3"/>
        </dgm:presLayoutVars>
      </dgm:prSet>
      <dgm:spPr/>
    </dgm:pt>
    <dgm:pt modelId="{C1756B39-6A38-404D-A7B1-F146347312EC}" type="pres">
      <dgm:prSet presAssocID="{6F3BA819-96B0-4E74-B4B2-940C73D3C38E}" presName="hierChild4" presStyleCnt="0"/>
      <dgm:spPr/>
    </dgm:pt>
  </dgm:ptLst>
  <dgm:cxnLst>
    <dgm:cxn modelId="{4267DC01-E528-4911-A66C-0DD8EEE11764}" type="presOf" srcId="{6F3BA819-96B0-4E74-B4B2-940C73D3C38E}" destId="{81B65E1C-242C-4C8B-AFBD-8582A9460AFF}" srcOrd="0" destOrd="0" presId="urn:microsoft.com/office/officeart/2005/8/layout/hierarchy1"/>
    <dgm:cxn modelId="{3084F802-9E13-4003-B5BD-122CBB1FF012}" type="presOf" srcId="{506C9490-D4A5-4C3D-8182-5FE3897B4A78}" destId="{D864F367-F488-4346-ABB1-6D05C0CC2002}" srcOrd="0" destOrd="0" presId="urn:microsoft.com/office/officeart/2005/8/layout/hierarchy1"/>
    <dgm:cxn modelId="{C40C6404-0BBC-4957-9239-428AEAB5D627}" type="presOf" srcId="{2AD24A5E-8F79-4519-9BEA-1485BABEB790}" destId="{5D3FE1B2-8740-419B-9FB7-1463B9AE2B16}" srcOrd="0" destOrd="0" presId="urn:microsoft.com/office/officeart/2005/8/layout/hierarchy1"/>
    <dgm:cxn modelId="{75D8D30D-5400-407A-BDAE-50E44350F0F6}" type="presOf" srcId="{3CA4F6DD-4083-436E-B814-A69AB1198AF5}" destId="{6474A3AA-3207-475D-B36D-DA9AAFDB2156}" srcOrd="0" destOrd="0" presId="urn:microsoft.com/office/officeart/2005/8/layout/hierarchy1"/>
    <dgm:cxn modelId="{9F4A8428-BD4A-45D6-89AA-12F93DB973BB}" type="presOf" srcId="{978935A5-FB6D-4D1B-AFAF-DD5873AA90D8}" destId="{AD823F88-1E30-4E6D-8FD9-20DCCE6E4289}" srcOrd="0" destOrd="0" presId="urn:microsoft.com/office/officeart/2005/8/layout/hierarchy1"/>
    <dgm:cxn modelId="{AB69BA2B-2539-49E9-B1F8-D75484EC6803}" type="presOf" srcId="{166A6150-1313-48DF-9E5A-D6BBD5C927AF}" destId="{F6E0F357-5E2B-415A-B8E3-40D2C1ADD7EA}" srcOrd="0" destOrd="0" presId="urn:microsoft.com/office/officeart/2005/8/layout/hierarchy1"/>
    <dgm:cxn modelId="{DDEF402D-3137-4C73-B461-A65F2667858C}" srcId="{56D15564-047E-4708-AD84-67EAA535CDC0}" destId="{73A51B42-BF80-46FB-B488-713AE18CEECD}" srcOrd="0" destOrd="0" parTransId="{506C9490-D4A5-4C3D-8182-5FE3897B4A78}" sibTransId="{1578231F-C3FC-4A06-A736-567D3D7DFE72}"/>
    <dgm:cxn modelId="{01205A41-85BF-44C5-A66A-80C693C8D0A8}" srcId="{C5577877-E67D-4FCB-9A2D-E5A3FF41D3EE}" destId="{6F3BA819-96B0-4E74-B4B2-940C73D3C38E}" srcOrd="1" destOrd="0" parTransId="{5C097FD7-82E7-4E35-BC1C-94A9A2891E9D}" sibTransId="{125635F6-826D-47CF-9B99-8B0CAB2717DE}"/>
    <dgm:cxn modelId="{E3ED6C42-D7CA-4C66-A790-EE98D20486C5}" srcId="{EDA96C71-1FEC-41B6-9F4F-6F0062FACF7C}" destId="{019D3785-CC67-4023-99F4-FAE6FA89D68F}" srcOrd="2" destOrd="0" parTransId="{6CDBE43B-081A-4195-BDD6-6C2CF378FC3F}" sibTransId="{24C95521-3FC1-4683-82E9-1C3E8BDB3589}"/>
    <dgm:cxn modelId="{7DC2A345-5B9A-46B0-BD62-AB39C18D3F39}" srcId="{EDA96C71-1FEC-41B6-9F4F-6F0062FACF7C}" destId="{05B990B0-6950-4C01-B5C1-A929201ADB2B}" srcOrd="3" destOrd="0" parTransId="{A8F7B553-C0FB-4ED0-B41B-35F168FA2ECA}" sibTransId="{FCB3D232-8976-4556-9F30-CAAC6B7A28BE}"/>
    <dgm:cxn modelId="{E8CBE565-506D-4324-8638-3F3289AF0900}" type="presOf" srcId="{56D15564-047E-4708-AD84-67EAA535CDC0}" destId="{956D301E-36BC-4537-BA30-67ADEF31447A}" srcOrd="0" destOrd="0" presId="urn:microsoft.com/office/officeart/2005/8/layout/hierarchy1"/>
    <dgm:cxn modelId="{16795E69-290F-47B8-8B87-4A7DA1685EE7}" type="presOf" srcId="{CE7AEA48-1FB0-4E26-B87E-9BCBD1BBBE05}" destId="{66306AA4-DED7-42DD-AD88-3ADB1CF703B2}" srcOrd="0" destOrd="0" presId="urn:microsoft.com/office/officeart/2005/8/layout/hierarchy1"/>
    <dgm:cxn modelId="{FA052453-3B82-406F-AE6D-1C02C3D23078}" srcId="{EDA96C71-1FEC-41B6-9F4F-6F0062FACF7C}" destId="{2AD24A5E-8F79-4519-9BEA-1485BABEB790}" srcOrd="1" destOrd="0" parTransId="{3CA4F6DD-4083-436E-B814-A69AB1198AF5}" sibTransId="{5BCE2284-EC6F-455E-850B-751FA74442FF}"/>
    <dgm:cxn modelId="{BD31697E-FD4C-45FE-8EE3-BBC22755D6CF}" type="presOf" srcId="{E5CC15C7-ABFD-4A5C-A709-2862DEF405C1}" destId="{2527C59A-6691-4CEF-8B58-7378F8F8E4E2}" srcOrd="0" destOrd="0" presId="urn:microsoft.com/office/officeart/2005/8/layout/hierarchy1"/>
    <dgm:cxn modelId="{2144E190-3E0F-4197-ABF8-2B7C55BA6A8B}" type="presOf" srcId="{A8F7B553-C0FB-4ED0-B41B-35F168FA2ECA}" destId="{B32E13BA-5BFB-4D52-B1B0-4CF72FF36C32}" srcOrd="0" destOrd="0" presId="urn:microsoft.com/office/officeart/2005/8/layout/hierarchy1"/>
    <dgm:cxn modelId="{DF59AF91-60B6-4D3D-8A54-662188844DBD}" type="presOf" srcId="{6CDBE43B-081A-4195-BDD6-6C2CF378FC3F}" destId="{003CE745-E56C-4D26-9920-F96321603280}" srcOrd="0" destOrd="0" presId="urn:microsoft.com/office/officeart/2005/8/layout/hierarchy1"/>
    <dgm:cxn modelId="{D64A4C96-1D41-45E1-8070-D3DBC6E699A2}" type="presOf" srcId="{67168681-364E-4A4E-A81C-272C54BEE54D}" destId="{2053F0FB-A5E3-41DF-B814-743FF793839F}" srcOrd="0" destOrd="0" presId="urn:microsoft.com/office/officeart/2005/8/layout/hierarchy1"/>
    <dgm:cxn modelId="{3B452BAD-0222-468F-9D0F-030BCF3617C3}" type="presOf" srcId="{C5577877-E67D-4FCB-9A2D-E5A3FF41D3EE}" destId="{A06BC04D-0459-44D0-9A10-BF06D72AE311}" srcOrd="0" destOrd="0" presId="urn:microsoft.com/office/officeart/2005/8/layout/hierarchy1"/>
    <dgm:cxn modelId="{8611D9B9-B6C2-4569-BA5F-D506E8ACA4D2}" type="presOf" srcId="{FA9D0C09-13FF-46E5-ADC9-A3D31AEA2747}" destId="{BCB2F224-F3A5-4E0A-A793-0C7584366FC2}" srcOrd="0" destOrd="0" presId="urn:microsoft.com/office/officeart/2005/8/layout/hierarchy1"/>
    <dgm:cxn modelId="{3BC84BBB-664F-458B-9007-E5C5D4B96C3A}" type="presOf" srcId="{4C4F908F-6C68-4047-A6EE-118AE85337AE}" destId="{CCA99644-BF53-4FDE-AFF1-9FB235FFAD64}" srcOrd="0" destOrd="0" presId="urn:microsoft.com/office/officeart/2005/8/layout/hierarchy1"/>
    <dgm:cxn modelId="{7B0C5DC3-D68A-4F71-B94D-DC51E23A4DDB}" type="presOf" srcId="{019D3785-CC67-4023-99F4-FAE6FA89D68F}" destId="{C6B02127-7BCD-45E8-B5D6-F9E3A60D8AFF}" srcOrd="0" destOrd="0" presId="urn:microsoft.com/office/officeart/2005/8/layout/hierarchy1"/>
    <dgm:cxn modelId="{D49EABC6-A076-4D98-838A-2F5E94A15481}" srcId="{C5577877-E67D-4FCB-9A2D-E5A3FF41D3EE}" destId="{166A6150-1313-48DF-9E5A-D6BBD5C927AF}" srcOrd="0" destOrd="0" parTransId="{978935A5-FB6D-4D1B-AFAF-DD5873AA90D8}" sibTransId="{B2557770-0B43-4C3B-B5BA-A17C24709587}"/>
    <dgm:cxn modelId="{D2A2E7C6-D592-4059-8399-EE7C46F51DB8}" type="presOf" srcId="{EDA96C71-1FEC-41B6-9F4F-6F0062FACF7C}" destId="{FCD87CAA-F4A2-40CF-82B3-FD7EEDF4B8FA}" srcOrd="0" destOrd="0" presId="urn:microsoft.com/office/officeart/2005/8/layout/hierarchy1"/>
    <dgm:cxn modelId="{D4D2CACF-BEA9-4F74-8873-4931D39FEB75}" srcId="{E5CC15C7-ABFD-4A5C-A709-2862DEF405C1}" destId="{EDA96C71-1FEC-41B6-9F4F-6F0062FACF7C}" srcOrd="0" destOrd="0" parTransId="{6A3CF483-68DC-4B17-90AE-1B5DB52D41A9}" sibTransId="{6DFD917B-88BB-4249-8EED-9B6ACBF948F0}"/>
    <dgm:cxn modelId="{89F7C8D5-BDBD-4291-A29F-289908FC5859}" type="presOf" srcId="{5C097FD7-82E7-4E35-BC1C-94A9A2891E9D}" destId="{DCCF2A58-76AB-41E6-A152-A23214F10EFF}" srcOrd="0" destOrd="0" presId="urn:microsoft.com/office/officeart/2005/8/layout/hierarchy1"/>
    <dgm:cxn modelId="{77E938E1-9142-4AD3-B0D1-C13A8FFA0CAE}" type="presOf" srcId="{05B990B0-6950-4C01-B5C1-A929201ADB2B}" destId="{F6D1FC78-E7E2-472D-9AF7-FA2C306FDAE9}" srcOrd="0" destOrd="0" presId="urn:microsoft.com/office/officeart/2005/8/layout/hierarchy1"/>
    <dgm:cxn modelId="{657067F5-1862-4D11-AECE-F6A63505B996}" srcId="{EDA96C71-1FEC-41B6-9F4F-6F0062FACF7C}" destId="{56D15564-047E-4708-AD84-67EAA535CDC0}" srcOrd="0" destOrd="0" parTransId="{CE7AEA48-1FB0-4E26-B87E-9BCBD1BBBE05}" sibTransId="{78C07F3A-9C04-418A-8488-A097F91858DC}"/>
    <dgm:cxn modelId="{C2F011F7-D0FA-4BCD-80E4-472330236E31}" srcId="{56D15564-047E-4708-AD84-67EAA535CDC0}" destId="{67168681-364E-4A4E-A81C-272C54BEE54D}" srcOrd="1" destOrd="0" parTransId="{4C4F908F-6C68-4047-A6EE-118AE85337AE}" sibTransId="{8B8458F0-9D4E-4812-A353-63A77D259192}"/>
    <dgm:cxn modelId="{6BD9FEFA-2D15-4583-A125-14B84DE9A50D}" srcId="{EDA96C71-1FEC-41B6-9F4F-6F0062FACF7C}" destId="{C5577877-E67D-4FCB-9A2D-E5A3FF41D3EE}" srcOrd="4" destOrd="0" parTransId="{FA9D0C09-13FF-46E5-ADC9-A3D31AEA2747}" sibTransId="{9829A62F-5547-4501-9F5C-F3F07C53D998}"/>
    <dgm:cxn modelId="{38A016FF-EC96-426B-8715-3EDEFD7C146C}" type="presOf" srcId="{73A51B42-BF80-46FB-B488-713AE18CEECD}" destId="{4209822D-20CF-4A6F-BE57-DB5278F8012D}" srcOrd="0" destOrd="0" presId="urn:microsoft.com/office/officeart/2005/8/layout/hierarchy1"/>
    <dgm:cxn modelId="{5D479FB1-654E-4D86-9940-1CDD80087A62}" type="presParOf" srcId="{2527C59A-6691-4CEF-8B58-7378F8F8E4E2}" destId="{A9A23DD7-9A68-4E95-8124-19602EF9EE7F}" srcOrd="0" destOrd="0" presId="urn:microsoft.com/office/officeart/2005/8/layout/hierarchy1"/>
    <dgm:cxn modelId="{E654D50D-CBAB-42E6-8FA0-6041D2198DB1}" type="presParOf" srcId="{A9A23DD7-9A68-4E95-8124-19602EF9EE7F}" destId="{73BB3B79-459D-4763-9113-141716E469CD}" srcOrd="0" destOrd="0" presId="urn:microsoft.com/office/officeart/2005/8/layout/hierarchy1"/>
    <dgm:cxn modelId="{E3ED73C9-6513-45EB-A49F-C3FB8B9D705A}" type="presParOf" srcId="{73BB3B79-459D-4763-9113-141716E469CD}" destId="{BA909EFE-2939-417E-9E01-82B2BF83F227}" srcOrd="0" destOrd="0" presId="urn:microsoft.com/office/officeart/2005/8/layout/hierarchy1"/>
    <dgm:cxn modelId="{3807B951-CBED-47D5-9296-101AFD14B230}" type="presParOf" srcId="{73BB3B79-459D-4763-9113-141716E469CD}" destId="{FCD87CAA-F4A2-40CF-82B3-FD7EEDF4B8FA}" srcOrd="1" destOrd="0" presId="urn:microsoft.com/office/officeart/2005/8/layout/hierarchy1"/>
    <dgm:cxn modelId="{74BF12DA-95D7-4BAE-97E9-0422FF7A7951}" type="presParOf" srcId="{A9A23DD7-9A68-4E95-8124-19602EF9EE7F}" destId="{A50925FC-ACA5-4C79-941B-C34E020930AC}" srcOrd="1" destOrd="0" presId="urn:microsoft.com/office/officeart/2005/8/layout/hierarchy1"/>
    <dgm:cxn modelId="{49032BE9-5801-450D-8B03-08779CAB7816}" type="presParOf" srcId="{A50925FC-ACA5-4C79-941B-C34E020930AC}" destId="{66306AA4-DED7-42DD-AD88-3ADB1CF703B2}" srcOrd="0" destOrd="0" presId="urn:microsoft.com/office/officeart/2005/8/layout/hierarchy1"/>
    <dgm:cxn modelId="{5A8DEFFE-3F7D-47D1-BD8E-392C7384F868}" type="presParOf" srcId="{A50925FC-ACA5-4C79-941B-C34E020930AC}" destId="{502A0B0C-86DF-4316-80B6-C5A32F60E239}" srcOrd="1" destOrd="0" presId="urn:microsoft.com/office/officeart/2005/8/layout/hierarchy1"/>
    <dgm:cxn modelId="{7D1FBC73-77E8-439C-A9CE-8B77801679D9}" type="presParOf" srcId="{502A0B0C-86DF-4316-80B6-C5A32F60E239}" destId="{3E3A64D1-56D4-46D1-A802-9A52D3F84064}" srcOrd="0" destOrd="0" presId="urn:microsoft.com/office/officeart/2005/8/layout/hierarchy1"/>
    <dgm:cxn modelId="{49CE0147-7CEF-4EBF-A588-5F364F5197F8}" type="presParOf" srcId="{3E3A64D1-56D4-46D1-A802-9A52D3F84064}" destId="{26956B5B-7D78-495E-81DE-C93E6B33CF7B}" srcOrd="0" destOrd="0" presId="urn:microsoft.com/office/officeart/2005/8/layout/hierarchy1"/>
    <dgm:cxn modelId="{F2110022-F064-4153-94F3-76F6BDC33FE0}" type="presParOf" srcId="{3E3A64D1-56D4-46D1-A802-9A52D3F84064}" destId="{956D301E-36BC-4537-BA30-67ADEF31447A}" srcOrd="1" destOrd="0" presId="urn:microsoft.com/office/officeart/2005/8/layout/hierarchy1"/>
    <dgm:cxn modelId="{BEDB3EE6-12AE-422D-9617-01F19D1B477E}" type="presParOf" srcId="{502A0B0C-86DF-4316-80B6-C5A32F60E239}" destId="{8254BE27-EF65-4E1C-9714-A88F23C15883}" srcOrd="1" destOrd="0" presId="urn:microsoft.com/office/officeart/2005/8/layout/hierarchy1"/>
    <dgm:cxn modelId="{7879CA16-F16D-400F-B80D-B9B5AFC08875}" type="presParOf" srcId="{8254BE27-EF65-4E1C-9714-A88F23C15883}" destId="{D864F367-F488-4346-ABB1-6D05C0CC2002}" srcOrd="0" destOrd="0" presId="urn:microsoft.com/office/officeart/2005/8/layout/hierarchy1"/>
    <dgm:cxn modelId="{CCDD1D0C-C597-46E8-AE3C-498E925989D1}" type="presParOf" srcId="{8254BE27-EF65-4E1C-9714-A88F23C15883}" destId="{1A45CDE4-BA75-4D4A-AD64-1E42CA39EC41}" srcOrd="1" destOrd="0" presId="urn:microsoft.com/office/officeart/2005/8/layout/hierarchy1"/>
    <dgm:cxn modelId="{E2BDD378-0182-4B6D-9776-0C8610A3B927}" type="presParOf" srcId="{1A45CDE4-BA75-4D4A-AD64-1E42CA39EC41}" destId="{5FF49241-7D23-4356-B52F-2742B116726E}" srcOrd="0" destOrd="0" presId="urn:microsoft.com/office/officeart/2005/8/layout/hierarchy1"/>
    <dgm:cxn modelId="{A8508779-993E-4B97-9C54-D9CD065DCA89}" type="presParOf" srcId="{5FF49241-7D23-4356-B52F-2742B116726E}" destId="{CD8EF80D-A280-4A87-A237-1C0B4D478B84}" srcOrd="0" destOrd="0" presId="urn:microsoft.com/office/officeart/2005/8/layout/hierarchy1"/>
    <dgm:cxn modelId="{B1BA9167-3475-4680-A66B-1A4F63A4A6DC}" type="presParOf" srcId="{5FF49241-7D23-4356-B52F-2742B116726E}" destId="{4209822D-20CF-4A6F-BE57-DB5278F8012D}" srcOrd="1" destOrd="0" presId="urn:microsoft.com/office/officeart/2005/8/layout/hierarchy1"/>
    <dgm:cxn modelId="{54DEEF11-2892-4B3D-89C0-6F824303E107}" type="presParOf" srcId="{1A45CDE4-BA75-4D4A-AD64-1E42CA39EC41}" destId="{918FDD5F-1422-4A87-9FDF-D975ED601DD5}" srcOrd="1" destOrd="0" presId="urn:microsoft.com/office/officeart/2005/8/layout/hierarchy1"/>
    <dgm:cxn modelId="{6505A0E6-6920-45F8-941E-15401C20012E}" type="presParOf" srcId="{8254BE27-EF65-4E1C-9714-A88F23C15883}" destId="{CCA99644-BF53-4FDE-AFF1-9FB235FFAD64}" srcOrd="2" destOrd="0" presId="urn:microsoft.com/office/officeart/2005/8/layout/hierarchy1"/>
    <dgm:cxn modelId="{2597DF55-2C6F-49C9-A166-A7CEDA9AD783}" type="presParOf" srcId="{8254BE27-EF65-4E1C-9714-A88F23C15883}" destId="{71E3F834-3832-4EEB-8F78-7EFB5420E58A}" srcOrd="3" destOrd="0" presId="urn:microsoft.com/office/officeart/2005/8/layout/hierarchy1"/>
    <dgm:cxn modelId="{691F9E8C-501D-4001-9DC9-23E5599C5331}" type="presParOf" srcId="{71E3F834-3832-4EEB-8F78-7EFB5420E58A}" destId="{870BC759-7C4E-4037-BF05-F9E894CEB20A}" srcOrd="0" destOrd="0" presId="urn:microsoft.com/office/officeart/2005/8/layout/hierarchy1"/>
    <dgm:cxn modelId="{E5E993D0-6E76-4B51-B386-76ABE9B4BC6E}" type="presParOf" srcId="{870BC759-7C4E-4037-BF05-F9E894CEB20A}" destId="{3D2F9BB4-960F-43F8-A141-862E0F1D3875}" srcOrd="0" destOrd="0" presId="urn:microsoft.com/office/officeart/2005/8/layout/hierarchy1"/>
    <dgm:cxn modelId="{068E57C2-793D-4184-9212-0644B15FEC68}" type="presParOf" srcId="{870BC759-7C4E-4037-BF05-F9E894CEB20A}" destId="{2053F0FB-A5E3-41DF-B814-743FF793839F}" srcOrd="1" destOrd="0" presId="urn:microsoft.com/office/officeart/2005/8/layout/hierarchy1"/>
    <dgm:cxn modelId="{126BB8AF-7FE5-4D44-8F71-3FE3667187F6}" type="presParOf" srcId="{71E3F834-3832-4EEB-8F78-7EFB5420E58A}" destId="{A73C49BD-B529-487D-8611-68B7ED50C9F3}" srcOrd="1" destOrd="0" presId="urn:microsoft.com/office/officeart/2005/8/layout/hierarchy1"/>
    <dgm:cxn modelId="{3B54BBF4-9BCC-45F3-B230-A2DF18AC3752}" type="presParOf" srcId="{A50925FC-ACA5-4C79-941B-C34E020930AC}" destId="{6474A3AA-3207-475D-B36D-DA9AAFDB2156}" srcOrd="2" destOrd="0" presId="urn:microsoft.com/office/officeart/2005/8/layout/hierarchy1"/>
    <dgm:cxn modelId="{D50778D0-F5A0-4B1E-A4C8-8C28FCE77BA5}" type="presParOf" srcId="{A50925FC-ACA5-4C79-941B-C34E020930AC}" destId="{5ECAD929-25C2-4FB8-82B6-A33B8397FC38}" srcOrd="3" destOrd="0" presId="urn:microsoft.com/office/officeart/2005/8/layout/hierarchy1"/>
    <dgm:cxn modelId="{BAC22D62-768D-488C-849B-96C236F903F9}" type="presParOf" srcId="{5ECAD929-25C2-4FB8-82B6-A33B8397FC38}" destId="{7AC27B91-D32E-4F3A-981B-E055FC618D8C}" srcOrd="0" destOrd="0" presId="urn:microsoft.com/office/officeart/2005/8/layout/hierarchy1"/>
    <dgm:cxn modelId="{1F8BD36C-E566-40BB-AAE7-4C994A9B44E5}" type="presParOf" srcId="{7AC27B91-D32E-4F3A-981B-E055FC618D8C}" destId="{C8F36ED0-E5A2-47CF-94E0-7036909A3316}" srcOrd="0" destOrd="0" presId="urn:microsoft.com/office/officeart/2005/8/layout/hierarchy1"/>
    <dgm:cxn modelId="{8BDF2D09-FECD-4FB4-BBCC-6BD8034479DF}" type="presParOf" srcId="{7AC27B91-D32E-4F3A-981B-E055FC618D8C}" destId="{5D3FE1B2-8740-419B-9FB7-1463B9AE2B16}" srcOrd="1" destOrd="0" presId="urn:microsoft.com/office/officeart/2005/8/layout/hierarchy1"/>
    <dgm:cxn modelId="{E580096E-FC98-452A-AE92-932D0D7EA007}" type="presParOf" srcId="{5ECAD929-25C2-4FB8-82B6-A33B8397FC38}" destId="{E2F4C1F1-1E73-4FCD-9AD6-0058161D1B59}" srcOrd="1" destOrd="0" presId="urn:microsoft.com/office/officeart/2005/8/layout/hierarchy1"/>
    <dgm:cxn modelId="{130C3189-8C04-4DDE-96F0-673FED39B868}" type="presParOf" srcId="{A50925FC-ACA5-4C79-941B-C34E020930AC}" destId="{003CE745-E56C-4D26-9920-F96321603280}" srcOrd="4" destOrd="0" presId="urn:microsoft.com/office/officeart/2005/8/layout/hierarchy1"/>
    <dgm:cxn modelId="{BF314CF9-9C69-4822-8A6E-9A1700AC76AD}" type="presParOf" srcId="{A50925FC-ACA5-4C79-941B-C34E020930AC}" destId="{F13FE022-3379-422D-AA28-7529F6091968}" srcOrd="5" destOrd="0" presId="urn:microsoft.com/office/officeart/2005/8/layout/hierarchy1"/>
    <dgm:cxn modelId="{A83C18A1-7FDF-4C2D-B2EB-2DABE428C5EE}" type="presParOf" srcId="{F13FE022-3379-422D-AA28-7529F6091968}" destId="{88D28C3B-342D-4AC7-B3A7-2E3473EE0B03}" srcOrd="0" destOrd="0" presId="urn:microsoft.com/office/officeart/2005/8/layout/hierarchy1"/>
    <dgm:cxn modelId="{DD7E0CAB-5DCB-443B-912D-1EFFED439EEE}" type="presParOf" srcId="{88D28C3B-342D-4AC7-B3A7-2E3473EE0B03}" destId="{F9CE9DAF-AA9D-4F75-9043-6F8DF044124F}" srcOrd="0" destOrd="0" presId="urn:microsoft.com/office/officeart/2005/8/layout/hierarchy1"/>
    <dgm:cxn modelId="{1E8D00CE-3B24-4876-89EC-495560A245BE}" type="presParOf" srcId="{88D28C3B-342D-4AC7-B3A7-2E3473EE0B03}" destId="{C6B02127-7BCD-45E8-B5D6-F9E3A60D8AFF}" srcOrd="1" destOrd="0" presId="urn:microsoft.com/office/officeart/2005/8/layout/hierarchy1"/>
    <dgm:cxn modelId="{77454EF7-F9D5-4546-A2D4-F292D44855DE}" type="presParOf" srcId="{F13FE022-3379-422D-AA28-7529F6091968}" destId="{1CB47035-16F7-4BC5-84B6-CBF4096766B9}" srcOrd="1" destOrd="0" presId="urn:microsoft.com/office/officeart/2005/8/layout/hierarchy1"/>
    <dgm:cxn modelId="{64AA2B41-64D6-4C68-BDE9-0801F531195E}" type="presParOf" srcId="{A50925FC-ACA5-4C79-941B-C34E020930AC}" destId="{B32E13BA-5BFB-4D52-B1B0-4CF72FF36C32}" srcOrd="6" destOrd="0" presId="urn:microsoft.com/office/officeart/2005/8/layout/hierarchy1"/>
    <dgm:cxn modelId="{2D886BDD-C056-4C8F-BF98-D7469DACEA15}" type="presParOf" srcId="{A50925FC-ACA5-4C79-941B-C34E020930AC}" destId="{2529E006-AD04-4C6D-A126-3095B8319FCC}" srcOrd="7" destOrd="0" presId="urn:microsoft.com/office/officeart/2005/8/layout/hierarchy1"/>
    <dgm:cxn modelId="{E6A9359F-21F2-4583-A480-C68F620941E4}" type="presParOf" srcId="{2529E006-AD04-4C6D-A126-3095B8319FCC}" destId="{E03D742E-39ED-4D5B-BE78-8D1EF2C30486}" srcOrd="0" destOrd="0" presId="urn:microsoft.com/office/officeart/2005/8/layout/hierarchy1"/>
    <dgm:cxn modelId="{C82D13BA-59BA-4F5F-A8F3-081A9669094C}" type="presParOf" srcId="{E03D742E-39ED-4D5B-BE78-8D1EF2C30486}" destId="{E012324E-62FB-400F-BCAB-B65E8759574B}" srcOrd="0" destOrd="0" presId="urn:microsoft.com/office/officeart/2005/8/layout/hierarchy1"/>
    <dgm:cxn modelId="{DDDB8120-3F1F-45AB-B3E0-8AC0712D5D88}" type="presParOf" srcId="{E03D742E-39ED-4D5B-BE78-8D1EF2C30486}" destId="{F6D1FC78-E7E2-472D-9AF7-FA2C306FDAE9}" srcOrd="1" destOrd="0" presId="urn:microsoft.com/office/officeart/2005/8/layout/hierarchy1"/>
    <dgm:cxn modelId="{288C026D-62AA-46C3-AB3C-2A407D66CA38}" type="presParOf" srcId="{2529E006-AD04-4C6D-A126-3095B8319FCC}" destId="{03934C17-FDD8-453E-8DDB-A15D84272592}" srcOrd="1" destOrd="0" presId="urn:microsoft.com/office/officeart/2005/8/layout/hierarchy1"/>
    <dgm:cxn modelId="{C6CD0136-C378-4261-87D5-43CEB7A290A9}" type="presParOf" srcId="{A50925FC-ACA5-4C79-941B-C34E020930AC}" destId="{BCB2F224-F3A5-4E0A-A793-0C7584366FC2}" srcOrd="8" destOrd="0" presId="urn:microsoft.com/office/officeart/2005/8/layout/hierarchy1"/>
    <dgm:cxn modelId="{6573E73C-7C58-4D4B-8057-655B8AF3DB39}" type="presParOf" srcId="{A50925FC-ACA5-4C79-941B-C34E020930AC}" destId="{9AFAE153-CED6-4EAE-9304-E6DB6467DD6C}" srcOrd="9" destOrd="0" presId="urn:microsoft.com/office/officeart/2005/8/layout/hierarchy1"/>
    <dgm:cxn modelId="{122D94DF-F7EC-4D6E-AF82-AA6BA8C25298}" type="presParOf" srcId="{9AFAE153-CED6-4EAE-9304-E6DB6467DD6C}" destId="{F096A133-9103-4D85-928D-489588373AE0}" srcOrd="0" destOrd="0" presId="urn:microsoft.com/office/officeart/2005/8/layout/hierarchy1"/>
    <dgm:cxn modelId="{2D80081C-297E-411C-8912-E583A62A83E0}" type="presParOf" srcId="{F096A133-9103-4D85-928D-489588373AE0}" destId="{33481822-594A-4D98-B6F6-9A655DCA0850}" srcOrd="0" destOrd="0" presId="urn:microsoft.com/office/officeart/2005/8/layout/hierarchy1"/>
    <dgm:cxn modelId="{C250CF36-ED16-4312-8E6A-D1C813D63ABB}" type="presParOf" srcId="{F096A133-9103-4D85-928D-489588373AE0}" destId="{A06BC04D-0459-44D0-9A10-BF06D72AE311}" srcOrd="1" destOrd="0" presId="urn:microsoft.com/office/officeart/2005/8/layout/hierarchy1"/>
    <dgm:cxn modelId="{ADB36015-889B-4E11-8D8B-042D94F39442}" type="presParOf" srcId="{9AFAE153-CED6-4EAE-9304-E6DB6467DD6C}" destId="{A516A244-1A98-4972-BA53-E99C62491835}" srcOrd="1" destOrd="0" presId="urn:microsoft.com/office/officeart/2005/8/layout/hierarchy1"/>
    <dgm:cxn modelId="{73F9D3C3-7CFB-4E99-896F-003D981AE58A}" type="presParOf" srcId="{A516A244-1A98-4972-BA53-E99C62491835}" destId="{AD823F88-1E30-4E6D-8FD9-20DCCE6E4289}" srcOrd="0" destOrd="0" presId="urn:microsoft.com/office/officeart/2005/8/layout/hierarchy1"/>
    <dgm:cxn modelId="{D3B0DF29-3B9E-4983-9C8D-A812B8CD89F8}" type="presParOf" srcId="{A516A244-1A98-4972-BA53-E99C62491835}" destId="{061771FF-26A4-4849-B4C9-09F09939C667}" srcOrd="1" destOrd="0" presId="urn:microsoft.com/office/officeart/2005/8/layout/hierarchy1"/>
    <dgm:cxn modelId="{DA272DC6-663E-4C7B-8552-12356C3695F3}" type="presParOf" srcId="{061771FF-26A4-4849-B4C9-09F09939C667}" destId="{C2598331-1E23-40A6-8D43-E8236A48A871}" srcOrd="0" destOrd="0" presId="urn:microsoft.com/office/officeart/2005/8/layout/hierarchy1"/>
    <dgm:cxn modelId="{DF6C31C1-FB04-41E8-891E-C0A6AE8E68F6}" type="presParOf" srcId="{C2598331-1E23-40A6-8D43-E8236A48A871}" destId="{3A91F553-FF8A-4E93-B49A-4E3003F5BB63}" srcOrd="0" destOrd="0" presId="urn:microsoft.com/office/officeart/2005/8/layout/hierarchy1"/>
    <dgm:cxn modelId="{F8600547-D1D7-4B54-9B96-3A82FBFF6669}" type="presParOf" srcId="{C2598331-1E23-40A6-8D43-E8236A48A871}" destId="{F6E0F357-5E2B-415A-B8E3-40D2C1ADD7EA}" srcOrd="1" destOrd="0" presId="urn:microsoft.com/office/officeart/2005/8/layout/hierarchy1"/>
    <dgm:cxn modelId="{68473C28-D614-483F-8728-34FD134EDAD4}" type="presParOf" srcId="{061771FF-26A4-4849-B4C9-09F09939C667}" destId="{D0F1CE1A-6F31-4829-91A0-A722DF6529E3}" srcOrd="1" destOrd="0" presId="urn:microsoft.com/office/officeart/2005/8/layout/hierarchy1"/>
    <dgm:cxn modelId="{6DFBD047-45BB-4B5E-BAC8-29CE83168D6D}" type="presParOf" srcId="{A516A244-1A98-4972-BA53-E99C62491835}" destId="{DCCF2A58-76AB-41E6-A152-A23214F10EFF}" srcOrd="2" destOrd="0" presId="urn:microsoft.com/office/officeart/2005/8/layout/hierarchy1"/>
    <dgm:cxn modelId="{D4FC9BF0-FF3D-4020-8A9E-34A9038DF88C}" type="presParOf" srcId="{A516A244-1A98-4972-BA53-E99C62491835}" destId="{6372BCFC-B66C-42A3-9FDC-5AFC397A0FDF}" srcOrd="3" destOrd="0" presId="urn:microsoft.com/office/officeart/2005/8/layout/hierarchy1"/>
    <dgm:cxn modelId="{2AFD73A1-EF8D-44D4-90BC-3567D7D0D506}" type="presParOf" srcId="{6372BCFC-B66C-42A3-9FDC-5AFC397A0FDF}" destId="{7A391810-2353-4359-9AEA-D1CBEFA88FC1}" srcOrd="0" destOrd="0" presId="urn:microsoft.com/office/officeart/2005/8/layout/hierarchy1"/>
    <dgm:cxn modelId="{C86D6667-EE53-41C1-B135-F3E0844B3789}" type="presParOf" srcId="{7A391810-2353-4359-9AEA-D1CBEFA88FC1}" destId="{D18B12BC-853C-4A33-8F01-5DF8744C3C60}" srcOrd="0" destOrd="0" presId="urn:microsoft.com/office/officeart/2005/8/layout/hierarchy1"/>
    <dgm:cxn modelId="{C5A44F42-03DC-4238-AA93-514AA7444435}" type="presParOf" srcId="{7A391810-2353-4359-9AEA-D1CBEFA88FC1}" destId="{81B65E1C-242C-4C8B-AFBD-8582A9460AFF}" srcOrd="1" destOrd="0" presId="urn:microsoft.com/office/officeart/2005/8/layout/hierarchy1"/>
    <dgm:cxn modelId="{D3BD2EB4-30D9-451A-A3F3-10D9D9B80846}" type="presParOf" srcId="{6372BCFC-B66C-42A3-9FDC-5AFC397A0FDF}" destId="{C1756B39-6A38-404D-A7B1-F146347312EC}" srcOrd="1" destOrd="0" presId="urn:microsoft.com/office/officeart/2005/8/layout/hierarchy1"/>
  </dgm:cxnLst>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24692C6-75BB-4798-AAB3-10843B9D46AF}"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s-CR"/>
        </a:p>
      </dgm:t>
    </dgm:pt>
    <dgm:pt modelId="{51E2F40B-C40D-463B-A1BA-090C7990D699}">
      <dgm:prSet phldrT="[Texto]"/>
      <dgm:spPr/>
      <dgm:t>
        <a:bodyPr/>
        <a:lstStyle/>
        <a:p>
          <a:r>
            <a:rPr lang="es-CR"/>
            <a:t>PROCESO DE ADQUISICIONES</a:t>
          </a:r>
        </a:p>
      </dgm:t>
    </dgm:pt>
    <dgm:pt modelId="{E14696C9-1A54-4A21-A32B-BDFE4DE6822E}" type="parTrans" cxnId="{37DA8137-AFCD-4686-B319-D1FE0507C2D1}">
      <dgm:prSet/>
      <dgm:spPr/>
      <dgm:t>
        <a:bodyPr/>
        <a:lstStyle/>
        <a:p>
          <a:endParaRPr lang="es-CR"/>
        </a:p>
      </dgm:t>
    </dgm:pt>
    <dgm:pt modelId="{59D3854C-299E-432E-9F7D-34462F5CB6D9}" type="sibTrans" cxnId="{37DA8137-AFCD-4686-B319-D1FE0507C2D1}">
      <dgm:prSet/>
      <dgm:spPr/>
      <dgm:t>
        <a:bodyPr/>
        <a:lstStyle/>
        <a:p>
          <a:r>
            <a:rPr lang="es-CR"/>
            <a:t>1 JEFE (A) DE PROCESO</a:t>
          </a:r>
        </a:p>
        <a:p>
          <a:r>
            <a:rPr lang="es-CR"/>
            <a:t>2 PROFESIONALES 1</a:t>
          </a:r>
        </a:p>
      </dgm:t>
    </dgm:pt>
    <dgm:pt modelId="{6026F3D3-0BCC-4906-99F8-87E40D2DDF0A}">
      <dgm:prSet phldrT="[Texto]"/>
      <dgm:spPr/>
      <dgm:t>
        <a:bodyPr/>
        <a:lstStyle/>
        <a:p>
          <a:r>
            <a:rPr lang="es-CR"/>
            <a:t>SUBPROCESO DE LICITACIONES</a:t>
          </a:r>
        </a:p>
      </dgm:t>
    </dgm:pt>
    <dgm:pt modelId="{CD4F66DF-5288-4DC3-98D8-3DA1C371F07E}" type="parTrans" cxnId="{8EA8015D-2008-449C-AEF1-957C97E746C2}">
      <dgm:prSet/>
      <dgm:spPr/>
      <dgm:t>
        <a:bodyPr/>
        <a:lstStyle/>
        <a:p>
          <a:endParaRPr lang="es-CR"/>
        </a:p>
      </dgm:t>
    </dgm:pt>
    <dgm:pt modelId="{EBC0D4FB-A49B-45D0-81CD-0DC4AF8913D8}" type="sibTrans" cxnId="{8EA8015D-2008-449C-AEF1-957C97E746C2}">
      <dgm:prSet/>
      <dgm:spPr/>
      <dgm:t>
        <a:bodyPr/>
        <a:lstStyle/>
        <a:p>
          <a:pPr algn="l"/>
          <a:r>
            <a:rPr lang="es-CR"/>
            <a:t>1 jEFE (A) ADMINISTRATIVO 4</a:t>
          </a:r>
        </a:p>
        <a:p>
          <a:pPr algn="l"/>
          <a:r>
            <a:rPr lang="es-CR"/>
            <a:t>5 PROFESIONALES 2</a:t>
          </a:r>
        </a:p>
      </dgm:t>
    </dgm:pt>
    <dgm:pt modelId="{E3AC05A6-AA01-4695-B07A-212F0792CAD8}">
      <dgm:prSet phldrT="[Texto]"/>
      <dgm:spPr/>
      <dgm:t>
        <a:bodyPr/>
        <a:lstStyle/>
        <a:p>
          <a:r>
            <a:rPr lang="es-CR"/>
            <a:t>SUBPROCESO DE COMPRAS DIRECTAS</a:t>
          </a:r>
        </a:p>
      </dgm:t>
    </dgm:pt>
    <dgm:pt modelId="{5C0137E3-71D6-4C15-8392-831796D9A69D}" type="parTrans" cxnId="{D7B9583D-58E5-4095-ADE1-6A1DD61B4486}">
      <dgm:prSet/>
      <dgm:spPr/>
      <dgm:t>
        <a:bodyPr/>
        <a:lstStyle/>
        <a:p>
          <a:endParaRPr lang="es-CR"/>
        </a:p>
      </dgm:t>
    </dgm:pt>
    <dgm:pt modelId="{1EB08C67-0ABE-43C5-9EDA-5489E77F03F9}" type="sibTrans" cxnId="{D7B9583D-58E5-4095-ADE1-6A1DD61B4486}">
      <dgm:prSet/>
      <dgm:spPr/>
      <dgm:t>
        <a:bodyPr/>
        <a:lstStyle/>
        <a:p>
          <a:r>
            <a:rPr lang="es-CR"/>
            <a:t>1 JEFE (A) DE COMPRAS DIRECTAS</a:t>
          </a:r>
        </a:p>
        <a:p>
          <a:r>
            <a:rPr lang="es-CR"/>
            <a:t>3 PROFESIONALES 1</a:t>
          </a:r>
        </a:p>
      </dgm:t>
    </dgm:pt>
    <dgm:pt modelId="{9F86FAB5-7B98-4ED1-852A-1D49F1BDA060}">
      <dgm:prSet phldrT="[Texto]"/>
      <dgm:spPr/>
      <dgm:t>
        <a:bodyPr/>
        <a:lstStyle/>
        <a:p>
          <a:r>
            <a:rPr lang="es-CR"/>
            <a:t>SUBPROCESO DE COMPRAS MENORES</a:t>
          </a:r>
        </a:p>
      </dgm:t>
    </dgm:pt>
    <dgm:pt modelId="{347F3E8A-BD77-4963-873B-48FF3064FEAC}" type="parTrans" cxnId="{4621C69D-3874-4D23-B687-3166EB129ECB}">
      <dgm:prSet/>
      <dgm:spPr/>
      <dgm:t>
        <a:bodyPr/>
        <a:lstStyle/>
        <a:p>
          <a:endParaRPr lang="es-CR"/>
        </a:p>
      </dgm:t>
    </dgm:pt>
    <dgm:pt modelId="{639CF81D-FDFE-442E-BE58-910025882F64}" type="sibTrans" cxnId="{4621C69D-3874-4D23-B687-3166EB129ECB}">
      <dgm:prSet/>
      <dgm:spPr/>
      <dgm:t>
        <a:bodyPr/>
        <a:lstStyle/>
        <a:p>
          <a:r>
            <a:rPr lang="es-CR"/>
            <a:t>1JEFE ADMINISTRATVO3</a:t>
          </a:r>
        </a:p>
        <a:p>
          <a:r>
            <a:rPr lang="es-CR"/>
            <a:t>4 TÉCNICOS (AS) ADMINISTRATIVOS 2</a:t>
          </a:r>
        </a:p>
        <a:p>
          <a:r>
            <a:rPr lang="es-CR"/>
            <a:t>1 TÉCNICOS (A) AAMINISTRATIVO 1</a:t>
          </a:r>
        </a:p>
        <a:p>
          <a:r>
            <a:rPr lang="es-CR"/>
            <a:t>1 ASISTENTE ADMINISTRATIVO 3</a:t>
          </a:r>
        </a:p>
      </dgm:t>
    </dgm:pt>
    <dgm:pt modelId="{2C76E7E5-AF57-4891-965F-67DA478E636F}">
      <dgm:prSet/>
      <dgm:spPr/>
      <dgm:t>
        <a:bodyPr/>
        <a:lstStyle/>
        <a:p>
          <a:r>
            <a:rPr lang="es-CR"/>
            <a:t>UNIDAD DE LOGÍSTICA VEHICULAR </a:t>
          </a:r>
        </a:p>
      </dgm:t>
    </dgm:pt>
    <dgm:pt modelId="{ACE5099F-3285-48E1-9A99-175266928E14}" type="parTrans" cxnId="{F412CE2C-86FE-4F3C-A911-F24DD876B0CB}">
      <dgm:prSet/>
      <dgm:spPr/>
      <dgm:t>
        <a:bodyPr/>
        <a:lstStyle/>
        <a:p>
          <a:endParaRPr lang="es-CR"/>
        </a:p>
      </dgm:t>
    </dgm:pt>
    <dgm:pt modelId="{B9B00E27-495A-4A2C-8D8B-A7900D6CDEFE}" type="sibTrans" cxnId="{F412CE2C-86FE-4F3C-A911-F24DD876B0CB}">
      <dgm:prSet/>
      <dgm:spPr/>
      <dgm:t>
        <a:bodyPr/>
        <a:lstStyle/>
        <a:p>
          <a:r>
            <a:rPr lang="es-CR"/>
            <a:t>1 COORDINADOR (A) DE UNIDAD 3 </a:t>
          </a:r>
        </a:p>
        <a:p>
          <a:r>
            <a:rPr lang="es-CR"/>
            <a:t>3 TÉCNICOS (AS) ADMINISTRATIVOS (AS) 2</a:t>
          </a:r>
        </a:p>
      </dgm:t>
    </dgm:pt>
    <dgm:pt modelId="{8F7F1B90-A62B-4649-A910-085F36C41587}" type="pres">
      <dgm:prSet presAssocID="{924692C6-75BB-4798-AAB3-10843B9D46AF}" presName="hierChild1" presStyleCnt="0">
        <dgm:presLayoutVars>
          <dgm:orgChart val="1"/>
          <dgm:chPref val="1"/>
          <dgm:dir/>
          <dgm:animOne val="branch"/>
          <dgm:animLvl val="lvl"/>
          <dgm:resizeHandles/>
        </dgm:presLayoutVars>
      </dgm:prSet>
      <dgm:spPr/>
    </dgm:pt>
    <dgm:pt modelId="{374F7A61-63F6-4418-AA35-57CB49088D2B}" type="pres">
      <dgm:prSet presAssocID="{51E2F40B-C40D-463B-A1BA-090C7990D699}" presName="hierRoot1" presStyleCnt="0">
        <dgm:presLayoutVars>
          <dgm:hierBranch val="init"/>
        </dgm:presLayoutVars>
      </dgm:prSet>
      <dgm:spPr/>
    </dgm:pt>
    <dgm:pt modelId="{F2B372F1-20F6-40B0-BFE7-082886A6DD2A}" type="pres">
      <dgm:prSet presAssocID="{51E2F40B-C40D-463B-A1BA-090C7990D699}" presName="rootComposite1" presStyleCnt="0"/>
      <dgm:spPr/>
    </dgm:pt>
    <dgm:pt modelId="{772E1AB7-E6D0-48B4-A045-A866D4F73F7E}" type="pres">
      <dgm:prSet presAssocID="{51E2F40B-C40D-463B-A1BA-090C7990D699}" presName="rootText1" presStyleLbl="node0" presStyleIdx="0" presStyleCnt="1">
        <dgm:presLayoutVars>
          <dgm:chMax/>
          <dgm:chPref val="3"/>
        </dgm:presLayoutVars>
      </dgm:prSet>
      <dgm:spPr/>
    </dgm:pt>
    <dgm:pt modelId="{583EF0BB-C165-4EC9-A0A9-96E9600C6636}" type="pres">
      <dgm:prSet presAssocID="{51E2F40B-C40D-463B-A1BA-090C7990D699}" presName="titleText1" presStyleLbl="fgAcc0" presStyleIdx="0" presStyleCnt="1" custLinFactNeighborY="-8027">
        <dgm:presLayoutVars>
          <dgm:chMax val="0"/>
          <dgm:chPref val="0"/>
        </dgm:presLayoutVars>
      </dgm:prSet>
      <dgm:spPr/>
    </dgm:pt>
    <dgm:pt modelId="{E2581D15-6B26-4178-9BE5-14CFDFDF1BD6}" type="pres">
      <dgm:prSet presAssocID="{51E2F40B-C40D-463B-A1BA-090C7990D699}" presName="rootConnector1" presStyleLbl="node1" presStyleIdx="0" presStyleCnt="4"/>
      <dgm:spPr/>
    </dgm:pt>
    <dgm:pt modelId="{C969877B-0234-4C51-AE85-54864978DBAC}" type="pres">
      <dgm:prSet presAssocID="{51E2F40B-C40D-463B-A1BA-090C7990D699}" presName="hierChild2" presStyleCnt="0"/>
      <dgm:spPr/>
    </dgm:pt>
    <dgm:pt modelId="{FFAEEC05-A13A-4BEE-9425-B8EE3FA8E1AC}" type="pres">
      <dgm:prSet presAssocID="{CD4F66DF-5288-4DC3-98D8-3DA1C371F07E}" presName="Name37" presStyleLbl="parChTrans1D2" presStyleIdx="0" presStyleCnt="3"/>
      <dgm:spPr/>
    </dgm:pt>
    <dgm:pt modelId="{068DE73A-9D69-4043-A285-E1AF0B2D135D}" type="pres">
      <dgm:prSet presAssocID="{6026F3D3-0BCC-4906-99F8-87E40D2DDF0A}" presName="hierRoot2" presStyleCnt="0">
        <dgm:presLayoutVars>
          <dgm:hierBranch val="init"/>
        </dgm:presLayoutVars>
      </dgm:prSet>
      <dgm:spPr/>
    </dgm:pt>
    <dgm:pt modelId="{4B8C69AD-339F-4EAD-8524-1C89FA714288}" type="pres">
      <dgm:prSet presAssocID="{6026F3D3-0BCC-4906-99F8-87E40D2DDF0A}" presName="rootComposite" presStyleCnt="0"/>
      <dgm:spPr/>
    </dgm:pt>
    <dgm:pt modelId="{9D6880DC-2CDE-4B16-A3DE-04BA82A6348D}" type="pres">
      <dgm:prSet presAssocID="{6026F3D3-0BCC-4906-99F8-87E40D2DDF0A}" presName="rootText" presStyleLbl="node1" presStyleIdx="0" presStyleCnt="4">
        <dgm:presLayoutVars>
          <dgm:chMax/>
          <dgm:chPref val="3"/>
        </dgm:presLayoutVars>
      </dgm:prSet>
      <dgm:spPr/>
    </dgm:pt>
    <dgm:pt modelId="{6D30882E-9391-437D-A1E0-39D48CF47DD4}" type="pres">
      <dgm:prSet presAssocID="{6026F3D3-0BCC-4906-99F8-87E40D2DDF0A}" presName="titleText2" presStyleLbl="fgAcc1" presStyleIdx="0" presStyleCnt="4" custLinFactNeighborX="993" custLinFactNeighborY="-10352">
        <dgm:presLayoutVars>
          <dgm:chMax val="0"/>
          <dgm:chPref val="0"/>
        </dgm:presLayoutVars>
      </dgm:prSet>
      <dgm:spPr/>
    </dgm:pt>
    <dgm:pt modelId="{9B60199B-B769-4CEC-98A4-028A3412796B}" type="pres">
      <dgm:prSet presAssocID="{6026F3D3-0BCC-4906-99F8-87E40D2DDF0A}" presName="rootConnector" presStyleLbl="node2" presStyleIdx="0" presStyleCnt="0"/>
      <dgm:spPr/>
    </dgm:pt>
    <dgm:pt modelId="{FBF0897F-F93C-476B-B5AE-B71670C80929}" type="pres">
      <dgm:prSet presAssocID="{6026F3D3-0BCC-4906-99F8-87E40D2DDF0A}" presName="hierChild4" presStyleCnt="0"/>
      <dgm:spPr/>
    </dgm:pt>
    <dgm:pt modelId="{6E21F950-285F-4B5A-AA48-AE9A2D174951}" type="pres">
      <dgm:prSet presAssocID="{6026F3D3-0BCC-4906-99F8-87E40D2DDF0A}" presName="hierChild5" presStyleCnt="0"/>
      <dgm:spPr/>
    </dgm:pt>
    <dgm:pt modelId="{3D6D9535-EA51-4D8C-9DDF-28F728D4EDDA}" type="pres">
      <dgm:prSet presAssocID="{5C0137E3-71D6-4C15-8392-831796D9A69D}" presName="Name37" presStyleLbl="parChTrans1D2" presStyleIdx="1" presStyleCnt="3"/>
      <dgm:spPr/>
    </dgm:pt>
    <dgm:pt modelId="{ADDC005E-A403-4C3B-B5E5-CA753B159B3C}" type="pres">
      <dgm:prSet presAssocID="{E3AC05A6-AA01-4695-B07A-212F0792CAD8}" presName="hierRoot2" presStyleCnt="0">
        <dgm:presLayoutVars>
          <dgm:hierBranch val="init"/>
        </dgm:presLayoutVars>
      </dgm:prSet>
      <dgm:spPr/>
    </dgm:pt>
    <dgm:pt modelId="{C814F19C-7104-42E5-A3DB-CB86D038728B}" type="pres">
      <dgm:prSet presAssocID="{E3AC05A6-AA01-4695-B07A-212F0792CAD8}" presName="rootComposite" presStyleCnt="0"/>
      <dgm:spPr/>
    </dgm:pt>
    <dgm:pt modelId="{2613F53B-AF70-46C4-BAC0-43E17F25A282}" type="pres">
      <dgm:prSet presAssocID="{E3AC05A6-AA01-4695-B07A-212F0792CAD8}" presName="rootText" presStyleLbl="node1" presStyleIdx="1" presStyleCnt="4">
        <dgm:presLayoutVars>
          <dgm:chMax/>
          <dgm:chPref val="3"/>
        </dgm:presLayoutVars>
      </dgm:prSet>
      <dgm:spPr/>
    </dgm:pt>
    <dgm:pt modelId="{68FB1A8A-11DC-4590-8746-EA9CCFAA9DE3}" type="pres">
      <dgm:prSet presAssocID="{E3AC05A6-AA01-4695-B07A-212F0792CAD8}" presName="titleText2" presStyleLbl="fgAcc1" presStyleIdx="1" presStyleCnt="4">
        <dgm:presLayoutVars>
          <dgm:chMax val="0"/>
          <dgm:chPref val="0"/>
        </dgm:presLayoutVars>
      </dgm:prSet>
      <dgm:spPr/>
    </dgm:pt>
    <dgm:pt modelId="{1583FB86-AB8F-4372-AAA8-62CA17D52673}" type="pres">
      <dgm:prSet presAssocID="{E3AC05A6-AA01-4695-B07A-212F0792CAD8}" presName="rootConnector" presStyleLbl="node2" presStyleIdx="0" presStyleCnt="0"/>
      <dgm:spPr/>
    </dgm:pt>
    <dgm:pt modelId="{D90EE794-FBB3-42E7-A6A6-4CE7B526909B}" type="pres">
      <dgm:prSet presAssocID="{E3AC05A6-AA01-4695-B07A-212F0792CAD8}" presName="hierChild4" presStyleCnt="0"/>
      <dgm:spPr/>
    </dgm:pt>
    <dgm:pt modelId="{51929335-7F54-4FAA-A655-9A71257BB358}" type="pres">
      <dgm:prSet presAssocID="{E3AC05A6-AA01-4695-B07A-212F0792CAD8}" presName="hierChild5" presStyleCnt="0"/>
      <dgm:spPr/>
    </dgm:pt>
    <dgm:pt modelId="{6ECB75AD-F8E4-4620-981B-94EBD497C985}" type="pres">
      <dgm:prSet presAssocID="{347F3E8A-BD77-4963-873B-48FF3064FEAC}" presName="Name37" presStyleLbl="parChTrans1D2" presStyleIdx="2" presStyleCnt="3"/>
      <dgm:spPr/>
    </dgm:pt>
    <dgm:pt modelId="{6E99AA61-C493-44E9-81EA-D503C0DA6FEC}" type="pres">
      <dgm:prSet presAssocID="{9F86FAB5-7B98-4ED1-852A-1D49F1BDA060}" presName="hierRoot2" presStyleCnt="0">
        <dgm:presLayoutVars>
          <dgm:hierBranch val="init"/>
        </dgm:presLayoutVars>
      </dgm:prSet>
      <dgm:spPr/>
    </dgm:pt>
    <dgm:pt modelId="{261E90FC-BB9D-4A2A-A69D-454AFD955F64}" type="pres">
      <dgm:prSet presAssocID="{9F86FAB5-7B98-4ED1-852A-1D49F1BDA060}" presName="rootComposite" presStyleCnt="0"/>
      <dgm:spPr/>
    </dgm:pt>
    <dgm:pt modelId="{17D514C6-5653-43E2-B6BA-1A393E5608F7}" type="pres">
      <dgm:prSet presAssocID="{9F86FAB5-7B98-4ED1-852A-1D49F1BDA060}" presName="rootText" presStyleLbl="node1" presStyleIdx="2" presStyleCnt="4">
        <dgm:presLayoutVars>
          <dgm:chMax/>
          <dgm:chPref val="3"/>
        </dgm:presLayoutVars>
      </dgm:prSet>
      <dgm:spPr/>
    </dgm:pt>
    <dgm:pt modelId="{812A73E7-0D9B-4C24-86F5-39C172AAA93D}" type="pres">
      <dgm:prSet presAssocID="{9F86FAB5-7B98-4ED1-852A-1D49F1BDA060}" presName="titleText2" presStyleLbl="fgAcc1" presStyleIdx="2" presStyleCnt="4" custScaleY="235336">
        <dgm:presLayoutVars>
          <dgm:chMax val="0"/>
          <dgm:chPref val="0"/>
        </dgm:presLayoutVars>
      </dgm:prSet>
      <dgm:spPr/>
    </dgm:pt>
    <dgm:pt modelId="{FDC15567-A673-4A20-AEBE-CFD08738ADD9}" type="pres">
      <dgm:prSet presAssocID="{9F86FAB5-7B98-4ED1-852A-1D49F1BDA060}" presName="rootConnector" presStyleLbl="node2" presStyleIdx="0" presStyleCnt="0"/>
      <dgm:spPr/>
    </dgm:pt>
    <dgm:pt modelId="{B9C4C3D0-8354-4A48-86CE-321353334490}" type="pres">
      <dgm:prSet presAssocID="{9F86FAB5-7B98-4ED1-852A-1D49F1BDA060}" presName="hierChild4" presStyleCnt="0"/>
      <dgm:spPr/>
    </dgm:pt>
    <dgm:pt modelId="{AA237683-6BDF-4104-B8D3-ABA2ADB4024C}" type="pres">
      <dgm:prSet presAssocID="{ACE5099F-3285-48E1-9A99-175266928E14}" presName="Name37" presStyleLbl="parChTrans1D3" presStyleIdx="0" presStyleCnt="1"/>
      <dgm:spPr/>
    </dgm:pt>
    <dgm:pt modelId="{0EC3371A-9591-48FE-8365-8F8C77410E42}" type="pres">
      <dgm:prSet presAssocID="{2C76E7E5-AF57-4891-965F-67DA478E636F}" presName="hierRoot2" presStyleCnt="0">
        <dgm:presLayoutVars>
          <dgm:hierBranch val="init"/>
        </dgm:presLayoutVars>
      </dgm:prSet>
      <dgm:spPr/>
    </dgm:pt>
    <dgm:pt modelId="{27ED5EB9-14F5-4C74-B624-E62513177EEB}" type="pres">
      <dgm:prSet presAssocID="{2C76E7E5-AF57-4891-965F-67DA478E636F}" presName="rootComposite" presStyleCnt="0"/>
      <dgm:spPr/>
    </dgm:pt>
    <dgm:pt modelId="{F26C911C-8142-48D2-89D0-6D1F8FD1ECB7}" type="pres">
      <dgm:prSet presAssocID="{2C76E7E5-AF57-4891-965F-67DA478E636F}" presName="rootText" presStyleLbl="node1" presStyleIdx="3" presStyleCnt="4">
        <dgm:presLayoutVars>
          <dgm:chMax/>
          <dgm:chPref val="3"/>
        </dgm:presLayoutVars>
      </dgm:prSet>
      <dgm:spPr/>
    </dgm:pt>
    <dgm:pt modelId="{0269C043-446B-459E-BA9E-79BFF461F88C}" type="pres">
      <dgm:prSet presAssocID="{2C76E7E5-AF57-4891-965F-67DA478E636F}" presName="titleText2" presStyleLbl="fgAcc1" presStyleIdx="3" presStyleCnt="4">
        <dgm:presLayoutVars>
          <dgm:chMax val="0"/>
          <dgm:chPref val="0"/>
        </dgm:presLayoutVars>
      </dgm:prSet>
      <dgm:spPr/>
    </dgm:pt>
    <dgm:pt modelId="{02ED0C91-4970-4ABA-B69E-FA3192F67B69}" type="pres">
      <dgm:prSet presAssocID="{2C76E7E5-AF57-4891-965F-67DA478E636F}" presName="rootConnector" presStyleLbl="node3" presStyleIdx="0" presStyleCnt="0"/>
      <dgm:spPr/>
    </dgm:pt>
    <dgm:pt modelId="{212093D1-7DBC-4E63-806E-CDA94BFDE9D5}" type="pres">
      <dgm:prSet presAssocID="{2C76E7E5-AF57-4891-965F-67DA478E636F}" presName="hierChild4" presStyleCnt="0"/>
      <dgm:spPr/>
    </dgm:pt>
    <dgm:pt modelId="{A5878B00-25B0-4009-A640-353DF8E0ED30}" type="pres">
      <dgm:prSet presAssocID="{2C76E7E5-AF57-4891-965F-67DA478E636F}" presName="hierChild5" presStyleCnt="0"/>
      <dgm:spPr/>
    </dgm:pt>
    <dgm:pt modelId="{4F65D944-9BD5-4EB0-9AED-01D817ED9895}" type="pres">
      <dgm:prSet presAssocID="{9F86FAB5-7B98-4ED1-852A-1D49F1BDA060}" presName="hierChild5" presStyleCnt="0"/>
      <dgm:spPr/>
    </dgm:pt>
    <dgm:pt modelId="{D43C1E14-4EE8-4D79-B533-B0988C794BA6}" type="pres">
      <dgm:prSet presAssocID="{51E2F40B-C40D-463B-A1BA-090C7990D699}" presName="hierChild3" presStyleCnt="0"/>
      <dgm:spPr/>
    </dgm:pt>
  </dgm:ptLst>
  <dgm:cxnLst>
    <dgm:cxn modelId="{0D578C02-59D1-4477-AB7F-6D444A4A5690}" type="presOf" srcId="{5C0137E3-71D6-4C15-8392-831796D9A69D}" destId="{3D6D9535-EA51-4D8C-9DDF-28F728D4EDDA}" srcOrd="0" destOrd="0" presId="urn:microsoft.com/office/officeart/2008/layout/NameandTitleOrganizationalChart"/>
    <dgm:cxn modelId="{3CB82305-E713-4337-870D-5C52781DA9BE}" type="presOf" srcId="{ACE5099F-3285-48E1-9A99-175266928E14}" destId="{AA237683-6BDF-4104-B8D3-ABA2ADB4024C}" srcOrd="0" destOrd="0" presId="urn:microsoft.com/office/officeart/2008/layout/NameandTitleOrganizationalChart"/>
    <dgm:cxn modelId="{F110E307-98EB-40A0-8E4E-BEC8CFA2877D}" type="presOf" srcId="{59D3854C-299E-432E-9F7D-34462F5CB6D9}" destId="{583EF0BB-C165-4EC9-A0A9-96E9600C6636}" srcOrd="0" destOrd="0" presId="urn:microsoft.com/office/officeart/2008/layout/NameandTitleOrganizationalChart"/>
    <dgm:cxn modelId="{BBC9E221-DE6D-4ACB-AB70-9A9F5E9C6766}" type="presOf" srcId="{B9B00E27-495A-4A2C-8D8B-A7900D6CDEFE}" destId="{0269C043-446B-459E-BA9E-79BFF461F88C}" srcOrd="0" destOrd="0" presId="urn:microsoft.com/office/officeart/2008/layout/NameandTitleOrganizationalChart"/>
    <dgm:cxn modelId="{F412CE2C-86FE-4F3C-A911-F24DD876B0CB}" srcId="{9F86FAB5-7B98-4ED1-852A-1D49F1BDA060}" destId="{2C76E7E5-AF57-4891-965F-67DA478E636F}" srcOrd="0" destOrd="0" parTransId="{ACE5099F-3285-48E1-9A99-175266928E14}" sibTransId="{B9B00E27-495A-4A2C-8D8B-A7900D6CDEFE}"/>
    <dgm:cxn modelId="{37DA8137-AFCD-4686-B319-D1FE0507C2D1}" srcId="{924692C6-75BB-4798-AAB3-10843B9D46AF}" destId="{51E2F40B-C40D-463B-A1BA-090C7990D699}" srcOrd="0" destOrd="0" parTransId="{E14696C9-1A54-4A21-A32B-BDFE4DE6822E}" sibTransId="{59D3854C-299E-432E-9F7D-34462F5CB6D9}"/>
    <dgm:cxn modelId="{00BB603D-7467-430D-B909-511D2F9B8A96}" type="presOf" srcId="{CD4F66DF-5288-4DC3-98D8-3DA1C371F07E}" destId="{FFAEEC05-A13A-4BEE-9425-B8EE3FA8E1AC}" srcOrd="0" destOrd="0" presId="urn:microsoft.com/office/officeart/2008/layout/NameandTitleOrganizationalChart"/>
    <dgm:cxn modelId="{D7B9583D-58E5-4095-ADE1-6A1DD61B4486}" srcId="{51E2F40B-C40D-463B-A1BA-090C7990D699}" destId="{E3AC05A6-AA01-4695-B07A-212F0792CAD8}" srcOrd="1" destOrd="0" parTransId="{5C0137E3-71D6-4C15-8392-831796D9A69D}" sibTransId="{1EB08C67-0ABE-43C5-9EDA-5489E77F03F9}"/>
    <dgm:cxn modelId="{536E1940-3D43-41C9-BCCA-B3A28B6F101B}" type="presOf" srcId="{51E2F40B-C40D-463B-A1BA-090C7990D699}" destId="{E2581D15-6B26-4178-9BE5-14CFDFDF1BD6}" srcOrd="1" destOrd="0" presId="urn:microsoft.com/office/officeart/2008/layout/NameandTitleOrganizationalChart"/>
    <dgm:cxn modelId="{8EA8015D-2008-449C-AEF1-957C97E746C2}" srcId="{51E2F40B-C40D-463B-A1BA-090C7990D699}" destId="{6026F3D3-0BCC-4906-99F8-87E40D2DDF0A}" srcOrd="0" destOrd="0" parTransId="{CD4F66DF-5288-4DC3-98D8-3DA1C371F07E}" sibTransId="{EBC0D4FB-A49B-45D0-81CD-0DC4AF8913D8}"/>
    <dgm:cxn modelId="{BA337948-85FC-4FD2-9E24-F90362B85C6C}" type="presOf" srcId="{639CF81D-FDFE-442E-BE58-910025882F64}" destId="{812A73E7-0D9B-4C24-86F5-39C172AAA93D}" srcOrd="0" destOrd="0" presId="urn:microsoft.com/office/officeart/2008/layout/NameandTitleOrganizationalChart"/>
    <dgm:cxn modelId="{E3992850-63DF-47F8-AA82-FA0EFEEB4B87}" type="presOf" srcId="{924692C6-75BB-4798-AAB3-10843B9D46AF}" destId="{8F7F1B90-A62B-4649-A910-085F36C41587}" srcOrd="0" destOrd="0" presId="urn:microsoft.com/office/officeart/2008/layout/NameandTitleOrganizationalChart"/>
    <dgm:cxn modelId="{B97EB679-3C80-44BD-B811-2C7870223882}" type="presOf" srcId="{51E2F40B-C40D-463B-A1BA-090C7990D699}" destId="{772E1AB7-E6D0-48B4-A045-A866D4F73F7E}" srcOrd="0" destOrd="0" presId="urn:microsoft.com/office/officeart/2008/layout/NameandTitleOrganizationalChart"/>
    <dgm:cxn modelId="{461C7C7D-CF88-4145-8345-0C3C0350C69A}" type="presOf" srcId="{2C76E7E5-AF57-4891-965F-67DA478E636F}" destId="{02ED0C91-4970-4ABA-B69E-FA3192F67B69}" srcOrd="1" destOrd="0" presId="urn:microsoft.com/office/officeart/2008/layout/NameandTitleOrganizationalChart"/>
    <dgm:cxn modelId="{F976D57D-520D-4EA7-A8BE-1528191A0BF4}" type="presOf" srcId="{9F86FAB5-7B98-4ED1-852A-1D49F1BDA060}" destId="{FDC15567-A673-4A20-AEBE-CFD08738ADD9}" srcOrd="1" destOrd="0" presId="urn:microsoft.com/office/officeart/2008/layout/NameandTitleOrganizationalChart"/>
    <dgm:cxn modelId="{A1ACC78C-D1A8-48C1-AB5E-D12D79C6181B}" type="presOf" srcId="{2C76E7E5-AF57-4891-965F-67DA478E636F}" destId="{F26C911C-8142-48D2-89D0-6D1F8FD1ECB7}" srcOrd="0" destOrd="0" presId="urn:microsoft.com/office/officeart/2008/layout/NameandTitleOrganizationalChart"/>
    <dgm:cxn modelId="{4621C69D-3874-4D23-B687-3166EB129ECB}" srcId="{51E2F40B-C40D-463B-A1BA-090C7990D699}" destId="{9F86FAB5-7B98-4ED1-852A-1D49F1BDA060}" srcOrd="2" destOrd="0" parTransId="{347F3E8A-BD77-4963-873B-48FF3064FEAC}" sibTransId="{639CF81D-FDFE-442E-BE58-910025882F64}"/>
    <dgm:cxn modelId="{B422A89F-1497-42DE-90F7-E809F22C9BE8}" type="presOf" srcId="{E3AC05A6-AA01-4695-B07A-212F0792CAD8}" destId="{1583FB86-AB8F-4372-AAA8-62CA17D52673}" srcOrd="1" destOrd="0" presId="urn:microsoft.com/office/officeart/2008/layout/NameandTitleOrganizationalChart"/>
    <dgm:cxn modelId="{00D77BA1-E8F6-43FA-9480-BF66246DB38F}" type="presOf" srcId="{1EB08C67-0ABE-43C5-9EDA-5489E77F03F9}" destId="{68FB1A8A-11DC-4590-8746-EA9CCFAA9DE3}" srcOrd="0" destOrd="0" presId="urn:microsoft.com/office/officeart/2008/layout/NameandTitleOrganizationalChart"/>
    <dgm:cxn modelId="{6B341EA6-EBF4-40BC-BF67-94BBAD14A12B}" type="presOf" srcId="{EBC0D4FB-A49B-45D0-81CD-0DC4AF8913D8}" destId="{6D30882E-9391-437D-A1E0-39D48CF47DD4}" srcOrd="0" destOrd="0" presId="urn:microsoft.com/office/officeart/2008/layout/NameandTitleOrganizationalChart"/>
    <dgm:cxn modelId="{3D5615AE-5BEC-4106-A3A8-C21FC92893B9}" type="presOf" srcId="{6026F3D3-0BCC-4906-99F8-87E40D2DDF0A}" destId="{9B60199B-B769-4CEC-98A4-028A3412796B}" srcOrd="1" destOrd="0" presId="urn:microsoft.com/office/officeart/2008/layout/NameandTitleOrganizationalChart"/>
    <dgm:cxn modelId="{2D1023B9-8A27-4E59-8B5A-C4FAED426A83}" type="presOf" srcId="{9F86FAB5-7B98-4ED1-852A-1D49F1BDA060}" destId="{17D514C6-5653-43E2-B6BA-1A393E5608F7}" srcOrd="0" destOrd="0" presId="urn:microsoft.com/office/officeart/2008/layout/NameandTitleOrganizationalChart"/>
    <dgm:cxn modelId="{369128E8-B340-41F6-9E9C-152674B420EE}" type="presOf" srcId="{347F3E8A-BD77-4963-873B-48FF3064FEAC}" destId="{6ECB75AD-F8E4-4620-981B-94EBD497C985}" srcOrd="0" destOrd="0" presId="urn:microsoft.com/office/officeart/2008/layout/NameandTitleOrganizationalChart"/>
    <dgm:cxn modelId="{A19E85F0-F828-4B51-9698-6E2309362D3F}" type="presOf" srcId="{6026F3D3-0BCC-4906-99F8-87E40D2DDF0A}" destId="{9D6880DC-2CDE-4B16-A3DE-04BA82A6348D}" srcOrd="0" destOrd="0" presId="urn:microsoft.com/office/officeart/2008/layout/NameandTitleOrganizationalChart"/>
    <dgm:cxn modelId="{0FA891FA-6169-4CE1-9AB1-B2D1A80B434A}" type="presOf" srcId="{E3AC05A6-AA01-4695-B07A-212F0792CAD8}" destId="{2613F53B-AF70-46C4-BAC0-43E17F25A282}" srcOrd="0" destOrd="0" presId="urn:microsoft.com/office/officeart/2008/layout/NameandTitleOrganizationalChart"/>
    <dgm:cxn modelId="{C0C253B9-B805-4A92-9CDC-98A4978D3C61}" type="presParOf" srcId="{8F7F1B90-A62B-4649-A910-085F36C41587}" destId="{374F7A61-63F6-4418-AA35-57CB49088D2B}" srcOrd="0" destOrd="0" presId="urn:microsoft.com/office/officeart/2008/layout/NameandTitleOrganizationalChart"/>
    <dgm:cxn modelId="{9D46112C-9AD3-4E74-9AC9-9E90142B5634}" type="presParOf" srcId="{374F7A61-63F6-4418-AA35-57CB49088D2B}" destId="{F2B372F1-20F6-40B0-BFE7-082886A6DD2A}" srcOrd="0" destOrd="0" presId="urn:microsoft.com/office/officeart/2008/layout/NameandTitleOrganizationalChart"/>
    <dgm:cxn modelId="{A09B022F-05BC-48BA-9005-A6D855C120E7}" type="presParOf" srcId="{F2B372F1-20F6-40B0-BFE7-082886A6DD2A}" destId="{772E1AB7-E6D0-48B4-A045-A866D4F73F7E}" srcOrd="0" destOrd="0" presId="urn:microsoft.com/office/officeart/2008/layout/NameandTitleOrganizationalChart"/>
    <dgm:cxn modelId="{6195D0DC-2938-4D43-9ABF-AEB651BDCED9}" type="presParOf" srcId="{F2B372F1-20F6-40B0-BFE7-082886A6DD2A}" destId="{583EF0BB-C165-4EC9-A0A9-96E9600C6636}" srcOrd="1" destOrd="0" presId="urn:microsoft.com/office/officeart/2008/layout/NameandTitleOrganizationalChart"/>
    <dgm:cxn modelId="{0499CBB0-7B21-4885-A21E-162DEF138053}" type="presParOf" srcId="{F2B372F1-20F6-40B0-BFE7-082886A6DD2A}" destId="{E2581D15-6B26-4178-9BE5-14CFDFDF1BD6}" srcOrd="2" destOrd="0" presId="urn:microsoft.com/office/officeart/2008/layout/NameandTitleOrganizationalChart"/>
    <dgm:cxn modelId="{9E2FAE08-7090-4F66-BEE1-2C97E4D4E184}" type="presParOf" srcId="{374F7A61-63F6-4418-AA35-57CB49088D2B}" destId="{C969877B-0234-4C51-AE85-54864978DBAC}" srcOrd="1" destOrd="0" presId="urn:microsoft.com/office/officeart/2008/layout/NameandTitleOrganizationalChart"/>
    <dgm:cxn modelId="{A551F48F-3B26-41CD-83DC-FDE21863E707}" type="presParOf" srcId="{C969877B-0234-4C51-AE85-54864978DBAC}" destId="{FFAEEC05-A13A-4BEE-9425-B8EE3FA8E1AC}" srcOrd="0" destOrd="0" presId="urn:microsoft.com/office/officeart/2008/layout/NameandTitleOrganizationalChart"/>
    <dgm:cxn modelId="{3B43672A-05B7-40AA-8156-4E7A9586FA70}" type="presParOf" srcId="{C969877B-0234-4C51-AE85-54864978DBAC}" destId="{068DE73A-9D69-4043-A285-E1AF0B2D135D}" srcOrd="1" destOrd="0" presId="urn:microsoft.com/office/officeart/2008/layout/NameandTitleOrganizationalChart"/>
    <dgm:cxn modelId="{B996940F-1090-4BC5-9E01-07AB819A5115}" type="presParOf" srcId="{068DE73A-9D69-4043-A285-E1AF0B2D135D}" destId="{4B8C69AD-339F-4EAD-8524-1C89FA714288}" srcOrd="0" destOrd="0" presId="urn:microsoft.com/office/officeart/2008/layout/NameandTitleOrganizationalChart"/>
    <dgm:cxn modelId="{D6C60997-3FC5-4954-81AE-FA48EDF91E19}" type="presParOf" srcId="{4B8C69AD-339F-4EAD-8524-1C89FA714288}" destId="{9D6880DC-2CDE-4B16-A3DE-04BA82A6348D}" srcOrd="0" destOrd="0" presId="urn:microsoft.com/office/officeart/2008/layout/NameandTitleOrganizationalChart"/>
    <dgm:cxn modelId="{0826D07A-2989-47BF-B8FF-51B907AFFD89}" type="presParOf" srcId="{4B8C69AD-339F-4EAD-8524-1C89FA714288}" destId="{6D30882E-9391-437D-A1E0-39D48CF47DD4}" srcOrd="1" destOrd="0" presId="urn:microsoft.com/office/officeart/2008/layout/NameandTitleOrganizationalChart"/>
    <dgm:cxn modelId="{37273B56-1991-4680-B625-C3272044A735}" type="presParOf" srcId="{4B8C69AD-339F-4EAD-8524-1C89FA714288}" destId="{9B60199B-B769-4CEC-98A4-028A3412796B}" srcOrd="2" destOrd="0" presId="urn:microsoft.com/office/officeart/2008/layout/NameandTitleOrganizationalChart"/>
    <dgm:cxn modelId="{F5695E05-5684-4012-BDDF-FCA2057D6DAC}" type="presParOf" srcId="{068DE73A-9D69-4043-A285-E1AF0B2D135D}" destId="{FBF0897F-F93C-476B-B5AE-B71670C80929}" srcOrd="1" destOrd="0" presId="urn:microsoft.com/office/officeart/2008/layout/NameandTitleOrganizationalChart"/>
    <dgm:cxn modelId="{0BBA6A36-B196-4C20-94CE-2DD7E6B9AE12}" type="presParOf" srcId="{068DE73A-9D69-4043-A285-E1AF0B2D135D}" destId="{6E21F950-285F-4B5A-AA48-AE9A2D174951}" srcOrd="2" destOrd="0" presId="urn:microsoft.com/office/officeart/2008/layout/NameandTitleOrganizationalChart"/>
    <dgm:cxn modelId="{0BF5E461-4EE5-4A54-8F06-9BBD7EB69DEF}" type="presParOf" srcId="{C969877B-0234-4C51-AE85-54864978DBAC}" destId="{3D6D9535-EA51-4D8C-9DDF-28F728D4EDDA}" srcOrd="2" destOrd="0" presId="urn:microsoft.com/office/officeart/2008/layout/NameandTitleOrganizationalChart"/>
    <dgm:cxn modelId="{C2457226-1D13-41B2-AD18-CECE1EE1DCC4}" type="presParOf" srcId="{C969877B-0234-4C51-AE85-54864978DBAC}" destId="{ADDC005E-A403-4C3B-B5E5-CA753B159B3C}" srcOrd="3" destOrd="0" presId="urn:microsoft.com/office/officeart/2008/layout/NameandTitleOrganizationalChart"/>
    <dgm:cxn modelId="{E7BEB3BF-4DEB-4DED-8290-4E0168053256}" type="presParOf" srcId="{ADDC005E-A403-4C3B-B5E5-CA753B159B3C}" destId="{C814F19C-7104-42E5-A3DB-CB86D038728B}" srcOrd="0" destOrd="0" presId="urn:microsoft.com/office/officeart/2008/layout/NameandTitleOrganizationalChart"/>
    <dgm:cxn modelId="{F7E12DEC-432E-42C8-A2F7-E854C507609E}" type="presParOf" srcId="{C814F19C-7104-42E5-A3DB-CB86D038728B}" destId="{2613F53B-AF70-46C4-BAC0-43E17F25A282}" srcOrd="0" destOrd="0" presId="urn:microsoft.com/office/officeart/2008/layout/NameandTitleOrganizationalChart"/>
    <dgm:cxn modelId="{CAE8E3A5-8DDB-4B1D-ACE8-B052F0E2BD90}" type="presParOf" srcId="{C814F19C-7104-42E5-A3DB-CB86D038728B}" destId="{68FB1A8A-11DC-4590-8746-EA9CCFAA9DE3}" srcOrd="1" destOrd="0" presId="urn:microsoft.com/office/officeart/2008/layout/NameandTitleOrganizationalChart"/>
    <dgm:cxn modelId="{397B0FA5-9B9B-40E0-A421-8E0BFB133158}" type="presParOf" srcId="{C814F19C-7104-42E5-A3DB-CB86D038728B}" destId="{1583FB86-AB8F-4372-AAA8-62CA17D52673}" srcOrd="2" destOrd="0" presId="urn:microsoft.com/office/officeart/2008/layout/NameandTitleOrganizationalChart"/>
    <dgm:cxn modelId="{605F54B6-C3CD-4B2E-AFC9-493D8DB161F6}" type="presParOf" srcId="{ADDC005E-A403-4C3B-B5E5-CA753B159B3C}" destId="{D90EE794-FBB3-42E7-A6A6-4CE7B526909B}" srcOrd="1" destOrd="0" presId="urn:microsoft.com/office/officeart/2008/layout/NameandTitleOrganizationalChart"/>
    <dgm:cxn modelId="{F665F689-3512-4F96-8000-2A0464EDB2DB}" type="presParOf" srcId="{ADDC005E-A403-4C3B-B5E5-CA753B159B3C}" destId="{51929335-7F54-4FAA-A655-9A71257BB358}" srcOrd="2" destOrd="0" presId="urn:microsoft.com/office/officeart/2008/layout/NameandTitleOrganizationalChart"/>
    <dgm:cxn modelId="{56E7E637-A77D-410B-9951-15E92C89DF01}" type="presParOf" srcId="{C969877B-0234-4C51-AE85-54864978DBAC}" destId="{6ECB75AD-F8E4-4620-981B-94EBD497C985}" srcOrd="4" destOrd="0" presId="urn:microsoft.com/office/officeart/2008/layout/NameandTitleOrganizationalChart"/>
    <dgm:cxn modelId="{C05CA41C-95BD-4C6E-AB09-948B93AF6460}" type="presParOf" srcId="{C969877B-0234-4C51-AE85-54864978DBAC}" destId="{6E99AA61-C493-44E9-81EA-D503C0DA6FEC}" srcOrd="5" destOrd="0" presId="urn:microsoft.com/office/officeart/2008/layout/NameandTitleOrganizationalChart"/>
    <dgm:cxn modelId="{DBC94CA4-422F-4CA5-B9BF-7438B3C604A1}" type="presParOf" srcId="{6E99AA61-C493-44E9-81EA-D503C0DA6FEC}" destId="{261E90FC-BB9D-4A2A-A69D-454AFD955F64}" srcOrd="0" destOrd="0" presId="urn:microsoft.com/office/officeart/2008/layout/NameandTitleOrganizationalChart"/>
    <dgm:cxn modelId="{0D27065E-6E0C-4A04-AB8B-0AD4B253A0DF}" type="presParOf" srcId="{261E90FC-BB9D-4A2A-A69D-454AFD955F64}" destId="{17D514C6-5653-43E2-B6BA-1A393E5608F7}" srcOrd="0" destOrd="0" presId="urn:microsoft.com/office/officeart/2008/layout/NameandTitleOrganizationalChart"/>
    <dgm:cxn modelId="{78B24459-3291-4144-B096-D174DE82DA98}" type="presParOf" srcId="{261E90FC-BB9D-4A2A-A69D-454AFD955F64}" destId="{812A73E7-0D9B-4C24-86F5-39C172AAA93D}" srcOrd="1" destOrd="0" presId="urn:microsoft.com/office/officeart/2008/layout/NameandTitleOrganizationalChart"/>
    <dgm:cxn modelId="{BFFB8835-5D49-491D-BF5C-2FAB1F57EF01}" type="presParOf" srcId="{261E90FC-BB9D-4A2A-A69D-454AFD955F64}" destId="{FDC15567-A673-4A20-AEBE-CFD08738ADD9}" srcOrd="2" destOrd="0" presId="urn:microsoft.com/office/officeart/2008/layout/NameandTitleOrganizationalChart"/>
    <dgm:cxn modelId="{4882F122-9FDB-420B-A9FE-136D9BEB53D5}" type="presParOf" srcId="{6E99AA61-C493-44E9-81EA-D503C0DA6FEC}" destId="{B9C4C3D0-8354-4A48-86CE-321353334490}" srcOrd="1" destOrd="0" presId="urn:microsoft.com/office/officeart/2008/layout/NameandTitleOrganizationalChart"/>
    <dgm:cxn modelId="{42303A6D-B84A-42A4-B63D-648809F78345}" type="presParOf" srcId="{B9C4C3D0-8354-4A48-86CE-321353334490}" destId="{AA237683-6BDF-4104-B8D3-ABA2ADB4024C}" srcOrd="0" destOrd="0" presId="urn:microsoft.com/office/officeart/2008/layout/NameandTitleOrganizationalChart"/>
    <dgm:cxn modelId="{AEFE00B6-813B-4F42-AF97-95C4CEE8226F}" type="presParOf" srcId="{B9C4C3D0-8354-4A48-86CE-321353334490}" destId="{0EC3371A-9591-48FE-8365-8F8C77410E42}" srcOrd="1" destOrd="0" presId="urn:microsoft.com/office/officeart/2008/layout/NameandTitleOrganizationalChart"/>
    <dgm:cxn modelId="{89DA228A-B303-4DB6-BF5A-BA89D850BE9C}" type="presParOf" srcId="{0EC3371A-9591-48FE-8365-8F8C77410E42}" destId="{27ED5EB9-14F5-4C74-B624-E62513177EEB}" srcOrd="0" destOrd="0" presId="urn:microsoft.com/office/officeart/2008/layout/NameandTitleOrganizationalChart"/>
    <dgm:cxn modelId="{D3C8DDAC-261A-4A01-9161-A6692F97AEE8}" type="presParOf" srcId="{27ED5EB9-14F5-4C74-B624-E62513177EEB}" destId="{F26C911C-8142-48D2-89D0-6D1F8FD1ECB7}" srcOrd="0" destOrd="0" presId="urn:microsoft.com/office/officeart/2008/layout/NameandTitleOrganizationalChart"/>
    <dgm:cxn modelId="{3D7BB36F-AD81-41FE-9D8D-8318C7CC202C}" type="presParOf" srcId="{27ED5EB9-14F5-4C74-B624-E62513177EEB}" destId="{0269C043-446B-459E-BA9E-79BFF461F88C}" srcOrd="1" destOrd="0" presId="urn:microsoft.com/office/officeart/2008/layout/NameandTitleOrganizationalChart"/>
    <dgm:cxn modelId="{DCCDFFFC-E9EF-44B9-9493-4BEF39F9A800}" type="presParOf" srcId="{27ED5EB9-14F5-4C74-B624-E62513177EEB}" destId="{02ED0C91-4970-4ABA-B69E-FA3192F67B69}" srcOrd="2" destOrd="0" presId="urn:microsoft.com/office/officeart/2008/layout/NameandTitleOrganizationalChart"/>
    <dgm:cxn modelId="{02243EA2-341C-4E0A-9ED4-4ECB13C7F61D}" type="presParOf" srcId="{0EC3371A-9591-48FE-8365-8F8C77410E42}" destId="{212093D1-7DBC-4E63-806E-CDA94BFDE9D5}" srcOrd="1" destOrd="0" presId="urn:microsoft.com/office/officeart/2008/layout/NameandTitleOrganizationalChart"/>
    <dgm:cxn modelId="{B49F0CD7-60F4-494C-8D2C-B162354F1E80}" type="presParOf" srcId="{0EC3371A-9591-48FE-8365-8F8C77410E42}" destId="{A5878B00-25B0-4009-A640-353DF8E0ED30}" srcOrd="2" destOrd="0" presId="urn:microsoft.com/office/officeart/2008/layout/NameandTitleOrganizationalChart"/>
    <dgm:cxn modelId="{1539CC26-5F45-4FAD-AC52-E31CD1E98C67}" type="presParOf" srcId="{6E99AA61-C493-44E9-81EA-D503C0DA6FEC}" destId="{4F65D944-9BD5-4EB0-9AED-01D817ED9895}" srcOrd="2" destOrd="0" presId="urn:microsoft.com/office/officeart/2008/layout/NameandTitleOrganizationalChart"/>
    <dgm:cxn modelId="{7C2D75C8-EB28-4D4F-8418-A05C2747AB31}" type="presParOf" srcId="{374F7A61-63F6-4418-AA35-57CB49088D2B}" destId="{D43C1E14-4EE8-4D79-B533-B0988C794BA6}" srcOrd="2" destOrd="0" presId="urn:microsoft.com/office/officeart/2008/layout/NameandTitleOrganizationalChart"/>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08DE369-365C-409D-ACD6-F09F433FEAC5}"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s-CR"/>
        </a:p>
      </dgm:t>
    </dgm:pt>
    <dgm:pt modelId="{87D435BD-7687-4D1C-B11E-5DB74BC40980}" type="asst">
      <dgm:prSet phldrT="[Texto]"/>
      <dgm:spPr/>
      <dgm:t>
        <a:bodyPr/>
        <a:lstStyle/>
        <a:p>
          <a:r>
            <a:rPr lang="es-CR"/>
            <a:t>PROCESO DE ADQUISICIONES</a:t>
          </a:r>
        </a:p>
      </dgm:t>
    </dgm:pt>
    <dgm:pt modelId="{A86D674B-A981-491F-9274-CB25D81374ED}" type="parTrans" cxnId="{4042C481-FBA6-4DDF-A42E-62630676D40D}">
      <dgm:prSet/>
      <dgm:spPr/>
      <dgm:t>
        <a:bodyPr/>
        <a:lstStyle/>
        <a:p>
          <a:endParaRPr lang="es-CR"/>
        </a:p>
      </dgm:t>
    </dgm:pt>
    <dgm:pt modelId="{ACA44BB9-1712-440B-AE81-96B4C13736EF}" type="sibTrans" cxnId="{4042C481-FBA6-4DDF-A42E-62630676D40D}">
      <dgm:prSet/>
      <dgm:spPr/>
      <dgm:t>
        <a:bodyPr/>
        <a:lstStyle/>
        <a:p>
          <a:endParaRPr lang="es-CR"/>
        </a:p>
      </dgm:t>
    </dgm:pt>
    <dgm:pt modelId="{8C550512-051B-4761-AE2E-8D5638CA9693}">
      <dgm:prSet phldrT="[Texto]"/>
      <dgm:spPr/>
      <dgm:t>
        <a:bodyPr/>
        <a:lstStyle/>
        <a:p>
          <a:r>
            <a:rPr lang="es-CR"/>
            <a:t>VERIFICACIÓN Y EJECUCIÓN CONTRACTUAL</a:t>
          </a:r>
        </a:p>
      </dgm:t>
    </dgm:pt>
    <dgm:pt modelId="{1E808853-C93D-4770-BBD7-2E802BE33FF8}" type="parTrans" cxnId="{CC410368-0026-4341-92F8-A4E4195E9108}">
      <dgm:prSet/>
      <dgm:spPr/>
      <dgm:t>
        <a:bodyPr/>
        <a:lstStyle/>
        <a:p>
          <a:endParaRPr lang="es-CR"/>
        </a:p>
      </dgm:t>
    </dgm:pt>
    <dgm:pt modelId="{542F964C-D0EE-476C-B687-D0D2862428DE}" type="sibTrans" cxnId="{CC410368-0026-4341-92F8-A4E4195E9108}">
      <dgm:prSet/>
      <dgm:spPr/>
      <dgm:t>
        <a:bodyPr/>
        <a:lstStyle/>
        <a:p>
          <a:endParaRPr lang="es-CR"/>
        </a:p>
      </dgm:t>
    </dgm:pt>
    <dgm:pt modelId="{8E4C4687-B7F8-4431-991F-0D897867C4EC}">
      <dgm:prSet phldrT="[Texto]"/>
      <dgm:spPr/>
      <dgm:t>
        <a:bodyPr/>
        <a:lstStyle/>
        <a:p>
          <a:r>
            <a:rPr lang="es-CR"/>
            <a:t>PROCESO DE ADMINISTRACIÓN DE BIENES</a:t>
          </a:r>
        </a:p>
      </dgm:t>
    </dgm:pt>
    <dgm:pt modelId="{DCE84E0A-206C-437C-88D3-D46564F9D321}" type="parTrans" cxnId="{B0BE6049-B090-4172-83B1-DDF15C2419AA}">
      <dgm:prSet/>
      <dgm:spPr/>
      <dgm:t>
        <a:bodyPr/>
        <a:lstStyle/>
        <a:p>
          <a:endParaRPr lang="es-CR"/>
        </a:p>
      </dgm:t>
    </dgm:pt>
    <dgm:pt modelId="{309AF3B1-FC8D-4032-874F-F2F5DB0B6A93}" type="sibTrans" cxnId="{B0BE6049-B090-4172-83B1-DDF15C2419AA}">
      <dgm:prSet/>
      <dgm:spPr/>
      <dgm:t>
        <a:bodyPr/>
        <a:lstStyle/>
        <a:p>
          <a:endParaRPr lang="es-CR"/>
        </a:p>
      </dgm:t>
    </dgm:pt>
    <dgm:pt modelId="{00941BF8-9651-4F84-98DB-FBE2927844E9}">
      <dgm:prSet phldrT="[Texto]"/>
      <dgm:spPr/>
      <dgm:t>
        <a:bodyPr/>
        <a:lstStyle/>
        <a:p>
          <a:r>
            <a:rPr lang="es-CR"/>
            <a:t>DEPARTAMENTO DE PROVEEDURIA</a:t>
          </a:r>
        </a:p>
      </dgm:t>
    </dgm:pt>
    <dgm:pt modelId="{4D5DBC2A-0662-476B-B10D-F5A1BB202D2C}" type="sibTrans" cxnId="{11E22EAA-2805-4A85-A2DE-EF7F2A6E09FF}">
      <dgm:prSet/>
      <dgm:spPr/>
      <dgm:t>
        <a:bodyPr/>
        <a:lstStyle/>
        <a:p>
          <a:endParaRPr lang="es-CR"/>
        </a:p>
      </dgm:t>
    </dgm:pt>
    <dgm:pt modelId="{FA6AD9AD-00CE-46F4-A5A7-AC345A13FEF3}" type="parTrans" cxnId="{11E22EAA-2805-4A85-A2DE-EF7F2A6E09FF}">
      <dgm:prSet/>
      <dgm:spPr/>
      <dgm:t>
        <a:bodyPr/>
        <a:lstStyle/>
        <a:p>
          <a:endParaRPr lang="es-CR"/>
        </a:p>
      </dgm:t>
    </dgm:pt>
    <dgm:pt modelId="{1C5C7FFF-1F7E-415A-9D38-5D51BC9CFF44}">
      <dgm:prSet/>
      <dgm:spPr/>
      <dgm:t>
        <a:bodyPr/>
        <a:lstStyle/>
        <a:p>
          <a:r>
            <a:rPr lang="es-CR"/>
            <a:t>DIRECCIÓN EJECUTIVA</a:t>
          </a:r>
        </a:p>
      </dgm:t>
    </dgm:pt>
    <dgm:pt modelId="{4495F575-A204-4464-BEDF-022F99743DD2}" type="parTrans" cxnId="{6509BB59-C3F1-4702-9DE6-4F97CD963EA7}">
      <dgm:prSet/>
      <dgm:spPr/>
      <dgm:t>
        <a:bodyPr/>
        <a:lstStyle/>
        <a:p>
          <a:endParaRPr lang="es-CR"/>
        </a:p>
      </dgm:t>
    </dgm:pt>
    <dgm:pt modelId="{3CAE4F50-53FD-4CD3-A226-752B18B0A42B}" type="sibTrans" cxnId="{6509BB59-C3F1-4702-9DE6-4F97CD963EA7}">
      <dgm:prSet/>
      <dgm:spPr/>
      <dgm:t>
        <a:bodyPr/>
        <a:lstStyle/>
        <a:p>
          <a:endParaRPr lang="es-CR"/>
        </a:p>
      </dgm:t>
    </dgm:pt>
    <dgm:pt modelId="{F5AAF134-8C66-489F-BE27-313CC22425A5}">
      <dgm:prSet/>
      <dgm:spPr/>
      <dgm:t>
        <a:bodyPr/>
        <a:lstStyle/>
        <a:p>
          <a:r>
            <a:rPr lang="es-CR"/>
            <a:t>UNIDAD DE GESTIÓN VEHICULAR </a:t>
          </a:r>
        </a:p>
        <a:p>
          <a:r>
            <a:rPr lang="es-CR"/>
            <a:t>(4 TÉCNICOS VALUADORES) </a:t>
          </a:r>
        </a:p>
      </dgm:t>
    </dgm:pt>
    <dgm:pt modelId="{75752DA5-6F42-4405-B4A3-D4FF90B38AFD}" type="parTrans" cxnId="{5449EFCE-3452-49F8-9E5A-D3AFC9993437}">
      <dgm:prSet/>
      <dgm:spPr/>
      <dgm:t>
        <a:bodyPr/>
        <a:lstStyle/>
        <a:p>
          <a:endParaRPr lang="es-CR"/>
        </a:p>
      </dgm:t>
    </dgm:pt>
    <dgm:pt modelId="{4102B788-B1CC-4B28-9EBC-A44AD3D804BA}" type="sibTrans" cxnId="{5449EFCE-3452-49F8-9E5A-D3AFC9993437}">
      <dgm:prSet/>
      <dgm:spPr/>
      <dgm:t>
        <a:bodyPr/>
        <a:lstStyle/>
        <a:p>
          <a:endParaRPr lang="es-CR"/>
        </a:p>
      </dgm:t>
    </dgm:pt>
    <dgm:pt modelId="{E9ED2ED2-FF57-4243-BEE9-888AC6CA25BD}" type="asst">
      <dgm:prSet/>
      <dgm:spPr/>
      <dgm:t>
        <a:bodyPr/>
        <a:lstStyle/>
        <a:p>
          <a:r>
            <a:rPr lang="es-CR"/>
            <a:t>GESTIÓN ADMINISTRATIVA Y DESARROLLO</a:t>
          </a:r>
        </a:p>
      </dgm:t>
    </dgm:pt>
    <dgm:pt modelId="{29767FAF-4128-49C3-A968-E56165DCB550}" type="parTrans" cxnId="{50B1A54B-A114-49A6-998A-A1B4D3FBF2B7}">
      <dgm:prSet/>
      <dgm:spPr/>
      <dgm:t>
        <a:bodyPr/>
        <a:lstStyle/>
        <a:p>
          <a:endParaRPr lang="es-CR"/>
        </a:p>
      </dgm:t>
    </dgm:pt>
    <dgm:pt modelId="{CFDB1EA4-B553-4AE3-9E38-1D2FA544D852}" type="sibTrans" cxnId="{50B1A54B-A114-49A6-998A-A1B4D3FBF2B7}">
      <dgm:prSet/>
      <dgm:spPr/>
      <dgm:t>
        <a:bodyPr/>
        <a:lstStyle/>
        <a:p>
          <a:endParaRPr lang="es-CR"/>
        </a:p>
      </dgm:t>
    </dgm:pt>
    <dgm:pt modelId="{7D9B3A93-0347-44BD-AEB3-96386C89C33A}" type="pres">
      <dgm:prSet presAssocID="{508DE369-365C-409D-ACD6-F09F433FEAC5}" presName="hierChild1" presStyleCnt="0">
        <dgm:presLayoutVars>
          <dgm:chPref val="1"/>
          <dgm:dir/>
          <dgm:animOne val="branch"/>
          <dgm:animLvl val="lvl"/>
          <dgm:resizeHandles/>
        </dgm:presLayoutVars>
      </dgm:prSet>
      <dgm:spPr/>
    </dgm:pt>
    <dgm:pt modelId="{5DE6EC69-D770-4FEF-AB4E-607D8027D405}" type="pres">
      <dgm:prSet presAssocID="{1C5C7FFF-1F7E-415A-9D38-5D51BC9CFF44}" presName="hierRoot1" presStyleCnt="0"/>
      <dgm:spPr/>
    </dgm:pt>
    <dgm:pt modelId="{B6960135-A583-4F02-BB09-99BD863EF248}" type="pres">
      <dgm:prSet presAssocID="{1C5C7FFF-1F7E-415A-9D38-5D51BC9CFF44}" presName="composite" presStyleCnt="0"/>
      <dgm:spPr/>
    </dgm:pt>
    <dgm:pt modelId="{FB1C353A-2A9F-4070-BFF8-955405A305DF}" type="pres">
      <dgm:prSet presAssocID="{1C5C7FFF-1F7E-415A-9D38-5D51BC9CFF44}" presName="background" presStyleLbl="node0" presStyleIdx="0" presStyleCnt="1"/>
      <dgm:spPr/>
    </dgm:pt>
    <dgm:pt modelId="{188E5074-DCB6-42BA-B0C1-5F3C168788CA}" type="pres">
      <dgm:prSet presAssocID="{1C5C7FFF-1F7E-415A-9D38-5D51BC9CFF44}" presName="text" presStyleLbl="fgAcc0" presStyleIdx="0" presStyleCnt="1">
        <dgm:presLayoutVars>
          <dgm:chPref val="3"/>
        </dgm:presLayoutVars>
      </dgm:prSet>
      <dgm:spPr/>
    </dgm:pt>
    <dgm:pt modelId="{D2EAAE35-AA2B-4741-B84C-71C26F37CB98}" type="pres">
      <dgm:prSet presAssocID="{1C5C7FFF-1F7E-415A-9D38-5D51BC9CFF44}" presName="hierChild2" presStyleCnt="0"/>
      <dgm:spPr/>
    </dgm:pt>
    <dgm:pt modelId="{FAFDD7CA-ED54-4EB9-8BB7-1843F31468F1}" type="pres">
      <dgm:prSet presAssocID="{FA6AD9AD-00CE-46F4-A5A7-AC345A13FEF3}" presName="Name10" presStyleLbl="parChTrans1D2" presStyleIdx="0" presStyleCnt="1"/>
      <dgm:spPr/>
    </dgm:pt>
    <dgm:pt modelId="{FCE1C8F9-AB66-4463-9E7C-506B7AE56C98}" type="pres">
      <dgm:prSet presAssocID="{00941BF8-9651-4F84-98DB-FBE2927844E9}" presName="hierRoot2" presStyleCnt="0"/>
      <dgm:spPr/>
    </dgm:pt>
    <dgm:pt modelId="{79521C95-7FB5-4011-8F77-B5C616D6E105}" type="pres">
      <dgm:prSet presAssocID="{00941BF8-9651-4F84-98DB-FBE2927844E9}" presName="composite2" presStyleCnt="0"/>
      <dgm:spPr/>
    </dgm:pt>
    <dgm:pt modelId="{1235AB7A-E90F-478D-BB16-9A0E8192FD02}" type="pres">
      <dgm:prSet presAssocID="{00941BF8-9651-4F84-98DB-FBE2927844E9}" presName="background2" presStyleLbl="node2" presStyleIdx="0" presStyleCnt="1"/>
      <dgm:spPr/>
    </dgm:pt>
    <dgm:pt modelId="{9C617BA0-A1DA-49B5-A905-5720029E7B29}" type="pres">
      <dgm:prSet presAssocID="{00941BF8-9651-4F84-98DB-FBE2927844E9}" presName="text2" presStyleLbl="fgAcc2" presStyleIdx="0" presStyleCnt="1">
        <dgm:presLayoutVars>
          <dgm:chPref val="3"/>
        </dgm:presLayoutVars>
      </dgm:prSet>
      <dgm:spPr/>
    </dgm:pt>
    <dgm:pt modelId="{B06CC9F8-8BFA-4D76-8DD6-E2C31270AEC0}" type="pres">
      <dgm:prSet presAssocID="{00941BF8-9651-4F84-98DB-FBE2927844E9}" presName="hierChild3" presStyleCnt="0"/>
      <dgm:spPr/>
    </dgm:pt>
    <dgm:pt modelId="{348659D8-3CAF-4B6E-A745-042B952F9294}" type="pres">
      <dgm:prSet presAssocID="{29767FAF-4128-49C3-A968-E56165DCB550}" presName="Name17" presStyleLbl="parChTrans1D3" presStyleIdx="0" presStyleCnt="4"/>
      <dgm:spPr/>
    </dgm:pt>
    <dgm:pt modelId="{3436E8A0-B0D0-4FB7-B7FE-58C428C92A0C}" type="pres">
      <dgm:prSet presAssocID="{E9ED2ED2-FF57-4243-BEE9-888AC6CA25BD}" presName="hierRoot3" presStyleCnt="0"/>
      <dgm:spPr/>
    </dgm:pt>
    <dgm:pt modelId="{A33B8BB9-7829-4954-933F-223C2A3B5A5B}" type="pres">
      <dgm:prSet presAssocID="{E9ED2ED2-FF57-4243-BEE9-888AC6CA25BD}" presName="composite3" presStyleCnt="0"/>
      <dgm:spPr/>
    </dgm:pt>
    <dgm:pt modelId="{B7DB92FD-5330-4C73-8FF4-A2E0D063313A}" type="pres">
      <dgm:prSet presAssocID="{E9ED2ED2-FF57-4243-BEE9-888AC6CA25BD}" presName="background3" presStyleLbl="asst2" presStyleIdx="0" presStyleCnt="2"/>
      <dgm:spPr/>
    </dgm:pt>
    <dgm:pt modelId="{D165A240-D576-4769-A77C-D74D49E8FB64}" type="pres">
      <dgm:prSet presAssocID="{E9ED2ED2-FF57-4243-BEE9-888AC6CA25BD}" presName="text3" presStyleLbl="fgAcc3" presStyleIdx="0" presStyleCnt="4">
        <dgm:presLayoutVars>
          <dgm:chPref val="3"/>
        </dgm:presLayoutVars>
      </dgm:prSet>
      <dgm:spPr/>
    </dgm:pt>
    <dgm:pt modelId="{773605E9-99D9-481A-8CB6-79AD319456EC}" type="pres">
      <dgm:prSet presAssocID="{E9ED2ED2-FF57-4243-BEE9-888AC6CA25BD}" presName="hierChild4" presStyleCnt="0"/>
      <dgm:spPr/>
    </dgm:pt>
    <dgm:pt modelId="{A080E155-6397-43F1-9113-E4E20487C289}" type="pres">
      <dgm:prSet presAssocID="{A86D674B-A981-491F-9274-CB25D81374ED}" presName="Name17" presStyleLbl="parChTrans1D3" presStyleIdx="1" presStyleCnt="4"/>
      <dgm:spPr/>
    </dgm:pt>
    <dgm:pt modelId="{AF8D931C-DE36-4DAE-BAF0-23D862D4AD85}" type="pres">
      <dgm:prSet presAssocID="{87D435BD-7687-4D1C-B11E-5DB74BC40980}" presName="hierRoot3" presStyleCnt="0"/>
      <dgm:spPr/>
    </dgm:pt>
    <dgm:pt modelId="{545CC758-0284-4E3D-8A28-241A068AFF18}" type="pres">
      <dgm:prSet presAssocID="{87D435BD-7687-4D1C-B11E-5DB74BC40980}" presName="composite3" presStyleCnt="0"/>
      <dgm:spPr/>
    </dgm:pt>
    <dgm:pt modelId="{62A9406C-7414-4F45-A708-15D00D26282D}" type="pres">
      <dgm:prSet presAssocID="{87D435BD-7687-4D1C-B11E-5DB74BC40980}" presName="background3" presStyleLbl="asst2" presStyleIdx="1" presStyleCnt="2"/>
      <dgm:spPr/>
    </dgm:pt>
    <dgm:pt modelId="{D9FD8881-A475-4622-9395-DB0460F39C0B}" type="pres">
      <dgm:prSet presAssocID="{87D435BD-7687-4D1C-B11E-5DB74BC40980}" presName="text3" presStyleLbl="fgAcc3" presStyleIdx="1" presStyleCnt="4">
        <dgm:presLayoutVars>
          <dgm:chPref val="3"/>
        </dgm:presLayoutVars>
      </dgm:prSet>
      <dgm:spPr/>
    </dgm:pt>
    <dgm:pt modelId="{AD0C6CFE-0542-4477-9A97-55B3A014DE13}" type="pres">
      <dgm:prSet presAssocID="{87D435BD-7687-4D1C-B11E-5DB74BC40980}" presName="hierChild4" presStyleCnt="0"/>
      <dgm:spPr/>
    </dgm:pt>
    <dgm:pt modelId="{29A95175-070B-47E8-AD9E-12DF38C1C76F}" type="pres">
      <dgm:prSet presAssocID="{1E808853-C93D-4770-BBD7-2E802BE33FF8}" presName="Name17" presStyleLbl="parChTrans1D3" presStyleIdx="2" presStyleCnt="4"/>
      <dgm:spPr/>
    </dgm:pt>
    <dgm:pt modelId="{2E12CBAF-7BE1-453F-9608-5CAC162A9EA8}" type="pres">
      <dgm:prSet presAssocID="{8C550512-051B-4761-AE2E-8D5638CA9693}" presName="hierRoot3" presStyleCnt="0"/>
      <dgm:spPr/>
    </dgm:pt>
    <dgm:pt modelId="{95579412-DE92-438B-990F-E83400B2B728}" type="pres">
      <dgm:prSet presAssocID="{8C550512-051B-4761-AE2E-8D5638CA9693}" presName="composite3" presStyleCnt="0"/>
      <dgm:spPr/>
    </dgm:pt>
    <dgm:pt modelId="{21E191A3-E52C-4472-A27C-C952F9B74412}" type="pres">
      <dgm:prSet presAssocID="{8C550512-051B-4761-AE2E-8D5638CA9693}" presName="background3" presStyleLbl="node3" presStyleIdx="0" presStyleCnt="2"/>
      <dgm:spPr/>
    </dgm:pt>
    <dgm:pt modelId="{C597E576-F2DE-4867-A164-6BB1879E5062}" type="pres">
      <dgm:prSet presAssocID="{8C550512-051B-4761-AE2E-8D5638CA9693}" presName="text3" presStyleLbl="fgAcc3" presStyleIdx="2" presStyleCnt="4">
        <dgm:presLayoutVars>
          <dgm:chPref val="3"/>
        </dgm:presLayoutVars>
      </dgm:prSet>
      <dgm:spPr/>
    </dgm:pt>
    <dgm:pt modelId="{C7845758-01A6-48D7-894E-C54D9DB018C7}" type="pres">
      <dgm:prSet presAssocID="{8C550512-051B-4761-AE2E-8D5638CA9693}" presName="hierChild4" presStyleCnt="0"/>
      <dgm:spPr/>
    </dgm:pt>
    <dgm:pt modelId="{7F1A86D4-06E1-4F45-9704-EBD1CB5FF779}" type="pres">
      <dgm:prSet presAssocID="{DCE84E0A-206C-437C-88D3-D46564F9D321}" presName="Name17" presStyleLbl="parChTrans1D3" presStyleIdx="3" presStyleCnt="4"/>
      <dgm:spPr/>
    </dgm:pt>
    <dgm:pt modelId="{31A7C587-148C-4E7C-A8D9-7B0ED9A089F6}" type="pres">
      <dgm:prSet presAssocID="{8E4C4687-B7F8-4431-991F-0D897867C4EC}" presName="hierRoot3" presStyleCnt="0"/>
      <dgm:spPr/>
    </dgm:pt>
    <dgm:pt modelId="{DB1B3455-C50F-4D9F-964C-B315976359DF}" type="pres">
      <dgm:prSet presAssocID="{8E4C4687-B7F8-4431-991F-0D897867C4EC}" presName="composite3" presStyleCnt="0"/>
      <dgm:spPr/>
    </dgm:pt>
    <dgm:pt modelId="{F0329B0B-36CD-47CF-9187-D897BD3AE7D0}" type="pres">
      <dgm:prSet presAssocID="{8E4C4687-B7F8-4431-991F-0D897867C4EC}" presName="background3" presStyleLbl="node3" presStyleIdx="1" presStyleCnt="2"/>
      <dgm:spPr/>
    </dgm:pt>
    <dgm:pt modelId="{58697B6D-2669-48C0-BAFB-BF363A514684}" type="pres">
      <dgm:prSet presAssocID="{8E4C4687-B7F8-4431-991F-0D897867C4EC}" presName="text3" presStyleLbl="fgAcc3" presStyleIdx="3" presStyleCnt="4">
        <dgm:presLayoutVars>
          <dgm:chPref val="3"/>
        </dgm:presLayoutVars>
      </dgm:prSet>
      <dgm:spPr/>
    </dgm:pt>
    <dgm:pt modelId="{65384BD3-5660-4FCE-B2EC-46CEFC1A6F63}" type="pres">
      <dgm:prSet presAssocID="{8E4C4687-B7F8-4431-991F-0D897867C4EC}" presName="hierChild4" presStyleCnt="0"/>
      <dgm:spPr/>
    </dgm:pt>
    <dgm:pt modelId="{300A3E20-A64F-405D-9047-B05042EA5740}" type="pres">
      <dgm:prSet presAssocID="{75752DA5-6F42-4405-B4A3-D4FF90B38AFD}" presName="Name23" presStyleLbl="parChTrans1D4" presStyleIdx="0" presStyleCnt="1"/>
      <dgm:spPr/>
    </dgm:pt>
    <dgm:pt modelId="{6C237856-8916-4DEB-935A-00DBCC1ABB66}" type="pres">
      <dgm:prSet presAssocID="{F5AAF134-8C66-489F-BE27-313CC22425A5}" presName="hierRoot4" presStyleCnt="0"/>
      <dgm:spPr/>
    </dgm:pt>
    <dgm:pt modelId="{C2308309-F7F2-4742-BCE0-385A6B04CA58}" type="pres">
      <dgm:prSet presAssocID="{F5AAF134-8C66-489F-BE27-313CC22425A5}" presName="composite4" presStyleCnt="0"/>
      <dgm:spPr/>
    </dgm:pt>
    <dgm:pt modelId="{3C9E3BA6-1F4B-4468-8925-4CB503EB5978}" type="pres">
      <dgm:prSet presAssocID="{F5AAF134-8C66-489F-BE27-313CC22425A5}" presName="background4" presStyleLbl="node4" presStyleIdx="0" presStyleCnt="1"/>
      <dgm:spPr>
        <a:solidFill>
          <a:schemeClr val="accent4"/>
        </a:solidFill>
      </dgm:spPr>
    </dgm:pt>
    <dgm:pt modelId="{545790A5-750E-4246-8940-13E8DF0F354F}" type="pres">
      <dgm:prSet presAssocID="{F5AAF134-8C66-489F-BE27-313CC22425A5}" presName="text4" presStyleLbl="fgAcc4" presStyleIdx="0" presStyleCnt="1">
        <dgm:presLayoutVars>
          <dgm:chPref val="3"/>
        </dgm:presLayoutVars>
      </dgm:prSet>
      <dgm:spPr/>
    </dgm:pt>
    <dgm:pt modelId="{31C8EED0-C375-4D5B-9985-3D7171CA7297}" type="pres">
      <dgm:prSet presAssocID="{F5AAF134-8C66-489F-BE27-313CC22425A5}" presName="hierChild5" presStyleCnt="0"/>
      <dgm:spPr/>
    </dgm:pt>
  </dgm:ptLst>
  <dgm:cxnLst>
    <dgm:cxn modelId="{61CE4D44-F804-4154-B12D-CA0327C59B2E}" type="presOf" srcId="{F5AAF134-8C66-489F-BE27-313CC22425A5}" destId="{545790A5-750E-4246-8940-13E8DF0F354F}" srcOrd="0" destOrd="0" presId="urn:microsoft.com/office/officeart/2005/8/layout/hierarchy1"/>
    <dgm:cxn modelId="{CC410368-0026-4341-92F8-A4E4195E9108}" srcId="{00941BF8-9651-4F84-98DB-FBE2927844E9}" destId="{8C550512-051B-4761-AE2E-8D5638CA9693}" srcOrd="2" destOrd="0" parTransId="{1E808853-C93D-4770-BBD7-2E802BE33FF8}" sibTransId="{542F964C-D0EE-476C-B687-D0D2862428DE}"/>
    <dgm:cxn modelId="{B0BE6049-B090-4172-83B1-DDF15C2419AA}" srcId="{00941BF8-9651-4F84-98DB-FBE2927844E9}" destId="{8E4C4687-B7F8-4431-991F-0D897867C4EC}" srcOrd="3" destOrd="0" parTransId="{DCE84E0A-206C-437C-88D3-D46564F9D321}" sibTransId="{309AF3B1-FC8D-4032-874F-F2F5DB0B6A93}"/>
    <dgm:cxn modelId="{B19D406B-8893-48C6-A851-1BC5B7E7AB7B}" type="presOf" srcId="{29767FAF-4128-49C3-A968-E56165DCB550}" destId="{348659D8-3CAF-4B6E-A745-042B952F9294}" srcOrd="0" destOrd="0" presId="urn:microsoft.com/office/officeart/2005/8/layout/hierarchy1"/>
    <dgm:cxn modelId="{50B1A54B-A114-49A6-998A-A1B4D3FBF2B7}" srcId="{00941BF8-9651-4F84-98DB-FBE2927844E9}" destId="{E9ED2ED2-FF57-4243-BEE9-888AC6CA25BD}" srcOrd="0" destOrd="0" parTransId="{29767FAF-4128-49C3-A968-E56165DCB550}" sibTransId="{CFDB1EA4-B553-4AE3-9E38-1D2FA544D852}"/>
    <dgm:cxn modelId="{379DC674-E404-4F79-BE0F-ED1982A141DC}" type="presOf" srcId="{E9ED2ED2-FF57-4243-BEE9-888AC6CA25BD}" destId="{D165A240-D576-4769-A77C-D74D49E8FB64}" srcOrd="0" destOrd="0" presId="urn:microsoft.com/office/officeart/2005/8/layout/hierarchy1"/>
    <dgm:cxn modelId="{6509BB59-C3F1-4702-9DE6-4F97CD963EA7}" srcId="{508DE369-365C-409D-ACD6-F09F433FEAC5}" destId="{1C5C7FFF-1F7E-415A-9D38-5D51BC9CFF44}" srcOrd="0" destOrd="0" parTransId="{4495F575-A204-4464-BEDF-022F99743DD2}" sibTransId="{3CAE4F50-53FD-4CD3-A226-752B18B0A42B}"/>
    <dgm:cxn modelId="{57F1DA7E-8539-4BF8-991B-4E8ECFE4A4C9}" type="presOf" srcId="{A86D674B-A981-491F-9274-CB25D81374ED}" destId="{A080E155-6397-43F1-9113-E4E20487C289}" srcOrd="0" destOrd="0" presId="urn:microsoft.com/office/officeart/2005/8/layout/hierarchy1"/>
    <dgm:cxn modelId="{4042C481-FBA6-4DDF-A42E-62630676D40D}" srcId="{00941BF8-9651-4F84-98DB-FBE2927844E9}" destId="{87D435BD-7687-4D1C-B11E-5DB74BC40980}" srcOrd="1" destOrd="0" parTransId="{A86D674B-A981-491F-9274-CB25D81374ED}" sibTransId="{ACA44BB9-1712-440B-AE81-96B4C13736EF}"/>
    <dgm:cxn modelId="{A0E2D48A-49D8-4E24-87EF-51D3AB35AD28}" type="presOf" srcId="{508DE369-365C-409D-ACD6-F09F433FEAC5}" destId="{7D9B3A93-0347-44BD-AEB3-96386C89C33A}" srcOrd="0" destOrd="0" presId="urn:microsoft.com/office/officeart/2005/8/layout/hierarchy1"/>
    <dgm:cxn modelId="{E77C718D-6B47-419B-8F5A-67C96B99E98A}" type="presOf" srcId="{75752DA5-6F42-4405-B4A3-D4FF90B38AFD}" destId="{300A3E20-A64F-405D-9047-B05042EA5740}" srcOrd="0" destOrd="0" presId="urn:microsoft.com/office/officeart/2005/8/layout/hierarchy1"/>
    <dgm:cxn modelId="{C4DDB695-8ADB-4082-AF5F-D9AF1B31FDE7}" type="presOf" srcId="{FA6AD9AD-00CE-46F4-A5A7-AC345A13FEF3}" destId="{FAFDD7CA-ED54-4EB9-8BB7-1843F31468F1}" srcOrd="0" destOrd="0" presId="urn:microsoft.com/office/officeart/2005/8/layout/hierarchy1"/>
    <dgm:cxn modelId="{30535D9B-5071-466C-A646-92E79C87C41D}" type="presOf" srcId="{1C5C7FFF-1F7E-415A-9D38-5D51BC9CFF44}" destId="{188E5074-DCB6-42BA-B0C1-5F3C168788CA}" srcOrd="0" destOrd="0" presId="urn:microsoft.com/office/officeart/2005/8/layout/hierarchy1"/>
    <dgm:cxn modelId="{D1995D9E-3B4A-4AA9-ACB8-8ED7AD9E8A1F}" type="presOf" srcId="{00941BF8-9651-4F84-98DB-FBE2927844E9}" destId="{9C617BA0-A1DA-49B5-A905-5720029E7B29}" srcOrd="0" destOrd="0" presId="urn:microsoft.com/office/officeart/2005/8/layout/hierarchy1"/>
    <dgm:cxn modelId="{11E22EAA-2805-4A85-A2DE-EF7F2A6E09FF}" srcId="{1C5C7FFF-1F7E-415A-9D38-5D51BC9CFF44}" destId="{00941BF8-9651-4F84-98DB-FBE2927844E9}" srcOrd="0" destOrd="0" parTransId="{FA6AD9AD-00CE-46F4-A5A7-AC345A13FEF3}" sibTransId="{4D5DBC2A-0662-476B-B10D-F5A1BB202D2C}"/>
    <dgm:cxn modelId="{33239ABF-580A-424B-AAEF-4697A5BE11B5}" type="presOf" srcId="{87D435BD-7687-4D1C-B11E-5DB74BC40980}" destId="{D9FD8881-A475-4622-9395-DB0460F39C0B}" srcOrd="0" destOrd="0" presId="urn:microsoft.com/office/officeart/2005/8/layout/hierarchy1"/>
    <dgm:cxn modelId="{538199C5-795E-4DD2-97C3-799F02DC4EF2}" type="presOf" srcId="{8C550512-051B-4761-AE2E-8D5638CA9693}" destId="{C597E576-F2DE-4867-A164-6BB1879E5062}" srcOrd="0" destOrd="0" presId="urn:microsoft.com/office/officeart/2005/8/layout/hierarchy1"/>
    <dgm:cxn modelId="{413C15CA-501F-4332-AF1D-1F6C4427AC2E}" type="presOf" srcId="{DCE84E0A-206C-437C-88D3-D46564F9D321}" destId="{7F1A86D4-06E1-4F45-9704-EBD1CB5FF779}" srcOrd="0" destOrd="0" presId="urn:microsoft.com/office/officeart/2005/8/layout/hierarchy1"/>
    <dgm:cxn modelId="{5449EFCE-3452-49F8-9E5A-D3AFC9993437}" srcId="{8E4C4687-B7F8-4431-991F-0D897867C4EC}" destId="{F5AAF134-8C66-489F-BE27-313CC22425A5}" srcOrd="0" destOrd="0" parTransId="{75752DA5-6F42-4405-B4A3-D4FF90B38AFD}" sibTransId="{4102B788-B1CC-4B28-9EBC-A44AD3D804BA}"/>
    <dgm:cxn modelId="{0E8C4BD0-749F-49EF-9B13-C74A37CE1BDD}" type="presOf" srcId="{8E4C4687-B7F8-4431-991F-0D897867C4EC}" destId="{58697B6D-2669-48C0-BAFB-BF363A514684}" srcOrd="0" destOrd="0" presId="urn:microsoft.com/office/officeart/2005/8/layout/hierarchy1"/>
    <dgm:cxn modelId="{80443ADC-06D7-46F2-817E-203ED999D607}" type="presOf" srcId="{1E808853-C93D-4770-BBD7-2E802BE33FF8}" destId="{29A95175-070B-47E8-AD9E-12DF38C1C76F}" srcOrd="0" destOrd="0" presId="urn:microsoft.com/office/officeart/2005/8/layout/hierarchy1"/>
    <dgm:cxn modelId="{FA0ADA09-AC91-4153-9A74-2B55F350BE03}" type="presParOf" srcId="{7D9B3A93-0347-44BD-AEB3-96386C89C33A}" destId="{5DE6EC69-D770-4FEF-AB4E-607D8027D405}" srcOrd="0" destOrd="0" presId="urn:microsoft.com/office/officeart/2005/8/layout/hierarchy1"/>
    <dgm:cxn modelId="{C8F489E4-833B-4B9B-8B69-66085565FD67}" type="presParOf" srcId="{5DE6EC69-D770-4FEF-AB4E-607D8027D405}" destId="{B6960135-A583-4F02-BB09-99BD863EF248}" srcOrd="0" destOrd="0" presId="urn:microsoft.com/office/officeart/2005/8/layout/hierarchy1"/>
    <dgm:cxn modelId="{E2DAD5AE-CA13-469D-8DCF-E34B8EA3EB3A}" type="presParOf" srcId="{B6960135-A583-4F02-BB09-99BD863EF248}" destId="{FB1C353A-2A9F-4070-BFF8-955405A305DF}" srcOrd="0" destOrd="0" presId="urn:microsoft.com/office/officeart/2005/8/layout/hierarchy1"/>
    <dgm:cxn modelId="{F9FAF61B-A7CA-45A9-B7AB-DD82691968B8}" type="presParOf" srcId="{B6960135-A583-4F02-BB09-99BD863EF248}" destId="{188E5074-DCB6-42BA-B0C1-5F3C168788CA}" srcOrd="1" destOrd="0" presId="urn:microsoft.com/office/officeart/2005/8/layout/hierarchy1"/>
    <dgm:cxn modelId="{6BC620BF-FC82-4545-A7D5-C0963296724F}" type="presParOf" srcId="{5DE6EC69-D770-4FEF-AB4E-607D8027D405}" destId="{D2EAAE35-AA2B-4741-B84C-71C26F37CB98}" srcOrd="1" destOrd="0" presId="urn:microsoft.com/office/officeart/2005/8/layout/hierarchy1"/>
    <dgm:cxn modelId="{DEF58F5D-8FD4-4B66-99D7-2466F395DAE4}" type="presParOf" srcId="{D2EAAE35-AA2B-4741-B84C-71C26F37CB98}" destId="{FAFDD7CA-ED54-4EB9-8BB7-1843F31468F1}" srcOrd="0" destOrd="0" presId="urn:microsoft.com/office/officeart/2005/8/layout/hierarchy1"/>
    <dgm:cxn modelId="{701AD7EA-2C33-446F-AACC-2EAAD5313BB6}" type="presParOf" srcId="{D2EAAE35-AA2B-4741-B84C-71C26F37CB98}" destId="{FCE1C8F9-AB66-4463-9E7C-506B7AE56C98}" srcOrd="1" destOrd="0" presId="urn:microsoft.com/office/officeart/2005/8/layout/hierarchy1"/>
    <dgm:cxn modelId="{0142EEFB-51B9-4723-B3C6-1365B97BD1A8}" type="presParOf" srcId="{FCE1C8F9-AB66-4463-9E7C-506B7AE56C98}" destId="{79521C95-7FB5-4011-8F77-B5C616D6E105}" srcOrd="0" destOrd="0" presId="urn:microsoft.com/office/officeart/2005/8/layout/hierarchy1"/>
    <dgm:cxn modelId="{7008A284-DDC2-4BDA-9FCF-32F0632DA2C9}" type="presParOf" srcId="{79521C95-7FB5-4011-8F77-B5C616D6E105}" destId="{1235AB7A-E90F-478D-BB16-9A0E8192FD02}" srcOrd="0" destOrd="0" presId="urn:microsoft.com/office/officeart/2005/8/layout/hierarchy1"/>
    <dgm:cxn modelId="{C788A681-8E32-4972-BCC0-C97B8F3BEE3F}" type="presParOf" srcId="{79521C95-7FB5-4011-8F77-B5C616D6E105}" destId="{9C617BA0-A1DA-49B5-A905-5720029E7B29}" srcOrd="1" destOrd="0" presId="urn:microsoft.com/office/officeart/2005/8/layout/hierarchy1"/>
    <dgm:cxn modelId="{1C0A8209-B795-4F7B-8ADD-B9A5C6845F31}" type="presParOf" srcId="{FCE1C8F9-AB66-4463-9E7C-506B7AE56C98}" destId="{B06CC9F8-8BFA-4D76-8DD6-E2C31270AEC0}" srcOrd="1" destOrd="0" presId="urn:microsoft.com/office/officeart/2005/8/layout/hierarchy1"/>
    <dgm:cxn modelId="{E603E6F2-CE06-427A-A691-7E9D3CFEFC6D}" type="presParOf" srcId="{B06CC9F8-8BFA-4D76-8DD6-E2C31270AEC0}" destId="{348659D8-3CAF-4B6E-A745-042B952F9294}" srcOrd="0" destOrd="0" presId="urn:microsoft.com/office/officeart/2005/8/layout/hierarchy1"/>
    <dgm:cxn modelId="{DC0FEEBA-66DD-4C3A-86CE-1BC9B0207676}" type="presParOf" srcId="{B06CC9F8-8BFA-4D76-8DD6-E2C31270AEC0}" destId="{3436E8A0-B0D0-4FB7-B7FE-58C428C92A0C}" srcOrd="1" destOrd="0" presId="urn:microsoft.com/office/officeart/2005/8/layout/hierarchy1"/>
    <dgm:cxn modelId="{B1052FD7-3D84-4733-9111-B4BF9D110947}" type="presParOf" srcId="{3436E8A0-B0D0-4FB7-B7FE-58C428C92A0C}" destId="{A33B8BB9-7829-4954-933F-223C2A3B5A5B}" srcOrd="0" destOrd="0" presId="urn:microsoft.com/office/officeart/2005/8/layout/hierarchy1"/>
    <dgm:cxn modelId="{E078B908-B94A-4FC3-ADAA-6E33C4D39B3D}" type="presParOf" srcId="{A33B8BB9-7829-4954-933F-223C2A3B5A5B}" destId="{B7DB92FD-5330-4C73-8FF4-A2E0D063313A}" srcOrd="0" destOrd="0" presId="urn:microsoft.com/office/officeart/2005/8/layout/hierarchy1"/>
    <dgm:cxn modelId="{6506CE67-AE0A-417F-9CB1-EF1B4D1CA24F}" type="presParOf" srcId="{A33B8BB9-7829-4954-933F-223C2A3B5A5B}" destId="{D165A240-D576-4769-A77C-D74D49E8FB64}" srcOrd="1" destOrd="0" presId="urn:microsoft.com/office/officeart/2005/8/layout/hierarchy1"/>
    <dgm:cxn modelId="{17E6041E-8884-44D6-8793-F48B551AE17C}" type="presParOf" srcId="{3436E8A0-B0D0-4FB7-B7FE-58C428C92A0C}" destId="{773605E9-99D9-481A-8CB6-79AD319456EC}" srcOrd="1" destOrd="0" presId="urn:microsoft.com/office/officeart/2005/8/layout/hierarchy1"/>
    <dgm:cxn modelId="{6EC8926A-1CCC-4EB7-8068-81227672E216}" type="presParOf" srcId="{B06CC9F8-8BFA-4D76-8DD6-E2C31270AEC0}" destId="{A080E155-6397-43F1-9113-E4E20487C289}" srcOrd="2" destOrd="0" presId="urn:microsoft.com/office/officeart/2005/8/layout/hierarchy1"/>
    <dgm:cxn modelId="{CD52B6D0-5108-4511-97CB-0F47B46DF665}" type="presParOf" srcId="{B06CC9F8-8BFA-4D76-8DD6-E2C31270AEC0}" destId="{AF8D931C-DE36-4DAE-BAF0-23D862D4AD85}" srcOrd="3" destOrd="0" presId="urn:microsoft.com/office/officeart/2005/8/layout/hierarchy1"/>
    <dgm:cxn modelId="{2C0A54A0-9F6A-4EAF-A1E3-B43424AD1F94}" type="presParOf" srcId="{AF8D931C-DE36-4DAE-BAF0-23D862D4AD85}" destId="{545CC758-0284-4E3D-8A28-241A068AFF18}" srcOrd="0" destOrd="0" presId="urn:microsoft.com/office/officeart/2005/8/layout/hierarchy1"/>
    <dgm:cxn modelId="{38683D80-F02D-402E-A8C6-735293C5CCCC}" type="presParOf" srcId="{545CC758-0284-4E3D-8A28-241A068AFF18}" destId="{62A9406C-7414-4F45-A708-15D00D26282D}" srcOrd="0" destOrd="0" presId="urn:microsoft.com/office/officeart/2005/8/layout/hierarchy1"/>
    <dgm:cxn modelId="{B7078922-4A23-4312-B56C-C71320CEDE73}" type="presParOf" srcId="{545CC758-0284-4E3D-8A28-241A068AFF18}" destId="{D9FD8881-A475-4622-9395-DB0460F39C0B}" srcOrd="1" destOrd="0" presId="urn:microsoft.com/office/officeart/2005/8/layout/hierarchy1"/>
    <dgm:cxn modelId="{0B8D3414-15A0-47D4-B786-A9E49E99DECC}" type="presParOf" srcId="{AF8D931C-DE36-4DAE-BAF0-23D862D4AD85}" destId="{AD0C6CFE-0542-4477-9A97-55B3A014DE13}" srcOrd="1" destOrd="0" presId="urn:microsoft.com/office/officeart/2005/8/layout/hierarchy1"/>
    <dgm:cxn modelId="{DCF17E17-2584-4D28-9B4F-60C7BF4259AD}" type="presParOf" srcId="{B06CC9F8-8BFA-4D76-8DD6-E2C31270AEC0}" destId="{29A95175-070B-47E8-AD9E-12DF38C1C76F}" srcOrd="4" destOrd="0" presId="urn:microsoft.com/office/officeart/2005/8/layout/hierarchy1"/>
    <dgm:cxn modelId="{C2D38AD3-47E0-4FA3-A323-9F730F19D1B8}" type="presParOf" srcId="{B06CC9F8-8BFA-4D76-8DD6-E2C31270AEC0}" destId="{2E12CBAF-7BE1-453F-9608-5CAC162A9EA8}" srcOrd="5" destOrd="0" presId="urn:microsoft.com/office/officeart/2005/8/layout/hierarchy1"/>
    <dgm:cxn modelId="{CE6EF761-7F7D-40BD-B9DC-796FD16AF109}" type="presParOf" srcId="{2E12CBAF-7BE1-453F-9608-5CAC162A9EA8}" destId="{95579412-DE92-438B-990F-E83400B2B728}" srcOrd="0" destOrd="0" presId="urn:microsoft.com/office/officeart/2005/8/layout/hierarchy1"/>
    <dgm:cxn modelId="{67E881FD-EB54-4198-8ED8-6BCA5E5282BF}" type="presParOf" srcId="{95579412-DE92-438B-990F-E83400B2B728}" destId="{21E191A3-E52C-4472-A27C-C952F9B74412}" srcOrd="0" destOrd="0" presId="urn:microsoft.com/office/officeart/2005/8/layout/hierarchy1"/>
    <dgm:cxn modelId="{21D1ECCF-8112-406A-B15B-CAD4F7F2F6DA}" type="presParOf" srcId="{95579412-DE92-438B-990F-E83400B2B728}" destId="{C597E576-F2DE-4867-A164-6BB1879E5062}" srcOrd="1" destOrd="0" presId="urn:microsoft.com/office/officeart/2005/8/layout/hierarchy1"/>
    <dgm:cxn modelId="{3E0F25E1-4DF3-4604-A55A-1C6F2A6D4EBC}" type="presParOf" srcId="{2E12CBAF-7BE1-453F-9608-5CAC162A9EA8}" destId="{C7845758-01A6-48D7-894E-C54D9DB018C7}" srcOrd="1" destOrd="0" presId="urn:microsoft.com/office/officeart/2005/8/layout/hierarchy1"/>
    <dgm:cxn modelId="{5E89C519-2561-4346-834F-BC55601D7082}" type="presParOf" srcId="{B06CC9F8-8BFA-4D76-8DD6-E2C31270AEC0}" destId="{7F1A86D4-06E1-4F45-9704-EBD1CB5FF779}" srcOrd="6" destOrd="0" presId="urn:microsoft.com/office/officeart/2005/8/layout/hierarchy1"/>
    <dgm:cxn modelId="{0C29B4DC-8F65-43F4-BB2A-1380ACCC251A}" type="presParOf" srcId="{B06CC9F8-8BFA-4D76-8DD6-E2C31270AEC0}" destId="{31A7C587-148C-4E7C-A8D9-7B0ED9A089F6}" srcOrd="7" destOrd="0" presId="urn:microsoft.com/office/officeart/2005/8/layout/hierarchy1"/>
    <dgm:cxn modelId="{8333C3C3-A8EF-47E5-AB70-E47725202298}" type="presParOf" srcId="{31A7C587-148C-4E7C-A8D9-7B0ED9A089F6}" destId="{DB1B3455-C50F-4D9F-964C-B315976359DF}" srcOrd="0" destOrd="0" presId="urn:microsoft.com/office/officeart/2005/8/layout/hierarchy1"/>
    <dgm:cxn modelId="{E644A925-8F81-4277-8BC0-40E1627FAC81}" type="presParOf" srcId="{DB1B3455-C50F-4D9F-964C-B315976359DF}" destId="{F0329B0B-36CD-47CF-9187-D897BD3AE7D0}" srcOrd="0" destOrd="0" presId="urn:microsoft.com/office/officeart/2005/8/layout/hierarchy1"/>
    <dgm:cxn modelId="{E225B0BE-C274-4089-AFA2-B4D98CF601B6}" type="presParOf" srcId="{DB1B3455-C50F-4D9F-964C-B315976359DF}" destId="{58697B6D-2669-48C0-BAFB-BF363A514684}" srcOrd="1" destOrd="0" presId="urn:microsoft.com/office/officeart/2005/8/layout/hierarchy1"/>
    <dgm:cxn modelId="{CD59109E-A599-4A4C-966C-8C3B415BCF2E}" type="presParOf" srcId="{31A7C587-148C-4E7C-A8D9-7B0ED9A089F6}" destId="{65384BD3-5660-4FCE-B2EC-46CEFC1A6F63}" srcOrd="1" destOrd="0" presId="urn:microsoft.com/office/officeart/2005/8/layout/hierarchy1"/>
    <dgm:cxn modelId="{B9A684FB-FE8F-4D17-B947-D9522C2A137C}" type="presParOf" srcId="{65384BD3-5660-4FCE-B2EC-46CEFC1A6F63}" destId="{300A3E20-A64F-405D-9047-B05042EA5740}" srcOrd="0" destOrd="0" presId="urn:microsoft.com/office/officeart/2005/8/layout/hierarchy1"/>
    <dgm:cxn modelId="{C0E3ACB3-EB5A-4252-B6B7-B0BD38851EAC}" type="presParOf" srcId="{65384BD3-5660-4FCE-B2EC-46CEFC1A6F63}" destId="{6C237856-8916-4DEB-935A-00DBCC1ABB66}" srcOrd="1" destOrd="0" presId="urn:microsoft.com/office/officeart/2005/8/layout/hierarchy1"/>
    <dgm:cxn modelId="{9696CD0D-9DAF-479D-931B-62C7914155F7}" type="presParOf" srcId="{6C237856-8916-4DEB-935A-00DBCC1ABB66}" destId="{C2308309-F7F2-4742-BCE0-385A6B04CA58}" srcOrd="0" destOrd="0" presId="urn:microsoft.com/office/officeart/2005/8/layout/hierarchy1"/>
    <dgm:cxn modelId="{4105C678-A198-47CC-A12D-D2CC7BD71CFE}" type="presParOf" srcId="{C2308309-F7F2-4742-BCE0-385A6B04CA58}" destId="{3C9E3BA6-1F4B-4468-8925-4CB503EB5978}" srcOrd="0" destOrd="0" presId="urn:microsoft.com/office/officeart/2005/8/layout/hierarchy1"/>
    <dgm:cxn modelId="{B057057C-2AD4-4A03-9648-6E28A1927C8D}" type="presParOf" srcId="{C2308309-F7F2-4742-BCE0-385A6B04CA58}" destId="{545790A5-750E-4246-8940-13E8DF0F354F}" srcOrd="1" destOrd="0" presId="urn:microsoft.com/office/officeart/2005/8/layout/hierarchy1"/>
    <dgm:cxn modelId="{1B3E4100-D2AC-4DF5-84FA-B0C092122942}" type="presParOf" srcId="{6C237856-8916-4DEB-935A-00DBCC1ABB66}" destId="{31C8EED0-C375-4D5B-9985-3D7171CA7297}" srcOrd="1" destOrd="0" presId="urn:microsoft.com/office/officeart/2005/8/layout/hierarchy1"/>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5CC15C7-ABFD-4A5C-A709-2862DEF405C1}" type="doc">
      <dgm:prSet loTypeId="urn:microsoft.com/office/officeart/2005/8/layout/hierarchy1" loCatId="hierarchy" qsTypeId="urn:microsoft.com/office/officeart/2005/8/quickstyle/simple1" qsCatId="simple" csTypeId="urn:microsoft.com/office/officeart/2005/8/colors/colorful5" csCatId="colorful" phldr="1"/>
      <dgm:spPr/>
      <dgm:t>
        <a:bodyPr/>
        <a:lstStyle/>
        <a:p>
          <a:endParaRPr lang="es-CR"/>
        </a:p>
      </dgm:t>
    </dgm:pt>
    <dgm:pt modelId="{EDA96C71-1FEC-41B6-9F4F-6F0062FACF7C}">
      <dgm:prSet phldrT="[Texto]"/>
      <dgm:spPr>
        <a:xfrm>
          <a:off x="2460787" y="374297"/>
          <a:ext cx="776874" cy="493315"/>
        </a:xfr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Departamento Servicios Generales</a:t>
          </a:r>
        </a:p>
      </dgm:t>
    </dgm:pt>
    <dgm:pt modelId="{6A3CF483-68DC-4B17-90AE-1B5DB52D41A9}" type="parTrans" cxnId="{D4D2CACF-BEA9-4F74-8873-4931D39FEB75}">
      <dgm:prSet/>
      <dgm:spPr/>
      <dgm:t>
        <a:bodyPr/>
        <a:lstStyle/>
        <a:p>
          <a:pPr algn="ctr"/>
          <a:endParaRPr lang="es-CR"/>
        </a:p>
      </dgm:t>
    </dgm:pt>
    <dgm:pt modelId="{6DFD917B-88BB-4249-8EED-9B6ACBF948F0}" type="sibTrans" cxnId="{D4D2CACF-BEA9-4F74-8873-4931D39FEB75}">
      <dgm:prSet/>
      <dgm:spPr/>
      <dgm:t>
        <a:bodyPr/>
        <a:lstStyle/>
        <a:p>
          <a:pPr algn="ctr"/>
          <a:endParaRPr lang="es-CR"/>
        </a:p>
      </dgm:t>
    </dgm:pt>
    <dgm:pt modelId="{2AD24A5E-8F79-4519-9BEA-1485BABEB790}">
      <dgm:prSet phldrT="[Texto]"/>
      <dgm:spPr>
        <a:xfrm>
          <a:off x="1511274" y="1093554"/>
          <a:ext cx="776874" cy="493315"/>
        </a:xfr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Sección de Limpieza y Jardinería</a:t>
          </a:r>
        </a:p>
      </dgm:t>
    </dgm:pt>
    <dgm:pt modelId="{3CA4F6DD-4083-436E-B814-A69AB1198AF5}" type="parTrans" cxnId="{FA052453-3B82-406F-AE6D-1C02C3D23078}">
      <dgm:prSet/>
      <dgm:spPr>
        <a:xfrm>
          <a:off x="1813392" y="785609"/>
          <a:ext cx="949513" cy="225940"/>
        </a:xfr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5BCE2284-EC6F-455E-850B-751FA74442FF}" type="sibTrans" cxnId="{FA052453-3B82-406F-AE6D-1C02C3D23078}">
      <dgm:prSet/>
      <dgm:spPr/>
      <dgm:t>
        <a:bodyPr/>
        <a:lstStyle/>
        <a:p>
          <a:pPr algn="ctr"/>
          <a:endParaRPr lang="es-CR"/>
        </a:p>
      </dgm:t>
    </dgm:pt>
    <dgm:pt modelId="{019D3785-CC67-4023-99F4-FAE6FA89D68F}">
      <dgm:prSet phldrT="[Texto]"/>
      <dgm:spPr>
        <a:xfrm>
          <a:off x="2460795" y="1807450"/>
          <a:ext cx="776874" cy="493315"/>
        </a:xfrm>
        <a:solidFill>
          <a:sysClr val="window" lastClr="FFFFFF">
            <a:alpha val="90000"/>
            <a:hueOff val="0"/>
            <a:satOff val="0"/>
            <a:lumOff val="0"/>
            <a:alphaOff val="0"/>
          </a:sysClr>
        </a:solidFill>
        <a:ln w="12700" cap="flat" cmpd="sng" algn="ctr">
          <a:solidFill>
            <a:srgbClr val="4472C4"/>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Unidad de Correo Interno</a:t>
          </a:r>
        </a:p>
      </dgm:t>
    </dgm:pt>
    <dgm:pt modelId="{6CDBE43B-081A-4195-BDD6-6C2CF378FC3F}" type="parTrans" cxnId="{E3ED6C42-D7CA-4C66-A790-EE98D20486C5}">
      <dgm:prSet/>
      <dgm:spPr>
        <a:xfrm>
          <a:off x="2717185" y="785609"/>
          <a:ext cx="91440" cy="939837"/>
        </a:xfr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24C95521-3FC1-4683-82E9-1C3E8BDB3589}" type="sibTrans" cxnId="{E3ED6C42-D7CA-4C66-A790-EE98D20486C5}">
      <dgm:prSet/>
      <dgm:spPr/>
      <dgm:t>
        <a:bodyPr/>
        <a:lstStyle/>
        <a:p>
          <a:pPr algn="ctr"/>
          <a:endParaRPr lang="es-CR"/>
        </a:p>
      </dgm:t>
    </dgm:pt>
    <dgm:pt modelId="{05B990B0-6950-4C01-B5C1-A929201ADB2B}">
      <dgm:prSet phldrT="[Texto]"/>
      <dgm:spPr>
        <a:xfrm>
          <a:off x="3410300" y="1093554"/>
          <a:ext cx="776874" cy="493315"/>
        </a:xfr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Seccion de Arquitectura e Ingeniería</a:t>
          </a:r>
        </a:p>
      </dgm:t>
    </dgm:pt>
    <dgm:pt modelId="{A8F7B553-C0FB-4ED0-B41B-35F168FA2ECA}" type="parTrans" cxnId="{7DC2A345-5B9A-46B0-BD62-AB39C18D3F39}">
      <dgm:prSet/>
      <dgm:spPr>
        <a:xfrm>
          <a:off x="2762905" y="785609"/>
          <a:ext cx="949513" cy="225940"/>
        </a:xfr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FCB3D232-8976-4556-9F30-CAAC6B7A28BE}" type="sibTrans" cxnId="{7DC2A345-5B9A-46B0-BD62-AB39C18D3F39}">
      <dgm:prSet/>
      <dgm:spPr/>
      <dgm:t>
        <a:bodyPr/>
        <a:lstStyle/>
        <a:p>
          <a:pPr algn="ctr"/>
          <a:endParaRPr lang="es-CR"/>
        </a:p>
      </dgm:t>
    </dgm:pt>
    <dgm:pt modelId="{6F3BA819-96B0-4E74-B4B2-940C73D3C38E}">
      <dgm:prSet phldrT="[Texto]"/>
      <dgm:spPr>
        <a:xfrm>
          <a:off x="4834570" y="1812810"/>
          <a:ext cx="776874" cy="493315"/>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Otras Unidades* (Contrataciones, Alabañilería, Electricidad, Fontanería, Carpintería)</a:t>
          </a:r>
        </a:p>
      </dgm:t>
    </dgm:pt>
    <dgm:pt modelId="{5C097FD7-82E7-4E35-BC1C-94A9A2891E9D}" type="parTrans" cxnId="{01205A41-85BF-44C5-A66A-80C693C8D0A8}">
      <dgm:prSet/>
      <dgm:spPr>
        <a:xfrm>
          <a:off x="4661931" y="1504865"/>
          <a:ext cx="474756" cy="225940"/>
        </a:xfrm>
        <a:noFill/>
        <a:ln w="12700" cap="flat" cmpd="sng" algn="ctr">
          <a:solidFill>
            <a:srgbClr val="4472C4">
              <a:hueOff val="0"/>
              <a:satOff val="0"/>
              <a:lumOff val="0"/>
              <a:alphaOff val="0"/>
            </a:srgbClr>
          </a:solidFill>
          <a:prstDash val="solid"/>
          <a:miter lim="800000"/>
        </a:ln>
        <a:effectLst/>
      </dgm:spPr>
      <dgm:t>
        <a:bodyPr/>
        <a:lstStyle/>
        <a:p>
          <a:pPr algn="ctr"/>
          <a:endParaRPr lang="es-CR"/>
        </a:p>
      </dgm:t>
    </dgm:pt>
    <dgm:pt modelId="{125635F6-826D-47CF-9B99-8B0CAB2717DE}" type="sibTrans" cxnId="{01205A41-85BF-44C5-A66A-80C693C8D0A8}">
      <dgm:prSet/>
      <dgm:spPr/>
      <dgm:t>
        <a:bodyPr/>
        <a:lstStyle/>
        <a:p>
          <a:pPr algn="ctr"/>
          <a:endParaRPr lang="es-CR"/>
        </a:p>
      </dgm:t>
    </dgm:pt>
    <dgm:pt modelId="{166A6150-1313-48DF-9E5A-D6BBD5C927AF}">
      <dgm:prSet phldrT="[Texto]"/>
      <dgm:spPr>
        <a:xfrm>
          <a:off x="3885057" y="1812810"/>
          <a:ext cx="776874" cy="493315"/>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Unidad de Cerrajería</a:t>
          </a:r>
        </a:p>
      </dgm:t>
    </dgm:pt>
    <dgm:pt modelId="{978935A5-FB6D-4D1B-AFAF-DD5873AA90D8}" type="parTrans" cxnId="{D49EABC6-A076-4D98-838A-2F5E94A15481}">
      <dgm:prSet/>
      <dgm:spPr>
        <a:xfrm>
          <a:off x="4187175" y="1504865"/>
          <a:ext cx="474756" cy="225940"/>
        </a:xfrm>
        <a:noFill/>
        <a:ln w="12700" cap="flat" cmpd="sng" algn="ctr">
          <a:solidFill>
            <a:srgbClr val="4472C4">
              <a:hueOff val="0"/>
              <a:satOff val="0"/>
              <a:lumOff val="0"/>
              <a:alphaOff val="0"/>
            </a:srgbClr>
          </a:solidFill>
          <a:prstDash val="solid"/>
          <a:miter lim="800000"/>
        </a:ln>
        <a:effectLst/>
      </dgm:spPr>
      <dgm:t>
        <a:bodyPr/>
        <a:lstStyle/>
        <a:p>
          <a:pPr algn="ctr"/>
          <a:endParaRPr lang="es-CR"/>
        </a:p>
      </dgm:t>
    </dgm:pt>
    <dgm:pt modelId="{B2557770-0B43-4C3B-B5BA-A17C24709587}" type="sibTrans" cxnId="{D49EABC6-A076-4D98-838A-2F5E94A15481}">
      <dgm:prSet/>
      <dgm:spPr/>
      <dgm:t>
        <a:bodyPr/>
        <a:lstStyle/>
        <a:p>
          <a:pPr algn="ctr"/>
          <a:endParaRPr lang="es-CR"/>
        </a:p>
      </dgm:t>
    </dgm:pt>
    <dgm:pt modelId="{C5577877-E67D-4FCB-9A2D-E5A3FF41D3EE}">
      <dgm:prSet phldrT="[Texto]"/>
      <dgm:spPr>
        <a:xfrm>
          <a:off x="4359813" y="1093554"/>
          <a:ext cx="776874" cy="493315"/>
        </a:xfr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Sección de Mantenimiento y Contrucción</a:t>
          </a:r>
        </a:p>
      </dgm:t>
    </dgm:pt>
    <dgm:pt modelId="{FA9D0C09-13FF-46E5-ADC9-A3D31AEA2747}" type="parTrans" cxnId="{6BD9FEFA-2D15-4583-A125-14B84DE9A50D}">
      <dgm:prSet/>
      <dgm:spPr>
        <a:xfrm>
          <a:off x="2762905" y="785609"/>
          <a:ext cx="1899026" cy="225940"/>
        </a:xfr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9829A62F-5547-4501-9F5C-F3F07C53D998}" type="sibTrans" cxnId="{6BD9FEFA-2D15-4583-A125-14B84DE9A50D}">
      <dgm:prSet/>
      <dgm:spPr/>
      <dgm:t>
        <a:bodyPr/>
        <a:lstStyle/>
        <a:p>
          <a:pPr algn="ctr"/>
          <a:endParaRPr lang="es-CR"/>
        </a:p>
      </dgm:t>
    </dgm:pt>
    <dgm:pt modelId="{56D15564-047E-4708-AD84-67EAA535CDC0}">
      <dgm:prSet phldrT="[Texto]"/>
      <dgm:spPr>
        <a:xfrm>
          <a:off x="561761" y="1093554"/>
          <a:ext cx="776874" cy="493315"/>
        </a:xfr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gm:spPr>
      <dgm:t>
        <a:bodyPr/>
        <a:lstStyle/>
        <a:p>
          <a:pPr algn="ctr">
            <a:buNone/>
          </a:pPr>
          <a:r>
            <a:rPr lang="es-CR">
              <a:solidFill>
                <a:sysClr val="windowText" lastClr="000000">
                  <a:hueOff val="0"/>
                  <a:satOff val="0"/>
                  <a:lumOff val="0"/>
                  <a:alphaOff val="0"/>
                </a:sysClr>
              </a:solidFill>
              <a:latin typeface="Calibri" panose="020F0502020204030204"/>
              <a:ea typeface="+mn-ea"/>
              <a:cs typeface="+mn-cs"/>
            </a:rPr>
            <a:t>Sección de Transportes</a:t>
          </a:r>
        </a:p>
      </dgm:t>
    </dgm:pt>
    <dgm:pt modelId="{CE7AEA48-1FB0-4E26-B87E-9BCBD1BBBE05}" type="parTrans" cxnId="{657067F5-1862-4D11-AECE-F6A63505B996}">
      <dgm:prSet/>
      <dgm:spPr>
        <a:xfrm>
          <a:off x="863878" y="785609"/>
          <a:ext cx="1899026" cy="225940"/>
        </a:xfrm>
        <a:noFill/>
        <a:ln w="12700" cap="flat" cmpd="sng" algn="ctr">
          <a:solidFill>
            <a:srgbClr val="70AD47">
              <a:hueOff val="0"/>
              <a:satOff val="0"/>
              <a:lumOff val="0"/>
              <a:alphaOff val="0"/>
            </a:srgbClr>
          </a:solidFill>
          <a:prstDash val="solid"/>
          <a:miter lim="800000"/>
        </a:ln>
        <a:effectLst/>
      </dgm:spPr>
      <dgm:t>
        <a:bodyPr/>
        <a:lstStyle/>
        <a:p>
          <a:pPr algn="ctr"/>
          <a:endParaRPr lang="es-CR"/>
        </a:p>
      </dgm:t>
    </dgm:pt>
    <dgm:pt modelId="{78C07F3A-9C04-418A-8488-A097F91858DC}" type="sibTrans" cxnId="{657067F5-1862-4D11-AECE-F6A63505B996}">
      <dgm:prSet/>
      <dgm:spPr/>
      <dgm:t>
        <a:bodyPr/>
        <a:lstStyle/>
        <a:p>
          <a:pPr algn="ctr"/>
          <a:endParaRPr lang="es-CR"/>
        </a:p>
      </dgm:t>
    </dgm:pt>
    <dgm:pt modelId="{73A51B42-BF80-46FB-B488-713AE18CEECD}">
      <dgm:prSet/>
      <dgm:spPr>
        <a:xfrm>
          <a:off x="87004" y="1812810"/>
          <a:ext cx="776874" cy="493315"/>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Unidad de Logística y Transporte</a:t>
          </a:r>
        </a:p>
      </dgm:t>
    </dgm:pt>
    <dgm:pt modelId="{506C9490-D4A5-4C3D-8182-5FE3897B4A78}" type="parTrans" cxnId="{DDEF402D-3137-4C73-B461-A65F2667858C}">
      <dgm:prSet/>
      <dgm:spPr>
        <a:xfrm>
          <a:off x="389122" y="1504865"/>
          <a:ext cx="474756" cy="225940"/>
        </a:xfrm>
        <a:noFill/>
        <a:ln w="12700" cap="flat" cmpd="sng" algn="ctr">
          <a:solidFill>
            <a:srgbClr val="4472C4">
              <a:hueOff val="0"/>
              <a:satOff val="0"/>
              <a:lumOff val="0"/>
              <a:alphaOff val="0"/>
            </a:srgbClr>
          </a:solidFill>
          <a:prstDash val="solid"/>
          <a:miter lim="800000"/>
        </a:ln>
        <a:effectLst/>
      </dgm:spPr>
      <dgm:t>
        <a:bodyPr/>
        <a:lstStyle/>
        <a:p>
          <a:endParaRPr lang="es-CR"/>
        </a:p>
      </dgm:t>
    </dgm:pt>
    <dgm:pt modelId="{1578231F-C3FC-4A06-A736-567D3D7DFE72}" type="sibTrans" cxnId="{DDEF402D-3137-4C73-B461-A65F2667858C}">
      <dgm:prSet/>
      <dgm:spPr/>
      <dgm:t>
        <a:bodyPr/>
        <a:lstStyle/>
        <a:p>
          <a:endParaRPr lang="es-CR"/>
        </a:p>
      </dgm:t>
    </dgm:pt>
    <dgm:pt modelId="{67168681-364E-4A4E-A81C-272C54BEE54D}">
      <dgm:prSet/>
      <dgm:spPr>
        <a:xfrm>
          <a:off x="1036517" y="1812810"/>
          <a:ext cx="776874" cy="493315"/>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s-CR">
              <a:solidFill>
                <a:sysClr val="windowText" lastClr="000000">
                  <a:hueOff val="0"/>
                  <a:satOff val="0"/>
                  <a:lumOff val="0"/>
                  <a:alphaOff val="0"/>
                </a:sysClr>
              </a:solidFill>
              <a:latin typeface="Calibri" panose="020F0502020204030204"/>
              <a:ea typeface="+mn-ea"/>
              <a:cs typeface="+mn-cs"/>
            </a:rPr>
            <a:t>Unidad de Gestión Vehicular</a:t>
          </a:r>
        </a:p>
      </dgm:t>
    </dgm:pt>
    <dgm:pt modelId="{4C4F908F-6C68-4047-A6EE-118AE85337AE}" type="parTrans" cxnId="{C2F011F7-D0FA-4BCD-80E4-472330236E31}">
      <dgm:prSet/>
      <dgm:spPr>
        <a:xfrm>
          <a:off x="863878" y="1504865"/>
          <a:ext cx="474756" cy="225940"/>
        </a:xfrm>
        <a:noFill/>
        <a:ln w="12700" cap="flat" cmpd="sng" algn="ctr">
          <a:solidFill>
            <a:srgbClr val="4472C4">
              <a:hueOff val="0"/>
              <a:satOff val="0"/>
              <a:lumOff val="0"/>
              <a:alphaOff val="0"/>
            </a:srgbClr>
          </a:solidFill>
          <a:prstDash val="solid"/>
          <a:miter lim="800000"/>
        </a:ln>
        <a:effectLst/>
      </dgm:spPr>
      <dgm:t>
        <a:bodyPr/>
        <a:lstStyle/>
        <a:p>
          <a:endParaRPr lang="es-CR"/>
        </a:p>
      </dgm:t>
    </dgm:pt>
    <dgm:pt modelId="{8B8458F0-9D4E-4812-A353-63A77D259192}" type="sibTrans" cxnId="{C2F011F7-D0FA-4BCD-80E4-472330236E31}">
      <dgm:prSet/>
      <dgm:spPr/>
      <dgm:t>
        <a:bodyPr/>
        <a:lstStyle/>
        <a:p>
          <a:endParaRPr lang="es-CR"/>
        </a:p>
      </dgm:t>
    </dgm:pt>
    <dgm:pt modelId="{4AEFE3AB-0D1F-49A6-B97C-596276069B2D}">
      <dgm:prSet/>
      <dgm:spPr/>
      <dgm:t>
        <a:bodyPr/>
        <a:lstStyle/>
        <a:p>
          <a:r>
            <a:rPr lang="es-CR"/>
            <a:t>DIRECCIÓN EJECUTIVA</a:t>
          </a:r>
        </a:p>
      </dgm:t>
    </dgm:pt>
    <dgm:pt modelId="{5CD1D7C2-71B1-4B3A-A37B-7260F1ECD88D}" type="parTrans" cxnId="{256CF4EF-6BD2-4EBA-995C-23C0E688BDD2}">
      <dgm:prSet/>
      <dgm:spPr/>
      <dgm:t>
        <a:bodyPr/>
        <a:lstStyle/>
        <a:p>
          <a:endParaRPr lang="es-CR"/>
        </a:p>
      </dgm:t>
    </dgm:pt>
    <dgm:pt modelId="{88F2F94A-5ED3-4994-8F6B-9CACC7691029}" type="sibTrans" cxnId="{256CF4EF-6BD2-4EBA-995C-23C0E688BDD2}">
      <dgm:prSet/>
      <dgm:spPr/>
      <dgm:t>
        <a:bodyPr/>
        <a:lstStyle/>
        <a:p>
          <a:endParaRPr lang="es-CR"/>
        </a:p>
      </dgm:t>
    </dgm:pt>
    <dgm:pt modelId="{2527C59A-6691-4CEF-8B58-7378F8F8E4E2}" type="pres">
      <dgm:prSet presAssocID="{E5CC15C7-ABFD-4A5C-A709-2862DEF405C1}" presName="hierChild1" presStyleCnt="0">
        <dgm:presLayoutVars>
          <dgm:chPref val="1"/>
          <dgm:dir/>
          <dgm:animOne val="branch"/>
          <dgm:animLvl val="lvl"/>
          <dgm:resizeHandles/>
        </dgm:presLayoutVars>
      </dgm:prSet>
      <dgm:spPr/>
    </dgm:pt>
    <dgm:pt modelId="{0329E33B-52FA-453B-8111-93FB4525DEB7}" type="pres">
      <dgm:prSet presAssocID="{4AEFE3AB-0D1F-49A6-B97C-596276069B2D}" presName="hierRoot1" presStyleCnt="0"/>
      <dgm:spPr/>
    </dgm:pt>
    <dgm:pt modelId="{BCA274F4-3D69-40B0-8885-DB3D387A2763}" type="pres">
      <dgm:prSet presAssocID="{4AEFE3AB-0D1F-49A6-B97C-596276069B2D}" presName="composite" presStyleCnt="0"/>
      <dgm:spPr/>
    </dgm:pt>
    <dgm:pt modelId="{5A4693D1-CCBE-4817-971A-F2840937C926}" type="pres">
      <dgm:prSet presAssocID="{4AEFE3AB-0D1F-49A6-B97C-596276069B2D}" presName="background" presStyleLbl="node0" presStyleIdx="0" presStyleCnt="1"/>
      <dgm:spPr>
        <a:solidFill>
          <a:schemeClr val="accent6"/>
        </a:solidFill>
      </dgm:spPr>
    </dgm:pt>
    <dgm:pt modelId="{C9684044-080D-42F6-B0EC-060C13B3870C}" type="pres">
      <dgm:prSet presAssocID="{4AEFE3AB-0D1F-49A6-B97C-596276069B2D}" presName="text" presStyleLbl="fgAcc0" presStyleIdx="0" presStyleCnt="1">
        <dgm:presLayoutVars>
          <dgm:chPref val="3"/>
        </dgm:presLayoutVars>
      </dgm:prSet>
      <dgm:spPr/>
    </dgm:pt>
    <dgm:pt modelId="{D1526F04-A885-4999-8C88-74282CF4BEB5}" type="pres">
      <dgm:prSet presAssocID="{4AEFE3AB-0D1F-49A6-B97C-596276069B2D}" presName="hierChild2" presStyleCnt="0"/>
      <dgm:spPr/>
    </dgm:pt>
    <dgm:pt modelId="{8E2CA727-CD8B-4E6A-88A4-9CFFFC4C1F70}" type="pres">
      <dgm:prSet presAssocID="{6A3CF483-68DC-4B17-90AE-1B5DB52D41A9}" presName="Name10" presStyleLbl="parChTrans1D2" presStyleIdx="0" presStyleCnt="1"/>
      <dgm:spPr/>
    </dgm:pt>
    <dgm:pt modelId="{AA8FC626-0EE1-400D-B290-2B424BB1DE2A}" type="pres">
      <dgm:prSet presAssocID="{EDA96C71-1FEC-41B6-9F4F-6F0062FACF7C}" presName="hierRoot2" presStyleCnt="0"/>
      <dgm:spPr/>
    </dgm:pt>
    <dgm:pt modelId="{85B10576-AFD6-4DE7-ACDE-0F5A9475347C}" type="pres">
      <dgm:prSet presAssocID="{EDA96C71-1FEC-41B6-9F4F-6F0062FACF7C}" presName="composite2" presStyleCnt="0"/>
      <dgm:spPr/>
    </dgm:pt>
    <dgm:pt modelId="{AFBA0269-32EB-482D-BD0F-89DAB325B392}" type="pres">
      <dgm:prSet presAssocID="{EDA96C71-1FEC-41B6-9F4F-6F0062FACF7C}" presName="background2" presStyleLbl="node2" presStyleIdx="0" presStyleCnt="1"/>
      <dgm:spPr/>
    </dgm:pt>
    <dgm:pt modelId="{F4A66A15-DC4C-46FC-8D27-ED82589A996D}" type="pres">
      <dgm:prSet presAssocID="{EDA96C71-1FEC-41B6-9F4F-6F0062FACF7C}" presName="text2" presStyleLbl="fgAcc2" presStyleIdx="0" presStyleCnt="1">
        <dgm:presLayoutVars>
          <dgm:chPref val="3"/>
        </dgm:presLayoutVars>
      </dgm:prSet>
      <dgm:spPr>
        <a:prstGeom prst="roundRect">
          <a:avLst>
            <a:gd name="adj" fmla="val 10000"/>
          </a:avLst>
        </a:prstGeom>
      </dgm:spPr>
    </dgm:pt>
    <dgm:pt modelId="{8E3CCE79-3444-4D87-B54C-B3B8D5014AE7}" type="pres">
      <dgm:prSet presAssocID="{EDA96C71-1FEC-41B6-9F4F-6F0062FACF7C}" presName="hierChild3" presStyleCnt="0"/>
      <dgm:spPr/>
    </dgm:pt>
    <dgm:pt modelId="{0A11E598-BEE4-43D7-A9A9-337E5F2E67DF}" type="pres">
      <dgm:prSet presAssocID="{CE7AEA48-1FB0-4E26-B87E-9BCBD1BBBE05}" presName="Name17" presStyleLbl="parChTrans1D3" presStyleIdx="0" presStyleCnt="5"/>
      <dgm:spPr>
        <a:custGeom>
          <a:avLst/>
          <a:gdLst/>
          <a:ahLst/>
          <a:cxnLst/>
          <a:rect l="0" t="0" r="0" b="0"/>
          <a:pathLst>
            <a:path>
              <a:moveTo>
                <a:pt x="2148242" y="0"/>
              </a:moveTo>
              <a:lnTo>
                <a:pt x="2148242" y="174178"/>
              </a:lnTo>
              <a:lnTo>
                <a:pt x="0" y="174178"/>
              </a:lnTo>
              <a:lnTo>
                <a:pt x="0" y="255591"/>
              </a:lnTo>
            </a:path>
          </a:pathLst>
        </a:custGeom>
      </dgm:spPr>
    </dgm:pt>
    <dgm:pt modelId="{7BBAA73F-9F8F-44D9-801D-77610DAE74AD}" type="pres">
      <dgm:prSet presAssocID="{56D15564-047E-4708-AD84-67EAA535CDC0}" presName="hierRoot3" presStyleCnt="0"/>
      <dgm:spPr/>
    </dgm:pt>
    <dgm:pt modelId="{F876C2F0-1132-4032-9A02-66E08F64EC6E}" type="pres">
      <dgm:prSet presAssocID="{56D15564-047E-4708-AD84-67EAA535CDC0}" presName="composite3" presStyleCnt="0"/>
      <dgm:spPr/>
    </dgm:pt>
    <dgm:pt modelId="{56207F96-F6E5-43C0-B778-AFA2D00E60C6}" type="pres">
      <dgm:prSet presAssocID="{56D15564-047E-4708-AD84-67EAA535CDC0}" presName="background3" presStyleLbl="node3" presStyleIdx="0" presStyleCnt="5"/>
      <dgm:spPr>
        <a:solidFill>
          <a:schemeClr val="accent4"/>
        </a:solidFill>
      </dgm:spPr>
    </dgm:pt>
    <dgm:pt modelId="{07E9D772-2D3D-4E8A-8713-88805E6710EF}" type="pres">
      <dgm:prSet presAssocID="{56D15564-047E-4708-AD84-67EAA535CDC0}" presName="text3" presStyleLbl="fgAcc3" presStyleIdx="0" presStyleCnt="5" custLinFactNeighborX="1722" custLinFactNeighborY="13561">
        <dgm:presLayoutVars>
          <dgm:chPref val="3"/>
        </dgm:presLayoutVars>
      </dgm:prSet>
      <dgm:spPr>
        <a:prstGeom prst="roundRect">
          <a:avLst>
            <a:gd name="adj" fmla="val 10000"/>
          </a:avLst>
        </a:prstGeom>
      </dgm:spPr>
    </dgm:pt>
    <dgm:pt modelId="{357F52E7-019F-447E-B8C5-8D004FE70DA2}" type="pres">
      <dgm:prSet presAssocID="{56D15564-047E-4708-AD84-67EAA535CDC0}" presName="hierChild4" presStyleCnt="0"/>
      <dgm:spPr/>
    </dgm:pt>
    <dgm:pt modelId="{3BB94A11-64A4-4311-A1AA-7BF8EFEF719B}" type="pres">
      <dgm:prSet presAssocID="{506C9490-D4A5-4C3D-8182-5FE3897B4A78}" presName="Name23" presStyleLbl="parChTrans1D4" presStyleIdx="0" presStyleCnt="4"/>
      <dgm:spPr>
        <a:custGeom>
          <a:avLst/>
          <a:gdLst/>
          <a:ahLst/>
          <a:cxnLst/>
          <a:rect l="0" t="0" r="0" b="0"/>
          <a:pathLst>
            <a:path>
              <a:moveTo>
                <a:pt x="474756" y="0"/>
              </a:moveTo>
              <a:lnTo>
                <a:pt x="474756" y="153972"/>
              </a:lnTo>
              <a:lnTo>
                <a:pt x="0" y="153972"/>
              </a:lnTo>
              <a:lnTo>
                <a:pt x="0" y="225940"/>
              </a:lnTo>
            </a:path>
          </a:pathLst>
        </a:custGeom>
      </dgm:spPr>
    </dgm:pt>
    <dgm:pt modelId="{06F67D6B-E6BA-413D-8E75-B2A0A0AFB4DD}" type="pres">
      <dgm:prSet presAssocID="{73A51B42-BF80-46FB-B488-713AE18CEECD}" presName="hierRoot4" presStyleCnt="0"/>
      <dgm:spPr/>
    </dgm:pt>
    <dgm:pt modelId="{18103102-2B43-4000-B103-7E53594D71AA}" type="pres">
      <dgm:prSet presAssocID="{73A51B42-BF80-46FB-B488-713AE18CEECD}" presName="composite4" presStyleCnt="0"/>
      <dgm:spPr/>
    </dgm:pt>
    <dgm:pt modelId="{32602F92-EFE1-434F-8DE5-127E5BB4EAAC}" type="pres">
      <dgm:prSet presAssocID="{73A51B42-BF80-46FB-B488-713AE18CEECD}" presName="background4" presStyleLbl="node4" presStyleIdx="0" presStyleCnt="4"/>
      <dgm:spPr>
        <a:solidFill>
          <a:schemeClr val="accent4"/>
        </a:solidFill>
      </dgm:spPr>
    </dgm:pt>
    <dgm:pt modelId="{8EAB9331-EAD4-45E6-BB9E-F093223552E4}" type="pres">
      <dgm:prSet presAssocID="{73A51B42-BF80-46FB-B488-713AE18CEECD}" presName="text4" presStyleLbl="fgAcc4" presStyleIdx="0" presStyleCnt="4" custLinFactNeighborX="1634" custLinFactNeighborY="29233">
        <dgm:presLayoutVars>
          <dgm:chPref val="3"/>
        </dgm:presLayoutVars>
      </dgm:prSet>
      <dgm:spPr>
        <a:prstGeom prst="roundRect">
          <a:avLst>
            <a:gd name="adj" fmla="val 10000"/>
          </a:avLst>
        </a:prstGeom>
      </dgm:spPr>
    </dgm:pt>
    <dgm:pt modelId="{9F58BC0B-93AA-4F60-A598-BCFD0D41C0CC}" type="pres">
      <dgm:prSet presAssocID="{73A51B42-BF80-46FB-B488-713AE18CEECD}" presName="hierChild5" presStyleCnt="0"/>
      <dgm:spPr/>
    </dgm:pt>
    <dgm:pt modelId="{E485CDC2-4EC9-4818-851C-3594C7084D02}" type="pres">
      <dgm:prSet presAssocID="{4C4F908F-6C68-4047-A6EE-118AE85337AE}" presName="Name23" presStyleLbl="parChTrans1D4" presStyleIdx="1" presStyleCnt="4"/>
      <dgm:spPr>
        <a:custGeom>
          <a:avLst/>
          <a:gdLst/>
          <a:ahLst/>
          <a:cxnLst/>
          <a:rect l="0" t="0" r="0" b="0"/>
          <a:pathLst>
            <a:path>
              <a:moveTo>
                <a:pt x="0" y="0"/>
              </a:moveTo>
              <a:lnTo>
                <a:pt x="0" y="153972"/>
              </a:lnTo>
              <a:lnTo>
                <a:pt x="474756" y="153972"/>
              </a:lnTo>
              <a:lnTo>
                <a:pt x="474756" y="225940"/>
              </a:lnTo>
            </a:path>
          </a:pathLst>
        </a:custGeom>
      </dgm:spPr>
    </dgm:pt>
    <dgm:pt modelId="{4A9B0BD1-0910-409D-84C5-91052E11ABFC}" type="pres">
      <dgm:prSet presAssocID="{67168681-364E-4A4E-A81C-272C54BEE54D}" presName="hierRoot4" presStyleCnt="0"/>
      <dgm:spPr/>
    </dgm:pt>
    <dgm:pt modelId="{D0272057-25E5-419B-ABED-5583AA9A4B2D}" type="pres">
      <dgm:prSet presAssocID="{67168681-364E-4A4E-A81C-272C54BEE54D}" presName="composite4" presStyleCnt="0"/>
      <dgm:spPr/>
    </dgm:pt>
    <dgm:pt modelId="{18273904-6F88-4194-A853-5CAC60023BFB}" type="pres">
      <dgm:prSet presAssocID="{67168681-364E-4A4E-A81C-272C54BEE54D}" presName="background4" presStyleLbl="node4" presStyleIdx="1" presStyleCnt="4"/>
      <dgm:spPr>
        <a:solidFill>
          <a:schemeClr val="accent4"/>
        </a:solidFill>
      </dgm:spPr>
    </dgm:pt>
    <dgm:pt modelId="{21108F4C-66B6-48ED-925E-C48078164721}" type="pres">
      <dgm:prSet presAssocID="{67168681-364E-4A4E-A81C-272C54BEE54D}" presName="text4" presStyleLbl="fgAcc4" presStyleIdx="1" presStyleCnt="4" custLinFactNeighborX="2452" custLinFactNeighborY="19308">
        <dgm:presLayoutVars>
          <dgm:chPref val="3"/>
        </dgm:presLayoutVars>
      </dgm:prSet>
      <dgm:spPr>
        <a:prstGeom prst="roundRect">
          <a:avLst>
            <a:gd name="adj" fmla="val 10000"/>
          </a:avLst>
        </a:prstGeom>
      </dgm:spPr>
    </dgm:pt>
    <dgm:pt modelId="{2847355F-4521-4F00-ACB4-24907E178BE3}" type="pres">
      <dgm:prSet presAssocID="{67168681-364E-4A4E-A81C-272C54BEE54D}" presName="hierChild5" presStyleCnt="0"/>
      <dgm:spPr/>
    </dgm:pt>
    <dgm:pt modelId="{63307564-B1AC-4594-92E3-990A226BBBEC}" type="pres">
      <dgm:prSet presAssocID="{3CA4F6DD-4083-436E-B814-A69AB1198AF5}" presName="Name17" presStyleLbl="parChTrans1D3" presStyleIdx="1" presStyleCnt="5"/>
      <dgm:spPr>
        <a:custGeom>
          <a:avLst/>
          <a:gdLst/>
          <a:ahLst/>
          <a:cxnLst/>
          <a:rect l="0" t="0" r="0" b="0"/>
          <a:pathLst>
            <a:path>
              <a:moveTo>
                <a:pt x="1074121" y="0"/>
              </a:moveTo>
              <a:lnTo>
                <a:pt x="1074121" y="174178"/>
              </a:lnTo>
              <a:lnTo>
                <a:pt x="0" y="174178"/>
              </a:lnTo>
              <a:lnTo>
                <a:pt x="0" y="255591"/>
              </a:lnTo>
            </a:path>
          </a:pathLst>
        </a:custGeom>
      </dgm:spPr>
    </dgm:pt>
    <dgm:pt modelId="{CEFFB494-C2F5-4034-962D-EEFD6CB5A95D}" type="pres">
      <dgm:prSet presAssocID="{2AD24A5E-8F79-4519-9BEA-1485BABEB790}" presName="hierRoot3" presStyleCnt="0"/>
      <dgm:spPr/>
    </dgm:pt>
    <dgm:pt modelId="{B07C9E31-1ECC-4C82-8F6B-9201EC7A59CB}" type="pres">
      <dgm:prSet presAssocID="{2AD24A5E-8F79-4519-9BEA-1485BABEB790}" presName="composite3" presStyleCnt="0"/>
      <dgm:spPr/>
    </dgm:pt>
    <dgm:pt modelId="{5A71F3AE-869A-4E94-9D22-6B8A196B2E94}" type="pres">
      <dgm:prSet presAssocID="{2AD24A5E-8F79-4519-9BEA-1485BABEB790}" presName="background3" presStyleLbl="node3" presStyleIdx="1" presStyleCnt="5"/>
      <dgm:spPr/>
    </dgm:pt>
    <dgm:pt modelId="{727454D4-B6DB-43D8-B79C-8DD3AE32D009}" type="pres">
      <dgm:prSet presAssocID="{2AD24A5E-8F79-4519-9BEA-1485BABEB790}" presName="text3" presStyleLbl="fgAcc3" presStyleIdx="1" presStyleCnt="5" custLinFactNeighborY="9493">
        <dgm:presLayoutVars>
          <dgm:chPref val="3"/>
        </dgm:presLayoutVars>
      </dgm:prSet>
      <dgm:spPr>
        <a:prstGeom prst="roundRect">
          <a:avLst>
            <a:gd name="adj" fmla="val 10000"/>
          </a:avLst>
        </a:prstGeom>
      </dgm:spPr>
    </dgm:pt>
    <dgm:pt modelId="{2EC7EF16-63CD-45A8-A4C5-25A40C5CB716}" type="pres">
      <dgm:prSet presAssocID="{2AD24A5E-8F79-4519-9BEA-1485BABEB790}" presName="hierChild4" presStyleCnt="0"/>
      <dgm:spPr/>
    </dgm:pt>
    <dgm:pt modelId="{DB410BA5-A537-49B3-97C9-293AEB1BBEBB}" type="pres">
      <dgm:prSet presAssocID="{6CDBE43B-081A-4195-BDD6-6C2CF378FC3F}" presName="Name17" presStyleLbl="parChTrans1D3" presStyleIdx="2" presStyleCnt="5"/>
      <dgm:spPr>
        <a:custGeom>
          <a:avLst/>
          <a:gdLst/>
          <a:ahLst/>
          <a:cxnLst/>
          <a:rect l="0" t="0" r="0" b="0"/>
          <a:pathLst>
            <a:path>
              <a:moveTo>
                <a:pt x="45720" y="0"/>
              </a:moveTo>
              <a:lnTo>
                <a:pt x="45720" y="981761"/>
              </a:lnTo>
              <a:lnTo>
                <a:pt x="45728" y="981761"/>
              </a:lnTo>
              <a:lnTo>
                <a:pt x="45728" y="1063175"/>
              </a:lnTo>
            </a:path>
          </a:pathLst>
        </a:custGeom>
      </dgm:spPr>
    </dgm:pt>
    <dgm:pt modelId="{74BFD079-03E9-4FB8-9550-C5C0D4DA28C1}" type="pres">
      <dgm:prSet presAssocID="{019D3785-CC67-4023-99F4-FAE6FA89D68F}" presName="hierRoot3" presStyleCnt="0"/>
      <dgm:spPr/>
    </dgm:pt>
    <dgm:pt modelId="{D46D403A-49DE-4795-8234-3522551F1480}" type="pres">
      <dgm:prSet presAssocID="{019D3785-CC67-4023-99F4-FAE6FA89D68F}" presName="composite3" presStyleCnt="0"/>
      <dgm:spPr/>
    </dgm:pt>
    <dgm:pt modelId="{2388D83D-9639-4FA9-9C86-0E7B02740EDE}" type="pres">
      <dgm:prSet presAssocID="{019D3785-CC67-4023-99F4-FAE6FA89D68F}" presName="background3" presStyleLbl="node3" presStyleIdx="2" presStyleCnt="5"/>
      <dgm:spPr/>
    </dgm:pt>
    <dgm:pt modelId="{BAB371A3-54CB-425D-923E-6C09A3FA0E51}" type="pres">
      <dgm:prSet presAssocID="{019D3785-CC67-4023-99F4-FAE6FA89D68F}" presName="text3" presStyleLbl="fgAcc3" presStyleIdx="2" presStyleCnt="5" custLinFactY="36965" custLinFactNeighborX="-6889" custLinFactNeighborY="100000">
        <dgm:presLayoutVars>
          <dgm:chPref val="3"/>
        </dgm:presLayoutVars>
      </dgm:prSet>
      <dgm:spPr>
        <a:prstGeom prst="roundRect">
          <a:avLst>
            <a:gd name="adj" fmla="val 10000"/>
          </a:avLst>
        </a:prstGeom>
      </dgm:spPr>
    </dgm:pt>
    <dgm:pt modelId="{AA7112AD-3ADE-412F-AA08-40AE5580B1E2}" type="pres">
      <dgm:prSet presAssocID="{019D3785-CC67-4023-99F4-FAE6FA89D68F}" presName="hierChild4" presStyleCnt="0"/>
      <dgm:spPr/>
    </dgm:pt>
    <dgm:pt modelId="{2C323299-59B0-4287-A2CF-C0FB393CBEA0}" type="pres">
      <dgm:prSet presAssocID="{A8F7B553-C0FB-4ED0-B41B-35F168FA2ECA}" presName="Name17" presStyleLbl="parChTrans1D3" presStyleIdx="3" presStyleCnt="5"/>
      <dgm:spPr>
        <a:custGeom>
          <a:avLst/>
          <a:gdLst/>
          <a:ahLst/>
          <a:cxnLst/>
          <a:rect l="0" t="0" r="0" b="0"/>
          <a:pathLst>
            <a:path>
              <a:moveTo>
                <a:pt x="0" y="0"/>
              </a:moveTo>
              <a:lnTo>
                <a:pt x="0" y="174178"/>
              </a:lnTo>
              <a:lnTo>
                <a:pt x="1074121" y="174178"/>
              </a:lnTo>
              <a:lnTo>
                <a:pt x="1074121" y="255591"/>
              </a:lnTo>
            </a:path>
          </a:pathLst>
        </a:custGeom>
      </dgm:spPr>
    </dgm:pt>
    <dgm:pt modelId="{C7181DF1-7152-40D4-8E64-8DD4AAFFA6CD}" type="pres">
      <dgm:prSet presAssocID="{05B990B0-6950-4C01-B5C1-A929201ADB2B}" presName="hierRoot3" presStyleCnt="0"/>
      <dgm:spPr/>
    </dgm:pt>
    <dgm:pt modelId="{6EFFF112-4574-4CE1-8F8D-80169F2486CD}" type="pres">
      <dgm:prSet presAssocID="{05B990B0-6950-4C01-B5C1-A929201ADB2B}" presName="composite3" presStyleCnt="0"/>
      <dgm:spPr/>
    </dgm:pt>
    <dgm:pt modelId="{66231D5D-1BF1-44E4-8BE3-600092CD5FB2}" type="pres">
      <dgm:prSet presAssocID="{05B990B0-6950-4C01-B5C1-A929201ADB2B}" presName="background3" presStyleLbl="node3" presStyleIdx="3" presStyleCnt="5"/>
      <dgm:spPr/>
    </dgm:pt>
    <dgm:pt modelId="{41A65621-D469-4D96-96ED-E4C574E41CC0}" type="pres">
      <dgm:prSet presAssocID="{05B990B0-6950-4C01-B5C1-A929201ADB2B}" presName="text3" presStyleLbl="fgAcc3" presStyleIdx="3" presStyleCnt="5">
        <dgm:presLayoutVars>
          <dgm:chPref val="3"/>
        </dgm:presLayoutVars>
      </dgm:prSet>
      <dgm:spPr>
        <a:prstGeom prst="roundRect">
          <a:avLst>
            <a:gd name="adj" fmla="val 10000"/>
          </a:avLst>
        </a:prstGeom>
      </dgm:spPr>
    </dgm:pt>
    <dgm:pt modelId="{51046232-3A79-49B8-842E-7858FA8B6E38}" type="pres">
      <dgm:prSet presAssocID="{05B990B0-6950-4C01-B5C1-A929201ADB2B}" presName="hierChild4" presStyleCnt="0"/>
      <dgm:spPr/>
    </dgm:pt>
    <dgm:pt modelId="{3058C5E9-F8A3-4B32-99A0-E8C5D52F96EA}" type="pres">
      <dgm:prSet presAssocID="{FA9D0C09-13FF-46E5-ADC9-A3D31AEA2747}" presName="Name17" presStyleLbl="parChTrans1D3" presStyleIdx="4" presStyleCnt="5"/>
      <dgm:spPr>
        <a:custGeom>
          <a:avLst/>
          <a:gdLst/>
          <a:ahLst/>
          <a:cxnLst/>
          <a:rect l="0" t="0" r="0" b="0"/>
          <a:pathLst>
            <a:path>
              <a:moveTo>
                <a:pt x="0" y="0"/>
              </a:moveTo>
              <a:lnTo>
                <a:pt x="0" y="174178"/>
              </a:lnTo>
              <a:lnTo>
                <a:pt x="2148242" y="174178"/>
              </a:lnTo>
              <a:lnTo>
                <a:pt x="2148242" y="255591"/>
              </a:lnTo>
            </a:path>
          </a:pathLst>
        </a:custGeom>
      </dgm:spPr>
    </dgm:pt>
    <dgm:pt modelId="{53D5F18E-B28A-46D6-BFF7-16FC048D90FC}" type="pres">
      <dgm:prSet presAssocID="{C5577877-E67D-4FCB-9A2D-E5A3FF41D3EE}" presName="hierRoot3" presStyleCnt="0"/>
      <dgm:spPr/>
    </dgm:pt>
    <dgm:pt modelId="{A7D720AD-938D-4007-ACF1-3A8A3FD0E83E}" type="pres">
      <dgm:prSet presAssocID="{C5577877-E67D-4FCB-9A2D-E5A3FF41D3EE}" presName="composite3" presStyleCnt="0"/>
      <dgm:spPr/>
    </dgm:pt>
    <dgm:pt modelId="{2D868604-D9F6-47A6-B2FC-0D02062BF8F1}" type="pres">
      <dgm:prSet presAssocID="{C5577877-E67D-4FCB-9A2D-E5A3FF41D3EE}" presName="background3" presStyleLbl="node3" presStyleIdx="4" presStyleCnt="5"/>
      <dgm:spPr/>
    </dgm:pt>
    <dgm:pt modelId="{AE9F89FE-5EC7-4AA3-AE08-5ABD24E41E20}" type="pres">
      <dgm:prSet presAssocID="{C5577877-E67D-4FCB-9A2D-E5A3FF41D3EE}" presName="text3" presStyleLbl="fgAcc3" presStyleIdx="4" presStyleCnt="5">
        <dgm:presLayoutVars>
          <dgm:chPref val="3"/>
        </dgm:presLayoutVars>
      </dgm:prSet>
      <dgm:spPr>
        <a:prstGeom prst="roundRect">
          <a:avLst>
            <a:gd name="adj" fmla="val 10000"/>
          </a:avLst>
        </a:prstGeom>
      </dgm:spPr>
    </dgm:pt>
    <dgm:pt modelId="{35AB2598-870E-4B6D-B43E-3F563FC164F6}" type="pres">
      <dgm:prSet presAssocID="{C5577877-E67D-4FCB-9A2D-E5A3FF41D3EE}" presName="hierChild4" presStyleCnt="0"/>
      <dgm:spPr/>
    </dgm:pt>
    <dgm:pt modelId="{B5B21092-C00A-4710-9D35-4138CB119233}" type="pres">
      <dgm:prSet presAssocID="{978935A5-FB6D-4D1B-AFAF-DD5873AA90D8}" presName="Name23" presStyleLbl="parChTrans1D4" presStyleIdx="2" presStyleCnt="4"/>
      <dgm:spPr>
        <a:custGeom>
          <a:avLst/>
          <a:gdLst/>
          <a:ahLst/>
          <a:cxnLst/>
          <a:rect l="0" t="0" r="0" b="0"/>
          <a:pathLst>
            <a:path>
              <a:moveTo>
                <a:pt x="537060" y="0"/>
              </a:moveTo>
              <a:lnTo>
                <a:pt x="537060" y="174178"/>
              </a:lnTo>
              <a:lnTo>
                <a:pt x="0" y="174178"/>
              </a:lnTo>
              <a:lnTo>
                <a:pt x="0" y="255591"/>
              </a:lnTo>
            </a:path>
          </a:pathLst>
        </a:custGeom>
      </dgm:spPr>
    </dgm:pt>
    <dgm:pt modelId="{EA01ADCC-2B46-46F0-B554-59F7B91E2AD5}" type="pres">
      <dgm:prSet presAssocID="{166A6150-1313-48DF-9E5A-D6BBD5C927AF}" presName="hierRoot4" presStyleCnt="0"/>
      <dgm:spPr/>
    </dgm:pt>
    <dgm:pt modelId="{00988040-EFE4-476B-B3F8-D7A32BB220AD}" type="pres">
      <dgm:prSet presAssocID="{166A6150-1313-48DF-9E5A-D6BBD5C927AF}" presName="composite4" presStyleCnt="0"/>
      <dgm:spPr/>
    </dgm:pt>
    <dgm:pt modelId="{65A1E628-3363-450F-B5E4-08A3ECC7E81B}" type="pres">
      <dgm:prSet presAssocID="{166A6150-1313-48DF-9E5A-D6BBD5C927AF}" presName="background4" presStyleLbl="node4" presStyleIdx="2" presStyleCnt="4"/>
      <dgm:spPr>
        <a:solidFill>
          <a:schemeClr val="accent1"/>
        </a:solidFill>
      </dgm:spPr>
    </dgm:pt>
    <dgm:pt modelId="{231E9511-0D1E-49AD-BAE2-EF5B8F598D4B}" type="pres">
      <dgm:prSet presAssocID="{166A6150-1313-48DF-9E5A-D6BBD5C927AF}" presName="text4" presStyleLbl="fgAcc4" presStyleIdx="2" presStyleCnt="4">
        <dgm:presLayoutVars>
          <dgm:chPref val="3"/>
        </dgm:presLayoutVars>
      </dgm:prSet>
      <dgm:spPr>
        <a:prstGeom prst="roundRect">
          <a:avLst>
            <a:gd name="adj" fmla="val 10000"/>
          </a:avLst>
        </a:prstGeom>
      </dgm:spPr>
    </dgm:pt>
    <dgm:pt modelId="{F46BE90D-6888-4540-AD6A-43ACE4338E04}" type="pres">
      <dgm:prSet presAssocID="{166A6150-1313-48DF-9E5A-D6BBD5C927AF}" presName="hierChild5" presStyleCnt="0"/>
      <dgm:spPr/>
    </dgm:pt>
    <dgm:pt modelId="{84019DE8-8B92-44F7-B394-07EF2DD1E5B3}" type="pres">
      <dgm:prSet presAssocID="{5C097FD7-82E7-4E35-BC1C-94A9A2891E9D}" presName="Name23" presStyleLbl="parChTrans1D4" presStyleIdx="3" presStyleCnt="4"/>
      <dgm:spPr>
        <a:custGeom>
          <a:avLst/>
          <a:gdLst/>
          <a:ahLst/>
          <a:cxnLst/>
          <a:rect l="0" t="0" r="0" b="0"/>
          <a:pathLst>
            <a:path>
              <a:moveTo>
                <a:pt x="0" y="0"/>
              </a:moveTo>
              <a:lnTo>
                <a:pt x="0" y="174178"/>
              </a:lnTo>
              <a:lnTo>
                <a:pt x="537060" y="174178"/>
              </a:lnTo>
              <a:lnTo>
                <a:pt x="537060" y="255591"/>
              </a:lnTo>
            </a:path>
          </a:pathLst>
        </a:custGeom>
      </dgm:spPr>
    </dgm:pt>
    <dgm:pt modelId="{3C717192-9FD3-4BFD-97AD-170C2FC72FAE}" type="pres">
      <dgm:prSet presAssocID="{6F3BA819-96B0-4E74-B4B2-940C73D3C38E}" presName="hierRoot4" presStyleCnt="0"/>
      <dgm:spPr/>
    </dgm:pt>
    <dgm:pt modelId="{4B640F9B-0B2D-4D12-98B5-C68C8ABEAD7A}" type="pres">
      <dgm:prSet presAssocID="{6F3BA819-96B0-4E74-B4B2-940C73D3C38E}" presName="composite4" presStyleCnt="0"/>
      <dgm:spPr/>
    </dgm:pt>
    <dgm:pt modelId="{B8FC432A-E6C5-47DD-9E05-CAC5F4D6D2AD}" type="pres">
      <dgm:prSet presAssocID="{6F3BA819-96B0-4E74-B4B2-940C73D3C38E}" presName="background4" presStyleLbl="node4" presStyleIdx="3" presStyleCnt="4"/>
      <dgm:spPr>
        <a:solidFill>
          <a:schemeClr val="accent1"/>
        </a:solidFill>
      </dgm:spPr>
    </dgm:pt>
    <dgm:pt modelId="{1FA84DA0-AF3C-467A-86C2-43CDDE19A370}" type="pres">
      <dgm:prSet presAssocID="{6F3BA819-96B0-4E74-B4B2-940C73D3C38E}" presName="text4" presStyleLbl="fgAcc4" presStyleIdx="3" presStyleCnt="4">
        <dgm:presLayoutVars>
          <dgm:chPref val="3"/>
        </dgm:presLayoutVars>
      </dgm:prSet>
      <dgm:spPr>
        <a:prstGeom prst="roundRect">
          <a:avLst>
            <a:gd name="adj" fmla="val 10000"/>
          </a:avLst>
        </a:prstGeom>
      </dgm:spPr>
    </dgm:pt>
    <dgm:pt modelId="{0F6C7680-6999-4ACD-BC74-EF1D849177C8}" type="pres">
      <dgm:prSet presAssocID="{6F3BA819-96B0-4E74-B4B2-940C73D3C38E}" presName="hierChild5" presStyleCnt="0"/>
      <dgm:spPr/>
    </dgm:pt>
  </dgm:ptLst>
  <dgm:cxnLst>
    <dgm:cxn modelId="{5B4C6209-ECB3-47FF-84AF-09696CE96A60}" type="presOf" srcId="{6CDBE43B-081A-4195-BDD6-6C2CF378FC3F}" destId="{DB410BA5-A537-49B3-97C9-293AEB1BBEBB}" srcOrd="0" destOrd="0" presId="urn:microsoft.com/office/officeart/2005/8/layout/hierarchy1"/>
    <dgm:cxn modelId="{DDEF402D-3137-4C73-B461-A65F2667858C}" srcId="{56D15564-047E-4708-AD84-67EAA535CDC0}" destId="{73A51B42-BF80-46FB-B488-713AE18CEECD}" srcOrd="0" destOrd="0" parTransId="{506C9490-D4A5-4C3D-8182-5FE3897B4A78}" sibTransId="{1578231F-C3FC-4A06-A736-567D3D7DFE72}"/>
    <dgm:cxn modelId="{C1BF782D-E691-4B3B-A241-49B80B9FF779}" type="presOf" srcId="{4AEFE3AB-0D1F-49A6-B97C-596276069B2D}" destId="{C9684044-080D-42F6-B0EC-060C13B3870C}" srcOrd="0" destOrd="0" presId="urn:microsoft.com/office/officeart/2005/8/layout/hierarchy1"/>
    <dgm:cxn modelId="{815F5E32-6A93-42D6-8674-ED394A43088B}" type="presOf" srcId="{56D15564-047E-4708-AD84-67EAA535CDC0}" destId="{07E9D772-2D3D-4E8A-8713-88805E6710EF}" srcOrd="0" destOrd="0" presId="urn:microsoft.com/office/officeart/2005/8/layout/hierarchy1"/>
    <dgm:cxn modelId="{421F3541-3CEB-4A41-99C4-D9E5F85299C5}" type="presOf" srcId="{978935A5-FB6D-4D1B-AFAF-DD5873AA90D8}" destId="{B5B21092-C00A-4710-9D35-4138CB119233}" srcOrd="0" destOrd="0" presId="urn:microsoft.com/office/officeart/2005/8/layout/hierarchy1"/>
    <dgm:cxn modelId="{01205A41-85BF-44C5-A66A-80C693C8D0A8}" srcId="{C5577877-E67D-4FCB-9A2D-E5A3FF41D3EE}" destId="{6F3BA819-96B0-4E74-B4B2-940C73D3C38E}" srcOrd="1" destOrd="0" parTransId="{5C097FD7-82E7-4E35-BC1C-94A9A2891E9D}" sibTransId="{125635F6-826D-47CF-9B99-8B0CAB2717DE}"/>
    <dgm:cxn modelId="{E3ED6C42-D7CA-4C66-A790-EE98D20486C5}" srcId="{EDA96C71-1FEC-41B6-9F4F-6F0062FACF7C}" destId="{019D3785-CC67-4023-99F4-FAE6FA89D68F}" srcOrd="2" destOrd="0" parTransId="{6CDBE43B-081A-4195-BDD6-6C2CF378FC3F}" sibTransId="{24C95521-3FC1-4683-82E9-1C3E8BDB3589}"/>
    <dgm:cxn modelId="{DEB06165-4AF7-457B-B367-8B2C7D81959D}" type="presOf" srcId="{019D3785-CC67-4023-99F4-FAE6FA89D68F}" destId="{BAB371A3-54CB-425D-923E-6C09A3FA0E51}" srcOrd="0" destOrd="0" presId="urn:microsoft.com/office/officeart/2005/8/layout/hierarchy1"/>
    <dgm:cxn modelId="{7DC2A345-5B9A-46B0-BD62-AB39C18D3F39}" srcId="{EDA96C71-1FEC-41B6-9F4F-6F0062FACF7C}" destId="{05B990B0-6950-4C01-B5C1-A929201ADB2B}" srcOrd="3" destOrd="0" parTransId="{A8F7B553-C0FB-4ED0-B41B-35F168FA2ECA}" sibTransId="{FCB3D232-8976-4556-9F30-CAAC6B7A28BE}"/>
    <dgm:cxn modelId="{94E5B148-303E-4C4B-9576-6DE5E906E4AF}" type="presOf" srcId="{6A3CF483-68DC-4B17-90AE-1B5DB52D41A9}" destId="{8E2CA727-CD8B-4E6A-88A4-9CFFFC4C1F70}" srcOrd="0" destOrd="0" presId="urn:microsoft.com/office/officeart/2005/8/layout/hierarchy1"/>
    <dgm:cxn modelId="{5DE9EF6E-FA5C-4727-AEF8-C6ABA9787FCB}" type="presOf" srcId="{3CA4F6DD-4083-436E-B814-A69AB1198AF5}" destId="{63307564-B1AC-4594-92E3-990A226BBBEC}" srcOrd="0" destOrd="0" presId="urn:microsoft.com/office/officeart/2005/8/layout/hierarchy1"/>
    <dgm:cxn modelId="{FDC2F76F-6C89-45E7-B573-5E6B9F6C96E4}" type="presOf" srcId="{5C097FD7-82E7-4E35-BC1C-94A9A2891E9D}" destId="{84019DE8-8B92-44F7-B394-07EF2DD1E5B3}" srcOrd="0" destOrd="0" presId="urn:microsoft.com/office/officeart/2005/8/layout/hierarchy1"/>
    <dgm:cxn modelId="{FA052453-3B82-406F-AE6D-1C02C3D23078}" srcId="{EDA96C71-1FEC-41B6-9F4F-6F0062FACF7C}" destId="{2AD24A5E-8F79-4519-9BEA-1485BABEB790}" srcOrd="1" destOrd="0" parTransId="{3CA4F6DD-4083-436E-B814-A69AB1198AF5}" sibTransId="{5BCE2284-EC6F-455E-850B-751FA74442FF}"/>
    <dgm:cxn modelId="{61B9B959-F847-4E19-899C-67E7329D95F6}" type="presOf" srcId="{2AD24A5E-8F79-4519-9BEA-1485BABEB790}" destId="{727454D4-B6DB-43D8-B79C-8DD3AE32D009}" srcOrd="0" destOrd="0" presId="urn:microsoft.com/office/officeart/2005/8/layout/hierarchy1"/>
    <dgm:cxn modelId="{CF26BB7D-6E23-4D82-8438-6099AB2C6C35}" type="presOf" srcId="{67168681-364E-4A4E-A81C-272C54BEE54D}" destId="{21108F4C-66B6-48ED-925E-C48078164721}" srcOrd="0" destOrd="0" presId="urn:microsoft.com/office/officeart/2005/8/layout/hierarchy1"/>
    <dgm:cxn modelId="{BD31697E-FD4C-45FE-8EE3-BBC22755D6CF}" type="presOf" srcId="{E5CC15C7-ABFD-4A5C-A709-2862DEF405C1}" destId="{2527C59A-6691-4CEF-8B58-7378F8F8E4E2}" srcOrd="0" destOrd="0" presId="urn:microsoft.com/office/officeart/2005/8/layout/hierarchy1"/>
    <dgm:cxn modelId="{DAD30986-EE3B-4EFD-9096-1E18019DBA5C}" type="presOf" srcId="{EDA96C71-1FEC-41B6-9F4F-6F0062FACF7C}" destId="{F4A66A15-DC4C-46FC-8D27-ED82589A996D}" srcOrd="0" destOrd="0" presId="urn:microsoft.com/office/officeart/2005/8/layout/hierarchy1"/>
    <dgm:cxn modelId="{27449F8B-75B7-4E76-B636-4E9B24524888}" type="presOf" srcId="{CE7AEA48-1FB0-4E26-B87E-9BCBD1BBBE05}" destId="{0A11E598-BEE4-43D7-A9A9-337E5F2E67DF}" srcOrd="0" destOrd="0" presId="urn:microsoft.com/office/officeart/2005/8/layout/hierarchy1"/>
    <dgm:cxn modelId="{7AE70F8D-8E60-4849-A3A7-85967010281D}" type="presOf" srcId="{4C4F908F-6C68-4047-A6EE-118AE85337AE}" destId="{E485CDC2-4EC9-4818-851C-3594C7084D02}" srcOrd="0" destOrd="0" presId="urn:microsoft.com/office/officeart/2005/8/layout/hierarchy1"/>
    <dgm:cxn modelId="{97FF6DA0-B0DE-4691-9FDF-F006745E2301}" type="presOf" srcId="{05B990B0-6950-4C01-B5C1-A929201ADB2B}" destId="{41A65621-D469-4D96-96ED-E4C574E41CC0}" srcOrd="0" destOrd="0" presId="urn:microsoft.com/office/officeart/2005/8/layout/hierarchy1"/>
    <dgm:cxn modelId="{78965FB4-774C-4817-9FA4-4EFE1A99A304}" type="presOf" srcId="{6F3BA819-96B0-4E74-B4B2-940C73D3C38E}" destId="{1FA84DA0-AF3C-467A-86C2-43CDDE19A370}" srcOrd="0" destOrd="0" presId="urn:microsoft.com/office/officeart/2005/8/layout/hierarchy1"/>
    <dgm:cxn modelId="{EE70CDBF-6B84-4B4C-B92B-1FF2A9C41B20}" type="presOf" srcId="{FA9D0C09-13FF-46E5-ADC9-A3D31AEA2747}" destId="{3058C5E9-F8A3-4B32-99A0-E8C5D52F96EA}" srcOrd="0" destOrd="0" presId="urn:microsoft.com/office/officeart/2005/8/layout/hierarchy1"/>
    <dgm:cxn modelId="{D49EABC6-A076-4D98-838A-2F5E94A15481}" srcId="{C5577877-E67D-4FCB-9A2D-E5A3FF41D3EE}" destId="{166A6150-1313-48DF-9E5A-D6BBD5C927AF}" srcOrd="0" destOrd="0" parTransId="{978935A5-FB6D-4D1B-AFAF-DD5873AA90D8}" sibTransId="{B2557770-0B43-4C3B-B5BA-A17C24709587}"/>
    <dgm:cxn modelId="{1689EEC8-CEDB-4C00-BA0D-C528BD8B5E67}" type="presOf" srcId="{506C9490-D4A5-4C3D-8182-5FE3897B4A78}" destId="{3BB94A11-64A4-4311-A1AA-7BF8EFEF719B}" srcOrd="0" destOrd="0" presId="urn:microsoft.com/office/officeart/2005/8/layout/hierarchy1"/>
    <dgm:cxn modelId="{D4D2CACF-BEA9-4F74-8873-4931D39FEB75}" srcId="{4AEFE3AB-0D1F-49A6-B97C-596276069B2D}" destId="{EDA96C71-1FEC-41B6-9F4F-6F0062FACF7C}" srcOrd="0" destOrd="0" parTransId="{6A3CF483-68DC-4B17-90AE-1B5DB52D41A9}" sibTransId="{6DFD917B-88BB-4249-8EED-9B6ACBF948F0}"/>
    <dgm:cxn modelId="{9D7608D2-0346-4179-ADF8-36570F9D15AD}" type="presOf" srcId="{A8F7B553-C0FB-4ED0-B41B-35F168FA2ECA}" destId="{2C323299-59B0-4287-A2CF-C0FB393CBEA0}" srcOrd="0" destOrd="0" presId="urn:microsoft.com/office/officeart/2005/8/layout/hierarchy1"/>
    <dgm:cxn modelId="{70AB0FE8-D5A2-4A7A-AA17-CBDAC807B61F}" type="presOf" srcId="{73A51B42-BF80-46FB-B488-713AE18CEECD}" destId="{8EAB9331-EAD4-45E6-BB9E-F093223552E4}" srcOrd="0" destOrd="0" presId="urn:microsoft.com/office/officeart/2005/8/layout/hierarchy1"/>
    <dgm:cxn modelId="{CE3F63EB-F1EE-497B-8CD7-A51BAB5910D4}" type="presOf" srcId="{C5577877-E67D-4FCB-9A2D-E5A3FF41D3EE}" destId="{AE9F89FE-5EC7-4AA3-AE08-5ABD24E41E20}" srcOrd="0" destOrd="0" presId="urn:microsoft.com/office/officeart/2005/8/layout/hierarchy1"/>
    <dgm:cxn modelId="{256CF4EF-6BD2-4EBA-995C-23C0E688BDD2}" srcId="{E5CC15C7-ABFD-4A5C-A709-2862DEF405C1}" destId="{4AEFE3AB-0D1F-49A6-B97C-596276069B2D}" srcOrd="0" destOrd="0" parTransId="{5CD1D7C2-71B1-4B3A-A37B-7260F1ECD88D}" sibTransId="{88F2F94A-5ED3-4994-8F6B-9CACC7691029}"/>
    <dgm:cxn modelId="{657067F5-1862-4D11-AECE-F6A63505B996}" srcId="{EDA96C71-1FEC-41B6-9F4F-6F0062FACF7C}" destId="{56D15564-047E-4708-AD84-67EAA535CDC0}" srcOrd="0" destOrd="0" parTransId="{CE7AEA48-1FB0-4E26-B87E-9BCBD1BBBE05}" sibTransId="{78C07F3A-9C04-418A-8488-A097F91858DC}"/>
    <dgm:cxn modelId="{C2F011F7-D0FA-4BCD-80E4-472330236E31}" srcId="{56D15564-047E-4708-AD84-67EAA535CDC0}" destId="{67168681-364E-4A4E-A81C-272C54BEE54D}" srcOrd="1" destOrd="0" parTransId="{4C4F908F-6C68-4047-A6EE-118AE85337AE}" sibTransId="{8B8458F0-9D4E-4812-A353-63A77D259192}"/>
    <dgm:cxn modelId="{B9053DF7-CC0D-49CF-A14A-D93DA7301026}" type="presOf" srcId="{166A6150-1313-48DF-9E5A-D6BBD5C927AF}" destId="{231E9511-0D1E-49AD-BAE2-EF5B8F598D4B}" srcOrd="0" destOrd="0" presId="urn:microsoft.com/office/officeart/2005/8/layout/hierarchy1"/>
    <dgm:cxn modelId="{6BD9FEFA-2D15-4583-A125-14B84DE9A50D}" srcId="{EDA96C71-1FEC-41B6-9F4F-6F0062FACF7C}" destId="{C5577877-E67D-4FCB-9A2D-E5A3FF41D3EE}" srcOrd="4" destOrd="0" parTransId="{FA9D0C09-13FF-46E5-ADC9-A3D31AEA2747}" sibTransId="{9829A62F-5547-4501-9F5C-F3F07C53D998}"/>
    <dgm:cxn modelId="{3D153820-7D17-4CD9-9325-B21AAF09D369}" type="presParOf" srcId="{2527C59A-6691-4CEF-8B58-7378F8F8E4E2}" destId="{0329E33B-52FA-453B-8111-93FB4525DEB7}" srcOrd="0" destOrd="0" presId="urn:microsoft.com/office/officeart/2005/8/layout/hierarchy1"/>
    <dgm:cxn modelId="{66F09598-BA54-44B1-A6E1-E8257CBA8FED}" type="presParOf" srcId="{0329E33B-52FA-453B-8111-93FB4525DEB7}" destId="{BCA274F4-3D69-40B0-8885-DB3D387A2763}" srcOrd="0" destOrd="0" presId="urn:microsoft.com/office/officeart/2005/8/layout/hierarchy1"/>
    <dgm:cxn modelId="{C125BAED-4E4E-4F2B-8F39-B99A51A2F188}" type="presParOf" srcId="{BCA274F4-3D69-40B0-8885-DB3D387A2763}" destId="{5A4693D1-CCBE-4817-971A-F2840937C926}" srcOrd="0" destOrd="0" presId="urn:microsoft.com/office/officeart/2005/8/layout/hierarchy1"/>
    <dgm:cxn modelId="{EA5CFD73-3586-4ECC-B594-FAA3B25986C6}" type="presParOf" srcId="{BCA274F4-3D69-40B0-8885-DB3D387A2763}" destId="{C9684044-080D-42F6-B0EC-060C13B3870C}" srcOrd="1" destOrd="0" presId="urn:microsoft.com/office/officeart/2005/8/layout/hierarchy1"/>
    <dgm:cxn modelId="{F6489185-5C11-4FEC-A5CE-D049780F0D55}" type="presParOf" srcId="{0329E33B-52FA-453B-8111-93FB4525DEB7}" destId="{D1526F04-A885-4999-8C88-74282CF4BEB5}" srcOrd="1" destOrd="0" presId="urn:microsoft.com/office/officeart/2005/8/layout/hierarchy1"/>
    <dgm:cxn modelId="{BBF2E7C9-F652-4CAE-9BCD-8107D0C26ADA}" type="presParOf" srcId="{D1526F04-A885-4999-8C88-74282CF4BEB5}" destId="{8E2CA727-CD8B-4E6A-88A4-9CFFFC4C1F70}" srcOrd="0" destOrd="0" presId="urn:microsoft.com/office/officeart/2005/8/layout/hierarchy1"/>
    <dgm:cxn modelId="{610DB0A5-AE94-424E-BA2D-5C8B32649168}" type="presParOf" srcId="{D1526F04-A885-4999-8C88-74282CF4BEB5}" destId="{AA8FC626-0EE1-400D-B290-2B424BB1DE2A}" srcOrd="1" destOrd="0" presId="urn:microsoft.com/office/officeart/2005/8/layout/hierarchy1"/>
    <dgm:cxn modelId="{8F308272-369B-49E1-BC5D-10C02FB91603}" type="presParOf" srcId="{AA8FC626-0EE1-400D-B290-2B424BB1DE2A}" destId="{85B10576-AFD6-4DE7-ACDE-0F5A9475347C}" srcOrd="0" destOrd="0" presId="urn:microsoft.com/office/officeart/2005/8/layout/hierarchy1"/>
    <dgm:cxn modelId="{53C55AC8-4BB7-48F6-9A85-162A49B64946}" type="presParOf" srcId="{85B10576-AFD6-4DE7-ACDE-0F5A9475347C}" destId="{AFBA0269-32EB-482D-BD0F-89DAB325B392}" srcOrd="0" destOrd="0" presId="urn:microsoft.com/office/officeart/2005/8/layout/hierarchy1"/>
    <dgm:cxn modelId="{61913D07-FC4E-4610-8ACB-02D6D59A1426}" type="presParOf" srcId="{85B10576-AFD6-4DE7-ACDE-0F5A9475347C}" destId="{F4A66A15-DC4C-46FC-8D27-ED82589A996D}" srcOrd="1" destOrd="0" presId="urn:microsoft.com/office/officeart/2005/8/layout/hierarchy1"/>
    <dgm:cxn modelId="{8DE9266E-0A67-423D-BA16-9FE0B92B7DD9}" type="presParOf" srcId="{AA8FC626-0EE1-400D-B290-2B424BB1DE2A}" destId="{8E3CCE79-3444-4D87-B54C-B3B8D5014AE7}" srcOrd="1" destOrd="0" presId="urn:microsoft.com/office/officeart/2005/8/layout/hierarchy1"/>
    <dgm:cxn modelId="{E5584BCD-8CF0-4CDB-93B1-C53C9F17B777}" type="presParOf" srcId="{8E3CCE79-3444-4D87-B54C-B3B8D5014AE7}" destId="{0A11E598-BEE4-43D7-A9A9-337E5F2E67DF}" srcOrd="0" destOrd="0" presId="urn:microsoft.com/office/officeart/2005/8/layout/hierarchy1"/>
    <dgm:cxn modelId="{5E5E97B8-CE45-4831-AEC1-F7CEDFC2EEB3}" type="presParOf" srcId="{8E3CCE79-3444-4D87-B54C-B3B8D5014AE7}" destId="{7BBAA73F-9F8F-44D9-801D-77610DAE74AD}" srcOrd="1" destOrd="0" presId="urn:microsoft.com/office/officeart/2005/8/layout/hierarchy1"/>
    <dgm:cxn modelId="{CEDB4F4F-3C24-43A1-9C49-BD034D87DDFF}" type="presParOf" srcId="{7BBAA73F-9F8F-44D9-801D-77610DAE74AD}" destId="{F876C2F0-1132-4032-9A02-66E08F64EC6E}" srcOrd="0" destOrd="0" presId="urn:microsoft.com/office/officeart/2005/8/layout/hierarchy1"/>
    <dgm:cxn modelId="{9830E7CD-05C4-4724-95CF-A2912E8C0234}" type="presParOf" srcId="{F876C2F0-1132-4032-9A02-66E08F64EC6E}" destId="{56207F96-F6E5-43C0-B778-AFA2D00E60C6}" srcOrd="0" destOrd="0" presId="urn:microsoft.com/office/officeart/2005/8/layout/hierarchy1"/>
    <dgm:cxn modelId="{4FC79B00-59CD-40C9-A0E7-0DA8C7C1A106}" type="presParOf" srcId="{F876C2F0-1132-4032-9A02-66E08F64EC6E}" destId="{07E9D772-2D3D-4E8A-8713-88805E6710EF}" srcOrd="1" destOrd="0" presId="urn:microsoft.com/office/officeart/2005/8/layout/hierarchy1"/>
    <dgm:cxn modelId="{5871D140-C7B1-49CA-B668-6BE86D795EF8}" type="presParOf" srcId="{7BBAA73F-9F8F-44D9-801D-77610DAE74AD}" destId="{357F52E7-019F-447E-B8C5-8D004FE70DA2}" srcOrd="1" destOrd="0" presId="urn:microsoft.com/office/officeart/2005/8/layout/hierarchy1"/>
    <dgm:cxn modelId="{406B253E-96D5-44DB-8A48-1A39DD7B57D3}" type="presParOf" srcId="{357F52E7-019F-447E-B8C5-8D004FE70DA2}" destId="{3BB94A11-64A4-4311-A1AA-7BF8EFEF719B}" srcOrd="0" destOrd="0" presId="urn:microsoft.com/office/officeart/2005/8/layout/hierarchy1"/>
    <dgm:cxn modelId="{346B1D76-C3B7-451A-A9E7-6CD81385E3DA}" type="presParOf" srcId="{357F52E7-019F-447E-B8C5-8D004FE70DA2}" destId="{06F67D6B-E6BA-413D-8E75-B2A0A0AFB4DD}" srcOrd="1" destOrd="0" presId="urn:microsoft.com/office/officeart/2005/8/layout/hierarchy1"/>
    <dgm:cxn modelId="{0AFDB4E6-41D0-4F98-9468-B86588197ACB}" type="presParOf" srcId="{06F67D6B-E6BA-413D-8E75-B2A0A0AFB4DD}" destId="{18103102-2B43-4000-B103-7E53594D71AA}" srcOrd="0" destOrd="0" presId="urn:microsoft.com/office/officeart/2005/8/layout/hierarchy1"/>
    <dgm:cxn modelId="{6B37CBC0-3813-4595-A962-7549E3A6CB73}" type="presParOf" srcId="{18103102-2B43-4000-B103-7E53594D71AA}" destId="{32602F92-EFE1-434F-8DE5-127E5BB4EAAC}" srcOrd="0" destOrd="0" presId="urn:microsoft.com/office/officeart/2005/8/layout/hierarchy1"/>
    <dgm:cxn modelId="{B32C0568-139F-4B85-B8D5-E22D6D7D3EC5}" type="presParOf" srcId="{18103102-2B43-4000-B103-7E53594D71AA}" destId="{8EAB9331-EAD4-45E6-BB9E-F093223552E4}" srcOrd="1" destOrd="0" presId="urn:microsoft.com/office/officeart/2005/8/layout/hierarchy1"/>
    <dgm:cxn modelId="{0EE7EA9A-B83D-458B-9F86-674351A30657}" type="presParOf" srcId="{06F67D6B-E6BA-413D-8E75-B2A0A0AFB4DD}" destId="{9F58BC0B-93AA-4F60-A598-BCFD0D41C0CC}" srcOrd="1" destOrd="0" presId="urn:microsoft.com/office/officeart/2005/8/layout/hierarchy1"/>
    <dgm:cxn modelId="{E0B997D3-7653-4434-ADE9-B26EABDC68F4}" type="presParOf" srcId="{357F52E7-019F-447E-B8C5-8D004FE70DA2}" destId="{E485CDC2-4EC9-4818-851C-3594C7084D02}" srcOrd="2" destOrd="0" presId="urn:microsoft.com/office/officeart/2005/8/layout/hierarchy1"/>
    <dgm:cxn modelId="{196FBB96-98CF-4165-8D71-4093EF6FA23B}" type="presParOf" srcId="{357F52E7-019F-447E-B8C5-8D004FE70DA2}" destId="{4A9B0BD1-0910-409D-84C5-91052E11ABFC}" srcOrd="3" destOrd="0" presId="urn:microsoft.com/office/officeart/2005/8/layout/hierarchy1"/>
    <dgm:cxn modelId="{702440BE-6628-4874-B817-145975DEE9B9}" type="presParOf" srcId="{4A9B0BD1-0910-409D-84C5-91052E11ABFC}" destId="{D0272057-25E5-419B-ABED-5583AA9A4B2D}" srcOrd="0" destOrd="0" presId="urn:microsoft.com/office/officeart/2005/8/layout/hierarchy1"/>
    <dgm:cxn modelId="{B542F87F-42BD-43BC-81FE-49053E837CCF}" type="presParOf" srcId="{D0272057-25E5-419B-ABED-5583AA9A4B2D}" destId="{18273904-6F88-4194-A853-5CAC60023BFB}" srcOrd="0" destOrd="0" presId="urn:microsoft.com/office/officeart/2005/8/layout/hierarchy1"/>
    <dgm:cxn modelId="{A39D82DD-A530-4A9B-A824-04611421BFF5}" type="presParOf" srcId="{D0272057-25E5-419B-ABED-5583AA9A4B2D}" destId="{21108F4C-66B6-48ED-925E-C48078164721}" srcOrd="1" destOrd="0" presId="urn:microsoft.com/office/officeart/2005/8/layout/hierarchy1"/>
    <dgm:cxn modelId="{C98D23A9-C414-404C-8446-F7BECA1498E5}" type="presParOf" srcId="{4A9B0BD1-0910-409D-84C5-91052E11ABFC}" destId="{2847355F-4521-4F00-ACB4-24907E178BE3}" srcOrd="1" destOrd="0" presId="urn:microsoft.com/office/officeart/2005/8/layout/hierarchy1"/>
    <dgm:cxn modelId="{5BBC60F4-D42F-4B58-8901-51A988A55101}" type="presParOf" srcId="{8E3CCE79-3444-4D87-B54C-B3B8D5014AE7}" destId="{63307564-B1AC-4594-92E3-990A226BBBEC}" srcOrd="2" destOrd="0" presId="urn:microsoft.com/office/officeart/2005/8/layout/hierarchy1"/>
    <dgm:cxn modelId="{B4F34F30-AD24-4508-8DEC-DE6A58300FCA}" type="presParOf" srcId="{8E3CCE79-3444-4D87-B54C-B3B8D5014AE7}" destId="{CEFFB494-C2F5-4034-962D-EEFD6CB5A95D}" srcOrd="3" destOrd="0" presId="urn:microsoft.com/office/officeart/2005/8/layout/hierarchy1"/>
    <dgm:cxn modelId="{E6F367B2-91FC-4D08-B0D2-FDAEC4FB31FE}" type="presParOf" srcId="{CEFFB494-C2F5-4034-962D-EEFD6CB5A95D}" destId="{B07C9E31-1ECC-4C82-8F6B-9201EC7A59CB}" srcOrd="0" destOrd="0" presId="urn:microsoft.com/office/officeart/2005/8/layout/hierarchy1"/>
    <dgm:cxn modelId="{54CCEAAE-4B34-4A5F-93E5-F99F6D8DFC72}" type="presParOf" srcId="{B07C9E31-1ECC-4C82-8F6B-9201EC7A59CB}" destId="{5A71F3AE-869A-4E94-9D22-6B8A196B2E94}" srcOrd="0" destOrd="0" presId="urn:microsoft.com/office/officeart/2005/8/layout/hierarchy1"/>
    <dgm:cxn modelId="{83143CFB-E6AA-468A-BA97-E34888FB6C65}" type="presParOf" srcId="{B07C9E31-1ECC-4C82-8F6B-9201EC7A59CB}" destId="{727454D4-B6DB-43D8-B79C-8DD3AE32D009}" srcOrd="1" destOrd="0" presId="urn:microsoft.com/office/officeart/2005/8/layout/hierarchy1"/>
    <dgm:cxn modelId="{39BCD04A-FB68-4425-9A0E-7057C096C660}" type="presParOf" srcId="{CEFFB494-C2F5-4034-962D-EEFD6CB5A95D}" destId="{2EC7EF16-63CD-45A8-A4C5-25A40C5CB716}" srcOrd="1" destOrd="0" presId="urn:microsoft.com/office/officeart/2005/8/layout/hierarchy1"/>
    <dgm:cxn modelId="{166A68A5-A6B2-46BC-9595-4093752DDD1E}" type="presParOf" srcId="{8E3CCE79-3444-4D87-B54C-B3B8D5014AE7}" destId="{DB410BA5-A537-49B3-97C9-293AEB1BBEBB}" srcOrd="4" destOrd="0" presId="urn:microsoft.com/office/officeart/2005/8/layout/hierarchy1"/>
    <dgm:cxn modelId="{33260F63-9CBD-4C75-81D2-B37787B250F6}" type="presParOf" srcId="{8E3CCE79-3444-4D87-B54C-B3B8D5014AE7}" destId="{74BFD079-03E9-4FB8-9550-C5C0D4DA28C1}" srcOrd="5" destOrd="0" presId="urn:microsoft.com/office/officeart/2005/8/layout/hierarchy1"/>
    <dgm:cxn modelId="{275C864A-2F94-4D90-AB55-5C652BDF6FD7}" type="presParOf" srcId="{74BFD079-03E9-4FB8-9550-C5C0D4DA28C1}" destId="{D46D403A-49DE-4795-8234-3522551F1480}" srcOrd="0" destOrd="0" presId="urn:microsoft.com/office/officeart/2005/8/layout/hierarchy1"/>
    <dgm:cxn modelId="{3C886D42-D7FC-4668-A6B9-C9DE900784B1}" type="presParOf" srcId="{D46D403A-49DE-4795-8234-3522551F1480}" destId="{2388D83D-9639-4FA9-9C86-0E7B02740EDE}" srcOrd="0" destOrd="0" presId="urn:microsoft.com/office/officeart/2005/8/layout/hierarchy1"/>
    <dgm:cxn modelId="{2D6E7A3C-4488-48F7-AB1C-615DD12456C2}" type="presParOf" srcId="{D46D403A-49DE-4795-8234-3522551F1480}" destId="{BAB371A3-54CB-425D-923E-6C09A3FA0E51}" srcOrd="1" destOrd="0" presId="urn:microsoft.com/office/officeart/2005/8/layout/hierarchy1"/>
    <dgm:cxn modelId="{8B907EFC-4122-463B-9652-349B0698067D}" type="presParOf" srcId="{74BFD079-03E9-4FB8-9550-C5C0D4DA28C1}" destId="{AA7112AD-3ADE-412F-AA08-40AE5580B1E2}" srcOrd="1" destOrd="0" presId="urn:microsoft.com/office/officeart/2005/8/layout/hierarchy1"/>
    <dgm:cxn modelId="{5BA0DCF8-746A-4647-A9BC-EC98BFDCA6A3}" type="presParOf" srcId="{8E3CCE79-3444-4D87-B54C-B3B8D5014AE7}" destId="{2C323299-59B0-4287-A2CF-C0FB393CBEA0}" srcOrd="6" destOrd="0" presId="urn:microsoft.com/office/officeart/2005/8/layout/hierarchy1"/>
    <dgm:cxn modelId="{9BA9F815-04E8-4542-AA19-C5DCE62F963D}" type="presParOf" srcId="{8E3CCE79-3444-4D87-B54C-B3B8D5014AE7}" destId="{C7181DF1-7152-40D4-8E64-8DD4AAFFA6CD}" srcOrd="7" destOrd="0" presId="urn:microsoft.com/office/officeart/2005/8/layout/hierarchy1"/>
    <dgm:cxn modelId="{1D5D05F9-6BBC-417C-A5E7-468BC47C9ACF}" type="presParOf" srcId="{C7181DF1-7152-40D4-8E64-8DD4AAFFA6CD}" destId="{6EFFF112-4574-4CE1-8F8D-80169F2486CD}" srcOrd="0" destOrd="0" presId="urn:microsoft.com/office/officeart/2005/8/layout/hierarchy1"/>
    <dgm:cxn modelId="{28018DAB-A86F-41E8-B026-142B7302C3AC}" type="presParOf" srcId="{6EFFF112-4574-4CE1-8F8D-80169F2486CD}" destId="{66231D5D-1BF1-44E4-8BE3-600092CD5FB2}" srcOrd="0" destOrd="0" presId="urn:microsoft.com/office/officeart/2005/8/layout/hierarchy1"/>
    <dgm:cxn modelId="{5A514486-EA9D-4ADD-85CD-67DDF9A553D2}" type="presParOf" srcId="{6EFFF112-4574-4CE1-8F8D-80169F2486CD}" destId="{41A65621-D469-4D96-96ED-E4C574E41CC0}" srcOrd="1" destOrd="0" presId="urn:microsoft.com/office/officeart/2005/8/layout/hierarchy1"/>
    <dgm:cxn modelId="{BF093BDF-DB95-47DD-B8E5-A308F007823D}" type="presParOf" srcId="{C7181DF1-7152-40D4-8E64-8DD4AAFFA6CD}" destId="{51046232-3A79-49B8-842E-7858FA8B6E38}" srcOrd="1" destOrd="0" presId="urn:microsoft.com/office/officeart/2005/8/layout/hierarchy1"/>
    <dgm:cxn modelId="{CA6C4883-27B9-4381-AC7A-A95BACE934E6}" type="presParOf" srcId="{8E3CCE79-3444-4D87-B54C-B3B8D5014AE7}" destId="{3058C5E9-F8A3-4B32-99A0-E8C5D52F96EA}" srcOrd="8" destOrd="0" presId="urn:microsoft.com/office/officeart/2005/8/layout/hierarchy1"/>
    <dgm:cxn modelId="{E2DDAF58-8222-4920-B791-98A6DDFD47DD}" type="presParOf" srcId="{8E3CCE79-3444-4D87-B54C-B3B8D5014AE7}" destId="{53D5F18E-B28A-46D6-BFF7-16FC048D90FC}" srcOrd="9" destOrd="0" presId="urn:microsoft.com/office/officeart/2005/8/layout/hierarchy1"/>
    <dgm:cxn modelId="{43A2BBC8-7A6C-4670-A0B5-5DB7DBA1D978}" type="presParOf" srcId="{53D5F18E-B28A-46D6-BFF7-16FC048D90FC}" destId="{A7D720AD-938D-4007-ACF1-3A8A3FD0E83E}" srcOrd="0" destOrd="0" presId="urn:microsoft.com/office/officeart/2005/8/layout/hierarchy1"/>
    <dgm:cxn modelId="{3F5ED1E2-169E-4632-83F8-02788E1BC9B7}" type="presParOf" srcId="{A7D720AD-938D-4007-ACF1-3A8A3FD0E83E}" destId="{2D868604-D9F6-47A6-B2FC-0D02062BF8F1}" srcOrd="0" destOrd="0" presId="urn:microsoft.com/office/officeart/2005/8/layout/hierarchy1"/>
    <dgm:cxn modelId="{5070037B-EE9F-4C87-BA2B-ABFEA178FB3A}" type="presParOf" srcId="{A7D720AD-938D-4007-ACF1-3A8A3FD0E83E}" destId="{AE9F89FE-5EC7-4AA3-AE08-5ABD24E41E20}" srcOrd="1" destOrd="0" presId="urn:microsoft.com/office/officeart/2005/8/layout/hierarchy1"/>
    <dgm:cxn modelId="{F6DE9360-9BD8-41AB-B37F-3969CB18D641}" type="presParOf" srcId="{53D5F18E-B28A-46D6-BFF7-16FC048D90FC}" destId="{35AB2598-870E-4B6D-B43E-3F563FC164F6}" srcOrd="1" destOrd="0" presId="urn:microsoft.com/office/officeart/2005/8/layout/hierarchy1"/>
    <dgm:cxn modelId="{8019A8BB-39F6-4D16-A0AB-7201DB48FFCC}" type="presParOf" srcId="{35AB2598-870E-4B6D-B43E-3F563FC164F6}" destId="{B5B21092-C00A-4710-9D35-4138CB119233}" srcOrd="0" destOrd="0" presId="urn:microsoft.com/office/officeart/2005/8/layout/hierarchy1"/>
    <dgm:cxn modelId="{6D656054-ACB9-449A-9851-B6DB2B22FC55}" type="presParOf" srcId="{35AB2598-870E-4B6D-B43E-3F563FC164F6}" destId="{EA01ADCC-2B46-46F0-B554-59F7B91E2AD5}" srcOrd="1" destOrd="0" presId="urn:microsoft.com/office/officeart/2005/8/layout/hierarchy1"/>
    <dgm:cxn modelId="{14A85B74-3D52-4D63-ADEA-CA2A51EF3CEB}" type="presParOf" srcId="{EA01ADCC-2B46-46F0-B554-59F7B91E2AD5}" destId="{00988040-EFE4-476B-B3F8-D7A32BB220AD}" srcOrd="0" destOrd="0" presId="urn:microsoft.com/office/officeart/2005/8/layout/hierarchy1"/>
    <dgm:cxn modelId="{0F1AAC33-78F3-4D4E-B742-20511FCD3673}" type="presParOf" srcId="{00988040-EFE4-476B-B3F8-D7A32BB220AD}" destId="{65A1E628-3363-450F-B5E4-08A3ECC7E81B}" srcOrd="0" destOrd="0" presId="urn:microsoft.com/office/officeart/2005/8/layout/hierarchy1"/>
    <dgm:cxn modelId="{F5251B7F-12EA-4EED-908B-7CEBCEC6CC51}" type="presParOf" srcId="{00988040-EFE4-476B-B3F8-D7A32BB220AD}" destId="{231E9511-0D1E-49AD-BAE2-EF5B8F598D4B}" srcOrd="1" destOrd="0" presId="urn:microsoft.com/office/officeart/2005/8/layout/hierarchy1"/>
    <dgm:cxn modelId="{8DA8EF47-A7E7-4C90-B311-979516A53AB0}" type="presParOf" srcId="{EA01ADCC-2B46-46F0-B554-59F7B91E2AD5}" destId="{F46BE90D-6888-4540-AD6A-43ACE4338E04}" srcOrd="1" destOrd="0" presId="urn:microsoft.com/office/officeart/2005/8/layout/hierarchy1"/>
    <dgm:cxn modelId="{A74BC07F-6110-452A-9288-D463AD147BEF}" type="presParOf" srcId="{35AB2598-870E-4B6D-B43E-3F563FC164F6}" destId="{84019DE8-8B92-44F7-B394-07EF2DD1E5B3}" srcOrd="2" destOrd="0" presId="urn:microsoft.com/office/officeart/2005/8/layout/hierarchy1"/>
    <dgm:cxn modelId="{366B8D8B-4127-4617-A3CC-E3E6D35AA39D}" type="presParOf" srcId="{35AB2598-870E-4B6D-B43E-3F563FC164F6}" destId="{3C717192-9FD3-4BFD-97AD-170C2FC72FAE}" srcOrd="3" destOrd="0" presId="urn:microsoft.com/office/officeart/2005/8/layout/hierarchy1"/>
    <dgm:cxn modelId="{C73F0C51-D212-495F-9708-ED73AD07BEFB}" type="presParOf" srcId="{3C717192-9FD3-4BFD-97AD-170C2FC72FAE}" destId="{4B640F9B-0B2D-4D12-98B5-C68C8ABEAD7A}" srcOrd="0" destOrd="0" presId="urn:microsoft.com/office/officeart/2005/8/layout/hierarchy1"/>
    <dgm:cxn modelId="{F0E78F1E-10BB-4027-A34B-DA46FD48189F}" type="presParOf" srcId="{4B640F9B-0B2D-4D12-98B5-C68C8ABEAD7A}" destId="{B8FC432A-E6C5-47DD-9E05-CAC5F4D6D2AD}" srcOrd="0" destOrd="0" presId="urn:microsoft.com/office/officeart/2005/8/layout/hierarchy1"/>
    <dgm:cxn modelId="{3AE41D30-D99E-4F16-9632-FA4989BEEF67}" type="presParOf" srcId="{4B640F9B-0B2D-4D12-98B5-C68C8ABEAD7A}" destId="{1FA84DA0-AF3C-467A-86C2-43CDDE19A370}" srcOrd="1" destOrd="0" presId="urn:microsoft.com/office/officeart/2005/8/layout/hierarchy1"/>
    <dgm:cxn modelId="{D7CC6CB7-03B7-4ABC-9F1F-7567F7D92CB6}" type="presParOf" srcId="{3C717192-9FD3-4BFD-97AD-170C2FC72FAE}" destId="{0F6C7680-6999-4ACD-BC74-EF1D849177C8}" srcOrd="1" destOrd="0" presId="urn:microsoft.com/office/officeart/2005/8/layout/hierarchy1"/>
  </dgm:cxnLst>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CF2A58-76AB-41E6-A152-A23214F10EFF}">
      <dsp:nvSpPr>
        <dsp:cNvPr id="0" name=""/>
        <dsp:cNvSpPr/>
      </dsp:nvSpPr>
      <dsp:spPr>
        <a:xfrm>
          <a:off x="4738635" y="1578895"/>
          <a:ext cx="537177" cy="255647"/>
        </a:xfrm>
        <a:custGeom>
          <a:avLst/>
          <a:gdLst/>
          <a:ahLst/>
          <a:cxnLst/>
          <a:rect l="0" t="0" r="0" b="0"/>
          <a:pathLst>
            <a:path>
              <a:moveTo>
                <a:pt x="0" y="0"/>
              </a:moveTo>
              <a:lnTo>
                <a:pt x="0" y="174178"/>
              </a:lnTo>
              <a:lnTo>
                <a:pt x="537060" y="174178"/>
              </a:lnTo>
              <a:lnTo>
                <a:pt x="537060" y="255591"/>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D823F88-1E30-4E6D-8FD9-20DCCE6E4289}">
      <dsp:nvSpPr>
        <dsp:cNvPr id="0" name=""/>
        <dsp:cNvSpPr/>
      </dsp:nvSpPr>
      <dsp:spPr>
        <a:xfrm>
          <a:off x="4201457" y="1578895"/>
          <a:ext cx="537177" cy="255647"/>
        </a:xfrm>
        <a:custGeom>
          <a:avLst/>
          <a:gdLst/>
          <a:ahLst/>
          <a:cxnLst/>
          <a:rect l="0" t="0" r="0" b="0"/>
          <a:pathLst>
            <a:path>
              <a:moveTo>
                <a:pt x="537060" y="0"/>
              </a:moveTo>
              <a:lnTo>
                <a:pt x="537060" y="174178"/>
              </a:lnTo>
              <a:lnTo>
                <a:pt x="0" y="174178"/>
              </a:lnTo>
              <a:lnTo>
                <a:pt x="0" y="255591"/>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CB2F224-F3A5-4E0A-A793-0C7584366FC2}">
      <dsp:nvSpPr>
        <dsp:cNvPr id="0" name=""/>
        <dsp:cNvSpPr/>
      </dsp:nvSpPr>
      <dsp:spPr>
        <a:xfrm>
          <a:off x="2589924" y="765071"/>
          <a:ext cx="2148711" cy="255647"/>
        </a:xfrm>
        <a:custGeom>
          <a:avLst/>
          <a:gdLst/>
          <a:ahLst/>
          <a:cxnLst/>
          <a:rect l="0" t="0" r="0" b="0"/>
          <a:pathLst>
            <a:path>
              <a:moveTo>
                <a:pt x="0" y="0"/>
              </a:moveTo>
              <a:lnTo>
                <a:pt x="0" y="174178"/>
              </a:lnTo>
              <a:lnTo>
                <a:pt x="2148242" y="174178"/>
              </a:lnTo>
              <a:lnTo>
                <a:pt x="2148242"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2E13BA-5BFB-4D52-B1B0-4CF72FF36C32}">
      <dsp:nvSpPr>
        <dsp:cNvPr id="0" name=""/>
        <dsp:cNvSpPr/>
      </dsp:nvSpPr>
      <dsp:spPr>
        <a:xfrm>
          <a:off x="2589924" y="765071"/>
          <a:ext cx="1074355" cy="255647"/>
        </a:xfrm>
        <a:custGeom>
          <a:avLst/>
          <a:gdLst/>
          <a:ahLst/>
          <a:cxnLst/>
          <a:rect l="0" t="0" r="0" b="0"/>
          <a:pathLst>
            <a:path>
              <a:moveTo>
                <a:pt x="0" y="0"/>
              </a:moveTo>
              <a:lnTo>
                <a:pt x="0" y="174178"/>
              </a:lnTo>
              <a:lnTo>
                <a:pt x="1074121" y="174178"/>
              </a:lnTo>
              <a:lnTo>
                <a:pt x="1074121"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03CE745-E56C-4D26-9920-F96321603280}">
      <dsp:nvSpPr>
        <dsp:cNvPr id="0" name=""/>
        <dsp:cNvSpPr/>
      </dsp:nvSpPr>
      <dsp:spPr>
        <a:xfrm>
          <a:off x="2544204" y="765071"/>
          <a:ext cx="91440" cy="1063407"/>
        </a:xfrm>
        <a:custGeom>
          <a:avLst/>
          <a:gdLst/>
          <a:ahLst/>
          <a:cxnLst/>
          <a:rect l="0" t="0" r="0" b="0"/>
          <a:pathLst>
            <a:path>
              <a:moveTo>
                <a:pt x="45720" y="0"/>
              </a:moveTo>
              <a:lnTo>
                <a:pt x="45720" y="981761"/>
              </a:lnTo>
              <a:lnTo>
                <a:pt x="45728" y="981761"/>
              </a:lnTo>
              <a:lnTo>
                <a:pt x="45728" y="1063175"/>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474A3AA-3207-475D-B36D-DA9AAFDB2156}">
      <dsp:nvSpPr>
        <dsp:cNvPr id="0" name=""/>
        <dsp:cNvSpPr/>
      </dsp:nvSpPr>
      <dsp:spPr>
        <a:xfrm>
          <a:off x="1515568" y="765071"/>
          <a:ext cx="1074355" cy="255647"/>
        </a:xfrm>
        <a:custGeom>
          <a:avLst/>
          <a:gdLst/>
          <a:ahLst/>
          <a:cxnLst/>
          <a:rect l="0" t="0" r="0" b="0"/>
          <a:pathLst>
            <a:path>
              <a:moveTo>
                <a:pt x="1074121" y="0"/>
              </a:moveTo>
              <a:lnTo>
                <a:pt x="1074121" y="174178"/>
              </a:lnTo>
              <a:lnTo>
                <a:pt x="0" y="174178"/>
              </a:lnTo>
              <a:lnTo>
                <a:pt x="0"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6306AA4-DED7-42DD-AD88-3ADB1CF703B2}">
      <dsp:nvSpPr>
        <dsp:cNvPr id="0" name=""/>
        <dsp:cNvSpPr/>
      </dsp:nvSpPr>
      <dsp:spPr>
        <a:xfrm>
          <a:off x="441212" y="765071"/>
          <a:ext cx="2148711" cy="255647"/>
        </a:xfrm>
        <a:custGeom>
          <a:avLst/>
          <a:gdLst/>
          <a:ahLst/>
          <a:cxnLst/>
          <a:rect l="0" t="0" r="0" b="0"/>
          <a:pathLst>
            <a:path>
              <a:moveTo>
                <a:pt x="2148242" y="0"/>
              </a:moveTo>
              <a:lnTo>
                <a:pt x="2148242" y="174178"/>
              </a:lnTo>
              <a:lnTo>
                <a:pt x="0" y="174178"/>
              </a:lnTo>
              <a:lnTo>
                <a:pt x="0"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A909EFE-2939-417E-9E01-82B2BF83F227}">
      <dsp:nvSpPr>
        <dsp:cNvPr id="0" name=""/>
        <dsp:cNvSpPr/>
      </dsp:nvSpPr>
      <dsp:spPr>
        <a:xfrm>
          <a:off x="2150415" y="206894"/>
          <a:ext cx="879018" cy="558176"/>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CD87CAA-F4A2-40CF-82B3-FD7EEDF4B8FA}">
      <dsp:nvSpPr>
        <dsp:cNvPr id="0" name=""/>
        <dsp:cNvSpPr/>
      </dsp:nvSpPr>
      <dsp:spPr>
        <a:xfrm>
          <a:off x="2248083" y="299679"/>
          <a:ext cx="879018" cy="558176"/>
        </a:xfrm>
        <a:prstGeom prst="roundRect">
          <a:avLst>
            <a:gd name="adj" fmla="val 10000"/>
          </a:avLst>
        </a:prstGeo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CR" sz="600" kern="1200">
              <a:solidFill>
                <a:sysClr val="windowText" lastClr="000000">
                  <a:hueOff val="0"/>
                  <a:satOff val="0"/>
                  <a:lumOff val="0"/>
                  <a:alphaOff val="0"/>
                </a:sysClr>
              </a:solidFill>
              <a:latin typeface="Calibri" panose="020F0502020204030204"/>
              <a:ea typeface="+mn-ea"/>
              <a:cs typeface="+mn-cs"/>
            </a:rPr>
            <a:t>Departamento Servicios Generales</a:t>
          </a:r>
        </a:p>
      </dsp:txBody>
      <dsp:txXfrm>
        <a:off x="2264431" y="316027"/>
        <a:ext cx="846322" cy="525480"/>
      </dsp:txXfrm>
    </dsp:sp>
    <dsp:sp modelId="{26956B5B-7D78-495E-81DE-C93E6B33CF7B}">
      <dsp:nvSpPr>
        <dsp:cNvPr id="0" name=""/>
        <dsp:cNvSpPr/>
      </dsp:nvSpPr>
      <dsp:spPr>
        <a:xfrm>
          <a:off x="1703" y="1020719"/>
          <a:ext cx="879018" cy="558176"/>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56D301E-36BC-4537-BA30-67ADEF31447A}">
      <dsp:nvSpPr>
        <dsp:cNvPr id="0" name=""/>
        <dsp:cNvSpPr/>
      </dsp:nvSpPr>
      <dsp:spPr>
        <a:xfrm>
          <a:off x="99372" y="1113504"/>
          <a:ext cx="879018" cy="558176"/>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CR" sz="600" kern="1200">
              <a:solidFill>
                <a:sysClr val="windowText" lastClr="000000">
                  <a:hueOff val="0"/>
                  <a:satOff val="0"/>
                  <a:lumOff val="0"/>
                  <a:alphaOff val="0"/>
                </a:sysClr>
              </a:solidFill>
              <a:latin typeface="Calibri" panose="020F0502020204030204"/>
              <a:ea typeface="+mn-ea"/>
              <a:cs typeface="+mn-cs"/>
            </a:rPr>
            <a:t>Sección de Limpieza y Jardinería</a:t>
          </a:r>
        </a:p>
      </dsp:txBody>
      <dsp:txXfrm>
        <a:off x="115720" y="1129852"/>
        <a:ext cx="846322" cy="525480"/>
      </dsp:txXfrm>
    </dsp:sp>
    <dsp:sp modelId="{C8F36ED0-E5A2-47CF-94E0-7036909A3316}">
      <dsp:nvSpPr>
        <dsp:cNvPr id="0" name=""/>
        <dsp:cNvSpPr/>
      </dsp:nvSpPr>
      <dsp:spPr>
        <a:xfrm>
          <a:off x="1076059" y="1020719"/>
          <a:ext cx="879018" cy="558176"/>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D3FE1B2-8740-419B-9FB7-1463B9AE2B16}">
      <dsp:nvSpPr>
        <dsp:cNvPr id="0" name=""/>
        <dsp:cNvSpPr/>
      </dsp:nvSpPr>
      <dsp:spPr>
        <a:xfrm>
          <a:off x="1173727" y="1113504"/>
          <a:ext cx="879018" cy="558176"/>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CR" sz="600" kern="1200">
              <a:solidFill>
                <a:sysClr val="windowText" lastClr="000000">
                  <a:hueOff val="0"/>
                  <a:satOff val="0"/>
                  <a:lumOff val="0"/>
                  <a:alphaOff val="0"/>
                </a:sysClr>
              </a:solidFill>
              <a:latin typeface="Calibri" panose="020F0502020204030204"/>
              <a:ea typeface="+mn-ea"/>
              <a:cs typeface="+mn-cs"/>
            </a:rPr>
            <a:t>Sección de Transportes Administrativos</a:t>
          </a:r>
        </a:p>
      </dsp:txBody>
      <dsp:txXfrm>
        <a:off x="1190075" y="1129852"/>
        <a:ext cx="846322" cy="525480"/>
      </dsp:txXfrm>
    </dsp:sp>
    <dsp:sp modelId="{F9CE9DAF-AA9D-4F75-9043-6F8DF044124F}">
      <dsp:nvSpPr>
        <dsp:cNvPr id="0" name=""/>
        <dsp:cNvSpPr/>
      </dsp:nvSpPr>
      <dsp:spPr>
        <a:xfrm>
          <a:off x="2150423" y="1828478"/>
          <a:ext cx="879018" cy="558176"/>
        </a:xfrm>
        <a:prstGeom prst="roundRect">
          <a:avLst>
            <a:gd name="adj" fmla="val 10000"/>
          </a:avLst>
        </a:prstGeom>
        <a:solidFill>
          <a:srgbClr val="4472C4"/>
        </a:solid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6B02127-7BCD-45E8-B5D6-F9E3A60D8AFF}">
      <dsp:nvSpPr>
        <dsp:cNvPr id="0" name=""/>
        <dsp:cNvSpPr/>
      </dsp:nvSpPr>
      <dsp:spPr>
        <a:xfrm>
          <a:off x="2248092" y="1921264"/>
          <a:ext cx="879018" cy="558176"/>
        </a:xfrm>
        <a:prstGeom prst="roundRect">
          <a:avLst>
            <a:gd name="adj" fmla="val 10000"/>
          </a:avLst>
        </a:prstGeom>
        <a:solidFill>
          <a:sysClr val="window" lastClr="FFFFFF">
            <a:alpha val="90000"/>
            <a:hueOff val="0"/>
            <a:satOff val="0"/>
            <a:lumOff val="0"/>
            <a:alphaOff val="0"/>
          </a:sysClr>
        </a:solid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CR" sz="600" kern="1200">
              <a:solidFill>
                <a:sysClr val="windowText" lastClr="000000">
                  <a:hueOff val="0"/>
                  <a:satOff val="0"/>
                  <a:lumOff val="0"/>
                  <a:alphaOff val="0"/>
                </a:sysClr>
              </a:solidFill>
              <a:latin typeface="Calibri" panose="020F0502020204030204"/>
              <a:ea typeface="+mn-ea"/>
              <a:cs typeface="+mn-cs"/>
            </a:rPr>
            <a:t>Unidad de Correo Interno</a:t>
          </a:r>
        </a:p>
      </dsp:txBody>
      <dsp:txXfrm>
        <a:off x="2264440" y="1937612"/>
        <a:ext cx="846322" cy="525480"/>
      </dsp:txXfrm>
    </dsp:sp>
    <dsp:sp modelId="{E012324E-62FB-400F-BCAB-B65E8759574B}">
      <dsp:nvSpPr>
        <dsp:cNvPr id="0" name=""/>
        <dsp:cNvSpPr/>
      </dsp:nvSpPr>
      <dsp:spPr>
        <a:xfrm>
          <a:off x="3224770" y="1020719"/>
          <a:ext cx="879018" cy="558176"/>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6D1FC78-E7E2-472D-9AF7-FA2C306FDAE9}">
      <dsp:nvSpPr>
        <dsp:cNvPr id="0" name=""/>
        <dsp:cNvSpPr/>
      </dsp:nvSpPr>
      <dsp:spPr>
        <a:xfrm>
          <a:off x="3322439" y="1113504"/>
          <a:ext cx="879018" cy="558176"/>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CR" sz="600" kern="1200">
              <a:solidFill>
                <a:sysClr val="windowText" lastClr="000000">
                  <a:hueOff val="0"/>
                  <a:satOff val="0"/>
                  <a:lumOff val="0"/>
                  <a:alphaOff val="0"/>
                </a:sysClr>
              </a:solidFill>
              <a:latin typeface="Calibri" panose="020F0502020204030204"/>
              <a:ea typeface="+mn-ea"/>
              <a:cs typeface="+mn-cs"/>
            </a:rPr>
            <a:t>Seccion de Arquitectura e Ingeniería</a:t>
          </a:r>
        </a:p>
      </dsp:txBody>
      <dsp:txXfrm>
        <a:off x="3338787" y="1129852"/>
        <a:ext cx="846322" cy="525480"/>
      </dsp:txXfrm>
    </dsp:sp>
    <dsp:sp modelId="{33481822-594A-4D98-B6F6-9A655DCA0850}">
      <dsp:nvSpPr>
        <dsp:cNvPr id="0" name=""/>
        <dsp:cNvSpPr/>
      </dsp:nvSpPr>
      <dsp:spPr>
        <a:xfrm>
          <a:off x="4299126" y="1020719"/>
          <a:ext cx="879018" cy="558176"/>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06BC04D-0459-44D0-9A10-BF06D72AE311}">
      <dsp:nvSpPr>
        <dsp:cNvPr id="0" name=""/>
        <dsp:cNvSpPr/>
      </dsp:nvSpPr>
      <dsp:spPr>
        <a:xfrm>
          <a:off x="4396795" y="1113504"/>
          <a:ext cx="879018" cy="558176"/>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CR" sz="600" kern="1200">
              <a:solidFill>
                <a:sysClr val="windowText" lastClr="000000">
                  <a:hueOff val="0"/>
                  <a:satOff val="0"/>
                  <a:lumOff val="0"/>
                  <a:alphaOff val="0"/>
                </a:sysClr>
              </a:solidFill>
              <a:latin typeface="Calibri" panose="020F0502020204030204"/>
              <a:ea typeface="+mn-ea"/>
              <a:cs typeface="+mn-cs"/>
            </a:rPr>
            <a:t>Sección de Mantenimiento y Contrucción</a:t>
          </a:r>
        </a:p>
      </dsp:txBody>
      <dsp:txXfrm>
        <a:off x="4413143" y="1129852"/>
        <a:ext cx="846322" cy="525480"/>
      </dsp:txXfrm>
    </dsp:sp>
    <dsp:sp modelId="{3A91F553-FF8A-4E93-B49A-4E3003F5BB63}">
      <dsp:nvSpPr>
        <dsp:cNvPr id="0" name=""/>
        <dsp:cNvSpPr/>
      </dsp:nvSpPr>
      <dsp:spPr>
        <a:xfrm>
          <a:off x="3761948" y="1834543"/>
          <a:ext cx="879018" cy="558176"/>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6E0F357-5E2B-415A-B8E3-40D2C1ADD7EA}">
      <dsp:nvSpPr>
        <dsp:cNvPr id="0" name=""/>
        <dsp:cNvSpPr/>
      </dsp:nvSpPr>
      <dsp:spPr>
        <a:xfrm>
          <a:off x="3859617" y="1927328"/>
          <a:ext cx="879018" cy="558176"/>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CR" sz="600" kern="1200">
              <a:solidFill>
                <a:sysClr val="windowText" lastClr="000000">
                  <a:hueOff val="0"/>
                  <a:satOff val="0"/>
                  <a:lumOff val="0"/>
                  <a:alphaOff val="0"/>
                </a:sysClr>
              </a:solidFill>
              <a:latin typeface="Calibri" panose="020F0502020204030204"/>
              <a:ea typeface="+mn-ea"/>
              <a:cs typeface="+mn-cs"/>
            </a:rPr>
            <a:t>Unidad de Cerrajería</a:t>
          </a:r>
        </a:p>
      </dsp:txBody>
      <dsp:txXfrm>
        <a:off x="3875965" y="1943676"/>
        <a:ext cx="846322" cy="525480"/>
      </dsp:txXfrm>
    </dsp:sp>
    <dsp:sp modelId="{D18B12BC-853C-4A33-8F01-5DF8744C3C60}">
      <dsp:nvSpPr>
        <dsp:cNvPr id="0" name=""/>
        <dsp:cNvSpPr/>
      </dsp:nvSpPr>
      <dsp:spPr>
        <a:xfrm>
          <a:off x="4836304" y="1834543"/>
          <a:ext cx="879018" cy="558176"/>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1B65E1C-242C-4C8B-AFBD-8582A9460AFF}">
      <dsp:nvSpPr>
        <dsp:cNvPr id="0" name=""/>
        <dsp:cNvSpPr/>
      </dsp:nvSpPr>
      <dsp:spPr>
        <a:xfrm>
          <a:off x="4933973" y="1927328"/>
          <a:ext cx="879018" cy="558176"/>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CR" sz="600" kern="1200">
              <a:solidFill>
                <a:sysClr val="windowText" lastClr="000000">
                  <a:hueOff val="0"/>
                  <a:satOff val="0"/>
                  <a:lumOff val="0"/>
                  <a:alphaOff val="0"/>
                </a:sysClr>
              </a:solidFill>
              <a:latin typeface="Calibri" panose="020F0502020204030204"/>
              <a:ea typeface="+mn-ea"/>
              <a:cs typeface="+mn-cs"/>
            </a:rPr>
            <a:t>Otras Unidades* (Contrataciones, Alabañilería, Electricidad, Fontanería, Carpintería)</a:t>
          </a:r>
        </a:p>
      </dsp:txBody>
      <dsp:txXfrm>
        <a:off x="4950321" y="1943676"/>
        <a:ext cx="846322" cy="5254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CF2A58-76AB-41E6-A152-A23214F10EFF}">
      <dsp:nvSpPr>
        <dsp:cNvPr id="0" name=""/>
        <dsp:cNvSpPr/>
      </dsp:nvSpPr>
      <dsp:spPr>
        <a:xfrm>
          <a:off x="4661931" y="1504958"/>
          <a:ext cx="474756" cy="225940"/>
        </a:xfrm>
        <a:custGeom>
          <a:avLst/>
          <a:gdLst/>
          <a:ahLst/>
          <a:cxnLst/>
          <a:rect l="0" t="0" r="0" b="0"/>
          <a:pathLst>
            <a:path>
              <a:moveTo>
                <a:pt x="0" y="0"/>
              </a:moveTo>
              <a:lnTo>
                <a:pt x="0" y="174178"/>
              </a:lnTo>
              <a:lnTo>
                <a:pt x="537060" y="174178"/>
              </a:lnTo>
              <a:lnTo>
                <a:pt x="537060" y="255591"/>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D823F88-1E30-4E6D-8FD9-20DCCE6E4289}">
      <dsp:nvSpPr>
        <dsp:cNvPr id="0" name=""/>
        <dsp:cNvSpPr/>
      </dsp:nvSpPr>
      <dsp:spPr>
        <a:xfrm>
          <a:off x="4187175" y="1504958"/>
          <a:ext cx="474756" cy="225940"/>
        </a:xfrm>
        <a:custGeom>
          <a:avLst/>
          <a:gdLst/>
          <a:ahLst/>
          <a:cxnLst/>
          <a:rect l="0" t="0" r="0" b="0"/>
          <a:pathLst>
            <a:path>
              <a:moveTo>
                <a:pt x="537060" y="0"/>
              </a:moveTo>
              <a:lnTo>
                <a:pt x="537060" y="174178"/>
              </a:lnTo>
              <a:lnTo>
                <a:pt x="0" y="174178"/>
              </a:lnTo>
              <a:lnTo>
                <a:pt x="0" y="255591"/>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CB2F224-F3A5-4E0A-A793-0C7584366FC2}">
      <dsp:nvSpPr>
        <dsp:cNvPr id="0" name=""/>
        <dsp:cNvSpPr/>
      </dsp:nvSpPr>
      <dsp:spPr>
        <a:xfrm>
          <a:off x="2762905" y="785702"/>
          <a:ext cx="1899026" cy="225940"/>
        </a:xfrm>
        <a:custGeom>
          <a:avLst/>
          <a:gdLst/>
          <a:ahLst/>
          <a:cxnLst/>
          <a:rect l="0" t="0" r="0" b="0"/>
          <a:pathLst>
            <a:path>
              <a:moveTo>
                <a:pt x="0" y="0"/>
              </a:moveTo>
              <a:lnTo>
                <a:pt x="0" y="174178"/>
              </a:lnTo>
              <a:lnTo>
                <a:pt x="2148242" y="174178"/>
              </a:lnTo>
              <a:lnTo>
                <a:pt x="2148242"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2E13BA-5BFB-4D52-B1B0-4CF72FF36C32}">
      <dsp:nvSpPr>
        <dsp:cNvPr id="0" name=""/>
        <dsp:cNvSpPr/>
      </dsp:nvSpPr>
      <dsp:spPr>
        <a:xfrm>
          <a:off x="2762905" y="785702"/>
          <a:ext cx="949513" cy="225940"/>
        </a:xfrm>
        <a:custGeom>
          <a:avLst/>
          <a:gdLst/>
          <a:ahLst/>
          <a:cxnLst/>
          <a:rect l="0" t="0" r="0" b="0"/>
          <a:pathLst>
            <a:path>
              <a:moveTo>
                <a:pt x="0" y="0"/>
              </a:moveTo>
              <a:lnTo>
                <a:pt x="0" y="174178"/>
              </a:lnTo>
              <a:lnTo>
                <a:pt x="1074121" y="174178"/>
              </a:lnTo>
              <a:lnTo>
                <a:pt x="1074121"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03CE745-E56C-4D26-9920-F96321603280}">
      <dsp:nvSpPr>
        <dsp:cNvPr id="0" name=""/>
        <dsp:cNvSpPr/>
      </dsp:nvSpPr>
      <dsp:spPr>
        <a:xfrm>
          <a:off x="2717185" y="785702"/>
          <a:ext cx="91440" cy="939837"/>
        </a:xfrm>
        <a:custGeom>
          <a:avLst/>
          <a:gdLst/>
          <a:ahLst/>
          <a:cxnLst/>
          <a:rect l="0" t="0" r="0" b="0"/>
          <a:pathLst>
            <a:path>
              <a:moveTo>
                <a:pt x="45720" y="0"/>
              </a:moveTo>
              <a:lnTo>
                <a:pt x="45720" y="981761"/>
              </a:lnTo>
              <a:lnTo>
                <a:pt x="45728" y="981761"/>
              </a:lnTo>
              <a:lnTo>
                <a:pt x="45728" y="1063175"/>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474A3AA-3207-475D-B36D-DA9AAFDB2156}">
      <dsp:nvSpPr>
        <dsp:cNvPr id="0" name=""/>
        <dsp:cNvSpPr/>
      </dsp:nvSpPr>
      <dsp:spPr>
        <a:xfrm>
          <a:off x="1813392" y="785702"/>
          <a:ext cx="949513" cy="225940"/>
        </a:xfrm>
        <a:custGeom>
          <a:avLst/>
          <a:gdLst/>
          <a:ahLst/>
          <a:cxnLst/>
          <a:rect l="0" t="0" r="0" b="0"/>
          <a:pathLst>
            <a:path>
              <a:moveTo>
                <a:pt x="1074121" y="0"/>
              </a:moveTo>
              <a:lnTo>
                <a:pt x="1074121" y="174178"/>
              </a:lnTo>
              <a:lnTo>
                <a:pt x="0" y="174178"/>
              </a:lnTo>
              <a:lnTo>
                <a:pt x="0"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CA99644-BF53-4FDE-AFF1-9FB235FFAD64}">
      <dsp:nvSpPr>
        <dsp:cNvPr id="0" name=""/>
        <dsp:cNvSpPr/>
      </dsp:nvSpPr>
      <dsp:spPr>
        <a:xfrm>
          <a:off x="863878" y="1504958"/>
          <a:ext cx="474756" cy="225940"/>
        </a:xfrm>
        <a:custGeom>
          <a:avLst/>
          <a:gdLst/>
          <a:ahLst/>
          <a:cxnLst/>
          <a:rect l="0" t="0" r="0" b="0"/>
          <a:pathLst>
            <a:path>
              <a:moveTo>
                <a:pt x="0" y="0"/>
              </a:moveTo>
              <a:lnTo>
                <a:pt x="0" y="153972"/>
              </a:lnTo>
              <a:lnTo>
                <a:pt x="474756" y="153972"/>
              </a:lnTo>
              <a:lnTo>
                <a:pt x="474756" y="22594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864F367-F488-4346-ABB1-6D05C0CC2002}">
      <dsp:nvSpPr>
        <dsp:cNvPr id="0" name=""/>
        <dsp:cNvSpPr/>
      </dsp:nvSpPr>
      <dsp:spPr>
        <a:xfrm>
          <a:off x="389122" y="1504958"/>
          <a:ext cx="474756" cy="225940"/>
        </a:xfrm>
        <a:custGeom>
          <a:avLst/>
          <a:gdLst/>
          <a:ahLst/>
          <a:cxnLst/>
          <a:rect l="0" t="0" r="0" b="0"/>
          <a:pathLst>
            <a:path>
              <a:moveTo>
                <a:pt x="474756" y="0"/>
              </a:moveTo>
              <a:lnTo>
                <a:pt x="474756" y="153972"/>
              </a:lnTo>
              <a:lnTo>
                <a:pt x="0" y="153972"/>
              </a:lnTo>
              <a:lnTo>
                <a:pt x="0" y="225940"/>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306AA4-DED7-42DD-AD88-3ADB1CF703B2}">
      <dsp:nvSpPr>
        <dsp:cNvPr id="0" name=""/>
        <dsp:cNvSpPr/>
      </dsp:nvSpPr>
      <dsp:spPr>
        <a:xfrm>
          <a:off x="863878" y="785702"/>
          <a:ext cx="1899026" cy="225940"/>
        </a:xfrm>
        <a:custGeom>
          <a:avLst/>
          <a:gdLst/>
          <a:ahLst/>
          <a:cxnLst/>
          <a:rect l="0" t="0" r="0" b="0"/>
          <a:pathLst>
            <a:path>
              <a:moveTo>
                <a:pt x="2148242" y="0"/>
              </a:moveTo>
              <a:lnTo>
                <a:pt x="2148242" y="174178"/>
              </a:lnTo>
              <a:lnTo>
                <a:pt x="0" y="174178"/>
              </a:lnTo>
              <a:lnTo>
                <a:pt x="0"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A909EFE-2939-417E-9E01-82B2BF83F227}">
      <dsp:nvSpPr>
        <dsp:cNvPr id="0" name=""/>
        <dsp:cNvSpPr/>
      </dsp:nvSpPr>
      <dsp:spPr>
        <a:xfrm>
          <a:off x="2374468" y="292387"/>
          <a:ext cx="776874" cy="493315"/>
        </a:xfrm>
        <a:prstGeom prst="roundRect">
          <a:avLst>
            <a:gd name="adj" fmla="val 10000"/>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CD87CAA-F4A2-40CF-82B3-FD7EEDF4B8FA}">
      <dsp:nvSpPr>
        <dsp:cNvPr id="0" name=""/>
        <dsp:cNvSpPr/>
      </dsp:nvSpPr>
      <dsp:spPr>
        <a:xfrm>
          <a:off x="2460787" y="374390"/>
          <a:ext cx="776874" cy="493315"/>
        </a:xfrm>
        <a:prstGeom prst="roundRect">
          <a:avLst>
            <a:gd name="adj" fmla="val 10000"/>
          </a:avLst>
        </a:prstGeo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Departamento Servicios Generales</a:t>
          </a:r>
        </a:p>
      </dsp:txBody>
      <dsp:txXfrm>
        <a:off x="2475236" y="388839"/>
        <a:ext cx="747976" cy="464417"/>
      </dsp:txXfrm>
    </dsp:sp>
    <dsp:sp modelId="{26956B5B-7D78-495E-81DE-C93E6B33CF7B}">
      <dsp:nvSpPr>
        <dsp:cNvPr id="0" name=""/>
        <dsp:cNvSpPr/>
      </dsp:nvSpPr>
      <dsp:spPr>
        <a:xfrm>
          <a:off x="475441" y="1011643"/>
          <a:ext cx="776874" cy="493315"/>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56D301E-36BC-4537-BA30-67ADEF31447A}">
      <dsp:nvSpPr>
        <dsp:cNvPr id="0" name=""/>
        <dsp:cNvSpPr/>
      </dsp:nvSpPr>
      <dsp:spPr>
        <a:xfrm>
          <a:off x="561761" y="1093647"/>
          <a:ext cx="776874" cy="493315"/>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Sección de Transportes</a:t>
          </a:r>
        </a:p>
      </dsp:txBody>
      <dsp:txXfrm>
        <a:off x="576210" y="1108096"/>
        <a:ext cx="747976" cy="464417"/>
      </dsp:txXfrm>
    </dsp:sp>
    <dsp:sp modelId="{CD8EF80D-A280-4A87-A237-1C0B4D478B84}">
      <dsp:nvSpPr>
        <dsp:cNvPr id="0" name=""/>
        <dsp:cNvSpPr/>
      </dsp:nvSpPr>
      <dsp:spPr>
        <a:xfrm>
          <a:off x="685" y="1730899"/>
          <a:ext cx="776874" cy="49331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209822D-20CF-4A6F-BE57-DB5278F8012D}">
      <dsp:nvSpPr>
        <dsp:cNvPr id="0" name=""/>
        <dsp:cNvSpPr/>
      </dsp:nvSpPr>
      <dsp:spPr>
        <a:xfrm>
          <a:off x="87004" y="1812903"/>
          <a:ext cx="776874" cy="4933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t>Unidad de Logística y Transporte</a:t>
          </a:r>
        </a:p>
      </dsp:txBody>
      <dsp:txXfrm>
        <a:off x="101453" y="1827352"/>
        <a:ext cx="747976" cy="464417"/>
      </dsp:txXfrm>
    </dsp:sp>
    <dsp:sp modelId="{3D2F9BB4-960F-43F8-A141-862E0F1D3875}">
      <dsp:nvSpPr>
        <dsp:cNvPr id="0" name=""/>
        <dsp:cNvSpPr/>
      </dsp:nvSpPr>
      <dsp:spPr>
        <a:xfrm>
          <a:off x="950198" y="1730899"/>
          <a:ext cx="776874" cy="49331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053F0FB-A5E3-41DF-B814-743FF793839F}">
      <dsp:nvSpPr>
        <dsp:cNvPr id="0" name=""/>
        <dsp:cNvSpPr/>
      </dsp:nvSpPr>
      <dsp:spPr>
        <a:xfrm>
          <a:off x="1036517" y="1812903"/>
          <a:ext cx="776874" cy="4933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t>Unidad de Gestión Vehicular</a:t>
          </a:r>
        </a:p>
      </dsp:txBody>
      <dsp:txXfrm>
        <a:off x="1050966" y="1827352"/>
        <a:ext cx="747976" cy="464417"/>
      </dsp:txXfrm>
    </dsp:sp>
    <dsp:sp modelId="{C8F36ED0-E5A2-47CF-94E0-7036909A3316}">
      <dsp:nvSpPr>
        <dsp:cNvPr id="0" name=""/>
        <dsp:cNvSpPr/>
      </dsp:nvSpPr>
      <dsp:spPr>
        <a:xfrm>
          <a:off x="1424954" y="1011643"/>
          <a:ext cx="776874" cy="493315"/>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D3FE1B2-8740-419B-9FB7-1463B9AE2B16}">
      <dsp:nvSpPr>
        <dsp:cNvPr id="0" name=""/>
        <dsp:cNvSpPr/>
      </dsp:nvSpPr>
      <dsp:spPr>
        <a:xfrm>
          <a:off x="1511274" y="1093647"/>
          <a:ext cx="776874" cy="493315"/>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Sección de Limpieza y Jardinería</a:t>
          </a:r>
        </a:p>
      </dsp:txBody>
      <dsp:txXfrm>
        <a:off x="1525723" y="1108096"/>
        <a:ext cx="747976" cy="464417"/>
      </dsp:txXfrm>
    </dsp:sp>
    <dsp:sp modelId="{F9CE9DAF-AA9D-4F75-9043-6F8DF044124F}">
      <dsp:nvSpPr>
        <dsp:cNvPr id="0" name=""/>
        <dsp:cNvSpPr/>
      </dsp:nvSpPr>
      <dsp:spPr>
        <a:xfrm>
          <a:off x="2374475" y="1725539"/>
          <a:ext cx="776874" cy="493315"/>
        </a:xfrm>
        <a:prstGeom prst="roundRect">
          <a:avLst>
            <a:gd name="adj" fmla="val 10000"/>
          </a:avLst>
        </a:prstGeom>
        <a:solidFill>
          <a:srgbClr val="4472C4"/>
        </a:solid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6B02127-7BCD-45E8-B5D6-F9E3A60D8AFF}">
      <dsp:nvSpPr>
        <dsp:cNvPr id="0" name=""/>
        <dsp:cNvSpPr/>
      </dsp:nvSpPr>
      <dsp:spPr>
        <a:xfrm>
          <a:off x="2460795" y="1807543"/>
          <a:ext cx="776874" cy="493315"/>
        </a:xfrm>
        <a:prstGeom prst="roundRect">
          <a:avLst>
            <a:gd name="adj" fmla="val 10000"/>
          </a:avLst>
        </a:prstGeom>
        <a:solidFill>
          <a:sysClr val="window" lastClr="FFFFFF">
            <a:alpha val="90000"/>
            <a:hueOff val="0"/>
            <a:satOff val="0"/>
            <a:lumOff val="0"/>
            <a:alphaOff val="0"/>
          </a:sysClr>
        </a:solid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Unidad de Correo Interno</a:t>
          </a:r>
        </a:p>
      </dsp:txBody>
      <dsp:txXfrm>
        <a:off x="2475244" y="1821992"/>
        <a:ext cx="747976" cy="464417"/>
      </dsp:txXfrm>
    </dsp:sp>
    <dsp:sp modelId="{E012324E-62FB-400F-BCAB-B65E8759574B}">
      <dsp:nvSpPr>
        <dsp:cNvPr id="0" name=""/>
        <dsp:cNvSpPr/>
      </dsp:nvSpPr>
      <dsp:spPr>
        <a:xfrm>
          <a:off x="3323981" y="1011643"/>
          <a:ext cx="776874" cy="493315"/>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6D1FC78-E7E2-472D-9AF7-FA2C306FDAE9}">
      <dsp:nvSpPr>
        <dsp:cNvPr id="0" name=""/>
        <dsp:cNvSpPr/>
      </dsp:nvSpPr>
      <dsp:spPr>
        <a:xfrm>
          <a:off x="3410300" y="1093647"/>
          <a:ext cx="776874" cy="493315"/>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Seccion de Arquitectura e Ingeniería</a:t>
          </a:r>
        </a:p>
      </dsp:txBody>
      <dsp:txXfrm>
        <a:off x="3424749" y="1108096"/>
        <a:ext cx="747976" cy="464417"/>
      </dsp:txXfrm>
    </dsp:sp>
    <dsp:sp modelId="{33481822-594A-4D98-B6F6-9A655DCA0850}">
      <dsp:nvSpPr>
        <dsp:cNvPr id="0" name=""/>
        <dsp:cNvSpPr/>
      </dsp:nvSpPr>
      <dsp:spPr>
        <a:xfrm>
          <a:off x="4273494" y="1011643"/>
          <a:ext cx="776874" cy="493315"/>
        </a:xfrm>
        <a:prstGeom prst="roundRect">
          <a:avLst>
            <a:gd name="adj" fmla="val 10000"/>
          </a:avLst>
        </a:prstGeom>
        <a:solidFill>
          <a:srgbClr val="70AD47">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06BC04D-0459-44D0-9A10-BF06D72AE311}">
      <dsp:nvSpPr>
        <dsp:cNvPr id="0" name=""/>
        <dsp:cNvSpPr/>
      </dsp:nvSpPr>
      <dsp:spPr>
        <a:xfrm>
          <a:off x="4359813" y="1093647"/>
          <a:ext cx="776874" cy="493315"/>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Sección de Mantenimiento y Contrucción</a:t>
          </a:r>
        </a:p>
      </dsp:txBody>
      <dsp:txXfrm>
        <a:off x="4374262" y="1108096"/>
        <a:ext cx="747976" cy="464417"/>
      </dsp:txXfrm>
    </dsp:sp>
    <dsp:sp modelId="{3A91F553-FF8A-4E93-B49A-4E3003F5BB63}">
      <dsp:nvSpPr>
        <dsp:cNvPr id="0" name=""/>
        <dsp:cNvSpPr/>
      </dsp:nvSpPr>
      <dsp:spPr>
        <a:xfrm>
          <a:off x="3798737" y="1730899"/>
          <a:ext cx="776874" cy="49331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6E0F357-5E2B-415A-B8E3-40D2C1ADD7EA}">
      <dsp:nvSpPr>
        <dsp:cNvPr id="0" name=""/>
        <dsp:cNvSpPr/>
      </dsp:nvSpPr>
      <dsp:spPr>
        <a:xfrm>
          <a:off x="3885057" y="1812903"/>
          <a:ext cx="776874" cy="493315"/>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Unidad de Cerrajería</a:t>
          </a:r>
        </a:p>
      </dsp:txBody>
      <dsp:txXfrm>
        <a:off x="3899506" y="1827352"/>
        <a:ext cx="747976" cy="464417"/>
      </dsp:txXfrm>
    </dsp:sp>
    <dsp:sp modelId="{D18B12BC-853C-4A33-8F01-5DF8744C3C60}">
      <dsp:nvSpPr>
        <dsp:cNvPr id="0" name=""/>
        <dsp:cNvSpPr/>
      </dsp:nvSpPr>
      <dsp:spPr>
        <a:xfrm>
          <a:off x="4748251" y="1730899"/>
          <a:ext cx="776874" cy="49331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1B65E1C-242C-4C8B-AFBD-8582A9460AFF}">
      <dsp:nvSpPr>
        <dsp:cNvPr id="0" name=""/>
        <dsp:cNvSpPr/>
      </dsp:nvSpPr>
      <dsp:spPr>
        <a:xfrm>
          <a:off x="4834570" y="1812903"/>
          <a:ext cx="776874" cy="493315"/>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Otras Unidades* (Contrataciones, Alabañilería, Electricidad, Fontanería, Carpintería)</a:t>
          </a:r>
        </a:p>
      </dsp:txBody>
      <dsp:txXfrm>
        <a:off x="4849019" y="1827352"/>
        <a:ext cx="747976" cy="46441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237683-6BDF-4104-B8D3-ABA2ADB4024C}">
      <dsp:nvSpPr>
        <dsp:cNvPr id="0" name=""/>
        <dsp:cNvSpPr/>
      </dsp:nvSpPr>
      <dsp:spPr>
        <a:xfrm>
          <a:off x="4473678" y="1836346"/>
          <a:ext cx="91440" cy="571978"/>
        </a:xfrm>
        <a:custGeom>
          <a:avLst/>
          <a:gdLst/>
          <a:ahLst/>
          <a:cxnLst/>
          <a:rect l="0" t="0" r="0" b="0"/>
          <a:pathLst>
            <a:path>
              <a:moveTo>
                <a:pt x="45720" y="0"/>
              </a:moveTo>
              <a:lnTo>
                <a:pt x="45720" y="57197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CB75AD-F8E4-4620-981B-94EBD497C985}">
      <dsp:nvSpPr>
        <dsp:cNvPr id="0" name=""/>
        <dsp:cNvSpPr/>
      </dsp:nvSpPr>
      <dsp:spPr>
        <a:xfrm>
          <a:off x="2674441" y="712963"/>
          <a:ext cx="1844957" cy="411379"/>
        </a:xfrm>
        <a:custGeom>
          <a:avLst/>
          <a:gdLst/>
          <a:ahLst/>
          <a:cxnLst/>
          <a:rect l="0" t="0" r="0" b="0"/>
          <a:pathLst>
            <a:path>
              <a:moveTo>
                <a:pt x="0" y="0"/>
              </a:moveTo>
              <a:lnTo>
                <a:pt x="0" y="245245"/>
              </a:lnTo>
              <a:lnTo>
                <a:pt x="1844957" y="245245"/>
              </a:lnTo>
              <a:lnTo>
                <a:pt x="1844957" y="4113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6D9535-EA51-4D8C-9DDF-28F728D4EDDA}">
      <dsp:nvSpPr>
        <dsp:cNvPr id="0" name=""/>
        <dsp:cNvSpPr/>
      </dsp:nvSpPr>
      <dsp:spPr>
        <a:xfrm>
          <a:off x="2628721" y="712963"/>
          <a:ext cx="91440" cy="411379"/>
        </a:xfrm>
        <a:custGeom>
          <a:avLst/>
          <a:gdLst/>
          <a:ahLst/>
          <a:cxnLst/>
          <a:rect l="0" t="0" r="0" b="0"/>
          <a:pathLst>
            <a:path>
              <a:moveTo>
                <a:pt x="45720" y="0"/>
              </a:moveTo>
              <a:lnTo>
                <a:pt x="45720" y="4113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FAEEC05-A13A-4BEE-9425-B8EE3FA8E1AC}">
      <dsp:nvSpPr>
        <dsp:cNvPr id="0" name=""/>
        <dsp:cNvSpPr/>
      </dsp:nvSpPr>
      <dsp:spPr>
        <a:xfrm>
          <a:off x="829484" y="712963"/>
          <a:ext cx="1844957" cy="411379"/>
        </a:xfrm>
        <a:custGeom>
          <a:avLst/>
          <a:gdLst/>
          <a:ahLst/>
          <a:cxnLst/>
          <a:rect l="0" t="0" r="0" b="0"/>
          <a:pathLst>
            <a:path>
              <a:moveTo>
                <a:pt x="1844957" y="0"/>
              </a:moveTo>
              <a:lnTo>
                <a:pt x="1844957" y="245245"/>
              </a:lnTo>
              <a:lnTo>
                <a:pt x="0" y="245245"/>
              </a:lnTo>
              <a:lnTo>
                <a:pt x="0" y="4113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2E1AB7-E6D0-48B4-A045-A866D4F73F7E}">
      <dsp:nvSpPr>
        <dsp:cNvPr id="0" name=""/>
        <dsp:cNvSpPr/>
      </dsp:nvSpPr>
      <dsp:spPr>
        <a:xfrm>
          <a:off x="1986855" y="960"/>
          <a:ext cx="1375171" cy="71200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100472" numCol="1" spcCol="1270" anchor="ctr" anchorCtr="0">
          <a:noAutofit/>
        </a:bodyPr>
        <a:lstStyle/>
        <a:p>
          <a:pPr marL="0" lvl="0" indent="0" algn="ctr" defTabSz="622300">
            <a:lnSpc>
              <a:spcPct val="90000"/>
            </a:lnSpc>
            <a:spcBef>
              <a:spcPct val="0"/>
            </a:spcBef>
            <a:spcAft>
              <a:spcPct val="35000"/>
            </a:spcAft>
            <a:buNone/>
          </a:pPr>
          <a:r>
            <a:rPr lang="es-CR" sz="1400" kern="1200"/>
            <a:t>PROCESO DE ADQUISICIONES</a:t>
          </a:r>
        </a:p>
      </dsp:txBody>
      <dsp:txXfrm>
        <a:off x="1986855" y="960"/>
        <a:ext cx="1375171" cy="712003"/>
      </dsp:txXfrm>
    </dsp:sp>
    <dsp:sp modelId="{583EF0BB-C165-4EC9-A0A9-96E9600C6636}">
      <dsp:nvSpPr>
        <dsp:cNvPr id="0" name=""/>
        <dsp:cNvSpPr/>
      </dsp:nvSpPr>
      <dsp:spPr>
        <a:xfrm>
          <a:off x="2261889" y="535689"/>
          <a:ext cx="1237654" cy="237334"/>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r>
            <a:rPr lang="es-CR" sz="600" kern="1200"/>
            <a:t>1 JEFE (A) DE PROCESO</a:t>
          </a:r>
        </a:p>
        <a:p>
          <a:pPr marL="0" lvl="0" indent="0" algn="r" defTabSz="266700">
            <a:lnSpc>
              <a:spcPct val="90000"/>
            </a:lnSpc>
            <a:spcBef>
              <a:spcPct val="0"/>
            </a:spcBef>
            <a:spcAft>
              <a:spcPct val="35000"/>
            </a:spcAft>
            <a:buNone/>
          </a:pPr>
          <a:r>
            <a:rPr lang="es-CR" sz="600" kern="1200"/>
            <a:t>2 PROFESIONALES 1</a:t>
          </a:r>
        </a:p>
      </dsp:txBody>
      <dsp:txXfrm>
        <a:off x="2261889" y="535689"/>
        <a:ext cx="1237654" cy="237334"/>
      </dsp:txXfrm>
    </dsp:sp>
    <dsp:sp modelId="{9D6880DC-2CDE-4B16-A3DE-04BA82A6348D}">
      <dsp:nvSpPr>
        <dsp:cNvPr id="0" name=""/>
        <dsp:cNvSpPr/>
      </dsp:nvSpPr>
      <dsp:spPr>
        <a:xfrm>
          <a:off x="141898" y="1124343"/>
          <a:ext cx="1375171" cy="71200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100472" numCol="1" spcCol="1270" anchor="ctr" anchorCtr="0">
          <a:noAutofit/>
        </a:bodyPr>
        <a:lstStyle/>
        <a:p>
          <a:pPr marL="0" lvl="0" indent="0" algn="ctr" defTabSz="622300">
            <a:lnSpc>
              <a:spcPct val="90000"/>
            </a:lnSpc>
            <a:spcBef>
              <a:spcPct val="0"/>
            </a:spcBef>
            <a:spcAft>
              <a:spcPct val="35000"/>
            </a:spcAft>
            <a:buNone/>
          </a:pPr>
          <a:r>
            <a:rPr lang="es-CR" sz="1400" kern="1200"/>
            <a:t>SUBPROCESO DE LICITACIONES</a:t>
          </a:r>
        </a:p>
      </dsp:txBody>
      <dsp:txXfrm>
        <a:off x="141898" y="1124343"/>
        <a:ext cx="1375171" cy="712003"/>
      </dsp:txXfrm>
    </dsp:sp>
    <dsp:sp modelId="{6D30882E-9391-437D-A1E0-39D48CF47DD4}">
      <dsp:nvSpPr>
        <dsp:cNvPr id="0" name=""/>
        <dsp:cNvSpPr/>
      </dsp:nvSpPr>
      <dsp:spPr>
        <a:xfrm>
          <a:off x="429222" y="1653554"/>
          <a:ext cx="1237654" cy="237334"/>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l" defTabSz="266700">
            <a:lnSpc>
              <a:spcPct val="90000"/>
            </a:lnSpc>
            <a:spcBef>
              <a:spcPct val="0"/>
            </a:spcBef>
            <a:spcAft>
              <a:spcPct val="35000"/>
            </a:spcAft>
            <a:buNone/>
          </a:pPr>
          <a:r>
            <a:rPr lang="es-CR" sz="600" kern="1200"/>
            <a:t>1 jEFE (A) ADMINISTRATIVO 4</a:t>
          </a:r>
        </a:p>
        <a:p>
          <a:pPr marL="0" lvl="0" indent="0" algn="l" defTabSz="266700">
            <a:lnSpc>
              <a:spcPct val="90000"/>
            </a:lnSpc>
            <a:spcBef>
              <a:spcPct val="0"/>
            </a:spcBef>
            <a:spcAft>
              <a:spcPct val="35000"/>
            </a:spcAft>
            <a:buNone/>
          </a:pPr>
          <a:r>
            <a:rPr lang="es-CR" sz="600" kern="1200"/>
            <a:t>5 PROFESIONALES 2</a:t>
          </a:r>
        </a:p>
      </dsp:txBody>
      <dsp:txXfrm>
        <a:off x="429222" y="1653554"/>
        <a:ext cx="1237654" cy="237334"/>
      </dsp:txXfrm>
    </dsp:sp>
    <dsp:sp modelId="{2613F53B-AF70-46C4-BAC0-43E17F25A282}">
      <dsp:nvSpPr>
        <dsp:cNvPr id="0" name=""/>
        <dsp:cNvSpPr/>
      </dsp:nvSpPr>
      <dsp:spPr>
        <a:xfrm>
          <a:off x="1986855" y="1124343"/>
          <a:ext cx="1375171" cy="71200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100472" numCol="1" spcCol="1270" anchor="ctr" anchorCtr="0">
          <a:noAutofit/>
        </a:bodyPr>
        <a:lstStyle/>
        <a:p>
          <a:pPr marL="0" lvl="0" indent="0" algn="ctr" defTabSz="622300">
            <a:lnSpc>
              <a:spcPct val="90000"/>
            </a:lnSpc>
            <a:spcBef>
              <a:spcPct val="0"/>
            </a:spcBef>
            <a:spcAft>
              <a:spcPct val="35000"/>
            </a:spcAft>
            <a:buNone/>
          </a:pPr>
          <a:r>
            <a:rPr lang="es-CR" sz="1400" kern="1200"/>
            <a:t>SUBPROCESO DE COMPRAS DIRECTAS</a:t>
          </a:r>
        </a:p>
      </dsp:txBody>
      <dsp:txXfrm>
        <a:off x="1986855" y="1124343"/>
        <a:ext cx="1375171" cy="712003"/>
      </dsp:txXfrm>
    </dsp:sp>
    <dsp:sp modelId="{68FB1A8A-11DC-4590-8746-EA9CCFAA9DE3}">
      <dsp:nvSpPr>
        <dsp:cNvPr id="0" name=""/>
        <dsp:cNvSpPr/>
      </dsp:nvSpPr>
      <dsp:spPr>
        <a:xfrm>
          <a:off x="2261889" y="1678123"/>
          <a:ext cx="1237654" cy="237334"/>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r>
            <a:rPr lang="es-CR" sz="600" kern="1200"/>
            <a:t>1 JEFE (A) DE COMPRAS DIRECTAS</a:t>
          </a:r>
        </a:p>
        <a:p>
          <a:pPr marL="0" lvl="0" indent="0" algn="r" defTabSz="266700">
            <a:lnSpc>
              <a:spcPct val="90000"/>
            </a:lnSpc>
            <a:spcBef>
              <a:spcPct val="0"/>
            </a:spcBef>
            <a:spcAft>
              <a:spcPct val="35000"/>
            </a:spcAft>
            <a:buNone/>
          </a:pPr>
          <a:r>
            <a:rPr lang="es-CR" sz="600" kern="1200"/>
            <a:t>3 PROFESIONALES 1</a:t>
          </a:r>
        </a:p>
      </dsp:txBody>
      <dsp:txXfrm>
        <a:off x="2261889" y="1678123"/>
        <a:ext cx="1237654" cy="237334"/>
      </dsp:txXfrm>
    </dsp:sp>
    <dsp:sp modelId="{17D514C6-5653-43E2-B6BA-1A393E5608F7}">
      <dsp:nvSpPr>
        <dsp:cNvPr id="0" name=""/>
        <dsp:cNvSpPr/>
      </dsp:nvSpPr>
      <dsp:spPr>
        <a:xfrm>
          <a:off x="3831812" y="1124343"/>
          <a:ext cx="1375171" cy="71200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100472" numCol="1" spcCol="1270" anchor="ctr" anchorCtr="0">
          <a:noAutofit/>
        </a:bodyPr>
        <a:lstStyle/>
        <a:p>
          <a:pPr marL="0" lvl="0" indent="0" algn="ctr" defTabSz="622300">
            <a:lnSpc>
              <a:spcPct val="90000"/>
            </a:lnSpc>
            <a:spcBef>
              <a:spcPct val="0"/>
            </a:spcBef>
            <a:spcAft>
              <a:spcPct val="35000"/>
            </a:spcAft>
            <a:buNone/>
          </a:pPr>
          <a:r>
            <a:rPr lang="es-CR" sz="1400" kern="1200"/>
            <a:t>SUBPROCESO DE COMPRAS MENORES</a:t>
          </a:r>
        </a:p>
      </dsp:txBody>
      <dsp:txXfrm>
        <a:off x="3831812" y="1124343"/>
        <a:ext cx="1375171" cy="712003"/>
      </dsp:txXfrm>
    </dsp:sp>
    <dsp:sp modelId="{812A73E7-0D9B-4C24-86F5-39C172AAA93D}">
      <dsp:nvSpPr>
        <dsp:cNvPr id="0" name=""/>
        <dsp:cNvSpPr/>
      </dsp:nvSpPr>
      <dsp:spPr>
        <a:xfrm>
          <a:off x="4106846" y="1517523"/>
          <a:ext cx="1237654" cy="55853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marL="0" lvl="0" indent="0" algn="r" defTabSz="266700">
            <a:lnSpc>
              <a:spcPct val="90000"/>
            </a:lnSpc>
            <a:spcBef>
              <a:spcPct val="0"/>
            </a:spcBef>
            <a:spcAft>
              <a:spcPct val="35000"/>
            </a:spcAft>
            <a:buNone/>
          </a:pPr>
          <a:r>
            <a:rPr lang="es-CR" sz="600" kern="1200"/>
            <a:t>1JEFE ADMINISTRATVO3</a:t>
          </a:r>
        </a:p>
        <a:p>
          <a:pPr marL="0" lvl="0" indent="0" algn="r" defTabSz="266700">
            <a:lnSpc>
              <a:spcPct val="90000"/>
            </a:lnSpc>
            <a:spcBef>
              <a:spcPct val="0"/>
            </a:spcBef>
            <a:spcAft>
              <a:spcPct val="35000"/>
            </a:spcAft>
            <a:buNone/>
          </a:pPr>
          <a:r>
            <a:rPr lang="es-CR" sz="600" kern="1200"/>
            <a:t>4 TÉCNICOS (AS) ADMINISTRATIVOS 2</a:t>
          </a:r>
        </a:p>
        <a:p>
          <a:pPr marL="0" lvl="0" indent="0" algn="r" defTabSz="266700">
            <a:lnSpc>
              <a:spcPct val="90000"/>
            </a:lnSpc>
            <a:spcBef>
              <a:spcPct val="0"/>
            </a:spcBef>
            <a:spcAft>
              <a:spcPct val="35000"/>
            </a:spcAft>
            <a:buNone/>
          </a:pPr>
          <a:r>
            <a:rPr lang="es-CR" sz="600" kern="1200"/>
            <a:t>1 TÉCNICOS (A) AAMINISTRATIVO 1</a:t>
          </a:r>
        </a:p>
        <a:p>
          <a:pPr marL="0" lvl="0" indent="0" algn="r" defTabSz="266700">
            <a:lnSpc>
              <a:spcPct val="90000"/>
            </a:lnSpc>
            <a:spcBef>
              <a:spcPct val="0"/>
            </a:spcBef>
            <a:spcAft>
              <a:spcPct val="35000"/>
            </a:spcAft>
            <a:buNone/>
          </a:pPr>
          <a:r>
            <a:rPr lang="es-CR" sz="600" kern="1200"/>
            <a:t>1 ASISTENTE ADMINISTRATIVO 3</a:t>
          </a:r>
        </a:p>
      </dsp:txBody>
      <dsp:txXfrm>
        <a:off x="4106846" y="1517523"/>
        <a:ext cx="1237654" cy="558533"/>
      </dsp:txXfrm>
    </dsp:sp>
    <dsp:sp modelId="{F26C911C-8142-48D2-89D0-6D1F8FD1ECB7}">
      <dsp:nvSpPr>
        <dsp:cNvPr id="0" name=""/>
        <dsp:cNvSpPr/>
      </dsp:nvSpPr>
      <dsp:spPr>
        <a:xfrm>
          <a:off x="3831812" y="2408325"/>
          <a:ext cx="1375171" cy="71200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100472" numCol="1" spcCol="1270" anchor="ctr" anchorCtr="0">
          <a:noAutofit/>
        </a:bodyPr>
        <a:lstStyle/>
        <a:p>
          <a:pPr marL="0" lvl="0" indent="0" algn="ctr" defTabSz="622300">
            <a:lnSpc>
              <a:spcPct val="90000"/>
            </a:lnSpc>
            <a:spcBef>
              <a:spcPct val="0"/>
            </a:spcBef>
            <a:spcAft>
              <a:spcPct val="35000"/>
            </a:spcAft>
            <a:buNone/>
          </a:pPr>
          <a:r>
            <a:rPr lang="es-CR" sz="1400" kern="1200"/>
            <a:t>UNIDAD DE LOGÍSTICA VEHICULAR </a:t>
          </a:r>
        </a:p>
      </dsp:txBody>
      <dsp:txXfrm>
        <a:off x="3831812" y="2408325"/>
        <a:ext cx="1375171" cy="712003"/>
      </dsp:txXfrm>
    </dsp:sp>
    <dsp:sp modelId="{0269C043-446B-459E-BA9E-79BFF461F88C}">
      <dsp:nvSpPr>
        <dsp:cNvPr id="0" name=""/>
        <dsp:cNvSpPr/>
      </dsp:nvSpPr>
      <dsp:spPr>
        <a:xfrm>
          <a:off x="4106846" y="2962105"/>
          <a:ext cx="1237654" cy="237334"/>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12700" bIns="3175" numCol="1" spcCol="1270" anchor="ctr" anchorCtr="0">
          <a:noAutofit/>
        </a:bodyPr>
        <a:lstStyle/>
        <a:p>
          <a:pPr marL="0" lvl="0" indent="0" algn="r" defTabSz="222250">
            <a:lnSpc>
              <a:spcPct val="90000"/>
            </a:lnSpc>
            <a:spcBef>
              <a:spcPct val="0"/>
            </a:spcBef>
            <a:spcAft>
              <a:spcPct val="35000"/>
            </a:spcAft>
            <a:buNone/>
          </a:pPr>
          <a:r>
            <a:rPr lang="es-CR" sz="500" kern="1200"/>
            <a:t>1 COORDINADOR (A) DE UNIDAD 3 </a:t>
          </a:r>
        </a:p>
        <a:p>
          <a:pPr marL="0" lvl="0" indent="0" algn="r" defTabSz="222250">
            <a:lnSpc>
              <a:spcPct val="90000"/>
            </a:lnSpc>
            <a:spcBef>
              <a:spcPct val="0"/>
            </a:spcBef>
            <a:spcAft>
              <a:spcPct val="35000"/>
            </a:spcAft>
            <a:buNone/>
          </a:pPr>
          <a:r>
            <a:rPr lang="es-CR" sz="500" kern="1200"/>
            <a:t>3 TÉCNICOS (AS) ADMINISTRATIVOS (AS) 2</a:t>
          </a:r>
        </a:p>
      </dsp:txBody>
      <dsp:txXfrm>
        <a:off x="4106846" y="2962105"/>
        <a:ext cx="1237654" cy="23733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0A3E20-A64F-405D-9047-B05042EA5740}">
      <dsp:nvSpPr>
        <dsp:cNvPr id="0" name=""/>
        <dsp:cNvSpPr/>
      </dsp:nvSpPr>
      <dsp:spPr>
        <a:xfrm>
          <a:off x="3408044" y="1420473"/>
          <a:ext cx="91440" cy="166107"/>
        </a:xfrm>
        <a:custGeom>
          <a:avLst/>
          <a:gdLst/>
          <a:ahLst/>
          <a:cxnLst/>
          <a:rect l="0" t="0" r="0" b="0"/>
          <a:pathLst>
            <a:path>
              <a:moveTo>
                <a:pt x="45720" y="0"/>
              </a:moveTo>
              <a:lnTo>
                <a:pt x="45720" y="16610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1A86D4-06E1-4F45-9704-EBD1CB5FF779}">
      <dsp:nvSpPr>
        <dsp:cNvPr id="0" name=""/>
        <dsp:cNvSpPr/>
      </dsp:nvSpPr>
      <dsp:spPr>
        <a:xfrm>
          <a:off x="2406669" y="891690"/>
          <a:ext cx="1047095" cy="166107"/>
        </a:xfrm>
        <a:custGeom>
          <a:avLst/>
          <a:gdLst/>
          <a:ahLst/>
          <a:cxnLst/>
          <a:rect l="0" t="0" r="0" b="0"/>
          <a:pathLst>
            <a:path>
              <a:moveTo>
                <a:pt x="0" y="0"/>
              </a:moveTo>
              <a:lnTo>
                <a:pt x="0" y="113197"/>
              </a:lnTo>
              <a:lnTo>
                <a:pt x="1047095" y="113197"/>
              </a:lnTo>
              <a:lnTo>
                <a:pt x="1047095" y="16610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9A95175-070B-47E8-AD9E-12DF38C1C76F}">
      <dsp:nvSpPr>
        <dsp:cNvPr id="0" name=""/>
        <dsp:cNvSpPr/>
      </dsp:nvSpPr>
      <dsp:spPr>
        <a:xfrm>
          <a:off x="2406669" y="891690"/>
          <a:ext cx="349031" cy="166107"/>
        </a:xfrm>
        <a:custGeom>
          <a:avLst/>
          <a:gdLst/>
          <a:ahLst/>
          <a:cxnLst/>
          <a:rect l="0" t="0" r="0" b="0"/>
          <a:pathLst>
            <a:path>
              <a:moveTo>
                <a:pt x="0" y="0"/>
              </a:moveTo>
              <a:lnTo>
                <a:pt x="0" y="113197"/>
              </a:lnTo>
              <a:lnTo>
                <a:pt x="349031" y="113197"/>
              </a:lnTo>
              <a:lnTo>
                <a:pt x="349031" y="16610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80E155-6397-43F1-9113-E4E20487C289}">
      <dsp:nvSpPr>
        <dsp:cNvPr id="0" name=""/>
        <dsp:cNvSpPr/>
      </dsp:nvSpPr>
      <dsp:spPr>
        <a:xfrm>
          <a:off x="2057638" y="891690"/>
          <a:ext cx="349031" cy="166107"/>
        </a:xfrm>
        <a:custGeom>
          <a:avLst/>
          <a:gdLst/>
          <a:ahLst/>
          <a:cxnLst/>
          <a:rect l="0" t="0" r="0" b="0"/>
          <a:pathLst>
            <a:path>
              <a:moveTo>
                <a:pt x="349031" y="0"/>
              </a:moveTo>
              <a:lnTo>
                <a:pt x="349031" y="113197"/>
              </a:lnTo>
              <a:lnTo>
                <a:pt x="0" y="113197"/>
              </a:lnTo>
              <a:lnTo>
                <a:pt x="0" y="16610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8659D8-3CAF-4B6E-A745-042B952F9294}">
      <dsp:nvSpPr>
        <dsp:cNvPr id="0" name=""/>
        <dsp:cNvSpPr/>
      </dsp:nvSpPr>
      <dsp:spPr>
        <a:xfrm>
          <a:off x="1359574" y="891690"/>
          <a:ext cx="1047095" cy="166107"/>
        </a:xfrm>
        <a:custGeom>
          <a:avLst/>
          <a:gdLst/>
          <a:ahLst/>
          <a:cxnLst/>
          <a:rect l="0" t="0" r="0" b="0"/>
          <a:pathLst>
            <a:path>
              <a:moveTo>
                <a:pt x="1047095" y="0"/>
              </a:moveTo>
              <a:lnTo>
                <a:pt x="1047095" y="113197"/>
              </a:lnTo>
              <a:lnTo>
                <a:pt x="0" y="113197"/>
              </a:lnTo>
              <a:lnTo>
                <a:pt x="0" y="16610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AFDD7CA-ED54-4EB9-8BB7-1843F31468F1}">
      <dsp:nvSpPr>
        <dsp:cNvPr id="0" name=""/>
        <dsp:cNvSpPr/>
      </dsp:nvSpPr>
      <dsp:spPr>
        <a:xfrm>
          <a:off x="2360949" y="362907"/>
          <a:ext cx="91440" cy="166107"/>
        </a:xfrm>
        <a:custGeom>
          <a:avLst/>
          <a:gdLst/>
          <a:ahLst/>
          <a:cxnLst/>
          <a:rect l="0" t="0" r="0" b="0"/>
          <a:pathLst>
            <a:path>
              <a:moveTo>
                <a:pt x="45720" y="0"/>
              </a:moveTo>
              <a:lnTo>
                <a:pt x="45720" y="1661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1C353A-2A9F-4070-BFF8-955405A305DF}">
      <dsp:nvSpPr>
        <dsp:cNvPr id="0" name=""/>
        <dsp:cNvSpPr/>
      </dsp:nvSpPr>
      <dsp:spPr>
        <a:xfrm>
          <a:off x="2121098" y="231"/>
          <a:ext cx="571142" cy="3626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88E5074-DCB6-42BA-B0C1-5F3C168788CA}">
      <dsp:nvSpPr>
        <dsp:cNvPr id="0" name=""/>
        <dsp:cNvSpPr/>
      </dsp:nvSpPr>
      <dsp:spPr>
        <a:xfrm>
          <a:off x="2184558" y="60518"/>
          <a:ext cx="571142" cy="36267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t>DIRECCIÓN EJECUTIVA</a:t>
          </a:r>
        </a:p>
      </dsp:txBody>
      <dsp:txXfrm>
        <a:off x="2195180" y="71140"/>
        <a:ext cx="549898" cy="341431"/>
      </dsp:txXfrm>
    </dsp:sp>
    <dsp:sp modelId="{1235AB7A-E90F-478D-BB16-9A0E8192FD02}">
      <dsp:nvSpPr>
        <dsp:cNvPr id="0" name=""/>
        <dsp:cNvSpPr/>
      </dsp:nvSpPr>
      <dsp:spPr>
        <a:xfrm>
          <a:off x="2121098" y="529014"/>
          <a:ext cx="571142" cy="3626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617BA0-A1DA-49B5-A905-5720029E7B29}">
      <dsp:nvSpPr>
        <dsp:cNvPr id="0" name=""/>
        <dsp:cNvSpPr/>
      </dsp:nvSpPr>
      <dsp:spPr>
        <a:xfrm>
          <a:off x="2184558" y="589301"/>
          <a:ext cx="571142" cy="36267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t>DEPARTAMENTO DE PROVEEDURIA</a:t>
          </a:r>
        </a:p>
      </dsp:txBody>
      <dsp:txXfrm>
        <a:off x="2195180" y="599923"/>
        <a:ext cx="549898" cy="341431"/>
      </dsp:txXfrm>
    </dsp:sp>
    <dsp:sp modelId="{B7DB92FD-5330-4C73-8FF4-A2E0D063313A}">
      <dsp:nvSpPr>
        <dsp:cNvPr id="0" name=""/>
        <dsp:cNvSpPr/>
      </dsp:nvSpPr>
      <dsp:spPr>
        <a:xfrm>
          <a:off x="1074003" y="1057797"/>
          <a:ext cx="571142" cy="3626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165A240-D576-4769-A77C-D74D49E8FB64}">
      <dsp:nvSpPr>
        <dsp:cNvPr id="0" name=""/>
        <dsp:cNvSpPr/>
      </dsp:nvSpPr>
      <dsp:spPr>
        <a:xfrm>
          <a:off x="1137463" y="1118084"/>
          <a:ext cx="571142" cy="36267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t>GESTIÓN ADMINISTRATIVA Y DESARROLLO</a:t>
          </a:r>
        </a:p>
      </dsp:txBody>
      <dsp:txXfrm>
        <a:off x="1148085" y="1128706"/>
        <a:ext cx="549898" cy="341431"/>
      </dsp:txXfrm>
    </dsp:sp>
    <dsp:sp modelId="{62A9406C-7414-4F45-A708-15D00D26282D}">
      <dsp:nvSpPr>
        <dsp:cNvPr id="0" name=""/>
        <dsp:cNvSpPr/>
      </dsp:nvSpPr>
      <dsp:spPr>
        <a:xfrm>
          <a:off x="1772066" y="1057797"/>
          <a:ext cx="571142" cy="3626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9FD8881-A475-4622-9395-DB0460F39C0B}">
      <dsp:nvSpPr>
        <dsp:cNvPr id="0" name=""/>
        <dsp:cNvSpPr/>
      </dsp:nvSpPr>
      <dsp:spPr>
        <a:xfrm>
          <a:off x="1835527" y="1118084"/>
          <a:ext cx="571142" cy="36267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t>PROCESO DE ADQUISICIONES</a:t>
          </a:r>
        </a:p>
      </dsp:txBody>
      <dsp:txXfrm>
        <a:off x="1846149" y="1128706"/>
        <a:ext cx="549898" cy="341431"/>
      </dsp:txXfrm>
    </dsp:sp>
    <dsp:sp modelId="{21E191A3-E52C-4472-A27C-C952F9B74412}">
      <dsp:nvSpPr>
        <dsp:cNvPr id="0" name=""/>
        <dsp:cNvSpPr/>
      </dsp:nvSpPr>
      <dsp:spPr>
        <a:xfrm>
          <a:off x="2470130" y="1057797"/>
          <a:ext cx="571142" cy="3626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597E576-F2DE-4867-A164-6BB1879E5062}">
      <dsp:nvSpPr>
        <dsp:cNvPr id="0" name=""/>
        <dsp:cNvSpPr/>
      </dsp:nvSpPr>
      <dsp:spPr>
        <a:xfrm>
          <a:off x="2533590" y="1118084"/>
          <a:ext cx="571142" cy="36267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t>VERIFICACIÓN Y EJECUCIÓN CONTRACTUAL</a:t>
          </a:r>
        </a:p>
      </dsp:txBody>
      <dsp:txXfrm>
        <a:off x="2544212" y="1128706"/>
        <a:ext cx="549898" cy="341431"/>
      </dsp:txXfrm>
    </dsp:sp>
    <dsp:sp modelId="{F0329B0B-36CD-47CF-9187-D897BD3AE7D0}">
      <dsp:nvSpPr>
        <dsp:cNvPr id="0" name=""/>
        <dsp:cNvSpPr/>
      </dsp:nvSpPr>
      <dsp:spPr>
        <a:xfrm>
          <a:off x="3168193" y="1057797"/>
          <a:ext cx="571142" cy="3626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8697B6D-2669-48C0-BAFB-BF363A514684}">
      <dsp:nvSpPr>
        <dsp:cNvPr id="0" name=""/>
        <dsp:cNvSpPr/>
      </dsp:nvSpPr>
      <dsp:spPr>
        <a:xfrm>
          <a:off x="3231653" y="1118084"/>
          <a:ext cx="571142" cy="36267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t>PROCESO DE ADMINISTRACIÓN DE BIENES</a:t>
          </a:r>
        </a:p>
      </dsp:txBody>
      <dsp:txXfrm>
        <a:off x="3242275" y="1128706"/>
        <a:ext cx="549898" cy="341431"/>
      </dsp:txXfrm>
    </dsp:sp>
    <dsp:sp modelId="{3C9E3BA6-1F4B-4468-8925-4CB503EB5978}">
      <dsp:nvSpPr>
        <dsp:cNvPr id="0" name=""/>
        <dsp:cNvSpPr/>
      </dsp:nvSpPr>
      <dsp:spPr>
        <a:xfrm>
          <a:off x="3168193" y="1586580"/>
          <a:ext cx="571142" cy="362675"/>
        </a:xfrm>
        <a:prstGeom prst="roundRect">
          <a:avLst>
            <a:gd name="adj" fmla="val 10000"/>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45790A5-750E-4246-8940-13E8DF0F354F}">
      <dsp:nvSpPr>
        <dsp:cNvPr id="0" name=""/>
        <dsp:cNvSpPr/>
      </dsp:nvSpPr>
      <dsp:spPr>
        <a:xfrm>
          <a:off x="3231653" y="1646867"/>
          <a:ext cx="571142" cy="36267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t>UNIDAD DE GESTIÓN VEHICULAR </a:t>
          </a:r>
        </a:p>
        <a:p>
          <a:pPr marL="0" lvl="0" indent="0" algn="ctr" defTabSz="222250">
            <a:lnSpc>
              <a:spcPct val="90000"/>
            </a:lnSpc>
            <a:spcBef>
              <a:spcPct val="0"/>
            </a:spcBef>
            <a:spcAft>
              <a:spcPct val="35000"/>
            </a:spcAft>
            <a:buNone/>
          </a:pPr>
          <a:r>
            <a:rPr lang="es-CR" sz="500" kern="1200"/>
            <a:t>(4 TÉCNICOS VALUADORES) </a:t>
          </a:r>
        </a:p>
      </dsp:txBody>
      <dsp:txXfrm>
        <a:off x="3242275" y="1657489"/>
        <a:ext cx="549898" cy="34143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019DE8-8B92-44F7-B394-07EF2DD1E5B3}">
      <dsp:nvSpPr>
        <dsp:cNvPr id="0" name=""/>
        <dsp:cNvSpPr/>
      </dsp:nvSpPr>
      <dsp:spPr>
        <a:xfrm>
          <a:off x="4383006" y="1811049"/>
          <a:ext cx="445069" cy="211812"/>
        </a:xfrm>
        <a:custGeom>
          <a:avLst/>
          <a:gdLst/>
          <a:ahLst/>
          <a:cxnLst/>
          <a:rect l="0" t="0" r="0" b="0"/>
          <a:pathLst>
            <a:path>
              <a:moveTo>
                <a:pt x="0" y="0"/>
              </a:moveTo>
              <a:lnTo>
                <a:pt x="0" y="174178"/>
              </a:lnTo>
              <a:lnTo>
                <a:pt x="537060" y="174178"/>
              </a:lnTo>
              <a:lnTo>
                <a:pt x="537060" y="255591"/>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5B21092-C00A-4710-9D35-4138CB119233}">
      <dsp:nvSpPr>
        <dsp:cNvPr id="0" name=""/>
        <dsp:cNvSpPr/>
      </dsp:nvSpPr>
      <dsp:spPr>
        <a:xfrm>
          <a:off x="3937936" y="1811049"/>
          <a:ext cx="445069" cy="211812"/>
        </a:xfrm>
        <a:custGeom>
          <a:avLst/>
          <a:gdLst/>
          <a:ahLst/>
          <a:cxnLst/>
          <a:rect l="0" t="0" r="0" b="0"/>
          <a:pathLst>
            <a:path>
              <a:moveTo>
                <a:pt x="537060" y="0"/>
              </a:moveTo>
              <a:lnTo>
                <a:pt x="537060" y="174178"/>
              </a:lnTo>
              <a:lnTo>
                <a:pt x="0" y="174178"/>
              </a:lnTo>
              <a:lnTo>
                <a:pt x="0" y="255591"/>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058C5E9-F8A3-4B32-99A0-E8C5D52F96EA}">
      <dsp:nvSpPr>
        <dsp:cNvPr id="0" name=""/>
        <dsp:cNvSpPr/>
      </dsp:nvSpPr>
      <dsp:spPr>
        <a:xfrm>
          <a:off x="2602726" y="1136768"/>
          <a:ext cx="1780279" cy="211812"/>
        </a:xfrm>
        <a:custGeom>
          <a:avLst/>
          <a:gdLst/>
          <a:ahLst/>
          <a:cxnLst/>
          <a:rect l="0" t="0" r="0" b="0"/>
          <a:pathLst>
            <a:path>
              <a:moveTo>
                <a:pt x="0" y="0"/>
              </a:moveTo>
              <a:lnTo>
                <a:pt x="0" y="174178"/>
              </a:lnTo>
              <a:lnTo>
                <a:pt x="2148242" y="174178"/>
              </a:lnTo>
              <a:lnTo>
                <a:pt x="2148242"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C323299-59B0-4287-A2CF-C0FB393CBEA0}">
      <dsp:nvSpPr>
        <dsp:cNvPr id="0" name=""/>
        <dsp:cNvSpPr/>
      </dsp:nvSpPr>
      <dsp:spPr>
        <a:xfrm>
          <a:off x="2602726" y="1136768"/>
          <a:ext cx="890139" cy="211812"/>
        </a:xfrm>
        <a:custGeom>
          <a:avLst/>
          <a:gdLst/>
          <a:ahLst/>
          <a:cxnLst/>
          <a:rect l="0" t="0" r="0" b="0"/>
          <a:pathLst>
            <a:path>
              <a:moveTo>
                <a:pt x="0" y="0"/>
              </a:moveTo>
              <a:lnTo>
                <a:pt x="0" y="174178"/>
              </a:lnTo>
              <a:lnTo>
                <a:pt x="1074121" y="174178"/>
              </a:lnTo>
              <a:lnTo>
                <a:pt x="1074121"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B410BA5-A537-49B3-97C9-293AEB1BBEBB}">
      <dsp:nvSpPr>
        <dsp:cNvPr id="0" name=""/>
        <dsp:cNvSpPr/>
      </dsp:nvSpPr>
      <dsp:spPr>
        <a:xfrm>
          <a:off x="2506834" y="1136768"/>
          <a:ext cx="91440" cy="845232"/>
        </a:xfrm>
        <a:custGeom>
          <a:avLst/>
          <a:gdLst/>
          <a:ahLst/>
          <a:cxnLst/>
          <a:rect l="0" t="0" r="0" b="0"/>
          <a:pathLst>
            <a:path>
              <a:moveTo>
                <a:pt x="45720" y="0"/>
              </a:moveTo>
              <a:lnTo>
                <a:pt x="45720" y="981761"/>
              </a:lnTo>
              <a:lnTo>
                <a:pt x="45728" y="981761"/>
              </a:lnTo>
              <a:lnTo>
                <a:pt x="45728" y="1063175"/>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3307564-B1AC-4594-92E3-990A226BBBEC}">
      <dsp:nvSpPr>
        <dsp:cNvPr id="0" name=""/>
        <dsp:cNvSpPr/>
      </dsp:nvSpPr>
      <dsp:spPr>
        <a:xfrm>
          <a:off x="1712586" y="1136768"/>
          <a:ext cx="890139" cy="255714"/>
        </a:xfrm>
        <a:custGeom>
          <a:avLst/>
          <a:gdLst/>
          <a:ahLst/>
          <a:cxnLst/>
          <a:rect l="0" t="0" r="0" b="0"/>
          <a:pathLst>
            <a:path>
              <a:moveTo>
                <a:pt x="1074121" y="0"/>
              </a:moveTo>
              <a:lnTo>
                <a:pt x="1074121" y="174178"/>
              </a:lnTo>
              <a:lnTo>
                <a:pt x="0" y="174178"/>
              </a:lnTo>
              <a:lnTo>
                <a:pt x="0"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485CDC2-4EC9-4818-851C-3594C7084D02}">
      <dsp:nvSpPr>
        <dsp:cNvPr id="0" name=""/>
        <dsp:cNvSpPr/>
      </dsp:nvSpPr>
      <dsp:spPr>
        <a:xfrm>
          <a:off x="834988" y="1873764"/>
          <a:ext cx="450386" cy="149116"/>
        </a:xfrm>
        <a:custGeom>
          <a:avLst/>
          <a:gdLst/>
          <a:ahLst/>
          <a:cxnLst/>
          <a:rect l="0" t="0" r="0" b="0"/>
          <a:pathLst>
            <a:path>
              <a:moveTo>
                <a:pt x="0" y="0"/>
              </a:moveTo>
              <a:lnTo>
                <a:pt x="0" y="153972"/>
              </a:lnTo>
              <a:lnTo>
                <a:pt x="474756" y="153972"/>
              </a:lnTo>
              <a:lnTo>
                <a:pt x="474756" y="225940"/>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BB94A11-64A4-4311-A1AA-7BF8EFEF719B}">
      <dsp:nvSpPr>
        <dsp:cNvPr id="0" name=""/>
        <dsp:cNvSpPr/>
      </dsp:nvSpPr>
      <dsp:spPr>
        <a:xfrm>
          <a:off x="389277" y="1873764"/>
          <a:ext cx="445710" cy="149116"/>
        </a:xfrm>
        <a:custGeom>
          <a:avLst/>
          <a:gdLst/>
          <a:ahLst/>
          <a:cxnLst/>
          <a:rect l="0" t="0" r="0" b="0"/>
          <a:pathLst>
            <a:path>
              <a:moveTo>
                <a:pt x="474756" y="0"/>
              </a:moveTo>
              <a:lnTo>
                <a:pt x="474756" y="153972"/>
              </a:lnTo>
              <a:lnTo>
                <a:pt x="0" y="153972"/>
              </a:lnTo>
              <a:lnTo>
                <a:pt x="0" y="225940"/>
              </a:lnTo>
            </a:path>
          </a:pathLst>
        </a:cu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A11E598-BEE4-43D7-A9A9-337E5F2E67DF}">
      <dsp:nvSpPr>
        <dsp:cNvPr id="0" name=""/>
        <dsp:cNvSpPr/>
      </dsp:nvSpPr>
      <dsp:spPr>
        <a:xfrm>
          <a:off x="834988" y="1136768"/>
          <a:ext cx="1767738" cy="274528"/>
        </a:xfrm>
        <a:custGeom>
          <a:avLst/>
          <a:gdLst/>
          <a:ahLst/>
          <a:cxnLst/>
          <a:rect l="0" t="0" r="0" b="0"/>
          <a:pathLst>
            <a:path>
              <a:moveTo>
                <a:pt x="2148242" y="0"/>
              </a:moveTo>
              <a:lnTo>
                <a:pt x="2148242" y="174178"/>
              </a:lnTo>
              <a:lnTo>
                <a:pt x="0" y="174178"/>
              </a:lnTo>
              <a:lnTo>
                <a:pt x="0" y="255591"/>
              </a:lnTo>
            </a:path>
          </a:pathLst>
        </a:custGeom>
        <a:noFill/>
        <a:ln w="12700" cap="flat" cmpd="sng" algn="ctr">
          <a:solidFill>
            <a:srgbClr val="70AD47">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E2CA727-CD8B-4E6A-88A4-9CFFFC4C1F70}">
      <dsp:nvSpPr>
        <dsp:cNvPr id="0" name=""/>
        <dsp:cNvSpPr/>
      </dsp:nvSpPr>
      <dsp:spPr>
        <a:xfrm>
          <a:off x="2557006" y="462487"/>
          <a:ext cx="91440" cy="211812"/>
        </a:xfrm>
        <a:custGeom>
          <a:avLst/>
          <a:gdLst/>
          <a:ahLst/>
          <a:cxnLst/>
          <a:rect l="0" t="0" r="0" b="0"/>
          <a:pathLst>
            <a:path>
              <a:moveTo>
                <a:pt x="45720" y="0"/>
              </a:moveTo>
              <a:lnTo>
                <a:pt x="45720" y="211812"/>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4693D1-CCBE-4817-971A-F2840937C926}">
      <dsp:nvSpPr>
        <dsp:cNvPr id="0" name=""/>
        <dsp:cNvSpPr/>
      </dsp:nvSpPr>
      <dsp:spPr>
        <a:xfrm>
          <a:off x="2238578" y="19"/>
          <a:ext cx="728296" cy="462468"/>
        </a:xfrm>
        <a:prstGeom prst="roundRect">
          <a:avLst>
            <a:gd name="adj" fmla="val 10000"/>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9684044-080D-42F6-B0EC-060C13B3870C}">
      <dsp:nvSpPr>
        <dsp:cNvPr id="0" name=""/>
        <dsp:cNvSpPr/>
      </dsp:nvSpPr>
      <dsp:spPr>
        <a:xfrm>
          <a:off x="2319500" y="76894"/>
          <a:ext cx="728296" cy="462468"/>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t>DIRECCIÓN EJECUTIVA</a:t>
          </a:r>
        </a:p>
      </dsp:txBody>
      <dsp:txXfrm>
        <a:off x="2333045" y="90439"/>
        <a:ext cx="701206" cy="435378"/>
      </dsp:txXfrm>
    </dsp:sp>
    <dsp:sp modelId="{AFBA0269-32EB-482D-BD0F-89DAB325B392}">
      <dsp:nvSpPr>
        <dsp:cNvPr id="0" name=""/>
        <dsp:cNvSpPr/>
      </dsp:nvSpPr>
      <dsp:spPr>
        <a:xfrm>
          <a:off x="2238578" y="674300"/>
          <a:ext cx="728296" cy="462468"/>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4A66A15-DC4C-46FC-8D27-ED82589A996D}">
      <dsp:nvSpPr>
        <dsp:cNvPr id="0" name=""/>
        <dsp:cNvSpPr/>
      </dsp:nvSpPr>
      <dsp:spPr>
        <a:xfrm>
          <a:off x="2319500" y="751175"/>
          <a:ext cx="728296" cy="462468"/>
        </a:xfrm>
        <a:prstGeom prst="roundRect">
          <a:avLst>
            <a:gd name="adj" fmla="val 10000"/>
          </a:avLst>
        </a:prstGeo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Departamento Servicios Generales</a:t>
          </a:r>
        </a:p>
      </dsp:txBody>
      <dsp:txXfrm>
        <a:off x="2333045" y="764720"/>
        <a:ext cx="701206" cy="435378"/>
      </dsp:txXfrm>
    </dsp:sp>
    <dsp:sp modelId="{56207F96-F6E5-43C0-B778-AFA2D00E60C6}">
      <dsp:nvSpPr>
        <dsp:cNvPr id="0" name=""/>
        <dsp:cNvSpPr/>
      </dsp:nvSpPr>
      <dsp:spPr>
        <a:xfrm>
          <a:off x="470840" y="1411296"/>
          <a:ext cx="728296" cy="462468"/>
        </a:xfrm>
        <a:prstGeom prst="roundRect">
          <a:avLst>
            <a:gd name="adj" fmla="val 10000"/>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7E9D772-2D3D-4E8A-8713-88805E6710EF}">
      <dsp:nvSpPr>
        <dsp:cNvPr id="0" name=""/>
        <dsp:cNvSpPr/>
      </dsp:nvSpPr>
      <dsp:spPr>
        <a:xfrm>
          <a:off x="551761" y="1488172"/>
          <a:ext cx="728296" cy="462468"/>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Sección de Transportes</a:t>
          </a:r>
        </a:p>
      </dsp:txBody>
      <dsp:txXfrm>
        <a:off x="565306" y="1501717"/>
        <a:ext cx="701206" cy="435378"/>
      </dsp:txXfrm>
    </dsp:sp>
    <dsp:sp modelId="{32602F92-EFE1-434F-8DE5-127E5BB4EAAC}">
      <dsp:nvSpPr>
        <dsp:cNvPr id="0" name=""/>
        <dsp:cNvSpPr/>
      </dsp:nvSpPr>
      <dsp:spPr>
        <a:xfrm>
          <a:off x="25129" y="2022881"/>
          <a:ext cx="728296" cy="462468"/>
        </a:xfrm>
        <a:prstGeom prst="roundRect">
          <a:avLst>
            <a:gd name="adj" fmla="val 10000"/>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EAB9331-EAD4-45E6-BB9E-F093223552E4}">
      <dsp:nvSpPr>
        <dsp:cNvPr id="0" name=""/>
        <dsp:cNvSpPr/>
      </dsp:nvSpPr>
      <dsp:spPr>
        <a:xfrm>
          <a:off x="106051" y="2099756"/>
          <a:ext cx="728296" cy="462468"/>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Unidad de Logística y Transporte</a:t>
          </a:r>
        </a:p>
      </dsp:txBody>
      <dsp:txXfrm>
        <a:off x="119596" y="2113301"/>
        <a:ext cx="701206" cy="435378"/>
      </dsp:txXfrm>
    </dsp:sp>
    <dsp:sp modelId="{18273904-6F88-4194-A853-5CAC60023BFB}">
      <dsp:nvSpPr>
        <dsp:cNvPr id="0" name=""/>
        <dsp:cNvSpPr/>
      </dsp:nvSpPr>
      <dsp:spPr>
        <a:xfrm>
          <a:off x="921226" y="2022881"/>
          <a:ext cx="728296" cy="462468"/>
        </a:xfrm>
        <a:prstGeom prst="roundRect">
          <a:avLst>
            <a:gd name="adj" fmla="val 10000"/>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1108F4C-66B6-48ED-925E-C48078164721}">
      <dsp:nvSpPr>
        <dsp:cNvPr id="0" name=""/>
        <dsp:cNvSpPr/>
      </dsp:nvSpPr>
      <dsp:spPr>
        <a:xfrm>
          <a:off x="1002148" y="2099756"/>
          <a:ext cx="728296" cy="462468"/>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Unidad de Gestión Vehicular</a:t>
          </a:r>
        </a:p>
      </dsp:txBody>
      <dsp:txXfrm>
        <a:off x="1015693" y="2113301"/>
        <a:ext cx="701206" cy="435378"/>
      </dsp:txXfrm>
    </dsp:sp>
    <dsp:sp modelId="{5A71F3AE-869A-4E94-9D22-6B8A196B2E94}">
      <dsp:nvSpPr>
        <dsp:cNvPr id="0" name=""/>
        <dsp:cNvSpPr/>
      </dsp:nvSpPr>
      <dsp:spPr>
        <a:xfrm>
          <a:off x="1348438" y="1392483"/>
          <a:ext cx="728296" cy="46246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27454D4-B6DB-43D8-B79C-8DD3AE32D009}">
      <dsp:nvSpPr>
        <dsp:cNvPr id="0" name=""/>
        <dsp:cNvSpPr/>
      </dsp:nvSpPr>
      <dsp:spPr>
        <a:xfrm>
          <a:off x="1429360" y="1469358"/>
          <a:ext cx="728296" cy="462468"/>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Sección de Limpieza y Jardinería</a:t>
          </a:r>
        </a:p>
      </dsp:txBody>
      <dsp:txXfrm>
        <a:off x="1442905" y="1482903"/>
        <a:ext cx="701206" cy="435378"/>
      </dsp:txXfrm>
    </dsp:sp>
    <dsp:sp modelId="{2388D83D-9639-4FA9-9C86-0E7B02740EDE}">
      <dsp:nvSpPr>
        <dsp:cNvPr id="0" name=""/>
        <dsp:cNvSpPr/>
      </dsp:nvSpPr>
      <dsp:spPr>
        <a:xfrm>
          <a:off x="2188406" y="1982000"/>
          <a:ext cx="728296" cy="46246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AB371A3-54CB-425D-923E-6C09A3FA0E51}">
      <dsp:nvSpPr>
        <dsp:cNvPr id="0" name=""/>
        <dsp:cNvSpPr/>
      </dsp:nvSpPr>
      <dsp:spPr>
        <a:xfrm>
          <a:off x="2269327" y="2058876"/>
          <a:ext cx="728296" cy="462468"/>
        </a:xfrm>
        <a:prstGeom prst="roundRect">
          <a:avLst>
            <a:gd name="adj" fmla="val 10000"/>
          </a:avLst>
        </a:prstGeom>
        <a:solidFill>
          <a:sysClr val="window" lastClr="FFFFFF">
            <a:alpha val="90000"/>
            <a:hueOff val="0"/>
            <a:satOff val="0"/>
            <a:lumOff val="0"/>
            <a:alphaOff val="0"/>
          </a:sysClr>
        </a:solid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Unidad de Correo Interno</a:t>
          </a:r>
        </a:p>
      </dsp:txBody>
      <dsp:txXfrm>
        <a:off x="2282872" y="2072421"/>
        <a:ext cx="701206" cy="435378"/>
      </dsp:txXfrm>
    </dsp:sp>
    <dsp:sp modelId="{66231D5D-1BF1-44E4-8BE3-600092CD5FB2}">
      <dsp:nvSpPr>
        <dsp:cNvPr id="0" name=""/>
        <dsp:cNvSpPr/>
      </dsp:nvSpPr>
      <dsp:spPr>
        <a:xfrm>
          <a:off x="3128718" y="1348581"/>
          <a:ext cx="728296" cy="46246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1A65621-D469-4D96-96ED-E4C574E41CC0}">
      <dsp:nvSpPr>
        <dsp:cNvPr id="0" name=""/>
        <dsp:cNvSpPr/>
      </dsp:nvSpPr>
      <dsp:spPr>
        <a:xfrm>
          <a:off x="3209640" y="1425456"/>
          <a:ext cx="728296" cy="462468"/>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Seccion de Arquitectura e Ingeniería</a:t>
          </a:r>
        </a:p>
      </dsp:txBody>
      <dsp:txXfrm>
        <a:off x="3223185" y="1439001"/>
        <a:ext cx="701206" cy="435378"/>
      </dsp:txXfrm>
    </dsp:sp>
    <dsp:sp modelId="{2D868604-D9F6-47A6-B2FC-0D02062BF8F1}">
      <dsp:nvSpPr>
        <dsp:cNvPr id="0" name=""/>
        <dsp:cNvSpPr/>
      </dsp:nvSpPr>
      <dsp:spPr>
        <a:xfrm>
          <a:off x="4018858" y="1348581"/>
          <a:ext cx="728296" cy="46246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E9F89FE-5EC7-4AA3-AE08-5ABD24E41E20}">
      <dsp:nvSpPr>
        <dsp:cNvPr id="0" name=""/>
        <dsp:cNvSpPr/>
      </dsp:nvSpPr>
      <dsp:spPr>
        <a:xfrm>
          <a:off x="4099779" y="1425456"/>
          <a:ext cx="728296" cy="462468"/>
        </a:xfrm>
        <a:prstGeom prst="roundRect">
          <a:avLst>
            <a:gd name="adj" fmla="val 10000"/>
          </a:avLst>
        </a:prstGeom>
        <a:solidFill>
          <a:sysClr val="window" lastClr="FFFFFF">
            <a:alpha val="90000"/>
            <a:hueOff val="0"/>
            <a:satOff val="0"/>
            <a:lumOff val="0"/>
            <a:alphaOff val="0"/>
          </a:sysClr>
        </a:solidFill>
        <a:ln w="12700" cap="flat" cmpd="sng" algn="ctr">
          <a:solidFill>
            <a:srgbClr val="70AD47">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Sección de Mantenimiento y Contrucción</a:t>
          </a:r>
        </a:p>
      </dsp:txBody>
      <dsp:txXfrm>
        <a:off x="4113324" y="1439001"/>
        <a:ext cx="701206" cy="435378"/>
      </dsp:txXfrm>
    </dsp:sp>
    <dsp:sp modelId="{65A1E628-3363-450F-B5E4-08A3ECC7E81B}">
      <dsp:nvSpPr>
        <dsp:cNvPr id="0" name=""/>
        <dsp:cNvSpPr/>
      </dsp:nvSpPr>
      <dsp:spPr>
        <a:xfrm>
          <a:off x="3573788" y="2022861"/>
          <a:ext cx="728296" cy="462468"/>
        </a:xfrm>
        <a:prstGeom prst="roundRect">
          <a:avLst>
            <a:gd name="adj" fmla="val 10000"/>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31E9511-0D1E-49AD-BAE2-EF5B8F598D4B}">
      <dsp:nvSpPr>
        <dsp:cNvPr id="0" name=""/>
        <dsp:cNvSpPr/>
      </dsp:nvSpPr>
      <dsp:spPr>
        <a:xfrm>
          <a:off x="3654710" y="2099737"/>
          <a:ext cx="728296" cy="462468"/>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Unidad de Cerrajería</a:t>
          </a:r>
        </a:p>
      </dsp:txBody>
      <dsp:txXfrm>
        <a:off x="3668255" y="2113282"/>
        <a:ext cx="701206" cy="435378"/>
      </dsp:txXfrm>
    </dsp:sp>
    <dsp:sp modelId="{B8FC432A-E6C5-47DD-9E05-CAC5F4D6D2AD}">
      <dsp:nvSpPr>
        <dsp:cNvPr id="0" name=""/>
        <dsp:cNvSpPr/>
      </dsp:nvSpPr>
      <dsp:spPr>
        <a:xfrm>
          <a:off x="4463928" y="2022861"/>
          <a:ext cx="728296" cy="462468"/>
        </a:xfrm>
        <a:prstGeom prst="roundRect">
          <a:avLst>
            <a:gd name="adj" fmla="val 10000"/>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FA84DA0-AF3C-467A-86C2-43CDDE19A370}">
      <dsp:nvSpPr>
        <dsp:cNvPr id="0" name=""/>
        <dsp:cNvSpPr/>
      </dsp:nvSpPr>
      <dsp:spPr>
        <a:xfrm>
          <a:off x="4544849" y="2099737"/>
          <a:ext cx="728296" cy="462468"/>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es-CR" sz="500" kern="1200">
              <a:solidFill>
                <a:sysClr val="windowText" lastClr="000000">
                  <a:hueOff val="0"/>
                  <a:satOff val="0"/>
                  <a:lumOff val="0"/>
                  <a:alphaOff val="0"/>
                </a:sysClr>
              </a:solidFill>
              <a:latin typeface="Calibri" panose="020F0502020204030204"/>
              <a:ea typeface="+mn-ea"/>
              <a:cs typeface="+mn-cs"/>
            </a:rPr>
            <a:t>Otras Unidades* (Contrataciones, Alabañilería, Electricidad, Fontanería, Carpintería)</a:t>
          </a:r>
        </a:p>
      </dsp:txBody>
      <dsp:txXfrm>
        <a:off x="4558394" y="2113282"/>
        <a:ext cx="701206" cy="43537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DD2094-15FE-4A83-8F26-4F775616B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86</Pages>
  <Words>24195</Words>
  <Characters>134034</Characters>
  <Application>Microsoft Office Word</Application>
  <DocSecurity>4</DocSecurity>
  <Lines>1116</Lines>
  <Paragraphs>315</Paragraphs>
  <ScaleCrop>false</ScaleCrop>
  <HeadingPairs>
    <vt:vector size="2" baseType="variant">
      <vt:variant>
        <vt:lpstr>Título</vt:lpstr>
      </vt:variant>
      <vt:variant>
        <vt:i4>1</vt:i4>
      </vt:variant>
    </vt:vector>
  </HeadingPairs>
  <TitlesOfParts>
    <vt:vector size="1" baseType="lpstr">
      <vt:lpstr>-DO-2012</vt:lpstr>
    </vt:vector>
  </TitlesOfParts>
  <Company>Poder Judicial</Company>
  <LinksUpToDate>false</LinksUpToDate>
  <CharactersWithSpaces>157914</CharactersWithSpaces>
  <SharedDoc>false</SharedDoc>
  <HLinks>
    <vt:vector size="12" baseType="variant">
      <vt:variant>
        <vt:i4>3866654</vt:i4>
      </vt:variant>
      <vt:variant>
        <vt:i4>12</vt:i4>
      </vt:variant>
      <vt:variant>
        <vt:i4>0</vt:i4>
      </vt:variant>
      <vt:variant>
        <vt:i4>5</vt:i4>
      </vt:variant>
      <vt:variant>
        <vt:lpwstr>mailto:szeledon@Poder-Judicial.go.cr</vt:lpwstr>
      </vt:variant>
      <vt:variant>
        <vt:lpwstr/>
      </vt:variant>
      <vt:variant>
        <vt:i4>4128895</vt:i4>
      </vt:variant>
      <vt:variant>
        <vt:i4>3</vt:i4>
      </vt:variant>
      <vt:variant>
        <vt:i4>0</vt:i4>
      </vt:variant>
      <vt:variant>
        <vt:i4>5</vt:i4>
      </vt:variant>
      <vt:variant>
        <vt:lpwstr>http://intranet/proveeduria/index.php/quienes-somos/organigrama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-DO-2012</dc:title>
  <dc:subject/>
  <dc:creator>xbarrientos</dc:creator>
  <cp:keywords/>
  <dc:description/>
  <cp:lastModifiedBy>Alejandro Fonseca Arguedas (internet por Jones y Planificación)</cp:lastModifiedBy>
  <cp:revision>2</cp:revision>
  <cp:lastPrinted>2020-03-30T21:22:00Z</cp:lastPrinted>
  <dcterms:created xsi:type="dcterms:W3CDTF">2022-10-12T22:11:00Z</dcterms:created>
  <dcterms:modified xsi:type="dcterms:W3CDTF">2022-10-12T22:11:00Z</dcterms:modified>
</cp:coreProperties>
</file>