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EC9D2" w14:textId="3285AB6B" w:rsidR="00FC2AB1" w:rsidRPr="007B78AD" w:rsidRDefault="00BF1062" w:rsidP="00FC2AB1">
      <w:pPr>
        <w:widowControl w:val="0"/>
        <w:jc w:val="right"/>
        <w:rPr>
          <w:rFonts w:ascii="Book Antiqua" w:hAnsi="Book Antiqua" w:cs="Book Antiqua"/>
          <w:snapToGrid w:val="0"/>
          <w:lang w:val="es-CR"/>
        </w:rPr>
      </w:pPr>
      <w:bookmarkStart w:id="0" w:name="_Hlk109220893"/>
      <w:bookmarkEnd w:id="0"/>
      <w:r>
        <w:rPr>
          <w:rFonts w:ascii="Book Antiqua" w:hAnsi="Book Antiqua" w:cs="Book Antiqua"/>
          <w:snapToGrid w:val="0"/>
          <w:lang w:val="es-CR"/>
        </w:rPr>
        <w:t>646</w:t>
      </w:r>
      <w:r w:rsidR="00FC2AB1" w:rsidRPr="007B78AD">
        <w:rPr>
          <w:rFonts w:ascii="Book Antiqua" w:hAnsi="Book Antiqua" w:cs="Book Antiqua"/>
          <w:snapToGrid w:val="0"/>
          <w:lang w:val="es-CR"/>
        </w:rPr>
        <w:t>-PLA-</w:t>
      </w:r>
      <w:r w:rsidR="00FC2AB1">
        <w:rPr>
          <w:rFonts w:ascii="Book Antiqua" w:hAnsi="Book Antiqua" w:cs="Book Antiqua"/>
          <w:snapToGrid w:val="0"/>
          <w:lang w:val="es-CR"/>
        </w:rPr>
        <w:t>OI</w:t>
      </w:r>
      <w:r w:rsidR="00FC2AB1" w:rsidRPr="007B78AD">
        <w:rPr>
          <w:rFonts w:ascii="Book Antiqua" w:hAnsi="Book Antiqua" w:cs="Book Antiqua"/>
          <w:snapToGrid w:val="0"/>
          <w:lang w:val="es-CR"/>
        </w:rPr>
        <w:t>-2022</w:t>
      </w:r>
    </w:p>
    <w:p w14:paraId="13016B49" w14:textId="5D682DC8" w:rsidR="00FC2AB1" w:rsidRPr="001F4AA5" w:rsidRDefault="00FC2AB1" w:rsidP="00FC2AB1">
      <w:pPr>
        <w:widowControl w:val="0"/>
        <w:jc w:val="right"/>
        <w:rPr>
          <w:rFonts w:ascii="Book Antiqua" w:hAnsi="Book Antiqua" w:cs="Book Antiqua"/>
          <w:snapToGrid w:val="0"/>
          <w:lang w:val="es-CR"/>
        </w:rPr>
      </w:pPr>
      <w:r w:rsidRPr="001F4AA5">
        <w:rPr>
          <w:rFonts w:ascii="Book Antiqua" w:hAnsi="Book Antiqua" w:cs="Book Antiqua"/>
          <w:lang w:val="es-CR"/>
        </w:rPr>
        <w:t xml:space="preserve">Ref. </w:t>
      </w:r>
      <w:proofErr w:type="spellStart"/>
      <w:r w:rsidRPr="001F4AA5">
        <w:rPr>
          <w:rFonts w:ascii="Book Antiqua" w:hAnsi="Book Antiqua" w:cs="Book Antiqua"/>
          <w:lang w:val="es-CR"/>
        </w:rPr>
        <w:t>SICE</w:t>
      </w:r>
      <w:proofErr w:type="spellEnd"/>
      <w:r w:rsidRPr="001F4AA5">
        <w:rPr>
          <w:rFonts w:ascii="Book Antiqua" w:hAnsi="Book Antiqua" w:cs="Book Antiqua"/>
          <w:lang w:val="es-CR"/>
        </w:rPr>
        <w:t>: 350-17</w:t>
      </w:r>
    </w:p>
    <w:p w14:paraId="2B84AEC7" w14:textId="77777777" w:rsidR="001F4AA5" w:rsidRPr="001F4AA5" w:rsidRDefault="001F4AA5" w:rsidP="00FC2AB1">
      <w:pPr>
        <w:widowControl w:val="0"/>
        <w:rPr>
          <w:rFonts w:ascii="Book Antiqua" w:hAnsi="Book Antiqua" w:cs="Book Antiqua"/>
          <w:snapToGrid w:val="0"/>
          <w:lang w:val="es-CR"/>
        </w:rPr>
      </w:pPr>
    </w:p>
    <w:p w14:paraId="387D9BDF" w14:textId="3899661B" w:rsidR="00FC2AB1" w:rsidRPr="001F4AA5" w:rsidRDefault="001F4AA5" w:rsidP="00FC2AB1">
      <w:pPr>
        <w:widowControl w:val="0"/>
        <w:rPr>
          <w:rFonts w:ascii="Book Antiqua" w:hAnsi="Book Antiqua" w:cs="Book Antiqua"/>
          <w:snapToGrid w:val="0"/>
          <w:lang w:val="es-CR"/>
        </w:rPr>
      </w:pPr>
      <w:r w:rsidRPr="001F4AA5">
        <w:rPr>
          <w:rFonts w:ascii="Book Antiqua" w:hAnsi="Book Antiqua" w:cs="Book Antiqua"/>
          <w:snapToGrid w:val="0"/>
          <w:lang w:val="es-CR"/>
        </w:rPr>
        <w:t>20</w:t>
      </w:r>
      <w:r w:rsidR="00C525CA" w:rsidRPr="001F4AA5">
        <w:rPr>
          <w:rFonts w:ascii="Book Antiqua" w:hAnsi="Book Antiqua" w:cs="Book Antiqua"/>
          <w:snapToGrid w:val="0"/>
          <w:lang w:val="es-CR"/>
        </w:rPr>
        <w:t xml:space="preserve"> </w:t>
      </w:r>
      <w:r w:rsidR="00426089" w:rsidRPr="001F4AA5">
        <w:rPr>
          <w:rFonts w:ascii="Book Antiqua" w:hAnsi="Book Antiqua" w:cs="Book Antiqua"/>
          <w:snapToGrid w:val="0"/>
          <w:lang w:val="es-CR"/>
        </w:rPr>
        <w:t xml:space="preserve">de </w:t>
      </w:r>
      <w:r w:rsidR="002E6C74" w:rsidRPr="001F4AA5">
        <w:rPr>
          <w:rFonts w:ascii="Book Antiqua" w:hAnsi="Book Antiqua" w:cs="Book Antiqua"/>
          <w:snapToGrid w:val="0"/>
          <w:lang w:val="es-CR"/>
        </w:rPr>
        <w:t>ju</w:t>
      </w:r>
      <w:r w:rsidRPr="001F4AA5">
        <w:rPr>
          <w:rFonts w:ascii="Book Antiqua" w:hAnsi="Book Antiqua" w:cs="Book Antiqua"/>
          <w:snapToGrid w:val="0"/>
          <w:lang w:val="es-CR"/>
        </w:rPr>
        <w:t>l</w:t>
      </w:r>
      <w:r w:rsidR="002E6C74" w:rsidRPr="001F4AA5">
        <w:rPr>
          <w:rFonts w:ascii="Book Antiqua" w:hAnsi="Book Antiqua" w:cs="Book Antiqua"/>
          <w:snapToGrid w:val="0"/>
          <w:lang w:val="es-CR"/>
        </w:rPr>
        <w:t xml:space="preserve">io </w:t>
      </w:r>
      <w:r w:rsidR="00FC2AB1" w:rsidRPr="001F4AA5">
        <w:rPr>
          <w:rFonts w:ascii="Book Antiqua" w:hAnsi="Book Antiqua" w:cs="Book Antiqua"/>
          <w:snapToGrid w:val="0"/>
          <w:lang w:val="es-CR"/>
        </w:rPr>
        <w:t>de 2022</w:t>
      </w:r>
    </w:p>
    <w:p w14:paraId="45D1975F" w14:textId="35D03775" w:rsidR="00FC2AB1" w:rsidRDefault="00FC2AB1" w:rsidP="00FC2AB1">
      <w:pPr>
        <w:widowControl w:val="0"/>
        <w:rPr>
          <w:rFonts w:ascii="Book Antiqua" w:hAnsi="Book Antiqua" w:cs="Book Antiqua"/>
          <w:snapToGrid w:val="0"/>
          <w:lang w:val="es-CR"/>
        </w:rPr>
      </w:pPr>
    </w:p>
    <w:p w14:paraId="0FEC5840" w14:textId="77777777" w:rsidR="005D2CB7" w:rsidRPr="001F4AA5" w:rsidRDefault="005D2CB7" w:rsidP="00FC2AB1">
      <w:pPr>
        <w:widowControl w:val="0"/>
        <w:rPr>
          <w:rFonts w:ascii="Book Antiqua" w:hAnsi="Book Antiqua" w:cs="Book Antiqua"/>
          <w:snapToGrid w:val="0"/>
          <w:lang w:val="es-CR"/>
        </w:rPr>
      </w:pPr>
    </w:p>
    <w:p w14:paraId="321D05E6" w14:textId="77777777" w:rsidR="00FC2AB1" w:rsidRPr="001F4AA5" w:rsidRDefault="00FC2AB1" w:rsidP="00FC2AB1">
      <w:pPr>
        <w:widowControl w:val="0"/>
        <w:jc w:val="both"/>
        <w:rPr>
          <w:rFonts w:ascii="Book Antiqua" w:hAnsi="Book Antiqua" w:cs="Book Antiqua"/>
          <w:snapToGrid w:val="0"/>
          <w:lang w:val="es-CR"/>
        </w:rPr>
      </w:pPr>
    </w:p>
    <w:p w14:paraId="1E782864" w14:textId="77777777" w:rsidR="00FC2AB1" w:rsidRPr="001F4AA5" w:rsidRDefault="00FC2AB1" w:rsidP="00FC2AB1">
      <w:pPr>
        <w:widowControl w:val="0"/>
        <w:jc w:val="both"/>
        <w:rPr>
          <w:rFonts w:ascii="Book Antiqua" w:hAnsi="Book Antiqua" w:cs="Book Antiqua"/>
          <w:snapToGrid w:val="0"/>
          <w:lang w:val="es-CR"/>
        </w:rPr>
      </w:pPr>
      <w:r w:rsidRPr="001F4AA5">
        <w:rPr>
          <w:rFonts w:ascii="Book Antiqua" w:hAnsi="Book Antiqua" w:cs="Book Antiqua"/>
          <w:snapToGrid w:val="0"/>
          <w:lang w:val="es-CR"/>
        </w:rPr>
        <w:t>Licenciada</w:t>
      </w:r>
    </w:p>
    <w:p w14:paraId="02B24405" w14:textId="77777777" w:rsidR="00FC2AB1" w:rsidRPr="001F4AA5" w:rsidRDefault="00FC2AB1" w:rsidP="00FC2AB1">
      <w:pPr>
        <w:widowControl w:val="0"/>
        <w:jc w:val="both"/>
        <w:rPr>
          <w:rFonts w:ascii="Book Antiqua" w:hAnsi="Book Antiqua" w:cs="Book Antiqua"/>
          <w:snapToGrid w:val="0"/>
          <w:lang w:val="es-CR"/>
        </w:rPr>
      </w:pPr>
      <w:r w:rsidRPr="001F4AA5">
        <w:rPr>
          <w:rFonts w:ascii="Book Antiqua" w:hAnsi="Book Antiqua" w:cs="Book Antiqua"/>
          <w:snapToGrid w:val="0"/>
          <w:lang w:val="es-CR"/>
        </w:rPr>
        <w:t xml:space="preserve">Silvia Navarro </w:t>
      </w:r>
      <w:proofErr w:type="spellStart"/>
      <w:r w:rsidRPr="001F4AA5">
        <w:rPr>
          <w:rFonts w:ascii="Book Antiqua" w:hAnsi="Book Antiqua" w:cs="Book Antiqua"/>
          <w:snapToGrid w:val="0"/>
          <w:lang w:val="es-CR"/>
        </w:rPr>
        <w:t>Romanini</w:t>
      </w:r>
      <w:proofErr w:type="spellEnd"/>
    </w:p>
    <w:p w14:paraId="0BE8366E" w14:textId="77777777" w:rsidR="00FC2AB1" w:rsidRPr="001F4AA5" w:rsidRDefault="00FC2AB1" w:rsidP="00FC2AB1">
      <w:pPr>
        <w:widowControl w:val="0"/>
        <w:jc w:val="both"/>
        <w:rPr>
          <w:rFonts w:ascii="Book Antiqua" w:hAnsi="Book Antiqua" w:cs="Book Antiqua"/>
          <w:snapToGrid w:val="0"/>
          <w:lang w:val="es-CR"/>
        </w:rPr>
      </w:pPr>
      <w:r w:rsidRPr="001F4AA5">
        <w:rPr>
          <w:rFonts w:ascii="Book Antiqua" w:hAnsi="Book Antiqua" w:cs="Book Antiqua"/>
          <w:snapToGrid w:val="0"/>
          <w:lang w:val="es-CR"/>
        </w:rPr>
        <w:t xml:space="preserve">Secretaria General de la Corte </w:t>
      </w:r>
    </w:p>
    <w:p w14:paraId="667CDFCB" w14:textId="77777777" w:rsidR="00FC2AB1" w:rsidRPr="001F4AA5" w:rsidRDefault="00FC2AB1" w:rsidP="00FC2AB1">
      <w:pPr>
        <w:widowControl w:val="0"/>
        <w:jc w:val="both"/>
        <w:rPr>
          <w:rFonts w:ascii="Book Antiqua" w:hAnsi="Book Antiqua" w:cs="Book Antiqua"/>
          <w:snapToGrid w:val="0"/>
          <w:lang w:val="es-CR"/>
        </w:rPr>
      </w:pPr>
    </w:p>
    <w:p w14:paraId="6947AE66" w14:textId="77777777" w:rsidR="005D2CB7" w:rsidRDefault="005D2CB7" w:rsidP="00FC2AB1">
      <w:pPr>
        <w:widowControl w:val="0"/>
        <w:jc w:val="both"/>
        <w:rPr>
          <w:rFonts w:ascii="Book Antiqua" w:hAnsi="Book Antiqua" w:cs="Book Antiqua"/>
          <w:snapToGrid w:val="0"/>
          <w:lang w:val="es-CR"/>
        </w:rPr>
      </w:pPr>
    </w:p>
    <w:p w14:paraId="5FA26AAB" w14:textId="7902536E" w:rsidR="00FC2AB1" w:rsidRPr="007B78AD" w:rsidRDefault="00FC2AB1" w:rsidP="00FC2AB1">
      <w:pPr>
        <w:widowControl w:val="0"/>
        <w:jc w:val="both"/>
        <w:rPr>
          <w:rFonts w:ascii="Book Antiqua" w:hAnsi="Book Antiqua" w:cs="Book Antiqua"/>
          <w:snapToGrid w:val="0"/>
          <w:lang w:val="es-CR"/>
        </w:rPr>
      </w:pPr>
      <w:r w:rsidRPr="001F4AA5">
        <w:rPr>
          <w:rFonts w:ascii="Book Antiqua" w:hAnsi="Book Antiqua" w:cs="Book Antiqua"/>
          <w:snapToGrid w:val="0"/>
          <w:lang w:val="es-CR"/>
        </w:rPr>
        <w:t>Estimada señora:</w:t>
      </w:r>
    </w:p>
    <w:p w14:paraId="74E2FD4E" w14:textId="77777777" w:rsidR="00FC2AB1" w:rsidRDefault="00FC2AB1" w:rsidP="00FC2AB1">
      <w:pPr>
        <w:ind w:firstLine="708"/>
        <w:jc w:val="both"/>
        <w:rPr>
          <w:rFonts w:ascii="Book Antiqua" w:hAnsi="Book Antiqua" w:cs="Book Antiqua"/>
        </w:rPr>
      </w:pPr>
    </w:p>
    <w:p w14:paraId="431C9BB6" w14:textId="385657E1" w:rsidR="00FC2AB1" w:rsidRPr="00664122" w:rsidRDefault="00FC2AB1" w:rsidP="005D2CB7">
      <w:pPr>
        <w:ind w:firstLine="709"/>
        <w:jc w:val="both"/>
        <w:rPr>
          <w:rFonts w:ascii="Book Antiqua" w:hAnsi="Book Antiqua" w:cs="Book Antiqua"/>
        </w:rPr>
      </w:pPr>
      <w:r w:rsidRPr="00664122">
        <w:rPr>
          <w:rFonts w:ascii="Book Antiqua" w:hAnsi="Book Antiqua" w:cs="Book Antiqua"/>
        </w:rPr>
        <w:t xml:space="preserve">En atención al oficio 2198-17 de la Secretaría General de la Corte, que transcribe el acuerdo tomado por el Consejo </w:t>
      </w:r>
      <w:r w:rsidR="00C11080" w:rsidRPr="00664122">
        <w:rPr>
          <w:rFonts w:ascii="Book Antiqua" w:hAnsi="Book Antiqua" w:cs="Book Antiqua"/>
        </w:rPr>
        <w:t>Superior en</w:t>
      </w:r>
      <w:r w:rsidRPr="00664122">
        <w:rPr>
          <w:rFonts w:ascii="Book Antiqua" w:hAnsi="Book Antiqua" w:cs="Book Antiqua"/>
        </w:rPr>
        <w:t xml:space="preserve"> sesión 16-17 del 23 de febrero de 2017, artículo LXXIV, que dispuso entre otras cosas: </w:t>
      </w:r>
      <w:r w:rsidRPr="00664122">
        <w:rPr>
          <w:rFonts w:ascii="Book Antiqua" w:hAnsi="Book Antiqua" w:cs="Book Antiqua"/>
          <w:i/>
          <w:iCs/>
        </w:rPr>
        <w:t>“…2.) Trasladar a la Dirección de Planificación para que revise la estructura orgánico funcional; así como las cargas de trabajo asociadas a los puestos que conforman el Área de Salud e Higiene Ocupacional de la Dirección de Gestión Humana, siendo así una vez que la Dirección de Gestión Humana tenga los resultados de la investigación procederá a revisar lo que corresponda desde la técnica propia de Análisis de Puestos…”</w:t>
      </w:r>
      <w:r w:rsidRPr="00664122">
        <w:rPr>
          <w:rFonts w:ascii="Book Antiqua" w:hAnsi="Book Antiqua" w:cs="Book Antiqua"/>
        </w:rPr>
        <w:t xml:space="preserve">, le remito el informe suscrito por la Licda. </w:t>
      </w:r>
      <w:r w:rsidR="00C11080" w:rsidRPr="00664122">
        <w:rPr>
          <w:rFonts w:ascii="Book Antiqua" w:hAnsi="Book Antiqua" w:cs="Book Antiqua"/>
        </w:rPr>
        <w:t>Yesenia Salazar Guzmán</w:t>
      </w:r>
      <w:r w:rsidR="00570F3F">
        <w:rPr>
          <w:rFonts w:ascii="Book Antiqua" w:hAnsi="Book Antiqua" w:cs="Book Antiqua"/>
        </w:rPr>
        <w:t xml:space="preserve">, Jefa </w:t>
      </w:r>
      <w:proofErr w:type="spellStart"/>
      <w:r w:rsidR="00570F3F">
        <w:rPr>
          <w:rFonts w:ascii="Book Antiqua" w:hAnsi="Book Antiqua" w:cs="Book Antiqua"/>
        </w:rPr>
        <w:t>a.i.</w:t>
      </w:r>
      <w:proofErr w:type="spellEnd"/>
      <w:r w:rsidR="00570F3F">
        <w:rPr>
          <w:rFonts w:ascii="Book Antiqua" w:hAnsi="Book Antiqua" w:cs="Book Antiqua"/>
        </w:rPr>
        <w:t xml:space="preserve"> del Subproceso de Organización Institucional</w:t>
      </w:r>
      <w:r w:rsidRPr="00664122">
        <w:rPr>
          <w:rFonts w:ascii="Book Antiqua" w:hAnsi="Book Antiqua" w:cs="Book Antiqua"/>
        </w:rPr>
        <w:t xml:space="preserve">. </w:t>
      </w:r>
    </w:p>
    <w:p w14:paraId="3B8E710E" w14:textId="77777777" w:rsidR="00FC2AB1" w:rsidRPr="00664122" w:rsidRDefault="00FC2AB1" w:rsidP="00FC2AB1">
      <w:pPr>
        <w:widowControl w:val="0"/>
        <w:jc w:val="both"/>
        <w:rPr>
          <w:rFonts w:ascii="Book Antiqua" w:hAnsi="Book Antiqua" w:cs="Book Antiqua"/>
          <w:snapToGrid w:val="0"/>
          <w:lang w:val="es-CR"/>
        </w:rPr>
      </w:pPr>
    </w:p>
    <w:p w14:paraId="6293FB0E" w14:textId="314F1ABA" w:rsidR="00FC2AB1" w:rsidRDefault="00FC2AB1" w:rsidP="005D2CB7">
      <w:pPr>
        <w:widowControl w:val="0"/>
        <w:ind w:firstLine="709"/>
        <w:jc w:val="both"/>
        <w:rPr>
          <w:rFonts w:ascii="Book Antiqua" w:hAnsi="Book Antiqua" w:cs="Book Antiqua"/>
        </w:rPr>
      </w:pPr>
      <w:r w:rsidRPr="00664122">
        <w:rPr>
          <w:rFonts w:ascii="Book Antiqua" w:hAnsi="Book Antiqua" w:cs="Book Antiqua"/>
        </w:rPr>
        <w:t>No omito manifestar que mediante informe 270-PLA-OI-2022, del 29 de marzo del año en curso, el preliminar de este informe fue puesto en conocimiento de la Dirección de Gestión Humana y oficinas pertenecientes a esta Dirección (Unidad de Salud Ocupacional, Proceso de Desarrollo Humano y el Subproceso de Análisis de Puestos), así como a las Direcciones de Tecnología de Información y Comunicaciones y Ejecutiva.</w:t>
      </w:r>
    </w:p>
    <w:p w14:paraId="6213212D" w14:textId="77777777" w:rsidR="00FC2AB1" w:rsidRPr="00664122" w:rsidRDefault="00FC2AB1" w:rsidP="00FC2AB1">
      <w:pPr>
        <w:widowControl w:val="0"/>
        <w:jc w:val="both"/>
        <w:rPr>
          <w:rFonts w:ascii="Book Antiqua" w:hAnsi="Book Antiqua" w:cs="Book Antiqua"/>
        </w:rPr>
      </w:pPr>
    </w:p>
    <w:p w14:paraId="12EC9411" w14:textId="3941A6FE" w:rsidR="00FC2AB1" w:rsidRPr="00664122" w:rsidRDefault="00FC2AB1" w:rsidP="005D2CB7">
      <w:pPr>
        <w:widowControl w:val="0"/>
        <w:ind w:firstLine="709"/>
        <w:jc w:val="both"/>
        <w:rPr>
          <w:rFonts w:ascii="Book Antiqua" w:hAnsi="Book Antiqua" w:cs="Book Antiqua"/>
        </w:rPr>
      </w:pPr>
      <w:r w:rsidRPr="00664122">
        <w:rPr>
          <w:rFonts w:ascii="Book Antiqua" w:hAnsi="Book Antiqua" w:cs="Book Antiqua"/>
        </w:rPr>
        <w:t xml:space="preserve">Como respuesta, se recibió el oficio </w:t>
      </w:r>
      <w:r w:rsidR="00E032DB" w:rsidRPr="00664122">
        <w:rPr>
          <w:rFonts w:ascii="Book Antiqua" w:hAnsi="Book Antiqua" w:cs="Book Antiqua"/>
        </w:rPr>
        <w:t>1269-DE-2022 de la Dirección Ejecutiva, con fecha 5 de abril de 2022, suscrito por el licenciado Wilberth Kidd Alvarado, Sub Director Ejecutivo</w:t>
      </w:r>
      <w:r w:rsidR="004E65C2" w:rsidRPr="00664122">
        <w:rPr>
          <w:rFonts w:ascii="Book Antiqua" w:hAnsi="Book Antiqua" w:cs="Book Antiqua"/>
        </w:rPr>
        <w:t xml:space="preserve"> (Anexo 7) y simultáneamente incorpora un oficio por parte de esa Dirección que funge como antecedente respecto de la atención de asuntos ocupacionales a nivel nacional (Anexo 8)</w:t>
      </w:r>
      <w:r w:rsidR="00816F2C" w:rsidRPr="00664122">
        <w:rPr>
          <w:rFonts w:ascii="Book Antiqua" w:hAnsi="Book Antiqua" w:cs="Book Antiqua"/>
        </w:rPr>
        <w:t xml:space="preserve">. Por otra parte, se recibió el oficio PJ-DGH-SSO-662-2022, del 22 de abril de 2022, suscrito por el Ingeniero Freddy Briceño Elizondo, Licda. Waiman Hin Herrera y la </w:t>
      </w:r>
      <w:proofErr w:type="spellStart"/>
      <w:r w:rsidR="00816F2C" w:rsidRPr="00664122">
        <w:rPr>
          <w:rFonts w:ascii="Book Antiqua" w:hAnsi="Book Antiqua" w:cs="Book Antiqua"/>
        </w:rPr>
        <w:t>MBA</w:t>
      </w:r>
      <w:proofErr w:type="spellEnd"/>
      <w:r w:rsidR="00816F2C" w:rsidRPr="00664122">
        <w:rPr>
          <w:rFonts w:ascii="Book Antiqua" w:hAnsi="Book Antiqua" w:cs="Book Antiqua"/>
        </w:rPr>
        <w:t>. Roxana Arrieta Meléndez, Jefe de la Unidad de Salud Ocupacional, Subdirectora de Desarrollo Humano y Directora de Gestión Humana respectivamente</w:t>
      </w:r>
      <w:r w:rsidR="00D55ACF">
        <w:rPr>
          <w:rFonts w:ascii="Book Antiqua" w:hAnsi="Book Antiqua" w:cs="Book Antiqua"/>
        </w:rPr>
        <w:t xml:space="preserve">.  Las </w:t>
      </w:r>
      <w:r w:rsidRPr="00664122">
        <w:rPr>
          <w:rFonts w:ascii="Book Antiqua" w:hAnsi="Book Antiqua" w:cs="Book Antiqua"/>
        </w:rPr>
        <w:t>observaciones fueron contempladas</w:t>
      </w:r>
      <w:r w:rsidR="00B06874">
        <w:rPr>
          <w:rFonts w:ascii="Book Antiqua" w:hAnsi="Book Antiqua" w:cs="Book Antiqua"/>
        </w:rPr>
        <w:t xml:space="preserve"> en lo pertinente,</w:t>
      </w:r>
      <w:r w:rsidRPr="00664122">
        <w:rPr>
          <w:rFonts w:ascii="Book Antiqua" w:hAnsi="Book Antiqua" w:cs="Book Antiqua"/>
        </w:rPr>
        <w:t xml:space="preserve"> en el informe que se presenta.</w:t>
      </w:r>
    </w:p>
    <w:p w14:paraId="18F9060D" w14:textId="77777777" w:rsidR="00FC2AB1" w:rsidRPr="00664122" w:rsidRDefault="00FC2AB1" w:rsidP="00FC2AB1">
      <w:pPr>
        <w:widowControl w:val="0"/>
        <w:jc w:val="both"/>
        <w:rPr>
          <w:rFonts w:ascii="Book Antiqua" w:hAnsi="Book Antiqua" w:cs="Book Antiqua"/>
          <w:lang w:val="es-CR"/>
        </w:rPr>
      </w:pPr>
    </w:p>
    <w:p w14:paraId="2469EB34" w14:textId="77777777" w:rsidR="00FC2AB1" w:rsidRPr="005D2CB7" w:rsidRDefault="00FC2AB1" w:rsidP="005510FC">
      <w:pPr>
        <w:widowControl w:val="0"/>
        <w:rPr>
          <w:rFonts w:ascii="Book Antiqua" w:hAnsi="Book Antiqua" w:cs="Book Antiqua"/>
          <w:snapToGrid w:val="0"/>
          <w:lang w:val="pt-BR"/>
        </w:rPr>
      </w:pPr>
      <w:r w:rsidRPr="00664122">
        <w:rPr>
          <w:rFonts w:ascii="Book Antiqua" w:hAnsi="Book Antiqua" w:cs="Book Antiqua"/>
          <w:snapToGrid w:val="0"/>
          <w:lang w:val="pt-BR"/>
        </w:rPr>
        <w:t>Atentamente,</w:t>
      </w:r>
    </w:p>
    <w:p w14:paraId="0E70F280" w14:textId="77777777" w:rsidR="00FC2AB1" w:rsidRPr="005D2CB7" w:rsidRDefault="00FC2AB1" w:rsidP="005510FC">
      <w:pPr>
        <w:widowControl w:val="0"/>
        <w:jc w:val="center"/>
        <w:rPr>
          <w:rFonts w:ascii="Book Antiqua" w:hAnsi="Book Antiqua" w:cs="Book Antiqua"/>
          <w:b/>
          <w:bCs/>
          <w:snapToGrid w:val="0"/>
          <w:lang w:val="pt-BR"/>
        </w:rPr>
      </w:pPr>
    </w:p>
    <w:p w14:paraId="1E13CC5A" w14:textId="77777777" w:rsidR="00FC2AB1" w:rsidRPr="005D2CB7" w:rsidRDefault="00FC2AB1" w:rsidP="005510FC">
      <w:pPr>
        <w:widowControl w:val="0"/>
        <w:rPr>
          <w:rFonts w:ascii="Book Antiqua" w:hAnsi="Book Antiqua" w:cs="Book Antiqua"/>
          <w:snapToGrid w:val="0"/>
          <w:lang w:val="pt-BR"/>
        </w:rPr>
      </w:pPr>
    </w:p>
    <w:p w14:paraId="789366D8" w14:textId="77777777" w:rsidR="00FC2AB1" w:rsidRPr="005D2CB7" w:rsidRDefault="00FC2AB1" w:rsidP="005510FC">
      <w:pPr>
        <w:widowControl w:val="0"/>
        <w:rPr>
          <w:rFonts w:ascii="Book Antiqua" w:hAnsi="Book Antiqua" w:cs="Book Antiqua"/>
          <w:snapToGrid w:val="0"/>
          <w:lang w:val="pt-BR"/>
        </w:rPr>
      </w:pPr>
    </w:p>
    <w:p w14:paraId="49DD579E" w14:textId="77777777" w:rsidR="00FC2AB1" w:rsidRPr="005D2CB7" w:rsidRDefault="00FC2AB1" w:rsidP="005510FC">
      <w:pPr>
        <w:rPr>
          <w:rFonts w:ascii="Book Antiqua" w:hAnsi="Book Antiqua" w:cs="Book Antiqua"/>
          <w:snapToGrid w:val="0"/>
          <w:lang w:val="pt-BR"/>
        </w:rPr>
      </w:pPr>
      <w:r w:rsidRPr="005D2CB7">
        <w:rPr>
          <w:rFonts w:ascii="Book Antiqua" w:hAnsi="Book Antiqua" w:cs="Book Antiqua"/>
          <w:snapToGrid w:val="0"/>
          <w:lang w:val="pt-BR"/>
        </w:rPr>
        <w:t>Dixon Li Morales, Jefe</w:t>
      </w:r>
    </w:p>
    <w:p w14:paraId="4B7718A5" w14:textId="5B1302DA" w:rsidR="00FC2AB1" w:rsidRPr="005D2CB7" w:rsidRDefault="00FC2AB1" w:rsidP="005510FC">
      <w:pPr>
        <w:rPr>
          <w:rFonts w:ascii="Book Antiqua" w:hAnsi="Book Antiqua" w:cs="Book Antiqua"/>
          <w:snapToGrid w:val="0"/>
          <w:lang w:val="pt-BR"/>
        </w:rPr>
      </w:pPr>
      <w:proofErr w:type="spellStart"/>
      <w:r w:rsidRPr="005D2CB7">
        <w:rPr>
          <w:rFonts w:ascii="Book Antiqua" w:hAnsi="Book Antiqua" w:cs="Book Antiqua"/>
          <w:snapToGrid w:val="0"/>
          <w:lang w:val="pt-BR"/>
        </w:rPr>
        <w:t>Proceso</w:t>
      </w:r>
      <w:proofErr w:type="spellEnd"/>
      <w:r w:rsidRPr="005D2CB7">
        <w:rPr>
          <w:rFonts w:ascii="Book Antiqua" w:hAnsi="Book Antiqua" w:cs="Book Antiqua"/>
          <w:snapToGrid w:val="0"/>
          <w:lang w:val="pt-BR"/>
        </w:rPr>
        <w:t xml:space="preserve"> de </w:t>
      </w:r>
      <w:proofErr w:type="spellStart"/>
      <w:r w:rsidRPr="005D2CB7">
        <w:rPr>
          <w:rFonts w:ascii="Book Antiqua" w:hAnsi="Book Antiqua" w:cs="Book Antiqua"/>
          <w:snapToGrid w:val="0"/>
          <w:lang w:val="pt-BR"/>
        </w:rPr>
        <w:t>Ejecución</w:t>
      </w:r>
      <w:proofErr w:type="spellEnd"/>
      <w:r w:rsidRPr="005D2CB7">
        <w:rPr>
          <w:rFonts w:ascii="Book Antiqua" w:hAnsi="Book Antiqua" w:cs="Book Antiqua"/>
          <w:snapToGrid w:val="0"/>
          <w:lang w:val="pt-BR"/>
        </w:rPr>
        <w:t xml:space="preserve"> de </w:t>
      </w:r>
      <w:proofErr w:type="spellStart"/>
      <w:r w:rsidRPr="005D2CB7">
        <w:rPr>
          <w:rFonts w:ascii="Book Antiqua" w:hAnsi="Book Antiqua" w:cs="Book Antiqua"/>
          <w:snapToGrid w:val="0"/>
          <w:lang w:val="pt-BR"/>
        </w:rPr>
        <w:t>las</w:t>
      </w:r>
      <w:proofErr w:type="spellEnd"/>
      <w:r w:rsidRPr="005D2CB7">
        <w:rPr>
          <w:rFonts w:ascii="Book Antiqua" w:hAnsi="Book Antiqua" w:cs="Book Antiqua"/>
          <w:snapToGrid w:val="0"/>
          <w:lang w:val="pt-BR"/>
        </w:rPr>
        <w:t xml:space="preserve"> </w:t>
      </w:r>
      <w:proofErr w:type="spellStart"/>
      <w:r w:rsidRPr="005D2CB7">
        <w:rPr>
          <w:rFonts w:ascii="Book Antiqua" w:hAnsi="Book Antiqua" w:cs="Book Antiqua"/>
          <w:snapToGrid w:val="0"/>
          <w:lang w:val="pt-BR"/>
        </w:rPr>
        <w:t>Operaciones</w:t>
      </w:r>
      <w:proofErr w:type="spellEnd"/>
    </w:p>
    <w:p w14:paraId="03C1A556" w14:textId="77777777" w:rsidR="002C6209" w:rsidRPr="005D2CB7" w:rsidRDefault="002C6209" w:rsidP="005510FC">
      <w:pPr>
        <w:rPr>
          <w:rFonts w:ascii="Book Antiqua" w:hAnsi="Book Antiqua" w:cs="Book Antiqua"/>
          <w:snapToGrid w:val="0"/>
          <w:sz w:val="20"/>
          <w:szCs w:val="20"/>
          <w:lang w:val="pt-BR"/>
        </w:rPr>
      </w:pPr>
    </w:p>
    <w:p w14:paraId="44964F63" w14:textId="77777777" w:rsidR="002C6209" w:rsidRPr="005510FC" w:rsidRDefault="002C6209" w:rsidP="005510FC">
      <w:pPr>
        <w:rPr>
          <w:rFonts w:ascii="Book Antiqua" w:hAnsi="Book Antiqua" w:cs="Book Antiqua"/>
          <w:snapToGrid w:val="0"/>
          <w:lang w:val="pt-BR"/>
        </w:rPr>
      </w:pPr>
    </w:p>
    <w:p w14:paraId="036151B2" w14:textId="36F087CB" w:rsidR="00016405" w:rsidRPr="005510FC" w:rsidRDefault="00016405" w:rsidP="005510FC">
      <w:pPr>
        <w:rPr>
          <w:rFonts w:ascii="Book Antiqua" w:hAnsi="Book Antiqua" w:cs="Book Antiqua"/>
          <w:snapToGrid w:val="0"/>
          <w:lang w:val="pt-BR"/>
        </w:rPr>
      </w:pPr>
      <w:r w:rsidRPr="005510FC">
        <w:rPr>
          <w:rFonts w:ascii="Book Antiqua" w:hAnsi="Book Antiqua" w:cs="Book Antiqua"/>
          <w:snapToGrid w:val="0"/>
          <w:lang w:val="pt-BR"/>
        </w:rPr>
        <w:t>Copias:</w:t>
      </w:r>
    </w:p>
    <w:p w14:paraId="6B4C1163" w14:textId="6043F5E7" w:rsidR="00016405" w:rsidRPr="005510FC" w:rsidRDefault="00016405" w:rsidP="005510FC">
      <w:pPr>
        <w:rPr>
          <w:rFonts w:ascii="Book Antiqua" w:hAnsi="Book Antiqua" w:cs="Book Antiqua"/>
          <w:snapToGrid w:val="0"/>
          <w:highlight w:val="green"/>
          <w:lang w:val="pt-BR"/>
        </w:rPr>
      </w:pPr>
    </w:p>
    <w:p w14:paraId="0A75E3FB" w14:textId="77777777"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Dirección de Gestión Humana</w:t>
      </w:r>
    </w:p>
    <w:p w14:paraId="67B7C6D5" w14:textId="77777777"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Dirección Tecnología de Información y Comunicaciones</w:t>
      </w:r>
    </w:p>
    <w:p w14:paraId="1053D17E" w14:textId="77777777"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Dirección Ejecutiva</w:t>
      </w:r>
    </w:p>
    <w:p w14:paraId="7A9888C4" w14:textId="77777777"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Proceso de Desarrollo Humano</w:t>
      </w:r>
    </w:p>
    <w:p w14:paraId="48C3B7AC" w14:textId="77777777"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Unidad de Salud e Higiene Ocupacional</w:t>
      </w:r>
    </w:p>
    <w:p w14:paraId="176A0DB0" w14:textId="089D15D8" w:rsidR="005510FC"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sidRPr="00FF6693">
        <w:rPr>
          <w:rFonts w:ascii="Book Antiqua" w:eastAsia="Times New Roman" w:hAnsi="Book Antiqua" w:cs="Book Antiqua"/>
          <w:sz w:val="24"/>
          <w:szCs w:val="24"/>
          <w:lang w:eastAsia="es-ES"/>
        </w:rPr>
        <w:t>Subproceso de Análisis de Puestos</w:t>
      </w:r>
    </w:p>
    <w:p w14:paraId="0D5BAEC0" w14:textId="7F18E97A" w:rsidR="005510FC" w:rsidRPr="00FF6693" w:rsidRDefault="005510FC" w:rsidP="005510FC">
      <w:pPr>
        <w:pStyle w:val="Prrafodelista"/>
        <w:numPr>
          <w:ilvl w:val="0"/>
          <w:numId w:val="24"/>
        </w:numPr>
        <w:spacing w:after="0" w:line="240" w:lineRule="auto"/>
        <w:ind w:left="709" w:right="1276" w:hanging="283"/>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2A3D9156" w14:textId="77777777" w:rsidR="00016405" w:rsidRDefault="00016405" w:rsidP="005510FC">
      <w:pPr>
        <w:rPr>
          <w:rFonts w:ascii="Book Antiqua" w:hAnsi="Book Antiqua" w:cs="Book Antiqua"/>
          <w:snapToGrid w:val="0"/>
          <w:lang w:val="pt-BR"/>
        </w:rPr>
      </w:pPr>
    </w:p>
    <w:p w14:paraId="6E376A34" w14:textId="2A2700D7" w:rsidR="005510FC" w:rsidRDefault="005510FC" w:rsidP="005510FC">
      <w:pPr>
        <w:rPr>
          <w:rFonts w:ascii="Book Antiqua" w:hAnsi="Book Antiqua" w:cs="Book Antiqua"/>
          <w:snapToGrid w:val="0"/>
          <w:lang w:val="pt-BR"/>
        </w:rPr>
      </w:pPr>
      <w:proofErr w:type="spellStart"/>
      <w:r>
        <w:rPr>
          <w:rFonts w:ascii="Book Antiqua" w:hAnsi="Book Antiqua" w:cs="Book Antiqua"/>
          <w:snapToGrid w:val="0"/>
          <w:lang w:val="pt-BR"/>
        </w:rPr>
        <w:t>xba</w:t>
      </w:r>
      <w:proofErr w:type="spellEnd"/>
    </w:p>
    <w:p w14:paraId="09BC9076" w14:textId="5909F636" w:rsidR="008637B5" w:rsidRDefault="00FC3B4D" w:rsidP="005510FC">
      <w:pPr>
        <w:rPr>
          <w:rFonts w:ascii="Book Antiqua" w:hAnsi="Book Antiqua" w:cs="Book Antiqua"/>
          <w:lang w:val="es-CR"/>
        </w:rPr>
      </w:pPr>
      <w:proofErr w:type="spellStart"/>
      <w:r>
        <w:rPr>
          <w:rFonts w:ascii="Book Antiqua" w:hAnsi="Book Antiqua" w:cs="Book Antiqua"/>
          <w:lang w:val="es-CR"/>
        </w:rPr>
        <w:t>Refs</w:t>
      </w:r>
      <w:proofErr w:type="spellEnd"/>
      <w:r>
        <w:rPr>
          <w:rFonts w:ascii="Book Antiqua" w:hAnsi="Book Antiqua" w:cs="Book Antiqua"/>
          <w:lang w:val="es-CR"/>
        </w:rPr>
        <w:t xml:space="preserve">. </w:t>
      </w:r>
      <w:r w:rsidRPr="005510FC">
        <w:rPr>
          <w:rFonts w:ascii="Book Antiqua" w:hAnsi="Book Antiqua" w:cs="Book Antiqua"/>
          <w:b/>
          <w:bCs/>
          <w:lang w:val="es-CR"/>
        </w:rPr>
        <w:t>350-17</w:t>
      </w:r>
      <w:r w:rsidR="005510FC">
        <w:rPr>
          <w:rFonts w:ascii="Book Antiqua" w:hAnsi="Book Antiqua" w:cs="Book Antiqua"/>
          <w:lang w:val="es-CR"/>
        </w:rPr>
        <w:t xml:space="preserve">, </w:t>
      </w:r>
      <w:r>
        <w:rPr>
          <w:rFonts w:ascii="Book Antiqua" w:hAnsi="Book Antiqua" w:cs="Book Antiqua"/>
          <w:lang w:val="es-CR"/>
        </w:rPr>
        <w:t>1151-21</w:t>
      </w:r>
    </w:p>
    <w:p w14:paraId="2A5CA151" w14:textId="29A32CB0" w:rsidR="008637B5" w:rsidRDefault="008637B5" w:rsidP="005510FC">
      <w:pPr>
        <w:rPr>
          <w:rFonts w:ascii="Book Antiqua" w:hAnsi="Book Antiqua" w:cs="Book Antiqua"/>
          <w:lang w:val="es-CR"/>
        </w:rPr>
      </w:pPr>
      <w:r>
        <w:rPr>
          <w:rFonts w:ascii="Book Antiqua" w:hAnsi="Book Antiqua" w:cs="Book Antiqua"/>
          <w:lang w:val="es-CR"/>
        </w:rPr>
        <w:br w:type="page"/>
      </w:r>
    </w:p>
    <w:p w14:paraId="43DD510A" w14:textId="15D0373B" w:rsidR="00FC2AB1" w:rsidRDefault="008637B5" w:rsidP="00FC3B4D">
      <w:pPr>
        <w:ind w:left="567" w:right="1276"/>
        <w:rPr>
          <w:rFonts w:ascii="Book Antiqua" w:hAnsi="Book Antiqua" w:cs="Book Antiqua"/>
          <w:lang w:val="es-CR"/>
        </w:rPr>
      </w:pPr>
      <w:r w:rsidRPr="00BC62F1">
        <w:rPr>
          <w:noProof/>
        </w:rPr>
        <w:lastRenderedPageBreak/>
        <mc:AlternateContent>
          <mc:Choice Requires="wpg">
            <w:drawing>
              <wp:anchor distT="0" distB="0" distL="114300" distR="114300" simplePos="0" relativeHeight="251658240" behindDoc="0" locked="0" layoutInCell="1" allowOverlap="1" wp14:anchorId="124595E4" wp14:editId="3633F42F">
                <wp:simplePos x="0" y="0"/>
                <wp:positionH relativeFrom="page">
                  <wp:align>right</wp:align>
                </wp:positionH>
                <wp:positionV relativeFrom="paragraph">
                  <wp:posOffset>-1658620</wp:posOffset>
                </wp:positionV>
                <wp:extent cx="8229600" cy="10744200"/>
                <wp:effectExtent l="0" t="0" r="0" b="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28"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831CA87" id="Group 2" o:spid="_x0000_s1026" style="position:absolute;margin-left:596.8pt;margin-top:-130.6pt;width:9in;height:846pt;z-index:251658240;mso-position-horizontal:right;mso-position-horizontal-relative:page"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3BadAgAAMAgAAA4AAABkcnMvZTJvRG9jLnhtbORVy27bMBC8F+g/&#10;ELwnkhU/YsF2UNRNECBNgz4+gKYoiYj4wJK2nL/vkpKd2C6QIocWRQ8WlrvkamZ2ZM6utqohGwFO&#10;Gj2ng/OUEqG5KaSu5vTH9+uzS0qcZ7pgjdFiTp+Eo1eL9+9mrc1FZmrTFAIINtEub+2c1t7bPEkc&#10;r4Vi7txYobFYGlDM4xKqpADWYnfVJFmajpPWQGHBcOEcZpddkS5i/7IU3H8pSyc8aeYUsfn4hPhc&#10;hWeymLG8AmZryXsY7A0oFJMaX7pvtWSekTXIk1ZKcjDOlP6cG5WYspRcRA7IZpAesbkBs7aRS5W3&#10;ld3LhNIe6fTmtvx+8wBEFnOaTSjRTOGM4mtJFrRpbZXjlhuw3+wDdAQxvDP80WE5Oa6HddVtJqv2&#10;symwHVt7E7XZlqBCC2RNtnEET/sRiK0nHJOXWTYdpzgpjrVBOhkOccrdlHiNowwHs3GWUYL1i2y4&#10;K33qz08vJui4eHg0GE1COWF59+aItke3mFnJc/z1omJ0Iurr5sNTfg2C9k3Ub/VQDB7X9gznb5mX&#10;K9lI/xS9jCIFUHrzIHkQOyxezAd5dfNJya1ildCB3G5Pd4IFRnE4RJuPNdOV+OAsfgSoJZ7epQBM&#10;WwtWuJAOCh12icsDFKtG2mvZNGF6Ie754nd05MNfSNZ5fGn4Wgntu48WRIPUjXa1tI4SyIVaCfQg&#10;3BYREMsd8K+IG8Fh7EF4XoewRBB9Hse6L0TEzyADHYd+fdWCp07a+fDZR9l4MD6wEYoMzt8Io0gI&#10;EDUCjQZnmzsXICO03ZYAWpugXaTS6IMEbgyZCD8A7kPE/w/6c/pf+DP+Lf5xfw6Gk1F0IctPHTrJ&#10;Rn/DoPHvFK+l6Pf+Cg333ss1xi8v+sVPAAAA//8DAFBLAwQKAAAAAAAAACEA2e86p4kkAQCJJAEA&#10;FQAAAGRycy9tZWRpYS9pbWFnZTEuanBlZ//Y/+EPAUV4aWYAAElJKgAIAAAADAAOAQIAEAAAAJ4A&#10;AAASAQMAAQAAAAEAAAAaAQUAAQAAAK4AAAAbAQUAAQAAALYAAAAoAQMAAQAAAAIAAAAxAQIAKQAA&#10;AL4AAAAyAQIAFAAAAOgAAAATAgMAAQAAAAIAAABphwQAAQAAALIBAACbnAEAIAAAAPwAAACcnAEA&#10;PAAAABwBAACfnAEAWgAAAFgBAAAwAgAAcHB0IGJhY2tncm91bmRzAACmDgAQJwAAAKYOABAnAABQ&#10;YWludFNob3AgUGhvdG8gUHJvIDEzLDAwAAAAAAAAAAAAAAAAAAAAAAAyMDE0OjAxOjA3IDA5OjU1&#10;OjM0AHAAcAB0ACAAYgBhAGMAawBnAHIAbwB1AG4AZABzAAAARABvAHcAbgBsAG8AYQBkACAARgBy&#10;AGUAZQAgAFAAUABUACAAQgBhAGMAawBnAHIAbwB1AG4AZABzAAAARABlAHMAaQBnAG4AZQBkACAA&#10;ZgBvAHIAIABwAG8AdwBlAHIAcABvAGkAbgB0ACAAdABlAG0AcABsAGEAdABlACAAYgBhAGMAawBn&#10;AHIAbwB1AG4AZABzAAAABwAAkAcABAAAADAyMjABkQcABAAAAAECAwAAoAcABAAAADAxMDABoAMA&#10;AQAAAP//AAACoAQAAQAAAAAEAAADoAQAAQAAABoBAAAFoAQAAQAAAAwCAAAAAAAAAgABAAIABQAA&#10;ACoCAAACAAcABAAAAAMAAAAAAAAAAQEBAQAHBwADAQMAAQAAAAYAAAAaAQUAAQAAAIoCAAAbAQUA&#10;AQAAAJICAAAoAQMAAQAAAAIAAAABAgQAAQAAAJoCAAACAgQAAQAAAEkMAAATAgMAAQAAAAIAAAAA&#10;AAAAAKYOABAnAAAApg4AECcAAP/Y/8AAEQgALACg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b0rwLLATF4c07Y5HzsWBZ/Yue&#10;QP0r7GrmCetaX9eh4kaTlpBGq/w507T4xfeOddjt2IB+zWvJHsCck/gv41yvNpzfJhYX83/X6mjw&#10;1OnHnrysSaVrXgLT71INK8P3d25OBPccgn6E/wBBSnh8wqx5pzscTzXAU5csVc7DVotVR2n8O6Do&#10;RtHAZWktj5pJGTkDHfvXn0vZbVpyv5PQ6q0sQ/ew9ONvO9zMN74rSMCTwvZzSg53LaqFH0y2a35c&#10;JfSo0vU5ubHW1pxb9DM1O+u2jEmrfD1JzuIYwW7q2PXK5remoLSniGvU5a3tZK9XDJ+l1+Rhm+8E&#10;PJ5d/o+q6TKffeB+eGrq/wBsteE4yX9fI4+TAt2nTlB/f/wTe0rQvDGpY/srxBGznpG8mx/++XwT&#10;+dctTFYin/Ep/wBeqOylgsNU/h1f0f3P/MxfFnwjDo88KxGQ/wAWzaG/L+ddGGznoxVsur0tYyPL&#10;NU8FXNhKVubO5hAP31G9PzFezTzDm2aZxSq4in8aGWuiGMD7PIkkmPx/AdaqWLT+JCjiHLdF6DRr&#10;hMSXbJbx/wB6VtoP09azliIvbU6oVYW10EubnUbb5dHsfMI6TF1c/goJ/XNEY05fxJHTGqvsmrpO&#10;ta5rijTNeF59uAP2aeRCvmf9Mz2z6H8PSsauHo0f3lK1uq/X/M6I1ZTXLLc4bX7Qx3gYrtY5DDHc&#10;V6VGd4nLUdmUVjPU8D3q3Iy5hrOq8Lk+54FQ2vtOw15kYm3Nj52P92NcmueVaktlcq7SJ2sryVCV&#10;jS0ix9+Vtzf/AFqwlKcvJERxVOL1fM/LYyLibTbKXYm7ULvsAcjP9a5ZVqcHbdnpU1iKy/kj+J9Q&#10;av8AFazuHOl+Dg8NsH2fahES0p6fIME/j1+lePRy2cv3lc3xWPp0P3VPc2PDfw+1HUH+2eILqSBJ&#10;PmaJTmV/94np+p+lRVzGFNctJf5GMMsnWfPXf9foehaT4a0fRzu07TreKTvJsBc/iea82ri61XSc&#10;nY9KjgqFF3pwSffqabhyc7f1rBWOh3GkMP4f1p6CdyWNdvJIyalspKwy6tbe7iMV1BFPGeqSIGH5&#10;GnGUou8XYJQjJWkrnI6z8M/C+pqxFgLOU/x2rbMf8B+7+ld1LNMTT+1f1PPrZThaq+G3pp/wDmH8&#10;DeKfDgZ/DevyXFovP2aZgOPo2UP6V2rH4avpWp2fdf1c895bi8NrQqXXZ/8AB0/Igi1u7DCHWdME&#10;c4HMlsfKbHr5bZU/gRWv1eO9OV156/itTl+tS2qws/LT8Hp+QTaZomqPs8myluCMhSPs8x/A8H8M&#10;0e0rUurt96HGFCt0V/8AwF/195yGu+FWt7h/s+p3lnIP+WNwCF+nHGPqK7KWIU1rFPzRzVKMqbtG&#10;VvJo5m50/VbVXL21hexev2dSP++oyprpThL4ZNf15mLnb46afoVIL3y3BbTkhZTwba6dCD9GDfzr&#10;X2U39q/qv+GMpYjD/ZTT9X/mzX8SwWmpRQ6ibeTzJk3uAynnufu+orOhzwvC+xVarGSU9dTj7q2h&#10;52W05Hs6j/2Wt259TOFWD2ZlT20pb91pxb/rpKP/AK1Q2+x0xaf27fIbHa6qM+ULO2HsNxqXKp00&#10;NfZ0H8TbB/D814c6le3FyP7i/Iv5Vk6U5/E7m0MTh6HwJL8WaNlpFtZLi3gji9So5P41pDDJGNXN&#10;19lXPqP4cfD3T/C8Ec88UUupBeGAysI9F9/frXzeYZlLEPkhpH8/U9vLcs9h+9rPmqPd9vQ76vKP&#10;YCgAoAY9NEsYj4OD0ptCUrE1SWFAGHr2qxW6NGGBC8tjv7V14ehKTuebjcXGC5Slp+htqRW51qMG&#10;PrFbHt7t7+3+RrVxKp+5S+bMMPgZVmqmIWnRfq/8in4k8EQ6jCTbOpcfdSUZ/I1WGzCVN6mmMyyN&#10;Zabnmervrfh+T7JdOzwL0t7xPNTH+yT0/A17dL2Fdc0d+60Pm67xOGfJLVdnqv69DnbjWdCuLgi+&#10;t73SZD/y2tT5sef90ncP++q6OSrBe7aS89H9/wDwDnjKlWevuPyd/wAH/mTw6CdVydJ1rT9SXHCt&#10;IEk/75fHP0JpfWoQ+ODj+K/AcsFVl8E1L8H+P+ZNc+CdctbeN2WaMMp+XY20cnuMj3/GnDHUJOyZ&#10;lUwOJpxTlFr7zn7vSprM4nVOPSutVYs4XGotjMmuLWE4kHP+7T5omip13syE39r/AAg/9807ofsK&#10;z3ZYtYru+IFhYXdwT08qEt/KolWhH4nY0hg6stlc6PTfhz4u1IgrpDWyH+K5cR4/A8/pXHUzTDQ+&#10;1f0O+lk2Jn9m3rofUI4Ir40+6H0hhQAUAMkHGaaJkQN1qzNgHZRwT+FFkF2ijqd2YYWYscnoK2pU&#10;+ZnLiKzhG9yvo2klpReXq5brFG38Puferr4jTkh8zLCYO79rV+S/X1OgriPVCgCrqWn2mpWzW99b&#10;xzwt1Vxn8vSrp1Z05c0HZmdWjCrHlmro8m8X/CIyF5/Ds4OeTa3B/wDQW/x/OvdwudW92svmj5nG&#10;cO68+Hfyf+Z5Brfhe90i78vVLafTZM4WSRDsP0Zcg/hXs08RTqq9N3PHlRxFCXLVVjp9KHiux0mC&#10;XR72a5hjX71pOJO/cA5/MVxVHQlNqa+9HpUo1lBSpt/JkcnxJ8U2ZKXrJLjqtzbKT+ozTWAw8tl9&#10;zYPF4lbyv6pP9CnP8WtQibMujaJKD0Z7NT/LFN5bS/ml95cMZiH0j/4CJF8Z9RU/utM0K3Pqtnj+&#10;tT/ZdF7yl95r9cxS2jH7iPUPjd4maMpb6lbxcdILReP++gaayrCrpf5mkMXjp72X3HEa78QfFerA&#10;rcazqTof4fNKKfwGBW8MLRh8MEbxk3/FqX+f+R9yV8Ye4OHSkMWgAoADQBXkXafbtVpmUlYjfgEn&#10;P1qkQyva2f2icXNwPkX/AFSEfqaudTlXLH5mVKjzy9pPbp/malc52h3oAKACgBDQBHPDFPE0U8SS&#10;xtwyOuQfwNNNp3QnFSVmcfq3w48OXjeZBYmzlzndaOY8fQDj9K7qeY146N39Tgq5dQlrGNvQ4zW/&#10;hhuRlh8QXqL2W6jEv65FehRzF/yL5HnVsvj/ADP5nFX/AMKrmMH/AInNmy/7cLD+Wa74ZhzfZOCW&#10;DjD7RgT/AA4mE206xYRp/eMDYH6Vo8W91E1p0qb0cjT0/wCEsU2Gn8RRunpBCDn8d1ctTMZLaJ6N&#10;HBUnrudJpvwk8MwgG6e8vW775dqn8FAP61xVMwrPbQ9Snh6cFoj6CrxTUVaGMWkAUAL3oARgGGCO&#10;KBNXITCrOQxJUc4q+Z2M+RN2ZNUGoUAL3oASgAoADQAlACE80wFpAFAAeRg0AVZ9Osp8+fZ20n+/&#10;Ep/pVqpJbMXKuxHFpOnQnMVjaqfaJaHUk92M/9kAAAAAAAAAAAAAAAAAAAAAAAAAAAAA/+0AkFBo&#10;b3Rvc2hvcCAzLjAAOEJJTQQEAAAAAABzHAIAAAIAAhwCeAAPcHB0IGJhY2tncm91bmRzHAIFAA9w&#10;cHQgYmFja2dyb3VuZHMcAhkAP3BwdCwgYmFja2dyb3VuZHMsIGRlc2lnbiwgcG93ZXJwb2ludCwg&#10;dGVtcGxhdGUsIHBwdCBiYWNrZ3JvdW5kcwD/wAARCAEaBA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FK/XT5gKACgDsvCXw7&#10;1zxEonEIsbALuN1dAqpX1UdW/l715+KzKjQ0vd9kaRpuR6foXhfwr4QNndyqmp3DOFa5vAFEUh+6&#10;BCfm3HHAAZvoOa8Wti8VirxXursuq9f+GRrGMY6mhqmpX15Bc28zTyPbvvjmW2eYDphCCY0kcnA2&#10;7Sqnk5PIypUoQakuvnb/ADaXne76Dk2zJn1SWCc3Ec32Q4P2rGowRLaE5AeREGXmPzcEYGe2Pl3j&#10;STXK1fto3fyTe0f69Y5itBaC+mhsYbfTZLiP/SbS3vLmWUqvUz3DA7T8uMAjGCOQPvW58ic23bZt&#10;JL5R6/19ytd2/r5mb4j1/Slhl03Q7/SPsk5D3006XbPdzdyTtJ2g9BuI71th8PVuqlWLutrcui/z&#10;+RE5x2i1+JyzNYMMeb4cfJHyiK7XP47Rj8xXb7/aX/kpnp5fiH2e2c4isPDsg6fLfTRn8PMlA/Pi&#10;jmkt5S+5P8kPTsiW305Uk322mXJm/wCoZq8b4/ABj+GamVRtWlJW/vRf/ABLsvuZYu7i6twP7QvN&#10;bgB+7Hq1gJ4x+Lk/otKEYy+BRf8Ahdn+H+Y22t2/mit5Nrd8CPQr1v4pLa4azkH0Em1M/RTV80o/&#10;zL1XMvwu/wARWT7P8C7dvNBFGt/NfW8J4SLW7T7TCB6JMAW/74UfWsopSb5Em/7rs/mv82U7rf8A&#10;ELaMwW0j2qSW9q3Mv2Nlv7M+heJiWT6tk+gok+aSUtX5+7L5PZ/KyKWi0/zRZtLbNm3kRwJYP80h&#10;Qtc2Dn1dD+9gP+119ABWU6qUveeq+Uvk9pemw1t5fh/mjVtbJgqNI0aiOL5RcOJvLjPy7TIv+ttm&#10;+7nrGcenzc068dl36aa97dJL/wAm/J3X9f1t+R0Om6Q058mKG6uDko0ZHzHjyyHI4D7SI2bv+5k7&#10;E1yVMTbXRf1f7uq/7eiaRu9Er/1/S+5nc6X4Yub/AE7U9Pu7OZYL62eNnmjKgMSzKdp6Zbcx9AUX&#10;tXm1MWoTjOL1i/6/y+9nTClOScWt1/X9eh5lY/BvxTJjdp9ja/8AXSZD/wCg5r1Z51Q/mb+885Zf&#10;ipdLG9a/BHXmA+0app0Q9Iy7Y/8AHRXNLO6HSLZayiu95I1bf4FvwbjxCfcJa/1L/wBKxeerpT/H&#10;/gFrJG96n4f8E0IPgdpgx5+r3r8c7EVefxzWbz2p0gi1kdPrJlyP4J+HgoD32rFu5EkYH/oFQ89r&#10;9Ir8f8yv7DodZP8AD/IsL8GvDQUAy6kSB1My8/8AjtT/AG3iOy+7/glf2Hhu7+//AIA7/hTnhr/n&#10;pqP/AH+X/wCJpf23iey+7/gi/sPDef3/APAF/wCFO+Gsf6zUf+/y/wDxNP8AtvE9l93/AARf2Fhu&#10;7+//AIBCfgz4f2nbe6qD2JkjP/slV/buI/lX4/5kPh/D/wA0vw/yK8nwX0vjytUvl9dyqf6CrWfV&#10;esUZPh2i9pv8CpL8FY/+WOuOv+9a5z/48K1WfvrT/H/gGMuG10qfh/wTW0L4YnR4S9vqkn25shpl&#10;UKNvoAQfasK+bqq7OOhvQyN0VeM9f69SDUfBviQ3MZgv0kg3pvVzG4xuJLYKKMgBcd896unj8Ny6&#10;x1+f+bMquWYzmXLK6uu3+S8jlNR8EeLGtybmGS4ka12t8yuc+bnYCG9MHP4V308wwl/ddtf03PNq&#10;5Zj+X3lf3fLvt+v4FDV9E1/+yr9buzdYY7hbo7rd1ZmcYO3tgZ5HatqVfD88eWWrVt107nPWoYtU&#10;5c8dE09n17fqccyOrFWXBHUHtXo2PIdVrdBhv7posxe1QYHdf0ouHOhNiHqBTuLmQeQp6A0XQ7jT&#10;bDsxH1FOwucabVuzA0WH7RDfKmjYMmQR0KnkUnEaqLuTnUboEfaMTAf8913H8G+8PwNZ+yj00N1W&#10;b31LB1OK4dHnaeKVfuuGMgH0yQw/76NR7Nrb+v0/A09opO7uv6+/8TShkE8beRKssjjDMMsW/wB4&#10;ABj+KuKxas9V/X5fijaLv8L/AK/B/gx0RbyvMkSEug2KynAA9M/w/TKfQ0O17L+v6+fqVGc0v6/r&#10;8gjKJDlraSIRjJQLyq+uFx8p9MKvruod297/ANf13foV7aW7X9f16FiK4gyu2UBnwygtjP5jPt0z&#10;2Ud6hwfb+v6/4I1Wi+pbTBAxgg/h2x+HH5D3NQ0WpE0MhiDbCArfeUjg/Uf09MCk1cpTZzmteCdO&#10;1MtNYAWN23JiB/dsfb+7/KuuljqlPSWqNPay6HBan4bubCcw3AaKQdnXg+4Peu+njIyV7E/W3F2k&#10;jMl0y4X7oV/oa3WIgzSOKpvyKslvNH9+JwPUitlUi9mbxqQlsyGqNAoAKACgAoAKACgAoAUDNAiR&#10;RSJJFHFIRIBSJA0AXdK0u61OVltkAjQZkmkO1Ix6s3as6lWNNailNR3Nq0+yacCdJWO5uIz+81G6&#10;XEMJ/wBhT1PpkE8cCueXNP49F2W79TN3fxfcRGZ5ne8WVmYnD6le8kn0jXnn6ZI4Py1XKkuW3yX6&#10;/wBfeVa2g2N/KBuo3e2jck/b7kbp5feNc8fUH6tQ1f3Xr5Lb5/18ihPNWy2y5axEvKyN+8vJ891H&#10;G0H14+rUmubTf8l/n/WxSTYqlrWQRbZLKWXgWtufMvZcjozfwZ9OP900m+bXf8Ir/P8ArUpLsOi3&#10;QyG0hR4pWBzY6a2+dh382f8Ah9wOPVRSeq53r5vb5L+vUrzFtyS0lrbBWVV/e2umuEiRen765Ocj&#10;1GSvoRUyVtZaeb3+Uf6fqVa2pNauWtpFtzHJbr8si2rG2s4++Hlb55f9364NKSs1fR+esvktl6/e&#10;A9JdtoSrILNhyzbrW0YegUfvZ/r1Hek03Lz+9/8AyMR2RYXzFRYGDKkuAscyGBZPQLbRfO/sznBq&#10;NHr2+dv+3novRFaLQsQeZh7dN5UrueLZyRn7xt4SqLjv5rk9eKl23/r73dv/ALdQ9NvwJoJXS1dl&#10;kWO1zh2V0Me73K+Xbjj/AK6GoaTfd/16y/8ASSl/Xb/Iu2sjwIkKboUlGUijUqZAf7qbQHH+7bsP&#10;eokk9Xrb+t76f+Br0LX9f1/wDQ0+6msi0lrI1qqPhvs7CMBvRusYPswiP0rGpBS0kr/j/wAH7uYu&#10;La1X9f18j1Hwn41lLraa4g3rgGZEKtHxx5iEkjP95SynPYV4mJwK+Kl/Xo/00Z2Uq3SR29yd0e5v&#10;LmtyAcOAVPXv+P6V5sdH2Z1nG6pJ4RUsLvQ9Mv5lOQf7Ojfsf9n2zxknnAIUkehSWL3jNx+b/r+t&#10;dzKTpLeKfyOK1e48JSL5lt4R0iNMA+bIF4DEbSSpA55wSwjPaTPy16VKOLXuyqv0/r/K6/ltqcs3&#10;StZQX9f16eZjG40C2Mjp4b0iMFvLLTQdHOflbeRtfrhX8sHHDP36OWvLR1JP5/5dPNX9EZPk/lX9&#10;f15EN3qekrBKreHdCghUiJ1NhGjKx4CykpuiOeBlcHtJxmqjSq3X7yT+bt8tdfv/AO3SZTj2X9f1&#10;/wAEwNTg0u4eWKXR7dZY13tbwwCNo167/LRwXTHO9HcY5IrrpyqxtJSfrf8AVrR+TS9TGST1sc1q&#10;OhWUnlvZ3Cx+ZnyXkkD2shHULJgbG6fK6jGRk12Qrz2ktv8AwJfLr6pmbivQ527tbi0u5YrlHjuI&#10;zh2kGNv0FdUJRmvdd0Q1bR/cQj5VLAlUOcufvP8ASqFuKcKoVgQrYIjX7zfWgQnLMFKhnHSNeFX6&#10;/wCf8KP6uPzFGWYsGDMOsjcKv0o/qwvIdGhY4jDAN1b+J/XFDdgbtuPdI48I+WPaCM5yfUmpu3t9&#10;5KblqvvJgZFwWaKIjnCj7g/z9B9ajRvuRo9tSJSCWkjOF/iuJTnPsBVeT+5FPs/uQ9sMAgEkg7Rr&#10;8oPufb8qVreXmJaa7Aj/ADYJXzFHAjXhPxpNfd59RtfcI5KfMx2KeC8h3O3sBQvIFqO+baowwH8K&#10;E7R+IFLS9gERgSTuGRw0oACr7Amhq3+QMCxIAwXT+FRli3uc8YpWsMUO5JCsNw+9zkL7DFS4rd/1&#10;94WQvmEHnjd91SOW9zjNLkVgsO8xgCp6j7zA8L7YqeTW4CiTLDB5x8qngn3NQ4aDA7tv3j7nr+Ap&#10;NLcYmfmPIyO3oKlxVihM/U+nrSaQ1cD+frU6FDD0PPT07U7PsNWG5AzyBs/8dzVckx3iNBA2kfKF&#10;G7P93/Cmo1O4249hBldvO3Az/uimo1L/ABCvDsJyoHVcDp6A/wCNO01vId4PoOWGQrjlV24JxgAe&#10;lJynHeRLnT7Egifkh+uCcDPTpWbqz7i5qe1hskkoUs0wAHUkDismyowp/wAv5lCbUdpIRzJjuF4/&#10;Ooc0dMaEXuihdTR3ZHmhnx2Vif0HFZtxludEIKGxVMNmeCjA+m7J/Kp5YGqbGm1tWYDbICegzyfw&#10;pckCrsd/ZUJwd0o9iRT9jEOctRW6RgJCmM+g5NaKKWwX6sv3VvNaXDwXUMkM8Zw8cilWU+hB5FfR&#10;RlGS5ou6PGaadmdj4Z+G+tazHHc3Sx6XYOwCz3nyl89AidWJ7dM+tcGIzOjSfLH3n2X6suNNs9O0&#10;bwh4c8K3MkHk/bNXC7oLi8CkMR12RsR0/vDcFxywPFeLVxuIxKve0eqX6v8ATS/Y1UYxLt9rd5eL&#10;b6hAl2XyYWFvEx83Gc7CwRTgc+YwwOdo4NZwoQheDt316eu7+S+Y+ZvUw5r+K2EubqOHTpWKCS0v&#10;okUucboIUiBOTldzk59zn5ulU3LpeS7p/e2/wX9Kbme1zEZC3naPDqNgCGlVbmVbKMjgAN8rTMep&#10;4bd2zkrqou2zcZf4Vd/5L7rfjNybToFnmtIbO2MkNyT9isxo0TbW6efMWIx0J6jp029VUk4puT1W&#10;75n9y/r8QSvt+RNrl3dW9rLpWmnWppy7C/1K30dX+2Meqg7lwg57c9c1FGEZSVSfKl0Tlt+eoSbS&#10;5Vf1scu1rqgjKmXxSIwMEf2MMY/7+V3c1O+0P/Av+AZ8r8/uKzSTop8yXV/KUcl9BhI/HL1dk9rf&#10;+Bv/ACC39WKkt/EMB7yxj3DO240SKPP4opP5Vapvon8pP9WGn9IA1hJwW8M3En0u4f8A4laLVF/M&#10;v/AX/mxWj5fiXbCJoCTYRzQu3/QN12IZ99hyx/MVlUkn8bX/AG9F/nsNK234M04tK1K+kSE2+ozy&#10;SngX+iCUt/21TLn6gVzSxVKnrdfKVvwdkUoSlpb8DsdD+FviFZ0aCx/s6OQczWeoSQof96OQM5+n&#10;FebXzmk1Zu/qk396sjphg6t9Fb5nX6V8GlS5Mup6lbFhys1jafZpl47OjAfiVOa8+rnMpK0U/m7r&#10;+vmdEcvf2pfdodTYfDTQbeSGe5F1eXkTbhdSy+XKf95owpb/AIFmuKeY1mmlZLt0/G5tHBUlq9X/&#10;AF2OhsvDujWQAtdLs4wC5XEI+Xd97HpnviuaWIqy+KTN40acdoo1AAqgKAAOgHasTUWgAoAKACgA&#10;oAKACgAoAKACgAoAKACgAoAKACgCC6tLa6GLq3hmHpIgb+dVGpOHwuxnOlCp8cU/UxLzwV4cu8+b&#10;pFqv/XIGP/0HFdcMyxUNpv8AP8zhqZPgqnxU18tPysYd58K9CmybeS8tz2CyBh+oJ/WuyGeYhfEk&#10;zz6nDOEl8La+f+Zg33wikGTZajDJ6CaIr+oJ/lXXDPYv44fccFXhea/h1E/Vf8OYN38NtctclLRJ&#10;lHeCUH9Dg/pXVDNcNPrb1OCpkOMp7Rv6MxbrRb2x/wCPy0uIB/01iKj8zXTGrTn8Ekzjnh6tL+JF&#10;r1REtnE33o1P04qnKa2ZKhB7okGlW0nTen0P+NL6zUjuP6pTkDeHt/8AqrjHsy01jbboTy6/wyKk&#10;/he75Kxwy/7pwf1xVrG0nvoS8DXj8OvzM250G6g5e0uEx/EoJH58itY1qUtpGcqdeHxR/AZFc3cL&#10;jM3mleB5oO4ewYEMPpnFDoxew44tr4kaNtexuqq2ImByATxn1BAxn8FP+1WMqMl5/wBf1/kdMMTT&#10;lpt/X9dvUtkB4xvjyvUDbnJ9RjOfcjPu4rHVf1/X9dDo0en9f1/VxqwW75ZQFZxuBjbbnHcY449e&#10;g9SafPIn2Ue1iVYZVIEN1KM4OGUNz268/h+PFLmXVBySW0hyteIo+WCZeo2sVJ/PPb9M+uaPcfkF&#10;6i7MWa9SaDyNUsZJIMZ5G7b9COR/+ocUKFneDE6ulpxZy+raRbJul065WWPvFJ8si+2D1/CumE5b&#10;SRjJw3jIw2jA45FaiUiGW1ikzvjRvcjmqU5R2ZpGrKOzKkuk27dFZP8AdNaLEzRvHF1F5lSXRj/y&#10;ymB9mFbLF90bxxq+0irJpl0nRAw/2TWqxEH1No4qm+pWkt5o/vxOo9StaKcXszaNSEtmR1RYYoAU&#10;DNAiRRSJJFHFIRIBSJAmgDYstJihtkvtZkaC1bmOFf8AWz/7o7D/AGjWE6rb5aer/BGUqjb5Yblq&#10;/u2kjihuYTb2oIMGmW5ILZ6Fz1yfU8nsBnNZwhZtp3fVv9BRjbVavuRSKzTxxXEYubocRWMPEcP+&#10;9jv6jr/eOeKpbXWi79X/AF/wxS20Bn33BJMd9exrySQLe2Uf+OkD8F/3s0JWXZfi/wCvv9C0gVi8&#10;j3Ec4d1OJdRuVO1D6RoRnOOnGfRRjNJvTltbyX6/18ykMjdbeM3Mc0llFITuv5hvurg9/LXPH1B+&#10;rc4oa5vdevktl6/18i9/P8hwT7NGsPlz2CXAAW2g+e9u8/3m/gU+mADno3Wp3d97f+Ar+v6sPfXf&#10;8iRYySbDyep3HSrF8DA/iuJvbuM8f7FJv7d/+3n+i/r5j8yVVWeLYzW1xDC2THHmKxtzjuRzK+Px&#10;OP4hUt2d9m+r1k/8l/WgPuTPiQQyzt5oxiCS5iyuPSC2HBGc8t8v+6aW10vml/7dL+n6hcnHmLeO&#10;R57X4BaTEge6UcDLyt8luP8Ax4cZyKh25fL8Pkt5fkUvuHQlfs7PEIjA5KsY3aO3Zs8hpf8AWzn1&#10;VOM8jih6PXdff920fVjski0lu5iZJ1ASAh2SWJVWH38jIjj9N0zEnj5TWfMr6dfx+e79Ir5lJdC5&#10;BA7SLOC5nWPIuJWYuq9QVcgMF68xrEnT56zckly9O3/A2+9yfkWrm3puizSrIsUWI3+aQFRh+M/M&#10;DlScdC/mg9nFc1Sulq3/AF/Xbl9DSMb/ANf1+pDqXiHw94fJNxqDXV2q7Vjsz5jj23k4UdQUyw64&#10;FVTw2IrrSNl57fd+ujHzwj1uzkdU+JWpyL5OlWsGkwc7EiXzJgD1G5hgD6AV3U8rpr3qjcvy/r5m&#10;UsS38OhY8A/FTW/DepFdRmn1PT7g4mtJJC7LnjcrHocduh4+onHZRRxELwXK1s1+pVDFypvV3R7j&#10;eRaX4m0aPWPD8y3dlKCJFwD5LcMVcZGMYHGRjA5GEeP5qDq4ep7KsrNfj/X9dU/TajUjzw2/r+v6&#10;uuA1S2eK4ILNJKrsc4BKls7vlIG5jg5UgCUKwKiVTXqU5Jr+v6t2e8dGm4s5JK39f1/wfU5yTdGq&#10;us9um2NYxPLloUVyCiMSfntn/hZvmjbg4xk9i10t1266bvykuq2kjB9v6/4b8ipl45IfKLWkm420&#10;El0cvDIOGs5933oyAQpbt7BtumjTvqt3bqv5o+fe3+V5e/8AWnkygWiW2gz5thY+d5URy3n6Vc5J&#10;27uvlnk469eCynOtnd/advlJf5/1syNP66ENw7p9re5s186NxHqulxkBJOcCZSOFOT1HAJBHDEC4&#10;paWej+GX6P8Ar8UJvd/eQ3FmLxotIaQXTNH5ukXJGAUJOIm+pBXH8LgjoTTjPkvU2195fr/W6Ja6&#10;HJZJYsGJcfelcYC+wH+fp3ru8vwIfYAAFLAlVOQXb7z/AE9P89aAFIAAUgqpxiNfvN9aA8x6IZHC&#10;EKzL1QcIg9TSbsS2kr/0yUuZGMdrk54aU8H/AD7VNkvi+4i1tZiBkgH7snc33pT95v8Ad/x+lFnL&#10;fYdnLf8Ar1GuBGVWRN8p5EA9fVjT1eq27jWu23f/ACHhTuD3BDOMYUfdQf0H+eaV+kf+HF5REZi0&#10;WSxjgbqe7+w/xNGz01YWs+7FjBCAAeVEfuoOrfX1pO1+7B792IW5JhCgrwZX6L9P/rUvUdu4R42F&#10;lBEZ6yP95zTfZ79uwMV0LEMVEjAcF+ET/Gkn0/pgnYA4Klmclc8yvwG9lFK2v6BYVlJIXbz/AAxk&#10;YA9yBSv/AMP/AMELigNg5bIJwz5xn2AH9am6DQUQ8DC4HZOw+oqXUSHcV1WMYkfG48k9WNTzSl8K&#10;BajTJGsm1VPyDnsEFNU5tXbsPoN85iMhMhvuKere59qv6ulux3GGUlDuf5R9517n0FUqEVsF3cC2&#10;WJJAZfvE9Ix6fWjla6f8H/gBcCTlQBgj7obkL/tGl/Xb5IYgAYLgZUn5Qf4v9o/Sjb+v1Q7hznP3&#10;yTkZ6u3cn2o3/q9gv8ie3tpZtxQZwc5YgFz649KiU0tP6/EznVjDf+vuLSWkcQAc7mzn5srz/I1h&#10;Ko3toYutKe3+f/BFnZIRukIjB7sMZ/EVk9Aheei1/rszGvdXjVsRLucH/lpwPwOM1lKolsd9LCy+&#10;07f19xkXN1NNhppGwDxnOB9CKycm9zthTjHZFY/McgE+4w38sEVJqhuS7bR859M5/RqW5WxbgsJJ&#10;FBkJSP07/lkirUG9yHVS2LkUEcKkRqBnr71qopbE8ze5o2ekXFyQzDyoz/Ew5/AVSi2cVfMqVHRa&#10;v+upu2OnW9mAY0zJ3duT/wDWrRRSPDxONq19JPTsfQ1ncWNvY6fkR+Ibq1bZ5mrBVvY88DBPzjno&#10;AHY9geteBOE3KX2E/wCX4f8AL8ku59Qp3Vn73ruJqENpqEV3HBqc1tFOglMWqW8sSoWbCgyZRcY/&#10;gYbjxkkcU6cp02m43t/K0/w1fzWgnCMvhdvU4zVLbUNNSK31G3msrgY+z+dcJCt0g/ik+zphIlAx&#10;tD47n1r0aU6dS8oO666Xt6cz1b72MZQlHSSsY32m3uUfU0RLiGcrFdS2ljLNJeNx+7iEpwsa4A9M&#10;Yz1C10csov2ezW12kl5u3X+vMjzHLBqMV15Bj1G3ZUBEyabHbR6fHksUQ5Pz/Qk5JHXJC5qbV9H5&#10;czbk+78v62DUfay3c6WSxxao7JhbKwk1mMPe/wB6RxjJHtkjjAGNxpSUIt3a83yvTyX9efYWv9MN&#10;d1BdKhu7CwuVv729X/iY3k2tQK6NnmFD8pCg5z8oz9KKNN1GpzVktlyv73vr8wk7aLr5nCra2pll&#10;MlrpxJP/AC21QMfzVua9PnlZWb/8B/zMbL+mJNZ2bIdtrpKkc/LqXJ9uTihVJ33f/gI+VEqQIY0E&#10;UEaDHy7fEEClfoCePyqXK27/APJGWl/VzqtA8K+KdVjSTSbDxE9tIcebH4hi2H/gQTFefiMdhaWk&#10;3G/+B/5m8KNSXwp/eekaP8G9RmjSTWfEV2rHl4XK3Rx/vOo5/A141bPI7UoJfgdUcC38Uju9N+Gn&#10;hWzjjEmkWd26HIknt4wT9Qqqp/KvLqZliZu/M182dMcJSj0OttbaC0gWG0highX7scaBVH4CuKUn&#10;J3budCSSsiWkMKACgAoAKACgCrqWoWmmWUt3fTpDbR4Lu3QZOB+pFXTpyqSUYq7M6lWFOLlJ2Rx9&#10;58VPC1vkR3c1yR2hgb/2bFd0MqxMt1b5nBPN8LHZ3+RiXXxn0xf+PXS72T/royp/ImumOS1H8Ukc&#10;k8+pL4YtmVcfGm5b/j30WFP+uk5b+QFbxySPWf4HNLiCX2YfiZ03xh158iK002Mf9c3J/wDQq2WS&#10;0Fu3/XyOeWf4jol+P+ZTl+KviZ87ZrWPJ/hgHH55rRZRhl0f3mEs9xb2aXyIH+JnityCupKn+7bx&#10;8/mtaLKsN/L+LMJZ5jP57fJf5CD4keLScDVDn/r2i/8Aiar+ysL/ACfi/wDMj+3Mb/z8/Bf5HZaB&#10;rvigRrd67qzRx9UtVt4g79fvfL8o4PvwegBNefWw2Gvy0ofO7/zPUw+MxqXPXqWXayv+Wn9bE1/4&#10;31UyE2suOV2osaksW+4oyOrY4/2ct3UBQy6lb3l/XX7vz07jq5vXv7j/AC67L5/ld9VanF491nzY&#10;1+1wujPt3+SuCiDMsg9uy+wPetHllGz93+nsv8zCOc4m6XMt+3RfE/8AIdbfEfV8QNKLQ74pbhgY&#10;z8qDIVeD6r1/2hSllNHW190v8yoZ7iNL22b+XT+vMuWvxLvyYBPbWRL2zzPs3LjG7HUnj5V/OspZ&#10;RDWze9vyNoZ/V05or4W/z8y/Z/EoyG1WTTUJnjL5SfpgsOBjn7tZTym17S2fY3p583ypw3Xf18vI&#10;0rH4gWNwtuZLS5j86QxjBVgDx7jj5hWE8sqRvZrRHTTzulJK8WruxoDxpo4meKWaWJ0Yqd8RPIPt&#10;msv7PrWulc6P7Ww12m7W8i/b+IdInx5eoW/P99tv88VjLC1o7xZ0Qx2HltNGjDPFMMwypIPVGBrF&#10;xa3R0RnGXwu5JSKCgBCAQQRkGgDLvfD2kXuftGn27MerKm1j+Iwa6IYutD4ZM5KuAw1X4oIwrz4f&#10;aZLk2stxbt2Gd6j8Dz+tdkM2qr4kmefUyKhL4G1+JjXXgPUYMtaXEM6jscox/DkfrXVHM6UvjVji&#10;nkteHwST/Ay59M1Swz9qsZgo6sFyPzGRW0alGp8MjllQxFL44MS3uk43ZFEqT6DhWj1Lpt7K9GJ4&#10;YJs/30BP61jzVKezaN+SlV+JJlWfwVo10DiB4GP8UTkfocitI5jXh1uZyynDT6W9Cg/w7li3HTNU&#10;Kg/8s548qfrjj9K2WbJ/xIfcc7yNr+FP7/6/QrXHhLW4w3nWcdwM5LwSBhnscN82ffDY7YrRY7Dy&#10;2dvX+rfkQ8uxUOl/R/56/mZ13p9xaSBbq2ngLDA8xCM/4/zPc44rWM4TV4u5jONSnpONvVEKq2Bh&#10;wc88jP8A+v8AqeBxVWEprsO+cdQevY/5/wD159KQ7ruRzRxSDEsaEf7S5H+f6D3pqTWwnTUt9SvP&#10;pVhdRlNnkSno68j8V/w9/SrVaa8zGWGg/I5bVtMm05x9pgBib7s0RyrV0wqRnsc8qU4dTP2Qt92Q&#10;r/vCtCOaa3QhtXIyhVx7GkP2q66ELxMn3kYfhQWpp7MjxQURyQxyf6yNG+q5qlOS2ZcZyjsytJpt&#10;q/8Ayz2n/ZNaLETXU2jiqi6kD6Qn/LORh9RmtFin1Rqsa+qIn02VfulWH1q1iI9TVYuD3Imtpk+9&#10;G34c1oqsH1LVaD2YwKzOEVWLk4Cgck1d1a5pdWub9vZxaRJGJ4VvNXf/AFdoPmWI9i/qf9n865pT&#10;dRaO0e/+RzubqbaR7jGlmlvnkWUXepH5pLhiDHAPY9OPXoO3Y07JRttHt3KSSVtkRwssaytaTbFH&#10;/HxqEuc89Qnfnn/aPPQZFOXTmXov6/4Yq19/uIvMQWRKs9hpbcNIwHnXZHYD09vujvk9XrzfzS/B&#10;f195olr3f5D2KqkMdxC9tAzA2+nxZM0x7M/fn16nPy4B4ne7Tu+r6fL+vUf4/kS7Xa4SOSOKe7RT&#10;stlI8m1XuW7fXnH95iciourXW3fv/X/DAPVj5kl1HcK0qHbLqU6kiPjhYlx1x04yOwXGaN0otfJf&#10;r/X3jQxdtuoKfabOG543ffvr3J7f3FP5dfvEYpv3t9bf+Ar+v6sWtfP8iZIPlNl5CKq/O2m28uFQ&#10;D+K5m/pnjOPl6VHN9u/z/wDkV/XzDzJsr5ccskkTxqSkUpizChGPlghx859yMZJyFPzVOt9Pz1/7&#10;efT+vQPMsKkouZkAuFuCMzIso+0EdCZpjxAv+yOecHPBqW1ZPp07fJfa/IpLqS29qrxQxBEkiI3x&#10;QRQnyeP4liOGlx/z0lIXqM1Mpcrb6/j8309I6lehpW0EkzrKpZ5Cn+sEhbKDj/WDBK9RiLagHBes&#10;pSS0en9du/rd9kNI3tP0ArCJ5zDb2tsd3nTYiigPTI6BT05GGPUSNXJUxGtlq382/wDP8v7qNYx+&#10;Rkap430PSlK6PE2qXSNu858xwRt65+8zdsgAkdSa3p4GvV1qPlX4/wBff6CdSMdEcJr/AIu1jXVZ&#10;bm78u0PSKMeXEOc8IOv45PWvToYOlRfurXz3MpTlLR/cYAJX5wTGD1lflm57f5/Gury/AjyFXCKO&#10;sYOOert/h/8Aqo38/wAhb+YhwqhSCgOMIvLNx3oHvqdT8P8AxrqngjWFurBt0DkCexB+WZR/e9D6&#10;Htz2yK4sdgKWMp2nv0fY2oV5UpXjt1PoG8TTPFmgR65oDb7WQbZIMhfIYYyjbemMLyMkYVlyVUH5&#10;SDqYaq6Nbdfj/X+ae7PUly1Y88Njz3UrWQXBCxrcSbmXy5MKrlyQ0ZA4CylWGBkJMuRgODXr05q1&#10;72/S3X/t38Y77HHJW/r+t/zOduktxG7yytNZGBI7i5ZfmltTxFOAP+WkTYRvoo7sa61zXslZ3dl2&#10;fVeklqvv7GUrbPb9O/yK0/7qWRtUcRiR/wCzdVkzks2P3Nwvr0zkddh/v1cdV+7/AMUf1j/XfyIf&#10;n6P/ADKUkslisNxewv8AaNOl/s7UIBy1xFgquT/uh0z22p1NaJKd4xeklzLsn/Vn94ut+xVurNo7&#10;TUdMLmSXS5hc2pjJG+JiAT+OY3HoN3TNXGd5Rq9JKz9f6uvuJeifl1KPiVRcXkF+iq326ETsvRI3&#10;yVk/8fVjj0IrXD6RcH9l287dPwJl37mPuLEsjZbvM3AH0/z/AI1vb/hheT+4dDEZCdhKIwJaRvvM&#10;PX2H+eaTdv62FKSW5KwDFbeJWEeeIxwz+7Ulp7zIWnvy3HFsHyLdRJKRg7R8o/8ArUvNiSv70tEM&#10;UFXPlP5kx4absvstPffbt/mU9Vrou3+Y8KluuAN0rd/vMf8AH+X1pay9CbuXoI/yyBHXzZySVhHI&#10;B/2j3pdL7LuNaq60XcFBMpY4mnHVv4U/xo6dkD27IftD/MS0mepzjd+Pp+n1pXt5IV7eQjoWKlwr&#10;lfuqeEX6+tK9tP8Ahxp2/rUNr7i4JZv+ejDp7KtGn/A/zYXW39fMeFYgbl4PQE5Lf0/LNLmFckEZ&#10;L7jgvj73Xb/n8KzckF+g4xoi4YhVY9D1b/Go55SegXbIpLhQ+2JQxUcs3AUVcaLfxOw0tLsglneQ&#10;qSWCH7qrwZD/AEFbRoxj0/4BSViPJLk5AdRhm/hjHoPer/r1H0EHKqAhKnlEPVv9pv8AP+NP+v8A&#10;hgFP3WLOSDwzjq5/ur/n/Cj+v+HAXlT2VlH4RD/Gl/XqL+vUF6Kqrx1RG7/7TUP+v8kAKGf7oZwW&#10;7dZT/Rf8/Qdktf8Ahv8Agg2o76foaEGlyyn98wQN98jqfYegrmlUgvhOWpjYx21NKLT0hyVVXJ/v&#10;ZBH0I/wrGU5M5JYtz0bt+P4P/MrXt9b25KTyjeORG+HP6c/nWMpJbnRQoTnrBfNaf18jCu9dk4W2&#10;TyfUSknP07CspVX0PSp4GP23f8DHnkkky0rMRn+IBl/MdPwrJtvc74xS2IRnGEzj0Q7h/wB8mpLG&#10;xozviJdz+iZVv8KFrsNtJal+DSnkw85G3uMDcPxBq1Tb3MpYhLRF+K3jhACDLDuSd361qopGbm5a&#10;svW+mT3BBYeWnq45qlFs5KuPpUtFq/I1rTToLbBC73H8Tc/lVqKR5NfHVaul7LyLbMqKWdgqjqSc&#10;AUzlUXJ2SMe+12CHK26mV/XooqHNHrYbKKlTWp7q/E9zbUxdzNPYXUN9bGXdcNBc7ZoSwxtVIUzL&#10;MVBySXAPII6jzPZcqtNWdtLrR/NvRfdfqezfm8/z/r7ysluLoxWcKR3cCKklrYahYNJ5GerSSyuO&#10;gyQu5Tz93opty5bzej6tPf0SX6P16hvotfJl6y1y5sdyG81Cwg8xmjttaMEUeoM3IC7gSq5x0Ufe&#10;yWJ4rKeHjPWybtvG7cf69fkWqjjpe3kyG+g0+7eXUNajl0LVPsrATi8a6s7bb8pAwwKvwB8pOC3H&#10;zGqhKpG0KT5432taT/Db1t9wNQeslyv70c/N4PMemC4s7LRdS8Oqxe3axa6nM8v3Q8ojJKjIPBBx&#10;93qS1dccbefLKUoz635VZeV/66+RlKi0rpXXkUtY1e28LtPA13pw8VSHZdXNtas620e0ARR574AB&#10;6YHAFa0aMsRZ2fs+ib3fd/1qYykoepxJ1OyA2PeRMpXGY9Ctif1Ir0fZT3S/8nkZ8y/pF/SfM1i5&#10;S10SOa+uD/BH4dtSQPUkMf1rKq1RXNVdl/jkOPvO0dX6HrPh/wCC+o3Ucc+rajZWikgm3OiWnmY+&#10;o3AfrXz+Iz2EbqnFvz5pW/Q76eBm1eTt8keo6F8PvDOkRx+Vo9hPcIci4mtIt+fX5VAH4AV4lbMM&#10;RW+Kbt2u/wDM76eGpw2R1YAAAAwB0FcRuFABQAUAFAFG81bT7KQx3V7bRS4z5bSDcfovU1pGlOWs&#10;UZyqwjuzCvfHOmQR7oYb6c7sEGAwge+6XaP1rojgaj3aX4/lcwljaa2Tf4fnYyW8eXF0CbG0hCAn&#10;LeZvGPd+EX8C/wBK3WBjH4n/AF+f5GDx0pfCv6/L8yOLXdUvMbrrhiAPLXYDjrjjO31J69gKp0Kc&#10;ehHt6kup0GkJM5DzPJIB/E7ZP4/57muao0tEdFO71Zc1nT49V0m7sJvuXETRk46ZHB/DrWdKo6c1&#10;NdGXVpqpBwfVHyxcWcltcy2842yxOUdfQg4NfbwjzJST0Z+fVcRyScWtUwWFe5NaKmjmlipdESrE&#10;npVKETKVeb6kixoB90flVcqMnUk+ooX0H6UaIWrJLa3luZ1igQvI3bpgdyT2HvUyqRirtmkKNSbS&#10;ijrtIsrXScSsyzXuRh8ZEZP3Qq9Sx7Dgnr8qjJ82tVlV02X9f0/1ei9jD4eND3t5fl6efbq/JauS&#10;6vjMwUMkjO5jVC4IkfuuePlXgu3Q4CjCiphBJf1t/m+i+e5c5yk7Wvrb1fb0X2n12WhnGZptn2eY&#10;PJO7RW8rHG9j/rZz6DHA9B7rW1kt1tq/0j/X6nO+Z/Du3Zf+3S/ReXoVpm8+FhaA4uXWytFIwfLB&#10;BY+xJK/99NWiVn73TV+v/A/yMpPmXudXyr06/e7feyC9lQw6nNCcxMY7SE+qLzn8o1z/AL1OEXeM&#10;Xvq36/02TUkrTkttIr0X/DL7xboeXdamuBm1s0h49Rsjb9S1EdYx85X/ADZU9JT8opfkhlszLeaG&#10;u7lYCOOwMkhx+tEl7s/X9EKDfNT9P1ZTilaPSIpEbDQ3RYfio/8Aia0aTqNPqjOMmqSa6S/r8i/4&#10;zmmt/E975E0qI7LIuGI+8ob+tY4SMZUY3RvjpSjiJWf9My49Xv4/u3L/AIgH+dbOhTfQwVeoupcg&#10;8UajCQd0TEf3lx/LFZSwdNmscbVibdj8SNUtsbvMIHZZmA/I5rlnlVKX/DHdTzivDr+J0dh8XJFw&#10;LlJT/vRqR+hBrjqZIvsnfS4hmviOl074p6TPgTPGp75LJj8xj9a4qmT1Y7Ho0s+oy+I6fT/FelXw&#10;BhuA3upDD/x0muGpgqsN0ejTzGhU2ZrQ3ltNjy542J7buawdOS3R1RqwlsyxUGgUAUrzS7G8ybm1&#10;hdj/ABbcN+Y5rWFepD4WYVMNSqfHFMxrvwdZSZNtLLA3YH5lH9f1rqhmFRfErnDUymk/gbRnSeHt&#10;VtDm3kWZR2VsH8jW6xdGfxKxzPA4in8LuRLeXVowW8tmU+4K5pulCesGSq1Sm7VIl+HUIpmBW5eB&#10;scKygqfr/wDrFYyoyj0udMMRGXWxpxPcvGR5dpeRHrtbbn2wcg/mK52op9U/69Dri5tbKS/r1/Mz&#10;dS07QpyzajpMto5HLiIgD3LRkqPqTW9OtiI/BO/9eepzVsPhZa1KfL8v1Wn3mLJ4J0u+j8zR9T3I&#10;OuGWVfplcY9K6lmVWDtVj+hxPKKFRXoz/X8jGvvBerW5JiEVwueqNg/XBx+X0rqhmNGW+hxVMpxE&#10;NrM568064tSVurWSHt86kD/P/wBeuuFSE/hdzhnTq037yaK4BVXQ4eNuGjkGQ34ev+PtWliObo0c&#10;5rPhrzQ02j7d/U2znGf91v8AGto1mtJGapwl5HITPLayslzBNC6nBBXpXQndXJ9hfRNMfFfnjbMD&#10;7N/9encynhWt4k/2lH/1sKN7jigy9k18LHBbOT+OSI+/IpajXtFvqPGmtIM280UvsDg0ubuNT7or&#10;y2VzF9+F8eoGR+lPmRaaZXJweaZQ6GN55ViiQvIxwFA60mxN2VzWiRLBjFZ7JL/B3z/wwDvtPr6m&#10;p332Ju3vsUfskTRzJbt5cR4nujkF/Yex9O/f20VWStc2VaStchlso2tlAZ7fTw2QgwXnI9T/AF6D&#10;sM9bWIle7V3+RtHEu92rsinspTJEZ4UkYf8AHtYrnC57sOvPHfc3qBirVePe3dm0cRH0IjBci8Mu&#10;Fn1LGXuJMGK1A9P4ePyHQZJ4rng1yp2X5m0akGrJ6EMeIoppop3t4Gys+pTAmac45WMHnnP1OfmI&#10;BxVv3mk1r0XRev8AXoa76fh0JVUJFFA8EtvBKd0NjGd1xdHs0hxwP8gDOal6tu9336L0/r1Dfz/I&#10;sAM0m5zbtNAOp5t7NSenozcdOcn++TUdPJ/e/wDL+thCLlXEiPdI91x5wG+9veOiDnYh6Z/9C+7T&#10;3VtHb/wFevd/15mi1/rQnSNEtniZYI7eFvmgVyYImxwZXHM0nX5Rnv1GVE3bd+r+9+nZf15iLQSR&#10;biTPnJNsG85VJ9nYM33bZPQD5jnAGDWbtby/D/OT/Apdy7a2OESBIlCoQVgjTCqT0IVs8nH35Mue&#10;NqHFZyqa81/n/wAH9Fp3YzorDw+8kElxePFDa5Ek0srYQkfxOz53Hry+e4CxmuSeISdo6vy/4G3y&#10;+9lpGTq3jzSNKLw6DajVbwHJuJsiJWHG7n5nPoWOccZIrenl9Wr71V8q7Lf/ACXyHzpHnmu69qev&#10;zBtTvHu9h+SPO2GH/dUYAr1aOHp0FaCt+Zm5t7mYDvOeJSO54RK228vzFt5fmAOfnB3EYzI4wq9e&#10;go8g8hF6lx+Mz/T+Ef57dKPL8AfYXIUbgdoPWRvvN9PSgXkI2EHJMQbOSeXb/Af/AF+tC18/yGtf&#10;MXGwbcGMHoi8s319KN/P8hb6nW/DnxrfeCddS4tw0lnIQtzYp0kX1z2YdQf6E1w5hgIYulaW/Rm+&#10;HrulLmW3U928R6PY65o8et6IVu9MuU4jibacHAKg9jlVX/ZZYzwI+fmKFadGo6NXSS/r+u6v3PRq&#10;RUo88dn/AF/X/APNNQjMczTyKLoJvlkCjasiMq/aAo7CSJlmXP3SJAORXs03dWWn6fy/c/dfdWOO&#10;Wn9ff/mZDWjPKtrJKsrTKdJmuWOFkOA9pKPZsKP91D61vz6cy6e9b8JL+urM2uj9P8ihB/pptnwV&#10;GrWL2crMPma4ixsx7nbCT/vnrWr9y6/llf5Pf9fuJ3+aI7BlnuvDs0pMcV5G+mzkjlv+WeSfaOSP&#10;8qdRcsakV0fMvz/NMla2ZkTqZfC8aPGfMsr0oY1PQSJkBvxif8zXRHStfvHf07fehdLmVGhlk2qF&#10;d1/BIx/n+tbNpf1qyJSUVd/8FkwZnBjtjkfxzt3x/T/69Ttv9xnZL3pfcIF3BordiI35eQ/ek/wX&#10;/wCvRfq/+Ah3t70t/wAv+COCgD7PADg8sBwSPf0H8/0ov9piv9qQobqkO1io+eQ8Ig9PYUrdZf8A&#10;BYPvIjD/ACs8T7F6Pcv95vZR/ntTt0f3f5jt0f3f5gFVYwgVoom6KOZJf8BS/r0C7bvu/wAEPxx5&#10;ZUHb/wAslb5U/wB9qm/2hef4/wCQ8bmG4HPfcVwB/ur1P1ND00/r5hotBwQ7V+YgHnH8Tfj2H0/O&#10;pbFclWPnBAJH8PZahyJuLJshUtK+3PU9z7CoTcnaKBXloiGW7YYSJMOeinqPc+laxofzFqHVlMsc&#10;s5kyT96X+i1ukktPu/zNPKwnXC7PdYvX3b/P+NP+r/5B5hySW3+zS/8Asq/5/wDrn9W/zDyFA+6N&#10;gyOVjPRf9pqL/wBf5AIWGCcuyscM38Uh9B7UW/rsFv67DjuL9QHUcn+GIf1P+fotP66i0t/Wo+O3&#10;ZxkLhB91W/iP95qzlXhHqRKql1LkVmhUiQli3Lnpu/8ArVzyxDexzzxEvsl0yQWqAyMkagYGeKwl&#10;PrJnNyzqPTUo3PiOCIEW8bSt6n5R/jWbqpbHRTy2cvjdjEvtbvroFTL5aH+GPj/69YyqSZ6NHA0a&#10;etrvzMpveszuQgkZRgMceh5FF2Ms2drcXTAwwN/vqdo/PpVRTeyIqVoU/iZqRaGFybtvM9Ngxj69&#10;zWqpdzmeNv8AB+JfihVcJCgyBjC5DVaVtjKU3vJ/fsW4tNkkIaUhR7j5v0quU5Z46ENIa/kaFvaQ&#10;wAbFy395uTTSsefVxNSpuySaWOFd0rhR7mnczp05zdoq5kXmtquVtk3H+83H6VDn2PVoZU3rVdvQ&#10;wr28lnJa4lJA7HoPwrOUurPboYenSVoKxiXGpITi3AkPfLbT+Ga5J4pfY1O6MO59awaPqDOy/bku&#10;GRiYRYA27WoK8s6ZIds4JLKeR15GMXWppbW9db+j6L0a9DzdX5+hnHw0b6yitLjVRqumgFZI7+Nl&#10;ublgcgCTeCFHZckDuCTWv1nklzKPLLy2Xyt97t8xfErXuvPcePDk0FxNFa6n5E4VTDY6hb74bFB1&#10;2EY2tjHzfKRk5JY5C+sqSTlG67reXr3Xlr9warRO3k/6/wAiFfCFrp6wraXM+kWIk3TRrH5sOoN6&#10;HJY7PYlwAfU5NPGSnfmXM7ejj+Wv3fcFlHy/J/18zSh0GXQln1DzVt9ckg+zreabCfKs4+Mfui+0&#10;NjoMqOc4znOLxCrWp7wvez3b9bX/ADL1h72z7r+v8ivB4TXxRlNctbLXpTwb/T4haXSk9352t9Su&#10;PeqljPq2tKTh5P3l8uv4/IIxdXdKXmtGamhfs+6Ja6i1xqmoXd9a5zHalRHj2dlJ3fhiuevxLXlD&#10;lpxSfff7jeOWwveT0PXdG0fTtFs1tdJsreztx/BCgUH3Pqfc18/VrVK0uapK7PQp04U1aKsX6zLC&#10;gAoAQkKCSQAOpPagDktf+InhnRQyzailxMv/ACytf3rfTI4H4kV2UsDXqbRsvM5qmKpQ3Z55rfxt&#10;uH3JomlxxDtLdNuP/fK4x+Zr0aWULepL7jhqZk/sI4LWfHXiTWNy3erXAjbrHCfLX6ELjP416NLB&#10;UKfwxOCpiqs95HOHcSScknkk12KDPPniKcd2SQzSwPuhkeNvVGINV7G+5zPGpfCjSh17VEdWa+ml&#10;K9POPmAfg2aX1Sl2/QzlmFfo/wBfzOl0fxhr6vuFtFdscDdJERx6DBAFc9TAUGt7GlPNMQnrZ/15&#10;HpnhrxfcyoseoaSLZc/ejnDfpj+teRiMAlrCd/ke3hc1b0nC3zOytdStbgDZJgnswxXmzozjuj16&#10;eIpz2ZzOpfD7RdS1u41C6FwzXDB2RZAEzjBxgZ569e9dtPNK9KkqcbaHnVslw1as6s76+ZPL4D8N&#10;2i/utMQnHV5Hb+ZqP7UxUt5/ka/2LgobQ/F/5mZeaLpkAPk6faJ7iFc/yq44mtLeb+8l4LDx2pr7&#10;kYGoQxoDsjRfooFbxnJ7sylTgtkc/NaPcs53COFPvyN0X/E+gHJroUkjBxuJMIdPt5UjAhWP/XSO&#10;oYoc8bh0Zzg7Y+g6tkgkNXm1/X9Lz+4h2iv6/q/kYN9ORNKkjtb+Upa4ctvNojcMM/xXEnQnt04A&#10;O3oitO/6/wD2q/rz55PXt+n/AAX/AF5UWLzOkPy2stxBgjqLGzAzj/eYZJ7kH1etNFrvZ/e/+B/W&#10;xm7vTa6+5f1/WpWkmeWEzWsRWW+/0LT4c8xwg4Y/Vs7c9yZKtJJ2fTV+v9foS3dXXXRen9fqIZo4&#10;Li7ubdg1tpdv9ltnU8PI2RuB9yZJB/ugUWbST3k7v0/qyE2k21slZf197EtkPnaDp8jME/4+rjB5&#10;CsQT/wCQ0U/jVOTtOa9F/XqR7OLcYNef9fIgOoXMmk6neSSv5t1dIvXIIO9m/UJ+dWtJxiuiM3CM&#10;oyk1u/8Agl+G8nTX7GMncsNmjkEAf8sfMP6mocn7N+b/AFsP2MPaLTZfpcpxX7/8I5M7hC4u0AHT&#10;jY+f5CteZ+0XoYfV4eya8zU8b34XU7OQx586xgk3A9coOn5VnhJWg12kysZQ5pqSf2V+RgrqELHn&#10;cv1FdfMjieHmiVbmFuki/icU7oh05roSZBGQcigkac0tS1yPfQQn1Bpc3dFqlf4ZL8vzAPhgVbBH&#10;vRzReg3Qqx1saln4i1eyI+z6jcgDorPuH5HIrKeGpT3ii4YutD4ZM6XS/ifr1lgSGC4XvlSpP/fJ&#10;A/SuKplNCe2h30c6xFPfU6/S/jLAdo1Gxmj9TGQ4/pXn1cjl9iX9fiepR4iX/LyP9fgdjpPxE8O6&#10;iVVdQhic/wAMx8v/ANCwK86rlmIp/ZuerRzfDVPtW/D8zqoLqC4jDwyo6HoQcg1wyhKLs0ejGpGS&#10;umTVJYjKrqVcBlPUEUJtbCaTVmZ1zoljPk+T5besZx+nSt44mpHrc5p4OlLpb0M99AmgbfZ3PI7H&#10;5T+YrdYqMtJo5ngZRd4SAXWp2YxcoXUd2GR+Yo9nSn8LH7WvT+JEU40zUH8y8soxP2lA+cfRhhhT&#10;Sq01aMtBSlQqu8469/8Ag7jf7NnQZ0vWbqMdo7jFwv47vn/8eo9rH/l5BfLT8tPwD2Ev+XVR/PX8&#10;9fxK011rlqpF1ptrfx92tJdjY/3H4/8AHqpQoS+GTj6/5r/IiVTFQ+OCkvJ2/B/5mHd3Xhm5kEep&#10;Wr6ZOx6XETQf+PD5T+ddcI4qKvB8y8nf/gnDUngZu1WPI/NW/wCAQTeD7W5jE2mahuQ8gnDg/wDA&#10;h/npVxzCcXapEzllVOa5qU9PvOf1nwheTR7bu1FwFHE0DZZfw6n8q7KWPp30dvU4K2WVktVf0POd&#10;f8MTaexae33w/wB/YVI+o6ivSp1oVFoedNVqL3Zz7WCDmKR4z7HIrWw1im/jSZG0N1H91kkHvwaL&#10;MtVKEt00MNxJEcywuuO45pXLVGMvgkmW7bWpYyPLuT9H5/nSaiyJYaa6Graam17KkUtlDcsxwCow&#10;fzqHC2qZi/c3L8J0sNdQWzvbsV+eZOQB3AJ7fzqXz+otJWbGpoa3EMaWN5E9uT8+37zkf5HHal7W&#10;3xIvlK9zpV7EvmXFo7QxcR28PzA+5I/U9T7dmqsXsw5GVj5yXIDqJL/H3SAFtwPXtwPwH16XdW8h&#10;WEjK7ZfKlITpPdsDls/wr9fzPfAofmFmO2RmGJTE627EGK2Q/POezMR2/wAcDuaXUd2K0AknDuIJ&#10;LqJeGYDybRf5E/nz6k0JtLR6fmaRqNaJkH9nxbHaI3CC5OHmU5uLw55C5ztXP+T0Fe2l11t9yNo4&#10;iWl9RRpyqMZt447fkKV3QWxPduf3khx056c5AwK+sd1v97/yRtHEX+ItwaNvecNerGXj3ztMzLPM&#10;P+mr4xEn+yOT07g1LxK093/Jei6vzNlWi9zVtfC947xmCa2/dKApt32mPPOEBGIx33kM56gA5rOW&#10;Khqn1/rXv6aI0Wvmaum+D7wKgMccEMZ3ARtgKe5BPIPX5iS5x95DxWNTGQ/r+vw28mX1JNXmXQLb&#10;ytI0htUuwpw3AhQkc9wWz36Z4JyeamlF1nepLlX4la32PM/FB8V67OZdYt7+YA5S3ijPlp+AGK9f&#10;DrDUVaDSJu2znZbG7iby57Occ/6tYiqjnuf8/WupVI/FGQrrdMgIJO1huK87Bwidev8An1q/68w8&#10;xo+bj/Wle2MIvH6/560beX5j/D8xfvfMMOV43Nwi8Dp6/wD6qP68wE6kuPmxx5knCj6D/P0FHl+A&#10;eQuerg9esz9Tz2H+e9Hl+AeX4Cfd+fPlg8725due3+fxo8t/yAUfIB1iU/i7f4Ub+f5C38/yEI2g&#10;IQVBx+6Tlm+p/wA9uKPP8R+Z6V8GfHI8N6m2kasVfQ9QOyWIjcsLHjefYjhvbntXj5tgHiIe1p/H&#10;Hr3/AK6HVhq/I7S2Z6n4/wDDUttM2o6dDHNC0itEpbgSkkqD6hnZk75Fw3ZRXi4HFKS9nPe34dfu&#10;Wv8A275nVWp2fMv6/r9Tym9tVmheG1kMgMBihlftsH2i2c/7RjZox6bTxXtwnZ3lprr8/dkvv1OO&#10;S0t/XkUNRuSv2vUbfho7m31eFyOEEmPMC+mHMa/8BNa043tTfVOL+W34XIk/8yjrMX2G11aO3Jij&#10;sdWDQP1ZlcPyPT/VpWtKXO4t680Nflb/ADZLW63sx2rQAzeKbWNdqC9WZEU5LKHcAk9uHopy0pyf&#10;8tvwX+RM5JXZzzgHFtCFIH3wvA47sewrp295mC/nl/X/AARu4SZjhIaNceZI3CD/AD6fzp2s7v8A&#10;4I7W96W/RChgYiUYxwdGnf7zn2H9O3NHW3XsFtddX2GsQI1BDRQt0jHMkvuf8+tHXz/BAt+779EK&#10;VZ2EbIDjlbZfup7sf8/h0pX6/iF0tU/n/kSKjM6vkO44D4+RPZF71La/rd+orpK39fMUKo3EMVyc&#10;NITlmPpn+g/Shi/r+v8AgjwnCrs2rnhPU+/+SfpUuQrknXliGI554Vf8/wA/SpEL0UsW2p/E7cZ+&#10;n+fzqetkHkQy3YjxHAmWPQHr+Pp/npVxpX96WxahfVlMszO0hdWcfekP3U9hW6SWxrboM42gYZUb&#10;kD+KQ/0/z1qv68kMcAd3O0uo6fwx/wD1/wDPvS/rzYtBMgJ/FsY8n+KU/wCFH9egdf60FG4vtAXz&#10;AOP7sX+JpNpav/hwdkv61AIDlSW8vOWz1kPv6D/PvWMsRBeYnNIeoO7cTlsYGP4R6CsJYpvZEOXY&#10;erxxLgsFHXFYSqN/EyGpSGPqUacRqXPvwKzc0NYaT3ZUn1O5fhWEY/2f8ahzZvDC01urlCRmZizE&#10;sT3JqGdSSWiI2pFjoLea4fbBE8h9FGaSTewpVIQV5OxrWvhq6kwbl1hX0+8f8K1VFvc4qmZ046QV&#10;zXttEsrbB8vzXH8UnP6dK0VKKOKeNq1Otl5F8RMwAVeP0rQ5+dLcctqM5c59hRYmWIf2SdEVBhVA&#10;oMJTlLdkM13FFnc2T6Dmi6NaeHqT2RmXWpzNkQqEX1zk1DkelRwFNazd/wAjGu7gAl53JbGec5rO&#10;UktWetSppK0FZGLcasGOLZQ4xyS2CPoD1rknir/AdkKNtzKuJHlf984Zh0Eg2MPp2rlnJyfvP79D&#10;oSS2I5M4HmE7T081dw/76HNS/P8AHX8SkfbxRZ4mcwrdWw+Zp7P5JZGHPK46DPp75zSu4u17Ps9v&#10;6+fyPKtfpf03Hl5LiUfNBfXJ+5HMBFJAv1zyfbLY64zSsor+VeWqf9fId+bz/MYpRIzbefIlrE2J&#10;IL9PvnqFVj06ei46+1N3b5ravqv6/wAw/u3+T/r/ACL1tDNavHsintr64UpBbDMsKgdGIA/H+L1r&#10;KUlJO7TS3ez/AK+4uMWnpo381/X3m5o3gxmnF7qz+Vd7skWcrKH9Sx7H/dxXJWx+nJT1Xn/X5nTS&#10;wmvNPR+R2Ntbw20fl28SRJnO1FAGfWvNlJyd27ncoqKsiWkMKACgCnqOo29hbTzzF3EChnSGNpHA&#10;PT5VBNXCnKTSRMpJK5494k+NjBnh8P6dtI48+86/gg/qfwr2KOUrepL7jgqY7pBHmOu+Ktc8QORq&#10;mo3E6E8RA7UH/ARgV6lHDUqXwRPPrYiUlectDLjtJW5I2j3rrVOTPJq5lQhonf0Jhaqv3iSa0VJd&#10;Tz6mZ1JfCrC7AOFFaKKWxySrTn8TAQs3cAVXKRzpE0dpH1bLVSiZyrPoX7OJFcbUUH6USWhmpNvV&#10;nTad2riqnoUTp9O6ivPqHrUTqNMVnICqWPsM159Vpbnq0E3sdZYpIkOJEZeeMivNqNN6HsUk1HVE&#10;00YmXDEj3qE7Gr1M6TQknJ8ydgPQLWirNbIzdFPdlWXwjpzZ8x7hz3y4AH5CrWKmRLC0yaLwxpUZ&#10;hItSxjBEYLsOT1brwffrSeJqO+oLDU9NAh8MaJEsG3T4Ctu5dCQW+cnqM9+Bz14FDxNV397cFhqK&#10;t7uwf8IroRiaA6LprCR/MdWtkYA888jk8nmj61W35n94/qtK1uRfciy2jaSxmlOl2LeYNpzAuZOQ&#10;eeOeQOvpmo9tU0XM/vK9jT1fKvuBdB0oSQKNMsfMiGd4t1yoyTgccDJP60e3qWb5n94ewp3S5V9w&#10;z+wtHEMpGkaeYi3yp9mTBI4Bxjryaftqt0uZ/eL2NKzfKvuGN4Y0Pz4y2jaY05Uh5DapuZdu0gnH&#10;Qg4x6cU1iatn7zt6sX1WjdLlV/RFR/BPhiWKSOTRLEW8bblRY9oBwMnj8B+FX9dxCtabuyPqWHd7&#10;wVkVJvh74ZlaO4fSUF1KvlsyyOvysm1hgHH3cj27VosfXV0paL0M3l+HaTcdX6mZP8I/C8qPaRxX&#10;kEOVkPlzkndyOrZ960WbYhe87NmbynDt8qTS9TO1X4RadriwOupXdubWJbSPKq+UTgE8Dn1raObT&#10;pO3KnfX7zB5RTqq/M1bT7jnr34DXK5NlrsMnoJrcp+oY+1dEM8j9qH4mE8hl9mf4GBffBXxTb5MB&#10;0+69BFOQf/HgK6YZzh3vdHNPJcTHaz+Zz198PvFun5Muh3px/wA8AJf/AEAmumGYYaW01+X5nJUy&#10;7Ex+KD/P8jCuVv7GTZdwzwP/AHZoyp/WuyNRSV4u5wzw6i7SjYal838aA/Tiq5jF0F0ZMt3E33sj&#10;6indPcShUg7xZIpRvuMPwNTyLoafWai+NX9UOIb1z9aLTWzGp4eXxRt6DSxHUUudrdFfVqc/gmLu&#10;FNVIszlhakely1Yaje6fJ5lhd3Fs/rDIV/lSnThUVpJMiE6tF3i2vwOw0j4qeJdPCrLPDexjtcR8&#10;4+q4P55rz6uUYapsreh6dHO8VT3fN6ncaR8arGXauraZPbnoXgcSD64OCP1rzauRTX8OV/XQ9ajx&#10;FTelWDXpqdvo/jfw7q4UWeq2/mH/AJZyt5bfk2M/hXm1cBiKXxRf5nrUcyw1b4Zr8vzOjDA9CK47&#10;HbcWgZWmsbeYktEob1Xg1pGrKPUylRhLdFOTSipzDJ+Df41oq990YPC2+FkTx3EQIcEe+MiqTi9i&#10;Wpx3M68uNkRW/thJAerKNyn6g9K2hTu/cephUq2VqkbowpfDmh3UrS6ez2Nwf47KUxH8un6V0rFV&#10;4K0/eXnqcTwOFqO9J8r/ALrsRtY+IrA5tNSg1CIf8s7uPa303L1P1p+0w9T4o8r8hOjjKXwTUl5r&#10;9UQza5JGvl65o80SY5ZQJUqo4dPWjO/4MiWMaVsRSa/FGLc+GPCmsktakW0rf88X2H/vluPyFdEc&#10;ViqXxamDwuCr/A7P7vwZz2p/DK6jy2n3sUw/uyqUP5jIP6V1U81i/jjY5auTTXwSuclqfhrWNOLG&#10;5sJgo/jQb1/MZrup4qlP4ZHBUwlan8UTFFkt1KsYiDOxwOOa2djJV501dMtG0jtoJbXTpPLdh+/u&#10;R6f3QfT+dTbqNYmU5KVRXtsip5M4QBX/ANBQ8j+OVv8AH9APXuWZr7SjLdWf4IV7iaMwy3Nq3mEg&#10;W9tGCQB2J/w6n+clqjCTtCX3mjZ65dxSSQRXpe4zumeQ5jhHfnp/nAqHCD3Q/ZVYpO2hrxeJ0mgd&#10;7y1gnswNm9hzK3XAHPfH0/KsnQ/leoudp2ki1GfD97LbRXFvLazqCwiwSqd8sBkD15Hbnipfto3a&#10;dyk6b8h8Xhu3vVaXS9XSSSZiryvhnx3UYPHHXj9Kl4iUdJxLVFS+FkM3hfVIVVUtYpYVfEUKSZQH&#10;+/ITgsfw7dhwaWJg+pLw010KMltdQyMJ4bgSSZVnZNkk2OoXPEcYHc9vbgaKcXt/X+bIdNrcdAAf&#10;LKkAKCYzGMKg7mMHp7yt+GSKTf8AX+f+QKL/AK/r8TW03S3uJESGMZDbgFyMN6jPO7n7zfNyMBRh&#10;qynUS3/r+v6uXGLLF/qWk6DlGIvbxcjyIj8iE9dzc/j1J/iz1qY0qlXyRbqxh5s5PU/Fmt31x5n2&#10;vyYx92GMYQfgc5Pua6oYanBbGf1qd73Et/FmqxYEqQzDuSmD+lDw8TaOOl1NCDxsgwLmxdfUo+f0&#10;IFQ8O+jN441PdGjB4t0qXG+SWHP9+M/0zWbozRssVTZdXUNJvQB9ptJc9Fdlz+RpJTiWqkHswm0T&#10;SbuMb7GzkXsRGKpV6kdpF8q6IpXHg7Q58b7BRjoFdgB9ADWixlaP2g5EtkZ9x4A0mV2ZWulf+H94&#10;CB+BFarMKq0JdOytczp/hunLwai3m/3pog2P1xWizH+7oDg++hmT/DvU4iGtrm2kPHzMTu/AYwPz&#10;raOYU5fEhOL6oy5vB2uW24iyYr3dHVmbjsM1tHGUZfaE0+pl3Wl31opFxZ3Vup7eWdz8evbr/wDr&#10;raNWEtncXUp42/IRtz/yyX7x4/iP+e/StPP8R+Z9E/A7xdFr+hTeF9aKzXVtEREhOTJDgDbn1X+W&#10;PQmvk84wTo1Fiaezf4/8E9HDVeePIyp8QdAn0K8e9gRZLfzGuLYdER4yZ1DD1wblR7FRz0rTA4iN&#10;aPI97Wfz93/5F+tyKsOR3/rv/mcDd2yqJLWA74kgvbJZGGQUjP2mI4753DH09q9OM29XveL+/wB1&#10;nM0tvX/MzrxHuItSaMMPN0yzuPOcDll8pGI445Zua2i+VxXaUlb72RUkknfsGopGz66LhI7eZ7eB&#10;w5b5mJaM5H1Unj3NFNu0Laq7/Uxb15pb9F/XU5oohjKYaK1B+4o+aQ+/+Hb9a7E7a9Sbu995fkKU&#10;3BFkTIH+rt06fVj/AF/Kp9BXtdp+rAgli5KSSIOWb/VQ+w9af9eYaWt0/FhGpyXVny/WVuZJP90d&#10;h7//AKqTfT8AbWz+7oiVUVEClQFJ4jUZ3H3/ALx/TrU/1/XYm7bv/X/AHEM7YIz22j+p7/Qceppe&#10;YaL+v6/zFTAy6lcgf6xugHt7fkPrSfb8BPt/X9f1oHbjIU8ZI5b/AD/kUf1/X9fMf9f1/XzGSSLE&#10;20rvlzlYgeR7se38/p0oUXLXp3/yKUb+hUkmeQlt4O3gv/Cn+6K2jBR2NFFLQiJAX+IK3b+OQ/0H&#10;+eav+vJFi7SWXcilh91B91Pc+pqHUit3/wAEnmXckCNvPzHJ+9Iep+npWTxMEiedB5YOAR+7HRB0&#10;+p9ayeKe63F7QXAVy5PzepPSsZV5tWvoLmbVhhkRRgfoKxcr6sOVsjaY9hU8xaprqQvI56saltmi&#10;ikQtSZoMNIodFbzTHEUbN7gcUJN7EyqRh8TL9voU8mDM6xj0HJq1Sb3OaePhH4Vc2LPQrOIguhmb&#10;/bPH5VpGlFHBVx9WWidjZjRIowsaqijoFGBWmxwSk5O71EIzQNOwgUA9KB8zEZ1UfMQKQKLexWku&#10;gv3FyfU0XOiGHb3ZSnnkcEMxx6CpbO2nRhHZGJf6vaWuQ0m9x/CnJrnqYiEOp6NLD1J9Dn73XriX&#10;IgUQr69TXFUxcpfDoehTwsY/FqY0kju5d3ZnPcnmuRybd2daSSsgM7nh8OP9oZ/XrT9o+uo7DlmX&#10;G350HoPmX8jTVRbf8H8B2NDT9Ju7wLJBEyxMcGVdygfXjn8K1hTctY/5EyqRjufahjeSRJDbQXM4&#10;P7o2R2NCDyCUI7Zz90dyTWN0la9l59fn/wAE8619bX9BE23KtGJ4b2IHE0koMczdwAeM9OAS3Pam&#10;7x1tZ9Oq/r5IPi8/zOh8OaDLepHPcrLFZoNsdpdRhimO4J5/HA/KuPEYmMG1HV91/X+Z00aEp6vb&#10;szsrCwtrFZBbR7TI252JyWPuTXmVKsp/EzvhTjBWii1UFhQAUAc14n8a6H4cdItSvAs8gJRFRmz1&#10;6kA454roo4WpV1ijOdWMNzzDxJ8RdZv7VvLS40mzDcXunsl0mOwdhjafoQfavTo4GnF6+8+z0OSp&#10;Xk129NTlLOO8u7wX0CLcXLHcb7SJzDNnuWjIBOPZV+td3Ircr0XaW33/APBPNq4ynC7T5mv5d/uN&#10;v7THqa+XrKWGusOM3CfZLtcdt4OG+mWPtTWF9nrFuPprH7v+GPMlnTqStFKS7P3Zf5fmVLnQNFZj&#10;HZX0mk3OM/ZtVj2D8JQMY+oFdEK9WCu4qS7x/wAjzq9CliJaVHGXaf6NafgjE1zQ9U0iIS3VlKbZ&#10;hlbiLDxMP99ciumjiqVV2jLXt1+45amXYikrzjp33X3rQwDKzH0FdNjHkSHr1qhMmSmZss20MtxI&#10;scEbySN0VFJJ/AUnJRV27EqEpu0VdnaaH8PvEN8yu1mLSM/xXLbP/HeW/SvNr5thqatzXfl/Vj1s&#10;NkWMqu7jyrz0/Df8D0HR/htFAFN/fPI3dYV2j8zn+VeNWzly+CP3n0WH4ejD+JO/odZY+HdLswPL&#10;tVZh/FIS38682pi6092exSwGHp7R+81ERUXaihVHYDArmbb3OtJJWQrjKkU0DIBVECbsjg4X19fp&#10;RYVxQDkADnqF9Pc0ALwQ2Sdv8T+vsKBhyNp2/N0RPSgA25JjBznmRvX2ov1C3T7wDA/vSPkXhB6+&#10;9FugXXxCEMqhc/vZDyR2/wD1Uab9EGqVurHbQ0qoowkfP49h/n2pX0v3CybstkIrACWc9Og+g/8A&#10;r5ptbRBPeQ11It1iP35Dhvx5b+tNP3r9hNWio9/6Y9/muY17ICx+vQf1qVpFlPWSQkZHmzyHoMLn&#10;6DP9TTa0SEnq2RaSD9hjYjlyWP4mqrfGyMP/AA0+5crI3CgAoAZLFHNG0cyLJG3VWGQfwpptO6E0&#10;mrM53U/AvhfUt32rQ7Hc3Voo/KY/iuDXTTx2Ih8M3+f5nLUwGHn8UF+X5HJ6r8FPDd1lrKW+sW7B&#10;JA6/kwJ/Wu2nnNePxJM4amSYeXwto5DVfgXqUW5tK1a0uQOQs6NEfpxuH8q7qeeU38cWvx/yOGpk&#10;NRfBJP10/wAzkNU+Hvi/ScmXSbiaMdGtyJgfwXJH4iu+lmWHntO3roebWynEQ3hf01/I5qWWa3lM&#10;V1A8ci9VZSpH4Gu2M01dHnTw7i7bDlnifvg+/FO0WEZ1YbMfgY4Oal0+xqsXfSaCl7yH+6mHampk&#10;Sw66MQjiq5kZOlJGvo/ibWtGwNN1K5gQdIw+U/75OR+lY1cLRq/HFM2o4uvQ+CTX9dju9E+Muq22&#10;1NVs4LtB1eMmN/r3B/IV5lbJKUtYO34nrUOIK0dKkU/wO+0T4reHdR2rPO9lKf4bhcD/AL6GR+ZF&#10;eVWyjEU9lf0PXoZ3hqmknZ+Z21nf2t5CstrcRSxt0dHDA/iOK86VOUHaSserCrCavF3LXUVBoRPb&#10;xPnKgH1HFUptEOEWYGq+GI5wXs2WOT+4fun/AArspY1x0medXy6MtYaM5yY6lprlZ1lABx84yD9D&#10;0/L19q7kqNVXR50pYig7SuPi1hW4mjI917/h/nrUSwr+yzSOOT+JEU1jpV+SRHFvPO5PlP8A9emp&#10;1qe4SpYatslf7iv/AGXPa/8AHlduFHRJDkf5/Cq9tGXxxI+qzp/w5Dlnuo+LiIEf3lpcsH8LGqlW&#10;PxorXem6dqAc3FpEzuMM23DEf7w5q4ValP4WRUpUK3xxOZ1HwDZSIEtLia2TOSh+YH+tddPMZr4l&#10;c4qmVU3rB2/E5y/8Ianas0yxRXSpxHHE3Cj3Bxn6c5rshjaUtHocFTLq0NtTFmtbm2meOZHjumGZ&#10;ZpAQIx3x/j+A9+lTjJXT0OOUJRdpKxUlt7aS3AeLFpu4Xo87Dv8A56fWn18y4Vpwd0xr6cDdb0Kp&#10;eKmFH/LO0Ue3r/U92qbK39am8cZK3LJXRGlpOiKsbyS28h5Gf314+emT91c/5J6Jp/10NVWoz3Vm&#10;PEtxERJOiq8Y2mWNcxwDskQ/jfnr+Of4qktUqc/gka2n67eWuEhuZ4hH8gjcmQRk9A39+Q9kHTvj&#10;BFZSpwluv6/yL9nVjszqdN8T3kihJoYblDwR/FgcHJHyk5xnHyr0JJ4rmnh4bp2LVepH4kal/f6F&#10;a2qXGs20VpI5BCqPnYgYBG3DcdiRx7Hiso06zdoO5p7Wi/iViO4bQtesBaaX4gWxVuCkbBC/sQwD&#10;d+gI60J1qUuacLlezo1FaMrHOXfwq1JF3afqNrcL1G8GMke3UfrW8czh9pNGcsul9lpmBfeCPE1l&#10;kvpcsyjvARJn8FOf0rphjqMvtGE8DVj9kwblLi0k2XltLA/92RCp/I10xnGS0dzllRcd9Bqzxngn&#10;H1FVczdOQ8CF+yGjQm80IbSM/wB4fQ0WBVpIEtnjO6Cd0PqOP5UOKZaxDRbivdYg/wBVfzEDoGkJ&#10;/nUOjF9DaONkurLUfiTXYvvsko/2o1/pioeHj2N45g+5aj8a6hH/AMfFjCw9gy/zzUPDo2jjm+xZ&#10;i8eRn/W6ew91lz/SoeH8zVYxdUWo/HGnN9+G6Q/7qkfzpewkUsVDsW4/GGjt96eRP96Nv6VPsZmi&#10;xNN9Rs2reG70Hzns5N33vNh6/mKpKrD4WJ1KT6jdKTwzp+p2moaZcWtrdW8gkRo59gPqCM4wRkEY&#10;706tStUi4T1TRUasFJSiz2gy6ZrujJc5t7ixnG4kyArkcdemQRivnUqlGdtmj0+aM48y2PJNb8Hz&#10;6TdWxluoLiOOW2Ofu/u1VoXIXnLFfL4Hevfo42NSLsraP9Gv1OKqlT320/yOIvtGvLXTxBdwAytp&#10;mFmSLeVZbjOMAn+EHkY4IB5r0Y14SfNF/b2/7dON6WclrbRf1+ZV1VZ7ePUluA5Q21opcYDudiED&#10;HXPGM+1XTcZONu8vTqJ3u+rt8l/X/DnOqp3jcqqwAAQc7B7/AOH06muq6sZ3Vv61/r+rClTjADkv&#10;ztX78n1PYe//AOqldbiv+H3L/NjVjLlQQrbThQB8ifQfxH36UcyX9asbkl/Wv/AJdrbjtBLH7ztz&#10;n/4r+QqeZdybr+v60/MXYQDgN833mPJb/P4D60vaR7/1/XzFzL+v6/4ICM7csM99gPX6nv8Ay9BU&#10;+1iHMhVjdyGOCw5HYL7/AP1zz6Uvax6BzpEUzFQRC4Eh6yben+76fWo9sr7aFJrqit5Cldozg/e9&#10;W+tN4mXRF+1Y4wg7cpwvQdhUOvN9SfaPuKU+bdgbvXvWblJ7sXN0EbipBDGY0ikiNifWkUkRtSLG&#10;NSKQm1j0BNFh3QCByewo5WHtEiaOzUn52J+lNQM5V2tkXbe1hUjbECfcZq1FHPOrJ7s1IbeQgfLg&#10;e/FVY45VI9y1HBj7zflVWMHUvsShQOgoIbuLg0CEY4oKSuQyMfWkbRijMv8AULW0/wCPidEb+7nJ&#10;/LrWc6sIbs7aNCpU+FHO33ihBlbSEsf70nA/KuSeMX2UepSy57zZz97qd3d5E0zbT/CvArjnWnPd&#10;no08PTp/CigaxOgaaQ0IqNI4VFLMegAyTSKvY3tO8J393hpwLWP1f735f44raOHlLfQxliIx21Or&#10;0zwxp9jhmj+0Sj+OXkD6DpXTChCPmc0q85eRt9BWpmfREFs15KY4Uiu5G/1tzaN5cg56bcc9OuOf&#10;WvMlJQV3p5PVf18ylHmeiv6HZ6V4bjUJJqhF0yENGkqglDjks3O4/jj2rzKuLe1PQ9CnhktZ6nSV&#10;xHUFABQBz/iLxbpOhs0NzdQvfbdyWiyosj/99EAfiee2a3pYedTVLTuRKaieR+KviLqupTfZll/s&#10;VGXa9jeQMolB/wCmy/Nz6gIMdzXq0MFCKv8AF5r/AC/4c5qlZ+hy0NvLaQM4F3pts5+Yxlb2zkPu&#10;MkfmXNd0YObto390v6+48uvjqdJXV7d1qvv/AOHLun2KLKLmztszgf8AH1o0x3D1LQn5h+GwVq1F&#10;aSfykv12/M8eriq1Xb74P81v+RY3285Bkaxu2z6i0uB/7Kzf99mtdYd1/wCTL/P8jzeRVnolL/yW&#10;X+V/vK2oaqTL9mmcecv/AC763AyOR2CyjnH1KClFaXivnF/p/wAOdH1d3tVd/KS1/wDAt/yRVlkm&#10;ggHnyXdlbM2FW4Rb2yYnuGAIH4Bj70K0npZvy92X9fcbqHso2V4rz96P9feWtKubqwLTaUbm3BGW&#10;l0afzoiPV4GOR/wIqPapqQjPSdn/AIlZ/Jr9LlU5zp+9Tuv8LuvnF/rYtR3VhrJC3umafqEp4M2m&#10;v9kufxiI2u3+6p+tLknR+GTj6+8vv3XzYuenX+OCk+8fdl92zfojStfhddapAl1pE81vAzYMWqQG&#10;GRB68ZDfpWcs4jSfLUV3/dd0aLIp1lz0nZdpKz/W52Wg/CTSbMK+q3E1/L3Qfu0/Tk/nXnV88rS0&#10;prlX3s9PDcOUIa1W5P7l/n+J32maVYaXD5WnWcFsncRIFz9T3/GvJq1qlV3nJs92jh6VFWpxS9C7&#10;WRsFABQAUAIzBRzQJuxXcfPgj/gP+NaLYze4L1yDz3bsKAF42nkhO57tSH08hTwQWXn+FBQHqLyC&#10;QCDKep7KKX5D1+YgAYFF/wBWPvH1/wA96e2orJ6LYNwP7xuI1+6PX3pW6IL/AGnsGSgLsMyPwq+n&#10;tT306BqtXuwZSqiFT878s38zR5g1Zcq3YMA8ixqPkTBb+g/r+VGyv3B6u3YVPnmaQ/cT5R9e5/z7&#10;0norDWruNjcLHJcPnDcj6dv8+9NrVRQk7JzZDdlotP8ALH+ulO3/AIEx5/rVws536IzqXjTt1f6l&#10;yFBHEiL0UACsm7u5vFcqSHUhhQAUAFABQAUAFABQBU1HTbHUovK1GztrqP8AuzxBx+tXCpODvB2M&#10;50oVFaaTOK1j4SeFNRDNFaS2Mp/itZSB/wB8nI/Su+lm2Jhu7+p59XKMNPZW9DhdZ+B19BufQ9Wh&#10;mHUR3KGM/TIyD+Qr0qWeRf8AEjb0PMrZBL/l3K/qcNrPgzxRom43+j3DRL1lhHmLj1JXOPxxXp0c&#10;woVfhkvyPIr5XXpfFF/mc8s6Hg5U+9dejOJc8diUEYz2pcpSrd0KMGgd0wKg07kOKGlPQ0yGixYX&#10;97psvm2F1PbSf3opCufrionThUVpq5dOrOm7wdjt9D+LOv6ftW88m+iHXeNjn8Rx+YNebWyihP4d&#10;D1aGd4inpLVHomg/F/Rb7al+JbGU9fNXK5/3h/UCvJrZNWhrDU9mhntGek9Gd9p2r2OoQCazuopo&#10;z0ZHDD8xxXmTozg7SR69PEU6ivF3LrBZEIYBkYcg8g1lqmatJrUx7/w3p93kiMwOe8XA/Lp3rqp4&#10;yrDrc4quX0anS3oc5f8AhS+hO63ZLlfb5T+R/wAa76eOpy+LQ8yrllWOsdTGee6s2ZJvMQqOVlGM&#10;fn0/+v7V08kKiujj9rVpOz/EWDWFkVmljKIOFYdW/CplhWnaLLp5gpK8lZf10LKzQyMNjruPIGeT&#10;WLjKO50qdOez1J451Xh0ytQ1ctaFiOCxuuA/lufQ4/nUOU4mijCQy88MvPGyqYp0PVJF6/0pxxSi&#10;+wTwjku5yer+Coo3MstjLbOF2rLF0Qe3VRXfSx7eilc82tlkd3G3octdeEnjj2WsySRKNwicFd7e&#10;rMOv6fqTXdHGp/Ejzp5dJfCzLudLvbd3M0MrFsK8kYGX44VccIvHJPb8q3jWhLZnJPD1IbojijOV&#10;IIGBhShwFX0QnoPVzye2e9N/1/X5GaNG00lJxueONI41ILEbQgPUeoHrzk/xH+E4zmv6/r+vxN6c&#10;5x2ZU1HWrXT43g0NUe4xj7U6hgnGPlX2HA7DsMU4Ydy1noW8W0+55/fWupz3L3El61xK5yzSMcn8&#10;66VDlVkdUcbh56ThYpu9/B/rYCw7kDP8qNUaqnhanwSt/XmW9N8T3unt/olzd2pB6QykD8qicIT+&#10;JXNFgqsNacjrtK+LGuWoUNewXKjotzEP5jB/WuWeAoS6WKU8XT3Vzr9P+MUM8Yj1XRo5Yz95oZAw&#10;/wC+WH9a5ZZU1rCZazFrSpAvR698M9awL7To7Nz/AHrYxk/jFWboY6n8Mr/P/MtVsFU+KNvl/kWE&#10;+HngXWwDo+tGORuiQ3aPj6q3zVDx+LpfHH8DRYHCVfgl+JUvfgddrk6ZrsbeizwlMfiCf5VcM7j9&#10;qJE8kb+GX3owb34TeM7PJghtb0D/AJ4zr/7PtNdUM4w8t218v8jknklZbJP0f+Zz174a8Uadn7Zo&#10;F+FHVkgZlH4jIrrhjqE9po4amWVY7xf3GQ96YZClxBJG46qRyPzrpU09UcksLJaXHpfwHqxH1FVz&#10;IyeHmSie2k6vGf8AeouifZ1I9GOFvbSdI4j9AKdkT7SpHqxDp1q3/LLH0Y0uVD+s1F1GHSLY9DIP&#10;o1HIh/XKiGnRIf4ZZB9cGjkRX16fY9M+EGrJo0d5pV1M7wynzbddm4h+hUAdSeCB7e9eTmeEcrVI&#10;/M9jK8yTk6U16epueINPbUIvs16cXsgV7eJUAWzAYEOT052HPqMgccnlotR1jt18/wCr6fidtVtu&#10;09+i7ef4a/h5+capo7wSXSCWIKsc0eSp2OfNzhefcdPWvVp+8k/T8up5FSvyNprXX8+hR1LSmjhv&#10;FDmCRpIQ6qMqAEbOSOAc479zWkFdrXoyJ4hJPTZoxTpbgYDpgH5VxwPc+tbcpksUuwh04/NmQHPq&#10;OvuaOUf1ldhpsOv7zt/d6/X29qOUf1jyENkOcuTx6f5/Kiw1XfYabRO7Mf6+9Fh+2Y028Y65P1PU&#10;0rFKpIa8a7SuPl6nJ60Bzu5CY0HRV/KkUpN9SNqCkRNSLRC9I0RE1BaGFTSKuIU96LD5hPLX60WD&#10;mZLFbSOf3cTN7haLESqRW7LUemXL9UCD/aNVysxliqa6lmLRucyy/gop8pjLG/youRadbx/wlj/t&#10;GnyowliJyJyYoRjKJ7dKZnaUvMjN1H/CS30FK5SpSE88t0GKdx+zsSKxPJNBLRVvNa0+0Uia6j3D&#10;+FDuP5Cs5VoR3ZtSwVeo/dic9f8Ai9BkWdszejSHH6CuaeMX2UepRyeX/LyX3HP32u6hdkh5yiH+&#10;GP5R/jXJPEVJdT1KWBo09lf1MpiSck5JrBnahhpDQ00ijQsdD1C+wYbdgh/jf5R+vX8KuNKUtkZy&#10;rQjuzotP8GRrhr+4LnukXA/M8/yraOGX2mYSxT+yjpLHT7SxXbaQJF2JA5P1PWt4wjHZGEpyluy0&#10;asQhqShKCkfZ+kaVBpsKqiq8+Pnm2BS59Tivkq1aVR+XY9enSUF5mhWJqFAFe+vILG2ee5crGoJ4&#10;UsTgZ4A5JwOgpxi5OyE2eQeJvijNqTvaeG2tkgYFJRJObe6Bz/AXGxT/AN9H2FerRwChrU/zX+f5&#10;GMqt9jz27kk3rFqU8m5hkQa9bMSR6JOvzY9/kFenTp31iv8AwF/p/wAOediMXCno3r5/5lm3SSzt&#10;DtF5aWYIJ2lL+yJPqOi/+PGtVGLfRv8A8Bl/X3Hk169SavK6XylH+vvJLNAW86xjHnEYEujXBDn1&#10;zC3zn6DaKuTtpN6f3l+q0/M4lBt3prXvF/o9fyRUk1C3nn2RfYLmZTyJf9AuU/P93u+u40/eiuqX&#10;/gS/z/IFh4yfv2b/APAX/l+ZFfSyFlXVZZDuGUj1y1Y5HYJcJ8xH/fIpQS3h/wCSv9Hp+ZvPTSX/&#10;AJMv1Wv5EsQlgs28sXkFkvJCFNRswfcdE/HcaNHLWzfzjL/g/ghaxjpdL5Sj/wAD8WTaVbSTTltH&#10;iZpmXBfQ7ltzDuWgf52HsNo5p1JJL949P7y/VafmyYRbf7ta/wB1/wDtr1/JHoGhfC+5vZI7jXWt&#10;oIyu5Ht4vIuVPbIQ+WD05+Y15lbNowXLSu/XVfjr+R6dHJpTfNWsvTR/hp+Z6TpPh3TdM8uSK3E1&#10;2gx9ruP3kzfVzz/SvIq4qpUum7LstF9x7dHCUqVmld93q/vNiuc6RDQIOexpgJuPpn6UWC4oZScZ&#10;596LMLoWkMaW44xj1NOwrjOgzkjP8R6n6UyRsg4HYenc00Jje4BGT2UUCHDO7+8/6LQPr5irnJCH&#10;LfxOe1HqHoIMFSEO2PqX7n/PrR6h002EOCuSNsK9B60fmLS3kKWHDyggD7q98/40W6IL9WBJQ73G&#10;ZW4VR29v/r0b6LYe2r3DlMgYad+T6D/61G/oGq9WBBUeTGTvPLN6e/1o82G3uoRgH/cR8Rrw/wDh&#10;Re3vMGk/dWwpIlkH/PKM5J7E/wD1v50bLzYfE/JEEH+l3Xnn/Ux5Ef8AtHuaqXuR5erM4/vJ8/Rb&#10;F6sjoCgAoAKACgAoAKACgAoAKACgAoAKAMTXPCmha7uOq6Va3Dt1kKbX/wC+xhv1ropYqtS+CTRz&#10;VsJRrfHFM881z4I6bMWk0PUbizc8+XMBKn0HQj8c16lHPKkdKkb/AIHk18hpS/hyt66nn2ufDLxV&#10;pG9vsK38C/8ALSzbef8Avnhv0r1aOa4eppe3r/Vjxq+TYinqldeX9XOOkLwytFMjxSqcMki7SD7g&#10;16Cakro8yUZxdmhQ4NURcePamQx6Ro4+YUmOI42G4fu3wfQ1HMaJXFtjqOmTefZyzwSD/lpA5B/S&#10;pkoTVpK5pCU6bvF2Ow0H4q69prKt2Y76Idd42P8AmOPzBrgrZTQn8Oh6VDOK9P4tT0jQPi9o19tS&#10;+32cp/56j5T/AMCHH54ryK2T1Yax1PaoZ5SnpPQ7+w1exv4lltbmKSNujKwIP4jivMnRnB2kj1qe&#10;IpzV4snurW2voNlzFFPEwyAwBH1FTCc6bvF2Y6lOnVjaaujndR8GWkpL2UjQMPuo3zIP6iu6nmM1&#10;pNXPNrZRTlrTdvyOW1Hw9qlhuYwmUHlpovmA/DqPy/lXoU8XRqaXt5Hk1sBiKWtr+aMn7TMi5ikO&#10;0cKGG7ef8/0ro9nF7o5VXqRV4vT77lm2vllkEM+Ips4JJ+T86xnQaXNHVHVSxik+Wej/AANO3v7u&#10;zCNDK6owyoYZBH0Nc0qUZbo7YV5RScXubdj4v2YW9t8j+9Ef6H/GuWeCv8LOynj7aTRcY6DrHaDz&#10;W7f6t8/pmo/f0jX/AGet2v8AcZl/4PiOTaXLJ/syDI/MVtDGv7SMKmXr7LOY1LwteQsXe0WbBzvi&#10;5PsfWu2njIvZ2POrZfLrG5y3iDSZb5FgNxLbog/1IQBfxHFd1Guo62uebVwaeidjkbvw3fQZMYSZ&#10;f9g4P5Gu2OJhLfQ4p4SpHbUypoJYG2zRPGfRlxW8ZJ7M55Rcd0R0yCOaCKYfvYkf6iixrCtUp/C2&#10;ijNotpJ91WjP+y3+NLlR2U8zrx3dylLoDqcwXAz23DH6ip5DshnEXpUgVnstUt/uhnA7qwb9KVpI&#10;3WIwNXfT8CBr66hO2eLH+8pBpXZqsDQqa05fqbGleNtW0zb9i1DULVR/DDcMF/LOKynRpT+OKY1g&#10;69P+HUOy0n42+JrPAfUorlR0W5t1P6qAf1rknleGn0saKtj6fn9x12mfH+6OBqGk2U/qbecx4/A7&#10;q5Z5JD7E/wCvwLWa14fxKf5r/M34/jL4Z1GMR6rpl4gPUPEkqD9c/pWDyivB3hJfkWs2oTVpxf5i&#10;nVfhdrP34tLiduu62MB/MAfzo9lj6ff77h7TA1O33WGHwF4A1U/8S2eEE/8APrf7/wBCTT+u4un8&#10;a+9C+p4Sfwv7mULz4MaUc/ZNTvovTzAr/wAgK0jm1TrFGcsrp9GzHufg9exZ+x66regeFk/kxreO&#10;bLrH8TmnlK7p/IzLj4Z+KIMmG9s5h2xK2f1Wt45pTfc5pZQ+yKEvgzxjC2PsqSL/AHllj/xzW0cw&#10;ov7RhPKWvs/iJbaf4r0u+iuotMuBJbuChWPcSR9D0q54mjUi4uSszKGAqUpKUU7pnqFyDcWUbpb3&#10;SxXAzIjy7J53x1c9EUZPpwOB0B8mMuWVrrT7l6d3/XmetOHNHZ6/e359l/XZHO62l1f2jj7OTfYe&#10;OEg5QjI/dxqPx+Y8DBHTFddGoqctNv61f+RxV6Dqxs9/60S/U4nXL9oFuAICqfbJEH73cnyAAnPU&#10;n5up9Riu+lLb0OCphlrruzFbU+v7nGOeW6e54/z6VvzGSwvmMbUev7rGOeW6e54pcxSw3mMbUOT+&#10;6x35boPU+lHMUsP5kbXxJOI+v3QT+ppcxaoeYjXeE3soCdvVj7UXGqPQptfyHoqClzGvsUM+0zOc&#10;KAT7ClcpUYihLyT7sUp+kZpcxXJFDlsNQf8A5dbj8UIpcy7j91Ei6LqL/wDLuwH+0wH9aOZC9pBE&#10;i6BeH73lJ9W/wouJ14okXw/J/wAtJ1H+6uaZm8Slsh40SFfvyyN9MCmkZvFy6Ieum2qH/V7vqTVc&#10;qMXiaj6jsWkH/PFD+ANPRE/vZ92Ryalap/y03H0UGlzItYao+hWk1mMZ8uJm+pxS5jWOCl1ZVk1e&#10;djhFRB9M0uZm0cHBb6kRu55M75Wx9cCldl+yhHZELX1tF/rJ0B9jk/pUupFbs0VCpLZFeXxBbx/6&#10;tJJCPwFZPExWxrHL6kt3Yo3HiS7YEQpHEPXG4/rWMsVJ7aHTDLaS+J3Mq6v7q6yJ7iRx6FuPy6Vh&#10;KpKW7O2nQp0/hikUzWZsNNIoaFLMAoJJ6AUhmlaaBqN1grbtGp/ik+Uf41apSfQzlXhHqbdl4NUY&#10;a9uS3qsQx+p/wraOG7sxli39lG9ZaPYWRBgtkDj+NvmP5mtY04x2RjKrOW7L9WQgPSgoSpKA0xiG&#10;pKAAk4AyaaTewSnGCvJ2R9vV8We8FAHH+LfHNlope2sVXUtTRtr2sEyb4/cqTk/QDP0rqo4WVTWW&#10;iJcrHh/ibW7jW9Rxrtxb3NwhPlW9/G9jNCCc4Ug+WPq5NezQoKEf3asvLVf5/cclatGPxPUq3DTG&#10;3D3zXQtjwranbi8hx6C5j+Yf8BArohCKfu7+Ts//AAF/qeZXrzktdF6XX3om06OTyymnLcCInc0e&#10;mXC3kTe5tnO7/vo1cmr3n+Ks/wDwJafccdna0Pw1X/gL1+8jSeGG6JtjZi9X7zWty2nzr9RINn4K&#10;Kp3a1vbzXMvw1+8wUVzaWv5Plf46fcVdSBfY2rLGd33Tq1g8DN/uzQ53/VuKIP8Ak/B3/B7fI1cU&#10;l734q34rf5lhUuJbfGbya3QYAcRapCg/3l+aIfQZqbpPon84v/gg02urXykv+AO0uMyP5GkkFpTg&#10;xaVdkhz720/zOevHSqm7K8/xX/ty0REFfSn+D/8AbXqz0bwv8L5riVLzWWjswV3RvaRm2uVPoyox&#10;jX8AT7ivMxGaKK5aevrqvx1PSw+VOT5qmnpo/wAND1PS9JsdLj22VuiOQA8p5kk92c8sfqa8apWn&#10;UfvM9qnRhTXur/P7y/WZqFABQAUAIaBCH1pgNJyD3+tMQwgY4OO/oKZIEsDng+hYUWQXYgk6Eggn&#10;+LrRYOYN6HOGxnrn7xoswuhBxx932HU0xC/7JGB/cXr+NIPIDz8pGcfwL0/GjzH5Cn5m5+dh0UdB&#10;9aNg3E5LZ++4/wC+VoF17jQeSyne/dj91aYvTUEYrkodxx80jdB9PahruCdthVOFJjOAeWlfv9P8&#10;4pW7/cNbafeAICHYfLj6tI3U/T/Gn113Dppou42R1SIAnyYB3PDN9O/9aEm33YnJJdkM2PdgIVMN&#10;qP4ejP8A4Cquoa7smzqabRLqqFUKoAUDAA7Vi9TdJJWQtAwoAKACgAoAKACgAoAKACgAoAKACgAo&#10;AKACgDN1nQtK1uLy9V0+2u1AwDKgLL9D1H4VrSr1KTvCTRjVw9KsrVIpnm+v/BXS7gvJod9PYOeR&#10;FL+9j+gz8w/M161DO6sdKiv+B42IyGlPWm7fieba/wDDnxNoe55LA3duvPnWZ8wfiv3h+VexQzTD&#10;1ftWfmeHiMnxNLXluvI5WObYxWRSCpwR3H4V37nmcrizRtpEcfKwNZyNImhDWTNokz2Vvcj99ErH&#10;16H86nna2NOSL3KVx4bDgm1mwf7sn+IqliLboTw9/hZBZxajofn3CSTxkDbtgc4bP97Hb61o/Z1E&#10;rq/qck3VjJwg2u7R1Hhr4k6tpBtLWdEnihBBSMiPAx/FwQccnoPzrixGWU6t5LdnfhM2qUFFfYjs&#10;l1PQ9F+LWnXUatdBVJYqQRsK/mcNx7g+1eVVyaafuntUc+i7KotfLp+j/D0O60zX9M1IL9muo95/&#10;gc7W/DPX8K8yrhatP4kexQx1Ct8EtR+paJYaid1zbr5naRflb8xSpYmpT+FjrYOjW1nHXucnqnga&#10;RYybCcTIMkRSjBJ/3un8q9Klmav76sePXyWSX7t3XZ/5/wDDHNTRalo0giuoJjEwCncMHHojen+e&#10;K7k6VdXi9f63PMlGvhnyzTtt/wABMkiuILpCyYDDllHG32+g7k1nKlKL1/r+uxrDEKSuv68v82V5&#10;2RH25y3piqVNtXJli4Rdpbl221PUbADyppVT+6/K/kelYSo057o7oV6kFozWtfF54W9tvq0R/of8&#10;a55YL+VnTHH/AM6NFb/StVUIzwyE/wAEq4P4Z/pWXs6tPU39rRq6bmffeF7GbJh8yBv9k5H5GtYY&#10;ua31MamCpvbQ53UfCd0qsImiuE/ungn8Dx+tddPGR66HFUwM1tqcjqnhqOMn7RZPAf7yjaP8K76e&#10;Kb2dzzauDS+KNjBufD5GTBNn2cf1FdUcT3Rxywv8rM2fTbqEndEWHqvNbRqxfUwlRmuhUIKkgggj&#10;sa0MgpgIQGBDAEHsaQJtaoqTaZZzfft48+qjb/Klyo6qeOxENpv8/wAyjN4dtXyY3kjP1yKnkR20&#10;86rR+JJlCbw1OP8AUzxt/vAj/GlyM7aeeU38cWvx/wAio+lanb/djfHrG+anlaOpY/B1d2vmiu9x&#10;fW/EvmL/AL6f40rtGyw2Fq/DZ+jFXVph95Ub8MUcxMsrpPZtGlYeKr+0I+zXN3b46eTOy/yqZRhL&#10;4kmZvLZw+CZ0Nl8SPEEAHl6xenH/AD1Ik/8AQs1k8JQlvEzdLFQ2lf8ArzN6w+KfiIqS9zbTIv3n&#10;lgAx/wB84rN5dQe2hlPE4mDs1ds2IfitqRP77T7NyRkKhZTj1OScCoeWU+jZn/aFVfFEuR/FQNxL&#10;pJ5HBSf734FenvUPLO0vwH/aXeP4nReHfFtprsc7xwywCHG8uRgA9CPXJ4AAJJrnq4SVO2t7m1PF&#10;xqJ6Wt/X9Ity6vboSJUnjK43hoz8mSoGf++146jPIGDUqjJ7FOvHqUrjWtOMEkkrFkiXfIDGSYhv&#10;2HcOoIPUdRVxoTvZdSHWhbUx38S+GpyM3EDHOBut25Ptla1WHrLoZOtSZDJrXhmUEGWzYBv4oeM/&#10;iKpUqy7i56bIpNQ8NZYbtP45b92P8KrkreZPNAhmv/DqjLNYDcO8Y5/Sq5KvmReD2IZdY0ALzPaE&#10;DgYTP9KahUFoV317Q0X5biEAdhEf8KpU5kshl8T6SPu3Jb6Rt/hVKlIlplSXxRpwztaVvolUqcie&#10;RlSXxTZ87Irg/UAf1q1Bi9mynL4oQ/ctWP1fH9KrlD2PmVJfEkzfcgjH1JNOwfV13KkuuXb5x5a/&#10;Rf8AGmNYeBVl1G7f707D6YH8qdy1Qh2Kkt0W/wBZMT9WzUuS7msaVtkV3u4V/jz9BUupFGqpTfQh&#10;fUIx91WP6VLrI0WHl1ZXfUX/AIEUfU5qHXfRGiwy6sgkvZ2/j2j2FZurJ9TVUILoVpJHf77s31NZ&#10;uTe5rGKWyIjUFDTSKEALHCgknoBSGXLfR9QuMeXayYPdxtH61SpyfQh1oR3ZqW3hK5fBuZ44h6KC&#10;x/pWiw76szeLitkatr4WsIsGXzJz/tNgfpVqhFbmLxU3toa9taW9quLeCOL/AHVAJrVRS2Rk5ylu&#10;yc0wQlIaEoLEpDQHpQUJUlDljZug4q1CT2MKuLpUviepKsAH3jn6VrGiup5tXNZPSmrEgAUYAArZ&#10;JLY82dSdR3k7n2dcTRW0Ek1xIkUMYLO7tgKPUmvz1Jt2R+mHhvj34yxyTTaf4fjdrIgpLeiQxyN7&#10;xnHy/UjPPQda9jDZc7KU9+3+ZnKdjzOTxLp18SJ7iV2Y8/2lapcZ+s6FZfyFepHDTj0+52/DVHDU&#10;xMdkaNlcxywLFa3sTQA/6qG/V4B9La6AJ/Ohxad2vw1++JxuV+v4/oy9HZNZyC5ELWJI/wCPhYp7&#10;CRvoyb4QP0oUuf3d/ul+dmc9S1P3np96/wA0Sm1+2j5olvmP8Jhiuj9Wlt2WT/x2q5uTy+9fhJWO&#10;Z3qdL/c/xi7/AIEc+5SIJrjG3jy57hJI0/3YbtVP5NSXdL8P1i3+RXk3+P6SS/MLe0ktFklt4p7S&#10;JvvSW4uLUyfUqJYcfkKlyUtHr9z/AMmaKLirrT0uv80dX4Y+Ht3rkkd3e28Nvakq6ySwR7nX1SSB&#10;0JPuy/4VyV8fGkuWLu/V/k0/wZ00cBKq+aSsvl+aa/FHsOhaBY6LCqWyyyyqCPtFxIZZSD23HnHT&#10;gcV4tWvOq9fuWiPZpUIUlZfe9Wa1Ym4UAFABQAGgBCaBDSaYhpI60xCFvU07CuNLY+oosK40sATg&#10;8+1OwrjS455607CuMZ1PXoev+eadmJtDNwBOCQe+3vVWJuG9wuFLY+nX8qVkF3bQXzZMYCZXsACB&#10;RyoOaXYXzZCoBgcj0wcD8KOVdx80uwpeQ8GGQjsCvH5UrLuHM30Gs8hHMMhPuMj8ulNJdwcn2EZp&#10;Tg+TISOfm5x/T9KLLuJuXYB9oJz5QBHPzMDj3H/6qPd7h7/YmW3mchnlUH1Ubj+BPT8qlzitkWoS&#10;erZLFaxxtvwXk/vucmpc21YuNOKd+pPUGgUAFABQAUAFABQAUAFABQAUAFABQAUAFABQAUAFABQA&#10;UAFAGF4g8J6H4gU/2rp0E0hH+uA2yD/gQwa6aGLrUfglY5a+DoV1+8jc8x8Q/BRlLTeHNSORyILv&#10;g/g6j+Y/GvYoZ50rR+7/ACPDxHD/AFoy+T/zPPdW0vXvDUm3W9OmjizgS4yp+jjIP869alXo11+7&#10;keNWw1fDv97HQl0++gucCN8P/dbg0Tg0KE0zVQkABfvHpWaSer2HVquNoQ+J/wBXLMKjaVz8g5dj&#10;3qZSd79eg6dOMYuCfur4n3/rr9xFdaTZ3qOZbcLJLwvl/Kx9zj+tEaso6J7bjlTjP3nHV7L9X/Wi&#10;8zJvfCkqFpLOZJVhX5Y5BtCn69z3raOKTtzLcxng2r8stt3+n9bFa3vNR0NhFfJN5KjLNIDyT2TP&#10;X/8AXV2hU1izG1Sm0pKx3mg+NtQtlHkXTSRr96OT5tvfBB5H0FcFbL6U91ZnoYfNK9L4ZXR3Gk/E&#10;O0nwl/CYnwMvHyOfY8/zry62UzjrB3Paw+e05aVVb0OstL6w1aBhbzQXMZHzJwePcGvNnSqUX7ya&#10;PXp1qOIj7rTRi6t4K029bzbbfZTjo0PTP0/wxXXRzKrDSXvLzOHEZPQq6w91+X9f5HON4Y1HS5Ga&#10;SAXsfaaDlh9U6/lmu142nWVk+Xyf+Z5kMrqYaTk483mv8v8AK5Xfv+ooRpe5SngjfOVwfUVomzNp&#10;FCa0IzsbPsa0UjNxFg1LULHAinkCD+FvmX9aUqVOe6KjXqQ2Zp23i1hgXluD6tEcfof8axlg/wCV&#10;nRHHv7SNSDWrC7G1J1Vj/DJ8p/WsHQqR6G8cRTnsyC90awugS9uisf4o/lP6VUK9SPUmeHpy3Rg3&#10;vhRTk2twR/syDP6j/CuqGMf2kcc8Cvss57UfDt4gPmWyzqO6fN+nWuuniYPZ2OKphJrdXOcutKiD&#10;EFHiYdv/AKxrrjWfqcMqEfQoS6a6n924Ye4xWyqrqYui+jKslvKn3kP4c1akmZuEl0IjVEAOtMBa&#10;AA9MHpQBWmsLSb/WW0TH12jNTZHRDF14fDN/eU5PD9g+SsbRn/Zc/wBaXIjrhnGKju7/ACIf+Ebi&#10;yCk8gXPcAmlyG39tzt70UWP7KkXGxo9qn5FPRPf3anymX9oQfxJ67+fl5IUWUy8bAQTk5Oc+7ep9&#10;qdmL61TfX+uy7eo4ROM7kbnk5HX6/wCAosS6kXs/68v8zqPh7cta+JIUAfdOpiyoXeCeRgnhScYz&#10;2BNcuMjek32/r+ka4aVqit/Xp/mdzdqkcomQjasgMfkzHk5UnygeScZy54IJ/vccMbtWfb+r/ov8&#10;jqlpqv69P1f+Zg3T/Z545PNVTCCA+RIkZIGQOzt82GPPBBxkV0xipK1t/wCvku33HJObi99v6+b7&#10;/ec9ruhW0Mjz28TRwSHaU3lvs5yfkLYxnjP0/M9NGfMrPf8AM5q8pQfNHb9exjNYQ5BG4YGFwenv&#10;W1jFYiZELGJWXG4qvYnjPrRY0deVtSGawR3LNJIWPUnFS0VHESStYgawjB++1ItYiXYjazQfxNSL&#10;VZkbWyDu1K5SqsjaFR60rlKbI2QCk5MtMibipcmWiJifWpcmWkQOx9T+dS2zRJED1LNEQPSZqiB6&#10;k0RGaRRLHaXEuPKglf8A3UJo5W+gnOK3ZZi0PUZelsVHqxAp+zk+hLxFNdS3F4Wu3wZZYYx7Ek01&#10;RkZvGQWyLsPhSAH99cyP/uAL/jVKgurIeMl0Rfg0DTocH7PvI7uxP6dKtUoroZvE1H1NCG3hgGIY&#10;o4x/sKBVJJbEOTe7JD0pghKRSCgaEpFIDQUhKQ0JQWKqM3QGmot7GVTEU6fxMkWA/wAR/KtFR7nD&#10;UzRLSC+8lWNV6Dn3rSMIo4KuMq1N3oLVnMBoGJQB0HxR+Jt54olaFWe00ZG/d2wPzS+hf1Pt0H61&#10;4GDwSpa7s/TJzSWp5dNdvcNj7qdlFerCCiedVqOQ6PrWhxTNmysGZQ8wKr2Hc1aj3PIxOMjF8sNW&#10;attdXFi26ynlt29YnKn8xTlCMlaSucEas0+ZPUnfxBqRH7+dLo+t3Ck5/Nway+r0+it6XX5HSsRU&#10;e7v62f5m34Y1bxDrN4mm6Pp6XUrdUjeaJFGerBHVQPqK5MRSo0lzzlb7n+abO7DVa1V8kI3+9fk0&#10;j3zwl4FtNMMN7qdvYzaoACWigULG2c/KxG8/Un8BXzmIxsp3jBvl/r5H0mHwcYWlJK/9fM7SuE7Q&#10;oAKACgAoAKACgAwKBWE2j0ouFg2L6U7sLITYvpRdhZBsT+6Pyouwshdi/wB1fyouwsg2r/dH5UXY&#10;WQuB6UhiMMigGIKYhRSGLQAhpiGmgQh/LH6f/WpiEPHtj/x3/wCtQIA20k4wP4h6e/0otcadiUVJ&#10;YUAFABQAUAFABQAUAFABQAUAFABQAUAFABQAUAFABQAUAFABQAUAFADZI0ljaORFdGGCrDII9xQm&#10;07oTSaszzTx98PfDD2Mt5HbvYXjELEtnwJZD0UJ0/LFezgMfiXNQvddb9F6ng5pgcJCm6lrPpbq+&#10;iscRqng7xHokqrbwpqEa24kaKAl5U7c++c9M9DjpXqQx2HrLV2167M8OWW4qg7Jc0mru3Rf1t3+R&#10;l2Op20zrDJmGVRkwuOc1vOnJarW5jCrTej0S6d3/AF97NmLduIziVhyeyLXO7W8vzOlc1/7zWv8A&#10;dX9fe9dkWoSMJtXKZ/dp/fP94+3+fSod9b79f8jSLVlZafZXd935f8PvYsqqOpWQeYrNh+P9a390&#10;ew/z3qNVtp+nmXo009U3r/efZeS/rqZs/hy1ZzJaH7NMSx/dfcZj229wPXpW0cTJaPVf1+ZhUwkJ&#10;O638u/ZeS6v+lVlspI8nckiqcbozx9ea6I1E/I4Jwts7/wBf1+Y03b2hV4pGEq/dIOCPxqnBSVmR&#10;GUk7pnR6N8SL6zSOK8JnA4PmDcfz6/z79a8+tlVObbjoezh85rU0lJ39f8zvdJ8caTf7VeTyGIzk&#10;kMv5j+ZxXkVctqw21PcoZvQqaS0N6a2stSi3OkM6Ho6kH8iK5FKdN22O9wp1VfcwNR8Io4LWM5U/&#10;3JOR+Yrrp45r40cVXLk9YM5XU9IvrHJuLdwg/jXlfzFd9KvCfws82rh6lP4kZEnSuhHKynNEjdV5&#10;9qtMzZTlg/un860TIY2G8vLM/uJpEHoDkfl0pSpxluhxqzh8LNG38U3CcXMKSj1X5TWMsJF/CzeO&#10;NkviVzRg8Q2E+A0jQt6SD+orKWGmvM3ji6ct9CzKtveR8iKeM/RhUJyi+xbUZruY154esZslEaFv&#10;VG/oa6IYma8zmnhKb20MS88MTLk286OPRxg10xxa6o5J4KS+FmHeaReQ5821ZgO6jcP0rphWg9mc&#10;k8PNboyJIFBPBU10KTOZwRA0WOhqlIhwGEEVVybMQdaYh6r6/lQTcdQIKBiUAFAyS0l8i5im2q/l&#10;uG2sMhsHoR3FKS5otFQlyyTPWdSDyxtIrXMn2lMqyRgS3IAyNq9Y4wce5J/768KnZO2mn3L/ADf9&#10;en0VS7V1fVfN+nZf168lqjMl1O5lhQxs0ZlRPkTbhQEHccgHrlWHHGB3U0nFK2/9a/1ujzqrfM9d&#10;v6/4fyZXR1jEltLCPKIYG3Lf6sDdlmxgl06jjkfTNXZv3k9e/wDXR/mZ6K8WtO33/ivyOdvrcwXD&#10;IrM8BJMcu0r5q5IDDPbiuqEuZeZyzj7N/kVyo6dKqxlcjaLPelYtSI2t8/xfpS5S1Mja0J/jH5Uu&#10;UtVCNrFj/GPyqeQtVURtpzn/AJaL+VLkLVVdhjaUx/5aj/vmlyFqv5DDo5PWfH/Af/r0ezKWI8hv&#10;9iKes5/Bf/r0vZlfWX2D+woc/NLJ+GKPZor6zLsKNCtB1MrfVh/hS9mh/WZj10WwHWEsfdzT9nEP&#10;rNTuSppdinS1iP8AvLn+dHJHsHtqj6liOGKP/VxIn+6oFOyJ5m92PNACUFAaTKEpFCHpQUgpDEPS&#10;gpCUikFA0ABPQE0WbBzjHWTsPELntj61SpyZzzx1GPW/oPFuP4mz9KtUl1OWeZS+wiQRovRRVqEU&#10;ck8VVnvIU1RgIaAENAwxQAhoGIelDA8/eZ7iQvK2Sf0rmjFJWR+g1G3uWbWN5pFjiUs7dAKtK5x1&#10;pxhFyk7JHWabpK2yiSfDzdh2WtYwtufMYvMXVfLT0j+ZckqzgiV5Kk1idr8PvhtqPiyRLm43WWkA&#10;8zsvzSeyDv8AXoPfpXmY3MqeH91ay7f5ns4DLKmI956R7/5H0b4a8PaZ4b05bLSLZYIurN1aQ+rH&#10;ua+Vr4ipXlzTdz6yhh6dCPLTVjWrE3CgAoAKACgAoAKACgAoAKACgAoAKACgAoAKACgBvQmmIWkM&#10;WgBDQIQ0xDfp/n2piE9Mfhn+RoAT0x/wEn+RoEKjbfZScf7p9KGrgnYlqTQKACgAoAKACgAoAKAC&#10;gAoAKACgAoAKACgAoAKACgAoAKACgAoAKAI55Y4IXmmcJEilmZjwAO9OMXJpLcmc4wi5Sdkjl7eW&#10;S+uU1q5iLbiY9LtW46/xn0JAz7KK9GUVTj7CL85P9Pl+LPEpzlWmsXNeVOP6v1/BFxotomtTP1/e&#10;6jdk7e33Ae3H/fK+5BrLm2nbyiv1/rdnQ4WvT5vOctvl5afdHzaZi+INA03xBAPtuno0txH5NjEq&#10;+W6IMfOxHIA4ODwBgYycV0UK9Sg/dloneT317L+vPZHLXw9PEJOUNWrQW1l/M/60VluzhNT8Fapp&#10;Rlk0O7XUbASrCIZxsZ36FUxndjHJ479cGvTp46nUsqq5ZWv6Lz/r8zyauX1KSfspc0b285Psu/n9&#10;2yZnW2qR/aXt76OayvMkPFMu1wAcYHpzWzpPlThqv61Ziqy5mqmkuvf/AAr+v+BrNKsSbnOMfLhO&#10;3+yv9T/kZKLk7L+vN/ojSdVU1eXpp/6Sv/bn/Shlug1s54UEbcD09Pp7fn6VrGnaS/r+v6scdXEq&#10;VJvbp/wPTy+beyL2i6PJMglvcrEeRH0LfX0FY4nFKL5Yb9zqy7K51Fz19I9u/wDwCbV9ChnVnt0V&#10;XPVRwD9PT+VZUMXKOkj0MVl0Ze9TVn2ORvdLbeyr8rD+Bh0/z/nvXpxqpq54c6Ti7Pcx5op7SRXw&#10;8Tg5Vgf5H/PvxWqakrGdnF3NLS/FOpadcLJFM3YHYdpP5fyI564HWsamFp1FZo3pYurSd4ux3ujf&#10;FQbkjv0R1OPmI2H8+R9OgPrXk1snW8Ge1Qz2Sdqiv+H9f1sd9p3ifSr5QFuVicjlJvl/Xp+teVUw&#10;Van0v6HtUcxw9XaVvUdqXhzTNQBZoBFIf44flP8AgamniqtPrcurgqNTpb0OS1XwPeRbnsJUuF/u&#10;t8rf4V6FLMIP41Y8utldRawdzkL+zubKUx3cEkL+jrjP09a9GnUjNXi7nl1Kc6btJWM6StUYMrSq&#10;D1FWiGypJGOxq0Q5EKvLC+6J2RvVTg03FPcFOz0di5D4gvocBnWVR2kH9RWTw0H5G0cVUXW5eh8T&#10;wtxcQOh9UORWbwj6M2WNi/iRdh1SyuAPLuEz6Mdp/Ws3SnHdGqrQlsxLq2guB++ijk92XNEZSjsw&#10;lCMt0Y134fspMlA8R/2W4/WuiOJmtzlnhab20Me68NyDJgnRvZxiuiOKXVHNPBvozKn0m9hJJgZh&#10;6oc1vGtB9TmlQqLoVG8xGw4Kn0YVqnfYwcbbgHPei4rChqdxC5ouAlAwFAHq1g4n0DTppEYtKiZG&#10;d013t+UgEfcQZwOn4fxeJNctWSXT7l/m/wCvT6Gm+alGT/4L/wAl/Xry95IEZ5PMiUpuG9FzFF22&#10;qP4hzt7/ACuvoBXZBX0/4f8Arr6pnBN63/4b+uno0UfJFwhMu+GzHzBTy5ALKHbrkqSARwcY4rW9&#10;ttX/AFp8zJ6ry/4fX5dfI03iTULQ6fcBIZFciA54glPOzP8Acfqv/wBask3B8617+a7+q6ltKpHk&#10;lprp5Pt6PochPFJBM8UyFJEYqynqDXcmmro89pxdmR0xid6koSgaA9KRSEPWgoQ0DCkUIaRSEoKQ&#10;UikJQNBSKEoKENIYlBQGkyhKRQAE9BmgbaW44ROein8afKzJ4mlHeQ4W7HqQKpU2ZSx9NbK48W47&#10;sTTVJdTGWYS+yhwiQfwj8apQijnliqsvtD+nSqMG29WIaAENAwxQAmKAENAxDQAhoGJQxiHpQwOE&#10;0uynv7gRW6bm6knoo9TWKi29D7jGYqnh4c9RnfaZpcOmw4T55SPmkI5P/wBauiMVE+JxmPqYqV3o&#10;uxPJTZzogKs7BUUszHAAGSTUt2Noq7sex/Dn4TAmLU/FUWf4o7A/oZP/AIn8/SvnMfm+9Og/n/l/&#10;mfVZbku1TEL5f5/5HtKIsaKkahUUYVVGAB6Cvnm23dn0qSSsh1AwoAKACgAoAKACgAoAKACgAoAK&#10;ACgAoAKACgAoAKAEbpQJgKAQtAxDQIaaYhP1/qKBCHvnnjn3HrTEIe+eeOcdx60AIev944/77H+N&#10;MX9eo6JsEKTkH7p9aTXUqL6EtSWFABQAUAFABQAUAFABQAUAFABQAUAFABQAUAFABQAUAFABQAUA&#10;cvqkya1ey28jhdGsTuu37TOOfL+g6n8BXoUouhBSXxy28l3/AMjxcTNYuo4N/uofE+77ei6/cWi8&#10;/mpN5YXULlSltE44t4uMsw9ehPvtX3rO0bW+yt33f9bfNm3NPmUre/L4V/Ku7/XzsvMhbyVhKjfJ&#10;YW8mD3e8nz09/m/M+gWrXM3f7TX/AICv+G/DzZm+RRtvCL+c5f8AD/e/JDZy4NybmXy5ioN7cISR&#10;Cn8MKH+8c9uec9SopxS05Vp0Xd93/Xl3FNtc3O7O3vPsukV5/j13aIJJDGxYhbVoowAqgEWMR4AA&#10;7yt0xzjjr/FSV9N7v/wJ/wDyK/ryylKzv8Nl/wCALt/jl/XnzfiYWN7pmyW0gmhU+Woc7xDzuKrj&#10;l5TjLEHA557nuwynGe+u/r5vtFdF17HmY2rB0tErLTvbyXeb3k+nfqcWLF0aKPTbiWdZMItu43MT&#10;/s45HJ6e3PXFempLVzVrdf6/rseFJtxUKTu3pbr8vLy+/sXtHFvY6mbTWY5rO/VsRxXSbFf3Qnhq&#10;5sRVlUhelrHyPWy7Awoz/wBo0n0T2/4J2qfdrymfTIikqkQzN1Cziul+cYcdGHUVvSqyg9DjxGHh&#10;VWu5zt3bPATHOgaM9CRkGvRhUU1eJ4lWlKk7S2Mm+0mG4O6I+U/cAZB/D/PPY1rGq1uYypp7GNe6&#10;bcW2XI8xOpZMnH17/j+oFbxqJmMqbiVoby4t1UQzuiqMgBuB7jt/T0BqnGL3RKk1szqfD3jzUtMA&#10;jMzqg4woyv02Hofpg+1cVfL6VXVr+vU7sPmVahpF6fh93+R6DonxQtLgol9GmTxuhbBP/AT1/PPt&#10;Xk1snktYP7z2qGep6VV93/B/ryOztNU0jW4jDHNBcBusMg+b8VbmvNnQrUXdprz/AOCevTxOHxC5&#10;U0/J/wCTMjVvAml3m5rUyWch/ufMv/fJ/oRW9LMasPi1OatlVGesfdZxOseBNXs9zwIl5EO8J+b/&#10;AL5PP5Zr06OY0Z6PQ8ivlVenrFXXkcfdQyQStHPG8ci9VdSCPwr0YyUldM8qcXF2krMpyVojJleS&#10;rRDZWkFVYnnZA9PlYc6CK7uLf/UTSIPQNx+VJ04vdFRqtfCy5F4hvI+JBHKPcYP6Vm8NB7aGqxc1&#10;vqWo/EcDcTQuh9VO4VDwslszRYyL3RZTU7Ob7lwmfRvl/nUOlNdDRVoS2Y6UJIvIVlPryKSuhtJm&#10;fPp9q/8AyxVT/s8VrGrJdTCVGD6FGXS48/I7D681qqz6mMsOujKr2Ei/dZSPyrRVUzF0GtiFoJF6&#10;ofwq1NMzdOS6DCCOoI+tVchpo07HXNQsrR7a2uDHE42kgDcB6BuuOTx7n1rGeHpzlzSRtDFVYR5Y&#10;vQYdRaSdHnhikjU/LFjCAHgjH0wM9RgelP2SSsmL6w29UWP7YYgM0QMgw24nIZ+jEj0ZcBh3Iz7V&#10;PsF3/r/gPYr6y+39f8Fbi/2hAOBHIUB8vaSMtEedpPqpxtP+GKPZS7/8P/weoe3j2/4b/gdBNYuL&#10;fUbdJmc/b4j5bMVx56Dox9G9aKUJQduj/AKtWE1f7S/H/gmNsb0roMOZCFGz900ilJdxNjf3T+VI&#10;pSXcQq390/lQUpLuJtb0P5UiuZAVbH3T+VA+ZdxNrf3T+VIrmXcNjf3T+VFh88e4nlv/AHG/KlZj&#10;9pHuL5Un9w/lRZh7aHcPJkP8NHKw+sU11F+zyeg/OjlYfWqYC2fuRRyMX1yHYcLY92/SnyEvGroh&#10;RbL3Y0ciJeNn0QogQds/jT5EQ8XVfUcI0HRR+VPlRm61R7sWmZ3uIetABQMTBzSATFMLgRQO4hpA&#10;FACGgY2gYhoGIaAQhoGIaBiHpQBoadp9vptqsNsuB/Ex6sfU1oopKyMMVi6uKqc9R/8AAHvQZILO&#10;yudQvIrSyhee4lOEjQZJNZ1KkacXKbskdNGnOrJQgrtnvvw5+HVr4cVL7UhHc6uRkN1SD2X1Pv8A&#10;l7/JZhmcsQ+SGkfzPucsyiGGSnU1n+Xp/meg15J7QUAFABQAUAFABQAUAFABQAUAFABQAUAFABQA&#10;UAFABQAUAFACCgQtAxDQIaaYhD/n296YhP0OePY0CE9Mcc8f7J9KYCdv7oz/AN8t/hQIQ4w27gZ+&#10;YD+E+opifmSxsSSr/fXr7+9Q11RpF30e4+kUFABQAUAFABQAUAFABQAUAFABQAUAFABQAUAFABQA&#10;UAFAGLr97Pvi0zTWxf3QPz/88I/4nP8AIe9dWGpRs6tT4V+L7f5nnY6vO6w9H45fgur/AMvMq28d&#10;ra2saRK39m2LbY1HLXM2f1w35t9BWknOcm38UvwX/Dfh6mEI0qcEor93B6f3pfrr98vQe4kDTJLM&#10;I7mRfMvJ1PFvFzhFPY4zg/VvSkrWTSulsu77/wBeSKfNdqTtJq8n/Kuy/rvLsRqzF4DDEkMuwi0h&#10;cYW2iHBlYdiR0H0HHzVVlZ3d1fV932X9efYhN3i4qzt7q/lj/M/P/htNTOvb6KzggaJXcDMlsjLk&#10;t/euZenHXGcDnORn5d4UpTbT+f6RX6/1fkrYiNKMXHXrFfnOX6Xt8unP6jerd6WzM2BFIT5Zffhy&#10;OWfGPMlIz8g+VR1x0rtp03CpZdV+Hl2j57voeVXrqrRu+j231fV/zTf8u0VuYsc1xq1vDpmlxvJc&#10;SfKVBHyp1I44Vf5nliTgDrcY0W6tR6L8/wBX+WyPOjOpioLD0Fdv8v0X5vVu+h6X4P8AClr4fgDt&#10;ia/YfPNjp7L6D+f6V4GNx88S7bR7H2WVZPTwMbvWb3f6I2dV0yx1a0a11O1hurduqSqCB7j0PuK4&#10;6dWdOXNB2Z6lWlCrHlmro4y68FX2l5fwzeiS3H/LhfuWUD0STll+hyK9COOhU0rLXuv1R58sFOl/&#10;Alp2f6P/AIcyDqHl3S2mp28unXzcCG4GN/8AuMPlcfQ1v7O65oO68v17GPtbPlmuV9n+nclkoQSK&#10;s6LIhV1DKeoNaRbTujGpFSVmYd3ZtCS0eWj9O4rtp1lLR7nk1sM6esdUVDz3/wA/5/yBWxzf1/X9&#10;fcihc2FvNktGFJ53Lx+P/wBf+daRnJGcoJ/1/X9dzHu9JkjU/Zz5i4xtPB+nYfhx75raNRPcxlBm&#10;U6lCwcEMOobt9c/149Aa1RmXbTVbq1wu/wAyNcfLITwPY9R/niolTiylNo7HRPiNqNjhRdSFFxmO&#10;6HmL/wB9dR7DiuCtltGpvH7tD0KGa4il8Mrrs9f+D+h3+jfE2wuAq6lbvbt3kiPmJ+XUfka8qtk8&#10;1rTd/XRntUOIKb0rRt5rVf5/mdUraL4kteDZ38WPZiv9VP5V5zVfDS1vFnrRlhsXHRqS/r7jl9Z+&#10;GenXIZ9NnltJD0VvnT9ef1ruo5tUjpNXPPr5HSnrTdvxRwWt+Ade07cy2v2uIfx2x3n/AL5+9+le&#10;rRzKhU62fmeLXyjE09Urry/q5xtwjRuySKyOpwVYYIr0YtNXR5M4uLs1YqyVojJkLL61okYSl2Gl&#10;QafKgVSS6kbQ56H86XKWqvcgaCQH7uR7UD5kwjkkiPyO6H2OKTSe5ak1sy3HqV0vBk3D/aGazdKL&#10;6FqvNdSddVY/6yIH6HFT7FdGX9ZfVDxfxP1DKfcUvZNFe3ixDNG33XWjlaDni+pG/NNCZXcVaZm4&#10;ohZiOlWmZuCGiVvQUyORDxL6r+tAuQcJR6GgnkY4SL60C5WPDr60xcrHBl/vCgVmKCM9RQTZjgRQ&#10;IWgQlABQMSgYhoAMUDEwfSgLiYPpQFwwaQ7ibTTC4FeetIdxNtAXEIFAXAgUDEpgJSGJQAhpDENA&#10;0ITQMaTQAhoGNNAxKBiUABoGNJA6mgaRuP0rU81E+kaTea3qEdlp0Jlnc/go7knsKxr14UYOc3od&#10;uFw1TEVFTpq7Z9AeB/Btn4WtAUCzahIP3twRyfZfQfz718djsfPEy10j0R+g5dllPBw01k92deOR&#10;mvOPTCgAoAKACgAoAKACgAoAKACgAoAKACgAoAKACgAoAKACgAoAKAA0AFACGgQ05/GmIQ+35f0o&#10;EIfzGPzFMQh75545/wBoetACHvxuOOf9taYv69ROcjB3ED5T/fHpQH9eog/hCnH/ADzY9v8AZP8A&#10;n+VMXa3y/wAiaNw65xgjgg9jUNWNIyuh9IoKACgAoAKACgAoAKACgAoAKACgAoAKACgAoAKACgCn&#10;q1/FpljJczAtt4VF6ux6KPcmtaNJ1ZqKOfFYiOHpupL/AId9jEsLWdDKs8mNUvAJbyZTxbx9kU9u&#10;4H4ntXXUnF25V7sdEu77/wBeh5tGjNXU3+8nrJ/yrsvyXzfQmWQN9nmt4VKj93p0HRcYwZT6DHT2&#10;92xU23jJ+cn+n9dfQ0Ur8s4Lygv/AG5+Vvw82Vbqe3tLYvPJ5lpFL8xYgG9uM9P90EfTj0Xm4RlO&#10;VorVr/wGP+b/AK1ZjUqU6ULyd4p/+By/yX6dkZl5dy3lrKIjIXlk/eYTEl4y/wACK33Yl7lvQ5HX&#10;PTCmoSV+i+UfN92/L/I4qtaVWDUb3b101k10Se0Y9W/mt74cd2stjeo7LKuQ7tlpBI3ZnJPz8jCx&#10;jjjJ4Ga63TanFrT8Lenbzl92uh5saylTmm79eru+7fXtGK00u9NTH0uC+8QbdO03ed3M0r4CxIT0&#10;OBxnrgcsevoOqrOnhv3lT5eb/r7jz8PTr479xR67vol/XTd9ey9Z8M+HrPw9YiC0XdK3+tmYfNIf&#10;6D2r5rF4upiZ80tuiPu8uy2jgafJT36vq/67GzXKegFABQBBfWdtf2z297bxXED/AHo5VDKfwNVC&#10;coPmi7MicIzXLJXRyN/4Nlt9z6JdHZ2tbtiyj2V+WX8d34V3Qxqf8RfNf5bfkcM8C1/Cfyf+e/5n&#10;OXcc1tL5N7by203ZZBw3+6w4b8D9a7INSV4u5xTUou0lZlSStEYszrq2ViWTCt+hrohVa0ZxVcOp&#10;ax0ZnSoythgQf8/5/wAK6YtNaHDKLi7P+v6/qxA1WjN/1/X9LzKtzDHMoEqBsdD3H0ParTaM2r/1&#10;/X+Rk3Gl4OYH9wrdvof64z71qp9zJr+v6/4YzpYZIMb0KgdD0H59B+prRNMkaheMjYzKevy8cf0+&#10;p5p2FcvWerXNtKkiswkB+V42Kt+B6/jUypqSs9gUnF8y0Z3OhfEvVrTasl1FeRDjZdDDfg4xn9a8&#10;2tlNCeqXK/L/ACPVw+d4ulo3zLz3+/8AzO70r4m6VPtXUoJ7Fz/ER5ifmOf0ryquS1o602pfgz2q&#10;HEWHlpVTj+K/r5HSSW+heJrXe8djqMWMbxhiv4jkVwXr4aVtYs9X/ZsZC6tJfecjrPwn0m53Pplz&#10;cWTnorfvEH58/rXoUM7qw0mk/wAGeTieHaFTWnJxf3r+vmcFrXwy8Q2AZoIIr6Id7d+cf7pwfyzX&#10;r0c4w1T4nyvzPCxHD+LpaxXMvI4q7tbizmaG8glglHVJUKsPwNenCpGavF3R49SlOm+WaafmRDrV&#10;mY4UhgQCMEAj3pDGGCNv4cfSgrmZG1uo6P8AnQPmEFtKR8q5HrRewXQ1opF+8jD8KLgNBIoC47Jp&#10;WQ+Z9xCoPrTsHOxvk+hoDnDyjnqKA50Hlt6UC5kGxvQ0BdC4PoaAuKKBCimIcOlAhR0oEOFAmKKB&#10;DhQIcKBCigQGgBKBiHpQMQ0DENADTSGISPWgY0kUDsITQOwhNA7DSTQOwhNIBDQNCGgYlACGgYxp&#10;EHVh+dBSi2RtOnbJpXKVNjDOT0AFFylTQxpGPU/lRcrlSG0DO50HRbzXtRjsrCPdI3LMfuovdifS&#10;licRDDwc5s4cHhKmKqqnTWv5H0B4R8M2XhnT/ItBvmfmadh80h/oPQV8ZjMZPEz5pbdEfo+X5fSw&#10;VPkhq+r7m7XGd5JGeMelJjHUgCgAoAKACgAoAKACgAoAKACgAoAKACgAoAKACgAoAKACgAoAKACg&#10;BDQIaentTEIff/PvQITn6HP5GmAnpjjnj2PpQIT0xxzx/sn0piEOMd1BP/fDUC/r0YjdGLDA/wCW&#10;gHY/3hT9AfW/z/zAbg+RzIBz/wBNF/xo0t5Bqn5/mTowdAynINQ1Z2NU01dDqQwoAKACgAoAKACg&#10;AoAKACgAoAKACgAoAKACgBCQASTgDqaAbscsLn+0r0ao6GS0gcxafD/z3k6F/wCeD2AJr0eT2UfZ&#10;LRtXk+y7f16Hie19vU+sNXjF2gu77/5dldlmYRxxTxXMoMCfvdQmxjzGIGIx7Yxx6YHeojdtOK1e&#10;kV28/wCuuvQ1moxjKM3otZvu/wCX/gdrLqZ0uotcpcyQSrFMyAy3L5EdtDnhEI+8x9up78CtlRUb&#10;KSur6Lq33fZev+ZySxLqKUouztq+kY9l3b8uvXRGVHdMkwjuPNgZlCRllAlhQ8KkMY+67ep6d88E&#10;9LhdXjr+Tfdvql+P4LhjValyzur7d0uijHo336dejeYH+y300JjUR7dkirllwOkbSdXA7qv3m+Xp&#10;jHRbngnfX+tUunq9lrucfN7Oo420tZ9tOjl1t1S3fu7bZ2h2F74mupoLJmjgZv39y/8AAnTaAOBn&#10;HQdgBnArfEVaeFipT1fRef8AXX9TjweHrZhNwpaK+r7Lt217LppeyPW9E0iz0WwS0sItkY5JPLOe&#10;5J7mvmcRiJ15883qfe4PBUsJSVKkrL8/NmhWJ1BQAUAFABQAUAR3EEVxC0VxEksTdUdQQfwNOMnF&#10;3RMoqSs0cxqXg6CXc1hM0LH/AJZvll/PqP1rtp42S0mrnDVwEXrB2OL1bTLvTpdl3CyAn5W6q30N&#10;ejSqwqK8WeXWozpu0kZEwDAhgCPeuiLa2OSaTVmUZoByVOPY1vGp3OSdBdCnLGwzkflzW0ZpnLOn&#10;JdCs565/Wtkjnk7bkEgVhhgCPerSZk5ooy2cZzsyO+Ccgn3rRXI5yBrXaGLuAD1YmmLm8iL/AEZe&#10;XuYgegw44ph772Q5bu0h4S5iUezinoTyVH0Y+DW4rSUS2975Mi9HiYqR+IpSjCStLVDhCtB80E0/&#10;uOz8N/FHV4pFhF3b36D+C5IVvwbgk/XNeViMrwslde76f5HtYXN8xpaP3l5/5/8ADnpuj/EC0utq&#10;6lZz2Mh6tuEifmOf0rxK+WSh/Dlzfh/X3n0WGzmFTSrBxf3r8NfwOjDaVrlsUP2O+hPVGCuB9Qel&#10;cVqtGV9Uz0lKjiI20kvvOY1f4YeHb7LW8M1jIe9u/H/fLZA/DFd1HOMTT3fMvM83EZDhKusVyvyO&#10;L1f4Q6jAGfS76C6UchJQY2+g6g/mK9WjntKWlSLX4ni1+Ga0daU0/XT/ADOI1XwxrekknUNLuoUH&#10;WQJvQf8AAlyv616VLHYer8EkeTWyvFUfjg/zMlFVxkNuB9DXRzHFa25Mkar0UZpNsCdakQ9elIBx&#10;ijf76KfqKLsDp9N8MaXdeHFupoHFwzsFZJCM9gMdOtcFXFVI1uVPQ9ihhKc8N7SS1uzMuvCdt5pW&#10;3uZRlsDdg55YD07hfwYVtHFStdr+v6/I5p4WN7Rf9ar87feZsnhyUKGjuIiuFbLArgHjJ69Dwa2W&#10;IXVHO6Ol79vx/wAnoV30G/VgoiVmLlMBxww7c1arw7kOjO9rdbFY6deAKfs0p3HA2rnJ/Cr9pHuR&#10;yS003IGikQZdHUe4xVXRNhBTJFoAMD0FArihV9BQF2LsX0oFdibR6UBdhgUDuFABmgA3H1oCwm4+&#10;tA7IaSfWgLBk+tA7DST60DENIYhpgJSGIetACUDGs6jqwH40ilFvoRtcRD/lov4Gi6KVOfYja7iH&#10;Qk/QUrotUZkbXq/woT9TRzFKg+rGNdueiqPrSuWqCI2uJD/Fj6UXKVOKGFmb7xJ+poKSS2DtQADp&#10;QIUUAxaBCimhH174U8O2fhzTltrQbpGwZZiPmkb1+noK+JxeMniZ80tui7H3WX5fSwVLkhv1fc2s&#10;VyncGKAFThqTAkpDCgAoAKACgAoAKACgAoAKACgAoAKACgAoAKACgAoAKACgAoAKACgBDQIQ9fem&#10;Ib+H/wCr0piEPQ55GOfcetAhD3z0/i9x60AxG/i3c/3vcetMT8xDnJyNxA+Yf319aBf16oQZyu05&#10;YDKn++PSgPT/AIcaMbVAJCE/I2OUPpTFpb8vIVWZWZlX5h/rIx39xQ0rWBNp3W/VFhGV1DKcqehr&#10;Nq25smmrodQMKACgAoAKACgAoAKACgAoAKACgAoAKACgDA12Zr+5GkW8mxCvmXkoOPLi/u57Fv5Z&#10;rtw8VTj7aS9F3f8AwDy8bN1p/VYOyteT7Lt6v8inFqCyujadEC7IY7MEYigQDl2P5dM44HBJrV0W&#10;l+8fW77t9v682c8cSpNOitbWj2SXV/8AA20WjZmGZoiu4rd26NtiachIHfq0p7sByc8855Hyiujl&#10;T8n1tq7dF5f15nE6jjv70U9L6Rb3cvO3fvfVaFW/fypYbqGUzB2aSG4nUs0j/wAUgjHAVR0J9uow&#10;RpTV04NW6NLt2v3ZhWlytVIu93dN9X1ko9Eltfy3VrZ+rTBXhkiEkbSHDhnCuSepkfrvI6qv3VOP&#10;4sVtRjdNPp/Wi7Lu93r0OXFTSalG6vvrZ/8Abz35mui+FadSHStJu/E+rzmIGCwT909yBj5R/BGO&#10;i59Ow6k5ObrYiGFpq+st7fq/6/4GeGwdXMa8nHSC0b8uy6L9Fu3rf1TTLC20yyitLKIRQRjAA7+5&#10;9TXzlWrOrNzm7tn2+Hw9PD01TpKyRarM3CgAoAKACgAoAKACgAoAZPDHPE0c0ayRsMFWGQaak4u6&#10;FKKkrM4zXvBMcgaXSn8tv+eTnKn6HtXo0ce1pUPLxGWp609PI8/1KxubCcw3kLxSDsw6/Q969SnU&#10;jNXi7ni1aU6btNWM6TvW6OdlWTrVoykVpAPStE2YyiuxWkqkZNFWToatGbMm90y3mJZV8t/Ven5V&#10;omJVZRMW50+aEkgb19V/wqzaNaLKRoNRD0oGaOn63qFhgW9y4jH8DHcv5HpUSpxluhptHTaZ45ZH&#10;U3cDI46SwNgj8D/jXPPCprQtTadz0DQPiTdHattqaXI/55XIyx/PDfrXnVsupveNvQ76WZ16f2r+&#10;v9XO3074jW7YXULOSI/34TuH5HGP1rz6mWS+wz0aWdQelSNvQ6fTvEWk6htFrfQlz0Rztb8jXFUw&#10;tWn8UT0qWNoVfhkhmreGNE1Zma/0u1llbrLs2uf+BDB/Wiliq1L4JNDrYShW/iQTOS1L4T6RNltO&#10;u7uzbsrESoPwPzf+PV6NPOq8fiSZ5Vbh7Cz+C8TmNQ+FetWxJsri0vUHTkxuf+AnI/8AHq76edUp&#10;fGmvxPKrcNVo/wAOSf4HN3/hjXNOybvSrtFHVkTeo+rLkfrXdTx2HqfDNfkeXWyrF0vig/lr+Rlj&#10;gkdwcEeldN77Hnyi4uzR6JYEweFdPVeWVHlx3JySv6kV49T3q8vuPoqXuYSFuzf+RmTqNxiBwv8A&#10;q93oPuAn8Ujb8a3i+v8AXf8AVnHNL4fl+n5qLKzuCDI4IUguygfwsdsg/BuR+daJdF/Xb8DByvq/&#10;X5PR/c9UNYdVlYdo3bPAYfcf6Ef19apd1/XdENdJej/RiN82d/yF2w/by5B3/H/H0prTb+kS9d9L&#10;v7n/AMH+thHwVYyDaGO2QY+4/r/n3oXkS9b367+T7/15lWdFZnaWNXccSrj7w/vD/P8AOqT7D6tv&#10;fr/mV5LK3mj8kRRCYDdGyqB5g9PrT9pJO9x+zjJcvXp5mNLbxgkbMGtueRj7OPYgeJR0GPxp+0kP&#10;2USFhjpT9ow+rxIWcjpij2jK+rR7kTXBHYU/aMf1WPcia8I/gH50e0H9TXcibUCP+WY/Oj2hSwS7&#10;kTaow/5ZD/vqjnH9RXcj/tds/wCpH/fVPnK+or+YDqzdoh/31Rzh9RXcQ6q//PNfzo5w+pR7jTqk&#10;vZI/1pc7H9Th3Yh1Kc54QfhRzMf1SA0385/iA/CjmZSw1PsNN5Oesh/KjmY1QproMaeU9ZH/ADpX&#10;ZXs4LoNLMerE/U0DSS2CgAoQhRTAWgQtAgoELQA5QWYKoJYnAA70xHQaV4L8R6ptNlot6yt0d4yi&#10;n/gTYFctTG0KfxTR1U8DiKnwwZ2Ok/BXxDc4a/nsrFD1BcyOPwUY/WuGpnVCPwps76eR15fE0js9&#10;J+CGjwbW1PUby7YdowIlP4cn9a4amd1X8EUvxPQpZDSXxyb/AAO10nwL4Z0kqbPRrTevR5V81h75&#10;bOK8+pj8RU+Kb/L8j0aWX4an8MF+f5nQVynWFABQAUASg5ANIYUAFABQAUAFABQAUAFABQAUAFAB&#10;QAUAFABQAUAFABQAUAFABQAUAJ/OmIaf0oEIc/j/ACNAhPTHB7fXuKYCem3r/D/UUC9BB/Dt+qZ/&#10;UU/UXp/XkIP4dpwP4Cex7g0eovT+vIacEd1Un/vhv8/55php/XRgc/NuXJ/5aIO49RQLv+P+Yc5Q&#10;bxu/5ZSdc+xoDtr6MFLB2aNcOOZIvX3H+eaH2YJtNtb9UWI5FkXchyP5VDTRrGSkrodSKCgAoAKA&#10;CgAoAKACgAoAKACgAoAbI6xozyMFUckk4AppNuyE5KKuzG1fXltLQSWkD3DuwSMn5Vdj0AJ6+vHH&#10;HWuqjhXOVpOx52KzBUoc1OPNd2XRN/r8tPM5+OBUjkZpmvlVvOvZQ4WIvxhMj73bjnsMDNdrm27W&#10;5eiXW3fy/D8Dyo00k23z63k76X7ef49FbULorfQTTTOkj+WpuXLFYLeMZIRcfeJ9s85wRxRD921F&#10;K2undvu+wVGq0XKTu7e9/LFdl3f3+TWhBJIbtD56uJwAquYgGRT0hhT+8RjJ7A9SMGrS5H7u3r+M&#10;n28v1MpS9qve3722XSMF3a3fRdWrMyLi9/4l16JWG5WG/wDebskdAzDgKCMKi9SM8AV0xp+/G35f&#10;l5vq3stNzhqV/wB1NSf4/ddroukVu9diPQNGn8S3MCqfK021Xa86jGc8lUz069Tzzk9gKxGJjhYt&#10;vWT6fq/69O5GCwM8wnFLSEev6L+r9X0R6tZWsFjax21rGsUEYwqL0FfOVKkqknKTu2fcUaMKMFTp&#10;qyRPUGoUAFABQAUAFABQAUAFABQAUAFAFS/sbe+gMV3Ck0Z/hYdPp6VcKkoO8XYzqU41FyyV0cB4&#10;g8BSKHl0eTeOvkSHB/A/4/nXq0MxW1T7zxcTlT3pP5Hn19bzWs7w3MTxSqeVcYIr1oSUleLueHUh&#10;KD5ZKzKElaowkVpKtGMr9CtJWiRhKVtytJ1qkSytJ3q0ZMpXFtFNneo3eo4NUVCrKOzM6fTnXJiY&#10;MPQ8GkdUMQn8RRdGQ4dSp9CKDoTT1Q2goSgDSstc1CywIblyg/gf5h+vT8KiVOL3QzesvGQOFvbb&#10;Hq0R/of8axdDsxWOu0LxvJDtGm6vJER0iduP++W4NctXBwl8cTeniq9L4JNHbaf8StQhAW+tYLlR&#10;/EpKMf5j9K4KmVU38LsehSzurH44p/gdNp/xF0W4IW58+0buZE3L+a5/lXFUyytH4dT0aWdYefxX&#10;R01hqthqABsby3n9kkBI+o6iuKpRqU/iTR6NLEUqvwSTHX2m2OoLi+s7a5H/AE2iDY/MUoVZw+Bt&#10;FVKNOorTin6lKfw5pk0Mcf2fy0jChRGxGACCB+lbRxdWLvc554ChNJctrdjBvPh/bSIy299MgKlc&#10;SKGzlVHOMd1B+tdkM1mn70f6/pnm1cipyVoSa09ei9OyZk3fgPUkdpIJraf5920kqW3DEg6d+vWu&#10;mGaUmrNNaf8ADHDUyOuneLT19N9/vMe48J6zbgCSxkkQZiYxkNuT+FsA5yP6CuqOPoS2lbr8zgnl&#10;OKho4XW2munR/Iy7ixu7YMb21njA/dzboyM+jDP0/T3rojVhL4Gn2/yOKpQq09akWuj0+5/1+pWY&#10;ldxkG5kG2QD+Jex/l+laehg7p69N/Nd/68iu+4MApDSIMof76+n+fcU9Bq6dlutvNFZtuFCttjY5&#10;Rs/6tvT/AD7GqGrfL8iG9jNwjyhdtxH/AK1PX/aFEXbToVJc2vXqY8nWtCUV5KCkVpO9BaK0lBaK&#10;z1RaK8nSgtFWSgtEPehlBTELQIWgQp6UAFMQ6gQdqAFoELQIXrQBq2Ph3Wr/AB9i0jUJwe8du7D8&#10;wKyniKUPikl8zWGHqz+GLfyOisPhd4uvCMaQ0KH+KeVEx+BOf0rmnmeGj9q/odMMrxUvs2Ok0/4H&#10;a5MAb7UNPtlPZC0jD8MAfrXLPO6K+GLZ1QyOs/ikkdNp3wL0yPH9o6xeT+ogjWL+e6uSeeVH8EUv&#10;x/yOuGRU18c2/wAP8zqtN+FfhKx2n+zPtLj+K4lZ8/hnH6Vx1M0xM/tW9Dsp5ThYfZv6nVadpGm6&#10;YoXTtPtLQD/nhCqfyFcc61Sp8cmztp0adP4IpF6szUKACgAoAixVCDFABigAxQA+PpikxjqQBQAU&#10;AFABQAUAFABQAUAFABQAUAFABQAUAFABQAUAFABQAUAFACN60CYhpiGnGPbH6UxCHvk/X+hoEIe+&#10;eMnn2PrQAh754Gfm/wBk+tMQh6NuHHRwO3+0KPQT8/n/AJiHOTkbmAww/vr60w1/rqJg5QBucfu3&#10;PcehoF2/AQ42MdpMZP7yPuh9R/n3p6i0s9NOq7A38Ad+f+Wcw7+x/wA80l5L5DfS79H/AF/TA5Mv&#10;JEVx2P8AC/8Aj/MUdO6Dr2f4P+vvJUnAYJMPLcnAz0b6H/JqXHqtS1U1tLRk1SaBQAUAFABQAUAF&#10;ABQAUAV5ryCJyhfdKP8AlnGCzfkOauNOTV+hjOvCLtfXstWQTXNx5ZdhFZwjrJOwJH4A4/X8KuMI&#10;3tu/L+v0M51alru0V3f+W34/IqhRIfMSKS5Kc/aLw7UX3C4/UAfWtL20bt5Lf+vn8jCyl7yXNbrL&#10;RfJf5Jepz8U8up3xup4jd5YxWQkj2RJxlpCD1HHv9c4rtlBUockXbq+/p/Vjyo1JYip7Sa5tbRur&#10;RXeX9X/ITc0ZQMftsETbUMmI4JJDyzn+8F5Oeec9MCnZP+6382l28r/1fULuNk/fS2vpFvq/O3z6&#10;7aFa6m+zSxXKziZC7PHcT52u/wDFIsY6hRwM+3UAVcI8ycbW8l26K/n1Mak/ZyVRSur6N7N9ZKK7&#10;Lb9dCjeSC21IOvmIGUlt+fMweT5j/wAJbqQvIHA5Y1tCPNC3/DfJdbefX0OarJU611dXXz1/mfRv&#10;qlqlotWQeG9Hn8RXDMS0WmJJl3Chd3oqDt0HPYY9ObxWIjho23lb+mzLL8FPHzb2pp77fJLp+h6l&#10;aW0NpbR29tEsUMYwqKMAV87OcpycpO7Z9tSpQpQUIKyRNUmgUAFABQAUAFABQAUAFABQAUAFABQA&#10;UAIR6UwM/V9IsdXg8q/t0lA+63Rl+h6itaVadJ3g7GFbD06ytUVzzLxJ8O7y1DTaQ5u4Rz5bYEg/&#10;o38/avZw+ZwlpU0f4Hz2LyepD3qWq/E89uY3ikaOVGSRThlYYIP0r1otNXR4U04uzKclaIxZXdsd&#10;RkVomc8odtCF41fOxsH0NWjJtrcrSIyfeUimCaZE1BaI5EV1w6hh7igqLa2KU1ghyYyVPoeRQdMc&#10;Q1uUZbaWPOVyPUc0jojVjIgNBoFACHpQMt2mp3tpgW9zIqj+HOR+R4qXFPcVkzZtfFk64F1Akg/v&#10;IdprN0l0JcDXtfElhMVJlaF+28Y/UVDpshwkjrNL8X6vaqGsdWmeMdAXEi/kciuWpg6M/iidFPH4&#10;ml8M3+f5npg8ZXlvJDHNDBOSdrYJU/eRevI6v+leP9QhJNp2/p/5Hvf2pUg0pJP+l/mW7Dx/ptwY&#10;1nhuIGcxgHAYZcZHPXqCOlZzy2pHZp7/AIG1POKMrcya2/E2bHxNo16qGDUbf51LKHbYSAcHhsel&#10;c08JWhvFnZTx2HqfDNfl+ZrI6yIHRgynkEHINc7TWjOpNNXQ6gZWuLC0uCTcWsEpPB3xhs/nVxqz&#10;j8MmjKdClP4op/Izbjwtok4UPp0A2nI8vKY+m3FbxxteO0jlnleElvBfLT8jOuPAGgzCQLBNEH5I&#10;SU/pnNbRzTELrc55ZHhHeyav5mfL8NNN3xvb3t7G6DALFWyPQ8Ditlm9XrFGDyCjvGT/AA/yMm++&#10;EkMsrPbas0Sk5Ctb7sf+PCto501vD8f+AYS4di37tT8P+CZc/wAHr3nydVtm4/iiZef1rVZ1DrFm&#10;b4eqLaaM+b4O64T+7vtMI/2ncf8Aspq1nNHqn+H+ZH9g1+kl+P8AkZ83wh8ShSVNgx9BMcn8xWiz&#10;fD+ZP9iYldvvKU3wk8VBSVt7Vz6LcLn9apZth+7+4P7HxK6L7yo/wk8XHpYQ/wDgSn+NP+1cN3/B&#10;jWU4n+X8UQv8IfGB/wCYfD/4Ex/40/7Vw3834MpZVie34oj/AOFPeMc/8g+H/wACY/8AGj+1cN/N&#10;+DH/AGXie34h/wAKe8Y/9A+H/wACY/8AGj+1cN3/AAYf2Xie34onHwY8WkA+RZj2+0Cl/a+H7v7h&#10;/wBk4jsvvLUfwQ8UMwDTaWgPdp24/Jah5zh+z/r5lf2PX7r+vkXIfgTrxA87UtLQ552NI3H/AHyK&#10;h51R6Rf4FLJa3WS/EvwfAS7OPP163Tn+C2LcfiwqHnkekPxNFkkus/wNG3+Atoo/0jXp5Dj/AJZ2&#10;wX+bGsnnkukPxNFkces/wNW3+BvhxOZr3VZT6eYij/0CsnnVd7Jf18zVZLQW7f8AXyNe1+EXg+Ag&#10;vp0s5H/PS5k/oRWEs1xL+1b5I2jlOFX2b/NmzaeAvCtrjytA09v+usQk/wDQs1hLHYiW82bxwOHj&#10;tBG5Z6dZWQxZ2dtbj/plEq/yFYSqTl8TudEacI/CrFqoLCgAoAKACgAoAKAIrq5gtYjLdTRwxDq8&#10;jhQPxNOMXJ2SE2krs5LWPid4P0rcLjXbWRx/DbZmP0+QEV108vxE9offp+ZzTxtCG8jhtZ/aC0S3&#10;LLpOlX14w6NKywqfp94/oK7qeS1X8ckvxOSea018KbPaa8Y9QKACgAoAB1oAdSGFABQAUAFABQAU&#10;AFABQAUAFABQAUAFABQAUAFABQAUAFABQAUAB5FADPY9qZInfjr2/wAKBCfTnjj3HpTEIenrgf8A&#10;fS0AIf8AvrA/76WmL+vkJyCNp3MB8v8AtL6UB6CDHyhTgdY29P8AZNP1F2t8v8hDjaxIIQn517of&#10;X/P1o1Fpby6+QvzbwMjzgPlY9HFGlvIet/P8xo+6xRMr0khPUfT/ADzTfn94ls7L1QceVwDPbnt1&#10;Zf8AH+dHXsxfZ7r8f6/EF3GP5CLmA8YJ+Yf4/jS666MavbT3kJFgki2mKsOsUgJx+B5H8qb/ALyF&#10;G20H8n/VyXzpU/1kDEesZ3D+h/Sp5U9mXzyXxR+4PtcA+/Js/wCugK/zo9nLog9tDq7eun5ii6ty&#10;MrPER7OKXJLsNVab+0ga6t1GWniA9S4o9nLsDrU1vJfeMN9bfwzK59I/mP6U/ZT7E/WKfR39NfyD&#10;7WW/1VvcSf8AAdn/AKFin7Pu1/XoHtr/AAxb/D87DXe7Klj9nt0HO5iX/wAAPzppQvbV/wBfMlyq&#10;2u7Jff8A5FQtFN/y0ub4n+GPhPzGFP4k1paUeij+f+Zi3GfVz9Nv0X3se7PbxBWe2sIT91UAZj9O&#10;2fbBpJKT6yf9f10G24Kzagvx/wAvwZGifN50UByvP2q9J49wp5H0+UU2+jfyX9f5kpa80Y/9vS/R&#10;b/kYmssNUkNnDcG4RMS3UrsY4o4xzgYGOfXnjvXZQXslztWvolu2/wCvQ83Fv6y/ZRlzJayb0SXl&#10;699fUjYrfRE5VpfKyHIKQW8AP45Y498Ef7NP+G/K/q2/6/rUl2rR87ekYx/z+/X0K5kFzD+8BDIg&#10;ETtFgQoeiRpnJdsdevoeK0tyvTvrru+7fZf0jHmVSOvRaO2y6KK35n/T0My7uiLG58xis0ZAb94u&#10;4AHhSRwiKcDA5LemDjeEPfVtn/Xzb79EcdWq/ZyvuvNX9PKK7LVvtbSLRtHm8R3qAEx6fbrseZSc&#10;HPJVc9znknnkk9QKqviI4aHeT6f5/wBf5meEwU8fUXSEVv8Aml+r36vseoWlvFaW0dvbRrHDGu1V&#10;HQCvnpzlOTlJ3bPtaVKFKChBWSJqk0CgAoAKACgAoAKACgAoAKACgAoAKACgAoAKAEIoASmIxtf8&#10;N6ZrseL+3BlAwsyfK6/j/Q5FdFDFVKL9xnLicFRxC/eLXv1PJ/FHw51PTQ82nf6fbDnCL+8X6r3/&#10;AA/Kvdw2Z06mk/df4HzGMyWtSvKn7y/H7jz6ZSrFWBDA4II5FestTwZK2jKsnerRkxqTuowfmX0N&#10;UZ8qY7bDL0OxqAvJEMttIvIG4e1BSmmVmBBwRzQaoY1BSIJYI5PvKM+ooNIzlHYqS2X/ADzb8DSN&#10;41u5VkidPvKfrQbRmnsR0FCUAFACxyPE+6N2RvVTg0mO1z13WtUurae9WGXzBE9wULrkHaXdef8A&#10;tj+leXSimlfy/wAv1O2rFNv5/wCf6FabWVMkkXlnBeeKJkPPy4miOPVgxArWMevp/kznnSvdJ9/8&#10;0KNYs5MzRuAoUXiowwDE/wAsi59A3H4GqUHs/T7tjCUJLVLrf790W7a+msTvsrqUfZiPmhkKmSB+&#10;QwI7/N1/2h6UpQjU0kt/zIjOdJ+62rfkzXtvGniGwRo49Re4Nu2/Eqh/OiOOckZ9PwPtWEsBh56u&#10;Nr/gzphmmKpqyne3fqjatfifqaStHNaWlwGTfAy7kMg7g8kZ6j6jFcssopNXTaOyGf1k7Sin26XN&#10;a0+LGnvHC95p9zEkh2s0bhwh9DnH1rCeTVE3yyTOqHEVJpOcGvx/yNq2+Ivh2Z5EkupbeSPlllhb&#10;p68AiuaWV4hapX+Z2QzrCSunK3qjWtfFGhXSI0Or2JDHChplUn8DzXPLCV47wf3HXDH4afw1F95r&#10;RSxzLmKRHX1Vs1g4tbnTGSlsx9IoKACgAoAKACgAoAKACgAoAKACgAoAKACgAoAKACgCG6u7e0Tf&#10;dXEMCf3pHCj9aqMZS2VyZSjHdmBfeO/C1jn7R4g03K9VjnEh/Jcmt44LES2gzCWMoR3mjnNQ+M/g&#10;60yIru5uyO0Fu3/s22umGU4mW6t8znlmmHjs7/I5jUf2gdPTcNN0O6m9DPMsf6ANXVDJJv4ppf18&#10;jmlnMPsxOU1P49eI59y2Nlptoh6Eo0jD8ScfpXXDJaK+JtnPLNqr+FJHIar8TvGOpAifXrqNT2ts&#10;Q4/FADXXDL8NDaC+epzTx1ee8v0OSvby6vZfMvLma4k/vyyFj+ZrrjCMVaKsc7lKWrdyqaoEMYgD&#10;JIA96RUU27I/QGvgj7AKACgAoAKAHDpSGFABQAUAFABQAUAFABQAUAFABQAUAFABQAUAFABQAUAF&#10;ABQAUAFADXHf86aJfcafr+P8jQITn6HP5GmAnpjg5yPY9xQL0E6428ZPy57HuKYvQTgjj5QTx/sN&#10;/n/PNAv69GIcYYsPlP8ArB/dPqKYPz+f+YfMH7GUDj0kWjS3l+Qa38/zGnaI+c+Rn6GM/wCfy+lP&#10;W/n+ZOlvL8v6/rQVs71Dttl6JIBw3sf8PypLbTYbvfXfo/6/rsJyZevk3B/FX/x/nR07oOvZ/g/6&#10;+8RtvmZkzbzH+IH5W/ofx5p6201Qna+uj/r+u46UOQBcwLMo6Mg6e+D0/DNJW+y7DkntONxiFC22&#10;C6ZW/wCechyfyPNN33cf6/IlON7Rl8n/AMHUm/0pf+eMn5p/jU+55mn7xdn+H+Y1jOTlraJj7SZ/&#10;mKfu9GJ8/WK+/wD4Ag88HKW0IPvJj+S0e71b/r5i9/pFff8A8AU/a2HWCP8AN/8ACl7nm/6+Y/3r&#10;7L8f8is8qElZNQLN3jgAz+QBb9a0UX0j9/8AVjFzWzqa9l/TYixIzBorF5WHSS5bp/31lh+VPma3&#10;lb0/qwlBPWML+b/4N3+As8rB9lzeBG/542y5Yj9T+IApRirXjH5sc5u9pzt5Lf8AV/dYYqmENLFB&#10;Farj5ri5bc+Pzz+bfhTb5tG7+S/r9CUnH3oxUfOW/wDXqyhqd5Ha2v2nypb58gRtOdqFj0Cr3+oH&#10;41vSpucuW/L6b/P/AIf5HLiK8acPaWc30vor+S/yXzMhEESNOWa9AbzbmQyAQvKeiD+8Bx6jpyBm&#10;ulu75fh6Lvbv5f1ucCiornvz63k7+65dF5/j02VxL6Q5W58yO4JlBaSRiImm6KiKOWVeuf16gumv&#10;s2tp87d2+lxVpf8ALy/Nru9ubokuqX9Po6V7MEvYLiNpCZfmMrDEjZHLZPEYIGB3CgmtacbwcX0+&#10;7087dfPQ561S1SM1169devaN+nZXZT0TSp9fvZYowYtPjlzJIq7QMdFQevXk84Puc6168cPFN6yt&#10;/V/6/wCBz4PCTxtRxWkE9Xt8l5+b1+939Ps7aGzto7e2jEcMYwqjtXz05ynJyk7tn2lKlClBQgrJ&#10;E1SaBQAUAFABQAUAFABQAUAFABQAUAFABQAUAFABQAUABGaAG0xBQBzvibwfpPiFCby38u5xxcRY&#10;Vx9T3/GuvD42rQ+F6djgxeW0MUvfWvdbnj/iv4aaxpAeayX+0bQc7oV+dR7p/hmvoMNmtGrpL3X/&#10;AF1PlMbkeIoXlD3l5b/cefuCpIYEEcEHtXqnh7EbUFIck7x9DkehoE4pkwnilGJVAPvQTySjsMkt&#10;FYZjf+ooGqrW5Vlt5E6rkeo5oNY1Isrt1oNUMPWkMhkhR+qjPtQaRm0Vntf7jfnQbKr3IHideq5+&#10;lBoppkZ60ij1DUMrqrQyk4+14lY9lNzcxMM+mJRXmw+G67fpF/od8vit5/q0YHnSx2yTIMXMcENy&#10;oPaS3YxFf++PmP0reybt0u19+v5mN3a/l+RHK0Vo7MiF7eyl3hO72c46fhuA+slNXfz/ADX9fgLR&#10;fL8mRBmsGBYmV9NPlS7Tjz7WTow/764P+2npVfF8/wAyWu/T8iRb6+tEeKK4M1xY/vYi4yLi3YZP&#10;X0Bzj0ZvSno/n+Zm6Ue2xYTVnaVLeNFaKcedYvuwQ3eMn1yMfUA9DR5v5mTw0bWTHLrttJA11LFI&#10;sMreXdRqAfKfs348kfRhVWe33GUsNK/k9ywLyMzpAs6/bYVDQtjiZMZGM9eOnqMj0FPT5MwdGolt&#10;qhFmt5Iy8bK1nKcMFOTE3t/T1FVr8zKUeXdaP8BytMkyhJCl5EB5cin/AFi9h7+35UNJrXYlNp6P&#10;U0bHxLqtmTJBqV+tu3yyxLcN+7PqOf8APSsZ4WlLeK+46YY2vDWM3b1Zcl8c+K9PdTFrU0kTDMbu&#10;iOGH/Agay/s7Cy3gdCzbGQ2qP8CxB8WPFMWN9xbTY/vwKM/984rKWUYZ7Jr5m8c+xi3afyL0Pxn1&#10;9MCWz0yQDv5bgn/x6snklDo3+H+RvHiLEreK/H/MuRfG2/XHnaPavxztlZefyNZvI4dJs2jxHU6w&#10;X3lqP44sFAk0AE9yt5j9NlQ8i7T/AA/4JquI+9P8f+ATj4422RnQ5gO+Lgf/ABNR/YUv5/wNFxFH&#10;/n3+P/AJT8cNO/6BF5/38Wp/sOp/Mi/9Yaf8jEPxx03/AKA95/38Wj+w6n86D/WCn/IxD8ctN/6A&#10;95/38Wj+w6n8yH/rBT/kYh+Oem/9Ae8/7+LR/YdT+ZD/ALfp/wAjK7fHe2GcaDMf+3kf/E1X9hy/&#10;n/An+34/yfj/AMAqS/Hp9v7vw6qt6te5H/oAq1kS6z/D/gkvP30p/j/wCnP8d9SO7yNGs09N8rNj&#10;8sVayOn1kyHntTpBGdcfHLxI5Iis9KiXt+6cn/0P+laLJaHVv8P8jN53XeyX4/5mXdfGPxhKD5d5&#10;bQZ/552yHH/fQNaxyjDLpf5mbzfEvZ2+RkXfxK8X3QIk166XP/PILH/6CBW0cuw0doIylmGJlvNm&#10;Je+JtdvM/a9a1KYHtJdOw/U1tHD0o/DFfcZSxFWXxSb+ZjyMzsWdizHqSck1taxne4xqBoaaBjDQ&#10;Uk2RsyjvQaRpSfQieZR2JpXN44aT3ZBJcN2AFK50QwcerK0k8h/iI+lJtnXDDU10KkpJOSST71LO&#10;yEUtj9Ga+GO0KACgAoAKAFWgYtIAoAKACgAoAKACgAoAKACgAoAKACgAoAKACgAoAKACgAoAKACg&#10;AoAixtJB6D9RVEbaAe+enQ/0NACHvu+je3oaBPzEbvu+j+3oaYn5/wBeYh/i3DJAw49R60egPz+Y&#10;fMGGDlwPlP8AfX0oFrfz/MZ8uwDJEZPyt3Q+lPW/mLS3l+Q4bt7EACYD5l7OPWjS3kPW/n+Y0bfL&#10;Oxd8J+9GRyn0H9Pyo667i0torrt2/r/hgP8AquR59ueh6sv+P86OvZh07r+v67iru2ZjYXEJ42k8&#10;/TPf8fzodr66MFe2mq/r+tRsewMFglaF+0bjj8j/AEpu+8lf+v63FHlvaDs+3/A/yHv5pXbNBHMv&#10;+yev4H/GkuXdOxT5rWlG/wDXn/mQlYFzm3nh9oww/wDQKq8n1T/rzM7QX2WvS/6BiH+FrwY68Sf1&#10;o97y/APc6c3/AJMIfs5/5/if+2ozT97y/AX7v+9/5MJ5UJ6ae8h7NJtP/oRzRzS/msHJF/8ALu/r&#10;b9Xcl/0lU4FtbIo92x/LFT7l+r/r5l/vEukV9/8AkVi8Uv8Ay3ubw/3YeF/MYH5mrtJdEvX+v0Mb&#10;xl9py9NvwsvvY877eL/l2sIM+xY/yAP50tJPrJ/1/XQp3hHpBfj/AJfmRKgZhLHC0jLz9ovDgL7h&#10;e34BRVN20bt5L+v8yFG/vJX85fov+AjB8+a/1A3Eim6iVjHamVQsIP8AFJjuBj3+oOK7eSNOHKtH&#10;u+/kjy/aTrVeeS5le0b6R85ei+frsNMgVgHk8yFciKecARKf4pgv8RycDryevOA7X2Vn1S38l5eY&#10;uaz1d10b+Hzlbr5efXWxQll2GeCUyAiMgea4EgTrjHRM/eY9ccck5Oyje0l3+X/Btsv8jklO3NCX&#10;brvb9L7ye9tN9XS0jT7jxBc28SZW2iJeWbngnrjPVj6n27AZ1rVo4eLb3ey/roc+Fw1TGzjFfCtW&#10;/wCuvn+i19Ns7aGztY7e2jEcMYwqivn5zlOTlJ6s+zpUoUoKEFZImqTQKACgAoAKACgAoAKACgAo&#10;AKACgAoAKACgAoAKACgAoAKAAjNADDwaYx1IAoA5fxR4K0XxErPeWwjuj0uYflf8ex/HNd2Gx9ah&#10;pF6djzsZleHxWs1Z91uePeKfhhrOkF5bBf7StB3hX94o906/lmvfw2bUaukvdf4fefK4zIsRQ1h7&#10;y8t/u/yOAkVkZlcFWBwQRgg16iZ41mnZkbUDEWRozlGIoBxT3LEd72kX8RQZuj2JSILgfwk/kaCP&#10;fgQtpwc/unwfRqT0NYVn1IJ9Mu4wT5LOvqnNLmR0xaZQYEEgjBHamWMNAyNlDdQDQWm1sdrrCLM+&#10;o7GO+Y3iq3f5HjuP8f1rhp6W+X6o9Ccnd/P/ADKl1Ikd1Lct80Md0Lp0A6wXKDzB+HC/8CqlF2t5&#10;W+a2E5q9/P8ABlEobMRpeHclpI+n3RXnML5KOPXB3kf7q1XxbddV6hdLfpoQ7mtV33Kb5dPY2l4i&#10;n/WwNkAj6cgH/cqt9uuq9f6/UNvkRlZbc+VE4ku9O/e274yJ7c/MRjuMHdj0Zs9KNHr0f5iI2ihd&#10;RaxsFsrw+bZux/1EvQoT/wCOn/gLU7vfqtxCNOxMt5JEWkH7nUbc8Fucb/YkgZPZgD3xTt0+4CMx&#10;EmKzE2WH7zT7npkE52k9uc/RgfUmnfr94holyJbtIf8AYvrXpnn7wHbn/vlvYgUeQvIUSPGiWxun&#10;FvJl7S53Y2n+63oM9R2PPQ8u/Uh04vVol/tC+LuwO2+gBE8LqMSqOp+vqPxHen+RDoU73tuWLfWA&#10;sY85fM0yU4OOXt3/AM/mPxFBk8LG1luVdSu5tPuBHNCrxsN0cqN8rr2IqkyY4VSV0ysNYiP3o3H0&#10;wadx/U5dGOGq256hx9RRcn6pNDv7RtT/AMtCP+Ami4vq1TsH262PSUfkaLh7Cp2D7Xbn/lsn50B7&#10;GfYT7TAT/rk/76oH7KfYQ3EP/PWP/voUDVOfYb50R6SJ/wB9CgOSXYQyoejr+dA+V9hCynoQaB2Y&#10;YJ6UBcUROeg/WnZi50OFpIR1UfjRZi9tEabRh1YUcpSqoa1sB/EfyosWpkbRKO5osWmRsqjtSNYo&#10;heg2ikQvSN4ld6RtEgkIA5OKk3irlaSVB/ED9KVzojCXYrPMOwNK5vGDImcmlc1SP0dr4c6goAKA&#10;CgAoAB1oAdSGFABQAUAFABQAUAFABQAUAFABQAUAFABQAUAFABQAUAFABQAUAFADZASAR94dKaJk&#10;uxGDwCozxwPUelMn0D6c4HH+0KAE6EY+Ygcf7S+lMQg/h2Hnqh9R6Gj1D0+X+QnGB1VCeD3Rqeot&#10;Pl+TDnLHblv+WiY+8PUUBrr+KEO3auW/d5/dyDqvsf8AP1o1uLSy7dGBz5gDERz9m/hf/P50dPIN&#10;b66P8xBzIdp8mc9VPKv/AI/zo6d0HXTR/mI+zfulDW8p43qeG/Hofxpq9tNUJ2veXuv+v61HuJdu&#10;2aJJ0/2cZ/I8frSVt07FPmtaSuv66P8AzIt0CdJpbY+jEgfgG4/KqtJ9L/15Gd6a6uP9eehKgmYZ&#10;iuY3HqyZ/kRUvl6o0Sm/hlf5f5NDtl1/z2g/79H/AOKpXh2f3/8AAHar3X3f8EY/2hRl7mBV9fLI&#10;/m1Ncr2T/r5CftFvJfd/wSuZYW4N/LL6rDgn/wAdGavlkvs29f8AgmLnB7zb9P8AgK4LGjMGisXk&#10;YdJLhv6tlh+VHM1vK3p/VgUYt3jC/m/+Dd/gLPI6kLc3awk9IoFy5/PJP4AURS3jG/r/AF+o5ya0&#10;nO3kt/1/BDFXy90sMCwgDm4umywH55x9SKbd9G7+S/r/ADJS5fejG3nL+r/e0Y+sOt8RYwyvNK67&#10;5J5RtjijHUgYx7A4P1rqoJ0/3jVl2W7Z5+Lkq37mLu2rtvZLuuno/wASm/l3Ft82CscYw7oVjhhz&#10;wFXPLNjjv75Faq8Zer+bf+S/pHO+WcNei7WSj5Lq3/Tuipeys9v57qRcxHljGNwA6KqnhVTPJPVu&#10;K1pxSlyrZ/1r3b/LUwrTbjzv4l5fgl0Uevd6FWzsrnW9UVLXelvt/fTZyFzyTn+Jz6+vI4ANXOrC&#10;hTvLfov62X9dzClQqYutaGitq/63fn320SZ6NY2kNjax29sgSKMYAFeHUqSqScpbs+uo0YUYKEFZ&#10;InqDUKACgAoAKACgAoAKACgAoAKACgAoAKACgAoAKACgAoAKACgAoACM0AJQO4UBcTHvTuFwx70X&#10;C5z3iXwZoniJWOoWa/aCOLiL5JB+Pf8AHNdWHx1ah8D07dDgxWXYfE/xI691ueR+J/hDqtjvm0WV&#10;NQgHPln5JR+HQ/nn2r3cPnNKelRcr/A+bxWQVqetJ8y/E81vbS4srh4LyCWCdDho5UKsPwNevCcZ&#10;q8XdHhzhKEuWSsyqaoSGnOaCkTQXssJBB3D0akyXTizc07XLbIWcNEfXqKxnB9C4xsdNb2+n6pEG&#10;eOC5Xpu4JH49q5ZSlDyOuCT3IbjwFp90CbWaa2c9B99R+B5/WpWMnHdXOhYaMttDFvvhxrMQLWZg&#10;vF7BH2t+TcfrWscfSfxaA8FU+zqWNQtLvT50l1K2nhiS4tjIzqcFZIds2D0OCAPrUQnGatB9H+D0&#10;NZRlF3kuq/FamPDEx+y21xhXcS6XNns4bdGT/wACK/glbN7teT/z/rzMktk/QgjdZktnuSEjuozY&#10;XRbjY642OfTACfXa1Nq17dNUC1tfroQ+aUSO4u42LQf6DqEX8RTop+oAx7FF9adr6Lrqgv1foyJo&#10;5oCYo3DX2m/vYHAyJoD83A7jB3Y/ulvSno9ej/Meq07ELJbsphB8vTb474WY5+zTDqCfQZwfVSp6&#10;gU9d+qC41pJw73JT/iYWgMd3C44mj6En19D+B9TRZbdGBE8cAiWB3P8AZ1yS9tM3JgfuG/QN7YPp&#10;T136gDNOZ2k27dVtQRMj8idAOTjucdfUc+tGnyEREwpAWUM2mTt86dWt5Mdv6f3h7jh/mH5gySeZ&#10;FBJKEu4wDa3IbAkXsM/yPbofZi8xm/LSzxRKJVBW6tWGAw7kDt7jqDyOOgHkSwywi1EFwWl0uRvk&#10;k6vbP/n8CORTIad7rf8AMy9RspLGfy5MMrDcki8q69iDQawmpq6KhpliHpQMDQAlIYlMYd6QEsdM&#10;zkWY6ZlIsx9qZkyxHTMpFlKaMWTj7tMz6kT96RpErysqjLEAe5pHRBN7FKa7t0+9NH+DZqW0dcMP&#10;Ve0WU5dSthnDFvoKnmR1QwdV7qxTl1RP4I2P1OKXOdUME+rKsmoSt91VWp5mdEcJBbld7iVurn8O&#10;KV2dEaUFsiFiSck5NI1SsNNBQ2kNCUFbH6P18QdIUAFABQAUAFADh0pDCgAoAKACgAoAKACgAoAK&#10;ACgAoAKACgAoAKACgAoAKACgAoAKACgAoAhYbXwOjHI9jVLVGbVmHXGOMnI9j6UAJ1xjgE8f7Lel&#10;MQhxg5+VSfm/2G9aBf16MQ5yxKgtjDr/AHh6igH/AMOJ/cG7n/lm/r7GmHbX0YDOXZU5/wCWkR7+&#10;4/zzQLu0vVCcCPoZbc/99J/X+oo69mGlu6/L+vvBv9WN48+A8hhyw9/f6jmjrpowe2uqFTfszEwu&#10;Ij2J5/Pv+P50O19dGC5re6+ZDF8lSBHI9s/9w8D8AePyp+91VyVyLRPlf9fL7ib/AEle0Un4lf8A&#10;Gp9x+Rp+8XZ/h/mQuiMcyaeGb1AQ/wAzVJtbS/MzcU96f5DfKh/6Bf8A47H/AI0+aX8/5i5If8+v&#10;/Sf8wWJQcx6cit6sEH8s0OT6z/MFBfZp2+79LkrG62kk28Kjvy/+FT7nm/6+ZbdW3Rfj/kVi8Uhw&#10;bm4uj/dh4UfiuP1NaWa6Jev/AATHmjL7Tl6f8D9WL81vEWVLawh7s+Cx/LjP4mlpJ6tyY9YRukoL&#10;+vl+LKl7PHbW0l20Uk/lDcJro4XPbavr9APrWtOLlJQva/Rfr/w5hVqRpwdVpu3WX6L/ACS9TCI8&#10;yNr6dVmmZlkuGdysYP8AyzjA79R/jzXZs/ZrRdO/mzzH7ydaWrvd30X91Lv/AFrqMu5yk8N2JC7s&#10;xYylSxLjhiidgvQE98fUOEbpwt/w3m/Pd+RNWpaSqXu77+ezsuy2V+v4UbawuNT1G4tLRAtu4Bkl&#10;+8EGe7H7x6+2ckdiNp1Y0oKct/6+7+vNHNTw9TEVZUqa0e77fPq/126Neh2FnDYWsdvbJtiQYHqf&#10;c+9eHUqSqScpbn1lCjCjBQgtEWKg1CgAoAKACgAoAKACgAoAKACgAoAKACgAoAKACgAoAKACgAoA&#10;KACgAoAKAEoAKACgAoAKAM7WtE03W7fydVsoLqMdN68r9D1H4VrSr1KTvTdjCvhqVdWqRueXeJPg&#10;vBLul8PXxhY8iC6+Zfwccj8QfrXs0M7a0qxv5o8HE8PRetCVvJ/5nlXiLwlrnh9mOqafNHED/rlG&#10;+M/8CHH517VDF0a3wSPCxGBr4f8AiR079Dnz1roOUYaCkLFNLBIJIZHjcdGRsGk0nuUmdHpXjfVL&#10;EhZjHdRjtIMH8x/XNc1TCQltodNPESj5ndaH8SdImKrfpNZv6kb1/Mc/pXn1cBUXw6noUcbT+1oe&#10;k6JqFjqcAksrmC5iYH7jBvqCPxryqtOcHaSsexRnGavF3LF94M8P6zDKl9pdufNcSO8QMbM4zhiV&#10;wSeT19azjjK1J+7I6Hg6FVe9E5TxB8I9Lu/7Razvbq3a8YSMrgSIkgOQwHB7sOv8Rrro5rUjbmSd&#10;jkq5TTd+VtXON1X4ZaxBepNFNbXkU0PkXYDFGkHQOAeN2Ap6/eHvXdTzKk1ZprXQ4amW1Yu6aZx9&#10;74Z1/TrfMthcC701i0MyJvWSPPIyPQnIB6gkdgK7Y4mjN6S0ZySw9WG8djFmWGPcHQxabenkEEm1&#10;lH68Z/FT69Nld+q/ExGH7T5oH3dWsRj1E8QH/j2F/Nfpy9PkxkJaBYWkVSdLuWAkjXlreTtjP449&#10;Rkdc4evzAQxymWK2eQLewgNaXCtxKv8ACM/yP4H2PPoAwScy3UMQBA23loRgEZ5YDsM/98n8KfkF&#10;uhG4hSBI5HaTTpWJilx80DdwR+WR34IoHbXzFYSm4RHcR6hGAYZgflnXtz3Poe/Q0xWVr9CJX5lm&#10;t4gGAIubRgcEDqQPT9RQDitm/RksM8K2whuA82lufkf+O2Y/5+h/MUyJU3e8dJfmZuo2cllKofDx&#10;ON0cq/dceooNqUlUWm5TLe1FzX2Ybx6UXH7NiFx6UXD2TG7x6Gi4/ZMPMHoaVx+xY5bgL/CaLieH&#10;b6jxehf+Wefxp8wvql+o4akw6RD8TRzB9RXVh/a0w+6kf4g0c7Gsvp9Wxp1i6/hZF+i0udlrLqPU&#10;ifVb1hzOwHsAKOdmkcBh19kryXdw/wB+eU/VzU3Z0RoUo7RX3FdiSckkmkbJWGmgpCGgoaaQ0Jgk&#10;8DNA7pbjxDI3RD+PFOzIdenHdjhaSHqQKfKzN42mttR4s1/iYn6U+UyeOl9lDhbxj+HP1p8qMZYq&#10;q+o8KF+6APoKdjJyct2foXXwR9SFABQAUAFABQAq9aAQtIYUAFABQAUAFABQAUAFABQAUAFABQAU&#10;AFABQAUAFABQAUAFABQAUAI6h1KnoaadmJq6sQA/eD9Rw39DVehmn3/rzFb+Ld9HH9aPQH5/MDkE&#10;5+ZgOR/fWgP69Ro/hCsM9Y29fY0C9PkISu1iVPlk/OndD6/5+tP8xaW8uvkBB3KGbDf8s5fX2P8A&#10;nmj0Dqrv0YDJk+XEc/dT91/8+vWjp3Qa300f5iLzIfKPlTdWRuje/wD9cUdNdUC393R9hHMfmZkD&#10;W8p/jB4b8eh/Gmr201Qny3973X3/AK/UkbzgpDok6H04P5Hg/mKn3emhb50tVdEOLdeCk0B9FDKB&#10;+XFX7z8/6+8y/dro19/6aB5sOcDUSPben9RRyy/k/MOeH/Pz8v8AIGkiU4bUiD7tH/hQk/5PzG5R&#10;W9T8v8hpeBut3PMP+mfP/oAp2kvspf15k80H9tv0/wCAhBHGzAx2LyN2ec9PxYk/pRd9ZW9P+BoL&#10;li9oX9f+Dr+A6eSRMC4uorcHokQ3MfoT1/75pRSfwq/9f11KnKS+OSj6b/j/AJESpgmWGDaQM/aL&#10;tjkD2B5/D5apvo38l/X+ZCjb3ox+cv6v+RhX1w91frMkn2q1t2wGkcLE0vbgdlHOfrzXZTgoQs1Z&#10;v77f8E8ytUdSqpJ80Yvq7Jv/ACW/6kEs/lXKZmkkSTPlzNyWYn5nRB3JO1c/qOlqN47bdP0b/FmU&#10;qnLNa3T2f5tLv0X6rbOt7S41KebToUO3ILSFtyoo4GW74GQAOM5I7Y3lUjSSqNnJTo1MRJ0Ir59v&#10;n1t0tpe/kegafZxWFpHbwDCqOSerH1PvXiVakqknKR9VQoRowUI9CzUGwUAFABQAUAFABQAUAFAB&#10;QAUAFABQAUAFABQAUAFABQAUAFABQAUAFABQAUAFACGgAoAKACgAoAKAEYBlKsAQRgg96A3OM8Rf&#10;DTw1re52svsdw3Pm2h8s591+6fyrvoZniKWl7rzPNxGU4atry2fl/VjzDxD8FtXtN0mjXUGoRjpG&#10;/wC6k/U7T+Yr2KOdUpaVFb8Txa+Q1oa0nzfgzzbWdE1PRpvL1WwubRs4HmxkBvoeh/CvUpVqdVXh&#10;K55FWhUpO1SLRmGtTMYaCjd0e9ktdOiuoSfO029W4UA4yrgBvwyiD/gVc9SClLlfVWOmnNxjddGd&#10;dYePPEmhR6hb2uotefY5FmjF2vmebA2ADk/N3Q8Hox9K4p4GhVs3G1+3c7qePr0rpSvbv2O0sPi8&#10;k1/Hb3+lt5dxD51vLbSZMgx93a2PmyGXryR71wzylqN4y2fU9CGb3dpx+417Hx/4c1O0FwmoJboX&#10;8si5Hl7WxnBJ4HHv2PpWEsDXg7ON/Q3jjqM1dO3qaTzRTxh4ZEkQgEMjAgg8jkVmotaMttNXRjan&#10;a293GY7qCKZP7siBh+tbwk47M55xT3OX1LwzpM8sUps1jlhAEbwsUKYORjB7V1wxFRdTknRg+hz9&#10;z4RsFup5YmmSOfiWEEbGHXpjjnkehrpjiZWsznlRj0MCfwky2j2zXYljXLQlkw0benU5B7j8fruq&#10;93exk4WM650fUFC3G6L7fEceYjcSr0+YEdf5jr76KpF6EaLQozWc1uplS1/cy/LPabsgH1U8/geo&#10;6cjraaZPMtrlWaERRrBP5j2T5MUhT54T3yP5joeoqhqabutxknmGdFmkWK+QAw3Ab5ZR2yf5H8D7&#10;A1a2mq7DF3GWRoIglyARPaleHHfA/p2xkezG7WV3p0Y6CeNbd0KtPprnLxk/PAfUf49D3oInCTld&#10;aS/BlHULE2wWWJxNayf6uVeh9j6H2oaN6NdT916SXQomkdCGmgpCGgY00ihDQUNPSkMSgpDaCgCs&#10;eik/hQLmS3Y4QSnpG35UWYvbU11FFrMf4MfU0+VkvFUl1HCyk7soo5WS8bDohwsR/E5/AU+Uh459&#10;EOFpEOu4/U0cqIeMqPbQcII16IPx5p2RDr1HuxcADAGKZndvcQ0DGnrQMaelIaGr85IT5sdcdvr6&#10;VLkludEMNVntEa2CSsR82QdQnIX6npUuojphgJvdn6FV8Me4FABQAUAFABQADrQA6kMKACgAoAKA&#10;CgAoAKACgAoAKACgAoAKACgAoAKACgAoAKACgAoAKACgCKdSMSKMkdR6iqi+hnNfaQ0HIUqc8ZX/&#10;AGh6U/US8hOyhTgdUPp7GgXp8v8AIQ42sSCEJ+cd0Pr/AJ+tMNLeX5B8wft5wHHYOKWlvINb+f5i&#10;DARtqloj96Mjlfw/z7U+vmLS2i07dgbAjHmEyQ9VkB5X6/40LfTRg7W11Xf+vzB87QJl82LqHUcj&#10;34/mKFvpowe3varv/X6Cp5gTMbLcRHoCecfXof8APNDtfXRjXNbR3REDApwrvasex+UfgDx+VP3n&#10;5/195HuLZ8v9fcTgXAAIeKQe6kH88/0qfd7Glqi2aYb7nvDEfpKf8KLR7hzVOy+//gCBrgDCW8QH&#10;oZCP5LRaPV/h/wAEV6nSK+//AIAjfaiCS0EQHsW/wp+55v8Ar5g/a90vx/yKzSROSGu5rg/3IOg/&#10;FeR+Jq7NfZS9f+CYuUXvNy9P+B+rFUNCjPFDBZx/xSSkFj9cH+ZodpOzbl6f1+g0nBXilFd3/X6m&#10;ZqtyqRosQkuLiY7Y5Z+ET1YL04HOcfjXRRg23fRLovyOLE1UklH3pPZvZedvLvb5mUiRxx+RvkZM&#10;EQzSKOB3ZF6lmPAP4g8Guhtt81vVf5vsupxKMYrkvp0b/NLq5Pb77lRI7jVJTZRK4nz8z5yEA45I&#10;4wOgA4zk+1atxpLne39fn3OdRniZexite/b1fZbJLS92d1pllHp9okERLYHzOerH1NePVqupLmZ9&#10;Nh6EaEFCJarM3CgAoAKACgAoAKACgAoAKACgAoAKACgAoAKACgAoAKACgAoAKACgAoAKACgAoAKA&#10;A0AJQAUAFABQAUAFABQAUAR3EMVxE0VxEksTDDI6hgfqDTUnF3QpRUlZq5w+vfCnwtq25o7NrCY/&#10;x2bbB/3ycr+QFehRzXEU93deZ5tbKMNU1Ss/L+rHnOu/A7U4Nz6LqNveJ18uYGJ/oDyD+lepSzum&#10;9KkbfieVWyKpHWnK/wCBxyeEte0S/e21jSrqC2ukNu82zfGpPKkuuRgMFPXtXd9bo1Y3pyTa1OH6&#10;pWpStUi0mZqTvDBa3ksZaSyY2d5EeC0ZyAD+G5PbatatJtxXXVf1+Jkm0k+2jGvbsol06OQtPbMb&#10;qwlHBkQgEge5ADAeoI6mjm+130Y7fZ+4jkmib/TmX/QL791eRoP9VJ1yB/48v4r2NCT+Hqtgut+j&#10;CL7XE62UVw8eo243Wc0LkefGfmCg985yv1I7ihqL95rTqUm1onqa0PjbWUVL+O5ae3VgLu1cA7Ce&#10;Mg4yFPb0PHpnF4Sk/dtbsbLE1Frc0o/HkyXMaahDA9rOpMNzFlQfTcOcEHg+nuMVm8Gre6y/rT6o&#10;sQeLLS6uZbWaC4trpB/q3UHd7Ljqe/v2zSeHkldaoHWixiazp95FJJBdRlExvLfLtz65xT9nJboh&#10;yTK8siSpujdXX1U5FaJGMjLuu9bRMJGTdd63ic8ioeaslDWALhiMsOh7ikUpO1hgVVcuqgO2ckDk&#10;565osVzyas2NUCOGSJBiKT7y9j+FA3JtqTeqK5tIP+eY/OlZGyr1O402kB/5Z/qaLIaxFTuMNnB/&#10;zz/U0WRX1mp3ENrB/wA8x+dFkP6xU7ifZoR/yzFFkHt6ncT7PF/zzX8qLIftqncPKjHSNR+FFkL2&#10;k31DaB0AFArt7iGgaGmgaGmgY00DGnpSKGFhkDIz6ZouXGEnshszCIgOcMf4e/5VPMjaOGqvoMZg&#10;v+t/d+zdT+HWpdRdDojgZvd2GTMVPaJfWXhj/wABHNT7RnRHL4r4mIzGMZYBQf4pvl/JRz/Spc2z&#10;pjhKUen3jJfmw8vI7NN8i/gg5NTc6FCMdkI/KKZBmPqDL+7T8EHJ/CkWIw3Rgv8ANH1Bk/dx/UKO&#10;T+FBR+hdfGGoUAFABQAUAFABQA5elIYUAFABQAUAFABQAUAFABQAUAFABQAUAFABQAUAFABQAUAF&#10;ABQAUAFABQBWdfLfGcIxyD/datE7oxa5X5MU4wxYYU8OP7p9aQPz+YfNu9ZAOfRxRp8h638/zGnb&#10;sAJPkk/K3dDT1v5k6W8vyF+bzMEhZh0PZx/n8qNLeQ9b+f5iLncxiGyTq8TdD7//AF6H57CV73jo&#10;+wRgZP2c+W45aJxx/wDW+o4of977wj/c0fYa3l78vut5T/EDgN/Q/jzTV7aaoT5b6+6/6+RKfPUY&#10;ZY5V9vlP5dD+lT7r8i/fW+pBtgB+a2liJ/uKf5pVXl3v/XmZ2gt4ten/AAAH2foJbgfVn/rT97sv&#10;wD3O7/EQm3PV7tv93zOPyo97y/AV6fd/+TfoN8uIkFLF5D2aXHH/AH0c/pT5n1lb+vIXLF7Qv6/8&#10;HUfM8yIDPPBaoeAF+Y/gTx+lTFRb0Tf9f11KnKaXvSUV/Xf/ACIdq5MyQlivJuLskBfcA8j8gKu7&#10;2b+S/r/MysviS26y/wAv+GOdeRr957i5BYsP3byR4Cx542r1LMeB/Ou5JU0ox/p+fkv6R5Lk6zlO&#10;fyuunku8un5lV/O1KcQW4b7eDhmwOOxyR91R0AHuT2FaLlpLml8P9fe2YvnxEuSHx/19yWyS9TtN&#10;KsU0+0WJTufGXfH3j/h2A7CvKrVXUlc+iw2HVCCit+rLlZHQFABQAUAFABQAUAFABQAUAFABQAUA&#10;FABQAUAFABQAUAFABQAUAFABQAUAFABQAUAFAAaAEoAKACgAoAKACgAoAKACgAoAKACgDmtV8KaL&#10;qiXcN3plq8sy8yBNjSLkHBYYPBA78cGuuniqsLSjJ2OKphKVS8XFXOL1n4SaVcW9lJpN/eae1u52&#10;SNiUw85A7HAbPfgk13080qJtTSd/xOCpldJpSg2vxscpq/wm1q01OU2As720uox59ur+UWOeSgbg&#10;EHDDnjOOR166eaUpQ966a+ZyVMrqxnaNnc4zUfB+uWJk07UNPu1W3c/Zr1YyUQnnazDIAOc9eDz0&#10;JruhiqUvejJa9DjlhqsbqUXoYrNcPdSzIgTVoNy3Vu68TgfeOO567h+I7420tboY/mQBoUt3eJGm&#10;0mUgyw5+e2bsR7+h6EcHnpWt/MBsyLsggupgYsf6JfLnAH91u+Bxx1X6ULuhisZmvMnFvqyjnJGy&#10;5BH5Ekfg2fXqaW8gIomwZntIjt/5ebFicjHUr34/Mc9Rmn6h6ix3DxQMySzTWDHlgf3kDds/5wfY&#10;9CwOKb8xrTSJGqXEqmOQ5iu1GVPsw/yR700yHSi9l8hnmSKBDKEiueqlj8ko7YPQfXofaq5mS6Ed&#10;1sIJmdSixn7UmQ8DcE/7vr9Ov1p8xLoJa307jDcBoPNiUuFH7xR95PqPT3/lRzB9XalZsJLhFRZB&#10;loWOPMA4U+h7g0XBUJN26iSTIkqq5wr/AHX/AIW/GncUaUnFtdOnUdF+9nMI+WYDIRuC309aPIUo&#10;uMeboVpLqKNyj7lYHBBUgildG0cPNq6Izewf3j+VLmRX1ap2Gm9h/vH8qOZFLC1Ow03sPq35UcyK&#10;WEqEZvovR/yo5kUsHPyGNfp2RqXMWsHLuRtf+kf60cxosF3ZG18/ZFH1pczNFgo9WRteSnptH0FL&#10;mZosJTQoF06hmbYh/iYhQfp6/hS5marD0l0HiEbd7vJKp/iLbE/M8n6YqXJm0YRWyHrwmY+I+5j/&#10;AHa/99tyfpUs1Q1OEJjyE6ExDYv4u3P4UmUhsfAJi4A6mH5R+Mjf/qofmWhI+MmLjHUwjp9ZD0/D&#10;ik/MteRbtdJ1GcRtaWF0/mnCNbws5c/9dCMZ+lQ6kVuy0n0O20j4QeJrm3W71FbLQYHPEmoTYkY+&#10;mMEg/gK5J5hSTtH3vQtU2dZYfBG2hiNzqGpzCLPzXMqi2Qf8Dk3MT6YjXPrXNLMm9Ir9fy/zLVM6&#10;3RvhZ4U00/bX0yTUnj+ZrnUZGt7Ye53ks31AKmuaeNrS929vTVlKKR7ZXlgFABQAUAFABQAUAKvW&#10;gBaQwoAKACgAoAKACgAoAKACgAoAKACgAoAKACgAoAKACgAoAKACgAoAKAGuodCrDINNOzE0mrMr&#10;oWV9jcyKOP8AbX/Grdmr9DFXTs9/zQuBhQGwpP7tv7p9KB6f5Bk5Yhfm/wCWkfr7igNdX96GnaIx&#10;kloD0bun+f0o1v5i0t5fkLJxtE54H3Jl4x9fT+VC/u/cD/vff/X/AAwS8AC5XKj7sqcY/wAP5UL+&#10;6Ev7/wB/9bDh5oTIKzxkewJH8j+lLS/Zj95Luv6+X5EP+jocK72rehO0fgDx+VV7z8/6+8j3Fs+X&#10;+vuJws+MpNGy/wC0nJ/EH+lTePVGlp9H+AZufSE/iRR7gfvPIQi5xnzIEA/2Cf6ij3OzD953S+X/&#10;AASu0kbMQ97JKe6Q/wD2IyPzrRJ9I29f+CYuUW7Obfkv+Br+IiqYw0kNvFbjHzTTnLY/mfxIovfR&#10;u/kv6/QEuX3oxUfN/wBfmzE1qVLvNusskoQeZNLICFC54CqMZJPA7+9ddCLh71rdv+Cebi5xq+4n&#10;e2rb2t2S03/pmfMZbq4iS0yb8nH3cEHoT/sKo49c+4rdcsE3L4f6+9s5JOVSSVP4/wCvuS27nXaT&#10;p6afbBAQ0rcu4GM+w9hXl1qzqSv0PfwuGVCFuvUvVkdIUAFABQAUAFABQAUAFABQAUAFABQAUAFA&#10;BQAUAFABQAUAFABQAUAFABQAUAFABQAUAFAAelACUAFABQAUAFABQAUAFABQAUAFABQBFPGWAZDi&#10;RTlSf5VUXbcicW9VuQbh80yqTG3E0eOQfXH8/art9n7jO/2lt1GMqhUidz5TEGGUH7p7DP8AL16f&#10;V3e636oVlZRb06MDvMwwQl4i/RZV/wA/iP5mlvL8v6/EHdvtJfj/AF+Bn3el6dfStPLpttcsrZki&#10;mhVnRv7yk9D3469Rz11jUnFW5rdmZOnCV3y37r+v6ZzFx8NvCrXL3sdi0cUxbfJbyMNueqshypX8&#10;OO/t1RzDEW5b6rucssDh/it7vddP6/DqczcfBjTYZZUg1W4isbhsqskYljPpyCCrDsc/nnFdUc2m&#10;18Oq+855ZZBPWVk9n0Oduvgzq8czWBvrKe3yfIMxZJAP9g4IPupI79OtdEc1ptc1n/XcweW1FLlu&#10;r/mYN18NfFa3jwTWDSXFv/q7yCZN5A6ErkMw9wMjpz0roWYYflT5tGYfUq13FR17GHceGdet7yZZ&#10;tIvba+hJWSVLdmhk46NgEDI/A9wOtbrEUmk1JWfmY+xqarlen4GRJDLb3EsBg+zXJOJbKcEJJ/u5&#10;7+nOfQ9q2TTVzN+f3kKqCrwxRvJGCS9pLxJGe5Q/59xTBvq9PPoRkJJCCxa4t0HEi8Swj3Hcfp7i&#10;mGqfZ/gxJCcrNJJkg/LeRZ6+jj1/X60Al9lL5P8AT+vuGtlH3EpDK4xvABhmH8h/L6Uw3Vt0vvX9&#10;f1cj2lWaNUCM3LW8h+VvdT/n6mgL3XM3fzW69V/XohAAw2KryImcwtxJF/unv/nigq9nd6N9ej9f&#10;6+ZI8kV1D/pZM0ajAuUH7yP2cdx/nNG+4oxlTl7mj7dH6Gfe2MtsokyskDfdlTlT/gfapasddKvG&#10;emz7FM0joGnpSGJQUhtBRKltK67wm1P77HaPzNAuZImSzXbvZmdfVflX/vpv8DSHzFm2t2kOLSFn&#10;PrCmT+Lt0P0FS2luNXZej0HVpbpIotKv3uZPuqls7u3/AAJh+oFZurC1+ZWNFGW1jfHwy8Ugo11p&#10;yWryD5RcTxmVvbDNkn/dU1h9do9Hc2VGfVGrafB7X5JUl1S407TLdzgT3spaR/ZUIBz+ArKWY0rW&#10;im35Gioy6nSJ8FrGFFnvdVupY84+0XUa2qfQGQs30/d1zPMpPRR/X8v8zVUUbWnfCPw1bkXd5Df6&#10;nHGOGu5fs1uv+8zYZh7quPasZ5hVeisvTVmipROystC0y2jElhpdpFEgzusbVIUUe9zLyw90wa5J&#10;VZv4n97/AEX6mqSL9n8zPJYDLOMPJpyeYzj/AGrubhh9ORUP+9+P+SKC0KtcM9iVa4Pys+ng3cx9&#10;jcy/Ivf5T+Boltr+On4IAiK/ay0JT7Yp2loQb65X2MjfJEfY5FHTXb7l/mwFYqLwb/LF8hyPNJvr&#10;pPoi/JD9RlaOnl9y/wCCB29cpIUAFABQAUAFABQAUAOpDCgAoAKACgAoAKACgAoAKACgAoAKACgA&#10;oAKACgAoAKACgAoAKACgAoAKAI54vMUYOHHKt6GqjKxE4cy8yBH3B9y8jiVPT3FU1b9DNSve/wA0&#10;OPVQW+b/AJZyevsaB9tfRgC28lAFlH34yeG9x/jRp12BXvdb9hE4BMI3J0aI8EfT0+nSh+f3gv7u&#10;3YI8gE2zAgdYn4x/UUP+8KP9z7v62Gjyt+AWt5SenQH+hp627oXu3091/wBfIlJnXhkjlX2O0/kf&#10;8an3fQv31urkJWAElrN0PqqDP/jtVeXSX9fMztDrC3y/yEJt8Y2XOPTZJR73l+Afu+z/APJhPLhP&#10;K2DSHsXC/wDsxzTvL+b+vkLlh0hf7v1HSNMkeXe3tYx77v8AAD9aSUW9LtlSc0tWor+vT9Slezpb&#10;20lz5bzeWMiW54Ge21fX6AfWtqcXKSje1+xzVpqEHUte3V/ov+AvU55nleVJovm1CV+QR8xb/ZB6&#10;BRkZPfPpx2pRScX8KX9feeS3NtSj8bfzv5Lokuvf0Or0fTksIOQnnv8AfZRx9B7fz615tes6j8j3&#10;MJhlRj5vf+v67mhWJ1hQAUAFABQAUAFABQAUAFABQAUAFABQAUAFABQAUAFABQAUAFABQAUAFABQ&#10;AUAFABQAUAFAAelACUAFABQAUAFABQAUAFABQAUAFABQAUAQzRsH82HHmY5U9HH+e9WpK1mZyi78&#10;0dysMbZPLTfET+8gYcqfYf0/Kr7X37memtlddUMbaYRuLTWwPyyLnfEffv8A19aet+z/AAZLty91&#10;36r+v+HEkbhJJpAMD93dx9CPRvb9PpTS6JfL/ITezk/SS/X+reg1maOXexW3nbgSDmKb0z6H9fc0&#10;JJq26/FA207vR/g/6/q40ZjkMaIsLv8AetpeYpfXafX/ACRT3V3rbqt16/18ydnZaN9Hs/T+vkMA&#10;Bzbqm5SMmznOGHujd/5e4qv734r9f6+8X9xL/t1/o/69UMJEoMWHuVj+by2Oy4h9we/1/Vqe2u1/&#10;/AX/AF/Vib83u726bSX+f9asaW85g+55zF8vnwDbPF7OmOR7Y/4D3p25dNr9Hs/R/wBeor82u9uq&#10;+Jeq/wCB8iKXZMjXDsjdjd2y7lbHaWP/APXj1WmtPd/B/o/6+ZN7+/f/ALeX/ty/r1RlXuiaNO4v&#10;LrS9KDNgi5Nqk9tLjoTkZQ+/H1NbRq1PgUn6XtJf5/1ojKUKa99pK/W14v17f1qzOuvBXhx7z7XJ&#10;o1lbXEhHEjEQy+hSVcFSffr6d60ji61rKTdu269V1/rUzlh6S3ilfo/hfo+n9aGfJ8N/Cw1CSRNH&#10;MM8x+a0luHjLeojYNsYf7Jz7kVosdX5fi07pX+9br+tyHhKV+Vx+Tdn/ANuvZ/1qijF8K/DK3M6x&#10;W17JHIdz2Zm2TRe4RvlcDsR+Ga0eYVrXbS894v8AVf1sR9Upt2s35bTX6Nf1qVI/hF4dME0Xnanc&#10;2yk/PC48y3J6B4WXcP8AgPJ9BVvMqumiXk9n6S2/rclYSDbabduq3X+KP9eiKrfCHQH00mTU9Qbb&#10;/qtRWRJYVx2bChk/EkD1qv7Sq81uVemz+XR/1oJYSmo8ydl3WsX6rdef4sjn+D+lBIXfU7y2vCw2&#10;zSSJ5VyD2WULjJ/2hk+hoWZVG3ZX9N16r/L7yvqcEkm7X6P4X6S6fP7iVfhHpcN6iQXmoxysp8+w&#10;l8tHl/2kyNj/AEBH1HSkszqcrdlbur2+fVDlgYSai737PSXyez/rUyrn4S6DbXdxPdPq0+nJy/2J&#10;0jmtR/00hdCce4OOOlafXpzSUbKXns/Rr8gjD2V+e8orto16r9Ua9j8Jfh9c2xlsb/W9RXGSYpFO&#10;3jox2BV/4ERXLPG4yLtNKP8AXrr8jshHDTjeDcvT+tPmCfCjwnKB9ktLl1XqxuGnP0by9san/tpT&#10;+u1l8T/T89fwDkhL4V+v5afiXNK+G/hSBXFrpQupM5Ekk0lwyH0xEQi/jJUzxtbq7fh+ev3II0oP&#10;bX8fy0+9luy8D+GEvBJDo9tc3Cn/AJa7rkxn0McWR/329RLFVrayt+H4v9EVGlDZL9fwX6s0l0LR&#10;ZJio0rTzMpw0awJuQ/8AXK3BJGP771m6tRK/M/685fojVRjtb+vRfqzSiK2yfY4gIFQY+ywsIQvu&#10;IbcNIR7MwrJ6+89fPf8AGVl9yLWmn9fctR24WpMAIti/PkIwtN/+0Ej3zE/UjNL4td/x/OyLTtp/&#10;wP8AggW+xhulqJv92yE31J3Tk++BS+Lzt8/8kUtP6t/wRT/oqtOM2yuApn2LahvZ5Zsyt9VFLfTf&#10;8fwWg0LGCjG7jRoyB81xFFgqPe5uPvL/ALq0n2/r7kUhLf8AeSC4t086RRnzrdDcuB6rczYjA9gK&#10;Hpo/8vwWpSGqVu5gyeXdzqeHAa/cH2Y7Yom/Slsu34f8FlCzOtzMyXDJczKeUuWa9kX0zBFiND75&#10;pLRaafh+L1GOu23OsF8258DEN9L5hx7WsHDD6nNC7r8P82A64Jjhjjuy6QNxGl3MtpER6JDH87f7&#10;r0LV6fhr+LAcS0NmA2+KzHQHGmWoP/o3+ho3fn97/wAgO2rlJCgAoAKACgAoAKACgBV6Uhi0AFAB&#10;QAUAFABQAUAFABQAUAFABQAUAFABQAUAFABQAUAFABQAUAFABQAUAQXETEiSLiVen+0PQ1cZLZ7G&#10;U4N+9HciR1aNjtPlE/OndDVNNPzIUk1fp18h7D7qyN/1zlH9f880l5fcU+ifyYjcyKJD5c3RXXo3&#10;t/8AWoW2mqE99dH3/r8hJCu4faB5bjgSrwPz/of1oV/s6hK1/f0ff+v1Ht5oUrIizofTAP5Hikrd&#10;HYp8yVmroiBgBASZ7dv7pOPyDcflVe91V/68jP3Oj5f67MmCT4G2dCPVo8/yIqbx7Glp9Jfh/wAE&#10;Ntz/AM9of+/R/wDiqLw7fj/wAtU7r7v+CV5HQHbJfMW/uRAZP4AE1aT6R/r8jKUlezn8l/VxoATM&#10;kUCx4HM9y3IH4nP5kU99G7+SFZL3oxt5v+r/AJHPatdPPdxyQTNMIXCrkffkP91eny+vqR1ruo01&#10;GLUla6/D18zycTWc5pwd7P735LyN/RtMSzTzZEX7S4+Y5zt9s9/c9/yrir13N2Wx6mEwqpLma95/&#10;1/w5p1znaFABQAUAFABQAUAFABQAUAFABQAUAFABQAUAFABQAUAFABQAUAFABQAUAFABQAUAFABQ&#10;AUAFABQAlABQAUAFABQAUAFABQAUAFABQAUAFABQBFNAshDZKSL0deo/x+lVGTWnQiUFLXqVJkkR&#10;/MdWV/8AntCM5/3l7/r+FaJpqy+5/wCZjJSTu9+6/VEIYjdLEQpJ+aSAb0Y/7SdQfp+dXbo/x0f3&#10;/wBehF/tL71qvmv69SNTtjJi2pEeG8sebC31Xqv8vrVPfXf7n/wSU7LTby1X3bojBHksFA+zngof&#10;38J+mOV/LAp9fP7n/wAEn7Om33x/zX5DS++Hs8GeBIfOjz6rIvzL9T0p2s/P7n92z+RN7x7r718m&#10;tV8yORxJErOfMhU/K0rFgvusyZK/VuaaVnpo/wCt4vf5Ck01d6rz/SS2+eoySUMqzOdyjhJZTtKj&#10;2nTIx7N171SjbRfd/wDav9CJSv7z+9//ACS0+/5kcs2CJ2YhscTsRE+P+ui5jf2DYpqP2V92/wCD&#10;1XyFKf239+z+9Xi/RjXn8l/OLNEz8+apELP9c5ikPvke1NRurb/j/wDbIlz5XzbX67P/AOQl95F5&#10;wgO1f3BkHKooiD59YpPkb3KNk1XLzedvn+K1XzRPPy6LS/yv/wBuv3X5tO7I3kVEa22KquP+Pfy8&#10;o3/bCTDAf9c2NUld8349f/Alp/4EiXJJclt+ltP/AAGVn/4C2MaYS/uCPMCfMIXDTbD6hTiaM/QM&#10;BTUbe9t57f5xf4Eual7u9umrt8tJx/FIimvI8CWeRWEHAeSUsYvYTp+8QevmLzVRpvZLfy3/AO3X&#10;o/8At1kSqx3k9u72/wC3l7y/7eRUm120jL3X2lnkRgpuYSA+T0BljBif2VwvvWiw037tvl0+52kv&#10;VXIeMpr3+a77rf8A8CjeL9JW8ylNr4jSX7JFtDv5YcBUSZiOd0Y3xP7kFTwRxVrC3tzP9WvnpJeV&#10;0yHjLJ8i627J+q1i/NpplGXV7ieE20exLR2yIVj3xqq9WCHeyeg2kAVoqEYvme/fr9+l/mR9YlJc&#10;q2vt00621a8rFN7oXSC4nkMyRgS+Y7tL5K/wqJgJHjzwfmC9e1Xycr5Vp07X+WifyuLnU1zSd+ve&#10;3bX3mvmkV7mOKRxdKXN0uHMyMu5pG+6pYGRJMehCHp6002ly9P09NGvxG0m+br+vrqn+Beg12884&#10;QX9v/aRQ4WWP55dw5LGN/M2qPVVx+dYyw8LXi+X8vvVvxZ0xxE72mub8/ud/wRsWmqWurovkXCXQ&#10;/hRiJWGOMhHLEdukIrmnSlS3Vvw/FW/9KOqFWNTZ3/H87/8ApJbmnDfurpg3pFOc4+iSFR+UJrNR&#10;6x/r5q//AKUbX6P+vvt/6SOnmMaKl0SsWMCOclUI9lkMKfkjVKV9V+H/AAOZ/ii79/6++y/AUs6W&#10;wA3pbL0B3LFj0wBDEf8AvpqWjfn+P/tz/IpbeX9eiFtGzbstmW8hucW+Qin3Fuqr/wB9SmlJa+9v&#10;5/8AB/yKjtp/X3f5jbWZAzCzKq7cSpakKSfUi3Ekh/FxRJfzfj/wbL8Ck+39fdcVZFt7oqGjhu+m&#10;V8uKRx6EkyzH8hSauvL+vRFrf+v+HHTbIpEnnHkMT8k86BZFPp5l0xbH+6lStdF/Xyj/AJlDpVNy&#10;hmmiM6LyXkjecD/aWScpEPwU0k7aL/L8FdlCiQ3wClhfDtkyXisPQpGEhU/Umlbl8vw/O7KQnnAn&#10;7M0xIXj7OZ+U/wC3e1HzD2ZqLdf6+9jHNIbNRC7C0jc5EXmJp8b+6qm6bPsSKLc2u/4/8AByZtI3&#10;miVrWJuHljgW0U/78sxMjfVRS30ev4/gtAFtQzSie0jLygf661hM8gHtc3GFI9gKHtZ/5fggO6rl&#10;JCgAoAKACgAoAKACgAHWgB1IYUAFABQAUAFABQAUAFABQAUAFABQAUAFABQAUAFABQAUAFABQAUA&#10;FABQAUAV54m3+dBgSjqOzj0NXGStyy2Mpwd+aO/5kcTqyMY1LR9HiI5X8P6VTTT1+8iMk1dbdUO4&#10;EfA863P4kf4/zpdezH07xFTcEzERPCf4SeR9D3/Gh2vroxq9rx1Q2MRk4t5DE46xkcf98n+lN3+0&#10;rkx5b2g7Pt/wP8iQtMBh4kkX/ZPX8D/jU2j0di25rdX/AK/rqQlIMktZFT7Rgn9Kq8v5jPlh1h+H&#10;+QhjgPSwZ/qi/wBTTvL+YOWD+xf7v1HM0scZwtvbRD+JjnH4cAfnStFvq2NuUV0iv69PzMnWLwW1&#10;sJo1eeZjtjkm6Z9VX+uPxNdNCnzSs9F5fqzgxVf2cOZK76N/ov69SzoWkpbKtxNHi5Zf4jkr6/ie&#10;/wCVZ4jEOb5U9DbBYONNKpJe9/X4mzXKeiFABQAUAFABQAUAFABQAUAFABQAUAFABQAUAFABQAUA&#10;FABQAUAFABQAUAFABQAUAFABQAUAFABQAUAJQAUAFABQAUAFABQAUAFABQAUAFABQAUDCgQUAQzW&#10;0Mrb3T5/76kq35jmqU5JWREqcZO7RVm04s+9Jvn6BnXJH/Alw361pGtpZr+vndGMsPd3T/r1Vn+J&#10;Um0673718p3HRi5DfgQA3/j1axrQtb+v8vwMZYepe6s/6+/8SnNZ6iH3ratJJ03+Yqn8wd3/AI9W&#10;salK1m7L+vl+BhKlXvdRu/Vf8P8AiUZo9TVjJ/Z1w8mcb1Kg/wDfQO/9a1TpPTmX9fh+BhKNdO/I&#10;7/L89/xKxGreaWGl3RkJ+8uE/wDH87j+JrT9za3Orf102/Ay/wBpvf2bv9347/iRGHXfMLppMwkP&#10;dJEQn6uDu/Wq5sPaznp83+G34E8mLvdU3f1S/G9/xG/YfEaMzx6UwZuvlzxx5+pDbj+Jp+1wr0c/&#10;wb/S34E+xxqd1T/FL9b/AIlf+zvFAJEWkpGG6gXEaL+IVst+JNX7bCdZ/g3+a0M/q+PXw07fNJfg&#10;7v5sgl0XxcY5IorOBI2Awqyoqg9/kB2n8QatYnBXTcnf0f57/cZyweZWcVFJeqt92z+ZSufDPjCe&#10;N4ZIcwFlIQTxqqAeiDCg/hWsMbgYvmT19H+e5hPLsymnFrS/dflt+Bny+FPGEk3mSaYJG3ht5uIt&#10;xA6DO7gD2FbrHYFKynbTs/8AI53lmZOV3Tvr3j/mR/8ACJ+LVkFw+lMbhMsJVuY97Oe5YNnoelH1&#10;/Btcqnp6O35FLLMwT53T1XW6vf1vcrnwz4rRWYaNIjiMoHikCtyfmJw2WJ980/rmEenP1/rpoCwG&#10;OWvs+nR/8HUil0LxKFYPod2YztT5UGQg7BQMfjihYnDdKiL+q4tb03/wCK50/wAQtMslzoWozOz7&#10;932Zy64+6occgDrxihVcPa0aiXzX5Fulib3lTb+T/MquNZgJkm02/wB6hiTNbvuMjdy2MnA6biel&#10;P9y9FJfJrb+uyGvbR1cX809/67srXOoSLB5VxbzKiKIwtxFkLn7zYIIB+gzz1pqmr3T+4r2jtZr7&#10;yvJqltPLmUSqOFDhiSqKOAMktz0+8B7U/ZSitC1Vi3qXbHxTeWcYjS5MtuF3tGz7eAcBQPu5x6qa&#10;xnhYSd2tf6+f4nTTxMoq19DasvGFqjFXBs5CTuIVox7fNCRn8UrmnhJPz/rz/wAzrhiY+n9eX+Rq&#10;22sWsriWBgXGPniCSnJ9WTZJ+ua55UpLR/qvzujojUT1X9fkyz/aENw/zTQTzA4HmOC4Pp+/Qt+T&#10;1HI10t/Xk/0NVJP+v8/8yzPdlkVbkTGMAcTI7qP1mT/x0ZqFHt+n/wBq/wATS/f+vzFt75Wj8qCY&#10;FQcCOGYEfiiSRf8AoB+lS4a3a/r7n+ZSZIJ1s2ZgDa7uWwpgz+Iijzn18w1Nubz/AB/V/kWhY3Fx&#10;L5kSLNMvSSNFlb/vsC4b9RSato/6/wDSSkPu7iN2KXrI27+C7cNz7CeQAfhFSSfT8P8AgL9S0WAZ&#10;mgKg3DRAfKQJmjx9I1hj/wDHjU6X/wCG/W7GR2k8cbMlm0aEnDwW8scRJ/3bdZJD+L80NPr/AF99&#10;l+AD2K2kizy4t5D924eJIX/GS5ZnI9wtG+i/r7tAJQn2wFmg+1kc5eOa8U+6vLsiU/QYpXt5fcvy&#10;uwO+rkJCgAoAKACgAoAKACgAoAcOlIYUAFABQAUAFABQAUAFABQAUAFABQAUAFABQAUAFABQAUAF&#10;ABQAUAFABQAUAFAFe4gLOJYW2TDv2b2NXGdlZ7GU6bb5o6Miik3yMF/c3I+9G3Rvf/69U1Za6ozj&#10;K700l2/r8x42tJwTBOeo7N/Q/wA6WqXdFaN9n/X3hISV23UAkUdGQbv06j9aF/dYSva043Gx+UzY&#10;gunU/wBzcD+jc03f7URR5X8Mv6+ZLsuB0mjP1jP+NTePYvlqd193/BIZWKHE98EJ7KFBP55qkr7R&#10;M5O3xTt93/BK8rRRoZ9m1V58+6J4+gPP4cVaTb5fwRlJxiue23WX6Lf8iDSrT7Zc/wBo3Jdx0gEn&#10;Yf3sdvb/ACautU5I+zj8zPDUfaz9vPXtf8/8jcrkPSCgAoAKACgAoAKACgAoAKACgAoAKACgAoAK&#10;ACgAoAKACgAoAKACgAoAKACgAoAKACgAoAKACgAoAKACgBKACgAoAKACgAoAKACgAoAKACgAoAKA&#10;EzTsMM0WCwtIQUAFABQAUAFABQAUAFABQAUAFABQAUAFABQAUAFABQBXmsrWb/XW0EnOfmjB5qlO&#10;S2ZLhF7ooTeGdCnGJdG01uMZNsmfzxWqxNZbTf3mbw9J7xX3Gdc+APC9xnzNHtxn/nmzJ/6CRWkc&#10;fiF9oh4Si/smZcfCrwxK2YoLm3Ocjyp24/76zWqzOut3f5E/UqXRFS4+FlqQBba1qSkDgzbJMfoK&#10;pZlLrFB9UXRsx5/hl4gtWJ0vxBbuM5AmhMYP1xurVZhRl8cBfV5rZlW78L+NVXE1jp9+R1Kyr8w/&#10;4H+WRimsRhuja/ryK5J9StBYeKrNjv8ADl5CwPytZXOP/QWxTc6Mvt/ei0pLoPY607ET6FrUmevn&#10;WEU+PoTyfzFT+76SX3tFq5YhuddgQJDoWqqGHJihmhA9iFfH/jtQ1Te8l+D/AENESRjU5GVj4Z1R&#10;nJ5doIWI/F41b/x78qXuL7a/H/Mo0Ut/E0ygDRLpo8fdnusD8jOy/wDjlZ3pL7X9fd+otC3Z6F4m&#10;Uk21pptgpPK/aFX9YYVP/j1TKrS6tv8ArzYaFoeDdVuiG1DVrMH0SzM5H0ad3x+VT9Ygvhj+Nvys&#10;Fzu65SQoAKACgAoAKACgAoAKAFWgYtIAoAKACgAoAKACgAoAKACgAoAKACgAoAKACgAoAKACgAoA&#10;KACgAoAKACgAoAKAIri3jnUBwQRyrA4K/Q1UZuOxnOnGa1KrtLCuy6j8+H/noq8j6j+orRJSd4uz&#10;MW5QVqiuu5LAd6brWcSJ/dY5x+PX881MtHaSsXB3V6croWQswxNa7x7EMP1xSWmzHJt6Sjcj8q3x&#10;gWIPt5S1XNP+b8SOWn/J+CEdxbRM6xQ2kY6s+OPwHX86aXM7NtsTl7ON0lFef/A/zKMdo2qTLLcB&#10;/sinI8wYaT6D+Ff1NauoqStHf8v+Cc0aLxEuafw+fX/JfizbAAAAGAOgrkPTFoAKACgAoAKACgAo&#10;AKACgAoAKACgAoAKACgAoAKACgAoAKACgAoAKACgAoAKACgAoAKACgAoAKACgAoAKAEoAKACgAoA&#10;KACgAoAKACgAoAKACgAoAZTGFAD6QgoAKACgAoAKACgAoAKACgAoAKACgAoAKACgAoAKACgAoAKA&#10;CgAoAKACgAoAKACgAoAKACgAoAKAEpiCgAoAKACgAoAKACgAoAB1oAdSGFABQAUAFABQAUAFABQA&#10;UAFABQAUAFABQAUAFABQAUAFABQAUAFABQAUAFABQAUAFAFaayglfftKSf34ztP6VpGrJK3QxnQh&#10;J32fkM+zXKHEd6xHpJGG/linzwe8SfZVFtP71/wwNBeN/wAvqKP9mHn9SaOamvs/iDp1n9v8P+CJ&#10;Fp0KyCWYvcSjo0pzj6DoKHWlay0XkEcNBPmlq/Mu1kdAUAFABQAUAFABQAUAFABQAUAFABQAUAFA&#10;BQAUAFABQAUAFABQAUAFABQAUAFABQAUAFABQAUAFABQAUAFABQAlABQAUAFABQAUAFABQAUAFAB&#10;QAUANpjFoJG0FD6QBQIKACgAoAKACgAoAKACgAoAKACgAoAKACgAoAKACgAoAKACgAoAKACgAoAK&#10;ACgAoAKACgYUCCgBKYgoAKACgAoAKACgAoAKACgB1IYUAFABQAUAFABQAUAFABQAUAFABQAUAFAB&#10;QAUAFABQAUAFABQAUAFABQAUAFABQAUAFABQAUAFABQAUAFABQAUAFABQAUAFABQAUAFABQAUAFA&#10;BQAUAFABQAUAFABQAUAFABQAUAFABQAUAFABQAUAFABQAUAFABQAh60AFABQAUAFABQAUAFABQAU&#10;AFABQAymMdQSNoKH0gCgQUAFABQAUAFABQAUAFABQAUAFABQAUAFABQAUAFABQAUAFABQAUAFABQ&#10;AUAFABQAUAFAwoEFAH//2VBLAwQKAAAAAAAAACEANz4XQbwYAAC8GAAAFQAAAGRycy9tZWRpYS9p&#10;bWFnZTIuanBlZ//Y/+AAEEpGSUYAAQEBAGAAYAAA/9sAQwAKBwcJBwYKCQgJCwsKDA8ZEA8ODg8e&#10;FhcSGSQgJiUjICMiKC05MCgqNisiIzJEMjY7PUBAQCYwRktFPko5P0A9/9sAQwELCwsPDQ8dEBAd&#10;PSkjKT09PT09PT09PT09PT09PT09PT09PT09PT09PT09PT09PT09PT09PT09PT09PT09PT09/8AA&#10;EQgAV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z7UtQi4iP8f6Gl+0R/3/0NOzC6JaKi+0R/3/0NH2iP+/8AoaLMLoloqL7RF/f/AENH&#10;2iL+/wDoaLMLoloqI3EQ/i/Q0faI/wC/+hosxXRLSHio/tMX9/8AQ0huIj/H+hosx3RKOKM+1Rfa&#10;Yv7/AOho+0RH+P8AQ0WYXRNRUIuoj/F+hpftEf8Af/Q0WYroloqL7RF/f/Q0faI/7/6GizC6JaKi&#10;+0R/3/0NH2iP+/8AoaLMLoloqL7RF/f/AENH2iP+/wDoaLMLoloqL7RH/f8A0NH2iP8Av/oaLMLo&#10;loqL7RH/AH/0NH2iP+/+hoswuiWiovtEf9/9DR9oj/v/AKGizC6JaKi+0R/3/wBDR9oj/v8A6Giz&#10;C6JaKi+0Rf3/ANDR9oj/AL/6GizC6JaKi+0R/wB/9DR9pi/v/oaLMLofS4qL7TF/f/Q0faYv7/6G&#10;izC5LRUX2mL+/wDoaPtMX9/9DRZhcloxUX2mL+/+ho+0xf3/ANDRZhckp1Q/aYv7/wChpftMX9/9&#10;DRZjuiWioftMX9/9DS/aI/7/AOhosxXRLRUX2iP+/wDoaPtEf9/9DRZhdEtFRfaI/wC/+ho+0R/3&#10;/wBDRZhdEtFRfaI/7/6Gj7RH/f8A0NFmF0S0VF9oj/v/AKGj7RH/AH/0NFmF0S0VF9oj/v8A6Gj7&#10;RH/f/Q0WYXRLRUX2iP8Av/oaPtEf9/8AQ0WYXRLRUX2iP+/+ho+0R/3/ANDRZhdEtFRfaI/7/wCh&#10;o+0R/wB/9DRZhdEtFRfaI/7/AOho+0R/3/0NFmF0S0VF9oj/AL/6Gj7RH/f/AENFmF0S0VF9oi/v&#10;/oaPtEf9/wDQ0WYXRLRUX2iP+/8AoaPtMX9/9DRZhdEmfajFRfaYv7/6Gj7TF/f/AENFn2C6JaKi&#10;+0xf3/0NH2mL+/8AoaLMLktFRfaYv7/6Gj7TF/f/AENFmFyWjFRfaYv7/wCho+0xf3/0NFmFyXPt&#10;S1D9pi/v/oaX7TF/f/Q0WY7oloqL7RH/AH/0NH2iP+/+hosxXRLRUX2iP+/+ho+0R/3/ANDRZhdE&#10;tFRfaI/7/wCho+0R/wB/9DRZhdEtFRfaI/7/AOho+0R/3/0NFmF0S0VF9oj/AL/6Gj7RH/f/AENF&#10;mF0S0VF9oj/v/oaPtEf9/wDQ0WYXRLRUX2iP+/8AoaPtEf8Af/Q0WYXRLRUX2iP+/wDoaPtEf9/9&#10;DRZhdEtFRfaI/wC/+ho+0R/3/wBDRZhdEtFRfaI/7/6Gj7RH/f8A0NFmF0S0VF9oj/v/AKGj7RF/&#10;f/Q0WYXRLRUX2iP+/wDoaT7TF/f/AENFmF0S59qSo/tMX9/9DR9pi/v/AKGizHdEtFRfaYv7/wCh&#10;o+0xf3/0NFmK5LRUX2mL+/8AoaPtMX9/9DRZhcloqL7TF/f/AENH2mL+/wDoaLMLktFRfaYv7/6G&#10;j7TF/f8A0NFmFyWiovtMX9/9DR9pi/v/AKGizC5LRUX2mL+/+ho+0xf3/wBDRZhcloqL7TF/f/Q0&#10;faYv7/6GizC5LRUX2mL+/wDoaPtMX9/9DRZhcloqL7TF/f8A0NH2mL+/+hoswuS0VF9pi/v/AKGj&#10;7TF/f/Q0WYXJaKi+0xf3/wBDR9pi/v8A6GizC5LRUX2mLpu5+hrP1PxJpmkJuvLlVYjIQAlz9AP5&#10;1UYSk7JCcopXbNQnpxxVHUtasdIh8y9uFjyMhScs30HU1wGs/Ee7uS0elxfZozx5j4LnryB0H61x&#10;9xcTXUzS3EjySMclnJJJ+tehRy6Utami/E46uNitIantgJpc0gorkOgcDml59aaKdSAOfWjn1ooo&#10;AQkmj/PWkzQTigBOfWm/ifzpScUUwE/E/nSgkd6KKAFBIp3+etNFKOaAFz/nNH40maWkAmaM0YpK&#10;Bi0ZpKKAFzRmkooAXNGaSigBc0ZpKKAFzS/560mKKAFz/nNH+etNpScUCDP+c038aWkpgJ+J/Oj8&#10;T+dLRQAn4n86PxP50tFACfifzo/E/nS0UAJ+J/Ol/GiigBead/nrTM0ufagBc0v+etJijNIAzRmj&#10;FJQMd/nrSZozRimIM0ZpKKAFzRmkooAXNGaSigBc0ZpKKAFzRmkooAXNGaMUlIBc0ZpKKBi5P+TR&#10;mjFJmmIXP+c038aM0UAJ+J/Oj8T+dLRQAn4n86PxP50tFACfifzo/E/nS0UAJ+J/Oj8T+dLRQAn4&#10;n86X8aKKAHZ/zml/z1ptGfakAuaM0lLigYZozSUUALmjNJS4piDNGaSigBc0ZpKKAFzRmkooAXNG&#10;aSlxQAv+etJmjNJSAXNGaSlxQMX/AD1pMn/JozRigQv+etN5oz7UmaYB+NJ+J/OlooAT8T+dH4n8&#10;6WigBPxP50fifzpaKAE/E/nR+J/OlooAT8T+dH4n86WigBPxP50fifzpaKAE/E/nR+J/OlooAT8T&#10;+dH4n86WigBPxP50fifzpaKAE/E/nR+J/OloGT0FACfifzo/E/nSPIkaF3YKoHJY4ArB1Hxnp1ll&#10;YCbqQdo+FH1J4/LNXCnKbtFEynGOrZv88cnn61m6l4h0/S8i4uAZB0jQ5Y/gOn41w2peKtS1Hcnm&#10;fZ4j1SI4J+p6n8MVjHqTzk9TnrXbTwT3mzkni+kEdJqfja9uwyWam1jIwSDlz757Vy8kZkdnZ2Ls&#10;clmOST7k8mpMccCjFd0IRpq0Ucc5ym7yZAYWB4AP0ppUjqCKtAY/+tS4B6gVpzEHsgoqmNTh/uSf&#10;kP8AGlGpxH+CT8h/jXz/ACS7Ht88e5cHFOqkNRiP8En5D/Gnf2jF/ck/If40uSXYOaPct0E1U/tG&#10;L+5J+Q/xpDqUX9yT8h/jRyS7C5l3LNBqodSiH8Mn5D/GmnVIf7kn5D/GnyS7Bzx7lw80VS/tSH+5&#10;J+Q/xo/tSH+5J+Q/xp8kuwc6LtFUv7Uh/uSfkP8AGj+1If7kn5D/ABo5Jdg50XQaUHFUf7Uh/uSf&#10;kP8AGlGqQ/3JPyH+NLkl2DniXsUZqn/acX9yT8h/jQNTiP8ABJ+Q/wAaXJLsHPHuXMUYqqNSiP8A&#10;BJ+Q/wAaP7Ri/uSfkP8AGjkl2HzLuWaKqf2jF/dk/If40f2jF/dk/If40+SXYOePct0VU/tKL+7J&#10;+Q/xo/tOL+7J+Q/xpckuwc8e5boqp/acX92T8h/jS/2jF/ck/If40ckuwc8e5apcVU/tGL+5J+Q/&#10;xo/tKL+7J+Q/xo5Jdg549y3ijNVTqcQ/gk/If4006lEP4ZPyH+NHJLsHOu5boPNUzqkI/gk/If40&#10;n9qQ/wByT8h/jT5Jdhc8e5czRVL+1If7kn5D/Gj+1If7kn5D/GnyS7Bzou0VS/tSH+5J+Q/xo/tS&#10;H+5J+Q/xo5Jdg50XaKpf2pD/AHJPyH+NH9qQ/wByT8h/jRyS7Bzou0VS/tSH+5J+Q/xo/tSH+5J+&#10;Q/xo5Jdg50XaKpf2pD/ck/If40f2pD/ck/If40ckuwc6LtGapf2pD/ck/If40f2pD/ck/If40cku&#10;wc6L2falxVEapD/ck/If407+04v7kn5D/GlyS7BzruXKMVTGpxH+CT8h/jQNTiP8L/kP8aXJLsPn&#10;j3LdLmqf9pRf3X/If40v9oxf3JPyH+NHJLsHPHuWqKqf2nF/dk/If40f2nF/ck/If40+SXYXNHuW&#10;6Kqf2nF/ck/If40f2nF/ck/If40ckuwc8e5boqp/acX9yT8h/jR/acX9yT8h/jRyS7Bzx7lulxVP&#10;+04v7kn5D/Gj+04v7kn5D/Gjkl2Dnj3LdFVP7Ti/uyfkP8aP7Ti/uSfkP8aOSXYOaPcuZpKq/wBo&#10;xf3JPyH+NJ/aUX9yT8h/jS5Jdg549y5ikqodTi/uSfkP8aDqcX9yT8h/jRyS7D549y3n2pM1TOqQ&#10;j+CT8h/jSf2pD/ck/If40+SXYXOu5doql/akP9yT8h/jR/akP9yT8h/jT5Jdg50XaKpf2pD/AHJP&#10;yH+NH9qQ/wByT8h/jRyS7Bzou0VS/tSH+5J+Q/xo/tSH+5J+Q/xo5Jdg50XaKpf2pD/ck/If40f2&#10;pD/ck/If40ckuwc6LtFUv7Uh/uSfkP8AGj+1If7kn5D/ABo5Jdg50XaKpf2pD/ck/If40f2pD/ck&#10;/If40ckuwc6LuaWqP9qQ/wByT8h/jS/2pD/ck/If40uSXYOeJexRmqQ1WE/wSfkP8aUanF/ck/If&#10;40ckuwc8e5cxSVUGpxH+CT8h/jS/2lF/ck/If40uSXYfPHuWqXNU/wC0Yv7sn5D/ABo/tOL+7J+Q&#10;/wAafJLsHPHuW6XFU/7Ti/uyfkP8aP7Ti/uSfkP8aOSXYOaPcuYpKqf2nF/ck/If40f2nF/ck/If&#10;40ckuwuePcuYoxVP+04v7kn5D/Gj+0ov7kn5D/Gjkl2Dnj3LdLmqf9pxf3ZPyH+NH9pxf3ZPyH+N&#10;HJLsPmj3LdFVf7Ri/uSfkP8AGj+0Yv7kn5D/ABpckuwc8e5bxRVP+0ov7kn5D/Gg6nEP4JPyH+NH&#10;JLsHPHuW6M+1VDqcX9yT8h/jSHU4R/BJ+Q/xp8kuwuePct5oql/akP8Ack/If40f2pD/AHJPyH+N&#10;Pkl2DnRdoql/akP9yT8h/jR/akP9yT8h/jRyS7Bzou0VS/tSH+5J+Q/xo/tSH+5J+Q/xo5Jdg50X&#10;aKpf2pD/AHJPyH+NH9qQ/wByT8h/jRyS7Bzou0VS/tSH+5J+Q/xo/tSH+5J+Q/xo5Jdg50XaKpf2&#10;pD/ck/If40f2pD/ck/If40ckuwc6LtFUv7Uh/uSfkP8AGj+1If7kn5D/ABo5Jdg50XaKpf2pD/ck&#10;/If40f2pD/ck/If40ckuwc6LtFUv7Uh/uyD8B/jTJtbtIELTMUUdScAfzo9nLsHPHuaB6Zormbzx&#10;xZwhhbRSTP2PCj8+f5Vzd/4r1O+JAlEEZ/hiGCfqetbQwtSW+hjPE047ane32r2WnAm7uUQj+HOS&#10;fwHNczqPjzO5NPth7SS/4D/GuPZmdiWJYnqSc5pMV2U8HCPxanLPFTltoWr7Vb3UnLXdw8gJ+6Th&#10;R+A4qpilxS4rqSUdEczbbuxuPypcU7FGKLiG4p2KXFGPagBMUYp2KAKVwPQAecYpwA9KYODT681n&#10;pDhTgBTRTx0FIBDjPSmHHpT260ygBDj0phpxphNNCCiiimMKKKKACgH2oooAeAKUAUwHFOBpCHA0&#10;pApBSikVYTAowKXFFAWEwKMClpMUwDAowKMUuKQCYHpSkAUHApCaAsBxTTilP1ppNMQHHtTcUtJT&#10;AKKKKACiiigAooooAKKKKACiiigAooooAAfanDHpTaWgB4x6UoI/yaYDSg0hDxj3/OkwPSgGlGDS&#10;KsJgUYFGKKYBgUYFFFArBgUYFFFAWDAowKKKAsGBRgUYpc0hiYFBwKCcU0mgQHFIcelBNJTEIeaM&#10;UUUxhRRRQAUUUUAFFFFABRRRQAUUUUAFFFFABRiiigAHHYU4Y9KbS0APGPSlAFMBpwNIQuBRgUA5&#10;pce9IoTAowKMUUwDAowKKKBWDAowKKKAsGBRgUYoxSGGBRgelKeKQnFAgIppxSk00mmIDj0pp5pa&#10;SmMKKKKACiiigAooooAKKKKACiiigAooyPX8KrT6jaW3+tnQH0ByfyFNJvYTaW5Z+mKOe3NYlx4l&#10;iUkQRO5PQvwBWbca7ez5AcRqeyDB/OtFRkzJ1oo6mWeKAEyyIgH94gVm3HiO0iJEIaZh6DA/M1zD&#10;s8jEuSxPUk5NNI4x/WtY0IrdmTrt7Gnc+IbybIjKwqf7oyfzrNklkmYvI7Ox6liSaMUYrZRjHZGL&#10;k3uxmKXFPxRiquIZijFPxS4pXAjxS4p+2jFFwGYpcU/FGKVwG4owaftpdtFwGYoAqTFAUUrgdz3p&#10;4NRk808VwHpDxTwQKYKXPvUgKxphNKTmmE0DEP1ptLSVQgooooAKKKKACiiigApQcUlFADwacDUY&#10;NOBFKwDxzRikB96cKQxMUYp2Pegii4huKUkCkzikJFA0BNNJoJFNJzTsIUnNJSUUwCiiigAooooA&#10;KKKKACiiigAooooAKKKKACiiigAooooAWgHFJRQA8GnA1HSg4pWAkGKCPamBhTgfekMPwopRg07b&#10;QAzFFO2n0NGBRcBv4UoHtQcCkJoAU0hOO9NLCmkk07CHE00nNFJTAWkoooAKKKKACiiigAooooAK&#10;KKKACiiigAooooAKKKKACiiigAooooAWlBptFADwfenA5qIGnBsUrASAigg00EetOBpDE/CjinAC&#10;l20XAZxR+FP200ii4C4NIcCgmkJHrQAE00n3oJBphNOwhxNJSUUwCiig9aACijt3o+nI9aACimST&#10;RxjMkiIPVmAqnNrlhD1nDn0QE01FvZEuUVuy/wCnrR6c8VhTeKYlyIIJHPYsQP8AGqM3iW9kyIxH&#10;GPULk/rWiozZDrRXU6sc9KhlvLeAZkmQe2ea4me9u7n/AF1xIw9CxA/IcVXCEc85+tarDd2ZvEdk&#10;dhNr9rHkRh5D6gYH61Qm8Q3L8Qxog9xk1z43DGCfzoBcfxt+dWqEUZurJmjNeXVx/rp3I9M4H5Di&#10;q5T0BqASSjoxpwmlHcflV8ttjO9yURnsD+VLsPeohPIOw/KnC5cdVQ/nSsxD9h9KAmaYLk90B/Gn&#10;i6HeI/nRZgGyl8ulFyneMj8acLmI9UcflS1Abso2exqQTwHqGH4U4S257t+VK7Ah2H0pdh9KnEls&#10;ekn6GnA2x/5aj8jSuxFbaaNh9KuAW5/5ap+dO8uA9Jov++hS5gKWw0eWa0BBEf8AltF/32KcLWM9&#10;JYj/AMDH+NLnC5nCM0ojPpWmtiD0eM/8CFOGnk9Ch+jD/Gl7RBcyxGfSlEZ9K1hpch6AfnThpMv9&#10;39an2se4XNqlFFFYHpgGNJuNFFAC5NFFFIBtFFFMAooooAKKKKACiiigAooooAKUUUUAANAc+tFF&#10;AB5jetBkb1oooEIXPrQTRRQMU0lFFABRRRQAUUUUAFFFFABRRRQAUUUUAFFFFABRRRQAUUUUAFFF&#10;FABRRRQAUYoooAWgGiigBA59afvPrRRQAm9vU0bj60UUgGlz60E0UUwFNJRRQAUUUUAFFFFABRRR&#10;QAUUUUAFFFFABRRRQAUUUUAFFFFABRRRQAUUUUAFFFFABRRRQAUYoooAUUA0UUAAc+tO3n1oooAN&#10;59aQuc9aKKAEJoNFFABSUUUAFFFFABVXUrp7S28yMKT/ALQyKKKqPxEs4S78caqZWSP7PGB3WPJ/&#10;Ums8+K9WuDiS6Yj2GP5UUV69OnC2yOeTZXbXbs8t5bH3BP8AWpI9YuCDlYvyP+NFFNxVtjNosrqU&#10;pz8sf5H/ABqZb1z1RPyP+NFFZNIgsrIT1VfyqVQD/CPyoorJiJPLX0p/lL6UUVIDvs8fofzp32WP&#10;3/Oiik2Av2WP3/OnfZI/Q/nRRU3Yg+yR+h/OgWkfv+dFFF2Av2OL/a/Ok+yxeh/OiindjHC0i9/z&#10;pfsUXvRRU3YiVdOhI6t+n+FPGlwE9X/T/Ciii7AlXSYD3f8AMf4U8aLbY6yfmP8ACiis3J9wJV0K&#10;1PeT8x/hT10G0I5Mn5j/AAooqXJ9xk48O2XP+s/Mf4Uo0CyH8DH/AIFRRWbnLuBIug2P/PM/nT10&#10;ayH/ACxFFFZSnLuNH//ZUEsDBBQABgAIAAAAIQBjPSYM4gAAAAsBAAAPAAAAZHJzL2Rvd25yZXYu&#10;eG1sTI9BS8NAEIXvgv9hGcFbu0mqocZsSinqqQi2gnibZqdJaHY2ZLdJ+u/dnuxtZt7jzffy1WRa&#10;MVDvGssK4nkEgri0uuFKwff+fbYE4TyyxtYyKbiQg1Vxf5djpu3IXzTsfCVCCLsMFdTed5mUrqzJ&#10;oJvbjjhoR9sb9GHtK6l7HEO4aWUSRak02HD4UGNHm5rK0+5sFHyMOK4X8duwPR03l9/98+fPNial&#10;Hh+m9SsIT5P/N8MVP6BDEZgO9szaiVZBKOIVzJI0TkBc9eQlDbdDmJ4W0RJkkcvbDsU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8LdwWnQIAADAI&#10;AAAOAAAAAAAAAAAAAAAAADwCAABkcnMvZTJvRG9jLnhtbFBLAQItAAoAAAAAAAAAIQDZ7zqniSQB&#10;AIkkAQAVAAAAAAAAAAAAAAAAAAUFAABkcnMvbWVkaWEvaW1hZ2UxLmpwZWdQSwECLQAKAAAAAAAA&#10;ACEANz4XQbwYAAC8GAAAFQAAAAAAAAAAAAAAAADBKQEAZHJzL21lZGlhL2ltYWdlMi5qcGVnUEsB&#10;Ai0AFAAGAAgAAAAhAGM9JgziAAAACwEAAA8AAAAAAAAAAAAAAAAAsEIBAGRycy9kb3ducmV2Lnht&#10;bFBLAQItABQABgAIAAAAIQAZlLvJwwAAAKcBAAAZAAAAAAAAAAAAAAAAAL9DAQBkcnMvX3JlbHMv&#10;ZTJvRG9jLnhtbC5yZWxzUEsFBgAAAAAHAAcAwAEAALl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KOwAAAANsAAAAPAAAAZHJzL2Rvd25yZXYueG1sRI/BasJA&#10;EIbvBd9hGcFb3RhBSnQVFQL2qG3v0+yYBLOzYXeN6ds7h4LH4Z//m282u9F1aqAQW88GFvMMFHHl&#10;bcu1ge+v8v0DVEzIFjvPZOCPIuy2k7cNFtY/+EzDJdVKIBwLNNCk1Bdax6ohh3Hue2LJrj44TDKG&#10;WtuAD4G7TudZttIOW5YLDfZ0bKi6Xe5ONOyw/DyddcSyvF1/f9JhmYfRmNl03K9BJRrTa/m/fbIG&#10;cpGVXwQAevsEAAD//wMAUEsBAi0AFAAGAAgAAAAhANvh9svuAAAAhQEAABMAAAAAAAAAAAAAAAAA&#10;AAAAAFtDb250ZW50X1R5cGVzXS54bWxQSwECLQAUAAYACAAAACEAWvQsW78AAAAVAQAACwAAAAAA&#10;AAAAAAAAAAAfAQAAX3JlbHMvLnJlbHNQSwECLQAUAAYACAAAACEAZ4iCjs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MRxAAAANsAAAAPAAAAZHJzL2Rvd25yZXYueG1sRI9Pa8JA&#10;FMTvhX6H5Qne6iahiEZXkf5BL5Y2Cl4f2WcSzb4Nu6tJv323UOhxmJnfMMv1YFpxJ+cbywrSSQKC&#10;uLS64UrB8fD+NAPhA7LG1jIp+CYP69XjwxJzbXv+onsRKhEh7HNUUIfQ5VL6siaDfmI74uidrTMY&#10;onSV1A77CDetzJJkKg02HBdq7OilpvJa3IyCvXvrP9PpvqOsuHw8b19Ps7RlpcajYbMAEWgI/+G/&#10;9k4ryObw+yX+ALn6AQAA//8DAFBLAQItABQABgAIAAAAIQDb4fbL7gAAAIUBAAATAAAAAAAAAAAA&#10;AAAAAAAAAABbQ29udGVudF9UeXBlc10ueG1sUEsBAi0AFAAGAAgAAAAhAFr0LFu/AAAAFQEAAAsA&#10;AAAAAAAAAAAAAAAAHwEAAF9yZWxzLy5yZWxzUEsBAi0AFAAGAAgAAAAhABuzwxHEAAAA2wAAAA8A&#10;AAAAAAAAAAAAAAAABwIAAGRycy9kb3ducmV2LnhtbFBLBQYAAAAAAwADALcAAAD4AgAAAAA=&#10;">
                  <v:imagedata r:id="rId11" o:title=""/>
                </v:shape>
                <w10:wrap anchorx="page"/>
              </v:group>
            </w:pict>
          </mc:Fallback>
        </mc:AlternateContent>
      </w:r>
    </w:p>
    <w:p w14:paraId="69943F7F" w14:textId="022B75F6" w:rsidR="006713AB" w:rsidRPr="00BC62F1" w:rsidRDefault="0060056F">
      <w:r w:rsidRPr="00BC62F1">
        <w:rPr>
          <w:noProof/>
        </w:rPr>
        <w:drawing>
          <wp:anchor distT="0" distB="0" distL="114300" distR="114300" simplePos="0" relativeHeight="251658241" behindDoc="0" locked="0" layoutInCell="1" allowOverlap="1" wp14:anchorId="52546967" wp14:editId="39410155">
            <wp:simplePos x="0" y="0"/>
            <wp:positionH relativeFrom="column">
              <wp:posOffset>209550</wp:posOffset>
            </wp:positionH>
            <wp:positionV relativeFrom="paragraph">
              <wp:posOffset>135255</wp:posOffset>
            </wp:positionV>
            <wp:extent cx="1847850" cy="809625"/>
            <wp:effectExtent l="0" t="0" r="0" b="0"/>
            <wp:wrapNone/>
            <wp:docPr id="2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2F1">
        <w:rPr>
          <w:noProof/>
        </w:rPr>
        <w:drawing>
          <wp:anchor distT="0" distB="0" distL="114300" distR="114300" simplePos="0" relativeHeight="251658242" behindDoc="0" locked="0" layoutInCell="1" allowOverlap="1" wp14:anchorId="77AD813A" wp14:editId="564384D5">
            <wp:simplePos x="0" y="0"/>
            <wp:positionH relativeFrom="column">
              <wp:posOffset>4114800</wp:posOffset>
            </wp:positionH>
            <wp:positionV relativeFrom="paragraph">
              <wp:posOffset>8255</wp:posOffset>
            </wp:positionV>
            <wp:extent cx="1659890" cy="875665"/>
            <wp:effectExtent l="0" t="0" r="0" b="0"/>
            <wp:wrapNone/>
            <wp:docPr id="25"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EC76" w14:textId="77777777" w:rsidR="006713AB" w:rsidRPr="00BC62F1" w:rsidRDefault="006713AB"/>
    <w:p w14:paraId="10005857" w14:textId="77777777" w:rsidR="006713AB" w:rsidRPr="00BC62F1" w:rsidRDefault="006713AB"/>
    <w:p w14:paraId="7849C39D" w14:textId="75D6E583" w:rsidR="006713AB" w:rsidRPr="00BC62F1" w:rsidRDefault="006713AB"/>
    <w:p w14:paraId="55A784F9" w14:textId="02A82A90" w:rsidR="004B426E" w:rsidRDefault="004B426E" w:rsidP="003D1E40">
      <w:pPr>
        <w:jc w:val="center"/>
        <w:rPr>
          <w:rFonts w:ascii="Calibri" w:hAnsi="Calibri"/>
          <w:sz w:val="40"/>
          <w:szCs w:val="40"/>
        </w:rPr>
      </w:pPr>
    </w:p>
    <w:p w14:paraId="087581ED" w14:textId="1F0609A3" w:rsidR="008637B5" w:rsidRDefault="008637B5" w:rsidP="003D1E40">
      <w:pPr>
        <w:jc w:val="center"/>
        <w:rPr>
          <w:rFonts w:ascii="Calibri" w:hAnsi="Calibri"/>
          <w:sz w:val="40"/>
          <w:szCs w:val="40"/>
        </w:rPr>
      </w:pPr>
    </w:p>
    <w:p w14:paraId="45AC86F3" w14:textId="06C1F395" w:rsidR="008637B5" w:rsidRDefault="008637B5" w:rsidP="003D1E40">
      <w:pPr>
        <w:jc w:val="center"/>
        <w:rPr>
          <w:rFonts w:ascii="Calibri" w:hAnsi="Calibri"/>
          <w:sz w:val="40"/>
          <w:szCs w:val="40"/>
        </w:rPr>
      </w:pPr>
    </w:p>
    <w:p w14:paraId="59AA4816" w14:textId="77777777" w:rsidR="008637B5" w:rsidRPr="00BC62F1" w:rsidRDefault="008637B5" w:rsidP="003D1E40">
      <w:pPr>
        <w:jc w:val="center"/>
        <w:rPr>
          <w:rFonts w:ascii="Calibri" w:hAnsi="Calibri"/>
          <w:sz w:val="40"/>
          <w:szCs w:val="40"/>
        </w:rPr>
      </w:pPr>
    </w:p>
    <w:p w14:paraId="40E25F36" w14:textId="7C5B4D0A" w:rsidR="003D1E40" w:rsidRPr="00BC62F1" w:rsidRDefault="003D1E40" w:rsidP="003D1E40">
      <w:pPr>
        <w:jc w:val="center"/>
        <w:rPr>
          <w:rFonts w:ascii="Calibri" w:hAnsi="Calibri"/>
          <w:sz w:val="40"/>
          <w:szCs w:val="40"/>
        </w:rPr>
      </w:pPr>
      <w:r w:rsidRPr="00BC62F1">
        <w:rPr>
          <w:rFonts w:ascii="Calibri" w:hAnsi="Calibri"/>
          <w:sz w:val="40"/>
          <w:szCs w:val="40"/>
        </w:rPr>
        <w:t>Proceso Ejecución de las Operaciones</w:t>
      </w:r>
    </w:p>
    <w:p w14:paraId="476B7A27" w14:textId="77777777" w:rsidR="00093E56" w:rsidRPr="00BC62F1" w:rsidRDefault="00093E56" w:rsidP="00093E56">
      <w:pPr>
        <w:jc w:val="center"/>
        <w:rPr>
          <w:rFonts w:ascii="Calibri" w:hAnsi="Calibri"/>
          <w:sz w:val="40"/>
          <w:szCs w:val="40"/>
        </w:rPr>
      </w:pPr>
      <w:r w:rsidRPr="00BC62F1">
        <w:rPr>
          <w:rFonts w:ascii="Calibri" w:hAnsi="Calibri"/>
          <w:sz w:val="40"/>
          <w:szCs w:val="40"/>
        </w:rPr>
        <w:t xml:space="preserve">Subproceso Organización Institucional </w:t>
      </w:r>
    </w:p>
    <w:p w14:paraId="275FCD6E" w14:textId="274E9FC9" w:rsidR="006713AB" w:rsidRDefault="006713AB" w:rsidP="006713AB">
      <w:pPr>
        <w:jc w:val="center"/>
        <w:rPr>
          <w:rFonts w:ascii="Calibri" w:hAnsi="Calibri"/>
          <w:sz w:val="40"/>
          <w:szCs w:val="40"/>
        </w:rPr>
      </w:pPr>
    </w:p>
    <w:p w14:paraId="0E54A2B0" w14:textId="77777777" w:rsidR="005510FC" w:rsidRPr="00BC62F1" w:rsidRDefault="005510FC" w:rsidP="006713AB">
      <w:pPr>
        <w:jc w:val="center"/>
        <w:rPr>
          <w:rFonts w:ascii="Calibri" w:hAnsi="Calibri"/>
          <w:sz w:val="40"/>
          <w:szCs w:val="40"/>
        </w:rPr>
      </w:pPr>
    </w:p>
    <w:p w14:paraId="41F7CA5C" w14:textId="4CA44A05" w:rsidR="006B50F8" w:rsidRPr="00BC62F1" w:rsidRDefault="00460A7D" w:rsidP="006713AB">
      <w:pPr>
        <w:jc w:val="center"/>
        <w:rPr>
          <w:rFonts w:ascii="Calibri" w:hAnsi="Calibri"/>
          <w:b/>
          <w:iCs/>
          <w:sz w:val="40"/>
          <w:szCs w:val="40"/>
        </w:rPr>
      </w:pPr>
      <w:r w:rsidRPr="00BC62F1">
        <w:rPr>
          <w:rFonts w:ascii="Calibri" w:hAnsi="Calibri"/>
          <w:b/>
          <w:iCs/>
          <w:sz w:val="40"/>
          <w:szCs w:val="40"/>
        </w:rPr>
        <w:t>Análisis de la Estructura Orgánic</w:t>
      </w:r>
      <w:r w:rsidR="009A6AA9">
        <w:rPr>
          <w:rFonts w:ascii="Calibri" w:hAnsi="Calibri"/>
          <w:b/>
          <w:iCs/>
          <w:sz w:val="40"/>
          <w:szCs w:val="40"/>
        </w:rPr>
        <w:t>a</w:t>
      </w:r>
      <w:r w:rsidRPr="00BC62F1">
        <w:rPr>
          <w:rFonts w:ascii="Calibri" w:hAnsi="Calibri"/>
          <w:b/>
          <w:iCs/>
          <w:sz w:val="40"/>
          <w:szCs w:val="40"/>
        </w:rPr>
        <w:t xml:space="preserve"> Funcional y </w:t>
      </w:r>
      <w:r w:rsidR="009A6AA9">
        <w:rPr>
          <w:rFonts w:ascii="Calibri" w:hAnsi="Calibri"/>
          <w:b/>
          <w:iCs/>
          <w:sz w:val="40"/>
          <w:szCs w:val="40"/>
        </w:rPr>
        <w:t>C</w:t>
      </w:r>
      <w:r w:rsidRPr="00BC62F1">
        <w:rPr>
          <w:rFonts w:ascii="Calibri" w:hAnsi="Calibri"/>
          <w:b/>
          <w:iCs/>
          <w:sz w:val="40"/>
          <w:szCs w:val="40"/>
        </w:rPr>
        <w:t xml:space="preserve">argas de trabajo de la </w:t>
      </w:r>
      <w:r w:rsidR="00646642" w:rsidRPr="00BC62F1">
        <w:rPr>
          <w:rFonts w:ascii="Calibri" w:hAnsi="Calibri"/>
          <w:b/>
          <w:iCs/>
          <w:sz w:val="40"/>
          <w:szCs w:val="40"/>
        </w:rPr>
        <w:t>Unidad</w:t>
      </w:r>
      <w:r w:rsidR="00D10493" w:rsidRPr="00BC62F1">
        <w:rPr>
          <w:rFonts w:ascii="Calibri" w:hAnsi="Calibri"/>
          <w:b/>
          <w:iCs/>
          <w:sz w:val="40"/>
          <w:szCs w:val="40"/>
        </w:rPr>
        <w:t xml:space="preserve"> de Salud e Higiene Ocupacional</w:t>
      </w:r>
      <w:r w:rsidR="006B50F8" w:rsidRPr="00BC62F1">
        <w:rPr>
          <w:rFonts w:ascii="Calibri" w:hAnsi="Calibri"/>
          <w:b/>
          <w:iCs/>
          <w:sz w:val="40"/>
          <w:szCs w:val="40"/>
        </w:rPr>
        <w:t xml:space="preserve">, </w:t>
      </w:r>
    </w:p>
    <w:p w14:paraId="5918D359" w14:textId="1EF632A0" w:rsidR="006713AB" w:rsidRPr="00BC62F1" w:rsidRDefault="007F2E97" w:rsidP="006713AB">
      <w:pPr>
        <w:jc w:val="center"/>
        <w:rPr>
          <w:rFonts w:ascii="Calibri" w:hAnsi="Calibri"/>
          <w:sz w:val="40"/>
          <w:szCs w:val="40"/>
        </w:rPr>
      </w:pPr>
      <w:r w:rsidRPr="00BC62F1">
        <w:rPr>
          <w:rFonts w:ascii="Calibri" w:hAnsi="Calibri"/>
          <w:b/>
          <w:iCs/>
          <w:sz w:val="40"/>
          <w:szCs w:val="40"/>
        </w:rPr>
        <w:t xml:space="preserve">adscrita a la </w:t>
      </w:r>
      <w:r w:rsidR="006B50F8" w:rsidRPr="00BC62F1">
        <w:rPr>
          <w:rFonts w:ascii="Calibri" w:hAnsi="Calibri"/>
          <w:b/>
          <w:iCs/>
          <w:sz w:val="40"/>
          <w:szCs w:val="40"/>
        </w:rPr>
        <w:t>Dirección de Gestión Humana</w:t>
      </w:r>
    </w:p>
    <w:p w14:paraId="0D6E53FA" w14:textId="749C4D3B" w:rsidR="006713AB" w:rsidRDefault="006713AB" w:rsidP="006713AB">
      <w:pPr>
        <w:jc w:val="center"/>
        <w:rPr>
          <w:rFonts w:ascii="Calibri" w:hAnsi="Calibri"/>
          <w:sz w:val="40"/>
          <w:szCs w:val="40"/>
        </w:rPr>
      </w:pPr>
    </w:p>
    <w:p w14:paraId="2B4BB716" w14:textId="77777777" w:rsidR="008637B5" w:rsidRPr="00BC62F1" w:rsidRDefault="008637B5" w:rsidP="006713AB">
      <w:pPr>
        <w:jc w:val="center"/>
        <w:rPr>
          <w:rFonts w:ascii="Calibri" w:hAnsi="Calibri"/>
          <w:sz w:val="40"/>
          <w:szCs w:val="40"/>
        </w:rPr>
      </w:pPr>
    </w:p>
    <w:p w14:paraId="5C985651" w14:textId="7E01D4D3" w:rsidR="00C406D7" w:rsidRPr="00BC62F1" w:rsidRDefault="005510FC" w:rsidP="006713AB">
      <w:pPr>
        <w:jc w:val="center"/>
        <w:rPr>
          <w:rFonts w:ascii="Calibri" w:hAnsi="Calibri"/>
          <w:b/>
          <w:bCs/>
          <w:sz w:val="40"/>
          <w:szCs w:val="40"/>
        </w:rPr>
      </w:pPr>
      <w:r w:rsidRPr="005510FC">
        <w:rPr>
          <w:rFonts w:ascii="Calibri" w:hAnsi="Calibri"/>
          <w:b/>
          <w:bCs/>
          <w:sz w:val="40"/>
          <w:szCs w:val="40"/>
        </w:rPr>
        <w:t>646</w:t>
      </w:r>
      <w:r w:rsidR="00C53674" w:rsidRPr="005510FC">
        <w:rPr>
          <w:rFonts w:ascii="Calibri" w:hAnsi="Calibri"/>
          <w:b/>
          <w:bCs/>
          <w:sz w:val="40"/>
          <w:szCs w:val="40"/>
        </w:rPr>
        <w:t>-PLA-OI-202</w:t>
      </w:r>
      <w:r w:rsidR="00266036" w:rsidRPr="005510FC">
        <w:rPr>
          <w:rFonts w:ascii="Calibri" w:hAnsi="Calibri"/>
          <w:b/>
          <w:bCs/>
          <w:sz w:val="40"/>
          <w:szCs w:val="40"/>
        </w:rPr>
        <w:t>2</w:t>
      </w:r>
    </w:p>
    <w:p w14:paraId="423B66E1" w14:textId="77777777" w:rsidR="008637B5" w:rsidRDefault="008637B5" w:rsidP="006713AB">
      <w:pPr>
        <w:jc w:val="center"/>
        <w:rPr>
          <w:rFonts w:ascii="Calibri" w:hAnsi="Calibri"/>
          <w:sz w:val="40"/>
          <w:szCs w:val="40"/>
        </w:rPr>
      </w:pPr>
    </w:p>
    <w:p w14:paraId="5A64F859" w14:textId="77777777" w:rsidR="008637B5" w:rsidRDefault="008637B5" w:rsidP="006713AB">
      <w:pPr>
        <w:jc w:val="center"/>
        <w:rPr>
          <w:rFonts w:ascii="Calibri" w:hAnsi="Calibri"/>
          <w:sz w:val="40"/>
          <w:szCs w:val="40"/>
        </w:rPr>
      </w:pPr>
    </w:p>
    <w:p w14:paraId="3BE7A001" w14:textId="7BE6A56B" w:rsidR="00367C2A" w:rsidRDefault="001D214A" w:rsidP="006713AB">
      <w:pPr>
        <w:jc w:val="center"/>
        <w:rPr>
          <w:rFonts w:ascii="Calibri" w:hAnsi="Calibri"/>
          <w:sz w:val="40"/>
          <w:szCs w:val="40"/>
        </w:rPr>
      </w:pPr>
      <w:r w:rsidRPr="00BC62F1">
        <w:rPr>
          <w:rFonts w:ascii="Calibri" w:hAnsi="Calibri"/>
          <w:sz w:val="40"/>
          <w:szCs w:val="40"/>
        </w:rPr>
        <w:t xml:space="preserve"> </w:t>
      </w:r>
    </w:p>
    <w:p w14:paraId="13472FAC" w14:textId="72708BDF" w:rsidR="008637B5" w:rsidRDefault="002E6C74" w:rsidP="006713AB">
      <w:pPr>
        <w:jc w:val="center"/>
        <w:rPr>
          <w:rFonts w:ascii="Calibri" w:hAnsi="Calibri"/>
          <w:sz w:val="40"/>
          <w:szCs w:val="40"/>
        </w:rPr>
      </w:pPr>
      <w:r w:rsidRPr="001F4AA5">
        <w:rPr>
          <w:rFonts w:ascii="Calibri" w:hAnsi="Calibri"/>
          <w:sz w:val="40"/>
          <w:szCs w:val="40"/>
        </w:rPr>
        <w:t>JU</w:t>
      </w:r>
      <w:r w:rsidR="001F4AA5" w:rsidRPr="001F4AA5">
        <w:rPr>
          <w:rFonts w:ascii="Calibri" w:hAnsi="Calibri"/>
          <w:sz w:val="40"/>
          <w:szCs w:val="40"/>
        </w:rPr>
        <w:t>L</w:t>
      </w:r>
      <w:r w:rsidRPr="001F4AA5">
        <w:rPr>
          <w:rFonts w:ascii="Calibri" w:hAnsi="Calibri"/>
          <w:sz w:val="40"/>
          <w:szCs w:val="40"/>
        </w:rPr>
        <w:t>IO</w:t>
      </w:r>
      <w:r w:rsidR="00426089" w:rsidRPr="001F4AA5">
        <w:rPr>
          <w:rFonts w:ascii="Calibri" w:hAnsi="Calibri"/>
          <w:sz w:val="40"/>
          <w:szCs w:val="40"/>
        </w:rPr>
        <w:t xml:space="preserve"> </w:t>
      </w:r>
      <w:r w:rsidR="006713AB" w:rsidRPr="00BC62F1">
        <w:rPr>
          <w:rFonts w:ascii="Calibri" w:hAnsi="Calibri"/>
          <w:sz w:val="40"/>
          <w:szCs w:val="40"/>
        </w:rPr>
        <w:t>20</w:t>
      </w:r>
      <w:r w:rsidR="00BB3E09" w:rsidRPr="00BC62F1">
        <w:rPr>
          <w:rFonts w:ascii="Calibri" w:hAnsi="Calibri"/>
          <w:sz w:val="40"/>
          <w:szCs w:val="40"/>
        </w:rPr>
        <w:t>2</w:t>
      </w:r>
      <w:r w:rsidR="00266036" w:rsidRPr="00BC62F1">
        <w:rPr>
          <w:rFonts w:ascii="Calibri" w:hAnsi="Calibri"/>
          <w:sz w:val="40"/>
          <w:szCs w:val="40"/>
        </w:rPr>
        <w:t>2</w:t>
      </w:r>
    </w:p>
    <w:p w14:paraId="62B2DBD3" w14:textId="77777777" w:rsidR="008637B5" w:rsidRDefault="008637B5">
      <w:pPr>
        <w:rPr>
          <w:rFonts w:ascii="Calibri" w:hAnsi="Calibri"/>
          <w:sz w:val="40"/>
          <w:szCs w:val="40"/>
        </w:rPr>
      </w:pPr>
      <w:r>
        <w:rPr>
          <w:rFonts w:ascii="Calibri" w:hAnsi="Calibri"/>
          <w:sz w:val="40"/>
          <w:szCs w:val="40"/>
        </w:rPr>
        <w:br w:type="page"/>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521"/>
        <w:gridCol w:w="992"/>
        <w:gridCol w:w="1418"/>
      </w:tblGrid>
      <w:tr w:rsidR="007A2682" w:rsidRPr="00BC62F1" w14:paraId="513A576F" w14:textId="77777777" w:rsidTr="00843CFA">
        <w:trPr>
          <w:trHeight w:val="540"/>
        </w:trPr>
        <w:tc>
          <w:tcPr>
            <w:tcW w:w="8217" w:type="dxa"/>
            <w:gridSpan w:val="2"/>
            <w:shd w:val="clear" w:color="auto" w:fill="000000"/>
            <w:vAlign w:val="center"/>
          </w:tcPr>
          <w:p w14:paraId="69F16CE8" w14:textId="77777777" w:rsidR="006713AB" w:rsidRPr="00BC62F1" w:rsidRDefault="006713AB" w:rsidP="006D39CB">
            <w:pPr>
              <w:jc w:val="center"/>
              <w:rPr>
                <w:rFonts w:ascii="Book Antiqua" w:hAnsi="Book Antiqua"/>
                <w:b/>
                <w:color w:val="FFFFFF"/>
              </w:rPr>
            </w:pPr>
            <w:r w:rsidRPr="00BC62F1">
              <w:rPr>
                <w:rFonts w:ascii="Book Antiqua" w:hAnsi="Book Antiqua"/>
                <w:b/>
                <w:color w:val="FFFFFF"/>
              </w:rPr>
              <w:lastRenderedPageBreak/>
              <w:t>Dirección de Planificación</w:t>
            </w:r>
          </w:p>
        </w:tc>
        <w:tc>
          <w:tcPr>
            <w:tcW w:w="992" w:type="dxa"/>
            <w:shd w:val="clear" w:color="auto" w:fill="B3B3B3"/>
            <w:vAlign w:val="center"/>
          </w:tcPr>
          <w:p w14:paraId="6DEBDEC3" w14:textId="77777777" w:rsidR="006713AB" w:rsidRPr="00BC62F1" w:rsidRDefault="006713AB" w:rsidP="006D39CB">
            <w:pPr>
              <w:jc w:val="right"/>
              <w:rPr>
                <w:rFonts w:ascii="Book Antiqua" w:hAnsi="Book Antiqua"/>
                <w:b/>
              </w:rPr>
            </w:pPr>
            <w:r w:rsidRPr="00BC62F1">
              <w:rPr>
                <w:rFonts w:ascii="Book Antiqua" w:hAnsi="Book Antiqua"/>
                <w:b/>
              </w:rPr>
              <w:t>Fecha:</w:t>
            </w:r>
          </w:p>
        </w:tc>
        <w:tc>
          <w:tcPr>
            <w:tcW w:w="1418" w:type="dxa"/>
            <w:vAlign w:val="center"/>
          </w:tcPr>
          <w:p w14:paraId="0CCDE0EB" w14:textId="23AF51EB" w:rsidR="006713AB" w:rsidRPr="00BC62F1" w:rsidRDefault="001F4AA5" w:rsidP="00ED29DA">
            <w:pPr>
              <w:jc w:val="center"/>
              <w:rPr>
                <w:rFonts w:ascii="Book Antiqua" w:hAnsi="Book Antiqua"/>
              </w:rPr>
            </w:pPr>
            <w:r w:rsidRPr="001F4AA5">
              <w:rPr>
                <w:rFonts w:ascii="Book Antiqua" w:hAnsi="Book Antiqua"/>
              </w:rPr>
              <w:t>20</w:t>
            </w:r>
            <w:r w:rsidR="00426089" w:rsidRPr="001F4AA5">
              <w:rPr>
                <w:rFonts w:ascii="Book Antiqua" w:hAnsi="Book Antiqua"/>
              </w:rPr>
              <w:t xml:space="preserve"> de </w:t>
            </w:r>
            <w:r w:rsidR="002E6C74" w:rsidRPr="001F4AA5">
              <w:rPr>
                <w:rFonts w:ascii="Book Antiqua" w:hAnsi="Book Antiqua"/>
              </w:rPr>
              <w:t>ju</w:t>
            </w:r>
            <w:r w:rsidRPr="001F4AA5">
              <w:rPr>
                <w:rFonts w:ascii="Book Antiqua" w:hAnsi="Book Antiqua"/>
              </w:rPr>
              <w:t>l</w:t>
            </w:r>
            <w:r w:rsidR="002E6C74" w:rsidRPr="001F4AA5">
              <w:rPr>
                <w:rFonts w:ascii="Book Antiqua" w:hAnsi="Book Antiqua"/>
              </w:rPr>
              <w:t>io</w:t>
            </w:r>
            <w:r w:rsidR="00426089" w:rsidRPr="001F4AA5">
              <w:rPr>
                <w:rFonts w:ascii="Book Antiqua" w:hAnsi="Book Antiqua"/>
              </w:rPr>
              <w:t xml:space="preserve"> 2022</w:t>
            </w:r>
          </w:p>
        </w:tc>
      </w:tr>
      <w:tr w:rsidR="00D425BC" w:rsidRPr="00BC62F1" w14:paraId="5AE48441" w14:textId="77777777" w:rsidTr="00756BF7">
        <w:trPr>
          <w:trHeight w:val="494"/>
        </w:trPr>
        <w:tc>
          <w:tcPr>
            <w:tcW w:w="1696" w:type="dxa"/>
            <w:shd w:val="clear" w:color="auto" w:fill="B3B3B3"/>
            <w:vAlign w:val="center"/>
          </w:tcPr>
          <w:p w14:paraId="463922C7" w14:textId="77777777" w:rsidR="00D425BC" w:rsidRPr="00BC62F1" w:rsidRDefault="00D425BC" w:rsidP="006D39CB">
            <w:pPr>
              <w:jc w:val="right"/>
              <w:rPr>
                <w:rFonts w:ascii="Book Antiqua" w:hAnsi="Book Antiqua"/>
                <w:b/>
              </w:rPr>
            </w:pPr>
            <w:r w:rsidRPr="00BC62F1">
              <w:rPr>
                <w:rFonts w:ascii="Book Antiqua" w:hAnsi="Book Antiqua"/>
                <w:b/>
              </w:rPr>
              <w:t>Subproceso:</w:t>
            </w:r>
          </w:p>
        </w:tc>
        <w:tc>
          <w:tcPr>
            <w:tcW w:w="8931" w:type="dxa"/>
            <w:gridSpan w:val="3"/>
            <w:vAlign w:val="center"/>
          </w:tcPr>
          <w:p w14:paraId="5E360ED9" w14:textId="2B10ECB5" w:rsidR="00D425BC" w:rsidRPr="00BC62F1" w:rsidRDefault="00D425BC" w:rsidP="00843CFA">
            <w:pPr>
              <w:jc w:val="both"/>
              <w:rPr>
                <w:rFonts w:ascii="Book Antiqua" w:hAnsi="Book Antiqua"/>
                <w:b/>
                <w:color w:val="FF00FF"/>
              </w:rPr>
            </w:pPr>
            <w:r w:rsidRPr="00BC62F1">
              <w:rPr>
                <w:rFonts w:ascii="Book Antiqua" w:hAnsi="Book Antiqua"/>
              </w:rPr>
              <w:t>Organización Institucional</w:t>
            </w:r>
          </w:p>
        </w:tc>
      </w:tr>
      <w:tr w:rsidR="006713AB" w:rsidRPr="00BC62F1" w14:paraId="7F8F0D22" w14:textId="77777777" w:rsidTr="00756BF7">
        <w:trPr>
          <w:trHeight w:val="494"/>
        </w:trPr>
        <w:tc>
          <w:tcPr>
            <w:tcW w:w="1696" w:type="dxa"/>
            <w:shd w:val="clear" w:color="auto" w:fill="B3B3B3"/>
            <w:vAlign w:val="center"/>
          </w:tcPr>
          <w:p w14:paraId="0BB2A143" w14:textId="77777777" w:rsidR="006713AB" w:rsidRPr="00BC62F1" w:rsidRDefault="006713AB" w:rsidP="006D39CB">
            <w:pPr>
              <w:jc w:val="right"/>
              <w:rPr>
                <w:rFonts w:ascii="Book Antiqua" w:hAnsi="Book Antiqua"/>
                <w:b/>
              </w:rPr>
            </w:pPr>
            <w:r w:rsidRPr="00BC62F1">
              <w:rPr>
                <w:rFonts w:ascii="Book Antiqua" w:hAnsi="Book Antiqua"/>
                <w:b/>
              </w:rPr>
              <w:t>Temática:</w:t>
            </w:r>
          </w:p>
        </w:tc>
        <w:tc>
          <w:tcPr>
            <w:tcW w:w="8931" w:type="dxa"/>
            <w:gridSpan w:val="3"/>
            <w:vAlign w:val="center"/>
          </w:tcPr>
          <w:p w14:paraId="5EE12D2D" w14:textId="5A9F1487" w:rsidR="006713AB" w:rsidRPr="00BC62F1" w:rsidRDefault="00D77918" w:rsidP="004F3B13">
            <w:pPr>
              <w:jc w:val="both"/>
              <w:rPr>
                <w:rFonts w:ascii="Book Antiqua" w:hAnsi="Book Antiqua"/>
              </w:rPr>
            </w:pPr>
            <w:r w:rsidRPr="00BC62F1">
              <w:rPr>
                <w:rFonts w:ascii="Book Antiqua" w:hAnsi="Book Antiqua"/>
              </w:rPr>
              <w:t>Análisis</w:t>
            </w:r>
            <w:r w:rsidR="00BA5890" w:rsidRPr="00BC62F1">
              <w:rPr>
                <w:rFonts w:ascii="Book Antiqua" w:hAnsi="Book Antiqua"/>
              </w:rPr>
              <w:t xml:space="preserve"> de </w:t>
            </w:r>
            <w:r w:rsidR="00B6432A" w:rsidRPr="00BC62F1">
              <w:rPr>
                <w:rFonts w:ascii="Book Antiqua" w:hAnsi="Book Antiqua"/>
              </w:rPr>
              <w:t>la estructura orgánico</w:t>
            </w:r>
            <w:r w:rsidRPr="00BC62F1">
              <w:rPr>
                <w:rFonts w:ascii="Book Antiqua" w:hAnsi="Book Antiqua"/>
              </w:rPr>
              <w:t xml:space="preserve"> </w:t>
            </w:r>
            <w:r w:rsidR="00B6432A" w:rsidRPr="00BC62F1">
              <w:rPr>
                <w:rFonts w:ascii="Book Antiqua" w:hAnsi="Book Antiqua"/>
              </w:rPr>
              <w:t>funcional</w:t>
            </w:r>
            <w:r w:rsidRPr="00BC62F1">
              <w:rPr>
                <w:rFonts w:ascii="Book Antiqua" w:hAnsi="Book Antiqua"/>
              </w:rPr>
              <w:t xml:space="preserve"> y </w:t>
            </w:r>
            <w:r w:rsidR="00B6432A" w:rsidRPr="00BC62F1">
              <w:rPr>
                <w:rFonts w:ascii="Book Antiqua" w:hAnsi="Book Antiqua"/>
              </w:rPr>
              <w:t xml:space="preserve">cargas de trabajo </w:t>
            </w:r>
            <w:r w:rsidR="00BB2760" w:rsidRPr="00BC62F1">
              <w:rPr>
                <w:rFonts w:ascii="Book Antiqua" w:hAnsi="Book Antiqua"/>
              </w:rPr>
              <w:t>de</w:t>
            </w:r>
            <w:r w:rsidRPr="00BC62F1">
              <w:rPr>
                <w:rFonts w:ascii="Book Antiqua" w:hAnsi="Book Antiqua"/>
              </w:rPr>
              <w:t xml:space="preserve"> </w:t>
            </w:r>
            <w:r w:rsidR="00BB2760" w:rsidRPr="00BC62F1">
              <w:rPr>
                <w:rFonts w:ascii="Book Antiqua" w:hAnsi="Book Antiqua"/>
              </w:rPr>
              <w:t>l</w:t>
            </w:r>
            <w:r w:rsidRPr="00BC62F1">
              <w:rPr>
                <w:rFonts w:ascii="Book Antiqua" w:hAnsi="Book Antiqua"/>
              </w:rPr>
              <w:t>a</w:t>
            </w:r>
            <w:r w:rsidR="00BB2760" w:rsidRPr="00BC62F1">
              <w:rPr>
                <w:rFonts w:ascii="Book Antiqua" w:hAnsi="Book Antiqua"/>
              </w:rPr>
              <w:t xml:space="preserve"> </w:t>
            </w:r>
            <w:r w:rsidRPr="00BC62F1">
              <w:rPr>
                <w:rFonts w:ascii="Book Antiqua" w:hAnsi="Book Antiqua"/>
              </w:rPr>
              <w:t xml:space="preserve">Unidad </w:t>
            </w:r>
            <w:r w:rsidR="00BB2760" w:rsidRPr="00BC62F1">
              <w:rPr>
                <w:rFonts w:ascii="Book Antiqua" w:hAnsi="Book Antiqua"/>
              </w:rPr>
              <w:t>de Salud e Higiene Ocupacional</w:t>
            </w:r>
            <w:r w:rsidR="007F2E97" w:rsidRPr="00BC62F1">
              <w:rPr>
                <w:rFonts w:ascii="Book Antiqua" w:hAnsi="Book Antiqua"/>
              </w:rPr>
              <w:t>, adscrita a</w:t>
            </w:r>
            <w:r w:rsidR="009D7EC3" w:rsidRPr="00BC62F1">
              <w:rPr>
                <w:rFonts w:ascii="Book Antiqua" w:hAnsi="Book Antiqua"/>
              </w:rPr>
              <w:t xml:space="preserve"> la </w:t>
            </w:r>
            <w:r w:rsidR="00106B81" w:rsidRPr="00BC62F1">
              <w:rPr>
                <w:rFonts w:ascii="Book Antiqua" w:hAnsi="Book Antiqua"/>
              </w:rPr>
              <w:t>Dirección de Gestión Humana</w:t>
            </w:r>
          </w:p>
        </w:tc>
      </w:tr>
      <w:tr w:rsidR="006713AB" w:rsidRPr="00BC62F1" w14:paraId="59292D0A" w14:textId="77777777" w:rsidTr="00756BF7">
        <w:trPr>
          <w:trHeight w:val="1054"/>
        </w:trPr>
        <w:tc>
          <w:tcPr>
            <w:tcW w:w="1696" w:type="dxa"/>
            <w:shd w:val="clear" w:color="auto" w:fill="B3B3B3"/>
            <w:vAlign w:val="center"/>
          </w:tcPr>
          <w:p w14:paraId="2DF7BFDF" w14:textId="77777777" w:rsidR="006713AB" w:rsidRPr="00BC62F1" w:rsidRDefault="006713AB" w:rsidP="006D39CB">
            <w:pPr>
              <w:jc w:val="right"/>
              <w:rPr>
                <w:rFonts w:ascii="Book Antiqua" w:hAnsi="Book Antiqua"/>
                <w:b/>
              </w:rPr>
            </w:pPr>
            <w:r w:rsidRPr="00BC62F1">
              <w:rPr>
                <w:rFonts w:ascii="Book Antiqua" w:hAnsi="Book Antiqua"/>
                <w:b/>
              </w:rPr>
              <w:t>Para:</w:t>
            </w:r>
          </w:p>
        </w:tc>
        <w:tc>
          <w:tcPr>
            <w:tcW w:w="8931" w:type="dxa"/>
            <w:gridSpan w:val="3"/>
            <w:vAlign w:val="center"/>
          </w:tcPr>
          <w:p w14:paraId="4A537FC7" w14:textId="5DC67D58" w:rsidR="00756BF7" w:rsidRPr="00756BF7" w:rsidRDefault="00756BF7" w:rsidP="00756BF7">
            <w:pPr>
              <w:jc w:val="both"/>
              <w:rPr>
                <w:rFonts w:ascii="Book Antiqua" w:hAnsi="Book Antiqua"/>
              </w:rPr>
            </w:pPr>
            <w:r w:rsidRPr="00756BF7">
              <w:rPr>
                <w:rFonts w:ascii="Book Antiqua" w:hAnsi="Book Antiqua"/>
              </w:rPr>
              <w:t xml:space="preserve">Dirección de Gestión Humana, Dirección Tecnología de Información y </w:t>
            </w:r>
            <w:r w:rsidR="005510FC">
              <w:rPr>
                <w:rFonts w:ascii="Book Antiqua" w:hAnsi="Book Antiqua"/>
              </w:rPr>
              <w:t>C</w:t>
            </w:r>
            <w:r w:rsidRPr="00756BF7">
              <w:rPr>
                <w:rFonts w:ascii="Book Antiqua" w:hAnsi="Book Antiqua"/>
              </w:rPr>
              <w:t>omunicaciones, Dirección Ejecutiva, Proceso de Desarrollo Humano, Unidad de Salud e Higiene Ocupacional, Subproceso de Análisis de Puestos</w:t>
            </w:r>
          </w:p>
          <w:p w14:paraId="1488A4DB" w14:textId="10CD2F26" w:rsidR="007F44D1" w:rsidRPr="00BC62F1" w:rsidRDefault="007F44D1" w:rsidP="00486775">
            <w:pPr>
              <w:rPr>
                <w:rFonts w:ascii="Book Antiqua" w:hAnsi="Book Antiqua"/>
              </w:rPr>
            </w:pPr>
          </w:p>
        </w:tc>
      </w:tr>
      <w:tr w:rsidR="007F44D1" w:rsidRPr="00BC62F1" w14:paraId="517F335D" w14:textId="77777777" w:rsidTr="00756BF7">
        <w:trPr>
          <w:trHeight w:val="494"/>
        </w:trPr>
        <w:tc>
          <w:tcPr>
            <w:tcW w:w="1696" w:type="dxa"/>
            <w:tcBorders>
              <w:bottom w:val="single" w:sz="4" w:space="0" w:color="auto"/>
            </w:tcBorders>
            <w:shd w:val="clear" w:color="auto" w:fill="B3B3B3"/>
            <w:vAlign w:val="center"/>
          </w:tcPr>
          <w:p w14:paraId="0395244C" w14:textId="77777777" w:rsidR="00B460CF" w:rsidRPr="00BC62F1" w:rsidRDefault="007F44D1" w:rsidP="006D39CB">
            <w:pPr>
              <w:jc w:val="right"/>
              <w:rPr>
                <w:rFonts w:ascii="Book Antiqua" w:hAnsi="Book Antiqua"/>
                <w:b/>
              </w:rPr>
            </w:pPr>
            <w:r w:rsidRPr="00BC62F1">
              <w:rPr>
                <w:rFonts w:ascii="Book Antiqua" w:hAnsi="Book Antiqua"/>
                <w:b/>
              </w:rPr>
              <w:t>Oficios y</w:t>
            </w:r>
          </w:p>
          <w:p w14:paraId="5B54FD91" w14:textId="4B006059" w:rsidR="007F44D1" w:rsidRPr="00BC62F1" w:rsidRDefault="007F44D1" w:rsidP="006D39CB">
            <w:pPr>
              <w:jc w:val="right"/>
              <w:rPr>
                <w:rFonts w:ascii="Book Antiqua" w:hAnsi="Book Antiqua"/>
                <w:b/>
              </w:rPr>
            </w:pPr>
            <w:r w:rsidRPr="00BC62F1">
              <w:rPr>
                <w:rFonts w:ascii="Book Antiqua" w:hAnsi="Book Antiqua"/>
                <w:b/>
              </w:rPr>
              <w:t>Referencias:</w:t>
            </w:r>
          </w:p>
        </w:tc>
        <w:tc>
          <w:tcPr>
            <w:tcW w:w="8931" w:type="dxa"/>
            <w:gridSpan w:val="3"/>
            <w:tcBorders>
              <w:bottom w:val="single" w:sz="4" w:space="0" w:color="auto"/>
            </w:tcBorders>
            <w:vAlign w:val="center"/>
          </w:tcPr>
          <w:tbl>
            <w:tblPr>
              <w:tblStyle w:val="Tablaconcuadrcula"/>
              <w:tblpPr w:leftFromText="141" w:rightFromText="141" w:horzAnchor="margin" w:tblpY="420"/>
              <w:tblOverlap w:val="never"/>
              <w:tblW w:w="0" w:type="auto"/>
              <w:tblLayout w:type="fixed"/>
              <w:tblLook w:val="04A0" w:firstRow="1" w:lastRow="0" w:firstColumn="1" w:lastColumn="0" w:noHBand="0" w:noVBand="1"/>
            </w:tblPr>
            <w:tblGrid>
              <w:gridCol w:w="1374"/>
              <w:gridCol w:w="1403"/>
              <w:gridCol w:w="2000"/>
              <w:gridCol w:w="2000"/>
              <w:gridCol w:w="2000"/>
            </w:tblGrid>
            <w:tr w:rsidR="00516FFE" w:rsidRPr="00BC62F1" w14:paraId="7BAA6820" w14:textId="77777777" w:rsidTr="00843CFA">
              <w:tc>
                <w:tcPr>
                  <w:tcW w:w="1374" w:type="dxa"/>
                  <w:shd w:val="clear" w:color="auto" w:fill="8EAADB" w:themeFill="accent1" w:themeFillTint="99"/>
                  <w:vAlign w:val="center"/>
                </w:tcPr>
                <w:p w14:paraId="4F4DDB61" w14:textId="6A7303EC" w:rsidR="00516FFE" w:rsidRPr="00BC62F1" w:rsidRDefault="00516FFE" w:rsidP="00F822A1">
                  <w:pPr>
                    <w:jc w:val="center"/>
                    <w:rPr>
                      <w:rFonts w:ascii="Book Antiqua" w:hAnsi="Book Antiqua"/>
                      <w:b/>
                      <w:bCs/>
                      <w:sz w:val="20"/>
                      <w:szCs w:val="20"/>
                    </w:rPr>
                  </w:pPr>
                  <w:r w:rsidRPr="00BC62F1">
                    <w:rPr>
                      <w:rFonts w:ascii="Book Antiqua" w:hAnsi="Book Antiqua"/>
                      <w:b/>
                      <w:bCs/>
                      <w:sz w:val="20"/>
                      <w:szCs w:val="20"/>
                    </w:rPr>
                    <w:t>Oficio</w:t>
                  </w:r>
                </w:p>
              </w:tc>
              <w:tc>
                <w:tcPr>
                  <w:tcW w:w="1403" w:type="dxa"/>
                  <w:shd w:val="clear" w:color="auto" w:fill="8EAADB" w:themeFill="accent1" w:themeFillTint="99"/>
                  <w:vAlign w:val="center"/>
                </w:tcPr>
                <w:p w14:paraId="1CCDD498" w14:textId="77777777" w:rsidR="00516FFE" w:rsidRPr="00BC62F1" w:rsidRDefault="00516FFE" w:rsidP="00B460CF">
                  <w:pPr>
                    <w:jc w:val="center"/>
                    <w:rPr>
                      <w:rFonts w:ascii="Book Antiqua" w:hAnsi="Book Antiqua"/>
                      <w:b/>
                      <w:bCs/>
                      <w:sz w:val="20"/>
                      <w:szCs w:val="20"/>
                    </w:rPr>
                  </w:pPr>
                  <w:r w:rsidRPr="00BC62F1">
                    <w:rPr>
                      <w:rFonts w:ascii="Book Antiqua" w:hAnsi="Book Antiqua"/>
                      <w:b/>
                      <w:bCs/>
                      <w:sz w:val="20"/>
                      <w:szCs w:val="20"/>
                    </w:rPr>
                    <w:t>Fecha del</w:t>
                  </w:r>
                </w:p>
                <w:p w14:paraId="78E5FEBD" w14:textId="6A3855C0" w:rsidR="00516FFE" w:rsidRPr="00BC62F1" w:rsidRDefault="00516FFE">
                  <w:pPr>
                    <w:jc w:val="center"/>
                    <w:rPr>
                      <w:rFonts w:ascii="Book Antiqua" w:hAnsi="Book Antiqua"/>
                      <w:b/>
                      <w:bCs/>
                      <w:sz w:val="20"/>
                      <w:szCs w:val="20"/>
                    </w:rPr>
                  </w:pPr>
                  <w:r w:rsidRPr="00BC62F1">
                    <w:rPr>
                      <w:rFonts w:ascii="Book Antiqua" w:hAnsi="Book Antiqua"/>
                      <w:b/>
                      <w:bCs/>
                      <w:sz w:val="20"/>
                      <w:szCs w:val="20"/>
                    </w:rPr>
                    <w:t>Oficio</w:t>
                  </w:r>
                </w:p>
              </w:tc>
              <w:tc>
                <w:tcPr>
                  <w:tcW w:w="2000" w:type="dxa"/>
                  <w:shd w:val="clear" w:color="auto" w:fill="8EAADB" w:themeFill="accent1" w:themeFillTint="99"/>
                  <w:vAlign w:val="center"/>
                </w:tcPr>
                <w:p w14:paraId="2A6A8515" w14:textId="0C7F6DBE" w:rsidR="00516FFE" w:rsidRPr="00BC62F1" w:rsidRDefault="00516FFE" w:rsidP="00F822A1">
                  <w:pPr>
                    <w:jc w:val="center"/>
                    <w:rPr>
                      <w:rFonts w:ascii="Book Antiqua" w:hAnsi="Book Antiqua"/>
                      <w:b/>
                      <w:bCs/>
                      <w:sz w:val="20"/>
                      <w:szCs w:val="20"/>
                    </w:rPr>
                  </w:pPr>
                  <w:r w:rsidRPr="00BC62F1">
                    <w:rPr>
                      <w:rFonts w:ascii="Book Antiqua" w:hAnsi="Book Antiqua"/>
                      <w:b/>
                      <w:bCs/>
                      <w:sz w:val="20"/>
                      <w:szCs w:val="20"/>
                    </w:rPr>
                    <w:t>Remitente</w:t>
                  </w:r>
                </w:p>
              </w:tc>
              <w:tc>
                <w:tcPr>
                  <w:tcW w:w="2000" w:type="dxa"/>
                  <w:shd w:val="clear" w:color="auto" w:fill="8EAADB" w:themeFill="accent1" w:themeFillTint="99"/>
                  <w:vAlign w:val="center"/>
                </w:tcPr>
                <w:p w14:paraId="2A38DB3D" w14:textId="02D0398B" w:rsidR="00516FFE" w:rsidRPr="00BC62F1" w:rsidRDefault="009C6967" w:rsidP="00F822A1">
                  <w:pPr>
                    <w:jc w:val="center"/>
                    <w:rPr>
                      <w:rFonts w:ascii="Book Antiqua" w:hAnsi="Book Antiqua"/>
                      <w:b/>
                      <w:bCs/>
                      <w:sz w:val="20"/>
                      <w:szCs w:val="20"/>
                    </w:rPr>
                  </w:pPr>
                  <w:r w:rsidRPr="00BC62F1">
                    <w:rPr>
                      <w:rFonts w:ascii="Book Antiqua" w:hAnsi="Book Antiqua"/>
                      <w:b/>
                      <w:bCs/>
                      <w:sz w:val="20"/>
                      <w:szCs w:val="20"/>
                    </w:rPr>
                    <w:t xml:space="preserve">Documento </w:t>
                  </w:r>
                  <w:proofErr w:type="spellStart"/>
                  <w:r w:rsidRPr="00BC62F1">
                    <w:rPr>
                      <w:rFonts w:ascii="Book Antiqua" w:hAnsi="Book Antiqua"/>
                      <w:b/>
                      <w:bCs/>
                      <w:sz w:val="20"/>
                      <w:szCs w:val="20"/>
                    </w:rPr>
                    <w:t>N°</w:t>
                  </w:r>
                  <w:proofErr w:type="spellEnd"/>
                </w:p>
              </w:tc>
              <w:tc>
                <w:tcPr>
                  <w:tcW w:w="2000" w:type="dxa"/>
                  <w:shd w:val="clear" w:color="auto" w:fill="8EAADB" w:themeFill="accent1" w:themeFillTint="99"/>
                  <w:vAlign w:val="center"/>
                </w:tcPr>
                <w:p w14:paraId="53804A2C" w14:textId="277763B5" w:rsidR="00516FFE" w:rsidRPr="00BC62F1" w:rsidRDefault="00516FFE" w:rsidP="00F822A1">
                  <w:pPr>
                    <w:jc w:val="center"/>
                    <w:rPr>
                      <w:rFonts w:ascii="Book Antiqua" w:hAnsi="Book Antiqua"/>
                      <w:b/>
                      <w:bCs/>
                      <w:sz w:val="20"/>
                      <w:szCs w:val="20"/>
                    </w:rPr>
                  </w:pPr>
                  <w:r w:rsidRPr="00BC62F1">
                    <w:rPr>
                      <w:rFonts w:ascii="Book Antiqua" w:hAnsi="Book Antiqua"/>
                      <w:b/>
                      <w:bCs/>
                      <w:sz w:val="20"/>
                      <w:szCs w:val="20"/>
                    </w:rPr>
                    <w:t>Referencia interna de la Dirección de Planificación</w:t>
                  </w:r>
                </w:p>
              </w:tc>
            </w:tr>
            <w:tr w:rsidR="00516FFE" w:rsidRPr="00BC62F1" w14:paraId="2391A732" w14:textId="77777777" w:rsidTr="00843CFA">
              <w:tc>
                <w:tcPr>
                  <w:tcW w:w="1374" w:type="dxa"/>
                  <w:vAlign w:val="center"/>
                </w:tcPr>
                <w:p w14:paraId="53699447" w14:textId="7D64F9E5" w:rsidR="00516FFE" w:rsidRPr="00BC62F1" w:rsidRDefault="00516FFE" w:rsidP="00F822A1">
                  <w:pPr>
                    <w:jc w:val="center"/>
                    <w:rPr>
                      <w:rFonts w:ascii="Book Antiqua" w:hAnsi="Book Antiqua"/>
                      <w:sz w:val="20"/>
                      <w:szCs w:val="20"/>
                    </w:rPr>
                  </w:pPr>
                  <w:r w:rsidRPr="00BC62F1">
                    <w:rPr>
                      <w:rFonts w:ascii="Book Antiqua" w:hAnsi="Book Antiqua"/>
                      <w:sz w:val="20"/>
                      <w:szCs w:val="20"/>
                    </w:rPr>
                    <w:t>2198-17</w:t>
                  </w:r>
                </w:p>
              </w:tc>
              <w:tc>
                <w:tcPr>
                  <w:tcW w:w="1403" w:type="dxa"/>
                  <w:vAlign w:val="center"/>
                </w:tcPr>
                <w:p w14:paraId="146A3CFD" w14:textId="7F9F6374" w:rsidR="00516FFE" w:rsidRPr="00BC62F1" w:rsidRDefault="00516FFE" w:rsidP="00F822A1">
                  <w:pPr>
                    <w:jc w:val="center"/>
                    <w:rPr>
                      <w:rFonts w:ascii="Book Antiqua" w:hAnsi="Book Antiqua"/>
                      <w:sz w:val="20"/>
                      <w:szCs w:val="20"/>
                    </w:rPr>
                  </w:pPr>
                  <w:r w:rsidRPr="00BC62F1">
                    <w:rPr>
                      <w:rFonts w:ascii="Book Antiqua" w:hAnsi="Book Antiqua"/>
                      <w:sz w:val="20"/>
                      <w:szCs w:val="20"/>
                    </w:rPr>
                    <w:t>28-2-2017</w:t>
                  </w:r>
                </w:p>
              </w:tc>
              <w:tc>
                <w:tcPr>
                  <w:tcW w:w="2000" w:type="dxa"/>
                  <w:vAlign w:val="center"/>
                </w:tcPr>
                <w:p w14:paraId="4AB27D8B" w14:textId="50CC3816" w:rsidR="00516FFE" w:rsidRPr="00BC62F1" w:rsidRDefault="00516FFE" w:rsidP="00F822A1">
                  <w:pPr>
                    <w:jc w:val="center"/>
                    <w:rPr>
                      <w:rFonts w:ascii="Book Antiqua" w:hAnsi="Book Antiqua"/>
                      <w:sz w:val="20"/>
                      <w:szCs w:val="20"/>
                    </w:rPr>
                  </w:pPr>
                  <w:r w:rsidRPr="00BC62F1">
                    <w:rPr>
                      <w:rFonts w:ascii="Book Antiqua" w:hAnsi="Book Antiqua"/>
                      <w:sz w:val="20"/>
                      <w:szCs w:val="20"/>
                    </w:rPr>
                    <w:t>Secretaría General de la Corte</w:t>
                  </w:r>
                </w:p>
              </w:tc>
              <w:tc>
                <w:tcPr>
                  <w:tcW w:w="2000" w:type="dxa"/>
                  <w:vAlign w:val="center"/>
                </w:tcPr>
                <w:p w14:paraId="143BAF74" w14:textId="77777777" w:rsidR="00AD3E75" w:rsidRPr="00BC62F1" w:rsidRDefault="009C6967" w:rsidP="00F822A1">
                  <w:pPr>
                    <w:jc w:val="center"/>
                    <w:rPr>
                      <w:rFonts w:ascii="Book Antiqua" w:hAnsi="Book Antiqua"/>
                      <w:b/>
                      <w:bCs/>
                      <w:color w:val="000000"/>
                      <w:sz w:val="20"/>
                      <w:szCs w:val="20"/>
                    </w:rPr>
                  </w:pPr>
                  <w:r w:rsidRPr="00BC62F1">
                    <w:rPr>
                      <w:rFonts w:ascii="Book Antiqua" w:hAnsi="Book Antiqua"/>
                      <w:b/>
                      <w:bCs/>
                      <w:color w:val="000000"/>
                      <w:sz w:val="20"/>
                      <w:szCs w:val="20"/>
                    </w:rPr>
                    <w:t>8052-15</w:t>
                  </w:r>
                </w:p>
                <w:p w14:paraId="3F8E1EA1" w14:textId="7DC546D7" w:rsidR="00516FFE" w:rsidRPr="00BC62F1" w:rsidRDefault="009C6967" w:rsidP="00F822A1">
                  <w:pPr>
                    <w:jc w:val="center"/>
                    <w:rPr>
                      <w:rFonts w:ascii="Book Antiqua" w:hAnsi="Book Antiqua"/>
                      <w:sz w:val="20"/>
                      <w:szCs w:val="20"/>
                    </w:rPr>
                  </w:pPr>
                  <w:r w:rsidRPr="00BC62F1">
                    <w:rPr>
                      <w:rFonts w:ascii="Book Antiqua" w:hAnsi="Book Antiqua"/>
                      <w:b/>
                      <w:bCs/>
                      <w:color w:val="000000"/>
                      <w:sz w:val="20"/>
                      <w:szCs w:val="20"/>
                    </w:rPr>
                    <w:t>1696-17</w:t>
                  </w:r>
                </w:p>
              </w:tc>
              <w:tc>
                <w:tcPr>
                  <w:tcW w:w="2000" w:type="dxa"/>
                  <w:vAlign w:val="center"/>
                </w:tcPr>
                <w:p w14:paraId="3C8709D9" w14:textId="669364C7" w:rsidR="00516FFE" w:rsidRPr="00BC62F1" w:rsidRDefault="00516FFE" w:rsidP="00F822A1">
                  <w:pPr>
                    <w:jc w:val="center"/>
                    <w:rPr>
                      <w:rFonts w:ascii="Book Antiqua" w:hAnsi="Book Antiqua"/>
                      <w:sz w:val="20"/>
                      <w:szCs w:val="20"/>
                    </w:rPr>
                  </w:pPr>
                  <w:r w:rsidRPr="00BC62F1">
                    <w:rPr>
                      <w:rFonts w:ascii="Book Antiqua" w:hAnsi="Book Antiqua"/>
                      <w:sz w:val="20"/>
                      <w:szCs w:val="20"/>
                    </w:rPr>
                    <w:t>350-17</w:t>
                  </w:r>
                </w:p>
              </w:tc>
            </w:tr>
            <w:tr w:rsidR="00516FFE" w:rsidRPr="00BC62F1" w14:paraId="75111F4E" w14:textId="77777777" w:rsidTr="00843CFA">
              <w:tc>
                <w:tcPr>
                  <w:tcW w:w="1374" w:type="dxa"/>
                  <w:vAlign w:val="center"/>
                </w:tcPr>
                <w:p w14:paraId="6410F6D0" w14:textId="0FA1CBA6" w:rsidR="00516FFE" w:rsidRPr="00BC62F1" w:rsidRDefault="00516FFE" w:rsidP="00F822A1">
                  <w:pPr>
                    <w:jc w:val="center"/>
                    <w:rPr>
                      <w:rFonts w:ascii="Book Antiqua" w:hAnsi="Book Antiqua"/>
                      <w:sz w:val="20"/>
                      <w:szCs w:val="20"/>
                    </w:rPr>
                  </w:pPr>
                  <w:r w:rsidRPr="00BC62F1">
                    <w:rPr>
                      <w:rFonts w:ascii="Book Antiqua" w:hAnsi="Book Antiqua"/>
                      <w:sz w:val="20"/>
                      <w:szCs w:val="20"/>
                    </w:rPr>
                    <w:t>Correo</w:t>
                  </w:r>
                </w:p>
                <w:p w14:paraId="25C7E914" w14:textId="1B5D4446" w:rsidR="00516FFE" w:rsidRPr="00BC62F1" w:rsidRDefault="00516FFE" w:rsidP="00F822A1">
                  <w:pPr>
                    <w:jc w:val="center"/>
                    <w:rPr>
                      <w:rFonts w:ascii="Book Antiqua" w:hAnsi="Book Antiqua"/>
                      <w:sz w:val="20"/>
                      <w:szCs w:val="20"/>
                    </w:rPr>
                  </w:pPr>
                  <w:r w:rsidRPr="00BC62F1">
                    <w:rPr>
                      <w:rFonts w:ascii="Book Antiqua" w:hAnsi="Book Antiqua"/>
                      <w:sz w:val="20"/>
                      <w:szCs w:val="20"/>
                    </w:rPr>
                    <w:t>electrónico</w:t>
                  </w:r>
                </w:p>
              </w:tc>
              <w:tc>
                <w:tcPr>
                  <w:tcW w:w="1403" w:type="dxa"/>
                  <w:vAlign w:val="center"/>
                </w:tcPr>
                <w:p w14:paraId="01457BC9" w14:textId="4B2E33ED" w:rsidR="00516FFE" w:rsidRPr="00BC62F1" w:rsidRDefault="00516FFE" w:rsidP="00F822A1">
                  <w:pPr>
                    <w:jc w:val="center"/>
                    <w:rPr>
                      <w:rFonts w:ascii="Book Antiqua" w:hAnsi="Book Antiqua"/>
                      <w:sz w:val="20"/>
                      <w:szCs w:val="20"/>
                    </w:rPr>
                  </w:pPr>
                  <w:r w:rsidRPr="00BC62F1">
                    <w:rPr>
                      <w:rFonts w:ascii="Book Antiqua" w:hAnsi="Book Antiqua"/>
                      <w:sz w:val="20"/>
                      <w:szCs w:val="20"/>
                    </w:rPr>
                    <w:t>14-5-2021</w:t>
                  </w:r>
                </w:p>
              </w:tc>
              <w:tc>
                <w:tcPr>
                  <w:tcW w:w="2000" w:type="dxa"/>
                  <w:vAlign w:val="center"/>
                </w:tcPr>
                <w:p w14:paraId="61AA877D" w14:textId="1CCD6142" w:rsidR="00516FFE" w:rsidRPr="00BC62F1" w:rsidRDefault="00516FFE" w:rsidP="00F822A1">
                  <w:pPr>
                    <w:jc w:val="center"/>
                    <w:rPr>
                      <w:rFonts w:ascii="Book Antiqua" w:hAnsi="Book Antiqua"/>
                      <w:sz w:val="20"/>
                      <w:szCs w:val="20"/>
                    </w:rPr>
                  </w:pPr>
                  <w:r w:rsidRPr="00BC62F1">
                    <w:rPr>
                      <w:rFonts w:ascii="Book Antiqua" w:hAnsi="Book Antiqua"/>
                      <w:sz w:val="20"/>
                      <w:szCs w:val="20"/>
                    </w:rPr>
                    <w:t>Dirección de Gestión Humana</w:t>
                  </w:r>
                </w:p>
              </w:tc>
              <w:tc>
                <w:tcPr>
                  <w:tcW w:w="2000" w:type="dxa"/>
                  <w:vAlign w:val="center"/>
                </w:tcPr>
                <w:p w14:paraId="74467FA2" w14:textId="59E2B26D" w:rsidR="00516FFE" w:rsidRPr="00BC62F1" w:rsidRDefault="00563E1E" w:rsidP="00F822A1">
                  <w:pPr>
                    <w:jc w:val="center"/>
                    <w:rPr>
                      <w:rFonts w:ascii="Book Antiqua" w:hAnsi="Book Antiqua"/>
                      <w:sz w:val="20"/>
                      <w:szCs w:val="20"/>
                    </w:rPr>
                  </w:pPr>
                  <w:r w:rsidRPr="00BC62F1">
                    <w:rPr>
                      <w:rFonts w:ascii="Book Antiqua" w:hAnsi="Book Antiqua"/>
                      <w:sz w:val="20"/>
                      <w:szCs w:val="20"/>
                    </w:rPr>
                    <w:t>No</w:t>
                  </w:r>
                </w:p>
              </w:tc>
              <w:tc>
                <w:tcPr>
                  <w:tcW w:w="2000" w:type="dxa"/>
                  <w:vAlign w:val="center"/>
                </w:tcPr>
                <w:p w14:paraId="661CAC76" w14:textId="76674ECA" w:rsidR="00516FFE" w:rsidRPr="00BC62F1" w:rsidRDefault="00516FFE" w:rsidP="00F822A1">
                  <w:pPr>
                    <w:jc w:val="center"/>
                    <w:rPr>
                      <w:rFonts w:ascii="Book Antiqua" w:hAnsi="Book Antiqua"/>
                      <w:sz w:val="20"/>
                      <w:szCs w:val="20"/>
                    </w:rPr>
                  </w:pPr>
                  <w:r w:rsidRPr="00BC62F1">
                    <w:rPr>
                      <w:rFonts w:ascii="Book Antiqua" w:hAnsi="Book Antiqua"/>
                      <w:sz w:val="20"/>
                      <w:szCs w:val="20"/>
                    </w:rPr>
                    <w:t>1151-21</w:t>
                  </w:r>
                </w:p>
              </w:tc>
            </w:tr>
          </w:tbl>
          <w:p w14:paraId="6690865B" w14:textId="295FC940" w:rsidR="007F44D1" w:rsidRPr="00BC62F1" w:rsidRDefault="00936312" w:rsidP="00D82732">
            <w:pPr>
              <w:jc w:val="both"/>
              <w:rPr>
                <w:rFonts w:ascii="Book Antiqua" w:hAnsi="Book Antiqua"/>
              </w:rPr>
            </w:pPr>
            <w:r w:rsidRPr="00BC62F1">
              <w:rPr>
                <w:rFonts w:ascii="Book Antiqua" w:hAnsi="Book Antiqua"/>
              </w:rPr>
              <w:t>Con este informe se da respuesta a los siguientes oficios o referencias:</w:t>
            </w:r>
          </w:p>
        </w:tc>
      </w:tr>
      <w:tr w:rsidR="00420194" w:rsidRPr="00BC62F1" w14:paraId="523C9673" w14:textId="77777777" w:rsidTr="00843CFA">
        <w:trPr>
          <w:trHeight w:val="494"/>
        </w:trPr>
        <w:tc>
          <w:tcPr>
            <w:tcW w:w="10627" w:type="dxa"/>
            <w:gridSpan w:val="4"/>
            <w:tcBorders>
              <w:top w:val="single" w:sz="4" w:space="0" w:color="auto"/>
              <w:left w:val="nil"/>
              <w:bottom w:val="nil"/>
              <w:right w:val="nil"/>
            </w:tcBorders>
            <w:shd w:val="clear" w:color="auto" w:fill="FFFFFF" w:themeFill="background1"/>
            <w:vAlign w:val="center"/>
          </w:tcPr>
          <w:p w14:paraId="7E425826" w14:textId="77777777" w:rsidR="00420194" w:rsidRPr="00BC62F1" w:rsidRDefault="00420194" w:rsidP="00F822A1">
            <w:pPr>
              <w:jc w:val="center"/>
              <w:rPr>
                <w:rFonts w:ascii="Book Antiqua" w:hAnsi="Book Antiqua"/>
                <w:b/>
                <w:bCs/>
                <w:sz w:val="20"/>
                <w:szCs w:val="20"/>
              </w:rPr>
            </w:pPr>
          </w:p>
        </w:tc>
      </w:tr>
      <w:tr w:rsidR="007F7379" w:rsidRPr="00BC62F1" w14:paraId="3910989A" w14:textId="77777777" w:rsidTr="00843CFA">
        <w:trPr>
          <w:trHeight w:val="825"/>
        </w:trPr>
        <w:tc>
          <w:tcPr>
            <w:tcW w:w="10627" w:type="dxa"/>
            <w:gridSpan w:val="4"/>
            <w:tcBorders>
              <w:top w:val="nil"/>
            </w:tcBorders>
            <w:shd w:val="clear" w:color="auto" w:fill="B3B3B3"/>
            <w:vAlign w:val="center"/>
          </w:tcPr>
          <w:p w14:paraId="49D2DA61" w14:textId="76790FEE" w:rsidR="007F7379" w:rsidRPr="00981008" w:rsidRDefault="007F7379" w:rsidP="00F822A1">
            <w:pPr>
              <w:jc w:val="center"/>
              <w:rPr>
                <w:rFonts w:ascii="Book Antiqua" w:hAnsi="Book Antiqua"/>
                <w:b/>
                <w:bCs/>
                <w:sz w:val="28"/>
                <w:szCs w:val="28"/>
              </w:rPr>
            </w:pPr>
            <w:r w:rsidRPr="00981008">
              <w:rPr>
                <w:rFonts w:ascii="Book Antiqua" w:hAnsi="Book Antiqua"/>
                <w:b/>
                <w:sz w:val="28"/>
                <w:szCs w:val="28"/>
              </w:rPr>
              <w:t xml:space="preserve">I. </w:t>
            </w:r>
            <w:r w:rsidR="00F31B46">
              <w:rPr>
                <w:rFonts w:ascii="Book Antiqua" w:hAnsi="Book Antiqua"/>
                <w:b/>
                <w:sz w:val="28"/>
                <w:szCs w:val="28"/>
              </w:rPr>
              <w:t>ANTECEDENTES</w:t>
            </w:r>
          </w:p>
        </w:tc>
      </w:tr>
    </w:tbl>
    <w:p w14:paraId="203C4837" w14:textId="77777777" w:rsidR="00210B51" w:rsidRPr="00BC62F1" w:rsidRDefault="00210B51" w:rsidP="00843CFA">
      <w:pPr>
        <w:ind w:left="360"/>
        <w:jc w:val="both"/>
        <w:rPr>
          <w:rFonts w:ascii="Book Antiqua" w:hAnsi="Book Antiqua"/>
        </w:rPr>
      </w:pPr>
    </w:p>
    <w:p w14:paraId="17E25C9E" w14:textId="6ADFA14F" w:rsidR="006713AB" w:rsidRPr="00BC62F1" w:rsidRDefault="004D4354" w:rsidP="007A4CE5">
      <w:pPr>
        <w:pStyle w:val="Prrafodelista"/>
        <w:numPr>
          <w:ilvl w:val="0"/>
          <w:numId w:val="18"/>
        </w:numPr>
        <w:jc w:val="both"/>
        <w:rPr>
          <w:rFonts w:ascii="Book Antiqua" w:hAnsi="Book Antiqua"/>
        </w:rPr>
      </w:pPr>
      <w:r w:rsidRPr="00BC62F1">
        <w:rPr>
          <w:rFonts w:ascii="Book Antiqua" w:eastAsia="Times New Roman" w:hAnsi="Book Antiqua" w:cs="Times New Roman"/>
          <w:sz w:val="24"/>
          <w:szCs w:val="24"/>
          <w:lang w:val="es-ES" w:eastAsia="es-ES"/>
        </w:rPr>
        <w:t xml:space="preserve">El Consejo Superior en sesión </w:t>
      </w:r>
      <w:proofErr w:type="spellStart"/>
      <w:r w:rsidRPr="00BC62F1">
        <w:rPr>
          <w:rFonts w:ascii="Book Antiqua" w:eastAsia="Times New Roman" w:hAnsi="Book Antiqua" w:cs="Times New Roman"/>
          <w:sz w:val="24"/>
          <w:szCs w:val="24"/>
          <w:lang w:val="es-ES" w:eastAsia="es-ES"/>
        </w:rPr>
        <w:t>N°</w:t>
      </w:r>
      <w:proofErr w:type="spellEnd"/>
      <w:r w:rsidRPr="00BC62F1">
        <w:rPr>
          <w:rFonts w:ascii="Book Antiqua" w:eastAsia="Times New Roman" w:hAnsi="Book Antiqua" w:cs="Times New Roman"/>
          <w:sz w:val="24"/>
          <w:szCs w:val="24"/>
          <w:lang w:val="es-ES" w:eastAsia="es-ES"/>
        </w:rPr>
        <w:t xml:space="preserve"> 47-09 celebrada el 07 de mayo de 2009, artículo XLIV, aprobó el informe N°080-DO-2008-B sobre la estructura organizacional del entonces Departamento de Personal-Gestión Humana, donde se analizó la posibilidad de incorporar las áreas de Salud Ocupacional, Ambiente Laboral y el Servicio Médico de Empleados en esa dependencia.</w:t>
      </w:r>
    </w:p>
    <w:p w14:paraId="379EABD4" w14:textId="43B39FF4" w:rsidR="007F7379" w:rsidRPr="00BC62F1" w:rsidRDefault="007F7379" w:rsidP="007A4CE5">
      <w:pPr>
        <w:pStyle w:val="Prrafodelista"/>
        <w:numPr>
          <w:ilvl w:val="0"/>
          <w:numId w:val="18"/>
        </w:numPr>
        <w:jc w:val="both"/>
        <w:rPr>
          <w:rFonts w:ascii="Book Antiqua" w:eastAsia="Times New Roman" w:hAnsi="Book Antiqua" w:cs="Times New Roman"/>
          <w:sz w:val="24"/>
          <w:szCs w:val="24"/>
          <w:lang w:val="es-ES" w:eastAsia="es-ES"/>
        </w:rPr>
      </w:pPr>
      <w:r w:rsidRPr="00BC62F1">
        <w:rPr>
          <w:rFonts w:ascii="Book Antiqua" w:eastAsia="Times New Roman" w:hAnsi="Book Antiqua" w:cs="Times New Roman"/>
          <w:sz w:val="24"/>
          <w:szCs w:val="24"/>
          <w:lang w:val="es-ES" w:eastAsia="es-ES"/>
        </w:rPr>
        <w:t xml:space="preserve">El Consejo Superior en sesión N°26-10 del 17 de marzo del 2010, artículo IV, aprobó para el Presupuesto 2011 el informe </w:t>
      </w:r>
      <w:proofErr w:type="spellStart"/>
      <w:r w:rsidRPr="00BC62F1">
        <w:rPr>
          <w:rFonts w:ascii="Book Antiqua" w:eastAsia="Times New Roman" w:hAnsi="Book Antiqua" w:cs="Times New Roman"/>
          <w:sz w:val="24"/>
          <w:szCs w:val="24"/>
          <w:lang w:val="es-ES" w:eastAsia="es-ES"/>
        </w:rPr>
        <w:t>Nº</w:t>
      </w:r>
      <w:proofErr w:type="spellEnd"/>
      <w:r w:rsidRPr="00BC62F1">
        <w:rPr>
          <w:rFonts w:ascii="Book Antiqua" w:eastAsia="Times New Roman" w:hAnsi="Book Antiqua" w:cs="Times New Roman"/>
          <w:sz w:val="24"/>
          <w:szCs w:val="24"/>
          <w:lang w:val="es-ES" w:eastAsia="es-ES"/>
        </w:rPr>
        <w:t xml:space="preserve"> 028-PLA-DO-2010 donde se analizó entre otros una plaza de Jefatura de Subproceso (Jefe Administrativo 4) para el área de Salud Ocupacional.</w:t>
      </w:r>
    </w:p>
    <w:p w14:paraId="05B08DE1" w14:textId="10EB2F54" w:rsidR="007F7379" w:rsidRPr="00BC62F1" w:rsidRDefault="007F7379" w:rsidP="007A4CE5">
      <w:pPr>
        <w:pStyle w:val="Prrafodelista"/>
        <w:numPr>
          <w:ilvl w:val="0"/>
          <w:numId w:val="18"/>
        </w:numPr>
        <w:jc w:val="both"/>
        <w:rPr>
          <w:rFonts w:ascii="Book Antiqua" w:eastAsia="Times New Roman" w:hAnsi="Book Antiqua" w:cs="Times New Roman"/>
          <w:sz w:val="24"/>
          <w:szCs w:val="24"/>
          <w:lang w:val="es-ES" w:eastAsia="es-ES"/>
        </w:rPr>
      </w:pPr>
      <w:r w:rsidRPr="00BC62F1">
        <w:rPr>
          <w:rFonts w:ascii="Book Antiqua" w:eastAsia="Times New Roman" w:hAnsi="Book Antiqua" w:cs="Times New Roman"/>
          <w:sz w:val="24"/>
          <w:szCs w:val="24"/>
          <w:lang w:val="es-ES" w:eastAsia="es-ES"/>
        </w:rPr>
        <w:t xml:space="preserve">El Consejo de Personal, en la sesión N°02-2017, celebrada el 07 de febrero de 2017, artículo IV, conoció el oficio </w:t>
      </w:r>
      <w:proofErr w:type="spellStart"/>
      <w:r w:rsidRPr="00BC62F1">
        <w:rPr>
          <w:rFonts w:ascii="Book Antiqua" w:eastAsia="Times New Roman" w:hAnsi="Book Antiqua" w:cs="Times New Roman"/>
          <w:sz w:val="24"/>
          <w:szCs w:val="24"/>
          <w:lang w:val="es-ES" w:eastAsia="es-ES"/>
        </w:rPr>
        <w:t>N°</w:t>
      </w:r>
      <w:proofErr w:type="spellEnd"/>
      <w:r w:rsidRPr="00BC62F1">
        <w:rPr>
          <w:rFonts w:ascii="Book Antiqua" w:eastAsia="Times New Roman" w:hAnsi="Book Antiqua" w:cs="Times New Roman"/>
          <w:sz w:val="24"/>
          <w:szCs w:val="24"/>
          <w:lang w:val="es-ES" w:eastAsia="es-ES"/>
        </w:rPr>
        <w:t xml:space="preserve"> SAP-372-2016 de la Sección de Análisis de Puestos de la Dirección de Gestión Humana, en que aprobó en todos sus extremos el informe presentado, sobre el estudio de varios puestos ubicados (en aquel momento) en la Sección de Salud Ocupacional </w:t>
      </w:r>
      <w:r w:rsidRPr="00BC62F1">
        <w:rPr>
          <w:rFonts w:ascii="Book Antiqua" w:eastAsia="Times New Roman" w:hAnsi="Book Antiqua" w:cs="Times New Roman"/>
          <w:sz w:val="24"/>
          <w:szCs w:val="24"/>
          <w:lang w:val="es-ES" w:eastAsia="es-ES"/>
        </w:rPr>
        <w:lastRenderedPageBreak/>
        <w:t>y a raíz del estudio realizado, se consideró pertinente que la Dirección de Planificación como instancia competente y experta en materia de organización, revisara la estructura orgánico funcional de esa Sección; así como las cargas de trabajo de los puestos que ahí se desempeñan y con base en los resultados obtenidos, la Dirección de Gestión Humana procedería a revisar lo que corresponda desde la técnica propia de Análisis de Puestos.</w:t>
      </w:r>
    </w:p>
    <w:p w14:paraId="2D9B20CB" w14:textId="77777777" w:rsidR="007F7379" w:rsidRPr="00BC62F1" w:rsidRDefault="007F7379" w:rsidP="007A4CE5">
      <w:pPr>
        <w:pStyle w:val="Prrafodelista"/>
        <w:numPr>
          <w:ilvl w:val="0"/>
          <w:numId w:val="18"/>
        </w:numPr>
        <w:ind w:right="318"/>
        <w:jc w:val="both"/>
        <w:rPr>
          <w:rFonts w:ascii="Book Antiqua" w:eastAsia="Times New Roman" w:hAnsi="Book Antiqua" w:cs="Times New Roman"/>
          <w:sz w:val="24"/>
          <w:szCs w:val="24"/>
          <w:lang w:val="es-ES" w:eastAsia="es-ES"/>
        </w:rPr>
      </w:pPr>
      <w:r w:rsidRPr="00BC62F1">
        <w:rPr>
          <w:rFonts w:ascii="Book Antiqua" w:eastAsia="Times New Roman" w:hAnsi="Book Antiqua" w:cs="Times New Roman"/>
          <w:sz w:val="24"/>
          <w:szCs w:val="24"/>
          <w:lang w:val="es-ES" w:eastAsia="es-ES"/>
        </w:rPr>
        <w:t xml:space="preserve">Mediante el oficio </w:t>
      </w:r>
      <w:proofErr w:type="spellStart"/>
      <w:r w:rsidRPr="00BC62F1">
        <w:rPr>
          <w:rFonts w:ascii="Book Antiqua" w:eastAsia="Times New Roman" w:hAnsi="Book Antiqua" w:cs="Times New Roman"/>
          <w:sz w:val="24"/>
          <w:szCs w:val="24"/>
          <w:lang w:val="es-ES" w:eastAsia="es-ES"/>
        </w:rPr>
        <w:t>Nº</w:t>
      </w:r>
      <w:proofErr w:type="spellEnd"/>
      <w:r w:rsidRPr="00BC62F1">
        <w:rPr>
          <w:rFonts w:ascii="Book Antiqua" w:eastAsia="Times New Roman" w:hAnsi="Book Antiqua" w:cs="Times New Roman"/>
          <w:sz w:val="24"/>
          <w:szCs w:val="24"/>
          <w:lang w:val="es-ES" w:eastAsia="es-ES"/>
        </w:rPr>
        <w:t xml:space="preserve"> 2198-17, del 28 de febrero de 2017, la Secretaría General de la Corte comunicó el acuerdo tomado por el Consejo Superior en sesión N°16-17, del 23 de febrero de 2017, artículo LXXIV, en el que se dispuso: </w:t>
      </w:r>
    </w:p>
    <w:p w14:paraId="3345D913" w14:textId="77777777" w:rsidR="007F7379" w:rsidRPr="00BC62F1" w:rsidRDefault="007F7379" w:rsidP="00843CFA">
      <w:pPr>
        <w:ind w:right="318"/>
        <w:jc w:val="both"/>
        <w:rPr>
          <w:rFonts w:ascii="Book Antiqua" w:hAnsi="Book Antiqua"/>
        </w:rPr>
      </w:pPr>
    </w:p>
    <w:p w14:paraId="19A572C4" w14:textId="2B48A0C9" w:rsidR="007F7379" w:rsidRPr="00BC62F1" w:rsidRDefault="007F7379" w:rsidP="007F7379">
      <w:pPr>
        <w:ind w:left="1361" w:right="885"/>
        <w:jc w:val="both"/>
        <w:rPr>
          <w:rFonts w:ascii="Book Antiqua" w:hAnsi="Book Antiqua" w:cs="Book Antiqua"/>
          <w:lang w:val="es-CR"/>
        </w:rPr>
      </w:pPr>
      <w:r w:rsidRPr="00BC62F1">
        <w:rPr>
          <w:rFonts w:ascii="Book Antiqua" w:hAnsi="Book Antiqua"/>
          <w:b/>
        </w:rPr>
        <w:t>“</w:t>
      </w:r>
      <w:r w:rsidR="00F61FC6">
        <w:rPr>
          <w:rFonts w:ascii="Book Antiqua" w:hAnsi="Book Antiqua"/>
          <w:b/>
        </w:rPr>
        <w:t>1</w:t>
      </w:r>
      <w:r w:rsidRPr="00BC62F1">
        <w:rPr>
          <w:rFonts w:ascii="Book Antiqua" w:hAnsi="Book Antiqua"/>
          <w:b/>
          <w:i/>
          <w:iCs/>
        </w:rPr>
        <w:t>.)</w:t>
      </w:r>
      <w:r w:rsidRPr="00BC62F1">
        <w:rPr>
          <w:rFonts w:ascii="Book Antiqua" w:hAnsi="Book Antiqua"/>
          <w:i/>
          <w:iCs/>
        </w:rPr>
        <w:t xml:space="preserve"> Aprobar el informe </w:t>
      </w:r>
      <w:proofErr w:type="spellStart"/>
      <w:r w:rsidRPr="00BC62F1">
        <w:rPr>
          <w:rFonts w:ascii="Book Antiqua" w:hAnsi="Book Antiqua"/>
          <w:i/>
          <w:iCs/>
        </w:rPr>
        <w:t>N°</w:t>
      </w:r>
      <w:proofErr w:type="spellEnd"/>
      <w:r w:rsidRPr="00BC62F1">
        <w:rPr>
          <w:rFonts w:ascii="Book Antiqua" w:hAnsi="Book Antiqua"/>
          <w:i/>
          <w:iCs/>
        </w:rPr>
        <w:t xml:space="preserve"> SAP-372-2016 de la Sección de Puestos de la Dirección de Gestión Humana. </w:t>
      </w:r>
      <w:r w:rsidRPr="00BC62F1">
        <w:rPr>
          <w:rFonts w:ascii="Book Antiqua" w:hAnsi="Book Antiqua"/>
          <w:b/>
          <w:i/>
          <w:iCs/>
        </w:rPr>
        <w:t>2.)</w:t>
      </w:r>
      <w:r w:rsidRPr="00BC62F1">
        <w:rPr>
          <w:rFonts w:ascii="Book Antiqua" w:hAnsi="Book Antiqua"/>
          <w:i/>
          <w:iCs/>
        </w:rPr>
        <w:t xml:space="preserve"> </w:t>
      </w:r>
      <w:r w:rsidRPr="00BC62F1">
        <w:rPr>
          <w:rFonts w:ascii="Book Antiqua" w:hAnsi="Book Antiqua"/>
          <w:i/>
          <w:iCs/>
          <w:u w:val="single"/>
        </w:rPr>
        <w:t>Trasladar a la Dirección de Planificación para que revise la estructura orgánico funcional; así como las cargas de trabajo asociadas a los puestos que conforman el Área de Salud e Higiene Ocupacional de la Dirección de Gestión Humana</w:t>
      </w:r>
      <w:r w:rsidRPr="00BC62F1">
        <w:rPr>
          <w:rFonts w:ascii="Book Antiqua" w:hAnsi="Book Antiqua"/>
          <w:i/>
          <w:iCs/>
        </w:rPr>
        <w:t xml:space="preserve">, siendo así una vez que la Dirección de Gestión Humana tenga los resultados de la investigación procederá a revisar lo que corresponda desde la técnica propia de Análisis de Puestos. </w:t>
      </w:r>
      <w:r w:rsidRPr="00BC62F1">
        <w:rPr>
          <w:rFonts w:ascii="Book Antiqua" w:hAnsi="Book Antiqua"/>
          <w:b/>
          <w:i/>
          <w:iCs/>
        </w:rPr>
        <w:t>Se declara acuerdo firme</w:t>
      </w:r>
      <w:r w:rsidRPr="00BC62F1">
        <w:rPr>
          <w:rFonts w:ascii="Book Antiqua" w:hAnsi="Book Antiqua"/>
          <w:i/>
          <w:iCs/>
        </w:rPr>
        <w:t>.</w:t>
      </w:r>
      <w:r w:rsidRPr="00BC62F1">
        <w:rPr>
          <w:rFonts w:ascii="Book Antiqua" w:hAnsi="Book Antiqua"/>
        </w:rPr>
        <w:t>”</w:t>
      </w:r>
      <w:r w:rsidR="00F61FC6">
        <w:rPr>
          <w:rFonts w:ascii="Book Antiqua" w:hAnsi="Book Antiqua"/>
        </w:rPr>
        <w:t xml:space="preserve"> </w:t>
      </w:r>
      <w:r w:rsidRPr="00BC62F1">
        <w:rPr>
          <w:rFonts w:ascii="Book Antiqua" w:hAnsi="Book Antiqua"/>
        </w:rPr>
        <w:t>(EL SUBRAYADO NO ES DEL ORIGINAL)</w:t>
      </w:r>
      <w:r w:rsidRPr="00BC62F1">
        <w:rPr>
          <w:rFonts w:ascii="Book Antiqua" w:hAnsi="Book Antiqua" w:cs="Book Antiqua"/>
          <w:lang w:val="es-CR"/>
        </w:rPr>
        <w:t>.</w:t>
      </w:r>
    </w:p>
    <w:p w14:paraId="1FBC2851" w14:textId="77777777" w:rsidR="00B67B1D" w:rsidRPr="00BC62F1" w:rsidRDefault="00B67B1D" w:rsidP="00843CFA">
      <w:pPr>
        <w:ind w:left="1361" w:right="885"/>
        <w:jc w:val="both"/>
        <w:rPr>
          <w:rFonts w:ascii="Book Antiqua" w:hAnsi="Book Antiqua" w:cs="Book Antiqua"/>
        </w:rPr>
      </w:pPr>
    </w:p>
    <w:p w14:paraId="410250B7" w14:textId="290FBAB4" w:rsidR="006C2393" w:rsidRPr="005510FC" w:rsidRDefault="006C2393" w:rsidP="007A4CE5">
      <w:pPr>
        <w:pStyle w:val="Prrafodelista"/>
        <w:numPr>
          <w:ilvl w:val="0"/>
          <w:numId w:val="18"/>
        </w:numPr>
        <w:jc w:val="both"/>
        <w:rPr>
          <w:rFonts w:ascii="Book Antiqua" w:eastAsia="Times New Roman" w:hAnsi="Book Antiqua" w:cs="Times New Roman"/>
          <w:sz w:val="24"/>
          <w:szCs w:val="24"/>
          <w:lang w:val="es-ES" w:eastAsia="es-ES"/>
        </w:rPr>
      </w:pPr>
      <w:r w:rsidRPr="005510FC">
        <w:rPr>
          <w:rFonts w:ascii="Book Antiqua" w:eastAsia="Times New Roman" w:hAnsi="Book Antiqua" w:cs="Times New Roman"/>
          <w:sz w:val="24"/>
          <w:szCs w:val="24"/>
          <w:lang w:val="es-ES" w:eastAsia="es-ES"/>
        </w:rPr>
        <w:t>La Dirección de Planificación elaboró el informe N°170-PLA-2018, que a su vez remite el 015-OI-2018, que indica:</w:t>
      </w:r>
    </w:p>
    <w:p w14:paraId="0E87F5EB" w14:textId="27DF2AB6" w:rsidR="006C2393" w:rsidRPr="005510FC" w:rsidRDefault="006C2393" w:rsidP="00ED29DA">
      <w:pPr>
        <w:pStyle w:val="Prrafodelista"/>
        <w:suppressAutoHyphens/>
        <w:ind w:left="720" w:right="851"/>
        <w:jc w:val="both"/>
        <w:rPr>
          <w:rFonts w:ascii="Book Antiqua" w:eastAsia="Times New Roman" w:hAnsi="Book Antiqua" w:cs="Times New Roman"/>
          <w:sz w:val="24"/>
          <w:szCs w:val="24"/>
          <w:lang w:val="es-ES" w:eastAsia="es-ES"/>
        </w:rPr>
      </w:pPr>
      <w:r w:rsidRPr="005510FC">
        <w:rPr>
          <w:rFonts w:ascii="Book Antiqua" w:eastAsia="Times New Roman" w:hAnsi="Book Antiqua" w:cs="Times New Roman"/>
          <w:i/>
          <w:iCs/>
          <w:sz w:val="24"/>
          <w:szCs w:val="24"/>
          <w:lang w:val="es-ES" w:eastAsia="es-ES"/>
        </w:rPr>
        <w:t xml:space="preserve">“Mediante oficios 1475-17 y 6564-17 del 13 de febrero y 9 de julio del 2017, respectivamente, la Secretaría General de la Corte comunicó el acuerdo tomado por el Consejo Superior en la sesión 10-17 del 9 de febrero del 2017, artículo XCVI, en el cual se dispuso solicitarle a la Dirección de Planificación, que elaborara el respectivo estudio para cubrir las plazas de Profesionales en Salud Ocupacional con el presupuesto del 2018. Posteriormente, la Sección de Salud Ocupacional, remitió el oficio 99-SO-2018 del 8 de febrero de 2018, suscrito por el Máster José Luis Bermúdez Obando, la Licda. Waiman Hin Herrera y el </w:t>
      </w:r>
      <w:proofErr w:type="spellStart"/>
      <w:r w:rsidRPr="005510FC">
        <w:rPr>
          <w:rFonts w:ascii="Book Antiqua" w:eastAsia="Times New Roman" w:hAnsi="Book Antiqua" w:cs="Times New Roman"/>
          <w:i/>
          <w:iCs/>
          <w:sz w:val="24"/>
          <w:szCs w:val="24"/>
          <w:lang w:val="es-ES" w:eastAsia="es-ES"/>
        </w:rPr>
        <w:t>Msc</w:t>
      </w:r>
      <w:proofErr w:type="spellEnd"/>
      <w:r w:rsidRPr="005510FC">
        <w:rPr>
          <w:rFonts w:ascii="Book Antiqua" w:eastAsia="Times New Roman" w:hAnsi="Book Antiqua" w:cs="Times New Roman"/>
          <w:i/>
          <w:iCs/>
          <w:sz w:val="24"/>
          <w:szCs w:val="24"/>
          <w:lang w:val="es-ES" w:eastAsia="es-ES"/>
        </w:rPr>
        <w:t xml:space="preserve">. Freddy A. Briceño Elizondo, por su orden, Director de Gestión Humana, Subdirectora de Desarrollo Humano y Jefe interino de Salud Ocupacional, respectivamente, donde solicitan conocer el estado actual del referido </w:t>
      </w:r>
      <w:r w:rsidRPr="005510FC">
        <w:rPr>
          <w:rFonts w:ascii="Book Antiqua" w:eastAsia="Times New Roman" w:hAnsi="Book Antiqua" w:cs="Times New Roman"/>
          <w:sz w:val="24"/>
          <w:szCs w:val="24"/>
          <w:lang w:val="es-ES" w:eastAsia="es-ES"/>
        </w:rPr>
        <w:t>estudio…”.</w:t>
      </w:r>
    </w:p>
    <w:p w14:paraId="5EA9F1BA" w14:textId="77777777" w:rsidR="00FA0CD3" w:rsidRDefault="00FA0CD3" w:rsidP="006C2393">
      <w:pPr>
        <w:suppressAutoHyphens/>
        <w:jc w:val="both"/>
        <w:rPr>
          <w:rFonts w:ascii="Book Antiqua" w:hAnsi="Book Antiqua"/>
        </w:rPr>
      </w:pPr>
    </w:p>
    <w:p w14:paraId="5C13174E" w14:textId="0621EDBC" w:rsidR="00AC7997" w:rsidRPr="005510FC" w:rsidRDefault="006C2393" w:rsidP="006C2393">
      <w:pPr>
        <w:suppressAutoHyphens/>
        <w:jc w:val="both"/>
        <w:rPr>
          <w:rFonts w:ascii="Book Antiqua" w:hAnsi="Book Antiqua"/>
        </w:rPr>
      </w:pPr>
      <w:r w:rsidRPr="005510FC">
        <w:rPr>
          <w:rFonts w:ascii="Book Antiqua" w:hAnsi="Book Antiqua"/>
        </w:rPr>
        <w:lastRenderedPageBreak/>
        <w:t xml:space="preserve">En el cuerpo del mencionado informe se conocen diferentes antecedentes sobre estudios previos que ha elaborado la Dirección de Planificación </w:t>
      </w:r>
      <w:r w:rsidR="00AC7997" w:rsidRPr="005510FC">
        <w:rPr>
          <w:rFonts w:ascii="Book Antiqua" w:hAnsi="Book Antiqua"/>
        </w:rPr>
        <w:t xml:space="preserve">(28-PLA-DO-2010) así como directrices del Consejo Superior respecto a la </w:t>
      </w:r>
      <w:r w:rsidRPr="005510FC">
        <w:rPr>
          <w:rFonts w:ascii="Book Antiqua" w:hAnsi="Book Antiqua"/>
        </w:rPr>
        <w:t>conformación de plazas de la Unidad de Salud Ocupacional</w:t>
      </w:r>
      <w:r w:rsidR="00AC7997" w:rsidRPr="005510FC">
        <w:rPr>
          <w:rFonts w:ascii="Book Antiqua" w:hAnsi="Book Antiqua"/>
        </w:rPr>
        <w:t xml:space="preserve"> (Sesión de Consejo Superior 38-10 (Presupuesto 2011) del 21 de abril del 2010, artículo XIX, Sesión de Consejo Superior 51-10 (Presupuesto 2011) del 19 de mayo del 2010, artículo XXVI).</w:t>
      </w:r>
    </w:p>
    <w:p w14:paraId="235AC20E" w14:textId="77777777" w:rsidR="00AC7997" w:rsidRPr="00FA0CD3" w:rsidRDefault="00AC7997" w:rsidP="006C2393">
      <w:pPr>
        <w:suppressAutoHyphens/>
        <w:jc w:val="both"/>
        <w:rPr>
          <w:rFonts w:ascii="Book Antiqua" w:hAnsi="Book Antiqua"/>
        </w:rPr>
      </w:pPr>
    </w:p>
    <w:p w14:paraId="3317409D" w14:textId="2430FB35" w:rsidR="006C2393" w:rsidRPr="00ED29DA" w:rsidRDefault="006C2393" w:rsidP="00ED29DA">
      <w:pPr>
        <w:suppressAutoHyphens/>
        <w:jc w:val="both"/>
        <w:rPr>
          <w:rFonts w:ascii="Book Antiqua" w:hAnsi="Book Antiqua"/>
        </w:rPr>
      </w:pPr>
      <w:r w:rsidRPr="00FA0CD3">
        <w:rPr>
          <w:rFonts w:ascii="Book Antiqua" w:hAnsi="Book Antiqua"/>
        </w:rPr>
        <w:t xml:space="preserve">Dicho informe fue conocido por el Consejo Superior en sesión N°17-18 celebrada el 1° de marzo del 2018, artículo LXIII y se acordó: </w:t>
      </w:r>
      <w:r w:rsidRPr="00FA0CD3">
        <w:rPr>
          <w:rFonts w:ascii="Book Antiqua" w:hAnsi="Book Antiqua"/>
          <w:i/>
          <w:iCs/>
        </w:rPr>
        <w:t>“</w:t>
      </w:r>
      <w:r w:rsidRPr="00FA0CD3">
        <w:rPr>
          <w:b/>
          <w:i/>
          <w:iCs/>
        </w:rPr>
        <w:t xml:space="preserve">1.-) </w:t>
      </w:r>
      <w:r w:rsidRPr="00FA0CD3">
        <w:rPr>
          <w:i/>
          <w:iCs/>
        </w:rPr>
        <w:t xml:space="preserve">Tomar nota del oficio N°170-PLA-2018 emitido por la Dirección de Planificación. </w:t>
      </w:r>
      <w:r w:rsidRPr="00FA0CD3">
        <w:rPr>
          <w:b/>
          <w:i/>
          <w:iCs/>
        </w:rPr>
        <w:t>2.-)</w:t>
      </w:r>
      <w:r w:rsidRPr="00FA0CD3">
        <w:rPr>
          <w:i/>
          <w:iCs/>
        </w:rPr>
        <w:t xml:space="preserve"> Conforme a las recomendaciones expuestas, denegar lo solicitado en razón de que no está dentro de las prioridades de la Corte Plena para el presupuesto del año 2019, según lo acordado en sesión N°27-17 del 21 de agosto del año 2017, artículo XVI.”</w:t>
      </w:r>
      <w:r w:rsidR="00FA0CD3">
        <w:rPr>
          <w:i/>
          <w:iCs/>
        </w:rPr>
        <w:t>.</w:t>
      </w:r>
    </w:p>
    <w:p w14:paraId="25DF75E4" w14:textId="08BA800D" w:rsidR="006C2393" w:rsidRDefault="006C2393" w:rsidP="006C2393">
      <w:pPr>
        <w:jc w:val="both"/>
        <w:rPr>
          <w:rFonts w:ascii="Book Antiqua" w:hAnsi="Book Antiqua"/>
        </w:rPr>
      </w:pPr>
    </w:p>
    <w:p w14:paraId="75CF2C7D" w14:textId="77777777" w:rsidR="006C2393" w:rsidRPr="006C2393" w:rsidRDefault="006C2393" w:rsidP="00ED29DA">
      <w:pPr>
        <w:jc w:val="both"/>
        <w:rPr>
          <w:rFonts w:ascii="Book Antiqua" w:hAnsi="Book Antiqua"/>
        </w:rPr>
      </w:pPr>
    </w:p>
    <w:p w14:paraId="4CFFCA48" w14:textId="7455F00F" w:rsidR="007F7379" w:rsidRPr="00ED29DA" w:rsidRDefault="005263A6" w:rsidP="007A4CE5">
      <w:pPr>
        <w:pStyle w:val="Prrafodelista"/>
        <w:numPr>
          <w:ilvl w:val="0"/>
          <w:numId w:val="18"/>
        </w:numPr>
        <w:jc w:val="both"/>
        <w:rPr>
          <w:rFonts w:ascii="Book Antiqua" w:hAnsi="Book Antiqua"/>
        </w:rPr>
      </w:pPr>
      <w:r>
        <w:rPr>
          <w:rFonts w:ascii="Book Antiqua" w:eastAsia="Times New Roman" w:hAnsi="Book Antiqua" w:cs="Times New Roman"/>
          <w:sz w:val="24"/>
          <w:szCs w:val="24"/>
          <w:lang w:val="es-ES" w:eastAsia="es-ES"/>
        </w:rPr>
        <w:t>L</w:t>
      </w:r>
      <w:r w:rsidR="007F7379" w:rsidRPr="00BC62F1">
        <w:rPr>
          <w:rFonts w:ascii="Book Antiqua" w:eastAsia="Times New Roman" w:hAnsi="Book Antiqua" w:cs="Times New Roman"/>
          <w:sz w:val="24"/>
          <w:szCs w:val="24"/>
          <w:lang w:val="es-ES" w:eastAsia="es-ES"/>
        </w:rPr>
        <w:t>a licenciada Waiman Hin Herrera, Jefa del Proceso de Desarrollo Humano, mediante correo electrónico del 14 de mayo de 2021, solicita que en vista del estudio que realizará la Dirección de Planificación, se pueda determinar si la clasificación de Salud Ocupacional corresponde a una Unidad o bien a un Subproceso.</w:t>
      </w:r>
    </w:p>
    <w:p w14:paraId="50DCEE57" w14:textId="038362A4" w:rsidR="00F61FC6" w:rsidRDefault="005263A6" w:rsidP="00ED29DA">
      <w:pPr>
        <w:pStyle w:val="Prrafodelista"/>
        <w:jc w:val="both"/>
        <w:rPr>
          <w:rFonts w:ascii="Book Antiqua" w:hAnsi="Book Antiqua" w:cs="Book Antiqua"/>
        </w:rPr>
      </w:pPr>
      <w:bookmarkStart w:id="1" w:name="_Hlk103636312"/>
      <w:r w:rsidRPr="00FA0CD3">
        <w:rPr>
          <w:rFonts w:ascii="Book Antiqua" w:hAnsi="Book Antiqua"/>
        </w:rPr>
        <w:t xml:space="preserve">La versión preliminar del presente informe (270-PLA-OI-2022), fue puesta en conocimiento de </w:t>
      </w:r>
      <w:r w:rsidRPr="00FA0CD3">
        <w:rPr>
          <w:rFonts w:ascii="Book Antiqua" w:hAnsi="Book Antiqua" w:cs="Book Antiqua"/>
        </w:rPr>
        <w:t>la Dirección de Gestión Humana y oficinas pertenecientes a esta Dirección (Unidad de Salud Ocupacional, Proceso de Desarrollo Humano y el Subproceso de Análisis de Puestos), así como a las Direcciones de Tecnología de la Información y Comunicaciones y Ejecutiva y se recibieron las observaciones</w:t>
      </w:r>
      <w:r w:rsidR="00AA1510" w:rsidRPr="00FA0CD3">
        <w:rPr>
          <w:rFonts w:ascii="Book Antiqua" w:hAnsi="Book Antiqua" w:cs="Book Antiqua"/>
        </w:rPr>
        <w:t xml:space="preserve"> que se detallan en el apartado </w:t>
      </w:r>
      <w:r w:rsidR="00120CE7" w:rsidRPr="00FA0CD3">
        <w:rPr>
          <w:rFonts w:ascii="Book Antiqua" w:hAnsi="Book Antiqua" w:cs="Book Antiqua"/>
        </w:rPr>
        <w:t>3.7.</w:t>
      </w:r>
      <w:bookmarkEnd w:id="1"/>
    </w:p>
    <w:p w14:paraId="626BD031" w14:textId="77777777" w:rsidR="00BD6447" w:rsidRPr="00F61FC6" w:rsidRDefault="00BD6447" w:rsidP="00ED29DA">
      <w:pPr>
        <w:pStyle w:val="Prrafodelista"/>
        <w:jc w:val="both"/>
        <w:rPr>
          <w:rFonts w:ascii="Book Antiqua" w:hAnsi="Book Antiqua"/>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0627"/>
      </w:tblGrid>
      <w:tr w:rsidR="003B5FB0" w:rsidRPr="00BC62F1" w14:paraId="7828A499" w14:textId="77777777" w:rsidTr="009B76FF">
        <w:trPr>
          <w:trHeight w:val="487"/>
        </w:trPr>
        <w:tc>
          <w:tcPr>
            <w:tcW w:w="10627" w:type="dxa"/>
            <w:shd w:val="clear" w:color="auto" w:fill="C0C0C0"/>
          </w:tcPr>
          <w:p w14:paraId="4022E40A" w14:textId="0B9E6D9D" w:rsidR="003B5FB0" w:rsidRPr="00981008" w:rsidRDefault="003B5FB0" w:rsidP="003B5FB0">
            <w:pPr>
              <w:jc w:val="center"/>
              <w:rPr>
                <w:rFonts w:ascii="Book Antiqua" w:hAnsi="Book Antiqua"/>
                <w:b/>
                <w:sz w:val="28"/>
                <w:szCs w:val="28"/>
              </w:rPr>
            </w:pPr>
            <w:r w:rsidRPr="00981008">
              <w:rPr>
                <w:rFonts w:ascii="Book Antiqua" w:hAnsi="Book Antiqua"/>
                <w:b/>
                <w:sz w:val="28"/>
                <w:szCs w:val="28"/>
              </w:rPr>
              <w:t xml:space="preserve">II. </w:t>
            </w:r>
            <w:proofErr w:type="spellStart"/>
            <w:r w:rsidR="00F31B46">
              <w:rPr>
                <w:rFonts w:ascii="Book Antiqua" w:hAnsi="Book Antiqua"/>
                <w:b/>
                <w:sz w:val="28"/>
                <w:szCs w:val="28"/>
              </w:rPr>
              <w:t>JUSTIFICACION</w:t>
            </w:r>
            <w:proofErr w:type="spellEnd"/>
          </w:p>
          <w:p w14:paraId="513EFACE" w14:textId="77777777" w:rsidR="003B5FB0" w:rsidRPr="00BC62F1" w:rsidRDefault="003B5FB0" w:rsidP="009B76FF">
            <w:pPr>
              <w:jc w:val="center"/>
              <w:rPr>
                <w:rFonts w:ascii="Calibri" w:hAnsi="Calibri"/>
                <w:b/>
              </w:rPr>
            </w:pPr>
          </w:p>
        </w:tc>
      </w:tr>
    </w:tbl>
    <w:p w14:paraId="2EAAF079" w14:textId="77777777" w:rsidR="009B76FF" w:rsidRPr="00BC62F1" w:rsidRDefault="009B76FF" w:rsidP="009B76FF">
      <w:pPr>
        <w:jc w:val="right"/>
        <w:rPr>
          <w:rFonts w:ascii="Calibri" w:hAnsi="Calibri"/>
          <w:b/>
        </w:rPr>
      </w:pPr>
    </w:p>
    <w:p w14:paraId="6ED81863" w14:textId="40540279" w:rsidR="009B76FF" w:rsidRPr="00BC62F1" w:rsidRDefault="009B76FF" w:rsidP="009B76FF">
      <w:pPr>
        <w:ind w:right="178"/>
        <w:jc w:val="both"/>
        <w:rPr>
          <w:rFonts w:ascii="Book Antiqua" w:hAnsi="Book Antiqua"/>
          <w:bCs/>
        </w:rPr>
      </w:pPr>
      <w:r w:rsidRPr="00BC62F1">
        <w:rPr>
          <w:rFonts w:ascii="Book Antiqua" w:hAnsi="Book Antiqua"/>
          <w:bCs/>
        </w:rPr>
        <w:t>Con el fin de atender una solicitud de recalificación de puestos presentada por varios puestos adscritos a la Unidad de Salud e Higiene Ocupacional, el Subproceso de Análisis de Puestos de la Dirección de Gestión Humana solicita que la Dirección de Planificación</w:t>
      </w:r>
      <w:r w:rsidR="005C600E">
        <w:rPr>
          <w:rFonts w:ascii="Book Antiqua" w:hAnsi="Book Antiqua"/>
          <w:bCs/>
        </w:rPr>
        <w:t>,</w:t>
      </w:r>
      <w:r w:rsidRPr="00BC62F1">
        <w:rPr>
          <w:rFonts w:ascii="Book Antiqua" w:hAnsi="Book Antiqua"/>
          <w:bCs/>
        </w:rPr>
        <w:t xml:space="preserve"> realice una revisión de la estructura actual y la organización funcional de esa Unidad, por tratarse de la </w:t>
      </w:r>
      <w:r w:rsidRPr="00BC62F1">
        <w:rPr>
          <w:rFonts w:ascii="Book Antiqua" w:hAnsi="Book Antiqua"/>
        </w:rPr>
        <w:t>instancia técnica competente y experta en materia de organización a lo interno del Poder Judicial.</w:t>
      </w:r>
    </w:p>
    <w:p w14:paraId="732C8446" w14:textId="77777777" w:rsidR="009B76FF" w:rsidRPr="00BC62F1" w:rsidRDefault="009B76FF" w:rsidP="009B76FF">
      <w:pPr>
        <w:ind w:right="178"/>
        <w:jc w:val="both"/>
        <w:rPr>
          <w:rFonts w:ascii="Book Antiqua" w:hAnsi="Book Antiqua"/>
          <w:bCs/>
        </w:rPr>
      </w:pPr>
    </w:p>
    <w:p w14:paraId="0DDB6A71" w14:textId="77777777" w:rsidR="009B76FF" w:rsidRPr="00BC62F1" w:rsidRDefault="009B76FF" w:rsidP="009B76FF">
      <w:pPr>
        <w:ind w:right="178"/>
        <w:jc w:val="both"/>
        <w:rPr>
          <w:rFonts w:ascii="Book Antiqua" w:hAnsi="Book Antiqua"/>
          <w:bCs/>
        </w:rPr>
      </w:pPr>
      <w:r w:rsidRPr="00BC62F1">
        <w:rPr>
          <w:rFonts w:ascii="Book Antiqua" w:hAnsi="Book Antiqua"/>
          <w:bCs/>
        </w:rPr>
        <w:t xml:space="preserve">Asimismo, la Licda. Waiman Hin Herrera, Jefa del Proceso de Desarrollo Humano, indica la necesidad de incluir dentro del análisis el cambio de nombre de la referida dependencia, ya que </w:t>
      </w:r>
      <w:r w:rsidRPr="00BC62F1">
        <w:rPr>
          <w:rFonts w:ascii="Book Antiqua" w:hAnsi="Book Antiqua"/>
          <w:bCs/>
        </w:rPr>
        <w:lastRenderedPageBreak/>
        <w:t>en la Relación de Puestos se mantiene como “</w:t>
      </w:r>
      <w:r w:rsidRPr="00BC62F1">
        <w:rPr>
          <w:rFonts w:ascii="Book Antiqua" w:hAnsi="Book Antiqua"/>
          <w:bCs/>
          <w:i/>
          <w:iCs/>
        </w:rPr>
        <w:t>Unidad</w:t>
      </w:r>
      <w:r w:rsidRPr="00BC62F1">
        <w:rPr>
          <w:rFonts w:ascii="Book Antiqua" w:hAnsi="Book Antiqua"/>
          <w:bCs/>
        </w:rPr>
        <w:t>” y en la estructura de la Dirección de Gestión Humana se conoce como “</w:t>
      </w:r>
      <w:r w:rsidRPr="00BC62F1">
        <w:rPr>
          <w:rFonts w:ascii="Book Antiqua" w:hAnsi="Book Antiqua"/>
          <w:bCs/>
          <w:i/>
          <w:iCs/>
        </w:rPr>
        <w:t>Subproceso</w:t>
      </w:r>
      <w:r w:rsidRPr="00BC62F1">
        <w:rPr>
          <w:rFonts w:ascii="Book Antiqua" w:hAnsi="Book Antiqua"/>
          <w:bCs/>
        </w:rPr>
        <w:t>”.</w:t>
      </w:r>
    </w:p>
    <w:p w14:paraId="3F83B5F4" w14:textId="0C627046" w:rsidR="002B31CC" w:rsidRDefault="002B31CC" w:rsidP="009B76FF">
      <w:pPr>
        <w:ind w:right="178"/>
        <w:jc w:val="both"/>
        <w:rPr>
          <w:rFonts w:ascii="Book Antiqua" w:hAnsi="Book Antiqua"/>
          <w:bCs/>
        </w:rPr>
      </w:pPr>
    </w:p>
    <w:p w14:paraId="3779E388" w14:textId="77777777" w:rsidR="00D5020B" w:rsidRPr="00BC62F1" w:rsidRDefault="00D5020B" w:rsidP="009B76FF">
      <w:pPr>
        <w:ind w:right="178"/>
        <w:jc w:val="both"/>
        <w:rPr>
          <w:rFonts w:ascii="Book Antiqua" w:hAnsi="Book Antiqua"/>
          <w:bC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60" w:firstRow="1" w:lastRow="1" w:firstColumn="0" w:lastColumn="1" w:noHBand="0" w:noVBand="0"/>
      </w:tblPr>
      <w:tblGrid>
        <w:gridCol w:w="10060"/>
      </w:tblGrid>
      <w:tr w:rsidR="002B31CC" w:rsidRPr="00BC62F1" w14:paraId="3FE12C63" w14:textId="77777777" w:rsidTr="00843CFA">
        <w:trPr>
          <w:trHeight w:val="420"/>
        </w:trPr>
        <w:tc>
          <w:tcPr>
            <w:tcW w:w="10060" w:type="dxa"/>
            <w:shd w:val="clear" w:color="auto" w:fill="C0C0C0"/>
          </w:tcPr>
          <w:p w14:paraId="133052B2" w14:textId="7A52490D" w:rsidR="002B31CC" w:rsidRPr="00D5020B" w:rsidRDefault="002B31CC" w:rsidP="00843CFA">
            <w:pPr>
              <w:jc w:val="center"/>
              <w:rPr>
                <w:rFonts w:ascii="Book Antiqua" w:hAnsi="Book Antiqua"/>
                <w:b/>
              </w:rPr>
            </w:pPr>
            <w:r w:rsidRPr="00BC62F1">
              <w:br w:type="page"/>
            </w:r>
            <w:r w:rsidR="00420194" w:rsidRPr="00D5020B">
              <w:rPr>
                <w:rFonts w:ascii="Book Antiqua" w:hAnsi="Book Antiqua"/>
                <w:b/>
              </w:rPr>
              <w:t xml:space="preserve">III. </w:t>
            </w:r>
            <w:proofErr w:type="spellStart"/>
            <w:r w:rsidR="00420194" w:rsidRPr="00D5020B">
              <w:rPr>
                <w:rFonts w:ascii="Book Antiqua" w:hAnsi="Book Antiqua"/>
                <w:b/>
              </w:rPr>
              <w:t>I</w:t>
            </w:r>
            <w:r w:rsidR="00F31B46">
              <w:rPr>
                <w:rFonts w:ascii="Book Antiqua" w:hAnsi="Book Antiqua"/>
                <w:b/>
              </w:rPr>
              <w:t>NFORMACION</w:t>
            </w:r>
            <w:proofErr w:type="spellEnd"/>
            <w:r w:rsidR="00F31B46">
              <w:rPr>
                <w:rFonts w:ascii="Book Antiqua" w:hAnsi="Book Antiqua"/>
                <w:b/>
              </w:rPr>
              <w:t xml:space="preserve"> RELEVANTE</w:t>
            </w:r>
          </w:p>
        </w:tc>
      </w:tr>
    </w:tbl>
    <w:p w14:paraId="54E3071F" w14:textId="1C08ADD3" w:rsidR="003B5FB0" w:rsidRDefault="003B5FB0" w:rsidP="003B5FB0">
      <w:pPr>
        <w:ind w:right="212"/>
        <w:jc w:val="both"/>
        <w:rPr>
          <w:rFonts w:ascii="Book Antiqua" w:hAnsi="Book Antiqua"/>
          <w:b/>
        </w:rPr>
      </w:pPr>
    </w:p>
    <w:p w14:paraId="67861D6F" w14:textId="5EBB5CC6" w:rsidR="003B5FB0" w:rsidRPr="00BC62F1" w:rsidRDefault="003B5FB0" w:rsidP="003B5FB0">
      <w:pPr>
        <w:ind w:right="212"/>
        <w:jc w:val="both"/>
        <w:rPr>
          <w:rFonts w:ascii="Book Antiqua" w:hAnsi="Book Antiqua"/>
        </w:rPr>
      </w:pPr>
      <w:r w:rsidRPr="00BC62F1">
        <w:rPr>
          <w:rFonts w:ascii="Book Antiqua" w:hAnsi="Book Antiqua"/>
          <w:b/>
        </w:rPr>
        <w:t>3.1.-</w:t>
      </w:r>
      <w:r w:rsidRPr="00BC62F1">
        <w:rPr>
          <w:rFonts w:ascii="Book Antiqua" w:hAnsi="Book Antiqua"/>
        </w:rPr>
        <w:t xml:space="preserve"> </w:t>
      </w:r>
      <w:r w:rsidRPr="00BC62F1">
        <w:rPr>
          <w:rFonts w:ascii="Book Antiqua" w:hAnsi="Book Antiqua"/>
          <w:b/>
          <w:bCs/>
        </w:rPr>
        <w:t>Antecedentes sobre la Unidad</w:t>
      </w:r>
      <w:r w:rsidRPr="00BC62F1">
        <w:rPr>
          <w:rFonts w:ascii="Book Antiqua" w:hAnsi="Book Antiqua"/>
          <w:b/>
        </w:rPr>
        <w:t xml:space="preserve"> de Salud e Higiene Ocupacional</w:t>
      </w:r>
    </w:p>
    <w:p w14:paraId="1F240923" w14:textId="77777777" w:rsidR="003B5FB0" w:rsidRPr="00BC62F1" w:rsidRDefault="003B5FB0" w:rsidP="003B5FB0">
      <w:pPr>
        <w:ind w:right="212"/>
        <w:jc w:val="both"/>
        <w:rPr>
          <w:rFonts w:ascii="Book Antiqua" w:hAnsi="Book Antiqua"/>
        </w:rPr>
      </w:pPr>
    </w:p>
    <w:p w14:paraId="447F4713" w14:textId="77777777" w:rsidR="003B5FB0" w:rsidRPr="00BC62F1" w:rsidRDefault="003B5FB0" w:rsidP="003B5FB0">
      <w:pPr>
        <w:ind w:right="212"/>
        <w:jc w:val="both"/>
        <w:rPr>
          <w:rFonts w:ascii="Book Antiqua" w:hAnsi="Book Antiqua"/>
        </w:rPr>
      </w:pPr>
      <w:r w:rsidRPr="00BC62F1">
        <w:rPr>
          <w:rFonts w:ascii="Book Antiqua" w:hAnsi="Book Antiqua"/>
        </w:rPr>
        <w:t>Esta dependencia fue creada por acuerdo de Corte Plena en sesión del 9 de setiembre de 1991, artículo LIV, como Unidad adscrita a la Dirección Ejecutiva. A partir del 16 de abril de 1993, se creó la primera plaza de Técnico en Seguridad e Higiene Ocupacional.</w:t>
      </w:r>
    </w:p>
    <w:p w14:paraId="61D6890E" w14:textId="77777777" w:rsidR="003B5FB0" w:rsidRPr="00BC62F1" w:rsidRDefault="003B5FB0" w:rsidP="003B5FB0">
      <w:pPr>
        <w:ind w:right="212"/>
        <w:jc w:val="both"/>
        <w:rPr>
          <w:rFonts w:ascii="Book Antiqua" w:hAnsi="Book Antiqua"/>
        </w:rPr>
      </w:pPr>
    </w:p>
    <w:p w14:paraId="7E54C02A" w14:textId="77777777" w:rsidR="003B5FB0" w:rsidRPr="00BC62F1" w:rsidRDefault="003B5FB0" w:rsidP="003B5FB0">
      <w:pPr>
        <w:ind w:right="212"/>
        <w:jc w:val="both"/>
        <w:rPr>
          <w:rFonts w:ascii="Book Antiqua" w:hAnsi="Book Antiqua"/>
        </w:rPr>
      </w:pPr>
      <w:r w:rsidRPr="00BC62F1">
        <w:rPr>
          <w:rFonts w:ascii="Book Antiqua" w:hAnsi="Book Antiqua"/>
        </w:rPr>
        <w:t>Posteriormente, en 1995, esa oficina pasó a formar parte del Servicio de Salud para Empleados y en octubre de 1998 se trasladó al Departamento de Seguridad como parte de un nuevo concepto institucional de Seguridad Integral</w:t>
      </w:r>
      <w:r w:rsidRPr="00BC62F1">
        <w:rPr>
          <w:rFonts w:ascii="Book Antiqua" w:hAnsi="Book Antiqua"/>
          <w:vertAlign w:val="superscript"/>
        </w:rPr>
        <w:footnoteReference w:id="2"/>
      </w:r>
      <w:r w:rsidRPr="00BC62F1">
        <w:rPr>
          <w:rFonts w:ascii="Book Antiqua" w:hAnsi="Book Antiqua"/>
        </w:rPr>
        <w:t xml:space="preserve"> . </w:t>
      </w:r>
    </w:p>
    <w:p w14:paraId="145D028C" w14:textId="77777777" w:rsidR="003B5FB0" w:rsidRPr="00BC62F1" w:rsidRDefault="003B5FB0" w:rsidP="003B5FB0">
      <w:pPr>
        <w:pStyle w:val="NormalWeb"/>
        <w:ind w:right="212"/>
        <w:jc w:val="both"/>
        <w:rPr>
          <w:rFonts w:ascii="Book Antiqua" w:eastAsia="Times New Roman" w:hAnsi="Book Antiqua" w:cs="Times New Roman"/>
        </w:rPr>
      </w:pPr>
    </w:p>
    <w:p w14:paraId="4F376EEE" w14:textId="77777777" w:rsidR="003B5FB0" w:rsidRPr="00BC62F1" w:rsidRDefault="003B5FB0" w:rsidP="003B5FB0">
      <w:pPr>
        <w:pStyle w:val="NormalWeb"/>
        <w:ind w:right="212"/>
        <w:jc w:val="both"/>
        <w:rPr>
          <w:rFonts w:ascii="Book Antiqua" w:eastAsia="Times New Roman" w:hAnsi="Book Antiqua" w:cs="Times New Roman"/>
        </w:rPr>
      </w:pPr>
      <w:r w:rsidRPr="00BC62F1">
        <w:rPr>
          <w:rFonts w:ascii="Book Antiqua" w:eastAsia="Times New Roman" w:hAnsi="Book Antiqua" w:cs="Times New Roman"/>
        </w:rPr>
        <w:t>Desde ese momento y hasta finales del 2009 fue nombrada como “</w:t>
      </w:r>
      <w:r w:rsidRPr="00BC62F1">
        <w:rPr>
          <w:rFonts w:ascii="Book Antiqua" w:eastAsia="Times New Roman" w:hAnsi="Book Antiqua" w:cs="Times New Roman"/>
          <w:b/>
          <w:bCs/>
          <w:i/>
          <w:iCs/>
        </w:rPr>
        <w:t>Unidad de Salud Ocupacional</w:t>
      </w:r>
      <w:r w:rsidRPr="00BC62F1">
        <w:rPr>
          <w:rFonts w:ascii="Book Antiqua" w:eastAsia="Times New Roman" w:hAnsi="Book Antiqua" w:cs="Times New Roman"/>
        </w:rPr>
        <w:t xml:space="preserve">” y permaneció adscrita al Departamento de Seguridad, bajo la consigna de prevenir, promover y mantener el bienestar físico, mental y social, procurando un ambiente de trabajo más adecuado no solo para los servidores del Poder Judicial, sino también para las personas usuarias del servicio. </w:t>
      </w:r>
    </w:p>
    <w:p w14:paraId="58DF7B8B" w14:textId="77777777" w:rsidR="002B31CC" w:rsidRPr="00BC62F1" w:rsidRDefault="002B31CC" w:rsidP="009B76FF">
      <w:pPr>
        <w:ind w:right="178"/>
        <w:jc w:val="both"/>
        <w:rPr>
          <w:rFonts w:ascii="Book Antiqua" w:hAnsi="Book Antiqua"/>
          <w:bCs/>
        </w:rPr>
      </w:pPr>
    </w:p>
    <w:p w14:paraId="6074B309" w14:textId="6F6B3856" w:rsidR="00210B51" w:rsidRPr="00BC62F1" w:rsidRDefault="00210B51" w:rsidP="00210B51">
      <w:pPr>
        <w:ind w:right="212"/>
        <w:jc w:val="both"/>
        <w:rPr>
          <w:rFonts w:ascii="Book Antiqua" w:hAnsi="Book Antiqua"/>
        </w:rPr>
      </w:pPr>
      <w:r w:rsidRPr="00BC62F1">
        <w:rPr>
          <w:rFonts w:ascii="Book Antiqua" w:hAnsi="Book Antiqua"/>
        </w:rPr>
        <w:t xml:space="preserve">Finalmente, el Consejo Superior en sesión </w:t>
      </w:r>
      <w:proofErr w:type="spellStart"/>
      <w:r w:rsidRPr="00BC62F1">
        <w:rPr>
          <w:rFonts w:ascii="Book Antiqua" w:hAnsi="Book Antiqua"/>
        </w:rPr>
        <w:t>N°</w:t>
      </w:r>
      <w:proofErr w:type="spellEnd"/>
      <w:r w:rsidRPr="00BC62F1">
        <w:rPr>
          <w:rFonts w:ascii="Book Antiqua" w:hAnsi="Book Antiqua"/>
        </w:rPr>
        <w:t xml:space="preserve"> 47-09 celebrada el 07 de mayo de 2009, artículo XLIV, conoció el informe N°080-DO-2008-B sobre la estructura organizacional del Departamento de Personal-Gestión Humana, donde se analizó la posibilidad de incorporar las áreas de Salud Ocupacional, Ambiente Laboral y el Servicio Médico de Empleados a ese Departamento.  En esa ocasión el Órgano Superior determinó que la Unidad en estudio pasaría a formar parte del Departamento de Personal-Gestión Humana, a partir del 2010, en los siguientes términos:</w:t>
      </w:r>
    </w:p>
    <w:p w14:paraId="78055082" w14:textId="77777777" w:rsidR="00210B51" w:rsidRPr="00BC62F1" w:rsidRDefault="00210B51" w:rsidP="00210B51">
      <w:pPr>
        <w:ind w:right="212"/>
        <w:jc w:val="both"/>
        <w:rPr>
          <w:rFonts w:ascii="Book Antiqua" w:hAnsi="Book Antiqua"/>
        </w:rPr>
      </w:pPr>
    </w:p>
    <w:p w14:paraId="7EEE8F2C" w14:textId="77777777" w:rsidR="00210B51" w:rsidRPr="00BC62F1" w:rsidRDefault="00210B51" w:rsidP="001A1FB4">
      <w:pPr>
        <w:ind w:left="284" w:right="489"/>
        <w:jc w:val="both"/>
        <w:rPr>
          <w:rFonts w:ascii="Book Antiqua" w:hAnsi="Book Antiqua" w:cstheme="minorHAnsi"/>
          <w:i/>
          <w:iCs/>
        </w:rPr>
      </w:pPr>
      <w:r w:rsidRPr="00BC62F1">
        <w:rPr>
          <w:rFonts w:ascii="Book Antiqua" w:hAnsi="Book Antiqua" w:cstheme="minorHAnsi"/>
          <w:i/>
          <w:iCs/>
        </w:rPr>
        <w:t>”</w:t>
      </w:r>
      <w:r w:rsidRPr="00BC62F1">
        <w:rPr>
          <w:rFonts w:ascii="Book Antiqua" w:hAnsi="Book Antiqua" w:cstheme="minorHAnsi"/>
          <w:b/>
          <w:bCs/>
          <w:i/>
          <w:iCs/>
        </w:rPr>
        <w:t>1)</w:t>
      </w:r>
      <w:r w:rsidRPr="00BC62F1">
        <w:rPr>
          <w:rFonts w:ascii="Book Antiqua" w:hAnsi="Book Antiqua" w:cstheme="minorHAnsi"/>
          <w:i/>
          <w:iCs/>
        </w:rPr>
        <w:t xml:space="preserve"> Tener por rendido el informe N°080-DO-2008-B, y aprobarlo con las siguientes modificaciones: </w:t>
      </w:r>
      <w:r w:rsidRPr="00BC62F1">
        <w:rPr>
          <w:rFonts w:ascii="Book Antiqua" w:hAnsi="Book Antiqua" w:cstheme="minorHAnsi"/>
          <w:b/>
          <w:bCs/>
          <w:i/>
          <w:iCs/>
        </w:rPr>
        <w:t>a)</w:t>
      </w:r>
      <w:r w:rsidRPr="00BC62F1">
        <w:rPr>
          <w:rFonts w:ascii="Book Antiqua" w:hAnsi="Book Antiqua" w:cstheme="minorHAnsi"/>
          <w:i/>
          <w:iCs/>
        </w:rPr>
        <w:t xml:space="preserve"> Se crea un nuevo subproceso que comprende dos unidades (Salud Ocupacional y Servicio Médico de los Empleados) que desarrollarán tres actividades (Ambiente Laboral, Salud e Higiene Ocupacional y Servicio Médico para Empleados), </w:t>
      </w:r>
      <w:r w:rsidRPr="00BC62F1">
        <w:rPr>
          <w:rFonts w:ascii="Book Antiqua" w:hAnsi="Book Antiqua" w:cstheme="minorHAnsi"/>
          <w:i/>
          <w:iCs/>
          <w:u w:val="single"/>
        </w:rPr>
        <w:t>con una jefatura de subproceso que deberá crearse a partir del 1° de enero del 2011 con una categoría igual a la de los otros subprocesos de ese Departamento.</w:t>
      </w:r>
      <w:r w:rsidRPr="00BC62F1">
        <w:rPr>
          <w:rFonts w:ascii="Book Antiqua" w:hAnsi="Book Antiqua" w:cstheme="minorHAnsi"/>
          <w:i/>
          <w:iCs/>
        </w:rPr>
        <w:t xml:space="preserve"> A partir del 1° de enero del 2010 se trasladará la Unidad de Salud e Higiene </w:t>
      </w:r>
      <w:r w:rsidRPr="00BC62F1">
        <w:rPr>
          <w:rFonts w:ascii="Book Antiqua" w:hAnsi="Book Antiqua" w:cstheme="minorHAnsi"/>
          <w:i/>
          <w:iCs/>
        </w:rPr>
        <w:lastRenderedPageBreak/>
        <w:t xml:space="preserve">Ocupacional (incluye a todos los técnicos en Salud e Higiene Ocupacional que están ubicados en las diferentes Administraciones Regionales). </w:t>
      </w:r>
      <w:r w:rsidRPr="00BC62F1">
        <w:rPr>
          <w:rFonts w:ascii="Book Antiqua" w:hAnsi="Book Antiqua" w:cstheme="minorHAnsi"/>
          <w:i/>
          <w:iCs/>
          <w:u w:val="single"/>
        </w:rPr>
        <w:t>Durante el 2010, esta Unidad estará a cargo de una jefatura con la clasificación y valoración igual a un Coordinador de Unidad 3 y para cuyos efectos se concederá el respectivo permiso con goce de salario a un puesto similar de ese Departamento, en el entendido que para el 2011 se recomendará la creación de esta plaza de manera ordinaria.</w:t>
      </w:r>
      <w:r w:rsidRPr="00BC62F1">
        <w:rPr>
          <w:rFonts w:ascii="Book Antiqua" w:hAnsi="Book Antiqua" w:cstheme="minorHAnsi"/>
          <w:i/>
          <w:iCs/>
        </w:rPr>
        <w:t xml:space="preserve"> A partir del 2011 se trasladará al Departamento citado el Servicio Médico de los Empleados. La Jefatura del Servicio Médico será responsable de la coordinación con las distintas áreas donde se brinde el servicio de salud en los diferentes circuitos judiciales.  </w:t>
      </w:r>
      <w:r w:rsidRPr="00BC62F1">
        <w:rPr>
          <w:rFonts w:ascii="Book Antiqua" w:hAnsi="Book Antiqua" w:cstheme="minorHAnsi"/>
          <w:b/>
          <w:bCs/>
          <w:i/>
          <w:iCs/>
        </w:rPr>
        <w:t>b)</w:t>
      </w:r>
      <w:r w:rsidRPr="00BC62F1">
        <w:rPr>
          <w:rFonts w:ascii="Book Antiqua" w:hAnsi="Book Antiqua" w:cstheme="minorHAnsi"/>
          <w:i/>
          <w:iCs/>
        </w:rPr>
        <w:t xml:space="preserve"> Los puestos pertenecientes a esas áreas de trabajo y los nuevos que se lleguen a crear, a partir de las fechas en que se trasladen al Departamento de Personal Gestión Humana dependerán para todos los efectos (funcionales, técnicos y administrativos) de éste. En aquellos casos en que existen cargos con una ubicación física en los diferentes circuitos o regiones del país, tendrán una relación administrativa con la Administración del lugar, pero la dependencia funcional y técnica estará a cargo del Departamento de Personal Gestión Humana. </w:t>
      </w:r>
      <w:r w:rsidRPr="00BC62F1">
        <w:rPr>
          <w:rFonts w:ascii="Book Antiqua" w:hAnsi="Book Antiqua" w:cstheme="minorHAnsi"/>
          <w:b/>
          <w:bCs/>
          <w:i/>
          <w:iCs/>
        </w:rPr>
        <w:t>c)</w:t>
      </w:r>
      <w:r w:rsidRPr="00BC62F1">
        <w:rPr>
          <w:rFonts w:ascii="Book Antiqua" w:hAnsi="Book Antiqua" w:cstheme="minorHAnsi"/>
          <w:i/>
          <w:iCs/>
        </w:rPr>
        <w:t xml:space="preserve">  La Dirección Ejecutiva procederá a realizar las gestiones necesarias con los Departamentos Financiero Contable y Proveeduría, con el fin de trasladar al Departamento de Gestión Humana los presupuestos, bienes y activos en la oportunidad que corresponda de la Unidad de Salud e Higiene Ocupacional, y del Servicio Médico para Empleados…”.</w:t>
      </w:r>
    </w:p>
    <w:p w14:paraId="545D7AE2" w14:textId="77777777" w:rsidR="00210B51" w:rsidRPr="00BC62F1" w:rsidRDefault="00210B51" w:rsidP="00F6785B">
      <w:pPr>
        <w:ind w:right="489"/>
        <w:jc w:val="both"/>
        <w:rPr>
          <w:rFonts w:ascii="Book Antiqua" w:hAnsi="Book Antiqua" w:cstheme="minorHAnsi"/>
          <w:i/>
          <w:iCs/>
        </w:rPr>
      </w:pPr>
    </w:p>
    <w:p w14:paraId="1C668CA8" w14:textId="77777777" w:rsidR="00210B51" w:rsidRPr="00BC62F1" w:rsidRDefault="00210B51" w:rsidP="00210B51">
      <w:pPr>
        <w:ind w:right="212"/>
        <w:jc w:val="both"/>
        <w:rPr>
          <w:rFonts w:ascii="Book Antiqua" w:hAnsi="Book Antiqua"/>
        </w:rPr>
      </w:pPr>
      <w:r w:rsidRPr="00BC62F1">
        <w:rPr>
          <w:rFonts w:ascii="Book Antiqua" w:hAnsi="Book Antiqua"/>
        </w:rPr>
        <w:t>Mediante informe 28-PLA-DO-2010, se recomendó la creación de una plaza ordinaria de Jefa o Jefe de Subproceso y una plaza de Coordinadora o Coordinador de Unidad 3, en atención a lo recomendado en el párrafo anterior y fue aprobado por el Consejo Superior en la sesión 26-10, celebrada el 17 de marzo del 2010, artículo IV; además, se le solicitó a la Dirección de Planificación, rendir un informe sobre la cantidad de plazas de Técnica o Técnico en Salud Ocupacional creadas por Circuito Judicial, así como la proyección de este tema en Heredia y Puntarenas.</w:t>
      </w:r>
    </w:p>
    <w:p w14:paraId="3034BAF3" w14:textId="77777777" w:rsidR="00210B51" w:rsidRPr="00BC62F1" w:rsidRDefault="00210B51" w:rsidP="00210B51">
      <w:pPr>
        <w:ind w:left="498" w:right="489"/>
        <w:jc w:val="both"/>
        <w:rPr>
          <w:rFonts w:ascii="Book Antiqua" w:hAnsi="Book Antiqua" w:cstheme="minorHAnsi"/>
          <w:i/>
          <w:iCs/>
        </w:rPr>
      </w:pPr>
    </w:p>
    <w:p w14:paraId="1F255395" w14:textId="1AA824B2" w:rsidR="00210B51" w:rsidRPr="00BC62F1" w:rsidRDefault="00210B51" w:rsidP="00210B51">
      <w:pPr>
        <w:ind w:right="212"/>
        <w:jc w:val="both"/>
        <w:rPr>
          <w:rFonts w:ascii="Book Antiqua" w:hAnsi="Book Antiqua"/>
          <w:bCs/>
        </w:rPr>
      </w:pPr>
      <w:r w:rsidRPr="00BC62F1">
        <w:rPr>
          <w:rFonts w:ascii="Book Antiqua" w:hAnsi="Book Antiqua"/>
          <w:bCs/>
        </w:rPr>
        <w:t>El Consejo Superior en sesión 38-10 (Presupuesto 2011) del 21 de abril del 2010, artículo XIX, tomó nota del detalle de los Circuitos Judiciales que contaban con Técnicas o Técnicos en Salud Ocupaciona</w:t>
      </w:r>
      <w:r w:rsidRPr="00D5020B">
        <w:rPr>
          <w:rFonts w:ascii="Book Antiqua" w:hAnsi="Book Antiqua"/>
          <w:bCs/>
        </w:rPr>
        <w:t>l</w:t>
      </w:r>
      <w:r w:rsidR="00AC7997" w:rsidRPr="00D5020B">
        <w:rPr>
          <w:rStyle w:val="Refdenotaalpie"/>
          <w:rFonts w:ascii="Book Antiqua" w:hAnsi="Book Antiqua"/>
          <w:bCs/>
        </w:rPr>
        <w:footnoteReference w:id="3"/>
      </w:r>
      <w:r w:rsidRPr="00D5020B">
        <w:rPr>
          <w:rFonts w:ascii="Book Antiqua" w:hAnsi="Book Antiqua"/>
          <w:bCs/>
        </w:rPr>
        <w:t>,</w:t>
      </w:r>
      <w:r w:rsidRPr="00BC62F1">
        <w:rPr>
          <w:rFonts w:ascii="Book Antiqua" w:hAnsi="Book Antiqua"/>
          <w:bCs/>
        </w:rPr>
        <w:t xml:space="preserve"> presentado por la Máster Asch Corrales, en ese momento Directora de Planificación, y se aprobó (entre otros) la creación de una plaza de Técnico en Salud Ocupacional para cada uno de los siguientes circuitos judiciales: II de la Zona Atlántica (Guápiles), II de Alajuela (San Carlos), III de Alajuela (San Ramón) y III de San José, ubicada ésta última en la Unidad de Salud Ocupacional del entonces Departamento de Personal.</w:t>
      </w:r>
    </w:p>
    <w:p w14:paraId="7604386B" w14:textId="77777777" w:rsidR="00210B51" w:rsidRPr="00BC62F1" w:rsidRDefault="00210B51" w:rsidP="00210B51">
      <w:pPr>
        <w:ind w:right="212"/>
        <w:jc w:val="both"/>
        <w:rPr>
          <w:rFonts w:ascii="Book Antiqua" w:hAnsi="Book Antiqua"/>
          <w:b/>
        </w:rPr>
      </w:pPr>
    </w:p>
    <w:p w14:paraId="7944453F" w14:textId="4C7BFD3E" w:rsidR="00313839" w:rsidRPr="00BC62F1" w:rsidRDefault="00313839" w:rsidP="00313839">
      <w:pPr>
        <w:ind w:right="212"/>
        <w:jc w:val="both"/>
        <w:rPr>
          <w:rFonts w:ascii="Book Antiqua" w:hAnsi="Book Antiqua"/>
          <w:bCs/>
        </w:rPr>
      </w:pPr>
      <w:r w:rsidRPr="00BC62F1">
        <w:rPr>
          <w:rFonts w:ascii="Book Antiqua" w:hAnsi="Book Antiqua"/>
          <w:bCs/>
        </w:rPr>
        <w:t xml:space="preserve">Posteriormente, en sesión 51-10 (Presupuesto 2011) del 19 de mayo del 2010, artículo XXVI, aprobó recortes al Presupuesto para el 2011, y el Consejo se vio obligado a disminuir una serie </w:t>
      </w:r>
      <w:r w:rsidRPr="00BC62F1">
        <w:rPr>
          <w:rFonts w:ascii="Book Antiqua" w:hAnsi="Book Antiqua"/>
          <w:bCs/>
        </w:rPr>
        <w:lastRenderedPageBreak/>
        <w:t>de plazas y bienes que ya habían sido aprobados, a pesar de haberse recomendado técnicamente la necesidad de contar con todos ellos, entre esos, los citados en el párrafo anterior.</w:t>
      </w:r>
    </w:p>
    <w:p w14:paraId="2D056136" w14:textId="77777777" w:rsidR="000B5481" w:rsidRDefault="000B5481" w:rsidP="00313839">
      <w:pPr>
        <w:ind w:right="212"/>
        <w:jc w:val="both"/>
        <w:rPr>
          <w:rFonts w:ascii="Book Antiqua" w:hAnsi="Book Antiqua"/>
          <w:bCs/>
        </w:rPr>
      </w:pPr>
    </w:p>
    <w:p w14:paraId="4B216D7C" w14:textId="0FCC55D4" w:rsidR="00313839" w:rsidRPr="00BC62F1" w:rsidRDefault="00313839" w:rsidP="00313839">
      <w:pPr>
        <w:ind w:right="212"/>
        <w:jc w:val="both"/>
        <w:rPr>
          <w:rFonts w:ascii="Book Antiqua" w:hAnsi="Book Antiqua"/>
          <w:bCs/>
        </w:rPr>
      </w:pPr>
      <w:r w:rsidRPr="00BC62F1">
        <w:rPr>
          <w:rFonts w:ascii="Book Antiqua" w:hAnsi="Book Antiqua"/>
          <w:bCs/>
        </w:rPr>
        <w:t>Al respecto, la Corte Plena en la sesión 27-17 del 21 de agosto del 2017, artículo XVI, aprobó el punto primero de las “Medidas de Adopción Inmediata” contenido en el informe de las Medidas para la Contención del Gasto en el Poder Judicial, en los siguientes términos:</w:t>
      </w:r>
    </w:p>
    <w:p w14:paraId="011C1F3A" w14:textId="77777777" w:rsidR="00F61FC6" w:rsidRPr="00BC62F1" w:rsidRDefault="00F61FC6" w:rsidP="00210B51">
      <w:pPr>
        <w:ind w:left="498" w:right="489"/>
        <w:jc w:val="both"/>
        <w:rPr>
          <w:rFonts w:ascii="Book Antiqua" w:hAnsi="Book Antiqua" w:cstheme="minorHAnsi"/>
          <w:i/>
          <w:iCs/>
        </w:rPr>
      </w:pPr>
    </w:p>
    <w:p w14:paraId="1FED7CE4" w14:textId="426F1B20" w:rsidR="00313839" w:rsidRPr="00BC62F1" w:rsidRDefault="00313839" w:rsidP="00313839">
      <w:pPr>
        <w:ind w:left="640" w:right="489"/>
        <w:jc w:val="both"/>
        <w:rPr>
          <w:rFonts w:ascii="Book Antiqua" w:hAnsi="Book Antiqua"/>
          <w:bCs/>
          <w:i/>
          <w:iCs/>
        </w:rPr>
      </w:pPr>
      <w:r w:rsidRPr="00BC62F1">
        <w:rPr>
          <w:rFonts w:ascii="Book Antiqua" w:hAnsi="Book Antiqua"/>
          <w:bCs/>
          <w:i/>
          <w:iCs/>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r w:rsidR="000B5481">
        <w:rPr>
          <w:rFonts w:ascii="Book Antiqua" w:hAnsi="Book Antiqua"/>
          <w:bCs/>
          <w:i/>
          <w:iCs/>
        </w:rPr>
        <w:t>.</w:t>
      </w:r>
    </w:p>
    <w:p w14:paraId="0FD77C31" w14:textId="77777777" w:rsidR="00F053BF" w:rsidRDefault="00F053BF" w:rsidP="00313839">
      <w:pPr>
        <w:autoSpaceDE w:val="0"/>
        <w:autoSpaceDN w:val="0"/>
        <w:adjustRightInd w:val="0"/>
        <w:ind w:right="212"/>
        <w:jc w:val="both"/>
        <w:rPr>
          <w:rFonts w:ascii="Book Antiqua" w:hAnsi="Book Antiqua"/>
          <w:b/>
        </w:rPr>
      </w:pPr>
    </w:p>
    <w:p w14:paraId="5D3D3FAA" w14:textId="776A4657" w:rsidR="00313839" w:rsidRPr="00BC62F1" w:rsidRDefault="00F053BF" w:rsidP="00313839">
      <w:pPr>
        <w:autoSpaceDE w:val="0"/>
        <w:autoSpaceDN w:val="0"/>
        <w:adjustRightInd w:val="0"/>
        <w:ind w:right="212"/>
        <w:jc w:val="both"/>
        <w:rPr>
          <w:rFonts w:ascii="Book Antiqua" w:hAnsi="Book Antiqua"/>
          <w:b/>
        </w:rPr>
      </w:pPr>
      <w:r>
        <w:rPr>
          <w:rFonts w:ascii="Book Antiqua" w:hAnsi="Book Antiqua"/>
          <w:b/>
        </w:rPr>
        <w:t xml:space="preserve">3.2. </w:t>
      </w:r>
      <w:r w:rsidR="00313839" w:rsidRPr="00BC62F1">
        <w:rPr>
          <w:rFonts w:ascii="Book Antiqua" w:hAnsi="Book Antiqua"/>
          <w:b/>
        </w:rPr>
        <w:t>Estructura organizacional actual de la Unidad de Salud e Higiene Ocupacional</w:t>
      </w:r>
    </w:p>
    <w:p w14:paraId="11C05578" w14:textId="77777777" w:rsidR="00313839" w:rsidRPr="00BC62F1" w:rsidRDefault="00313839" w:rsidP="00313839">
      <w:pPr>
        <w:autoSpaceDE w:val="0"/>
        <w:autoSpaceDN w:val="0"/>
        <w:adjustRightInd w:val="0"/>
        <w:ind w:right="212"/>
        <w:jc w:val="both"/>
        <w:rPr>
          <w:rFonts w:ascii="Book Antiqua" w:hAnsi="Book Antiqua"/>
          <w:sz w:val="28"/>
        </w:rPr>
      </w:pPr>
    </w:p>
    <w:p w14:paraId="1D7FE24F" w14:textId="7848AD3A" w:rsidR="009E45BC" w:rsidRPr="00BC62F1" w:rsidRDefault="00313839" w:rsidP="00313839">
      <w:pPr>
        <w:autoSpaceDE w:val="0"/>
        <w:autoSpaceDN w:val="0"/>
        <w:adjustRightInd w:val="0"/>
        <w:ind w:right="212"/>
        <w:jc w:val="both"/>
        <w:rPr>
          <w:rFonts w:ascii="Book Antiqua" w:hAnsi="Book Antiqua"/>
          <w:bCs/>
        </w:rPr>
      </w:pPr>
      <w:r w:rsidRPr="00BC62F1">
        <w:rPr>
          <w:rFonts w:ascii="Book Antiqua" w:hAnsi="Book Antiqua"/>
          <w:bCs/>
        </w:rPr>
        <w:t>El siguiente organigrama ilustra la estructura organizacional de la Unidad de Salud e Higiene Ocupacional, representando los puestos que la conforman, los niveles jerárquicos de la oficina y las líneas de autoridad en forma esquemática</w:t>
      </w:r>
      <w:r w:rsidR="00D46E08">
        <w:rPr>
          <w:rFonts w:ascii="Book Antiqua" w:hAnsi="Book Antiqua"/>
          <w:bCs/>
        </w:rPr>
        <w:t>:</w:t>
      </w:r>
    </w:p>
    <w:p w14:paraId="37E91E93" w14:textId="63FE4C5D" w:rsidR="00313839" w:rsidRPr="00BC62F1" w:rsidRDefault="00313839" w:rsidP="00313839">
      <w:pPr>
        <w:autoSpaceDE w:val="0"/>
        <w:autoSpaceDN w:val="0"/>
        <w:adjustRightInd w:val="0"/>
        <w:ind w:right="212"/>
        <w:jc w:val="both"/>
        <w:rPr>
          <w:rFonts w:ascii="Book Antiqua" w:hAnsi="Book Antiqua"/>
          <w:bCs/>
        </w:rPr>
      </w:pPr>
    </w:p>
    <w:tbl>
      <w:tblPr>
        <w:tblW w:w="8416" w:type="dxa"/>
        <w:tblInd w:w="787" w:type="dxa"/>
        <w:tblCellMar>
          <w:left w:w="70" w:type="dxa"/>
          <w:right w:w="70" w:type="dxa"/>
        </w:tblCellMar>
        <w:tblLook w:val="04A0" w:firstRow="1" w:lastRow="0" w:firstColumn="1" w:lastColumn="0" w:noHBand="0" w:noVBand="1"/>
      </w:tblPr>
      <w:tblGrid>
        <w:gridCol w:w="8416"/>
      </w:tblGrid>
      <w:tr w:rsidR="009E45BC" w:rsidRPr="00BC62F1" w14:paraId="62ADE569" w14:textId="77777777" w:rsidTr="003157A1">
        <w:trPr>
          <w:trHeight w:val="290"/>
        </w:trPr>
        <w:tc>
          <w:tcPr>
            <w:tcW w:w="8416" w:type="dxa"/>
            <w:tcBorders>
              <w:top w:val="nil"/>
              <w:left w:val="nil"/>
              <w:bottom w:val="nil"/>
              <w:right w:val="nil"/>
            </w:tcBorders>
            <w:shd w:val="clear" w:color="auto" w:fill="auto"/>
            <w:noWrap/>
            <w:vAlign w:val="bottom"/>
            <w:hideMark/>
          </w:tcPr>
          <w:p w14:paraId="3E050C19" w14:textId="77777777" w:rsidR="009E45BC" w:rsidRPr="00DE5132" w:rsidRDefault="009E45BC" w:rsidP="0039510B">
            <w:pPr>
              <w:jc w:val="center"/>
              <w:rPr>
                <w:rFonts w:ascii="Book Antiqua" w:hAnsi="Book Antiqua" w:cs="Calibri"/>
                <w:b/>
                <w:bCs/>
                <w:color w:val="000000"/>
                <w:sz w:val="20"/>
                <w:szCs w:val="20"/>
                <w:lang w:val="es-419" w:eastAsia="es-419"/>
              </w:rPr>
            </w:pPr>
            <w:r w:rsidRPr="00DE5132">
              <w:rPr>
                <w:rFonts w:ascii="Book Antiqua" w:hAnsi="Book Antiqua" w:cs="Calibri"/>
                <w:b/>
                <w:bCs/>
                <w:color w:val="000000"/>
                <w:sz w:val="20"/>
                <w:szCs w:val="20"/>
                <w:lang w:val="es-419" w:eastAsia="es-419"/>
              </w:rPr>
              <w:t>ORGANIGRAMA N°1</w:t>
            </w:r>
          </w:p>
        </w:tc>
      </w:tr>
      <w:tr w:rsidR="009E45BC" w:rsidRPr="00BC62F1" w14:paraId="6B6076CD" w14:textId="77777777" w:rsidTr="003157A1">
        <w:trPr>
          <w:trHeight w:val="290"/>
        </w:trPr>
        <w:tc>
          <w:tcPr>
            <w:tcW w:w="8416" w:type="dxa"/>
            <w:tcBorders>
              <w:top w:val="nil"/>
              <w:left w:val="nil"/>
              <w:bottom w:val="nil"/>
              <w:right w:val="nil"/>
            </w:tcBorders>
            <w:shd w:val="clear" w:color="auto" w:fill="auto"/>
            <w:noWrap/>
            <w:vAlign w:val="bottom"/>
            <w:hideMark/>
          </w:tcPr>
          <w:p w14:paraId="4446CE2D" w14:textId="1D2A4F4A" w:rsidR="009E45BC" w:rsidRPr="00DE5132" w:rsidRDefault="009E45BC" w:rsidP="0039510B">
            <w:pPr>
              <w:jc w:val="center"/>
              <w:rPr>
                <w:rFonts w:ascii="Book Antiqua" w:hAnsi="Book Antiqua" w:cs="Calibri"/>
                <w:b/>
                <w:bCs/>
                <w:color w:val="000000"/>
                <w:sz w:val="20"/>
                <w:szCs w:val="20"/>
                <w:lang w:val="es-419" w:eastAsia="es-419"/>
              </w:rPr>
            </w:pPr>
            <w:r w:rsidRPr="00DE5132">
              <w:rPr>
                <w:rFonts w:ascii="Book Antiqua" w:hAnsi="Book Antiqua" w:cs="Calibri"/>
                <w:b/>
                <w:bCs/>
                <w:color w:val="000000"/>
                <w:sz w:val="20"/>
                <w:szCs w:val="20"/>
                <w:lang w:val="es-419" w:eastAsia="es-419"/>
              </w:rPr>
              <w:t>Estructura organizativa de la Unidad de Salud e Higiene Ocupacional (diciembre 2021)</w:t>
            </w:r>
          </w:p>
        </w:tc>
      </w:tr>
    </w:tbl>
    <w:p w14:paraId="6EBA8A3C" w14:textId="0FEF329B"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43" behindDoc="0" locked="0" layoutInCell="1" allowOverlap="1" wp14:anchorId="56636095" wp14:editId="0B2AAF09">
                <wp:simplePos x="0" y="0"/>
                <wp:positionH relativeFrom="column">
                  <wp:posOffset>1006936</wp:posOffset>
                </wp:positionH>
                <wp:positionV relativeFrom="paragraph">
                  <wp:posOffset>59699</wp:posOffset>
                </wp:positionV>
                <wp:extent cx="2400300" cy="508000"/>
                <wp:effectExtent l="0" t="0" r="19050" b="25400"/>
                <wp:wrapNone/>
                <wp:docPr id="9" name="Rectángulo 9"/>
                <wp:cNvGraphicFramePr/>
                <a:graphic xmlns:a="http://schemas.openxmlformats.org/drawingml/2006/main">
                  <a:graphicData uri="http://schemas.microsoft.com/office/word/2010/wordprocessingShape">
                    <wps:wsp>
                      <wps:cNvSpPr/>
                      <wps:spPr>
                        <a:xfrm>
                          <a:off x="0" y="0"/>
                          <a:ext cx="240030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F1ED" w14:textId="77777777" w:rsidR="002E6C74" w:rsidRDefault="002E6C74" w:rsidP="009E45BC">
                            <w:pPr>
                              <w:jc w:val="center"/>
                            </w:pPr>
                            <w:r>
                              <w:t>Dirección de Gestión Humana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6095" id="Rectángulo 9" o:spid="_x0000_s1026" style="position:absolute;left:0;text-align:left;margin-left:79.3pt;margin-top:4.7pt;width:189pt;height:4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u0fQIAAEYFAAAOAAAAZHJzL2Uyb0RvYy54bWysVMFu2zAMvQ/YPwi6r3aydGuDOkXQosOA&#10;og3aDj0rshQbkEWNUmJnf7Nv2Y+Vkh23aIsdhl1sUiQfySdSZ+ddY9hOoa/BFnxylHOmrISytpuC&#10;/3i4+nTCmQ/ClsKAVQXfK8/PFx8/nLVurqZQgSkVMgKxft66glchuHmWeVmpRvgjcMqSUQM2IpCK&#10;m6xE0RJ6Y7Jpnn/JWsDSIUjlPZ1e9ka+SPhaKxlutfYqMFNwqi2kL6bvOn6zxZmYb1C4qpZDGeIf&#10;qmhEbSnpCHUpgmBbrN9ANbVE8KDDkYQmA61rqVIP1M0kf9XNfSWcSr0QOd6NNPn/BytvditkdVnw&#10;U86saOiK7oi0P7/tZmuAnUaCWufn5HfvVjhonsTYbaexiX/qg3WJ1P1IquoCk3Q4neX555y4l2Q7&#10;zk9ykgkme4526MM3BQ2LQsGR8icuxe7ah9714EJxsZo+f5LC3qhYgrF3SlMjMWOKTiOkLgyynaDL&#10;F1IqGya9qRKl6o+PqZxDPWNEqi4BRmRdGzNiDwBxPN9i97UO/jFUpQkcg/O/FdYHjxEpM9gwBje1&#10;BXwPwFBXQ+be/0BST01kKXTrjlyiuIZyTzeO0K+Cd/KqJtqvhQ8rgTT7dFO0z+GWPtpAW3AYJM4q&#10;wF/vnUd/GkmyctbSLhXc/9wKVJyZ75aG9XQym8XlS8rs+OuUFHxpWb+02G1zAXRjE3o5nExi9A/m&#10;IGqE5pHWfhmzkklYSbkLLgMelIvQ7zg9HFItl8mNFs6JcG3vnYzgkeA4Vg/do0A3zF6gqb2Bw96J&#10;+asR7H1jpIXlNoCu03w+8zpQT8uaZmh4WOJr8FJPXs/P3+IJAAD//wMAUEsDBBQABgAIAAAAIQB3&#10;ruSd2gAAAAgBAAAPAAAAZHJzL2Rvd25yZXYueG1sTI/BTsMwEETvSPyDtUjcqFOgIYQ4FarEBYlD&#10;Wz7AjZc41F5HsdMkf89yguPsjGbeVtvZO3HBIXaBFKxXGQikJpiOWgWfx7e7AkRMmox2gVDBghG2&#10;9fVVpUsTJtrj5ZBawSUUS63AptSXUsbGotdxFXok9r7C4HViObTSDHricu/kfZbl0uuOeMHqHncW&#10;m/Nh9Dyicb+sn6bd+cPO7x265RvHRanbm/n1BUTCOf2F4Ref0aFmplMYyUThWG+KnKMKnh9BsL95&#10;yFmfFBR8kHUl/z9Q/wAAAP//AwBQSwECLQAUAAYACAAAACEAtoM4kv4AAADhAQAAEwAAAAAAAAAA&#10;AAAAAAAAAAAAW0NvbnRlbnRfVHlwZXNdLnhtbFBLAQItABQABgAIAAAAIQA4/SH/1gAAAJQBAAAL&#10;AAAAAAAAAAAAAAAAAC8BAABfcmVscy8ucmVsc1BLAQItABQABgAIAAAAIQCnLAu0fQIAAEYFAAAO&#10;AAAAAAAAAAAAAAAAAC4CAABkcnMvZTJvRG9jLnhtbFBLAQItABQABgAIAAAAIQB3ruSd2gAAAAgB&#10;AAAPAAAAAAAAAAAAAAAAANcEAABkcnMvZG93bnJldi54bWxQSwUGAAAAAAQABADzAAAA3gUAAAAA&#10;" fillcolor="#4472c4 [3204]" strokecolor="#1f3763 [1604]" strokeweight="1pt">
                <v:textbox>
                  <w:txbxContent>
                    <w:p w14:paraId="3AC5F1ED" w14:textId="77777777" w:rsidR="002E6C74" w:rsidRDefault="002E6C74" w:rsidP="009E45BC">
                      <w:pPr>
                        <w:jc w:val="center"/>
                      </w:pPr>
                      <w:r>
                        <w:t>Dirección de Gestión Humana</w:t>
                      </w:r>
                    </w:p>
                  </w:txbxContent>
                </v:textbox>
              </v:rect>
            </w:pict>
          </mc:Fallback>
        </mc:AlternateContent>
      </w:r>
    </w:p>
    <w:p w14:paraId="05561211" w14:textId="3BD5B0DF" w:rsidR="009E45BC" w:rsidRPr="00BC62F1" w:rsidRDefault="009E45BC" w:rsidP="009E45BC">
      <w:pPr>
        <w:jc w:val="both"/>
        <w:rPr>
          <w:rFonts w:ascii="Book Antiqua" w:hAnsi="Book Antiqua"/>
        </w:rPr>
      </w:pPr>
    </w:p>
    <w:p w14:paraId="51FFC9CD" w14:textId="50A73329" w:rsidR="009E45BC" w:rsidRPr="00BC62F1" w:rsidRDefault="009E45BC" w:rsidP="009E45BC">
      <w:pPr>
        <w:jc w:val="both"/>
        <w:rPr>
          <w:rFonts w:ascii="Book Antiqua" w:hAnsi="Book Antiqua"/>
        </w:rPr>
      </w:pPr>
    </w:p>
    <w:p w14:paraId="22AFFFC7" w14:textId="6190E3DA"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48" behindDoc="0" locked="0" layoutInCell="1" allowOverlap="1" wp14:anchorId="70C19F4E" wp14:editId="13D47162">
                <wp:simplePos x="0" y="0"/>
                <wp:positionH relativeFrom="column">
                  <wp:posOffset>2226310</wp:posOffset>
                </wp:positionH>
                <wp:positionV relativeFrom="paragraph">
                  <wp:posOffset>38457</wp:posOffset>
                </wp:positionV>
                <wp:extent cx="679450" cy="584200"/>
                <wp:effectExtent l="0" t="0" r="25400" b="25400"/>
                <wp:wrapNone/>
                <wp:docPr id="17" name="Conector: angular 17"/>
                <wp:cNvGraphicFramePr/>
                <a:graphic xmlns:a="http://schemas.openxmlformats.org/drawingml/2006/main">
                  <a:graphicData uri="http://schemas.microsoft.com/office/word/2010/wordprocessingShape">
                    <wps:wsp>
                      <wps:cNvCnPr/>
                      <wps:spPr>
                        <a:xfrm>
                          <a:off x="0" y="0"/>
                          <a:ext cx="679450" cy="584200"/>
                        </a:xfrm>
                        <a:prstGeom prst="bentConnector3">
                          <a:avLst>
                            <a:gd name="adj1" fmla="val 125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623857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 o:spid="_x0000_s1026" type="#_x0000_t34" style="position:absolute;margin-left:175.3pt;margin-top:3.05pt;width:53.5pt;height: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9f1wEAAP4DAAAOAAAAZHJzL2Uyb0RvYy54bWysU9uO0zAQfUfiHyy/0yRlu7tETfehK3hB&#10;UHH5ANcZN0G+aext0r9n7KRZBEgIxItjZ+acOXPG3j6MRrMzYOidbXi1KjkDK13b21PDv355++qe&#10;sxCFbYV2Fhp+gcAfdi9fbAdfw9p1TreAjEhsqAff8C5GXxdFkB0YEVbOg6WgcmhEpCOeihbFQOxG&#10;F+uyvC0Gh61HJyEE+vs4Bfku8ysFMn5UKkBkuuGkLeYV83pMa7HbivqEwne9nGWIf1BhRG+p6EL1&#10;KKJgT9j/QmV6iS44FVfSmcIp1UvIPVA3VflTN5874SH3QuYEv9gU/h+t/HA+IOtbmt0dZ1YYmtGe&#10;JiWjw5oJe3rSAhnFyKjBh5ry9/aA8yn4A6auR4UmfakfNmZzL4u5MEYm6eft3ZubDY1AUmhzf0PD&#10;S5zFM9hjiO/AGZY2DT+CjaRkkvI6myvO70PMLrezVNF+qzhTRtPQzkKzar3JUol2TqbdlZiqpRYm&#10;0XkXLxoSn7afQJELJLPKlfL9g71GRqwNF1KSmmoWnLMTTPVaL8Dyz8A5P0Eh382/AS+IXNnZuIBN&#10;bx3+rnocr5LVlH91YOo7WXB07SWPM1tDlyyPZH4Q6Rb/eM7w52e7+w4AAP//AwBQSwMEFAAGAAgA&#10;AAAhACT0c+veAAAACAEAAA8AAABkcnMvZG93bnJldi54bWxMj0FPg0AUhO8m/ofNM/FmF2qLFVka&#10;02j02mJMelvglUXZt4RdCv33Pk96nMxk5ptsO9tOnHHwrSMF8SICgVS5uqVGwUfxercB4YOmWneO&#10;UMEFPWzz66tMp7WbaI/nQ2gEl5BPtQITQp9K6SuDVvuF65HYO7nB6sByaGQ96InLbSeXUZRIq1vi&#10;BaN73Bmsvg+jVVBMJ3M8lm+aXsZibFe75df75VOp25v5+QlEwDn8heEXn9EhZ6bSjVR70Sm4X0cJ&#10;RxUkMQj2V+sH1qWCx00MMs/k/wP5DwAAAP//AwBQSwECLQAUAAYACAAAACEAtoM4kv4AAADhAQAA&#10;EwAAAAAAAAAAAAAAAAAAAAAAW0NvbnRlbnRfVHlwZXNdLnhtbFBLAQItABQABgAIAAAAIQA4/SH/&#10;1gAAAJQBAAALAAAAAAAAAAAAAAAAAC8BAABfcmVscy8ucmVsc1BLAQItABQABgAIAAAAIQBEmA9f&#10;1wEAAP4DAAAOAAAAAAAAAAAAAAAAAC4CAABkcnMvZTJvRG9jLnhtbFBLAQItABQABgAIAAAAIQAk&#10;9HPr3gAAAAgBAAAPAAAAAAAAAAAAAAAAADEEAABkcnMvZG93bnJldi54bWxQSwUGAAAAAAQABADz&#10;AAAAPAUAAAAA&#10;" adj="272" strokecolor="#4472c4 [3204]" strokeweight=".5pt"/>
            </w:pict>
          </mc:Fallback>
        </mc:AlternateContent>
      </w:r>
      <w:r w:rsidRPr="00BC62F1">
        <w:rPr>
          <w:rFonts w:ascii="Book Antiqua" w:hAnsi="Book Antiqua"/>
          <w:noProof/>
        </w:rPr>
        <mc:AlternateContent>
          <mc:Choice Requires="wps">
            <w:drawing>
              <wp:anchor distT="0" distB="0" distL="114300" distR="114300" simplePos="0" relativeHeight="251658246" behindDoc="0" locked="0" layoutInCell="1" allowOverlap="1" wp14:anchorId="720130A8" wp14:editId="396E6D50">
                <wp:simplePos x="0" y="0"/>
                <wp:positionH relativeFrom="column">
                  <wp:posOffset>2925158</wp:posOffset>
                </wp:positionH>
                <wp:positionV relativeFrom="paragraph">
                  <wp:posOffset>166962</wp:posOffset>
                </wp:positionV>
                <wp:extent cx="1778000" cy="444500"/>
                <wp:effectExtent l="0" t="0" r="12700" b="12700"/>
                <wp:wrapNone/>
                <wp:docPr id="8" name="Rectángulo 8"/>
                <wp:cNvGraphicFramePr/>
                <a:graphic xmlns:a="http://schemas.openxmlformats.org/drawingml/2006/main">
                  <a:graphicData uri="http://schemas.microsoft.com/office/word/2010/wordprocessingShape">
                    <wps:wsp>
                      <wps:cNvSpPr/>
                      <wps:spPr>
                        <a:xfrm>
                          <a:off x="0" y="0"/>
                          <a:ext cx="1778000"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EF20AF" w14:textId="77777777" w:rsidR="002E6C74" w:rsidRDefault="002E6C74" w:rsidP="009E45BC">
                            <w:pPr>
                              <w:jc w:val="center"/>
                            </w:pPr>
                            <w:r>
                              <w:t>Proceso de Desarrollo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130A8" id="Rectángulo 8" o:spid="_x0000_s1027" style="position:absolute;left:0;text-align:left;margin-left:230.35pt;margin-top:13.15pt;width:140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uBfwIAAE0FAAAOAAAAZHJzL2Uyb0RvYy54bWysVMFu2zAMvQ/YPwi6L3aCdO2COkWQosOA&#10;oi3aDj0rshQbkEWNUmJnf7Nv2Y+Nkh23aIsdhl1sSiQfyUdS5xddY9heoa/BFnw6yTlTVkJZ223B&#10;vz9efTrjzAdhS2HAqoIflOcXy48fzlu3UDOowJQKGYFYv2hdwasQ3CLLvKxUI/wEnLKk1ICNCHTE&#10;bVaiaAm9Mdkszz9nLWDpEKTynm4veyVfJnytlQy3WnsVmCk45RbSF9N3E7/Z8lwstihcVcshDfEP&#10;WTSithR0hLoUQbAd1m+gmloieNBhIqHJQOtaqlQDVTPNX1XzUAmnUi1EjncjTf7/wcqb/R2yuiw4&#10;NcqKhlp0T6T9/mW3OwPsLBLUOr8guwd3h8PJkxir7TQ28U91sC6RehhJVV1gki6np6dneU7cS9LN&#10;5/MTkgkme/Z26MNXBQ2LQsGR4icuxf7ah970aEJ+MZs+fpLCwaiYgrH3SlMhFHGWvNMIqbVBthfU&#10;fCGlsmHaqypRqv6ashnzGT1SdgkwIuvamBF7AIjj+Ra7z3Wwj64qTeDonP8tsd559EiRwYbRuakt&#10;4HsAhqoaIvf2R5J6aiJLodt0qcnJMt5soDxQ4xH6jfBOXtXE/rXw4U4grQA1jNY63NJHG2gLDoPE&#10;WQX48737aE+TSVrOWlqpgvsfO4GKM/PN0sx+mc7ncQfTYX5yOqMDvtRsXmrsrlkDNW5KD4iTSYz2&#10;wRxFjdA80favYlRSCSspdsFlwONhHfpVp/dDqtUqmdHeORGu7YOTETzyHKfrsXsS6IYRDDS8N3Bc&#10;P7F4NYm9bfS0sNoF0HUa02dehw7QzqZRGt6X+Ci8PCer51dw+QcAAP//AwBQSwMEFAAGAAgAAAAh&#10;AD4yFufbAAAACQEAAA8AAABkcnMvZG93bnJldi54bWxMj8tOwzAQRfdI/IM1SOyo01IlEOJUqBIb&#10;JBYtfMA0HuJQP6LYaZK/Z7qC5dw5uo9qNzsrLjTELngF61UGgnwTdOdbBV+fbw9PIGJCr9EGTwoW&#10;irCrb28qLHWY/IEux9QKNvGxRAUmpb6UMjaGHMZV6Mnz7zsMDhOfQyv1gBObOys3WZZLh53nBIM9&#10;7Q015+PoOATpsKyLaX/+MPN7R3b5oXFR6v5ufn0BkWhOfzBc63N1qLnTKYxeR2EVbPOsYFTBJn8E&#10;wUCxvQonBc8syLqS/xfUvwAAAP//AwBQSwECLQAUAAYACAAAACEAtoM4kv4AAADhAQAAEwAAAAAA&#10;AAAAAAAAAAAAAAAAW0NvbnRlbnRfVHlwZXNdLnhtbFBLAQItABQABgAIAAAAIQA4/SH/1gAAAJQB&#10;AAALAAAAAAAAAAAAAAAAAC8BAABfcmVscy8ucmVsc1BLAQItABQABgAIAAAAIQBAOruBfwIAAE0F&#10;AAAOAAAAAAAAAAAAAAAAAC4CAABkcnMvZTJvRG9jLnhtbFBLAQItABQABgAIAAAAIQA+Mhbn2wAA&#10;AAkBAAAPAAAAAAAAAAAAAAAAANkEAABkcnMvZG93bnJldi54bWxQSwUGAAAAAAQABADzAAAA4QUA&#10;AAAA&#10;" fillcolor="#4472c4 [3204]" strokecolor="#1f3763 [1604]" strokeweight="1pt">
                <v:textbox>
                  <w:txbxContent>
                    <w:p w14:paraId="23EF20AF" w14:textId="77777777" w:rsidR="002E6C74" w:rsidRDefault="002E6C74" w:rsidP="009E45BC">
                      <w:pPr>
                        <w:jc w:val="center"/>
                      </w:pPr>
                      <w:r>
                        <w:t>Proceso de Desarrollo Humano</w:t>
                      </w:r>
                    </w:p>
                  </w:txbxContent>
                </v:textbox>
              </v:rect>
            </w:pict>
          </mc:Fallback>
        </mc:AlternateContent>
      </w:r>
    </w:p>
    <w:p w14:paraId="54F44444" w14:textId="4623591C" w:rsidR="009E45BC" w:rsidRPr="00BC62F1" w:rsidRDefault="009E45BC" w:rsidP="009E45BC">
      <w:pPr>
        <w:jc w:val="both"/>
        <w:rPr>
          <w:rFonts w:ascii="Book Antiqua" w:hAnsi="Book Antiqua"/>
        </w:rPr>
      </w:pPr>
    </w:p>
    <w:p w14:paraId="39EBCFC7" w14:textId="3A4F848C" w:rsidR="009E45BC" w:rsidRPr="00BC62F1" w:rsidRDefault="009E45BC" w:rsidP="009E45BC">
      <w:pPr>
        <w:jc w:val="both"/>
        <w:rPr>
          <w:rFonts w:ascii="Book Antiqua" w:hAnsi="Book Antiqua"/>
        </w:rPr>
      </w:pPr>
    </w:p>
    <w:p w14:paraId="268ECE6D" w14:textId="57C3C036" w:rsidR="009E45BC" w:rsidRPr="00BC62F1" w:rsidRDefault="002150C8" w:rsidP="009E45BC">
      <w:pPr>
        <w:jc w:val="both"/>
        <w:rPr>
          <w:rFonts w:ascii="Book Antiqua" w:hAnsi="Book Antiqua"/>
        </w:rPr>
      </w:pPr>
      <w:r>
        <w:rPr>
          <w:rFonts w:ascii="Book Antiqua" w:hAnsi="Book Antiqua"/>
          <w:noProof/>
        </w:rPr>
        <mc:AlternateContent>
          <mc:Choice Requires="wps">
            <w:drawing>
              <wp:anchor distT="0" distB="0" distL="114300" distR="114300" simplePos="0" relativeHeight="251658252" behindDoc="0" locked="0" layoutInCell="1" allowOverlap="1" wp14:anchorId="31C33EB1" wp14:editId="3E41A106">
                <wp:simplePos x="0" y="0"/>
                <wp:positionH relativeFrom="column">
                  <wp:posOffset>4102431</wp:posOffset>
                </wp:positionH>
                <wp:positionV relativeFrom="paragraph">
                  <wp:posOffset>62387</wp:posOffset>
                </wp:positionV>
                <wp:extent cx="0" cy="237994"/>
                <wp:effectExtent l="0" t="0" r="38100" b="29210"/>
                <wp:wrapNone/>
                <wp:docPr id="13" name="Conector recto 13"/>
                <wp:cNvGraphicFramePr/>
                <a:graphic xmlns:a="http://schemas.openxmlformats.org/drawingml/2006/main">
                  <a:graphicData uri="http://schemas.microsoft.com/office/word/2010/wordprocessingShape">
                    <wps:wsp>
                      <wps:cNvCnPr/>
                      <wps:spPr>
                        <a:xfrm flipH="1">
                          <a:off x="0" y="0"/>
                          <a:ext cx="0" cy="2379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DF28757" id="Conector recto 13"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05pt,4.9pt" to="323.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yevAEAAMoDAAAOAAAAZHJzL2Uyb0RvYy54bWysU8tu2zAQvBfoPxC815Kdom0Eyzk4aHMI&#10;WqOPD2CopUWALyxZS/77LilZLZqgQINcKD52ZndmV9ub0Rp2Aozau5avVzVn4KTvtDu2/Mf3j28+&#10;cBaTcJ0w3kHLzxD5ze71q+0QGtj43psOkBGJi80QWt6nFJqqirIHK+LKB3D0qDxakeiIx6pDMRC7&#10;NdWmrt9Vg8cuoJcQI93eTo98V/iVApm+KBUhMdNyqi2VFcv6kNdqtxXNEUXotZzLEM+owgrtKOlC&#10;dSuSYD9RP6KyWqKPXqWV9LbySmkJRQOpWdd/qfnWiwBFC5kTw2JTfDla+fl0QKY76t0VZ05Y6tGe&#10;OiWTR4b5w+iBXBpCbCh47w44n2I4YJY8KrRMGR3uiKSYQLLYWDw+Lx7DmJicLiXdbq7eX1+/zcTV&#10;xJCZAsb0CbxledNyo11WLxpxuo9pCr2EEC5XNNVQdulsIAcb9xUUKaJcUzVllmBvkJ0ETYGQElxa&#10;z6lLdIYpbcwCrEvafwLn+AyFMmf/A14QJbN3aQFb7Tw+lT2Nl5LVFH9xYNKdLXjw3bl0p1hDA1PM&#10;nYc7T+Sf5wL//QvufgEAAP//AwBQSwMEFAAGAAgAAAAhAEqctQPdAAAACAEAAA8AAABkcnMvZG93&#10;bnJldi54bWxMj0FLw0AUhO+C/2F5ghexm9YSNealiKiH9tSqoLeX7DMJzb4N2W0a/70rHvQ4zDDz&#10;Tb6abKdGHnzrBGE+S0CxVM60UiO8vjxd3oDygcRQ54QRvtjDqjg9ySkz7ihbHnehVrFEfEYITQh9&#10;prWvGrbkZ65nid6nGyyFKIdam4GOsdx2epEkqbbUSlxoqOeHhqv97mARPrzzj2/rcnzeb9cTXWzC&#10;4r0yiOdn0/0dqMBT+AvDD35EhyIyle4gxqsOIV2m8xhFuI0Pov+rS4Tl9RXoItf/DxTfAAAA//8D&#10;AFBLAQItABQABgAIAAAAIQC2gziS/gAAAOEBAAATAAAAAAAAAAAAAAAAAAAAAABbQ29udGVudF9U&#10;eXBlc10ueG1sUEsBAi0AFAAGAAgAAAAhADj9If/WAAAAlAEAAAsAAAAAAAAAAAAAAAAALwEAAF9y&#10;ZWxzLy5yZWxzUEsBAi0AFAAGAAgAAAAhACYfrJ68AQAAygMAAA4AAAAAAAAAAAAAAAAALgIAAGRy&#10;cy9lMm9Eb2MueG1sUEsBAi0AFAAGAAgAAAAhAEqctQPdAAAACAEAAA8AAAAAAAAAAAAAAAAAFgQA&#10;AGRycy9kb3ducmV2LnhtbFBLBQYAAAAABAAEAPMAAAAgBQAAAAA=&#10;" strokecolor="#4472c4 [3204]" strokeweight=".5pt">
                <v:stroke joinstyle="miter"/>
              </v:line>
            </w:pict>
          </mc:Fallback>
        </mc:AlternateContent>
      </w:r>
    </w:p>
    <w:p w14:paraId="4F91E9DD" w14:textId="354764EC"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44" behindDoc="0" locked="0" layoutInCell="1" allowOverlap="1" wp14:anchorId="567F52DA" wp14:editId="4A40FCD1">
                <wp:simplePos x="0" y="0"/>
                <wp:positionH relativeFrom="column">
                  <wp:posOffset>4077039</wp:posOffset>
                </wp:positionH>
                <wp:positionV relativeFrom="paragraph">
                  <wp:posOffset>106759</wp:posOffset>
                </wp:positionV>
                <wp:extent cx="2070100" cy="457200"/>
                <wp:effectExtent l="0" t="0" r="25400" b="19050"/>
                <wp:wrapNone/>
                <wp:docPr id="4" name="Rectángulo 4"/>
                <wp:cNvGraphicFramePr/>
                <a:graphic xmlns:a="http://schemas.openxmlformats.org/drawingml/2006/main">
                  <a:graphicData uri="http://schemas.microsoft.com/office/word/2010/wordprocessingShape">
                    <wps:wsp>
                      <wps:cNvSpPr/>
                      <wps:spPr>
                        <a:xfrm>
                          <a:off x="0" y="0"/>
                          <a:ext cx="20701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E86208" w14:textId="77777777" w:rsidR="002E6C74" w:rsidRDefault="002E6C74" w:rsidP="009E45BC">
                            <w:pPr>
                              <w:jc w:val="center"/>
                            </w:pPr>
                            <w:r>
                              <w:t>Unidad de Salud e Higiene Ocupacional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F52DA" id="Rectángulo 4" o:spid="_x0000_s1028" style="position:absolute;left:0;text-align:left;margin-left:321.05pt;margin-top:8.4pt;width:163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nnfwIAAE0FAAAOAAAAZHJzL2Uyb0RvYy54bWysVMFu2zAMvQ/YPwi6L3aCdF2DOkXQosOA&#10;oC3aDj0rshQbkEWNUmJnf7Nv2Y+Nkh23aIsdhvkgSyL5SD6SOr/oGsP2Cn0NtuDTSc6ZshLK2m4L&#10;/v3x+tMXznwQthQGrCr4QXl+sfz44bx1CzWDCkypkBGI9YvWFbwKwS2yzMtKNcJPwClLQg3YiEBH&#10;3GYlipbQG5PN8vxz1gKWDkEq7+n2qhfyZcLXWslwq7VXgZmCU2whrZjWTVyz5blYbFG4qpZDGOIf&#10;omhEbcnpCHUlgmA7rN9ANbVE8KDDREKTgda1VCkHymaav8rmoRJOpVyIHO9Gmvz/g5U3+ztkdVnw&#10;OWdWNFSieyLt9y+73Rlg80hQ6/yC9B7cHQ4nT9uYbaexiX/Kg3WJ1MNIquoCk3Q5y08pM+Jekmx+&#10;ckpVi6DZs7VDH74qaFjcFBzJf+JS7Nc+9KpHFbKL0fT+0y4cjIohGHuvNCUSPSbr1ELq0iDbCyq+&#10;kFLZMO1FlShVf32S0zfEM1qk6BJgRNa1MSP2ABDb8y12H+ugH01V6sDROP9bYL3xaJE8gw2jcVNb&#10;wPcADGU1eO71jyT11ESWQrfpUpFnUTPebKA8UOER+onwTl7XxP5a+HAnkEaACkZjHW5p0QbagsOw&#10;46wC/PnefdSnziQpZy2NVMH9j51AxZn5Zqlnz6bzeZzBdEidwBm+lGxeSuyuuQQq3JQeECfTlowx&#10;mONWIzRPNP2r6JVEwkryXXAZ8Hi4DP2o0/sh1WqV1GjunAhr++BkBI88x+567J4EuqEFAzXvDRzH&#10;TyxedWKvGy0trHYBdJ3a9JnXoQI0s6mVhvclPgovz0nr+RVc/gEAAP//AwBQSwMEFAAGAAgAAAAh&#10;AHMeahnbAAAACQEAAA8AAABkcnMvZG93bnJldi54bWxMj8FOwzAQRO9I/IO1SNyokwoFE+JUqBIX&#10;JA4t/QA3WeJQex3FTpP8PcsJjrszmnlT7RbvxBXH2AfSkG8yEEhNaHvqNJw+3x4UiJgMtcYFQg0r&#10;RtjVtzeVKdsw0wGvx9QJDqFYGg02paGUMjYWvYmbMCCx9hVGbxKfYyfb0cwc7p3cZlkhvemJG6wZ&#10;cG+xuRwnzyUGD2v+NO8vH3Z579Gt3zitWt/fLa8vIBIu6c8Mv/iMDjUzncNEbRROQ/G4zdnKQsET&#10;2PBcKH6cNSilQNaV/L+g/gEAAP//AwBQSwECLQAUAAYACAAAACEAtoM4kv4AAADhAQAAEwAAAAAA&#10;AAAAAAAAAAAAAAAAW0NvbnRlbnRfVHlwZXNdLnhtbFBLAQItABQABgAIAAAAIQA4/SH/1gAAAJQB&#10;AAALAAAAAAAAAAAAAAAAAC8BAABfcmVscy8ucmVsc1BLAQItABQABgAIAAAAIQDxSbnnfwIAAE0F&#10;AAAOAAAAAAAAAAAAAAAAAC4CAABkcnMvZTJvRG9jLnhtbFBLAQItABQABgAIAAAAIQBzHmoZ2wAA&#10;AAkBAAAPAAAAAAAAAAAAAAAAANkEAABkcnMvZG93bnJldi54bWxQSwUGAAAAAAQABADzAAAA4QUA&#10;AAAA&#10;" fillcolor="#4472c4 [3204]" strokecolor="#1f3763 [1604]" strokeweight="1pt">
                <v:textbox>
                  <w:txbxContent>
                    <w:p w14:paraId="65E86208" w14:textId="77777777" w:rsidR="002E6C74" w:rsidRDefault="002E6C74" w:rsidP="009E45BC">
                      <w:pPr>
                        <w:jc w:val="center"/>
                      </w:pPr>
                      <w:r>
                        <w:t>Unidad de Salud e Higiene Ocupacional</w:t>
                      </w:r>
                    </w:p>
                  </w:txbxContent>
                </v:textbox>
              </v:rect>
            </w:pict>
          </mc:Fallback>
        </mc:AlternateContent>
      </w:r>
    </w:p>
    <w:p w14:paraId="2BC59AF4" w14:textId="0EF78821"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60300" behindDoc="0" locked="0" layoutInCell="1" allowOverlap="1" wp14:anchorId="061FFD89" wp14:editId="2DBA7FD1">
                <wp:simplePos x="0" y="0"/>
                <wp:positionH relativeFrom="margin">
                  <wp:posOffset>2987474</wp:posOffset>
                </wp:positionH>
                <wp:positionV relativeFrom="paragraph">
                  <wp:posOffset>60655</wp:posOffset>
                </wp:positionV>
                <wp:extent cx="1096010" cy="612140"/>
                <wp:effectExtent l="0" t="0" r="27940" b="35560"/>
                <wp:wrapNone/>
                <wp:docPr id="19" name="Conector: angular 19"/>
                <wp:cNvGraphicFramePr/>
                <a:graphic xmlns:a="http://schemas.openxmlformats.org/drawingml/2006/main">
                  <a:graphicData uri="http://schemas.microsoft.com/office/word/2010/wordprocessingShape">
                    <wps:wsp>
                      <wps:cNvCnPr/>
                      <wps:spPr>
                        <a:xfrm flipH="1">
                          <a:off x="0" y="0"/>
                          <a:ext cx="1096010" cy="612140"/>
                        </a:xfrm>
                        <a:prstGeom prst="bentConnector3">
                          <a:avLst>
                            <a:gd name="adj1" fmla="val 9344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AAD5DD" id="Conector: angular 19" o:spid="_x0000_s1026" type="#_x0000_t34" style="position:absolute;margin-left:235.25pt;margin-top:4.8pt;width:86.3pt;height:48.2pt;flip:x;z-index:251660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nf3gEAAAoEAAAOAAAAZHJzL2Uyb0RvYy54bWysU8uu0zAQ3SPxD5b3NElbVTRqehe9AhYI&#10;Krh8gOvYrZFfGvv28feMJ2lAgIRAbCzbM3PmnDP25uHqLDsrSCb4jjezmjPlZeiNP3b8y9ObV685&#10;S1n4XtjgVcdvKvGH7csXm0ts1Tycgu0VMATxqb3Ejp9yjm1VJXlSTqRZiMpjUAdwIuMRjlUP4oLo&#10;zlbzul5VlwB9hCBVSnj7OAT5lvC1VjJ/1DqpzGzHkVumFWg9lLXabkR7BBFPRo40xD+wcMJ4bDpB&#10;PYos2DOYX6CckRBS0Hkmg6uC1kYq0oBqmvonNZ9PIirSguakONmU/h+s/HDeAzM9zm7NmRcOZ7TD&#10;SckcoGXCH5+tAIYxNOoSU4v5O7+H8ZTiHorqqwbHtDXxHeKQD6iMXcnm22SzumYm8bKp1ysUy5nE&#10;2KqZN0uaQzXgFLwIKb9VwbGy6fhB+YykBlYLwhfn9ymT4f3IWvRfG860szi/s7BsvVguF4U24o7Z&#10;uLsj43WRMwigXb5ZVQCt/6Q0OlKIUit6i2pngSFsx4WUSKcZkSm7lGlj7VRY/7lwzC+lit7p3xRP&#10;FdQ5+DwVO+MD/K57vt4p6yH/7sCgu1hwCP2NRkvW4IMj78bPUV70j2cq//6Ft98AAAD//wMAUEsD&#10;BBQABgAIAAAAIQBIqhIf3QAAAAkBAAAPAAAAZHJzL2Rvd25yZXYueG1sTI/LTsMwEEX3SPyDNUjs&#10;qF0opoQ4FULtjg0Nj60TD0kgHkex24S/Z1iV5ege3Xsm38y+F0ccYxfIwHKhQCDVwXXUGHgtd1dr&#10;EDFZcrYPhAZ+MMKmOD/LbebCRC943KdGcAnFzBpoUxoyKWPdordxEQYkzj7D6G3ic2ykG+3E5b6X&#10;10pp6W1HvNDaAZ9arL/3B28gfNR+/eX66q3UVTm9P293k94ac3kxPz6ASDinEwx/+qwOBTtV4UAu&#10;it7A6k7dMmrgXoPgXK9uliAqBpVWIItc/v+g+AUAAP//AwBQSwECLQAUAAYACAAAACEAtoM4kv4A&#10;AADhAQAAEwAAAAAAAAAAAAAAAAAAAAAAW0NvbnRlbnRfVHlwZXNdLnhtbFBLAQItABQABgAIAAAA&#10;IQA4/SH/1gAAAJQBAAALAAAAAAAAAAAAAAAAAC8BAABfcmVscy8ucmVsc1BLAQItABQABgAIAAAA&#10;IQC3a3nf3gEAAAoEAAAOAAAAAAAAAAAAAAAAAC4CAABkcnMvZTJvRG9jLnhtbFBLAQItABQABgAI&#10;AAAAIQBIqhIf3QAAAAkBAAAPAAAAAAAAAAAAAAAAADgEAABkcnMvZG93bnJldi54bWxQSwUGAAAA&#10;AAQABADzAAAAQgUAAAAA&#10;" adj="20184" strokecolor="#4472c4 [3204]" strokeweight=".5pt">
                <w10:wrap anchorx="margin"/>
              </v:shape>
            </w:pict>
          </mc:Fallback>
        </mc:AlternateContent>
      </w:r>
    </w:p>
    <w:p w14:paraId="56D64A0C" w14:textId="6E27C875"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45" behindDoc="0" locked="0" layoutInCell="1" allowOverlap="1" wp14:anchorId="20A712FD" wp14:editId="590B560B">
                <wp:simplePos x="0" y="0"/>
                <wp:positionH relativeFrom="column">
                  <wp:posOffset>969793</wp:posOffset>
                </wp:positionH>
                <wp:positionV relativeFrom="paragraph">
                  <wp:posOffset>98790</wp:posOffset>
                </wp:positionV>
                <wp:extent cx="1949450" cy="663575"/>
                <wp:effectExtent l="0" t="0" r="12700" b="22225"/>
                <wp:wrapNone/>
                <wp:docPr id="6" name="Rectángulo 6"/>
                <wp:cNvGraphicFramePr/>
                <a:graphic xmlns:a="http://schemas.openxmlformats.org/drawingml/2006/main">
                  <a:graphicData uri="http://schemas.microsoft.com/office/word/2010/wordprocessingShape">
                    <wps:wsp>
                      <wps:cNvSpPr/>
                      <wps:spPr>
                        <a:xfrm>
                          <a:off x="0" y="0"/>
                          <a:ext cx="1949450" cy="663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56A1F" w14:textId="77777777" w:rsidR="002E6C74" w:rsidRDefault="002E6C74" w:rsidP="009E45BC">
                            <w:pPr>
                              <w:jc w:val="center"/>
                            </w:pPr>
                            <w:r>
                              <w:t>Jefa o Jefe Administrativo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12FD" id="Rectángulo 6" o:spid="_x0000_s1029" style="position:absolute;left:0;text-align:left;margin-left:76.35pt;margin-top:7.8pt;width:153.5pt;height:5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EDhAIAAE0FAAAOAAAAZHJzL2Uyb0RvYy54bWysVMFu2zAMvQ/YPwi6r07SJF2DOkXQosOA&#10;oi3aDj0rshQbkEWNUmJnf7Nv2Y+Vkh23aIsdhvkgSyL5SD6SOjtva8N2Cn0FNufjoxFnykooKrvJ&#10;+Y/Hqy9fOfNB2EIYsCrne+X5+fLzp7PGLdQESjCFQkYg1i8al/MyBLfIMi9LVQt/BE5ZEmrAWgQ6&#10;4iYrUDSEXptsMhrNswawcAhSeU+3l52QLxO+1kqGW629CszknGILacW0ruOaLc/EYoPClZXswxD/&#10;EEUtKktOB6hLEQTbYvUOqq4kggcdjiTUGWhdSZVyoGzGozfZPJTCqZQLkePdQJP/f7DyZneHrCpy&#10;PufMippKdE+k/fltN1sDbB4JapxfkN6Du8P+5Gkbs2011vFPebA2kbofSFVtYJIux6fT0+mMuJck&#10;m8+PZyezCJq9WDv04ZuCmsVNzpH8Jy7F7tqHTvWgQnYxms5/2oW9UTEEY++VpkTI4yRZpxZSFwbZ&#10;TlDxhZTKhnEnKkWhuuvZiL4+nsEiRZcAI7KujBmwe4DYnu+xu1h7/WiqUgcOxqO/BdYZDxbJM9gw&#10;GNeVBfwIwFBWvedO/0BSR01kKbTrNhX5OGrGmzUUeyo8QjcR3smriti/Fj7cCaQRoILRWIdbWrSB&#10;JufQ7zgrAX99dB/1qTNJyllDI5Vz/3MrUHFmvlvq2dPxdBpnMB2ms5MJHfC1ZP1aYrf1BVDhxvSA&#10;OJm2UT+Yw1Yj1E80/avolUTCSvKdcxnwcLgI3ajT+yHVapXUaO6cCNf2wckIHnmO3fXYPgl0fQsG&#10;at4bOIyfWLzpxE43WlpYbQPoKrXpC699BWhmUyv170t8FF6fk9bLK7h8BgAA//8DAFBLAwQUAAYA&#10;CAAAACEA1vgFF9oAAAAKAQAADwAAAGRycy9kb3ducmV2LnhtbExPy07DMBC8I/EP1iJxo04i2kKI&#10;U6FKXJA4tPABbrzEofY6ip0m+Xu2J7jtzI7mUe1m78QFh9gFUpCvMhBITTAdtQq+Pt8enkDEpMlo&#10;FwgVLBhhV9/eVLo0YaIDXo6pFWxCsdQKbEp9KWVsLHodV6FH4t93GLxODIdWmkFPbO6dLLJsI73u&#10;iBOs7nFvsTkfR88hGg9Lvp325w87v3folh8cF6Xu7+bXFxAJ5/Qnhmt9rg41dzqFkUwUjvG62LL0&#10;emxAsOBx/czEiYkiy0HWlfw/of4FAAD//wMAUEsBAi0AFAAGAAgAAAAhALaDOJL+AAAA4QEAABMA&#10;AAAAAAAAAAAAAAAAAAAAAFtDb250ZW50X1R5cGVzXS54bWxQSwECLQAUAAYACAAAACEAOP0h/9YA&#10;AACUAQAACwAAAAAAAAAAAAAAAAAvAQAAX3JlbHMvLnJlbHNQSwECLQAUAAYACAAAACEA4uQRA4QC&#10;AABNBQAADgAAAAAAAAAAAAAAAAAuAgAAZHJzL2Uyb0RvYy54bWxQSwECLQAUAAYACAAAACEA1vgF&#10;F9oAAAAKAQAADwAAAAAAAAAAAAAAAADeBAAAZHJzL2Rvd25yZXYueG1sUEsFBgAAAAAEAAQA8wAA&#10;AOUFAAAAAA==&#10;" fillcolor="#4472c4 [3204]" strokecolor="#1f3763 [1604]" strokeweight="1pt">
                <v:textbox>
                  <w:txbxContent>
                    <w:p w14:paraId="56256A1F" w14:textId="77777777" w:rsidR="002E6C74" w:rsidRDefault="002E6C74" w:rsidP="009E45BC">
                      <w:pPr>
                        <w:jc w:val="center"/>
                      </w:pPr>
                      <w:r>
                        <w:t>Jefa o Jefe Administrativo 4</w:t>
                      </w:r>
                    </w:p>
                  </w:txbxContent>
                </v:textbox>
              </v:rect>
            </w:pict>
          </mc:Fallback>
        </mc:AlternateContent>
      </w:r>
    </w:p>
    <w:p w14:paraId="75E38C2B" w14:textId="563B8BCD" w:rsidR="009E45BC" w:rsidRPr="00BC62F1" w:rsidRDefault="009E45BC" w:rsidP="009E45BC">
      <w:pPr>
        <w:jc w:val="both"/>
        <w:rPr>
          <w:rFonts w:ascii="Book Antiqua" w:hAnsi="Book Antiqua"/>
        </w:rPr>
      </w:pPr>
    </w:p>
    <w:p w14:paraId="35853759" w14:textId="0F84A12C" w:rsidR="009E45BC" w:rsidRPr="00BC62F1" w:rsidRDefault="009E45BC" w:rsidP="009E45BC">
      <w:pPr>
        <w:jc w:val="both"/>
        <w:rPr>
          <w:rFonts w:ascii="Book Antiqua" w:hAnsi="Book Antiqua"/>
        </w:rPr>
      </w:pPr>
    </w:p>
    <w:p w14:paraId="52A91032" w14:textId="445D4856" w:rsidR="009E45BC" w:rsidRPr="00BC62F1" w:rsidRDefault="009E45BC" w:rsidP="009E45BC">
      <w:pPr>
        <w:jc w:val="both"/>
        <w:rPr>
          <w:rFonts w:ascii="Book Antiqua" w:hAnsi="Book Antiqua"/>
        </w:rPr>
      </w:pPr>
    </w:p>
    <w:p w14:paraId="3ADF3737" w14:textId="7DB4A668"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51" behindDoc="0" locked="0" layoutInCell="1" allowOverlap="1" wp14:anchorId="2B96CACA" wp14:editId="37E35428">
                <wp:simplePos x="0" y="0"/>
                <wp:positionH relativeFrom="column">
                  <wp:posOffset>2281147</wp:posOffset>
                </wp:positionH>
                <wp:positionV relativeFrom="paragraph">
                  <wp:posOffset>70442</wp:posOffset>
                </wp:positionV>
                <wp:extent cx="0" cy="318052"/>
                <wp:effectExtent l="0" t="0" r="38100" b="25400"/>
                <wp:wrapNone/>
                <wp:docPr id="21" name="Conector recto 21"/>
                <wp:cNvGraphicFramePr/>
                <a:graphic xmlns:a="http://schemas.openxmlformats.org/drawingml/2006/main">
                  <a:graphicData uri="http://schemas.microsoft.com/office/word/2010/wordprocessingShape">
                    <wps:wsp>
                      <wps:cNvCnPr/>
                      <wps:spPr>
                        <a:xfrm>
                          <a:off x="0" y="0"/>
                          <a:ext cx="0" cy="318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5C729F9" id="Conector recto 21"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79.6pt,5.55pt" to="17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ksgEAAMADAAAOAAAAZHJzL2Uyb0RvYy54bWysU8tu2zAQvBfIPxC8x5JctAgEyzk4aC9F&#10;a/TxAQy1tAjwhSVjyX/fJWUrRRIgSNALKZIzuzuzq83tZA07AkbtXcebVc0ZOOl77Q4d//P7y/UN&#10;ZzEJ1wvjHXT8BJHfbq8+bMbQwtoP3vSAjIK42I6h40NKoa2qKAewIq58AEePyqMViY54qHoUI0W3&#10;plrX9edq9NgH9BJipNu7+ZFvS3ylQKYfSkVIzHScaktlxbLe57XabkR7QBEGLc9liHdUYYV2lHQJ&#10;dSeSYA+on4WyWqKPXqWV9LbySmkJRQOpaeonan4NIkDRQubEsNgU/19Y+f24R6b7jq8bzpyw1KMd&#10;dUomjwzzxuiBXBpDbAm8c3s8n2LYY5Y8KbR5JzFsKs6eFmdhSkzOl5JuPzY39ad1Dlc98gLG9BW8&#10;Zfmj40a7rFm04vgtphl6gRAv1zFnLl/pZCCDjfsJinRQrqawywTBziA7Cuq9kBJcKkoodUFnmtLG&#10;LMT6deIZn6lQpust5IVRMnuXFrLVzuNL2dN0KVnN+IsDs+5swb3vT6UnxRoak2LueaTzHP57LvTH&#10;H2/7FwAA//8DAFBLAwQUAAYACAAAACEAdWW2TN8AAAAJAQAADwAAAGRycy9kb3ducmV2LnhtbEyP&#10;wUrDQBCG74LvsIzgzW4SsWjMppSCWAulWIV63GbHJJqdDbvbJn17RzzU48z/8c83xWy0nTiiD60j&#10;BekkAYFUOdNSreD97enmHkSImozuHKGCEwaYlZcXhc6NG+gVj9tYCy6hkGsFTYx9LmWoGrQ6TFyP&#10;xNmn81ZHHn0tjdcDl9tOZkkylVa3xBca3eOiwep7e7AK1n65XMxXpy/afNhhl612m5fxWanrq3H+&#10;CCLiGM8w/OqzOpTstHcHMkF0Cm7vHjJGOUhTEAz8LfYKpmkGsizk/w/KHwAAAP//AwBQSwECLQAU&#10;AAYACAAAACEAtoM4kv4AAADhAQAAEwAAAAAAAAAAAAAAAAAAAAAAW0NvbnRlbnRfVHlwZXNdLnht&#10;bFBLAQItABQABgAIAAAAIQA4/SH/1gAAAJQBAAALAAAAAAAAAAAAAAAAAC8BAABfcmVscy8ucmVs&#10;c1BLAQItABQABgAIAAAAIQAGYV+ksgEAAMADAAAOAAAAAAAAAAAAAAAAAC4CAABkcnMvZTJvRG9j&#10;LnhtbFBLAQItABQABgAIAAAAIQB1ZbZM3wAAAAkBAAAPAAAAAAAAAAAAAAAAAAwEAABkcnMvZG93&#10;bnJldi54bWxQSwUGAAAAAAQABADzAAAAGAUAAAAA&#10;" strokecolor="#4472c4 [3204]" strokeweight=".5pt">
                <v:stroke joinstyle="miter"/>
              </v:line>
            </w:pict>
          </mc:Fallback>
        </mc:AlternateContent>
      </w:r>
    </w:p>
    <w:p w14:paraId="205605C9" w14:textId="6B7EE218" w:rsidR="009E45BC" w:rsidRPr="00BC62F1" w:rsidRDefault="009E45BC" w:rsidP="009E45BC">
      <w:pPr>
        <w:jc w:val="both"/>
        <w:rPr>
          <w:rFonts w:ascii="Book Antiqua" w:hAnsi="Book Antiqua"/>
        </w:rPr>
      </w:pPr>
    </w:p>
    <w:p w14:paraId="1F28AA77" w14:textId="01413D03" w:rsidR="009E45BC" w:rsidRPr="00BC62F1" w:rsidRDefault="002150C8" w:rsidP="009E45BC">
      <w:pPr>
        <w:jc w:val="both"/>
        <w:rPr>
          <w:rFonts w:ascii="Book Antiqua" w:hAnsi="Book Antiqua"/>
        </w:rPr>
      </w:pPr>
      <w:r w:rsidRPr="00BC62F1">
        <w:rPr>
          <w:rFonts w:ascii="Book Antiqua" w:hAnsi="Book Antiqua"/>
          <w:noProof/>
        </w:rPr>
        <mc:AlternateContent>
          <mc:Choice Requires="wps">
            <w:drawing>
              <wp:anchor distT="0" distB="0" distL="114300" distR="114300" simplePos="0" relativeHeight="251658247" behindDoc="0" locked="0" layoutInCell="1" allowOverlap="1" wp14:anchorId="36801F74" wp14:editId="23688C46">
                <wp:simplePos x="0" y="0"/>
                <wp:positionH relativeFrom="column">
                  <wp:posOffset>1979504</wp:posOffset>
                </wp:positionH>
                <wp:positionV relativeFrom="paragraph">
                  <wp:posOffset>19511</wp:posOffset>
                </wp:positionV>
                <wp:extent cx="2032000" cy="495300"/>
                <wp:effectExtent l="0" t="0" r="25400" b="19050"/>
                <wp:wrapNone/>
                <wp:docPr id="7" name="Rectángulo 7"/>
                <wp:cNvGraphicFramePr/>
                <a:graphic xmlns:a="http://schemas.openxmlformats.org/drawingml/2006/main">
                  <a:graphicData uri="http://schemas.microsoft.com/office/word/2010/wordprocessingShape">
                    <wps:wsp>
                      <wps:cNvSpPr/>
                      <wps:spPr>
                        <a:xfrm>
                          <a:off x="0" y="0"/>
                          <a:ext cx="20320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48C5B" w14:textId="3345BBAD" w:rsidR="002E6C74" w:rsidRPr="00B54A97" w:rsidRDefault="002E6C74" w:rsidP="009E45BC">
                            <w:pPr>
                              <w:jc w:val="center"/>
                              <w:rPr>
                                <w:sz w:val="18"/>
                                <w:szCs w:val="18"/>
                              </w:rPr>
                            </w:pPr>
                            <w:r w:rsidRPr="00B54A97">
                              <w:rPr>
                                <w:sz w:val="18"/>
                                <w:szCs w:val="18"/>
                              </w:rPr>
                              <w:t xml:space="preserve">2 </w:t>
                            </w:r>
                            <w:r>
                              <w:rPr>
                                <w:sz w:val="18"/>
                                <w:szCs w:val="18"/>
                              </w:rPr>
                              <w:t>P</w:t>
                            </w:r>
                            <w:r w:rsidRPr="00B54A97">
                              <w:rPr>
                                <w:sz w:val="18"/>
                                <w:szCs w:val="18"/>
                              </w:rPr>
                              <w:t>rofesional</w:t>
                            </w:r>
                            <w:r>
                              <w:rPr>
                                <w:sz w:val="18"/>
                                <w:szCs w:val="18"/>
                              </w:rPr>
                              <w:t xml:space="preserve"> </w:t>
                            </w:r>
                            <w:r w:rsidRPr="00B54A97">
                              <w:rPr>
                                <w:sz w:val="18"/>
                                <w:szCs w:val="18"/>
                              </w:rPr>
                              <w:t>2</w:t>
                            </w:r>
                          </w:p>
                          <w:p w14:paraId="77D96DE0" w14:textId="01FD94F1" w:rsidR="002E6C74" w:rsidRPr="00B54A97" w:rsidRDefault="002E6C74" w:rsidP="009E45BC">
                            <w:pPr>
                              <w:jc w:val="center"/>
                              <w:rPr>
                                <w:sz w:val="18"/>
                                <w:szCs w:val="18"/>
                              </w:rPr>
                            </w:pPr>
                            <w:r>
                              <w:rPr>
                                <w:sz w:val="18"/>
                                <w:szCs w:val="18"/>
                              </w:rPr>
                              <w:t>*</w:t>
                            </w:r>
                            <w:r w:rsidRPr="00B54A97">
                              <w:rPr>
                                <w:sz w:val="18"/>
                                <w:szCs w:val="18"/>
                              </w:rPr>
                              <w:t>14 Profesional 1</w:t>
                            </w:r>
                          </w:p>
                          <w:p w14:paraId="6B591D03" w14:textId="77777777" w:rsidR="002E6C74" w:rsidRPr="00B54A97" w:rsidRDefault="002E6C74" w:rsidP="009E45BC">
                            <w:pPr>
                              <w:jc w:val="center"/>
                              <w:rPr>
                                <w:sz w:val="18"/>
                                <w:szCs w:val="18"/>
                              </w:rPr>
                            </w:pPr>
                            <w:r w:rsidRPr="00B54A97">
                              <w:rPr>
                                <w:sz w:val="18"/>
                                <w:szCs w:val="18"/>
                              </w:rPr>
                              <w:t>1 Auxiliar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01F74" id="Rectángulo 7" o:spid="_x0000_s1030" style="position:absolute;left:0;text-align:left;margin-left:155.85pt;margin-top:1.55pt;width:160pt;height: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kPgQIAAE0FAAAOAAAAZHJzL2Uyb0RvYy54bWysVMFu2zAMvQ/YPwi6r07SdF2DOkXQosOA&#10;og3aDj0rshQbkERNUmJnf7Nv2Y+Nkmy3aIsdhl1sSiQfyUdS5xedVmQvnG/AlHR6NKFEGA5VY7Yl&#10;/f54/ekLJT4wUzEFRpT0IDy9WH78cN7ahZhBDaoSjiCI8YvWlrQOwS6KwvNaaOaPwAqDSglOs4BH&#10;ty0qx1pE16qYTSafixZcZR1w4T3eXmUlXSZ8KQUPd1J6EYgqKeYW0tel7yZ+i+U5W2wds3XD+zTY&#10;P2ShWWMw6Ah1xQIjO9e8gdINd+BBhiMOugApGy5SDVjNdPKqmoeaWZFqQXK8HWny/w+W3+7XjjRV&#10;SU8pMUxji+6RtN+/zHangJxGglrrF2j3YNeuP3kUY7WddDr+sQ7SJVIPI6miC4Tj5WxyjI1C7jnq&#10;5mcnxygjTPHsbZ0PXwVoEoWSOoyfuGT7Gx+y6WCCfjGbHD9J4aBETEGZeyGxkBgxeacREpfKkT3D&#10;5jPOhQnTrKpZJfL1CaY25DN6pOwSYESWjVIjdg8Qx/Mtds61t4+uIk3g6Dz5W2LZefRIkcGE0Vk3&#10;Btx7AAqr6iNn+4GkTE1kKXSbLjV5PvRzA9UBG+8gb4S3/LpB9m+YD2vmcAWwYbjW4Q4/UkFbUugl&#10;SmpwP9+7j/Y4mailpMWVKqn/sWNOUKK+GZzZs+l8HncwHeYnpzM8uJeazUuN2elLwMZN8QGxPInR&#10;PqhBlA70E27/KkZFFTMcY5eUBzccLkNedXw/uFitkhnunWXhxjxYHsEjz3G6Hrsn5mw/ggGH9xaG&#10;9WOLV5OYbaOngdUugGzSmEamM699B3Bn0yj170t8FF6ek9XzK7j8AwAA//8DAFBLAwQUAAYACAAA&#10;ACEAa6bVQNoAAAAIAQAADwAAAGRycy9kb3ducmV2LnhtbEyPwWrDMBBE74X+g9hCb42sBpLgWg4h&#10;0Euhh6T9gI21tZxYK2PJsf33lU/tbYcZZt4W+8m14k59aDxrUKsMBHHlTcO1hu+v95cdiBCRDbae&#10;ScNMAfbl40OBufEjn+h+jrVIJRxy1GBj7HIpQ2XJYVj5jjh5P753GJPsa2l6HFO5a+Vrlm2kw4bT&#10;gsWOjpaq23lwaQTpNKvteLx92umjoXa+0jBr/fw0Hd5ARJriXxgW/IQOZWK6+IFNEK2GtVLbFF0O&#10;EMnfrBd90bBTCmRZyP8PlL8AAAD//wMAUEsBAi0AFAAGAAgAAAAhALaDOJL+AAAA4QEAABMAAAAA&#10;AAAAAAAAAAAAAAAAAFtDb250ZW50X1R5cGVzXS54bWxQSwECLQAUAAYACAAAACEAOP0h/9YAAACU&#10;AQAACwAAAAAAAAAAAAAAAAAvAQAAX3JlbHMvLnJlbHNQSwECLQAUAAYACAAAACEAJXjJD4ECAABN&#10;BQAADgAAAAAAAAAAAAAAAAAuAgAAZHJzL2Uyb0RvYy54bWxQSwECLQAUAAYACAAAACEAa6bVQNoA&#10;AAAIAQAADwAAAAAAAAAAAAAAAADbBAAAZHJzL2Rvd25yZXYueG1sUEsFBgAAAAAEAAQA8wAAAOIF&#10;AAAAAA==&#10;" fillcolor="#4472c4 [3204]" strokecolor="#1f3763 [1604]" strokeweight="1pt">
                <v:textbox>
                  <w:txbxContent>
                    <w:p w14:paraId="62948C5B" w14:textId="3345BBAD" w:rsidR="002E6C74" w:rsidRPr="00B54A97" w:rsidRDefault="002E6C74" w:rsidP="009E45BC">
                      <w:pPr>
                        <w:jc w:val="center"/>
                        <w:rPr>
                          <w:sz w:val="18"/>
                          <w:szCs w:val="18"/>
                        </w:rPr>
                      </w:pPr>
                      <w:r w:rsidRPr="00B54A97">
                        <w:rPr>
                          <w:sz w:val="18"/>
                          <w:szCs w:val="18"/>
                        </w:rPr>
                        <w:t xml:space="preserve">2 </w:t>
                      </w:r>
                      <w:r>
                        <w:rPr>
                          <w:sz w:val="18"/>
                          <w:szCs w:val="18"/>
                        </w:rPr>
                        <w:t>P</w:t>
                      </w:r>
                      <w:r w:rsidRPr="00B54A97">
                        <w:rPr>
                          <w:sz w:val="18"/>
                          <w:szCs w:val="18"/>
                        </w:rPr>
                        <w:t>rofesional</w:t>
                      </w:r>
                      <w:r>
                        <w:rPr>
                          <w:sz w:val="18"/>
                          <w:szCs w:val="18"/>
                        </w:rPr>
                        <w:t xml:space="preserve"> </w:t>
                      </w:r>
                      <w:r w:rsidRPr="00B54A97">
                        <w:rPr>
                          <w:sz w:val="18"/>
                          <w:szCs w:val="18"/>
                        </w:rPr>
                        <w:t>2</w:t>
                      </w:r>
                    </w:p>
                    <w:p w14:paraId="77D96DE0" w14:textId="01FD94F1" w:rsidR="002E6C74" w:rsidRPr="00B54A97" w:rsidRDefault="002E6C74" w:rsidP="009E45BC">
                      <w:pPr>
                        <w:jc w:val="center"/>
                        <w:rPr>
                          <w:sz w:val="18"/>
                          <w:szCs w:val="18"/>
                        </w:rPr>
                      </w:pPr>
                      <w:r>
                        <w:rPr>
                          <w:sz w:val="18"/>
                          <w:szCs w:val="18"/>
                        </w:rPr>
                        <w:t>*</w:t>
                      </w:r>
                      <w:r w:rsidRPr="00B54A97">
                        <w:rPr>
                          <w:sz w:val="18"/>
                          <w:szCs w:val="18"/>
                        </w:rPr>
                        <w:t>14 Profesional 1</w:t>
                      </w:r>
                    </w:p>
                    <w:p w14:paraId="6B591D03" w14:textId="77777777" w:rsidR="002E6C74" w:rsidRPr="00B54A97" w:rsidRDefault="002E6C74" w:rsidP="009E45BC">
                      <w:pPr>
                        <w:jc w:val="center"/>
                        <w:rPr>
                          <w:sz w:val="18"/>
                          <w:szCs w:val="18"/>
                        </w:rPr>
                      </w:pPr>
                      <w:r w:rsidRPr="00B54A97">
                        <w:rPr>
                          <w:sz w:val="18"/>
                          <w:szCs w:val="18"/>
                        </w:rPr>
                        <w:t>1 Auxiliar Administrativo</w:t>
                      </w:r>
                    </w:p>
                  </w:txbxContent>
                </v:textbox>
              </v:rect>
            </w:pict>
          </mc:Fallback>
        </mc:AlternateContent>
      </w:r>
    </w:p>
    <w:p w14:paraId="53C7266B" w14:textId="77777777" w:rsidR="009E45BC" w:rsidRPr="00BC62F1" w:rsidRDefault="009E45BC" w:rsidP="009E45BC">
      <w:pPr>
        <w:jc w:val="both"/>
        <w:rPr>
          <w:rFonts w:ascii="Book Antiqua" w:hAnsi="Book Antiqua"/>
        </w:rPr>
      </w:pPr>
    </w:p>
    <w:p w14:paraId="39BB71D7" w14:textId="77777777" w:rsidR="009E45BC" w:rsidRPr="00BC62F1" w:rsidRDefault="009E45BC" w:rsidP="009E45BC">
      <w:pPr>
        <w:jc w:val="both"/>
        <w:rPr>
          <w:rFonts w:ascii="Book Antiqua" w:hAnsi="Book Antiqua"/>
          <w:sz w:val="18"/>
          <w:szCs w:val="18"/>
        </w:rPr>
      </w:pPr>
      <w:r w:rsidRPr="00BC62F1">
        <w:rPr>
          <w:rFonts w:ascii="Book Antiqua" w:hAnsi="Book Antiqua"/>
          <w:sz w:val="18"/>
          <w:szCs w:val="18"/>
        </w:rPr>
        <w:t>Fuente: Elaboración propia</w:t>
      </w:r>
    </w:p>
    <w:p w14:paraId="670B2097" w14:textId="77777777" w:rsidR="009E45BC" w:rsidRPr="00BC62F1" w:rsidRDefault="009E45BC" w:rsidP="009E45BC">
      <w:pPr>
        <w:jc w:val="both"/>
        <w:rPr>
          <w:rFonts w:ascii="Book Antiqua" w:hAnsi="Book Antiqua"/>
          <w:sz w:val="18"/>
          <w:szCs w:val="18"/>
        </w:rPr>
      </w:pPr>
    </w:p>
    <w:p w14:paraId="30EE38BE" w14:textId="2CEA937E" w:rsidR="009E45BC" w:rsidRDefault="009E45BC" w:rsidP="009E45BC">
      <w:pPr>
        <w:jc w:val="both"/>
        <w:rPr>
          <w:rFonts w:ascii="Book Antiqua" w:hAnsi="Book Antiqua"/>
          <w:sz w:val="18"/>
          <w:szCs w:val="18"/>
        </w:rPr>
      </w:pPr>
      <w:r w:rsidRPr="00BC62F1">
        <w:rPr>
          <w:rFonts w:ascii="Book Antiqua" w:hAnsi="Book Antiqua"/>
          <w:sz w:val="18"/>
          <w:szCs w:val="18"/>
        </w:rPr>
        <w:lastRenderedPageBreak/>
        <w:t>Nota*: Cinco de esos Profesionales se destacan en el Primer Circuito Judicial de San José y nueve se distribuyen en los restantes Circuitos a nivel nacional.</w:t>
      </w:r>
    </w:p>
    <w:p w14:paraId="3E2914FA" w14:textId="77777777" w:rsidR="000E4C48" w:rsidRPr="00BC62F1" w:rsidRDefault="000E4C48" w:rsidP="009E45BC">
      <w:pPr>
        <w:jc w:val="both"/>
        <w:rPr>
          <w:rFonts w:ascii="Book Antiqua" w:hAnsi="Book Antiqua"/>
          <w:sz w:val="18"/>
          <w:szCs w:val="18"/>
        </w:rPr>
      </w:pPr>
    </w:p>
    <w:p w14:paraId="739F6F5C" w14:textId="172A7020" w:rsidR="00313839" w:rsidRPr="00BC62F1" w:rsidRDefault="00313839" w:rsidP="00313839">
      <w:pPr>
        <w:pStyle w:val="Textoindependiente3"/>
        <w:autoSpaceDE w:val="0"/>
        <w:autoSpaceDN w:val="0"/>
        <w:adjustRightInd w:val="0"/>
        <w:ind w:right="214"/>
        <w:jc w:val="both"/>
        <w:rPr>
          <w:rFonts w:ascii="Book Antiqua" w:hAnsi="Book Antiqua"/>
          <w:sz w:val="24"/>
          <w:szCs w:val="24"/>
          <w:lang w:val="es-ES"/>
        </w:rPr>
      </w:pPr>
      <w:r w:rsidRPr="00BC62F1">
        <w:rPr>
          <w:rFonts w:ascii="Book Antiqua" w:hAnsi="Book Antiqua"/>
          <w:sz w:val="24"/>
          <w:szCs w:val="24"/>
          <w:lang w:val="es-ES"/>
        </w:rPr>
        <w:t xml:space="preserve">De acuerdo con lo que se puede visualizar del Organigrama 1, la estructura de la Unidad de Salud e Higiene </w:t>
      </w:r>
      <w:r w:rsidR="00BE7FDC" w:rsidRPr="00BC62F1">
        <w:rPr>
          <w:rFonts w:ascii="Book Antiqua" w:hAnsi="Book Antiqua"/>
          <w:sz w:val="24"/>
          <w:szCs w:val="24"/>
          <w:lang w:val="es-ES"/>
        </w:rPr>
        <w:t>Ocupacional</w:t>
      </w:r>
      <w:r w:rsidRPr="00BC62F1">
        <w:rPr>
          <w:rFonts w:ascii="Book Antiqua" w:hAnsi="Book Antiqua"/>
          <w:sz w:val="24"/>
          <w:szCs w:val="24"/>
          <w:lang w:val="es-ES"/>
        </w:rPr>
        <w:t xml:space="preserve"> corresponde a la que se define como vertical, donde se identifican niveles de mando que tienen distintos grados de autoridad formal, dispuestos en forma piramidal. La estructura organizativa de la Dirección de Gestión Humana se compone de dos procesos, uno de los cuales se denomina “</w:t>
      </w:r>
      <w:r w:rsidRPr="00BC62F1">
        <w:rPr>
          <w:rFonts w:ascii="Book Antiqua" w:hAnsi="Book Antiqua"/>
          <w:i/>
          <w:iCs/>
          <w:sz w:val="24"/>
          <w:szCs w:val="24"/>
          <w:lang w:val="es-ES"/>
        </w:rPr>
        <w:t>Proceso de Desarrollo Humano</w:t>
      </w:r>
      <w:r w:rsidRPr="00BC62F1">
        <w:rPr>
          <w:rFonts w:ascii="Book Antiqua" w:hAnsi="Book Antiqua"/>
          <w:sz w:val="24"/>
          <w:szCs w:val="24"/>
          <w:lang w:val="es-ES"/>
        </w:rPr>
        <w:t>”, al que pertenece la Unidad en estudio.</w:t>
      </w:r>
    </w:p>
    <w:p w14:paraId="28A260F6" w14:textId="3ED20DAF" w:rsidR="00313839" w:rsidRPr="00BC62F1" w:rsidRDefault="00313839" w:rsidP="00313839">
      <w:pPr>
        <w:pStyle w:val="Textoindependiente3"/>
        <w:autoSpaceDE w:val="0"/>
        <w:autoSpaceDN w:val="0"/>
        <w:adjustRightInd w:val="0"/>
        <w:ind w:right="214"/>
        <w:jc w:val="both"/>
        <w:rPr>
          <w:rFonts w:ascii="Book Antiqua" w:hAnsi="Book Antiqua"/>
          <w:sz w:val="24"/>
          <w:szCs w:val="24"/>
          <w:lang w:val="es-ES"/>
        </w:rPr>
      </w:pPr>
      <w:r w:rsidRPr="00BC62F1">
        <w:rPr>
          <w:rFonts w:ascii="Book Antiqua" w:hAnsi="Book Antiqua"/>
          <w:sz w:val="24"/>
          <w:szCs w:val="24"/>
          <w:lang w:val="es-ES"/>
        </w:rPr>
        <w:t>Del organigrama anterior, se obtiene que la Unidad de Salud e Higiene Ocupacional está conformada por 18 puestos, de los cuales la mayoría corresponden a la clase de “</w:t>
      </w:r>
      <w:r w:rsidRPr="00BC62F1">
        <w:rPr>
          <w:rFonts w:ascii="Book Antiqua" w:hAnsi="Book Antiqua"/>
          <w:i/>
          <w:iCs/>
          <w:sz w:val="24"/>
          <w:szCs w:val="24"/>
          <w:lang w:val="es-ES"/>
        </w:rPr>
        <w:t>Profesional 1</w:t>
      </w:r>
      <w:r w:rsidRPr="00BC62F1">
        <w:rPr>
          <w:rFonts w:ascii="Book Antiqua" w:hAnsi="Book Antiqua"/>
          <w:sz w:val="24"/>
          <w:szCs w:val="24"/>
          <w:lang w:val="es-ES"/>
        </w:rPr>
        <w:t xml:space="preserve">”, siendo que estas 14 plazas están en propiedad y representan el 78% de la composición de personal. </w:t>
      </w:r>
      <w:r w:rsidR="00C271F1" w:rsidRPr="001A1FB4">
        <w:rPr>
          <w:rFonts w:ascii="Book Antiqua" w:hAnsi="Book Antiqua"/>
          <w:sz w:val="24"/>
          <w:szCs w:val="24"/>
          <w:lang w:val="es-ES"/>
        </w:rPr>
        <w:t>Cinco de las plazas de Profesional 1, se destacan en el Primer Circuito Judicial de San José, aunque una de ellas debe atender lo relacionado al II Circuito Judicial de Alajuela, razón por la cual hay cuatro plazas efectivas para la atención del I y III Circuito Judicial de San José, mientras que las nueve restantes se encuentran distribuidas en varios circuitos judiciales</w:t>
      </w:r>
      <w:r w:rsidRPr="001A1FB4">
        <w:rPr>
          <w:rFonts w:ascii="Book Antiqua" w:hAnsi="Book Antiqua"/>
          <w:sz w:val="24"/>
          <w:szCs w:val="24"/>
          <w:lang w:val="es-ES"/>
        </w:rPr>
        <w:t>. A</w:t>
      </w:r>
      <w:r w:rsidRPr="00BC62F1">
        <w:rPr>
          <w:rFonts w:ascii="Book Antiqua" w:hAnsi="Book Antiqua"/>
          <w:sz w:val="24"/>
          <w:szCs w:val="24"/>
          <w:lang w:val="es-ES"/>
        </w:rPr>
        <w:t xml:space="preserve"> continuación, se presenta la distribución física de los catorce recursos de Profesional 1 a nivel nacional:</w:t>
      </w:r>
    </w:p>
    <w:p w14:paraId="6DEE5E1B" w14:textId="5F2B543A" w:rsidR="001C3005" w:rsidRPr="00BC62F1" w:rsidRDefault="001C3005" w:rsidP="001C3005">
      <w:pPr>
        <w:pStyle w:val="Textoindependiente3"/>
        <w:autoSpaceDE w:val="0"/>
        <w:autoSpaceDN w:val="0"/>
        <w:adjustRightInd w:val="0"/>
        <w:spacing w:after="0"/>
        <w:ind w:right="215"/>
        <w:jc w:val="center"/>
        <w:rPr>
          <w:rFonts w:ascii="Book Antiqua" w:hAnsi="Book Antiqua"/>
          <w:b/>
          <w:bCs/>
          <w:sz w:val="24"/>
          <w:szCs w:val="24"/>
          <w:lang w:val="es-ES"/>
        </w:rPr>
      </w:pPr>
      <w:r w:rsidRPr="00BC62F1">
        <w:rPr>
          <w:rFonts w:ascii="Book Antiqua" w:hAnsi="Book Antiqua"/>
          <w:b/>
          <w:bCs/>
          <w:sz w:val="24"/>
          <w:szCs w:val="24"/>
          <w:lang w:val="es-ES"/>
        </w:rPr>
        <w:t>C</w:t>
      </w:r>
      <w:r w:rsidR="005D5C94">
        <w:rPr>
          <w:rFonts w:ascii="Book Antiqua" w:hAnsi="Book Antiqua"/>
          <w:b/>
          <w:bCs/>
          <w:sz w:val="24"/>
          <w:szCs w:val="24"/>
          <w:lang w:val="es-ES"/>
        </w:rPr>
        <w:t>uadro</w:t>
      </w:r>
      <w:r w:rsidRPr="00BC62F1">
        <w:rPr>
          <w:rFonts w:ascii="Book Antiqua" w:hAnsi="Book Antiqua"/>
          <w:b/>
          <w:bCs/>
          <w:sz w:val="24"/>
          <w:szCs w:val="24"/>
          <w:lang w:val="es-ES"/>
        </w:rPr>
        <w:t xml:space="preserve"> 1</w:t>
      </w:r>
    </w:p>
    <w:p w14:paraId="626F930C" w14:textId="6E684CF2" w:rsidR="001C3005" w:rsidRDefault="001C3005" w:rsidP="001C3005">
      <w:pPr>
        <w:pStyle w:val="Textoindependiente3"/>
        <w:autoSpaceDE w:val="0"/>
        <w:autoSpaceDN w:val="0"/>
        <w:adjustRightInd w:val="0"/>
        <w:spacing w:after="0"/>
        <w:ind w:right="215"/>
        <w:jc w:val="center"/>
        <w:rPr>
          <w:rFonts w:ascii="Book Antiqua" w:hAnsi="Book Antiqua"/>
          <w:b/>
          <w:bCs/>
          <w:sz w:val="24"/>
          <w:szCs w:val="24"/>
          <w:lang w:val="es-ES"/>
        </w:rPr>
      </w:pPr>
      <w:r w:rsidRPr="00BC62F1">
        <w:rPr>
          <w:rFonts w:ascii="Book Antiqua" w:hAnsi="Book Antiqua"/>
          <w:b/>
          <w:bCs/>
          <w:sz w:val="24"/>
          <w:szCs w:val="24"/>
          <w:lang w:val="es-ES"/>
        </w:rPr>
        <w:t>Distribución de los Profesionales 1 adscritos a la Unidad de Salud e Higiene Ocupacional, según su ubicación y los</w:t>
      </w:r>
      <w:r w:rsidR="00EB5996" w:rsidRPr="00BC62F1">
        <w:rPr>
          <w:rFonts w:ascii="Book Antiqua" w:hAnsi="Book Antiqua"/>
          <w:b/>
          <w:bCs/>
          <w:sz w:val="24"/>
          <w:szCs w:val="24"/>
          <w:lang w:val="es-ES"/>
        </w:rPr>
        <w:t xml:space="preserve"> </w:t>
      </w:r>
      <w:r w:rsidRPr="00BC62F1">
        <w:rPr>
          <w:rFonts w:ascii="Book Antiqua" w:hAnsi="Book Antiqua"/>
          <w:b/>
          <w:bCs/>
          <w:sz w:val="24"/>
          <w:szCs w:val="24"/>
          <w:lang w:val="es-ES"/>
        </w:rPr>
        <w:t>circuitos judiciales a su cargo</w:t>
      </w:r>
    </w:p>
    <w:p w14:paraId="325CD960" w14:textId="77777777" w:rsidR="00F61FC6" w:rsidRDefault="00F61FC6" w:rsidP="001C3005">
      <w:pPr>
        <w:pStyle w:val="Textoindependiente3"/>
        <w:autoSpaceDE w:val="0"/>
        <w:autoSpaceDN w:val="0"/>
        <w:adjustRightInd w:val="0"/>
        <w:spacing w:after="0"/>
        <w:ind w:right="215"/>
        <w:jc w:val="center"/>
        <w:rPr>
          <w:rFonts w:ascii="Book Antiqua" w:hAnsi="Book Antiqua"/>
          <w:b/>
          <w:bCs/>
          <w:sz w:val="24"/>
          <w:szCs w:val="24"/>
          <w:lang w:val="es-ES"/>
        </w:rPr>
      </w:pPr>
    </w:p>
    <w:p w14:paraId="6A3FED2D" w14:textId="1B63CF73" w:rsidR="00313839" w:rsidRPr="00BC62F1" w:rsidRDefault="000077AD" w:rsidP="00843CFA">
      <w:pPr>
        <w:autoSpaceDE w:val="0"/>
        <w:autoSpaceDN w:val="0"/>
        <w:adjustRightInd w:val="0"/>
        <w:ind w:right="212"/>
        <w:jc w:val="center"/>
        <w:rPr>
          <w:rFonts w:ascii="Book Antiqua" w:hAnsi="Book Antiqua"/>
          <w:bCs/>
        </w:rPr>
      </w:pPr>
      <w:r w:rsidRPr="000077AD">
        <w:rPr>
          <w:noProof/>
        </w:rPr>
        <w:t xml:space="preserve"> </w:t>
      </w:r>
      <w:r w:rsidRPr="00ED29DA">
        <w:rPr>
          <w:noProof/>
          <w:highlight w:val="green"/>
        </w:rPr>
        <w:drawing>
          <wp:inline distT="0" distB="0" distL="0" distR="0" wp14:anchorId="49B75DC3" wp14:editId="248484B3">
            <wp:extent cx="5200650" cy="2869565"/>
            <wp:effectExtent l="0" t="0" r="0" b="698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4"/>
                    <a:stretch>
                      <a:fillRect/>
                    </a:stretch>
                  </pic:blipFill>
                  <pic:spPr>
                    <a:xfrm>
                      <a:off x="0" y="0"/>
                      <a:ext cx="5209639" cy="2874525"/>
                    </a:xfrm>
                    <a:prstGeom prst="rect">
                      <a:avLst/>
                    </a:prstGeom>
                  </pic:spPr>
                </pic:pic>
              </a:graphicData>
            </a:graphic>
          </wp:inline>
        </w:drawing>
      </w:r>
    </w:p>
    <w:p w14:paraId="48FCA191" w14:textId="13DE3782" w:rsidR="001A434B" w:rsidRPr="004D6158" w:rsidRDefault="00062D83" w:rsidP="001A434B">
      <w:pPr>
        <w:ind w:right="283"/>
        <w:jc w:val="both"/>
        <w:rPr>
          <w:rFonts w:ascii="Book Antiqua" w:hAnsi="Book Antiqua"/>
          <w:b/>
          <w:bCs/>
          <w:sz w:val="16"/>
          <w:szCs w:val="16"/>
          <w:lang w:val="es-CR"/>
        </w:rPr>
      </w:pPr>
      <w:r>
        <w:rPr>
          <w:rFonts w:ascii="Book Antiqua" w:hAnsi="Book Antiqua"/>
          <w:sz w:val="18"/>
          <w:szCs w:val="18"/>
        </w:rPr>
        <w:t xml:space="preserve">                  </w:t>
      </w:r>
      <w:r w:rsidR="00945109">
        <w:rPr>
          <w:rFonts w:ascii="Book Antiqua" w:hAnsi="Book Antiqua"/>
          <w:sz w:val="18"/>
          <w:szCs w:val="18"/>
        </w:rPr>
        <w:t xml:space="preserve">    </w:t>
      </w:r>
      <w:r w:rsidR="001A434B" w:rsidRPr="004D6158">
        <w:rPr>
          <w:rFonts w:ascii="Book Antiqua" w:hAnsi="Book Antiqua"/>
          <w:b/>
          <w:bCs/>
          <w:sz w:val="18"/>
          <w:szCs w:val="18"/>
        </w:rPr>
        <w:t>FUENTE: Elaboración propia con datos suministrados por la Unidad de Salud e Higiene Ocupacional</w:t>
      </w:r>
      <w:r w:rsidR="001A434B" w:rsidRPr="004D6158">
        <w:rPr>
          <w:rFonts w:ascii="Book Antiqua" w:hAnsi="Book Antiqua"/>
          <w:b/>
          <w:bCs/>
          <w:sz w:val="16"/>
          <w:szCs w:val="16"/>
          <w:lang w:val="es-CR"/>
        </w:rPr>
        <w:t>.</w:t>
      </w:r>
    </w:p>
    <w:p w14:paraId="48630FEB" w14:textId="7BEA19C3" w:rsidR="00FD23DB" w:rsidRDefault="00FD23DB" w:rsidP="00FD23DB">
      <w:pPr>
        <w:ind w:left="2268" w:right="2410"/>
        <w:rPr>
          <w:rFonts w:ascii="Book Antiqua" w:hAnsi="Book Antiqua"/>
          <w:b/>
          <w:sz w:val="16"/>
          <w:szCs w:val="16"/>
          <w:lang w:val="es-CR"/>
        </w:rPr>
      </w:pPr>
    </w:p>
    <w:p w14:paraId="5F8A558E" w14:textId="7118640A" w:rsidR="00881354" w:rsidRPr="00945109" w:rsidRDefault="00730699" w:rsidP="00881354">
      <w:pPr>
        <w:jc w:val="both"/>
        <w:rPr>
          <w:rFonts w:ascii="Book Antiqua" w:hAnsi="Book Antiqua"/>
        </w:rPr>
      </w:pPr>
      <w:r w:rsidRPr="00945109">
        <w:rPr>
          <w:rFonts w:ascii="Book Antiqua" w:hAnsi="Book Antiqua"/>
        </w:rPr>
        <w:t>Resulta importante mencionar que el jefe de la Unidad de Salud Ocupacional, Ingeniero Freddy Briceño Elizondo, sugiere que uno de los recursos de Profesional en Salud Ocupacional generados a partir de la Creación de la Ley 9841 “Creación de la Jurisdicción Especializada de Delincuencia Organizada”, sea adscrito a la Unidad de Salud Ocupacional y su respectiva carga de trabajo operativa</w:t>
      </w:r>
      <w:r w:rsidR="00881354" w:rsidRPr="00945109">
        <w:rPr>
          <w:rFonts w:ascii="Book Antiqua" w:hAnsi="Book Antiqua"/>
        </w:rPr>
        <w:t>. Al respecto, es importante aclarar que el Subproceso de Modernización Institucional de la Dirección de Planificación en el análisis de formulación presupuestaria para el 2023 al emitir el informe 364-PLA-MI-RH-2022</w:t>
      </w:r>
      <w:r w:rsidR="00881354" w:rsidRPr="00945109">
        <w:rPr>
          <w:rStyle w:val="Refdenotaalpie"/>
          <w:sz w:val="20"/>
          <w:szCs w:val="20"/>
        </w:rPr>
        <w:footnoteReference w:id="4"/>
      </w:r>
      <w:r w:rsidR="00881354" w:rsidRPr="00945109">
        <w:rPr>
          <w:rFonts w:ascii="Book Antiqua" w:hAnsi="Book Antiqua"/>
        </w:rPr>
        <w:t xml:space="preserve">, particularmente en lo asociado a ese recurso, recomendó al Consejo Superior valorar si esa plaza de Profesional en Salud Ocupacional debe convertirse en una Plaza de Profesional 2 para el fortalecimiento de la </w:t>
      </w:r>
      <w:proofErr w:type="spellStart"/>
      <w:r w:rsidR="00881354" w:rsidRPr="00945109">
        <w:rPr>
          <w:rFonts w:ascii="Book Antiqua" w:hAnsi="Book Antiqua"/>
        </w:rPr>
        <w:t>UISA</w:t>
      </w:r>
      <w:proofErr w:type="spellEnd"/>
      <w:r w:rsidR="00881354" w:rsidRPr="00945109">
        <w:rPr>
          <w:rFonts w:ascii="Book Antiqua" w:hAnsi="Book Antiqua"/>
        </w:rPr>
        <w:t xml:space="preserve"> (Unidad de Investigación Social y Antecedentes) y sobre ello</w:t>
      </w:r>
      <w:r w:rsidR="00930DC6" w:rsidRPr="00945109">
        <w:rPr>
          <w:rFonts w:ascii="Book Antiqua" w:hAnsi="Book Antiqua"/>
        </w:rPr>
        <w:t>,</w:t>
      </w:r>
      <w:r w:rsidR="00881354" w:rsidRPr="00945109">
        <w:rPr>
          <w:rFonts w:ascii="Book Antiqua" w:hAnsi="Book Antiqua"/>
        </w:rPr>
        <w:t xml:space="preserve"> el Consejo Superior dispuso:</w:t>
      </w:r>
    </w:p>
    <w:p w14:paraId="4A18CF2D" w14:textId="34D0D753" w:rsidR="00881354" w:rsidRPr="00945109" w:rsidRDefault="00881354" w:rsidP="00881354">
      <w:pPr>
        <w:jc w:val="both"/>
        <w:rPr>
          <w:rFonts w:ascii="Book Antiqua" w:hAnsi="Book Antiqua"/>
        </w:rPr>
      </w:pPr>
    </w:p>
    <w:p w14:paraId="2F4478DD" w14:textId="77777777" w:rsidR="00881354" w:rsidRPr="00945109" w:rsidRDefault="00881354" w:rsidP="00D468D3">
      <w:pPr>
        <w:pStyle w:val="Textoindependiente2"/>
        <w:spacing w:after="0" w:line="240" w:lineRule="auto"/>
        <w:ind w:left="567" w:right="567"/>
        <w:jc w:val="both"/>
        <w:rPr>
          <w:rFonts w:ascii="Calibri" w:hAnsi="Calibri" w:cs="Calibri"/>
          <w:i/>
          <w:iCs/>
          <w:sz w:val="22"/>
          <w:szCs w:val="22"/>
          <w:lang w:val="es-419" w:eastAsia="en-US"/>
        </w:rPr>
      </w:pPr>
      <w:r w:rsidRPr="00945109">
        <w:rPr>
          <w:rFonts w:ascii="Calibri" w:hAnsi="Calibri" w:cs="Calibri"/>
          <w:i/>
          <w:iCs/>
          <w:sz w:val="22"/>
          <w:szCs w:val="22"/>
          <w:lang w:eastAsia="en-US"/>
        </w:rPr>
        <w:t>“…6</w:t>
      </w:r>
      <w:r w:rsidRPr="00945109">
        <w:rPr>
          <w:i/>
          <w:iCs/>
          <w:color w:val="000000"/>
          <w:sz w:val="23"/>
          <w:szCs w:val="23"/>
          <w:shd w:val="clear" w:color="auto" w:fill="FFFFFF"/>
          <w:lang w:val="es-CR"/>
        </w:rPr>
        <w:t xml:space="preserve">) Con respecto a las 11 plazas extraordinarias, mantener sin nombrar para el 2023 la plaza de Profesional en Telemática y Profesional 1 de la Unidad de Salud e Higiene Ocupacional en espera de la revisión que debe efectuar la Dirección de Tecnología de la Información y la Dirección de Gestión Humana para que justifiquen su necesidad y revisen la necesidad de que sean recursos ordinarios de Profesional 2 en desarrollo de mejoras tecnológicas de la jurisdicción de crimen organizado y fortalecimiento de la </w:t>
      </w:r>
      <w:proofErr w:type="spellStart"/>
      <w:r w:rsidRPr="00945109">
        <w:rPr>
          <w:i/>
          <w:iCs/>
          <w:color w:val="000000"/>
          <w:sz w:val="23"/>
          <w:szCs w:val="23"/>
          <w:shd w:val="clear" w:color="auto" w:fill="FFFFFF"/>
          <w:lang w:val="es-CR"/>
        </w:rPr>
        <w:t>UISA</w:t>
      </w:r>
      <w:proofErr w:type="spellEnd"/>
      <w:r w:rsidRPr="00945109">
        <w:rPr>
          <w:i/>
          <w:iCs/>
          <w:color w:val="000000"/>
          <w:sz w:val="23"/>
          <w:szCs w:val="23"/>
          <w:shd w:val="clear" w:color="auto" w:fill="FFFFFF"/>
          <w:lang w:val="es-CR"/>
        </w:rPr>
        <w:t xml:space="preserve"> respectivamente…”.</w:t>
      </w:r>
    </w:p>
    <w:p w14:paraId="4AE16D29" w14:textId="77777777" w:rsidR="00881354" w:rsidRPr="00945109" w:rsidRDefault="00881354" w:rsidP="00881354">
      <w:pPr>
        <w:jc w:val="both"/>
        <w:rPr>
          <w:rFonts w:ascii="Book Antiqua" w:hAnsi="Book Antiqua"/>
        </w:rPr>
      </w:pPr>
    </w:p>
    <w:p w14:paraId="26445971" w14:textId="1E65AB1B" w:rsidR="00881354" w:rsidRPr="00ED29DA" w:rsidRDefault="00881354" w:rsidP="00881354">
      <w:pPr>
        <w:jc w:val="both"/>
        <w:rPr>
          <w:rFonts w:ascii="Book Antiqua" w:hAnsi="Book Antiqua"/>
          <w:lang w:val="es-419" w:eastAsia="es-419"/>
        </w:rPr>
      </w:pPr>
      <w:r w:rsidRPr="00945109">
        <w:rPr>
          <w:rFonts w:ascii="Book Antiqua" w:hAnsi="Book Antiqua"/>
          <w:lang w:val="es-419" w:eastAsia="es-419"/>
        </w:rPr>
        <w:t xml:space="preserve">Por lo expuesto, esa plaza pasaría a obtener </w:t>
      </w:r>
      <w:r w:rsidR="003255F5" w:rsidRPr="00945109">
        <w:rPr>
          <w:rFonts w:ascii="Book Antiqua" w:hAnsi="Book Antiqua"/>
          <w:lang w:val="es-419" w:eastAsia="es-419"/>
        </w:rPr>
        <w:t xml:space="preserve">un </w:t>
      </w:r>
      <w:r w:rsidRPr="00945109">
        <w:rPr>
          <w:rFonts w:ascii="Book Antiqua" w:hAnsi="Book Antiqua"/>
          <w:lang w:val="es-419" w:eastAsia="es-419"/>
        </w:rPr>
        <w:t>perfil con otra naturaleza de funciones</w:t>
      </w:r>
      <w:r w:rsidR="003255F5" w:rsidRPr="00945109">
        <w:rPr>
          <w:rFonts w:ascii="Book Antiqua" w:hAnsi="Book Antiqua"/>
          <w:lang w:val="es-419" w:eastAsia="es-419"/>
        </w:rPr>
        <w:t xml:space="preserve"> para la Jurisdicción de Delincuencia Organizada, razón </w:t>
      </w:r>
      <w:r w:rsidRPr="00945109">
        <w:rPr>
          <w:rFonts w:ascii="Book Antiqua" w:hAnsi="Book Antiqua"/>
          <w:lang w:val="es-419" w:eastAsia="es-419"/>
        </w:rPr>
        <w:t>por l</w:t>
      </w:r>
      <w:r w:rsidR="003255F5" w:rsidRPr="00945109">
        <w:rPr>
          <w:rFonts w:ascii="Book Antiqua" w:hAnsi="Book Antiqua"/>
          <w:lang w:val="es-419" w:eastAsia="es-419"/>
        </w:rPr>
        <w:t xml:space="preserve">a que la </w:t>
      </w:r>
      <w:r w:rsidRPr="00945109">
        <w:rPr>
          <w:rFonts w:ascii="Book Antiqua" w:hAnsi="Book Antiqua"/>
          <w:lang w:val="es-419" w:eastAsia="es-419"/>
        </w:rPr>
        <w:t>solicitud del Ingeniero Briceño Elizondo, no resulta procedente.</w:t>
      </w:r>
    </w:p>
    <w:p w14:paraId="69D8AD0A" w14:textId="22F493F2" w:rsidR="00730699" w:rsidRDefault="00881354" w:rsidP="00ED29DA">
      <w:pPr>
        <w:pStyle w:val="Default"/>
        <w:jc w:val="both"/>
        <w:rPr>
          <w:rFonts w:ascii="Book Antiqua" w:hAnsi="Book Antiqua" w:cs="Arial"/>
          <w:highlight w:val="green"/>
          <w:lang w:val="es-MX"/>
        </w:rPr>
      </w:pPr>
      <w:r>
        <w:rPr>
          <w:rFonts w:ascii="Book Antiqua" w:hAnsi="Book Antiqua"/>
          <w:highlight w:val="green"/>
        </w:rPr>
        <w:t xml:space="preserve"> </w:t>
      </w:r>
    </w:p>
    <w:p w14:paraId="3785205C" w14:textId="77777777" w:rsidR="00730699" w:rsidRPr="00BC62F1" w:rsidRDefault="00730699" w:rsidP="00FD23DB">
      <w:pPr>
        <w:ind w:left="2268" w:right="2410"/>
        <w:rPr>
          <w:rFonts w:ascii="Book Antiqua" w:hAnsi="Book Antiqua"/>
          <w:b/>
          <w:sz w:val="16"/>
          <w:szCs w:val="16"/>
          <w:lang w:val="es-CR"/>
        </w:rPr>
      </w:pPr>
    </w:p>
    <w:p w14:paraId="0E16B367" w14:textId="68329025" w:rsidR="00F053BF" w:rsidRPr="00F61FC6" w:rsidRDefault="00F053BF" w:rsidP="00F053BF">
      <w:pPr>
        <w:ind w:right="212"/>
        <w:jc w:val="both"/>
        <w:rPr>
          <w:rFonts w:ascii="Book Antiqua" w:hAnsi="Book Antiqua"/>
          <w:b/>
        </w:rPr>
      </w:pPr>
      <w:r w:rsidRPr="00F61FC6">
        <w:rPr>
          <w:rFonts w:ascii="Book Antiqua" w:hAnsi="Book Antiqua"/>
          <w:b/>
          <w:bCs/>
        </w:rPr>
        <w:t>3.2.1. Descripción del p</w:t>
      </w:r>
      <w:r w:rsidRPr="00F61FC6">
        <w:rPr>
          <w:rFonts w:ascii="Book Antiqua" w:hAnsi="Book Antiqua"/>
          <w:b/>
        </w:rPr>
        <w:t xml:space="preserve">roceso de atención de solicitudes de la Unidad de Salud </w:t>
      </w:r>
      <w:r w:rsidR="007E1ED2">
        <w:rPr>
          <w:rFonts w:ascii="Book Antiqua" w:hAnsi="Book Antiqua"/>
          <w:b/>
        </w:rPr>
        <w:t xml:space="preserve">e Higiene </w:t>
      </w:r>
      <w:r w:rsidRPr="00F61FC6">
        <w:rPr>
          <w:rFonts w:ascii="Book Antiqua" w:hAnsi="Book Antiqua"/>
          <w:b/>
        </w:rPr>
        <w:t>Ocupacional.</w:t>
      </w:r>
    </w:p>
    <w:p w14:paraId="43F6C3AF" w14:textId="6CBDE65D" w:rsidR="00F053BF" w:rsidRPr="00F61FC6" w:rsidRDefault="00F053BF" w:rsidP="00F053BF">
      <w:pPr>
        <w:ind w:right="212"/>
        <w:jc w:val="both"/>
        <w:rPr>
          <w:rFonts w:ascii="Book Antiqua" w:hAnsi="Book Antiqua"/>
          <w:b/>
        </w:rPr>
      </w:pPr>
    </w:p>
    <w:p w14:paraId="4C3B7D2A" w14:textId="1C243219" w:rsidR="00F053BF" w:rsidRDefault="00F053BF" w:rsidP="00F053BF">
      <w:pPr>
        <w:ind w:right="212"/>
        <w:jc w:val="both"/>
        <w:rPr>
          <w:rFonts w:ascii="Book Antiqua" w:hAnsi="Book Antiqua"/>
          <w:bCs/>
        </w:rPr>
      </w:pPr>
      <w:r w:rsidRPr="00F61FC6">
        <w:rPr>
          <w:rFonts w:ascii="Book Antiqua" w:hAnsi="Book Antiqua"/>
          <w:bCs/>
        </w:rPr>
        <w:t xml:space="preserve">En términos generales, se puede indicar que el sistema de trabajo de la Unidad de Salud </w:t>
      </w:r>
      <w:r w:rsidR="007E1ED2">
        <w:rPr>
          <w:rFonts w:ascii="Book Antiqua" w:hAnsi="Book Antiqua"/>
          <w:bCs/>
        </w:rPr>
        <w:t xml:space="preserve">e Higiene </w:t>
      </w:r>
      <w:r w:rsidR="00DE4D99" w:rsidRPr="00F61FC6">
        <w:rPr>
          <w:rFonts w:ascii="Book Antiqua" w:hAnsi="Book Antiqua"/>
          <w:bCs/>
        </w:rPr>
        <w:t>Ocupacional</w:t>
      </w:r>
      <w:r w:rsidRPr="00F61FC6">
        <w:rPr>
          <w:rFonts w:ascii="Book Antiqua" w:hAnsi="Book Antiqua"/>
          <w:bCs/>
        </w:rPr>
        <w:t xml:space="preserve"> está dividido a lo interno en diferentes áreas de trabajo o especialidad por solicitudes, </w:t>
      </w:r>
      <w:r w:rsidR="00F42975" w:rsidRPr="00F61FC6">
        <w:rPr>
          <w:rFonts w:ascii="Book Antiqua" w:hAnsi="Book Antiqua"/>
          <w:bCs/>
        </w:rPr>
        <w:t>y asimismo se conforman grupos de trabajo a lo interno del despacho, esos grupos son</w:t>
      </w:r>
      <w:r w:rsidRPr="00F61FC6">
        <w:rPr>
          <w:rFonts w:ascii="Book Antiqua" w:hAnsi="Book Antiqua"/>
          <w:bCs/>
        </w:rPr>
        <w:t>:</w:t>
      </w:r>
    </w:p>
    <w:p w14:paraId="2E1F27CF" w14:textId="7C46F415" w:rsidR="00F16ED2" w:rsidRDefault="00F16ED2" w:rsidP="00F053BF">
      <w:pPr>
        <w:ind w:right="212"/>
        <w:jc w:val="both"/>
        <w:rPr>
          <w:rFonts w:ascii="Book Antiqua" w:hAnsi="Book Antiqua"/>
          <w:bCs/>
        </w:rPr>
      </w:pPr>
    </w:p>
    <w:p w14:paraId="490EB932" w14:textId="3E3D570D" w:rsidR="00F16ED2" w:rsidRDefault="00F16ED2" w:rsidP="00F053BF">
      <w:pPr>
        <w:ind w:right="212"/>
        <w:jc w:val="both"/>
        <w:rPr>
          <w:rFonts w:ascii="Book Antiqua" w:hAnsi="Book Antiqua"/>
          <w:bCs/>
        </w:rPr>
      </w:pPr>
    </w:p>
    <w:p w14:paraId="524171D3" w14:textId="33B89F45" w:rsidR="00076242" w:rsidRDefault="00076242" w:rsidP="00F053BF">
      <w:pPr>
        <w:ind w:right="212"/>
        <w:jc w:val="both"/>
        <w:rPr>
          <w:rFonts w:ascii="Book Antiqua" w:hAnsi="Book Antiqua"/>
          <w:bCs/>
        </w:rPr>
      </w:pPr>
    </w:p>
    <w:p w14:paraId="4CC2D7F5" w14:textId="69E3AD30" w:rsidR="00076242" w:rsidRDefault="00076242" w:rsidP="00F053BF">
      <w:pPr>
        <w:ind w:right="212"/>
        <w:jc w:val="both"/>
        <w:rPr>
          <w:rFonts w:ascii="Book Antiqua" w:hAnsi="Book Antiqua"/>
          <w:bCs/>
        </w:rPr>
      </w:pPr>
    </w:p>
    <w:p w14:paraId="5E780CD0" w14:textId="3E906380" w:rsidR="00076242" w:rsidRDefault="00076242" w:rsidP="00F053BF">
      <w:pPr>
        <w:ind w:right="212"/>
        <w:jc w:val="both"/>
        <w:rPr>
          <w:rFonts w:ascii="Book Antiqua" w:hAnsi="Book Antiqua"/>
          <w:bCs/>
        </w:rPr>
      </w:pPr>
    </w:p>
    <w:p w14:paraId="4445FA78" w14:textId="77777777" w:rsidR="00076242" w:rsidRPr="00F61FC6" w:rsidRDefault="00076242" w:rsidP="00F053BF">
      <w:pPr>
        <w:ind w:right="212"/>
        <w:jc w:val="both"/>
        <w:rPr>
          <w:rFonts w:ascii="Book Antiqua" w:hAnsi="Book Antiqua"/>
          <w:bCs/>
        </w:rPr>
      </w:pPr>
    </w:p>
    <w:tbl>
      <w:tblPr>
        <w:tblStyle w:val="Tablaconcuadrcula"/>
        <w:tblW w:w="10768" w:type="dxa"/>
        <w:jc w:val="center"/>
        <w:tblLayout w:type="fixed"/>
        <w:tblLook w:val="04A0" w:firstRow="1" w:lastRow="0" w:firstColumn="1" w:lastColumn="0" w:noHBand="0" w:noVBand="1"/>
      </w:tblPr>
      <w:tblGrid>
        <w:gridCol w:w="3823"/>
        <w:gridCol w:w="2835"/>
        <w:gridCol w:w="4110"/>
      </w:tblGrid>
      <w:tr w:rsidR="00F053BF" w:rsidRPr="00F16ED2" w14:paraId="73C96F0A" w14:textId="77777777" w:rsidTr="00ED29DA">
        <w:trPr>
          <w:jc w:val="center"/>
        </w:trPr>
        <w:tc>
          <w:tcPr>
            <w:tcW w:w="3823" w:type="dxa"/>
          </w:tcPr>
          <w:p w14:paraId="46737291" w14:textId="77777777" w:rsidR="00F16ED2" w:rsidRPr="00D828CF" w:rsidRDefault="00F16ED2" w:rsidP="00ED29DA">
            <w:pPr>
              <w:pStyle w:val="Prrafodelista"/>
              <w:ind w:left="720" w:right="212"/>
              <w:jc w:val="both"/>
              <w:rPr>
                <w:rFonts w:ascii="Book Antiqua" w:hAnsi="Book Antiqua"/>
                <w:bCs/>
                <w:sz w:val="20"/>
                <w:szCs w:val="20"/>
              </w:rPr>
            </w:pPr>
          </w:p>
          <w:p w14:paraId="05E7F95B" w14:textId="50BD7805" w:rsidR="00F053BF" w:rsidRPr="00D828CF" w:rsidRDefault="000077AD"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 xml:space="preserve">Seguridad Ocupacional </w:t>
            </w:r>
          </w:p>
        </w:tc>
        <w:tc>
          <w:tcPr>
            <w:tcW w:w="2835" w:type="dxa"/>
          </w:tcPr>
          <w:p w14:paraId="5D609DD1" w14:textId="77777777" w:rsidR="00F16ED2" w:rsidRPr="00D828CF" w:rsidRDefault="00F16ED2" w:rsidP="00ED29DA">
            <w:pPr>
              <w:pStyle w:val="Prrafodelista"/>
              <w:ind w:left="720" w:right="-13"/>
              <w:jc w:val="both"/>
              <w:rPr>
                <w:rFonts w:ascii="Book Antiqua" w:hAnsi="Book Antiqua"/>
                <w:bCs/>
                <w:sz w:val="20"/>
                <w:szCs w:val="20"/>
              </w:rPr>
            </w:pPr>
          </w:p>
          <w:p w14:paraId="2F55BAAD" w14:textId="0FB24A63" w:rsidR="00F053BF" w:rsidRPr="00D828CF" w:rsidRDefault="000077AD" w:rsidP="007A4CE5">
            <w:pPr>
              <w:pStyle w:val="Prrafodelista"/>
              <w:numPr>
                <w:ilvl w:val="0"/>
                <w:numId w:val="7"/>
              </w:numPr>
              <w:ind w:right="-13"/>
              <w:jc w:val="both"/>
              <w:rPr>
                <w:rFonts w:ascii="Book Antiqua" w:hAnsi="Book Antiqua"/>
                <w:bCs/>
                <w:sz w:val="20"/>
                <w:szCs w:val="20"/>
              </w:rPr>
            </w:pPr>
            <w:r w:rsidRPr="00D828CF">
              <w:rPr>
                <w:rFonts w:ascii="Book Antiqua" w:hAnsi="Book Antiqua"/>
                <w:bCs/>
                <w:sz w:val="20"/>
                <w:szCs w:val="20"/>
              </w:rPr>
              <w:t>Higiene Ambiental</w:t>
            </w:r>
          </w:p>
        </w:tc>
        <w:tc>
          <w:tcPr>
            <w:tcW w:w="4110" w:type="dxa"/>
          </w:tcPr>
          <w:p w14:paraId="5222792E" w14:textId="77777777" w:rsidR="00F16ED2" w:rsidRPr="00D828CF" w:rsidRDefault="00F16ED2" w:rsidP="00ED29DA">
            <w:pPr>
              <w:pStyle w:val="Prrafodelista"/>
              <w:ind w:left="720" w:right="212"/>
              <w:jc w:val="both"/>
              <w:rPr>
                <w:rFonts w:ascii="Book Antiqua" w:hAnsi="Book Antiqua"/>
                <w:bCs/>
                <w:sz w:val="20"/>
                <w:szCs w:val="20"/>
              </w:rPr>
            </w:pPr>
          </w:p>
          <w:p w14:paraId="06E7558B" w14:textId="45DC6107" w:rsidR="00F053BF" w:rsidRPr="00D828CF" w:rsidRDefault="00F16ED2"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Planes de G</w:t>
            </w:r>
            <w:r w:rsidR="000077AD" w:rsidRPr="00D828CF">
              <w:rPr>
                <w:rFonts w:ascii="Book Antiqua" w:hAnsi="Book Antiqua"/>
                <w:bCs/>
                <w:sz w:val="20"/>
                <w:szCs w:val="20"/>
              </w:rPr>
              <w:t>estión de emergencias</w:t>
            </w:r>
            <w:r w:rsidRPr="00D828CF">
              <w:rPr>
                <w:rFonts w:ascii="Book Antiqua" w:hAnsi="Book Antiqua"/>
                <w:bCs/>
                <w:sz w:val="20"/>
                <w:szCs w:val="20"/>
              </w:rPr>
              <w:t xml:space="preserve"> y Salud Ocupacional</w:t>
            </w:r>
          </w:p>
        </w:tc>
      </w:tr>
      <w:tr w:rsidR="00F053BF" w:rsidRPr="00F16ED2" w14:paraId="2BC9BFC4" w14:textId="77777777" w:rsidTr="00ED29DA">
        <w:trPr>
          <w:jc w:val="center"/>
        </w:trPr>
        <w:tc>
          <w:tcPr>
            <w:tcW w:w="3823" w:type="dxa"/>
          </w:tcPr>
          <w:p w14:paraId="11B5BFA8" w14:textId="77777777" w:rsidR="00F053BF" w:rsidRPr="00D828CF" w:rsidRDefault="00F053BF"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Ergonomía</w:t>
            </w:r>
          </w:p>
        </w:tc>
        <w:tc>
          <w:tcPr>
            <w:tcW w:w="2835" w:type="dxa"/>
          </w:tcPr>
          <w:p w14:paraId="04864E9A" w14:textId="77777777" w:rsidR="00F053BF" w:rsidRPr="00D828CF" w:rsidRDefault="00F053BF"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Riesgos del trabajo</w:t>
            </w:r>
          </w:p>
        </w:tc>
        <w:tc>
          <w:tcPr>
            <w:tcW w:w="4110" w:type="dxa"/>
          </w:tcPr>
          <w:p w14:paraId="2F8210C2" w14:textId="77777777" w:rsidR="00F053BF" w:rsidRPr="00D828CF" w:rsidRDefault="00F053BF"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Capacitaciones</w:t>
            </w:r>
          </w:p>
        </w:tc>
      </w:tr>
      <w:tr w:rsidR="00F053BF" w:rsidRPr="00F16ED2" w14:paraId="065536AD" w14:textId="77777777" w:rsidTr="00ED29DA">
        <w:trPr>
          <w:jc w:val="center"/>
        </w:trPr>
        <w:tc>
          <w:tcPr>
            <w:tcW w:w="3823" w:type="dxa"/>
          </w:tcPr>
          <w:p w14:paraId="75CE7B25" w14:textId="328311B3" w:rsidR="00F053BF" w:rsidRPr="00D828CF" w:rsidRDefault="00F16ED2" w:rsidP="007A4CE5">
            <w:pPr>
              <w:pStyle w:val="Prrafodelista"/>
              <w:numPr>
                <w:ilvl w:val="0"/>
                <w:numId w:val="7"/>
              </w:numPr>
              <w:ind w:right="-14"/>
              <w:jc w:val="both"/>
              <w:rPr>
                <w:rFonts w:ascii="Book Antiqua" w:hAnsi="Book Antiqua"/>
                <w:bCs/>
                <w:sz w:val="20"/>
                <w:szCs w:val="20"/>
              </w:rPr>
            </w:pPr>
            <w:r w:rsidRPr="00D828CF">
              <w:rPr>
                <w:rFonts w:ascii="Book Antiqua" w:hAnsi="Book Antiqua"/>
                <w:bCs/>
                <w:sz w:val="20"/>
                <w:szCs w:val="20"/>
              </w:rPr>
              <w:t>Proyectos (Gestión de proyectos y Proyectos Constructivos)</w:t>
            </w:r>
          </w:p>
        </w:tc>
        <w:tc>
          <w:tcPr>
            <w:tcW w:w="2835" w:type="dxa"/>
          </w:tcPr>
          <w:p w14:paraId="0D573C72" w14:textId="694AD6CB" w:rsidR="00F053BF" w:rsidRPr="00D828CF" w:rsidRDefault="00F16ED2"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Campañas de promoción y divulgación</w:t>
            </w:r>
          </w:p>
        </w:tc>
        <w:tc>
          <w:tcPr>
            <w:tcW w:w="4110" w:type="dxa"/>
          </w:tcPr>
          <w:p w14:paraId="66B69A95" w14:textId="27EBC558" w:rsidR="00F053BF" w:rsidRPr="00D828CF" w:rsidRDefault="00F053BF" w:rsidP="007A4CE5">
            <w:pPr>
              <w:pStyle w:val="Prrafodelista"/>
              <w:numPr>
                <w:ilvl w:val="0"/>
                <w:numId w:val="7"/>
              </w:numPr>
              <w:ind w:right="212"/>
              <w:jc w:val="both"/>
              <w:rPr>
                <w:rFonts w:ascii="Book Antiqua" w:hAnsi="Book Antiqua"/>
                <w:bCs/>
                <w:sz w:val="20"/>
                <w:szCs w:val="20"/>
              </w:rPr>
            </w:pPr>
            <w:r w:rsidRPr="00D828CF">
              <w:rPr>
                <w:rFonts w:ascii="Book Antiqua" w:hAnsi="Book Antiqua"/>
                <w:bCs/>
                <w:sz w:val="20"/>
                <w:szCs w:val="20"/>
              </w:rPr>
              <w:t>Comisiones</w:t>
            </w:r>
            <w:r w:rsidR="00F16ED2" w:rsidRPr="00D828CF">
              <w:rPr>
                <w:rFonts w:ascii="Book Antiqua" w:hAnsi="Book Antiqua"/>
                <w:bCs/>
                <w:sz w:val="20"/>
                <w:szCs w:val="20"/>
              </w:rPr>
              <w:t xml:space="preserve"> de Salud Ocupacional</w:t>
            </w:r>
          </w:p>
        </w:tc>
      </w:tr>
    </w:tbl>
    <w:p w14:paraId="61888485" w14:textId="77777777" w:rsidR="000077AD" w:rsidRDefault="000077AD" w:rsidP="00F053BF">
      <w:pPr>
        <w:ind w:right="212"/>
        <w:jc w:val="both"/>
        <w:rPr>
          <w:rFonts w:ascii="Book Antiqua" w:hAnsi="Book Antiqua"/>
          <w:bCs/>
        </w:rPr>
      </w:pPr>
    </w:p>
    <w:p w14:paraId="3EBC829B" w14:textId="7DCD8CA8" w:rsidR="00F053BF" w:rsidRDefault="00F16ED2" w:rsidP="00F053BF">
      <w:pPr>
        <w:ind w:right="212"/>
        <w:jc w:val="both"/>
        <w:rPr>
          <w:rFonts w:ascii="Book Antiqua" w:hAnsi="Book Antiqua"/>
          <w:bCs/>
        </w:rPr>
      </w:pPr>
      <w:r>
        <w:rPr>
          <w:rFonts w:ascii="Book Antiqua" w:hAnsi="Book Antiqua"/>
          <w:bCs/>
        </w:rPr>
        <w:t>P</w:t>
      </w:r>
      <w:r w:rsidR="00F053BF" w:rsidRPr="00F61FC6">
        <w:rPr>
          <w:rFonts w:ascii="Book Antiqua" w:hAnsi="Book Antiqua"/>
          <w:bCs/>
        </w:rPr>
        <w:t>ara accionar esas nueve áreas</w:t>
      </w:r>
      <w:r>
        <w:rPr>
          <w:rFonts w:ascii="Book Antiqua" w:hAnsi="Book Antiqua"/>
          <w:bCs/>
        </w:rPr>
        <w:t xml:space="preserve">, </w:t>
      </w:r>
      <w:r w:rsidR="00F053BF" w:rsidRPr="00F61FC6">
        <w:rPr>
          <w:rFonts w:ascii="Book Antiqua" w:hAnsi="Book Antiqua"/>
          <w:bCs/>
        </w:rPr>
        <w:t>las solicitudes atraviesan un proceso previo, que se identifica a partir del siguiente diagrama</w:t>
      </w:r>
      <w:r w:rsidR="000A5559" w:rsidRPr="00F61FC6">
        <w:rPr>
          <w:rFonts w:ascii="Book Antiqua" w:hAnsi="Book Antiqua"/>
          <w:bCs/>
        </w:rPr>
        <w:t>:</w:t>
      </w:r>
    </w:p>
    <w:p w14:paraId="04B4BACE" w14:textId="77777777" w:rsidR="00F16ED2" w:rsidRPr="00F61FC6" w:rsidRDefault="00F16ED2" w:rsidP="00F053BF">
      <w:pPr>
        <w:ind w:right="212"/>
        <w:jc w:val="both"/>
        <w:rPr>
          <w:rFonts w:ascii="Book Antiqua" w:hAnsi="Book Antiqua"/>
          <w:bCs/>
        </w:rPr>
      </w:pPr>
    </w:p>
    <w:p w14:paraId="2B501CCD" w14:textId="31C7298D" w:rsidR="00F053BF" w:rsidRPr="00F61FC6" w:rsidRDefault="00F053BF" w:rsidP="00F053BF">
      <w:pPr>
        <w:ind w:right="212"/>
        <w:jc w:val="center"/>
        <w:rPr>
          <w:rFonts w:ascii="Book Antiqua" w:hAnsi="Book Antiqua"/>
          <w:b/>
        </w:rPr>
      </w:pPr>
      <w:r w:rsidRPr="00F61FC6">
        <w:rPr>
          <w:rFonts w:ascii="Book Antiqua" w:hAnsi="Book Antiqua"/>
          <w:b/>
        </w:rPr>
        <w:t>Diagrama 1</w:t>
      </w:r>
    </w:p>
    <w:p w14:paraId="1506056A" w14:textId="77777777" w:rsidR="009B597E" w:rsidRPr="00F61FC6" w:rsidRDefault="009B597E" w:rsidP="00F053BF">
      <w:pPr>
        <w:ind w:right="212"/>
        <w:jc w:val="center"/>
        <w:rPr>
          <w:rFonts w:ascii="Book Antiqua" w:hAnsi="Book Antiqua"/>
          <w:b/>
        </w:rPr>
      </w:pPr>
      <w:r w:rsidRPr="00F61FC6">
        <w:rPr>
          <w:rFonts w:ascii="Book Antiqua" w:hAnsi="Book Antiqua"/>
          <w:b/>
        </w:rPr>
        <w:t>Proceso de ingreso de solicitudes y distribución a lo interno de la Unidad</w:t>
      </w:r>
    </w:p>
    <w:p w14:paraId="2ADAB17F" w14:textId="77777777" w:rsidR="00F053BF" w:rsidRPr="00F61FC6" w:rsidRDefault="00F053BF" w:rsidP="00F053BF">
      <w:pPr>
        <w:ind w:right="212"/>
        <w:jc w:val="both"/>
        <w:rPr>
          <w:rFonts w:ascii="Book Antiqua" w:hAnsi="Book Antiqua"/>
          <w:bCs/>
        </w:rPr>
      </w:pPr>
    </w:p>
    <w:p w14:paraId="7D78382A" w14:textId="545B584A" w:rsidR="00F053BF" w:rsidRPr="00F61FC6" w:rsidRDefault="00F053BF" w:rsidP="00F053BF">
      <w:pPr>
        <w:ind w:right="212"/>
        <w:jc w:val="both"/>
        <w:rPr>
          <w:rFonts w:ascii="Book Antiqua" w:hAnsi="Book Antiqua"/>
          <w:bCs/>
        </w:rPr>
      </w:pPr>
      <w:r w:rsidRPr="00F61FC6">
        <w:rPr>
          <w:rFonts w:ascii="Book Antiqua" w:hAnsi="Book Antiqua"/>
          <w:bCs/>
        </w:rPr>
        <w:t xml:space="preserve"> </w:t>
      </w:r>
    </w:p>
    <w:p w14:paraId="775513C2" w14:textId="29D2245C" w:rsidR="00D828CF" w:rsidRDefault="00D828CF" w:rsidP="00FD23DB">
      <w:pPr>
        <w:autoSpaceDE w:val="0"/>
        <w:autoSpaceDN w:val="0"/>
        <w:adjustRightInd w:val="0"/>
        <w:ind w:right="212"/>
        <w:jc w:val="both"/>
        <w:rPr>
          <w:rFonts w:ascii="Book Antiqua" w:hAnsi="Book Antiqua"/>
          <w:sz w:val="20"/>
          <w:szCs w:val="20"/>
        </w:rPr>
      </w:pPr>
      <w:r w:rsidRPr="00F61FC6">
        <w:rPr>
          <w:rFonts w:ascii="Book Antiqua" w:hAnsi="Book Antiqua"/>
          <w:bCs/>
          <w:noProof/>
        </w:rPr>
        <w:drawing>
          <wp:inline distT="0" distB="0" distL="0" distR="0" wp14:anchorId="7DC99DA2" wp14:editId="3AB1433E">
            <wp:extent cx="5842000" cy="3028950"/>
            <wp:effectExtent l="0" t="0" r="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73BCAF4" w14:textId="77777777" w:rsidR="00D828CF" w:rsidRDefault="00D828CF" w:rsidP="00FD23DB">
      <w:pPr>
        <w:autoSpaceDE w:val="0"/>
        <w:autoSpaceDN w:val="0"/>
        <w:adjustRightInd w:val="0"/>
        <w:ind w:right="212"/>
        <w:jc w:val="both"/>
        <w:rPr>
          <w:rFonts w:ascii="Book Antiqua" w:hAnsi="Book Antiqua"/>
          <w:sz w:val="20"/>
          <w:szCs w:val="20"/>
        </w:rPr>
      </w:pPr>
    </w:p>
    <w:p w14:paraId="03136959" w14:textId="15E40260" w:rsidR="00F053BF" w:rsidRPr="00F61FC6" w:rsidRDefault="00577C56" w:rsidP="00FD23DB">
      <w:pPr>
        <w:autoSpaceDE w:val="0"/>
        <w:autoSpaceDN w:val="0"/>
        <w:adjustRightInd w:val="0"/>
        <w:ind w:right="212"/>
        <w:jc w:val="both"/>
        <w:rPr>
          <w:rFonts w:ascii="Book Antiqua" w:hAnsi="Book Antiqua"/>
          <w:sz w:val="20"/>
          <w:szCs w:val="20"/>
        </w:rPr>
      </w:pPr>
      <w:r w:rsidRPr="00F61FC6">
        <w:rPr>
          <w:rFonts w:ascii="Book Antiqua" w:hAnsi="Book Antiqua"/>
          <w:sz w:val="20"/>
          <w:szCs w:val="20"/>
        </w:rPr>
        <w:t>Fuente: Elaboración propia</w:t>
      </w:r>
      <w:r w:rsidR="000A5559" w:rsidRPr="00F61FC6">
        <w:rPr>
          <w:rFonts w:ascii="Book Antiqua" w:hAnsi="Book Antiqua"/>
          <w:sz w:val="20"/>
          <w:szCs w:val="20"/>
        </w:rPr>
        <w:t>, Dirección de Planificación.</w:t>
      </w:r>
    </w:p>
    <w:p w14:paraId="5093C272" w14:textId="3D7987AE" w:rsidR="00577C56" w:rsidRPr="00F61FC6" w:rsidRDefault="00577C56" w:rsidP="00FD23DB">
      <w:pPr>
        <w:autoSpaceDE w:val="0"/>
        <w:autoSpaceDN w:val="0"/>
        <w:adjustRightInd w:val="0"/>
        <w:ind w:right="212"/>
        <w:jc w:val="both"/>
        <w:rPr>
          <w:rFonts w:ascii="Book Antiqua" w:hAnsi="Book Antiqua"/>
          <w:b/>
          <w:bCs/>
          <w:sz w:val="22"/>
          <w:szCs w:val="22"/>
        </w:rPr>
      </w:pPr>
    </w:p>
    <w:p w14:paraId="5BCD4A70" w14:textId="77777777" w:rsidR="00B91E57" w:rsidRPr="00F61FC6" w:rsidRDefault="00B91E57" w:rsidP="00FD23DB">
      <w:pPr>
        <w:autoSpaceDE w:val="0"/>
        <w:autoSpaceDN w:val="0"/>
        <w:adjustRightInd w:val="0"/>
        <w:ind w:right="212"/>
        <w:jc w:val="both"/>
        <w:rPr>
          <w:rFonts w:ascii="Book Antiqua" w:hAnsi="Book Antiqua"/>
          <w:sz w:val="22"/>
          <w:szCs w:val="22"/>
        </w:rPr>
      </w:pPr>
    </w:p>
    <w:p w14:paraId="3859D755" w14:textId="53C6C6AF" w:rsidR="00B91E57" w:rsidRDefault="00B91E57" w:rsidP="00FD23DB">
      <w:pPr>
        <w:autoSpaceDE w:val="0"/>
        <w:autoSpaceDN w:val="0"/>
        <w:adjustRightInd w:val="0"/>
        <w:ind w:right="212"/>
        <w:jc w:val="both"/>
        <w:rPr>
          <w:rFonts w:ascii="Book Antiqua" w:hAnsi="Book Antiqua"/>
          <w:sz w:val="22"/>
          <w:szCs w:val="22"/>
        </w:rPr>
      </w:pPr>
    </w:p>
    <w:p w14:paraId="0BC0FBCC" w14:textId="77777777" w:rsidR="00D828CF" w:rsidRPr="00F61FC6" w:rsidRDefault="00D828CF" w:rsidP="00FD23DB">
      <w:pPr>
        <w:autoSpaceDE w:val="0"/>
        <w:autoSpaceDN w:val="0"/>
        <w:adjustRightInd w:val="0"/>
        <w:ind w:right="212"/>
        <w:jc w:val="both"/>
        <w:rPr>
          <w:rFonts w:ascii="Book Antiqua" w:hAnsi="Book Antiqua"/>
          <w:sz w:val="22"/>
          <w:szCs w:val="22"/>
        </w:rPr>
      </w:pPr>
    </w:p>
    <w:p w14:paraId="7A56F32D" w14:textId="630A2CFE" w:rsidR="00577C56" w:rsidRPr="00B91E57" w:rsidRDefault="00577C56" w:rsidP="00FD23DB">
      <w:pPr>
        <w:autoSpaceDE w:val="0"/>
        <w:autoSpaceDN w:val="0"/>
        <w:adjustRightInd w:val="0"/>
        <w:ind w:right="212"/>
        <w:jc w:val="both"/>
        <w:rPr>
          <w:rFonts w:ascii="Book Antiqua" w:hAnsi="Book Antiqua"/>
        </w:rPr>
      </w:pPr>
      <w:r w:rsidRPr="00F61FC6">
        <w:rPr>
          <w:rFonts w:ascii="Book Antiqua" w:hAnsi="Book Antiqua"/>
        </w:rPr>
        <w:t xml:space="preserve">De manera resumida, el diagrama 1 muestra el proceso de distribución de solicitudes dentro de la Unidad de Salud </w:t>
      </w:r>
      <w:r w:rsidR="007E1ED2">
        <w:rPr>
          <w:rFonts w:ascii="Book Antiqua" w:hAnsi="Book Antiqua"/>
        </w:rPr>
        <w:t xml:space="preserve">e Higiene </w:t>
      </w:r>
      <w:r w:rsidRPr="00F61FC6">
        <w:rPr>
          <w:rFonts w:ascii="Book Antiqua" w:hAnsi="Book Antiqua"/>
        </w:rPr>
        <w:t xml:space="preserve">Ocupacional, donde tal y como se indicó en el apartado anterior, </w:t>
      </w:r>
      <w:r w:rsidR="00B91E57" w:rsidRPr="00F61FC6">
        <w:rPr>
          <w:rFonts w:ascii="Book Antiqua" w:hAnsi="Book Antiqua"/>
        </w:rPr>
        <w:t xml:space="preserve">existen Profesionales responsables por Circuito Judicial (con mayor proporción para el I, II y III de San José), quienes efectúan el abordaje según tema, tomando como referencia algunos antecedentes que pudieran </w:t>
      </w:r>
      <w:r w:rsidR="007D18E7">
        <w:rPr>
          <w:rFonts w:ascii="Book Antiqua" w:hAnsi="Book Antiqua"/>
        </w:rPr>
        <w:t>considerarse</w:t>
      </w:r>
      <w:r w:rsidR="00B91E57" w:rsidRPr="00F61FC6">
        <w:rPr>
          <w:rFonts w:ascii="Book Antiqua" w:hAnsi="Book Antiqua"/>
        </w:rPr>
        <w:t xml:space="preserve"> en torno a las nueve áreas de acción enunciadas al inicio de este apartado. Respecto de esa distribución, se planteará un ejercicio de análisis de cargas de trabajo en un apartado </w:t>
      </w:r>
      <w:r w:rsidR="0053188D" w:rsidRPr="00F61FC6">
        <w:rPr>
          <w:rFonts w:ascii="Book Antiqua" w:hAnsi="Book Antiqua"/>
        </w:rPr>
        <w:t>más ade</w:t>
      </w:r>
      <w:r w:rsidR="00F42975" w:rsidRPr="00F61FC6">
        <w:rPr>
          <w:rFonts w:ascii="Book Antiqua" w:hAnsi="Book Antiqua"/>
        </w:rPr>
        <w:t>lante.</w:t>
      </w:r>
      <w:r w:rsidRPr="00B91E57">
        <w:rPr>
          <w:rFonts w:ascii="Book Antiqua" w:hAnsi="Book Antiqua"/>
        </w:rPr>
        <w:t xml:space="preserve"> </w:t>
      </w:r>
    </w:p>
    <w:p w14:paraId="016E0B9B" w14:textId="77777777" w:rsidR="00577C56" w:rsidRPr="00577C56" w:rsidRDefault="00577C56" w:rsidP="00FD23DB">
      <w:pPr>
        <w:autoSpaceDE w:val="0"/>
        <w:autoSpaceDN w:val="0"/>
        <w:adjustRightInd w:val="0"/>
        <w:ind w:right="212"/>
        <w:jc w:val="both"/>
        <w:rPr>
          <w:rFonts w:ascii="Book Antiqua" w:hAnsi="Book Antiqua"/>
          <w:b/>
          <w:bCs/>
          <w:sz w:val="22"/>
          <w:szCs w:val="22"/>
        </w:rPr>
      </w:pPr>
    </w:p>
    <w:p w14:paraId="1E08FB25" w14:textId="74DEA0A5" w:rsidR="007822C5" w:rsidRDefault="007822C5" w:rsidP="00FD23DB">
      <w:pPr>
        <w:autoSpaceDE w:val="0"/>
        <w:autoSpaceDN w:val="0"/>
        <w:adjustRightInd w:val="0"/>
        <w:ind w:right="212"/>
        <w:jc w:val="both"/>
        <w:rPr>
          <w:rFonts w:ascii="Book Antiqua" w:hAnsi="Book Antiqua"/>
          <w:b/>
          <w:bCs/>
        </w:rPr>
      </w:pPr>
    </w:p>
    <w:p w14:paraId="1CDCA266" w14:textId="59976C6B" w:rsidR="00FD23DB" w:rsidRPr="00BC62F1" w:rsidRDefault="00FD23DB" w:rsidP="00FD23DB">
      <w:pPr>
        <w:autoSpaceDE w:val="0"/>
        <w:autoSpaceDN w:val="0"/>
        <w:adjustRightInd w:val="0"/>
        <w:ind w:right="212"/>
        <w:jc w:val="both"/>
        <w:rPr>
          <w:rFonts w:ascii="Book Antiqua" w:hAnsi="Book Antiqua"/>
          <w:b/>
          <w:bCs/>
        </w:rPr>
      </w:pPr>
      <w:r w:rsidRPr="00BC62F1">
        <w:rPr>
          <w:rFonts w:ascii="Book Antiqua" w:hAnsi="Book Antiqua"/>
          <w:b/>
          <w:bCs/>
        </w:rPr>
        <w:t>3.2.</w:t>
      </w:r>
      <w:r w:rsidR="00F053BF">
        <w:rPr>
          <w:rFonts w:ascii="Book Antiqua" w:hAnsi="Book Antiqua"/>
          <w:b/>
          <w:bCs/>
        </w:rPr>
        <w:t>2</w:t>
      </w:r>
      <w:r w:rsidRPr="00BC62F1">
        <w:rPr>
          <w:rFonts w:ascii="Book Antiqua" w:hAnsi="Book Antiqua"/>
          <w:b/>
          <w:bCs/>
        </w:rPr>
        <w:t>. Descripción de funciones del personal en la Unidad de Salud e Higiene Ocupacional.</w:t>
      </w:r>
    </w:p>
    <w:p w14:paraId="574EEBA9" w14:textId="77777777" w:rsidR="00FD23DB" w:rsidRPr="00BC62F1" w:rsidRDefault="00FD23DB" w:rsidP="00FD23DB">
      <w:pPr>
        <w:autoSpaceDE w:val="0"/>
        <w:autoSpaceDN w:val="0"/>
        <w:adjustRightInd w:val="0"/>
        <w:ind w:right="212"/>
        <w:jc w:val="both"/>
        <w:rPr>
          <w:rFonts w:ascii="Book Antiqua" w:hAnsi="Book Antiqua"/>
          <w:b/>
          <w:bCs/>
        </w:rPr>
      </w:pPr>
    </w:p>
    <w:p w14:paraId="09B38C9D" w14:textId="27ED9E16" w:rsidR="00FD23DB" w:rsidRPr="00BC62F1" w:rsidRDefault="00FD23DB" w:rsidP="00FD23DB">
      <w:pPr>
        <w:pStyle w:val="Textoindependiente2"/>
        <w:spacing w:line="240" w:lineRule="auto"/>
        <w:ind w:right="212"/>
        <w:jc w:val="both"/>
        <w:rPr>
          <w:rFonts w:ascii="Book Antiqua" w:hAnsi="Book Antiqua"/>
          <w:b/>
          <w:bCs/>
        </w:rPr>
      </w:pPr>
      <w:r w:rsidRPr="00BC62F1">
        <w:rPr>
          <w:rFonts w:ascii="Book Antiqua" w:hAnsi="Book Antiqua"/>
          <w:b/>
          <w:bCs/>
        </w:rPr>
        <w:t>3.2.</w:t>
      </w:r>
      <w:r w:rsidR="00F053BF">
        <w:rPr>
          <w:rFonts w:ascii="Book Antiqua" w:hAnsi="Book Antiqua"/>
          <w:b/>
          <w:bCs/>
        </w:rPr>
        <w:t>2</w:t>
      </w:r>
      <w:r w:rsidRPr="00BC62F1">
        <w:rPr>
          <w:rFonts w:ascii="Book Antiqua" w:hAnsi="Book Antiqua"/>
          <w:b/>
          <w:bCs/>
        </w:rPr>
        <w:t>.1. Jefe Administrativo 4</w:t>
      </w:r>
    </w:p>
    <w:p w14:paraId="48260AD2" w14:textId="077EF5A9" w:rsidR="00FD23DB" w:rsidRPr="00BC62F1" w:rsidRDefault="00FD23DB" w:rsidP="00FD23DB">
      <w:pPr>
        <w:keepNext/>
        <w:jc w:val="both"/>
        <w:outlineLvl w:val="5"/>
        <w:rPr>
          <w:rFonts w:ascii="Book Antiqua" w:hAnsi="Book Antiqua"/>
          <w:bCs/>
        </w:rPr>
      </w:pPr>
      <w:r w:rsidRPr="00BC62F1">
        <w:rPr>
          <w:rFonts w:ascii="Book Antiqua" w:hAnsi="Book Antiqua"/>
          <w:bCs/>
        </w:rPr>
        <w:t>De acuerdo con lo conversado con el Ingeniero Freddy Briceño Elizondo, quien ocupa la jefatura de la Unidad</w:t>
      </w:r>
      <w:r w:rsidRPr="00BC62F1">
        <w:rPr>
          <w:rStyle w:val="Refdenotaalpie"/>
          <w:rFonts w:ascii="Book Antiqua" w:hAnsi="Book Antiqua"/>
          <w:bCs/>
        </w:rPr>
        <w:footnoteReference w:id="5"/>
      </w:r>
      <w:r w:rsidRPr="00BC62F1">
        <w:rPr>
          <w:rFonts w:ascii="Book Antiqua" w:hAnsi="Book Antiqua"/>
          <w:bCs/>
        </w:rPr>
        <w:t xml:space="preserve">, existe una considerable lista de funciones en su puesto, </w:t>
      </w:r>
      <w:r w:rsidR="0072676E" w:rsidRPr="00BC62F1">
        <w:rPr>
          <w:rFonts w:ascii="Book Antiqua" w:hAnsi="Book Antiqua"/>
          <w:bCs/>
        </w:rPr>
        <w:t>que,</w:t>
      </w:r>
      <w:r w:rsidRPr="00BC62F1">
        <w:rPr>
          <w:rFonts w:ascii="Book Antiqua" w:hAnsi="Book Antiqua"/>
          <w:bCs/>
        </w:rPr>
        <w:t xml:space="preserve"> de acuerdo con lo observado, se ajustan a lo que presenta la Unidad de Componentes Salariales en el estudio 4503-UCS-AS-2018, conocido por el Consejo de Personal a través del oficio CP-205-2018 (ver Anexo 1), del que se extrae lo siguiente:</w:t>
      </w:r>
    </w:p>
    <w:p w14:paraId="767A056F" w14:textId="77777777" w:rsidR="00FD23DB" w:rsidRPr="00BC62F1" w:rsidRDefault="00FD23DB" w:rsidP="00FD23DB">
      <w:pPr>
        <w:keepNext/>
        <w:jc w:val="both"/>
        <w:outlineLvl w:val="5"/>
        <w:rPr>
          <w:rFonts w:ascii="Book Antiqua" w:hAnsi="Book Antiqua"/>
          <w:bCs/>
        </w:rPr>
      </w:pPr>
    </w:p>
    <w:p w14:paraId="422F69C9" w14:textId="77777777" w:rsidR="00FD23DB" w:rsidRPr="00BC62F1" w:rsidRDefault="00FD23DB" w:rsidP="00FD23DB">
      <w:pPr>
        <w:keepNext/>
        <w:jc w:val="both"/>
        <w:outlineLvl w:val="5"/>
        <w:rPr>
          <w:rFonts w:ascii="Calibri" w:hAnsi="Calibri"/>
          <w:bCs/>
          <w:i/>
          <w:iCs/>
        </w:rPr>
      </w:pPr>
      <w:r w:rsidRPr="00BC62F1">
        <w:rPr>
          <w:rFonts w:ascii="Calibri" w:hAnsi="Calibri"/>
          <w:bCs/>
          <w:i/>
          <w:iCs/>
        </w:rPr>
        <w:t>“…</w:t>
      </w:r>
    </w:p>
    <w:p w14:paraId="1527495F" w14:textId="77777777" w:rsidR="001C65BB" w:rsidRPr="00BC62F1" w:rsidRDefault="00FD23DB" w:rsidP="001C65BB">
      <w:pPr>
        <w:autoSpaceDE w:val="0"/>
        <w:autoSpaceDN w:val="0"/>
        <w:adjustRightInd w:val="0"/>
        <w:rPr>
          <w:rFonts w:asciiTheme="majorHAnsi" w:hAnsiTheme="majorHAnsi" w:cstheme="majorHAnsi"/>
        </w:rPr>
      </w:pPr>
      <w:r w:rsidRPr="00BC62F1">
        <w:rPr>
          <w:b/>
          <w:bCs/>
          <w:i/>
          <w:iCs/>
        </w:rPr>
        <w:t xml:space="preserve">Naturaleza del Puesto. </w:t>
      </w:r>
      <w:r w:rsidR="001C65BB" w:rsidRPr="00BC62F1">
        <w:rPr>
          <w:rFonts w:asciiTheme="majorHAnsi" w:hAnsiTheme="majorHAnsi" w:cstheme="majorHAnsi"/>
        </w:rPr>
        <w:t>Planificar, organizar, dirigir, coordinar y controlar las labores profesionales, técnicas y asistenciales complejas, de programas administrativos y otros.</w:t>
      </w:r>
    </w:p>
    <w:p w14:paraId="6E4398CD" w14:textId="77777777" w:rsidR="00FD23DB" w:rsidRPr="00BC62F1" w:rsidRDefault="00FD23DB" w:rsidP="007A4CE5">
      <w:pPr>
        <w:pStyle w:val="Encabezado"/>
        <w:numPr>
          <w:ilvl w:val="0"/>
          <w:numId w:val="10"/>
        </w:numPr>
        <w:tabs>
          <w:tab w:val="clear" w:pos="4252"/>
          <w:tab w:val="clear" w:pos="8504"/>
        </w:tabs>
        <w:spacing w:before="180" w:after="120"/>
        <w:jc w:val="both"/>
        <w:rPr>
          <w:b/>
          <w:bCs/>
          <w:i/>
          <w:iCs/>
        </w:rPr>
      </w:pPr>
      <w:r w:rsidRPr="00BC62F1">
        <w:rPr>
          <w:b/>
          <w:bCs/>
          <w:i/>
          <w:iCs/>
        </w:rPr>
        <w:t>Funciones:</w:t>
      </w:r>
    </w:p>
    <w:p w14:paraId="3249E49D"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Planear, organizar, dirigir, coordinar y controlar la ejecución de las labores profesionales, técnicas y asistenciales de la dependencia a su cargo</w:t>
      </w:r>
    </w:p>
    <w:p w14:paraId="57D4237D"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Organizar, dirigir y ejecutar investigaciones, proyectos, estudios y diagnósticos variados en la materia de su especialidad.</w:t>
      </w:r>
    </w:p>
    <w:p w14:paraId="0062650E"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Asignar, supervisar y evaluar las labores del personal profesional, técnico y asistencial encargado de ejecutar los diferentes trabajos de la oficina.</w:t>
      </w:r>
    </w:p>
    <w:p w14:paraId="59CB7A1D"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Recopilar información, elaborar presupuestos, planes, programas de trabajo y controlar su desarrollo, conforme a las prioridades indicadas por sus superiores.</w:t>
      </w:r>
    </w:p>
    <w:p w14:paraId="6E1894EF"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Diseñar, evaluar y mantener actualizados los sistemas, métodos y procedimientos del despacho.</w:t>
      </w:r>
    </w:p>
    <w:p w14:paraId="40167A5A"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Participar en la elaboración de planes y ejecución de programas de la instancia inmediata superior.</w:t>
      </w:r>
    </w:p>
    <w:p w14:paraId="3960AD55"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Coordinar actividades con instancias internas y externas, con fines diversos.</w:t>
      </w:r>
    </w:p>
    <w:p w14:paraId="4CE6592A"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lastRenderedPageBreak/>
        <w:t>Dar seguimiento y verificar se cumplan las recomendaciones formuladas a través de los documentos elaborados por la dependencia y otras unidades</w:t>
      </w:r>
    </w:p>
    <w:p w14:paraId="3BF77E71"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Llevar el control sobre los movimientos de caja chica, cuando corresponda.</w:t>
      </w:r>
    </w:p>
    <w:p w14:paraId="20BA9B41"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Vigilar que se mantengan actualizado los registros y archivos de la oficina.</w:t>
      </w:r>
    </w:p>
    <w:p w14:paraId="31E2DD2A" w14:textId="77777777" w:rsidR="00FD23DB" w:rsidRPr="00BC62F1" w:rsidRDefault="00FD23DB" w:rsidP="007A4CE5">
      <w:pPr>
        <w:pStyle w:val="Prrafodelista"/>
        <w:numPr>
          <w:ilvl w:val="0"/>
          <w:numId w:val="9"/>
        </w:numPr>
        <w:pBdr>
          <w:top w:val="double" w:sz="4" w:space="1" w:color="auto"/>
          <w:bottom w:val="double" w:sz="4" w:space="1" w:color="auto"/>
        </w:pBdr>
        <w:autoSpaceDE w:val="0"/>
        <w:autoSpaceDN w:val="0"/>
        <w:adjustRightInd w:val="0"/>
        <w:spacing w:after="0" w:line="240" w:lineRule="auto"/>
        <w:ind w:left="532" w:right="296" w:hanging="426"/>
        <w:contextualSpacing/>
        <w:jc w:val="both"/>
        <w:rPr>
          <w:rFonts w:asciiTheme="majorHAnsi" w:hAnsiTheme="majorHAnsi" w:cstheme="majorHAnsi"/>
          <w:bCs/>
          <w:sz w:val="24"/>
          <w:szCs w:val="24"/>
          <w:lang w:val="es-ES"/>
        </w:rPr>
      </w:pPr>
      <w:r w:rsidRPr="00BC62F1">
        <w:rPr>
          <w:rFonts w:asciiTheme="majorHAnsi" w:hAnsiTheme="majorHAnsi" w:cstheme="majorHAnsi"/>
          <w:bCs/>
          <w:sz w:val="24"/>
          <w:szCs w:val="24"/>
          <w:lang w:val="es-ES"/>
        </w:rPr>
        <w:t xml:space="preserve">Preparar y formular objetivos, programas de trabajo, plan anual operativo, anteproyecto, control interno, </w:t>
      </w:r>
      <w:proofErr w:type="spellStart"/>
      <w:r w:rsidRPr="00BC62F1">
        <w:rPr>
          <w:rFonts w:asciiTheme="majorHAnsi" w:hAnsiTheme="majorHAnsi" w:cstheme="majorHAnsi"/>
          <w:bCs/>
          <w:sz w:val="24"/>
          <w:szCs w:val="24"/>
          <w:lang w:val="es-ES"/>
        </w:rPr>
        <w:t>SEVRI</w:t>
      </w:r>
      <w:proofErr w:type="spellEnd"/>
      <w:r w:rsidRPr="00BC62F1">
        <w:rPr>
          <w:rFonts w:asciiTheme="majorHAnsi" w:hAnsiTheme="majorHAnsi" w:cstheme="majorHAnsi"/>
          <w:bCs/>
          <w:sz w:val="24"/>
          <w:szCs w:val="24"/>
          <w:lang w:val="es-ES"/>
        </w:rPr>
        <w:t>, entre otros.</w:t>
      </w:r>
    </w:p>
    <w:p w14:paraId="674B51D9" w14:textId="77777777" w:rsidR="00FD23DB" w:rsidRPr="00BC62F1" w:rsidRDefault="00FD23DB" w:rsidP="00FD23DB">
      <w:pPr>
        <w:autoSpaceDE w:val="0"/>
        <w:autoSpaceDN w:val="0"/>
        <w:adjustRightInd w:val="0"/>
        <w:ind w:right="212"/>
        <w:jc w:val="right"/>
        <w:rPr>
          <w:rFonts w:ascii="Calibri" w:hAnsi="Calibri"/>
          <w:i/>
          <w:iCs/>
        </w:rPr>
      </w:pPr>
      <w:r w:rsidRPr="00BC62F1">
        <w:rPr>
          <w:rFonts w:ascii="Calibri" w:hAnsi="Calibri"/>
          <w:i/>
          <w:iCs/>
        </w:rPr>
        <w:t>…”.</w:t>
      </w:r>
    </w:p>
    <w:p w14:paraId="4F8FD782" w14:textId="77777777" w:rsidR="00FD23DB" w:rsidRPr="00BC62F1" w:rsidRDefault="00FD23DB" w:rsidP="00FD23DB">
      <w:pPr>
        <w:autoSpaceDE w:val="0"/>
        <w:autoSpaceDN w:val="0"/>
        <w:adjustRightInd w:val="0"/>
        <w:ind w:right="212"/>
        <w:jc w:val="right"/>
        <w:rPr>
          <w:rFonts w:ascii="Calibri" w:hAnsi="Calibri"/>
          <w:i/>
          <w:iCs/>
        </w:rPr>
      </w:pPr>
    </w:p>
    <w:p w14:paraId="5C4B82B9" w14:textId="7620DF56" w:rsidR="00FD23DB" w:rsidRDefault="00FD23DB" w:rsidP="00FD23DB">
      <w:pPr>
        <w:autoSpaceDE w:val="0"/>
        <w:autoSpaceDN w:val="0"/>
        <w:adjustRightInd w:val="0"/>
        <w:ind w:right="212"/>
        <w:jc w:val="both"/>
        <w:rPr>
          <w:rFonts w:ascii="Book Antiqua" w:hAnsi="Book Antiqua"/>
        </w:rPr>
      </w:pPr>
      <w:r w:rsidRPr="00BC62F1">
        <w:rPr>
          <w:rFonts w:ascii="Book Antiqua" w:hAnsi="Book Antiqua"/>
        </w:rPr>
        <w:t xml:space="preserve">En lo que respecta a la cotidianeidad de sus funciones, el citado servidor indicó que es recurrente que una buena parte de su jornada laboral esté enfocada en la atención de reuniones con diferentes estratos de la organización, actividades que debe compartir con la coordinación de los elementos logísticos y administrativos de la Unidad, tales como distribución de funciones, definición de prioridades de atención, permisos a sus colaboradores y la revisión de diferentes informes producidos por los Profesionales 1, en donde ha tenido que recurrir a la figura de personal de este tipo de mayor experiencia, </w:t>
      </w:r>
      <w:r w:rsidR="00803820" w:rsidRPr="00ED29DA">
        <w:rPr>
          <w:rFonts w:ascii="Book Antiqua" w:hAnsi="Book Antiqua"/>
        </w:rPr>
        <w:t>que en otrora ocuparon puestos de coordinadores o jefes de la oficina</w:t>
      </w:r>
      <w:r w:rsidR="00803820">
        <w:rPr>
          <w:rFonts w:ascii="Book Antiqua" w:hAnsi="Book Antiqua"/>
        </w:rPr>
        <w:t xml:space="preserve">, </w:t>
      </w:r>
      <w:r w:rsidRPr="00BC62F1">
        <w:rPr>
          <w:rFonts w:ascii="Book Antiqua" w:hAnsi="Book Antiqua"/>
        </w:rPr>
        <w:t>para que colaboren en la revisión de asuntos de otros colegas de su misma categoría, que de acuerdo con el criterio de la Dirección de Planificación, no constituye una práctica sana.</w:t>
      </w:r>
    </w:p>
    <w:p w14:paraId="6BDA11F5" w14:textId="27EFC1D1" w:rsidR="00803820" w:rsidRDefault="00803820" w:rsidP="00FD23DB">
      <w:pPr>
        <w:autoSpaceDE w:val="0"/>
        <w:autoSpaceDN w:val="0"/>
        <w:adjustRightInd w:val="0"/>
        <w:ind w:right="212"/>
        <w:jc w:val="both"/>
        <w:rPr>
          <w:rFonts w:ascii="Book Antiqua" w:hAnsi="Book Antiqua"/>
        </w:rPr>
      </w:pPr>
    </w:p>
    <w:p w14:paraId="32F815FF" w14:textId="070956DD" w:rsidR="00FD23DB" w:rsidRPr="00BC62F1" w:rsidRDefault="00FD23DB" w:rsidP="00FD23DB">
      <w:pPr>
        <w:autoSpaceDE w:val="0"/>
        <w:autoSpaceDN w:val="0"/>
        <w:adjustRightInd w:val="0"/>
        <w:ind w:right="212"/>
        <w:jc w:val="both"/>
        <w:rPr>
          <w:rFonts w:ascii="Book Antiqua" w:hAnsi="Book Antiqua"/>
        </w:rPr>
      </w:pPr>
      <w:r w:rsidRPr="00BC62F1">
        <w:rPr>
          <w:rFonts w:ascii="Book Antiqua" w:hAnsi="Book Antiqua"/>
        </w:rPr>
        <w:t xml:space="preserve">Por otra parte, se puede indicar que el plazo promedio de revisión y devolución de los respectivos productos a sus subalternos se extiende a siete días, que si bien es cierto podría reflejarse como un buen término, la colaboración de revisiones recibida por parte de sus </w:t>
      </w:r>
      <w:r w:rsidR="00CC4EFE" w:rsidRPr="00BC62F1">
        <w:rPr>
          <w:rFonts w:ascii="Book Antiqua" w:hAnsi="Book Antiqua"/>
        </w:rPr>
        <w:t>subalternos</w:t>
      </w:r>
      <w:r w:rsidRPr="00BC62F1">
        <w:rPr>
          <w:rFonts w:ascii="Book Antiqua" w:hAnsi="Book Antiqua"/>
        </w:rPr>
        <w:t xml:space="preserve"> podría estar incidiendo en el plazo indicado.</w:t>
      </w:r>
    </w:p>
    <w:p w14:paraId="7270B66B" w14:textId="77777777" w:rsidR="00FD23DB" w:rsidRPr="00BC62F1" w:rsidRDefault="00FD23DB" w:rsidP="00FD23DB">
      <w:pPr>
        <w:autoSpaceDE w:val="0"/>
        <w:autoSpaceDN w:val="0"/>
        <w:adjustRightInd w:val="0"/>
        <w:ind w:right="212"/>
        <w:jc w:val="both"/>
        <w:rPr>
          <w:rFonts w:ascii="Book Antiqua" w:hAnsi="Book Antiqua"/>
        </w:rPr>
      </w:pPr>
    </w:p>
    <w:p w14:paraId="69131E74" w14:textId="77777777" w:rsidR="00FD23DB" w:rsidRPr="00BC62F1" w:rsidRDefault="00FD23DB" w:rsidP="00FD23DB">
      <w:pPr>
        <w:autoSpaceDE w:val="0"/>
        <w:autoSpaceDN w:val="0"/>
        <w:adjustRightInd w:val="0"/>
        <w:ind w:right="212"/>
        <w:jc w:val="both"/>
        <w:rPr>
          <w:rFonts w:ascii="Book Antiqua" w:hAnsi="Book Antiqua"/>
          <w:b/>
          <w:bCs/>
        </w:rPr>
      </w:pPr>
      <w:r w:rsidRPr="00BC62F1">
        <w:rPr>
          <w:rFonts w:ascii="Book Antiqua" w:hAnsi="Book Antiqua"/>
          <w:b/>
          <w:bCs/>
        </w:rPr>
        <w:t>Lo anterior constituye un importante hallazgo dentro del estudio, ya que no se concibe la revisión de informes entre plazas profesionales de la misma categoría, en este caso lo correcto se apreciaría en el sentido de una revisión directa por parte de la plaza de jefatura o al menos una de Coordinador o Coordinadora Judicial, que dicho sea de paso no existe formalmente en la oficina.</w:t>
      </w:r>
    </w:p>
    <w:p w14:paraId="6F48AF70" w14:textId="77777777" w:rsidR="00FD23DB" w:rsidRPr="00BC62F1" w:rsidRDefault="00FD23DB" w:rsidP="00FD23DB">
      <w:pPr>
        <w:ind w:left="2268" w:right="2410"/>
        <w:rPr>
          <w:rFonts w:ascii="Book Antiqua" w:hAnsi="Book Antiqua"/>
          <w:b/>
          <w:sz w:val="16"/>
          <w:szCs w:val="16"/>
          <w:lang w:val="es-CR"/>
        </w:rPr>
      </w:pPr>
    </w:p>
    <w:p w14:paraId="77155844" w14:textId="77777777" w:rsidR="00FD23DB" w:rsidRPr="00BC62F1" w:rsidRDefault="00FD23DB" w:rsidP="00FD23DB">
      <w:pPr>
        <w:ind w:left="2268" w:right="2410"/>
        <w:rPr>
          <w:rFonts w:ascii="Book Antiqua" w:hAnsi="Book Antiqua"/>
          <w:b/>
          <w:sz w:val="16"/>
          <w:szCs w:val="16"/>
          <w:lang w:val="es-CR"/>
        </w:rPr>
      </w:pPr>
    </w:p>
    <w:p w14:paraId="5BA6D72E" w14:textId="4E5AACCB" w:rsidR="00FD23DB" w:rsidRPr="00BC62F1" w:rsidRDefault="00FD23DB" w:rsidP="00FD23DB">
      <w:pPr>
        <w:pStyle w:val="Textoindependiente2"/>
        <w:spacing w:line="240" w:lineRule="auto"/>
        <w:ind w:right="212"/>
        <w:jc w:val="both"/>
        <w:rPr>
          <w:rFonts w:ascii="Book Antiqua" w:hAnsi="Book Antiqua"/>
          <w:b/>
          <w:bCs/>
        </w:rPr>
      </w:pPr>
      <w:r w:rsidRPr="00BC62F1">
        <w:rPr>
          <w:rFonts w:ascii="Book Antiqua" w:hAnsi="Book Antiqua"/>
          <w:b/>
          <w:bCs/>
        </w:rPr>
        <w:t>3.2.</w:t>
      </w:r>
      <w:r w:rsidR="00F053BF">
        <w:rPr>
          <w:rFonts w:ascii="Book Antiqua" w:hAnsi="Book Antiqua"/>
          <w:b/>
          <w:bCs/>
        </w:rPr>
        <w:t>2</w:t>
      </w:r>
      <w:r w:rsidRPr="00BC62F1">
        <w:rPr>
          <w:rFonts w:ascii="Book Antiqua" w:hAnsi="Book Antiqua"/>
          <w:b/>
          <w:bCs/>
        </w:rPr>
        <w:t>.2. Profesionales 2 (dos plazas) en administración.</w:t>
      </w:r>
    </w:p>
    <w:p w14:paraId="2A99E398" w14:textId="0C561ADB" w:rsidR="00FD23DB" w:rsidRPr="00BC62F1" w:rsidRDefault="00FD23DB" w:rsidP="00FD23DB">
      <w:pPr>
        <w:pStyle w:val="Textoindependiente2"/>
        <w:spacing w:line="240" w:lineRule="auto"/>
        <w:ind w:right="212"/>
        <w:jc w:val="both"/>
        <w:rPr>
          <w:rFonts w:ascii="Book Antiqua" w:hAnsi="Book Antiqua"/>
          <w:bCs/>
        </w:rPr>
      </w:pPr>
      <w:r w:rsidRPr="00BC62F1">
        <w:rPr>
          <w:rFonts w:ascii="Book Antiqua" w:hAnsi="Book Antiqua"/>
          <w:bCs/>
        </w:rPr>
        <w:t xml:space="preserve">Las plazas existentes cuentan con funciones definidas, y aunque ambas utilizan sistemas informáticos institucionales tales como: </w:t>
      </w:r>
      <w:proofErr w:type="spellStart"/>
      <w:r w:rsidRPr="00BC62F1">
        <w:rPr>
          <w:rFonts w:ascii="Book Antiqua" w:hAnsi="Book Antiqua"/>
          <w:bCs/>
        </w:rPr>
        <w:t>SEVRI</w:t>
      </w:r>
      <w:proofErr w:type="spellEnd"/>
      <w:r w:rsidRPr="00BC62F1">
        <w:rPr>
          <w:rFonts w:ascii="Book Antiqua" w:hAnsi="Book Antiqua"/>
          <w:bCs/>
        </w:rPr>
        <w:t xml:space="preserve">, PAI, </w:t>
      </w:r>
      <w:proofErr w:type="spellStart"/>
      <w:r w:rsidRPr="00BC62F1">
        <w:rPr>
          <w:rFonts w:ascii="Book Antiqua" w:hAnsi="Book Antiqua"/>
          <w:bCs/>
        </w:rPr>
        <w:t>SICE</w:t>
      </w:r>
      <w:proofErr w:type="spellEnd"/>
      <w:r w:rsidRPr="00BC62F1">
        <w:rPr>
          <w:rFonts w:ascii="Book Antiqua" w:hAnsi="Book Antiqua"/>
          <w:bCs/>
        </w:rPr>
        <w:t xml:space="preserve">, PIN, SIGA </w:t>
      </w:r>
      <w:proofErr w:type="spellStart"/>
      <w:r w:rsidRPr="00BC62F1">
        <w:rPr>
          <w:rFonts w:ascii="Book Antiqua" w:hAnsi="Book Antiqua"/>
          <w:bCs/>
        </w:rPr>
        <w:t>PJ</w:t>
      </w:r>
      <w:proofErr w:type="spellEnd"/>
      <w:r w:rsidRPr="00BC62F1">
        <w:rPr>
          <w:rFonts w:ascii="Book Antiqua" w:hAnsi="Book Antiqua"/>
          <w:bCs/>
        </w:rPr>
        <w:t xml:space="preserve">, entre otros, resulta importante </w:t>
      </w:r>
      <w:r w:rsidR="00CC4EFE" w:rsidRPr="00BC62F1">
        <w:rPr>
          <w:rFonts w:ascii="Book Antiqua" w:hAnsi="Book Antiqua"/>
          <w:bCs/>
        </w:rPr>
        <w:t>mencionar</w:t>
      </w:r>
      <w:r w:rsidRPr="00BC62F1">
        <w:rPr>
          <w:rFonts w:ascii="Book Antiqua" w:hAnsi="Book Antiqua"/>
          <w:bCs/>
        </w:rPr>
        <w:t xml:space="preserve"> algunas particularidades en cada una de ellas. </w:t>
      </w:r>
    </w:p>
    <w:p w14:paraId="6CBD0D91" w14:textId="77777777" w:rsidR="00FD23DB" w:rsidRPr="00BC62F1" w:rsidRDefault="00FD23DB" w:rsidP="00FD23DB">
      <w:pPr>
        <w:pStyle w:val="Textoindependiente2"/>
        <w:spacing w:line="240" w:lineRule="auto"/>
        <w:ind w:right="212"/>
        <w:jc w:val="both"/>
        <w:rPr>
          <w:rFonts w:ascii="Book Antiqua" w:hAnsi="Book Antiqua"/>
          <w:bCs/>
        </w:rPr>
      </w:pPr>
      <w:r w:rsidRPr="00BC62F1">
        <w:rPr>
          <w:rFonts w:ascii="Book Antiqua" w:hAnsi="Book Antiqua"/>
          <w:bCs/>
        </w:rPr>
        <w:t xml:space="preserve">La primera de las plazas, si bien es cierto ejecuta labores de apoyo administrativo, en el que media la interacción externa con la Proveeduría Judicial principalmente, o bien, la actualización del sistema denominado </w:t>
      </w:r>
      <w:proofErr w:type="spellStart"/>
      <w:r w:rsidRPr="00BC62F1">
        <w:rPr>
          <w:rFonts w:ascii="Book Antiqua" w:hAnsi="Book Antiqua"/>
          <w:bCs/>
        </w:rPr>
        <w:t>SEVRI</w:t>
      </w:r>
      <w:proofErr w:type="spellEnd"/>
      <w:r w:rsidRPr="00BC62F1">
        <w:rPr>
          <w:rFonts w:ascii="Book Antiqua" w:hAnsi="Book Antiqua"/>
          <w:b/>
          <w:i/>
          <w:iCs/>
        </w:rPr>
        <w:t xml:space="preserve">; mantiene a su haber, la elaboración de una serie de tareas más </w:t>
      </w:r>
      <w:r w:rsidRPr="00BC62F1">
        <w:rPr>
          <w:rFonts w:ascii="Book Antiqua" w:hAnsi="Book Antiqua"/>
          <w:b/>
          <w:i/>
          <w:iCs/>
        </w:rPr>
        <w:lastRenderedPageBreak/>
        <w:t>enfocadas al tipo operativo</w:t>
      </w:r>
      <w:r w:rsidRPr="00BC62F1">
        <w:rPr>
          <w:rFonts w:ascii="Book Antiqua" w:hAnsi="Book Antiqua"/>
          <w:bCs/>
        </w:rPr>
        <w:t>, lo que implica la actualización de un considerable número de archivos identificados en formato Excel, en actividades tales como:</w:t>
      </w:r>
    </w:p>
    <w:p w14:paraId="2BBE5B3A" w14:textId="77777777" w:rsidR="00FD23DB" w:rsidRPr="00BC62F1" w:rsidRDefault="00FD23DB" w:rsidP="007A4CE5">
      <w:pPr>
        <w:pStyle w:val="Textoindependiente2"/>
        <w:numPr>
          <w:ilvl w:val="0"/>
          <w:numId w:val="4"/>
        </w:numPr>
        <w:spacing w:line="240" w:lineRule="auto"/>
        <w:ind w:right="212"/>
        <w:jc w:val="both"/>
        <w:rPr>
          <w:rFonts w:ascii="Book Antiqua" w:hAnsi="Book Antiqua"/>
          <w:bCs/>
        </w:rPr>
      </w:pPr>
      <w:r w:rsidRPr="00BC62F1">
        <w:rPr>
          <w:rFonts w:ascii="Book Antiqua" w:hAnsi="Book Antiqua"/>
          <w:bCs/>
        </w:rPr>
        <w:t>Se identifica el registro y control de inventarios en la oficina lo que significa chequear el equipo perteneciente a cada integrante del Subproceso de manera periódica, lo cual se debe actualizar en matrices con formato “</w:t>
      </w:r>
      <w:proofErr w:type="spellStart"/>
      <w:r w:rsidRPr="00BC62F1">
        <w:rPr>
          <w:rFonts w:ascii="Book Antiqua" w:hAnsi="Book Antiqua"/>
          <w:bCs/>
        </w:rPr>
        <w:t>excel</w:t>
      </w:r>
      <w:proofErr w:type="spellEnd"/>
      <w:r w:rsidRPr="00BC62F1">
        <w:rPr>
          <w:rFonts w:ascii="Book Antiqua" w:hAnsi="Book Antiqua"/>
          <w:bCs/>
        </w:rPr>
        <w:t xml:space="preserve">” que permita garantizar que el detalle de equipos asignados por parte de la Proveeduría Judicial coincida con las existencias de la oficina, y ello implicará también registrar cualquier entrada o salida de equipo de la oficina. </w:t>
      </w:r>
    </w:p>
    <w:p w14:paraId="40BE9B1C" w14:textId="5E50EA5F" w:rsidR="00FD23DB" w:rsidRPr="00BC62F1" w:rsidRDefault="00FD23DB" w:rsidP="007A4CE5">
      <w:pPr>
        <w:pStyle w:val="Textoindependiente2"/>
        <w:numPr>
          <w:ilvl w:val="0"/>
          <w:numId w:val="4"/>
        </w:numPr>
        <w:spacing w:line="240" w:lineRule="auto"/>
        <w:ind w:right="212"/>
        <w:jc w:val="both"/>
        <w:rPr>
          <w:rFonts w:ascii="Book Antiqua" w:hAnsi="Book Antiqua"/>
          <w:bCs/>
        </w:rPr>
      </w:pPr>
      <w:r w:rsidRPr="00BC62F1">
        <w:rPr>
          <w:rFonts w:ascii="Book Antiqua" w:hAnsi="Book Antiqua"/>
          <w:bCs/>
        </w:rPr>
        <w:t xml:space="preserve">Por otra parte, efectúa la reasignación de equipos ergonómicos, </w:t>
      </w:r>
      <w:r w:rsidR="00FB1657" w:rsidRPr="00BC62F1">
        <w:rPr>
          <w:rFonts w:ascii="Book Antiqua" w:hAnsi="Book Antiqua"/>
          <w:bCs/>
        </w:rPr>
        <w:t>que,</w:t>
      </w:r>
      <w:r w:rsidRPr="00BC62F1">
        <w:rPr>
          <w:rFonts w:ascii="Book Antiqua" w:hAnsi="Book Antiqua"/>
          <w:bCs/>
        </w:rPr>
        <w:t xml:space="preserve"> en términos generales, se realiza en coordinación con el Almacén de la Proveeduría, quienes informan al Subproceso sobre determinada cantidad de artículos en bodega para “redistribuir” a la población solicitante a nivel nacional y lo pertinente se actualiza en un archivo en formato Excel. </w:t>
      </w:r>
    </w:p>
    <w:p w14:paraId="481232C2" w14:textId="71E7B2AB" w:rsidR="002B57E5" w:rsidRPr="00D828CF" w:rsidRDefault="002B57E5" w:rsidP="002B57E5">
      <w:pPr>
        <w:pStyle w:val="Textoindependiente2"/>
        <w:numPr>
          <w:ilvl w:val="0"/>
          <w:numId w:val="4"/>
        </w:numPr>
        <w:spacing w:line="240" w:lineRule="auto"/>
        <w:ind w:right="212"/>
        <w:jc w:val="both"/>
        <w:rPr>
          <w:rFonts w:ascii="Book Antiqua" w:hAnsi="Book Antiqua"/>
          <w:bCs/>
        </w:rPr>
      </w:pPr>
      <w:r w:rsidRPr="00D828CF">
        <w:rPr>
          <w:rFonts w:ascii="Book Antiqua" w:hAnsi="Book Antiqua"/>
          <w:bCs/>
        </w:rPr>
        <w:t>De igual manera, actualiza la información relacionada con el registro de estudios ergonómicos, que envían los profesionales a nivel nacional, mediante la cual, se incluye el detalle de cada uno de los equipos recomendados (mouse, atril, teclado, soporte para monitor, silla ergonómica, entre otros), donde se genera un correo de solicitud de despacho a la Proveeduría Judicial, a la Dirección de Tecnología de Información, o se coordina lo correspondiente para que se ejecute la solicitud del contrato ergonómico por demanda, indicando el activo y a quien se le debe despachar. Así mismo, se realizan coordinaciones con administraciones regionales en los casos en los cuales es requerido realizar una reasignación de equipos.</w:t>
      </w:r>
    </w:p>
    <w:p w14:paraId="203448FA" w14:textId="45226A19" w:rsidR="00C55C36" w:rsidRPr="00D828CF" w:rsidRDefault="00C55C36" w:rsidP="00C55C36">
      <w:pPr>
        <w:pStyle w:val="Textoindependiente2"/>
        <w:numPr>
          <w:ilvl w:val="0"/>
          <w:numId w:val="4"/>
        </w:numPr>
        <w:spacing w:after="0" w:line="240" w:lineRule="auto"/>
        <w:ind w:right="212"/>
        <w:jc w:val="both"/>
        <w:rPr>
          <w:rFonts w:ascii="Book Antiqua" w:hAnsi="Book Antiqua"/>
          <w:bCs/>
        </w:rPr>
      </w:pPr>
      <w:r w:rsidRPr="00D828CF">
        <w:rPr>
          <w:rFonts w:ascii="Book Antiqua" w:hAnsi="Book Antiqua"/>
          <w:bCs/>
        </w:rPr>
        <w:t xml:space="preserve">Registro y actualización de los sistemas </w:t>
      </w:r>
      <w:r w:rsidR="00930DC6" w:rsidRPr="00D828CF">
        <w:rPr>
          <w:rFonts w:ascii="Book Antiqua" w:hAnsi="Book Antiqua"/>
          <w:bCs/>
        </w:rPr>
        <w:t>y matrices correspondi</w:t>
      </w:r>
      <w:r w:rsidR="00A57BA3" w:rsidRPr="00D828CF">
        <w:rPr>
          <w:rFonts w:ascii="Book Antiqua" w:hAnsi="Book Antiqua"/>
          <w:bCs/>
        </w:rPr>
        <w:t xml:space="preserve">entes a sistemas institucionales tales como </w:t>
      </w:r>
      <w:proofErr w:type="spellStart"/>
      <w:r w:rsidRPr="00D828CF">
        <w:rPr>
          <w:rFonts w:ascii="Book Antiqua" w:hAnsi="Book Antiqua"/>
          <w:bCs/>
        </w:rPr>
        <w:t>SEVRI</w:t>
      </w:r>
      <w:proofErr w:type="spellEnd"/>
      <w:r w:rsidR="00930DC6" w:rsidRPr="00D828CF">
        <w:rPr>
          <w:rFonts w:ascii="Book Antiqua" w:hAnsi="Book Antiqua"/>
          <w:bCs/>
        </w:rPr>
        <w:t xml:space="preserve"> </w:t>
      </w:r>
      <w:r w:rsidR="00A57BA3" w:rsidRPr="00D828CF">
        <w:rPr>
          <w:rFonts w:ascii="Book Antiqua" w:hAnsi="Book Antiqua"/>
          <w:bCs/>
        </w:rPr>
        <w:t>(</w:t>
      </w:r>
      <w:hyperlink r:id="rId20" w:history="1">
        <w:r w:rsidR="00A57BA3" w:rsidRPr="00D828CF">
          <w:rPr>
            <w:rFonts w:ascii="Book Antiqua" w:hAnsi="Book Antiqua"/>
            <w:bCs/>
          </w:rPr>
          <w:t xml:space="preserve">Sistema Específico de Valoración de Riesgos) </w:t>
        </w:r>
      </w:hyperlink>
      <w:r w:rsidR="00A57BA3" w:rsidRPr="00D828CF">
        <w:rPr>
          <w:rFonts w:ascii="Book Antiqua" w:hAnsi="Book Antiqua"/>
          <w:bCs/>
        </w:rPr>
        <w:t>a</w:t>
      </w:r>
      <w:r w:rsidR="00930DC6" w:rsidRPr="00D828CF">
        <w:rPr>
          <w:rFonts w:ascii="Book Antiqua" w:hAnsi="Book Antiqua"/>
          <w:bCs/>
        </w:rPr>
        <w:t>sociado específicamente a</w:t>
      </w:r>
      <w:r w:rsidR="00A57BA3" w:rsidRPr="00D828CF">
        <w:rPr>
          <w:rFonts w:ascii="Book Antiqua" w:hAnsi="Book Antiqua"/>
          <w:bCs/>
        </w:rPr>
        <w:t>l análisis de</w:t>
      </w:r>
      <w:r w:rsidR="00930DC6" w:rsidRPr="00D828CF">
        <w:rPr>
          <w:rFonts w:ascii="Book Antiqua" w:hAnsi="Book Antiqua"/>
          <w:bCs/>
        </w:rPr>
        <w:t xml:space="preserve"> </w:t>
      </w:r>
      <w:r w:rsidR="00A57BA3" w:rsidRPr="00D828CF">
        <w:rPr>
          <w:rFonts w:ascii="Book Antiqua" w:hAnsi="Book Antiqua"/>
          <w:bCs/>
        </w:rPr>
        <w:t xml:space="preserve">aquellas </w:t>
      </w:r>
      <w:r w:rsidR="00930DC6" w:rsidRPr="00D828CF">
        <w:rPr>
          <w:rFonts w:ascii="Book Antiqua" w:hAnsi="Book Antiqua"/>
          <w:bCs/>
        </w:rPr>
        <w:t xml:space="preserve">tareas que signifiquen </w:t>
      </w:r>
      <w:r w:rsidR="00A57BA3" w:rsidRPr="00D828CF">
        <w:rPr>
          <w:rFonts w:ascii="Book Antiqua" w:hAnsi="Book Antiqua"/>
          <w:bCs/>
        </w:rPr>
        <w:t xml:space="preserve">riesgo </w:t>
      </w:r>
      <w:r w:rsidR="00930DC6" w:rsidRPr="00D828CF">
        <w:rPr>
          <w:rFonts w:ascii="Book Antiqua" w:hAnsi="Book Antiqua"/>
          <w:bCs/>
        </w:rPr>
        <w:t>para la Unidad de Salud Ocupacional y por ende a nivel de la institución</w:t>
      </w:r>
      <w:r w:rsidR="00A57BA3" w:rsidRPr="00D828CF">
        <w:rPr>
          <w:rFonts w:ascii="Book Antiqua" w:hAnsi="Book Antiqua"/>
          <w:bCs/>
        </w:rPr>
        <w:t xml:space="preserve">, </w:t>
      </w:r>
      <w:r w:rsidR="00930DC6" w:rsidRPr="00D828CF">
        <w:rPr>
          <w:rFonts w:ascii="Book Antiqua" w:hAnsi="Book Antiqua"/>
          <w:bCs/>
        </w:rPr>
        <w:t xml:space="preserve"> </w:t>
      </w:r>
      <w:r w:rsidRPr="00D828CF">
        <w:rPr>
          <w:rFonts w:ascii="Book Antiqua" w:hAnsi="Book Antiqua"/>
          <w:bCs/>
        </w:rPr>
        <w:t>PAI</w:t>
      </w:r>
      <w:r w:rsidR="00A57BA3" w:rsidRPr="00D828CF">
        <w:rPr>
          <w:rFonts w:ascii="Book Antiqua" w:hAnsi="Book Antiqua"/>
          <w:bCs/>
        </w:rPr>
        <w:t xml:space="preserve"> (Proceso de Autoevaluación Institucional) referente al seguimiento en el cumplimiento de actividades y responsabilidades de la oficina, así como el </w:t>
      </w:r>
      <w:r w:rsidRPr="00D828CF">
        <w:rPr>
          <w:rFonts w:ascii="Book Antiqua" w:hAnsi="Book Antiqua"/>
          <w:bCs/>
        </w:rPr>
        <w:t>S</w:t>
      </w:r>
      <w:r w:rsidR="00A57BA3" w:rsidRPr="00D828CF">
        <w:rPr>
          <w:rFonts w:ascii="Book Antiqua" w:hAnsi="Book Antiqua"/>
          <w:bCs/>
        </w:rPr>
        <w:t>ICA (Sistema Integrado de control de Activos) en todo lo asociado al seguimiento de reparación y distribución de equipos ergonómicos</w:t>
      </w:r>
      <w:r w:rsidRPr="00D828CF">
        <w:rPr>
          <w:rFonts w:ascii="Book Antiqua" w:hAnsi="Book Antiqua"/>
          <w:bCs/>
        </w:rPr>
        <w:t>.</w:t>
      </w:r>
    </w:p>
    <w:p w14:paraId="6D7D54FB" w14:textId="60F2626B" w:rsidR="00BE7FDC" w:rsidRDefault="00BE7FDC" w:rsidP="00BE7FDC">
      <w:pPr>
        <w:pStyle w:val="Textoindependiente2"/>
        <w:spacing w:after="0" w:line="240" w:lineRule="auto"/>
        <w:ind w:left="720" w:right="214"/>
        <w:jc w:val="both"/>
        <w:rPr>
          <w:rFonts w:ascii="Book Antiqua" w:hAnsi="Book Antiqua"/>
          <w:b/>
        </w:rPr>
      </w:pPr>
    </w:p>
    <w:p w14:paraId="2EDE3117" w14:textId="77777777" w:rsidR="00C55C36" w:rsidRPr="00D828CF" w:rsidRDefault="00C55C36" w:rsidP="00C55C36">
      <w:pPr>
        <w:pStyle w:val="Textoindependiente2"/>
        <w:spacing w:after="0" w:line="240" w:lineRule="auto"/>
        <w:ind w:right="212"/>
        <w:jc w:val="both"/>
        <w:rPr>
          <w:rFonts w:ascii="Book Antiqua" w:hAnsi="Book Antiqua"/>
          <w:bCs/>
        </w:rPr>
      </w:pPr>
      <w:r w:rsidRPr="00D828CF">
        <w:rPr>
          <w:rFonts w:ascii="Book Antiqua" w:hAnsi="Book Antiqua"/>
          <w:bCs/>
        </w:rPr>
        <w:t xml:space="preserve">En el segundo de esos recursos, ciertamente se pueden evidenciar tareas de tipo operativo, pero hay presencia de una mayoría de actividades administrativas que demandan un importante nivel de responsabilidad. Entre ellas, se puede identificar la elaboración del presupuesto de la oficina, que incluye definición de necesidades de la unidad, estimación de costos y la respectiva justificación en ese proceso ante otros entes institucionales para su aprobación; como lo son las </w:t>
      </w:r>
      <w:r w:rsidRPr="00D828CF">
        <w:rPr>
          <w:rFonts w:ascii="Book Antiqua" w:hAnsi="Book Antiqua"/>
          <w:bCs/>
        </w:rPr>
        <w:lastRenderedPageBreak/>
        <w:t>direcciones de Gestión Humana, Planificación, el Consejo Superior y entes fuera del Poder Judicial como el Ministerio de Hacienda y Asamblea Legislativa.</w:t>
      </w:r>
    </w:p>
    <w:p w14:paraId="4E94461D" w14:textId="2952968F" w:rsidR="00C55C36" w:rsidRPr="00D828CF" w:rsidRDefault="00C55C36" w:rsidP="00BE7FDC">
      <w:pPr>
        <w:pStyle w:val="Textoindependiente2"/>
        <w:spacing w:after="0" w:line="240" w:lineRule="auto"/>
        <w:ind w:right="212"/>
        <w:jc w:val="both"/>
        <w:rPr>
          <w:rFonts w:ascii="Book Antiqua" w:hAnsi="Book Antiqua"/>
          <w:bCs/>
        </w:rPr>
      </w:pPr>
    </w:p>
    <w:p w14:paraId="7282D3D0" w14:textId="45A30027" w:rsidR="00BE7FDC" w:rsidRDefault="00C55C36" w:rsidP="00BE7FDC">
      <w:pPr>
        <w:pStyle w:val="Textoindependiente2"/>
        <w:spacing w:after="0" w:line="240" w:lineRule="auto"/>
        <w:ind w:right="212"/>
        <w:jc w:val="both"/>
        <w:rPr>
          <w:rFonts w:ascii="Book Antiqua" w:hAnsi="Book Antiqua"/>
          <w:bCs/>
        </w:rPr>
      </w:pPr>
      <w:r w:rsidRPr="00D828CF">
        <w:rPr>
          <w:rFonts w:ascii="Book Antiqua" w:hAnsi="Book Antiqua"/>
          <w:bCs/>
        </w:rPr>
        <w:t>Otra de las actividades que se puede identificar es la inclusión de nombramientos, permisos, vacaciones y sustituciones en el sistema denominado PIN y además realiza la actualización por trimestre en el sistema PAO.</w:t>
      </w:r>
    </w:p>
    <w:p w14:paraId="5C19040E" w14:textId="77777777" w:rsidR="00C55C36" w:rsidRDefault="00C55C36" w:rsidP="00ED29DA">
      <w:pPr>
        <w:pStyle w:val="Textoindependiente2"/>
        <w:spacing w:after="0" w:line="240" w:lineRule="auto"/>
        <w:ind w:left="720" w:right="212"/>
        <w:jc w:val="both"/>
      </w:pPr>
    </w:p>
    <w:p w14:paraId="6E1B7226" w14:textId="6A448B8C" w:rsidR="00C55C36" w:rsidRPr="00ED29DA" w:rsidRDefault="00C55C36" w:rsidP="00ED29DA">
      <w:pPr>
        <w:pStyle w:val="Textoindependiente3"/>
        <w:spacing w:after="0"/>
        <w:ind w:right="214"/>
        <w:jc w:val="both"/>
        <w:rPr>
          <w:rFonts w:ascii="Book Antiqua" w:hAnsi="Book Antiqua"/>
          <w:bCs/>
        </w:rPr>
      </w:pPr>
      <w:r w:rsidRPr="00D828CF">
        <w:rPr>
          <w:rFonts w:ascii="Book Antiqua" w:hAnsi="Book Antiqua"/>
          <w:bCs/>
          <w:sz w:val="24"/>
          <w:szCs w:val="24"/>
          <w:lang w:val="es-ES"/>
        </w:rPr>
        <w:t>Su labor se identifica también por la constante coordinación con otras oficinas administrativas del Poder Judicial, propiamente con la Dirección de Gestión Humana, Auditoría Judicial, Dirección de Planificación, Proveeduría Judicial, en labores asociadas a atención y cumplimiento de directrices y coordinaciones presupuestarias, así como requisición de compras, estudios de mercado y análisis de precios respectivamente.</w:t>
      </w:r>
    </w:p>
    <w:p w14:paraId="709E42FC" w14:textId="77777777" w:rsidR="00BE7FDC" w:rsidRPr="00BC62F1" w:rsidRDefault="00BE7FDC" w:rsidP="00BE7FDC">
      <w:pPr>
        <w:pStyle w:val="Textoindependiente2"/>
        <w:spacing w:after="0" w:line="240" w:lineRule="auto"/>
        <w:ind w:right="212"/>
        <w:jc w:val="both"/>
        <w:rPr>
          <w:rFonts w:ascii="Book Antiqua" w:hAnsi="Book Antiqua"/>
          <w:bCs/>
        </w:rPr>
      </w:pPr>
    </w:p>
    <w:p w14:paraId="1DDF9765" w14:textId="716DA756" w:rsidR="00FD23DB" w:rsidRPr="00BC62F1" w:rsidRDefault="00FD23DB" w:rsidP="00BE7FDC">
      <w:pPr>
        <w:pStyle w:val="Textoindependiente3"/>
        <w:spacing w:after="0"/>
        <w:ind w:right="214"/>
        <w:jc w:val="both"/>
        <w:rPr>
          <w:rFonts w:ascii="Book Antiqua" w:hAnsi="Book Antiqua"/>
          <w:bCs/>
          <w:sz w:val="24"/>
          <w:szCs w:val="24"/>
          <w:lang w:val="es-ES"/>
        </w:rPr>
      </w:pPr>
      <w:r w:rsidRPr="00BC62F1">
        <w:rPr>
          <w:rFonts w:ascii="Book Antiqua" w:hAnsi="Book Antiqua"/>
          <w:bCs/>
          <w:sz w:val="24"/>
          <w:szCs w:val="24"/>
          <w:lang w:val="es-ES"/>
        </w:rPr>
        <w:t>Para lo correspondiente, en el Anexo 2, se adjunta el respaldo de las actividades de cada uno de los puestos de Profesional 2 de la Unidad de Salud e Higiene Ocupacional.</w:t>
      </w:r>
      <w:r w:rsidR="00BE7FDC" w:rsidRPr="00BC62F1">
        <w:rPr>
          <w:rFonts w:ascii="Book Antiqua" w:hAnsi="Book Antiqua"/>
          <w:bCs/>
          <w:sz w:val="24"/>
          <w:szCs w:val="24"/>
          <w:lang w:val="es-ES"/>
        </w:rPr>
        <w:t xml:space="preserve"> Sin embargo, se realizó una tabla resumen con las labores ejecutadas por todas las figuras existentes en esa oficina, a fin de identificar cu</w:t>
      </w:r>
      <w:r w:rsidR="00C9112F">
        <w:rPr>
          <w:rFonts w:ascii="Book Antiqua" w:hAnsi="Book Antiqua"/>
          <w:bCs/>
          <w:sz w:val="24"/>
          <w:szCs w:val="24"/>
          <w:lang w:val="es-ES"/>
        </w:rPr>
        <w:t>á</w:t>
      </w:r>
      <w:r w:rsidR="00BE7FDC" w:rsidRPr="00BC62F1">
        <w:rPr>
          <w:rFonts w:ascii="Book Antiqua" w:hAnsi="Book Antiqua"/>
          <w:bCs/>
          <w:sz w:val="24"/>
          <w:szCs w:val="24"/>
          <w:lang w:val="es-ES"/>
        </w:rPr>
        <w:t>les labores deben ser asumidas por otros de los puestos.</w:t>
      </w:r>
    </w:p>
    <w:p w14:paraId="03EA7EB5" w14:textId="77777777" w:rsidR="00BE7FDC" w:rsidRPr="00BC62F1" w:rsidRDefault="00BE7FDC" w:rsidP="00BE7FDC">
      <w:pPr>
        <w:pStyle w:val="Textoindependiente3"/>
        <w:spacing w:after="0"/>
        <w:ind w:right="214"/>
        <w:jc w:val="both"/>
        <w:rPr>
          <w:rFonts w:ascii="Book Antiqua" w:hAnsi="Book Antiqua"/>
          <w:bCs/>
          <w:sz w:val="24"/>
          <w:szCs w:val="24"/>
          <w:lang w:val="es-ES"/>
        </w:rPr>
      </w:pPr>
    </w:p>
    <w:p w14:paraId="25BFC1A7" w14:textId="77777777" w:rsidR="00FD23DB" w:rsidRPr="00BC62F1" w:rsidRDefault="00FD23DB" w:rsidP="00BE7FDC">
      <w:pPr>
        <w:pStyle w:val="Textoindependiente3"/>
        <w:spacing w:after="0"/>
        <w:ind w:right="214"/>
        <w:jc w:val="both"/>
        <w:rPr>
          <w:rFonts w:ascii="Book Antiqua" w:hAnsi="Book Antiqua"/>
          <w:bCs/>
          <w:sz w:val="24"/>
          <w:szCs w:val="24"/>
          <w:lang w:val="es-ES"/>
        </w:rPr>
      </w:pPr>
      <w:r w:rsidRPr="00BC62F1">
        <w:rPr>
          <w:rFonts w:ascii="Book Antiqua" w:hAnsi="Book Antiqua"/>
          <w:bCs/>
          <w:sz w:val="24"/>
          <w:szCs w:val="24"/>
          <w:lang w:val="es-ES"/>
        </w:rPr>
        <w:t>De las entrevistas efectuadas a las Profesionales 2 destacadas en este apartado, y su respectivo criterio según la dinámica actual de trabajo, se obtienen algunas oportunidades de mejora:</w:t>
      </w:r>
    </w:p>
    <w:p w14:paraId="4874F3D7" w14:textId="77777777" w:rsidR="00FD23DB" w:rsidRPr="00BC62F1" w:rsidRDefault="00FD23DB" w:rsidP="00BE7FDC">
      <w:pPr>
        <w:pStyle w:val="Textoindependiente3"/>
        <w:spacing w:after="0"/>
        <w:ind w:right="214"/>
        <w:jc w:val="both"/>
        <w:rPr>
          <w:rFonts w:ascii="Book Antiqua" w:hAnsi="Book Antiqua"/>
          <w:bCs/>
          <w:sz w:val="24"/>
          <w:szCs w:val="24"/>
          <w:lang w:val="es-ES"/>
        </w:rPr>
      </w:pPr>
    </w:p>
    <w:p w14:paraId="49BB6695" w14:textId="77777777" w:rsidR="00FD23DB" w:rsidRPr="00BC62F1" w:rsidRDefault="00FD23DB" w:rsidP="007A4CE5">
      <w:pPr>
        <w:pStyle w:val="Textoindependiente3"/>
        <w:numPr>
          <w:ilvl w:val="0"/>
          <w:numId w:val="12"/>
        </w:numPr>
        <w:spacing w:after="0"/>
        <w:ind w:right="214"/>
        <w:jc w:val="both"/>
        <w:rPr>
          <w:rFonts w:ascii="Book Antiqua" w:hAnsi="Book Antiqua"/>
          <w:bCs/>
          <w:sz w:val="24"/>
          <w:szCs w:val="24"/>
          <w:lang w:val="es-ES"/>
        </w:rPr>
      </w:pPr>
      <w:r w:rsidRPr="00BC62F1">
        <w:rPr>
          <w:rFonts w:ascii="Book Antiqua" w:hAnsi="Book Antiqua"/>
          <w:bCs/>
          <w:sz w:val="24"/>
          <w:szCs w:val="24"/>
          <w:lang w:val="es-ES"/>
        </w:rPr>
        <w:t>En términos generales, se requiere mejorar el tema de capacitación en cuanto al tipo de información a incorporar en los diferentes sistemas electrónicos asociados a datos administrativos.</w:t>
      </w:r>
    </w:p>
    <w:p w14:paraId="355B360D" w14:textId="77777777" w:rsidR="00FD23DB" w:rsidRPr="00BC62F1" w:rsidRDefault="00FD23DB" w:rsidP="007A4CE5">
      <w:pPr>
        <w:pStyle w:val="Textoindependiente3"/>
        <w:numPr>
          <w:ilvl w:val="0"/>
          <w:numId w:val="12"/>
        </w:numPr>
        <w:spacing w:after="0"/>
        <w:ind w:right="214"/>
        <w:jc w:val="both"/>
        <w:rPr>
          <w:rFonts w:ascii="Book Antiqua" w:hAnsi="Book Antiqua"/>
          <w:bCs/>
          <w:sz w:val="24"/>
          <w:szCs w:val="24"/>
          <w:lang w:val="es-ES"/>
        </w:rPr>
      </w:pPr>
      <w:r w:rsidRPr="00BC62F1">
        <w:rPr>
          <w:rFonts w:ascii="Book Antiqua" w:hAnsi="Book Antiqua"/>
          <w:bCs/>
          <w:sz w:val="24"/>
          <w:szCs w:val="24"/>
          <w:lang w:val="es-ES"/>
        </w:rPr>
        <w:t>Resulta necesaria una revisión general de cargas de trabajo en la oficina.</w:t>
      </w:r>
    </w:p>
    <w:p w14:paraId="073554FC" w14:textId="77777777" w:rsidR="00FD23DB" w:rsidRPr="00BC62F1" w:rsidRDefault="00FD23DB" w:rsidP="007A4CE5">
      <w:pPr>
        <w:pStyle w:val="Textoindependiente3"/>
        <w:numPr>
          <w:ilvl w:val="0"/>
          <w:numId w:val="12"/>
        </w:numPr>
        <w:spacing w:after="0"/>
        <w:ind w:right="214"/>
        <w:jc w:val="both"/>
        <w:rPr>
          <w:rFonts w:ascii="Book Antiqua" w:hAnsi="Book Antiqua"/>
          <w:bCs/>
          <w:sz w:val="24"/>
          <w:szCs w:val="24"/>
          <w:lang w:val="es-ES"/>
        </w:rPr>
      </w:pPr>
      <w:r w:rsidRPr="00BC62F1">
        <w:rPr>
          <w:rFonts w:ascii="Book Antiqua" w:hAnsi="Book Antiqua"/>
          <w:bCs/>
          <w:sz w:val="24"/>
          <w:szCs w:val="24"/>
          <w:lang w:val="es-ES"/>
        </w:rPr>
        <w:t xml:space="preserve">La Unidad de Salud e Higiene Ocupacional, adquirió una modalidad de “apaga fuegos” y perciben que eso ha llevado a perder la naturaleza de la oficina. </w:t>
      </w:r>
    </w:p>
    <w:p w14:paraId="240A0D3B" w14:textId="77777777" w:rsidR="00FD23DB" w:rsidRPr="00BC62F1" w:rsidRDefault="00FD23DB" w:rsidP="007A4CE5">
      <w:pPr>
        <w:pStyle w:val="Textoindependiente3"/>
        <w:numPr>
          <w:ilvl w:val="0"/>
          <w:numId w:val="12"/>
        </w:numPr>
        <w:spacing w:after="0"/>
        <w:ind w:right="214"/>
        <w:jc w:val="both"/>
        <w:rPr>
          <w:rFonts w:ascii="Book Antiqua" w:hAnsi="Book Antiqua"/>
          <w:bCs/>
          <w:sz w:val="24"/>
          <w:szCs w:val="24"/>
          <w:lang w:val="es-ES"/>
        </w:rPr>
      </w:pPr>
      <w:r w:rsidRPr="00BC62F1">
        <w:rPr>
          <w:rFonts w:ascii="Book Antiqua" w:hAnsi="Book Antiqua"/>
          <w:bCs/>
          <w:sz w:val="24"/>
          <w:szCs w:val="24"/>
          <w:lang w:val="es-ES"/>
        </w:rPr>
        <w:t>Indican que se requiere de mejores mecanismos para el respaldo de la información del despacho y sus diferentes matrices en formato Excel, de manera que ese sea más automatizado.</w:t>
      </w:r>
    </w:p>
    <w:p w14:paraId="4A14E508" w14:textId="77777777" w:rsidR="00FD23DB" w:rsidRPr="00BC62F1" w:rsidRDefault="00FD23DB" w:rsidP="00BE7FDC">
      <w:pPr>
        <w:ind w:left="2268" w:right="2410"/>
        <w:rPr>
          <w:rFonts w:ascii="Book Antiqua" w:hAnsi="Book Antiqua"/>
          <w:b/>
          <w:sz w:val="16"/>
          <w:szCs w:val="16"/>
          <w:lang w:val="es-CR"/>
        </w:rPr>
      </w:pPr>
    </w:p>
    <w:p w14:paraId="75B5CEE1" w14:textId="50A036AA" w:rsidR="008637B5" w:rsidRDefault="008637B5">
      <w:pPr>
        <w:rPr>
          <w:rFonts w:ascii="Book Antiqua" w:hAnsi="Book Antiqua"/>
          <w:b/>
          <w:sz w:val="16"/>
          <w:szCs w:val="16"/>
          <w:lang w:val="es-CR"/>
        </w:rPr>
      </w:pPr>
      <w:r>
        <w:rPr>
          <w:rFonts w:ascii="Book Antiqua" w:hAnsi="Book Antiqua"/>
          <w:b/>
          <w:sz w:val="16"/>
          <w:szCs w:val="16"/>
          <w:lang w:val="es-CR"/>
        </w:rPr>
        <w:br w:type="page"/>
      </w:r>
    </w:p>
    <w:p w14:paraId="2D5E0B73" w14:textId="77777777" w:rsidR="00FD23DB" w:rsidRPr="00BC62F1" w:rsidRDefault="00FD23DB" w:rsidP="00BE7FDC">
      <w:pPr>
        <w:ind w:left="2268" w:right="2410"/>
        <w:rPr>
          <w:rFonts w:ascii="Book Antiqua" w:hAnsi="Book Antiqua"/>
          <w:b/>
          <w:sz w:val="16"/>
          <w:szCs w:val="16"/>
          <w:lang w:val="es-CR"/>
        </w:rPr>
      </w:pPr>
    </w:p>
    <w:p w14:paraId="40FBF31D" w14:textId="2FD64E36" w:rsidR="00CE18BF" w:rsidRPr="00BC62F1" w:rsidRDefault="00CE18BF" w:rsidP="00BE7FDC">
      <w:pPr>
        <w:pStyle w:val="Textoindependiente2"/>
        <w:spacing w:after="0" w:line="240" w:lineRule="auto"/>
        <w:ind w:right="212"/>
        <w:jc w:val="both"/>
        <w:rPr>
          <w:rFonts w:ascii="Book Antiqua" w:hAnsi="Book Antiqua" w:cstheme="minorHAnsi"/>
          <w:b/>
        </w:rPr>
      </w:pPr>
      <w:r w:rsidRPr="00BC62F1">
        <w:rPr>
          <w:rFonts w:ascii="Book Antiqua" w:hAnsi="Book Antiqua" w:cstheme="minorHAnsi"/>
          <w:b/>
          <w:bCs/>
        </w:rPr>
        <w:t>3.2.</w:t>
      </w:r>
      <w:r w:rsidR="00F053BF">
        <w:rPr>
          <w:rFonts w:ascii="Book Antiqua" w:hAnsi="Book Antiqua" w:cstheme="minorHAnsi"/>
          <w:b/>
          <w:bCs/>
        </w:rPr>
        <w:t>2</w:t>
      </w:r>
      <w:r w:rsidRPr="00BC62F1">
        <w:rPr>
          <w:rFonts w:ascii="Book Antiqua" w:hAnsi="Book Antiqua" w:cstheme="minorHAnsi"/>
          <w:b/>
          <w:bCs/>
        </w:rPr>
        <w:t xml:space="preserve">.3. </w:t>
      </w:r>
      <w:r w:rsidRPr="00BC62F1">
        <w:rPr>
          <w:rFonts w:ascii="Book Antiqua" w:hAnsi="Book Antiqua" w:cstheme="minorHAnsi"/>
          <w:b/>
        </w:rPr>
        <w:t>Profesionales 1 (catorce plazas)</w:t>
      </w:r>
    </w:p>
    <w:p w14:paraId="1832DBE2" w14:textId="77777777" w:rsidR="00BE7FDC" w:rsidRPr="00BC62F1" w:rsidRDefault="00BE7FDC" w:rsidP="00BE7FDC">
      <w:pPr>
        <w:pStyle w:val="Textoindependiente2"/>
        <w:spacing w:after="0" w:line="240" w:lineRule="auto"/>
        <w:ind w:right="212"/>
        <w:jc w:val="both"/>
        <w:rPr>
          <w:rFonts w:ascii="Book Antiqua" w:hAnsi="Book Antiqua" w:cstheme="minorHAnsi"/>
          <w:b/>
        </w:rPr>
      </w:pPr>
    </w:p>
    <w:p w14:paraId="1CAA8703" w14:textId="61C2B6B8" w:rsidR="00CE18BF" w:rsidRPr="00BC62F1" w:rsidRDefault="00CE18BF" w:rsidP="00BE7FDC">
      <w:pPr>
        <w:pStyle w:val="Textoindependiente3"/>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Con el fin de identificar las labores que llevan a cabo este tipo de recursos, se procedió a efectuar dos ejercicios, el primero de ellos enfocado en realizar entrevistas personalizadas con cada una de las plazas existentes y complementariamente solicitarles un listado con las principales actividades que desarrollan. Respecto del tema de las funciones, en términos generales se obtiene un extracto compuesto de las siguientes tareas</w:t>
      </w:r>
      <w:r w:rsidR="00BE7FDC" w:rsidRPr="00BC62F1">
        <w:rPr>
          <w:rFonts w:ascii="Book Antiqua" w:hAnsi="Book Antiqua" w:cstheme="minorHAnsi"/>
          <w:sz w:val="24"/>
          <w:szCs w:val="24"/>
          <w:lang w:val="es-ES"/>
        </w:rPr>
        <w:t xml:space="preserve"> que están claramente identificadas.</w:t>
      </w:r>
    </w:p>
    <w:p w14:paraId="550A5202" w14:textId="14EE59CB" w:rsidR="00CE18BF" w:rsidRPr="00BC62F1" w:rsidRDefault="00CE18BF" w:rsidP="00BE7FDC">
      <w:pPr>
        <w:pStyle w:val="Textoindependiente3"/>
        <w:spacing w:after="0"/>
        <w:ind w:right="214"/>
        <w:jc w:val="both"/>
        <w:rPr>
          <w:rFonts w:ascii="Book Antiqua" w:hAnsi="Book Antiqua"/>
          <w:sz w:val="24"/>
          <w:szCs w:val="24"/>
          <w:lang w:val="es-ES"/>
        </w:rPr>
      </w:pPr>
    </w:p>
    <w:p w14:paraId="16F76AD2" w14:textId="79213F37" w:rsidR="00BE7FDC" w:rsidRPr="00BC62F1" w:rsidRDefault="00BE7FDC" w:rsidP="00BE7FDC">
      <w:pPr>
        <w:pStyle w:val="Textoindependiente3"/>
        <w:spacing w:after="0"/>
        <w:ind w:right="214"/>
        <w:jc w:val="center"/>
        <w:rPr>
          <w:rFonts w:ascii="Book Antiqua" w:hAnsi="Book Antiqua"/>
          <w:sz w:val="24"/>
          <w:szCs w:val="24"/>
          <w:lang w:val="es-ES"/>
        </w:rPr>
      </w:pPr>
      <w:r w:rsidRPr="00BC62F1">
        <w:rPr>
          <w:rFonts w:ascii="Calibri" w:hAnsi="Calibri"/>
          <w:b/>
          <w:bCs/>
          <w:sz w:val="22"/>
          <w:szCs w:val="22"/>
        </w:rPr>
        <w:t>Funciones de los Profesionales 1. Información Recopilada</w:t>
      </w:r>
    </w:p>
    <w:p w14:paraId="52EEF959" w14:textId="34E0B744" w:rsidR="00BE7FDC" w:rsidRPr="00BC62F1" w:rsidRDefault="00BE7FDC" w:rsidP="00BE7FDC">
      <w:pPr>
        <w:pStyle w:val="Textoindependiente3"/>
        <w:spacing w:after="0"/>
        <w:ind w:right="214"/>
        <w:jc w:val="both"/>
        <w:rPr>
          <w:rFonts w:ascii="Book Antiqua" w:hAnsi="Book Antiqua"/>
          <w:sz w:val="24"/>
          <w:szCs w:val="24"/>
          <w:lang w:val="es-ES"/>
        </w:rPr>
      </w:pPr>
    </w:p>
    <w:p w14:paraId="5C895B4F"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 xml:space="preserve">Ejecutar labores administrativas generales (gestión y mantenimiento de </w:t>
      </w:r>
      <w:proofErr w:type="spellStart"/>
      <w:r w:rsidRPr="00BC62F1">
        <w:rPr>
          <w:rFonts w:ascii="Arial Narrow" w:hAnsi="Arial Narrow"/>
          <w:sz w:val="20"/>
          <w:szCs w:val="20"/>
        </w:rPr>
        <w:t>SICE</w:t>
      </w:r>
      <w:proofErr w:type="spellEnd"/>
      <w:r w:rsidRPr="00BC62F1">
        <w:rPr>
          <w:rFonts w:ascii="Arial Narrow" w:hAnsi="Arial Narrow"/>
          <w:sz w:val="20"/>
          <w:szCs w:val="20"/>
        </w:rPr>
        <w:t>, digitación de informes profesionales, informes de labores, oficios de respuesta a solicitudes de información de Consejos de Administración, boletas de inspección, minutas de reunión, programación de giras, etc.).</w:t>
      </w:r>
    </w:p>
    <w:p w14:paraId="1C80CBC1"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Realizar estudios físico-ambientales (ruido, iluminación, humedad, temperatura, ventilación, radiación ultravioleta).</w:t>
      </w:r>
    </w:p>
    <w:p w14:paraId="14156DBA"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Realizar estudios de riesgos químicos (concentraciones de gases, vapores, material particulado y materiales peligrosos).</w:t>
      </w:r>
    </w:p>
    <w:p w14:paraId="151F3E68"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Elaborar y desarrollar programas y sistemas de seguridad (máquinas, herramientas, extintores, señalizar y rotular áreas de peligro, distribución física).</w:t>
      </w:r>
    </w:p>
    <w:p w14:paraId="6AA9DA58"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Realizar estudios de valoración física de edificios para alquilar en todo el país.</w:t>
      </w:r>
    </w:p>
    <w:p w14:paraId="112A5583"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Realizar valoraciones ergonómicas a puestos de trabajo individuales e integrales que soliciten el análisis respectivo (sillas, mobiliario y equipo).</w:t>
      </w:r>
    </w:p>
    <w:p w14:paraId="201F3984"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Gestionar proyectos en Seguridad laboral y ocupacional e higiene ambiental.</w:t>
      </w:r>
    </w:p>
    <w:p w14:paraId="68EE35E5"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Gestionar, diseñar e implementar planes de emergencia y evacuación.</w:t>
      </w:r>
    </w:p>
    <w:p w14:paraId="15969432"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Capacitar a los servidores de todo el país en temas diversos de Salud Ocupacional (esto implica debe realizar toda la planificación necesaria para llevarla a cabo, convocatoria de personas, preparación de material técnico, planificación de fechas entre otras).</w:t>
      </w:r>
    </w:p>
    <w:p w14:paraId="4CBFFB42"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Dar seguimiento y control de los estudios realizados por el Instituto Nacional de Seguros dentro del Poder Judicial.</w:t>
      </w:r>
    </w:p>
    <w:p w14:paraId="7C16FC8C"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Asesorar a las encargadas y encargados de oficinas en el manejo y presentación de documentos para los casos registrados en la Póliza de Riesgos del Trabajo.</w:t>
      </w:r>
    </w:p>
    <w:p w14:paraId="18E38471"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 xml:space="preserve">Brindar asesoría y supervisión en la compra de equipos de Salud Ocupacional (de protección personal, mangueras, lámparas de emergencias, extintores y otros). </w:t>
      </w:r>
    </w:p>
    <w:p w14:paraId="6B5CA702" w14:textId="73A701AC" w:rsidR="00BE7FDC" w:rsidRPr="00BC62F1" w:rsidRDefault="00BE7FDC" w:rsidP="007A4CE5">
      <w:pPr>
        <w:numPr>
          <w:ilvl w:val="0"/>
          <w:numId w:val="2"/>
        </w:numPr>
        <w:shd w:val="clear" w:color="auto" w:fill="FFFFFF"/>
        <w:spacing w:before="100" w:beforeAutospacing="1" w:after="100" w:afterAutospacing="1"/>
        <w:jc w:val="both"/>
        <w:rPr>
          <w:rFonts w:ascii="Arial Narrow" w:hAnsi="Arial Narrow"/>
          <w:sz w:val="20"/>
          <w:szCs w:val="20"/>
          <w:lang w:val="es-CR"/>
        </w:rPr>
      </w:pPr>
      <w:r w:rsidRPr="00BC62F1">
        <w:rPr>
          <w:rFonts w:ascii="Arial Narrow" w:hAnsi="Arial Narrow"/>
          <w:sz w:val="20"/>
          <w:szCs w:val="20"/>
          <w:lang w:val="es-CR"/>
        </w:rPr>
        <w:t>Brindar asesorías varias e inspecciones en los temas de competencia (ergonomía, emergencias, salud y seguridad laboral, temas de Covid-19, teletrabajo, accesibilidad, etc</w:t>
      </w:r>
      <w:r w:rsidR="005B3F49">
        <w:rPr>
          <w:rFonts w:ascii="Arial Narrow" w:hAnsi="Arial Narrow"/>
          <w:sz w:val="20"/>
          <w:szCs w:val="20"/>
          <w:lang w:val="es-CR"/>
        </w:rPr>
        <w:t>.)</w:t>
      </w:r>
      <w:r w:rsidRPr="00BC62F1">
        <w:rPr>
          <w:rFonts w:ascii="Arial Narrow" w:hAnsi="Arial Narrow"/>
          <w:sz w:val="20"/>
          <w:szCs w:val="20"/>
          <w:lang w:val="es-CR"/>
        </w:rPr>
        <w:t>.</w:t>
      </w:r>
    </w:p>
    <w:p w14:paraId="5C7FEE43"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 xml:space="preserve">Utilizar instrumentos de medición para detectar la presencia de agentes contaminantes. </w:t>
      </w:r>
    </w:p>
    <w:p w14:paraId="32E467F7" w14:textId="77777777" w:rsidR="00BE7FDC" w:rsidRPr="00BC62F1" w:rsidRDefault="00BE7FDC" w:rsidP="007A4CE5">
      <w:pPr>
        <w:pStyle w:val="Textoindependiente3"/>
        <w:numPr>
          <w:ilvl w:val="0"/>
          <w:numId w:val="2"/>
        </w:numPr>
        <w:ind w:right="214"/>
        <w:jc w:val="both"/>
        <w:rPr>
          <w:rFonts w:ascii="Arial Narrow" w:hAnsi="Arial Narrow"/>
          <w:sz w:val="20"/>
          <w:szCs w:val="20"/>
        </w:rPr>
      </w:pPr>
      <w:r w:rsidRPr="00BC62F1">
        <w:rPr>
          <w:rFonts w:ascii="Arial Narrow" w:hAnsi="Arial Narrow"/>
          <w:sz w:val="20"/>
          <w:szCs w:val="20"/>
        </w:rPr>
        <w:t>Efectuar la revisión de normas (actualizar cambios en la legislación), por ejemplo. especificaciones técnicas de carteles y ofertas de contratación de servicios de recarga de extintores, fumigaciones, trabajos en altura, compras de extintores, etc.</w:t>
      </w:r>
    </w:p>
    <w:p w14:paraId="7F755095" w14:textId="77777777" w:rsidR="00BE7FDC" w:rsidRPr="00BC62F1" w:rsidRDefault="00BE7FDC" w:rsidP="007A4CE5">
      <w:pPr>
        <w:pStyle w:val="Textoindependiente3"/>
        <w:numPr>
          <w:ilvl w:val="0"/>
          <w:numId w:val="2"/>
        </w:numPr>
        <w:ind w:right="214"/>
        <w:rPr>
          <w:rFonts w:ascii="Arial Narrow" w:hAnsi="Arial Narrow"/>
          <w:sz w:val="20"/>
          <w:szCs w:val="20"/>
        </w:rPr>
      </w:pPr>
      <w:r w:rsidRPr="00BC62F1">
        <w:rPr>
          <w:rFonts w:ascii="Arial Narrow" w:hAnsi="Arial Narrow"/>
          <w:sz w:val="20"/>
          <w:szCs w:val="20"/>
        </w:rPr>
        <w:t xml:space="preserve">Realizar la revisión del cartel de extintores con las administraciones. </w:t>
      </w:r>
    </w:p>
    <w:p w14:paraId="52A16CDF" w14:textId="77777777" w:rsidR="00BE7FDC" w:rsidRPr="00BC62F1" w:rsidRDefault="00BE7FDC" w:rsidP="007A4CE5">
      <w:pPr>
        <w:pStyle w:val="Textoindependiente3"/>
        <w:numPr>
          <w:ilvl w:val="0"/>
          <w:numId w:val="2"/>
        </w:numPr>
        <w:ind w:right="214"/>
        <w:rPr>
          <w:rFonts w:ascii="Arial Narrow" w:hAnsi="Arial Narrow"/>
          <w:sz w:val="20"/>
          <w:szCs w:val="20"/>
        </w:rPr>
      </w:pPr>
      <w:r w:rsidRPr="00BC62F1">
        <w:rPr>
          <w:rFonts w:ascii="Arial Narrow" w:hAnsi="Arial Narrow"/>
          <w:sz w:val="20"/>
          <w:szCs w:val="20"/>
        </w:rPr>
        <w:t>Realizar viáticos, confeccionar la boleta para solicitar vehículos.</w:t>
      </w:r>
    </w:p>
    <w:p w14:paraId="15DA93E3" w14:textId="77777777" w:rsidR="00BE7FDC" w:rsidRPr="00BC62F1" w:rsidRDefault="00BE7FDC" w:rsidP="007A4CE5">
      <w:pPr>
        <w:pStyle w:val="Textoindependiente3"/>
        <w:numPr>
          <w:ilvl w:val="0"/>
          <w:numId w:val="2"/>
        </w:numPr>
        <w:ind w:right="214"/>
        <w:rPr>
          <w:rFonts w:ascii="Arial Narrow" w:hAnsi="Arial Narrow"/>
          <w:sz w:val="20"/>
          <w:szCs w:val="20"/>
        </w:rPr>
      </w:pPr>
      <w:r w:rsidRPr="00BC62F1">
        <w:rPr>
          <w:rFonts w:ascii="Arial Narrow" w:hAnsi="Arial Narrow"/>
          <w:sz w:val="20"/>
          <w:szCs w:val="20"/>
        </w:rPr>
        <w:t xml:space="preserve">Efectuar la revisión y ajuste de sillas ergonómicas, monitores y escritorios. </w:t>
      </w:r>
    </w:p>
    <w:p w14:paraId="7D681C04" w14:textId="77777777" w:rsidR="00BE7FDC" w:rsidRPr="00BC62F1" w:rsidRDefault="00BE7FDC" w:rsidP="007A4CE5">
      <w:pPr>
        <w:numPr>
          <w:ilvl w:val="0"/>
          <w:numId w:val="2"/>
        </w:numPr>
        <w:spacing w:before="100" w:beforeAutospacing="1" w:after="100" w:afterAutospacing="1"/>
        <w:jc w:val="both"/>
        <w:rPr>
          <w:rFonts w:ascii="Arial Narrow" w:hAnsi="Arial Narrow"/>
          <w:sz w:val="20"/>
          <w:szCs w:val="20"/>
          <w:lang w:val="es-CR"/>
        </w:rPr>
      </w:pPr>
      <w:r w:rsidRPr="00BC62F1">
        <w:rPr>
          <w:rFonts w:ascii="Arial Narrow" w:hAnsi="Arial Narrow"/>
          <w:sz w:val="20"/>
          <w:szCs w:val="20"/>
          <w:lang w:val="es-CR"/>
        </w:rPr>
        <w:lastRenderedPageBreak/>
        <w:t>Realizar la atención y respuesta de gestiones por órdenes sanitarias emitidas por el Ministerio de Salud.</w:t>
      </w:r>
    </w:p>
    <w:p w14:paraId="1E07BA45" w14:textId="77777777" w:rsidR="00BE7FDC" w:rsidRPr="00BC62F1" w:rsidRDefault="00BE7FDC" w:rsidP="007A4CE5">
      <w:pPr>
        <w:numPr>
          <w:ilvl w:val="0"/>
          <w:numId w:val="2"/>
        </w:numPr>
        <w:shd w:val="clear" w:color="auto" w:fill="FFFFFF"/>
        <w:spacing w:before="100" w:beforeAutospacing="1" w:after="100" w:afterAutospacing="1"/>
        <w:jc w:val="both"/>
        <w:rPr>
          <w:rFonts w:ascii="Arial Narrow" w:hAnsi="Arial Narrow"/>
          <w:sz w:val="20"/>
          <w:szCs w:val="20"/>
          <w:lang w:val="es-CR"/>
        </w:rPr>
      </w:pPr>
      <w:r w:rsidRPr="00BC62F1">
        <w:rPr>
          <w:rFonts w:ascii="Arial Narrow" w:hAnsi="Arial Narrow"/>
          <w:sz w:val="20"/>
          <w:szCs w:val="20"/>
          <w:lang w:val="es-CR"/>
        </w:rPr>
        <w:t xml:space="preserve">Desarrollar proyectos a nivel institucional según el </w:t>
      </w:r>
      <w:proofErr w:type="spellStart"/>
      <w:r w:rsidRPr="00BC62F1">
        <w:rPr>
          <w:rFonts w:ascii="Arial Narrow" w:hAnsi="Arial Narrow"/>
          <w:sz w:val="20"/>
          <w:szCs w:val="20"/>
          <w:lang w:val="es-CR"/>
        </w:rPr>
        <w:t>PEI</w:t>
      </w:r>
      <w:proofErr w:type="spellEnd"/>
      <w:r w:rsidRPr="00BC62F1">
        <w:rPr>
          <w:rFonts w:ascii="Arial Narrow" w:hAnsi="Arial Narrow"/>
          <w:sz w:val="20"/>
          <w:szCs w:val="20"/>
          <w:lang w:val="es-CR"/>
        </w:rPr>
        <w:t xml:space="preserve"> y el PAO, con temas afines al Subproceso de Salud e Higiene Ocupacional.</w:t>
      </w:r>
    </w:p>
    <w:p w14:paraId="2981A370" w14:textId="77777777" w:rsidR="00BE7FDC" w:rsidRDefault="00BE7FDC" w:rsidP="007A4CE5">
      <w:pPr>
        <w:numPr>
          <w:ilvl w:val="0"/>
          <w:numId w:val="2"/>
        </w:numPr>
        <w:shd w:val="clear" w:color="auto" w:fill="FFFFFF"/>
        <w:spacing w:before="100" w:beforeAutospacing="1" w:after="100" w:afterAutospacing="1"/>
        <w:jc w:val="both"/>
        <w:rPr>
          <w:rFonts w:ascii="Arial Narrow" w:hAnsi="Arial Narrow"/>
          <w:sz w:val="20"/>
          <w:szCs w:val="20"/>
          <w:lang w:val="es-CR"/>
        </w:rPr>
      </w:pPr>
      <w:r w:rsidRPr="00BC62F1">
        <w:rPr>
          <w:rFonts w:ascii="Arial Narrow" w:hAnsi="Arial Narrow"/>
          <w:sz w:val="20"/>
          <w:szCs w:val="20"/>
          <w:lang w:val="es-CR"/>
        </w:rPr>
        <w:t>Dar trámite y atención a casos que ingresan a través del programa de Readecuación Laboral o cartas al patrono provenientes del INS, esta labor comprende la coordinación con las personas, análisis de tareas que desempeñan, condiciones de trabajo, entrevista, reunión con las jefaturas para levantar minutas y llegar a posibles acuerdos, entre otros.</w:t>
      </w:r>
    </w:p>
    <w:p w14:paraId="59456D45" w14:textId="64DD0FAD" w:rsidR="00875128" w:rsidRPr="00BC62F1" w:rsidRDefault="0063729A" w:rsidP="007A4CE5">
      <w:pPr>
        <w:numPr>
          <w:ilvl w:val="0"/>
          <w:numId w:val="2"/>
        </w:numPr>
        <w:shd w:val="clear" w:color="auto" w:fill="FFFFFF"/>
        <w:spacing w:before="100" w:beforeAutospacing="1" w:after="100" w:afterAutospacing="1"/>
        <w:jc w:val="both"/>
        <w:rPr>
          <w:rFonts w:ascii="Arial Narrow" w:hAnsi="Arial Narrow"/>
          <w:sz w:val="20"/>
          <w:szCs w:val="20"/>
          <w:lang w:val="es-CR"/>
        </w:rPr>
      </w:pPr>
      <w:r w:rsidRPr="00BC62F1">
        <w:rPr>
          <w:rFonts w:ascii="Arial Narrow" w:hAnsi="Arial Narrow"/>
          <w:sz w:val="20"/>
          <w:szCs w:val="20"/>
        </w:rPr>
        <w:t>Elaborar estudios de mercado para los procesos de compra de equipos que el Subproceso tramita en los diferentes estudios técnicos.</w:t>
      </w:r>
    </w:p>
    <w:p w14:paraId="2BE38B77" w14:textId="720BC5A7" w:rsidR="00BE7FDC" w:rsidRPr="00BC62F1" w:rsidRDefault="00BE7FDC" w:rsidP="00BE7FDC">
      <w:pPr>
        <w:pStyle w:val="Textoindependiente3"/>
        <w:spacing w:after="0"/>
        <w:ind w:right="214"/>
        <w:jc w:val="both"/>
        <w:rPr>
          <w:rFonts w:ascii="Book Antiqua" w:hAnsi="Book Antiqua"/>
          <w:sz w:val="24"/>
          <w:szCs w:val="24"/>
          <w:lang w:val="es-ES"/>
        </w:rPr>
      </w:pPr>
    </w:p>
    <w:p w14:paraId="267FB360" w14:textId="0C112F56" w:rsidR="00BE7FDC" w:rsidRPr="00BC62F1" w:rsidRDefault="00BE7FDC" w:rsidP="00BE7FDC">
      <w:pPr>
        <w:pStyle w:val="Textoindependiente3"/>
        <w:spacing w:after="0"/>
        <w:ind w:right="214"/>
        <w:jc w:val="both"/>
        <w:rPr>
          <w:rFonts w:ascii="Book Antiqua" w:hAnsi="Book Antiqua"/>
          <w:sz w:val="24"/>
          <w:szCs w:val="24"/>
          <w:lang w:val="es-ES"/>
        </w:rPr>
      </w:pPr>
    </w:p>
    <w:p w14:paraId="16EEB140" w14:textId="18C6F853" w:rsidR="00CE18BF" w:rsidRPr="00BC62F1" w:rsidRDefault="00CE18BF" w:rsidP="00BE7FDC">
      <w:pPr>
        <w:pStyle w:val="Textoindependiente3"/>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 xml:space="preserve">Al comparar las funciones actuales de los Profesionales 1 de la Unidad de Salud e Higiene Ocupacional, con los manuales de puestos existentes para las categorías de Profesional 1 y Profesional 2, se detecta que algunas tareas podrían calificar en ambos tipos de puestos; no </w:t>
      </w:r>
      <w:r w:rsidRPr="00767FEB">
        <w:rPr>
          <w:rFonts w:ascii="Book Antiqua" w:hAnsi="Book Antiqua" w:cstheme="minorHAnsi"/>
          <w:b/>
          <w:bCs/>
          <w:sz w:val="24"/>
          <w:szCs w:val="24"/>
          <w:lang w:val="es-ES"/>
        </w:rPr>
        <w:t>obstante, se reconoce que la instancia que cuenta con la competencia técnica y el criterio suficientes para determinar a cuál perfil se ajustan más los recursos en estudio, es la Sección de Análisis de Puestos.</w:t>
      </w:r>
    </w:p>
    <w:p w14:paraId="24313D5A" w14:textId="5EA4C3FD" w:rsidR="00BE7FDC" w:rsidRPr="00BC62F1" w:rsidRDefault="00BE7FDC" w:rsidP="00BE7FDC">
      <w:pPr>
        <w:pStyle w:val="Textoindependiente3"/>
        <w:spacing w:after="0"/>
        <w:ind w:right="214"/>
        <w:jc w:val="both"/>
        <w:rPr>
          <w:rFonts w:ascii="Book Antiqua" w:hAnsi="Book Antiqua" w:cstheme="minorHAnsi"/>
          <w:sz w:val="24"/>
          <w:szCs w:val="24"/>
          <w:lang w:val="es-ES"/>
        </w:rPr>
      </w:pPr>
    </w:p>
    <w:p w14:paraId="5E12B47F" w14:textId="100B7E30" w:rsidR="00CE18BF" w:rsidRPr="00BC62F1" w:rsidRDefault="00CE18BF" w:rsidP="00BE7FDC">
      <w:pPr>
        <w:pStyle w:val="Textoindependiente3"/>
        <w:spacing w:after="0"/>
        <w:ind w:right="214"/>
        <w:jc w:val="both"/>
        <w:rPr>
          <w:rFonts w:ascii="Book Antiqua" w:hAnsi="Book Antiqua"/>
          <w:bCs/>
          <w:sz w:val="24"/>
          <w:szCs w:val="24"/>
          <w:lang w:val="es-ES"/>
        </w:rPr>
      </w:pPr>
      <w:r w:rsidRPr="00BC62F1">
        <w:rPr>
          <w:rFonts w:ascii="Book Antiqua" w:hAnsi="Book Antiqua"/>
          <w:bCs/>
          <w:sz w:val="24"/>
          <w:szCs w:val="24"/>
          <w:lang w:val="es-ES"/>
        </w:rPr>
        <w:t>Respecto del criterio obtenido de los profesionales entrevistados, se pueden establecer algunas observaciones generales:</w:t>
      </w:r>
    </w:p>
    <w:p w14:paraId="23F4BEC5" w14:textId="77777777" w:rsidR="00BE7FDC" w:rsidRPr="00BC62F1" w:rsidRDefault="00BE7FDC" w:rsidP="00BE7FDC">
      <w:pPr>
        <w:pStyle w:val="Textoindependiente3"/>
        <w:spacing w:after="0"/>
        <w:ind w:right="214"/>
        <w:jc w:val="both"/>
        <w:rPr>
          <w:rFonts w:ascii="Book Antiqua" w:hAnsi="Book Antiqua" w:cstheme="minorHAnsi"/>
          <w:bCs/>
          <w:sz w:val="24"/>
          <w:szCs w:val="24"/>
          <w:lang w:val="es-ES"/>
        </w:rPr>
      </w:pPr>
    </w:p>
    <w:p w14:paraId="0EA35A96" w14:textId="2D68A8E6" w:rsidR="00CE18BF" w:rsidRPr="00CA44DB"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La asignación de las tareas se canaliza a través del ingreso en el Sistema Integrado de Correspondencia Electrónica (</w:t>
      </w:r>
      <w:proofErr w:type="spellStart"/>
      <w:r w:rsidRPr="00BC62F1">
        <w:rPr>
          <w:rFonts w:ascii="Book Antiqua" w:hAnsi="Book Antiqua" w:cstheme="minorHAnsi"/>
          <w:sz w:val="24"/>
          <w:szCs w:val="24"/>
          <w:lang w:val="es-ES"/>
        </w:rPr>
        <w:t>SICE</w:t>
      </w:r>
      <w:proofErr w:type="spellEnd"/>
      <w:r w:rsidRPr="00BC62F1">
        <w:rPr>
          <w:rFonts w:ascii="Book Antiqua" w:hAnsi="Book Antiqua" w:cstheme="minorHAnsi"/>
          <w:sz w:val="24"/>
          <w:szCs w:val="24"/>
          <w:lang w:val="es-ES"/>
        </w:rPr>
        <w:t xml:space="preserve">), las solicitudes </w:t>
      </w:r>
      <w:r w:rsidRPr="00CA44DB">
        <w:rPr>
          <w:rFonts w:ascii="Book Antiqua" w:hAnsi="Book Antiqua" w:cstheme="minorHAnsi"/>
          <w:sz w:val="24"/>
          <w:szCs w:val="24"/>
          <w:lang w:val="es-ES"/>
        </w:rPr>
        <w:t>correspondientes se incluyen y se distribuyen al profesional según su circuito judicial de atención</w:t>
      </w:r>
      <w:r w:rsidR="00EA53BD" w:rsidRPr="00CA44DB">
        <w:rPr>
          <w:rFonts w:ascii="Book Antiqua" w:hAnsi="Book Antiqua" w:cstheme="minorHAnsi"/>
          <w:sz w:val="24"/>
          <w:szCs w:val="24"/>
          <w:lang w:val="es-ES"/>
        </w:rPr>
        <w:t xml:space="preserve"> o directriz de la jefatura</w:t>
      </w:r>
      <w:r w:rsidRPr="00CA44DB">
        <w:rPr>
          <w:rFonts w:ascii="Book Antiqua" w:hAnsi="Book Antiqua" w:cstheme="minorHAnsi"/>
          <w:sz w:val="24"/>
          <w:szCs w:val="24"/>
          <w:lang w:val="es-ES"/>
        </w:rPr>
        <w:t>.</w:t>
      </w:r>
    </w:p>
    <w:p w14:paraId="5D5CCCAB" w14:textId="0D8F19D2" w:rsidR="00DA0006" w:rsidRPr="00CA44DB" w:rsidRDefault="00DA0006">
      <w:pPr>
        <w:pStyle w:val="Textoindependiente3"/>
        <w:numPr>
          <w:ilvl w:val="0"/>
          <w:numId w:val="3"/>
        </w:numPr>
        <w:spacing w:after="0"/>
        <w:ind w:right="214"/>
        <w:jc w:val="both"/>
        <w:rPr>
          <w:rFonts w:ascii="Book Antiqua" w:hAnsi="Book Antiqua" w:cstheme="minorHAnsi"/>
          <w:sz w:val="24"/>
          <w:szCs w:val="24"/>
          <w:lang w:val="es-ES"/>
        </w:rPr>
      </w:pPr>
      <w:r w:rsidRPr="00CA44DB">
        <w:rPr>
          <w:rFonts w:ascii="Book Antiqua" w:hAnsi="Book Antiqua" w:cstheme="minorHAnsi"/>
          <w:sz w:val="24"/>
          <w:szCs w:val="24"/>
          <w:lang w:val="es-ES"/>
        </w:rPr>
        <w:t>Son plazas que se encuentran ubicadas regionalmente, pero que en su mayoría fueron diseñadas para trabajar en cualquier parte del país, por lo que pueden ser destacadas a otras zonas geográficas según determine la jefatura del Subproceso procurando el equilibrio entre el servicio y el entorno sociofamiliar de la persona.</w:t>
      </w:r>
    </w:p>
    <w:p w14:paraId="6BD9D018" w14:textId="77777777" w:rsidR="00CE18BF" w:rsidRPr="00BC62F1"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Ocasionalmente colaboran en la atención de diligencias pertenecientes a otros circuitos judiciales, lo que no es obstáculo en vista de que para este tipo de puestos todos deben estar al mismo nivel de conocimiento en vista de que pertenecen a la misma categoría.</w:t>
      </w:r>
    </w:p>
    <w:p w14:paraId="1E11113F" w14:textId="77777777" w:rsidR="00CE18BF" w:rsidRPr="00BC62F1"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Efectúan giras o visitas a los despachos de la periferia correspondiente, claro está, la complejidad en cuanto a las distancias que implica el traslado en aquellas zonas fuera de la Meseta Central.</w:t>
      </w:r>
    </w:p>
    <w:p w14:paraId="0FCF605A" w14:textId="77777777" w:rsidR="00CE18BF" w:rsidRPr="00BC62F1"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t>Perciben faltante de plazas o recursos adicionales en vista del crecimiento y nivel de exigencia de la organización, así como de una figura de enlace entre la Jefatura de la oficina y el resto del equipo profesional.</w:t>
      </w:r>
    </w:p>
    <w:p w14:paraId="18F8C8AB" w14:textId="7DA90B5E" w:rsidR="00006287" w:rsidRPr="00CA44DB" w:rsidRDefault="00006287">
      <w:pPr>
        <w:pStyle w:val="Textoindependiente3"/>
        <w:numPr>
          <w:ilvl w:val="0"/>
          <w:numId w:val="3"/>
        </w:numPr>
        <w:spacing w:after="0"/>
        <w:ind w:right="214"/>
        <w:jc w:val="both"/>
        <w:rPr>
          <w:rFonts w:ascii="Book Antiqua" w:hAnsi="Book Antiqua" w:cstheme="minorHAnsi"/>
          <w:sz w:val="24"/>
          <w:szCs w:val="24"/>
          <w:lang w:val="es-ES"/>
        </w:rPr>
      </w:pPr>
      <w:r w:rsidRPr="00CA44DB">
        <w:rPr>
          <w:rFonts w:ascii="Book Antiqua" w:hAnsi="Book Antiqua" w:cstheme="minorHAnsi"/>
          <w:sz w:val="24"/>
          <w:szCs w:val="24"/>
          <w:lang w:val="es-ES"/>
        </w:rPr>
        <w:t>Son claros en indicar que, si bien algunos circuitos judiciales podrían contar con mayor población judicial para dar soporte, no se debe dejar de lado el tema de la complejidad de las solicitudes que deben atender.</w:t>
      </w:r>
    </w:p>
    <w:p w14:paraId="7B12D206" w14:textId="77777777" w:rsidR="00CE18BF" w:rsidRPr="00BC62F1"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BC62F1">
        <w:rPr>
          <w:rFonts w:ascii="Book Antiqua" w:hAnsi="Book Antiqua" w:cstheme="minorHAnsi"/>
          <w:sz w:val="24"/>
          <w:szCs w:val="24"/>
          <w:lang w:val="es-ES"/>
        </w:rPr>
        <w:lastRenderedPageBreak/>
        <w:t>Manifiestan que las disposiciones que emiten desde este despacho no se cumplen en las oficinas judiciales, por lo que podría ser más influyente por medio de un acompañamiento jerárquico a través de un acuerdo o circular del Consejo Superior, por la población judicial, o bien que las jefaturas de oficina se empoderen más del tema de aplicación de protocolos o medidas de seguridad, por citar dos ejemplos.</w:t>
      </w:r>
    </w:p>
    <w:p w14:paraId="1C1022F9" w14:textId="59260F0E" w:rsidR="00CE18BF" w:rsidRPr="00CA44DB" w:rsidRDefault="00CE18BF" w:rsidP="007A4CE5">
      <w:pPr>
        <w:pStyle w:val="Textoindependiente3"/>
        <w:numPr>
          <w:ilvl w:val="0"/>
          <w:numId w:val="3"/>
        </w:numPr>
        <w:spacing w:after="0"/>
        <w:ind w:right="214"/>
        <w:jc w:val="both"/>
        <w:rPr>
          <w:rFonts w:ascii="Book Antiqua" w:hAnsi="Book Antiqua" w:cstheme="minorHAnsi"/>
          <w:sz w:val="24"/>
          <w:szCs w:val="24"/>
          <w:lang w:val="es-ES"/>
        </w:rPr>
      </w:pPr>
      <w:r w:rsidRPr="00CA44DB">
        <w:rPr>
          <w:rFonts w:ascii="Book Antiqua" w:hAnsi="Book Antiqua" w:cstheme="minorHAnsi"/>
          <w:sz w:val="24"/>
          <w:szCs w:val="24"/>
          <w:lang w:val="es-ES"/>
        </w:rPr>
        <w:t>Son conscientes de la importancia de equilibrar cargas de trabajo, lo consideran como la práctica ideal, pero preocupa en algunos casos que la revisión de sus informes sea asumida por profesionales de su misma categoría a lo interno de la oficina</w:t>
      </w:r>
      <w:r w:rsidR="00006287" w:rsidRPr="00CA44DB">
        <w:rPr>
          <w:rFonts w:ascii="Book Antiqua" w:hAnsi="Book Antiqua" w:cstheme="minorHAnsi"/>
          <w:sz w:val="24"/>
          <w:szCs w:val="24"/>
          <w:lang w:val="es-ES"/>
        </w:rPr>
        <w:t>, para los efectos debería ser la jefatura o valorar en el presente estudio ese proceso de revisión</w:t>
      </w:r>
    </w:p>
    <w:p w14:paraId="3D0937B0" w14:textId="77777777" w:rsidR="00FD23DB" w:rsidRPr="00BC62F1" w:rsidRDefault="00FD23DB" w:rsidP="00BE7FDC">
      <w:pPr>
        <w:ind w:left="2268" w:right="2410"/>
        <w:rPr>
          <w:rFonts w:ascii="Book Antiqua" w:hAnsi="Book Antiqua"/>
          <w:b/>
          <w:sz w:val="16"/>
          <w:szCs w:val="16"/>
          <w:lang w:val="es-CR"/>
        </w:rPr>
      </w:pPr>
    </w:p>
    <w:p w14:paraId="0756E2CE" w14:textId="65D32F07" w:rsidR="00CE18BF" w:rsidRPr="00BC62F1" w:rsidRDefault="00CE18BF" w:rsidP="00BE7FDC">
      <w:pPr>
        <w:ind w:right="214"/>
        <w:jc w:val="both"/>
        <w:rPr>
          <w:rFonts w:ascii="Book Antiqua" w:hAnsi="Book Antiqua" w:cstheme="minorHAnsi"/>
        </w:rPr>
      </w:pPr>
      <w:r w:rsidRPr="00BC62F1">
        <w:rPr>
          <w:rFonts w:ascii="Book Antiqua" w:hAnsi="Book Antiqua" w:cstheme="minorHAnsi"/>
        </w:rPr>
        <w:t>Ahora bien, se aclara que, aunque exista cierto arraigo de algunas de esas plazas</w:t>
      </w:r>
      <w:r w:rsidR="00A26593" w:rsidRPr="00CA44DB">
        <w:rPr>
          <w:rStyle w:val="Refdenotaalpie"/>
          <w:rFonts w:ascii="Book Antiqua" w:hAnsi="Book Antiqua"/>
        </w:rPr>
        <w:footnoteReference w:id="6"/>
      </w:r>
      <w:r w:rsidRPr="00CA44DB">
        <w:rPr>
          <w:rFonts w:ascii="Book Antiqua" w:hAnsi="Book Antiqua" w:cstheme="minorHAnsi"/>
        </w:rPr>
        <w:t xml:space="preserve"> e</w:t>
      </w:r>
      <w:r w:rsidRPr="00BC62F1">
        <w:rPr>
          <w:rFonts w:ascii="Book Antiqua" w:hAnsi="Book Antiqua" w:cstheme="minorHAnsi"/>
        </w:rPr>
        <w:t>n su actual ubicación física y respectivo Circuito Judicial, fueron nombradas en el entendido de que podrían ser requeridas para desempeñar sus labores en cualquier parte del país, de acuerdo con la necesidad de cada oficina, según se desprende del Concurso 004-2012 donde se definieron las condiciones de nombramiento de las plazas de la Unidad de Salud e Higiene Ocupacional (Ver Anexo 3).</w:t>
      </w:r>
    </w:p>
    <w:p w14:paraId="01898753" w14:textId="6B2B7C1A" w:rsidR="00D25EAA" w:rsidRDefault="00D25EAA" w:rsidP="00BE7FDC">
      <w:pPr>
        <w:ind w:right="214"/>
        <w:jc w:val="both"/>
        <w:rPr>
          <w:rFonts w:ascii="Book Antiqua" w:hAnsi="Book Antiqua" w:cstheme="minorHAnsi"/>
        </w:rPr>
      </w:pPr>
    </w:p>
    <w:p w14:paraId="14F21868" w14:textId="6F0C05DC" w:rsidR="004E65C2" w:rsidRPr="003F7160" w:rsidRDefault="004E65C2" w:rsidP="00BE7FDC">
      <w:pPr>
        <w:ind w:right="214"/>
        <w:jc w:val="both"/>
        <w:rPr>
          <w:rFonts w:ascii="Book Antiqua" w:hAnsi="Book Antiqua" w:cstheme="minorHAnsi"/>
        </w:rPr>
      </w:pPr>
      <w:r w:rsidRPr="003F7160">
        <w:rPr>
          <w:rFonts w:ascii="Book Antiqua" w:hAnsi="Book Antiqua" w:cstheme="minorHAnsi"/>
        </w:rPr>
        <w:t xml:space="preserve">Bajo la línea de las funciones de cada uno de los Profesionales en Salud Ocupacional a nivel nacional, resulta de interés mencionar el antecedente aportado por la Dirección Ejecutiva a partir del oficio 3099-DE-2020 del 27 de agosto de 2020, en donde reiteran a la Dirección de Gestión Humana, las alarmas más relevantes detectadas en el proyecto emprendido por esta </w:t>
      </w:r>
      <w:r w:rsidR="00F623EE" w:rsidRPr="003F7160">
        <w:rPr>
          <w:rFonts w:ascii="Book Antiqua" w:hAnsi="Book Antiqua" w:cstheme="minorHAnsi"/>
        </w:rPr>
        <w:t xml:space="preserve">la primera de esas direcciones, </w:t>
      </w:r>
      <w:r w:rsidRPr="003F7160">
        <w:rPr>
          <w:rFonts w:ascii="Book Antiqua" w:hAnsi="Book Antiqua" w:cstheme="minorHAnsi"/>
        </w:rPr>
        <w:t>como plan de mejora continua en las Administraciones Regionales y del cual, se requiere apoyo, acciones concretas y urgentes por parte del personal de la Unidad de Salud e Higiene Ocupacional</w:t>
      </w:r>
      <w:r w:rsidR="00F623EE" w:rsidRPr="003F7160">
        <w:rPr>
          <w:rFonts w:ascii="Book Antiqua" w:hAnsi="Book Antiqua" w:cstheme="minorHAnsi"/>
        </w:rPr>
        <w:t>.</w:t>
      </w:r>
    </w:p>
    <w:p w14:paraId="3326F544" w14:textId="77777777" w:rsidR="00CE4EBC" w:rsidRPr="003F7160" w:rsidRDefault="00CE4EBC" w:rsidP="00BE7FDC">
      <w:pPr>
        <w:ind w:right="214"/>
        <w:jc w:val="both"/>
        <w:rPr>
          <w:rFonts w:ascii="Book Antiqua" w:hAnsi="Book Antiqua" w:cstheme="minorHAnsi"/>
        </w:rPr>
      </w:pPr>
    </w:p>
    <w:p w14:paraId="4F11DD79" w14:textId="40398F9B" w:rsidR="00F623EE" w:rsidRPr="003F7160" w:rsidRDefault="00F623EE" w:rsidP="00BE7FDC">
      <w:pPr>
        <w:ind w:right="214"/>
        <w:jc w:val="both"/>
        <w:rPr>
          <w:rFonts w:ascii="Book Antiqua" w:hAnsi="Book Antiqua" w:cstheme="minorHAnsi"/>
        </w:rPr>
      </w:pPr>
      <w:r w:rsidRPr="003F7160">
        <w:rPr>
          <w:rFonts w:ascii="Book Antiqua" w:hAnsi="Book Antiqua" w:cstheme="minorHAnsi"/>
        </w:rPr>
        <w:t>En ese sentido, es importante indicar, que al constituirse la Unidad de Salud Ocupacional bajo un sistema de distribución de</w:t>
      </w:r>
      <w:r w:rsidR="00A936CB" w:rsidRPr="003F7160">
        <w:rPr>
          <w:rFonts w:ascii="Book Antiqua" w:hAnsi="Book Antiqua" w:cstheme="minorHAnsi"/>
        </w:rPr>
        <w:t xml:space="preserve"> diligencias</w:t>
      </w:r>
      <w:r w:rsidRPr="003F7160">
        <w:rPr>
          <w:rFonts w:ascii="Book Antiqua" w:hAnsi="Book Antiqua" w:cstheme="minorHAnsi"/>
        </w:rPr>
        <w:t xml:space="preserve"> asignad</w:t>
      </w:r>
      <w:r w:rsidR="00A936CB" w:rsidRPr="003F7160">
        <w:rPr>
          <w:rFonts w:ascii="Book Antiqua" w:hAnsi="Book Antiqua" w:cstheme="minorHAnsi"/>
        </w:rPr>
        <w:t>as</w:t>
      </w:r>
      <w:r w:rsidRPr="003F7160">
        <w:rPr>
          <w:rFonts w:ascii="Book Antiqua" w:hAnsi="Book Antiqua" w:cstheme="minorHAnsi"/>
        </w:rPr>
        <w:t xml:space="preserve"> a partir de un sistema electrónico cuyo principio básico busca la equidad de cargas de trabajo</w:t>
      </w:r>
      <w:r w:rsidRPr="003F7160">
        <w:rPr>
          <w:rStyle w:val="Refdenotaalpie"/>
          <w:rFonts w:ascii="Book Antiqua" w:hAnsi="Book Antiqua"/>
        </w:rPr>
        <w:footnoteReference w:id="7"/>
      </w:r>
      <w:r w:rsidRPr="003F7160">
        <w:rPr>
          <w:rFonts w:ascii="Book Antiqua" w:hAnsi="Book Antiqua" w:cstheme="minorHAnsi"/>
        </w:rPr>
        <w:t>, lo que podría visualizarse en este caso concreto, es un acercamiento periódico entre las dependencias involucradas con el fin de tener claras las prioridades que pudieran surgir de manera jerárquica y de esa manera, se otorgue una atención oportuna y eficiente a las diferentes eventualidades que pudieran surgir futuramente dentro del quehacer institucional.</w:t>
      </w:r>
    </w:p>
    <w:p w14:paraId="64DF6139" w14:textId="3C9D59E9" w:rsidR="008637B5" w:rsidRDefault="008637B5" w:rsidP="00BE7FDC">
      <w:pPr>
        <w:ind w:right="214"/>
        <w:jc w:val="both"/>
        <w:rPr>
          <w:rFonts w:ascii="Book Antiqua" w:hAnsi="Book Antiqua" w:cstheme="minorHAnsi"/>
          <w:highlight w:val="green"/>
        </w:rPr>
      </w:pPr>
      <w:r>
        <w:rPr>
          <w:rFonts w:ascii="Book Antiqua" w:hAnsi="Book Antiqua" w:cstheme="minorHAnsi"/>
          <w:highlight w:val="green"/>
        </w:rPr>
        <w:br/>
      </w:r>
    </w:p>
    <w:p w14:paraId="7B8F265E" w14:textId="77777777" w:rsidR="008637B5" w:rsidRDefault="008637B5">
      <w:pPr>
        <w:rPr>
          <w:rFonts w:ascii="Book Antiqua" w:hAnsi="Book Antiqua" w:cstheme="minorHAnsi"/>
          <w:highlight w:val="green"/>
        </w:rPr>
      </w:pPr>
      <w:r>
        <w:rPr>
          <w:rFonts w:ascii="Book Antiqua" w:hAnsi="Book Antiqua" w:cstheme="minorHAnsi"/>
          <w:highlight w:val="green"/>
        </w:rPr>
        <w:br w:type="page"/>
      </w:r>
    </w:p>
    <w:p w14:paraId="5CB5918B" w14:textId="77777777" w:rsidR="00F623EE" w:rsidRPr="00ED29DA" w:rsidRDefault="00F623EE" w:rsidP="00BE7FDC">
      <w:pPr>
        <w:ind w:right="214"/>
        <w:jc w:val="both"/>
        <w:rPr>
          <w:rFonts w:ascii="Book Antiqua" w:hAnsi="Book Antiqua" w:cstheme="minorHAnsi"/>
          <w:highlight w:val="green"/>
        </w:rPr>
      </w:pPr>
    </w:p>
    <w:p w14:paraId="7DAE7044" w14:textId="019EFBA0" w:rsidR="00FF3B45" w:rsidRPr="00BC62F1" w:rsidRDefault="00811D08" w:rsidP="00BE7FDC">
      <w:pPr>
        <w:ind w:right="214"/>
        <w:jc w:val="both"/>
        <w:rPr>
          <w:rFonts w:ascii="Book Antiqua" w:hAnsi="Book Antiqua" w:cstheme="minorHAnsi"/>
          <w:b/>
          <w:bCs/>
        </w:rPr>
      </w:pPr>
      <w:bookmarkStart w:id="2" w:name="_Hlk93023824"/>
      <w:r w:rsidRPr="00BC62F1">
        <w:rPr>
          <w:rFonts w:ascii="Book Antiqua" w:hAnsi="Book Antiqua" w:cstheme="minorHAnsi"/>
          <w:b/>
          <w:bCs/>
        </w:rPr>
        <w:t>3.2.</w:t>
      </w:r>
      <w:r w:rsidR="00F053BF">
        <w:rPr>
          <w:rFonts w:ascii="Book Antiqua" w:hAnsi="Book Antiqua" w:cstheme="minorHAnsi"/>
          <w:b/>
          <w:bCs/>
        </w:rPr>
        <w:t>2</w:t>
      </w:r>
      <w:r w:rsidRPr="00BC62F1">
        <w:rPr>
          <w:rFonts w:ascii="Book Antiqua" w:hAnsi="Book Antiqua" w:cstheme="minorHAnsi"/>
          <w:b/>
          <w:bCs/>
        </w:rPr>
        <w:t xml:space="preserve">.4. </w:t>
      </w:r>
      <w:r w:rsidR="00FF3B45" w:rsidRPr="00BC62F1">
        <w:rPr>
          <w:rFonts w:ascii="Book Antiqua" w:hAnsi="Book Antiqua" w:cstheme="minorHAnsi"/>
          <w:b/>
          <w:bCs/>
        </w:rPr>
        <w:t>Formación Académica en los expertos en Salud Ocupacional:</w:t>
      </w:r>
    </w:p>
    <w:p w14:paraId="2A7AFA6F" w14:textId="77777777" w:rsidR="00FF3B45" w:rsidRPr="00BC62F1" w:rsidRDefault="00FF3B45" w:rsidP="00BE7FDC">
      <w:pPr>
        <w:ind w:right="214"/>
        <w:jc w:val="both"/>
        <w:rPr>
          <w:rFonts w:ascii="Book Antiqua" w:hAnsi="Book Antiqua" w:cstheme="minorHAnsi"/>
        </w:rPr>
      </w:pPr>
    </w:p>
    <w:bookmarkEnd w:id="2"/>
    <w:p w14:paraId="568A7D83" w14:textId="613C1BCC" w:rsidR="00FF3B45" w:rsidRPr="00BC62F1" w:rsidRDefault="00D25EAA" w:rsidP="00D25EAA">
      <w:pPr>
        <w:ind w:right="214"/>
        <w:jc w:val="both"/>
        <w:rPr>
          <w:rFonts w:ascii="Book Antiqua" w:hAnsi="Book Antiqua" w:cstheme="minorHAnsi"/>
        </w:rPr>
      </w:pPr>
      <w:r w:rsidRPr="00BC62F1">
        <w:rPr>
          <w:rFonts w:ascii="Book Antiqua" w:hAnsi="Book Antiqua" w:cstheme="minorHAnsi"/>
        </w:rPr>
        <w:t xml:space="preserve">Es importante destacar </w:t>
      </w:r>
      <w:r w:rsidR="0080031A" w:rsidRPr="00BC62F1">
        <w:rPr>
          <w:rFonts w:ascii="Book Antiqua" w:hAnsi="Book Antiqua" w:cstheme="minorHAnsi"/>
        </w:rPr>
        <w:t>que,</w:t>
      </w:r>
      <w:r w:rsidRPr="00BC62F1">
        <w:rPr>
          <w:rFonts w:ascii="Book Antiqua" w:hAnsi="Book Antiqua" w:cstheme="minorHAnsi"/>
        </w:rPr>
        <w:t xml:space="preserve"> al revisar algunos perfiles académicos para la formación profesional de los especialistas en Salud Ocupacional, se identifican algunas universidades que otorgan diversos programas formativos en la respectiva carrera</w:t>
      </w:r>
      <w:r w:rsidR="00FF3B45" w:rsidRPr="00BC62F1">
        <w:rPr>
          <w:rFonts w:ascii="Book Antiqua" w:hAnsi="Book Antiqua" w:cstheme="minorHAnsi"/>
        </w:rPr>
        <w:t xml:space="preserve">; entre ellos, el nivel Técnico, el Bachillerato, la Licenciatura y estudios en postgrados como la Maestría. </w:t>
      </w:r>
      <w:r w:rsidRPr="00BC62F1">
        <w:rPr>
          <w:rFonts w:ascii="Book Antiqua" w:hAnsi="Book Antiqua" w:cstheme="minorHAnsi"/>
        </w:rPr>
        <w:t xml:space="preserve"> </w:t>
      </w:r>
    </w:p>
    <w:p w14:paraId="3F19A023" w14:textId="77777777" w:rsidR="00FF3B45" w:rsidRPr="00BC62F1" w:rsidRDefault="00FF3B45" w:rsidP="00D25EAA">
      <w:pPr>
        <w:ind w:right="214"/>
        <w:jc w:val="both"/>
        <w:rPr>
          <w:rFonts w:ascii="Book Antiqua" w:hAnsi="Book Antiqua" w:cstheme="minorHAnsi"/>
        </w:rPr>
      </w:pPr>
    </w:p>
    <w:p w14:paraId="3059FCF7" w14:textId="5A03406B" w:rsidR="00FF3B45" w:rsidRPr="00BC62F1" w:rsidRDefault="0093454D" w:rsidP="00D25EAA">
      <w:pPr>
        <w:ind w:right="214"/>
        <w:jc w:val="both"/>
        <w:rPr>
          <w:rFonts w:ascii="Book Antiqua" w:hAnsi="Book Antiqua" w:cstheme="minorHAnsi"/>
        </w:rPr>
      </w:pPr>
      <w:r w:rsidRPr="00BC62F1">
        <w:rPr>
          <w:rFonts w:ascii="Book Antiqua" w:hAnsi="Book Antiqua" w:cstheme="minorHAnsi"/>
        </w:rPr>
        <w:t>L</w:t>
      </w:r>
      <w:r w:rsidR="00D25EAA" w:rsidRPr="00BC62F1">
        <w:rPr>
          <w:rFonts w:ascii="Book Antiqua" w:hAnsi="Book Antiqua" w:cstheme="minorHAnsi"/>
        </w:rPr>
        <w:t xml:space="preserve">os centros de </w:t>
      </w:r>
      <w:r w:rsidR="0080031A" w:rsidRPr="00BC62F1">
        <w:rPr>
          <w:rFonts w:ascii="Book Antiqua" w:hAnsi="Book Antiqua" w:cstheme="minorHAnsi"/>
        </w:rPr>
        <w:t>formación</w:t>
      </w:r>
      <w:r w:rsidR="00D25EAA" w:rsidRPr="00BC62F1">
        <w:rPr>
          <w:rFonts w:ascii="Book Antiqua" w:hAnsi="Book Antiqua" w:cstheme="minorHAnsi"/>
        </w:rPr>
        <w:t xml:space="preserve"> ofrecen al estudiante tener la competencia para identificar y controlar los riesgos laborales que mejoran la salud laboral en las organizaciones públicas y privadas de nuestro país y </w:t>
      </w:r>
      <w:r w:rsidR="00FF3B45" w:rsidRPr="00BC62F1">
        <w:rPr>
          <w:rFonts w:ascii="Book Antiqua" w:hAnsi="Book Antiqua" w:cstheme="minorHAnsi"/>
        </w:rPr>
        <w:t xml:space="preserve">que con su formación y conocimiento </w:t>
      </w:r>
      <w:r w:rsidR="00D25EAA" w:rsidRPr="00BC62F1">
        <w:rPr>
          <w:rFonts w:ascii="Book Antiqua" w:hAnsi="Book Antiqua" w:cstheme="minorHAnsi"/>
        </w:rPr>
        <w:t>prev</w:t>
      </w:r>
      <w:r w:rsidR="00FF3B45" w:rsidRPr="00BC62F1">
        <w:rPr>
          <w:rFonts w:ascii="Book Antiqua" w:hAnsi="Book Antiqua" w:cstheme="minorHAnsi"/>
        </w:rPr>
        <w:t>engan los</w:t>
      </w:r>
      <w:r w:rsidR="00D25EAA" w:rsidRPr="00BC62F1">
        <w:rPr>
          <w:rFonts w:ascii="Book Antiqua" w:hAnsi="Book Antiqua" w:cstheme="minorHAnsi"/>
        </w:rPr>
        <w:t xml:space="preserve"> accidentes y </w:t>
      </w:r>
      <w:r w:rsidR="00FF3B45" w:rsidRPr="00BC62F1">
        <w:rPr>
          <w:rFonts w:ascii="Book Antiqua" w:hAnsi="Book Antiqua" w:cstheme="minorHAnsi"/>
        </w:rPr>
        <w:t xml:space="preserve">las </w:t>
      </w:r>
      <w:r w:rsidR="00D25EAA" w:rsidRPr="00BC62F1">
        <w:rPr>
          <w:rFonts w:ascii="Book Antiqua" w:hAnsi="Book Antiqua" w:cstheme="minorHAnsi"/>
        </w:rPr>
        <w:t>enfermedades causad</w:t>
      </w:r>
      <w:r w:rsidR="00FF3B45" w:rsidRPr="00BC62F1">
        <w:rPr>
          <w:rFonts w:ascii="Book Antiqua" w:hAnsi="Book Antiqua" w:cstheme="minorHAnsi"/>
        </w:rPr>
        <w:t>a</w:t>
      </w:r>
      <w:r w:rsidR="00D25EAA" w:rsidRPr="00BC62F1">
        <w:rPr>
          <w:rFonts w:ascii="Book Antiqua" w:hAnsi="Book Antiqua" w:cstheme="minorHAnsi"/>
        </w:rPr>
        <w:t>s en el trabajo</w:t>
      </w:r>
      <w:r w:rsidR="00C26F4B" w:rsidRPr="00BC62F1">
        <w:rPr>
          <w:rFonts w:ascii="Book Antiqua" w:hAnsi="Book Antiqua" w:cstheme="minorHAnsi"/>
        </w:rPr>
        <w:t xml:space="preserve">. </w:t>
      </w:r>
    </w:p>
    <w:p w14:paraId="48E40433" w14:textId="77777777" w:rsidR="00FF3B45" w:rsidRPr="00BC62F1" w:rsidRDefault="00FF3B45" w:rsidP="00D25EAA">
      <w:pPr>
        <w:ind w:right="214"/>
        <w:jc w:val="both"/>
        <w:rPr>
          <w:rFonts w:ascii="Book Antiqua" w:hAnsi="Book Antiqua" w:cstheme="minorHAnsi"/>
        </w:rPr>
      </w:pPr>
    </w:p>
    <w:p w14:paraId="4CF500CE" w14:textId="11446EB0" w:rsidR="00D25EAA" w:rsidRPr="00BC62F1" w:rsidRDefault="00FF3B45" w:rsidP="00D25EAA">
      <w:pPr>
        <w:ind w:right="214"/>
        <w:jc w:val="both"/>
        <w:rPr>
          <w:rFonts w:ascii="Book Antiqua" w:hAnsi="Book Antiqua" w:cstheme="minorHAnsi"/>
        </w:rPr>
      </w:pPr>
      <w:r w:rsidRPr="00BC62F1">
        <w:rPr>
          <w:rFonts w:ascii="Book Antiqua" w:hAnsi="Book Antiqua" w:cstheme="minorHAnsi"/>
        </w:rPr>
        <w:t xml:space="preserve">Existen diferencias en cuanto al plan de </w:t>
      </w:r>
      <w:r w:rsidR="0080031A" w:rsidRPr="00BC62F1">
        <w:rPr>
          <w:rFonts w:ascii="Book Antiqua" w:hAnsi="Book Antiqua" w:cstheme="minorHAnsi"/>
        </w:rPr>
        <w:t>estudios, el</w:t>
      </w:r>
      <w:r w:rsidR="00C26F4B" w:rsidRPr="00BC62F1">
        <w:rPr>
          <w:rFonts w:ascii="Book Antiqua" w:hAnsi="Book Antiqua" w:cstheme="minorHAnsi"/>
        </w:rPr>
        <w:t xml:space="preserve"> tiempo, el contenido y los requisitos entre un centro de estudio y otro, </w:t>
      </w:r>
      <w:r w:rsidRPr="00BC62F1">
        <w:rPr>
          <w:rFonts w:ascii="Book Antiqua" w:hAnsi="Book Antiqua" w:cstheme="minorHAnsi"/>
        </w:rPr>
        <w:t>por tal razón, se deja plasmado un breve resumen de lo que cada universidad ofrece en el campo técnico y profesional, a fin de que pueda ser un referente para la toma de decisiones de los profesionales que deberán analizar cada puesto.</w:t>
      </w:r>
    </w:p>
    <w:p w14:paraId="74B2CF65" w14:textId="77777777" w:rsidR="003F7160" w:rsidRDefault="003F7160" w:rsidP="00DC094C">
      <w:pPr>
        <w:jc w:val="center"/>
        <w:rPr>
          <w:rFonts w:ascii="Book Antiqua" w:hAnsi="Book Antiqua" w:cstheme="minorHAnsi"/>
          <w:b/>
          <w:bCs/>
        </w:rPr>
      </w:pPr>
    </w:p>
    <w:p w14:paraId="34E78CBC" w14:textId="77777777" w:rsidR="003F7160" w:rsidRDefault="003F7160" w:rsidP="00DC094C">
      <w:pPr>
        <w:jc w:val="center"/>
        <w:rPr>
          <w:rFonts w:ascii="Book Antiqua" w:hAnsi="Book Antiqua" w:cstheme="minorHAnsi"/>
          <w:b/>
          <w:bCs/>
        </w:rPr>
      </w:pPr>
    </w:p>
    <w:p w14:paraId="2E194073" w14:textId="0ACB50CD" w:rsidR="00B90101" w:rsidRDefault="00FF3B45" w:rsidP="00DC094C">
      <w:pPr>
        <w:jc w:val="center"/>
        <w:rPr>
          <w:rFonts w:ascii="Book Antiqua" w:hAnsi="Book Antiqua" w:cstheme="minorHAnsi"/>
          <w:b/>
          <w:bCs/>
        </w:rPr>
      </w:pPr>
      <w:r w:rsidRPr="00BC62F1">
        <w:rPr>
          <w:rFonts w:ascii="Book Antiqua" w:hAnsi="Book Antiqua" w:cstheme="minorHAnsi"/>
          <w:b/>
          <w:bCs/>
        </w:rPr>
        <w:t xml:space="preserve">Tabla </w:t>
      </w:r>
      <w:proofErr w:type="spellStart"/>
      <w:r w:rsidRPr="00BC62F1">
        <w:rPr>
          <w:rFonts w:ascii="Book Antiqua" w:hAnsi="Book Antiqua" w:cstheme="minorHAnsi"/>
          <w:b/>
          <w:bCs/>
        </w:rPr>
        <w:t>N°</w:t>
      </w:r>
      <w:proofErr w:type="spellEnd"/>
      <w:r w:rsidRPr="00BC62F1">
        <w:rPr>
          <w:rFonts w:ascii="Book Antiqua" w:hAnsi="Book Antiqua" w:cstheme="minorHAnsi"/>
          <w:b/>
          <w:bCs/>
        </w:rPr>
        <w:t xml:space="preserve"> </w:t>
      </w:r>
      <w:r w:rsidR="00934383">
        <w:rPr>
          <w:rFonts w:ascii="Book Antiqua" w:hAnsi="Book Antiqua" w:cstheme="minorHAnsi"/>
          <w:b/>
          <w:bCs/>
        </w:rPr>
        <w:t>1</w:t>
      </w:r>
    </w:p>
    <w:p w14:paraId="0614B48F" w14:textId="30FD0260" w:rsidR="00FF3B45" w:rsidRDefault="00FF3B45" w:rsidP="00DC094C">
      <w:pPr>
        <w:jc w:val="center"/>
        <w:rPr>
          <w:rFonts w:ascii="Book Antiqua" w:hAnsi="Book Antiqua" w:cstheme="minorHAnsi"/>
          <w:b/>
          <w:bCs/>
        </w:rPr>
      </w:pPr>
      <w:r w:rsidRPr="00BC62F1">
        <w:rPr>
          <w:rFonts w:ascii="Book Antiqua" w:hAnsi="Book Antiqua" w:cstheme="minorHAnsi"/>
          <w:b/>
          <w:bCs/>
        </w:rPr>
        <w:t xml:space="preserve">Características </w:t>
      </w:r>
      <w:r w:rsidR="00B90101">
        <w:rPr>
          <w:rFonts w:ascii="Book Antiqua" w:hAnsi="Book Antiqua" w:cstheme="minorHAnsi"/>
          <w:b/>
          <w:bCs/>
        </w:rPr>
        <w:t>de los</w:t>
      </w:r>
      <w:r w:rsidRPr="00BC62F1">
        <w:rPr>
          <w:rFonts w:ascii="Book Antiqua" w:hAnsi="Book Antiqua" w:cstheme="minorHAnsi"/>
          <w:b/>
          <w:bCs/>
        </w:rPr>
        <w:t xml:space="preserve"> programa</w:t>
      </w:r>
      <w:r w:rsidR="00B90101">
        <w:rPr>
          <w:rFonts w:ascii="Book Antiqua" w:hAnsi="Book Antiqua" w:cstheme="minorHAnsi"/>
          <w:b/>
          <w:bCs/>
        </w:rPr>
        <w:t>s</w:t>
      </w:r>
      <w:r w:rsidRPr="00BC62F1">
        <w:rPr>
          <w:rFonts w:ascii="Book Antiqua" w:hAnsi="Book Antiqua" w:cstheme="minorHAnsi"/>
          <w:b/>
          <w:bCs/>
        </w:rPr>
        <w:t xml:space="preserve"> de estudio </w:t>
      </w:r>
      <w:r w:rsidR="00B90101">
        <w:rPr>
          <w:rFonts w:ascii="Book Antiqua" w:hAnsi="Book Antiqua" w:cstheme="minorHAnsi"/>
          <w:b/>
          <w:bCs/>
        </w:rPr>
        <w:t>en</w:t>
      </w:r>
      <w:r w:rsidRPr="00BC62F1">
        <w:rPr>
          <w:rFonts w:ascii="Book Antiqua" w:hAnsi="Book Antiqua" w:cstheme="minorHAnsi"/>
          <w:b/>
          <w:bCs/>
        </w:rPr>
        <w:t xml:space="preserve"> Salud Ocupacional</w:t>
      </w:r>
      <w:r w:rsidR="00052189">
        <w:rPr>
          <w:rFonts w:ascii="Book Antiqua" w:hAnsi="Book Antiqua" w:cstheme="minorHAnsi"/>
          <w:b/>
          <w:bCs/>
        </w:rPr>
        <w:t xml:space="preserve"> </w:t>
      </w:r>
      <w:r w:rsidR="002B392D">
        <w:rPr>
          <w:rFonts w:ascii="Book Antiqua" w:hAnsi="Book Antiqua" w:cstheme="minorHAnsi"/>
          <w:b/>
          <w:bCs/>
        </w:rPr>
        <w:t xml:space="preserve">de varias </w:t>
      </w:r>
    </w:p>
    <w:p w14:paraId="36C4F25A" w14:textId="38A3AB33" w:rsidR="002B392D" w:rsidRDefault="002B392D" w:rsidP="00DC094C">
      <w:pPr>
        <w:jc w:val="center"/>
        <w:rPr>
          <w:rFonts w:ascii="Book Antiqua" w:hAnsi="Book Antiqua" w:cstheme="minorHAnsi"/>
          <w:b/>
          <w:bCs/>
        </w:rPr>
      </w:pPr>
      <w:r>
        <w:rPr>
          <w:rFonts w:ascii="Book Antiqua" w:hAnsi="Book Antiqua" w:cstheme="minorHAnsi"/>
          <w:b/>
          <w:bCs/>
        </w:rPr>
        <w:t>Universidades del país</w:t>
      </w:r>
    </w:p>
    <w:p w14:paraId="5F45EDB7" w14:textId="77777777" w:rsidR="002B392D" w:rsidRDefault="002B392D" w:rsidP="00DC094C">
      <w:pPr>
        <w:jc w:val="center"/>
        <w:rPr>
          <w:rFonts w:ascii="Book Antiqua" w:hAnsi="Book Antiqua" w:cstheme="minorHAnsi"/>
          <w:b/>
          <w:bCs/>
        </w:rPr>
      </w:pPr>
    </w:p>
    <w:tbl>
      <w:tblPr>
        <w:tblStyle w:val="Tablaconcuadrcula"/>
        <w:tblW w:w="10485" w:type="dxa"/>
        <w:jc w:val="center"/>
        <w:tblLook w:val="04A0" w:firstRow="1" w:lastRow="0" w:firstColumn="1" w:lastColumn="0" w:noHBand="0" w:noVBand="1"/>
      </w:tblPr>
      <w:tblGrid>
        <w:gridCol w:w="2946"/>
        <w:gridCol w:w="2373"/>
        <w:gridCol w:w="2376"/>
        <w:gridCol w:w="2790"/>
      </w:tblGrid>
      <w:tr w:rsidR="00D25EAA" w:rsidRPr="00BC62F1" w14:paraId="59E264F7" w14:textId="77777777" w:rsidTr="003F7160">
        <w:trPr>
          <w:tblHeader/>
          <w:jc w:val="center"/>
        </w:trPr>
        <w:tc>
          <w:tcPr>
            <w:tcW w:w="2946" w:type="dxa"/>
            <w:shd w:val="clear" w:color="auto" w:fill="8EAADB" w:themeFill="accent1" w:themeFillTint="99"/>
          </w:tcPr>
          <w:p w14:paraId="53969419" w14:textId="06B82D84" w:rsidR="00D25EAA" w:rsidRPr="00BC62F1" w:rsidRDefault="00AF514E" w:rsidP="00FF3B45">
            <w:pPr>
              <w:ind w:right="214"/>
              <w:jc w:val="center"/>
              <w:rPr>
                <w:rFonts w:ascii="Arial Narrow" w:hAnsi="Arial Narrow" w:cstheme="minorHAnsi"/>
                <w:b/>
                <w:bCs/>
                <w:sz w:val="18"/>
                <w:szCs w:val="18"/>
              </w:rPr>
            </w:pPr>
            <w:r w:rsidRPr="00BC62F1">
              <w:rPr>
                <w:rFonts w:ascii="Arial Narrow" w:hAnsi="Arial Narrow" w:cstheme="minorHAnsi"/>
                <w:b/>
                <w:bCs/>
                <w:sz w:val="18"/>
                <w:szCs w:val="18"/>
              </w:rPr>
              <w:t>Centro Educativo</w:t>
            </w:r>
            <w:r w:rsidR="00A47669" w:rsidRPr="00BC62F1">
              <w:rPr>
                <w:rStyle w:val="Refdenotaalpie"/>
                <w:rFonts w:ascii="Arial Narrow" w:hAnsi="Arial Narrow"/>
                <w:b/>
                <w:bCs/>
                <w:sz w:val="18"/>
                <w:szCs w:val="18"/>
              </w:rPr>
              <w:footnoteReference w:id="8"/>
            </w:r>
          </w:p>
        </w:tc>
        <w:tc>
          <w:tcPr>
            <w:tcW w:w="2373" w:type="dxa"/>
            <w:shd w:val="clear" w:color="auto" w:fill="8EAADB" w:themeFill="accent1" w:themeFillTint="99"/>
          </w:tcPr>
          <w:p w14:paraId="52BC6BFB" w14:textId="2A8592CA" w:rsidR="00D25EAA" w:rsidRPr="00BC62F1" w:rsidRDefault="00AF514E" w:rsidP="00FF3B45">
            <w:pPr>
              <w:ind w:right="214"/>
              <w:jc w:val="center"/>
              <w:rPr>
                <w:rFonts w:ascii="Arial Narrow" w:hAnsi="Arial Narrow" w:cstheme="minorHAnsi"/>
                <w:b/>
                <w:bCs/>
                <w:sz w:val="18"/>
                <w:szCs w:val="18"/>
              </w:rPr>
            </w:pPr>
            <w:r w:rsidRPr="00BC62F1">
              <w:rPr>
                <w:rFonts w:ascii="Arial Narrow" w:hAnsi="Arial Narrow" w:cstheme="minorHAnsi"/>
                <w:b/>
                <w:bCs/>
                <w:sz w:val="18"/>
                <w:szCs w:val="18"/>
              </w:rPr>
              <w:t>Grado Académico</w:t>
            </w:r>
          </w:p>
        </w:tc>
        <w:tc>
          <w:tcPr>
            <w:tcW w:w="2376" w:type="dxa"/>
            <w:shd w:val="clear" w:color="auto" w:fill="8EAADB" w:themeFill="accent1" w:themeFillTint="99"/>
          </w:tcPr>
          <w:p w14:paraId="2187616A" w14:textId="611C3126" w:rsidR="00D25EAA" w:rsidRPr="00BC62F1" w:rsidRDefault="006768F8" w:rsidP="00FF3B45">
            <w:pPr>
              <w:ind w:right="214"/>
              <w:jc w:val="center"/>
              <w:rPr>
                <w:rFonts w:ascii="Arial Narrow" w:hAnsi="Arial Narrow" w:cstheme="minorHAnsi"/>
                <w:b/>
                <w:bCs/>
                <w:sz w:val="18"/>
                <w:szCs w:val="18"/>
              </w:rPr>
            </w:pPr>
            <w:r w:rsidRPr="00BC62F1">
              <w:rPr>
                <w:rFonts w:ascii="Arial Narrow" w:hAnsi="Arial Narrow" w:cstheme="minorHAnsi"/>
                <w:b/>
                <w:bCs/>
                <w:sz w:val="18"/>
                <w:szCs w:val="18"/>
              </w:rPr>
              <w:t>Plan de Estudios</w:t>
            </w:r>
          </w:p>
        </w:tc>
        <w:tc>
          <w:tcPr>
            <w:tcW w:w="2790" w:type="dxa"/>
            <w:shd w:val="clear" w:color="auto" w:fill="8EAADB" w:themeFill="accent1" w:themeFillTint="99"/>
          </w:tcPr>
          <w:p w14:paraId="61B0E231" w14:textId="1F18A3B5" w:rsidR="00D25EAA" w:rsidRPr="00BC62F1" w:rsidRDefault="00C26F4B" w:rsidP="00FF3B45">
            <w:pPr>
              <w:ind w:right="214"/>
              <w:jc w:val="center"/>
              <w:rPr>
                <w:rFonts w:ascii="Arial Narrow" w:hAnsi="Arial Narrow" w:cstheme="minorHAnsi"/>
                <w:b/>
                <w:bCs/>
                <w:sz w:val="18"/>
                <w:szCs w:val="18"/>
              </w:rPr>
            </w:pPr>
            <w:r w:rsidRPr="00BC62F1">
              <w:rPr>
                <w:rFonts w:ascii="Arial Narrow" w:hAnsi="Arial Narrow" w:cstheme="minorHAnsi"/>
                <w:b/>
                <w:bCs/>
                <w:sz w:val="18"/>
                <w:szCs w:val="18"/>
              </w:rPr>
              <w:t>Requisitos</w:t>
            </w:r>
          </w:p>
        </w:tc>
      </w:tr>
      <w:tr w:rsidR="00D25EAA" w:rsidRPr="00BC62F1" w14:paraId="67E4C235" w14:textId="77777777" w:rsidTr="006223D7">
        <w:trPr>
          <w:jc w:val="center"/>
        </w:trPr>
        <w:tc>
          <w:tcPr>
            <w:tcW w:w="2946" w:type="dxa"/>
          </w:tcPr>
          <w:p w14:paraId="5D483889" w14:textId="0618C198" w:rsidR="00D25EAA" w:rsidRPr="00BC62F1" w:rsidRDefault="00C26F4B" w:rsidP="00FF3B45">
            <w:pPr>
              <w:jc w:val="center"/>
              <w:rPr>
                <w:rFonts w:ascii="Arial Narrow" w:hAnsi="Arial Narrow" w:cstheme="minorHAnsi"/>
                <w:sz w:val="18"/>
                <w:szCs w:val="18"/>
              </w:rPr>
            </w:pPr>
            <w:r w:rsidRPr="00BC62F1">
              <w:rPr>
                <w:rFonts w:ascii="Arial Narrow" w:hAnsi="Arial Narrow" w:cstheme="minorHAnsi"/>
                <w:sz w:val="18"/>
                <w:szCs w:val="18"/>
              </w:rPr>
              <w:t>Universidad Latina de Costa Rica.</w:t>
            </w:r>
          </w:p>
        </w:tc>
        <w:tc>
          <w:tcPr>
            <w:tcW w:w="2373" w:type="dxa"/>
          </w:tcPr>
          <w:p w14:paraId="36ADD3AF" w14:textId="702894F4" w:rsidR="00D25EAA" w:rsidRPr="00BC62F1" w:rsidRDefault="00C26F4B" w:rsidP="00FF3B45">
            <w:pPr>
              <w:jc w:val="both"/>
              <w:rPr>
                <w:rFonts w:ascii="Arial Narrow" w:hAnsi="Arial Narrow" w:cstheme="minorHAnsi"/>
                <w:sz w:val="18"/>
                <w:szCs w:val="18"/>
              </w:rPr>
            </w:pPr>
            <w:r w:rsidRPr="00BC62F1">
              <w:rPr>
                <w:rFonts w:ascii="Arial Narrow" w:hAnsi="Arial Narrow" w:cstheme="minorHAnsi"/>
                <w:sz w:val="18"/>
                <w:szCs w:val="18"/>
              </w:rPr>
              <w:t>Técnico en Gestión de Salud Ocupacional y Ambiente |</w:t>
            </w:r>
          </w:p>
        </w:tc>
        <w:tc>
          <w:tcPr>
            <w:tcW w:w="2376" w:type="dxa"/>
          </w:tcPr>
          <w:p w14:paraId="459EBA57" w14:textId="09571927" w:rsidR="00D25EAA" w:rsidRPr="00BC62F1" w:rsidRDefault="00C26F4B" w:rsidP="00FF3B45">
            <w:pPr>
              <w:jc w:val="center"/>
              <w:rPr>
                <w:rFonts w:ascii="Arial Narrow" w:hAnsi="Arial Narrow" w:cstheme="minorHAnsi"/>
                <w:sz w:val="18"/>
                <w:szCs w:val="18"/>
              </w:rPr>
            </w:pPr>
            <w:r w:rsidRPr="00BC62F1">
              <w:rPr>
                <w:rFonts w:ascii="Arial Narrow" w:hAnsi="Arial Narrow" w:cstheme="minorHAnsi"/>
                <w:sz w:val="18"/>
                <w:szCs w:val="18"/>
              </w:rPr>
              <w:t xml:space="preserve">8 </w:t>
            </w:r>
            <w:r w:rsidR="0080031A" w:rsidRPr="00BC62F1">
              <w:rPr>
                <w:rFonts w:ascii="Arial Narrow" w:hAnsi="Arial Narrow" w:cstheme="minorHAnsi"/>
                <w:sz w:val="18"/>
                <w:szCs w:val="18"/>
              </w:rPr>
              <w:t>módulos</w:t>
            </w:r>
          </w:p>
        </w:tc>
        <w:tc>
          <w:tcPr>
            <w:tcW w:w="2790" w:type="dxa"/>
          </w:tcPr>
          <w:p w14:paraId="755F664E" w14:textId="68BB8B15" w:rsidR="00D25EAA" w:rsidRPr="00BC62F1" w:rsidRDefault="00C26F4B" w:rsidP="00FF3B45">
            <w:pPr>
              <w:jc w:val="both"/>
              <w:rPr>
                <w:rFonts w:ascii="Arial Narrow" w:hAnsi="Arial Narrow" w:cstheme="minorHAnsi"/>
                <w:sz w:val="18"/>
                <w:szCs w:val="18"/>
              </w:rPr>
            </w:pPr>
            <w:r w:rsidRPr="00BC62F1">
              <w:rPr>
                <w:rFonts w:ascii="Arial Narrow" w:hAnsi="Arial Narrow" w:cstheme="minorHAnsi"/>
                <w:sz w:val="18"/>
                <w:szCs w:val="18"/>
              </w:rPr>
              <w:t xml:space="preserve">Noveno año </w:t>
            </w:r>
          </w:p>
        </w:tc>
      </w:tr>
      <w:tr w:rsidR="00FF3B45" w:rsidRPr="00BC62F1" w14:paraId="69985346" w14:textId="77777777" w:rsidTr="006223D7">
        <w:trPr>
          <w:jc w:val="center"/>
        </w:trPr>
        <w:tc>
          <w:tcPr>
            <w:tcW w:w="2946" w:type="dxa"/>
          </w:tcPr>
          <w:p w14:paraId="5A288FD6" w14:textId="77777777" w:rsidR="00FF3B45" w:rsidRPr="00BC62F1" w:rsidRDefault="00FF3B45" w:rsidP="00FF3B45">
            <w:pPr>
              <w:jc w:val="center"/>
              <w:rPr>
                <w:rFonts w:ascii="Arial Narrow" w:hAnsi="Arial Narrow" w:cstheme="minorHAnsi"/>
                <w:sz w:val="18"/>
                <w:szCs w:val="18"/>
              </w:rPr>
            </w:pPr>
          </w:p>
        </w:tc>
        <w:tc>
          <w:tcPr>
            <w:tcW w:w="2373" w:type="dxa"/>
          </w:tcPr>
          <w:p w14:paraId="6122F8BB" w14:textId="77777777" w:rsidR="00FF3B45" w:rsidRPr="00BC62F1" w:rsidRDefault="00FF3B45" w:rsidP="00FF3B45">
            <w:pPr>
              <w:jc w:val="both"/>
              <w:rPr>
                <w:rFonts w:ascii="Arial Narrow" w:hAnsi="Arial Narrow" w:cstheme="minorHAnsi"/>
                <w:sz w:val="18"/>
                <w:szCs w:val="18"/>
              </w:rPr>
            </w:pPr>
          </w:p>
        </w:tc>
        <w:tc>
          <w:tcPr>
            <w:tcW w:w="2376" w:type="dxa"/>
          </w:tcPr>
          <w:p w14:paraId="15ACFEAB" w14:textId="77777777" w:rsidR="00FF3B45" w:rsidRPr="00BC62F1" w:rsidRDefault="00FF3B45" w:rsidP="00FF3B45">
            <w:pPr>
              <w:jc w:val="center"/>
              <w:rPr>
                <w:rFonts w:ascii="Arial Narrow" w:hAnsi="Arial Narrow" w:cstheme="minorHAnsi"/>
                <w:sz w:val="18"/>
                <w:szCs w:val="18"/>
              </w:rPr>
            </w:pPr>
          </w:p>
        </w:tc>
        <w:tc>
          <w:tcPr>
            <w:tcW w:w="2790" w:type="dxa"/>
          </w:tcPr>
          <w:p w14:paraId="28B2ACB5" w14:textId="77777777" w:rsidR="00FF3B45" w:rsidRPr="00BC62F1" w:rsidRDefault="00FF3B45" w:rsidP="00FF3B45">
            <w:pPr>
              <w:jc w:val="both"/>
              <w:rPr>
                <w:rFonts w:ascii="Arial Narrow" w:hAnsi="Arial Narrow" w:cstheme="minorHAnsi"/>
                <w:sz w:val="18"/>
                <w:szCs w:val="18"/>
              </w:rPr>
            </w:pPr>
          </w:p>
        </w:tc>
      </w:tr>
      <w:tr w:rsidR="00A47669" w:rsidRPr="00BC62F1" w14:paraId="6F6C812D" w14:textId="77777777" w:rsidTr="006223D7">
        <w:trPr>
          <w:jc w:val="center"/>
        </w:trPr>
        <w:tc>
          <w:tcPr>
            <w:tcW w:w="2946" w:type="dxa"/>
            <w:vMerge w:val="restart"/>
          </w:tcPr>
          <w:p w14:paraId="4DFB5F78" w14:textId="1C19345D"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Universidad Técnica Nacional</w:t>
            </w:r>
          </w:p>
        </w:tc>
        <w:tc>
          <w:tcPr>
            <w:tcW w:w="2373" w:type="dxa"/>
          </w:tcPr>
          <w:p w14:paraId="3F8A4DDE" w14:textId="5E1D2AAC"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Diplomado en Salud Ocupacional</w:t>
            </w:r>
          </w:p>
        </w:tc>
        <w:tc>
          <w:tcPr>
            <w:tcW w:w="2376" w:type="dxa"/>
          </w:tcPr>
          <w:p w14:paraId="0CC9170A" w14:textId="751D443B"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6 Niveles</w:t>
            </w:r>
          </w:p>
          <w:p w14:paraId="37DA1E3B" w14:textId="198599E0"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(cada nivel promedia entre 5 y 6 materias)</w:t>
            </w:r>
          </w:p>
        </w:tc>
        <w:tc>
          <w:tcPr>
            <w:tcW w:w="2790" w:type="dxa"/>
          </w:tcPr>
          <w:p w14:paraId="45C69C71" w14:textId="77777777" w:rsidR="00A47669" w:rsidRPr="00BC62F1" w:rsidRDefault="00A47669" w:rsidP="00FF3B45">
            <w:pPr>
              <w:jc w:val="both"/>
              <w:rPr>
                <w:rFonts w:ascii="Arial Narrow" w:hAnsi="Arial Narrow" w:cstheme="minorHAnsi"/>
                <w:sz w:val="18"/>
                <w:szCs w:val="18"/>
              </w:rPr>
            </w:pPr>
          </w:p>
        </w:tc>
      </w:tr>
      <w:tr w:rsidR="00A47669" w:rsidRPr="00BC62F1" w14:paraId="69AF1924" w14:textId="77777777" w:rsidTr="006223D7">
        <w:trPr>
          <w:jc w:val="center"/>
        </w:trPr>
        <w:tc>
          <w:tcPr>
            <w:tcW w:w="2946" w:type="dxa"/>
            <w:vMerge/>
          </w:tcPr>
          <w:p w14:paraId="30A48B4B" w14:textId="77777777" w:rsidR="00A47669" w:rsidRPr="00BC62F1" w:rsidRDefault="00A47669" w:rsidP="00FF3B45">
            <w:pPr>
              <w:jc w:val="center"/>
              <w:rPr>
                <w:rFonts w:ascii="Arial Narrow" w:hAnsi="Arial Narrow" w:cstheme="minorHAnsi"/>
                <w:sz w:val="18"/>
                <w:szCs w:val="18"/>
              </w:rPr>
            </w:pPr>
          </w:p>
        </w:tc>
        <w:tc>
          <w:tcPr>
            <w:tcW w:w="2373" w:type="dxa"/>
          </w:tcPr>
          <w:p w14:paraId="33807E1C" w14:textId="705C1405"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Bachillerato en Ingeniería en Salud Ocupacional y Ambiente</w:t>
            </w:r>
          </w:p>
        </w:tc>
        <w:tc>
          <w:tcPr>
            <w:tcW w:w="2376" w:type="dxa"/>
          </w:tcPr>
          <w:p w14:paraId="1E13B27A" w14:textId="2BCCD036"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10 Niveles</w:t>
            </w:r>
          </w:p>
          <w:p w14:paraId="6372C50C" w14:textId="4F30EDB5"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(cada nivel promedia entre 4 y 5 materias)</w:t>
            </w:r>
          </w:p>
        </w:tc>
        <w:tc>
          <w:tcPr>
            <w:tcW w:w="2790" w:type="dxa"/>
          </w:tcPr>
          <w:p w14:paraId="4DE19CC4" w14:textId="547795C4"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Cumplir con el Trabajo Comunal Universitario para optar por el grado de</w:t>
            </w:r>
          </w:p>
          <w:p w14:paraId="44FE4523" w14:textId="6347E6C3"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Bachillerato.</w:t>
            </w:r>
          </w:p>
        </w:tc>
      </w:tr>
      <w:tr w:rsidR="00A47669" w:rsidRPr="00BC62F1" w14:paraId="109F4CBD" w14:textId="77777777" w:rsidTr="006223D7">
        <w:trPr>
          <w:jc w:val="center"/>
        </w:trPr>
        <w:tc>
          <w:tcPr>
            <w:tcW w:w="2946" w:type="dxa"/>
            <w:vMerge/>
          </w:tcPr>
          <w:p w14:paraId="7D647A94" w14:textId="77777777" w:rsidR="00A47669" w:rsidRPr="00BC62F1" w:rsidRDefault="00A47669" w:rsidP="00FF3B45">
            <w:pPr>
              <w:jc w:val="center"/>
              <w:rPr>
                <w:rFonts w:ascii="Arial Narrow" w:hAnsi="Arial Narrow" w:cstheme="minorHAnsi"/>
                <w:sz w:val="18"/>
                <w:szCs w:val="18"/>
              </w:rPr>
            </w:pPr>
          </w:p>
        </w:tc>
        <w:tc>
          <w:tcPr>
            <w:tcW w:w="2373" w:type="dxa"/>
          </w:tcPr>
          <w:p w14:paraId="12BF6D50" w14:textId="62AB4D45"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Licenciatura en Ingeniería en Salud Ocupacional y Ambiente</w:t>
            </w:r>
          </w:p>
        </w:tc>
        <w:tc>
          <w:tcPr>
            <w:tcW w:w="2376" w:type="dxa"/>
          </w:tcPr>
          <w:p w14:paraId="3C1C25D0" w14:textId="77777777"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3 Niveles</w:t>
            </w:r>
          </w:p>
          <w:p w14:paraId="54D15F1E" w14:textId="1426CD74"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(cada nivel promedia 4 materias)</w:t>
            </w:r>
          </w:p>
        </w:tc>
        <w:tc>
          <w:tcPr>
            <w:tcW w:w="2790" w:type="dxa"/>
          </w:tcPr>
          <w:p w14:paraId="7F3ADF8E" w14:textId="754643F0"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Completar el Plan de estudio y aprobar el Trabajo Final de Graduación.</w:t>
            </w:r>
          </w:p>
        </w:tc>
      </w:tr>
      <w:tr w:rsidR="00D25EAA" w:rsidRPr="00BC62F1" w14:paraId="3C130CE5" w14:textId="77777777" w:rsidTr="006223D7">
        <w:trPr>
          <w:jc w:val="center"/>
        </w:trPr>
        <w:tc>
          <w:tcPr>
            <w:tcW w:w="2946" w:type="dxa"/>
          </w:tcPr>
          <w:p w14:paraId="4A4FB5C4" w14:textId="7CF08D2F" w:rsidR="00D25EAA" w:rsidRPr="00BC62F1" w:rsidRDefault="00D25EAA" w:rsidP="00FF3B45">
            <w:pPr>
              <w:jc w:val="center"/>
              <w:rPr>
                <w:rFonts w:ascii="Arial Narrow" w:hAnsi="Arial Narrow" w:cstheme="minorHAnsi"/>
                <w:sz w:val="18"/>
                <w:szCs w:val="18"/>
              </w:rPr>
            </w:pPr>
          </w:p>
        </w:tc>
        <w:tc>
          <w:tcPr>
            <w:tcW w:w="2373" w:type="dxa"/>
          </w:tcPr>
          <w:p w14:paraId="6EFD0880" w14:textId="77777777" w:rsidR="00D25EAA" w:rsidRPr="00BC62F1" w:rsidRDefault="00D25EAA" w:rsidP="00FF3B45">
            <w:pPr>
              <w:jc w:val="both"/>
              <w:rPr>
                <w:rFonts w:ascii="Arial Narrow" w:hAnsi="Arial Narrow" w:cstheme="minorHAnsi"/>
                <w:sz w:val="18"/>
                <w:szCs w:val="18"/>
              </w:rPr>
            </w:pPr>
          </w:p>
        </w:tc>
        <w:tc>
          <w:tcPr>
            <w:tcW w:w="2376" w:type="dxa"/>
          </w:tcPr>
          <w:p w14:paraId="7C3C10B4" w14:textId="77777777" w:rsidR="00D25EAA" w:rsidRPr="00BC62F1" w:rsidRDefault="00D25EAA" w:rsidP="00FF3B45">
            <w:pPr>
              <w:jc w:val="center"/>
              <w:rPr>
                <w:rFonts w:ascii="Arial Narrow" w:hAnsi="Arial Narrow" w:cstheme="minorHAnsi"/>
                <w:sz w:val="18"/>
                <w:szCs w:val="18"/>
              </w:rPr>
            </w:pPr>
          </w:p>
        </w:tc>
        <w:tc>
          <w:tcPr>
            <w:tcW w:w="2790" w:type="dxa"/>
          </w:tcPr>
          <w:p w14:paraId="2759D37C" w14:textId="77777777" w:rsidR="00D25EAA" w:rsidRPr="00BC62F1" w:rsidRDefault="00D25EAA" w:rsidP="00FF3B45">
            <w:pPr>
              <w:jc w:val="both"/>
              <w:rPr>
                <w:rFonts w:ascii="Arial Narrow" w:hAnsi="Arial Narrow" w:cstheme="minorHAnsi"/>
                <w:sz w:val="18"/>
                <w:szCs w:val="18"/>
              </w:rPr>
            </w:pPr>
          </w:p>
        </w:tc>
      </w:tr>
      <w:tr w:rsidR="00A47669" w:rsidRPr="00BC62F1" w14:paraId="12748F63" w14:textId="77777777" w:rsidTr="006223D7">
        <w:trPr>
          <w:jc w:val="center"/>
        </w:trPr>
        <w:tc>
          <w:tcPr>
            <w:tcW w:w="2946" w:type="dxa"/>
            <w:vMerge w:val="restart"/>
            <w:vAlign w:val="center"/>
          </w:tcPr>
          <w:p w14:paraId="41E286A8" w14:textId="5226C96D" w:rsidR="00A47669" w:rsidRPr="00BC62F1" w:rsidRDefault="00A47669" w:rsidP="00FF3B45">
            <w:pPr>
              <w:ind w:right="214"/>
              <w:jc w:val="center"/>
              <w:rPr>
                <w:rFonts w:ascii="Arial Narrow" w:hAnsi="Arial Narrow" w:cstheme="minorHAnsi"/>
                <w:sz w:val="18"/>
                <w:szCs w:val="18"/>
              </w:rPr>
            </w:pPr>
            <w:proofErr w:type="spellStart"/>
            <w:r w:rsidRPr="00BC62F1">
              <w:rPr>
                <w:rFonts w:ascii="Arial Narrow" w:hAnsi="Arial Narrow" w:cstheme="minorHAnsi"/>
                <w:sz w:val="18"/>
                <w:szCs w:val="18"/>
              </w:rPr>
              <w:t>ULACIT</w:t>
            </w:r>
            <w:proofErr w:type="spellEnd"/>
          </w:p>
        </w:tc>
        <w:tc>
          <w:tcPr>
            <w:tcW w:w="2373" w:type="dxa"/>
          </w:tcPr>
          <w:p w14:paraId="2A54B03A" w14:textId="30F8D085"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Técnico en Salud Ocupacional</w:t>
            </w:r>
          </w:p>
        </w:tc>
        <w:tc>
          <w:tcPr>
            <w:tcW w:w="2376" w:type="dxa"/>
          </w:tcPr>
          <w:p w14:paraId="30982D29" w14:textId="77777777"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4 Cuatrimestres</w:t>
            </w:r>
          </w:p>
          <w:p w14:paraId="0DF968B5" w14:textId="4E8A2D94"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(cada cuatrimestre promedia entre 4 y 5 materias)</w:t>
            </w:r>
          </w:p>
        </w:tc>
        <w:tc>
          <w:tcPr>
            <w:tcW w:w="2790" w:type="dxa"/>
          </w:tcPr>
          <w:p w14:paraId="34328DBE" w14:textId="77777777" w:rsidR="00A47669" w:rsidRPr="00BC62F1" w:rsidRDefault="00A47669" w:rsidP="00FF3B45">
            <w:pPr>
              <w:jc w:val="both"/>
              <w:rPr>
                <w:rFonts w:ascii="Arial Narrow" w:hAnsi="Arial Narrow" w:cstheme="minorHAnsi"/>
                <w:sz w:val="18"/>
                <w:szCs w:val="18"/>
              </w:rPr>
            </w:pPr>
          </w:p>
        </w:tc>
      </w:tr>
      <w:tr w:rsidR="00A47669" w:rsidRPr="00BC62F1" w14:paraId="01F4055C" w14:textId="77777777" w:rsidTr="006223D7">
        <w:trPr>
          <w:jc w:val="center"/>
        </w:trPr>
        <w:tc>
          <w:tcPr>
            <w:tcW w:w="2946" w:type="dxa"/>
            <w:vMerge/>
          </w:tcPr>
          <w:p w14:paraId="1CAD88E2" w14:textId="38027A9E" w:rsidR="00A47669" w:rsidRPr="00BC62F1" w:rsidRDefault="00A47669" w:rsidP="00FF3B45">
            <w:pPr>
              <w:ind w:right="214"/>
              <w:jc w:val="center"/>
              <w:rPr>
                <w:rFonts w:ascii="Arial Narrow" w:hAnsi="Arial Narrow" w:cstheme="minorHAnsi"/>
                <w:sz w:val="18"/>
                <w:szCs w:val="18"/>
              </w:rPr>
            </w:pPr>
          </w:p>
        </w:tc>
        <w:tc>
          <w:tcPr>
            <w:tcW w:w="2373" w:type="dxa"/>
          </w:tcPr>
          <w:p w14:paraId="4868F741" w14:textId="0DB1D63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Bachillerato en Ingeniería en Seguridad Laboral y Ambiental</w:t>
            </w:r>
          </w:p>
        </w:tc>
        <w:tc>
          <w:tcPr>
            <w:tcW w:w="2376" w:type="dxa"/>
          </w:tcPr>
          <w:p w14:paraId="4A972B75" w14:textId="265F75DD"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8 Cuatrimestres</w:t>
            </w:r>
          </w:p>
          <w:p w14:paraId="7DE25871" w14:textId="69E2CE35" w:rsidR="00A47669" w:rsidRPr="00BC62F1" w:rsidRDefault="00A47669" w:rsidP="00FF3B45">
            <w:pPr>
              <w:jc w:val="center"/>
              <w:rPr>
                <w:rFonts w:ascii="Arial Narrow" w:hAnsi="Arial Narrow" w:cstheme="minorHAnsi"/>
                <w:sz w:val="18"/>
                <w:szCs w:val="18"/>
              </w:rPr>
            </w:pPr>
            <w:r w:rsidRPr="00BC62F1">
              <w:rPr>
                <w:rFonts w:ascii="Arial Narrow" w:hAnsi="Arial Narrow" w:cstheme="minorHAnsi"/>
                <w:sz w:val="18"/>
                <w:szCs w:val="18"/>
              </w:rPr>
              <w:t>(cada cuatrimestre  es de 5 materias)</w:t>
            </w:r>
          </w:p>
        </w:tc>
        <w:tc>
          <w:tcPr>
            <w:tcW w:w="2790" w:type="dxa"/>
          </w:tcPr>
          <w:p w14:paraId="61DAE2D6" w14:textId="7777777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Aprobar todas las materias que comprende el plan de estudios.</w:t>
            </w:r>
          </w:p>
          <w:p w14:paraId="253D037C" w14:textId="7777777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Asistir a una actividad de formación complementaria (sello verde), por cada ciclo lectivo matriculado.</w:t>
            </w:r>
          </w:p>
          <w:p w14:paraId="30BB7A6C" w14:textId="7777777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Realizar una gira de campo por cada período académico matriculado.</w:t>
            </w:r>
          </w:p>
          <w:p w14:paraId="23545AED" w14:textId="7777777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Demostrar dominio del inglés mediante un examen de salida.</w:t>
            </w:r>
          </w:p>
          <w:p w14:paraId="7630F9D4" w14:textId="77777777" w:rsidR="00A47669" w:rsidRPr="00BC62F1" w:rsidRDefault="00A47669" w:rsidP="00FF3B45">
            <w:pPr>
              <w:jc w:val="both"/>
              <w:rPr>
                <w:rFonts w:ascii="Arial Narrow" w:hAnsi="Arial Narrow" w:cstheme="minorHAnsi"/>
                <w:sz w:val="18"/>
                <w:szCs w:val="18"/>
              </w:rPr>
            </w:pPr>
            <w:r w:rsidRPr="00BC62F1">
              <w:rPr>
                <w:rFonts w:ascii="Arial Narrow" w:hAnsi="Arial Narrow" w:cstheme="minorHAnsi"/>
                <w:sz w:val="18"/>
                <w:szCs w:val="18"/>
              </w:rPr>
              <w:t>Aprobar 150 horas de Trabajo Comunal Universitario (</w:t>
            </w:r>
            <w:proofErr w:type="spellStart"/>
            <w:r w:rsidRPr="00BC62F1">
              <w:rPr>
                <w:rFonts w:ascii="Arial Narrow" w:hAnsi="Arial Narrow" w:cstheme="minorHAnsi"/>
                <w:sz w:val="18"/>
                <w:szCs w:val="18"/>
              </w:rPr>
              <w:t>TCU</w:t>
            </w:r>
            <w:proofErr w:type="spellEnd"/>
            <w:r w:rsidRPr="00BC62F1">
              <w:rPr>
                <w:rFonts w:ascii="Arial Narrow" w:hAnsi="Arial Narrow" w:cstheme="minorHAnsi"/>
                <w:sz w:val="18"/>
                <w:szCs w:val="18"/>
              </w:rPr>
              <w:t>).</w:t>
            </w:r>
          </w:p>
          <w:p w14:paraId="6F67F377" w14:textId="712ACB21" w:rsidR="00A47669" w:rsidRPr="00BC62F1" w:rsidRDefault="00A47669" w:rsidP="00FF3B45">
            <w:pPr>
              <w:jc w:val="both"/>
              <w:rPr>
                <w:rFonts w:ascii="Arial Narrow" w:hAnsi="Arial Narrow" w:cstheme="minorHAnsi"/>
                <w:sz w:val="18"/>
                <w:szCs w:val="18"/>
              </w:rPr>
            </w:pPr>
          </w:p>
        </w:tc>
      </w:tr>
      <w:tr w:rsidR="00A47669" w:rsidRPr="00BC62F1" w14:paraId="152C64D9" w14:textId="77777777" w:rsidTr="006223D7">
        <w:trPr>
          <w:jc w:val="center"/>
        </w:trPr>
        <w:tc>
          <w:tcPr>
            <w:tcW w:w="2946" w:type="dxa"/>
            <w:vMerge/>
          </w:tcPr>
          <w:p w14:paraId="24D04346" w14:textId="6AC5A6EC" w:rsidR="00A47669" w:rsidRPr="00BC62F1" w:rsidRDefault="00A47669" w:rsidP="00FF3B45">
            <w:pPr>
              <w:ind w:right="214"/>
              <w:jc w:val="center"/>
              <w:rPr>
                <w:rFonts w:ascii="Arial Narrow" w:hAnsi="Arial Narrow" w:cstheme="minorHAnsi"/>
                <w:sz w:val="18"/>
                <w:szCs w:val="18"/>
              </w:rPr>
            </w:pPr>
          </w:p>
        </w:tc>
        <w:tc>
          <w:tcPr>
            <w:tcW w:w="2373" w:type="dxa"/>
          </w:tcPr>
          <w:p w14:paraId="64B1A61A" w14:textId="14D01313" w:rsidR="00A47669" w:rsidRPr="00BC62F1" w:rsidRDefault="00A47669" w:rsidP="00BE7FDC">
            <w:pPr>
              <w:ind w:right="214"/>
              <w:jc w:val="both"/>
              <w:rPr>
                <w:rFonts w:ascii="Arial Narrow" w:hAnsi="Arial Narrow" w:cstheme="minorHAnsi"/>
                <w:sz w:val="18"/>
                <w:szCs w:val="18"/>
              </w:rPr>
            </w:pPr>
            <w:r w:rsidRPr="00BC62F1">
              <w:rPr>
                <w:rFonts w:ascii="Arial Narrow" w:hAnsi="Arial Narrow" w:cstheme="minorHAnsi"/>
                <w:sz w:val="18"/>
                <w:szCs w:val="18"/>
              </w:rPr>
              <w:t>Licenciatura en Salud Ocupacional con énfasis en Seguridad Industrial</w:t>
            </w:r>
          </w:p>
        </w:tc>
        <w:tc>
          <w:tcPr>
            <w:tcW w:w="2376" w:type="dxa"/>
          </w:tcPr>
          <w:p w14:paraId="66326D0E" w14:textId="12AD86EE" w:rsidR="00A47669" w:rsidRPr="00BC62F1" w:rsidRDefault="00A47669" w:rsidP="00FF3B45">
            <w:pPr>
              <w:ind w:right="214"/>
              <w:jc w:val="center"/>
              <w:rPr>
                <w:rFonts w:ascii="Arial Narrow" w:hAnsi="Arial Narrow" w:cstheme="minorHAnsi"/>
                <w:sz w:val="18"/>
                <w:szCs w:val="18"/>
              </w:rPr>
            </w:pPr>
            <w:r w:rsidRPr="00BC62F1">
              <w:rPr>
                <w:rFonts w:ascii="Arial Narrow" w:hAnsi="Arial Narrow" w:cstheme="minorHAnsi"/>
                <w:sz w:val="18"/>
                <w:szCs w:val="18"/>
              </w:rPr>
              <w:t>3 Cuatrimestres</w:t>
            </w:r>
          </w:p>
          <w:p w14:paraId="0E3E0CD7" w14:textId="6F9AD0EE" w:rsidR="00A47669" w:rsidRPr="00BC62F1" w:rsidRDefault="00A47669" w:rsidP="00FF3B45">
            <w:pPr>
              <w:ind w:right="214"/>
              <w:jc w:val="center"/>
              <w:rPr>
                <w:rFonts w:ascii="Arial Narrow" w:hAnsi="Arial Narrow" w:cstheme="minorHAnsi"/>
                <w:sz w:val="18"/>
                <w:szCs w:val="18"/>
              </w:rPr>
            </w:pPr>
            <w:r w:rsidRPr="00BC62F1">
              <w:rPr>
                <w:rFonts w:ascii="Arial Narrow" w:hAnsi="Arial Narrow" w:cstheme="minorHAnsi"/>
                <w:sz w:val="18"/>
                <w:szCs w:val="18"/>
              </w:rPr>
              <w:t>(cada cuatrimestre  es de 4 materias)</w:t>
            </w:r>
          </w:p>
        </w:tc>
        <w:tc>
          <w:tcPr>
            <w:tcW w:w="2790" w:type="dxa"/>
          </w:tcPr>
          <w:p w14:paraId="79AF8ACD" w14:textId="77777777" w:rsidR="00A47669" w:rsidRPr="00BC62F1" w:rsidRDefault="00A47669" w:rsidP="00AF514E">
            <w:pPr>
              <w:ind w:right="214"/>
              <w:jc w:val="both"/>
              <w:rPr>
                <w:rFonts w:ascii="Arial Narrow" w:hAnsi="Arial Narrow" w:cstheme="minorHAnsi"/>
                <w:sz w:val="18"/>
                <w:szCs w:val="18"/>
              </w:rPr>
            </w:pPr>
            <w:r w:rsidRPr="00BC62F1">
              <w:rPr>
                <w:rFonts w:ascii="Arial Narrow" w:hAnsi="Arial Narrow" w:cstheme="minorHAnsi"/>
                <w:sz w:val="18"/>
                <w:szCs w:val="18"/>
              </w:rPr>
              <w:t>Aprobar todas las materias que comprende el plan de estudios.</w:t>
            </w:r>
          </w:p>
          <w:p w14:paraId="5E6CD248" w14:textId="77777777" w:rsidR="00A47669" w:rsidRPr="00BC62F1" w:rsidRDefault="00A47669" w:rsidP="00AF514E">
            <w:pPr>
              <w:ind w:right="214"/>
              <w:jc w:val="both"/>
              <w:rPr>
                <w:rFonts w:ascii="Arial Narrow" w:hAnsi="Arial Narrow" w:cstheme="minorHAnsi"/>
                <w:sz w:val="18"/>
                <w:szCs w:val="18"/>
              </w:rPr>
            </w:pPr>
            <w:r w:rsidRPr="00BC62F1">
              <w:rPr>
                <w:rFonts w:ascii="Arial Narrow" w:hAnsi="Arial Narrow" w:cstheme="minorHAnsi"/>
                <w:sz w:val="18"/>
                <w:szCs w:val="18"/>
              </w:rPr>
              <w:t>Asistir a tres actividades de formación complementaria.</w:t>
            </w:r>
          </w:p>
          <w:p w14:paraId="0FCBFF15" w14:textId="77777777" w:rsidR="00A47669" w:rsidRPr="00BC62F1" w:rsidRDefault="00A47669" w:rsidP="00AF514E">
            <w:pPr>
              <w:ind w:right="214"/>
              <w:jc w:val="both"/>
              <w:rPr>
                <w:rFonts w:ascii="Arial Narrow" w:hAnsi="Arial Narrow" w:cstheme="minorHAnsi"/>
                <w:sz w:val="18"/>
                <w:szCs w:val="18"/>
              </w:rPr>
            </w:pPr>
            <w:r w:rsidRPr="00BC62F1">
              <w:rPr>
                <w:rFonts w:ascii="Arial Narrow" w:hAnsi="Arial Narrow" w:cstheme="minorHAnsi"/>
                <w:sz w:val="18"/>
                <w:szCs w:val="18"/>
              </w:rPr>
              <w:t>Aprobar dos Módulos de Actualización Tecnológica (MAT) o el equivalente a 64 horas de formación, si no lo hizo en el bachillerato.</w:t>
            </w:r>
          </w:p>
          <w:p w14:paraId="7D7F3BF7" w14:textId="200583D3" w:rsidR="00A47669" w:rsidRPr="00BC62F1" w:rsidRDefault="00A47669" w:rsidP="00AF514E">
            <w:pPr>
              <w:ind w:right="214"/>
              <w:jc w:val="both"/>
              <w:rPr>
                <w:rFonts w:ascii="Arial Narrow" w:hAnsi="Arial Narrow" w:cstheme="minorHAnsi"/>
                <w:sz w:val="18"/>
                <w:szCs w:val="18"/>
              </w:rPr>
            </w:pPr>
            <w:r w:rsidRPr="00BC62F1">
              <w:rPr>
                <w:rFonts w:ascii="Arial Narrow" w:hAnsi="Arial Narrow" w:cstheme="minorHAnsi"/>
                <w:sz w:val="18"/>
                <w:szCs w:val="18"/>
              </w:rPr>
              <w:t>Aprobar 150 horas de Trabajo Comunal Universitario (</w:t>
            </w:r>
            <w:proofErr w:type="spellStart"/>
            <w:r w:rsidRPr="00BC62F1">
              <w:rPr>
                <w:rFonts w:ascii="Arial Narrow" w:hAnsi="Arial Narrow" w:cstheme="minorHAnsi"/>
                <w:sz w:val="18"/>
                <w:szCs w:val="18"/>
              </w:rPr>
              <w:t>TCU</w:t>
            </w:r>
            <w:proofErr w:type="spellEnd"/>
            <w:r w:rsidRPr="00BC62F1">
              <w:rPr>
                <w:rFonts w:ascii="Arial Narrow" w:hAnsi="Arial Narrow" w:cstheme="minorHAnsi"/>
                <w:sz w:val="18"/>
                <w:szCs w:val="18"/>
              </w:rPr>
              <w:t>), si no lo hizo en el bachillerato.</w:t>
            </w:r>
          </w:p>
        </w:tc>
      </w:tr>
      <w:tr w:rsidR="00AF514E" w:rsidRPr="00BC62F1" w14:paraId="12C1C5F5" w14:textId="77777777" w:rsidTr="006223D7">
        <w:trPr>
          <w:jc w:val="center"/>
        </w:trPr>
        <w:tc>
          <w:tcPr>
            <w:tcW w:w="2946" w:type="dxa"/>
          </w:tcPr>
          <w:p w14:paraId="7C080701" w14:textId="77777777" w:rsidR="00A47669" w:rsidRPr="00BC62F1" w:rsidRDefault="00A47669" w:rsidP="00FF3B45">
            <w:pPr>
              <w:ind w:right="214"/>
              <w:jc w:val="center"/>
              <w:rPr>
                <w:rFonts w:ascii="Arial Narrow" w:hAnsi="Arial Narrow" w:cstheme="minorHAnsi"/>
                <w:sz w:val="18"/>
                <w:szCs w:val="18"/>
              </w:rPr>
            </w:pPr>
          </w:p>
          <w:p w14:paraId="6B08B937" w14:textId="77777777" w:rsidR="00A47669" w:rsidRPr="00BC62F1" w:rsidRDefault="00A47669" w:rsidP="00FF3B45">
            <w:pPr>
              <w:ind w:right="214"/>
              <w:jc w:val="center"/>
              <w:rPr>
                <w:rFonts w:ascii="Arial Narrow" w:hAnsi="Arial Narrow" w:cstheme="minorHAnsi"/>
                <w:sz w:val="18"/>
                <w:szCs w:val="18"/>
              </w:rPr>
            </w:pPr>
          </w:p>
          <w:p w14:paraId="19BE4BCA" w14:textId="77777777" w:rsidR="00A47669" w:rsidRPr="00BC62F1" w:rsidRDefault="00A47669" w:rsidP="00FF3B45">
            <w:pPr>
              <w:ind w:right="214"/>
              <w:jc w:val="center"/>
              <w:rPr>
                <w:rFonts w:ascii="Arial Narrow" w:hAnsi="Arial Narrow" w:cstheme="minorHAnsi"/>
                <w:sz w:val="18"/>
                <w:szCs w:val="18"/>
              </w:rPr>
            </w:pPr>
          </w:p>
          <w:p w14:paraId="02D4EAEF" w14:textId="77777777" w:rsidR="00A47669" w:rsidRPr="00BC62F1" w:rsidRDefault="00A47669" w:rsidP="00FF3B45">
            <w:pPr>
              <w:ind w:right="214"/>
              <w:jc w:val="center"/>
              <w:rPr>
                <w:rFonts w:ascii="Arial Narrow" w:hAnsi="Arial Narrow" w:cstheme="minorHAnsi"/>
                <w:sz w:val="18"/>
                <w:szCs w:val="18"/>
              </w:rPr>
            </w:pPr>
          </w:p>
          <w:p w14:paraId="30B0D8F7" w14:textId="77777777" w:rsidR="00A47669" w:rsidRPr="00BC62F1" w:rsidRDefault="00A47669" w:rsidP="00FF3B45">
            <w:pPr>
              <w:ind w:right="214"/>
              <w:jc w:val="center"/>
              <w:rPr>
                <w:rFonts w:ascii="Arial Narrow" w:hAnsi="Arial Narrow" w:cstheme="minorHAnsi"/>
                <w:sz w:val="18"/>
                <w:szCs w:val="18"/>
              </w:rPr>
            </w:pPr>
          </w:p>
          <w:p w14:paraId="43092F14" w14:textId="19202524" w:rsidR="00AF514E" w:rsidRPr="00BC62F1" w:rsidRDefault="00AF514E" w:rsidP="00FF3B45">
            <w:pPr>
              <w:ind w:right="214"/>
              <w:jc w:val="center"/>
              <w:rPr>
                <w:rFonts w:ascii="Arial Narrow" w:hAnsi="Arial Narrow" w:cstheme="minorHAnsi"/>
                <w:sz w:val="18"/>
                <w:szCs w:val="18"/>
              </w:rPr>
            </w:pPr>
            <w:r w:rsidRPr="00BC62F1">
              <w:rPr>
                <w:rFonts w:ascii="Arial Narrow" w:hAnsi="Arial Narrow" w:cstheme="minorHAnsi"/>
                <w:sz w:val="18"/>
                <w:szCs w:val="18"/>
              </w:rPr>
              <w:t>Tecnológico de Costa Rica</w:t>
            </w:r>
            <w:r w:rsidR="004A6263">
              <w:rPr>
                <w:rStyle w:val="Refdenotaalpie"/>
                <w:rFonts w:ascii="Arial Narrow" w:hAnsi="Arial Narrow"/>
                <w:sz w:val="18"/>
                <w:szCs w:val="18"/>
              </w:rPr>
              <w:footnoteReference w:id="9"/>
            </w:r>
          </w:p>
        </w:tc>
        <w:tc>
          <w:tcPr>
            <w:tcW w:w="2373" w:type="dxa"/>
          </w:tcPr>
          <w:p w14:paraId="4AFC16AC" w14:textId="77777777" w:rsidR="00AF514E" w:rsidRPr="00BC62F1" w:rsidRDefault="00AF514E" w:rsidP="00BE7FDC">
            <w:pPr>
              <w:ind w:right="214"/>
              <w:jc w:val="both"/>
              <w:rPr>
                <w:rFonts w:ascii="Arial Narrow" w:hAnsi="Arial Narrow" w:cstheme="minorHAnsi"/>
                <w:sz w:val="18"/>
                <w:szCs w:val="18"/>
              </w:rPr>
            </w:pPr>
            <w:r w:rsidRPr="00BC62F1">
              <w:rPr>
                <w:rFonts w:ascii="Arial Narrow" w:hAnsi="Arial Narrow" w:cstheme="minorHAnsi"/>
                <w:sz w:val="18"/>
                <w:szCs w:val="18"/>
              </w:rPr>
              <w:t>Maestría en Salud Ocupacional con énfasis en Higiene Ambiental</w:t>
            </w:r>
          </w:p>
          <w:p w14:paraId="1C45CE38" w14:textId="77777777" w:rsidR="00AF514E" w:rsidRPr="00BC62F1" w:rsidRDefault="00AF514E" w:rsidP="00BE7FDC">
            <w:pPr>
              <w:ind w:right="214"/>
              <w:jc w:val="both"/>
              <w:rPr>
                <w:rFonts w:ascii="Arial Narrow" w:hAnsi="Arial Narrow" w:cstheme="minorHAnsi"/>
                <w:sz w:val="18"/>
                <w:szCs w:val="18"/>
              </w:rPr>
            </w:pPr>
          </w:p>
          <w:p w14:paraId="4267C913" w14:textId="0B804B3C" w:rsidR="00AF514E" w:rsidRPr="00BC62F1" w:rsidRDefault="00A47669" w:rsidP="00AF514E">
            <w:pPr>
              <w:ind w:right="214"/>
              <w:jc w:val="both"/>
              <w:rPr>
                <w:rFonts w:ascii="Arial Narrow" w:hAnsi="Arial Narrow" w:cstheme="minorHAnsi"/>
                <w:sz w:val="18"/>
                <w:szCs w:val="18"/>
              </w:rPr>
            </w:pPr>
            <w:r w:rsidRPr="00BC62F1">
              <w:rPr>
                <w:rFonts w:ascii="Arial Narrow" w:hAnsi="Arial Narrow" w:cstheme="minorHAnsi"/>
                <w:sz w:val="18"/>
                <w:szCs w:val="18"/>
              </w:rPr>
              <w:t>(</w:t>
            </w:r>
            <w:proofErr w:type="spellStart"/>
            <w:r w:rsidR="00AF514E" w:rsidRPr="00BC62F1">
              <w:rPr>
                <w:rFonts w:ascii="Arial Narrow" w:hAnsi="Arial Narrow" w:cstheme="minorHAnsi"/>
                <w:sz w:val="18"/>
                <w:szCs w:val="18"/>
              </w:rPr>
              <w:t>M.Sc</w:t>
            </w:r>
            <w:proofErr w:type="spellEnd"/>
            <w:r w:rsidR="00AF514E" w:rsidRPr="00BC62F1">
              <w:rPr>
                <w:rFonts w:ascii="Arial Narrow" w:hAnsi="Arial Narrow" w:cstheme="minorHAnsi"/>
                <w:sz w:val="18"/>
                <w:szCs w:val="18"/>
              </w:rPr>
              <w:t xml:space="preserve">. Magister </w:t>
            </w:r>
            <w:proofErr w:type="spellStart"/>
            <w:r w:rsidR="00AF514E" w:rsidRPr="00BC62F1">
              <w:rPr>
                <w:rFonts w:ascii="Arial Narrow" w:hAnsi="Arial Narrow" w:cstheme="minorHAnsi"/>
                <w:sz w:val="18"/>
                <w:szCs w:val="18"/>
              </w:rPr>
              <w:t>Scientiae</w:t>
            </w:r>
            <w:proofErr w:type="spellEnd"/>
            <w:r w:rsidR="00AF514E" w:rsidRPr="00BC62F1">
              <w:rPr>
                <w:rFonts w:ascii="Arial Narrow" w:hAnsi="Arial Narrow" w:cstheme="minorHAnsi"/>
                <w:sz w:val="18"/>
                <w:szCs w:val="18"/>
              </w:rPr>
              <w:t xml:space="preserve"> en Salud Ocupacional con Énfasis en Higiene Ambiental (Modalidad Académica)</w:t>
            </w:r>
          </w:p>
          <w:p w14:paraId="2299A563" w14:textId="77777777" w:rsidR="00AF514E" w:rsidRPr="00BC62F1" w:rsidRDefault="00AF514E" w:rsidP="00AF514E">
            <w:pPr>
              <w:ind w:right="214"/>
              <w:jc w:val="both"/>
              <w:rPr>
                <w:rFonts w:ascii="Arial Narrow" w:hAnsi="Arial Narrow" w:cstheme="minorHAnsi"/>
                <w:sz w:val="18"/>
                <w:szCs w:val="18"/>
              </w:rPr>
            </w:pPr>
          </w:p>
          <w:p w14:paraId="0546335F" w14:textId="7B6A8560" w:rsidR="00AF514E" w:rsidRPr="00BC62F1" w:rsidRDefault="00AF514E" w:rsidP="00AF514E">
            <w:pPr>
              <w:ind w:right="214"/>
              <w:jc w:val="both"/>
              <w:rPr>
                <w:rFonts w:ascii="Arial Narrow" w:hAnsi="Arial Narrow" w:cstheme="minorHAnsi"/>
                <w:sz w:val="18"/>
                <w:szCs w:val="18"/>
              </w:rPr>
            </w:pPr>
            <w:proofErr w:type="spellStart"/>
            <w:r w:rsidRPr="00BC62F1">
              <w:rPr>
                <w:rFonts w:ascii="Arial Narrow" w:hAnsi="Arial Narrow" w:cstheme="minorHAnsi"/>
                <w:sz w:val="18"/>
                <w:szCs w:val="18"/>
              </w:rPr>
              <w:t>MSO</w:t>
            </w:r>
            <w:proofErr w:type="spellEnd"/>
            <w:r w:rsidRPr="00BC62F1">
              <w:rPr>
                <w:rFonts w:ascii="Arial Narrow" w:hAnsi="Arial Narrow" w:cstheme="minorHAnsi"/>
                <w:sz w:val="18"/>
                <w:szCs w:val="18"/>
              </w:rPr>
              <w:t xml:space="preserve"> Máster en Salud Ocupacional con Énfasis en Higiene Ambiental (Modalidad Profesional)</w:t>
            </w:r>
          </w:p>
          <w:p w14:paraId="525FDC85" w14:textId="3D050965" w:rsidR="00AF514E" w:rsidRPr="00BC62F1" w:rsidRDefault="00AF514E" w:rsidP="00BE7FDC">
            <w:pPr>
              <w:ind w:right="214"/>
              <w:jc w:val="both"/>
              <w:rPr>
                <w:rFonts w:ascii="Arial Narrow" w:hAnsi="Arial Narrow" w:cstheme="minorHAnsi"/>
                <w:sz w:val="18"/>
                <w:szCs w:val="18"/>
              </w:rPr>
            </w:pPr>
          </w:p>
        </w:tc>
        <w:tc>
          <w:tcPr>
            <w:tcW w:w="2376" w:type="dxa"/>
          </w:tcPr>
          <w:p w14:paraId="429BB461" w14:textId="60B1C621" w:rsidR="00AF514E" w:rsidRPr="00BC62F1" w:rsidRDefault="00AF514E" w:rsidP="00FF3B45">
            <w:pPr>
              <w:ind w:right="214"/>
              <w:jc w:val="center"/>
              <w:rPr>
                <w:rFonts w:ascii="Arial Narrow" w:hAnsi="Arial Narrow" w:cstheme="minorHAnsi"/>
                <w:sz w:val="18"/>
                <w:szCs w:val="18"/>
              </w:rPr>
            </w:pPr>
            <w:r w:rsidRPr="00BC62F1">
              <w:rPr>
                <w:rFonts w:ascii="Arial Narrow" w:hAnsi="Arial Narrow" w:cstheme="minorHAnsi"/>
                <w:sz w:val="18"/>
                <w:szCs w:val="18"/>
              </w:rPr>
              <w:t>Está diseñado para un total de seis ciclos (cuatrimestres de doce semanas cada uno), con un total de 70 créditos.</w:t>
            </w:r>
          </w:p>
        </w:tc>
        <w:tc>
          <w:tcPr>
            <w:tcW w:w="2790" w:type="dxa"/>
          </w:tcPr>
          <w:p w14:paraId="6A63D3D0" w14:textId="5DC4D356" w:rsidR="00AF514E" w:rsidRPr="00BC62F1" w:rsidRDefault="00AF514E" w:rsidP="00AF514E">
            <w:pPr>
              <w:ind w:right="214"/>
              <w:jc w:val="both"/>
              <w:rPr>
                <w:rFonts w:ascii="Arial Narrow" w:hAnsi="Arial Narrow" w:cstheme="minorHAnsi"/>
                <w:sz w:val="18"/>
                <w:szCs w:val="18"/>
              </w:rPr>
            </w:pPr>
            <w:r w:rsidRPr="00BC62F1">
              <w:rPr>
                <w:rFonts w:ascii="Arial Narrow" w:hAnsi="Arial Narrow" w:cstheme="minorHAnsi"/>
                <w:sz w:val="18"/>
                <w:szCs w:val="18"/>
              </w:rPr>
              <w:t>La Maestría en Salud Ocupacional es un programa conjunto entre la Universidad Nacional y el Tecnológico de Costa Rica, que se desarrolla a través del Instituto Regional de Estudios en Sustancias Tóxicas (</w:t>
            </w:r>
            <w:proofErr w:type="spellStart"/>
            <w:r w:rsidRPr="00BC62F1">
              <w:rPr>
                <w:rFonts w:ascii="Arial Narrow" w:hAnsi="Arial Narrow" w:cstheme="minorHAnsi"/>
                <w:sz w:val="18"/>
                <w:szCs w:val="18"/>
              </w:rPr>
              <w:t>IRET</w:t>
            </w:r>
            <w:proofErr w:type="spellEnd"/>
            <w:r w:rsidRPr="00BC62F1">
              <w:rPr>
                <w:rFonts w:ascii="Arial Narrow" w:hAnsi="Arial Narrow" w:cstheme="minorHAnsi"/>
                <w:sz w:val="18"/>
                <w:szCs w:val="18"/>
              </w:rPr>
              <w:t>) y la Escuela de Ingeniería en Seguridad Laboral e Higiene Ambiental (</w:t>
            </w:r>
            <w:proofErr w:type="spellStart"/>
            <w:r w:rsidRPr="00BC62F1">
              <w:rPr>
                <w:rFonts w:ascii="Arial Narrow" w:hAnsi="Arial Narrow" w:cstheme="minorHAnsi"/>
                <w:sz w:val="18"/>
                <w:szCs w:val="18"/>
              </w:rPr>
              <w:t>EISLHA</w:t>
            </w:r>
            <w:proofErr w:type="spellEnd"/>
            <w:r w:rsidRPr="00BC62F1">
              <w:rPr>
                <w:rFonts w:ascii="Arial Narrow" w:hAnsi="Arial Narrow" w:cstheme="minorHAnsi"/>
                <w:sz w:val="18"/>
                <w:szCs w:val="18"/>
              </w:rPr>
              <w:t>), respectivamente.</w:t>
            </w:r>
          </w:p>
        </w:tc>
      </w:tr>
    </w:tbl>
    <w:p w14:paraId="7DC68A00" w14:textId="1DAE4F69" w:rsidR="00AF514E" w:rsidRPr="00685EF9" w:rsidRDefault="002B392D" w:rsidP="00BE7FDC">
      <w:pPr>
        <w:ind w:right="212"/>
        <w:jc w:val="both"/>
        <w:rPr>
          <w:rFonts w:ascii="Book Antiqua" w:hAnsi="Book Antiqua" w:cstheme="minorHAnsi"/>
          <w:b/>
          <w:bCs/>
          <w:sz w:val="20"/>
          <w:szCs w:val="20"/>
        </w:rPr>
      </w:pPr>
      <w:r w:rsidRPr="00685EF9">
        <w:rPr>
          <w:rFonts w:ascii="Book Antiqua" w:hAnsi="Book Antiqua" w:cstheme="minorHAnsi"/>
          <w:b/>
          <w:bCs/>
          <w:sz w:val="20"/>
          <w:szCs w:val="20"/>
        </w:rPr>
        <w:t>FUENTE: Elaboración propia, con datos obtenidos de las universidades</w:t>
      </w:r>
      <w:r w:rsidR="00CB55F1" w:rsidRPr="00685EF9">
        <w:rPr>
          <w:rFonts w:ascii="Book Antiqua" w:hAnsi="Book Antiqua" w:cstheme="minorHAnsi"/>
          <w:b/>
          <w:bCs/>
          <w:sz w:val="20"/>
          <w:szCs w:val="20"/>
        </w:rPr>
        <w:t xml:space="preserve"> consultadas.</w:t>
      </w:r>
    </w:p>
    <w:p w14:paraId="3660030B" w14:textId="77777777" w:rsidR="002B392D" w:rsidRPr="00BC62F1" w:rsidRDefault="002B392D" w:rsidP="00BE7FDC">
      <w:pPr>
        <w:ind w:right="212"/>
        <w:jc w:val="both"/>
        <w:rPr>
          <w:rFonts w:ascii="Book Antiqua" w:hAnsi="Book Antiqua" w:cstheme="minorHAnsi"/>
          <w:b/>
          <w:bCs/>
        </w:rPr>
      </w:pPr>
    </w:p>
    <w:p w14:paraId="33701E14" w14:textId="75A1C6D8" w:rsidR="00A47669" w:rsidRPr="00BC62F1" w:rsidRDefault="00A47669" w:rsidP="00BE7FDC">
      <w:pPr>
        <w:ind w:right="212"/>
        <w:jc w:val="both"/>
        <w:rPr>
          <w:rFonts w:ascii="Book Antiqua" w:hAnsi="Book Antiqua" w:cstheme="minorHAnsi"/>
        </w:rPr>
      </w:pPr>
      <w:r w:rsidRPr="00BC62F1">
        <w:rPr>
          <w:rFonts w:ascii="Book Antiqua" w:hAnsi="Book Antiqua" w:cstheme="minorHAnsi"/>
        </w:rPr>
        <w:t xml:space="preserve">De la tabla anterior, se puede determinar que en materia de salud ocupacional existen diversos grados académicos, universidades y planes de estudio que preparan a las estudiantes para desempeñarse en ese campo, a fin de formar </w:t>
      </w:r>
      <w:r w:rsidRPr="003F7160">
        <w:rPr>
          <w:rFonts w:ascii="Book Antiqua" w:hAnsi="Book Antiqua" w:cstheme="minorHAnsi"/>
        </w:rPr>
        <w:t xml:space="preserve">profesionales </w:t>
      </w:r>
      <w:r w:rsidR="004E5403" w:rsidRPr="003F7160">
        <w:rPr>
          <w:rFonts w:ascii="Book Antiqua" w:hAnsi="Book Antiqua" w:cstheme="minorHAnsi"/>
        </w:rPr>
        <w:t>en ingeniería</w:t>
      </w:r>
      <w:r w:rsidR="004E5403">
        <w:rPr>
          <w:rFonts w:ascii="Book Antiqua" w:hAnsi="Book Antiqua" w:cstheme="minorHAnsi"/>
        </w:rPr>
        <w:t xml:space="preserve"> </w:t>
      </w:r>
      <w:r w:rsidRPr="00BC62F1">
        <w:rPr>
          <w:rFonts w:ascii="Book Antiqua" w:hAnsi="Book Antiqua" w:cstheme="minorHAnsi"/>
        </w:rPr>
        <w:t>que sean capaces de responder a las necesidades que exige la institución. De ahí que la instancia técnica competente, podrá valorar la preparación académica de cada profesional en Salud Ocupacional y ajustar de ser factible sus puestos de trabajo</w:t>
      </w:r>
      <w:r w:rsidR="0093454D" w:rsidRPr="00BC62F1">
        <w:rPr>
          <w:rFonts w:ascii="Book Antiqua" w:hAnsi="Book Antiqua" w:cstheme="minorHAnsi"/>
        </w:rPr>
        <w:t>.</w:t>
      </w:r>
    </w:p>
    <w:p w14:paraId="434196CF" w14:textId="055D802E" w:rsidR="0093454D" w:rsidRDefault="0093454D" w:rsidP="00BE7FDC">
      <w:pPr>
        <w:ind w:right="212"/>
        <w:jc w:val="both"/>
        <w:rPr>
          <w:rFonts w:ascii="Book Antiqua" w:hAnsi="Book Antiqua" w:cstheme="minorHAnsi"/>
        </w:rPr>
      </w:pPr>
    </w:p>
    <w:p w14:paraId="220D1208" w14:textId="6D6C9E05" w:rsidR="0093454D" w:rsidRPr="00BC62F1" w:rsidRDefault="0093454D" w:rsidP="00BE7FDC">
      <w:pPr>
        <w:ind w:right="212"/>
        <w:jc w:val="both"/>
        <w:rPr>
          <w:rFonts w:ascii="Book Antiqua" w:hAnsi="Book Antiqua" w:cstheme="minorHAnsi"/>
        </w:rPr>
      </w:pPr>
      <w:r w:rsidRPr="00BC62F1">
        <w:rPr>
          <w:rFonts w:ascii="Book Antiqua" w:hAnsi="Book Antiqua" w:cstheme="minorHAnsi"/>
        </w:rPr>
        <w:lastRenderedPageBreak/>
        <w:t xml:space="preserve">Se considera recomendable valorar que indistintamente de la formación académica, los profesionales 1 en Salud Ocupacional, que se están </w:t>
      </w:r>
      <w:r w:rsidR="00560233" w:rsidRPr="00BC62F1">
        <w:rPr>
          <w:rFonts w:ascii="Book Antiqua" w:hAnsi="Book Antiqua" w:cstheme="minorHAnsi"/>
        </w:rPr>
        <w:t>analizando, realizan</w:t>
      </w:r>
      <w:r w:rsidRPr="00BC62F1">
        <w:rPr>
          <w:rFonts w:ascii="Book Antiqua" w:hAnsi="Book Antiqua" w:cstheme="minorHAnsi"/>
        </w:rPr>
        <w:t xml:space="preserve"> las mismas actividades, con claras diferencias en cuanto a la cantidad de asuntos </w:t>
      </w:r>
      <w:r w:rsidR="00094C95" w:rsidRPr="00BC62F1">
        <w:rPr>
          <w:rFonts w:ascii="Book Antiqua" w:hAnsi="Book Antiqua" w:cstheme="minorHAnsi"/>
        </w:rPr>
        <w:t>atendidos,</w:t>
      </w:r>
      <w:r w:rsidRPr="00BC62F1">
        <w:rPr>
          <w:rFonts w:ascii="Book Antiqua" w:hAnsi="Book Antiqua" w:cstheme="minorHAnsi"/>
        </w:rPr>
        <w:t xml:space="preserve"> pero no en el tipo de asuntos que atienden. </w:t>
      </w:r>
    </w:p>
    <w:p w14:paraId="5261E112" w14:textId="77777777" w:rsidR="00A47669" w:rsidRPr="00BC62F1" w:rsidRDefault="00A47669" w:rsidP="00BE7FDC">
      <w:pPr>
        <w:ind w:right="212"/>
        <w:jc w:val="both"/>
        <w:rPr>
          <w:rFonts w:ascii="Book Antiqua" w:hAnsi="Book Antiqua" w:cstheme="minorHAnsi"/>
          <w:b/>
          <w:bCs/>
        </w:rPr>
      </w:pPr>
    </w:p>
    <w:p w14:paraId="67C59528" w14:textId="6F3EAC38" w:rsidR="00AF514E" w:rsidRPr="00BC62F1" w:rsidRDefault="00A47669" w:rsidP="00BE7FDC">
      <w:pPr>
        <w:ind w:right="212"/>
        <w:jc w:val="both"/>
        <w:rPr>
          <w:rFonts w:ascii="Book Antiqua" w:hAnsi="Book Antiqua" w:cstheme="minorHAnsi"/>
          <w:b/>
          <w:bCs/>
        </w:rPr>
      </w:pPr>
      <w:r w:rsidRPr="00BC62F1">
        <w:rPr>
          <w:rFonts w:ascii="Book Antiqua" w:hAnsi="Book Antiqua" w:cstheme="minorHAnsi"/>
          <w:b/>
          <w:bCs/>
        </w:rPr>
        <w:t xml:space="preserve"> </w:t>
      </w:r>
    </w:p>
    <w:p w14:paraId="7A0E8F2F" w14:textId="6670CCEC" w:rsidR="00CE18BF" w:rsidRPr="00BC62F1" w:rsidRDefault="00CE18BF" w:rsidP="00BE7FDC">
      <w:pPr>
        <w:ind w:right="212"/>
        <w:jc w:val="both"/>
        <w:rPr>
          <w:rFonts w:ascii="Book Antiqua" w:hAnsi="Book Antiqua" w:cstheme="minorHAnsi"/>
          <w:b/>
        </w:rPr>
      </w:pPr>
      <w:r w:rsidRPr="00BC62F1">
        <w:rPr>
          <w:rFonts w:ascii="Book Antiqua" w:hAnsi="Book Antiqua" w:cstheme="minorHAnsi"/>
          <w:b/>
          <w:bCs/>
        </w:rPr>
        <w:t>3.2.</w:t>
      </w:r>
      <w:r w:rsidR="00F053BF">
        <w:rPr>
          <w:rFonts w:ascii="Book Antiqua" w:hAnsi="Book Antiqua" w:cstheme="minorHAnsi"/>
          <w:b/>
          <w:bCs/>
        </w:rPr>
        <w:t>2</w:t>
      </w:r>
      <w:r w:rsidRPr="00BC62F1">
        <w:rPr>
          <w:rFonts w:ascii="Book Antiqua" w:hAnsi="Book Antiqua" w:cstheme="minorHAnsi"/>
          <w:b/>
          <w:bCs/>
        </w:rPr>
        <w:t>.</w:t>
      </w:r>
      <w:r w:rsidR="00F053BF">
        <w:rPr>
          <w:rFonts w:ascii="Book Antiqua" w:hAnsi="Book Antiqua" w:cstheme="minorHAnsi"/>
          <w:b/>
          <w:bCs/>
        </w:rPr>
        <w:t>5</w:t>
      </w:r>
      <w:r w:rsidRPr="00BC62F1">
        <w:rPr>
          <w:rFonts w:ascii="Book Antiqua" w:hAnsi="Book Antiqua" w:cstheme="minorHAnsi"/>
          <w:b/>
          <w:bCs/>
        </w:rPr>
        <w:t xml:space="preserve">. </w:t>
      </w:r>
      <w:r w:rsidRPr="00BC62F1">
        <w:rPr>
          <w:rFonts w:ascii="Book Antiqua" w:hAnsi="Book Antiqua" w:cstheme="minorHAnsi"/>
          <w:b/>
        </w:rPr>
        <w:t>Auxiliar Administrativo (una plaza)</w:t>
      </w:r>
    </w:p>
    <w:p w14:paraId="4C9559ED" w14:textId="77777777" w:rsidR="0093454D" w:rsidRPr="00BC62F1" w:rsidRDefault="0093454D" w:rsidP="00BE7FDC">
      <w:pPr>
        <w:ind w:right="212"/>
        <w:jc w:val="both"/>
        <w:rPr>
          <w:rFonts w:ascii="Book Antiqua" w:hAnsi="Book Antiqua" w:cstheme="minorHAnsi"/>
          <w:b/>
        </w:rPr>
      </w:pPr>
    </w:p>
    <w:p w14:paraId="1B980266" w14:textId="77777777" w:rsidR="00CE18BF" w:rsidRPr="00BC62F1" w:rsidRDefault="00CE18BF" w:rsidP="00BE7FDC">
      <w:pPr>
        <w:ind w:right="214"/>
        <w:jc w:val="both"/>
        <w:rPr>
          <w:rFonts w:ascii="Book Antiqua" w:hAnsi="Book Antiqua"/>
        </w:rPr>
      </w:pPr>
      <w:r w:rsidRPr="00BC62F1">
        <w:rPr>
          <w:rFonts w:ascii="Book Antiqua" w:hAnsi="Book Antiqua"/>
        </w:rPr>
        <w:t>Se entrevistó a la persona que ocupa la plaza de Auxiliar Administrativo, con el propósito de conocer las funciones que diariamente realiza y se pudo establecer en términos generales, que las labores ejecutadas comprenden la atención del público, el manejo de los diferentes sistemas de la institución, la custodia y actualización de registros y controles, consulta y asignación de la correspondencia  ingresada en el Sistema Integrado de Correspondencia Electrónica “</w:t>
      </w:r>
      <w:proofErr w:type="spellStart"/>
      <w:r w:rsidRPr="00BC62F1">
        <w:rPr>
          <w:rFonts w:ascii="Book Antiqua" w:hAnsi="Book Antiqua"/>
        </w:rPr>
        <w:t>SICE</w:t>
      </w:r>
      <w:proofErr w:type="spellEnd"/>
      <w:r w:rsidRPr="00BC62F1">
        <w:rPr>
          <w:rFonts w:ascii="Book Antiqua" w:hAnsi="Book Antiqua"/>
        </w:rPr>
        <w:t>” según directrices superiores (de lo cual se comentó un gran incremento de manera reciente, en vista de las gestiones o solicitudes asociadas al tema del Covid-19), escaneo de documentación, redacción de notas sencillas, así como otras que se destacan seguidamente:</w:t>
      </w:r>
    </w:p>
    <w:p w14:paraId="3A7DF020" w14:textId="77777777" w:rsidR="00506213" w:rsidRPr="00BC62F1" w:rsidRDefault="00506213" w:rsidP="00BE7FDC">
      <w:pPr>
        <w:ind w:right="214"/>
        <w:jc w:val="both"/>
        <w:rPr>
          <w:rFonts w:ascii="Book Antiqua" w:hAnsi="Book Antiqua"/>
        </w:rPr>
      </w:pPr>
    </w:p>
    <w:p w14:paraId="31A0D481" w14:textId="77777777" w:rsidR="00CE18BF" w:rsidRPr="00BC62F1" w:rsidRDefault="00CE18BF" w:rsidP="007A4CE5">
      <w:pPr>
        <w:numPr>
          <w:ilvl w:val="0"/>
          <w:numId w:val="3"/>
        </w:numPr>
        <w:ind w:right="214"/>
        <w:jc w:val="both"/>
        <w:rPr>
          <w:rFonts w:ascii="Book Antiqua" w:hAnsi="Book Antiqua" w:cstheme="minorHAnsi"/>
        </w:rPr>
      </w:pPr>
      <w:r w:rsidRPr="00BC62F1">
        <w:rPr>
          <w:rFonts w:ascii="Book Antiqua" w:hAnsi="Book Antiqua" w:cstheme="minorHAnsi"/>
        </w:rPr>
        <w:t>Elaborar cartas, notas, mensaje, circulares, reportes, constancias, convocatorias, memorandos, cuadros numéricos, informes y otros documentos similares. Se realizan oficios que van firmados por las directoras a solicitud de la jefatura para brindar respuestas, además de redactar las minutas de todas las sesiones de trabajo anuales. Además, remite a todo el personal notas, circulares, informes o lo que solicite la jefatura.</w:t>
      </w:r>
    </w:p>
    <w:p w14:paraId="02051D5A" w14:textId="77777777" w:rsidR="00CE18BF" w:rsidRPr="00BC62F1" w:rsidRDefault="00CE18BF" w:rsidP="007A4CE5">
      <w:pPr>
        <w:numPr>
          <w:ilvl w:val="0"/>
          <w:numId w:val="3"/>
        </w:numPr>
        <w:ind w:right="214"/>
        <w:jc w:val="both"/>
        <w:rPr>
          <w:rFonts w:ascii="Book Antiqua" w:hAnsi="Book Antiqua" w:cstheme="minorHAnsi"/>
        </w:rPr>
      </w:pPr>
      <w:r w:rsidRPr="00BC62F1">
        <w:rPr>
          <w:rFonts w:ascii="Book Antiqua" w:hAnsi="Book Antiqua" w:cstheme="minorHAnsi"/>
        </w:rPr>
        <w:t>Encargado de la cuenta oficial del subproceso y de llevar la agenda de reuniones, citas, compromisos y otras actividades de sus superiores y los mantiene informados sobre el particular. Se lleva la agenda de la jefatura, reuniones, capacitaciones de profesional tanto en el correo y en las agendas del correo.</w:t>
      </w:r>
    </w:p>
    <w:p w14:paraId="1943B9EC" w14:textId="7550DC43" w:rsidR="00CE18BF" w:rsidRPr="00BC62F1" w:rsidRDefault="00CE18BF" w:rsidP="007A4CE5">
      <w:pPr>
        <w:numPr>
          <w:ilvl w:val="0"/>
          <w:numId w:val="3"/>
        </w:numPr>
        <w:ind w:right="214"/>
        <w:jc w:val="both"/>
        <w:rPr>
          <w:rFonts w:ascii="Book Antiqua" w:hAnsi="Book Antiqua" w:cstheme="minorHAnsi"/>
        </w:rPr>
      </w:pPr>
      <w:r w:rsidRPr="00BC62F1">
        <w:rPr>
          <w:rFonts w:ascii="Book Antiqua" w:hAnsi="Book Antiqua" w:cstheme="minorHAnsi"/>
        </w:rPr>
        <w:t>Procurar el apoyo administrativo y logístico para la realización de sesiones, asistir a la jefatura en reuniones de trabajo (</w:t>
      </w:r>
      <w:r w:rsidR="003D3C65">
        <w:rPr>
          <w:rFonts w:ascii="Book Antiqua" w:hAnsi="Book Antiqua" w:cstheme="minorHAnsi"/>
        </w:rPr>
        <w:t>le</w:t>
      </w:r>
      <w:r w:rsidR="003D3C65" w:rsidRPr="00BC62F1">
        <w:rPr>
          <w:rFonts w:ascii="Book Antiqua" w:hAnsi="Book Antiqua" w:cstheme="minorHAnsi"/>
        </w:rPr>
        <w:t xml:space="preserve"> </w:t>
      </w:r>
      <w:r w:rsidRPr="00BC62F1">
        <w:rPr>
          <w:rFonts w:ascii="Book Antiqua" w:hAnsi="Book Antiqua" w:cstheme="minorHAnsi"/>
        </w:rPr>
        <w:t xml:space="preserve">corresponde redactar las minutas), eventos y presentaciones, convocar a las sesiones (siempre por medio de correo o de la agenda del Outlook o en capacitaciones presenciales), proveer la documentación y material pertinentes, tomar notas de las discusiones y acuerdos, preparar los resúmenes, actas e informes de éstas, hacer las comunicaciones respectivas, llevar el control de la ejecución de los acuerdos y presentar informes periódicos sobre el resultado de éstos, actualizar los libros de actas, entre otras actividades. </w:t>
      </w:r>
    </w:p>
    <w:p w14:paraId="56405D5D" w14:textId="7AF71023" w:rsidR="00CE18BF" w:rsidRPr="00BC62F1" w:rsidRDefault="00CE18BF" w:rsidP="007A4CE5">
      <w:pPr>
        <w:numPr>
          <w:ilvl w:val="0"/>
          <w:numId w:val="3"/>
        </w:numPr>
        <w:spacing w:after="120"/>
        <w:ind w:right="214"/>
        <w:jc w:val="both"/>
        <w:rPr>
          <w:rFonts w:ascii="Book Antiqua" w:hAnsi="Book Antiqua" w:cstheme="minorHAnsi"/>
        </w:rPr>
      </w:pPr>
      <w:r w:rsidRPr="00BC62F1">
        <w:rPr>
          <w:rFonts w:ascii="Book Antiqua" w:hAnsi="Book Antiqua" w:cstheme="minorHAnsi"/>
        </w:rPr>
        <w:t xml:space="preserve">Custodiar todos los equipos de medición de la </w:t>
      </w:r>
      <w:r w:rsidR="00094C95" w:rsidRPr="00BC62F1">
        <w:rPr>
          <w:rFonts w:ascii="Book Antiqua" w:hAnsi="Book Antiqua" w:cstheme="minorHAnsi"/>
        </w:rPr>
        <w:t>bodega,</w:t>
      </w:r>
      <w:r w:rsidRPr="00BC62F1">
        <w:rPr>
          <w:rFonts w:ascii="Book Antiqua" w:hAnsi="Book Antiqua" w:cstheme="minorHAnsi"/>
        </w:rPr>
        <w:t xml:space="preserve"> así como de suministros.</w:t>
      </w:r>
    </w:p>
    <w:p w14:paraId="7E4AA654" w14:textId="77777777" w:rsidR="00CE18BF" w:rsidRPr="00BC62F1" w:rsidRDefault="00CE18BF" w:rsidP="007A4CE5">
      <w:pPr>
        <w:numPr>
          <w:ilvl w:val="0"/>
          <w:numId w:val="3"/>
        </w:numPr>
        <w:spacing w:after="120"/>
        <w:ind w:right="214"/>
        <w:jc w:val="both"/>
        <w:rPr>
          <w:rFonts w:ascii="Book Antiqua" w:hAnsi="Book Antiqua" w:cstheme="minorHAnsi"/>
        </w:rPr>
      </w:pPr>
      <w:r w:rsidRPr="00BC62F1">
        <w:rPr>
          <w:rFonts w:ascii="Book Antiqua" w:hAnsi="Book Antiqua" w:cstheme="minorHAnsi"/>
        </w:rPr>
        <w:t>Organizar y mantener actualizados archivos, controles y registros de la oficina.</w:t>
      </w:r>
    </w:p>
    <w:p w14:paraId="10DBD3CA" w14:textId="77777777" w:rsidR="00CE18BF" w:rsidRPr="00BC62F1" w:rsidRDefault="00CE18BF" w:rsidP="007A4CE5">
      <w:pPr>
        <w:numPr>
          <w:ilvl w:val="0"/>
          <w:numId w:val="3"/>
        </w:numPr>
        <w:spacing w:after="120"/>
        <w:ind w:right="214"/>
        <w:jc w:val="both"/>
        <w:rPr>
          <w:rFonts w:ascii="Book Antiqua" w:hAnsi="Book Antiqua" w:cstheme="minorHAnsi"/>
        </w:rPr>
      </w:pPr>
      <w:r w:rsidRPr="00BC62F1">
        <w:rPr>
          <w:rFonts w:ascii="Book Antiqua" w:hAnsi="Book Antiqua" w:cstheme="minorHAnsi"/>
        </w:rPr>
        <w:lastRenderedPageBreak/>
        <w:t>Llevar el control de los equipos (inventario de salud ocupacional) y de los suministros de la oficina.</w:t>
      </w:r>
    </w:p>
    <w:p w14:paraId="5C5895D1" w14:textId="77777777" w:rsidR="00CE18BF" w:rsidRPr="00BC62F1" w:rsidRDefault="00CE18BF" w:rsidP="007A4CE5">
      <w:pPr>
        <w:numPr>
          <w:ilvl w:val="0"/>
          <w:numId w:val="3"/>
        </w:numPr>
        <w:spacing w:after="120"/>
        <w:ind w:right="214"/>
        <w:jc w:val="both"/>
        <w:rPr>
          <w:rFonts w:ascii="Book Antiqua" w:hAnsi="Book Antiqua" w:cstheme="minorHAnsi"/>
        </w:rPr>
      </w:pPr>
      <w:r w:rsidRPr="00BC62F1">
        <w:rPr>
          <w:rFonts w:ascii="Book Antiqua" w:hAnsi="Book Antiqua" w:cstheme="minorHAnsi"/>
        </w:rPr>
        <w:t>Atender el público y teléfono, evacuar consultas relacionadas con las actividades de la oficina (recepción del subproceso), así como mantener actualizada la pizarra informativa. Función asignada a mi persona desde que entré a la oficina.</w:t>
      </w:r>
    </w:p>
    <w:p w14:paraId="4D785DEC" w14:textId="55B9C567" w:rsidR="00CE18BF" w:rsidRPr="00BC62F1" w:rsidRDefault="00CE18BF" w:rsidP="007A4CE5">
      <w:pPr>
        <w:numPr>
          <w:ilvl w:val="0"/>
          <w:numId w:val="3"/>
        </w:numPr>
        <w:spacing w:after="120"/>
        <w:ind w:right="214"/>
        <w:jc w:val="both"/>
        <w:rPr>
          <w:rFonts w:ascii="Book Antiqua" w:hAnsi="Book Antiqua" w:cstheme="minorHAnsi"/>
        </w:rPr>
      </w:pPr>
      <w:r w:rsidRPr="00BC62F1">
        <w:rPr>
          <w:rFonts w:ascii="Book Antiqua" w:hAnsi="Book Antiqua" w:cstheme="minorHAnsi"/>
        </w:rPr>
        <w:t xml:space="preserve">Participar en las diferentes actividades que conlleva la elaboración de planes de trabajo en la Dependencia donde labora. </w:t>
      </w:r>
      <w:r w:rsidR="00B75675" w:rsidRPr="00BC62F1">
        <w:rPr>
          <w:rFonts w:ascii="Book Antiqua" w:hAnsi="Book Antiqua" w:cstheme="minorHAnsi"/>
        </w:rPr>
        <w:t xml:space="preserve">Está </w:t>
      </w:r>
      <w:r w:rsidRPr="00BC62F1">
        <w:rPr>
          <w:rFonts w:ascii="Book Antiqua" w:hAnsi="Book Antiqua" w:cstheme="minorHAnsi"/>
        </w:rPr>
        <w:t>en dos grupos de trabajo como lo son la gestión documental y los casos complejos.</w:t>
      </w:r>
    </w:p>
    <w:p w14:paraId="39DF5C98" w14:textId="77777777" w:rsidR="00560233" w:rsidRPr="00BC62F1" w:rsidRDefault="00560233" w:rsidP="00560233">
      <w:pPr>
        <w:spacing w:after="120"/>
        <w:ind w:right="214"/>
        <w:jc w:val="both"/>
        <w:rPr>
          <w:rFonts w:ascii="Book Antiqua" w:hAnsi="Book Antiqua"/>
        </w:rPr>
      </w:pPr>
    </w:p>
    <w:p w14:paraId="392E3FBA" w14:textId="537490AF" w:rsidR="00CE18BF" w:rsidRPr="00F61FC6" w:rsidRDefault="00CE18BF" w:rsidP="00560233">
      <w:pPr>
        <w:spacing w:after="120"/>
        <w:ind w:right="214"/>
        <w:jc w:val="both"/>
        <w:rPr>
          <w:rFonts w:ascii="Book Antiqua" w:hAnsi="Book Antiqua"/>
        </w:rPr>
      </w:pPr>
      <w:r w:rsidRPr="00F61FC6">
        <w:rPr>
          <w:rFonts w:ascii="Book Antiqua" w:hAnsi="Book Antiqua"/>
        </w:rPr>
        <w:t xml:space="preserve">A manera de resumen, una vez analizada la totalidad de los puestos, se presenta el extracto que indica, en términos generales las funciones que estarían asumiendo algunos puestos y que por su naturaleza </w:t>
      </w:r>
      <w:r w:rsidR="00560233" w:rsidRPr="00F61FC6">
        <w:rPr>
          <w:rFonts w:ascii="Book Antiqua" w:hAnsi="Book Antiqua"/>
        </w:rPr>
        <w:t xml:space="preserve">son </w:t>
      </w:r>
      <w:r w:rsidR="00A44797" w:rsidRPr="00F61FC6">
        <w:rPr>
          <w:rFonts w:ascii="Book Antiqua" w:hAnsi="Book Antiqua"/>
        </w:rPr>
        <w:t>funciones desc</w:t>
      </w:r>
      <w:r w:rsidR="00B72872" w:rsidRPr="00F61FC6">
        <w:rPr>
          <w:rFonts w:ascii="Book Antiqua" w:hAnsi="Book Antiqua"/>
        </w:rPr>
        <w:t xml:space="preserve">ritas en </w:t>
      </w:r>
      <w:r w:rsidRPr="00F61FC6">
        <w:rPr>
          <w:rFonts w:ascii="Book Antiqua" w:hAnsi="Book Antiqua"/>
        </w:rPr>
        <w:t>el</w:t>
      </w:r>
      <w:r w:rsidR="00B72872" w:rsidRPr="00F61FC6">
        <w:rPr>
          <w:rFonts w:ascii="Book Antiqua" w:hAnsi="Book Antiqua"/>
        </w:rPr>
        <w:t xml:space="preserve"> Manual Descriptivo de Puestos que podrían reconsiderar su </w:t>
      </w:r>
      <w:r w:rsidR="00E1487F" w:rsidRPr="00F61FC6">
        <w:rPr>
          <w:rFonts w:ascii="Book Antiqua" w:hAnsi="Book Antiqua"/>
        </w:rPr>
        <w:t xml:space="preserve">correcta </w:t>
      </w:r>
      <w:r w:rsidR="00717855" w:rsidRPr="00F61FC6">
        <w:rPr>
          <w:rFonts w:ascii="Book Antiqua" w:hAnsi="Book Antiqua"/>
        </w:rPr>
        <w:t>asignación</w:t>
      </w:r>
      <w:r w:rsidRPr="00F61FC6">
        <w:rPr>
          <w:rFonts w:ascii="Book Antiqua" w:hAnsi="Book Antiqua"/>
        </w:rPr>
        <w:t>.</w:t>
      </w:r>
      <w:r w:rsidR="00560233" w:rsidRPr="00F61FC6">
        <w:t xml:space="preserve"> E</w:t>
      </w:r>
      <w:r w:rsidR="00560233" w:rsidRPr="00F61FC6">
        <w:rPr>
          <w:rFonts w:ascii="Book Antiqua" w:hAnsi="Book Antiqua"/>
        </w:rPr>
        <w:t>n color amarillo se plasman aquellas actividades que son asumidas por varias personas asignadas en la unidad, y las de color verde, son tareas que deben ser trasladadas a otros puestos diferentes a las que lo ejercen actualmente. En el anexo 5 se adjunta el archivo con la información completa.</w:t>
      </w:r>
    </w:p>
    <w:p w14:paraId="3E4F99DD" w14:textId="0B16A0CC" w:rsidR="00CE18BF" w:rsidRDefault="00CE18BF" w:rsidP="00CE18BF">
      <w:pPr>
        <w:spacing w:after="120"/>
        <w:ind w:right="214"/>
        <w:jc w:val="both"/>
        <w:rPr>
          <w:rFonts w:ascii="Book Antiqua" w:hAnsi="Book Antiqua"/>
          <w:sz w:val="16"/>
          <w:szCs w:val="16"/>
        </w:rPr>
      </w:pPr>
    </w:p>
    <w:p w14:paraId="3856888F" w14:textId="77777777" w:rsidR="00CE18BF" w:rsidRPr="00F61FC6" w:rsidRDefault="00CE18BF" w:rsidP="00CE18BF">
      <w:pPr>
        <w:jc w:val="center"/>
        <w:rPr>
          <w:rFonts w:ascii="Book Antiqua" w:eastAsia="Book Antiqua" w:hAnsi="Book Antiqua" w:cs="Book Antiqua"/>
          <w:b/>
          <w:bCs/>
          <w:color w:val="000000" w:themeColor="text1"/>
          <w:lang w:val="es-CR"/>
        </w:rPr>
      </w:pPr>
      <w:r w:rsidRPr="00F61FC6">
        <w:rPr>
          <w:rFonts w:ascii="Book Antiqua" w:eastAsia="Book Antiqua" w:hAnsi="Book Antiqua" w:cs="Book Antiqua"/>
          <w:b/>
          <w:bCs/>
          <w:color w:val="000000" w:themeColor="text1"/>
          <w:lang w:val="es-CR"/>
        </w:rPr>
        <w:t>Cuadro 2</w:t>
      </w:r>
    </w:p>
    <w:p w14:paraId="6AC1B1F5" w14:textId="15F3D6AD" w:rsidR="00CE18BF" w:rsidRDefault="00CE18BF" w:rsidP="00CE18BF">
      <w:pPr>
        <w:jc w:val="center"/>
        <w:rPr>
          <w:rFonts w:ascii="Book Antiqua" w:eastAsia="Book Antiqua" w:hAnsi="Book Antiqua" w:cs="Book Antiqua"/>
          <w:b/>
          <w:bCs/>
          <w:lang w:val="es-CR"/>
        </w:rPr>
      </w:pPr>
      <w:r w:rsidRPr="00F61FC6">
        <w:rPr>
          <w:rFonts w:ascii="Book Antiqua" w:eastAsia="Book Antiqua" w:hAnsi="Book Antiqua" w:cs="Book Antiqua"/>
          <w:b/>
          <w:bCs/>
          <w:lang w:val="es-CR"/>
        </w:rPr>
        <w:t>Actividades desarrolladas en la actualidad por diferentes puestos de la Unidad de Salud</w:t>
      </w:r>
      <w:r w:rsidR="00AB6A3A">
        <w:rPr>
          <w:rFonts w:ascii="Book Antiqua" w:eastAsia="Book Antiqua" w:hAnsi="Book Antiqua" w:cs="Book Antiqua"/>
          <w:b/>
          <w:bCs/>
          <w:lang w:val="es-CR"/>
        </w:rPr>
        <w:t xml:space="preserve"> e Higiene</w:t>
      </w:r>
      <w:r w:rsidRPr="00F61FC6">
        <w:rPr>
          <w:rFonts w:ascii="Book Antiqua" w:eastAsia="Book Antiqua" w:hAnsi="Book Antiqua" w:cs="Book Antiqua"/>
          <w:b/>
          <w:bCs/>
          <w:lang w:val="es-CR"/>
        </w:rPr>
        <w:t xml:space="preserve"> Ocupacional, que podrían ser efectuadas por otro tipo de recurso a nivel interno</w:t>
      </w:r>
    </w:p>
    <w:p w14:paraId="14104A85" w14:textId="481561F9" w:rsidR="00C17863" w:rsidRPr="00F61FC6" w:rsidRDefault="00CE18BF" w:rsidP="00CE18BF">
      <w:pPr>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 </w:t>
      </w:r>
      <w:r w:rsidR="00C17863" w:rsidRPr="00AA5EF1">
        <w:rPr>
          <w:rFonts w:eastAsia="Book Antiqua"/>
          <w:noProof/>
        </w:rPr>
        <w:drawing>
          <wp:inline distT="0" distB="0" distL="0" distR="0" wp14:anchorId="6F8B5612" wp14:editId="127FFFBF">
            <wp:extent cx="6362686" cy="2942476"/>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9255" cy="3014883"/>
                    </a:xfrm>
                    <a:prstGeom prst="rect">
                      <a:avLst/>
                    </a:prstGeom>
                    <a:noFill/>
                    <a:ln>
                      <a:noFill/>
                    </a:ln>
                  </pic:spPr>
                </pic:pic>
              </a:graphicData>
            </a:graphic>
          </wp:inline>
        </w:drawing>
      </w:r>
    </w:p>
    <w:p w14:paraId="4B3555F8" w14:textId="720AF8DC" w:rsidR="00C17863" w:rsidRDefault="00C17863" w:rsidP="00CE18BF">
      <w:pPr>
        <w:rPr>
          <w:rFonts w:ascii="Book Antiqua" w:eastAsia="Book Antiqua" w:hAnsi="Book Antiqua" w:cs="Book Antiqua"/>
          <w:sz w:val="20"/>
          <w:szCs w:val="20"/>
          <w:lang w:val="es-CR"/>
        </w:rPr>
      </w:pPr>
    </w:p>
    <w:p w14:paraId="34C513FB" w14:textId="1CCACFCE" w:rsidR="00C17863" w:rsidRPr="00685EF9" w:rsidRDefault="00560233" w:rsidP="00CE18BF">
      <w:pPr>
        <w:rPr>
          <w:rFonts w:ascii="Book Antiqua" w:eastAsia="Book Antiqua" w:hAnsi="Book Antiqua" w:cs="Book Antiqua"/>
          <w:lang w:val="es-CR"/>
        </w:rPr>
      </w:pPr>
      <w:r w:rsidRPr="00685EF9">
        <w:rPr>
          <w:rFonts w:ascii="Book Antiqua" w:eastAsia="Book Antiqua" w:hAnsi="Book Antiqua" w:cs="Book Antiqua"/>
          <w:lang w:val="es-CR"/>
        </w:rPr>
        <w:t>A continuación, un breve resumen de lo expuesto en el documento anterior:</w:t>
      </w:r>
    </w:p>
    <w:p w14:paraId="11746486" w14:textId="77777777" w:rsidR="00C17863" w:rsidRPr="00F61FC6" w:rsidRDefault="00C17863" w:rsidP="00CE18BF">
      <w:pPr>
        <w:rPr>
          <w:rFonts w:ascii="Book Antiqua" w:eastAsia="Book Antiqua" w:hAnsi="Book Antiqua" w:cs="Book Antiqua"/>
          <w:sz w:val="20"/>
          <w:szCs w:val="20"/>
          <w:lang w:val="es-CR"/>
        </w:rPr>
      </w:pPr>
    </w:p>
    <w:p w14:paraId="77E6CC0F" w14:textId="77777777" w:rsidR="0093454D" w:rsidRPr="00F61FC6" w:rsidRDefault="0093454D" w:rsidP="00CE18BF"/>
    <w:tbl>
      <w:tblPr>
        <w:tblStyle w:val="Tablaconcuadrcula"/>
        <w:tblW w:w="0" w:type="auto"/>
        <w:jc w:val="center"/>
        <w:tblLayout w:type="fixed"/>
        <w:tblLook w:val="04A0" w:firstRow="1" w:lastRow="0" w:firstColumn="1" w:lastColumn="0" w:noHBand="0" w:noVBand="1"/>
      </w:tblPr>
      <w:tblGrid>
        <w:gridCol w:w="2579"/>
        <w:gridCol w:w="3589"/>
        <w:gridCol w:w="2894"/>
      </w:tblGrid>
      <w:tr w:rsidR="00CE18BF" w:rsidRPr="00F61FC6" w14:paraId="68A59F4C" w14:textId="77777777" w:rsidTr="00843CFA">
        <w:trPr>
          <w:tblHeader/>
          <w:jc w:val="center"/>
        </w:trPr>
        <w:tc>
          <w:tcPr>
            <w:tcW w:w="2579"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3E5FB34E" w14:textId="77777777" w:rsidR="00CE18BF" w:rsidRPr="00F61FC6" w:rsidRDefault="00CE18BF" w:rsidP="00EC195D">
            <w:pPr>
              <w:jc w:val="center"/>
              <w:rPr>
                <w:rFonts w:ascii="Book Antiqua" w:eastAsia="Book Antiqua" w:hAnsi="Book Antiqua" w:cs="Book Antiqua"/>
                <w:b/>
                <w:bCs/>
                <w:color w:val="000000" w:themeColor="text1"/>
                <w:sz w:val="20"/>
                <w:szCs w:val="20"/>
                <w:lang w:val="es-CR"/>
              </w:rPr>
            </w:pPr>
            <w:r w:rsidRPr="00F61FC6">
              <w:rPr>
                <w:rFonts w:ascii="Book Antiqua" w:eastAsia="Book Antiqua" w:hAnsi="Book Antiqua" w:cs="Book Antiqua"/>
                <w:b/>
                <w:bCs/>
                <w:sz w:val="20"/>
                <w:szCs w:val="20"/>
                <w:lang w:val="es-CR"/>
              </w:rPr>
              <w:t>Profesiona</w:t>
            </w:r>
            <w:r w:rsidRPr="00F61FC6">
              <w:rPr>
                <w:rFonts w:ascii="Book Antiqua" w:eastAsia="Book Antiqua" w:hAnsi="Book Antiqua" w:cs="Book Antiqua"/>
                <w:b/>
                <w:bCs/>
                <w:color w:val="000000" w:themeColor="text1"/>
                <w:sz w:val="20"/>
                <w:szCs w:val="20"/>
                <w:lang w:val="es-CR"/>
              </w:rPr>
              <w:t>l 1</w:t>
            </w:r>
          </w:p>
        </w:tc>
        <w:tc>
          <w:tcPr>
            <w:tcW w:w="3589"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786E906C" w14:textId="77777777" w:rsidR="00CE18BF" w:rsidRPr="00F61FC6" w:rsidRDefault="00CE18BF" w:rsidP="00EC195D">
            <w:pPr>
              <w:jc w:val="center"/>
              <w:rPr>
                <w:rFonts w:ascii="Book Antiqua" w:eastAsia="Book Antiqua" w:hAnsi="Book Antiqua" w:cs="Book Antiqua"/>
                <w:b/>
                <w:bCs/>
                <w:color w:val="000000" w:themeColor="text1"/>
                <w:sz w:val="20"/>
                <w:szCs w:val="20"/>
                <w:lang w:val="es-CR"/>
              </w:rPr>
            </w:pPr>
            <w:r w:rsidRPr="00F61FC6">
              <w:rPr>
                <w:rFonts w:ascii="Book Antiqua" w:eastAsia="Book Antiqua" w:hAnsi="Book Antiqua" w:cs="Book Antiqua"/>
                <w:b/>
                <w:bCs/>
                <w:color w:val="000000" w:themeColor="text1"/>
                <w:sz w:val="20"/>
                <w:szCs w:val="20"/>
                <w:lang w:val="es-CR"/>
              </w:rPr>
              <w:t>Profesional 2</w:t>
            </w:r>
          </w:p>
        </w:tc>
        <w:tc>
          <w:tcPr>
            <w:tcW w:w="2894"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44A77E50" w14:textId="77777777" w:rsidR="00CE18BF" w:rsidRPr="00F61FC6" w:rsidRDefault="00CE18BF" w:rsidP="00EC195D">
            <w:pPr>
              <w:jc w:val="center"/>
              <w:rPr>
                <w:rFonts w:ascii="Book Antiqua" w:eastAsia="Book Antiqua" w:hAnsi="Book Antiqua" w:cs="Book Antiqua"/>
                <w:b/>
                <w:bCs/>
                <w:color w:val="000000" w:themeColor="text1"/>
                <w:sz w:val="20"/>
                <w:szCs w:val="20"/>
                <w:lang w:val="es-CR"/>
              </w:rPr>
            </w:pPr>
            <w:r w:rsidRPr="00F61FC6">
              <w:rPr>
                <w:rFonts w:ascii="Book Antiqua" w:eastAsia="Book Antiqua" w:hAnsi="Book Antiqua" w:cs="Book Antiqua"/>
                <w:b/>
                <w:bCs/>
                <w:color w:val="000000" w:themeColor="text1"/>
                <w:sz w:val="20"/>
                <w:szCs w:val="20"/>
                <w:lang w:val="es-CR"/>
              </w:rPr>
              <w:t>Jefatura de Unidad</w:t>
            </w:r>
          </w:p>
        </w:tc>
      </w:tr>
      <w:tr w:rsidR="00CE18BF" w:rsidRPr="00F61FC6" w14:paraId="3E254419"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4DD1774"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Revisión de informes de compañeros de la misma categoría*.</w:t>
            </w:r>
          </w:p>
        </w:tc>
        <w:tc>
          <w:tcPr>
            <w:tcW w:w="3589"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0D985C0"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Actualización de archivos operativos relacionados con activos y entrega de equipos ergonómicos**.</w:t>
            </w:r>
          </w:p>
        </w:tc>
        <w:tc>
          <w:tcPr>
            <w:tcW w:w="2894"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3ECCA99"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Filtro absoluto de revisión de informes, para que el proceso de revisión llegue más depurado a esta etapa para que se encargue más a la aprobación de informes*.</w:t>
            </w:r>
          </w:p>
        </w:tc>
      </w:tr>
      <w:tr w:rsidR="00CE18BF" w:rsidRPr="00F61FC6" w14:paraId="2D130AC8"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6B237DE"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Liderar “ad honorem” equipos que implican ejercer algún grado de control sobre los restantes compañeros, que implican una responsabilidad mayor a las que por la naturaleza del puesto les tienen asignados*.</w:t>
            </w:r>
          </w:p>
        </w:tc>
        <w:tc>
          <w:tcPr>
            <w:tcW w:w="3589"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6E160FBF"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Inclusión de información en sistemas institucionales asociados al </w:t>
            </w:r>
            <w:proofErr w:type="spellStart"/>
            <w:r w:rsidRPr="00F61FC6">
              <w:rPr>
                <w:rFonts w:ascii="Book Antiqua" w:eastAsia="Book Antiqua" w:hAnsi="Book Antiqua" w:cs="Book Antiqua"/>
                <w:sz w:val="20"/>
                <w:szCs w:val="20"/>
                <w:lang w:val="es-CR"/>
              </w:rPr>
              <w:t>SEVRI</w:t>
            </w:r>
            <w:proofErr w:type="spellEnd"/>
            <w:r w:rsidRPr="00F61FC6">
              <w:rPr>
                <w:rFonts w:ascii="Book Antiqua" w:eastAsia="Book Antiqua" w:hAnsi="Book Antiqua" w:cs="Book Antiqua"/>
                <w:sz w:val="20"/>
                <w:szCs w:val="20"/>
                <w:lang w:val="es-CR"/>
              </w:rPr>
              <w:t xml:space="preserve">, PAO, </w:t>
            </w:r>
            <w:proofErr w:type="spellStart"/>
            <w:r w:rsidRPr="00F61FC6">
              <w:rPr>
                <w:rFonts w:ascii="Book Antiqua" w:eastAsia="Book Antiqua" w:hAnsi="Book Antiqua" w:cs="Book Antiqua"/>
                <w:sz w:val="20"/>
                <w:szCs w:val="20"/>
                <w:lang w:val="es-CR"/>
              </w:rPr>
              <w:t>PEI</w:t>
            </w:r>
            <w:proofErr w:type="spellEnd"/>
            <w:r w:rsidRPr="00F61FC6">
              <w:rPr>
                <w:rFonts w:ascii="Book Antiqua" w:eastAsia="Book Antiqua" w:hAnsi="Book Antiqua" w:cs="Book Antiqua"/>
                <w:sz w:val="20"/>
                <w:szCs w:val="20"/>
                <w:lang w:val="es-CR"/>
              </w:rPr>
              <w:t xml:space="preserve">, para inclusión en sistema de sus respectivos avances y ponerlos en conocimiento de la jefatura, con quien se reúnen de manera periódica ***. </w:t>
            </w:r>
          </w:p>
          <w:p w14:paraId="5F66F2E5"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 </w:t>
            </w:r>
          </w:p>
          <w:p w14:paraId="0B81133C"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Es decir, esta actividad podría realizarse de manera que la inclusión esté en manos de las plazas de Profesional 2 y las reuniones de seguimiento parciales justamente con esas plazas y la eventual plaza intermedia de coordinación.</w:t>
            </w:r>
          </w:p>
        </w:tc>
        <w:tc>
          <w:tcPr>
            <w:tcW w:w="2894"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1CBA8AE"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Extracción estadística de la Unidad de Salud Ocupacional*.</w:t>
            </w:r>
          </w:p>
        </w:tc>
      </w:tr>
      <w:tr w:rsidR="00CE18BF" w:rsidRPr="00F61FC6" w14:paraId="7306E285"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4E915FF7"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Utilización del “</w:t>
            </w:r>
            <w:proofErr w:type="spellStart"/>
            <w:r w:rsidRPr="00F61FC6">
              <w:rPr>
                <w:rFonts w:ascii="Book Antiqua" w:eastAsia="Book Antiqua" w:hAnsi="Book Antiqua" w:cs="Book Antiqua"/>
                <w:sz w:val="20"/>
                <w:szCs w:val="20"/>
                <w:lang w:val="es-CR"/>
              </w:rPr>
              <w:t>One</w:t>
            </w:r>
            <w:proofErr w:type="spellEnd"/>
            <w:r w:rsidRPr="00F61FC6">
              <w:rPr>
                <w:rFonts w:ascii="Book Antiqua" w:eastAsia="Book Antiqua" w:hAnsi="Book Antiqua" w:cs="Book Antiqua"/>
                <w:sz w:val="20"/>
                <w:szCs w:val="20"/>
                <w:lang w:val="es-CR"/>
              </w:rPr>
              <w:t xml:space="preserve"> drive” para inclusión de información operativa asociada a normativa institucional, circulares, métodos de trabajo (funciona como un Centro Documental), que podría incluso asumir otro tipo de puesto tal como el Auxiliar Administrativo o un profesional Administrativo**.</w:t>
            </w:r>
          </w:p>
        </w:tc>
        <w:tc>
          <w:tcPr>
            <w:tcW w:w="3589" w:type="dxa"/>
            <w:tcBorders>
              <w:top w:val="single" w:sz="8" w:space="0" w:color="auto"/>
              <w:left w:val="single" w:sz="8" w:space="0" w:color="auto"/>
              <w:bottom w:val="single" w:sz="8" w:space="0" w:color="auto"/>
              <w:right w:val="single" w:sz="8" w:space="0" w:color="auto"/>
            </w:tcBorders>
          </w:tcPr>
          <w:p w14:paraId="3A1B613F" w14:textId="77777777" w:rsidR="00CE18BF" w:rsidRPr="00F61FC6" w:rsidRDefault="00CE18BF" w:rsidP="00EC195D">
            <w:r w:rsidRPr="00F61FC6">
              <w:rPr>
                <w:rFonts w:ascii="Book Antiqua" w:eastAsia="Book Antiqua" w:hAnsi="Book Antiqua" w:cs="Book Antiqua"/>
                <w:sz w:val="20"/>
                <w:szCs w:val="20"/>
                <w:lang w:val="es-CR"/>
              </w:rPr>
              <w:t xml:space="preserve"> </w:t>
            </w:r>
          </w:p>
        </w:tc>
        <w:tc>
          <w:tcPr>
            <w:tcW w:w="2894"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76E718C"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Seguimiento del </w:t>
            </w:r>
            <w:proofErr w:type="spellStart"/>
            <w:r w:rsidRPr="00F61FC6">
              <w:rPr>
                <w:rFonts w:ascii="Book Antiqua" w:eastAsia="Book Antiqua" w:hAnsi="Book Antiqua" w:cs="Book Antiqua"/>
                <w:sz w:val="20"/>
                <w:szCs w:val="20"/>
                <w:lang w:val="es-CR"/>
              </w:rPr>
              <w:t>SICE</w:t>
            </w:r>
            <w:proofErr w:type="spellEnd"/>
            <w:r w:rsidRPr="00F61FC6">
              <w:rPr>
                <w:rFonts w:ascii="Book Antiqua" w:eastAsia="Book Antiqua" w:hAnsi="Book Antiqua" w:cs="Book Antiqua"/>
                <w:sz w:val="20"/>
                <w:szCs w:val="20"/>
                <w:lang w:val="es-CR"/>
              </w:rPr>
              <w:t xml:space="preserve">, plazos y </w:t>
            </w:r>
            <w:r w:rsidRPr="00F61FC6">
              <w:rPr>
                <w:rFonts w:ascii="Book Antiqua" w:eastAsia="Book Antiqua" w:hAnsi="Book Antiqua" w:cs="Book Antiqua"/>
                <w:sz w:val="20"/>
                <w:szCs w:val="20"/>
                <w:shd w:val="clear" w:color="auto" w:fill="D9E2F3" w:themeFill="accent1" w:themeFillTint="33"/>
                <w:lang w:val="es-CR"/>
              </w:rPr>
              <w:t>estimaciones respecto de diligencias asignadas a los diferentes profesionales</w:t>
            </w:r>
            <w:r w:rsidRPr="00F61FC6">
              <w:rPr>
                <w:rFonts w:ascii="Book Antiqua" w:eastAsia="Book Antiqua" w:hAnsi="Book Antiqua" w:cs="Book Antiqua"/>
                <w:sz w:val="20"/>
                <w:szCs w:val="20"/>
                <w:lang w:val="es-CR"/>
              </w:rPr>
              <w:t>*.</w:t>
            </w:r>
          </w:p>
        </w:tc>
      </w:tr>
      <w:tr w:rsidR="00CE18BF" w:rsidRPr="00F61FC6" w14:paraId="5CD141C8"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tcPr>
          <w:p w14:paraId="6A2D0046"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Incorporación en el sitio web de información generada desde el subproceso por ejemplo protocolos, estadísticas </w:t>
            </w:r>
            <w:r w:rsidRPr="00F61FC6">
              <w:rPr>
                <w:rFonts w:ascii="Book Antiqua" w:eastAsia="Book Antiqua" w:hAnsi="Book Antiqua" w:cs="Book Antiqua"/>
                <w:sz w:val="20"/>
                <w:szCs w:val="20"/>
                <w:lang w:val="es-CR"/>
              </w:rPr>
              <w:lastRenderedPageBreak/>
              <w:t>tales como inspecciones dadas por Covid-19, campañas, u otras afines que se comparten con una de las plazas de Profesional 2****.</w:t>
            </w:r>
          </w:p>
        </w:tc>
        <w:tc>
          <w:tcPr>
            <w:tcW w:w="3589" w:type="dxa"/>
            <w:tcBorders>
              <w:top w:val="single" w:sz="8" w:space="0" w:color="auto"/>
              <w:left w:val="single" w:sz="8" w:space="0" w:color="auto"/>
              <w:bottom w:val="single" w:sz="8" w:space="0" w:color="auto"/>
              <w:right w:val="single" w:sz="8" w:space="0" w:color="auto"/>
            </w:tcBorders>
          </w:tcPr>
          <w:p w14:paraId="5B70764A" w14:textId="77777777" w:rsidR="00CE18BF" w:rsidRPr="00F61FC6" w:rsidRDefault="00CE18BF" w:rsidP="00EC195D">
            <w:r w:rsidRPr="00F61FC6">
              <w:rPr>
                <w:rFonts w:ascii="Book Antiqua" w:eastAsia="Book Antiqua" w:hAnsi="Book Antiqua" w:cs="Book Antiqua"/>
                <w:sz w:val="20"/>
                <w:szCs w:val="20"/>
                <w:lang w:val="es-CR"/>
              </w:rPr>
              <w:lastRenderedPageBreak/>
              <w:t xml:space="preserve"> </w:t>
            </w:r>
          </w:p>
        </w:tc>
        <w:tc>
          <w:tcPr>
            <w:tcW w:w="2894"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76CE34"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 xml:space="preserve">Reuniones operativas por ejemplo con equipos de trabajo internos (ergonomía, riesgo de trabajo, o cualquier otro establecido), con el fin de </w:t>
            </w:r>
            <w:r w:rsidRPr="00F61FC6">
              <w:rPr>
                <w:rFonts w:ascii="Book Antiqua" w:eastAsia="Book Antiqua" w:hAnsi="Book Antiqua" w:cs="Book Antiqua"/>
                <w:sz w:val="20"/>
                <w:szCs w:val="20"/>
                <w:lang w:val="es-CR"/>
              </w:rPr>
              <w:lastRenderedPageBreak/>
              <w:t xml:space="preserve">valorar grado de avance y cumplimiento de acuerdo con las metas PAO, </w:t>
            </w:r>
            <w:proofErr w:type="spellStart"/>
            <w:r w:rsidRPr="00F61FC6">
              <w:rPr>
                <w:rFonts w:ascii="Book Antiqua" w:eastAsia="Book Antiqua" w:hAnsi="Book Antiqua" w:cs="Book Antiqua"/>
                <w:sz w:val="20"/>
                <w:szCs w:val="20"/>
                <w:lang w:val="es-CR"/>
              </w:rPr>
              <w:t>PEI</w:t>
            </w:r>
            <w:proofErr w:type="spellEnd"/>
            <w:r w:rsidRPr="00F61FC6">
              <w:rPr>
                <w:rFonts w:ascii="Book Antiqua" w:eastAsia="Book Antiqua" w:hAnsi="Book Antiqua" w:cs="Book Antiqua"/>
                <w:sz w:val="20"/>
                <w:szCs w:val="20"/>
                <w:lang w:val="es-CR"/>
              </w:rPr>
              <w:t xml:space="preserve"> o actividades afines*.</w:t>
            </w:r>
          </w:p>
        </w:tc>
      </w:tr>
      <w:tr w:rsidR="00CE18BF" w:rsidRPr="00F61FC6" w14:paraId="3F1B5DEE"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2D58BE4"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lastRenderedPageBreak/>
              <w:t>Asesoría en temas de actualización de informes técnicos o bien aspectos administrativos asociados a permisos que no son atendidos de manera inmediata por parte de la jefatura*.</w:t>
            </w:r>
          </w:p>
        </w:tc>
        <w:tc>
          <w:tcPr>
            <w:tcW w:w="3589" w:type="dxa"/>
            <w:tcBorders>
              <w:top w:val="single" w:sz="8" w:space="0" w:color="auto"/>
              <w:left w:val="single" w:sz="8" w:space="0" w:color="auto"/>
              <w:bottom w:val="single" w:sz="8" w:space="0" w:color="auto"/>
              <w:right w:val="single" w:sz="8" w:space="0" w:color="auto"/>
            </w:tcBorders>
          </w:tcPr>
          <w:p w14:paraId="35649BCC" w14:textId="77777777" w:rsidR="00CE18BF" w:rsidRPr="00F61FC6" w:rsidRDefault="00CE18BF" w:rsidP="00EC195D">
            <w:r w:rsidRPr="00F61FC6">
              <w:rPr>
                <w:rFonts w:ascii="Book Antiqua" w:eastAsia="Book Antiqua" w:hAnsi="Book Antiqua" w:cs="Book Antiqua"/>
                <w:sz w:val="20"/>
                <w:szCs w:val="20"/>
                <w:lang w:val="es-CR"/>
              </w:rPr>
              <w:t xml:space="preserve"> </w:t>
            </w:r>
          </w:p>
        </w:tc>
        <w:tc>
          <w:tcPr>
            <w:tcW w:w="2894"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FB99F26" w14:textId="77777777" w:rsidR="00CE18BF" w:rsidRPr="00F61FC6" w:rsidRDefault="00CE18BF" w:rsidP="00EC195D">
            <w:pPr>
              <w:jc w:val="both"/>
              <w:rPr>
                <w:rFonts w:ascii="Book Antiqua" w:eastAsia="Book Antiqua" w:hAnsi="Book Antiqua" w:cs="Book Antiqua"/>
                <w:sz w:val="20"/>
                <w:szCs w:val="20"/>
                <w:lang w:val="es-CR"/>
              </w:rPr>
            </w:pPr>
            <w:r w:rsidRPr="00F61FC6">
              <w:rPr>
                <w:rFonts w:ascii="Book Antiqua" w:eastAsia="Book Antiqua" w:hAnsi="Book Antiqua" w:cs="Book Antiqua"/>
                <w:sz w:val="20"/>
                <w:szCs w:val="20"/>
                <w:lang w:val="es-CR"/>
              </w:rPr>
              <w:t>Asume el proceso completo de Evaluación del desempeño (planeación, seguimiento y sesión de cierre), debe preparar los indicadores asociados a cada colaborador y su respectivo cumplimiento y seguimiento*.</w:t>
            </w:r>
          </w:p>
        </w:tc>
      </w:tr>
      <w:tr w:rsidR="00CE18BF" w:rsidRPr="00F61FC6" w14:paraId="0CDBD5E3" w14:textId="77777777" w:rsidTr="00843CFA">
        <w:trPr>
          <w:jc w:val="center"/>
        </w:trPr>
        <w:tc>
          <w:tcPr>
            <w:tcW w:w="257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7EF474F" w14:textId="77777777" w:rsidR="00CE18BF" w:rsidRPr="00F61FC6" w:rsidRDefault="00CE18BF" w:rsidP="00EC195D">
            <w:r w:rsidRPr="00F61FC6">
              <w:rPr>
                <w:rFonts w:ascii="Book Antiqua" w:eastAsia="Book Antiqua" w:hAnsi="Book Antiqua" w:cs="Book Antiqua"/>
                <w:sz w:val="20"/>
                <w:szCs w:val="20"/>
                <w:lang w:val="es-CR"/>
              </w:rPr>
              <w:t>Respuesta a recursos de amparo*.</w:t>
            </w:r>
          </w:p>
        </w:tc>
        <w:tc>
          <w:tcPr>
            <w:tcW w:w="3589" w:type="dxa"/>
            <w:tcBorders>
              <w:top w:val="single" w:sz="8" w:space="0" w:color="auto"/>
              <w:left w:val="single" w:sz="8" w:space="0" w:color="auto"/>
              <w:bottom w:val="single" w:sz="8" w:space="0" w:color="auto"/>
              <w:right w:val="single" w:sz="8" w:space="0" w:color="auto"/>
            </w:tcBorders>
          </w:tcPr>
          <w:p w14:paraId="518F5EFD" w14:textId="77777777" w:rsidR="00CE18BF" w:rsidRPr="00F61FC6" w:rsidRDefault="00CE18BF" w:rsidP="00EC195D">
            <w:r w:rsidRPr="00F61FC6">
              <w:rPr>
                <w:rFonts w:ascii="Book Antiqua" w:eastAsia="Book Antiqua" w:hAnsi="Book Antiqua" w:cs="Book Antiqua"/>
                <w:sz w:val="20"/>
                <w:szCs w:val="20"/>
                <w:lang w:val="es-CR"/>
              </w:rPr>
              <w:t xml:space="preserve"> </w:t>
            </w:r>
          </w:p>
        </w:tc>
        <w:tc>
          <w:tcPr>
            <w:tcW w:w="2894" w:type="dxa"/>
            <w:tcBorders>
              <w:top w:val="single" w:sz="8" w:space="0" w:color="auto"/>
              <w:left w:val="single" w:sz="8" w:space="0" w:color="auto"/>
              <w:bottom w:val="single" w:sz="8" w:space="0" w:color="auto"/>
              <w:right w:val="single" w:sz="8" w:space="0" w:color="auto"/>
            </w:tcBorders>
          </w:tcPr>
          <w:p w14:paraId="043C0015" w14:textId="77777777" w:rsidR="00CE18BF" w:rsidRPr="00F61FC6" w:rsidRDefault="00CE18BF" w:rsidP="00EC195D">
            <w:r w:rsidRPr="00F61FC6">
              <w:rPr>
                <w:rFonts w:ascii="Book Antiqua" w:eastAsia="Book Antiqua" w:hAnsi="Book Antiqua" w:cs="Book Antiqua"/>
                <w:sz w:val="20"/>
                <w:szCs w:val="20"/>
                <w:lang w:val="es-CR"/>
              </w:rPr>
              <w:t xml:space="preserve"> </w:t>
            </w:r>
          </w:p>
        </w:tc>
      </w:tr>
      <w:tr w:rsidR="00553471" w:rsidRPr="00F61FC6" w14:paraId="271FB354" w14:textId="77777777" w:rsidTr="00B56A49">
        <w:trPr>
          <w:jc w:val="center"/>
        </w:trPr>
        <w:tc>
          <w:tcPr>
            <w:tcW w:w="2579"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E67A386" w14:textId="77777777" w:rsidR="00553471" w:rsidRPr="00F61FC6" w:rsidRDefault="00553471" w:rsidP="00EC195D">
            <w:pPr>
              <w:rPr>
                <w:rFonts w:ascii="Book Antiqua" w:eastAsia="Book Antiqua" w:hAnsi="Book Antiqua" w:cs="Book Antiqua"/>
                <w:sz w:val="20"/>
                <w:szCs w:val="20"/>
                <w:lang w:val="es-CR"/>
              </w:rPr>
            </w:pPr>
          </w:p>
        </w:tc>
        <w:tc>
          <w:tcPr>
            <w:tcW w:w="3589" w:type="dxa"/>
            <w:tcBorders>
              <w:top w:val="single" w:sz="8" w:space="0" w:color="auto"/>
              <w:left w:val="single" w:sz="8" w:space="0" w:color="auto"/>
              <w:bottom w:val="single" w:sz="8" w:space="0" w:color="auto"/>
              <w:right w:val="single" w:sz="8" w:space="0" w:color="auto"/>
            </w:tcBorders>
          </w:tcPr>
          <w:p w14:paraId="28F91D47" w14:textId="77777777" w:rsidR="00553471" w:rsidRPr="00F61FC6" w:rsidRDefault="00553471" w:rsidP="00EC195D">
            <w:pPr>
              <w:rPr>
                <w:rFonts w:ascii="Book Antiqua" w:eastAsia="Book Antiqua" w:hAnsi="Book Antiqua" w:cs="Book Antiqua"/>
                <w:sz w:val="20"/>
                <w:szCs w:val="20"/>
                <w:lang w:val="es-CR"/>
              </w:rPr>
            </w:pPr>
          </w:p>
        </w:tc>
        <w:tc>
          <w:tcPr>
            <w:tcW w:w="2894" w:type="dxa"/>
            <w:tcBorders>
              <w:top w:val="single" w:sz="8" w:space="0" w:color="auto"/>
              <w:left w:val="single" w:sz="8" w:space="0" w:color="auto"/>
              <w:bottom w:val="single" w:sz="8" w:space="0" w:color="auto"/>
              <w:right w:val="single" w:sz="8" w:space="0" w:color="auto"/>
            </w:tcBorders>
          </w:tcPr>
          <w:p w14:paraId="77E4FF36" w14:textId="77777777" w:rsidR="00553471" w:rsidRPr="00F61FC6" w:rsidRDefault="00553471" w:rsidP="00EC195D">
            <w:pPr>
              <w:rPr>
                <w:rFonts w:ascii="Book Antiqua" w:eastAsia="Book Antiqua" w:hAnsi="Book Antiqua" w:cs="Book Antiqua"/>
                <w:sz w:val="20"/>
                <w:szCs w:val="20"/>
                <w:lang w:val="es-CR"/>
              </w:rPr>
            </w:pPr>
          </w:p>
        </w:tc>
      </w:tr>
    </w:tbl>
    <w:p w14:paraId="0E1FF7CD" w14:textId="77777777" w:rsidR="00D97BE0" w:rsidRPr="008637B5" w:rsidRDefault="00D97BE0" w:rsidP="00D97BE0">
      <w:pPr>
        <w:ind w:left="709" w:right="709"/>
        <w:jc w:val="both"/>
        <w:rPr>
          <w:rFonts w:ascii="Book Antiqua" w:eastAsia="Book Antiqua" w:hAnsi="Book Antiqua" w:cs="Book Antiqua"/>
          <w:sz w:val="20"/>
          <w:szCs w:val="20"/>
          <w:lang w:val="es-CR"/>
        </w:rPr>
      </w:pPr>
      <w:r w:rsidRPr="008637B5">
        <w:rPr>
          <w:rFonts w:ascii="Book Antiqua" w:eastAsia="Book Antiqua" w:hAnsi="Book Antiqua" w:cs="Book Antiqua"/>
          <w:sz w:val="20"/>
          <w:szCs w:val="20"/>
          <w:lang w:val="es-CR"/>
        </w:rPr>
        <w:t>NOTAS: *Según el criterio de ese tipo de recursos, las tareas señaladas podrían ser asumidas por una plaza de categoría intermedia tal como la eventual Coordinadora o Coordinador de Unidad.</w:t>
      </w:r>
    </w:p>
    <w:p w14:paraId="7B722898" w14:textId="77777777" w:rsidR="00D97BE0" w:rsidRPr="008637B5" w:rsidRDefault="00D97BE0" w:rsidP="00D97BE0">
      <w:pPr>
        <w:ind w:left="709" w:right="709"/>
        <w:jc w:val="both"/>
        <w:rPr>
          <w:rFonts w:ascii="Book Antiqua" w:eastAsia="Book Antiqua" w:hAnsi="Book Antiqua" w:cs="Book Antiqua"/>
          <w:sz w:val="20"/>
          <w:szCs w:val="20"/>
          <w:lang w:val="es-CR"/>
        </w:rPr>
      </w:pPr>
      <w:r w:rsidRPr="008637B5">
        <w:rPr>
          <w:rFonts w:ascii="Book Antiqua" w:eastAsia="Book Antiqua" w:hAnsi="Book Antiqua" w:cs="Book Antiqua"/>
          <w:sz w:val="20"/>
          <w:szCs w:val="20"/>
          <w:lang w:val="es-CR"/>
        </w:rPr>
        <w:t xml:space="preserve"> **Se podría visualizar que ese tipo de tareas más operativas puedan ser asumidas por una plaza de Auxiliar Administrativo.</w:t>
      </w:r>
    </w:p>
    <w:p w14:paraId="658C471A" w14:textId="77777777" w:rsidR="00D97BE0" w:rsidRPr="008637B5" w:rsidRDefault="00D97BE0" w:rsidP="00D97BE0">
      <w:pPr>
        <w:ind w:left="709" w:right="709"/>
        <w:jc w:val="both"/>
        <w:rPr>
          <w:rFonts w:ascii="Book Antiqua" w:eastAsia="Book Antiqua" w:hAnsi="Book Antiqua" w:cs="Book Antiqua"/>
          <w:sz w:val="20"/>
          <w:szCs w:val="20"/>
          <w:lang w:val="es-CR"/>
        </w:rPr>
      </w:pPr>
      <w:r w:rsidRPr="008637B5">
        <w:rPr>
          <w:rFonts w:ascii="Book Antiqua" w:eastAsia="Book Antiqua" w:hAnsi="Book Antiqua" w:cs="Book Antiqua"/>
          <w:sz w:val="20"/>
          <w:szCs w:val="20"/>
          <w:lang w:val="es-CR"/>
        </w:rPr>
        <w:t xml:space="preserve"> *** Las reuniones de seguimiento parciales sobre la actualización de metas o entregables podrían estar en manos de una plaza intermedia y cuando se cuente con un producto formal, contar con el apoyo de la jefatura para visualizar el criterio general de la oficina. </w:t>
      </w:r>
    </w:p>
    <w:p w14:paraId="3ED4C9C8" w14:textId="65CD4136" w:rsidR="00D97BE0" w:rsidRPr="008637B5" w:rsidRDefault="00D97BE0" w:rsidP="00EF34FA">
      <w:pPr>
        <w:ind w:left="709"/>
        <w:jc w:val="both"/>
        <w:rPr>
          <w:rFonts w:ascii="Book Antiqua" w:eastAsia="Book Antiqua" w:hAnsi="Book Antiqua" w:cs="Book Antiqua"/>
          <w:sz w:val="20"/>
          <w:szCs w:val="20"/>
          <w:lang w:val="es-CR"/>
        </w:rPr>
      </w:pPr>
      <w:r w:rsidRPr="008637B5">
        <w:rPr>
          <w:rFonts w:ascii="Book Antiqua" w:eastAsia="Book Antiqua" w:hAnsi="Book Antiqua" w:cs="Book Antiqua"/>
          <w:sz w:val="20"/>
          <w:szCs w:val="20"/>
          <w:lang w:val="es-CR"/>
        </w:rPr>
        <w:t>****Esta tarea se visualiza que podría ser incorporada por una plaza de Profesional 2.</w:t>
      </w:r>
    </w:p>
    <w:p w14:paraId="68A9180A" w14:textId="0E4BA4DD" w:rsidR="00CE18BF" w:rsidRPr="008637B5" w:rsidRDefault="00CE18BF" w:rsidP="00685EF9">
      <w:pPr>
        <w:ind w:left="709"/>
        <w:jc w:val="both"/>
        <w:rPr>
          <w:rFonts w:ascii="Book Antiqua" w:eastAsia="Book Antiqua" w:hAnsi="Book Antiqua" w:cs="Book Antiqua"/>
          <w:b/>
          <w:bCs/>
          <w:sz w:val="20"/>
          <w:szCs w:val="20"/>
          <w:lang w:val="es-CR"/>
        </w:rPr>
      </w:pPr>
      <w:r w:rsidRPr="008637B5">
        <w:rPr>
          <w:rFonts w:ascii="Book Antiqua" w:eastAsia="Book Antiqua" w:hAnsi="Book Antiqua" w:cs="Book Antiqua"/>
          <w:b/>
          <w:bCs/>
          <w:sz w:val="20"/>
          <w:szCs w:val="20"/>
          <w:lang w:val="es-CR"/>
        </w:rPr>
        <w:t>F</w:t>
      </w:r>
      <w:r w:rsidR="00EF34FA" w:rsidRPr="008637B5">
        <w:rPr>
          <w:rFonts w:ascii="Book Antiqua" w:eastAsia="Book Antiqua" w:hAnsi="Book Antiqua" w:cs="Book Antiqua"/>
          <w:b/>
          <w:bCs/>
          <w:sz w:val="20"/>
          <w:szCs w:val="20"/>
          <w:lang w:val="es-CR"/>
        </w:rPr>
        <w:t>UENTE</w:t>
      </w:r>
      <w:r w:rsidRPr="008637B5">
        <w:rPr>
          <w:rFonts w:ascii="Book Antiqua" w:eastAsia="Book Antiqua" w:hAnsi="Book Antiqua" w:cs="Book Antiqua"/>
          <w:b/>
          <w:bCs/>
          <w:sz w:val="20"/>
          <w:szCs w:val="20"/>
          <w:lang w:val="es-CR"/>
        </w:rPr>
        <w:t>: Elaboración propia a partir de la información suministrada por las diferentes plazas existentes.</w:t>
      </w:r>
    </w:p>
    <w:p w14:paraId="3A0C28C6" w14:textId="13EBD8B4" w:rsidR="00CE18BF" w:rsidRPr="00BC62F1" w:rsidRDefault="00CE18BF" w:rsidP="00CE18BF">
      <w:pPr>
        <w:jc w:val="both"/>
        <w:rPr>
          <w:rFonts w:ascii="Book Antiqua" w:eastAsia="Book Antiqua" w:hAnsi="Book Antiqua" w:cs="Book Antiqua"/>
          <w:sz w:val="18"/>
          <w:szCs w:val="18"/>
          <w:lang w:val="es-CR"/>
        </w:rPr>
      </w:pPr>
    </w:p>
    <w:p w14:paraId="0069DA34" w14:textId="55B6EDCA" w:rsidR="00CE18BF" w:rsidRPr="00BC62F1" w:rsidRDefault="00CE18BF" w:rsidP="00843CFA">
      <w:pPr>
        <w:ind w:left="709" w:right="709"/>
        <w:jc w:val="both"/>
        <w:rPr>
          <w:rFonts w:ascii="Arial Narrow" w:eastAsia="Book Antiqua" w:hAnsi="Arial Narrow" w:cs="Book Antiqua"/>
          <w:sz w:val="22"/>
          <w:szCs w:val="22"/>
          <w:lang w:val="es-CR"/>
        </w:rPr>
      </w:pPr>
    </w:p>
    <w:p w14:paraId="77E4A50D" w14:textId="77777777" w:rsidR="00CE18BF" w:rsidRPr="00BC62F1" w:rsidRDefault="00CE18BF" w:rsidP="00CE18BF">
      <w:pPr>
        <w:jc w:val="both"/>
        <w:rPr>
          <w:rFonts w:ascii="Book Antiqua" w:eastAsia="Book Antiqua" w:hAnsi="Book Antiqua" w:cs="Book Antiqua"/>
          <w:sz w:val="18"/>
          <w:szCs w:val="18"/>
          <w:lang w:val="es-CR"/>
        </w:rPr>
      </w:pPr>
      <w:r w:rsidRPr="00BC62F1">
        <w:rPr>
          <w:rFonts w:ascii="Book Antiqua" w:eastAsia="Book Antiqua" w:hAnsi="Book Antiqua" w:cs="Book Antiqua"/>
          <w:sz w:val="18"/>
          <w:szCs w:val="18"/>
          <w:lang w:val="es-CR"/>
        </w:rPr>
        <w:t xml:space="preserve"> </w:t>
      </w:r>
    </w:p>
    <w:p w14:paraId="2F3205A7" w14:textId="7D20B2CD" w:rsidR="00CE18BF" w:rsidRPr="00AA5EF1" w:rsidRDefault="00CE18BF" w:rsidP="00CE18BF">
      <w:pPr>
        <w:jc w:val="both"/>
        <w:rPr>
          <w:rFonts w:ascii="Book Antiqua" w:eastAsia="Book Antiqua" w:hAnsi="Book Antiqua" w:cs="Book Antiqua"/>
          <w:lang w:val="es-CR"/>
        </w:rPr>
      </w:pPr>
      <w:r w:rsidRPr="00AA5EF1">
        <w:rPr>
          <w:rFonts w:ascii="Book Antiqua" w:eastAsia="Book Antiqua" w:hAnsi="Book Antiqua" w:cs="Book Antiqua"/>
          <w:lang w:val="es-CR"/>
        </w:rPr>
        <w:t xml:space="preserve">Del análisis anterior, en resumen se desprende que la plaza de </w:t>
      </w:r>
      <w:r w:rsidR="00225D3B" w:rsidRPr="00AA5EF1">
        <w:rPr>
          <w:rFonts w:ascii="Book Antiqua" w:eastAsia="Book Antiqua" w:hAnsi="Book Antiqua" w:cs="Book Antiqua"/>
          <w:lang w:val="es-CR"/>
        </w:rPr>
        <w:t>J</w:t>
      </w:r>
      <w:r w:rsidRPr="00AA5EF1">
        <w:rPr>
          <w:rFonts w:ascii="Book Antiqua" w:eastAsia="Book Antiqua" w:hAnsi="Book Antiqua" w:cs="Book Antiqua"/>
          <w:lang w:val="es-CR"/>
        </w:rPr>
        <w:t>efatura posee a su haber una serie de actividades que podrían ser delegadas en una plaza de categoría intermedia que bien podría ajustarse a la de Coordinadora o Coordinador de Unidad, que permitiría a su vez liberar espacios de su agenda para la atención oportuna de diligencias y evitar el sobre cargo administrativo que posee a la fecha, que está restando la posibilidad de mantener una adecuada línea de comunicación con su personal subalterno</w:t>
      </w:r>
      <w:r w:rsidR="00481118" w:rsidRPr="00AA5EF1">
        <w:rPr>
          <w:rFonts w:ascii="Book Antiqua" w:eastAsia="Book Antiqua" w:hAnsi="Book Antiqua" w:cs="Book Antiqua"/>
          <w:lang w:val="es-CR"/>
        </w:rPr>
        <w:t xml:space="preserve">, principalmente el </w:t>
      </w:r>
      <w:r w:rsidR="002C4113" w:rsidRPr="00AA5EF1">
        <w:rPr>
          <w:rFonts w:ascii="Book Antiqua" w:eastAsia="Book Antiqua" w:hAnsi="Book Antiqua" w:cs="Book Antiqua"/>
          <w:lang w:val="es-CR"/>
        </w:rPr>
        <w:t>profesional que responde a la razón de ser de</w:t>
      </w:r>
      <w:r w:rsidR="00322E8C" w:rsidRPr="00AA5EF1">
        <w:rPr>
          <w:rFonts w:ascii="Book Antiqua" w:eastAsia="Book Antiqua" w:hAnsi="Book Antiqua" w:cs="Book Antiqua"/>
          <w:lang w:val="es-CR"/>
        </w:rPr>
        <w:t xml:space="preserve"> la Unidad.</w:t>
      </w:r>
    </w:p>
    <w:p w14:paraId="2D0F95DC" w14:textId="77777777" w:rsidR="00CE18BF" w:rsidRPr="00AA5EF1" w:rsidRDefault="00CE18BF" w:rsidP="00CE18BF">
      <w:pPr>
        <w:jc w:val="both"/>
        <w:rPr>
          <w:rFonts w:ascii="Book Antiqua" w:eastAsia="Book Antiqua" w:hAnsi="Book Antiqua" w:cs="Book Antiqua"/>
          <w:lang w:val="es-CR"/>
        </w:rPr>
      </w:pPr>
      <w:r w:rsidRPr="00AA5EF1">
        <w:rPr>
          <w:rFonts w:ascii="Book Antiqua" w:eastAsia="Book Antiqua" w:hAnsi="Book Antiqua" w:cs="Book Antiqua"/>
          <w:lang w:val="es-CR"/>
        </w:rPr>
        <w:t xml:space="preserve"> </w:t>
      </w:r>
    </w:p>
    <w:p w14:paraId="49F4E99F" w14:textId="77777777" w:rsidR="00CE18BF" w:rsidRPr="00AA5EF1" w:rsidRDefault="00CE18BF" w:rsidP="00CE18BF">
      <w:pPr>
        <w:jc w:val="both"/>
        <w:rPr>
          <w:rFonts w:ascii="Book Antiqua" w:eastAsia="Book Antiqua" w:hAnsi="Book Antiqua" w:cs="Book Antiqua"/>
          <w:lang w:val="es-CR"/>
        </w:rPr>
      </w:pPr>
      <w:r w:rsidRPr="00AA5EF1">
        <w:rPr>
          <w:rFonts w:ascii="Book Antiqua" w:eastAsia="Book Antiqua" w:hAnsi="Book Antiqua" w:cs="Book Antiqua"/>
          <w:lang w:val="es-CR"/>
        </w:rPr>
        <w:t>Bajo la línea anterior, es perceptible que desde la óptica de las actividades efectuadas en la actualidad por los Profesionales 1, se denota la necesidad de contar con la plaza de coordinación para que asuma algunas de las actividades que hoy día tienen bajo su responsabilidad.</w:t>
      </w:r>
    </w:p>
    <w:p w14:paraId="53B3444A" w14:textId="77777777" w:rsidR="00CE18BF" w:rsidRPr="00AA5EF1" w:rsidRDefault="00CE18BF" w:rsidP="00CE18BF">
      <w:pPr>
        <w:jc w:val="both"/>
        <w:rPr>
          <w:rFonts w:ascii="Book Antiqua" w:eastAsia="Book Antiqua" w:hAnsi="Book Antiqua" w:cs="Book Antiqua"/>
          <w:lang w:val="es-CR"/>
        </w:rPr>
      </w:pPr>
      <w:r w:rsidRPr="00AA5EF1">
        <w:rPr>
          <w:rFonts w:ascii="Book Antiqua" w:eastAsia="Book Antiqua" w:hAnsi="Book Antiqua" w:cs="Book Antiqua"/>
          <w:lang w:val="es-CR"/>
        </w:rPr>
        <w:t xml:space="preserve"> </w:t>
      </w:r>
    </w:p>
    <w:p w14:paraId="1F4FA852" w14:textId="07602FAD" w:rsidR="00CE18BF" w:rsidRPr="00BC62F1" w:rsidRDefault="00CE18BF" w:rsidP="00CE18BF">
      <w:pPr>
        <w:jc w:val="both"/>
        <w:rPr>
          <w:rFonts w:ascii="Book Antiqua" w:eastAsia="Book Antiqua" w:hAnsi="Book Antiqua" w:cs="Book Antiqua"/>
          <w:lang w:val="es-CR"/>
        </w:rPr>
      </w:pPr>
      <w:r w:rsidRPr="00AA5EF1">
        <w:rPr>
          <w:rFonts w:ascii="Book Antiqua" w:eastAsia="Book Antiqua" w:hAnsi="Book Antiqua" w:cs="Book Antiqua"/>
          <w:lang w:val="es-CR"/>
        </w:rPr>
        <w:lastRenderedPageBreak/>
        <w:t xml:space="preserve">Finalmente, es visible </w:t>
      </w:r>
      <w:r w:rsidR="005C702D" w:rsidRPr="00AA5EF1">
        <w:rPr>
          <w:rFonts w:ascii="Book Antiqua" w:eastAsia="Book Antiqua" w:hAnsi="Book Antiqua" w:cs="Book Antiqua"/>
          <w:lang w:val="es-CR"/>
        </w:rPr>
        <w:t>que,</w:t>
      </w:r>
      <w:r w:rsidRPr="00AA5EF1">
        <w:rPr>
          <w:rFonts w:ascii="Book Antiqua" w:eastAsia="Book Antiqua" w:hAnsi="Book Antiqua" w:cs="Book Antiqua"/>
          <w:lang w:val="es-CR"/>
        </w:rPr>
        <w:t xml:space="preserve"> de acuerdo con el listado de actividades, se pueden efectuar algunos ajustes adicionales en la distribución de funciones existentes en la actualidad.</w:t>
      </w:r>
    </w:p>
    <w:p w14:paraId="4DF918AC" w14:textId="38C624A9" w:rsidR="00CE18BF" w:rsidRDefault="00CE18BF" w:rsidP="00CE18BF">
      <w:pPr>
        <w:pStyle w:val="Textoindependiente3"/>
        <w:ind w:right="214"/>
        <w:jc w:val="both"/>
        <w:rPr>
          <w:rFonts w:ascii="Book Antiqua" w:hAnsi="Book Antiqua"/>
          <w:lang w:val="es-ES"/>
        </w:rPr>
      </w:pPr>
    </w:p>
    <w:p w14:paraId="24793672" w14:textId="77777777" w:rsidR="00CE71C1" w:rsidRDefault="00CE71C1" w:rsidP="00CE18BF">
      <w:pPr>
        <w:pStyle w:val="Textoindependiente3"/>
        <w:ind w:right="214"/>
        <w:jc w:val="both"/>
        <w:rPr>
          <w:rFonts w:ascii="Book Antiqua" w:hAnsi="Book Antiqua"/>
          <w:lang w:val="es-ES"/>
        </w:rPr>
      </w:pPr>
    </w:p>
    <w:p w14:paraId="7704AD8F" w14:textId="4101F80A" w:rsidR="00560233" w:rsidRPr="00BC62F1" w:rsidRDefault="00560233" w:rsidP="007A4CE5">
      <w:pPr>
        <w:pStyle w:val="Textoindependiente3"/>
        <w:numPr>
          <w:ilvl w:val="0"/>
          <w:numId w:val="20"/>
        </w:numPr>
        <w:ind w:right="214"/>
        <w:jc w:val="both"/>
        <w:rPr>
          <w:rFonts w:ascii="Book Antiqua" w:hAnsi="Book Antiqua"/>
          <w:b/>
          <w:bCs/>
          <w:sz w:val="24"/>
          <w:szCs w:val="24"/>
          <w:lang w:val="es-ES"/>
        </w:rPr>
      </w:pPr>
      <w:r w:rsidRPr="00BC62F1">
        <w:rPr>
          <w:rFonts w:ascii="Book Antiqua" w:hAnsi="Book Antiqua"/>
          <w:b/>
          <w:bCs/>
          <w:sz w:val="24"/>
          <w:szCs w:val="24"/>
          <w:lang w:val="es-ES"/>
        </w:rPr>
        <w:t xml:space="preserve">Estructuras de puestos que se disponen en la Dirección de Gestión Humana y cuentan </w:t>
      </w:r>
      <w:r w:rsidR="00AE316B" w:rsidRPr="00BC62F1">
        <w:rPr>
          <w:rFonts w:ascii="Book Antiqua" w:hAnsi="Book Antiqua"/>
          <w:b/>
          <w:bCs/>
          <w:sz w:val="24"/>
          <w:szCs w:val="24"/>
          <w:lang w:val="es-ES"/>
        </w:rPr>
        <w:t>con la figura del Coordinador de Unidad:</w:t>
      </w:r>
    </w:p>
    <w:p w14:paraId="0395809D" w14:textId="77777777" w:rsidR="00AE316B" w:rsidRPr="00BC62F1" w:rsidRDefault="00AE316B" w:rsidP="00AE316B">
      <w:pPr>
        <w:pStyle w:val="Textoindependiente3"/>
        <w:ind w:left="720" w:right="214"/>
        <w:jc w:val="both"/>
        <w:rPr>
          <w:rFonts w:ascii="Book Antiqua" w:hAnsi="Book Antiqua"/>
          <w:b/>
          <w:bCs/>
          <w:sz w:val="24"/>
          <w:szCs w:val="24"/>
          <w:lang w:val="es-ES"/>
        </w:rPr>
      </w:pPr>
    </w:p>
    <w:p w14:paraId="683451E1" w14:textId="138C779B" w:rsidR="00950B3C" w:rsidRPr="00BC62F1" w:rsidRDefault="00CE18BF" w:rsidP="00950B3C">
      <w:pPr>
        <w:pStyle w:val="Textoindependiente3"/>
        <w:ind w:right="214"/>
        <w:jc w:val="both"/>
        <w:rPr>
          <w:rFonts w:ascii="Book Antiqua" w:hAnsi="Book Antiqua"/>
          <w:sz w:val="24"/>
          <w:szCs w:val="24"/>
          <w:lang w:val="es-ES"/>
        </w:rPr>
      </w:pPr>
      <w:r w:rsidRPr="00BC62F1">
        <w:rPr>
          <w:rFonts w:ascii="Book Antiqua" w:hAnsi="Book Antiqua"/>
          <w:sz w:val="24"/>
          <w:szCs w:val="24"/>
          <w:lang w:val="es-ES"/>
        </w:rPr>
        <w:t>Para complementar el ejercicio anterior, se presenta el cuadro número tres, mediante el cual se identifican otras Unidades de la Dirección de Gestión Humana que a la fecha cuentan con la figura de Coordinadora o Coordinador Judicial</w:t>
      </w:r>
      <w:r w:rsidR="00AE316B" w:rsidRPr="00BC62F1">
        <w:rPr>
          <w:rFonts w:ascii="Book Antiqua" w:hAnsi="Book Antiqua"/>
          <w:sz w:val="24"/>
          <w:szCs w:val="24"/>
          <w:lang w:val="es-ES"/>
        </w:rPr>
        <w:t>, a fin de determinar la conformación de cada unidad estructural.</w:t>
      </w:r>
    </w:p>
    <w:tbl>
      <w:tblPr>
        <w:tblStyle w:val="Tablaconcuadrcula"/>
        <w:tblW w:w="0" w:type="auto"/>
        <w:tblLayout w:type="fixed"/>
        <w:tblLook w:val="06A0" w:firstRow="1" w:lastRow="0" w:firstColumn="1" w:lastColumn="0" w:noHBand="1" w:noVBand="1"/>
      </w:tblPr>
      <w:tblGrid>
        <w:gridCol w:w="10335"/>
      </w:tblGrid>
      <w:tr w:rsidR="19F56E01" w:rsidRPr="00BC62F1" w14:paraId="7C1B9685" w14:textId="77777777" w:rsidTr="19F56E01">
        <w:trPr>
          <w:trHeight w:val="315"/>
        </w:trPr>
        <w:tc>
          <w:tcPr>
            <w:tcW w:w="10335" w:type="dxa"/>
            <w:tcBorders>
              <w:top w:val="nil"/>
              <w:left w:val="nil"/>
              <w:bottom w:val="nil"/>
              <w:right w:val="nil"/>
            </w:tcBorders>
            <w:vAlign w:val="center"/>
          </w:tcPr>
          <w:p w14:paraId="59B4A645" w14:textId="544C4076" w:rsidR="19F56E01" w:rsidRPr="00BC62F1" w:rsidRDefault="19F56E01" w:rsidP="19F56E01">
            <w:pPr>
              <w:jc w:val="center"/>
            </w:pPr>
            <w:r w:rsidRPr="00BC62F1">
              <w:rPr>
                <w:rFonts w:ascii="Book Antiqua" w:eastAsia="Book Antiqua" w:hAnsi="Book Antiqua" w:cs="Book Antiqua"/>
                <w:b/>
                <w:bCs/>
                <w:color w:val="000000" w:themeColor="text1"/>
              </w:rPr>
              <w:t>Cuadro 3</w:t>
            </w:r>
          </w:p>
        </w:tc>
      </w:tr>
      <w:tr w:rsidR="19F56E01" w:rsidRPr="00BC62F1" w14:paraId="27B122BC" w14:textId="77777777" w:rsidTr="19F56E01">
        <w:trPr>
          <w:trHeight w:val="315"/>
        </w:trPr>
        <w:tc>
          <w:tcPr>
            <w:tcW w:w="10335" w:type="dxa"/>
            <w:tcBorders>
              <w:top w:val="nil"/>
              <w:left w:val="nil"/>
              <w:bottom w:val="nil"/>
              <w:right w:val="nil"/>
            </w:tcBorders>
            <w:vAlign w:val="center"/>
          </w:tcPr>
          <w:p w14:paraId="43021FAB" w14:textId="1011B054" w:rsidR="19F56E01" w:rsidRPr="00BC62F1" w:rsidRDefault="19F56E01" w:rsidP="19F56E01">
            <w:pPr>
              <w:jc w:val="center"/>
            </w:pPr>
            <w:r w:rsidRPr="00BC62F1">
              <w:rPr>
                <w:rFonts w:ascii="Book Antiqua" w:eastAsia="Book Antiqua" w:hAnsi="Book Antiqua" w:cs="Book Antiqua"/>
                <w:b/>
                <w:bCs/>
                <w:color w:val="000000" w:themeColor="text1"/>
              </w:rPr>
              <w:t>Unidades existentes en la Dirección de Gestión Humana que cuentan con plaza de Coordinadora o Coordinador de Unidad</w:t>
            </w:r>
          </w:p>
        </w:tc>
      </w:tr>
    </w:tbl>
    <w:p w14:paraId="0A564EE5" w14:textId="12B576B0" w:rsidR="00FD23DB" w:rsidRPr="00BC62F1" w:rsidRDefault="00FD23DB" w:rsidP="4E572C41">
      <w:pPr>
        <w:ind w:left="2268" w:right="2410"/>
        <w:rPr>
          <w:rFonts w:ascii="Book Antiqua" w:hAnsi="Book Antiqua"/>
          <w:b/>
          <w:bCs/>
          <w:lang w:val="es-CR"/>
        </w:rPr>
      </w:pPr>
    </w:p>
    <w:p w14:paraId="7F066E73" w14:textId="77777777" w:rsidR="00FD23DB" w:rsidRPr="00BC62F1" w:rsidRDefault="00FD23DB" w:rsidP="00FD23DB">
      <w:pPr>
        <w:ind w:left="2268" w:right="2410"/>
        <w:rPr>
          <w:rFonts w:ascii="Book Antiqua" w:hAnsi="Book Antiqua"/>
          <w:b/>
          <w:sz w:val="16"/>
          <w:szCs w:val="16"/>
          <w:lang w:val="es-CR"/>
        </w:rPr>
      </w:pPr>
    </w:p>
    <w:p w14:paraId="00B64A8D" w14:textId="1BE7AEFB" w:rsidR="00FD23DB" w:rsidRPr="00BC62F1" w:rsidRDefault="001C5428" w:rsidP="001C5428">
      <w:r w:rsidRPr="00BC62F1">
        <w:rPr>
          <w:noProof/>
        </w:rPr>
        <w:drawing>
          <wp:inline distT="0" distB="0" distL="0" distR="0" wp14:anchorId="5821BBE5" wp14:editId="39F901DA">
            <wp:extent cx="6420485" cy="3371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7149" cy="3380601"/>
                    </a:xfrm>
                    <a:prstGeom prst="rect">
                      <a:avLst/>
                    </a:prstGeom>
                    <a:noFill/>
                    <a:ln>
                      <a:noFill/>
                    </a:ln>
                  </pic:spPr>
                </pic:pic>
              </a:graphicData>
            </a:graphic>
          </wp:inline>
        </w:drawing>
      </w:r>
    </w:p>
    <w:p w14:paraId="54CE6CA8" w14:textId="161925A9" w:rsidR="00FD23DB" w:rsidRPr="00BC62F1" w:rsidRDefault="002A21E7" w:rsidP="00685EF9">
      <w:pPr>
        <w:ind w:right="2410"/>
        <w:rPr>
          <w:rFonts w:ascii="Book Antiqua" w:hAnsi="Book Antiqua"/>
          <w:b/>
          <w:sz w:val="16"/>
          <w:szCs w:val="16"/>
          <w:lang w:val="es-CR"/>
        </w:rPr>
      </w:pPr>
      <w:r>
        <w:rPr>
          <w:rFonts w:ascii="Book Antiqua" w:hAnsi="Book Antiqua"/>
          <w:b/>
          <w:sz w:val="16"/>
          <w:szCs w:val="16"/>
          <w:lang w:val="es-CR"/>
        </w:rPr>
        <w:t>FUENTE: Elaboración propia.</w:t>
      </w:r>
    </w:p>
    <w:p w14:paraId="2FED1170" w14:textId="77777777" w:rsidR="00FD23DB" w:rsidRPr="00BC62F1" w:rsidRDefault="00FD23DB" w:rsidP="00FD23DB">
      <w:pPr>
        <w:ind w:left="2268" w:right="2410"/>
        <w:rPr>
          <w:rFonts w:ascii="Book Antiqua" w:hAnsi="Book Antiqua"/>
          <w:b/>
          <w:sz w:val="16"/>
          <w:szCs w:val="16"/>
          <w:lang w:val="es-CR"/>
        </w:rPr>
      </w:pPr>
    </w:p>
    <w:p w14:paraId="7542048D" w14:textId="77777777" w:rsidR="00FD23DB" w:rsidRPr="00BC62F1" w:rsidRDefault="00FD23DB" w:rsidP="00FD23DB">
      <w:pPr>
        <w:ind w:left="2268" w:right="2410"/>
        <w:rPr>
          <w:rFonts w:ascii="Book Antiqua" w:hAnsi="Book Antiqua"/>
          <w:b/>
          <w:sz w:val="16"/>
          <w:szCs w:val="16"/>
          <w:lang w:val="es-CR"/>
        </w:rPr>
      </w:pPr>
    </w:p>
    <w:p w14:paraId="56B64E8D" w14:textId="61B8B518" w:rsidR="00AA5EF1" w:rsidRDefault="00B9513B" w:rsidP="00B9513B">
      <w:pPr>
        <w:pStyle w:val="Textoindependiente3"/>
        <w:ind w:right="214"/>
        <w:jc w:val="both"/>
        <w:rPr>
          <w:rFonts w:ascii="Book Antiqua" w:hAnsi="Book Antiqua"/>
          <w:bCs/>
          <w:sz w:val="24"/>
          <w:szCs w:val="24"/>
          <w:lang w:val="es-ES"/>
        </w:rPr>
      </w:pPr>
      <w:bookmarkStart w:id="3" w:name="_Hlk93023364"/>
      <w:r w:rsidRPr="00BC62F1">
        <w:rPr>
          <w:rFonts w:ascii="Book Antiqua" w:hAnsi="Book Antiqua"/>
          <w:bCs/>
          <w:sz w:val="24"/>
          <w:szCs w:val="24"/>
          <w:lang w:val="es-ES"/>
        </w:rPr>
        <w:lastRenderedPageBreak/>
        <w:t>Tal y como se desprende del cuadro tres, la figura de Coordinadora o Coordinador de Unidad dentro de la Dirección de Gestión Humana, no es un concepto nuevo</w:t>
      </w:r>
      <w:r w:rsidR="00AE316B" w:rsidRPr="00BC62F1">
        <w:rPr>
          <w:rFonts w:ascii="Book Antiqua" w:hAnsi="Book Antiqua"/>
          <w:bCs/>
          <w:sz w:val="24"/>
          <w:szCs w:val="24"/>
          <w:lang w:val="es-ES"/>
        </w:rPr>
        <w:t xml:space="preserve"> y en todas las Unidades organizacionales existentes, se dispone de esa figura, la cual tiene como propósito </w:t>
      </w:r>
      <w:r w:rsidRPr="00BC62F1">
        <w:rPr>
          <w:rFonts w:ascii="Book Antiqua" w:hAnsi="Book Antiqua"/>
          <w:bCs/>
          <w:sz w:val="24"/>
          <w:szCs w:val="24"/>
          <w:lang w:val="es-ES"/>
        </w:rPr>
        <w:t xml:space="preserve"> </w:t>
      </w:r>
      <w:r w:rsidR="00033DC4" w:rsidRPr="00BC62F1">
        <w:rPr>
          <w:rFonts w:ascii="Book Antiqua" w:hAnsi="Book Antiqua"/>
          <w:bCs/>
          <w:sz w:val="24"/>
          <w:szCs w:val="24"/>
          <w:lang w:val="es-ES"/>
        </w:rPr>
        <w:t xml:space="preserve">contribuir en la oficina que se desempeñe, asumiendo labores de coordinar, ejecutar, dirigir, controlar y supervisar las actividades profesionales, técnicas, administrativas y operativas que se realizan en una unidad con un grado “alto” de dificultad y responsabilidad, </w:t>
      </w:r>
      <w:r w:rsidRPr="00BC62F1">
        <w:rPr>
          <w:rFonts w:ascii="Book Antiqua" w:hAnsi="Book Antiqua"/>
          <w:bCs/>
          <w:sz w:val="24"/>
          <w:szCs w:val="24"/>
          <w:lang w:val="es-ES"/>
        </w:rPr>
        <w:t xml:space="preserve">aspecto que se refleja en la información supra mostrada. </w:t>
      </w:r>
    </w:p>
    <w:p w14:paraId="06083B6E" w14:textId="77777777" w:rsidR="00AA5EF1" w:rsidRPr="00BC62F1" w:rsidRDefault="00AA5EF1" w:rsidP="00B9513B">
      <w:pPr>
        <w:pStyle w:val="Textoindependiente3"/>
        <w:ind w:right="214"/>
        <w:jc w:val="both"/>
        <w:rPr>
          <w:rFonts w:ascii="Book Antiqua" w:hAnsi="Book Antiqua"/>
          <w:bCs/>
          <w:sz w:val="24"/>
          <w:szCs w:val="24"/>
          <w:lang w:val="es-ES"/>
        </w:rPr>
      </w:pPr>
    </w:p>
    <w:p w14:paraId="1F25956B" w14:textId="4DB0135B" w:rsidR="00B9513B" w:rsidRPr="00BC62F1" w:rsidRDefault="00B9513B" w:rsidP="00B9513B">
      <w:pPr>
        <w:pStyle w:val="Textoindependiente3"/>
        <w:ind w:right="214"/>
        <w:jc w:val="both"/>
        <w:rPr>
          <w:rFonts w:ascii="Book Antiqua" w:hAnsi="Book Antiqua"/>
          <w:bCs/>
          <w:sz w:val="24"/>
          <w:szCs w:val="24"/>
          <w:lang w:val="es-ES"/>
        </w:rPr>
      </w:pPr>
      <w:r w:rsidRPr="00BC62F1">
        <w:rPr>
          <w:rFonts w:ascii="Book Antiqua" w:hAnsi="Book Antiqua"/>
          <w:bCs/>
          <w:sz w:val="24"/>
          <w:szCs w:val="24"/>
          <w:lang w:val="es-ES"/>
        </w:rPr>
        <w:t xml:space="preserve">De manera tal, con los elementos que se han mostrado </w:t>
      </w:r>
      <w:r w:rsidR="00033DC4" w:rsidRPr="00BC62F1">
        <w:rPr>
          <w:rFonts w:ascii="Book Antiqua" w:hAnsi="Book Antiqua"/>
          <w:bCs/>
          <w:sz w:val="24"/>
          <w:szCs w:val="24"/>
          <w:lang w:val="es-ES"/>
        </w:rPr>
        <w:t>la</w:t>
      </w:r>
      <w:r w:rsidRPr="00BC62F1">
        <w:rPr>
          <w:rFonts w:ascii="Book Antiqua" w:hAnsi="Book Antiqua"/>
          <w:bCs/>
          <w:sz w:val="24"/>
          <w:szCs w:val="24"/>
          <w:lang w:val="es-ES"/>
        </w:rPr>
        <w:t xml:space="preserve"> Unidad de </w:t>
      </w:r>
      <w:r w:rsidR="007C285E">
        <w:rPr>
          <w:rFonts w:ascii="Book Antiqua" w:hAnsi="Book Antiqua"/>
          <w:bCs/>
          <w:sz w:val="24"/>
          <w:szCs w:val="24"/>
          <w:lang w:val="es-ES"/>
        </w:rPr>
        <w:t>Salud</w:t>
      </w:r>
      <w:r w:rsidR="007C285E" w:rsidRPr="00BC62F1">
        <w:rPr>
          <w:rFonts w:ascii="Book Antiqua" w:hAnsi="Book Antiqua"/>
          <w:bCs/>
          <w:sz w:val="24"/>
          <w:szCs w:val="24"/>
          <w:lang w:val="es-ES"/>
        </w:rPr>
        <w:t xml:space="preserve"> </w:t>
      </w:r>
      <w:r w:rsidRPr="00BC62F1">
        <w:rPr>
          <w:rFonts w:ascii="Book Antiqua" w:hAnsi="Book Antiqua"/>
          <w:bCs/>
          <w:sz w:val="24"/>
          <w:szCs w:val="24"/>
          <w:lang w:val="es-ES"/>
        </w:rPr>
        <w:t>e Higiene Ocupacional,</w:t>
      </w:r>
      <w:r w:rsidR="00033DC4" w:rsidRPr="00BC62F1">
        <w:rPr>
          <w:rFonts w:ascii="Book Antiqua" w:hAnsi="Book Antiqua"/>
          <w:bCs/>
          <w:sz w:val="24"/>
          <w:szCs w:val="24"/>
          <w:lang w:val="es-ES"/>
        </w:rPr>
        <w:t xml:space="preserve"> no solo </w:t>
      </w:r>
      <w:r w:rsidRPr="00BC62F1">
        <w:rPr>
          <w:rFonts w:ascii="Book Antiqua" w:hAnsi="Book Antiqua"/>
          <w:bCs/>
          <w:sz w:val="24"/>
          <w:szCs w:val="24"/>
          <w:lang w:val="es-ES"/>
        </w:rPr>
        <w:t xml:space="preserve">justificaría la existencia de ese tipo de recurso, </w:t>
      </w:r>
      <w:r w:rsidR="00033DC4" w:rsidRPr="00BC62F1">
        <w:rPr>
          <w:rFonts w:ascii="Book Antiqua" w:hAnsi="Book Antiqua"/>
          <w:bCs/>
          <w:sz w:val="24"/>
          <w:szCs w:val="24"/>
          <w:lang w:val="es-ES"/>
        </w:rPr>
        <w:t xml:space="preserve">por la necesidad que se dispone de una figura que coadyuve a asumir con un nivel de autoridad las labores de naturaleza administrativa, para que la jefatura administrativa, realice con mayor posibilidad las funciones del campo técnico. Con esta disposición, se pretende </w:t>
      </w:r>
      <w:r w:rsidRPr="00BC62F1">
        <w:rPr>
          <w:rFonts w:ascii="Book Antiqua" w:hAnsi="Book Antiqua"/>
          <w:bCs/>
          <w:sz w:val="24"/>
          <w:szCs w:val="24"/>
          <w:lang w:val="es-ES"/>
        </w:rPr>
        <w:t>recalifica</w:t>
      </w:r>
      <w:r w:rsidR="00033DC4" w:rsidRPr="00BC62F1">
        <w:rPr>
          <w:rFonts w:ascii="Book Antiqua" w:hAnsi="Book Antiqua"/>
          <w:bCs/>
          <w:sz w:val="24"/>
          <w:szCs w:val="24"/>
          <w:lang w:val="es-ES"/>
        </w:rPr>
        <w:t>r, alguna de las</w:t>
      </w:r>
      <w:r w:rsidRPr="00BC62F1">
        <w:rPr>
          <w:rFonts w:ascii="Book Antiqua" w:hAnsi="Book Antiqua"/>
          <w:bCs/>
          <w:sz w:val="24"/>
          <w:szCs w:val="24"/>
          <w:lang w:val="es-ES"/>
        </w:rPr>
        <w:t xml:space="preserve"> plazas existentes en la actualidad</w:t>
      </w:r>
      <w:r w:rsidR="00033DC4" w:rsidRPr="00BC62F1">
        <w:rPr>
          <w:rFonts w:ascii="Book Antiqua" w:hAnsi="Book Antiqua"/>
          <w:bCs/>
          <w:sz w:val="24"/>
          <w:szCs w:val="24"/>
          <w:lang w:val="es-ES"/>
        </w:rPr>
        <w:t xml:space="preserve"> y no crear nuevos recursos.</w:t>
      </w:r>
    </w:p>
    <w:bookmarkEnd w:id="3"/>
    <w:p w14:paraId="2A47DF31" w14:textId="77777777" w:rsidR="00B9513B" w:rsidRDefault="00B9513B" w:rsidP="00B9513B">
      <w:pPr>
        <w:ind w:right="214"/>
        <w:jc w:val="both"/>
        <w:rPr>
          <w:rFonts w:ascii="Book Antiqua" w:hAnsi="Book Antiqua"/>
          <w:b/>
          <w:bCs/>
        </w:rPr>
      </w:pPr>
    </w:p>
    <w:p w14:paraId="4DF7B905" w14:textId="77777777" w:rsidR="00BD1B68" w:rsidRDefault="00BD1B68" w:rsidP="00B9513B">
      <w:pPr>
        <w:ind w:right="214"/>
        <w:jc w:val="both"/>
        <w:rPr>
          <w:rFonts w:ascii="Book Antiqua" w:hAnsi="Book Antiqua"/>
          <w:b/>
          <w:bCs/>
        </w:rPr>
      </w:pPr>
    </w:p>
    <w:p w14:paraId="7FE1F9AB" w14:textId="14C6D0E0" w:rsidR="00B9513B" w:rsidRPr="00BC62F1" w:rsidRDefault="00B9513B" w:rsidP="00B9513B">
      <w:pPr>
        <w:ind w:right="214"/>
        <w:jc w:val="both"/>
        <w:rPr>
          <w:rFonts w:ascii="Book Antiqua" w:hAnsi="Book Antiqua"/>
          <w:b/>
          <w:bCs/>
        </w:rPr>
      </w:pPr>
      <w:r w:rsidRPr="00BC62F1">
        <w:rPr>
          <w:rFonts w:ascii="Book Antiqua" w:hAnsi="Book Antiqua"/>
          <w:b/>
          <w:bCs/>
        </w:rPr>
        <w:t>3.3.- Aspectos cuantitativos</w:t>
      </w:r>
    </w:p>
    <w:p w14:paraId="1B34001F" w14:textId="77777777" w:rsidR="00B9513B" w:rsidRPr="00BC62F1" w:rsidRDefault="00B9513B" w:rsidP="00B9513B">
      <w:pPr>
        <w:ind w:right="214"/>
        <w:jc w:val="both"/>
        <w:rPr>
          <w:rFonts w:ascii="Book Antiqua" w:hAnsi="Book Antiqua"/>
          <w:b/>
          <w:bCs/>
        </w:rPr>
      </w:pPr>
    </w:p>
    <w:p w14:paraId="34F5676D" w14:textId="6AD0FCD9" w:rsidR="00B9513B" w:rsidRPr="00BC62F1" w:rsidRDefault="00B9513B" w:rsidP="00B9513B">
      <w:pPr>
        <w:ind w:right="210"/>
        <w:jc w:val="both"/>
        <w:rPr>
          <w:rFonts w:ascii="Book Antiqua" w:hAnsi="Book Antiqua"/>
          <w:bCs/>
        </w:rPr>
      </w:pPr>
      <w:r w:rsidRPr="00BC62F1">
        <w:rPr>
          <w:rFonts w:ascii="Book Antiqua" w:hAnsi="Book Antiqua"/>
          <w:bCs/>
        </w:rPr>
        <w:t xml:space="preserve">El presente apartado tiene como objetivo entre otras cosas, mostrar el comportamiento histórico en el volumen de trabajo de la Unidad de Salud e Higiene Ocupacional, con base en la información que se extrae del Sistema Integrado de Correspondencia Electrónica </w:t>
      </w:r>
      <w:r w:rsidR="00FF2C28" w:rsidRPr="00BC62F1">
        <w:rPr>
          <w:rFonts w:ascii="Book Antiqua" w:hAnsi="Book Antiqua"/>
          <w:bCs/>
        </w:rPr>
        <w:t>(</w:t>
      </w:r>
      <w:proofErr w:type="spellStart"/>
      <w:r w:rsidR="00FF2C28" w:rsidRPr="00BC62F1">
        <w:rPr>
          <w:rFonts w:ascii="Book Antiqua" w:hAnsi="Book Antiqua"/>
          <w:bCs/>
        </w:rPr>
        <w:t>SICE</w:t>
      </w:r>
      <w:proofErr w:type="spellEnd"/>
      <w:r w:rsidR="00FF2C28" w:rsidRPr="00BC62F1">
        <w:rPr>
          <w:rFonts w:ascii="Book Antiqua" w:hAnsi="Book Antiqua"/>
          <w:bCs/>
        </w:rPr>
        <w:t>)</w:t>
      </w:r>
      <w:r w:rsidR="00FF2C28">
        <w:rPr>
          <w:rFonts w:ascii="Book Antiqua" w:hAnsi="Book Antiqua"/>
          <w:bCs/>
        </w:rPr>
        <w:t xml:space="preserve"> </w:t>
      </w:r>
      <w:r w:rsidRPr="00BC62F1">
        <w:rPr>
          <w:rFonts w:ascii="Book Antiqua" w:hAnsi="Book Antiqua"/>
          <w:bCs/>
        </w:rPr>
        <w:t>de la oficina.</w:t>
      </w:r>
    </w:p>
    <w:p w14:paraId="458D82FC" w14:textId="77777777" w:rsidR="00B9513B" w:rsidRPr="00BC62F1" w:rsidRDefault="00B9513B" w:rsidP="00B9513B">
      <w:pPr>
        <w:ind w:right="210"/>
        <w:jc w:val="both"/>
        <w:rPr>
          <w:rFonts w:ascii="Book Antiqua" w:hAnsi="Book Antiqua"/>
          <w:bCs/>
        </w:rPr>
      </w:pPr>
    </w:p>
    <w:p w14:paraId="60E6D4D6" w14:textId="77777777" w:rsidR="00B9513B" w:rsidRPr="00BC62F1" w:rsidRDefault="00B9513B" w:rsidP="00B9513B">
      <w:pPr>
        <w:ind w:right="210"/>
        <w:jc w:val="both"/>
        <w:rPr>
          <w:rFonts w:ascii="Book Antiqua" w:hAnsi="Book Antiqua"/>
          <w:bCs/>
        </w:rPr>
      </w:pPr>
      <w:r w:rsidRPr="00BC62F1">
        <w:rPr>
          <w:rFonts w:ascii="Book Antiqua" w:hAnsi="Book Antiqua"/>
          <w:bCs/>
        </w:rPr>
        <w:t>Es importante aclarar que, de acuerdo con el criterio técnico de la Dirección de Planificación, la extracción de la información a partir del mencionado sistema informático presenta dos elementos que no se pueden obviar:</w:t>
      </w:r>
    </w:p>
    <w:p w14:paraId="4E0D6C8E" w14:textId="77777777" w:rsidR="00FD23DB" w:rsidRPr="00BC62F1" w:rsidRDefault="00FD23DB" w:rsidP="00FD23DB">
      <w:pPr>
        <w:ind w:left="2268" w:right="2410"/>
        <w:rPr>
          <w:rFonts w:ascii="Book Antiqua" w:hAnsi="Book Antiqua"/>
          <w:b/>
          <w:sz w:val="16"/>
          <w:szCs w:val="16"/>
          <w:lang w:val="es-CR"/>
        </w:rPr>
      </w:pPr>
    </w:p>
    <w:p w14:paraId="18DD7880" w14:textId="77777777" w:rsidR="00B9513B" w:rsidRPr="00BC62F1" w:rsidRDefault="00B9513B" w:rsidP="007A4CE5">
      <w:pPr>
        <w:pStyle w:val="Prrafodelista"/>
        <w:numPr>
          <w:ilvl w:val="0"/>
          <w:numId w:val="11"/>
        </w:numPr>
        <w:spacing w:after="0" w:line="240" w:lineRule="auto"/>
        <w:ind w:right="210"/>
        <w:jc w:val="both"/>
        <w:rPr>
          <w:rFonts w:ascii="Book Antiqua" w:hAnsi="Book Antiqua"/>
          <w:bCs/>
          <w:sz w:val="24"/>
          <w:szCs w:val="24"/>
        </w:rPr>
      </w:pPr>
      <w:r w:rsidRPr="00BC62F1">
        <w:rPr>
          <w:rFonts w:ascii="Book Antiqua" w:hAnsi="Book Antiqua"/>
          <w:bCs/>
          <w:sz w:val="24"/>
          <w:szCs w:val="24"/>
        </w:rPr>
        <w:t xml:space="preserve">El proceso de extracción de la información enfocado en identificar el profesional responsable, así como la variedad de temas asignados a su haber, resulta prácticamente manual, complejo y poco flexible. Lo anterior se explica en el sentido de que en ese sistema al designar las referencias a uno o más colaboradores, el registro se ve alterado de manera proporcional a esa asignación (duplica o triplica el número según sea el caso), es decir, una referencia puede tener a varios profesionales como responsables de un mismo asunto, mecánica que podría carecer de dinamismo, merced al tipo de función que se desempeña desde la Unidad de Salud e Higiene Ocupacional, donde se requiere una respuesta célere de la solicitud. Particularmente, y en lo que respecta a temas de seguimiento </w:t>
      </w:r>
      <w:r w:rsidRPr="00BC62F1">
        <w:rPr>
          <w:rFonts w:ascii="Book Antiqua" w:hAnsi="Book Antiqua"/>
          <w:bCs/>
          <w:sz w:val="24"/>
          <w:szCs w:val="24"/>
        </w:rPr>
        <w:lastRenderedPageBreak/>
        <w:t xml:space="preserve">administrativo (Evaluación del Desempeño, por ejemplo), el </w:t>
      </w:r>
      <w:proofErr w:type="spellStart"/>
      <w:r w:rsidRPr="00BC62F1">
        <w:rPr>
          <w:rFonts w:ascii="Book Antiqua" w:hAnsi="Book Antiqua"/>
          <w:bCs/>
          <w:sz w:val="24"/>
          <w:szCs w:val="24"/>
        </w:rPr>
        <w:t>SICE</w:t>
      </w:r>
      <w:proofErr w:type="spellEnd"/>
      <w:r w:rsidRPr="00BC62F1">
        <w:rPr>
          <w:rFonts w:ascii="Book Antiqua" w:hAnsi="Book Antiqua"/>
          <w:bCs/>
          <w:sz w:val="24"/>
          <w:szCs w:val="24"/>
        </w:rPr>
        <w:t xml:space="preserve"> en sí, resulta poco preciso y fiable para obtener la información de manera independiente por profesional. </w:t>
      </w:r>
    </w:p>
    <w:p w14:paraId="0364951B" w14:textId="77777777" w:rsidR="00B9513B" w:rsidRPr="00BC62F1" w:rsidRDefault="00B9513B" w:rsidP="00B9513B">
      <w:pPr>
        <w:ind w:right="210"/>
        <w:jc w:val="both"/>
        <w:rPr>
          <w:rFonts w:ascii="Book Antiqua" w:hAnsi="Book Antiqua"/>
          <w:bCs/>
        </w:rPr>
      </w:pPr>
    </w:p>
    <w:p w14:paraId="44B8CEAD" w14:textId="63641278" w:rsidR="00B9513B" w:rsidRPr="00AA5EF1" w:rsidRDefault="00B9513B" w:rsidP="007A4CE5">
      <w:pPr>
        <w:pStyle w:val="Prrafodelista"/>
        <w:numPr>
          <w:ilvl w:val="0"/>
          <w:numId w:val="11"/>
        </w:numPr>
        <w:spacing w:after="0" w:line="240" w:lineRule="auto"/>
        <w:ind w:right="210"/>
        <w:jc w:val="both"/>
        <w:rPr>
          <w:rFonts w:ascii="Book Antiqua" w:hAnsi="Book Antiqua"/>
          <w:bCs/>
          <w:sz w:val="24"/>
          <w:szCs w:val="24"/>
        </w:rPr>
      </w:pPr>
      <w:r w:rsidRPr="00AA5EF1">
        <w:rPr>
          <w:rFonts w:ascii="Book Antiqua" w:hAnsi="Book Antiqua"/>
          <w:bCs/>
          <w:sz w:val="24"/>
          <w:szCs w:val="24"/>
        </w:rPr>
        <w:t>Por otra parte, cobra importancia el hecho de que con la aparición del virus denominado COVID-19, la carga de trabajo de la Unidad en estudio aumentó de manera significativa, según expresa el Ingeniero Freddy Briceño Elizondo, Jefe de la Unidad de Salud e Higiene Ocupacional, no obstante, el registro de esas diligencias se efectúa bajo una única referencia</w:t>
      </w:r>
      <w:r w:rsidR="00E40CA4" w:rsidRPr="00AA5EF1">
        <w:rPr>
          <w:rFonts w:ascii="Book Antiqua" w:hAnsi="Book Antiqua"/>
          <w:bCs/>
          <w:sz w:val="24"/>
          <w:szCs w:val="24"/>
        </w:rPr>
        <w:t xml:space="preserve">, lo que se visualiza por parte de esta Dirección, como una oportunidad de mejora, </w:t>
      </w:r>
      <w:r w:rsidR="00467D62" w:rsidRPr="00AA5EF1">
        <w:rPr>
          <w:rFonts w:ascii="Book Antiqua" w:hAnsi="Book Antiqua"/>
          <w:bCs/>
          <w:sz w:val="24"/>
          <w:szCs w:val="24"/>
        </w:rPr>
        <w:t>por lo que</w:t>
      </w:r>
      <w:r w:rsidR="00E40CA4" w:rsidRPr="00AA5EF1">
        <w:rPr>
          <w:rFonts w:ascii="Book Antiqua" w:hAnsi="Book Antiqua"/>
          <w:bCs/>
          <w:sz w:val="24"/>
          <w:szCs w:val="24"/>
        </w:rPr>
        <w:t xml:space="preserve"> se incorpora una recomendación en el apartado correspondiente enfocado en </w:t>
      </w:r>
      <w:r w:rsidR="000851A7">
        <w:rPr>
          <w:rFonts w:ascii="Book Antiqua" w:hAnsi="Book Antiqua"/>
          <w:bCs/>
          <w:sz w:val="24"/>
          <w:szCs w:val="24"/>
        </w:rPr>
        <w:t>maximizar</w:t>
      </w:r>
      <w:r w:rsidR="00E40CA4" w:rsidRPr="00AA5EF1">
        <w:rPr>
          <w:rFonts w:ascii="Book Antiqua" w:hAnsi="Book Antiqua"/>
          <w:bCs/>
          <w:sz w:val="24"/>
          <w:szCs w:val="24"/>
        </w:rPr>
        <w:t xml:space="preserve"> la utilización de esa herramienta</w:t>
      </w:r>
      <w:r w:rsidRPr="00AA5EF1">
        <w:rPr>
          <w:rFonts w:ascii="Book Antiqua" w:hAnsi="Book Antiqua"/>
          <w:bCs/>
          <w:sz w:val="24"/>
          <w:szCs w:val="24"/>
        </w:rPr>
        <w:t>.</w:t>
      </w:r>
    </w:p>
    <w:p w14:paraId="11A959AC" w14:textId="77777777" w:rsidR="0077086A" w:rsidRPr="00AA5EF1" w:rsidRDefault="0077086A" w:rsidP="0077086A">
      <w:pPr>
        <w:pStyle w:val="Prrafodelista"/>
        <w:rPr>
          <w:rFonts w:ascii="Book Antiqua" w:hAnsi="Book Antiqua"/>
          <w:bCs/>
          <w:sz w:val="24"/>
          <w:szCs w:val="24"/>
        </w:rPr>
      </w:pPr>
    </w:p>
    <w:p w14:paraId="1F87EC8F" w14:textId="08E47D46" w:rsidR="0077086A" w:rsidRPr="00AA5EF1" w:rsidRDefault="0077086A" w:rsidP="007A4CE5">
      <w:pPr>
        <w:pStyle w:val="Prrafodelista"/>
        <w:numPr>
          <w:ilvl w:val="0"/>
          <w:numId w:val="11"/>
        </w:numPr>
        <w:ind w:right="212"/>
        <w:jc w:val="both"/>
        <w:rPr>
          <w:rFonts w:ascii="Book Antiqua" w:hAnsi="Book Antiqua"/>
          <w:bCs/>
          <w:sz w:val="24"/>
          <w:szCs w:val="24"/>
        </w:rPr>
      </w:pPr>
      <w:r w:rsidRPr="00AA5EF1">
        <w:rPr>
          <w:rFonts w:ascii="Book Antiqua" w:hAnsi="Book Antiqua"/>
          <w:bCs/>
          <w:sz w:val="24"/>
          <w:szCs w:val="24"/>
        </w:rPr>
        <w:t xml:space="preserve">Bajo esa misma línea, la dinámica con la que se incorpora la información actual en ese sistema de correspondencia, que no permite en primer lugar visualizar el verdadero volumen de trabajo ingresado en esa unidad (todos los temas Covid-19 en una sola referencia), y en un segundo plano, no facilita para la dinámica institucional englobar la información en un mismo sistema informático, principalmente para un seguimiento oportuno en lo correspondiente a la Evaluación del Desempeño, razón por la que las estadísticas extraídas del </w:t>
      </w:r>
      <w:proofErr w:type="spellStart"/>
      <w:r w:rsidRPr="00AA5EF1">
        <w:rPr>
          <w:rFonts w:ascii="Book Antiqua" w:hAnsi="Book Antiqua"/>
          <w:bCs/>
          <w:sz w:val="24"/>
          <w:szCs w:val="24"/>
        </w:rPr>
        <w:t>SICE</w:t>
      </w:r>
      <w:proofErr w:type="spellEnd"/>
      <w:r w:rsidRPr="00AA5EF1">
        <w:rPr>
          <w:rFonts w:ascii="Book Antiqua" w:hAnsi="Book Antiqua"/>
          <w:bCs/>
          <w:sz w:val="24"/>
          <w:szCs w:val="24"/>
        </w:rPr>
        <w:t xml:space="preserve"> se analizan hasta 2020. </w:t>
      </w:r>
    </w:p>
    <w:p w14:paraId="0CF50DD4" w14:textId="00C44D5B" w:rsidR="00CE71C1" w:rsidRDefault="00B9513B" w:rsidP="00DC094C">
      <w:pPr>
        <w:ind w:right="210"/>
        <w:jc w:val="both"/>
        <w:rPr>
          <w:rFonts w:ascii="Calibri" w:hAnsi="Calibri"/>
          <w:b/>
        </w:rPr>
      </w:pPr>
      <w:r w:rsidRPr="00AA5EF1">
        <w:rPr>
          <w:rFonts w:ascii="Book Antiqua" w:hAnsi="Book Antiqua"/>
          <w:bCs/>
        </w:rPr>
        <w:t xml:space="preserve">Una vez aclarados los anteriores elementos, se presentará la información estadística a través del Gráfico 1, que resume el volumen de trabajo atendido por la Unidad de Salud e Higiene Ocupacional, al extraer la información estadística tanto de las referencias ingresadas en el </w:t>
      </w:r>
      <w:proofErr w:type="spellStart"/>
      <w:r w:rsidR="008D31DF" w:rsidRPr="00AA5EF1">
        <w:rPr>
          <w:rFonts w:ascii="Book Antiqua" w:hAnsi="Book Antiqua"/>
          <w:bCs/>
        </w:rPr>
        <w:t>SICE</w:t>
      </w:r>
      <w:proofErr w:type="spellEnd"/>
      <w:r w:rsidR="008D31DF" w:rsidRPr="00AA5EF1">
        <w:rPr>
          <w:rFonts w:ascii="Book Antiqua" w:hAnsi="Book Antiqua"/>
          <w:bCs/>
        </w:rPr>
        <w:t>,</w:t>
      </w:r>
      <w:r w:rsidRPr="00AA5EF1">
        <w:rPr>
          <w:rFonts w:ascii="Book Antiqua" w:hAnsi="Book Antiqua"/>
          <w:bCs/>
        </w:rPr>
        <w:t xml:space="preserve"> así como de los informes de labores de los respectivos profesionales de esa oficina</w:t>
      </w:r>
      <w:r w:rsidR="00E40CA4" w:rsidRPr="00AA5EF1">
        <w:rPr>
          <w:rFonts w:ascii="Book Antiqua" w:hAnsi="Book Antiqua"/>
          <w:bCs/>
        </w:rPr>
        <w:t xml:space="preserve"> de </w:t>
      </w:r>
      <w:r w:rsidR="0070312D">
        <w:rPr>
          <w:rFonts w:ascii="Book Antiqua" w:hAnsi="Book Antiqua"/>
          <w:bCs/>
        </w:rPr>
        <w:t>forma</w:t>
      </w:r>
      <w:r w:rsidR="00B733F2">
        <w:rPr>
          <w:rFonts w:ascii="Book Antiqua" w:hAnsi="Book Antiqua"/>
          <w:bCs/>
        </w:rPr>
        <w:t xml:space="preserve"> </w:t>
      </w:r>
      <w:r w:rsidR="00E40CA4" w:rsidRPr="00AA5EF1">
        <w:rPr>
          <w:rFonts w:ascii="Book Antiqua" w:hAnsi="Book Antiqua"/>
          <w:bCs/>
        </w:rPr>
        <w:t>manual</w:t>
      </w:r>
      <w:r w:rsidRPr="00AA5EF1">
        <w:rPr>
          <w:rFonts w:ascii="Book Antiqua" w:hAnsi="Book Antiqua"/>
          <w:bCs/>
        </w:rPr>
        <w:t>.</w:t>
      </w:r>
    </w:p>
    <w:p w14:paraId="27FAE58A" w14:textId="77777777" w:rsidR="00DC094C" w:rsidRDefault="00DC094C" w:rsidP="00B9513B">
      <w:pPr>
        <w:ind w:right="212"/>
        <w:jc w:val="center"/>
        <w:rPr>
          <w:rFonts w:ascii="Calibri" w:hAnsi="Calibri"/>
          <w:b/>
        </w:rPr>
      </w:pPr>
    </w:p>
    <w:p w14:paraId="41833AD8" w14:textId="77777777" w:rsidR="00DC094C" w:rsidRDefault="00DC094C" w:rsidP="00B9513B">
      <w:pPr>
        <w:ind w:right="212"/>
        <w:jc w:val="center"/>
        <w:rPr>
          <w:rFonts w:ascii="Calibri" w:hAnsi="Calibri"/>
          <w:b/>
        </w:rPr>
      </w:pPr>
    </w:p>
    <w:p w14:paraId="30F68E5E" w14:textId="77777777" w:rsidR="00664122" w:rsidRDefault="00664122">
      <w:pPr>
        <w:rPr>
          <w:rFonts w:ascii="Calibri" w:hAnsi="Calibri"/>
          <w:b/>
        </w:rPr>
      </w:pPr>
      <w:r>
        <w:rPr>
          <w:rFonts w:ascii="Calibri" w:hAnsi="Calibri"/>
          <w:b/>
        </w:rPr>
        <w:br w:type="page"/>
      </w:r>
    </w:p>
    <w:p w14:paraId="16C0A790" w14:textId="6FABE82A" w:rsidR="00B9513B" w:rsidRPr="003C33D0" w:rsidRDefault="00B9513B" w:rsidP="00B9513B">
      <w:pPr>
        <w:ind w:right="212"/>
        <w:jc w:val="center"/>
        <w:rPr>
          <w:rFonts w:ascii="Calibri" w:hAnsi="Calibri"/>
          <w:b/>
        </w:rPr>
      </w:pPr>
      <w:r w:rsidRPr="003C33D0">
        <w:rPr>
          <w:rFonts w:ascii="Calibri" w:hAnsi="Calibri"/>
          <w:b/>
        </w:rPr>
        <w:lastRenderedPageBreak/>
        <w:t>Gráfico 1</w:t>
      </w:r>
    </w:p>
    <w:p w14:paraId="77E90943" w14:textId="77777777" w:rsidR="00B9513B" w:rsidRPr="003C33D0" w:rsidRDefault="00B9513B" w:rsidP="00B9513B">
      <w:pPr>
        <w:ind w:right="212"/>
        <w:jc w:val="center"/>
        <w:rPr>
          <w:rFonts w:ascii="Calibri" w:hAnsi="Calibri"/>
          <w:b/>
        </w:rPr>
      </w:pPr>
      <w:r w:rsidRPr="003C33D0">
        <w:rPr>
          <w:rFonts w:ascii="Calibri" w:hAnsi="Calibri"/>
          <w:b/>
        </w:rPr>
        <w:t xml:space="preserve">Asuntos atendidos por la Unidad de Salud e Higiene Ocupacional </w:t>
      </w:r>
    </w:p>
    <w:p w14:paraId="42155A42" w14:textId="2A960685" w:rsidR="00B9513B" w:rsidRPr="003C33D0" w:rsidRDefault="00B9513B" w:rsidP="00B9513B">
      <w:pPr>
        <w:ind w:right="212"/>
        <w:jc w:val="center"/>
        <w:rPr>
          <w:rFonts w:ascii="Calibri" w:hAnsi="Calibri"/>
          <w:b/>
        </w:rPr>
      </w:pPr>
      <w:r w:rsidRPr="003C33D0">
        <w:rPr>
          <w:rFonts w:ascii="Calibri" w:hAnsi="Calibri"/>
          <w:b/>
        </w:rPr>
        <w:t>para el período 2014-202</w:t>
      </w:r>
      <w:r w:rsidR="00376743" w:rsidRPr="003C33D0">
        <w:rPr>
          <w:rFonts w:ascii="Calibri" w:hAnsi="Calibri"/>
          <w:b/>
        </w:rPr>
        <w:t>1</w:t>
      </w:r>
    </w:p>
    <w:p w14:paraId="483466D3" w14:textId="04B69BCC" w:rsidR="00B9513B" w:rsidRPr="003C33D0" w:rsidRDefault="00DC094C" w:rsidP="00DC094C">
      <w:pPr>
        <w:ind w:right="212"/>
        <w:jc w:val="center"/>
        <w:rPr>
          <w:rFonts w:ascii="Calibri" w:hAnsi="Calibri"/>
          <w:bCs/>
        </w:rPr>
      </w:pPr>
      <w:r w:rsidRPr="003C33D0">
        <w:rPr>
          <w:noProof/>
        </w:rPr>
        <w:drawing>
          <wp:inline distT="0" distB="0" distL="0" distR="0" wp14:anchorId="6C8383E0" wp14:editId="0C670D02">
            <wp:extent cx="4220175" cy="2004914"/>
            <wp:effectExtent l="0" t="0" r="9525" b="0"/>
            <wp:docPr id="12"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líneas&#10;&#10;Descripción generada automáticamente"/>
                    <pic:cNvPicPr/>
                  </pic:nvPicPr>
                  <pic:blipFill>
                    <a:blip r:embed="rId23"/>
                    <a:stretch>
                      <a:fillRect/>
                    </a:stretch>
                  </pic:blipFill>
                  <pic:spPr>
                    <a:xfrm>
                      <a:off x="0" y="0"/>
                      <a:ext cx="4232386" cy="2010715"/>
                    </a:xfrm>
                    <a:prstGeom prst="rect">
                      <a:avLst/>
                    </a:prstGeom>
                  </pic:spPr>
                </pic:pic>
              </a:graphicData>
            </a:graphic>
          </wp:inline>
        </w:drawing>
      </w:r>
    </w:p>
    <w:p w14:paraId="4F7A7C65" w14:textId="30D8AB11" w:rsidR="00B9513B" w:rsidRPr="003C33D0" w:rsidRDefault="00B9513B" w:rsidP="00843CFA">
      <w:pPr>
        <w:ind w:right="212"/>
        <w:jc w:val="center"/>
        <w:rPr>
          <w:rFonts w:ascii="Book Antiqua" w:hAnsi="Book Antiqua"/>
          <w:bCs/>
          <w:sz w:val="18"/>
          <w:szCs w:val="18"/>
        </w:rPr>
      </w:pPr>
    </w:p>
    <w:p w14:paraId="0E7B0218" w14:textId="1F1143AE" w:rsidR="00B9513B" w:rsidRPr="003C33D0" w:rsidRDefault="009A1021" w:rsidP="00843CFA">
      <w:pPr>
        <w:ind w:left="1134" w:right="1276"/>
        <w:jc w:val="both"/>
        <w:rPr>
          <w:rFonts w:ascii="Book Antiqua" w:hAnsi="Book Antiqua"/>
          <w:bCs/>
          <w:sz w:val="18"/>
          <w:szCs w:val="18"/>
        </w:rPr>
      </w:pPr>
      <w:r>
        <w:rPr>
          <w:rFonts w:ascii="Book Antiqua" w:hAnsi="Book Antiqua"/>
          <w:bCs/>
          <w:sz w:val="18"/>
          <w:szCs w:val="18"/>
        </w:rPr>
        <w:t xml:space="preserve">Nota: </w:t>
      </w:r>
      <w:r w:rsidR="00B9513B" w:rsidRPr="003C33D0">
        <w:rPr>
          <w:rFonts w:ascii="Book Antiqua" w:hAnsi="Book Antiqua"/>
          <w:bCs/>
          <w:sz w:val="18"/>
          <w:szCs w:val="18"/>
        </w:rPr>
        <w:t>*No se incluye información del 2016, toda vez que la jefatura nombrada en ese momento dejó de  solicitar a los profesionales en salud ocupacional el envío de los informes de labores, por lo cual no hay datos para realizar las comparaciones respectivas.</w:t>
      </w:r>
    </w:p>
    <w:p w14:paraId="5277025B" w14:textId="745E2EEB" w:rsidR="009A1021" w:rsidRPr="003C33D0" w:rsidRDefault="009A1021" w:rsidP="00685EF9">
      <w:pPr>
        <w:ind w:left="1134" w:right="1276"/>
        <w:jc w:val="both"/>
        <w:rPr>
          <w:rFonts w:ascii="Book Antiqua" w:hAnsi="Book Antiqua"/>
          <w:bCs/>
          <w:sz w:val="18"/>
          <w:szCs w:val="18"/>
        </w:rPr>
      </w:pPr>
      <w:r w:rsidRPr="003C33D0">
        <w:rPr>
          <w:rFonts w:ascii="Book Antiqua" w:hAnsi="Book Antiqua"/>
          <w:bCs/>
          <w:sz w:val="18"/>
          <w:szCs w:val="18"/>
        </w:rPr>
        <w:t>F</w:t>
      </w:r>
      <w:r>
        <w:rPr>
          <w:rFonts w:ascii="Book Antiqua" w:hAnsi="Book Antiqua"/>
          <w:bCs/>
          <w:sz w:val="18"/>
          <w:szCs w:val="18"/>
        </w:rPr>
        <w:t>UENTE</w:t>
      </w:r>
      <w:r w:rsidRPr="003C33D0">
        <w:rPr>
          <w:rFonts w:ascii="Book Antiqua" w:hAnsi="Book Antiqua"/>
          <w:bCs/>
          <w:sz w:val="18"/>
          <w:szCs w:val="18"/>
        </w:rPr>
        <w:t xml:space="preserve">: Información suministrada por la jefatura del Subproceso de Salud </w:t>
      </w:r>
      <w:r w:rsidR="0021045C">
        <w:rPr>
          <w:rFonts w:ascii="Book Antiqua" w:hAnsi="Book Antiqua"/>
          <w:bCs/>
          <w:sz w:val="18"/>
          <w:szCs w:val="18"/>
        </w:rPr>
        <w:t xml:space="preserve">e Higiene </w:t>
      </w:r>
      <w:r w:rsidRPr="003C33D0">
        <w:rPr>
          <w:rFonts w:ascii="Book Antiqua" w:hAnsi="Book Antiqua"/>
          <w:bCs/>
          <w:sz w:val="18"/>
          <w:szCs w:val="18"/>
        </w:rPr>
        <w:t>Ocupacional.</w:t>
      </w:r>
    </w:p>
    <w:p w14:paraId="200C1A5A" w14:textId="77777777" w:rsidR="00B9513B" w:rsidRPr="003C33D0" w:rsidRDefault="00B9513B" w:rsidP="00843CFA">
      <w:pPr>
        <w:ind w:left="1134" w:right="1276"/>
        <w:jc w:val="both"/>
        <w:rPr>
          <w:rFonts w:ascii="Book Antiqua" w:hAnsi="Book Antiqua"/>
          <w:bCs/>
          <w:sz w:val="18"/>
          <w:szCs w:val="18"/>
        </w:rPr>
      </w:pPr>
    </w:p>
    <w:p w14:paraId="7C1B07E4" w14:textId="77777777" w:rsidR="00FD23DB" w:rsidRPr="003C33D0" w:rsidRDefault="00FD23DB" w:rsidP="00FD23DB">
      <w:pPr>
        <w:ind w:left="2268" w:right="2410"/>
        <w:rPr>
          <w:rFonts w:ascii="Book Antiqua" w:hAnsi="Book Antiqua"/>
          <w:b/>
          <w:sz w:val="16"/>
          <w:szCs w:val="16"/>
          <w:lang w:val="es-CR"/>
        </w:rPr>
      </w:pPr>
    </w:p>
    <w:p w14:paraId="22AFEFB6" w14:textId="77777777" w:rsidR="001400DB" w:rsidRPr="003C33D0" w:rsidRDefault="000808AD" w:rsidP="000808AD">
      <w:pPr>
        <w:ind w:right="212"/>
        <w:jc w:val="both"/>
        <w:rPr>
          <w:rFonts w:ascii="Book Antiqua" w:hAnsi="Book Antiqua"/>
          <w:bCs/>
        </w:rPr>
      </w:pPr>
      <w:r w:rsidRPr="003C33D0">
        <w:rPr>
          <w:rFonts w:ascii="Book Antiqua" w:hAnsi="Book Antiqua"/>
          <w:bCs/>
        </w:rPr>
        <w:t>Tal y como se puede apreciar</w:t>
      </w:r>
      <w:r w:rsidR="00C62A56" w:rsidRPr="003C33D0">
        <w:rPr>
          <w:rFonts w:ascii="Book Antiqua" w:hAnsi="Book Antiqua"/>
          <w:bCs/>
        </w:rPr>
        <w:t xml:space="preserve"> en el gráfico 1</w:t>
      </w:r>
      <w:r w:rsidRPr="003C33D0">
        <w:rPr>
          <w:rFonts w:ascii="Book Antiqua" w:hAnsi="Book Antiqua"/>
          <w:bCs/>
        </w:rPr>
        <w:t>, desde el 201</w:t>
      </w:r>
      <w:r w:rsidR="00C44CF9" w:rsidRPr="003C33D0">
        <w:rPr>
          <w:rFonts w:ascii="Book Antiqua" w:hAnsi="Book Antiqua"/>
          <w:bCs/>
        </w:rPr>
        <w:t>4</w:t>
      </w:r>
      <w:r w:rsidRPr="003C33D0">
        <w:rPr>
          <w:rFonts w:ascii="Book Antiqua" w:hAnsi="Book Antiqua"/>
          <w:bCs/>
        </w:rPr>
        <w:t xml:space="preserve"> y hasta el 2018, la entrada de gestiones en la Unidad de Salud e Higiene Ocupacional experimentó una tendencia creciente, </w:t>
      </w:r>
      <w:r w:rsidR="00C62A56" w:rsidRPr="003C33D0">
        <w:rPr>
          <w:rFonts w:ascii="Book Antiqua" w:hAnsi="Book Antiqua"/>
          <w:bCs/>
        </w:rPr>
        <w:t xml:space="preserve">solamente interrumpida </w:t>
      </w:r>
      <w:r w:rsidRPr="003C33D0">
        <w:rPr>
          <w:rFonts w:ascii="Book Antiqua" w:hAnsi="Book Antiqua"/>
          <w:bCs/>
        </w:rPr>
        <w:t xml:space="preserve">con </w:t>
      </w:r>
      <w:r w:rsidR="00C62A56" w:rsidRPr="003C33D0">
        <w:rPr>
          <w:rFonts w:ascii="Book Antiqua" w:hAnsi="Book Antiqua"/>
          <w:bCs/>
        </w:rPr>
        <w:t>el dato mostrado para el 2019.</w:t>
      </w:r>
      <w:r w:rsidR="001400DB" w:rsidRPr="003C33D0">
        <w:rPr>
          <w:rFonts w:ascii="Book Antiqua" w:hAnsi="Book Antiqua"/>
          <w:bCs/>
        </w:rPr>
        <w:t xml:space="preserve"> </w:t>
      </w:r>
    </w:p>
    <w:p w14:paraId="5C4B05D1" w14:textId="77777777" w:rsidR="001400DB" w:rsidRPr="003C33D0" w:rsidRDefault="001400DB" w:rsidP="000808AD">
      <w:pPr>
        <w:ind w:right="212"/>
        <w:jc w:val="both"/>
        <w:rPr>
          <w:rFonts w:ascii="Book Antiqua" w:hAnsi="Book Antiqua"/>
          <w:bCs/>
        </w:rPr>
      </w:pPr>
    </w:p>
    <w:p w14:paraId="71FA379A" w14:textId="528BE7DE" w:rsidR="00C62A56" w:rsidRPr="003C33D0" w:rsidRDefault="001400DB" w:rsidP="000808AD">
      <w:pPr>
        <w:ind w:right="212"/>
        <w:jc w:val="both"/>
        <w:rPr>
          <w:rFonts w:ascii="Book Antiqua" w:hAnsi="Book Antiqua"/>
          <w:bCs/>
        </w:rPr>
      </w:pPr>
      <w:r w:rsidRPr="003C33D0">
        <w:rPr>
          <w:rFonts w:ascii="Book Antiqua" w:hAnsi="Book Antiqua"/>
          <w:bCs/>
        </w:rPr>
        <w:t>Para el trienio 2017-2019, el promedio anual de ingreso de asuntos en esa oficina fue de 4509 aproximadamente (322 por Profesional al año, equivalente a 29 por mes).</w:t>
      </w:r>
    </w:p>
    <w:p w14:paraId="132D56DE" w14:textId="77777777" w:rsidR="00C62A56" w:rsidRPr="003C33D0" w:rsidRDefault="00C62A56" w:rsidP="000808AD">
      <w:pPr>
        <w:ind w:right="212"/>
        <w:jc w:val="both"/>
        <w:rPr>
          <w:rFonts w:ascii="Book Antiqua" w:hAnsi="Book Antiqua"/>
          <w:bCs/>
        </w:rPr>
      </w:pPr>
    </w:p>
    <w:p w14:paraId="66E40509" w14:textId="77777777" w:rsidR="00E446BB" w:rsidRPr="003C33D0" w:rsidRDefault="00C44CF9" w:rsidP="000808AD">
      <w:pPr>
        <w:ind w:right="212"/>
        <w:jc w:val="both"/>
        <w:rPr>
          <w:rFonts w:ascii="Book Antiqua" w:hAnsi="Book Antiqua"/>
          <w:bCs/>
        </w:rPr>
      </w:pPr>
      <w:r w:rsidRPr="003C33D0">
        <w:rPr>
          <w:rFonts w:ascii="Book Antiqua" w:hAnsi="Book Antiqua"/>
          <w:bCs/>
        </w:rPr>
        <w:t>Por otra parte, d</w:t>
      </w:r>
      <w:r w:rsidR="00C62A56" w:rsidRPr="003C33D0">
        <w:rPr>
          <w:rFonts w:ascii="Book Antiqua" w:hAnsi="Book Antiqua"/>
          <w:bCs/>
        </w:rPr>
        <w:t>urante el último trienio</w:t>
      </w:r>
      <w:r w:rsidRPr="003C33D0">
        <w:rPr>
          <w:rFonts w:ascii="Book Antiqua" w:hAnsi="Book Antiqua"/>
          <w:bCs/>
        </w:rPr>
        <w:t xml:space="preserve"> (2019-2021), </w:t>
      </w:r>
      <w:r w:rsidR="00C62A56" w:rsidRPr="003C33D0">
        <w:rPr>
          <w:rFonts w:ascii="Book Antiqua" w:hAnsi="Book Antiqua"/>
          <w:bCs/>
        </w:rPr>
        <w:t>se muestra un comportamiento inestable o bien de altibajos</w:t>
      </w:r>
      <w:r w:rsidRPr="003C33D0">
        <w:rPr>
          <w:rFonts w:ascii="Book Antiqua" w:hAnsi="Book Antiqua"/>
          <w:bCs/>
        </w:rPr>
        <w:t xml:space="preserve">, cuyo dato más representativo se obtiene en </w:t>
      </w:r>
      <w:r w:rsidR="000808AD" w:rsidRPr="003C33D0">
        <w:rPr>
          <w:rFonts w:ascii="Book Antiqua" w:hAnsi="Book Antiqua"/>
          <w:bCs/>
        </w:rPr>
        <w:t>2020</w:t>
      </w:r>
      <w:r w:rsidRPr="003C33D0">
        <w:rPr>
          <w:rFonts w:ascii="Book Antiqua" w:hAnsi="Book Antiqua"/>
          <w:bCs/>
        </w:rPr>
        <w:t xml:space="preserve">, </w:t>
      </w:r>
      <w:r w:rsidR="000808AD" w:rsidRPr="003C33D0">
        <w:rPr>
          <w:rFonts w:ascii="Book Antiqua" w:hAnsi="Book Antiqua"/>
          <w:bCs/>
        </w:rPr>
        <w:t>con un total de 7724 gestiones</w:t>
      </w:r>
      <w:r w:rsidR="00E446BB" w:rsidRPr="003C33D0">
        <w:rPr>
          <w:rFonts w:ascii="Book Antiqua" w:hAnsi="Book Antiqua"/>
          <w:bCs/>
        </w:rPr>
        <w:t xml:space="preserve">, es decir, </w:t>
      </w:r>
      <w:r w:rsidR="000808AD" w:rsidRPr="003C33D0">
        <w:rPr>
          <w:rFonts w:ascii="Book Antiqua" w:hAnsi="Book Antiqua"/>
          <w:bCs/>
        </w:rPr>
        <w:t>incrementaron a razón de un 42%</w:t>
      </w:r>
      <w:r w:rsidRPr="003C33D0">
        <w:rPr>
          <w:rFonts w:ascii="Book Antiqua" w:hAnsi="Book Antiqua"/>
          <w:bCs/>
        </w:rPr>
        <w:t xml:space="preserve"> más que en 2019</w:t>
      </w:r>
      <w:r w:rsidR="00E446BB" w:rsidRPr="003C33D0">
        <w:rPr>
          <w:rFonts w:ascii="Book Antiqua" w:hAnsi="Book Antiqua"/>
          <w:bCs/>
        </w:rPr>
        <w:t xml:space="preserve"> y ello </w:t>
      </w:r>
      <w:r w:rsidR="000808AD" w:rsidRPr="003C33D0">
        <w:rPr>
          <w:rFonts w:ascii="Book Antiqua" w:hAnsi="Book Antiqua"/>
          <w:bCs/>
        </w:rPr>
        <w:t xml:space="preserve">en términos absolutos </w:t>
      </w:r>
      <w:r w:rsidRPr="003C33D0">
        <w:rPr>
          <w:rFonts w:ascii="Book Antiqua" w:hAnsi="Book Antiqua"/>
          <w:bCs/>
        </w:rPr>
        <w:t xml:space="preserve">constituyen </w:t>
      </w:r>
      <w:r w:rsidR="000808AD" w:rsidRPr="003C33D0">
        <w:rPr>
          <w:rFonts w:ascii="Book Antiqua" w:hAnsi="Book Antiqua"/>
          <w:bCs/>
        </w:rPr>
        <w:t>3291 asuntos</w:t>
      </w:r>
      <w:r w:rsidR="00E446BB" w:rsidRPr="003C33D0">
        <w:rPr>
          <w:rFonts w:ascii="Book Antiqua" w:hAnsi="Book Antiqua"/>
          <w:bCs/>
        </w:rPr>
        <w:t>, mientras que para 2021, se sufre un descenso de 11,8% (913 asuntos).</w:t>
      </w:r>
    </w:p>
    <w:p w14:paraId="6A3ECCE8" w14:textId="77777777" w:rsidR="00E446BB" w:rsidRPr="003C33D0" w:rsidRDefault="00E446BB" w:rsidP="000808AD">
      <w:pPr>
        <w:ind w:right="212"/>
        <w:jc w:val="both"/>
        <w:rPr>
          <w:rFonts w:ascii="Book Antiqua" w:hAnsi="Book Antiqua"/>
          <w:bCs/>
        </w:rPr>
      </w:pPr>
    </w:p>
    <w:p w14:paraId="04801E17" w14:textId="0168F2E5" w:rsidR="000808AD" w:rsidRPr="003C33D0" w:rsidRDefault="00E446BB" w:rsidP="000808AD">
      <w:pPr>
        <w:ind w:right="212"/>
        <w:jc w:val="both"/>
        <w:rPr>
          <w:rFonts w:ascii="Book Antiqua" w:hAnsi="Book Antiqua"/>
          <w:bCs/>
        </w:rPr>
      </w:pPr>
      <w:r w:rsidRPr="003C33D0">
        <w:rPr>
          <w:rFonts w:ascii="Book Antiqua" w:hAnsi="Book Antiqua"/>
          <w:bCs/>
        </w:rPr>
        <w:t xml:space="preserve">Respecto de las últimas variables expuestas, y particularmente sobre </w:t>
      </w:r>
      <w:r w:rsidR="00A04A91" w:rsidRPr="003C33D0">
        <w:rPr>
          <w:rFonts w:ascii="Book Antiqua" w:hAnsi="Book Antiqua"/>
          <w:bCs/>
        </w:rPr>
        <w:t xml:space="preserve">el considerable aumento de asuntos ingresados en 2020 y 2021, </w:t>
      </w:r>
      <w:r w:rsidRPr="003C33D0">
        <w:rPr>
          <w:rFonts w:ascii="Book Antiqua" w:hAnsi="Book Antiqua"/>
          <w:bCs/>
        </w:rPr>
        <w:t xml:space="preserve">se </w:t>
      </w:r>
      <w:r w:rsidR="00A04A91" w:rsidRPr="003C33D0">
        <w:rPr>
          <w:rFonts w:ascii="Book Antiqua" w:hAnsi="Book Antiqua"/>
          <w:bCs/>
        </w:rPr>
        <w:t xml:space="preserve">puede indicar que están asociados a la cantidad de solicitudes </w:t>
      </w:r>
      <w:r w:rsidRPr="003C33D0">
        <w:rPr>
          <w:rFonts w:ascii="Book Antiqua" w:hAnsi="Book Antiqua"/>
          <w:bCs/>
        </w:rPr>
        <w:t xml:space="preserve">generadas por la </w:t>
      </w:r>
      <w:r w:rsidR="000808AD" w:rsidRPr="003C33D0">
        <w:rPr>
          <w:rFonts w:ascii="Book Antiqua" w:hAnsi="Book Antiqua"/>
          <w:bCs/>
        </w:rPr>
        <w:t xml:space="preserve">declaratoria de pandemia nacional y que </w:t>
      </w:r>
      <w:r w:rsidRPr="003C33D0">
        <w:rPr>
          <w:rFonts w:ascii="Book Antiqua" w:hAnsi="Book Antiqua"/>
          <w:bCs/>
        </w:rPr>
        <w:t xml:space="preserve">ha requerido de la </w:t>
      </w:r>
      <w:r w:rsidR="000808AD" w:rsidRPr="003C33D0">
        <w:rPr>
          <w:rFonts w:ascii="Book Antiqua" w:hAnsi="Book Antiqua"/>
          <w:bCs/>
        </w:rPr>
        <w:t xml:space="preserve">atención de temas </w:t>
      </w:r>
      <w:r w:rsidRPr="003C33D0">
        <w:rPr>
          <w:rFonts w:ascii="Book Antiqua" w:hAnsi="Book Antiqua"/>
          <w:bCs/>
        </w:rPr>
        <w:t>relacionados con e</w:t>
      </w:r>
      <w:r w:rsidR="000808AD" w:rsidRPr="003C33D0">
        <w:rPr>
          <w:rFonts w:ascii="Book Antiqua" w:hAnsi="Book Antiqua"/>
          <w:bCs/>
        </w:rPr>
        <w:t>rgonomía, seguridad humana, seguridad industrial, entre otros.</w:t>
      </w:r>
    </w:p>
    <w:p w14:paraId="420F1559" w14:textId="77777777" w:rsidR="000808AD" w:rsidRPr="003C33D0" w:rsidRDefault="000808AD" w:rsidP="000808AD">
      <w:pPr>
        <w:ind w:right="212"/>
        <w:jc w:val="both"/>
        <w:rPr>
          <w:rFonts w:ascii="Book Antiqua" w:hAnsi="Book Antiqua"/>
          <w:bCs/>
        </w:rPr>
      </w:pPr>
    </w:p>
    <w:p w14:paraId="1A18A11B" w14:textId="77777777" w:rsidR="00FD23DB" w:rsidRPr="003C33D0" w:rsidRDefault="00FD23DB" w:rsidP="00FD23DB">
      <w:pPr>
        <w:ind w:left="2268" w:right="2410"/>
        <w:rPr>
          <w:rFonts w:ascii="Book Antiqua" w:hAnsi="Book Antiqua"/>
          <w:b/>
          <w:sz w:val="16"/>
          <w:szCs w:val="16"/>
          <w:lang w:val="es-CR"/>
        </w:rPr>
      </w:pPr>
    </w:p>
    <w:p w14:paraId="61AC64CE" w14:textId="59130341" w:rsidR="000808AD" w:rsidRPr="003C33D0" w:rsidRDefault="000808AD" w:rsidP="000808AD">
      <w:pPr>
        <w:ind w:right="212"/>
        <w:jc w:val="both"/>
        <w:rPr>
          <w:rFonts w:ascii="Book Antiqua" w:hAnsi="Book Antiqua"/>
          <w:bCs/>
        </w:rPr>
      </w:pPr>
      <w:r w:rsidRPr="003C33D0">
        <w:rPr>
          <w:rFonts w:ascii="Book Antiqua" w:hAnsi="Book Antiqua"/>
          <w:bCs/>
        </w:rPr>
        <w:lastRenderedPageBreak/>
        <w:t xml:space="preserve">Resulta importante agregar, que el tema de crecimiento de solicitudes generadas por el Covid-19, significa que la carga de trabajo promedio por Profesional en términos generales pasó de 317 asuntos por plaza en 2019, a un total de 552 en 2020, lo que mensualmente representa pasar de 28 a 49 gestiones, respectivamente, aspecto al que se debe brindar un especial seguimiento, en vista de que si ese crecimiento resulta sostenido en el tiempo, podría comprometer la actual capacidad instalada de la Unidad de Salud e Higiene Ocupacional. </w:t>
      </w:r>
      <w:r w:rsidR="00B00F76" w:rsidRPr="003C33D0">
        <w:rPr>
          <w:rFonts w:ascii="Book Antiqua" w:hAnsi="Book Antiqua"/>
        </w:rPr>
        <w:t>Al cierre de 2021, esa variable se representa en 487 (43 gestiones mensuales)</w:t>
      </w:r>
      <w:r w:rsidR="001400DB" w:rsidRPr="003C33D0">
        <w:rPr>
          <w:rFonts w:ascii="Book Antiqua" w:hAnsi="Book Antiqua"/>
        </w:rPr>
        <w:t>, evidenciando el notable incremento en su carga de trabajo durante los últimos años.</w:t>
      </w:r>
      <w:r w:rsidR="00D847A2" w:rsidRPr="003C33D0">
        <w:rPr>
          <w:rFonts w:ascii="Book Antiqua" w:hAnsi="Book Antiqua"/>
        </w:rPr>
        <w:t xml:space="preserve"> Lo anterior, podría </w:t>
      </w:r>
      <w:r w:rsidR="00610849" w:rsidRPr="003C33D0">
        <w:rPr>
          <w:rFonts w:ascii="Book Antiqua" w:hAnsi="Book Antiqua"/>
        </w:rPr>
        <w:t>presentar un comportamiento normal a partir de mediados del 2022, con la nueva normalidad</w:t>
      </w:r>
      <w:r w:rsidR="008A2465" w:rsidRPr="003C33D0">
        <w:rPr>
          <w:rFonts w:ascii="Book Antiqua" w:hAnsi="Book Antiqua"/>
        </w:rPr>
        <w:t xml:space="preserve"> de trabajo a nivel institucional.</w:t>
      </w:r>
    </w:p>
    <w:p w14:paraId="2DA41FEF" w14:textId="77777777" w:rsidR="000808AD" w:rsidRPr="003C33D0" w:rsidRDefault="000808AD" w:rsidP="000808AD">
      <w:pPr>
        <w:ind w:right="212"/>
        <w:jc w:val="both"/>
        <w:rPr>
          <w:rFonts w:ascii="Book Antiqua" w:hAnsi="Book Antiqua"/>
          <w:bCs/>
        </w:rPr>
      </w:pPr>
    </w:p>
    <w:p w14:paraId="0C69D949" w14:textId="20C8DE71" w:rsidR="001A5938" w:rsidRDefault="000808AD" w:rsidP="001A5938">
      <w:pPr>
        <w:ind w:right="212"/>
        <w:jc w:val="both"/>
        <w:rPr>
          <w:rFonts w:ascii="Book Antiqua" w:hAnsi="Book Antiqua"/>
        </w:rPr>
      </w:pPr>
      <w:r w:rsidRPr="003C33D0">
        <w:rPr>
          <w:rFonts w:ascii="Book Antiqua" w:hAnsi="Book Antiqua"/>
        </w:rPr>
        <w:t xml:space="preserve">Ahora, a sabiendas de las inconsistencias </w:t>
      </w:r>
      <w:r w:rsidR="001400DB" w:rsidRPr="003C33D0">
        <w:rPr>
          <w:rFonts w:ascii="Book Antiqua" w:hAnsi="Book Antiqua"/>
        </w:rPr>
        <w:t xml:space="preserve">que podría presentar el </w:t>
      </w:r>
      <w:proofErr w:type="spellStart"/>
      <w:r w:rsidR="001400DB" w:rsidRPr="003C33D0">
        <w:rPr>
          <w:rFonts w:ascii="Book Antiqua" w:hAnsi="Book Antiqua"/>
        </w:rPr>
        <w:t>SICE</w:t>
      </w:r>
      <w:proofErr w:type="spellEnd"/>
      <w:r w:rsidR="001400DB" w:rsidRPr="003C33D0">
        <w:rPr>
          <w:rFonts w:ascii="Book Antiqua" w:hAnsi="Book Antiqua"/>
        </w:rPr>
        <w:t xml:space="preserve"> indicadas párrafos atrás, </w:t>
      </w:r>
      <w:r w:rsidRPr="003C33D0">
        <w:rPr>
          <w:rFonts w:ascii="Book Antiqua" w:hAnsi="Book Antiqua"/>
        </w:rPr>
        <w:t>en cuanto a la cantidad de asuntos asociados por Profesional 1, resulta importante para la Dirección de Planificación contar al menos con una noción de la manera en que se encuentran distribuidas las cargas de trabajo</w:t>
      </w:r>
      <w:r w:rsidR="00B00F76" w:rsidRPr="003C33D0">
        <w:rPr>
          <w:rFonts w:ascii="Book Antiqua" w:hAnsi="Book Antiqua"/>
        </w:rPr>
        <w:t xml:space="preserve">, por lo que se analizará el </w:t>
      </w:r>
      <w:r w:rsidRPr="003C33D0">
        <w:rPr>
          <w:rFonts w:ascii="Book Antiqua" w:hAnsi="Book Antiqua"/>
        </w:rPr>
        <w:t xml:space="preserve">cuatrienio 2017-2020, </w:t>
      </w:r>
      <w:r w:rsidR="00B00F76" w:rsidRPr="003C33D0">
        <w:rPr>
          <w:rFonts w:ascii="Book Antiqua" w:hAnsi="Book Antiqua"/>
        </w:rPr>
        <w:t xml:space="preserve">respecto de temas asociados a </w:t>
      </w:r>
      <w:r w:rsidRPr="003C33D0">
        <w:rPr>
          <w:rFonts w:ascii="Book Antiqua" w:hAnsi="Book Antiqua"/>
        </w:rPr>
        <w:t>la distribución de diligencias según zona geográfica, tomando por una parte las plazas que se destacan en el Primer y Segundo Circuito Judicial de San José y por otro, las que pueden considerarse como regionales.</w:t>
      </w:r>
    </w:p>
    <w:tbl>
      <w:tblPr>
        <w:tblW w:w="11116" w:type="dxa"/>
        <w:tblInd w:w="-568" w:type="dxa"/>
        <w:tblCellMar>
          <w:left w:w="70" w:type="dxa"/>
          <w:right w:w="70" w:type="dxa"/>
        </w:tblCellMar>
        <w:tblLook w:val="04A0" w:firstRow="1" w:lastRow="0" w:firstColumn="1" w:lastColumn="0" w:noHBand="0" w:noVBand="1"/>
      </w:tblPr>
      <w:tblGrid>
        <w:gridCol w:w="11116"/>
      </w:tblGrid>
      <w:tr w:rsidR="00455B15" w:rsidRPr="003C33D0" w14:paraId="43F97121" w14:textId="77777777" w:rsidTr="00F03BEA">
        <w:trPr>
          <w:trHeight w:val="420"/>
        </w:trPr>
        <w:tc>
          <w:tcPr>
            <w:tcW w:w="11116" w:type="dxa"/>
            <w:tcBorders>
              <w:top w:val="nil"/>
              <w:left w:val="nil"/>
              <w:bottom w:val="nil"/>
              <w:right w:val="nil"/>
            </w:tcBorders>
            <w:shd w:val="clear" w:color="auto" w:fill="auto"/>
            <w:noWrap/>
            <w:vAlign w:val="bottom"/>
            <w:hideMark/>
          </w:tcPr>
          <w:p w14:paraId="65180C59" w14:textId="77777777" w:rsidR="00DC094C" w:rsidRDefault="00DC094C">
            <w:pPr>
              <w:jc w:val="center"/>
              <w:rPr>
                <w:rFonts w:ascii="Book Antiqua" w:eastAsia="Book Antiqua" w:hAnsi="Book Antiqua" w:cs="Book Antiqua"/>
                <w:b/>
                <w:bCs/>
                <w:color w:val="000000" w:themeColor="text1"/>
              </w:rPr>
            </w:pPr>
          </w:p>
          <w:p w14:paraId="2C2C8BBC" w14:textId="3E87E97A" w:rsidR="00455B15" w:rsidRPr="003C33D0" w:rsidRDefault="00DC094C" w:rsidP="00DC094C">
            <w:pPr>
              <w:jc w:val="cente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C</w:t>
            </w:r>
            <w:r w:rsidR="00455B15" w:rsidRPr="003C33D0">
              <w:rPr>
                <w:rFonts w:ascii="Book Antiqua" w:eastAsia="Book Antiqua" w:hAnsi="Book Antiqua" w:cs="Book Antiqua"/>
                <w:b/>
                <w:bCs/>
                <w:color w:val="000000" w:themeColor="text1"/>
              </w:rPr>
              <w:t>uadro 4</w:t>
            </w:r>
          </w:p>
        </w:tc>
      </w:tr>
      <w:tr w:rsidR="00455B15" w:rsidRPr="00BC62F1" w14:paraId="6CB57B8B" w14:textId="77777777" w:rsidTr="00F03BEA">
        <w:trPr>
          <w:trHeight w:val="420"/>
        </w:trPr>
        <w:tc>
          <w:tcPr>
            <w:tcW w:w="11116" w:type="dxa"/>
            <w:tcBorders>
              <w:top w:val="nil"/>
              <w:left w:val="nil"/>
              <w:bottom w:val="nil"/>
              <w:right w:val="nil"/>
            </w:tcBorders>
            <w:shd w:val="clear" w:color="auto" w:fill="auto"/>
            <w:noWrap/>
            <w:vAlign w:val="bottom"/>
            <w:hideMark/>
          </w:tcPr>
          <w:p w14:paraId="5375E3EA" w14:textId="77777777" w:rsidR="00455B15" w:rsidRPr="00BC62F1" w:rsidRDefault="00455B15">
            <w:pPr>
              <w:jc w:val="center"/>
              <w:rPr>
                <w:rFonts w:ascii="Book Antiqua" w:eastAsia="Book Antiqua" w:hAnsi="Book Antiqua" w:cs="Book Antiqua"/>
                <w:b/>
                <w:bCs/>
                <w:color w:val="000000" w:themeColor="text1"/>
              </w:rPr>
            </w:pPr>
            <w:r w:rsidRPr="003C33D0">
              <w:rPr>
                <w:rFonts w:ascii="Book Antiqua" w:eastAsia="Book Antiqua" w:hAnsi="Book Antiqua" w:cs="Book Antiqua"/>
                <w:b/>
                <w:bCs/>
                <w:color w:val="000000" w:themeColor="text1"/>
              </w:rPr>
              <w:t>Entrada de asuntos por profesional (titular) durante el período 2017-2020</w:t>
            </w:r>
          </w:p>
        </w:tc>
      </w:tr>
    </w:tbl>
    <w:p w14:paraId="72407A9D" w14:textId="77777777" w:rsidR="00455B15" w:rsidRPr="00BC62F1" w:rsidRDefault="00455B15" w:rsidP="000808AD">
      <w:pPr>
        <w:ind w:right="212"/>
        <w:jc w:val="both"/>
        <w:rPr>
          <w:rFonts w:ascii="Book Antiqua" w:hAnsi="Book Antiqua"/>
        </w:rPr>
      </w:pPr>
    </w:p>
    <w:p w14:paraId="238DDEB9" w14:textId="1836B74C" w:rsidR="00213814" w:rsidRPr="00BC62F1" w:rsidRDefault="00F03BEA" w:rsidP="00685EF9">
      <w:pPr>
        <w:ind w:right="212"/>
        <w:jc w:val="center"/>
        <w:rPr>
          <w:rFonts w:ascii="Book Antiqua" w:hAnsi="Book Antiqua"/>
        </w:rPr>
      </w:pPr>
      <w:r w:rsidRPr="00BC62F1">
        <w:rPr>
          <w:noProof/>
        </w:rPr>
        <w:drawing>
          <wp:inline distT="0" distB="0" distL="0" distR="0" wp14:anchorId="409A01FD" wp14:editId="2AA81A76">
            <wp:extent cx="4619625" cy="31667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85" cy="3166827"/>
                    </a:xfrm>
                    <a:prstGeom prst="rect">
                      <a:avLst/>
                    </a:prstGeom>
                    <a:noFill/>
                    <a:ln>
                      <a:noFill/>
                    </a:ln>
                  </pic:spPr>
                </pic:pic>
              </a:graphicData>
            </a:graphic>
          </wp:inline>
        </w:drawing>
      </w:r>
    </w:p>
    <w:p w14:paraId="15D054A9" w14:textId="63540EC5" w:rsidR="00FD23DB" w:rsidRPr="00BC62F1" w:rsidRDefault="00FD23DB" w:rsidP="00843CFA">
      <w:pPr>
        <w:jc w:val="center"/>
        <w:rPr>
          <w:rFonts w:ascii="Book Antiqua" w:hAnsi="Book Antiqua"/>
          <w:b/>
          <w:sz w:val="16"/>
          <w:szCs w:val="16"/>
          <w:lang w:val="es-CR"/>
        </w:rPr>
      </w:pPr>
    </w:p>
    <w:p w14:paraId="088A40C2" w14:textId="7BDED047" w:rsidR="00213814" w:rsidRPr="00BC62F1" w:rsidRDefault="00213814" w:rsidP="00213814">
      <w:pPr>
        <w:ind w:right="212"/>
        <w:jc w:val="both"/>
        <w:rPr>
          <w:rFonts w:ascii="Book Antiqua" w:hAnsi="Book Antiqua"/>
        </w:rPr>
      </w:pPr>
      <w:r w:rsidRPr="00BC62F1">
        <w:rPr>
          <w:rFonts w:ascii="Book Antiqua" w:hAnsi="Book Antiqua"/>
        </w:rPr>
        <w:t xml:space="preserve">De acuerdo con lo observado en el cuadro número </w:t>
      </w:r>
      <w:r w:rsidR="00F03BEA" w:rsidRPr="00BC62F1">
        <w:rPr>
          <w:rFonts w:ascii="Book Antiqua" w:hAnsi="Book Antiqua"/>
        </w:rPr>
        <w:t>cuatro</w:t>
      </w:r>
      <w:r w:rsidRPr="00BC62F1">
        <w:rPr>
          <w:rFonts w:ascii="Book Antiqua" w:hAnsi="Book Antiqua"/>
        </w:rPr>
        <w:t>, se deben establecer algunos elementos de interés:</w:t>
      </w:r>
    </w:p>
    <w:p w14:paraId="3AE31829" w14:textId="77777777" w:rsidR="00213814" w:rsidRPr="00BC62F1" w:rsidRDefault="00213814" w:rsidP="00213814">
      <w:pPr>
        <w:ind w:right="212"/>
        <w:jc w:val="both"/>
        <w:rPr>
          <w:rFonts w:ascii="Book Antiqua" w:hAnsi="Book Antiqua"/>
          <w:bCs/>
        </w:rPr>
      </w:pPr>
    </w:p>
    <w:p w14:paraId="3522B3E3" w14:textId="77777777" w:rsidR="00213814" w:rsidRPr="00BC62F1" w:rsidRDefault="00213814" w:rsidP="007A4CE5">
      <w:pPr>
        <w:pStyle w:val="Prrafodelista"/>
        <w:numPr>
          <w:ilvl w:val="0"/>
          <w:numId w:val="6"/>
        </w:numPr>
        <w:ind w:right="212"/>
        <w:jc w:val="both"/>
        <w:rPr>
          <w:rFonts w:ascii="Book Antiqua" w:hAnsi="Book Antiqua"/>
          <w:bCs/>
          <w:sz w:val="24"/>
          <w:szCs w:val="24"/>
        </w:rPr>
      </w:pPr>
      <w:r w:rsidRPr="00BC62F1">
        <w:rPr>
          <w:rFonts w:ascii="Book Antiqua" w:hAnsi="Book Antiqua"/>
          <w:bCs/>
          <w:sz w:val="24"/>
          <w:szCs w:val="24"/>
        </w:rPr>
        <w:t>Durante los cuatro años analizados, se identifica que en los Tres Circuitos Judiciales de San José se recibieron 28% más de solicitudes que a nivel regional, lo que representa en términos absolutos una diferencia de 579 asuntos (según la columna “Suma total del período”).</w:t>
      </w:r>
    </w:p>
    <w:p w14:paraId="0F5BE0E3" w14:textId="77777777" w:rsidR="00213814" w:rsidRPr="00BC62F1" w:rsidRDefault="00213814" w:rsidP="007A4CE5">
      <w:pPr>
        <w:pStyle w:val="Prrafodelista"/>
        <w:numPr>
          <w:ilvl w:val="0"/>
          <w:numId w:val="6"/>
        </w:numPr>
        <w:ind w:right="212"/>
        <w:jc w:val="both"/>
        <w:rPr>
          <w:rFonts w:ascii="Book Antiqua" w:hAnsi="Book Antiqua"/>
          <w:bCs/>
          <w:sz w:val="24"/>
          <w:szCs w:val="24"/>
        </w:rPr>
      </w:pPr>
      <w:r w:rsidRPr="00BC62F1">
        <w:rPr>
          <w:rFonts w:ascii="Book Antiqua" w:hAnsi="Book Antiqua"/>
          <w:bCs/>
          <w:sz w:val="24"/>
          <w:szCs w:val="24"/>
        </w:rPr>
        <w:t>Bajo esa línea, el promedio de asuntos atendidos anualmente por cada plaza profesional fue de 85 para la provincia de San José, mientras que a nivel regional los valores promedio por puesto fueron de 46 asuntos (diferencia de 39 asuntos para un 46%).</w:t>
      </w:r>
    </w:p>
    <w:p w14:paraId="579AC491" w14:textId="1FEDF98F" w:rsidR="006561BA" w:rsidRDefault="006561BA" w:rsidP="006561BA">
      <w:pPr>
        <w:ind w:right="212"/>
        <w:jc w:val="both"/>
        <w:rPr>
          <w:rFonts w:ascii="Book Antiqua" w:hAnsi="Book Antiqua"/>
          <w:bCs/>
        </w:rPr>
      </w:pPr>
    </w:p>
    <w:p w14:paraId="61381D7E" w14:textId="4886C3C7" w:rsidR="00780177" w:rsidRDefault="006561BA">
      <w:pPr>
        <w:pStyle w:val="Prrafodelista"/>
        <w:numPr>
          <w:ilvl w:val="0"/>
          <w:numId w:val="6"/>
        </w:numPr>
        <w:ind w:right="212"/>
        <w:jc w:val="both"/>
        <w:rPr>
          <w:rFonts w:ascii="Book Antiqua" w:hAnsi="Book Antiqua"/>
          <w:bCs/>
          <w:sz w:val="24"/>
          <w:szCs w:val="24"/>
        </w:rPr>
      </w:pPr>
      <w:r w:rsidRPr="00ED29DA">
        <w:rPr>
          <w:rFonts w:ascii="Book Antiqua" w:hAnsi="Book Antiqua"/>
          <w:bCs/>
          <w:sz w:val="24"/>
          <w:szCs w:val="24"/>
        </w:rPr>
        <w:t xml:space="preserve">Ahora bien, otro aspecto a tomar en consideración es que tanto a nivel de los Circuitos Judiciales de la capital como aquellos que se destacan a nivel regional, se perciben diferencias significativas en la cantidad de asuntos asignados para cada una de las plazas profesionales. Nótese como al cierre del período, los extremos en las plazas del Primer y Segundo Circuito Judicial de San José muestran cifras que van desde 153 asuntos hasta 533 en esas </w:t>
      </w:r>
      <w:r w:rsidRPr="00A4013C">
        <w:rPr>
          <w:rFonts w:ascii="Book Antiqua" w:hAnsi="Book Antiqua"/>
          <w:bCs/>
          <w:sz w:val="24"/>
          <w:szCs w:val="24"/>
        </w:rPr>
        <w:t>plazas (380 asuntos de diferencia entre uno y otro recurso), lo cual, de acuerdo con el criterio del Ingeniero Briceño Elizondo, Jefe de la oficina, obedece a la naturaleza y complejidad de las distintas gestiones y al rol de asignación de las mismas establecido en la oficina, donde unas pocas gestiones podrían ser equivalentes a varias gestiones relativamente más sencillas, en función de la naturaleza y complejidad de las mismas. Lo anterior gráficamente se expresa así:</w:t>
      </w:r>
    </w:p>
    <w:p w14:paraId="75118168" w14:textId="77777777" w:rsidR="00780177" w:rsidRDefault="00780177">
      <w:pPr>
        <w:rPr>
          <w:rFonts w:ascii="Book Antiqua" w:eastAsia="MS Mincho" w:hAnsi="Book Antiqua" w:cs="Calibri"/>
          <w:bCs/>
          <w:lang w:val="es-CR" w:eastAsia="en-US"/>
        </w:rPr>
      </w:pPr>
      <w:r>
        <w:rPr>
          <w:rFonts w:ascii="Book Antiqua" w:hAnsi="Book Antiqua"/>
          <w:bCs/>
        </w:rPr>
        <w:br w:type="page"/>
      </w:r>
    </w:p>
    <w:p w14:paraId="00A802F9" w14:textId="77777777" w:rsidR="006561BA" w:rsidRPr="00ED29DA" w:rsidRDefault="006561BA" w:rsidP="00780177">
      <w:pPr>
        <w:pStyle w:val="Prrafodelista"/>
        <w:ind w:left="720" w:right="212"/>
        <w:jc w:val="both"/>
        <w:rPr>
          <w:rFonts w:ascii="Book Antiqua" w:hAnsi="Book Antiqua"/>
          <w:bCs/>
          <w:sz w:val="24"/>
          <w:szCs w:val="24"/>
        </w:rPr>
      </w:pPr>
    </w:p>
    <w:p w14:paraId="756FD5B7" w14:textId="4B382428" w:rsidR="00FD23DB" w:rsidRPr="00BC62F1" w:rsidRDefault="00CE71C1" w:rsidP="00CE71C1">
      <w:pPr>
        <w:ind w:left="2268" w:right="2410"/>
        <w:rPr>
          <w:rFonts w:ascii="Book Antiqua" w:hAnsi="Book Antiqua"/>
          <w:b/>
          <w:sz w:val="16"/>
          <w:szCs w:val="16"/>
          <w:lang w:val="es-CR"/>
        </w:rPr>
      </w:pPr>
      <w:r w:rsidRPr="00BC62F1">
        <w:rPr>
          <w:bCs/>
          <w:noProof/>
        </w:rPr>
        <w:drawing>
          <wp:inline distT="0" distB="0" distL="0" distR="0" wp14:anchorId="43CFEAF2" wp14:editId="6C5F13A6">
            <wp:extent cx="3876675" cy="2905760"/>
            <wp:effectExtent l="0" t="0" r="952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171" cy="2938362"/>
                    </a:xfrm>
                    <a:prstGeom prst="rect">
                      <a:avLst/>
                    </a:prstGeom>
                    <a:noFill/>
                    <a:ln>
                      <a:noFill/>
                    </a:ln>
                  </pic:spPr>
                </pic:pic>
              </a:graphicData>
            </a:graphic>
          </wp:inline>
        </w:drawing>
      </w:r>
    </w:p>
    <w:p w14:paraId="24F6D20D" w14:textId="1EEAD2D6" w:rsidR="00FD23DB" w:rsidRPr="00BC62F1" w:rsidRDefault="00FD23DB" w:rsidP="00CE71C1">
      <w:pPr>
        <w:ind w:left="2268" w:right="2410"/>
        <w:rPr>
          <w:rFonts w:ascii="Book Antiqua" w:hAnsi="Book Antiqua"/>
          <w:b/>
          <w:sz w:val="16"/>
          <w:szCs w:val="16"/>
          <w:lang w:val="es-CR"/>
        </w:rPr>
      </w:pPr>
    </w:p>
    <w:p w14:paraId="2178EE08" w14:textId="6DEC50C4" w:rsidR="00213814" w:rsidRPr="00CE71C1" w:rsidRDefault="00213814" w:rsidP="00CE71C1">
      <w:pPr>
        <w:pStyle w:val="Prrafodelista"/>
        <w:spacing w:line="240" w:lineRule="auto"/>
        <w:ind w:left="993" w:right="212"/>
        <w:jc w:val="both"/>
        <w:rPr>
          <w:bCs/>
          <w:sz w:val="18"/>
          <w:szCs w:val="18"/>
        </w:rPr>
      </w:pPr>
      <w:r w:rsidRPr="00BC62F1">
        <w:rPr>
          <w:bCs/>
          <w:sz w:val="16"/>
          <w:szCs w:val="16"/>
        </w:rPr>
        <w:t xml:space="preserve">                </w:t>
      </w:r>
      <w:r w:rsidR="00664122">
        <w:rPr>
          <w:bCs/>
          <w:sz w:val="16"/>
          <w:szCs w:val="16"/>
        </w:rPr>
        <w:t xml:space="preserve">                     </w:t>
      </w:r>
      <w:r w:rsidRPr="00BC62F1">
        <w:rPr>
          <w:bCs/>
          <w:sz w:val="16"/>
          <w:szCs w:val="16"/>
        </w:rPr>
        <w:t xml:space="preserve">  </w:t>
      </w:r>
      <w:r w:rsidRPr="00CE71C1">
        <w:rPr>
          <w:rFonts w:ascii="Book Antiqua" w:hAnsi="Book Antiqua"/>
          <w:bCs/>
          <w:sz w:val="18"/>
          <w:szCs w:val="18"/>
        </w:rPr>
        <w:t>Fuente: Elaboración propia</w:t>
      </w:r>
    </w:p>
    <w:p w14:paraId="279F3653" w14:textId="77777777" w:rsidR="00A4013C" w:rsidRDefault="00A4013C" w:rsidP="00A4013C">
      <w:pPr>
        <w:pStyle w:val="Prrafodelista"/>
        <w:ind w:left="720" w:right="212"/>
        <w:jc w:val="both"/>
        <w:rPr>
          <w:rFonts w:ascii="Book Antiqua" w:hAnsi="Book Antiqua"/>
          <w:bCs/>
          <w:sz w:val="24"/>
          <w:szCs w:val="24"/>
        </w:rPr>
      </w:pPr>
    </w:p>
    <w:p w14:paraId="67011007" w14:textId="6A7863F2" w:rsidR="00B8395C" w:rsidRPr="00780177" w:rsidRDefault="003B17C5" w:rsidP="007A4CE5">
      <w:pPr>
        <w:pStyle w:val="Prrafodelista"/>
        <w:numPr>
          <w:ilvl w:val="0"/>
          <w:numId w:val="6"/>
        </w:numPr>
        <w:ind w:right="212"/>
        <w:jc w:val="both"/>
        <w:rPr>
          <w:rFonts w:ascii="Book Antiqua" w:hAnsi="Book Antiqua"/>
          <w:bCs/>
          <w:sz w:val="24"/>
          <w:szCs w:val="24"/>
        </w:rPr>
      </w:pPr>
      <w:r w:rsidRPr="00BC62F1">
        <w:rPr>
          <w:rFonts w:ascii="Book Antiqua" w:hAnsi="Book Antiqua"/>
          <w:bCs/>
          <w:sz w:val="24"/>
          <w:szCs w:val="24"/>
        </w:rPr>
        <w:t xml:space="preserve">En ese mismo sentido, a nivel regional esa tendencia resulta más evidente, toda vez que las variables oscilan desde las 38 hasta las 529 (diferencia de 491 asuntos), lo que denota de manera global, una inadecuada distribución en las cargas de trabajo para ese tipo de </w:t>
      </w:r>
      <w:r w:rsidRPr="00780177">
        <w:rPr>
          <w:rFonts w:ascii="Book Antiqua" w:hAnsi="Book Antiqua"/>
          <w:bCs/>
          <w:sz w:val="24"/>
          <w:szCs w:val="24"/>
        </w:rPr>
        <w:t>recursos</w:t>
      </w:r>
      <w:r w:rsidR="00B8395C" w:rsidRPr="00780177">
        <w:rPr>
          <w:rFonts w:ascii="Book Antiqua" w:hAnsi="Book Antiqua"/>
          <w:bCs/>
          <w:sz w:val="24"/>
          <w:szCs w:val="24"/>
        </w:rPr>
        <w:t xml:space="preserve">. En este aspecto, se debe indicar que </w:t>
      </w:r>
      <w:r w:rsidR="00555055" w:rsidRPr="00780177">
        <w:rPr>
          <w:rFonts w:ascii="Book Antiqua" w:hAnsi="Book Antiqua"/>
          <w:bCs/>
          <w:sz w:val="24"/>
          <w:szCs w:val="24"/>
        </w:rPr>
        <w:t>u</w:t>
      </w:r>
      <w:r w:rsidR="00C96611" w:rsidRPr="00780177">
        <w:rPr>
          <w:rFonts w:ascii="Book Antiqua" w:hAnsi="Book Antiqua"/>
          <w:bCs/>
          <w:sz w:val="24"/>
          <w:szCs w:val="24"/>
        </w:rPr>
        <w:t xml:space="preserve">n </w:t>
      </w:r>
      <w:r w:rsidR="00B8395C" w:rsidRPr="00780177">
        <w:rPr>
          <w:rFonts w:ascii="Book Antiqua" w:hAnsi="Book Antiqua"/>
          <w:bCs/>
          <w:sz w:val="24"/>
          <w:szCs w:val="24"/>
        </w:rPr>
        <w:t>elemento que po</w:t>
      </w:r>
      <w:r w:rsidR="00C96611" w:rsidRPr="00780177">
        <w:rPr>
          <w:rFonts w:ascii="Book Antiqua" w:hAnsi="Book Antiqua"/>
          <w:bCs/>
          <w:sz w:val="24"/>
          <w:szCs w:val="24"/>
        </w:rPr>
        <w:t xml:space="preserve">dría influir </w:t>
      </w:r>
      <w:r w:rsidR="00B8395C" w:rsidRPr="00780177">
        <w:rPr>
          <w:rFonts w:ascii="Book Antiqua" w:hAnsi="Book Antiqua"/>
          <w:bCs/>
          <w:sz w:val="24"/>
          <w:szCs w:val="24"/>
        </w:rPr>
        <w:t xml:space="preserve">en esa distribución, son los </w:t>
      </w:r>
      <w:r w:rsidR="00C96611" w:rsidRPr="00780177">
        <w:rPr>
          <w:rFonts w:ascii="Book Antiqua" w:hAnsi="Book Antiqua"/>
          <w:bCs/>
          <w:sz w:val="24"/>
          <w:szCs w:val="24"/>
        </w:rPr>
        <w:t xml:space="preserve">periodos de maternidad o </w:t>
      </w:r>
      <w:r w:rsidR="00B8395C" w:rsidRPr="00780177">
        <w:rPr>
          <w:rFonts w:ascii="Book Antiqua" w:hAnsi="Book Antiqua"/>
          <w:bCs/>
          <w:sz w:val="24"/>
          <w:szCs w:val="24"/>
        </w:rPr>
        <w:t>las vacaciones, permisos, licencias, incapacidades y/o motivos de salud particulares, que hacen que la persona esté fuera de oficina por algún tiempo, en donde no es usual que se le asignen gestiones, por el contrario, las diversas solicitudes de servicio son distribuidas entre otros profesionales.</w:t>
      </w:r>
    </w:p>
    <w:p w14:paraId="55B146A5" w14:textId="77777777" w:rsidR="00B8395C" w:rsidRDefault="00B8395C" w:rsidP="00B8395C">
      <w:pPr>
        <w:widowControl w:val="0"/>
        <w:autoSpaceDE w:val="0"/>
        <w:autoSpaceDN w:val="0"/>
        <w:adjustRightInd w:val="0"/>
        <w:jc w:val="both"/>
      </w:pPr>
    </w:p>
    <w:p w14:paraId="1C3A3DFA" w14:textId="70C94600" w:rsidR="00B8395C" w:rsidRPr="00780177" w:rsidRDefault="00B8395C" w:rsidP="00ED29DA">
      <w:pPr>
        <w:pStyle w:val="Prrafodelista"/>
        <w:ind w:left="720" w:right="212"/>
        <w:jc w:val="both"/>
        <w:rPr>
          <w:rFonts w:ascii="Book Antiqua" w:hAnsi="Book Antiqua"/>
          <w:bCs/>
          <w:sz w:val="24"/>
          <w:szCs w:val="24"/>
        </w:rPr>
      </w:pPr>
      <w:r w:rsidRPr="00780177">
        <w:rPr>
          <w:rFonts w:ascii="Book Antiqua" w:hAnsi="Book Antiqua"/>
          <w:bCs/>
          <w:sz w:val="24"/>
          <w:szCs w:val="24"/>
        </w:rPr>
        <w:t xml:space="preserve">Debe también tenerse en cuenta para la correcta interpretación de estos resultados que durante el estado de emergencia por COVID-19, la oficina de salud ocupacional, al igual que todas las oficinas judiciales, tuvo que cumplir con los diferentes protocolos sanitarios institucionales, entre ellos con el DGH-001 Protocolo de Valoración de Personas Servidoras En Condición de Vulnerabilidad por Covid-19, situación que influyó en la </w:t>
      </w:r>
      <w:r w:rsidRPr="00780177">
        <w:rPr>
          <w:rFonts w:ascii="Book Antiqua" w:hAnsi="Book Antiqua"/>
          <w:bCs/>
          <w:sz w:val="24"/>
          <w:szCs w:val="24"/>
        </w:rPr>
        <w:lastRenderedPageBreak/>
        <w:t>toma de decisiones para la asignación de diversas gestiones entre el personal, por cuanto dentro del equipo de trabajo de salud ocupacional se encontraban personas que presentaban condiciones de riesgo y vulnerabilidad.</w:t>
      </w:r>
    </w:p>
    <w:p w14:paraId="74D59738" w14:textId="69C0F473" w:rsidR="003B17C5" w:rsidRPr="00BC62F1" w:rsidRDefault="003B17C5" w:rsidP="00ED29DA">
      <w:pPr>
        <w:pStyle w:val="Prrafodelista"/>
        <w:ind w:left="720" w:right="212"/>
        <w:jc w:val="both"/>
        <w:rPr>
          <w:rFonts w:ascii="Book Antiqua" w:hAnsi="Book Antiqua"/>
          <w:bCs/>
          <w:sz w:val="24"/>
          <w:szCs w:val="24"/>
        </w:rPr>
      </w:pPr>
      <w:r w:rsidRPr="00BC62F1">
        <w:rPr>
          <w:rFonts w:ascii="Book Antiqua" w:hAnsi="Book Antiqua"/>
          <w:bCs/>
          <w:sz w:val="24"/>
          <w:szCs w:val="24"/>
        </w:rPr>
        <w:t>Lo anterior se evidencia en el gráfico número 3.</w:t>
      </w:r>
    </w:p>
    <w:p w14:paraId="0A6F343A" w14:textId="45263D0C" w:rsidR="00FD23DB" w:rsidRPr="00BC62F1" w:rsidRDefault="003B17C5" w:rsidP="00CE71C1">
      <w:pPr>
        <w:ind w:left="2268" w:right="2410"/>
        <w:rPr>
          <w:rFonts w:ascii="Book Antiqua" w:hAnsi="Book Antiqua"/>
          <w:b/>
          <w:sz w:val="16"/>
          <w:szCs w:val="16"/>
          <w:lang w:val="es-CR"/>
        </w:rPr>
      </w:pPr>
      <w:r w:rsidRPr="00BC62F1">
        <w:rPr>
          <w:bCs/>
          <w:noProof/>
        </w:rPr>
        <w:drawing>
          <wp:inline distT="0" distB="0" distL="0" distR="0" wp14:anchorId="6700C335" wp14:editId="7E74B9CA">
            <wp:extent cx="3800475" cy="21907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0547" cy="2225378"/>
                    </a:xfrm>
                    <a:prstGeom prst="rect">
                      <a:avLst/>
                    </a:prstGeom>
                    <a:noFill/>
                    <a:ln>
                      <a:noFill/>
                    </a:ln>
                  </pic:spPr>
                </pic:pic>
              </a:graphicData>
            </a:graphic>
          </wp:inline>
        </w:drawing>
      </w:r>
    </w:p>
    <w:p w14:paraId="35C650C8" w14:textId="77777777" w:rsidR="00FD23DB" w:rsidRPr="00BC62F1" w:rsidRDefault="00FD23DB" w:rsidP="00CE71C1">
      <w:pPr>
        <w:ind w:left="2268" w:right="2410"/>
        <w:rPr>
          <w:rFonts w:ascii="Book Antiqua" w:hAnsi="Book Antiqua"/>
          <w:b/>
          <w:sz w:val="16"/>
          <w:szCs w:val="16"/>
          <w:lang w:val="es-CR"/>
        </w:rPr>
      </w:pPr>
    </w:p>
    <w:p w14:paraId="25E41C37" w14:textId="22623FDE" w:rsidR="00FD23DB" w:rsidRPr="00CE71C1" w:rsidRDefault="00392BA6" w:rsidP="00CE71C1">
      <w:pPr>
        <w:pStyle w:val="Prrafodelista"/>
        <w:spacing w:line="240" w:lineRule="auto"/>
        <w:ind w:left="993" w:right="212"/>
        <w:jc w:val="both"/>
        <w:rPr>
          <w:rFonts w:ascii="Book Antiqua" w:hAnsi="Book Antiqua"/>
          <w:bCs/>
          <w:sz w:val="18"/>
          <w:szCs w:val="18"/>
        </w:rPr>
      </w:pPr>
      <w:r>
        <w:rPr>
          <w:rFonts w:ascii="Book Antiqua" w:hAnsi="Book Antiqua"/>
          <w:bCs/>
          <w:sz w:val="18"/>
          <w:szCs w:val="18"/>
        </w:rPr>
        <w:t xml:space="preserve">                            </w:t>
      </w:r>
      <w:r w:rsidR="00F82D0B" w:rsidRPr="00CE71C1">
        <w:rPr>
          <w:rFonts w:ascii="Book Antiqua" w:hAnsi="Book Antiqua"/>
          <w:bCs/>
          <w:sz w:val="18"/>
          <w:szCs w:val="18"/>
        </w:rPr>
        <w:t>Fuente: Elaboración propia.</w:t>
      </w:r>
    </w:p>
    <w:p w14:paraId="0B8875FC" w14:textId="77777777" w:rsidR="00EA0C92" w:rsidRPr="00BC62F1" w:rsidRDefault="00EA0C92" w:rsidP="007A4CE5">
      <w:pPr>
        <w:pStyle w:val="Prrafodelista"/>
        <w:numPr>
          <w:ilvl w:val="0"/>
          <w:numId w:val="6"/>
        </w:numPr>
        <w:ind w:right="212"/>
        <w:jc w:val="both"/>
        <w:rPr>
          <w:rFonts w:ascii="Book Antiqua" w:hAnsi="Book Antiqua"/>
          <w:bCs/>
          <w:sz w:val="24"/>
          <w:szCs w:val="24"/>
        </w:rPr>
      </w:pPr>
      <w:r w:rsidRPr="00BC62F1">
        <w:rPr>
          <w:rFonts w:ascii="Book Antiqua" w:hAnsi="Book Antiqua"/>
          <w:bCs/>
          <w:sz w:val="24"/>
          <w:szCs w:val="24"/>
        </w:rPr>
        <w:t>Del compilado de información, se pudo detectar que desde el 2017 hasta 2020, existen 161 referencias que están pendientes de atender o bien existe la posibilidad de que requieran de alguna actualización para modificar su estado, aspecto que en una dinámica como la que se desarrolla en la Unidad de Salud e Higiene Ocupacional, debería permanecer debidamente actualizada.</w:t>
      </w:r>
    </w:p>
    <w:p w14:paraId="0BA0A772" w14:textId="77777777" w:rsidR="00F82D0B" w:rsidRPr="00BC62F1" w:rsidRDefault="00F82D0B" w:rsidP="00FD23DB">
      <w:pPr>
        <w:ind w:left="2268" w:right="2410"/>
        <w:rPr>
          <w:bCs/>
          <w:sz w:val="18"/>
          <w:szCs w:val="18"/>
        </w:rPr>
      </w:pPr>
    </w:p>
    <w:p w14:paraId="34B8D588" w14:textId="14CE77D7" w:rsidR="00392BA6" w:rsidRPr="00780177" w:rsidRDefault="00EA0C92" w:rsidP="00ED29DA">
      <w:pPr>
        <w:pStyle w:val="Prrafodelista"/>
        <w:numPr>
          <w:ilvl w:val="0"/>
          <w:numId w:val="6"/>
        </w:numPr>
        <w:ind w:right="212"/>
        <w:jc w:val="both"/>
        <w:rPr>
          <w:rFonts w:ascii="Book Antiqua" w:hAnsi="Book Antiqua"/>
          <w:bCs/>
        </w:rPr>
      </w:pPr>
      <w:r w:rsidRPr="00780177">
        <w:rPr>
          <w:rFonts w:ascii="Book Antiqua" w:hAnsi="Book Antiqua"/>
          <w:bCs/>
          <w:sz w:val="24"/>
          <w:szCs w:val="24"/>
        </w:rPr>
        <w:t xml:space="preserve">Se logró visualizar que el </w:t>
      </w:r>
      <w:proofErr w:type="spellStart"/>
      <w:r w:rsidRPr="00780177">
        <w:rPr>
          <w:rFonts w:ascii="Book Antiqua" w:hAnsi="Book Antiqua"/>
          <w:bCs/>
          <w:sz w:val="24"/>
          <w:szCs w:val="24"/>
        </w:rPr>
        <w:t>SICE</w:t>
      </w:r>
      <w:proofErr w:type="spellEnd"/>
      <w:r w:rsidRPr="00780177">
        <w:rPr>
          <w:rFonts w:ascii="Book Antiqua" w:hAnsi="Book Antiqua"/>
          <w:bCs/>
          <w:sz w:val="24"/>
          <w:szCs w:val="24"/>
        </w:rPr>
        <w:t xml:space="preserve">, si bien es cierto posee una extensa lista de temas asociada a las posibles solicitudes de ingreso, aunque los conceptos ciertamente son conocidos por el personal de la oficina, carece de una agrupación específica de esos temas, por ejemplo, si corresponden a ergonomía, seguridad ocupacional, seguridad humana, higiene ambiental, </w:t>
      </w:r>
      <w:r w:rsidR="002B5D1A" w:rsidRPr="00780177">
        <w:rPr>
          <w:rFonts w:ascii="Book Antiqua" w:hAnsi="Book Antiqua"/>
          <w:bCs/>
          <w:sz w:val="24"/>
          <w:szCs w:val="24"/>
        </w:rPr>
        <w:t>etc.</w:t>
      </w:r>
      <w:r w:rsidRPr="00780177">
        <w:rPr>
          <w:rFonts w:ascii="Book Antiqua" w:hAnsi="Book Antiqua"/>
          <w:bCs/>
          <w:sz w:val="24"/>
          <w:szCs w:val="24"/>
        </w:rPr>
        <w:t xml:space="preserve">, lo que para efectos de análisis resta celeridad en el proceso de ingreso del asunto al despacho por parte de la plaza de Auxiliar Administrativo, encargada de registrar esas solicitudes.  </w:t>
      </w:r>
      <w:r w:rsidR="00392BA6" w:rsidRPr="00780177">
        <w:rPr>
          <w:rFonts w:ascii="Book Antiqua" w:hAnsi="Book Antiqua"/>
          <w:bCs/>
          <w:sz w:val="24"/>
          <w:szCs w:val="24"/>
        </w:rPr>
        <w:t xml:space="preserve">No obstante, se visualiza una mejora en este tema, por cuanto indica la jefatura de la Unidad que esta situación se está trabajando desde la Unidad de Archivo de la Dirección de Gestión Humana, en el contexto de implementación del nuevo </w:t>
      </w:r>
      <w:proofErr w:type="spellStart"/>
      <w:r w:rsidR="00392BA6" w:rsidRPr="00780177">
        <w:rPr>
          <w:rFonts w:ascii="Book Antiqua" w:hAnsi="Book Antiqua"/>
          <w:bCs/>
          <w:sz w:val="24"/>
          <w:szCs w:val="24"/>
        </w:rPr>
        <w:t>SICE</w:t>
      </w:r>
      <w:proofErr w:type="spellEnd"/>
      <w:r w:rsidR="00392BA6" w:rsidRPr="00780177">
        <w:rPr>
          <w:rFonts w:ascii="Book Antiqua" w:hAnsi="Book Antiqua"/>
          <w:bCs/>
          <w:sz w:val="24"/>
          <w:szCs w:val="24"/>
        </w:rPr>
        <w:t xml:space="preserve">. De igual forma, a lo interno del Subproceso este es un tema que se ha venido </w:t>
      </w:r>
      <w:r w:rsidR="00392BA6" w:rsidRPr="00780177">
        <w:rPr>
          <w:rFonts w:ascii="Book Antiqua" w:hAnsi="Book Antiqua"/>
          <w:bCs/>
          <w:sz w:val="24"/>
          <w:szCs w:val="24"/>
        </w:rPr>
        <w:lastRenderedPageBreak/>
        <w:t>desarrollando, a lo interno de uno de los equipos de trabajo conformados (Gestión Documental).</w:t>
      </w:r>
    </w:p>
    <w:p w14:paraId="533E753F" w14:textId="77777777" w:rsidR="00392BA6" w:rsidRPr="00ED29DA" w:rsidRDefault="00392BA6" w:rsidP="00ED29DA">
      <w:pPr>
        <w:pStyle w:val="Prrafodelista"/>
        <w:rPr>
          <w:rFonts w:ascii="Book Antiqua" w:hAnsi="Book Antiqua"/>
          <w:bCs/>
          <w:sz w:val="24"/>
          <w:szCs w:val="24"/>
          <w:highlight w:val="green"/>
        </w:rPr>
      </w:pPr>
    </w:p>
    <w:p w14:paraId="12B92658" w14:textId="77777777" w:rsidR="00EA0C92" w:rsidRPr="00BC62F1" w:rsidRDefault="00EA0C92" w:rsidP="00EA0C92">
      <w:pPr>
        <w:ind w:right="212"/>
        <w:jc w:val="both"/>
        <w:rPr>
          <w:rFonts w:ascii="Book Antiqua" w:hAnsi="Book Antiqua"/>
          <w:bCs/>
        </w:rPr>
      </w:pPr>
      <w:r w:rsidRPr="00BC62F1">
        <w:rPr>
          <w:rFonts w:ascii="Book Antiqua" w:hAnsi="Book Antiqua"/>
          <w:bCs/>
        </w:rPr>
        <w:t>En vista de las inconsistencias informáticas mencionadas anteriormente, las cuales generan deficiencias que impiden una equitativa distribución de labores no solo por plaza profesional, sino por el tema asignado, así como implementar una solución célere y concreta al tema de extracción de la información de la Unidad de Salud e Higiene Ocupacional, se procedió a consultar otros sistemas informáticos utilizados por dependencias institucionales que permitieran obtener una retroalimentación sobre el recibo de referencias.</w:t>
      </w:r>
    </w:p>
    <w:p w14:paraId="6400C4A0" w14:textId="77777777" w:rsidR="00EA0C92" w:rsidRPr="00BC62F1" w:rsidRDefault="00EA0C92" w:rsidP="00EA0C92">
      <w:pPr>
        <w:ind w:right="212"/>
        <w:jc w:val="both"/>
        <w:rPr>
          <w:rFonts w:ascii="Book Antiqua" w:hAnsi="Book Antiqua"/>
          <w:bCs/>
        </w:rPr>
      </w:pPr>
    </w:p>
    <w:p w14:paraId="0C8412FB" w14:textId="77777777" w:rsidR="00EA0C92" w:rsidRPr="00BC62F1" w:rsidRDefault="00EA0C92" w:rsidP="00EA0C92">
      <w:pPr>
        <w:ind w:right="212"/>
        <w:jc w:val="both"/>
        <w:rPr>
          <w:rFonts w:ascii="Book Antiqua" w:hAnsi="Book Antiqua"/>
          <w:bCs/>
        </w:rPr>
      </w:pPr>
      <w:r w:rsidRPr="00BC62F1">
        <w:rPr>
          <w:rFonts w:ascii="Book Antiqua" w:hAnsi="Book Antiqua"/>
          <w:bCs/>
        </w:rPr>
        <w:t>La primera de ellas, enfocada en la experiencia de la Dirección de Tecnología de Información y Comunicaciones, a partir de la dinámica del sistema denominado GIS (Gestión de incidentes y solicitudes de servicio). En ese sentido, la consulta se planteó a la profesional Catalina Mora Calvo, del Subproceso de Apoyo a la Gestión Informática, sobre la experiencia en la utilización de ese sistema que consiste en la autogestión de reportes y que es utilizado por las servidoras y servidores judiciales ante necesidades informáticas de diferentes modalidades.</w:t>
      </w:r>
    </w:p>
    <w:p w14:paraId="41D8ED64" w14:textId="77777777" w:rsidR="00EA0C92" w:rsidRPr="00BC62F1" w:rsidRDefault="00EA0C92" w:rsidP="00EA0C92">
      <w:pPr>
        <w:ind w:right="212"/>
        <w:jc w:val="both"/>
        <w:rPr>
          <w:rFonts w:ascii="Book Antiqua" w:hAnsi="Book Antiqua"/>
          <w:bCs/>
        </w:rPr>
      </w:pPr>
    </w:p>
    <w:p w14:paraId="3A17F6BC" w14:textId="77777777" w:rsidR="00EA0C92" w:rsidRPr="00BC62F1" w:rsidRDefault="00EA0C92" w:rsidP="00EA0C92">
      <w:pPr>
        <w:ind w:right="212"/>
        <w:jc w:val="both"/>
        <w:rPr>
          <w:rFonts w:ascii="Book Antiqua" w:hAnsi="Book Antiqua"/>
          <w:bCs/>
        </w:rPr>
      </w:pPr>
      <w:r w:rsidRPr="00BC62F1">
        <w:rPr>
          <w:rFonts w:ascii="Book Antiqua" w:hAnsi="Book Antiqua"/>
          <w:bCs/>
        </w:rPr>
        <w:t xml:space="preserve">En línea con lo anterior, la colaboradora judicial indica que ese sistema es conocido como GIS, pero su nombre correcto se define por </w:t>
      </w:r>
      <w:r w:rsidRPr="00BC62F1">
        <w:rPr>
          <w:rFonts w:ascii="Book Antiqua" w:hAnsi="Book Antiqua"/>
          <w:b/>
          <w:i/>
          <w:iCs/>
        </w:rPr>
        <w:t>Gestión de incidentes y solicitudes de servicio</w:t>
      </w:r>
      <w:r w:rsidRPr="00BC62F1">
        <w:rPr>
          <w:rFonts w:ascii="Book Antiqua" w:hAnsi="Book Antiqua"/>
          <w:bCs/>
        </w:rPr>
        <w:t>. Manifiesta que la herramienta está diseñada para gestionar incidentes y solicitudes de servicio, y adicionalmente, se puede adaptar para la necesidad que se requiera, es decir no es un sistema exclusivo para la Dirección de Tecnología de Información y Comunicaciones, sino utilizado por otras dependencias a nivel institucional por ejemplo la Contraloría de Servicios y el Organismo de Investigación Judicial.</w:t>
      </w:r>
    </w:p>
    <w:p w14:paraId="4461693B" w14:textId="77777777" w:rsidR="00EA0C92" w:rsidRPr="00BC62F1" w:rsidRDefault="00EA0C92" w:rsidP="00EA0C92">
      <w:pPr>
        <w:ind w:right="212"/>
        <w:jc w:val="both"/>
        <w:rPr>
          <w:rFonts w:ascii="Book Antiqua" w:hAnsi="Book Antiqua"/>
          <w:bCs/>
        </w:rPr>
      </w:pPr>
    </w:p>
    <w:p w14:paraId="680EDB97" w14:textId="77777777" w:rsidR="00EA0C92" w:rsidRPr="00BC62F1" w:rsidRDefault="00EA0C92" w:rsidP="00EA0C92">
      <w:pPr>
        <w:ind w:right="212"/>
        <w:jc w:val="both"/>
        <w:rPr>
          <w:rFonts w:ascii="Book Antiqua" w:hAnsi="Book Antiqua"/>
          <w:bCs/>
        </w:rPr>
      </w:pPr>
      <w:r w:rsidRPr="00BC62F1">
        <w:rPr>
          <w:rFonts w:ascii="Book Antiqua" w:hAnsi="Book Antiqua"/>
          <w:bCs/>
        </w:rPr>
        <w:t>Dentro de las fortalezas en la utilización de este sistema informático se pueden destacar entre otras; que el módulo permite asignar a un grupo de especialistas las solicitudes “una a una”, es decir, conforme vayan entrando las solicitudes se va asignando automáticamente a las personas que se encuentren dentro del grupo de trabajo, manteniendo un rol por tema y colaborador, de manera que una vez asignado al último especialista, el rol de manera independiente inicia nuevamente la asignación, lo que garantiza no solo la equidad en la cantidad de asuntos por colaborador, sino, en la temática que corresponde resolver.</w:t>
      </w:r>
    </w:p>
    <w:p w14:paraId="1D0B23EC" w14:textId="77777777" w:rsidR="00EA0C92" w:rsidRPr="00BC62F1" w:rsidRDefault="00EA0C92" w:rsidP="00EA0C92">
      <w:pPr>
        <w:ind w:right="212"/>
        <w:jc w:val="both"/>
        <w:rPr>
          <w:rFonts w:ascii="Book Antiqua" w:hAnsi="Book Antiqua"/>
          <w:bCs/>
        </w:rPr>
      </w:pPr>
    </w:p>
    <w:p w14:paraId="4F6DD612" w14:textId="77777777" w:rsidR="00EA0C92" w:rsidRPr="00BC62F1" w:rsidRDefault="00EA0C92" w:rsidP="00EA0C92">
      <w:pPr>
        <w:ind w:right="212"/>
        <w:jc w:val="both"/>
        <w:rPr>
          <w:rFonts w:ascii="Book Antiqua" w:hAnsi="Book Antiqua"/>
          <w:bCs/>
        </w:rPr>
      </w:pPr>
      <w:r w:rsidRPr="00BC62F1">
        <w:rPr>
          <w:rFonts w:ascii="Book Antiqua" w:hAnsi="Book Antiqua"/>
          <w:bCs/>
        </w:rPr>
        <w:t xml:space="preserve">Por otra parte, en cuanto a la extracción de la información estadística se refiere, agrega que la herramienta como tal, posee un módulo de reportes, el cual genera, cantidades de casos por </w:t>
      </w:r>
      <w:r w:rsidRPr="00BC62F1">
        <w:rPr>
          <w:rFonts w:ascii="Book Antiqua" w:hAnsi="Book Antiqua"/>
          <w:bCs/>
        </w:rPr>
        <w:lastRenderedPageBreak/>
        <w:t xml:space="preserve">fechas, por especialista, por tiempo, entre otros, de manera que permite adaptar el informe a las necesidades existentes. </w:t>
      </w:r>
    </w:p>
    <w:p w14:paraId="43BA595D" w14:textId="77777777" w:rsidR="00EA0C92" w:rsidRPr="00BC62F1" w:rsidRDefault="00EA0C92" w:rsidP="00EA0C92">
      <w:pPr>
        <w:ind w:right="212"/>
        <w:jc w:val="both"/>
        <w:rPr>
          <w:rFonts w:ascii="Book Antiqua" w:hAnsi="Book Antiqua"/>
          <w:bCs/>
        </w:rPr>
      </w:pPr>
    </w:p>
    <w:p w14:paraId="5F03230B" w14:textId="77777777" w:rsidR="00EA0C92" w:rsidRPr="00BC62F1" w:rsidRDefault="00EA0C92" w:rsidP="00EA0C92">
      <w:pPr>
        <w:ind w:right="212"/>
        <w:jc w:val="both"/>
        <w:rPr>
          <w:rFonts w:ascii="Book Antiqua" w:hAnsi="Book Antiqua"/>
          <w:bCs/>
        </w:rPr>
      </w:pPr>
      <w:r w:rsidRPr="00BC62F1">
        <w:rPr>
          <w:rFonts w:ascii="Book Antiqua" w:hAnsi="Book Antiqua"/>
          <w:bCs/>
        </w:rPr>
        <w:t>Adicionalmente, al constituirse como un sistema de “autogestión” donde es el mismo solicitante quien incorpora la solicitud al sistema, básicamente se libera del registro de todas las solicitudes a la plaza de Auxiliar Administrativo de la oficina, por lo que, podría asumir las labores de actualización de las matrices y tareas más operativas que ocupa una de las plazas de Profesional 2, es decir, la implementación del sistema permite la reestructuración y la maximización de los recursos de la Unidad de Salud e Higiene Ocupacional, simultáneamente.</w:t>
      </w:r>
    </w:p>
    <w:p w14:paraId="16644A2B" w14:textId="77777777" w:rsidR="00EA0C92" w:rsidRPr="00BC62F1" w:rsidRDefault="00EA0C92" w:rsidP="00EA0C92">
      <w:pPr>
        <w:ind w:right="212"/>
        <w:jc w:val="both"/>
        <w:rPr>
          <w:rFonts w:ascii="Book Antiqua" w:hAnsi="Book Antiqua"/>
          <w:bCs/>
        </w:rPr>
      </w:pPr>
    </w:p>
    <w:p w14:paraId="207E200D" w14:textId="77777777" w:rsidR="00EA0C92" w:rsidRPr="00BC62F1" w:rsidRDefault="00EA0C92" w:rsidP="00EA0C92">
      <w:pPr>
        <w:ind w:right="212"/>
        <w:jc w:val="both"/>
        <w:rPr>
          <w:rFonts w:ascii="Book Antiqua" w:hAnsi="Book Antiqua"/>
          <w:bCs/>
        </w:rPr>
      </w:pPr>
      <w:r w:rsidRPr="00BC62F1">
        <w:rPr>
          <w:rFonts w:ascii="Book Antiqua" w:hAnsi="Book Antiqua"/>
          <w:bCs/>
        </w:rPr>
        <w:t>Se debe tener claro que la implementación del (GIS) tiene un costo, por lo que se consultó a la profesional de la Dirección de Tecnología de Información y Comunicaciones, por ese rubro, y se obtiene que la herramienta maneja dos tipos de licencias, a saber, “concurrentes” y “nombradas”.</w:t>
      </w:r>
    </w:p>
    <w:p w14:paraId="21A050B1" w14:textId="77777777" w:rsidR="00EA0C92" w:rsidRPr="00BC62F1" w:rsidRDefault="00EA0C92" w:rsidP="00EA0C92">
      <w:pPr>
        <w:ind w:right="212"/>
        <w:jc w:val="both"/>
        <w:rPr>
          <w:rFonts w:ascii="Book Antiqua" w:hAnsi="Book Antiqua"/>
          <w:bCs/>
        </w:rPr>
      </w:pPr>
    </w:p>
    <w:p w14:paraId="1E445219" w14:textId="77777777" w:rsidR="00EA0C92" w:rsidRPr="00BC62F1" w:rsidRDefault="00EA0C92" w:rsidP="007A4CE5">
      <w:pPr>
        <w:pStyle w:val="Prrafodelista"/>
        <w:numPr>
          <w:ilvl w:val="0"/>
          <w:numId w:val="5"/>
        </w:numPr>
        <w:ind w:right="212"/>
        <w:jc w:val="both"/>
        <w:rPr>
          <w:rFonts w:ascii="Book Antiqua" w:eastAsia="Times New Roman" w:hAnsi="Book Antiqua"/>
          <w:bCs/>
          <w:sz w:val="24"/>
          <w:szCs w:val="24"/>
          <w:lang w:val="es-ES"/>
        </w:rPr>
      </w:pPr>
      <w:r w:rsidRPr="00BC62F1">
        <w:rPr>
          <w:rFonts w:ascii="Book Antiqua" w:hAnsi="Book Antiqua"/>
          <w:bCs/>
          <w:sz w:val="24"/>
          <w:szCs w:val="24"/>
        </w:rPr>
        <w:t xml:space="preserve">Las licencias concurrentes </w:t>
      </w:r>
      <w:r w:rsidRPr="00BC62F1">
        <w:rPr>
          <w:rFonts w:ascii="Book Antiqua" w:hAnsi="Book Antiqua"/>
          <w:bCs/>
          <w:sz w:val="24"/>
          <w:szCs w:val="24"/>
          <w:lang w:val="es-ES"/>
        </w:rPr>
        <w:t xml:space="preserve">permiten la conexión de tres personas con una sola licencia, no obstante, posee una limitación de tiempo, ya que después de 20 minutos cierra la sesión y para activarse, se debe volver a ingresar al sistema, su costo es de </w:t>
      </w:r>
      <w:r w:rsidRPr="00BC62F1">
        <w:rPr>
          <w:rFonts w:ascii="Book Antiqua" w:hAnsi="Book Antiqua"/>
          <w:bCs/>
          <w:lang w:val="es-ES"/>
        </w:rPr>
        <w:t>$1,650 por licencia.</w:t>
      </w:r>
    </w:p>
    <w:p w14:paraId="3E0E3A9C" w14:textId="77777777" w:rsidR="00EA0C92" w:rsidRPr="00BC62F1" w:rsidRDefault="00EA0C92" w:rsidP="007A4CE5">
      <w:pPr>
        <w:pStyle w:val="Prrafodelista"/>
        <w:numPr>
          <w:ilvl w:val="0"/>
          <w:numId w:val="5"/>
        </w:numPr>
        <w:ind w:right="212"/>
        <w:jc w:val="both"/>
        <w:rPr>
          <w:rFonts w:ascii="Book Antiqua" w:hAnsi="Book Antiqua"/>
          <w:bCs/>
          <w:lang w:val="es-ES"/>
        </w:rPr>
      </w:pPr>
      <w:r w:rsidRPr="00BC62F1">
        <w:rPr>
          <w:rFonts w:ascii="Book Antiqua" w:hAnsi="Book Antiqua"/>
          <w:bCs/>
          <w:sz w:val="24"/>
          <w:szCs w:val="24"/>
          <w:lang w:val="es-ES"/>
        </w:rPr>
        <w:t xml:space="preserve">Las licencias nombradas funcionan sin límite de tiempo y se asigna una por persona con un costo individual de </w:t>
      </w:r>
      <w:r w:rsidRPr="00BC62F1">
        <w:rPr>
          <w:rFonts w:ascii="Book Antiqua" w:hAnsi="Book Antiqua"/>
          <w:bCs/>
          <w:lang w:val="es-ES"/>
        </w:rPr>
        <w:t>$1900</w:t>
      </w:r>
      <w:r w:rsidRPr="00BC62F1">
        <w:rPr>
          <w:rFonts w:ascii="Book Antiqua" w:hAnsi="Book Antiqua"/>
          <w:bCs/>
          <w:sz w:val="24"/>
          <w:szCs w:val="24"/>
          <w:lang w:val="es-ES"/>
        </w:rPr>
        <w:t xml:space="preserve">. </w:t>
      </w:r>
    </w:p>
    <w:p w14:paraId="42EB4EFC" w14:textId="77777777" w:rsidR="00EA0C92" w:rsidRPr="00BC62F1" w:rsidRDefault="00EA0C92" w:rsidP="00EA0C92">
      <w:pPr>
        <w:ind w:right="212"/>
        <w:jc w:val="both"/>
        <w:rPr>
          <w:rFonts w:ascii="Book Antiqua" w:hAnsi="Book Antiqua"/>
          <w:bCs/>
        </w:rPr>
      </w:pPr>
    </w:p>
    <w:p w14:paraId="5841EAFE" w14:textId="77777777" w:rsidR="00EA0C92" w:rsidRPr="00BC62F1" w:rsidRDefault="00EA0C92" w:rsidP="00EA0C92">
      <w:pPr>
        <w:ind w:right="212"/>
        <w:jc w:val="both"/>
        <w:rPr>
          <w:rFonts w:ascii="Book Antiqua" w:hAnsi="Book Antiqua"/>
          <w:bCs/>
        </w:rPr>
      </w:pPr>
      <w:r w:rsidRPr="00BC62F1">
        <w:rPr>
          <w:rFonts w:ascii="Book Antiqua" w:hAnsi="Book Antiqua"/>
          <w:bCs/>
        </w:rPr>
        <w:t xml:space="preserve">Finalmente, respecto del tema de capacitación en la utilización del sistema GIS, la coordinación la efectúa la Dirección de Tecnología de Información y Comunicaciones con la empresa denominada </w:t>
      </w:r>
      <w:r w:rsidRPr="00BC62F1">
        <w:rPr>
          <w:rFonts w:ascii="Book Antiqua" w:hAnsi="Book Antiqua"/>
          <w:b/>
          <w:i/>
          <w:iCs/>
        </w:rPr>
        <w:t>El Orbe</w:t>
      </w:r>
      <w:r w:rsidRPr="00BC62F1">
        <w:rPr>
          <w:rFonts w:ascii="Book Antiqua" w:hAnsi="Book Antiqua"/>
          <w:bCs/>
        </w:rPr>
        <w:t xml:space="preserve"> para lo que corresponda. </w:t>
      </w:r>
    </w:p>
    <w:p w14:paraId="73E0FD1E" w14:textId="77777777" w:rsidR="00EA0C92" w:rsidRPr="00BC62F1" w:rsidRDefault="00EA0C92" w:rsidP="00EA0C92">
      <w:pPr>
        <w:ind w:right="212"/>
        <w:jc w:val="both"/>
        <w:rPr>
          <w:rFonts w:ascii="Book Antiqua" w:hAnsi="Book Antiqua"/>
          <w:bCs/>
        </w:rPr>
      </w:pPr>
    </w:p>
    <w:p w14:paraId="195B68DA" w14:textId="77777777" w:rsidR="00EA0C92" w:rsidRPr="00BC62F1" w:rsidRDefault="00EA0C92" w:rsidP="00EA0C92">
      <w:pPr>
        <w:ind w:right="212"/>
        <w:jc w:val="both"/>
        <w:rPr>
          <w:rFonts w:ascii="Book Antiqua" w:hAnsi="Book Antiqua"/>
          <w:bCs/>
        </w:rPr>
      </w:pPr>
      <w:r w:rsidRPr="00BC62F1">
        <w:rPr>
          <w:rFonts w:ascii="Book Antiqua" w:hAnsi="Book Antiqua"/>
          <w:bCs/>
        </w:rPr>
        <w:t xml:space="preserve">Por otra parte, se consultó al Ing. Michael Jiménez Ureña, Jefe de Gestión y Control de la Dirección de Tecnología de Información y Comunicaciones, sobre su experiencia en la utilización de otro sistema informático institucional denominado Sistema de Planificación de los Recursos Institucionales, con el fin de valorar su funcionalidad. </w:t>
      </w:r>
    </w:p>
    <w:p w14:paraId="62D23DE6" w14:textId="77777777" w:rsidR="00EA0C92" w:rsidRPr="00BC62F1" w:rsidRDefault="00EA0C92" w:rsidP="00EA0C92">
      <w:pPr>
        <w:ind w:right="210"/>
        <w:jc w:val="both"/>
        <w:rPr>
          <w:rFonts w:ascii="Book Antiqua" w:hAnsi="Book Antiqua"/>
          <w:bCs/>
        </w:rPr>
      </w:pPr>
    </w:p>
    <w:p w14:paraId="369D7E11" w14:textId="761E5A6A" w:rsidR="00EA0C92" w:rsidRPr="00BC62F1" w:rsidRDefault="00EA0C92" w:rsidP="00EA0C92">
      <w:pPr>
        <w:ind w:right="210"/>
        <w:jc w:val="both"/>
        <w:rPr>
          <w:rFonts w:ascii="Book Antiqua" w:hAnsi="Book Antiqua"/>
          <w:bCs/>
        </w:rPr>
      </w:pPr>
      <w:r w:rsidRPr="00BC62F1">
        <w:rPr>
          <w:rFonts w:ascii="Book Antiqua" w:hAnsi="Book Antiqua"/>
          <w:bCs/>
        </w:rPr>
        <w:t xml:space="preserve">Al respecto, indica que ciertamente el sistema en sí es creado por la Unidad de Tecnología de la Información de la Oficina de Planes y Operaciones pero </w:t>
      </w:r>
      <w:r w:rsidR="00066A7A" w:rsidRPr="00BC62F1">
        <w:rPr>
          <w:rFonts w:ascii="Book Antiqua" w:hAnsi="Book Antiqua"/>
          <w:bCs/>
        </w:rPr>
        <w:t>que,</w:t>
      </w:r>
      <w:r w:rsidRPr="00BC62F1">
        <w:rPr>
          <w:rFonts w:ascii="Book Antiqua" w:hAnsi="Book Antiqua"/>
          <w:bCs/>
        </w:rPr>
        <w:t xml:space="preserve"> en su gestión, la han utilizado para el nivel administrativo. Dentro de algunas generalidades sobre el mencionado sistema indica:</w:t>
      </w:r>
    </w:p>
    <w:p w14:paraId="52FA2007" w14:textId="77777777" w:rsidR="00EA0C92" w:rsidRPr="00BC62F1" w:rsidRDefault="00EA0C92" w:rsidP="00EA0C92">
      <w:pPr>
        <w:ind w:right="210"/>
        <w:jc w:val="both"/>
        <w:rPr>
          <w:rFonts w:ascii="Book Antiqua" w:hAnsi="Book Antiqua"/>
          <w:bCs/>
        </w:rPr>
      </w:pPr>
    </w:p>
    <w:p w14:paraId="60AB7BD1"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t>El sistema permite configurar temas, subtareas y colaborador responsable.</w:t>
      </w:r>
    </w:p>
    <w:p w14:paraId="2DB9E183" w14:textId="77777777" w:rsidR="00EA0C92" w:rsidRPr="00BC62F1" w:rsidRDefault="00EA0C92" w:rsidP="00EA0C92">
      <w:pPr>
        <w:ind w:left="360" w:right="210"/>
        <w:jc w:val="both"/>
        <w:rPr>
          <w:rFonts w:ascii="Book Antiqua" w:hAnsi="Book Antiqua"/>
          <w:bCs/>
        </w:rPr>
      </w:pPr>
    </w:p>
    <w:p w14:paraId="4F0D173C"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lastRenderedPageBreak/>
        <w:t>El ingreso de la información tendrá como origen un híbrido que puede ser un correo electrónico remitido por un usuario judicial, o bien, a través de asignaciones por parte de la jefatura o una eventual plaza coordinadora, gestiones a las que una vez incorporadas al sistema, se pueden efectuar configuraciones adicionales, plazos por citar un ejemplo.</w:t>
      </w:r>
    </w:p>
    <w:p w14:paraId="44413EED" w14:textId="77777777" w:rsidR="00EA0C92" w:rsidRPr="00BC62F1" w:rsidRDefault="00EA0C92" w:rsidP="00EA0C92">
      <w:pPr>
        <w:ind w:left="360" w:right="210"/>
        <w:jc w:val="both"/>
        <w:rPr>
          <w:rFonts w:ascii="Book Antiqua" w:hAnsi="Book Antiqua"/>
          <w:bCs/>
        </w:rPr>
      </w:pPr>
    </w:p>
    <w:p w14:paraId="1617D3AE"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t xml:space="preserve">Respecto del punto anterior, es importante agregar que el registro de la información no es automático, y dependiendo del modelo de ingreso, se podría visualizar una o varias cuentas recibiendo las solicitudes de los respectivos usuarios para proceder con su distribución. </w:t>
      </w:r>
    </w:p>
    <w:p w14:paraId="2B207BED" w14:textId="77777777" w:rsidR="00EA0C92" w:rsidRPr="00BC62F1" w:rsidRDefault="00EA0C92" w:rsidP="00EA0C92">
      <w:pPr>
        <w:ind w:left="360" w:right="210"/>
        <w:jc w:val="both"/>
        <w:rPr>
          <w:rFonts w:ascii="Book Antiqua" w:hAnsi="Book Antiqua"/>
          <w:bCs/>
        </w:rPr>
      </w:pPr>
    </w:p>
    <w:p w14:paraId="183EF20A"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t xml:space="preserve">Uno de los elementos básicos que implica ese modelo de ingreso, es que la debida actualización dependerá de lo célere o no que se pueda incorporar la información al sistema en sí. </w:t>
      </w:r>
    </w:p>
    <w:p w14:paraId="41D8334A" w14:textId="77777777" w:rsidR="00EA0C92" w:rsidRPr="00BC62F1" w:rsidRDefault="00EA0C92" w:rsidP="00EA0C92">
      <w:pPr>
        <w:ind w:left="360" w:right="210"/>
        <w:jc w:val="both"/>
        <w:rPr>
          <w:rFonts w:ascii="Book Antiqua" w:hAnsi="Book Antiqua"/>
          <w:bCs/>
        </w:rPr>
      </w:pPr>
    </w:p>
    <w:p w14:paraId="1E346691"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t>Este sistema permite la extracción de la información estadística hacia un panel que permite visualizar diferentes variables, por ejemplo, porcentajes de cumplimento de metas por oficina y por colaborador; así como cantidad de solicitudes ingresadas, temas asignados por Profesional y plazos de cumplimiento, de manera gráfica y numérica según el reporte deseado. Aclara el colaborador Jiménez Ureña, que el sistema resulta útil para la toma de decisiones de índole gerencial.</w:t>
      </w:r>
    </w:p>
    <w:p w14:paraId="5B4F837E" w14:textId="77777777" w:rsidR="00EA0C92" w:rsidRPr="00BC62F1" w:rsidRDefault="00EA0C92" w:rsidP="00EA0C92">
      <w:pPr>
        <w:ind w:left="360" w:right="210"/>
        <w:jc w:val="both"/>
        <w:rPr>
          <w:rFonts w:ascii="Book Antiqua" w:hAnsi="Book Antiqua"/>
          <w:bCs/>
        </w:rPr>
      </w:pPr>
    </w:p>
    <w:p w14:paraId="1474692B" w14:textId="77777777" w:rsidR="00EA0C92" w:rsidRPr="00BC62F1" w:rsidRDefault="00EA0C92" w:rsidP="007A4CE5">
      <w:pPr>
        <w:pStyle w:val="Prrafodelista"/>
        <w:numPr>
          <w:ilvl w:val="0"/>
          <w:numId w:val="17"/>
        </w:numPr>
        <w:spacing w:after="0" w:line="240" w:lineRule="auto"/>
        <w:ind w:right="210"/>
        <w:jc w:val="both"/>
        <w:rPr>
          <w:rFonts w:ascii="Book Antiqua" w:hAnsi="Book Antiqua"/>
          <w:bCs/>
          <w:sz w:val="24"/>
          <w:szCs w:val="24"/>
        </w:rPr>
      </w:pPr>
      <w:r w:rsidRPr="00BC62F1">
        <w:rPr>
          <w:rFonts w:ascii="Book Antiqua" w:hAnsi="Book Antiqua"/>
          <w:bCs/>
          <w:sz w:val="24"/>
          <w:szCs w:val="24"/>
        </w:rPr>
        <w:t>La reasignación de funciones o labores hacia otro colaborador en este sistema es manual y no automático como sucede en el GIS y si se desea la implementación de plazos requiere de una persona enfocada en ese tipo de tareas.</w:t>
      </w:r>
    </w:p>
    <w:p w14:paraId="50F35BC7" w14:textId="77777777" w:rsidR="00EA0C92" w:rsidRPr="00BC62F1" w:rsidRDefault="00EA0C92" w:rsidP="00EA0C92">
      <w:pPr>
        <w:ind w:right="210"/>
        <w:jc w:val="both"/>
        <w:rPr>
          <w:rFonts w:ascii="Book Antiqua" w:hAnsi="Book Antiqua"/>
          <w:bCs/>
        </w:rPr>
      </w:pPr>
    </w:p>
    <w:p w14:paraId="2314D43C" w14:textId="77777777" w:rsidR="00EA0C92" w:rsidRPr="00BC62F1" w:rsidRDefault="00EA0C92" w:rsidP="00EA0C92">
      <w:pPr>
        <w:ind w:right="210"/>
        <w:jc w:val="both"/>
        <w:rPr>
          <w:rFonts w:ascii="Book Antiqua" w:hAnsi="Book Antiqua" w:cstheme="minorHAnsi"/>
          <w:bCs/>
        </w:rPr>
      </w:pPr>
      <w:r w:rsidRPr="00BC62F1">
        <w:rPr>
          <w:rFonts w:ascii="Book Antiqua" w:hAnsi="Book Antiqua" w:cstheme="minorHAnsi"/>
          <w:bCs/>
        </w:rPr>
        <w:t xml:space="preserve">Finalmente, se conversó con el Ing.  Miguel Ángel Bonilla Valverde, encargado del sistema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en la Dirección de Tecnología de Información y Comunicaciones, al que se le plantearon algunas consultas generales.</w:t>
      </w:r>
    </w:p>
    <w:p w14:paraId="711ECDB2" w14:textId="77777777" w:rsidR="00EA0C92" w:rsidRPr="00BC62F1" w:rsidRDefault="00EA0C92" w:rsidP="00EA0C92">
      <w:pPr>
        <w:ind w:right="210"/>
        <w:jc w:val="both"/>
        <w:rPr>
          <w:rFonts w:ascii="Book Antiqua" w:hAnsi="Book Antiqua" w:cstheme="minorHAnsi"/>
          <w:bCs/>
        </w:rPr>
      </w:pPr>
    </w:p>
    <w:p w14:paraId="45C625F1" w14:textId="6365B64F" w:rsidR="00EA0C92" w:rsidRPr="00BC62F1" w:rsidRDefault="00EA0C92" w:rsidP="00EA0C92">
      <w:pPr>
        <w:ind w:right="212"/>
        <w:jc w:val="both"/>
        <w:rPr>
          <w:rFonts w:ascii="Book Antiqua" w:hAnsi="Book Antiqua" w:cstheme="minorHAnsi"/>
          <w:bCs/>
        </w:rPr>
      </w:pPr>
      <w:r w:rsidRPr="00BC62F1">
        <w:rPr>
          <w:rFonts w:ascii="Book Antiqua" w:hAnsi="Book Antiqua" w:cstheme="minorHAnsi"/>
          <w:bCs/>
        </w:rPr>
        <w:t xml:space="preserve">Dentro de los elementos más rescatables, manifiesta </w:t>
      </w:r>
      <w:r w:rsidR="005268DA" w:rsidRPr="00BC62F1">
        <w:rPr>
          <w:rFonts w:ascii="Book Antiqua" w:hAnsi="Book Antiqua" w:cstheme="minorHAnsi"/>
          <w:bCs/>
        </w:rPr>
        <w:t>que,</w:t>
      </w:r>
      <w:r w:rsidRPr="00BC62F1">
        <w:rPr>
          <w:rFonts w:ascii="Book Antiqua" w:hAnsi="Book Antiqua" w:cstheme="minorHAnsi"/>
          <w:bCs/>
        </w:rPr>
        <w:t xml:space="preserve"> en la actualidad, la Dirección de Gestión Humana cuenta con una versión del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que requiere ser actualizada, la implantación de la nueva versión estaría lista en un mediano plazo (18 meses para ser preciso) y se hará extensiva a toda la Dirección de Gestión Humana.</w:t>
      </w:r>
    </w:p>
    <w:p w14:paraId="5DAA6731" w14:textId="77777777" w:rsidR="00EA0C92" w:rsidRPr="00BC62F1" w:rsidRDefault="00EA0C92" w:rsidP="00EA0C92">
      <w:pPr>
        <w:ind w:right="212"/>
        <w:jc w:val="both"/>
        <w:rPr>
          <w:rFonts w:ascii="Book Antiqua" w:hAnsi="Book Antiqua" w:cstheme="minorHAnsi"/>
          <w:bCs/>
        </w:rPr>
      </w:pPr>
    </w:p>
    <w:p w14:paraId="6D459811" w14:textId="283324CD" w:rsidR="00EA0C92" w:rsidRPr="00BC62F1" w:rsidRDefault="00EA0C92" w:rsidP="00EA0C92">
      <w:pPr>
        <w:ind w:right="212"/>
        <w:jc w:val="both"/>
        <w:rPr>
          <w:rFonts w:ascii="Book Antiqua" w:hAnsi="Book Antiqua" w:cstheme="minorHAnsi"/>
          <w:bCs/>
        </w:rPr>
      </w:pPr>
      <w:r w:rsidRPr="00BC62F1">
        <w:rPr>
          <w:rFonts w:ascii="Book Antiqua" w:hAnsi="Book Antiqua" w:cstheme="minorHAnsi"/>
          <w:bCs/>
        </w:rPr>
        <w:t xml:space="preserve">Se consultó al licenciado Bonilla Valverde, sobre la implicación de que la Unidad de Salud e Higiene Ocupacional opere bajo un sistema diferente al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a lo que argumenta, </w:t>
      </w:r>
      <w:r w:rsidR="005268DA" w:rsidRPr="00BC62F1">
        <w:rPr>
          <w:rFonts w:ascii="Book Antiqua" w:hAnsi="Book Antiqua" w:cstheme="minorHAnsi"/>
          <w:bCs/>
        </w:rPr>
        <w:t>que,</w:t>
      </w:r>
      <w:r w:rsidRPr="00BC62F1">
        <w:rPr>
          <w:rFonts w:ascii="Book Antiqua" w:hAnsi="Book Antiqua" w:cstheme="minorHAnsi"/>
          <w:bCs/>
        </w:rPr>
        <w:t xml:space="preserve"> bajo un primer punto, no se debe perder de vista lo que en líneas anteriores se mencionó y es que la </w:t>
      </w:r>
      <w:r w:rsidRPr="00BC62F1">
        <w:rPr>
          <w:rFonts w:ascii="Book Antiqua" w:hAnsi="Book Antiqua" w:cstheme="minorHAnsi"/>
          <w:bCs/>
        </w:rPr>
        <w:lastRenderedPageBreak/>
        <w:t xml:space="preserve">nueva versión de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se pretende implementar en su totalidad a la Dirección de Gestión Humana, por lo que esa Unidad prácticamente estaría quedando aislada sobre la información de la oficina en general. Agrega que existen líneas institucionales específicamente a documentos de interés para la página de Internet del Poder Judicial, específicamente en el apartado de Observatorio Judicial, en el que se agregan este tipo de informes que se extraen del Sistema Integrado de Correspondencia Electrónica, razón por la que si la Unidad de Salud e Higiene Ocupacional emite un informe de ese tipo, no podría incorporarlo primero por no contar eventualmente con el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y segundo porque no existe un mecanismo paralelo que permita vincular ese documento.</w:t>
      </w:r>
    </w:p>
    <w:p w14:paraId="21E7B924" w14:textId="77777777" w:rsidR="00EA0C92" w:rsidRPr="00BC62F1" w:rsidRDefault="00EA0C92" w:rsidP="00EA0C92">
      <w:pPr>
        <w:ind w:right="212"/>
        <w:jc w:val="both"/>
        <w:rPr>
          <w:rFonts w:ascii="Book Antiqua" w:hAnsi="Book Antiqua" w:cstheme="minorHAnsi"/>
          <w:bCs/>
        </w:rPr>
      </w:pPr>
    </w:p>
    <w:p w14:paraId="51B66262" w14:textId="77777777" w:rsidR="00EA0C92" w:rsidRPr="00BC62F1" w:rsidRDefault="00EA0C92" w:rsidP="00EA0C92">
      <w:pPr>
        <w:ind w:right="212"/>
        <w:jc w:val="both"/>
        <w:rPr>
          <w:rFonts w:ascii="Book Antiqua" w:hAnsi="Book Antiqua" w:cstheme="minorHAnsi"/>
          <w:bCs/>
        </w:rPr>
      </w:pPr>
      <w:r w:rsidRPr="00BC62F1">
        <w:rPr>
          <w:rFonts w:ascii="Book Antiqua" w:hAnsi="Book Antiqua" w:cstheme="minorHAnsi"/>
          <w:bCs/>
        </w:rPr>
        <w:t xml:space="preserve">Finalmente manifiesta que de optarse por utilizar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y algún otro sistema paralelo, sea el GIS o bien el Sistema de Planificación de los Recursos Institucionales, no es posible vincular la información de aquellos con el </w:t>
      </w:r>
      <w:proofErr w:type="spellStart"/>
      <w:r w:rsidRPr="00BC62F1">
        <w:rPr>
          <w:rFonts w:ascii="Book Antiqua" w:hAnsi="Book Antiqua" w:cstheme="minorHAnsi"/>
          <w:bCs/>
        </w:rPr>
        <w:t>SICE</w:t>
      </w:r>
      <w:proofErr w:type="spellEnd"/>
      <w:r w:rsidRPr="00BC62F1">
        <w:rPr>
          <w:rFonts w:ascii="Book Antiqua" w:hAnsi="Book Antiqua" w:cstheme="minorHAnsi"/>
          <w:bCs/>
        </w:rPr>
        <w:t>, en vista de que no existe integración entre esos sistemas.</w:t>
      </w:r>
    </w:p>
    <w:p w14:paraId="351EEF03" w14:textId="77777777" w:rsidR="00F82D0B" w:rsidRPr="00BC62F1" w:rsidRDefault="00F82D0B" w:rsidP="00FD23DB">
      <w:pPr>
        <w:ind w:left="2268" w:right="2410"/>
        <w:rPr>
          <w:bCs/>
          <w:sz w:val="18"/>
          <w:szCs w:val="18"/>
        </w:rPr>
      </w:pPr>
    </w:p>
    <w:p w14:paraId="6A36A37E" w14:textId="77777777" w:rsidR="00EC6609" w:rsidRPr="00BC62F1" w:rsidRDefault="00EC6609" w:rsidP="00EC6609">
      <w:pPr>
        <w:ind w:right="212"/>
        <w:jc w:val="both"/>
        <w:rPr>
          <w:rFonts w:ascii="Book Antiqua" w:hAnsi="Book Antiqua"/>
          <w:bCs/>
        </w:rPr>
      </w:pPr>
    </w:p>
    <w:p w14:paraId="4D2B195A" w14:textId="77777777" w:rsidR="00EC6609" w:rsidRPr="00BC62F1" w:rsidRDefault="00EC6609" w:rsidP="00EC6609">
      <w:pPr>
        <w:pStyle w:val="Textoindependiente3"/>
        <w:spacing w:after="0"/>
        <w:ind w:right="215"/>
        <w:jc w:val="both"/>
        <w:rPr>
          <w:rFonts w:ascii="Book Antiqua" w:hAnsi="Book Antiqua"/>
          <w:b/>
          <w:sz w:val="24"/>
          <w:szCs w:val="24"/>
        </w:rPr>
      </w:pPr>
      <w:r w:rsidRPr="00BC62F1">
        <w:rPr>
          <w:rFonts w:ascii="Book Antiqua" w:hAnsi="Book Antiqua"/>
          <w:b/>
          <w:sz w:val="24"/>
          <w:szCs w:val="24"/>
        </w:rPr>
        <w:t xml:space="preserve">3.4.- Viabilidad de asignarle a la Unidad de Salud e Higiene Ocupacional, la condición de “Subproceso” </w:t>
      </w:r>
    </w:p>
    <w:p w14:paraId="09785FD9" w14:textId="77777777" w:rsidR="00EC6609" w:rsidRPr="00BC62F1" w:rsidRDefault="00EC6609" w:rsidP="00EC6609">
      <w:pPr>
        <w:pStyle w:val="Textoindependiente3"/>
        <w:spacing w:after="0"/>
        <w:ind w:right="215"/>
        <w:jc w:val="both"/>
        <w:rPr>
          <w:rFonts w:ascii="Book Antiqua" w:hAnsi="Book Antiqua"/>
          <w:sz w:val="24"/>
          <w:szCs w:val="24"/>
          <w:lang w:val="es-ES"/>
        </w:rPr>
      </w:pPr>
    </w:p>
    <w:p w14:paraId="6A01CC9D" w14:textId="77777777" w:rsidR="00EC6609" w:rsidRPr="00BC62F1" w:rsidRDefault="00EC6609" w:rsidP="00EC6609">
      <w:pPr>
        <w:pStyle w:val="Textoindependiente3"/>
        <w:spacing w:after="0"/>
        <w:ind w:right="215"/>
        <w:jc w:val="both"/>
        <w:rPr>
          <w:rFonts w:ascii="Book Antiqua" w:hAnsi="Book Antiqua"/>
          <w:sz w:val="24"/>
          <w:szCs w:val="24"/>
          <w:lang w:val="es-ES"/>
        </w:rPr>
      </w:pPr>
      <w:r w:rsidRPr="00BC62F1">
        <w:rPr>
          <w:rFonts w:ascii="Book Antiqua" w:hAnsi="Book Antiqua"/>
          <w:sz w:val="24"/>
          <w:szCs w:val="24"/>
          <w:lang w:val="es-ES"/>
        </w:rPr>
        <w:t>Sobre el tema, resulta de trascendencia enunciar algunos antecedentes:</w:t>
      </w:r>
    </w:p>
    <w:p w14:paraId="6213997F" w14:textId="77777777" w:rsidR="00EC6609" w:rsidRPr="00BC62F1" w:rsidRDefault="00EC6609" w:rsidP="00EC6609">
      <w:pPr>
        <w:pStyle w:val="Textoindependiente3"/>
        <w:spacing w:after="0"/>
        <w:ind w:right="215"/>
        <w:jc w:val="both"/>
        <w:rPr>
          <w:rFonts w:ascii="Book Antiqua" w:hAnsi="Book Antiqua"/>
          <w:sz w:val="24"/>
          <w:szCs w:val="24"/>
          <w:lang w:val="es-ES"/>
        </w:rPr>
      </w:pPr>
    </w:p>
    <w:p w14:paraId="24F47DA5" w14:textId="77777777" w:rsidR="00EC6609" w:rsidRPr="00BC62F1" w:rsidRDefault="00EC6609" w:rsidP="007A4CE5">
      <w:pPr>
        <w:pStyle w:val="Textoindependiente3"/>
        <w:numPr>
          <w:ilvl w:val="0"/>
          <w:numId w:val="8"/>
        </w:numPr>
        <w:ind w:right="70"/>
        <w:jc w:val="both"/>
        <w:rPr>
          <w:rFonts w:ascii="Book Antiqua" w:hAnsi="Book Antiqua"/>
          <w:b/>
        </w:rPr>
      </w:pPr>
      <w:r w:rsidRPr="00BC62F1">
        <w:rPr>
          <w:rFonts w:ascii="Book Antiqua" w:hAnsi="Book Antiqua"/>
          <w:sz w:val="24"/>
          <w:szCs w:val="24"/>
          <w:lang w:val="es-ES"/>
        </w:rPr>
        <w:t xml:space="preserve">En el 2000 la Corte Suprema de Justicia contrató los servicios de la empresa consultora SONDA, a través de recursos del Proyecto Corte–BID, para fortalecer la gestión de los entonces Departamentos Financiero Contable, Proveeduría y Personal. Como resultado de lo anterior, se propuso una nueva estructura basada en la teoría de los procesos para los tres Departamentos, aprobada por el Consejo Superior en las sesiones 78-02 y 80-02, del 17 de octubre y del 24 de octubre del 2002, artículos LXXXI y LXIV, dentro del proyecto de Fortalecimiento de la Gestión de los Recursos Humanos en el Poder Judicial y del servicio integral que se debe brindar para comprender, analizar y desarrollar a las personas en la organización. </w:t>
      </w:r>
    </w:p>
    <w:p w14:paraId="5284FAFB" w14:textId="77777777" w:rsidR="00EC6609" w:rsidRPr="00BC62F1" w:rsidRDefault="00EC6609" w:rsidP="00EC6609">
      <w:pPr>
        <w:pStyle w:val="Textoindependiente3"/>
        <w:ind w:left="720" w:right="70"/>
        <w:jc w:val="both"/>
        <w:rPr>
          <w:rFonts w:ascii="Book Antiqua" w:hAnsi="Book Antiqua"/>
          <w:b/>
        </w:rPr>
      </w:pPr>
    </w:p>
    <w:p w14:paraId="529D596E" w14:textId="77777777" w:rsidR="00EC6609" w:rsidRPr="00BC62F1" w:rsidRDefault="00EC6609" w:rsidP="007A4CE5">
      <w:pPr>
        <w:pStyle w:val="Textoindependiente3"/>
        <w:numPr>
          <w:ilvl w:val="0"/>
          <w:numId w:val="8"/>
        </w:numPr>
        <w:ind w:right="70"/>
        <w:jc w:val="both"/>
        <w:rPr>
          <w:rFonts w:ascii="Book Antiqua" w:hAnsi="Book Antiqua"/>
          <w:bCs/>
        </w:rPr>
      </w:pPr>
      <w:r w:rsidRPr="00BC62F1">
        <w:rPr>
          <w:rFonts w:ascii="Book Antiqua" w:hAnsi="Book Antiqua"/>
          <w:sz w:val="24"/>
          <w:szCs w:val="24"/>
          <w:lang w:val="es-ES"/>
        </w:rPr>
        <w:t xml:space="preserve">En esa oportunidad la empresa consultora denominó al entonces conocido “Departamento de Personal” como “Macroproceso de Gestión Humana”; con una nomenclatura definida como Macroprocesos, Procesos y Subprocesos. Bajo esa línea, para la Dirección de Gestión Humana se definieron dos Procesos internos que ocupan el segundo nivel de autoridad liderados por dos Subdirectoras/es. Los subprocesos que equivalen a las “Secciones” están adscritos a cada Proceso. El denominado Proceso de Desarrollo Humano dispone de cinco “Secciones” y el Proceso de Administración Humana cuenta con cuatro, y se establece la creación de un área para atender la Evaluación del Desempeño. No obstante, esa estructura </w:t>
      </w:r>
      <w:r w:rsidRPr="00BC62F1">
        <w:rPr>
          <w:rFonts w:ascii="Book Antiqua" w:hAnsi="Book Antiqua"/>
          <w:sz w:val="24"/>
          <w:szCs w:val="24"/>
          <w:lang w:val="es-ES"/>
        </w:rPr>
        <w:lastRenderedPageBreak/>
        <w:t xml:space="preserve">no se había implementado. De igual forma, la Dirección de Planificación recomendó en el informe N°019-DO-2007-B del 04 de julio de 2007, elaborado por la Sección de Desarrollo Organizacional, </w:t>
      </w:r>
      <w:r w:rsidRPr="00BC62F1">
        <w:rPr>
          <w:rFonts w:ascii="Book Antiqua" w:hAnsi="Book Antiqua"/>
          <w:b/>
          <w:bCs/>
          <w:sz w:val="24"/>
          <w:szCs w:val="24"/>
          <w:lang w:val="es-ES"/>
        </w:rPr>
        <w:t>la creación del Subproceso de Evaluación del Desempeño, adscrito al Proceso de Desarrollo Humano</w:t>
      </w:r>
      <w:r w:rsidRPr="00BC62F1">
        <w:rPr>
          <w:rFonts w:ascii="Book Antiqua" w:hAnsi="Book Antiqua"/>
          <w:sz w:val="24"/>
          <w:szCs w:val="24"/>
          <w:lang w:val="es-ES"/>
        </w:rPr>
        <w:t xml:space="preserve">. </w:t>
      </w:r>
    </w:p>
    <w:p w14:paraId="797CC087" w14:textId="77777777" w:rsidR="00EC6609" w:rsidRPr="00BC62F1" w:rsidRDefault="00EC6609" w:rsidP="00EC6609">
      <w:pPr>
        <w:pStyle w:val="Textoindependiente3"/>
        <w:ind w:right="70"/>
        <w:jc w:val="both"/>
        <w:rPr>
          <w:rFonts w:ascii="Book Antiqua" w:hAnsi="Book Antiqua"/>
          <w:bCs/>
        </w:rPr>
      </w:pPr>
    </w:p>
    <w:p w14:paraId="41F2E6A4" w14:textId="77777777" w:rsidR="00EC6609" w:rsidRPr="00BC62F1" w:rsidRDefault="00EC6609" w:rsidP="007A4CE5">
      <w:pPr>
        <w:pStyle w:val="Textoindependiente3"/>
        <w:numPr>
          <w:ilvl w:val="0"/>
          <w:numId w:val="8"/>
        </w:numPr>
        <w:ind w:right="70"/>
        <w:jc w:val="both"/>
        <w:rPr>
          <w:rFonts w:ascii="Book Antiqua" w:hAnsi="Book Antiqua"/>
          <w:sz w:val="24"/>
          <w:szCs w:val="24"/>
          <w:lang w:val="es-ES"/>
        </w:rPr>
      </w:pPr>
      <w:r w:rsidRPr="00BC62F1">
        <w:rPr>
          <w:rFonts w:ascii="Book Antiqua" w:hAnsi="Book Antiqua"/>
          <w:sz w:val="24"/>
          <w:szCs w:val="24"/>
          <w:lang w:val="es-ES"/>
        </w:rPr>
        <w:t xml:space="preserve">El Departamento de Planificación mediante el informe </w:t>
      </w:r>
      <w:proofErr w:type="spellStart"/>
      <w:r w:rsidRPr="00BC62F1">
        <w:rPr>
          <w:rFonts w:ascii="Book Antiqua" w:hAnsi="Book Antiqua"/>
          <w:sz w:val="24"/>
          <w:szCs w:val="24"/>
          <w:lang w:val="es-ES"/>
        </w:rPr>
        <w:t>N°</w:t>
      </w:r>
      <w:proofErr w:type="spellEnd"/>
      <w:r w:rsidRPr="00BC62F1">
        <w:rPr>
          <w:rFonts w:ascii="Book Antiqua" w:hAnsi="Book Antiqua"/>
          <w:sz w:val="24"/>
          <w:szCs w:val="24"/>
          <w:lang w:val="es-ES"/>
        </w:rPr>
        <w:t xml:space="preserve"> 080-DO-2008-B</w:t>
      </w:r>
      <w:r w:rsidRPr="00BC62F1">
        <w:rPr>
          <w:rStyle w:val="Refdenotaalpie"/>
          <w:rFonts w:ascii="Book Antiqua" w:hAnsi="Book Antiqua"/>
          <w:sz w:val="24"/>
          <w:szCs w:val="24"/>
          <w:lang w:val="es-ES"/>
        </w:rPr>
        <w:footnoteReference w:id="10"/>
      </w:r>
      <w:r w:rsidRPr="00BC62F1">
        <w:rPr>
          <w:rFonts w:ascii="Book Antiqua" w:hAnsi="Book Antiqua"/>
          <w:sz w:val="24"/>
          <w:szCs w:val="24"/>
          <w:lang w:val="es-ES"/>
        </w:rPr>
        <w:t xml:space="preserve">, presentó la tercera etapa del informe sobre la estructura organizacional del Departamento de Personal-Gestión Humana, donde se analiza la posibilidad de incorporar las áreas de Salud Ocupacional, Ambiente Laboral y el Servicio Médico de Empleados en ese Departamento y el Consejo Superior en su sesión N°47-09, artículo XLIV, aprobó dicho informe con algunas modificaciones, y dispuso: </w:t>
      </w:r>
    </w:p>
    <w:p w14:paraId="1E86F520" w14:textId="77777777" w:rsidR="00EC6609" w:rsidRPr="00BC62F1" w:rsidRDefault="00EC6609" w:rsidP="00EC6609">
      <w:pPr>
        <w:pStyle w:val="NormalWeb"/>
        <w:ind w:right="70"/>
        <w:jc w:val="both"/>
        <w:rPr>
          <w:rFonts w:ascii="Calibri" w:eastAsia="Times New Roman" w:hAnsi="Calibri" w:cs="Times New Roman"/>
          <w:bCs/>
        </w:rPr>
      </w:pPr>
    </w:p>
    <w:p w14:paraId="3A769468" w14:textId="77777777" w:rsidR="00EC6609" w:rsidRPr="00BC62F1" w:rsidRDefault="00EC6609" w:rsidP="00926D7E">
      <w:pPr>
        <w:pStyle w:val="NormalWeb"/>
        <w:ind w:left="993" w:right="567"/>
        <w:jc w:val="both"/>
        <w:rPr>
          <w:rFonts w:ascii="Book Antiqua" w:eastAsia="Times New Roman" w:hAnsi="Book Antiqua" w:cstheme="minorHAnsi"/>
          <w:bCs/>
          <w:i/>
          <w:iCs/>
          <w:sz w:val="20"/>
          <w:szCs w:val="20"/>
        </w:rPr>
      </w:pPr>
      <w:r w:rsidRPr="00BC62F1">
        <w:rPr>
          <w:rFonts w:ascii="Book Antiqua" w:eastAsia="Times New Roman" w:hAnsi="Book Antiqua" w:cstheme="minorHAnsi"/>
          <w:bCs/>
          <w:i/>
          <w:iCs/>
          <w:sz w:val="20"/>
          <w:szCs w:val="20"/>
        </w:rPr>
        <w:t xml:space="preserve">”1) Tener por rendido el informe N°080-DO-2008-B, y aprobarlo con las siguientes modificaciones: </w:t>
      </w:r>
      <w:r w:rsidRPr="00BC62F1">
        <w:rPr>
          <w:rFonts w:ascii="Book Antiqua" w:eastAsia="Times New Roman" w:hAnsi="Book Antiqua" w:cstheme="minorHAnsi"/>
          <w:b/>
          <w:i/>
          <w:iCs/>
          <w:sz w:val="20"/>
          <w:szCs w:val="20"/>
        </w:rPr>
        <w:t>a</w:t>
      </w:r>
      <w:r w:rsidRPr="00BC62F1">
        <w:rPr>
          <w:rFonts w:ascii="Book Antiqua" w:eastAsia="Times New Roman" w:hAnsi="Book Antiqua" w:cstheme="minorHAnsi"/>
          <w:bCs/>
          <w:i/>
          <w:iCs/>
          <w:sz w:val="20"/>
          <w:szCs w:val="20"/>
        </w:rPr>
        <w:t xml:space="preserve">) </w:t>
      </w:r>
      <w:r w:rsidRPr="00BC62F1">
        <w:rPr>
          <w:rFonts w:ascii="Book Antiqua" w:eastAsia="Times New Roman" w:hAnsi="Book Antiqua" w:cstheme="minorHAnsi"/>
          <w:b/>
          <w:i/>
          <w:iCs/>
          <w:sz w:val="20"/>
          <w:szCs w:val="20"/>
        </w:rPr>
        <w:t>Se crea un nuevo subproceso que comprende dos unidades (Salud Ocupacional y Servicio Médico de los Empleados)</w:t>
      </w:r>
      <w:r w:rsidRPr="00BC62F1">
        <w:rPr>
          <w:rFonts w:ascii="Book Antiqua" w:eastAsia="Times New Roman" w:hAnsi="Book Antiqua" w:cstheme="minorHAnsi"/>
          <w:bCs/>
          <w:i/>
          <w:iCs/>
          <w:sz w:val="20"/>
          <w:szCs w:val="20"/>
        </w:rPr>
        <w:t xml:space="preserve"> que desarrollarán tres actividades (Ambiente Laboral, Salud e Higiene Ocupacional y Servicio Médico para Empleados), </w:t>
      </w:r>
      <w:r w:rsidRPr="00BC62F1">
        <w:rPr>
          <w:rFonts w:ascii="Book Antiqua" w:eastAsia="Times New Roman" w:hAnsi="Book Antiqua" w:cstheme="minorHAnsi"/>
          <w:b/>
          <w:i/>
          <w:iCs/>
          <w:sz w:val="20"/>
          <w:szCs w:val="20"/>
        </w:rPr>
        <w:t>con una jefatura de subproceso que deberá crearse a partir del 1° de enero del 2011 con una categoría igual a la de los otros subprocesos de ese Departamento</w:t>
      </w:r>
      <w:r w:rsidRPr="00BC62F1">
        <w:rPr>
          <w:rFonts w:ascii="Book Antiqua" w:eastAsia="Times New Roman" w:hAnsi="Book Antiqua" w:cstheme="minorHAnsi"/>
          <w:bCs/>
          <w:i/>
          <w:iCs/>
          <w:sz w:val="20"/>
          <w:szCs w:val="20"/>
        </w:rPr>
        <w:t>. A partir del 1° de enero del 2010 se trasladará la Unidad de Salud e Higiene Ocupacional (incluye a todos los técnicos en Salud e Higiene Ocupacional que están ubicados en las diferentes Administraciones Regionales). Durante el 2010, esta Unidad estará a cargo de una jefatura con la clasificación y valoración igual a un Coordinador de Unidad 3 y para cuyos efectos se concederá el respectivo permiso con goce de salario a un puesto similar de ese Departamento, en el entendido que para el 2011 se recomendará la creación de esta plaza de manera ordinaria. A partir del 2011 se trasladará al Departamento citado el Servicio Médico de los Empleados. La Jefatura del Servicio Médico será responsable de la coordinación con las distintas áreas donde se brinde el servicio de salud en los diferentes circuitos judiciales.</w:t>
      </w:r>
      <w:r w:rsidRPr="00BC62F1">
        <w:rPr>
          <w:rFonts w:ascii="Book Antiqua" w:eastAsia="Times New Roman" w:hAnsi="Book Antiqua" w:cstheme="minorHAnsi"/>
          <w:b/>
          <w:i/>
          <w:iCs/>
          <w:sz w:val="20"/>
          <w:szCs w:val="20"/>
        </w:rPr>
        <w:t xml:space="preserve">  </w:t>
      </w:r>
      <w:r w:rsidRPr="00BC62F1">
        <w:rPr>
          <w:rFonts w:ascii="Book Antiqua" w:eastAsia="Times New Roman" w:hAnsi="Book Antiqua" w:cstheme="minorHAnsi"/>
          <w:bCs/>
          <w:i/>
          <w:iCs/>
          <w:sz w:val="20"/>
          <w:szCs w:val="20"/>
        </w:rPr>
        <w:t xml:space="preserve">b) Los puestos pertenecientes a esas áreas de trabajo y los nuevos que se lleguen a crear, a partir de las fechas en que se trasladen al Departamento de Personal Gestión Humana dependerán para todos los efectos (funcionales, técnicos y administrativos) de éste. En aquellos casos en que existen cargos con una ubicación física en los diferentes circuitos o regiones del país, tendrán una relación administrativa con la Administración del lugar, pero la dependencia funcional y técnica estará a cargo del Departamento de Personal Gestión Humana. c)  La Dirección Ejecutiva procederá a realizar las gestiones necesarias con los Departamentos Financiero Contable y Proveeduría, con el fin de trasladar al Departamento de Gestión Humana los presupuestos, bienes y activos en la oportunidad que corresponda de la Unidad de Salud e Higiene Ocupacional, y del Servicio Médico para Empleados. d) El Departamento de Personal Gestión Humana será responsable de aplicar un proceso de sensibilización, participación e integración de las personas que se trasladan definitivamente al nuevo esquema de organización y estructura, con el fin de que se disponga de una mejor actitud y conocimiento sobre los alcances de los nuevos procesos, para lo cual la Dirección Ejecutiva prestará toda la colaboración del caso. e) Debido a las circunstancias especiales, se podrán realizar los ajustes presupuestarios que correspondan, así como las transferencias necesarias para atender el subproceso de ambiente laboral. 2.) La Jefatura del Departamento Personal de Gestión Humana, quedará facultado para que a partir del 1 de enero del 2011, fecha en que se traslada el Servicio Médico de los Empleados, distribuya los recursos profesionales de Psicología y Trabajo Social, de manera tal que se atiendan tanto los temas relacionados </w:t>
      </w:r>
      <w:r w:rsidRPr="00BC62F1">
        <w:rPr>
          <w:rFonts w:ascii="Book Antiqua" w:eastAsia="Times New Roman" w:hAnsi="Book Antiqua" w:cstheme="minorHAnsi"/>
          <w:bCs/>
          <w:i/>
          <w:iCs/>
          <w:sz w:val="20"/>
          <w:szCs w:val="20"/>
        </w:rPr>
        <w:lastRenderedPageBreak/>
        <w:t>con el ambiente laboral a nivel institucional, y la atención terapéutica individual de los servidores judiciales, de conformidad con las políticas institucionales que al efecto se dicten.” (La letra negrilla no pertenece al original).</w:t>
      </w:r>
    </w:p>
    <w:p w14:paraId="72283411" w14:textId="77777777" w:rsidR="00EC6609" w:rsidRPr="00BC62F1" w:rsidRDefault="00EC6609" w:rsidP="00EC6609">
      <w:pPr>
        <w:ind w:right="212"/>
        <w:jc w:val="both"/>
        <w:rPr>
          <w:rFonts w:ascii="Book Antiqua" w:hAnsi="Book Antiqua"/>
          <w:bCs/>
        </w:rPr>
      </w:pPr>
    </w:p>
    <w:p w14:paraId="09947BFF" w14:textId="082E7640" w:rsidR="00F82D0B" w:rsidRPr="00BC62F1" w:rsidRDefault="00EC6609" w:rsidP="00FF76CA">
      <w:pPr>
        <w:ind w:right="212"/>
        <w:jc w:val="both"/>
        <w:rPr>
          <w:bCs/>
          <w:sz w:val="18"/>
          <w:szCs w:val="18"/>
        </w:rPr>
      </w:pPr>
      <w:r w:rsidRPr="00BC62F1">
        <w:rPr>
          <w:rFonts w:ascii="Book Antiqua" w:hAnsi="Book Antiqua"/>
          <w:bCs/>
        </w:rPr>
        <w:t xml:space="preserve">Es importante indicar que, a los antecedentes enunciados, se debe agregar </w:t>
      </w:r>
      <w:r w:rsidR="000A633E" w:rsidRPr="00BC62F1">
        <w:rPr>
          <w:rFonts w:ascii="Book Antiqua" w:hAnsi="Book Antiqua"/>
          <w:bCs/>
        </w:rPr>
        <w:t>que,</w:t>
      </w:r>
      <w:r w:rsidRPr="00BC62F1">
        <w:rPr>
          <w:rFonts w:ascii="Book Antiqua" w:hAnsi="Book Antiqua"/>
          <w:bCs/>
        </w:rPr>
        <w:t xml:space="preserve"> conforme a la teoría de los procesos, la Dirección de Gestión Humana “per se”, identifica a Salud e Higiene Ocupacional, como un subproceso estructural perteneciente al Proceso de Desarrollo Humano, tal y como se aprecia en la figura 1</w:t>
      </w:r>
      <w:r w:rsidR="007D7ADA">
        <w:rPr>
          <w:rFonts w:ascii="Book Antiqua" w:hAnsi="Book Antiqua"/>
          <w:bCs/>
        </w:rPr>
        <w:t>:</w:t>
      </w:r>
    </w:p>
    <w:p w14:paraId="74FA7BD7" w14:textId="4D178904" w:rsidR="00F82D0B" w:rsidRDefault="00F82D0B" w:rsidP="00FD23DB">
      <w:pPr>
        <w:ind w:left="2268" w:right="2410"/>
        <w:rPr>
          <w:bCs/>
          <w:sz w:val="18"/>
          <w:szCs w:val="18"/>
        </w:rPr>
      </w:pPr>
    </w:p>
    <w:p w14:paraId="51D86DFA" w14:textId="77777777" w:rsidR="003C13ED" w:rsidRPr="00BC62F1" w:rsidRDefault="003C13ED" w:rsidP="003C13ED">
      <w:pPr>
        <w:ind w:right="212"/>
        <w:jc w:val="center"/>
        <w:rPr>
          <w:rFonts w:ascii="Calibri" w:hAnsi="Calibri"/>
          <w:b/>
        </w:rPr>
      </w:pPr>
      <w:r w:rsidRPr="00BC62F1">
        <w:rPr>
          <w:rFonts w:ascii="Calibri" w:hAnsi="Calibri"/>
          <w:b/>
        </w:rPr>
        <w:t>Figura 1</w:t>
      </w:r>
    </w:p>
    <w:p w14:paraId="77000408" w14:textId="77777777" w:rsidR="003C13ED" w:rsidRPr="00BC62F1" w:rsidRDefault="003C13ED" w:rsidP="003C13ED">
      <w:pPr>
        <w:ind w:right="212"/>
        <w:jc w:val="center"/>
        <w:rPr>
          <w:rFonts w:ascii="Calibri" w:hAnsi="Calibri"/>
          <w:b/>
        </w:rPr>
      </w:pPr>
      <w:r w:rsidRPr="00BC62F1">
        <w:rPr>
          <w:rFonts w:ascii="Calibri" w:hAnsi="Calibri"/>
          <w:b/>
        </w:rPr>
        <w:t>Organigrama general de la Dirección de Gestión Humana</w:t>
      </w:r>
    </w:p>
    <w:p w14:paraId="56A79C8B" w14:textId="77777777" w:rsidR="003C13ED" w:rsidRPr="00BC62F1" w:rsidRDefault="003C13ED" w:rsidP="003C13ED">
      <w:pPr>
        <w:ind w:right="212"/>
        <w:jc w:val="both"/>
        <w:rPr>
          <w:rFonts w:ascii="Calibri" w:hAnsi="Calibri"/>
          <w:bCs/>
        </w:rPr>
      </w:pPr>
    </w:p>
    <w:p w14:paraId="363E1728" w14:textId="37990789" w:rsidR="00F82D0B" w:rsidRPr="00BC62F1" w:rsidRDefault="003C13ED" w:rsidP="00843CFA">
      <w:pPr>
        <w:jc w:val="center"/>
        <w:rPr>
          <w:bCs/>
          <w:sz w:val="18"/>
          <w:szCs w:val="18"/>
        </w:rPr>
      </w:pPr>
      <w:r w:rsidRPr="00BC62F1">
        <w:rPr>
          <w:noProof/>
        </w:rPr>
        <w:drawing>
          <wp:inline distT="0" distB="0" distL="0" distR="0" wp14:anchorId="04C2DAB4" wp14:editId="46C64B63">
            <wp:extent cx="4045907" cy="2623506"/>
            <wp:effectExtent l="0" t="0" r="0" b="5715"/>
            <wp:docPr id="33" name="Imagen 3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10;&#10;Descripción generada automáticamente"/>
                    <pic:cNvPicPr/>
                  </pic:nvPicPr>
                  <pic:blipFill>
                    <a:blip r:embed="rId27"/>
                    <a:stretch>
                      <a:fillRect/>
                    </a:stretch>
                  </pic:blipFill>
                  <pic:spPr>
                    <a:xfrm>
                      <a:off x="0" y="0"/>
                      <a:ext cx="4072389" cy="2640678"/>
                    </a:xfrm>
                    <a:prstGeom prst="rect">
                      <a:avLst/>
                    </a:prstGeom>
                  </pic:spPr>
                </pic:pic>
              </a:graphicData>
            </a:graphic>
          </wp:inline>
        </w:drawing>
      </w:r>
    </w:p>
    <w:p w14:paraId="5109D45A" w14:textId="77777777" w:rsidR="00F82D0B" w:rsidRPr="00BC62F1" w:rsidRDefault="00F82D0B" w:rsidP="00FD23DB">
      <w:pPr>
        <w:ind w:left="2268" w:right="2410"/>
        <w:rPr>
          <w:bCs/>
          <w:sz w:val="18"/>
          <w:szCs w:val="18"/>
        </w:rPr>
      </w:pPr>
    </w:p>
    <w:p w14:paraId="5A355A38" w14:textId="77777777" w:rsidR="00CB4617" w:rsidRPr="00E16442" w:rsidRDefault="00CB4617" w:rsidP="00843CFA">
      <w:pPr>
        <w:ind w:left="1418" w:right="212"/>
        <w:jc w:val="both"/>
        <w:rPr>
          <w:rFonts w:ascii="Book Antiqua" w:hAnsi="Book Antiqua"/>
          <w:bCs/>
          <w:sz w:val="18"/>
          <w:szCs w:val="18"/>
        </w:rPr>
      </w:pPr>
      <w:r w:rsidRPr="00E16442">
        <w:rPr>
          <w:rFonts w:ascii="Book Antiqua" w:hAnsi="Book Antiqua"/>
          <w:bCs/>
          <w:sz w:val="18"/>
          <w:szCs w:val="18"/>
        </w:rPr>
        <w:t>Fuente: Intranet judicial.</w:t>
      </w:r>
    </w:p>
    <w:p w14:paraId="4BD2EE02" w14:textId="77777777" w:rsidR="00CB4617" w:rsidRPr="00E16442" w:rsidRDefault="00CB4617" w:rsidP="00CB4617">
      <w:pPr>
        <w:ind w:right="212"/>
        <w:jc w:val="both"/>
        <w:rPr>
          <w:rFonts w:ascii="Book Antiqua" w:hAnsi="Book Antiqua"/>
          <w:bCs/>
          <w:sz w:val="18"/>
          <w:szCs w:val="18"/>
        </w:rPr>
      </w:pPr>
    </w:p>
    <w:p w14:paraId="6FBB3D67" w14:textId="7890D2D2" w:rsidR="00451BB8" w:rsidRDefault="00CB4617" w:rsidP="00CB4617">
      <w:pPr>
        <w:ind w:right="212"/>
        <w:jc w:val="both"/>
        <w:rPr>
          <w:rFonts w:ascii="Book Antiqua" w:hAnsi="Book Antiqua"/>
          <w:bCs/>
        </w:rPr>
      </w:pPr>
      <w:r w:rsidRPr="00BC62F1">
        <w:rPr>
          <w:rFonts w:ascii="Book Antiqua" w:hAnsi="Book Antiqua"/>
          <w:bCs/>
        </w:rPr>
        <w:t xml:space="preserve">Al respecto, se debe indicar que el quehacer desarrollado por esa </w:t>
      </w:r>
      <w:r w:rsidR="007D7ADA" w:rsidRPr="00BC62F1">
        <w:rPr>
          <w:rFonts w:ascii="Book Antiqua" w:hAnsi="Book Antiqua"/>
          <w:bCs/>
        </w:rPr>
        <w:t>oficina</w:t>
      </w:r>
      <w:r w:rsidRPr="00BC62F1">
        <w:rPr>
          <w:rFonts w:ascii="Book Antiqua" w:hAnsi="Book Antiqua"/>
          <w:bCs/>
        </w:rPr>
        <w:t xml:space="preserve"> es sumamente particular y diferente a cualquier otra unidad dentro de la Dirección de Gestión Humana, tanto es así, que históricamente el poder consolidarla o adscribirla formalmente a una estructura administrativa (en este caso la Dirección de Gestión Humana), tardó de manera aproximada 19 años. Nótese como tampoco se puede identificar como una Unidad adscrita a otro subproceso, su razón de ser no encaja en alguno de ellos</w:t>
      </w:r>
      <w:r w:rsidRPr="00926D7E">
        <w:rPr>
          <w:rFonts w:ascii="Book Antiqua" w:hAnsi="Book Antiqua"/>
          <w:bCs/>
        </w:rPr>
        <w:t>.</w:t>
      </w:r>
      <w:r w:rsidR="00451BB8" w:rsidRPr="00926D7E">
        <w:rPr>
          <w:rFonts w:ascii="Book Antiqua" w:hAnsi="Book Antiqua"/>
          <w:bCs/>
        </w:rPr>
        <w:t xml:space="preserve"> De manera adicional, se debe destacar que según normativa nacional los departamentos de salud ocupacional, estos deben estar vinculados al nivel gerencial, siendo para el caso del Poder Judicial, en lo que respecta al ámbito administrativo, estar adscrito a una Dirección, tal y como sucede actualmente </w:t>
      </w:r>
      <w:r w:rsidR="00451BB8" w:rsidRPr="00926D7E">
        <w:rPr>
          <w:rFonts w:ascii="Book Antiqua" w:hAnsi="Book Antiqua"/>
          <w:bCs/>
          <w:i/>
          <w:iCs/>
        </w:rPr>
        <w:t>(art. 2 del Reglamento de Comisiones y Oficinas o Departamentos de Salud Ocupacional)</w:t>
      </w:r>
      <w:r w:rsidR="00451BB8" w:rsidRPr="00926D7E">
        <w:rPr>
          <w:rFonts w:ascii="Book Antiqua" w:hAnsi="Book Antiqua"/>
          <w:bCs/>
        </w:rPr>
        <w:t>.</w:t>
      </w:r>
    </w:p>
    <w:p w14:paraId="229AC491" w14:textId="2673B9AE" w:rsidR="00451BB8" w:rsidRDefault="00451BB8" w:rsidP="00CB4617">
      <w:pPr>
        <w:ind w:right="212"/>
        <w:jc w:val="both"/>
        <w:rPr>
          <w:rFonts w:ascii="Book Antiqua" w:hAnsi="Book Antiqua"/>
          <w:bCs/>
        </w:rPr>
      </w:pPr>
    </w:p>
    <w:p w14:paraId="68088EA3" w14:textId="77777777" w:rsidR="00CB4617" w:rsidRPr="00BC62F1" w:rsidRDefault="00CB4617" w:rsidP="00CB4617">
      <w:pPr>
        <w:ind w:right="212"/>
        <w:jc w:val="both"/>
        <w:rPr>
          <w:rFonts w:ascii="Book Antiqua" w:hAnsi="Book Antiqua"/>
          <w:bCs/>
        </w:rPr>
      </w:pPr>
      <w:r w:rsidRPr="00BC62F1">
        <w:rPr>
          <w:rFonts w:ascii="Book Antiqua" w:hAnsi="Book Antiqua"/>
          <w:bCs/>
        </w:rPr>
        <w:t xml:space="preserve">Para ampliar la particularidad mencionada, veamos el enfoque de la Unidad de Salud e Higiene Ocupacional, según la información contenida en la Intranet Judicial: </w:t>
      </w:r>
    </w:p>
    <w:p w14:paraId="2B54E85F" w14:textId="77777777" w:rsidR="00CB4617" w:rsidRPr="00BC62F1" w:rsidRDefault="00CB4617" w:rsidP="00CB4617">
      <w:pPr>
        <w:ind w:right="212"/>
        <w:jc w:val="both"/>
        <w:rPr>
          <w:rFonts w:ascii="Book Antiqua" w:hAnsi="Book Antiqua" w:cstheme="minorHAnsi"/>
          <w:bCs/>
          <w:i/>
          <w:iCs/>
        </w:rPr>
      </w:pPr>
    </w:p>
    <w:p w14:paraId="7363403A" w14:textId="77777777" w:rsidR="00CB4617" w:rsidRPr="00BC62F1" w:rsidRDefault="00CB4617" w:rsidP="00CB4617">
      <w:pPr>
        <w:ind w:left="357" w:right="489"/>
        <w:jc w:val="both"/>
        <w:rPr>
          <w:rFonts w:ascii="Book Antiqua" w:hAnsi="Book Antiqua" w:cstheme="minorHAnsi"/>
          <w:i/>
          <w:iCs/>
          <w:sz w:val="20"/>
          <w:szCs w:val="20"/>
        </w:rPr>
      </w:pPr>
      <w:r w:rsidRPr="00BC62F1">
        <w:rPr>
          <w:rFonts w:ascii="Book Antiqua" w:hAnsi="Book Antiqua" w:cstheme="minorHAnsi"/>
          <w:b/>
          <w:i/>
          <w:iCs/>
          <w:sz w:val="20"/>
          <w:szCs w:val="20"/>
        </w:rPr>
        <w:t>“…Según la Organización Mundial de la Salud (OMS), la Salud Ocupacional es una ciencia multidisciplinaria dirigida a promover y proteger la salud de las personas trabajadoras mediante la prevención y el control de enfermedades y accidentes en el trabajo, así como la eliminación de los factores y condiciones que ponen en peligro su salud y seguridad. Además, procura generar y promover un ambiente de trabajo equilibrado, estableciendo organizaciones que cumplan con los estándares que permitan el bienestar físico, mental y social de las personas, contribuyendo de manera efectiva al desarrollo sostenible y permitiendo su enriquecimiento humano y profesional desde el trabajo…”</w:t>
      </w:r>
      <w:r w:rsidRPr="00BC62F1">
        <w:rPr>
          <w:rFonts w:ascii="Book Antiqua" w:hAnsi="Book Antiqua" w:cstheme="minorHAnsi"/>
          <w:i/>
          <w:iCs/>
          <w:sz w:val="20"/>
          <w:szCs w:val="20"/>
        </w:rPr>
        <w:t xml:space="preserve"> (La cursiva y negrilla no corresponden al texto original).</w:t>
      </w:r>
    </w:p>
    <w:p w14:paraId="6A7EFAAA" w14:textId="77777777" w:rsidR="009B27CD" w:rsidRDefault="009B27CD" w:rsidP="00CB4617">
      <w:pPr>
        <w:ind w:right="212"/>
        <w:jc w:val="both"/>
        <w:rPr>
          <w:rFonts w:ascii="Book Antiqua" w:hAnsi="Book Antiqua" w:cstheme="minorHAnsi"/>
          <w:i/>
          <w:iCs/>
        </w:rPr>
      </w:pPr>
    </w:p>
    <w:p w14:paraId="5DC778E1" w14:textId="1E673E90" w:rsidR="009B27CD" w:rsidRPr="003C33D0" w:rsidRDefault="00FF5AAF"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 xml:space="preserve">Partiendo de la definición anterior, </w:t>
      </w:r>
      <w:r w:rsidR="00571AC3" w:rsidRPr="003C33D0">
        <w:rPr>
          <w:rFonts w:ascii="Book Antiqua" w:eastAsiaTheme="minorHAnsi" w:hAnsi="Book Antiqua" w:cstheme="minorBidi"/>
          <w:noProof/>
          <w:lang w:val="es-CR" w:eastAsia="en-US"/>
        </w:rPr>
        <w:t xml:space="preserve">en cuanto a la naturaleza de la función que realiza esa oficina, </w:t>
      </w:r>
      <w:r w:rsidR="00B666BA" w:rsidRPr="003C33D0">
        <w:rPr>
          <w:rFonts w:ascii="Book Antiqua" w:eastAsiaTheme="minorHAnsi" w:hAnsi="Book Antiqua" w:cstheme="minorBidi"/>
          <w:noProof/>
          <w:lang w:val="es-CR" w:eastAsia="en-US"/>
        </w:rPr>
        <w:t xml:space="preserve"> </w:t>
      </w:r>
      <w:r w:rsidR="009B27CD" w:rsidRPr="003C33D0">
        <w:rPr>
          <w:rFonts w:ascii="Book Antiqua" w:eastAsiaTheme="minorHAnsi" w:hAnsi="Book Antiqua" w:cstheme="minorBidi"/>
          <w:noProof/>
          <w:lang w:val="es-CR" w:eastAsia="en-US"/>
        </w:rPr>
        <w:t xml:space="preserve">se analiza si la estructura </w:t>
      </w:r>
      <w:r w:rsidR="00B666BA" w:rsidRPr="003C33D0">
        <w:rPr>
          <w:rFonts w:ascii="Book Antiqua" w:eastAsiaTheme="minorHAnsi" w:hAnsi="Book Antiqua" w:cstheme="minorBidi"/>
          <w:noProof/>
          <w:lang w:val="es-CR" w:eastAsia="en-US"/>
        </w:rPr>
        <w:t xml:space="preserve">existente </w:t>
      </w:r>
      <w:r w:rsidR="009B27CD" w:rsidRPr="003C33D0">
        <w:rPr>
          <w:rFonts w:ascii="Book Antiqua" w:eastAsiaTheme="minorHAnsi" w:hAnsi="Book Antiqua" w:cstheme="minorBidi"/>
          <w:noProof/>
          <w:lang w:val="es-CR" w:eastAsia="en-US"/>
        </w:rPr>
        <w:t xml:space="preserve">podrá estar conformada según la definición que establece el Ministerio de Planificación Nacional y Política Económica, MIDEPLAN, en la “Guía para el Levantamiento de Procesos”, la cual está orientada a la organización por procesos y que desempeñan sus actividades ordinarias en procesos de Reorganización Administrativa en el sector público costarricense. </w:t>
      </w:r>
    </w:p>
    <w:p w14:paraId="48753198" w14:textId="77777777" w:rsidR="009B27CD" w:rsidRPr="003C33D0" w:rsidRDefault="009B27CD" w:rsidP="009B27CD">
      <w:pPr>
        <w:jc w:val="both"/>
        <w:rPr>
          <w:rFonts w:ascii="Book Antiqua" w:eastAsiaTheme="minorHAnsi" w:hAnsi="Book Antiqua" w:cstheme="minorBidi"/>
          <w:noProof/>
          <w:lang w:val="es-CR" w:eastAsia="en-US"/>
        </w:rPr>
      </w:pPr>
    </w:p>
    <w:p w14:paraId="52FC7699" w14:textId="45AD62FA" w:rsidR="009B27CD" w:rsidRPr="003C33D0" w:rsidRDefault="004D4BAA"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 xml:space="preserve">Como se indicó, </w:t>
      </w:r>
      <w:r w:rsidR="009B27CD" w:rsidRPr="003C33D0">
        <w:rPr>
          <w:rFonts w:ascii="Book Antiqua" w:eastAsiaTheme="minorHAnsi" w:hAnsi="Book Antiqua" w:cstheme="minorBidi"/>
          <w:noProof/>
          <w:lang w:val="es-CR" w:eastAsia="en-US"/>
        </w:rPr>
        <w:t>algunas de las estructuras existentes a nivel de Dirección en el Poder Judicial, (Dirección Ejecutiva, Dirección de Tecnología de la Información y Comunicación, Dirección de Gestión Humana, Dirección de Planificación), tienen definida la estructura, considerando las tendencias sobre Administración por Procesos, por lo que resulta importante analizar y definir cada uno de los conceptos estructurales, siguiendo el criterio de algunos autores sobre estos temas.</w:t>
      </w:r>
    </w:p>
    <w:p w14:paraId="3A5EB861" w14:textId="77777777" w:rsidR="009B27CD" w:rsidRPr="003C33D0" w:rsidRDefault="009B27CD" w:rsidP="009B27CD">
      <w:pPr>
        <w:jc w:val="both"/>
        <w:rPr>
          <w:rFonts w:ascii="Book Antiqua" w:eastAsiaTheme="minorHAnsi" w:hAnsi="Book Antiqua" w:cstheme="minorBidi"/>
          <w:noProof/>
          <w:lang w:val="es-CR" w:eastAsia="en-US"/>
        </w:rPr>
      </w:pPr>
    </w:p>
    <w:p w14:paraId="5ED4312F"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En el Poder Judicial, se introdujo el tema sobre administración por procesos de conformidad con lo establecido por la empresa consultora SONDA , quienes definen la acepción de tales conceptos de la siguiente manera:</w:t>
      </w:r>
    </w:p>
    <w:p w14:paraId="0D6FD103" w14:textId="77777777" w:rsidR="009B27CD" w:rsidRPr="003C33D0" w:rsidRDefault="009B27CD" w:rsidP="009B27CD">
      <w:pPr>
        <w:jc w:val="both"/>
        <w:rPr>
          <w:rFonts w:ascii="Book Antiqua" w:eastAsiaTheme="minorHAnsi" w:hAnsi="Book Antiqua" w:cstheme="minorBidi"/>
          <w:noProof/>
          <w:lang w:val="es-CR" w:eastAsia="en-US"/>
        </w:rPr>
      </w:pPr>
    </w:p>
    <w:p w14:paraId="15B21A03"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b/>
          <w:noProof/>
          <w:lang w:val="es-CR" w:eastAsia="en-US"/>
        </w:rPr>
        <w:t>Macroproceso</w:t>
      </w:r>
      <w:r w:rsidRPr="003C33D0">
        <w:rPr>
          <w:rFonts w:ascii="Book Antiqua" w:eastAsiaTheme="minorHAnsi" w:hAnsi="Book Antiqua" w:cstheme="minorBidi"/>
          <w:noProof/>
          <w:lang w:val="es-CR" w:eastAsia="en-US"/>
        </w:rPr>
        <w:t>: Se entiende por Macroproceso al conjunto de procesos que realizan una transformación de una serie de entradas (mano de obra, información, etc.) en las salidas deseadas (bienes y/o servicios) añadiendo valor.</w:t>
      </w:r>
    </w:p>
    <w:p w14:paraId="6C9CA839" w14:textId="77777777" w:rsidR="009B27CD" w:rsidRPr="003C33D0" w:rsidRDefault="009B27CD" w:rsidP="009B27CD">
      <w:pPr>
        <w:jc w:val="both"/>
        <w:rPr>
          <w:rFonts w:ascii="Book Antiqua" w:eastAsiaTheme="minorHAnsi" w:hAnsi="Book Antiqua" w:cstheme="minorBidi"/>
          <w:noProof/>
          <w:lang w:val="es-CR" w:eastAsia="en-US"/>
        </w:rPr>
      </w:pPr>
    </w:p>
    <w:p w14:paraId="50EE8951"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b/>
          <w:noProof/>
          <w:lang w:val="es-CR" w:eastAsia="en-US"/>
        </w:rPr>
        <w:t>Proceso</w:t>
      </w:r>
      <w:r w:rsidRPr="003C33D0">
        <w:rPr>
          <w:rFonts w:ascii="Book Antiqua" w:eastAsiaTheme="minorHAnsi" w:hAnsi="Book Antiqua" w:cstheme="minorBidi"/>
          <w:noProof/>
          <w:lang w:val="es-CR" w:eastAsia="en-US"/>
        </w:rPr>
        <w:t>: Se entiende por Proceso al conjunto de actividades secuenciales (tareas, decisiones y puntos de control) que realizan una transformación de una serie de entradas (material, mano de obra, capital, información, etc.) en las salidas deseadas (bienes y/o servicios), añadiendo valor.</w:t>
      </w:r>
    </w:p>
    <w:p w14:paraId="6A16D6F1" w14:textId="77777777" w:rsidR="009B27CD" w:rsidRPr="003C33D0" w:rsidRDefault="009B27CD" w:rsidP="009B27CD">
      <w:pPr>
        <w:jc w:val="both"/>
        <w:rPr>
          <w:rFonts w:ascii="Book Antiqua" w:eastAsiaTheme="minorHAnsi" w:hAnsi="Book Antiqua" w:cstheme="minorBidi"/>
          <w:noProof/>
          <w:lang w:val="es-CR" w:eastAsia="en-US"/>
        </w:rPr>
      </w:pPr>
    </w:p>
    <w:p w14:paraId="0940D8AF"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b/>
          <w:noProof/>
          <w:lang w:val="es-CR" w:eastAsia="en-US"/>
        </w:rPr>
        <w:lastRenderedPageBreak/>
        <w:t>Subproceso</w:t>
      </w:r>
      <w:r w:rsidRPr="003C33D0">
        <w:rPr>
          <w:rFonts w:ascii="Book Antiqua" w:eastAsiaTheme="minorHAnsi" w:hAnsi="Book Antiqua" w:cstheme="minorBidi"/>
          <w:noProof/>
          <w:lang w:val="es-CR" w:eastAsia="en-US"/>
        </w:rPr>
        <w:t>: Corresponde a uno de los componentes de un proceso, los cuales a su vez están conformados por las actividades (entiéndase el conjunto de tareas, decisiones y puntos de control dentro de un subproceso) que se ejecutan.</w:t>
      </w:r>
    </w:p>
    <w:p w14:paraId="17C57217" w14:textId="77777777" w:rsidR="009B27CD" w:rsidRPr="003C33D0" w:rsidRDefault="009B27CD" w:rsidP="009B27CD">
      <w:pPr>
        <w:jc w:val="both"/>
        <w:rPr>
          <w:rFonts w:ascii="Book Antiqua" w:eastAsiaTheme="minorHAnsi" w:hAnsi="Book Antiqua" w:cstheme="minorBidi"/>
          <w:noProof/>
          <w:lang w:val="es-CR" w:eastAsia="en-US"/>
        </w:rPr>
      </w:pPr>
    </w:p>
    <w:p w14:paraId="0CB69EE5"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Según lo definido por SONDA, la Administración por Procesos comprende la coordinación de tareas y recursos que integran los procesos de negocios. Actúa como un catalizador que transforma la organización y su forma de trabajar, simplificando procesos, mejorando la calidad y productividad, y fomentando la colaboración interna y externa de los servidores y usuarios.</w:t>
      </w:r>
    </w:p>
    <w:p w14:paraId="54FA760E" w14:textId="77777777" w:rsidR="009B27CD" w:rsidRPr="003C33D0" w:rsidRDefault="009B27CD" w:rsidP="009B27CD">
      <w:pPr>
        <w:jc w:val="both"/>
        <w:rPr>
          <w:rFonts w:ascii="Book Antiqua" w:eastAsiaTheme="minorHAnsi" w:hAnsi="Book Antiqua" w:cstheme="minorBidi"/>
          <w:noProof/>
          <w:lang w:val="es-CR" w:eastAsia="en-US"/>
        </w:rPr>
      </w:pPr>
    </w:p>
    <w:p w14:paraId="278FE023"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El autor Alfonso Palacios Echeverría , es del criterio, que la estructura administrativa debe ser “...el resultado de la conformación de los procesos operativos y administrativos necesarios para el funcionamiento de la organización, que adicionalmente deben ser el reflejo de la misión, los objetivos y las metas Institucionales.  La función tiene que ver con la integración sistémica de los procesos operativos, los cuáles a su vez, están compuestos, por procedimientos que tienden a obtener las metas operativas de la organización”.</w:t>
      </w:r>
    </w:p>
    <w:p w14:paraId="55966B84" w14:textId="77777777" w:rsidR="009B27CD" w:rsidRPr="003C33D0" w:rsidRDefault="009B27CD" w:rsidP="009B27CD">
      <w:pPr>
        <w:jc w:val="both"/>
        <w:rPr>
          <w:rFonts w:ascii="Book Antiqua" w:eastAsiaTheme="minorHAnsi" w:hAnsi="Book Antiqua" w:cstheme="minorBidi"/>
          <w:noProof/>
          <w:lang w:val="es-CR" w:eastAsia="en-US"/>
        </w:rPr>
      </w:pPr>
    </w:p>
    <w:p w14:paraId="06A787C4" w14:textId="0F58B11B" w:rsidR="009B27CD" w:rsidRPr="003C33D0" w:rsidRDefault="009B27CD" w:rsidP="009B27CD">
      <w:pPr>
        <w:widowControl w:val="0"/>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MIDEPLAN, define que todo  proceso de reorganización, integral</w:t>
      </w:r>
      <w:r w:rsidRPr="003C33D0">
        <w:rPr>
          <w:rFonts w:ascii="Book Antiqua" w:eastAsiaTheme="minorHAnsi" w:hAnsi="Book Antiqua" w:cstheme="minorBidi"/>
          <w:noProof/>
          <w:lang w:val="es-CR" w:eastAsia="en-US"/>
        </w:rPr>
        <w:tab/>
        <w:t>o parcial, deberá tener</w:t>
      </w:r>
      <w:r w:rsidR="00EC0FAC"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una orientación hacia procesos integrados de trabajo, con clara secuencia</w:t>
      </w:r>
      <w:r w:rsidR="00EC0FAC"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de la gestión  y</w:t>
      </w:r>
      <w:r w:rsidR="00EC0FAC"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determinar la pertinencia</w:t>
      </w:r>
      <w:r w:rsidR="00EC0FAC"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de algunos subprocesos para la obtención de productos específicos, a fin de evitar</w:t>
      </w:r>
      <w:r w:rsidR="00BF12B8"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la excesiva fragmentación</w:t>
      </w:r>
      <w:r w:rsidR="00BF12B8"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y consecuentemente inflexibilidad de la gestión.</w:t>
      </w:r>
      <w:r w:rsidRPr="003C33D0">
        <w:rPr>
          <w:rFonts w:ascii="Book Antiqua" w:eastAsiaTheme="minorHAnsi" w:hAnsi="Book Antiqua" w:cstheme="minorBidi"/>
          <w:noProof/>
          <w:lang w:val="es-CR" w:eastAsia="en-US"/>
        </w:rPr>
        <w:tab/>
      </w:r>
      <w:r w:rsidRPr="003C33D0">
        <w:rPr>
          <w:rFonts w:ascii="Book Antiqua" w:eastAsiaTheme="minorHAnsi" w:hAnsi="Book Antiqua" w:cstheme="minorBidi"/>
          <w:noProof/>
          <w:lang w:val="es-CR" w:eastAsia="en-US"/>
        </w:rPr>
        <w:cr/>
      </w:r>
    </w:p>
    <w:p w14:paraId="64101164" w14:textId="77777777"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Tomando en cuenta los criterios vertidos por las partes, se puede concluir que la Administración por Procesos, enfoca su análisis en la forma de mejorar la realización de tareas, buscando las técnicas que logren una mayor productividad, rendimiento, y simplificación de las acciones que se ejecutan en los sistemas de trabajo, los cuales están estrechamente relacionados con la estructura organizacional.</w:t>
      </w:r>
    </w:p>
    <w:p w14:paraId="57780317" w14:textId="77777777" w:rsidR="009B27CD" w:rsidRPr="003C33D0" w:rsidRDefault="009B27CD" w:rsidP="009B27CD">
      <w:pPr>
        <w:jc w:val="both"/>
        <w:rPr>
          <w:rFonts w:ascii="Book Antiqua" w:eastAsiaTheme="minorHAnsi" w:hAnsi="Book Antiqua" w:cstheme="minorBidi"/>
          <w:noProof/>
          <w:lang w:val="es-CR" w:eastAsia="en-US"/>
        </w:rPr>
      </w:pPr>
    </w:p>
    <w:p w14:paraId="6B23933C" w14:textId="264E0ABC" w:rsidR="009B27CD" w:rsidRPr="003C33D0" w:rsidRDefault="009B27CD" w:rsidP="009B27CD">
      <w:pPr>
        <w:jc w:val="both"/>
        <w:rPr>
          <w:rFonts w:ascii="Book Antiqua" w:eastAsiaTheme="minorHAnsi" w:hAnsi="Book Antiqua" w:cstheme="minorBidi"/>
          <w:noProof/>
          <w:lang w:val="es-CR" w:eastAsia="en-US"/>
        </w:rPr>
      </w:pPr>
      <w:r w:rsidRPr="003C33D0">
        <w:rPr>
          <w:rFonts w:ascii="Book Antiqua" w:eastAsiaTheme="minorHAnsi" w:hAnsi="Book Antiqua" w:cstheme="minorBidi"/>
          <w:noProof/>
          <w:lang w:val="es-CR" w:eastAsia="en-US"/>
        </w:rPr>
        <w:t>Por ende, la estructura administrativa debe verse como un conjunto de procesos que buscan el cumplimiento de los objetivos institucionales, a través de un sistema que sea eficiente y efectivo.</w:t>
      </w:r>
      <w:r w:rsidR="00B52FB8" w:rsidRPr="003C33D0">
        <w:rPr>
          <w:rFonts w:ascii="Book Antiqua" w:eastAsiaTheme="minorHAnsi" w:hAnsi="Book Antiqua" w:cstheme="minorBidi"/>
          <w:noProof/>
          <w:lang w:val="es-CR" w:eastAsia="en-US"/>
        </w:rPr>
        <w:t xml:space="preserve"> </w:t>
      </w:r>
      <w:r w:rsidRPr="003C33D0">
        <w:rPr>
          <w:rFonts w:ascii="Book Antiqua" w:eastAsiaTheme="minorHAnsi" w:hAnsi="Book Antiqua" w:cstheme="minorBidi"/>
          <w:noProof/>
          <w:lang w:val="es-CR" w:eastAsia="en-US"/>
        </w:rPr>
        <w:t xml:space="preserve">Apartir de este concepto, y al analizar los componentes que definen la teoría de los procesos, </w:t>
      </w:r>
      <w:r w:rsidR="00901533" w:rsidRPr="003C33D0">
        <w:rPr>
          <w:rFonts w:ascii="Book Antiqua" w:eastAsiaTheme="minorHAnsi" w:hAnsi="Book Antiqua" w:cstheme="minorBidi"/>
          <w:noProof/>
          <w:lang w:val="es-CR" w:eastAsia="en-US"/>
        </w:rPr>
        <w:t>y</w:t>
      </w:r>
      <w:r w:rsidRPr="003C33D0">
        <w:rPr>
          <w:rFonts w:ascii="Book Antiqua" w:eastAsiaTheme="minorHAnsi" w:hAnsi="Book Antiqua" w:cstheme="minorBidi"/>
          <w:noProof/>
          <w:lang w:val="es-CR" w:eastAsia="en-US"/>
        </w:rPr>
        <w:t xml:space="preserve"> comparar la estructura previamente definida en </w:t>
      </w:r>
      <w:r w:rsidR="000E6344" w:rsidRPr="003C33D0">
        <w:rPr>
          <w:rFonts w:ascii="Book Antiqua" w:eastAsiaTheme="minorHAnsi" w:hAnsi="Book Antiqua" w:cstheme="minorBidi"/>
          <w:noProof/>
          <w:lang w:val="es-CR" w:eastAsia="en-US"/>
        </w:rPr>
        <w:t>Salud e Higiene Ocupacional</w:t>
      </w:r>
      <w:r w:rsidRPr="003C33D0">
        <w:rPr>
          <w:rFonts w:ascii="Book Antiqua" w:eastAsiaTheme="minorHAnsi" w:hAnsi="Book Antiqua" w:cstheme="minorBidi"/>
          <w:noProof/>
          <w:lang w:val="es-CR" w:eastAsia="en-US"/>
        </w:rPr>
        <w:t xml:space="preserve">, se puede determinar que la propuesta estructural </w:t>
      </w:r>
      <w:r w:rsidR="00901533" w:rsidRPr="003C33D0">
        <w:rPr>
          <w:rFonts w:ascii="Book Antiqua" w:eastAsiaTheme="minorHAnsi" w:hAnsi="Book Antiqua" w:cstheme="minorBidi"/>
          <w:noProof/>
          <w:lang w:val="es-CR" w:eastAsia="en-US"/>
        </w:rPr>
        <w:t xml:space="preserve">es para </w:t>
      </w:r>
      <w:r w:rsidRPr="003C33D0">
        <w:rPr>
          <w:rFonts w:ascii="Book Antiqua" w:eastAsiaTheme="minorHAnsi" w:hAnsi="Book Antiqua" w:cstheme="minorBidi"/>
          <w:noProof/>
          <w:lang w:val="es-CR" w:eastAsia="en-US"/>
        </w:rPr>
        <w:t>gesti</w:t>
      </w:r>
      <w:r w:rsidR="00CC42D2" w:rsidRPr="003C33D0">
        <w:rPr>
          <w:rFonts w:ascii="Book Antiqua" w:eastAsiaTheme="minorHAnsi" w:hAnsi="Book Antiqua" w:cstheme="minorBidi"/>
          <w:noProof/>
          <w:lang w:val="es-CR" w:eastAsia="en-US"/>
        </w:rPr>
        <w:t xml:space="preserve">onar </w:t>
      </w:r>
      <w:r w:rsidR="000E6344" w:rsidRPr="003C33D0">
        <w:rPr>
          <w:rFonts w:ascii="Book Antiqua" w:eastAsiaTheme="minorHAnsi" w:hAnsi="Book Antiqua" w:cstheme="minorBidi"/>
          <w:noProof/>
          <w:lang w:val="es-CR" w:eastAsia="en-US"/>
        </w:rPr>
        <w:t xml:space="preserve">la salud de las personas trabajadoras mediante la prevención y el control de enfermedades y accidentes en el trabajo, </w:t>
      </w:r>
      <w:r w:rsidR="00772C3E" w:rsidRPr="003C33D0">
        <w:rPr>
          <w:rFonts w:ascii="Book Antiqua" w:eastAsiaTheme="minorHAnsi" w:hAnsi="Book Antiqua" w:cstheme="minorBidi"/>
          <w:noProof/>
          <w:lang w:val="es-CR" w:eastAsia="en-US"/>
        </w:rPr>
        <w:t xml:space="preserve">que </w:t>
      </w:r>
      <w:r w:rsidR="000E6344" w:rsidRPr="003C33D0">
        <w:rPr>
          <w:rFonts w:ascii="Book Antiqua" w:eastAsiaTheme="minorHAnsi" w:hAnsi="Book Antiqua" w:cstheme="minorBidi"/>
          <w:noProof/>
          <w:lang w:val="es-CR" w:eastAsia="en-US"/>
        </w:rPr>
        <w:t>cumplan con los estándares que permitan el bienestar físico, mental y social de las personas</w:t>
      </w:r>
      <w:r w:rsidRPr="003C33D0">
        <w:rPr>
          <w:rFonts w:ascii="Book Antiqua" w:eastAsiaTheme="minorHAnsi" w:hAnsi="Book Antiqua" w:cstheme="minorBidi"/>
          <w:noProof/>
          <w:lang w:val="es-CR" w:eastAsia="en-US"/>
        </w:rPr>
        <w:t xml:space="preserve">, el cual </w:t>
      </w:r>
      <w:r w:rsidR="000D2978" w:rsidRPr="003C33D0">
        <w:rPr>
          <w:rFonts w:ascii="Book Antiqua" w:eastAsiaTheme="minorHAnsi" w:hAnsi="Book Antiqua" w:cstheme="minorBidi"/>
          <w:noProof/>
          <w:lang w:val="es-CR" w:eastAsia="en-US"/>
        </w:rPr>
        <w:t xml:space="preserve">conllevará </w:t>
      </w:r>
      <w:r w:rsidR="003C7068" w:rsidRPr="003C33D0">
        <w:rPr>
          <w:rFonts w:ascii="Book Antiqua" w:eastAsiaTheme="minorHAnsi" w:hAnsi="Book Antiqua" w:cstheme="minorBidi"/>
          <w:noProof/>
          <w:lang w:val="es-CR" w:eastAsia="en-US"/>
        </w:rPr>
        <w:t xml:space="preserve">la realización de </w:t>
      </w:r>
      <w:r w:rsidRPr="003C33D0">
        <w:rPr>
          <w:rFonts w:ascii="Book Antiqua" w:eastAsiaTheme="minorHAnsi" w:hAnsi="Book Antiqua" w:cstheme="minorBidi"/>
          <w:noProof/>
          <w:lang w:val="es-CR" w:eastAsia="en-US"/>
        </w:rPr>
        <w:t>actividades (entiéndase el conjunto de tareas, decisiones y puntos de control dentro de un subproceso) que se ejecutan y que contribu</w:t>
      </w:r>
      <w:r w:rsidR="00EC73A8" w:rsidRPr="003C33D0">
        <w:rPr>
          <w:rFonts w:ascii="Book Antiqua" w:eastAsiaTheme="minorHAnsi" w:hAnsi="Book Antiqua" w:cstheme="minorBidi"/>
          <w:noProof/>
          <w:lang w:val="es-CR" w:eastAsia="en-US"/>
        </w:rPr>
        <w:t xml:space="preserve">yen </w:t>
      </w:r>
      <w:r w:rsidRPr="003C33D0">
        <w:rPr>
          <w:rFonts w:ascii="Book Antiqua" w:eastAsiaTheme="minorHAnsi" w:hAnsi="Book Antiqua" w:cstheme="minorBidi"/>
          <w:noProof/>
          <w:lang w:val="es-CR" w:eastAsia="en-US"/>
        </w:rPr>
        <w:t>a alcanzar los objetivos dentro de una estructura estratégica que está debidamente definida</w:t>
      </w:r>
      <w:r w:rsidR="00175E5D" w:rsidRPr="003C33D0">
        <w:rPr>
          <w:rFonts w:ascii="Book Antiqua" w:eastAsiaTheme="minorHAnsi" w:hAnsi="Book Antiqua" w:cstheme="minorBidi"/>
          <w:noProof/>
          <w:lang w:val="es-CR" w:eastAsia="en-US"/>
        </w:rPr>
        <w:t xml:space="preserve">, lo que hace que </w:t>
      </w:r>
      <w:r w:rsidRPr="003C33D0">
        <w:rPr>
          <w:rFonts w:ascii="Book Antiqua" w:eastAsiaTheme="minorHAnsi" w:hAnsi="Book Antiqua" w:cstheme="minorBidi"/>
          <w:noProof/>
          <w:lang w:val="es-CR" w:eastAsia="en-US"/>
        </w:rPr>
        <w:t xml:space="preserve"> </w:t>
      </w:r>
      <w:r w:rsidR="00175E5D" w:rsidRPr="003C33D0">
        <w:rPr>
          <w:rFonts w:ascii="Book Antiqua" w:eastAsiaTheme="minorHAnsi" w:hAnsi="Book Antiqua" w:cstheme="minorBidi"/>
          <w:noProof/>
          <w:lang w:val="es-CR" w:eastAsia="en-US"/>
        </w:rPr>
        <w:t>la Salud e Higiene Ocupacional, se ajuste dentro del concepto denominado “Subproceso”.</w:t>
      </w:r>
    </w:p>
    <w:p w14:paraId="29132036" w14:textId="77777777" w:rsidR="009B27CD" w:rsidRPr="003C33D0" w:rsidRDefault="009B27CD" w:rsidP="00CB4617">
      <w:pPr>
        <w:ind w:right="212"/>
        <w:jc w:val="both"/>
        <w:rPr>
          <w:rFonts w:ascii="Book Antiqua" w:hAnsi="Book Antiqua" w:cstheme="minorHAnsi"/>
          <w:i/>
          <w:iCs/>
        </w:rPr>
      </w:pPr>
    </w:p>
    <w:p w14:paraId="4815CB7E" w14:textId="77777777" w:rsidR="00CB4617" w:rsidRPr="003C33D0" w:rsidRDefault="00CB4617" w:rsidP="00CB4617">
      <w:pPr>
        <w:ind w:right="212"/>
        <w:jc w:val="both"/>
        <w:rPr>
          <w:rFonts w:ascii="Book Antiqua" w:hAnsi="Book Antiqua" w:cstheme="minorHAnsi"/>
        </w:rPr>
      </w:pPr>
      <w:r w:rsidRPr="003C33D0">
        <w:rPr>
          <w:rFonts w:ascii="Book Antiqua" w:hAnsi="Book Antiqua" w:cstheme="minorHAnsi"/>
        </w:rPr>
        <w:t>Respecto de este tema, se incorpora seguidamente, el criterio de la jefatura del Proceso de Desarrollo Humano de la Dirección de Gestión Humana.</w:t>
      </w:r>
    </w:p>
    <w:p w14:paraId="072C71DA" w14:textId="77777777" w:rsidR="00CB4617" w:rsidRPr="003C33D0" w:rsidRDefault="00CB4617" w:rsidP="00CB4617">
      <w:pPr>
        <w:ind w:right="212"/>
        <w:jc w:val="both"/>
        <w:rPr>
          <w:rFonts w:ascii="Book Antiqua" w:hAnsi="Book Antiqua" w:cstheme="minorHAnsi"/>
          <w:i/>
          <w:iCs/>
        </w:rPr>
      </w:pPr>
    </w:p>
    <w:p w14:paraId="4F1859D6" w14:textId="77777777" w:rsidR="00CB4617" w:rsidRPr="003C33D0" w:rsidRDefault="00CB4617" w:rsidP="00CB4617">
      <w:pPr>
        <w:ind w:right="212"/>
        <w:jc w:val="both"/>
        <w:rPr>
          <w:rFonts w:ascii="Book Antiqua" w:hAnsi="Book Antiqua" w:cstheme="minorHAnsi"/>
          <w:b/>
          <w:bCs/>
        </w:rPr>
      </w:pPr>
      <w:r w:rsidRPr="003C33D0">
        <w:rPr>
          <w:rFonts w:ascii="Book Antiqua" w:hAnsi="Book Antiqua" w:cstheme="minorHAnsi"/>
          <w:b/>
          <w:bCs/>
        </w:rPr>
        <w:t>3.4.1. Criterio de la licenciada Waiman Hin Herrera, Subdirectora del Proceso de Desarrollo Humano de la Dirección de Gestión Humana.</w:t>
      </w:r>
    </w:p>
    <w:p w14:paraId="743B55EF" w14:textId="77777777" w:rsidR="00CB4617" w:rsidRPr="003C33D0" w:rsidRDefault="00CB4617" w:rsidP="00CB4617">
      <w:pPr>
        <w:ind w:right="212"/>
        <w:jc w:val="both"/>
        <w:rPr>
          <w:rFonts w:ascii="Book Antiqua" w:hAnsi="Book Antiqua" w:cstheme="minorHAnsi"/>
          <w:i/>
          <w:iCs/>
        </w:rPr>
      </w:pPr>
    </w:p>
    <w:p w14:paraId="75BFB187" w14:textId="77777777" w:rsidR="008B6341" w:rsidRPr="008B6341" w:rsidRDefault="00CB4617" w:rsidP="008B6341">
      <w:pPr>
        <w:ind w:right="212"/>
        <w:jc w:val="both"/>
        <w:rPr>
          <w:rFonts w:ascii="Book Antiqua" w:hAnsi="Book Antiqua" w:cstheme="minorHAnsi"/>
        </w:rPr>
      </w:pPr>
      <w:r w:rsidRPr="003C33D0">
        <w:rPr>
          <w:rFonts w:ascii="Book Antiqua" w:hAnsi="Book Antiqua" w:cstheme="minorHAnsi"/>
        </w:rPr>
        <w:t xml:space="preserve">A la licenciada Hin Herrera, se le comentaron algunos hallazgos detectados para la Unidad de Salud e Higiene Ocupacional, entre ellos, </w:t>
      </w:r>
      <w:r w:rsidR="008B6341" w:rsidRPr="003C33D0">
        <w:rPr>
          <w:rFonts w:ascii="Book Antiqua" w:hAnsi="Book Antiqua" w:cstheme="minorHAnsi"/>
        </w:rPr>
        <w:t>en cuanto al análisis de la determinación de si la Unidad de Salud</w:t>
      </w:r>
      <w:r w:rsidR="008B6341" w:rsidRPr="008B6341">
        <w:rPr>
          <w:rFonts w:ascii="Book Antiqua" w:hAnsi="Book Antiqua" w:cstheme="minorHAnsi"/>
        </w:rPr>
        <w:t xml:space="preserve"> e Higiene Ocupacional es un Subproceso o no, indica que existen antecedentes sobre las propuestas de estructura de la Dirección de Gestión Humana por parte de la empresa consultora SONDA, que resulta conveniente analizarlos, y agrega que en un caso eventual, no resulta conveniente asociar la Unidad de Salud e Higiene Ocupacional al Área Médica de Empresa, ya que podría presentarse un rompimiento de esquemas salariales que modificaría por completo esa variable a nivel de la estructura institucional, agrega que ambas áreas ciertamente son complementarias pero su enfoque resulta distinto.</w:t>
      </w:r>
    </w:p>
    <w:p w14:paraId="560A85D9" w14:textId="77777777" w:rsidR="008B6341" w:rsidRPr="008B6341" w:rsidRDefault="008B6341" w:rsidP="008B6341">
      <w:pPr>
        <w:ind w:right="212"/>
        <w:jc w:val="both"/>
        <w:rPr>
          <w:rFonts w:ascii="Book Antiqua" w:hAnsi="Book Antiqua" w:cstheme="minorHAnsi"/>
        </w:rPr>
      </w:pPr>
    </w:p>
    <w:p w14:paraId="741882D6" w14:textId="6CBDAEC5" w:rsidR="008B6341" w:rsidRDefault="008B6341" w:rsidP="008B6341">
      <w:pPr>
        <w:ind w:right="212"/>
        <w:jc w:val="both"/>
        <w:rPr>
          <w:rFonts w:ascii="Book Antiqua" w:hAnsi="Book Antiqua" w:cstheme="minorHAnsi"/>
        </w:rPr>
      </w:pPr>
      <w:r w:rsidRPr="008B6341">
        <w:rPr>
          <w:rFonts w:ascii="Book Antiqua" w:hAnsi="Book Antiqua" w:cstheme="minorHAnsi"/>
        </w:rPr>
        <w:t>Si a lo indicado en los párrafos anteriores, se suma la carencia estructural de una plaza de coordinación o de cierta jerarquía como apoyo a la jefatura en aspectos administrativos (revisión previa de informes por ejemplo u otros aspectos logísticos), se podría estar en presencia de un escenario mediante el cual la Unidad de Salud e Higiene Ocupacional funcionaría como un subproceso con una coordinación intermedia entre la jefatura y los profesionales, plasmada formalmente y adscrita al Proceso de Desarrollo Humano.</w:t>
      </w:r>
    </w:p>
    <w:p w14:paraId="66D5C587" w14:textId="77777777" w:rsidR="008B6341" w:rsidRDefault="008B6341" w:rsidP="00CB4617">
      <w:pPr>
        <w:ind w:right="212"/>
        <w:jc w:val="both"/>
        <w:rPr>
          <w:rFonts w:ascii="Book Antiqua" w:hAnsi="Book Antiqua" w:cstheme="minorHAnsi"/>
        </w:rPr>
      </w:pPr>
    </w:p>
    <w:p w14:paraId="235CA0F2" w14:textId="5248989E" w:rsidR="00CB4617" w:rsidRPr="00BC62F1" w:rsidRDefault="004D5525" w:rsidP="00CB4617">
      <w:pPr>
        <w:ind w:right="212"/>
        <w:jc w:val="both"/>
        <w:rPr>
          <w:rFonts w:ascii="Book Antiqua" w:hAnsi="Book Antiqua" w:cstheme="minorHAnsi"/>
        </w:rPr>
      </w:pPr>
      <w:r>
        <w:rPr>
          <w:rFonts w:ascii="Book Antiqua" w:hAnsi="Book Antiqua" w:cstheme="minorHAnsi"/>
        </w:rPr>
        <w:t xml:space="preserve">Respecto de </w:t>
      </w:r>
      <w:r w:rsidR="00CB4617" w:rsidRPr="00BC62F1">
        <w:rPr>
          <w:rFonts w:ascii="Book Antiqua" w:hAnsi="Book Antiqua" w:cstheme="minorHAnsi"/>
        </w:rPr>
        <w:t xml:space="preserve">las inconsistencias en el registro de la información en el </w:t>
      </w:r>
      <w:proofErr w:type="spellStart"/>
      <w:r w:rsidR="00CB4617" w:rsidRPr="00BC62F1">
        <w:rPr>
          <w:rFonts w:ascii="Book Antiqua" w:hAnsi="Book Antiqua" w:cstheme="minorHAnsi"/>
        </w:rPr>
        <w:t>SICE</w:t>
      </w:r>
      <w:proofErr w:type="spellEnd"/>
      <w:r w:rsidR="008B18D9">
        <w:rPr>
          <w:rFonts w:ascii="Book Antiqua" w:hAnsi="Book Antiqua" w:cstheme="minorHAnsi"/>
        </w:rPr>
        <w:t>,</w:t>
      </w:r>
      <w:r w:rsidR="00CB4617" w:rsidRPr="00BC62F1">
        <w:rPr>
          <w:rFonts w:ascii="Book Antiqua" w:hAnsi="Book Antiqua" w:cstheme="minorHAnsi"/>
        </w:rPr>
        <w:t xml:space="preserve"> manifestó que tiene conocimiento e incluso se efectuaron en algún momento reuniones para conocer del sistema informático </w:t>
      </w:r>
      <w:r w:rsidR="00CB4617" w:rsidRPr="00BC62F1">
        <w:rPr>
          <w:rFonts w:ascii="Book Antiqua" w:hAnsi="Book Antiqua" w:cstheme="minorHAnsi"/>
          <w:i/>
          <w:iCs/>
        </w:rPr>
        <w:t>Sistema de Control de Actividades</w:t>
      </w:r>
      <w:r w:rsidR="00CB4617" w:rsidRPr="00BC62F1">
        <w:rPr>
          <w:rFonts w:ascii="Book Antiqua" w:hAnsi="Book Antiqua" w:cstheme="minorHAnsi"/>
        </w:rPr>
        <w:t>, implementado por la Oficina de Planes y Operaciones, pero que ese asunto con toda la coyuntura del Covid-19 quedó en período de espera, por lo cual indica que aprovechando el actual estudio de la Dirección de Planificación, se podría analizar las bondades que ofrece ese sistema y si resulta aplicable a la dinámica de la Unidad de Salud e Higiene Ocupacional.</w:t>
      </w:r>
    </w:p>
    <w:p w14:paraId="339725C7" w14:textId="77777777" w:rsidR="00CB4617" w:rsidRPr="00BC62F1" w:rsidRDefault="00CB4617" w:rsidP="00CB4617">
      <w:pPr>
        <w:ind w:right="212"/>
        <w:jc w:val="both"/>
        <w:rPr>
          <w:rFonts w:ascii="Book Antiqua" w:hAnsi="Book Antiqua" w:cstheme="minorHAnsi"/>
        </w:rPr>
      </w:pPr>
    </w:p>
    <w:p w14:paraId="4891102B" w14:textId="14618581" w:rsidR="00CB4617" w:rsidRPr="00BC62F1" w:rsidRDefault="008B18D9" w:rsidP="00CB4617">
      <w:pPr>
        <w:ind w:right="212"/>
        <w:jc w:val="both"/>
        <w:rPr>
          <w:rFonts w:ascii="Book Antiqua" w:hAnsi="Book Antiqua" w:cstheme="minorHAnsi"/>
        </w:rPr>
      </w:pPr>
      <w:r w:rsidRPr="00BC62F1">
        <w:rPr>
          <w:rFonts w:ascii="Book Antiqua" w:hAnsi="Book Antiqua" w:cstheme="minorHAnsi"/>
        </w:rPr>
        <w:t xml:space="preserve">Finalmente, </w:t>
      </w:r>
      <w:r w:rsidR="00CB4617" w:rsidRPr="00BC62F1">
        <w:rPr>
          <w:rFonts w:ascii="Book Antiqua" w:hAnsi="Book Antiqua" w:cstheme="minorHAnsi"/>
        </w:rPr>
        <w:t xml:space="preserve">en cuanto al tema de la ausencia de la figura de una plaza de coordinación como enlace entre la jefatura y los restantes profesionales, manifiesta </w:t>
      </w:r>
      <w:r w:rsidR="0072676E" w:rsidRPr="00BC62F1">
        <w:rPr>
          <w:rFonts w:ascii="Book Antiqua" w:hAnsi="Book Antiqua" w:cstheme="minorHAnsi"/>
        </w:rPr>
        <w:t>que,</w:t>
      </w:r>
      <w:r w:rsidR="00CB4617" w:rsidRPr="00BC62F1">
        <w:rPr>
          <w:rFonts w:ascii="Book Antiqua" w:hAnsi="Book Antiqua" w:cstheme="minorHAnsi"/>
        </w:rPr>
        <w:t xml:space="preserve"> por el tipo de perfil y requisitos, se debe tomar en consideración que todas las plazas ya se encuentran en propiedad, y que para ello se debe complementar el tema de perfil y requisito para ese puesto. </w:t>
      </w:r>
    </w:p>
    <w:p w14:paraId="00262967" w14:textId="77777777" w:rsidR="00CB4617" w:rsidRPr="00BC62F1" w:rsidRDefault="00CB4617" w:rsidP="00CB4617">
      <w:pPr>
        <w:ind w:right="212"/>
        <w:jc w:val="both"/>
        <w:rPr>
          <w:rFonts w:ascii="Book Antiqua" w:hAnsi="Book Antiqua" w:cstheme="minorHAnsi"/>
        </w:rPr>
      </w:pPr>
    </w:p>
    <w:p w14:paraId="7F91F84E" w14:textId="1DEFB296" w:rsidR="00F254A1" w:rsidRDefault="00F254A1" w:rsidP="00CB4617">
      <w:pPr>
        <w:ind w:right="212"/>
        <w:jc w:val="both"/>
        <w:rPr>
          <w:rFonts w:ascii="Book Antiqua" w:hAnsi="Book Antiqua"/>
          <w:bCs/>
        </w:rPr>
      </w:pPr>
    </w:p>
    <w:p w14:paraId="1353FF3E" w14:textId="77777777" w:rsidR="00622732" w:rsidRPr="003C33D0" w:rsidRDefault="00622732" w:rsidP="00CB4617">
      <w:pPr>
        <w:ind w:right="212"/>
        <w:jc w:val="both"/>
        <w:rPr>
          <w:rFonts w:ascii="Book Antiqua" w:hAnsi="Book Antiqua"/>
          <w:b/>
        </w:rPr>
      </w:pPr>
      <w:r w:rsidRPr="003C33D0">
        <w:rPr>
          <w:rFonts w:ascii="Book Antiqua" w:hAnsi="Book Antiqua"/>
          <w:b/>
        </w:rPr>
        <w:lastRenderedPageBreak/>
        <w:t>3.4.2. Criterio de otras instituciones.</w:t>
      </w:r>
    </w:p>
    <w:p w14:paraId="28C5F9B9" w14:textId="77777777" w:rsidR="00622732" w:rsidRPr="003C33D0" w:rsidRDefault="00622732" w:rsidP="00CB4617">
      <w:pPr>
        <w:ind w:right="212"/>
        <w:jc w:val="both"/>
        <w:rPr>
          <w:rFonts w:ascii="Book Antiqua" w:hAnsi="Book Antiqua"/>
          <w:b/>
        </w:rPr>
      </w:pPr>
    </w:p>
    <w:p w14:paraId="0FA2EDDA" w14:textId="687D916C" w:rsidR="00F254A1" w:rsidRPr="003C33D0" w:rsidRDefault="00622732" w:rsidP="00CB4617">
      <w:pPr>
        <w:ind w:right="212"/>
        <w:jc w:val="both"/>
        <w:rPr>
          <w:rFonts w:ascii="Book Antiqua" w:hAnsi="Book Antiqua"/>
          <w:b/>
        </w:rPr>
      </w:pPr>
      <w:r w:rsidRPr="003C33D0">
        <w:rPr>
          <w:rFonts w:ascii="Book Antiqua" w:hAnsi="Book Antiqua"/>
          <w:b/>
        </w:rPr>
        <w:t xml:space="preserve">3.4.2.1. Licenciado </w:t>
      </w:r>
      <w:r w:rsidR="00F254A1" w:rsidRPr="003C33D0">
        <w:rPr>
          <w:rFonts w:ascii="Book Antiqua" w:hAnsi="Book Antiqua"/>
          <w:b/>
        </w:rPr>
        <w:t>Deiver Castro Ulate, Área de Prevención y Salud Laboral del Tribunal Supremo de Elecciones</w:t>
      </w:r>
      <w:r w:rsidR="00AF25C2" w:rsidRPr="003C33D0">
        <w:rPr>
          <w:rFonts w:ascii="Book Antiqua" w:hAnsi="Book Antiqua"/>
          <w:b/>
        </w:rPr>
        <w:t xml:space="preserve"> (TSE)</w:t>
      </w:r>
      <w:r w:rsidR="00F254A1" w:rsidRPr="003C33D0">
        <w:rPr>
          <w:rFonts w:ascii="Book Antiqua" w:hAnsi="Book Antiqua"/>
          <w:b/>
        </w:rPr>
        <w:t>.</w:t>
      </w:r>
    </w:p>
    <w:p w14:paraId="5D910ED2" w14:textId="7AAEAD05" w:rsidR="00F254A1" w:rsidRPr="003C33D0" w:rsidRDefault="00F254A1" w:rsidP="00CB4617">
      <w:pPr>
        <w:ind w:right="212"/>
        <w:jc w:val="both"/>
        <w:rPr>
          <w:rFonts w:ascii="Book Antiqua" w:hAnsi="Book Antiqua"/>
          <w:bCs/>
        </w:rPr>
      </w:pPr>
    </w:p>
    <w:p w14:paraId="4F5DE1E9" w14:textId="77777777" w:rsidR="00622732" w:rsidRPr="003C33D0" w:rsidRDefault="00622732" w:rsidP="00CB4617">
      <w:pPr>
        <w:ind w:right="212"/>
        <w:jc w:val="both"/>
        <w:rPr>
          <w:rFonts w:ascii="Book Antiqua" w:hAnsi="Book Antiqua"/>
          <w:bCs/>
        </w:rPr>
      </w:pPr>
      <w:r w:rsidRPr="003C33D0">
        <w:rPr>
          <w:rFonts w:ascii="Book Antiqua" w:hAnsi="Book Antiqua"/>
          <w:bCs/>
        </w:rPr>
        <w:t>Según manifiesta el Profesional Castro Ulate, en el Departamento de Recursos Humanos, se destaca el Área de Prevención y Salud Laboral al cual pertenece.</w:t>
      </w:r>
    </w:p>
    <w:p w14:paraId="13C8882D" w14:textId="77777777" w:rsidR="00622732" w:rsidRPr="003C33D0" w:rsidRDefault="00622732" w:rsidP="00CB4617">
      <w:pPr>
        <w:ind w:right="212"/>
        <w:jc w:val="both"/>
        <w:rPr>
          <w:rFonts w:ascii="Book Antiqua" w:hAnsi="Book Antiqua"/>
          <w:bCs/>
        </w:rPr>
      </w:pPr>
    </w:p>
    <w:p w14:paraId="7C9D1169" w14:textId="70985CD2" w:rsidR="00AF25C2" w:rsidRPr="003C33D0" w:rsidRDefault="00622732" w:rsidP="00CB4617">
      <w:pPr>
        <w:ind w:right="212"/>
        <w:jc w:val="both"/>
        <w:rPr>
          <w:rFonts w:ascii="Book Antiqua" w:hAnsi="Book Antiqua"/>
          <w:bCs/>
        </w:rPr>
      </w:pPr>
      <w:r w:rsidRPr="003C33D0">
        <w:rPr>
          <w:rFonts w:ascii="Book Antiqua" w:hAnsi="Book Antiqua"/>
          <w:bCs/>
        </w:rPr>
        <w:t>Esa estructura, consta de dos disciplinas; Psicología Laboral (dos Profesionales destacados en Psicología una de ellas jefatura del área)</w:t>
      </w:r>
      <w:r w:rsidR="00AF25C2" w:rsidRPr="003C33D0">
        <w:rPr>
          <w:rFonts w:ascii="Book Antiqua" w:hAnsi="Book Antiqua"/>
          <w:bCs/>
        </w:rPr>
        <w:t xml:space="preserve"> y </w:t>
      </w:r>
      <w:r w:rsidRPr="003C33D0">
        <w:rPr>
          <w:rFonts w:ascii="Book Antiqua" w:hAnsi="Book Antiqua"/>
          <w:bCs/>
        </w:rPr>
        <w:t xml:space="preserve">la de Salud Ocupacional, integrada por su plaza de Profesional, así como dos Técnicos Medios en Salud Ocupacional. </w:t>
      </w:r>
      <w:r w:rsidR="00AF25C2" w:rsidRPr="003C33D0">
        <w:rPr>
          <w:rFonts w:ascii="Book Antiqua" w:hAnsi="Book Antiqua"/>
          <w:bCs/>
        </w:rPr>
        <w:t xml:space="preserve">Respecto de esta </w:t>
      </w:r>
      <w:r w:rsidR="0072676E" w:rsidRPr="003C33D0">
        <w:rPr>
          <w:rFonts w:ascii="Book Antiqua" w:hAnsi="Book Antiqua"/>
          <w:bCs/>
        </w:rPr>
        <w:t>integración, indica</w:t>
      </w:r>
      <w:r w:rsidR="00AF25C2" w:rsidRPr="003C33D0">
        <w:rPr>
          <w:rFonts w:ascii="Book Antiqua" w:hAnsi="Book Antiqua"/>
          <w:bCs/>
        </w:rPr>
        <w:t xml:space="preserve"> que su producto es revisado por la Profesional en Psicología destacada como jefatura. Como línea de acción, agregar que siempre busca fundamentar su trabajo amparado en las diferentes normativas aplicadas a la Salud Ocupacional.</w:t>
      </w:r>
    </w:p>
    <w:p w14:paraId="33EA51BC" w14:textId="77777777" w:rsidR="00AF25C2" w:rsidRPr="003C33D0" w:rsidRDefault="00AF25C2" w:rsidP="00CB4617">
      <w:pPr>
        <w:ind w:right="212"/>
        <w:jc w:val="both"/>
        <w:rPr>
          <w:rFonts w:ascii="Book Antiqua" w:hAnsi="Book Antiqua"/>
          <w:bCs/>
        </w:rPr>
      </w:pPr>
    </w:p>
    <w:p w14:paraId="45A144E2" w14:textId="3FBF770A" w:rsidR="00622732" w:rsidRPr="003C33D0" w:rsidRDefault="00AF25C2" w:rsidP="00CB4617">
      <w:pPr>
        <w:ind w:right="212"/>
        <w:jc w:val="both"/>
        <w:rPr>
          <w:rFonts w:ascii="Book Antiqua" w:hAnsi="Book Antiqua"/>
          <w:bCs/>
        </w:rPr>
      </w:pPr>
      <w:r w:rsidRPr="003C33D0">
        <w:rPr>
          <w:rFonts w:ascii="Book Antiqua" w:hAnsi="Book Antiqua"/>
          <w:bCs/>
        </w:rPr>
        <w:t xml:space="preserve">Por otra parte, </w:t>
      </w:r>
      <w:r w:rsidR="00622732" w:rsidRPr="003C33D0">
        <w:rPr>
          <w:rFonts w:ascii="Book Antiqua" w:hAnsi="Book Antiqua"/>
          <w:bCs/>
        </w:rPr>
        <w:t xml:space="preserve"> </w:t>
      </w:r>
      <w:r w:rsidRPr="003C33D0">
        <w:rPr>
          <w:rFonts w:ascii="Book Antiqua" w:hAnsi="Book Antiqua"/>
          <w:bCs/>
        </w:rPr>
        <w:t xml:space="preserve">expone que </w:t>
      </w:r>
      <w:r w:rsidR="00622732" w:rsidRPr="003C33D0">
        <w:rPr>
          <w:rFonts w:ascii="Book Antiqua" w:hAnsi="Book Antiqua"/>
          <w:bCs/>
        </w:rPr>
        <w:t>concentran en sí, el conocimiento de todas las temáticas que pueden surgir a partir de temas ocupacionales y como mecanismo de retroalimentación se incluyen en “</w:t>
      </w:r>
      <w:proofErr w:type="spellStart"/>
      <w:r w:rsidR="00622732" w:rsidRPr="003C33D0">
        <w:rPr>
          <w:rFonts w:ascii="Book Antiqua" w:hAnsi="Book Antiqua"/>
          <w:bCs/>
        </w:rPr>
        <w:t>One</w:t>
      </w:r>
      <w:proofErr w:type="spellEnd"/>
      <w:r w:rsidR="00622732" w:rsidRPr="003C33D0">
        <w:rPr>
          <w:rFonts w:ascii="Book Antiqua" w:hAnsi="Book Antiqua"/>
          <w:bCs/>
        </w:rPr>
        <w:t xml:space="preserve"> Drive” los estudios de mayor impacto para que el restante personal integrante se informe e instruya, práctica que se efectúa actualmente en la Unidad de Salud Ocupacional en el Poder Judicial ya que en un común se guardan los estudios relevantes y que pueden constituirse como guía de aprendizaje a los restantes integrantes del equipo.</w:t>
      </w:r>
    </w:p>
    <w:p w14:paraId="5E852C7C" w14:textId="77777777" w:rsidR="00622732" w:rsidRPr="003C33D0" w:rsidRDefault="00622732" w:rsidP="00CB4617">
      <w:pPr>
        <w:ind w:right="212"/>
        <w:jc w:val="both"/>
        <w:rPr>
          <w:rFonts w:ascii="Book Antiqua" w:hAnsi="Book Antiqua"/>
          <w:bCs/>
        </w:rPr>
      </w:pPr>
    </w:p>
    <w:p w14:paraId="64C448FD" w14:textId="1992154C" w:rsidR="00AB6FF3" w:rsidRPr="003C33D0" w:rsidRDefault="00AF25C2" w:rsidP="00CB4617">
      <w:pPr>
        <w:ind w:right="212"/>
        <w:jc w:val="both"/>
        <w:rPr>
          <w:rFonts w:ascii="Book Antiqua" w:hAnsi="Book Antiqua"/>
          <w:bCs/>
        </w:rPr>
      </w:pPr>
      <w:r w:rsidRPr="003C33D0">
        <w:rPr>
          <w:rFonts w:ascii="Book Antiqua" w:hAnsi="Book Antiqua"/>
          <w:bCs/>
        </w:rPr>
        <w:t xml:space="preserve">Finalmente, expresa que </w:t>
      </w:r>
      <w:r w:rsidR="00622732" w:rsidRPr="003C33D0">
        <w:rPr>
          <w:rFonts w:ascii="Book Antiqua" w:hAnsi="Book Antiqua"/>
          <w:bCs/>
        </w:rPr>
        <w:t>responden a una población aproximadamente de 1000 empleados (</w:t>
      </w:r>
      <w:r w:rsidRPr="003C33D0">
        <w:rPr>
          <w:rFonts w:ascii="Book Antiqua" w:hAnsi="Book Antiqua"/>
          <w:bCs/>
        </w:rPr>
        <w:t>que puede incrementarse a 1600 en período electoral), y ello incluye tanto a los empleados destacados en la sede central del TSE como sus respectivas oficinas regionales.</w:t>
      </w:r>
    </w:p>
    <w:p w14:paraId="4B1BFA78" w14:textId="3B30C474" w:rsidR="00622732" w:rsidRPr="003C33D0" w:rsidRDefault="00622732" w:rsidP="00CB4617">
      <w:pPr>
        <w:ind w:right="212"/>
        <w:jc w:val="both"/>
        <w:rPr>
          <w:rFonts w:ascii="Book Antiqua" w:hAnsi="Book Antiqua"/>
          <w:bCs/>
        </w:rPr>
      </w:pPr>
    </w:p>
    <w:p w14:paraId="58ED6B7C" w14:textId="2C7BE97F" w:rsidR="00A61B6E" w:rsidRPr="003C33D0" w:rsidRDefault="00A61B6E" w:rsidP="00CB4617">
      <w:pPr>
        <w:ind w:right="212"/>
        <w:jc w:val="both"/>
        <w:rPr>
          <w:rFonts w:ascii="Book Antiqua" w:hAnsi="Book Antiqua"/>
          <w:b/>
        </w:rPr>
      </w:pPr>
      <w:r w:rsidRPr="003C33D0">
        <w:rPr>
          <w:rFonts w:ascii="Book Antiqua" w:hAnsi="Book Antiqua"/>
          <w:b/>
        </w:rPr>
        <w:t xml:space="preserve">3.4.2.2. </w:t>
      </w:r>
      <w:r w:rsidR="00360008" w:rsidRPr="003C33D0">
        <w:rPr>
          <w:rFonts w:ascii="Book Antiqua" w:hAnsi="Book Antiqua"/>
          <w:b/>
        </w:rPr>
        <w:t>Ingeniero</w:t>
      </w:r>
      <w:r w:rsidRPr="003C33D0">
        <w:rPr>
          <w:rFonts w:ascii="Book Antiqua" w:hAnsi="Book Antiqua"/>
          <w:b/>
        </w:rPr>
        <w:t xml:space="preserve"> Mario Rojas </w:t>
      </w:r>
      <w:proofErr w:type="spellStart"/>
      <w:r w:rsidRPr="003C33D0">
        <w:rPr>
          <w:rFonts w:ascii="Book Antiqua" w:hAnsi="Book Antiqua"/>
          <w:b/>
        </w:rPr>
        <w:t>Morúa</w:t>
      </w:r>
      <w:proofErr w:type="spellEnd"/>
      <w:r w:rsidRPr="003C33D0">
        <w:rPr>
          <w:rFonts w:ascii="Book Antiqua" w:hAnsi="Book Antiqua"/>
          <w:b/>
        </w:rPr>
        <w:t>, Departamento de Promoción y Prevención de la Unidad de Seguridad y Salud en el Trabajo, Instituto Nacional de Seguros.</w:t>
      </w:r>
    </w:p>
    <w:p w14:paraId="53D7B5AD" w14:textId="77777777" w:rsidR="00FC043A" w:rsidRPr="003C33D0" w:rsidRDefault="00FC043A" w:rsidP="00CB4617">
      <w:pPr>
        <w:ind w:right="212"/>
        <w:jc w:val="both"/>
        <w:rPr>
          <w:rFonts w:ascii="Book Antiqua" w:hAnsi="Book Antiqua"/>
          <w:bCs/>
        </w:rPr>
      </w:pPr>
      <w:r w:rsidRPr="003C33D0">
        <w:rPr>
          <w:rFonts w:ascii="Book Antiqua" w:hAnsi="Book Antiqua"/>
          <w:bCs/>
        </w:rPr>
        <w:t xml:space="preserve"> </w:t>
      </w:r>
    </w:p>
    <w:p w14:paraId="1BBE5693" w14:textId="215D5463" w:rsidR="00FC043A" w:rsidRPr="003C33D0" w:rsidRDefault="00FC043A" w:rsidP="00CB4617">
      <w:pPr>
        <w:ind w:right="212"/>
        <w:jc w:val="both"/>
        <w:rPr>
          <w:rFonts w:ascii="Book Antiqua" w:hAnsi="Book Antiqua"/>
          <w:bCs/>
        </w:rPr>
      </w:pPr>
      <w:r w:rsidRPr="003C33D0">
        <w:rPr>
          <w:rFonts w:ascii="Book Antiqua" w:hAnsi="Book Antiqua"/>
          <w:bCs/>
        </w:rPr>
        <w:t xml:space="preserve">Indica el Ingeniero Rojas </w:t>
      </w:r>
      <w:proofErr w:type="spellStart"/>
      <w:r w:rsidRPr="003C33D0">
        <w:rPr>
          <w:rFonts w:ascii="Book Antiqua" w:hAnsi="Book Antiqua"/>
          <w:bCs/>
        </w:rPr>
        <w:t>Morúa</w:t>
      </w:r>
      <w:proofErr w:type="spellEnd"/>
      <w:r w:rsidRPr="003C33D0">
        <w:rPr>
          <w:rFonts w:ascii="Book Antiqua" w:hAnsi="Book Antiqua"/>
          <w:bCs/>
        </w:rPr>
        <w:t>, que su oficina se encuentra adscrita al Departamento de Recursos Humanos, que es a quienes reporta su trabajo efectuado y quienes avalan sus respectivas recomendaciones sobre el trabajo de campo desempeñado.</w:t>
      </w:r>
    </w:p>
    <w:p w14:paraId="1AA31FF2" w14:textId="77777777" w:rsidR="00FC043A" w:rsidRPr="003C33D0" w:rsidRDefault="00FC043A" w:rsidP="00CB4617">
      <w:pPr>
        <w:ind w:right="212"/>
        <w:jc w:val="both"/>
        <w:rPr>
          <w:rFonts w:ascii="Book Antiqua" w:hAnsi="Book Antiqua"/>
          <w:bCs/>
        </w:rPr>
      </w:pPr>
    </w:p>
    <w:p w14:paraId="76D3850E" w14:textId="67646073" w:rsidR="00360008" w:rsidRPr="003C33D0" w:rsidRDefault="00FC043A" w:rsidP="00CB4617">
      <w:pPr>
        <w:ind w:right="212"/>
        <w:jc w:val="both"/>
        <w:rPr>
          <w:rFonts w:ascii="Book Antiqua" w:hAnsi="Book Antiqua"/>
          <w:bCs/>
        </w:rPr>
      </w:pPr>
      <w:r w:rsidRPr="003C33D0">
        <w:rPr>
          <w:rFonts w:ascii="Book Antiqua" w:hAnsi="Book Antiqua"/>
          <w:bCs/>
        </w:rPr>
        <w:t xml:space="preserve">Agrega que en total cuentan con una estructura de seis </w:t>
      </w:r>
      <w:r w:rsidR="009B45F5" w:rsidRPr="003C33D0">
        <w:rPr>
          <w:rFonts w:ascii="Book Antiqua" w:hAnsi="Book Antiqua"/>
          <w:bCs/>
        </w:rPr>
        <w:t>P</w:t>
      </w:r>
      <w:r w:rsidRPr="003C33D0">
        <w:rPr>
          <w:rFonts w:ascii="Book Antiqua" w:hAnsi="Book Antiqua"/>
          <w:bCs/>
        </w:rPr>
        <w:t>rofesionales y una T</w:t>
      </w:r>
      <w:r w:rsidR="009B45F5" w:rsidRPr="003C33D0">
        <w:rPr>
          <w:rFonts w:ascii="Book Antiqua" w:hAnsi="Book Antiqua"/>
          <w:bCs/>
        </w:rPr>
        <w:t xml:space="preserve">écnica en Salud Ocupacional, para atender una población de poco más de cuatro mil </w:t>
      </w:r>
      <w:r w:rsidR="00B207E1" w:rsidRPr="003C33D0">
        <w:rPr>
          <w:rFonts w:ascii="Book Antiqua" w:hAnsi="Book Antiqua"/>
          <w:bCs/>
        </w:rPr>
        <w:t>empleados</w:t>
      </w:r>
      <w:r w:rsidR="009B45F5" w:rsidRPr="003C33D0">
        <w:rPr>
          <w:rFonts w:ascii="Book Antiqua" w:hAnsi="Book Antiqua"/>
          <w:bCs/>
        </w:rPr>
        <w:t xml:space="preserve"> que se </w:t>
      </w:r>
      <w:r w:rsidR="00B207E1" w:rsidRPr="003C33D0">
        <w:rPr>
          <w:rFonts w:ascii="Book Antiqua" w:hAnsi="Book Antiqua"/>
          <w:bCs/>
        </w:rPr>
        <w:t>integran</w:t>
      </w:r>
      <w:r w:rsidR="009B45F5" w:rsidRPr="003C33D0">
        <w:rPr>
          <w:rFonts w:ascii="Book Antiqua" w:hAnsi="Book Antiqua"/>
          <w:bCs/>
        </w:rPr>
        <w:t xml:space="preserve"> por diferentes áreas, a saber, </w:t>
      </w:r>
      <w:r w:rsidRPr="003C33D0">
        <w:rPr>
          <w:rFonts w:ascii="Book Antiqua" w:hAnsi="Book Antiqua"/>
          <w:bCs/>
        </w:rPr>
        <w:t>Hospital del Trauma, Cuerpo de Bomberos, Área de INS Valores, Casa Matriz (Sede Central Administrativa y sus sedes a nivel nacional, entre otros).</w:t>
      </w:r>
    </w:p>
    <w:p w14:paraId="51F7A35C" w14:textId="2442F071" w:rsidR="00FC043A" w:rsidRPr="003C33D0" w:rsidRDefault="00FC043A" w:rsidP="00CB4617">
      <w:pPr>
        <w:ind w:right="212"/>
        <w:jc w:val="both"/>
        <w:rPr>
          <w:rFonts w:ascii="Book Antiqua" w:hAnsi="Book Antiqua"/>
          <w:bCs/>
        </w:rPr>
      </w:pPr>
    </w:p>
    <w:p w14:paraId="6D781A8D" w14:textId="6A1C3B5E" w:rsidR="00360008" w:rsidRPr="003C33D0" w:rsidRDefault="009B45F5" w:rsidP="00CB4617">
      <w:pPr>
        <w:ind w:right="212"/>
        <w:jc w:val="both"/>
        <w:rPr>
          <w:rFonts w:ascii="Book Antiqua" w:hAnsi="Book Antiqua"/>
          <w:bCs/>
        </w:rPr>
      </w:pPr>
      <w:r w:rsidRPr="003C33D0">
        <w:rPr>
          <w:rFonts w:ascii="Book Antiqua" w:hAnsi="Book Antiqua"/>
          <w:bCs/>
        </w:rPr>
        <w:lastRenderedPageBreak/>
        <w:t xml:space="preserve">En su caso particular y junto con la Técnica en Salud Ocupacional se encargan de la atención de la Casa Matriz, compuesta de dos mil seiscientos colaboradores aproximadamente, relación que podría estimarse a razón de mil trescientos </w:t>
      </w:r>
      <w:r w:rsidR="00906935">
        <w:rPr>
          <w:rFonts w:ascii="Book Antiqua" w:hAnsi="Book Antiqua"/>
          <w:bCs/>
        </w:rPr>
        <w:t>colaboradores</w:t>
      </w:r>
      <w:r w:rsidR="00906935" w:rsidRPr="003C33D0">
        <w:rPr>
          <w:rFonts w:ascii="Book Antiqua" w:hAnsi="Book Antiqua"/>
          <w:bCs/>
        </w:rPr>
        <w:t xml:space="preserve"> </w:t>
      </w:r>
      <w:r w:rsidRPr="003C33D0">
        <w:rPr>
          <w:rFonts w:ascii="Book Antiqua" w:hAnsi="Book Antiqua"/>
          <w:bCs/>
        </w:rPr>
        <w:t xml:space="preserve">por recurso, y al contar con sucursales, esa atención se efectúa a través de giras, </w:t>
      </w:r>
      <w:r w:rsidR="0066712B" w:rsidRPr="003C33D0">
        <w:rPr>
          <w:rFonts w:ascii="Book Antiqua" w:hAnsi="Book Antiqua"/>
          <w:bCs/>
        </w:rPr>
        <w:t xml:space="preserve">que significan la </w:t>
      </w:r>
      <w:r w:rsidRPr="003C33D0">
        <w:rPr>
          <w:rFonts w:ascii="Book Antiqua" w:hAnsi="Book Antiqua"/>
          <w:bCs/>
        </w:rPr>
        <w:t xml:space="preserve">identificación de peligros, </w:t>
      </w:r>
      <w:r w:rsidR="0066712B" w:rsidRPr="003C33D0">
        <w:rPr>
          <w:rFonts w:ascii="Book Antiqua" w:hAnsi="Book Antiqua"/>
          <w:bCs/>
        </w:rPr>
        <w:t xml:space="preserve">realización de </w:t>
      </w:r>
      <w:r w:rsidRPr="003C33D0">
        <w:rPr>
          <w:rFonts w:ascii="Book Antiqua" w:hAnsi="Book Antiqua"/>
          <w:bCs/>
        </w:rPr>
        <w:t xml:space="preserve">planes de emergencia y evacuación, </w:t>
      </w:r>
      <w:r w:rsidR="0066712B" w:rsidRPr="003C33D0">
        <w:rPr>
          <w:rFonts w:ascii="Book Antiqua" w:hAnsi="Book Antiqua"/>
          <w:bCs/>
        </w:rPr>
        <w:t xml:space="preserve">desde </w:t>
      </w:r>
      <w:r w:rsidRPr="003C33D0">
        <w:rPr>
          <w:rFonts w:ascii="Book Antiqua" w:hAnsi="Book Antiqua"/>
          <w:bCs/>
        </w:rPr>
        <w:t xml:space="preserve">la estructura centralizada </w:t>
      </w:r>
      <w:r w:rsidR="0066712B" w:rsidRPr="003C33D0">
        <w:rPr>
          <w:rFonts w:ascii="Book Antiqua" w:hAnsi="Book Antiqua"/>
          <w:bCs/>
        </w:rPr>
        <w:t xml:space="preserve">que poseen. De manera adicional expresa que </w:t>
      </w:r>
      <w:r w:rsidRPr="003C33D0">
        <w:rPr>
          <w:rFonts w:ascii="Book Antiqua" w:hAnsi="Book Antiqua"/>
          <w:bCs/>
        </w:rPr>
        <w:t>se prevé a lo interno una reestructuración, dado que consideran que la cantidad de Profesionales no es suficiente, y eso ayudaría a mejorar en términos de especialización.</w:t>
      </w:r>
    </w:p>
    <w:p w14:paraId="1A278CEC" w14:textId="77777777" w:rsidR="009B45F5" w:rsidRPr="003C33D0" w:rsidRDefault="009B45F5" w:rsidP="00CB4617">
      <w:pPr>
        <w:ind w:right="212"/>
        <w:jc w:val="both"/>
        <w:rPr>
          <w:rFonts w:ascii="Book Antiqua" w:hAnsi="Book Antiqua"/>
          <w:bCs/>
        </w:rPr>
      </w:pPr>
    </w:p>
    <w:p w14:paraId="2A6CDB10" w14:textId="41711C03" w:rsidR="00360008" w:rsidRPr="003C33D0" w:rsidRDefault="009B45F5" w:rsidP="00CB4617">
      <w:pPr>
        <w:ind w:right="212"/>
        <w:jc w:val="both"/>
        <w:rPr>
          <w:rFonts w:ascii="Book Antiqua" w:hAnsi="Book Antiqua"/>
          <w:bCs/>
        </w:rPr>
      </w:pPr>
      <w:r w:rsidRPr="003C33D0">
        <w:rPr>
          <w:rFonts w:ascii="Book Antiqua" w:hAnsi="Book Antiqua"/>
          <w:bCs/>
        </w:rPr>
        <w:t>En cuanto a los productos que genera, se</w:t>
      </w:r>
      <w:r w:rsidR="00360008" w:rsidRPr="003C33D0">
        <w:rPr>
          <w:rFonts w:ascii="Book Antiqua" w:hAnsi="Book Antiqua"/>
          <w:bCs/>
        </w:rPr>
        <w:t xml:space="preserve"> cuenta con acceso a </w:t>
      </w:r>
      <w:r w:rsidRPr="003C33D0">
        <w:rPr>
          <w:rFonts w:ascii="Book Antiqua" w:hAnsi="Book Antiqua"/>
          <w:bCs/>
        </w:rPr>
        <w:t>“</w:t>
      </w:r>
      <w:r w:rsidR="00360008" w:rsidRPr="003C33D0">
        <w:rPr>
          <w:rFonts w:ascii="Book Antiqua" w:hAnsi="Book Antiqua"/>
          <w:bCs/>
        </w:rPr>
        <w:t>la nube</w:t>
      </w:r>
      <w:r w:rsidRPr="003C33D0">
        <w:rPr>
          <w:rFonts w:ascii="Book Antiqua" w:hAnsi="Book Antiqua"/>
          <w:bCs/>
        </w:rPr>
        <w:t>”</w:t>
      </w:r>
      <w:r w:rsidR="00360008" w:rsidRPr="003C33D0">
        <w:rPr>
          <w:rFonts w:ascii="Book Antiqua" w:hAnsi="Book Antiqua"/>
          <w:bCs/>
        </w:rPr>
        <w:t xml:space="preserve">, para que se incorpore la documentación sobre los análisis efectuados, </w:t>
      </w:r>
      <w:r w:rsidRPr="003C33D0">
        <w:rPr>
          <w:rFonts w:ascii="Book Antiqua" w:hAnsi="Book Antiqua"/>
          <w:bCs/>
        </w:rPr>
        <w:t xml:space="preserve">y ello es utilizado para </w:t>
      </w:r>
      <w:r w:rsidR="00360008" w:rsidRPr="003C33D0">
        <w:rPr>
          <w:rFonts w:ascii="Book Antiqua" w:hAnsi="Book Antiqua"/>
          <w:bCs/>
        </w:rPr>
        <w:t>retroalimentación de los restantes colaboradores</w:t>
      </w:r>
      <w:r w:rsidRPr="003C33D0">
        <w:rPr>
          <w:rStyle w:val="Refdenotaalpie"/>
          <w:rFonts w:ascii="Book Antiqua" w:hAnsi="Book Antiqua"/>
          <w:bCs/>
        </w:rPr>
        <w:footnoteReference w:id="11"/>
      </w:r>
      <w:r w:rsidR="00360008" w:rsidRPr="003C33D0">
        <w:rPr>
          <w:rFonts w:ascii="Book Antiqua" w:hAnsi="Book Antiqua"/>
          <w:bCs/>
        </w:rPr>
        <w:t>.</w:t>
      </w:r>
    </w:p>
    <w:p w14:paraId="41BB562C" w14:textId="77777777" w:rsidR="00360008" w:rsidRPr="003C33D0" w:rsidRDefault="00360008" w:rsidP="00CB4617">
      <w:pPr>
        <w:ind w:right="212"/>
        <w:jc w:val="both"/>
        <w:rPr>
          <w:rFonts w:ascii="Book Antiqua" w:hAnsi="Book Antiqua"/>
          <w:bCs/>
        </w:rPr>
      </w:pPr>
    </w:p>
    <w:p w14:paraId="6C349273" w14:textId="26DBABCF" w:rsidR="00A61B6E" w:rsidRPr="003C33D0" w:rsidRDefault="0066712B" w:rsidP="00CB4617">
      <w:pPr>
        <w:ind w:right="212"/>
        <w:jc w:val="both"/>
        <w:rPr>
          <w:rFonts w:ascii="Book Antiqua" w:hAnsi="Book Antiqua"/>
          <w:bCs/>
        </w:rPr>
      </w:pPr>
      <w:r w:rsidRPr="003C33D0">
        <w:rPr>
          <w:rFonts w:ascii="Book Antiqua" w:hAnsi="Book Antiqua"/>
          <w:bCs/>
        </w:rPr>
        <w:t>Finaliza indicando que se cuenta con la buena práctica de efectuar l</w:t>
      </w:r>
      <w:r w:rsidR="00A22BDC" w:rsidRPr="003C33D0">
        <w:rPr>
          <w:rFonts w:ascii="Book Antiqua" w:hAnsi="Book Antiqua"/>
          <w:bCs/>
        </w:rPr>
        <w:t xml:space="preserve">ineamientos </w:t>
      </w:r>
      <w:r w:rsidRPr="003C33D0">
        <w:rPr>
          <w:rFonts w:ascii="Book Antiqua" w:hAnsi="Book Antiqua"/>
          <w:bCs/>
        </w:rPr>
        <w:t>específicos</w:t>
      </w:r>
      <w:r w:rsidR="00625FE8" w:rsidRPr="00926D7E">
        <w:rPr>
          <w:rStyle w:val="Refdenotaalpie"/>
          <w:rFonts w:ascii="Book Antiqua" w:hAnsi="Book Antiqua"/>
          <w:bCs/>
        </w:rPr>
        <w:footnoteReference w:id="12"/>
      </w:r>
      <w:r w:rsidRPr="00926D7E">
        <w:rPr>
          <w:rFonts w:ascii="Book Antiqua" w:hAnsi="Book Antiqua"/>
          <w:bCs/>
        </w:rPr>
        <w:t>,</w:t>
      </w:r>
      <w:r w:rsidRPr="003C33D0">
        <w:rPr>
          <w:rFonts w:ascii="Book Antiqua" w:hAnsi="Book Antiqua"/>
          <w:bCs/>
        </w:rPr>
        <w:t xml:space="preserve"> cuya función principal tiene por objetivo informar al usuario temas tales como </w:t>
      </w:r>
      <w:r w:rsidR="00A22BDC" w:rsidRPr="003C33D0">
        <w:rPr>
          <w:rFonts w:ascii="Book Antiqua" w:hAnsi="Book Antiqua"/>
          <w:bCs/>
        </w:rPr>
        <w:t>especificaciones de equipo</w:t>
      </w:r>
      <w:r w:rsidRPr="003C33D0">
        <w:rPr>
          <w:rFonts w:ascii="Book Antiqua" w:hAnsi="Book Antiqua"/>
          <w:bCs/>
        </w:rPr>
        <w:t xml:space="preserve">, desecho de materiales peligrosos (inflamables por citar un ejemplo), trabajos en alturas, seguridad eléctrica, entre otros, para los que se desarrolla un manual para mejor entendimiento de cada uno de esos usuarios. </w:t>
      </w:r>
    </w:p>
    <w:p w14:paraId="61DB2497" w14:textId="3C1C9204" w:rsidR="006A2EE1" w:rsidRDefault="006A2EE1" w:rsidP="00CB4617">
      <w:pPr>
        <w:ind w:right="212"/>
        <w:jc w:val="both"/>
        <w:rPr>
          <w:rFonts w:ascii="Book Antiqua" w:hAnsi="Book Antiqua"/>
          <w:bCs/>
        </w:rPr>
      </w:pPr>
    </w:p>
    <w:p w14:paraId="78CEC978" w14:textId="3821E4F2" w:rsidR="006A2EE1" w:rsidRPr="003C33D0" w:rsidRDefault="00AD1DAC" w:rsidP="00CB4617">
      <w:pPr>
        <w:ind w:right="212"/>
        <w:jc w:val="both"/>
        <w:rPr>
          <w:rFonts w:ascii="Book Antiqua" w:hAnsi="Book Antiqua"/>
          <w:b/>
        </w:rPr>
      </w:pPr>
      <w:r w:rsidRPr="003C33D0">
        <w:rPr>
          <w:rFonts w:ascii="Book Antiqua" w:hAnsi="Book Antiqua"/>
          <w:b/>
        </w:rPr>
        <w:t xml:space="preserve">3.4.2.3. Licenciado </w:t>
      </w:r>
      <w:proofErr w:type="spellStart"/>
      <w:r w:rsidR="006A2EE1" w:rsidRPr="003C33D0">
        <w:rPr>
          <w:rFonts w:ascii="Book Antiqua" w:hAnsi="Book Antiqua"/>
          <w:b/>
        </w:rPr>
        <w:t>Evandry</w:t>
      </w:r>
      <w:proofErr w:type="spellEnd"/>
      <w:r w:rsidR="006A2EE1" w:rsidRPr="003C33D0">
        <w:rPr>
          <w:rFonts w:ascii="Book Antiqua" w:hAnsi="Book Antiqua"/>
          <w:b/>
        </w:rPr>
        <w:t xml:space="preserve"> Monge</w:t>
      </w:r>
      <w:r w:rsidRPr="003C33D0">
        <w:rPr>
          <w:rFonts w:ascii="Book Antiqua" w:hAnsi="Book Antiqua"/>
          <w:b/>
        </w:rPr>
        <w:t xml:space="preserve"> </w:t>
      </w:r>
      <w:proofErr w:type="spellStart"/>
      <w:r w:rsidRPr="003C33D0">
        <w:rPr>
          <w:rFonts w:ascii="Book Antiqua" w:hAnsi="Book Antiqua"/>
          <w:b/>
        </w:rPr>
        <w:t>Monge</w:t>
      </w:r>
      <w:proofErr w:type="spellEnd"/>
      <w:r w:rsidRPr="003C33D0">
        <w:rPr>
          <w:rFonts w:ascii="Book Antiqua" w:hAnsi="Book Antiqua"/>
          <w:b/>
        </w:rPr>
        <w:t xml:space="preserve">, </w:t>
      </w:r>
      <w:r w:rsidR="002A43AC" w:rsidRPr="003C33D0">
        <w:rPr>
          <w:rFonts w:ascii="Book Antiqua" w:hAnsi="Book Antiqua"/>
          <w:b/>
        </w:rPr>
        <w:t xml:space="preserve">Profesional del </w:t>
      </w:r>
      <w:r w:rsidRPr="003C33D0">
        <w:rPr>
          <w:rFonts w:ascii="Book Antiqua" w:hAnsi="Book Antiqua"/>
          <w:b/>
        </w:rPr>
        <w:t xml:space="preserve">Departamento de Salud Ocupacional, </w:t>
      </w:r>
      <w:r w:rsidR="006A2EE1" w:rsidRPr="003C33D0">
        <w:rPr>
          <w:rFonts w:ascii="Book Antiqua" w:hAnsi="Book Antiqua"/>
          <w:b/>
        </w:rPr>
        <w:t>BAC</w:t>
      </w:r>
      <w:r w:rsidR="002A43AC" w:rsidRPr="003C33D0">
        <w:rPr>
          <w:rFonts w:ascii="Book Antiqua" w:hAnsi="Book Antiqua"/>
          <w:b/>
        </w:rPr>
        <w:t xml:space="preserve"> Credomatic</w:t>
      </w:r>
    </w:p>
    <w:p w14:paraId="2E3C322A" w14:textId="565D5158" w:rsidR="006A2EE1" w:rsidRPr="003C33D0" w:rsidRDefault="006A2EE1" w:rsidP="00CB4617">
      <w:pPr>
        <w:ind w:right="212"/>
        <w:jc w:val="both"/>
        <w:rPr>
          <w:rFonts w:ascii="Book Antiqua" w:hAnsi="Book Antiqua"/>
          <w:bCs/>
        </w:rPr>
      </w:pPr>
    </w:p>
    <w:p w14:paraId="48CC0A98" w14:textId="183F6E94" w:rsidR="002A43AC" w:rsidRPr="003C33D0" w:rsidRDefault="002A43AC" w:rsidP="002A43AC">
      <w:pPr>
        <w:ind w:right="212"/>
        <w:jc w:val="both"/>
        <w:rPr>
          <w:rFonts w:ascii="Book Antiqua" w:hAnsi="Book Antiqua"/>
          <w:bCs/>
        </w:rPr>
      </w:pPr>
      <w:r w:rsidRPr="003C33D0">
        <w:rPr>
          <w:rFonts w:ascii="Book Antiqua" w:hAnsi="Book Antiqua"/>
          <w:bCs/>
        </w:rPr>
        <w:t xml:space="preserve">Dentro de los elementos que aporta el licenciado Monge </w:t>
      </w:r>
      <w:proofErr w:type="spellStart"/>
      <w:r w:rsidRPr="003C33D0">
        <w:rPr>
          <w:rFonts w:ascii="Book Antiqua" w:hAnsi="Book Antiqua"/>
          <w:bCs/>
        </w:rPr>
        <w:t>Monge</w:t>
      </w:r>
      <w:proofErr w:type="spellEnd"/>
      <w:r w:rsidRPr="003C33D0">
        <w:rPr>
          <w:rFonts w:ascii="Book Antiqua" w:hAnsi="Book Antiqua"/>
          <w:bCs/>
        </w:rPr>
        <w:t xml:space="preserve">, destaca que integra el Departamento de Salud Ocupacional quien reporta a la Gerencia de Desarrollo de Talento Humano y estos a su vez a la </w:t>
      </w:r>
      <w:r w:rsidR="0072676E" w:rsidRPr="003C33D0">
        <w:rPr>
          <w:rFonts w:ascii="Book Antiqua" w:hAnsi="Book Antiqua"/>
          <w:bCs/>
        </w:rPr>
        <w:t>Vicepresidencia</w:t>
      </w:r>
      <w:r w:rsidRPr="003C33D0">
        <w:rPr>
          <w:rFonts w:ascii="Book Antiqua" w:hAnsi="Book Antiqua"/>
          <w:bCs/>
        </w:rPr>
        <w:t xml:space="preserve"> del BAC Credomatic.</w:t>
      </w:r>
    </w:p>
    <w:p w14:paraId="0648F4B8" w14:textId="56BF3F9C" w:rsidR="002A43AC" w:rsidRPr="003C33D0" w:rsidRDefault="002A43AC" w:rsidP="00CB4617">
      <w:pPr>
        <w:ind w:right="212"/>
        <w:jc w:val="both"/>
        <w:rPr>
          <w:rFonts w:ascii="Book Antiqua" w:hAnsi="Book Antiqua"/>
          <w:bCs/>
        </w:rPr>
      </w:pPr>
    </w:p>
    <w:p w14:paraId="4B591426" w14:textId="77777777" w:rsidR="002A43AC" w:rsidRPr="003C33D0" w:rsidRDefault="002A43AC" w:rsidP="00CB4617">
      <w:pPr>
        <w:ind w:right="212"/>
        <w:jc w:val="both"/>
        <w:rPr>
          <w:rFonts w:ascii="Book Antiqua" w:hAnsi="Book Antiqua"/>
          <w:bCs/>
        </w:rPr>
      </w:pPr>
    </w:p>
    <w:p w14:paraId="0646B759" w14:textId="429FDC02" w:rsidR="002A43AC" w:rsidRDefault="002A43AC" w:rsidP="002A43AC">
      <w:pPr>
        <w:ind w:right="212"/>
        <w:jc w:val="both"/>
        <w:rPr>
          <w:rFonts w:ascii="Book Antiqua" w:hAnsi="Book Antiqua"/>
          <w:bCs/>
        </w:rPr>
      </w:pPr>
      <w:r w:rsidRPr="003C33D0">
        <w:rPr>
          <w:rFonts w:ascii="Book Antiqua" w:hAnsi="Book Antiqua"/>
          <w:bCs/>
        </w:rPr>
        <w:t xml:space="preserve">Estructuralmente su plaza es la que responde o tiene soporte a nivel nacional, para lo cual se programan dos giras semestrales donde se incluyen auditorías en cumplimiento de requisitos legales (análisis de ley 7600 por </w:t>
      </w:r>
      <w:r w:rsidRPr="00C70E68">
        <w:rPr>
          <w:rFonts w:ascii="Book Antiqua" w:hAnsi="Book Antiqua"/>
          <w:bCs/>
        </w:rPr>
        <w:t xml:space="preserve">ejemplo), </w:t>
      </w:r>
      <w:r w:rsidR="00625FE8" w:rsidRPr="00C70E68">
        <w:rPr>
          <w:rFonts w:ascii="Book Antiqua" w:hAnsi="Book Antiqua"/>
          <w:bCs/>
        </w:rPr>
        <w:t>similar a lo que en el Poder Judicial se realiza respecto de la atención de solicitudes de servicio en temas de accesibilidad,</w:t>
      </w:r>
      <w:r w:rsidR="00625FE8">
        <w:rPr>
          <w:rFonts w:ascii="Book Antiqua" w:hAnsi="Book Antiqua"/>
          <w:bCs/>
        </w:rPr>
        <w:t xml:space="preserve"> </w:t>
      </w:r>
      <w:r w:rsidRPr="003C33D0">
        <w:rPr>
          <w:rFonts w:ascii="Book Antiqua" w:hAnsi="Book Antiqua"/>
          <w:bCs/>
        </w:rPr>
        <w:t>así como temas asociados a capacitaciones y seguimiento a nivel nacional.</w:t>
      </w:r>
    </w:p>
    <w:p w14:paraId="7E9C48D2" w14:textId="4CA293AE" w:rsidR="00625FE8" w:rsidRDefault="00625FE8" w:rsidP="002A43AC">
      <w:pPr>
        <w:ind w:right="212"/>
        <w:jc w:val="both"/>
        <w:rPr>
          <w:rFonts w:ascii="Book Antiqua" w:hAnsi="Book Antiqua"/>
          <w:bCs/>
        </w:rPr>
      </w:pPr>
    </w:p>
    <w:p w14:paraId="12359485" w14:textId="4546EF47" w:rsidR="006A2EE1" w:rsidRPr="003C33D0" w:rsidRDefault="002A43AC" w:rsidP="00CB4617">
      <w:pPr>
        <w:ind w:right="212"/>
        <w:jc w:val="both"/>
        <w:rPr>
          <w:rFonts w:ascii="Book Antiqua" w:hAnsi="Book Antiqua"/>
          <w:bCs/>
        </w:rPr>
      </w:pPr>
      <w:r w:rsidRPr="003C33D0">
        <w:rPr>
          <w:rFonts w:ascii="Book Antiqua" w:hAnsi="Book Antiqua"/>
          <w:bCs/>
        </w:rPr>
        <w:t xml:space="preserve">Adicional a su plaza se </w:t>
      </w:r>
      <w:r w:rsidR="006A2EE1" w:rsidRPr="003C33D0">
        <w:rPr>
          <w:rFonts w:ascii="Book Antiqua" w:hAnsi="Book Antiqua"/>
          <w:bCs/>
        </w:rPr>
        <w:t>cuenta</w:t>
      </w:r>
      <w:r w:rsidRPr="003C33D0">
        <w:rPr>
          <w:rFonts w:ascii="Book Antiqua" w:hAnsi="Book Antiqua"/>
          <w:bCs/>
        </w:rPr>
        <w:t xml:space="preserve"> a nivel institucional </w:t>
      </w:r>
      <w:r w:rsidR="00A716A1" w:rsidRPr="003C33D0">
        <w:rPr>
          <w:rFonts w:ascii="Book Antiqua" w:hAnsi="Book Antiqua"/>
          <w:bCs/>
        </w:rPr>
        <w:t>(</w:t>
      </w:r>
      <w:r w:rsidRPr="003C33D0">
        <w:rPr>
          <w:rFonts w:ascii="Book Antiqua" w:hAnsi="Book Antiqua"/>
          <w:bCs/>
        </w:rPr>
        <w:t>ello incluye las sedes regionales</w:t>
      </w:r>
      <w:r w:rsidR="00A716A1" w:rsidRPr="003C33D0">
        <w:rPr>
          <w:rFonts w:ascii="Book Antiqua" w:hAnsi="Book Antiqua"/>
          <w:bCs/>
        </w:rPr>
        <w:t>)</w:t>
      </w:r>
      <w:r w:rsidRPr="003C33D0">
        <w:rPr>
          <w:rFonts w:ascii="Book Antiqua" w:hAnsi="Book Antiqua"/>
          <w:bCs/>
        </w:rPr>
        <w:t xml:space="preserve">, </w:t>
      </w:r>
      <w:r w:rsidR="006A2EE1" w:rsidRPr="003C33D0">
        <w:rPr>
          <w:rFonts w:ascii="Book Antiqua" w:hAnsi="Book Antiqua"/>
          <w:bCs/>
        </w:rPr>
        <w:t>con la figura de brigadistas y pasantes, que se encargan de labores operativas (</w:t>
      </w:r>
      <w:r w:rsidR="0072676E" w:rsidRPr="003C33D0">
        <w:rPr>
          <w:rFonts w:ascii="Book Antiqua" w:hAnsi="Book Antiqua"/>
          <w:bCs/>
        </w:rPr>
        <w:t>elaboraciones estadísticas</w:t>
      </w:r>
      <w:r w:rsidR="006A2EE1" w:rsidRPr="003C33D0">
        <w:rPr>
          <w:rFonts w:ascii="Book Antiqua" w:hAnsi="Book Antiqua"/>
          <w:bCs/>
        </w:rPr>
        <w:t>, presentaciones, inspecciones</w:t>
      </w:r>
      <w:r w:rsidR="00A716A1" w:rsidRPr="003C33D0">
        <w:rPr>
          <w:rFonts w:ascii="Book Antiqua" w:hAnsi="Book Antiqua"/>
          <w:bCs/>
        </w:rPr>
        <w:t>, reporte de incidentes y acciones inseguras</w:t>
      </w:r>
      <w:r w:rsidR="006A2EE1" w:rsidRPr="003C33D0">
        <w:rPr>
          <w:rFonts w:ascii="Book Antiqua" w:hAnsi="Book Antiqua"/>
          <w:bCs/>
        </w:rPr>
        <w:t>)</w:t>
      </w:r>
      <w:r w:rsidRPr="003C33D0">
        <w:rPr>
          <w:rFonts w:ascii="Book Antiqua" w:hAnsi="Book Antiqua"/>
          <w:bCs/>
        </w:rPr>
        <w:t xml:space="preserve"> lo que constituye un primer “filtro de ese tipo de necesidades institucionales”, y cuando se requieren estudios de fondo, con interpretaciones normativas y </w:t>
      </w:r>
      <w:r w:rsidR="00A716A1" w:rsidRPr="003C33D0">
        <w:rPr>
          <w:rFonts w:ascii="Book Antiqua" w:hAnsi="Book Antiqua"/>
          <w:bCs/>
        </w:rPr>
        <w:t>de alto impacto, e</w:t>
      </w:r>
      <w:r w:rsidRPr="003C33D0">
        <w:rPr>
          <w:rFonts w:ascii="Book Antiqua" w:hAnsi="Book Antiqua"/>
          <w:bCs/>
        </w:rPr>
        <w:t xml:space="preserve">s cuando se recurre a su </w:t>
      </w:r>
      <w:r w:rsidR="00A716A1" w:rsidRPr="003C33D0">
        <w:rPr>
          <w:rFonts w:ascii="Book Antiqua" w:hAnsi="Book Antiqua"/>
          <w:bCs/>
        </w:rPr>
        <w:t xml:space="preserve">                    </w:t>
      </w:r>
      <w:r w:rsidRPr="003C33D0">
        <w:rPr>
          <w:rFonts w:ascii="Book Antiqua" w:hAnsi="Book Antiqua"/>
          <w:bCs/>
        </w:rPr>
        <w:t>plaza</w:t>
      </w:r>
      <w:r w:rsidR="00A716A1" w:rsidRPr="003C33D0">
        <w:rPr>
          <w:rFonts w:ascii="Book Antiqua" w:hAnsi="Book Antiqua"/>
          <w:bCs/>
        </w:rPr>
        <w:t>. Agrega, que para que esta estructura funcione, se establece una c</w:t>
      </w:r>
      <w:r w:rsidR="006A2EE1" w:rsidRPr="003C33D0">
        <w:rPr>
          <w:rFonts w:ascii="Book Antiqua" w:hAnsi="Book Antiqua"/>
          <w:bCs/>
        </w:rPr>
        <w:t xml:space="preserve">apacitación </w:t>
      </w:r>
      <w:r w:rsidR="00A716A1" w:rsidRPr="003C33D0">
        <w:rPr>
          <w:rFonts w:ascii="Book Antiqua" w:hAnsi="Book Antiqua"/>
          <w:bCs/>
        </w:rPr>
        <w:t>periódica a los diferentes brigadistas del país.</w:t>
      </w:r>
    </w:p>
    <w:p w14:paraId="6773AB93" w14:textId="5B8A118C" w:rsidR="006A2EE1" w:rsidRPr="003C33D0" w:rsidRDefault="006A2EE1" w:rsidP="00CB4617">
      <w:pPr>
        <w:ind w:right="212"/>
        <w:jc w:val="both"/>
        <w:rPr>
          <w:rFonts w:ascii="Book Antiqua" w:hAnsi="Book Antiqua"/>
          <w:bCs/>
        </w:rPr>
      </w:pPr>
    </w:p>
    <w:p w14:paraId="14FB88F4" w14:textId="22F85DA6" w:rsidR="00AD1DAC" w:rsidRPr="003C33D0" w:rsidRDefault="00A716A1" w:rsidP="00CB4617">
      <w:pPr>
        <w:ind w:right="212"/>
        <w:jc w:val="both"/>
        <w:rPr>
          <w:rFonts w:ascii="Book Antiqua" w:hAnsi="Book Antiqua"/>
          <w:bCs/>
        </w:rPr>
      </w:pPr>
      <w:r w:rsidRPr="003C33D0">
        <w:rPr>
          <w:rFonts w:ascii="Book Antiqua" w:hAnsi="Book Antiqua"/>
          <w:bCs/>
        </w:rPr>
        <w:t>Concluye indicando que</w:t>
      </w:r>
      <w:r w:rsidR="00E10FFF">
        <w:rPr>
          <w:rFonts w:ascii="Book Antiqua" w:hAnsi="Book Antiqua"/>
          <w:bCs/>
        </w:rPr>
        <w:t>,</w:t>
      </w:r>
      <w:r w:rsidRPr="003C33D0">
        <w:rPr>
          <w:rFonts w:ascii="Book Antiqua" w:hAnsi="Book Antiqua"/>
          <w:bCs/>
        </w:rPr>
        <w:t xml:space="preserve"> a nivel institucional, se cuenta con manuales operativos enfocados en la </w:t>
      </w:r>
      <w:r w:rsidR="0068387A" w:rsidRPr="003C33D0">
        <w:rPr>
          <w:rFonts w:ascii="Book Antiqua" w:hAnsi="Book Antiqua"/>
          <w:bCs/>
        </w:rPr>
        <w:t>utilización adecuada</w:t>
      </w:r>
      <w:r w:rsidRPr="003C33D0">
        <w:rPr>
          <w:rFonts w:ascii="Book Antiqua" w:hAnsi="Book Antiqua"/>
          <w:bCs/>
        </w:rPr>
        <w:t xml:space="preserve"> de equipo y posturas (higiene corporal), máxime el tema de teletrabajo que se ha expandido dadas las condiciones mundiales de salud actuales, de las cuales no </w:t>
      </w:r>
      <w:r w:rsidR="007A7C43" w:rsidRPr="003C33D0">
        <w:rPr>
          <w:rFonts w:ascii="Book Antiqua" w:hAnsi="Book Antiqua"/>
          <w:bCs/>
        </w:rPr>
        <w:t>escapa</w:t>
      </w:r>
      <w:r w:rsidRPr="003C33D0">
        <w:rPr>
          <w:rFonts w:ascii="Book Antiqua" w:hAnsi="Book Antiqua"/>
          <w:bCs/>
        </w:rPr>
        <w:t xml:space="preserve"> el país </w:t>
      </w:r>
      <w:r w:rsidR="0072676E" w:rsidRPr="003C33D0">
        <w:rPr>
          <w:rFonts w:ascii="Book Antiqua" w:hAnsi="Book Antiqua"/>
          <w:bCs/>
        </w:rPr>
        <w:t>y,</w:t>
      </w:r>
      <w:r w:rsidRPr="003C33D0">
        <w:rPr>
          <w:rFonts w:ascii="Book Antiqua" w:hAnsi="Book Antiqua"/>
          <w:bCs/>
        </w:rPr>
        <w:t xml:space="preserve"> por ende, su organización. Ello lo que pretende es disminuir la aparición de lesiones asociadas a contracturas, </w:t>
      </w:r>
      <w:r w:rsidR="00AD1DAC" w:rsidRPr="003C33D0">
        <w:rPr>
          <w:rFonts w:ascii="Book Antiqua" w:hAnsi="Book Antiqua"/>
          <w:bCs/>
        </w:rPr>
        <w:t xml:space="preserve">lumbalgias, túnel </w:t>
      </w:r>
      <w:proofErr w:type="spellStart"/>
      <w:r w:rsidR="00AD1DAC" w:rsidRPr="003C33D0">
        <w:rPr>
          <w:rFonts w:ascii="Book Antiqua" w:hAnsi="Book Antiqua"/>
          <w:bCs/>
        </w:rPr>
        <w:t>carpal</w:t>
      </w:r>
      <w:proofErr w:type="spellEnd"/>
      <w:r w:rsidR="00AD1DAC" w:rsidRPr="003C33D0">
        <w:rPr>
          <w:rFonts w:ascii="Book Antiqua" w:hAnsi="Book Antiqua"/>
          <w:bCs/>
        </w:rPr>
        <w:t xml:space="preserve">, </w:t>
      </w:r>
      <w:r w:rsidRPr="003C33D0">
        <w:rPr>
          <w:rFonts w:ascii="Book Antiqua" w:hAnsi="Book Antiqua"/>
          <w:bCs/>
        </w:rPr>
        <w:t>entre las más comunes. Recomienda la utilización del equipo adecuado y en casos en que el colaborador lo requiera, se efectúan las gestiones para que la empresa se los facilite y lo puedan utilizar en su hogar, en asocio a los controles administrativos necesarios para ello.</w:t>
      </w:r>
      <w:r w:rsidR="00AD1DAC" w:rsidRPr="003C33D0">
        <w:rPr>
          <w:rFonts w:ascii="Book Antiqua" w:hAnsi="Book Antiqua"/>
          <w:bCs/>
        </w:rPr>
        <w:t xml:space="preserve"> </w:t>
      </w:r>
    </w:p>
    <w:p w14:paraId="706AD2C6" w14:textId="77777777" w:rsidR="00AD1DAC" w:rsidRPr="003C33D0" w:rsidRDefault="00AD1DAC" w:rsidP="00CB4617">
      <w:pPr>
        <w:ind w:right="212"/>
        <w:jc w:val="both"/>
        <w:rPr>
          <w:rFonts w:ascii="Book Antiqua" w:hAnsi="Book Antiqua"/>
          <w:bCs/>
        </w:rPr>
      </w:pPr>
    </w:p>
    <w:p w14:paraId="68FA55B1" w14:textId="2042DBA7" w:rsidR="00AD1DAC" w:rsidRPr="003C33D0" w:rsidRDefault="00EB1B6E" w:rsidP="00CB4617">
      <w:pPr>
        <w:ind w:right="212"/>
        <w:jc w:val="both"/>
        <w:rPr>
          <w:rFonts w:ascii="Book Antiqua" w:hAnsi="Book Antiqua"/>
          <w:bCs/>
        </w:rPr>
      </w:pPr>
      <w:r w:rsidRPr="003C33D0">
        <w:rPr>
          <w:rFonts w:ascii="Book Antiqua" w:hAnsi="Book Antiqua"/>
          <w:bCs/>
        </w:rPr>
        <w:t>En términos generales, se puede extraer que</w:t>
      </w:r>
      <w:r w:rsidR="00900208">
        <w:rPr>
          <w:rFonts w:ascii="Book Antiqua" w:hAnsi="Book Antiqua"/>
          <w:bCs/>
        </w:rPr>
        <w:t>,</w:t>
      </w:r>
      <w:r w:rsidRPr="003C33D0">
        <w:rPr>
          <w:rFonts w:ascii="Book Antiqua" w:hAnsi="Book Antiqua"/>
          <w:bCs/>
        </w:rPr>
        <w:t xml:space="preserve"> de la comparación con otras instituciones, </w:t>
      </w:r>
      <w:r w:rsidR="005E178E" w:rsidRPr="003C33D0">
        <w:rPr>
          <w:rFonts w:ascii="Book Antiqua" w:hAnsi="Book Antiqua"/>
          <w:bCs/>
        </w:rPr>
        <w:t>existen elementos comunes entre sí, por ejemplo</w:t>
      </w:r>
      <w:r w:rsidR="00900208">
        <w:rPr>
          <w:rFonts w:ascii="Book Antiqua" w:hAnsi="Book Antiqua"/>
          <w:bCs/>
        </w:rPr>
        <w:t>,</w:t>
      </w:r>
      <w:r w:rsidR="005E178E" w:rsidRPr="003C33D0">
        <w:rPr>
          <w:rFonts w:ascii="Book Antiqua" w:hAnsi="Book Antiqua"/>
          <w:bCs/>
        </w:rPr>
        <w:t xml:space="preserve"> qu</w:t>
      </w:r>
      <w:r w:rsidRPr="003C33D0">
        <w:rPr>
          <w:rFonts w:ascii="Book Antiqua" w:hAnsi="Book Antiqua"/>
          <w:bCs/>
        </w:rPr>
        <w:t>e el Área asociada a la Salud Ocupacional, pertenece o se encuentra adscrita al Departamento de Recursos Humanos</w:t>
      </w:r>
      <w:r w:rsidR="005E178E" w:rsidRPr="003C33D0">
        <w:rPr>
          <w:rFonts w:ascii="Book Antiqua" w:hAnsi="Book Antiqua"/>
          <w:bCs/>
        </w:rPr>
        <w:t xml:space="preserve">. Por otra parte, que las plazas atienden solicitudes de cualquier parte del país (en el caso del Poder Judicial, si bien es cierto cada Profesional cuentan con un Circuito Judicial asignado, pueden atender asuntos de otras zonas del país). De manera adicional, en todas las estructuras se cuenta con </w:t>
      </w:r>
      <w:r w:rsidR="006C2C9C" w:rsidRPr="003C33D0">
        <w:rPr>
          <w:rFonts w:ascii="Book Antiqua" w:hAnsi="Book Antiqua"/>
          <w:bCs/>
        </w:rPr>
        <w:t>una jefatura directa</w:t>
      </w:r>
      <w:r w:rsidR="005E178E" w:rsidRPr="003C33D0">
        <w:rPr>
          <w:rFonts w:ascii="Book Antiqua" w:hAnsi="Book Antiqua"/>
          <w:bCs/>
        </w:rPr>
        <w:t xml:space="preserve"> (aunque en algunos casos </w:t>
      </w:r>
      <w:r w:rsidRPr="003C33D0">
        <w:rPr>
          <w:rFonts w:ascii="Book Antiqua" w:hAnsi="Book Antiqua"/>
          <w:bCs/>
        </w:rPr>
        <w:t xml:space="preserve">no </w:t>
      </w:r>
      <w:r w:rsidR="005E178E" w:rsidRPr="003C33D0">
        <w:rPr>
          <w:rFonts w:ascii="Book Antiqua" w:hAnsi="Book Antiqua"/>
          <w:bCs/>
        </w:rPr>
        <w:t xml:space="preserve">esté </w:t>
      </w:r>
      <w:r w:rsidRPr="003C33D0">
        <w:rPr>
          <w:rFonts w:ascii="Book Antiqua" w:hAnsi="Book Antiqua"/>
          <w:bCs/>
        </w:rPr>
        <w:t>especializada en esa profesión)</w:t>
      </w:r>
      <w:r w:rsidR="005E178E" w:rsidRPr="003C33D0">
        <w:rPr>
          <w:rFonts w:ascii="Book Antiqua" w:hAnsi="Book Antiqua"/>
          <w:bCs/>
        </w:rPr>
        <w:t xml:space="preserve">, </w:t>
      </w:r>
      <w:r w:rsidRPr="003C33D0">
        <w:rPr>
          <w:rFonts w:ascii="Book Antiqua" w:hAnsi="Book Antiqua"/>
          <w:bCs/>
        </w:rPr>
        <w:t xml:space="preserve">y </w:t>
      </w:r>
      <w:r w:rsidR="005E178E" w:rsidRPr="003C33D0">
        <w:rPr>
          <w:rFonts w:ascii="Book Antiqua" w:hAnsi="Book Antiqua"/>
          <w:bCs/>
        </w:rPr>
        <w:t xml:space="preserve">finalmente, </w:t>
      </w:r>
      <w:r w:rsidRPr="003C33D0">
        <w:rPr>
          <w:rFonts w:ascii="Book Antiqua" w:hAnsi="Book Antiqua"/>
          <w:bCs/>
        </w:rPr>
        <w:t>se comparte la práctica de que aquellos estudios de impacto o interés son incorporados a un archivo común para conocimiento del equipo en general.</w:t>
      </w:r>
    </w:p>
    <w:p w14:paraId="15DE18B4" w14:textId="046667DE" w:rsidR="00EB1B6E" w:rsidRPr="003C33D0" w:rsidRDefault="00EB1B6E" w:rsidP="00CB4617">
      <w:pPr>
        <w:ind w:right="212"/>
        <w:jc w:val="both"/>
        <w:rPr>
          <w:rFonts w:ascii="Book Antiqua" w:hAnsi="Book Antiqua"/>
          <w:bCs/>
        </w:rPr>
      </w:pPr>
    </w:p>
    <w:p w14:paraId="67AB6525" w14:textId="60D3F439" w:rsidR="00EB1B6E" w:rsidRPr="003C33D0" w:rsidRDefault="00EB1B6E" w:rsidP="00CB4617">
      <w:pPr>
        <w:ind w:right="212"/>
        <w:jc w:val="both"/>
        <w:rPr>
          <w:rFonts w:ascii="Book Antiqua" w:hAnsi="Book Antiqua"/>
          <w:bCs/>
        </w:rPr>
      </w:pPr>
      <w:r w:rsidRPr="003C33D0">
        <w:rPr>
          <w:rFonts w:ascii="Book Antiqua" w:hAnsi="Book Antiqua"/>
          <w:bCs/>
        </w:rPr>
        <w:t>Como diferencias, se detecta:</w:t>
      </w:r>
    </w:p>
    <w:p w14:paraId="3E4D295D" w14:textId="3138BBE3" w:rsidR="00EB1B6E" w:rsidRPr="003C33D0" w:rsidRDefault="00EB1B6E" w:rsidP="00CB4617">
      <w:pPr>
        <w:ind w:right="212"/>
        <w:jc w:val="both"/>
        <w:rPr>
          <w:rFonts w:ascii="Book Antiqua" w:hAnsi="Book Antiqua"/>
          <w:bCs/>
        </w:rPr>
      </w:pPr>
    </w:p>
    <w:p w14:paraId="688CCAE7" w14:textId="5F1D8DFA" w:rsidR="00EB1B6E" w:rsidRPr="00C70E68" w:rsidRDefault="00EB1B6E" w:rsidP="007A4CE5">
      <w:pPr>
        <w:pStyle w:val="Prrafodelista"/>
        <w:numPr>
          <w:ilvl w:val="0"/>
          <w:numId w:val="21"/>
        </w:numPr>
        <w:ind w:right="212"/>
        <w:jc w:val="both"/>
        <w:rPr>
          <w:rFonts w:ascii="Book Antiqua" w:hAnsi="Book Antiqua"/>
          <w:bCs/>
          <w:sz w:val="24"/>
          <w:szCs w:val="24"/>
        </w:rPr>
      </w:pPr>
      <w:r w:rsidRPr="003C33D0">
        <w:rPr>
          <w:rFonts w:ascii="Book Antiqua" w:hAnsi="Book Antiqua"/>
          <w:bCs/>
          <w:sz w:val="24"/>
          <w:szCs w:val="24"/>
        </w:rPr>
        <w:t xml:space="preserve">Especialización de la jefatura con especialidad propia en Salud Ocupacional en el Poder Judicial respecto de las instituciones </w:t>
      </w:r>
      <w:r w:rsidRPr="00C70E68">
        <w:rPr>
          <w:rFonts w:ascii="Book Antiqua" w:hAnsi="Book Antiqua"/>
          <w:bCs/>
          <w:sz w:val="24"/>
          <w:szCs w:val="24"/>
        </w:rPr>
        <w:t>analizadas</w:t>
      </w:r>
      <w:r w:rsidR="00F55873" w:rsidRPr="00C70E68">
        <w:rPr>
          <w:rFonts w:ascii="Book Antiqua" w:hAnsi="Book Antiqua"/>
          <w:bCs/>
          <w:sz w:val="24"/>
          <w:szCs w:val="24"/>
        </w:rPr>
        <w:t xml:space="preserve"> en el presente informe</w:t>
      </w:r>
      <w:r w:rsidRPr="00C70E68">
        <w:rPr>
          <w:rFonts w:ascii="Book Antiqua" w:hAnsi="Book Antiqua"/>
          <w:bCs/>
          <w:sz w:val="24"/>
          <w:szCs w:val="24"/>
        </w:rPr>
        <w:t>.</w:t>
      </w:r>
    </w:p>
    <w:p w14:paraId="13EB55F5" w14:textId="3FF1670A" w:rsidR="00EB1B6E" w:rsidRPr="003C33D0" w:rsidRDefault="00EB1B6E" w:rsidP="007A4CE5">
      <w:pPr>
        <w:pStyle w:val="Prrafodelista"/>
        <w:numPr>
          <w:ilvl w:val="0"/>
          <w:numId w:val="21"/>
        </w:numPr>
        <w:ind w:right="212"/>
        <w:jc w:val="both"/>
        <w:rPr>
          <w:rFonts w:ascii="Book Antiqua" w:hAnsi="Book Antiqua"/>
          <w:bCs/>
          <w:sz w:val="24"/>
          <w:szCs w:val="24"/>
        </w:rPr>
      </w:pPr>
      <w:r w:rsidRPr="003C33D0">
        <w:rPr>
          <w:rFonts w:ascii="Book Antiqua" w:hAnsi="Book Antiqua"/>
          <w:bCs/>
          <w:sz w:val="24"/>
          <w:szCs w:val="24"/>
        </w:rPr>
        <w:t xml:space="preserve">El abordaje en el Poder Judicial es efectuado por personal </w:t>
      </w:r>
      <w:r w:rsidR="00970974" w:rsidRPr="003C33D0">
        <w:rPr>
          <w:rFonts w:ascii="Book Antiqua" w:hAnsi="Book Antiqua"/>
          <w:bCs/>
          <w:sz w:val="24"/>
          <w:szCs w:val="24"/>
        </w:rPr>
        <w:t xml:space="preserve">meramente </w:t>
      </w:r>
      <w:r w:rsidRPr="003C33D0">
        <w:rPr>
          <w:rFonts w:ascii="Book Antiqua" w:hAnsi="Book Antiqua"/>
          <w:bCs/>
          <w:sz w:val="24"/>
          <w:szCs w:val="24"/>
        </w:rPr>
        <w:t>profesional, mientras que</w:t>
      </w:r>
      <w:r w:rsidR="00900208">
        <w:rPr>
          <w:rFonts w:ascii="Book Antiqua" w:hAnsi="Book Antiqua"/>
          <w:bCs/>
          <w:sz w:val="24"/>
          <w:szCs w:val="24"/>
        </w:rPr>
        <w:t>,</w:t>
      </w:r>
      <w:r w:rsidRPr="003C33D0">
        <w:rPr>
          <w:rFonts w:ascii="Book Antiqua" w:hAnsi="Book Antiqua"/>
          <w:bCs/>
          <w:sz w:val="24"/>
          <w:szCs w:val="24"/>
        </w:rPr>
        <w:t xml:space="preserve"> en otras instituciones</w:t>
      </w:r>
      <w:r w:rsidR="00970974" w:rsidRPr="003C33D0">
        <w:rPr>
          <w:rFonts w:ascii="Book Antiqua" w:hAnsi="Book Antiqua"/>
          <w:bCs/>
          <w:sz w:val="24"/>
          <w:szCs w:val="24"/>
        </w:rPr>
        <w:t xml:space="preserve">, aparte de ese tipo de recurso, existe personal técnico a quien se les otorga cierto tipo de funciones. </w:t>
      </w:r>
    </w:p>
    <w:p w14:paraId="59B5CD5A" w14:textId="2E98E28A" w:rsidR="007F76CA" w:rsidRPr="003C33D0" w:rsidRDefault="007F76CA" w:rsidP="007A4CE5">
      <w:pPr>
        <w:pStyle w:val="Prrafodelista"/>
        <w:numPr>
          <w:ilvl w:val="0"/>
          <w:numId w:val="21"/>
        </w:numPr>
        <w:ind w:right="212"/>
        <w:jc w:val="both"/>
        <w:rPr>
          <w:rFonts w:ascii="Book Antiqua" w:hAnsi="Book Antiqua"/>
          <w:bCs/>
          <w:sz w:val="24"/>
          <w:szCs w:val="24"/>
        </w:rPr>
      </w:pPr>
      <w:r w:rsidRPr="003C33D0">
        <w:rPr>
          <w:rFonts w:ascii="Book Antiqua" w:hAnsi="Book Antiqua"/>
          <w:bCs/>
          <w:sz w:val="24"/>
          <w:szCs w:val="24"/>
        </w:rPr>
        <w:lastRenderedPageBreak/>
        <w:t xml:space="preserve">La proporción de población laboral por atender para el personal destacado en Salud Ocupacional del Poder Judicial, básicamente triplica al restante de estructuras analizadas y en esa línea varía la cantidad de recurso asignado. </w:t>
      </w:r>
    </w:p>
    <w:p w14:paraId="23034B88" w14:textId="77777777" w:rsidR="00EB1B6E" w:rsidRDefault="00EB1B6E" w:rsidP="00CB4617">
      <w:pPr>
        <w:ind w:right="212"/>
        <w:jc w:val="both"/>
        <w:rPr>
          <w:rFonts w:ascii="Book Antiqua" w:hAnsi="Book Antiqua"/>
          <w:bCs/>
        </w:rPr>
      </w:pPr>
    </w:p>
    <w:p w14:paraId="5AA14199" w14:textId="77777777" w:rsidR="00CB4617" w:rsidRPr="00BC62F1" w:rsidRDefault="00CB4617" w:rsidP="00CB4617">
      <w:pPr>
        <w:pStyle w:val="xmsolistparagraph"/>
        <w:ind w:left="0"/>
        <w:jc w:val="both"/>
        <w:rPr>
          <w:rFonts w:ascii="Book Antiqua" w:hAnsi="Book Antiqua"/>
          <w:b/>
          <w:sz w:val="24"/>
          <w:szCs w:val="24"/>
        </w:rPr>
      </w:pPr>
      <w:r w:rsidRPr="00BC62F1">
        <w:rPr>
          <w:rFonts w:ascii="Book Antiqua" w:hAnsi="Book Antiqua"/>
          <w:b/>
          <w:sz w:val="24"/>
          <w:szCs w:val="24"/>
        </w:rPr>
        <w:t>3.5. Buenas prácticas y relación del informe con las metas establecidas en el PAO 2021 del Subproceso de Organización Institucional de la Dirección de Planificación.</w:t>
      </w:r>
    </w:p>
    <w:p w14:paraId="775E6DB6" w14:textId="77777777" w:rsidR="00CB4617" w:rsidRPr="00BC62F1" w:rsidRDefault="00CB4617" w:rsidP="00CB4617">
      <w:pPr>
        <w:pStyle w:val="xmsolistparagraph"/>
        <w:ind w:left="0"/>
        <w:jc w:val="both"/>
        <w:rPr>
          <w:rFonts w:ascii="Book Antiqua" w:hAnsi="Book Antiqua"/>
          <w:sz w:val="24"/>
          <w:szCs w:val="24"/>
          <w:lang w:val="es-ES" w:eastAsia="es-ES"/>
        </w:rPr>
      </w:pPr>
    </w:p>
    <w:p w14:paraId="7CA3C4DE" w14:textId="77777777" w:rsidR="00CB4617" w:rsidRPr="00BC62F1" w:rsidRDefault="00CB4617" w:rsidP="00CB4617">
      <w:pPr>
        <w:pStyle w:val="xmsolistparagraph"/>
        <w:ind w:left="0"/>
        <w:rPr>
          <w:rFonts w:ascii="Book Antiqua" w:hAnsi="Book Antiqua"/>
          <w:b/>
          <w:bCs/>
          <w:sz w:val="24"/>
          <w:szCs w:val="24"/>
        </w:rPr>
      </w:pPr>
      <w:r w:rsidRPr="00BC62F1">
        <w:rPr>
          <w:rFonts w:ascii="Book Antiqua" w:hAnsi="Book Antiqua"/>
          <w:b/>
          <w:sz w:val="24"/>
          <w:szCs w:val="24"/>
        </w:rPr>
        <w:t>3.5.1. Buenas prácticas.</w:t>
      </w:r>
    </w:p>
    <w:p w14:paraId="07893415" w14:textId="77777777" w:rsidR="00F82D0B" w:rsidRPr="00BC62F1" w:rsidRDefault="00F82D0B" w:rsidP="00FD23DB">
      <w:pPr>
        <w:ind w:left="2268" w:right="2410"/>
        <w:rPr>
          <w:bCs/>
          <w:sz w:val="18"/>
          <w:szCs w:val="18"/>
        </w:rPr>
      </w:pPr>
    </w:p>
    <w:p w14:paraId="4AEA54B5" w14:textId="77777777" w:rsidR="00F82D0B" w:rsidRPr="00BC62F1" w:rsidRDefault="00F82D0B" w:rsidP="00FD23DB">
      <w:pPr>
        <w:ind w:left="2268" w:right="2410"/>
        <w:rPr>
          <w:bCs/>
          <w:sz w:val="18"/>
          <w:szCs w:val="18"/>
        </w:rPr>
      </w:pPr>
    </w:p>
    <w:p w14:paraId="2C2EFBC4" w14:textId="77777777" w:rsidR="00CB4617" w:rsidRPr="00BC62F1" w:rsidRDefault="00CB4617" w:rsidP="00CB4617">
      <w:pPr>
        <w:ind w:right="212"/>
        <w:jc w:val="both"/>
        <w:rPr>
          <w:rFonts w:ascii="Book Antiqua" w:hAnsi="Book Antiqua"/>
          <w:bCs/>
        </w:rPr>
      </w:pPr>
      <w:r w:rsidRPr="00BC62F1">
        <w:rPr>
          <w:rFonts w:ascii="Book Antiqua" w:hAnsi="Book Antiqua"/>
          <w:bCs/>
        </w:rPr>
        <w:t>Dentro de la Unidad de Salud e Higiene Ocupacional, existe una organización enfocada en la búsqueda de una mejora continua en nueve grandes áreas de funcionamiento o proyectos, las cuales se enumeran de seguido:</w:t>
      </w:r>
    </w:p>
    <w:p w14:paraId="217D6340" w14:textId="2B0ACE84" w:rsidR="00CB4617" w:rsidRDefault="00CB4617" w:rsidP="00CB4617">
      <w:pPr>
        <w:ind w:right="212"/>
        <w:jc w:val="both"/>
        <w:rPr>
          <w:rFonts w:ascii="Book Antiqua" w:hAnsi="Book Antiqua"/>
          <w:bCs/>
        </w:rPr>
      </w:pPr>
    </w:p>
    <w:p w14:paraId="625547F1" w14:textId="77777777" w:rsidR="00CB4617" w:rsidRPr="00BC62F1" w:rsidRDefault="00CB4617" w:rsidP="00CB4617">
      <w:pPr>
        <w:ind w:right="212"/>
        <w:jc w:val="both"/>
        <w:rPr>
          <w:rFonts w:ascii="Book Antiqua" w:hAnsi="Book Antiqua"/>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gridCol w:w="2778"/>
      </w:tblGrid>
      <w:tr w:rsidR="00CB4617" w:rsidRPr="00BC62F1" w14:paraId="5FC6A12D" w14:textId="77777777" w:rsidTr="00EC195D">
        <w:tc>
          <w:tcPr>
            <w:tcW w:w="2716" w:type="dxa"/>
          </w:tcPr>
          <w:p w14:paraId="7CB5E381"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Emergencias</w:t>
            </w:r>
          </w:p>
        </w:tc>
        <w:tc>
          <w:tcPr>
            <w:tcW w:w="3118" w:type="dxa"/>
          </w:tcPr>
          <w:p w14:paraId="68E5CED6" w14:textId="77777777" w:rsidR="00CB4617" w:rsidRPr="00BC62F1" w:rsidRDefault="00CB4617" w:rsidP="007A4CE5">
            <w:pPr>
              <w:pStyle w:val="Prrafodelista"/>
              <w:numPr>
                <w:ilvl w:val="0"/>
                <w:numId w:val="7"/>
              </w:numPr>
              <w:ind w:right="-13"/>
              <w:jc w:val="both"/>
              <w:rPr>
                <w:rFonts w:ascii="Book Antiqua" w:hAnsi="Book Antiqua"/>
                <w:bCs/>
                <w:sz w:val="23"/>
                <w:szCs w:val="23"/>
              </w:rPr>
            </w:pPr>
            <w:r w:rsidRPr="00BC62F1">
              <w:rPr>
                <w:rFonts w:ascii="Book Antiqua" w:hAnsi="Book Antiqua"/>
                <w:bCs/>
                <w:sz w:val="23"/>
                <w:szCs w:val="23"/>
              </w:rPr>
              <w:t>Gestión Documental</w:t>
            </w:r>
          </w:p>
        </w:tc>
        <w:tc>
          <w:tcPr>
            <w:tcW w:w="2778" w:type="dxa"/>
          </w:tcPr>
          <w:p w14:paraId="533CD510"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Construcciones</w:t>
            </w:r>
          </w:p>
        </w:tc>
      </w:tr>
      <w:tr w:rsidR="00CB4617" w:rsidRPr="00BC62F1" w14:paraId="7AE68B9E" w14:textId="77777777" w:rsidTr="00EC195D">
        <w:tc>
          <w:tcPr>
            <w:tcW w:w="2716" w:type="dxa"/>
          </w:tcPr>
          <w:p w14:paraId="6222176F"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Ergonomía</w:t>
            </w:r>
          </w:p>
        </w:tc>
        <w:tc>
          <w:tcPr>
            <w:tcW w:w="3118" w:type="dxa"/>
          </w:tcPr>
          <w:p w14:paraId="50E9E03B"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Riesgos del trabajo</w:t>
            </w:r>
          </w:p>
        </w:tc>
        <w:tc>
          <w:tcPr>
            <w:tcW w:w="2778" w:type="dxa"/>
          </w:tcPr>
          <w:p w14:paraId="374C0848"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Capacitaciones</w:t>
            </w:r>
          </w:p>
        </w:tc>
      </w:tr>
      <w:tr w:rsidR="00CB4617" w:rsidRPr="00BC62F1" w14:paraId="6D6547CC" w14:textId="77777777" w:rsidTr="00EC195D">
        <w:tc>
          <w:tcPr>
            <w:tcW w:w="2716" w:type="dxa"/>
          </w:tcPr>
          <w:p w14:paraId="798727F4" w14:textId="77777777" w:rsidR="00CB4617" w:rsidRPr="00BC62F1" w:rsidRDefault="00CB4617" w:rsidP="007A4CE5">
            <w:pPr>
              <w:pStyle w:val="Prrafodelista"/>
              <w:numPr>
                <w:ilvl w:val="0"/>
                <w:numId w:val="7"/>
              </w:numPr>
              <w:ind w:right="-14"/>
              <w:jc w:val="both"/>
              <w:rPr>
                <w:rFonts w:ascii="Book Antiqua" w:hAnsi="Book Antiqua"/>
                <w:bCs/>
                <w:sz w:val="23"/>
                <w:szCs w:val="23"/>
              </w:rPr>
            </w:pPr>
            <w:r w:rsidRPr="00BC62F1">
              <w:rPr>
                <w:rFonts w:ascii="Book Antiqua" w:hAnsi="Book Antiqua"/>
                <w:bCs/>
                <w:sz w:val="23"/>
                <w:szCs w:val="23"/>
              </w:rPr>
              <w:t>Estandarización</w:t>
            </w:r>
          </w:p>
        </w:tc>
        <w:tc>
          <w:tcPr>
            <w:tcW w:w="3118" w:type="dxa"/>
          </w:tcPr>
          <w:p w14:paraId="5114A9B6"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Salud y bienestar</w:t>
            </w:r>
          </w:p>
        </w:tc>
        <w:tc>
          <w:tcPr>
            <w:tcW w:w="2778" w:type="dxa"/>
          </w:tcPr>
          <w:p w14:paraId="20BF7E84" w14:textId="77777777" w:rsidR="00CB4617" w:rsidRPr="00BC62F1" w:rsidRDefault="00CB4617" w:rsidP="007A4CE5">
            <w:pPr>
              <w:pStyle w:val="Prrafodelista"/>
              <w:numPr>
                <w:ilvl w:val="0"/>
                <w:numId w:val="7"/>
              </w:numPr>
              <w:ind w:right="212"/>
              <w:jc w:val="both"/>
              <w:rPr>
                <w:rFonts w:ascii="Book Antiqua" w:hAnsi="Book Antiqua"/>
                <w:bCs/>
                <w:sz w:val="23"/>
                <w:szCs w:val="23"/>
              </w:rPr>
            </w:pPr>
            <w:r w:rsidRPr="00BC62F1">
              <w:rPr>
                <w:rFonts w:ascii="Book Antiqua" w:hAnsi="Book Antiqua"/>
                <w:bCs/>
                <w:sz w:val="23"/>
                <w:szCs w:val="23"/>
              </w:rPr>
              <w:t>Comisiones</w:t>
            </w:r>
          </w:p>
        </w:tc>
      </w:tr>
    </w:tbl>
    <w:p w14:paraId="61803FA3" w14:textId="77777777" w:rsidR="00CB4617" w:rsidRPr="00BC62F1" w:rsidRDefault="00CB4617" w:rsidP="00CB4617">
      <w:pPr>
        <w:ind w:right="212"/>
        <w:jc w:val="both"/>
        <w:rPr>
          <w:rFonts w:ascii="Book Antiqua" w:hAnsi="Book Antiqua"/>
          <w:bCs/>
        </w:rPr>
      </w:pPr>
    </w:p>
    <w:p w14:paraId="10164B07" w14:textId="77777777" w:rsidR="00CB4617" w:rsidRPr="00BC62F1" w:rsidRDefault="00CB4617" w:rsidP="00CB4617">
      <w:pPr>
        <w:ind w:right="212"/>
        <w:jc w:val="both"/>
        <w:rPr>
          <w:rFonts w:ascii="Book Antiqua" w:hAnsi="Book Antiqua"/>
          <w:bCs/>
        </w:rPr>
      </w:pPr>
      <w:r w:rsidRPr="00BC62F1">
        <w:rPr>
          <w:rFonts w:ascii="Book Antiqua" w:hAnsi="Book Antiqua"/>
          <w:bCs/>
        </w:rPr>
        <w:t>La dinámica consiste en formalizar la integración de equipos de trabajo a lo interno de la oficina, con cronogramas de trabajo establecidos, objetivos por desarrollar, y detalle propio de los proyectos, para responder a requerimientos o solicitudes del Consejo Superior, de la misma Dirección de Gestión Humana, así como de procedimientos institucionales como por ejemplo el Plan Anual Operativo (PAO), Plan Estratégico Institucional (</w:t>
      </w:r>
      <w:proofErr w:type="spellStart"/>
      <w:r w:rsidRPr="00BC62F1">
        <w:rPr>
          <w:rFonts w:ascii="Book Antiqua" w:hAnsi="Book Antiqua"/>
          <w:bCs/>
        </w:rPr>
        <w:t>PEI</w:t>
      </w:r>
      <w:proofErr w:type="spellEnd"/>
      <w:r w:rsidRPr="00BC62F1">
        <w:rPr>
          <w:rFonts w:ascii="Book Antiqua" w:hAnsi="Book Antiqua"/>
          <w:bCs/>
        </w:rPr>
        <w:t>), cuyo detalle se consigna en el Anexo 4.</w:t>
      </w:r>
    </w:p>
    <w:p w14:paraId="4248F3DB" w14:textId="77777777" w:rsidR="00CB4617" w:rsidRPr="00BC62F1" w:rsidRDefault="00CB4617" w:rsidP="00CB4617">
      <w:pPr>
        <w:ind w:right="212"/>
        <w:jc w:val="both"/>
        <w:rPr>
          <w:rFonts w:ascii="Book Antiqua" w:hAnsi="Book Antiqua"/>
          <w:bCs/>
        </w:rPr>
      </w:pPr>
    </w:p>
    <w:p w14:paraId="03BFE7C3" w14:textId="77777777" w:rsidR="00CB4617" w:rsidRPr="00BC62F1" w:rsidRDefault="00CB4617" w:rsidP="00CB4617">
      <w:pPr>
        <w:pStyle w:val="xmsolistparagraph"/>
        <w:ind w:left="0"/>
        <w:jc w:val="both"/>
        <w:rPr>
          <w:rFonts w:ascii="Book Antiqua" w:eastAsia="Times New Roman" w:hAnsi="Book Antiqua" w:cs="Times New Roman"/>
          <w:b/>
          <w:sz w:val="24"/>
          <w:szCs w:val="24"/>
          <w:lang w:val="es-ES" w:eastAsia="es-ES"/>
        </w:rPr>
      </w:pPr>
      <w:r w:rsidRPr="00BC62F1">
        <w:rPr>
          <w:rFonts w:ascii="Book Antiqua" w:eastAsia="Times New Roman" w:hAnsi="Book Antiqua" w:cs="Times New Roman"/>
          <w:b/>
          <w:sz w:val="24"/>
          <w:szCs w:val="24"/>
          <w:lang w:val="es-ES" w:eastAsia="es-ES"/>
        </w:rPr>
        <w:t>3.5.2. Relación del informe en asocio a los ejes del Plan Estratégico Institucional (</w:t>
      </w:r>
      <w:proofErr w:type="spellStart"/>
      <w:r w:rsidRPr="00BC62F1">
        <w:rPr>
          <w:rFonts w:ascii="Book Antiqua" w:eastAsia="Times New Roman" w:hAnsi="Book Antiqua" w:cs="Times New Roman"/>
          <w:b/>
          <w:sz w:val="24"/>
          <w:szCs w:val="24"/>
          <w:lang w:val="es-ES" w:eastAsia="es-ES"/>
        </w:rPr>
        <w:t>PEI</w:t>
      </w:r>
      <w:proofErr w:type="spellEnd"/>
      <w:r w:rsidRPr="00BC62F1">
        <w:rPr>
          <w:rFonts w:ascii="Book Antiqua" w:eastAsia="Times New Roman" w:hAnsi="Book Antiqua" w:cs="Times New Roman"/>
          <w:b/>
          <w:sz w:val="24"/>
          <w:szCs w:val="24"/>
          <w:lang w:val="es-ES" w:eastAsia="es-ES"/>
        </w:rPr>
        <w:t>).</w:t>
      </w:r>
    </w:p>
    <w:p w14:paraId="742AD717" w14:textId="77777777" w:rsidR="00CB4617" w:rsidRPr="00BC62F1" w:rsidRDefault="00CB4617" w:rsidP="00CB4617">
      <w:pPr>
        <w:pStyle w:val="xmsolistparagraph"/>
        <w:ind w:left="0"/>
        <w:jc w:val="both"/>
        <w:rPr>
          <w:rFonts w:ascii="Book Antiqua" w:eastAsia="Times New Roman" w:hAnsi="Book Antiqua" w:cs="Times New Roman"/>
          <w:bCs/>
          <w:sz w:val="24"/>
          <w:szCs w:val="24"/>
          <w:lang w:val="es-ES" w:eastAsia="es-ES"/>
        </w:rPr>
      </w:pPr>
    </w:p>
    <w:p w14:paraId="2A8A707D" w14:textId="77777777" w:rsidR="00CB4617" w:rsidRPr="00BC62F1" w:rsidRDefault="00CB4617" w:rsidP="00CB4617">
      <w:pPr>
        <w:pStyle w:val="xmsolistparagraph"/>
        <w:ind w:left="0"/>
        <w:jc w:val="both"/>
        <w:rPr>
          <w:rFonts w:ascii="Book Antiqua" w:eastAsia="Times New Roman" w:hAnsi="Book Antiqua" w:cs="Times New Roman"/>
          <w:bCs/>
          <w:sz w:val="24"/>
          <w:szCs w:val="24"/>
          <w:lang w:val="es-ES" w:eastAsia="es-ES"/>
        </w:rPr>
      </w:pPr>
      <w:r w:rsidRPr="00BC62F1">
        <w:rPr>
          <w:rFonts w:ascii="Book Antiqua" w:eastAsia="Times New Roman" w:hAnsi="Book Antiqua" w:cs="Times New Roman"/>
          <w:bCs/>
          <w:sz w:val="24"/>
          <w:szCs w:val="24"/>
          <w:lang w:val="es-ES" w:eastAsia="es-ES"/>
        </w:rPr>
        <w:t>Cada estudio o proyecto que realiza la Dirección de Planificación contiene elementos asociados con el Plan Estratégico Institucional, el cual está determinado por un conjunto de ejes transversales que impactan el quehacer institucional. El presente estudio involucra tres de esos ejes, los cuales se detallan a continuación:</w:t>
      </w:r>
    </w:p>
    <w:p w14:paraId="1C0A2AE0" w14:textId="77777777" w:rsidR="00CB4617" w:rsidRPr="00BC62F1" w:rsidRDefault="00CB4617" w:rsidP="00CB4617">
      <w:pPr>
        <w:pStyle w:val="xmsolistparagraph"/>
        <w:ind w:left="0"/>
        <w:jc w:val="both"/>
        <w:rPr>
          <w:rFonts w:ascii="Book Antiqua" w:eastAsia="Times New Roman" w:hAnsi="Book Antiqua" w:cs="Times New Roman"/>
          <w:bCs/>
          <w:sz w:val="24"/>
          <w:szCs w:val="24"/>
          <w:lang w:val="es-ES" w:eastAsia="es-ES"/>
        </w:rPr>
      </w:pPr>
    </w:p>
    <w:p w14:paraId="4D1BA772" w14:textId="77777777" w:rsidR="00CB4617" w:rsidRPr="00BC62F1" w:rsidRDefault="00CB4617" w:rsidP="007A4CE5">
      <w:pPr>
        <w:pStyle w:val="xmsolistparagraph"/>
        <w:numPr>
          <w:ilvl w:val="0"/>
          <w:numId w:val="13"/>
        </w:numPr>
        <w:jc w:val="both"/>
        <w:rPr>
          <w:rFonts w:ascii="Book Antiqua" w:eastAsia="Times New Roman" w:hAnsi="Book Antiqua" w:cs="Times New Roman"/>
          <w:bCs/>
          <w:sz w:val="24"/>
          <w:szCs w:val="24"/>
          <w:lang w:val="es-ES" w:eastAsia="es-ES"/>
        </w:rPr>
      </w:pPr>
      <w:r w:rsidRPr="00BC62F1">
        <w:rPr>
          <w:rFonts w:ascii="Book Antiqua" w:eastAsia="Times New Roman" w:hAnsi="Book Antiqua" w:cs="Times New Roman"/>
          <w:b/>
          <w:sz w:val="24"/>
          <w:szCs w:val="24"/>
          <w:lang w:val="es-ES" w:eastAsia="es-ES"/>
        </w:rPr>
        <w:t>Optimización e innovación de los servicios judiciales</w:t>
      </w:r>
      <w:r w:rsidRPr="00BC62F1">
        <w:rPr>
          <w:rFonts w:ascii="Book Antiqua" w:eastAsia="Times New Roman" w:hAnsi="Book Antiqua" w:cs="Times New Roman"/>
          <w:bCs/>
          <w:sz w:val="24"/>
          <w:szCs w:val="24"/>
          <w:lang w:val="es-ES" w:eastAsia="es-ES"/>
        </w:rPr>
        <w:t xml:space="preserve">: se busca maximizar las herramientas institucionales a través de la implementación de sistemas informáticos </w:t>
      </w:r>
      <w:r w:rsidRPr="00BC62F1">
        <w:rPr>
          <w:rFonts w:ascii="Book Antiqua" w:eastAsia="Times New Roman" w:hAnsi="Book Antiqua" w:cs="Times New Roman"/>
          <w:bCs/>
          <w:sz w:val="24"/>
          <w:szCs w:val="24"/>
          <w:lang w:val="es-ES" w:eastAsia="es-ES"/>
        </w:rPr>
        <w:lastRenderedPageBreak/>
        <w:t>enfocados en mejorar la organización de las funciones tanto a lo interno como externo de la Unidad de Salud e Higiene Ocupacional (implantación del GIS).</w:t>
      </w:r>
    </w:p>
    <w:p w14:paraId="38F3929C" w14:textId="77777777" w:rsidR="00CB4617" w:rsidRPr="00BC62F1" w:rsidRDefault="00CB4617" w:rsidP="00CB4617">
      <w:pPr>
        <w:pStyle w:val="xmsolistparagraph"/>
        <w:jc w:val="both"/>
        <w:rPr>
          <w:rFonts w:ascii="Book Antiqua" w:eastAsia="Times New Roman" w:hAnsi="Book Antiqua" w:cs="Times New Roman"/>
          <w:bCs/>
          <w:sz w:val="24"/>
          <w:szCs w:val="24"/>
          <w:lang w:val="es-ES" w:eastAsia="es-ES"/>
        </w:rPr>
      </w:pPr>
    </w:p>
    <w:p w14:paraId="734C4E79" w14:textId="77777777" w:rsidR="00CB4617" w:rsidRPr="00BC62F1" w:rsidRDefault="00CB4617" w:rsidP="007A4CE5">
      <w:pPr>
        <w:pStyle w:val="xmsolistparagraph"/>
        <w:numPr>
          <w:ilvl w:val="0"/>
          <w:numId w:val="13"/>
        </w:numPr>
        <w:jc w:val="both"/>
        <w:rPr>
          <w:rFonts w:ascii="Book Antiqua" w:eastAsia="Times New Roman" w:hAnsi="Book Antiqua" w:cs="Times New Roman"/>
          <w:bCs/>
          <w:sz w:val="24"/>
          <w:szCs w:val="24"/>
          <w:lang w:val="es-ES" w:eastAsia="es-ES"/>
        </w:rPr>
      </w:pPr>
      <w:r w:rsidRPr="00BC62F1">
        <w:rPr>
          <w:rFonts w:ascii="Book Antiqua" w:eastAsia="Times New Roman" w:hAnsi="Book Antiqua" w:cs="Times New Roman"/>
          <w:b/>
          <w:sz w:val="24"/>
          <w:szCs w:val="24"/>
          <w:lang w:val="es-ES" w:eastAsia="es-ES"/>
        </w:rPr>
        <w:t>Gestión del personal</w:t>
      </w:r>
      <w:r w:rsidRPr="00BC62F1">
        <w:rPr>
          <w:rFonts w:ascii="Book Antiqua" w:eastAsia="Times New Roman" w:hAnsi="Book Antiqua" w:cs="Times New Roman"/>
          <w:bCs/>
          <w:sz w:val="24"/>
          <w:szCs w:val="24"/>
          <w:lang w:val="es-ES" w:eastAsia="es-ES"/>
        </w:rPr>
        <w:t xml:space="preserve">: se asocia con los temas de bienestar y salud, evaluación del desempeño y capacitación. En este sentido, se debe tener claro que cada colaborador judicial debe responder sobre las referencias o gestiones que recae bajo su responsabilidad, manteniendo claro no solo la cantidad sino la complejidad de las tareas por resolver. Una correcta capacitación es vital en temas del conocimiento de nuevas herramientas enfocadas en la mejora del rendimiento que se verá impactado en la dinámica de evaluación del desempeño. En lo que respecta a bienestar y salud, la equidad de cargas de trabajo viene a descongestionar a aquellas plazas que tradicionalmente han cargado con mayor cantidad de solicitudes atendidas y por ende contar con volúmenes de trabajo acordes a la capacidad operativa instalada. </w:t>
      </w:r>
    </w:p>
    <w:p w14:paraId="516B7610" w14:textId="77777777" w:rsidR="00CB4617" w:rsidRPr="00BC62F1" w:rsidRDefault="00CB4617" w:rsidP="00CB4617">
      <w:pPr>
        <w:pStyle w:val="Prrafodelista"/>
        <w:rPr>
          <w:rFonts w:ascii="Book Antiqua" w:eastAsia="Times New Roman" w:hAnsi="Book Antiqua" w:cs="Times New Roman"/>
          <w:bCs/>
          <w:sz w:val="24"/>
          <w:szCs w:val="24"/>
          <w:lang w:val="es-ES" w:eastAsia="es-ES"/>
        </w:rPr>
      </w:pPr>
    </w:p>
    <w:p w14:paraId="229D1244" w14:textId="2461E079" w:rsidR="00CB4617" w:rsidRDefault="00CB4617" w:rsidP="007A4CE5">
      <w:pPr>
        <w:pStyle w:val="xmsolistparagraph"/>
        <w:numPr>
          <w:ilvl w:val="0"/>
          <w:numId w:val="13"/>
        </w:numPr>
        <w:jc w:val="both"/>
        <w:rPr>
          <w:rFonts w:ascii="Book Antiqua" w:eastAsia="Times New Roman" w:hAnsi="Book Antiqua" w:cs="Times New Roman"/>
          <w:bCs/>
          <w:sz w:val="24"/>
          <w:szCs w:val="24"/>
          <w:lang w:val="es-ES" w:eastAsia="es-ES"/>
        </w:rPr>
      </w:pPr>
      <w:r w:rsidRPr="00BC62F1">
        <w:rPr>
          <w:rFonts w:ascii="Book Antiqua" w:eastAsia="Times New Roman" w:hAnsi="Book Antiqua" w:cs="Times New Roman"/>
          <w:b/>
          <w:sz w:val="24"/>
          <w:szCs w:val="24"/>
          <w:lang w:val="es-ES" w:eastAsia="es-ES"/>
        </w:rPr>
        <w:t>Planificación institucional</w:t>
      </w:r>
      <w:r w:rsidRPr="00BC62F1">
        <w:rPr>
          <w:rFonts w:ascii="Book Antiqua" w:eastAsia="Times New Roman" w:hAnsi="Book Antiqua" w:cs="Times New Roman"/>
          <w:bCs/>
          <w:sz w:val="24"/>
          <w:szCs w:val="24"/>
          <w:lang w:val="es-ES" w:eastAsia="es-ES"/>
        </w:rPr>
        <w:t>: se trata de atender una prioridad institucional, la cual es un servicio de calidad a partir de la maximización de los recursos disponibles, y ello se ve impactado propiamente en la estructura de trabajo de la Unidad de Salud e Higiene Ocupacional, específicamente en el apartado de recomendaciones.</w:t>
      </w:r>
    </w:p>
    <w:p w14:paraId="59ED39C7" w14:textId="77777777" w:rsidR="00FE5F9F" w:rsidRPr="00BC62F1" w:rsidRDefault="00FE5F9F" w:rsidP="00ED29DA">
      <w:pPr>
        <w:pStyle w:val="xmsolistparagraph"/>
        <w:ind w:left="0"/>
        <w:jc w:val="both"/>
        <w:rPr>
          <w:rFonts w:ascii="Book Antiqua" w:eastAsia="Times New Roman" w:hAnsi="Book Antiqua" w:cs="Times New Roman"/>
          <w:bCs/>
          <w:sz w:val="24"/>
          <w:szCs w:val="24"/>
          <w:lang w:val="es-ES" w:eastAsia="es-ES"/>
        </w:rPr>
      </w:pPr>
    </w:p>
    <w:p w14:paraId="647F8ED2" w14:textId="77777777" w:rsidR="00F82D0B" w:rsidRPr="00BC62F1" w:rsidRDefault="00F82D0B" w:rsidP="00FD23DB">
      <w:pPr>
        <w:ind w:left="2268" w:right="2410"/>
        <w:rPr>
          <w:bCs/>
          <w:sz w:val="18"/>
          <w:szCs w:val="18"/>
        </w:rPr>
      </w:pPr>
    </w:p>
    <w:p w14:paraId="1854E15A" w14:textId="7D7FA174" w:rsidR="00CB4617" w:rsidRPr="00BC62F1" w:rsidRDefault="00CB4617" w:rsidP="00CB4617">
      <w:pPr>
        <w:ind w:right="1176"/>
        <w:jc w:val="both"/>
        <w:rPr>
          <w:rFonts w:ascii="Book Antiqua" w:hAnsi="Book Antiqua"/>
          <w:b/>
          <w:bCs/>
        </w:rPr>
      </w:pPr>
      <w:r w:rsidRPr="00BC62F1">
        <w:rPr>
          <w:rFonts w:ascii="Book Antiqua" w:hAnsi="Book Antiqua"/>
          <w:b/>
          <w:bCs/>
        </w:rPr>
        <w:t>3.6.- Criterio de la Dirección de Planificación</w:t>
      </w:r>
    </w:p>
    <w:p w14:paraId="0B560B98" w14:textId="77777777" w:rsidR="00CB4617" w:rsidRPr="00BC62F1" w:rsidRDefault="00CB4617" w:rsidP="00CB4617">
      <w:pPr>
        <w:ind w:right="1176"/>
        <w:jc w:val="both"/>
        <w:rPr>
          <w:rFonts w:ascii="Book Antiqua" w:hAnsi="Book Antiqua"/>
          <w:b/>
          <w:bCs/>
        </w:rPr>
      </w:pPr>
    </w:p>
    <w:p w14:paraId="7F078E25" w14:textId="57CA9903" w:rsidR="00CB4617" w:rsidRPr="00BC62F1" w:rsidRDefault="00CB4617" w:rsidP="00CB4617">
      <w:pPr>
        <w:pStyle w:val="NormalWeb"/>
        <w:ind w:right="70"/>
        <w:jc w:val="both"/>
        <w:rPr>
          <w:rFonts w:ascii="Book Antiqua" w:eastAsia="Times New Roman" w:hAnsi="Book Antiqua" w:cs="Times New Roman"/>
          <w:bCs/>
        </w:rPr>
      </w:pPr>
      <w:r w:rsidRPr="00BC62F1">
        <w:rPr>
          <w:rFonts w:ascii="Book Antiqua" w:eastAsia="Times New Roman" w:hAnsi="Book Antiqua" w:cs="Times New Roman"/>
          <w:bCs/>
        </w:rPr>
        <w:t>A partir del análisis de los diferentes elementos del estudio, le permite a la Dirección de Planificación presentar las siguientes consideraciones:</w:t>
      </w:r>
    </w:p>
    <w:p w14:paraId="5FE53007" w14:textId="77777777" w:rsidR="00CB4617" w:rsidRPr="00BC62F1" w:rsidRDefault="00CB4617" w:rsidP="00CB4617">
      <w:pPr>
        <w:pStyle w:val="NormalWeb"/>
        <w:ind w:right="70"/>
        <w:jc w:val="both"/>
        <w:rPr>
          <w:rFonts w:ascii="Book Antiqua" w:eastAsia="Times New Roman" w:hAnsi="Book Antiqua" w:cs="Times New Roman"/>
          <w:bCs/>
        </w:rPr>
      </w:pPr>
    </w:p>
    <w:p w14:paraId="76706FDB" w14:textId="394EFA50" w:rsidR="00CB4617" w:rsidRPr="00BC62F1" w:rsidRDefault="00CB4617" w:rsidP="007A4CE5">
      <w:pPr>
        <w:pStyle w:val="NormalWeb"/>
        <w:numPr>
          <w:ilvl w:val="0"/>
          <w:numId w:val="15"/>
        </w:numPr>
        <w:ind w:right="70"/>
        <w:jc w:val="both"/>
        <w:rPr>
          <w:rFonts w:ascii="Book Antiqua" w:eastAsia="Times New Roman" w:hAnsi="Book Antiqua" w:cs="Times New Roman"/>
          <w:b/>
          <w:i/>
          <w:iCs/>
        </w:rPr>
      </w:pPr>
      <w:r w:rsidRPr="00BC62F1">
        <w:rPr>
          <w:rFonts w:ascii="Book Antiqua" w:eastAsia="Times New Roman" w:hAnsi="Book Antiqua" w:cs="Times New Roman"/>
          <w:b/>
          <w:i/>
          <w:iCs/>
        </w:rPr>
        <w:t xml:space="preserve">La Unidad de Salud e Higiene Ocupacional presenta debilidades en su organización interna que deben ser atendidas, entre ellas la falta de una plaza de Coordinadora o Coordinador de Unidad que funja como enlace entre la jefatura de la Unidad y los profesionales subalternos, con el fin de otorgar mayor dinamismo y coordinación a lo interno, así como una denominación estructural independiente bajo la figura de “Subproceso”. </w:t>
      </w:r>
      <w:r w:rsidR="00C4431E" w:rsidRPr="00BC62F1">
        <w:rPr>
          <w:rFonts w:ascii="Book Antiqua" w:eastAsia="Times New Roman" w:hAnsi="Book Antiqua" w:cs="Times New Roman"/>
          <w:b/>
          <w:i/>
          <w:iCs/>
        </w:rPr>
        <w:t xml:space="preserve">Adicionalmente, </w:t>
      </w:r>
      <w:r w:rsidR="001A5938" w:rsidRPr="00BC62F1">
        <w:rPr>
          <w:rFonts w:ascii="Book Antiqua" w:eastAsia="Times New Roman" w:hAnsi="Book Antiqua" w:cs="Times New Roman"/>
          <w:b/>
          <w:i/>
          <w:iCs/>
        </w:rPr>
        <w:t>coadyuvar a asumir funciones administrativas que realiza la jefatura para que pueda disponer del tiempo para la revisión de los informes técnicos emitidos por los profesionales en Salud Ocupacional.</w:t>
      </w:r>
    </w:p>
    <w:p w14:paraId="5280134D" w14:textId="77777777" w:rsidR="00CB4617" w:rsidRPr="00BC62F1" w:rsidRDefault="00CB4617" w:rsidP="00CB4617">
      <w:pPr>
        <w:pStyle w:val="NormalWeb"/>
        <w:ind w:left="720" w:right="70"/>
        <w:jc w:val="both"/>
        <w:rPr>
          <w:rFonts w:ascii="Book Antiqua" w:eastAsia="Times New Roman" w:hAnsi="Book Antiqua" w:cs="Times New Roman"/>
          <w:bCs/>
        </w:rPr>
      </w:pPr>
    </w:p>
    <w:p w14:paraId="16715CCC" w14:textId="77777777" w:rsidR="00CB4617" w:rsidRPr="00BC62F1" w:rsidRDefault="00CB4617" w:rsidP="007A4CE5">
      <w:pPr>
        <w:pStyle w:val="NormalWeb"/>
        <w:numPr>
          <w:ilvl w:val="0"/>
          <w:numId w:val="15"/>
        </w:numPr>
        <w:ind w:right="70"/>
        <w:jc w:val="both"/>
        <w:rPr>
          <w:rFonts w:ascii="Book Antiqua" w:eastAsia="Times New Roman" w:hAnsi="Book Antiqua" w:cs="Times New Roman"/>
          <w:b/>
          <w:i/>
          <w:iCs/>
        </w:rPr>
      </w:pPr>
      <w:r w:rsidRPr="00BC62F1">
        <w:rPr>
          <w:rFonts w:ascii="Book Antiqua" w:eastAsia="Times New Roman" w:hAnsi="Book Antiqua" w:cs="Times New Roman"/>
          <w:b/>
          <w:i/>
          <w:iCs/>
        </w:rPr>
        <w:t xml:space="preserve">Se evidencia, particularmente entre las plazas de Profesional 1, falta de equidad en la distribución de las gestiones, que requiere ser corregida y darle un adecuado seguimiento, con el fin de equilibrar las cargas de trabajo entre ese tipo de recursos. </w:t>
      </w:r>
    </w:p>
    <w:p w14:paraId="1601C033" w14:textId="77777777" w:rsidR="00CB4617" w:rsidRPr="00BC62F1" w:rsidRDefault="00CB4617" w:rsidP="00CB4617">
      <w:pPr>
        <w:pStyle w:val="NormalWeb"/>
        <w:ind w:right="70"/>
        <w:jc w:val="both"/>
        <w:rPr>
          <w:rFonts w:ascii="Book Antiqua" w:eastAsia="Times New Roman" w:hAnsi="Book Antiqua" w:cs="Times New Roman"/>
          <w:b/>
          <w:i/>
          <w:iCs/>
        </w:rPr>
      </w:pPr>
    </w:p>
    <w:p w14:paraId="5C371FF2" w14:textId="77777777" w:rsidR="00CB4617" w:rsidRPr="00BD6BC3" w:rsidRDefault="00CB4617" w:rsidP="007A4CE5">
      <w:pPr>
        <w:pStyle w:val="NormalWeb"/>
        <w:numPr>
          <w:ilvl w:val="0"/>
          <w:numId w:val="15"/>
        </w:numPr>
        <w:ind w:right="70"/>
        <w:jc w:val="both"/>
        <w:rPr>
          <w:rFonts w:ascii="Book Antiqua" w:eastAsia="Times New Roman" w:hAnsi="Book Antiqua" w:cs="Times New Roman"/>
          <w:bCs/>
        </w:rPr>
      </w:pPr>
      <w:r w:rsidRPr="00BC62F1">
        <w:rPr>
          <w:rFonts w:ascii="Book Antiqua" w:eastAsia="Times New Roman" w:hAnsi="Book Antiqua" w:cs="Times New Roman"/>
          <w:b/>
          <w:i/>
          <w:iCs/>
        </w:rPr>
        <w:t>La Unidad de Salud e Higiene Ocupacional opera con un sistema informático (</w:t>
      </w:r>
      <w:proofErr w:type="spellStart"/>
      <w:r w:rsidRPr="00BC62F1">
        <w:rPr>
          <w:rFonts w:ascii="Book Antiqua" w:eastAsia="Times New Roman" w:hAnsi="Book Antiqua" w:cs="Times New Roman"/>
          <w:b/>
          <w:i/>
          <w:iCs/>
        </w:rPr>
        <w:t>SICE</w:t>
      </w:r>
      <w:proofErr w:type="spellEnd"/>
      <w:r w:rsidRPr="00BC62F1">
        <w:rPr>
          <w:rFonts w:ascii="Book Antiqua" w:eastAsia="Times New Roman" w:hAnsi="Book Antiqua" w:cs="Times New Roman"/>
          <w:b/>
          <w:i/>
          <w:iCs/>
        </w:rPr>
        <w:t xml:space="preserve">) cuya versión no es la más actualizada, que si bien es cierto resulta efectivo para registrar las solicitudes presentadas por los usuarios, no se ajusta a la dinámica de administración de la información y distribución adecuada de las cargas de trabajo, no obstante, resulta prudente esperar la implantación de la nueva versión, para evaluar lo correspondiente. Se debe agregar que existen otros sistemas institucionales que podrían resultar más acordes con la dinámica de funcionamiento de la Unidad de Salud e Higiene Ocupacional tales como: el Sistema de Gestión de Incidentes o bien el Sistema de Planificación de Recursos Institucionales, aunque requieren costos de mantenimiento, aspecto que institucionalmente no resulta prudente dadas las condiciones actuales, en vista de las políticas restrictivas de gasto. </w:t>
      </w:r>
    </w:p>
    <w:p w14:paraId="43C64D42" w14:textId="77777777" w:rsidR="00BD6BC3" w:rsidRDefault="00BD6BC3" w:rsidP="00BD6BC3">
      <w:pPr>
        <w:pStyle w:val="Prrafodelista"/>
        <w:rPr>
          <w:rFonts w:ascii="Book Antiqua" w:eastAsia="Times New Roman" w:hAnsi="Book Antiqua" w:cs="Times New Roman"/>
          <w:bCs/>
        </w:rPr>
      </w:pPr>
    </w:p>
    <w:p w14:paraId="0A0A2F54" w14:textId="1878B9A4" w:rsidR="00BD6BC3" w:rsidRPr="00BD6BC3" w:rsidRDefault="00BD6BC3" w:rsidP="007A4CE5">
      <w:pPr>
        <w:pStyle w:val="NormalWeb"/>
        <w:numPr>
          <w:ilvl w:val="0"/>
          <w:numId w:val="15"/>
        </w:numPr>
        <w:ind w:right="70"/>
        <w:jc w:val="both"/>
        <w:rPr>
          <w:rFonts w:ascii="Book Antiqua" w:eastAsia="Times New Roman" w:hAnsi="Book Antiqua" w:cs="Times New Roman"/>
          <w:b/>
          <w:i/>
          <w:iCs/>
        </w:rPr>
      </w:pPr>
      <w:r w:rsidRPr="00BD6BC3">
        <w:rPr>
          <w:rFonts w:ascii="Book Antiqua" w:eastAsia="Times New Roman" w:hAnsi="Book Antiqua" w:cs="Times New Roman"/>
          <w:b/>
          <w:i/>
          <w:iCs/>
        </w:rPr>
        <w:t>Al analizar los componentes que definen la teoría de los procesos, y comparar la estructura previamente definida en Salud e Higiene Ocupacional, se puede determinar que la propuesta estructural es para gestionar la salud de las personas trabajadoras mediante la prevención y el control de enfermedades y accidentes en el trabajo, que cumplan con los estándares que permitan el bienestar físico, mental y social de las personas, el cual conllevará la realización de actividades (entiéndase el conjunto de tareas, decisiones y puntos de control de</w:t>
      </w:r>
      <w:r w:rsidR="003247D9">
        <w:rPr>
          <w:rFonts w:ascii="Book Antiqua" w:eastAsia="Times New Roman" w:hAnsi="Book Antiqua" w:cs="Times New Roman"/>
          <w:b/>
          <w:i/>
          <w:iCs/>
        </w:rPr>
        <w:t>finidos de</w:t>
      </w:r>
      <w:r w:rsidRPr="00BD6BC3">
        <w:rPr>
          <w:rFonts w:ascii="Book Antiqua" w:eastAsia="Times New Roman" w:hAnsi="Book Antiqua" w:cs="Times New Roman"/>
          <w:b/>
          <w:i/>
          <w:iCs/>
        </w:rPr>
        <w:t>ntro de un subproceso) que se ejecutan y que contribuyen a alcanzar los objetivos dentro de una estructura estratégica que está debidamente definida, lo que hace que  la Salud e Higiene Ocupacional, se ajuste dentro del concepto denominado “Subproceso”.</w:t>
      </w:r>
    </w:p>
    <w:p w14:paraId="49D16254" w14:textId="77777777" w:rsidR="00CB4617" w:rsidRPr="00BC62F1" w:rsidRDefault="00CB4617" w:rsidP="00CB4617">
      <w:pPr>
        <w:pStyle w:val="NormalWeb"/>
        <w:ind w:right="70"/>
        <w:jc w:val="both"/>
        <w:rPr>
          <w:rFonts w:ascii="Book Antiqua" w:eastAsia="Times New Roman" w:hAnsi="Book Antiqua" w:cs="Times New Roman"/>
          <w:bCs/>
        </w:rPr>
      </w:pPr>
    </w:p>
    <w:p w14:paraId="18871B4C" w14:textId="77777777" w:rsidR="00F82D0B" w:rsidRPr="00BC62F1" w:rsidRDefault="00F82D0B" w:rsidP="00FD23DB">
      <w:pPr>
        <w:ind w:left="2268" w:right="2410"/>
        <w:rPr>
          <w:bCs/>
          <w:sz w:val="18"/>
          <w:szCs w:val="18"/>
        </w:rPr>
      </w:pPr>
    </w:p>
    <w:p w14:paraId="6F66465C" w14:textId="77777777" w:rsidR="00CB4617" w:rsidRPr="00BC62F1" w:rsidRDefault="00CB4617" w:rsidP="00CB4617">
      <w:pPr>
        <w:pStyle w:val="NormalWeb"/>
        <w:ind w:right="70"/>
        <w:jc w:val="both"/>
        <w:rPr>
          <w:rFonts w:ascii="Book Antiqua" w:eastAsia="Times New Roman" w:hAnsi="Book Antiqua" w:cs="Times New Roman"/>
          <w:bCs/>
        </w:rPr>
      </w:pPr>
      <w:r w:rsidRPr="00BC62F1">
        <w:rPr>
          <w:rFonts w:ascii="Book Antiqua" w:eastAsia="Times New Roman" w:hAnsi="Book Antiqua" w:cs="Times New Roman"/>
          <w:bCs/>
        </w:rPr>
        <w:t>En el apartado de recomendaciones se consignan propuestas para contribuir al mejoramiento de la estructura organizativa de la Unidad de Salud e Higiene Ocupacional.</w:t>
      </w:r>
    </w:p>
    <w:p w14:paraId="765A085A" w14:textId="383BBB4F" w:rsidR="00F82D0B" w:rsidRDefault="00F82D0B" w:rsidP="00FD23DB">
      <w:pPr>
        <w:ind w:left="2268" w:right="2410"/>
        <w:rPr>
          <w:bCs/>
          <w:sz w:val="18"/>
          <w:szCs w:val="18"/>
        </w:rPr>
      </w:pPr>
    </w:p>
    <w:p w14:paraId="73DF21D8" w14:textId="5222511B" w:rsidR="00750B54" w:rsidRDefault="00750B54" w:rsidP="00FD23DB">
      <w:pPr>
        <w:ind w:left="2268" w:right="2410"/>
        <w:rPr>
          <w:bCs/>
          <w:sz w:val="18"/>
          <w:szCs w:val="18"/>
        </w:rPr>
      </w:pPr>
    </w:p>
    <w:p w14:paraId="3BDCBE98" w14:textId="5BA4F285" w:rsidR="00FE5F9F" w:rsidRPr="00ED29DA" w:rsidRDefault="00FE5F9F" w:rsidP="00FE5F9F">
      <w:pPr>
        <w:jc w:val="both"/>
        <w:rPr>
          <w:rFonts w:ascii="Book Antiqua" w:hAnsi="Book Antiqua"/>
          <w:b/>
        </w:rPr>
      </w:pPr>
      <w:r w:rsidRPr="00ED29DA">
        <w:rPr>
          <w:rFonts w:ascii="Book Antiqua" w:hAnsi="Book Antiqua"/>
          <w:b/>
        </w:rPr>
        <w:t>3.7. Informe puesto en consulta</w:t>
      </w:r>
    </w:p>
    <w:p w14:paraId="7B1640C6" w14:textId="77777777" w:rsidR="00FE5F9F" w:rsidRDefault="00FE5F9F" w:rsidP="00FE5F9F">
      <w:pPr>
        <w:jc w:val="both"/>
        <w:rPr>
          <w:rFonts w:ascii="Book Antiqua" w:hAnsi="Book Antiqua"/>
          <w:bCs/>
        </w:rPr>
      </w:pPr>
    </w:p>
    <w:p w14:paraId="098E598B" w14:textId="72C67D31" w:rsidR="00750B54" w:rsidRPr="00ED29DA" w:rsidRDefault="00FE5F9F" w:rsidP="00ED29DA">
      <w:pPr>
        <w:jc w:val="both"/>
        <w:rPr>
          <w:rFonts w:ascii="Book Antiqua" w:hAnsi="Book Antiqua"/>
          <w:bCs/>
        </w:rPr>
      </w:pPr>
      <w:r w:rsidRPr="00ED29DA">
        <w:rPr>
          <w:rFonts w:ascii="Book Antiqua" w:hAnsi="Book Antiqua"/>
          <w:bCs/>
        </w:rPr>
        <w:t>La versión preliminar del presente informe (270-PLA-OI-2022), fue puesta en conocimiento de la Dirección de Gestión Humana y oficinas pertenecientes a esta Dirección (Unidad de Salud Ocupacional, Proceso de Desarrollo Humano y el Subproceso de Análisis de Puestos), así como a las Direcciones de Tecnología de la Información y Comunicaciones y Ejecutiva y se recibieron las siguientes observaciones</w:t>
      </w:r>
      <w:r w:rsidR="003B06EE">
        <w:rPr>
          <w:rFonts w:ascii="Book Antiqua" w:hAnsi="Book Antiqua"/>
          <w:bCs/>
        </w:rPr>
        <w:t>, las cuales por lo extenso de las mismas se insertan en el documento adjunto</w:t>
      </w:r>
      <w:r w:rsidRPr="00ED29DA">
        <w:rPr>
          <w:rFonts w:ascii="Book Antiqua" w:hAnsi="Book Antiqua"/>
          <w:bCs/>
        </w:rPr>
        <w:t>:</w:t>
      </w:r>
    </w:p>
    <w:p w14:paraId="3BE8FEAB" w14:textId="65B21C92" w:rsidR="00F82D0B" w:rsidRDefault="00F82D0B" w:rsidP="00FD23DB">
      <w:pPr>
        <w:ind w:left="2268" w:right="2410"/>
        <w:rPr>
          <w:bCs/>
          <w:sz w:val="18"/>
          <w:szCs w:val="18"/>
        </w:rPr>
      </w:pPr>
    </w:p>
    <w:p w14:paraId="7CFF079E" w14:textId="5ED43EE5" w:rsidR="00FE5F9F" w:rsidRDefault="00FE5F9F" w:rsidP="00FD23DB">
      <w:pPr>
        <w:ind w:left="2268" w:right="2410"/>
        <w:rPr>
          <w:bCs/>
          <w:sz w:val="18"/>
          <w:szCs w:val="18"/>
        </w:rPr>
      </w:pPr>
    </w:p>
    <w:bookmarkStart w:id="4" w:name="_MON_1714249967"/>
    <w:bookmarkEnd w:id="4"/>
    <w:p w14:paraId="0F7DB2D5" w14:textId="26AA03B9" w:rsidR="00FE5F9F" w:rsidRDefault="00FE5F9F" w:rsidP="00ED29DA">
      <w:pPr>
        <w:ind w:left="2268" w:right="2410"/>
        <w:jc w:val="center"/>
        <w:rPr>
          <w:bCs/>
          <w:sz w:val="18"/>
          <w:szCs w:val="18"/>
        </w:rPr>
      </w:pPr>
      <w:r>
        <w:rPr>
          <w:bCs/>
          <w:sz w:val="18"/>
          <w:szCs w:val="18"/>
        </w:rPr>
        <w:object w:dxaOrig="1508" w:dyaOrig="984" w14:anchorId="635D8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1.6pt" o:ole="">
            <v:imagedata r:id="rId28" o:title=""/>
          </v:shape>
          <o:OLEObject Type="Embed" ProgID="Word.Document.12" ShapeID="_x0000_i1025" DrawAspect="Icon" ObjectID="_1727248761" r:id="rId29">
            <o:FieldCodes>\s</o:FieldCodes>
          </o:OLEObject>
        </w:object>
      </w:r>
    </w:p>
    <w:p w14:paraId="5EC96188" w14:textId="6EAF759F" w:rsidR="00FE5F9F" w:rsidRDefault="00FE5F9F" w:rsidP="00FD23DB">
      <w:pPr>
        <w:ind w:left="2268" w:right="2410"/>
        <w:rPr>
          <w:bCs/>
          <w:sz w:val="18"/>
          <w:szCs w:val="18"/>
        </w:rPr>
      </w:pPr>
    </w:p>
    <w:p w14:paraId="5C403F15" w14:textId="27C0FF3E" w:rsidR="00FE5F9F" w:rsidRDefault="00FE5F9F" w:rsidP="00FD23DB">
      <w:pPr>
        <w:ind w:left="2268" w:right="2410"/>
        <w:rPr>
          <w:bCs/>
          <w:sz w:val="18"/>
          <w:szCs w:val="18"/>
        </w:rPr>
      </w:pPr>
    </w:p>
    <w:p w14:paraId="7E9BB077" w14:textId="77777777" w:rsidR="008D456F" w:rsidRPr="00BC62F1" w:rsidRDefault="008D456F" w:rsidP="00FD23DB">
      <w:pPr>
        <w:ind w:left="2268" w:right="2410"/>
        <w:rPr>
          <w:bCs/>
          <w:sz w:val="18"/>
          <w:szCs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0627"/>
      </w:tblGrid>
      <w:tr w:rsidR="004201E9" w:rsidRPr="00BC62F1" w14:paraId="14065C1E" w14:textId="77777777" w:rsidTr="00EC195D">
        <w:trPr>
          <w:trHeight w:val="487"/>
        </w:trPr>
        <w:tc>
          <w:tcPr>
            <w:tcW w:w="10627" w:type="dxa"/>
            <w:shd w:val="clear" w:color="auto" w:fill="C0C0C0"/>
          </w:tcPr>
          <w:p w14:paraId="4364FE22" w14:textId="77777777" w:rsidR="004201E9" w:rsidRPr="00B46E5C" w:rsidRDefault="004201E9" w:rsidP="00EC195D">
            <w:pPr>
              <w:jc w:val="center"/>
              <w:rPr>
                <w:rFonts w:ascii="Book Antiqua" w:hAnsi="Book Antiqua"/>
                <w:b/>
              </w:rPr>
            </w:pPr>
            <w:bookmarkStart w:id="5" w:name="_Hlk92998744"/>
            <w:r w:rsidRPr="00B46E5C">
              <w:rPr>
                <w:rFonts w:ascii="Book Antiqua" w:hAnsi="Book Antiqua"/>
                <w:b/>
              </w:rPr>
              <w:t>IV. ELEMENTOS RESOLUTIVOS</w:t>
            </w:r>
          </w:p>
          <w:p w14:paraId="147628C2" w14:textId="77777777" w:rsidR="004201E9" w:rsidRPr="00BC62F1" w:rsidRDefault="004201E9" w:rsidP="00EC195D">
            <w:pPr>
              <w:jc w:val="center"/>
              <w:rPr>
                <w:rFonts w:ascii="Calibri" w:hAnsi="Calibri"/>
                <w:b/>
              </w:rPr>
            </w:pPr>
          </w:p>
        </w:tc>
      </w:tr>
      <w:bookmarkEnd w:id="5"/>
    </w:tbl>
    <w:p w14:paraId="34552B77" w14:textId="77777777" w:rsidR="008D456F" w:rsidRPr="00BC62F1" w:rsidRDefault="008D456F" w:rsidP="00FD23DB">
      <w:pPr>
        <w:ind w:left="2268" w:right="2410"/>
        <w:rPr>
          <w:bCs/>
          <w:sz w:val="18"/>
          <w:szCs w:val="18"/>
        </w:rPr>
      </w:pPr>
    </w:p>
    <w:p w14:paraId="0F3A40CF" w14:textId="77777777" w:rsidR="008D456F" w:rsidRPr="00BC62F1" w:rsidRDefault="008D456F" w:rsidP="00FD23DB">
      <w:pPr>
        <w:ind w:left="2268" w:right="2410"/>
        <w:rPr>
          <w:bCs/>
          <w:sz w:val="18"/>
          <w:szCs w:val="18"/>
        </w:rPr>
      </w:pPr>
    </w:p>
    <w:p w14:paraId="00033A0A" w14:textId="77777777" w:rsidR="00855676" w:rsidRPr="00BC62F1" w:rsidRDefault="00855676" w:rsidP="00997009">
      <w:pPr>
        <w:tabs>
          <w:tab w:val="left" w:pos="2268"/>
        </w:tabs>
        <w:ind w:left="2268" w:right="2410"/>
        <w:rPr>
          <w:bCs/>
          <w:sz w:val="18"/>
          <w:szCs w:val="18"/>
        </w:rPr>
      </w:pPr>
    </w:p>
    <w:p w14:paraId="391EDAD8" w14:textId="5B7CB67D" w:rsidR="009F5098" w:rsidRDefault="00FD2F06" w:rsidP="00997009">
      <w:pPr>
        <w:pStyle w:val="NormalWeb"/>
        <w:numPr>
          <w:ilvl w:val="1"/>
          <w:numId w:val="19"/>
        </w:numPr>
        <w:tabs>
          <w:tab w:val="left" w:pos="2268"/>
        </w:tabs>
        <w:ind w:left="426" w:hanging="426"/>
        <w:jc w:val="both"/>
        <w:rPr>
          <w:rFonts w:ascii="Book Antiqua" w:hAnsi="Book Antiqua"/>
        </w:rPr>
      </w:pPr>
      <w:r>
        <w:rPr>
          <w:rFonts w:ascii="Book Antiqua" w:hAnsi="Book Antiqua"/>
        </w:rPr>
        <w:t xml:space="preserve"> </w:t>
      </w:r>
      <w:r w:rsidR="009F5098" w:rsidRPr="00515E34">
        <w:rPr>
          <w:rFonts w:ascii="Book Antiqua" w:hAnsi="Book Antiqua"/>
        </w:rPr>
        <w:t xml:space="preserve">Mediante el oficio </w:t>
      </w:r>
      <w:proofErr w:type="spellStart"/>
      <w:r w:rsidR="009F5098" w:rsidRPr="00515E34">
        <w:rPr>
          <w:rFonts w:ascii="Book Antiqua" w:hAnsi="Book Antiqua"/>
        </w:rPr>
        <w:t>Nº</w:t>
      </w:r>
      <w:proofErr w:type="spellEnd"/>
      <w:r w:rsidR="009F5098" w:rsidRPr="00515E34">
        <w:rPr>
          <w:rFonts w:ascii="Book Antiqua" w:hAnsi="Book Antiqua"/>
        </w:rPr>
        <w:t xml:space="preserve"> 2198-17, del 28 de febrero de 2017, la Secretaría General de la Corte comunicó el acuerdo tomado por el Consejo Superior en sesión N°16-17, del 23 de febrero de 2017, artículo LXXIV, en el que se dispuso</w:t>
      </w:r>
      <w:r w:rsidR="00900208">
        <w:rPr>
          <w:rFonts w:ascii="Book Antiqua" w:hAnsi="Book Antiqua"/>
        </w:rPr>
        <w:t>,</w:t>
      </w:r>
      <w:r w:rsidR="003F7E22" w:rsidRPr="00515E34">
        <w:rPr>
          <w:rFonts w:ascii="Book Antiqua" w:hAnsi="Book Antiqua"/>
        </w:rPr>
        <w:t xml:space="preserve"> t</w:t>
      </w:r>
      <w:r w:rsidR="009F5098" w:rsidRPr="00515E34">
        <w:rPr>
          <w:rFonts w:ascii="Book Antiqua" w:hAnsi="Book Antiqua"/>
        </w:rPr>
        <w:t>rasladar a la Dirección de Planificación para que revise la estructura orgánico funcional; así como las cargas de trabajo asociadas a los puestos que conforman el Área de Salud e Higiene Ocupacional de la Dirección de Gestión Humana</w:t>
      </w:r>
      <w:r w:rsidR="00515E34">
        <w:rPr>
          <w:rFonts w:ascii="Book Antiqua" w:hAnsi="Book Antiqua"/>
        </w:rPr>
        <w:t>.</w:t>
      </w:r>
    </w:p>
    <w:p w14:paraId="2B89E4F8" w14:textId="77777777" w:rsidR="00515E34" w:rsidRPr="00515E34" w:rsidRDefault="00515E34" w:rsidP="00515E34">
      <w:pPr>
        <w:pStyle w:val="NormalWeb"/>
        <w:ind w:left="426" w:right="885"/>
        <w:jc w:val="both"/>
        <w:rPr>
          <w:rFonts w:ascii="Book Antiqua" w:hAnsi="Book Antiqua"/>
        </w:rPr>
      </w:pPr>
    </w:p>
    <w:p w14:paraId="1B628975" w14:textId="0E9E08DB" w:rsidR="00855676" w:rsidRPr="00BC62F1" w:rsidRDefault="00FD2F06" w:rsidP="007A4CE5">
      <w:pPr>
        <w:pStyle w:val="NormalWeb"/>
        <w:numPr>
          <w:ilvl w:val="1"/>
          <w:numId w:val="19"/>
        </w:numPr>
        <w:ind w:right="70"/>
        <w:jc w:val="both"/>
        <w:rPr>
          <w:rFonts w:ascii="Calibri" w:eastAsia="Times New Roman" w:hAnsi="Calibri" w:cs="Times New Roman"/>
          <w:bCs/>
        </w:rPr>
      </w:pPr>
      <w:r>
        <w:rPr>
          <w:rFonts w:ascii="Book Antiqua" w:hAnsi="Book Antiqua"/>
          <w:bCs/>
        </w:rPr>
        <w:t xml:space="preserve"> </w:t>
      </w:r>
      <w:r w:rsidR="00855676" w:rsidRPr="00BC62F1">
        <w:rPr>
          <w:rFonts w:ascii="Book Antiqua" w:hAnsi="Book Antiqua"/>
          <w:bCs/>
        </w:rPr>
        <w:t>La Dirección de Gestión Humana remite a la Dirección de Planificación, la petición de revisar la estructura actual y la organización funcional de la Unidad de Salud e Higiene Ocupacional, para atender la solicitud de recalificación de puestos en esa dependencia judicial. Por su parte, la Jefatura del Proceso de Desarrollo Humano indicó la necesidad de incluir dentro del análisis el cambio de nombre de la referida Unidad, debido a las diferencias mostradas en la Relación de Puestos (aparece como “Unidad”) y en la estructura de la Dirección de Gestión Humana (se conoce como “Subproceso”)</w:t>
      </w:r>
      <w:r w:rsidR="00855676" w:rsidRPr="00BC62F1">
        <w:rPr>
          <w:rFonts w:ascii="Book Antiqua" w:hAnsi="Book Antiqua"/>
        </w:rPr>
        <w:t>.</w:t>
      </w:r>
    </w:p>
    <w:p w14:paraId="2E401297" w14:textId="77777777" w:rsidR="00855676" w:rsidRPr="00BC62F1" w:rsidRDefault="00855676" w:rsidP="00855676">
      <w:pPr>
        <w:pStyle w:val="NormalWeb"/>
        <w:ind w:right="70"/>
        <w:jc w:val="both"/>
        <w:rPr>
          <w:rFonts w:ascii="Book Antiqua" w:eastAsia="Times New Roman" w:hAnsi="Book Antiqua" w:cs="Times New Roman"/>
          <w:bCs/>
        </w:rPr>
      </w:pPr>
    </w:p>
    <w:p w14:paraId="6B15F076" w14:textId="2FA22FC9" w:rsidR="00855676" w:rsidRPr="00BC62F1" w:rsidRDefault="00FD2F06" w:rsidP="007A4CE5">
      <w:pPr>
        <w:pStyle w:val="NormalWeb"/>
        <w:numPr>
          <w:ilvl w:val="1"/>
          <w:numId w:val="19"/>
        </w:numPr>
        <w:ind w:right="70"/>
        <w:jc w:val="both"/>
        <w:rPr>
          <w:rFonts w:ascii="Book Antiqua" w:eastAsia="Times New Roman" w:hAnsi="Book Antiqua" w:cs="Times New Roman"/>
        </w:rPr>
      </w:pPr>
      <w:r>
        <w:rPr>
          <w:rFonts w:ascii="Book Antiqua" w:eastAsia="Times New Roman" w:hAnsi="Book Antiqua" w:cs="Times New Roman"/>
        </w:rPr>
        <w:t xml:space="preserve"> </w:t>
      </w:r>
      <w:r w:rsidR="00855676" w:rsidRPr="00BC62F1">
        <w:rPr>
          <w:rFonts w:ascii="Book Antiqua" w:eastAsia="Times New Roman" w:hAnsi="Book Antiqua" w:cs="Times New Roman"/>
        </w:rPr>
        <w:t>Desde el año 1991, la Unidad de Salud e Higiene Ocupacional ha experimentado cambios en cuanto a su ubicación formal dentro del Poder Judicial, por cuanto inició dentro de la Dirección Ejecutiva en 1991, luego en 1995 forma parte del Servicio de Salud para Empleados, posteriormente en 1998 se traslada al Departamento de Seguridad y a partir del 2010 se integra como parte de la Dirección de Gestión Humana.</w:t>
      </w:r>
    </w:p>
    <w:p w14:paraId="43B6D541" w14:textId="77777777" w:rsidR="00855676" w:rsidRPr="00BC62F1" w:rsidRDefault="00855676" w:rsidP="00855676">
      <w:pPr>
        <w:pStyle w:val="NormalWeb"/>
        <w:ind w:right="70"/>
        <w:jc w:val="both"/>
        <w:rPr>
          <w:rFonts w:ascii="Book Antiqua" w:eastAsia="Times New Roman" w:hAnsi="Book Antiqua" w:cs="Times New Roman"/>
          <w:bCs/>
        </w:rPr>
      </w:pPr>
    </w:p>
    <w:p w14:paraId="581FF827" w14:textId="0327B301" w:rsidR="00855676" w:rsidRPr="00BC62F1" w:rsidRDefault="00FD2F06" w:rsidP="007A4CE5">
      <w:pPr>
        <w:pStyle w:val="NormalWeb"/>
        <w:numPr>
          <w:ilvl w:val="1"/>
          <w:numId w:val="19"/>
        </w:numPr>
        <w:ind w:right="70"/>
        <w:jc w:val="both"/>
        <w:rPr>
          <w:rFonts w:ascii="Book Antiqua" w:eastAsia="Times New Roman" w:hAnsi="Book Antiqua" w:cs="Times New Roman"/>
        </w:rPr>
      </w:pPr>
      <w:r>
        <w:rPr>
          <w:rFonts w:ascii="Book Antiqua" w:eastAsia="Times New Roman" w:hAnsi="Book Antiqua" w:cs="Times New Roman"/>
        </w:rPr>
        <w:t xml:space="preserve"> </w:t>
      </w:r>
      <w:r w:rsidR="00855676" w:rsidRPr="00BC62F1">
        <w:rPr>
          <w:rFonts w:ascii="Book Antiqua" w:eastAsia="Times New Roman" w:hAnsi="Book Antiqua" w:cs="Times New Roman"/>
        </w:rPr>
        <w:t xml:space="preserve">La estructura organizacional de la Unidad de Salud e Higiene Ocupacional se define como vertical, </w:t>
      </w:r>
      <w:r w:rsidR="00855676" w:rsidRPr="00BC62F1">
        <w:rPr>
          <w:rFonts w:ascii="Book Antiqua" w:hAnsi="Book Antiqua"/>
        </w:rPr>
        <w:t>donde se identifican niveles de mando que tienen distintos grados de autoridad formal, dispuestos en forma piramidal. Lo anterior, responde a que la estructura básica obedece a una Dirección (Gestión Humana), que se compone a su vez de dos procesos, uno de los cuales se denomina Proceso de Desarrollo Humano al que pertenece la Unidad en estudio.</w:t>
      </w:r>
    </w:p>
    <w:p w14:paraId="5D7FCC54" w14:textId="77777777" w:rsidR="00855676" w:rsidRPr="00BC62F1" w:rsidRDefault="00855676" w:rsidP="00855676">
      <w:pPr>
        <w:pStyle w:val="Prrafodelista"/>
        <w:spacing w:after="0" w:line="240" w:lineRule="auto"/>
        <w:rPr>
          <w:rFonts w:ascii="Book Antiqua" w:eastAsia="Times New Roman" w:hAnsi="Book Antiqua" w:cs="Times New Roman"/>
          <w:bCs/>
        </w:rPr>
      </w:pPr>
    </w:p>
    <w:p w14:paraId="72211D2D" w14:textId="3D233D8C" w:rsidR="00B75323" w:rsidRPr="00B46E5C" w:rsidRDefault="00FD2F06">
      <w:pPr>
        <w:pStyle w:val="NormalWeb"/>
        <w:numPr>
          <w:ilvl w:val="1"/>
          <w:numId w:val="19"/>
        </w:numPr>
        <w:ind w:right="70"/>
        <w:jc w:val="both"/>
        <w:rPr>
          <w:rFonts w:ascii="Book Antiqua" w:eastAsia="Times New Roman" w:hAnsi="Book Antiqua" w:cs="Times New Roman"/>
        </w:rPr>
      </w:pPr>
      <w:r w:rsidRPr="00B75323">
        <w:rPr>
          <w:rFonts w:ascii="Book Antiqua" w:hAnsi="Book Antiqua"/>
        </w:rPr>
        <w:t xml:space="preserve"> </w:t>
      </w:r>
      <w:r w:rsidR="00B75323" w:rsidRPr="00B46E5C">
        <w:rPr>
          <w:rFonts w:ascii="Book Antiqua" w:eastAsia="Times New Roman" w:hAnsi="Book Antiqua" w:cs="Times New Roman"/>
        </w:rPr>
        <w:t xml:space="preserve">Las 18 plazas con que cuenta la Unidad de Salud e Higiene Ocupacional se encuentran en propiedad, con la particularidad que de las catorce plazas de Profesional 1 (profesional en </w:t>
      </w:r>
      <w:r w:rsidR="00B75323" w:rsidRPr="00B46E5C">
        <w:rPr>
          <w:rFonts w:ascii="Book Antiqua" w:eastAsia="Times New Roman" w:hAnsi="Book Antiqua" w:cs="Times New Roman"/>
        </w:rPr>
        <w:lastRenderedPageBreak/>
        <w:t>salud ocupacional), cinco se destacan en el Primer Circuito Judicial de San José, aunque una de ellas no atiende de forma ordinaria gestiones de San José, por cuanto está destacada para atender gestiones del II Circuito Judicial de Alajuela (San Carlos). Las restantes plazas están distribuidas en diferentes circuitos a nivel nacional, 11 de estas plazas fueron nombradas bajo el requisito de que podrían ser requeridas en cualquier parte del país, de acuerdo con la necesidad de cada oficina.</w:t>
      </w:r>
    </w:p>
    <w:p w14:paraId="3B7B15F7" w14:textId="77777777" w:rsidR="00953B51" w:rsidRPr="00B46E5C" w:rsidRDefault="00953B51" w:rsidP="00ED29DA">
      <w:pPr>
        <w:pStyle w:val="NormalWeb"/>
        <w:ind w:left="360" w:right="70"/>
        <w:jc w:val="both"/>
        <w:rPr>
          <w:rFonts w:ascii="Book Antiqua" w:eastAsia="Times New Roman" w:hAnsi="Book Antiqua" w:cs="Times New Roman"/>
        </w:rPr>
      </w:pPr>
    </w:p>
    <w:p w14:paraId="0BF48CF8" w14:textId="35259C00" w:rsidR="00953B51" w:rsidRPr="00B46E5C" w:rsidRDefault="00953B51" w:rsidP="00ED29DA">
      <w:pPr>
        <w:pStyle w:val="NormalWeb"/>
        <w:numPr>
          <w:ilvl w:val="1"/>
          <w:numId w:val="19"/>
        </w:numPr>
        <w:ind w:right="70"/>
        <w:jc w:val="both"/>
        <w:rPr>
          <w:rFonts w:ascii="Book Antiqua" w:eastAsia="Times New Roman" w:hAnsi="Book Antiqua" w:cs="Times New Roman"/>
        </w:rPr>
      </w:pPr>
      <w:r w:rsidRPr="00B46E5C">
        <w:rPr>
          <w:rFonts w:ascii="Book Antiqua" w:hAnsi="Book Antiqua"/>
        </w:rPr>
        <w:t xml:space="preserve"> El </w:t>
      </w:r>
      <w:r w:rsidR="00074A64">
        <w:rPr>
          <w:rFonts w:ascii="Book Antiqua" w:hAnsi="Book Antiqua"/>
        </w:rPr>
        <w:t>J</w:t>
      </w:r>
      <w:r w:rsidRPr="00B46E5C">
        <w:rPr>
          <w:rFonts w:ascii="Book Antiqua" w:hAnsi="Book Antiqua"/>
        </w:rPr>
        <w:t>efe de la Unidad de Salud Ocupacional, Ingeniero Freddy Briceño Elizondo, sugiere que uno de los recursos de Profesional en Salud Ocupacional generados a partir de la Creación de la Ley 9841 “</w:t>
      </w:r>
      <w:r w:rsidRPr="00B46E5C">
        <w:rPr>
          <w:rFonts w:ascii="Book Antiqua" w:hAnsi="Book Antiqua"/>
          <w:color w:val="000000"/>
        </w:rPr>
        <w:t>Creación de la Jurisdicción Especializada de Delincuencia Organizada</w:t>
      </w:r>
      <w:r w:rsidRPr="00B46E5C">
        <w:rPr>
          <w:rFonts w:ascii="Book Antiqua" w:hAnsi="Book Antiqua"/>
        </w:rPr>
        <w:t>”, sea adscrito a la Unidad de Salud Ocupacional y su respectiva carga de trabajo operativa.</w:t>
      </w:r>
      <w:r w:rsidR="0067520A" w:rsidRPr="00B46E5C">
        <w:rPr>
          <w:rFonts w:ascii="Book Antiqua" w:hAnsi="Book Antiqua"/>
        </w:rPr>
        <w:t xml:space="preserve"> No obstante, de acuerdo al estudio de formulación presupuestaria desarrollado por el Subproceso de Modernización Institucional de la Dirección de Planificación (364-PLA-MI-RH-2022) y conocido por el Consejo Superior en sesión 36-2022 del 29 de abril del 2022, artículo XXXIII, esa plaza  está siendo analizada para ser modificada en cuanto a categoría y funciones para que se dedique al fortaleciendo a la </w:t>
      </w:r>
      <w:proofErr w:type="spellStart"/>
      <w:r w:rsidR="0067520A" w:rsidRPr="00B46E5C">
        <w:rPr>
          <w:rFonts w:ascii="Book Antiqua" w:hAnsi="Book Antiqua"/>
        </w:rPr>
        <w:t>UISA</w:t>
      </w:r>
      <w:proofErr w:type="spellEnd"/>
      <w:r w:rsidR="0067520A" w:rsidRPr="00B46E5C">
        <w:rPr>
          <w:rFonts w:ascii="Book Antiqua" w:hAnsi="Book Antiqua"/>
        </w:rPr>
        <w:t xml:space="preserve"> (Unidad de Investigación Social y Antecedentes), en tareas que son más directas de la jurisdicción de crimen organizado, razón por la que no procede la solicitud del Ingeniero Briceño Elizondo.</w:t>
      </w:r>
    </w:p>
    <w:p w14:paraId="3584249F" w14:textId="77777777" w:rsidR="00B75323" w:rsidRDefault="00B75323" w:rsidP="00F42975">
      <w:pPr>
        <w:pStyle w:val="Prrafodelista"/>
        <w:rPr>
          <w:rFonts w:ascii="Book Antiqua" w:eastAsia="Times New Roman" w:hAnsi="Book Antiqua" w:cs="Times New Roman"/>
        </w:rPr>
      </w:pPr>
    </w:p>
    <w:p w14:paraId="1F865706" w14:textId="1BB9ACB4" w:rsidR="00C459DB" w:rsidRPr="00074A64" w:rsidRDefault="006F64AE" w:rsidP="00074A64">
      <w:pPr>
        <w:pStyle w:val="NormalWeb"/>
        <w:ind w:left="426" w:right="212" w:hanging="426"/>
        <w:jc w:val="both"/>
        <w:rPr>
          <w:rFonts w:ascii="Book Antiqua" w:eastAsia="Times New Roman" w:hAnsi="Book Antiqua" w:cs="Times New Roman"/>
        </w:rPr>
      </w:pPr>
      <w:r>
        <w:rPr>
          <w:rFonts w:ascii="Book Antiqua" w:eastAsia="Times New Roman" w:hAnsi="Book Antiqua" w:cs="Times New Roman"/>
        </w:rPr>
        <w:t>4.</w:t>
      </w:r>
      <w:r w:rsidR="00953B51">
        <w:rPr>
          <w:rFonts w:ascii="Book Antiqua" w:eastAsia="Times New Roman" w:hAnsi="Book Antiqua" w:cs="Times New Roman"/>
        </w:rPr>
        <w:t>7</w:t>
      </w:r>
      <w:r>
        <w:rPr>
          <w:rFonts w:ascii="Book Antiqua" w:eastAsia="Times New Roman" w:hAnsi="Book Antiqua" w:cs="Times New Roman"/>
        </w:rPr>
        <w:t>.</w:t>
      </w:r>
      <w:r w:rsidR="00F42975" w:rsidRPr="00492D15">
        <w:rPr>
          <w:rFonts w:ascii="Book Antiqua" w:hAnsi="Book Antiqua"/>
        </w:rPr>
        <w:t xml:space="preserve"> El sistema </w:t>
      </w:r>
      <w:r w:rsidR="00F42975" w:rsidRPr="00074A64">
        <w:rPr>
          <w:rFonts w:ascii="Book Antiqua" w:hAnsi="Book Antiqua"/>
        </w:rPr>
        <w:t xml:space="preserve">de trabajo de la Unidad de Salud </w:t>
      </w:r>
      <w:r w:rsidR="00C7319B" w:rsidRPr="00074A64">
        <w:rPr>
          <w:rFonts w:ascii="Book Antiqua" w:hAnsi="Book Antiqua"/>
        </w:rPr>
        <w:t xml:space="preserve">e Higiene </w:t>
      </w:r>
      <w:r w:rsidR="00F42975" w:rsidRPr="00074A64">
        <w:rPr>
          <w:rFonts w:ascii="Book Antiqua" w:hAnsi="Book Antiqua"/>
        </w:rPr>
        <w:t>Ocupacional está dividido en diferentes áreas según el tipo de solicitud ingresada</w:t>
      </w:r>
      <w:r w:rsidR="00582D86" w:rsidRPr="00074A64">
        <w:rPr>
          <w:rFonts w:ascii="Book Antiqua" w:eastAsia="Times New Roman" w:hAnsi="Book Antiqua" w:cs="Times New Roman"/>
        </w:rPr>
        <w:t xml:space="preserve">. </w:t>
      </w:r>
      <w:r w:rsidR="00582D86" w:rsidRPr="00074A64">
        <w:rPr>
          <w:rFonts w:ascii="Book Antiqua" w:eastAsia="Times New Roman" w:hAnsi="Book Antiqua"/>
        </w:rPr>
        <w:t xml:space="preserve">Por otra parte, se conforman grupos de trabajo a lo interno del despacho para la atención de gestiones particulares o el desarrollo de iniciativas y requerimientos institucionales, </w:t>
      </w:r>
      <w:r w:rsidR="00F42975" w:rsidRPr="00074A64">
        <w:rPr>
          <w:rFonts w:ascii="Book Antiqua" w:hAnsi="Book Antiqua"/>
        </w:rPr>
        <w:t>es así como de identifican</w:t>
      </w:r>
      <w:r w:rsidR="009F5098" w:rsidRPr="00074A64">
        <w:rPr>
          <w:rFonts w:ascii="Book Antiqua" w:hAnsi="Book Antiqua"/>
        </w:rPr>
        <w:t xml:space="preserve"> las siguientes</w:t>
      </w:r>
      <w:r w:rsidR="00F42975" w:rsidRPr="00074A64">
        <w:rPr>
          <w:rFonts w:ascii="Book Antiqua" w:hAnsi="Book Antiqua"/>
        </w:rPr>
        <w:t>:</w:t>
      </w:r>
    </w:p>
    <w:p w14:paraId="3A3ECE0D" w14:textId="693CAA21" w:rsidR="00F42975" w:rsidRPr="00074A64" w:rsidRDefault="00F42975" w:rsidP="00074A64">
      <w:pPr>
        <w:pStyle w:val="NormalWeb"/>
        <w:ind w:left="426" w:right="212" w:hanging="426"/>
        <w:jc w:val="both"/>
        <w:rPr>
          <w:rFonts w:ascii="Book Antiqua" w:hAnsi="Book Antiqua"/>
          <w:bCs/>
        </w:rPr>
      </w:pPr>
    </w:p>
    <w:p w14:paraId="5757A2CE" w14:textId="0B35616E"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Seguridad Ocupacional</w:t>
      </w:r>
    </w:p>
    <w:p w14:paraId="19E76A91" w14:textId="5240BC6F"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Higiene Ambiental</w:t>
      </w:r>
    </w:p>
    <w:p w14:paraId="1889C791" w14:textId="62513C55"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Planes de Gestión de emergencias y Salud Ocupacional</w:t>
      </w:r>
    </w:p>
    <w:p w14:paraId="61847838" w14:textId="6E0D7125"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Ergonomía</w:t>
      </w:r>
    </w:p>
    <w:p w14:paraId="14BA8B4F" w14:textId="4A659C76"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Riesgos del trabajo</w:t>
      </w:r>
    </w:p>
    <w:p w14:paraId="373049D6" w14:textId="139DB2E4"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Capacitaciones</w:t>
      </w:r>
    </w:p>
    <w:p w14:paraId="23E4993D" w14:textId="38D3A7A1"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Proyectos (Gestión de proyectos y Proyectos Constructivos)</w:t>
      </w:r>
    </w:p>
    <w:p w14:paraId="2AD2A51B" w14:textId="3AC2B4FC" w:rsidR="00C459DB"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Campañas de promoción y divulgación</w:t>
      </w:r>
    </w:p>
    <w:p w14:paraId="537B16AD" w14:textId="4D13BC3A" w:rsidR="00492D15" w:rsidRPr="00074A64" w:rsidRDefault="00C459DB" w:rsidP="00074A64">
      <w:pPr>
        <w:pStyle w:val="NormalWeb"/>
        <w:numPr>
          <w:ilvl w:val="0"/>
          <w:numId w:val="26"/>
        </w:numPr>
        <w:ind w:right="212" w:firstLine="131"/>
        <w:jc w:val="both"/>
        <w:rPr>
          <w:rFonts w:ascii="Book Antiqua" w:hAnsi="Book Antiqua"/>
          <w:bCs/>
        </w:rPr>
      </w:pPr>
      <w:r w:rsidRPr="00074A64">
        <w:rPr>
          <w:rFonts w:ascii="Book Antiqua" w:hAnsi="Book Antiqua"/>
          <w:bCs/>
        </w:rPr>
        <w:t>Comisiones de Salud Ocupacional</w:t>
      </w:r>
    </w:p>
    <w:p w14:paraId="2272CC4B" w14:textId="6E0E08A7" w:rsidR="00F42975" w:rsidRDefault="00F42975" w:rsidP="009F5098">
      <w:pPr>
        <w:pStyle w:val="NormalWeb"/>
        <w:ind w:left="360" w:right="70"/>
        <w:jc w:val="both"/>
        <w:rPr>
          <w:rFonts w:ascii="Book Antiqua" w:hAnsi="Book Antiqua"/>
        </w:rPr>
      </w:pPr>
      <w:r w:rsidRPr="00C459DB">
        <w:rPr>
          <w:rFonts w:ascii="Book Antiqua" w:eastAsia="Times New Roman" w:hAnsi="Book Antiqua" w:cs="Times New Roman"/>
        </w:rPr>
        <w:t xml:space="preserve"> </w:t>
      </w:r>
      <w:r w:rsidRPr="00C459DB">
        <w:rPr>
          <w:rFonts w:ascii="Book Antiqua" w:hAnsi="Book Antiqua"/>
        </w:rPr>
        <w:t xml:space="preserve"> </w:t>
      </w:r>
    </w:p>
    <w:p w14:paraId="56F7A441" w14:textId="77777777" w:rsidR="00A261DD" w:rsidRPr="00C459DB" w:rsidRDefault="00A261DD" w:rsidP="009F5098">
      <w:pPr>
        <w:pStyle w:val="NormalWeb"/>
        <w:ind w:left="360" w:right="70"/>
        <w:jc w:val="both"/>
        <w:rPr>
          <w:rFonts w:ascii="Book Antiqua" w:hAnsi="Book Antiqua"/>
        </w:rPr>
      </w:pPr>
    </w:p>
    <w:p w14:paraId="4442A2BB" w14:textId="54FB6C5F" w:rsidR="00DE254F" w:rsidRPr="00BE2482" w:rsidRDefault="00DE254F" w:rsidP="00997009">
      <w:pPr>
        <w:pStyle w:val="NormalWeb"/>
        <w:numPr>
          <w:ilvl w:val="1"/>
          <w:numId w:val="30"/>
        </w:numPr>
        <w:ind w:left="567" w:right="70" w:hanging="567"/>
        <w:jc w:val="both"/>
        <w:rPr>
          <w:rFonts w:ascii="Book Antiqua" w:hAnsi="Book Antiqua"/>
        </w:rPr>
      </w:pPr>
      <w:r w:rsidRPr="00BE2482">
        <w:rPr>
          <w:rFonts w:ascii="Book Antiqua" w:hAnsi="Book Antiqua"/>
        </w:rPr>
        <w:t xml:space="preserve">Las solicitudes de trabajo en la Unidad de Salud e Higiene Ocupacional ingresan a través de la cuenta oficial de correo electrónico de la oficina, a partir de ahí, se registran en el sistema </w:t>
      </w:r>
      <w:r w:rsidRPr="00BE2482">
        <w:rPr>
          <w:rFonts w:ascii="Book Antiqua" w:hAnsi="Book Antiqua"/>
        </w:rPr>
        <w:lastRenderedPageBreak/>
        <w:t>informático utilizado por el despacho que se denomina Sistema Integrado de Correspondencia Electrónica (</w:t>
      </w:r>
      <w:proofErr w:type="spellStart"/>
      <w:r w:rsidRPr="00BE2482">
        <w:rPr>
          <w:rFonts w:ascii="Book Antiqua" w:hAnsi="Book Antiqua"/>
        </w:rPr>
        <w:t>SICE</w:t>
      </w:r>
      <w:proofErr w:type="spellEnd"/>
      <w:r w:rsidRPr="00BE2482">
        <w:rPr>
          <w:rFonts w:ascii="Book Antiqua" w:hAnsi="Book Antiqua"/>
        </w:rPr>
        <w:t>), asignando las solicitudes según Profesional destacado en su respectivo Circuito Judicial. En el caso particular del I y III Circuito Judicial de San José, esta distribución se realiza por temáticas, en el sentido de que las gestiones y solicitudes de servicio se asignan específicamente a ciertos profesionales por su experiencia y habilidades. Aunque en ocasiones se presentan asignaciones distintas a este rol a nivel país, según las valoraciones efectuadas por la jefatura.</w:t>
      </w:r>
    </w:p>
    <w:p w14:paraId="34503859" w14:textId="77777777" w:rsidR="00DE254F" w:rsidRDefault="00DE254F" w:rsidP="00997009">
      <w:pPr>
        <w:pStyle w:val="NormalWeb"/>
        <w:ind w:left="567" w:right="70" w:hanging="567"/>
        <w:jc w:val="both"/>
        <w:rPr>
          <w:rFonts w:ascii="Book Antiqua" w:hAnsi="Book Antiqua"/>
        </w:rPr>
      </w:pPr>
    </w:p>
    <w:p w14:paraId="7D6173EC" w14:textId="6A420F61" w:rsidR="00855676" w:rsidRDefault="00855676" w:rsidP="00997009">
      <w:pPr>
        <w:pStyle w:val="NormalWeb"/>
        <w:numPr>
          <w:ilvl w:val="1"/>
          <w:numId w:val="30"/>
        </w:numPr>
        <w:ind w:left="567" w:right="70" w:hanging="567"/>
        <w:jc w:val="both"/>
        <w:rPr>
          <w:rFonts w:ascii="Book Antiqua" w:eastAsia="Times New Roman" w:hAnsi="Book Antiqua" w:cs="Times New Roman"/>
        </w:rPr>
      </w:pPr>
      <w:r w:rsidRPr="003C33D0">
        <w:rPr>
          <w:rFonts w:ascii="Book Antiqua" w:eastAsia="Times New Roman" w:hAnsi="Book Antiqua" w:cs="Times New Roman"/>
        </w:rPr>
        <w:t xml:space="preserve">Al revisar la descripción de funciones asignadas al personal, se identifica la ausencia formal de una plaza que funja como enlace o filtro de comunicación entre la Jefatura de la Unidad y las restantes 17 plazas que la integran, es decir, una figura de Coordinadora o Coordinador de Unidad que permita reducir el tramo de control interno de la oficina y darle mayor eficiencia a la estructura organizacional, toda vez que en la actualidad si bien es cierto, impera una comunicación informal a través del chat del grupo de trabajo, o bien por mecanismos institucionales tales como el correo electrónico o Microsoft </w:t>
      </w:r>
      <w:proofErr w:type="spellStart"/>
      <w:r w:rsidRPr="003C33D0">
        <w:rPr>
          <w:rFonts w:ascii="Book Antiqua" w:eastAsia="Times New Roman" w:hAnsi="Book Antiqua" w:cs="Times New Roman"/>
        </w:rPr>
        <w:t>Teams</w:t>
      </w:r>
      <w:proofErr w:type="spellEnd"/>
      <w:r w:rsidRPr="003C33D0">
        <w:rPr>
          <w:rFonts w:ascii="Book Antiqua" w:eastAsia="Times New Roman" w:hAnsi="Book Antiqua" w:cs="Times New Roman"/>
        </w:rPr>
        <w:t>, la respuesta de las diferentes gestiones dependerá de la agenda con la que cuente la plaza de jefatura.</w:t>
      </w:r>
    </w:p>
    <w:p w14:paraId="0354E8F7" w14:textId="77777777" w:rsidR="007C58D0" w:rsidRDefault="007C58D0" w:rsidP="007C58D0">
      <w:pPr>
        <w:pStyle w:val="Prrafodelista"/>
        <w:rPr>
          <w:rFonts w:ascii="Book Antiqua" w:hAnsi="Book Antiqua"/>
        </w:rPr>
      </w:pPr>
    </w:p>
    <w:p w14:paraId="2652B4B6" w14:textId="77777777" w:rsidR="007C58D0" w:rsidRDefault="007C58D0" w:rsidP="00997009">
      <w:pPr>
        <w:pStyle w:val="NormalWeb"/>
        <w:numPr>
          <w:ilvl w:val="1"/>
          <w:numId w:val="30"/>
        </w:numPr>
        <w:ind w:left="567" w:right="70" w:hanging="567"/>
        <w:jc w:val="both"/>
        <w:rPr>
          <w:rFonts w:ascii="Book Antiqua" w:hAnsi="Book Antiqua"/>
        </w:rPr>
      </w:pPr>
      <w:r w:rsidRPr="003C33D0">
        <w:rPr>
          <w:rFonts w:ascii="Book Antiqua" w:hAnsi="Book Antiqua"/>
        </w:rPr>
        <w:t>Se pudo identificar que la revisión de los productos o informes elaborados por los Profesionales 1, es efectuada entre personas nombradas en esa misma categoría, lo que resulta inconveniente y podría generar conflictos y diferencias personales, así como de criterio a lo interno de la Unidad.</w:t>
      </w:r>
    </w:p>
    <w:p w14:paraId="4DEB70D9" w14:textId="77777777" w:rsidR="007C58D0" w:rsidRDefault="007C58D0" w:rsidP="00997009">
      <w:pPr>
        <w:pStyle w:val="Prrafodelista"/>
        <w:ind w:left="567" w:hanging="567"/>
        <w:rPr>
          <w:rFonts w:ascii="Book Antiqua" w:hAnsi="Book Antiqua"/>
        </w:rPr>
      </w:pPr>
    </w:p>
    <w:p w14:paraId="62B9E4BA" w14:textId="3B9079D6" w:rsidR="007C58D0" w:rsidRDefault="007C58D0" w:rsidP="00997009">
      <w:pPr>
        <w:pStyle w:val="NormalWeb"/>
        <w:numPr>
          <w:ilvl w:val="1"/>
          <w:numId w:val="30"/>
        </w:numPr>
        <w:ind w:left="567" w:right="212" w:hanging="567"/>
        <w:jc w:val="both"/>
        <w:rPr>
          <w:rFonts w:ascii="Book Antiqua" w:hAnsi="Book Antiqua"/>
        </w:rPr>
      </w:pPr>
      <w:r w:rsidRPr="003C33D0">
        <w:rPr>
          <w:rFonts w:ascii="Book Antiqua" w:hAnsi="Book Antiqua"/>
        </w:rPr>
        <w:t>El plazo promedio de revisión y devolución de los respectivos productos por parte de la jefatura a sus subalternos se extiende a siete días, que si bien es cierto podría calificarse como un buen término, está influenciado por la colaboración de revisiones efectuadas entre los Profesionales 1, lo que sugiere que no es real al estar sesgado producto de esa práctica interna.</w:t>
      </w:r>
    </w:p>
    <w:p w14:paraId="309ED9D7" w14:textId="77777777" w:rsidR="007C58D0" w:rsidRPr="003C33D0" w:rsidRDefault="007C58D0" w:rsidP="007C58D0">
      <w:pPr>
        <w:pStyle w:val="NormalWeb"/>
        <w:ind w:left="426" w:right="212"/>
        <w:jc w:val="both"/>
        <w:rPr>
          <w:rFonts w:ascii="Book Antiqua" w:hAnsi="Book Antiqua"/>
        </w:rPr>
      </w:pPr>
    </w:p>
    <w:p w14:paraId="275323C8" w14:textId="2A8385C2" w:rsidR="007C58D0" w:rsidRDefault="007C58D0" w:rsidP="00997009">
      <w:pPr>
        <w:pStyle w:val="NormalWeb"/>
        <w:numPr>
          <w:ilvl w:val="1"/>
          <w:numId w:val="30"/>
        </w:numPr>
        <w:ind w:left="567" w:right="212" w:hanging="567"/>
        <w:jc w:val="both"/>
        <w:rPr>
          <w:rFonts w:ascii="Book Antiqua" w:hAnsi="Book Antiqua"/>
        </w:rPr>
      </w:pPr>
      <w:r w:rsidRPr="003C33D0">
        <w:rPr>
          <w:rFonts w:ascii="Book Antiqua" w:hAnsi="Book Antiqua"/>
        </w:rPr>
        <w:t>En cuanto a las dos plazas de Profesionales 2, se tiene la particularidad de que una de ellas está enfocada mayormente a labores operativas, que implican actualización de archivos o libros en formato de Microsoft Excel, asociados a reasignación de equipos ergonómicos, registro y control de inventarios, estudios ergonómicos, entre otros.</w:t>
      </w:r>
    </w:p>
    <w:p w14:paraId="67D5DDD6" w14:textId="77777777" w:rsidR="007C58D0" w:rsidRDefault="007C58D0" w:rsidP="007C58D0">
      <w:pPr>
        <w:pStyle w:val="Prrafodelista"/>
        <w:rPr>
          <w:rFonts w:ascii="Book Antiqua" w:hAnsi="Book Antiqua"/>
        </w:rPr>
      </w:pPr>
    </w:p>
    <w:p w14:paraId="2523A64F" w14:textId="7A8C3937" w:rsidR="007C58D0" w:rsidRPr="002F6AF0" w:rsidRDefault="007C58D0" w:rsidP="00997009">
      <w:pPr>
        <w:pStyle w:val="NormalWeb"/>
        <w:numPr>
          <w:ilvl w:val="1"/>
          <w:numId w:val="30"/>
        </w:numPr>
        <w:ind w:left="567" w:right="214" w:hanging="567"/>
        <w:jc w:val="both"/>
        <w:rPr>
          <w:rFonts w:ascii="Book Antiqua" w:hAnsi="Book Antiqua" w:cstheme="minorBidi"/>
        </w:rPr>
      </w:pPr>
      <w:r w:rsidRPr="003C33D0">
        <w:rPr>
          <w:rFonts w:ascii="Book Antiqua" w:hAnsi="Book Antiqua"/>
        </w:rPr>
        <w:lastRenderedPageBreak/>
        <w:t xml:space="preserve">Según el criterio de las plazas de Profesional 1, se deben equilibrar cargas de trabajo, promover la rotación de funciones y no comparten el aspecto de que profesionales de la misma categoría revisen sus respectivos estudios. </w:t>
      </w:r>
    </w:p>
    <w:p w14:paraId="707BDDFA" w14:textId="77777777" w:rsidR="002F6AF0" w:rsidRPr="003C33D0" w:rsidRDefault="002F6AF0" w:rsidP="00997009">
      <w:pPr>
        <w:pStyle w:val="NormalWeb"/>
        <w:ind w:left="567" w:right="214" w:hanging="567"/>
        <w:jc w:val="both"/>
        <w:rPr>
          <w:rFonts w:ascii="Book Antiqua" w:hAnsi="Book Antiqua" w:cstheme="minorBidi"/>
        </w:rPr>
      </w:pPr>
    </w:p>
    <w:p w14:paraId="12AF3D78" w14:textId="2A14A1CC" w:rsidR="007C58D0" w:rsidRPr="007C58D0" w:rsidRDefault="007C58D0" w:rsidP="00997009">
      <w:pPr>
        <w:pStyle w:val="NormalWeb"/>
        <w:numPr>
          <w:ilvl w:val="1"/>
          <w:numId w:val="30"/>
        </w:numPr>
        <w:ind w:left="567" w:right="212" w:hanging="567"/>
        <w:jc w:val="both"/>
        <w:rPr>
          <w:rFonts w:ascii="Book Antiqua" w:hAnsi="Book Antiqua"/>
        </w:rPr>
      </w:pPr>
      <w:r w:rsidRPr="003C33D0">
        <w:rPr>
          <w:rFonts w:ascii="Book Antiqua" w:hAnsi="Book Antiqua" w:cstheme="minorBidi"/>
        </w:rPr>
        <w:t>Si se comparan las funciones actuales de los Profesionales 1 de la Unidad de Salud e Higiene Ocupacional, con los manuales de puestos existentes para los puestos de Profesional 1 y Profesional 2, se perciben algunas similitudes en ambas categorías, no obstante, se reconoce que la dependencia a nivel institucional con el criterio técnico para determinar a cuál perfil se ajustan más los recursos en estudio, es la Sección de Análisis de Puestos.</w:t>
      </w:r>
    </w:p>
    <w:p w14:paraId="74DAE79F" w14:textId="77777777" w:rsidR="002F6AF0" w:rsidRPr="002F6AF0" w:rsidRDefault="002F6AF0" w:rsidP="00997009">
      <w:pPr>
        <w:pStyle w:val="NormalWeb"/>
        <w:ind w:left="567" w:right="214" w:hanging="567"/>
        <w:jc w:val="both"/>
        <w:rPr>
          <w:rFonts w:ascii="Book Antiqua" w:eastAsia="Book Antiqua" w:hAnsi="Book Antiqua" w:cs="Book Antiqua"/>
          <w:lang w:val="es-CR"/>
        </w:rPr>
      </w:pPr>
    </w:p>
    <w:p w14:paraId="38D26B9C" w14:textId="1472029C" w:rsidR="007C58D0" w:rsidRPr="003C33D0" w:rsidRDefault="007C58D0" w:rsidP="00997009">
      <w:pPr>
        <w:pStyle w:val="NormalWeb"/>
        <w:numPr>
          <w:ilvl w:val="1"/>
          <w:numId w:val="30"/>
        </w:numPr>
        <w:ind w:left="567" w:right="214" w:hanging="567"/>
        <w:jc w:val="both"/>
        <w:rPr>
          <w:rFonts w:ascii="Book Antiqua" w:eastAsia="Book Antiqua" w:hAnsi="Book Antiqua" w:cs="Book Antiqua"/>
          <w:lang w:val="es-CR"/>
        </w:rPr>
      </w:pPr>
      <w:r w:rsidRPr="003C33D0">
        <w:rPr>
          <w:rFonts w:ascii="Book Antiqua" w:hAnsi="Book Antiqua" w:cstheme="minorBidi"/>
        </w:rPr>
        <w:t xml:space="preserve">La plaza de Auxiliar Administrativo que es la encargada de registrar todas las gestiones en el </w:t>
      </w:r>
      <w:proofErr w:type="spellStart"/>
      <w:r w:rsidRPr="003C33D0">
        <w:rPr>
          <w:rFonts w:ascii="Book Antiqua" w:hAnsi="Book Antiqua" w:cstheme="minorBidi"/>
        </w:rPr>
        <w:t>SICE</w:t>
      </w:r>
      <w:proofErr w:type="spellEnd"/>
      <w:r w:rsidRPr="003C33D0">
        <w:rPr>
          <w:rFonts w:ascii="Book Antiqua" w:hAnsi="Book Antiqua" w:cstheme="minorBidi"/>
        </w:rPr>
        <w:t xml:space="preserve"> muestra su preocupación por el considerable aumento de las gestiones o solicitudes ingresadas a la Unidad, máxime a partir del 2020 con la aparición del Covid-19 (se registraron 7724 en ese año, tal y como se pudo visualizar en el Gráfico 1 del informe). </w:t>
      </w:r>
    </w:p>
    <w:p w14:paraId="48E03F11" w14:textId="77777777" w:rsidR="002F6AF0" w:rsidRPr="002F6AF0" w:rsidRDefault="002F6AF0" w:rsidP="00997009">
      <w:pPr>
        <w:pStyle w:val="NormalWeb"/>
        <w:ind w:left="567" w:right="214" w:hanging="567"/>
        <w:jc w:val="both"/>
      </w:pPr>
    </w:p>
    <w:p w14:paraId="568DBB6F" w14:textId="559CD573" w:rsidR="007C58D0" w:rsidRPr="009D5600" w:rsidRDefault="007C58D0" w:rsidP="00997009">
      <w:pPr>
        <w:pStyle w:val="NormalWeb"/>
        <w:numPr>
          <w:ilvl w:val="1"/>
          <w:numId w:val="30"/>
        </w:numPr>
        <w:ind w:left="567" w:right="214" w:hanging="567"/>
        <w:jc w:val="both"/>
      </w:pPr>
      <w:r w:rsidRPr="003C33D0">
        <w:rPr>
          <w:rFonts w:ascii="Book Antiqua" w:eastAsia="Book Antiqua" w:hAnsi="Book Antiqua" w:cs="Book Antiqua"/>
          <w:lang w:val="es-CR"/>
        </w:rPr>
        <w:t xml:space="preserve">La plaza de jefatura posee a su haber una serie de actividades que podrían ser delegadas en una plaza de categoría intermedia que bien podría ajustarse a la de Coordinadora o Coordinador de Unidad, que permitiría a su vez liberar espacios de su agenda para la atención oportuna de diligencias y evitar el sobre cargo administrativo que posee a la fecha, que dicho sea de paso está restando la posibilidad de mantener una adecuada línea de comunicación con su personal subalterno. </w:t>
      </w:r>
    </w:p>
    <w:p w14:paraId="7CB58FDD" w14:textId="77777777" w:rsidR="009D5600" w:rsidRPr="003C33D0" w:rsidRDefault="009D5600" w:rsidP="00997009">
      <w:pPr>
        <w:pStyle w:val="NormalWeb"/>
        <w:ind w:left="567" w:right="214" w:hanging="567"/>
        <w:jc w:val="both"/>
      </w:pPr>
    </w:p>
    <w:p w14:paraId="7C2EE8FD" w14:textId="6B717D9B" w:rsidR="007C58D0" w:rsidRPr="009D5600" w:rsidRDefault="007C58D0" w:rsidP="00997009">
      <w:pPr>
        <w:pStyle w:val="NormalWeb"/>
        <w:numPr>
          <w:ilvl w:val="1"/>
          <w:numId w:val="30"/>
        </w:numPr>
        <w:ind w:left="567" w:right="214" w:hanging="567"/>
        <w:jc w:val="both"/>
      </w:pPr>
      <w:r w:rsidRPr="003C33D0">
        <w:rPr>
          <w:rFonts w:ascii="Book Antiqua" w:eastAsia="Book Antiqua" w:hAnsi="Book Antiqua" w:cs="Book Antiqua"/>
          <w:lang w:val="es-CR"/>
        </w:rPr>
        <w:t xml:space="preserve">Bajo la línea anterior, es perceptible que desde la óptica de las actividades efectuadas en la actualidad por los Profesionales 1, se denota la necesidad de contar con la plaza de coordinación para que asuma algunas de las actividades que hoy día tienen bajo su responsabilidad. </w:t>
      </w:r>
    </w:p>
    <w:p w14:paraId="7BEC84C9" w14:textId="77777777" w:rsidR="009D5600" w:rsidRPr="003C33D0" w:rsidRDefault="009D5600" w:rsidP="00997009">
      <w:pPr>
        <w:pStyle w:val="NormalWeb"/>
        <w:ind w:left="567" w:right="214" w:hanging="567"/>
        <w:jc w:val="both"/>
      </w:pPr>
    </w:p>
    <w:p w14:paraId="4BC28E6A" w14:textId="77777777" w:rsidR="00997009" w:rsidRDefault="007C58D0" w:rsidP="00997009">
      <w:pPr>
        <w:pStyle w:val="NormalWeb"/>
        <w:numPr>
          <w:ilvl w:val="1"/>
          <w:numId w:val="30"/>
        </w:numPr>
        <w:ind w:left="567" w:right="214" w:hanging="567"/>
        <w:jc w:val="both"/>
        <w:rPr>
          <w:rFonts w:ascii="Book Antiqua" w:eastAsia="Book Antiqua" w:hAnsi="Book Antiqua" w:cs="Book Antiqua"/>
          <w:lang w:val="es-CR"/>
        </w:rPr>
      </w:pPr>
      <w:r w:rsidRPr="003C33D0">
        <w:rPr>
          <w:rFonts w:ascii="Book Antiqua" w:eastAsia="Book Antiqua" w:hAnsi="Book Antiqua" w:cs="Book Antiqua"/>
          <w:lang w:val="es-CR"/>
        </w:rPr>
        <w:t>Con base en el análisis de actividades mostradas en el cuadro 2 del presente informe, se pueden efectuar algunos ajustes adicionales en la distribución de funciones existentes en la actualidad.</w:t>
      </w:r>
    </w:p>
    <w:p w14:paraId="1E24B91E" w14:textId="4B7F75AE" w:rsidR="007C58D0" w:rsidRDefault="007C58D0" w:rsidP="00997009">
      <w:pPr>
        <w:pStyle w:val="NormalWeb"/>
        <w:ind w:left="567" w:right="214" w:hanging="567"/>
        <w:jc w:val="both"/>
        <w:rPr>
          <w:rFonts w:ascii="Book Antiqua" w:eastAsia="Book Antiqua" w:hAnsi="Book Antiqua" w:cs="Book Antiqua"/>
          <w:lang w:val="es-CR"/>
        </w:rPr>
      </w:pPr>
    </w:p>
    <w:p w14:paraId="22A957D4" w14:textId="77777777" w:rsidR="00F63C9A" w:rsidRPr="003C33D0" w:rsidRDefault="00F63C9A" w:rsidP="00997009">
      <w:pPr>
        <w:pStyle w:val="NormalWeb"/>
        <w:numPr>
          <w:ilvl w:val="1"/>
          <w:numId w:val="30"/>
        </w:numPr>
        <w:ind w:left="567" w:right="214" w:hanging="567"/>
        <w:jc w:val="both"/>
        <w:rPr>
          <w:rFonts w:ascii="Book Antiqua" w:hAnsi="Book Antiqua" w:cstheme="minorBidi"/>
        </w:rPr>
      </w:pPr>
      <w:r w:rsidRPr="003C33D0">
        <w:rPr>
          <w:rFonts w:ascii="Book Antiqua" w:eastAsia="Book Antiqua" w:hAnsi="Book Antiqua" w:cs="Book Antiqua"/>
          <w:lang w:val="es-CR"/>
        </w:rPr>
        <w:t xml:space="preserve">En la actualidad, existen a nivel de la Dirección de Gestión Humana, Unidades que cuentan con recurso de Coordinadora o Coordinador de Unidad, razón por la que proponer este tipo de recurso en la actual Unidad de Salud e Higiene Ocupacional no es un elemento nuevo, cuya justificación se detalla en el cuerpo del informe. </w:t>
      </w:r>
    </w:p>
    <w:p w14:paraId="748FC953" w14:textId="3D1DE522" w:rsidR="007C58D0" w:rsidRDefault="007C58D0" w:rsidP="00997009">
      <w:pPr>
        <w:pStyle w:val="NormalWeb"/>
        <w:ind w:left="426" w:right="212"/>
        <w:jc w:val="both"/>
        <w:rPr>
          <w:rFonts w:ascii="Book Antiqua" w:hAnsi="Book Antiqua"/>
        </w:rPr>
      </w:pPr>
    </w:p>
    <w:p w14:paraId="3EEC309A" w14:textId="77777777" w:rsidR="00997009" w:rsidRPr="003C33D0" w:rsidRDefault="00997009" w:rsidP="00997009">
      <w:pPr>
        <w:pStyle w:val="NormalWeb"/>
        <w:ind w:left="426" w:right="212"/>
        <w:jc w:val="both"/>
        <w:rPr>
          <w:rFonts w:ascii="Book Antiqua" w:hAnsi="Book Antiqua"/>
        </w:rPr>
      </w:pPr>
    </w:p>
    <w:p w14:paraId="4906F82B" w14:textId="23958758" w:rsidR="00997009" w:rsidRDefault="00997009" w:rsidP="0046460A">
      <w:pPr>
        <w:pStyle w:val="NormalWeb"/>
        <w:numPr>
          <w:ilvl w:val="1"/>
          <w:numId w:val="30"/>
        </w:numPr>
        <w:ind w:left="567" w:right="214" w:hanging="567"/>
        <w:jc w:val="both"/>
        <w:rPr>
          <w:rFonts w:ascii="Book Antiqua" w:hAnsi="Book Antiqua" w:cstheme="minorBidi"/>
        </w:rPr>
      </w:pPr>
      <w:r w:rsidRPr="003C33D0">
        <w:rPr>
          <w:rFonts w:ascii="Book Antiqua" w:hAnsi="Book Antiqua" w:cstheme="minorBidi"/>
        </w:rPr>
        <w:lastRenderedPageBreak/>
        <w:t xml:space="preserve">La Unidad de Salud e Higiene Ocupacional, para el ingreso de sus gestiones o solicitudes, utiliza el sistema electrónico denominado </w:t>
      </w:r>
      <w:proofErr w:type="spellStart"/>
      <w:r w:rsidRPr="003C33D0">
        <w:rPr>
          <w:rFonts w:ascii="Book Antiqua" w:hAnsi="Book Antiqua" w:cstheme="minorBidi"/>
        </w:rPr>
        <w:t>SICE</w:t>
      </w:r>
      <w:proofErr w:type="spellEnd"/>
      <w:r w:rsidRPr="003C33D0">
        <w:rPr>
          <w:rFonts w:ascii="Book Antiqua" w:hAnsi="Book Antiqua" w:cstheme="minorBidi"/>
        </w:rPr>
        <w:t xml:space="preserve"> (Sistema Integrado de Correspondencia Electrónica), sin embargo, se detectó un hallazgo trascendental para el abordaje del presente estudio, toda vez que las gestiones surgidas a partir de la declaratoria de emergencia con la aparición del virus Covid-19, se ingresaron bajo un mismo número o asunto en el citado sistema, y ello no permite visualizar en el </w:t>
      </w:r>
      <w:proofErr w:type="spellStart"/>
      <w:r w:rsidRPr="003C33D0">
        <w:rPr>
          <w:rFonts w:ascii="Book Antiqua" w:hAnsi="Book Antiqua" w:cstheme="minorBidi"/>
        </w:rPr>
        <w:t>SICE</w:t>
      </w:r>
      <w:proofErr w:type="spellEnd"/>
      <w:r w:rsidRPr="003C33D0">
        <w:rPr>
          <w:rFonts w:ascii="Book Antiqua" w:hAnsi="Book Antiqua" w:cstheme="minorBidi"/>
        </w:rPr>
        <w:t xml:space="preserve"> como tal, el verdadero impacto que ha tenido particularmente esa oficina durante el último bienio. </w:t>
      </w:r>
    </w:p>
    <w:p w14:paraId="3A76066C" w14:textId="77777777" w:rsidR="00997009" w:rsidRPr="003C33D0" w:rsidRDefault="00997009" w:rsidP="00603E34">
      <w:pPr>
        <w:pStyle w:val="NormalWeb"/>
        <w:ind w:left="709" w:right="214" w:hanging="709"/>
        <w:jc w:val="both"/>
        <w:rPr>
          <w:rFonts w:ascii="Book Antiqua" w:hAnsi="Book Antiqua" w:cstheme="minorBidi"/>
        </w:rPr>
      </w:pPr>
    </w:p>
    <w:p w14:paraId="208B455B" w14:textId="77777777" w:rsidR="00997009" w:rsidRPr="003C33D0" w:rsidRDefault="00997009" w:rsidP="0046460A">
      <w:pPr>
        <w:pStyle w:val="NormalWeb"/>
        <w:numPr>
          <w:ilvl w:val="1"/>
          <w:numId w:val="30"/>
        </w:numPr>
        <w:ind w:left="567" w:right="214" w:hanging="567"/>
        <w:jc w:val="both"/>
        <w:rPr>
          <w:rFonts w:ascii="Book Antiqua" w:hAnsi="Book Antiqua" w:cstheme="minorBidi"/>
        </w:rPr>
      </w:pPr>
      <w:r w:rsidRPr="003C33D0">
        <w:rPr>
          <w:rFonts w:ascii="Book Antiqua" w:hAnsi="Book Antiqua" w:cstheme="minorBidi"/>
        </w:rPr>
        <w:t xml:space="preserve">Al total de referencias incluidas en el </w:t>
      </w:r>
      <w:proofErr w:type="spellStart"/>
      <w:r w:rsidRPr="003C33D0">
        <w:rPr>
          <w:rFonts w:ascii="Book Antiqua" w:hAnsi="Book Antiqua" w:cstheme="minorBidi"/>
        </w:rPr>
        <w:t>SICE</w:t>
      </w:r>
      <w:proofErr w:type="spellEnd"/>
      <w:r w:rsidRPr="003C33D0">
        <w:rPr>
          <w:rFonts w:ascii="Book Antiqua" w:hAnsi="Book Antiqua" w:cstheme="minorBidi"/>
        </w:rPr>
        <w:t xml:space="preserve">, se debe sumar (de manera manual), lo registrado en los informes de labores de los respectivos Profesionales, por lo que el proceso de la extracción estadística para el presente estudio, resultó compleja, y lo ideal es que esa información se englobe de manera completa o bien correcta en el respectivo sistema informático, lo que para efectos prácticos mejorará la calidad de la información que se extrae no solo para fines investigativos, sino, para elementos asociados al seguimiento de la oficina, aspecto por el cual en el respectivo apartado se incluye una recomendación. </w:t>
      </w:r>
    </w:p>
    <w:p w14:paraId="4A5183E1" w14:textId="77777777" w:rsidR="00997009" w:rsidRPr="00997009" w:rsidRDefault="00997009" w:rsidP="00997009">
      <w:pPr>
        <w:pStyle w:val="NormalWeb"/>
        <w:ind w:left="720" w:right="212"/>
        <w:jc w:val="both"/>
        <w:rPr>
          <w:rFonts w:ascii="Book Antiqua" w:hAnsi="Book Antiqua"/>
          <w:bCs/>
        </w:rPr>
      </w:pPr>
    </w:p>
    <w:p w14:paraId="0A3FE448" w14:textId="31B3A54E" w:rsidR="001400DB" w:rsidRPr="003C33D0" w:rsidRDefault="00B96320" w:rsidP="0046460A">
      <w:pPr>
        <w:pStyle w:val="NormalWeb"/>
        <w:numPr>
          <w:ilvl w:val="1"/>
          <w:numId w:val="30"/>
        </w:numPr>
        <w:ind w:left="567" w:right="212" w:hanging="567"/>
        <w:jc w:val="both"/>
        <w:rPr>
          <w:rFonts w:ascii="Book Antiqua" w:hAnsi="Book Antiqua"/>
          <w:bCs/>
        </w:rPr>
      </w:pPr>
      <w:r w:rsidRPr="003C33D0">
        <w:rPr>
          <w:rFonts w:ascii="Book Antiqua" w:hAnsi="Book Antiqua"/>
        </w:rPr>
        <w:t>Desde el 2015 y hasta el 2018, la entrada de gestiones en la Unidad de Salud e Higiene Ocupacional experimentó una tendencia creciente, con una leve disminución para el 2019</w:t>
      </w:r>
      <w:r w:rsidR="001400DB" w:rsidRPr="003C33D0">
        <w:rPr>
          <w:rFonts w:ascii="Book Antiqua" w:hAnsi="Book Antiqua"/>
        </w:rPr>
        <w:t>, asimismo, p</w:t>
      </w:r>
      <w:r w:rsidR="001400DB" w:rsidRPr="003C33D0">
        <w:rPr>
          <w:rFonts w:ascii="Book Antiqua" w:hAnsi="Book Antiqua"/>
          <w:bCs/>
        </w:rPr>
        <w:t xml:space="preserve">ara el trienio 2017-2019, el promedio anual de ingreso de asuntos en esa oficina fue de 4509 aproximadamente (322 por Profesional al año, equivalente a 29 por mes). </w:t>
      </w:r>
    </w:p>
    <w:p w14:paraId="502560B1" w14:textId="77777777" w:rsidR="001400DB" w:rsidRPr="003C33D0" w:rsidRDefault="001400DB" w:rsidP="0046460A">
      <w:pPr>
        <w:pStyle w:val="Prrafodelista"/>
        <w:ind w:left="567" w:hanging="567"/>
        <w:rPr>
          <w:rFonts w:ascii="Book Antiqua" w:hAnsi="Book Antiqua"/>
          <w:bCs/>
        </w:rPr>
      </w:pPr>
    </w:p>
    <w:p w14:paraId="34507EF3" w14:textId="77777777" w:rsidR="001400DB" w:rsidRDefault="001A72CA" w:rsidP="0046460A">
      <w:pPr>
        <w:pStyle w:val="NormalWeb"/>
        <w:numPr>
          <w:ilvl w:val="1"/>
          <w:numId w:val="30"/>
        </w:numPr>
        <w:ind w:left="567" w:right="212" w:hanging="567"/>
        <w:jc w:val="both"/>
        <w:rPr>
          <w:rFonts w:ascii="Book Antiqua" w:hAnsi="Book Antiqua"/>
          <w:bCs/>
        </w:rPr>
      </w:pPr>
      <w:r w:rsidRPr="003C33D0">
        <w:rPr>
          <w:rFonts w:ascii="Book Antiqua" w:hAnsi="Book Antiqua"/>
          <w:bCs/>
        </w:rPr>
        <w:t>Durante el último trienio (2019-2021), se muestra un comportamiento inestable o bien de altibajos, cuyo dato más representativo se obtiene en 2020, con un total de 7724</w:t>
      </w:r>
      <w:r w:rsidR="001400DB" w:rsidRPr="003C33D0">
        <w:rPr>
          <w:rStyle w:val="Refdenotaalpie"/>
          <w:rFonts w:ascii="Book Antiqua" w:hAnsi="Book Antiqua"/>
        </w:rPr>
        <w:footnoteReference w:id="13"/>
      </w:r>
      <w:r w:rsidRPr="003C33D0">
        <w:rPr>
          <w:rFonts w:ascii="Book Antiqua" w:hAnsi="Book Antiqua"/>
          <w:bCs/>
        </w:rPr>
        <w:t xml:space="preserve"> gestiones, es decir, incrementaron a razón de un 42% más que en 2019 y ello en términos absolutos constituyen 3291 asuntos, mientras que para 2021, se sufre un descenso de 11,8% (913 asuntos), aspecto que se puede asociar a la cantidad de solicitudes generadas por la declaratoria de pandemia nacional y que ha requerido de la atención de temas relacionados con ergonomía, seguridad humana, seguridad industrial, entre otros.</w:t>
      </w:r>
      <w:r w:rsidR="001400DB" w:rsidRPr="003C33D0">
        <w:rPr>
          <w:rFonts w:ascii="Book Antiqua" w:hAnsi="Book Antiqua"/>
          <w:bCs/>
        </w:rPr>
        <w:t xml:space="preserve"> </w:t>
      </w:r>
    </w:p>
    <w:p w14:paraId="211AB07F" w14:textId="77777777" w:rsidR="00B64CCE" w:rsidRPr="003C33D0" w:rsidRDefault="00B64CCE" w:rsidP="0046460A">
      <w:pPr>
        <w:pStyle w:val="NormalWeb"/>
        <w:ind w:left="567" w:right="212" w:hanging="567"/>
        <w:jc w:val="both"/>
        <w:rPr>
          <w:rFonts w:ascii="Book Antiqua" w:hAnsi="Book Antiqua"/>
          <w:bCs/>
        </w:rPr>
      </w:pPr>
    </w:p>
    <w:p w14:paraId="278E59A9" w14:textId="77777777" w:rsidR="001400DB" w:rsidRPr="003C33D0" w:rsidRDefault="00B96320" w:rsidP="0046460A">
      <w:pPr>
        <w:pStyle w:val="NormalWeb"/>
        <w:numPr>
          <w:ilvl w:val="1"/>
          <w:numId w:val="30"/>
        </w:numPr>
        <w:ind w:left="567" w:right="212" w:hanging="567"/>
        <w:jc w:val="both"/>
        <w:rPr>
          <w:rFonts w:ascii="Book Antiqua" w:hAnsi="Book Antiqua"/>
          <w:bCs/>
        </w:rPr>
      </w:pPr>
      <w:r w:rsidRPr="003C33D0">
        <w:rPr>
          <w:rFonts w:ascii="Book Antiqua" w:hAnsi="Book Antiqua"/>
        </w:rPr>
        <w:t xml:space="preserve">Si se toma en consideración la cantidad global de Profesionales 1 en el análisis de su respectiva carga de trabajo en asocio con el crecimiento de solicitudes generadas por el Covid-19 en 2020, se obtiene que la carga de trabajo promedio por Profesional en términos generales pasó de 317 asuntos anuales por plaza en 2019, a un total de 552 en 2020, lo que mensualmente representa pasar de 28 a 49 gestiones, respectivamente, aspecto al que se debe brindar un especial seguimiento, en vista de que si ese crecimiento resulta sostenido </w:t>
      </w:r>
      <w:r w:rsidRPr="003C33D0">
        <w:rPr>
          <w:rFonts w:ascii="Book Antiqua" w:hAnsi="Book Antiqua"/>
        </w:rPr>
        <w:lastRenderedPageBreak/>
        <w:t>en el tiempo, podría comprometer la actual capacidad instalada de la Unidad de Salud e Higiene Ocupacional.</w:t>
      </w:r>
      <w:r w:rsidR="001A72CA" w:rsidRPr="003C33D0">
        <w:rPr>
          <w:rFonts w:ascii="Book Antiqua" w:hAnsi="Book Antiqua"/>
        </w:rPr>
        <w:t xml:space="preserve"> Al cierre de 2021, esa variable se representa en 487 (43 gestiones mensuales)</w:t>
      </w:r>
      <w:r w:rsidR="001400DB" w:rsidRPr="003C33D0">
        <w:rPr>
          <w:rFonts w:ascii="Book Antiqua" w:hAnsi="Book Antiqua"/>
        </w:rPr>
        <w:t xml:space="preserve">, evidenciando el notable incremento en su carga de trabajo durante los últimos años. </w:t>
      </w:r>
    </w:p>
    <w:p w14:paraId="1B127B0B" w14:textId="77777777" w:rsidR="001400DB" w:rsidRPr="003C33D0" w:rsidRDefault="001400DB" w:rsidP="001400DB">
      <w:pPr>
        <w:pStyle w:val="Prrafodelista"/>
        <w:rPr>
          <w:rFonts w:ascii="Book Antiqua" w:hAnsi="Book Antiqua"/>
        </w:rPr>
      </w:pPr>
    </w:p>
    <w:p w14:paraId="795705CA" w14:textId="5B2ECE61" w:rsidR="001400DB" w:rsidRPr="003C33D0" w:rsidRDefault="00B96320" w:rsidP="0046460A">
      <w:pPr>
        <w:pStyle w:val="NormalWeb"/>
        <w:numPr>
          <w:ilvl w:val="1"/>
          <w:numId w:val="30"/>
        </w:numPr>
        <w:ind w:left="567" w:right="212" w:hanging="567"/>
        <w:jc w:val="both"/>
        <w:rPr>
          <w:rFonts w:ascii="Book Antiqua" w:hAnsi="Book Antiqua"/>
          <w:bCs/>
        </w:rPr>
      </w:pPr>
      <w:r w:rsidRPr="003C33D0">
        <w:rPr>
          <w:rFonts w:ascii="Book Antiqua" w:hAnsi="Book Antiqua"/>
        </w:rPr>
        <w:t xml:space="preserve">Al comparar la recepción de solicitudes, San José (Primero, Segundo y Tercer Circuitos Judiciales), ocupan el 58% del total </w:t>
      </w:r>
      <w:r w:rsidR="00AF52BF" w:rsidRPr="003C33D0">
        <w:rPr>
          <w:rFonts w:ascii="Book Antiqua" w:hAnsi="Book Antiqua"/>
        </w:rPr>
        <w:t>nacional por</w:t>
      </w:r>
      <w:r w:rsidRPr="003C33D0">
        <w:rPr>
          <w:rFonts w:ascii="Book Antiqua" w:hAnsi="Book Antiqua"/>
        </w:rPr>
        <w:t xml:space="preserve"> un 42% que suman entre todos los restantes circuitos judiciales. Ello significa que anualmente una plaza que se destaca en San José atiende (en promedio) 85 asuntos frente a los 46 que se le asigna a un Profesional 1 regional (la diferencia es de 39 asuntos por año, y representa un 46% de lo obtenido por San José).</w:t>
      </w:r>
      <w:r w:rsidR="001400DB" w:rsidRPr="003C33D0">
        <w:rPr>
          <w:rFonts w:ascii="Book Antiqua" w:hAnsi="Book Antiqua"/>
        </w:rPr>
        <w:t xml:space="preserve"> </w:t>
      </w:r>
    </w:p>
    <w:p w14:paraId="1A861431" w14:textId="77777777" w:rsidR="001400DB" w:rsidRPr="003C33D0" w:rsidRDefault="001400DB" w:rsidP="0046460A">
      <w:pPr>
        <w:pStyle w:val="Prrafodelista"/>
        <w:ind w:left="567" w:hanging="567"/>
        <w:rPr>
          <w:rFonts w:ascii="Book Antiqua" w:hAnsi="Book Antiqua"/>
        </w:rPr>
      </w:pPr>
    </w:p>
    <w:p w14:paraId="2AD5C281" w14:textId="2DB0406C" w:rsidR="001400DB" w:rsidRPr="003C33D0" w:rsidRDefault="00B96320" w:rsidP="0046460A">
      <w:pPr>
        <w:pStyle w:val="NormalWeb"/>
        <w:numPr>
          <w:ilvl w:val="1"/>
          <w:numId w:val="30"/>
        </w:numPr>
        <w:ind w:left="567" w:right="212" w:hanging="567"/>
        <w:jc w:val="both"/>
        <w:rPr>
          <w:rFonts w:ascii="Book Antiqua" w:hAnsi="Book Antiqua"/>
          <w:bCs/>
        </w:rPr>
      </w:pPr>
      <w:r w:rsidRPr="003C33D0">
        <w:rPr>
          <w:rFonts w:ascii="Book Antiqua" w:hAnsi="Book Antiqua"/>
        </w:rPr>
        <w:t xml:space="preserve">El análisis de la distribución de asuntos por </w:t>
      </w:r>
      <w:r w:rsidR="00AF52BF" w:rsidRPr="003C33D0">
        <w:rPr>
          <w:rFonts w:ascii="Book Antiqua" w:hAnsi="Book Antiqua"/>
        </w:rPr>
        <w:t>plaza</w:t>
      </w:r>
      <w:r w:rsidRPr="003C33D0">
        <w:rPr>
          <w:rFonts w:ascii="Book Antiqua" w:hAnsi="Book Antiqua"/>
        </w:rPr>
        <w:t xml:space="preserve"> muestra inequidad entre las plazas de Profesional 1 de la Unidad de Salud e Higiene Ocupacional tanto a nivel de San José (hasta 380 asuntos de diferencia entre uno y otro recurso), como del resto del país (hasta 491 asuntos por plaza).</w:t>
      </w:r>
      <w:r w:rsidR="001400DB" w:rsidRPr="003C33D0">
        <w:rPr>
          <w:rFonts w:ascii="Book Antiqua" w:hAnsi="Book Antiqua"/>
          <w:bCs/>
        </w:rPr>
        <w:t xml:space="preserve"> </w:t>
      </w:r>
    </w:p>
    <w:p w14:paraId="65939CA4" w14:textId="77777777" w:rsidR="001400DB" w:rsidRPr="003C33D0" w:rsidRDefault="001400DB" w:rsidP="0046460A">
      <w:pPr>
        <w:pStyle w:val="Prrafodelista"/>
        <w:ind w:left="567" w:hanging="567"/>
        <w:rPr>
          <w:rFonts w:ascii="Book Antiqua" w:hAnsi="Book Antiqua"/>
        </w:rPr>
      </w:pPr>
    </w:p>
    <w:p w14:paraId="735F501C" w14:textId="5DA43943" w:rsidR="001400DB" w:rsidRPr="003C33D0" w:rsidRDefault="00B96320" w:rsidP="0046460A">
      <w:pPr>
        <w:pStyle w:val="NormalWeb"/>
        <w:numPr>
          <w:ilvl w:val="1"/>
          <w:numId w:val="30"/>
        </w:numPr>
        <w:ind w:left="567" w:right="212" w:hanging="567"/>
        <w:jc w:val="both"/>
        <w:rPr>
          <w:rFonts w:ascii="Book Antiqua" w:hAnsi="Book Antiqua"/>
          <w:bCs/>
        </w:rPr>
      </w:pPr>
      <w:r w:rsidRPr="003C33D0">
        <w:rPr>
          <w:rFonts w:ascii="Book Antiqua" w:hAnsi="Book Antiqua"/>
        </w:rPr>
        <w:t xml:space="preserve">Se logró visualizar que el </w:t>
      </w:r>
      <w:proofErr w:type="spellStart"/>
      <w:r w:rsidRPr="003C33D0">
        <w:rPr>
          <w:rFonts w:ascii="Book Antiqua" w:hAnsi="Book Antiqua"/>
        </w:rPr>
        <w:t>SICE</w:t>
      </w:r>
      <w:proofErr w:type="spellEnd"/>
      <w:r w:rsidRPr="003C33D0">
        <w:rPr>
          <w:rFonts w:ascii="Book Antiqua" w:hAnsi="Book Antiqua"/>
        </w:rPr>
        <w:t xml:space="preserve">, si bien es cierto posee una extensa lista de temas asociada a las posibles solicitudes de ingreso, carece de una agrupación específica de esos temas, por ejemplo, si corresponden a ergonomía, seguridad ocupacional, seguridad humana, higiene ambiental, </w:t>
      </w:r>
      <w:r w:rsidR="00AF52BF" w:rsidRPr="003C33D0">
        <w:rPr>
          <w:rFonts w:ascii="Book Antiqua" w:hAnsi="Book Antiqua"/>
        </w:rPr>
        <w:t>etc.</w:t>
      </w:r>
      <w:r w:rsidRPr="003C33D0">
        <w:rPr>
          <w:rFonts w:ascii="Book Antiqua" w:hAnsi="Book Antiqua"/>
        </w:rPr>
        <w:t xml:space="preserve">, lo que para efectos de análisis resta celeridad en el proceso de ingreso del asunto al despacho por parte de la plaza de Auxiliar Administrativo, encargada de registrar esas solicitudes. </w:t>
      </w:r>
      <w:r w:rsidR="001400DB" w:rsidRPr="003C33D0">
        <w:rPr>
          <w:rFonts w:ascii="Book Antiqua" w:hAnsi="Book Antiqua"/>
          <w:bCs/>
        </w:rPr>
        <w:t xml:space="preserve"> </w:t>
      </w:r>
    </w:p>
    <w:p w14:paraId="2A91418D" w14:textId="77777777" w:rsidR="001400DB" w:rsidRPr="003C33D0" w:rsidRDefault="001400DB" w:rsidP="0046460A">
      <w:pPr>
        <w:pStyle w:val="Prrafodelista"/>
        <w:ind w:left="567" w:hanging="567"/>
        <w:rPr>
          <w:rFonts w:ascii="Book Antiqua" w:hAnsi="Book Antiqua" w:cstheme="minorBidi"/>
        </w:rPr>
      </w:pPr>
    </w:p>
    <w:p w14:paraId="2E22F453" w14:textId="77777777" w:rsidR="001400DB" w:rsidRPr="003C33D0" w:rsidRDefault="00170080" w:rsidP="0046460A">
      <w:pPr>
        <w:pStyle w:val="NormalWeb"/>
        <w:numPr>
          <w:ilvl w:val="1"/>
          <w:numId w:val="30"/>
        </w:numPr>
        <w:ind w:left="567" w:right="212" w:hanging="567"/>
        <w:jc w:val="both"/>
        <w:rPr>
          <w:rFonts w:ascii="Book Antiqua" w:hAnsi="Book Antiqua"/>
          <w:bCs/>
        </w:rPr>
      </w:pPr>
      <w:r w:rsidRPr="003C33D0">
        <w:rPr>
          <w:rFonts w:ascii="Book Antiqua" w:hAnsi="Book Antiqua" w:cstheme="minorBidi"/>
        </w:rPr>
        <w:t xml:space="preserve">La implicación de que la Unidad de Salud e Higiene Ocupacional opere bajo un sistema diferente al </w:t>
      </w:r>
      <w:proofErr w:type="spellStart"/>
      <w:r w:rsidRPr="003C33D0">
        <w:rPr>
          <w:rFonts w:ascii="Book Antiqua" w:hAnsi="Book Antiqua" w:cstheme="minorBidi"/>
        </w:rPr>
        <w:t>SICE</w:t>
      </w:r>
      <w:proofErr w:type="spellEnd"/>
      <w:r w:rsidRPr="003C33D0">
        <w:rPr>
          <w:rFonts w:ascii="Book Antiqua" w:hAnsi="Book Antiqua" w:cstheme="minorBidi"/>
        </w:rPr>
        <w:t xml:space="preserve">, significaría que esa Unidad prácticamente estaría quedando aislada sobre la información de la oficina en general dado que la nueva versión de </w:t>
      </w:r>
      <w:proofErr w:type="spellStart"/>
      <w:r w:rsidRPr="003C33D0">
        <w:rPr>
          <w:rFonts w:ascii="Book Antiqua" w:hAnsi="Book Antiqua" w:cstheme="minorBidi"/>
        </w:rPr>
        <w:t>SICE</w:t>
      </w:r>
      <w:proofErr w:type="spellEnd"/>
      <w:r w:rsidRPr="003C33D0">
        <w:rPr>
          <w:rFonts w:ascii="Book Antiqua" w:hAnsi="Book Antiqua" w:cstheme="minorBidi"/>
        </w:rPr>
        <w:t xml:space="preserve"> se implantará por completo en la Dirección de Gestión Humana. </w:t>
      </w:r>
      <w:r w:rsidR="001400DB" w:rsidRPr="003C33D0">
        <w:rPr>
          <w:rFonts w:ascii="Book Antiqua" w:hAnsi="Book Antiqua"/>
          <w:bCs/>
        </w:rPr>
        <w:t xml:space="preserve"> </w:t>
      </w:r>
    </w:p>
    <w:p w14:paraId="0E03DCC3" w14:textId="77777777" w:rsidR="001400DB" w:rsidRPr="003C33D0" w:rsidRDefault="001400DB" w:rsidP="001400DB">
      <w:pPr>
        <w:pStyle w:val="Prrafodelista"/>
        <w:rPr>
          <w:rFonts w:ascii="Book Antiqua" w:hAnsi="Book Antiqua" w:cstheme="minorBidi"/>
        </w:rPr>
      </w:pPr>
    </w:p>
    <w:p w14:paraId="2B30BD7A" w14:textId="77777777" w:rsidR="001400DB" w:rsidRPr="003C33D0" w:rsidRDefault="00170080" w:rsidP="0046460A">
      <w:pPr>
        <w:pStyle w:val="NormalWeb"/>
        <w:numPr>
          <w:ilvl w:val="1"/>
          <w:numId w:val="30"/>
        </w:numPr>
        <w:ind w:left="567" w:right="212" w:hanging="567"/>
        <w:jc w:val="both"/>
        <w:rPr>
          <w:rFonts w:ascii="Book Antiqua" w:hAnsi="Book Antiqua"/>
          <w:bCs/>
        </w:rPr>
      </w:pPr>
      <w:r w:rsidRPr="003C33D0">
        <w:rPr>
          <w:rFonts w:ascii="Book Antiqua" w:hAnsi="Book Antiqua" w:cstheme="minorBidi"/>
        </w:rPr>
        <w:t xml:space="preserve">Se debe tomar en consideración que existen líneas institucionales específicamente en lo que respecta a los documentos de interés, que deben ser vinculados en el apartado de “Observatorio Judicial” de la página de Internet del Poder Judicial, y estos se extraen del </w:t>
      </w:r>
      <w:proofErr w:type="spellStart"/>
      <w:r w:rsidRPr="003C33D0">
        <w:rPr>
          <w:rFonts w:ascii="Book Antiqua" w:hAnsi="Book Antiqua" w:cstheme="minorBidi"/>
        </w:rPr>
        <w:t>SICE</w:t>
      </w:r>
      <w:proofErr w:type="spellEnd"/>
      <w:r w:rsidRPr="003C33D0">
        <w:rPr>
          <w:rFonts w:ascii="Book Antiqua" w:hAnsi="Book Antiqua" w:cstheme="minorBidi"/>
        </w:rPr>
        <w:t>, razón por la que si la Unidad de Salud e Higiene Ocupacional operara con otro módulo y emite un informe de ese tipo, no podría incorporar ese tipo de diligencias ya que no existe un mecanismo paralelo que permita vincular ese documento.</w:t>
      </w:r>
      <w:r w:rsidR="001400DB" w:rsidRPr="003C33D0">
        <w:rPr>
          <w:rFonts w:ascii="Book Antiqua" w:hAnsi="Book Antiqua"/>
          <w:bCs/>
        </w:rPr>
        <w:t xml:space="preserve"> </w:t>
      </w:r>
    </w:p>
    <w:p w14:paraId="07E1BB47" w14:textId="77777777" w:rsidR="001400DB" w:rsidRPr="003C33D0" w:rsidRDefault="001400DB" w:rsidP="0046460A">
      <w:pPr>
        <w:pStyle w:val="Prrafodelista"/>
        <w:ind w:left="567" w:hanging="567"/>
        <w:rPr>
          <w:rFonts w:ascii="Book Antiqua" w:hAnsi="Book Antiqua"/>
        </w:rPr>
      </w:pPr>
    </w:p>
    <w:p w14:paraId="781E1ED7" w14:textId="77777777" w:rsidR="001400DB" w:rsidRPr="003C33D0" w:rsidRDefault="00170080" w:rsidP="0046460A">
      <w:pPr>
        <w:pStyle w:val="NormalWeb"/>
        <w:numPr>
          <w:ilvl w:val="1"/>
          <w:numId w:val="30"/>
        </w:numPr>
        <w:ind w:left="567" w:right="212" w:hanging="567"/>
        <w:jc w:val="both"/>
        <w:rPr>
          <w:rFonts w:ascii="Book Antiqua" w:hAnsi="Book Antiqua"/>
          <w:bCs/>
        </w:rPr>
      </w:pPr>
      <w:r w:rsidRPr="003C33D0">
        <w:rPr>
          <w:rFonts w:ascii="Book Antiqua" w:hAnsi="Book Antiqua"/>
        </w:rPr>
        <w:t>Con respecto a la viabilidad de asignarle a la Unidad en estudio la calificación de “Subproceso”, existen una serie de antecedentes sobre estudios institucionales, incluso consultorías externas (SONDA) cuyo enfoque recomienda la aplicación de la teoría de procesos para algunas oficinas administrativas del Poder Judicial</w:t>
      </w:r>
      <w:r w:rsidRPr="003C33D0">
        <w:rPr>
          <w:rStyle w:val="Refdenotaalpie"/>
          <w:rFonts w:ascii="Book Antiqua" w:hAnsi="Book Antiqua"/>
        </w:rPr>
        <w:footnoteReference w:id="14"/>
      </w:r>
      <w:r w:rsidRPr="003C33D0">
        <w:rPr>
          <w:rFonts w:ascii="Book Antiqua" w:hAnsi="Book Antiqua"/>
        </w:rPr>
        <w:t xml:space="preserve"> , dentro de la que destaca la Dirección de Gestión Humana y en ella la Unidad de Salud e Higiene Ocupacional y a nivel administrativo, se han efectuado informes que recomiendan la constitución de Subprocesos dentro de la Dirección de Gestión Humana</w:t>
      </w:r>
      <w:r w:rsidRPr="003C33D0">
        <w:rPr>
          <w:rStyle w:val="Refdenotaalpie"/>
          <w:rFonts w:ascii="Book Antiqua" w:hAnsi="Book Antiqua"/>
        </w:rPr>
        <w:footnoteReference w:id="15"/>
      </w:r>
      <w:r w:rsidRPr="003C33D0">
        <w:rPr>
          <w:rFonts w:ascii="Book Antiqua" w:hAnsi="Book Antiqua"/>
        </w:rPr>
        <w:t>.</w:t>
      </w:r>
      <w:r w:rsidR="001400DB" w:rsidRPr="003C33D0">
        <w:rPr>
          <w:rFonts w:ascii="Book Antiqua" w:hAnsi="Book Antiqua"/>
          <w:bCs/>
        </w:rPr>
        <w:t xml:space="preserve"> </w:t>
      </w:r>
    </w:p>
    <w:p w14:paraId="369221AE" w14:textId="77777777" w:rsidR="001400DB" w:rsidRPr="003C33D0" w:rsidRDefault="001400DB" w:rsidP="001400DB">
      <w:pPr>
        <w:pStyle w:val="Prrafodelista"/>
        <w:rPr>
          <w:rFonts w:ascii="Book Antiqua" w:hAnsi="Book Antiqua"/>
        </w:rPr>
      </w:pPr>
    </w:p>
    <w:p w14:paraId="060A4AED" w14:textId="77777777" w:rsidR="001400DB" w:rsidRPr="003C33D0" w:rsidRDefault="009C4874" w:rsidP="0046460A">
      <w:pPr>
        <w:pStyle w:val="NormalWeb"/>
        <w:numPr>
          <w:ilvl w:val="1"/>
          <w:numId w:val="30"/>
        </w:numPr>
        <w:ind w:left="567" w:right="212" w:hanging="567"/>
        <w:jc w:val="both"/>
        <w:rPr>
          <w:rFonts w:ascii="Book Antiqua" w:hAnsi="Book Antiqua"/>
          <w:bCs/>
        </w:rPr>
      </w:pPr>
      <w:r w:rsidRPr="003C33D0">
        <w:rPr>
          <w:rFonts w:ascii="Book Antiqua" w:hAnsi="Book Antiqua"/>
        </w:rPr>
        <w:t>La Dirección de Gestión Humana identifica a Salud e Higiene Ocupacional, como un subproceso estructural perteneciente al Proceso de Desarrollo Humano, no obstante, a la fecha no ha sido constituido de manera formal, a pesar de los antecedentes enunciados en los puntos supra.</w:t>
      </w:r>
      <w:r w:rsidR="001400DB" w:rsidRPr="003C33D0">
        <w:rPr>
          <w:rFonts w:ascii="Book Antiqua" w:hAnsi="Book Antiqua"/>
          <w:bCs/>
        </w:rPr>
        <w:t xml:space="preserve"> </w:t>
      </w:r>
    </w:p>
    <w:p w14:paraId="53E912C1" w14:textId="77777777" w:rsidR="001400DB" w:rsidRPr="003C33D0" w:rsidRDefault="001400DB" w:rsidP="0046460A">
      <w:pPr>
        <w:pStyle w:val="Prrafodelista"/>
        <w:ind w:left="567" w:hanging="567"/>
        <w:rPr>
          <w:rFonts w:ascii="Book Antiqua" w:hAnsi="Book Antiqua"/>
        </w:rPr>
      </w:pPr>
    </w:p>
    <w:p w14:paraId="51914A10" w14:textId="77777777" w:rsidR="001400DB" w:rsidRPr="003C33D0" w:rsidRDefault="009C4874" w:rsidP="0046460A">
      <w:pPr>
        <w:pStyle w:val="NormalWeb"/>
        <w:numPr>
          <w:ilvl w:val="1"/>
          <w:numId w:val="30"/>
        </w:numPr>
        <w:ind w:left="567" w:right="212" w:hanging="567"/>
        <w:jc w:val="both"/>
        <w:rPr>
          <w:rFonts w:ascii="Book Antiqua" w:hAnsi="Book Antiqua"/>
          <w:bCs/>
        </w:rPr>
      </w:pPr>
      <w:r w:rsidRPr="003C33D0">
        <w:rPr>
          <w:rFonts w:ascii="Book Antiqua" w:hAnsi="Book Antiqua"/>
        </w:rPr>
        <w:t>El quehacer desarrollado por la Unidad de Salud e Higiene Ocupacional es sumamente particular y diferente a cualquier otra unidad o subproceso dentro de la Dirección de Gestión Humana, tanto es así, que históricamente el poder consolidarla o adscribirla formalmente a una estructura administrativa (en este caso la Dirección de Gestión Humana), tardó aproximadamente 19 años. Nótese como su razón de ser, no encaja dentro de otro Subproceso de la Dirección de Gestión Humana.</w:t>
      </w:r>
      <w:r w:rsidR="001400DB" w:rsidRPr="003C33D0">
        <w:rPr>
          <w:rFonts w:ascii="Book Antiqua" w:hAnsi="Book Antiqua"/>
          <w:bCs/>
        </w:rPr>
        <w:t xml:space="preserve"> </w:t>
      </w:r>
    </w:p>
    <w:p w14:paraId="4DD31776" w14:textId="77777777" w:rsidR="001400DB" w:rsidRPr="003C33D0" w:rsidRDefault="001400DB" w:rsidP="0046460A">
      <w:pPr>
        <w:pStyle w:val="Prrafodelista"/>
        <w:ind w:left="567" w:hanging="567"/>
        <w:rPr>
          <w:rFonts w:ascii="Book Antiqua" w:hAnsi="Book Antiqua"/>
        </w:rPr>
      </w:pPr>
    </w:p>
    <w:p w14:paraId="325C50A0" w14:textId="0A761EC3" w:rsidR="0029435F" w:rsidRDefault="009C4874" w:rsidP="0046460A">
      <w:pPr>
        <w:pStyle w:val="NormalWeb"/>
        <w:numPr>
          <w:ilvl w:val="1"/>
          <w:numId w:val="30"/>
        </w:numPr>
        <w:ind w:left="567" w:right="212" w:hanging="567"/>
        <w:jc w:val="both"/>
        <w:rPr>
          <w:rFonts w:ascii="Book Antiqua" w:hAnsi="Book Antiqua"/>
          <w:bCs/>
        </w:rPr>
      </w:pPr>
      <w:r w:rsidRPr="003C33D0">
        <w:rPr>
          <w:rFonts w:ascii="Book Antiqua" w:hAnsi="Book Antiqua"/>
        </w:rPr>
        <w:t xml:space="preserve">Según el criterio de la licenciada Waiman Hin Herrera, </w:t>
      </w:r>
      <w:proofErr w:type="spellStart"/>
      <w:r w:rsidR="001266E6">
        <w:rPr>
          <w:rFonts w:ascii="Book Antiqua" w:hAnsi="Book Antiqua"/>
        </w:rPr>
        <w:t>Sub</w:t>
      </w:r>
      <w:r w:rsidRPr="003C33D0">
        <w:rPr>
          <w:rFonts w:ascii="Book Antiqua" w:hAnsi="Book Antiqua"/>
        </w:rPr>
        <w:t>Directora</w:t>
      </w:r>
      <w:proofErr w:type="spellEnd"/>
      <w:r w:rsidRPr="003C33D0">
        <w:rPr>
          <w:rFonts w:ascii="Book Antiqua" w:hAnsi="Book Antiqua"/>
        </w:rPr>
        <w:t xml:space="preserve"> del Proceso de Desarrollo Humano de la Dirección de Gestión Humana, ante los hallazgos emitidos por la Dirección de Planificación, manifiesta que </w:t>
      </w:r>
      <w:r w:rsidRPr="003C33D0">
        <w:rPr>
          <w:rFonts w:ascii="Book Antiqua" w:hAnsi="Book Antiqua" w:cstheme="minorBidi"/>
        </w:rPr>
        <w:t>en un caso eventual, no resulta conveniente asociar la Unidad de Salud e Higiene Ocupacional al Área Médica de Empresa, ya que podría presentarse un rompimiento de esquemas salariales que modificaría por completo esa variable a nivel de la estructura institucional, agrega que ambas áreas ciertamente son complementarias pero su enfoque resulta distinto.</w:t>
      </w:r>
      <w:r w:rsidR="0029435F" w:rsidRPr="003C33D0">
        <w:rPr>
          <w:rFonts w:ascii="Book Antiqua" w:hAnsi="Book Antiqua"/>
          <w:bCs/>
        </w:rPr>
        <w:t xml:space="preserve"> </w:t>
      </w:r>
    </w:p>
    <w:p w14:paraId="7F1CC0A5" w14:textId="77777777" w:rsidR="0046460A" w:rsidRDefault="0046460A" w:rsidP="0046460A">
      <w:pPr>
        <w:pStyle w:val="Prrafodelista"/>
        <w:rPr>
          <w:rFonts w:ascii="Book Antiqua" w:hAnsi="Book Antiqua"/>
          <w:bCs/>
        </w:rPr>
      </w:pPr>
    </w:p>
    <w:p w14:paraId="7086D16A" w14:textId="77777777" w:rsidR="0046460A" w:rsidRPr="003C33D0" w:rsidRDefault="0046460A" w:rsidP="0046460A">
      <w:pPr>
        <w:pStyle w:val="NormalWeb"/>
        <w:ind w:left="567" w:right="212"/>
        <w:jc w:val="both"/>
        <w:rPr>
          <w:rFonts w:ascii="Book Antiqua" w:hAnsi="Book Antiqua"/>
          <w:bCs/>
        </w:rPr>
      </w:pPr>
    </w:p>
    <w:p w14:paraId="7036A72A" w14:textId="60AAB70C" w:rsidR="0029435F" w:rsidRPr="003C33D0" w:rsidRDefault="001A72CA" w:rsidP="0046460A">
      <w:pPr>
        <w:pStyle w:val="NormalWeb"/>
        <w:numPr>
          <w:ilvl w:val="1"/>
          <w:numId w:val="30"/>
        </w:numPr>
        <w:ind w:left="567" w:right="212" w:hanging="567"/>
        <w:jc w:val="both"/>
        <w:rPr>
          <w:rFonts w:ascii="Book Antiqua" w:hAnsi="Book Antiqua"/>
          <w:bCs/>
        </w:rPr>
      </w:pPr>
      <w:r w:rsidRPr="003C33D0">
        <w:rPr>
          <w:rFonts w:ascii="Book Antiqua" w:hAnsi="Book Antiqua"/>
        </w:rPr>
        <w:lastRenderedPageBreak/>
        <w:t xml:space="preserve">Se efectuó un sondeo en otras instituciones a nivel nacional, </w:t>
      </w:r>
      <w:r w:rsidR="00EB1B6E" w:rsidRPr="003C33D0">
        <w:rPr>
          <w:rFonts w:ascii="Book Antiqua" w:hAnsi="Book Antiqua"/>
        </w:rPr>
        <w:t xml:space="preserve">Instituto Nacional de Seguros, Tribunal Supremo de </w:t>
      </w:r>
      <w:r w:rsidR="00023F00" w:rsidRPr="003C33D0">
        <w:rPr>
          <w:rFonts w:ascii="Book Antiqua" w:hAnsi="Book Antiqua"/>
        </w:rPr>
        <w:t>Elecciones,</w:t>
      </w:r>
      <w:r w:rsidR="00EB1B6E" w:rsidRPr="003C33D0">
        <w:rPr>
          <w:rFonts w:ascii="Book Antiqua" w:hAnsi="Book Antiqua"/>
        </w:rPr>
        <w:t xml:space="preserve"> así como el BAC-Credomatic, </w:t>
      </w:r>
      <w:r w:rsidR="00510E88" w:rsidRPr="003C33D0">
        <w:rPr>
          <w:rFonts w:ascii="Book Antiqua" w:hAnsi="Book Antiqua"/>
        </w:rPr>
        <w:t xml:space="preserve">donde se obtiene una serie de similitudes de funcionamiento, </w:t>
      </w:r>
      <w:r w:rsidR="00510E88" w:rsidRPr="003C33D0">
        <w:rPr>
          <w:rFonts w:ascii="Book Antiqua" w:hAnsi="Book Antiqua"/>
          <w:bCs/>
        </w:rPr>
        <w:t xml:space="preserve">por </w:t>
      </w:r>
      <w:r w:rsidR="0072676E" w:rsidRPr="003C33D0">
        <w:rPr>
          <w:rFonts w:ascii="Book Antiqua" w:hAnsi="Book Antiqua"/>
          <w:bCs/>
        </w:rPr>
        <w:t>ejemplo,</w:t>
      </w:r>
      <w:r w:rsidR="00510E88" w:rsidRPr="003C33D0">
        <w:rPr>
          <w:rFonts w:ascii="Book Antiqua" w:hAnsi="Book Antiqua"/>
          <w:bCs/>
        </w:rPr>
        <w:t xml:space="preserve"> que el Área asociada a la Salud Ocupacional, pertenece o se encuentra adscrita al Departamento de Recursos Humanos. Por otra parte, que las plazas atienden solicitudes de cualquier parte del país (en el caso del Poder Judicial, si bien es cierto cada Profesional cuentan con un Circuito Judicial asignado, pueden atender asuntos de otras zonas del país). De manera adicional, en todas las estructuras se cuenta con </w:t>
      </w:r>
      <w:r w:rsidR="00023F00" w:rsidRPr="003C33D0">
        <w:rPr>
          <w:rFonts w:ascii="Book Antiqua" w:hAnsi="Book Antiqua"/>
          <w:bCs/>
        </w:rPr>
        <w:t>una jefatura directa</w:t>
      </w:r>
      <w:r w:rsidR="00510E88" w:rsidRPr="003C33D0">
        <w:rPr>
          <w:rFonts w:ascii="Book Antiqua" w:hAnsi="Book Antiqua"/>
          <w:bCs/>
        </w:rPr>
        <w:t xml:space="preserve"> (aunque en algunos casos no esté especializada en esa profesión), y finalmente, se comparte la práctica de que aquellos estudios de impacto o interés son incorporados a un archivo común para conocimiento del equipo en general.</w:t>
      </w:r>
      <w:r w:rsidR="0029435F" w:rsidRPr="003C33D0">
        <w:rPr>
          <w:rFonts w:ascii="Book Antiqua" w:hAnsi="Book Antiqua"/>
          <w:bCs/>
        </w:rPr>
        <w:t xml:space="preserve"> </w:t>
      </w:r>
    </w:p>
    <w:p w14:paraId="7BB7E66C" w14:textId="77777777" w:rsidR="0029435F" w:rsidRPr="003C33D0" w:rsidRDefault="0029435F" w:rsidP="0029435F">
      <w:pPr>
        <w:pStyle w:val="Prrafodelista"/>
        <w:rPr>
          <w:rFonts w:ascii="Book Antiqua" w:hAnsi="Book Antiqua"/>
        </w:rPr>
      </w:pPr>
    </w:p>
    <w:p w14:paraId="0B3EB03E" w14:textId="5ECFCB2A" w:rsidR="00510E88" w:rsidRPr="003C33D0" w:rsidRDefault="00510E88" w:rsidP="004C2AAA">
      <w:pPr>
        <w:pStyle w:val="NormalWeb"/>
        <w:numPr>
          <w:ilvl w:val="1"/>
          <w:numId w:val="30"/>
        </w:numPr>
        <w:ind w:left="567" w:right="212" w:hanging="567"/>
        <w:jc w:val="both"/>
        <w:rPr>
          <w:rFonts w:ascii="Book Antiqua" w:hAnsi="Book Antiqua"/>
          <w:bCs/>
        </w:rPr>
      </w:pPr>
      <w:r w:rsidRPr="003C33D0">
        <w:rPr>
          <w:rFonts w:ascii="Book Antiqua" w:hAnsi="Book Antiqua"/>
        </w:rPr>
        <w:t>También existen diferencias, que vale la pena des</w:t>
      </w:r>
      <w:r w:rsidR="0029435F" w:rsidRPr="003C33D0">
        <w:rPr>
          <w:rFonts w:ascii="Book Antiqua" w:hAnsi="Book Antiqua"/>
        </w:rPr>
        <w:t>tacar</w:t>
      </w:r>
      <w:r w:rsidRPr="003C33D0">
        <w:rPr>
          <w:rFonts w:ascii="Book Antiqua" w:hAnsi="Book Antiqua"/>
        </w:rPr>
        <w:t>:</w:t>
      </w:r>
    </w:p>
    <w:p w14:paraId="609E93A3" w14:textId="77777777" w:rsidR="00510E88" w:rsidRPr="003C33D0" w:rsidRDefault="00510E88" w:rsidP="00510E88">
      <w:pPr>
        <w:ind w:right="212"/>
        <w:jc w:val="both"/>
        <w:rPr>
          <w:rFonts w:ascii="Book Antiqua" w:hAnsi="Book Antiqua"/>
          <w:bCs/>
        </w:rPr>
      </w:pPr>
    </w:p>
    <w:p w14:paraId="3E92C522" w14:textId="77777777" w:rsidR="00510E88" w:rsidRPr="003C33D0" w:rsidRDefault="00510E88" w:rsidP="004C2AAA">
      <w:pPr>
        <w:pStyle w:val="Prrafodelista"/>
        <w:numPr>
          <w:ilvl w:val="0"/>
          <w:numId w:val="22"/>
        </w:numPr>
        <w:tabs>
          <w:tab w:val="left" w:pos="993"/>
        </w:tabs>
        <w:ind w:left="993" w:right="212" w:hanging="284"/>
        <w:jc w:val="both"/>
        <w:rPr>
          <w:rFonts w:ascii="Book Antiqua" w:hAnsi="Book Antiqua"/>
          <w:bCs/>
          <w:sz w:val="24"/>
          <w:szCs w:val="24"/>
        </w:rPr>
      </w:pPr>
      <w:r w:rsidRPr="003C33D0">
        <w:rPr>
          <w:rFonts w:ascii="Book Antiqua" w:hAnsi="Book Antiqua"/>
          <w:bCs/>
          <w:sz w:val="24"/>
          <w:szCs w:val="24"/>
        </w:rPr>
        <w:t>Especialización de la jefatura con especialidad propia en Salud Ocupacional en el Poder Judicial respecto de las instituciones analizadas.</w:t>
      </w:r>
    </w:p>
    <w:p w14:paraId="1FA178ED" w14:textId="4761BA90" w:rsidR="00510E88" w:rsidRPr="003C33D0" w:rsidRDefault="00510E88" w:rsidP="004C2AAA">
      <w:pPr>
        <w:pStyle w:val="Prrafodelista"/>
        <w:numPr>
          <w:ilvl w:val="0"/>
          <w:numId w:val="22"/>
        </w:numPr>
        <w:tabs>
          <w:tab w:val="left" w:pos="993"/>
        </w:tabs>
        <w:ind w:left="993" w:right="212" w:hanging="284"/>
        <w:jc w:val="both"/>
        <w:rPr>
          <w:rFonts w:ascii="Book Antiqua" w:hAnsi="Book Antiqua"/>
          <w:bCs/>
          <w:sz w:val="24"/>
          <w:szCs w:val="24"/>
        </w:rPr>
      </w:pPr>
      <w:r w:rsidRPr="003C33D0">
        <w:rPr>
          <w:rFonts w:ascii="Book Antiqua" w:hAnsi="Book Antiqua"/>
          <w:bCs/>
          <w:sz w:val="24"/>
          <w:szCs w:val="24"/>
        </w:rPr>
        <w:t>El abordaje en el Poder Judicial es efectuado por personal meramente profesional, mientras que</w:t>
      </w:r>
      <w:r w:rsidR="00900208">
        <w:rPr>
          <w:rFonts w:ascii="Book Antiqua" w:hAnsi="Book Antiqua"/>
          <w:bCs/>
          <w:sz w:val="24"/>
          <w:szCs w:val="24"/>
        </w:rPr>
        <w:t>,</w:t>
      </w:r>
      <w:r w:rsidRPr="003C33D0">
        <w:rPr>
          <w:rFonts w:ascii="Book Antiqua" w:hAnsi="Book Antiqua"/>
          <w:bCs/>
          <w:sz w:val="24"/>
          <w:szCs w:val="24"/>
        </w:rPr>
        <w:t xml:space="preserve"> en otras instituciones, aparte de ese tipo de recurso, existe personal técnico a quien se les otorga cierto tipo de funciones. </w:t>
      </w:r>
    </w:p>
    <w:p w14:paraId="10A8F232" w14:textId="77777777" w:rsidR="00510E88" w:rsidRPr="003C33D0" w:rsidRDefault="00510E88" w:rsidP="004C2AAA">
      <w:pPr>
        <w:pStyle w:val="Prrafodelista"/>
        <w:numPr>
          <w:ilvl w:val="0"/>
          <w:numId w:val="22"/>
        </w:numPr>
        <w:tabs>
          <w:tab w:val="left" w:pos="993"/>
        </w:tabs>
        <w:ind w:left="993" w:right="212" w:hanging="284"/>
        <w:jc w:val="both"/>
        <w:rPr>
          <w:rFonts w:ascii="Book Antiqua" w:hAnsi="Book Antiqua"/>
          <w:bCs/>
          <w:sz w:val="24"/>
          <w:szCs w:val="24"/>
        </w:rPr>
      </w:pPr>
      <w:r w:rsidRPr="003C33D0">
        <w:rPr>
          <w:rFonts w:ascii="Book Antiqua" w:hAnsi="Book Antiqua"/>
          <w:bCs/>
          <w:sz w:val="24"/>
          <w:szCs w:val="24"/>
        </w:rPr>
        <w:t xml:space="preserve">La proporción de población laboral por atender para el personal destacado en Salud Ocupacional del Poder Judicial, básicamente triplica al restante de estructuras analizadas y en esa línea varía la cantidad de recurso asignado. </w:t>
      </w:r>
    </w:p>
    <w:p w14:paraId="090A0C49" w14:textId="38FCD4A5" w:rsidR="009C4874" w:rsidRPr="003C33D0" w:rsidRDefault="009C4874" w:rsidP="004C2AAA">
      <w:pPr>
        <w:pStyle w:val="NormalWeb"/>
        <w:numPr>
          <w:ilvl w:val="1"/>
          <w:numId w:val="30"/>
        </w:numPr>
        <w:ind w:left="567" w:right="212" w:hanging="567"/>
        <w:jc w:val="both"/>
        <w:rPr>
          <w:rFonts w:ascii="Book Antiqua" w:hAnsi="Book Antiqua"/>
        </w:rPr>
      </w:pPr>
      <w:r w:rsidRPr="003C33D0">
        <w:rPr>
          <w:rFonts w:ascii="Book Antiqua" w:hAnsi="Book Antiqua"/>
        </w:rPr>
        <w:t>La Unidad de Salud e Higiene Ocupacional posee la buena práctica de integrar a lo interno equipos de trabajo con cronogramas establecidos, objetivos por desarrollar, y detalle propio de los proyectos, para responder a requerimientos o solicitudes del Consejo Superior, de la misma Dirección de Gestión Humana, así como de procedimientos institucionales como por ejemplo el Plan Anual Operativo (PAO), Plan Estratégico Institucional (</w:t>
      </w:r>
      <w:proofErr w:type="spellStart"/>
      <w:r w:rsidRPr="003C33D0">
        <w:rPr>
          <w:rFonts w:ascii="Book Antiqua" w:hAnsi="Book Antiqua"/>
        </w:rPr>
        <w:t>PEI</w:t>
      </w:r>
      <w:proofErr w:type="spellEnd"/>
      <w:r w:rsidRPr="003C33D0">
        <w:rPr>
          <w:rFonts w:ascii="Book Antiqua" w:hAnsi="Book Antiqua"/>
        </w:rPr>
        <w:t>).</w:t>
      </w:r>
    </w:p>
    <w:p w14:paraId="6185F6B4" w14:textId="77777777" w:rsidR="009C4874" w:rsidRPr="003C33D0" w:rsidRDefault="009C4874">
      <w:pPr>
        <w:pStyle w:val="NormalWeb"/>
        <w:ind w:right="212"/>
        <w:jc w:val="both"/>
        <w:rPr>
          <w:rFonts w:ascii="Book Antiqua" w:hAnsi="Book Antiqua"/>
          <w:bCs/>
        </w:rPr>
      </w:pPr>
    </w:p>
    <w:p w14:paraId="730E8790" w14:textId="77777777" w:rsidR="009C4874" w:rsidRPr="003C33D0" w:rsidRDefault="009C4874" w:rsidP="004C2AAA">
      <w:pPr>
        <w:pStyle w:val="NormalWeb"/>
        <w:numPr>
          <w:ilvl w:val="1"/>
          <w:numId w:val="30"/>
        </w:numPr>
        <w:ind w:left="567" w:right="212" w:hanging="567"/>
        <w:jc w:val="both"/>
        <w:rPr>
          <w:rFonts w:ascii="Book Antiqua" w:hAnsi="Book Antiqua"/>
        </w:rPr>
      </w:pPr>
      <w:r w:rsidRPr="003C33D0">
        <w:rPr>
          <w:rFonts w:ascii="Book Antiqua" w:hAnsi="Book Antiqua"/>
        </w:rPr>
        <w:t>Con la elaboración del presente estudio, se atienden tres ejes asociados al Plan Estratégico Institucional (</w:t>
      </w:r>
      <w:proofErr w:type="spellStart"/>
      <w:r w:rsidRPr="003C33D0">
        <w:rPr>
          <w:rFonts w:ascii="Book Antiqua" w:hAnsi="Book Antiqua"/>
        </w:rPr>
        <w:t>PEI</w:t>
      </w:r>
      <w:proofErr w:type="spellEnd"/>
      <w:r w:rsidRPr="003C33D0">
        <w:rPr>
          <w:rFonts w:ascii="Book Antiqua" w:hAnsi="Book Antiqua"/>
        </w:rPr>
        <w:t>):</w:t>
      </w:r>
    </w:p>
    <w:p w14:paraId="0F73819F" w14:textId="77777777" w:rsidR="009C4874" w:rsidRPr="003C33D0" w:rsidRDefault="009C4874" w:rsidP="00603E34">
      <w:pPr>
        <w:pStyle w:val="Prrafodelista"/>
        <w:spacing w:after="0" w:line="240" w:lineRule="auto"/>
        <w:ind w:left="709" w:hanging="709"/>
        <w:rPr>
          <w:rFonts w:ascii="Book Antiqua" w:hAnsi="Book Antiqua"/>
          <w:bCs/>
        </w:rPr>
      </w:pPr>
    </w:p>
    <w:p w14:paraId="5D407039" w14:textId="77777777" w:rsidR="009C4874" w:rsidRPr="003C33D0" w:rsidRDefault="009C4874" w:rsidP="00603E34">
      <w:pPr>
        <w:pStyle w:val="xmsolistparagraph"/>
        <w:numPr>
          <w:ilvl w:val="0"/>
          <w:numId w:val="16"/>
        </w:numPr>
        <w:tabs>
          <w:tab w:val="left" w:pos="1134"/>
        </w:tabs>
        <w:ind w:left="709" w:firstLine="0"/>
        <w:jc w:val="both"/>
        <w:rPr>
          <w:rFonts w:ascii="Book Antiqua" w:eastAsia="Times New Roman" w:hAnsi="Book Antiqua" w:cs="Times New Roman"/>
          <w:bCs/>
          <w:sz w:val="24"/>
          <w:szCs w:val="24"/>
          <w:lang w:val="es-ES" w:eastAsia="es-ES"/>
        </w:rPr>
      </w:pPr>
      <w:r w:rsidRPr="003C33D0">
        <w:rPr>
          <w:rFonts w:ascii="Book Antiqua" w:eastAsia="Times New Roman" w:hAnsi="Book Antiqua" w:cs="Times New Roman"/>
          <w:bCs/>
          <w:sz w:val="24"/>
          <w:szCs w:val="24"/>
          <w:lang w:val="es-ES" w:eastAsia="es-ES"/>
        </w:rPr>
        <w:t>Optimización e innovación de los servicios judiciales.</w:t>
      </w:r>
    </w:p>
    <w:p w14:paraId="0C1E3525" w14:textId="77777777" w:rsidR="009C4874" w:rsidRPr="003C33D0" w:rsidRDefault="009C4874" w:rsidP="00603E34">
      <w:pPr>
        <w:pStyle w:val="xmsolistparagraph"/>
        <w:numPr>
          <w:ilvl w:val="0"/>
          <w:numId w:val="16"/>
        </w:numPr>
        <w:tabs>
          <w:tab w:val="left" w:pos="1134"/>
        </w:tabs>
        <w:ind w:left="709" w:firstLine="0"/>
        <w:jc w:val="both"/>
        <w:rPr>
          <w:rFonts w:ascii="Book Antiqua" w:eastAsia="Times New Roman" w:hAnsi="Book Antiqua" w:cs="Times New Roman"/>
          <w:bCs/>
          <w:sz w:val="24"/>
          <w:szCs w:val="24"/>
          <w:lang w:val="es-ES" w:eastAsia="es-ES"/>
        </w:rPr>
      </w:pPr>
      <w:r w:rsidRPr="003C33D0">
        <w:rPr>
          <w:rFonts w:ascii="Book Antiqua" w:eastAsia="Times New Roman" w:hAnsi="Book Antiqua" w:cs="Times New Roman"/>
          <w:bCs/>
          <w:sz w:val="24"/>
          <w:szCs w:val="24"/>
          <w:lang w:val="es-ES" w:eastAsia="es-ES"/>
        </w:rPr>
        <w:t>Gestión del personal</w:t>
      </w:r>
    </w:p>
    <w:p w14:paraId="7DE97845" w14:textId="77777777" w:rsidR="009C4874" w:rsidRPr="003C33D0" w:rsidRDefault="009C4874" w:rsidP="00603E34">
      <w:pPr>
        <w:pStyle w:val="xmsolistparagraph"/>
        <w:numPr>
          <w:ilvl w:val="0"/>
          <w:numId w:val="16"/>
        </w:numPr>
        <w:tabs>
          <w:tab w:val="left" w:pos="1134"/>
        </w:tabs>
        <w:ind w:left="709" w:firstLine="0"/>
        <w:jc w:val="both"/>
        <w:rPr>
          <w:rFonts w:ascii="Book Antiqua" w:eastAsia="Times New Roman" w:hAnsi="Book Antiqua" w:cs="Times New Roman"/>
          <w:bCs/>
          <w:sz w:val="24"/>
          <w:szCs w:val="24"/>
          <w:lang w:val="es-ES" w:eastAsia="es-ES"/>
        </w:rPr>
      </w:pPr>
      <w:r w:rsidRPr="003C33D0">
        <w:rPr>
          <w:rFonts w:ascii="Book Antiqua" w:eastAsia="Times New Roman" w:hAnsi="Book Antiqua" w:cs="Times New Roman"/>
          <w:bCs/>
          <w:sz w:val="24"/>
          <w:szCs w:val="24"/>
          <w:lang w:val="es-ES" w:eastAsia="es-ES"/>
        </w:rPr>
        <w:t>Planificación institucional</w:t>
      </w:r>
    </w:p>
    <w:p w14:paraId="00B7F93D" w14:textId="77777777" w:rsidR="009C4874" w:rsidRPr="003C33D0" w:rsidRDefault="009C4874" w:rsidP="00843CFA">
      <w:pPr>
        <w:pStyle w:val="Prrafodelista"/>
        <w:spacing w:after="0" w:line="240" w:lineRule="auto"/>
        <w:ind w:left="0"/>
        <w:rPr>
          <w:rFonts w:ascii="Book Antiqua" w:hAnsi="Book Antiqua"/>
          <w:bCs/>
        </w:rPr>
      </w:pPr>
    </w:p>
    <w:p w14:paraId="2CE14A8A" w14:textId="62183176" w:rsidR="009C4874" w:rsidRPr="00BC62F1" w:rsidRDefault="009C4874" w:rsidP="0046460A">
      <w:pPr>
        <w:pStyle w:val="NormalWeb"/>
        <w:numPr>
          <w:ilvl w:val="1"/>
          <w:numId w:val="30"/>
        </w:numPr>
        <w:ind w:left="567" w:right="212" w:hanging="567"/>
        <w:jc w:val="both"/>
        <w:rPr>
          <w:rFonts w:ascii="Book Antiqua" w:hAnsi="Book Antiqua"/>
        </w:rPr>
      </w:pPr>
      <w:r w:rsidRPr="003C33D0">
        <w:rPr>
          <w:rFonts w:ascii="Book Antiqua" w:hAnsi="Book Antiqua"/>
        </w:rPr>
        <w:t>De la información consignada en los puntos precedentes, la Dirección de Planificación es</w:t>
      </w:r>
      <w:r w:rsidRPr="00BC62F1">
        <w:rPr>
          <w:rFonts w:ascii="Book Antiqua" w:hAnsi="Book Antiqua"/>
        </w:rPr>
        <w:t xml:space="preserve"> del criterio que l</w:t>
      </w:r>
      <w:r w:rsidRPr="00BC62F1">
        <w:rPr>
          <w:rFonts w:ascii="Book Antiqua" w:eastAsia="Times New Roman" w:hAnsi="Book Antiqua" w:cs="Times New Roman"/>
        </w:rPr>
        <w:t>a Unidad de Salud e Higiene Ocupacional presenta debilidades en su organización interna que deben ser atendidas, entre ellas la falta de una plaza de Coordinadora o Coordinador de Unidad que funja como enlace entre la jefatura y los profesionales subalternos</w:t>
      </w:r>
      <w:r w:rsidR="00C27377">
        <w:rPr>
          <w:rFonts w:ascii="Book Antiqua" w:eastAsia="Times New Roman" w:hAnsi="Book Antiqua" w:cs="Times New Roman"/>
        </w:rPr>
        <w:t>, ya que se están asignando actividades que no son competentes a puestos</w:t>
      </w:r>
      <w:r w:rsidR="0020161A">
        <w:rPr>
          <w:rFonts w:ascii="Book Antiqua" w:eastAsia="Times New Roman" w:hAnsi="Book Antiqua" w:cs="Times New Roman"/>
        </w:rPr>
        <w:t xml:space="preserve"> que por la naturaleza de su función no les corresponde ejecutar</w:t>
      </w:r>
      <w:r w:rsidRPr="00BC62F1">
        <w:rPr>
          <w:rFonts w:ascii="Book Antiqua" w:eastAsia="Times New Roman" w:hAnsi="Book Antiqua" w:cs="Times New Roman"/>
        </w:rPr>
        <w:t>) y establecer formalmente la Unidad de Salud e Higiene Ocupacional como un Subproceso independiente dentro de la Dirección de Gestión Humana, adscrita al Proceso de Desarrollo Humano.</w:t>
      </w:r>
    </w:p>
    <w:p w14:paraId="36CE327A" w14:textId="77777777" w:rsidR="00855676" w:rsidRPr="00BC62F1" w:rsidRDefault="00855676" w:rsidP="0046460A">
      <w:pPr>
        <w:ind w:left="567" w:right="2410" w:hanging="567"/>
        <w:rPr>
          <w:bCs/>
          <w:sz w:val="18"/>
          <w:szCs w:val="18"/>
        </w:rPr>
      </w:pPr>
    </w:p>
    <w:p w14:paraId="264046EE" w14:textId="77777777" w:rsidR="00855676" w:rsidRPr="00BC62F1" w:rsidRDefault="00855676" w:rsidP="0046460A">
      <w:pPr>
        <w:ind w:left="567" w:right="2410" w:hanging="567"/>
        <w:rPr>
          <w:bCs/>
          <w:sz w:val="18"/>
          <w:szCs w:val="18"/>
        </w:rPr>
      </w:pPr>
    </w:p>
    <w:p w14:paraId="29DAC474" w14:textId="0035AADE" w:rsidR="009C4874" w:rsidRPr="00BC62F1" w:rsidRDefault="009C4874" w:rsidP="0046460A">
      <w:pPr>
        <w:pStyle w:val="NormalWeb"/>
        <w:ind w:left="567" w:right="212"/>
        <w:jc w:val="both"/>
        <w:rPr>
          <w:rFonts w:ascii="Book Antiqua" w:hAnsi="Book Antiqua"/>
          <w:bCs/>
        </w:rPr>
      </w:pPr>
      <w:r w:rsidRPr="00BC62F1">
        <w:rPr>
          <w:rFonts w:ascii="Book Antiqua" w:eastAsia="Times New Roman" w:hAnsi="Book Antiqua" w:cs="Times New Roman"/>
          <w:b/>
          <w:bCs/>
        </w:rPr>
        <w:t>Esas acciones otorga</w:t>
      </w:r>
      <w:r w:rsidR="001F79E7">
        <w:rPr>
          <w:rFonts w:ascii="Book Antiqua" w:eastAsia="Times New Roman" w:hAnsi="Book Antiqua" w:cs="Times New Roman"/>
          <w:b/>
          <w:bCs/>
        </w:rPr>
        <w:t>rían</w:t>
      </w:r>
      <w:r w:rsidRPr="00BC62F1">
        <w:rPr>
          <w:rFonts w:ascii="Book Antiqua" w:eastAsia="Times New Roman" w:hAnsi="Book Antiqua" w:cs="Times New Roman"/>
          <w:b/>
          <w:bCs/>
        </w:rPr>
        <w:t xml:space="preserve"> no solo un adecuado dinamismo administrativo en la unidad, sino, mejoran en términos generales la gestión de la oficina. Bajo esa misma línea, se requiere que algunas plazas adquieran o desarrollen las actividades que realmente generen un insumo sustantivo acorde a su categoría y principalmente que mejore la distribución interna del trabajo en términos de equidad y complejidad entre sus profesionales.</w:t>
      </w:r>
    </w:p>
    <w:p w14:paraId="48AF7214" w14:textId="77777777" w:rsidR="009C4874" w:rsidRPr="00BC62F1" w:rsidRDefault="009C4874" w:rsidP="009C4874">
      <w:pPr>
        <w:pStyle w:val="NormalWeb"/>
        <w:ind w:left="313" w:right="70"/>
        <w:jc w:val="both"/>
        <w:rPr>
          <w:rFonts w:ascii="Book Antiqua" w:eastAsia="Times New Roman" w:hAnsi="Book Antiqua" w:cs="Times New Roman"/>
          <w:b/>
        </w:rPr>
      </w:pPr>
    </w:p>
    <w:p w14:paraId="0DB83E3D" w14:textId="77777777" w:rsidR="009C4874" w:rsidRPr="00BC62F1" w:rsidRDefault="009C4874" w:rsidP="0046460A">
      <w:pPr>
        <w:pStyle w:val="NormalWeb"/>
        <w:numPr>
          <w:ilvl w:val="1"/>
          <w:numId w:val="30"/>
        </w:numPr>
        <w:ind w:left="567" w:right="212" w:hanging="567"/>
        <w:jc w:val="both"/>
        <w:rPr>
          <w:rFonts w:ascii="Book Antiqua" w:hAnsi="Book Antiqua"/>
        </w:rPr>
      </w:pPr>
      <w:r w:rsidRPr="00BC62F1">
        <w:rPr>
          <w:rFonts w:ascii="Book Antiqua" w:eastAsia="Times New Roman" w:hAnsi="Book Antiqua" w:cs="Times New Roman"/>
        </w:rPr>
        <w:t xml:space="preserve">De manera adicional, se estima por esta Dirección, que </w:t>
      </w:r>
      <w:r w:rsidRPr="00BC62F1">
        <w:rPr>
          <w:rFonts w:ascii="Book Antiqua" w:eastAsia="Times New Roman" w:hAnsi="Book Antiqua" w:cs="Times New Roman"/>
          <w:b/>
          <w:bCs/>
        </w:rPr>
        <w:t>la Unidad de Salud e Higiene Ocupacional opera con un sistema informático (</w:t>
      </w:r>
      <w:proofErr w:type="spellStart"/>
      <w:r w:rsidRPr="00BC62F1">
        <w:rPr>
          <w:rFonts w:ascii="Book Antiqua" w:eastAsia="Times New Roman" w:hAnsi="Book Antiqua" w:cs="Times New Roman"/>
          <w:b/>
          <w:bCs/>
        </w:rPr>
        <w:t>SICE</w:t>
      </w:r>
      <w:proofErr w:type="spellEnd"/>
      <w:r w:rsidRPr="00BC62F1">
        <w:rPr>
          <w:rFonts w:ascii="Book Antiqua" w:eastAsia="Times New Roman" w:hAnsi="Book Antiqua" w:cs="Times New Roman"/>
          <w:b/>
          <w:bCs/>
        </w:rPr>
        <w:t>) cuya versión no es la más actualizada</w:t>
      </w:r>
      <w:r w:rsidRPr="00BC62F1">
        <w:rPr>
          <w:rFonts w:ascii="Book Antiqua" w:eastAsia="Times New Roman" w:hAnsi="Book Antiqua" w:cs="Times New Roman"/>
        </w:rPr>
        <w:t xml:space="preserve">, que si bien es cierto resulta efectivo para registrar las solicitudes presentadas por los usuarios, no se ajusta a la dinámica de administración de la información y distribución adecuada de las cargas de trabajo, no obstante, </w:t>
      </w:r>
      <w:r w:rsidRPr="00BC62F1">
        <w:rPr>
          <w:rFonts w:ascii="Book Antiqua" w:eastAsia="Times New Roman" w:hAnsi="Book Antiqua" w:cs="Times New Roman"/>
          <w:b/>
          <w:bCs/>
        </w:rPr>
        <w:t>resulta prudente esperar la implantación de la nueva versión, para evaluar lo correspondiente.</w:t>
      </w:r>
      <w:r w:rsidRPr="00BC62F1">
        <w:rPr>
          <w:rFonts w:ascii="Book Antiqua" w:eastAsia="Times New Roman" w:hAnsi="Book Antiqua" w:cs="Times New Roman"/>
        </w:rPr>
        <w:t xml:space="preserve"> </w:t>
      </w:r>
    </w:p>
    <w:p w14:paraId="70385CE2" w14:textId="77777777" w:rsidR="009C4874" w:rsidRPr="00BC62F1" w:rsidRDefault="009C4874" w:rsidP="0046460A">
      <w:pPr>
        <w:pStyle w:val="NormalWeb"/>
        <w:ind w:left="567" w:right="212" w:hanging="567"/>
        <w:jc w:val="both"/>
        <w:rPr>
          <w:rFonts w:ascii="Book Antiqua" w:hAnsi="Book Antiqua"/>
          <w:bCs/>
        </w:rPr>
      </w:pPr>
    </w:p>
    <w:p w14:paraId="1F717F3A" w14:textId="22C84CF4" w:rsidR="00855676" w:rsidRPr="00BC62F1" w:rsidRDefault="009C4874" w:rsidP="0046460A">
      <w:pPr>
        <w:pStyle w:val="NormalWeb"/>
        <w:ind w:left="567" w:right="212"/>
        <w:jc w:val="both"/>
        <w:rPr>
          <w:bCs/>
          <w:sz w:val="18"/>
          <w:szCs w:val="18"/>
        </w:rPr>
      </w:pPr>
      <w:r w:rsidRPr="00BC62F1">
        <w:rPr>
          <w:rFonts w:ascii="Book Antiqua" w:eastAsia="Times New Roman" w:hAnsi="Book Antiqua" w:cs="Times New Roman"/>
        </w:rPr>
        <w:t>Es importante indicar que existen otros sistemas institucionales que podrían resultar más acordes con la dinámica de funcionamiento de la Unidad de Salud e Higiene Ocupacional tales como el Sistema de Gestión de Incidentes o bien el Sistema de Planificación de Recursos Institucionales, aunque es claro que requieren costos de mantenimiento, aspecto que institucionalmente no resulta prudente dadas las condiciones actuales, en vista de las políticas institucionales restrictivas del gasto.</w:t>
      </w:r>
    </w:p>
    <w:p w14:paraId="4B731F71" w14:textId="1A67680E" w:rsidR="008D456F" w:rsidRDefault="008D456F" w:rsidP="00843CFA">
      <w:pPr>
        <w:ind w:right="2410"/>
        <w:rPr>
          <w:bCs/>
          <w:sz w:val="18"/>
          <w:szCs w:val="18"/>
        </w:rPr>
      </w:pPr>
    </w:p>
    <w:p w14:paraId="0C0F94DD" w14:textId="77777777" w:rsidR="00FD2F06" w:rsidRPr="00BC62F1" w:rsidRDefault="00FD2F06" w:rsidP="00843CFA">
      <w:pPr>
        <w:ind w:right="2410"/>
        <w:rPr>
          <w:bCs/>
          <w:sz w:val="18"/>
          <w:szCs w:val="18"/>
        </w:rPr>
      </w:pPr>
    </w:p>
    <w:p w14:paraId="3B33AFCE" w14:textId="3B0E3246" w:rsidR="008D456F" w:rsidRDefault="008D456F" w:rsidP="00843CFA">
      <w:pPr>
        <w:ind w:right="2410"/>
        <w:rPr>
          <w:bCs/>
          <w:sz w:val="18"/>
          <w:szCs w:val="18"/>
        </w:rPr>
      </w:pPr>
    </w:p>
    <w:p w14:paraId="2AAB865E" w14:textId="114E7CF2" w:rsidR="0046460A" w:rsidRDefault="0046460A" w:rsidP="00843CFA">
      <w:pPr>
        <w:ind w:right="2410"/>
        <w:rPr>
          <w:bCs/>
          <w:sz w:val="18"/>
          <w:szCs w:val="18"/>
        </w:rPr>
      </w:pPr>
    </w:p>
    <w:p w14:paraId="0B1C1D9E" w14:textId="77777777" w:rsidR="0046460A" w:rsidRDefault="0046460A" w:rsidP="00843CFA">
      <w:pPr>
        <w:ind w:right="2410"/>
        <w:rPr>
          <w:bCs/>
          <w:sz w:val="18"/>
          <w:szCs w:val="18"/>
        </w:rPr>
      </w:pPr>
    </w:p>
    <w:p w14:paraId="72C00D26" w14:textId="6F4EBE1C" w:rsidR="004C2AAA" w:rsidRDefault="004C2AAA">
      <w:pPr>
        <w:rPr>
          <w:bCs/>
          <w:sz w:val="18"/>
          <w:szCs w:val="18"/>
        </w:rPr>
      </w:pPr>
      <w:r>
        <w:rPr>
          <w:bCs/>
          <w:sz w:val="18"/>
          <w:szCs w:val="18"/>
        </w:rPr>
        <w:br w:type="page"/>
      </w:r>
    </w:p>
    <w:p w14:paraId="3AE02711" w14:textId="77777777" w:rsidR="00750B54" w:rsidRDefault="00750B54" w:rsidP="00843CFA">
      <w:pPr>
        <w:ind w:right="2410"/>
        <w:rPr>
          <w:bCs/>
          <w:sz w:val="18"/>
          <w:szCs w:val="18"/>
        </w:rPr>
      </w:pPr>
    </w:p>
    <w:p w14:paraId="4A53F82B" w14:textId="77777777" w:rsidR="00750B54" w:rsidRPr="00BC62F1" w:rsidRDefault="00750B54" w:rsidP="00843CFA">
      <w:pPr>
        <w:ind w:right="2410"/>
        <w:rPr>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0060"/>
      </w:tblGrid>
      <w:tr w:rsidR="00EE090A" w:rsidRPr="00BC62F1" w14:paraId="6535232B" w14:textId="77777777" w:rsidTr="00843CFA">
        <w:trPr>
          <w:trHeight w:val="487"/>
        </w:trPr>
        <w:tc>
          <w:tcPr>
            <w:tcW w:w="10060" w:type="dxa"/>
            <w:shd w:val="clear" w:color="auto" w:fill="C0C0C0"/>
          </w:tcPr>
          <w:p w14:paraId="40504794" w14:textId="605C3140" w:rsidR="00EE090A" w:rsidRPr="004C2AAA" w:rsidRDefault="00EE090A" w:rsidP="00843CFA">
            <w:pPr>
              <w:ind w:right="455"/>
              <w:jc w:val="center"/>
              <w:rPr>
                <w:rFonts w:ascii="Book Antiqua" w:hAnsi="Book Antiqua"/>
                <w:b/>
              </w:rPr>
            </w:pPr>
            <w:r w:rsidRPr="004C2AAA">
              <w:rPr>
                <w:rFonts w:ascii="Book Antiqua" w:hAnsi="Book Antiqua"/>
                <w:b/>
              </w:rPr>
              <w:t>V. RECOMENDACIONES</w:t>
            </w:r>
            <w:r w:rsidR="001266E6" w:rsidRPr="004C2AAA">
              <w:rPr>
                <w:rFonts w:ascii="Book Antiqua" w:hAnsi="Book Antiqua"/>
                <w:b/>
              </w:rPr>
              <w:t xml:space="preserve"> GENERALES </w:t>
            </w:r>
          </w:p>
          <w:p w14:paraId="62D6CAF6" w14:textId="77777777" w:rsidR="00EE090A" w:rsidRPr="00BC62F1" w:rsidRDefault="00EE090A" w:rsidP="00EC195D">
            <w:pPr>
              <w:jc w:val="center"/>
              <w:rPr>
                <w:rFonts w:ascii="Calibri" w:hAnsi="Calibri"/>
                <w:b/>
              </w:rPr>
            </w:pPr>
          </w:p>
        </w:tc>
      </w:tr>
    </w:tbl>
    <w:p w14:paraId="3CF0598A" w14:textId="77777777" w:rsidR="00F82D0B" w:rsidRPr="00BC62F1" w:rsidRDefault="00F82D0B" w:rsidP="00FD23DB">
      <w:pPr>
        <w:ind w:left="2268" w:right="2410"/>
      </w:pPr>
    </w:p>
    <w:p w14:paraId="25D6B4BB" w14:textId="77777777" w:rsidR="002400B7" w:rsidRPr="00BC62F1" w:rsidRDefault="002400B7" w:rsidP="00FD23DB">
      <w:pPr>
        <w:ind w:left="2268" w:right="2410"/>
      </w:pPr>
    </w:p>
    <w:p w14:paraId="23C1C9C2" w14:textId="77777777" w:rsidR="00EE090A" w:rsidRPr="00BC62F1" w:rsidRDefault="00EE090A" w:rsidP="00EE090A">
      <w:pPr>
        <w:pStyle w:val="Textoindependiente2"/>
        <w:spacing w:after="0" w:line="240" w:lineRule="auto"/>
        <w:ind w:right="210"/>
        <w:jc w:val="both"/>
        <w:rPr>
          <w:rFonts w:ascii="Book Antiqua" w:hAnsi="Book Antiqua" w:cstheme="minorHAnsi"/>
          <w:bCs/>
        </w:rPr>
      </w:pPr>
      <w:r w:rsidRPr="00BC62F1">
        <w:rPr>
          <w:rFonts w:ascii="Book Antiqua" w:hAnsi="Book Antiqua" w:cstheme="minorHAnsi"/>
          <w:bCs/>
        </w:rPr>
        <w:t>Con base en el análisis elaborado por la Dirección de Planificación y los resultados obtenidos, seguidamente se presentan las siguientes recomendaciones:</w:t>
      </w:r>
    </w:p>
    <w:p w14:paraId="5C65EDF1"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4D6627EB"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63163564" w14:textId="77777777" w:rsidR="00EE090A" w:rsidRPr="00BC62F1" w:rsidRDefault="00EE090A" w:rsidP="00EE090A">
      <w:pPr>
        <w:pStyle w:val="Textoindependiente2"/>
        <w:spacing w:after="0" w:line="240" w:lineRule="auto"/>
        <w:ind w:right="210"/>
        <w:jc w:val="both"/>
        <w:rPr>
          <w:rFonts w:ascii="Book Antiqua" w:hAnsi="Book Antiqua" w:cstheme="minorHAnsi"/>
          <w:b/>
          <w:i/>
          <w:iCs/>
          <w:sz w:val="28"/>
          <w:szCs w:val="28"/>
        </w:rPr>
      </w:pPr>
      <w:r w:rsidRPr="00BC62F1">
        <w:rPr>
          <w:rFonts w:ascii="Book Antiqua" w:hAnsi="Book Antiqua" w:cstheme="minorHAnsi"/>
          <w:b/>
          <w:i/>
          <w:iCs/>
          <w:sz w:val="28"/>
          <w:szCs w:val="28"/>
        </w:rPr>
        <w:t>Al Consejo Superior</w:t>
      </w:r>
    </w:p>
    <w:p w14:paraId="660B210E"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54000D39" w14:textId="0CC71AA5" w:rsidR="00EE090A" w:rsidRPr="00BC62F1" w:rsidRDefault="00EE090A" w:rsidP="007D48CC">
      <w:pPr>
        <w:pStyle w:val="Textoindependiente2"/>
        <w:numPr>
          <w:ilvl w:val="1"/>
          <w:numId w:val="31"/>
        </w:numPr>
        <w:spacing w:after="0" w:line="240" w:lineRule="auto"/>
        <w:ind w:left="426" w:right="210" w:hanging="426"/>
        <w:jc w:val="both"/>
        <w:rPr>
          <w:rFonts w:ascii="Book Antiqua" w:hAnsi="Book Antiqua" w:cstheme="minorHAnsi"/>
          <w:bCs/>
        </w:rPr>
      </w:pPr>
      <w:r w:rsidRPr="00BC62F1">
        <w:rPr>
          <w:rFonts w:ascii="Book Antiqua" w:hAnsi="Book Antiqua" w:cstheme="minorHAnsi"/>
          <w:bCs/>
        </w:rPr>
        <w:t>Avalar la modificación de la estructura organizativa de la actual Unidad de Salud e Higiene Ocupacional, para que en adelante se constituya como el “</w:t>
      </w:r>
      <w:r w:rsidRPr="00BC62F1">
        <w:rPr>
          <w:rFonts w:ascii="Book Antiqua" w:hAnsi="Book Antiqua" w:cstheme="minorHAnsi"/>
          <w:b/>
          <w:i/>
          <w:iCs/>
        </w:rPr>
        <w:t>Subproceso de Salud e Higiene Ocupacional</w:t>
      </w:r>
      <w:r w:rsidRPr="00BC62F1">
        <w:rPr>
          <w:rFonts w:ascii="Book Antiqua" w:hAnsi="Book Antiqua" w:cstheme="minorHAnsi"/>
          <w:bCs/>
        </w:rPr>
        <w:t>”, el cual seguiría adscrito al Proceso de Desarrollo Humano de la Dirección de Gestión Humana.</w:t>
      </w:r>
    </w:p>
    <w:p w14:paraId="21081635" w14:textId="77777777" w:rsidR="00EE090A" w:rsidRPr="00BC62F1" w:rsidRDefault="00EE090A" w:rsidP="00EE090A">
      <w:pPr>
        <w:pStyle w:val="Textoindependiente2"/>
        <w:spacing w:after="0" w:line="240" w:lineRule="auto"/>
        <w:ind w:left="29" w:right="210"/>
        <w:jc w:val="both"/>
        <w:rPr>
          <w:rFonts w:ascii="Book Antiqua" w:hAnsi="Book Antiqua" w:cstheme="minorHAnsi"/>
          <w:bCs/>
        </w:rPr>
      </w:pPr>
    </w:p>
    <w:p w14:paraId="4E48A234" w14:textId="1BD9EB98" w:rsidR="00EE090A" w:rsidRPr="00BC62F1" w:rsidRDefault="00EE090A" w:rsidP="007D48CC">
      <w:pPr>
        <w:pStyle w:val="Textoindependiente2"/>
        <w:spacing w:after="0" w:line="240" w:lineRule="auto"/>
        <w:ind w:left="426" w:right="210"/>
        <w:jc w:val="both"/>
        <w:rPr>
          <w:rFonts w:ascii="Book Antiqua" w:hAnsi="Book Antiqua" w:cstheme="minorHAnsi"/>
          <w:bCs/>
        </w:rPr>
      </w:pPr>
      <w:r w:rsidRPr="00BC62F1">
        <w:rPr>
          <w:rFonts w:ascii="Book Antiqua" w:hAnsi="Book Antiqua" w:cstheme="minorHAnsi"/>
          <w:bCs/>
        </w:rPr>
        <w:t>Lo anterior, es consecuente con los estudios administrativos sobre creación de subprocesos, antecedentes de consultorías (SONDA) que han recomendado la estructura amparada en procesos, la particularidad propia de las funciones que se realizan en esa Unidad (que no encajan dentro de otro Subproceso de la Dirección de Gestión Humana, por lo que deben constituirse como uno independiente) y de la necesidad de fortalecer la estructura interna de trabajo.</w:t>
      </w:r>
    </w:p>
    <w:p w14:paraId="5315386F" w14:textId="77777777" w:rsidR="00F82A21" w:rsidRPr="00BC62F1" w:rsidRDefault="00F82A21" w:rsidP="007D48CC">
      <w:pPr>
        <w:pStyle w:val="Textoindependiente2"/>
        <w:spacing w:after="0" w:line="240" w:lineRule="auto"/>
        <w:ind w:left="426" w:right="210"/>
        <w:jc w:val="both"/>
        <w:rPr>
          <w:rFonts w:ascii="Book Antiqua" w:hAnsi="Book Antiqua" w:cstheme="minorHAnsi"/>
          <w:bCs/>
        </w:rPr>
      </w:pPr>
    </w:p>
    <w:p w14:paraId="06E6B642" w14:textId="3ABFF49C" w:rsidR="00F82A21" w:rsidRPr="00BC62F1" w:rsidRDefault="00F82A21" w:rsidP="007D48CC">
      <w:pPr>
        <w:pStyle w:val="Textoindependiente2"/>
        <w:spacing w:after="0" w:line="240" w:lineRule="auto"/>
        <w:ind w:left="426" w:right="210"/>
        <w:jc w:val="both"/>
        <w:rPr>
          <w:rFonts w:ascii="Book Antiqua" w:hAnsi="Book Antiqua" w:cstheme="minorHAnsi"/>
          <w:bCs/>
        </w:rPr>
      </w:pPr>
      <w:r w:rsidRPr="00BC62F1">
        <w:rPr>
          <w:rFonts w:ascii="Book Antiqua" w:hAnsi="Book Antiqua" w:cstheme="minorHAnsi"/>
          <w:bCs/>
        </w:rPr>
        <w:t xml:space="preserve">No se omite indicar que el puesto </w:t>
      </w:r>
      <w:r w:rsidR="00C93A92" w:rsidRPr="00BC62F1">
        <w:rPr>
          <w:rFonts w:ascii="Book Antiqua" w:hAnsi="Book Antiqua" w:cstheme="minorHAnsi"/>
          <w:bCs/>
        </w:rPr>
        <w:t xml:space="preserve">de Jefe Administrativo 4, asignado a la actual Unidad, responde a la estructura organizacional para </w:t>
      </w:r>
      <w:r w:rsidR="00226B42" w:rsidRPr="00BC62F1">
        <w:rPr>
          <w:rFonts w:ascii="Book Antiqua" w:hAnsi="Book Antiqua" w:cstheme="minorHAnsi"/>
          <w:bCs/>
        </w:rPr>
        <w:t>liderar Subprocesos o Secciones</w:t>
      </w:r>
      <w:r w:rsidR="00777CE6">
        <w:rPr>
          <w:rFonts w:ascii="Book Antiqua" w:hAnsi="Book Antiqua" w:cstheme="minorHAnsi"/>
          <w:bCs/>
        </w:rPr>
        <w:t>, por lo que no se constituye en una necesidad de recalificación del puesto de jefatura.</w:t>
      </w:r>
    </w:p>
    <w:p w14:paraId="53839283" w14:textId="77777777" w:rsidR="00EE090A" w:rsidRPr="00BC62F1" w:rsidRDefault="00EE090A" w:rsidP="00EE090A">
      <w:pPr>
        <w:pStyle w:val="Textoindependiente2"/>
        <w:spacing w:after="0" w:line="240" w:lineRule="auto"/>
        <w:ind w:left="29" w:right="210"/>
        <w:jc w:val="both"/>
        <w:rPr>
          <w:rFonts w:ascii="Book Antiqua" w:hAnsi="Book Antiqua" w:cstheme="minorHAnsi"/>
          <w:bCs/>
        </w:rPr>
      </w:pPr>
    </w:p>
    <w:p w14:paraId="79987B76" w14:textId="77777777" w:rsidR="00EE090A" w:rsidRPr="00BC62F1" w:rsidRDefault="00EE090A" w:rsidP="00EE090A">
      <w:pPr>
        <w:keepLines/>
        <w:tabs>
          <w:tab w:val="left" w:pos="1080"/>
        </w:tabs>
        <w:jc w:val="both"/>
        <w:rPr>
          <w:rFonts w:ascii="Book Antiqua" w:hAnsi="Book Antiqua"/>
        </w:rPr>
      </w:pPr>
    </w:p>
    <w:p w14:paraId="69C54FD5" w14:textId="77D5185A" w:rsidR="00EE090A" w:rsidRPr="00FD2F06" w:rsidRDefault="007D48CC" w:rsidP="007D48CC">
      <w:pPr>
        <w:pStyle w:val="Textoindependiente2"/>
        <w:spacing w:after="0" w:line="240" w:lineRule="auto"/>
        <w:ind w:left="426" w:right="210" w:hanging="372"/>
        <w:jc w:val="both"/>
        <w:rPr>
          <w:rFonts w:ascii="Book Antiqua" w:hAnsi="Book Antiqua" w:cstheme="minorHAnsi"/>
          <w:bCs/>
        </w:rPr>
      </w:pPr>
      <w:r>
        <w:rPr>
          <w:rFonts w:ascii="Book Antiqua" w:hAnsi="Book Antiqua"/>
        </w:rPr>
        <w:t>5.2.</w:t>
      </w:r>
      <w:r w:rsidR="00811D08" w:rsidRPr="00BC62F1">
        <w:rPr>
          <w:rFonts w:ascii="Book Antiqua" w:hAnsi="Book Antiqua"/>
        </w:rPr>
        <w:t>A</w:t>
      </w:r>
      <w:r w:rsidR="00EE090A" w:rsidRPr="00BC62F1">
        <w:rPr>
          <w:rFonts w:ascii="Book Antiqua" w:hAnsi="Book Antiqua"/>
        </w:rPr>
        <w:t>probar el siguiente organigrama donde se ilustran las relaciones jerárquicas y de autoridad entre los puestos adscritos al “</w:t>
      </w:r>
      <w:r w:rsidR="00EE090A" w:rsidRPr="00BC62F1">
        <w:rPr>
          <w:rFonts w:ascii="Book Antiqua" w:hAnsi="Book Antiqua"/>
          <w:b/>
          <w:bCs/>
          <w:i/>
          <w:iCs/>
        </w:rPr>
        <w:t>Subproceso de Salud e Higiene Ocupacional</w:t>
      </w:r>
      <w:r w:rsidR="00EE090A" w:rsidRPr="00BC62F1">
        <w:rPr>
          <w:rFonts w:ascii="Book Antiqua" w:hAnsi="Book Antiqua"/>
        </w:rPr>
        <w:t>”, con base en el análisis realizado en el presente estudio</w:t>
      </w:r>
      <w:r w:rsidR="00811D08" w:rsidRPr="00BC62F1">
        <w:rPr>
          <w:rFonts w:ascii="Book Antiqua" w:hAnsi="Book Antiqua"/>
        </w:rPr>
        <w:t>, en caso de acogerse la recomendación anterior, se recomienda</w:t>
      </w:r>
      <w:r w:rsidR="00EE090A" w:rsidRPr="00BC62F1">
        <w:rPr>
          <w:rFonts w:ascii="Book Antiqua" w:hAnsi="Book Antiqua"/>
        </w:rPr>
        <w:t>:</w:t>
      </w:r>
    </w:p>
    <w:p w14:paraId="1270AD78" w14:textId="62551269" w:rsidR="00FD2F06" w:rsidRDefault="00FD2F06" w:rsidP="00FD2F06">
      <w:pPr>
        <w:pStyle w:val="Textoindependiente2"/>
        <w:spacing w:after="0" w:line="240" w:lineRule="auto"/>
        <w:ind w:left="54" w:right="210"/>
        <w:jc w:val="both"/>
        <w:rPr>
          <w:rFonts w:ascii="Book Antiqua" w:hAnsi="Book Antiqua"/>
        </w:rPr>
      </w:pPr>
    </w:p>
    <w:p w14:paraId="74B024C7" w14:textId="247FCFF2" w:rsidR="007D48CC" w:rsidRDefault="007D48CC" w:rsidP="00FD2F06">
      <w:pPr>
        <w:pStyle w:val="Textoindependiente2"/>
        <w:spacing w:after="0" w:line="240" w:lineRule="auto"/>
        <w:ind w:left="54" w:right="210"/>
        <w:jc w:val="both"/>
        <w:rPr>
          <w:rFonts w:ascii="Book Antiqua" w:hAnsi="Book Antiqua"/>
        </w:rPr>
      </w:pPr>
    </w:p>
    <w:p w14:paraId="56592EE2" w14:textId="3668883E" w:rsidR="007D48CC" w:rsidRDefault="007D48CC" w:rsidP="00FD2F06">
      <w:pPr>
        <w:pStyle w:val="Textoindependiente2"/>
        <w:spacing w:after="0" w:line="240" w:lineRule="auto"/>
        <w:ind w:left="54" w:right="210"/>
        <w:jc w:val="both"/>
        <w:rPr>
          <w:rFonts w:ascii="Book Antiqua" w:hAnsi="Book Antiqua"/>
        </w:rPr>
      </w:pPr>
    </w:p>
    <w:p w14:paraId="633F7AD4" w14:textId="1557FBB9" w:rsidR="007D48CC" w:rsidRDefault="007D48CC" w:rsidP="00FD2F06">
      <w:pPr>
        <w:pStyle w:val="Textoindependiente2"/>
        <w:spacing w:after="0" w:line="240" w:lineRule="auto"/>
        <w:ind w:left="54" w:right="210"/>
        <w:jc w:val="both"/>
        <w:rPr>
          <w:rFonts w:ascii="Book Antiqua" w:hAnsi="Book Antiqua"/>
        </w:rPr>
      </w:pPr>
    </w:p>
    <w:p w14:paraId="6B60A07A" w14:textId="77777777" w:rsidR="007D48CC" w:rsidRDefault="007D48CC" w:rsidP="00FD2F06">
      <w:pPr>
        <w:pStyle w:val="Textoindependiente2"/>
        <w:spacing w:after="0" w:line="240" w:lineRule="auto"/>
        <w:ind w:left="54" w:right="210"/>
        <w:jc w:val="both"/>
        <w:rPr>
          <w:rFonts w:ascii="Book Antiqua" w:hAnsi="Book Antiqua"/>
        </w:rPr>
      </w:pPr>
    </w:p>
    <w:p w14:paraId="496CFBA7" w14:textId="77777777" w:rsidR="00EE090A" w:rsidRPr="00BC62F1" w:rsidRDefault="00EE090A" w:rsidP="00C5422C">
      <w:pPr>
        <w:pStyle w:val="Textoindependiente2"/>
        <w:spacing w:after="0" w:line="240" w:lineRule="auto"/>
        <w:ind w:right="210" w:firstLine="54"/>
        <w:jc w:val="center"/>
        <w:rPr>
          <w:rFonts w:ascii="Book Antiqua" w:hAnsi="Book Antiqua" w:cstheme="minorHAnsi"/>
          <w:b/>
          <w:bCs/>
        </w:rPr>
      </w:pPr>
      <w:r w:rsidRPr="00BC62F1">
        <w:rPr>
          <w:rFonts w:ascii="Book Antiqua" w:hAnsi="Book Antiqua"/>
          <w:b/>
          <w:bCs/>
        </w:rPr>
        <w:lastRenderedPageBreak/>
        <w:t>Propuesta de estructura del Subproceso de Salud e Higiene Ocupacional</w:t>
      </w:r>
    </w:p>
    <w:p w14:paraId="74FF0550" w14:textId="77777777" w:rsidR="00EE090A" w:rsidRPr="00BC62F1" w:rsidRDefault="00EE090A" w:rsidP="00C5422C">
      <w:pPr>
        <w:pStyle w:val="Textoindependiente2"/>
        <w:spacing w:after="0" w:line="240" w:lineRule="auto"/>
        <w:ind w:right="210" w:firstLine="54"/>
        <w:jc w:val="both"/>
        <w:rPr>
          <w:rFonts w:ascii="Book Antiqua" w:hAnsi="Book Antiqua" w:cstheme="minorHAnsi"/>
          <w:bCs/>
        </w:rPr>
      </w:pPr>
    </w:p>
    <w:p w14:paraId="767BD17C" w14:textId="77777777" w:rsidR="00EE090A" w:rsidRPr="00BC62F1" w:rsidRDefault="00EE090A" w:rsidP="00EE090A">
      <w:pPr>
        <w:pStyle w:val="Textoindependiente2"/>
        <w:spacing w:after="0" w:line="240" w:lineRule="auto"/>
        <w:ind w:right="210"/>
        <w:jc w:val="both"/>
        <w:rPr>
          <w:rFonts w:ascii="Book Antiqua" w:hAnsi="Book Antiqua" w:cstheme="minorHAnsi"/>
          <w:bCs/>
        </w:rPr>
      </w:pPr>
      <w:r w:rsidRPr="00BC62F1">
        <w:rPr>
          <w:rFonts w:ascii="Book Antiqua" w:hAnsi="Book Antiqua" w:cstheme="minorHAnsi"/>
          <w:bCs/>
          <w:noProof/>
        </w:rPr>
        <w:drawing>
          <wp:inline distT="0" distB="0" distL="0" distR="0" wp14:anchorId="7C2A8F4C" wp14:editId="2C8F419B">
            <wp:extent cx="5350510" cy="3121025"/>
            <wp:effectExtent l="0" t="0" r="0" b="317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72072F8"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02E73D62" w14:textId="606CC68E" w:rsidR="00EE090A" w:rsidRPr="00BC62F1" w:rsidRDefault="007D48CC" w:rsidP="00EE090A">
      <w:pPr>
        <w:pStyle w:val="Textoindependiente2"/>
        <w:spacing w:after="0" w:line="240" w:lineRule="auto"/>
        <w:ind w:right="210"/>
        <w:jc w:val="both"/>
        <w:rPr>
          <w:rFonts w:ascii="Book Antiqua" w:hAnsi="Book Antiqua" w:cstheme="minorHAnsi"/>
          <w:bCs/>
        </w:rPr>
      </w:pPr>
      <w:r>
        <w:rPr>
          <w:rFonts w:ascii="Book Antiqua" w:hAnsi="Book Antiqua" w:cstheme="minorHAnsi"/>
          <w:bCs/>
          <w:sz w:val="18"/>
          <w:szCs w:val="18"/>
        </w:rPr>
        <w:t xml:space="preserve">                   </w:t>
      </w:r>
      <w:r w:rsidR="00EE090A" w:rsidRPr="00BC62F1">
        <w:rPr>
          <w:rFonts w:ascii="Book Antiqua" w:hAnsi="Book Antiqua" w:cstheme="minorHAnsi"/>
          <w:bCs/>
          <w:sz w:val="18"/>
          <w:szCs w:val="18"/>
        </w:rPr>
        <w:t>Fuente: Elaboración propia</w:t>
      </w:r>
    </w:p>
    <w:p w14:paraId="5513B2CD" w14:textId="77777777" w:rsidR="002400B7" w:rsidRPr="00BC62F1" w:rsidRDefault="002400B7" w:rsidP="00FD23DB">
      <w:pPr>
        <w:ind w:left="2268" w:right="2410"/>
      </w:pPr>
    </w:p>
    <w:p w14:paraId="15E70155" w14:textId="77777777" w:rsidR="002400B7" w:rsidRPr="00BC62F1" w:rsidRDefault="002400B7" w:rsidP="00FD23DB">
      <w:pPr>
        <w:ind w:left="2268" w:right="2410"/>
      </w:pPr>
    </w:p>
    <w:p w14:paraId="1AE8DD2C" w14:textId="25E8ACDD" w:rsidR="00811D08" w:rsidRDefault="00EE090A" w:rsidP="007D48CC">
      <w:pPr>
        <w:pStyle w:val="Textoindependiente2"/>
        <w:spacing w:after="0" w:line="240" w:lineRule="auto"/>
        <w:ind w:left="567" w:right="210"/>
        <w:jc w:val="both"/>
        <w:rPr>
          <w:rFonts w:ascii="Book Antiqua" w:hAnsi="Book Antiqua" w:cstheme="minorHAnsi"/>
          <w:bCs/>
        </w:rPr>
      </w:pPr>
      <w:r w:rsidRPr="00BC62F1">
        <w:rPr>
          <w:rFonts w:ascii="Book Antiqua" w:hAnsi="Book Antiqua" w:cstheme="minorHAnsi"/>
          <w:bCs/>
        </w:rPr>
        <w:t xml:space="preserve">El organigrama anterior muestra que el Subproceso de Salud e Higiene Ocupacional seguirá contando con un puesto de </w:t>
      </w:r>
      <w:r w:rsidR="00D02307">
        <w:rPr>
          <w:rFonts w:ascii="Book Antiqua" w:hAnsi="Book Antiqua" w:cstheme="minorHAnsi"/>
          <w:bCs/>
        </w:rPr>
        <w:t>J</w:t>
      </w:r>
      <w:r w:rsidRPr="00BC62F1">
        <w:rPr>
          <w:rFonts w:ascii="Book Antiqua" w:hAnsi="Book Antiqua" w:cstheme="minorHAnsi"/>
          <w:bCs/>
        </w:rPr>
        <w:t>efatura, con la novedad de que aparece la figura de Coordinadora o Coordinador de Unidad como apoyo o soporte administrativo y logístico al puesto de jefatura de acuerdo con su competencia.</w:t>
      </w:r>
      <w:r w:rsidR="00811D08" w:rsidRPr="00BC62F1">
        <w:t xml:space="preserve"> L</w:t>
      </w:r>
      <w:r w:rsidR="00811D08" w:rsidRPr="00BC62F1">
        <w:rPr>
          <w:rFonts w:ascii="Book Antiqua" w:hAnsi="Book Antiqua" w:cstheme="minorHAnsi"/>
          <w:bCs/>
        </w:rPr>
        <w:t xml:space="preserve">a figura de Coordinadora o Coordinador de Unidad dentro de la Dirección de Gestión Humana, no es un concepto nuevo, y en todas las Unidades organizacionales existentes, se dispone de esa figura, la cual tiene como propósito  contribuir en la oficina que se desempeñe, asumiendo labores de coordinar, ejecutar, dirigir, controlar y supervisar las actividades profesionales, técnicas, administrativas y operativas que se realizan en la unidad con un grado “alto” de dificultad y responsabilidad, aspecto que se refleja en la información mostrada. </w:t>
      </w:r>
    </w:p>
    <w:p w14:paraId="6CD44A15" w14:textId="77777777" w:rsidR="0029435F" w:rsidRPr="00BC62F1" w:rsidRDefault="0029435F" w:rsidP="007D48CC">
      <w:pPr>
        <w:pStyle w:val="Textoindependiente2"/>
        <w:spacing w:after="0" w:line="240" w:lineRule="auto"/>
        <w:ind w:left="567" w:right="210"/>
        <w:jc w:val="both"/>
        <w:rPr>
          <w:rFonts w:ascii="Book Antiqua" w:hAnsi="Book Antiqua" w:cstheme="minorHAnsi"/>
          <w:bCs/>
        </w:rPr>
      </w:pPr>
    </w:p>
    <w:p w14:paraId="7BE9754F" w14:textId="4945A75A" w:rsidR="00EE090A" w:rsidRPr="00BC62F1" w:rsidRDefault="00811D08" w:rsidP="007D48CC">
      <w:pPr>
        <w:pStyle w:val="Textoindependiente2"/>
        <w:spacing w:after="0" w:line="240" w:lineRule="auto"/>
        <w:ind w:left="567" w:right="210"/>
        <w:jc w:val="both"/>
        <w:rPr>
          <w:rFonts w:ascii="Book Antiqua" w:hAnsi="Book Antiqua" w:cstheme="minorHAnsi"/>
          <w:bCs/>
        </w:rPr>
      </w:pPr>
      <w:r w:rsidRPr="00BC62F1">
        <w:rPr>
          <w:rFonts w:ascii="Book Antiqua" w:hAnsi="Book Antiqua" w:cstheme="minorHAnsi"/>
          <w:bCs/>
        </w:rPr>
        <w:t>De manera tal, con los elementos que se han mostrado</w:t>
      </w:r>
      <w:r w:rsidR="00780E63">
        <w:rPr>
          <w:rFonts w:ascii="Book Antiqua" w:hAnsi="Book Antiqua" w:cstheme="minorHAnsi"/>
          <w:bCs/>
        </w:rPr>
        <w:t>, el Subproceso</w:t>
      </w:r>
      <w:r w:rsidR="004F1EF5">
        <w:rPr>
          <w:rFonts w:ascii="Book Antiqua" w:hAnsi="Book Antiqua" w:cstheme="minorHAnsi"/>
          <w:bCs/>
        </w:rPr>
        <w:t xml:space="preserve"> de Salud</w:t>
      </w:r>
      <w:r w:rsidRPr="00BC62F1">
        <w:rPr>
          <w:rFonts w:ascii="Book Antiqua" w:hAnsi="Book Antiqua" w:cstheme="minorHAnsi"/>
          <w:bCs/>
        </w:rPr>
        <w:t xml:space="preserve"> e Higiene Ocupacional, no solo justificaría la existencia de ese tipo de recurso, por la necesidad que se dispone de una figura que coadyuve a asumir con un nivel de autoridad las labores de naturaleza administrativa, para que la jefatura administrativa, ejecute y se concentre en </w:t>
      </w:r>
      <w:r w:rsidRPr="00BC62F1">
        <w:rPr>
          <w:rFonts w:ascii="Book Antiqua" w:hAnsi="Book Antiqua" w:cstheme="minorHAnsi"/>
          <w:bCs/>
        </w:rPr>
        <w:lastRenderedPageBreak/>
        <w:t>abordar las funciones del campo técnico. Con esta disposición, se pretende recalificar, una de las plazas existentes en la actualidad y no crear nuevos recursos.</w:t>
      </w:r>
    </w:p>
    <w:p w14:paraId="464659D9"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13F1C74E" w14:textId="235C5CFC" w:rsidR="00EE090A" w:rsidRPr="00BC62F1" w:rsidRDefault="00EE090A" w:rsidP="007D48CC">
      <w:pPr>
        <w:pStyle w:val="Textoindependiente2"/>
        <w:spacing w:after="0" w:line="240" w:lineRule="auto"/>
        <w:ind w:left="567" w:right="210"/>
        <w:jc w:val="both"/>
        <w:rPr>
          <w:rFonts w:ascii="Book Antiqua" w:hAnsi="Book Antiqua" w:cstheme="minorHAnsi"/>
          <w:bCs/>
        </w:rPr>
      </w:pPr>
      <w:r w:rsidRPr="00BC62F1">
        <w:rPr>
          <w:rFonts w:ascii="Book Antiqua" w:hAnsi="Book Antiqua" w:cstheme="minorHAnsi"/>
          <w:bCs/>
        </w:rPr>
        <w:t xml:space="preserve">Esta plaza de </w:t>
      </w:r>
      <w:r w:rsidR="00D02307" w:rsidRPr="00BC62F1">
        <w:rPr>
          <w:rFonts w:ascii="Book Antiqua" w:hAnsi="Book Antiqua" w:cstheme="minorHAnsi"/>
          <w:bCs/>
        </w:rPr>
        <w:t>Coordinación</w:t>
      </w:r>
      <w:r w:rsidRPr="00BC62F1">
        <w:rPr>
          <w:rFonts w:ascii="Book Antiqua" w:hAnsi="Book Antiqua" w:cstheme="minorHAnsi"/>
          <w:bCs/>
        </w:rPr>
        <w:t xml:space="preserve"> velará a su vez, por una adecuada articulación y funcionamiento de los puestos señalados como Profesionales 2, Profesionales 1 así como el de Auxiliar Administrativo, </w:t>
      </w:r>
      <w:r w:rsidR="00023F00" w:rsidRPr="00BC62F1">
        <w:rPr>
          <w:rFonts w:ascii="Book Antiqua" w:hAnsi="Book Antiqua" w:cstheme="minorHAnsi"/>
          <w:bCs/>
        </w:rPr>
        <w:t>quienes,</w:t>
      </w:r>
      <w:r w:rsidRPr="00BC62F1">
        <w:rPr>
          <w:rFonts w:ascii="Book Antiqua" w:hAnsi="Book Antiqua" w:cstheme="minorHAnsi"/>
          <w:bCs/>
        </w:rPr>
        <w:t xml:space="preserve"> en adelante, contará con el apoyo de esa plaza para la atención y solución de consultas de manera inmediata, para que el puesto de jefatura se ocupe de labores más gerenciales propias de su naturaleza</w:t>
      </w:r>
      <w:r w:rsidR="00B9258E" w:rsidRPr="00BC62F1">
        <w:rPr>
          <w:rFonts w:ascii="Book Antiqua" w:hAnsi="Book Antiqua" w:cstheme="minorHAnsi"/>
          <w:bCs/>
        </w:rPr>
        <w:t xml:space="preserve"> y la revisión de los informes </w:t>
      </w:r>
      <w:r w:rsidR="00914150" w:rsidRPr="00BC62F1">
        <w:rPr>
          <w:rFonts w:ascii="Book Antiqua" w:hAnsi="Book Antiqua" w:cstheme="minorHAnsi"/>
          <w:bCs/>
        </w:rPr>
        <w:t>con competencia técnica.</w:t>
      </w:r>
      <w:r w:rsidR="00505CA4" w:rsidRPr="00BC62F1">
        <w:rPr>
          <w:rFonts w:ascii="Book Antiqua" w:hAnsi="Book Antiqua" w:cstheme="minorHAnsi"/>
          <w:bCs/>
        </w:rPr>
        <w:t xml:space="preserve"> </w:t>
      </w:r>
    </w:p>
    <w:p w14:paraId="3D77BD46"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15223316" w14:textId="03B75AAB" w:rsidR="00EE090A" w:rsidRPr="00BC62F1" w:rsidRDefault="00553B59" w:rsidP="007D48CC">
      <w:pPr>
        <w:pStyle w:val="Textoindependiente2"/>
        <w:numPr>
          <w:ilvl w:val="1"/>
          <w:numId w:val="32"/>
        </w:numPr>
        <w:spacing w:after="0" w:line="240" w:lineRule="auto"/>
        <w:ind w:left="567" w:right="210" w:hanging="567"/>
        <w:jc w:val="both"/>
        <w:rPr>
          <w:rFonts w:ascii="Book Antiqua" w:hAnsi="Book Antiqua" w:cstheme="minorHAnsi"/>
          <w:bCs/>
        </w:rPr>
      </w:pPr>
      <w:r>
        <w:rPr>
          <w:rFonts w:ascii="Book Antiqua" w:hAnsi="Book Antiqua" w:cstheme="minorHAnsi"/>
          <w:bCs/>
        </w:rPr>
        <w:t xml:space="preserve">Mantener </w:t>
      </w:r>
      <w:r w:rsidR="00EE090A" w:rsidRPr="00BC62F1">
        <w:rPr>
          <w:rFonts w:ascii="Book Antiqua" w:hAnsi="Book Antiqua" w:cstheme="minorHAnsi"/>
          <w:bCs/>
        </w:rPr>
        <w:t>adscritas al Proceso de Desarrollo Humano,</w:t>
      </w:r>
      <w:r w:rsidR="00FF454D" w:rsidRPr="00FF454D">
        <w:t xml:space="preserve"> </w:t>
      </w:r>
      <w:r w:rsidR="00FF454D" w:rsidRPr="00FF454D">
        <w:rPr>
          <w:rFonts w:ascii="Book Antiqua" w:hAnsi="Book Antiqua" w:cstheme="minorHAnsi"/>
          <w:bCs/>
        </w:rPr>
        <w:t>las actividades de “Ambiente Laboral” y “Servicio Médico de los Empleados”</w:t>
      </w:r>
      <w:r w:rsidR="00FF454D">
        <w:rPr>
          <w:rFonts w:ascii="Book Antiqua" w:hAnsi="Book Antiqua" w:cstheme="minorHAnsi"/>
          <w:bCs/>
        </w:rPr>
        <w:t xml:space="preserve">, </w:t>
      </w:r>
      <w:r w:rsidR="00FF454D" w:rsidRPr="00FF454D">
        <w:rPr>
          <w:rFonts w:ascii="Book Antiqua" w:hAnsi="Book Antiqua" w:cstheme="minorHAnsi"/>
          <w:bCs/>
        </w:rPr>
        <w:t xml:space="preserve">en caso de acogerse la recomendación 5.1., </w:t>
      </w:r>
      <w:r w:rsidR="00FF454D">
        <w:rPr>
          <w:rFonts w:ascii="Book Antiqua" w:hAnsi="Book Antiqua" w:cstheme="minorHAnsi"/>
          <w:bCs/>
        </w:rPr>
        <w:t xml:space="preserve">por lo que </w:t>
      </w:r>
      <w:r w:rsidR="00FF454D" w:rsidRPr="00FF454D">
        <w:rPr>
          <w:rFonts w:ascii="Book Antiqua" w:hAnsi="Book Antiqua" w:cstheme="minorHAnsi"/>
          <w:bCs/>
        </w:rPr>
        <w:t>seguirán</w:t>
      </w:r>
      <w:r w:rsidR="00EE090A" w:rsidRPr="00BC62F1">
        <w:rPr>
          <w:rFonts w:ascii="Book Antiqua" w:hAnsi="Book Antiqua" w:cstheme="minorHAnsi"/>
          <w:bCs/>
        </w:rPr>
        <w:t xml:space="preserve"> en concordancia con lo dispuesto en su oportunidad por el Consejo Superior en la sesión </w:t>
      </w:r>
      <w:r w:rsidR="00EE090A" w:rsidRPr="00BC62F1">
        <w:rPr>
          <w:rFonts w:ascii="Book Antiqua" w:hAnsi="Book Antiqua"/>
        </w:rPr>
        <w:t>47-09 celebrada el 07 de mayo de 2009, artículo XLIV, donde se conoció el informe N°080-DO-2008-B, sobre la estructura organizacional del Departamento de Personal-Gestión Humana, en el cual se analizó la posibilidad de incorporar las áreas de Salud Ocupacional, Ambiente Laboral y el Servicio Médico de Empleados a ese Departamento.</w:t>
      </w:r>
    </w:p>
    <w:p w14:paraId="5C0E9CCC" w14:textId="77777777" w:rsidR="00EE090A" w:rsidRPr="00BC62F1" w:rsidRDefault="00EE090A" w:rsidP="00FF454D">
      <w:pPr>
        <w:pStyle w:val="Textoindependiente2"/>
        <w:spacing w:after="0" w:line="240" w:lineRule="auto"/>
        <w:ind w:right="210" w:firstLine="54"/>
        <w:jc w:val="both"/>
        <w:rPr>
          <w:rFonts w:ascii="Book Antiqua" w:hAnsi="Book Antiqua" w:cstheme="minorHAnsi"/>
          <w:bCs/>
        </w:rPr>
      </w:pPr>
    </w:p>
    <w:p w14:paraId="37A214BA"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6001FC82" w14:textId="77777777" w:rsidR="00EE090A" w:rsidRPr="00BC62F1" w:rsidRDefault="00EE090A" w:rsidP="00EE090A">
      <w:pPr>
        <w:pStyle w:val="Textoindependiente2"/>
        <w:spacing w:after="0" w:line="240" w:lineRule="auto"/>
        <w:ind w:right="210"/>
        <w:jc w:val="both"/>
        <w:rPr>
          <w:rFonts w:ascii="Book Antiqua" w:hAnsi="Book Antiqua" w:cstheme="minorHAnsi"/>
          <w:b/>
        </w:rPr>
      </w:pPr>
      <w:r w:rsidRPr="00BC62F1">
        <w:rPr>
          <w:rFonts w:ascii="Book Antiqua" w:hAnsi="Book Antiqua" w:cstheme="minorHAnsi"/>
          <w:b/>
        </w:rPr>
        <w:t>A la Jefatura del Subproceso de Salud e Higiene Ocupacional</w:t>
      </w:r>
    </w:p>
    <w:p w14:paraId="4740F85E" w14:textId="77777777" w:rsidR="00EE090A" w:rsidRPr="00BC62F1" w:rsidRDefault="00EE090A" w:rsidP="00EE090A">
      <w:pPr>
        <w:pStyle w:val="Textoindependiente2"/>
        <w:spacing w:after="0" w:line="240" w:lineRule="auto"/>
        <w:ind w:right="210"/>
        <w:jc w:val="both"/>
        <w:rPr>
          <w:rFonts w:ascii="Book Antiqua" w:hAnsi="Book Antiqua" w:cstheme="minorHAnsi"/>
          <w:b/>
        </w:rPr>
      </w:pPr>
    </w:p>
    <w:p w14:paraId="228512A1" w14:textId="2967F994" w:rsidR="00EE090A" w:rsidRPr="00BC62F1" w:rsidRDefault="00EE090A" w:rsidP="007D48CC">
      <w:pPr>
        <w:pStyle w:val="Textoindependiente2"/>
        <w:spacing w:after="0" w:line="240" w:lineRule="auto"/>
        <w:ind w:left="567" w:right="210" w:hanging="567"/>
        <w:jc w:val="both"/>
        <w:rPr>
          <w:rFonts w:ascii="Book Antiqua" w:hAnsi="Book Antiqua" w:cstheme="minorBidi"/>
        </w:rPr>
      </w:pPr>
      <w:r w:rsidRPr="00BC62F1">
        <w:rPr>
          <w:rFonts w:ascii="Book Antiqua" w:hAnsi="Book Antiqua" w:cstheme="minorBidi"/>
        </w:rPr>
        <w:t xml:space="preserve">5.4. </w:t>
      </w:r>
      <w:r w:rsidR="00481007">
        <w:rPr>
          <w:rFonts w:ascii="Book Antiqua" w:hAnsi="Book Antiqua" w:cstheme="minorBidi"/>
        </w:rPr>
        <w:t>Realizar una</w:t>
      </w:r>
      <w:r w:rsidR="004C603F">
        <w:rPr>
          <w:rFonts w:ascii="Book Antiqua" w:hAnsi="Book Antiqua" w:cstheme="minorBidi"/>
        </w:rPr>
        <w:t xml:space="preserve"> distri</w:t>
      </w:r>
      <w:r w:rsidR="00F3222C">
        <w:rPr>
          <w:rFonts w:ascii="Book Antiqua" w:hAnsi="Book Antiqua" w:cstheme="minorBidi"/>
        </w:rPr>
        <w:t>b</w:t>
      </w:r>
      <w:r w:rsidR="004C603F">
        <w:rPr>
          <w:rFonts w:ascii="Book Antiqua" w:hAnsi="Book Antiqua" w:cstheme="minorBidi"/>
        </w:rPr>
        <w:t xml:space="preserve">ución </w:t>
      </w:r>
      <w:r w:rsidR="00F3222C">
        <w:rPr>
          <w:rFonts w:ascii="Book Antiqua" w:hAnsi="Book Antiqua" w:cstheme="minorBidi"/>
        </w:rPr>
        <w:t xml:space="preserve">equitativa </w:t>
      </w:r>
      <w:r w:rsidR="00F13431">
        <w:rPr>
          <w:rFonts w:ascii="Book Antiqua" w:hAnsi="Book Antiqua" w:cstheme="minorBidi"/>
        </w:rPr>
        <w:t xml:space="preserve">y </w:t>
      </w:r>
      <w:r w:rsidRPr="00BC62F1">
        <w:rPr>
          <w:rFonts w:ascii="Book Antiqua" w:hAnsi="Book Antiqua" w:cstheme="minorBidi"/>
        </w:rPr>
        <w:t xml:space="preserve">rotación de </w:t>
      </w:r>
      <w:r w:rsidR="00BA291F">
        <w:rPr>
          <w:rFonts w:ascii="Book Antiqua" w:hAnsi="Book Antiqua" w:cstheme="minorBidi"/>
        </w:rPr>
        <w:t xml:space="preserve">las </w:t>
      </w:r>
      <w:r w:rsidRPr="00BC62F1">
        <w:rPr>
          <w:rFonts w:ascii="Book Antiqua" w:hAnsi="Book Antiqua" w:cstheme="minorBidi"/>
        </w:rPr>
        <w:t xml:space="preserve">funciones entre las dos plazas de Profesional 2, con el fin de garantizar equidad en sus respectivas cargas de trabajo y conocimiento integral de los procesos administrativos a lo interno de la oficina, o bien como mínimo, que ambas plazas se retroalimenten periódicamente (al menos una vez al mes) en sus respectivos quehaceres y estén en capacidad de cumplir con esas funciones ante eventuales vacaciones o incapacidades, así como velar por la adecuada distribución de funciones acorde a la competencia de cada recurso existente en la oficina, aspecto que se complementa con la recomendación emitida </w:t>
      </w:r>
      <w:r w:rsidR="007F0AEB">
        <w:rPr>
          <w:rFonts w:ascii="Book Antiqua" w:hAnsi="Book Antiqua" w:cstheme="minorBidi"/>
        </w:rPr>
        <w:t>al Subproceso</w:t>
      </w:r>
      <w:r w:rsidRPr="00BC62F1">
        <w:rPr>
          <w:rFonts w:ascii="Book Antiqua" w:hAnsi="Book Antiqua" w:cstheme="minorBidi"/>
        </w:rPr>
        <w:t xml:space="preserve"> de Análisis de Puestos.</w:t>
      </w:r>
      <w:r w:rsidR="00286136">
        <w:rPr>
          <w:rFonts w:ascii="Book Antiqua" w:hAnsi="Book Antiqua" w:cstheme="minorBidi"/>
        </w:rPr>
        <w:t xml:space="preserve"> </w:t>
      </w:r>
    </w:p>
    <w:p w14:paraId="66287437"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38FF57FE" w14:textId="4B4828E1" w:rsidR="00EE090A" w:rsidRPr="00BC62F1" w:rsidRDefault="00006881" w:rsidP="007D48CC">
      <w:pPr>
        <w:pStyle w:val="Textoindependiente2"/>
        <w:numPr>
          <w:ilvl w:val="1"/>
          <w:numId w:val="23"/>
        </w:numPr>
        <w:spacing w:after="0" w:line="240" w:lineRule="auto"/>
        <w:ind w:left="567" w:right="210" w:hanging="567"/>
        <w:jc w:val="both"/>
        <w:rPr>
          <w:rFonts w:ascii="Book Antiqua" w:hAnsi="Book Antiqua" w:cstheme="minorHAnsi"/>
          <w:bCs/>
        </w:rPr>
      </w:pPr>
      <w:r>
        <w:rPr>
          <w:rFonts w:ascii="Book Antiqua" w:hAnsi="Book Antiqua" w:cstheme="minorHAnsi"/>
          <w:bCs/>
        </w:rPr>
        <w:t>Propiciar</w:t>
      </w:r>
      <w:r w:rsidR="00EE090A" w:rsidRPr="00BC62F1">
        <w:rPr>
          <w:rFonts w:ascii="Book Antiqua" w:hAnsi="Book Antiqua" w:cstheme="minorHAnsi"/>
          <w:bCs/>
        </w:rPr>
        <w:t xml:space="preserve"> la equitativa distribución de las referencias que se encuentran activas o pendientes en este momento en el Sistema Integrado de Correspondencia Electrónica (</w:t>
      </w:r>
      <w:proofErr w:type="spellStart"/>
      <w:r w:rsidR="00EE090A" w:rsidRPr="00BC62F1">
        <w:rPr>
          <w:rFonts w:ascii="Book Antiqua" w:hAnsi="Book Antiqua" w:cstheme="minorHAnsi"/>
          <w:bCs/>
        </w:rPr>
        <w:t>SICE</w:t>
      </w:r>
      <w:proofErr w:type="spellEnd"/>
      <w:r w:rsidR="00EE090A" w:rsidRPr="00BC62F1">
        <w:rPr>
          <w:rFonts w:ascii="Book Antiqua" w:hAnsi="Book Antiqua" w:cstheme="minorHAnsi"/>
          <w:bCs/>
        </w:rPr>
        <w:t xml:space="preserve">) previo a que entre en funcionamiento la nueva versión del </w:t>
      </w:r>
      <w:proofErr w:type="spellStart"/>
      <w:r w:rsidR="00EE090A" w:rsidRPr="00BC62F1">
        <w:rPr>
          <w:rFonts w:ascii="Book Antiqua" w:hAnsi="Book Antiqua" w:cstheme="minorHAnsi"/>
          <w:bCs/>
        </w:rPr>
        <w:t>SICE</w:t>
      </w:r>
      <w:proofErr w:type="spellEnd"/>
      <w:r w:rsidR="00EE090A" w:rsidRPr="00BC62F1">
        <w:rPr>
          <w:rFonts w:ascii="Book Antiqua" w:hAnsi="Book Antiqua" w:cstheme="minorHAnsi"/>
          <w:bCs/>
        </w:rPr>
        <w:t xml:space="preserve">. </w:t>
      </w:r>
      <w:r w:rsidR="00C46979">
        <w:rPr>
          <w:rFonts w:ascii="Book Antiqua" w:hAnsi="Book Antiqua" w:cstheme="minorHAnsi"/>
          <w:bCs/>
        </w:rPr>
        <w:t xml:space="preserve">Para ello, </w:t>
      </w:r>
      <w:r w:rsidR="00EE090A" w:rsidRPr="00BC62F1">
        <w:rPr>
          <w:rFonts w:ascii="Book Antiqua" w:hAnsi="Book Antiqua" w:cstheme="minorHAnsi"/>
          <w:bCs/>
        </w:rPr>
        <w:t xml:space="preserve">deberá </w:t>
      </w:r>
      <w:r w:rsidR="00C46979">
        <w:rPr>
          <w:rFonts w:ascii="Book Antiqua" w:hAnsi="Book Antiqua" w:cstheme="minorHAnsi"/>
          <w:bCs/>
        </w:rPr>
        <w:t xml:space="preserve">mantener </w:t>
      </w:r>
      <w:r w:rsidR="00EE090A" w:rsidRPr="00BC62F1">
        <w:rPr>
          <w:rFonts w:ascii="Book Antiqua" w:hAnsi="Book Antiqua" w:cstheme="minorHAnsi"/>
          <w:bCs/>
        </w:rPr>
        <w:t>la rotación de funciones para los Profesionales 1, en la atención de tareas específicas</w:t>
      </w:r>
      <w:r w:rsidR="00C46979">
        <w:rPr>
          <w:rFonts w:ascii="Book Antiqua" w:hAnsi="Book Antiqua" w:cstheme="minorHAnsi"/>
          <w:bCs/>
        </w:rPr>
        <w:t xml:space="preserve">, </w:t>
      </w:r>
      <w:r w:rsidR="00EE090A" w:rsidRPr="00BC62F1">
        <w:rPr>
          <w:rFonts w:ascii="Book Antiqua" w:hAnsi="Book Antiqua" w:cstheme="minorHAnsi"/>
          <w:bCs/>
        </w:rPr>
        <w:t xml:space="preserve"> para no destacar permanentemente esas labores en un solo recurso, por períodos prolongados de tiempo, y así fomentar paulatinamente la “polifuncionalidad de labores” entre puestos de similar naturaleza.</w:t>
      </w:r>
    </w:p>
    <w:p w14:paraId="36DF8856" w14:textId="77777777" w:rsidR="00EE090A" w:rsidRPr="00BC62F1" w:rsidRDefault="00EE090A" w:rsidP="00EE090A">
      <w:pPr>
        <w:pStyle w:val="Textoindependiente2"/>
        <w:spacing w:after="0" w:line="240" w:lineRule="auto"/>
        <w:ind w:right="210"/>
        <w:jc w:val="both"/>
        <w:rPr>
          <w:rFonts w:ascii="Book Antiqua" w:hAnsi="Book Antiqua" w:cstheme="minorHAnsi"/>
          <w:bCs/>
        </w:rPr>
      </w:pPr>
    </w:p>
    <w:p w14:paraId="387E15A6" w14:textId="14DE67ED" w:rsidR="00EE090A" w:rsidRPr="00BC62F1" w:rsidRDefault="00EE090A" w:rsidP="007D48CC">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 xml:space="preserve">5.6. </w:t>
      </w:r>
      <w:r w:rsidR="00481007">
        <w:rPr>
          <w:rFonts w:ascii="Book Antiqua" w:hAnsi="Book Antiqua" w:cstheme="minorHAnsi"/>
          <w:bCs/>
        </w:rPr>
        <w:t>Incorporar</w:t>
      </w:r>
      <w:r w:rsidRPr="00BC62F1">
        <w:rPr>
          <w:rFonts w:ascii="Book Antiqua" w:hAnsi="Book Antiqua" w:cstheme="minorHAnsi"/>
          <w:bCs/>
        </w:rPr>
        <w:t xml:space="preserve"> las gestiones asociadas con la atención de diligencias por Covid-19, al sistema informático utilizado para los efectos, como asuntos independientes y no como una única referencia, con el fin de que permita mostrar el verdadero volumen de trabajo del Subproceso de Salud e Higiene Ocupacional, asimismo llevar un control </w:t>
      </w:r>
      <w:r w:rsidR="00DC241B">
        <w:rPr>
          <w:rFonts w:ascii="Book Antiqua" w:hAnsi="Book Antiqua" w:cstheme="minorHAnsi"/>
          <w:bCs/>
        </w:rPr>
        <w:t xml:space="preserve">cuantitativo </w:t>
      </w:r>
      <w:r w:rsidRPr="00BC62F1">
        <w:rPr>
          <w:rFonts w:ascii="Book Antiqua" w:hAnsi="Book Antiqua" w:cstheme="minorHAnsi"/>
          <w:bCs/>
        </w:rPr>
        <w:t xml:space="preserve">de los asuntos que se asignan al personal Profesional 1, para evaluar su </w:t>
      </w:r>
      <w:r w:rsidR="00023F00" w:rsidRPr="00BC62F1">
        <w:rPr>
          <w:rFonts w:ascii="Book Antiqua" w:hAnsi="Book Antiqua" w:cstheme="minorHAnsi"/>
          <w:bCs/>
        </w:rPr>
        <w:t xml:space="preserve">comportamiento </w:t>
      </w:r>
      <w:r w:rsidR="00023F00">
        <w:rPr>
          <w:rFonts w:ascii="Book Antiqua" w:hAnsi="Book Antiqua" w:cstheme="minorHAnsi"/>
          <w:bCs/>
        </w:rPr>
        <w:t>por</w:t>
      </w:r>
      <w:r w:rsidR="00F2591F">
        <w:rPr>
          <w:rFonts w:ascii="Book Antiqua" w:hAnsi="Book Antiqua" w:cstheme="minorHAnsi"/>
          <w:bCs/>
        </w:rPr>
        <w:t xml:space="preserve"> lo menos </w:t>
      </w:r>
      <w:r w:rsidR="00F517CD">
        <w:rPr>
          <w:rFonts w:ascii="Book Antiqua" w:hAnsi="Book Antiqua" w:cstheme="minorHAnsi"/>
          <w:bCs/>
        </w:rPr>
        <w:t>hasta finalizar el 2022</w:t>
      </w:r>
      <w:r w:rsidRPr="00BC62F1">
        <w:rPr>
          <w:rFonts w:ascii="Book Antiqua" w:hAnsi="Book Antiqua" w:cstheme="minorHAnsi"/>
          <w:bCs/>
        </w:rPr>
        <w:t>.</w:t>
      </w:r>
    </w:p>
    <w:p w14:paraId="581142F1" w14:textId="77777777" w:rsidR="00EE090A" w:rsidRPr="00BC62F1" w:rsidRDefault="00EE090A" w:rsidP="007D48CC">
      <w:pPr>
        <w:pStyle w:val="Textoindependiente2"/>
        <w:spacing w:after="0" w:line="240" w:lineRule="auto"/>
        <w:ind w:left="426" w:right="210" w:hanging="426"/>
        <w:jc w:val="both"/>
        <w:rPr>
          <w:rFonts w:ascii="Book Antiqua" w:hAnsi="Book Antiqua" w:cstheme="minorHAnsi"/>
          <w:bCs/>
        </w:rPr>
      </w:pPr>
    </w:p>
    <w:p w14:paraId="2941F5E3" w14:textId="7B5B2824" w:rsidR="00EE090A" w:rsidRPr="00BC62F1" w:rsidRDefault="00EE090A" w:rsidP="007D48CC">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 xml:space="preserve">5.7. </w:t>
      </w:r>
      <w:r w:rsidR="00804926">
        <w:rPr>
          <w:rFonts w:ascii="Book Antiqua" w:hAnsi="Book Antiqua" w:cstheme="minorHAnsi"/>
          <w:bCs/>
        </w:rPr>
        <w:t xml:space="preserve">Implementar </w:t>
      </w:r>
      <w:r w:rsidRPr="00BC62F1">
        <w:rPr>
          <w:rFonts w:ascii="Book Antiqua" w:hAnsi="Book Antiqua" w:cstheme="minorHAnsi"/>
          <w:bCs/>
        </w:rPr>
        <w:t>un modelo o sistema de trabajo mediante el cual las plazas de Profesional 1 atiendan gestiones independientemente del Circuito, lo que podría significar incluso, la concentración de los recursos en una zona geográfica a futuro</w:t>
      </w:r>
      <w:r w:rsidR="0061021B">
        <w:rPr>
          <w:rFonts w:ascii="Book Antiqua" w:hAnsi="Book Antiqua" w:cstheme="minorHAnsi"/>
          <w:bCs/>
        </w:rPr>
        <w:t xml:space="preserve"> (tipo batería)</w:t>
      </w:r>
      <w:r w:rsidRPr="00BC62F1">
        <w:rPr>
          <w:rFonts w:ascii="Book Antiqua" w:hAnsi="Book Antiqua" w:cstheme="minorHAnsi"/>
          <w:bCs/>
        </w:rPr>
        <w:t xml:space="preserve">, máxime que una de las condiciones de su nombramiento implica que </w:t>
      </w:r>
      <w:r w:rsidRPr="00BC62F1">
        <w:rPr>
          <w:rFonts w:ascii="Book Antiqua" w:hAnsi="Book Antiqua" w:cstheme="minorHAnsi"/>
        </w:rPr>
        <w:t>podrían ser requeridas en cualquier parte del país, de acuerdo con la necesidad de cada oficina</w:t>
      </w:r>
      <w:r w:rsidR="00741087">
        <w:rPr>
          <w:rFonts w:ascii="Book Antiqua" w:hAnsi="Book Antiqua" w:cstheme="minorHAnsi"/>
          <w:bCs/>
        </w:rPr>
        <w:t>, a fin de maximizar el recurso</w:t>
      </w:r>
      <w:r w:rsidR="007A54E9">
        <w:rPr>
          <w:rFonts w:ascii="Book Antiqua" w:hAnsi="Book Antiqua" w:cstheme="minorHAnsi"/>
          <w:bCs/>
        </w:rPr>
        <w:t xml:space="preserve"> de las sedes regionales.</w:t>
      </w:r>
    </w:p>
    <w:p w14:paraId="6282D33D" w14:textId="77777777" w:rsidR="00EE090A" w:rsidRPr="00BC62F1" w:rsidRDefault="00EE090A" w:rsidP="007D48CC">
      <w:pPr>
        <w:pStyle w:val="Textoindependiente2"/>
        <w:spacing w:after="0" w:line="240" w:lineRule="auto"/>
        <w:ind w:left="426" w:right="210" w:hanging="426"/>
        <w:jc w:val="both"/>
        <w:rPr>
          <w:rFonts w:ascii="Book Antiqua" w:hAnsi="Book Antiqua" w:cstheme="minorHAnsi"/>
          <w:bCs/>
        </w:rPr>
      </w:pPr>
    </w:p>
    <w:p w14:paraId="4FEEB9D4" w14:textId="77777777" w:rsidR="00EE090A" w:rsidRDefault="00EE090A" w:rsidP="007D48CC">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5.8. Tomar nota que si bien se determinó que existen otros sistemas institucionales aparte del Sistema Integrado de Correspondencia Electrónica (</w:t>
      </w:r>
      <w:proofErr w:type="spellStart"/>
      <w:r w:rsidRPr="00BC62F1">
        <w:rPr>
          <w:rFonts w:ascii="Book Antiqua" w:hAnsi="Book Antiqua" w:cstheme="minorHAnsi"/>
          <w:bCs/>
        </w:rPr>
        <w:t>SICE</w:t>
      </w:r>
      <w:proofErr w:type="spellEnd"/>
      <w:r w:rsidRPr="00BC62F1">
        <w:rPr>
          <w:rFonts w:ascii="Book Antiqua" w:hAnsi="Book Antiqua" w:cstheme="minorHAnsi"/>
          <w:bCs/>
        </w:rPr>
        <w:t xml:space="preserve">), que podrían resultar más acordes con la dinámica de funcionamiento del “Subproceso de Salud e Higiene Ocupacional”, tales como el Sistema de Gestión de Incidentes o bien el Sistema de Planificación de Recursos Institucionales, no resulta prudente de momento implementar alguno de ellos, en vista de que requieren costos de mantenimiento, lo que contradice la política restrictiva del gasto a nivel institucional, no obstante, no es algo que se pueda descartar a futuro. </w:t>
      </w:r>
    </w:p>
    <w:p w14:paraId="17D40A00" w14:textId="77777777" w:rsidR="00BC2D6A" w:rsidRDefault="00BC2D6A" w:rsidP="007D48CC">
      <w:pPr>
        <w:pStyle w:val="Textoindependiente2"/>
        <w:spacing w:after="0" w:line="240" w:lineRule="auto"/>
        <w:ind w:left="426" w:right="210" w:hanging="426"/>
        <w:jc w:val="both"/>
        <w:rPr>
          <w:rFonts w:ascii="Book Antiqua" w:hAnsi="Book Antiqua" w:cstheme="minorHAnsi"/>
          <w:bCs/>
        </w:rPr>
      </w:pPr>
    </w:p>
    <w:p w14:paraId="076049C5" w14:textId="2309250F" w:rsidR="00EE090A" w:rsidRPr="00BC62F1" w:rsidRDefault="00BC2D6A" w:rsidP="007D48CC">
      <w:pPr>
        <w:pStyle w:val="Textoindependiente2"/>
        <w:spacing w:after="0" w:line="240" w:lineRule="auto"/>
        <w:ind w:left="426" w:right="210" w:hanging="426"/>
        <w:jc w:val="both"/>
        <w:rPr>
          <w:rFonts w:ascii="Book Antiqua" w:hAnsi="Book Antiqua" w:cstheme="minorHAnsi"/>
          <w:bCs/>
        </w:rPr>
      </w:pPr>
      <w:r>
        <w:rPr>
          <w:rFonts w:ascii="Book Antiqua" w:hAnsi="Book Antiqua" w:cstheme="minorHAnsi"/>
          <w:bCs/>
        </w:rPr>
        <w:t>5.9. M</w:t>
      </w:r>
      <w:r w:rsidR="00EE090A" w:rsidRPr="00BC62F1">
        <w:rPr>
          <w:rFonts w:ascii="Book Antiqua" w:hAnsi="Book Antiqua" w:cstheme="minorHAnsi"/>
          <w:bCs/>
        </w:rPr>
        <w:t xml:space="preserve">antener el </w:t>
      </w:r>
      <w:proofErr w:type="spellStart"/>
      <w:r w:rsidR="00EE090A" w:rsidRPr="00BC62F1">
        <w:rPr>
          <w:rFonts w:ascii="Book Antiqua" w:hAnsi="Book Antiqua" w:cstheme="minorHAnsi"/>
          <w:bCs/>
        </w:rPr>
        <w:t>SICE</w:t>
      </w:r>
      <w:proofErr w:type="spellEnd"/>
      <w:r w:rsidR="00EE090A" w:rsidRPr="00BC62F1">
        <w:rPr>
          <w:rFonts w:ascii="Book Antiqua" w:hAnsi="Book Antiqua" w:cstheme="minorHAnsi"/>
          <w:bCs/>
        </w:rPr>
        <w:t xml:space="preserve"> como mecanismo de ingreso de asuntos para el Subproceso de Salud e Higiene Ocupacional, con los cambios previamente indicados, ya que está próximo a implantarse en su versión más reciente y así no se afectaría el esquema de registro de asuntos con respecto al resto de dependencias que conforman la Dirección de Gestión Humana.</w:t>
      </w:r>
      <w:r w:rsidR="00811D08" w:rsidRPr="00BC62F1">
        <w:rPr>
          <w:rFonts w:ascii="Book Antiqua" w:hAnsi="Book Antiqua" w:cstheme="minorHAnsi"/>
          <w:bCs/>
        </w:rPr>
        <w:t xml:space="preserve"> Sin embargo, de existir los recursos económicos se podría considerar otro tipo de sistemas como los planteados en el desarrollo de este informe.</w:t>
      </w:r>
    </w:p>
    <w:p w14:paraId="13FAAFCF" w14:textId="77777777" w:rsidR="00EE090A" w:rsidRPr="00BC62F1" w:rsidRDefault="00EE090A" w:rsidP="00EE090A">
      <w:pPr>
        <w:pStyle w:val="Textoindependiente2"/>
        <w:spacing w:after="0" w:line="240" w:lineRule="auto"/>
        <w:ind w:left="360" w:right="210"/>
        <w:jc w:val="both"/>
        <w:rPr>
          <w:rFonts w:ascii="Book Antiqua" w:hAnsi="Book Antiqua" w:cstheme="minorHAnsi"/>
          <w:bCs/>
        </w:rPr>
      </w:pPr>
    </w:p>
    <w:p w14:paraId="1337563E" w14:textId="60F7808B" w:rsidR="00EE090A" w:rsidRDefault="00EE090A" w:rsidP="007D48CC">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5.</w:t>
      </w:r>
      <w:r w:rsidR="00ED38DD">
        <w:rPr>
          <w:rFonts w:ascii="Book Antiqua" w:hAnsi="Book Antiqua" w:cstheme="minorHAnsi"/>
          <w:bCs/>
        </w:rPr>
        <w:t>10</w:t>
      </w:r>
      <w:r w:rsidRPr="00BC62F1">
        <w:rPr>
          <w:rFonts w:ascii="Book Antiqua" w:hAnsi="Book Antiqua" w:cstheme="minorHAnsi"/>
          <w:bCs/>
        </w:rPr>
        <w:t>. Considerar</w:t>
      </w:r>
      <w:r w:rsidR="003C33D0">
        <w:rPr>
          <w:rFonts w:ascii="Book Antiqua" w:hAnsi="Book Antiqua" w:cstheme="minorHAnsi"/>
          <w:bCs/>
        </w:rPr>
        <w:t>,</w:t>
      </w:r>
      <w:r w:rsidRPr="00BC62F1">
        <w:rPr>
          <w:rFonts w:ascii="Book Antiqua" w:hAnsi="Book Antiqua" w:cstheme="minorHAnsi"/>
          <w:bCs/>
        </w:rPr>
        <w:t xml:space="preserve"> que de mantenerse en el tiempo las cifras de ingreso mostradas al cierre de 2020, podría estar comprometiendo la actual capacidad instalada de esa oficina, lo que podría implicar nuevos requerimientos</w:t>
      </w:r>
      <w:r w:rsidRPr="00BC62F1">
        <w:rPr>
          <w:rStyle w:val="Refdenotaalpie"/>
          <w:rFonts w:ascii="Book Antiqua" w:hAnsi="Book Antiqua"/>
          <w:bCs/>
        </w:rPr>
        <w:footnoteReference w:id="16"/>
      </w:r>
      <w:r w:rsidRPr="00BC62F1">
        <w:rPr>
          <w:rFonts w:ascii="Book Antiqua" w:hAnsi="Book Antiqua" w:cstheme="minorHAnsi"/>
          <w:bCs/>
        </w:rPr>
        <w:t xml:space="preserve">, aspecto que </w:t>
      </w:r>
      <w:r w:rsidRPr="003C33D0">
        <w:rPr>
          <w:rFonts w:ascii="Book Antiqua" w:hAnsi="Book Antiqua" w:cstheme="minorHAnsi"/>
          <w:bCs/>
        </w:rPr>
        <w:t xml:space="preserve">podrá detectarse en los seguimientos que efectuará </w:t>
      </w:r>
      <w:r w:rsidR="00811D08" w:rsidRPr="003C33D0">
        <w:rPr>
          <w:rFonts w:ascii="Book Antiqua" w:hAnsi="Book Antiqua" w:cstheme="minorHAnsi"/>
          <w:bCs/>
        </w:rPr>
        <w:t xml:space="preserve">este Subproceso </w:t>
      </w:r>
      <w:r w:rsidRPr="003C33D0">
        <w:rPr>
          <w:rFonts w:ascii="Book Antiqua" w:hAnsi="Book Antiqua" w:cstheme="minorHAnsi"/>
          <w:bCs/>
        </w:rPr>
        <w:t>tal y como se propone en líneas posteriores.</w:t>
      </w:r>
      <w:r w:rsidR="00501294" w:rsidRPr="003C33D0">
        <w:rPr>
          <w:rFonts w:ascii="Book Antiqua" w:hAnsi="Book Antiqua" w:cstheme="minorHAnsi"/>
          <w:bCs/>
        </w:rPr>
        <w:t xml:space="preserve"> No se omite indicar, </w:t>
      </w:r>
      <w:r w:rsidR="00A14145" w:rsidRPr="003C33D0">
        <w:rPr>
          <w:rFonts w:ascii="Book Antiqua" w:hAnsi="Book Antiqua" w:cstheme="minorHAnsi"/>
          <w:bCs/>
        </w:rPr>
        <w:t>que,</w:t>
      </w:r>
      <w:r w:rsidR="00501294" w:rsidRPr="003C33D0">
        <w:rPr>
          <w:rFonts w:ascii="Book Antiqua" w:hAnsi="Book Antiqua" w:cstheme="minorHAnsi"/>
          <w:bCs/>
        </w:rPr>
        <w:t xml:space="preserve"> para determinar los valores reales </w:t>
      </w:r>
      <w:r w:rsidR="00802EC1" w:rsidRPr="003C33D0">
        <w:rPr>
          <w:rFonts w:ascii="Book Antiqua" w:hAnsi="Book Antiqua" w:cstheme="minorHAnsi"/>
          <w:bCs/>
        </w:rPr>
        <w:t xml:space="preserve">de la carga de trabajo </w:t>
      </w:r>
      <w:r w:rsidR="00B71E6D" w:rsidRPr="003C33D0">
        <w:rPr>
          <w:rFonts w:ascii="Book Antiqua" w:hAnsi="Book Antiqua" w:cstheme="minorHAnsi"/>
          <w:bCs/>
        </w:rPr>
        <w:t xml:space="preserve">de la oficina, se deberá </w:t>
      </w:r>
      <w:r w:rsidR="00B71E6D" w:rsidRPr="003C33D0">
        <w:rPr>
          <w:rFonts w:ascii="Book Antiqua" w:hAnsi="Book Antiqua" w:cstheme="minorHAnsi"/>
          <w:bCs/>
        </w:rPr>
        <w:lastRenderedPageBreak/>
        <w:t xml:space="preserve">tener al día, el registro de </w:t>
      </w:r>
      <w:r w:rsidR="00501294" w:rsidRPr="003C33D0">
        <w:rPr>
          <w:rFonts w:ascii="Book Antiqua" w:hAnsi="Book Antiqua" w:cstheme="minorHAnsi"/>
          <w:bCs/>
        </w:rPr>
        <w:t xml:space="preserve">solicitud de gestiones, </w:t>
      </w:r>
      <w:r w:rsidR="00B71E6D" w:rsidRPr="003C33D0">
        <w:rPr>
          <w:rFonts w:ascii="Book Antiqua" w:hAnsi="Book Antiqua" w:cstheme="minorHAnsi"/>
          <w:bCs/>
        </w:rPr>
        <w:t xml:space="preserve">en el </w:t>
      </w:r>
      <w:proofErr w:type="spellStart"/>
      <w:r w:rsidR="00B71E6D" w:rsidRPr="003C33D0">
        <w:rPr>
          <w:rFonts w:ascii="Book Antiqua" w:hAnsi="Book Antiqua" w:cstheme="minorHAnsi"/>
          <w:bCs/>
        </w:rPr>
        <w:t>SICE</w:t>
      </w:r>
      <w:proofErr w:type="spellEnd"/>
      <w:r w:rsidR="00B71E6D" w:rsidRPr="003C33D0">
        <w:rPr>
          <w:rFonts w:ascii="Book Antiqua" w:hAnsi="Book Antiqua" w:cstheme="minorHAnsi"/>
          <w:bCs/>
        </w:rPr>
        <w:t xml:space="preserve">, por lo que es indispensable asignar a una persona para que </w:t>
      </w:r>
      <w:r w:rsidR="00BD6C97" w:rsidRPr="003C33D0">
        <w:rPr>
          <w:rFonts w:ascii="Book Antiqua" w:hAnsi="Book Antiqua" w:cstheme="minorHAnsi"/>
          <w:bCs/>
        </w:rPr>
        <w:t>mantenga el registro actualizado</w:t>
      </w:r>
      <w:r w:rsidR="00E466EE" w:rsidRPr="003C33D0">
        <w:rPr>
          <w:rFonts w:ascii="Book Antiqua" w:hAnsi="Book Antiqua" w:cstheme="minorHAnsi"/>
          <w:bCs/>
        </w:rPr>
        <w:t>, caso contrario no se podrá contar con información que resulte confiable</w:t>
      </w:r>
      <w:r w:rsidR="00CA6886" w:rsidRPr="003C33D0">
        <w:rPr>
          <w:rFonts w:ascii="Book Antiqua" w:hAnsi="Book Antiqua" w:cstheme="minorHAnsi"/>
          <w:bCs/>
        </w:rPr>
        <w:t xml:space="preserve"> para la toma de decisiones</w:t>
      </w:r>
    </w:p>
    <w:p w14:paraId="255198D9" w14:textId="77777777" w:rsidR="00FA6F7C" w:rsidRDefault="00FA6F7C" w:rsidP="007D48CC">
      <w:pPr>
        <w:pStyle w:val="Textoindependiente2"/>
        <w:spacing w:after="0" w:line="240" w:lineRule="auto"/>
        <w:ind w:left="426" w:right="210" w:hanging="426"/>
        <w:jc w:val="both"/>
        <w:rPr>
          <w:rFonts w:ascii="Book Antiqua" w:hAnsi="Book Antiqua" w:cstheme="minorHAnsi"/>
          <w:bCs/>
        </w:rPr>
      </w:pPr>
    </w:p>
    <w:p w14:paraId="0C6D859D" w14:textId="0A6E8FEC" w:rsidR="00FA6F7C" w:rsidRDefault="00FA6F7C" w:rsidP="007D48CC">
      <w:pPr>
        <w:pStyle w:val="Textoindependiente2"/>
        <w:spacing w:after="0" w:line="240" w:lineRule="auto"/>
        <w:ind w:left="426" w:right="210"/>
        <w:jc w:val="both"/>
        <w:rPr>
          <w:rFonts w:ascii="Book Antiqua" w:hAnsi="Book Antiqua" w:cstheme="minorHAnsi"/>
          <w:bCs/>
        </w:rPr>
      </w:pPr>
      <w:r>
        <w:rPr>
          <w:rFonts w:ascii="Book Antiqua" w:hAnsi="Book Antiqua" w:cstheme="minorHAnsi"/>
          <w:bCs/>
        </w:rPr>
        <w:t xml:space="preserve">Sin embargo, es importante, hacer notar que </w:t>
      </w:r>
      <w:r w:rsidR="00FD6A8F">
        <w:rPr>
          <w:rFonts w:ascii="Book Antiqua" w:hAnsi="Book Antiqua" w:cstheme="minorHAnsi"/>
          <w:bCs/>
        </w:rPr>
        <w:t xml:space="preserve">en </w:t>
      </w:r>
      <w:r>
        <w:rPr>
          <w:rFonts w:ascii="Book Antiqua" w:hAnsi="Book Antiqua" w:cstheme="minorHAnsi"/>
          <w:bCs/>
        </w:rPr>
        <w:t xml:space="preserve">el 2020 y 2021, los datos </w:t>
      </w:r>
      <w:r w:rsidR="002406BB">
        <w:rPr>
          <w:rFonts w:ascii="Book Antiqua" w:hAnsi="Book Antiqua" w:cstheme="minorHAnsi"/>
          <w:bCs/>
        </w:rPr>
        <w:t xml:space="preserve">podrían presentar un comportamiento atípico, razón por la cual, se hace necesario disponer </w:t>
      </w:r>
      <w:r w:rsidR="004B3DD4">
        <w:rPr>
          <w:rFonts w:ascii="Book Antiqua" w:hAnsi="Book Antiqua" w:cstheme="minorHAnsi"/>
          <w:bCs/>
        </w:rPr>
        <w:t xml:space="preserve">para el análisis </w:t>
      </w:r>
      <w:r w:rsidR="002406BB">
        <w:rPr>
          <w:rFonts w:ascii="Book Antiqua" w:hAnsi="Book Antiqua" w:cstheme="minorHAnsi"/>
          <w:bCs/>
        </w:rPr>
        <w:t>de un</w:t>
      </w:r>
      <w:r w:rsidR="00900208">
        <w:rPr>
          <w:rFonts w:ascii="Book Antiqua" w:hAnsi="Book Antiqua" w:cstheme="minorHAnsi"/>
          <w:bCs/>
        </w:rPr>
        <w:t>a</w:t>
      </w:r>
      <w:r w:rsidR="002406BB">
        <w:rPr>
          <w:rFonts w:ascii="Book Antiqua" w:hAnsi="Book Antiqua" w:cstheme="minorHAnsi"/>
          <w:bCs/>
        </w:rPr>
        <w:t xml:space="preserve"> serie histórica que no </w:t>
      </w:r>
      <w:r w:rsidR="007A2A8D">
        <w:rPr>
          <w:rFonts w:ascii="Book Antiqua" w:hAnsi="Book Antiqua" w:cstheme="minorHAnsi"/>
          <w:bCs/>
        </w:rPr>
        <w:t xml:space="preserve">esté </w:t>
      </w:r>
      <w:r w:rsidR="00E27845">
        <w:rPr>
          <w:rFonts w:ascii="Book Antiqua" w:hAnsi="Book Antiqua" w:cstheme="minorHAnsi"/>
          <w:bCs/>
        </w:rPr>
        <w:t>siendo afectada</w:t>
      </w:r>
      <w:r w:rsidR="002406BB">
        <w:rPr>
          <w:rFonts w:ascii="Book Antiqua" w:hAnsi="Book Antiqua" w:cstheme="minorHAnsi"/>
          <w:bCs/>
        </w:rPr>
        <w:t xml:space="preserve"> por </w:t>
      </w:r>
      <w:r w:rsidR="004B3DD4">
        <w:rPr>
          <w:rFonts w:ascii="Book Antiqua" w:hAnsi="Book Antiqua" w:cstheme="minorHAnsi"/>
          <w:bCs/>
        </w:rPr>
        <w:t xml:space="preserve">la variable </w:t>
      </w:r>
      <w:proofErr w:type="spellStart"/>
      <w:r w:rsidR="004B3DD4">
        <w:rPr>
          <w:rFonts w:ascii="Book Antiqua" w:hAnsi="Book Antiqua" w:cstheme="minorHAnsi"/>
          <w:bCs/>
        </w:rPr>
        <w:t>Covid</w:t>
      </w:r>
      <w:proofErr w:type="spellEnd"/>
      <w:r w:rsidR="004B3DD4">
        <w:rPr>
          <w:rFonts w:ascii="Book Antiqua" w:hAnsi="Book Antiqua" w:cstheme="minorHAnsi"/>
          <w:bCs/>
        </w:rPr>
        <w:t xml:space="preserve">. </w:t>
      </w:r>
    </w:p>
    <w:p w14:paraId="49381DB1" w14:textId="77777777" w:rsidR="00286136" w:rsidRDefault="00286136" w:rsidP="00EE090A">
      <w:pPr>
        <w:pStyle w:val="Textoindependiente2"/>
        <w:spacing w:after="0" w:line="240" w:lineRule="auto"/>
        <w:ind w:right="210"/>
        <w:jc w:val="both"/>
        <w:rPr>
          <w:rFonts w:ascii="Book Antiqua" w:hAnsi="Book Antiqua" w:cstheme="minorHAnsi"/>
          <w:bCs/>
        </w:rPr>
      </w:pPr>
    </w:p>
    <w:p w14:paraId="7E3BF726" w14:textId="05BF84AD" w:rsidR="00286136" w:rsidRPr="00C92C56" w:rsidRDefault="00286136" w:rsidP="00C92C56">
      <w:pPr>
        <w:pStyle w:val="Textoindependiente2"/>
        <w:spacing w:after="0" w:line="240" w:lineRule="auto"/>
        <w:ind w:left="426" w:right="210" w:hanging="426"/>
        <w:jc w:val="both"/>
        <w:rPr>
          <w:rFonts w:ascii="Book Antiqua" w:hAnsi="Book Antiqua" w:cstheme="minorHAnsi"/>
          <w:bCs/>
        </w:rPr>
      </w:pPr>
      <w:r>
        <w:rPr>
          <w:rFonts w:ascii="Book Antiqua" w:hAnsi="Book Antiqua" w:cstheme="minorHAnsi"/>
          <w:bCs/>
        </w:rPr>
        <w:t>5.11</w:t>
      </w:r>
      <w:r w:rsidRPr="00C92C56">
        <w:rPr>
          <w:rFonts w:ascii="Book Antiqua" w:hAnsi="Book Antiqua" w:cstheme="minorHAnsi"/>
          <w:bCs/>
        </w:rPr>
        <w:t xml:space="preserve">. </w:t>
      </w:r>
      <w:r w:rsidR="00DA3AAC" w:rsidRPr="00C92C56">
        <w:rPr>
          <w:rFonts w:ascii="Book Antiqua" w:hAnsi="Book Antiqua" w:cstheme="minorHAnsi"/>
          <w:bCs/>
        </w:rPr>
        <w:t xml:space="preserve">Valorar la propuesta de </w:t>
      </w:r>
      <w:r w:rsidR="00CF3775" w:rsidRPr="00C92C56">
        <w:rPr>
          <w:rFonts w:ascii="Book Antiqua" w:hAnsi="Book Antiqua" w:cstheme="minorHAnsi"/>
          <w:bCs/>
        </w:rPr>
        <w:t>distribución de tareas que se detallan en el anexo 6 para los puestos asignados en el Subproceso.</w:t>
      </w:r>
    </w:p>
    <w:p w14:paraId="4CF44B49" w14:textId="441A6B6B" w:rsidR="00EE090A" w:rsidRPr="00C92C56" w:rsidRDefault="00EE090A" w:rsidP="00C92C56">
      <w:pPr>
        <w:pStyle w:val="Textoindependiente2"/>
        <w:spacing w:after="0" w:line="240" w:lineRule="auto"/>
        <w:ind w:left="426" w:right="210" w:hanging="426"/>
        <w:jc w:val="both"/>
        <w:rPr>
          <w:rFonts w:ascii="Book Antiqua" w:hAnsi="Book Antiqua" w:cstheme="minorHAnsi"/>
          <w:bCs/>
        </w:rPr>
      </w:pPr>
    </w:p>
    <w:p w14:paraId="52F9034A" w14:textId="77777777" w:rsidR="00EE090A" w:rsidRPr="00C92C56" w:rsidRDefault="00EE090A" w:rsidP="00C92C56">
      <w:pPr>
        <w:pStyle w:val="Textoindependiente2"/>
        <w:spacing w:after="0" w:line="240" w:lineRule="auto"/>
        <w:ind w:left="426" w:right="210" w:hanging="426"/>
        <w:jc w:val="both"/>
        <w:rPr>
          <w:rFonts w:ascii="Book Antiqua" w:hAnsi="Book Antiqua" w:cstheme="minorHAnsi"/>
          <w:b/>
        </w:rPr>
      </w:pPr>
      <w:r w:rsidRPr="00C92C56">
        <w:rPr>
          <w:rFonts w:ascii="Book Antiqua" w:hAnsi="Book Antiqua" w:cstheme="minorHAnsi"/>
          <w:b/>
        </w:rPr>
        <w:t>Al Subproceso de Análisis de Puestos</w:t>
      </w:r>
    </w:p>
    <w:p w14:paraId="36000A92" w14:textId="77777777" w:rsidR="00EE090A" w:rsidRPr="00C92C56" w:rsidRDefault="00EE090A" w:rsidP="00C92C56">
      <w:pPr>
        <w:pStyle w:val="Textoindependiente2"/>
        <w:spacing w:after="0" w:line="240" w:lineRule="auto"/>
        <w:ind w:left="426" w:right="210" w:hanging="426"/>
        <w:jc w:val="both"/>
        <w:rPr>
          <w:rFonts w:ascii="Book Antiqua" w:hAnsi="Book Antiqua" w:cstheme="minorHAnsi"/>
          <w:bCs/>
        </w:rPr>
      </w:pPr>
    </w:p>
    <w:p w14:paraId="3AA250F7" w14:textId="2CA8461E" w:rsidR="00EE090A" w:rsidRPr="00BC62F1" w:rsidRDefault="00EE090A" w:rsidP="00C92C56">
      <w:pPr>
        <w:ind w:left="426" w:hanging="426"/>
        <w:jc w:val="both"/>
        <w:rPr>
          <w:rFonts w:ascii="Book Antiqua" w:hAnsi="Book Antiqua"/>
        </w:rPr>
      </w:pPr>
      <w:r w:rsidRPr="00C92C56">
        <w:rPr>
          <w:rFonts w:ascii="Book Antiqua" w:hAnsi="Book Antiqua"/>
          <w:b/>
          <w:bCs/>
        </w:rPr>
        <w:t>5.1</w:t>
      </w:r>
      <w:r w:rsidR="00CF3775" w:rsidRPr="00C92C56">
        <w:rPr>
          <w:rFonts w:ascii="Book Antiqua" w:hAnsi="Book Antiqua"/>
          <w:b/>
          <w:bCs/>
        </w:rPr>
        <w:t>2</w:t>
      </w:r>
      <w:r w:rsidRPr="00C92C56">
        <w:rPr>
          <w:rFonts w:ascii="Book Antiqua" w:hAnsi="Book Antiqua"/>
          <w:b/>
          <w:bCs/>
        </w:rPr>
        <w:t>.-</w:t>
      </w:r>
      <w:r w:rsidRPr="00C92C56">
        <w:rPr>
          <w:rFonts w:ascii="Book Antiqua" w:hAnsi="Book Antiqua"/>
        </w:rPr>
        <w:t xml:space="preserve"> </w:t>
      </w:r>
      <w:r w:rsidR="00D75F11" w:rsidRPr="00C92C56">
        <w:rPr>
          <w:rFonts w:ascii="Book Antiqua" w:hAnsi="Book Antiqua"/>
        </w:rPr>
        <w:t>R</w:t>
      </w:r>
      <w:r w:rsidRPr="00C92C56">
        <w:rPr>
          <w:rFonts w:ascii="Book Antiqua" w:hAnsi="Book Antiqua"/>
        </w:rPr>
        <w:t>eali</w:t>
      </w:r>
      <w:r w:rsidR="00D75F11" w:rsidRPr="00C92C56">
        <w:rPr>
          <w:rFonts w:ascii="Book Antiqua" w:hAnsi="Book Antiqua"/>
        </w:rPr>
        <w:t>zar</w:t>
      </w:r>
      <w:r w:rsidRPr="00C92C56">
        <w:rPr>
          <w:rFonts w:ascii="Book Antiqua" w:hAnsi="Book Antiqua"/>
        </w:rPr>
        <w:t xml:space="preserve"> el correspondiente estudio de clasificación y valoración de los puestos adscritos al “Subproceso de Salud e Higiene Ocupacional”, </w:t>
      </w:r>
      <w:r w:rsidR="00C41158" w:rsidRPr="00C92C56">
        <w:rPr>
          <w:rFonts w:ascii="Book Antiqua" w:hAnsi="Book Antiqua"/>
        </w:rPr>
        <w:t xml:space="preserve">de Profesionales 1, </w:t>
      </w:r>
      <w:r w:rsidRPr="00C92C56">
        <w:rPr>
          <w:rFonts w:ascii="Book Antiqua" w:hAnsi="Book Antiqua"/>
        </w:rPr>
        <w:t xml:space="preserve">así como el puesto que será definido </w:t>
      </w:r>
      <w:r w:rsidR="0009324A" w:rsidRPr="00C92C56">
        <w:rPr>
          <w:rFonts w:ascii="Book Antiqua" w:hAnsi="Book Antiqua"/>
        </w:rPr>
        <w:t>de Coordinador de Unidad</w:t>
      </w:r>
      <w:r w:rsidR="00D659F7" w:rsidRPr="00C92C56">
        <w:rPr>
          <w:rFonts w:ascii="Book Antiqua" w:hAnsi="Book Antiqua"/>
        </w:rPr>
        <w:t xml:space="preserve"> (que para los efectos se sugiere sea una de las dos plazas de Profesional 2 destacadas actualmente en esa oficina)</w:t>
      </w:r>
      <w:r w:rsidR="0009324A" w:rsidRPr="00C92C56">
        <w:rPr>
          <w:rFonts w:ascii="Book Antiqua" w:hAnsi="Book Antiqua"/>
        </w:rPr>
        <w:t>,</w:t>
      </w:r>
      <w:r w:rsidR="0009324A">
        <w:rPr>
          <w:rFonts w:ascii="Book Antiqua" w:hAnsi="Book Antiqua"/>
        </w:rPr>
        <w:t xml:space="preserve"> </w:t>
      </w:r>
      <w:r w:rsidRPr="00BC62F1">
        <w:rPr>
          <w:rFonts w:ascii="Book Antiqua" w:hAnsi="Book Antiqua"/>
        </w:rPr>
        <w:t>para que asuma las labores de coordinación, con el fin de ajustarlos a la nueva estructura organizativa propuesta</w:t>
      </w:r>
      <w:r w:rsidR="003C175B">
        <w:rPr>
          <w:rFonts w:ascii="Book Antiqua" w:hAnsi="Book Antiqua"/>
        </w:rPr>
        <w:t>. El caso particular de los puestos de Profesional 1, e</w:t>
      </w:r>
      <w:r w:rsidR="00811D08" w:rsidRPr="00BC62F1">
        <w:rPr>
          <w:rFonts w:ascii="Book Antiqua" w:hAnsi="Book Antiqua"/>
        </w:rPr>
        <w:t>n el punto “3.2.1.4. Formación Académica en los expertos en Salud Ocupacional”, se deja información que puede resultar conveniente para determinar con mayor precisión lo pretendido.</w:t>
      </w:r>
      <w:r w:rsidR="003C31CC">
        <w:rPr>
          <w:rFonts w:ascii="Book Antiqua" w:hAnsi="Book Antiqua"/>
        </w:rPr>
        <w:t xml:space="preserve"> </w:t>
      </w:r>
    </w:p>
    <w:p w14:paraId="1404386B" w14:textId="77777777" w:rsidR="002400B7" w:rsidRPr="00BC62F1" w:rsidRDefault="002400B7" w:rsidP="00C92C56">
      <w:pPr>
        <w:ind w:left="426" w:right="2410" w:hanging="426"/>
      </w:pPr>
    </w:p>
    <w:p w14:paraId="580C34CC" w14:textId="77777777" w:rsidR="00D56BCD" w:rsidRPr="00BC62F1" w:rsidRDefault="00D56BCD" w:rsidP="00C92C56">
      <w:pPr>
        <w:pStyle w:val="Textoindependiente2"/>
        <w:spacing w:after="0" w:line="240" w:lineRule="auto"/>
        <w:ind w:left="426" w:right="210" w:hanging="426"/>
        <w:jc w:val="both"/>
        <w:rPr>
          <w:rFonts w:ascii="Book Antiqua" w:hAnsi="Book Antiqua" w:cstheme="minorHAnsi"/>
          <w:b/>
        </w:rPr>
      </w:pPr>
      <w:r w:rsidRPr="00BC62F1">
        <w:rPr>
          <w:rFonts w:ascii="Book Antiqua" w:hAnsi="Book Antiqua" w:cstheme="minorHAnsi"/>
          <w:b/>
        </w:rPr>
        <w:t>A la Dirección de Tecnología de Información y Comunicaciones</w:t>
      </w:r>
    </w:p>
    <w:p w14:paraId="67525F88" w14:textId="77777777" w:rsidR="00D56BCD" w:rsidRPr="00BC62F1" w:rsidRDefault="00D56BCD" w:rsidP="00C92C56">
      <w:pPr>
        <w:pStyle w:val="Textoindependiente2"/>
        <w:spacing w:after="0" w:line="240" w:lineRule="auto"/>
        <w:ind w:left="426" w:right="210" w:hanging="426"/>
        <w:jc w:val="both"/>
        <w:rPr>
          <w:rFonts w:ascii="Book Antiqua" w:hAnsi="Book Antiqua" w:cstheme="minorHAnsi"/>
          <w:bCs/>
        </w:rPr>
      </w:pPr>
    </w:p>
    <w:p w14:paraId="5E27D40C" w14:textId="5884F16E" w:rsidR="00D56BCD" w:rsidRDefault="00D56BCD" w:rsidP="00C92C56">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5.1</w:t>
      </w:r>
      <w:r w:rsidR="00CF3775">
        <w:rPr>
          <w:rFonts w:ascii="Book Antiqua" w:hAnsi="Book Antiqua" w:cstheme="minorHAnsi"/>
          <w:bCs/>
        </w:rPr>
        <w:t>3</w:t>
      </w:r>
      <w:r w:rsidRPr="00BC62F1">
        <w:rPr>
          <w:rFonts w:ascii="Book Antiqua" w:hAnsi="Book Antiqua" w:cstheme="minorHAnsi"/>
          <w:bCs/>
        </w:rPr>
        <w:t xml:space="preserve">. </w:t>
      </w:r>
      <w:r w:rsidR="003C175B">
        <w:rPr>
          <w:rFonts w:ascii="Book Antiqua" w:hAnsi="Book Antiqua" w:cstheme="minorHAnsi"/>
          <w:bCs/>
        </w:rPr>
        <w:t>I</w:t>
      </w:r>
      <w:r w:rsidRPr="00BC62F1">
        <w:rPr>
          <w:rFonts w:ascii="Book Antiqua" w:hAnsi="Book Antiqua" w:cstheme="minorHAnsi"/>
          <w:bCs/>
        </w:rPr>
        <w:t>nformar a las Jefaturas de la Dirección de Gestión Humana el momento en que se pondrá a disposición del “Subproceso de Salud e Higiene Ocupacional” la nueva versión del Sistema Integrado de Correspondencia Electrónica (</w:t>
      </w:r>
      <w:proofErr w:type="spellStart"/>
      <w:r w:rsidRPr="00BC62F1">
        <w:rPr>
          <w:rFonts w:ascii="Book Antiqua" w:hAnsi="Book Antiqua" w:cstheme="minorHAnsi"/>
          <w:bCs/>
        </w:rPr>
        <w:t>SICE</w:t>
      </w:r>
      <w:proofErr w:type="spellEnd"/>
      <w:r w:rsidRPr="00BC62F1">
        <w:rPr>
          <w:rFonts w:ascii="Book Antiqua" w:hAnsi="Book Antiqua" w:cstheme="minorHAnsi"/>
          <w:bCs/>
        </w:rPr>
        <w:t>), con el fin de organizar en adelante la forma de registrar las solicitudes de trabajo entre los Profesionales 1, y de esta forma individualizar las cargas de trabajo por puesto profesional.</w:t>
      </w:r>
    </w:p>
    <w:p w14:paraId="7F2EDBFA" w14:textId="43BA0FEA" w:rsidR="00E032DB" w:rsidRDefault="00E032DB" w:rsidP="00D56BCD">
      <w:pPr>
        <w:pStyle w:val="Textoindependiente2"/>
        <w:spacing w:after="0" w:line="240" w:lineRule="auto"/>
        <w:ind w:right="210"/>
        <w:jc w:val="both"/>
        <w:rPr>
          <w:rFonts w:ascii="Book Antiqua" w:hAnsi="Book Antiqua" w:cstheme="minorHAnsi"/>
          <w:bCs/>
        </w:rPr>
      </w:pPr>
    </w:p>
    <w:p w14:paraId="540154DB" w14:textId="77777777" w:rsidR="00E032DB" w:rsidRPr="00BC62F1" w:rsidRDefault="00E032DB" w:rsidP="00D56BCD">
      <w:pPr>
        <w:pStyle w:val="Textoindependiente2"/>
        <w:spacing w:after="0" w:line="240" w:lineRule="auto"/>
        <w:ind w:right="210"/>
        <w:jc w:val="both"/>
        <w:rPr>
          <w:rFonts w:ascii="Book Antiqua" w:hAnsi="Book Antiqua" w:cstheme="minorHAnsi"/>
          <w:bCs/>
        </w:rPr>
      </w:pPr>
    </w:p>
    <w:p w14:paraId="5E15CE5F" w14:textId="15FFD4F1" w:rsidR="00E032DB" w:rsidRPr="00C92C56" w:rsidRDefault="00E032DB" w:rsidP="00E032DB">
      <w:pPr>
        <w:pStyle w:val="Textoindependiente2"/>
        <w:spacing w:after="0" w:line="240" w:lineRule="auto"/>
        <w:ind w:right="210"/>
        <w:jc w:val="both"/>
        <w:rPr>
          <w:rFonts w:ascii="Book Antiqua" w:hAnsi="Book Antiqua"/>
          <w:b/>
          <w:bCs/>
        </w:rPr>
      </w:pPr>
      <w:r w:rsidRPr="00C92C56">
        <w:rPr>
          <w:rFonts w:ascii="Book Antiqua" w:hAnsi="Book Antiqua"/>
          <w:b/>
          <w:bCs/>
        </w:rPr>
        <w:t>A la Jefatura de la Unidad de Salud Ocupacional y la Dirección Ejecutiva</w:t>
      </w:r>
    </w:p>
    <w:p w14:paraId="38FEC2ED" w14:textId="1298E750" w:rsidR="00D56BCD" w:rsidRPr="00C92C56" w:rsidRDefault="00D56BCD" w:rsidP="00D56BCD">
      <w:pPr>
        <w:pStyle w:val="Textoindependiente2"/>
        <w:spacing w:after="0" w:line="240" w:lineRule="auto"/>
        <w:ind w:right="210"/>
        <w:jc w:val="both"/>
        <w:rPr>
          <w:rFonts w:ascii="Book Antiqua" w:hAnsi="Book Antiqua" w:cstheme="minorHAnsi"/>
          <w:bCs/>
        </w:rPr>
      </w:pPr>
    </w:p>
    <w:p w14:paraId="0EEE9FAA" w14:textId="6A93B80B" w:rsidR="00E032DB" w:rsidRPr="00C92C56" w:rsidRDefault="00E032DB" w:rsidP="00C92C56">
      <w:pPr>
        <w:pStyle w:val="Textoindependiente2"/>
        <w:spacing w:after="0" w:line="240" w:lineRule="auto"/>
        <w:ind w:left="426" w:right="210" w:hanging="426"/>
        <w:jc w:val="both"/>
        <w:rPr>
          <w:rFonts w:ascii="Book Antiqua" w:hAnsi="Book Antiqua" w:cstheme="minorHAnsi"/>
          <w:bCs/>
        </w:rPr>
      </w:pPr>
      <w:r w:rsidRPr="00C92C56">
        <w:rPr>
          <w:rFonts w:ascii="Book Antiqua" w:hAnsi="Book Antiqua" w:cstheme="minorHAnsi"/>
          <w:bCs/>
        </w:rPr>
        <w:t xml:space="preserve">5.14. Programar reuniones periódicas </w:t>
      </w:r>
      <w:r w:rsidR="00D83B6D" w:rsidRPr="00C92C56">
        <w:rPr>
          <w:rFonts w:ascii="Book Antiqua" w:hAnsi="Book Antiqua" w:cstheme="minorHAnsi"/>
          <w:bCs/>
        </w:rPr>
        <w:t>(</w:t>
      </w:r>
      <w:r w:rsidR="00005BB7" w:rsidRPr="00C92C56">
        <w:rPr>
          <w:rFonts w:ascii="Book Antiqua" w:hAnsi="Book Antiqua" w:cstheme="minorHAnsi"/>
          <w:bCs/>
        </w:rPr>
        <w:t>participar de las reuniones que mantiene la Dirección Ejecutiva con las Administraciones</w:t>
      </w:r>
      <w:r w:rsidR="005F424E" w:rsidRPr="00C92C56">
        <w:rPr>
          <w:rFonts w:ascii="Book Antiqua" w:hAnsi="Book Antiqua" w:cstheme="minorHAnsi"/>
          <w:bCs/>
        </w:rPr>
        <w:t>; además de cualquier otro mecanismo de coordinación que se estime necesario para fortalecer la toma de decisiones</w:t>
      </w:r>
      <w:r w:rsidR="00D83B6D" w:rsidRPr="00C92C56">
        <w:rPr>
          <w:rFonts w:ascii="Book Antiqua" w:hAnsi="Book Antiqua" w:cstheme="minorHAnsi"/>
          <w:bCs/>
        </w:rPr>
        <w:t xml:space="preserve">), </w:t>
      </w:r>
      <w:r w:rsidRPr="00C92C56">
        <w:rPr>
          <w:rFonts w:ascii="Book Antiqua" w:hAnsi="Book Antiqua" w:cstheme="minorHAnsi"/>
          <w:bCs/>
        </w:rPr>
        <w:t xml:space="preserve">con el fin de identificar </w:t>
      </w:r>
      <w:r w:rsidR="00D83B6D" w:rsidRPr="00C92C56">
        <w:rPr>
          <w:rFonts w:ascii="Book Antiqua" w:hAnsi="Book Antiqua" w:cstheme="minorHAnsi"/>
          <w:bCs/>
        </w:rPr>
        <w:t xml:space="preserve">elementos prioritarios a nivel institucional particularmente </w:t>
      </w:r>
      <w:r w:rsidR="00816F2C" w:rsidRPr="00C92C56">
        <w:rPr>
          <w:rFonts w:ascii="Book Antiqua" w:hAnsi="Book Antiqua" w:cstheme="minorHAnsi"/>
          <w:bCs/>
        </w:rPr>
        <w:t xml:space="preserve">en </w:t>
      </w:r>
      <w:r w:rsidR="00D83B6D" w:rsidRPr="00C92C56">
        <w:rPr>
          <w:rFonts w:ascii="Book Antiqua" w:hAnsi="Book Antiqua" w:cstheme="minorHAnsi"/>
          <w:bCs/>
        </w:rPr>
        <w:t xml:space="preserve">las sedes regionales del país, tomando en consideración las observaciones emitidas por la Dirección Ejecutiva a partir del </w:t>
      </w:r>
      <w:r w:rsidR="00D83B6D" w:rsidRPr="00C92C56">
        <w:rPr>
          <w:rFonts w:ascii="Book Antiqua" w:hAnsi="Book Antiqua" w:cstheme="minorHAnsi"/>
          <w:bCs/>
        </w:rPr>
        <w:lastRenderedPageBreak/>
        <w:t xml:space="preserve">oficio 3099-DE-2020, incorporado en el Anexo </w:t>
      </w:r>
      <w:r w:rsidR="00816F2C" w:rsidRPr="00C92C56">
        <w:rPr>
          <w:rFonts w:ascii="Book Antiqua" w:hAnsi="Book Antiqua" w:cstheme="minorHAnsi"/>
          <w:bCs/>
        </w:rPr>
        <w:t>8</w:t>
      </w:r>
      <w:r w:rsidR="00D83B6D" w:rsidRPr="00C92C56">
        <w:rPr>
          <w:rFonts w:ascii="Book Antiqua" w:hAnsi="Book Antiqua" w:cstheme="minorHAnsi"/>
          <w:bCs/>
        </w:rPr>
        <w:t xml:space="preserve"> del presente informe, lo que permitirá articular de manera adecuada la atención de asuntos ocupacionales a nivel nacional.</w:t>
      </w:r>
      <w:r w:rsidRPr="00C92C56">
        <w:rPr>
          <w:rFonts w:ascii="Book Antiqua" w:hAnsi="Book Antiqua" w:cstheme="minorHAnsi"/>
          <w:bCs/>
        </w:rPr>
        <w:t xml:space="preserve"> </w:t>
      </w:r>
    </w:p>
    <w:p w14:paraId="2A466518" w14:textId="69A12534" w:rsidR="00E032DB" w:rsidRPr="00C92C56" w:rsidRDefault="00E032DB" w:rsidP="00C92C56">
      <w:pPr>
        <w:pStyle w:val="Textoindependiente2"/>
        <w:spacing w:after="0" w:line="240" w:lineRule="auto"/>
        <w:ind w:left="426" w:right="210" w:hanging="426"/>
        <w:jc w:val="both"/>
        <w:rPr>
          <w:rFonts w:ascii="Book Antiqua" w:hAnsi="Book Antiqua" w:cstheme="minorHAnsi"/>
          <w:bCs/>
        </w:rPr>
      </w:pPr>
    </w:p>
    <w:p w14:paraId="53B9E556" w14:textId="14E9A280" w:rsidR="0063279A" w:rsidRPr="00C92C56" w:rsidRDefault="005B0C54" w:rsidP="00C92C56">
      <w:pPr>
        <w:ind w:left="426"/>
        <w:jc w:val="both"/>
        <w:rPr>
          <w:rFonts w:ascii="Book Antiqua" w:hAnsi="Book Antiqua" w:cstheme="minorHAnsi"/>
          <w:bCs/>
        </w:rPr>
      </w:pPr>
      <w:r w:rsidRPr="00C92C56">
        <w:rPr>
          <w:rFonts w:ascii="Book Antiqua" w:hAnsi="Book Antiqua" w:cstheme="minorHAnsi"/>
          <w:bCs/>
        </w:rPr>
        <w:t>Lo anterior</w:t>
      </w:r>
      <w:r w:rsidR="0063279A" w:rsidRPr="00C92C56">
        <w:rPr>
          <w:rFonts w:ascii="Book Antiqua" w:hAnsi="Book Antiqua" w:cstheme="minorHAnsi"/>
          <w:bCs/>
        </w:rPr>
        <w:t xml:space="preserve"> </w:t>
      </w:r>
      <w:r w:rsidR="005F424E" w:rsidRPr="00C92C56">
        <w:rPr>
          <w:rFonts w:ascii="Book Antiqua" w:hAnsi="Book Antiqua" w:cstheme="minorHAnsi"/>
          <w:bCs/>
        </w:rPr>
        <w:t>considerando la</w:t>
      </w:r>
      <w:r w:rsidR="0063279A" w:rsidRPr="00C92C56">
        <w:rPr>
          <w:rFonts w:ascii="Book Antiqua" w:hAnsi="Book Antiqua" w:cstheme="minorHAnsi"/>
          <w:bCs/>
        </w:rPr>
        <w:t xml:space="preserve"> particular relación que existe entre las Administraciones Regionales y el personal técnico de la actual Unidad de Salud Ocupacional e Higiene Laboral, principalmente en la línea de coordinación que debe prevalecer con las Administraciones Regionales.</w:t>
      </w:r>
    </w:p>
    <w:p w14:paraId="1D9FEC49" w14:textId="77777777" w:rsidR="0063279A" w:rsidRPr="00C92C56" w:rsidRDefault="0063279A" w:rsidP="00C92C56">
      <w:pPr>
        <w:ind w:left="426" w:hanging="426"/>
        <w:jc w:val="both"/>
        <w:rPr>
          <w:rFonts w:ascii="Book Antiqua" w:hAnsi="Book Antiqua" w:cstheme="minorHAnsi"/>
          <w:bCs/>
        </w:rPr>
      </w:pPr>
    </w:p>
    <w:p w14:paraId="023B8FD5" w14:textId="2B38E439" w:rsidR="00A23D44" w:rsidRPr="00C92C56" w:rsidRDefault="0063279A" w:rsidP="00C92C56">
      <w:pPr>
        <w:ind w:left="426"/>
        <w:jc w:val="both"/>
        <w:rPr>
          <w:rFonts w:ascii="Book Antiqua" w:hAnsi="Book Antiqua" w:cstheme="minorHAnsi"/>
          <w:bCs/>
        </w:rPr>
      </w:pPr>
      <w:r w:rsidRPr="00C92C56">
        <w:rPr>
          <w:rFonts w:ascii="Book Antiqua" w:hAnsi="Book Antiqua" w:cstheme="minorHAnsi"/>
          <w:bCs/>
        </w:rPr>
        <w:t>Además, sabiendo esta Dirección que la forma de asignación del trabajo es por medio del Sistema de Integrado de Correspondencia Electrónica (</w:t>
      </w:r>
      <w:proofErr w:type="spellStart"/>
      <w:r w:rsidRPr="00C92C56">
        <w:rPr>
          <w:rFonts w:ascii="Book Antiqua" w:hAnsi="Book Antiqua" w:cstheme="minorHAnsi"/>
          <w:bCs/>
        </w:rPr>
        <w:t>SICE</w:t>
      </w:r>
      <w:proofErr w:type="spellEnd"/>
      <w:r w:rsidRPr="00C92C56">
        <w:rPr>
          <w:rFonts w:ascii="Book Antiqua" w:hAnsi="Book Antiqua" w:cstheme="minorHAnsi"/>
          <w:bCs/>
        </w:rPr>
        <w:t xml:space="preserve">),  existen situaciones sobrevinientes que no pueden limitar al orden </w:t>
      </w:r>
      <w:r w:rsidR="00A23D44" w:rsidRPr="00C92C56">
        <w:rPr>
          <w:rFonts w:ascii="Book Antiqua" w:hAnsi="Book Antiqua" w:cstheme="minorHAnsi"/>
          <w:bCs/>
        </w:rPr>
        <w:t xml:space="preserve"> en que ingresan las gestiones</w:t>
      </w:r>
      <w:r w:rsidRPr="00C92C56">
        <w:rPr>
          <w:rFonts w:ascii="Book Antiqua" w:hAnsi="Book Antiqua" w:cstheme="minorHAnsi"/>
          <w:bCs/>
        </w:rPr>
        <w:t xml:space="preserve">, por lo que es necesario en ocasiones revisar las prioridades, de manera que actividades o estudios que tienen un impacto general para el Circuito, sea prioridad sobre un estudio individual de una oficina, como es el caso de los planes de emergencia y los simulacros de evacuación. </w:t>
      </w:r>
    </w:p>
    <w:p w14:paraId="05F09BEF" w14:textId="77777777" w:rsidR="00A23D44" w:rsidRPr="00C92C56" w:rsidRDefault="00A23D44" w:rsidP="00C92C56">
      <w:pPr>
        <w:ind w:left="426" w:hanging="426"/>
        <w:jc w:val="both"/>
        <w:rPr>
          <w:rFonts w:ascii="Book Antiqua" w:hAnsi="Book Antiqua" w:cstheme="minorHAnsi"/>
          <w:bCs/>
        </w:rPr>
      </w:pPr>
    </w:p>
    <w:p w14:paraId="1B387068" w14:textId="144FDC95" w:rsidR="0063279A" w:rsidRPr="00C92C56" w:rsidRDefault="00A23D44" w:rsidP="00C92C56">
      <w:pPr>
        <w:ind w:left="426"/>
        <w:jc w:val="both"/>
        <w:rPr>
          <w:rFonts w:ascii="Book Antiqua" w:hAnsi="Book Antiqua" w:cstheme="minorHAnsi"/>
          <w:b/>
          <w:i/>
          <w:iCs/>
        </w:rPr>
      </w:pPr>
      <w:r w:rsidRPr="00C92C56">
        <w:rPr>
          <w:rFonts w:ascii="Book Antiqua" w:hAnsi="Book Antiqua" w:cstheme="minorHAnsi"/>
          <w:b/>
          <w:i/>
          <w:iCs/>
        </w:rPr>
        <w:t xml:space="preserve">La Jefatura de la </w:t>
      </w:r>
      <w:r w:rsidRPr="00C92C56">
        <w:rPr>
          <w:rFonts w:ascii="Book Antiqua" w:hAnsi="Book Antiqua"/>
          <w:b/>
          <w:i/>
          <w:iCs/>
        </w:rPr>
        <w:t>Unidad de Salud Ocupacional</w:t>
      </w:r>
      <w:r w:rsidR="00D07808" w:rsidRPr="00C92C56">
        <w:rPr>
          <w:rFonts w:ascii="Book Antiqua" w:hAnsi="Book Antiqua"/>
          <w:b/>
          <w:i/>
          <w:iCs/>
        </w:rPr>
        <w:t xml:space="preserve">, con el apoyo del puesto de Coordinador o Coordinadora que se sugiere en este informe, </w:t>
      </w:r>
      <w:r w:rsidRPr="00C92C56">
        <w:rPr>
          <w:rFonts w:ascii="Book Antiqua" w:hAnsi="Book Antiqua"/>
          <w:b/>
          <w:i/>
          <w:iCs/>
        </w:rPr>
        <w:t xml:space="preserve">deberá realizar </w:t>
      </w:r>
      <w:r w:rsidR="00D07808" w:rsidRPr="00C92C56">
        <w:rPr>
          <w:rFonts w:ascii="Book Antiqua" w:hAnsi="Book Antiqua" w:cstheme="minorHAnsi"/>
          <w:b/>
          <w:i/>
          <w:iCs/>
        </w:rPr>
        <w:t>las coordinaciones</w:t>
      </w:r>
      <w:r w:rsidR="0063279A" w:rsidRPr="00C92C56">
        <w:rPr>
          <w:rFonts w:ascii="Book Antiqua" w:hAnsi="Book Antiqua" w:cstheme="minorHAnsi"/>
          <w:b/>
          <w:i/>
          <w:iCs/>
        </w:rPr>
        <w:t xml:space="preserve"> con las Administraciones Regionales desde su papel técnico, de manera que se constituya en un apoyo en la realización de las labores relacionadas con las competencias propias de su especialidad</w:t>
      </w:r>
      <w:r w:rsidR="00EF64E0" w:rsidRPr="00C92C56">
        <w:rPr>
          <w:rFonts w:ascii="Book Antiqua" w:hAnsi="Book Antiqua" w:cstheme="minorHAnsi"/>
          <w:b/>
          <w:i/>
          <w:iCs/>
        </w:rPr>
        <w:t xml:space="preserve"> (Se incluye como parte de las funciones recomendadas en el anexo 6 de este informe).</w:t>
      </w:r>
    </w:p>
    <w:p w14:paraId="5F3D0EFC" w14:textId="77777777" w:rsidR="0063279A" w:rsidRPr="00C92C56" w:rsidRDefault="0063279A" w:rsidP="00C92C56">
      <w:pPr>
        <w:ind w:left="426" w:hanging="426"/>
        <w:jc w:val="both"/>
        <w:rPr>
          <w:rFonts w:ascii="Book Antiqua" w:hAnsi="Book Antiqua" w:cstheme="minorHAnsi"/>
          <w:bCs/>
        </w:rPr>
      </w:pPr>
    </w:p>
    <w:p w14:paraId="661D33C6" w14:textId="1CCF1AA5" w:rsidR="00E032DB" w:rsidRPr="00C92C56" w:rsidRDefault="00A23D44" w:rsidP="00C92C56">
      <w:pPr>
        <w:pStyle w:val="Textoindependiente2"/>
        <w:spacing w:after="0" w:line="240" w:lineRule="auto"/>
        <w:ind w:left="426" w:right="210"/>
        <w:jc w:val="both"/>
        <w:rPr>
          <w:rFonts w:ascii="Book Antiqua" w:hAnsi="Book Antiqua" w:cstheme="minorHAnsi"/>
          <w:bCs/>
        </w:rPr>
      </w:pPr>
      <w:r w:rsidRPr="00C92C56">
        <w:rPr>
          <w:rFonts w:ascii="Book Antiqua" w:hAnsi="Book Antiqua" w:cstheme="minorHAnsi"/>
          <w:bCs/>
        </w:rPr>
        <w:t xml:space="preserve">Lo anterior, se respalda con el </w:t>
      </w:r>
      <w:r w:rsidR="0063279A" w:rsidRPr="00C92C56">
        <w:rPr>
          <w:rFonts w:ascii="Book Antiqua" w:hAnsi="Book Antiqua" w:cstheme="minorHAnsi"/>
          <w:bCs/>
        </w:rPr>
        <w:t xml:space="preserve">oficio </w:t>
      </w:r>
      <w:proofErr w:type="spellStart"/>
      <w:r w:rsidR="0063279A" w:rsidRPr="00C92C56">
        <w:rPr>
          <w:rFonts w:ascii="Book Antiqua" w:hAnsi="Book Antiqua" w:cstheme="minorHAnsi"/>
          <w:bCs/>
        </w:rPr>
        <w:t>N°</w:t>
      </w:r>
      <w:proofErr w:type="spellEnd"/>
      <w:r w:rsidR="0063279A" w:rsidRPr="00C92C56">
        <w:rPr>
          <w:rFonts w:ascii="Book Antiqua" w:hAnsi="Book Antiqua" w:cstheme="minorHAnsi"/>
          <w:bCs/>
        </w:rPr>
        <w:t xml:space="preserve"> 3099-DE-2020 del 27 de agosto de 2020 y acuerdo tomado por el Consejo Superior tomado en la sesión </w:t>
      </w:r>
      <w:proofErr w:type="spellStart"/>
      <w:r w:rsidR="0063279A" w:rsidRPr="00C92C56">
        <w:rPr>
          <w:rFonts w:ascii="Book Antiqua" w:hAnsi="Book Antiqua" w:cstheme="minorHAnsi"/>
          <w:bCs/>
        </w:rPr>
        <w:t>N°</w:t>
      </w:r>
      <w:proofErr w:type="spellEnd"/>
      <w:r w:rsidR="0063279A" w:rsidRPr="00C92C56">
        <w:rPr>
          <w:rFonts w:ascii="Book Antiqua" w:hAnsi="Book Antiqua" w:cstheme="minorHAnsi"/>
          <w:bCs/>
        </w:rPr>
        <w:t xml:space="preserve"> 99-2020 celebrada el 15 de octubre de 2022, artículo X</w:t>
      </w:r>
      <w:r w:rsidR="005B0C54" w:rsidRPr="00C92C56">
        <w:rPr>
          <w:rFonts w:ascii="Book Antiqua" w:hAnsi="Book Antiqua" w:cstheme="minorHAnsi"/>
          <w:bCs/>
        </w:rPr>
        <w:t xml:space="preserve"> (aportado en el anexo 8 de este informe).</w:t>
      </w:r>
    </w:p>
    <w:p w14:paraId="1FAC39F3" w14:textId="77777777" w:rsidR="0063279A" w:rsidRPr="0063279A" w:rsidRDefault="0063279A" w:rsidP="00C92C56">
      <w:pPr>
        <w:pStyle w:val="Textoindependiente2"/>
        <w:spacing w:after="0" w:line="240" w:lineRule="auto"/>
        <w:ind w:left="426" w:right="210" w:hanging="426"/>
        <w:jc w:val="both"/>
        <w:rPr>
          <w:rFonts w:ascii="Book Antiqua" w:hAnsi="Book Antiqua" w:cstheme="minorHAnsi"/>
          <w:bCs/>
          <w:highlight w:val="green"/>
        </w:rPr>
      </w:pPr>
    </w:p>
    <w:p w14:paraId="2088CD86" w14:textId="1E1C306E" w:rsidR="00D56BCD" w:rsidRPr="0029435F" w:rsidRDefault="00D56BCD" w:rsidP="00C92C56">
      <w:pPr>
        <w:pStyle w:val="Textoindependiente2"/>
        <w:spacing w:after="0" w:line="240" w:lineRule="auto"/>
        <w:ind w:left="426" w:right="210" w:hanging="426"/>
        <w:jc w:val="both"/>
        <w:rPr>
          <w:rFonts w:ascii="Book Antiqua" w:hAnsi="Book Antiqua"/>
          <w:b/>
          <w:bCs/>
        </w:rPr>
      </w:pPr>
      <w:r w:rsidRPr="0029435F">
        <w:rPr>
          <w:rFonts w:ascii="Book Antiqua" w:hAnsi="Book Antiqua"/>
          <w:b/>
          <w:bCs/>
        </w:rPr>
        <w:t>A la Dirección de Planificación, Subproceso de Organización Institucional</w:t>
      </w:r>
    </w:p>
    <w:p w14:paraId="3B4155D6" w14:textId="77777777" w:rsidR="00D56BCD" w:rsidRPr="00BC62F1" w:rsidRDefault="00D56BCD" w:rsidP="00C92C56">
      <w:pPr>
        <w:pStyle w:val="NormalWeb"/>
        <w:tabs>
          <w:tab w:val="left" w:pos="406"/>
          <w:tab w:val="left" w:pos="676"/>
        </w:tabs>
        <w:ind w:left="426" w:hanging="426"/>
        <w:jc w:val="both"/>
        <w:rPr>
          <w:rFonts w:ascii="Book Antiqua" w:hAnsi="Book Antiqua"/>
        </w:rPr>
      </w:pPr>
    </w:p>
    <w:p w14:paraId="5486C982" w14:textId="3A7AB8B0" w:rsidR="00D56BCD" w:rsidRPr="00BC62F1" w:rsidRDefault="00D56BCD" w:rsidP="00C92C56">
      <w:pPr>
        <w:pStyle w:val="Textoindependiente2"/>
        <w:spacing w:after="0" w:line="240" w:lineRule="auto"/>
        <w:ind w:left="426" w:right="210" w:hanging="426"/>
        <w:jc w:val="both"/>
        <w:rPr>
          <w:rFonts w:ascii="Book Antiqua" w:hAnsi="Book Antiqua" w:cstheme="minorHAnsi"/>
          <w:bCs/>
        </w:rPr>
      </w:pPr>
      <w:r w:rsidRPr="00BC62F1">
        <w:rPr>
          <w:rFonts w:ascii="Book Antiqua" w:hAnsi="Book Antiqua" w:cstheme="minorHAnsi"/>
          <w:bCs/>
        </w:rPr>
        <w:t>5.1</w:t>
      </w:r>
      <w:r w:rsidR="00601B0F">
        <w:rPr>
          <w:rFonts w:ascii="Book Antiqua" w:hAnsi="Book Antiqua" w:cstheme="minorHAnsi"/>
          <w:bCs/>
        </w:rPr>
        <w:t>5</w:t>
      </w:r>
      <w:r w:rsidRPr="00BC62F1">
        <w:rPr>
          <w:rFonts w:ascii="Book Antiqua" w:hAnsi="Book Antiqua" w:cstheme="minorHAnsi"/>
          <w:bCs/>
        </w:rPr>
        <w:t>. Efectuar un seguimiento al “</w:t>
      </w:r>
      <w:r w:rsidRPr="00BC62F1">
        <w:rPr>
          <w:rFonts w:ascii="Book Antiqua" w:hAnsi="Book Antiqua" w:cstheme="minorHAnsi"/>
          <w:bCs/>
          <w:i/>
          <w:iCs/>
        </w:rPr>
        <w:t>Subproceso de Salud e Higiene Ocupacional</w:t>
      </w:r>
      <w:r w:rsidRPr="00BC62F1">
        <w:rPr>
          <w:rFonts w:ascii="Book Antiqua" w:hAnsi="Book Antiqua" w:cstheme="minorHAnsi"/>
          <w:bCs/>
        </w:rPr>
        <w:t xml:space="preserve">”, un año </w:t>
      </w:r>
      <w:r w:rsidR="00B574A3">
        <w:rPr>
          <w:rFonts w:ascii="Book Antiqua" w:hAnsi="Book Antiqua" w:cstheme="minorHAnsi"/>
          <w:bCs/>
        </w:rPr>
        <w:t xml:space="preserve">y  medio </w:t>
      </w:r>
      <w:r w:rsidRPr="00BC62F1">
        <w:rPr>
          <w:rFonts w:ascii="Book Antiqua" w:hAnsi="Book Antiqua" w:cstheme="minorHAnsi"/>
          <w:bCs/>
        </w:rPr>
        <w:t xml:space="preserve">después de que el Consejo Superior apruebe el presente informe, con el fin de evaluar el comportamiento </w:t>
      </w:r>
      <w:r w:rsidR="007B7892">
        <w:rPr>
          <w:rFonts w:ascii="Book Antiqua" w:hAnsi="Book Antiqua" w:cstheme="minorHAnsi"/>
          <w:bCs/>
        </w:rPr>
        <w:t xml:space="preserve">histórico </w:t>
      </w:r>
      <w:r w:rsidRPr="00BC62F1">
        <w:rPr>
          <w:rFonts w:ascii="Book Antiqua" w:hAnsi="Book Antiqua" w:cstheme="minorHAnsi"/>
          <w:bCs/>
        </w:rPr>
        <w:t>en el ingreso de asuntos</w:t>
      </w:r>
      <w:r w:rsidR="007E6ED7">
        <w:rPr>
          <w:rFonts w:ascii="Book Antiqua" w:hAnsi="Book Antiqua" w:cstheme="minorHAnsi"/>
          <w:bCs/>
        </w:rPr>
        <w:t xml:space="preserve"> con el fin de realizar</w:t>
      </w:r>
      <w:r w:rsidRPr="00BC62F1">
        <w:rPr>
          <w:rFonts w:ascii="Book Antiqua" w:hAnsi="Book Antiqua" w:cstheme="minorHAnsi"/>
          <w:bCs/>
        </w:rPr>
        <w:t xml:space="preserve"> el análisis de cargas de trabajo</w:t>
      </w:r>
      <w:r w:rsidR="007E6ED7">
        <w:rPr>
          <w:rFonts w:ascii="Book Antiqua" w:hAnsi="Book Antiqua" w:cstheme="minorHAnsi"/>
          <w:bCs/>
        </w:rPr>
        <w:t xml:space="preserve"> y</w:t>
      </w:r>
      <w:r w:rsidRPr="00BC62F1">
        <w:rPr>
          <w:rFonts w:ascii="Book Antiqua" w:hAnsi="Book Antiqua" w:cstheme="minorHAnsi"/>
          <w:bCs/>
        </w:rPr>
        <w:t xml:space="preserve"> establecer (de ser necesario) otras propuestas adicionales a lo recomendado en el presente informe, lo que podría sugerir a futuro modificaciones en la modalidad de atención de los asuntos, incluso concentración de plazas si se logra evidenciar un crecimiento sostenido en la entrada de solicitudes</w:t>
      </w:r>
      <w:r w:rsidR="00CC64A0">
        <w:rPr>
          <w:rFonts w:ascii="Book Antiqua" w:hAnsi="Book Antiqua" w:cstheme="minorHAnsi"/>
          <w:bCs/>
        </w:rPr>
        <w:t xml:space="preserve"> que justifique cambiar el sistema de trabajo</w:t>
      </w:r>
      <w:r w:rsidR="001326DD">
        <w:rPr>
          <w:rFonts w:ascii="Book Antiqua" w:hAnsi="Book Antiqua" w:cstheme="minorHAnsi"/>
          <w:bCs/>
        </w:rPr>
        <w:t xml:space="preserve"> para generar mayor eficiencia en el uso de los recursos</w:t>
      </w:r>
      <w:r w:rsidR="00A54965">
        <w:rPr>
          <w:rFonts w:ascii="Book Antiqua" w:hAnsi="Book Antiqua" w:cstheme="minorHAnsi"/>
          <w:bCs/>
        </w:rPr>
        <w:t xml:space="preserve"> actuales</w:t>
      </w:r>
      <w:r w:rsidRPr="00BC62F1">
        <w:rPr>
          <w:rFonts w:ascii="Book Antiqua" w:hAnsi="Book Antiqua" w:cstheme="minorHAnsi"/>
          <w:bCs/>
        </w:rPr>
        <w:t>.</w:t>
      </w:r>
    </w:p>
    <w:p w14:paraId="4E467621" w14:textId="6ED6FA8A" w:rsidR="00553C21" w:rsidRDefault="00553C21">
      <w:pPr>
        <w:rPr>
          <w:rFonts w:ascii="Book Antiqua" w:hAnsi="Book Antiqua" w:cstheme="minorHAnsi"/>
          <w:bCs/>
        </w:rPr>
      </w:pPr>
      <w:r>
        <w:rPr>
          <w:rFonts w:ascii="Book Antiqua" w:hAnsi="Book Antiqua" w:cstheme="minorHAnsi"/>
          <w:bCs/>
        </w:rPr>
        <w:br w:type="page"/>
      </w:r>
    </w:p>
    <w:p w14:paraId="48567EB0" w14:textId="77777777" w:rsidR="00F61FC6" w:rsidRDefault="00F61FC6">
      <w:pPr>
        <w:rPr>
          <w:rFonts w:ascii="Book Antiqua" w:hAnsi="Book Antiqua" w:cstheme="minorHAnsi"/>
          <w:bCs/>
        </w:rPr>
      </w:pPr>
    </w:p>
    <w:p w14:paraId="189AC2AC" w14:textId="77777777" w:rsidR="00F61FC6" w:rsidRDefault="00F61FC6">
      <w:pPr>
        <w:rPr>
          <w:rFonts w:ascii="Book Antiqua" w:hAnsi="Book Antiqua" w:cstheme="minorHAnsi"/>
          <w:bC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0060"/>
      </w:tblGrid>
      <w:tr w:rsidR="00764EBC" w:rsidRPr="00BC62F1" w14:paraId="46760201" w14:textId="77777777" w:rsidTr="00843CFA">
        <w:trPr>
          <w:trHeight w:val="487"/>
        </w:trPr>
        <w:tc>
          <w:tcPr>
            <w:tcW w:w="10060" w:type="dxa"/>
            <w:shd w:val="clear" w:color="auto" w:fill="C0C0C0"/>
          </w:tcPr>
          <w:p w14:paraId="58A45B1B" w14:textId="65F4FC06" w:rsidR="00764EBC" w:rsidRPr="00553C21" w:rsidRDefault="00764EBC" w:rsidP="00EC195D">
            <w:pPr>
              <w:jc w:val="center"/>
              <w:rPr>
                <w:rFonts w:ascii="Book Antiqua" w:hAnsi="Book Antiqua"/>
                <w:b/>
              </w:rPr>
            </w:pPr>
            <w:r w:rsidRPr="00553C21">
              <w:rPr>
                <w:rFonts w:ascii="Book Antiqua" w:hAnsi="Book Antiqua"/>
                <w:b/>
              </w:rPr>
              <w:t>V</w:t>
            </w:r>
            <w:r w:rsidR="00420194" w:rsidRPr="00553C21">
              <w:rPr>
                <w:rFonts w:ascii="Book Antiqua" w:hAnsi="Book Antiqua"/>
                <w:b/>
              </w:rPr>
              <w:t>I</w:t>
            </w:r>
            <w:r w:rsidRPr="00553C21">
              <w:rPr>
                <w:rFonts w:ascii="Book Antiqua" w:hAnsi="Book Antiqua"/>
                <w:b/>
              </w:rPr>
              <w:t xml:space="preserve">. </w:t>
            </w:r>
            <w:r w:rsidR="00420194" w:rsidRPr="00553C21">
              <w:rPr>
                <w:rFonts w:ascii="Book Antiqua" w:hAnsi="Book Antiqua"/>
                <w:b/>
              </w:rPr>
              <w:t>ANEXOS</w:t>
            </w:r>
          </w:p>
          <w:p w14:paraId="3447EDAE" w14:textId="77777777" w:rsidR="00764EBC" w:rsidRPr="00BC62F1" w:rsidRDefault="00764EBC" w:rsidP="00EC195D">
            <w:pPr>
              <w:jc w:val="center"/>
              <w:rPr>
                <w:rFonts w:ascii="Calibri" w:hAnsi="Calibri"/>
                <w:b/>
              </w:rPr>
            </w:pPr>
          </w:p>
        </w:tc>
      </w:tr>
    </w:tbl>
    <w:p w14:paraId="15E1F767" w14:textId="042B123D" w:rsidR="00C128E3" w:rsidRDefault="00C128E3" w:rsidP="00FD23DB">
      <w:pPr>
        <w:ind w:left="2268" w:right="2410"/>
      </w:pPr>
    </w:p>
    <w:p w14:paraId="1A1A0131" w14:textId="77777777" w:rsidR="00F61FC6" w:rsidRPr="00BC62F1" w:rsidRDefault="00F61FC6" w:rsidP="00FD23DB">
      <w:pPr>
        <w:ind w:left="2268" w:right="2410"/>
      </w:pPr>
    </w:p>
    <w:tbl>
      <w:tblPr>
        <w:tblStyle w:val="Tablaconcuadrcula"/>
        <w:tblW w:w="0" w:type="auto"/>
        <w:jc w:val="center"/>
        <w:tblLayout w:type="fixed"/>
        <w:tblLook w:val="04A0" w:firstRow="1" w:lastRow="0" w:firstColumn="1" w:lastColumn="0" w:noHBand="0" w:noVBand="1"/>
      </w:tblPr>
      <w:tblGrid>
        <w:gridCol w:w="4826"/>
        <w:gridCol w:w="3710"/>
      </w:tblGrid>
      <w:tr w:rsidR="00C128E3" w:rsidRPr="00BC62F1" w14:paraId="5CBCAF17" w14:textId="77777777" w:rsidTr="00843CFA">
        <w:trPr>
          <w:jc w:val="center"/>
        </w:trPr>
        <w:tc>
          <w:tcPr>
            <w:tcW w:w="4826" w:type="dxa"/>
            <w:shd w:val="clear" w:color="auto" w:fill="B4C6E7" w:themeFill="accent1" w:themeFillTint="66"/>
          </w:tcPr>
          <w:p w14:paraId="7D746F63" w14:textId="77777777" w:rsidR="00C128E3" w:rsidRPr="00BC62F1" w:rsidRDefault="00C128E3" w:rsidP="00EC195D">
            <w:pPr>
              <w:jc w:val="center"/>
              <w:rPr>
                <w:rFonts w:ascii="Book Antiqua" w:hAnsi="Book Antiqua"/>
              </w:rPr>
            </w:pPr>
            <w:r w:rsidRPr="00BC62F1">
              <w:rPr>
                <w:rFonts w:ascii="Book Antiqua" w:hAnsi="Book Antiqua"/>
              </w:rPr>
              <w:t>Nombre del Anexo</w:t>
            </w:r>
          </w:p>
        </w:tc>
        <w:tc>
          <w:tcPr>
            <w:tcW w:w="3710" w:type="dxa"/>
            <w:shd w:val="clear" w:color="auto" w:fill="B4C6E7" w:themeFill="accent1" w:themeFillTint="66"/>
          </w:tcPr>
          <w:p w14:paraId="76E22545" w14:textId="77777777" w:rsidR="00C128E3" w:rsidRPr="00BC62F1" w:rsidRDefault="00C128E3" w:rsidP="00EC195D">
            <w:pPr>
              <w:jc w:val="center"/>
              <w:rPr>
                <w:rFonts w:ascii="Book Antiqua" w:hAnsi="Book Antiqua"/>
              </w:rPr>
            </w:pPr>
            <w:r w:rsidRPr="00BC62F1">
              <w:rPr>
                <w:rFonts w:ascii="Book Antiqua" w:hAnsi="Book Antiqua"/>
              </w:rPr>
              <w:t>Documento asociado</w:t>
            </w:r>
          </w:p>
        </w:tc>
      </w:tr>
      <w:tr w:rsidR="00C128E3" w:rsidRPr="00BC62F1" w14:paraId="094F32B6" w14:textId="77777777" w:rsidTr="00843CFA">
        <w:trPr>
          <w:jc w:val="center"/>
        </w:trPr>
        <w:tc>
          <w:tcPr>
            <w:tcW w:w="4826" w:type="dxa"/>
          </w:tcPr>
          <w:p w14:paraId="4D95FC44" w14:textId="77777777" w:rsidR="00C128E3" w:rsidRPr="00BC62F1" w:rsidRDefault="00C128E3" w:rsidP="007A4CE5">
            <w:pPr>
              <w:pStyle w:val="Prrafodelista"/>
              <w:numPr>
                <w:ilvl w:val="0"/>
                <w:numId w:val="14"/>
              </w:numPr>
              <w:contextualSpacing/>
              <w:jc w:val="both"/>
              <w:rPr>
                <w:rFonts w:ascii="Book Antiqua" w:hAnsi="Book Antiqua"/>
              </w:rPr>
            </w:pPr>
            <w:r w:rsidRPr="00BC62F1">
              <w:rPr>
                <w:rFonts w:ascii="Book Antiqua" w:hAnsi="Book Antiqua"/>
              </w:rPr>
              <w:t>Oficio CP-205-2018 de la Dirección de Gestión Humana (generalidades puesto de jefatura de la Unidad de Salud e Higiene Ocupacional).</w:t>
            </w:r>
          </w:p>
        </w:tc>
        <w:bookmarkStart w:id="6" w:name="_MON_1710056052"/>
        <w:bookmarkEnd w:id="6"/>
        <w:tc>
          <w:tcPr>
            <w:tcW w:w="3710" w:type="dxa"/>
          </w:tcPr>
          <w:p w14:paraId="0DFBA0A9" w14:textId="77777777" w:rsidR="00C128E3" w:rsidRPr="00BC62F1" w:rsidRDefault="00C128E3" w:rsidP="00EC195D">
            <w:pPr>
              <w:jc w:val="center"/>
              <w:rPr>
                <w:rFonts w:ascii="Book Antiqua" w:hAnsi="Book Antiqua"/>
              </w:rPr>
            </w:pPr>
            <w:r w:rsidRPr="00BC62F1">
              <w:rPr>
                <w:rFonts w:ascii="Book Antiqua" w:hAnsi="Book Antiqua"/>
              </w:rPr>
              <w:object w:dxaOrig="1508" w:dyaOrig="984" w14:anchorId="180A1C6C">
                <v:shape id="_x0000_i1026" type="#_x0000_t75" style="width:77.4pt;height:51.6pt" o:ole="">
                  <v:imagedata r:id="rId35" o:title=""/>
                </v:shape>
                <o:OLEObject Type="Embed" ProgID="Word.Document.12" ShapeID="_x0000_i1026" DrawAspect="Icon" ObjectID="_1727248762" r:id="rId36">
                  <o:FieldCodes>\s</o:FieldCodes>
                </o:OLEObject>
              </w:object>
            </w:r>
          </w:p>
        </w:tc>
      </w:tr>
      <w:tr w:rsidR="00C128E3" w:rsidRPr="00BC62F1" w14:paraId="61FDB5FE" w14:textId="77777777" w:rsidTr="00843CFA">
        <w:trPr>
          <w:jc w:val="center"/>
        </w:trPr>
        <w:tc>
          <w:tcPr>
            <w:tcW w:w="4826" w:type="dxa"/>
          </w:tcPr>
          <w:p w14:paraId="3E593640" w14:textId="77777777" w:rsidR="00C128E3" w:rsidRPr="00BC62F1" w:rsidRDefault="00C128E3" w:rsidP="007A4CE5">
            <w:pPr>
              <w:pStyle w:val="Prrafodelista"/>
              <w:numPr>
                <w:ilvl w:val="0"/>
                <w:numId w:val="14"/>
              </w:numPr>
              <w:contextualSpacing/>
              <w:jc w:val="both"/>
              <w:rPr>
                <w:rFonts w:ascii="Book Antiqua" w:hAnsi="Book Antiqua"/>
              </w:rPr>
            </w:pPr>
            <w:r w:rsidRPr="00BC62F1">
              <w:rPr>
                <w:rFonts w:ascii="Book Antiqua" w:hAnsi="Book Antiqua"/>
              </w:rPr>
              <w:t>Funciones y particularidad de plazas de Profesional 2 de la Unidad de Salud e Higiene Ocupacional.</w:t>
            </w:r>
          </w:p>
        </w:tc>
        <w:tc>
          <w:tcPr>
            <w:tcW w:w="3710" w:type="dxa"/>
          </w:tcPr>
          <w:p w14:paraId="7F830FAF" w14:textId="29E4828B" w:rsidR="00C128E3" w:rsidRPr="00BC62F1" w:rsidRDefault="000A401A" w:rsidP="00EC195D">
            <w:pPr>
              <w:jc w:val="center"/>
              <w:rPr>
                <w:rFonts w:ascii="Book Antiqua" w:hAnsi="Book Antiqua"/>
              </w:rPr>
            </w:pPr>
            <w:bookmarkStart w:id="7" w:name="_MON_1710056069"/>
            <w:bookmarkEnd w:id="7"/>
            <w:r>
              <w:rPr>
                <w:rFonts w:ascii="Book Antiqua" w:hAnsi="Book Antiqua"/>
              </w:rPr>
              <w:t xml:space="preserve"> </w:t>
            </w:r>
            <w:r w:rsidR="009F603E">
              <w:rPr>
                <w:rFonts w:ascii="Book Antiqua" w:hAnsi="Book Antiqua"/>
              </w:rPr>
              <w:object w:dxaOrig="1543" w:dyaOrig="1000" w14:anchorId="17CBFD1D">
                <v:shape id="_x0000_i1027" type="#_x0000_t75" style="width:59.1pt;height:38.3pt" o:ole="">
                  <v:imagedata r:id="rId37" o:title=""/>
                </v:shape>
                <o:OLEObject Type="Embed" ProgID="Excel.Sheet.12" ShapeID="_x0000_i1027" DrawAspect="Icon" ObjectID="_1727248763" r:id="rId38"/>
              </w:object>
            </w:r>
            <w:r>
              <w:rPr>
                <w:rFonts w:ascii="Book Antiqua" w:hAnsi="Book Antiqua"/>
              </w:rPr>
              <w:t xml:space="preserve">  </w:t>
            </w:r>
            <w:bookmarkStart w:id="8" w:name="_MON_1710056088"/>
            <w:bookmarkEnd w:id="8"/>
            <w:r w:rsidR="009F603E" w:rsidRPr="00BC62F1">
              <w:rPr>
                <w:rFonts w:ascii="Book Antiqua" w:hAnsi="Book Antiqua"/>
              </w:rPr>
              <w:object w:dxaOrig="1376" w:dyaOrig="899" w14:anchorId="794CA818">
                <v:shape id="_x0000_i1028" type="#_x0000_t75" style="width:1in;height:41.2pt" o:ole="">
                  <v:imagedata r:id="rId39" o:title=""/>
                </v:shape>
                <o:OLEObject Type="Embed" ProgID="Excel.Sheet.12" ShapeID="_x0000_i1028" DrawAspect="Icon" ObjectID="_1727248764" r:id="rId40"/>
              </w:object>
            </w:r>
          </w:p>
        </w:tc>
      </w:tr>
      <w:tr w:rsidR="00C128E3" w:rsidRPr="00BC62F1" w14:paraId="1D597036" w14:textId="77777777" w:rsidTr="00843CFA">
        <w:trPr>
          <w:jc w:val="center"/>
        </w:trPr>
        <w:tc>
          <w:tcPr>
            <w:tcW w:w="4826" w:type="dxa"/>
          </w:tcPr>
          <w:p w14:paraId="5D3BB035" w14:textId="77777777" w:rsidR="00C128E3" w:rsidRPr="00BC62F1" w:rsidRDefault="00C128E3" w:rsidP="007A4CE5">
            <w:pPr>
              <w:pStyle w:val="Prrafodelista"/>
              <w:numPr>
                <w:ilvl w:val="0"/>
                <w:numId w:val="14"/>
              </w:numPr>
              <w:contextualSpacing/>
              <w:jc w:val="both"/>
              <w:rPr>
                <w:rFonts w:ascii="Book Antiqua" w:hAnsi="Book Antiqua"/>
              </w:rPr>
            </w:pPr>
            <w:r w:rsidRPr="00BC62F1">
              <w:rPr>
                <w:rFonts w:ascii="Book Antiqua" w:hAnsi="Book Antiqua"/>
              </w:rPr>
              <w:t>Condiciones de nombramiento de las plazas de Profesional 1 del Subproceso de Salud e Higiene Ocupacional (Concurso 004-2012).</w:t>
            </w:r>
          </w:p>
        </w:tc>
        <w:bookmarkStart w:id="9" w:name="_MON_1710056099"/>
        <w:bookmarkEnd w:id="9"/>
        <w:tc>
          <w:tcPr>
            <w:tcW w:w="3710" w:type="dxa"/>
          </w:tcPr>
          <w:p w14:paraId="55E3C069" w14:textId="77777777" w:rsidR="00C128E3" w:rsidRPr="00BC62F1" w:rsidRDefault="00C128E3" w:rsidP="00EC195D">
            <w:pPr>
              <w:jc w:val="center"/>
              <w:rPr>
                <w:rFonts w:ascii="Book Antiqua" w:hAnsi="Book Antiqua"/>
              </w:rPr>
            </w:pPr>
            <w:r w:rsidRPr="00BC62F1">
              <w:rPr>
                <w:rFonts w:ascii="Book Antiqua" w:hAnsi="Book Antiqua"/>
              </w:rPr>
              <w:object w:dxaOrig="1508" w:dyaOrig="984" w14:anchorId="0CD9AAF7">
                <v:shape id="_x0000_i1029" type="#_x0000_t75" style="width:77.4pt;height:51.6pt" o:ole="">
                  <v:imagedata r:id="rId41" o:title=""/>
                </v:shape>
                <o:OLEObject Type="Embed" ProgID="Word.Document.8" ShapeID="_x0000_i1029" DrawAspect="Icon" ObjectID="_1727248765" r:id="rId42">
                  <o:FieldCodes>\s</o:FieldCodes>
                </o:OLEObject>
              </w:object>
            </w:r>
          </w:p>
        </w:tc>
      </w:tr>
      <w:tr w:rsidR="00C128E3" w:rsidRPr="00BC62F1" w14:paraId="6522707D" w14:textId="77777777" w:rsidTr="00843CFA">
        <w:trPr>
          <w:jc w:val="center"/>
        </w:trPr>
        <w:tc>
          <w:tcPr>
            <w:tcW w:w="4826" w:type="dxa"/>
          </w:tcPr>
          <w:p w14:paraId="0B3288F5" w14:textId="77777777" w:rsidR="00C128E3" w:rsidRPr="00BC62F1" w:rsidRDefault="00C128E3" w:rsidP="007A4CE5">
            <w:pPr>
              <w:pStyle w:val="Prrafodelista"/>
              <w:numPr>
                <w:ilvl w:val="0"/>
                <w:numId w:val="14"/>
              </w:numPr>
              <w:contextualSpacing/>
              <w:jc w:val="both"/>
              <w:rPr>
                <w:rFonts w:ascii="Book Antiqua" w:hAnsi="Book Antiqua"/>
              </w:rPr>
            </w:pPr>
            <w:r w:rsidRPr="00BC62F1">
              <w:rPr>
                <w:rFonts w:ascii="Book Antiqua" w:hAnsi="Book Antiqua"/>
              </w:rPr>
              <w:t>Dinámica de los proyectos pertenecientes a los grupos de trabajo internos de la Unidad de Salud e Higiene Ocupacional.</w:t>
            </w:r>
          </w:p>
        </w:tc>
        <w:tc>
          <w:tcPr>
            <w:tcW w:w="3710" w:type="dxa"/>
          </w:tcPr>
          <w:p w14:paraId="2CBCE178" w14:textId="72E13121" w:rsidR="00C128E3" w:rsidRPr="00BC62F1" w:rsidRDefault="00D166DE" w:rsidP="00EC195D">
            <w:pPr>
              <w:jc w:val="center"/>
              <w:rPr>
                <w:rFonts w:ascii="Book Antiqua" w:hAnsi="Book Antiqua"/>
              </w:rPr>
            </w:pPr>
            <w:r w:rsidRPr="00BC62F1">
              <w:rPr>
                <w:rFonts w:ascii="Book Antiqua" w:hAnsi="Book Antiqua"/>
              </w:rPr>
              <w:object w:dxaOrig="1376" w:dyaOrig="899" w14:anchorId="15807E28">
                <v:shape id="_x0000_i1030" type="#_x0000_t75" style="width:1in;height:41.2pt" o:ole="">
                  <v:imagedata r:id="rId43" o:title=""/>
                </v:shape>
                <o:OLEObject Type="Embed" ProgID="Acrobat.Document.DC" ShapeID="_x0000_i1030" DrawAspect="Icon" ObjectID="_1727248766" r:id="rId44"/>
              </w:object>
            </w:r>
          </w:p>
        </w:tc>
      </w:tr>
      <w:tr w:rsidR="000604FE" w:rsidRPr="00BC62F1" w14:paraId="77430D19" w14:textId="77777777" w:rsidTr="00C128E3">
        <w:trPr>
          <w:jc w:val="center"/>
        </w:trPr>
        <w:tc>
          <w:tcPr>
            <w:tcW w:w="4826" w:type="dxa"/>
          </w:tcPr>
          <w:p w14:paraId="06BD9720" w14:textId="2BD0CA30" w:rsidR="000604FE" w:rsidRPr="00BC62F1" w:rsidRDefault="00BC62F1" w:rsidP="007A4CE5">
            <w:pPr>
              <w:pStyle w:val="Prrafodelista"/>
              <w:numPr>
                <w:ilvl w:val="0"/>
                <w:numId w:val="14"/>
              </w:numPr>
              <w:contextualSpacing/>
              <w:jc w:val="both"/>
              <w:rPr>
                <w:rFonts w:ascii="Book Antiqua" w:hAnsi="Book Antiqua"/>
              </w:rPr>
            </w:pPr>
            <w:r w:rsidRPr="00BC62F1">
              <w:rPr>
                <w:rFonts w:ascii="Book Antiqua" w:hAnsi="Book Antiqua"/>
              </w:rPr>
              <w:t>Resumen de labores que realiza el personal adscrito a la Unidad de Salud</w:t>
            </w:r>
            <w:r w:rsidR="00BF64BA">
              <w:rPr>
                <w:rFonts w:ascii="Book Antiqua" w:hAnsi="Book Antiqua"/>
              </w:rPr>
              <w:t xml:space="preserve"> e Higiene</w:t>
            </w:r>
            <w:r w:rsidRPr="00BC62F1">
              <w:rPr>
                <w:rFonts w:ascii="Book Antiqua" w:hAnsi="Book Antiqua"/>
              </w:rPr>
              <w:t xml:space="preserve"> Ocupacional</w:t>
            </w:r>
          </w:p>
        </w:tc>
        <w:bookmarkStart w:id="10" w:name="_MON_1710244128"/>
        <w:bookmarkEnd w:id="10"/>
        <w:tc>
          <w:tcPr>
            <w:tcW w:w="3710" w:type="dxa"/>
          </w:tcPr>
          <w:p w14:paraId="325B651E" w14:textId="110C11C8" w:rsidR="000604FE" w:rsidRPr="00BC62F1" w:rsidRDefault="00BC7564" w:rsidP="00EC195D">
            <w:pPr>
              <w:jc w:val="center"/>
              <w:rPr>
                <w:rFonts w:ascii="Book Antiqua" w:hAnsi="Book Antiqua"/>
              </w:rPr>
            </w:pPr>
            <w:r>
              <w:rPr>
                <w:rFonts w:ascii="Book Antiqua" w:hAnsi="Book Antiqua"/>
              </w:rPr>
              <w:object w:dxaOrig="1508" w:dyaOrig="984" w14:anchorId="3EAC03AC">
                <v:shape id="_x0000_i1031" type="#_x0000_t75" style="width:77.4pt;height:46.6pt" o:ole="">
                  <v:imagedata r:id="rId45" o:title=""/>
                </v:shape>
                <o:OLEObject Type="Embed" ProgID="Word.Document.12" ShapeID="_x0000_i1031" DrawAspect="Icon" ObjectID="_1727248767" r:id="rId46">
                  <o:FieldCodes>\s</o:FieldCodes>
                </o:OLEObject>
              </w:object>
            </w:r>
          </w:p>
        </w:tc>
      </w:tr>
      <w:tr w:rsidR="00811D08" w:rsidRPr="00BC62F1" w14:paraId="39FECFE2" w14:textId="77777777" w:rsidTr="00C128E3">
        <w:trPr>
          <w:jc w:val="center"/>
        </w:trPr>
        <w:tc>
          <w:tcPr>
            <w:tcW w:w="4826" w:type="dxa"/>
          </w:tcPr>
          <w:p w14:paraId="3D4874E9" w14:textId="523D92F6" w:rsidR="00811D08" w:rsidRPr="00BC62F1" w:rsidRDefault="00BC62F1" w:rsidP="007A4CE5">
            <w:pPr>
              <w:pStyle w:val="Prrafodelista"/>
              <w:numPr>
                <w:ilvl w:val="0"/>
                <w:numId w:val="14"/>
              </w:numPr>
              <w:contextualSpacing/>
              <w:jc w:val="both"/>
              <w:rPr>
                <w:rFonts w:ascii="Book Antiqua" w:hAnsi="Book Antiqua"/>
              </w:rPr>
            </w:pPr>
            <w:r w:rsidRPr="00BC62F1">
              <w:rPr>
                <w:rFonts w:ascii="Book Antiqua" w:hAnsi="Book Antiqua"/>
              </w:rPr>
              <w:t>Propuesta de funciones para ser asumidas por otras figuras del Subproceso.</w:t>
            </w:r>
          </w:p>
        </w:tc>
        <w:bookmarkStart w:id="11" w:name="_MON_1710244241"/>
        <w:bookmarkEnd w:id="11"/>
        <w:tc>
          <w:tcPr>
            <w:tcW w:w="3710" w:type="dxa"/>
          </w:tcPr>
          <w:p w14:paraId="1FB9E7D0" w14:textId="1C768A85" w:rsidR="00811D08" w:rsidRPr="00BC62F1" w:rsidRDefault="005B0C54" w:rsidP="00EC195D">
            <w:pPr>
              <w:jc w:val="center"/>
              <w:rPr>
                <w:rFonts w:ascii="Book Antiqua" w:hAnsi="Book Antiqua"/>
              </w:rPr>
            </w:pPr>
            <w:r>
              <w:rPr>
                <w:rFonts w:ascii="Book Antiqua" w:hAnsi="Book Antiqua"/>
              </w:rPr>
              <w:object w:dxaOrig="1508" w:dyaOrig="984" w14:anchorId="1A32D81B">
                <v:shape id="_x0000_i1032" type="#_x0000_t75" style="width:75.75pt;height:49.55pt" o:ole="">
                  <v:imagedata r:id="rId47" o:title=""/>
                </v:shape>
                <o:OLEObject Type="Embed" ProgID="Word.Document.12" ShapeID="_x0000_i1032" DrawAspect="Icon" ObjectID="_1727248768" r:id="rId48">
                  <o:FieldCodes>\s</o:FieldCodes>
                </o:OLEObject>
              </w:object>
            </w:r>
          </w:p>
        </w:tc>
      </w:tr>
      <w:tr w:rsidR="00816F2C" w:rsidRPr="00816F2C" w14:paraId="2751A950" w14:textId="77777777" w:rsidTr="00C128E3">
        <w:trPr>
          <w:jc w:val="center"/>
        </w:trPr>
        <w:tc>
          <w:tcPr>
            <w:tcW w:w="4826" w:type="dxa"/>
          </w:tcPr>
          <w:p w14:paraId="143AAE24" w14:textId="79DB19EB" w:rsidR="00816F2C" w:rsidRPr="00664122" w:rsidRDefault="00816F2C" w:rsidP="007A4CE5">
            <w:pPr>
              <w:pStyle w:val="Prrafodelista"/>
              <w:numPr>
                <w:ilvl w:val="0"/>
                <w:numId w:val="14"/>
              </w:numPr>
              <w:contextualSpacing/>
              <w:jc w:val="both"/>
              <w:rPr>
                <w:rFonts w:ascii="Book Antiqua" w:hAnsi="Book Antiqua"/>
              </w:rPr>
            </w:pPr>
            <w:r w:rsidRPr="00664122">
              <w:rPr>
                <w:rFonts w:ascii="Book Antiqua" w:hAnsi="Book Antiqua"/>
              </w:rPr>
              <w:t>Oficio 1269-DE-2022 de la Dirección Ejecutiva, en respuesta al informe 270-</w:t>
            </w:r>
            <w:r w:rsidRPr="00664122">
              <w:rPr>
                <w:rFonts w:ascii="Book Antiqua" w:hAnsi="Book Antiqua"/>
              </w:rPr>
              <w:lastRenderedPageBreak/>
              <w:t>PLA-OI-2022 de la Dirección de Planificación.</w:t>
            </w:r>
          </w:p>
        </w:tc>
        <w:tc>
          <w:tcPr>
            <w:tcW w:w="3710" w:type="dxa"/>
          </w:tcPr>
          <w:p w14:paraId="2A375201" w14:textId="27959F54" w:rsidR="00816F2C" w:rsidRPr="00664122" w:rsidDel="001610EC" w:rsidRDefault="00D166DE" w:rsidP="00EC195D">
            <w:pPr>
              <w:jc w:val="center"/>
              <w:rPr>
                <w:rFonts w:ascii="Book Antiqua" w:hAnsi="Book Antiqua"/>
              </w:rPr>
            </w:pPr>
            <w:r w:rsidRPr="00664122">
              <w:rPr>
                <w:rFonts w:ascii="Book Antiqua" w:hAnsi="Book Antiqua"/>
              </w:rPr>
              <w:object w:dxaOrig="1376" w:dyaOrig="899" w14:anchorId="384F7668">
                <v:shape id="_x0000_i1033" type="#_x0000_t75" style="width:70.35pt;height:42.05pt" o:ole="">
                  <v:imagedata r:id="rId49" o:title=""/>
                </v:shape>
                <o:OLEObject Type="Embed" ProgID="Acrobat.Document.DC" ShapeID="_x0000_i1033" DrawAspect="Icon" ObjectID="_1727248769" r:id="rId50"/>
              </w:object>
            </w:r>
          </w:p>
        </w:tc>
      </w:tr>
      <w:tr w:rsidR="00816F2C" w:rsidRPr="00816F2C" w14:paraId="54001397" w14:textId="77777777" w:rsidTr="00C128E3">
        <w:trPr>
          <w:jc w:val="center"/>
        </w:trPr>
        <w:tc>
          <w:tcPr>
            <w:tcW w:w="4826" w:type="dxa"/>
          </w:tcPr>
          <w:p w14:paraId="71BD459A" w14:textId="304DF963" w:rsidR="00816F2C" w:rsidRPr="00664122" w:rsidRDefault="00816F2C" w:rsidP="007A4CE5">
            <w:pPr>
              <w:pStyle w:val="Prrafodelista"/>
              <w:numPr>
                <w:ilvl w:val="0"/>
                <w:numId w:val="14"/>
              </w:numPr>
              <w:contextualSpacing/>
              <w:jc w:val="both"/>
              <w:rPr>
                <w:rFonts w:ascii="Book Antiqua" w:hAnsi="Book Antiqua"/>
              </w:rPr>
            </w:pPr>
            <w:r w:rsidRPr="00664122">
              <w:rPr>
                <w:rFonts w:ascii="Book Antiqua" w:hAnsi="Book Antiqua"/>
              </w:rPr>
              <w:t>Oficio 3099-DE-2022 de la Dirección Ejecutiva (aporte de antecedentes respecto de la atención de asuntos ocupacionales a nivel regiona</w:t>
            </w:r>
            <w:r w:rsidR="00F30D0F" w:rsidRPr="00664122">
              <w:rPr>
                <w:rFonts w:ascii="Book Antiqua" w:hAnsi="Book Antiqua"/>
              </w:rPr>
              <w:t>l</w:t>
            </w:r>
            <w:r w:rsidRPr="00664122">
              <w:rPr>
                <w:rFonts w:ascii="Book Antiqua" w:hAnsi="Book Antiqua"/>
              </w:rPr>
              <w:t>)</w:t>
            </w:r>
          </w:p>
        </w:tc>
        <w:tc>
          <w:tcPr>
            <w:tcW w:w="3710" w:type="dxa"/>
          </w:tcPr>
          <w:p w14:paraId="0524132B" w14:textId="77D328B6" w:rsidR="00816F2C" w:rsidRPr="00664122" w:rsidDel="001610EC" w:rsidRDefault="00D166DE" w:rsidP="00EC195D">
            <w:pPr>
              <w:jc w:val="center"/>
              <w:rPr>
                <w:rFonts w:ascii="Book Antiqua" w:hAnsi="Book Antiqua"/>
              </w:rPr>
            </w:pPr>
            <w:r w:rsidRPr="00664122">
              <w:rPr>
                <w:rFonts w:ascii="Book Antiqua" w:hAnsi="Book Antiqua"/>
              </w:rPr>
              <w:object w:dxaOrig="1376" w:dyaOrig="899" w14:anchorId="7E740A56">
                <v:shape id="_x0000_i1034" type="#_x0000_t75" style="width:70.35pt;height:42.05pt" o:ole="">
                  <v:imagedata r:id="rId51" o:title=""/>
                </v:shape>
                <o:OLEObject Type="Embed" ProgID="Acrobat.Document.DC" ShapeID="_x0000_i1034" DrawAspect="Icon" ObjectID="_1727248770" r:id="rId52"/>
              </w:object>
            </w:r>
          </w:p>
        </w:tc>
      </w:tr>
      <w:tr w:rsidR="00816F2C" w:rsidRPr="00BC62F1" w14:paraId="68E8AAA6" w14:textId="77777777" w:rsidTr="00C128E3">
        <w:trPr>
          <w:jc w:val="center"/>
        </w:trPr>
        <w:tc>
          <w:tcPr>
            <w:tcW w:w="4826" w:type="dxa"/>
          </w:tcPr>
          <w:p w14:paraId="7873B265" w14:textId="088BF640" w:rsidR="00816F2C" w:rsidRPr="00664122" w:rsidRDefault="00F30D0F" w:rsidP="007A4CE5">
            <w:pPr>
              <w:pStyle w:val="Prrafodelista"/>
              <w:numPr>
                <w:ilvl w:val="0"/>
                <w:numId w:val="14"/>
              </w:numPr>
              <w:contextualSpacing/>
              <w:jc w:val="both"/>
              <w:rPr>
                <w:rFonts w:ascii="Book Antiqua" w:hAnsi="Book Antiqua"/>
              </w:rPr>
            </w:pPr>
            <w:r w:rsidRPr="00664122">
              <w:rPr>
                <w:rFonts w:ascii="Book Antiqua" w:hAnsi="Book Antiqua"/>
              </w:rPr>
              <w:t>Oficio PJ-DGH-SSO-662-2022 de la Dirección de Gestión Humana, en respuesta al informe 270-PLA-OI-2022 de la Dirección de Planificación.</w:t>
            </w:r>
          </w:p>
        </w:tc>
        <w:tc>
          <w:tcPr>
            <w:tcW w:w="3710" w:type="dxa"/>
          </w:tcPr>
          <w:p w14:paraId="098FB392" w14:textId="283929E6" w:rsidR="00816F2C" w:rsidRPr="00664122" w:rsidDel="001610EC" w:rsidRDefault="00D166DE" w:rsidP="00EC195D">
            <w:pPr>
              <w:jc w:val="center"/>
              <w:rPr>
                <w:rFonts w:ascii="Book Antiqua" w:hAnsi="Book Antiqua"/>
              </w:rPr>
            </w:pPr>
            <w:r w:rsidRPr="00664122">
              <w:rPr>
                <w:rFonts w:ascii="Book Antiqua" w:hAnsi="Book Antiqua"/>
              </w:rPr>
              <w:object w:dxaOrig="1376" w:dyaOrig="899" w14:anchorId="0B45D8E2">
                <v:shape id="_x0000_i1035" type="#_x0000_t75" style="width:70.35pt;height:42.05pt" o:ole="">
                  <v:imagedata r:id="rId53" o:title=""/>
                </v:shape>
                <o:OLEObject Type="Embed" ProgID="Acrobat.Document.DC" ShapeID="_x0000_i1035" DrawAspect="Icon" ObjectID="_1727248771" r:id="rId54"/>
              </w:object>
            </w:r>
          </w:p>
        </w:tc>
      </w:tr>
    </w:tbl>
    <w:p w14:paraId="2310DA1D" w14:textId="44F9C9FA" w:rsidR="002400B7" w:rsidRDefault="002400B7" w:rsidP="00FD23DB">
      <w:pPr>
        <w:ind w:left="2268" w:right="2410"/>
      </w:pPr>
    </w:p>
    <w:p w14:paraId="4855E0B3" w14:textId="77777777" w:rsidR="00664122" w:rsidRDefault="00664122" w:rsidP="00E16442"/>
    <w:p w14:paraId="542B2BF6" w14:textId="34C36DBE" w:rsidR="00297E65" w:rsidRPr="00F7200B" w:rsidRDefault="00297E65" w:rsidP="00E16442">
      <w:pPr>
        <w:rPr>
          <w:rFonts w:ascii="Book Antiqua" w:hAnsi="Book Antiqua"/>
        </w:rPr>
      </w:pPr>
      <w:r w:rsidRPr="00F7200B">
        <w:rPr>
          <w:rFonts w:ascii="Book Antiqua" w:hAnsi="Book Antiqua"/>
        </w:rPr>
        <w:t>Atentamente;</w:t>
      </w:r>
    </w:p>
    <w:p w14:paraId="30BE0939" w14:textId="05748D27" w:rsidR="00297E65" w:rsidRPr="00F7200B" w:rsidRDefault="00297E65" w:rsidP="00297E65">
      <w:pPr>
        <w:ind w:right="2410"/>
        <w:rPr>
          <w:rFonts w:ascii="Book Antiqua" w:hAnsi="Book Antiqua"/>
        </w:rPr>
      </w:pPr>
    </w:p>
    <w:p w14:paraId="6357C28B" w14:textId="38CF433C" w:rsidR="00297E65" w:rsidRPr="00F7200B" w:rsidRDefault="00297E65" w:rsidP="00297E65">
      <w:pPr>
        <w:ind w:right="2410"/>
        <w:rPr>
          <w:rFonts w:ascii="Book Antiqua" w:hAnsi="Book Antiqua"/>
        </w:rPr>
      </w:pPr>
    </w:p>
    <w:p w14:paraId="284E14BE" w14:textId="77777777" w:rsidR="002A673E" w:rsidRPr="00F7200B" w:rsidRDefault="00380728" w:rsidP="00297E65">
      <w:pPr>
        <w:ind w:right="2410"/>
        <w:rPr>
          <w:rFonts w:ascii="Book Antiqua" w:hAnsi="Book Antiqua"/>
        </w:rPr>
      </w:pPr>
      <w:r w:rsidRPr="00F7200B">
        <w:rPr>
          <w:rFonts w:ascii="Book Antiqua" w:hAnsi="Book Antiqua"/>
        </w:rPr>
        <w:t>Ing</w:t>
      </w:r>
      <w:r w:rsidR="002A673E" w:rsidRPr="00F7200B">
        <w:rPr>
          <w:rFonts w:ascii="Book Antiqua" w:hAnsi="Book Antiqua"/>
        </w:rPr>
        <w:t>a</w:t>
      </w:r>
      <w:r w:rsidRPr="00F7200B">
        <w:rPr>
          <w:rFonts w:ascii="Book Antiqua" w:hAnsi="Book Antiqua"/>
        </w:rPr>
        <w:t>.</w:t>
      </w:r>
      <w:r w:rsidR="00297E65" w:rsidRPr="00F7200B">
        <w:rPr>
          <w:rFonts w:ascii="Book Antiqua" w:hAnsi="Book Antiqua"/>
        </w:rPr>
        <w:t xml:space="preserve"> </w:t>
      </w:r>
      <w:r w:rsidRPr="00F7200B">
        <w:rPr>
          <w:rFonts w:ascii="Book Antiqua" w:hAnsi="Book Antiqua"/>
        </w:rPr>
        <w:t xml:space="preserve">Yesenia Salazar Guzmán, </w:t>
      </w:r>
      <w:r w:rsidR="002A673E" w:rsidRPr="00F7200B">
        <w:rPr>
          <w:rFonts w:ascii="Book Antiqua" w:hAnsi="Book Antiqua"/>
        </w:rPr>
        <w:t xml:space="preserve">Jefa </w:t>
      </w:r>
      <w:proofErr w:type="spellStart"/>
      <w:r w:rsidR="002A673E" w:rsidRPr="00F7200B">
        <w:rPr>
          <w:rFonts w:ascii="Book Antiqua" w:hAnsi="Book Antiqua"/>
        </w:rPr>
        <w:t>a.i.</w:t>
      </w:r>
      <w:proofErr w:type="spellEnd"/>
    </w:p>
    <w:p w14:paraId="12879C8B" w14:textId="567E7F42" w:rsidR="00297E65" w:rsidRPr="00F7200B" w:rsidRDefault="002A673E" w:rsidP="00297E65">
      <w:pPr>
        <w:ind w:right="2410"/>
        <w:rPr>
          <w:rFonts w:ascii="Book Antiqua" w:hAnsi="Book Antiqua"/>
        </w:rPr>
      </w:pPr>
      <w:r w:rsidRPr="00F7200B">
        <w:rPr>
          <w:rFonts w:ascii="Book Antiqua" w:hAnsi="Book Antiqua"/>
        </w:rPr>
        <w:t>S</w:t>
      </w:r>
      <w:r w:rsidR="00297E65" w:rsidRPr="00F7200B">
        <w:rPr>
          <w:rFonts w:ascii="Book Antiqua" w:hAnsi="Book Antiqua"/>
        </w:rPr>
        <w:t>ubproceso de Organización Institucional</w:t>
      </w:r>
    </w:p>
    <w:p w14:paraId="4D5495E1" w14:textId="50239D2A" w:rsidR="00297E65" w:rsidRPr="00F7200B" w:rsidRDefault="00297E65" w:rsidP="00FD23DB">
      <w:pPr>
        <w:ind w:left="2268" w:right="2410"/>
        <w:rPr>
          <w:rFonts w:ascii="Book Antiqua" w:hAnsi="Book Antiqua"/>
        </w:rPr>
      </w:pPr>
    </w:p>
    <w:p w14:paraId="42390D11" w14:textId="77777777" w:rsidR="00664122" w:rsidRPr="00F7200B" w:rsidRDefault="00664122" w:rsidP="00664122">
      <w:pPr>
        <w:suppressAutoHyphens/>
        <w:jc w:val="both"/>
        <w:rPr>
          <w:rFonts w:ascii="Book Antiqua" w:hAnsi="Book Antiqua" w:cs="Book Antiqua"/>
          <w:i/>
          <w:iCs/>
          <w:lang w:eastAsia="ar-SA"/>
        </w:rPr>
      </w:pPr>
    </w:p>
    <w:p w14:paraId="6FA36D70" w14:textId="77777777" w:rsidR="00664122" w:rsidRPr="00F7200B" w:rsidRDefault="00664122" w:rsidP="00664122">
      <w:pPr>
        <w:suppressAutoHyphens/>
        <w:jc w:val="both"/>
        <w:rPr>
          <w:rFonts w:ascii="Book Antiqua" w:hAnsi="Book Antiqua" w:cs="Book Antiqua"/>
          <w:i/>
          <w:iCs/>
          <w:lang w:eastAsia="ar-SA"/>
        </w:rPr>
      </w:pPr>
    </w:p>
    <w:p w14:paraId="5AE9A381" w14:textId="7DF308BE" w:rsidR="00664122" w:rsidRPr="00664122" w:rsidRDefault="00664122" w:rsidP="00664122">
      <w:pPr>
        <w:suppressAutoHyphens/>
        <w:jc w:val="both"/>
        <w:rPr>
          <w:rFonts w:ascii="Book Antiqua" w:hAnsi="Book Antiqua" w:cs="Book Antiqua"/>
          <w:lang w:eastAsia="ar-SA"/>
        </w:rPr>
      </w:pPr>
      <w:r w:rsidRPr="00664122">
        <w:rPr>
          <w:rFonts w:ascii="Book Antiqua" w:hAnsi="Book Antiqua" w:cs="Book Antiqua"/>
          <w:i/>
          <w:iCs/>
          <w:lang w:eastAsia="ar-SA"/>
        </w:rPr>
        <w:t>Este informe cuenta con las revisiones y ajustes correspondientes de las jefaturas indicadas</w:t>
      </w:r>
      <w:r w:rsidRPr="00664122">
        <w:rPr>
          <w:rFonts w:ascii="Book Antiqua" w:hAnsi="Book Antiqua" w:cs="Book Antiqua"/>
          <w:lang w:eastAsia="ar-SA"/>
        </w:rPr>
        <w:t>.</w:t>
      </w:r>
    </w:p>
    <w:p w14:paraId="50326241" w14:textId="77777777" w:rsidR="00664122" w:rsidRPr="00664122" w:rsidRDefault="00664122" w:rsidP="00664122">
      <w:pPr>
        <w:suppressAutoHyphens/>
        <w:jc w:val="both"/>
        <w:rPr>
          <w:rFonts w:ascii="Book Antiqua" w:hAnsi="Book Antiqua" w:cs="Book Antiqua"/>
          <w:lang w:eastAsia="ar-SA"/>
        </w:rPr>
      </w:pPr>
    </w:p>
    <w:tbl>
      <w:tblPr>
        <w:tblW w:w="46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3291"/>
        <w:gridCol w:w="3686"/>
      </w:tblGrid>
      <w:tr w:rsidR="00664122" w:rsidRPr="00664122" w14:paraId="1FFE0FAE" w14:textId="77777777" w:rsidTr="00664122">
        <w:trPr>
          <w:trHeight w:val="300"/>
          <w:jc w:val="center"/>
        </w:trPr>
        <w:tc>
          <w:tcPr>
            <w:tcW w:w="1379" w:type="pct"/>
            <w:shd w:val="clear" w:color="auto" w:fill="2F5496" w:themeFill="accent1" w:themeFillShade="BF"/>
            <w:vAlign w:val="center"/>
          </w:tcPr>
          <w:p w14:paraId="37F04203"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FFFFFF" w:themeColor="background1"/>
                <w:sz w:val="20"/>
                <w:szCs w:val="20"/>
                <w:lang w:eastAsia="es-CR"/>
              </w:rPr>
            </w:pPr>
            <w:r w:rsidRPr="00664122">
              <w:rPr>
                <w:rFonts w:ascii="Book Antiqua" w:hAnsi="Book Antiqua" w:cs="Arial"/>
                <w:b/>
                <w:color w:val="FFFFFF" w:themeColor="background1"/>
                <w:sz w:val="20"/>
                <w:szCs w:val="20"/>
                <w:lang w:eastAsia="es-CR"/>
              </w:rPr>
              <w:t>INFORME</w:t>
            </w:r>
          </w:p>
        </w:tc>
        <w:tc>
          <w:tcPr>
            <w:tcW w:w="1708" w:type="pct"/>
            <w:shd w:val="clear" w:color="auto" w:fill="2F5496" w:themeFill="accent1" w:themeFillShade="BF"/>
            <w:vAlign w:val="center"/>
          </w:tcPr>
          <w:p w14:paraId="1721443C"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FFFFFF" w:themeColor="background1"/>
                <w:sz w:val="20"/>
                <w:szCs w:val="20"/>
              </w:rPr>
            </w:pPr>
            <w:r w:rsidRPr="00664122">
              <w:rPr>
                <w:rFonts w:ascii="Book Antiqua" w:hAnsi="Book Antiqua" w:cs="Arial"/>
                <w:b/>
                <w:color w:val="FFFFFF" w:themeColor="background1"/>
                <w:sz w:val="20"/>
                <w:szCs w:val="20"/>
              </w:rPr>
              <w:t>NOMBRE</w:t>
            </w:r>
          </w:p>
        </w:tc>
        <w:tc>
          <w:tcPr>
            <w:tcW w:w="1913" w:type="pct"/>
            <w:shd w:val="clear" w:color="auto" w:fill="2F5496" w:themeFill="accent1" w:themeFillShade="BF"/>
            <w:vAlign w:val="center"/>
          </w:tcPr>
          <w:p w14:paraId="72436EC9"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FFFFFF" w:themeColor="background1"/>
                <w:sz w:val="20"/>
                <w:szCs w:val="20"/>
              </w:rPr>
            </w:pPr>
            <w:r w:rsidRPr="00664122">
              <w:rPr>
                <w:rFonts w:ascii="Book Antiqua" w:hAnsi="Book Antiqua" w:cs="Arial"/>
                <w:b/>
                <w:color w:val="FFFFFF" w:themeColor="background1"/>
                <w:sz w:val="20"/>
                <w:szCs w:val="20"/>
              </w:rPr>
              <w:t>PUESTO</w:t>
            </w:r>
          </w:p>
        </w:tc>
      </w:tr>
      <w:tr w:rsidR="00664122" w:rsidRPr="00664122" w14:paraId="2DBBA022" w14:textId="77777777" w:rsidTr="00664122">
        <w:trPr>
          <w:trHeight w:val="632"/>
          <w:jc w:val="center"/>
        </w:trPr>
        <w:tc>
          <w:tcPr>
            <w:tcW w:w="1379" w:type="pct"/>
            <w:shd w:val="clear" w:color="auto" w:fill="F2F2F2"/>
            <w:vAlign w:val="center"/>
          </w:tcPr>
          <w:p w14:paraId="70AC4705"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664122">
              <w:rPr>
                <w:rFonts w:ascii="Book Antiqua" w:hAnsi="Book Antiqua" w:cs="Arial"/>
                <w:b/>
                <w:color w:val="000000"/>
                <w:sz w:val="22"/>
                <w:szCs w:val="22"/>
                <w:lang w:eastAsia="es-CR"/>
              </w:rPr>
              <w:t>Elaborado por:</w:t>
            </w:r>
          </w:p>
        </w:tc>
        <w:tc>
          <w:tcPr>
            <w:tcW w:w="1708" w:type="pct"/>
            <w:vAlign w:val="center"/>
          </w:tcPr>
          <w:p w14:paraId="1C2D8F98" w14:textId="4EB86E1A" w:rsidR="00664122" w:rsidRPr="00664122" w:rsidRDefault="00664122" w:rsidP="00664122">
            <w:pPr>
              <w:widowControl w:val="0"/>
              <w:autoSpaceDE w:val="0"/>
              <w:autoSpaceDN w:val="0"/>
              <w:adjustRightInd w:val="0"/>
              <w:spacing w:line="276" w:lineRule="auto"/>
              <w:rPr>
                <w:rFonts w:ascii="Book Antiqua" w:hAnsi="Book Antiqua" w:cs="Arial"/>
                <w:sz w:val="22"/>
                <w:szCs w:val="22"/>
              </w:rPr>
            </w:pPr>
            <w:r w:rsidRPr="00664122">
              <w:rPr>
                <w:rFonts w:ascii="Book Antiqua" w:hAnsi="Book Antiqua" w:cs="Arial"/>
                <w:sz w:val="22"/>
                <w:szCs w:val="22"/>
              </w:rPr>
              <w:t>Lic</w:t>
            </w:r>
            <w:r w:rsidRPr="00F7200B">
              <w:rPr>
                <w:rFonts w:ascii="Book Antiqua" w:hAnsi="Book Antiqua" w:cs="Arial"/>
                <w:sz w:val="22"/>
                <w:szCs w:val="22"/>
              </w:rPr>
              <w:t>. Raúl Camacho Mora</w:t>
            </w:r>
          </w:p>
        </w:tc>
        <w:tc>
          <w:tcPr>
            <w:tcW w:w="1913" w:type="pct"/>
            <w:vAlign w:val="center"/>
          </w:tcPr>
          <w:p w14:paraId="1AEA689A" w14:textId="77777777" w:rsidR="00664122" w:rsidRPr="00664122" w:rsidRDefault="00664122" w:rsidP="00664122">
            <w:pPr>
              <w:widowControl w:val="0"/>
              <w:autoSpaceDE w:val="0"/>
              <w:autoSpaceDN w:val="0"/>
              <w:adjustRightInd w:val="0"/>
              <w:spacing w:line="276" w:lineRule="auto"/>
              <w:rPr>
                <w:rFonts w:ascii="Book Antiqua" w:hAnsi="Book Antiqua" w:cs="Arial"/>
                <w:sz w:val="22"/>
                <w:szCs w:val="22"/>
              </w:rPr>
            </w:pPr>
            <w:r w:rsidRPr="00664122">
              <w:rPr>
                <w:rFonts w:ascii="Book Antiqua" w:hAnsi="Book Antiqua" w:cs="Arial"/>
                <w:sz w:val="22"/>
                <w:szCs w:val="22"/>
              </w:rPr>
              <w:t>Profesional 2</w:t>
            </w:r>
          </w:p>
        </w:tc>
      </w:tr>
      <w:tr w:rsidR="00664122" w:rsidRPr="00664122" w14:paraId="76C47527" w14:textId="77777777" w:rsidTr="00664122">
        <w:trPr>
          <w:trHeight w:val="632"/>
          <w:jc w:val="center"/>
        </w:trPr>
        <w:tc>
          <w:tcPr>
            <w:tcW w:w="1379" w:type="pct"/>
            <w:shd w:val="clear" w:color="auto" w:fill="F2F2F2"/>
            <w:vAlign w:val="center"/>
          </w:tcPr>
          <w:p w14:paraId="11FAF712" w14:textId="77777777" w:rsidR="00664122" w:rsidRPr="00664122" w:rsidRDefault="00664122" w:rsidP="00664122">
            <w:pPr>
              <w:widowControl w:val="0"/>
              <w:autoSpaceDE w:val="0"/>
              <w:autoSpaceDN w:val="0"/>
              <w:adjustRightInd w:val="0"/>
              <w:spacing w:line="276" w:lineRule="auto"/>
              <w:ind w:right="-114"/>
              <w:jc w:val="center"/>
              <w:rPr>
                <w:rFonts w:ascii="Book Antiqua" w:hAnsi="Book Antiqua" w:cs="Arial"/>
                <w:b/>
                <w:color w:val="000000"/>
                <w:sz w:val="22"/>
                <w:szCs w:val="22"/>
                <w:lang w:eastAsia="es-CR"/>
              </w:rPr>
            </w:pPr>
            <w:r w:rsidRPr="00664122">
              <w:rPr>
                <w:rFonts w:ascii="Book Antiqua" w:hAnsi="Book Antiqua" w:cs="Arial"/>
                <w:b/>
                <w:color w:val="000000"/>
                <w:sz w:val="22"/>
                <w:szCs w:val="22"/>
                <w:lang w:eastAsia="es-CR"/>
              </w:rPr>
              <w:t>Revisado por:   /             En coordinación con:</w:t>
            </w:r>
          </w:p>
        </w:tc>
        <w:tc>
          <w:tcPr>
            <w:tcW w:w="1708" w:type="pct"/>
            <w:vAlign w:val="center"/>
          </w:tcPr>
          <w:p w14:paraId="63E52249" w14:textId="4D582604" w:rsidR="00664122" w:rsidRPr="00664122" w:rsidRDefault="00664122" w:rsidP="00664122">
            <w:pPr>
              <w:widowControl w:val="0"/>
              <w:autoSpaceDE w:val="0"/>
              <w:autoSpaceDN w:val="0"/>
              <w:adjustRightInd w:val="0"/>
              <w:spacing w:line="276" w:lineRule="auto"/>
              <w:rPr>
                <w:rFonts w:ascii="Book Antiqua" w:hAnsi="Book Antiqua" w:cs="Arial"/>
                <w:sz w:val="22"/>
                <w:szCs w:val="22"/>
              </w:rPr>
            </w:pPr>
            <w:r w:rsidRPr="00664122">
              <w:rPr>
                <w:rFonts w:ascii="Book Antiqua" w:hAnsi="Book Antiqua" w:cs="Arial"/>
                <w:sz w:val="22"/>
                <w:szCs w:val="22"/>
              </w:rPr>
              <w:t>Lic</w:t>
            </w:r>
            <w:r w:rsidRPr="00F7200B">
              <w:rPr>
                <w:rFonts w:ascii="Book Antiqua" w:hAnsi="Book Antiqua" w:cs="Arial"/>
                <w:sz w:val="22"/>
                <w:szCs w:val="22"/>
              </w:rPr>
              <w:t>. Minor Anchía Vargas</w:t>
            </w:r>
          </w:p>
        </w:tc>
        <w:tc>
          <w:tcPr>
            <w:tcW w:w="1913" w:type="pct"/>
            <w:vAlign w:val="center"/>
          </w:tcPr>
          <w:p w14:paraId="686145ED" w14:textId="194789C7" w:rsidR="00664122" w:rsidRPr="00664122" w:rsidRDefault="00664122" w:rsidP="00664122">
            <w:pPr>
              <w:widowControl w:val="0"/>
              <w:autoSpaceDE w:val="0"/>
              <w:autoSpaceDN w:val="0"/>
              <w:adjustRightInd w:val="0"/>
              <w:spacing w:line="276" w:lineRule="auto"/>
              <w:rPr>
                <w:rFonts w:ascii="Book Antiqua" w:hAnsi="Book Antiqua" w:cs="Arial"/>
                <w:sz w:val="22"/>
                <w:szCs w:val="22"/>
              </w:rPr>
            </w:pPr>
            <w:r w:rsidRPr="00664122">
              <w:rPr>
                <w:rFonts w:ascii="Book Antiqua" w:hAnsi="Book Antiqua" w:cs="Arial"/>
                <w:sz w:val="22"/>
                <w:szCs w:val="22"/>
              </w:rPr>
              <w:t>Coordinador de Unidad</w:t>
            </w:r>
            <w:r w:rsidRPr="00F7200B">
              <w:rPr>
                <w:rFonts w:ascii="Book Antiqua" w:hAnsi="Book Antiqua" w:cs="Arial"/>
                <w:sz w:val="22"/>
                <w:szCs w:val="22"/>
              </w:rPr>
              <w:t xml:space="preserve"> 3</w:t>
            </w:r>
          </w:p>
        </w:tc>
      </w:tr>
      <w:tr w:rsidR="00664122" w:rsidRPr="00664122" w14:paraId="09C1AE28" w14:textId="77777777" w:rsidTr="00664122">
        <w:trPr>
          <w:trHeight w:val="632"/>
          <w:jc w:val="center"/>
        </w:trPr>
        <w:tc>
          <w:tcPr>
            <w:tcW w:w="1379" w:type="pct"/>
            <w:shd w:val="clear" w:color="auto" w:fill="F2F2F2"/>
            <w:vAlign w:val="center"/>
          </w:tcPr>
          <w:p w14:paraId="69CF5420"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664122">
              <w:rPr>
                <w:rFonts w:ascii="Book Antiqua" w:hAnsi="Book Antiqua" w:cs="Arial"/>
                <w:b/>
                <w:color w:val="000000"/>
                <w:sz w:val="22"/>
                <w:szCs w:val="22"/>
                <w:lang w:eastAsia="es-CR"/>
              </w:rPr>
              <w:t>Aprobado por:</w:t>
            </w:r>
          </w:p>
        </w:tc>
        <w:tc>
          <w:tcPr>
            <w:tcW w:w="1708" w:type="pct"/>
            <w:vAlign w:val="center"/>
          </w:tcPr>
          <w:p w14:paraId="51DB2C4F" w14:textId="5FE278D1" w:rsidR="00664122" w:rsidRPr="00664122" w:rsidRDefault="00664122" w:rsidP="00664122">
            <w:pPr>
              <w:widowControl w:val="0"/>
              <w:autoSpaceDE w:val="0"/>
              <w:autoSpaceDN w:val="0"/>
              <w:adjustRightInd w:val="0"/>
              <w:spacing w:line="276" w:lineRule="auto"/>
              <w:rPr>
                <w:rFonts w:ascii="Book Antiqua" w:hAnsi="Book Antiqua" w:cs="Arial"/>
                <w:color w:val="000000"/>
                <w:sz w:val="22"/>
                <w:szCs w:val="22"/>
                <w:lang w:eastAsia="es-CR"/>
              </w:rPr>
            </w:pPr>
            <w:r w:rsidRPr="00F7200B">
              <w:rPr>
                <w:rFonts w:ascii="Book Antiqua" w:hAnsi="Book Antiqua" w:cs="Arial"/>
                <w:color w:val="000000"/>
                <w:sz w:val="22"/>
                <w:szCs w:val="22"/>
                <w:lang w:eastAsia="es-CR"/>
              </w:rPr>
              <w:t>Inga. Yesenia Salazar Guzmán</w:t>
            </w:r>
          </w:p>
        </w:tc>
        <w:tc>
          <w:tcPr>
            <w:tcW w:w="1913" w:type="pct"/>
            <w:vAlign w:val="center"/>
          </w:tcPr>
          <w:p w14:paraId="603FC6FC" w14:textId="47783BAC" w:rsidR="00664122" w:rsidRPr="00664122" w:rsidRDefault="00664122" w:rsidP="00664122">
            <w:pPr>
              <w:widowControl w:val="0"/>
              <w:autoSpaceDE w:val="0"/>
              <w:autoSpaceDN w:val="0"/>
              <w:adjustRightInd w:val="0"/>
              <w:spacing w:line="276" w:lineRule="auto"/>
              <w:rPr>
                <w:rFonts w:ascii="Book Antiqua" w:hAnsi="Book Antiqua" w:cs="Arial"/>
                <w:color w:val="000000"/>
                <w:sz w:val="22"/>
                <w:szCs w:val="22"/>
                <w:lang w:eastAsia="es-CR"/>
              </w:rPr>
            </w:pPr>
            <w:r w:rsidRPr="00664122">
              <w:rPr>
                <w:rFonts w:ascii="Book Antiqua" w:hAnsi="Book Antiqua" w:cs="Arial"/>
                <w:color w:val="000000"/>
                <w:sz w:val="22"/>
                <w:szCs w:val="22"/>
                <w:lang w:eastAsia="es-CR"/>
              </w:rPr>
              <w:t>Jef</w:t>
            </w:r>
            <w:r w:rsidRPr="00F7200B">
              <w:rPr>
                <w:rFonts w:ascii="Book Antiqua" w:hAnsi="Book Antiqua" w:cs="Arial"/>
                <w:color w:val="000000"/>
                <w:sz w:val="22"/>
                <w:szCs w:val="22"/>
                <w:lang w:eastAsia="es-CR"/>
              </w:rPr>
              <w:t xml:space="preserve">a </w:t>
            </w:r>
            <w:proofErr w:type="spellStart"/>
            <w:r w:rsidRPr="00F7200B">
              <w:rPr>
                <w:rFonts w:ascii="Book Antiqua" w:hAnsi="Book Antiqua" w:cs="Arial"/>
                <w:color w:val="000000"/>
                <w:sz w:val="22"/>
                <w:szCs w:val="22"/>
                <w:lang w:eastAsia="es-CR"/>
              </w:rPr>
              <w:t>a.i.</w:t>
            </w:r>
            <w:proofErr w:type="spellEnd"/>
            <w:r w:rsidRPr="00664122">
              <w:rPr>
                <w:rFonts w:ascii="Book Antiqua" w:hAnsi="Book Antiqua" w:cs="Arial"/>
                <w:color w:val="000000"/>
                <w:sz w:val="22"/>
                <w:szCs w:val="22"/>
                <w:lang w:eastAsia="es-CR"/>
              </w:rPr>
              <w:t xml:space="preserve">  Subproceso de </w:t>
            </w:r>
            <w:r w:rsidRPr="00F7200B">
              <w:rPr>
                <w:rFonts w:ascii="Book Antiqua" w:hAnsi="Book Antiqua" w:cs="Arial"/>
                <w:color w:val="000000"/>
                <w:sz w:val="22"/>
                <w:szCs w:val="22"/>
                <w:lang w:eastAsia="es-CR"/>
              </w:rPr>
              <w:t>Organización Institucional</w:t>
            </w:r>
          </w:p>
        </w:tc>
      </w:tr>
      <w:tr w:rsidR="00664122" w:rsidRPr="00664122" w14:paraId="5FD24ABC" w14:textId="77777777" w:rsidTr="00664122">
        <w:trPr>
          <w:trHeight w:val="510"/>
          <w:jc w:val="center"/>
        </w:trPr>
        <w:tc>
          <w:tcPr>
            <w:tcW w:w="1379" w:type="pct"/>
            <w:shd w:val="clear" w:color="auto" w:fill="F2F2F2"/>
            <w:vAlign w:val="center"/>
          </w:tcPr>
          <w:p w14:paraId="6642EAA1" w14:textId="77777777" w:rsidR="00664122" w:rsidRPr="00664122" w:rsidRDefault="00664122" w:rsidP="00664122">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664122">
              <w:rPr>
                <w:rFonts w:ascii="Book Antiqua" w:hAnsi="Book Antiqua" w:cs="Arial"/>
                <w:b/>
                <w:color w:val="000000"/>
                <w:sz w:val="22"/>
                <w:szCs w:val="22"/>
                <w:lang w:eastAsia="es-CR"/>
              </w:rPr>
              <w:t>Visto Bueno:</w:t>
            </w:r>
          </w:p>
        </w:tc>
        <w:tc>
          <w:tcPr>
            <w:tcW w:w="1708" w:type="pct"/>
            <w:vAlign w:val="center"/>
          </w:tcPr>
          <w:p w14:paraId="303001E0" w14:textId="77777777" w:rsidR="00664122" w:rsidRPr="00664122" w:rsidRDefault="00664122" w:rsidP="00664122">
            <w:pPr>
              <w:widowControl w:val="0"/>
              <w:autoSpaceDE w:val="0"/>
              <w:autoSpaceDN w:val="0"/>
              <w:adjustRightInd w:val="0"/>
              <w:spacing w:line="276" w:lineRule="auto"/>
              <w:rPr>
                <w:rFonts w:ascii="Book Antiqua" w:hAnsi="Book Antiqua" w:cs="Arial"/>
                <w:sz w:val="22"/>
                <w:szCs w:val="22"/>
                <w:lang w:eastAsia="es-CR"/>
              </w:rPr>
            </w:pPr>
            <w:r w:rsidRPr="00664122">
              <w:rPr>
                <w:rFonts w:ascii="Book Antiqua" w:hAnsi="Book Antiqua" w:cs="Arial"/>
                <w:sz w:val="22"/>
                <w:szCs w:val="22"/>
                <w:lang w:eastAsia="es-CR"/>
              </w:rPr>
              <w:t>Ing. Dixon Li Morales</w:t>
            </w:r>
          </w:p>
        </w:tc>
        <w:tc>
          <w:tcPr>
            <w:tcW w:w="1913" w:type="pct"/>
            <w:vAlign w:val="center"/>
          </w:tcPr>
          <w:p w14:paraId="3CC4AA9E" w14:textId="77777777" w:rsidR="00664122" w:rsidRPr="00664122" w:rsidRDefault="00664122" w:rsidP="00664122">
            <w:pPr>
              <w:widowControl w:val="0"/>
              <w:autoSpaceDE w:val="0"/>
              <w:autoSpaceDN w:val="0"/>
              <w:adjustRightInd w:val="0"/>
              <w:spacing w:line="276" w:lineRule="auto"/>
              <w:rPr>
                <w:rFonts w:ascii="Book Antiqua" w:hAnsi="Book Antiqua" w:cs="Arial"/>
                <w:color w:val="000000"/>
                <w:sz w:val="22"/>
                <w:szCs w:val="22"/>
                <w:lang w:eastAsia="es-CR"/>
              </w:rPr>
            </w:pPr>
            <w:r w:rsidRPr="00664122">
              <w:rPr>
                <w:rFonts w:ascii="Book Antiqua" w:hAnsi="Book Antiqua" w:cs="Arial"/>
                <w:sz w:val="22"/>
                <w:szCs w:val="22"/>
                <w:lang w:eastAsia="es-CR"/>
              </w:rPr>
              <w:t xml:space="preserve">Jefe </w:t>
            </w:r>
            <w:proofErr w:type="spellStart"/>
            <w:r w:rsidRPr="00664122">
              <w:rPr>
                <w:rFonts w:ascii="Book Antiqua" w:hAnsi="Book Antiqua" w:cs="Arial"/>
                <w:sz w:val="22"/>
                <w:szCs w:val="22"/>
                <w:lang w:eastAsia="es-CR"/>
              </w:rPr>
              <w:t>a.i.</w:t>
            </w:r>
            <w:proofErr w:type="spellEnd"/>
            <w:r w:rsidRPr="00664122">
              <w:rPr>
                <w:rFonts w:ascii="Book Antiqua" w:hAnsi="Book Antiqua" w:cs="Arial"/>
                <w:sz w:val="22"/>
                <w:szCs w:val="22"/>
                <w:lang w:eastAsia="es-CR"/>
              </w:rPr>
              <w:t xml:space="preserve"> Proceso Ejecución de las Operaciones</w:t>
            </w:r>
          </w:p>
        </w:tc>
      </w:tr>
    </w:tbl>
    <w:p w14:paraId="2189F83F" w14:textId="77777777" w:rsidR="00664122" w:rsidRPr="00664122" w:rsidRDefault="00664122" w:rsidP="00664122">
      <w:pPr>
        <w:widowControl w:val="0"/>
        <w:autoSpaceDE w:val="0"/>
        <w:autoSpaceDN w:val="0"/>
        <w:adjustRightInd w:val="0"/>
        <w:rPr>
          <w:rFonts w:ascii="Book Antiqua" w:hAnsi="Book Antiqua" w:cs="Arial"/>
        </w:rPr>
      </w:pPr>
    </w:p>
    <w:p w14:paraId="45055C95" w14:textId="77777777" w:rsidR="00664122" w:rsidRPr="00664122" w:rsidRDefault="00664122" w:rsidP="00664122">
      <w:pPr>
        <w:widowControl w:val="0"/>
        <w:autoSpaceDE w:val="0"/>
        <w:autoSpaceDN w:val="0"/>
        <w:adjustRightInd w:val="0"/>
        <w:rPr>
          <w:rFonts w:ascii="Book Antiqua" w:hAnsi="Book Antiqua" w:cs="Arial"/>
        </w:rPr>
      </w:pPr>
    </w:p>
    <w:p w14:paraId="36EA2895" w14:textId="6EDC7123" w:rsidR="00F61FC6" w:rsidRPr="00F7200B" w:rsidRDefault="00F7200B" w:rsidP="00297E65">
      <w:pPr>
        <w:pStyle w:val="Textoindependiente"/>
        <w:rPr>
          <w:rFonts w:ascii="Book Antiqua" w:hAnsi="Book Antiqua"/>
          <w:sz w:val="24"/>
          <w:szCs w:val="24"/>
        </w:rPr>
      </w:pPr>
      <w:proofErr w:type="spellStart"/>
      <w:r w:rsidRPr="00F7200B">
        <w:rPr>
          <w:rFonts w:ascii="Book Antiqua" w:hAnsi="Book Antiqua"/>
          <w:sz w:val="24"/>
          <w:szCs w:val="24"/>
        </w:rPr>
        <w:t>xba</w:t>
      </w:r>
      <w:proofErr w:type="spellEnd"/>
    </w:p>
    <w:sectPr w:rsidR="00F61FC6" w:rsidRPr="00F7200B" w:rsidSect="00A64018">
      <w:headerReference w:type="default" r:id="rId55"/>
      <w:footerReference w:type="default" r:id="rId56"/>
      <w:pgSz w:w="12242" w:h="15842" w:code="1"/>
      <w:pgMar w:top="1134" w:right="76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00563" w14:textId="77777777" w:rsidR="00C42504" w:rsidRDefault="00C42504" w:rsidP="00486775">
      <w:r>
        <w:separator/>
      </w:r>
    </w:p>
  </w:endnote>
  <w:endnote w:type="continuationSeparator" w:id="0">
    <w:p w14:paraId="396955F1" w14:textId="77777777" w:rsidR="00C42504" w:rsidRDefault="00C42504" w:rsidP="00486775">
      <w:r>
        <w:continuationSeparator/>
      </w:r>
    </w:p>
  </w:endnote>
  <w:endnote w:type="continuationNotice" w:id="1">
    <w:p w14:paraId="0340A34A" w14:textId="77777777" w:rsidR="00C42504" w:rsidRDefault="00C42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328037"/>
      <w:docPartObj>
        <w:docPartGallery w:val="Page Numbers (Bottom of Page)"/>
        <w:docPartUnique/>
      </w:docPartObj>
    </w:sdtPr>
    <w:sdtEndPr/>
    <w:sdtContent>
      <w:p w14:paraId="011C533E" w14:textId="692E7A99" w:rsidR="002E6C74" w:rsidRDefault="002E6C74">
        <w:pPr>
          <w:pStyle w:val="Piedepgina"/>
          <w:jc w:val="right"/>
        </w:pPr>
        <w:r>
          <w:fldChar w:fldCharType="begin"/>
        </w:r>
        <w:r>
          <w:instrText>PAGE   \* MERGEFORMAT</w:instrText>
        </w:r>
        <w:r>
          <w:fldChar w:fldCharType="separate"/>
        </w:r>
        <w:r>
          <w:t>2</w:t>
        </w:r>
        <w:r>
          <w:fldChar w:fldCharType="end"/>
        </w:r>
      </w:p>
    </w:sdtContent>
  </w:sdt>
  <w:p w14:paraId="004F7F93" w14:textId="77777777" w:rsidR="002E6C74" w:rsidRDefault="002E6C74" w:rsidP="009E7CDF">
    <w:pPr>
      <w:pBdr>
        <w:top w:val="single" w:sz="4" w:space="1" w:color="auto"/>
      </w:pBdr>
      <w:ind w:right="360"/>
      <w:jc w:val="center"/>
      <w:rPr>
        <w:rFonts w:ascii="Book Antiqua" w:hAnsi="Book Antiqua"/>
        <w:b/>
        <w:bCs/>
        <w:color w:val="000000"/>
        <w:lang w:val="es-CR"/>
      </w:rPr>
    </w:pPr>
    <w:r w:rsidRPr="009E7CDF">
      <w:rPr>
        <w:rFonts w:ascii="Book Antiqua" w:hAnsi="Book Antiqua"/>
        <w:b/>
        <w:bCs/>
        <w:color w:val="000000"/>
        <w:lang w:val="es-CR"/>
      </w:rPr>
      <w:t xml:space="preserve">Trabajamos por el desarrollo de la administración de justicia          </w:t>
    </w:r>
  </w:p>
  <w:p w14:paraId="55C968EC" w14:textId="1A38638B" w:rsidR="002E6C74" w:rsidRPr="009E7CDF" w:rsidRDefault="002E6C74" w:rsidP="009E7CDF">
    <w:pPr>
      <w:pBdr>
        <w:top w:val="single" w:sz="4" w:space="1" w:color="auto"/>
      </w:pBdr>
      <w:ind w:right="360"/>
      <w:jc w:val="center"/>
      <w:rPr>
        <w:rFonts w:ascii="Book Antiqua" w:hAnsi="Book Antiqua"/>
        <w:b/>
        <w:bCs/>
        <w:color w:val="000000"/>
        <w:lang w:val="es-CR"/>
      </w:rPr>
    </w:pPr>
    <w:r w:rsidRPr="009E7CDF">
      <w:rPr>
        <w:rFonts w:ascii="Book Antiqua" w:hAnsi="Book Antiqua"/>
        <w:b/>
        <w:bCs/>
        <w:color w:val="000000"/>
        <w:lang w:val="es-CR"/>
      </w:rPr>
      <w:t xml:space="preserve">         con proyección e innovación</w:t>
    </w:r>
  </w:p>
  <w:p w14:paraId="5D6AF65D" w14:textId="77777777" w:rsidR="002E6C74" w:rsidRDefault="002E6C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02098" w14:textId="77777777" w:rsidR="00C42504" w:rsidRDefault="00C42504" w:rsidP="00486775">
      <w:r>
        <w:separator/>
      </w:r>
    </w:p>
  </w:footnote>
  <w:footnote w:type="continuationSeparator" w:id="0">
    <w:p w14:paraId="20B1B031" w14:textId="77777777" w:rsidR="00C42504" w:rsidRDefault="00C42504" w:rsidP="00486775">
      <w:r>
        <w:continuationSeparator/>
      </w:r>
    </w:p>
  </w:footnote>
  <w:footnote w:type="continuationNotice" w:id="1">
    <w:p w14:paraId="198535A7" w14:textId="77777777" w:rsidR="00C42504" w:rsidRDefault="00C42504"/>
  </w:footnote>
  <w:footnote w:id="2">
    <w:p w14:paraId="1CA77189" w14:textId="77777777" w:rsidR="002E6C74" w:rsidRDefault="002E6C74" w:rsidP="003B5FB0">
      <w:pPr>
        <w:pStyle w:val="Textonotapie"/>
        <w:jc w:val="both"/>
      </w:pPr>
      <w:r>
        <w:rPr>
          <w:rStyle w:val="Refdenotaalpie"/>
        </w:rPr>
        <w:footnoteRef/>
      </w:r>
      <w:r>
        <w:t xml:space="preserve"> Según acuerdo de la Comisión de Seguridad que consta en el A</w:t>
      </w:r>
      <w:r>
        <w:rPr>
          <w:spacing w:val="-3"/>
        </w:rPr>
        <w:t>cta N°1-99 del 13 de enero de 1999, artículo VIII;</w:t>
      </w:r>
      <w:r>
        <w:rPr>
          <w:color w:val="0000FF"/>
        </w:rPr>
        <w:t xml:space="preserve"> </w:t>
      </w:r>
      <w:r>
        <w:t>avalado por el Consejo Superior mediante acuerdo del 8 de abril de 1999, artículo LXX.</w:t>
      </w:r>
    </w:p>
  </w:footnote>
  <w:footnote w:id="3">
    <w:p w14:paraId="3F947530" w14:textId="30C73281" w:rsidR="002E6C74" w:rsidRPr="00ED29DA" w:rsidRDefault="002E6C74">
      <w:pPr>
        <w:pStyle w:val="Textonotapie"/>
        <w:rPr>
          <w:lang w:val="es-CR"/>
        </w:rPr>
      </w:pPr>
      <w:r w:rsidRPr="00D5020B">
        <w:rPr>
          <w:rStyle w:val="Refdenotaalpie"/>
        </w:rPr>
        <w:footnoteRef/>
      </w:r>
      <w:r w:rsidRPr="00D5020B">
        <w:t xml:space="preserve"> </w:t>
      </w:r>
      <w:r w:rsidRPr="00D5020B">
        <w:rPr>
          <w:lang w:val="es-CR"/>
        </w:rPr>
        <w:t>Actualmente la denominación de este tipo de puestos es la correspondiente a Profesional 1.</w:t>
      </w:r>
    </w:p>
  </w:footnote>
  <w:footnote w:id="4">
    <w:p w14:paraId="7E06A070" w14:textId="47A30535" w:rsidR="00881354" w:rsidRPr="00ED29DA" w:rsidRDefault="00881354">
      <w:pPr>
        <w:pStyle w:val="Textonotapie"/>
        <w:rPr>
          <w:lang w:val="es-CR"/>
        </w:rPr>
      </w:pPr>
      <w:r w:rsidRPr="00076242">
        <w:rPr>
          <w:rStyle w:val="Refdenotaalpie"/>
        </w:rPr>
        <w:footnoteRef/>
      </w:r>
      <w:r w:rsidRPr="00076242">
        <w:t xml:space="preserve"> Aprobado por el </w:t>
      </w:r>
      <w:r w:rsidRPr="00076242">
        <w:rPr>
          <w:lang w:eastAsia="en-US"/>
        </w:rPr>
        <w:t>Consejo Superior en la sesión 36-2022 celebrada el 29 de abril del 2022, artículo XXXIII.</w:t>
      </w:r>
    </w:p>
  </w:footnote>
  <w:footnote w:id="5">
    <w:p w14:paraId="1D844473" w14:textId="77777777" w:rsidR="002E6C74" w:rsidRPr="009D4D8F" w:rsidRDefault="002E6C74" w:rsidP="00FD23DB">
      <w:pPr>
        <w:pStyle w:val="Textonotapie"/>
      </w:pPr>
      <w:r>
        <w:rPr>
          <w:rStyle w:val="Refdenotaalpie"/>
        </w:rPr>
        <w:footnoteRef/>
      </w:r>
      <w:r>
        <w:t xml:space="preserve"> Puesto recalificado según el a</w:t>
      </w:r>
      <w:r w:rsidRPr="00280B6A">
        <w:rPr>
          <w:rFonts w:ascii="Calibri" w:hAnsi="Calibri"/>
          <w:sz w:val="18"/>
          <w:szCs w:val="18"/>
        </w:rPr>
        <w:t>cuerdo de Consejo Superior aprobado en la sesión N°64-14 del 15 de julio de 201</w:t>
      </w:r>
      <w:r>
        <w:rPr>
          <w:rFonts w:ascii="Calibri" w:hAnsi="Calibri"/>
          <w:sz w:val="18"/>
          <w:szCs w:val="18"/>
        </w:rPr>
        <w:t>4</w:t>
      </w:r>
      <w:r w:rsidRPr="00280B6A">
        <w:rPr>
          <w:rFonts w:ascii="Calibri" w:hAnsi="Calibri"/>
          <w:sz w:val="18"/>
          <w:szCs w:val="18"/>
        </w:rPr>
        <w:t>, artículo LXIX.</w:t>
      </w:r>
    </w:p>
  </w:footnote>
  <w:footnote w:id="6">
    <w:p w14:paraId="71C01793" w14:textId="2D759D01" w:rsidR="002E6C74" w:rsidRPr="003F7160" w:rsidRDefault="002E6C74">
      <w:pPr>
        <w:pStyle w:val="Textonotapie"/>
        <w:rPr>
          <w:lang w:val="es-CR"/>
        </w:rPr>
      </w:pPr>
      <w:r w:rsidRPr="003F7160">
        <w:rPr>
          <w:rStyle w:val="Refdenotaalpie"/>
        </w:rPr>
        <w:footnoteRef/>
      </w:r>
      <w:r w:rsidRPr="003F7160">
        <w:t xml:space="preserve"> Específicamente las que se identifican con los números de plaza: 55537*, 103624*, 103629*, 103639*, 103644*, 350037*, 350055*, 350089*, 352580*, 352592*, 352598*</w:t>
      </w:r>
    </w:p>
  </w:footnote>
  <w:footnote w:id="7">
    <w:p w14:paraId="391BE8C3" w14:textId="1BBB73F7" w:rsidR="002E6C74" w:rsidRPr="00ED29DA" w:rsidRDefault="002E6C74">
      <w:pPr>
        <w:pStyle w:val="Textonotapie"/>
        <w:rPr>
          <w:lang w:val="es-CR"/>
        </w:rPr>
      </w:pPr>
      <w:r w:rsidRPr="003F7160">
        <w:rPr>
          <w:rStyle w:val="Refdenotaalpie"/>
        </w:rPr>
        <w:footnoteRef/>
      </w:r>
      <w:r w:rsidRPr="003F7160">
        <w:t xml:space="preserve"> </w:t>
      </w:r>
      <w:r w:rsidRPr="003F7160">
        <w:rPr>
          <w:lang w:val="es-CR"/>
        </w:rPr>
        <w:t>Con presencia de Profesionales a lo largo del país.</w:t>
      </w:r>
    </w:p>
  </w:footnote>
  <w:footnote w:id="8">
    <w:p w14:paraId="75B18595" w14:textId="77777777" w:rsidR="002E6C74" w:rsidRDefault="002E6C74" w:rsidP="00A47669">
      <w:pPr>
        <w:pStyle w:val="Textonotapie"/>
      </w:pPr>
      <w:r>
        <w:rPr>
          <w:rStyle w:val="Refdenotaalpie"/>
        </w:rPr>
        <w:footnoteRef/>
      </w:r>
      <w:r>
        <w:t xml:space="preserve"> https://www.ulatina.ac.cr/oferta-academica/tecnicos/salud-ocupacional</w:t>
      </w:r>
    </w:p>
    <w:p w14:paraId="365EA1F6" w14:textId="77777777" w:rsidR="002E6C74" w:rsidRDefault="002E6C74" w:rsidP="00A47669">
      <w:pPr>
        <w:pStyle w:val="Textonotapie"/>
      </w:pPr>
      <w:r>
        <w:t>https://www.ulacit.ac.cr/carrera/salud-ocupacional-y-ambiental/</w:t>
      </w:r>
    </w:p>
    <w:p w14:paraId="62B6E210" w14:textId="67782585" w:rsidR="002E6C74" w:rsidRDefault="002E6C74" w:rsidP="00A47669">
      <w:pPr>
        <w:pStyle w:val="Textonotapie"/>
      </w:pPr>
      <w:r>
        <w:t>https://www.tec.ac.cr/descripcion-plan-estudios-maestria-salud-ocupacional-enfasis-higiene-ambiental</w:t>
      </w:r>
    </w:p>
  </w:footnote>
  <w:footnote w:id="9">
    <w:p w14:paraId="013DA4FB" w14:textId="1EC89B8B" w:rsidR="002E6C74" w:rsidRPr="004A6263" w:rsidRDefault="002E6C74">
      <w:pPr>
        <w:pStyle w:val="Textonotapie"/>
        <w:rPr>
          <w:lang w:val="es-CR"/>
        </w:rPr>
      </w:pPr>
      <w:r w:rsidRPr="003F7160">
        <w:rPr>
          <w:rStyle w:val="Refdenotaalpie"/>
        </w:rPr>
        <w:footnoteRef/>
      </w:r>
      <w:r w:rsidRPr="003F7160">
        <w:t xml:space="preserve"> </w:t>
      </w:r>
      <w:r w:rsidRPr="003F7160">
        <w:rPr>
          <w:lang w:val="es-CR"/>
        </w:rPr>
        <w:t>Ofrece el grado de Licenciatura e Ingeniería en Seguridad Laboral e Higiene Ambiental.</w:t>
      </w:r>
    </w:p>
  </w:footnote>
  <w:footnote w:id="10">
    <w:p w14:paraId="59C8F30E" w14:textId="77777777" w:rsidR="002E6C74" w:rsidRPr="005A679C" w:rsidRDefault="002E6C74" w:rsidP="00EC6609">
      <w:pPr>
        <w:pStyle w:val="Textonotapie"/>
        <w:rPr>
          <w:lang w:val="es-CR"/>
        </w:rPr>
      </w:pPr>
      <w:r>
        <w:rPr>
          <w:rStyle w:val="Refdenotaalpie"/>
        </w:rPr>
        <w:footnoteRef/>
      </w:r>
      <w:r>
        <w:t xml:space="preserve"> Se conoció en sesión de Consejo Superior N° 21-09 de 5 de marzo del 2009, artículo LXXVI.</w:t>
      </w:r>
    </w:p>
  </w:footnote>
  <w:footnote w:id="11">
    <w:p w14:paraId="2B4C75B5" w14:textId="61D2B81B" w:rsidR="002E6C74" w:rsidRPr="009B45F5" w:rsidRDefault="002E6C74">
      <w:pPr>
        <w:pStyle w:val="Textonotapie"/>
        <w:rPr>
          <w:lang w:val="es-CR"/>
        </w:rPr>
      </w:pPr>
      <w:r>
        <w:rPr>
          <w:rStyle w:val="Refdenotaalpie"/>
        </w:rPr>
        <w:footnoteRef/>
      </w:r>
      <w:r>
        <w:t xml:space="preserve"> </w:t>
      </w:r>
      <w:r>
        <w:rPr>
          <w:lang w:val="es-CR"/>
        </w:rPr>
        <w:t>Similar a como funciona en el Poder Judicial y Tribunal Supremo de Elecciones.</w:t>
      </w:r>
    </w:p>
  </w:footnote>
  <w:footnote w:id="12">
    <w:p w14:paraId="3AFD71EC" w14:textId="3428C5A2" w:rsidR="002E6C74" w:rsidRPr="00606350" w:rsidRDefault="002E6C74" w:rsidP="00625FE8">
      <w:pPr>
        <w:widowControl w:val="0"/>
        <w:autoSpaceDE w:val="0"/>
        <w:autoSpaceDN w:val="0"/>
        <w:adjustRightInd w:val="0"/>
        <w:jc w:val="both"/>
      </w:pPr>
      <w:r w:rsidRPr="00ED29DA">
        <w:rPr>
          <w:rStyle w:val="Refdenotaalpie"/>
          <w:sz w:val="20"/>
          <w:szCs w:val="20"/>
        </w:rPr>
        <w:footnoteRef/>
      </w:r>
      <w:r>
        <w:t xml:space="preserve"> </w:t>
      </w:r>
      <w:r w:rsidRPr="00C70E68">
        <w:rPr>
          <w:sz w:val="20"/>
          <w:szCs w:val="20"/>
          <w:lang w:val="es-CR"/>
        </w:rPr>
        <w:t>De acuerdo con la Política de Salud Ocupacional aprobada por Corte Plena en el 2021, esta práctica también se desarrolla en el Poder Judicial, donde se crean lineamientos específicos que son compartidos con la población judicial (disponibles en el sitio web), por ejemplo Programa Institucional de Manejo de Casos por Riesgos del Trabajo (PRIMAC-RT), Manual de condiciones laborales para personal en teletrabajo y recientemente los protocolos sanitarios por COVID-19 elaborados por esta oficina.</w:t>
      </w:r>
      <w:r>
        <w:t xml:space="preserve"> </w:t>
      </w:r>
    </w:p>
    <w:p w14:paraId="545AF532" w14:textId="280839DC" w:rsidR="002E6C74" w:rsidRPr="00ED29DA" w:rsidRDefault="002E6C74">
      <w:pPr>
        <w:pStyle w:val="Textonotapie"/>
        <w:rPr>
          <w:lang w:val="es-CR"/>
        </w:rPr>
      </w:pPr>
    </w:p>
  </w:footnote>
  <w:footnote w:id="13">
    <w:p w14:paraId="68A27712" w14:textId="77777777" w:rsidR="002E6C74" w:rsidRPr="000511A9" w:rsidRDefault="002E6C74" w:rsidP="001400DB">
      <w:pPr>
        <w:pStyle w:val="Textonotapie"/>
        <w:rPr>
          <w:sz w:val="18"/>
          <w:szCs w:val="18"/>
          <w:lang w:val="es-CR"/>
        </w:rPr>
      </w:pPr>
      <w:r w:rsidRPr="000511A9">
        <w:rPr>
          <w:rStyle w:val="Refdenotaalpie"/>
          <w:sz w:val="18"/>
          <w:szCs w:val="18"/>
        </w:rPr>
        <w:footnoteRef/>
      </w:r>
      <w:r w:rsidRPr="000511A9">
        <w:rPr>
          <w:sz w:val="18"/>
          <w:szCs w:val="18"/>
        </w:rPr>
        <w:t xml:space="preserve"> </w:t>
      </w:r>
      <w:r w:rsidRPr="000511A9">
        <w:rPr>
          <w:sz w:val="18"/>
          <w:szCs w:val="18"/>
          <w:lang w:val="es-CR"/>
        </w:rPr>
        <w:t>Los datos obtenidos incluyen tanto lo del SICE como informes de labores de los Profesionales 1.</w:t>
      </w:r>
    </w:p>
  </w:footnote>
  <w:footnote w:id="14">
    <w:p w14:paraId="16235678" w14:textId="77777777" w:rsidR="002E6C74" w:rsidRPr="00724139" w:rsidRDefault="002E6C74" w:rsidP="00170080">
      <w:pPr>
        <w:pStyle w:val="Textonotapie"/>
        <w:jc w:val="both"/>
        <w:rPr>
          <w:lang w:val="es-CR"/>
        </w:rPr>
      </w:pPr>
      <w:r>
        <w:rPr>
          <w:rStyle w:val="Refdenotaalpie"/>
        </w:rPr>
        <w:footnoteRef/>
      </w:r>
      <w:r>
        <w:t xml:space="preserve"> </w:t>
      </w:r>
      <w:r w:rsidRPr="00724139">
        <w:rPr>
          <w:rFonts w:ascii="Calibri" w:hAnsi="Calibri"/>
          <w:sz w:val="16"/>
          <w:szCs w:val="16"/>
        </w:rPr>
        <w:t>Aprobada por el Consejo Superior en las sesiones 78-02 y 80-02, del 17 de octubre y del 24 de octubre del 2002, artículos LXXXI y LXIV.</w:t>
      </w:r>
    </w:p>
  </w:footnote>
  <w:footnote w:id="15">
    <w:p w14:paraId="64B8EAE5" w14:textId="77777777" w:rsidR="002E6C74" w:rsidRPr="00724139" w:rsidRDefault="002E6C74" w:rsidP="00170080">
      <w:pPr>
        <w:pStyle w:val="Textonotapie"/>
        <w:jc w:val="both"/>
        <w:rPr>
          <w:lang w:val="es-CR"/>
        </w:rPr>
      </w:pPr>
      <w:r>
        <w:rPr>
          <w:rStyle w:val="Refdenotaalpie"/>
        </w:rPr>
        <w:footnoteRef/>
      </w:r>
      <w:r>
        <w:t xml:space="preserve"> </w:t>
      </w:r>
      <w:r>
        <w:rPr>
          <w:rFonts w:ascii="Calibri" w:hAnsi="Calibri"/>
          <w:sz w:val="16"/>
          <w:szCs w:val="16"/>
        </w:rPr>
        <w:t>I</w:t>
      </w:r>
      <w:r w:rsidRPr="00724139">
        <w:rPr>
          <w:rFonts w:ascii="Calibri" w:hAnsi="Calibri"/>
          <w:sz w:val="16"/>
          <w:szCs w:val="16"/>
        </w:rPr>
        <w:t xml:space="preserve">nforme N°019-DO-2007-B del 04 de julio de 2007, elaborado por la Sección de Desarrollo Organizacional, </w:t>
      </w:r>
      <w:r>
        <w:rPr>
          <w:rFonts w:ascii="Calibri" w:hAnsi="Calibri"/>
          <w:sz w:val="16"/>
          <w:szCs w:val="16"/>
        </w:rPr>
        <w:t xml:space="preserve">establece </w:t>
      </w:r>
      <w:r w:rsidRPr="00724139">
        <w:rPr>
          <w:rFonts w:ascii="Calibri" w:hAnsi="Calibri"/>
          <w:sz w:val="16"/>
          <w:szCs w:val="16"/>
        </w:rPr>
        <w:t>la creación del Subproceso de Evaluación del Desempeño, adscrito al Proceso de Desarrollo Humano.</w:t>
      </w:r>
    </w:p>
  </w:footnote>
  <w:footnote w:id="16">
    <w:p w14:paraId="0008E9FA" w14:textId="77777777" w:rsidR="002E6C74" w:rsidRPr="00110E6E" w:rsidRDefault="002E6C74" w:rsidP="00EE090A">
      <w:pPr>
        <w:pStyle w:val="Textonotapie"/>
        <w:jc w:val="both"/>
        <w:rPr>
          <w:sz w:val="18"/>
          <w:szCs w:val="18"/>
          <w:lang w:val="es-CR"/>
        </w:rPr>
      </w:pPr>
      <w:r w:rsidRPr="00110E6E">
        <w:rPr>
          <w:rStyle w:val="Refdenotaalpie"/>
          <w:sz w:val="18"/>
          <w:szCs w:val="18"/>
        </w:rPr>
        <w:footnoteRef/>
      </w:r>
      <w:r w:rsidRPr="00110E6E">
        <w:rPr>
          <w:sz w:val="18"/>
          <w:szCs w:val="18"/>
        </w:rPr>
        <w:t xml:space="preserve"> Tal y como en su momento lo determinó la Dirección de Planificación, criterio conocido por el Consejo Superior en sesión </w:t>
      </w:r>
      <w:r w:rsidRPr="00110E6E">
        <w:rPr>
          <w:rFonts w:ascii="Book Antiqua" w:hAnsi="Book Antiqua"/>
          <w:bCs/>
          <w:sz w:val="18"/>
          <w:szCs w:val="18"/>
        </w:rPr>
        <w:t>38-10 (Presupuesto 2011) del 21 de abril del 2010, artículo XIX.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49F4F" w14:textId="65B58F34" w:rsidR="002E6C74" w:rsidRPr="009E7CDF" w:rsidRDefault="002E6C74" w:rsidP="009E7CDF">
    <w:pPr>
      <w:tabs>
        <w:tab w:val="center" w:pos="4252"/>
        <w:tab w:val="right" w:pos="8504"/>
      </w:tabs>
      <w:rPr>
        <w:sz w:val="20"/>
        <w:szCs w:val="20"/>
        <w:lang w:val="es-CR"/>
      </w:rPr>
    </w:pPr>
  </w:p>
  <w:p w14:paraId="04BF4EAB" w14:textId="685F947C" w:rsidR="005D2CB7" w:rsidRPr="005D2CB7" w:rsidRDefault="005D2CB7" w:rsidP="005D2CB7">
    <w:pPr>
      <w:tabs>
        <w:tab w:val="center" w:pos="8804"/>
        <w:tab w:val="right" w:pos="8875"/>
      </w:tabs>
      <w:rPr>
        <w:rFonts w:ascii="Book Antiqua" w:hAnsi="Book Antiqua" w:cs="Book Antiqua"/>
        <w:i/>
        <w:iCs/>
        <w:sz w:val="18"/>
        <w:szCs w:val="18"/>
        <w:lang w:val="es-CR"/>
      </w:rPr>
    </w:pPr>
    <w:r w:rsidRPr="005D2CB7">
      <w:rPr>
        <w:rFonts w:ascii="Book Antiqua" w:hAnsi="Book Antiqua" w:cs="Book Antiqua"/>
        <w:i/>
        <w:iCs/>
        <w:sz w:val="18"/>
        <w:szCs w:val="18"/>
        <w:lang w:val="es-CR"/>
      </w:rPr>
      <w:t xml:space="preserve">                                                        </w:t>
    </w:r>
    <w:r>
      <w:rPr>
        <w:rFonts w:ascii="Book Antiqua" w:hAnsi="Book Antiqua" w:cs="Book Antiqua"/>
        <w:i/>
        <w:iCs/>
        <w:sz w:val="18"/>
        <w:szCs w:val="18"/>
        <w:lang w:val="es-CR"/>
      </w:rPr>
      <w:t xml:space="preserve">                    </w:t>
    </w:r>
    <w:r w:rsidRPr="005D2CB7">
      <w:rPr>
        <w:rFonts w:ascii="Book Antiqua" w:hAnsi="Book Antiqua" w:cs="Book Antiqua"/>
        <w:i/>
        <w:iCs/>
        <w:sz w:val="18"/>
        <w:szCs w:val="18"/>
        <w:lang w:val="es-CR"/>
      </w:rPr>
      <w:t>Poder Judicial – Dirección de Planificación</w:t>
    </w:r>
    <w:r w:rsidRPr="005D2CB7">
      <w:rPr>
        <w:lang w:val="es-CR"/>
      </w:rPr>
      <w:object w:dxaOrig="1845" w:dyaOrig="2145" w14:anchorId="309C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55pt;height:32.45pt" o:ole="">
          <v:imagedata r:id="rId1" o:title=""/>
        </v:shape>
        <o:OLEObject Type="Embed" ShapeID="_x0000_i1036" DrawAspect="Content" ObjectID="_1727248772" r:id="rId2"/>
      </w:object>
    </w:r>
  </w:p>
  <w:p w14:paraId="3A39BB48" w14:textId="77777777" w:rsidR="005D2CB7" w:rsidRPr="005D2CB7" w:rsidRDefault="005D2CB7" w:rsidP="005D2CB7">
    <w:pPr>
      <w:tabs>
        <w:tab w:val="center" w:pos="4252"/>
        <w:tab w:val="right" w:pos="8875"/>
      </w:tabs>
      <w:jc w:val="center"/>
      <w:rPr>
        <w:rFonts w:ascii="Book Antiqua" w:hAnsi="Book Antiqua" w:cs="Book Antiqua"/>
        <w:i/>
        <w:iCs/>
        <w:sz w:val="18"/>
        <w:szCs w:val="18"/>
        <w:lang w:val="es-CR"/>
      </w:rPr>
    </w:pPr>
    <w:r w:rsidRPr="005D2CB7">
      <w:rPr>
        <w:rFonts w:ascii="Book Antiqua" w:hAnsi="Book Antiqua" w:cs="Book Antiqua"/>
        <w:i/>
        <w:iCs/>
        <w:sz w:val="18"/>
        <w:szCs w:val="18"/>
        <w:lang w:val="es-CR"/>
      </w:rPr>
      <w:t>San José - Costa Rica</w:t>
    </w:r>
  </w:p>
  <w:p w14:paraId="53D285BB" w14:textId="77777777" w:rsidR="005D2CB7" w:rsidRPr="005D2CB7" w:rsidRDefault="005D2CB7" w:rsidP="005D2CB7">
    <w:pPr>
      <w:tabs>
        <w:tab w:val="center" w:pos="4252"/>
        <w:tab w:val="right" w:pos="8504"/>
      </w:tabs>
      <w:jc w:val="center"/>
      <w:rPr>
        <w:sz w:val="20"/>
        <w:szCs w:val="20"/>
        <w:lang w:val="es-CR"/>
      </w:rPr>
    </w:pPr>
    <w:r w:rsidRPr="005D2CB7">
      <w:rPr>
        <w:rFonts w:ascii="Book Antiqua" w:hAnsi="Book Antiqua" w:cs="Book Antiqua"/>
        <w:i/>
        <w:iCs/>
        <w:sz w:val="18"/>
        <w:szCs w:val="18"/>
      </w:rPr>
      <w:t xml:space="preserve">Telf.   </w:t>
    </w:r>
    <w:r w:rsidRPr="005D2CB7">
      <w:rPr>
        <w:rFonts w:ascii="Book Antiqua" w:hAnsi="Book Antiqua" w:cs="Book Antiqua"/>
        <w:i/>
        <w:iCs/>
        <w:sz w:val="18"/>
        <w:szCs w:val="18"/>
        <w:lang w:val="es-CR"/>
      </w:rPr>
      <w:t>2295-3600 / 3599 / Apdo.  95-1003 / planificacion@poder-judicial.go.cr</w:t>
    </w:r>
  </w:p>
  <w:p w14:paraId="4E614933" w14:textId="77777777" w:rsidR="005D2CB7" w:rsidRPr="005D2CB7" w:rsidRDefault="005D2CB7" w:rsidP="005D2CB7">
    <w:pPr>
      <w:pBdr>
        <w:bottom w:val="single" w:sz="6" w:space="0" w:color="auto"/>
      </w:pBdr>
      <w:spacing w:after="20"/>
      <w:rPr>
        <w:sz w:val="20"/>
        <w:szCs w:val="20"/>
        <w:lang w:val="es-CR"/>
      </w:rPr>
    </w:pPr>
  </w:p>
  <w:p w14:paraId="2994A73F" w14:textId="77777777" w:rsidR="002E6C74" w:rsidRDefault="002E6C74" w:rsidP="005D2CB7">
    <w:pPr>
      <w:tabs>
        <w:tab w:val="center" w:pos="8804"/>
        <w:tab w:val="right" w:pos="887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C5536D"/>
    <w:multiLevelType w:val="hybridMultilevel"/>
    <w:tmpl w:val="2F122DC4"/>
    <w:lvl w:ilvl="0" w:tplc="AF4C9406">
      <w:start w:val="270"/>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5F558F"/>
    <w:multiLevelType w:val="hybridMultilevel"/>
    <w:tmpl w:val="221CEB36"/>
    <w:lvl w:ilvl="0" w:tplc="11A8AD08">
      <w:start w:val="1"/>
      <w:numFmt w:val="bullet"/>
      <w:lvlText w:val="•"/>
      <w:lvlJc w:val="left"/>
      <w:pPr>
        <w:tabs>
          <w:tab w:val="num" w:pos="720"/>
        </w:tabs>
        <w:ind w:left="720" w:hanging="360"/>
      </w:pPr>
      <w:rPr>
        <w:rFonts w:ascii="Times New Roman" w:hAnsi="Times New Roman" w:hint="default"/>
      </w:rPr>
    </w:lvl>
    <w:lvl w:ilvl="1" w:tplc="8D0CAC14" w:tentative="1">
      <w:start w:val="1"/>
      <w:numFmt w:val="bullet"/>
      <w:lvlText w:val="•"/>
      <w:lvlJc w:val="left"/>
      <w:pPr>
        <w:tabs>
          <w:tab w:val="num" w:pos="1440"/>
        </w:tabs>
        <w:ind w:left="1440" w:hanging="360"/>
      </w:pPr>
      <w:rPr>
        <w:rFonts w:ascii="Times New Roman" w:hAnsi="Times New Roman" w:hint="default"/>
      </w:rPr>
    </w:lvl>
    <w:lvl w:ilvl="2" w:tplc="25EE7950" w:tentative="1">
      <w:start w:val="1"/>
      <w:numFmt w:val="bullet"/>
      <w:lvlText w:val="•"/>
      <w:lvlJc w:val="left"/>
      <w:pPr>
        <w:tabs>
          <w:tab w:val="num" w:pos="2160"/>
        </w:tabs>
        <w:ind w:left="2160" w:hanging="360"/>
      </w:pPr>
      <w:rPr>
        <w:rFonts w:ascii="Times New Roman" w:hAnsi="Times New Roman" w:hint="default"/>
      </w:rPr>
    </w:lvl>
    <w:lvl w:ilvl="3" w:tplc="878EDD48" w:tentative="1">
      <w:start w:val="1"/>
      <w:numFmt w:val="bullet"/>
      <w:lvlText w:val="•"/>
      <w:lvlJc w:val="left"/>
      <w:pPr>
        <w:tabs>
          <w:tab w:val="num" w:pos="2880"/>
        </w:tabs>
        <w:ind w:left="2880" w:hanging="360"/>
      </w:pPr>
      <w:rPr>
        <w:rFonts w:ascii="Times New Roman" w:hAnsi="Times New Roman" w:hint="default"/>
      </w:rPr>
    </w:lvl>
    <w:lvl w:ilvl="4" w:tplc="B71C481A" w:tentative="1">
      <w:start w:val="1"/>
      <w:numFmt w:val="bullet"/>
      <w:lvlText w:val="•"/>
      <w:lvlJc w:val="left"/>
      <w:pPr>
        <w:tabs>
          <w:tab w:val="num" w:pos="3600"/>
        </w:tabs>
        <w:ind w:left="3600" w:hanging="360"/>
      </w:pPr>
      <w:rPr>
        <w:rFonts w:ascii="Times New Roman" w:hAnsi="Times New Roman" w:hint="default"/>
      </w:rPr>
    </w:lvl>
    <w:lvl w:ilvl="5" w:tplc="903845EC" w:tentative="1">
      <w:start w:val="1"/>
      <w:numFmt w:val="bullet"/>
      <w:lvlText w:val="•"/>
      <w:lvlJc w:val="left"/>
      <w:pPr>
        <w:tabs>
          <w:tab w:val="num" w:pos="4320"/>
        </w:tabs>
        <w:ind w:left="4320" w:hanging="360"/>
      </w:pPr>
      <w:rPr>
        <w:rFonts w:ascii="Times New Roman" w:hAnsi="Times New Roman" w:hint="default"/>
      </w:rPr>
    </w:lvl>
    <w:lvl w:ilvl="6" w:tplc="05A60E36" w:tentative="1">
      <w:start w:val="1"/>
      <w:numFmt w:val="bullet"/>
      <w:lvlText w:val="•"/>
      <w:lvlJc w:val="left"/>
      <w:pPr>
        <w:tabs>
          <w:tab w:val="num" w:pos="5040"/>
        </w:tabs>
        <w:ind w:left="5040" w:hanging="360"/>
      </w:pPr>
      <w:rPr>
        <w:rFonts w:ascii="Times New Roman" w:hAnsi="Times New Roman" w:hint="default"/>
      </w:rPr>
    </w:lvl>
    <w:lvl w:ilvl="7" w:tplc="9048A400" w:tentative="1">
      <w:start w:val="1"/>
      <w:numFmt w:val="bullet"/>
      <w:lvlText w:val="•"/>
      <w:lvlJc w:val="left"/>
      <w:pPr>
        <w:tabs>
          <w:tab w:val="num" w:pos="5760"/>
        </w:tabs>
        <w:ind w:left="5760" w:hanging="360"/>
      </w:pPr>
      <w:rPr>
        <w:rFonts w:ascii="Times New Roman" w:hAnsi="Times New Roman" w:hint="default"/>
      </w:rPr>
    </w:lvl>
    <w:lvl w:ilvl="8" w:tplc="0C94F4B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1A5DD6"/>
    <w:multiLevelType w:val="hybridMultilevel"/>
    <w:tmpl w:val="24B474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A04312E"/>
    <w:multiLevelType w:val="hybridMultilevel"/>
    <w:tmpl w:val="A8EA9C8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C8147B1"/>
    <w:multiLevelType w:val="hybridMultilevel"/>
    <w:tmpl w:val="2B942A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9CE7669"/>
    <w:multiLevelType w:val="multilevel"/>
    <w:tmpl w:val="0DAA8F3E"/>
    <w:name w:val="WW8Num22"/>
    <w:lvl w:ilvl="0">
      <w:start w:val="1"/>
      <w:numFmt w:val="decimal"/>
      <w:lvlText w:val="%1."/>
      <w:lvlJc w:val="left"/>
      <w:pPr>
        <w:tabs>
          <w:tab w:val="num" w:pos="927"/>
        </w:tabs>
        <w:ind w:left="927" w:hanging="360"/>
      </w:pPr>
      <w:rPr>
        <w:rFonts w:cs="Times New Roman"/>
        <w:b/>
      </w:rPr>
    </w:lvl>
    <w:lvl w:ilvl="1">
      <w:start w:val="1"/>
      <w:numFmt w:val="decimal"/>
      <w:lvlText w:val="%1.%2."/>
      <w:lvlJc w:val="left"/>
      <w:pPr>
        <w:tabs>
          <w:tab w:val="num" w:pos="927"/>
        </w:tabs>
        <w:ind w:left="1647" w:hanging="360"/>
      </w:pPr>
      <w:rPr>
        <w:rFonts w:ascii="Times New Roman" w:eastAsia="Times New Roman" w:hAnsi="Times New Roman" w:cs="Times New Roman" w:hint="default"/>
        <w:b/>
        <w:u w:color="000000"/>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2A803157"/>
    <w:multiLevelType w:val="hybridMultilevel"/>
    <w:tmpl w:val="1124F29C"/>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C1D14AF"/>
    <w:multiLevelType w:val="multilevel"/>
    <w:tmpl w:val="80800EFE"/>
    <w:lvl w:ilvl="0">
      <w:start w:val="5"/>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8525C0E"/>
    <w:multiLevelType w:val="hybridMultilevel"/>
    <w:tmpl w:val="838E51B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A852D67"/>
    <w:multiLevelType w:val="hybridMultilevel"/>
    <w:tmpl w:val="D10420E4"/>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C5F4C5E"/>
    <w:multiLevelType w:val="hybridMultilevel"/>
    <w:tmpl w:val="050CF1B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CF36F52"/>
    <w:multiLevelType w:val="multilevel"/>
    <w:tmpl w:val="0E12362A"/>
    <w:lvl w:ilvl="0">
      <w:start w:val="4"/>
      <w:numFmt w:val="decimal"/>
      <w:lvlText w:val="%1."/>
      <w:lvlJc w:val="left"/>
      <w:pPr>
        <w:ind w:left="360" w:hanging="360"/>
      </w:pPr>
      <w:rPr>
        <w:rFonts w:ascii="Book Antiqua" w:eastAsia="Arial Unicode MS" w:hAnsi="Book Antiqua" w:cs="Arial Unicode MS" w:hint="default"/>
      </w:rPr>
    </w:lvl>
    <w:lvl w:ilvl="1">
      <w:start w:val="1"/>
      <w:numFmt w:val="decimal"/>
      <w:lvlText w:val="%1.%2."/>
      <w:lvlJc w:val="left"/>
      <w:pPr>
        <w:ind w:left="360" w:hanging="360"/>
      </w:pPr>
      <w:rPr>
        <w:rFonts w:ascii="Book Antiqua" w:eastAsia="Arial Unicode MS" w:hAnsi="Book Antiqua" w:cs="Arial Unicode MS" w:hint="default"/>
        <w:b w:val="0"/>
        <w:bCs w:val="0"/>
      </w:rPr>
    </w:lvl>
    <w:lvl w:ilvl="2">
      <w:start w:val="1"/>
      <w:numFmt w:val="decimal"/>
      <w:lvlText w:val="%1.%2.%3."/>
      <w:lvlJc w:val="left"/>
      <w:pPr>
        <w:ind w:left="720" w:hanging="720"/>
      </w:pPr>
      <w:rPr>
        <w:rFonts w:ascii="Book Antiqua" w:eastAsia="Arial Unicode MS" w:hAnsi="Book Antiqua" w:cs="Arial Unicode MS" w:hint="default"/>
      </w:rPr>
    </w:lvl>
    <w:lvl w:ilvl="3">
      <w:start w:val="1"/>
      <w:numFmt w:val="decimal"/>
      <w:lvlText w:val="%1.%2.%3.%4."/>
      <w:lvlJc w:val="left"/>
      <w:pPr>
        <w:ind w:left="720" w:hanging="720"/>
      </w:pPr>
      <w:rPr>
        <w:rFonts w:ascii="Book Antiqua" w:eastAsia="Arial Unicode MS" w:hAnsi="Book Antiqua" w:cs="Arial Unicode MS" w:hint="default"/>
      </w:rPr>
    </w:lvl>
    <w:lvl w:ilvl="4">
      <w:start w:val="1"/>
      <w:numFmt w:val="decimal"/>
      <w:lvlText w:val="%1.%2.%3.%4.%5."/>
      <w:lvlJc w:val="left"/>
      <w:pPr>
        <w:ind w:left="1080" w:hanging="1080"/>
      </w:pPr>
      <w:rPr>
        <w:rFonts w:ascii="Book Antiqua" w:eastAsia="Arial Unicode MS" w:hAnsi="Book Antiqua" w:cs="Arial Unicode MS" w:hint="default"/>
      </w:rPr>
    </w:lvl>
    <w:lvl w:ilvl="5">
      <w:start w:val="1"/>
      <w:numFmt w:val="decimal"/>
      <w:lvlText w:val="%1.%2.%3.%4.%5.%6."/>
      <w:lvlJc w:val="left"/>
      <w:pPr>
        <w:ind w:left="1080" w:hanging="1080"/>
      </w:pPr>
      <w:rPr>
        <w:rFonts w:ascii="Book Antiqua" w:eastAsia="Arial Unicode MS" w:hAnsi="Book Antiqua" w:cs="Arial Unicode MS" w:hint="default"/>
      </w:rPr>
    </w:lvl>
    <w:lvl w:ilvl="6">
      <w:start w:val="1"/>
      <w:numFmt w:val="decimal"/>
      <w:lvlText w:val="%1.%2.%3.%4.%5.%6.%7."/>
      <w:lvlJc w:val="left"/>
      <w:pPr>
        <w:ind w:left="1440" w:hanging="1440"/>
      </w:pPr>
      <w:rPr>
        <w:rFonts w:ascii="Book Antiqua" w:eastAsia="Arial Unicode MS" w:hAnsi="Book Antiqua" w:cs="Arial Unicode MS" w:hint="default"/>
      </w:rPr>
    </w:lvl>
    <w:lvl w:ilvl="7">
      <w:start w:val="1"/>
      <w:numFmt w:val="decimal"/>
      <w:lvlText w:val="%1.%2.%3.%4.%5.%6.%7.%8."/>
      <w:lvlJc w:val="left"/>
      <w:pPr>
        <w:ind w:left="1440" w:hanging="1440"/>
      </w:pPr>
      <w:rPr>
        <w:rFonts w:ascii="Book Antiqua" w:eastAsia="Arial Unicode MS" w:hAnsi="Book Antiqua" w:cs="Arial Unicode MS" w:hint="default"/>
      </w:rPr>
    </w:lvl>
    <w:lvl w:ilvl="8">
      <w:start w:val="1"/>
      <w:numFmt w:val="decimal"/>
      <w:lvlText w:val="%1.%2.%3.%4.%5.%6.%7.%8.%9."/>
      <w:lvlJc w:val="left"/>
      <w:pPr>
        <w:ind w:left="1800" w:hanging="1800"/>
      </w:pPr>
      <w:rPr>
        <w:rFonts w:ascii="Book Antiqua" w:eastAsia="Arial Unicode MS" w:hAnsi="Book Antiqua" w:cs="Arial Unicode MS" w:hint="default"/>
      </w:rPr>
    </w:lvl>
  </w:abstractNum>
  <w:abstractNum w:abstractNumId="13" w15:restartNumberingAfterBreak="0">
    <w:nsid w:val="3E3F47EA"/>
    <w:multiLevelType w:val="hybridMultilevel"/>
    <w:tmpl w:val="34004916"/>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46212062"/>
    <w:multiLevelType w:val="multilevel"/>
    <w:tmpl w:val="109221C8"/>
    <w:lvl w:ilvl="0">
      <w:start w:val="5"/>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8FC3A9C"/>
    <w:multiLevelType w:val="hybridMultilevel"/>
    <w:tmpl w:val="050CF1B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BFB2B91"/>
    <w:multiLevelType w:val="hybridMultilevel"/>
    <w:tmpl w:val="D286DF0A"/>
    <w:lvl w:ilvl="0" w:tplc="56A0D4E4">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7" w15:restartNumberingAfterBreak="0">
    <w:nsid w:val="4C7868D9"/>
    <w:multiLevelType w:val="multilevel"/>
    <w:tmpl w:val="D1C88078"/>
    <w:lvl w:ilvl="0">
      <w:start w:val="4"/>
      <w:numFmt w:val="decimal"/>
      <w:lvlText w:val="%1."/>
      <w:lvlJc w:val="left"/>
      <w:pPr>
        <w:ind w:left="360" w:hanging="360"/>
      </w:pPr>
      <w:rPr>
        <w:rFonts w:hint="default"/>
      </w:rPr>
    </w:lvl>
    <w:lvl w:ilvl="1">
      <w:start w:val="8"/>
      <w:numFmt w:val="decimal"/>
      <w:lvlText w:val="%1.%2."/>
      <w:lvlJc w:val="left"/>
      <w:pPr>
        <w:ind w:left="720" w:hanging="720"/>
      </w:pPr>
      <w:rPr>
        <w:rFonts w:ascii="Book Antiqua" w:hAnsi="Book Antiqua"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D557211"/>
    <w:multiLevelType w:val="multilevel"/>
    <w:tmpl w:val="9F8C6B4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86F510E"/>
    <w:multiLevelType w:val="hybridMultilevel"/>
    <w:tmpl w:val="89A61CF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5CC703FF"/>
    <w:multiLevelType w:val="hybridMultilevel"/>
    <w:tmpl w:val="31365EF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F5D2E5F"/>
    <w:multiLevelType w:val="hybridMultilevel"/>
    <w:tmpl w:val="3B78B942"/>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074058B"/>
    <w:multiLevelType w:val="multilevel"/>
    <w:tmpl w:val="8CAC477E"/>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0764C55"/>
    <w:multiLevelType w:val="hybridMultilevel"/>
    <w:tmpl w:val="31365EF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0D753A9"/>
    <w:multiLevelType w:val="hybridMultilevel"/>
    <w:tmpl w:val="73B8B3C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37310ED"/>
    <w:multiLevelType w:val="hybridMultilevel"/>
    <w:tmpl w:val="2CC4D858"/>
    <w:lvl w:ilvl="0" w:tplc="580A0001">
      <w:start w:val="1"/>
      <w:numFmt w:val="bullet"/>
      <w:lvlText w:val=""/>
      <w:lvlJc w:val="left"/>
      <w:pPr>
        <w:ind w:left="770" w:hanging="360"/>
      </w:pPr>
      <w:rPr>
        <w:rFonts w:ascii="Symbol" w:hAnsi="Symbol" w:hint="default"/>
      </w:rPr>
    </w:lvl>
    <w:lvl w:ilvl="1" w:tplc="580A0003" w:tentative="1">
      <w:start w:val="1"/>
      <w:numFmt w:val="bullet"/>
      <w:lvlText w:val="o"/>
      <w:lvlJc w:val="left"/>
      <w:pPr>
        <w:ind w:left="1490" w:hanging="360"/>
      </w:pPr>
      <w:rPr>
        <w:rFonts w:ascii="Courier New" w:hAnsi="Courier New" w:cs="Courier New" w:hint="default"/>
      </w:rPr>
    </w:lvl>
    <w:lvl w:ilvl="2" w:tplc="580A0005" w:tentative="1">
      <w:start w:val="1"/>
      <w:numFmt w:val="bullet"/>
      <w:lvlText w:val=""/>
      <w:lvlJc w:val="left"/>
      <w:pPr>
        <w:ind w:left="2210" w:hanging="360"/>
      </w:pPr>
      <w:rPr>
        <w:rFonts w:ascii="Wingdings" w:hAnsi="Wingdings" w:hint="default"/>
      </w:rPr>
    </w:lvl>
    <w:lvl w:ilvl="3" w:tplc="580A0001" w:tentative="1">
      <w:start w:val="1"/>
      <w:numFmt w:val="bullet"/>
      <w:lvlText w:val=""/>
      <w:lvlJc w:val="left"/>
      <w:pPr>
        <w:ind w:left="2930" w:hanging="360"/>
      </w:pPr>
      <w:rPr>
        <w:rFonts w:ascii="Symbol" w:hAnsi="Symbol" w:hint="default"/>
      </w:rPr>
    </w:lvl>
    <w:lvl w:ilvl="4" w:tplc="580A0003" w:tentative="1">
      <w:start w:val="1"/>
      <w:numFmt w:val="bullet"/>
      <w:lvlText w:val="o"/>
      <w:lvlJc w:val="left"/>
      <w:pPr>
        <w:ind w:left="3650" w:hanging="360"/>
      </w:pPr>
      <w:rPr>
        <w:rFonts w:ascii="Courier New" w:hAnsi="Courier New" w:cs="Courier New" w:hint="default"/>
      </w:rPr>
    </w:lvl>
    <w:lvl w:ilvl="5" w:tplc="580A0005" w:tentative="1">
      <w:start w:val="1"/>
      <w:numFmt w:val="bullet"/>
      <w:lvlText w:val=""/>
      <w:lvlJc w:val="left"/>
      <w:pPr>
        <w:ind w:left="4370" w:hanging="360"/>
      </w:pPr>
      <w:rPr>
        <w:rFonts w:ascii="Wingdings" w:hAnsi="Wingdings" w:hint="default"/>
      </w:rPr>
    </w:lvl>
    <w:lvl w:ilvl="6" w:tplc="580A0001" w:tentative="1">
      <w:start w:val="1"/>
      <w:numFmt w:val="bullet"/>
      <w:lvlText w:val=""/>
      <w:lvlJc w:val="left"/>
      <w:pPr>
        <w:ind w:left="5090" w:hanging="360"/>
      </w:pPr>
      <w:rPr>
        <w:rFonts w:ascii="Symbol" w:hAnsi="Symbol" w:hint="default"/>
      </w:rPr>
    </w:lvl>
    <w:lvl w:ilvl="7" w:tplc="580A0003" w:tentative="1">
      <w:start w:val="1"/>
      <w:numFmt w:val="bullet"/>
      <w:lvlText w:val="o"/>
      <w:lvlJc w:val="left"/>
      <w:pPr>
        <w:ind w:left="5810" w:hanging="360"/>
      </w:pPr>
      <w:rPr>
        <w:rFonts w:ascii="Courier New" w:hAnsi="Courier New" w:cs="Courier New" w:hint="default"/>
      </w:rPr>
    </w:lvl>
    <w:lvl w:ilvl="8" w:tplc="580A0005" w:tentative="1">
      <w:start w:val="1"/>
      <w:numFmt w:val="bullet"/>
      <w:lvlText w:val=""/>
      <w:lvlJc w:val="left"/>
      <w:pPr>
        <w:ind w:left="6530" w:hanging="360"/>
      </w:pPr>
      <w:rPr>
        <w:rFonts w:ascii="Wingdings" w:hAnsi="Wingdings" w:hint="default"/>
      </w:rPr>
    </w:lvl>
  </w:abstractNum>
  <w:abstractNum w:abstractNumId="26" w15:restartNumberingAfterBreak="0">
    <w:nsid w:val="668C4A7B"/>
    <w:multiLevelType w:val="hybridMultilevel"/>
    <w:tmpl w:val="0C4E518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7" w15:restartNumberingAfterBreak="0">
    <w:nsid w:val="66BD2051"/>
    <w:multiLevelType w:val="hybridMultilevel"/>
    <w:tmpl w:val="2B8E405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69B3553B"/>
    <w:multiLevelType w:val="hybridMultilevel"/>
    <w:tmpl w:val="DED2DBE2"/>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787D377F"/>
    <w:multiLevelType w:val="hybridMultilevel"/>
    <w:tmpl w:val="8E68A078"/>
    <w:lvl w:ilvl="0" w:tplc="8D52E4D8">
      <w:start w:val="1"/>
      <w:numFmt w:val="lowerLetter"/>
      <w:lvlText w:val="%1."/>
      <w:lvlJc w:val="left"/>
      <w:pPr>
        <w:ind w:left="720" w:hanging="360"/>
      </w:pPr>
      <w:rPr>
        <w:rFonts w:hint="default"/>
        <w:b/>
        <w:bCs w:val="0"/>
        <w:i w:val="0"/>
        <w:i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A7B1573"/>
    <w:multiLevelType w:val="multilevel"/>
    <w:tmpl w:val="EAE292F8"/>
    <w:lvl w:ilvl="0">
      <w:start w:val="4"/>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B80A2A"/>
    <w:multiLevelType w:val="multilevel"/>
    <w:tmpl w:val="24C4FD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F081B0D"/>
    <w:multiLevelType w:val="hybridMultilevel"/>
    <w:tmpl w:val="0DBE86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7F5C46B4"/>
    <w:multiLevelType w:val="hybridMultilevel"/>
    <w:tmpl w:val="7C569078"/>
    <w:name w:val="List1191358516_1"/>
    <w:lvl w:ilvl="0" w:tplc="DF74F6A0">
      <w:start w:val="1"/>
      <w:numFmt w:val="decimal"/>
      <w:lvlText w:val="%1"/>
      <w:lvlJc w:val="left"/>
      <w:pPr>
        <w:ind w:left="720" w:hanging="360"/>
      </w:pPr>
      <w:rPr>
        <w:sz w:val="24"/>
      </w:rPr>
    </w:lvl>
    <w:lvl w:ilvl="1" w:tplc="1504B2D0">
      <w:start w:val="1"/>
      <w:numFmt w:val="lowerLetter"/>
      <w:lvlText w:val="%2."/>
      <w:lvlJc w:val="left"/>
      <w:pPr>
        <w:ind w:left="1440" w:hanging="360"/>
      </w:pPr>
      <w:rPr>
        <w:sz w:val="24"/>
      </w:rPr>
    </w:lvl>
    <w:lvl w:ilvl="2" w:tplc="6D827056">
      <w:start w:val="1"/>
      <w:numFmt w:val="lowerRoman"/>
      <w:lvlText w:val="%3."/>
      <w:lvlJc w:val="right"/>
      <w:pPr>
        <w:ind w:left="2160" w:hanging="180"/>
      </w:pPr>
      <w:rPr>
        <w:sz w:val="24"/>
      </w:rPr>
    </w:lvl>
    <w:lvl w:ilvl="3" w:tplc="2A94C904">
      <w:start w:val="1"/>
      <w:numFmt w:val="decimal"/>
      <w:lvlText w:val="%4."/>
      <w:lvlJc w:val="left"/>
      <w:pPr>
        <w:ind w:left="2880" w:hanging="360"/>
      </w:pPr>
      <w:rPr>
        <w:sz w:val="24"/>
      </w:rPr>
    </w:lvl>
    <w:lvl w:ilvl="4" w:tplc="57B08A06">
      <w:start w:val="1"/>
      <w:numFmt w:val="lowerLetter"/>
      <w:lvlText w:val="%5."/>
      <w:lvlJc w:val="left"/>
      <w:pPr>
        <w:ind w:left="3600" w:hanging="360"/>
      </w:pPr>
      <w:rPr>
        <w:sz w:val="24"/>
      </w:rPr>
    </w:lvl>
    <w:lvl w:ilvl="5" w:tplc="96DCFB4E">
      <w:start w:val="1"/>
      <w:numFmt w:val="lowerRoman"/>
      <w:lvlText w:val="%6."/>
      <w:lvlJc w:val="right"/>
      <w:pPr>
        <w:ind w:left="4320" w:hanging="180"/>
      </w:pPr>
      <w:rPr>
        <w:sz w:val="24"/>
      </w:rPr>
    </w:lvl>
    <w:lvl w:ilvl="6" w:tplc="91ACDCCC">
      <w:start w:val="1"/>
      <w:numFmt w:val="decimal"/>
      <w:lvlText w:val="%7."/>
      <w:lvlJc w:val="left"/>
      <w:pPr>
        <w:ind w:left="5040" w:hanging="360"/>
      </w:pPr>
      <w:rPr>
        <w:sz w:val="24"/>
      </w:rPr>
    </w:lvl>
    <w:lvl w:ilvl="7" w:tplc="2BC0E970">
      <w:start w:val="1"/>
      <w:numFmt w:val="lowerLetter"/>
      <w:lvlText w:val="%8."/>
      <w:lvlJc w:val="left"/>
      <w:pPr>
        <w:ind w:left="5760" w:hanging="360"/>
      </w:pPr>
      <w:rPr>
        <w:sz w:val="24"/>
      </w:rPr>
    </w:lvl>
    <w:lvl w:ilvl="8" w:tplc="F1BEB4BE">
      <w:start w:val="1"/>
      <w:numFmt w:val="lowerRoman"/>
      <w:lvlText w:val="%9."/>
      <w:lvlJc w:val="right"/>
      <w:pPr>
        <w:ind w:left="6480" w:hanging="180"/>
      </w:pPr>
      <w:rPr>
        <w:sz w:val="24"/>
      </w:rPr>
    </w:lvl>
  </w:abstractNum>
  <w:num w:numId="1">
    <w:abstractNumId w:val="0"/>
  </w:num>
  <w:num w:numId="2">
    <w:abstractNumId w:val="2"/>
  </w:num>
  <w:num w:numId="3">
    <w:abstractNumId w:val="5"/>
  </w:num>
  <w:num w:numId="4">
    <w:abstractNumId w:val="32"/>
  </w:num>
  <w:num w:numId="5">
    <w:abstractNumId w:val="25"/>
  </w:num>
  <w:num w:numId="6">
    <w:abstractNumId w:val="4"/>
  </w:num>
  <w:num w:numId="7">
    <w:abstractNumId w:val="13"/>
  </w:num>
  <w:num w:numId="8">
    <w:abstractNumId w:val="10"/>
  </w:num>
  <w:num w:numId="9">
    <w:abstractNumId w:val="9"/>
  </w:num>
  <w:num w:numId="10">
    <w:abstractNumId w:val="30"/>
  </w:num>
  <w:num w:numId="11">
    <w:abstractNumId w:val="21"/>
  </w:num>
  <w:num w:numId="12">
    <w:abstractNumId w:val="28"/>
  </w:num>
  <w:num w:numId="13">
    <w:abstractNumId w:val="7"/>
  </w:num>
  <w:num w:numId="14">
    <w:abstractNumId w:val="27"/>
  </w:num>
  <w:num w:numId="15">
    <w:abstractNumId w:val="29"/>
  </w:num>
  <w:num w:numId="16">
    <w:abstractNumId w:val="16"/>
  </w:num>
  <w:num w:numId="17">
    <w:abstractNumId w:val="19"/>
  </w:num>
  <w:num w:numId="18">
    <w:abstractNumId w:val="31"/>
  </w:num>
  <w:num w:numId="19">
    <w:abstractNumId w:val="12"/>
  </w:num>
  <w:num w:numId="20">
    <w:abstractNumId w:val="3"/>
  </w:num>
  <w:num w:numId="21">
    <w:abstractNumId w:val="15"/>
  </w:num>
  <w:num w:numId="22">
    <w:abstractNumId w:val="11"/>
  </w:num>
  <w:num w:numId="23">
    <w:abstractNumId w:val="14"/>
  </w:num>
  <w:num w:numId="24">
    <w:abstractNumId w:val="26"/>
  </w:num>
  <w:num w:numId="25">
    <w:abstractNumId w:val="1"/>
  </w:num>
  <w:num w:numId="26">
    <w:abstractNumId w:val="24"/>
  </w:num>
  <w:num w:numId="27">
    <w:abstractNumId w:val="22"/>
  </w:num>
  <w:num w:numId="28">
    <w:abstractNumId w:val="20"/>
  </w:num>
  <w:num w:numId="29">
    <w:abstractNumId w:val="23"/>
  </w:num>
  <w:num w:numId="30">
    <w:abstractNumId w:val="17"/>
  </w:num>
  <w:num w:numId="31">
    <w:abstractNumId w:val="18"/>
  </w:num>
  <w:num w:numId="32">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1C66"/>
    <w:rsid w:val="00001FC3"/>
    <w:rsid w:val="000032EE"/>
    <w:rsid w:val="000038DB"/>
    <w:rsid w:val="00003FD0"/>
    <w:rsid w:val="00005BB7"/>
    <w:rsid w:val="00005E1E"/>
    <w:rsid w:val="00006287"/>
    <w:rsid w:val="00006881"/>
    <w:rsid w:val="00007286"/>
    <w:rsid w:val="000077AD"/>
    <w:rsid w:val="00007BF0"/>
    <w:rsid w:val="000103CC"/>
    <w:rsid w:val="00010EF4"/>
    <w:rsid w:val="00012444"/>
    <w:rsid w:val="000152AE"/>
    <w:rsid w:val="000159B2"/>
    <w:rsid w:val="00016405"/>
    <w:rsid w:val="0001653D"/>
    <w:rsid w:val="000169B6"/>
    <w:rsid w:val="00016F00"/>
    <w:rsid w:val="00016FC3"/>
    <w:rsid w:val="000204C8"/>
    <w:rsid w:val="00020CF5"/>
    <w:rsid w:val="00022842"/>
    <w:rsid w:val="00023207"/>
    <w:rsid w:val="00023420"/>
    <w:rsid w:val="00023862"/>
    <w:rsid w:val="00023F00"/>
    <w:rsid w:val="0002435B"/>
    <w:rsid w:val="0002524C"/>
    <w:rsid w:val="00025810"/>
    <w:rsid w:val="00025E5D"/>
    <w:rsid w:val="00025FFE"/>
    <w:rsid w:val="00026064"/>
    <w:rsid w:val="00026A36"/>
    <w:rsid w:val="00026B3E"/>
    <w:rsid w:val="00027192"/>
    <w:rsid w:val="00027A7F"/>
    <w:rsid w:val="0003102D"/>
    <w:rsid w:val="000321A1"/>
    <w:rsid w:val="00032C3B"/>
    <w:rsid w:val="000337D4"/>
    <w:rsid w:val="000339E8"/>
    <w:rsid w:val="00033DC4"/>
    <w:rsid w:val="00033E7B"/>
    <w:rsid w:val="00035C68"/>
    <w:rsid w:val="00035D24"/>
    <w:rsid w:val="000361CB"/>
    <w:rsid w:val="0003690B"/>
    <w:rsid w:val="000378BF"/>
    <w:rsid w:val="00037957"/>
    <w:rsid w:val="0004020F"/>
    <w:rsid w:val="00041282"/>
    <w:rsid w:val="00042577"/>
    <w:rsid w:val="00042B15"/>
    <w:rsid w:val="0004421A"/>
    <w:rsid w:val="00044A3C"/>
    <w:rsid w:val="000458EF"/>
    <w:rsid w:val="00046057"/>
    <w:rsid w:val="00046C80"/>
    <w:rsid w:val="00047A26"/>
    <w:rsid w:val="00050FA6"/>
    <w:rsid w:val="000511A9"/>
    <w:rsid w:val="00051B4A"/>
    <w:rsid w:val="00052189"/>
    <w:rsid w:val="00052B73"/>
    <w:rsid w:val="0005416A"/>
    <w:rsid w:val="00054593"/>
    <w:rsid w:val="00054D00"/>
    <w:rsid w:val="00056FB3"/>
    <w:rsid w:val="0005798D"/>
    <w:rsid w:val="0005798E"/>
    <w:rsid w:val="000579A4"/>
    <w:rsid w:val="000604FE"/>
    <w:rsid w:val="00061031"/>
    <w:rsid w:val="00062079"/>
    <w:rsid w:val="00062D83"/>
    <w:rsid w:val="0006596F"/>
    <w:rsid w:val="00065AD7"/>
    <w:rsid w:val="00065EE7"/>
    <w:rsid w:val="000664A0"/>
    <w:rsid w:val="000664C3"/>
    <w:rsid w:val="00066A7A"/>
    <w:rsid w:val="0007166C"/>
    <w:rsid w:val="0007361B"/>
    <w:rsid w:val="00073D5D"/>
    <w:rsid w:val="00074A64"/>
    <w:rsid w:val="00076242"/>
    <w:rsid w:val="000762B8"/>
    <w:rsid w:val="00076F47"/>
    <w:rsid w:val="00076F6D"/>
    <w:rsid w:val="0007702E"/>
    <w:rsid w:val="00080136"/>
    <w:rsid w:val="00080365"/>
    <w:rsid w:val="00080536"/>
    <w:rsid w:val="00080794"/>
    <w:rsid w:val="000808AD"/>
    <w:rsid w:val="00082F3F"/>
    <w:rsid w:val="0008331A"/>
    <w:rsid w:val="00083333"/>
    <w:rsid w:val="00083A50"/>
    <w:rsid w:val="00083FD0"/>
    <w:rsid w:val="0008494C"/>
    <w:rsid w:val="00085161"/>
    <w:rsid w:val="000851A7"/>
    <w:rsid w:val="000875AC"/>
    <w:rsid w:val="00090D31"/>
    <w:rsid w:val="00090D55"/>
    <w:rsid w:val="00090E3A"/>
    <w:rsid w:val="0009125A"/>
    <w:rsid w:val="00091458"/>
    <w:rsid w:val="0009324A"/>
    <w:rsid w:val="00093E56"/>
    <w:rsid w:val="000941FE"/>
    <w:rsid w:val="000942EB"/>
    <w:rsid w:val="000948D3"/>
    <w:rsid w:val="00094C95"/>
    <w:rsid w:val="000A0925"/>
    <w:rsid w:val="000A0D9D"/>
    <w:rsid w:val="000A1CE0"/>
    <w:rsid w:val="000A1FFC"/>
    <w:rsid w:val="000A401A"/>
    <w:rsid w:val="000A4BA0"/>
    <w:rsid w:val="000A5015"/>
    <w:rsid w:val="000A50D6"/>
    <w:rsid w:val="000A5559"/>
    <w:rsid w:val="000A5F3C"/>
    <w:rsid w:val="000A633E"/>
    <w:rsid w:val="000A67B4"/>
    <w:rsid w:val="000A69C9"/>
    <w:rsid w:val="000A6C1B"/>
    <w:rsid w:val="000B044A"/>
    <w:rsid w:val="000B0E77"/>
    <w:rsid w:val="000B2DE3"/>
    <w:rsid w:val="000B2FAB"/>
    <w:rsid w:val="000B3DEF"/>
    <w:rsid w:val="000B3E90"/>
    <w:rsid w:val="000B5481"/>
    <w:rsid w:val="000B6B00"/>
    <w:rsid w:val="000B6B33"/>
    <w:rsid w:val="000B7453"/>
    <w:rsid w:val="000C38AC"/>
    <w:rsid w:val="000C3E16"/>
    <w:rsid w:val="000C4C88"/>
    <w:rsid w:val="000C5B2A"/>
    <w:rsid w:val="000D02AB"/>
    <w:rsid w:val="000D0713"/>
    <w:rsid w:val="000D1C74"/>
    <w:rsid w:val="000D2978"/>
    <w:rsid w:val="000D4010"/>
    <w:rsid w:val="000D492F"/>
    <w:rsid w:val="000D56AF"/>
    <w:rsid w:val="000D7498"/>
    <w:rsid w:val="000E0B2E"/>
    <w:rsid w:val="000E0DF0"/>
    <w:rsid w:val="000E39F4"/>
    <w:rsid w:val="000E40AF"/>
    <w:rsid w:val="000E45B4"/>
    <w:rsid w:val="000E46F6"/>
    <w:rsid w:val="000E4984"/>
    <w:rsid w:val="000E4C48"/>
    <w:rsid w:val="000E6344"/>
    <w:rsid w:val="000E691D"/>
    <w:rsid w:val="000E77B2"/>
    <w:rsid w:val="000E7A0B"/>
    <w:rsid w:val="000E7FF0"/>
    <w:rsid w:val="000F04A4"/>
    <w:rsid w:val="000F04BB"/>
    <w:rsid w:val="000F0D59"/>
    <w:rsid w:val="000F2F20"/>
    <w:rsid w:val="000F30F0"/>
    <w:rsid w:val="000F3AA0"/>
    <w:rsid w:val="000F443B"/>
    <w:rsid w:val="000F443C"/>
    <w:rsid w:val="000F4727"/>
    <w:rsid w:val="000F5716"/>
    <w:rsid w:val="000F6287"/>
    <w:rsid w:val="000F6451"/>
    <w:rsid w:val="000F70FD"/>
    <w:rsid w:val="000F7A41"/>
    <w:rsid w:val="000F7A82"/>
    <w:rsid w:val="001005D2"/>
    <w:rsid w:val="001007B5"/>
    <w:rsid w:val="001010DC"/>
    <w:rsid w:val="0010242A"/>
    <w:rsid w:val="0010282B"/>
    <w:rsid w:val="001061E5"/>
    <w:rsid w:val="00106264"/>
    <w:rsid w:val="00106B81"/>
    <w:rsid w:val="00107303"/>
    <w:rsid w:val="001078F2"/>
    <w:rsid w:val="00107CFB"/>
    <w:rsid w:val="00111C25"/>
    <w:rsid w:val="0011455C"/>
    <w:rsid w:val="001151CB"/>
    <w:rsid w:val="00115895"/>
    <w:rsid w:val="00116193"/>
    <w:rsid w:val="0011687F"/>
    <w:rsid w:val="00117235"/>
    <w:rsid w:val="001202B5"/>
    <w:rsid w:val="001204F3"/>
    <w:rsid w:val="00120721"/>
    <w:rsid w:val="00120CE7"/>
    <w:rsid w:val="00122045"/>
    <w:rsid w:val="00124DCF"/>
    <w:rsid w:val="001262D9"/>
    <w:rsid w:val="001266E6"/>
    <w:rsid w:val="00126885"/>
    <w:rsid w:val="001269C1"/>
    <w:rsid w:val="001306A8"/>
    <w:rsid w:val="001310B2"/>
    <w:rsid w:val="001326DD"/>
    <w:rsid w:val="001344BA"/>
    <w:rsid w:val="001345CC"/>
    <w:rsid w:val="00134EE2"/>
    <w:rsid w:val="0013540B"/>
    <w:rsid w:val="00135448"/>
    <w:rsid w:val="001357CD"/>
    <w:rsid w:val="00135E50"/>
    <w:rsid w:val="001367D8"/>
    <w:rsid w:val="001400DB"/>
    <w:rsid w:val="00140DD0"/>
    <w:rsid w:val="00141A73"/>
    <w:rsid w:val="0014261C"/>
    <w:rsid w:val="001428E1"/>
    <w:rsid w:val="00142C5B"/>
    <w:rsid w:val="00142FE2"/>
    <w:rsid w:val="001471FF"/>
    <w:rsid w:val="0014749C"/>
    <w:rsid w:val="00147B6E"/>
    <w:rsid w:val="00150037"/>
    <w:rsid w:val="00150914"/>
    <w:rsid w:val="00152203"/>
    <w:rsid w:val="00153375"/>
    <w:rsid w:val="00153C89"/>
    <w:rsid w:val="001566BB"/>
    <w:rsid w:val="001577FE"/>
    <w:rsid w:val="00157F55"/>
    <w:rsid w:val="001610EC"/>
    <w:rsid w:val="001615DA"/>
    <w:rsid w:val="00165E64"/>
    <w:rsid w:val="00165E6C"/>
    <w:rsid w:val="001673E6"/>
    <w:rsid w:val="00170080"/>
    <w:rsid w:val="00170A76"/>
    <w:rsid w:val="00172176"/>
    <w:rsid w:val="001735FF"/>
    <w:rsid w:val="00174510"/>
    <w:rsid w:val="001752E5"/>
    <w:rsid w:val="00175E5D"/>
    <w:rsid w:val="00176055"/>
    <w:rsid w:val="0018004B"/>
    <w:rsid w:val="0018018D"/>
    <w:rsid w:val="0018061C"/>
    <w:rsid w:val="001809B6"/>
    <w:rsid w:val="00180B87"/>
    <w:rsid w:val="001832A1"/>
    <w:rsid w:val="00184AEA"/>
    <w:rsid w:val="00184C4E"/>
    <w:rsid w:val="001863AE"/>
    <w:rsid w:val="00190198"/>
    <w:rsid w:val="001906A6"/>
    <w:rsid w:val="00191758"/>
    <w:rsid w:val="001926D2"/>
    <w:rsid w:val="001947D5"/>
    <w:rsid w:val="00194D9A"/>
    <w:rsid w:val="00195E14"/>
    <w:rsid w:val="00195F20"/>
    <w:rsid w:val="00196987"/>
    <w:rsid w:val="00197A5C"/>
    <w:rsid w:val="001A02E3"/>
    <w:rsid w:val="001A1FB4"/>
    <w:rsid w:val="001A2A35"/>
    <w:rsid w:val="001A3599"/>
    <w:rsid w:val="001A3666"/>
    <w:rsid w:val="001A3F66"/>
    <w:rsid w:val="001A434B"/>
    <w:rsid w:val="001A5938"/>
    <w:rsid w:val="001A62F6"/>
    <w:rsid w:val="001A6F47"/>
    <w:rsid w:val="001A71AE"/>
    <w:rsid w:val="001A72CA"/>
    <w:rsid w:val="001A7E26"/>
    <w:rsid w:val="001A7F53"/>
    <w:rsid w:val="001A7FB2"/>
    <w:rsid w:val="001B2BB3"/>
    <w:rsid w:val="001B3B3A"/>
    <w:rsid w:val="001B4460"/>
    <w:rsid w:val="001B4ED6"/>
    <w:rsid w:val="001B4F80"/>
    <w:rsid w:val="001B51CB"/>
    <w:rsid w:val="001B57A0"/>
    <w:rsid w:val="001B661C"/>
    <w:rsid w:val="001C0A9C"/>
    <w:rsid w:val="001C0F13"/>
    <w:rsid w:val="001C3005"/>
    <w:rsid w:val="001C4230"/>
    <w:rsid w:val="001C5428"/>
    <w:rsid w:val="001C65BB"/>
    <w:rsid w:val="001C6814"/>
    <w:rsid w:val="001C70CF"/>
    <w:rsid w:val="001D07B7"/>
    <w:rsid w:val="001D09CC"/>
    <w:rsid w:val="001D0DCC"/>
    <w:rsid w:val="001D0DD7"/>
    <w:rsid w:val="001D210E"/>
    <w:rsid w:val="001D214A"/>
    <w:rsid w:val="001D239F"/>
    <w:rsid w:val="001D337F"/>
    <w:rsid w:val="001D37EC"/>
    <w:rsid w:val="001D46C8"/>
    <w:rsid w:val="001D5247"/>
    <w:rsid w:val="001D5C5C"/>
    <w:rsid w:val="001D6123"/>
    <w:rsid w:val="001D693B"/>
    <w:rsid w:val="001D711F"/>
    <w:rsid w:val="001D761E"/>
    <w:rsid w:val="001E04AA"/>
    <w:rsid w:val="001E0A87"/>
    <w:rsid w:val="001E0BB9"/>
    <w:rsid w:val="001E1736"/>
    <w:rsid w:val="001E2065"/>
    <w:rsid w:val="001E66EC"/>
    <w:rsid w:val="001F4298"/>
    <w:rsid w:val="001F43F9"/>
    <w:rsid w:val="001F4AA5"/>
    <w:rsid w:val="001F69E5"/>
    <w:rsid w:val="001F78A4"/>
    <w:rsid w:val="001F79E7"/>
    <w:rsid w:val="001F7D5E"/>
    <w:rsid w:val="001F7D8C"/>
    <w:rsid w:val="0020161A"/>
    <w:rsid w:val="002020FD"/>
    <w:rsid w:val="0020346F"/>
    <w:rsid w:val="0020406F"/>
    <w:rsid w:val="002064FA"/>
    <w:rsid w:val="00206763"/>
    <w:rsid w:val="00206E13"/>
    <w:rsid w:val="002070FF"/>
    <w:rsid w:val="0021045C"/>
    <w:rsid w:val="00210956"/>
    <w:rsid w:val="00210B51"/>
    <w:rsid w:val="0021142E"/>
    <w:rsid w:val="0021216B"/>
    <w:rsid w:val="00212186"/>
    <w:rsid w:val="00213814"/>
    <w:rsid w:val="00214050"/>
    <w:rsid w:val="002150C8"/>
    <w:rsid w:val="00215B82"/>
    <w:rsid w:val="002179F5"/>
    <w:rsid w:val="0022010D"/>
    <w:rsid w:val="00221107"/>
    <w:rsid w:val="0022242B"/>
    <w:rsid w:val="002228C4"/>
    <w:rsid w:val="00222DA2"/>
    <w:rsid w:val="002235AA"/>
    <w:rsid w:val="00223652"/>
    <w:rsid w:val="00225915"/>
    <w:rsid w:val="00225D3B"/>
    <w:rsid w:val="00225E45"/>
    <w:rsid w:val="00225E83"/>
    <w:rsid w:val="00226130"/>
    <w:rsid w:val="00226757"/>
    <w:rsid w:val="00226B42"/>
    <w:rsid w:val="00227A18"/>
    <w:rsid w:val="00227EA9"/>
    <w:rsid w:val="00227F1A"/>
    <w:rsid w:val="002300FA"/>
    <w:rsid w:val="00230376"/>
    <w:rsid w:val="00230B97"/>
    <w:rsid w:val="0023169D"/>
    <w:rsid w:val="00231980"/>
    <w:rsid w:val="00231CF1"/>
    <w:rsid w:val="00231E7E"/>
    <w:rsid w:val="00232300"/>
    <w:rsid w:val="00232589"/>
    <w:rsid w:val="00232870"/>
    <w:rsid w:val="00232FC4"/>
    <w:rsid w:val="00234893"/>
    <w:rsid w:val="002349D7"/>
    <w:rsid w:val="00234F2D"/>
    <w:rsid w:val="0023565B"/>
    <w:rsid w:val="00235F11"/>
    <w:rsid w:val="002367F3"/>
    <w:rsid w:val="00237063"/>
    <w:rsid w:val="002378C5"/>
    <w:rsid w:val="00237BBE"/>
    <w:rsid w:val="002400B7"/>
    <w:rsid w:val="002406BB"/>
    <w:rsid w:val="00240A98"/>
    <w:rsid w:val="00240C01"/>
    <w:rsid w:val="00240CAB"/>
    <w:rsid w:val="00240D45"/>
    <w:rsid w:val="00241268"/>
    <w:rsid w:val="00241F83"/>
    <w:rsid w:val="00242210"/>
    <w:rsid w:val="00242C83"/>
    <w:rsid w:val="002438BE"/>
    <w:rsid w:val="0024449B"/>
    <w:rsid w:val="002463D5"/>
    <w:rsid w:val="002464EA"/>
    <w:rsid w:val="002469DA"/>
    <w:rsid w:val="00247E44"/>
    <w:rsid w:val="002533FB"/>
    <w:rsid w:val="00253E0B"/>
    <w:rsid w:val="0025428F"/>
    <w:rsid w:val="00254B74"/>
    <w:rsid w:val="00255E15"/>
    <w:rsid w:val="00256C8C"/>
    <w:rsid w:val="00263AA6"/>
    <w:rsid w:val="00263D1A"/>
    <w:rsid w:val="00265878"/>
    <w:rsid w:val="00265AEE"/>
    <w:rsid w:val="00266036"/>
    <w:rsid w:val="002661D6"/>
    <w:rsid w:val="0026714F"/>
    <w:rsid w:val="002678A1"/>
    <w:rsid w:val="00270708"/>
    <w:rsid w:val="0027079C"/>
    <w:rsid w:val="00270B2D"/>
    <w:rsid w:val="002735F6"/>
    <w:rsid w:val="00274FCD"/>
    <w:rsid w:val="00276348"/>
    <w:rsid w:val="002770A2"/>
    <w:rsid w:val="002772C7"/>
    <w:rsid w:val="00277321"/>
    <w:rsid w:val="0027735A"/>
    <w:rsid w:val="00280D25"/>
    <w:rsid w:val="00281E74"/>
    <w:rsid w:val="0028204B"/>
    <w:rsid w:val="002834D3"/>
    <w:rsid w:val="0028408B"/>
    <w:rsid w:val="002857FE"/>
    <w:rsid w:val="00286136"/>
    <w:rsid w:val="00286710"/>
    <w:rsid w:val="00286960"/>
    <w:rsid w:val="00290252"/>
    <w:rsid w:val="0029335F"/>
    <w:rsid w:val="00293D6D"/>
    <w:rsid w:val="0029435F"/>
    <w:rsid w:val="00294E1F"/>
    <w:rsid w:val="00294ED0"/>
    <w:rsid w:val="0029517E"/>
    <w:rsid w:val="002955AB"/>
    <w:rsid w:val="002963CE"/>
    <w:rsid w:val="00296AB7"/>
    <w:rsid w:val="00296BF6"/>
    <w:rsid w:val="00296E0E"/>
    <w:rsid w:val="00297E65"/>
    <w:rsid w:val="002A0AE7"/>
    <w:rsid w:val="002A0DFB"/>
    <w:rsid w:val="002A21E7"/>
    <w:rsid w:val="002A2801"/>
    <w:rsid w:val="002A29B3"/>
    <w:rsid w:val="002A43AC"/>
    <w:rsid w:val="002A453E"/>
    <w:rsid w:val="002A4C9D"/>
    <w:rsid w:val="002A4EE2"/>
    <w:rsid w:val="002A5518"/>
    <w:rsid w:val="002A673E"/>
    <w:rsid w:val="002A72B2"/>
    <w:rsid w:val="002A778C"/>
    <w:rsid w:val="002B0C74"/>
    <w:rsid w:val="002B0D0F"/>
    <w:rsid w:val="002B0DB1"/>
    <w:rsid w:val="002B17FD"/>
    <w:rsid w:val="002B1EE6"/>
    <w:rsid w:val="002B29DC"/>
    <w:rsid w:val="002B31CC"/>
    <w:rsid w:val="002B3215"/>
    <w:rsid w:val="002B35C3"/>
    <w:rsid w:val="002B392D"/>
    <w:rsid w:val="002B3CE1"/>
    <w:rsid w:val="002B46B4"/>
    <w:rsid w:val="002B4EED"/>
    <w:rsid w:val="002B57E5"/>
    <w:rsid w:val="002B5D1A"/>
    <w:rsid w:val="002B60A8"/>
    <w:rsid w:val="002B7A67"/>
    <w:rsid w:val="002C095E"/>
    <w:rsid w:val="002C0D5C"/>
    <w:rsid w:val="002C0DF5"/>
    <w:rsid w:val="002C0EB1"/>
    <w:rsid w:val="002C1177"/>
    <w:rsid w:val="002C1DEA"/>
    <w:rsid w:val="002C272A"/>
    <w:rsid w:val="002C2BD8"/>
    <w:rsid w:val="002C38BE"/>
    <w:rsid w:val="002C4113"/>
    <w:rsid w:val="002C46C6"/>
    <w:rsid w:val="002C5A1C"/>
    <w:rsid w:val="002C6209"/>
    <w:rsid w:val="002C6CF8"/>
    <w:rsid w:val="002C6EE1"/>
    <w:rsid w:val="002D1685"/>
    <w:rsid w:val="002D16B3"/>
    <w:rsid w:val="002D1C97"/>
    <w:rsid w:val="002D1EF2"/>
    <w:rsid w:val="002D2642"/>
    <w:rsid w:val="002D2A57"/>
    <w:rsid w:val="002D2CA0"/>
    <w:rsid w:val="002D3B94"/>
    <w:rsid w:val="002D4674"/>
    <w:rsid w:val="002D4943"/>
    <w:rsid w:val="002D573D"/>
    <w:rsid w:val="002D6FBB"/>
    <w:rsid w:val="002D7DCC"/>
    <w:rsid w:val="002E04E4"/>
    <w:rsid w:val="002E0AA7"/>
    <w:rsid w:val="002E156B"/>
    <w:rsid w:val="002E1CD2"/>
    <w:rsid w:val="002E23A4"/>
    <w:rsid w:val="002E3433"/>
    <w:rsid w:val="002E3E79"/>
    <w:rsid w:val="002E5320"/>
    <w:rsid w:val="002E53E8"/>
    <w:rsid w:val="002E5DC3"/>
    <w:rsid w:val="002E64A1"/>
    <w:rsid w:val="002E6B3A"/>
    <w:rsid w:val="002E6C74"/>
    <w:rsid w:val="002E6D99"/>
    <w:rsid w:val="002F0D1C"/>
    <w:rsid w:val="002F1077"/>
    <w:rsid w:val="002F5E63"/>
    <w:rsid w:val="002F5EDE"/>
    <w:rsid w:val="002F6286"/>
    <w:rsid w:val="002F6AF0"/>
    <w:rsid w:val="002F782F"/>
    <w:rsid w:val="002F7849"/>
    <w:rsid w:val="002F7AC0"/>
    <w:rsid w:val="002F8A58"/>
    <w:rsid w:val="00300092"/>
    <w:rsid w:val="00301683"/>
    <w:rsid w:val="0030352F"/>
    <w:rsid w:val="00303609"/>
    <w:rsid w:val="00303EFC"/>
    <w:rsid w:val="00304B13"/>
    <w:rsid w:val="00304C20"/>
    <w:rsid w:val="00304ED3"/>
    <w:rsid w:val="00305F53"/>
    <w:rsid w:val="00306DCF"/>
    <w:rsid w:val="0030704B"/>
    <w:rsid w:val="00307E48"/>
    <w:rsid w:val="00311823"/>
    <w:rsid w:val="00312B4B"/>
    <w:rsid w:val="00313839"/>
    <w:rsid w:val="003157A1"/>
    <w:rsid w:val="0031651A"/>
    <w:rsid w:val="003177D1"/>
    <w:rsid w:val="00320247"/>
    <w:rsid w:val="0032052A"/>
    <w:rsid w:val="00320EEB"/>
    <w:rsid w:val="00321B7C"/>
    <w:rsid w:val="0032205F"/>
    <w:rsid w:val="00322E8C"/>
    <w:rsid w:val="00323EEE"/>
    <w:rsid w:val="0032423C"/>
    <w:rsid w:val="003247D9"/>
    <w:rsid w:val="003255F5"/>
    <w:rsid w:val="00325A8C"/>
    <w:rsid w:val="0032672E"/>
    <w:rsid w:val="00330899"/>
    <w:rsid w:val="0033158E"/>
    <w:rsid w:val="00331F53"/>
    <w:rsid w:val="00333ECC"/>
    <w:rsid w:val="003353F9"/>
    <w:rsid w:val="00335429"/>
    <w:rsid w:val="003371E8"/>
    <w:rsid w:val="0034027E"/>
    <w:rsid w:val="0034047B"/>
    <w:rsid w:val="00340A43"/>
    <w:rsid w:val="00340FB5"/>
    <w:rsid w:val="00342010"/>
    <w:rsid w:val="003429D6"/>
    <w:rsid w:val="00343734"/>
    <w:rsid w:val="003439CE"/>
    <w:rsid w:val="00343ED7"/>
    <w:rsid w:val="003451D0"/>
    <w:rsid w:val="003478D9"/>
    <w:rsid w:val="00350516"/>
    <w:rsid w:val="003505F7"/>
    <w:rsid w:val="00350723"/>
    <w:rsid w:val="00351F7B"/>
    <w:rsid w:val="00352D3F"/>
    <w:rsid w:val="00353521"/>
    <w:rsid w:val="003551A9"/>
    <w:rsid w:val="00355435"/>
    <w:rsid w:val="00355505"/>
    <w:rsid w:val="00360008"/>
    <w:rsid w:val="00361346"/>
    <w:rsid w:val="00362049"/>
    <w:rsid w:val="003621C0"/>
    <w:rsid w:val="00362209"/>
    <w:rsid w:val="00362887"/>
    <w:rsid w:val="00363B34"/>
    <w:rsid w:val="00364671"/>
    <w:rsid w:val="00365655"/>
    <w:rsid w:val="0036605F"/>
    <w:rsid w:val="00367294"/>
    <w:rsid w:val="00367624"/>
    <w:rsid w:val="003676F7"/>
    <w:rsid w:val="00367B47"/>
    <w:rsid w:val="00367C2A"/>
    <w:rsid w:val="00371249"/>
    <w:rsid w:val="00371BB7"/>
    <w:rsid w:val="0037263F"/>
    <w:rsid w:val="00373245"/>
    <w:rsid w:val="003733E1"/>
    <w:rsid w:val="003742D3"/>
    <w:rsid w:val="003759BB"/>
    <w:rsid w:val="003763C0"/>
    <w:rsid w:val="00376743"/>
    <w:rsid w:val="00376E68"/>
    <w:rsid w:val="00376F93"/>
    <w:rsid w:val="00377546"/>
    <w:rsid w:val="003779D4"/>
    <w:rsid w:val="00380728"/>
    <w:rsid w:val="0038195D"/>
    <w:rsid w:val="00381EED"/>
    <w:rsid w:val="003833E1"/>
    <w:rsid w:val="0038344C"/>
    <w:rsid w:val="00383E60"/>
    <w:rsid w:val="003844FF"/>
    <w:rsid w:val="003859A0"/>
    <w:rsid w:val="0038681A"/>
    <w:rsid w:val="0039039E"/>
    <w:rsid w:val="003905CD"/>
    <w:rsid w:val="0039067F"/>
    <w:rsid w:val="00391A9E"/>
    <w:rsid w:val="00392BA6"/>
    <w:rsid w:val="003931DD"/>
    <w:rsid w:val="0039370D"/>
    <w:rsid w:val="00393B61"/>
    <w:rsid w:val="003941D2"/>
    <w:rsid w:val="00394AC7"/>
    <w:rsid w:val="00394D24"/>
    <w:rsid w:val="00394D70"/>
    <w:rsid w:val="0039510B"/>
    <w:rsid w:val="00395FB9"/>
    <w:rsid w:val="003963C4"/>
    <w:rsid w:val="00397F7B"/>
    <w:rsid w:val="003A1486"/>
    <w:rsid w:val="003A1E37"/>
    <w:rsid w:val="003A23D0"/>
    <w:rsid w:val="003A2683"/>
    <w:rsid w:val="003A34F5"/>
    <w:rsid w:val="003A35D5"/>
    <w:rsid w:val="003A4197"/>
    <w:rsid w:val="003A4E6B"/>
    <w:rsid w:val="003A60DD"/>
    <w:rsid w:val="003A614A"/>
    <w:rsid w:val="003A793B"/>
    <w:rsid w:val="003A7BAA"/>
    <w:rsid w:val="003A7D78"/>
    <w:rsid w:val="003B06EE"/>
    <w:rsid w:val="003B17C5"/>
    <w:rsid w:val="003B25C2"/>
    <w:rsid w:val="003B2B62"/>
    <w:rsid w:val="003B334B"/>
    <w:rsid w:val="003B4F5F"/>
    <w:rsid w:val="003B5FB0"/>
    <w:rsid w:val="003B63FB"/>
    <w:rsid w:val="003B7C55"/>
    <w:rsid w:val="003C0221"/>
    <w:rsid w:val="003C0815"/>
    <w:rsid w:val="003C13ED"/>
    <w:rsid w:val="003C175B"/>
    <w:rsid w:val="003C1925"/>
    <w:rsid w:val="003C28F6"/>
    <w:rsid w:val="003C31CC"/>
    <w:rsid w:val="003C33D0"/>
    <w:rsid w:val="003C346B"/>
    <w:rsid w:val="003C3F7A"/>
    <w:rsid w:val="003C4DBD"/>
    <w:rsid w:val="003C53F8"/>
    <w:rsid w:val="003C6649"/>
    <w:rsid w:val="003C6867"/>
    <w:rsid w:val="003C7068"/>
    <w:rsid w:val="003C71AF"/>
    <w:rsid w:val="003D0116"/>
    <w:rsid w:val="003D0A26"/>
    <w:rsid w:val="003D1C2F"/>
    <w:rsid w:val="003D1E40"/>
    <w:rsid w:val="003D22FB"/>
    <w:rsid w:val="003D2B4B"/>
    <w:rsid w:val="003D3C65"/>
    <w:rsid w:val="003D3FE6"/>
    <w:rsid w:val="003D43A9"/>
    <w:rsid w:val="003D5196"/>
    <w:rsid w:val="003D6C33"/>
    <w:rsid w:val="003D6EB7"/>
    <w:rsid w:val="003D76D2"/>
    <w:rsid w:val="003E1EAF"/>
    <w:rsid w:val="003E3381"/>
    <w:rsid w:val="003E39AA"/>
    <w:rsid w:val="003E3C99"/>
    <w:rsid w:val="003E491E"/>
    <w:rsid w:val="003E505E"/>
    <w:rsid w:val="003E602B"/>
    <w:rsid w:val="003E6D8A"/>
    <w:rsid w:val="003E7CE1"/>
    <w:rsid w:val="003F0DC3"/>
    <w:rsid w:val="003F1245"/>
    <w:rsid w:val="003F19B2"/>
    <w:rsid w:val="003F24F7"/>
    <w:rsid w:val="003F262D"/>
    <w:rsid w:val="003F2B3C"/>
    <w:rsid w:val="003F2FD0"/>
    <w:rsid w:val="003F7160"/>
    <w:rsid w:val="003F7E22"/>
    <w:rsid w:val="003F7F1C"/>
    <w:rsid w:val="00400E73"/>
    <w:rsid w:val="00401769"/>
    <w:rsid w:val="00401B54"/>
    <w:rsid w:val="004041A6"/>
    <w:rsid w:val="0040591F"/>
    <w:rsid w:val="00406FD4"/>
    <w:rsid w:val="004076A4"/>
    <w:rsid w:val="00407AA8"/>
    <w:rsid w:val="00410A6D"/>
    <w:rsid w:val="00411943"/>
    <w:rsid w:val="00412D0E"/>
    <w:rsid w:val="00413877"/>
    <w:rsid w:val="00414C87"/>
    <w:rsid w:val="00415B16"/>
    <w:rsid w:val="00416315"/>
    <w:rsid w:val="00416955"/>
    <w:rsid w:val="00416DB8"/>
    <w:rsid w:val="00416F6D"/>
    <w:rsid w:val="004176C8"/>
    <w:rsid w:val="00417869"/>
    <w:rsid w:val="00420194"/>
    <w:rsid w:val="004201E9"/>
    <w:rsid w:val="0042349C"/>
    <w:rsid w:val="0042370D"/>
    <w:rsid w:val="00423F97"/>
    <w:rsid w:val="00424C0E"/>
    <w:rsid w:val="00425771"/>
    <w:rsid w:val="00425DEB"/>
    <w:rsid w:val="00426089"/>
    <w:rsid w:val="004260A2"/>
    <w:rsid w:val="004273AB"/>
    <w:rsid w:val="00427CD6"/>
    <w:rsid w:val="00427F2B"/>
    <w:rsid w:val="004308AA"/>
    <w:rsid w:val="00431788"/>
    <w:rsid w:val="00432017"/>
    <w:rsid w:val="00433859"/>
    <w:rsid w:val="00433EF7"/>
    <w:rsid w:val="0043440C"/>
    <w:rsid w:val="004347CC"/>
    <w:rsid w:val="00435027"/>
    <w:rsid w:val="004356FE"/>
    <w:rsid w:val="00435827"/>
    <w:rsid w:val="00437C27"/>
    <w:rsid w:val="0044030B"/>
    <w:rsid w:val="00440D83"/>
    <w:rsid w:val="00442204"/>
    <w:rsid w:val="004425C0"/>
    <w:rsid w:val="00442D86"/>
    <w:rsid w:val="004443B7"/>
    <w:rsid w:val="00444CF2"/>
    <w:rsid w:val="00445C14"/>
    <w:rsid w:val="00447CBA"/>
    <w:rsid w:val="004500FB"/>
    <w:rsid w:val="004503ED"/>
    <w:rsid w:val="00451B3E"/>
    <w:rsid w:val="00451BB8"/>
    <w:rsid w:val="004531E0"/>
    <w:rsid w:val="00454808"/>
    <w:rsid w:val="0045495C"/>
    <w:rsid w:val="00454B5C"/>
    <w:rsid w:val="00455B15"/>
    <w:rsid w:val="0045620E"/>
    <w:rsid w:val="004568A2"/>
    <w:rsid w:val="004569AB"/>
    <w:rsid w:val="00456EFB"/>
    <w:rsid w:val="00457B36"/>
    <w:rsid w:val="00457C98"/>
    <w:rsid w:val="00457F73"/>
    <w:rsid w:val="00460A7D"/>
    <w:rsid w:val="0046260D"/>
    <w:rsid w:val="004645E8"/>
    <w:rsid w:val="0046460A"/>
    <w:rsid w:val="0046540F"/>
    <w:rsid w:val="00465621"/>
    <w:rsid w:val="004677CA"/>
    <w:rsid w:val="00467D62"/>
    <w:rsid w:val="00467E40"/>
    <w:rsid w:val="00470100"/>
    <w:rsid w:val="0047023E"/>
    <w:rsid w:val="0047138E"/>
    <w:rsid w:val="00472358"/>
    <w:rsid w:val="004745C9"/>
    <w:rsid w:val="00474897"/>
    <w:rsid w:val="0047496E"/>
    <w:rsid w:val="00474E8C"/>
    <w:rsid w:val="00474ECF"/>
    <w:rsid w:val="004773EE"/>
    <w:rsid w:val="00477B5A"/>
    <w:rsid w:val="004807E3"/>
    <w:rsid w:val="004808CB"/>
    <w:rsid w:val="00480D3B"/>
    <w:rsid w:val="00481007"/>
    <w:rsid w:val="00481118"/>
    <w:rsid w:val="00481DC1"/>
    <w:rsid w:val="0048226D"/>
    <w:rsid w:val="004822AF"/>
    <w:rsid w:val="004822B2"/>
    <w:rsid w:val="00483373"/>
    <w:rsid w:val="00485D09"/>
    <w:rsid w:val="00486775"/>
    <w:rsid w:val="0048744B"/>
    <w:rsid w:val="0048754C"/>
    <w:rsid w:val="00487AF1"/>
    <w:rsid w:val="004906E4"/>
    <w:rsid w:val="00490E95"/>
    <w:rsid w:val="004927C3"/>
    <w:rsid w:val="00492842"/>
    <w:rsid w:val="00492D15"/>
    <w:rsid w:val="004941B3"/>
    <w:rsid w:val="004941C7"/>
    <w:rsid w:val="00494FD7"/>
    <w:rsid w:val="00495308"/>
    <w:rsid w:val="00497E42"/>
    <w:rsid w:val="004A1557"/>
    <w:rsid w:val="004A157F"/>
    <w:rsid w:val="004A1A7F"/>
    <w:rsid w:val="004A2207"/>
    <w:rsid w:val="004A3926"/>
    <w:rsid w:val="004A4FB8"/>
    <w:rsid w:val="004A503E"/>
    <w:rsid w:val="004A5072"/>
    <w:rsid w:val="004A6263"/>
    <w:rsid w:val="004A63B0"/>
    <w:rsid w:val="004B05A4"/>
    <w:rsid w:val="004B3DD4"/>
    <w:rsid w:val="004B426E"/>
    <w:rsid w:val="004B4CA9"/>
    <w:rsid w:val="004B5D02"/>
    <w:rsid w:val="004B60E5"/>
    <w:rsid w:val="004B75CA"/>
    <w:rsid w:val="004B7B9B"/>
    <w:rsid w:val="004C017B"/>
    <w:rsid w:val="004C0F44"/>
    <w:rsid w:val="004C188B"/>
    <w:rsid w:val="004C1A72"/>
    <w:rsid w:val="004C1AA9"/>
    <w:rsid w:val="004C2AAA"/>
    <w:rsid w:val="004C325F"/>
    <w:rsid w:val="004C37F9"/>
    <w:rsid w:val="004C4E3C"/>
    <w:rsid w:val="004C603F"/>
    <w:rsid w:val="004C6C09"/>
    <w:rsid w:val="004C7149"/>
    <w:rsid w:val="004C7A9E"/>
    <w:rsid w:val="004D0420"/>
    <w:rsid w:val="004D055C"/>
    <w:rsid w:val="004D06BD"/>
    <w:rsid w:val="004D1952"/>
    <w:rsid w:val="004D3CA9"/>
    <w:rsid w:val="004D4354"/>
    <w:rsid w:val="004D4742"/>
    <w:rsid w:val="004D4A15"/>
    <w:rsid w:val="004D4BAA"/>
    <w:rsid w:val="004D5525"/>
    <w:rsid w:val="004D584C"/>
    <w:rsid w:val="004D5DA3"/>
    <w:rsid w:val="004D6158"/>
    <w:rsid w:val="004D6EEF"/>
    <w:rsid w:val="004D7D6B"/>
    <w:rsid w:val="004E090E"/>
    <w:rsid w:val="004E1B68"/>
    <w:rsid w:val="004E40A1"/>
    <w:rsid w:val="004E440B"/>
    <w:rsid w:val="004E5403"/>
    <w:rsid w:val="004E5C5B"/>
    <w:rsid w:val="004E65C2"/>
    <w:rsid w:val="004E7DBF"/>
    <w:rsid w:val="004E7E41"/>
    <w:rsid w:val="004E7E85"/>
    <w:rsid w:val="004F06A4"/>
    <w:rsid w:val="004F0AB6"/>
    <w:rsid w:val="004F13BE"/>
    <w:rsid w:val="004F1EF5"/>
    <w:rsid w:val="004F292F"/>
    <w:rsid w:val="004F2D98"/>
    <w:rsid w:val="004F2DDE"/>
    <w:rsid w:val="004F35B5"/>
    <w:rsid w:val="004F3B13"/>
    <w:rsid w:val="004F3CCF"/>
    <w:rsid w:val="004F5500"/>
    <w:rsid w:val="004F6B4F"/>
    <w:rsid w:val="004F75AD"/>
    <w:rsid w:val="004F7645"/>
    <w:rsid w:val="004F7EA7"/>
    <w:rsid w:val="005002E3"/>
    <w:rsid w:val="00500327"/>
    <w:rsid w:val="00500471"/>
    <w:rsid w:val="00501294"/>
    <w:rsid w:val="00501B72"/>
    <w:rsid w:val="00501EB7"/>
    <w:rsid w:val="00504065"/>
    <w:rsid w:val="00505CA4"/>
    <w:rsid w:val="00506213"/>
    <w:rsid w:val="00506925"/>
    <w:rsid w:val="0050698E"/>
    <w:rsid w:val="005072D6"/>
    <w:rsid w:val="00510E88"/>
    <w:rsid w:val="00512025"/>
    <w:rsid w:val="0051274B"/>
    <w:rsid w:val="00512914"/>
    <w:rsid w:val="00512A3C"/>
    <w:rsid w:val="005131ED"/>
    <w:rsid w:val="00513938"/>
    <w:rsid w:val="005158CD"/>
    <w:rsid w:val="00515E34"/>
    <w:rsid w:val="00516FFE"/>
    <w:rsid w:val="00517393"/>
    <w:rsid w:val="00521BD6"/>
    <w:rsid w:val="00521FE1"/>
    <w:rsid w:val="00523092"/>
    <w:rsid w:val="00524182"/>
    <w:rsid w:val="00524843"/>
    <w:rsid w:val="00524877"/>
    <w:rsid w:val="00524E8F"/>
    <w:rsid w:val="00525003"/>
    <w:rsid w:val="005254E1"/>
    <w:rsid w:val="005263A6"/>
    <w:rsid w:val="00526653"/>
    <w:rsid w:val="005268DA"/>
    <w:rsid w:val="00530179"/>
    <w:rsid w:val="005305A3"/>
    <w:rsid w:val="00530BC9"/>
    <w:rsid w:val="005317B8"/>
    <w:rsid w:val="0053188D"/>
    <w:rsid w:val="00531D0E"/>
    <w:rsid w:val="005343EA"/>
    <w:rsid w:val="005357AD"/>
    <w:rsid w:val="005360AC"/>
    <w:rsid w:val="00536E31"/>
    <w:rsid w:val="005371A6"/>
    <w:rsid w:val="00541924"/>
    <w:rsid w:val="0054388E"/>
    <w:rsid w:val="00544C6F"/>
    <w:rsid w:val="00545168"/>
    <w:rsid w:val="00546187"/>
    <w:rsid w:val="005472CC"/>
    <w:rsid w:val="0054773D"/>
    <w:rsid w:val="005479B5"/>
    <w:rsid w:val="005510FC"/>
    <w:rsid w:val="005519F3"/>
    <w:rsid w:val="0055240C"/>
    <w:rsid w:val="00553471"/>
    <w:rsid w:val="00553B59"/>
    <w:rsid w:val="00553C21"/>
    <w:rsid w:val="00555055"/>
    <w:rsid w:val="005550DA"/>
    <w:rsid w:val="00555A4B"/>
    <w:rsid w:val="00555D0E"/>
    <w:rsid w:val="0055691B"/>
    <w:rsid w:val="005573CF"/>
    <w:rsid w:val="00557A3F"/>
    <w:rsid w:val="00557BF4"/>
    <w:rsid w:val="00557F4E"/>
    <w:rsid w:val="00560233"/>
    <w:rsid w:val="00560B52"/>
    <w:rsid w:val="00562D09"/>
    <w:rsid w:val="00562DAA"/>
    <w:rsid w:val="00563027"/>
    <w:rsid w:val="00563E1E"/>
    <w:rsid w:val="00564421"/>
    <w:rsid w:val="005646BE"/>
    <w:rsid w:val="00564B38"/>
    <w:rsid w:val="00564B7C"/>
    <w:rsid w:val="00564DFE"/>
    <w:rsid w:val="00564E87"/>
    <w:rsid w:val="0056546B"/>
    <w:rsid w:val="005656C4"/>
    <w:rsid w:val="00566A77"/>
    <w:rsid w:val="00567239"/>
    <w:rsid w:val="00567900"/>
    <w:rsid w:val="00570F3F"/>
    <w:rsid w:val="00571AC3"/>
    <w:rsid w:val="00571B44"/>
    <w:rsid w:val="00571E34"/>
    <w:rsid w:val="00572A2A"/>
    <w:rsid w:val="00574ECD"/>
    <w:rsid w:val="00574FC1"/>
    <w:rsid w:val="005759C2"/>
    <w:rsid w:val="0057770B"/>
    <w:rsid w:val="00577C56"/>
    <w:rsid w:val="00577F34"/>
    <w:rsid w:val="00580156"/>
    <w:rsid w:val="0058268D"/>
    <w:rsid w:val="0058276F"/>
    <w:rsid w:val="00582D86"/>
    <w:rsid w:val="005830DE"/>
    <w:rsid w:val="005835D9"/>
    <w:rsid w:val="00583F06"/>
    <w:rsid w:val="005844A8"/>
    <w:rsid w:val="00585474"/>
    <w:rsid w:val="005858DF"/>
    <w:rsid w:val="00586CBE"/>
    <w:rsid w:val="00587DFB"/>
    <w:rsid w:val="00590BB9"/>
    <w:rsid w:val="0059124E"/>
    <w:rsid w:val="00591A62"/>
    <w:rsid w:val="00591A6E"/>
    <w:rsid w:val="00591C77"/>
    <w:rsid w:val="005924D0"/>
    <w:rsid w:val="00592D1F"/>
    <w:rsid w:val="005939F7"/>
    <w:rsid w:val="00593E2C"/>
    <w:rsid w:val="005941E1"/>
    <w:rsid w:val="0059460A"/>
    <w:rsid w:val="00594EC2"/>
    <w:rsid w:val="00595A0D"/>
    <w:rsid w:val="0059620E"/>
    <w:rsid w:val="00597262"/>
    <w:rsid w:val="00597A06"/>
    <w:rsid w:val="005A00DE"/>
    <w:rsid w:val="005A053C"/>
    <w:rsid w:val="005A0C12"/>
    <w:rsid w:val="005A15B5"/>
    <w:rsid w:val="005A166F"/>
    <w:rsid w:val="005A1792"/>
    <w:rsid w:val="005A2A0D"/>
    <w:rsid w:val="005A2DE2"/>
    <w:rsid w:val="005A3221"/>
    <w:rsid w:val="005A3641"/>
    <w:rsid w:val="005A3B9C"/>
    <w:rsid w:val="005A410D"/>
    <w:rsid w:val="005A5CC0"/>
    <w:rsid w:val="005A679C"/>
    <w:rsid w:val="005A72B8"/>
    <w:rsid w:val="005A7CFF"/>
    <w:rsid w:val="005B0480"/>
    <w:rsid w:val="005B0C54"/>
    <w:rsid w:val="005B0CF3"/>
    <w:rsid w:val="005B120F"/>
    <w:rsid w:val="005B1385"/>
    <w:rsid w:val="005B15EB"/>
    <w:rsid w:val="005B1790"/>
    <w:rsid w:val="005B1869"/>
    <w:rsid w:val="005B1ADA"/>
    <w:rsid w:val="005B2195"/>
    <w:rsid w:val="005B26FC"/>
    <w:rsid w:val="005B290E"/>
    <w:rsid w:val="005B30A6"/>
    <w:rsid w:val="005B35B2"/>
    <w:rsid w:val="005B388C"/>
    <w:rsid w:val="005B3A9B"/>
    <w:rsid w:val="005B3F49"/>
    <w:rsid w:val="005B414C"/>
    <w:rsid w:val="005B424E"/>
    <w:rsid w:val="005B5A86"/>
    <w:rsid w:val="005B5FF3"/>
    <w:rsid w:val="005B7812"/>
    <w:rsid w:val="005C0B21"/>
    <w:rsid w:val="005C2397"/>
    <w:rsid w:val="005C2CC4"/>
    <w:rsid w:val="005C339B"/>
    <w:rsid w:val="005C3BD2"/>
    <w:rsid w:val="005C3F14"/>
    <w:rsid w:val="005C600E"/>
    <w:rsid w:val="005C702D"/>
    <w:rsid w:val="005C75EF"/>
    <w:rsid w:val="005C761C"/>
    <w:rsid w:val="005C767F"/>
    <w:rsid w:val="005C7A8F"/>
    <w:rsid w:val="005D1338"/>
    <w:rsid w:val="005D1CB8"/>
    <w:rsid w:val="005D258C"/>
    <w:rsid w:val="005D2CB7"/>
    <w:rsid w:val="005D5C94"/>
    <w:rsid w:val="005D61DE"/>
    <w:rsid w:val="005D6CEC"/>
    <w:rsid w:val="005D7EA7"/>
    <w:rsid w:val="005E092E"/>
    <w:rsid w:val="005E09D7"/>
    <w:rsid w:val="005E178E"/>
    <w:rsid w:val="005E19A3"/>
    <w:rsid w:val="005E2069"/>
    <w:rsid w:val="005E3C26"/>
    <w:rsid w:val="005E4D17"/>
    <w:rsid w:val="005E4EA0"/>
    <w:rsid w:val="005E51CC"/>
    <w:rsid w:val="005E6ED7"/>
    <w:rsid w:val="005E74C8"/>
    <w:rsid w:val="005F050C"/>
    <w:rsid w:val="005F1C03"/>
    <w:rsid w:val="005F1ECB"/>
    <w:rsid w:val="005F2FEE"/>
    <w:rsid w:val="005F3609"/>
    <w:rsid w:val="005F423D"/>
    <w:rsid w:val="005F424E"/>
    <w:rsid w:val="005F48AA"/>
    <w:rsid w:val="005F4A39"/>
    <w:rsid w:val="005F505B"/>
    <w:rsid w:val="005F5B6D"/>
    <w:rsid w:val="005F63D3"/>
    <w:rsid w:val="005F6A5C"/>
    <w:rsid w:val="0060056F"/>
    <w:rsid w:val="00600B17"/>
    <w:rsid w:val="00601B0F"/>
    <w:rsid w:val="00602444"/>
    <w:rsid w:val="00602E16"/>
    <w:rsid w:val="00602F26"/>
    <w:rsid w:val="00603394"/>
    <w:rsid w:val="00603E34"/>
    <w:rsid w:val="006053B6"/>
    <w:rsid w:val="00605734"/>
    <w:rsid w:val="00605D6D"/>
    <w:rsid w:val="00606B27"/>
    <w:rsid w:val="0061021B"/>
    <w:rsid w:val="006104D7"/>
    <w:rsid w:val="00610849"/>
    <w:rsid w:val="00611916"/>
    <w:rsid w:val="00612285"/>
    <w:rsid w:val="00613182"/>
    <w:rsid w:val="00613DE8"/>
    <w:rsid w:val="0061411E"/>
    <w:rsid w:val="006163AF"/>
    <w:rsid w:val="00616B6E"/>
    <w:rsid w:val="00617C63"/>
    <w:rsid w:val="006203DA"/>
    <w:rsid w:val="006212D5"/>
    <w:rsid w:val="006223D7"/>
    <w:rsid w:val="00622732"/>
    <w:rsid w:val="0062333A"/>
    <w:rsid w:val="00624B36"/>
    <w:rsid w:val="00625FE8"/>
    <w:rsid w:val="006260DB"/>
    <w:rsid w:val="00626B95"/>
    <w:rsid w:val="00627086"/>
    <w:rsid w:val="00627795"/>
    <w:rsid w:val="0063111C"/>
    <w:rsid w:val="00631AD9"/>
    <w:rsid w:val="0063279A"/>
    <w:rsid w:val="006335F7"/>
    <w:rsid w:val="0063422B"/>
    <w:rsid w:val="00634884"/>
    <w:rsid w:val="00635C5E"/>
    <w:rsid w:val="00635D6A"/>
    <w:rsid w:val="00636595"/>
    <w:rsid w:val="0063698A"/>
    <w:rsid w:val="0063729A"/>
    <w:rsid w:val="00637A1C"/>
    <w:rsid w:val="006402C2"/>
    <w:rsid w:val="00640CFD"/>
    <w:rsid w:val="00640F3F"/>
    <w:rsid w:val="006416E5"/>
    <w:rsid w:val="006448EA"/>
    <w:rsid w:val="006453E6"/>
    <w:rsid w:val="00646642"/>
    <w:rsid w:val="00647D9A"/>
    <w:rsid w:val="00647E58"/>
    <w:rsid w:val="00650AB2"/>
    <w:rsid w:val="00650EBF"/>
    <w:rsid w:val="00650FA8"/>
    <w:rsid w:val="006512C2"/>
    <w:rsid w:val="00652554"/>
    <w:rsid w:val="00652EC0"/>
    <w:rsid w:val="00654584"/>
    <w:rsid w:val="006561BA"/>
    <w:rsid w:val="0065642C"/>
    <w:rsid w:val="006575F3"/>
    <w:rsid w:val="00657D18"/>
    <w:rsid w:val="00660971"/>
    <w:rsid w:val="00662A82"/>
    <w:rsid w:val="006635A3"/>
    <w:rsid w:val="00663E7B"/>
    <w:rsid w:val="00664122"/>
    <w:rsid w:val="00666908"/>
    <w:rsid w:val="0066712B"/>
    <w:rsid w:val="0067017F"/>
    <w:rsid w:val="0067050B"/>
    <w:rsid w:val="00670A7F"/>
    <w:rsid w:val="006713AB"/>
    <w:rsid w:val="0067143B"/>
    <w:rsid w:val="00671B6E"/>
    <w:rsid w:val="00671C30"/>
    <w:rsid w:val="00671D83"/>
    <w:rsid w:val="00671EF7"/>
    <w:rsid w:val="0067243C"/>
    <w:rsid w:val="00672E5C"/>
    <w:rsid w:val="0067322C"/>
    <w:rsid w:val="00674F9C"/>
    <w:rsid w:val="0067520A"/>
    <w:rsid w:val="00675D1F"/>
    <w:rsid w:val="006768F8"/>
    <w:rsid w:val="00677AD0"/>
    <w:rsid w:val="00677E64"/>
    <w:rsid w:val="00677EE2"/>
    <w:rsid w:val="00680693"/>
    <w:rsid w:val="00681F5C"/>
    <w:rsid w:val="0068225B"/>
    <w:rsid w:val="006824FB"/>
    <w:rsid w:val="00682E07"/>
    <w:rsid w:val="0068387A"/>
    <w:rsid w:val="00685D7C"/>
    <w:rsid w:val="00685DAB"/>
    <w:rsid w:val="00685EF9"/>
    <w:rsid w:val="00690817"/>
    <w:rsid w:val="006908E4"/>
    <w:rsid w:val="006912FD"/>
    <w:rsid w:val="0069167B"/>
    <w:rsid w:val="00691E6D"/>
    <w:rsid w:val="0069524E"/>
    <w:rsid w:val="00695B4E"/>
    <w:rsid w:val="00695EAE"/>
    <w:rsid w:val="006964CF"/>
    <w:rsid w:val="00696C30"/>
    <w:rsid w:val="006A0337"/>
    <w:rsid w:val="006A03D0"/>
    <w:rsid w:val="006A06F0"/>
    <w:rsid w:val="006A0766"/>
    <w:rsid w:val="006A09F8"/>
    <w:rsid w:val="006A1475"/>
    <w:rsid w:val="006A1B43"/>
    <w:rsid w:val="006A1E00"/>
    <w:rsid w:val="006A20D7"/>
    <w:rsid w:val="006A26DC"/>
    <w:rsid w:val="006A2CE0"/>
    <w:rsid w:val="006A2EE1"/>
    <w:rsid w:val="006A49BE"/>
    <w:rsid w:val="006A5495"/>
    <w:rsid w:val="006A5DE0"/>
    <w:rsid w:val="006A6739"/>
    <w:rsid w:val="006A6845"/>
    <w:rsid w:val="006A6BDF"/>
    <w:rsid w:val="006B0722"/>
    <w:rsid w:val="006B0A54"/>
    <w:rsid w:val="006B10B0"/>
    <w:rsid w:val="006B1248"/>
    <w:rsid w:val="006B2F54"/>
    <w:rsid w:val="006B3D66"/>
    <w:rsid w:val="006B461C"/>
    <w:rsid w:val="006B50F8"/>
    <w:rsid w:val="006B5761"/>
    <w:rsid w:val="006B5F7C"/>
    <w:rsid w:val="006B6259"/>
    <w:rsid w:val="006B6B33"/>
    <w:rsid w:val="006B758C"/>
    <w:rsid w:val="006B7BDC"/>
    <w:rsid w:val="006C2393"/>
    <w:rsid w:val="006C26EE"/>
    <w:rsid w:val="006C26F7"/>
    <w:rsid w:val="006C2C9C"/>
    <w:rsid w:val="006C305D"/>
    <w:rsid w:val="006C350D"/>
    <w:rsid w:val="006C3620"/>
    <w:rsid w:val="006C3C6A"/>
    <w:rsid w:val="006C3E23"/>
    <w:rsid w:val="006C3F49"/>
    <w:rsid w:val="006C40F1"/>
    <w:rsid w:val="006C5A4F"/>
    <w:rsid w:val="006C63AB"/>
    <w:rsid w:val="006C70C9"/>
    <w:rsid w:val="006D0572"/>
    <w:rsid w:val="006D082B"/>
    <w:rsid w:val="006D0A1C"/>
    <w:rsid w:val="006D0E64"/>
    <w:rsid w:val="006D103B"/>
    <w:rsid w:val="006D1127"/>
    <w:rsid w:val="006D2286"/>
    <w:rsid w:val="006D2CB1"/>
    <w:rsid w:val="006D2D95"/>
    <w:rsid w:val="006D39CB"/>
    <w:rsid w:val="006D413B"/>
    <w:rsid w:val="006D464D"/>
    <w:rsid w:val="006D61E0"/>
    <w:rsid w:val="006D70F3"/>
    <w:rsid w:val="006D71A4"/>
    <w:rsid w:val="006D73AB"/>
    <w:rsid w:val="006D7C84"/>
    <w:rsid w:val="006E0153"/>
    <w:rsid w:val="006E0893"/>
    <w:rsid w:val="006E1115"/>
    <w:rsid w:val="006E1E6E"/>
    <w:rsid w:val="006E2C04"/>
    <w:rsid w:val="006E581A"/>
    <w:rsid w:val="006E5B26"/>
    <w:rsid w:val="006E6411"/>
    <w:rsid w:val="006E7FE2"/>
    <w:rsid w:val="006F08A3"/>
    <w:rsid w:val="006F1EDF"/>
    <w:rsid w:val="006F267E"/>
    <w:rsid w:val="006F2F09"/>
    <w:rsid w:val="006F341D"/>
    <w:rsid w:val="006F5141"/>
    <w:rsid w:val="006F579F"/>
    <w:rsid w:val="006F64AE"/>
    <w:rsid w:val="006F7A5D"/>
    <w:rsid w:val="00701C5A"/>
    <w:rsid w:val="0070312D"/>
    <w:rsid w:val="007057F6"/>
    <w:rsid w:val="00705F01"/>
    <w:rsid w:val="00707780"/>
    <w:rsid w:val="00707F8D"/>
    <w:rsid w:val="00710410"/>
    <w:rsid w:val="007107BF"/>
    <w:rsid w:val="007111C2"/>
    <w:rsid w:val="00711673"/>
    <w:rsid w:val="00711B1C"/>
    <w:rsid w:val="00712B3D"/>
    <w:rsid w:val="007138CA"/>
    <w:rsid w:val="00713EEC"/>
    <w:rsid w:val="007144AE"/>
    <w:rsid w:val="007164E3"/>
    <w:rsid w:val="0071682B"/>
    <w:rsid w:val="00716872"/>
    <w:rsid w:val="00717855"/>
    <w:rsid w:val="00717D12"/>
    <w:rsid w:val="007211C5"/>
    <w:rsid w:val="00721F08"/>
    <w:rsid w:val="00722039"/>
    <w:rsid w:val="007228DF"/>
    <w:rsid w:val="00722A58"/>
    <w:rsid w:val="00722B77"/>
    <w:rsid w:val="00722D54"/>
    <w:rsid w:val="007240DA"/>
    <w:rsid w:val="00724139"/>
    <w:rsid w:val="0072502F"/>
    <w:rsid w:val="00725515"/>
    <w:rsid w:val="007261D2"/>
    <w:rsid w:val="0072676E"/>
    <w:rsid w:val="007268CE"/>
    <w:rsid w:val="00726E2F"/>
    <w:rsid w:val="0072706B"/>
    <w:rsid w:val="00727DE1"/>
    <w:rsid w:val="00730219"/>
    <w:rsid w:val="00730699"/>
    <w:rsid w:val="00730BBF"/>
    <w:rsid w:val="00731B0D"/>
    <w:rsid w:val="007342EA"/>
    <w:rsid w:val="0073480E"/>
    <w:rsid w:val="00735B99"/>
    <w:rsid w:val="007379C3"/>
    <w:rsid w:val="00737FC3"/>
    <w:rsid w:val="00740B7F"/>
    <w:rsid w:val="00741087"/>
    <w:rsid w:val="00741B10"/>
    <w:rsid w:val="00742ACE"/>
    <w:rsid w:val="0074681C"/>
    <w:rsid w:val="007506E8"/>
    <w:rsid w:val="00750B54"/>
    <w:rsid w:val="00751393"/>
    <w:rsid w:val="00751A94"/>
    <w:rsid w:val="00751D12"/>
    <w:rsid w:val="007527E0"/>
    <w:rsid w:val="007529E1"/>
    <w:rsid w:val="00753273"/>
    <w:rsid w:val="007538B4"/>
    <w:rsid w:val="00753CAD"/>
    <w:rsid w:val="007543D2"/>
    <w:rsid w:val="00754468"/>
    <w:rsid w:val="007550FD"/>
    <w:rsid w:val="00755921"/>
    <w:rsid w:val="00755B42"/>
    <w:rsid w:val="00756BF7"/>
    <w:rsid w:val="00757FEF"/>
    <w:rsid w:val="00760562"/>
    <w:rsid w:val="00760E19"/>
    <w:rsid w:val="0076170C"/>
    <w:rsid w:val="0076177D"/>
    <w:rsid w:val="007618EC"/>
    <w:rsid w:val="00761B50"/>
    <w:rsid w:val="00761D89"/>
    <w:rsid w:val="00762841"/>
    <w:rsid w:val="007643A7"/>
    <w:rsid w:val="00764EBC"/>
    <w:rsid w:val="00765018"/>
    <w:rsid w:val="00765F82"/>
    <w:rsid w:val="007679F9"/>
    <w:rsid w:val="00767FEB"/>
    <w:rsid w:val="0077038B"/>
    <w:rsid w:val="0077080A"/>
    <w:rsid w:val="0077086A"/>
    <w:rsid w:val="00770E34"/>
    <w:rsid w:val="00770EC4"/>
    <w:rsid w:val="0077156F"/>
    <w:rsid w:val="007718BF"/>
    <w:rsid w:val="00772504"/>
    <w:rsid w:val="00772C3E"/>
    <w:rsid w:val="00774EAE"/>
    <w:rsid w:val="00774F43"/>
    <w:rsid w:val="00775235"/>
    <w:rsid w:val="00775B51"/>
    <w:rsid w:val="00775EB6"/>
    <w:rsid w:val="007764D0"/>
    <w:rsid w:val="00776C65"/>
    <w:rsid w:val="00777269"/>
    <w:rsid w:val="007775C4"/>
    <w:rsid w:val="00777CE6"/>
    <w:rsid w:val="00780177"/>
    <w:rsid w:val="00780E63"/>
    <w:rsid w:val="007822C5"/>
    <w:rsid w:val="007823B2"/>
    <w:rsid w:val="00784C10"/>
    <w:rsid w:val="0078650B"/>
    <w:rsid w:val="00786D63"/>
    <w:rsid w:val="007878FF"/>
    <w:rsid w:val="00787F28"/>
    <w:rsid w:val="007914D9"/>
    <w:rsid w:val="00792A9F"/>
    <w:rsid w:val="00793CFE"/>
    <w:rsid w:val="00793DB9"/>
    <w:rsid w:val="007944EC"/>
    <w:rsid w:val="007947D2"/>
    <w:rsid w:val="007960A0"/>
    <w:rsid w:val="0079680C"/>
    <w:rsid w:val="00796BA2"/>
    <w:rsid w:val="007A0EA8"/>
    <w:rsid w:val="007A0FAF"/>
    <w:rsid w:val="007A2682"/>
    <w:rsid w:val="007A288D"/>
    <w:rsid w:val="007A2A8D"/>
    <w:rsid w:val="007A3149"/>
    <w:rsid w:val="007A3BBF"/>
    <w:rsid w:val="007A4AC1"/>
    <w:rsid w:val="007A4CE5"/>
    <w:rsid w:val="007A4EC9"/>
    <w:rsid w:val="007A5449"/>
    <w:rsid w:val="007A54E9"/>
    <w:rsid w:val="007A6D89"/>
    <w:rsid w:val="007A7C43"/>
    <w:rsid w:val="007B0752"/>
    <w:rsid w:val="007B12FF"/>
    <w:rsid w:val="007B14B7"/>
    <w:rsid w:val="007B2DE1"/>
    <w:rsid w:val="007B2FD3"/>
    <w:rsid w:val="007B3735"/>
    <w:rsid w:val="007B4332"/>
    <w:rsid w:val="007B452C"/>
    <w:rsid w:val="007B7055"/>
    <w:rsid w:val="007B70C2"/>
    <w:rsid w:val="007B7674"/>
    <w:rsid w:val="007B7892"/>
    <w:rsid w:val="007B792A"/>
    <w:rsid w:val="007B7CE1"/>
    <w:rsid w:val="007C0DFA"/>
    <w:rsid w:val="007C285E"/>
    <w:rsid w:val="007C3F6C"/>
    <w:rsid w:val="007C4CA3"/>
    <w:rsid w:val="007C58D0"/>
    <w:rsid w:val="007C58EE"/>
    <w:rsid w:val="007C58FC"/>
    <w:rsid w:val="007C5C54"/>
    <w:rsid w:val="007C6896"/>
    <w:rsid w:val="007C6AA4"/>
    <w:rsid w:val="007C6F01"/>
    <w:rsid w:val="007C7FF4"/>
    <w:rsid w:val="007D020F"/>
    <w:rsid w:val="007D125E"/>
    <w:rsid w:val="007D1392"/>
    <w:rsid w:val="007D18E7"/>
    <w:rsid w:val="007D1EC4"/>
    <w:rsid w:val="007D48CC"/>
    <w:rsid w:val="007D4DDF"/>
    <w:rsid w:val="007D5336"/>
    <w:rsid w:val="007D561E"/>
    <w:rsid w:val="007D6811"/>
    <w:rsid w:val="007D6EB8"/>
    <w:rsid w:val="007D71AF"/>
    <w:rsid w:val="007D7ADA"/>
    <w:rsid w:val="007E1ED2"/>
    <w:rsid w:val="007E2133"/>
    <w:rsid w:val="007E2A8B"/>
    <w:rsid w:val="007E4F74"/>
    <w:rsid w:val="007E5031"/>
    <w:rsid w:val="007E5CDA"/>
    <w:rsid w:val="007E6ED7"/>
    <w:rsid w:val="007E7572"/>
    <w:rsid w:val="007E7780"/>
    <w:rsid w:val="007E7EEC"/>
    <w:rsid w:val="007F0639"/>
    <w:rsid w:val="007F0904"/>
    <w:rsid w:val="007F0AEB"/>
    <w:rsid w:val="007F0E6F"/>
    <w:rsid w:val="007F122F"/>
    <w:rsid w:val="007F228E"/>
    <w:rsid w:val="007F26AC"/>
    <w:rsid w:val="007F2D50"/>
    <w:rsid w:val="007F2E90"/>
    <w:rsid w:val="007F2E97"/>
    <w:rsid w:val="007F3237"/>
    <w:rsid w:val="007F3457"/>
    <w:rsid w:val="007F3FBD"/>
    <w:rsid w:val="007F44D1"/>
    <w:rsid w:val="007F4E87"/>
    <w:rsid w:val="007F61E1"/>
    <w:rsid w:val="007F6963"/>
    <w:rsid w:val="007F7379"/>
    <w:rsid w:val="007F755C"/>
    <w:rsid w:val="007F76CA"/>
    <w:rsid w:val="008000D3"/>
    <w:rsid w:val="0080031A"/>
    <w:rsid w:val="00802855"/>
    <w:rsid w:val="00802EC1"/>
    <w:rsid w:val="008035E7"/>
    <w:rsid w:val="00803820"/>
    <w:rsid w:val="00804926"/>
    <w:rsid w:val="00804BE6"/>
    <w:rsid w:val="00804D2E"/>
    <w:rsid w:val="008053DE"/>
    <w:rsid w:val="00806445"/>
    <w:rsid w:val="00806AF5"/>
    <w:rsid w:val="00807570"/>
    <w:rsid w:val="00810230"/>
    <w:rsid w:val="008106E2"/>
    <w:rsid w:val="008118A4"/>
    <w:rsid w:val="00811C93"/>
    <w:rsid w:val="00811D08"/>
    <w:rsid w:val="00811F49"/>
    <w:rsid w:val="008129C3"/>
    <w:rsid w:val="008130E9"/>
    <w:rsid w:val="00814AED"/>
    <w:rsid w:val="00814AFA"/>
    <w:rsid w:val="008167C5"/>
    <w:rsid w:val="00816F2C"/>
    <w:rsid w:val="008173E5"/>
    <w:rsid w:val="00817B79"/>
    <w:rsid w:val="00820C82"/>
    <w:rsid w:val="00821377"/>
    <w:rsid w:val="008215F8"/>
    <w:rsid w:val="00821654"/>
    <w:rsid w:val="00822183"/>
    <w:rsid w:val="00822C6F"/>
    <w:rsid w:val="00823F7A"/>
    <w:rsid w:val="00823FAD"/>
    <w:rsid w:val="00824C3D"/>
    <w:rsid w:val="0082575B"/>
    <w:rsid w:val="00825782"/>
    <w:rsid w:val="00826BB2"/>
    <w:rsid w:val="00826BF5"/>
    <w:rsid w:val="0083064E"/>
    <w:rsid w:val="00832C2A"/>
    <w:rsid w:val="00834EF4"/>
    <w:rsid w:val="00835377"/>
    <w:rsid w:val="00837C90"/>
    <w:rsid w:val="0084034C"/>
    <w:rsid w:val="00840AB7"/>
    <w:rsid w:val="00840CA1"/>
    <w:rsid w:val="0084166F"/>
    <w:rsid w:val="00841991"/>
    <w:rsid w:val="00842A70"/>
    <w:rsid w:val="00843BD9"/>
    <w:rsid w:val="00843CFA"/>
    <w:rsid w:val="008442ED"/>
    <w:rsid w:val="00845308"/>
    <w:rsid w:val="008458BA"/>
    <w:rsid w:val="008473CF"/>
    <w:rsid w:val="008474B9"/>
    <w:rsid w:val="00847621"/>
    <w:rsid w:val="00850DC7"/>
    <w:rsid w:val="008512C9"/>
    <w:rsid w:val="00851A97"/>
    <w:rsid w:val="00852351"/>
    <w:rsid w:val="008524F7"/>
    <w:rsid w:val="00852A4B"/>
    <w:rsid w:val="00852C5F"/>
    <w:rsid w:val="00853951"/>
    <w:rsid w:val="008539A2"/>
    <w:rsid w:val="00855676"/>
    <w:rsid w:val="00855828"/>
    <w:rsid w:val="00855A7E"/>
    <w:rsid w:val="008567A4"/>
    <w:rsid w:val="008568AC"/>
    <w:rsid w:val="00856EAE"/>
    <w:rsid w:val="00857D96"/>
    <w:rsid w:val="00860221"/>
    <w:rsid w:val="00860366"/>
    <w:rsid w:val="0086093B"/>
    <w:rsid w:val="008620AC"/>
    <w:rsid w:val="008630DE"/>
    <w:rsid w:val="008637B5"/>
    <w:rsid w:val="00863D61"/>
    <w:rsid w:val="008644C8"/>
    <w:rsid w:val="008645AF"/>
    <w:rsid w:val="00866206"/>
    <w:rsid w:val="0086669A"/>
    <w:rsid w:val="008672CB"/>
    <w:rsid w:val="00867388"/>
    <w:rsid w:val="00867462"/>
    <w:rsid w:val="008700B0"/>
    <w:rsid w:val="0087063C"/>
    <w:rsid w:val="00871320"/>
    <w:rsid w:val="00873DCD"/>
    <w:rsid w:val="00875128"/>
    <w:rsid w:val="00875212"/>
    <w:rsid w:val="00875564"/>
    <w:rsid w:val="00875A2F"/>
    <w:rsid w:val="00876F06"/>
    <w:rsid w:val="00881354"/>
    <w:rsid w:val="00881522"/>
    <w:rsid w:val="00881BC0"/>
    <w:rsid w:val="00881C9C"/>
    <w:rsid w:val="00882A37"/>
    <w:rsid w:val="00882D10"/>
    <w:rsid w:val="00882E77"/>
    <w:rsid w:val="00883360"/>
    <w:rsid w:val="008843FD"/>
    <w:rsid w:val="008855B0"/>
    <w:rsid w:val="00885A2C"/>
    <w:rsid w:val="00885F8D"/>
    <w:rsid w:val="00886074"/>
    <w:rsid w:val="0088673B"/>
    <w:rsid w:val="00886AD1"/>
    <w:rsid w:val="00887D48"/>
    <w:rsid w:val="00887F4A"/>
    <w:rsid w:val="008902A9"/>
    <w:rsid w:val="0089092A"/>
    <w:rsid w:val="00891AA3"/>
    <w:rsid w:val="00893698"/>
    <w:rsid w:val="008936EC"/>
    <w:rsid w:val="00893C02"/>
    <w:rsid w:val="0089432D"/>
    <w:rsid w:val="00894450"/>
    <w:rsid w:val="0089500F"/>
    <w:rsid w:val="00895759"/>
    <w:rsid w:val="008A084B"/>
    <w:rsid w:val="008A2465"/>
    <w:rsid w:val="008A35A4"/>
    <w:rsid w:val="008A452A"/>
    <w:rsid w:val="008A4F9E"/>
    <w:rsid w:val="008A5227"/>
    <w:rsid w:val="008A5700"/>
    <w:rsid w:val="008A5AD4"/>
    <w:rsid w:val="008A5BAC"/>
    <w:rsid w:val="008A69E4"/>
    <w:rsid w:val="008A70AA"/>
    <w:rsid w:val="008A70ED"/>
    <w:rsid w:val="008B08EB"/>
    <w:rsid w:val="008B0B67"/>
    <w:rsid w:val="008B0D5F"/>
    <w:rsid w:val="008B18D9"/>
    <w:rsid w:val="008B3585"/>
    <w:rsid w:val="008B435E"/>
    <w:rsid w:val="008B54D4"/>
    <w:rsid w:val="008B6341"/>
    <w:rsid w:val="008B6AB6"/>
    <w:rsid w:val="008B6D52"/>
    <w:rsid w:val="008B7857"/>
    <w:rsid w:val="008C1840"/>
    <w:rsid w:val="008C1AC2"/>
    <w:rsid w:val="008C23E8"/>
    <w:rsid w:val="008C386B"/>
    <w:rsid w:val="008C3DA9"/>
    <w:rsid w:val="008C3DB0"/>
    <w:rsid w:val="008C4B60"/>
    <w:rsid w:val="008C67D2"/>
    <w:rsid w:val="008D0015"/>
    <w:rsid w:val="008D0D5E"/>
    <w:rsid w:val="008D1206"/>
    <w:rsid w:val="008D2C03"/>
    <w:rsid w:val="008D31DF"/>
    <w:rsid w:val="008D3E81"/>
    <w:rsid w:val="008D456F"/>
    <w:rsid w:val="008D590B"/>
    <w:rsid w:val="008D5FC6"/>
    <w:rsid w:val="008D62FA"/>
    <w:rsid w:val="008D7D66"/>
    <w:rsid w:val="008E0159"/>
    <w:rsid w:val="008E0568"/>
    <w:rsid w:val="008E10CB"/>
    <w:rsid w:val="008E1121"/>
    <w:rsid w:val="008E2170"/>
    <w:rsid w:val="008E2949"/>
    <w:rsid w:val="008E3477"/>
    <w:rsid w:val="008E3CAC"/>
    <w:rsid w:val="008E5303"/>
    <w:rsid w:val="008E5DF5"/>
    <w:rsid w:val="008E5E04"/>
    <w:rsid w:val="008E62B2"/>
    <w:rsid w:val="008E6B51"/>
    <w:rsid w:val="008E6DAC"/>
    <w:rsid w:val="008E7783"/>
    <w:rsid w:val="008E7F7D"/>
    <w:rsid w:val="008F033C"/>
    <w:rsid w:val="008F1BF9"/>
    <w:rsid w:val="008F3A76"/>
    <w:rsid w:val="008F3DFA"/>
    <w:rsid w:val="008F4742"/>
    <w:rsid w:val="008F69C2"/>
    <w:rsid w:val="008F70E3"/>
    <w:rsid w:val="00900208"/>
    <w:rsid w:val="00901533"/>
    <w:rsid w:val="009026C4"/>
    <w:rsid w:val="00902F6B"/>
    <w:rsid w:val="00903166"/>
    <w:rsid w:val="00903664"/>
    <w:rsid w:val="00903C3E"/>
    <w:rsid w:val="00904851"/>
    <w:rsid w:val="009055B4"/>
    <w:rsid w:val="00905617"/>
    <w:rsid w:val="00906935"/>
    <w:rsid w:val="0091115F"/>
    <w:rsid w:val="00912E30"/>
    <w:rsid w:val="00912F5B"/>
    <w:rsid w:val="00913805"/>
    <w:rsid w:val="009139B8"/>
    <w:rsid w:val="00914150"/>
    <w:rsid w:val="00914A6C"/>
    <w:rsid w:val="00917BE9"/>
    <w:rsid w:val="00917E6D"/>
    <w:rsid w:val="00920363"/>
    <w:rsid w:val="0092070B"/>
    <w:rsid w:val="0092084B"/>
    <w:rsid w:val="009220B8"/>
    <w:rsid w:val="0092290A"/>
    <w:rsid w:val="00923071"/>
    <w:rsid w:val="0092335C"/>
    <w:rsid w:val="00923A32"/>
    <w:rsid w:val="00923E42"/>
    <w:rsid w:val="00923F76"/>
    <w:rsid w:val="009248B1"/>
    <w:rsid w:val="00924EB9"/>
    <w:rsid w:val="00926597"/>
    <w:rsid w:val="00926D7E"/>
    <w:rsid w:val="00926E7C"/>
    <w:rsid w:val="00927172"/>
    <w:rsid w:val="009274A6"/>
    <w:rsid w:val="00927E57"/>
    <w:rsid w:val="00930859"/>
    <w:rsid w:val="00930DC6"/>
    <w:rsid w:val="00931845"/>
    <w:rsid w:val="0093328C"/>
    <w:rsid w:val="00934383"/>
    <w:rsid w:val="0093454D"/>
    <w:rsid w:val="00934AD6"/>
    <w:rsid w:val="009350A4"/>
    <w:rsid w:val="0093550B"/>
    <w:rsid w:val="00936312"/>
    <w:rsid w:val="00936D70"/>
    <w:rsid w:val="00937A75"/>
    <w:rsid w:val="00937B79"/>
    <w:rsid w:val="00937ED4"/>
    <w:rsid w:val="00940078"/>
    <w:rsid w:val="00942DBA"/>
    <w:rsid w:val="009436DF"/>
    <w:rsid w:val="00943884"/>
    <w:rsid w:val="009438CD"/>
    <w:rsid w:val="00944072"/>
    <w:rsid w:val="00945109"/>
    <w:rsid w:val="009455FE"/>
    <w:rsid w:val="00945C93"/>
    <w:rsid w:val="0094652F"/>
    <w:rsid w:val="00946E6C"/>
    <w:rsid w:val="00947E39"/>
    <w:rsid w:val="00950790"/>
    <w:rsid w:val="00950B3C"/>
    <w:rsid w:val="00950FFA"/>
    <w:rsid w:val="00953B51"/>
    <w:rsid w:val="00954C9B"/>
    <w:rsid w:val="009560B3"/>
    <w:rsid w:val="009561CA"/>
    <w:rsid w:val="00956DF6"/>
    <w:rsid w:val="00956F79"/>
    <w:rsid w:val="00957203"/>
    <w:rsid w:val="00957F23"/>
    <w:rsid w:val="00957FB7"/>
    <w:rsid w:val="009605F5"/>
    <w:rsid w:val="00960A34"/>
    <w:rsid w:val="00960E56"/>
    <w:rsid w:val="00961058"/>
    <w:rsid w:val="0096116E"/>
    <w:rsid w:val="009612F6"/>
    <w:rsid w:val="0096139D"/>
    <w:rsid w:val="0096201D"/>
    <w:rsid w:val="009629C1"/>
    <w:rsid w:val="00964BF0"/>
    <w:rsid w:val="00966334"/>
    <w:rsid w:val="00970974"/>
    <w:rsid w:val="00971653"/>
    <w:rsid w:val="00971DA1"/>
    <w:rsid w:val="009731C2"/>
    <w:rsid w:val="00973865"/>
    <w:rsid w:val="00973BA1"/>
    <w:rsid w:val="00977E52"/>
    <w:rsid w:val="00980E24"/>
    <w:rsid w:val="00981008"/>
    <w:rsid w:val="00981656"/>
    <w:rsid w:val="00983831"/>
    <w:rsid w:val="009853D3"/>
    <w:rsid w:val="00985646"/>
    <w:rsid w:val="00986A42"/>
    <w:rsid w:val="00986EF9"/>
    <w:rsid w:val="009909CD"/>
    <w:rsid w:val="00990AD8"/>
    <w:rsid w:val="00991930"/>
    <w:rsid w:val="0099237B"/>
    <w:rsid w:val="00992CD1"/>
    <w:rsid w:val="0099328A"/>
    <w:rsid w:val="00994456"/>
    <w:rsid w:val="00994CA9"/>
    <w:rsid w:val="00994E5B"/>
    <w:rsid w:val="00995319"/>
    <w:rsid w:val="00997009"/>
    <w:rsid w:val="009973F5"/>
    <w:rsid w:val="009974A9"/>
    <w:rsid w:val="00997910"/>
    <w:rsid w:val="00997A78"/>
    <w:rsid w:val="00997B75"/>
    <w:rsid w:val="00997F12"/>
    <w:rsid w:val="009A0472"/>
    <w:rsid w:val="009A100B"/>
    <w:rsid w:val="009A1021"/>
    <w:rsid w:val="009A16BC"/>
    <w:rsid w:val="009A2446"/>
    <w:rsid w:val="009A33E1"/>
    <w:rsid w:val="009A37BA"/>
    <w:rsid w:val="009A4E09"/>
    <w:rsid w:val="009A4F9A"/>
    <w:rsid w:val="009A658E"/>
    <w:rsid w:val="009A65C4"/>
    <w:rsid w:val="009A6602"/>
    <w:rsid w:val="009A6AA9"/>
    <w:rsid w:val="009A6D34"/>
    <w:rsid w:val="009B0272"/>
    <w:rsid w:val="009B157E"/>
    <w:rsid w:val="009B15BD"/>
    <w:rsid w:val="009B21F6"/>
    <w:rsid w:val="009B25B1"/>
    <w:rsid w:val="009B276A"/>
    <w:rsid w:val="009B27CD"/>
    <w:rsid w:val="009B28E1"/>
    <w:rsid w:val="009B45F5"/>
    <w:rsid w:val="009B597E"/>
    <w:rsid w:val="009B5AE3"/>
    <w:rsid w:val="009B5F8C"/>
    <w:rsid w:val="009B76FF"/>
    <w:rsid w:val="009C0E07"/>
    <w:rsid w:val="009C129A"/>
    <w:rsid w:val="009C169C"/>
    <w:rsid w:val="009C183C"/>
    <w:rsid w:val="009C25E1"/>
    <w:rsid w:val="009C2F35"/>
    <w:rsid w:val="009C39A4"/>
    <w:rsid w:val="009C3D83"/>
    <w:rsid w:val="009C4874"/>
    <w:rsid w:val="009C649A"/>
    <w:rsid w:val="009C6752"/>
    <w:rsid w:val="009C6967"/>
    <w:rsid w:val="009C6EA8"/>
    <w:rsid w:val="009D0812"/>
    <w:rsid w:val="009D1148"/>
    <w:rsid w:val="009D1EEB"/>
    <w:rsid w:val="009D2A71"/>
    <w:rsid w:val="009D3B05"/>
    <w:rsid w:val="009D4D8F"/>
    <w:rsid w:val="009D5600"/>
    <w:rsid w:val="009D60C1"/>
    <w:rsid w:val="009D6A4A"/>
    <w:rsid w:val="009D6FBC"/>
    <w:rsid w:val="009D70A6"/>
    <w:rsid w:val="009D7EC3"/>
    <w:rsid w:val="009E0632"/>
    <w:rsid w:val="009E444D"/>
    <w:rsid w:val="009E45BC"/>
    <w:rsid w:val="009E4FCF"/>
    <w:rsid w:val="009E5883"/>
    <w:rsid w:val="009E58FD"/>
    <w:rsid w:val="009E590E"/>
    <w:rsid w:val="009E6465"/>
    <w:rsid w:val="009E6CDD"/>
    <w:rsid w:val="009E7016"/>
    <w:rsid w:val="009E78F0"/>
    <w:rsid w:val="009E7CDF"/>
    <w:rsid w:val="009F009C"/>
    <w:rsid w:val="009F0A45"/>
    <w:rsid w:val="009F1B15"/>
    <w:rsid w:val="009F2377"/>
    <w:rsid w:val="009F34C3"/>
    <w:rsid w:val="009F5098"/>
    <w:rsid w:val="009F5773"/>
    <w:rsid w:val="009F5927"/>
    <w:rsid w:val="009F5AAD"/>
    <w:rsid w:val="009F603E"/>
    <w:rsid w:val="009F6C28"/>
    <w:rsid w:val="009F70A8"/>
    <w:rsid w:val="009F74FF"/>
    <w:rsid w:val="00A00100"/>
    <w:rsid w:val="00A0053F"/>
    <w:rsid w:val="00A00E1D"/>
    <w:rsid w:val="00A01963"/>
    <w:rsid w:val="00A02503"/>
    <w:rsid w:val="00A040F4"/>
    <w:rsid w:val="00A044B8"/>
    <w:rsid w:val="00A04A70"/>
    <w:rsid w:val="00A04A91"/>
    <w:rsid w:val="00A05318"/>
    <w:rsid w:val="00A06181"/>
    <w:rsid w:val="00A06216"/>
    <w:rsid w:val="00A07882"/>
    <w:rsid w:val="00A10DDC"/>
    <w:rsid w:val="00A11024"/>
    <w:rsid w:val="00A11DFF"/>
    <w:rsid w:val="00A126E0"/>
    <w:rsid w:val="00A1292F"/>
    <w:rsid w:val="00A12D9F"/>
    <w:rsid w:val="00A14145"/>
    <w:rsid w:val="00A14389"/>
    <w:rsid w:val="00A16AD4"/>
    <w:rsid w:val="00A17375"/>
    <w:rsid w:val="00A17DC7"/>
    <w:rsid w:val="00A17FE1"/>
    <w:rsid w:val="00A202B1"/>
    <w:rsid w:val="00A204EB"/>
    <w:rsid w:val="00A229E3"/>
    <w:rsid w:val="00A22BDC"/>
    <w:rsid w:val="00A23D44"/>
    <w:rsid w:val="00A24E84"/>
    <w:rsid w:val="00A24EAF"/>
    <w:rsid w:val="00A259BA"/>
    <w:rsid w:val="00A25E4F"/>
    <w:rsid w:val="00A26075"/>
    <w:rsid w:val="00A261DD"/>
    <w:rsid w:val="00A2628B"/>
    <w:rsid w:val="00A262C6"/>
    <w:rsid w:val="00A26593"/>
    <w:rsid w:val="00A26EEE"/>
    <w:rsid w:val="00A270EF"/>
    <w:rsid w:val="00A30E80"/>
    <w:rsid w:val="00A31791"/>
    <w:rsid w:val="00A32132"/>
    <w:rsid w:val="00A32670"/>
    <w:rsid w:val="00A32F15"/>
    <w:rsid w:val="00A330CE"/>
    <w:rsid w:val="00A33135"/>
    <w:rsid w:val="00A33480"/>
    <w:rsid w:val="00A33EF3"/>
    <w:rsid w:val="00A34B41"/>
    <w:rsid w:val="00A35784"/>
    <w:rsid w:val="00A4013C"/>
    <w:rsid w:val="00A40E36"/>
    <w:rsid w:val="00A4134B"/>
    <w:rsid w:val="00A4149D"/>
    <w:rsid w:val="00A41B92"/>
    <w:rsid w:val="00A425E9"/>
    <w:rsid w:val="00A43FDD"/>
    <w:rsid w:val="00A4410F"/>
    <w:rsid w:val="00A44797"/>
    <w:rsid w:val="00A449FC"/>
    <w:rsid w:val="00A44B22"/>
    <w:rsid w:val="00A44CB3"/>
    <w:rsid w:val="00A4518E"/>
    <w:rsid w:val="00A47669"/>
    <w:rsid w:val="00A47B6B"/>
    <w:rsid w:val="00A5070A"/>
    <w:rsid w:val="00A51D98"/>
    <w:rsid w:val="00A52130"/>
    <w:rsid w:val="00A52377"/>
    <w:rsid w:val="00A5270B"/>
    <w:rsid w:val="00A53822"/>
    <w:rsid w:val="00A53839"/>
    <w:rsid w:val="00A5439E"/>
    <w:rsid w:val="00A54965"/>
    <w:rsid w:val="00A55A3A"/>
    <w:rsid w:val="00A561F0"/>
    <w:rsid w:val="00A564C2"/>
    <w:rsid w:val="00A56BAD"/>
    <w:rsid w:val="00A570A9"/>
    <w:rsid w:val="00A574B4"/>
    <w:rsid w:val="00A577EE"/>
    <w:rsid w:val="00A578A8"/>
    <w:rsid w:val="00A57BA3"/>
    <w:rsid w:val="00A60C94"/>
    <w:rsid w:val="00A61B6E"/>
    <w:rsid w:val="00A6245E"/>
    <w:rsid w:val="00A62CDA"/>
    <w:rsid w:val="00A64018"/>
    <w:rsid w:val="00A659C4"/>
    <w:rsid w:val="00A70830"/>
    <w:rsid w:val="00A70992"/>
    <w:rsid w:val="00A716A1"/>
    <w:rsid w:val="00A72D06"/>
    <w:rsid w:val="00A73DC2"/>
    <w:rsid w:val="00A744D4"/>
    <w:rsid w:val="00A75BEF"/>
    <w:rsid w:val="00A7625D"/>
    <w:rsid w:val="00A768C3"/>
    <w:rsid w:val="00A76C53"/>
    <w:rsid w:val="00A77708"/>
    <w:rsid w:val="00A7772C"/>
    <w:rsid w:val="00A77C16"/>
    <w:rsid w:val="00A812A4"/>
    <w:rsid w:val="00A8208E"/>
    <w:rsid w:val="00A8214A"/>
    <w:rsid w:val="00A826C6"/>
    <w:rsid w:val="00A8323E"/>
    <w:rsid w:val="00A85543"/>
    <w:rsid w:val="00A85B0F"/>
    <w:rsid w:val="00A86041"/>
    <w:rsid w:val="00A861BE"/>
    <w:rsid w:val="00A86510"/>
    <w:rsid w:val="00A87F9D"/>
    <w:rsid w:val="00A91D84"/>
    <w:rsid w:val="00A936CB"/>
    <w:rsid w:val="00A942F1"/>
    <w:rsid w:val="00A960DE"/>
    <w:rsid w:val="00AA0197"/>
    <w:rsid w:val="00AA01C7"/>
    <w:rsid w:val="00AA0217"/>
    <w:rsid w:val="00AA087A"/>
    <w:rsid w:val="00AA0BD7"/>
    <w:rsid w:val="00AA0C47"/>
    <w:rsid w:val="00AA1510"/>
    <w:rsid w:val="00AA1A68"/>
    <w:rsid w:val="00AA355B"/>
    <w:rsid w:val="00AA3993"/>
    <w:rsid w:val="00AA5C3E"/>
    <w:rsid w:val="00AA5EF1"/>
    <w:rsid w:val="00AA6AE2"/>
    <w:rsid w:val="00AA7117"/>
    <w:rsid w:val="00AB08AB"/>
    <w:rsid w:val="00AB0937"/>
    <w:rsid w:val="00AB17F7"/>
    <w:rsid w:val="00AB3408"/>
    <w:rsid w:val="00AB34FC"/>
    <w:rsid w:val="00AB519A"/>
    <w:rsid w:val="00AB5FD7"/>
    <w:rsid w:val="00AB6A3A"/>
    <w:rsid w:val="00AB6C73"/>
    <w:rsid w:val="00AB6FF3"/>
    <w:rsid w:val="00AC2194"/>
    <w:rsid w:val="00AC23C4"/>
    <w:rsid w:val="00AC27E6"/>
    <w:rsid w:val="00AC2B85"/>
    <w:rsid w:val="00AC30DA"/>
    <w:rsid w:val="00AC42F9"/>
    <w:rsid w:val="00AC49C9"/>
    <w:rsid w:val="00AC6D35"/>
    <w:rsid w:val="00AC7997"/>
    <w:rsid w:val="00AD0403"/>
    <w:rsid w:val="00AD1DAC"/>
    <w:rsid w:val="00AD1DEB"/>
    <w:rsid w:val="00AD2A82"/>
    <w:rsid w:val="00AD3C7A"/>
    <w:rsid w:val="00AD3E75"/>
    <w:rsid w:val="00AD4239"/>
    <w:rsid w:val="00AD4896"/>
    <w:rsid w:val="00AD58B1"/>
    <w:rsid w:val="00AD5998"/>
    <w:rsid w:val="00AD5F1D"/>
    <w:rsid w:val="00AD67FC"/>
    <w:rsid w:val="00AD6969"/>
    <w:rsid w:val="00AD7954"/>
    <w:rsid w:val="00AE003B"/>
    <w:rsid w:val="00AE005B"/>
    <w:rsid w:val="00AE0800"/>
    <w:rsid w:val="00AE2176"/>
    <w:rsid w:val="00AE22F7"/>
    <w:rsid w:val="00AE29C5"/>
    <w:rsid w:val="00AE316B"/>
    <w:rsid w:val="00AE3768"/>
    <w:rsid w:val="00AE39D5"/>
    <w:rsid w:val="00AE493B"/>
    <w:rsid w:val="00AE59AA"/>
    <w:rsid w:val="00AE6396"/>
    <w:rsid w:val="00AE6BF4"/>
    <w:rsid w:val="00AF10D8"/>
    <w:rsid w:val="00AF14D4"/>
    <w:rsid w:val="00AF25C2"/>
    <w:rsid w:val="00AF290D"/>
    <w:rsid w:val="00AF2C2C"/>
    <w:rsid w:val="00AF322F"/>
    <w:rsid w:val="00AF4269"/>
    <w:rsid w:val="00AF514E"/>
    <w:rsid w:val="00AF52BF"/>
    <w:rsid w:val="00AF5904"/>
    <w:rsid w:val="00AF63ED"/>
    <w:rsid w:val="00AF76F4"/>
    <w:rsid w:val="00AF79DC"/>
    <w:rsid w:val="00AF7EC7"/>
    <w:rsid w:val="00B00F76"/>
    <w:rsid w:val="00B0143F"/>
    <w:rsid w:val="00B02506"/>
    <w:rsid w:val="00B02EF4"/>
    <w:rsid w:val="00B038AD"/>
    <w:rsid w:val="00B03980"/>
    <w:rsid w:val="00B03A7E"/>
    <w:rsid w:val="00B04424"/>
    <w:rsid w:val="00B044CB"/>
    <w:rsid w:val="00B04A56"/>
    <w:rsid w:val="00B052E2"/>
    <w:rsid w:val="00B0542C"/>
    <w:rsid w:val="00B05BF9"/>
    <w:rsid w:val="00B05F2A"/>
    <w:rsid w:val="00B06874"/>
    <w:rsid w:val="00B069CD"/>
    <w:rsid w:val="00B076AA"/>
    <w:rsid w:val="00B07823"/>
    <w:rsid w:val="00B1144A"/>
    <w:rsid w:val="00B1157E"/>
    <w:rsid w:val="00B116D0"/>
    <w:rsid w:val="00B11740"/>
    <w:rsid w:val="00B11FB7"/>
    <w:rsid w:val="00B13642"/>
    <w:rsid w:val="00B15446"/>
    <w:rsid w:val="00B173B0"/>
    <w:rsid w:val="00B200E5"/>
    <w:rsid w:val="00B20212"/>
    <w:rsid w:val="00B207E1"/>
    <w:rsid w:val="00B20C68"/>
    <w:rsid w:val="00B20E8F"/>
    <w:rsid w:val="00B214A5"/>
    <w:rsid w:val="00B22162"/>
    <w:rsid w:val="00B22CD7"/>
    <w:rsid w:val="00B22D0A"/>
    <w:rsid w:val="00B234B8"/>
    <w:rsid w:val="00B239A3"/>
    <w:rsid w:val="00B2615E"/>
    <w:rsid w:val="00B265D9"/>
    <w:rsid w:val="00B26E1B"/>
    <w:rsid w:val="00B305A7"/>
    <w:rsid w:val="00B323F5"/>
    <w:rsid w:val="00B340AA"/>
    <w:rsid w:val="00B3462A"/>
    <w:rsid w:val="00B4143D"/>
    <w:rsid w:val="00B41E0B"/>
    <w:rsid w:val="00B420C4"/>
    <w:rsid w:val="00B42D18"/>
    <w:rsid w:val="00B43113"/>
    <w:rsid w:val="00B45347"/>
    <w:rsid w:val="00B460CF"/>
    <w:rsid w:val="00B46E5C"/>
    <w:rsid w:val="00B47AD6"/>
    <w:rsid w:val="00B50232"/>
    <w:rsid w:val="00B50744"/>
    <w:rsid w:val="00B51A4C"/>
    <w:rsid w:val="00B529B3"/>
    <w:rsid w:val="00B52FB8"/>
    <w:rsid w:val="00B53C0E"/>
    <w:rsid w:val="00B55D41"/>
    <w:rsid w:val="00B56075"/>
    <w:rsid w:val="00B56A49"/>
    <w:rsid w:val="00B574A3"/>
    <w:rsid w:val="00B57920"/>
    <w:rsid w:val="00B60D9A"/>
    <w:rsid w:val="00B61815"/>
    <w:rsid w:val="00B61D77"/>
    <w:rsid w:val="00B632A5"/>
    <w:rsid w:val="00B634CE"/>
    <w:rsid w:val="00B641ED"/>
    <w:rsid w:val="00B6432A"/>
    <w:rsid w:val="00B64A9B"/>
    <w:rsid w:val="00B64CCE"/>
    <w:rsid w:val="00B65737"/>
    <w:rsid w:val="00B6587B"/>
    <w:rsid w:val="00B66267"/>
    <w:rsid w:val="00B666BA"/>
    <w:rsid w:val="00B66A65"/>
    <w:rsid w:val="00B67B1D"/>
    <w:rsid w:val="00B67D20"/>
    <w:rsid w:val="00B70CB9"/>
    <w:rsid w:val="00B71E6D"/>
    <w:rsid w:val="00B723AF"/>
    <w:rsid w:val="00B7240D"/>
    <w:rsid w:val="00B72872"/>
    <w:rsid w:val="00B7301A"/>
    <w:rsid w:val="00B730C4"/>
    <w:rsid w:val="00B733F2"/>
    <w:rsid w:val="00B73D03"/>
    <w:rsid w:val="00B744AC"/>
    <w:rsid w:val="00B74896"/>
    <w:rsid w:val="00B75205"/>
    <w:rsid w:val="00B75323"/>
    <w:rsid w:val="00B75675"/>
    <w:rsid w:val="00B75DB2"/>
    <w:rsid w:val="00B806E0"/>
    <w:rsid w:val="00B80969"/>
    <w:rsid w:val="00B80C89"/>
    <w:rsid w:val="00B81860"/>
    <w:rsid w:val="00B838E6"/>
    <w:rsid w:val="00B8395C"/>
    <w:rsid w:val="00B85369"/>
    <w:rsid w:val="00B85F9D"/>
    <w:rsid w:val="00B86524"/>
    <w:rsid w:val="00B869F2"/>
    <w:rsid w:val="00B90101"/>
    <w:rsid w:val="00B91E57"/>
    <w:rsid w:val="00B9258E"/>
    <w:rsid w:val="00B92737"/>
    <w:rsid w:val="00B93038"/>
    <w:rsid w:val="00B93C10"/>
    <w:rsid w:val="00B9513B"/>
    <w:rsid w:val="00B952F0"/>
    <w:rsid w:val="00B958A6"/>
    <w:rsid w:val="00B96320"/>
    <w:rsid w:val="00B9699E"/>
    <w:rsid w:val="00B96B2C"/>
    <w:rsid w:val="00B97FE1"/>
    <w:rsid w:val="00BA06D5"/>
    <w:rsid w:val="00BA0999"/>
    <w:rsid w:val="00BA0A93"/>
    <w:rsid w:val="00BA1016"/>
    <w:rsid w:val="00BA1401"/>
    <w:rsid w:val="00BA201E"/>
    <w:rsid w:val="00BA291F"/>
    <w:rsid w:val="00BA2AF5"/>
    <w:rsid w:val="00BA3992"/>
    <w:rsid w:val="00BA3ED8"/>
    <w:rsid w:val="00BA4215"/>
    <w:rsid w:val="00BA466C"/>
    <w:rsid w:val="00BA48C6"/>
    <w:rsid w:val="00BA492B"/>
    <w:rsid w:val="00BA4E49"/>
    <w:rsid w:val="00BA4F76"/>
    <w:rsid w:val="00BA5890"/>
    <w:rsid w:val="00BA5F52"/>
    <w:rsid w:val="00BA6037"/>
    <w:rsid w:val="00BA6C1F"/>
    <w:rsid w:val="00BA71CF"/>
    <w:rsid w:val="00BA7258"/>
    <w:rsid w:val="00BB1C8D"/>
    <w:rsid w:val="00BB1C92"/>
    <w:rsid w:val="00BB223C"/>
    <w:rsid w:val="00BB2760"/>
    <w:rsid w:val="00BB3312"/>
    <w:rsid w:val="00BB3E09"/>
    <w:rsid w:val="00BB48BF"/>
    <w:rsid w:val="00BB4F68"/>
    <w:rsid w:val="00BB5243"/>
    <w:rsid w:val="00BB596B"/>
    <w:rsid w:val="00BB6A3B"/>
    <w:rsid w:val="00BB72F9"/>
    <w:rsid w:val="00BC1079"/>
    <w:rsid w:val="00BC129E"/>
    <w:rsid w:val="00BC143D"/>
    <w:rsid w:val="00BC2D6A"/>
    <w:rsid w:val="00BC3600"/>
    <w:rsid w:val="00BC3F51"/>
    <w:rsid w:val="00BC4690"/>
    <w:rsid w:val="00BC4D91"/>
    <w:rsid w:val="00BC50CE"/>
    <w:rsid w:val="00BC57F8"/>
    <w:rsid w:val="00BC62F1"/>
    <w:rsid w:val="00BC6C09"/>
    <w:rsid w:val="00BC7422"/>
    <w:rsid w:val="00BC7564"/>
    <w:rsid w:val="00BD1B68"/>
    <w:rsid w:val="00BD1C42"/>
    <w:rsid w:val="00BD2A0F"/>
    <w:rsid w:val="00BD398D"/>
    <w:rsid w:val="00BD40AF"/>
    <w:rsid w:val="00BD59AE"/>
    <w:rsid w:val="00BD6447"/>
    <w:rsid w:val="00BD6BC3"/>
    <w:rsid w:val="00BD6C97"/>
    <w:rsid w:val="00BD785E"/>
    <w:rsid w:val="00BE1947"/>
    <w:rsid w:val="00BE20F8"/>
    <w:rsid w:val="00BE2144"/>
    <w:rsid w:val="00BE2482"/>
    <w:rsid w:val="00BE24C5"/>
    <w:rsid w:val="00BE3529"/>
    <w:rsid w:val="00BE367D"/>
    <w:rsid w:val="00BE3D25"/>
    <w:rsid w:val="00BE3D2E"/>
    <w:rsid w:val="00BE4040"/>
    <w:rsid w:val="00BE5DE4"/>
    <w:rsid w:val="00BE6FBC"/>
    <w:rsid w:val="00BE7352"/>
    <w:rsid w:val="00BE7C21"/>
    <w:rsid w:val="00BE7FDC"/>
    <w:rsid w:val="00BF02CE"/>
    <w:rsid w:val="00BF1057"/>
    <w:rsid w:val="00BF1062"/>
    <w:rsid w:val="00BF119D"/>
    <w:rsid w:val="00BF12B8"/>
    <w:rsid w:val="00BF3375"/>
    <w:rsid w:val="00BF3F33"/>
    <w:rsid w:val="00BF51F2"/>
    <w:rsid w:val="00BF5648"/>
    <w:rsid w:val="00BF598B"/>
    <w:rsid w:val="00BF64BA"/>
    <w:rsid w:val="00BF6C9E"/>
    <w:rsid w:val="00BF6F2D"/>
    <w:rsid w:val="00BF7C48"/>
    <w:rsid w:val="00C01CDC"/>
    <w:rsid w:val="00C01E4D"/>
    <w:rsid w:val="00C01E6A"/>
    <w:rsid w:val="00C02018"/>
    <w:rsid w:val="00C02589"/>
    <w:rsid w:val="00C03376"/>
    <w:rsid w:val="00C03E9B"/>
    <w:rsid w:val="00C04915"/>
    <w:rsid w:val="00C04F65"/>
    <w:rsid w:val="00C052C7"/>
    <w:rsid w:val="00C06542"/>
    <w:rsid w:val="00C0699D"/>
    <w:rsid w:val="00C0797C"/>
    <w:rsid w:val="00C106D2"/>
    <w:rsid w:val="00C10A12"/>
    <w:rsid w:val="00C11080"/>
    <w:rsid w:val="00C11469"/>
    <w:rsid w:val="00C1242E"/>
    <w:rsid w:val="00C128E3"/>
    <w:rsid w:val="00C12D7C"/>
    <w:rsid w:val="00C13484"/>
    <w:rsid w:val="00C1405D"/>
    <w:rsid w:val="00C14A86"/>
    <w:rsid w:val="00C14C9D"/>
    <w:rsid w:val="00C1643C"/>
    <w:rsid w:val="00C17863"/>
    <w:rsid w:val="00C1795D"/>
    <w:rsid w:val="00C2040F"/>
    <w:rsid w:val="00C21310"/>
    <w:rsid w:val="00C237C4"/>
    <w:rsid w:val="00C23897"/>
    <w:rsid w:val="00C23C0F"/>
    <w:rsid w:val="00C23F7B"/>
    <w:rsid w:val="00C2484E"/>
    <w:rsid w:val="00C24E39"/>
    <w:rsid w:val="00C2522E"/>
    <w:rsid w:val="00C25561"/>
    <w:rsid w:val="00C26F4B"/>
    <w:rsid w:val="00C271F1"/>
    <w:rsid w:val="00C27377"/>
    <w:rsid w:val="00C27FD3"/>
    <w:rsid w:val="00C33376"/>
    <w:rsid w:val="00C340AA"/>
    <w:rsid w:val="00C346F1"/>
    <w:rsid w:val="00C35381"/>
    <w:rsid w:val="00C36983"/>
    <w:rsid w:val="00C403B7"/>
    <w:rsid w:val="00C406D7"/>
    <w:rsid w:val="00C40D89"/>
    <w:rsid w:val="00C41158"/>
    <w:rsid w:val="00C41FA0"/>
    <w:rsid w:val="00C42504"/>
    <w:rsid w:val="00C42FE0"/>
    <w:rsid w:val="00C43122"/>
    <w:rsid w:val="00C43B01"/>
    <w:rsid w:val="00C4431E"/>
    <w:rsid w:val="00C445E5"/>
    <w:rsid w:val="00C44963"/>
    <w:rsid w:val="00C44CF9"/>
    <w:rsid w:val="00C459DB"/>
    <w:rsid w:val="00C46904"/>
    <w:rsid w:val="00C46979"/>
    <w:rsid w:val="00C46CBC"/>
    <w:rsid w:val="00C47E03"/>
    <w:rsid w:val="00C506AD"/>
    <w:rsid w:val="00C50A45"/>
    <w:rsid w:val="00C50F4B"/>
    <w:rsid w:val="00C51160"/>
    <w:rsid w:val="00C513D6"/>
    <w:rsid w:val="00C525AE"/>
    <w:rsid w:val="00C525CA"/>
    <w:rsid w:val="00C52710"/>
    <w:rsid w:val="00C53674"/>
    <w:rsid w:val="00C53795"/>
    <w:rsid w:val="00C53F1A"/>
    <w:rsid w:val="00C5422C"/>
    <w:rsid w:val="00C55C36"/>
    <w:rsid w:val="00C562D0"/>
    <w:rsid w:val="00C57426"/>
    <w:rsid w:val="00C6006A"/>
    <w:rsid w:val="00C61400"/>
    <w:rsid w:val="00C6176D"/>
    <w:rsid w:val="00C61863"/>
    <w:rsid w:val="00C623F6"/>
    <w:rsid w:val="00C62A56"/>
    <w:rsid w:val="00C63F3B"/>
    <w:rsid w:val="00C6468D"/>
    <w:rsid w:val="00C64F33"/>
    <w:rsid w:val="00C653BA"/>
    <w:rsid w:val="00C658C7"/>
    <w:rsid w:val="00C65992"/>
    <w:rsid w:val="00C65B7A"/>
    <w:rsid w:val="00C66F70"/>
    <w:rsid w:val="00C673E5"/>
    <w:rsid w:val="00C676A9"/>
    <w:rsid w:val="00C67E36"/>
    <w:rsid w:val="00C70727"/>
    <w:rsid w:val="00C70E68"/>
    <w:rsid w:val="00C71438"/>
    <w:rsid w:val="00C7147A"/>
    <w:rsid w:val="00C72461"/>
    <w:rsid w:val="00C72B9B"/>
    <w:rsid w:val="00C7319B"/>
    <w:rsid w:val="00C74FA7"/>
    <w:rsid w:val="00C754C2"/>
    <w:rsid w:val="00C75D63"/>
    <w:rsid w:val="00C76F60"/>
    <w:rsid w:val="00C8084E"/>
    <w:rsid w:val="00C81DFE"/>
    <w:rsid w:val="00C82CB4"/>
    <w:rsid w:val="00C84012"/>
    <w:rsid w:val="00C85F45"/>
    <w:rsid w:val="00C87191"/>
    <w:rsid w:val="00C878F2"/>
    <w:rsid w:val="00C87F31"/>
    <w:rsid w:val="00C90DDF"/>
    <w:rsid w:val="00C90FB0"/>
    <w:rsid w:val="00C9112F"/>
    <w:rsid w:val="00C918A6"/>
    <w:rsid w:val="00C92C56"/>
    <w:rsid w:val="00C92EBC"/>
    <w:rsid w:val="00C92F33"/>
    <w:rsid w:val="00C93163"/>
    <w:rsid w:val="00C93A92"/>
    <w:rsid w:val="00C93DFE"/>
    <w:rsid w:val="00C94288"/>
    <w:rsid w:val="00C96234"/>
    <w:rsid w:val="00C96611"/>
    <w:rsid w:val="00C97A4B"/>
    <w:rsid w:val="00CA01A4"/>
    <w:rsid w:val="00CA0744"/>
    <w:rsid w:val="00CA0876"/>
    <w:rsid w:val="00CA0954"/>
    <w:rsid w:val="00CA0DBB"/>
    <w:rsid w:val="00CA0E92"/>
    <w:rsid w:val="00CA111E"/>
    <w:rsid w:val="00CA120E"/>
    <w:rsid w:val="00CA1D6F"/>
    <w:rsid w:val="00CA25D2"/>
    <w:rsid w:val="00CA3C6B"/>
    <w:rsid w:val="00CA44DB"/>
    <w:rsid w:val="00CA49D9"/>
    <w:rsid w:val="00CA4C57"/>
    <w:rsid w:val="00CA5396"/>
    <w:rsid w:val="00CA574C"/>
    <w:rsid w:val="00CA5B4F"/>
    <w:rsid w:val="00CA6886"/>
    <w:rsid w:val="00CA6DA2"/>
    <w:rsid w:val="00CB2652"/>
    <w:rsid w:val="00CB2D3E"/>
    <w:rsid w:val="00CB4617"/>
    <w:rsid w:val="00CB51B8"/>
    <w:rsid w:val="00CB55F1"/>
    <w:rsid w:val="00CB5AC4"/>
    <w:rsid w:val="00CB61E6"/>
    <w:rsid w:val="00CB697F"/>
    <w:rsid w:val="00CB70E8"/>
    <w:rsid w:val="00CC0EA0"/>
    <w:rsid w:val="00CC1195"/>
    <w:rsid w:val="00CC14DE"/>
    <w:rsid w:val="00CC1EC3"/>
    <w:rsid w:val="00CC226C"/>
    <w:rsid w:val="00CC2948"/>
    <w:rsid w:val="00CC42D2"/>
    <w:rsid w:val="00CC467B"/>
    <w:rsid w:val="00CC4BB9"/>
    <w:rsid w:val="00CC4EFE"/>
    <w:rsid w:val="00CC64A0"/>
    <w:rsid w:val="00CC7FF5"/>
    <w:rsid w:val="00CD088C"/>
    <w:rsid w:val="00CD0900"/>
    <w:rsid w:val="00CD173B"/>
    <w:rsid w:val="00CD2939"/>
    <w:rsid w:val="00CD2D51"/>
    <w:rsid w:val="00CD3C8C"/>
    <w:rsid w:val="00CD3C9C"/>
    <w:rsid w:val="00CD40A6"/>
    <w:rsid w:val="00CD44D0"/>
    <w:rsid w:val="00CD5EC3"/>
    <w:rsid w:val="00CD72CE"/>
    <w:rsid w:val="00CD7406"/>
    <w:rsid w:val="00CE001C"/>
    <w:rsid w:val="00CE05C4"/>
    <w:rsid w:val="00CE0E4D"/>
    <w:rsid w:val="00CE18BF"/>
    <w:rsid w:val="00CE1A2E"/>
    <w:rsid w:val="00CE2113"/>
    <w:rsid w:val="00CE269B"/>
    <w:rsid w:val="00CE2B07"/>
    <w:rsid w:val="00CE460D"/>
    <w:rsid w:val="00CE4EBC"/>
    <w:rsid w:val="00CE4F69"/>
    <w:rsid w:val="00CE5D30"/>
    <w:rsid w:val="00CE5DAF"/>
    <w:rsid w:val="00CE61E5"/>
    <w:rsid w:val="00CE62A0"/>
    <w:rsid w:val="00CE6D8D"/>
    <w:rsid w:val="00CE71C1"/>
    <w:rsid w:val="00CE7ED6"/>
    <w:rsid w:val="00CF05D1"/>
    <w:rsid w:val="00CF0D0B"/>
    <w:rsid w:val="00CF1B54"/>
    <w:rsid w:val="00CF1E2C"/>
    <w:rsid w:val="00CF1EBA"/>
    <w:rsid w:val="00CF1FFF"/>
    <w:rsid w:val="00CF2459"/>
    <w:rsid w:val="00CF271E"/>
    <w:rsid w:val="00CF3775"/>
    <w:rsid w:val="00CF390A"/>
    <w:rsid w:val="00CF4090"/>
    <w:rsid w:val="00CF49E8"/>
    <w:rsid w:val="00CF4C8B"/>
    <w:rsid w:val="00CF543F"/>
    <w:rsid w:val="00CF5557"/>
    <w:rsid w:val="00CF5D0D"/>
    <w:rsid w:val="00CF5F3B"/>
    <w:rsid w:val="00CF6456"/>
    <w:rsid w:val="00CF7BED"/>
    <w:rsid w:val="00D00A78"/>
    <w:rsid w:val="00D02307"/>
    <w:rsid w:val="00D05362"/>
    <w:rsid w:val="00D065D8"/>
    <w:rsid w:val="00D06FDD"/>
    <w:rsid w:val="00D07808"/>
    <w:rsid w:val="00D07B6D"/>
    <w:rsid w:val="00D10493"/>
    <w:rsid w:val="00D110F7"/>
    <w:rsid w:val="00D13C90"/>
    <w:rsid w:val="00D157D9"/>
    <w:rsid w:val="00D166DE"/>
    <w:rsid w:val="00D2215C"/>
    <w:rsid w:val="00D2320B"/>
    <w:rsid w:val="00D255CB"/>
    <w:rsid w:val="00D25EAA"/>
    <w:rsid w:val="00D25EC4"/>
    <w:rsid w:val="00D261EA"/>
    <w:rsid w:val="00D26CD9"/>
    <w:rsid w:val="00D26E79"/>
    <w:rsid w:val="00D270FB"/>
    <w:rsid w:val="00D27594"/>
    <w:rsid w:val="00D303D9"/>
    <w:rsid w:val="00D30EFA"/>
    <w:rsid w:val="00D31691"/>
    <w:rsid w:val="00D3207A"/>
    <w:rsid w:val="00D3272B"/>
    <w:rsid w:val="00D330B2"/>
    <w:rsid w:val="00D338B1"/>
    <w:rsid w:val="00D3565D"/>
    <w:rsid w:val="00D35C12"/>
    <w:rsid w:val="00D35F6B"/>
    <w:rsid w:val="00D36FE1"/>
    <w:rsid w:val="00D3745D"/>
    <w:rsid w:val="00D37A03"/>
    <w:rsid w:val="00D37CC5"/>
    <w:rsid w:val="00D40BB5"/>
    <w:rsid w:val="00D40D6C"/>
    <w:rsid w:val="00D40EBE"/>
    <w:rsid w:val="00D40FBE"/>
    <w:rsid w:val="00D41078"/>
    <w:rsid w:val="00D41526"/>
    <w:rsid w:val="00D4189B"/>
    <w:rsid w:val="00D425BC"/>
    <w:rsid w:val="00D42772"/>
    <w:rsid w:val="00D431F1"/>
    <w:rsid w:val="00D44554"/>
    <w:rsid w:val="00D451CD"/>
    <w:rsid w:val="00D45837"/>
    <w:rsid w:val="00D468D3"/>
    <w:rsid w:val="00D46E08"/>
    <w:rsid w:val="00D46F5C"/>
    <w:rsid w:val="00D5020B"/>
    <w:rsid w:val="00D503F2"/>
    <w:rsid w:val="00D524A2"/>
    <w:rsid w:val="00D54F4D"/>
    <w:rsid w:val="00D55ACF"/>
    <w:rsid w:val="00D55C2D"/>
    <w:rsid w:val="00D56BCD"/>
    <w:rsid w:val="00D575DA"/>
    <w:rsid w:val="00D57E6E"/>
    <w:rsid w:val="00D57F92"/>
    <w:rsid w:val="00D60938"/>
    <w:rsid w:val="00D62514"/>
    <w:rsid w:val="00D6367F"/>
    <w:rsid w:val="00D64462"/>
    <w:rsid w:val="00D6537C"/>
    <w:rsid w:val="00D659F7"/>
    <w:rsid w:val="00D660F2"/>
    <w:rsid w:val="00D66200"/>
    <w:rsid w:val="00D670CB"/>
    <w:rsid w:val="00D67E48"/>
    <w:rsid w:val="00D70DF7"/>
    <w:rsid w:val="00D71210"/>
    <w:rsid w:val="00D72EE6"/>
    <w:rsid w:val="00D73E72"/>
    <w:rsid w:val="00D75F11"/>
    <w:rsid w:val="00D76981"/>
    <w:rsid w:val="00D77918"/>
    <w:rsid w:val="00D8091B"/>
    <w:rsid w:val="00D821C2"/>
    <w:rsid w:val="00D82732"/>
    <w:rsid w:val="00D828CF"/>
    <w:rsid w:val="00D83B6D"/>
    <w:rsid w:val="00D83BC0"/>
    <w:rsid w:val="00D847A2"/>
    <w:rsid w:val="00D84831"/>
    <w:rsid w:val="00D8647D"/>
    <w:rsid w:val="00D86592"/>
    <w:rsid w:val="00D90D95"/>
    <w:rsid w:val="00D92186"/>
    <w:rsid w:val="00D9226C"/>
    <w:rsid w:val="00D93389"/>
    <w:rsid w:val="00D934BB"/>
    <w:rsid w:val="00D93F22"/>
    <w:rsid w:val="00D940E2"/>
    <w:rsid w:val="00D94DBE"/>
    <w:rsid w:val="00D9550F"/>
    <w:rsid w:val="00D969B1"/>
    <w:rsid w:val="00D96DEE"/>
    <w:rsid w:val="00D97637"/>
    <w:rsid w:val="00D97B62"/>
    <w:rsid w:val="00D97BE0"/>
    <w:rsid w:val="00D97F98"/>
    <w:rsid w:val="00DA0006"/>
    <w:rsid w:val="00DA1A84"/>
    <w:rsid w:val="00DA2EE8"/>
    <w:rsid w:val="00DA31C6"/>
    <w:rsid w:val="00DA3AAC"/>
    <w:rsid w:val="00DA3B65"/>
    <w:rsid w:val="00DA47D7"/>
    <w:rsid w:val="00DA4B4F"/>
    <w:rsid w:val="00DA5190"/>
    <w:rsid w:val="00DA51AC"/>
    <w:rsid w:val="00DA55C8"/>
    <w:rsid w:val="00DA5D98"/>
    <w:rsid w:val="00DA7DFA"/>
    <w:rsid w:val="00DB05C9"/>
    <w:rsid w:val="00DB071E"/>
    <w:rsid w:val="00DB26DB"/>
    <w:rsid w:val="00DB43DA"/>
    <w:rsid w:val="00DB49A1"/>
    <w:rsid w:val="00DB4BA7"/>
    <w:rsid w:val="00DB4EC7"/>
    <w:rsid w:val="00DB53E5"/>
    <w:rsid w:val="00DB555B"/>
    <w:rsid w:val="00DB5EBD"/>
    <w:rsid w:val="00DB62BA"/>
    <w:rsid w:val="00DB6CE5"/>
    <w:rsid w:val="00DB6D16"/>
    <w:rsid w:val="00DB72D7"/>
    <w:rsid w:val="00DB74D0"/>
    <w:rsid w:val="00DC094C"/>
    <w:rsid w:val="00DC16DA"/>
    <w:rsid w:val="00DC1B64"/>
    <w:rsid w:val="00DC2296"/>
    <w:rsid w:val="00DC241B"/>
    <w:rsid w:val="00DC575B"/>
    <w:rsid w:val="00DC5A1A"/>
    <w:rsid w:val="00DC5B47"/>
    <w:rsid w:val="00DC60AE"/>
    <w:rsid w:val="00DC61A1"/>
    <w:rsid w:val="00DC79CE"/>
    <w:rsid w:val="00DC7C9D"/>
    <w:rsid w:val="00DD0345"/>
    <w:rsid w:val="00DD1C21"/>
    <w:rsid w:val="00DD2561"/>
    <w:rsid w:val="00DD2AB2"/>
    <w:rsid w:val="00DD46F5"/>
    <w:rsid w:val="00DD5147"/>
    <w:rsid w:val="00DD53BD"/>
    <w:rsid w:val="00DD5A24"/>
    <w:rsid w:val="00DD738E"/>
    <w:rsid w:val="00DE0B2D"/>
    <w:rsid w:val="00DE153C"/>
    <w:rsid w:val="00DE1664"/>
    <w:rsid w:val="00DE1BCB"/>
    <w:rsid w:val="00DE1D57"/>
    <w:rsid w:val="00DE1DB8"/>
    <w:rsid w:val="00DE254F"/>
    <w:rsid w:val="00DE3AF6"/>
    <w:rsid w:val="00DE4219"/>
    <w:rsid w:val="00DE4745"/>
    <w:rsid w:val="00DE4D99"/>
    <w:rsid w:val="00DE5052"/>
    <w:rsid w:val="00DE5132"/>
    <w:rsid w:val="00DF0CF4"/>
    <w:rsid w:val="00DF28AF"/>
    <w:rsid w:val="00DF29E7"/>
    <w:rsid w:val="00DF3FDD"/>
    <w:rsid w:val="00DF5DE0"/>
    <w:rsid w:val="00DF5ED8"/>
    <w:rsid w:val="00DF63ED"/>
    <w:rsid w:val="00DF7516"/>
    <w:rsid w:val="00DF7883"/>
    <w:rsid w:val="00E0061F"/>
    <w:rsid w:val="00E01E59"/>
    <w:rsid w:val="00E022BA"/>
    <w:rsid w:val="00E029F8"/>
    <w:rsid w:val="00E032DB"/>
    <w:rsid w:val="00E033C0"/>
    <w:rsid w:val="00E03D01"/>
    <w:rsid w:val="00E04421"/>
    <w:rsid w:val="00E0481C"/>
    <w:rsid w:val="00E052F5"/>
    <w:rsid w:val="00E064F7"/>
    <w:rsid w:val="00E06748"/>
    <w:rsid w:val="00E07817"/>
    <w:rsid w:val="00E10FFF"/>
    <w:rsid w:val="00E121EE"/>
    <w:rsid w:val="00E12585"/>
    <w:rsid w:val="00E1487F"/>
    <w:rsid w:val="00E14DB4"/>
    <w:rsid w:val="00E14EE7"/>
    <w:rsid w:val="00E15C99"/>
    <w:rsid w:val="00E16442"/>
    <w:rsid w:val="00E1661D"/>
    <w:rsid w:val="00E16A2F"/>
    <w:rsid w:val="00E16AD8"/>
    <w:rsid w:val="00E174F4"/>
    <w:rsid w:val="00E17805"/>
    <w:rsid w:val="00E178A2"/>
    <w:rsid w:val="00E212EA"/>
    <w:rsid w:val="00E2156E"/>
    <w:rsid w:val="00E22CD8"/>
    <w:rsid w:val="00E22EA6"/>
    <w:rsid w:val="00E24399"/>
    <w:rsid w:val="00E24595"/>
    <w:rsid w:val="00E24B77"/>
    <w:rsid w:val="00E24BD0"/>
    <w:rsid w:val="00E24EF9"/>
    <w:rsid w:val="00E25069"/>
    <w:rsid w:val="00E256C6"/>
    <w:rsid w:val="00E25BD0"/>
    <w:rsid w:val="00E2657C"/>
    <w:rsid w:val="00E275ED"/>
    <w:rsid w:val="00E27845"/>
    <w:rsid w:val="00E279F2"/>
    <w:rsid w:val="00E32723"/>
    <w:rsid w:val="00E32A0F"/>
    <w:rsid w:val="00E37459"/>
    <w:rsid w:val="00E403D2"/>
    <w:rsid w:val="00E40CA4"/>
    <w:rsid w:val="00E42287"/>
    <w:rsid w:val="00E42F04"/>
    <w:rsid w:val="00E430CB"/>
    <w:rsid w:val="00E43379"/>
    <w:rsid w:val="00E446BB"/>
    <w:rsid w:val="00E466EE"/>
    <w:rsid w:val="00E46BEE"/>
    <w:rsid w:val="00E52B14"/>
    <w:rsid w:val="00E537B1"/>
    <w:rsid w:val="00E53DAE"/>
    <w:rsid w:val="00E54AB5"/>
    <w:rsid w:val="00E54CD7"/>
    <w:rsid w:val="00E5623E"/>
    <w:rsid w:val="00E566E0"/>
    <w:rsid w:val="00E57867"/>
    <w:rsid w:val="00E626E3"/>
    <w:rsid w:val="00E632C8"/>
    <w:rsid w:val="00E64455"/>
    <w:rsid w:val="00E64C77"/>
    <w:rsid w:val="00E64D9D"/>
    <w:rsid w:val="00E64FB3"/>
    <w:rsid w:val="00E653EC"/>
    <w:rsid w:val="00E65B52"/>
    <w:rsid w:val="00E65C80"/>
    <w:rsid w:val="00E70ABD"/>
    <w:rsid w:val="00E738FB"/>
    <w:rsid w:val="00E73C04"/>
    <w:rsid w:val="00E7426B"/>
    <w:rsid w:val="00E745F1"/>
    <w:rsid w:val="00E74F02"/>
    <w:rsid w:val="00E74F52"/>
    <w:rsid w:val="00E752B2"/>
    <w:rsid w:val="00E75C29"/>
    <w:rsid w:val="00E76DFC"/>
    <w:rsid w:val="00E77114"/>
    <w:rsid w:val="00E774AF"/>
    <w:rsid w:val="00E77D2C"/>
    <w:rsid w:val="00E8003A"/>
    <w:rsid w:val="00E8019D"/>
    <w:rsid w:val="00E80242"/>
    <w:rsid w:val="00E80B47"/>
    <w:rsid w:val="00E820DF"/>
    <w:rsid w:val="00E82149"/>
    <w:rsid w:val="00E8226C"/>
    <w:rsid w:val="00E83497"/>
    <w:rsid w:val="00E845D0"/>
    <w:rsid w:val="00E84921"/>
    <w:rsid w:val="00E852A0"/>
    <w:rsid w:val="00E85A17"/>
    <w:rsid w:val="00E86BD6"/>
    <w:rsid w:val="00E8773D"/>
    <w:rsid w:val="00E90AD6"/>
    <w:rsid w:val="00E913A2"/>
    <w:rsid w:val="00E91846"/>
    <w:rsid w:val="00E91C0D"/>
    <w:rsid w:val="00E922C5"/>
    <w:rsid w:val="00E92331"/>
    <w:rsid w:val="00E92613"/>
    <w:rsid w:val="00E92894"/>
    <w:rsid w:val="00E930A1"/>
    <w:rsid w:val="00E930C6"/>
    <w:rsid w:val="00E933DE"/>
    <w:rsid w:val="00E93C86"/>
    <w:rsid w:val="00E9417A"/>
    <w:rsid w:val="00E94289"/>
    <w:rsid w:val="00E947E4"/>
    <w:rsid w:val="00E9673D"/>
    <w:rsid w:val="00E96892"/>
    <w:rsid w:val="00E975C2"/>
    <w:rsid w:val="00EA0C92"/>
    <w:rsid w:val="00EA15BF"/>
    <w:rsid w:val="00EA24AA"/>
    <w:rsid w:val="00EA2BD4"/>
    <w:rsid w:val="00EA2FAE"/>
    <w:rsid w:val="00EA46AD"/>
    <w:rsid w:val="00EA4960"/>
    <w:rsid w:val="00EA53BD"/>
    <w:rsid w:val="00EA6F42"/>
    <w:rsid w:val="00EA700C"/>
    <w:rsid w:val="00EA7714"/>
    <w:rsid w:val="00EA77DC"/>
    <w:rsid w:val="00EB00D8"/>
    <w:rsid w:val="00EB0701"/>
    <w:rsid w:val="00EB08A7"/>
    <w:rsid w:val="00EB0BB4"/>
    <w:rsid w:val="00EB14B9"/>
    <w:rsid w:val="00EB1B6E"/>
    <w:rsid w:val="00EB1F3A"/>
    <w:rsid w:val="00EB2559"/>
    <w:rsid w:val="00EB3EFF"/>
    <w:rsid w:val="00EB5996"/>
    <w:rsid w:val="00EB5C89"/>
    <w:rsid w:val="00EC0FAC"/>
    <w:rsid w:val="00EC163B"/>
    <w:rsid w:val="00EC195D"/>
    <w:rsid w:val="00EC2709"/>
    <w:rsid w:val="00EC2939"/>
    <w:rsid w:val="00EC3F90"/>
    <w:rsid w:val="00EC4D2E"/>
    <w:rsid w:val="00EC4DDA"/>
    <w:rsid w:val="00EC5012"/>
    <w:rsid w:val="00EC53C9"/>
    <w:rsid w:val="00EC6609"/>
    <w:rsid w:val="00EC66F6"/>
    <w:rsid w:val="00EC6D44"/>
    <w:rsid w:val="00EC6DEE"/>
    <w:rsid w:val="00EC7351"/>
    <w:rsid w:val="00EC73A8"/>
    <w:rsid w:val="00ED04B0"/>
    <w:rsid w:val="00ED0DC1"/>
    <w:rsid w:val="00ED12E5"/>
    <w:rsid w:val="00ED15D1"/>
    <w:rsid w:val="00ED16E4"/>
    <w:rsid w:val="00ED2899"/>
    <w:rsid w:val="00ED29DA"/>
    <w:rsid w:val="00ED37F6"/>
    <w:rsid w:val="00ED38DD"/>
    <w:rsid w:val="00ED40CE"/>
    <w:rsid w:val="00ED4A0B"/>
    <w:rsid w:val="00ED57C1"/>
    <w:rsid w:val="00ED5AF3"/>
    <w:rsid w:val="00ED5D6E"/>
    <w:rsid w:val="00ED6118"/>
    <w:rsid w:val="00ED625D"/>
    <w:rsid w:val="00ED62C2"/>
    <w:rsid w:val="00ED6A96"/>
    <w:rsid w:val="00ED7744"/>
    <w:rsid w:val="00EE00DF"/>
    <w:rsid w:val="00EE090A"/>
    <w:rsid w:val="00EE0C87"/>
    <w:rsid w:val="00EE0D70"/>
    <w:rsid w:val="00EE18EA"/>
    <w:rsid w:val="00EE201C"/>
    <w:rsid w:val="00EE226D"/>
    <w:rsid w:val="00EE3934"/>
    <w:rsid w:val="00EE39AC"/>
    <w:rsid w:val="00EE59C8"/>
    <w:rsid w:val="00EE5A76"/>
    <w:rsid w:val="00EE5BF3"/>
    <w:rsid w:val="00EE6406"/>
    <w:rsid w:val="00EE6E27"/>
    <w:rsid w:val="00EE74F6"/>
    <w:rsid w:val="00EE79C7"/>
    <w:rsid w:val="00EE7E75"/>
    <w:rsid w:val="00EF017D"/>
    <w:rsid w:val="00EF063B"/>
    <w:rsid w:val="00EF2DA0"/>
    <w:rsid w:val="00EF33BF"/>
    <w:rsid w:val="00EF33C9"/>
    <w:rsid w:val="00EF34FA"/>
    <w:rsid w:val="00EF3C0F"/>
    <w:rsid w:val="00EF43CE"/>
    <w:rsid w:val="00EF4AEE"/>
    <w:rsid w:val="00EF4B29"/>
    <w:rsid w:val="00EF5241"/>
    <w:rsid w:val="00EF6248"/>
    <w:rsid w:val="00EF629B"/>
    <w:rsid w:val="00EF64E0"/>
    <w:rsid w:val="00EF6B6E"/>
    <w:rsid w:val="00EF6D73"/>
    <w:rsid w:val="00EF6FFF"/>
    <w:rsid w:val="00F01218"/>
    <w:rsid w:val="00F0224C"/>
    <w:rsid w:val="00F02BD2"/>
    <w:rsid w:val="00F02D8E"/>
    <w:rsid w:val="00F03A59"/>
    <w:rsid w:val="00F03BEA"/>
    <w:rsid w:val="00F0450E"/>
    <w:rsid w:val="00F053BF"/>
    <w:rsid w:val="00F05514"/>
    <w:rsid w:val="00F061F1"/>
    <w:rsid w:val="00F0708F"/>
    <w:rsid w:val="00F070E2"/>
    <w:rsid w:val="00F074EA"/>
    <w:rsid w:val="00F07790"/>
    <w:rsid w:val="00F108DC"/>
    <w:rsid w:val="00F11E5B"/>
    <w:rsid w:val="00F13431"/>
    <w:rsid w:val="00F14B6F"/>
    <w:rsid w:val="00F164EF"/>
    <w:rsid w:val="00F1676E"/>
    <w:rsid w:val="00F16CE7"/>
    <w:rsid w:val="00F16ED2"/>
    <w:rsid w:val="00F174B4"/>
    <w:rsid w:val="00F17744"/>
    <w:rsid w:val="00F179FF"/>
    <w:rsid w:val="00F206AD"/>
    <w:rsid w:val="00F209D4"/>
    <w:rsid w:val="00F215A5"/>
    <w:rsid w:val="00F21962"/>
    <w:rsid w:val="00F21F39"/>
    <w:rsid w:val="00F22235"/>
    <w:rsid w:val="00F231EA"/>
    <w:rsid w:val="00F2445B"/>
    <w:rsid w:val="00F254A1"/>
    <w:rsid w:val="00F2591F"/>
    <w:rsid w:val="00F2630D"/>
    <w:rsid w:val="00F2659B"/>
    <w:rsid w:val="00F27922"/>
    <w:rsid w:val="00F27DD9"/>
    <w:rsid w:val="00F30787"/>
    <w:rsid w:val="00F30C46"/>
    <w:rsid w:val="00F30D0F"/>
    <w:rsid w:val="00F31B46"/>
    <w:rsid w:val="00F320A1"/>
    <w:rsid w:val="00F3222C"/>
    <w:rsid w:val="00F34C35"/>
    <w:rsid w:val="00F34DE9"/>
    <w:rsid w:val="00F351A3"/>
    <w:rsid w:val="00F36A96"/>
    <w:rsid w:val="00F3769E"/>
    <w:rsid w:val="00F379B0"/>
    <w:rsid w:val="00F42975"/>
    <w:rsid w:val="00F43C90"/>
    <w:rsid w:val="00F43F20"/>
    <w:rsid w:val="00F45248"/>
    <w:rsid w:val="00F45CDF"/>
    <w:rsid w:val="00F462C5"/>
    <w:rsid w:val="00F4666F"/>
    <w:rsid w:val="00F4738F"/>
    <w:rsid w:val="00F475A9"/>
    <w:rsid w:val="00F475E3"/>
    <w:rsid w:val="00F47BC7"/>
    <w:rsid w:val="00F47D19"/>
    <w:rsid w:val="00F5062B"/>
    <w:rsid w:val="00F507DA"/>
    <w:rsid w:val="00F51410"/>
    <w:rsid w:val="00F5158F"/>
    <w:rsid w:val="00F517CD"/>
    <w:rsid w:val="00F52325"/>
    <w:rsid w:val="00F53742"/>
    <w:rsid w:val="00F53C57"/>
    <w:rsid w:val="00F5578C"/>
    <w:rsid w:val="00F55873"/>
    <w:rsid w:val="00F56361"/>
    <w:rsid w:val="00F576CA"/>
    <w:rsid w:val="00F57A87"/>
    <w:rsid w:val="00F57BCA"/>
    <w:rsid w:val="00F60C35"/>
    <w:rsid w:val="00F61F07"/>
    <w:rsid w:val="00F61FC6"/>
    <w:rsid w:val="00F623EE"/>
    <w:rsid w:val="00F6299A"/>
    <w:rsid w:val="00F62F87"/>
    <w:rsid w:val="00F6364F"/>
    <w:rsid w:val="00F63C9A"/>
    <w:rsid w:val="00F650E5"/>
    <w:rsid w:val="00F66099"/>
    <w:rsid w:val="00F66867"/>
    <w:rsid w:val="00F67369"/>
    <w:rsid w:val="00F6785B"/>
    <w:rsid w:val="00F70C24"/>
    <w:rsid w:val="00F71C8C"/>
    <w:rsid w:val="00F7200B"/>
    <w:rsid w:val="00F72290"/>
    <w:rsid w:val="00F72AB9"/>
    <w:rsid w:val="00F75DB6"/>
    <w:rsid w:val="00F76330"/>
    <w:rsid w:val="00F765BA"/>
    <w:rsid w:val="00F80594"/>
    <w:rsid w:val="00F805DF"/>
    <w:rsid w:val="00F809AB"/>
    <w:rsid w:val="00F80A11"/>
    <w:rsid w:val="00F80DEF"/>
    <w:rsid w:val="00F821A0"/>
    <w:rsid w:val="00F822A1"/>
    <w:rsid w:val="00F82A21"/>
    <w:rsid w:val="00F82B70"/>
    <w:rsid w:val="00F82D0B"/>
    <w:rsid w:val="00F82F10"/>
    <w:rsid w:val="00F84D89"/>
    <w:rsid w:val="00F84F5D"/>
    <w:rsid w:val="00F84F74"/>
    <w:rsid w:val="00F85778"/>
    <w:rsid w:val="00F900F1"/>
    <w:rsid w:val="00F90159"/>
    <w:rsid w:val="00F9034F"/>
    <w:rsid w:val="00F92D38"/>
    <w:rsid w:val="00F948E4"/>
    <w:rsid w:val="00F95674"/>
    <w:rsid w:val="00F96BB5"/>
    <w:rsid w:val="00F96FC1"/>
    <w:rsid w:val="00F97269"/>
    <w:rsid w:val="00FA0339"/>
    <w:rsid w:val="00FA0B75"/>
    <w:rsid w:val="00FA0C5E"/>
    <w:rsid w:val="00FA0CD3"/>
    <w:rsid w:val="00FA0FA4"/>
    <w:rsid w:val="00FA2A47"/>
    <w:rsid w:val="00FA2D9D"/>
    <w:rsid w:val="00FA379A"/>
    <w:rsid w:val="00FA51F1"/>
    <w:rsid w:val="00FA5B85"/>
    <w:rsid w:val="00FA5DCE"/>
    <w:rsid w:val="00FA6F7C"/>
    <w:rsid w:val="00FA707C"/>
    <w:rsid w:val="00FA7540"/>
    <w:rsid w:val="00FB016E"/>
    <w:rsid w:val="00FB04AA"/>
    <w:rsid w:val="00FB0A01"/>
    <w:rsid w:val="00FB1486"/>
    <w:rsid w:val="00FB1657"/>
    <w:rsid w:val="00FB1AA6"/>
    <w:rsid w:val="00FB1BA8"/>
    <w:rsid w:val="00FB514C"/>
    <w:rsid w:val="00FB59F0"/>
    <w:rsid w:val="00FB6107"/>
    <w:rsid w:val="00FB73B9"/>
    <w:rsid w:val="00FB7F6B"/>
    <w:rsid w:val="00FC043A"/>
    <w:rsid w:val="00FC0740"/>
    <w:rsid w:val="00FC076F"/>
    <w:rsid w:val="00FC0DF4"/>
    <w:rsid w:val="00FC2AB1"/>
    <w:rsid w:val="00FC3B4D"/>
    <w:rsid w:val="00FC4161"/>
    <w:rsid w:val="00FC4AAA"/>
    <w:rsid w:val="00FC56A0"/>
    <w:rsid w:val="00FC64C5"/>
    <w:rsid w:val="00FC696E"/>
    <w:rsid w:val="00FD0A1F"/>
    <w:rsid w:val="00FD1091"/>
    <w:rsid w:val="00FD1987"/>
    <w:rsid w:val="00FD1A87"/>
    <w:rsid w:val="00FD1EB4"/>
    <w:rsid w:val="00FD2007"/>
    <w:rsid w:val="00FD23DB"/>
    <w:rsid w:val="00FD2F06"/>
    <w:rsid w:val="00FD47F4"/>
    <w:rsid w:val="00FD4F4A"/>
    <w:rsid w:val="00FD6430"/>
    <w:rsid w:val="00FD6612"/>
    <w:rsid w:val="00FD682D"/>
    <w:rsid w:val="00FD69DB"/>
    <w:rsid w:val="00FD6A8F"/>
    <w:rsid w:val="00FD6B7C"/>
    <w:rsid w:val="00FE0172"/>
    <w:rsid w:val="00FE097B"/>
    <w:rsid w:val="00FE1A77"/>
    <w:rsid w:val="00FE22D8"/>
    <w:rsid w:val="00FE2963"/>
    <w:rsid w:val="00FE3186"/>
    <w:rsid w:val="00FE3414"/>
    <w:rsid w:val="00FE451D"/>
    <w:rsid w:val="00FE511E"/>
    <w:rsid w:val="00FE57D3"/>
    <w:rsid w:val="00FE5F9F"/>
    <w:rsid w:val="00FE618F"/>
    <w:rsid w:val="00FE6559"/>
    <w:rsid w:val="00FE6A51"/>
    <w:rsid w:val="00FE7545"/>
    <w:rsid w:val="00FE7A78"/>
    <w:rsid w:val="00FE7DD9"/>
    <w:rsid w:val="00FF0A5A"/>
    <w:rsid w:val="00FF0E93"/>
    <w:rsid w:val="00FF10BC"/>
    <w:rsid w:val="00FF21E5"/>
    <w:rsid w:val="00FF2C28"/>
    <w:rsid w:val="00FF3421"/>
    <w:rsid w:val="00FF3B45"/>
    <w:rsid w:val="00FF40CB"/>
    <w:rsid w:val="00FF454D"/>
    <w:rsid w:val="00FF456D"/>
    <w:rsid w:val="00FF48FF"/>
    <w:rsid w:val="00FF50C7"/>
    <w:rsid w:val="00FF5125"/>
    <w:rsid w:val="00FF5AAF"/>
    <w:rsid w:val="00FF5B42"/>
    <w:rsid w:val="00FF60C5"/>
    <w:rsid w:val="00FF61C1"/>
    <w:rsid w:val="00FF6693"/>
    <w:rsid w:val="00FF6B86"/>
    <w:rsid w:val="00FF76CA"/>
    <w:rsid w:val="019356E2"/>
    <w:rsid w:val="030736B6"/>
    <w:rsid w:val="03501B30"/>
    <w:rsid w:val="03893296"/>
    <w:rsid w:val="0394DA5D"/>
    <w:rsid w:val="03AB5011"/>
    <w:rsid w:val="066BAFB9"/>
    <w:rsid w:val="06F54004"/>
    <w:rsid w:val="079F52C7"/>
    <w:rsid w:val="08566143"/>
    <w:rsid w:val="0887D36D"/>
    <w:rsid w:val="0A01E098"/>
    <w:rsid w:val="0A06241A"/>
    <w:rsid w:val="0A11E675"/>
    <w:rsid w:val="0A32AC81"/>
    <w:rsid w:val="0BC8B127"/>
    <w:rsid w:val="0C3F0F6F"/>
    <w:rsid w:val="0C7C191B"/>
    <w:rsid w:val="0CA131B1"/>
    <w:rsid w:val="0D4016BE"/>
    <w:rsid w:val="0DB40E22"/>
    <w:rsid w:val="0F0FD787"/>
    <w:rsid w:val="0F44733A"/>
    <w:rsid w:val="0FB0E8A7"/>
    <w:rsid w:val="101ADDBA"/>
    <w:rsid w:val="1081C7E6"/>
    <w:rsid w:val="108776FC"/>
    <w:rsid w:val="10BEA27B"/>
    <w:rsid w:val="10DFEA49"/>
    <w:rsid w:val="11EB8F27"/>
    <w:rsid w:val="12254D29"/>
    <w:rsid w:val="122C78B0"/>
    <w:rsid w:val="13A0E223"/>
    <w:rsid w:val="15F08C5B"/>
    <w:rsid w:val="1687740E"/>
    <w:rsid w:val="16DEE429"/>
    <w:rsid w:val="1773A586"/>
    <w:rsid w:val="17E9E2EA"/>
    <w:rsid w:val="18573EE0"/>
    <w:rsid w:val="18791982"/>
    <w:rsid w:val="1885DBDA"/>
    <w:rsid w:val="190F4A69"/>
    <w:rsid w:val="19182FD8"/>
    <w:rsid w:val="1943FD95"/>
    <w:rsid w:val="1968A668"/>
    <w:rsid w:val="19A3DF5C"/>
    <w:rsid w:val="19F56E01"/>
    <w:rsid w:val="1A2A846F"/>
    <w:rsid w:val="1A317B4B"/>
    <w:rsid w:val="1A781217"/>
    <w:rsid w:val="1AA1DB1C"/>
    <w:rsid w:val="1ADD635D"/>
    <w:rsid w:val="1B0F9B41"/>
    <w:rsid w:val="1B1D9F26"/>
    <w:rsid w:val="1B303DBE"/>
    <w:rsid w:val="1B616725"/>
    <w:rsid w:val="1BB9133B"/>
    <w:rsid w:val="1C2E3260"/>
    <w:rsid w:val="1D5E242A"/>
    <w:rsid w:val="1DDB456D"/>
    <w:rsid w:val="1DE4682C"/>
    <w:rsid w:val="1E14E09D"/>
    <w:rsid w:val="1E553FE8"/>
    <w:rsid w:val="1E723DBA"/>
    <w:rsid w:val="1E7B1452"/>
    <w:rsid w:val="1EBB430A"/>
    <w:rsid w:val="1EEE53B9"/>
    <w:rsid w:val="1F5B3AE8"/>
    <w:rsid w:val="1F9FC567"/>
    <w:rsid w:val="1FC63B20"/>
    <w:rsid w:val="2022BF0E"/>
    <w:rsid w:val="20254733"/>
    <w:rsid w:val="20D1F25C"/>
    <w:rsid w:val="20DD9467"/>
    <w:rsid w:val="215F0117"/>
    <w:rsid w:val="216ADF73"/>
    <w:rsid w:val="220C21D8"/>
    <w:rsid w:val="222444BB"/>
    <w:rsid w:val="226731FD"/>
    <w:rsid w:val="2269BC7A"/>
    <w:rsid w:val="2278D3A0"/>
    <w:rsid w:val="22AA7A6B"/>
    <w:rsid w:val="22E722D0"/>
    <w:rsid w:val="230F88AE"/>
    <w:rsid w:val="23104368"/>
    <w:rsid w:val="2314C5A1"/>
    <w:rsid w:val="23331CEA"/>
    <w:rsid w:val="259F1C02"/>
    <w:rsid w:val="25CB5453"/>
    <w:rsid w:val="2616460A"/>
    <w:rsid w:val="27248E2D"/>
    <w:rsid w:val="27B4EC55"/>
    <w:rsid w:val="27F52A95"/>
    <w:rsid w:val="2853D51C"/>
    <w:rsid w:val="28543B75"/>
    <w:rsid w:val="28A08B1B"/>
    <w:rsid w:val="28E84B47"/>
    <w:rsid w:val="28EBD704"/>
    <w:rsid w:val="29BDAD96"/>
    <w:rsid w:val="2A10FB7C"/>
    <w:rsid w:val="2A35DCFB"/>
    <w:rsid w:val="2A653823"/>
    <w:rsid w:val="2B1040E8"/>
    <w:rsid w:val="2C959D7F"/>
    <w:rsid w:val="2C98F236"/>
    <w:rsid w:val="2CD216FF"/>
    <w:rsid w:val="2D5847DD"/>
    <w:rsid w:val="2DCB7BC9"/>
    <w:rsid w:val="2ED3EE1D"/>
    <w:rsid w:val="2EFC25AA"/>
    <w:rsid w:val="2F8C1C10"/>
    <w:rsid w:val="2FF5F93C"/>
    <w:rsid w:val="30259701"/>
    <w:rsid w:val="30B4AE09"/>
    <w:rsid w:val="31C556B0"/>
    <w:rsid w:val="31D7D2D6"/>
    <w:rsid w:val="3228685B"/>
    <w:rsid w:val="32737E4C"/>
    <w:rsid w:val="328C9C59"/>
    <w:rsid w:val="32AE7D6C"/>
    <w:rsid w:val="32F813B4"/>
    <w:rsid w:val="32FEBA2A"/>
    <w:rsid w:val="3376A994"/>
    <w:rsid w:val="33812D9E"/>
    <w:rsid w:val="33BBECAF"/>
    <w:rsid w:val="3478AFFF"/>
    <w:rsid w:val="34C30786"/>
    <w:rsid w:val="36073A9C"/>
    <w:rsid w:val="36159EDD"/>
    <w:rsid w:val="363F5E01"/>
    <w:rsid w:val="36488EE8"/>
    <w:rsid w:val="367D33A4"/>
    <w:rsid w:val="36CC320F"/>
    <w:rsid w:val="36D90B82"/>
    <w:rsid w:val="36E6BAD4"/>
    <w:rsid w:val="37D2F8BF"/>
    <w:rsid w:val="37F91D9B"/>
    <w:rsid w:val="38BAE933"/>
    <w:rsid w:val="3909788D"/>
    <w:rsid w:val="393A71FD"/>
    <w:rsid w:val="397FC75E"/>
    <w:rsid w:val="399CDB82"/>
    <w:rsid w:val="39B12BAC"/>
    <w:rsid w:val="39C82150"/>
    <w:rsid w:val="3B359665"/>
    <w:rsid w:val="3BDDED6E"/>
    <w:rsid w:val="3BE18D9D"/>
    <w:rsid w:val="3C58B83A"/>
    <w:rsid w:val="3CD47C44"/>
    <w:rsid w:val="3D33CB6C"/>
    <w:rsid w:val="3E0412AA"/>
    <w:rsid w:val="3E73D5FD"/>
    <w:rsid w:val="3E974997"/>
    <w:rsid w:val="3EA43014"/>
    <w:rsid w:val="3F3C7861"/>
    <w:rsid w:val="3FEDBB4A"/>
    <w:rsid w:val="4006805A"/>
    <w:rsid w:val="403195F7"/>
    <w:rsid w:val="40CBC45C"/>
    <w:rsid w:val="40CFCF43"/>
    <w:rsid w:val="40F6E2E3"/>
    <w:rsid w:val="40F7F273"/>
    <w:rsid w:val="41A7ED67"/>
    <w:rsid w:val="4270E4C0"/>
    <w:rsid w:val="42E70AD6"/>
    <w:rsid w:val="43630E4B"/>
    <w:rsid w:val="44FA77E5"/>
    <w:rsid w:val="4572D275"/>
    <w:rsid w:val="4588EC62"/>
    <w:rsid w:val="45913BAB"/>
    <w:rsid w:val="460F15DF"/>
    <w:rsid w:val="46156DCD"/>
    <w:rsid w:val="4685AE29"/>
    <w:rsid w:val="475A5DF3"/>
    <w:rsid w:val="4790FBD7"/>
    <w:rsid w:val="479918E0"/>
    <w:rsid w:val="48E32706"/>
    <w:rsid w:val="49EA60C4"/>
    <w:rsid w:val="4A879424"/>
    <w:rsid w:val="4AB8A343"/>
    <w:rsid w:val="4B32FFF6"/>
    <w:rsid w:val="4B4ECFAD"/>
    <w:rsid w:val="4B6438CC"/>
    <w:rsid w:val="4C39EF53"/>
    <w:rsid w:val="4CADAF12"/>
    <w:rsid w:val="4D213EE4"/>
    <w:rsid w:val="4D4DA8A3"/>
    <w:rsid w:val="4DCF850F"/>
    <w:rsid w:val="4E572C41"/>
    <w:rsid w:val="4EDBD9CD"/>
    <w:rsid w:val="4EE546FB"/>
    <w:rsid w:val="4F610B05"/>
    <w:rsid w:val="506CABD2"/>
    <w:rsid w:val="50878740"/>
    <w:rsid w:val="50A86E26"/>
    <w:rsid w:val="512D965A"/>
    <w:rsid w:val="519419AA"/>
    <w:rsid w:val="51F36B58"/>
    <w:rsid w:val="5264F0E0"/>
    <w:rsid w:val="529FE627"/>
    <w:rsid w:val="52CE4ED4"/>
    <w:rsid w:val="52F45042"/>
    <w:rsid w:val="5352F126"/>
    <w:rsid w:val="53855E0E"/>
    <w:rsid w:val="53BD324C"/>
    <w:rsid w:val="53E7CAF3"/>
    <w:rsid w:val="5438EBD3"/>
    <w:rsid w:val="54403367"/>
    <w:rsid w:val="546BF52E"/>
    <w:rsid w:val="54B1E5CE"/>
    <w:rsid w:val="54D0E1E7"/>
    <w:rsid w:val="54ECFB6A"/>
    <w:rsid w:val="5569989A"/>
    <w:rsid w:val="5620F8BA"/>
    <w:rsid w:val="56B11E44"/>
    <w:rsid w:val="56F058E0"/>
    <w:rsid w:val="57437998"/>
    <w:rsid w:val="576DA354"/>
    <w:rsid w:val="57758942"/>
    <w:rsid w:val="577627C0"/>
    <w:rsid w:val="57AC0A9B"/>
    <w:rsid w:val="57C20B99"/>
    <w:rsid w:val="57C4BB97"/>
    <w:rsid w:val="58644FC3"/>
    <w:rsid w:val="58D2EFEF"/>
    <w:rsid w:val="5911AF7D"/>
    <w:rsid w:val="59CE07CD"/>
    <w:rsid w:val="5AB2DF18"/>
    <w:rsid w:val="5ABF0A4F"/>
    <w:rsid w:val="5AEF2DF5"/>
    <w:rsid w:val="5AFD568B"/>
    <w:rsid w:val="5B5AF09A"/>
    <w:rsid w:val="5B96C8B3"/>
    <w:rsid w:val="5BD44640"/>
    <w:rsid w:val="5C22AD3A"/>
    <w:rsid w:val="5C2F534D"/>
    <w:rsid w:val="5C7258B4"/>
    <w:rsid w:val="5D5CB55F"/>
    <w:rsid w:val="5DDAB68A"/>
    <w:rsid w:val="5E276F5E"/>
    <w:rsid w:val="5E535D57"/>
    <w:rsid w:val="5ED2ACB9"/>
    <w:rsid w:val="5EEC426C"/>
    <w:rsid w:val="5F206D84"/>
    <w:rsid w:val="6073ED8B"/>
    <w:rsid w:val="60A4558B"/>
    <w:rsid w:val="60E689EF"/>
    <w:rsid w:val="6141B836"/>
    <w:rsid w:val="61AA612A"/>
    <w:rsid w:val="61B41C32"/>
    <w:rsid w:val="61B8F5B5"/>
    <w:rsid w:val="61CD1BC1"/>
    <w:rsid w:val="6202786C"/>
    <w:rsid w:val="624167F0"/>
    <w:rsid w:val="62D93567"/>
    <w:rsid w:val="631F0C92"/>
    <w:rsid w:val="636D4BFA"/>
    <w:rsid w:val="6371FDB8"/>
    <w:rsid w:val="63CFE865"/>
    <w:rsid w:val="63F6A488"/>
    <w:rsid w:val="6419C674"/>
    <w:rsid w:val="642B35AA"/>
    <w:rsid w:val="6468642B"/>
    <w:rsid w:val="64C941C9"/>
    <w:rsid w:val="64CD188F"/>
    <w:rsid w:val="64FD72E9"/>
    <w:rsid w:val="651A8141"/>
    <w:rsid w:val="65812828"/>
    <w:rsid w:val="6637D893"/>
    <w:rsid w:val="6651634B"/>
    <w:rsid w:val="66BE0971"/>
    <w:rsid w:val="67755EE2"/>
    <w:rsid w:val="67E9AAA8"/>
    <w:rsid w:val="6825232F"/>
    <w:rsid w:val="68318393"/>
    <w:rsid w:val="68C306C1"/>
    <w:rsid w:val="693330C2"/>
    <w:rsid w:val="6961D914"/>
    <w:rsid w:val="6968F429"/>
    <w:rsid w:val="6979D2D2"/>
    <w:rsid w:val="6A0734C2"/>
    <w:rsid w:val="6A99B029"/>
    <w:rsid w:val="6B05F48A"/>
    <w:rsid w:val="6BA588F7"/>
    <w:rsid w:val="6D33078B"/>
    <w:rsid w:val="6D381506"/>
    <w:rsid w:val="6D4974CA"/>
    <w:rsid w:val="6DCC8013"/>
    <w:rsid w:val="6DCEDA1C"/>
    <w:rsid w:val="6E98EE1E"/>
    <w:rsid w:val="6F263944"/>
    <w:rsid w:val="6F8308C0"/>
    <w:rsid w:val="6F967FAF"/>
    <w:rsid w:val="6FC85646"/>
    <w:rsid w:val="6FEE16D3"/>
    <w:rsid w:val="703F2C93"/>
    <w:rsid w:val="707B1852"/>
    <w:rsid w:val="70FF2569"/>
    <w:rsid w:val="711CF733"/>
    <w:rsid w:val="71500A3F"/>
    <w:rsid w:val="715BB022"/>
    <w:rsid w:val="716E00EB"/>
    <w:rsid w:val="71FA908A"/>
    <w:rsid w:val="7278792C"/>
    <w:rsid w:val="72F78083"/>
    <w:rsid w:val="73924426"/>
    <w:rsid w:val="73A81D1C"/>
    <w:rsid w:val="73E4296D"/>
    <w:rsid w:val="74733564"/>
    <w:rsid w:val="748AE42C"/>
    <w:rsid w:val="74929CC6"/>
    <w:rsid w:val="74AC1FCD"/>
    <w:rsid w:val="75ACAA02"/>
    <w:rsid w:val="760915E3"/>
    <w:rsid w:val="76311419"/>
    <w:rsid w:val="7638A03B"/>
    <w:rsid w:val="76998A0E"/>
    <w:rsid w:val="76DABD1C"/>
    <w:rsid w:val="7868246C"/>
    <w:rsid w:val="787DB6E6"/>
    <w:rsid w:val="7882942B"/>
    <w:rsid w:val="78886378"/>
    <w:rsid w:val="78C17FC5"/>
    <w:rsid w:val="78C81F64"/>
    <w:rsid w:val="79507365"/>
    <w:rsid w:val="7956F533"/>
    <w:rsid w:val="79D07CDE"/>
    <w:rsid w:val="79D539CF"/>
    <w:rsid w:val="7A188B07"/>
    <w:rsid w:val="7A4683FA"/>
    <w:rsid w:val="7A59B74C"/>
    <w:rsid w:val="7B30D7B8"/>
    <w:rsid w:val="7B31CAC4"/>
    <w:rsid w:val="7B5D4488"/>
    <w:rsid w:val="7B9265F6"/>
    <w:rsid w:val="7BC1F04E"/>
    <w:rsid w:val="7C6F8950"/>
    <w:rsid w:val="7C80BE63"/>
    <w:rsid w:val="7CB7EF38"/>
    <w:rsid w:val="7CD42D36"/>
    <w:rsid w:val="7DB0270F"/>
    <w:rsid w:val="7E40C44F"/>
    <w:rsid w:val="7ECD42FB"/>
    <w:rsid w:val="7EE50B53"/>
    <w:rsid w:val="7EEDBB37"/>
    <w:rsid w:val="7F452AA6"/>
    <w:rsid w:val="7FF25FE0"/>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7E25CBD"/>
  <w15:chartTrackingRefBased/>
  <w15:docId w15:val="{EA066832-9B3A-4103-A893-4CA8F5C3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Body Text 3" w:uiPriority="99"/>
    <w:lsdException w:name="Hyperlink" w:uiPriority="99"/>
    <w:lsdException w:name="Strong" w:uiPriority="22" w:qFormat="1"/>
    <w:lsdException w:name="Emphasis" w:qFormat="1"/>
    <w:lsdException w:name="Normal (Web)" w:uiPriority="99"/>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autoRedefine/>
    <w:qFormat/>
    <w:rsid w:val="002857F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2857FE"/>
    <w:pPr>
      <w:keepNext/>
      <w:widowControl w:val="0"/>
      <w:numPr>
        <w:ilvl w:val="1"/>
        <w:numId w:val="1"/>
      </w:numPr>
      <w:pBdr>
        <w:top w:val="single" w:sz="4" w:space="1" w:color="8DB3E2"/>
        <w:left w:val="single" w:sz="4" w:space="4" w:color="8DB3E2"/>
        <w:bottom w:val="single" w:sz="4" w:space="1" w:color="8DB3E2"/>
        <w:right w:val="single" w:sz="4" w:space="4" w:color="8DB3E2"/>
      </w:pBdr>
      <w:shd w:val="clear" w:color="auto" w:fill="C6D9F1"/>
      <w:autoSpaceDN w:val="0"/>
      <w:adjustRightInd w:val="0"/>
      <w:jc w:val="both"/>
      <w:outlineLvl w:val="1"/>
    </w:pPr>
    <w:rPr>
      <w:rFonts w:ascii="Arial" w:hAnsi="Arial"/>
      <w:b/>
      <w:bCs/>
      <w:iCs/>
      <w:szCs w:val="28"/>
      <w:lang w:val="es-ES_tradnl" w:eastAsia="en-US"/>
    </w:rPr>
  </w:style>
  <w:style w:type="paragraph" w:styleId="Ttulo3">
    <w:name w:val="heading 3"/>
    <w:basedOn w:val="Normal"/>
    <w:next w:val="Normal"/>
    <w:qFormat/>
    <w:rsid w:val="002857F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rsid w:val="006713AB"/>
    <w:pPr>
      <w:tabs>
        <w:tab w:val="center" w:pos="4252"/>
        <w:tab w:val="right" w:pos="8504"/>
      </w:tabs>
    </w:pPr>
  </w:style>
  <w:style w:type="paragraph" w:styleId="Piedepgina">
    <w:name w:val="footer"/>
    <w:basedOn w:val="Normal"/>
    <w:link w:val="PiedepginaCar"/>
    <w:uiPriority w:val="99"/>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h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2857FE"/>
    <w:rPr>
      <w:rFonts w:ascii="Arial" w:hAnsi="Arial"/>
      <w:b/>
      <w:bCs/>
      <w:iCs/>
      <w:sz w:val="24"/>
      <w:szCs w:val="28"/>
      <w:shd w:val="clear" w:color="auto" w:fill="C6D9F1"/>
      <w:lang w:val="es-ES_tradnl" w:eastAsia="en-US"/>
    </w:rPr>
  </w:style>
  <w:style w:type="paragraph" w:styleId="Sangra3detindependiente">
    <w:name w:val="Body Text Indent 3"/>
    <w:basedOn w:val="Normal"/>
    <w:rsid w:val="00CF1E2C"/>
    <w:pPr>
      <w:ind w:left="709" w:hanging="709"/>
      <w:jc w:val="both"/>
    </w:pPr>
    <w:rPr>
      <w:rFonts w:ascii="Bookman Old Style" w:hAnsi="Bookman Old Style" w:cs="Bookman Old Style"/>
      <w:lang w:val="es-ES_tradnl"/>
    </w:rPr>
  </w:style>
  <w:style w:type="paragraph" w:styleId="Textoindependiente">
    <w:name w:val="Body Text"/>
    <w:basedOn w:val="Normal"/>
    <w:link w:val="TextoindependienteCar"/>
    <w:uiPriority w:val="99"/>
    <w:rsid w:val="00CF1E2C"/>
    <w:pPr>
      <w:spacing w:after="120"/>
    </w:pPr>
    <w:rPr>
      <w:sz w:val="20"/>
      <w:szCs w:val="20"/>
      <w:lang w:val="es-CR"/>
    </w:rPr>
  </w:style>
  <w:style w:type="character" w:styleId="Refdenotaalpie">
    <w:name w:val="footnote reference"/>
    <w:uiPriority w:val="99"/>
    <w:rsid w:val="00CF1E2C"/>
    <w:rPr>
      <w:rFonts w:cs="Times New Roman"/>
      <w:vertAlign w:val="superscript"/>
    </w:rPr>
  </w:style>
  <w:style w:type="paragraph" w:styleId="Textonotapie">
    <w:name w:val="footnote text"/>
    <w:basedOn w:val="Normal"/>
    <w:link w:val="TextonotapieCar"/>
    <w:uiPriority w:val="99"/>
    <w:semiHidden/>
    <w:rsid w:val="00CF1E2C"/>
    <w:rPr>
      <w:sz w:val="20"/>
      <w:szCs w:val="20"/>
    </w:rPr>
  </w:style>
  <w:style w:type="character" w:customStyle="1" w:styleId="TextonotapieCar">
    <w:name w:val="Texto nota pie Car"/>
    <w:link w:val="Textonotapie"/>
    <w:uiPriority w:val="99"/>
    <w:semiHidden/>
    <w:locked/>
    <w:rsid w:val="00CF1E2C"/>
    <w:rPr>
      <w:lang w:val="es-ES" w:eastAsia="es-ES" w:bidi="ar-SA"/>
    </w:rPr>
  </w:style>
  <w:style w:type="paragraph" w:styleId="Textodebloque">
    <w:name w:val="Block Text"/>
    <w:basedOn w:val="Normal"/>
    <w:rsid w:val="00CF1E2C"/>
    <w:pPr>
      <w:widowControl w:val="0"/>
      <w:autoSpaceDE w:val="0"/>
      <w:autoSpaceDN w:val="0"/>
      <w:adjustRightInd w:val="0"/>
      <w:jc w:val="both"/>
    </w:pPr>
    <w:rPr>
      <w:rFonts w:ascii="Arial" w:hAnsi="Arial" w:cs="Arial"/>
      <w:b/>
      <w:bCs/>
      <w:u w:color="000000"/>
      <w:shd w:val="clear" w:color="auto" w:fill="FFFFFF"/>
      <w:lang w:val="es-ES_tradnl"/>
    </w:rPr>
  </w:style>
  <w:style w:type="paragraph" w:customStyle="1" w:styleId="Arial">
    <w:name w:val="Arial"/>
    <w:basedOn w:val="Normal"/>
    <w:rsid w:val="00CF1E2C"/>
    <w:pPr>
      <w:tabs>
        <w:tab w:val="left" w:pos="3380"/>
      </w:tabs>
      <w:spacing w:after="200" w:line="360" w:lineRule="auto"/>
      <w:jc w:val="both"/>
    </w:pPr>
    <w:rPr>
      <w:rFonts w:ascii="Calibri" w:hAnsi="Calibri" w:cs="Calibri"/>
      <w:b/>
      <w:bCs/>
      <w:color w:val="000080"/>
      <w:lang w:val="es-CR" w:eastAsia="en-US"/>
    </w:rPr>
  </w:style>
  <w:style w:type="paragraph" w:styleId="NormalWeb">
    <w:name w:val="Normal (Web)"/>
    <w:basedOn w:val="Normal"/>
    <w:link w:val="NormalWebCar"/>
    <w:uiPriority w:val="99"/>
    <w:rsid w:val="00373245"/>
    <w:pPr>
      <w:autoSpaceDE w:val="0"/>
      <w:autoSpaceDN w:val="0"/>
      <w:adjustRightInd w:val="0"/>
    </w:pPr>
    <w:rPr>
      <w:rFonts w:ascii="Arial Unicode MS" w:eastAsia="Arial Unicode MS" w:cs="Arial Unicode MS"/>
    </w:rPr>
  </w:style>
  <w:style w:type="paragraph" w:styleId="Textoindependiente3">
    <w:name w:val="Body Text 3"/>
    <w:basedOn w:val="Normal"/>
    <w:link w:val="Textoindependiente3Car"/>
    <w:uiPriority w:val="99"/>
    <w:rsid w:val="00340A43"/>
    <w:pPr>
      <w:spacing w:after="120"/>
    </w:pPr>
    <w:rPr>
      <w:sz w:val="16"/>
      <w:szCs w:val="16"/>
      <w:lang w:val="es-CR"/>
    </w:rPr>
  </w:style>
  <w:style w:type="character" w:customStyle="1" w:styleId="Textoindependiente3Car">
    <w:name w:val="Texto independiente 3 Car"/>
    <w:link w:val="Textoindependiente3"/>
    <w:uiPriority w:val="99"/>
    <w:rsid w:val="00340A43"/>
    <w:rPr>
      <w:sz w:val="16"/>
      <w:szCs w:val="16"/>
      <w:lang w:val="es-CR"/>
    </w:rPr>
  </w:style>
  <w:style w:type="character" w:customStyle="1" w:styleId="TextoindependienteCar">
    <w:name w:val="Texto independiente Car"/>
    <w:link w:val="Textoindependiente"/>
    <w:uiPriority w:val="99"/>
    <w:rsid w:val="00340A43"/>
    <w:rPr>
      <w:lang w:val="es-CR"/>
    </w:rPr>
  </w:style>
  <w:style w:type="paragraph" w:styleId="Prrafodelista">
    <w:name w:val="List Paragraph"/>
    <w:aliases w:val="Bullet 1,Use Case List Paragraph,Párrafo de lista Car Car Car,Lista vistosa - Énfasis 11,3,Informe"/>
    <w:basedOn w:val="Normal"/>
    <w:link w:val="PrrafodelistaCar"/>
    <w:uiPriority w:val="34"/>
    <w:qFormat/>
    <w:rsid w:val="00685D7C"/>
    <w:pPr>
      <w:spacing w:after="200" w:line="276" w:lineRule="auto"/>
      <w:ind w:left="708"/>
    </w:pPr>
    <w:rPr>
      <w:rFonts w:ascii="Calibri" w:eastAsia="MS Mincho" w:hAnsi="Calibri" w:cs="Calibri"/>
      <w:sz w:val="22"/>
      <w:szCs w:val="22"/>
      <w:lang w:val="es-CR" w:eastAsia="en-US"/>
    </w:rPr>
  </w:style>
  <w:style w:type="character" w:styleId="Textoennegrita">
    <w:name w:val="Strong"/>
    <w:uiPriority w:val="22"/>
    <w:qFormat/>
    <w:rsid w:val="00EE3934"/>
    <w:rPr>
      <w:b/>
      <w:bCs/>
    </w:rPr>
  </w:style>
  <w:style w:type="character" w:styleId="Hipervnculo">
    <w:name w:val="Hyperlink"/>
    <w:uiPriority w:val="99"/>
    <w:unhideWhenUsed/>
    <w:rsid w:val="00EE3934"/>
    <w:rPr>
      <w:color w:val="0000FF"/>
      <w:u w:val="single"/>
    </w:rPr>
  </w:style>
  <w:style w:type="paragraph" w:styleId="Textoindependiente2">
    <w:name w:val="Body Text 2"/>
    <w:basedOn w:val="Normal"/>
    <w:link w:val="Textoindependiente2Car"/>
    <w:rsid w:val="00EC4D2E"/>
    <w:pPr>
      <w:spacing w:after="120" w:line="480" w:lineRule="auto"/>
    </w:pPr>
  </w:style>
  <w:style w:type="character" w:customStyle="1" w:styleId="Textoindependiente2Car">
    <w:name w:val="Texto independiente 2 Car"/>
    <w:link w:val="Textoindependiente2"/>
    <w:rsid w:val="00EC4D2E"/>
    <w:rPr>
      <w:sz w:val="24"/>
      <w:szCs w:val="24"/>
    </w:rPr>
  </w:style>
  <w:style w:type="paragraph" w:customStyle="1" w:styleId="Default">
    <w:name w:val="Default"/>
    <w:rsid w:val="0007361B"/>
    <w:pPr>
      <w:autoSpaceDE w:val="0"/>
      <w:autoSpaceDN w:val="0"/>
      <w:adjustRightInd w:val="0"/>
    </w:pPr>
    <w:rPr>
      <w:color w:val="000000"/>
      <w:sz w:val="24"/>
      <w:szCs w:val="24"/>
      <w:lang w:val="es-ES" w:eastAsia="es-ES"/>
    </w:rPr>
  </w:style>
  <w:style w:type="paragraph" w:styleId="Textodeglobo">
    <w:name w:val="Balloon Text"/>
    <w:basedOn w:val="Normal"/>
    <w:link w:val="TextodegloboCar"/>
    <w:semiHidden/>
    <w:unhideWhenUsed/>
    <w:rsid w:val="00CA574C"/>
    <w:rPr>
      <w:rFonts w:ascii="Segoe UI" w:hAnsi="Segoe UI" w:cs="Segoe UI"/>
      <w:sz w:val="18"/>
      <w:szCs w:val="18"/>
    </w:rPr>
  </w:style>
  <w:style w:type="character" w:customStyle="1" w:styleId="TextodegloboCar">
    <w:name w:val="Texto de globo Car"/>
    <w:basedOn w:val="Fuentedeprrafopredeter"/>
    <w:link w:val="Textodeglobo"/>
    <w:semiHidden/>
    <w:rsid w:val="00CA574C"/>
    <w:rPr>
      <w:rFonts w:ascii="Segoe UI" w:hAnsi="Segoe UI" w:cs="Segoe UI"/>
      <w:sz w:val="18"/>
      <w:szCs w:val="18"/>
      <w:lang w:val="es-ES" w:eastAsia="es-ES"/>
    </w:rPr>
  </w:style>
  <w:style w:type="character" w:customStyle="1" w:styleId="PiedepginaCar">
    <w:name w:val="Pie de página Car"/>
    <w:basedOn w:val="Fuentedeprrafopredeter"/>
    <w:link w:val="Piedepgina"/>
    <w:uiPriority w:val="99"/>
    <w:rsid w:val="00B45347"/>
    <w:rPr>
      <w:sz w:val="24"/>
      <w:szCs w:val="24"/>
      <w:lang w:val="es-ES" w:eastAsia="es-ES"/>
    </w:rPr>
  </w:style>
  <w:style w:type="character" w:customStyle="1" w:styleId="PrrafodelistaCar">
    <w:name w:val="Párrafo de lista Car"/>
    <w:aliases w:val="Bullet 1 Car,Use Case List Paragraph Car,Párrafo de lista Car Car Car Car,Lista vistosa - Énfasis 11 Car,3 Car,Informe Car"/>
    <w:basedOn w:val="Fuentedeprrafopredeter"/>
    <w:link w:val="Prrafodelista"/>
    <w:uiPriority w:val="34"/>
    <w:locked/>
    <w:rsid w:val="00BA06D5"/>
    <w:rPr>
      <w:rFonts w:ascii="Calibri" w:eastAsia="MS Mincho" w:hAnsi="Calibri" w:cs="Calibri"/>
      <w:sz w:val="22"/>
      <w:szCs w:val="22"/>
      <w:lang w:eastAsia="en-US"/>
    </w:rPr>
  </w:style>
  <w:style w:type="paragraph" w:customStyle="1" w:styleId="xmsolistparagraph">
    <w:name w:val="x_msolistparagraph"/>
    <w:basedOn w:val="Normal"/>
    <w:rsid w:val="00CA0E92"/>
    <w:pPr>
      <w:ind w:left="720"/>
    </w:pPr>
    <w:rPr>
      <w:rFonts w:ascii="Calibri" w:eastAsiaTheme="minorHAnsi" w:hAnsi="Calibri" w:cs="Calibri"/>
      <w:sz w:val="22"/>
      <w:szCs w:val="22"/>
      <w:lang w:val="es-419" w:eastAsia="es-419"/>
    </w:rPr>
  </w:style>
  <w:style w:type="character" w:styleId="Refdecomentario">
    <w:name w:val="annotation reference"/>
    <w:basedOn w:val="Fuentedeprrafopredeter"/>
    <w:rsid w:val="008B6D52"/>
    <w:rPr>
      <w:sz w:val="16"/>
      <w:szCs w:val="16"/>
    </w:rPr>
  </w:style>
  <w:style w:type="paragraph" w:styleId="Textocomentario">
    <w:name w:val="annotation text"/>
    <w:basedOn w:val="Normal"/>
    <w:link w:val="TextocomentarioCar"/>
    <w:rsid w:val="008B6D52"/>
    <w:rPr>
      <w:sz w:val="20"/>
      <w:szCs w:val="20"/>
    </w:rPr>
  </w:style>
  <w:style w:type="character" w:customStyle="1" w:styleId="TextocomentarioCar">
    <w:name w:val="Texto comentario Car"/>
    <w:basedOn w:val="Fuentedeprrafopredeter"/>
    <w:link w:val="Textocomentario"/>
    <w:rsid w:val="008B6D52"/>
    <w:rPr>
      <w:lang w:val="es-ES" w:eastAsia="es-ES"/>
    </w:rPr>
  </w:style>
  <w:style w:type="paragraph" w:styleId="Asuntodelcomentario">
    <w:name w:val="annotation subject"/>
    <w:basedOn w:val="Textocomentario"/>
    <w:next w:val="Textocomentario"/>
    <w:link w:val="AsuntodelcomentarioCar"/>
    <w:semiHidden/>
    <w:unhideWhenUsed/>
    <w:rsid w:val="008B6D52"/>
    <w:rPr>
      <w:b/>
      <w:bCs/>
    </w:rPr>
  </w:style>
  <w:style w:type="character" w:customStyle="1" w:styleId="AsuntodelcomentarioCar">
    <w:name w:val="Asunto del comentario Car"/>
    <w:basedOn w:val="TextocomentarioCar"/>
    <w:link w:val="Asuntodelcomentario"/>
    <w:semiHidden/>
    <w:rsid w:val="008B6D52"/>
    <w:rPr>
      <w:b/>
      <w:bCs/>
      <w:lang w:val="es-ES" w:eastAsia="es-ES"/>
    </w:rPr>
  </w:style>
  <w:style w:type="character" w:customStyle="1" w:styleId="NormalWebCar">
    <w:name w:val="Normal (Web) Car"/>
    <w:link w:val="NormalWeb"/>
    <w:uiPriority w:val="99"/>
    <w:locked/>
    <w:rsid w:val="00802855"/>
    <w:rPr>
      <w:rFonts w:ascii="Arial Unicode MS" w:eastAsia="Arial Unicode MS" w:cs="Arial Unicode MS"/>
      <w:sz w:val="24"/>
      <w:szCs w:val="24"/>
      <w:lang w:val="es-ES" w:eastAsia="es-ES"/>
    </w:rPr>
  </w:style>
  <w:style w:type="character" w:styleId="Mencinsinresolver">
    <w:name w:val="Unresolved Mention"/>
    <w:basedOn w:val="Fuentedeprrafopredeter"/>
    <w:uiPriority w:val="99"/>
    <w:semiHidden/>
    <w:unhideWhenUsed/>
    <w:rsid w:val="00AF5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8756">
      <w:bodyDiv w:val="1"/>
      <w:marLeft w:val="0"/>
      <w:marRight w:val="0"/>
      <w:marTop w:val="0"/>
      <w:marBottom w:val="0"/>
      <w:divBdr>
        <w:top w:val="none" w:sz="0" w:space="0" w:color="auto"/>
        <w:left w:val="none" w:sz="0" w:space="0" w:color="auto"/>
        <w:bottom w:val="none" w:sz="0" w:space="0" w:color="auto"/>
        <w:right w:val="none" w:sz="0" w:space="0" w:color="auto"/>
      </w:divBdr>
    </w:div>
    <w:div w:id="52579726">
      <w:bodyDiv w:val="1"/>
      <w:marLeft w:val="0"/>
      <w:marRight w:val="0"/>
      <w:marTop w:val="0"/>
      <w:marBottom w:val="0"/>
      <w:divBdr>
        <w:top w:val="none" w:sz="0" w:space="0" w:color="auto"/>
        <w:left w:val="none" w:sz="0" w:space="0" w:color="auto"/>
        <w:bottom w:val="none" w:sz="0" w:space="0" w:color="auto"/>
        <w:right w:val="none" w:sz="0" w:space="0" w:color="auto"/>
      </w:divBdr>
    </w:div>
    <w:div w:id="84377133">
      <w:bodyDiv w:val="1"/>
      <w:marLeft w:val="0"/>
      <w:marRight w:val="0"/>
      <w:marTop w:val="0"/>
      <w:marBottom w:val="0"/>
      <w:divBdr>
        <w:top w:val="none" w:sz="0" w:space="0" w:color="auto"/>
        <w:left w:val="none" w:sz="0" w:space="0" w:color="auto"/>
        <w:bottom w:val="none" w:sz="0" w:space="0" w:color="auto"/>
        <w:right w:val="none" w:sz="0" w:space="0" w:color="auto"/>
      </w:divBdr>
    </w:div>
    <w:div w:id="98067806">
      <w:bodyDiv w:val="1"/>
      <w:marLeft w:val="0"/>
      <w:marRight w:val="0"/>
      <w:marTop w:val="0"/>
      <w:marBottom w:val="0"/>
      <w:divBdr>
        <w:top w:val="none" w:sz="0" w:space="0" w:color="auto"/>
        <w:left w:val="none" w:sz="0" w:space="0" w:color="auto"/>
        <w:bottom w:val="none" w:sz="0" w:space="0" w:color="auto"/>
        <w:right w:val="none" w:sz="0" w:space="0" w:color="auto"/>
      </w:divBdr>
    </w:div>
    <w:div w:id="109907416">
      <w:bodyDiv w:val="1"/>
      <w:marLeft w:val="0"/>
      <w:marRight w:val="0"/>
      <w:marTop w:val="0"/>
      <w:marBottom w:val="0"/>
      <w:divBdr>
        <w:top w:val="none" w:sz="0" w:space="0" w:color="auto"/>
        <w:left w:val="none" w:sz="0" w:space="0" w:color="auto"/>
        <w:bottom w:val="none" w:sz="0" w:space="0" w:color="auto"/>
        <w:right w:val="none" w:sz="0" w:space="0" w:color="auto"/>
      </w:divBdr>
    </w:div>
    <w:div w:id="130443152">
      <w:bodyDiv w:val="1"/>
      <w:marLeft w:val="0"/>
      <w:marRight w:val="0"/>
      <w:marTop w:val="0"/>
      <w:marBottom w:val="0"/>
      <w:divBdr>
        <w:top w:val="none" w:sz="0" w:space="0" w:color="auto"/>
        <w:left w:val="none" w:sz="0" w:space="0" w:color="auto"/>
        <w:bottom w:val="none" w:sz="0" w:space="0" w:color="auto"/>
        <w:right w:val="none" w:sz="0" w:space="0" w:color="auto"/>
      </w:divBdr>
      <w:divsChild>
        <w:div w:id="37051184">
          <w:marLeft w:val="547"/>
          <w:marRight w:val="0"/>
          <w:marTop w:val="0"/>
          <w:marBottom w:val="0"/>
          <w:divBdr>
            <w:top w:val="none" w:sz="0" w:space="0" w:color="auto"/>
            <w:left w:val="none" w:sz="0" w:space="0" w:color="auto"/>
            <w:bottom w:val="none" w:sz="0" w:space="0" w:color="auto"/>
            <w:right w:val="none" w:sz="0" w:space="0" w:color="auto"/>
          </w:divBdr>
        </w:div>
        <w:div w:id="118575403">
          <w:marLeft w:val="547"/>
          <w:marRight w:val="0"/>
          <w:marTop w:val="0"/>
          <w:marBottom w:val="0"/>
          <w:divBdr>
            <w:top w:val="none" w:sz="0" w:space="0" w:color="auto"/>
            <w:left w:val="none" w:sz="0" w:space="0" w:color="auto"/>
            <w:bottom w:val="none" w:sz="0" w:space="0" w:color="auto"/>
            <w:right w:val="none" w:sz="0" w:space="0" w:color="auto"/>
          </w:divBdr>
        </w:div>
        <w:div w:id="192960925">
          <w:marLeft w:val="547"/>
          <w:marRight w:val="0"/>
          <w:marTop w:val="0"/>
          <w:marBottom w:val="0"/>
          <w:divBdr>
            <w:top w:val="none" w:sz="0" w:space="0" w:color="auto"/>
            <w:left w:val="none" w:sz="0" w:space="0" w:color="auto"/>
            <w:bottom w:val="none" w:sz="0" w:space="0" w:color="auto"/>
            <w:right w:val="none" w:sz="0" w:space="0" w:color="auto"/>
          </w:divBdr>
        </w:div>
        <w:div w:id="326860365">
          <w:marLeft w:val="547"/>
          <w:marRight w:val="0"/>
          <w:marTop w:val="0"/>
          <w:marBottom w:val="0"/>
          <w:divBdr>
            <w:top w:val="none" w:sz="0" w:space="0" w:color="auto"/>
            <w:left w:val="none" w:sz="0" w:space="0" w:color="auto"/>
            <w:bottom w:val="none" w:sz="0" w:space="0" w:color="auto"/>
            <w:right w:val="none" w:sz="0" w:space="0" w:color="auto"/>
          </w:divBdr>
        </w:div>
        <w:div w:id="508374436">
          <w:marLeft w:val="547"/>
          <w:marRight w:val="0"/>
          <w:marTop w:val="0"/>
          <w:marBottom w:val="0"/>
          <w:divBdr>
            <w:top w:val="none" w:sz="0" w:space="0" w:color="auto"/>
            <w:left w:val="none" w:sz="0" w:space="0" w:color="auto"/>
            <w:bottom w:val="none" w:sz="0" w:space="0" w:color="auto"/>
            <w:right w:val="none" w:sz="0" w:space="0" w:color="auto"/>
          </w:divBdr>
        </w:div>
        <w:div w:id="527832761">
          <w:marLeft w:val="547"/>
          <w:marRight w:val="0"/>
          <w:marTop w:val="0"/>
          <w:marBottom w:val="0"/>
          <w:divBdr>
            <w:top w:val="none" w:sz="0" w:space="0" w:color="auto"/>
            <w:left w:val="none" w:sz="0" w:space="0" w:color="auto"/>
            <w:bottom w:val="none" w:sz="0" w:space="0" w:color="auto"/>
            <w:right w:val="none" w:sz="0" w:space="0" w:color="auto"/>
          </w:divBdr>
        </w:div>
        <w:div w:id="533688850">
          <w:marLeft w:val="547"/>
          <w:marRight w:val="0"/>
          <w:marTop w:val="0"/>
          <w:marBottom w:val="0"/>
          <w:divBdr>
            <w:top w:val="none" w:sz="0" w:space="0" w:color="auto"/>
            <w:left w:val="none" w:sz="0" w:space="0" w:color="auto"/>
            <w:bottom w:val="none" w:sz="0" w:space="0" w:color="auto"/>
            <w:right w:val="none" w:sz="0" w:space="0" w:color="auto"/>
          </w:divBdr>
        </w:div>
        <w:div w:id="582107252">
          <w:marLeft w:val="547"/>
          <w:marRight w:val="0"/>
          <w:marTop w:val="0"/>
          <w:marBottom w:val="0"/>
          <w:divBdr>
            <w:top w:val="none" w:sz="0" w:space="0" w:color="auto"/>
            <w:left w:val="none" w:sz="0" w:space="0" w:color="auto"/>
            <w:bottom w:val="none" w:sz="0" w:space="0" w:color="auto"/>
            <w:right w:val="none" w:sz="0" w:space="0" w:color="auto"/>
          </w:divBdr>
        </w:div>
        <w:div w:id="610745162">
          <w:marLeft w:val="547"/>
          <w:marRight w:val="0"/>
          <w:marTop w:val="0"/>
          <w:marBottom w:val="0"/>
          <w:divBdr>
            <w:top w:val="none" w:sz="0" w:space="0" w:color="auto"/>
            <w:left w:val="none" w:sz="0" w:space="0" w:color="auto"/>
            <w:bottom w:val="none" w:sz="0" w:space="0" w:color="auto"/>
            <w:right w:val="none" w:sz="0" w:space="0" w:color="auto"/>
          </w:divBdr>
        </w:div>
        <w:div w:id="797844586">
          <w:marLeft w:val="547"/>
          <w:marRight w:val="0"/>
          <w:marTop w:val="0"/>
          <w:marBottom w:val="0"/>
          <w:divBdr>
            <w:top w:val="none" w:sz="0" w:space="0" w:color="auto"/>
            <w:left w:val="none" w:sz="0" w:space="0" w:color="auto"/>
            <w:bottom w:val="none" w:sz="0" w:space="0" w:color="auto"/>
            <w:right w:val="none" w:sz="0" w:space="0" w:color="auto"/>
          </w:divBdr>
        </w:div>
        <w:div w:id="802387400">
          <w:marLeft w:val="547"/>
          <w:marRight w:val="0"/>
          <w:marTop w:val="0"/>
          <w:marBottom w:val="0"/>
          <w:divBdr>
            <w:top w:val="none" w:sz="0" w:space="0" w:color="auto"/>
            <w:left w:val="none" w:sz="0" w:space="0" w:color="auto"/>
            <w:bottom w:val="none" w:sz="0" w:space="0" w:color="auto"/>
            <w:right w:val="none" w:sz="0" w:space="0" w:color="auto"/>
          </w:divBdr>
        </w:div>
        <w:div w:id="929854668">
          <w:marLeft w:val="547"/>
          <w:marRight w:val="0"/>
          <w:marTop w:val="0"/>
          <w:marBottom w:val="0"/>
          <w:divBdr>
            <w:top w:val="none" w:sz="0" w:space="0" w:color="auto"/>
            <w:left w:val="none" w:sz="0" w:space="0" w:color="auto"/>
            <w:bottom w:val="none" w:sz="0" w:space="0" w:color="auto"/>
            <w:right w:val="none" w:sz="0" w:space="0" w:color="auto"/>
          </w:divBdr>
        </w:div>
        <w:div w:id="1025206576">
          <w:marLeft w:val="547"/>
          <w:marRight w:val="0"/>
          <w:marTop w:val="0"/>
          <w:marBottom w:val="0"/>
          <w:divBdr>
            <w:top w:val="none" w:sz="0" w:space="0" w:color="auto"/>
            <w:left w:val="none" w:sz="0" w:space="0" w:color="auto"/>
            <w:bottom w:val="none" w:sz="0" w:space="0" w:color="auto"/>
            <w:right w:val="none" w:sz="0" w:space="0" w:color="auto"/>
          </w:divBdr>
        </w:div>
        <w:div w:id="1039284208">
          <w:marLeft w:val="547"/>
          <w:marRight w:val="0"/>
          <w:marTop w:val="0"/>
          <w:marBottom w:val="0"/>
          <w:divBdr>
            <w:top w:val="none" w:sz="0" w:space="0" w:color="auto"/>
            <w:left w:val="none" w:sz="0" w:space="0" w:color="auto"/>
            <w:bottom w:val="none" w:sz="0" w:space="0" w:color="auto"/>
            <w:right w:val="none" w:sz="0" w:space="0" w:color="auto"/>
          </w:divBdr>
        </w:div>
        <w:div w:id="1065883358">
          <w:marLeft w:val="547"/>
          <w:marRight w:val="0"/>
          <w:marTop w:val="0"/>
          <w:marBottom w:val="0"/>
          <w:divBdr>
            <w:top w:val="none" w:sz="0" w:space="0" w:color="auto"/>
            <w:left w:val="none" w:sz="0" w:space="0" w:color="auto"/>
            <w:bottom w:val="none" w:sz="0" w:space="0" w:color="auto"/>
            <w:right w:val="none" w:sz="0" w:space="0" w:color="auto"/>
          </w:divBdr>
        </w:div>
        <w:div w:id="1095855955">
          <w:marLeft w:val="547"/>
          <w:marRight w:val="0"/>
          <w:marTop w:val="0"/>
          <w:marBottom w:val="0"/>
          <w:divBdr>
            <w:top w:val="none" w:sz="0" w:space="0" w:color="auto"/>
            <w:left w:val="none" w:sz="0" w:space="0" w:color="auto"/>
            <w:bottom w:val="none" w:sz="0" w:space="0" w:color="auto"/>
            <w:right w:val="none" w:sz="0" w:space="0" w:color="auto"/>
          </w:divBdr>
        </w:div>
        <w:div w:id="1180000176">
          <w:marLeft w:val="547"/>
          <w:marRight w:val="0"/>
          <w:marTop w:val="0"/>
          <w:marBottom w:val="0"/>
          <w:divBdr>
            <w:top w:val="none" w:sz="0" w:space="0" w:color="auto"/>
            <w:left w:val="none" w:sz="0" w:space="0" w:color="auto"/>
            <w:bottom w:val="none" w:sz="0" w:space="0" w:color="auto"/>
            <w:right w:val="none" w:sz="0" w:space="0" w:color="auto"/>
          </w:divBdr>
        </w:div>
        <w:div w:id="1184707133">
          <w:marLeft w:val="547"/>
          <w:marRight w:val="0"/>
          <w:marTop w:val="0"/>
          <w:marBottom w:val="0"/>
          <w:divBdr>
            <w:top w:val="none" w:sz="0" w:space="0" w:color="auto"/>
            <w:left w:val="none" w:sz="0" w:space="0" w:color="auto"/>
            <w:bottom w:val="none" w:sz="0" w:space="0" w:color="auto"/>
            <w:right w:val="none" w:sz="0" w:space="0" w:color="auto"/>
          </w:divBdr>
        </w:div>
        <w:div w:id="1259024150">
          <w:marLeft w:val="547"/>
          <w:marRight w:val="0"/>
          <w:marTop w:val="0"/>
          <w:marBottom w:val="0"/>
          <w:divBdr>
            <w:top w:val="none" w:sz="0" w:space="0" w:color="auto"/>
            <w:left w:val="none" w:sz="0" w:space="0" w:color="auto"/>
            <w:bottom w:val="none" w:sz="0" w:space="0" w:color="auto"/>
            <w:right w:val="none" w:sz="0" w:space="0" w:color="auto"/>
          </w:divBdr>
        </w:div>
        <w:div w:id="1262104438">
          <w:marLeft w:val="547"/>
          <w:marRight w:val="0"/>
          <w:marTop w:val="0"/>
          <w:marBottom w:val="0"/>
          <w:divBdr>
            <w:top w:val="none" w:sz="0" w:space="0" w:color="auto"/>
            <w:left w:val="none" w:sz="0" w:space="0" w:color="auto"/>
            <w:bottom w:val="none" w:sz="0" w:space="0" w:color="auto"/>
            <w:right w:val="none" w:sz="0" w:space="0" w:color="auto"/>
          </w:divBdr>
        </w:div>
        <w:div w:id="1332443232">
          <w:marLeft w:val="547"/>
          <w:marRight w:val="0"/>
          <w:marTop w:val="0"/>
          <w:marBottom w:val="0"/>
          <w:divBdr>
            <w:top w:val="none" w:sz="0" w:space="0" w:color="auto"/>
            <w:left w:val="none" w:sz="0" w:space="0" w:color="auto"/>
            <w:bottom w:val="none" w:sz="0" w:space="0" w:color="auto"/>
            <w:right w:val="none" w:sz="0" w:space="0" w:color="auto"/>
          </w:divBdr>
        </w:div>
        <w:div w:id="1503397942">
          <w:marLeft w:val="547"/>
          <w:marRight w:val="0"/>
          <w:marTop w:val="0"/>
          <w:marBottom w:val="0"/>
          <w:divBdr>
            <w:top w:val="none" w:sz="0" w:space="0" w:color="auto"/>
            <w:left w:val="none" w:sz="0" w:space="0" w:color="auto"/>
            <w:bottom w:val="none" w:sz="0" w:space="0" w:color="auto"/>
            <w:right w:val="none" w:sz="0" w:space="0" w:color="auto"/>
          </w:divBdr>
        </w:div>
        <w:div w:id="1598252131">
          <w:marLeft w:val="547"/>
          <w:marRight w:val="0"/>
          <w:marTop w:val="0"/>
          <w:marBottom w:val="0"/>
          <w:divBdr>
            <w:top w:val="none" w:sz="0" w:space="0" w:color="auto"/>
            <w:left w:val="none" w:sz="0" w:space="0" w:color="auto"/>
            <w:bottom w:val="none" w:sz="0" w:space="0" w:color="auto"/>
            <w:right w:val="none" w:sz="0" w:space="0" w:color="auto"/>
          </w:divBdr>
        </w:div>
        <w:div w:id="1651983650">
          <w:marLeft w:val="547"/>
          <w:marRight w:val="0"/>
          <w:marTop w:val="0"/>
          <w:marBottom w:val="0"/>
          <w:divBdr>
            <w:top w:val="none" w:sz="0" w:space="0" w:color="auto"/>
            <w:left w:val="none" w:sz="0" w:space="0" w:color="auto"/>
            <w:bottom w:val="none" w:sz="0" w:space="0" w:color="auto"/>
            <w:right w:val="none" w:sz="0" w:space="0" w:color="auto"/>
          </w:divBdr>
        </w:div>
        <w:div w:id="1667321786">
          <w:marLeft w:val="547"/>
          <w:marRight w:val="0"/>
          <w:marTop w:val="0"/>
          <w:marBottom w:val="0"/>
          <w:divBdr>
            <w:top w:val="none" w:sz="0" w:space="0" w:color="auto"/>
            <w:left w:val="none" w:sz="0" w:space="0" w:color="auto"/>
            <w:bottom w:val="none" w:sz="0" w:space="0" w:color="auto"/>
            <w:right w:val="none" w:sz="0" w:space="0" w:color="auto"/>
          </w:divBdr>
        </w:div>
        <w:div w:id="1714309316">
          <w:marLeft w:val="547"/>
          <w:marRight w:val="0"/>
          <w:marTop w:val="0"/>
          <w:marBottom w:val="0"/>
          <w:divBdr>
            <w:top w:val="none" w:sz="0" w:space="0" w:color="auto"/>
            <w:left w:val="none" w:sz="0" w:space="0" w:color="auto"/>
            <w:bottom w:val="none" w:sz="0" w:space="0" w:color="auto"/>
            <w:right w:val="none" w:sz="0" w:space="0" w:color="auto"/>
          </w:divBdr>
        </w:div>
        <w:div w:id="1818763226">
          <w:marLeft w:val="547"/>
          <w:marRight w:val="0"/>
          <w:marTop w:val="0"/>
          <w:marBottom w:val="0"/>
          <w:divBdr>
            <w:top w:val="none" w:sz="0" w:space="0" w:color="auto"/>
            <w:left w:val="none" w:sz="0" w:space="0" w:color="auto"/>
            <w:bottom w:val="none" w:sz="0" w:space="0" w:color="auto"/>
            <w:right w:val="none" w:sz="0" w:space="0" w:color="auto"/>
          </w:divBdr>
        </w:div>
        <w:div w:id="1930429787">
          <w:marLeft w:val="547"/>
          <w:marRight w:val="0"/>
          <w:marTop w:val="0"/>
          <w:marBottom w:val="0"/>
          <w:divBdr>
            <w:top w:val="none" w:sz="0" w:space="0" w:color="auto"/>
            <w:left w:val="none" w:sz="0" w:space="0" w:color="auto"/>
            <w:bottom w:val="none" w:sz="0" w:space="0" w:color="auto"/>
            <w:right w:val="none" w:sz="0" w:space="0" w:color="auto"/>
          </w:divBdr>
        </w:div>
        <w:div w:id="2055883550">
          <w:marLeft w:val="547"/>
          <w:marRight w:val="0"/>
          <w:marTop w:val="0"/>
          <w:marBottom w:val="0"/>
          <w:divBdr>
            <w:top w:val="none" w:sz="0" w:space="0" w:color="auto"/>
            <w:left w:val="none" w:sz="0" w:space="0" w:color="auto"/>
            <w:bottom w:val="none" w:sz="0" w:space="0" w:color="auto"/>
            <w:right w:val="none" w:sz="0" w:space="0" w:color="auto"/>
          </w:divBdr>
        </w:div>
      </w:divsChild>
    </w:div>
    <w:div w:id="158542774">
      <w:bodyDiv w:val="1"/>
      <w:marLeft w:val="0"/>
      <w:marRight w:val="0"/>
      <w:marTop w:val="0"/>
      <w:marBottom w:val="0"/>
      <w:divBdr>
        <w:top w:val="none" w:sz="0" w:space="0" w:color="auto"/>
        <w:left w:val="none" w:sz="0" w:space="0" w:color="auto"/>
        <w:bottom w:val="none" w:sz="0" w:space="0" w:color="auto"/>
        <w:right w:val="none" w:sz="0" w:space="0" w:color="auto"/>
      </w:divBdr>
    </w:div>
    <w:div w:id="412898653">
      <w:bodyDiv w:val="1"/>
      <w:marLeft w:val="0"/>
      <w:marRight w:val="0"/>
      <w:marTop w:val="0"/>
      <w:marBottom w:val="0"/>
      <w:divBdr>
        <w:top w:val="none" w:sz="0" w:space="0" w:color="auto"/>
        <w:left w:val="none" w:sz="0" w:space="0" w:color="auto"/>
        <w:bottom w:val="none" w:sz="0" w:space="0" w:color="auto"/>
        <w:right w:val="none" w:sz="0" w:space="0" w:color="auto"/>
      </w:divBdr>
    </w:div>
    <w:div w:id="422797798">
      <w:bodyDiv w:val="1"/>
      <w:marLeft w:val="0"/>
      <w:marRight w:val="0"/>
      <w:marTop w:val="0"/>
      <w:marBottom w:val="0"/>
      <w:divBdr>
        <w:top w:val="none" w:sz="0" w:space="0" w:color="auto"/>
        <w:left w:val="none" w:sz="0" w:space="0" w:color="auto"/>
        <w:bottom w:val="none" w:sz="0" w:space="0" w:color="auto"/>
        <w:right w:val="none" w:sz="0" w:space="0" w:color="auto"/>
      </w:divBdr>
    </w:div>
    <w:div w:id="425998747">
      <w:bodyDiv w:val="1"/>
      <w:marLeft w:val="0"/>
      <w:marRight w:val="0"/>
      <w:marTop w:val="0"/>
      <w:marBottom w:val="0"/>
      <w:divBdr>
        <w:top w:val="none" w:sz="0" w:space="0" w:color="auto"/>
        <w:left w:val="none" w:sz="0" w:space="0" w:color="auto"/>
        <w:bottom w:val="none" w:sz="0" w:space="0" w:color="auto"/>
        <w:right w:val="none" w:sz="0" w:space="0" w:color="auto"/>
      </w:divBdr>
    </w:div>
    <w:div w:id="429005583">
      <w:bodyDiv w:val="1"/>
      <w:marLeft w:val="0"/>
      <w:marRight w:val="0"/>
      <w:marTop w:val="0"/>
      <w:marBottom w:val="0"/>
      <w:divBdr>
        <w:top w:val="none" w:sz="0" w:space="0" w:color="auto"/>
        <w:left w:val="none" w:sz="0" w:space="0" w:color="auto"/>
        <w:bottom w:val="none" w:sz="0" w:space="0" w:color="auto"/>
        <w:right w:val="none" w:sz="0" w:space="0" w:color="auto"/>
      </w:divBdr>
    </w:div>
    <w:div w:id="566377566">
      <w:bodyDiv w:val="1"/>
      <w:marLeft w:val="0"/>
      <w:marRight w:val="0"/>
      <w:marTop w:val="0"/>
      <w:marBottom w:val="0"/>
      <w:divBdr>
        <w:top w:val="none" w:sz="0" w:space="0" w:color="auto"/>
        <w:left w:val="none" w:sz="0" w:space="0" w:color="auto"/>
        <w:bottom w:val="none" w:sz="0" w:space="0" w:color="auto"/>
        <w:right w:val="none" w:sz="0" w:space="0" w:color="auto"/>
      </w:divBdr>
    </w:div>
    <w:div w:id="567227990">
      <w:bodyDiv w:val="1"/>
      <w:marLeft w:val="0"/>
      <w:marRight w:val="0"/>
      <w:marTop w:val="0"/>
      <w:marBottom w:val="0"/>
      <w:divBdr>
        <w:top w:val="none" w:sz="0" w:space="0" w:color="auto"/>
        <w:left w:val="none" w:sz="0" w:space="0" w:color="auto"/>
        <w:bottom w:val="none" w:sz="0" w:space="0" w:color="auto"/>
        <w:right w:val="none" w:sz="0" w:space="0" w:color="auto"/>
      </w:divBdr>
    </w:div>
    <w:div w:id="572737154">
      <w:bodyDiv w:val="1"/>
      <w:marLeft w:val="0"/>
      <w:marRight w:val="0"/>
      <w:marTop w:val="0"/>
      <w:marBottom w:val="0"/>
      <w:divBdr>
        <w:top w:val="none" w:sz="0" w:space="0" w:color="auto"/>
        <w:left w:val="none" w:sz="0" w:space="0" w:color="auto"/>
        <w:bottom w:val="none" w:sz="0" w:space="0" w:color="auto"/>
        <w:right w:val="none" w:sz="0" w:space="0" w:color="auto"/>
      </w:divBdr>
    </w:div>
    <w:div w:id="601112765">
      <w:bodyDiv w:val="1"/>
      <w:marLeft w:val="0"/>
      <w:marRight w:val="0"/>
      <w:marTop w:val="0"/>
      <w:marBottom w:val="0"/>
      <w:divBdr>
        <w:top w:val="none" w:sz="0" w:space="0" w:color="auto"/>
        <w:left w:val="none" w:sz="0" w:space="0" w:color="auto"/>
        <w:bottom w:val="none" w:sz="0" w:space="0" w:color="auto"/>
        <w:right w:val="none" w:sz="0" w:space="0" w:color="auto"/>
      </w:divBdr>
    </w:div>
    <w:div w:id="764957876">
      <w:bodyDiv w:val="1"/>
      <w:marLeft w:val="0"/>
      <w:marRight w:val="0"/>
      <w:marTop w:val="0"/>
      <w:marBottom w:val="0"/>
      <w:divBdr>
        <w:top w:val="none" w:sz="0" w:space="0" w:color="auto"/>
        <w:left w:val="none" w:sz="0" w:space="0" w:color="auto"/>
        <w:bottom w:val="none" w:sz="0" w:space="0" w:color="auto"/>
        <w:right w:val="none" w:sz="0" w:space="0" w:color="auto"/>
      </w:divBdr>
    </w:div>
    <w:div w:id="883299621">
      <w:bodyDiv w:val="1"/>
      <w:marLeft w:val="0"/>
      <w:marRight w:val="0"/>
      <w:marTop w:val="0"/>
      <w:marBottom w:val="0"/>
      <w:divBdr>
        <w:top w:val="none" w:sz="0" w:space="0" w:color="auto"/>
        <w:left w:val="none" w:sz="0" w:space="0" w:color="auto"/>
        <w:bottom w:val="none" w:sz="0" w:space="0" w:color="auto"/>
        <w:right w:val="none" w:sz="0" w:space="0" w:color="auto"/>
      </w:divBdr>
    </w:div>
    <w:div w:id="910888235">
      <w:bodyDiv w:val="1"/>
      <w:marLeft w:val="0"/>
      <w:marRight w:val="0"/>
      <w:marTop w:val="0"/>
      <w:marBottom w:val="0"/>
      <w:divBdr>
        <w:top w:val="none" w:sz="0" w:space="0" w:color="auto"/>
        <w:left w:val="none" w:sz="0" w:space="0" w:color="auto"/>
        <w:bottom w:val="none" w:sz="0" w:space="0" w:color="auto"/>
        <w:right w:val="none" w:sz="0" w:space="0" w:color="auto"/>
      </w:divBdr>
    </w:div>
    <w:div w:id="958338199">
      <w:bodyDiv w:val="1"/>
      <w:marLeft w:val="0"/>
      <w:marRight w:val="0"/>
      <w:marTop w:val="0"/>
      <w:marBottom w:val="0"/>
      <w:divBdr>
        <w:top w:val="none" w:sz="0" w:space="0" w:color="auto"/>
        <w:left w:val="none" w:sz="0" w:space="0" w:color="auto"/>
        <w:bottom w:val="none" w:sz="0" w:space="0" w:color="auto"/>
        <w:right w:val="none" w:sz="0" w:space="0" w:color="auto"/>
      </w:divBdr>
    </w:div>
    <w:div w:id="967780799">
      <w:bodyDiv w:val="1"/>
      <w:marLeft w:val="0"/>
      <w:marRight w:val="0"/>
      <w:marTop w:val="0"/>
      <w:marBottom w:val="0"/>
      <w:divBdr>
        <w:top w:val="none" w:sz="0" w:space="0" w:color="auto"/>
        <w:left w:val="none" w:sz="0" w:space="0" w:color="auto"/>
        <w:bottom w:val="none" w:sz="0" w:space="0" w:color="auto"/>
        <w:right w:val="none" w:sz="0" w:space="0" w:color="auto"/>
      </w:divBdr>
    </w:div>
    <w:div w:id="978613470">
      <w:bodyDiv w:val="1"/>
      <w:marLeft w:val="0"/>
      <w:marRight w:val="0"/>
      <w:marTop w:val="0"/>
      <w:marBottom w:val="0"/>
      <w:divBdr>
        <w:top w:val="none" w:sz="0" w:space="0" w:color="auto"/>
        <w:left w:val="none" w:sz="0" w:space="0" w:color="auto"/>
        <w:bottom w:val="none" w:sz="0" w:space="0" w:color="auto"/>
        <w:right w:val="none" w:sz="0" w:space="0" w:color="auto"/>
      </w:divBdr>
    </w:div>
    <w:div w:id="1021125234">
      <w:bodyDiv w:val="1"/>
      <w:marLeft w:val="0"/>
      <w:marRight w:val="0"/>
      <w:marTop w:val="0"/>
      <w:marBottom w:val="0"/>
      <w:divBdr>
        <w:top w:val="none" w:sz="0" w:space="0" w:color="auto"/>
        <w:left w:val="none" w:sz="0" w:space="0" w:color="auto"/>
        <w:bottom w:val="none" w:sz="0" w:space="0" w:color="auto"/>
        <w:right w:val="none" w:sz="0" w:space="0" w:color="auto"/>
      </w:divBdr>
    </w:div>
    <w:div w:id="1067071400">
      <w:bodyDiv w:val="1"/>
      <w:marLeft w:val="0"/>
      <w:marRight w:val="0"/>
      <w:marTop w:val="0"/>
      <w:marBottom w:val="0"/>
      <w:divBdr>
        <w:top w:val="none" w:sz="0" w:space="0" w:color="auto"/>
        <w:left w:val="none" w:sz="0" w:space="0" w:color="auto"/>
        <w:bottom w:val="none" w:sz="0" w:space="0" w:color="auto"/>
        <w:right w:val="none" w:sz="0" w:space="0" w:color="auto"/>
      </w:divBdr>
      <w:divsChild>
        <w:div w:id="1267153585">
          <w:marLeft w:val="0"/>
          <w:marRight w:val="0"/>
          <w:marTop w:val="0"/>
          <w:marBottom w:val="0"/>
          <w:divBdr>
            <w:top w:val="none" w:sz="0" w:space="0" w:color="auto"/>
            <w:left w:val="none" w:sz="0" w:space="0" w:color="auto"/>
            <w:bottom w:val="none" w:sz="0" w:space="0" w:color="auto"/>
            <w:right w:val="none" w:sz="0" w:space="0" w:color="auto"/>
          </w:divBdr>
          <w:divsChild>
            <w:div w:id="517282773">
              <w:marLeft w:val="0"/>
              <w:marRight w:val="0"/>
              <w:marTop w:val="0"/>
              <w:marBottom w:val="0"/>
              <w:divBdr>
                <w:top w:val="none" w:sz="0" w:space="0" w:color="auto"/>
                <w:left w:val="none" w:sz="0" w:space="0" w:color="auto"/>
                <w:bottom w:val="none" w:sz="0" w:space="0" w:color="auto"/>
                <w:right w:val="none" w:sz="0" w:space="0" w:color="auto"/>
              </w:divBdr>
              <w:divsChild>
                <w:div w:id="1986351127">
                  <w:marLeft w:val="0"/>
                  <w:marRight w:val="0"/>
                  <w:marTop w:val="0"/>
                  <w:marBottom w:val="0"/>
                  <w:divBdr>
                    <w:top w:val="none" w:sz="0" w:space="0" w:color="auto"/>
                    <w:left w:val="none" w:sz="0" w:space="0" w:color="auto"/>
                    <w:bottom w:val="none" w:sz="0" w:space="0" w:color="auto"/>
                    <w:right w:val="none" w:sz="0" w:space="0" w:color="auto"/>
                  </w:divBdr>
                  <w:divsChild>
                    <w:div w:id="2122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33308">
      <w:bodyDiv w:val="1"/>
      <w:marLeft w:val="0"/>
      <w:marRight w:val="0"/>
      <w:marTop w:val="0"/>
      <w:marBottom w:val="0"/>
      <w:divBdr>
        <w:top w:val="none" w:sz="0" w:space="0" w:color="auto"/>
        <w:left w:val="none" w:sz="0" w:space="0" w:color="auto"/>
        <w:bottom w:val="none" w:sz="0" w:space="0" w:color="auto"/>
        <w:right w:val="none" w:sz="0" w:space="0" w:color="auto"/>
      </w:divBdr>
    </w:div>
    <w:div w:id="1103378715">
      <w:bodyDiv w:val="1"/>
      <w:marLeft w:val="0"/>
      <w:marRight w:val="0"/>
      <w:marTop w:val="0"/>
      <w:marBottom w:val="0"/>
      <w:divBdr>
        <w:top w:val="none" w:sz="0" w:space="0" w:color="auto"/>
        <w:left w:val="none" w:sz="0" w:space="0" w:color="auto"/>
        <w:bottom w:val="none" w:sz="0" w:space="0" w:color="auto"/>
        <w:right w:val="none" w:sz="0" w:space="0" w:color="auto"/>
      </w:divBdr>
      <w:divsChild>
        <w:div w:id="142166279">
          <w:marLeft w:val="0"/>
          <w:marRight w:val="0"/>
          <w:marTop w:val="0"/>
          <w:marBottom w:val="0"/>
          <w:divBdr>
            <w:top w:val="none" w:sz="0" w:space="0" w:color="auto"/>
            <w:left w:val="none" w:sz="0" w:space="0" w:color="auto"/>
            <w:bottom w:val="none" w:sz="0" w:space="0" w:color="auto"/>
            <w:right w:val="none" w:sz="0" w:space="0" w:color="auto"/>
          </w:divBdr>
          <w:divsChild>
            <w:div w:id="945117284">
              <w:marLeft w:val="0"/>
              <w:marRight w:val="0"/>
              <w:marTop w:val="0"/>
              <w:marBottom w:val="0"/>
              <w:divBdr>
                <w:top w:val="none" w:sz="0" w:space="0" w:color="auto"/>
                <w:left w:val="none" w:sz="0" w:space="0" w:color="auto"/>
                <w:bottom w:val="none" w:sz="0" w:space="0" w:color="auto"/>
                <w:right w:val="none" w:sz="0" w:space="0" w:color="auto"/>
              </w:divBdr>
              <w:divsChild>
                <w:div w:id="815531677">
                  <w:marLeft w:val="0"/>
                  <w:marRight w:val="0"/>
                  <w:marTop w:val="0"/>
                  <w:marBottom w:val="0"/>
                  <w:divBdr>
                    <w:top w:val="none" w:sz="0" w:space="0" w:color="auto"/>
                    <w:left w:val="none" w:sz="0" w:space="0" w:color="auto"/>
                    <w:bottom w:val="none" w:sz="0" w:space="0" w:color="auto"/>
                    <w:right w:val="none" w:sz="0" w:space="0" w:color="auto"/>
                  </w:divBdr>
                  <w:divsChild>
                    <w:div w:id="21027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59357">
      <w:bodyDiv w:val="1"/>
      <w:marLeft w:val="0"/>
      <w:marRight w:val="0"/>
      <w:marTop w:val="0"/>
      <w:marBottom w:val="0"/>
      <w:divBdr>
        <w:top w:val="none" w:sz="0" w:space="0" w:color="auto"/>
        <w:left w:val="none" w:sz="0" w:space="0" w:color="auto"/>
        <w:bottom w:val="none" w:sz="0" w:space="0" w:color="auto"/>
        <w:right w:val="none" w:sz="0" w:space="0" w:color="auto"/>
      </w:divBdr>
    </w:div>
    <w:div w:id="1230964468">
      <w:bodyDiv w:val="1"/>
      <w:marLeft w:val="0"/>
      <w:marRight w:val="0"/>
      <w:marTop w:val="0"/>
      <w:marBottom w:val="0"/>
      <w:divBdr>
        <w:top w:val="none" w:sz="0" w:space="0" w:color="auto"/>
        <w:left w:val="none" w:sz="0" w:space="0" w:color="auto"/>
        <w:bottom w:val="none" w:sz="0" w:space="0" w:color="auto"/>
        <w:right w:val="none" w:sz="0" w:space="0" w:color="auto"/>
      </w:divBdr>
      <w:divsChild>
        <w:div w:id="97024357">
          <w:marLeft w:val="547"/>
          <w:marRight w:val="0"/>
          <w:marTop w:val="0"/>
          <w:marBottom w:val="0"/>
          <w:divBdr>
            <w:top w:val="none" w:sz="0" w:space="0" w:color="auto"/>
            <w:left w:val="none" w:sz="0" w:space="0" w:color="auto"/>
            <w:bottom w:val="none" w:sz="0" w:space="0" w:color="auto"/>
            <w:right w:val="none" w:sz="0" w:space="0" w:color="auto"/>
          </w:divBdr>
        </w:div>
        <w:div w:id="341670224">
          <w:marLeft w:val="547"/>
          <w:marRight w:val="0"/>
          <w:marTop w:val="0"/>
          <w:marBottom w:val="0"/>
          <w:divBdr>
            <w:top w:val="none" w:sz="0" w:space="0" w:color="auto"/>
            <w:left w:val="none" w:sz="0" w:space="0" w:color="auto"/>
            <w:bottom w:val="none" w:sz="0" w:space="0" w:color="auto"/>
            <w:right w:val="none" w:sz="0" w:space="0" w:color="auto"/>
          </w:divBdr>
        </w:div>
        <w:div w:id="584649164">
          <w:marLeft w:val="547"/>
          <w:marRight w:val="0"/>
          <w:marTop w:val="0"/>
          <w:marBottom w:val="0"/>
          <w:divBdr>
            <w:top w:val="none" w:sz="0" w:space="0" w:color="auto"/>
            <w:left w:val="none" w:sz="0" w:space="0" w:color="auto"/>
            <w:bottom w:val="none" w:sz="0" w:space="0" w:color="auto"/>
            <w:right w:val="none" w:sz="0" w:space="0" w:color="auto"/>
          </w:divBdr>
        </w:div>
        <w:div w:id="849292390">
          <w:marLeft w:val="547"/>
          <w:marRight w:val="0"/>
          <w:marTop w:val="0"/>
          <w:marBottom w:val="0"/>
          <w:divBdr>
            <w:top w:val="none" w:sz="0" w:space="0" w:color="auto"/>
            <w:left w:val="none" w:sz="0" w:space="0" w:color="auto"/>
            <w:bottom w:val="none" w:sz="0" w:space="0" w:color="auto"/>
            <w:right w:val="none" w:sz="0" w:space="0" w:color="auto"/>
          </w:divBdr>
        </w:div>
        <w:div w:id="881212295">
          <w:marLeft w:val="547"/>
          <w:marRight w:val="0"/>
          <w:marTop w:val="0"/>
          <w:marBottom w:val="0"/>
          <w:divBdr>
            <w:top w:val="none" w:sz="0" w:space="0" w:color="auto"/>
            <w:left w:val="none" w:sz="0" w:space="0" w:color="auto"/>
            <w:bottom w:val="none" w:sz="0" w:space="0" w:color="auto"/>
            <w:right w:val="none" w:sz="0" w:space="0" w:color="auto"/>
          </w:divBdr>
        </w:div>
        <w:div w:id="884944628">
          <w:marLeft w:val="547"/>
          <w:marRight w:val="0"/>
          <w:marTop w:val="0"/>
          <w:marBottom w:val="0"/>
          <w:divBdr>
            <w:top w:val="none" w:sz="0" w:space="0" w:color="auto"/>
            <w:left w:val="none" w:sz="0" w:space="0" w:color="auto"/>
            <w:bottom w:val="none" w:sz="0" w:space="0" w:color="auto"/>
            <w:right w:val="none" w:sz="0" w:space="0" w:color="auto"/>
          </w:divBdr>
        </w:div>
        <w:div w:id="1271472398">
          <w:marLeft w:val="547"/>
          <w:marRight w:val="0"/>
          <w:marTop w:val="0"/>
          <w:marBottom w:val="0"/>
          <w:divBdr>
            <w:top w:val="none" w:sz="0" w:space="0" w:color="auto"/>
            <w:left w:val="none" w:sz="0" w:space="0" w:color="auto"/>
            <w:bottom w:val="none" w:sz="0" w:space="0" w:color="auto"/>
            <w:right w:val="none" w:sz="0" w:space="0" w:color="auto"/>
          </w:divBdr>
        </w:div>
        <w:div w:id="1366901584">
          <w:marLeft w:val="547"/>
          <w:marRight w:val="0"/>
          <w:marTop w:val="0"/>
          <w:marBottom w:val="0"/>
          <w:divBdr>
            <w:top w:val="none" w:sz="0" w:space="0" w:color="auto"/>
            <w:left w:val="none" w:sz="0" w:space="0" w:color="auto"/>
            <w:bottom w:val="none" w:sz="0" w:space="0" w:color="auto"/>
            <w:right w:val="none" w:sz="0" w:space="0" w:color="auto"/>
          </w:divBdr>
        </w:div>
        <w:div w:id="1369186019">
          <w:marLeft w:val="547"/>
          <w:marRight w:val="0"/>
          <w:marTop w:val="0"/>
          <w:marBottom w:val="0"/>
          <w:divBdr>
            <w:top w:val="none" w:sz="0" w:space="0" w:color="auto"/>
            <w:left w:val="none" w:sz="0" w:space="0" w:color="auto"/>
            <w:bottom w:val="none" w:sz="0" w:space="0" w:color="auto"/>
            <w:right w:val="none" w:sz="0" w:space="0" w:color="auto"/>
          </w:divBdr>
        </w:div>
        <w:div w:id="1428959793">
          <w:marLeft w:val="547"/>
          <w:marRight w:val="0"/>
          <w:marTop w:val="0"/>
          <w:marBottom w:val="0"/>
          <w:divBdr>
            <w:top w:val="none" w:sz="0" w:space="0" w:color="auto"/>
            <w:left w:val="none" w:sz="0" w:space="0" w:color="auto"/>
            <w:bottom w:val="none" w:sz="0" w:space="0" w:color="auto"/>
            <w:right w:val="none" w:sz="0" w:space="0" w:color="auto"/>
          </w:divBdr>
        </w:div>
        <w:div w:id="1431584012">
          <w:marLeft w:val="547"/>
          <w:marRight w:val="0"/>
          <w:marTop w:val="0"/>
          <w:marBottom w:val="0"/>
          <w:divBdr>
            <w:top w:val="none" w:sz="0" w:space="0" w:color="auto"/>
            <w:left w:val="none" w:sz="0" w:space="0" w:color="auto"/>
            <w:bottom w:val="none" w:sz="0" w:space="0" w:color="auto"/>
            <w:right w:val="none" w:sz="0" w:space="0" w:color="auto"/>
          </w:divBdr>
        </w:div>
        <w:div w:id="1764178341">
          <w:marLeft w:val="547"/>
          <w:marRight w:val="0"/>
          <w:marTop w:val="0"/>
          <w:marBottom w:val="0"/>
          <w:divBdr>
            <w:top w:val="none" w:sz="0" w:space="0" w:color="auto"/>
            <w:left w:val="none" w:sz="0" w:space="0" w:color="auto"/>
            <w:bottom w:val="none" w:sz="0" w:space="0" w:color="auto"/>
            <w:right w:val="none" w:sz="0" w:space="0" w:color="auto"/>
          </w:divBdr>
        </w:div>
        <w:div w:id="1906406344">
          <w:marLeft w:val="547"/>
          <w:marRight w:val="0"/>
          <w:marTop w:val="0"/>
          <w:marBottom w:val="0"/>
          <w:divBdr>
            <w:top w:val="none" w:sz="0" w:space="0" w:color="auto"/>
            <w:left w:val="none" w:sz="0" w:space="0" w:color="auto"/>
            <w:bottom w:val="none" w:sz="0" w:space="0" w:color="auto"/>
            <w:right w:val="none" w:sz="0" w:space="0" w:color="auto"/>
          </w:divBdr>
        </w:div>
      </w:divsChild>
    </w:div>
    <w:div w:id="1298141625">
      <w:bodyDiv w:val="1"/>
      <w:marLeft w:val="0"/>
      <w:marRight w:val="0"/>
      <w:marTop w:val="0"/>
      <w:marBottom w:val="0"/>
      <w:divBdr>
        <w:top w:val="none" w:sz="0" w:space="0" w:color="auto"/>
        <w:left w:val="none" w:sz="0" w:space="0" w:color="auto"/>
        <w:bottom w:val="none" w:sz="0" w:space="0" w:color="auto"/>
        <w:right w:val="none" w:sz="0" w:space="0" w:color="auto"/>
      </w:divBdr>
    </w:div>
    <w:div w:id="1318653606">
      <w:bodyDiv w:val="1"/>
      <w:marLeft w:val="0"/>
      <w:marRight w:val="0"/>
      <w:marTop w:val="0"/>
      <w:marBottom w:val="0"/>
      <w:divBdr>
        <w:top w:val="none" w:sz="0" w:space="0" w:color="auto"/>
        <w:left w:val="none" w:sz="0" w:space="0" w:color="auto"/>
        <w:bottom w:val="none" w:sz="0" w:space="0" w:color="auto"/>
        <w:right w:val="none" w:sz="0" w:space="0" w:color="auto"/>
      </w:divBdr>
    </w:div>
    <w:div w:id="1413041119">
      <w:bodyDiv w:val="1"/>
      <w:marLeft w:val="0"/>
      <w:marRight w:val="0"/>
      <w:marTop w:val="0"/>
      <w:marBottom w:val="0"/>
      <w:divBdr>
        <w:top w:val="none" w:sz="0" w:space="0" w:color="auto"/>
        <w:left w:val="none" w:sz="0" w:space="0" w:color="auto"/>
        <w:bottom w:val="none" w:sz="0" w:space="0" w:color="auto"/>
        <w:right w:val="none" w:sz="0" w:space="0" w:color="auto"/>
      </w:divBdr>
    </w:div>
    <w:div w:id="1426998457">
      <w:bodyDiv w:val="1"/>
      <w:marLeft w:val="0"/>
      <w:marRight w:val="0"/>
      <w:marTop w:val="0"/>
      <w:marBottom w:val="0"/>
      <w:divBdr>
        <w:top w:val="none" w:sz="0" w:space="0" w:color="auto"/>
        <w:left w:val="none" w:sz="0" w:space="0" w:color="auto"/>
        <w:bottom w:val="none" w:sz="0" w:space="0" w:color="auto"/>
        <w:right w:val="none" w:sz="0" w:space="0" w:color="auto"/>
      </w:divBdr>
    </w:div>
    <w:div w:id="1446149935">
      <w:bodyDiv w:val="1"/>
      <w:marLeft w:val="0"/>
      <w:marRight w:val="0"/>
      <w:marTop w:val="0"/>
      <w:marBottom w:val="0"/>
      <w:divBdr>
        <w:top w:val="none" w:sz="0" w:space="0" w:color="auto"/>
        <w:left w:val="none" w:sz="0" w:space="0" w:color="auto"/>
        <w:bottom w:val="none" w:sz="0" w:space="0" w:color="auto"/>
        <w:right w:val="none" w:sz="0" w:space="0" w:color="auto"/>
      </w:divBdr>
    </w:div>
    <w:div w:id="1482234808">
      <w:bodyDiv w:val="1"/>
      <w:marLeft w:val="0"/>
      <w:marRight w:val="0"/>
      <w:marTop w:val="0"/>
      <w:marBottom w:val="0"/>
      <w:divBdr>
        <w:top w:val="none" w:sz="0" w:space="0" w:color="auto"/>
        <w:left w:val="none" w:sz="0" w:space="0" w:color="auto"/>
        <w:bottom w:val="none" w:sz="0" w:space="0" w:color="auto"/>
        <w:right w:val="none" w:sz="0" w:space="0" w:color="auto"/>
      </w:divBdr>
    </w:div>
    <w:div w:id="1510101446">
      <w:bodyDiv w:val="1"/>
      <w:marLeft w:val="0"/>
      <w:marRight w:val="0"/>
      <w:marTop w:val="0"/>
      <w:marBottom w:val="0"/>
      <w:divBdr>
        <w:top w:val="none" w:sz="0" w:space="0" w:color="auto"/>
        <w:left w:val="none" w:sz="0" w:space="0" w:color="auto"/>
        <w:bottom w:val="none" w:sz="0" w:space="0" w:color="auto"/>
        <w:right w:val="none" w:sz="0" w:space="0" w:color="auto"/>
      </w:divBdr>
    </w:div>
    <w:div w:id="1618950715">
      <w:bodyDiv w:val="1"/>
      <w:marLeft w:val="0"/>
      <w:marRight w:val="0"/>
      <w:marTop w:val="0"/>
      <w:marBottom w:val="0"/>
      <w:divBdr>
        <w:top w:val="none" w:sz="0" w:space="0" w:color="auto"/>
        <w:left w:val="none" w:sz="0" w:space="0" w:color="auto"/>
        <w:bottom w:val="none" w:sz="0" w:space="0" w:color="auto"/>
        <w:right w:val="none" w:sz="0" w:space="0" w:color="auto"/>
      </w:divBdr>
    </w:div>
    <w:div w:id="1659648751">
      <w:bodyDiv w:val="1"/>
      <w:marLeft w:val="0"/>
      <w:marRight w:val="0"/>
      <w:marTop w:val="0"/>
      <w:marBottom w:val="0"/>
      <w:divBdr>
        <w:top w:val="none" w:sz="0" w:space="0" w:color="auto"/>
        <w:left w:val="none" w:sz="0" w:space="0" w:color="auto"/>
        <w:bottom w:val="none" w:sz="0" w:space="0" w:color="auto"/>
        <w:right w:val="none" w:sz="0" w:space="0" w:color="auto"/>
      </w:divBdr>
    </w:div>
    <w:div w:id="1718428560">
      <w:bodyDiv w:val="1"/>
      <w:marLeft w:val="0"/>
      <w:marRight w:val="0"/>
      <w:marTop w:val="0"/>
      <w:marBottom w:val="0"/>
      <w:divBdr>
        <w:top w:val="none" w:sz="0" w:space="0" w:color="auto"/>
        <w:left w:val="none" w:sz="0" w:space="0" w:color="auto"/>
        <w:bottom w:val="none" w:sz="0" w:space="0" w:color="auto"/>
        <w:right w:val="none" w:sz="0" w:space="0" w:color="auto"/>
      </w:divBdr>
    </w:div>
    <w:div w:id="1752460164">
      <w:bodyDiv w:val="1"/>
      <w:marLeft w:val="0"/>
      <w:marRight w:val="0"/>
      <w:marTop w:val="0"/>
      <w:marBottom w:val="0"/>
      <w:divBdr>
        <w:top w:val="none" w:sz="0" w:space="0" w:color="auto"/>
        <w:left w:val="none" w:sz="0" w:space="0" w:color="auto"/>
        <w:bottom w:val="none" w:sz="0" w:space="0" w:color="auto"/>
        <w:right w:val="none" w:sz="0" w:space="0" w:color="auto"/>
      </w:divBdr>
    </w:div>
    <w:div w:id="1804617843">
      <w:bodyDiv w:val="1"/>
      <w:marLeft w:val="0"/>
      <w:marRight w:val="0"/>
      <w:marTop w:val="0"/>
      <w:marBottom w:val="0"/>
      <w:divBdr>
        <w:top w:val="none" w:sz="0" w:space="0" w:color="auto"/>
        <w:left w:val="none" w:sz="0" w:space="0" w:color="auto"/>
        <w:bottom w:val="none" w:sz="0" w:space="0" w:color="auto"/>
        <w:right w:val="none" w:sz="0" w:space="0" w:color="auto"/>
      </w:divBdr>
    </w:div>
    <w:div w:id="1884369718">
      <w:bodyDiv w:val="1"/>
      <w:marLeft w:val="0"/>
      <w:marRight w:val="0"/>
      <w:marTop w:val="0"/>
      <w:marBottom w:val="0"/>
      <w:divBdr>
        <w:top w:val="none" w:sz="0" w:space="0" w:color="auto"/>
        <w:left w:val="none" w:sz="0" w:space="0" w:color="auto"/>
        <w:bottom w:val="none" w:sz="0" w:space="0" w:color="auto"/>
        <w:right w:val="none" w:sz="0" w:space="0" w:color="auto"/>
      </w:divBdr>
    </w:div>
    <w:div w:id="1909537817">
      <w:bodyDiv w:val="1"/>
      <w:marLeft w:val="0"/>
      <w:marRight w:val="0"/>
      <w:marTop w:val="0"/>
      <w:marBottom w:val="0"/>
      <w:divBdr>
        <w:top w:val="none" w:sz="0" w:space="0" w:color="auto"/>
        <w:left w:val="none" w:sz="0" w:space="0" w:color="auto"/>
        <w:bottom w:val="none" w:sz="0" w:space="0" w:color="auto"/>
        <w:right w:val="none" w:sz="0" w:space="0" w:color="auto"/>
      </w:divBdr>
      <w:divsChild>
        <w:div w:id="1408377511">
          <w:marLeft w:val="0"/>
          <w:marRight w:val="0"/>
          <w:marTop w:val="0"/>
          <w:marBottom w:val="0"/>
          <w:divBdr>
            <w:top w:val="none" w:sz="0" w:space="0" w:color="auto"/>
            <w:left w:val="none" w:sz="0" w:space="0" w:color="auto"/>
            <w:bottom w:val="none" w:sz="0" w:space="0" w:color="auto"/>
            <w:right w:val="none" w:sz="0" w:space="0" w:color="auto"/>
          </w:divBdr>
          <w:divsChild>
            <w:div w:id="1315380505">
              <w:marLeft w:val="0"/>
              <w:marRight w:val="0"/>
              <w:marTop w:val="0"/>
              <w:marBottom w:val="0"/>
              <w:divBdr>
                <w:top w:val="none" w:sz="0" w:space="0" w:color="auto"/>
                <w:left w:val="none" w:sz="0" w:space="0" w:color="auto"/>
                <w:bottom w:val="none" w:sz="0" w:space="0" w:color="auto"/>
                <w:right w:val="none" w:sz="0" w:space="0" w:color="auto"/>
              </w:divBdr>
              <w:divsChild>
                <w:div w:id="1901790460">
                  <w:marLeft w:val="0"/>
                  <w:marRight w:val="0"/>
                  <w:marTop w:val="0"/>
                  <w:marBottom w:val="0"/>
                  <w:divBdr>
                    <w:top w:val="none" w:sz="0" w:space="0" w:color="auto"/>
                    <w:left w:val="none" w:sz="0" w:space="0" w:color="auto"/>
                    <w:bottom w:val="none" w:sz="0" w:space="0" w:color="auto"/>
                    <w:right w:val="none" w:sz="0" w:space="0" w:color="auto"/>
                  </w:divBdr>
                  <w:divsChild>
                    <w:div w:id="19574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0340">
      <w:bodyDiv w:val="1"/>
      <w:marLeft w:val="0"/>
      <w:marRight w:val="0"/>
      <w:marTop w:val="0"/>
      <w:marBottom w:val="0"/>
      <w:divBdr>
        <w:top w:val="none" w:sz="0" w:space="0" w:color="auto"/>
        <w:left w:val="none" w:sz="0" w:space="0" w:color="auto"/>
        <w:bottom w:val="none" w:sz="0" w:space="0" w:color="auto"/>
        <w:right w:val="none" w:sz="0" w:space="0" w:color="auto"/>
      </w:divBdr>
      <w:divsChild>
        <w:div w:id="1414085796">
          <w:marLeft w:val="547"/>
          <w:marRight w:val="0"/>
          <w:marTop w:val="0"/>
          <w:marBottom w:val="0"/>
          <w:divBdr>
            <w:top w:val="none" w:sz="0" w:space="0" w:color="auto"/>
            <w:left w:val="none" w:sz="0" w:space="0" w:color="auto"/>
            <w:bottom w:val="none" w:sz="0" w:space="0" w:color="auto"/>
            <w:right w:val="none" w:sz="0" w:space="0" w:color="auto"/>
          </w:divBdr>
        </w:div>
      </w:divsChild>
    </w:div>
    <w:div w:id="1973779707">
      <w:bodyDiv w:val="1"/>
      <w:marLeft w:val="0"/>
      <w:marRight w:val="0"/>
      <w:marTop w:val="0"/>
      <w:marBottom w:val="0"/>
      <w:divBdr>
        <w:top w:val="none" w:sz="0" w:space="0" w:color="auto"/>
        <w:left w:val="none" w:sz="0" w:space="0" w:color="auto"/>
        <w:bottom w:val="none" w:sz="0" w:space="0" w:color="auto"/>
        <w:right w:val="none" w:sz="0" w:space="0" w:color="auto"/>
      </w:divBdr>
    </w:div>
    <w:div w:id="2002930062">
      <w:bodyDiv w:val="1"/>
      <w:marLeft w:val="0"/>
      <w:marRight w:val="0"/>
      <w:marTop w:val="0"/>
      <w:marBottom w:val="0"/>
      <w:divBdr>
        <w:top w:val="none" w:sz="0" w:space="0" w:color="auto"/>
        <w:left w:val="none" w:sz="0" w:space="0" w:color="auto"/>
        <w:bottom w:val="none" w:sz="0" w:space="0" w:color="auto"/>
        <w:right w:val="none" w:sz="0" w:space="0" w:color="auto"/>
      </w:divBdr>
    </w:div>
    <w:div w:id="2046560126">
      <w:bodyDiv w:val="1"/>
      <w:marLeft w:val="0"/>
      <w:marRight w:val="0"/>
      <w:marTop w:val="0"/>
      <w:marBottom w:val="0"/>
      <w:divBdr>
        <w:top w:val="none" w:sz="0" w:space="0" w:color="auto"/>
        <w:left w:val="none" w:sz="0" w:space="0" w:color="auto"/>
        <w:bottom w:val="none" w:sz="0" w:space="0" w:color="auto"/>
        <w:right w:val="none" w:sz="0" w:space="0" w:color="auto"/>
      </w:divBdr>
    </w:div>
    <w:div w:id="2066679775">
      <w:bodyDiv w:val="1"/>
      <w:marLeft w:val="0"/>
      <w:marRight w:val="0"/>
      <w:marTop w:val="0"/>
      <w:marBottom w:val="0"/>
      <w:divBdr>
        <w:top w:val="none" w:sz="0" w:space="0" w:color="auto"/>
        <w:left w:val="none" w:sz="0" w:space="0" w:color="auto"/>
        <w:bottom w:val="none" w:sz="0" w:space="0" w:color="auto"/>
        <w:right w:val="none" w:sz="0" w:space="0" w:color="auto"/>
      </w:divBdr>
      <w:divsChild>
        <w:div w:id="17198695">
          <w:marLeft w:val="547"/>
          <w:marRight w:val="0"/>
          <w:marTop w:val="0"/>
          <w:marBottom w:val="0"/>
          <w:divBdr>
            <w:top w:val="none" w:sz="0" w:space="0" w:color="auto"/>
            <w:left w:val="none" w:sz="0" w:space="0" w:color="auto"/>
            <w:bottom w:val="none" w:sz="0" w:space="0" w:color="auto"/>
            <w:right w:val="none" w:sz="0" w:space="0" w:color="auto"/>
          </w:divBdr>
        </w:div>
        <w:div w:id="324940883">
          <w:marLeft w:val="547"/>
          <w:marRight w:val="0"/>
          <w:marTop w:val="0"/>
          <w:marBottom w:val="0"/>
          <w:divBdr>
            <w:top w:val="none" w:sz="0" w:space="0" w:color="auto"/>
            <w:left w:val="none" w:sz="0" w:space="0" w:color="auto"/>
            <w:bottom w:val="none" w:sz="0" w:space="0" w:color="auto"/>
            <w:right w:val="none" w:sz="0" w:space="0" w:color="auto"/>
          </w:divBdr>
        </w:div>
        <w:div w:id="622662411">
          <w:marLeft w:val="547"/>
          <w:marRight w:val="0"/>
          <w:marTop w:val="0"/>
          <w:marBottom w:val="0"/>
          <w:divBdr>
            <w:top w:val="none" w:sz="0" w:space="0" w:color="auto"/>
            <w:left w:val="none" w:sz="0" w:space="0" w:color="auto"/>
            <w:bottom w:val="none" w:sz="0" w:space="0" w:color="auto"/>
            <w:right w:val="none" w:sz="0" w:space="0" w:color="auto"/>
          </w:divBdr>
        </w:div>
        <w:div w:id="657614585">
          <w:marLeft w:val="547"/>
          <w:marRight w:val="0"/>
          <w:marTop w:val="0"/>
          <w:marBottom w:val="0"/>
          <w:divBdr>
            <w:top w:val="none" w:sz="0" w:space="0" w:color="auto"/>
            <w:left w:val="none" w:sz="0" w:space="0" w:color="auto"/>
            <w:bottom w:val="none" w:sz="0" w:space="0" w:color="auto"/>
            <w:right w:val="none" w:sz="0" w:space="0" w:color="auto"/>
          </w:divBdr>
        </w:div>
        <w:div w:id="1086078044">
          <w:marLeft w:val="547"/>
          <w:marRight w:val="0"/>
          <w:marTop w:val="0"/>
          <w:marBottom w:val="0"/>
          <w:divBdr>
            <w:top w:val="none" w:sz="0" w:space="0" w:color="auto"/>
            <w:left w:val="none" w:sz="0" w:space="0" w:color="auto"/>
            <w:bottom w:val="none" w:sz="0" w:space="0" w:color="auto"/>
            <w:right w:val="none" w:sz="0" w:space="0" w:color="auto"/>
          </w:divBdr>
        </w:div>
        <w:div w:id="1157258350">
          <w:marLeft w:val="547"/>
          <w:marRight w:val="0"/>
          <w:marTop w:val="0"/>
          <w:marBottom w:val="0"/>
          <w:divBdr>
            <w:top w:val="none" w:sz="0" w:space="0" w:color="auto"/>
            <w:left w:val="none" w:sz="0" w:space="0" w:color="auto"/>
            <w:bottom w:val="none" w:sz="0" w:space="0" w:color="auto"/>
            <w:right w:val="none" w:sz="0" w:space="0" w:color="auto"/>
          </w:divBdr>
        </w:div>
        <w:div w:id="1263302672">
          <w:marLeft w:val="547"/>
          <w:marRight w:val="0"/>
          <w:marTop w:val="0"/>
          <w:marBottom w:val="0"/>
          <w:divBdr>
            <w:top w:val="none" w:sz="0" w:space="0" w:color="auto"/>
            <w:left w:val="none" w:sz="0" w:space="0" w:color="auto"/>
            <w:bottom w:val="none" w:sz="0" w:space="0" w:color="auto"/>
            <w:right w:val="none" w:sz="0" w:space="0" w:color="auto"/>
          </w:divBdr>
        </w:div>
        <w:div w:id="1402751767">
          <w:marLeft w:val="547"/>
          <w:marRight w:val="0"/>
          <w:marTop w:val="0"/>
          <w:marBottom w:val="0"/>
          <w:divBdr>
            <w:top w:val="none" w:sz="0" w:space="0" w:color="auto"/>
            <w:left w:val="none" w:sz="0" w:space="0" w:color="auto"/>
            <w:bottom w:val="none" w:sz="0" w:space="0" w:color="auto"/>
            <w:right w:val="none" w:sz="0" w:space="0" w:color="auto"/>
          </w:divBdr>
        </w:div>
        <w:div w:id="1458596795">
          <w:marLeft w:val="547"/>
          <w:marRight w:val="0"/>
          <w:marTop w:val="0"/>
          <w:marBottom w:val="0"/>
          <w:divBdr>
            <w:top w:val="none" w:sz="0" w:space="0" w:color="auto"/>
            <w:left w:val="none" w:sz="0" w:space="0" w:color="auto"/>
            <w:bottom w:val="none" w:sz="0" w:space="0" w:color="auto"/>
            <w:right w:val="none" w:sz="0" w:space="0" w:color="auto"/>
          </w:divBdr>
        </w:div>
        <w:div w:id="1528132312">
          <w:marLeft w:val="547"/>
          <w:marRight w:val="0"/>
          <w:marTop w:val="0"/>
          <w:marBottom w:val="0"/>
          <w:divBdr>
            <w:top w:val="none" w:sz="0" w:space="0" w:color="auto"/>
            <w:left w:val="none" w:sz="0" w:space="0" w:color="auto"/>
            <w:bottom w:val="none" w:sz="0" w:space="0" w:color="auto"/>
            <w:right w:val="none" w:sz="0" w:space="0" w:color="auto"/>
          </w:divBdr>
        </w:div>
        <w:div w:id="1610774743">
          <w:marLeft w:val="547"/>
          <w:marRight w:val="0"/>
          <w:marTop w:val="0"/>
          <w:marBottom w:val="0"/>
          <w:divBdr>
            <w:top w:val="none" w:sz="0" w:space="0" w:color="auto"/>
            <w:left w:val="none" w:sz="0" w:space="0" w:color="auto"/>
            <w:bottom w:val="none" w:sz="0" w:space="0" w:color="auto"/>
            <w:right w:val="none" w:sz="0" w:space="0" w:color="auto"/>
          </w:divBdr>
        </w:div>
        <w:div w:id="2051295517">
          <w:marLeft w:val="547"/>
          <w:marRight w:val="0"/>
          <w:marTop w:val="0"/>
          <w:marBottom w:val="0"/>
          <w:divBdr>
            <w:top w:val="none" w:sz="0" w:space="0" w:color="auto"/>
            <w:left w:val="none" w:sz="0" w:space="0" w:color="auto"/>
            <w:bottom w:val="none" w:sz="0" w:space="0" w:color="auto"/>
            <w:right w:val="none" w:sz="0" w:space="0" w:color="auto"/>
          </w:divBdr>
        </w:div>
        <w:div w:id="2068213231">
          <w:marLeft w:val="547"/>
          <w:marRight w:val="0"/>
          <w:marTop w:val="0"/>
          <w:marBottom w:val="0"/>
          <w:divBdr>
            <w:top w:val="none" w:sz="0" w:space="0" w:color="auto"/>
            <w:left w:val="none" w:sz="0" w:space="0" w:color="auto"/>
            <w:bottom w:val="none" w:sz="0" w:space="0" w:color="auto"/>
            <w:right w:val="none" w:sz="0" w:space="0" w:color="auto"/>
          </w:divBdr>
        </w:div>
      </w:divsChild>
    </w:div>
    <w:div w:id="214322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11.emf"/><Relationship Id="rId39" Type="http://schemas.openxmlformats.org/officeDocument/2006/relationships/image" Target="media/image16.emf"/><Relationship Id="rId21" Type="http://schemas.openxmlformats.org/officeDocument/2006/relationships/image" Target="media/image6.emf"/><Relationship Id="rId34" Type="http://schemas.microsoft.com/office/2007/relationships/diagramDrawing" Target="diagrams/drawing2.xml"/><Relationship Id="rId42" Type="http://schemas.openxmlformats.org/officeDocument/2006/relationships/oleObject" Target="embeddings/Microsoft_Word_97_-_2003_Document.doc"/><Relationship Id="rId47" Type="http://schemas.openxmlformats.org/officeDocument/2006/relationships/image" Target="media/image20.emf"/><Relationship Id="rId50" Type="http://schemas.openxmlformats.org/officeDocument/2006/relationships/oleObject" Target="embeddings/oleObject2.bin"/><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package" Target="embeddings/Microsoft_Word_Document.docx"/><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diagramQuickStyle" Target="diagrams/quickStyle2.xml"/><Relationship Id="rId37" Type="http://schemas.openxmlformats.org/officeDocument/2006/relationships/image" Target="media/image15.emf"/><Relationship Id="rId40" Type="http://schemas.openxmlformats.org/officeDocument/2006/relationships/package" Target="embeddings/Microsoft_Excel_Worksheet2.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diagramData" Target="diagrams/data2.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4.docx"/><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10.emf"/><Relationship Id="rId33" Type="http://schemas.openxmlformats.org/officeDocument/2006/relationships/diagramColors" Target="diagrams/colors2.xml"/><Relationship Id="rId38" Type="http://schemas.openxmlformats.org/officeDocument/2006/relationships/package" Target="embeddings/Microsoft_Excel_Worksheet.xlsx"/><Relationship Id="rId46" Type="http://schemas.openxmlformats.org/officeDocument/2006/relationships/package" Target="embeddings/Microsoft_Word_Document3.docx"/><Relationship Id="rId20" Type="http://schemas.openxmlformats.org/officeDocument/2006/relationships/hyperlink" Target="http://sjoaplpro14:8016/Home/Login.aspx" TargetMode="External"/><Relationship Id="rId41" Type="http://schemas.openxmlformats.org/officeDocument/2006/relationships/image" Target="media/image17.emf"/><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package" Target="embeddings/Microsoft_Word_Document1.docx"/><Relationship Id="rId49" Type="http://schemas.openxmlformats.org/officeDocument/2006/relationships/image" Target="media/image21.emf"/><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Layout" Target="diagrams/layout2.xml"/><Relationship Id="rId44" Type="http://schemas.openxmlformats.org/officeDocument/2006/relationships/oleObject" Target="embeddings/oleObject1.bin"/><Relationship Id="rId52"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9080BB-F6FA-420C-AEC2-9B2D73F31DC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s-419"/>
        </a:p>
      </dgm:t>
    </dgm:pt>
    <dgm:pt modelId="{5DFFC538-EC91-48A0-B750-981E4129D290}">
      <dgm:prSet phldrT="[Texto]"/>
      <dgm:spPr/>
      <dgm:t>
        <a:bodyPr/>
        <a:lstStyle/>
        <a:p>
          <a:r>
            <a:rPr lang="es-419"/>
            <a:t>La solicitud  de estudio o diligencia, ingresa a través del correo electrónico oficial de esa oficina </a:t>
          </a:r>
        </a:p>
        <a:p>
          <a:r>
            <a:rPr lang="es-419" b="1" i="1"/>
            <a:t>Subproceso</a:t>
          </a:r>
          <a:r>
            <a:rPr lang="es-419"/>
            <a:t> </a:t>
          </a:r>
          <a:r>
            <a:rPr lang="es-419" b="1" i="1"/>
            <a:t>Salud Ocupacional - Gestión Humana</a:t>
          </a:r>
        </a:p>
      </dgm:t>
    </dgm:pt>
    <dgm:pt modelId="{6B13E122-8167-4EED-8DB0-5C6D9959EE4B}" type="parTrans" cxnId="{55FA6359-B74D-44BF-9E4D-6C896E16BF9B}">
      <dgm:prSet/>
      <dgm:spPr/>
      <dgm:t>
        <a:bodyPr/>
        <a:lstStyle/>
        <a:p>
          <a:endParaRPr lang="es-419"/>
        </a:p>
      </dgm:t>
    </dgm:pt>
    <dgm:pt modelId="{2AAE1BF2-745B-4EB1-A6A9-FE71D746E5C1}" type="sibTrans" cxnId="{55FA6359-B74D-44BF-9E4D-6C896E16BF9B}">
      <dgm:prSet/>
      <dgm:spPr/>
      <dgm:t>
        <a:bodyPr/>
        <a:lstStyle/>
        <a:p>
          <a:endParaRPr lang="es-419"/>
        </a:p>
      </dgm:t>
    </dgm:pt>
    <dgm:pt modelId="{F9C53343-89CD-4BB5-891D-9CF9E0933ACD}">
      <dgm:prSet phldrT="[Texto]" custT="1"/>
      <dgm:spPr/>
      <dgm:t>
        <a:bodyPr/>
        <a:lstStyle/>
        <a:p>
          <a:pPr algn="just"/>
          <a:r>
            <a:rPr lang="es-419" sz="700"/>
            <a:t>La información es recibida por el encargado de la cuenta oficial de correo, que está en manos del Auxiliar Administrativo</a:t>
          </a:r>
        </a:p>
      </dgm:t>
    </dgm:pt>
    <dgm:pt modelId="{CC9723F7-8CE8-40CA-AD17-56FB59E2C28D}" type="parTrans" cxnId="{EC4B600B-11DD-49DF-8481-22D978B6F3D9}">
      <dgm:prSet/>
      <dgm:spPr/>
      <dgm:t>
        <a:bodyPr/>
        <a:lstStyle/>
        <a:p>
          <a:endParaRPr lang="es-419"/>
        </a:p>
      </dgm:t>
    </dgm:pt>
    <dgm:pt modelId="{36B7340C-A33F-41DC-9C5B-3C34C09C107D}" type="sibTrans" cxnId="{EC4B600B-11DD-49DF-8481-22D978B6F3D9}">
      <dgm:prSet/>
      <dgm:spPr/>
      <dgm:t>
        <a:bodyPr/>
        <a:lstStyle/>
        <a:p>
          <a:endParaRPr lang="es-419"/>
        </a:p>
      </dgm:t>
    </dgm:pt>
    <dgm:pt modelId="{91F2F523-B806-466C-B546-7E72ACF54323}">
      <dgm:prSet phldrT="[Texto]"/>
      <dgm:spPr/>
      <dgm:t>
        <a:bodyPr/>
        <a:lstStyle/>
        <a:p>
          <a:r>
            <a:rPr lang="es-419"/>
            <a:t>Las solicitudes se distribuyen según circuito judicial de procedencia, donde hay profesionales debidamente destacados </a:t>
          </a:r>
          <a:r>
            <a:rPr lang="es-419">
              <a:highlight>
                <a:srgbClr val="00FF00"/>
              </a:highlight>
            </a:rPr>
            <a:t>o por asignación de la jefatura</a:t>
          </a:r>
        </a:p>
      </dgm:t>
    </dgm:pt>
    <dgm:pt modelId="{C1AE9881-4A5D-4917-9028-C866E4D3BE37}" type="parTrans" cxnId="{048691F9-34C9-4B26-B8BA-10CEFAB6B0B4}">
      <dgm:prSet/>
      <dgm:spPr/>
      <dgm:t>
        <a:bodyPr/>
        <a:lstStyle/>
        <a:p>
          <a:endParaRPr lang="es-419"/>
        </a:p>
      </dgm:t>
    </dgm:pt>
    <dgm:pt modelId="{E7EE35DF-1881-4EF0-9774-78A01BFFFBF3}" type="sibTrans" cxnId="{048691F9-34C9-4B26-B8BA-10CEFAB6B0B4}">
      <dgm:prSet/>
      <dgm:spPr/>
      <dgm:t>
        <a:bodyPr/>
        <a:lstStyle/>
        <a:p>
          <a:endParaRPr lang="es-419"/>
        </a:p>
      </dgm:t>
    </dgm:pt>
    <dgm:pt modelId="{7BEF18F5-ADA4-4DFC-84FF-264178491CFE}">
      <dgm:prSet phldrT="[Texto]" custT="1"/>
      <dgm:spPr/>
      <dgm:t>
        <a:bodyPr/>
        <a:lstStyle/>
        <a:p>
          <a:pPr algn="just"/>
          <a:r>
            <a:rPr lang="es-419" sz="700"/>
            <a:t>Esta labor la ejecuta el Auxiliar Administrativo con la respectiva asesoría de la jefatura, una vez que se ha registrado el caso debidamente en el Sistema Integrado de Correspondencia Electrónica (SICE).</a:t>
          </a:r>
        </a:p>
      </dgm:t>
    </dgm:pt>
    <dgm:pt modelId="{DF3D92BF-4D5C-4787-AFF0-30E95BA5D71E}" type="parTrans" cxnId="{6D01DC7E-95A8-4445-BB6D-6634AC902BC9}">
      <dgm:prSet/>
      <dgm:spPr/>
      <dgm:t>
        <a:bodyPr/>
        <a:lstStyle/>
        <a:p>
          <a:endParaRPr lang="es-419"/>
        </a:p>
      </dgm:t>
    </dgm:pt>
    <dgm:pt modelId="{4EBFE9DE-FB5C-4F05-AEA4-378DE57134DC}" type="sibTrans" cxnId="{6D01DC7E-95A8-4445-BB6D-6634AC902BC9}">
      <dgm:prSet/>
      <dgm:spPr/>
      <dgm:t>
        <a:bodyPr/>
        <a:lstStyle/>
        <a:p>
          <a:endParaRPr lang="es-419"/>
        </a:p>
      </dgm:t>
    </dgm:pt>
    <dgm:pt modelId="{B2A02E79-6680-4FB1-87B9-FFAF6BD4BFF6}">
      <dgm:prSet phldrT="[Texto]"/>
      <dgm:spPr/>
      <dgm:t>
        <a:bodyPr/>
        <a:lstStyle/>
        <a:p>
          <a:r>
            <a:rPr lang="es-419"/>
            <a:t>Una vez recibida la solicitud, los profesionales de circuito proceden a efectuar las diligencias respectivas según su prioridad </a:t>
          </a:r>
          <a:r>
            <a:rPr lang="es-419">
              <a:highlight>
                <a:srgbClr val="00FF00"/>
              </a:highlight>
            </a:rPr>
            <a:t>u orden de ingreso</a:t>
          </a:r>
        </a:p>
      </dgm:t>
    </dgm:pt>
    <dgm:pt modelId="{B8AB0F22-D6E2-46DE-9A1C-667D6C81AAC1}" type="parTrans" cxnId="{E3E952CE-BD7F-4B05-9FDC-688BB7DB9FFC}">
      <dgm:prSet/>
      <dgm:spPr/>
      <dgm:t>
        <a:bodyPr/>
        <a:lstStyle/>
        <a:p>
          <a:endParaRPr lang="es-419"/>
        </a:p>
      </dgm:t>
    </dgm:pt>
    <dgm:pt modelId="{3E637C67-D778-4EBF-B33C-74D525FA7EFE}" type="sibTrans" cxnId="{E3E952CE-BD7F-4B05-9FDC-688BB7DB9FFC}">
      <dgm:prSet/>
      <dgm:spPr/>
      <dgm:t>
        <a:bodyPr/>
        <a:lstStyle/>
        <a:p>
          <a:endParaRPr lang="es-419"/>
        </a:p>
      </dgm:t>
    </dgm:pt>
    <dgm:pt modelId="{C0DA4106-305D-4B4D-AEAE-864E0FE6B03E}">
      <dgm:prSet phldrT="[Texto]" custT="1"/>
      <dgm:spPr/>
      <dgm:t>
        <a:bodyPr/>
        <a:lstStyle/>
        <a:p>
          <a:pPr algn="just"/>
          <a:r>
            <a:rPr lang="es-419" sz="800"/>
            <a:t>La labor es periódicamente supervisada por la jefatura, quien vela en la medida de lo posible por la adecuada distribución de cargas de trabajo</a:t>
          </a:r>
        </a:p>
      </dgm:t>
    </dgm:pt>
    <dgm:pt modelId="{66647924-1C1A-4C41-B789-DA8B72E5D3F1}" type="parTrans" cxnId="{53E92014-1B9E-4E00-BFFB-A591594A2248}">
      <dgm:prSet/>
      <dgm:spPr/>
      <dgm:t>
        <a:bodyPr/>
        <a:lstStyle/>
        <a:p>
          <a:endParaRPr lang="es-419"/>
        </a:p>
      </dgm:t>
    </dgm:pt>
    <dgm:pt modelId="{9ED575B3-FBB8-47E8-8106-8BB9482FD9AA}" type="sibTrans" cxnId="{53E92014-1B9E-4E00-BFFB-A591594A2248}">
      <dgm:prSet/>
      <dgm:spPr/>
      <dgm:t>
        <a:bodyPr/>
        <a:lstStyle/>
        <a:p>
          <a:endParaRPr lang="es-419"/>
        </a:p>
      </dgm:t>
    </dgm:pt>
    <dgm:pt modelId="{BD89D329-D5F5-4A53-AB19-527535BF7596}" type="pres">
      <dgm:prSet presAssocID="{0A9080BB-F6FA-420C-AEC2-9B2D73F31DC8}" presName="rootnode" presStyleCnt="0">
        <dgm:presLayoutVars>
          <dgm:chMax/>
          <dgm:chPref/>
          <dgm:dir/>
          <dgm:animLvl val="lvl"/>
        </dgm:presLayoutVars>
      </dgm:prSet>
      <dgm:spPr/>
    </dgm:pt>
    <dgm:pt modelId="{1859677C-B457-4F4B-857A-C44FFC5131E3}" type="pres">
      <dgm:prSet presAssocID="{5DFFC538-EC91-48A0-B750-981E4129D290}" presName="composite" presStyleCnt="0"/>
      <dgm:spPr/>
    </dgm:pt>
    <dgm:pt modelId="{5461E9CE-1BDD-46F0-A58D-0A4C7A8B708A}" type="pres">
      <dgm:prSet presAssocID="{5DFFC538-EC91-48A0-B750-981E4129D290}" presName="bentUpArrow1" presStyleLbl="alignImgPlace1" presStyleIdx="0" presStyleCnt="2"/>
      <dgm:spPr/>
    </dgm:pt>
    <dgm:pt modelId="{60F905B8-DF64-4BEF-A2DA-9AE7862233A2}" type="pres">
      <dgm:prSet presAssocID="{5DFFC538-EC91-48A0-B750-981E4129D290}" presName="ParentText" presStyleLbl="node1" presStyleIdx="0" presStyleCnt="3">
        <dgm:presLayoutVars>
          <dgm:chMax val="1"/>
          <dgm:chPref val="1"/>
          <dgm:bulletEnabled val="1"/>
        </dgm:presLayoutVars>
      </dgm:prSet>
      <dgm:spPr/>
    </dgm:pt>
    <dgm:pt modelId="{CB758879-DFB7-420E-952C-D574DBE7FB0C}" type="pres">
      <dgm:prSet presAssocID="{5DFFC538-EC91-48A0-B750-981E4129D290}" presName="ChildText" presStyleLbl="revTx" presStyleIdx="0" presStyleCnt="3" custLinFactNeighborX="17041" custLinFactNeighborY="1623">
        <dgm:presLayoutVars>
          <dgm:chMax val="0"/>
          <dgm:chPref val="0"/>
          <dgm:bulletEnabled val="1"/>
        </dgm:presLayoutVars>
      </dgm:prSet>
      <dgm:spPr/>
    </dgm:pt>
    <dgm:pt modelId="{628BF6D2-F43D-4910-899C-0DE83BB914FA}" type="pres">
      <dgm:prSet presAssocID="{2AAE1BF2-745B-4EB1-A6A9-FE71D746E5C1}" presName="sibTrans" presStyleCnt="0"/>
      <dgm:spPr/>
    </dgm:pt>
    <dgm:pt modelId="{5E2C56EE-1286-4876-A72A-8FA53BE2F52E}" type="pres">
      <dgm:prSet presAssocID="{91F2F523-B806-466C-B546-7E72ACF54323}" presName="composite" presStyleCnt="0"/>
      <dgm:spPr/>
    </dgm:pt>
    <dgm:pt modelId="{2CA877E7-3AE8-417C-9C83-47DF8650893B}" type="pres">
      <dgm:prSet presAssocID="{91F2F523-B806-466C-B546-7E72ACF54323}" presName="bentUpArrow1" presStyleLbl="alignImgPlace1" presStyleIdx="1" presStyleCnt="2"/>
      <dgm:spPr/>
    </dgm:pt>
    <dgm:pt modelId="{916801D2-9934-463B-B242-3684B73D02D0}" type="pres">
      <dgm:prSet presAssocID="{91F2F523-B806-466C-B546-7E72ACF54323}" presName="ParentText" presStyleLbl="node1" presStyleIdx="1" presStyleCnt="3">
        <dgm:presLayoutVars>
          <dgm:chMax val="1"/>
          <dgm:chPref val="1"/>
          <dgm:bulletEnabled val="1"/>
        </dgm:presLayoutVars>
      </dgm:prSet>
      <dgm:spPr/>
    </dgm:pt>
    <dgm:pt modelId="{3C94AC00-E7C2-4059-83B5-616D4892489F}" type="pres">
      <dgm:prSet presAssocID="{91F2F523-B806-466C-B546-7E72ACF54323}" presName="ChildText" presStyleLbl="revTx" presStyleIdx="1" presStyleCnt="3" custScaleX="142216" custScaleY="130737" custLinFactNeighborX="25878" custLinFactNeighborY="-3246">
        <dgm:presLayoutVars>
          <dgm:chMax val="0"/>
          <dgm:chPref val="0"/>
          <dgm:bulletEnabled val="1"/>
        </dgm:presLayoutVars>
      </dgm:prSet>
      <dgm:spPr/>
    </dgm:pt>
    <dgm:pt modelId="{6958D878-B973-4179-BD29-CB9A5A890904}" type="pres">
      <dgm:prSet presAssocID="{E7EE35DF-1881-4EF0-9774-78A01BFFFBF3}" presName="sibTrans" presStyleCnt="0"/>
      <dgm:spPr/>
    </dgm:pt>
    <dgm:pt modelId="{34C0C2F0-8F6A-4309-9E17-6D28F6C2AC3A}" type="pres">
      <dgm:prSet presAssocID="{B2A02E79-6680-4FB1-87B9-FFAF6BD4BFF6}" presName="composite" presStyleCnt="0"/>
      <dgm:spPr/>
    </dgm:pt>
    <dgm:pt modelId="{FA6ADF7B-12ED-44C2-BA07-69D9526CACF1}" type="pres">
      <dgm:prSet presAssocID="{B2A02E79-6680-4FB1-87B9-FFAF6BD4BFF6}" presName="ParentText" presStyleLbl="node1" presStyleIdx="2" presStyleCnt="3">
        <dgm:presLayoutVars>
          <dgm:chMax val="1"/>
          <dgm:chPref val="1"/>
          <dgm:bulletEnabled val="1"/>
        </dgm:presLayoutVars>
      </dgm:prSet>
      <dgm:spPr/>
    </dgm:pt>
    <dgm:pt modelId="{03CE6050-4BA4-4884-9353-F86D952813BD}" type="pres">
      <dgm:prSet presAssocID="{B2A02E79-6680-4FB1-87B9-FFAF6BD4BFF6}" presName="FinalChildText" presStyleLbl="revTx" presStyleIdx="2" presStyleCnt="3" custScaleX="129341" custLinFactNeighborX="20197" custLinFactNeighborY="0">
        <dgm:presLayoutVars>
          <dgm:chMax val="0"/>
          <dgm:chPref val="0"/>
          <dgm:bulletEnabled val="1"/>
        </dgm:presLayoutVars>
      </dgm:prSet>
      <dgm:spPr/>
    </dgm:pt>
  </dgm:ptLst>
  <dgm:cxnLst>
    <dgm:cxn modelId="{EC4B600B-11DD-49DF-8481-22D978B6F3D9}" srcId="{5DFFC538-EC91-48A0-B750-981E4129D290}" destId="{F9C53343-89CD-4BB5-891D-9CF9E0933ACD}" srcOrd="0" destOrd="0" parTransId="{CC9723F7-8CE8-40CA-AD17-56FB59E2C28D}" sibTransId="{36B7340C-A33F-41DC-9C5B-3C34C09C107D}"/>
    <dgm:cxn modelId="{53E92014-1B9E-4E00-BFFB-A591594A2248}" srcId="{B2A02E79-6680-4FB1-87B9-FFAF6BD4BFF6}" destId="{C0DA4106-305D-4B4D-AEAE-864E0FE6B03E}" srcOrd="0" destOrd="0" parTransId="{66647924-1C1A-4C41-B789-DA8B72E5D3F1}" sibTransId="{9ED575B3-FBB8-47E8-8106-8BB9482FD9AA}"/>
    <dgm:cxn modelId="{54A7D828-AE6E-40D1-B3C8-4A02AAC3FF66}" type="presOf" srcId="{91F2F523-B806-466C-B546-7E72ACF54323}" destId="{916801D2-9934-463B-B242-3684B73D02D0}" srcOrd="0" destOrd="0" presId="urn:microsoft.com/office/officeart/2005/8/layout/StepDownProcess"/>
    <dgm:cxn modelId="{FF4D9C2B-BACE-437B-B4E5-D854D035C151}" type="presOf" srcId="{F9C53343-89CD-4BB5-891D-9CF9E0933ACD}" destId="{CB758879-DFB7-420E-952C-D574DBE7FB0C}" srcOrd="0" destOrd="0" presId="urn:microsoft.com/office/officeart/2005/8/layout/StepDownProcess"/>
    <dgm:cxn modelId="{55FA6359-B74D-44BF-9E4D-6C896E16BF9B}" srcId="{0A9080BB-F6FA-420C-AEC2-9B2D73F31DC8}" destId="{5DFFC538-EC91-48A0-B750-981E4129D290}" srcOrd="0" destOrd="0" parTransId="{6B13E122-8167-4EED-8DB0-5C6D9959EE4B}" sibTransId="{2AAE1BF2-745B-4EB1-A6A9-FE71D746E5C1}"/>
    <dgm:cxn modelId="{6D01DC7E-95A8-4445-BB6D-6634AC902BC9}" srcId="{91F2F523-B806-466C-B546-7E72ACF54323}" destId="{7BEF18F5-ADA4-4DFC-84FF-264178491CFE}" srcOrd="0" destOrd="0" parTransId="{DF3D92BF-4D5C-4787-AFF0-30E95BA5D71E}" sibTransId="{4EBFE9DE-FB5C-4F05-AEA4-378DE57134DC}"/>
    <dgm:cxn modelId="{E503BA84-5822-4765-B10D-04F8F95D3E94}" type="presOf" srcId="{7BEF18F5-ADA4-4DFC-84FF-264178491CFE}" destId="{3C94AC00-E7C2-4059-83B5-616D4892489F}" srcOrd="0" destOrd="0" presId="urn:microsoft.com/office/officeart/2005/8/layout/StepDownProcess"/>
    <dgm:cxn modelId="{0472648E-37CA-4042-9985-228B7B238F73}" type="presOf" srcId="{0A9080BB-F6FA-420C-AEC2-9B2D73F31DC8}" destId="{BD89D329-D5F5-4A53-AB19-527535BF7596}" srcOrd="0" destOrd="0" presId="urn:microsoft.com/office/officeart/2005/8/layout/StepDownProcess"/>
    <dgm:cxn modelId="{829D8E9A-F68C-42CE-900B-B047E0EFC8A8}" type="presOf" srcId="{C0DA4106-305D-4B4D-AEAE-864E0FE6B03E}" destId="{03CE6050-4BA4-4884-9353-F86D952813BD}" srcOrd="0" destOrd="0" presId="urn:microsoft.com/office/officeart/2005/8/layout/StepDownProcess"/>
    <dgm:cxn modelId="{56F75CA3-167E-485E-BC89-0D0B60CFF719}" type="presOf" srcId="{5DFFC538-EC91-48A0-B750-981E4129D290}" destId="{60F905B8-DF64-4BEF-A2DA-9AE7862233A2}" srcOrd="0" destOrd="0" presId="urn:microsoft.com/office/officeart/2005/8/layout/StepDownProcess"/>
    <dgm:cxn modelId="{7F50DBBC-E5B2-4EFB-BC6E-655952397853}" type="presOf" srcId="{B2A02E79-6680-4FB1-87B9-FFAF6BD4BFF6}" destId="{FA6ADF7B-12ED-44C2-BA07-69D9526CACF1}" srcOrd="0" destOrd="0" presId="urn:microsoft.com/office/officeart/2005/8/layout/StepDownProcess"/>
    <dgm:cxn modelId="{E3E952CE-BD7F-4B05-9FDC-688BB7DB9FFC}" srcId="{0A9080BB-F6FA-420C-AEC2-9B2D73F31DC8}" destId="{B2A02E79-6680-4FB1-87B9-FFAF6BD4BFF6}" srcOrd="2" destOrd="0" parTransId="{B8AB0F22-D6E2-46DE-9A1C-667D6C81AAC1}" sibTransId="{3E637C67-D778-4EBF-B33C-74D525FA7EFE}"/>
    <dgm:cxn modelId="{048691F9-34C9-4B26-B8BA-10CEFAB6B0B4}" srcId="{0A9080BB-F6FA-420C-AEC2-9B2D73F31DC8}" destId="{91F2F523-B806-466C-B546-7E72ACF54323}" srcOrd="1" destOrd="0" parTransId="{C1AE9881-4A5D-4917-9028-C866E4D3BE37}" sibTransId="{E7EE35DF-1881-4EF0-9774-78A01BFFFBF3}"/>
    <dgm:cxn modelId="{734007A5-4910-46A3-8AE5-6369D94D206A}" type="presParOf" srcId="{BD89D329-D5F5-4A53-AB19-527535BF7596}" destId="{1859677C-B457-4F4B-857A-C44FFC5131E3}" srcOrd="0" destOrd="0" presId="urn:microsoft.com/office/officeart/2005/8/layout/StepDownProcess"/>
    <dgm:cxn modelId="{C2769FCD-B2ED-44D9-9195-89F3EB670FCB}" type="presParOf" srcId="{1859677C-B457-4F4B-857A-C44FFC5131E3}" destId="{5461E9CE-1BDD-46F0-A58D-0A4C7A8B708A}" srcOrd="0" destOrd="0" presId="urn:microsoft.com/office/officeart/2005/8/layout/StepDownProcess"/>
    <dgm:cxn modelId="{5591F3A6-215A-4148-BE1D-3039B5568C6C}" type="presParOf" srcId="{1859677C-B457-4F4B-857A-C44FFC5131E3}" destId="{60F905B8-DF64-4BEF-A2DA-9AE7862233A2}" srcOrd="1" destOrd="0" presId="urn:microsoft.com/office/officeart/2005/8/layout/StepDownProcess"/>
    <dgm:cxn modelId="{938DDA56-C067-4A9C-ABF7-A6BECA59FA65}" type="presParOf" srcId="{1859677C-B457-4F4B-857A-C44FFC5131E3}" destId="{CB758879-DFB7-420E-952C-D574DBE7FB0C}" srcOrd="2" destOrd="0" presId="urn:microsoft.com/office/officeart/2005/8/layout/StepDownProcess"/>
    <dgm:cxn modelId="{B57FBF84-000D-49AE-8001-1D085C7CC00A}" type="presParOf" srcId="{BD89D329-D5F5-4A53-AB19-527535BF7596}" destId="{628BF6D2-F43D-4910-899C-0DE83BB914FA}" srcOrd="1" destOrd="0" presId="urn:microsoft.com/office/officeart/2005/8/layout/StepDownProcess"/>
    <dgm:cxn modelId="{9D7C3E7D-1D32-4A77-884C-053355328042}" type="presParOf" srcId="{BD89D329-D5F5-4A53-AB19-527535BF7596}" destId="{5E2C56EE-1286-4876-A72A-8FA53BE2F52E}" srcOrd="2" destOrd="0" presId="urn:microsoft.com/office/officeart/2005/8/layout/StepDownProcess"/>
    <dgm:cxn modelId="{1C5F29DF-C589-4A8D-B4B6-3B8878F4F361}" type="presParOf" srcId="{5E2C56EE-1286-4876-A72A-8FA53BE2F52E}" destId="{2CA877E7-3AE8-417C-9C83-47DF8650893B}" srcOrd="0" destOrd="0" presId="urn:microsoft.com/office/officeart/2005/8/layout/StepDownProcess"/>
    <dgm:cxn modelId="{DCF48D03-150A-4D17-88C3-DCCEC7756B4F}" type="presParOf" srcId="{5E2C56EE-1286-4876-A72A-8FA53BE2F52E}" destId="{916801D2-9934-463B-B242-3684B73D02D0}" srcOrd="1" destOrd="0" presId="urn:microsoft.com/office/officeart/2005/8/layout/StepDownProcess"/>
    <dgm:cxn modelId="{9C0E8129-3121-44EC-B1AA-0451C6D0B495}" type="presParOf" srcId="{5E2C56EE-1286-4876-A72A-8FA53BE2F52E}" destId="{3C94AC00-E7C2-4059-83B5-616D4892489F}" srcOrd="2" destOrd="0" presId="urn:microsoft.com/office/officeart/2005/8/layout/StepDownProcess"/>
    <dgm:cxn modelId="{2D5F0709-2916-4236-91FD-7DC24637A2C2}" type="presParOf" srcId="{BD89D329-D5F5-4A53-AB19-527535BF7596}" destId="{6958D878-B973-4179-BD29-CB9A5A890904}" srcOrd="3" destOrd="0" presId="urn:microsoft.com/office/officeart/2005/8/layout/StepDownProcess"/>
    <dgm:cxn modelId="{12F86C48-CB00-4210-9126-3CC4A09862F9}" type="presParOf" srcId="{BD89D329-D5F5-4A53-AB19-527535BF7596}" destId="{34C0C2F0-8F6A-4309-9E17-6D28F6C2AC3A}" srcOrd="4" destOrd="0" presId="urn:microsoft.com/office/officeart/2005/8/layout/StepDownProcess"/>
    <dgm:cxn modelId="{2FD46B50-B8FA-495A-934F-3326ED6CDB17}" type="presParOf" srcId="{34C0C2F0-8F6A-4309-9E17-6D28F6C2AC3A}" destId="{FA6ADF7B-12ED-44C2-BA07-69D9526CACF1}" srcOrd="0" destOrd="0" presId="urn:microsoft.com/office/officeart/2005/8/layout/StepDownProcess"/>
    <dgm:cxn modelId="{23DC040C-54B9-4C16-98D2-7D3931742EB8}" type="presParOf" srcId="{34C0C2F0-8F6A-4309-9E17-6D28F6C2AC3A}" destId="{03CE6050-4BA4-4884-9353-F86D952813BD}" srcOrd="1"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B27AEB-0445-4CC7-AE52-6110D33F8011}"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s-419"/>
        </a:p>
      </dgm:t>
    </dgm:pt>
    <dgm:pt modelId="{3C7E90C1-2993-4217-B94E-A156BA7CF9E6}">
      <dgm:prSet phldrT="[Texto]" custT="1"/>
      <dgm:spPr/>
      <dgm:t>
        <a:bodyPr/>
        <a:lstStyle/>
        <a:p>
          <a:r>
            <a:rPr lang="es-419" sz="800"/>
            <a:t>Jefatura del Subproceso de Salud e Higiene Ocupacional</a:t>
          </a:r>
        </a:p>
      </dgm:t>
    </dgm:pt>
    <dgm:pt modelId="{DCFFB7F7-7B8C-4AAE-9F5A-D98657E28115}" type="parTrans" cxnId="{FFF1727B-8959-4576-873E-B34FC3000091}">
      <dgm:prSet/>
      <dgm:spPr/>
      <dgm:t>
        <a:bodyPr/>
        <a:lstStyle/>
        <a:p>
          <a:endParaRPr lang="es-419" sz="800"/>
        </a:p>
      </dgm:t>
    </dgm:pt>
    <dgm:pt modelId="{35A4806F-4604-48BE-8FF2-8434D3F71E93}" type="sibTrans" cxnId="{FFF1727B-8959-4576-873E-B34FC3000091}">
      <dgm:prSet/>
      <dgm:spPr/>
      <dgm:t>
        <a:bodyPr/>
        <a:lstStyle/>
        <a:p>
          <a:endParaRPr lang="es-419" sz="800"/>
        </a:p>
      </dgm:t>
    </dgm:pt>
    <dgm:pt modelId="{7A9DC9E7-3524-444D-B161-AC6BC3C95C89}" type="asst">
      <dgm:prSet phldrT="[Texto]" custT="1"/>
      <dgm:spPr/>
      <dgm:t>
        <a:bodyPr/>
        <a:lstStyle/>
        <a:p>
          <a:r>
            <a:rPr lang="es-419" sz="800"/>
            <a:t>Coordinador de Unidad</a:t>
          </a:r>
        </a:p>
        <a:p>
          <a:r>
            <a:rPr lang="es-419" sz="800"/>
            <a:t>(Recalificación posible)</a:t>
          </a:r>
        </a:p>
      </dgm:t>
    </dgm:pt>
    <dgm:pt modelId="{4495FF1C-97CF-4C00-A7E3-C4AD44AB7817}" type="parTrans" cxnId="{1CDFCF48-42AF-46BC-881F-051040A91B78}">
      <dgm:prSet/>
      <dgm:spPr/>
      <dgm:t>
        <a:bodyPr/>
        <a:lstStyle/>
        <a:p>
          <a:endParaRPr lang="es-419" sz="800"/>
        </a:p>
      </dgm:t>
    </dgm:pt>
    <dgm:pt modelId="{A06AD9C8-9CE6-4C3F-98EA-6A00FEF4687D}" type="sibTrans" cxnId="{1CDFCF48-42AF-46BC-881F-051040A91B78}">
      <dgm:prSet/>
      <dgm:spPr/>
      <dgm:t>
        <a:bodyPr/>
        <a:lstStyle/>
        <a:p>
          <a:endParaRPr lang="es-419" sz="800"/>
        </a:p>
      </dgm:t>
    </dgm:pt>
    <dgm:pt modelId="{82F11225-897D-4BF0-BC44-BD3FA6B46742}">
      <dgm:prSet phldrT="[Texto]" custT="1"/>
      <dgm:spPr/>
      <dgm:t>
        <a:bodyPr/>
        <a:lstStyle/>
        <a:p>
          <a:r>
            <a:rPr lang="es-419" sz="800"/>
            <a:t>Profesionales 2 </a:t>
          </a:r>
        </a:p>
        <a:p>
          <a:r>
            <a:rPr lang="es-419" sz="800"/>
            <a:t>(1)</a:t>
          </a:r>
        </a:p>
      </dgm:t>
    </dgm:pt>
    <dgm:pt modelId="{E74F77E8-14ED-472C-8DFD-A1E1E8EE36FF}" type="parTrans" cxnId="{6D18BE90-536F-48EF-8337-54EC674BB119}">
      <dgm:prSet/>
      <dgm:spPr/>
      <dgm:t>
        <a:bodyPr/>
        <a:lstStyle/>
        <a:p>
          <a:endParaRPr lang="es-419" sz="800"/>
        </a:p>
      </dgm:t>
    </dgm:pt>
    <dgm:pt modelId="{82862AC2-F3D7-4636-BAE3-4414D8A9CCE0}" type="sibTrans" cxnId="{6D18BE90-536F-48EF-8337-54EC674BB119}">
      <dgm:prSet/>
      <dgm:spPr/>
      <dgm:t>
        <a:bodyPr/>
        <a:lstStyle/>
        <a:p>
          <a:endParaRPr lang="es-419" sz="800"/>
        </a:p>
      </dgm:t>
    </dgm:pt>
    <dgm:pt modelId="{4564BCBE-8455-4EC6-AB6E-CFE62DFEED03}">
      <dgm:prSet phldrT="[Texto]" custT="1"/>
      <dgm:spPr/>
      <dgm:t>
        <a:bodyPr/>
        <a:lstStyle/>
        <a:p>
          <a:r>
            <a:rPr lang="es-419" sz="800"/>
            <a:t>Profesionales 1</a:t>
          </a:r>
        </a:p>
        <a:p>
          <a:r>
            <a:rPr lang="es-419" sz="800"/>
            <a:t> (14)</a:t>
          </a:r>
        </a:p>
      </dgm:t>
    </dgm:pt>
    <dgm:pt modelId="{53D7DD51-99AD-40DF-85FE-630329B62197}" type="parTrans" cxnId="{45914346-EBD8-4749-BD1B-113E85EEE209}">
      <dgm:prSet/>
      <dgm:spPr/>
      <dgm:t>
        <a:bodyPr/>
        <a:lstStyle/>
        <a:p>
          <a:endParaRPr lang="es-419" sz="800"/>
        </a:p>
      </dgm:t>
    </dgm:pt>
    <dgm:pt modelId="{3673C19C-339B-4A6F-88CD-E06224F3AAED}" type="sibTrans" cxnId="{45914346-EBD8-4749-BD1B-113E85EEE209}">
      <dgm:prSet/>
      <dgm:spPr/>
      <dgm:t>
        <a:bodyPr/>
        <a:lstStyle/>
        <a:p>
          <a:endParaRPr lang="es-419" sz="800"/>
        </a:p>
      </dgm:t>
    </dgm:pt>
    <dgm:pt modelId="{2FE2C7ED-C5F2-48C2-8CB5-357DEF8768D4}">
      <dgm:prSet phldrT="[Texto]" custT="1"/>
      <dgm:spPr/>
      <dgm:t>
        <a:bodyPr/>
        <a:lstStyle/>
        <a:p>
          <a:r>
            <a:rPr lang="es-419" sz="800"/>
            <a:t>Auxiliar Administrativo</a:t>
          </a:r>
        </a:p>
        <a:p>
          <a:r>
            <a:rPr lang="es-419" sz="800"/>
            <a:t> (1)</a:t>
          </a:r>
        </a:p>
      </dgm:t>
    </dgm:pt>
    <dgm:pt modelId="{F6F7B18D-ECD4-4847-B352-130906C86120}" type="parTrans" cxnId="{BAEA1C17-4784-46FD-A1C9-B40415C0D0CF}">
      <dgm:prSet/>
      <dgm:spPr/>
      <dgm:t>
        <a:bodyPr/>
        <a:lstStyle/>
        <a:p>
          <a:endParaRPr lang="es-419" sz="800"/>
        </a:p>
      </dgm:t>
    </dgm:pt>
    <dgm:pt modelId="{B40C5E18-9E79-45E3-88E9-BA5E21F5A24C}" type="sibTrans" cxnId="{BAEA1C17-4784-46FD-A1C9-B40415C0D0CF}">
      <dgm:prSet/>
      <dgm:spPr/>
      <dgm:t>
        <a:bodyPr/>
        <a:lstStyle/>
        <a:p>
          <a:endParaRPr lang="es-419" sz="800"/>
        </a:p>
      </dgm:t>
    </dgm:pt>
    <dgm:pt modelId="{2D0668C2-1354-45C1-BA9B-B478CC8E4C11}" type="pres">
      <dgm:prSet presAssocID="{60B27AEB-0445-4CC7-AE52-6110D33F8011}" presName="Name0" presStyleCnt="0">
        <dgm:presLayoutVars>
          <dgm:orgChart val="1"/>
          <dgm:chPref val="1"/>
          <dgm:dir/>
          <dgm:animOne val="branch"/>
          <dgm:animLvl val="lvl"/>
          <dgm:resizeHandles/>
        </dgm:presLayoutVars>
      </dgm:prSet>
      <dgm:spPr/>
    </dgm:pt>
    <dgm:pt modelId="{302B8103-82AC-4727-8549-369D7B8E26B5}" type="pres">
      <dgm:prSet presAssocID="{3C7E90C1-2993-4217-B94E-A156BA7CF9E6}" presName="hierRoot1" presStyleCnt="0">
        <dgm:presLayoutVars>
          <dgm:hierBranch val="init"/>
        </dgm:presLayoutVars>
      </dgm:prSet>
      <dgm:spPr/>
    </dgm:pt>
    <dgm:pt modelId="{541E60D5-58F3-46E2-AC2A-24C46C5E7CE3}" type="pres">
      <dgm:prSet presAssocID="{3C7E90C1-2993-4217-B94E-A156BA7CF9E6}" presName="rootComposite1" presStyleCnt="0"/>
      <dgm:spPr/>
    </dgm:pt>
    <dgm:pt modelId="{48DE2921-C3B5-4BFB-82C3-A3A0BDD11E82}" type="pres">
      <dgm:prSet presAssocID="{3C7E90C1-2993-4217-B94E-A156BA7CF9E6}" presName="rootText1" presStyleLbl="alignAcc1" presStyleIdx="0" presStyleCnt="0">
        <dgm:presLayoutVars>
          <dgm:chPref val="3"/>
        </dgm:presLayoutVars>
      </dgm:prSet>
      <dgm:spPr/>
    </dgm:pt>
    <dgm:pt modelId="{0C1BDFA9-2062-4DAF-B4FA-34F26B63BFC4}" type="pres">
      <dgm:prSet presAssocID="{3C7E90C1-2993-4217-B94E-A156BA7CF9E6}" presName="topArc1" presStyleLbl="parChTrans1D1" presStyleIdx="0" presStyleCnt="10"/>
      <dgm:spPr/>
    </dgm:pt>
    <dgm:pt modelId="{0905C5C3-1011-4CB6-A538-4F717497DEEF}" type="pres">
      <dgm:prSet presAssocID="{3C7E90C1-2993-4217-B94E-A156BA7CF9E6}" presName="bottomArc1" presStyleLbl="parChTrans1D1" presStyleIdx="1" presStyleCnt="10"/>
      <dgm:spPr/>
    </dgm:pt>
    <dgm:pt modelId="{2ACBA566-4EAD-4C6F-B2CF-AAF01365ED96}" type="pres">
      <dgm:prSet presAssocID="{3C7E90C1-2993-4217-B94E-A156BA7CF9E6}" presName="topConnNode1" presStyleLbl="node1" presStyleIdx="0" presStyleCnt="0"/>
      <dgm:spPr/>
    </dgm:pt>
    <dgm:pt modelId="{295F7C6E-063A-4C5E-8500-6002E7D3A202}" type="pres">
      <dgm:prSet presAssocID="{3C7E90C1-2993-4217-B94E-A156BA7CF9E6}" presName="hierChild2" presStyleCnt="0"/>
      <dgm:spPr/>
    </dgm:pt>
    <dgm:pt modelId="{6083F687-E33F-465A-928B-5BD3EBF2F4BE}" type="pres">
      <dgm:prSet presAssocID="{E74F77E8-14ED-472C-8DFD-A1E1E8EE36FF}" presName="Name28" presStyleLbl="parChTrans1D2" presStyleIdx="0" presStyleCnt="4"/>
      <dgm:spPr/>
    </dgm:pt>
    <dgm:pt modelId="{AEEE161F-2A2C-4E7F-AC7B-3A1918C6F025}" type="pres">
      <dgm:prSet presAssocID="{82F11225-897D-4BF0-BC44-BD3FA6B46742}" presName="hierRoot2" presStyleCnt="0">
        <dgm:presLayoutVars>
          <dgm:hierBranch val="init"/>
        </dgm:presLayoutVars>
      </dgm:prSet>
      <dgm:spPr/>
    </dgm:pt>
    <dgm:pt modelId="{39A52D1C-8615-421F-9F6F-837F21C131F4}" type="pres">
      <dgm:prSet presAssocID="{82F11225-897D-4BF0-BC44-BD3FA6B46742}" presName="rootComposite2" presStyleCnt="0"/>
      <dgm:spPr/>
    </dgm:pt>
    <dgm:pt modelId="{FA5A3ACC-CB10-44F4-9F9C-29D6B249D8FF}" type="pres">
      <dgm:prSet presAssocID="{82F11225-897D-4BF0-BC44-BD3FA6B46742}" presName="rootText2" presStyleLbl="alignAcc1" presStyleIdx="0" presStyleCnt="0">
        <dgm:presLayoutVars>
          <dgm:chPref val="3"/>
        </dgm:presLayoutVars>
      </dgm:prSet>
      <dgm:spPr/>
    </dgm:pt>
    <dgm:pt modelId="{1F5B2123-0778-41A8-9BDC-51F274200AF9}" type="pres">
      <dgm:prSet presAssocID="{82F11225-897D-4BF0-BC44-BD3FA6B46742}" presName="topArc2" presStyleLbl="parChTrans1D1" presStyleIdx="2" presStyleCnt="10"/>
      <dgm:spPr/>
    </dgm:pt>
    <dgm:pt modelId="{D211C504-CC72-492B-A49E-532406EAFF58}" type="pres">
      <dgm:prSet presAssocID="{82F11225-897D-4BF0-BC44-BD3FA6B46742}" presName="bottomArc2" presStyleLbl="parChTrans1D1" presStyleIdx="3" presStyleCnt="10"/>
      <dgm:spPr/>
    </dgm:pt>
    <dgm:pt modelId="{23E8CC58-8BBE-4C2F-8AAD-A5AF5C9DED4A}" type="pres">
      <dgm:prSet presAssocID="{82F11225-897D-4BF0-BC44-BD3FA6B46742}" presName="topConnNode2" presStyleLbl="node2" presStyleIdx="0" presStyleCnt="0"/>
      <dgm:spPr/>
    </dgm:pt>
    <dgm:pt modelId="{45D16C0C-F1B4-4E44-9770-39A506FED636}" type="pres">
      <dgm:prSet presAssocID="{82F11225-897D-4BF0-BC44-BD3FA6B46742}" presName="hierChild4" presStyleCnt="0"/>
      <dgm:spPr/>
    </dgm:pt>
    <dgm:pt modelId="{A2D08675-CD87-4CC5-9926-4880E8A898C8}" type="pres">
      <dgm:prSet presAssocID="{82F11225-897D-4BF0-BC44-BD3FA6B46742}" presName="hierChild5" presStyleCnt="0"/>
      <dgm:spPr/>
    </dgm:pt>
    <dgm:pt modelId="{A4E75F06-6483-493A-880C-61D18952D1E4}" type="pres">
      <dgm:prSet presAssocID="{53D7DD51-99AD-40DF-85FE-630329B62197}" presName="Name28" presStyleLbl="parChTrans1D2" presStyleIdx="1" presStyleCnt="4"/>
      <dgm:spPr/>
    </dgm:pt>
    <dgm:pt modelId="{05BB5E2A-A78F-404A-A6BE-B61A9358181E}" type="pres">
      <dgm:prSet presAssocID="{4564BCBE-8455-4EC6-AB6E-CFE62DFEED03}" presName="hierRoot2" presStyleCnt="0">
        <dgm:presLayoutVars>
          <dgm:hierBranch val="init"/>
        </dgm:presLayoutVars>
      </dgm:prSet>
      <dgm:spPr/>
    </dgm:pt>
    <dgm:pt modelId="{86682086-C3F4-48D7-BDE5-FABCA1D8C698}" type="pres">
      <dgm:prSet presAssocID="{4564BCBE-8455-4EC6-AB6E-CFE62DFEED03}" presName="rootComposite2" presStyleCnt="0"/>
      <dgm:spPr/>
    </dgm:pt>
    <dgm:pt modelId="{9822392B-518A-4265-9B29-21B4B99F58E0}" type="pres">
      <dgm:prSet presAssocID="{4564BCBE-8455-4EC6-AB6E-CFE62DFEED03}" presName="rootText2" presStyleLbl="alignAcc1" presStyleIdx="0" presStyleCnt="0">
        <dgm:presLayoutVars>
          <dgm:chPref val="3"/>
        </dgm:presLayoutVars>
      </dgm:prSet>
      <dgm:spPr/>
    </dgm:pt>
    <dgm:pt modelId="{E83C0A13-A661-4C62-B9BF-C6567ABC3AFB}" type="pres">
      <dgm:prSet presAssocID="{4564BCBE-8455-4EC6-AB6E-CFE62DFEED03}" presName="topArc2" presStyleLbl="parChTrans1D1" presStyleIdx="4" presStyleCnt="10"/>
      <dgm:spPr/>
    </dgm:pt>
    <dgm:pt modelId="{CAF50FF7-E673-4770-98FF-E727F4D0209B}" type="pres">
      <dgm:prSet presAssocID="{4564BCBE-8455-4EC6-AB6E-CFE62DFEED03}" presName="bottomArc2" presStyleLbl="parChTrans1D1" presStyleIdx="5" presStyleCnt="10"/>
      <dgm:spPr/>
    </dgm:pt>
    <dgm:pt modelId="{B2FCC321-D29F-42C8-8B32-4D71E27C82AC}" type="pres">
      <dgm:prSet presAssocID="{4564BCBE-8455-4EC6-AB6E-CFE62DFEED03}" presName="topConnNode2" presStyleLbl="node2" presStyleIdx="0" presStyleCnt="0"/>
      <dgm:spPr/>
    </dgm:pt>
    <dgm:pt modelId="{A8270FB8-973D-4346-BA47-AB8BED4A3B05}" type="pres">
      <dgm:prSet presAssocID="{4564BCBE-8455-4EC6-AB6E-CFE62DFEED03}" presName="hierChild4" presStyleCnt="0"/>
      <dgm:spPr/>
    </dgm:pt>
    <dgm:pt modelId="{481B7845-C94A-4072-9A47-6C1601F91CF9}" type="pres">
      <dgm:prSet presAssocID="{4564BCBE-8455-4EC6-AB6E-CFE62DFEED03}" presName="hierChild5" presStyleCnt="0"/>
      <dgm:spPr/>
    </dgm:pt>
    <dgm:pt modelId="{94E6EADA-A103-4E15-BB94-2A5AEC8F5003}" type="pres">
      <dgm:prSet presAssocID="{F6F7B18D-ECD4-4847-B352-130906C86120}" presName="Name28" presStyleLbl="parChTrans1D2" presStyleIdx="2" presStyleCnt="4"/>
      <dgm:spPr/>
    </dgm:pt>
    <dgm:pt modelId="{702FFCD5-A02A-4A17-9698-66BEE6466709}" type="pres">
      <dgm:prSet presAssocID="{2FE2C7ED-C5F2-48C2-8CB5-357DEF8768D4}" presName="hierRoot2" presStyleCnt="0">
        <dgm:presLayoutVars>
          <dgm:hierBranch val="init"/>
        </dgm:presLayoutVars>
      </dgm:prSet>
      <dgm:spPr/>
    </dgm:pt>
    <dgm:pt modelId="{9EAD98E5-648C-4234-AF0F-CDC98438AFB5}" type="pres">
      <dgm:prSet presAssocID="{2FE2C7ED-C5F2-48C2-8CB5-357DEF8768D4}" presName="rootComposite2" presStyleCnt="0"/>
      <dgm:spPr/>
    </dgm:pt>
    <dgm:pt modelId="{D2EAE173-14DD-4744-BBB6-4B6B8429A655}" type="pres">
      <dgm:prSet presAssocID="{2FE2C7ED-C5F2-48C2-8CB5-357DEF8768D4}" presName="rootText2" presStyleLbl="alignAcc1" presStyleIdx="0" presStyleCnt="0">
        <dgm:presLayoutVars>
          <dgm:chPref val="3"/>
        </dgm:presLayoutVars>
      </dgm:prSet>
      <dgm:spPr/>
    </dgm:pt>
    <dgm:pt modelId="{7A817E49-4FBD-4A70-B742-21D06E7532FC}" type="pres">
      <dgm:prSet presAssocID="{2FE2C7ED-C5F2-48C2-8CB5-357DEF8768D4}" presName="topArc2" presStyleLbl="parChTrans1D1" presStyleIdx="6" presStyleCnt="10"/>
      <dgm:spPr/>
    </dgm:pt>
    <dgm:pt modelId="{4C5306D4-0A41-40FB-A2D4-5006A1CDA30D}" type="pres">
      <dgm:prSet presAssocID="{2FE2C7ED-C5F2-48C2-8CB5-357DEF8768D4}" presName="bottomArc2" presStyleLbl="parChTrans1D1" presStyleIdx="7" presStyleCnt="10"/>
      <dgm:spPr/>
    </dgm:pt>
    <dgm:pt modelId="{201CAC32-452A-4C05-96EF-F22EAB3FA5C1}" type="pres">
      <dgm:prSet presAssocID="{2FE2C7ED-C5F2-48C2-8CB5-357DEF8768D4}" presName="topConnNode2" presStyleLbl="node2" presStyleIdx="0" presStyleCnt="0"/>
      <dgm:spPr/>
    </dgm:pt>
    <dgm:pt modelId="{62BA1D7E-ADDC-431A-99CF-08CC96897211}" type="pres">
      <dgm:prSet presAssocID="{2FE2C7ED-C5F2-48C2-8CB5-357DEF8768D4}" presName="hierChild4" presStyleCnt="0"/>
      <dgm:spPr/>
    </dgm:pt>
    <dgm:pt modelId="{9B4B7BCA-0B36-44A8-A705-2C5EFF76F88D}" type="pres">
      <dgm:prSet presAssocID="{2FE2C7ED-C5F2-48C2-8CB5-357DEF8768D4}" presName="hierChild5" presStyleCnt="0"/>
      <dgm:spPr/>
    </dgm:pt>
    <dgm:pt modelId="{B281E155-DB79-4983-B7BD-E6953CC524CD}" type="pres">
      <dgm:prSet presAssocID="{3C7E90C1-2993-4217-B94E-A156BA7CF9E6}" presName="hierChild3" presStyleCnt="0"/>
      <dgm:spPr/>
    </dgm:pt>
    <dgm:pt modelId="{5FCDC446-37D7-42B3-A1F5-8242A05B69E2}" type="pres">
      <dgm:prSet presAssocID="{4495FF1C-97CF-4C00-A7E3-C4AD44AB7817}" presName="Name101" presStyleLbl="parChTrans1D2" presStyleIdx="3" presStyleCnt="4"/>
      <dgm:spPr/>
    </dgm:pt>
    <dgm:pt modelId="{51C0EEE8-1C39-4E28-B6F9-2D3D66EB9AB3}" type="pres">
      <dgm:prSet presAssocID="{7A9DC9E7-3524-444D-B161-AC6BC3C95C89}" presName="hierRoot3" presStyleCnt="0">
        <dgm:presLayoutVars>
          <dgm:hierBranch val="init"/>
        </dgm:presLayoutVars>
      </dgm:prSet>
      <dgm:spPr/>
    </dgm:pt>
    <dgm:pt modelId="{46618423-E7FB-4577-820D-AFE362759D2A}" type="pres">
      <dgm:prSet presAssocID="{7A9DC9E7-3524-444D-B161-AC6BC3C95C89}" presName="rootComposite3" presStyleCnt="0"/>
      <dgm:spPr/>
    </dgm:pt>
    <dgm:pt modelId="{A8A7CC18-3E5E-49A0-8A3F-82CBE920E467}" type="pres">
      <dgm:prSet presAssocID="{7A9DC9E7-3524-444D-B161-AC6BC3C95C89}" presName="rootText3" presStyleLbl="alignAcc1" presStyleIdx="0" presStyleCnt="0">
        <dgm:presLayoutVars>
          <dgm:chPref val="3"/>
        </dgm:presLayoutVars>
      </dgm:prSet>
      <dgm:spPr/>
    </dgm:pt>
    <dgm:pt modelId="{5FB50AC9-E3A4-4E4E-90A8-A5C977F7430C}" type="pres">
      <dgm:prSet presAssocID="{7A9DC9E7-3524-444D-B161-AC6BC3C95C89}" presName="topArc3" presStyleLbl="parChTrans1D1" presStyleIdx="8" presStyleCnt="10"/>
      <dgm:spPr/>
    </dgm:pt>
    <dgm:pt modelId="{DCC7C91F-E24B-4C65-8B86-E1C774D24390}" type="pres">
      <dgm:prSet presAssocID="{7A9DC9E7-3524-444D-B161-AC6BC3C95C89}" presName="bottomArc3" presStyleLbl="parChTrans1D1" presStyleIdx="9" presStyleCnt="10"/>
      <dgm:spPr/>
    </dgm:pt>
    <dgm:pt modelId="{7CBDF59B-A509-4F19-A379-4C3348CB43D8}" type="pres">
      <dgm:prSet presAssocID="{7A9DC9E7-3524-444D-B161-AC6BC3C95C89}" presName="topConnNode3" presStyleLbl="asst1" presStyleIdx="0" presStyleCnt="0"/>
      <dgm:spPr/>
    </dgm:pt>
    <dgm:pt modelId="{9A69AB82-F841-4B47-A00A-2DAC77F16939}" type="pres">
      <dgm:prSet presAssocID="{7A9DC9E7-3524-444D-B161-AC6BC3C95C89}" presName="hierChild6" presStyleCnt="0"/>
      <dgm:spPr/>
    </dgm:pt>
    <dgm:pt modelId="{A04CD313-3527-49C8-8D1F-C017F7E01B47}" type="pres">
      <dgm:prSet presAssocID="{7A9DC9E7-3524-444D-B161-AC6BC3C95C89}" presName="hierChild7" presStyleCnt="0"/>
      <dgm:spPr/>
    </dgm:pt>
  </dgm:ptLst>
  <dgm:cxnLst>
    <dgm:cxn modelId="{BAEA1C17-4784-46FD-A1C9-B40415C0D0CF}" srcId="{3C7E90C1-2993-4217-B94E-A156BA7CF9E6}" destId="{2FE2C7ED-C5F2-48C2-8CB5-357DEF8768D4}" srcOrd="3" destOrd="0" parTransId="{F6F7B18D-ECD4-4847-B352-130906C86120}" sibTransId="{B40C5E18-9E79-45E3-88E9-BA5E21F5A24C}"/>
    <dgm:cxn modelId="{217D4520-A322-488E-B65F-7C6695C924C9}" type="presOf" srcId="{3C7E90C1-2993-4217-B94E-A156BA7CF9E6}" destId="{2ACBA566-4EAD-4C6F-B2CF-AAF01365ED96}" srcOrd="1" destOrd="0" presId="urn:microsoft.com/office/officeart/2008/layout/HalfCircleOrganizationChart"/>
    <dgm:cxn modelId="{99C49724-4908-4480-A8DD-C116B4DE2432}" type="presOf" srcId="{82F11225-897D-4BF0-BC44-BD3FA6B46742}" destId="{FA5A3ACC-CB10-44F4-9F9C-29D6B249D8FF}" srcOrd="0" destOrd="0" presId="urn:microsoft.com/office/officeart/2008/layout/HalfCircleOrganizationChart"/>
    <dgm:cxn modelId="{DE9F9525-15BE-4958-A155-156F840380C6}" type="presOf" srcId="{E74F77E8-14ED-472C-8DFD-A1E1E8EE36FF}" destId="{6083F687-E33F-465A-928B-5BD3EBF2F4BE}" srcOrd="0" destOrd="0" presId="urn:microsoft.com/office/officeart/2008/layout/HalfCircleOrganizationChart"/>
    <dgm:cxn modelId="{FC3CE326-6DEA-4A54-9477-2A77DBE1850A}" type="presOf" srcId="{4564BCBE-8455-4EC6-AB6E-CFE62DFEED03}" destId="{9822392B-518A-4265-9B29-21B4B99F58E0}" srcOrd="0" destOrd="0" presId="urn:microsoft.com/office/officeart/2008/layout/HalfCircleOrganizationChart"/>
    <dgm:cxn modelId="{457C2529-C475-485D-95D6-01A8583DAEA4}" type="presOf" srcId="{3C7E90C1-2993-4217-B94E-A156BA7CF9E6}" destId="{48DE2921-C3B5-4BFB-82C3-A3A0BDD11E82}" srcOrd="0" destOrd="0" presId="urn:microsoft.com/office/officeart/2008/layout/HalfCircleOrganizationChart"/>
    <dgm:cxn modelId="{CABB0431-6DA7-4932-A962-293B1AAF5616}" type="presOf" srcId="{82F11225-897D-4BF0-BC44-BD3FA6B46742}" destId="{23E8CC58-8BBE-4C2F-8AAD-A5AF5C9DED4A}" srcOrd="1" destOrd="0" presId="urn:microsoft.com/office/officeart/2008/layout/HalfCircleOrganizationChart"/>
    <dgm:cxn modelId="{C1E0AA35-59A0-4ABE-A994-283E903C455D}" type="presOf" srcId="{2FE2C7ED-C5F2-48C2-8CB5-357DEF8768D4}" destId="{201CAC32-452A-4C05-96EF-F22EAB3FA5C1}" srcOrd="1" destOrd="0" presId="urn:microsoft.com/office/officeart/2008/layout/HalfCircleOrganizationChart"/>
    <dgm:cxn modelId="{45914346-EBD8-4749-BD1B-113E85EEE209}" srcId="{3C7E90C1-2993-4217-B94E-A156BA7CF9E6}" destId="{4564BCBE-8455-4EC6-AB6E-CFE62DFEED03}" srcOrd="2" destOrd="0" parTransId="{53D7DD51-99AD-40DF-85FE-630329B62197}" sibTransId="{3673C19C-339B-4A6F-88CD-E06224F3AAED}"/>
    <dgm:cxn modelId="{1CDFCF48-42AF-46BC-881F-051040A91B78}" srcId="{3C7E90C1-2993-4217-B94E-A156BA7CF9E6}" destId="{7A9DC9E7-3524-444D-B161-AC6BC3C95C89}" srcOrd="0" destOrd="0" parTransId="{4495FF1C-97CF-4C00-A7E3-C4AD44AB7817}" sibTransId="{A06AD9C8-9CE6-4C3F-98EA-6A00FEF4687D}"/>
    <dgm:cxn modelId="{FA100A4A-6126-411A-85A7-7DD213374320}" type="presOf" srcId="{F6F7B18D-ECD4-4847-B352-130906C86120}" destId="{94E6EADA-A103-4E15-BB94-2A5AEC8F5003}" srcOrd="0" destOrd="0" presId="urn:microsoft.com/office/officeart/2008/layout/HalfCircleOrganizationChart"/>
    <dgm:cxn modelId="{F5E45951-FBDD-4350-828F-65912612780A}" type="presOf" srcId="{7A9DC9E7-3524-444D-B161-AC6BC3C95C89}" destId="{7CBDF59B-A509-4F19-A379-4C3348CB43D8}" srcOrd="1" destOrd="0" presId="urn:microsoft.com/office/officeart/2008/layout/HalfCircleOrganizationChart"/>
    <dgm:cxn modelId="{FFF1727B-8959-4576-873E-B34FC3000091}" srcId="{60B27AEB-0445-4CC7-AE52-6110D33F8011}" destId="{3C7E90C1-2993-4217-B94E-A156BA7CF9E6}" srcOrd="0" destOrd="0" parTransId="{DCFFB7F7-7B8C-4AAE-9F5A-D98657E28115}" sibTransId="{35A4806F-4604-48BE-8FF2-8434D3F71E93}"/>
    <dgm:cxn modelId="{6D18BE90-536F-48EF-8337-54EC674BB119}" srcId="{3C7E90C1-2993-4217-B94E-A156BA7CF9E6}" destId="{82F11225-897D-4BF0-BC44-BD3FA6B46742}" srcOrd="1" destOrd="0" parTransId="{E74F77E8-14ED-472C-8DFD-A1E1E8EE36FF}" sibTransId="{82862AC2-F3D7-4636-BAE3-4414D8A9CCE0}"/>
    <dgm:cxn modelId="{3199C1B1-ADB8-423E-B720-878C36558666}" type="presOf" srcId="{2FE2C7ED-C5F2-48C2-8CB5-357DEF8768D4}" destId="{D2EAE173-14DD-4744-BBB6-4B6B8429A655}" srcOrd="0" destOrd="0" presId="urn:microsoft.com/office/officeart/2008/layout/HalfCircleOrganizationChart"/>
    <dgm:cxn modelId="{440223C1-8C0E-4A94-B452-E41F8284F859}" type="presOf" srcId="{4495FF1C-97CF-4C00-A7E3-C4AD44AB7817}" destId="{5FCDC446-37D7-42B3-A1F5-8242A05B69E2}" srcOrd="0" destOrd="0" presId="urn:microsoft.com/office/officeart/2008/layout/HalfCircleOrganizationChart"/>
    <dgm:cxn modelId="{4EFADCD4-65A3-4315-87B7-7207004616E0}" type="presOf" srcId="{4564BCBE-8455-4EC6-AB6E-CFE62DFEED03}" destId="{B2FCC321-D29F-42C8-8B32-4D71E27C82AC}" srcOrd="1" destOrd="0" presId="urn:microsoft.com/office/officeart/2008/layout/HalfCircleOrganizationChart"/>
    <dgm:cxn modelId="{D88B92DF-DE3C-4D11-B224-FA591A1E6713}" type="presOf" srcId="{60B27AEB-0445-4CC7-AE52-6110D33F8011}" destId="{2D0668C2-1354-45C1-BA9B-B478CC8E4C11}" srcOrd="0" destOrd="0" presId="urn:microsoft.com/office/officeart/2008/layout/HalfCircleOrganizationChart"/>
    <dgm:cxn modelId="{AE37CEDF-7B80-4798-9378-4ABF4E33909C}" type="presOf" srcId="{53D7DD51-99AD-40DF-85FE-630329B62197}" destId="{A4E75F06-6483-493A-880C-61D18952D1E4}" srcOrd="0" destOrd="0" presId="urn:microsoft.com/office/officeart/2008/layout/HalfCircleOrganizationChart"/>
    <dgm:cxn modelId="{25B09AFD-0DEC-40DD-829E-FDF0CC4D6842}" type="presOf" srcId="{7A9DC9E7-3524-444D-B161-AC6BC3C95C89}" destId="{A8A7CC18-3E5E-49A0-8A3F-82CBE920E467}" srcOrd="0" destOrd="0" presId="urn:microsoft.com/office/officeart/2008/layout/HalfCircleOrganizationChart"/>
    <dgm:cxn modelId="{D88944FD-39D7-4E74-B754-4CE776D6C32C}" type="presParOf" srcId="{2D0668C2-1354-45C1-BA9B-B478CC8E4C11}" destId="{302B8103-82AC-4727-8549-369D7B8E26B5}" srcOrd="0" destOrd="0" presId="urn:microsoft.com/office/officeart/2008/layout/HalfCircleOrganizationChart"/>
    <dgm:cxn modelId="{FF2A6A27-E588-4082-A4F4-745F8A09BF9E}" type="presParOf" srcId="{302B8103-82AC-4727-8549-369D7B8E26B5}" destId="{541E60D5-58F3-46E2-AC2A-24C46C5E7CE3}" srcOrd="0" destOrd="0" presId="urn:microsoft.com/office/officeart/2008/layout/HalfCircleOrganizationChart"/>
    <dgm:cxn modelId="{CF98C3DB-2D87-40BF-8FC3-4391C1C8D6CC}" type="presParOf" srcId="{541E60D5-58F3-46E2-AC2A-24C46C5E7CE3}" destId="{48DE2921-C3B5-4BFB-82C3-A3A0BDD11E82}" srcOrd="0" destOrd="0" presId="urn:microsoft.com/office/officeart/2008/layout/HalfCircleOrganizationChart"/>
    <dgm:cxn modelId="{950368A3-79F1-4A08-81AA-84A7B5957F32}" type="presParOf" srcId="{541E60D5-58F3-46E2-AC2A-24C46C5E7CE3}" destId="{0C1BDFA9-2062-4DAF-B4FA-34F26B63BFC4}" srcOrd="1" destOrd="0" presId="urn:microsoft.com/office/officeart/2008/layout/HalfCircleOrganizationChart"/>
    <dgm:cxn modelId="{FBD172A6-61FF-4C93-93B3-6300A8308BC4}" type="presParOf" srcId="{541E60D5-58F3-46E2-AC2A-24C46C5E7CE3}" destId="{0905C5C3-1011-4CB6-A538-4F717497DEEF}" srcOrd="2" destOrd="0" presId="urn:microsoft.com/office/officeart/2008/layout/HalfCircleOrganizationChart"/>
    <dgm:cxn modelId="{C7330B67-A962-4A44-B4C4-BCE824B37E2A}" type="presParOf" srcId="{541E60D5-58F3-46E2-AC2A-24C46C5E7CE3}" destId="{2ACBA566-4EAD-4C6F-B2CF-AAF01365ED96}" srcOrd="3" destOrd="0" presId="urn:microsoft.com/office/officeart/2008/layout/HalfCircleOrganizationChart"/>
    <dgm:cxn modelId="{E42374A5-0E52-484E-B58F-D709129F9707}" type="presParOf" srcId="{302B8103-82AC-4727-8549-369D7B8E26B5}" destId="{295F7C6E-063A-4C5E-8500-6002E7D3A202}" srcOrd="1" destOrd="0" presId="urn:microsoft.com/office/officeart/2008/layout/HalfCircleOrganizationChart"/>
    <dgm:cxn modelId="{91D8A085-85EF-45F0-8306-60FD54380028}" type="presParOf" srcId="{295F7C6E-063A-4C5E-8500-6002E7D3A202}" destId="{6083F687-E33F-465A-928B-5BD3EBF2F4BE}" srcOrd="0" destOrd="0" presId="urn:microsoft.com/office/officeart/2008/layout/HalfCircleOrganizationChart"/>
    <dgm:cxn modelId="{D711D18A-1363-4F80-86D3-47EF713339FE}" type="presParOf" srcId="{295F7C6E-063A-4C5E-8500-6002E7D3A202}" destId="{AEEE161F-2A2C-4E7F-AC7B-3A1918C6F025}" srcOrd="1" destOrd="0" presId="urn:microsoft.com/office/officeart/2008/layout/HalfCircleOrganizationChart"/>
    <dgm:cxn modelId="{B9988F31-69B9-4472-B364-965AD0F037C9}" type="presParOf" srcId="{AEEE161F-2A2C-4E7F-AC7B-3A1918C6F025}" destId="{39A52D1C-8615-421F-9F6F-837F21C131F4}" srcOrd="0" destOrd="0" presId="urn:microsoft.com/office/officeart/2008/layout/HalfCircleOrganizationChart"/>
    <dgm:cxn modelId="{9CC2BEEE-4246-46D7-B4D2-EE0CBC290D34}" type="presParOf" srcId="{39A52D1C-8615-421F-9F6F-837F21C131F4}" destId="{FA5A3ACC-CB10-44F4-9F9C-29D6B249D8FF}" srcOrd="0" destOrd="0" presId="urn:microsoft.com/office/officeart/2008/layout/HalfCircleOrganizationChart"/>
    <dgm:cxn modelId="{520521AC-0767-4E46-A24E-A4850CF0A9C3}" type="presParOf" srcId="{39A52D1C-8615-421F-9F6F-837F21C131F4}" destId="{1F5B2123-0778-41A8-9BDC-51F274200AF9}" srcOrd="1" destOrd="0" presId="urn:microsoft.com/office/officeart/2008/layout/HalfCircleOrganizationChart"/>
    <dgm:cxn modelId="{4CC37CCB-6FE4-4027-BB2A-CB884A66F303}" type="presParOf" srcId="{39A52D1C-8615-421F-9F6F-837F21C131F4}" destId="{D211C504-CC72-492B-A49E-532406EAFF58}" srcOrd="2" destOrd="0" presId="urn:microsoft.com/office/officeart/2008/layout/HalfCircleOrganizationChart"/>
    <dgm:cxn modelId="{4FA2FC04-8EDD-4D4C-AC83-943377CB1B1A}" type="presParOf" srcId="{39A52D1C-8615-421F-9F6F-837F21C131F4}" destId="{23E8CC58-8BBE-4C2F-8AAD-A5AF5C9DED4A}" srcOrd="3" destOrd="0" presId="urn:microsoft.com/office/officeart/2008/layout/HalfCircleOrganizationChart"/>
    <dgm:cxn modelId="{90FF8C06-72DF-4BC1-ABFF-40EF8F6CDD2D}" type="presParOf" srcId="{AEEE161F-2A2C-4E7F-AC7B-3A1918C6F025}" destId="{45D16C0C-F1B4-4E44-9770-39A506FED636}" srcOrd="1" destOrd="0" presId="urn:microsoft.com/office/officeart/2008/layout/HalfCircleOrganizationChart"/>
    <dgm:cxn modelId="{A2832EDA-5384-44D4-97D2-DB8486DCC0EE}" type="presParOf" srcId="{AEEE161F-2A2C-4E7F-AC7B-3A1918C6F025}" destId="{A2D08675-CD87-4CC5-9926-4880E8A898C8}" srcOrd="2" destOrd="0" presId="urn:microsoft.com/office/officeart/2008/layout/HalfCircleOrganizationChart"/>
    <dgm:cxn modelId="{D26AFAC8-0A64-48F5-9EB3-FFB58087E35B}" type="presParOf" srcId="{295F7C6E-063A-4C5E-8500-6002E7D3A202}" destId="{A4E75F06-6483-493A-880C-61D18952D1E4}" srcOrd="2" destOrd="0" presId="urn:microsoft.com/office/officeart/2008/layout/HalfCircleOrganizationChart"/>
    <dgm:cxn modelId="{73BCE5A8-AF69-4C5B-B0AD-50957D4616DA}" type="presParOf" srcId="{295F7C6E-063A-4C5E-8500-6002E7D3A202}" destId="{05BB5E2A-A78F-404A-A6BE-B61A9358181E}" srcOrd="3" destOrd="0" presId="urn:microsoft.com/office/officeart/2008/layout/HalfCircleOrganizationChart"/>
    <dgm:cxn modelId="{115B5F12-4208-4A8E-BF0B-84CCE56F7B41}" type="presParOf" srcId="{05BB5E2A-A78F-404A-A6BE-B61A9358181E}" destId="{86682086-C3F4-48D7-BDE5-FABCA1D8C698}" srcOrd="0" destOrd="0" presId="urn:microsoft.com/office/officeart/2008/layout/HalfCircleOrganizationChart"/>
    <dgm:cxn modelId="{B235B4AB-CDC6-4C23-ABB9-8B0F31F3CD8B}" type="presParOf" srcId="{86682086-C3F4-48D7-BDE5-FABCA1D8C698}" destId="{9822392B-518A-4265-9B29-21B4B99F58E0}" srcOrd="0" destOrd="0" presId="urn:microsoft.com/office/officeart/2008/layout/HalfCircleOrganizationChart"/>
    <dgm:cxn modelId="{F60D0BA0-565E-4AF5-A512-4F6EC883CE5D}" type="presParOf" srcId="{86682086-C3F4-48D7-BDE5-FABCA1D8C698}" destId="{E83C0A13-A661-4C62-B9BF-C6567ABC3AFB}" srcOrd="1" destOrd="0" presId="urn:microsoft.com/office/officeart/2008/layout/HalfCircleOrganizationChart"/>
    <dgm:cxn modelId="{15DED25C-05CF-4D1F-AF49-1E4F2A2077EF}" type="presParOf" srcId="{86682086-C3F4-48D7-BDE5-FABCA1D8C698}" destId="{CAF50FF7-E673-4770-98FF-E727F4D0209B}" srcOrd="2" destOrd="0" presId="urn:microsoft.com/office/officeart/2008/layout/HalfCircleOrganizationChart"/>
    <dgm:cxn modelId="{8536B451-1D0B-4B7E-9DB7-650654259BF5}" type="presParOf" srcId="{86682086-C3F4-48D7-BDE5-FABCA1D8C698}" destId="{B2FCC321-D29F-42C8-8B32-4D71E27C82AC}" srcOrd="3" destOrd="0" presId="urn:microsoft.com/office/officeart/2008/layout/HalfCircleOrganizationChart"/>
    <dgm:cxn modelId="{79DA7D36-B5A0-45F7-B00D-72893CEECDCF}" type="presParOf" srcId="{05BB5E2A-A78F-404A-A6BE-B61A9358181E}" destId="{A8270FB8-973D-4346-BA47-AB8BED4A3B05}" srcOrd="1" destOrd="0" presId="urn:microsoft.com/office/officeart/2008/layout/HalfCircleOrganizationChart"/>
    <dgm:cxn modelId="{928B932F-7675-4E1F-9B61-D85A5FCE3824}" type="presParOf" srcId="{05BB5E2A-A78F-404A-A6BE-B61A9358181E}" destId="{481B7845-C94A-4072-9A47-6C1601F91CF9}" srcOrd="2" destOrd="0" presId="urn:microsoft.com/office/officeart/2008/layout/HalfCircleOrganizationChart"/>
    <dgm:cxn modelId="{CE15B870-12E8-4DE2-A75E-3B178B386BE7}" type="presParOf" srcId="{295F7C6E-063A-4C5E-8500-6002E7D3A202}" destId="{94E6EADA-A103-4E15-BB94-2A5AEC8F5003}" srcOrd="4" destOrd="0" presId="urn:microsoft.com/office/officeart/2008/layout/HalfCircleOrganizationChart"/>
    <dgm:cxn modelId="{ECFB816C-B76D-44F9-B879-910F583F83AC}" type="presParOf" srcId="{295F7C6E-063A-4C5E-8500-6002E7D3A202}" destId="{702FFCD5-A02A-4A17-9698-66BEE6466709}" srcOrd="5" destOrd="0" presId="urn:microsoft.com/office/officeart/2008/layout/HalfCircleOrganizationChart"/>
    <dgm:cxn modelId="{8711B1E2-19E6-4F65-A18B-430445CB9BB6}" type="presParOf" srcId="{702FFCD5-A02A-4A17-9698-66BEE6466709}" destId="{9EAD98E5-648C-4234-AF0F-CDC98438AFB5}" srcOrd="0" destOrd="0" presId="urn:microsoft.com/office/officeart/2008/layout/HalfCircleOrganizationChart"/>
    <dgm:cxn modelId="{E520E130-6158-4D05-A6C1-28A9D202CFDB}" type="presParOf" srcId="{9EAD98E5-648C-4234-AF0F-CDC98438AFB5}" destId="{D2EAE173-14DD-4744-BBB6-4B6B8429A655}" srcOrd="0" destOrd="0" presId="urn:microsoft.com/office/officeart/2008/layout/HalfCircleOrganizationChart"/>
    <dgm:cxn modelId="{B25A5CD6-BC08-44B9-A593-4D52C2D73D79}" type="presParOf" srcId="{9EAD98E5-648C-4234-AF0F-CDC98438AFB5}" destId="{7A817E49-4FBD-4A70-B742-21D06E7532FC}" srcOrd="1" destOrd="0" presId="urn:microsoft.com/office/officeart/2008/layout/HalfCircleOrganizationChart"/>
    <dgm:cxn modelId="{2C133101-D9BE-4A5B-A6FA-9B8F34879D0C}" type="presParOf" srcId="{9EAD98E5-648C-4234-AF0F-CDC98438AFB5}" destId="{4C5306D4-0A41-40FB-A2D4-5006A1CDA30D}" srcOrd="2" destOrd="0" presId="urn:microsoft.com/office/officeart/2008/layout/HalfCircleOrganizationChart"/>
    <dgm:cxn modelId="{5E39EE0A-78BB-4421-9A5E-11644BB8EC1C}" type="presParOf" srcId="{9EAD98E5-648C-4234-AF0F-CDC98438AFB5}" destId="{201CAC32-452A-4C05-96EF-F22EAB3FA5C1}" srcOrd="3" destOrd="0" presId="urn:microsoft.com/office/officeart/2008/layout/HalfCircleOrganizationChart"/>
    <dgm:cxn modelId="{0B20DD1D-BFE9-47ED-B13F-B0F9BAA44E40}" type="presParOf" srcId="{702FFCD5-A02A-4A17-9698-66BEE6466709}" destId="{62BA1D7E-ADDC-431A-99CF-08CC96897211}" srcOrd="1" destOrd="0" presId="urn:microsoft.com/office/officeart/2008/layout/HalfCircleOrganizationChart"/>
    <dgm:cxn modelId="{778262F4-C223-4A2B-B763-A42840E085FA}" type="presParOf" srcId="{702FFCD5-A02A-4A17-9698-66BEE6466709}" destId="{9B4B7BCA-0B36-44A8-A705-2C5EFF76F88D}" srcOrd="2" destOrd="0" presId="urn:microsoft.com/office/officeart/2008/layout/HalfCircleOrganizationChart"/>
    <dgm:cxn modelId="{51611A9F-D423-4768-B698-BC0C4B8F55AD}" type="presParOf" srcId="{302B8103-82AC-4727-8549-369D7B8E26B5}" destId="{B281E155-DB79-4983-B7BD-E6953CC524CD}" srcOrd="2" destOrd="0" presId="urn:microsoft.com/office/officeart/2008/layout/HalfCircleOrganizationChart"/>
    <dgm:cxn modelId="{3453FC0F-480E-4DFF-BE0E-90CE0AE3F65E}" type="presParOf" srcId="{B281E155-DB79-4983-B7BD-E6953CC524CD}" destId="{5FCDC446-37D7-42B3-A1F5-8242A05B69E2}" srcOrd="0" destOrd="0" presId="urn:microsoft.com/office/officeart/2008/layout/HalfCircleOrganizationChart"/>
    <dgm:cxn modelId="{1C1493CA-B53B-4533-BC80-F59CD09F648A}" type="presParOf" srcId="{B281E155-DB79-4983-B7BD-E6953CC524CD}" destId="{51C0EEE8-1C39-4E28-B6F9-2D3D66EB9AB3}" srcOrd="1" destOrd="0" presId="urn:microsoft.com/office/officeart/2008/layout/HalfCircleOrganizationChart"/>
    <dgm:cxn modelId="{3057D01C-1BF1-45E9-9E04-C7A308B518AE}" type="presParOf" srcId="{51C0EEE8-1C39-4E28-B6F9-2D3D66EB9AB3}" destId="{46618423-E7FB-4577-820D-AFE362759D2A}" srcOrd="0" destOrd="0" presId="urn:microsoft.com/office/officeart/2008/layout/HalfCircleOrganizationChart"/>
    <dgm:cxn modelId="{747832C5-6AAB-4794-A3CA-375BA28B51E8}" type="presParOf" srcId="{46618423-E7FB-4577-820D-AFE362759D2A}" destId="{A8A7CC18-3E5E-49A0-8A3F-82CBE920E467}" srcOrd="0" destOrd="0" presId="urn:microsoft.com/office/officeart/2008/layout/HalfCircleOrganizationChart"/>
    <dgm:cxn modelId="{38B1A900-13E7-428C-8B46-371C446192FF}" type="presParOf" srcId="{46618423-E7FB-4577-820D-AFE362759D2A}" destId="{5FB50AC9-E3A4-4E4E-90A8-A5C977F7430C}" srcOrd="1" destOrd="0" presId="urn:microsoft.com/office/officeart/2008/layout/HalfCircleOrganizationChart"/>
    <dgm:cxn modelId="{C2AE35C6-3DDF-4A44-BE1F-0C6E417C895C}" type="presParOf" srcId="{46618423-E7FB-4577-820D-AFE362759D2A}" destId="{DCC7C91F-E24B-4C65-8B86-E1C774D24390}" srcOrd="2" destOrd="0" presId="urn:microsoft.com/office/officeart/2008/layout/HalfCircleOrganizationChart"/>
    <dgm:cxn modelId="{3C9C5241-56B6-45FA-991A-8B866F3005B3}" type="presParOf" srcId="{46618423-E7FB-4577-820D-AFE362759D2A}" destId="{7CBDF59B-A509-4F19-A379-4C3348CB43D8}" srcOrd="3" destOrd="0" presId="urn:microsoft.com/office/officeart/2008/layout/HalfCircleOrganizationChart"/>
    <dgm:cxn modelId="{02B6BBAD-E6AE-44F5-B59C-34343C3F5C7E}" type="presParOf" srcId="{51C0EEE8-1C39-4E28-B6F9-2D3D66EB9AB3}" destId="{9A69AB82-F841-4B47-A00A-2DAC77F16939}" srcOrd="1" destOrd="0" presId="urn:microsoft.com/office/officeart/2008/layout/HalfCircleOrganizationChart"/>
    <dgm:cxn modelId="{10529E00-15B5-4E58-885F-31579CA77CFE}" type="presParOf" srcId="{51C0EEE8-1C39-4E28-B6F9-2D3D66EB9AB3}" destId="{A04CD313-3527-49C8-8D1F-C017F7E01B47}" srcOrd="2" destOrd="0" presId="urn:microsoft.com/office/officeart/2008/layout/HalfCircle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1E9CE-1BDD-46F0-A58D-0A4C7A8B708A}">
      <dsp:nvSpPr>
        <dsp:cNvPr id="0" name=""/>
        <dsp:cNvSpPr/>
      </dsp:nvSpPr>
      <dsp:spPr>
        <a:xfrm rot="5400000">
          <a:off x="841039" y="875747"/>
          <a:ext cx="777706" cy="8853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F905B8-DF64-4BEF-A2DA-9AE7862233A2}">
      <dsp:nvSpPr>
        <dsp:cNvPr id="0" name=""/>
        <dsp:cNvSpPr/>
      </dsp:nvSpPr>
      <dsp:spPr>
        <a:xfrm>
          <a:off x="634994" y="13643"/>
          <a:ext cx="1309200" cy="91639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La solicitud  de estudio o diligencia, ingresa a través del correo electrónico oficial de esa oficina </a:t>
          </a:r>
        </a:p>
        <a:p>
          <a:pPr marL="0" lvl="0" indent="0" algn="ctr" defTabSz="311150">
            <a:lnSpc>
              <a:spcPct val="90000"/>
            </a:lnSpc>
            <a:spcBef>
              <a:spcPct val="0"/>
            </a:spcBef>
            <a:spcAft>
              <a:spcPct val="35000"/>
            </a:spcAft>
            <a:buNone/>
          </a:pPr>
          <a:r>
            <a:rPr lang="es-419" sz="700" b="1" i="1" kern="1200"/>
            <a:t>Subproceso</a:t>
          </a:r>
          <a:r>
            <a:rPr lang="es-419" sz="700" kern="1200"/>
            <a:t> </a:t>
          </a:r>
          <a:r>
            <a:rPr lang="es-419" sz="700" b="1" i="1" kern="1200"/>
            <a:t>Salud Ocupacional - Gestión Humana</a:t>
          </a:r>
        </a:p>
      </dsp:txBody>
      <dsp:txXfrm>
        <a:off x="679737" y="58386"/>
        <a:ext cx="1219714" cy="826911"/>
      </dsp:txXfrm>
    </dsp:sp>
    <dsp:sp modelId="{CB758879-DFB7-420E-952C-D574DBE7FB0C}">
      <dsp:nvSpPr>
        <dsp:cNvPr id="0" name=""/>
        <dsp:cNvSpPr/>
      </dsp:nvSpPr>
      <dsp:spPr>
        <a:xfrm>
          <a:off x="2106457" y="113064"/>
          <a:ext cx="952187" cy="740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just" defTabSz="311150">
            <a:lnSpc>
              <a:spcPct val="90000"/>
            </a:lnSpc>
            <a:spcBef>
              <a:spcPct val="0"/>
            </a:spcBef>
            <a:spcAft>
              <a:spcPct val="15000"/>
            </a:spcAft>
            <a:buChar char="•"/>
          </a:pPr>
          <a:r>
            <a:rPr lang="es-419" sz="700" kern="1200"/>
            <a:t>La información es recibida por el encargado de la cuenta oficial de correo, que está en manos del Auxiliar Administrativo</a:t>
          </a:r>
        </a:p>
      </dsp:txBody>
      <dsp:txXfrm>
        <a:off x="2106457" y="113064"/>
        <a:ext cx="952187" cy="740672"/>
      </dsp:txXfrm>
    </dsp:sp>
    <dsp:sp modelId="{2CA877E7-3AE8-417C-9C83-47DF8650893B}">
      <dsp:nvSpPr>
        <dsp:cNvPr id="0" name=""/>
        <dsp:cNvSpPr/>
      </dsp:nvSpPr>
      <dsp:spPr>
        <a:xfrm rot="5400000">
          <a:off x="1926505" y="1931594"/>
          <a:ext cx="777706" cy="885391"/>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6801D2-9934-463B-B242-3684B73D02D0}">
      <dsp:nvSpPr>
        <dsp:cNvPr id="0" name=""/>
        <dsp:cNvSpPr/>
      </dsp:nvSpPr>
      <dsp:spPr>
        <a:xfrm>
          <a:off x="1720460" y="1069491"/>
          <a:ext cx="1309200" cy="91639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Las solicitudes se distribuyen según circuito judicial de procedencia, donde hay profesionales debidamente destacados </a:t>
          </a:r>
          <a:r>
            <a:rPr lang="es-419" sz="700" kern="1200">
              <a:highlight>
                <a:srgbClr val="00FF00"/>
              </a:highlight>
            </a:rPr>
            <a:t>o por asignación de la jefatura</a:t>
          </a:r>
        </a:p>
      </dsp:txBody>
      <dsp:txXfrm>
        <a:off x="1765203" y="1114234"/>
        <a:ext cx="1219714" cy="826911"/>
      </dsp:txXfrm>
    </dsp:sp>
    <dsp:sp modelId="{3C94AC00-E7C2-4059-83B5-616D4892489F}">
      <dsp:nvSpPr>
        <dsp:cNvPr id="0" name=""/>
        <dsp:cNvSpPr/>
      </dsp:nvSpPr>
      <dsp:spPr>
        <a:xfrm>
          <a:off x="3075080" y="1019018"/>
          <a:ext cx="1354162" cy="968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just" defTabSz="311150">
            <a:lnSpc>
              <a:spcPct val="90000"/>
            </a:lnSpc>
            <a:spcBef>
              <a:spcPct val="0"/>
            </a:spcBef>
            <a:spcAft>
              <a:spcPct val="15000"/>
            </a:spcAft>
            <a:buChar char="•"/>
          </a:pPr>
          <a:r>
            <a:rPr lang="es-419" sz="700" kern="1200"/>
            <a:t>Esta labor la ejecuta el Auxiliar Administrativo con la respectiva asesoría de la jefatura, una vez que se ha registrado el caso debidamente en el Sistema Integrado de Correspondencia Electrónica (SICE).</a:t>
          </a:r>
        </a:p>
      </dsp:txBody>
      <dsp:txXfrm>
        <a:off x="3075080" y="1019018"/>
        <a:ext cx="1354162" cy="968333"/>
      </dsp:txXfrm>
    </dsp:sp>
    <dsp:sp modelId="{FA6ADF7B-12ED-44C2-BA07-69D9526CACF1}">
      <dsp:nvSpPr>
        <dsp:cNvPr id="0" name=""/>
        <dsp:cNvSpPr/>
      </dsp:nvSpPr>
      <dsp:spPr>
        <a:xfrm>
          <a:off x="2805926" y="2098908"/>
          <a:ext cx="1309200" cy="916397"/>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419" sz="700" kern="1200"/>
            <a:t>Una vez recibida la solicitud, los profesionales de circuito proceden a efectuar las diligencias respectivas según su prioridad </a:t>
          </a:r>
          <a:r>
            <a:rPr lang="es-419" sz="700" kern="1200">
              <a:highlight>
                <a:srgbClr val="00FF00"/>
              </a:highlight>
            </a:rPr>
            <a:t>u orden de ingreso</a:t>
          </a:r>
        </a:p>
      </dsp:txBody>
      <dsp:txXfrm>
        <a:off x="2850669" y="2143651"/>
        <a:ext cx="1219714" cy="826911"/>
      </dsp:txXfrm>
    </dsp:sp>
    <dsp:sp modelId="{03CE6050-4BA4-4884-9353-F86D952813BD}">
      <dsp:nvSpPr>
        <dsp:cNvPr id="0" name=""/>
        <dsp:cNvSpPr/>
      </dsp:nvSpPr>
      <dsp:spPr>
        <a:xfrm>
          <a:off x="4167749" y="2186307"/>
          <a:ext cx="1231568" cy="740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just" defTabSz="355600">
            <a:lnSpc>
              <a:spcPct val="90000"/>
            </a:lnSpc>
            <a:spcBef>
              <a:spcPct val="0"/>
            </a:spcBef>
            <a:spcAft>
              <a:spcPct val="15000"/>
            </a:spcAft>
            <a:buChar char="•"/>
          </a:pPr>
          <a:r>
            <a:rPr lang="es-419" sz="800" kern="1200"/>
            <a:t>La labor es periódicamente supervisada por la jefatura, quien vela en la medida de lo posible por la adecuada distribución de cargas de trabajo</a:t>
          </a:r>
        </a:p>
      </dsp:txBody>
      <dsp:txXfrm>
        <a:off x="4167749" y="2186307"/>
        <a:ext cx="1231568" cy="7406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DC446-37D7-42B3-A1F5-8242A05B69E2}">
      <dsp:nvSpPr>
        <dsp:cNvPr id="0" name=""/>
        <dsp:cNvSpPr/>
      </dsp:nvSpPr>
      <dsp:spPr>
        <a:xfrm>
          <a:off x="2026084" y="840949"/>
          <a:ext cx="649170" cy="469279"/>
        </a:xfrm>
        <a:custGeom>
          <a:avLst/>
          <a:gdLst/>
          <a:ahLst/>
          <a:cxnLst/>
          <a:rect l="0" t="0" r="0" b="0"/>
          <a:pathLst>
            <a:path>
              <a:moveTo>
                <a:pt x="649170" y="0"/>
              </a:moveTo>
              <a:lnTo>
                <a:pt x="649170" y="469279"/>
              </a:lnTo>
              <a:lnTo>
                <a:pt x="0" y="4692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6EADA-A103-4E15-BB94-2A5AEC8F5003}">
      <dsp:nvSpPr>
        <dsp:cNvPr id="0" name=""/>
        <dsp:cNvSpPr/>
      </dsp:nvSpPr>
      <dsp:spPr>
        <a:xfrm>
          <a:off x="2675255" y="840949"/>
          <a:ext cx="1892762" cy="1439125"/>
        </a:xfrm>
        <a:custGeom>
          <a:avLst/>
          <a:gdLst/>
          <a:ahLst/>
          <a:cxnLst/>
          <a:rect l="0" t="0" r="0" b="0"/>
          <a:pathLst>
            <a:path>
              <a:moveTo>
                <a:pt x="0" y="0"/>
              </a:moveTo>
              <a:lnTo>
                <a:pt x="0" y="1274877"/>
              </a:lnTo>
              <a:lnTo>
                <a:pt x="1892762" y="1274877"/>
              </a:lnTo>
              <a:lnTo>
                <a:pt x="1892762" y="1439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75F06-6483-493A-880C-61D18952D1E4}">
      <dsp:nvSpPr>
        <dsp:cNvPr id="0" name=""/>
        <dsp:cNvSpPr/>
      </dsp:nvSpPr>
      <dsp:spPr>
        <a:xfrm>
          <a:off x="2629535" y="840949"/>
          <a:ext cx="91440" cy="1439125"/>
        </a:xfrm>
        <a:custGeom>
          <a:avLst/>
          <a:gdLst/>
          <a:ahLst/>
          <a:cxnLst/>
          <a:rect l="0" t="0" r="0" b="0"/>
          <a:pathLst>
            <a:path>
              <a:moveTo>
                <a:pt x="45720" y="0"/>
              </a:moveTo>
              <a:lnTo>
                <a:pt x="45720" y="1439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83F687-E33F-465A-928B-5BD3EBF2F4BE}">
      <dsp:nvSpPr>
        <dsp:cNvPr id="0" name=""/>
        <dsp:cNvSpPr/>
      </dsp:nvSpPr>
      <dsp:spPr>
        <a:xfrm>
          <a:off x="782492" y="840949"/>
          <a:ext cx="1892762" cy="1439125"/>
        </a:xfrm>
        <a:custGeom>
          <a:avLst/>
          <a:gdLst/>
          <a:ahLst/>
          <a:cxnLst/>
          <a:rect l="0" t="0" r="0" b="0"/>
          <a:pathLst>
            <a:path>
              <a:moveTo>
                <a:pt x="1892762" y="0"/>
              </a:moveTo>
              <a:lnTo>
                <a:pt x="1892762" y="1274877"/>
              </a:lnTo>
              <a:lnTo>
                <a:pt x="0" y="1274877"/>
              </a:lnTo>
              <a:lnTo>
                <a:pt x="0" y="14391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1BDFA9-2062-4DAF-B4FA-34F26B63BFC4}">
      <dsp:nvSpPr>
        <dsp:cNvPr id="0" name=""/>
        <dsp:cNvSpPr/>
      </dsp:nvSpPr>
      <dsp:spPr>
        <a:xfrm>
          <a:off x="2284188" y="58816"/>
          <a:ext cx="782133" cy="78213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5C5C3-1011-4CB6-A538-4F717497DEEF}">
      <dsp:nvSpPr>
        <dsp:cNvPr id="0" name=""/>
        <dsp:cNvSpPr/>
      </dsp:nvSpPr>
      <dsp:spPr>
        <a:xfrm>
          <a:off x="2284188" y="58816"/>
          <a:ext cx="782133" cy="78213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DE2921-C3B5-4BFB-82C3-A3A0BDD11E82}">
      <dsp:nvSpPr>
        <dsp:cNvPr id="0" name=""/>
        <dsp:cNvSpPr/>
      </dsp:nvSpPr>
      <dsp:spPr>
        <a:xfrm>
          <a:off x="1893121" y="199600"/>
          <a:ext cx="1564266" cy="5005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Jefatura del Subproceso de Salud e Higiene Ocupacional</a:t>
          </a:r>
        </a:p>
      </dsp:txBody>
      <dsp:txXfrm>
        <a:off x="1893121" y="199600"/>
        <a:ext cx="1564266" cy="500565"/>
      </dsp:txXfrm>
    </dsp:sp>
    <dsp:sp modelId="{1F5B2123-0778-41A8-9BDC-51F274200AF9}">
      <dsp:nvSpPr>
        <dsp:cNvPr id="0" name=""/>
        <dsp:cNvSpPr/>
      </dsp:nvSpPr>
      <dsp:spPr>
        <a:xfrm>
          <a:off x="391425" y="2280075"/>
          <a:ext cx="782133" cy="78213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11C504-CC72-492B-A49E-532406EAFF58}">
      <dsp:nvSpPr>
        <dsp:cNvPr id="0" name=""/>
        <dsp:cNvSpPr/>
      </dsp:nvSpPr>
      <dsp:spPr>
        <a:xfrm>
          <a:off x="391425" y="2280075"/>
          <a:ext cx="782133" cy="78213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5A3ACC-CB10-44F4-9F9C-29D6B249D8FF}">
      <dsp:nvSpPr>
        <dsp:cNvPr id="0" name=""/>
        <dsp:cNvSpPr/>
      </dsp:nvSpPr>
      <dsp:spPr>
        <a:xfrm>
          <a:off x="359" y="2420859"/>
          <a:ext cx="1564266" cy="5005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Profesionales 2 </a:t>
          </a:r>
        </a:p>
        <a:p>
          <a:pPr marL="0" lvl="0" indent="0" algn="ctr" defTabSz="355600">
            <a:lnSpc>
              <a:spcPct val="90000"/>
            </a:lnSpc>
            <a:spcBef>
              <a:spcPct val="0"/>
            </a:spcBef>
            <a:spcAft>
              <a:spcPct val="35000"/>
            </a:spcAft>
            <a:buNone/>
          </a:pPr>
          <a:r>
            <a:rPr lang="es-419" sz="800" kern="1200"/>
            <a:t>(1)</a:t>
          </a:r>
        </a:p>
      </dsp:txBody>
      <dsp:txXfrm>
        <a:off x="359" y="2420859"/>
        <a:ext cx="1564266" cy="500565"/>
      </dsp:txXfrm>
    </dsp:sp>
    <dsp:sp modelId="{E83C0A13-A661-4C62-B9BF-C6567ABC3AFB}">
      <dsp:nvSpPr>
        <dsp:cNvPr id="0" name=""/>
        <dsp:cNvSpPr/>
      </dsp:nvSpPr>
      <dsp:spPr>
        <a:xfrm>
          <a:off x="2284188" y="2280075"/>
          <a:ext cx="782133" cy="78213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50FF7-E673-4770-98FF-E727F4D0209B}">
      <dsp:nvSpPr>
        <dsp:cNvPr id="0" name=""/>
        <dsp:cNvSpPr/>
      </dsp:nvSpPr>
      <dsp:spPr>
        <a:xfrm>
          <a:off x="2284188" y="2280075"/>
          <a:ext cx="782133" cy="78213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22392B-518A-4265-9B29-21B4B99F58E0}">
      <dsp:nvSpPr>
        <dsp:cNvPr id="0" name=""/>
        <dsp:cNvSpPr/>
      </dsp:nvSpPr>
      <dsp:spPr>
        <a:xfrm>
          <a:off x="1893121" y="2420859"/>
          <a:ext cx="1564266" cy="5005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Profesionales 1</a:t>
          </a:r>
        </a:p>
        <a:p>
          <a:pPr marL="0" lvl="0" indent="0" algn="ctr" defTabSz="355600">
            <a:lnSpc>
              <a:spcPct val="90000"/>
            </a:lnSpc>
            <a:spcBef>
              <a:spcPct val="0"/>
            </a:spcBef>
            <a:spcAft>
              <a:spcPct val="35000"/>
            </a:spcAft>
            <a:buNone/>
          </a:pPr>
          <a:r>
            <a:rPr lang="es-419" sz="800" kern="1200"/>
            <a:t> (14)</a:t>
          </a:r>
        </a:p>
      </dsp:txBody>
      <dsp:txXfrm>
        <a:off x="1893121" y="2420859"/>
        <a:ext cx="1564266" cy="500565"/>
      </dsp:txXfrm>
    </dsp:sp>
    <dsp:sp modelId="{7A817E49-4FBD-4A70-B742-21D06E7532FC}">
      <dsp:nvSpPr>
        <dsp:cNvPr id="0" name=""/>
        <dsp:cNvSpPr/>
      </dsp:nvSpPr>
      <dsp:spPr>
        <a:xfrm>
          <a:off x="4176950" y="2280075"/>
          <a:ext cx="782133" cy="78213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5306D4-0A41-40FB-A2D4-5006A1CDA30D}">
      <dsp:nvSpPr>
        <dsp:cNvPr id="0" name=""/>
        <dsp:cNvSpPr/>
      </dsp:nvSpPr>
      <dsp:spPr>
        <a:xfrm>
          <a:off x="4176950" y="2280075"/>
          <a:ext cx="782133" cy="78213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AE173-14DD-4744-BBB6-4B6B8429A655}">
      <dsp:nvSpPr>
        <dsp:cNvPr id="0" name=""/>
        <dsp:cNvSpPr/>
      </dsp:nvSpPr>
      <dsp:spPr>
        <a:xfrm>
          <a:off x="3785884" y="2420859"/>
          <a:ext cx="1564266" cy="5005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Auxiliar Administrativo</a:t>
          </a:r>
        </a:p>
        <a:p>
          <a:pPr marL="0" lvl="0" indent="0" algn="ctr" defTabSz="355600">
            <a:lnSpc>
              <a:spcPct val="90000"/>
            </a:lnSpc>
            <a:spcBef>
              <a:spcPct val="0"/>
            </a:spcBef>
            <a:spcAft>
              <a:spcPct val="35000"/>
            </a:spcAft>
            <a:buNone/>
          </a:pPr>
          <a:r>
            <a:rPr lang="es-419" sz="800" kern="1200"/>
            <a:t> (1)</a:t>
          </a:r>
        </a:p>
      </dsp:txBody>
      <dsp:txXfrm>
        <a:off x="3785884" y="2420859"/>
        <a:ext cx="1564266" cy="500565"/>
      </dsp:txXfrm>
    </dsp:sp>
    <dsp:sp modelId="{5FB50AC9-E3A4-4E4E-90A8-A5C977F7430C}">
      <dsp:nvSpPr>
        <dsp:cNvPr id="0" name=""/>
        <dsp:cNvSpPr/>
      </dsp:nvSpPr>
      <dsp:spPr>
        <a:xfrm>
          <a:off x="1337807" y="1169445"/>
          <a:ext cx="782133" cy="78213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C7C91F-E24B-4C65-8B86-E1C774D24390}">
      <dsp:nvSpPr>
        <dsp:cNvPr id="0" name=""/>
        <dsp:cNvSpPr/>
      </dsp:nvSpPr>
      <dsp:spPr>
        <a:xfrm>
          <a:off x="1337807" y="1169445"/>
          <a:ext cx="782133" cy="78213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A7CC18-3E5E-49A0-8A3F-82CBE920E467}">
      <dsp:nvSpPr>
        <dsp:cNvPr id="0" name=""/>
        <dsp:cNvSpPr/>
      </dsp:nvSpPr>
      <dsp:spPr>
        <a:xfrm>
          <a:off x="946740" y="1310229"/>
          <a:ext cx="1564266" cy="50056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419" sz="800" kern="1200"/>
            <a:t>Coordinador de Unidad</a:t>
          </a:r>
        </a:p>
        <a:p>
          <a:pPr marL="0" lvl="0" indent="0" algn="ctr" defTabSz="355600">
            <a:lnSpc>
              <a:spcPct val="90000"/>
            </a:lnSpc>
            <a:spcBef>
              <a:spcPct val="0"/>
            </a:spcBef>
            <a:spcAft>
              <a:spcPct val="35000"/>
            </a:spcAft>
            <a:buNone/>
          </a:pPr>
          <a:r>
            <a:rPr lang="es-419" sz="800" kern="1200"/>
            <a:t>(Recalificación posible)</a:t>
          </a:r>
        </a:p>
      </dsp:txBody>
      <dsp:txXfrm>
        <a:off x="946740" y="1310229"/>
        <a:ext cx="1564266" cy="50056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5CDA-4429-454C-97C3-BDA75C97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20802</Words>
  <Characters>113722</Characters>
  <Application>Microsoft Office Word</Application>
  <DocSecurity>4</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134256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Alejandro Fonseca Arguedas (internet por Jones y Planificación)</cp:lastModifiedBy>
  <cp:revision>2</cp:revision>
  <dcterms:created xsi:type="dcterms:W3CDTF">2022-10-14T16:33:00Z</dcterms:created>
  <dcterms:modified xsi:type="dcterms:W3CDTF">2022-10-14T16:33:00Z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1915511237</vt:i4>
  </property>
</Properties>
</file>