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66249" w14:textId="525A75B4" w:rsidR="00BF0EE8" w:rsidRDefault="00330364" w:rsidP="00330364">
      <w:pPr>
        <w:widowControl w:val="0"/>
        <w:jc w:val="center"/>
        <w:rPr>
          <w:rFonts w:ascii="Book Antiqua" w:hAnsi="Book Antiqua" w:cs="Book Antiqua"/>
          <w:snapToGrid w:val="0"/>
          <w:sz w:val="24"/>
          <w:szCs w:val="24"/>
        </w:rPr>
      </w:pPr>
      <w:r>
        <w:rPr>
          <w:rFonts w:ascii="Book Antiqua" w:hAnsi="Book Antiqua" w:cs="Book Antiqua"/>
          <w:snapToGrid w:val="0"/>
          <w:sz w:val="24"/>
          <w:szCs w:val="24"/>
        </w:rPr>
        <w:t xml:space="preserve">                                                                                                                  </w:t>
      </w:r>
      <w:r w:rsidR="0090497C">
        <w:rPr>
          <w:rFonts w:ascii="Book Antiqua" w:hAnsi="Book Antiqua" w:cs="Book Antiqua"/>
          <w:snapToGrid w:val="0"/>
          <w:sz w:val="24"/>
          <w:szCs w:val="24"/>
        </w:rPr>
        <w:t>658</w:t>
      </w:r>
      <w:r w:rsidR="00CE6E5F" w:rsidRPr="001362B0">
        <w:rPr>
          <w:rFonts w:ascii="Book Antiqua" w:hAnsi="Book Antiqua" w:cs="Book Antiqua"/>
          <w:snapToGrid w:val="0"/>
          <w:sz w:val="24"/>
          <w:szCs w:val="24"/>
        </w:rPr>
        <w:t>-PLA-</w:t>
      </w:r>
      <w:r w:rsidR="001362B0">
        <w:rPr>
          <w:rFonts w:ascii="Book Antiqua" w:hAnsi="Book Antiqua" w:cs="Book Antiqua"/>
          <w:snapToGrid w:val="0"/>
          <w:sz w:val="24"/>
          <w:szCs w:val="24"/>
        </w:rPr>
        <w:t>OI-</w:t>
      </w:r>
      <w:r w:rsidR="00CE6E5F" w:rsidRPr="001362B0">
        <w:rPr>
          <w:rFonts w:ascii="Book Antiqua" w:hAnsi="Book Antiqua" w:cs="Book Antiqua"/>
          <w:snapToGrid w:val="0"/>
          <w:sz w:val="24"/>
          <w:szCs w:val="24"/>
        </w:rPr>
        <w:t>20</w:t>
      </w:r>
      <w:r w:rsidR="00F35CCB" w:rsidRPr="001362B0">
        <w:rPr>
          <w:rFonts w:ascii="Book Antiqua" w:hAnsi="Book Antiqua" w:cs="Book Antiqua"/>
          <w:snapToGrid w:val="0"/>
          <w:sz w:val="24"/>
          <w:szCs w:val="24"/>
        </w:rPr>
        <w:t>2</w:t>
      </w:r>
      <w:r w:rsidR="0015594E">
        <w:rPr>
          <w:rFonts w:ascii="Book Antiqua" w:hAnsi="Book Antiqua" w:cs="Book Antiqua"/>
          <w:snapToGrid w:val="0"/>
          <w:sz w:val="24"/>
          <w:szCs w:val="24"/>
        </w:rPr>
        <w:t>2</w:t>
      </w:r>
    </w:p>
    <w:p w14:paraId="564570B8" w14:textId="67DF9D4F" w:rsidR="001739BF" w:rsidRPr="0090497C" w:rsidRDefault="001739BF" w:rsidP="009B65E4">
      <w:pPr>
        <w:widowControl w:val="0"/>
        <w:jc w:val="right"/>
        <w:rPr>
          <w:rFonts w:ascii="Book Antiqua" w:hAnsi="Book Antiqua" w:cs="Book Antiqua"/>
          <w:b/>
          <w:bCs/>
          <w:snapToGrid w:val="0"/>
          <w:sz w:val="24"/>
          <w:szCs w:val="24"/>
        </w:rPr>
      </w:pPr>
      <w:r w:rsidRPr="0090497C">
        <w:rPr>
          <w:rFonts w:ascii="Book Antiqua" w:hAnsi="Book Antiqua" w:cs="Book Antiqua"/>
          <w:b/>
          <w:bCs/>
          <w:sz w:val="24"/>
          <w:szCs w:val="24"/>
        </w:rPr>
        <w:t>Ref. SICE:</w:t>
      </w:r>
      <w:r w:rsidR="00482CB3" w:rsidRPr="0090497C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="0015594E" w:rsidRPr="0090497C">
        <w:rPr>
          <w:rFonts w:ascii="Book Antiqua" w:hAnsi="Book Antiqua" w:cs="Book Antiqua"/>
          <w:b/>
          <w:bCs/>
          <w:sz w:val="24"/>
          <w:szCs w:val="24"/>
        </w:rPr>
        <w:t>7</w:t>
      </w:r>
      <w:r w:rsidR="00094C63" w:rsidRPr="0090497C">
        <w:rPr>
          <w:rFonts w:ascii="Book Antiqua" w:hAnsi="Book Antiqua" w:cs="Book Antiqua"/>
          <w:b/>
          <w:bCs/>
          <w:sz w:val="24"/>
          <w:szCs w:val="24"/>
        </w:rPr>
        <w:t>8</w:t>
      </w:r>
      <w:r w:rsidR="0015594E" w:rsidRPr="0090497C">
        <w:rPr>
          <w:rFonts w:ascii="Book Antiqua" w:hAnsi="Book Antiqua" w:cs="Book Antiqua"/>
          <w:b/>
          <w:bCs/>
          <w:sz w:val="24"/>
          <w:szCs w:val="24"/>
        </w:rPr>
        <w:t>1</w:t>
      </w:r>
      <w:r w:rsidR="003B6354" w:rsidRPr="0090497C">
        <w:rPr>
          <w:rFonts w:ascii="Book Antiqua" w:hAnsi="Book Antiqua" w:cs="Book Antiqua"/>
          <w:b/>
          <w:bCs/>
          <w:sz w:val="24"/>
          <w:szCs w:val="24"/>
        </w:rPr>
        <w:t>-</w:t>
      </w:r>
      <w:r w:rsidR="00CA42E4" w:rsidRPr="0090497C">
        <w:rPr>
          <w:rFonts w:ascii="Book Antiqua" w:hAnsi="Book Antiqua" w:cs="Book Antiqua"/>
          <w:b/>
          <w:bCs/>
          <w:sz w:val="24"/>
          <w:szCs w:val="24"/>
        </w:rPr>
        <w:t>20</w:t>
      </w:r>
      <w:r w:rsidR="00C57FE5" w:rsidRPr="0090497C">
        <w:rPr>
          <w:rFonts w:ascii="Book Antiqua" w:hAnsi="Book Antiqua" w:cs="Book Antiqua"/>
          <w:b/>
          <w:bCs/>
          <w:sz w:val="24"/>
          <w:szCs w:val="24"/>
        </w:rPr>
        <w:t>2</w:t>
      </w:r>
      <w:r w:rsidR="0015594E" w:rsidRPr="0090497C">
        <w:rPr>
          <w:rFonts w:ascii="Book Antiqua" w:hAnsi="Book Antiqua" w:cs="Book Antiqua"/>
          <w:b/>
          <w:bCs/>
          <w:sz w:val="24"/>
          <w:szCs w:val="24"/>
        </w:rPr>
        <w:t>2</w:t>
      </w:r>
    </w:p>
    <w:p w14:paraId="410239C1" w14:textId="77777777" w:rsidR="00421D03" w:rsidRPr="00B5157C" w:rsidRDefault="00421D03" w:rsidP="009B65E4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0D6E8512" w14:textId="714880E4" w:rsidR="00BF0EE8" w:rsidRPr="00B5157C" w:rsidRDefault="00094C63" w:rsidP="009B65E4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>
        <w:rPr>
          <w:rFonts w:ascii="Book Antiqua" w:hAnsi="Book Antiqua" w:cs="Book Antiqua"/>
          <w:snapToGrid w:val="0"/>
          <w:sz w:val="24"/>
          <w:szCs w:val="24"/>
        </w:rPr>
        <w:t>2</w:t>
      </w:r>
      <w:r w:rsidR="003B5ED3">
        <w:rPr>
          <w:rFonts w:ascii="Book Antiqua" w:hAnsi="Book Antiqua" w:cs="Book Antiqua"/>
          <w:snapToGrid w:val="0"/>
          <w:sz w:val="24"/>
          <w:szCs w:val="24"/>
        </w:rPr>
        <w:t>6</w:t>
      </w:r>
      <w:r w:rsidR="0041155F">
        <w:rPr>
          <w:rFonts w:ascii="Book Antiqua" w:hAnsi="Book Antiqua" w:cs="Book Antiqua"/>
          <w:snapToGrid w:val="0"/>
          <w:sz w:val="24"/>
          <w:szCs w:val="24"/>
        </w:rPr>
        <w:t xml:space="preserve"> </w:t>
      </w:r>
      <w:r w:rsidR="00A25F2C">
        <w:rPr>
          <w:rFonts w:ascii="Book Antiqua" w:hAnsi="Book Antiqua" w:cs="Book Antiqua"/>
          <w:snapToGrid w:val="0"/>
          <w:sz w:val="24"/>
          <w:szCs w:val="24"/>
        </w:rPr>
        <w:t xml:space="preserve">de </w:t>
      </w:r>
      <w:r w:rsidR="0015594E">
        <w:rPr>
          <w:rFonts w:ascii="Book Antiqua" w:hAnsi="Book Antiqua" w:cs="Book Antiqua"/>
          <w:snapToGrid w:val="0"/>
          <w:sz w:val="24"/>
          <w:szCs w:val="24"/>
        </w:rPr>
        <w:t>julio</w:t>
      </w:r>
      <w:r w:rsidR="00482CB3">
        <w:rPr>
          <w:rFonts w:ascii="Book Antiqua" w:hAnsi="Book Antiqua" w:cs="Book Antiqua"/>
          <w:snapToGrid w:val="0"/>
          <w:sz w:val="24"/>
          <w:szCs w:val="24"/>
        </w:rPr>
        <w:t xml:space="preserve"> </w:t>
      </w:r>
      <w:r w:rsidR="00CE6E5F" w:rsidRPr="001362B0">
        <w:rPr>
          <w:rFonts w:ascii="Book Antiqua" w:hAnsi="Book Antiqua" w:cs="Book Antiqua"/>
          <w:snapToGrid w:val="0"/>
          <w:sz w:val="24"/>
          <w:szCs w:val="24"/>
        </w:rPr>
        <w:t>de 20</w:t>
      </w:r>
      <w:r w:rsidR="00F35CCB" w:rsidRPr="001362B0">
        <w:rPr>
          <w:rFonts w:ascii="Book Antiqua" w:hAnsi="Book Antiqua" w:cs="Book Antiqua"/>
          <w:snapToGrid w:val="0"/>
          <w:sz w:val="24"/>
          <w:szCs w:val="24"/>
        </w:rPr>
        <w:t>2</w:t>
      </w:r>
      <w:r w:rsidR="00482CB3">
        <w:rPr>
          <w:rFonts w:ascii="Book Antiqua" w:hAnsi="Book Antiqua" w:cs="Book Antiqua"/>
          <w:snapToGrid w:val="0"/>
          <w:sz w:val="24"/>
          <w:szCs w:val="24"/>
        </w:rPr>
        <w:t>2</w:t>
      </w:r>
    </w:p>
    <w:p w14:paraId="63F3C2DA" w14:textId="1593BDF6" w:rsidR="00421D03" w:rsidRDefault="00421D03" w:rsidP="009B65E4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36FF0737" w14:textId="70C4904F" w:rsidR="002058EF" w:rsidRDefault="002058EF" w:rsidP="009B65E4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3FE123E8" w14:textId="77777777" w:rsidR="002058EF" w:rsidRDefault="002058EF" w:rsidP="009B65E4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198711B2" w14:textId="77777777" w:rsidR="00DB1BD2" w:rsidRDefault="00DB1BD2" w:rsidP="009B65E4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6DBE8DBD" w14:textId="0B046F22" w:rsidR="00DB1BD2" w:rsidRDefault="002058EF" w:rsidP="009B65E4">
      <w:pPr>
        <w:widowControl w:val="0"/>
        <w:rPr>
          <w:rFonts w:ascii="Book Antiqua" w:hAnsi="Book Antiqua" w:cs="Book Antiqua"/>
          <w:snapToGrid w:val="0"/>
          <w:color w:val="000000"/>
          <w:sz w:val="24"/>
          <w:szCs w:val="24"/>
        </w:rPr>
      </w:pPr>
      <w:r>
        <w:rPr>
          <w:rFonts w:ascii="Book Antiqua" w:hAnsi="Book Antiqua" w:cs="Book Antiqua"/>
          <w:snapToGrid w:val="0"/>
          <w:color w:val="000000"/>
          <w:sz w:val="24"/>
          <w:szCs w:val="24"/>
        </w:rPr>
        <w:t>Licenciada</w:t>
      </w:r>
    </w:p>
    <w:p w14:paraId="4428147D" w14:textId="0D474DFA" w:rsidR="002058EF" w:rsidRDefault="002058EF" w:rsidP="009B65E4">
      <w:pPr>
        <w:widowControl w:val="0"/>
        <w:rPr>
          <w:rFonts w:ascii="Book Antiqua" w:hAnsi="Book Antiqua" w:cs="Book Antiqua"/>
          <w:snapToGrid w:val="0"/>
          <w:color w:val="000000"/>
          <w:sz w:val="24"/>
          <w:szCs w:val="24"/>
        </w:rPr>
      </w:pPr>
      <w:r>
        <w:rPr>
          <w:rFonts w:ascii="Book Antiqua" w:hAnsi="Book Antiqua" w:cs="Book Antiqua"/>
          <w:snapToGrid w:val="0"/>
          <w:color w:val="000000"/>
          <w:sz w:val="24"/>
          <w:szCs w:val="24"/>
        </w:rPr>
        <w:t>Silvia Navarro Romanini</w:t>
      </w:r>
    </w:p>
    <w:p w14:paraId="038728D9" w14:textId="0673F774" w:rsidR="002058EF" w:rsidRDefault="002058EF" w:rsidP="009B65E4">
      <w:pPr>
        <w:widowControl w:val="0"/>
        <w:rPr>
          <w:rFonts w:ascii="Book Antiqua" w:hAnsi="Book Antiqua" w:cs="Book Antiqua"/>
          <w:snapToGrid w:val="0"/>
          <w:color w:val="000000"/>
          <w:sz w:val="24"/>
          <w:szCs w:val="24"/>
        </w:rPr>
      </w:pPr>
      <w:r>
        <w:rPr>
          <w:rFonts w:ascii="Book Antiqua" w:hAnsi="Book Antiqua" w:cs="Book Antiqua"/>
          <w:snapToGrid w:val="0"/>
          <w:color w:val="000000"/>
          <w:sz w:val="24"/>
          <w:szCs w:val="24"/>
        </w:rPr>
        <w:t>Secretaría General de la Corte</w:t>
      </w:r>
    </w:p>
    <w:p w14:paraId="29E8C441" w14:textId="207B3703" w:rsidR="002058EF" w:rsidRDefault="002058EF" w:rsidP="009B65E4">
      <w:pPr>
        <w:widowControl w:val="0"/>
        <w:rPr>
          <w:rFonts w:ascii="Book Antiqua" w:hAnsi="Book Antiqua" w:cs="Book Antiqua"/>
          <w:snapToGrid w:val="0"/>
          <w:color w:val="000000"/>
          <w:sz w:val="24"/>
          <w:szCs w:val="24"/>
        </w:rPr>
      </w:pPr>
    </w:p>
    <w:p w14:paraId="31FA3B44" w14:textId="77777777" w:rsidR="003B5ED3" w:rsidRDefault="003B5ED3" w:rsidP="009B65E4">
      <w:pPr>
        <w:widowControl w:val="0"/>
        <w:rPr>
          <w:rFonts w:ascii="Book Antiqua" w:hAnsi="Book Antiqua" w:cs="Book Antiqua"/>
          <w:snapToGrid w:val="0"/>
          <w:color w:val="000000"/>
          <w:sz w:val="24"/>
          <w:szCs w:val="24"/>
        </w:rPr>
      </w:pPr>
    </w:p>
    <w:p w14:paraId="4824BEF8" w14:textId="206E8361" w:rsidR="002058EF" w:rsidRDefault="002058EF" w:rsidP="009B65E4">
      <w:pPr>
        <w:widowControl w:val="0"/>
        <w:rPr>
          <w:rFonts w:ascii="Book Antiqua" w:hAnsi="Book Antiqua" w:cs="Book Antiqua"/>
          <w:snapToGrid w:val="0"/>
          <w:color w:val="000000"/>
          <w:sz w:val="24"/>
          <w:szCs w:val="24"/>
        </w:rPr>
      </w:pPr>
      <w:r>
        <w:rPr>
          <w:rFonts w:ascii="Book Antiqua" w:hAnsi="Book Antiqua" w:cs="Book Antiqua"/>
          <w:snapToGrid w:val="0"/>
          <w:color w:val="000000"/>
          <w:sz w:val="24"/>
          <w:szCs w:val="24"/>
        </w:rPr>
        <w:t>Estimada señora:</w:t>
      </w:r>
    </w:p>
    <w:p w14:paraId="4AB2E253" w14:textId="4BA16BEF" w:rsidR="002058EF" w:rsidRDefault="002058EF" w:rsidP="009B65E4">
      <w:pPr>
        <w:widowControl w:val="0"/>
        <w:rPr>
          <w:rFonts w:ascii="Book Antiqua" w:hAnsi="Book Antiqua" w:cs="Book Antiqua"/>
          <w:snapToGrid w:val="0"/>
          <w:color w:val="000000"/>
          <w:sz w:val="24"/>
          <w:szCs w:val="24"/>
        </w:rPr>
      </w:pPr>
    </w:p>
    <w:p w14:paraId="5ECDB835" w14:textId="50D1EB71" w:rsidR="003B5ED3" w:rsidRDefault="002058EF" w:rsidP="003B5ED3">
      <w:pPr>
        <w:tabs>
          <w:tab w:val="left" w:pos="1740"/>
        </w:tabs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napToGrid w:val="0"/>
          <w:color w:val="000000"/>
          <w:sz w:val="24"/>
          <w:szCs w:val="24"/>
        </w:rPr>
        <w:t xml:space="preserve">Le transcribo </w:t>
      </w:r>
      <w:r w:rsidR="003B5ED3">
        <w:rPr>
          <w:rFonts w:ascii="Book Antiqua" w:hAnsi="Book Antiqua" w:cs="Book Antiqua"/>
          <w:snapToGrid w:val="0"/>
          <w:color w:val="000000"/>
          <w:sz w:val="24"/>
          <w:szCs w:val="24"/>
        </w:rPr>
        <w:t xml:space="preserve">informe suscrito por la Licda. </w:t>
      </w:r>
      <w:r w:rsidR="003B5ED3">
        <w:rPr>
          <w:rFonts w:ascii="Book Antiqua" w:hAnsi="Book Antiqua" w:cs="Book Antiqua"/>
          <w:sz w:val="24"/>
          <w:szCs w:val="24"/>
        </w:rPr>
        <w:t>Yesenia Salazar Guzmán</w:t>
      </w:r>
      <w:r w:rsidR="003B5ED3" w:rsidRPr="0055597C">
        <w:rPr>
          <w:rFonts w:ascii="Book Antiqua" w:hAnsi="Book Antiqua" w:cs="Book Antiqua"/>
          <w:sz w:val="24"/>
          <w:szCs w:val="24"/>
        </w:rPr>
        <w:t>, Jefa</w:t>
      </w:r>
      <w:r w:rsidR="003B5ED3">
        <w:rPr>
          <w:rFonts w:ascii="Book Antiqua" w:hAnsi="Book Antiqua" w:cs="Book Antiqua"/>
          <w:sz w:val="24"/>
          <w:szCs w:val="24"/>
        </w:rPr>
        <w:t xml:space="preserve"> a.i del </w:t>
      </w:r>
      <w:r w:rsidR="003B5ED3" w:rsidRPr="0055597C">
        <w:rPr>
          <w:rFonts w:ascii="Book Antiqua" w:hAnsi="Book Antiqua" w:cs="Book Antiqua"/>
          <w:sz w:val="24"/>
          <w:szCs w:val="24"/>
        </w:rPr>
        <w:t>Subproceso de Organización Institucional</w:t>
      </w:r>
      <w:r w:rsidR="003B5ED3">
        <w:rPr>
          <w:rFonts w:ascii="Book Antiqua" w:hAnsi="Book Antiqua" w:cs="Book Antiqua"/>
          <w:sz w:val="24"/>
          <w:szCs w:val="24"/>
        </w:rPr>
        <w:t>:</w:t>
      </w:r>
    </w:p>
    <w:p w14:paraId="0AB68B3E" w14:textId="1520B707" w:rsidR="002058EF" w:rsidRDefault="002058EF" w:rsidP="009B65E4">
      <w:pPr>
        <w:widowControl w:val="0"/>
        <w:rPr>
          <w:rFonts w:ascii="Book Antiqua" w:hAnsi="Book Antiqua" w:cs="Book Antiqua"/>
          <w:snapToGrid w:val="0"/>
          <w:color w:val="000000"/>
          <w:sz w:val="24"/>
          <w:szCs w:val="24"/>
        </w:rPr>
      </w:pPr>
    </w:p>
    <w:p w14:paraId="55B03472" w14:textId="4E76DD56" w:rsidR="009B65E4" w:rsidRPr="007231E0" w:rsidRDefault="003B5ED3" w:rsidP="00482CB3">
      <w:pPr>
        <w:widowControl w:val="0"/>
        <w:jc w:val="both"/>
        <w:rPr>
          <w:rFonts w:ascii="Book Antiqua" w:hAnsi="Book Antiqua"/>
          <w:sz w:val="24"/>
          <w:szCs w:val="24"/>
          <w:lang w:val="es-ES"/>
        </w:rPr>
      </w:pPr>
      <w:r>
        <w:rPr>
          <w:rFonts w:ascii="Book Antiqua" w:hAnsi="Book Antiqua"/>
          <w:sz w:val="24"/>
          <w:szCs w:val="24"/>
          <w:lang w:val="es-ES"/>
        </w:rPr>
        <w:t>“</w:t>
      </w:r>
      <w:r w:rsidR="005A14B6" w:rsidRPr="005A14B6">
        <w:rPr>
          <w:rFonts w:ascii="Book Antiqua" w:hAnsi="Book Antiqua"/>
          <w:sz w:val="24"/>
          <w:szCs w:val="24"/>
          <w:lang w:val="es-ES"/>
        </w:rPr>
        <w:t xml:space="preserve">Mediante oficio </w:t>
      </w:r>
      <w:r>
        <w:rPr>
          <w:rFonts w:ascii="Book Antiqua" w:hAnsi="Book Antiqua"/>
          <w:sz w:val="24"/>
          <w:szCs w:val="24"/>
          <w:lang w:val="es-ES"/>
        </w:rPr>
        <w:t xml:space="preserve">3716-2022 </w:t>
      </w:r>
      <w:r w:rsidR="005A14B6" w:rsidRPr="005A14B6">
        <w:rPr>
          <w:rFonts w:ascii="Book Antiqua" w:hAnsi="Book Antiqua"/>
          <w:sz w:val="24"/>
          <w:szCs w:val="24"/>
          <w:lang w:val="es-ES"/>
        </w:rPr>
        <w:t>de la Secretaría General</w:t>
      </w:r>
      <w:r>
        <w:rPr>
          <w:rFonts w:ascii="Book Antiqua" w:hAnsi="Book Antiqua"/>
          <w:sz w:val="24"/>
          <w:szCs w:val="24"/>
          <w:lang w:val="es-ES"/>
        </w:rPr>
        <w:t xml:space="preserve"> </w:t>
      </w:r>
      <w:r w:rsidR="005A14B6" w:rsidRPr="005A14B6">
        <w:rPr>
          <w:rFonts w:ascii="Book Antiqua" w:hAnsi="Book Antiqua"/>
          <w:sz w:val="24"/>
          <w:szCs w:val="24"/>
          <w:lang w:val="es-ES"/>
        </w:rPr>
        <w:t xml:space="preserve">de la Corte, </w:t>
      </w:r>
      <w:r>
        <w:rPr>
          <w:rFonts w:ascii="Book Antiqua" w:hAnsi="Book Antiqua"/>
          <w:sz w:val="24"/>
          <w:szCs w:val="24"/>
          <w:lang w:val="es-ES"/>
        </w:rPr>
        <w:t>se</w:t>
      </w:r>
      <w:r w:rsidR="005A14B6" w:rsidRPr="005A14B6">
        <w:rPr>
          <w:rFonts w:ascii="Book Antiqua" w:hAnsi="Book Antiqua"/>
          <w:sz w:val="24"/>
          <w:szCs w:val="24"/>
          <w:lang w:val="es-ES"/>
        </w:rPr>
        <w:t xml:space="preserve"> transcribe el acuerdo del Consejo Superior</w:t>
      </w:r>
      <w:r>
        <w:rPr>
          <w:rFonts w:ascii="Book Antiqua" w:hAnsi="Book Antiqua"/>
          <w:sz w:val="24"/>
          <w:szCs w:val="24"/>
          <w:lang w:val="es-ES"/>
        </w:rPr>
        <w:t>, tomado en</w:t>
      </w:r>
      <w:r w:rsidR="005A14B6" w:rsidRPr="005A14B6">
        <w:rPr>
          <w:rFonts w:ascii="Book Antiqua" w:hAnsi="Book Antiqua"/>
          <w:sz w:val="24"/>
          <w:szCs w:val="24"/>
          <w:lang w:val="es-ES"/>
        </w:rPr>
        <w:t xml:space="preserve"> la sesión </w:t>
      </w:r>
      <w:r w:rsidR="0015594E">
        <w:rPr>
          <w:rFonts w:ascii="Book Antiqua" w:hAnsi="Book Antiqua"/>
          <w:sz w:val="24"/>
          <w:szCs w:val="24"/>
          <w:lang w:val="es-ES"/>
        </w:rPr>
        <w:t>2</w:t>
      </w:r>
      <w:r w:rsidR="00094C63">
        <w:rPr>
          <w:rFonts w:ascii="Book Antiqua" w:hAnsi="Book Antiqua"/>
          <w:sz w:val="24"/>
          <w:szCs w:val="24"/>
          <w:lang w:val="es-ES"/>
        </w:rPr>
        <w:t>7</w:t>
      </w:r>
      <w:r w:rsidR="00D755B1" w:rsidRPr="00482CB3">
        <w:rPr>
          <w:rFonts w:ascii="Book Antiqua" w:hAnsi="Book Antiqua"/>
          <w:sz w:val="24"/>
          <w:szCs w:val="24"/>
          <w:lang w:val="es-ES"/>
        </w:rPr>
        <w:t>-202</w:t>
      </w:r>
      <w:r w:rsidR="0015594E">
        <w:rPr>
          <w:rFonts w:ascii="Book Antiqua" w:hAnsi="Book Antiqua"/>
          <w:sz w:val="24"/>
          <w:szCs w:val="24"/>
          <w:lang w:val="es-ES"/>
        </w:rPr>
        <w:t>2</w:t>
      </w:r>
      <w:r w:rsidR="00D755B1" w:rsidRPr="00482CB3">
        <w:rPr>
          <w:rFonts w:ascii="Book Antiqua" w:hAnsi="Book Antiqua"/>
          <w:sz w:val="24"/>
          <w:szCs w:val="24"/>
          <w:lang w:val="es-ES"/>
        </w:rPr>
        <w:t xml:space="preserve"> </w:t>
      </w:r>
      <w:r w:rsidR="00D755B1">
        <w:rPr>
          <w:rFonts w:ascii="Book Antiqua" w:hAnsi="Book Antiqua"/>
          <w:sz w:val="24"/>
          <w:szCs w:val="24"/>
          <w:lang w:val="es-ES"/>
        </w:rPr>
        <w:t>d</w:t>
      </w:r>
      <w:r w:rsidR="00D755B1" w:rsidRPr="00482CB3">
        <w:rPr>
          <w:rFonts w:ascii="Book Antiqua" w:hAnsi="Book Antiqua"/>
          <w:sz w:val="24"/>
          <w:szCs w:val="24"/>
          <w:lang w:val="es-ES"/>
        </w:rPr>
        <w:t xml:space="preserve">el </w:t>
      </w:r>
      <w:r w:rsidR="0015594E">
        <w:rPr>
          <w:rFonts w:ascii="Book Antiqua" w:hAnsi="Book Antiqua"/>
          <w:sz w:val="24"/>
          <w:szCs w:val="24"/>
          <w:lang w:val="es-ES"/>
        </w:rPr>
        <w:t>2</w:t>
      </w:r>
      <w:r w:rsidR="00094C63">
        <w:rPr>
          <w:rFonts w:ascii="Book Antiqua" w:hAnsi="Book Antiqua"/>
          <w:sz w:val="24"/>
          <w:szCs w:val="24"/>
          <w:lang w:val="es-ES"/>
        </w:rPr>
        <w:t>9</w:t>
      </w:r>
      <w:r w:rsidR="00D755B1" w:rsidRPr="00482CB3">
        <w:rPr>
          <w:rFonts w:ascii="Book Antiqua" w:hAnsi="Book Antiqua"/>
          <w:sz w:val="24"/>
          <w:szCs w:val="24"/>
          <w:lang w:val="es-ES"/>
        </w:rPr>
        <w:t xml:space="preserve"> de </w:t>
      </w:r>
      <w:r w:rsidR="0015594E">
        <w:rPr>
          <w:rFonts w:ascii="Book Antiqua" w:hAnsi="Book Antiqua"/>
          <w:sz w:val="24"/>
          <w:szCs w:val="24"/>
          <w:lang w:val="es-ES"/>
        </w:rPr>
        <w:t>marzo</w:t>
      </w:r>
      <w:r w:rsidR="00D755B1" w:rsidRPr="00482CB3">
        <w:rPr>
          <w:rFonts w:ascii="Book Antiqua" w:hAnsi="Book Antiqua"/>
          <w:sz w:val="24"/>
          <w:szCs w:val="24"/>
          <w:lang w:val="es-ES"/>
        </w:rPr>
        <w:t xml:space="preserve"> de</w:t>
      </w:r>
      <w:r>
        <w:rPr>
          <w:rFonts w:ascii="Book Antiqua" w:hAnsi="Book Antiqua"/>
          <w:sz w:val="24"/>
          <w:szCs w:val="24"/>
          <w:lang w:val="es-ES"/>
        </w:rPr>
        <w:t>l</w:t>
      </w:r>
      <w:r w:rsidR="00D755B1" w:rsidRPr="00482CB3">
        <w:rPr>
          <w:rFonts w:ascii="Book Antiqua" w:hAnsi="Book Antiqua"/>
          <w:sz w:val="24"/>
          <w:szCs w:val="24"/>
          <w:lang w:val="es-ES"/>
        </w:rPr>
        <w:t xml:space="preserve"> 202</w:t>
      </w:r>
      <w:r w:rsidR="0015594E">
        <w:rPr>
          <w:rFonts w:ascii="Book Antiqua" w:hAnsi="Book Antiqua"/>
          <w:sz w:val="24"/>
          <w:szCs w:val="24"/>
          <w:lang w:val="es-ES"/>
        </w:rPr>
        <w:t>2</w:t>
      </w:r>
      <w:r w:rsidR="00D755B1" w:rsidRPr="00482CB3">
        <w:rPr>
          <w:rFonts w:ascii="Book Antiqua" w:hAnsi="Book Antiqua"/>
          <w:sz w:val="24"/>
          <w:szCs w:val="24"/>
          <w:lang w:val="es-ES"/>
        </w:rPr>
        <w:t xml:space="preserve">, </w:t>
      </w:r>
      <w:r w:rsidR="00D755B1">
        <w:rPr>
          <w:rFonts w:ascii="Book Antiqua" w:hAnsi="Book Antiqua"/>
          <w:sz w:val="24"/>
          <w:szCs w:val="24"/>
          <w:lang w:val="es-ES"/>
        </w:rPr>
        <w:t xml:space="preserve">artículo </w:t>
      </w:r>
      <w:r w:rsidR="00094C63">
        <w:rPr>
          <w:rFonts w:ascii="Book Antiqua" w:hAnsi="Book Antiqua"/>
          <w:sz w:val="24"/>
          <w:szCs w:val="24"/>
          <w:lang w:val="es-ES"/>
        </w:rPr>
        <w:t>XLVIII</w:t>
      </w:r>
      <w:r w:rsidR="00CA319E">
        <w:rPr>
          <w:rFonts w:ascii="Book Antiqua" w:hAnsi="Book Antiqua"/>
          <w:sz w:val="24"/>
          <w:szCs w:val="24"/>
          <w:lang w:val="es-ES"/>
        </w:rPr>
        <w:t xml:space="preserve">, </w:t>
      </w:r>
      <w:r>
        <w:rPr>
          <w:rFonts w:ascii="Book Antiqua" w:hAnsi="Book Antiqua"/>
          <w:sz w:val="24"/>
          <w:szCs w:val="24"/>
          <w:lang w:val="es-ES"/>
        </w:rPr>
        <w:t>donde se dispuso</w:t>
      </w:r>
      <w:r w:rsidR="009B65E4" w:rsidRPr="007231E0">
        <w:rPr>
          <w:rFonts w:ascii="Book Antiqua" w:hAnsi="Book Antiqua"/>
          <w:sz w:val="24"/>
          <w:szCs w:val="24"/>
          <w:lang w:val="es-ES"/>
        </w:rPr>
        <w:t>:</w:t>
      </w:r>
    </w:p>
    <w:p w14:paraId="63D8E6F5" w14:textId="77777777" w:rsidR="009B65E4" w:rsidRPr="007231E0" w:rsidRDefault="009B65E4" w:rsidP="009B65E4">
      <w:pPr>
        <w:widowControl w:val="0"/>
        <w:ind w:firstLine="708"/>
        <w:jc w:val="both"/>
        <w:rPr>
          <w:rFonts w:ascii="Book Antiqua" w:hAnsi="Book Antiqua"/>
          <w:b/>
          <w:bCs/>
          <w:sz w:val="24"/>
          <w:szCs w:val="24"/>
          <w:lang w:val="es-ES"/>
        </w:rPr>
      </w:pPr>
    </w:p>
    <w:p w14:paraId="13213447" w14:textId="4116142B" w:rsidR="00C43FEF" w:rsidRPr="0009321A" w:rsidRDefault="002E4944" w:rsidP="007457E6">
      <w:pPr>
        <w:ind w:left="851" w:right="618"/>
        <w:jc w:val="both"/>
        <w:rPr>
          <w:rFonts w:ascii="Book Antiqua" w:hAnsi="Book Antiqua"/>
          <w:b/>
          <w:bCs/>
          <w:color w:val="000000"/>
          <w:sz w:val="22"/>
          <w:szCs w:val="22"/>
          <w:shd w:val="clear" w:color="auto" w:fill="FFFFFF"/>
        </w:rPr>
      </w:pPr>
      <w:r w:rsidRPr="00F07D64">
        <w:rPr>
          <w:rFonts w:ascii="Book Antiqua" w:hAnsi="Book Antiqua"/>
          <w:i/>
          <w:iCs/>
          <w:color w:val="000000"/>
          <w:sz w:val="22"/>
          <w:szCs w:val="22"/>
          <w:shd w:val="clear" w:color="auto" w:fill="FFFFFF"/>
        </w:rPr>
        <w:t>“</w:t>
      </w:r>
      <w:r w:rsidR="00094C63" w:rsidRPr="00094C63">
        <w:rPr>
          <w:rFonts w:ascii="Book Antiqua" w:hAnsi="Book Antiqua"/>
          <w:i/>
          <w:iCs/>
          <w:color w:val="000000"/>
          <w:sz w:val="22"/>
          <w:szCs w:val="22"/>
        </w:rPr>
        <w:t>Previamente a resolver lo que corresponda,</w:t>
      </w:r>
      <w:r w:rsidR="00094C63" w:rsidRPr="00094C63">
        <w:rPr>
          <w:rFonts w:ascii="Book Antiqua" w:hAnsi="Book Antiqua"/>
          <w:b/>
          <w:bCs/>
          <w:i/>
          <w:iCs/>
          <w:color w:val="000000"/>
          <w:sz w:val="22"/>
          <w:szCs w:val="22"/>
        </w:rPr>
        <w:t xml:space="preserve"> </w:t>
      </w:r>
      <w:r w:rsidR="00094C63" w:rsidRPr="00094C63">
        <w:rPr>
          <w:rFonts w:ascii="Book Antiqua" w:hAnsi="Book Antiqua"/>
          <w:i/>
          <w:iCs/>
          <w:color w:val="000000"/>
          <w:sz w:val="22"/>
          <w:szCs w:val="22"/>
        </w:rPr>
        <w:t xml:space="preserve">solicitar a la Dirección de Planificación un estudio técnico en cuanto a la necesidad del recurso humano, cargas de trabajo y funciones en el </w:t>
      </w:r>
      <w:r w:rsidR="00094C63" w:rsidRPr="00094C63">
        <w:rPr>
          <w:rFonts w:ascii="Book Antiqua" w:hAnsi="Book Antiqua"/>
          <w:i/>
          <w:iCs/>
          <w:color w:val="000000"/>
          <w:sz w:val="22"/>
          <w:szCs w:val="22"/>
          <w:lang w:eastAsia="es-CR"/>
        </w:rPr>
        <w:t>Observatorio de Violencia de Género contra las Mujeres y Acceso a la Justicia.</w:t>
      </w:r>
      <w:r w:rsidR="0015594E" w:rsidRPr="00094C63">
        <w:rPr>
          <w:rFonts w:ascii="Book Antiqua" w:hAnsi="Book Antiqua"/>
          <w:i/>
          <w:iCs/>
          <w:color w:val="000000"/>
          <w:sz w:val="22"/>
          <w:szCs w:val="22"/>
          <w:shd w:val="clear" w:color="auto" w:fill="FFFFFF"/>
        </w:rPr>
        <w:t>”</w:t>
      </w:r>
      <w:r w:rsidR="003B5ED3">
        <w:rPr>
          <w:rFonts w:ascii="Book Antiqua" w:hAnsi="Book Antiqua"/>
          <w:i/>
          <w:iCs/>
          <w:color w:val="000000"/>
          <w:sz w:val="22"/>
          <w:szCs w:val="22"/>
          <w:shd w:val="clear" w:color="auto" w:fill="FFFFFF"/>
        </w:rPr>
        <w:t>.</w:t>
      </w:r>
    </w:p>
    <w:p w14:paraId="7BDF3126" w14:textId="77777777" w:rsidR="00D755B1" w:rsidRDefault="00D755B1" w:rsidP="00D755B1">
      <w:pPr>
        <w:widowControl w:val="0"/>
        <w:ind w:left="850" w:right="850"/>
        <w:jc w:val="both"/>
        <w:rPr>
          <w:rFonts w:ascii="Book Antiqua" w:hAnsi="Book Antiqua" w:cs="Book Antiqua"/>
          <w:i/>
          <w:iCs/>
          <w:snapToGrid w:val="0"/>
          <w:sz w:val="22"/>
          <w:szCs w:val="22"/>
        </w:rPr>
      </w:pPr>
    </w:p>
    <w:p w14:paraId="45FBF1BA" w14:textId="5497C2A4" w:rsidR="00303CCB" w:rsidRDefault="00D51DD8" w:rsidP="00D51DD8">
      <w:pPr>
        <w:widowControl w:val="0"/>
        <w:jc w:val="both"/>
        <w:rPr>
          <w:rFonts w:ascii="Book Antiqua" w:hAnsi="Book Antiqua" w:cs="Book Antiqua"/>
          <w:snapToGrid w:val="0"/>
          <w:sz w:val="24"/>
          <w:szCs w:val="24"/>
        </w:rPr>
      </w:pPr>
      <w:r>
        <w:rPr>
          <w:rFonts w:ascii="Book Antiqua" w:hAnsi="Book Antiqua" w:cs="Book Antiqua"/>
          <w:snapToGrid w:val="0"/>
          <w:sz w:val="24"/>
          <w:szCs w:val="24"/>
        </w:rPr>
        <w:t>Posteriormente</w:t>
      </w:r>
      <w:r w:rsidR="0009321A">
        <w:rPr>
          <w:rFonts w:ascii="Book Antiqua" w:hAnsi="Book Antiqua" w:cs="Book Antiqua"/>
          <w:snapToGrid w:val="0"/>
          <w:sz w:val="24"/>
          <w:szCs w:val="24"/>
        </w:rPr>
        <w:t xml:space="preserve">, la </w:t>
      </w:r>
      <w:r w:rsidRPr="00D51DD8">
        <w:rPr>
          <w:rFonts w:ascii="Book Antiqua" w:hAnsi="Book Antiqua" w:cs="Book Antiqua"/>
          <w:snapToGrid w:val="0"/>
          <w:sz w:val="24"/>
          <w:szCs w:val="24"/>
        </w:rPr>
        <w:t xml:space="preserve">Secretaría General de la Corte, </w:t>
      </w:r>
      <w:r w:rsidR="00303CCB">
        <w:rPr>
          <w:rFonts w:ascii="Book Antiqua" w:hAnsi="Book Antiqua" w:cs="Book Antiqua"/>
          <w:snapToGrid w:val="0"/>
          <w:sz w:val="24"/>
          <w:szCs w:val="24"/>
        </w:rPr>
        <w:t xml:space="preserve">el </w:t>
      </w:r>
      <w:r w:rsidR="00094C63">
        <w:rPr>
          <w:rFonts w:ascii="Book Antiqua" w:hAnsi="Book Antiqua" w:cs="Book Antiqua"/>
          <w:snapToGrid w:val="0"/>
          <w:sz w:val="24"/>
          <w:szCs w:val="24"/>
        </w:rPr>
        <w:t>20</w:t>
      </w:r>
      <w:r w:rsidR="00303CCB">
        <w:rPr>
          <w:rFonts w:ascii="Book Antiqua" w:hAnsi="Book Antiqua" w:cs="Book Antiqua"/>
          <w:snapToGrid w:val="0"/>
          <w:sz w:val="24"/>
          <w:szCs w:val="24"/>
        </w:rPr>
        <w:t xml:space="preserve"> de ju</w:t>
      </w:r>
      <w:r w:rsidR="00094C63">
        <w:rPr>
          <w:rFonts w:ascii="Book Antiqua" w:hAnsi="Book Antiqua" w:cs="Book Antiqua"/>
          <w:snapToGrid w:val="0"/>
          <w:sz w:val="24"/>
          <w:szCs w:val="24"/>
        </w:rPr>
        <w:t>l</w:t>
      </w:r>
      <w:r w:rsidR="00303CCB">
        <w:rPr>
          <w:rFonts w:ascii="Book Antiqua" w:hAnsi="Book Antiqua" w:cs="Book Antiqua"/>
          <w:snapToGrid w:val="0"/>
          <w:sz w:val="24"/>
          <w:szCs w:val="24"/>
        </w:rPr>
        <w:t xml:space="preserve">io del año en curso por medio de notificación automática del sistema </w:t>
      </w:r>
      <w:r w:rsidR="0009321A">
        <w:rPr>
          <w:rFonts w:ascii="Book Antiqua" w:hAnsi="Book Antiqua" w:cs="Book Antiqua"/>
          <w:snapToGrid w:val="0"/>
          <w:sz w:val="24"/>
          <w:szCs w:val="24"/>
        </w:rPr>
        <w:t xml:space="preserve">SICE remitió </w:t>
      </w:r>
      <w:r w:rsidR="00303CCB">
        <w:rPr>
          <w:rFonts w:ascii="Book Antiqua" w:hAnsi="Book Antiqua" w:cs="Book Antiqua"/>
          <w:snapToGrid w:val="0"/>
          <w:sz w:val="24"/>
          <w:szCs w:val="24"/>
        </w:rPr>
        <w:t xml:space="preserve">el recordatorio de la </w:t>
      </w:r>
      <w:r w:rsidR="0009321A" w:rsidRPr="00D51DD8">
        <w:rPr>
          <w:rFonts w:ascii="Book Antiqua" w:hAnsi="Book Antiqua" w:cs="Book Antiqua"/>
          <w:snapToGrid w:val="0"/>
          <w:sz w:val="24"/>
          <w:szCs w:val="24"/>
        </w:rPr>
        <w:t>fecha</w:t>
      </w:r>
      <w:r w:rsidRPr="00D51DD8">
        <w:rPr>
          <w:rFonts w:ascii="Book Antiqua" w:hAnsi="Book Antiqua" w:cs="Book Antiqua"/>
          <w:snapToGrid w:val="0"/>
          <w:sz w:val="24"/>
          <w:szCs w:val="24"/>
        </w:rPr>
        <w:t xml:space="preserve"> de vencimiento </w:t>
      </w:r>
      <w:r w:rsidR="00303CCB">
        <w:rPr>
          <w:rFonts w:ascii="Book Antiqua" w:hAnsi="Book Antiqua" w:cs="Book Antiqua"/>
          <w:snapToGrid w:val="0"/>
          <w:sz w:val="24"/>
          <w:szCs w:val="24"/>
        </w:rPr>
        <w:t xml:space="preserve">para la </w:t>
      </w:r>
      <w:r w:rsidR="00303CCB" w:rsidRPr="00D51DD8">
        <w:rPr>
          <w:rFonts w:ascii="Book Antiqua" w:hAnsi="Book Antiqua" w:cs="Book Antiqua"/>
          <w:snapToGrid w:val="0"/>
          <w:sz w:val="24"/>
          <w:szCs w:val="24"/>
        </w:rPr>
        <w:t>remisión del informe</w:t>
      </w:r>
      <w:r w:rsidR="00796245">
        <w:rPr>
          <w:rFonts w:ascii="Book Antiqua" w:hAnsi="Book Antiqua" w:cs="Book Antiqua"/>
          <w:snapToGrid w:val="0"/>
          <w:sz w:val="24"/>
          <w:szCs w:val="24"/>
        </w:rPr>
        <w:t>,</w:t>
      </w:r>
      <w:r w:rsidR="00303CCB">
        <w:rPr>
          <w:rFonts w:ascii="Book Antiqua" w:hAnsi="Book Antiqua" w:cs="Book Antiqua"/>
          <w:snapToGrid w:val="0"/>
          <w:sz w:val="24"/>
          <w:szCs w:val="24"/>
        </w:rPr>
        <w:t xml:space="preserve"> correspondiente al </w:t>
      </w:r>
      <w:r w:rsidR="0015594E">
        <w:rPr>
          <w:rFonts w:ascii="Book Antiqua" w:hAnsi="Book Antiqua" w:cs="Book Antiqua"/>
          <w:snapToGrid w:val="0"/>
          <w:sz w:val="24"/>
          <w:szCs w:val="24"/>
        </w:rPr>
        <w:t>2</w:t>
      </w:r>
      <w:r w:rsidR="00094C63">
        <w:rPr>
          <w:rFonts w:ascii="Book Antiqua" w:hAnsi="Book Antiqua" w:cs="Book Antiqua"/>
          <w:snapToGrid w:val="0"/>
          <w:sz w:val="24"/>
          <w:szCs w:val="24"/>
        </w:rPr>
        <w:t>5</w:t>
      </w:r>
      <w:r w:rsidR="00796245">
        <w:rPr>
          <w:rFonts w:ascii="Book Antiqua" w:hAnsi="Book Antiqua" w:cs="Book Antiqua"/>
          <w:snapToGrid w:val="0"/>
          <w:sz w:val="24"/>
          <w:szCs w:val="24"/>
        </w:rPr>
        <w:t xml:space="preserve"> de julio del año en curso</w:t>
      </w:r>
      <w:r w:rsidR="0009321A">
        <w:rPr>
          <w:rFonts w:ascii="Book Antiqua" w:hAnsi="Book Antiqua" w:cs="Book Antiqua"/>
          <w:snapToGrid w:val="0"/>
          <w:sz w:val="24"/>
          <w:szCs w:val="24"/>
        </w:rPr>
        <w:t>.</w:t>
      </w:r>
      <w:r w:rsidR="0013488B">
        <w:rPr>
          <w:rFonts w:ascii="Book Antiqua" w:hAnsi="Book Antiqua" w:cs="Book Antiqua"/>
          <w:snapToGrid w:val="0"/>
          <w:sz w:val="24"/>
          <w:szCs w:val="24"/>
        </w:rPr>
        <w:t xml:space="preserve"> </w:t>
      </w:r>
    </w:p>
    <w:p w14:paraId="46602439" w14:textId="77777777" w:rsidR="00303CCB" w:rsidRDefault="00303CCB" w:rsidP="00D51DD8">
      <w:pPr>
        <w:widowControl w:val="0"/>
        <w:jc w:val="both"/>
        <w:rPr>
          <w:rFonts w:ascii="Book Antiqua" w:hAnsi="Book Antiqua" w:cs="Book Antiqua"/>
          <w:snapToGrid w:val="0"/>
          <w:sz w:val="24"/>
          <w:szCs w:val="24"/>
        </w:rPr>
      </w:pPr>
    </w:p>
    <w:p w14:paraId="1ED0E2CE" w14:textId="52E09733" w:rsidR="007457E6" w:rsidRDefault="007457E6" w:rsidP="00D51DD8">
      <w:pPr>
        <w:widowControl w:val="0"/>
        <w:jc w:val="both"/>
        <w:rPr>
          <w:rFonts w:ascii="Book Antiqua" w:hAnsi="Book Antiqua" w:cs="Book Antiqua"/>
          <w:snapToGrid w:val="0"/>
          <w:sz w:val="24"/>
          <w:szCs w:val="24"/>
        </w:rPr>
      </w:pPr>
      <w:r>
        <w:rPr>
          <w:rFonts w:ascii="Book Antiqua" w:hAnsi="Book Antiqua" w:cs="Book Antiqua"/>
          <w:snapToGrid w:val="0"/>
          <w:sz w:val="24"/>
          <w:szCs w:val="24"/>
        </w:rPr>
        <w:t xml:space="preserve">No obstante, debido a la carga de trabajo actual de esta </w:t>
      </w:r>
      <w:r w:rsidR="005863E9">
        <w:rPr>
          <w:rFonts w:ascii="Book Antiqua" w:hAnsi="Book Antiqua" w:cs="Book Antiqua"/>
          <w:snapToGrid w:val="0"/>
          <w:sz w:val="24"/>
          <w:szCs w:val="24"/>
        </w:rPr>
        <w:t>Dirección,</w:t>
      </w:r>
      <w:r>
        <w:rPr>
          <w:rFonts w:ascii="Book Antiqua" w:hAnsi="Book Antiqua" w:cs="Book Antiqua"/>
          <w:snapToGrid w:val="0"/>
          <w:sz w:val="24"/>
          <w:szCs w:val="24"/>
        </w:rPr>
        <w:t xml:space="preserve"> así </w:t>
      </w:r>
      <w:r w:rsidR="005863E9">
        <w:rPr>
          <w:rFonts w:ascii="Book Antiqua" w:hAnsi="Book Antiqua" w:cs="Book Antiqua"/>
          <w:snapToGrid w:val="0"/>
          <w:sz w:val="24"/>
          <w:szCs w:val="24"/>
        </w:rPr>
        <w:t xml:space="preserve">como el </w:t>
      </w:r>
      <w:r w:rsidR="008A241C">
        <w:rPr>
          <w:rFonts w:ascii="Book Antiqua" w:hAnsi="Book Antiqua" w:cs="Book Antiqua"/>
          <w:snapToGrid w:val="0"/>
          <w:sz w:val="24"/>
          <w:szCs w:val="24"/>
        </w:rPr>
        <w:t xml:space="preserve">cumplimiento </w:t>
      </w:r>
      <w:r w:rsidR="005863E9">
        <w:rPr>
          <w:rFonts w:ascii="Book Antiqua" w:hAnsi="Book Antiqua" w:cs="Book Antiqua"/>
          <w:snapToGrid w:val="0"/>
          <w:sz w:val="24"/>
          <w:szCs w:val="24"/>
        </w:rPr>
        <w:t xml:space="preserve">cronograma de trabajo previamente establecido para el 2022 no es viable atender la solicitud en lo que resta del año. </w:t>
      </w:r>
      <w:r w:rsidR="000007EC">
        <w:rPr>
          <w:rFonts w:ascii="Book Antiqua" w:hAnsi="Book Antiqua" w:cs="Book Antiqua"/>
          <w:snapToGrid w:val="0"/>
          <w:sz w:val="24"/>
          <w:szCs w:val="24"/>
        </w:rPr>
        <w:t>Ya que,</w:t>
      </w:r>
      <w:r w:rsidR="005863E9">
        <w:rPr>
          <w:rFonts w:ascii="Book Antiqua" w:hAnsi="Book Antiqua" w:cs="Book Antiqua"/>
          <w:snapToGrid w:val="0"/>
          <w:sz w:val="24"/>
          <w:szCs w:val="24"/>
        </w:rPr>
        <w:t xml:space="preserve"> según la planificación previamente mencionada</w:t>
      </w:r>
      <w:r w:rsidR="005643B0">
        <w:rPr>
          <w:rFonts w:ascii="Book Antiqua" w:hAnsi="Book Antiqua" w:cs="Book Antiqua"/>
          <w:snapToGrid w:val="0"/>
          <w:sz w:val="24"/>
          <w:szCs w:val="24"/>
        </w:rPr>
        <w:t>,</w:t>
      </w:r>
      <w:r w:rsidR="005863E9">
        <w:rPr>
          <w:rFonts w:ascii="Book Antiqua" w:hAnsi="Book Antiqua" w:cs="Book Antiqua"/>
          <w:snapToGrid w:val="0"/>
          <w:sz w:val="24"/>
          <w:szCs w:val="24"/>
        </w:rPr>
        <w:t xml:space="preserve"> durante el </w:t>
      </w:r>
      <w:r w:rsidRPr="00EE6CC0">
        <w:rPr>
          <w:rFonts w:ascii="Book Antiqua" w:hAnsi="Book Antiqua" w:cs="Book Antiqua"/>
          <w:snapToGrid w:val="0"/>
          <w:sz w:val="24"/>
          <w:szCs w:val="24"/>
        </w:rPr>
        <w:t>primer semestre</w:t>
      </w:r>
      <w:r>
        <w:rPr>
          <w:rFonts w:ascii="Book Antiqua" w:hAnsi="Book Antiqua" w:cs="Book Antiqua"/>
          <w:snapToGrid w:val="0"/>
          <w:sz w:val="24"/>
          <w:szCs w:val="24"/>
        </w:rPr>
        <w:t xml:space="preserve"> del presente año</w:t>
      </w:r>
      <w:r w:rsidRPr="00EE6CC0">
        <w:rPr>
          <w:rFonts w:ascii="Book Antiqua" w:hAnsi="Book Antiqua" w:cs="Book Antiqua"/>
          <w:snapToGrid w:val="0"/>
          <w:sz w:val="24"/>
          <w:szCs w:val="24"/>
        </w:rPr>
        <w:t xml:space="preserve"> </w:t>
      </w:r>
      <w:r w:rsidR="005863E9">
        <w:rPr>
          <w:rFonts w:ascii="Book Antiqua" w:hAnsi="Book Antiqua" w:cs="Book Antiqua"/>
          <w:snapToGrid w:val="0"/>
          <w:sz w:val="24"/>
          <w:szCs w:val="24"/>
        </w:rPr>
        <w:t xml:space="preserve">se debieron atender </w:t>
      </w:r>
      <w:r>
        <w:rPr>
          <w:rFonts w:ascii="Book Antiqua" w:hAnsi="Book Antiqua" w:cs="Book Antiqua"/>
          <w:snapToGrid w:val="0"/>
          <w:sz w:val="24"/>
          <w:szCs w:val="24"/>
        </w:rPr>
        <w:t xml:space="preserve">los </w:t>
      </w:r>
      <w:r w:rsidRPr="00EE6CC0">
        <w:rPr>
          <w:rFonts w:ascii="Book Antiqua" w:hAnsi="Book Antiqua" w:cs="Book Antiqua"/>
          <w:snapToGrid w:val="0"/>
          <w:sz w:val="24"/>
          <w:szCs w:val="24"/>
        </w:rPr>
        <w:t xml:space="preserve">estudios </w:t>
      </w:r>
      <w:r>
        <w:rPr>
          <w:rFonts w:ascii="Book Antiqua" w:hAnsi="Book Antiqua" w:cs="Book Antiqua"/>
          <w:snapToGrid w:val="0"/>
          <w:sz w:val="24"/>
          <w:szCs w:val="24"/>
        </w:rPr>
        <w:t xml:space="preserve">relacionados con el análisis de recurso humano </w:t>
      </w:r>
      <w:r w:rsidR="005863E9">
        <w:rPr>
          <w:rFonts w:ascii="Book Antiqua" w:hAnsi="Book Antiqua" w:cs="Book Antiqua"/>
          <w:snapToGrid w:val="0"/>
          <w:sz w:val="24"/>
          <w:szCs w:val="24"/>
        </w:rPr>
        <w:t>requeridos para la elaboración del A</w:t>
      </w:r>
      <w:r>
        <w:rPr>
          <w:rFonts w:ascii="Book Antiqua" w:hAnsi="Book Antiqua" w:cs="Book Antiqua"/>
          <w:snapToGrid w:val="0"/>
          <w:sz w:val="24"/>
          <w:szCs w:val="24"/>
        </w:rPr>
        <w:t xml:space="preserve">nteproyecto de </w:t>
      </w:r>
      <w:r w:rsidR="005863E9">
        <w:rPr>
          <w:rFonts w:ascii="Book Antiqua" w:hAnsi="Book Antiqua" w:cs="Book Antiqua"/>
          <w:snapToGrid w:val="0"/>
          <w:sz w:val="24"/>
          <w:szCs w:val="24"/>
        </w:rPr>
        <w:t>P</w:t>
      </w:r>
      <w:r>
        <w:rPr>
          <w:rFonts w:ascii="Book Antiqua" w:hAnsi="Book Antiqua" w:cs="Book Antiqua"/>
          <w:snapToGrid w:val="0"/>
          <w:sz w:val="24"/>
          <w:szCs w:val="24"/>
        </w:rPr>
        <w:t xml:space="preserve">resupuesto </w:t>
      </w:r>
      <w:r w:rsidR="005863E9">
        <w:rPr>
          <w:rFonts w:ascii="Book Antiqua" w:hAnsi="Book Antiqua" w:cs="Book Antiqua"/>
          <w:snapToGrid w:val="0"/>
          <w:sz w:val="24"/>
          <w:szCs w:val="24"/>
        </w:rPr>
        <w:t xml:space="preserve">2023 </w:t>
      </w:r>
      <w:r>
        <w:rPr>
          <w:rFonts w:ascii="Book Antiqua" w:hAnsi="Book Antiqua" w:cs="Book Antiqua"/>
          <w:snapToGrid w:val="0"/>
          <w:sz w:val="24"/>
          <w:szCs w:val="24"/>
        </w:rPr>
        <w:t>del Poder Judicial y para el segundo semestre se están atendiendo otros estudios con fecha de ingreso posterior a esta</w:t>
      </w:r>
      <w:r w:rsidRPr="00EE6CC0">
        <w:rPr>
          <w:rFonts w:ascii="Book Antiqua" w:hAnsi="Book Antiqua" w:cs="Book Antiqua"/>
          <w:snapToGrid w:val="0"/>
          <w:sz w:val="24"/>
          <w:szCs w:val="24"/>
        </w:rPr>
        <w:t xml:space="preserve"> solicitud</w:t>
      </w:r>
      <w:r w:rsidR="005863E9">
        <w:rPr>
          <w:rFonts w:ascii="Book Antiqua" w:hAnsi="Book Antiqua" w:cs="Book Antiqua"/>
          <w:snapToGrid w:val="0"/>
          <w:sz w:val="24"/>
          <w:szCs w:val="24"/>
        </w:rPr>
        <w:t xml:space="preserve">, los cuales responden al cronograma mencionado y al cumplimiento del </w:t>
      </w:r>
      <w:r w:rsidRPr="00EE6CC0">
        <w:rPr>
          <w:rFonts w:ascii="Book Antiqua" w:hAnsi="Book Antiqua" w:cs="Book Antiqua"/>
          <w:snapToGrid w:val="0"/>
          <w:sz w:val="24"/>
          <w:szCs w:val="24"/>
        </w:rPr>
        <w:t xml:space="preserve"> Plan Anual Operativo</w:t>
      </w:r>
      <w:r w:rsidR="005863E9">
        <w:rPr>
          <w:rFonts w:ascii="Book Antiqua" w:hAnsi="Book Antiqua" w:cs="Book Antiqua"/>
          <w:snapToGrid w:val="0"/>
          <w:sz w:val="24"/>
          <w:szCs w:val="24"/>
        </w:rPr>
        <w:t>.</w:t>
      </w:r>
    </w:p>
    <w:p w14:paraId="5D4B5760" w14:textId="77777777" w:rsidR="007457E6" w:rsidRDefault="007457E6" w:rsidP="00D51DD8">
      <w:pPr>
        <w:widowControl w:val="0"/>
        <w:jc w:val="both"/>
        <w:rPr>
          <w:rFonts w:ascii="Book Antiqua" w:hAnsi="Book Antiqua" w:cs="Book Antiqua"/>
          <w:snapToGrid w:val="0"/>
          <w:sz w:val="24"/>
          <w:szCs w:val="24"/>
        </w:rPr>
      </w:pPr>
    </w:p>
    <w:p w14:paraId="069F37F7" w14:textId="60F27275" w:rsidR="00732E74" w:rsidRDefault="00303CCB" w:rsidP="002F4A5C">
      <w:pPr>
        <w:widowControl w:val="0"/>
        <w:jc w:val="both"/>
        <w:rPr>
          <w:rFonts w:ascii="Book Antiqua" w:hAnsi="Book Antiqua"/>
          <w:sz w:val="24"/>
          <w:szCs w:val="24"/>
          <w:lang w:val="es-ES"/>
        </w:rPr>
      </w:pPr>
      <w:r>
        <w:rPr>
          <w:rFonts w:ascii="Book Antiqua" w:hAnsi="Book Antiqua" w:cs="Book Antiqua"/>
          <w:snapToGrid w:val="0"/>
          <w:sz w:val="24"/>
          <w:szCs w:val="24"/>
        </w:rPr>
        <w:t>En virtud de lo anterior, es menester indicar que e</w:t>
      </w:r>
      <w:r w:rsidR="003D4D16">
        <w:rPr>
          <w:rFonts w:ascii="Book Antiqua" w:hAnsi="Book Antiqua" w:cs="Book Antiqua"/>
          <w:snapToGrid w:val="0"/>
          <w:sz w:val="24"/>
          <w:szCs w:val="24"/>
        </w:rPr>
        <w:t xml:space="preserve">sta </w:t>
      </w:r>
      <w:r w:rsidR="00EE6CC0" w:rsidRPr="00EE6CC0">
        <w:rPr>
          <w:rFonts w:ascii="Book Antiqua" w:hAnsi="Book Antiqua" w:cs="Book Antiqua"/>
          <w:snapToGrid w:val="0"/>
          <w:sz w:val="24"/>
          <w:szCs w:val="24"/>
        </w:rPr>
        <w:t>D</w:t>
      </w:r>
      <w:r w:rsidR="00EE6CC0">
        <w:rPr>
          <w:rFonts w:ascii="Book Antiqua" w:hAnsi="Book Antiqua" w:cs="Book Antiqua"/>
          <w:snapToGrid w:val="0"/>
          <w:sz w:val="24"/>
          <w:szCs w:val="24"/>
        </w:rPr>
        <w:t xml:space="preserve">irección </w:t>
      </w:r>
      <w:r w:rsidR="003D662B">
        <w:rPr>
          <w:rFonts w:ascii="Book Antiqua" w:hAnsi="Book Antiqua" w:cs="Book Antiqua"/>
          <w:snapToGrid w:val="0"/>
          <w:sz w:val="24"/>
          <w:szCs w:val="24"/>
        </w:rPr>
        <w:t xml:space="preserve">de acuerdo con su </w:t>
      </w:r>
      <w:r w:rsidR="005643B0">
        <w:rPr>
          <w:rFonts w:ascii="Book Antiqua" w:hAnsi="Book Antiqua" w:cs="Book Antiqua"/>
          <w:snapToGrid w:val="0"/>
          <w:sz w:val="24"/>
          <w:szCs w:val="24"/>
        </w:rPr>
        <w:t>programación</w:t>
      </w:r>
      <w:r w:rsidR="003D662B">
        <w:rPr>
          <w:rFonts w:ascii="Book Antiqua" w:hAnsi="Book Antiqua" w:cs="Book Antiqua"/>
          <w:snapToGrid w:val="0"/>
          <w:sz w:val="24"/>
          <w:szCs w:val="24"/>
        </w:rPr>
        <w:t xml:space="preserve"> de trabajo</w:t>
      </w:r>
      <w:r w:rsidR="003763FC">
        <w:rPr>
          <w:rFonts w:ascii="Book Antiqua" w:hAnsi="Book Antiqua" w:cs="Book Antiqua"/>
          <w:snapToGrid w:val="0"/>
          <w:sz w:val="24"/>
          <w:szCs w:val="24"/>
        </w:rPr>
        <w:t>,</w:t>
      </w:r>
      <w:r w:rsidR="005863E9">
        <w:rPr>
          <w:rFonts w:ascii="Book Antiqua" w:hAnsi="Book Antiqua" w:cs="Book Antiqua"/>
          <w:snapToGrid w:val="0"/>
          <w:sz w:val="24"/>
          <w:szCs w:val="24"/>
        </w:rPr>
        <w:t xml:space="preserve"> estará considerando la solicitud dentro de su cronograma de trabajo del año 2023, esperando poder ser abordado durante el primer </w:t>
      </w:r>
      <w:r w:rsidR="0048621C">
        <w:rPr>
          <w:rFonts w:ascii="Book Antiqua" w:hAnsi="Book Antiqua" w:cs="Book Antiqua"/>
          <w:snapToGrid w:val="0"/>
          <w:sz w:val="24"/>
          <w:szCs w:val="24"/>
        </w:rPr>
        <w:t xml:space="preserve">semestre de </w:t>
      </w:r>
      <w:r w:rsidR="005863E9">
        <w:rPr>
          <w:rFonts w:ascii="Book Antiqua" w:hAnsi="Book Antiqua" w:cs="Book Antiqua"/>
          <w:snapToGrid w:val="0"/>
          <w:sz w:val="24"/>
          <w:szCs w:val="24"/>
        </w:rPr>
        <w:t>ese año</w:t>
      </w:r>
      <w:r w:rsidR="002F4A5C">
        <w:rPr>
          <w:rFonts w:ascii="Book Antiqua" w:hAnsi="Book Antiqua" w:cs="Book Antiqua"/>
          <w:snapToGrid w:val="0"/>
          <w:sz w:val="24"/>
          <w:szCs w:val="24"/>
        </w:rPr>
        <w:t xml:space="preserve"> y remitir el informe definitivo en mayo 2023.</w:t>
      </w:r>
    </w:p>
    <w:p w14:paraId="20FD97CF" w14:textId="77777777" w:rsidR="003B5ED3" w:rsidRDefault="003B5ED3" w:rsidP="00023079">
      <w:pPr>
        <w:jc w:val="both"/>
        <w:rPr>
          <w:rFonts w:ascii="Book Antiqua" w:hAnsi="Book Antiqua"/>
          <w:sz w:val="24"/>
          <w:szCs w:val="24"/>
          <w:lang w:val="es-ES"/>
        </w:rPr>
      </w:pPr>
    </w:p>
    <w:p w14:paraId="05014C1C" w14:textId="07108CFE" w:rsidR="00023079" w:rsidRPr="00F07D64" w:rsidRDefault="0048621C" w:rsidP="00023079">
      <w:pPr>
        <w:jc w:val="both"/>
        <w:rPr>
          <w:rFonts w:ascii="Book Antiqua" w:hAnsi="Book Antiqua"/>
          <w:sz w:val="24"/>
          <w:szCs w:val="24"/>
          <w:lang w:val="es-ES"/>
        </w:rPr>
      </w:pPr>
      <w:r>
        <w:rPr>
          <w:rFonts w:ascii="Book Antiqua" w:hAnsi="Book Antiqua"/>
          <w:sz w:val="24"/>
          <w:szCs w:val="24"/>
          <w:lang w:val="es-ES"/>
        </w:rPr>
        <w:t>Por consiguiente, s</w:t>
      </w:r>
      <w:r w:rsidR="00023079" w:rsidRPr="00F07D64">
        <w:rPr>
          <w:rFonts w:ascii="Book Antiqua" w:hAnsi="Book Antiqua"/>
          <w:sz w:val="24"/>
          <w:szCs w:val="24"/>
          <w:lang w:val="es-ES"/>
        </w:rPr>
        <w:t>e hace esta situación del conocimiento de la Secretaría General de la Corte</w:t>
      </w:r>
      <w:r>
        <w:rPr>
          <w:rFonts w:ascii="Book Antiqua" w:hAnsi="Book Antiqua"/>
          <w:sz w:val="24"/>
          <w:szCs w:val="24"/>
          <w:lang w:val="es-ES"/>
        </w:rPr>
        <w:t>, con el fin de solicitar una ampliación del plazo para atender lo ordenado po</w:t>
      </w:r>
      <w:r w:rsidR="004F0D06">
        <w:rPr>
          <w:rFonts w:ascii="Book Antiqua" w:hAnsi="Book Antiqua"/>
          <w:sz w:val="24"/>
          <w:szCs w:val="24"/>
          <w:lang w:val="es-ES"/>
        </w:rPr>
        <w:t>r</w:t>
      </w:r>
      <w:r>
        <w:rPr>
          <w:rFonts w:ascii="Book Antiqua" w:hAnsi="Book Antiqua"/>
          <w:sz w:val="24"/>
          <w:szCs w:val="24"/>
          <w:lang w:val="es-ES"/>
        </w:rPr>
        <w:t xml:space="preserve"> el Consejo Superior en la sesión 27-2022 d</w:t>
      </w:r>
      <w:r w:rsidRPr="00482CB3">
        <w:rPr>
          <w:rFonts w:ascii="Book Antiqua" w:hAnsi="Book Antiqua"/>
          <w:sz w:val="24"/>
          <w:szCs w:val="24"/>
          <w:lang w:val="es-ES"/>
        </w:rPr>
        <w:t xml:space="preserve">el </w:t>
      </w:r>
      <w:r>
        <w:rPr>
          <w:rFonts w:ascii="Book Antiqua" w:hAnsi="Book Antiqua"/>
          <w:sz w:val="24"/>
          <w:szCs w:val="24"/>
          <w:lang w:val="es-ES"/>
        </w:rPr>
        <w:t>29</w:t>
      </w:r>
      <w:r w:rsidRPr="00482CB3">
        <w:rPr>
          <w:rFonts w:ascii="Book Antiqua" w:hAnsi="Book Antiqua"/>
          <w:sz w:val="24"/>
          <w:szCs w:val="24"/>
          <w:lang w:val="es-ES"/>
        </w:rPr>
        <w:t xml:space="preserve"> de </w:t>
      </w:r>
      <w:r>
        <w:rPr>
          <w:rFonts w:ascii="Book Antiqua" w:hAnsi="Book Antiqua"/>
          <w:sz w:val="24"/>
          <w:szCs w:val="24"/>
          <w:lang w:val="es-ES"/>
        </w:rPr>
        <w:t>marzo</w:t>
      </w:r>
      <w:r w:rsidRPr="00482CB3">
        <w:rPr>
          <w:rFonts w:ascii="Book Antiqua" w:hAnsi="Book Antiqua"/>
          <w:sz w:val="24"/>
          <w:szCs w:val="24"/>
          <w:lang w:val="es-ES"/>
        </w:rPr>
        <w:t xml:space="preserve"> de 202</w:t>
      </w:r>
      <w:r>
        <w:rPr>
          <w:rFonts w:ascii="Book Antiqua" w:hAnsi="Book Antiqua"/>
          <w:sz w:val="24"/>
          <w:szCs w:val="24"/>
          <w:lang w:val="es-ES"/>
        </w:rPr>
        <w:t>2</w:t>
      </w:r>
      <w:r w:rsidRPr="00482CB3">
        <w:rPr>
          <w:rFonts w:ascii="Book Antiqua" w:hAnsi="Book Antiqua"/>
          <w:sz w:val="24"/>
          <w:szCs w:val="24"/>
          <w:lang w:val="es-ES"/>
        </w:rPr>
        <w:t xml:space="preserve">, </w:t>
      </w:r>
      <w:r>
        <w:rPr>
          <w:rFonts w:ascii="Book Antiqua" w:hAnsi="Book Antiqua"/>
          <w:sz w:val="24"/>
          <w:szCs w:val="24"/>
          <w:lang w:val="es-ES"/>
        </w:rPr>
        <w:t>artículo XLVIII,</w:t>
      </w:r>
      <w:r w:rsidR="004F0D06">
        <w:rPr>
          <w:rFonts w:ascii="Book Antiqua" w:hAnsi="Book Antiqua"/>
          <w:sz w:val="24"/>
          <w:szCs w:val="24"/>
          <w:lang w:val="es-ES"/>
        </w:rPr>
        <w:t xml:space="preserve"> para abordar el requerimiento en el transcurso del primer semestre del 2023</w:t>
      </w:r>
      <w:r w:rsidR="002F4A5C">
        <w:rPr>
          <w:rFonts w:ascii="Book Antiqua" w:hAnsi="Book Antiqua"/>
          <w:sz w:val="24"/>
          <w:szCs w:val="24"/>
          <w:lang w:val="es-ES"/>
        </w:rPr>
        <w:t xml:space="preserve"> </w:t>
      </w:r>
      <w:r w:rsidR="002F4A5C">
        <w:rPr>
          <w:rFonts w:ascii="Book Antiqua" w:hAnsi="Book Antiqua" w:cs="Book Antiqua"/>
          <w:snapToGrid w:val="0"/>
          <w:sz w:val="24"/>
          <w:szCs w:val="24"/>
        </w:rPr>
        <w:t>y remitir el informe definitivo en mayo 2023</w:t>
      </w:r>
      <w:r w:rsidR="004F0D06">
        <w:rPr>
          <w:rFonts w:ascii="Book Antiqua" w:hAnsi="Book Antiqua"/>
          <w:sz w:val="24"/>
          <w:szCs w:val="24"/>
          <w:lang w:val="es-ES"/>
        </w:rPr>
        <w:t>.</w:t>
      </w:r>
      <w:r>
        <w:rPr>
          <w:rFonts w:ascii="Book Antiqua" w:hAnsi="Book Antiqua"/>
          <w:sz w:val="24"/>
          <w:szCs w:val="24"/>
          <w:lang w:val="es-ES"/>
        </w:rPr>
        <w:t xml:space="preserve"> </w:t>
      </w:r>
    </w:p>
    <w:p w14:paraId="1DD187B8" w14:textId="77777777" w:rsidR="0032542C" w:rsidRPr="00F07D64" w:rsidRDefault="0032542C" w:rsidP="00421D03">
      <w:pPr>
        <w:rPr>
          <w:rStyle w:val="Hipervnculo"/>
          <w:rFonts w:ascii="Book Antiqua" w:hAnsi="Book Antiqua" w:cs="Book Antiqua"/>
          <w:sz w:val="24"/>
          <w:szCs w:val="24"/>
        </w:rPr>
      </w:pPr>
    </w:p>
    <w:p w14:paraId="0A507000" w14:textId="77777777" w:rsidR="00DB1BD2" w:rsidRPr="009C0A09" w:rsidRDefault="00DB1BD2" w:rsidP="00DB1BD2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  <w:r w:rsidRPr="009C0A09">
        <w:rPr>
          <w:rFonts w:ascii="Book Antiqua" w:hAnsi="Book Antiqua" w:cs="Book Antiqua"/>
          <w:snapToGrid w:val="0"/>
          <w:sz w:val="24"/>
          <w:szCs w:val="24"/>
          <w:lang w:val="pt-BR"/>
        </w:rPr>
        <w:t>Atentamente,</w:t>
      </w:r>
    </w:p>
    <w:p w14:paraId="5426994E" w14:textId="42F47F18" w:rsidR="003B5ED3" w:rsidRDefault="003B5ED3" w:rsidP="003B5ED3">
      <w:pPr>
        <w:widowControl w:val="0"/>
        <w:rPr>
          <w:rFonts w:ascii="Book Antiqua" w:hAnsi="Book Antiqua" w:cs="Book Antiqua"/>
          <w:snapToGrid w:val="0"/>
          <w:color w:val="000000"/>
          <w:sz w:val="24"/>
          <w:szCs w:val="24"/>
        </w:rPr>
      </w:pPr>
    </w:p>
    <w:p w14:paraId="38BCA3F2" w14:textId="37EA47CB" w:rsidR="003B5ED3" w:rsidRDefault="003B5ED3" w:rsidP="003B5ED3">
      <w:pPr>
        <w:widowControl w:val="0"/>
        <w:rPr>
          <w:rFonts w:ascii="Book Antiqua" w:hAnsi="Book Antiqua" w:cs="Book Antiqua"/>
          <w:snapToGrid w:val="0"/>
          <w:color w:val="000000"/>
          <w:sz w:val="24"/>
          <w:szCs w:val="24"/>
        </w:rPr>
      </w:pPr>
    </w:p>
    <w:p w14:paraId="31D0F829" w14:textId="77777777" w:rsidR="003B5ED3" w:rsidRDefault="003B5ED3" w:rsidP="003B5ED3">
      <w:pPr>
        <w:widowControl w:val="0"/>
        <w:rPr>
          <w:rFonts w:ascii="Book Antiqua" w:hAnsi="Book Antiqua" w:cs="Book Antiqua"/>
          <w:snapToGrid w:val="0"/>
          <w:color w:val="000000"/>
          <w:sz w:val="24"/>
          <w:szCs w:val="24"/>
        </w:rPr>
      </w:pPr>
    </w:p>
    <w:p w14:paraId="67D4162E" w14:textId="77777777" w:rsidR="003B5ED3" w:rsidRPr="003B5ED3" w:rsidRDefault="003B5ED3" w:rsidP="003B5ED3">
      <w:pPr>
        <w:widowControl w:val="0"/>
        <w:rPr>
          <w:rFonts w:ascii="Book Antiqua" w:hAnsi="Book Antiqua" w:cs="Book Antiqua"/>
          <w:b/>
          <w:bCs/>
          <w:i/>
          <w:iCs/>
          <w:snapToGrid w:val="0"/>
          <w:color w:val="000000"/>
          <w:sz w:val="28"/>
          <w:szCs w:val="28"/>
        </w:rPr>
      </w:pPr>
    </w:p>
    <w:p w14:paraId="68F69D53" w14:textId="313E4CED" w:rsidR="003B5ED3" w:rsidRPr="003B5ED3" w:rsidRDefault="003B5ED3" w:rsidP="003B5ED3">
      <w:pPr>
        <w:widowControl w:val="0"/>
        <w:jc w:val="both"/>
        <w:rPr>
          <w:rFonts w:ascii="Book Antiqua" w:hAnsi="Book Antiqua" w:cs="Book Antiqua"/>
          <w:b/>
          <w:bCs/>
          <w:i/>
          <w:iCs/>
          <w:snapToGrid w:val="0"/>
          <w:color w:val="000000"/>
          <w:sz w:val="28"/>
          <w:szCs w:val="28"/>
        </w:rPr>
      </w:pPr>
      <w:r w:rsidRPr="003B5ED3">
        <w:rPr>
          <w:rFonts w:ascii="Book Antiqua" w:hAnsi="Book Antiqua" w:cs="Book Antiqua"/>
          <w:b/>
          <w:bCs/>
          <w:i/>
          <w:iCs/>
          <w:snapToGrid w:val="0"/>
          <w:color w:val="000000"/>
          <w:sz w:val="28"/>
          <w:szCs w:val="28"/>
        </w:rPr>
        <w:t>Ing. Dixon Li Morales, Jefe</w:t>
      </w:r>
      <w:r w:rsidRPr="003B5ED3">
        <w:rPr>
          <w:rFonts w:ascii="Book Antiqua" w:hAnsi="Book Antiqua" w:cs="Book Antiqua"/>
          <w:b/>
          <w:bCs/>
          <w:i/>
          <w:iCs/>
          <w:snapToGrid w:val="0"/>
          <w:color w:val="000000"/>
          <w:sz w:val="28"/>
          <w:szCs w:val="28"/>
        </w:rPr>
        <w:tab/>
      </w:r>
      <w:r w:rsidRPr="003B5ED3">
        <w:rPr>
          <w:rFonts w:ascii="Book Antiqua" w:hAnsi="Book Antiqua" w:cs="Book Antiqua"/>
          <w:b/>
          <w:bCs/>
          <w:i/>
          <w:iCs/>
          <w:snapToGrid w:val="0"/>
          <w:color w:val="000000"/>
          <w:sz w:val="28"/>
          <w:szCs w:val="28"/>
        </w:rPr>
        <w:tab/>
      </w:r>
      <w:r w:rsidRPr="003B5ED3">
        <w:rPr>
          <w:rFonts w:ascii="Book Antiqua" w:hAnsi="Book Antiqua" w:cs="Book Antiqua"/>
          <w:b/>
          <w:bCs/>
          <w:i/>
          <w:iCs/>
          <w:snapToGrid w:val="0"/>
          <w:color w:val="000000"/>
          <w:sz w:val="28"/>
          <w:szCs w:val="28"/>
        </w:rPr>
        <w:tab/>
      </w:r>
    </w:p>
    <w:p w14:paraId="57FE6725" w14:textId="77777777" w:rsidR="003B5ED3" w:rsidRPr="003B5ED3" w:rsidRDefault="003B5ED3" w:rsidP="003B5ED3">
      <w:pPr>
        <w:widowControl w:val="0"/>
        <w:jc w:val="both"/>
        <w:rPr>
          <w:rFonts w:ascii="Book Antiqua" w:hAnsi="Book Antiqua" w:cs="Book Antiqua"/>
          <w:b/>
          <w:bCs/>
          <w:i/>
          <w:iCs/>
          <w:snapToGrid w:val="0"/>
          <w:color w:val="000000"/>
          <w:sz w:val="28"/>
          <w:szCs w:val="28"/>
        </w:rPr>
      </w:pPr>
      <w:r w:rsidRPr="003B5ED3">
        <w:rPr>
          <w:rFonts w:ascii="Book Antiqua" w:hAnsi="Book Antiqua" w:cs="Book Antiqua"/>
          <w:b/>
          <w:bCs/>
          <w:i/>
          <w:iCs/>
          <w:snapToGrid w:val="0"/>
          <w:color w:val="000000"/>
          <w:sz w:val="28"/>
          <w:szCs w:val="28"/>
        </w:rPr>
        <w:t>Proceso Ejecución de las Operaciones</w:t>
      </w:r>
      <w:r w:rsidRPr="003B5ED3">
        <w:rPr>
          <w:rFonts w:ascii="Book Antiqua" w:hAnsi="Book Antiqua" w:cs="Book Antiqua"/>
          <w:b/>
          <w:bCs/>
          <w:i/>
          <w:iCs/>
          <w:snapToGrid w:val="0"/>
          <w:color w:val="000000"/>
          <w:sz w:val="28"/>
          <w:szCs w:val="28"/>
        </w:rPr>
        <w:tab/>
      </w:r>
    </w:p>
    <w:p w14:paraId="4AE5757F" w14:textId="38CD0653" w:rsidR="00DB1BD2" w:rsidRDefault="00DB1BD2" w:rsidP="00DB1BD2">
      <w:pPr>
        <w:widowControl w:val="0"/>
        <w:jc w:val="center"/>
        <w:rPr>
          <w:rFonts w:ascii="Book Antiqua" w:hAnsi="Book Antiqua" w:cs="Book Antiqua"/>
          <w:b/>
          <w:bCs/>
          <w:snapToGrid w:val="0"/>
          <w:sz w:val="24"/>
          <w:szCs w:val="24"/>
          <w:lang w:val="pt-BR"/>
        </w:rPr>
      </w:pPr>
    </w:p>
    <w:p w14:paraId="2C78784B" w14:textId="77777777" w:rsidR="003B5ED3" w:rsidRPr="009C0A09" w:rsidRDefault="003B5ED3" w:rsidP="00DB1BD2">
      <w:pPr>
        <w:widowControl w:val="0"/>
        <w:jc w:val="center"/>
        <w:rPr>
          <w:rFonts w:ascii="Book Antiqua" w:hAnsi="Book Antiqua" w:cs="Book Antiqua"/>
          <w:b/>
          <w:bCs/>
          <w:snapToGrid w:val="0"/>
          <w:sz w:val="24"/>
          <w:szCs w:val="24"/>
          <w:lang w:val="pt-BR"/>
        </w:rPr>
      </w:pPr>
    </w:p>
    <w:p w14:paraId="0A1E8798" w14:textId="77777777" w:rsidR="003B5ED3" w:rsidRPr="003B5ED3" w:rsidRDefault="003B5ED3" w:rsidP="003B5ED3">
      <w:pPr>
        <w:widowControl w:val="0"/>
        <w:jc w:val="both"/>
        <w:rPr>
          <w:rFonts w:ascii="Book Antiqua" w:hAnsi="Book Antiqua" w:cs="Book Antiqua"/>
          <w:snapToGrid w:val="0"/>
          <w:color w:val="000000"/>
          <w:sz w:val="24"/>
          <w:szCs w:val="24"/>
        </w:rPr>
      </w:pPr>
      <w:r w:rsidRPr="003B5ED3">
        <w:rPr>
          <w:rFonts w:ascii="Book Antiqua" w:hAnsi="Book Antiqua" w:cs="Book Antiqua"/>
          <w:snapToGrid w:val="0"/>
          <w:color w:val="000000"/>
          <w:sz w:val="24"/>
          <w:szCs w:val="24"/>
        </w:rPr>
        <w:t>Copias:</w:t>
      </w:r>
    </w:p>
    <w:p w14:paraId="1F1E397C" w14:textId="7065085A" w:rsidR="003B5ED3" w:rsidRPr="003B5ED3" w:rsidRDefault="003B5ED3" w:rsidP="003B5ED3">
      <w:pPr>
        <w:pStyle w:val="Prrafodelista"/>
        <w:widowControl w:val="0"/>
        <w:numPr>
          <w:ilvl w:val="0"/>
          <w:numId w:val="37"/>
        </w:numPr>
        <w:jc w:val="both"/>
        <w:rPr>
          <w:rFonts w:ascii="Book Antiqua" w:hAnsi="Book Antiqua" w:cs="Book Antiqua"/>
          <w:snapToGrid w:val="0"/>
          <w:color w:val="000000"/>
        </w:rPr>
      </w:pPr>
      <w:r w:rsidRPr="003B5ED3">
        <w:rPr>
          <w:rFonts w:ascii="Book Antiqua" w:hAnsi="Book Antiqua" w:cs="Book Antiqua"/>
          <w:snapToGrid w:val="0"/>
          <w:color w:val="000000"/>
        </w:rPr>
        <w:t>Observatorio de Violencia de Género contra las Mujeres y Acceso a la Justicia</w:t>
      </w:r>
    </w:p>
    <w:p w14:paraId="6EFE45BA" w14:textId="566F4CCB" w:rsidR="003B5ED3" w:rsidRPr="003B5ED3" w:rsidRDefault="003B5ED3" w:rsidP="003B5ED3">
      <w:pPr>
        <w:pStyle w:val="Prrafodelista"/>
        <w:widowControl w:val="0"/>
        <w:numPr>
          <w:ilvl w:val="0"/>
          <w:numId w:val="37"/>
        </w:numPr>
        <w:jc w:val="both"/>
        <w:rPr>
          <w:rFonts w:ascii="Book Antiqua" w:hAnsi="Book Antiqua" w:cs="Book Antiqua"/>
          <w:snapToGrid w:val="0"/>
          <w:color w:val="000000"/>
        </w:rPr>
      </w:pPr>
      <w:r w:rsidRPr="003B5ED3">
        <w:rPr>
          <w:rFonts w:ascii="Book Antiqua" w:hAnsi="Book Antiqua" w:cs="Book Antiqua"/>
          <w:snapToGrid w:val="0"/>
          <w:color w:val="000000"/>
        </w:rPr>
        <w:t>Archivo</w:t>
      </w:r>
    </w:p>
    <w:p w14:paraId="06E1DD51" w14:textId="21F4308A" w:rsidR="003B5ED3" w:rsidRPr="003B5ED3" w:rsidRDefault="003B5ED3" w:rsidP="003B5ED3">
      <w:pPr>
        <w:widowControl w:val="0"/>
        <w:jc w:val="both"/>
        <w:rPr>
          <w:rFonts w:ascii="Book Antiqua" w:hAnsi="Book Antiqua" w:cs="Book Antiqua"/>
          <w:snapToGrid w:val="0"/>
          <w:color w:val="000000"/>
          <w:sz w:val="24"/>
          <w:szCs w:val="24"/>
        </w:rPr>
      </w:pPr>
    </w:p>
    <w:p w14:paraId="2FF6D5E1" w14:textId="4DCCC315" w:rsidR="003B5ED3" w:rsidRPr="003B5ED3" w:rsidRDefault="0090497C" w:rsidP="003B5ED3">
      <w:pPr>
        <w:widowControl w:val="0"/>
        <w:jc w:val="both"/>
        <w:rPr>
          <w:rFonts w:ascii="Book Antiqua" w:hAnsi="Book Antiqua" w:cs="Book Antiqua"/>
          <w:snapToGrid w:val="0"/>
          <w:color w:val="000000"/>
          <w:sz w:val="24"/>
          <w:szCs w:val="24"/>
        </w:rPr>
      </w:pPr>
      <w:r>
        <w:rPr>
          <w:rFonts w:ascii="Book Antiqua" w:hAnsi="Book Antiqua" w:cs="Book Antiqua"/>
          <w:snapToGrid w:val="0"/>
          <w:color w:val="000000"/>
          <w:sz w:val="24"/>
          <w:szCs w:val="24"/>
        </w:rPr>
        <w:t>YBPR/</w:t>
      </w:r>
      <w:r w:rsidR="003B5ED3" w:rsidRPr="003B5ED3">
        <w:rPr>
          <w:rFonts w:ascii="Book Antiqua" w:hAnsi="Book Antiqua" w:cs="Book Antiqua"/>
          <w:snapToGrid w:val="0"/>
          <w:color w:val="000000"/>
          <w:sz w:val="24"/>
          <w:szCs w:val="24"/>
        </w:rPr>
        <w:t>CCh.</w:t>
      </w:r>
    </w:p>
    <w:p w14:paraId="5CA24C03" w14:textId="594AF571" w:rsidR="003B5ED3" w:rsidRPr="003B5ED3" w:rsidRDefault="003B5ED3" w:rsidP="003B5ED3">
      <w:pPr>
        <w:widowControl w:val="0"/>
        <w:jc w:val="both"/>
        <w:rPr>
          <w:rFonts w:ascii="Book Antiqua" w:hAnsi="Book Antiqua" w:cs="Book Antiqua"/>
          <w:snapToGrid w:val="0"/>
          <w:color w:val="000000"/>
          <w:sz w:val="24"/>
          <w:szCs w:val="24"/>
        </w:rPr>
      </w:pPr>
    </w:p>
    <w:p w14:paraId="7A56D97F" w14:textId="77777777" w:rsidR="001474BE" w:rsidRDefault="001474BE" w:rsidP="0055597C">
      <w:pPr>
        <w:tabs>
          <w:tab w:val="left" w:pos="1740"/>
        </w:tabs>
        <w:rPr>
          <w:rFonts w:ascii="Book Antiqua" w:hAnsi="Book Antiqua" w:cs="Book Antiqua"/>
          <w:sz w:val="24"/>
          <w:szCs w:val="24"/>
        </w:rPr>
      </w:pPr>
    </w:p>
    <w:tbl>
      <w:tblPr>
        <w:tblW w:w="537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5"/>
        <w:gridCol w:w="3119"/>
        <w:gridCol w:w="4678"/>
      </w:tblGrid>
      <w:tr w:rsidR="009476CB" w:rsidRPr="00F76719" w14:paraId="2BD4D02C" w14:textId="77777777" w:rsidTr="00F76719">
        <w:trPr>
          <w:trHeight w:val="300"/>
          <w:jc w:val="center"/>
        </w:trPr>
        <w:tc>
          <w:tcPr>
            <w:tcW w:w="893" w:type="pct"/>
            <w:shd w:val="clear" w:color="auto" w:fill="2F5496"/>
            <w:vAlign w:val="center"/>
          </w:tcPr>
          <w:p w14:paraId="27A87D73" w14:textId="77777777" w:rsidR="009476CB" w:rsidRPr="00F76719" w:rsidRDefault="009476CB" w:rsidP="009C20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color w:val="FFFFFF"/>
                <w:lang w:val="es-ES" w:eastAsia="es-CR"/>
              </w:rPr>
            </w:pPr>
            <w:r w:rsidRPr="00F76719">
              <w:rPr>
                <w:rFonts w:ascii="Book Antiqua" w:hAnsi="Book Antiqua" w:cs="Arial"/>
                <w:b/>
                <w:color w:val="FFFFFF"/>
                <w:lang w:val="es-ES" w:eastAsia="es-CR"/>
              </w:rPr>
              <w:t>INFORME</w:t>
            </w:r>
          </w:p>
        </w:tc>
        <w:tc>
          <w:tcPr>
            <w:tcW w:w="1643" w:type="pct"/>
            <w:shd w:val="clear" w:color="auto" w:fill="2F5496"/>
            <w:vAlign w:val="center"/>
          </w:tcPr>
          <w:p w14:paraId="05E1716F" w14:textId="77777777" w:rsidR="009476CB" w:rsidRPr="00F76719" w:rsidRDefault="009476CB" w:rsidP="009C20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color w:val="FFFFFF"/>
                <w:lang w:val="es-ES"/>
              </w:rPr>
            </w:pPr>
            <w:r w:rsidRPr="00F76719">
              <w:rPr>
                <w:rFonts w:ascii="Book Antiqua" w:hAnsi="Book Antiqua" w:cs="Arial"/>
                <w:b/>
                <w:color w:val="FFFFFF"/>
                <w:lang w:val="es-ES"/>
              </w:rPr>
              <w:t>NOMBRE</w:t>
            </w:r>
          </w:p>
        </w:tc>
        <w:tc>
          <w:tcPr>
            <w:tcW w:w="2464" w:type="pct"/>
            <w:shd w:val="clear" w:color="auto" w:fill="2F5496"/>
            <w:vAlign w:val="center"/>
          </w:tcPr>
          <w:p w14:paraId="34C95BD5" w14:textId="77777777" w:rsidR="009476CB" w:rsidRPr="00F76719" w:rsidRDefault="009476CB" w:rsidP="009C20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color w:val="FFFFFF"/>
                <w:lang w:val="es-ES"/>
              </w:rPr>
            </w:pPr>
            <w:r w:rsidRPr="00F76719">
              <w:rPr>
                <w:rFonts w:ascii="Book Antiqua" w:hAnsi="Book Antiqua" w:cs="Arial"/>
                <w:b/>
                <w:color w:val="FFFFFF"/>
                <w:lang w:val="es-ES"/>
              </w:rPr>
              <w:t>PUESTO</w:t>
            </w:r>
          </w:p>
        </w:tc>
      </w:tr>
      <w:tr w:rsidR="009476CB" w:rsidRPr="00F76719" w14:paraId="380CFE28" w14:textId="77777777" w:rsidTr="00F76719">
        <w:trPr>
          <w:trHeight w:val="632"/>
          <w:jc w:val="center"/>
        </w:trPr>
        <w:tc>
          <w:tcPr>
            <w:tcW w:w="893" w:type="pct"/>
            <w:shd w:val="clear" w:color="auto" w:fill="F2F2F2"/>
            <w:vAlign w:val="center"/>
          </w:tcPr>
          <w:p w14:paraId="115C7C3E" w14:textId="77777777" w:rsidR="009476CB" w:rsidRPr="00F76719" w:rsidRDefault="009476CB" w:rsidP="009C20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lang w:val="es-ES" w:eastAsia="es-CR"/>
              </w:rPr>
            </w:pPr>
            <w:r w:rsidRPr="00F76719">
              <w:rPr>
                <w:rFonts w:ascii="Book Antiqua" w:hAnsi="Book Antiqua" w:cs="Arial"/>
                <w:b/>
                <w:color w:val="000000"/>
                <w:lang w:val="es-ES" w:eastAsia="es-CR"/>
              </w:rPr>
              <w:t>Aprobado por:</w:t>
            </w:r>
          </w:p>
        </w:tc>
        <w:tc>
          <w:tcPr>
            <w:tcW w:w="1643" w:type="pct"/>
            <w:vAlign w:val="center"/>
          </w:tcPr>
          <w:p w14:paraId="241707C1" w14:textId="0C5F7BDB" w:rsidR="009476CB" w:rsidRPr="00F76719" w:rsidRDefault="00EC7243" w:rsidP="009C20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hAnsi="Book Antiqua" w:cs="Arial"/>
                <w:color w:val="000000"/>
                <w:lang w:val="es-ES" w:eastAsia="es-CR"/>
              </w:rPr>
            </w:pPr>
            <w:r w:rsidRPr="00F76719">
              <w:rPr>
                <w:rFonts w:ascii="Book Antiqua" w:hAnsi="Book Antiqua" w:cs="Arial"/>
                <w:color w:val="000000"/>
                <w:lang w:val="es-ES" w:eastAsia="es-CR"/>
              </w:rPr>
              <w:t>Máster Yesenia Salazar Guzmán</w:t>
            </w:r>
          </w:p>
        </w:tc>
        <w:tc>
          <w:tcPr>
            <w:tcW w:w="2464" w:type="pct"/>
            <w:vAlign w:val="center"/>
          </w:tcPr>
          <w:p w14:paraId="2291378E" w14:textId="781EAF5D" w:rsidR="009476CB" w:rsidRPr="00F76719" w:rsidRDefault="009476CB" w:rsidP="009C20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hAnsi="Book Antiqua" w:cs="Arial"/>
                <w:color w:val="000000"/>
                <w:lang w:val="es-ES" w:eastAsia="es-CR"/>
              </w:rPr>
            </w:pPr>
            <w:r w:rsidRPr="00F76719">
              <w:rPr>
                <w:rFonts w:ascii="Book Antiqua" w:hAnsi="Book Antiqua" w:cs="Arial"/>
                <w:color w:val="000000"/>
                <w:lang w:val="es-ES" w:eastAsia="es-CR"/>
              </w:rPr>
              <w:t>Jefa a.í Subproceso de Organización Institucional</w:t>
            </w:r>
          </w:p>
        </w:tc>
      </w:tr>
      <w:tr w:rsidR="009476CB" w:rsidRPr="00F76719" w14:paraId="2FC47D9D" w14:textId="77777777" w:rsidTr="00F76719">
        <w:trPr>
          <w:trHeight w:val="510"/>
          <w:jc w:val="center"/>
        </w:trPr>
        <w:tc>
          <w:tcPr>
            <w:tcW w:w="893" w:type="pct"/>
            <w:shd w:val="clear" w:color="auto" w:fill="F2F2F2"/>
            <w:vAlign w:val="center"/>
          </w:tcPr>
          <w:p w14:paraId="657F0784" w14:textId="4036A5C2" w:rsidR="009476CB" w:rsidRPr="00F76719" w:rsidRDefault="009476CB" w:rsidP="009C20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lang w:val="es-ES" w:eastAsia="es-CR"/>
              </w:rPr>
            </w:pPr>
            <w:r w:rsidRPr="00F76719">
              <w:rPr>
                <w:rFonts w:ascii="Book Antiqua" w:hAnsi="Book Antiqua" w:cs="Arial"/>
                <w:b/>
                <w:color w:val="000000"/>
                <w:lang w:val="es-ES" w:eastAsia="es-CR"/>
              </w:rPr>
              <w:t xml:space="preserve">Visto </w:t>
            </w:r>
            <w:r w:rsidR="003B5ED3" w:rsidRPr="00F76719">
              <w:rPr>
                <w:rFonts w:ascii="Book Antiqua" w:hAnsi="Book Antiqua" w:cs="Arial"/>
                <w:b/>
                <w:color w:val="000000"/>
                <w:lang w:val="es-ES" w:eastAsia="es-CR"/>
              </w:rPr>
              <w:t>b</w:t>
            </w:r>
            <w:r w:rsidRPr="00F76719">
              <w:rPr>
                <w:rFonts w:ascii="Book Antiqua" w:hAnsi="Book Antiqua" w:cs="Arial"/>
                <w:b/>
                <w:color w:val="000000"/>
                <w:lang w:val="es-ES" w:eastAsia="es-CR"/>
              </w:rPr>
              <w:t>ueno:</w:t>
            </w:r>
          </w:p>
        </w:tc>
        <w:tc>
          <w:tcPr>
            <w:tcW w:w="1643" w:type="pct"/>
            <w:vAlign w:val="center"/>
          </w:tcPr>
          <w:p w14:paraId="55503BA1" w14:textId="77777777" w:rsidR="009476CB" w:rsidRPr="00F76719" w:rsidRDefault="009476CB" w:rsidP="009C20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hAnsi="Book Antiqua" w:cs="Arial"/>
                <w:lang w:val="es-ES" w:eastAsia="es-CR"/>
              </w:rPr>
            </w:pPr>
            <w:r w:rsidRPr="00F76719">
              <w:rPr>
                <w:rFonts w:ascii="Book Antiqua" w:hAnsi="Book Antiqua" w:cs="Arial"/>
                <w:lang w:val="es-ES" w:eastAsia="es-CR"/>
              </w:rPr>
              <w:t>Ing. Dixon Li Morales</w:t>
            </w:r>
          </w:p>
        </w:tc>
        <w:tc>
          <w:tcPr>
            <w:tcW w:w="2464" w:type="pct"/>
            <w:vAlign w:val="center"/>
          </w:tcPr>
          <w:p w14:paraId="020C5FD1" w14:textId="18273AA9" w:rsidR="009476CB" w:rsidRPr="00F76719" w:rsidRDefault="009476CB" w:rsidP="00C870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hAnsi="Book Antiqua" w:cs="Arial"/>
                <w:color w:val="000000"/>
                <w:lang w:val="es-ES" w:eastAsia="es-CR"/>
              </w:rPr>
            </w:pPr>
            <w:r w:rsidRPr="00F76719">
              <w:rPr>
                <w:rFonts w:ascii="Book Antiqua" w:hAnsi="Book Antiqua" w:cs="Arial"/>
                <w:lang w:val="es-ES" w:eastAsia="es-CR"/>
              </w:rPr>
              <w:t>Jefe de Proceso</w:t>
            </w:r>
            <w:r w:rsidR="00C8707B" w:rsidRPr="00F76719">
              <w:rPr>
                <w:rFonts w:ascii="Book Antiqua" w:hAnsi="Book Antiqua" w:cs="Arial"/>
                <w:lang w:val="es-ES" w:eastAsia="es-CR"/>
              </w:rPr>
              <w:t xml:space="preserve"> de Ejecución de las Operaciones</w:t>
            </w:r>
          </w:p>
        </w:tc>
      </w:tr>
    </w:tbl>
    <w:p w14:paraId="4835BCAA" w14:textId="77777777" w:rsidR="001474BE" w:rsidRDefault="001474BE" w:rsidP="0055597C">
      <w:pPr>
        <w:tabs>
          <w:tab w:val="left" w:pos="1740"/>
        </w:tabs>
        <w:rPr>
          <w:rFonts w:ascii="Book Antiqua" w:hAnsi="Book Antiqua" w:cs="Book Antiqua"/>
          <w:sz w:val="24"/>
          <w:szCs w:val="24"/>
        </w:rPr>
      </w:pPr>
    </w:p>
    <w:sectPr w:rsidR="001474BE" w:rsidSect="00CE41F1">
      <w:headerReference w:type="default" r:id="rId8"/>
      <w:footerReference w:type="default" r:id="rId9"/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40DE9" w14:textId="77777777" w:rsidR="0075347B" w:rsidRDefault="0075347B">
      <w:r>
        <w:separator/>
      </w:r>
    </w:p>
  </w:endnote>
  <w:endnote w:type="continuationSeparator" w:id="0">
    <w:p w14:paraId="32ACCDB5" w14:textId="77777777" w:rsidR="0075347B" w:rsidRDefault="0075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6BF24" w14:textId="77777777" w:rsidR="00D42D5D" w:rsidRDefault="00D42D5D" w:rsidP="004129F5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01F8E82" w14:textId="77777777" w:rsidR="00D42D5D" w:rsidRPr="0036463A" w:rsidRDefault="00D42D5D" w:rsidP="0036463A">
    <w:pPr>
      <w:pBdr>
        <w:top w:val="single" w:sz="4" w:space="1" w:color="auto"/>
      </w:pBdr>
      <w:jc w:val="center"/>
      <w:rPr>
        <w:rFonts w:ascii="Book Antiqua" w:hAnsi="Book Antiqua"/>
        <w:b/>
        <w:bCs/>
        <w:color w:val="000000"/>
        <w:sz w:val="24"/>
        <w:szCs w:val="24"/>
      </w:rPr>
    </w:pPr>
    <w:r w:rsidRPr="0036463A">
      <w:rPr>
        <w:rFonts w:ascii="Book Antiqua" w:hAnsi="Book Antiqua"/>
        <w:b/>
        <w:bCs/>
        <w:color w:val="000000"/>
        <w:sz w:val="24"/>
        <w:szCs w:val="24"/>
      </w:rPr>
      <w:t>Trabajamos por el desarrollo de la administración de justicia                               con proyección e innovación</w:t>
    </w:r>
  </w:p>
  <w:p w14:paraId="35AB078A" w14:textId="77777777" w:rsidR="00D42D5D" w:rsidRDefault="00D42D5D" w:rsidP="002F641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89661" w14:textId="77777777" w:rsidR="0075347B" w:rsidRDefault="0075347B">
      <w:r>
        <w:separator/>
      </w:r>
    </w:p>
  </w:footnote>
  <w:footnote w:type="continuationSeparator" w:id="0">
    <w:p w14:paraId="333F4450" w14:textId="77777777" w:rsidR="0075347B" w:rsidRDefault="00753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A9B36" w14:textId="77777777" w:rsidR="00D42D5D" w:rsidRDefault="00D42D5D" w:rsidP="00BF0EE8">
    <w:pPr>
      <w:framePr w:w="640" w:hSpace="141" w:wrap="auto" w:vAnchor="text" w:hAnchor="margin" w:x="8456" w:y="-91"/>
    </w:pPr>
  </w:p>
  <w:p w14:paraId="22213631" w14:textId="77777777" w:rsidR="00D42D5D" w:rsidRDefault="00D42D5D" w:rsidP="00BF0EE8">
    <w:pPr>
      <w:pStyle w:val="Encabezado"/>
      <w:tabs>
        <w:tab w:val="clear" w:pos="4252"/>
        <w:tab w:val="clear" w:pos="8504"/>
        <w:tab w:val="center" w:pos="8804"/>
        <w:tab w:val="right" w:pos="8875"/>
      </w:tabs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</w:rPr>
      <w:t xml:space="preserve">                                                            Poder Judicial – Dirección de Planificación</w:t>
    </w:r>
    <w:r>
      <w:rPr>
        <w:sz w:val="24"/>
        <w:szCs w:val="24"/>
      </w:rPr>
      <w:object w:dxaOrig="1845" w:dyaOrig="2145" w14:anchorId="0DD7CA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.55pt;height:32.45pt">
          <v:imagedata r:id="rId1" o:title=""/>
        </v:shape>
        <o:OLEObject Type="Embed" ShapeID="_x0000_i1025" DrawAspect="Content" ObjectID="_1727248840" r:id="rId2"/>
      </w:object>
    </w:r>
  </w:p>
  <w:p w14:paraId="6F28CBE4" w14:textId="77777777" w:rsidR="00D42D5D" w:rsidRDefault="00D42D5D" w:rsidP="00BF0EE8">
    <w:pPr>
      <w:pStyle w:val="Encabezado"/>
      <w:tabs>
        <w:tab w:val="clear" w:pos="8504"/>
        <w:tab w:val="right" w:pos="8875"/>
      </w:tabs>
      <w:jc w:val="center"/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</w:rPr>
      <w:t>San José - Costa Rica</w:t>
    </w:r>
  </w:p>
  <w:p w14:paraId="0B22DEB8" w14:textId="77777777" w:rsidR="00D42D5D" w:rsidRPr="000716EC" w:rsidRDefault="00D42D5D" w:rsidP="00BF0EE8">
    <w:pPr>
      <w:pStyle w:val="Encabezado"/>
      <w:jc w:val="center"/>
    </w:pPr>
    <w:r w:rsidRPr="001018BE">
      <w:rPr>
        <w:rFonts w:ascii="Book Antiqua" w:hAnsi="Book Antiqua" w:cs="Book Antiqua"/>
        <w:i/>
        <w:iCs/>
        <w:sz w:val="18"/>
        <w:szCs w:val="18"/>
        <w:lang w:val="es-ES"/>
      </w:rPr>
      <w:t xml:space="preserve">Telf.   </w:t>
    </w:r>
    <w:r w:rsidRPr="000716EC">
      <w:rPr>
        <w:rFonts w:ascii="Book Antiqua" w:hAnsi="Book Antiqua" w:cs="Book Antiqua"/>
        <w:i/>
        <w:iCs/>
        <w:sz w:val="18"/>
        <w:szCs w:val="18"/>
      </w:rPr>
      <w:t>2295-3600 / 3599 / Apdo.  95-1003 / planificacion@poder-judicial.go.cr</w:t>
    </w:r>
  </w:p>
  <w:p w14:paraId="53C6FA1B" w14:textId="77777777" w:rsidR="00D42D5D" w:rsidRPr="000716EC" w:rsidRDefault="00D42D5D" w:rsidP="00BF0EE8">
    <w:pPr>
      <w:pBdr>
        <w:bottom w:val="single" w:sz="6" w:space="0" w:color="auto"/>
      </w:pBdr>
      <w:spacing w:after="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ü"/>
      <w:lvlJc w:val="left"/>
      <w:pPr>
        <w:tabs>
          <w:tab w:val="num" w:pos="0"/>
        </w:tabs>
      </w:pPr>
      <w:rPr>
        <w:rFonts w:ascii="Wingdings" w:hAnsi="Wingdings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036E373D"/>
    <w:multiLevelType w:val="hybridMultilevel"/>
    <w:tmpl w:val="ABFC7D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C3864"/>
    <w:multiLevelType w:val="hybridMultilevel"/>
    <w:tmpl w:val="5C407754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25EB4"/>
    <w:multiLevelType w:val="hybridMultilevel"/>
    <w:tmpl w:val="E8E41D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987CDB"/>
    <w:multiLevelType w:val="hybridMultilevel"/>
    <w:tmpl w:val="9440F51E"/>
    <w:lvl w:ilvl="0" w:tplc="60564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066DDA"/>
    <w:multiLevelType w:val="hybridMultilevel"/>
    <w:tmpl w:val="3E8AAD2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D3033A"/>
    <w:multiLevelType w:val="hybridMultilevel"/>
    <w:tmpl w:val="EA008B2E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A1016CA"/>
    <w:multiLevelType w:val="hybridMultilevel"/>
    <w:tmpl w:val="F3CA4A88"/>
    <w:lvl w:ilvl="0" w:tplc="FAC8538A">
      <w:start w:val="4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ADD5752"/>
    <w:multiLevelType w:val="multilevel"/>
    <w:tmpl w:val="5AC469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C367FD1"/>
    <w:multiLevelType w:val="multilevel"/>
    <w:tmpl w:val="DC681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1FA53C0C"/>
    <w:multiLevelType w:val="hybridMultilevel"/>
    <w:tmpl w:val="1BEA30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590ADC"/>
    <w:multiLevelType w:val="hybridMultilevel"/>
    <w:tmpl w:val="ACAA9A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C358E"/>
    <w:multiLevelType w:val="hybridMultilevel"/>
    <w:tmpl w:val="BA5002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ED64B9"/>
    <w:multiLevelType w:val="hybridMultilevel"/>
    <w:tmpl w:val="97D673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D2537"/>
    <w:multiLevelType w:val="hybridMultilevel"/>
    <w:tmpl w:val="0B4CDF10"/>
    <w:lvl w:ilvl="0" w:tplc="E91C9BA6">
      <w:start w:val="1"/>
      <w:numFmt w:val="lowerLetter"/>
      <w:lvlText w:val="%1)"/>
      <w:lvlJc w:val="left"/>
      <w:pPr>
        <w:ind w:left="927" w:hanging="360"/>
      </w:pPr>
      <w:rPr>
        <w:rFonts w:ascii="Book Antiqua" w:eastAsia="Times New Roman" w:hAnsi="Book Antiqua" w:cs="Book Antiqua"/>
      </w:rPr>
    </w:lvl>
    <w:lvl w:ilvl="1" w:tplc="140A0019" w:tentative="1">
      <w:start w:val="1"/>
      <w:numFmt w:val="lowerLetter"/>
      <w:lvlText w:val="%2."/>
      <w:lvlJc w:val="left"/>
      <w:pPr>
        <w:ind w:left="1647" w:hanging="360"/>
      </w:pPr>
    </w:lvl>
    <w:lvl w:ilvl="2" w:tplc="140A001B" w:tentative="1">
      <w:start w:val="1"/>
      <w:numFmt w:val="lowerRoman"/>
      <w:lvlText w:val="%3."/>
      <w:lvlJc w:val="right"/>
      <w:pPr>
        <w:ind w:left="2367" w:hanging="180"/>
      </w:pPr>
    </w:lvl>
    <w:lvl w:ilvl="3" w:tplc="140A000F" w:tentative="1">
      <w:start w:val="1"/>
      <w:numFmt w:val="decimal"/>
      <w:lvlText w:val="%4."/>
      <w:lvlJc w:val="left"/>
      <w:pPr>
        <w:ind w:left="3087" w:hanging="360"/>
      </w:pPr>
    </w:lvl>
    <w:lvl w:ilvl="4" w:tplc="140A0019" w:tentative="1">
      <w:start w:val="1"/>
      <w:numFmt w:val="lowerLetter"/>
      <w:lvlText w:val="%5."/>
      <w:lvlJc w:val="left"/>
      <w:pPr>
        <w:ind w:left="3807" w:hanging="360"/>
      </w:pPr>
    </w:lvl>
    <w:lvl w:ilvl="5" w:tplc="140A001B" w:tentative="1">
      <w:start w:val="1"/>
      <w:numFmt w:val="lowerRoman"/>
      <w:lvlText w:val="%6."/>
      <w:lvlJc w:val="right"/>
      <w:pPr>
        <w:ind w:left="4527" w:hanging="180"/>
      </w:pPr>
    </w:lvl>
    <w:lvl w:ilvl="6" w:tplc="140A000F" w:tentative="1">
      <w:start w:val="1"/>
      <w:numFmt w:val="decimal"/>
      <w:lvlText w:val="%7."/>
      <w:lvlJc w:val="left"/>
      <w:pPr>
        <w:ind w:left="5247" w:hanging="360"/>
      </w:pPr>
    </w:lvl>
    <w:lvl w:ilvl="7" w:tplc="140A0019" w:tentative="1">
      <w:start w:val="1"/>
      <w:numFmt w:val="lowerLetter"/>
      <w:lvlText w:val="%8."/>
      <w:lvlJc w:val="left"/>
      <w:pPr>
        <w:ind w:left="5967" w:hanging="360"/>
      </w:pPr>
    </w:lvl>
    <w:lvl w:ilvl="8" w:tplc="1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B7654E"/>
    <w:multiLevelType w:val="hybridMultilevel"/>
    <w:tmpl w:val="7EC265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632C05"/>
    <w:multiLevelType w:val="hybridMultilevel"/>
    <w:tmpl w:val="24F2B7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BC5468"/>
    <w:multiLevelType w:val="hybridMultilevel"/>
    <w:tmpl w:val="A78E893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A1FE7"/>
    <w:multiLevelType w:val="hybridMultilevel"/>
    <w:tmpl w:val="4A422AD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31E0C"/>
    <w:multiLevelType w:val="hybridMultilevel"/>
    <w:tmpl w:val="3A6236C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21D2F"/>
    <w:multiLevelType w:val="hybridMultilevel"/>
    <w:tmpl w:val="54B660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7F467A3"/>
    <w:multiLevelType w:val="hybridMultilevel"/>
    <w:tmpl w:val="44E0B0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F52F4"/>
    <w:multiLevelType w:val="hybridMultilevel"/>
    <w:tmpl w:val="62D056FE"/>
    <w:lvl w:ilvl="0" w:tplc="DBBA16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5A716F"/>
    <w:multiLevelType w:val="hybridMultilevel"/>
    <w:tmpl w:val="EB1C48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606265"/>
    <w:multiLevelType w:val="hybridMultilevel"/>
    <w:tmpl w:val="A4AE12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604F3C"/>
    <w:multiLevelType w:val="hybridMultilevel"/>
    <w:tmpl w:val="E146C2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BC2D07"/>
    <w:multiLevelType w:val="hybridMultilevel"/>
    <w:tmpl w:val="32A6893E"/>
    <w:lvl w:ilvl="0" w:tplc="DBBA16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91798B"/>
    <w:multiLevelType w:val="hybridMultilevel"/>
    <w:tmpl w:val="272872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065602F"/>
    <w:multiLevelType w:val="hybridMultilevel"/>
    <w:tmpl w:val="4A809D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B42AE"/>
    <w:multiLevelType w:val="hybridMultilevel"/>
    <w:tmpl w:val="7DDE3F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133A9"/>
    <w:multiLevelType w:val="hybridMultilevel"/>
    <w:tmpl w:val="1F02E7E8"/>
    <w:lvl w:ilvl="0" w:tplc="AEEAEEE6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1C2D50E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  <w:color w:val="000000"/>
      </w:rPr>
    </w:lvl>
    <w:lvl w:ilvl="2" w:tplc="0C0A001B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31" w15:restartNumberingAfterBreak="0">
    <w:nsid w:val="6C1A61D6"/>
    <w:multiLevelType w:val="hybridMultilevel"/>
    <w:tmpl w:val="3F2CD9A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E44C0"/>
    <w:multiLevelType w:val="hybridMultilevel"/>
    <w:tmpl w:val="B69C224C"/>
    <w:lvl w:ilvl="0" w:tplc="53D461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18C4B81"/>
    <w:multiLevelType w:val="hybridMultilevel"/>
    <w:tmpl w:val="BBCC1D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4343705"/>
    <w:multiLevelType w:val="multilevel"/>
    <w:tmpl w:val="7F6E06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5A507C0"/>
    <w:multiLevelType w:val="hybridMultilevel"/>
    <w:tmpl w:val="0BCCF41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E490A"/>
    <w:multiLevelType w:val="hybridMultilevel"/>
    <w:tmpl w:val="A42226F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11"/>
  </w:num>
  <w:num w:numId="4">
    <w:abstractNumId w:val="28"/>
  </w:num>
  <w:num w:numId="5">
    <w:abstractNumId w:val="13"/>
  </w:num>
  <w:num w:numId="6">
    <w:abstractNumId w:val="21"/>
  </w:num>
  <w:num w:numId="7">
    <w:abstractNumId w:val="36"/>
  </w:num>
  <w:num w:numId="8">
    <w:abstractNumId w:val="26"/>
  </w:num>
  <w:num w:numId="9">
    <w:abstractNumId w:val="23"/>
  </w:num>
  <w:num w:numId="10">
    <w:abstractNumId w:val="15"/>
  </w:num>
  <w:num w:numId="11">
    <w:abstractNumId w:val="22"/>
  </w:num>
  <w:num w:numId="12">
    <w:abstractNumId w:val="32"/>
  </w:num>
  <w:num w:numId="13">
    <w:abstractNumId w:val="24"/>
  </w:num>
  <w:num w:numId="14">
    <w:abstractNumId w:val="20"/>
  </w:num>
  <w:num w:numId="15">
    <w:abstractNumId w:val="3"/>
  </w:num>
  <w:num w:numId="16">
    <w:abstractNumId w:val="27"/>
  </w:num>
  <w:num w:numId="17">
    <w:abstractNumId w:val="5"/>
  </w:num>
  <w:num w:numId="18">
    <w:abstractNumId w:val="30"/>
  </w:num>
  <w:num w:numId="19">
    <w:abstractNumId w:val="12"/>
  </w:num>
  <w:num w:numId="20">
    <w:abstractNumId w:val="7"/>
  </w:num>
  <w:num w:numId="21">
    <w:abstractNumId w:val="10"/>
  </w:num>
  <w:num w:numId="22">
    <w:abstractNumId w:val="25"/>
  </w:num>
  <w:num w:numId="23">
    <w:abstractNumId w:val="3"/>
  </w:num>
  <w:num w:numId="24">
    <w:abstractNumId w:val="3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7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9"/>
  </w:num>
  <w:num w:numId="31">
    <w:abstractNumId w:val="2"/>
  </w:num>
  <w:num w:numId="32">
    <w:abstractNumId w:val="18"/>
  </w:num>
  <w:num w:numId="33">
    <w:abstractNumId w:val="4"/>
  </w:num>
  <w:num w:numId="34">
    <w:abstractNumId w:val="34"/>
  </w:num>
  <w:num w:numId="35">
    <w:abstractNumId w:val="31"/>
  </w:num>
  <w:num w:numId="36">
    <w:abstractNumId w:val="14"/>
  </w:num>
  <w:num w:numId="37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E8"/>
    <w:rsid w:val="000007EC"/>
    <w:rsid w:val="0000602A"/>
    <w:rsid w:val="000131C6"/>
    <w:rsid w:val="00015027"/>
    <w:rsid w:val="00017FC9"/>
    <w:rsid w:val="000218E9"/>
    <w:rsid w:val="00023079"/>
    <w:rsid w:val="00027AD3"/>
    <w:rsid w:val="0003358A"/>
    <w:rsid w:val="00035AA0"/>
    <w:rsid w:val="00044B65"/>
    <w:rsid w:val="000515AB"/>
    <w:rsid w:val="00054A79"/>
    <w:rsid w:val="000558D4"/>
    <w:rsid w:val="00057F01"/>
    <w:rsid w:val="000716EC"/>
    <w:rsid w:val="000745D1"/>
    <w:rsid w:val="00076D52"/>
    <w:rsid w:val="00077A41"/>
    <w:rsid w:val="00083A70"/>
    <w:rsid w:val="0008547D"/>
    <w:rsid w:val="000920EF"/>
    <w:rsid w:val="00092840"/>
    <w:rsid w:val="0009321A"/>
    <w:rsid w:val="0009367A"/>
    <w:rsid w:val="00094C63"/>
    <w:rsid w:val="00096859"/>
    <w:rsid w:val="000A326D"/>
    <w:rsid w:val="000A5E79"/>
    <w:rsid w:val="000B1F7E"/>
    <w:rsid w:val="000C7488"/>
    <w:rsid w:val="000D5362"/>
    <w:rsid w:val="000D6B66"/>
    <w:rsid w:val="000E0040"/>
    <w:rsid w:val="000E1624"/>
    <w:rsid w:val="000E49E3"/>
    <w:rsid w:val="000E745A"/>
    <w:rsid w:val="001018BE"/>
    <w:rsid w:val="001020D5"/>
    <w:rsid w:val="00105B13"/>
    <w:rsid w:val="00112DC4"/>
    <w:rsid w:val="00115C3D"/>
    <w:rsid w:val="001215D2"/>
    <w:rsid w:val="00132550"/>
    <w:rsid w:val="0013488B"/>
    <w:rsid w:val="00135450"/>
    <w:rsid w:val="001362B0"/>
    <w:rsid w:val="00140C56"/>
    <w:rsid w:val="00145106"/>
    <w:rsid w:val="001458F9"/>
    <w:rsid w:val="00145FC5"/>
    <w:rsid w:val="001474BE"/>
    <w:rsid w:val="0015342D"/>
    <w:rsid w:val="0015594E"/>
    <w:rsid w:val="00164FA7"/>
    <w:rsid w:val="00170E9E"/>
    <w:rsid w:val="001739BF"/>
    <w:rsid w:val="00181F84"/>
    <w:rsid w:val="001834A2"/>
    <w:rsid w:val="001874A4"/>
    <w:rsid w:val="0019575A"/>
    <w:rsid w:val="001A233B"/>
    <w:rsid w:val="001B673E"/>
    <w:rsid w:val="001C21DB"/>
    <w:rsid w:val="001C5E26"/>
    <w:rsid w:val="001D223B"/>
    <w:rsid w:val="001E0BF7"/>
    <w:rsid w:val="001E2E4F"/>
    <w:rsid w:val="001E3252"/>
    <w:rsid w:val="001E517B"/>
    <w:rsid w:val="001F1A91"/>
    <w:rsid w:val="001F561E"/>
    <w:rsid w:val="00201673"/>
    <w:rsid w:val="002034A1"/>
    <w:rsid w:val="002058EF"/>
    <w:rsid w:val="0021051F"/>
    <w:rsid w:val="00217FD9"/>
    <w:rsid w:val="0022128F"/>
    <w:rsid w:val="0022401C"/>
    <w:rsid w:val="00225E05"/>
    <w:rsid w:val="00225F4A"/>
    <w:rsid w:val="0023730E"/>
    <w:rsid w:val="00237B75"/>
    <w:rsid w:val="002430AC"/>
    <w:rsid w:val="0025367D"/>
    <w:rsid w:val="002557CB"/>
    <w:rsid w:val="00257529"/>
    <w:rsid w:val="0027182D"/>
    <w:rsid w:val="00272089"/>
    <w:rsid w:val="002727AA"/>
    <w:rsid w:val="00273333"/>
    <w:rsid w:val="002750CC"/>
    <w:rsid w:val="002756E8"/>
    <w:rsid w:val="00277782"/>
    <w:rsid w:val="00282497"/>
    <w:rsid w:val="0028385A"/>
    <w:rsid w:val="00283912"/>
    <w:rsid w:val="002930DE"/>
    <w:rsid w:val="0029795C"/>
    <w:rsid w:val="002A4E48"/>
    <w:rsid w:val="002B047F"/>
    <w:rsid w:val="002C4CD7"/>
    <w:rsid w:val="002C7CA1"/>
    <w:rsid w:val="002D3850"/>
    <w:rsid w:val="002D5A56"/>
    <w:rsid w:val="002D61DE"/>
    <w:rsid w:val="002E000C"/>
    <w:rsid w:val="002E11EF"/>
    <w:rsid w:val="002E1883"/>
    <w:rsid w:val="002E35AC"/>
    <w:rsid w:val="002E37A8"/>
    <w:rsid w:val="002E4944"/>
    <w:rsid w:val="002E718D"/>
    <w:rsid w:val="002E7FAF"/>
    <w:rsid w:val="002F4A5C"/>
    <w:rsid w:val="002F6410"/>
    <w:rsid w:val="00300509"/>
    <w:rsid w:val="003014A8"/>
    <w:rsid w:val="00303CCB"/>
    <w:rsid w:val="00305A35"/>
    <w:rsid w:val="0031256C"/>
    <w:rsid w:val="00313ED8"/>
    <w:rsid w:val="00321CC0"/>
    <w:rsid w:val="00323785"/>
    <w:rsid w:val="0032542C"/>
    <w:rsid w:val="00330364"/>
    <w:rsid w:val="00331C96"/>
    <w:rsid w:val="00334A45"/>
    <w:rsid w:val="00335CF3"/>
    <w:rsid w:val="003437B8"/>
    <w:rsid w:val="00344AEA"/>
    <w:rsid w:val="00351E4C"/>
    <w:rsid w:val="00352A68"/>
    <w:rsid w:val="0035408E"/>
    <w:rsid w:val="00362450"/>
    <w:rsid w:val="00363033"/>
    <w:rsid w:val="00364509"/>
    <w:rsid w:val="0036463A"/>
    <w:rsid w:val="00364898"/>
    <w:rsid w:val="00365CCB"/>
    <w:rsid w:val="00370719"/>
    <w:rsid w:val="003722A7"/>
    <w:rsid w:val="00372DAA"/>
    <w:rsid w:val="00375BD5"/>
    <w:rsid w:val="003763FC"/>
    <w:rsid w:val="0038346A"/>
    <w:rsid w:val="003A12C9"/>
    <w:rsid w:val="003A43CF"/>
    <w:rsid w:val="003A718E"/>
    <w:rsid w:val="003B0C11"/>
    <w:rsid w:val="003B219A"/>
    <w:rsid w:val="003B5ED3"/>
    <w:rsid w:val="003B6354"/>
    <w:rsid w:val="003D2F3D"/>
    <w:rsid w:val="003D4D16"/>
    <w:rsid w:val="003D662B"/>
    <w:rsid w:val="003E3D38"/>
    <w:rsid w:val="003E5921"/>
    <w:rsid w:val="003E724E"/>
    <w:rsid w:val="003F1345"/>
    <w:rsid w:val="004024F7"/>
    <w:rsid w:val="00404C87"/>
    <w:rsid w:val="00406E52"/>
    <w:rsid w:val="00407776"/>
    <w:rsid w:val="0041155F"/>
    <w:rsid w:val="004129F5"/>
    <w:rsid w:val="00415C13"/>
    <w:rsid w:val="00421D03"/>
    <w:rsid w:val="00430D8E"/>
    <w:rsid w:val="00440735"/>
    <w:rsid w:val="004430A8"/>
    <w:rsid w:val="00447FE6"/>
    <w:rsid w:val="004508B3"/>
    <w:rsid w:val="004623AD"/>
    <w:rsid w:val="00473886"/>
    <w:rsid w:val="004744DF"/>
    <w:rsid w:val="00476F80"/>
    <w:rsid w:val="00482CB3"/>
    <w:rsid w:val="0048621C"/>
    <w:rsid w:val="00492A30"/>
    <w:rsid w:val="00492FD2"/>
    <w:rsid w:val="00493F2D"/>
    <w:rsid w:val="004A146D"/>
    <w:rsid w:val="004A458A"/>
    <w:rsid w:val="004A535E"/>
    <w:rsid w:val="004B4809"/>
    <w:rsid w:val="004B4EEA"/>
    <w:rsid w:val="004B616A"/>
    <w:rsid w:val="004C4394"/>
    <w:rsid w:val="004D75FB"/>
    <w:rsid w:val="004E343C"/>
    <w:rsid w:val="004F0D06"/>
    <w:rsid w:val="0051132D"/>
    <w:rsid w:val="005212AB"/>
    <w:rsid w:val="0052211F"/>
    <w:rsid w:val="00534174"/>
    <w:rsid w:val="005354B5"/>
    <w:rsid w:val="0053730F"/>
    <w:rsid w:val="00540814"/>
    <w:rsid w:val="005410CA"/>
    <w:rsid w:val="00544065"/>
    <w:rsid w:val="005442E3"/>
    <w:rsid w:val="0054704E"/>
    <w:rsid w:val="005523FD"/>
    <w:rsid w:val="0055597C"/>
    <w:rsid w:val="00555F52"/>
    <w:rsid w:val="005643B0"/>
    <w:rsid w:val="005729BE"/>
    <w:rsid w:val="00576454"/>
    <w:rsid w:val="00581D35"/>
    <w:rsid w:val="00583731"/>
    <w:rsid w:val="005863E9"/>
    <w:rsid w:val="00587A31"/>
    <w:rsid w:val="00592114"/>
    <w:rsid w:val="005A14B6"/>
    <w:rsid w:val="005A26E4"/>
    <w:rsid w:val="005A28D9"/>
    <w:rsid w:val="005B396F"/>
    <w:rsid w:val="005B3B0C"/>
    <w:rsid w:val="005B6E59"/>
    <w:rsid w:val="005C5393"/>
    <w:rsid w:val="005C7E81"/>
    <w:rsid w:val="005D082C"/>
    <w:rsid w:val="005D215B"/>
    <w:rsid w:val="005D3478"/>
    <w:rsid w:val="005E0D5D"/>
    <w:rsid w:val="005E2F23"/>
    <w:rsid w:val="005E5F8F"/>
    <w:rsid w:val="005F6180"/>
    <w:rsid w:val="005F66AE"/>
    <w:rsid w:val="0060020A"/>
    <w:rsid w:val="00612FFC"/>
    <w:rsid w:val="00617990"/>
    <w:rsid w:val="00620E72"/>
    <w:rsid w:val="00622161"/>
    <w:rsid w:val="0062351B"/>
    <w:rsid w:val="00624801"/>
    <w:rsid w:val="006253F1"/>
    <w:rsid w:val="00637CB9"/>
    <w:rsid w:val="00641214"/>
    <w:rsid w:val="00643FEB"/>
    <w:rsid w:val="00666559"/>
    <w:rsid w:val="006756E4"/>
    <w:rsid w:val="00677280"/>
    <w:rsid w:val="00677737"/>
    <w:rsid w:val="00681BFF"/>
    <w:rsid w:val="00690F19"/>
    <w:rsid w:val="00693F61"/>
    <w:rsid w:val="00693FE9"/>
    <w:rsid w:val="006968D2"/>
    <w:rsid w:val="006A2376"/>
    <w:rsid w:val="006A7461"/>
    <w:rsid w:val="006B192A"/>
    <w:rsid w:val="006B1FD0"/>
    <w:rsid w:val="006B3982"/>
    <w:rsid w:val="006B4B17"/>
    <w:rsid w:val="006B7CEA"/>
    <w:rsid w:val="006C42AF"/>
    <w:rsid w:val="006C7B95"/>
    <w:rsid w:val="006D1FDF"/>
    <w:rsid w:val="006D2D82"/>
    <w:rsid w:val="006D6954"/>
    <w:rsid w:val="006E0146"/>
    <w:rsid w:val="006E3B1A"/>
    <w:rsid w:val="006E7DC8"/>
    <w:rsid w:val="006F0285"/>
    <w:rsid w:val="006F032F"/>
    <w:rsid w:val="006F15EF"/>
    <w:rsid w:val="006F7F8E"/>
    <w:rsid w:val="007026C3"/>
    <w:rsid w:val="00703AA8"/>
    <w:rsid w:val="00705645"/>
    <w:rsid w:val="00707EB6"/>
    <w:rsid w:val="00710209"/>
    <w:rsid w:val="00721B39"/>
    <w:rsid w:val="007231E0"/>
    <w:rsid w:val="007323A3"/>
    <w:rsid w:val="00732E74"/>
    <w:rsid w:val="007417CA"/>
    <w:rsid w:val="00741F3F"/>
    <w:rsid w:val="007457E6"/>
    <w:rsid w:val="00746AF5"/>
    <w:rsid w:val="007471EA"/>
    <w:rsid w:val="00747FE3"/>
    <w:rsid w:val="0075038B"/>
    <w:rsid w:val="00750485"/>
    <w:rsid w:val="00752F2E"/>
    <w:rsid w:val="007530F7"/>
    <w:rsid w:val="0075347B"/>
    <w:rsid w:val="007552C6"/>
    <w:rsid w:val="00756F2C"/>
    <w:rsid w:val="007614EF"/>
    <w:rsid w:val="00761F4C"/>
    <w:rsid w:val="00761FD8"/>
    <w:rsid w:val="0076603E"/>
    <w:rsid w:val="00770E6A"/>
    <w:rsid w:val="0077233C"/>
    <w:rsid w:val="00776526"/>
    <w:rsid w:val="00777E4E"/>
    <w:rsid w:val="00783649"/>
    <w:rsid w:val="007855BB"/>
    <w:rsid w:val="00786EA4"/>
    <w:rsid w:val="00791994"/>
    <w:rsid w:val="007928AD"/>
    <w:rsid w:val="00794407"/>
    <w:rsid w:val="00796245"/>
    <w:rsid w:val="007B477B"/>
    <w:rsid w:val="007B5222"/>
    <w:rsid w:val="007C0E0A"/>
    <w:rsid w:val="007C3294"/>
    <w:rsid w:val="007C6C79"/>
    <w:rsid w:val="007D24FD"/>
    <w:rsid w:val="007D291D"/>
    <w:rsid w:val="007D790F"/>
    <w:rsid w:val="007E300C"/>
    <w:rsid w:val="007E7AA0"/>
    <w:rsid w:val="007F79C9"/>
    <w:rsid w:val="00822EE0"/>
    <w:rsid w:val="008317B3"/>
    <w:rsid w:val="008344E6"/>
    <w:rsid w:val="00835CF4"/>
    <w:rsid w:val="00841DD1"/>
    <w:rsid w:val="00844B08"/>
    <w:rsid w:val="00845711"/>
    <w:rsid w:val="00853026"/>
    <w:rsid w:val="00854D53"/>
    <w:rsid w:val="0086065C"/>
    <w:rsid w:val="00860748"/>
    <w:rsid w:val="008622FF"/>
    <w:rsid w:val="00864338"/>
    <w:rsid w:val="0086495A"/>
    <w:rsid w:val="008737C7"/>
    <w:rsid w:val="00887F85"/>
    <w:rsid w:val="008A241C"/>
    <w:rsid w:val="008A3B13"/>
    <w:rsid w:val="008A3EE3"/>
    <w:rsid w:val="008A634E"/>
    <w:rsid w:val="008B7460"/>
    <w:rsid w:val="008C3965"/>
    <w:rsid w:val="008E281C"/>
    <w:rsid w:val="008F46FB"/>
    <w:rsid w:val="008F72F4"/>
    <w:rsid w:val="00904286"/>
    <w:rsid w:val="0090497C"/>
    <w:rsid w:val="009102F7"/>
    <w:rsid w:val="00912128"/>
    <w:rsid w:val="00913C2E"/>
    <w:rsid w:val="00914A07"/>
    <w:rsid w:val="00924666"/>
    <w:rsid w:val="00941410"/>
    <w:rsid w:val="00941602"/>
    <w:rsid w:val="009440FC"/>
    <w:rsid w:val="00944A3E"/>
    <w:rsid w:val="009476CB"/>
    <w:rsid w:val="00951321"/>
    <w:rsid w:val="009533E7"/>
    <w:rsid w:val="00954BF3"/>
    <w:rsid w:val="00962E8C"/>
    <w:rsid w:val="00964019"/>
    <w:rsid w:val="009725AB"/>
    <w:rsid w:val="00972E96"/>
    <w:rsid w:val="00973703"/>
    <w:rsid w:val="00973A0F"/>
    <w:rsid w:val="009741E6"/>
    <w:rsid w:val="00976F5F"/>
    <w:rsid w:val="009772DD"/>
    <w:rsid w:val="00980FF9"/>
    <w:rsid w:val="00997E58"/>
    <w:rsid w:val="009A204E"/>
    <w:rsid w:val="009A76E4"/>
    <w:rsid w:val="009B65E4"/>
    <w:rsid w:val="009C0A09"/>
    <w:rsid w:val="009C3901"/>
    <w:rsid w:val="009D1F95"/>
    <w:rsid w:val="009D5A4F"/>
    <w:rsid w:val="009E19A3"/>
    <w:rsid w:val="009E4A9B"/>
    <w:rsid w:val="009E798F"/>
    <w:rsid w:val="009F104D"/>
    <w:rsid w:val="009F1F69"/>
    <w:rsid w:val="00A108DA"/>
    <w:rsid w:val="00A1099D"/>
    <w:rsid w:val="00A12DFD"/>
    <w:rsid w:val="00A1430C"/>
    <w:rsid w:val="00A2213D"/>
    <w:rsid w:val="00A25F2C"/>
    <w:rsid w:val="00A33C22"/>
    <w:rsid w:val="00A36EF8"/>
    <w:rsid w:val="00A379E2"/>
    <w:rsid w:val="00A37E82"/>
    <w:rsid w:val="00A4283D"/>
    <w:rsid w:val="00A50681"/>
    <w:rsid w:val="00A57B57"/>
    <w:rsid w:val="00A57D85"/>
    <w:rsid w:val="00A603DF"/>
    <w:rsid w:val="00A6538A"/>
    <w:rsid w:val="00A71643"/>
    <w:rsid w:val="00A77417"/>
    <w:rsid w:val="00A82381"/>
    <w:rsid w:val="00A86D87"/>
    <w:rsid w:val="00A924E2"/>
    <w:rsid w:val="00A96D07"/>
    <w:rsid w:val="00AA4B61"/>
    <w:rsid w:val="00AA53CF"/>
    <w:rsid w:val="00AA72DF"/>
    <w:rsid w:val="00AB61B4"/>
    <w:rsid w:val="00AD16B5"/>
    <w:rsid w:val="00AD5FA7"/>
    <w:rsid w:val="00AE2928"/>
    <w:rsid w:val="00AF32D3"/>
    <w:rsid w:val="00AF51B2"/>
    <w:rsid w:val="00AF6104"/>
    <w:rsid w:val="00B00DDF"/>
    <w:rsid w:val="00B0130B"/>
    <w:rsid w:val="00B15CB4"/>
    <w:rsid w:val="00B204E1"/>
    <w:rsid w:val="00B216DB"/>
    <w:rsid w:val="00B32783"/>
    <w:rsid w:val="00B4039C"/>
    <w:rsid w:val="00B44293"/>
    <w:rsid w:val="00B469A4"/>
    <w:rsid w:val="00B5157C"/>
    <w:rsid w:val="00B531A5"/>
    <w:rsid w:val="00B53F3E"/>
    <w:rsid w:val="00B54D5A"/>
    <w:rsid w:val="00B65838"/>
    <w:rsid w:val="00B75314"/>
    <w:rsid w:val="00B7674C"/>
    <w:rsid w:val="00B8782F"/>
    <w:rsid w:val="00B95444"/>
    <w:rsid w:val="00BC1B05"/>
    <w:rsid w:val="00BC2295"/>
    <w:rsid w:val="00BC2446"/>
    <w:rsid w:val="00BD09CF"/>
    <w:rsid w:val="00BD2A83"/>
    <w:rsid w:val="00BD791A"/>
    <w:rsid w:val="00BE43F8"/>
    <w:rsid w:val="00BE7AE3"/>
    <w:rsid w:val="00BF0EE8"/>
    <w:rsid w:val="00BF4D6D"/>
    <w:rsid w:val="00BF557E"/>
    <w:rsid w:val="00BF7474"/>
    <w:rsid w:val="00C00EF0"/>
    <w:rsid w:val="00C03413"/>
    <w:rsid w:val="00C12EBB"/>
    <w:rsid w:val="00C148F1"/>
    <w:rsid w:val="00C16A57"/>
    <w:rsid w:val="00C22C27"/>
    <w:rsid w:val="00C24077"/>
    <w:rsid w:val="00C2741D"/>
    <w:rsid w:val="00C30095"/>
    <w:rsid w:val="00C335AB"/>
    <w:rsid w:val="00C33817"/>
    <w:rsid w:val="00C340AA"/>
    <w:rsid w:val="00C34357"/>
    <w:rsid w:val="00C4285A"/>
    <w:rsid w:val="00C43FEF"/>
    <w:rsid w:val="00C46CB3"/>
    <w:rsid w:val="00C57FE5"/>
    <w:rsid w:val="00C644CA"/>
    <w:rsid w:val="00C6557F"/>
    <w:rsid w:val="00C65CC2"/>
    <w:rsid w:val="00C65D37"/>
    <w:rsid w:val="00C65D67"/>
    <w:rsid w:val="00C6653B"/>
    <w:rsid w:val="00C70931"/>
    <w:rsid w:val="00C73E06"/>
    <w:rsid w:val="00C7629D"/>
    <w:rsid w:val="00C8707B"/>
    <w:rsid w:val="00C9500C"/>
    <w:rsid w:val="00C97DF3"/>
    <w:rsid w:val="00CA319E"/>
    <w:rsid w:val="00CA42E4"/>
    <w:rsid w:val="00CA5CA6"/>
    <w:rsid w:val="00CA6DFA"/>
    <w:rsid w:val="00CB0A92"/>
    <w:rsid w:val="00CB5062"/>
    <w:rsid w:val="00CC2FAE"/>
    <w:rsid w:val="00CC695F"/>
    <w:rsid w:val="00CD1CC6"/>
    <w:rsid w:val="00CD4546"/>
    <w:rsid w:val="00CD5D96"/>
    <w:rsid w:val="00CE28FF"/>
    <w:rsid w:val="00CE41F1"/>
    <w:rsid w:val="00CE6E5F"/>
    <w:rsid w:val="00CE7834"/>
    <w:rsid w:val="00CF1020"/>
    <w:rsid w:val="00D015B0"/>
    <w:rsid w:val="00D07B33"/>
    <w:rsid w:val="00D140B7"/>
    <w:rsid w:val="00D15F71"/>
    <w:rsid w:val="00D222D4"/>
    <w:rsid w:val="00D32651"/>
    <w:rsid w:val="00D34603"/>
    <w:rsid w:val="00D37EDE"/>
    <w:rsid w:val="00D42D5D"/>
    <w:rsid w:val="00D434E4"/>
    <w:rsid w:val="00D50EF6"/>
    <w:rsid w:val="00D51DD8"/>
    <w:rsid w:val="00D51E66"/>
    <w:rsid w:val="00D54DC6"/>
    <w:rsid w:val="00D572C9"/>
    <w:rsid w:val="00D5736C"/>
    <w:rsid w:val="00D61566"/>
    <w:rsid w:val="00D62C1A"/>
    <w:rsid w:val="00D6506D"/>
    <w:rsid w:val="00D668FB"/>
    <w:rsid w:val="00D733DB"/>
    <w:rsid w:val="00D755B1"/>
    <w:rsid w:val="00D8054F"/>
    <w:rsid w:val="00D84911"/>
    <w:rsid w:val="00D921C0"/>
    <w:rsid w:val="00D96461"/>
    <w:rsid w:val="00D9736B"/>
    <w:rsid w:val="00DA23E4"/>
    <w:rsid w:val="00DB1BD2"/>
    <w:rsid w:val="00DB48C2"/>
    <w:rsid w:val="00DC3AD4"/>
    <w:rsid w:val="00DC411A"/>
    <w:rsid w:val="00DD1BA0"/>
    <w:rsid w:val="00DE0F34"/>
    <w:rsid w:val="00DE7517"/>
    <w:rsid w:val="00DF4953"/>
    <w:rsid w:val="00E043DC"/>
    <w:rsid w:val="00E108B2"/>
    <w:rsid w:val="00E12B71"/>
    <w:rsid w:val="00E14463"/>
    <w:rsid w:val="00E148E1"/>
    <w:rsid w:val="00E20B8E"/>
    <w:rsid w:val="00E20E89"/>
    <w:rsid w:val="00E2682D"/>
    <w:rsid w:val="00E27BA1"/>
    <w:rsid w:val="00E32CA8"/>
    <w:rsid w:val="00E341D3"/>
    <w:rsid w:val="00E34864"/>
    <w:rsid w:val="00E417C5"/>
    <w:rsid w:val="00E43E6D"/>
    <w:rsid w:val="00E445EE"/>
    <w:rsid w:val="00E700EB"/>
    <w:rsid w:val="00E70C34"/>
    <w:rsid w:val="00E713E7"/>
    <w:rsid w:val="00E71A20"/>
    <w:rsid w:val="00E74695"/>
    <w:rsid w:val="00E751CA"/>
    <w:rsid w:val="00E800B5"/>
    <w:rsid w:val="00E806CF"/>
    <w:rsid w:val="00E80F04"/>
    <w:rsid w:val="00E814A8"/>
    <w:rsid w:val="00E86F1E"/>
    <w:rsid w:val="00E90B95"/>
    <w:rsid w:val="00E97600"/>
    <w:rsid w:val="00E97782"/>
    <w:rsid w:val="00EA4E61"/>
    <w:rsid w:val="00EA733E"/>
    <w:rsid w:val="00EB5E80"/>
    <w:rsid w:val="00EB6741"/>
    <w:rsid w:val="00EB7D9B"/>
    <w:rsid w:val="00EC2C2F"/>
    <w:rsid w:val="00EC3BCA"/>
    <w:rsid w:val="00EC7243"/>
    <w:rsid w:val="00ED6EEF"/>
    <w:rsid w:val="00EE360F"/>
    <w:rsid w:val="00EE6CC0"/>
    <w:rsid w:val="00EE6E61"/>
    <w:rsid w:val="00EF4879"/>
    <w:rsid w:val="00EF71AC"/>
    <w:rsid w:val="00EF7391"/>
    <w:rsid w:val="00F01F6D"/>
    <w:rsid w:val="00F049B8"/>
    <w:rsid w:val="00F07D64"/>
    <w:rsid w:val="00F10B98"/>
    <w:rsid w:val="00F224B1"/>
    <w:rsid w:val="00F310CE"/>
    <w:rsid w:val="00F326F8"/>
    <w:rsid w:val="00F33F59"/>
    <w:rsid w:val="00F354F3"/>
    <w:rsid w:val="00F35CCB"/>
    <w:rsid w:val="00F40A2F"/>
    <w:rsid w:val="00F42F3A"/>
    <w:rsid w:val="00F47EE8"/>
    <w:rsid w:val="00F51758"/>
    <w:rsid w:val="00F521E6"/>
    <w:rsid w:val="00F55EF4"/>
    <w:rsid w:val="00F608BA"/>
    <w:rsid w:val="00F6107C"/>
    <w:rsid w:val="00F70D42"/>
    <w:rsid w:val="00F75A7A"/>
    <w:rsid w:val="00F76719"/>
    <w:rsid w:val="00F81779"/>
    <w:rsid w:val="00F85365"/>
    <w:rsid w:val="00F87727"/>
    <w:rsid w:val="00F9072B"/>
    <w:rsid w:val="00F9238D"/>
    <w:rsid w:val="00F95301"/>
    <w:rsid w:val="00F958BB"/>
    <w:rsid w:val="00F96B21"/>
    <w:rsid w:val="00FA2372"/>
    <w:rsid w:val="00FA2DB1"/>
    <w:rsid w:val="00FA6920"/>
    <w:rsid w:val="00FB40A3"/>
    <w:rsid w:val="00FC0FF2"/>
    <w:rsid w:val="00FD09AE"/>
    <w:rsid w:val="00FD45E8"/>
    <w:rsid w:val="00FF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D49EAB"/>
  <w15:chartTrackingRefBased/>
  <w15:docId w15:val="{0D552195-1A20-485D-997C-B5624BDD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EE8"/>
    <w:rPr>
      <w:lang w:eastAsia="es-ES"/>
    </w:rPr>
  </w:style>
  <w:style w:type="paragraph" w:styleId="Ttulo1">
    <w:name w:val="heading 1"/>
    <w:aliases w:val="Título Principal"/>
    <w:basedOn w:val="Normal"/>
    <w:next w:val="Normal"/>
    <w:qFormat/>
    <w:rsid w:val="000131C6"/>
    <w:pPr>
      <w:keepNext/>
      <w:widowControl w:val="0"/>
      <w:tabs>
        <w:tab w:val="center" w:pos="4680"/>
      </w:tabs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i/>
      <w:iCs/>
      <w:color w:val="000000"/>
      <w:spacing w:val="-3"/>
      <w:sz w:val="24"/>
      <w:szCs w:val="24"/>
      <w:u w:color="000000"/>
      <w:lang w:val="es-ES"/>
    </w:rPr>
  </w:style>
  <w:style w:type="paragraph" w:styleId="Ttulo2">
    <w:name w:val="heading 2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qFormat/>
    <w:rsid w:val="000131C6"/>
    <w:pPr>
      <w:keepNext/>
      <w:widowControl w:val="0"/>
      <w:autoSpaceDE w:val="0"/>
      <w:autoSpaceDN w:val="0"/>
      <w:adjustRightInd w:val="0"/>
      <w:outlineLvl w:val="3"/>
    </w:pPr>
    <w:rPr>
      <w:rFonts w:ascii="Book Antiqua" w:hAnsi="Book Antiqua" w:cs="Book Antiqua"/>
      <w:b/>
      <w:bCs/>
      <w:sz w:val="24"/>
      <w:szCs w:val="24"/>
      <w:u w:color="000000"/>
      <w:lang w:val="es-ES"/>
    </w:rPr>
  </w:style>
  <w:style w:type="paragraph" w:styleId="Ttulo5">
    <w:name w:val="heading 5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  <w:i/>
      <w:iCs/>
      <w:color w:val="000000"/>
      <w:sz w:val="24"/>
      <w:szCs w:val="24"/>
      <w:u w:color="000000"/>
      <w:lang w:val="es-ES"/>
    </w:rPr>
  </w:style>
  <w:style w:type="paragraph" w:styleId="Ttulo6">
    <w:name w:val="heading 6"/>
    <w:basedOn w:val="Normal"/>
    <w:next w:val="Normal"/>
    <w:qFormat/>
    <w:rsid w:val="00364509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val="es-ES"/>
    </w:rPr>
  </w:style>
  <w:style w:type="paragraph" w:styleId="Ttulo7">
    <w:name w:val="heading 7"/>
    <w:basedOn w:val="Normal"/>
    <w:qFormat/>
    <w:rsid w:val="00283912"/>
    <w:pPr>
      <w:keepNext/>
      <w:shd w:val="clear" w:color="auto" w:fill="FFFFFF"/>
      <w:tabs>
        <w:tab w:val="num" w:pos="360"/>
      </w:tabs>
      <w:autoSpaceDE w:val="0"/>
      <w:jc w:val="right"/>
      <w:outlineLvl w:val="6"/>
    </w:pPr>
    <w:rPr>
      <w:rFonts w:ascii="Arial" w:hAnsi="Arial" w:cs="Arial"/>
      <w:b/>
      <w:bCs/>
      <w:sz w:val="24"/>
      <w:szCs w:val="24"/>
      <w:u w:val="single"/>
      <w:lang w:val="es-ES"/>
    </w:rPr>
  </w:style>
  <w:style w:type="paragraph" w:styleId="Ttulo8">
    <w:name w:val="heading 8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jc w:val="right"/>
      <w:outlineLvl w:val="7"/>
    </w:pPr>
    <w:rPr>
      <w:rFonts w:ascii="Book Antiqua" w:hAnsi="Book Antiqua" w:cs="Book Antiqua"/>
      <w:sz w:val="24"/>
      <w:szCs w:val="24"/>
      <w:lang w:val="es-ES"/>
    </w:rPr>
  </w:style>
  <w:style w:type="paragraph" w:styleId="Ttulo9">
    <w:name w:val="heading 9"/>
    <w:basedOn w:val="Normal"/>
    <w:next w:val="Normal"/>
    <w:qFormat/>
    <w:rsid w:val="00364509"/>
    <w:pPr>
      <w:keepNext/>
      <w:jc w:val="right"/>
      <w:outlineLvl w:val="8"/>
    </w:pPr>
    <w:rPr>
      <w:rFonts w:ascii="Arial" w:hAnsi="Arial" w:cs="Arial"/>
      <w:b/>
      <w:bCs/>
      <w:sz w:val="18"/>
      <w:szCs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  <w:lang w:val="es-ES"/>
    </w:rPr>
  </w:style>
  <w:style w:type="paragraph" w:styleId="Textoindependiente2">
    <w:name w:val="Body Text 2"/>
    <w:basedOn w:val="Normal"/>
    <w:link w:val="Textoindependiente2Car"/>
    <w:rsid w:val="00BF0EE8"/>
    <w:pPr>
      <w:jc w:val="both"/>
    </w:pPr>
    <w:rPr>
      <w:rFonts w:ascii="Bookman Old Style" w:hAnsi="Bookman Old Style" w:cs="Bookman Old Style"/>
      <w:sz w:val="24"/>
      <w:szCs w:val="24"/>
      <w:lang w:val="es-ES_tradnl"/>
    </w:rPr>
  </w:style>
  <w:style w:type="character" w:styleId="Hipervnculo">
    <w:name w:val="Hyperlink"/>
    <w:uiPriority w:val="99"/>
    <w:rsid w:val="00BF0EE8"/>
    <w:rPr>
      <w:rFonts w:cs="Times New Roman"/>
      <w:color w:val="0000FF"/>
      <w:u w:val="single"/>
    </w:rPr>
  </w:style>
  <w:style w:type="paragraph" w:customStyle="1" w:styleId="Car">
    <w:name w:val="Car"/>
    <w:basedOn w:val="Normal"/>
    <w:semiHidden/>
    <w:rsid w:val="00BF0EE8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styleId="Encabezado">
    <w:name w:val="header"/>
    <w:aliases w:val="encabezado"/>
    <w:basedOn w:val="Normal"/>
    <w:link w:val="EncabezadoCar"/>
    <w:rsid w:val="00BF0E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link w:val="Encabezado"/>
    <w:locked/>
    <w:rsid w:val="009772DD"/>
    <w:rPr>
      <w:lang w:val="es-CR" w:eastAsia="es-ES"/>
    </w:rPr>
  </w:style>
  <w:style w:type="paragraph" w:styleId="Piedepgina">
    <w:name w:val="footer"/>
    <w:basedOn w:val="Normal"/>
    <w:rsid w:val="00BF0EE8"/>
    <w:pPr>
      <w:tabs>
        <w:tab w:val="center" w:pos="4252"/>
        <w:tab w:val="right" w:pos="8504"/>
      </w:tabs>
    </w:pPr>
  </w:style>
  <w:style w:type="character" w:styleId="Nmerodepgina">
    <w:name w:val="page number"/>
    <w:rsid w:val="002F6410"/>
    <w:rPr>
      <w:rFonts w:cs="Times New Roman"/>
    </w:rPr>
  </w:style>
  <w:style w:type="paragraph" w:styleId="NormalWeb">
    <w:name w:val="Normal (Web)"/>
    <w:basedOn w:val="Normal"/>
    <w:rsid w:val="009772DD"/>
    <w:pPr>
      <w:widowControl w:val="0"/>
      <w:autoSpaceDE w:val="0"/>
      <w:autoSpaceDN w:val="0"/>
      <w:adjustRightInd w:val="0"/>
    </w:pPr>
    <w:rPr>
      <w:rFonts w:ascii="Arial Unicode MS" w:eastAsia="Arial Unicode MS" w:hAnsi="Arial" w:cs="Arial Unicode MS"/>
      <w:color w:val="000000"/>
      <w:sz w:val="24"/>
      <w:szCs w:val="24"/>
      <w:u w:color="000000"/>
      <w:lang w:val="es-ES"/>
    </w:rPr>
  </w:style>
  <w:style w:type="table" w:styleId="Tablaconcuadrcula">
    <w:name w:val="Table Grid"/>
    <w:basedOn w:val="Tablanormal"/>
    <w:rsid w:val="009772D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B15CB4"/>
    <w:pPr>
      <w:spacing w:after="120"/>
    </w:pPr>
  </w:style>
  <w:style w:type="paragraph" w:styleId="Textonotapie">
    <w:name w:val="footnote text"/>
    <w:basedOn w:val="Normal"/>
    <w:link w:val="TextonotapieCar"/>
    <w:uiPriority w:val="99"/>
    <w:semiHidden/>
    <w:rsid w:val="00B15CB4"/>
    <w:rPr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0131C6"/>
    <w:rPr>
      <w:rFonts w:cs="Times New Roman"/>
      <w:lang w:val="es-ES" w:eastAsia="es-ES"/>
    </w:rPr>
  </w:style>
  <w:style w:type="character" w:styleId="Refdenotaalpie">
    <w:name w:val="footnote reference"/>
    <w:uiPriority w:val="99"/>
    <w:semiHidden/>
    <w:rsid w:val="00B15CB4"/>
    <w:rPr>
      <w:rFonts w:cs="Times New Roman"/>
      <w:vertAlign w:val="superscript"/>
    </w:rPr>
  </w:style>
  <w:style w:type="character" w:styleId="Textoennegrita">
    <w:name w:val="Strong"/>
    <w:qFormat/>
    <w:rsid w:val="00283912"/>
    <w:rPr>
      <w:rFonts w:cs="Times New Roman"/>
      <w:b/>
      <w:bCs/>
    </w:rPr>
  </w:style>
  <w:style w:type="paragraph" w:customStyle="1" w:styleId="CharChar">
    <w:name w:val="Char Char"/>
    <w:basedOn w:val="Normal"/>
    <w:semiHidden/>
    <w:rsid w:val="00283912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customStyle="1" w:styleId="Estilo">
    <w:name w:val="Estilo"/>
    <w:next w:val="Normal"/>
    <w:rsid w:val="000131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customStyle="1" w:styleId="Estilo1">
    <w:name w:val="Estilo1"/>
    <w:next w:val="Normal"/>
    <w:rsid w:val="000131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u w:color="000000"/>
      <w:lang w:val="es-ES" w:eastAsia="es-ES"/>
    </w:rPr>
  </w:style>
  <w:style w:type="paragraph" w:styleId="Textoindependiente3">
    <w:name w:val="Body Text 3"/>
    <w:basedOn w:val="Normal"/>
    <w:rsid w:val="000131C6"/>
    <w:pPr>
      <w:widowControl w:val="0"/>
      <w:autoSpaceDE w:val="0"/>
      <w:autoSpaceDN w:val="0"/>
      <w:adjustRightInd w:val="0"/>
      <w:jc w:val="both"/>
    </w:pPr>
    <w:rPr>
      <w:rFonts w:ascii="Book Antiqua" w:hAnsi="Book Antiqua" w:cs="Book Antiqua"/>
      <w:sz w:val="24"/>
      <w:szCs w:val="24"/>
      <w:lang w:val="es-ES"/>
    </w:rPr>
  </w:style>
  <w:style w:type="character" w:styleId="Hipervnculovisitado">
    <w:name w:val="FollowedHyperlink"/>
    <w:rsid w:val="000131C6"/>
    <w:rPr>
      <w:rFonts w:cs="Times New Roman"/>
      <w:color w:val="800080"/>
      <w:u w:val="single"/>
    </w:rPr>
  </w:style>
  <w:style w:type="paragraph" w:customStyle="1" w:styleId="Ttulo30">
    <w:name w:val="TÍtulo 3"/>
    <w:next w:val="Normal"/>
    <w:rsid w:val="000131C6"/>
    <w:pPr>
      <w:keepNext/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es-ES" w:eastAsia="es-ES"/>
    </w:rPr>
  </w:style>
  <w:style w:type="paragraph" w:styleId="Sangra2detindependiente">
    <w:name w:val="Body Text Indent 2"/>
    <w:basedOn w:val="Normal"/>
    <w:rsid w:val="000131C6"/>
    <w:pPr>
      <w:widowControl w:val="0"/>
      <w:autoSpaceDE w:val="0"/>
      <w:autoSpaceDN w:val="0"/>
      <w:adjustRightInd w:val="0"/>
      <w:ind w:left="497"/>
      <w:jc w:val="both"/>
    </w:pPr>
    <w:rPr>
      <w:rFonts w:ascii="Arial" w:hAnsi="Arial" w:cs="Arial"/>
      <w:color w:val="000000"/>
      <w:spacing w:val="-10"/>
      <w:sz w:val="28"/>
      <w:szCs w:val="28"/>
      <w:u w:color="000000"/>
      <w:lang w:val="es-ES"/>
    </w:rPr>
  </w:style>
  <w:style w:type="paragraph" w:styleId="Mapadeldocumento">
    <w:name w:val="Document Map"/>
    <w:basedOn w:val="Normal"/>
    <w:semiHidden/>
    <w:rsid w:val="000131C6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color w:val="000000"/>
      <w:u w:color="000000"/>
      <w:lang w:val="es-ES"/>
    </w:rPr>
  </w:style>
  <w:style w:type="paragraph" w:customStyle="1" w:styleId="H5">
    <w:name w:val="H5"/>
    <w:next w:val="Normal"/>
    <w:rsid w:val="000131C6"/>
    <w:pPr>
      <w:keepNext/>
      <w:widowControl w:val="0"/>
      <w:autoSpaceDE w:val="0"/>
      <w:autoSpaceDN w:val="0"/>
      <w:adjustRightInd w:val="0"/>
      <w:spacing w:before="100" w:after="100"/>
      <w:outlineLvl w:val="5"/>
    </w:pPr>
    <w:rPr>
      <w:rFonts w:ascii="Arial" w:hAnsi="Arial" w:cs="Arial"/>
      <w:b/>
      <w:bCs/>
      <w:shd w:val="clear" w:color="auto" w:fill="FFFFFF"/>
      <w:lang w:val="es-ES" w:eastAsia="es-ES"/>
    </w:rPr>
  </w:style>
  <w:style w:type="paragraph" w:customStyle="1" w:styleId="estilo2">
    <w:name w:val="estilo2"/>
    <w:basedOn w:val="Normal"/>
    <w:rsid w:val="000131C6"/>
    <w:pPr>
      <w:spacing w:before="100" w:beforeAutospacing="1" w:after="100" w:afterAutospacing="1"/>
    </w:pPr>
    <w:rPr>
      <w:rFonts w:ascii="Verdana" w:hAnsi="Verdana" w:cs="Verdana"/>
      <w:sz w:val="24"/>
      <w:szCs w:val="24"/>
      <w:lang w:val="es-ES"/>
    </w:rPr>
  </w:style>
  <w:style w:type="character" w:customStyle="1" w:styleId="estilo51">
    <w:name w:val="estilo51"/>
    <w:rsid w:val="000131C6"/>
    <w:rPr>
      <w:rFonts w:cs="Times New Roman"/>
      <w:b/>
      <w:bCs/>
    </w:rPr>
  </w:style>
  <w:style w:type="character" w:customStyle="1" w:styleId="estilo41">
    <w:name w:val="estilo41"/>
    <w:rsid w:val="000131C6"/>
    <w:rPr>
      <w:rFonts w:cs="Times New Roman"/>
    </w:rPr>
  </w:style>
  <w:style w:type="paragraph" w:styleId="Prrafodelista">
    <w:name w:val="List Paragraph"/>
    <w:basedOn w:val="Normal"/>
    <w:uiPriority w:val="99"/>
    <w:qFormat/>
    <w:rsid w:val="000131C6"/>
    <w:pPr>
      <w:ind w:left="708"/>
    </w:pPr>
    <w:rPr>
      <w:rFonts w:ascii="Arial" w:hAnsi="Arial" w:cs="Arial"/>
      <w:sz w:val="24"/>
      <w:szCs w:val="24"/>
      <w:lang w:val="es-ES"/>
    </w:rPr>
  </w:style>
  <w:style w:type="character" w:styleId="nfasis">
    <w:name w:val="Emphasis"/>
    <w:qFormat/>
    <w:rsid w:val="000131C6"/>
    <w:rPr>
      <w:rFonts w:cs="Times New Roman"/>
      <w:i/>
      <w:iCs/>
    </w:rPr>
  </w:style>
  <w:style w:type="paragraph" w:customStyle="1" w:styleId="Prrafodelista1">
    <w:name w:val="Párrafo de lista1"/>
    <w:basedOn w:val="Normal"/>
    <w:rsid w:val="000131C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arCar1">
    <w:name w:val="Car Car1"/>
    <w:semiHidden/>
    <w:locked/>
    <w:rsid w:val="000131C6"/>
    <w:rPr>
      <w:rFonts w:ascii="Calibri" w:hAnsi="Calibri" w:cs="Calibri"/>
      <w:lang w:val="es-CR" w:eastAsia="en-US"/>
    </w:rPr>
  </w:style>
  <w:style w:type="paragraph" w:styleId="Sangradetextonormal">
    <w:name w:val="Body Text Indent"/>
    <w:basedOn w:val="Normal"/>
    <w:rsid w:val="000131C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4"/>
      <w:szCs w:val="24"/>
      <w:lang w:val="es-ES"/>
    </w:rPr>
  </w:style>
  <w:style w:type="character" w:customStyle="1" w:styleId="CarCar2">
    <w:name w:val="Car Car2"/>
    <w:semiHidden/>
    <w:rsid w:val="000131C6"/>
    <w:rPr>
      <w:rFonts w:cs="Times New Roman"/>
      <w:lang w:val="es-ES" w:eastAsia="es-ES"/>
    </w:rPr>
  </w:style>
  <w:style w:type="paragraph" w:customStyle="1" w:styleId="BodyText22">
    <w:name w:val="Body Text 22"/>
    <w:rsid w:val="000131C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u w:color="000000"/>
      <w:shd w:val="clear" w:color="auto" w:fill="FFFFFF"/>
      <w:lang w:val="es-ES" w:eastAsia="es-ES"/>
    </w:rPr>
  </w:style>
  <w:style w:type="paragraph" w:styleId="Textodebloque">
    <w:name w:val="Block Text"/>
    <w:basedOn w:val="Normal"/>
    <w:rsid w:val="000131C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4"/>
      <w:szCs w:val="24"/>
      <w:u w:color="000000"/>
      <w:shd w:val="clear" w:color="auto" w:fill="FFFFFF"/>
      <w:lang w:val="es-ES_tradnl"/>
    </w:rPr>
  </w:style>
  <w:style w:type="paragraph" w:customStyle="1" w:styleId="Car1">
    <w:name w:val="Car1"/>
    <w:basedOn w:val="Normal"/>
    <w:semiHidden/>
    <w:rsid w:val="000131C6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styleId="Ttulo">
    <w:name w:val="Title"/>
    <w:basedOn w:val="Normal"/>
    <w:link w:val="TtuloCar"/>
    <w:qFormat/>
    <w:rsid w:val="006E3B1A"/>
    <w:pPr>
      <w:jc w:val="center"/>
    </w:pPr>
    <w:rPr>
      <w:rFonts w:ascii="Arial" w:hAnsi="Arial"/>
      <w:b/>
      <w:bCs/>
      <w:sz w:val="36"/>
      <w:szCs w:val="36"/>
    </w:rPr>
  </w:style>
  <w:style w:type="character" w:customStyle="1" w:styleId="TtuloCar">
    <w:name w:val="Título Car"/>
    <w:link w:val="Ttulo"/>
    <w:locked/>
    <w:rsid w:val="006E3B1A"/>
    <w:rPr>
      <w:rFonts w:ascii="Arial" w:hAnsi="Arial"/>
      <w:b/>
      <w:bCs/>
      <w:sz w:val="36"/>
      <w:szCs w:val="36"/>
      <w:lang w:val="es-CR" w:eastAsia="es-ES" w:bidi="ar-SA"/>
    </w:rPr>
  </w:style>
  <w:style w:type="paragraph" w:customStyle="1" w:styleId="Prrafodelista2">
    <w:name w:val="Párrafo de lista2"/>
    <w:basedOn w:val="Normal"/>
    <w:qFormat/>
    <w:rsid w:val="006E3B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customStyle="1" w:styleId="ListParagraph1">
    <w:name w:val="List Paragraph1"/>
    <w:basedOn w:val="Normal"/>
    <w:qFormat/>
    <w:rsid w:val="006E3B1A"/>
    <w:pPr>
      <w:ind w:left="720"/>
    </w:pPr>
    <w:rPr>
      <w:sz w:val="24"/>
      <w:szCs w:val="24"/>
      <w:lang w:val="es-ES"/>
    </w:rPr>
  </w:style>
  <w:style w:type="paragraph" w:styleId="Sangra3detindependiente">
    <w:name w:val="Body Text Indent 3"/>
    <w:basedOn w:val="Normal"/>
    <w:rsid w:val="00364509"/>
    <w:pPr>
      <w:ind w:left="709" w:hanging="709"/>
      <w:jc w:val="both"/>
    </w:pPr>
    <w:rPr>
      <w:rFonts w:ascii="Bookman Old Style" w:hAnsi="Bookman Old Style" w:cs="Bookman Old Style"/>
      <w:sz w:val="24"/>
      <w:szCs w:val="24"/>
      <w:lang w:val="es-ES_tradnl"/>
    </w:rPr>
  </w:style>
  <w:style w:type="paragraph" w:styleId="Subttulo">
    <w:name w:val="Subtitle"/>
    <w:basedOn w:val="Normal"/>
    <w:qFormat/>
    <w:rsid w:val="00364509"/>
    <w:pPr>
      <w:jc w:val="center"/>
    </w:pPr>
    <w:rPr>
      <w:b/>
      <w:bCs/>
      <w:sz w:val="32"/>
      <w:szCs w:val="32"/>
      <w:lang w:val="es-ES"/>
    </w:rPr>
  </w:style>
  <w:style w:type="paragraph" w:styleId="Lista">
    <w:name w:val="List"/>
    <w:basedOn w:val="Normal"/>
    <w:rsid w:val="00364509"/>
    <w:pPr>
      <w:ind w:left="283" w:hanging="283"/>
    </w:pPr>
    <w:rPr>
      <w:sz w:val="28"/>
      <w:szCs w:val="28"/>
      <w:lang w:val="es-ES"/>
    </w:rPr>
  </w:style>
  <w:style w:type="paragraph" w:customStyle="1" w:styleId="Ttulo60">
    <w:name w:val="TÍtulo 6"/>
    <w:basedOn w:val="Normal"/>
    <w:next w:val="Normal"/>
    <w:rsid w:val="00364509"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pacing w:val="-3"/>
      <w:sz w:val="24"/>
      <w:szCs w:val="24"/>
      <w:lang w:val="es-ES"/>
    </w:rPr>
  </w:style>
  <w:style w:type="paragraph" w:customStyle="1" w:styleId="Ttulo90">
    <w:name w:val="TÕtulo 9"/>
    <w:basedOn w:val="Normal"/>
    <w:next w:val="Normal"/>
    <w:rsid w:val="00364509"/>
    <w:pPr>
      <w:keepNext/>
      <w:tabs>
        <w:tab w:val="left" w:pos="142"/>
      </w:tabs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 w:cs="Book Antiqua"/>
      <w:b/>
      <w:bCs/>
      <w:sz w:val="22"/>
      <w:szCs w:val="22"/>
      <w:lang w:val="es-ES"/>
    </w:rPr>
  </w:style>
  <w:style w:type="paragraph" w:customStyle="1" w:styleId="xl24">
    <w:name w:val="xl24"/>
    <w:basedOn w:val="Normal"/>
    <w:rsid w:val="0036450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Cpi">
    <w:name w:val="Cpi"/>
    <w:basedOn w:val="Normal"/>
    <w:rsid w:val="00364509"/>
    <w:pPr>
      <w:widowControl w:val="0"/>
      <w:autoSpaceDE w:val="0"/>
      <w:autoSpaceDN w:val="0"/>
      <w:adjustRightInd w:val="0"/>
      <w:spacing w:line="360" w:lineRule="auto"/>
    </w:pPr>
    <w:rPr>
      <w:sz w:val="28"/>
      <w:szCs w:val="28"/>
      <w:shd w:val="clear" w:color="auto" w:fill="FFFFFF"/>
      <w:lang w:val="es-MX"/>
    </w:rPr>
  </w:style>
  <w:style w:type="paragraph" w:customStyle="1" w:styleId="Epgrafe">
    <w:name w:val="Epígrafe"/>
    <w:basedOn w:val="Normal"/>
    <w:next w:val="Normal"/>
    <w:qFormat/>
    <w:rsid w:val="00364509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es-ES"/>
    </w:rPr>
  </w:style>
  <w:style w:type="character" w:customStyle="1" w:styleId="Ttulo4Car">
    <w:name w:val="Título 4 Car"/>
    <w:link w:val="Ttulo4"/>
    <w:rsid w:val="00756F2C"/>
    <w:rPr>
      <w:rFonts w:ascii="Book Antiqua" w:hAnsi="Book Antiqua" w:cs="Book Antiqua"/>
      <w:b/>
      <w:bCs/>
      <w:sz w:val="24"/>
      <w:szCs w:val="24"/>
      <w:u w:color="000000"/>
      <w:lang w:val="es-ES" w:eastAsia="es-ES"/>
    </w:rPr>
  </w:style>
  <w:style w:type="character" w:customStyle="1" w:styleId="Textoindependiente2Car">
    <w:name w:val="Texto independiente 2 Car"/>
    <w:link w:val="Textoindependiente2"/>
    <w:rsid w:val="00DB1BD2"/>
    <w:rPr>
      <w:rFonts w:ascii="Bookman Old Style" w:hAnsi="Bookman Old Style" w:cs="Bookman Old Style"/>
      <w:sz w:val="24"/>
      <w:szCs w:val="24"/>
      <w:lang w:val="es-ES_tradnl" w:eastAsia="es-ES"/>
    </w:rPr>
  </w:style>
  <w:style w:type="table" w:customStyle="1" w:styleId="TableNormal">
    <w:name w:val="Table Normal"/>
    <w:uiPriority w:val="2"/>
    <w:semiHidden/>
    <w:unhideWhenUsed/>
    <w:qFormat/>
    <w:rsid w:val="00D5736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736C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val="es-ES" w:eastAsia="en-US"/>
    </w:rPr>
  </w:style>
  <w:style w:type="paragraph" w:customStyle="1" w:styleId="xmsonormal">
    <w:name w:val="x_msonormal"/>
    <w:basedOn w:val="Normal"/>
    <w:rsid w:val="009B65E4"/>
    <w:rPr>
      <w:rFonts w:ascii="Calibri" w:eastAsia="Calibri" w:hAnsi="Calibri" w:cs="Calibri"/>
      <w:sz w:val="22"/>
      <w:szCs w:val="22"/>
      <w:lang w:eastAsia="es-CR"/>
    </w:rPr>
  </w:style>
  <w:style w:type="paragraph" w:styleId="Textonotaalfinal">
    <w:name w:val="endnote text"/>
    <w:basedOn w:val="Normal"/>
    <w:link w:val="TextonotaalfinalCar"/>
    <w:rsid w:val="007231E0"/>
  </w:style>
  <w:style w:type="character" w:customStyle="1" w:styleId="TextonotaalfinalCar">
    <w:name w:val="Texto nota al final Car"/>
    <w:link w:val="Textonotaalfinal"/>
    <w:rsid w:val="007231E0"/>
    <w:rPr>
      <w:lang w:eastAsia="es-ES"/>
    </w:rPr>
  </w:style>
  <w:style w:type="character" w:styleId="Refdenotaalfinal">
    <w:name w:val="endnote reference"/>
    <w:rsid w:val="00723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BE60E-4327-49ED-9A11-BDEF9624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2455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-PLA-2012</vt:lpstr>
    </vt:vector>
  </TitlesOfParts>
  <Company>.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-PLA-2012</dc:title>
  <dc:subject/>
  <dc:creator>xbarrientos</dc:creator>
  <cp:keywords/>
  <cp:lastModifiedBy>Alejandro Fonseca Arguedas (internet por Jones y Planificación)</cp:lastModifiedBy>
  <cp:revision>2</cp:revision>
  <dcterms:created xsi:type="dcterms:W3CDTF">2022-10-14T16:34:00Z</dcterms:created>
  <dcterms:modified xsi:type="dcterms:W3CDTF">2022-10-14T16:34:00Z</dcterms:modified>
</cp:coreProperties>
</file>