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73424" w14:textId="2EC9298E" w:rsidR="001A7945" w:rsidRPr="001A7945" w:rsidRDefault="00966578" w:rsidP="001A7945">
      <w:pPr>
        <w:widowControl w:val="0"/>
        <w:spacing w:line="240" w:lineRule="auto"/>
        <w:jc w:val="right"/>
        <w:rPr>
          <w:rFonts w:ascii="Book Antiqua" w:hAnsi="Book Antiqua" w:cs="Book Antiqua"/>
          <w:snapToGrid w:val="0"/>
          <w:lang w:val="es-CR"/>
        </w:rPr>
      </w:pPr>
      <w:r>
        <w:rPr>
          <w:rFonts w:ascii="Book Antiqua" w:hAnsi="Book Antiqua" w:cs="Book Antiqua"/>
          <w:snapToGrid w:val="0"/>
          <w:lang w:val="es-CR"/>
        </w:rPr>
        <w:t>1111</w:t>
      </w:r>
      <w:r w:rsidR="001A7945" w:rsidRPr="001A7945">
        <w:rPr>
          <w:rFonts w:ascii="Book Antiqua" w:hAnsi="Book Antiqua" w:cs="Book Antiqua"/>
          <w:snapToGrid w:val="0"/>
          <w:lang w:val="es-CR"/>
        </w:rPr>
        <w:t>-PLA-</w:t>
      </w:r>
      <w:r>
        <w:rPr>
          <w:rFonts w:ascii="Book Antiqua" w:hAnsi="Book Antiqua" w:cs="Book Antiqua"/>
          <w:snapToGrid w:val="0"/>
          <w:lang w:val="es-CR"/>
        </w:rPr>
        <w:t>OI</w:t>
      </w:r>
      <w:r w:rsidR="001A7945" w:rsidRPr="001A7945">
        <w:rPr>
          <w:rFonts w:ascii="Book Antiqua" w:hAnsi="Book Antiqua" w:cs="Book Antiqua"/>
          <w:snapToGrid w:val="0"/>
          <w:lang w:val="es-CR"/>
        </w:rPr>
        <w:t>-2021</w:t>
      </w:r>
    </w:p>
    <w:p w14:paraId="43F854AB" w14:textId="24B5B250" w:rsidR="001A7945" w:rsidRPr="001A7945" w:rsidRDefault="00966578" w:rsidP="00966578">
      <w:pPr>
        <w:widowControl w:val="0"/>
        <w:spacing w:line="240" w:lineRule="auto"/>
        <w:jc w:val="center"/>
        <w:rPr>
          <w:rFonts w:ascii="Book Antiqua" w:hAnsi="Book Antiqua" w:cs="Book Antiqua"/>
          <w:snapToGrid w:val="0"/>
          <w:lang w:val="es-CR"/>
        </w:rPr>
      </w:pPr>
      <w:r>
        <w:rPr>
          <w:rFonts w:ascii="Book Antiqua" w:hAnsi="Book Antiqua" w:cs="Book Antiqua"/>
          <w:lang w:val="es-CR"/>
        </w:rPr>
        <w:t xml:space="preserve">                                                                                                             </w:t>
      </w:r>
      <w:r w:rsidR="001A7945" w:rsidRPr="001A7945">
        <w:rPr>
          <w:rFonts w:ascii="Book Antiqua" w:hAnsi="Book Antiqua" w:cs="Book Antiqua"/>
          <w:lang w:val="es-CR"/>
        </w:rPr>
        <w:t xml:space="preserve">Ref. SICE: </w:t>
      </w:r>
      <w:r>
        <w:rPr>
          <w:rFonts w:ascii="Book Antiqua" w:hAnsi="Book Antiqua" w:cs="Book Antiqua"/>
          <w:lang w:val="es-CR"/>
        </w:rPr>
        <w:t>1372-20</w:t>
      </w:r>
    </w:p>
    <w:p w14:paraId="28D50D3F" w14:textId="77777777" w:rsidR="001A7945" w:rsidRPr="001A7945" w:rsidRDefault="001A7945" w:rsidP="001A7945">
      <w:pPr>
        <w:widowControl w:val="0"/>
        <w:spacing w:line="240" w:lineRule="auto"/>
        <w:jc w:val="left"/>
        <w:rPr>
          <w:rFonts w:ascii="Book Antiqua" w:hAnsi="Book Antiqua" w:cs="Book Antiqua"/>
          <w:snapToGrid w:val="0"/>
          <w:lang w:val="es-CR"/>
        </w:rPr>
      </w:pPr>
    </w:p>
    <w:p w14:paraId="1069FDA9" w14:textId="602670F8" w:rsidR="001A7945" w:rsidRPr="001A7945" w:rsidRDefault="00586D04" w:rsidP="001A7945">
      <w:pPr>
        <w:widowControl w:val="0"/>
        <w:spacing w:line="240" w:lineRule="auto"/>
        <w:jc w:val="left"/>
        <w:rPr>
          <w:rFonts w:ascii="Book Antiqua" w:hAnsi="Book Antiqua" w:cs="Book Antiqua"/>
          <w:snapToGrid w:val="0"/>
          <w:lang w:val="es-CR"/>
        </w:rPr>
      </w:pPr>
      <w:r>
        <w:rPr>
          <w:rFonts w:ascii="Book Antiqua" w:hAnsi="Book Antiqua" w:cs="Book Antiqua"/>
          <w:snapToGrid w:val="0"/>
          <w:lang w:val="es-CR"/>
        </w:rPr>
        <w:t xml:space="preserve">28 de setiembre </w:t>
      </w:r>
      <w:r w:rsidR="001A7945" w:rsidRPr="001A7945">
        <w:rPr>
          <w:rFonts w:ascii="Book Antiqua" w:hAnsi="Book Antiqua" w:cs="Book Antiqua"/>
          <w:snapToGrid w:val="0"/>
          <w:lang w:val="es-CR"/>
        </w:rPr>
        <w:t>de 2021</w:t>
      </w:r>
    </w:p>
    <w:p w14:paraId="4D34F2B8" w14:textId="77777777" w:rsidR="001A7945" w:rsidRPr="001A7945" w:rsidRDefault="001A7945" w:rsidP="001A7945">
      <w:pPr>
        <w:widowControl w:val="0"/>
        <w:spacing w:line="240" w:lineRule="auto"/>
        <w:jc w:val="left"/>
        <w:rPr>
          <w:rFonts w:ascii="Book Antiqua" w:hAnsi="Book Antiqua" w:cs="Book Antiqua"/>
          <w:snapToGrid w:val="0"/>
          <w:lang w:val="es-CR"/>
        </w:rPr>
      </w:pPr>
    </w:p>
    <w:p w14:paraId="03504AC6" w14:textId="77777777" w:rsidR="001A7945" w:rsidRPr="001A7945" w:rsidRDefault="001A7945" w:rsidP="001A7945">
      <w:pPr>
        <w:widowControl w:val="0"/>
        <w:spacing w:line="240" w:lineRule="auto"/>
        <w:jc w:val="left"/>
        <w:rPr>
          <w:rFonts w:ascii="Book Antiqua" w:hAnsi="Book Antiqua" w:cs="Book Antiqua"/>
          <w:snapToGrid w:val="0"/>
          <w:lang w:val="es-CR"/>
        </w:rPr>
      </w:pPr>
    </w:p>
    <w:p w14:paraId="59BD0AA9" w14:textId="77777777" w:rsidR="001A7945" w:rsidRPr="001A7945" w:rsidRDefault="001A7945" w:rsidP="001A7945">
      <w:pPr>
        <w:spacing w:line="240" w:lineRule="auto"/>
        <w:rPr>
          <w:rFonts w:ascii="Book Antiqua" w:hAnsi="Book Antiqua" w:cs="Book Antiqua"/>
          <w:color w:val="000000"/>
          <w:lang w:val="es-CR"/>
        </w:rPr>
      </w:pPr>
    </w:p>
    <w:p w14:paraId="444EEBC8" w14:textId="77777777" w:rsidR="001A7945" w:rsidRPr="001A7945" w:rsidRDefault="001A7945" w:rsidP="001A7945">
      <w:pPr>
        <w:spacing w:line="240" w:lineRule="auto"/>
        <w:rPr>
          <w:rFonts w:ascii="Book Antiqua" w:hAnsi="Book Antiqua" w:cs="Book Antiqua"/>
          <w:color w:val="000000"/>
          <w:lang w:val="es-CR"/>
        </w:rPr>
      </w:pPr>
      <w:r w:rsidRPr="001A7945">
        <w:rPr>
          <w:rFonts w:ascii="Book Antiqua" w:hAnsi="Book Antiqua" w:cs="Book Antiqua"/>
          <w:color w:val="000000"/>
          <w:lang w:val="es-CR"/>
        </w:rPr>
        <w:t>Licenciada</w:t>
      </w:r>
    </w:p>
    <w:p w14:paraId="22B83133" w14:textId="77777777" w:rsidR="001A7945" w:rsidRPr="001A7945" w:rsidRDefault="001A7945" w:rsidP="001A7945">
      <w:pPr>
        <w:spacing w:line="240" w:lineRule="auto"/>
        <w:rPr>
          <w:rFonts w:ascii="Book Antiqua" w:hAnsi="Book Antiqua" w:cs="Book Antiqua"/>
          <w:color w:val="000000"/>
          <w:lang w:val="es-CR"/>
        </w:rPr>
      </w:pPr>
      <w:r w:rsidRPr="001A7945">
        <w:rPr>
          <w:rFonts w:ascii="Book Antiqua" w:hAnsi="Book Antiqua" w:cs="Book Antiqua"/>
          <w:color w:val="000000"/>
          <w:lang w:val="es-CR"/>
        </w:rPr>
        <w:t>Silvia Navarro Romanini</w:t>
      </w:r>
    </w:p>
    <w:p w14:paraId="0F442754" w14:textId="77777777" w:rsidR="001A7945" w:rsidRPr="001A7945" w:rsidRDefault="001A7945" w:rsidP="001A7945">
      <w:pPr>
        <w:spacing w:line="240" w:lineRule="auto"/>
        <w:rPr>
          <w:rFonts w:ascii="Book Antiqua" w:hAnsi="Book Antiqua" w:cs="Book Antiqua"/>
          <w:color w:val="000000"/>
          <w:lang w:val="es-CR"/>
        </w:rPr>
      </w:pPr>
      <w:r w:rsidRPr="001A7945">
        <w:rPr>
          <w:rFonts w:ascii="Book Antiqua" w:hAnsi="Book Antiqua" w:cs="Book Antiqua"/>
          <w:color w:val="000000"/>
          <w:lang w:val="es-CR"/>
        </w:rPr>
        <w:t>Secretaría General de la Corte</w:t>
      </w:r>
    </w:p>
    <w:p w14:paraId="44A58507" w14:textId="77777777" w:rsidR="001A7945" w:rsidRPr="001A7945" w:rsidRDefault="001A7945" w:rsidP="001A7945">
      <w:pPr>
        <w:widowControl w:val="0"/>
        <w:spacing w:line="240" w:lineRule="auto"/>
        <w:jc w:val="left"/>
        <w:rPr>
          <w:rFonts w:ascii="Book Antiqua" w:hAnsi="Book Antiqua" w:cs="Book Antiqua"/>
          <w:color w:val="000000"/>
          <w:lang w:val="es-CR"/>
        </w:rPr>
      </w:pPr>
    </w:p>
    <w:p w14:paraId="1CED2A46" w14:textId="77777777" w:rsidR="001A7945" w:rsidRPr="001A7945" w:rsidRDefault="001A7945" w:rsidP="001A7945">
      <w:pPr>
        <w:widowControl w:val="0"/>
        <w:spacing w:line="240" w:lineRule="auto"/>
        <w:jc w:val="left"/>
        <w:rPr>
          <w:rFonts w:ascii="Book Antiqua" w:hAnsi="Book Antiqua" w:cs="Book Antiqua"/>
          <w:snapToGrid w:val="0"/>
          <w:color w:val="000000"/>
          <w:lang w:val="es-CR"/>
        </w:rPr>
      </w:pPr>
    </w:p>
    <w:p w14:paraId="517B72E8" w14:textId="77777777" w:rsidR="001A7945" w:rsidRPr="001A7945" w:rsidRDefault="001A7945" w:rsidP="001A7945">
      <w:pPr>
        <w:widowControl w:val="0"/>
        <w:spacing w:line="240" w:lineRule="auto"/>
        <w:jc w:val="left"/>
        <w:rPr>
          <w:rFonts w:ascii="Book Antiqua" w:hAnsi="Book Antiqua" w:cs="Book Antiqua"/>
          <w:snapToGrid w:val="0"/>
          <w:color w:val="000000"/>
          <w:lang w:val="es-CR"/>
        </w:rPr>
      </w:pPr>
      <w:r w:rsidRPr="001A7945">
        <w:rPr>
          <w:rFonts w:ascii="Book Antiqua" w:hAnsi="Book Antiqua" w:cs="Book Antiqua"/>
          <w:snapToGrid w:val="0"/>
          <w:color w:val="000000"/>
          <w:lang w:val="es-CR"/>
        </w:rPr>
        <w:t>Estimada señora:</w:t>
      </w:r>
    </w:p>
    <w:p w14:paraId="07F3FFF5" w14:textId="77777777" w:rsidR="001A7945" w:rsidRPr="001A7945" w:rsidRDefault="001A7945" w:rsidP="001A7945">
      <w:pPr>
        <w:widowControl w:val="0"/>
        <w:spacing w:line="240" w:lineRule="auto"/>
        <w:rPr>
          <w:rFonts w:ascii="Book Antiqua" w:hAnsi="Book Antiqua" w:cs="Book Antiqua"/>
          <w:snapToGrid w:val="0"/>
          <w:lang w:val="es-CR"/>
        </w:rPr>
      </w:pPr>
    </w:p>
    <w:p w14:paraId="7493BA21" w14:textId="02763C3F" w:rsidR="001A7945" w:rsidRDefault="00966578" w:rsidP="00966578">
      <w:pPr>
        <w:spacing w:line="240" w:lineRule="auto"/>
        <w:ind w:firstLine="708"/>
        <w:rPr>
          <w:rFonts w:ascii="Book Antiqua" w:hAnsi="Book Antiqua" w:cs="Book Antiqua"/>
          <w:color w:val="0000FF"/>
          <w:u w:val="single"/>
          <w:lang w:val="es-CR"/>
        </w:rPr>
      </w:pPr>
      <w:r w:rsidRPr="00966578">
        <w:rPr>
          <w:rFonts w:ascii="Book Antiqua" w:hAnsi="Book Antiqua" w:cs="Book Antiqua"/>
          <w:lang w:val="es-CR"/>
        </w:rPr>
        <w:t>En atención al oficio FGR-763-2020 remitido por la Sra. Emilia Navas Aparicio, en su momento, en calidad de Fiscala General de la República, le remito el informe suscrito por la Licda. Ginethe Retana Ureña, Jefa del Subproceso de Organización Institucional, relacionado con el análisis de la solicitud de adscripción de plaza de Fiscala o Fiscal a la Unidad de Capacitación y Supervisión del Ministerio Público.</w:t>
      </w:r>
      <w:r w:rsidR="001A7945" w:rsidRPr="001A7945">
        <w:rPr>
          <w:rFonts w:ascii="Book Antiqua" w:hAnsi="Book Antiqua" w:cs="Book Antiqua"/>
          <w:color w:val="0000FF"/>
          <w:u w:val="single"/>
          <w:lang w:val="es-CR"/>
        </w:rPr>
        <w:t xml:space="preserve"> </w:t>
      </w:r>
    </w:p>
    <w:p w14:paraId="0CF1FBAE" w14:textId="77777777" w:rsidR="00966578" w:rsidRPr="001A7945" w:rsidRDefault="00966578" w:rsidP="00966578">
      <w:pPr>
        <w:spacing w:line="240" w:lineRule="auto"/>
        <w:ind w:firstLine="708"/>
        <w:rPr>
          <w:rFonts w:ascii="Book Antiqua" w:hAnsi="Book Antiqua" w:cs="Book Antiqua"/>
          <w:color w:val="0000FF"/>
          <w:u w:val="single"/>
          <w:lang w:val="es-CR"/>
        </w:rPr>
      </w:pPr>
    </w:p>
    <w:p w14:paraId="6258761A" w14:textId="4AB3A630" w:rsidR="001A7945" w:rsidRDefault="001A7945" w:rsidP="00966578">
      <w:pPr>
        <w:tabs>
          <w:tab w:val="num" w:pos="709"/>
        </w:tabs>
        <w:spacing w:line="240" w:lineRule="auto"/>
        <w:rPr>
          <w:rFonts w:ascii="Book Antiqua" w:hAnsi="Book Antiqua" w:cs="Book Antiqua"/>
          <w:lang w:val="es-CR"/>
        </w:rPr>
      </w:pPr>
      <w:r w:rsidRPr="001A7945">
        <w:rPr>
          <w:rFonts w:ascii="Book Antiqua" w:hAnsi="Book Antiqua" w:cs="Book Antiqua"/>
          <w:lang w:val="es-CR"/>
        </w:rPr>
        <w:tab/>
        <w:t xml:space="preserve">Con el fin de que se manifestaran al respecto, mediante oficio </w:t>
      </w:r>
      <w:r w:rsidR="00966578" w:rsidRPr="00966578">
        <w:rPr>
          <w:rFonts w:ascii="Book Antiqua" w:hAnsi="Book Antiqua" w:cs="Book Antiqua"/>
          <w:lang w:val="es-CR"/>
        </w:rPr>
        <w:t>1029-PLA-OI-2021</w:t>
      </w:r>
      <w:r w:rsidRPr="001A7945">
        <w:rPr>
          <w:rFonts w:ascii="Book Antiqua" w:hAnsi="Book Antiqua" w:cs="Book Antiqua"/>
          <w:lang w:val="es-CR"/>
        </w:rPr>
        <w:t xml:space="preserve">, del </w:t>
      </w:r>
      <w:r w:rsidR="00966578" w:rsidRPr="00966578">
        <w:rPr>
          <w:rFonts w:ascii="Book Antiqua" w:hAnsi="Book Antiqua" w:cs="Book Antiqua"/>
          <w:lang w:val="es-CR"/>
        </w:rPr>
        <w:t>09 de setiembre de 2021</w:t>
      </w:r>
      <w:r w:rsidRPr="001A7945">
        <w:rPr>
          <w:rFonts w:ascii="Book Antiqua" w:hAnsi="Book Antiqua" w:cs="Book Antiqua"/>
          <w:lang w:val="es-CR"/>
        </w:rPr>
        <w:t>, el preliminar de este documento fue puesto en conocimiento de</w:t>
      </w:r>
      <w:r w:rsidR="00966578">
        <w:rPr>
          <w:rFonts w:ascii="Book Antiqua" w:hAnsi="Book Antiqua" w:cs="Book Antiqua"/>
          <w:lang w:val="es-CR"/>
        </w:rPr>
        <w:t>l</w:t>
      </w:r>
      <w:r w:rsidR="00966578" w:rsidRPr="00966578">
        <w:t xml:space="preserve"> </w:t>
      </w:r>
      <w:r w:rsidR="00966578" w:rsidRPr="00966578">
        <w:rPr>
          <w:rFonts w:ascii="Book Antiqua" w:hAnsi="Book Antiqua" w:cs="Book Antiqua"/>
          <w:lang w:val="es-CR"/>
        </w:rPr>
        <w:t>Máster</w:t>
      </w:r>
      <w:r w:rsidR="00966578">
        <w:rPr>
          <w:rFonts w:ascii="Book Antiqua" w:hAnsi="Book Antiqua" w:cs="Book Antiqua"/>
          <w:lang w:val="es-CR"/>
        </w:rPr>
        <w:t xml:space="preserve"> </w:t>
      </w:r>
      <w:r w:rsidR="00966578" w:rsidRPr="00966578">
        <w:rPr>
          <w:rFonts w:ascii="Book Antiqua" w:hAnsi="Book Antiqua" w:cs="Book Antiqua"/>
          <w:lang w:val="es-CR"/>
        </w:rPr>
        <w:t>Warner Molina Ruiz</w:t>
      </w:r>
      <w:r w:rsidR="00966578">
        <w:rPr>
          <w:rFonts w:ascii="Book Antiqua" w:hAnsi="Book Antiqua" w:cs="Book Antiqua"/>
          <w:lang w:val="es-CR"/>
        </w:rPr>
        <w:t xml:space="preserve">, </w:t>
      </w:r>
      <w:r w:rsidR="00966578" w:rsidRPr="00966578">
        <w:rPr>
          <w:rFonts w:ascii="Book Antiqua" w:hAnsi="Book Antiqua" w:cs="Book Antiqua"/>
          <w:lang w:val="es-CR"/>
        </w:rPr>
        <w:t>Fiscal General</w:t>
      </w:r>
      <w:r w:rsidR="00966578">
        <w:rPr>
          <w:rFonts w:ascii="Book Antiqua" w:hAnsi="Book Antiqua" w:cs="Book Antiqua"/>
          <w:lang w:val="es-CR"/>
        </w:rPr>
        <w:t xml:space="preserve"> a.i.</w:t>
      </w:r>
      <w:r w:rsidR="00966578" w:rsidRPr="00966578">
        <w:rPr>
          <w:rFonts w:ascii="Book Antiqua" w:hAnsi="Book Antiqua" w:cs="Book Antiqua"/>
          <w:lang w:val="es-CR"/>
        </w:rPr>
        <w:t xml:space="preserve"> de la República</w:t>
      </w:r>
      <w:r w:rsidR="00966578">
        <w:rPr>
          <w:rFonts w:ascii="Book Antiqua" w:hAnsi="Book Antiqua" w:cs="Book Antiqua"/>
          <w:lang w:val="es-CR"/>
        </w:rPr>
        <w:t xml:space="preserve">. </w:t>
      </w:r>
      <w:r w:rsidR="00DD3FAB">
        <w:rPr>
          <w:rFonts w:ascii="Book Antiqua" w:hAnsi="Book Antiqua" w:cs="Book Antiqua"/>
          <w:lang w:val="es-CR"/>
        </w:rPr>
        <w:t>Además,</w:t>
      </w:r>
      <w:r w:rsidR="00966578">
        <w:rPr>
          <w:rFonts w:ascii="Book Antiqua" w:hAnsi="Book Antiqua" w:cs="Book Antiqua"/>
          <w:lang w:val="es-CR"/>
        </w:rPr>
        <w:t xml:space="preserve"> se le solicitó criterio </w:t>
      </w:r>
      <w:r w:rsidR="00DD3FAB">
        <w:rPr>
          <w:rFonts w:ascii="Book Antiqua" w:hAnsi="Book Antiqua" w:cs="Book Antiqua"/>
          <w:lang w:val="es-CR"/>
        </w:rPr>
        <w:t xml:space="preserve">a </w:t>
      </w:r>
      <w:r w:rsidR="00DD3FAB" w:rsidRPr="00966578">
        <w:rPr>
          <w:rFonts w:ascii="Book Antiqua" w:hAnsi="Book Antiqua" w:cs="Book Antiqua"/>
          <w:lang w:val="es-CR"/>
        </w:rPr>
        <w:t>la</w:t>
      </w:r>
      <w:r w:rsidR="00966578" w:rsidRPr="00966578">
        <w:rPr>
          <w:rFonts w:ascii="Book Antiqua" w:hAnsi="Book Antiqua" w:cs="Book Antiqua"/>
          <w:lang w:val="es-CR"/>
        </w:rPr>
        <w:t xml:space="preserve"> Unidad de Monitoreo y Apoyo a la Gestión de las Fiscalías, Unidad de Capacitación del Ministerio Público y a la Dirección de Gestión Humana</w:t>
      </w:r>
      <w:r w:rsidR="00966578">
        <w:rPr>
          <w:rFonts w:ascii="Book Antiqua" w:hAnsi="Book Antiqua" w:cs="Book Antiqua"/>
          <w:lang w:val="es-CR"/>
        </w:rPr>
        <w:t>.</w:t>
      </w:r>
      <w:r w:rsidR="00966578" w:rsidRPr="00966578">
        <w:rPr>
          <w:rFonts w:ascii="Book Antiqua" w:hAnsi="Book Antiqua" w:cs="Book Antiqua"/>
          <w:lang w:val="es-CR"/>
        </w:rPr>
        <w:t xml:space="preserve"> </w:t>
      </w:r>
      <w:r w:rsidRPr="001A7945">
        <w:rPr>
          <w:rFonts w:ascii="Book Antiqua" w:hAnsi="Book Antiqua" w:cs="Book Antiqua"/>
          <w:lang w:val="es-CR"/>
        </w:rPr>
        <w:t xml:space="preserve">Como respuesta se </w:t>
      </w:r>
      <w:r w:rsidR="00DD3FAB" w:rsidRPr="001A7945">
        <w:rPr>
          <w:rFonts w:ascii="Book Antiqua" w:hAnsi="Book Antiqua" w:cs="Book Antiqua"/>
          <w:lang w:val="es-CR"/>
        </w:rPr>
        <w:t xml:space="preserve">recibió </w:t>
      </w:r>
      <w:r w:rsidR="00DD3FAB">
        <w:rPr>
          <w:rFonts w:ascii="Book Antiqua" w:hAnsi="Book Antiqua"/>
          <w:bCs/>
        </w:rPr>
        <w:t>el</w:t>
      </w:r>
      <w:r w:rsidR="00966578">
        <w:rPr>
          <w:rFonts w:ascii="Book Antiqua" w:hAnsi="Book Antiqua"/>
          <w:bCs/>
        </w:rPr>
        <w:t xml:space="preserve"> </w:t>
      </w:r>
      <w:r w:rsidR="00966578" w:rsidRPr="00C054E8">
        <w:rPr>
          <w:rFonts w:ascii="Book Antiqua" w:hAnsi="Book Antiqua"/>
          <w:bCs/>
        </w:rPr>
        <w:t>oficio 72-UMGEF-2021 del 15 de setiembre de 2021</w:t>
      </w:r>
      <w:r w:rsidR="00966578">
        <w:rPr>
          <w:rFonts w:ascii="Book Antiqua" w:hAnsi="Book Antiqua"/>
          <w:bCs/>
        </w:rPr>
        <w:t xml:space="preserve"> de la UMGE </w:t>
      </w:r>
      <w:r w:rsidR="00966578" w:rsidRPr="00C054E8">
        <w:rPr>
          <w:rFonts w:ascii="Book Antiqua" w:hAnsi="Book Antiqua"/>
          <w:bCs/>
        </w:rPr>
        <w:t>.</w:t>
      </w:r>
      <w:r w:rsidRPr="001A7945">
        <w:rPr>
          <w:rFonts w:ascii="Book Antiqua" w:hAnsi="Book Antiqua" w:cs="Book Antiqua"/>
          <w:lang w:val="es-CR"/>
        </w:rPr>
        <w:t>L</w:t>
      </w:r>
      <w:r w:rsidRPr="001A7945">
        <w:rPr>
          <w:rFonts w:ascii="Book Antiqua" w:hAnsi="Book Antiqua" w:cs="Book Antiqua"/>
          <w:color w:val="000000"/>
          <w:lang w:val="es-CR"/>
        </w:rPr>
        <w:t>as observaciones</w:t>
      </w:r>
      <w:r w:rsidRPr="001A7945">
        <w:rPr>
          <w:rFonts w:ascii="Book Antiqua" w:hAnsi="Book Antiqua" w:cs="Book Antiqua"/>
          <w:b/>
          <w:lang w:val="es-CR"/>
        </w:rPr>
        <w:t xml:space="preserve"> </w:t>
      </w:r>
      <w:r w:rsidRPr="001A7945">
        <w:rPr>
          <w:rFonts w:ascii="Book Antiqua" w:hAnsi="Book Antiqua" w:cs="Book Antiqua"/>
          <w:lang w:val="es-CR"/>
        </w:rPr>
        <w:t>se consideraron en lo pertinente, en el informe que se presenta.</w:t>
      </w:r>
    </w:p>
    <w:p w14:paraId="5B0FC270" w14:textId="00B26F43" w:rsidR="00586D04" w:rsidRDefault="00586D04" w:rsidP="00966578">
      <w:pPr>
        <w:tabs>
          <w:tab w:val="num" w:pos="709"/>
        </w:tabs>
        <w:spacing w:line="240" w:lineRule="auto"/>
        <w:rPr>
          <w:rFonts w:ascii="Book Antiqua" w:hAnsi="Book Antiqua" w:cs="Book Antiqua"/>
          <w:lang w:val="es-CR"/>
        </w:rPr>
      </w:pPr>
    </w:p>
    <w:p w14:paraId="5862FB03" w14:textId="62A68AD7" w:rsidR="00586D04" w:rsidRDefault="00586D04" w:rsidP="00966578">
      <w:pPr>
        <w:tabs>
          <w:tab w:val="num" w:pos="709"/>
        </w:tabs>
        <w:spacing w:line="240" w:lineRule="auto"/>
        <w:rPr>
          <w:rFonts w:ascii="Book Antiqua" w:hAnsi="Book Antiqua" w:cs="Book Antiqua"/>
          <w:lang w:val="es-CR"/>
        </w:rPr>
      </w:pPr>
      <w:r>
        <w:rPr>
          <w:rFonts w:ascii="Book Antiqua" w:hAnsi="Book Antiqua" w:cs="Book Antiqua"/>
          <w:lang w:val="es-CR"/>
        </w:rPr>
        <w:t xml:space="preserve">Atentamente, </w:t>
      </w:r>
    </w:p>
    <w:p w14:paraId="2A294029" w14:textId="0B8F2782" w:rsidR="00586D04" w:rsidRDefault="00586D04" w:rsidP="00966578">
      <w:pPr>
        <w:tabs>
          <w:tab w:val="num" w:pos="709"/>
        </w:tabs>
        <w:spacing w:line="240" w:lineRule="auto"/>
        <w:rPr>
          <w:rFonts w:ascii="Book Antiqua" w:hAnsi="Book Antiqua" w:cs="Book Antiqua"/>
          <w:lang w:val="es-CR"/>
        </w:rPr>
      </w:pPr>
    </w:p>
    <w:p w14:paraId="58CA490F" w14:textId="77777777" w:rsidR="00031810" w:rsidRDefault="00031810" w:rsidP="00966578">
      <w:pPr>
        <w:tabs>
          <w:tab w:val="num" w:pos="709"/>
        </w:tabs>
        <w:spacing w:line="240" w:lineRule="auto"/>
        <w:rPr>
          <w:rFonts w:ascii="Book Antiqua" w:hAnsi="Book Antiqua" w:cs="Book Antiqua"/>
          <w:lang w:val="es-CR"/>
        </w:rPr>
      </w:pPr>
    </w:p>
    <w:p w14:paraId="0DEB6C10" w14:textId="5D09B74F" w:rsidR="00586D04" w:rsidRDefault="00586D04" w:rsidP="00966578">
      <w:pPr>
        <w:tabs>
          <w:tab w:val="num" w:pos="709"/>
        </w:tabs>
        <w:spacing w:line="240" w:lineRule="auto"/>
        <w:rPr>
          <w:rFonts w:ascii="Book Antiqua" w:hAnsi="Book Antiqua" w:cs="Book Antiqua"/>
          <w:lang w:val="es-CR"/>
        </w:rPr>
      </w:pPr>
      <w:r>
        <w:rPr>
          <w:rFonts w:ascii="Book Antiqua" w:hAnsi="Book Antiqua" w:cs="Book Antiqua"/>
          <w:lang w:val="es-CR"/>
        </w:rPr>
        <w:t>Licda. Nacira Valverde Bermúdez</w:t>
      </w:r>
    </w:p>
    <w:p w14:paraId="6741C841" w14:textId="6361ABD9" w:rsidR="00586D04" w:rsidRDefault="00586D04" w:rsidP="00966578">
      <w:pPr>
        <w:tabs>
          <w:tab w:val="num" w:pos="709"/>
        </w:tabs>
        <w:spacing w:line="240" w:lineRule="auto"/>
        <w:rPr>
          <w:rFonts w:ascii="Book Antiqua" w:hAnsi="Book Antiqua" w:cs="Book Antiqua"/>
          <w:lang w:val="es-CR"/>
        </w:rPr>
      </w:pPr>
      <w:r>
        <w:rPr>
          <w:rFonts w:ascii="Book Antiqua" w:hAnsi="Book Antiqua" w:cs="Book Antiqua"/>
          <w:lang w:val="es-CR"/>
        </w:rPr>
        <w:t xml:space="preserve">Directora a.i. de Planificación </w:t>
      </w:r>
    </w:p>
    <w:p w14:paraId="350A9726" w14:textId="7255552F" w:rsidR="00031810" w:rsidRDefault="00031810" w:rsidP="00966578">
      <w:pPr>
        <w:tabs>
          <w:tab w:val="num" w:pos="709"/>
        </w:tabs>
        <w:spacing w:line="240" w:lineRule="auto"/>
        <w:rPr>
          <w:rFonts w:ascii="Book Antiqua" w:hAnsi="Book Antiqua" w:cs="Book Antiqua"/>
          <w:lang w:val="es-CR"/>
        </w:rPr>
      </w:pPr>
    </w:p>
    <w:p w14:paraId="7B726E99" w14:textId="77777777" w:rsidR="00031810" w:rsidRDefault="00031810" w:rsidP="00966578">
      <w:pPr>
        <w:tabs>
          <w:tab w:val="num" w:pos="709"/>
        </w:tabs>
        <w:spacing w:line="240" w:lineRule="auto"/>
        <w:rPr>
          <w:rFonts w:ascii="Book Antiqua" w:hAnsi="Book Antiqua" w:cs="Book Antiqua"/>
          <w:b/>
          <w:bCs/>
          <w:i/>
          <w:iCs/>
          <w:lang w:val="es-CR"/>
        </w:rPr>
      </w:pPr>
    </w:p>
    <w:p w14:paraId="4EB1D7BF" w14:textId="3867A6B0" w:rsidR="00031810" w:rsidRDefault="00031810" w:rsidP="00966578">
      <w:pPr>
        <w:tabs>
          <w:tab w:val="num" w:pos="709"/>
        </w:tabs>
        <w:spacing w:line="240" w:lineRule="auto"/>
        <w:rPr>
          <w:rFonts w:ascii="Book Antiqua" w:hAnsi="Book Antiqua" w:cs="Book Antiqua"/>
          <w:b/>
          <w:bCs/>
          <w:i/>
          <w:iCs/>
          <w:lang w:val="es-CR"/>
        </w:rPr>
      </w:pPr>
      <w:r w:rsidRPr="00031810">
        <w:rPr>
          <w:rFonts w:ascii="Book Antiqua" w:hAnsi="Book Antiqua" w:cs="Book Antiqua"/>
          <w:b/>
          <w:bCs/>
          <w:i/>
          <w:iCs/>
          <w:lang w:val="es-CR"/>
        </w:rPr>
        <w:t xml:space="preserve">Se adjunta respuesta recibida. </w:t>
      </w:r>
    </w:p>
    <w:p w14:paraId="2DE71968" w14:textId="77777777" w:rsidR="00031810" w:rsidRDefault="00031810" w:rsidP="00966578">
      <w:pPr>
        <w:tabs>
          <w:tab w:val="num" w:pos="709"/>
        </w:tabs>
        <w:spacing w:line="240" w:lineRule="auto"/>
        <w:rPr>
          <w:rFonts w:ascii="Book Antiqua" w:hAnsi="Book Antiqua" w:cs="Book Antiqua"/>
          <w:b/>
          <w:bCs/>
          <w:i/>
          <w:iCs/>
          <w:lang w:val="es-CR"/>
        </w:rPr>
      </w:pPr>
    </w:p>
    <w:p w14:paraId="316305AF" w14:textId="15C67975" w:rsidR="00031810" w:rsidRDefault="00031810" w:rsidP="00966578">
      <w:pPr>
        <w:tabs>
          <w:tab w:val="num" w:pos="709"/>
        </w:tabs>
        <w:spacing w:line="240" w:lineRule="auto"/>
        <w:rPr>
          <w:rFonts w:ascii="Book Antiqua" w:hAnsi="Book Antiqua" w:cs="Book Antiqua"/>
          <w:b/>
          <w:bCs/>
          <w:i/>
          <w:iCs/>
          <w:lang w:val="es-CR"/>
        </w:rPr>
      </w:pPr>
      <w:r>
        <w:rPr>
          <w:rFonts w:ascii="Book Antiqua" w:hAnsi="Book Antiqua" w:cs="Book Antiqua"/>
          <w:b/>
          <w:bCs/>
          <w:i/>
          <w:iCs/>
          <w:lang w:val="es-CR"/>
        </w:rPr>
        <w:object w:dxaOrig="1520" w:dyaOrig="987" w14:anchorId="4A771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1" o:title=""/>
          </v:shape>
          <o:OLEObject Type="Embed" ProgID="Acrobat.Document.DC" ShapeID="_x0000_i1025" DrawAspect="Icon" ObjectID="_1727095256" r:id="rId12"/>
        </w:object>
      </w:r>
    </w:p>
    <w:p w14:paraId="19A41513" w14:textId="77777777" w:rsidR="00031810" w:rsidRDefault="00031810" w:rsidP="00966578">
      <w:pPr>
        <w:tabs>
          <w:tab w:val="num" w:pos="709"/>
        </w:tabs>
        <w:spacing w:line="240" w:lineRule="auto"/>
        <w:rPr>
          <w:rFonts w:ascii="Book Antiqua" w:hAnsi="Book Antiqua" w:cs="Book Antiqua"/>
          <w:lang w:val="es-CR"/>
        </w:rPr>
      </w:pPr>
    </w:p>
    <w:p w14:paraId="7A2E4CB3" w14:textId="7009DA6A" w:rsidR="00031810" w:rsidRDefault="00031810" w:rsidP="00966578">
      <w:pPr>
        <w:tabs>
          <w:tab w:val="num" w:pos="709"/>
        </w:tabs>
        <w:spacing w:line="240" w:lineRule="auto"/>
        <w:rPr>
          <w:rFonts w:ascii="Book Antiqua" w:hAnsi="Book Antiqua" w:cs="Book Antiqua"/>
          <w:lang w:val="es-CR"/>
        </w:rPr>
      </w:pPr>
      <w:r w:rsidRPr="00031810">
        <w:rPr>
          <w:rFonts w:ascii="Book Antiqua" w:hAnsi="Book Antiqua" w:cs="Book Antiqua"/>
          <w:lang w:val="es-CR"/>
        </w:rPr>
        <w:lastRenderedPageBreak/>
        <w:t>Copias:</w:t>
      </w:r>
    </w:p>
    <w:p w14:paraId="450D1802" w14:textId="77777777" w:rsidR="00031810" w:rsidRDefault="00031810" w:rsidP="00966578">
      <w:pPr>
        <w:tabs>
          <w:tab w:val="num" w:pos="709"/>
        </w:tabs>
        <w:spacing w:line="240" w:lineRule="auto"/>
        <w:rPr>
          <w:rFonts w:ascii="Book Antiqua" w:hAnsi="Book Antiqua" w:cs="Book Antiqua"/>
          <w:lang w:val="es-CR"/>
        </w:rPr>
      </w:pPr>
    </w:p>
    <w:p w14:paraId="58D3BD0F" w14:textId="0CE07291" w:rsidR="00031810" w:rsidRPr="00031810" w:rsidRDefault="00031810" w:rsidP="00031810">
      <w:pPr>
        <w:pStyle w:val="Prrafodelista"/>
        <w:numPr>
          <w:ilvl w:val="0"/>
          <w:numId w:val="45"/>
        </w:numPr>
        <w:tabs>
          <w:tab w:val="num" w:pos="709"/>
        </w:tabs>
        <w:spacing w:line="240" w:lineRule="auto"/>
        <w:rPr>
          <w:rFonts w:ascii="Book Antiqua" w:hAnsi="Book Antiqua" w:cs="Book Antiqua"/>
          <w:lang w:val="es-CR"/>
        </w:rPr>
      </w:pPr>
      <w:r w:rsidRPr="00031810">
        <w:rPr>
          <w:rFonts w:ascii="Book Antiqua" w:hAnsi="Book Antiqua" w:cs="Book Antiqua"/>
          <w:lang w:val="es-CR"/>
        </w:rPr>
        <w:t>Fiscalía General</w:t>
      </w:r>
    </w:p>
    <w:p w14:paraId="4E08CA9B" w14:textId="20BDA049" w:rsidR="00031810" w:rsidRPr="00031810" w:rsidRDefault="00031810" w:rsidP="00031810">
      <w:pPr>
        <w:pStyle w:val="Prrafodelista"/>
        <w:numPr>
          <w:ilvl w:val="0"/>
          <w:numId w:val="45"/>
        </w:numPr>
        <w:tabs>
          <w:tab w:val="num" w:pos="709"/>
        </w:tabs>
        <w:spacing w:line="240" w:lineRule="auto"/>
        <w:rPr>
          <w:rFonts w:ascii="Book Antiqua" w:hAnsi="Book Antiqua" w:cs="Book Antiqua"/>
          <w:lang w:val="es-CR"/>
        </w:rPr>
      </w:pPr>
      <w:r w:rsidRPr="00031810">
        <w:rPr>
          <w:rFonts w:ascii="Book Antiqua" w:hAnsi="Book Antiqua" w:cs="Book Antiqua"/>
          <w:lang w:val="es-CR"/>
        </w:rPr>
        <w:t xml:space="preserve">Unidad de Monitoreo y Apoyo a la Gestión de las Fiscalías  </w:t>
      </w:r>
    </w:p>
    <w:p w14:paraId="42517433" w14:textId="390E5716" w:rsidR="00031810" w:rsidRPr="00031810" w:rsidRDefault="00031810" w:rsidP="00031810">
      <w:pPr>
        <w:pStyle w:val="Prrafodelista"/>
        <w:numPr>
          <w:ilvl w:val="0"/>
          <w:numId w:val="45"/>
        </w:numPr>
        <w:tabs>
          <w:tab w:val="num" w:pos="709"/>
        </w:tabs>
        <w:spacing w:line="240" w:lineRule="auto"/>
        <w:rPr>
          <w:rFonts w:ascii="Book Antiqua" w:hAnsi="Book Antiqua" w:cs="Book Antiqua"/>
          <w:lang w:val="es-CR"/>
        </w:rPr>
      </w:pPr>
      <w:r w:rsidRPr="00031810">
        <w:rPr>
          <w:rFonts w:ascii="Book Antiqua" w:hAnsi="Book Antiqua" w:cs="Book Antiqua"/>
          <w:lang w:val="es-CR"/>
        </w:rPr>
        <w:t>Unidad de Capacitación y Supervisión del Ministerio Público</w:t>
      </w:r>
    </w:p>
    <w:p w14:paraId="517D8EE0" w14:textId="12C43191" w:rsidR="00031810" w:rsidRPr="00031810" w:rsidRDefault="00031810" w:rsidP="00031810">
      <w:pPr>
        <w:pStyle w:val="Prrafodelista"/>
        <w:numPr>
          <w:ilvl w:val="0"/>
          <w:numId w:val="45"/>
        </w:numPr>
        <w:tabs>
          <w:tab w:val="num" w:pos="709"/>
        </w:tabs>
        <w:spacing w:line="240" w:lineRule="auto"/>
        <w:rPr>
          <w:rFonts w:ascii="Book Antiqua" w:hAnsi="Book Antiqua" w:cs="Book Antiqua"/>
          <w:lang w:val="es-CR"/>
        </w:rPr>
      </w:pPr>
      <w:r w:rsidRPr="00031810">
        <w:rPr>
          <w:rFonts w:ascii="Book Antiqua" w:hAnsi="Book Antiqua" w:cs="Book Antiqua"/>
          <w:lang w:val="es-CR"/>
        </w:rPr>
        <w:t>Dirección de Gestión Humana</w:t>
      </w:r>
    </w:p>
    <w:p w14:paraId="5A6DA10A" w14:textId="4CB6F37A" w:rsidR="00031810" w:rsidRPr="00031810" w:rsidRDefault="00031810" w:rsidP="00031810">
      <w:pPr>
        <w:pStyle w:val="Prrafodelista"/>
        <w:numPr>
          <w:ilvl w:val="0"/>
          <w:numId w:val="45"/>
        </w:numPr>
        <w:tabs>
          <w:tab w:val="num" w:pos="709"/>
        </w:tabs>
        <w:spacing w:line="240" w:lineRule="auto"/>
        <w:rPr>
          <w:rFonts w:ascii="Book Antiqua" w:hAnsi="Book Antiqua" w:cs="Book Antiqua"/>
          <w:lang w:val="es-CR"/>
        </w:rPr>
      </w:pPr>
      <w:r w:rsidRPr="00031810">
        <w:rPr>
          <w:rFonts w:ascii="Book Antiqua" w:hAnsi="Book Antiqua" w:cs="Book Antiqua"/>
          <w:lang w:val="es-CR"/>
        </w:rPr>
        <w:t xml:space="preserve">Archivo </w:t>
      </w:r>
    </w:p>
    <w:p w14:paraId="6FE090AF" w14:textId="77777777" w:rsidR="00031810" w:rsidRPr="00031810" w:rsidRDefault="00031810" w:rsidP="00031810">
      <w:pPr>
        <w:tabs>
          <w:tab w:val="num" w:pos="709"/>
        </w:tabs>
        <w:spacing w:line="240" w:lineRule="auto"/>
        <w:rPr>
          <w:rFonts w:ascii="Book Antiqua" w:hAnsi="Book Antiqua" w:cs="Book Antiqua"/>
          <w:lang w:val="es-CR"/>
        </w:rPr>
      </w:pPr>
    </w:p>
    <w:p w14:paraId="1ADE7451" w14:textId="77777777" w:rsidR="00031810" w:rsidRPr="00031810" w:rsidRDefault="00031810" w:rsidP="00031810">
      <w:pPr>
        <w:spacing w:line="240" w:lineRule="auto"/>
        <w:jc w:val="left"/>
        <w:rPr>
          <w:rFonts w:ascii="Book Antiqua" w:hAnsi="Book Antiqua" w:cs="Arial"/>
        </w:rPr>
      </w:pPr>
      <w:r w:rsidRPr="00031810">
        <w:rPr>
          <w:rFonts w:ascii="Book Antiqua" w:hAnsi="Book Antiqua" w:cs="Arial"/>
        </w:rPr>
        <w:t>rqp</w:t>
      </w:r>
    </w:p>
    <w:p w14:paraId="3502936E" w14:textId="2805E394" w:rsidR="001A7945" w:rsidRDefault="00031810" w:rsidP="00031810">
      <w:pPr>
        <w:spacing w:line="240" w:lineRule="auto"/>
        <w:jc w:val="left"/>
        <w:rPr>
          <w:rFonts w:ascii="Book Antiqua" w:hAnsi="Book Antiqua" w:cs="Arial"/>
          <w:sz w:val="40"/>
          <w:szCs w:val="40"/>
        </w:rPr>
      </w:pPr>
      <w:r w:rsidRPr="00031810">
        <w:rPr>
          <w:rFonts w:ascii="Book Antiqua" w:hAnsi="Book Antiqua" w:cs="Arial"/>
        </w:rPr>
        <w:t>Ref. 1372-2020</w:t>
      </w:r>
      <w:r w:rsidR="001A7945">
        <w:rPr>
          <w:rFonts w:ascii="Book Antiqua" w:hAnsi="Book Antiqua" w:cs="Arial"/>
          <w:sz w:val="40"/>
          <w:szCs w:val="40"/>
        </w:rPr>
        <w:br w:type="page"/>
      </w: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604"/>
        <w:gridCol w:w="925"/>
        <w:gridCol w:w="3170"/>
      </w:tblGrid>
      <w:tr w:rsidR="006E0FB6" w:rsidRPr="00E50ADC" w14:paraId="49B93BA7" w14:textId="77777777" w:rsidTr="00586D04">
        <w:trPr>
          <w:trHeight w:val="540"/>
          <w:jc w:val="center"/>
        </w:trPr>
        <w:tc>
          <w:tcPr>
            <w:tcW w:w="2777" w:type="pct"/>
            <w:gridSpan w:val="2"/>
            <w:shd w:val="clear" w:color="auto" w:fill="000000"/>
            <w:vAlign w:val="center"/>
          </w:tcPr>
          <w:p w14:paraId="31B81904" w14:textId="2A5723D3" w:rsidR="006E0FB6" w:rsidRPr="00E50ADC" w:rsidRDefault="006E0FB6" w:rsidP="00CE012A">
            <w:pPr>
              <w:tabs>
                <w:tab w:val="left" w:pos="9923"/>
              </w:tabs>
              <w:spacing w:line="240" w:lineRule="auto"/>
              <w:jc w:val="center"/>
              <w:rPr>
                <w:rFonts w:ascii="Book Antiqua" w:hAnsi="Book Antiqua" w:cs="Arial"/>
                <w:b/>
                <w:sz w:val="32"/>
                <w:szCs w:val="32"/>
              </w:rPr>
            </w:pPr>
            <w:bookmarkStart w:id="0" w:name="_Hlk15453833"/>
            <w:r w:rsidRPr="00E50ADC">
              <w:rPr>
                <w:rFonts w:ascii="Book Antiqua" w:hAnsi="Book Antiqua" w:cs="Arial"/>
                <w:b/>
                <w:sz w:val="32"/>
                <w:szCs w:val="32"/>
              </w:rPr>
              <w:lastRenderedPageBreak/>
              <w:t>Dirección de Planificación</w:t>
            </w:r>
          </w:p>
        </w:tc>
        <w:tc>
          <w:tcPr>
            <w:tcW w:w="502" w:type="pct"/>
            <w:shd w:val="clear" w:color="auto" w:fill="B3B3B3"/>
            <w:vAlign w:val="center"/>
          </w:tcPr>
          <w:p w14:paraId="7EA46C44" w14:textId="796266B8" w:rsidR="006E0FB6" w:rsidRPr="00E50ADC" w:rsidRDefault="006E0FB6" w:rsidP="00CE012A">
            <w:pPr>
              <w:tabs>
                <w:tab w:val="left" w:pos="9923"/>
              </w:tabs>
              <w:spacing w:line="240" w:lineRule="auto"/>
              <w:jc w:val="right"/>
              <w:rPr>
                <w:rFonts w:ascii="Book Antiqua" w:hAnsi="Book Antiqua" w:cs="Arial"/>
                <w:b/>
              </w:rPr>
            </w:pPr>
            <w:r w:rsidRPr="00E50ADC">
              <w:rPr>
                <w:rFonts w:ascii="Book Antiqua" w:hAnsi="Book Antiqua" w:cs="Arial"/>
                <w:b/>
              </w:rPr>
              <w:t>Fecha:</w:t>
            </w:r>
          </w:p>
        </w:tc>
        <w:tc>
          <w:tcPr>
            <w:tcW w:w="1721" w:type="pct"/>
            <w:vAlign w:val="bottom"/>
          </w:tcPr>
          <w:p w14:paraId="04DA674A" w14:textId="7D6B4F40" w:rsidR="006E0FB6" w:rsidRPr="00E50ADC" w:rsidRDefault="009A725B" w:rsidP="00CE012A">
            <w:pPr>
              <w:spacing w:line="240" w:lineRule="auto"/>
              <w:rPr>
                <w:rFonts w:ascii="Book Antiqua" w:hAnsi="Book Antiqua" w:cs="Arial"/>
              </w:rPr>
            </w:pPr>
            <w:r>
              <w:rPr>
                <w:rFonts w:ascii="Book Antiqua" w:hAnsi="Book Antiqua" w:cs="Arial"/>
              </w:rPr>
              <w:t>2</w:t>
            </w:r>
            <w:r w:rsidR="00362D68">
              <w:rPr>
                <w:rFonts w:ascii="Book Antiqua" w:hAnsi="Book Antiqua" w:cs="Arial"/>
              </w:rPr>
              <w:t>8</w:t>
            </w:r>
            <w:r w:rsidR="002C7A39">
              <w:rPr>
                <w:rFonts w:ascii="Book Antiqua" w:hAnsi="Book Antiqua" w:cs="Arial"/>
              </w:rPr>
              <w:t>/09/2021</w:t>
            </w:r>
          </w:p>
        </w:tc>
      </w:tr>
      <w:tr w:rsidR="006E0FB6" w:rsidRPr="00E50ADC" w14:paraId="5859776E" w14:textId="77777777" w:rsidTr="00586D04">
        <w:trPr>
          <w:trHeight w:val="434"/>
          <w:jc w:val="center"/>
        </w:trPr>
        <w:tc>
          <w:tcPr>
            <w:tcW w:w="820" w:type="pct"/>
            <w:shd w:val="clear" w:color="auto" w:fill="B3B3B3"/>
            <w:vAlign w:val="center"/>
          </w:tcPr>
          <w:p w14:paraId="6232513B" w14:textId="0A25464A" w:rsidR="006E0FB6" w:rsidRPr="00E50ADC" w:rsidRDefault="006E0FB6" w:rsidP="00CE012A">
            <w:pPr>
              <w:tabs>
                <w:tab w:val="left" w:pos="9923"/>
              </w:tabs>
              <w:spacing w:line="240" w:lineRule="auto"/>
              <w:rPr>
                <w:rFonts w:ascii="Book Antiqua" w:hAnsi="Book Antiqua" w:cs="Arial"/>
                <w:b/>
              </w:rPr>
            </w:pPr>
            <w:r w:rsidRPr="00E50ADC">
              <w:rPr>
                <w:rFonts w:ascii="Book Antiqua" w:hAnsi="Book Antiqua" w:cs="Arial"/>
                <w:bCs/>
                <w:i/>
              </w:rPr>
              <w:t>Subproceso:</w:t>
            </w:r>
          </w:p>
        </w:tc>
        <w:tc>
          <w:tcPr>
            <w:tcW w:w="4180" w:type="pct"/>
            <w:gridSpan w:val="3"/>
            <w:vAlign w:val="center"/>
          </w:tcPr>
          <w:p w14:paraId="3F631CED" w14:textId="7A1F81EF" w:rsidR="006E0FB6" w:rsidRPr="00E50ADC" w:rsidRDefault="005227A5" w:rsidP="00CE012A">
            <w:pPr>
              <w:spacing w:line="240" w:lineRule="auto"/>
              <w:rPr>
                <w:rFonts w:ascii="Book Antiqua" w:hAnsi="Book Antiqua"/>
              </w:rPr>
            </w:pPr>
            <w:r w:rsidRPr="00E50ADC">
              <w:rPr>
                <w:rFonts w:ascii="Book Antiqua" w:hAnsi="Book Antiqua"/>
              </w:rPr>
              <w:t>Organización Institucional</w:t>
            </w:r>
          </w:p>
        </w:tc>
      </w:tr>
      <w:tr w:rsidR="006E0FB6" w:rsidRPr="00E50ADC" w14:paraId="3F5A333C" w14:textId="77777777" w:rsidTr="00586D04">
        <w:trPr>
          <w:trHeight w:val="494"/>
          <w:jc w:val="center"/>
        </w:trPr>
        <w:tc>
          <w:tcPr>
            <w:tcW w:w="820" w:type="pct"/>
            <w:shd w:val="clear" w:color="auto" w:fill="B3B3B3"/>
            <w:vAlign w:val="center"/>
          </w:tcPr>
          <w:p w14:paraId="18C36F3D" w14:textId="77777777" w:rsidR="006E0FB6" w:rsidRPr="00E50ADC" w:rsidRDefault="006E0FB6" w:rsidP="00CE012A">
            <w:pPr>
              <w:tabs>
                <w:tab w:val="left" w:pos="9923"/>
              </w:tabs>
              <w:spacing w:line="240" w:lineRule="auto"/>
              <w:jc w:val="left"/>
              <w:rPr>
                <w:rFonts w:ascii="Book Antiqua" w:hAnsi="Book Antiqua" w:cs="Arial"/>
                <w:bCs/>
                <w:i/>
              </w:rPr>
            </w:pPr>
            <w:r w:rsidRPr="00E50ADC">
              <w:rPr>
                <w:rFonts w:ascii="Book Antiqua" w:hAnsi="Book Antiqua" w:cs="Arial"/>
                <w:bCs/>
                <w:i/>
              </w:rPr>
              <w:t>Para:</w:t>
            </w:r>
          </w:p>
        </w:tc>
        <w:tc>
          <w:tcPr>
            <w:tcW w:w="4180" w:type="pct"/>
            <w:gridSpan w:val="3"/>
            <w:vAlign w:val="center"/>
          </w:tcPr>
          <w:p w14:paraId="1C8F4517" w14:textId="10BF59C7" w:rsidR="006E0FB6" w:rsidRPr="00E50ADC" w:rsidRDefault="009A725B" w:rsidP="00CE012A">
            <w:pPr>
              <w:spacing w:line="240" w:lineRule="auto"/>
              <w:rPr>
                <w:rFonts w:ascii="Book Antiqua" w:hAnsi="Book Antiqua"/>
              </w:rPr>
            </w:pPr>
            <w:r>
              <w:rPr>
                <w:rFonts w:ascii="Book Antiqua" w:hAnsi="Book Antiqua"/>
              </w:rPr>
              <w:t>Secretaria General de la Corte</w:t>
            </w:r>
          </w:p>
        </w:tc>
      </w:tr>
      <w:tr w:rsidR="004177BB" w:rsidRPr="00E50ADC" w14:paraId="44A559CC" w14:textId="77777777" w:rsidTr="00586D04">
        <w:trPr>
          <w:trHeight w:val="494"/>
          <w:jc w:val="center"/>
        </w:trPr>
        <w:tc>
          <w:tcPr>
            <w:tcW w:w="820" w:type="pct"/>
            <w:shd w:val="clear" w:color="auto" w:fill="B3B3B3"/>
            <w:vAlign w:val="center"/>
          </w:tcPr>
          <w:p w14:paraId="46BCDD2F" w14:textId="23802175" w:rsidR="004177BB" w:rsidRPr="00E50ADC" w:rsidRDefault="004177BB" w:rsidP="00CE012A">
            <w:pPr>
              <w:tabs>
                <w:tab w:val="left" w:pos="9923"/>
              </w:tabs>
              <w:spacing w:line="240" w:lineRule="auto"/>
              <w:jc w:val="left"/>
              <w:rPr>
                <w:rFonts w:ascii="Book Antiqua" w:hAnsi="Book Antiqua" w:cs="Arial"/>
                <w:bCs/>
                <w:i/>
              </w:rPr>
            </w:pPr>
            <w:r>
              <w:rPr>
                <w:rFonts w:ascii="Book Antiqua" w:hAnsi="Book Antiqua" w:cs="Arial"/>
                <w:bCs/>
                <w:i/>
              </w:rPr>
              <w:t>Copias</w:t>
            </w:r>
          </w:p>
        </w:tc>
        <w:tc>
          <w:tcPr>
            <w:tcW w:w="4180" w:type="pct"/>
            <w:gridSpan w:val="3"/>
            <w:vAlign w:val="center"/>
          </w:tcPr>
          <w:p w14:paraId="1E716508" w14:textId="4695D958" w:rsidR="009A725B" w:rsidRDefault="009A725B" w:rsidP="004177BB">
            <w:pPr>
              <w:pStyle w:val="Prrafodelista"/>
              <w:numPr>
                <w:ilvl w:val="0"/>
                <w:numId w:val="42"/>
              </w:numPr>
              <w:spacing w:line="240" w:lineRule="auto"/>
              <w:rPr>
                <w:rFonts w:ascii="Book Antiqua" w:hAnsi="Book Antiqua"/>
                <w:bCs/>
              </w:rPr>
            </w:pPr>
            <w:bookmarkStart w:id="1" w:name="_Hlk83729299"/>
            <w:r>
              <w:rPr>
                <w:rFonts w:ascii="Book Antiqua" w:hAnsi="Book Antiqua"/>
                <w:bCs/>
              </w:rPr>
              <w:t>Fiscalía General</w:t>
            </w:r>
          </w:p>
          <w:p w14:paraId="304F70F7" w14:textId="17E3EFC0" w:rsidR="004177BB" w:rsidRDefault="004177BB" w:rsidP="004177BB">
            <w:pPr>
              <w:pStyle w:val="Prrafodelista"/>
              <w:numPr>
                <w:ilvl w:val="0"/>
                <w:numId w:val="42"/>
              </w:numPr>
              <w:spacing w:line="240" w:lineRule="auto"/>
              <w:rPr>
                <w:rFonts w:ascii="Book Antiqua" w:hAnsi="Book Antiqua"/>
                <w:bCs/>
              </w:rPr>
            </w:pPr>
            <w:r w:rsidRPr="004177BB">
              <w:rPr>
                <w:rFonts w:ascii="Book Antiqua" w:hAnsi="Book Antiqua"/>
                <w:bCs/>
              </w:rPr>
              <w:t xml:space="preserve">Unidad de Monitoreo y Apoyo a la Gestión de las Fiscalías  </w:t>
            </w:r>
          </w:p>
          <w:p w14:paraId="7BBD0D5E" w14:textId="52CD7D5E" w:rsidR="004177BB" w:rsidRPr="004177BB" w:rsidRDefault="004177BB" w:rsidP="004177BB">
            <w:pPr>
              <w:pStyle w:val="Prrafodelista"/>
              <w:numPr>
                <w:ilvl w:val="0"/>
                <w:numId w:val="42"/>
              </w:numPr>
              <w:spacing w:line="240" w:lineRule="auto"/>
              <w:rPr>
                <w:rFonts w:ascii="Book Antiqua" w:hAnsi="Book Antiqua"/>
                <w:bCs/>
              </w:rPr>
            </w:pPr>
            <w:r w:rsidRPr="004177BB">
              <w:rPr>
                <w:rFonts w:ascii="Book Antiqua" w:hAnsi="Book Antiqua"/>
                <w:bCs/>
              </w:rPr>
              <w:t>Unidad de Capacitación y Supervisión del Ministerio Público</w:t>
            </w:r>
          </w:p>
          <w:p w14:paraId="567E418B" w14:textId="4DA09638" w:rsidR="004177BB" w:rsidRPr="004177BB" w:rsidRDefault="004177BB" w:rsidP="004177BB">
            <w:pPr>
              <w:pStyle w:val="Prrafodelista"/>
              <w:numPr>
                <w:ilvl w:val="0"/>
                <w:numId w:val="42"/>
              </w:numPr>
              <w:spacing w:line="240" w:lineRule="auto"/>
              <w:rPr>
                <w:rFonts w:ascii="Book Antiqua" w:hAnsi="Book Antiqua"/>
                <w:bCs/>
              </w:rPr>
            </w:pPr>
            <w:r w:rsidRPr="004177BB">
              <w:rPr>
                <w:rFonts w:ascii="Book Antiqua" w:hAnsi="Book Antiqua"/>
                <w:bCs/>
              </w:rPr>
              <w:t>Dirección de Gestión Humana</w:t>
            </w:r>
            <w:bookmarkEnd w:id="1"/>
          </w:p>
        </w:tc>
      </w:tr>
      <w:tr w:rsidR="009C289B" w:rsidRPr="00E50ADC" w14:paraId="19B46422" w14:textId="77777777" w:rsidTr="00586D04">
        <w:trPr>
          <w:trHeight w:val="494"/>
          <w:jc w:val="center"/>
        </w:trPr>
        <w:tc>
          <w:tcPr>
            <w:tcW w:w="820" w:type="pct"/>
            <w:shd w:val="clear" w:color="auto" w:fill="B3B3B3"/>
            <w:vAlign w:val="center"/>
          </w:tcPr>
          <w:p w14:paraId="6CB9A779" w14:textId="5BB3484E" w:rsidR="009C289B" w:rsidRPr="00E50ADC" w:rsidRDefault="009C289B" w:rsidP="00CE012A">
            <w:pPr>
              <w:tabs>
                <w:tab w:val="left" w:pos="9923"/>
              </w:tabs>
              <w:spacing w:line="240" w:lineRule="auto"/>
              <w:jc w:val="left"/>
              <w:rPr>
                <w:rFonts w:ascii="Book Antiqua" w:hAnsi="Book Antiqua" w:cs="Arial"/>
                <w:bCs/>
                <w:i/>
              </w:rPr>
            </w:pPr>
            <w:r>
              <w:rPr>
                <w:rFonts w:ascii="Book Antiqua" w:hAnsi="Book Antiqua" w:cs="Arial"/>
                <w:bCs/>
                <w:i/>
              </w:rPr>
              <w:t>Referencia</w:t>
            </w:r>
            <w:r w:rsidR="005977C3">
              <w:rPr>
                <w:rFonts w:ascii="Book Antiqua" w:hAnsi="Book Antiqua" w:cs="Arial"/>
                <w:bCs/>
                <w:i/>
              </w:rPr>
              <w:t xml:space="preserve"> en SICE:</w:t>
            </w:r>
          </w:p>
        </w:tc>
        <w:tc>
          <w:tcPr>
            <w:tcW w:w="4180" w:type="pct"/>
            <w:gridSpan w:val="3"/>
            <w:vAlign w:val="center"/>
          </w:tcPr>
          <w:p w14:paraId="295AC13F" w14:textId="041455DE" w:rsidR="009C289B" w:rsidRPr="00E50ADC" w:rsidRDefault="00551DD5" w:rsidP="00CE012A">
            <w:pPr>
              <w:spacing w:line="240" w:lineRule="auto"/>
              <w:rPr>
                <w:rFonts w:ascii="Book Antiqua" w:hAnsi="Book Antiqua"/>
                <w:bCs/>
              </w:rPr>
            </w:pPr>
            <w:r w:rsidRPr="00551DD5">
              <w:rPr>
                <w:rFonts w:ascii="Book Antiqua" w:hAnsi="Book Antiqua"/>
                <w:bCs/>
              </w:rPr>
              <w:t>1372</w:t>
            </w:r>
            <w:r>
              <w:rPr>
                <w:rFonts w:ascii="Book Antiqua" w:hAnsi="Book Antiqua"/>
                <w:bCs/>
              </w:rPr>
              <w:t>-</w:t>
            </w:r>
            <w:r w:rsidR="005977C3">
              <w:rPr>
                <w:rFonts w:ascii="Book Antiqua" w:hAnsi="Book Antiqua"/>
                <w:bCs/>
              </w:rPr>
              <w:t>2020</w:t>
            </w:r>
          </w:p>
        </w:tc>
      </w:tr>
      <w:bookmarkEnd w:id="0"/>
    </w:tbl>
    <w:p w14:paraId="4C5629D2" w14:textId="320E39E6" w:rsidR="004F771E" w:rsidRPr="00E50ADC" w:rsidRDefault="004F771E" w:rsidP="00CE012A">
      <w:pPr>
        <w:spacing w:line="240" w:lineRule="auto"/>
        <w:jc w:val="center"/>
        <w:rPr>
          <w:rFonts w:ascii="Book Antiqua" w:hAnsi="Book Antiqua" w:cs="Arial"/>
          <w:sz w:val="16"/>
          <w:szCs w:val="16"/>
        </w:rPr>
      </w:pPr>
    </w:p>
    <w:p w14:paraId="208F285F" w14:textId="306A06F5" w:rsidR="004F771E" w:rsidRPr="00E50ADC" w:rsidRDefault="004F771E" w:rsidP="00CE012A">
      <w:pPr>
        <w:pStyle w:val="Ttulo2"/>
        <w:spacing w:line="240" w:lineRule="auto"/>
        <w:rPr>
          <w:rFonts w:ascii="Book Antiqua" w:hAnsi="Book Antiqua" w:cs="Arial"/>
        </w:rPr>
      </w:pPr>
      <w:bookmarkStart w:id="2" w:name="_Toc293406873"/>
      <w:bookmarkStart w:id="3" w:name="_Toc293407061"/>
      <w:bookmarkStart w:id="4" w:name="_Toc376937153"/>
      <w:bookmarkStart w:id="5" w:name="_Toc376938111"/>
      <w:bookmarkStart w:id="6" w:name="_Toc376938426"/>
      <w:bookmarkStart w:id="7" w:name="_Toc376939198"/>
      <w:bookmarkStart w:id="8" w:name="_Toc433889455"/>
      <w:r w:rsidRPr="00E50ADC">
        <w:rPr>
          <w:rFonts w:ascii="Book Antiqua" w:hAnsi="Book Antiqua" w:cs="Arial"/>
        </w:rPr>
        <w:t>I</w:t>
      </w:r>
      <w:r w:rsidR="00B04B0B" w:rsidRPr="00E50ADC">
        <w:rPr>
          <w:rFonts w:ascii="Book Antiqua" w:hAnsi="Book Antiqua" w:cs="Arial"/>
        </w:rPr>
        <w:t>.-</w:t>
      </w:r>
      <w:r w:rsidRPr="00E50ADC">
        <w:rPr>
          <w:rFonts w:ascii="Book Antiqua" w:hAnsi="Book Antiqua" w:cs="Arial"/>
        </w:rPr>
        <w:t xml:space="preserve"> A</w:t>
      </w:r>
      <w:bookmarkEnd w:id="2"/>
      <w:bookmarkEnd w:id="3"/>
      <w:bookmarkEnd w:id="4"/>
      <w:bookmarkEnd w:id="5"/>
      <w:bookmarkEnd w:id="6"/>
      <w:bookmarkEnd w:id="7"/>
      <w:bookmarkEnd w:id="8"/>
      <w:r w:rsidRPr="00E50ADC">
        <w:rPr>
          <w:rFonts w:ascii="Book Antiqua" w:hAnsi="Book Antiqua" w:cs="Arial"/>
        </w:rPr>
        <w:t>ntecedentes</w:t>
      </w:r>
    </w:p>
    <w:p w14:paraId="31E7AA19" w14:textId="05546CE8" w:rsidR="00A3036D" w:rsidRPr="00E50ADC" w:rsidRDefault="00A3036D" w:rsidP="00CE012A">
      <w:pPr>
        <w:spacing w:line="240" w:lineRule="auto"/>
        <w:rPr>
          <w:rFonts w:ascii="Book Antiqua" w:hAnsi="Book Antiqua" w:cs="Arial"/>
          <w:bCs/>
        </w:rPr>
      </w:pPr>
    </w:p>
    <w:p w14:paraId="655A1A92" w14:textId="212979A0" w:rsidR="00983614" w:rsidRPr="00E50ADC" w:rsidRDefault="00983614" w:rsidP="00CE012A">
      <w:pPr>
        <w:pStyle w:val="Prrafodelista"/>
        <w:numPr>
          <w:ilvl w:val="0"/>
          <w:numId w:val="32"/>
        </w:numPr>
        <w:spacing w:line="240" w:lineRule="auto"/>
        <w:rPr>
          <w:rFonts w:ascii="Book Antiqua" w:hAnsi="Book Antiqua"/>
          <w:bCs/>
        </w:rPr>
      </w:pPr>
      <w:r w:rsidRPr="00E50ADC">
        <w:rPr>
          <w:rFonts w:ascii="Book Antiqua" w:hAnsi="Book Antiqua"/>
          <w:bCs/>
        </w:rPr>
        <w:t>Mediante informe 26-PLA-DO-2011 elaborado por esta Dirección y conocido por el Consejo Superior mediante sesión del 24-11 del 16 de marzo de 2011, artículo XIV, se recomendó el otorgamiento de 3 recursos extraordinarios: 2 plazas de Fiscalas o Fiscales Auxiliares y 1 Plaza de Fiscal, que se habían otorgado desde el 2010 mediante la modalidad de permiso con goce</w:t>
      </w:r>
      <w:r w:rsidR="00356D20">
        <w:rPr>
          <w:rFonts w:ascii="Book Antiqua" w:hAnsi="Book Antiqua"/>
          <w:bCs/>
        </w:rPr>
        <w:t xml:space="preserve"> de salario,</w:t>
      </w:r>
      <w:r w:rsidRPr="00E50ADC">
        <w:rPr>
          <w:rFonts w:ascii="Book Antiqua" w:hAnsi="Book Antiqua"/>
          <w:bCs/>
        </w:rPr>
        <w:t xml:space="preserve"> con el fin de </w:t>
      </w:r>
      <w:r w:rsidR="00356D20">
        <w:rPr>
          <w:rFonts w:ascii="Book Antiqua" w:hAnsi="Book Antiqua"/>
          <w:bCs/>
        </w:rPr>
        <w:t>a</w:t>
      </w:r>
      <w:r w:rsidRPr="00E50ADC">
        <w:rPr>
          <w:rFonts w:ascii="Book Antiqua" w:hAnsi="Book Antiqua"/>
          <w:bCs/>
        </w:rPr>
        <w:t xml:space="preserve">tender las labores de equipo contraparte de los productos del Sistema de Seguimiento de Casos desarrollado por la empresa contratada para esos efectos Consultora Indra S.A, para que posterior al 2011 se dedicaran a la atención de las etapas de implementación y capacitación del referido </w:t>
      </w:r>
      <w:r w:rsidR="00FC23B3" w:rsidRPr="00E50ADC">
        <w:rPr>
          <w:rFonts w:ascii="Book Antiqua" w:hAnsi="Book Antiqua"/>
          <w:bCs/>
        </w:rPr>
        <w:t>S</w:t>
      </w:r>
      <w:r w:rsidRPr="00E50ADC">
        <w:rPr>
          <w:rFonts w:ascii="Book Antiqua" w:hAnsi="Book Antiqua"/>
          <w:bCs/>
        </w:rPr>
        <w:t xml:space="preserve">istema. </w:t>
      </w:r>
    </w:p>
    <w:p w14:paraId="4EBA69C2" w14:textId="77777777" w:rsidR="00CF345E" w:rsidRPr="00E50ADC" w:rsidRDefault="00CF345E" w:rsidP="00CE012A">
      <w:pPr>
        <w:pStyle w:val="Prrafodelista"/>
        <w:spacing w:line="240" w:lineRule="auto"/>
        <w:rPr>
          <w:rFonts w:ascii="Book Antiqua" w:hAnsi="Book Antiqua"/>
          <w:bCs/>
        </w:rPr>
      </w:pPr>
    </w:p>
    <w:p w14:paraId="1CB60E06" w14:textId="2A6C224C" w:rsidR="008D101B" w:rsidRPr="00E50ADC" w:rsidRDefault="00634053" w:rsidP="00CE012A">
      <w:pPr>
        <w:pStyle w:val="Prrafodelista"/>
        <w:numPr>
          <w:ilvl w:val="0"/>
          <w:numId w:val="32"/>
        </w:numPr>
        <w:spacing w:line="240" w:lineRule="auto"/>
        <w:rPr>
          <w:rFonts w:ascii="Book Antiqua" w:hAnsi="Book Antiqua"/>
          <w:bCs/>
        </w:rPr>
      </w:pPr>
      <w:r w:rsidRPr="00E50ADC">
        <w:rPr>
          <w:rFonts w:ascii="Book Antiqua" w:hAnsi="Book Antiqua"/>
          <w:bCs/>
        </w:rPr>
        <w:t xml:space="preserve">Del 2012 al 2015 el recurso se otorgó como parte del equipo </w:t>
      </w:r>
      <w:r w:rsidR="00CF345E" w:rsidRPr="00E50ADC">
        <w:rPr>
          <w:rFonts w:ascii="Book Antiqua" w:hAnsi="Book Antiqua"/>
          <w:bCs/>
        </w:rPr>
        <w:t>al cual se le encomendó las labores de implementación del Sistema de Seguimiento de Casos (SSC).</w:t>
      </w:r>
    </w:p>
    <w:p w14:paraId="09495E83" w14:textId="77777777" w:rsidR="00CF345E" w:rsidRPr="00E50ADC" w:rsidRDefault="00CF345E" w:rsidP="00CE012A">
      <w:pPr>
        <w:spacing w:line="240" w:lineRule="auto"/>
        <w:ind w:left="360"/>
        <w:rPr>
          <w:rFonts w:ascii="Book Antiqua" w:hAnsi="Book Antiqua"/>
          <w:bCs/>
        </w:rPr>
      </w:pPr>
    </w:p>
    <w:p w14:paraId="0C9CC746" w14:textId="6DCC409F" w:rsidR="008D101B" w:rsidRPr="00E50ADC" w:rsidRDefault="008D101B" w:rsidP="00CE012A">
      <w:pPr>
        <w:pStyle w:val="Prrafodelista"/>
        <w:numPr>
          <w:ilvl w:val="0"/>
          <w:numId w:val="32"/>
        </w:numPr>
        <w:spacing w:line="240" w:lineRule="auto"/>
        <w:rPr>
          <w:rFonts w:ascii="Book Antiqua" w:hAnsi="Book Antiqua"/>
          <w:bCs/>
        </w:rPr>
      </w:pPr>
      <w:r w:rsidRPr="00E50ADC">
        <w:rPr>
          <w:rFonts w:ascii="Book Antiqua" w:hAnsi="Book Antiqua"/>
          <w:bCs/>
        </w:rPr>
        <w:t>En</w:t>
      </w:r>
      <w:r w:rsidR="004177BB">
        <w:rPr>
          <w:rFonts w:ascii="Book Antiqua" w:hAnsi="Book Antiqua"/>
          <w:bCs/>
        </w:rPr>
        <w:t xml:space="preserve"> el</w:t>
      </w:r>
      <w:r w:rsidRPr="00E50ADC">
        <w:rPr>
          <w:rFonts w:ascii="Book Antiqua" w:hAnsi="Book Antiqua"/>
          <w:bCs/>
        </w:rPr>
        <w:t xml:space="preserve"> informe 20-PLA-PI-2016 a cargo de la Dirección de Planificación, conocido por el Consejo Superior en sesión 35-16 del 13 de abril de 2016, artículo IV se aprueba el otorgamiento del recurso bajo análisis de manera extraordinaria para dar atención al plan de implementación del Sistema Costarricense de Gestión de Despachos Judiciales.</w:t>
      </w:r>
    </w:p>
    <w:p w14:paraId="51D75D6A" w14:textId="77777777" w:rsidR="00983614" w:rsidRPr="00E50ADC" w:rsidRDefault="00983614" w:rsidP="00CE012A">
      <w:pPr>
        <w:spacing w:line="240" w:lineRule="auto"/>
        <w:rPr>
          <w:rFonts w:ascii="Book Antiqua" w:hAnsi="Book Antiqua"/>
          <w:bCs/>
        </w:rPr>
      </w:pPr>
    </w:p>
    <w:p w14:paraId="67011ECA" w14:textId="010C8A85" w:rsidR="008D101B" w:rsidRPr="00E50ADC" w:rsidRDefault="008D101B" w:rsidP="00CE012A">
      <w:pPr>
        <w:pStyle w:val="Prrafodelista"/>
        <w:numPr>
          <w:ilvl w:val="0"/>
          <w:numId w:val="32"/>
        </w:numPr>
        <w:spacing w:line="240" w:lineRule="auto"/>
        <w:rPr>
          <w:rFonts w:ascii="Book Antiqua" w:hAnsi="Book Antiqua"/>
          <w:bCs/>
        </w:rPr>
      </w:pPr>
      <w:r w:rsidRPr="00E50ADC">
        <w:rPr>
          <w:rFonts w:ascii="Book Antiqua" w:hAnsi="Book Antiqua"/>
          <w:bCs/>
        </w:rPr>
        <w:t>En el informe 1576-PLA-2016-B</w:t>
      </w:r>
      <w:r w:rsidR="00112B14">
        <w:rPr>
          <w:rFonts w:ascii="Book Antiqua" w:hAnsi="Book Antiqua"/>
          <w:bCs/>
        </w:rPr>
        <w:t>,</w:t>
      </w:r>
      <w:r w:rsidRPr="00E50ADC">
        <w:rPr>
          <w:rFonts w:ascii="Book Antiqua" w:hAnsi="Book Antiqua"/>
          <w:bCs/>
        </w:rPr>
        <w:t xml:space="preserve"> sobre el rediseño de la Dirección de Planificación y aprobado por el Consejo Superior en sesión 95-16 del 13 de octubre de 2016, artículo LXII, se indica que el equipo de trabajo que años atrás se venía otorgando con la finalidad de implementar el Sistema Costarricense de Gestión de Despachos Judiciales, una vez concluido, se pudieran dedicar a los temas de modernización del Ministerio Público, bajo la rectoría de la Dirección de Planificación. Lo anterior como una medida alineada a la solicitud del Ministerio Público de otorgar recurso </w:t>
      </w:r>
      <w:r w:rsidRPr="00E50ADC">
        <w:rPr>
          <w:rFonts w:ascii="Book Antiqua" w:hAnsi="Book Antiqua"/>
          <w:bCs/>
        </w:rPr>
        <w:lastRenderedPageBreak/>
        <w:t>como resultado de la Evaluación Operativa sobre el fortalecimiento del Proyecto Nacional de Fiscalías Electrónicas (PRONAFE) realizado por la Auditoría Judicial.</w:t>
      </w:r>
    </w:p>
    <w:p w14:paraId="60EF2FD8" w14:textId="77777777" w:rsidR="008D101B" w:rsidRPr="00E50ADC" w:rsidRDefault="008D101B" w:rsidP="00CE012A">
      <w:pPr>
        <w:spacing w:line="240" w:lineRule="auto"/>
        <w:rPr>
          <w:rFonts w:ascii="Book Antiqua" w:hAnsi="Book Antiqua"/>
          <w:bCs/>
        </w:rPr>
      </w:pPr>
    </w:p>
    <w:p w14:paraId="599CAF7B" w14:textId="18D2E13F" w:rsidR="008D101B" w:rsidRDefault="008D101B" w:rsidP="00CE012A">
      <w:pPr>
        <w:pStyle w:val="Prrafodelista"/>
        <w:numPr>
          <w:ilvl w:val="0"/>
          <w:numId w:val="32"/>
        </w:numPr>
        <w:spacing w:line="240" w:lineRule="auto"/>
        <w:rPr>
          <w:rFonts w:ascii="Book Antiqua" w:hAnsi="Book Antiqua"/>
          <w:bCs/>
        </w:rPr>
      </w:pPr>
      <w:r w:rsidRPr="00E50ADC">
        <w:rPr>
          <w:rFonts w:ascii="Book Antiqua" w:hAnsi="Book Antiqua"/>
          <w:bCs/>
        </w:rPr>
        <w:t>Mediante informe 33-PLA-EV-2017</w:t>
      </w:r>
      <w:r w:rsidR="00C07F65">
        <w:rPr>
          <w:rFonts w:ascii="Book Antiqua" w:hAnsi="Book Antiqua"/>
          <w:bCs/>
        </w:rPr>
        <w:t>,</w:t>
      </w:r>
      <w:r w:rsidRPr="00E50ADC">
        <w:rPr>
          <w:rFonts w:ascii="Book Antiqua" w:hAnsi="Book Antiqua"/>
          <w:bCs/>
        </w:rPr>
        <w:t xml:space="preserve"> elaborado por la Dirección de Planificación, conocido por el Consejo Superior en sesión 43-17 (presupuesto 2018) del 5 de mayo de 2017, artículo XX se aprueba la continuidad del recurso bajo análisis de manera extraordinaria, para atender la implementación del Sistema Costarricense de Gestión de Despachos Judiciales y las labores de modernización del Ministerio Público, bajo la rectoría de la Dirección de Planificación, para lo cual deberían acatar lineamientos, metodologías de trabajo y cualquier otra disposición que esa Dirección emitiera en </w:t>
      </w:r>
      <w:r w:rsidR="008C7C3C">
        <w:rPr>
          <w:rFonts w:ascii="Book Antiqua" w:hAnsi="Book Antiqua"/>
          <w:bCs/>
        </w:rPr>
        <w:t>l</w:t>
      </w:r>
      <w:r w:rsidRPr="00E50ADC">
        <w:rPr>
          <w:rFonts w:ascii="Book Antiqua" w:hAnsi="Book Antiqua"/>
          <w:bCs/>
        </w:rPr>
        <w:t>a temática.</w:t>
      </w:r>
    </w:p>
    <w:p w14:paraId="3C4B3641" w14:textId="77777777" w:rsidR="00B57931" w:rsidRPr="00B57931" w:rsidRDefault="00B57931" w:rsidP="00CE012A">
      <w:pPr>
        <w:spacing w:line="240" w:lineRule="auto"/>
        <w:rPr>
          <w:rFonts w:ascii="Book Antiqua" w:hAnsi="Book Antiqua"/>
          <w:bCs/>
        </w:rPr>
      </w:pPr>
    </w:p>
    <w:p w14:paraId="65FA45B3" w14:textId="77777777" w:rsidR="008D101B" w:rsidRPr="00E50ADC" w:rsidRDefault="008D101B" w:rsidP="00CE012A">
      <w:pPr>
        <w:pStyle w:val="Prrafodelista"/>
        <w:numPr>
          <w:ilvl w:val="0"/>
          <w:numId w:val="32"/>
        </w:numPr>
        <w:spacing w:line="240" w:lineRule="auto"/>
        <w:rPr>
          <w:rFonts w:ascii="Book Antiqua" w:hAnsi="Book Antiqua"/>
          <w:bCs/>
        </w:rPr>
      </w:pPr>
      <w:r w:rsidRPr="00E50ADC">
        <w:rPr>
          <w:rFonts w:ascii="Book Antiqua" w:hAnsi="Book Antiqua"/>
          <w:bCs/>
        </w:rPr>
        <w:t>El informe 19-PLA-OI-2018 de la Dirección de Planificación, conocido por el Consejo Superior en sesión 25-18 (Presupuesto 2019) del 4 de abril de 2019 se aprueba el otorgamiento del recurso de Fiscala o Fiscal de manera extraordinaria con la finalidad de atender el rediseño de los despachos que atienden materia penal y la implementación del Sistema Costarricense de Gestión de Despachos Judiciales.</w:t>
      </w:r>
    </w:p>
    <w:p w14:paraId="15917799" w14:textId="77777777" w:rsidR="008D101B" w:rsidRPr="00E50ADC" w:rsidRDefault="008D101B" w:rsidP="00CE012A">
      <w:pPr>
        <w:spacing w:line="240" w:lineRule="auto"/>
        <w:rPr>
          <w:rFonts w:ascii="Book Antiqua" w:hAnsi="Book Antiqua"/>
          <w:bCs/>
        </w:rPr>
      </w:pPr>
    </w:p>
    <w:p w14:paraId="5DC0ABC4" w14:textId="7CB15B19" w:rsidR="008D101B" w:rsidRPr="00E50ADC" w:rsidRDefault="008D101B" w:rsidP="00CE012A">
      <w:pPr>
        <w:pStyle w:val="Prrafodelista"/>
        <w:numPr>
          <w:ilvl w:val="0"/>
          <w:numId w:val="32"/>
        </w:numPr>
        <w:spacing w:line="240" w:lineRule="auto"/>
        <w:rPr>
          <w:rFonts w:ascii="Book Antiqua" w:hAnsi="Book Antiqua"/>
          <w:bCs/>
        </w:rPr>
      </w:pPr>
      <w:r w:rsidRPr="00E50ADC">
        <w:rPr>
          <w:rFonts w:ascii="Book Antiqua" w:hAnsi="Book Antiqua"/>
          <w:bCs/>
        </w:rPr>
        <w:t>Mediante informe 676-PLA-RH-EV-2019 de la Dirección de Planificación y aprobado por el Consejo Superior en sesión 44-19 del 16 de mayo de 2019, artículo XIII se le da continuidad al recurso de Fiscala o Fiscal de manera extraordinaria para atender temas de implementación del Sistema Costarricense de Gestión de Despachos Judiciales, SIAG-PJ y los rediseños del Modelo Penal en el Ministerio Público. Cabe destacar que en este informe se logra evidenciar que la plaza fue asignada a la atención de otros proyectos relacionados con el apoyo a las fiscalías con rezago.</w:t>
      </w:r>
    </w:p>
    <w:p w14:paraId="5CD4A8BC" w14:textId="77777777" w:rsidR="00983614" w:rsidRPr="00E50ADC" w:rsidRDefault="00983614" w:rsidP="00CE012A">
      <w:pPr>
        <w:spacing w:line="240" w:lineRule="auto"/>
        <w:rPr>
          <w:rFonts w:ascii="Book Antiqua" w:hAnsi="Book Antiqua"/>
          <w:bCs/>
        </w:rPr>
      </w:pPr>
    </w:p>
    <w:p w14:paraId="5A95FA36" w14:textId="065DDB14" w:rsidR="00F05410" w:rsidRDefault="00F05410" w:rsidP="00CE012A">
      <w:pPr>
        <w:pStyle w:val="Prrafodelista"/>
        <w:numPr>
          <w:ilvl w:val="0"/>
          <w:numId w:val="32"/>
        </w:numPr>
        <w:spacing w:line="240" w:lineRule="auto"/>
        <w:rPr>
          <w:rFonts w:ascii="Book Antiqua" w:hAnsi="Book Antiqua"/>
        </w:rPr>
      </w:pPr>
      <w:r w:rsidRPr="00E50ADC">
        <w:rPr>
          <w:rFonts w:ascii="Book Antiqua" w:hAnsi="Book Antiqua"/>
        </w:rPr>
        <w:t>Mediante informe 497-PLA-RH-OI-2020 elaborado por la Dirección de Planificación y aprobado por el Consejo Superior en sesión 38-20 del 17 de marzo de 2020, artículo XX se aprueba el otorgamiento de varios recurso</w:t>
      </w:r>
      <w:r w:rsidR="00DC2093">
        <w:rPr>
          <w:rFonts w:ascii="Book Antiqua" w:hAnsi="Book Antiqua"/>
        </w:rPr>
        <w:t>s</w:t>
      </w:r>
      <w:r w:rsidRPr="00E50ADC">
        <w:rPr>
          <w:rFonts w:ascii="Book Antiqua" w:hAnsi="Book Antiqua"/>
        </w:rPr>
        <w:t xml:space="preserve">, tanto ordinarios como extraordinarios, </w:t>
      </w:r>
      <w:r w:rsidRPr="00885032">
        <w:rPr>
          <w:rFonts w:ascii="Book Antiqua" w:hAnsi="Book Antiqua"/>
          <w:b/>
          <w:bCs/>
        </w:rPr>
        <w:t>entre estos una plaza ordinaria de Fiscal o Fiscala del Ministerio Público con la finalidad de apoyar el proceso de implementación del Sistema de Seguimiento de Casos en las oficinas que pertenecen al Ministerio Público, y coadyuvar en la atención del Proyecto Mejora Integral del Proceso Penal en coordinación con el Subproceso de Modernización Institucional de la Dirección de Planificación y continuar con el Proyecto de Descongestionamiento, Atención y Resolución de Rezago y Archivos Fiscales del Ministerio Público</w:t>
      </w:r>
      <w:r w:rsidRPr="00E50ADC">
        <w:rPr>
          <w:rFonts w:ascii="Book Antiqua" w:hAnsi="Book Antiqua"/>
        </w:rPr>
        <w:t>.</w:t>
      </w:r>
    </w:p>
    <w:p w14:paraId="71F9BB17" w14:textId="77777777" w:rsidR="00F16D47" w:rsidRPr="00F16D47" w:rsidRDefault="00F16D47" w:rsidP="00F16D47">
      <w:pPr>
        <w:pStyle w:val="Prrafodelista"/>
        <w:rPr>
          <w:rFonts w:ascii="Book Antiqua" w:hAnsi="Book Antiqua"/>
        </w:rPr>
      </w:pPr>
    </w:p>
    <w:p w14:paraId="59AA3680" w14:textId="6DC96108" w:rsidR="00F16D47" w:rsidRPr="001B7572" w:rsidRDefault="00F16D47" w:rsidP="00CE012A">
      <w:pPr>
        <w:pStyle w:val="Prrafodelista"/>
        <w:numPr>
          <w:ilvl w:val="0"/>
          <w:numId w:val="32"/>
        </w:numPr>
        <w:spacing w:line="240" w:lineRule="auto"/>
        <w:rPr>
          <w:rFonts w:ascii="Book Antiqua" w:hAnsi="Book Antiqua"/>
        </w:rPr>
      </w:pPr>
      <w:r w:rsidRPr="001B7572">
        <w:rPr>
          <w:rFonts w:ascii="Book Antiqua" w:hAnsi="Book Antiqua"/>
        </w:rPr>
        <w:lastRenderedPageBreak/>
        <w:t>Mediante oficio 1029-PLA-OI-2021 del 09 de setiembre de 2021, el presente informe se puso en conocimiento de la Unidad de Monitoreo y Apoyo a la Gestión de las Fiscalías (UMGEF), la Unidad de Capacitación del Ministerio Público y la Dirección de Gestión Humana, del cual solo se recibieron observaciones de la UMGEF mediante oficio 72-UMGEF-2021 del 15 de setiembre de 2021.</w:t>
      </w:r>
    </w:p>
    <w:p w14:paraId="754E8BC9" w14:textId="77777777" w:rsidR="00774E93" w:rsidRPr="00E50ADC" w:rsidRDefault="00774E93" w:rsidP="00CE012A">
      <w:pPr>
        <w:spacing w:line="240" w:lineRule="auto"/>
        <w:rPr>
          <w:rFonts w:ascii="Book Antiqua" w:hAnsi="Book Antiqua" w:cs="Arial"/>
          <w:bCs/>
        </w:rPr>
      </w:pPr>
    </w:p>
    <w:p w14:paraId="654F9ECD" w14:textId="6E99B6F9" w:rsidR="004F771E" w:rsidRPr="00E50ADC" w:rsidRDefault="004F771E" w:rsidP="00CE012A">
      <w:pPr>
        <w:pStyle w:val="Ttulo2"/>
        <w:spacing w:line="240" w:lineRule="auto"/>
        <w:rPr>
          <w:rFonts w:ascii="Book Antiqua" w:hAnsi="Book Antiqua" w:cs="Arial"/>
        </w:rPr>
      </w:pPr>
      <w:r w:rsidRPr="00E50ADC">
        <w:rPr>
          <w:rFonts w:ascii="Book Antiqua" w:hAnsi="Book Antiqua" w:cs="Arial"/>
        </w:rPr>
        <w:t>II</w:t>
      </w:r>
      <w:r w:rsidR="00B04B0B" w:rsidRPr="00E50ADC">
        <w:rPr>
          <w:rFonts w:ascii="Book Antiqua" w:hAnsi="Book Antiqua" w:cs="Arial"/>
        </w:rPr>
        <w:t>.</w:t>
      </w:r>
      <w:r w:rsidRPr="00E50ADC">
        <w:rPr>
          <w:rFonts w:ascii="Book Antiqua" w:hAnsi="Book Antiqua" w:cs="Arial"/>
        </w:rPr>
        <w:t xml:space="preserve"> Justificación</w:t>
      </w:r>
    </w:p>
    <w:p w14:paraId="3D8F5B49" w14:textId="53AA173B" w:rsidR="00CF3803" w:rsidRPr="00E50ADC" w:rsidRDefault="00CF3803" w:rsidP="00CE012A">
      <w:pPr>
        <w:spacing w:line="240" w:lineRule="auto"/>
        <w:rPr>
          <w:rFonts w:ascii="Book Antiqua" w:hAnsi="Book Antiqua" w:cs="Arial"/>
        </w:rPr>
      </w:pPr>
      <w:bookmarkStart w:id="9" w:name="_Hlk501445212"/>
    </w:p>
    <w:p w14:paraId="3F4A1F01" w14:textId="77A9E74A" w:rsidR="00034572" w:rsidRPr="00E50ADC" w:rsidRDefault="005227A5" w:rsidP="00CE012A">
      <w:pPr>
        <w:spacing w:line="240" w:lineRule="auto"/>
        <w:rPr>
          <w:rFonts w:ascii="Book Antiqua" w:hAnsi="Book Antiqua"/>
        </w:rPr>
      </w:pPr>
      <w:r w:rsidRPr="00E50ADC">
        <w:rPr>
          <w:rFonts w:ascii="Book Antiqua" w:hAnsi="Book Antiqua"/>
        </w:rPr>
        <w:t>La Fiscalía General mediante oficio FGR-763-2020 del 12 de agosto de 2020 realiza la solicitud a esta Dirección para que la plaza de Fiscala o Fiscal que se otorgó de manera ordinaria para el período 2021, mediante informe de plazas 497-PLA-RH-OI-2020 conocido por el Consejo Superior en sesión 38-20 del 17 de marzo de 2020, artículo XX, se adscriba a la Unidad de Capacitación y Supervisión del Ministerio Público.</w:t>
      </w:r>
    </w:p>
    <w:p w14:paraId="69054680" w14:textId="275E106C" w:rsidR="00034572" w:rsidRPr="00E50ADC" w:rsidRDefault="00034572" w:rsidP="00CE012A">
      <w:pPr>
        <w:spacing w:line="240" w:lineRule="auto"/>
        <w:rPr>
          <w:rFonts w:ascii="Book Antiqua" w:hAnsi="Book Antiqua" w:cs="Arial"/>
        </w:rPr>
      </w:pPr>
    </w:p>
    <w:p w14:paraId="375DB115" w14:textId="77777777" w:rsidR="00034572" w:rsidRPr="00E50ADC" w:rsidRDefault="00034572" w:rsidP="00CE012A">
      <w:pPr>
        <w:spacing w:line="240" w:lineRule="auto"/>
        <w:rPr>
          <w:rFonts w:ascii="Book Antiqua" w:hAnsi="Book Antiqua" w:cs="Arial"/>
        </w:rPr>
      </w:pPr>
    </w:p>
    <w:bookmarkEnd w:id="9"/>
    <w:p w14:paraId="1B6858B2" w14:textId="1A0D63B9" w:rsidR="004F771E" w:rsidRPr="00E50ADC" w:rsidRDefault="004F771E" w:rsidP="00CE012A">
      <w:pPr>
        <w:pStyle w:val="Ttulo2"/>
        <w:spacing w:line="240" w:lineRule="auto"/>
        <w:rPr>
          <w:rFonts w:ascii="Book Antiqua" w:hAnsi="Book Antiqua" w:cs="Arial"/>
        </w:rPr>
      </w:pPr>
      <w:r w:rsidRPr="00E50ADC">
        <w:rPr>
          <w:rFonts w:ascii="Book Antiqua" w:hAnsi="Book Antiqua" w:cs="Arial"/>
        </w:rPr>
        <w:t>III</w:t>
      </w:r>
      <w:r w:rsidR="00B04B0B" w:rsidRPr="00E50ADC">
        <w:rPr>
          <w:rFonts w:ascii="Book Antiqua" w:hAnsi="Book Antiqua" w:cs="Arial"/>
        </w:rPr>
        <w:t>.</w:t>
      </w:r>
      <w:r w:rsidRPr="00E50ADC">
        <w:rPr>
          <w:rFonts w:ascii="Book Antiqua" w:hAnsi="Book Antiqua" w:cs="Arial"/>
        </w:rPr>
        <w:t xml:space="preserve"> Información Relevante</w:t>
      </w:r>
    </w:p>
    <w:p w14:paraId="7437D5D4" w14:textId="77777777" w:rsidR="00412929" w:rsidRPr="00E50ADC" w:rsidRDefault="00412929" w:rsidP="00CE012A">
      <w:pPr>
        <w:spacing w:line="240" w:lineRule="auto"/>
        <w:rPr>
          <w:rFonts w:ascii="Book Antiqua" w:hAnsi="Book Antiqua"/>
        </w:rPr>
      </w:pPr>
    </w:p>
    <w:p w14:paraId="000AD102" w14:textId="5E828DFD" w:rsidR="00411857" w:rsidRPr="00E50ADC" w:rsidRDefault="00AF4E67" w:rsidP="00CE012A">
      <w:pPr>
        <w:spacing w:line="240" w:lineRule="auto"/>
        <w:rPr>
          <w:rFonts w:ascii="Book Antiqua" w:hAnsi="Book Antiqua"/>
          <w:bCs/>
        </w:rPr>
      </w:pPr>
      <w:r>
        <w:rPr>
          <w:rFonts w:ascii="Book Antiqua" w:hAnsi="Book Antiqua"/>
          <w:bCs/>
        </w:rPr>
        <w:t>El</w:t>
      </w:r>
      <w:r w:rsidR="004552C1" w:rsidRPr="00E50ADC">
        <w:rPr>
          <w:rFonts w:ascii="Book Antiqua" w:hAnsi="Book Antiqua"/>
          <w:bCs/>
        </w:rPr>
        <w:t xml:space="preserve"> presente estudio </w:t>
      </w:r>
      <w:r>
        <w:rPr>
          <w:rFonts w:ascii="Book Antiqua" w:hAnsi="Book Antiqua"/>
          <w:bCs/>
        </w:rPr>
        <w:t xml:space="preserve">va </w:t>
      </w:r>
      <w:r w:rsidR="00E826F3">
        <w:rPr>
          <w:rFonts w:ascii="Book Antiqua" w:hAnsi="Book Antiqua"/>
          <w:bCs/>
        </w:rPr>
        <w:t xml:space="preserve">a </w:t>
      </w:r>
      <w:r w:rsidR="00602C1A">
        <w:rPr>
          <w:rFonts w:ascii="Book Antiqua" w:hAnsi="Book Antiqua"/>
          <w:bCs/>
        </w:rPr>
        <w:t xml:space="preserve">analizar </w:t>
      </w:r>
      <w:r w:rsidR="00602C1A" w:rsidRPr="00E50ADC">
        <w:rPr>
          <w:rFonts w:ascii="Book Antiqua" w:hAnsi="Book Antiqua"/>
          <w:bCs/>
        </w:rPr>
        <w:t>la</w:t>
      </w:r>
      <w:r w:rsidR="004552C1" w:rsidRPr="00E50ADC">
        <w:rPr>
          <w:rFonts w:ascii="Book Antiqua" w:hAnsi="Book Antiqua"/>
          <w:bCs/>
        </w:rPr>
        <w:t xml:space="preserve"> </w:t>
      </w:r>
      <w:r w:rsidR="00E67223">
        <w:rPr>
          <w:rFonts w:ascii="Book Antiqua" w:hAnsi="Book Antiqua"/>
          <w:bCs/>
        </w:rPr>
        <w:t xml:space="preserve">solicitud realizada por </w:t>
      </w:r>
      <w:r w:rsidR="006F59E7">
        <w:rPr>
          <w:rFonts w:ascii="Book Antiqua" w:hAnsi="Book Antiqua"/>
          <w:bCs/>
        </w:rPr>
        <w:t xml:space="preserve">la Fiscalía General, sobre la </w:t>
      </w:r>
      <w:r w:rsidR="004552C1" w:rsidRPr="00E50ADC">
        <w:rPr>
          <w:rFonts w:ascii="Book Antiqua" w:hAnsi="Book Antiqua"/>
          <w:bCs/>
        </w:rPr>
        <w:t xml:space="preserve">viabilidad de adscribir una plaza de Fiscala o Fiscal </w:t>
      </w:r>
      <w:r w:rsidR="00AD1EC8" w:rsidRPr="00E50ADC">
        <w:rPr>
          <w:rFonts w:ascii="Book Antiqua" w:hAnsi="Book Antiqua"/>
          <w:bCs/>
        </w:rPr>
        <w:t xml:space="preserve">a la Unidad de Capacitación y </w:t>
      </w:r>
      <w:r w:rsidR="00CC7CB9" w:rsidRPr="00E50ADC">
        <w:rPr>
          <w:rFonts w:ascii="Book Antiqua" w:hAnsi="Book Antiqua"/>
          <w:bCs/>
        </w:rPr>
        <w:t>Supervisión</w:t>
      </w:r>
      <w:r w:rsidR="00AD1EC8" w:rsidRPr="00E50ADC">
        <w:rPr>
          <w:rFonts w:ascii="Book Antiqua" w:hAnsi="Book Antiqua"/>
          <w:bCs/>
        </w:rPr>
        <w:t xml:space="preserve"> del Ministerio Público, </w:t>
      </w:r>
      <w:r w:rsidR="004552C1" w:rsidRPr="00E50ADC">
        <w:rPr>
          <w:rFonts w:ascii="Book Antiqua" w:hAnsi="Book Antiqua"/>
          <w:bCs/>
        </w:rPr>
        <w:t xml:space="preserve">que se ha otorgado por más de 10 años </w:t>
      </w:r>
      <w:r w:rsidR="00CF1D20" w:rsidRPr="00E50ADC">
        <w:rPr>
          <w:rFonts w:ascii="Book Antiqua" w:hAnsi="Book Antiqua"/>
          <w:bCs/>
        </w:rPr>
        <w:t xml:space="preserve">para la atención de diversos temas relacionados con la modernización de las oficinas que conforman esa </w:t>
      </w:r>
      <w:r w:rsidR="00AD1EC8" w:rsidRPr="00E50ADC">
        <w:rPr>
          <w:rFonts w:ascii="Book Antiqua" w:hAnsi="Book Antiqua"/>
          <w:bCs/>
        </w:rPr>
        <w:t>dependencia</w:t>
      </w:r>
      <w:r w:rsidR="00F8485D">
        <w:rPr>
          <w:rFonts w:ascii="Book Antiqua" w:hAnsi="Book Antiqua"/>
          <w:bCs/>
        </w:rPr>
        <w:t>. S</w:t>
      </w:r>
      <w:r w:rsidR="00AD1EC8" w:rsidRPr="00E50ADC">
        <w:rPr>
          <w:rFonts w:ascii="Book Antiqua" w:hAnsi="Book Antiqua"/>
          <w:bCs/>
        </w:rPr>
        <w:t xml:space="preserve">e </w:t>
      </w:r>
      <w:r w:rsidR="00CC7CB9" w:rsidRPr="00E50ADC">
        <w:rPr>
          <w:rFonts w:ascii="Book Antiqua" w:hAnsi="Book Antiqua"/>
          <w:bCs/>
        </w:rPr>
        <w:t>considera necesario analizar las funciones actuales de esa plaza</w:t>
      </w:r>
      <w:r w:rsidR="00A84095" w:rsidRPr="00E50ADC">
        <w:rPr>
          <w:rFonts w:ascii="Book Antiqua" w:hAnsi="Book Antiqua"/>
          <w:bCs/>
        </w:rPr>
        <w:t xml:space="preserve"> y si las mismas se encuentran apegadas al condicionamiento por el cual fue otorgado el recurso.</w:t>
      </w:r>
    </w:p>
    <w:p w14:paraId="3D77F114" w14:textId="77777777" w:rsidR="00885A37" w:rsidRPr="00E50ADC" w:rsidRDefault="00885A37" w:rsidP="00CE012A">
      <w:pPr>
        <w:spacing w:line="240" w:lineRule="auto"/>
        <w:rPr>
          <w:rFonts w:ascii="Book Antiqua" w:hAnsi="Book Antiqua"/>
          <w:bCs/>
        </w:rPr>
      </w:pPr>
    </w:p>
    <w:p w14:paraId="4BC545F6" w14:textId="1A539F8D" w:rsidR="00A84095" w:rsidRPr="00885032" w:rsidRDefault="00692659" w:rsidP="00CE012A">
      <w:pPr>
        <w:spacing w:line="240" w:lineRule="auto"/>
        <w:rPr>
          <w:rFonts w:ascii="Book Antiqua" w:hAnsi="Book Antiqua"/>
          <w:b/>
        </w:rPr>
      </w:pPr>
      <w:r w:rsidRPr="00885032">
        <w:rPr>
          <w:rFonts w:ascii="Book Antiqua" w:hAnsi="Book Antiqua"/>
          <w:b/>
        </w:rPr>
        <w:t xml:space="preserve">Desde la génesis del otorgamiento de la plaza, y al ser un recurso de Fiscal o Fiscala, siempre se ha adscrito a la Fiscalía General, con la finalidad de </w:t>
      </w:r>
      <w:r w:rsidR="00A2421D" w:rsidRPr="00885032">
        <w:rPr>
          <w:rFonts w:ascii="Book Antiqua" w:hAnsi="Book Antiqua"/>
          <w:b/>
        </w:rPr>
        <w:t>asegurar el cumplimiento de los objetivos por el cual fue concedida.</w:t>
      </w:r>
    </w:p>
    <w:p w14:paraId="670E2367" w14:textId="77777777" w:rsidR="00885A37" w:rsidRPr="00E50ADC" w:rsidRDefault="00885A37" w:rsidP="00CE012A">
      <w:pPr>
        <w:spacing w:line="240" w:lineRule="auto"/>
        <w:rPr>
          <w:rFonts w:ascii="Book Antiqua" w:hAnsi="Book Antiqua"/>
          <w:bCs/>
        </w:rPr>
      </w:pPr>
    </w:p>
    <w:p w14:paraId="07C5FF3E" w14:textId="3EA94A7B" w:rsidR="00A2421D" w:rsidRPr="00E50ADC" w:rsidRDefault="00A2421D" w:rsidP="00CE012A">
      <w:pPr>
        <w:spacing w:line="240" w:lineRule="auto"/>
        <w:rPr>
          <w:rFonts w:ascii="Book Antiqua" w:hAnsi="Book Antiqua"/>
          <w:bCs/>
        </w:rPr>
      </w:pPr>
      <w:r w:rsidRPr="00E50ADC">
        <w:rPr>
          <w:rFonts w:ascii="Book Antiqua" w:hAnsi="Book Antiqua"/>
          <w:bCs/>
        </w:rPr>
        <w:t xml:space="preserve">En los últimos años, la plaza </w:t>
      </w:r>
      <w:r w:rsidR="0074673E" w:rsidRPr="00E50ADC">
        <w:rPr>
          <w:rFonts w:ascii="Book Antiqua" w:hAnsi="Book Antiqua"/>
          <w:bCs/>
        </w:rPr>
        <w:t>quedó bajo la dirección funcional de la Unidad de Capacitación y Supervisión del Ministerio Público, asumiendo labores y proyectos impulsados por esa oficina</w:t>
      </w:r>
      <w:r w:rsidR="00504DEA" w:rsidRPr="00E50ADC">
        <w:rPr>
          <w:rFonts w:ascii="Book Antiqua" w:hAnsi="Book Antiqua"/>
          <w:bCs/>
        </w:rPr>
        <w:t xml:space="preserve">, adicional a los que ya contaba </w:t>
      </w:r>
      <w:r w:rsidR="005A1077" w:rsidRPr="00E50ADC">
        <w:rPr>
          <w:rFonts w:ascii="Book Antiqua" w:hAnsi="Book Antiqua"/>
          <w:bCs/>
        </w:rPr>
        <w:t xml:space="preserve">relacionados con la implementación del Seguimiento de Casos y el Proyecto de la Mejora Integral del </w:t>
      </w:r>
      <w:r w:rsidR="007225A5" w:rsidRPr="00E50ADC">
        <w:rPr>
          <w:rFonts w:ascii="Book Antiqua" w:hAnsi="Book Antiqua"/>
          <w:bCs/>
        </w:rPr>
        <w:t>Proceso</w:t>
      </w:r>
      <w:r w:rsidR="005A1077" w:rsidRPr="00E50ADC">
        <w:rPr>
          <w:rFonts w:ascii="Book Antiqua" w:hAnsi="Book Antiqua"/>
          <w:bCs/>
        </w:rPr>
        <w:t xml:space="preserve"> Penal. </w:t>
      </w:r>
    </w:p>
    <w:p w14:paraId="03A8B552" w14:textId="77777777" w:rsidR="004552C1" w:rsidRPr="00E50ADC" w:rsidRDefault="004552C1" w:rsidP="00CE012A">
      <w:pPr>
        <w:spacing w:line="240" w:lineRule="auto"/>
        <w:rPr>
          <w:rFonts w:ascii="Book Antiqua" w:hAnsi="Book Antiqua"/>
        </w:rPr>
      </w:pPr>
    </w:p>
    <w:p w14:paraId="68F3B57F" w14:textId="613FA429" w:rsidR="005227A5" w:rsidRPr="00E50ADC" w:rsidRDefault="00885A37" w:rsidP="00CE012A">
      <w:pPr>
        <w:pStyle w:val="Ttulo3"/>
        <w:spacing w:before="0" w:after="0" w:line="240" w:lineRule="auto"/>
        <w:rPr>
          <w:rFonts w:ascii="Book Antiqua" w:hAnsi="Book Antiqua"/>
        </w:rPr>
      </w:pPr>
      <w:r w:rsidRPr="00E50ADC">
        <w:rPr>
          <w:rFonts w:ascii="Book Antiqua" w:hAnsi="Book Antiqua"/>
        </w:rPr>
        <w:t>3</w:t>
      </w:r>
      <w:r w:rsidR="005227A5" w:rsidRPr="00E50ADC">
        <w:rPr>
          <w:rFonts w:ascii="Book Antiqua" w:hAnsi="Book Antiqua"/>
        </w:rPr>
        <w:t>.</w:t>
      </w:r>
      <w:r w:rsidRPr="00E50ADC">
        <w:rPr>
          <w:rFonts w:ascii="Book Antiqua" w:hAnsi="Book Antiqua"/>
        </w:rPr>
        <w:t>1</w:t>
      </w:r>
      <w:r w:rsidR="005227A5" w:rsidRPr="00E50ADC">
        <w:rPr>
          <w:rFonts w:ascii="Book Antiqua" w:hAnsi="Book Antiqua"/>
        </w:rPr>
        <w:t>. Funciones de la plaza Fiscala o Fiscal</w:t>
      </w:r>
    </w:p>
    <w:p w14:paraId="6886B15C" w14:textId="77777777" w:rsidR="005227A5" w:rsidRPr="00E50ADC" w:rsidRDefault="005227A5" w:rsidP="00CE012A">
      <w:pPr>
        <w:spacing w:line="240" w:lineRule="auto"/>
        <w:rPr>
          <w:rFonts w:ascii="Book Antiqua" w:hAnsi="Book Antiqua"/>
          <w:bCs/>
        </w:rPr>
      </w:pPr>
    </w:p>
    <w:p w14:paraId="124F09AA" w14:textId="14441D78" w:rsidR="005227A5" w:rsidRPr="00E50ADC" w:rsidRDefault="005227A5" w:rsidP="00CE012A">
      <w:pPr>
        <w:spacing w:line="240" w:lineRule="auto"/>
        <w:rPr>
          <w:rFonts w:ascii="Book Antiqua" w:hAnsi="Book Antiqua"/>
          <w:bCs/>
        </w:rPr>
      </w:pPr>
      <w:r w:rsidRPr="00E50ADC">
        <w:rPr>
          <w:rFonts w:ascii="Book Antiqua" w:hAnsi="Book Antiqua"/>
          <w:bCs/>
        </w:rPr>
        <w:t xml:space="preserve">Para conocer las funciones que desempeña actualmente la plaza bajo estudio, ocupada por la Licda. Fabiola Luna Durán, funcionaria que en estos momentos se encuentra nombrada en la </w:t>
      </w:r>
      <w:r w:rsidRPr="004177BB">
        <w:rPr>
          <w:rFonts w:ascii="Book Antiqua" w:hAnsi="Book Antiqua"/>
          <w:bCs/>
        </w:rPr>
        <w:t xml:space="preserve">plaza </w:t>
      </w:r>
      <w:r w:rsidR="00BE746D" w:rsidRPr="004177BB">
        <w:rPr>
          <w:rFonts w:ascii="Book Antiqua" w:hAnsi="Book Antiqua"/>
          <w:bCs/>
        </w:rPr>
        <w:t>382122</w:t>
      </w:r>
      <w:r w:rsidR="00EF0022">
        <w:rPr>
          <w:rFonts w:ascii="Book Antiqua" w:hAnsi="Book Antiqua"/>
          <w:bCs/>
        </w:rPr>
        <w:t xml:space="preserve"> </w:t>
      </w:r>
      <w:r w:rsidRPr="00E50ADC">
        <w:rPr>
          <w:rFonts w:ascii="Book Antiqua" w:hAnsi="Book Antiqua"/>
          <w:bCs/>
        </w:rPr>
        <w:t>se aplicó una herramienta de gestión, la cual fue alimentada por dicha persona</w:t>
      </w:r>
      <w:r w:rsidR="00424CBD">
        <w:rPr>
          <w:rFonts w:ascii="Book Antiqua" w:hAnsi="Book Antiqua"/>
          <w:bCs/>
        </w:rPr>
        <w:t xml:space="preserve"> </w:t>
      </w:r>
      <w:r w:rsidR="00424CBD" w:rsidRPr="00E50ADC">
        <w:rPr>
          <w:rFonts w:ascii="Book Antiqua" w:hAnsi="Book Antiqua"/>
          <w:bCs/>
        </w:rPr>
        <w:t xml:space="preserve">(ver anexo </w:t>
      </w:r>
      <w:r w:rsidR="00424CBD">
        <w:rPr>
          <w:rFonts w:ascii="Book Antiqua" w:hAnsi="Book Antiqua"/>
          <w:bCs/>
        </w:rPr>
        <w:t>6.</w:t>
      </w:r>
      <w:r w:rsidR="00424CBD" w:rsidRPr="00E50ADC">
        <w:rPr>
          <w:rFonts w:ascii="Book Antiqua" w:hAnsi="Book Antiqua"/>
          <w:bCs/>
        </w:rPr>
        <w:t>1)</w:t>
      </w:r>
      <w:r w:rsidRPr="00E50ADC">
        <w:rPr>
          <w:rFonts w:ascii="Book Antiqua" w:hAnsi="Book Antiqua"/>
          <w:bCs/>
        </w:rPr>
        <w:t xml:space="preserve">. Producto de lo anterior, </w:t>
      </w:r>
      <w:r w:rsidRPr="00E50ADC">
        <w:rPr>
          <w:rFonts w:ascii="Book Antiqua" w:hAnsi="Book Antiqua"/>
          <w:bCs/>
        </w:rPr>
        <w:lastRenderedPageBreak/>
        <w:t xml:space="preserve">se detallan las siguientes funciones de acuerdo con cada uno de los proyectos que lidera: </w:t>
      </w:r>
    </w:p>
    <w:p w14:paraId="23462F72" w14:textId="77777777" w:rsidR="004177BB" w:rsidRPr="00E50ADC" w:rsidRDefault="004177BB" w:rsidP="00CE012A">
      <w:pPr>
        <w:spacing w:line="240" w:lineRule="auto"/>
        <w:rPr>
          <w:rFonts w:ascii="Book Antiqua" w:hAnsi="Book Antiqua"/>
          <w:bCs/>
        </w:rPr>
      </w:pPr>
    </w:p>
    <w:p w14:paraId="156BE16B" w14:textId="77777777" w:rsidR="005227A5" w:rsidRPr="00E50ADC" w:rsidRDefault="005227A5" w:rsidP="00CE012A">
      <w:pPr>
        <w:spacing w:line="240" w:lineRule="auto"/>
        <w:rPr>
          <w:rFonts w:ascii="Book Antiqua" w:hAnsi="Book Antiqua"/>
          <w:b/>
        </w:rPr>
      </w:pPr>
      <w:r w:rsidRPr="00E50ADC">
        <w:rPr>
          <w:rFonts w:ascii="Book Antiqua" w:hAnsi="Book Antiqua"/>
          <w:b/>
        </w:rPr>
        <w:t>Proyecto de Mejora Integral del Proceso Penal:</w:t>
      </w:r>
    </w:p>
    <w:p w14:paraId="66B379A5" w14:textId="77777777" w:rsidR="005227A5" w:rsidRPr="00E50ADC" w:rsidRDefault="005227A5" w:rsidP="00CE012A">
      <w:pPr>
        <w:spacing w:line="240" w:lineRule="auto"/>
        <w:rPr>
          <w:rFonts w:ascii="Book Antiqua" w:hAnsi="Book Antiqua"/>
          <w:bCs/>
        </w:rPr>
      </w:pPr>
    </w:p>
    <w:p w14:paraId="0E4E9C7D" w14:textId="136C6FC1" w:rsidR="005227A5" w:rsidRPr="00E50ADC" w:rsidRDefault="005227A5" w:rsidP="00CE012A">
      <w:pPr>
        <w:pStyle w:val="Prrafodelista"/>
        <w:numPr>
          <w:ilvl w:val="0"/>
          <w:numId w:val="29"/>
        </w:numPr>
        <w:spacing w:line="240" w:lineRule="auto"/>
        <w:rPr>
          <w:rFonts w:ascii="Book Antiqua" w:hAnsi="Book Antiqua"/>
          <w:bCs/>
        </w:rPr>
      </w:pPr>
      <w:r w:rsidRPr="00E50ADC">
        <w:rPr>
          <w:rFonts w:ascii="Book Antiqua" w:hAnsi="Book Antiqua"/>
          <w:bCs/>
        </w:rPr>
        <w:t xml:space="preserve">Participación en las devoluciones de </w:t>
      </w:r>
      <w:r w:rsidR="0095471A" w:rsidRPr="00E50ADC">
        <w:rPr>
          <w:rFonts w:ascii="Book Antiqua" w:hAnsi="Book Antiqua"/>
          <w:bCs/>
        </w:rPr>
        <w:t>resultados</w:t>
      </w:r>
      <w:r w:rsidR="008A234C" w:rsidRPr="00E50ADC">
        <w:rPr>
          <w:rFonts w:ascii="Book Antiqua" w:hAnsi="Book Antiqua"/>
          <w:bCs/>
        </w:rPr>
        <w:t xml:space="preserve"> de</w:t>
      </w:r>
      <w:r w:rsidRPr="00E50ADC">
        <w:rPr>
          <w:rFonts w:ascii="Book Antiqua" w:hAnsi="Book Antiqua"/>
          <w:bCs/>
        </w:rPr>
        <w:t xml:space="preserve"> los abordajes realizados</w:t>
      </w:r>
      <w:r w:rsidR="008A234C" w:rsidRPr="00E50ADC">
        <w:rPr>
          <w:rFonts w:ascii="Book Antiqua" w:hAnsi="Book Antiqua"/>
          <w:bCs/>
        </w:rPr>
        <w:t xml:space="preserve"> en las </w:t>
      </w:r>
      <w:r w:rsidR="00093B85" w:rsidRPr="00E50ADC">
        <w:rPr>
          <w:rFonts w:ascii="Book Antiqua" w:hAnsi="Book Antiqua"/>
          <w:bCs/>
        </w:rPr>
        <w:t>f</w:t>
      </w:r>
      <w:r w:rsidR="008A234C" w:rsidRPr="00E50ADC">
        <w:rPr>
          <w:rFonts w:ascii="Book Antiqua" w:hAnsi="Book Antiqua"/>
          <w:bCs/>
        </w:rPr>
        <w:t>iscalías</w:t>
      </w:r>
      <w:r w:rsidRPr="00E50ADC">
        <w:rPr>
          <w:rFonts w:ascii="Book Antiqua" w:hAnsi="Book Antiqua"/>
          <w:bCs/>
        </w:rPr>
        <w:t>.</w:t>
      </w:r>
    </w:p>
    <w:p w14:paraId="78D63050" w14:textId="77777777" w:rsidR="005227A5" w:rsidRPr="00E50ADC" w:rsidRDefault="005227A5" w:rsidP="00CE012A">
      <w:pPr>
        <w:pStyle w:val="Prrafodelista"/>
        <w:spacing w:line="240" w:lineRule="auto"/>
        <w:rPr>
          <w:rFonts w:ascii="Book Antiqua" w:hAnsi="Book Antiqua"/>
          <w:bCs/>
        </w:rPr>
      </w:pPr>
    </w:p>
    <w:p w14:paraId="4C086326" w14:textId="142B50B9" w:rsidR="005227A5" w:rsidRPr="00E50ADC" w:rsidRDefault="005227A5" w:rsidP="00CE012A">
      <w:pPr>
        <w:pStyle w:val="Prrafodelista"/>
        <w:numPr>
          <w:ilvl w:val="0"/>
          <w:numId w:val="29"/>
        </w:numPr>
        <w:spacing w:line="240" w:lineRule="auto"/>
        <w:rPr>
          <w:rFonts w:ascii="Book Antiqua" w:hAnsi="Book Antiqua"/>
          <w:bCs/>
        </w:rPr>
      </w:pPr>
      <w:r w:rsidRPr="00E50ADC">
        <w:rPr>
          <w:rFonts w:ascii="Book Antiqua" w:hAnsi="Book Antiqua"/>
          <w:bCs/>
        </w:rPr>
        <w:t>Atención de consultas de</w:t>
      </w:r>
      <w:r w:rsidR="009D0788">
        <w:rPr>
          <w:rFonts w:ascii="Book Antiqua" w:hAnsi="Book Antiqua"/>
          <w:bCs/>
        </w:rPr>
        <w:t>l personal dedicado a</w:t>
      </w:r>
      <w:r w:rsidRPr="00E50ADC">
        <w:rPr>
          <w:rFonts w:ascii="Book Antiqua" w:hAnsi="Book Antiqua"/>
          <w:bCs/>
        </w:rPr>
        <w:t xml:space="preserve"> los abordajes</w:t>
      </w:r>
      <w:r w:rsidR="009D0788">
        <w:rPr>
          <w:rFonts w:ascii="Book Antiqua" w:hAnsi="Book Antiqua"/>
          <w:bCs/>
        </w:rPr>
        <w:t xml:space="preserve"> de estudios relacionados con la oficina (ingenieros y administradores).</w:t>
      </w:r>
    </w:p>
    <w:p w14:paraId="78D08CD5" w14:textId="77777777" w:rsidR="005227A5" w:rsidRPr="00E50ADC" w:rsidRDefault="005227A5" w:rsidP="00CE012A">
      <w:pPr>
        <w:pStyle w:val="Prrafodelista"/>
        <w:spacing w:line="240" w:lineRule="auto"/>
        <w:rPr>
          <w:rFonts w:ascii="Book Antiqua" w:hAnsi="Book Antiqua"/>
          <w:bCs/>
        </w:rPr>
      </w:pPr>
    </w:p>
    <w:p w14:paraId="73B7B406" w14:textId="131EF787" w:rsidR="005227A5" w:rsidRPr="00E50ADC" w:rsidRDefault="005227A5" w:rsidP="00CE012A">
      <w:pPr>
        <w:pStyle w:val="Prrafodelista"/>
        <w:numPr>
          <w:ilvl w:val="0"/>
          <w:numId w:val="29"/>
        </w:numPr>
        <w:spacing w:line="240" w:lineRule="auto"/>
        <w:rPr>
          <w:rFonts w:ascii="Book Antiqua" w:hAnsi="Book Antiqua"/>
          <w:bCs/>
        </w:rPr>
      </w:pPr>
      <w:r w:rsidRPr="00E50ADC">
        <w:rPr>
          <w:rFonts w:ascii="Book Antiqua" w:hAnsi="Book Antiqua"/>
          <w:bCs/>
        </w:rPr>
        <w:t xml:space="preserve">Atención de observaciones de </w:t>
      </w:r>
      <w:r w:rsidR="006472ED" w:rsidRPr="00E50ADC">
        <w:rPr>
          <w:rFonts w:ascii="Book Antiqua" w:hAnsi="Book Antiqua"/>
          <w:bCs/>
        </w:rPr>
        <w:t>los informes</w:t>
      </w:r>
      <w:r w:rsidRPr="00E50ADC">
        <w:rPr>
          <w:rFonts w:ascii="Book Antiqua" w:hAnsi="Book Antiqua"/>
          <w:bCs/>
        </w:rPr>
        <w:t xml:space="preserve"> de las devoluciones de </w:t>
      </w:r>
      <w:r w:rsidR="00DC1CD3" w:rsidRPr="00E50ADC">
        <w:rPr>
          <w:rFonts w:ascii="Book Antiqua" w:hAnsi="Book Antiqua"/>
          <w:bCs/>
        </w:rPr>
        <w:t>resultados</w:t>
      </w:r>
      <w:r w:rsidRPr="00E50ADC">
        <w:rPr>
          <w:rFonts w:ascii="Book Antiqua" w:hAnsi="Book Antiqua"/>
          <w:bCs/>
        </w:rPr>
        <w:t xml:space="preserve"> puestos en consulta</w:t>
      </w:r>
      <w:r w:rsidR="00FE727F" w:rsidRPr="00E50ADC">
        <w:rPr>
          <w:rFonts w:ascii="Book Antiqua" w:hAnsi="Book Antiqua"/>
          <w:bCs/>
        </w:rPr>
        <w:t xml:space="preserve"> por la Dirección de Planificación</w:t>
      </w:r>
      <w:r w:rsidRPr="00E50ADC">
        <w:rPr>
          <w:rFonts w:ascii="Book Antiqua" w:hAnsi="Book Antiqua"/>
          <w:bCs/>
        </w:rPr>
        <w:t>.</w:t>
      </w:r>
    </w:p>
    <w:p w14:paraId="698232B4" w14:textId="77777777" w:rsidR="005227A5" w:rsidRPr="00E50ADC" w:rsidRDefault="005227A5" w:rsidP="00CE012A">
      <w:pPr>
        <w:pStyle w:val="Prrafodelista"/>
        <w:spacing w:line="240" w:lineRule="auto"/>
        <w:rPr>
          <w:rFonts w:ascii="Book Antiqua" w:hAnsi="Book Antiqua"/>
          <w:bCs/>
        </w:rPr>
      </w:pPr>
    </w:p>
    <w:p w14:paraId="42E00C37" w14:textId="3C3C52A5" w:rsidR="005227A5" w:rsidRPr="00E50ADC" w:rsidRDefault="005227A5" w:rsidP="00CE012A">
      <w:pPr>
        <w:pStyle w:val="Prrafodelista"/>
        <w:numPr>
          <w:ilvl w:val="0"/>
          <w:numId w:val="29"/>
        </w:numPr>
        <w:spacing w:line="240" w:lineRule="auto"/>
        <w:rPr>
          <w:rFonts w:ascii="Book Antiqua" w:hAnsi="Book Antiqua"/>
          <w:bCs/>
        </w:rPr>
      </w:pPr>
      <w:r w:rsidRPr="00E50ADC">
        <w:rPr>
          <w:rFonts w:ascii="Book Antiqua" w:hAnsi="Book Antiqua"/>
          <w:bCs/>
        </w:rPr>
        <w:t xml:space="preserve">Revisión de informes de seguimiento de las </w:t>
      </w:r>
      <w:r w:rsidR="00EE2682" w:rsidRPr="00E50ADC">
        <w:rPr>
          <w:rFonts w:ascii="Book Antiqua" w:hAnsi="Book Antiqua"/>
          <w:bCs/>
        </w:rPr>
        <w:t xml:space="preserve">fiscalías </w:t>
      </w:r>
      <w:r w:rsidRPr="00E50ADC">
        <w:rPr>
          <w:rFonts w:ascii="Book Antiqua" w:hAnsi="Book Antiqua"/>
          <w:bCs/>
        </w:rPr>
        <w:t>rediseñadas</w:t>
      </w:r>
      <w:r w:rsidR="00EE2682" w:rsidRPr="00E50ADC">
        <w:rPr>
          <w:rFonts w:ascii="Book Antiqua" w:hAnsi="Book Antiqua"/>
          <w:bCs/>
        </w:rPr>
        <w:t xml:space="preserve"> remitid</w:t>
      </w:r>
      <w:r w:rsidR="00AE749F" w:rsidRPr="00E50ADC">
        <w:rPr>
          <w:rFonts w:ascii="Book Antiqua" w:hAnsi="Book Antiqua"/>
          <w:bCs/>
        </w:rPr>
        <w:t>o</w:t>
      </w:r>
      <w:r w:rsidR="00EE2682" w:rsidRPr="00E50ADC">
        <w:rPr>
          <w:rFonts w:ascii="Book Antiqua" w:hAnsi="Book Antiqua"/>
          <w:bCs/>
        </w:rPr>
        <w:t>s por la Dirección de Planificación</w:t>
      </w:r>
    </w:p>
    <w:p w14:paraId="2841783E" w14:textId="77777777" w:rsidR="005227A5" w:rsidRPr="00E50ADC" w:rsidRDefault="005227A5" w:rsidP="00CE012A">
      <w:pPr>
        <w:spacing w:line="240" w:lineRule="auto"/>
        <w:rPr>
          <w:rFonts w:ascii="Book Antiqua" w:hAnsi="Book Antiqua"/>
          <w:b/>
        </w:rPr>
      </w:pPr>
    </w:p>
    <w:p w14:paraId="72AEA954" w14:textId="6EE9F06A" w:rsidR="005227A5" w:rsidRPr="00E50ADC" w:rsidRDefault="005227A5" w:rsidP="00CE012A">
      <w:pPr>
        <w:spacing w:line="240" w:lineRule="auto"/>
        <w:rPr>
          <w:rFonts w:ascii="Book Antiqua" w:hAnsi="Book Antiqua"/>
          <w:b/>
        </w:rPr>
      </w:pPr>
      <w:r w:rsidRPr="00E50ADC">
        <w:rPr>
          <w:rFonts w:ascii="Book Antiqua" w:hAnsi="Book Antiqua"/>
          <w:b/>
        </w:rPr>
        <w:t>P</w:t>
      </w:r>
      <w:r w:rsidR="00A52F86" w:rsidRPr="00E50ADC">
        <w:rPr>
          <w:rFonts w:ascii="Book Antiqua" w:hAnsi="Book Antiqua"/>
          <w:b/>
        </w:rPr>
        <w:t>lan</w:t>
      </w:r>
      <w:r w:rsidRPr="00E50ADC">
        <w:rPr>
          <w:rFonts w:ascii="Book Antiqua" w:hAnsi="Book Antiqua"/>
          <w:b/>
        </w:rPr>
        <w:t xml:space="preserve"> de </w:t>
      </w:r>
      <w:r w:rsidR="00F05410" w:rsidRPr="00E50ADC">
        <w:rPr>
          <w:rFonts w:ascii="Book Antiqua" w:hAnsi="Book Antiqua"/>
          <w:b/>
        </w:rPr>
        <w:t>D</w:t>
      </w:r>
      <w:r w:rsidRPr="00E50ADC">
        <w:rPr>
          <w:rFonts w:ascii="Book Antiqua" w:hAnsi="Book Antiqua"/>
          <w:b/>
        </w:rPr>
        <w:t xml:space="preserve">escongestionamiento de juicios del </w:t>
      </w:r>
      <w:r w:rsidR="00F9016D" w:rsidRPr="00E50ADC">
        <w:rPr>
          <w:rFonts w:ascii="Book Antiqua" w:hAnsi="Book Antiqua"/>
          <w:b/>
        </w:rPr>
        <w:t>M</w:t>
      </w:r>
      <w:r w:rsidRPr="00E50ADC">
        <w:rPr>
          <w:rFonts w:ascii="Book Antiqua" w:hAnsi="Book Antiqua"/>
          <w:b/>
        </w:rPr>
        <w:t xml:space="preserve">odelo </w:t>
      </w:r>
      <w:r w:rsidR="00F9016D" w:rsidRPr="00E50ADC">
        <w:rPr>
          <w:rFonts w:ascii="Book Antiqua" w:hAnsi="Book Antiqua"/>
          <w:b/>
        </w:rPr>
        <w:t>P</w:t>
      </w:r>
      <w:r w:rsidRPr="00E50ADC">
        <w:rPr>
          <w:rFonts w:ascii="Book Antiqua" w:hAnsi="Book Antiqua"/>
          <w:b/>
        </w:rPr>
        <w:t>enal</w:t>
      </w:r>
      <w:r w:rsidR="00BF7D84" w:rsidRPr="00E50ADC">
        <w:rPr>
          <w:rFonts w:ascii="Book Antiqua" w:hAnsi="Book Antiqua"/>
          <w:b/>
        </w:rPr>
        <w:t xml:space="preserve"> (</w:t>
      </w:r>
      <w:r w:rsidR="009171FF" w:rsidRPr="00E50ADC">
        <w:rPr>
          <w:rFonts w:ascii="Book Antiqua" w:hAnsi="Book Antiqua"/>
          <w:b/>
        </w:rPr>
        <w:t>relacionado con el Proyecto de Mejora Integral del Proceso Penal</w:t>
      </w:r>
      <w:r w:rsidR="009E308D" w:rsidRPr="00E50ADC">
        <w:rPr>
          <w:rFonts w:ascii="Book Antiqua" w:hAnsi="Book Antiqua"/>
          <w:b/>
        </w:rPr>
        <w:t>):</w:t>
      </w:r>
    </w:p>
    <w:p w14:paraId="31A2EE4F" w14:textId="77777777" w:rsidR="005227A5" w:rsidRPr="00E50ADC" w:rsidRDefault="005227A5" w:rsidP="00CE012A">
      <w:pPr>
        <w:spacing w:line="240" w:lineRule="auto"/>
        <w:rPr>
          <w:rFonts w:ascii="Book Antiqua" w:hAnsi="Book Antiqua"/>
          <w:bCs/>
        </w:rPr>
      </w:pPr>
    </w:p>
    <w:p w14:paraId="529D0AAA" w14:textId="752046F0" w:rsidR="005227A5" w:rsidRPr="00E50ADC" w:rsidRDefault="005227A5" w:rsidP="00CE012A">
      <w:pPr>
        <w:pStyle w:val="Prrafodelista"/>
        <w:numPr>
          <w:ilvl w:val="0"/>
          <w:numId w:val="30"/>
        </w:numPr>
        <w:spacing w:line="240" w:lineRule="auto"/>
        <w:rPr>
          <w:rFonts w:ascii="Book Antiqua" w:hAnsi="Book Antiqua"/>
          <w:bCs/>
        </w:rPr>
      </w:pPr>
      <w:r w:rsidRPr="00E50ADC" w:rsidDel="00140C7E">
        <w:rPr>
          <w:rFonts w:ascii="Book Antiqua" w:hAnsi="Book Antiqua"/>
          <w:bCs/>
        </w:rPr>
        <w:t xml:space="preserve">Revisión de </w:t>
      </w:r>
      <w:r w:rsidR="00140C7E" w:rsidRPr="00E50ADC">
        <w:rPr>
          <w:rFonts w:ascii="Book Antiqua" w:hAnsi="Book Antiqua"/>
          <w:bCs/>
        </w:rPr>
        <w:t xml:space="preserve">los informes de seguimientos </w:t>
      </w:r>
      <w:r w:rsidR="00EE2682" w:rsidRPr="00E50ADC">
        <w:rPr>
          <w:rFonts w:ascii="Book Antiqua" w:hAnsi="Book Antiqua"/>
          <w:bCs/>
        </w:rPr>
        <w:t>remitidos por las personas fiscales que son parte del P</w:t>
      </w:r>
      <w:r w:rsidR="00A52F86" w:rsidRPr="00E50ADC">
        <w:rPr>
          <w:rFonts w:ascii="Book Antiqua" w:hAnsi="Book Antiqua"/>
          <w:bCs/>
        </w:rPr>
        <w:t>lan</w:t>
      </w:r>
      <w:r w:rsidR="00EE2682" w:rsidRPr="00E50ADC">
        <w:rPr>
          <w:rFonts w:ascii="Book Antiqua" w:hAnsi="Book Antiqua"/>
          <w:bCs/>
        </w:rPr>
        <w:t xml:space="preserve"> </w:t>
      </w:r>
      <w:r w:rsidRPr="00E50ADC">
        <w:rPr>
          <w:rFonts w:ascii="Book Antiqua" w:hAnsi="Book Antiqua"/>
          <w:bCs/>
        </w:rPr>
        <w:t xml:space="preserve">(actualmente </w:t>
      </w:r>
      <w:r w:rsidR="00EE2682" w:rsidRPr="00E50ADC">
        <w:rPr>
          <w:rFonts w:ascii="Book Antiqua" w:hAnsi="Book Antiqua"/>
          <w:bCs/>
        </w:rPr>
        <w:t xml:space="preserve">se reciben informes de </w:t>
      </w:r>
      <w:r w:rsidRPr="00E50ADC">
        <w:rPr>
          <w:rFonts w:ascii="Book Antiqua" w:hAnsi="Book Antiqua"/>
          <w:bCs/>
        </w:rPr>
        <w:t xml:space="preserve">seis </w:t>
      </w:r>
      <w:r w:rsidR="00EE2682" w:rsidRPr="00E50ADC">
        <w:rPr>
          <w:rFonts w:ascii="Book Antiqua" w:hAnsi="Book Antiqua"/>
          <w:bCs/>
        </w:rPr>
        <w:t>F</w:t>
      </w:r>
      <w:r w:rsidRPr="00E50ADC">
        <w:rPr>
          <w:rFonts w:ascii="Book Antiqua" w:hAnsi="Book Antiqua"/>
          <w:bCs/>
        </w:rPr>
        <w:t xml:space="preserve">iscalías </w:t>
      </w:r>
      <w:r w:rsidR="00EE2682" w:rsidRPr="00E50ADC">
        <w:rPr>
          <w:rFonts w:ascii="Book Antiqua" w:hAnsi="Book Antiqua"/>
          <w:bCs/>
        </w:rPr>
        <w:t>T</w:t>
      </w:r>
      <w:r w:rsidRPr="00E50ADC">
        <w:rPr>
          <w:rFonts w:ascii="Book Antiqua" w:hAnsi="Book Antiqua"/>
          <w:bCs/>
        </w:rPr>
        <w:t>erritoriales).</w:t>
      </w:r>
    </w:p>
    <w:p w14:paraId="6DAEFDE9" w14:textId="77777777" w:rsidR="005227A5" w:rsidRPr="00E50ADC" w:rsidRDefault="005227A5" w:rsidP="00CE012A">
      <w:pPr>
        <w:pStyle w:val="Prrafodelista"/>
        <w:spacing w:line="240" w:lineRule="auto"/>
        <w:rPr>
          <w:rFonts w:ascii="Book Antiqua" w:hAnsi="Book Antiqua"/>
          <w:bCs/>
        </w:rPr>
      </w:pPr>
    </w:p>
    <w:p w14:paraId="20D28673" w14:textId="333DD2CC" w:rsidR="00CD0515" w:rsidRPr="00E50ADC" w:rsidRDefault="00CD0515" w:rsidP="00CE012A">
      <w:pPr>
        <w:pStyle w:val="Prrafodelista"/>
        <w:numPr>
          <w:ilvl w:val="0"/>
          <w:numId w:val="30"/>
        </w:numPr>
        <w:spacing w:line="240" w:lineRule="auto"/>
        <w:rPr>
          <w:rFonts w:ascii="Book Antiqua" w:hAnsi="Book Antiqua"/>
          <w:bCs/>
        </w:rPr>
      </w:pPr>
      <w:r w:rsidRPr="00E50ADC">
        <w:rPr>
          <w:rFonts w:ascii="Book Antiqua" w:hAnsi="Book Antiqua"/>
          <w:bCs/>
        </w:rPr>
        <w:t xml:space="preserve">Revisión de los informes de labores </w:t>
      </w:r>
      <w:r w:rsidR="00A6416A" w:rsidRPr="00E50ADC">
        <w:rPr>
          <w:rFonts w:ascii="Book Antiqua" w:hAnsi="Book Antiqua"/>
          <w:bCs/>
        </w:rPr>
        <w:t xml:space="preserve">(plantillas) </w:t>
      </w:r>
      <w:r w:rsidRPr="00E50ADC">
        <w:rPr>
          <w:rFonts w:ascii="Book Antiqua" w:hAnsi="Book Antiqua"/>
          <w:bCs/>
        </w:rPr>
        <w:t>enviados por las personas fiscales que son parte del Plan</w:t>
      </w:r>
      <w:r w:rsidR="00FE0358" w:rsidRPr="00E50ADC">
        <w:rPr>
          <w:rFonts w:ascii="Book Antiqua" w:hAnsi="Book Antiqua"/>
          <w:bCs/>
        </w:rPr>
        <w:t xml:space="preserve"> </w:t>
      </w:r>
      <w:r w:rsidRPr="00E50ADC">
        <w:rPr>
          <w:rFonts w:ascii="Book Antiqua" w:hAnsi="Book Antiqua"/>
          <w:bCs/>
        </w:rPr>
        <w:t>(esta labor se realiza de manera conjunta con un técnico judicial del equipo de trabajo a cargo de la plaza en estudio).</w:t>
      </w:r>
    </w:p>
    <w:p w14:paraId="2A3440F1" w14:textId="77777777" w:rsidR="005227A5" w:rsidRPr="00E50ADC" w:rsidRDefault="005227A5" w:rsidP="00CE012A">
      <w:pPr>
        <w:pStyle w:val="Prrafodelista"/>
        <w:spacing w:line="240" w:lineRule="auto"/>
        <w:rPr>
          <w:rFonts w:ascii="Book Antiqua" w:hAnsi="Book Antiqua"/>
          <w:bCs/>
        </w:rPr>
      </w:pPr>
    </w:p>
    <w:p w14:paraId="31AC360B" w14:textId="3C8E40C3" w:rsidR="005227A5" w:rsidRPr="00E50ADC" w:rsidRDefault="005227A5" w:rsidP="00CE012A">
      <w:pPr>
        <w:pStyle w:val="Prrafodelista"/>
        <w:numPr>
          <w:ilvl w:val="0"/>
          <w:numId w:val="30"/>
        </w:numPr>
        <w:spacing w:line="240" w:lineRule="auto"/>
        <w:rPr>
          <w:rFonts w:ascii="Book Antiqua" w:hAnsi="Book Antiqua"/>
          <w:bCs/>
        </w:rPr>
      </w:pPr>
      <w:r w:rsidRPr="00E50ADC">
        <w:rPr>
          <w:rFonts w:ascii="Book Antiqua" w:hAnsi="Book Antiqua"/>
          <w:bCs/>
        </w:rPr>
        <w:t>Remisión d</w:t>
      </w:r>
      <w:r w:rsidR="00265561">
        <w:rPr>
          <w:rFonts w:ascii="Book Antiqua" w:hAnsi="Book Antiqua"/>
          <w:bCs/>
        </w:rPr>
        <w:t>e</w:t>
      </w:r>
      <w:r w:rsidRPr="00E50ADC">
        <w:rPr>
          <w:rFonts w:ascii="Book Antiqua" w:hAnsi="Book Antiqua"/>
          <w:bCs/>
        </w:rPr>
        <w:t xml:space="preserve"> informe</w:t>
      </w:r>
      <w:r w:rsidR="00265561">
        <w:rPr>
          <w:rFonts w:ascii="Book Antiqua" w:hAnsi="Book Antiqua"/>
          <w:bCs/>
        </w:rPr>
        <w:t>s</w:t>
      </w:r>
      <w:r w:rsidRPr="00E50ADC">
        <w:rPr>
          <w:rFonts w:ascii="Book Antiqua" w:hAnsi="Book Antiqua"/>
          <w:bCs/>
        </w:rPr>
        <w:t xml:space="preserve"> a la Fiscalía General.</w:t>
      </w:r>
    </w:p>
    <w:p w14:paraId="36A20B54" w14:textId="77777777" w:rsidR="005227A5" w:rsidRPr="00E50ADC" w:rsidRDefault="005227A5" w:rsidP="00CE012A">
      <w:pPr>
        <w:pStyle w:val="Prrafodelista"/>
        <w:spacing w:line="240" w:lineRule="auto"/>
        <w:rPr>
          <w:rFonts w:ascii="Book Antiqua" w:hAnsi="Book Antiqua"/>
          <w:bCs/>
        </w:rPr>
      </w:pPr>
    </w:p>
    <w:p w14:paraId="01996C5D" w14:textId="4577BEA4" w:rsidR="005227A5" w:rsidRPr="00E50ADC" w:rsidRDefault="005227A5" w:rsidP="00CE012A">
      <w:pPr>
        <w:pStyle w:val="Prrafodelista"/>
        <w:numPr>
          <w:ilvl w:val="0"/>
          <w:numId w:val="30"/>
        </w:numPr>
        <w:spacing w:line="240" w:lineRule="auto"/>
        <w:rPr>
          <w:rFonts w:ascii="Book Antiqua" w:hAnsi="Book Antiqua"/>
          <w:bCs/>
        </w:rPr>
      </w:pPr>
      <w:r w:rsidRPr="00E50ADC">
        <w:rPr>
          <w:rFonts w:ascii="Book Antiqua" w:hAnsi="Book Antiqua"/>
          <w:bCs/>
        </w:rPr>
        <w:t xml:space="preserve">Atención de consultas de las </w:t>
      </w:r>
      <w:r w:rsidR="007E479C" w:rsidRPr="00E50ADC">
        <w:rPr>
          <w:rFonts w:ascii="Book Antiqua" w:hAnsi="Book Antiqua"/>
          <w:bCs/>
        </w:rPr>
        <w:t xml:space="preserve">personas </w:t>
      </w:r>
      <w:r w:rsidRPr="00E50ADC">
        <w:rPr>
          <w:rFonts w:ascii="Book Antiqua" w:hAnsi="Book Antiqua"/>
          <w:bCs/>
        </w:rPr>
        <w:t xml:space="preserve">fiscales del </w:t>
      </w:r>
      <w:r w:rsidR="007E479C" w:rsidRPr="00E50ADC">
        <w:rPr>
          <w:rFonts w:ascii="Book Antiqua" w:hAnsi="Book Antiqua"/>
          <w:bCs/>
        </w:rPr>
        <w:t>P</w:t>
      </w:r>
      <w:r w:rsidR="00E53C53" w:rsidRPr="00E50ADC">
        <w:rPr>
          <w:rFonts w:ascii="Book Antiqua" w:hAnsi="Book Antiqua"/>
          <w:bCs/>
        </w:rPr>
        <w:t xml:space="preserve">lan </w:t>
      </w:r>
      <w:r w:rsidRPr="00E50ADC">
        <w:rPr>
          <w:rFonts w:ascii="Book Antiqua" w:hAnsi="Book Antiqua"/>
          <w:bCs/>
        </w:rPr>
        <w:t>de descongestionamiento en cuanto a la ejecución de sus funciones.</w:t>
      </w:r>
    </w:p>
    <w:p w14:paraId="75DECCE7" w14:textId="77777777" w:rsidR="005227A5" w:rsidRPr="00E50ADC" w:rsidRDefault="005227A5" w:rsidP="00CE012A">
      <w:pPr>
        <w:pStyle w:val="Prrafodelista"/>
        <w:spacing w:line="240" w:lineRule="auto"/>
        <w:rPr>
          <w:rFonts w:ascii="Book Antiqua" w:hAnsi="Book Antiqua"/>
          <w:bCs/>
        </w:rPr>
      </w:pPr>
    </w:p>
    <w:p w14:paraId="7F679EB2" w14:textId="3A1C6252" w:rsidR="005227A5" w:rsidRPr="00E50ADC" w:rsidRDefault="005227A5" w:rsidP="00CE012A">
      <w:pPr>
        <w:pStyle w:val="Prrafodelista"/>
        <w:numPr>
          <w:ilvl w:val="0"/>
          <w:numId w:val="30"/>
        </w:numPr>
        <w:spacing w:line="240" w:lineRule="auto"/>
        <w:rPr>
          <w:rFonts w:ascii="Book Antiqua" w:hAnsi="Book Antiqua"/>
          <w:bCs/>
        </w:rPr>
      </w:pPr>
      <w:r w:rsidRPr="00E50ADC">
        <w:rPr>
          <w:rFonts w:ascii="Book Antiqua" w:hAnsi="Book Antiqua"/>
          <w:bCs/>
        </w:rPr>
        <w:t xml:space="preserve">Reuniones con las </w:t>
      </w:r>
      <w:r w:rsidR="00F54263" w:rsidRPr="00E50ADC">
        <w:rPr>
          <w:rFonts w:ascii="Book Antiqua" w:hAnsi="Book Antiqua"/>
          <w:bCs/>
        </w:rPr>
        <w:t>personas</w:t>
      </w:r>
      <w:r w:rsidRPr="00E50ADC">
        <w:rPr>
          <w:rFonts w:ascii="Book Antiqua" w:hAnsi="Book Antiqua"/>
          <w:bCs/>
        </w:rPr>
        <w:t xml:space="preserve"> fiscales del </w:t>
      </w:r>
      <w:r w:rsidR="007158B3" w:rsidRPr="00E50ADC">
        <w:rPr>
          <w:rFonts w:ascii="Book Antiqua" w:hAnsi="Book Antiqua"/>
          <w:bCs/>
        </w:rPr>
        <w:t>Plan</w:t>
      </w:r>
      <w:r w:rsidRPr="00E50ADC">
        <w:rPr>
          <w:rFonts w:ascii="Book Antiqua" w:hAnsi="Book Antiqua"/>
          <w:bCs/>
        </w:rPr>
        <w:t xml:space="preserve">, </w:t>
      </w:r>
      <w:r w:rsidR="006649E3" w:rsidRPr="00E50ADC">
        <w:rPr>
          <w:rFonts w:ascii="Book Antiqua" w:hAnsi="Book Antiqua"/>
          <w:bCs/>
        </w:rPr>
        <w:t>para definir</w:t>
      </w:r>
      <w:r w:rsidRPr="00E50ADC">
        <w:rPr>
          <w:rFonts w:ascii="Book Antiqua" w:hAnsi="Book Antiqua"/>
          <w:bCs/>
        </w:rPr>
        <w:t xml:space="preserve"> líneas de trabajo, llenado de plantillas y remisiones de plantillas.</w:t>
      </w:r>
    </w:p>
    <w:p w14:paraId="454003E1" w14:textId="77777777" w:rsidR="005227A5" w:rsidRPr="00E50ADC" w:rsidRDefault="005227A5" w:rsidP="00CE012A">
      <w:pPr>
        <w:pStyle w:val="Prrafodelista"/>
        <w:spacing w:line="240" w:lineRule="auto"/>
        <w:rPr>
          <w:rFonts w:ascii="Book Antiqua" w:hAnsi="Book Antiqua"/>
          <w:bCs/>
        </w:rPr>
      </w:pPr>
    </w:p>
    <w:p w14:paraId="43E1BA43" w14:textId="6DF4AF8A" w:rsidR="005227A5" w:rsidRPr="00E50ADC" w:rsidRDefault="005227A5" w:rsidP="00CE012A">
      <w:pPr>
        <w:pStyle w:val="Prrafodelista"/>
        <w:numPr>
          <w:ilvl w:val="0"/>
          <w:numId w:val="30"/>
        </w:numPr>
        <w:spacing w:line="240" w:lineRule="auto"/>
        <w:rPr>
          <w:rFonts w:ascii="Book Antiqua" w:hAnsi="Book Antiqua"/>
          <w:bCs/>
        </w:rPr>
      </w:pPr>
      <w:r w:rsidRPr="00E50ADC">
        <w:rPr>
          <w:rFonts w:ascii="Book Antiqua" w:hAnsi="Book Antiqua"/>
          <w:bCs/>
        </w:rPr>
        <w:t xml:space="preserve">Atención de consultas de las y los fiscales adjuntos en relación con las prórrogas de nombramiento de las y los fiscales del </w:t>
      </w:r>
      <w:r w:rsidR="00C6109F" w:rsidRPr="00E50ADC">
        <w:rPr>
          <w:rFonts w:ascii="Book Antiqua" w:hAnsi="Book Antiqua"/>
          <w:bCs/>
        </w:rPr>
        <w:t xml:space="preserve">plan </w:t>
      </w:r>
      <w:r w:rsidRPr="00E50ADC">
        <w:rPr>
          <w:rFonts w:ascii="Book Antiqua" w:hAnsi="Book Antiqua"/>
          <w:bCs/>
        </w:rPr>
        <w:t>de descongestionamiento de juicios.</w:t>
      </w:r>
    </w:p>
    <w:p w14:paraId="45B368EB" w14:textId="5696FE6E" w:rsidR="005227A5" w:rsidRDefault="005227A5" w:rsidP="00CE012A">
      <w:pPr>
        <w:spacing w:line="240" w:lineRule="auto"/>
        <w:rPr>
          <w:rFonts w:ascii="Book Antiqua" w:hAnsi="Book Antiqua"/>
          <w:b/>
        </w:rPr>
      </w:pPr>
    </w:p>
    <w:p w14:paraId="79ABAFE1" w14:textId="4A87367C" w:rsidR="004177BB" w:rsidRDefault="004177BB" w:rsidP="00CE012A">
      <w:pPr>
        <w:spacing w:line="240" w:lineRule="auto"/>
        <w:rPr>
          <w:rFonts w:ascii="Book Antiqua" w:hAnsi="Book Antiqua"/>
          <w:b/>
        </w:rPr>
      </w:pPr>
    </w:p>
    <w:p w14:paraId="404214AE" w14:textId="422024B0" w:rsidR="004177BB" w:rsidRDefault="004177BB" w:rsidP="00CE012A">
      <w:pPr>
        <w:spacing w:line="240" w:lineRule="auto"/>
        <w:rPr>
          <w:rFonts w:ascii="Book Antiqua" w:hAnsi="Book Antiqua"/>
          <w:b/>
        </w:rPr>
      </w:pPr>
    </w:p>
    <w:p w14:paraId="662C46BB" w14:textId="4BA2691F" w:rsidR="004177BB" w:rsidRDefault="004177BB" w:rsidP="00CE012A">
      <w:pPr>
        <w:spacing w:line="240" w:lineRule="auto"/>
        <w:rPr>
          <w:rFonts w:ascii="Book Antiqua" w:hAnsi="Book Antiqua"/>
          <w:b/>
        </w:rPr>
      </w:pPr>
    </w:p>
    <w:p w14:paraId="0ECCCB47" w14:textId="0424FCCC" w:rsidR="005227A5" w:rsidRPr="00E50ADC" w:rsidRDefault="005227A5" w:rsidP="00CE012A">
      <w:pPr>
        <w:spacing w:line="240" w:lineRule="auto"/>
        <w:rPr>
          <w:rFonts w:ascii="Book Antiqua" w:hAnsi="Book Antiqua"/>
          <w:b/>
        </w:rPr>
      </w:pPr>
      <w:r w:rsidRPr="00E50ADC">
        <w:rPr>
          <w:rFonts w:ascii="Book Antiqua" w:hAnsi="Book Antiqua"/>
          <w:b/>
        </w:rPr>
        <w:lastRenderedPageBreak/>
        <w:t xml:space="preserve">Plan de </w:t>
      </w:r>
      <w:r w:rsidR="00CE431E" w:rsidRPr="00E50ADC">
        <w:rPr>
          <w:rFonts w:ascii="Book Antiqua" w:hAnsi="Book Antiqua"/>
          <w:b/>
        </w:rPr>
        <w:t>D</w:t>
      </w:r>
      <w:r w:rsidRPr="00E50ADC">
        <w:rPr>
          <w:rFonts w:ascii="Book Antiqua" w:hAnsi="Book Antiqua"/>
          <w:b/>
        </w:rPr>
        <w:t xml:space="preserve">escongestionamiento, </w:t>
      </w:r>
      <w:r w:rsidR="00CE431E" w:rsidRPr="00E50ADC">
        <w:rPr>
          <w:rFonts w:ascii="Book Antiqua" w:hAnsi="Book Antiqua"/>
          <w:b/>
        </w:rPr>
        <w:t>R</w:t>
      </w:r>
      <w:r w:rsidRPr="00E50ADC">
        <w:rPr>
          <w:rFonts w:ascii="Book Antiqua" w:hAnsi="Book Antiqua"/>
          <w:b/>
        </w:rPr>
        <w:t xml:space="preserve">esolución de </w:t>
      </w:r>
      <w:r w:rsidR="00CE431E" w:rsidRPr="00E50ADC">
        <w:rPr>
          <w:rFonts w:ascii="Book Antiqua" w:hAnsi="Book Antiqua"/>
          <w:b/>
        </w:rPr>
        <w:t>R</w:t>
      </w:r>
      <w:r w:rsidRPr="00E50ADC">
        <w:rPr>
          <w:rFonts w:ascii="Book Antiqua" w:hAnsi="Book Antiqua"/>
          <w:b/>
        </w:rPr>
        <w:t xml:space="preserve">ezago y </w:t>
      </w:r>
      <w:r w:rsidR="00CE431E" w:rsidRPr="00E50ADC">
        <w:rPr>
          <w:rFonts w:ascii="Book Antiqua" w:hAnsi="Book Antiqua"/>
          <w:b/>
        </w:rPr>
        <w:t>A</w:t>
      </w:r>
      <w:r w:rsidRPr="00E50ADC">
        <w:rPr>
          <w:rFonts w:ascii="Book Antiqua" w:hAnsi="Book Antiqua"/>
          <w:b/>
        </w:rPr>
        <w:t xml:space="preserve">rchivos </w:t>
      </w:r>
      <w:r w:rsidR="00CE431E" w:rsidRPr="00E50ADC">
        <w:rPr>
          <w:rFonts w:ascii="Book Antiqua" w:hAnsi="Book Antiqua"/>
          <w:b/>
        </w:rPr>
        <w:t>F</w:t>
      </w:r>
      <w:r w:rsidRPr="00E50ADC">
        <w:rPr>
          <w:rFonts w:ascii="Book Antiqua" w:hAnsi="Book Antiqua"/>
          <w:b/>
        </w:rPr>
        <w:t>iscales en el Ministerio Público:</w:t>
      </w:r>
    </w:p>
    <w:p w14:paraId="619F1658" w14:textId="77777777" w:rsidR="005227A5" w:rsidRPr="00E50ADC" w:rsidRDefault="005227A5" w:rsidP="00CE012A">
      <w:pPr>
        <w:spacing w:line="240" w:lineRule="auto"/>
        <w:rPr>
          <w:rFonts w:ascii="Book Antiqua" w:hAnsi="Book Antiqua"/>
          <w:bCs/>
        </w:rPr>
      </w:pPr>
    </w:p>
    <w:p w14:paraId="2F29069C" w14:textId="7812E33C"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Idea</w:t>
      </w:r>
      <w:r w:rsidR="006F2B03">
        <w:rPr>
          <w:rFonts w:ascii="Book Antiqua" w:hAnsi="Book Antiqua"/>
          <w:bCs/>
        </w:rPr>
        <w:t>r</w:t>
      </w:r>
      <w:r w:rsidRPr="00E50ADC">
        <w:rPr>
          <w:rFonts w:ascii="Book Antiqua" w:hAnsi="Book Antiqua"/>
          <w:bCs/>
        </w:rPr>
        <w:t xml:space="preserve"> y plantea</w:t>
      </w:r>
      <w:r w:rsidR="006F2B03">
        <w:rPr>
          <w:rFonts w:ascii="Book Antiqua" w:hAnsi="Book Antiqua"/>
          <w:bCs/>
        </w:rPr>
        <w:t>r</w:t>
      </w:r>
      <w:r w:rsidRPr="00E50ADC">
        <w:rPr>
          <w:rFonts w:ascii="Book Antiqua" w:hAnsi="Book Antiqua"/>
          <w:bCs/>
        </w:rPr>
        <w:t xml:space="preserve"> </w:t>
      </w:r>
      <w:r w:rsidR="006F2B03">
        <w:rPr>
          <w:rFonts w:ascii="Book Antiqua" w:hAnsi="Book Antiqua"/>
          <w:bCs/>
        </w:rPr>
        <w:t>la</w:t>
      </w:r>
      <w:r w:rsidRPr="00E50ADC">
        <w:rPr>
          <w:rFonts w:ascii="Book Antiqua" w:hAnsi="Book Antiqua"/>
          <w:bCs/>
        </w:rPr>
        <w:t xml:space="preserve"> ruta de trabajo al equipo de descongestionamiento.</w:t>
      </w:r>
    </w:p>
    <w:p w14:paraId="53EF63F0" w14:textId="77777777" w:rsidR="005227A5" w:rsidRPr="00E50ADC" w:rsidRDefault="005227A5" w:rsidP="00CE012A">
      <w:pPr>
        <w:pStyle w:val="Prrafodelista"/>
        <w:spacing w:line="240" w:lineRule="auto"/>
        <w:rPr>
          <w:rFonts w:ascii="Book Antiqua" w:hAnsi="Book Antiqua"/>
          <w:bCs/>
        </w:rPr>
      </w:pPr>
    </w:p>
    <w:p w14:paraId="21D9E327"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Solicitud a UMGEF de datos estadísticos de la oficina a descongestionar.</w:t>
      </w:r>
    </w:p>
    <w:p w14:paraId="3EEC1766" w14:textId="77777777" w:rsidR="005227A5" w:rsidRPr="00E50ADC" w:rsidRDefault="005227A5" w:rsidP="00CE012A">
      <w:pPr>
        <w:pStyle w:val="Prrafodelista"/>
        <w:spacing w:line="240" w:lineRule="auto"/>
        <w:rPr>
          <w:rFonts w:ascii="Book Antiqua" w:hAnsi="Book Antiqua"/>
          <w:bCs/>
        </w:rPr>
      </w:pPr>
    </w:p>
    <w:p w14:paraId="024A81CB" w14:textId="1A02C29A"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 xml:space="preserve">Análisis con UMGEF de datos estadísticos </w:t>
      </w:r>
      <w:r w:rsidR="00CA5C3A" w:rsidRPr="00E50ADC">
        <w:rPr>
          <w:rFonts w:ascii="Book Antiqua" w:hAnsi="Book Antiqua"/>
          <w:bCs/>
        </w:rPr>
        <w:t>(</w:t>
      </w:r>
      <w:r w:rsidR="00420452" w:rsidRPr="00E50ADC">
        <w:rPr>
          <w:rFonts w:ascii="Book Antiqua" w:hAnsi="Book Antiqua"/>
          <w:bCs/>
        </w:rPr>
        <w:t xml:space="preserve">la labor se realiza en conjunto </w:t>
      </w:r>
      <w:r w:rsidRPr="00E50ADC">
        <w:rPr>
          <w:rFonts w:ascii="Book Antiqua" w:hAnsi="Book Antiqua"/>
          <w:bCs/>
        </w:rPr>
        <w:t xml:space="preserve">con </w:t>
      </w:r>
      <w:r w:rsidR="00420452" w:rsidRPr="00E50ADC">
        <w:rPr>
          <w:rFonts w:ascii="Book Antiqua" w:hAnsi="Book Antiqua"/>
          <w:bCs/>
        </w:rPr>
        <w:t xml:space="preserve">la persona </w:t>
      </w:r>
      <w:r w:rsidRPr="00E50ADC">
        <w:rPr>
          <w:rFonts w:ascii="Book Antiqua" w:hAnsi="Book Antiqua"/>
          <w:bCs/>
        </w:rPr>
        <w:t>Técnic</w:t>
      </w:r>
      <w:r w:rsidR="00420452" w:rsidRPr="00E50ADC">
        <w:rPr>
          <w:rFonts w:ascii="Book Antiqua" w:hAnsi="Book Antiqua"/>
          <w:bCs/>
        </w:rPr>
        <w:t>a</w:t>
      </w:r>
      <w:r w:rsidRPr="00E50ADC">
        <w:rPr>
          <w:rFonts w:ascii="Book Antiqua" w:hAnsi="Book Antiqua"/>
          <w:bCs/>
        </w:rPr>
        <w:t xml:space="preserve"> Judicial</w:t>
      </w:r>
      <w:r w:rsidR="007D5BB0" w:rsidRPr="00E50ADC">
        <w:rPr>
          <w:rFonts w:ascii="Book Antiqua" w:hAnsi="Book Antiqua"/>
          <w:bCs/>
        </w:rPr>
        <w:t>)</w:t>
      </w:r>
      <w:r w:rsidRPr="00E50ADC">
        <w:rPr>
          <w:rFonts w:ascii="Book Antiqua" w:hAnsi="Book Antiqua"/>
          <w:bCs/>
        </w:rPr>
        <w:t>.</w:t>
      </w:r>
    </w:p>
    <w:p w14:paraId="7F620522" w14:textId="77777777" w:rsidR="005227A5" w:rsidRPr="00E50ADC" w:rsidRDefault="005227A5" w:rsidP="00CE012A">
      <w:pPr>
        <w:pStyle w:val="Prrafodelista"/>
        <w:spacing w:line="240" w:lineRule="auto"/>
        <w:rPr>
          <w:rFonts w:ascii="Book Antiqua" w:hAnsi="Book Antiqua"/>
          <w:bCs/>
        </w:rPr>
      </w:pPr>
    </w:p>
    <w:p w14:paraId="6E6BF8FD" w14:textId="6A9E9B40"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Establecimiento de cuotas de trabajo p</w:t>
      </w:r>
      <w:r w:rsidR="00140C7E" w:rsidRPr="00E50ADC">
        <w:rPr>
          <w:rFonts w:ascii="Book Antiqua" w:hAnsi="Book Antiqua"/>
          <w:bCs/>
        </w:rPr>
        <w:t xml:space="preserve">ara los miembros del </w:t>
      </w:r>
      <w:r w:rsidRPr="00E50ADC">
        <w:rPr>
          <w:rFonts w:ascii="Book Antiqua" w:hAnsi="Book Antiqua"/>
          <w:bCs/>
        </w:rPr>
        <w:t>equipo</w:t>
      </w:r>
      <w:r w:rsidR="00140C7E" w:rsidRPr="00E50ADC">
        <w:rPr>
          <w:rFonts w:ascii="Book Antiqua" w:hAnsi="Book Antiqua"/>
          <w:bCs/>
        </w:rPr>
        <w:t xml:space="preserve"> </w:t>
      </w:r>
      <w:r w:rsidR="00D27FA3" w:rsidRPr="00E50ADC">
        <w:rPr>
          <w:rFonts w:ascii="Book Antiqua" w:hAnsi="Book Antiqua"/>
          <w:bCs/>
        </w:rPr>
        <w:t>a su cargo</w:t>
      </w:r>
      <w:r w:rsidRPr="00E50ADC" w:rsidDel="00140C7E">
        <w:rPr>
          <w:rFonts w:ascii="Book Antiqua" w:hAnsi="Book Antiqua"/>
          <w:bCs/>
        </w:rPr>
        <w:t>.</w:t>
      </w:r>
    </w:p>
    <w:p w14:paraId="3F3BFA9F" w14:textId="77777777" w:rsidR="005227A5" w:rsidRPr="00E50ADC" w:rsidRDefault="005227A5" w:rsidP="00CE012A">
      <w:pPr>
        <w:pStyle w:val="Prrafodelista"/>
        <w:spacing w:line="240" w:lineRule="auto"/>
        <w:rPr>
          <w:rFonts w:ascii="Book Antiqua" w:hAnsi="Book Antiqua"/>
          <w:bCs/>
        </w:rPr>
      </w:pPr>
    </w:p>
    <w:p w14:paraId="7B0A7136"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Reunión de divulgación con Jefaturas de la oficina a descongestionar y planteamiento de metodología de trabajo.</w:t>
      </w:r>
    </w:p>
    <w:p w14:paraId="5AA62172" w14:textId="77777777" w:rsidR="005227A5" w:rsidRPr="00E50ADC" w:rsidRDefault="005227A5" w:rsidP="00CE012A">
      <w:pPr>
        <w:pStyle w:val="Prrafodelista"/>
        <w:spacing w:line="240" w:lineRule="auto"/>
        <w:rPr>
          <w:rFonts w:ascii="Book Antiqua" w:hAnsi="Book Antiqua"/>
          <w:bCs/>
        </w:rPr>
      </w:pPr>
    </w:p>
    <w:p w14:paraId="325E03EE"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Coordinación con el Área de Valoración Psico-Social-Laboral del Ministerio Público (AVAL) para establecer cuáles serán los abordajes que deben realizarse en dicha área.</w:t>
      </w:r>
    </w:p>
    <w:p w14:paraId="5BC9A26B" w14:textId="77777777" w:rsidR="005227A5" w:rsidRPr="00E50ADC" w:rsidRDefault="005227A5" w:rsidP="00CE012A">
      <w:pPr>
        <w:pStyle w:val="Prrafodelista"/>
        <w:spacing w:line="240" w:lineRule="auto"/>
        <w:rPr>
          <w:rFonts w:ascii="Book Antiqua" w:hAnsi="Book Antiqua"/>
          <w:bCs/>
        </w:rPr>
      </w:pPr>
    </w:p>
    <w:p w14:paraId="6168BE5B"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Reunión con el Equipo de Descongestionamiento.</w:t>
      </w:r>
    </w:p>
    <w:p w14:paraId="0A5BA0F3" w14:textId="77777777" w:rsidR="005227A5" w:rsidRPr="00E50ADC" w:rsidRDefault="005227A5" w:rsidP="00CE012A">
      <w:pPr>
        <w:pStyle w:val="Prrafodelista"/>
        <w:spacing w:line="240" w:lineRule="auto"/>
        <w:rPr>
          <w:rFonts w:ascii="Book Antiqua" w:hAnsi="Book Antiqua"/>
          <w:bCs/>
        </w:rPr>
      </w:pPr>
    </w:p>
    <w:p w14:paraId="783A2F5D"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Recepción de expedientes de la oficina a descongestionar.</w:t>
      </w:r>
    </w:p>
    <w:p w14:paraId="6B37FF9D" w14:textId="77777777" w:rsidR="005227A5" w:rsidRPr="00E50ADC" w:rsidRDefault="005227A5" w:rsidP="00CE012A">
      <w:pPr>
        <w:pStyle w:val="Prrafodelista"/>
        <w:spacing w:line="240" w:lineRule="auto"/>
        <w:rPr>
          <w:rFonts w:ascii="Book Antiqua" w:hAnsi="Book Antiqua"/>
          <w:bCs/>
        </w:rPr>
      </w:pPr>
    </w:p>
    <w:p w14:paraId="5E561B8D" w14:textId="5F0F624E"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 xml:space="preserve">Verificación de que los expedientes </w:t>
      </w:r>
      <w:r w:rsidR="00140C7E" w:rsidRPr="00E50ADC">
        <w:rPr>
          <w:rFonts w:ascii="Book Antiqua" w:hAnsi="Book Antiqua"/>
          <w:bCs/>
        </w:rPr>
        <w:t xml:space="preserve">recibidos de las oficinas hayan sido </w:t>
      </w:r>
      <w:r w:rsidRPr="00E50ADC">
        <w:rPr>
          <w:rFonts w:ascii="Book Antiqua" w:hAnsi="Book Antiqua"/>
          <w:bCs/>
        </w:rPr>
        <w:t xml:space="preserve">escaneados </w:t>
      </w:r>
      <w:r w:rsidR="00140C7E" w:rsidRPr="00E50ADC">
        <w:rPr>
          <w:rFonts w:ascii="Book Antiqua" w:hAnsi="Book Antiqua"/>
          <w:bCs/>
        </w:rPr>
        <w:t>en su totalidad y debidamente foliados</w:t>
      </w:r>
      <w:r w:rsidRPr="00E50ADC">
        <w:rPr>
          <w:rFonts w:ascii="Book Antiqua" w:hAnsi="Book Antiqua"/>
          <w:bCs/>
        </w:rPr>
        <w:t>.</w:t>
      </w:r>
    </w:p>
    <w:p w14:paraId="286BD142" w14:textId="77777777" w:rsidR="005227A5" w:rsidRPr="00E50ADC" w:rsidRDefault="005227A5" w:rsidP="00CE012A">
      <w:pPr>
        <w:pStyle w:val="Prrafodelista"/>
        <w:spacing w:line="240" w:lineRule="auto"/>
        <w:rPr>
          <w:rFonts w:ascii="Book Antiqua" w:hAnsi="Book Antiqua"/>
          <w:bCs/>
        </w:rPr>
      </w:pPr>
    </w:p>
    <w:p w14:paraId="4B478D12"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Resolución de expedientes.</w:t>
      </w:r>
    </w:p>
    <w:p w14:paraId="12FBB8F1" w14:textId="77777777" w:rsidR="005227A5" w:rsidRPr="00E50ADC" w:rsidRDefault="005227A5" w:rsidP="00CE012A">
      <w:pPr>
        <w:pStyle w:val="Prrafodelista"/>
        <w:spacing w:line="240" w:lineRule="auto"/>
        <w:rPr>
          <w:rFonts w:ascii="Book Antiqua" w:hAnsi="Book Antiqua"/>
          <w:bCs/>
        </w:rPr>
      </w:pPr>
    </w:p>
    <w:p w14:paraId="5DF2C160" w14:textId="6C3B2958"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 xml:space="preserve">Atención de consultas de las y los fiscales del </w:t>
      </w:r>
      <w:r w:rsidR="00524307" w:rsidRPr="00E50ADC">
        <w:rPr>
          <w:rFonts w:ascii="Book Antiqua" w:hAnsi="Book Antiqua"/>
          <w:bCs/>
        </w:rPr>
        <w:t>e</w:t>
      </w:r>
      <w:r w:rsidRPr="00E50ADC">
        <w:rPr>
          <w:rFonts w:ascii="Book Antiqua" w:hAnsi="Book Antiqua"/>
          <w:bCs/>
        </w:rPr>
        <w:t>quipo</w:t>
      </w:r>
      <w:r w:rsidR="00524307" w:rsidRPr="00E50ADC">
        <w:rPr>
          <w:rFonts w:ascii="Book Antiqua" w:hAnsi="Book Antiqua"/>
          <w:bCs/>
        </w:rPr>
        <w:t xml:space="preserve"> del Proyecto</w:t>
      </w:r>
      <w:r w:rsidRPr="00E50ADC">
        <w:rPr>
          <w:rFonts w:ascii="Book Antiqua" w:hAnsi="Book Antiqua"/>
          <w:bCs/>
        </w:rPr>
        <w:t>.</w:t>
      </w:r>
    </w:p>
    <w:p w14:paraId="44F1792F" w14:textId="77777777" w:rsidR="005227A5" w:rsidRPr="00E50ADC" w:rsidRDefault="005227A5" w:rsidP="00CE012A">
      <w:pPr>
        <w:pStyle w:val="Prrafodelista"/>
        <w:spacing w:line="240" w:lineRule="auto"/>
        <w:rPr>
          <w:rFonts w:ascii="Book Antiqua" w:hAnsi="Book Antiqua"/>
          <w:bCs/>
        </w:rPr>
      </w:pPr>
    </w:p>
    <w:p w14:paraId="7EC2DCD5"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Impresión y firma de expedientes resueltos.</w:t>
      </w:r>
    </w:p>
    <w:p w14:paraId="149ED2A4" w14:textId="77777777" w:rsidR="005227A5" w:rsidRPr="00E50ADC" w:rsidRDefault="005227A5" w:rsidP="00CE012A">
      <w:pPr>
        <w:pStyle w:val="Prrafodelista"/>
        <w:spacing w:line="240" w:lineRule="auto"/>
        <w:rPr>
          <w:rFonts w:ascii="Book Antiqua" w:hAnsi="Book Antiqua"/>
          <w:bCs/>
        </w:rPr>
      </w:pPr>
    </w:p>
    <w:p w14:paraId="2C03896A" w14:textId="77777777"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Atención de llamadas, correos electrónicos y coordinaciones varias del personal de la fiscalía a descongestionar.</w:t>
      </w:r>
    </w:p>
    <w:p w14:paraId="1EBB64F4" w14:textId="77777777" w:rsidR="005227A5" w:rsidRPr="00E50ADC" w:rsidRDefault="005227A5" w:rsidP="00CE012A">
      <w:pPr>
        <w:pStyle w:val="Prrafodelista"/>
        <w:spacing w:line="240" w:lineRule="auto"/>
        <w:rPr>
          <w:rFonts w:ascii="Book Antiqua" w:hAnsi="Book Antiqua"/>
          <w:bCs/>
        </w:rPr>
      </w:pPr>
    </w:p>
    <w:p w14:paraId="161C9605" w14:textId="49F633BC"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Devolución de expedientes a la fiscalía</w:t>
      </w:r>
      <w:r w:rsidR="00F9016D" w:rsidRPr="00E50ADC">
        <w:rPr>
          <w:rFonts w:ascii="Book Antiqua" w:hAnsi="Book Antiqua"/>
          <w:bCs/>
        </w:rPr>
        <w:t xml:space="preserve"> que se le brindó colaboración</w:t>
      </w:r>
      <w:r w:rsidRPr="00E50ADC">
        <w:rPr>
          <w:rFonts w:ascii="Book Antiqua" w:hAnsi="Book Antiqua"/>
          <w:bCs/>
        </w:rPr>
        <w:t>.</w:t>
      </w:r>
    </w:p>
    <w:p w14:paraId="61B40C31" w14:textId="77777777" w:rsidR="005227A5" w:rsidRPr="00E50ADC" w:rsidRDefault="005227A5" w:rsidP="00CE012A">
      <w:pPr>
        <w:pStyle w:val="Prrafodelista"/>
        <w:spacing w:line="240" w:lineRule="auto"/>
        <w:rPr>
          <w:rFonts w:ascii="Book Antiqua" w:hAnsi="Book Antiqua"/>
          <w:bCs/>
        </w:rPr>
      </w:pPr>
    </w:p>
    <w:p w14:paraId="53448D7D" w14:textId="7C14F308" w:rsidR="005227A5" w:rsidRPr="00E50ADC" w:rsidRDefault="005227A5" w:rsidP="00CE012A">
      <w:pPr>
        <w:pStyle w:val="Prrafodelista"/>
        <w:numPr>
          <w:ilvl w:val="0"/>
          <w:numId w:val="28"/>
        </w:numPr>
        <w:spacing w:line="240" w:lineRule="auto"/>
        <w:rPr>
          <w:rFonts w:ascii="Book Antiqua" w:hAnsi="Book Antiqua"/>
          <w:bCs/>
        </w:rPr>
      </w:pPr>
      <w:r w:rsidRPr="00E50ADC">
        <w:rPr>
          <w:rFonts w:ascii="Book Antiqua" w:hAnsi="Book Antiqua"/>
          <w:bCs/>
        </w:rPr>
        <w:t>Coordinación con la Defensa Pública en relación con el Plan de Indagatorias (durante el 2020 no se realiza</w:t>
      </w:r>
      <w:r w:rsidR="005E7BEF">
        <w:rPr>
          <w:rFonts w:ascii="Book Antiqua" w:hAnsi="Book Antiqua"/>
          <w:bCs/>
        </w:rPr>
        <w:t>ron</w:t>
      </w:r>
      <w:r w:rsidRPr="00E50ADC">
        <w:rPr>
          <w:rFonts w:ascii="Book Antiqua" w:hAnsi="Book Antiqua"/>
          <w:bCs/>
        </w:rPr>
        <w:t xml:space="preserve"> por pandemia).</w:t>
      </w:r>
    </w:p>
    <w:p w14:paraId="6CBF7F65" w14:textId="2ACDC56E" w:rsidR="005227A5" w:rsidRDefault="005227A5" w:rsidP="00CE012A">
      <w:pPr>
        <w:spacing w:line="240" w:lineRule="auto"/>
        <w:rPr>
          <w:rFonts w:ascii="Book Antiqua" w:hAnsi="Book Antiqua"/>
          <w:bCs/>
        </w:rPr>
      </w:pPr>
    </w:p>
    <w:p w14:paraId="331BCA7A" w14:textId="225ED62D" w:rsidR="004177BB" w:rsidRDefault="004177BB" w:rsidP="00CE012A">
      <w:pPr>
        <w:spacing w:line="240" w:lineRule="auto"/>
        <w:rPr>
          <w:rFonts w:ascii="Book Antiqua" w:hAnsi="Book Antiqua"/>
          <w:bCs/>
        </w:rPr>
      </w:pPr>
    </w:p>
    <w:p w14:paraId="2B4B40D5" w14:textId="77777777" w:rsidR="00031810" w:rsidRDefault="00031810" w:rsidP="00CE012A">
      <w:pPr>
        <w:spacing w:line="240" w:lineRule="auto"/>
        <w:rPr>
          <w:rFonts w:ascii="Book Antiqua" w:hAnsi="Book Antiqua"/>
          <w:bCs/>
        </w:rPr>
      </w:pPr>
    </w:p>
    <w:p w14:paraId="701CC228" w14:textId="77777777" w:rsidR="004177BB" w:rsidRPr="00E50ADC" w:rsidRDefault="004177BB" w:rsidP="00CE012A">
      <w:pPr>
        <w:spacing w:line="240" w:lineRule="auto"/>
        <w:rPr>
          <w:rFonts w:ascii="Book Antiqua" w:hAnsi="Book Antiqua"/>
          <w:bCs/>
        </w:rPr>
      </w:pPr>
    </w:p>
    <w:p w14:paraId="1040BD2D" w14:textId="3413D877" w:rsidR="005227A5" w:rsidRPr="00E50ADC" w:rsidRDefault="005227A5" w:rsidP="00CE012A">
      <w:pPr>
        <w:spacing w:line="240" w:lineRule="auto"/>
        <w:rPr>
          <w:rFonts w:ascii="Book Antiqua" w:hAnsi="Book Antiqua"/>
          <w:b/>
        </w:rPr>
      </w:pPr>
      <w:r w:rsidRPr="00E50ADC">
        <w:rPr>
          <w:rFonts w:ascii="Book Antiqua" w:hAnsi="Book Antiqua"/>
          <w:b/>
        </w:rPr>
        <w:lastRenderedPageBreak/>
        <w:t>Modelo de Sostenibilidad</w:t>
      </w:r>
    </w:p>
    <w:p w14:paraId="1EA61C2D" w14:textId="77777777" w:rsidR="005227A5" w:rsidRPr="00E50ADC" w:rsidRDefault="005227A5" w:rsidP="00CE012A">
      <w:pPr>
        <w:spacing w:line="240" w:lineRule="auto"/>
        <w:rPr>
          <w:rFonts w:ascii="Book Antiqua" w:hAnsi="Book Antiqua"/>
          <w:bCs/>
        </w:rPr>
      </w:pPr>
    </w:p>
    <w:p w14:paraId="3570EBDE" w14:textId="6138C2D1" w:rsidR="00875E5E" w:rsidRPr="00E50ADC" w:rsidRDefault="0098703B" w:rsidP="00CE012A">
      <w:pPr>
        <w:spacing w:line="240" w:lineRule="auto"/>
        <w:rPr>
          <w:rFonts w:ascii="Book Antiqua" w:hAnsi="Book Antiqua"/>
        </w:rPr>
      </w:pPr>
      <w:r w:rsidRPr="00E50ADC">
        <w:rPr>
          <w:rFonts w:ascii="Book Antiqua" w:hAnsi="Book Antiqua"/>
          <w:bCs/>
        </w:rPr>
        <w:t xml:space="preserve">En este punto </w:t>
      </w:r>
      <w:r w:rsidR="00D45B50" w:rsidRPr="00E50ADC">
        <w:rPr>
          <w:rFonts w:ascii="Book Antiqua" w:hAnsi="Book Antiqua"/>
          <w:bCs/>
        </w:rPr>
        <w:t>es importante indicar que d</w:t>
      </w:r>
      <w:r w:rsidR="00875E5E" w:rsidRPr="00E50ADC">
        <w:rPr>
          <w:rFonts w:ascii="Book Antiqua" w:hAnsi="Book Antiqua"/>
        </w:rPr>
        <w:t xml:space="preserve">e acuerdo con el informe 25-PLA-MI-2020, de la Dirección de Planificación, aprobado por el Consejo Superior en sesión 9-2020 del 4 de febrero de 2020, artículo XXX, relacionado con el diseño e implementación del Modelo de Sostenibilidad en cada uno de los abordajes </w:t>
      </w:r>
      <w:r w:rsidR="005B711F" w:rsidRPr="00E50ADC">
        <w:rPr>
          <w:rFonts w:ascii="Book Antiqua" w:hAnsi="Book Antiqua"/>
        </w:rPr>
        <w:t xml:space="preserve">de </w:t>
      </w:r>
      <w:r w:rsidR="00875E5E" w:rsidRPr="00E50ADC">
        <w:rPr>
          <w:rFonts w:ascii="Book Antiqua" w:hAnsi="Book Antiqua"/>
        </w:rPr>
        <w:t xml:space="preserve"> las oficinas del Ministerio Público, el objetivo de dicho modelo es medir, monitorear y supervisar la gestión de la oficina y el cumplimiento de los planes de trabajo que se establezcan, en procura de establecer un proceso de mejora continua que brinde sostenibilidad a proyectos de esta índole y a las propuestas de mejora establecidas a lo largo del tiempo.</w:t>
      </w:r>
    </w:p>
    <w:p w14:paraId="3B73E165" w14:textId="679AB4BC" w:rsidR="00536147" w:rsidRPr="00E50ADC" w:rsidRDefault="00536147" w:rsidP="00CE012A">
      <w:pPr>
        <w:spacing w:line="240" w:lineRule="auto"/>
        <w:rPr>
          <w:rFonts w:ascii="Book Antiqua" w:hAnsi="Book Antiqua"/>
        </w:rPr>
      </w:pPr>
    </w:p>
    <w:p w14:paraId="3514705B" w14:textId="73A2547F" w:rsidR="00536147" w:rsidRPr="00E50ADC" w:rsidRDefault="00234D35" w:rsidP="00CE012A">
      <w:pPr>
        <w:spacing w:line="240" w:lineRule="auto"/>
        <w:rPr>
          <w:rFonts w:ascii="Book Antiqua" w:hAnsi="Book Antiqua"/>
        </w:rPr>
      </w:pPr>
      <w:r w:rsidRPr="00E50ADC">
        <w:rPr>
          <w:rFonts w:ascii="Book Antiqua" w:hAnsi="Book Antiqua"/>
        </w:rPr>
        <w:t xml:space="preserve">En </w:t>
      </w:r>
      <w:r w:rsidR="00536147" w:rsidRPr="00E50ADC">
        <w:rPr>
          <w:rFonts w:ascii="Book Antiqua" w:hAnsi="Book Antiqua"/>
        </w:rPr>
        <w:t xml:space="preserve">el informe </w:t>
      </w:r>
      <w:r w:rsidR="00DD7DE8" w:rsidRPr="00E50ADC">
        <w:rPr>
          <w:rFonts w:ascii="Book Antiqua" w:hAnsi="Book Antiqua"/>
        </w:rPr>
        <w:t>25-PLA-MI-2020</w:t>
      </w:r>
      <w:r w:rsidRPr="00E50ADC">
        <w:rPr>
          <w:rFonts w:ascii="Book Antiqua" w:hAnsi="Book Antiqua"/>
        </w:rPr>
        <w:t xml:space="preserve"> se describe</w:t>
      </w:r>
      <w:r w:rsidR="00FD31AC" w:rsidRPr="00E50ADC">
        <w:rPr>
          <w:rFonts w:ascii="Book Antiqua" w:hAnsi="Book Antiqua"/>
        </w:rPr>
        <w:t xml:space="preserve"> el procedimiento </w:t>
      </w:r>
      <w:r w:rsidR="00DE0E7E" w:rsidRPr="00E50ADC">
        <w:rPr>
          <w:rFonts w:ascii="Book Antiqua" w:hAnsi="Book Antiqua"/>
        </w:rPr>
        <w:t>del Modelo de Sostenibilidad</w:t>
      </w:r>
      <w:r w:rsidR="006905C1" w:rsidRPr="00E50ADC">
        <w:rPr>
          <w:rFonts w:ascii="Book Antiqua" w:hAnsi="Book Antiqua"/>
        </w:rPr>
        <w:t>,</w:t>
      </w:r>
      <w:r w:rsidR="00FC1507" w:rsidRPr="00E50ADC">
        <w:rPr>
          <w:rFonts w:ascii="Book Antiqua" w:hAnsi="Book Antiqua"/>
        </w:rPr>
        <w:t xml:space="preserve"> del cual</w:t>
      </w:r>
      <w:r w:rsidR="00E7711C" w:rsidRPr="00E50ADC">
        <w:rPr>
          <w:rFonts w:ascii="Book Antiqua" w:hAnsi="Book Antiqua"/>
        </w:rPr>
        <w:t xml:space="preserve"> para los efectos de inter</w:t>
      </w:r>
      <w:r w:rsidR="00961B12" w:rsidRPr="00E50ADC">
        <w:rPr>
          <w:rFonts w:ascii="Book Antiqua" w:hAnsi="Book Antiqua"/>
        </w:rPr>
        <w:t>és</w:t>
      </w:r>
      <w:r w:rsidR="00FC1507" w:rsidRPr="00E50ADC">
        <w:rPr>
          <w:rFonts w:ascii="Book Antiqua" w:hAnsi="Book Antiqua"/>
        </w:rPr>
        <w:t xml:space="preserve"> </w:t>
      </w:r>
      <w:r w:rsidR="006905C1" w:rsidRPr="00E50ADC">
        <w:rPr>
          <w:rFonts w:ascii="Book Antiqua" w:hAnsi="Book Antiqua"/>
        </w:rPr>
        <w:t>se extraen las fu</w:t>
      </w:r>
      <w:r w:rsidR="00DD7DE8" w:rsidRPr="00E50ADC">
        <w:rPr>
          <w:rFonts w:ascii="Book Antiqua" w:hAnsi="Book Antiqua"/>
        </w:rPr>
        <w:t xml:space="preserve">nciones que le competen </w:t>
      </w:r>
      <w:r w:rsidR="006905C1" w:rsidRPr="00E50ADC">
        <w:rPr>
          <w:rFonts w:ascii="Book Antiqua" w:hAnsi="Book Antiqua"/>
        </w:rPr>
        <w:t xml:space="preserve">a la </w:t>
      </w:r>
      <w:r w:rsidR="00493D10" w:rsidRPr="00E50ADC">
        <w:rPr>
          <w:rFonts w:ascii="Book Antiqua" w:hAnsi="Book Antiqua"/>
        </w:rPr>
        <w:t>Unidad de Monitoreo y Apoyo a la Gestión de Fiscalías (UMGEF)</w:t>
      </w:r>
      <w:r w:rsidR="00961B12" w:rsidRPr="00E50ADC">
        <w:rPr>
          <w:rFonts w:ascii="Book Antiqua" w:hAnsi="Book Antiqua"/>
        </w:rPr>
        <w:t>,</w:t>
      </w:r>
      <w:r w:rsidR="00493D10" w:rsidRPr="00E50ADC">
        <w:rPr>
          <w:rFonts w:ascii="Book Antiqua" w:hAnsi="Book Antiqua"/>
        </w:rPr>
        <w:t xml:space="preserve"> </w:t>
      </w:r>
      <w:r w:rsidR="00961B12" w:rsidRPr="00E50ADC">
        <w:rPr>
          <w:rFonts w:ascii="Book Antiqua" w:hAnsi="Book Antiqua"/>
        </w:rPr>
        <w:t xml:space="preserve">a </w:t>
      </w:r>
      <w:r w:rsidR="00493D10" w:rsidRPr="00E50ADC">
        <w:rPr>
          <w:rFonts w:ascii="Book Antiqua" w:hAnsi="Book Antiqua"/>
        </w:rPr>
        <w:t>la Unidad de Capacitación y Supervisión del Ministerio Público (UCS)</w:t>
      </w:r>
      <w:r w:rsidR="00961B12" w:rsidRPr="00E50ADC">
        <w:rPr>
          <w:rFonts w:ascii="Book Antiqua" w:hAnsi="Book Antiqua"/>
        </w:rPr>
        <w:t xml:space="preserve"> y a </w:t>
      </w:r>
      <w:r w:rsidR="003F61D8" w:rsidRPr="00E50ADC">
        <w:rPr>
          <w:rFonts w:ascii="Book Antiqua" w:hAnsi="Book Antiqua"/>
        </w:rPr>
        <w:t>la persona Coordinadora del Proyecto Modelo Penal- SSC</w:t>
      </w:r>
      <w:r w:rsidR="007069D1" w:rsidRPr="00E50ADC">
        <w:rPr>
          <w:rFonts w:ascii="Book Antiqua" w:hAnsi="Book Antiqua"/>
        </w:rPr>
        <w:t>:</w:t>
      </w:r>
    </w:p>
    <w:p w14:paraId="7A037E6F" w14:textId="77777777" w:rsidR="007D230E" w:rsidRPr="00E50ADC" w:rsidRDefault="007D230E" w:rsidP="00CE012A">
      <w:pPr>
        <w:spacing w:line="240" w:lineRule="auto"/>
        <w:jc w:val="center"/>
        <w:rPr>
          <w:rFonts w:ascii="Book Antiqua" w:hAnsi="Book Antiqua"/>
          <w:b/>
          <w:bCs/>
        </w:rPr>
      </w:pPr>
    </w:p>
    <w:p w14:paraId="5EFB92A1" w14:textId="77777777" w:rsidR="003148D7" w:rsidRDefault="003148D7" w:rsidP="00CE012A">
      <w:pPr>
        <w:spacing w:line="240" w:lineRule="auto"/>
        <w:jc w:val="left"/>
        <w:rPr>
          <w:rFonts w:ascii="Book Antiqua" w:hAnsi="Book Antiqua" w:cs="Arial"/>
          <w:b/>
          <w:bCs/>
          <w:shd w:val="clear" w:color="auto" w:fill="FFFFFF"/>
          <w:lang w:val="es-CR"/>
        </w:rPr>
      </w:pPr>
      <w:r>
        <w:rPr>
          <w:rFonts w:ascii="Book Antiqua" w:hAnsi="Book Antiqua"/>
        </w:rPr>
        <w:br w:type="page"/>
      </w:r>
    </w:p>
    <w:p w14:paraId="51743D7A" w14:textId="2609BF45" w:rsidR="00037A1F" w:rsidRPr="00E50ADC" w:rsidRDefault="00037A1F" w:rsidP="00CE012A">
      <w:pPr>
        <w:pStyle w:val="Descripcin"/>
        <w:keepNext/>
        <w:jc w:val="center"/>
        <w:rPr>
          <w:rFonts w:ascii="Book Antiqua" w:hAnsi="Book Antiqua"/>
          <w:sz w:val="24"/>
          <w:szCs w:val="24"/>
        </w:rPr>
      </w:pPr>
      <w:r w:rsidRPr="00E50ADC">
        <w:rPr>
          <w:rFonts w:ascii="Book Antiqua" w:hAnsi="Book Antiqua"/>
          <w:sz w:val="24"/>
          <w:szCs w:val="24"/>
        </w:rPr>
        <w:lastRenderedPageBreak/>
        <w:t xml:space="preserve">Tabla </w:t>
      </w:r>
      <w:r w:rsidRPr="00E50ADC">
        <w:rPr>
          <w:rFonts w:ascii="Book Antiqua" w:hAnsi="Book Antiqua"/>
          <w:sz w:val="24"/>
          <w:szCs w:val="24"/>
        </w:rPr>
        <w:fldChar w:fldCharType="begin"/>
      </w:r>
      <w:r w:rsidRPr="00E50ADC">
        <w:rPr>
          <w:rFonts w:ascii="Book Antiqua" w:hAnsi="Book Antiqua"/>
          <w:sz w:val="24"/>
          <w:szCs w:val="24"/>
        </w:rPr>
        <w:instrText xml:space="preserve"> SEQ Tabla \* ARABIC </w:instrText>
      </w:r>
      <w:r w:rsidRPr="00E50ADC">
        <w:rPr>
          <w:rFonts w:ascii="Book Antiqua" w:hAnsi="Book Antiqua"/>
          <w:sz w:val="24"/>
          <w:szCs w:val="24"/>
        </w:rPr>
        <w:fldChar w:fldCharType="separate"/>
      </w:r>
      <w:r w:rsidR="00756EC1" w:rsidRPr="00E50ADC">
        <w:rPr>
          <w:rFonts w:ascii="Book Antiqua" w:hAnsi="Book Antiqua"/>
          <w:noProof/>
          <w:sz w:val="24"/>
          <w:szCs w:val="24"/>
        </w:rPr>
        <w:t>1</w:t>
      </w:r>
      <w:r w:rsidRPr="00E50ADC">
        <w:rPr>
          <w:rFonts w:ascii="Book Antiqua" w:hAnsi="Book Antiqua"/>
          <w:sz w:val="24"/>
          <w:szCs w:val="24"/>
        </w:rPr>
        <w:fldChar w:fldCharType="end"/>
      </w:r>
    </w:p>
    <w:p w14:paraId="54B2F6B6" w14:textId="77777777" w:rsidR="00BD3A53" w:rsidRPr="00E50ADC" w:rsidRDefault="00A559E3" w:rsidP="00CE012A">
      <w:pPr>
        <w:spacing w:line="240" w:lineRule="auto"/>
        <w:jc w:val="center"/>
        <w:rPr>
          <w:rFonts w:ascii="Book Antiqua" w:hAnsi="Book Antiqua"/>
          <w:b/>
        </w:rPr>
      </w:pPr>
      <w:r w:rsidRPr="00E50ADC">
        <w:rPr>
          <w:rFonts w:ascii="Book Antiqua" w:hAnsi="Book Antiqua"/>
          <w:b/>
        </w:rPr>
        <w:t xml:space="preserve">Funciones </w:t>
      </w:r>
      <w:r w:rsidR="00041C27" w:rsidRPr="00E50ADC">
        <w:rPr>
          <w:rFonts w:ascii="Book Antiqua" w:hAnsi="Book Antiqua"/>
          <w:b/>
        </w:rPr>
        <w:t>para la atención del</w:t>
      </w:r>
    </w:p>
    <w:p w14:paraId="76A2C59C" w14:textId="1A5178F6" w:rsidR="00A559E3" w:rsidRDefault="00041C27" w:rsidP="00CE012A">
      <w:pPr>
        <w:spacing w:line="240" w:lineRule="auto"/>
        <w:jc w:val="center"/>
        <w:rPr>
          <w:rFonts w:ascii="Book Antiqua" w:hAnsi="Book Antiqua"/>
          <w:b/>
        </w:rPr>
      </w:pPr>
      <w:r w:rsidRPr="00E50ADC">
        <w:rPr>
          <w:rFonts w:ascii="Book Antiqua" w:hAnsi="Book Antiqua"/>
          <w:b/>
        </w:rPr>
        <w:t>Modelo de Sostenibilidad</w:t>
      </w:r>
      <w:r w:rsidR="00BD3A53" w:rsidRPr="00E50ADC">
        <w:rPr>
          <w:rFonts w:ascii="Book Antiqua" w:hAnsi="Book Antiqua"/>
          <w:b/>
        </w:rPr>
        <w:t xml:space="preserve"> </w:t>
      </w:r>
      <w:r w:rsidRPr="00E50ADC">
        <w:rPr>
          <w:rFonts w:ascii="Book Antiqua" w:hAnsi="Book Antiqua"/>
          <w:b/>
        </w:rPr>
        <w:t xml:space="preserve">a cargo de </w:t>
      </w:r>
      <w:r w:rsidR="00BD3A53" w:rsidRPr="00E50ADC">
        <w:rPr>
          <w:rFonts w:ascii="Book Antiqua" w:hAnsi="Book Antiqua"/>
          <w:b/>
        </w:rPr>
        <w:t>UMGEF y UCS</w:t>
      </w:r>
    </w:p>
    <w:p w14:paraId="429A35BB" w14:textId="77777777" w:rsidR="004177BB" w:rsidRPr="00E50ADC" w:rsidRDefault="004177BB" w:rsidP="00CE012A">
      <w:pPr>
        <w:spacing w:line="240" w:lineRule="auto"/>
        <w:jc w:val="center"/>
        <w:rPr>
          <w:rFonts w:ascii="Book Antiqua" w:hAnsi="Book Antiqua"/>
          <w:b/>
        </w:rPr>
      </w:pPr>
    </w:p>
    <w:tbl>
      <w:tblPr>
        <w:tblStyle w:val="Tablaconcuadrcula"/>
        <w:tblW w:w="9640" w:type="dxa"/>
        <w:jc w:val="center"/>
        <w:tblLook w:val="04A0" w:firstRow="1" w:lastRow="0" w:firstColumn="1" w:lastColumn="0" w:noHBand="0" w:noVBand="1"/>
      </w:tblPr>
      <w:tblGrid>
        <w:gridCol w:w="4673"/>
        <w:gridCol w:w="4967"/>
      </w:tblGrid>
      <w:tr w:rsidR="00A559E3" w:rsidRPr="00E50ADC" w14:paraId="46EB8847" w14:textId="77777777" w:rsidTr="004177BB">
        <w:trPr>
          <w:jc w:val="center"/>
        </w:trPr>
        <w:tc>
          <w:tcPr>
            <w:tcW w:w="4673" w:type="dxa"/>
            <w:vAlign w:val="center"/>
          </w:tcPr>
          <w:p w14:paraId="69B47E06" w14:textId="77777777" w:rsidR="00A559E3" w:rsidRPr="00E50ADC" w:rsidRDefault="00A559E3" w:rsidP="004177BB">
            <w:pPr>
              <w:spacing w:line="240" w:lineRule="auto"/>
              <w:jc w:val="center"/>
              <w:rPr>
                <w:rFonts w:ascii="Book Antiqua" w:hAnsi="Book Antiqua"/>
                <w:b/>
                <w:bCs/>
              </w:rPr>
            </w:pPr>
            <w:r w:rsidRPr="00E50ADC">
              <w:rPr>
                <w:rFonts w:ascii="Book Antiqua" w:hAnsi="Book Antiqua"/>
                <w:b/>
                <w:bCs/>
              </w:rPr>
              <w:t>UMGEF</w:t>
            </w:r>
          </w:p>
        </w:tc>
        <w:tc>
          <w:tcPr>
            <w:tcW w:w="4967" w:type="dxa"/>
            <w:vAlign w:val="center"/>
          </w:tcPr>
          <w:p w14:paraId="4C53A603" w14:textId="64B1BACC" w:rsidR="00A559E3" w:rsidRPr="00E50ADC" w:rsidRDefault="00A559E3" w:rsidP="004177BB">
            <w:pPr>
              <w:spacing w:line="240" w:lineRule="auto"/>
              <w:jc w:val="center"/>
              <w:rPr>
                <w:rFonts w:ascii="Book Antiqua" w:hAnsi="Book Antiqua"/>
                <w:b/>
                <w:bCs/>
              </w:rPr>
            </w:pPr>
            <w:r w:rsidRPr="00E50ADC">
              <w:rPr>
                <w:rFonts w:ascii="Book Antiqua" w:hAnsi="Book Antiqua"/>
                <w:b/>
                <w:bCs/>
              </w:rPr>
              <w:t>UCS</w:t>
            </w:r>
          </w:p>
        </w:tc>
      </w:tr>
      <w:tr w:rsidR="00A559E3" w:rsidRPr="00E50ADC" w14:paraId="3CDEF3B4" w14:textId="77777777" w:rsidTr="004177BB">
        <w:trPr>
          <w:jc w:val="center"/>
        </w:trPr>
        <w:tc>
          <w:tcPr>
            <w:tcW w:w="4673" w:type="dxa"/>
            <w:vAlign w:val="center"/>
          </w:tcPr>
          <w:p w14:paraId="54D7F66A" w14:textId="77777777" w:rsidR="00A559E3" w:rsidRPr="00E50ADC" w:rsidRDefault="00A559E3" w:rsidP="004177BB">
            <w:pPr>
              <w:spacing w:line="240" w:lineRule="auto"/>
              <w:rPr>
                <w:rFonts w:ascii="Book Antiqua" w:hAnsi="Book Antiqua"/>
              </w:rPr>
            </w:pPr>
            <w:r w:rsidRPr="00E50ADC">
              <w:rPr>
                <w:rFonts w:ascii="Book Antiqua" w:hAnsi="Book Antiqua"/>
              </w:rPr>
              <w:t xml:space="preserve">Para los siguientes indicadores, será responsable de elaborar un instrumento o control para la recolección de los datos mensualmente y comunicarlo a cada Fiscalía: </w:t>
            </w:r>
          </w:p>
          <w:p w14:paraId="7C152C8D"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Porcentaje de efectividad de solicitudes de medidas cautelares.</w:t>
            </w:r>
          </w:p>
          <w:p w14:paraId="535B1A94"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Porcentaje de efectividad de solicitudes de prórrogas de prisiones preventivas.</w:t>
            </w:r>
          </w:p>
          <w:p w14:paraId="69177542"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Cantidad de audiencias preliminares realizadas en el mes.</w:t>
            </w:r>
          </w:p>
          <w:p w14:paraId="43FA487B"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Cantidad de audiencias orales (vistas u otras) realizadas en el mes.</w:t>
            </w:r>
          </w:p>
          <w:p w14:paraId="73BB78E9"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Cantidad de solicitudes de gestión de caso presentadas por escrito (allanamiento, intervención telefónica, anticipo, levantamiento de secreto bancario, pericias) ante el Juzgado Penal.</w:t>
            </w:r>
          </w:p>
          <w:p w14:paraId="7A1A87DD"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Cantidad de juicios y continuaciones por Fiscal de Juicio.</w:t>
            </w:r>
          </w:p>
          <w:p w14:paraId="66DB27FD"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Cantidad de Juicios realizados por apoyo de fiscales de Planes Remediales.</w:t>
            </w:r>
          </w:p>
          <w:p w14:paraId="0099F4BF" w14:textId="77777777" w:rsidR="00A559E3" w:rsidRPr="00E50ADC" w:rsidRDefault="00A559E3" w:rsidP="004177BB">
            <w:pPr>
              <w:spacing w:line="240" w:lineRule="auto"/>
              <w:rPr>
                <w:rFonts w:ascii="Book Antiqua" w:hAnsi="Book Antiqua"/>
              </w:rPr>
            </w:pPr>
            <w:r w:rsidRPr="00E50ADC">
              <w:rPr>
                <w:rFonts w:ascii="Book Antiqua" w:hAnsi="Book Antiqua"/>
              </w:rPr>
              <w:t>•</w:t>
            </w:r>
            <w:r w:rsidRPr="00E50ADC">
              <w:rPr>
                <w:rFonts w:ascii="Book Antiqua" w:hAnsi="Book Antiqua"/>
              </w:rPr>
              <w:tab/>
              <w:t>Porcentaje de efectividad de los juicios agendados por Plaza de Fiscal.</w:t>
            </w:r>
          </w:p>
          <w:p w14:paraId="2D4F0314" w14:textId="77777777" w:rsidR="00A559E3" w:rsidRPr="00E50ADC" w:rsidRDefault="00A559E3" w:rsidP="004177BB">
            <w:pPr>
              <w:spacing w:line="240" w:lineRule="auto"/>
              <w:rPr>
                <w:rFonts w:ascii="Book Antiqua" w:hAnsi="Book Antiqua"/>
              </w:rPr>
            </w:pPr>
          </w:p>
        </w:tc>
        <w:tc>
          <w:tcPr>
            <w:tcW w:w="4967" w:type="dxa"/>
            <w:vAlign w:val="center"/>
          </w:tcPr>
          <w:p w14:paraId="4B35D8E1" w14:textId="77777777" w:rsidR="00A559E3" w:rsidRPr="00E50ADC" w:rsidRDefault="00A559E3" w:rsidP="004177BB">
            <w:pPr>
              <w:spacing w:line="240" w:lineRule="auto"/>
              <w:rPr>
                <w:rFonts w:ascii="Book Antiqua" w:hAnsi="Book Antiqua"/>
              </w:rPr>
            </w:pPr>
            <w:r w:rsidRPr="00E50ADC">
              <w:rPr>
                <w:rFonts w:ascii="Book Antiqua" w:hAnsi="Book Antiqua"/>
              </w:rPr>
              <w:t xml:space="preserve">La Unidad de Capacitación y Supervisión del Ministerio Público debe brindar apoyo y seguimiento a las fiscalías. Del mismo modo debe recomendar la actualización de los rangos definidos en los Indicadores de Gestión al órgano técnico.  </w:t>
            </w:r>
          </w:p>
        </w:tc>
      </w:tr>
      <w:tr w:rsidR="00A559E3" w:rsidRPr="00E50ADC" w14:paraId="109A9D97" w14:textId="77777777" w:rsidTr="004177BB">
        <w:trPr>
          <w:jc w:val="center"/>
        </w:trPr>
        <w:tc>
          <w:tcPr>
            <w:tcW w:w="4673" w:type="dxa"/>
            <w:vAlign w:val="center"/>
          </w:tcPr>
          <w:p w14:paraId="50380746" w14:textId="77777777" w:rsidR="00A559E3" w:rsidRPr="00E50ADC" w:rsidRDefault="00A559E3" w:rsidP="004177BB">
            <w:pPr>
              <w:spacing w:line="240" w:lineRule="auto"/>
              <w:rPr>
                <w:rFonts w:ascii="Book Antiqua" w:hAnsi="Book Antiqua"/>
              </w:rPr>
            </w:pPr>
            <w:r w:rsidRPr="00E50ADC">
              <w:rPr>
                <w:rFonts w:ascii="Book Antiqua" w:hAnsi="Book Antiqua"/>
              </w:rPr>
              <w:t>La UMGEF es la responsable de realizar la revisión y análisis de los datos mensuales de cada oficina (calidad del dato), del mismo modo deberá dar seguimiento a los planes remediales definidos por los mismos despachos, velando de esta forma por el cumplimiento de estos.</w:t>
            </w:r>
          </w:p>
        </w:tc>
        <w:tc>
          <w:tcPr>
            <w:tcW w:w="4967" w:type="dxa"/>
            <w:vAlign w:val="center"/>
          </w:tcPr>
          <w:p w14:paraId="107BDBD4" w14:textId="77777777" w:rsidR="00A559E3" w:rsidRPr="00E50ADC" w:rsidRDefault="00A559E3" w:rsidP="004177BB">
            <w:pPr>
              <w:spacing w:line="240" w:lineRule="auto"/>
              <w:rPr>
                <w:rFonts w:ascii="Book Antiqua" w:hAnsi="Book Antiqua"/>
              </w:rPr>
            </w:pPr>
          </w:p>
        </w:tc>
      </w:tr>
      <w:tr w:rsidR="00A559E3" w:rsidRPr="00E50ADC" w14:paraId="710C5A1C" w14:textId="77777777" w:rsidTr="004177BB">
        <w:trPr>
          <w:jc w:val="center"/>
        </w:trPr>
        <w:tc>
          <w:tcPr>
            <w:tcW w:w="4673" w:type="dxa"/>
            <w:vAlign w:val="center"/>
          </w:tcPr>
          <w:p w14:paraId="169C522B" w14:textId="77777777" w:rsidR="00A559E3" w:rsidRPr="00E50ADC" w:rsidRDefault="00A559E3" w:rsidP="004177BB">
            <w:pPr>
              <w:spacing w:line="240" w:lineRule="auto"/>
              <w:rPr>
                <w:rFonts w:ascii="Book Antiqua" w:hAnsi="Book Antiqua"/>
              </w:rPr>
            </w:pPr>
            <w:r w:rsidRPr="00E50ADC">
              <w:rPr>
                <w:rFonts w:ascii="Book Antiqua" w:hAnsi="Book Antiqua"/>
              </w:rPr>
              <w:t xml:space="preserve">La UMGEF, mensualmente debe remitir la información recibida por las oficinas a la Unidad de Capacitación y Supervisión del Ministerio Público (UCS), indicando aquellos casos donde resulte pertinente realizar un seguimiento de fondo o con </w:t>
            </w:r>
            <w:r w:rsidRPr="00E50ADC">
              <w:rPr>
                <w:rFonts w:ascii="Book Antiqua" w:hAnsi="Book Antiqua"/>
              </w:rPr>
              <w:lastRenderedPageBreak/>
              <w:t>criterio jurídico, de los resultados obtenidos, de manera que se puedan diseñar y supervisar los planes remediales planteados para el cumplimiento de objetivos de mejora.</w:t>
            </w:r>
          </w:p>
        </w:tc>
        <w:tc>
          <w:tcPr>
            <w:tcW w:w="4967" w:type="dxa"/>
            <w:vAlign w:val="center"/>
          </w:tcPr>
          <w:p w14:paraId="06090AD3" w14:textId="77777777" w:rsidR="00A559E3" w:rsidRPr="00E50ADC" w:rsidRDefault="00A559E3" w:rsidP="004177BB">
            <w:pPr>
              <w:spacing w:line="240" w:lineRule="auto"/>
              <w:rPr>
                <w:rFonts w:ascii="Book Antiqua" w:hAnsi="Book Antiqua"/>
              </w:rPr>
            </w:pPr>
          </w:p>
        </w:tc>
      </w:tr>
    </w:tbl>
    <w:p w14:paraId="377E0DA4" w14:textId="54894925" w:rsidR="007069D1" w:rsidRPr="00E50ADC" w:rsidRDefault="008B2146" w:rsidP="00031810">
      <w:pPr>
        <w:spacing w:line="240" w:lineRule="auto"/>
        <w:ind w:right="107"/>
        <w:rPr>
          <w:rFonts w:ascii="Book Antiqua" w:hAnsi="Book Antiqua"/>
          <w:sz w:val="18"/>
          <w:szCs w:val="18"/>
        </w:rPr>
      </w:pPr>
      <w:r w:rsidRPr="00E50ADC">
        <w:rPr>
          <w:rFonts w:ascii="Book Antiqua" w:hAnsi="Book Antiqua"/>
          <w:b/>
          <w:bCs/>
          <w:sz w:val="18"/>
          <w:szCs w:val="18"/>
        </w:rPr>
        <w:t>Fuente:</w:t>
      </w:r>
      <w:r w:rsidR="00D824CD" w:rsidRPr="00E50ADC">
        <w:rPr>
          <w:rFonts w:ascii="Book Antiqua" w:hAnsi="Book Antiqua"/>
          <w:sz w:val="18"/>
          <w:szCs w:val="18"/>
        </w:rPr>
        <w:t xml:space="preserve"> Elaboración de la Dirección de Planificación con</w:t>
      </w:r>
      <w:r w:rsidR="00CC0642" w:rsidRPr="00E50ADC">
        <w:rPr>
          <w:rFonts w:ascii="Book Antiqua" w:hAnsi="Book Antiqua"/>
          <w:sz w:val="18"/>
          <w:szCs w:val="18"/>
        </w:rPr>
        <w:t xml:space="preserve"> información extraída del informe 25-PLA-MI-2020</w:t>
      </w:r>
    </w:p>
    <w:p w14:paraId="0985C46C" w14:textId="492B7BF3" w:rsidR="00C870B5" w:rsidRPr="00E50ADC" w:rsidRDefault="00C870B5" w:rsidP="00CE012A">
      <w:pPr>
        <w:spacing w:line="240" w:lineRule="auto"/>
        <w:rPr>
          <w:rFonts w:ascii="Book Antiqua" w:hAnsi="Book Antiqua"/>
        </w:rPr>
      </w:pPr>
    </w:p>
    <w:p w14:paraId="243EE9D4" w14:textId="58B63BC4" w:rsidR="00204155" w:rsidRPr="00E50ADC" w:rsidRDefault="00204155" w:rsidP="00CE012A">
      <w:pPr>
        <w:spacing w:line="240" w:lineRule="auto"/>
        <w:rPr>
          <w:rFonts w:ascii="Book Antiqua" w:hAnsi="Book Antiqua"/>
        </w:rPr>
      </w:pPr>
      <w:r w:rsidRPr="00E50ADC">
        <w:rPr>
          <w:rFonts w:ascii="Book Antiqua" w:hAnsi="Book Antiqua"/>
        </w:rPr>
        <w:t>En cuanto a la implementación</w:t>
      </w:r>
      <w:r w:rsidR="00363358" w:rsidRPr="00E50ADC">
        <w:rPr>
          <w:rFonts w:ascii="Book Antiqua" w:hAnsi="Book Antiqua"/>
        </w:rPr>
        <w:t xml:space="preserve"> de las propuestas de solución establecidas</w:t>
      </w:r>
      <w:r w:rsidRPr="00E50ADC">
        <w:rPr>
          <w:rFonts w:ascii="Book Antiqua" w:hAnsi="Book Antiqua"/>
        </w:rPr>
        <w:t xml:space="preserve"> </w:t>
      </w:r>
      <w:r w:rsidR="00DB04B4" w:rsidRPr="00E50ADC">
        <w:rPr>
          <w:rFonts w:ascii="Book Antiqua" w:hAnsi="Book Antiqua"/>
        </w:rPr>
        <w:t xml:space="preserve">en </w:t>
      </w:r>
      <w:r w:rsidRPr="00E50ADC">
        <w:rPr>
          <w:rFonts w:ascii="Book Antiqua" w:hAnsi="Book Antiqua"/>
        </w:rPr>
        <w:t>el plan de trabajo</w:t>
      </w:r>
      <w:r w:rsidR="00550A8A" w:rsidRPr="00E50ADC">
        <w:rPr>
          <w:rFonts w:ascii="Book Antiqua" w:hAnsi="Book Antiqua"/>
        </w:rPr>
        <w:t>,</w:t>
      </w:r>
      <w:r w:rsidR="00EF2FA6" w:rsidRPr="00E50ADC">
        <w:rPr>
          <w:rFonts w:ascii="Book Antiqua" w:hAnsi="Book Antiqua"/>
        </w:rPr>
        <w:t xml:space="preserve"> se refiere que las mismas</w:t>
      </w:r>
      <w:r w:rsidRPr="00E50ADC">
        <w:rPr>
          <w:rFonts w:ascii="Book Antiqua" w:hAnsi="Book Antiqua"/>
        </w:rPr>
        <w:t xml:space="preserve"> quedará</w:t>
      </w:r>
      <w:r w:rsidR="00EF2FA6" w:rsidRPr="00E50ADC">
        <w:rPr>
          <w:rFonts w:ascii="Book Antiqua" w:hAnsi="Book Antiqua"/>
        </w:rPr>
        <w:t>n</w:t>
      </w:r>
      <w:r w:rsidRPr="00E50ADC">
        <w:rPr>
          <w:rFonts w:ascii="Book Antiqua" w:hAnsi="Book Antiqua"/>
        </w:rPr>
        <w:t xml:space="preserve"> a cargo del Equipo de Mejora de Procesos conformado en la</w:t>
      </w:r>
      <w:r w:rsidR="00DB04B4" w:rsidRPr="00E50ADC">
        <w:rPr>
          <w:rFonts w:ascii="Book Antiqua" w:hAnsi="Book Antiqua"/>
        </w:rPr>
        <w:t>s fiscalías</w:t>
      </w:r>
      <w:r w:rsidRPr="00E50ADC">
        <w:rPr>
          <w:rFonts w:ascii="Book Antiqua" w:hAnsi="Book Antiqua"/>
        </w:rPr>
        <w:t xml:space="preserve"> y la persona Coordinadora del Proyecto Modelo Penal- SSC, junto con la UCS y la UMGEF</w:t>
      </w:r>
      <w:r w:rsidR="00EF2FA6" w:rsidRPr="00E50ADC">
        <w:rPr>
          <w:rFonts w:ascii="Book Antiqua" w:hAnsi="Book Antiqua"/>
        </w:rPr>
        <w:t>.</w:t>
      </w:r>
    </w:p>
    <w:p w14:paraId="4EBA7EA8" w14:textId="6399C5AD" w:rsidR="00B566B0" w:rsidRPr="00E50ADC" w:rsidRDefault="00B566B0" w:rsidP="00CE012A">
      <w:pPr>
        <w:spacing w:line="240" w:lineRule="auto"/>
        <w:rPr>
          <w:rFonts w:ascii="Book Antiqua" w:hAnsi="Book Antiqua"/>
        </w:rPr>
      </w:pPr>
    </w:p>
    <w:p w14:paraId="7CEB5816" w14:textId="794AFC04" w:rsidR="00D135C4" w:rsidRPr="00E50ADC" w:rsidRDefault="00D135C4" w:rsidP="00CE012A">
      <w:pPr>
        <w:spacing w:line="240" w:lineRule="auto"/>
        <w:rPr>
          <w:rFonts w:ascii="Book Antiqua" w:hAnsi="Book Antiqua"/>
        </w:rPr>
      </w:pPr>
      <w:r w:rsidRPr="00E50ADC">
        <w:rPr>
          <w:rFonts w:ascii="Book Antiqua" w:hAnsi="Book Antiqua"/>
        </w:rPr>
        <w:t xml:space="preserve">Si bien las labores asociadas al Modelo de </w:t>
      </w:r>
      <w:r w:rsidRPr="004177BB">
        <w:rPr>
          <w:rFonts w:ascii="Book Antiqua" w:hAnsi="Book Antiqua"/>
        </w:rPr>
        <w:t>Sostenibilidad no han dado inicio en pleno, a corto plazo</w:t>
      </w:r>
      <w:r w:rsidR="00F260FE" w:rsidRPr="004177BB">
        <w:rPr>
          <w:rFonts w:ascii="Book Antiqua" w:hAnsi="Book Antiqua"/>
        </w:rPr>
        <w:t>, ya se está coordinando</w:t>
      </w:r>
      <w:r w:rsidR="002D45A3" w:rsidRPr="004177BB">
        <w:rPr>
          <w:rFonts w:ascii="Book Antiqua" w:hAnsi="Book Antiqua"/>
        </w:rPr>
        <w:t>, para su implementación y</w:t>
      </w:r>
      <w:r w:rsidRPr="004177BB">
        <w:rPr>
          <w:rFonts w:ascii="Book Antiqua" w:hAnsi="Book Antiqua"/>
        </w:rPr>
        <w:t xml:space="preserve"> </w:t>
      </w:r>
      <w:r w:rsidR="000419B2" w:rsidRPr="004177BB">
        <w:rPr>
          <w:rFonts w:ascii="Book Antiqua" w:hAnsi="Book Antiqua"/>
        </w:rPr>
        <w:t xml:space="preserve">se estima </w:t>
      </w:r>
      <w:r w:rsidR="00840249" w:rsidRPr="004177BB">
        <w:rPr>
          <w:rFonts w:ascii="Book Antiqua" w:hAnsi="Book Antiqua"/>
        </w:rPr>
        <w:t>la necesidad de contar con la plaza de Fiscala o Fiscal para la atención de las labores anteriores.</w:t>
      </w:r>
    </w:p>
    <w:p w14:paraId="6DF4BF86" w14:textId="77777777" w:rsidR="00291B12" w:rsidRPr="00E50ADC" w:rsidRDefault="00291B12" w:rsidP="00CE012A">
      <w:pPr>
        <w:spacing w:line="240" w:lineRule="auto"/>
        <w:rPr>
          <w:rFonts w:ascii="Book Antiqua" w:hAnsi="Book Antiqua"/>
          <w:bCs/>
        </w:rPr>
      </w:pPr>
    </w:p>
    <w:p w14:paraId="6FA73D5E" w14:textId="407EA3DC" w:rsidR="005227A5" w:rsidRPr="00E50ADC" w:rsidRDefault="005227A5" w:rsidP="00CE012A">
      <w:pPr>
        <w:spacing w:line="240" w:lineRule="auto"/>
        <w:rPr>
          <w:rFonts w:ascii="Book Antiqua" w:hAnsi="Book Antiqua"/>
          <w:bCs/>
        </w:rPr>
      </w:pPr>
      <w:r w:rsidRPr="00E50ADC">
        <w:rPr>
          <w:rFonts w:ascii="Book Antiqua" w:hAnsi="Book Antiqua"/>
          <w:bCs/>
        </w:rPr>
        <w:t>Además de lo expuesto,</w:t>
      </w:r>
      <w:r w:rsidR="005A66E9" w:rsidRPr="00E50ADC">
        <w:rPr>
          <w:rFonts w:ascii="Book Antiqua" w:hAnsi="Book Antiqua"/>
          <w:bCs/>
        </w:rPr>
        <w:t xml:space="preserve"> </w:t>
      </w:r>
      <w:r w:rsidR="00733D3E">
        <w:rPr>
          <w:rFonts w:ascii="Book Antiqua" w:hAnsi="Book Antiqua"/>
          <w:bCs/>
        </w:rPr>
        <w:t>-</w:t>
      </w:r>
      <w:r w:rsidR="005A66E9" w:rsidRPr="00E50ADC">
        <w:rPr>
          <w:rFonts w:ascii="Book Antiqua" w:hAnsi="Book Antiqua"/>
          <w:bCs/>
        </w:rPr>
        <w:t xml:space="preserve">según </w:t>
      </w:r>
      <w:r w:rsidR="00445AF9" w:rsidRPr="00E50ADC">
        <w:rPr>
          <w:rFonts w:ascii="Book Antiqua" w:hAnsi="Book Antiqua"/>
          <w:bCs/>
        </w:rPr>
        <w:t>l</w:t>
      </w:r>
      <w:r w:rsidR="00F00194" w:rsidRPr="00E50ADC">
        <w:rPr>
          <w:rFonts w:ascii="Book Antiqua" w:hAnsi="Book Antiqua"/>
          <w:bCs/>
        </w:rPr>
        <w:t>a herramienta aplicada</w:t>
      </w:r>
      <w:r w:rsidR="00924396">
        <w:rPr>
          <w:rFonts w:ascii="Book Antiqua" w:hAnsi="Book Antiqua"/>
          <w:bCs/>
        </w:rPr>
        <w:t>-</w:t>
      </w:r>
      <w:r w:rsidR="00F3684D" w:rsidRPr="00E50ADC">
        <w:rPr>
          <w:rFonts w:ascii="Book Antiqua" w:hAnsi="Book Antiqua"/>
          <w:bCs/>
        </w:rPr>
        <w:t xml:space="preserve"> la plaza bajo estudio</w:t>
      </w:r>
      <w:r w:rsidR="00942A3D" w:rsidRPr="00E50ADC">
        <w:rPr>
          <w:rFonts w:ascii="Book Antiqua" w:hAnsi="Book Antiqua"/>
          <w:bCs/>
        </w:rPr>
        <w:t xml:space="preserve"> </w:t>
      </w:r>
      <w:r w:rsidRPr="00E50ADC">
        <w:rPr>
          <w:rFonts w:ascii="Book Antiqua" w:hAnsi="Book Antiqua"/>
          <w:bCs/>
        </w:rPr>
        <w:t xml:space="preserve">debe atender otras actividades varias, tales como revisión de planes priorizados de rezago; participación en diferentes actividades realizadas por la Unidad de Capacitación y Supervisión; participación en cursos de capacitación, </w:t>
      </w:r>
      <w:r w:rsidR="00D17EC6" w:rsidRPr="00E50ADC">
        <w:rPr>
          <w:rFonts w:ascii="Book Antiqua" w:hAnsi="Book Antiqua"/>
          <w:bCs/>
        </w:rPr>
        <w:t xml:space="preserve">colaboraciones al </w:t>
      </w:r>
      <w:r w:rsidR="00D17EC6" w:rsidRPr="00E50ADC">
        <w:rPr>
          <w:rFonts w:ascii="Book Antiqua" w:hAnsi="Book Antiqua"/>
        </w:rPr>
        <w:t>Área de Valoración Psico-Social-Laboral del Ministerio Público (AVAL)</w:t>
      </w:r>
      <w:r w:rsidR="00D17EC6" w:rsidRPr="00E50ADC">
        <w:rPr>
          <w:rFonts w:ascii="Book Antiqua" w:hAnsi="Book Antiqua"/>
          <w:bCs/>
        </w:rPr>
        <w:t xml:space="preserve">, </w:t>
      </w:r>
      <w:r w:rsidRPr="00E50ADC">
        <w:rPr>
          <w:rFonts w:ascii="Book Antiqua" w:hAnsi="Book Antiqua"/>
          <w:bCs/>
        </w:rPr>
        <w:t>entre otros.</w:t>
      </w:r>
    </w:p>
    <w:p w14:paraId="7DEA3EBF" w14:textId="77777777" w:rsidR="005227A5" w:rsidRPr="00E50ADC" w:rsidRDefault="005227A5" w:rsidP="00CE012A">
      <w:pPr>
        <w:spacing w:line="240" w:lineRule="auto"/>
        <w:rPr>
          <w:rFonts w:ascii="Book Antiqua" w:hAnsi="Book Antiqua"/>
          <w:bCs/>
        </w:rPr>
      </w:pPr>
    </w:p>
    <w:p w14:paraId="1E76327B" w14:textId="3ABC04DE" w:rsidR="005227A5" w:rsidRPr="00E50ADC" w:rsidRDefault="002B0C2C" w:rsidP="00CE012A">
      <w:pPr>
        <w:pStyle w:val="Ttulo3"/>
        <w:spacing w:before="0" w:after="0" w:line="240" w:lineRule="auto"/>
        <w:rPr>
          <w:rFonts w:ascii="Book Antiqua" w:hAnsi="Book Antiqua"/>
          <w:b w:val="0"/>
        </w:rPr>
      </w:pPr>
      <w:r w:rsidRPr="00E50ADC">
        <w:rPr>
          <w:rFonts w:ascii="Book Antiqua" w:hAnsi="Book Antiqua"/>
        </w:rPr>
        <w:t xml:space="preserve">3.2. </w:t>
      </w:r>
      <w:r w:rsidR="00B97BFA" w:rsidRPr="00E50ADC">
        <w:rPr>
          <w:rFonts w:ascii="Book Antiqua" w:hAnsi="Book Antiqua"/>
        </w:rPr>
        <w:t>D</w:t>
      </w:r>
      <w:r w:rsidR="001E54A3" w:rsidRPr="00E50ADC">
        <w:rPr>
          <w:rFonts w:ascii="Book Antiqua" w:hAnsi="Book Antiqua"/>
        </w:rPr>
        <w:t xml:space="preserve">istribución del tiempo </w:t>
      </w:r>
      <w:r w:rsidR="004065C8" w:rsidRPr="00E50ADC">
        <w:rPr>
          <w:rFonts w:ascii="Book Antiqua" w:hAnsi="Book Antiqua"/>
        </w:rPr>
        <w:t xml:space="preserve">de </w:t>
      </w:r>
      <w:r w:rsidR="001E54A3" w:rsidRPr="00E50ADC">
        <w:rPr>
          <w:rFonts w:ascii="Book Antiqua" w:hAnsi="Book Antiqua"/>
        </w:rPr>
        <w:t>dedica</w:t>
      </w:r>
      <w:r w:rsidR="004065C8" w:rsidRPr="00E50ADC">
        <w:rPr>
          <w:rFonts w:ascii="Book Antiqua" w:hAnsi="Book Antiqua"/>
        </w:rPr>
        <w:t>ción</w:t>
      </w:r>
      <w:r w:rsidR="001E54A3" w:rsidRPr="00E50ADC">
        <w:rPr>
          <w:rFonts w:ascii="Book Antiqua" w:hAnsi="Book Antiqua"/>
        </w:rPr>
        <w:t xml:space="preserve"> </w:t>
      </w:r>
      <w:r w:rsidR="004065C8" w:rsidRPr="00E50ADC">
        <w:rPr>
          <w:rFonts w:ascii="Book Antiqua" w:hAnsi="Book Antiqua"/>
        </w:rPr>
        <w:t>de</w:t>
      </w:r>
      <w:r w:rsidR="001E54A3" w:rsidRPr="00E50ADC">
        <w:rPr>
          <w:rFonts w:ascii="Book Antiqua" w:hAnsi="Book Antiqua"/>
        </w:rPr>
        <w:t xml:space="preserve"> las labores asignadas a la plaza</w:t>
      </w:r>
    </w:p>
    <w:p w14:paraId="182F875B" w14:textId="72686F8B" w:rsidR="001E54A3" w:rsidRPr="00E50ADC" w:rsidRDefault="001E54A3" w:rsidP="00CE012A">
      <w:pPr>
        <w:spacing w:line="240" w:lineRule="auto"/>
        <w:rPr>
          <w:rFonts w:ascii="Book Antiqua" w:hAnsi="Book Antiqua"/>
          <w:bCs/>
        </w:rPr>
      </w:pPr>
    </w:p>
    <w:p w14:paraId="2B8C1E42" w14:textId="010305F9" w:rsidR="001E54A3" w:rsidRPr="00E50ADC" w:rsidRDefault="001E54A3" w:rsidP="00CE012A">
      <w:pPr>
        <w:spacing w:line="240" w:lineRule="auto"/>
        <w:rPr>
          <w:rFonts w:ascii="Book Antiqua" w:hAnsi="Book Antiqua"/>
          <w:bCs/>
        </w:rPr>
      </w:pPr>
      <w:r w:rsidRPr="00E50ADC">
        <w:rPr>
          <w:rFonts w:ascii="Book Antiqua" w:hAnsi="Book Antiqua"/>
          <w:bCs/>
        </w:rPr>
        <w:t xml:space="preserve">En el último informe de la Dirección de Planificación </w:t>
      </w:r>
      <w:r w:rsidRPr="00E50ADC">
        <w:rPr>
          <w:rFonts w:ascii="Book Antiqua" w:hAnsi="Book Antiqua"/>
        </w:rPr>
        <w:t>497-PLA-RH-OI-2020</w:t>
      </w:r>
      <w:r w:rsidR="00533B50">
        <w:rPr>
          <w:rFonts w:ascii="Book Antiqua" w:hAnsi="Book Antiqua"/>
        </w:rPr>
        <w:t xml:space="preserve">, </w:t>
      </w:r>
      <w:r w:rsidRPr="00E50ADC">
        <w:rPr>
          <w:rFonts w:ascii="Book Antiqua" w:hAnsi="Book Antiqua"/>
        </w:rPr>
        <w:t>aprobado por el Consejo Superior en sesión 38-20 del 17 de marzo de 2020, artículo XX</w:t>
      </w:r>
      <w:r w:rsidRPr="00E50ADC">
        <w:rPr>
          <w:rFonts w:ascii="Book Antiqua" w:hAnsi="Book Antiqua"/>
          <w:bCs/>
        </w:rPr>
        <w:t xml:space="preserve">, se concedió el recurso de manera ordinaria con la finalidad de continuar con la implementación y seguimiento del Sistema de Seguimiento de Casos (labor </w:t>
      </w:r>
      <w:r w:rsidR="00DE25D7" w:rsidRPr="00E50ADC">
        <w:rPr>
          <w:rFonts w:ascii="Book Antiqua" w:hAnsi="Book Antiqua"/>
          <w:bCs/>
        </w:rPr>
        <w:t xml:space="preserve">concluida en </w:t>
      </w:r>
      <w:r w:rsidR="00602C1A" w:rsidRPr="00E50ADC">
        <w:rPr>
          <w:rFonts w:ascii="Book Antiqua" w:hAnsi="Book Antiqua"/>
          <w:bCs/>
        </w:rPr>
        <w:t>e</w:t>
      </w:r>
      <w:r w:rsidR="00602C1A">
        <w:rPr>
          <w:rFonts w:ascii="Book Antiqua" w:hAnsi="Book Antiqua"/>
          <w:bCs/>
        </w:rPr>
        <w:t>se</w:t>
      </w:r>
      <w:r w:rsidR="00602C1A" w:rsidRPr="00E50ADC">
        <w:rPr>
          <w:rFonts w:ascii="Book Antiqua" w:hAnsi="Book Antiqua"/>
          <w:bCs/>
        </w:rPr>
        <w:t xml:space="preserve"> año</w:t>
      </w:r>
      <w:r w:rsidRPr="00E50ADC">
        <w:rPr>
          <w:rFonts w:ascii="Book Antiqua" w:hAnsi="Book Antiqua"/>
          <w:bCs/>
        </w:rPr>
        <w:t xml:space="preserve">), y cualquier otra herramienta tecnológica, así como para llevar a cabo todas las labores asociadas al Proyecto de Mejora Integral del Proceso Penal del Ministerio Público y posteriormente dar soporte al Modelo de Sostenibilidad tal y como fue recomendado bajo el informe 25-PLA-MI-2020, como se mencionó en el apartado </w:t>
      </w:r>
      <w:r w:rsidR="00E4340B">
        <w:rPr>
          <w:rFonts w:ascii="Book Antiqua" w:hAnsi="Book Antiqua"/>
          <w:bCs/>
        </w:rPr>
        <w:t>“Modelo de Sostenibilidad”</w:t>
      </w:r>
      <w:r w:rsidR="00E4340B" w:rsidRPr="00E50ADC">
        <w:rPr>
          <w:rFonts w:ascii="Book Antiqua" w:hAnsi="Book Antiqua"/>
          <w:bCs/>
        </w:rPr>
        <w:t xml:space="preserve"> </w:t>
      </w:r>
      <w:r w:rsidRPr="00E50ADC">
        <w:rPr>
          <w:rFonts w:ascii="Book Antiqua" w:hAnsi="Book Antiqua"/>
          <w:bCs/>
        </w:rPr>
        <w:t>del presente informe.</w:t>
      </w:r>
      <w:r w:rsidR="0095682C" w:rsidRPr="00E50ADC">
        <w:rPr>
          <w:rFonts w:ascii="Book Antiqua" w:hAnsi="Book Antiqua"/>
          <w:bCs/>
        </w:rPr>
        <w:t xml:space="preserve"> Asimismo, y como se recomendó en dicho estudio, con base en las entrevistas realizadas, entre estas la de </w:t>
      </w:r>
      <w:r w:rsidR="00473B5D" w:rsidRPr="00E50ADC">
        <w:rPr>
          <w:rFonts w:ascii="Book Antiqua" w:hAnsi="Book Antiqua"/>
          <w:bCs/>
        </w:rPr>
        <w:t xml:space="preserve">la </w:t>
      </w:r>
      <w:r w:rsidR="0095682C" w:rsidRPr="00E50ADC">
        <w:rPr>
          <w:rFonts w:ascii="Book Antiqua" w:hAnsi="Book Antiqua"/>
          <w:bCs/>
        </w:rPr>
        <w:t xml:space="preserve">licenciada Fabiola Luna Durán, persona que ocupa el puesto </w:t>
      </w:r>
      <w:r w:rsidR="00752DC1" w:rsidRPr="00E50ADC">
        <w:rPr>
          <w:rFonts w:ascii="Book Antiqua" w:hAnsi="Book Antiqua"/>
          <w:bCs/>
        </w:rPr>
        <w:t>bajo</w:t>
      </w:r>
      <w:r w:rsidR="0095682C" w:rsidRPr="00E50ADC">
        <w:rPr>
          <w:rFonts w:ascii="Book Antiqua" w:hAnsi="Book Antiqua"/>
          <w:bCs/>
        </w:rPr>
        <w:t xml:space="preserve"> análisis, se consideró que la plaza continu</w:t>
      </w:r>
      <w:r w:rsidR="00752DC1" w:rsidRPr="00E50ADC">
        <w:rPr>
          <w:rFonts w:ascii="Book Antiqua" w:hAnsi="Book Antiqua"/>
          <w:bCs/>
        </w:rPr>
        <w:t>aría</w:t>
      </w:r>
      <w:r w:rsidR="0095682C" w:rsidRPr="00E50ADC">
        <w:rPr>
          <w:rFonts w:ascii="Book Antiqua" w:hAnsi="Book Antiqua"/>
          <w:bCs/>
        </w:rPr>
        <w:t xml:space="preserve"> con la atención al Proyecto de </w:t>
      </w:r>
      <w:r w:rsidR="0095682C" w:rsidRPr="00E50ADC">
        <w:rPr>
          <w:rFonts w:ascii="Book Antiqua" w:hAnsi="Book Antiqua"/>
        </w:rPr>
        <w:t>Descongestionamiento, Atención y Resolución de Rezago y Archivos Fiscales del Ministerio Público</w:t>
      </w:r>
      <w:r w:rsidR="0095682C" w:rsidRPr="00E50ADC">
        <w:rPr>
          <w:rFonts w:ascii="Book Antiqua" w:hAnsi="Book Antiqua"/>
          <w:bCs/>
        </w:rPr>
        <w:t xml:space="preserve">, el cual coadyuva con </w:t>
      </w:r>
      <w:r w:rsidR="00B675F6" w:rsidRPr="00E50ADC">
        <w:rPr>
          <w:rFonts w:ascii="Book Antiqua" w:hAnsi="Book Antiqua"/>
          <w:bCs/>
        </w:rPr>
        <w:t xml:space="preserve">los planes </w:t>
      </w:r>
      <w:r w:rsidR="0095682C" w:rsidRPr="00E50ADC">
        <w:rPr>
          <w:rFonts w:ascii="Book Antiqua" w:hAnsi="Book Antiqua"/>
          <w:bCs/>
        </w:rPr>
        <w:t>de mejora en las oficinas judiciales del Ministerio Público establecidas en el Proyecto del Modelo Penal.</w:t>
      </w:r>
    </w:p>
    <w:p w14:paraId="6E48FD19" w14:textId="01229A0D" w:rsidR="001E54A3" w:rsidRPr="00E50ADC" w:rsidRDefault="001E54A3" w:rsidP="00CE012A">
      <w:pPr>
        <w:spacing w:line="240" w:lineRule="auto"/>
        <w:rPr>
          <w:rFonts w:ascii="Book Antiqua" w:hAnsi="Book Antiqua"/>
          <w:bCs/>
        </w:rPr>
      </w:pPr>
    </w:p>
    <w:p w14:paraId="277CA2D7" w14:textId="0DF9F9D8" w:rsidR="001E54A3" w:rsidRPr="00E50ADC" w:rsidRDefault="00D66947" w:rsidP="00CE012A">
      <w:pPr>
        <w:spacing w:line="240" w:lineRule="auto"/>
        <w:rPr>
          <w:rFonts w:ascii="Book Antiqua" w:hAnsi="Book Antiqua"/>
          <w:bCs/>
        </w:rPr>
      </w:pPr>
      <w:r w:rsidRPr="00E50ADC">
        <w:rPr>
          <w:rFonts w:ascii="Book Antiqua" w:hAnsi="Book Antiqua"/>
          <w:bCs/>
        </w:rPr>
        <w:lastRenderedPageBreak/>
        <w:t xml:space="preserve">Lo anterior, </w:t>
      </w:r>
      <w:r w:rsidR="001E54A3" w:rsidRPr="00E50ADC">
        <w:rPr>
          <w:rFonts w:ascii="Book Antiqua" w:hAnsi="Book Antiqua"/>
          <w:bCs/>
        </w:rPr>
        <w:t xml:space="preserve">se consideró con el objetivo de cumplir con la misión que se le </w:t>
      </w:r>
      <w:r w:rsidRPr="00E50ADC">
        <w:rPr>
          <w:rFonts w:ascii="Book Antiqua" w:hAnsi="Book Antiqua"/>
          <w:bCs/>
        </w:rPr>
        <w:t xml:space="preserve">ha encomendado a esta plaza desde el 2016, respecto a la modernización del Ministerio Público, en conjunto con las dos plazas de </w:t>
      </w:r>
      <w:r w:rsidR="008058EC" w:rsidRPr="00E50ADC">
        <w:rPr>
          <w:rFonts w:ascii="Book Antiqua" w:hAnsi="Book Antiqua"/>
          <w:bCs/>
        </w:rPr>
        <w:t>P</w:t>
      </w:r>
      <w:r w:rsidRPr="00E50ADC">
        <w:rPr>
          <w:rFonts w:ascii="Book Antiqua" w:hAnsi="Book Antiqua"/>
          <w:bCs/>
        </w:rPr>
        <w:t xml:space="preserve">rofesional 2, </w:t>
      </w:r>
      <w:r w:rsidR="008058EC" w:rsidRPr="00E50ADC">
        <w:rPr>
          <w:rFonts w:ascii="Book Antiqua" w:hAnsi="Book Antiqua"/>
          <w:bCs/>
        </w:rPr>
        <w:t xml:space="preserve">que actualmente se dedican a la atención del Proyecto Modelo Penal (ámbito auxiliar de justicia) y </w:t>
      </w:r>
      <w:r w:rsidR="00D97A95" w:rsidRPr="00E50ADC">
        <w:rPr>
          <w:rFonts w:ascii="Book Antiqua" w:hAnsi="Book Antiqua"/>
          <w:bCs/>
        </w:rPr>
        <w:t>laboran</w:t>
      </w:r>
      <w:r w:rsidRPr="00E50ADC">
        <w:rPr>
          <w:rFonts w:ascii="Book Antiqua" w:hAnsi="Book Antiqua"/>
          <w:bCs/>
        </w:rPr>
        <w:t xml:space="preserve"> bajo la dirección funcional de la Dirección de Planificación.</w:t>
      </w:r>
    </w:p>
    <w:p w14:paraId="7EBD99CF" w14:textId="5502CBC2" w:rsidR="00DE25D7" w:rsidRPr="00E50ADC" w:rsidRDefault="00DE25D7" w:rsidP="00CE012A">
      <w:pPr>
        <w:spacing w:line="240" w:lineRule="auto"/>
        <w:rPr>
          <w:rFonts w:ascii="Book Antiqua" w:hAnsi="Book Antiqua"/>
          <w:bCs/>
        </w:rPr>
      </w:pPr>
    </w:p>
    <w:p w14:paraId="674FA219" w14:textId="25CBC826" w:rsidR="00DE25D7" w:rsidRDefault="00DE25D7" w:rsidP="00CE012A">
      <w:pPr>
        <w:spacing w:line="240" w:lineRule="auto"/>
        <w:rPr>
          <w:rFonts w:ascii="Book Antiqua" w:hAnsi="Book Antiqua"/>
          <w:bCs/>
        </w:rPr>
      </w:pPr>
      <w:r w:rsidRPr="00E50ADC">
        <w:rPr>
          <w:rFonts w:ascii="Book Antiqua" w:hAnsi="Book Antiqua"/>
          <w:bCs/>
        </w:rPr>
        <w:t xml:space="preserve">Indicado lo anterior, se procedió a recopilar información cuantitativa </w:t>
      </w:r>
      <w:r w:rsidR="003F4A88" w:rsidRPr="00E50ADC">
        <w:rPr>
          <w:rFonts w:ascii="Book Antiqua" w:hAnsi="Book Antiqua"/>
          <w:bCs/>
        </w:rPr>
        <w:t xml:space="preserve">mediante la aplicación de una herramienta administrativa </w:t>
      </w:r>
      <w:r w:rsidRPr="00E50ADC">
        <w:rPr>
          <w:rFonts w:ascii="Book Antiqua" w:hAnsi="Book Antiqua"/>
          <w:bCs/>
        </w:rPr>
        <w:t xml:space="preserve">que permita </w:t>
      </w:r>
      <w:r w:rsidR="002A7989" w:rsidRPr="00E50ADC">
        <w:rPr>
          <w:rFonts w:ascii="Book Antiqua" w:hAnsi="Book Antiqua"/>
          <w:bCs/>
        </w:rPr>
        <w:t xml:space="preserve">evidenciar el tiempo promedio que la plaza de Fiscala o Fiscal </w:t>
      </w:r>
      <w:r w:rsidR="0095682C" w:rsidRPr="00E50ADC">
        <w:rPr>
          <w:rFonts w:ascii="Book Antiqua" w:hAnsi="Book Antiqua"/>
          <w:bCs/>
        </w:rPr>
        <w:t xml:space="preserve">actualmente </w:t>
      </w:r>
      <w:r w:rsidR="002A7989" w:rsidRPr="00E50ADC">
        <w:rPr>
          <w:rFonts w:ascii="Book Antiqua" w:hAnsi="Book Antiqua"/>
          <w:bCs/>
        </w:rPr>
        <w:t xml:space="preserve">dedica a cada </w:t>
      </w:r>
      <w:r w:rsidR="00D97A95" w:rsidRPr="00E50ADC">
        <w:rPr>
          <w:rFonts w:ascii="Book Antiqua" w:hAnsi="Book Antiqua"/>
          <w:bCs/>
        </w:rPr>
        <w:t xml:space="preserve">una </w:t>
      </w:r>
      <w:r w:rsidR="00F77829" w:rsidRPr="00E50ADC">
        <w:rPr>
          <w:rFonts w:ascii="Book Antiqua" w:hAnsi="Book Antiqua"/>
          <w:bCs/>
        </w:rPr>
        <w:t xml:space="preserve">las labores que tiene asignadas, en especial </w:t>
      </w:r>
      <w:r w:rsidR="0095682C" w:rsidRPr="00E50ADC">
        <w:rPr>
          <w:rFonts w:ascii="Book Antiqua" w:hAnsi="Book Antiqua"/>
          <w:bCs/>
        </w:rPr>
        <w:t>lo</w:t>
      </w:r>
      <w:r w:rsidR="002A7989" w:rsidRPr="00E50ADC">
        <w:rPr>
          <w:rFonts w:ascii="Book Antiqua" w:hAnsi="Book Antiqua"/>
          <w:bCs/>
        </w:rPr>
        <w:t xml:space="preserve"> </w:t>
      </w:r>
      <w:r w:rsidR="00F77829" w:rsidRPr="00E50ADC">
        <w:rPr>
          <w:rFonts w:ascii="Book Antiqua" w:hAnsi="Book Antiqua"/>
          <w:bCs/>
        </w:rPr>
        <w:t xml:space="preserve">referido a los </w:t>
      </w:r>
      <w:r w:rsidR="002A7989" w:rsidRPr="00E50ADC">
        <w:rPr>
          <w:rFonts w:ascii="Book Antiqua" w:hAnsi="Book Antiqua"/>
          <w:bCs/>
        </w:rPr>
        <w:t xml:space="preserve">proyectos </w:t>
      </w:r>
      <w:r w:rsidR="00F77829" w:rsidRPr="00E50ADC">
        <w:rPr>
          <w:rFonts w:ascii="Book Antiqua" w:hAnsi="Book Antiqua"/>
          <w:bCs/>
        </w:rPr>
        <w:t>bajo</w:t>
      </w:r>
      <w:r w:rsidR="002A7989" w:rsidRPr="00E50ADC">
        <w:rPr>
          <w:rFonts w:ascii="Book Antiqua" w:hAnsi="Book Antiqua"/>
          <w:bCs/>
        </w:rPr>
        <w:t xml:space="preserve"> su cargo o </w:t>
      </w:r>
      <w:r w:rsidR="00F77829" w:rsidRPr="00E50ADC">
        <w:rPr>
          <w:rFonts w:ascii="Book Antiqua" w:hAnsi="Book Antiqua"/>
          <w:bCs/>
        </w:rPr>
        <w:t>en donde tiene un rol de</w:t>
      </w:r>
      <w:r w:rsidR="002A7989" w:rsidRPr="00E50ADC">
        <w:rPr>
          <w:rFonts w:ascii="Book Antiqua" w:hAnsi="Book Antiqua"/>
          <w:bCs/>
        </w:rPr>
        <w:t xml:space="preserve"> coordinación.</w:t>
      </w:r>
    </w:p>
    <w:p w14:paraId="15CA336C" w14:textId="77777777" w:rsidR="008C3C40" w:rsidRPr="00E50ADC" w:rsidRDefault="008C3C40" w:rsidP="00CE012A">
      <w:pPr>
        <w:spacing w:line="240" w:lineRule="auto"/>
        <w:rPr>
          <w:rFonts w:ascii="Book Antiqua" w:hAnsi="Book Antiqua"/>
          <w:bCs/>
        </w:rPr>
      </w:pPr>
    </w:p>
    <w:p w14:paraId="0CB21992" w14:textId="7A063A40" w:rsidR="00F77829" w:rsidRPr="00E50ADC" w:rsidRDefault="00F77829" w:rsidP="00CE012A">
      <w:pPr>
        <w:spacing w:line="240" w:lineRule="auto"/>
        <w:rPr>
          <w:rFonts w:ascii="Book Antiqua" w:hAnsi="Book Antiqua"/>
          <w:bCs/>
        </w:rPr>
      </w:pPr>
      <w:r w:rsidRPr="00E50ADC">
        <w:rPr>
          <w:rFonts w:ascii="Book Antiqua" w:hAnsi="Book Antiqua"/>
          <w:bCs/>
        </w:rPr>
        <w:t>Como resultado de la aplicación se obtuvieron los siguientes resultados</w:t>
      </w:r>
      <w:r w:rsidR="00C014EA" w:rsidRPr="00E50ADC">
        <w:rPr>
          <w:rFonts w:ascii="Book Antiqua" w:hAnsi="Book Antiqua"/>
          <w:bCs/>
        </w:rPr>
        <w:t xml:space="preserve">, los cuales se consideran aproximados debido al grado de subjetividad que resulta del llenado </w:t>
      </w:r>
      <w:r w:rsidR="006D77E4" w:rsidRPr="00E50ADC">
        <w:rPr>
          <w:rFonts w:ascii="Book Antiqua" w:hAnsi="Book Antiqua"/>
          <w:bCs/>
        </w:rPr>
        <w:t>de la plantilla</w:t>
      </w:r>
      <w:r w:rsidR="00D46AC5" w:rsidRPr="00E50ADC">
        <w:rPr>
          <w:rFonts w:ascii="Book Antiqua" w:hAnsi="Book Antiqua"/>
          <w:bCs/>
        </w:rPr>
        <w:t xml:space="preserve"> y las particularidades de cada uno de los proyectos</w:t>
      </w:r>
      <w:r w:rsidR="00A11054" w:rsidRPr="00E50ADC">
        <w:rPr>
          <w:rFonts w:ascii="Book Antiqua" w:hAnsi="Book Antiqua"/>
          <w:bCs/>
        </w:rPr>
        <w:t>:</w:t>
      </w:r>
    </w:p>
    <w:p w14:paraId="3E0E5695" w14:textId="77777777" w:rsidR="00F25AA6" w:rsidRPr="00E50ADC" w:rsidRDefault="00F25AA6" w:rsidP="00CE012A">
      <w:pPr>
        <w:spacing w:line="240" w:lineRule="auto"/>
        <w:rPr>
          <w:rFonts w:ascii="Book Antiqua" w:hAnsi="Book Antiqua"/>
          <w:lang w:val="es-CR"/>
        </w:rPr>
      </w:pPr>
    </w:p>
    <w:p w14:paraId="5C2928FA" w14:textId="5A13549B" w:rsidR="003F3C23" w:rsidRPr="00E50ADC" w:rsidRDefault="003F3C23" w:rsidP="00CE012A">
      <w:pPr>
        <w:pStyle w:val="Descripcin"/>
        <w:keepNext/>
        <w:jc w:val="center"/>
        <w:rPr>
          <w:rFonts w:ascii="Book Antiqua" w:hAnsi="Book Antiqua"/>
          <w:sz w:val="24"/>
          <w:szCs w:val="24"/>
        </w:rPr>
      </w:pPr>
      <w:r w:rsidRPr="00E50ADC">
        <w:rPr>
          <w:rFonts w:ascii="Book Antiqua" w:hAnsi="Book Antiqua"/>
          <w:sz w:val="24"/>
          <w:szCs w:val="24"/>
        </w:rPr>
        <w:t xml:space="preserve">Tabla </w:t>
      </w:r>
      <w:r w:rsidRPr="00E50ADC">
        <w:rPr>
          <w:rFonts w:ascii="Book Antiqua" w:hAnsi="Book Antiqua"/>
          <w:sz w:val="24"/>
          <w:szCs w:val="24"/>
        </w:rPr>
        <w:fldChar w:fldCharType="begin"/>
      </w:r>
      <w:r w:rsidRPr="00E50ADC">
        <w:rPr>
          <w:rFonts w:ascii="Book Antiqua" w:hAnsi="Book Antiqua"/>
          <w:sz w:val="24"/>
          <w:szCs w:val="24"/>
        </w:rPr>
        <w:instrText xml:space="preserve"> SEQ Tabla \* ARABIC </w:instrText>
      </w:r>
      <w:r w:rsidRPr="00E50ADC">
        <w:rPr>
          <w:rFonts w:ascii="Book Antiqua" w:hAnsi="Book Antiqua"/>
          <w:sz w:val="24"/>
          <w:szCs w:val="24"/>
        </w:rPr>
        <w:fldChar w:fldCharType="separate"/>
      </w:r>
      <w:r w:rsidR="000F6FD5" w:rsidRPr="00E50ADC">
        <w:rPr>
          <w:rFonts w:ascii="Book Antiqua" w:hAnsi="Book Antiqua"/>
          <w:noProof/>
          <w:sz w:val="24"/>
          <w:szCs w:val="24"/>
        </w:rPr>
        <w:t>2</w:t>
      </w:r>
      <w:r w:rsidRPr="00E50ADC">
        <w:rPr>
          <w:rFonts w:ascii="Book Antiqua" w:hAnsi="Book Antiqua"/>
          <w:sz w:val="24"/>
          <w:szCs w:val="24"/>
        </w:rPr>
        <w:fldChar w:fldCharType="end"/>
      </w:r>
    </w:p>
    <w:p w14:paraId="2C7D19CC" w14:textId="6D5E2492" w:rsidR="00F77829" w:rsidRPr="00E50ADC" w:rsidRDefault="00F77829" w:rsidP="00CE012A">
      <w:pPr>
        <w:spacing w:line="240" w:lineRule="auto"/>
        <w:jc w:val="center"/>
        <w:rPr>
          <w:rFonts w:ascii="Book Antiqua" w:hAnsi="Book Antiqua"/>
          <w:bCs/>
        </w:rPr>
      </w:pPr>
      <w:r w:rsidRPr="00E50ADC">
        <w:rPr>
          <w:rFonts w:ascii="Book Antiqua" w:hAnsi="Book Antiqua"/>
          <w:bCs/>
        </w:rPr>
        <w:t>Porcentaje de ocupación de las tareas asignadas a la plaza de Fiscala o Fiscal</w:t>
      </w:r>
    </w:p>
    <w:p w14:paraId="7D125BFA" w14:textId="77777777" w:rsidR="00F77829" w:rsidRPr="00E50ADC" w:rsidRDefault="00F77829" w:rsidP="00CE012A">
      <w:pPr>
        <w:spacing w:line="240" w:lineRule="auto"/>
        <w:jc w:val="center"/>
        <w:rPr>
          <w:rFonts w:ascii="Book Antiqua" w:hAnsi="Book Antiqua"/>
          <w:bCs/>
        </w:rPr>
      </w:pPr>
    </w:p>
    <w:tbl>
      <w:tblPr>
        <w:tblW w:w="7380" w:type="dxa"/>
        <w:jc w:val="center"/>
        <w:tblCellMar>
          <w:left w:w="70" w:type="dxa"/>
          <w:right w:w="70" w:type="dxa"/>
        </w:tblCellMar>
        <w:tblLook w:val="04A0" w:firstRow="1" w:lastRow="0" w:firstColumn="1" w:lastColumn="0" w:noHBand="0" w:noVBand="1"/>
      </w:tblPr>
      <w:tblGrid>
        <w:gridCol w:w="5160"/>
        <w:gridCol w:w="2220"/>
      </w:tblGrid>
      <w:tr w:rsidR="005D6661" w:rsidRPr="00E50ADC" w14:paraId="22B072B7" w14:textId="77777777" w:rsidTr="006A4C1A">
        <w:trPr>
          <w:trHeight w:val="650"/>
          <w:jc w:val="center"/>
        </w:trPr>
        <w:tc>
          <w:tcPr>
            <w:tcW w:w="5160"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7EC434A0"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Actividades Generales</w:t>
            </w:r>
          </w:p>
        </w:tc>
        <w:tc>
          <w:tcPr>
            <w:tcW w:w="2220" w:type="dxa"/>
            <w:tcBorders>
              <w:top w:val="single" w:sz="8" w:space="0" w:color="auto"/>
              <w:left w:val="single" w:sz="4" w:space="0" w:color="auto"/>
              <w:bottom w:val="single" w:sz="4" w:space="0" w:color="auto"/>
              <w:right w:val="single" w:sz="8" w:space="0" w:color="auto"/>
            </w:tcBorders>
            <w:shd w:val="clear" w:color="000000" w:fill="B4C6E7"/>
            <w:vAlign w:val="center"/>
            <w:hideMark/>
          </w:tcPr>
          <w:p w14:paraId="4823DBB4"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 xml:space="preserve">Porcentaje de dedicación </w:t>
            </w:r>
          </w:p>
        </w:tc>
      </w:tr>
      <w:tr w:rsidR="005D6661" w:rsidRPr="00E50ADC" w14:paraId="60932B5C" w14:textId="77777777" w:rsidTr="006A4C1A">
        <w:trPr>
          <w:trHeight w:val="760"/>
          <w:jc w:val="center"/>
        </w:trPr>
        <w:tc>
          <w:tcPr>
            <w:tcW w:w="5160" w:type="dxa"/>
            <w:tcBorders>
              <w:top w:val="nil"/>
              <w:left w:val="single" w:sz="8" w:space="0" w:color="auto"/>
              <w:bottom w:val="single" w:sz="4" w:space="0" w:color="auto"/>
              <w:right w:val="single" w:sz="4" w:space="0" w:color="auto"/>
            </w:tcBorders>
            <w:shd w:val="clear" w:color="auto" w:fill="auto"/>
            <w:hideMark/>
          </w:tcPr>
          <w:p w14:paraId="662DA6A7" w14:textId="1788E0EB" w:rsidR="005D6661" w:rsidRPr="00E50ADC" w:rsidRDefault="005D6661" w:rsidP="00CE012A">
            <w:pPr>
              <w:spacing w:line="240" w:lineRule="auto"/>
              <w:jc w:val="center"/>
              <w:rPr>
                <w:rFonts w:ascii="Book Antiqua" w:hAnsi="Book Antiqua" w:cs="Arial"/>
                <w:sz w:val="20"/>
                <w:szCs w:val="20"/>
                <w:u w:val="single"/>
                <w:lang w:val="es-CR" w:eastAsia="es-CR"/>
              </w:rPr>
            </w:pPr>
            <w:r w:rsidRPr="00E50ADC">
              <w:rPr>
                <w:rFonts w:ascii="Book Antiqua" w:hAnsi="Book Antiqua" w:cs="Arial"/>
                <w:sz w:val="20"/>
                <w:szCs w:val="20"/>
                <w:lang w:val="es-CR" w:eastAsia="es-CR"/>
              </w:rPr>
              <w:t>P</w:t>
            </w:r>
            <w:r w:rsidR="00CC4545" w:rsidRPr="00E50ADC">
              <w:rPr>
                <w:rFonts w:ascii="Book Antiqua" w:hAnsi="Book Antiqua" w:cs="Arial"/>
                <w:sz w:val="20"/>
                <w:szCs w:val="20"/>
                <w:lang w:val="es-CR" w:eastAsia="es-CR"/>
              </w:rPr>
              <w:t>royecto</w:t>
            </w:r>
            <w:r w:rsidRPr="00E50ADC">
              <w:rPr>
                <w:rFonts w:ascii="Book Antiqua" w:hAnsi="Book Antiqua" w:cs="Arial"/>
                <w:sz w:val="20"/>
                <w:szCs w:val="20"/>
                <w:lang w:val="es-CR" w:eastAsia="es-CR"/>
              </w:rPr>
              <w:t xml:space="preserve"> de Descongestionamiento</w:t>
            </w:r>
            <w:r w:rsidR="002345BD" w:rsidRPr="00E50ADC">
              <w:rPr>
                <w:rFonts w:ascii="Book Antiqua" w:hAnsi="Book Antiqua" w:cs="Arial"/>
                <w:sz w:val="20"/>
                <w:szCs w:val="20"/>
                <w:lang w:val="es-CR" w:eastAsia="es-CR"/>
              </w:rPr>
              <w:t>,</w:t>
            </w:r>
            <w:r w:rsidRPr="00E50ADC">
              <w:rPr>
                <w:rFonts w:ascii="Book Antiqua" w:hAnsi="Book Antiqua" w:cs="Arial"/>
                <w:sz w:val="20"/>
                <w:szCs w:val="20"/>
                <w:lang w:val="es-CR" w:eastAsia="es-CR"/>
              </w:rPr>
              <w:t xml:space="preserve"> Resolución de Rezago y Archivos Fiscales en el Ministerio Público</w:t>
            </w:r>
            <w:r w:rsidRPr="00E50ADC">
              <w:rPr>
                <w:rFonts w:ascii="Book Antiqua" w:hAnsi="Book Antiqua" w:cs="Arial"/>
                <w:sz w:val="20"/>
                <w:szCs w:val="20"/>
                <w:u w:val="single"/>
                <w:lang w:val="es-CR" w:eastAsia="es-CR"/>
              </w:rPr>
              <w:t xml:space="preserve"> </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14:paraId="005F3C26"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72%</w:t>
            </w:r>
          </w:p>
        </w:tc>
      </w:tr>
      <w:tr w:rsidR="005D6661" w:rsidRPr="00E50ADC" w14:paraId="33809929" w14:textId="77777777" w:rsidTr="006A4C1A">
        <w:trPr>
          <w:trHeight w:val="450"/>
          <w:jc w:val="center"/>
        </w:trPr>
        <w:tc>
          <w:tcPr>
            <w:tcW w:w="5160" w:type="dxa"/>
            <w:tcBorders>
              <w:top w:val="nil"/>
              <w:left w:val="single" w:sz="8" w:space="0" w:color="auto"/>
              <w:bottom w:val="single" w:sz="4" w:space="0" w:color="auto"/>
              <w:right w:val="single" w:sz="4" w:space="0" w:color="auto"/>
            </w:tcBorders>
            <w:shd w:val="clear" w:color="auto" w:fill="auto"/>
            <w:hideMark/>
          </w:tcPr>
          <w:p w14:paraId="08F3530D" w14:textId="0805E340" w:rsidR="005D6661" w:rsidRPr="00E50ADC" w:rsidRDefault="005D6661" w:rsidP="00CE012A">
            <w:pPr>
              <w:spacing w:line="240" w:lineRule="auto"/>
              <w:jc w:val="center"/>
              <w:rPr>
                <w:rFonts w:ascii="Book Antiqua" w:hAnsi="Book Antiqua" w:cs="Arial"/>
                <w:sz w:val="20"/>
                <w:szCs w:val="20"/>
                <w:lang w:val="es-CR" w:eastAsia="es-CR"/>
              </w:rPr>
            </w:pPr>
            <w:r w:rsidRPr="00E50ADC">
              <w:rPr>
                <w:rFonts w:ascii="Book Antiqua" w:hAnsi="Book Antiqua" w:cs="Arial"/>
                <w:sz w:val="20"/>
                <w:szCs w:val="20"/>
                <w:lang w:val="es-CR" w:eastAsia="es-CR"/>
              </w:rPr>
              <w:t>Proyecto de Mejora Integral del Proceso Penal</w:t>
            </w:r>
            <w:r w:rsidR="00185BE9" w:rsidRPr="00E50ADC">
              <w:rPr>
                <w:rFonts w:ascii="Book Antiqua" w:hAnsi="Book Antiqua" w:cs="Arial"/>
                <w:sz w:val="20"/>
                <w:szCs w:val="20"/>
                <w:lang w:val="es-CR" w:eastAsia="es-CR"/>
              </w:rPr>
              <w:t xml:space="preserve"> (</w:t>
            </w:r>
            <w:r w:rsidR="00CC4545" w:rsidRPr="00E50ADC">
              <w:rPr>
                <w:rFonts w:ascii="Book Antiqua" w:hAnsi="Book Antiqua" w:cs="Arial"/>
                <w:sz w:val="20"/>
                <w:szCs w:val="20"/>
                <w:lang w:val="es-CR" w:eastAsia="es-CR"/>
              </w:rPr>
              <w:t>Ámbito Auxiliar de Justicia)</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14:paraId="79C5C76D"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14%</w:t>
            </w:r>
          </w:p>
        </w:tc>
      </w:tr>
      <w:tr w:rsidR="005D6661" w:rsidRPr="00E50ADC" w14:paraId="5AABFF6A" w14:textId="77777777" w:rsidTr="006A4C1A">
        <w:trPr>
          <w:trHeight w:val="660"/>
          <w:jc w:val="center"/>
        </w:trPr>
        <w:tc>
          <w:tcPr>
            <w:tcW w:w="5160" w:type="dxa"/>
            <w:tcBorders>
              <w:top w:val="nil"/>
              <w:left w:val="single" w:sz="8" w:space="0" w:color="auto"/>
              <w:bottom w:val="single" w:sz="4" w:space="0" w:color="auto"/>
              <w:right w:val="single" w:sz="4" w:space="0" w:color="auto"/>
            </w:tcBorders>
            <w:shd w:val="clear" w:color="auto" w:fill="auto"/>
            <w:hideMark/>
          </w:tcPr>
          <w:p w14:paraId="046091A1" w14:textId="431E9BE9" w:rsidR="005D6661" w:rsidRPr="00E50ADC" w:rsidRDefault="005D6661" w:rsidP="00CE012A">
            <w:pPr>
              <w:spacing w:line="240" w:lineRule="auto"/>
              <w:jc w:val="center"/>
              <w:rPr>
                <w:rFonts w:ascii="Book Antiqua" w:hAnsi="Book Antiqua" w:cs="Arial"/>
                <w:sz w:val="20"/>
                <w:szCs w:val="20"/>
                <w:lang w:val="es-CR" w:eastAsia="es-CR"/>
              </w:rPr>
            </w:pPr>
            <w:r w:rsidRPr="00E50ADC">
              <w:rPr>
                <w:rFonts w:ascii="Book Antiqua" w:hAnsi="Book Antiqua" w:cs="Arial"/>
                <w:sz w:val="20"/>
                <w:szCs w:val="20"/>
                <w:lang w:val="es-CR" w:eastAsia="es-CR"/>
              </w:rPr>
              <w:t>P</w:t>
            </w:r>
            <w:r w:rsidR="00CC4545" w:rsidRPr="00E50ADC">
              <w:rPr>
                <w:rFonts w:ascii="Book Antiqua" w:hAnsi="Book Antiqua" w:cs="Arial"/>
                <w:sz w:val="20"/>
                <w:szCs w:val="20"/>
                <w:lang w:val="es-CR" w:eastAsia="es-CR"/>
              </w:rPr>
              <w:t>lan</w:t>
            </w:r>
            <w:r w:rsidRPr="00E50ADC">
              <w:rPr>
                <w:rFonts w:ascii="Book Antiqua" w:hAnsi="Book Antiqua" w:cs="Arial"/>
                <w:sz w:val="20"/>
                <w:szCs w:val="20"/>
                <w:lang w:val="es-CR" w:eastAsia="es-CR"/>
              </w:rPr>
              <w:t xml:space="preserve"> de </w:t>
            </w:r>
            <w:r w:rsidR="00185BE9" w:rsidRPr="00E50ADC">
              <w:rPr>
                <w:rFonts w:ascii="Book Antiqua" w:hAnsi="Book Antiqua" w:cs="Arial"/>
                <w:sz w:val="20"/>
                <w:szCs w:val="20"/>
                <w:lang w:val="es-CR" w:eastAsia="es-CR"/>
              </w:rPr>
              <w:t>Descongestionamiento</w:t>
            </w:r>
            <w:r w:rsidRPr="00E50ADC">
              <w:rPr>
                <w:rFonts w:ascii="Book Antiqua" w:hAnsi="Book Antiqua" w:cs="Arial"/>
                <w:sz w:val="20"/>
                <w:szCs w:val="20"/>
                <w:lang w:val="es-CR" w:eastAsia="es-CR"/>
              </w:rPr>
              <w:t xml:space="preserve"> de Juicios del Modelo Penal</w:t>
            </w:r>
          </w:p>
        </w:tc>
        <w:tc>
          <w:tcPr>
            <w:tcW w:w="2220" w:type="dxa"/>
            <w:tcBorders>
              <w:top w:val="nil"/>
              <w:left w:val="single" w:sz="4" w:space="0" w:color="auto"/>
              <w:bottom w:val="single" w:sz="4" w:space="0" w:color="auto"/>
              <w:right w:val="single" w:sz="8" w:space="0" w:color="auto"/>
            </w:tcBorders>
            <w:shd w:val="clear" w:color="auto" w:fill="auto"/>
            <w:noWrap/>
            <w:vAlign w:val="center"/>
            <w:hideMark/>
          </w:tcPr>
          <w:p w14:paraId="07BF8DB5"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12%</w:t>
            </w:r>
          </w:p>
        </w:tc>
      </w:tr>
      <w:tr w:rsidR="005D6661" w:rsidRPr="00E50ADC" w14:paraId="29BEFE15" w14:textId="77777777" w:rsidTr="006A4C1A">
        <w:trPr>
          <w:trHeight w:val="450"/>
          <w:jc w:val="center"/>
        </w:trPr>
        <w:tc>
          <w:tcPr>
            <w:tcW w:w="5160" w:type="dxa"/>
            <w:tcBorders>
              <w:top w:val="nil"/>
              <w:left w:val="single" w:sz="8" w:space="0" w:color="auto"/>
              <w:bottom w:val="single" w:sz="8" w:space="0" w:color="auto"/>
              <w:right w:val="single" w:sz="4" w:space="0" w:color="auto"/>
            </w:tcBorders>
            <w:shd w:val="clear" w:color="auto" w:fill="auto"/>
            <w:hideMark/>
          </w:tcPr>
          <w:p w14:paraId="13727B39" w14:textId="77777777" w:rsidR="005D6661" w:rsidRPr="00E50ADC" w:rsidRDefault="005D6661" w:rsidP="00CE012A">
            <w:pPr>
              <w:spacing w:line="240" w:lineRule="auto"/>
              <w:jc w:val="center"/>
              <w:rPr>
                <w:rFonts w:ascii="Book Antiqua" w:hAnsi="Book Antiqua" w:cs="Arial"/>
                <w:sz w:val="20"/>
                <w:szCs w:val="20"/>
                <w:lang w:val="es-CR" w:eastAsia="es-CR"/>
              </w:rPr>
            </w:pPr>
            <w:r w:rsidRPr="00E50ADC">
              <w:rPr>
                <w:rFonts w:ascii="Book Antiqua" w:hAnsi="Book Antiqua" w:cs="Arial"/>
                <w:sz w:val="20"/>
                <w:szCs w:val="20"/>
                <w:lang w:val="es-CR" w:eastAsia="es-CR"/>
              </w:rPr>
              <w:t>Otras actividades</w:t>
            </w:r>
          </w:p>
        </w:tc>
        <w:tc>
          <w:tcPr>
            <w:tcW w:w="2220" w:type="dxa"/>
            <w:tcBorders>
              <w:top w:val="nil"/>
              <w:left w:val="single" w:sz="4" w:space="0" w:color="auto"/>
              <w:bottom w:val="single" w:sz="8" w:space="0" w:color="auto"/>
              <w:right w:val="single" w:sz="8" w:space="0" w:color="auto"/>
            </w:tcBorders>
            <w:shd w:val="clear" w:color="auto" w:fill="auto"/>
            <w:noWrap/>
            <w:vAlign w:val="center"/>
            <w:hideMark/>
          </w:tcPr>
          <w:p w14:paraId="29EDFAE5" w14:textId="77777777" w:rsidR="005D6661" w:rsidRPr="00E50ADC" w:rsidRDefault="005D6661"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2%</w:t>
            </w:r>
          </w:p>
        </w:tc>
      </w:tr>
    </w:tbl>
    <w:p w14:paraId="55B0DD18" w14:textId="65E4E60F" w:rsidR="00F77829" w:rsidRPr="00E50ADC" w:rsidRDefault="00604078" w:rsidP="004177BB">
      <w:pPr>
        <w:spacing w:line="240" w:lineRule="auto"/>
        <w:ind w:left="567" w:right="566"/>
        <w:rPr>
          <w:rFonts w:ascii="Book Antiqua" w:hAnsi="Book Antiqua"/>
          <w:b/>
          <w:sz w:val="18"/>
          <w:szCs w:val="18"/>
        </w:rPr>
      </w:pPr>
      <w:r w:rsidRPr="00E50ADC">
        <w:rPr>
          <w:rFonts w:ascii="Book Antiqua" w:hAnsi="Book Antiqua"/>
          <w:b/>
          <w:sz w:val="18"/>
          <w:szCs w:val="18"/>
        </w:rPr>
        <w:t xml:space="preserve">Fuente: </w:t>
      </w:r>
      <w:r w:rsidRPr="00E50ADC">
        <w:rPr>
          <w:rFonts w:ascii="Book Antiqua" w:hAnsi="Book Antiqua"/>
          <w:bCs/>
          <w:sz w:val="18"/>
          <w:szCs w:val="18"/>
        </w:rPr>
        <w:t>Elaboración propia con datos recopilados como resultado de la investigación realizada.</w:t>
      </w:r>
    </w:p>
    <w:p w14:paraId="3099080E" w14:textId="77777777" w:rsidR="00A614E3" w:rsidRPr="00E50ADC" w:rsidRDefault="00A614E3" w:rsidP="00CE012A">
      <w:pPr>
        <w:spacing w:line="240" w:lineRule="auto"/>
        <w:rPr>
          <w:rFonts w:ascii="Book Antiqua" w:hAnsi="Book Antiqua"/>
        </w:rPr>
      </w:pPr>
    </w:p>
    <w:p w14:paraId="30653075" w14:textId="07992F24" w:rsidR="1217C9EC" w:rsidRDefault="1217C9EC" w:rsidP="00CE012A">
      <w:pPr>
        <w:spacing w:line="240" w:lineRule="auto"/>
        <w:rPr>
          <w:rFonts w:ascii="Book Antiqua" w:hAnsi="Book Antiqua"/>
        </w:rPr>
      </w:pPr>
      <w:r w:rsidRPr="00E50ADC">
        <w:rPr>
          <w:rFonts w:ascii="Book Antiqua" w:hAnsi="Book Antiqua"/>
        </w:rPr>
        <w:t>Las labores que desempeña</w:t>
      </w:r>
      <w:r w:rsidR="00B675DE">
        <w:rPr>
          <w:rFonts w:ascii="Book Antiqua" w:hAnsi="Book Antiqua"/>
        </w:rPr>
        <w:t xml:space="preserve"> la plaza al momento del estudio </w:t>
      </w:r>
      <w:r w:rsidRPr="00E50ADC">
        <w:rPr>
          <w:rFonts w:ascii="Book Antiqua" w:hAnsi="Book Antiqua"/>
        </w:rPr>
        <w:t xml:space="preserve">   evidencia</w:t>
      </w:r>
      <w:r w:rsidR="00B675DE">
        <w:rPr>
          <w:rFonts w:ascii="Book Antiqua" w:hAnsi="Book Antiqua"/>
        </w:rPr>
        <w:t>ron</w:t>
      </w:r>
      <w:r w:rsidRPr="00E50ADC">
        <w:rPr>
          <w:rFonts w:ascii="Book Antiqua" w:hAnsi="Book Antiqua"/>
        </w:rPr>
        <w:t xml:space="preserve"> una distribución del tiempo </w:t>
      </w:r>
      <w:r w:rsidR="65A57400" w:rsidRPr="00E50ADC">
        <w:rPr>
          <w:rFonts w:ascii="Book Antiqua" w:hAnsi="Book Antiqua"/>
        </w:rPr>
        <w:t>no equilibrada</w:t>
      </w:r>
      <w:r w:rsidR="5A5DAD40" w:rsidRPr="00E50ADC">
        <w:rPr>
          <w:rFonts w:ascii="Book Antiqua" w:hAnsi="Book Antiqua"/>
        </w:rPr>
        <w:t xml:space="preserve">, donde la mayor </w:t>
      </w:r>
      <w:r w:rsidR="474E1132" w:rsidRPr="00E50ADC">
        <w:rPr>
          <w:rFonts w:ascii="Book Antiqua" w:hAnsi="Book Antiqua"/>
        </w:rPr>
        <w:t xml:space="preserve">parte </w:t>
      </w:r>
      <w:r w:rsidR="00E954D5" w:rsidRPr="00E50ADC">
        <w:rPr>
          <w:rFonts w:ascii="Book Antiqua" w:hAnsi="Book Antiqua"/>
        </w:rPr>
        <w:t>la</w:t>
      </w:r>
      <w:r w:rsidR="2E33C817" w:rsidRPr="00E50ADC">
        <w:rPr>
          <w:rFonts w:ascii="Book Antiqua" w:hAnsi="Book Antiqua"/>
        </w:rPr>
        <w:t xml:space="preserve"> dedic</w:t>
      </w:r>
      <w:r w:rsidR="000428C8">
        <w:rPr>
          <w:rFonts w:ascii="Book Antiqua" w:hAnsi="Book Antiqua"/>
        </w:rPr>
        <w:t>a</w:t>
      </w:r>
      <w:r w:rsidR="2E33C817" w:rsidRPr="00E50ADC">
        <w:rPr>
          <w:rFonts w:ascii="Book Antiqua" w:hAnsi="Book Antiqua"/>
        </w:rPr>
        <w:t xml:space="preserve"> a</w:t>
      </w:r>
      <w:r w:rsidR="3BE953B2" w:rsidRPr="00E50ADC">
        <w:rPr>
          <w:rFonts w:ascii="Book Antiqua" w:hAnsi="Book Antiqua"/>
        </w:rPr>
        <w:t xml:space="preserve"> las actividades asociadas al </w:t>
      </w:r>
      <w:r w:rsidR="69E650DD" w:rsidRPr="00E50ADC">
        <w:rPr>
          <w:rFonts w:ascii="Book Antiqua" w:hAnsi="Book Antiqua"/>
        </w:rPr>
        <w:t>P</w:t>
      </w:r>
      <w:r w:rsidR="474E1132" w:rsidRPr="00E50ADC">
        <w:rPr>
          <w:rFonts w:ascii="Book Antiqua" w:hAnsi="Book Antiqua"/>
        </w:rPr>
        <w:t>royecto de Descongestionamiento</w:t>
      </w:r>
      <w:r w:rsidR="00D707DC" w:rsidRPr="00E50ADC">
        <w:rPr>
          <w:rFonts w:ascii="Book Antiqua" w:hAnsi="Book Antiqua"/>
        </w:rPr>
        <w:t>,</w:t>
      </w:r>
      <w:r w:rsidR="474E1132" w:rsidRPr="00E50ADC">
        <w:rPr>
          <w:rFonts w:ascii="Book Antiqua" w:hAnsi="Book Antiqua"/>
        </w:rPr>
        <w:t xml:space="preserve"> Resolución de Rezago y </w:t>
      </w:r>
      <w:r w:rsidR="2ADBE3D3" w:rsidRPr="00E50ADC">
        <w:rPr>
          <w:rFonts w:ascii="Book Antiqua" w:hAnsi="Book Antiqua"/>
        </w:rPr>
        <w:t>Archivos Fiscales en el Ministerio Público</w:t>
      </w:r>
      <w:r w:rsidR="61FC4397" w:rsidRPr="00E50ADC">
        <w:rPr>
          <w:rFonts w:ascii="Book Antiqua" w:hAnsi="Book Antiqua"/>
        </w:rPr>
        <w:t>,</w:t>
      </w:r>
      <w:r w:rsidR="42579F00" w:rsidRPr="00E50ADC">
        <w:rPr>
          <w:rFonts w:ascii="Book Antiqua" w:hAnsi="Book Antiqua"/>
        </w:rPr>
        <w:t xml:space="preserve"> el cual</w:t>
      </w:r>
      <w:r w:rsidR="751A9D4B" w:rsidRPr="00E50ADC">
        <w:rPr>
          <w:rFonts w:ascii="Book Antiqua" w:hAnsi="Book Antiqua"/>
        </w:rPr>
        <w:t>,</w:t>
      </w:r>
      <w:r w:rsidR="42579F00" w:rsidRPr="00E50ADC">
        <w:rPr>
          <w:rFonts w:ascii="Book Antiqua" w:hAnsi="Book Antiqua"/>
        </w:rPr>
        <w:t xml:space="preserve"> </w:t>
      </w:r>
      <w:r w:rsidR="6B52423D" w:rsidRPr="00E50ADC">
        <w:rPr>
          <w:rFonts w:ascii="Book Antiqua" w:hAnsi="Book Antiqua"/>
        </w:rPr>
        <w:t xml:space="preserve">si bien </w:t>
      </w:r>
      <w:r w:rsidR="42579F00" w:rsidRPr="00E50ADC">
        <w:rPr>
          <w:rFonts w:ascii="Book Antiqua" w:hAnsi="Book Antiqua"/>
        </w:rPr>
        <w:t>es un proyecto que coadyuva con l</w:t>
      </w:r>
      <w:r w:rsidR="1E00E130" w:rsidRPr="00E50ADC">
        <w:rPr>
          <w:rFonts w:ascii="Book Antiqua" w:hAnsi="Book Antiqua"/>
        </w:rPr>
        <w:t>os objetiv</w:t>
      </w:r>
      <w:r w:rsidR="386E9E6C" w:rsidRPr="00E50ADC">
        <w:rPr>
          <w:rFonts w:ascii="Book Antiqua" w:hAnsi="Book Antiqua"/>
        </w:rPr>
        <w:t>o</w:t>
      </w:r>
      <w:r w:rsidR="33BF827D" w:rsidRPr="00E50ADC">
        <w:rPr>
          <w:rFonts w:ascii="Book Antiqua" w:hAnsi="Book Antiqua"/>
        </w:rPr>
        <w:t>s</w:t>
      </w:r>
      <w:r w:rsidR="386E9E6C" w:rsidRPr="00E50ADC">
        <w:rPr>
          <w:rFonts w:ascii="Book Antiqua" w:hAnsi="Book Antiqua"/>
        </w:rPr>
        <w:t xml:space="preserve"> de modernización del Ministerio Público</w:t>
      </w:r>
      <w:r w:rsidR="6F4A12B9" w:rsidRPr="00E50ADC">
        <w:rPr>
          <w:rFonts w:ascii="Book Antiqua" w:hAnsi="Book Antiqua"/>
        </w:rPr>
        <w:t>,</w:t>
      </w:r>
      <w:r w:rsidR="1FAD0342" w:rsidRPr="00E50ADC">
        <w:rPr>
          <w:rFonts w:ascii="Book Antiqua" w:hAnsi="Book Antiqua"/>
        </w:rPr>
        <w:t xml:space="preserve"> no fue el motivo principal para </w:t>
      </w:r>
      <w:r w:rsidR="5053E305" w:rsidRPr="00E50ADC">
        <w:rPr>
          <w:rFonts w:ascii="Book Antiqua" w:hAnsi="Book Antiqua"/>
        </w:rPr>
        <w:t xml:space="preserve">la </w:t>
      </w:r>
      <w:r w:rsidR="1FAD0342" w:rsidRPr="00E50ADC">
        <w:rPr>
          <w:rFonts w:ascii="Book Antiqua" w:hAnsi="Book Antiqua"/>
        </w:rPr>
        <w:t xml:space="preserve">dotación del recurso en los últimos años, </w:t>
      </w:r>
      <w:r w:rsidR="3D74605B" w:rsidRPr="00E50ADC">
        <w:rPr>
          <w:rFonts w:ascii="Book Antiqua" w:hAnsi="Book Antiqua"/>
        </w:rPr>
        <w:t>como si lo es el Proyecto de Mejora Integral del Proceso Penal (Ámbito Auxiliar de Justicia)</w:t>
      </w:r>
      <w:r w:rsidR="006008E3" w:rsidRPr="00E50ADC">
        <w:rPr>
          <w:rFonts w:ascii="Book Antiqua" w:hAnsi="Book Antiqua"/>
        </w:rPr>
        <w:t xml:space="preserve"> y el </w:t>
      </w:r>
      <w:r w:rsidR="00FC0BA2" w:rsidRPr="00E50ADC">
        <w:rPr>
          <w:rFonts w:ascii="Book Antiqua" w:hAnsi="Book Antiqua"/>
        </w:rPr>
        <w:t>Modelo de Sostenibilidad, que se origina con la intención de mantener los buenos resultados que se obtengan de los rediseños de las oficinas del Ministerio Público</w:t>
      </w:r>
      <w:r w:rsidR="00E76A93">
        <w:rPr>
          <w:rFonts w:ascii="Book Antiqua" w:hAnsi="Book Antiqua"/>
        </w:rPr>
        <w:t>, así como propiciar las mejoras en los procesos del Ministerio Público</w:t>
      </w:r>
      <w:r w:rsidR="000428C8">
        <w:rPr>
          <w:rFonts w:ascii="Book Antiqua" w:hAnsi="Book Antiqua"/>
        </w:rPr>
        <w:t>.</w:t>
      </w:r>
    </w:p>
    <w:p w14:paraId="1D638E21" w14:textId="77777777" w:rsidR="00A36EF5" w:rsidRPr="00E50ADC" w:rsidRDefault="00A36EF5" w:rsidP="00CE012A">
      <w:pPr>
        <w:spacing w:line="240" w:lineRule="auto"/>
        <w:rPr>
          <w:rFonts w:ascii="Book Antiqua" w:hAnsi="Book Antiqua"/>
        </w:rPr>
      </w:pPr>
    </w:p>
    <w:p w14:paraId="1888F794" w14:textId="1AB22244" w:rsidR="0045706F" w:rsidRPr="00E50ADC" w:rsidRDefault="3D74605B" w:rsidP="00CE012A">
      <w:pPr>
        <w:spacing w:line="240" w:lineRule="auto"/>
        <w:rPr>
          <w:rFonts w:ascii="Book Antiqua" w:hAnsi="Book Antiqua"/>
          <w:bCs/>
        </w:rPr>
      </w:pPr>
      <w:r w:rsidRPr="00E50ADC">
        <w:rPr>
          <w:rFonts w:ascii="Book Antiqua" w:hAnsi="Book Antiqua"/>
        </w:rPr>
        <w:lastRenderedPageBreak/>
        <w:t xml:space="preserve">Lo anterior, puede encontrar </w:t>
      </w:r>
      <w:r w:rsidR="00E06339" w:rsidRPr="00E50ADC">
        <w:rPr>
          <w:rFonts w:ascii="Book Antiqua" w:hAnsi="Book Antiqua"/>
        </w:rPr>
        <w:t xml:space="preserve">alguna </w:t>
      </w:r>
      <w:r w:rsidRPr="00E50ADC">
        <w:rPr>
          <w:rFonts w:ascii="Book Antiqua" w:hAnsi="Book Antiqua"/>
        </w:rPr>
        <w:t xml:space="preserve">justificante en que los resultados del Proyecto del Modelo Penal </w:t>
      </w:r>
      <w:r w:rsidR="00DB0F56" w:rsidRPr="00E50ADC">
        <w:rPr>
          <w:rFonts w:ascii="Book Antiqua" w:hAnsi="Book Antiqua"/>
        </w:rPr>
        <w:t>se</w:t>
      </w:r>
      <w:r w:rsidR="3A17DFC7" w:rsidRPr="00E50ADC">
        <w:rPr>
          <w:rFonts w:ascii="Book Antiqua" w:hAnsi="Book Antiqua"/>
        </w:rPr>
        <w:t xml:space="preserve"> generaron en los últimos meses del presente año, </w:t>
      </w:r>
      <w:r w:rsidR="00DB0F56" w:rsidRPr="00E50ADC">
        <w:rPr>
          <w:rFonts w:ascii="Book Antiqua" w:hAnsi="Book Antiqua"/>
        </w:rPr>
        <w:t xml:space="preserve">por motivos de peso, entre estos la pandemia COVID-19,  </w:t>
      </w:r>
      <w:r w:rsidR="3A17DFC7" w:rsidRPr="00E50ADC">
        <w:rPr>
          <w:rFonts w:ascii="Book Antiqua" w:hAnsi="Book Antiqua"/>
        </w:rPr>
        <w:t xml:space="preserve">lo cual permitió que la plaza atendiera otras labores de interés en el Ministerio Público, </w:t>
      </w:r>
      <w:r w:rsidR="00DB0F56" w:rsidRPr="00E50ADC">
        <w:rPr>
          <w:rFonts w:ascii="Book Antiqua" w:hAnsi="Book Antiqua"/>
        </w:rPr>
        <w:t xml:space="preserve"> y sobre las cuales la Dirección de Planificación </w:t>
      </w:r>
      <w:r w:rsidR="00F35E93" w:rsidRPr="00E50ADC">
        <w:rPr>
          <w:rFonts w:ascii="Book Antiqua" w:hAnsi="Book Antiqua"/>
        </w:rPr>
        <w:t xml:space="preserve">en ese momento </w:t>
      </w:r>
      <w:r w:rsidR="00DB0F56" w:rsidRPr="00E50ADC">
        <w:rPr>
          <w:rFonts w:ascii="Book Antiqua" w:hAnsi="Book Antiqua"/>
        </w:rPr>
        <w:t xml:space="preserve">estuvo </w:t>
      </w:r>
      <w:r w:rsidR="007526CE">
        <w:rPr>
          <w:rFonts w:ascii="Book Antiqua" w:hAnsi="Book Antiqua"/>
        </w:rPr>
        <w:t>d</w:t>
      </w:r>
      <w:r w:rsidR="00DB0F56" w:rsidRPr="00E50ADC">
        <w:rPr>
          <w:rFonts w:ascii="Book Antiqua" w:hAnsi="Book Antiqua"/>
        </w:rPr>
        <w:t xml:space="preserve">e acuerdo, </w:t>
      </w:r>
      <w:r w:rsidR="3A17DFC7" w:rsidRPr="00E50ADC">
        <w:rPr>
          <w:rFonts w:ascii="Book Antiqua" w:hAnsi="Book Antiqua"/>
        </w:rPr>
        <w:t xml:space="preserve">no obstante, actualmente ya se </w:t>
      </w:r>
      <w:r w:rsidR="00CB23CF" w:rsidRPr="00E50ADC">
        <w:rPr>
          <w:rFonts w:ascii="Book Antiqua" w:hAnsi="Book Antiqua"/>
        </w:rPr>
        <w:t>cuentan</w:t>
      </w:r>
      <w:r w:rsidR="6C82036C" w:rsidRPr="00E50ADC">
        <w:rPr>
          <w:rFonts w:ascii="Book Antiqua" w:hAnsi="Book Antiqua"/>
        </w:rPr>
        <w:t xml:space="preserve"> con insu</w:t>
      </w:r>
      <w:r w:rsidR="334280B9" w:rsidRPr="00E50ADC">
        <w:rPr>
          <w:rFonts w:ascii="Book Antiqua" w:hAnsi="Book Antiqua"/>
        </w:rPr>
        <w:t xml:space="preserve">mos para que la plaza de Fiscala o Fiscal brinde el apoyo necesario al equipo de profesionales destacados </w:t>
      </w:r>
      <w:r w:rsidR="00394104" w:rsidRPr="00E50ADC">
        <w:rPr>
          <w:rFonts w:ascii="Book Antiqua" w:hAnsi="Book Antiqua"/>
        </w:rPr>
        <w:t>en</w:t>
      </w:r>
      <w:r w:rsidR="334280B9" w:rsidRPr="00E50ADC">
        <w:rPr>
          <w:rFonts w:ascii="Book Antiqua" w:hAnsi="Book Antiqua"/>
        </w:rPr>
        <w:t xml:space="preserve"> la Dirección de Planificación</w:t>
      </w:r>
      <w:r w:rsidR="00F35E93" w:rsidRPr="00E50ADC">
        <w:rPr>
          <w:rFonts w:ascii="Book Antiqua" w:hAnsi="Book Antiqua"/>
        </w:rPr>
        <w:t>,</w:t>
      </w:r>
      <w:r w:rsidR="334280B9" w:rsidRPr="00E50ADC">
        <w:rPr>
          <w:rFonts w:ascii="Book Antiqua" w:hAnsi="Book Antiqua"/>
        </w:rPr>
        <w:t xml:space="preserve"> </w:t>
      </w:r>
      <w:r w:rsidR="00394104" w:rsidRPr="00E50ADC">
        <w:rPr>
          <w:rFonts w:ascii="Book Antiqua" w:hAnsi="Book Antiqua"/>
        </w:rPr>
        <w:t xml:space="preserve">a cargo </w:t>
      </w:r>
      <w:r w:rsidR="334280B9" w:rsidRPr="00E50ADC">
        <w:rPr>
          <w:rFonts w:ascii="Book Antiqua" w:hAnsi="Book Antiqua"/>
        </w:rPr>
        <w:t xml:space="preserve"> de los rediseños de estas</w:t>
      </w:r>
      <w:r w:rsidR="26BEDD86" w:rsidRPr="00E50ADC">
        <w:rPr>
          <w:rFonts w:ascii="Book Antiqua" w:hAnsi="Book Antiqua"/>
        </w:rPr>
        <w:t xml:space="preserve"> oficinas</w:t>
      </w:r>
      <w:r w:rsidR="00CB23CF" w:rsidRPr="00E50ADC">
        <w:rPr>
          <w:rFonts w:ascii="Book Antiqua" w:hAnsi="Book Antiqua"/>
        </w:rPr>
        <w:t xml:space="preserve">, </w:t>
      </w:r>
      <w:r w:rsidR="004656DE" w:rsidRPr="00E50ADC">
        <w:rPr>
          <w:rFonts w:ascii="Book Antiqua" w:hAnsi="Book Antiqua"/>
        </w:rPr>
        <w:t>los cuales requ</w:t>
      </w:r>
      <w:r w:rsidR="00F35E93" w:rsidRPr="00E50ADC">
        <w:rPr>
          <w:rFonts w:ascii="Book Antiqua" w:hAnsi="Book Antiqua"/>
        </w:rPr>
        <w:t>ieren</w:t>
      </w:r>
      <w:r w:rsidR="004656DE" w:rsidRPr="00E50ADC">
        <w:rPr>
          <w:rFonts w:ascii="Book Antiqua" w:hAnsi="Book Antiqua"/>
        </w:rPr>
        <w:t xml:space="preserve"> de mayor apoyo </w:t>
      </w:r>
      <w:r w:rsidR="0085711A" w:rsidRPr="00E50ADC">
        <w:rPr>
          <w:rFonts w:ascii="Book Antiqua" w:hAnsi="Book Antiqua"/>
        </w:rPr>
        <w:t>en su labor</w:t>
      </w:r>
      <w:r w:rsidR="00F35E93" w:rsidRPr="00E50ADC">
        <w:rPr>
          <w:rFonts w:ascii="Book Antiqua" w:hAnsi="Book Antiqua"/>
        </w:rPr>
        <w:t>, en lo que respecta</w:t>
      </w:r>
      <w:r w:rsidR="00AC46E4" w:rsidRPr="00E50ADC">
        <w:rPr>
          <w:rFonts w:ascii="Book Antiqua" w:hAnsi="Book Antiqua"/>
        </w:rPr>
        <w:t xml:space="preserve"> al </w:t>
      </w:r>
      <w:r w:rsidR="003F74B0" w:rsidRPr="00E50ADC">
        <w:rPr>
          <w:rFonts w:ascii="Book Antiqua" w:hAnsi="Book Antiqua"/>
        </w:rPr>
        <w:t xml:space="preserve">aporte técnico </w:t>
      </w:r>
      <w:r w:rsidR="001275CC" w:rsidRPr="00E50ADC">
        <w:rPr>
          <w:rFonts w:ascii="Book Antiqua" w:hAnsi="Book Antiqua"/>
        </w:rPr>
        <w:t xml:space="preserve">profesional </w:t>
      </w:r>
      <w:r w:rsidR="00AC46E4" w:rsidRPr="00E50ADC">
        <w:rPr>
          <w:rFonts w:ascii="Book Antiqua" w:hAnsi="Book Antiqua"/>
          <w:bCs/>
        </w:rPr>
        <w:t>que brinde la plaza</w:t>
      </w:r>
      <w:r w:rsidR="00F35E93" w:rsidRPr="00E50ADC">
        <w:rPr>
          <w:rFonts w:ascii="Book Antiqua" w:hAnsi="Book Antiqua"/>
          <w:bCs/>
        </w:rPr>
        <w:t>,</w:t>
      </w:r>
      <w:r w:rsidR="00D41FA3" w:rsidRPr="00E50ADC">
        <w:rPr>
          <w:rFonts w:ascii="Book Antiqua" w:hAnsi="Book Antiqua"/>
          <w:bCs/>
        </w:rPr>
        <w:t xml:space="preserve"> </w:t>
      </w:r>
      <w:r w:rsidR="00334A54" w:rsidRPr="00E50ADC">
        <w:rPr>
          <w:rFonts w:ascii="Book Antiqua" w:hAnsi="Book Antiqua"/>
          <w:bCs/>
        </w:rPr>
        <w:t xml:space="preserve">para lo que resta del Proyecto, aunado a </w:t>
      </w:r>
      <w:r w:rsidR="000B5309" w:rsidRPr="00E50ADC">
        <w:rPr>
          <w:rFonts w:ascii="Book Antiqua" w:hAnsi="Book Antiqua"/>
          <w:bCs/>
        </w:rPr>
        <w:t xml:space="preserve">las labores </w:t>
      </w:r>
      <w:r w:rsidR="008B2921" w:rsidRPr="00E50ADC">
        <w:rPr>
          <w:rFonts w:ascii="Book Antiqua" w:hAnsi="Book Antiqua"/>
          <w:bCs/>
        </w:rPr>
        <w:t xml:space="preserve">que debe atender </w:t>
      </w:r>
      <w:r w:rsidR="00563F04" w:rsidRPr="00E50ADC">
        <w:rPr>
          <w:rFonts w:ascii="Book Antiqua" w:hAnsi="Book Antiqua"/>
          <w:bCs/>
        </w:rPr>
        <w:t xml:space="preserve">del </w:t>
      </w:r>
      <w:r w:rsidR="008B2921" w:rsidRPr="00E50ADC">
        <w:rPr>
          <w:rFonts w:ascii="Book Antiqua" w:hAnsi="Book Antiqua"/>
          <w:bCs/>
        </w:rPr>
        <w:t>Modelo de Sostenibilidad</w:t>
      </w:r>
      <w:r w:rsidR="0025503D" w:rsidRPr="00E50ADC">
        <w:rPr>
          <w:rFonts w:ascii="Book Antiqua" w:hAnsi="Book Antiqua"/>
          <w:bCs/>
        </w:rPr>
        <w:t>, el cual de manera natural sería asumido también por la plaza</w:t>
      </w:r>
      <w:r w:rsidR="00F35E93" w:rsidRPr="00E50ADC">
        <w:rPr>
          <w:rFonts w:ascii="Book Antiqua" w:hAnsi="Book Antiqua"/>
          <w:bCs/>
        </w:rPr>
        <w:t xml:space="preserve"> analizada</w:t>
      </w:r>
      <w:r w:rsidR="0025503D" w:rsidRPr="00E50ADC">
        <w:rPr>
          <w:rFonts w:ascii="Book Antiqua" w:hAnsi="Book Antiqua"/>
          <w:bCs/>
        </w:rPr>
        <w:t xml:space="preserve">, </w:t>
      </w:r>
      <w:r w:rsidR="00460A72" w:rsidRPr="00E50ADC">
        <w:rPr>
          <w:rFonts w:ascii="Book Antiqua" w:hAnsi="Book Antiqua"/>
          <w:bCs/>
        </w:rPr>
        <w:t xml:space="preserve">que </w:t>
      </w:r>
      <w:r w:rsidR="00CC51C8" w:rsidRPr="00E50ADC">
        <w:rPr>
          <w:rFonts w:ascii="Book Antiqua" w:hAnsi="Book Antiqua"/>
          <w:bCs/>
        </w:rPr>
        <w:t xml:space="preserve">lleva sentido debido a que </w:t>
      </w:r>
      <w:r w:rsidR="00460A72" w:rsidRPr="00E50ADC">
        <w:rPr>
          <w:rFonts w:ascii="Book Antiqua" w:hAnsi="Book Antiqua"/>
          <w:bCs/>
        </w:rPr>
        <w:t xml:space="preserve">el recurso otorgado </w:t>
      </w:r>
      <w:r w:rsidR="00FE7FAA" w:rsidRPr="00E50ADC">
        <w:rPr>
          <w:rFonts w:ascii="Book Antiqua" w:hAnsi="Book Antiqua"/>
          <w:bCs/>
        </w:rPr>
        <w:t xml:space="preserve">es parte del equipo </w:t>
      </w:r>
      <w:r w:rsidR="00534207" w:rsidRPr="00E50ADC">
        <w:rPr>
          <w:rFonts w:ascii="Book Antiqua" w:hAnsi="Book Antiqua"/>
          <w:bCs/>
        </w:rPr>
        <w:t xml:space="preserve">que atiende </w:t>
      </w:r>
      <w:r w:rsidR="00FE7FAA" w:rsidRPr="00E50ADC">
        <w:rPr>
          <w:rFonts w:ascii="Book Antiqua" w:hAnsi="Book Antiqua"/>
          <w:bCs/>
        </w:rPr>
        <w:t xml:space="preserve">el Proyecto </w:t>
      </w:r>
      <w:r w:rsidR="005A6623">
        <w:rPr>
          <w:rFonts w:ascii="Book Antiqua" w:hAnsi="Book Antiqua"/>
          <w:bCs/>
        </w:rPr>
        <w:t xml:space="preserve">del </w:t>
      </w:r>
      <w:r w:rsidR="00FE7FAA" w:rsidRPr="00E50ADC">
        <w:rPr>
          <w:rFonts w:ascii="Book Antiqua" w:hAnsi="Book Antiqua"/>
          <w:bCs/>
        </w:rPr>
        <w:t>Modelo Penal.</w:t>
      </w:r>
      <w:r w:rsidR="00ED3AD9">
        <w:rPr>
          <w:rFonts w:ascii="Book Antiqua" w:hAnsi="Book Antiqua"/>
          <w:bCs/>
        </w:rPr>
        <w:t xml:space="preserve"> Es importante, resaltar que se deben buscar mejoras y seguimientos cercanos a </w:t>
      </w:r>
      <w:r w:rsidR="00456CBC">
        <w:rPr>
          <w:rFonts w:ascii="Book Antiqua" w:hAnsi="Book Antiqua"/>
          <w:bCs/>
        </w:rPr>
        <w:t xml:space="preserve">las diferentes fiscalías para </w:t>
      </w:r>
      <w:r w:rsidR="00A930E0">
        <w:rPr>
          <w:rFonts w:ascii="Book Antiqua" w:hAnsi="Book Antiqua"/>
          <w:bCs/>
        </w:rPr>
        <w:t>impactar en la mejora de los tiempo</w:t>
      </w:r>
      <w:r w:rsidR="00A51368">
        <w:rPr>
          <w:rFonts w:ascii="Book Antiqua" w:hAnsi="Book Antiqua"/>
          <w:bCs/>
        </w:rPr>
        <w:t>s</w:t>
      </w:r>
      <w:r w:rsidR="00A930E0">
        <w:rPr>
          <w:rFonts w:ascii="Book Antiqua" w:hAnsi="Book Antiqua"/>
          <w:bCs/>
        </w:rPr>
        <w:t xml:space="preserve"> de respuesta a las personas ciudadanas. </w:t>
      </w:r>
    </w:p>
    <w:p w14:paraId="609F011E" w14:textId="77777777" w:rsidR="00E30A11" w:rsidRPr="00E50ADC" w:rsidRDefault="00E30A11" w:rsidP="00CE012A">
      <w:pPr>
        <w:spacing w:line="240" w:lineRule="auto"/>
        <w:rPr>
          <w:rFonts w:ascii="Book Antiqua" w:hAnsi="Book Antiqua"/>
        </w:rPr>
      </w:pPr>
    </w:p>
    <w:p w14:paraId="742A3A47" w14:textId="5CF6AE25" w:rsidR="00EF3D41" w:rsidRPr="00E50ADC" w:rsidRDefault="00E30A11" w:rsidP="00CE012A">
      <w:pPr>
        <w:spacing w:line="240" w:lineRule="auto"/>
        <w:rPr>
          <w:rFonts w:ascii="Book Antiqua" w:hAnsi="Book Antiqua"/>
        </w:rPr>
      </w:pPr>
      <w:r w:rsidRPr="00E50ADC">
        <w:rPr>
          <w:rFonts w:ascii="Book Antiqua" w:hAnsi="Book Antiqua"/>
        </w:rPr>
        <w:t xml:space="preserve">Ahora bien, </w:t>
      </w:r>
      <w:r w:rsidR="00943836" w:rsidRPr="00E50ADC">
        <w:rPr>
          <w:rFonts w:ascii="Book Antiqua" w:hAnsi="Book Antiqua"/>
        </w:rPr>
        <w:t xml:space="preserve">se procede a detallar las actividades </w:t>
      </w:r>
      <w:r w:rsidR="00F8381B" w:rsidRPr="00E50ADC">
        <w:rPr>
          <w:rFonts w:ascii="Book Antiqua" w:hAnsi="Book Antiqua"/>
        </w:rPr>
        <w:t xml:space="preserve">en específico </w:t>
      </w:r>
      <w:r w:rsidR="00943836" w:rsidRPr="00E50ADC">
        <w:rPr>
          <w:rFonts w:ascii="Book Antiqua" w:hAnsi="Book Antiqua"/>
        </w:rPr>
        <w:t xml:space="preserve">que demandan </w:t>
      </w:r>
      <w:r w:rsidR="00C971F8" w:rsidRPr="00E50ADC">
        <w:rPr>
          <w:rFonts w:ascii="Book Antiqua" w:hAnsi="Book Antiqua"/>
        </w:rPr>
        <w:t xml:space="preserve">cerca del </w:t>
      </w:r>
      <w:r w:rsidR="00F8381B" w:rsidRPr="00E50ADC">
        <w:rPr>
          <w:rFonts w:ascii="Book Antiqua" w:hAnsi="Book Antiqua"/>
        </w:rPr>
        <w:t xml:space="preserve">80 por ciento de </w:t>
      </w:r>
      <w:r w:rsidR="00943836" w:rsidRPr="00E50ADC">
        <w:rPr>
          <w:rFonts w:ascii="Book Antiqua" w:hAnsi="Book Antiqua"/>
        </w:rPr>
        <w:t xml:space="preserve">atención </w:t>
      </w:r>
      <w:r w:rsidR="00F8381B" w:rsidRPr="00E50ADC">
        <w:rPr>
          <w:rFonts w:ascii="Book Antiqua" w:hAnsi="Book Antiqua"/>
        </w:rPr>
        <w:t xml:space="preserve">por parte de la </w:t>
      </w:r>
      <w:r w:rsidR="00781C78" w:rsidRPr="00E50ADC">
        <w:rPr>
          <w:rFonts w:ascii="Book Antiqua" w:hAnsi="Book Antiqua"/>
        </w:rPr>
        <w:t>plaza</w:t>
      </w:r>
      <w:r w:rsidR="00F8381B" w:rsidRPr="00E50ADC">
        <w:rPr>
          <w:rFonts w:ascii="Book Antiqua" w:hAnsi="Book Antiqua"/>
        </w:rPr>
        <w:t xml:space="preserve"> </w:t>
      </w:r>
      <w:r w:rsidR="00943836" w:rsidRPr="00E50ADC">
        <w:rPr>
          <w:rFonts w:ascii="Book Antiqua" w:hAnsi="Book Antiqua"/>
        </w:rPr>
        <w:t xml:space="preserve">en cuestión: </w:t>
      </w:r>
    </w:p>
    <w:p w14:paraId="449C1035" w14:textId="77777777" w:rsidR="00943836" w:rsidRPr="00E50ADC" w:rsidRDefault="00943836" w:rsidP="00CE012A">
      <w:pPr>
        <w:spacing w:line="240" w:lineRule="auto"/>
        <w:jc w:val="center"/>
        <w:rPr>
          <w:rFonts w:ascii="Book Antiqua" w:hAnsi="Book Antiqua"/>
          <w:bCs/>
        </w:rPr>
      </w:pPr>
    </w:p>
    <w:p w14:paraId="5B3C73FC" w14:textId="4DAC09B0" w:rsidR="005471DC" w:rsidRPr="00E50ADC" w:rsidRDefault="005471DC" w:rsidP="00CE012A">
      <w:pPr>
        <w:pStyle w:val="Descripcin"/>
        <w:keepNext/>
        <w:jc w:val="center"/>
        <w:rPr>
          <w:rFonts w:ascii="Book Antiqua" w:hAnsi="Book Antiqua"/>
          <w:sz w:val="24"/>
          <w:szCs w:val="24"/>
        </w:rPr>
      </w:pPr>
      <w:r w:rsidRPr="00E50ADC">
        <w:rPr>
          <w:rFonts w:ascii="Book Antiqua" w:hAnsi="Book Antiqua"/>
          <w:sz w:val="24"/>
          <w:szCs w:val="24"/>
        </w:rPr>
        <w:t xml:space="preserve">Tabla </w:t>
      </w:r>
      <w:r w:rsidRPr="00E50ADC">
        <w:rPr>
          <w:rFonts w:ascii="Book Antiqua" w:hAnsi="Book Antiqua"/>
          <w:sz w:val="24"/>
          <w:szCs w:val="24"/>
        </w:rPr>
        <w:fldChar w:fldCharType="begin"/>
      </w:r>
      <w:r w:rsidRPr="00E50ADC">
        <w:rPr>
          <w:rFonts w:ascii="Book Antiqua" w:hAnsi="Book Antiqua"/>
          <w:sz w:val="24"/>
          <w:szCs w:val="24"/>
        </w:rPr>
        <w:instrText xml:space="preserve"> SEQ Tabla \* ARABIC </w:instrText>
      </w:r>
      <w:r w:rsidRPr="00E50ADC">
        <w:rPr>
          <w:rFonts w:ascii="Book Antiqua" w:hAnsi="Book Antiqua"/>
          <w:sz w:val="24"/>
          <w:szCs w:val="24"/>
        </w:rPr>
        <w:fldChar w:fldCharType="separate"/>
      </w:r>
      <w:r w:rsidR="000307B2" w:rsidRPr="00E50ADC">
        <w:rPr>
          <w:rFonts w:ascii="Book Antiqua" w:hAnsi="Book Antiqua"/>
          <w:noProof/>
          <w:sz w:val="24"/>
          <w:szCs w:val="24"/>
        </w:rPr>
        <w:t>3</w:t>
      </w:r>
      <w:r w:rsidRPr="00E50ADC">
        <w:rPr>
          <w:rFonts w:ascii="Book Antiqua" w:hAnsi="Book Antiqua"/>
          <w:sz w:val="24"/>
          <w:szCs w:val="24"/>
        </w:rPr>
        <w:fldChar w:fldCharType="end"/>
      </w:r>
    </w:p>
    <w:p w14:paraId="0E2CD87D" w14:textId="77777777" w:rsidR="00943836" w:rsidRPr="00E50ADC" w:rsidRDefault="00943836" w:rsidP="00CE012A">
      <w:pPr>
        <w:spacing w:line="240" w:lineRule="auto"/>
        <w:jc w:val="center"/>
        <w:rPr>
          <w:rFonts w:ascii="Book Antiqua" w:hAnsi="Book Antiqua"/>
          <w:bCs/>
        </w:rPr>
      </w:pPr>
      <w:r w:rsidRPr="00E50ADC">
        <w:rPr>
          <w:rFonts w:ascii="Book Antiqua" w:hAnsi="Book Antiqua"/>
          <w:bCs/>
        </w:rPr>
        <w:t>Porcentaje de ocupación de las tareas asignadas a la plaza de Fiscala o Fiscal</w:t>
      </w:r>
    </w:p>
    <w:p w14:paraId="213EB568" w14:textId="77777777" w:rsidR="00F77829" w:rsidRPr="00E50ADC" w:rsidRDefault="00F77829" w:rsidP="00CE012A">
      <w:pPr>
        <w:spacing w:line="240" w:lineRule="auto"/>
        <w:rPr>
          <w:rFonts w:ascii="Book Antiqua" w:hAnsi="Book Antiqua"/>
          <w:bCs/>
        </w:rPr>
      </w:pPr>
    </w:p>
    <w:tbl>
      <w:tblPr>
        <w:tblW w:w="7380" w:type="dxa"/>
        <w:jc w:val="center"/>
        <w:tblCellMar>
          <w:left w:w="70" w:type="dxa"/>
          <w:right w:w="70" w:type="dxa"/>
        </w:tblCellMar>
        <w:tblLook w:val="04A0" w:firstRow="1" w:lastRow="0" w:firstColumn="1" w:lastColumn="0" w:noHBand="0" w:noVBand="1"/>
      </w:tblPr>
      <w:tblGrid>
        <w:gridCol w:w="5160"/>
        <w:gridCol w:w="2220"/>
      </w:tblGrid>
      <w:tr w:rsidR="00A82EFE" w:rsidRPr="00E50ADC" w14:paraId="3BA4BE55" w14:textId="77777777" w:rsidTr="006A4C1A">
        <w:trPr>
          <w:trHeight w:val="580"/>
          <w:jc w:val="center"/>
        </w:trPr>
        <w:tc>
          <w:tcPr>
            <w:tcW w:w="5160" w:type="dxa"/>
            <w:tcBorders>
              <w:top w:val="single" w:sz="8" w:space="0" w:color="auto"/>
              <w:left w:val="single" w:sz="8" w:space="0" w:color="auto"/>
              <w:bottom w:val="single" w:sz="4" w:space="0" w:color="auto"/>
              <w:right w:val="single" w:sz="4" w:space="0" w:color="auto"/>
            </w:tcBorders>
            <w:shd w:val="clear" w:color="000000" w:fill="B4C6E7"/>
            <w:vAlign w:val="center"/>
            <w:hideMark/>
          </w:tcPr>
          <w:p w14:paraId="5C7D33A8" w14:textId="77777777" w:rsidR="00A82EFE" w:rsidRPr="00E50ADC" w:rsidRDefault="00A82EFE"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Actividades específicas</w:t>
            </w:r>
          </w:p>
        </w:tc>
        <w:tc>
          <w:tcPr>
            <w:tcW w:w="2220" w:type="dxa"/>
            <w:tcBorders>
              <w:top w:val="single" w:sz="8" w:space="0" w:color="auto"/>
              <w:left w:val="nil"/>
              <w:bottom w:val="single" w:sz="4" w:space="0" w:color="auto"/>
              <w:right w:val="single" w:sz="8" w:space="0" w:color="auto"/>
            </w:tcBorders>
            <w:shd w:val="clear" w:color="000000" w:fill="B4C6E7"/>
            <w:vAlign w:val="center"/>
            <w:hideMark/>
          </w:tcPr>
          <w:p w14:paraId="4A33ADF0" w14:textId="77777777" w:rsidR="00A82EFE" w:rsidRPr="00E50ADC" w:rsidRDefault="00A82EFE" w:rsidP="00CE012A">
            <w:pPr>
              <w:spacing w:line="240" w:lineRule="auto"/>
              <w:jc w:val="center"/>
              <w:rPr>
                <w:rFonts w:ascii="Book Antiqua" w:hAnsi="Book Antiqua" w:cs="Calibri"/>
                <w:b/>
                <w:bCs/>
                <w:color w:val="000000"/>
                <w:sz w:val="22"/>
                <w:szCs w:val="22"/>
                <w:lang w:val="es-CR" w:eastAsia="es-CR"/>
              </w:rPr>
            </w:pPr>
            <w:r w:rsidRPr="00E50ADC">
              <w:rPr>
                <w:rFonts w:ascii="Book Antiqua" w:hAnsi="Book Antiqua" w:cs="Calibri"/>
                <w:b/>
                <w:bCs/>
                <w:color w:val="000000"/>
                <w:sz w:val="22"/>
                <w:szCs w:val="22"/>
                <w:lang w:val="es-CR" w:eastAsia="es-CR"/>
              </w:rPr>
              <w:t xml:space="preserve">Porcentaje de dedicación </w:t>
            </w:r>
          </w:p>
        </w:tc>
      </w:tr>
      <w:tr w:rsidR="00A82EFE" w:rsidRPr="00E50ADC" w14:paraId="1AC7ECB0" w14:textId="77777777" w:rsidTr="006A4C1A">
        <w:trPr>
          <w:trHeight w:val="290"/>
          <w:jc w:val="center"/>
        </w:trPr>
        <w:tc>
          <w:tcPr>
            <w:tcW w:w="5160" w:type="dxa"/>
            <w:tcBorders>
              <w:top w:val="nil"/>
              <w:left w:val="single" w:sz="8" w:space="0" w:color="auto"/>
              <w:bottom w:val="single" w:sz="4" w:space="0" w:color="auto"/>
              <w:right w:val="single" w:sz="4" w:space="0" w:color="auto"/>
            </w:tcBorders>
            <w:shd w:val="clear" w:color="000000" w:fill="F8CBAD"/>
            <w:hideMark/>
          </w:tcPr>
          <w:p w14:paraId="3A269D2B" w14:textId="77777777"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Resolución de expedientes</w:t>
            </w:r>
          </w:p>
        </w:tc>
        <w:tc>
          <w:tcPr>
            <w:tcW w:w="2220" w:type="dxa"/>
            <w:tcBorders>
              <w:top w:val="nil"/>
              <w:left w:val="nil"/>
              <w:bottom w:val="single" w:sz="4" w:space="0" w:color="auto"/>
              <w:right w:val="single" w:sz="8" w:space="0" w:color="auto"/>
            </w:tcBorders>
            <w:shd w:val="clear" w:color="auto" w:fill="auto"/>
            <w:noWrap/>
            <w:vAlign w:val="center"/>
            <w:hideMark/>
          </w:tcPr>
          <w:p w14:paraId="76684FBD"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37,32%</w:t>
            </w:r>
          </w:p>
        </w:tc>
      </w:tr>
      <w:tr w:rsidR="00A82EFE" w:rsidRPr="00E50ADC" w14:paraId="6BEE26AD" w14:textId="77777777" w:rsidTr="006A4C1A">
        <w:trPr>
          <w:trHeight w:val="500"/>
          <w:jc w:val="center"/>
        </w:trPr>
        <w:tc>
          <w:tcPr>
            <w:tcW w:w="5160" w:type="dxa"/>
            <w:tcBorders>
              <w:top w:val="nil"/>
              <w:left w:val="single" w:sz="8" w:space="0" w:color="auto"/>
              <w:bottom w:val="single" w:sz="4" w:space="0" w:color="auto"/>
              <w:right w:val="single" w:sz="4" w:space="0" w:color="auto"/>
            </w:tcBorders>
            <w:shd w:val="clear" w:color="000000" w:fill="92D050"/>
            <w:vAlign w:val="center"/>
            <w:hideMark/>
          </w:tcPr>
          <w:p w14:paraId="02CFEC7D" w14:textId="034C4BDA" w:rsidR="00A82EFE" w:rsidRPr="00E50ADC" w:rsidRDefault="00E77C64"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Revisión de informes de seguimiento de las fiscalías rediseñadas remitidos por la Dirección de Planificación</w:t>
            </w:r>
          </w:p>
        </w:tc>
        <w:tc>
          <w:tcPr>
            <w:tcW w:w="2220" w:type="dxa"/>
            <w:tcBorders>
              <w:top w:val="nil"/>
              <w:left w:val="nil"/>
              <w:bottom w:val="single" w:sz="4" w:space="0" w:color="auto"/>
              <w:right w:val="single" w:sz="8" w:space="0" w:color="auto"/>
            </w:tcBorders>
            <w:shd w:val="clear" w:color="auto" w:fill="auto"/>
            <w:noWrap/>
            <w:vAlign w:val="center"/>
            <w:hideMark/>
          </w:tcPr>
          <w:p w14:paraId="7DB034FF"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10,00%</w:t>
            </w:r>
          </w:p>
        </w:tc>
      </w:tr>
      <w:tr w:rsidR="00A82EFE" w:rsidRPr="00E50ADC" w14:paraId="718E1623" w14:textId="77777777" w:rsidTr="006A4C1A">
        <w:trPr>
          <w:trHeight w:val="750"/>
          <w:jc w:val="center"/>
        </w:trPr>
        <w:tc>
          <w:tcPr>
            <w:tcW w:w="5160" w:type="dxa"/>
            <w:tcBorders>
              <w:top w:val="nil"/>
              <w:left w:val="single" w:sz="8" w:space="0" w:color="auto"/>
              <w:bottom w:val="single" w:sz="4" w:space="0" w:color="auto"/>
              <w:right w:val="single" w:sz="4" w:space="0" w:color="auto"/>
            </w:tcBorders>
            <w:shd w:val="clear" w:color="000000" w:fill="DBDBDB"/>
            <w:vAlign w:val="center"/>
            <w:hideMark/>
          </w:tcPr>
          <w:p w14:paraId="2A4EBE59" w14:textId="2717B333"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Revisión de los informes de seguimientos remitidos por las personas fiscales que son parte del P</w:t>
            </w:r>
            <w:r w:rsidR="00AE701E" w:rsidRPr="00E50ADC">
              <w:rPr>
                <w:rFonts w:ascii="Book Antiqua" w:hAnsi="Book Antiqua" w:cs="Arial"/>
                <w:sz w:val="20"/>
                <w:szCs w:val="20"/>
                <w:lang w:val="es-CR" w:eastAsia="es-CR"/>
              </w:rPr>
              <w:t xml:space="preserve">lan de </w:t>
            </w:r>
            <w:r w:rsidRPr="00E50ADC">
              <w:rPr>
                <w:rFonts w:ascii="Book Antiqua" w:hAnsi="Book Antiqua" w:cs="Arial"/>
                <w:sz w:val="20"/>
                <w:szCs w:val="20"/>
                <w:lang w:val="es-CR" w:eastAsia="es-CR"/>
              </w:rPr>
              <w:t xml:space="preserve">Descongestionamiento de </w:t>
            </w:r>
            <w:r w:rsidR="00AE701E" w:rsidRPr="00E50ADC">
              <w:rPr>
                <w:rFonts w:ascii="Book Antiqua" w:hAnsi="Book Antiqua" w:cs="Arial"/>
                <w:sz w:val="20"/>
                <w:szCs w:val="20"/>
                <w:lang w:val="es-CR" w:eastAsia="es-CR"/>
              </w:rPr>
              <w:t>J</w:t>
            </w:r>
            <w:r w:rsidRPr="00E50ADC">
              <w:rPr>
                <w:rFonts w:ascii="Book Antiqua" w:hAnsi="Book Antiqua" w:cs="Arial"/>
                <w:sz w:val="20"/>
                <w:szCs w:val="20"/>
                <w:lang w:val="es-CR" w:eastAsia="es-CR"/>
              </w:rPr>
              <w:t>uicios.</w:t>
            </w:r>
          </w:p>
        </w:tc>
        <w:tc>
          <w:tcPr>
            <w:tcW w:w="2220" w:type="dxa"/>
            <w:tcBorders>
              <w:top w:val="nil"/>
              <w:left w:val="nil"/>
              <w:bottom w:val="single" w:sz="4" w:space="0" w:color="auto"/>
              <w:right w:val="single" w:sz="8" w:space="0" w:color="auto"/>
            </w:tcBorders>
            <w:shd w:val="clear" w:color="auto" w:fill="auto"/>
            <w:noWrap/>
            <w:vAlign w:val="center"/>
            <w:hideMark/>
          </w:tcPr>
          <w:p w14:paraId="29E92DC8"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4,44%</w:t>
            </w:r>
          </w:p>
        </w:tc>
      </w:tr>
      <w:tr w:rsidR="00A82EFE" w:rsidRPr="00E50ADC" w14:paraId="41A9E33D" w14:textId="77777777" w:rsidTr="006A4C1A">
        <w:trPr>
          <w:trHeight w:val="500"/>
          <w:jc w:val="center"/>
        </w:trPr>
        <w:tc>
          <w:tcPr>
            <w:tcW w:w="5160" w:type="dxa"/>
            <w:tcBorders>
              <w:top w:val="nil"/>
              <w:left w:val="single" w:sz="8" w:space="0" w:color="auto"/>
              <w:bottom w:val="single" w:sz="4" w:space="0" w:color="auto"/>
              <w:right w:val="single" w:sz="4" w:space="0" w:color="auto"/>
            </w:tcBorders>
            <w:shd w:val="clear" w:color="000000" w:fill="DBDBDB"/>
            <w:vAlign w:val="center"/>
            <w:hideMark/>
          </w:tcPr>
          <w:p w14:paraId="15ECEF8B" w14:textId="1034D7C7" w:rsidR="00C26E59" w:rsidRPr="00E50ADC" w:rsidRDefault="00C26E59" w:rsidP="00CE012A">
            <w:pPr>
              <w:spacing w:line="240" w:lineRule="auto"/>
              <w:rPr>
                <w:rFonts w:ascii="Book Antiqua" w:hAnsi="Book Antiqua" w:cs="Arial"/>
                <w:sz w:val="20"/>
                <w:szCs w:val="20"/>
                <w:lang w:val="es-CR" w:eastAsia="es-CR"/>
              </w:rPr>
            </w:pPr>
            <w:r w:rsidRPr="00E50ADC">
              <w:rPr>
                <w:rFonts w:ascii="Book Antiqua" w:hAnsi="Book Antiqua" w:cs="Arial"/>
                <w:sz w:val="20"/>
                <w:szCs w:val="20"/>
                <w:lang w:val="es-CR" w:eastAsia="es-CR"/>
              </w:rPr>
              <w:t>Revisión de l</w:t>
            </w:r>
            <w:r w:rsidR="00CD0515" w:rsidRPr="00E50ADC">
              <w:rPr>
                <w:rFonts w:ascii="Book Antiqua" w:hAnsi="Book Antiqua" w:cs="Arial"/>
                <w:sz w:val="20"/>
                <w:szCs w:val="20"/>
                <w:lang w:val="es-CR" w:eastAsia="es-CR"/>
              </w:rPr>
              <w:t>o</w:t>
            </w:r>
            <w:r w:rsidRPr="00E50ADC">
              <w:rPr>
                <w:rFonts w:ascii="Book Antiqua" w:hAnsi="Book Antiqua" w:cs="Arial"/>
                <w:sz w:val="20"/>
                <w:szCs w:val="20"/>
                <w:lang w:val="es-CR" w:eastAsia="es-CR"/>
              </w:rPr>
              <w:t xml:space="preserve">s </w:t>
            </w:r>
            <w:r w:rsidR="00CD0515" w:rsidRPr="00E50ADC">
              <w:rPr>
                <w:rFonts w:ascii="Book Antiqua" w:hAnsi="Book Antiqua" w:cs="Arial"/>
                <w:sz w:val="20"/>
                <w:szCs w:val="20"/>
                <w:lang w:val="es-CR" w:eastAsia="es-CR"/>
              </w:rPr>
              <w:t xml:space="preserve">informes de labores </w:t>
            </w:r>
            <w:r w:rsidR="005B76B4" w:rsidRPr="00E50ADC">
              <w:rPr>
                <w:rFonts w:ascii="Book Antiqua" w:hAnsi="Book Antiqua" w:cs="Arial"/>
                <w:sz w:val="20"/>
                <w:szCs w:val="20"/>
                <w:lang w:val="es-CR" w:eastAsia="es-CR"/>
              </w:rPr>
              <w:t xml:space="preserve">(plantillas) </w:t>
            </w:r>
            <w:r w:rsidRPr="00E50ADC">
              <w:rPr>
                <w:rFonts w:ascii="Book Antiqua" w:hAnsi="Book Antiqua" w:cs="Arial"/>
                <w:sz w:val="20"/>
                <w:szCs w:val="20"/>
                <w:lang w:val="es-CR" w:eastAsia="es-CR"/>
              </w:rPr>
              <w:t>enviad</w:t>
            </w:r>
            <w:r w:rsidR="00CD0515" w:rsidRPr="00E50ADC">
              <w:rPr>
                <w:rFonts w:ascii="Book Antiqua" w:hAnsi="Book Antiqua" w:cs="Arial"/>
                <w:sz w:val="20"/>
                <w:szCs w:val="20"/>
                <w:lang w:val="es-CR" w:eastAsia="es-CR"/>
              </w:rPr>
              <w:t>o</w:t>
            </w:r>
            <w:r w:rsidRPr="00E50ADC">
              <w:rPr>
                <w:rFonts w:ascii="Book Antiqua" w:hAnsi="Book Antiqua" w:cs="Arial"/>
                <w:sz w:val="20"/>
                <w:szCs w:val="20"/>
                <w:lang w:val="es-CR" w:eastAsia="es-CR"/>
              </w:rPr>
              <w:t xml:space="preserve">s por las personas fiscales </w:t>
            </w:r>
            <w:r w:rsidR="002476C8" w:rsidRPr="00E50ADC">
              <w:rPr>
                <w:rFonts w:ascii="Book Antiqua" w:hAnsi="Book Antiqua" w:cs="Arial"/>
                <w:sz w:val="20"/>
                <w:szCs w:val="20"/>
                <w:lang w:val="es-CR" w:eastAsia="es-CR"/>
              </w:rPr>
              <w:t>q</w:t>
            </w:r>
            <w:r w:rsidR="00CD0515" w:rsidRPr="00E50ADC">
              <w:rPr>
                <w:rFonts w:ascii="Book Antiqua" w:hAnsi="Book Antiqua" w:cs="Arial"/>
                <w:sz w:val="20"/>
                <w:szCs w:val="20"/>
                <w:lang w:val="es-CR" w:eastAsia="es-CR"/>
              </w:rPr>
              <w:t>ue son parte del Plan</w:t>
            </w:r>
            <w:r w:rsidR="00D375F8" w:rsidRPr="00E50ADC">
              <w:rPr>
                <w:rFonts w:ascii="Book Antiqua" w:hAnsi="Book Antiqua" w:cs="Arial"/>
                <w:sz w:val="20"/>
                <w:szCs w:val="20"/>
                <w:lang w:val="es-CR" w:eastAsia="es-CR"/>
              </w:rPr>
              <w:t xml:space="preserve"> </w:t>
            </w:r>
            <w:r w:rsidRPr="00E50ADC">
              <w:rPr>
                <w:rFonts w:ascii="Book Antiqua" w:hAnsi="Book Antiqua" w:cs="Arial"/>
                <w:sz w:val="20"/>
                <w:szCs w:val="20"/>
                <w:lang w:val="es-CR" w:eastAsia="es-CR"/>
              </w:rPr>
              <w:t>(esta labor se realiza de manera conjunta con un técnico judicial del equipo de trabajo a cargo de la plaza en estudio).</w:t>
            </w:r>
          </w:p>
          <w:p w14:paraId="72F43DAA" w14:textId="20D13BB9" w:rsidR="00A82EFE" w:rsidRPr="00E50ADC" w:rsidRDefault="00A82EFE" w:rsidP="00CE012A">
            <w:pPr>
              <w:spacing w:line="240" w:lineRule="auto"/>
              <w:jc w:val="left"/>
              <w:rPr>
                <w:rFonts w:ascii="Book Antiqua" w:hAnsi="Book Antiqua" w:cs="Arial"/>
                <w:sz w:val="20"/>
                <w:szCs w:val="20"/>
                <w:lang w:val="es-CR" w:eastAsia="es-CR"/>
              </w:rPr>
            </w:pPr>
          </w:p>
        </w:tc>
        <w:tc>
          <w:tcPr>
            <w:tcW w:w="2220" w:type="dxa"/>
            <w:tcBorders>
              <w:top w:val="nil"/>
              <w:left w:val="nil"/>
              <w:bottom w:val="single" w:sz="4" w:space="0" w:color="auto"/>
              <w:right w:val="single" w:sz="8" w:space="0" w:color="auto"/>
            </w:tcBorders>
            <w:shd w:val="clear" w:color="auto" w:fill="auto"/>
            <w:noWrap/>
            <w:vAlign w:val="center"/>
            <w:hideMark/>
          </w:tcPr>
          <w:p w14:paraId="1EEE93D4"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4,44%</w:t>
            </w:r>
          </w:p>
        </w:tc>
      </w:tr>
      <w:tr w:rsidR="00A82EFE" w:rsidRPr="00E50ADC" w14:paraId="16DAB334" w14:textId="77777777" w:rsidTr="006A4C1A">
        <w:trPr>
          <w:trHeight w:val="500"/>
          <w:jc w:val="center"/>
        </w:trPr>
        <w:tc>
          <w:tcPr>
            <w:tcW w:w="5160" w:type="dxa"/>
            <w:tcBorders>
              <w:top w:val="nil"/>
              <w:left w:val="single" w:sz="8" w:space="0" w:color="auto"/>
              <w:bottom w:val="single" w:sz="4" w:space="0" w:color="auto"/>
              <w:right w:val="single" w:sz="4" w:space="0" w:color="auto"/>
            </w:tcBorders>
            <w:shd w:val="clear" w:color="000000" w:fill="F8CBAD"/>
            <w:vAlign w:val="center"/>
            <w:hideMark/>
          </w:tcPr>
          <w:p w14:paraId="2D7F6FFB" w14:textId="77777777"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Recepción de expedientes de la oficina a descongestionar</w:t>
            </w:r>
          </w:p>
        </w:tc>
        <w:tc>
          <w:tcPr>
            <w:tcW w:w="2220" w:type="dxa"/>
            <w:tcBorders>
              <w:top w:val="nil"/>
              <w:left w:val="nil"/>
              <w:bottom w:val="single" w:sz="4" w:space="0" w:color="auto"/>
              <w:right w:val="single" w:sz="8" w:space="0" w:color="auto"/>
            </w:tcBorders>
            <w:shd w:val="clear" w:color="auto" w:fill="auto"/>
            <w:noWrap/>
            <w:vAlign w:val="center"/>
            <w:hideMark/>
          </w:tcPr>
          <w:p w14:paraId="0CF7BB57"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6,22%</w:t>
            </w:r>
          </w:p>
        </w:tc>
      </w:tr>
      <w:tr w:rsidR="00A82EFE" w:rsidRPr="00E50ADC" w14:paraId="2983C346" w14:textId="77777777" w:rsidTr="006A4C1A">
        <w:trPr>
          <w:trHeight w:val="500"/>
          <w:jc w:val="center"/>
        </w:trPr>
        <w:tc>
          <w:tcPr>
            <w:tcW w:w="5160" w:type="dxa"/>
            <w:tcBorders>
              <w:top w:val="nil"/>
              <w:left w:val="single" w:sz="8" w:space="0" w:color="auto"/>
              <w:bottom w:val="single" w:sz="4" w:space="0" w:color="auto"/>
              <w:right w:val="single" w:sz="4" w:space="0" w:color="auto"/>
            </w:tcBorders>
            <w:shd w:val="clear" w:color="000000" w:fill="F8CBAD"/>
            <w:vAlign w:val="center"/>
            <w:hideMark/>
          </w:tcPr>
          <w:p w14:paraId="5F198703" w14:textId="77777777"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Devolución de expedientes a la fiscalía que se le brindó colaboración</w:t>
            </w:r>
          </w:p>
        </w:tc>
        <w:tc>
          <w:tcPr>
            <w:tcW w:w="2220" w:type="dxa"/>
            <w:tcBorders>
              <w:top w:val="nil"/>
              <w:left w:val="nil"/>
              <w:bottom w:val="single" w:sz="4" w:space="0" w:color="auto"/>
              <w:right w:val="single" w:sz="8" w:space="0" w:color="auto"/>
            </w:tcBorders>
            <w:shd w:val="clear" w:color="auto" w:fill="auto"/>
            <w:noWrap/>
            <w:vAlign w:val="center"/>
            <w:hideMark/>
          </w:tcPr>
          <w:p w14:paraId="715D75F9"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5,44%</w:t>
            </w:r>
          </w:p>
        </w:tc>
      </w:tr>
      <w:tr w:rsidR="00A82EFE" w:rsidRPr="00E50ADC" w14:paraId="50E19EDC" w14:textId="77777777" w:rsidTr="006A4C1A">
        <w:trPr>
          <w:trHeight w:val="750"/>
          <w:jc w:val="center"/>
        </w:trPr>
        <w:tc>
          <w:tcPr>
            <w:tcW w:w="5160" w:type="dxa"/>
            <w:tcBorders>
              <w:top w:val="nil"/>
              <w:left w:val="single" w:sz="8" w:space="0" w:color="auto"/>
              <w:bottom w:val="single" w:sz="4" w:space="0" w:color="auto"/>
              <w:right w:val="single" w:sz="4" w:space="0" w:color="auto"/>
            </w:tcBorders>
            <w:shd w:val="clear" w:color="000000" w:fill="F8CBAD"/>
            <w:vAlign w:val="center"/>
            <w:hideMark/>
          </w:tcPr>
          <w:p w14:paraId="3EE72AF9" w14:textId="77777777"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Verificación de que los expedientes recibidos de las oficinas hayan sido escaneados en su totalidad y debidamente foliados.</w:t>
            </w:r>
          </w:p>
        </w:tc>
        <w:tc>
          <w:tcPr>
            <w:tcW w:w="2220" w:type="dxa"/>
            <w:tcBorders>
              <w:top w:val="nil"/>
              <w:left w:val="nil"/>
              <w:bottom w:val="single" w:sz="4" w:space="0" w:color="auto"/>
              <w:right w:val="single" w:sz="8" w:space="0" w:color="auto"/>
            </w:tcBorders>
            <w:shd w:val="clear" w:color="auto" w:fill="auto"/>
            <w:noWrap/>
            <w:vAlign w:val="center"/>
            <w:hideMark/>
          </w:tcPr>
          <w:p w14:paraId="4568646E"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5,18%</w:t>
            </w:r>
          </w:p>
        </w:tc>
      </w:tr>
      <w:tr w:rsidR="00A82EFE" w:rsidRPr="00E50ADC" w14:paraId="65AEF713" w14:textId="77777777" w:rsidTr="006A4C1A">
        <w:trPr>
          <w:trHeight w:val="510"/>
          <w:jc w:val="center"/>
        </w:trPr>
        <w:tc>
          <w:tcPr>
            <w:tcW w:w="5160" w:type="dxa"/>
            <w:tcBorders>
              <w:top w:val="nil"/>
              <w:left w:val="single" w:sz="8" w:space="0" w:color="auto"/>
              <w:bottom w:val="single" w:sz="8" w:space="0" w:color="auto"/>
              <w:right w:val="single" w:sz="4" w:space="0" w:color="auto"/>
            </w:tcBorders>
            <w:shd w:val="clear" w:color="000000" w:fill="F8CBAD"/>
            <w:vAlign w:val="center"/>
            <w:hideMark/>
          </w:tcPr>
          <w:p w14:paraId="7A984206" w14:textId="2D7F47CA" w:rsidR="00A82EFE" w:rsidRPr="00E50ADC" w:rsidRDefault="00A82EFE" w:rsidP="00CE012A">
            <w:pPr>
              <w:spacing w:line="240" w:lineRule="auto"/>
              <w:jc w:val="left"/>
              <w:rPr>
                <w:rFonts w:ascii="Book Antiqua" w:hAnsi="Book Antiqua" w:cs="Arial"/>
                <w:sz w:val="20"/>
                <w:szCs w:val="20"/>
                <w:lang w:val="es-CR" w:eastAsia="es-CR"/>
              </w:rPr>
            </w:pPr>
            <w:r w:rsidRPr="00E50ADC">
              <w:rPr>
                <w:rFonts w:ascii="Book Antiqua" w:hAnsi="Book Antiqua" w:cs="Arial"/>
                <w:sz w:val="20"/>
                <w:szCs w:val="20"/>
                <w:lang w:val="es-CR" w:eastAsia="es-CR"/>
              </w:rPr>
              <w:t xml:space="preserve">Establecimiento de cuotas de trabajo para los miembros del equipo </w:t>
            </w:r>
            <w:r w:rsidR="00D27FA3" w:rsidRPr="00E50ADC">
              <w:rPr>
                <w:rFonts w:ascii="Book Antiqua" w:hAnsi="Book Antiqua" w:cs="Arial"/>
                <w:sz w:val="20"/>
                <w:szCs w:val="20"/>
                <w:lang w:val="es-CR" w:eastAsia="es-CR"/>
              </w:rPr>
              <w:t>a su cargo</w:t>
            </w:r>
            <w:r w:rsidRPr="00E50ADC">
              <w:rPr>
                <w:rFonts w:ascii="Book Antiqua" w:hAnsi="Book Antiqua" w:cs="Arial"/>
                <w:sz w:val="20"/>
                <w:szCs w:val="20"/>
                <w:lang w:val="es-CR" w:eastAsia="es-CR"/>
              </w:rPr>
              <w:t>.</w:t>
            </w:r>
          </w:p>
        </w:tc>
        <w:tc>
          <w:tcPr>
            <w:tcW w:w="2220" w:type="dxa"/>
            <w:tcBorders>
              <w:top w:val="nil"/>
              <w:left w:val="nil"/>
              <w:bottom w:val="single" w:sz="8" w:space="0" w:color="auto"/>
              <w:right w:val="single" w:sz="8" w:space="0" w:color="auto"/>
            </w:tcBorders>
            <w:shd w:val="clear" w:color="auto" w:fill="auto"/>
            <w:noWrap/>
            <w:vAlign w:val="center"/>
            <w:hideMark/>
          </w:tcPr>
          <w:p w14:paraId="3E29D3CB" w14:textId="77777777" w:rsidR="00A82EFE" w:rsidRPr="00E50ADC" w:rsidRDefault="00A82EFE" w:rsidP="00CE012A">
            <w:pPr>
              <w:spacing w:line="240" w:lineRule="auto"/>
              <w:jc w:val="center"/>
              <w:rPr>
                <w:rFonts w:ascii="Book Antiqua" w:hAnsi="Book Antiqua" w:cs="Calibri"/>
                <w:color w:val="000000"/>
                <w:sz w:val="22"/>
                <w:szCs w:val="22"/>
                <w:lang w:val="es-CR" w:eastAsia="es-CR"/>
              </w:rPr>
            </w:pPr>
            <w:r w:rsidRPr="00E50ADC">
              <w:rPr>
                <w:rFonts w:ascii="Book Antiqua" w:hAnsi="Book Antiqua" w:cs="Calibri"/>
                <w:color w:val="000000"/>
                <w:sz w:val="22"/>
                <w:szCs w:val="22"/>
                <w:lang w:val="es-CR" w:eastAsia="es-CR"/>
              </w:rPr>
              <w:t>4,66%</w:t>
            </w:r>
          </w:p>
        </w:tc>
      </w:tr>
    </w:tbl>
    <w:p w14:paraId="600E7814" w14:textId="434836F2" w:rsidR="003F4A88" w:rsidRPr="00E50ADC" w:rsidRDefault="00292D80" w:rsidP="004177BB">
      <w:pPr>
        <w:spacing w:line="240" w:lineRule="auto"/>
        <w:ind w:left="567" w:right="566"/>
        <w:rPr>
          <w:rFonts w:ascii="Book Antiqua" w:hAnsi="Book Antiqua"/>
          <w:sz w:val="18"/>
          <w:szCs w:val="18"/>
        </w:rPr>
      </w:pPr>
      <w:r w:rsidRPr="00E50ADC">
        <w:rPr>
          <w:rFonts w:ascii="Book Antiqua" w:hAnsi="Book Antiqua"/>
          <w:b/>
          <w:sz w:val="18"/>
          <w:szCs w:val="18"/>
        </w:rPr>
        <w:t>Fuente:</w:t>
      </w:r>
      <w:r w:rsidRPr="00E50ADC">
        <w:rPr>
          <w:rFonts w:ascii="Book Antiqua" w:hAnsi="Book Antiqua"/>
          <w:sz w:val="18"/>
          <w:szCs w:val="18"/>
        </w:rPr>
        <w:t xml:space="preserve"> Elaboración propia con datos </w:t>
      </w:r>
      <w:r w:rsidR="0093574F" w:rsidRPr="00E50ADC">
        <w:rPr>
          <w:rFonts w:ascii="Book Antiqua" w:hAnsi="Book Antiqua"/>
          <w:bCs/>
          <w:sz w:val="18"/>
          <w:szCs w:val="18"/>
        </w:rPr>
        <w:t>recopilados como resultado</w:t>
      </w:r>
      <w:r w:rsidRPr="00E50ADC">
        <w:rPr>
          <w:rFonts w:ascii="Book Antiqua" w:hAnsi="Book Antiqua"/>
          <w:sz w:val="18"/>
          <w:szCs w:val="18"/>
        </w:rPr>
        <w:t xml:space="preserve"> </w:t>
      </w:r>
      <w:r w:rsidR="0069766C" w:rsidRPr="00E50ADC">
        <w:rPr>
          <w:rFonts w:ascii="Book Antiqua" w:hAnsi="Book Antiqua"/>
          <w:sz w:val="18"/>
          <w:szCs w:val="18"/>
        </w:rPr>
        <w:t xml:space="preserve">de la </w:t>
      </w:r>
      <w:r w:rsidR="0093574F" w:rsidRPr="00E50ADC">
        <w:rPr>
          <w:rFonts w:ascii="Book Antiqua" w:hAnsi="Book Antiqua"/>
          <w:bCs/>
          <w:sz w:val="18"/>
          <w:szCs w:val="18"/>
        </w:rPr>
        <w:t>investigación realizada.</w:t>
      </w:r>
    </w:p>
    <w:p w14:paraId="39063D5F" w14:textId="77777777" w:rsidR="00263241" w:rsidRDefault="00263241" w:rsidP="00CE012A">
      <w:pPr>
        <w:spacing w:line="240" w:lineRule="auto"/>
        <w:rPr>
          <w:rFonts w:ascii="Book Antiqua" w:hAnsi="Book Antiqua"/>
          <w:bCs/>
        </w:rPr>
      </w:pPr>
    </w:p>
    <w:p w14:paraId="4B176D6C" w14:textId="332F4F69" w:rsidR="00313F0C" w:rsidRPr="00E50ADC" w:rsidRDefault="006153D1" w:rsidP="00CE012A">
      <w:pPr>
        <w:spacing w:line="240" w:lineRule="auto"/>
        <w:rPr>
          <w:rFonts w:ascii="Book Antiqua" w:hAnsi="Book Antiqua"/>
          <w:bCs/>
        </w:rPr>
      </w:pPr>
      <w:r w:rsidRPr="00E50ADC">
        <w:rPr>
          <w:rFonts w:ascii="Book Antiqua" w:hAnsi="Book Antiqua"/>
          <w:bCs/>
        </w:rPr>
        <w:lastRenderedPageBreak/>
        <w:t xml:space="preserve">Las actividades que se encuentran </w:t>
      </w:r>
      <w:r w:rsidRPr="004177BB">
        <w:rPr>
          <w:rFonts w:ascii="Book Antiqua" w:hAnsi="Book Antiqua"/>
          <w:bCs/>
        </w:rPr>
        <w:t>marcadas en color terracota</w:t>
      </w:r>
      <w:r w:rsidRPr="00E50ADC">
        <w:rPr>
          <w:rFonts w:ascii="Book Antiqua" w:hAnsi="Book Antiqua"/>
          <w:bCs/>
        </w:rPr>
        <w:t xml:space="preserve"> son las asociadas al Proyecto de Descongestionamiento, </w:t>
      </w:r>
      <w:r w:rsidR="00EA1773" w:rsidRPr="00E50ADC">
        <w:rPr>
          <w:rFonts w:ascii="Book Antiqua" w:hAnsi="Book Antiqua"/>
          <w:bCs/>
        </w:rPr>
        <w:t>Resolución de Rezago y Archivos Fiscales</w:t>
      </w:r>
      <w:r w:rsidRPr="00E50ADC">
        <w:rPr>
          <w:rFonts w:ascii="Book Antiqua" w:hAnsi="Book Antiqua"/>
          <w:bCs/>
        </w:rPr>
        <w:t xml:space="preserve">, lo que confirma lo </w:t>
      </w:r>
      <w:r w:rsidR="00400EDE" w:rsidRPr="00E50ADC">
        <w:rPr>
          <w:rFonts w:ascii="Book Antiqua" w:hAnsi="Book Antiqua"/>
          <w:bCs/>
        </w:rPr>
        <w:t xml:space="preserve">indicado en la tabla </w:t>
      </w:r>
      <w:r w:rsidR="002D023D" w:rsidRPr="00E50ADC">
        <w:rPr>
          <w:rFonts w:ascii="Book Antiqua" w:hAnsi="Book Antiqua"/>
          <w:bCs/>
        </w:rPr>
        <w:t>2</w:t>
      </w:r>
      <w:r w:rsidR="00400EDE" w:rsidRPr="00E50ADC">
        <w:rPr>
          <w:rFonts w:ascii="Book Antiqua" w:hAnsi="Book Antiqua"/>
          <w:bCs/>
        </w:rPr>
        <w:t xml:space="preserve"> </w:t>
      </w:r>
      <w:r w:rsidRPr="00E50ADC">
        <w:rPr>
          <w:rFonts w:ascii="Book Antiqua" w:hAnsi="Book Antiqua"/>
          <w:bCs/>
        </w:rPr>
        <w:t xml:space="preserve">respecto a la mayor dedicación de tiempo de </w:t>
      </w:r>
      <w:r w:rsidR="002952A6" w:rsidRPr="00E50ADC">
        <w:rPr>
          <w:rFonts w:ascii="Book Antiqua" w:hAnsi="Book Antiqua"/>
          <w:bCs/>
        </w:rPr>
        <w:t xml:space="preserve">la </w:t>
      </w:r>
      <w:r w:rsidRPr="00E50ADC">
        <w:rPr>
          <w:rFonts w:ascii="Book Antiqua" w:hAnsi="Book Antiqua"/>
          <w:bCs/>
        </w:rPr>
        <w:t xml:space="preserve">plaza, </w:t>
      </w:r>
      <w:r w:rsidR="004D7D82" w:rsidRPr="00E50ADC">
        <w:rPr>
          <w:rFonts w:ascii="Book Antiqua" w:hAnsi="Book Antiqua"/>
          <w:bCs/>
        </w:rPr>
        <w:t>la cual invierte un 5</w:t>
      </w:r>
      <w:r w:rsidR="002A1F0F" w:rsidRPr="00E50ADC">
        <w:rPr>
          <w:rFonts w:ascii="Book Antiqua" w:hAnsi="Book Antiqua"/>
          <w:bCs/>
        </w:rPr>
        <w:t>9</w:t>
      </w:r>
      <w:r w:rsidR="004D7D82" w:rsidRPr="00E50ADC">
        <w:rPr>
          <w:rFonts w:ascii="Book Antiqua" w:hAnsi="Book Antiqua"/>
          <w:bCs/>
        </w:rPr>
        <w:t xml:space="preserve">% </w:t>
      </w:r>
      <w:r w:rsidR="00783379" w:rsidRPr="00E50ADC">
        <w:rPr>
          <w:rFonts w:ascii="Book Antiqua" w:hAnsi="Book Antiqua"/>
          <w:bCs/>
        </w:rPr>
        <w:t xml:space="preserve">solo para estas labores, </w:t>
      </w:r>
      <w:r w:rsidR="00D91476" w:rsidRPr="00E50ADC">
        <w:rPr>
          <w:rFonts w:ascii="Book Antiqua" w:hAnsi="Book Antiqua"/>
          <w:bCs/>
        </w:rPr>
        <w:t>predominando la resolución de expedientes</w:t>
      </w:r>
      <w:r w:rsidR="00142678" w:rsidRPr="00E50ADC">
        <w:rPr>
          <w:rFonts w:ascii="Book Antiqua" w:hAnsi="Book Antiqua"/>
          <w:bCs/>
        </w:rPr>
        <w:t xml:space="preserve"> con </w:t>
      </w:r>
      <w:r w:rsidR="00F9329F" w:rsidRPr="00E50ADC">
        <w:rPr>
          <w:rFonts w:ascii="Book Antiqua" w:hAnsi="Book Antiqua"/>
          <w:bCs/>
        </w:rPr>
        <w:t>el porcentaje más alto</w:t>
      </w:r>
      <w:r w:rsidR="00774C88" w:rsidRPr="00E50ADC">
        <w:rPr>
          <w:rFonts w:ascii="Book Antiqua" w:hAnsi="Book Antiqua"/>
          <w:bCs/>
        </w:rPr>
        <w:t xml:space="preserve"> (37,32%)</w:t>
      </w:r>
      <w:r w:rsidR="00F9329F" w:rsidRPr="00E50ADC">
        <w:rPr>
          <w:rFonts w:ascii="Book Antiqua" w:hAnsi="Book Antiqua"/>
          <w:bCs/>
        </w:rPr>
        <w:t>.</w:t>
      </w:r>
    </w:p>
    <w:p w14:paraId="07016985" w14:textId="77777777" w:rsidR="00DE25D7" w:rsidRPr="00E50ADC" w:rsidRDefault="00DE25D7" w:rsidP="00CE012A">
      <w:pPr>
        <w:spacing w:line="240" w:lineRule="auto"/>
        <w:rPr>
          <w:rFonts w:ascii="Book Antiqua" w:hAnsi="Book Antiqua"/>
          <w:bCs/>
        </w:rPr>
      </w:pPr>
    </w:p>
    <w:p w14:paraId="10539080" w14:textId="3ED9484B" w:rsidR="005227A5" w:rsidRPr="00E50ADC" w:rsidRDefault="006C4D2C" w:rsidP="00CE012A">
      <w:pPr>
        <w:spacing w:line="240" w:lineRule="auto"/>
        <w:rPr>
          <w:rFonts w:ascii="Book Antiqua" w:hAnsi="Book Antiqua"/>
          <w:bCs/>
        </w:rPr>
      </w:pPr>
      <w:r w:rsidRPr="00E50ADC">
        <w:rPr>
          <w:rFonts w:ascii="Book Antiqua" w:hAnsi="Book Antiqua"/>
          <w:bCs/>
        </w:rPr>
        <w:t>Asimismo, luego de trabajar de forma conjunta el instrumento con la Fiscala Fabiola Luna</w:t>
      </w:r>
      <w:r w:rsidR="007F5FB0" w:rsidRPr="00E50ADC">
        <w:rPr>
          <w:rFonts w:ascii="Book Antiqua" w:hAnsi="Book Antiqua"/>
          <w:bCs/>
        </w:rPr>
        <w:t xml:space="preserve"> Durán</w:t>
      </w:r>
      <w:r w:rsidRPr="00E50ADC">
        <w:rPr>
          <w:rFonts w:ascii="Book Antiqua" w:hAnsi="Book Antiqua"/>
          <w:bCs/>
        </w:rPr>
        <w:t xml:space="preserve">, </w:t>
      </w:r>
      <w:r w:rsidR="00FB7994" w:rsidRPr="00E50ADC">
        <w:rPr>
          <w:rFonts w:ascii="Book Antiqua" w:hAnsi="Book Antiqua"/>
          <w:bCs/>
        </w:rPr>
        <w:t xml:space="preserve">se determinó que el recurso en promedio </w:t>
      </w:r>
      <w:r w:rsidR="00FB7994" w:rsidRPr="00103AA9">
        <w:rPr>
          <w:rFonts w:ascii="Book Antiqua" w:hAnsi="Book Antiqua"/>
          <w:bCs/>
        </w:rPr>
        <w:t xml:space="preserve">trabaja </w:t>
      </w:r>
      <w:r w:rsidR="002F5A7F" w:rsidRPr="00885032">
        <w:rPr>
          <w:rFonts w:ascii="Book Antiqua" w:hAnsi="Book Antiqua"/>
          <w:bCs/>
        </w:rPr>
        <w:t>alrededor de</w:t>
      </w:r>
      <w:r w:rsidR="00FB7994" w:rsidRPr="00103AA9">
        <w:rPr>
          <w:rFonts w:ascii="Book Antiqua" w:hAnsi="Book Antiqua"/>
          <w:bCs/>
        </w:rPr>
        <w:t xml:space="preserve"> 13 horas </w:t>
      </w:r>
      <w:r w:rsidR="00D27FA3" w:rsidRPr="00103AA9">
        <w:rPr>
          <w:rFonts w:ascii="Book Antiqua" w:hAnsi="Book Antiqua"/>
          <w:bCs/>
        </w:rPr>
        <w:t>al día</w:t>
      </w:r>
      <w:r w:rsidR="00FB7994" w:rsidRPr="00103AA9">
        <w:rPr>
          <w:rFonts w:ascii="Book Antiqua" w:hAnsi="Book Antiqua"/>
          <w:bCs/>
        </w:rPr>
        <w:t>, lo que</w:t>
      </w:r>
      <w:r w:rsidR="00FB7994" w:rsidRPr="00E50ADC">
        <w:rPr>
          <w:rFonts w:ascii="Book Antiqua" w:hAnsi="Book Antiqua"/>
          <w:bCs/>
        </w:rPr>
        <w:t xml:space="preserve"> significa </w:t>
      </w:r>
      <w:r w:rsidR="00D13546" w:rsidRPr="00E50ADC">
        <w:rPr>
          <w:rFonts w:ascii="Book Antiqua" w:hAnsi="Book Antiqua"/>
          <w:bCs/>
        </w:rPr>
        <w:t xml:space="preserve">que sus labores </w:t>
      </w:r>
      <w:r w:rsidR="00276C16" w:rsidRPr="00E50ADC">
        <w:rPr>
          <w:rFonts w:ascii="Book Antiqua" w:hAnsi="Book Antiqua"/>
          <w:bCs/>
        </w:rPr>
        <w:t>equivale</w:t>
      </w:r>
      <w:r w:rsidR="00FE6707" w:rsidRPr="00E50ADC">
        <w:rPr>
          <w:rFonts w:ascii="Book Antiqua" w:hAnsi="Book Antiqua"/>
          <w:bCs/>
        </w:rPr>
        <w:t>n</w:t>
      </w:r>
      <w:r w:rsidR="00276C16" w:rsidRPr="00E50ADC">
        <w:rPr>
          <w:rFonts w:ascii="Book Antiqua" w:hAnsi="Book Antiqua"/>
          <w:bCs/>
        </w:rPr>
        <w:t xml:space="preserve"> a</w:t>
      </w:r>
      <w:r w:rsidR="005D7930" w:rsidRPr="00E50ADC">
        <w:rPr>
          <w:rFonts w:ascii="Book Antiqua" w:hAnsi="Book Antiqua"/>
          <w:bCs/>
        </w:rPr>
        <w:t xml:space="preserve"> un recurso y medio, lo cual se considera </w:t>
      </w:r>
      <w:r w:rsidR="00A22672" w:rsidRPr="00E50ADC">
        <w:rPr>
          <w:rFonts w:ascii="Book Antiqua" w:hAnsi="Book Antiqua"/>
          <w:bCs/>
        </w:rPr>
        <w:t xml:space="preserve">un dato a tomar en cuenta </w:t>
      </w:r>
      <w:r w:rsidR="005D7930" w:rsidRPr="00E50ADC">
        <w:rPr>
          <w:rFonts w:ascii="Book Antiqua" w:hAnsi="Book Antiqua"/>
          <w:bCs/>
        </w:rPr>
        <w:t>d</w:t>
      </w:r>
      <w:r w:rsidR="00BF04D8" w:rsidRPr="00E50ADC">
        <w:rPr>
          <w:rFonts w:ascii="Book Antiqua" w:hAnsi="Book Antiqua"/>
          <w:bCs/>
        </w:rPr>
        <w:t xml:space="preserve">ebido a </w:t>
      </w:r>
      <w:r w:rsidR="005D7930" w:rsidRPr="00E50ADC">
        <w:rPr>
          <w:rFonts w:ascii="Book Antiqua" w:hAnsi="Book Antiqua"/>
          <w:bCs/>
        </w:rPr>
        <w:t>que</w:t>
      </w:r>
      <w:r w:rsidR="00537DFF" w:rsidRPr="00E50ADC">
        <w:rPr>
          <w:rFonts w:ascii="Book Antiqua" w:hAnsi="Book Antiqua"/>
          <w:bCs/>
        </w:rPr>
        <w:t>,</w:t>
      </w:r>
      <w:r w:rsidR="00722AD4" w:rsidRPr="00E50ADC">
        <w:rPr>
          <w:rFonts w:ascii="Book Antiqua" w:hAnsi="Book Antiqua"/>
          <w:bCs/>
        </w:rPr>
        <w:t xml:space="preserve"> a</w:t>
      </w:r>
      <w:r w:rsidR="006159F9" w:rsidRPr="00E50ADC">
        <w:rPr>
          <w:rFonts w:ascii="Book Antiqua" w:hAnsi="Book Antiqua"/>
          <w:bCs/>
        </w:rPr>
        <w:t>l</w:t>
      </w:r>
      <w:r w:rsidR="00722AD4" w:rsidRPr="00E50ADC">
        <w:rPr>
          <w:rFonts w:ascii="Book Antiqua" w:hAnsi="Book Antiqua"/>
          <w:bCs/>
        </w:rPr>
        <w:t xml:space="preserve"> </w:t>
      </w:r>
      <w:r w:rsidR="00BF04D8" w:rsidRPr="00E50ADC">
        <w:rPr>
          <w:rFonts w:ascii="Book Antiqua" w:hAnsi="Book Antiqua"/>
          <w:bCs/>
        </w:rPr>
        <w:t>corto plazo, tanto el</w:t>
      </w:r>
      <w:r w:rsidR="00FE6707" w:rsidRPr="00E50ADC">
        <w:rPr>
          <w:rFonts w:ascii="Book Antiqua" w:hAnsi="Book Antiqua"/>
          <w:bCs/>
        </w:rPr>
        <w:t xml:space="preserve"> Proyecto del Modelo Penal</w:t>
      </w:r>
      <w:r w:rsidR="00BF04D8" w:rsidRPr="00E50ADC">
        <w:rPr>
          <w:rFonts w:ascii="Book Antiqua" w:hAnsi="Book Antiqua"/>
          <w:bCs/>
        </w:rPr>
        <w:t xml:space="preserve">, como </w:t>
      </w:r>
      <w:r w:rsidR="00FE6707" w:rsidRPr="00E50ADC">
        <w:rPr>
          <w:rFonts w:ascii="Book Antiqua" w:hAnsi="Book Antiqua"/>
          <w:bCs/>
        </w:rPr>
        <w:t xml:space="preserve">el </w:t>
      </w:r>
      <w:r w:rsidR="00A0131A" w:rsidRPr="00E50ADC">
        <w:rPr>
          <w:rFonts w:ascii="Book Antiqua" w:hAnsi="Book Antiqua"/>
          <w:bCs/>
        </w:rPr>
        <w:t>Modelo</w:t>
      </w:r>
      <w:r w:rsidR="00FE6707" w:rsidRPr="00E50ADC">
        <w:rPr>
          <w:rFonts w:ascii="Book Antiqua" w:hAnsi="Book Antiqua"/>
          <w:bCs/>
        </w:rPr>
        <w:t xml:space="preserve"> de Sostenibilidad van a requerir de mayor apoyo de esta plaza.</w:t>
      </w:r>
      <w:r w:rsidR="00D87DD7" w:rsidRPr="00E50ADC">
        <w:rPr>
          <w:rFonts w:ascii="Book Antiqua" w:hAnsi="Book Antiqua"/>
          <w:bCs/>
        </w:rPr>
        <w:t xml:space="preserve"> </w:t>
      </w:r>
    </w:p>
    <w:p w14:paraId="70DB3C50" w14:textId="77777777" w:rsidR="005227A5" w:rsidRPr="00E50ADC" w:rsidRDefault="005227A5" w:rsidP="00CE012A">
      <w:pPr>
        <w:spacing w:line="240" w:lineRule="auto"/>
        <w:rPr>
          <w:rFonts w:ascii="Book Antiqua" w:hAnsi="Book Antiqua"/>
          <w:bCs/>
        </w:rPr>
      </w:pPr>
    </w:p>
    <w:p w14:paraId="25A5C3A6" w14:textId="4D5789D5" w:rsidR="005227A5" w:rsidRPr="00E50ADC" w:rsidRDefault="005227A5" w:rsidP="00CE012A">
      <w:pPr>
        <w:pStyle w:val="Ttulo3"/>
        <w:spacing w:before="0" w:after="0" w:line="240" w:lineRule="auto"/>
        <w:rPr>
          <w:rFonts w:ascii="Book Antiqua" w:hAnsi="Book Antiqua"/>
          <w:b w:val="0"/>
        </w:rPr>
      </w:pPr>
      <w:r w:rsidRPr="00E50ADC">
        <w:rPr>
          <w:rFonts w:ascii="Book Antiqua" w:hAnsi="Book Antiqua"/>
        </w:rPr>
        <w:t>3.3.  Adscripción de la plaza</w:t>
      </w:r>
    </w:p>
    <w:p w14:paraId="097D121F" w14:textId="1E2CE1C4" w:rsidR="00770700" w:rsidRPr="00E50ADC" w:rsidRDefault="00770700" w:rsidP="00CE012A">
      <w:pPr>
        <w:spacing w:line="240" w:lineRule="auto"/>
        <w:rPr>
          <w:rFonts w:ascii="Book Antiqua" w:hAnsi="Book Antiqua"/>
          <w:bCs/>
        </w:rPr>
      </w:pPr>
    </w:p>
    <w:p w14:paraId="21E5D699" w14:textId="02C22C3C" w:rsidR="0034008A" w:rsidRDefault="00770700" w:rsidP="00CE012A">
      <w:pPr>
        <w:spacing w:line="240" w:lineRule="auto"/>
        <w:rPr>
          <w:lang w:val="es-CR"/>
        </w:rPr>
      </w:pPr>
      <w:r w:rsidRPr="0034008A">
        <w:rPr>
          <w:rFonts w:ascii="Book Antiqua" w:hAnsi="Book Antiqua"/>
        </w:rPr>
        <w:t xml:space="preserve">Para atender la solicitud de la Fiscalía General en cuanto a la adscripción de la plaza </w:t>
      </w:r>
      <w:r w:rsidR="00BE746D" w:rsidRPr="0034008A">
        <w:rPr>
          <w:rFonts w:ascii="Book Antiqua" w:hAnsi="Book Antiqua"/>
        </w:rPr>
        <w:t>382122</w:t>
      </w:r>
      <w:r w:rsidRPr="0034008A">
        <w:rPr>
          <w:rFonts w:ascii="Book Antiqua" w:hAnsi="Book Antiqua"/>
        </w:rPr>
        <w:t xml:space="preserve"> a la Unidad de Capacitación y Supervisión (UCS), es importante conocer no solo las funciones y objetivos de dicha Unidad, sino también, las funciones y objetivos de la Unidad de Monitoreo y Apoyo a la Gestión de Fiscalías (UMGEF), por cuanto ambas </w:t>
      </w:r>
      <w:r w:rsidR="00BA03F7" w:rsidRPr="00E50ADC">
        <w:rPr>
          <w:rFonts w:ascii="Book Antiqua" w:hAnsi="Book Antiqua"/>
        </w:rPr>
        <w:t xml:space="preserve">oficinas </w:t>
      </w:r>
      <w:r w:rsidRPr="0034008A">
        <w:rPr>
          <w:rFonts w:ascii="Book Antiqua" w:hAnsi="Book Antiqua"/>
        </w:rPr>
        <w:t>se encuentran en igual línea de apoyo y/o asesoría dentro de la estructura organizacional de la Fiscalía General</w:t>
      </w:r>
      <w:r w:rsidR="008F3FFF" w:rsidRPr="0034008A">
        <w:rPr>
          <w:rFonts w:ascii="Book Antiqua" w:hAnsi="Book Antiqua"/>
        </w:rPr>
        <w:t xml:space="preserve"> y </w:t>
      </w:r>
      <w:r w:rsidR="00052104" w:rsidRPr="00E50ADC">
        <w:rPr>
          <w:rFonts w:ascii="Book Antiqua" w:hAnsi="Book Antiqua"/>
        </w:rPr>
        <w:t xml:space="preserve">el </w:t>
      </w:r>
      <w:r w:rsidRPr="0034008A">
        <w:rPr>
          <w:rFonts w:ascii="Book Antiqua" w:hAnsi="Book Antiqua"/>
        </w:rPr>
        <w:t xml:space="preserve">recurso </w:t>
      </w:r>
      <w:r w:rsidR="00052104" w:rsidRPr="00E50ADC">
        <w:rPr>
          <w:rFonts w:ascii="Book Antiqua" w:hAnsi="Book Antiqua"/>
        </w:rPr>
        <w:t>coordina</w:t>
      </w:r>
      <w:r w:rsidRPr="0034008A">
        <w:rPr>
          <w:rFonts w:ascii="Book Antiqua" w:hAnsi="Book Antiqua"/>
        </w:rPr>
        <w:t xml:space="preserve"> con </w:t>
      </w:r>
      <w:r w:rsidR="00052104" w:rsidRPr="00E50ADC">
        <w:rPr>
          <w:rFonts w:ascii="Book Antiqua" w:hAnsi="Book Antiqua"/>
        </w:rPr>
        <w:t>ambas oficinas la atención de los proyectos bajo su cargo</w:t>
      </w:r>
      <w:r w:rsidRPr="0034008A">
        <w:rPr>
          <w:rFonts w:ascii="Book Antiqua" w:hAnsi="Book Antiqua"/>
        </w:rPr>
        <w:t>.</w:t>
      </w:r>
    </w:p>
    <w:p w14:paraId="626108BE" w14:textId="77777777" w:rsidR="0034008A" w:rsidRPr="00885032" w:rsidRDefault="0034008A" w:rsidP="00CE012A">
      <w:pPr>
        <w:spacing w:line="240" w:lineRule="auto"/>
        <w:rPr>
          <w:lang w:val="es-CR"/>
        </w:rPr>
      </w:pPr>
    </w:p>
    <w:p w14:paraId="763B2BC2" w14:textId="77777777" w:rsidR="004177BB" w:rsidRDefault="004177BB">
      <w:pPr>
        <w:spacing w:after="160" w:line="259" w:lineRule="auto"/>
        <w:jc w:val="left"/>
        <w:rPr>
          <w:rFonts w:ascii="Book Antiqua" w:hAnsi="Book Antiqua"/>
          <w:b/>
          <w:lang w:val="es-CR"/>
        </w:rPr>
      </w:pPr>
      <w:r>
        <w:rPr>
          <w:rFonts w:ascii="Book Antiqua" w:hAnsi="Book Antiqua"/>
          <w:bCs/>
        </w:rPr>
        <w:br w:type="page"/>
      </w:r>
    </w:p>
    <w:p w14:paraId="6A288646" w14:textId="64A7036C" w:rsidR="00770700" w:rsidRPr="00E50ADC" w:rsidRDefault="00770700" w:rsidP="00CE012A">
      <w:pPr>
        <w:pStyle w:val="Descripcin"/>
        <w:jc w:val="center"/>
        <w:rPr>
          <w:rFonts w:ascii="Book Antiqua" w:hAnsi="Book Antiqua" w:cs="Times New Roman"/>
          <w:bCs w:val="0"/>
          <w:sz w:val="24"/>
          <w:szCs w:val="24"/>
          <w:shd w:val="clear" w:color="auto" w:fill="auto"/>
        </w:rPr>
      </w:pPr>
      <w:r w:rsidRPr="00E50ADC">
        <w:rPr>
          <w:rFonts w:ascii="Book Antiqua" w:hAnsi="Book Antiqua" w:cs="Times New Roman"/>
          <w:bCs w:val="0"/>
          <w:sz w:val="24"/>
          <w:szCs w:val="24"/>
          <w:shd w:val="clear" w:color="auto" w:fill="auto"/>
        </w:rPr>
        <w:lastRenderedPageBreak/>
        <w:t xml:space="preserve">Figura </w:t>
      </w:r>
      <w:r w:rsidRPr="00E50ADC">
        <w:rPr>
          <w:rFonts w:ascii="Book Antiqua" w:hAnsi="Book Antiqua" w:cs="Times New Roman"/>
          <w:bCs w:val="0"/>
          <w:sz w:val="24"/>
          <w:szCs w:val="24"/>
          <w:shd w:val="clear" w:color="auto" w:fill="auto"/>
        </w:rPr>
        <w:fldChar w:fldCharType="begin"/>
      </w:r>
      <w:r w:rsidRPr="00E50ADC">
        <w:rPr>
          <w:rFonts w:ascii="Book Antiqua" w:hAnsi="Book Antiqua" w:cs="Times New Roman"/>
          <w:bCs w:val="0"/>
          <w:sz w:val="24"/>
          <w:szCs w:val="24"/>
          <w:shd w:val="clear" w:color="auto" w:fill="auto"/>
        </w:rPr>
        <w:instrText xml:space="preserve"> SEQ Figura \* ARABIC </w:instrText>
      </w:r>
      <w:r w:rsidRPr="00E50ADC">
        <w:rPr>
          <w:rFonts w:ascii="Book Antiqua" w:hAnsi="Book Antiqua" w:cs="Times New Roman"/>
          <w:bCs w:val="0"/>
          <w:sz w:val="24"/>
          <w:szCs w:val="24"/>
          <w:shd w:val="clear" w:color="auto" w:fill="auto"/>
        </w:rPr>
        <w:fldChar w:fldCharType="separate"/>
      </w:r>
      <w:r w:rsidR="000307B2" w:rsidRPr="00E50ADC">
        <w:rPr>
          <w:rFonts w:ascii="Book Antiqua" w:hAnsi="Book Antiqua" w:cs="Times New Roman"/>
          <w:bCs w:val="0"/>
          <w:noProof/>
          <w:sz w:val="24"/>
          <w:szCs w:val="24"/>
          <w:shd w:val="clear" w:color="auto" w:fill="auto"/>
        </w:rPr>
        <w:t>1</w:t>
      </w:r>
      <w:r w:rsidRPr="00E50ADC">
        <w:rPr>
          <w:rFonts w:ascii="Book Antiqua" w:hAnsi="Book Antiqua" w:cs="Times New Roman"/>
          <w:bCs w:val="0"/>
          <w:sz w:val="24"/>
          <w:szCs w:val="24"/>
          <w:shd w:val="clear" w:color="auto" w:fill="auto"/>
        </w:rPr>
        <w:fldChar w:fldCharType="end"/>
      </w:r>
    </w:p>
    <w:p w14:paraId="2FB42411" w14:textId="570AB666" w:rsidR="00770700" w:rsidRDefault="00770700" w:rsidP="00CE012A">
      <w:pPr>
        <w:spacing w:line="240" w:lineRule="auto"/>
        <w:jc w:val="center"/>
        <w:rPr>
          <w:rFonts w:ascii="Book Antiqua" w:hAnsi="Book Antiqua"/>
          <w:bCs/>
        </w:rPr>
      </w:pPr>
      <w:r w:rsidRPr="00E50ADC">
        <w:rPr>
          <w:rFonts w:ascii="Book Antiqua" w:hAnsi="Book Antiqua"/>
          <w:bCs/>
        </w:rPr>
        <w:t>Estructura Organizacional de la Fiscalía General</w:t>
      </w:r>
    </w:p>
    <w:p w14:paraId="510449E2" w14:textId="77777777" w:rsidR="004177BB" w:rsidRPr="00E50ADC" w:rsidRDefault="004177BB" w:rsidP="00CE012A">
      <w:pPr>
        <w:spacing w:line="240" w:lineRule="auto"/>
        <w:jc w:val="center"/>
        <w:rPr>
          <w:rFonts w:ascii="Book Antiqua" w:hAnsi="Book Antiqua"/>
          <w:bCs/>
        </w:rPr>
      </w:pPr>
    </w:p>
    <w:p w14:paraId="0497A21E" w14:textId="053812BC" w:rsidR="00770700" w:rsidRPr="00E50ADC" w:rsidRDefault="00770700" w:rsidP="00CE012A">
      <w:pPr>
        <w:spacing w:line="240" w:lineRule="auto"/>
        <w:jc w:val="center"/>
        <w:rPr>
          <w:rFonts w:ascii="Book Antiqua" w:hAnsi="Book Antiqua"/>
          <w:b/>
        </w:rPr>
      </w:pPr>
      <w:r w:rsidRPr="00E50ADC">
        <w:rPr>
          <w:rFonts w:ascii="Book Antiqua" w:hAnsi="Book Antiqua"/>
          <w:noProof/>
        </w:rPr>
        <w:drawing>
          <wp:inline distT="0" distB="0" distL="0" distR="0" wp14:anchorId="6D753B79" wp14:editId="5AE0C4B5">
            <wp:extent cx="5759450" cy="3645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5765875" cy="3649602"/>
                    </a:xfrm>
                    <a:prstGeom prst="rect">
                      <a:avLst/>
                    </a:prstGeom>
                  </pic:spPr>
                </pic:pic>
              </a:graphicData>
            </a:graphic>
          </wp:inline>
        </w:drawing>
      </w:r>
    </w:p>
    <w:p w14:paraId="1E210250" w14:textId="551B7A1A" w:rsidR="00232BFF" w:rsidRPr="00E50ADC" w:rsidRDefault="00232BFF" w:rsidP="004177BB">
      <w:pPr>
        <w:spacing w:line="240" w:lineRule="auto"/>
        <w:ind w:left="142" w:right="-285"/>
        <w:rPr>
          <w:rFonts w:ascii="Book Antiqua" w:hAnsi="Book Antiqua"/>
          <w:bCs/>
          <w:sz w:val="18"/>
          <w:szCs w:val="18"/>
        </w:rPr>
      </w:pPr>
      <w:r w:rsidRPr="00E50ADC">
        <w:rPr>
          <w:rFonts w:ascii="Book Antiqua" w:hAnsi="Book Antiqua"/>
          <w:b/>
          <w:sz w:val="18"/>
          <w:szCs w:val="18"/>
        </w:rPr>
        <w:t>Nota:</w:t>
      </w:r>
      <w:r w:rsidRPr="00E50ADC">
        <w:rPr>
          <w:rFonts w:ascii="Book Antiqua" w:hAnsi="Book Antiqua"/>
          <w:bCs/>
          <w:sz w:val="18"/>
          <w:szCs w:val="18"/>
        </w:rPr>
        <w:t xml:space="preserve"> Para efectos de presentación se elaboró una versión resumida del organigrama del Ministerio Público.</w:t>
      </w:r>
    </w:p>
    <w:p w14:paraId="48330149" w14:textId="07A9F4CD" w:rsidR="00770700" w:rsidRPr="00E50ADC" w:rsidRDefault="00770700" w:rsidP="004177BB">
      <w:pPr>
        <w:spacing w:line="240" w:lineRule="auto"/>
        <w:ind w:left="142" w:right="-285"/>
        <w:rPr>
          <w:rFonts w:ascii="Book Antiqua" w:hAnsi="Book Antiqua"/>
          <w:sz w:val="18"/>
          <w:szCs w:val="18"/>
        </w:rPr>
      </w:pPr>
      <w:r w:rsidRPr="00E50ADC">
        <w:rPr>
          <w:rFonts w:ascii="Book Antiqua" w:hAnsi="Book Antiqua"/>
          <w:b/>
          <w:sz w:val="18"/>
          <w:szCs w:val="18"/>
        </w:rPr>
        <w:t>Fuente:</w:t>
      </w:r>
      <w:r w:rsidRPr="00E50ADC">
        <w:rPr>
          <w:rFonts w:ascii="Book Antiqua" w:hAnsi="Book Antiqua"/>
          <w:sz w:val="18"/>
          <w:szCs w:val="18"/>
        </w:rPr>
        <w:t xml:space="preserve"> Elaborado por la Dirección de Planificación a partir de datos obtenidos de la Intranet Judicial, Sitio Web del Ministerio Público (</w:t>
      </w:r>
      <w:hyperlink r:id="rId14" w:history="1">
        <w:r w:rsidRPr="00E50ADC">
          <w:rPr>
            <w:rStyle w:val="Hipervnculo"/>
            <w:rFonts w:ascii="Book Antiqua" w:hAnsi="Book Antiqua"/>
            <w:sz w:val="18"/>
            <w:szCs w:val="18"/>
          </w:rPr>
          <w:t>https://ministeriopublico.poder-judicial.go.cr/index.php/informacion-institucional/estructura-organizativa</w:t>
        </w:r>
      </w:hyperlink>
      <w:r w:rsidRPr="00E50ADC">
        <w:rPr>
          <w:rFonts w:ascii="Book Antiqua" w:hAnsi="Book Antiqua"/>
          <w:sz w:val="18"/>
          <w:szCs w:val="18"/>
        </w:rPr>
        <w:t>)</w:t>
      </w:r>
    </w:p>
    <w:p w14:paraId="3ADDE004" w14:textId="1D2DB0D3" w:rsidR="004177BB" w:rsidRDefault="004177BB">
      <w:pPr>
        <w:spacing w:after="160" w:line="259" w:lineRule="auto"/>
        <w:jc w:val="left"/>
        <w:rPr>
          <w:rFonts w:ascii="Book Antiqua" w:hAnsi="Book Antiqua"/>
          <w:bCs/>
        </w:rPr>
      </w:pPr>
      <w:r>
        <w:rPr>
          <w:rFonts w:ascii="Book Antiqua" w:hAnsi="Book Antiqua"/>
          <w:bCs/>
        </w:rPr>
        <w:br w:type="page"/>
      </w:r>
    </w:p>
    <w:p w14:paraId="134CCB4A" w14:textId="77777777" w:rsidR="00F95538" w:rsidRPr="00E50ADC" w:rsidRDefault="00F95538" w:rsidP="00CE012A">
      <w:pPr>
        <w:pStyle w:val="Ttulo3"/>
        <w:spacing w:before="0" w:after="0" w:line="240" w:lineRule="auto"/>
        <w:rPr>
          <w:rFonts w:ascii="Book Antiqua" w:hAnsi="Book Antiqua"/>
          <w:b w:val="0"/>
        </w:rPr>
      </w:pPr>
      <w:r w:rsidRPr="00E50ADC">
        <w:rPr>
          <w:rFonts w:ascii="Book Antiqua" w:hAnsi="Book Antiqua"/>
        </w:rPr>
        <w:lastRenderedPageBreak/>
        <w:t>3.3.1. Situación actual de la plaza</w:t>
      </w:r>
    </w:p>
    <w:p w14:paraId="7249C663" w14:textId="77777777" w:rsidR="005227A5" w:rsidRPr="00E50ADC" w:rsidRDefault="005227A5" w:rsidP="00CE012A">
      <w:pPr>
        <w:spacing w:line="240" w:lineRule="auto"/>
        <w:rPr>
          <w:rFonts w:ascii="Book Antiqua" w:hAnsi="Book Antiqua"/>
          <w:bCs/>
        </w:rPr>
      </w:pPr>
    </w:p>
    <w:p w14:paraId="4A08E29D" w14:textId="32DC27C3" w:rsidR="005227A5" w:rsidRPr="004177BB" w:rsidRDefault="005227A5" w:rsidP="00CE012A">
      <w:pPr>
        <w:spacing w:line="240" w:lineRule="auto"/>
        <w:rPr>
          <w:rFonts w:ascii="Book Antiqua" w:hAnsi="Book Antiqua"/>
          <w:bCs/>
        </w:rPr>
      </w:pPr>
      <w:r w:rsidRPr="00E50ADC">
        <w:rPr>
          <w:rFonts w:ascii="Book Antiqua" w:hAnsi="Book Antiqua"/>
          <w:bCs/>
        </w:rPr>
        <w:t xml:space="preserve">De acuerdo </w:t>
      </w:r>
      <w:r w:rsidRPr="004177BB">
        <w:rPr>
          <w:rFonts w:ascii="Book Antiqua" w:hAnsi="Book Antiqua"/>
          <w:bCs/>
        </w:rPr>
        <w:t xml:space="preserve">con la “Relación de Puestos” de la Dirección de Gestión Humana, el puesto número </w:t>
      </w:r>
      <w:r w:rsidR="00BE746D" w:rsidRPr="004177BB">
        <w:rPr>
          <w:rFonts w:ascii="Book Antiqua" w:hAnsi="Book Antiqua"/>
          <w:bCs/>
        </w:rPr>
        <w:t>382122</w:t>
      </w:r>
      <w:r w:rsidRPr="004177BB">
        <w:rPr>
          <w:rFonts w:ascii="Book Antiqua" w:hAnsi="Book Antiqua"/>
          <w:bCs/>
        </w:rPr>
        <w:t xml:space="preserve"> corresponde a una plaza de Fiscal o Fiscala adscrita a la Fiscalía General de la República, la cual se encuentra en una condición ordinaria y vacante, tal como se muestra en la siguiente tabla: </w:t>
      </w:r>
    </w:p>
    <w:p w14:paraId="51EA7ED8" w14:textId="3F6D3144" w:rsidR="005227A5" w:rsidRPr="004177BB" w:rsidRDefault="005227A5" w:rsidP="00CE012A">
      <w:pPr>
        <w:spacing w:line="240" w:lineRule="auto"/>
        <w:rPr>
          <w:rFonts w:ascii="Book Antiqua" w:hAnsi="Book Antiqua"/>
          <w:bCs/>
        </w:rPr>
      </w:pPr>
    </w:p>
    <w:p w14:paraId="2C110E32" w14:textId="3B7788A7" w:rsidR="005227A5" w:rsidRPr="004177BB" w:rsidRDefault="005227A5" w:rsidP="00CE012A">
      <w:pPr>
        <w:spacing w:line="240" w:lineRule="auto"/>
        <w:jc w:val="center"/>
        <w:rPr>
          <w:rFonts w:ascii="Book Antiqua" w:hAnsi="Book Antiqua"/>
          <w:b/>
          <w:bCs/>
        </w:rPr>
      </w:pPr>
      <w:r w:rsidRPr="004177BB">
        <w:rPr>
          <w:rFonts w:ascii="Book Antiqua" w:hAnsi="Book Antiqua"/>
          <w:b/>
          <w:bCs/>
        </w:rPr>
        <w:t xml:space="preserve">Tabla </w:t>
      </w:r>
      <w:r w:rsidRPr="004177BB">
        <w:rPr>
          <w:rFonts w:ascii="Book Antiqua" w:hAnsi="Book Antiqua"/>
          <w:b/>
          <w:bCs/>
        </w:rPr>
        <w:fldChar w:fldCharType="begin"/>
      </w:r>
      <w:r w:rsidRPr="004177BB">
        <w:rPr>
          <w:rFonts w:ascii="Book Antiqua" w:hAnsi="Book Antiqua"/>
          <w:b/>
          <w:bCs/>
        </w:rPr>
        <w:instrText xml:space="preserve"> SEQ Tabla \* ARABIC </w:instrText>
      </w:r>
      <w:r w:rsidRPr="004177BB">
        <w:rPr>
          <w:rFonts w:ascii="Book Antiqua" w:hAnsi="Book Antiqua"/>
          <w:b/>
          <w:bCs/>
        </w:rPr>
        <w:fldChar w:fldCharType="separate"/>
      </w:r>
      <w:r w:rsidR="009C0474" w:rsidRPr="004177BB">
        <w:rPr>
          <w:rFonts w:ascii="Book Antiqua" w:hAnsi="Book Antiqua"/>
          <w:b/>
          <w:bCs/>
          <w:noProof/>
        </w:rPr>
        <w:t>4</w:t>
      </w:r>
      <w:r w:rsidRPr="004177BB">
        <w:rPr>
          <w:rFonts w:ascii="Book Antiqua" w:hAnsi="Book Antiqua"/>
          <w:b/>
          <w:bCs/>
        </w:rPr>
        <w:fldChar w:fldCharType="end"/>
      </w:r>
    </w:p>
    <w:p w14:paraId="255A52F5" w14:textId="42EE2720" w:rsidR="005227A5" w:rsidRPr="00E50ADC" w:rsidRDefault="005227A5" w:rsidP="00CE012A">
      <w:pPr>
        <w:spacing w:line="240" w:lineRule="auto"/>
        <w:jc w:val="center"/>
        <w:rPr>
          <w:rFonts w:ascii="Book Antiqua" w:hAnsi="Book Antiqua"/>
          <w:bCs/>
        </w:rPr>
      </w:pPr>
      <w:r w:rsidRPr="004177BB">
        <w:rPr>
          <w:rFonts w:ascii="Book Antiqua" w:hAnsi="Book Antiqua"/>
          <w:bCs/>
        </w:rPr>
        <w:t xml:space="preserve">Información del puesto </w:t>
      </w:r>
      <w:r w:rsidR="00BE746D" w:rsidRPr="004177BB">
        <w:rPr>
          <w:rFonts w:ascii="Book Antiqua" w:hAnsi="Book Antiqua"/>
          <w:bCs/>
        </w:rPr>
        <w:t>382122</w:t>
      </w:r>
      <w:r w:rsidRPr="004177BB">
        <w:rPr>
          <w:rFonts w:ascii="Book Antiqua" w:hAnsi="Book Antiqua"/>
          <w:bCs/>
        </w:rPr>
        <w:t>, según relación</w:t>
      </w:r>
      <w:r w:rsidRPr="00E50ADC">
        <w:rPr>
          <w:rFonts w:ascii="Book Antiqua" w:hAnsi="Book Antiqua"/>
          <w:bCs/>
        </w:rPr>
        <w:t xml:space="preserve"> de puestos </w:t>
      </w:r>
    </w:p>
    <w:p w14:paraId="152D3CBA" w14:textId="03E7297D" w:rsidR="005227A5" w:rsidRDefault="005227A5" w:rsidP="00CE012A">
      <w:pPr>
        <w:spacing w:line="240" w:lineRule="auto"/>
        <w:jc w:val="center"/>
        <w:rPr>
          <w:rFonts w:ascii="Book Antiqua" w:hAnsi="Book Antiqua"/>
          <w:bCs/>
        </w:rPr>
      </w:pPr>
      <w:r w:rsidRPr="00E50ADC">
        <w:rPr>
          <w:rFonts w:ascii="Book Antiqua" w:hAnsi="Book Antiqua"/>
          <w:bCs/>
        </w:rPr>
        <w:t>de la Dirección de Gestión Humana</w:t>
      </w:r>
    </w:p>
    <w:p w14:paraId="562F5CE0" w14:textId="77777777" w:rsidR="004177BB" w:rsidRPr="00E50ADC" w:rsidRDefault="004177BB" w:rsidP="00CE012A">
      <w:pPr>
        <w:spacing w:line="240" w:lineRule="auto"/>
        <w:jc w:val="center"/>
        <w:rPr>
          <w:rFonts w:ascii="Book Antiqua" w:hAnsi="Book Antiqua"/>
          <w:bCs/>
        </w:rPr>
      </w:pPr>
    </w:p>
    <w:tbl>
      <w:tblPr>
        <w:tblStyle w:val="Tabladelista3-nfasis6"/>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992"/>
        <w:gridCol w:w="1134"/>
        <w:gridCol w:w="1276"/>
        <w:gridCol w:w="1559"/>
      </w:tblGrid>
      <w:tr w:rsidR="005227A5" w:rsidRPr="00E50ADC" w14:paraId="3CCB8A40" w14:textId="77777777" w:rsidTr="00726A8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1276" w:type="dxa"/>
            <w:vAlign w:val="center"/>
            <w:hideMark/>
          </w:tcPr>
          <w:p w14:paraId="037F5622" w14:textId="77777777" w:rsidR="005227A5" w:rsidRPr="00E50ADC" w:rsidRDefault="005227A5" w:rsidP="00CE012A">
            <w:pPr>
              <w:spacing w:line="240" w:lineRule="auto"/>
              <w:jc w:val="center"/>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Oficina</w:t>
            </w:r>
          </w:p>
        </w:tc>
        <w:tc>
          <w:tcPr>
            <w:tcW w:w="1701" w:type="dxa"/>
            <w:vAlign w:val="center"/>
            <w:hideMark/>
          </w:tcPr>
          <w:p w14:paraId="4718106C" w14:textId="77777777" w:rsidR="005227A5" w:rsidRPr="00E50ADC" w:rsidRDefault="005227A5" w:rsidP="00CE012A">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Ubicación Física</w:t>
            </w:r>
          </w:p>
        </w:tc>
        <w:tc>
          <w:tcPr>
            <w:tcW w:w="992" w:type="dxa"/>
            <w:vAlign w:val="center"/>
            <w:hideMark/>
          </w:tcPr>
          <w:p w14:paraId="013AD050" w14:textId="77777777" w:rsidR="005227A5" w:rsidRPr="00E50ADC" w:rsidRDefault="005227A5" w:rsidP="00CE012A">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Clase</w:t>
            </w:r>
          </w:p>
        </w:tc>
        <w:tc>
          <w:tcPr>
            <w:tcW w:w="1134" w:type="dxa"/>
            <w:vAlign w:val="center"/>
            <w:hideMark/>
          </w:tcPr>
          <w:p w14:paraId="48562EB5" w14:textId="77777777" w:rsidR="005227A5" w:rsidRPr="00E50ADC" w:rsidRDefault="005227A5" w:rsidP="00CE012A">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Puesto</w:t>
            </w:r>
          </w:p>
        </w:tc>
        <w:tc>
          <w:tcPr>
            <w:tcW w:w="1276" w:type="dxa"/>
            <w:vAlign w:val="center"/>
            <w:hideMark/>
          </w:tcPr>
          <w:p w14:paraId="2D4A9E96" w14:textId="77777777" w:rsidR="005227A5" w:rsidRPr="00E50ADC" w:rsidRDefault="005227A5" w:rsidP="00CE012A">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Estado Puesto</w:t>
            </w:r>
          </w:p>
        </w:tc>
        <w:tc>
          <w:tcPr>
            <w:tcW w:w="1559" w:type="dxa"/>
            <w:vAlign w:val="center"/>
            <w:hideMark/>
          </w:tcPr>
          <w:p w14:paraId="22B2B4B7" w14:textId="77777777" w:rsidR="005227A5" w:rsidRPr="00E50ADC" w:rsidRDefault="005227A5" w:rsidP="00CE012A">
            <w:pPr>
              <w:spacing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cs="Arial"/>
                <w:b w:val="0"/>
                <w:bCs w:val="0"/>
                <w:color w:val="000000"/>
                <w:sz w:val="20"/>
                <w:szCs w:val="20"/>
                <w:lang w:eastAsia="es-CR"/>
              </w:rPr>
            </w:pPr>
            <w:r w:rsidRPr="00E50ADC">
              <w:rPr>
                <w:rFonts w:ascii="Book Antiqua" w:hAnsi="Book Antiqua" w:cs="Arial"/>
                <w:color w:val="000000"/>
                <w:sz w:val="20"/>
                <w:szCs w:val="20"/>
                <w:lang w:eastAsia="es-CR"/>
              </w:rPr>
              <w:t>Tipo Puesto</w:t>
            </w:r>
          </w:p>
        </w:tc>
      </w:tr>
      <w:tr w:rsidR="005227A5" w:rsidRPr="00E50ADC" w14:paraId="7CFF590A" w14:textId="77777777" w:rsidTr="00726A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vAlign w:val="center"/>
            <w:hideMark/>
          </w:tcPr>
          <w:p w14:paraId="678394CF" w14:textId="77777777" w:rsidR="005227A5" w:rsidRPr="00E50ADC" w:rsidRDefault="005227A5" w:rsidP="00CE012A">
            <w:pPr>
              <w:spacing w:line="240" w:lineRule="auto"/>
              <w:jc w:val="center"/>
              <w:rPr>
                <w:rFonts w:ascii="Book Antiqua" w:hAnsi="Book Antiqua" w:cs="Arial"/>
                <w:color w:val="000000"/>
                <w:sz w:val="20"/>
                <w:szCs w:val="20"/>
                <w:lang w:eastAsia="es-CR"/>
              </w:rPr>
            </w:pPr>
            <w:r w:rsidRPr="00E50ADC">
              <w:rPr>
                <w:rFonts w:ascii="Book Antiqua" w:hAnsi="Book Antiqua" w:cs="Arial"/>
                <w:color w:val="000000"/>
                <w:sz w:val="20"/>
                <w:szCs w:val="20"/>
                <w:lang w:eastAsia="es-CR"/>
              </w:rPr>
              <w:t>FISCALIA GENERAL</w:t>
            </w:r>
          </w:p>
        </w:tc>
        <w:tc>
          <w:tcPr>
            <w:tcW w:w="1701" w:type="dxa"/>
            <w:vAlign w:val="center"/>
            <w:hideMark/>
          </w:tcPr>
          <w:p w14:paraId="3DF0C80E" w14:textId="77777777" w:rsidR="005227A5" w:rsidRPr="00E50ADC" w:rsidRDefault="005227A5" w:rsidP="00CE012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0"/>
                <w:szCs w:val="20"/>
                <w:lang w:eastAsia="es-CR"/>
              </w:rPr>
            </w:pPr>
            <w:r w:rsidRPr="00E50ADC">
              <w:rPr>
                <w:rFonts w:ascii="Book Antiqua" w:hAnsi="Book Antiqua" w:cs="Arial"/>
                <w:color w:val="000000"/>
                <w:sz w:val="20"/>
                <w:szCs w:val="20"/>
                <w:lang w:eastAsia="es-CR"/>
              </w:rPr>
              <w:t>I CIRCUITO JUDICIAL S.J.</w:t>
            </w:r>
          </w:p>
        </w:tc>
        <w:tc>
          <w:tcPr>
            <w:tcW w:w="992" w:type="dxa"/>
            <w:vAlign w:val="center"/>
            <w:hideMark/>
          </w:tcPr>
          <w:p w14:paraId="5937886B" w14:textId="77777777" w:rsidR="005227A5" w:rsidRPr="00E50ADC" w:rsidRDefault="005227A5" w:rsidP="00CE012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0"/>
                <w:szCs w:val="20"/>
                <w:lang w:eastAsia="es-CR"/>
              </w:rPr>
            </w:pPr>
            <w:r w:rsidRPr="00E50ADC">
              <w:rPr>
                <w:rFonts w:ascii="Book Antiqua" w:hAnsi="Book Antiqua" w:cs="Arial"/>
                <w:color w:val="000000"/>
                <w:sz w:val="20"/>
                <w:szCs w:val="20"/>
                <w:lang w:eastAsia="es-CR"/>
              </w:rPr>
              <w:t>FISCAL</w:t>
            </w:r>
          </w:p>
        </w:tc>
        <w:tc>
          <w:tcPr>
            <w:tcW w:w="1134" w:type="dxa"/>
            <w:vAlign w:val="center"/>
            <w:hideMark/>
          </w:tcPr>
          <w:p w14:paraId="427947B7" w14:textId="455FD4CF" w:rsidR="005227A5" w:rsidRPr="00E50ADC" w:rsidRDefault="00BE746D" w:rsidP="00CE012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0"/>
                <w:szCs w:val="20"/>
                <w:lang w:eastAsia="es-CR"/>
              </w:rPr>
            </w:pPr>
            <w:r>
              <w:rPr>
                <w:rFonts w:ascii="Book Antiqua" w:hAnsi="Book Antiqua" w:cs="Arial"/>
                <w:color w:val="000000"/>
                <w:sz w:val="20"/>
                <w:szCs w:val="20"/>
                <w:lang w:eastAsia="es-CR"/>
              </w:rPr>
              <w:t>382122</w:t>
            </w:r>
          </w:p>
        </w:tc>
        <w:tc>
          <w:tcPr>
            <w:tcW w:w="1276" w:type="dxa"/>
            <w:vAlign w:val="center"/>
            <w:hideMark/>
          </w:tcPr>
          <w:p w14:paraId="41C0FEF6" w14:textId="77777777" w:rsidR="005227A5" w:rsidRPr="00E50ADC" w:rsidRDefault="005227A5" w:rsidP="00CE012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0"/>
                <w:szCs w:val="20"/>
                <w:lang w:eastAsia="es-CR"/>
              </w:rPr>
            </w:pPr>
            <w:r w:rsidRPr="00E50ADC">
              <w:rPr>
                <w:rFonts w:ascii="Book Antiqua" w:hAnsi="Book Antiqua" w:cs="Arial"/>
                <w:color w:val="000000"/>
                <w:sz w:val="20"/>
                <w:szCs w:val="20"/>
                <w:lang w:eastAsia="es-CR"/>
              </w:rPr>
              <w:t>Vacante</w:t>
            </w:r>
          </w:p>
        </w:tc>
        <w:tc>
          <w:tcPr>
            <w:tcW w:w="1559" w:type="dxa"/>
            <w:vAlign w:val="center"/>
            <w:hideMark/>
          </w:tcPr>
          <w:p w14:paraId="24020826" w14:textId="0873EF68" w:rsidR="005227A5" w:rsidRPr="00E50ADC" w:rsidRDefault="00981422" w:rsidP="00CE012A">
            <w:pPr>
              <w:spacing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cs="Arial"/>
                <w:color w:val="000000"/>
                <w:sz w:val="20"/>
                <w:szCs w:val="20"/>
                <w:lang w:eastAsia="es-CR"/>
              </w:rPr>
            </w:pPr>
            <w:r>
              <w:rPr>
                <w:rFonts w:ascii="Book Antiqua" w:hAnsi="Book Antiqua" w:cs="Arial"/>
                <w:color w:val="000000"/>
                <w:sz w:val="20"/>
                <w:szCs w:val="20"/>
                <w:lang w:eastAsia="es-CR"/>
              </w:rPr>
              <w:t>O</w:t>
            </w:r>
            <w:r w:rsidR="005227A5" w:rsidRPr="00E50ADC">
              <w:rPr>
                <w:rFonts w:ascii="Book Antiqua" w:hAnsi="Book Antiqua" w:cs="Arial"/>
                <w:color w:val="000000"/>
                <w:sz w:val="20"/>
                <w:szCs w:val="20"/>
                <w:lang w:eastAsia="es-CR"/>
              </w:rPr>
              <w:t>rdinario</w:t>
            </w:r>
          </w:p>
        </w:tc>
      </w:tr>
    </w:tbl>
    <w:p w14:paraId="283D5351" w14:textId="314871B0" w:rsidR="005227A5" w:rsidRPr="00E50ADC" w:rsidRDefault="005227A5" w:rsidP="004177BB">
      <w:pPr>
        <w:spacing w:line="240" w:lineRule="auto"/>
        <w:ind w:left="284" w:right="282"/>
        <w:rPr>
          <w:rFonts w:ascii="Book Antiqua" w:hAnsi="Book Antiqua"/>
          <w:bCs/>
          <w:sz w:val="20"/>
          <w:szCs w:val="20"/>
        </w:rPr>
      </w:pPr>
      <w:r w:rsidRPr="00E50ADC">
        <w:rPr>
          <w:rFonts w:ascii="Book Antiqua" w:hAnsi="Book Antiqua"/>
          <w:b/>
          <w:sz w:val="20"/>
          <w:szCs w:val="20"/>
        </w:rPr>
        <w:t>Nota:</w:t>
      </w:r>
      <w:r w:rsidRPr="00E50ADC">
        <w:rPr>
          <w:rFonts w:ascii="Book Antiqua" w:hAnsi="Book Antiqua"/>
          <w:bCs/>
          <w:sz w:val="20"/>
          <w:szCs w:val="20"/>
        </w:rPr>
        <w:t xml:space="preserve"> La plaza indicada a partir del 2021 se otorgó de manera ordinaria.</w:t>
      </w:r>
      <w:r w:rsidR="00361F4B">
        <w:rPr>
          <w:rFonts w:ascii="Book Antiqua" w:hAnsi="Book Antiqua"/>
          <w:bCs/>
          <w:sz w:val="20"/>
          <w:szCs w:val="20"/>
        </w:rPr>
        <w:t xml:space="preserve"> El año anterior </w:t>
      </w:r>
      <w:r w:rsidR="00EA7693">
        <w:rPr>
          <w:rFonts w:ascii="Book Antiqua" w:hAnsi="Book Antiqua"/>
          <w:bCs/>
          <w:sz w:val="20"/>
          <w:szCs w:val="20"/>
        </w:rPr>
        <w:t>2020, el</w:t>
      </w:r>
      <w:r w:rsidR="00361F4B">
        <w:rPr>
          <w:rFonts w:ascii="Book Antiqua" w:hAnsi="Book Antiqua"/>
          <w:bCs/>
          <w:sz w:val="20"/>
          <w:szCs w:val="20"/>
        </w:rPr>
        <w:t xml:space="preserve"> puesto </w:t>
      </w:r>
      <w:r w:rsidR="005E1626">
        <w:rPr>
          <w:rFonts w:ascii="Book Antiqua" w:hAnsi="Book Antiqua"/>
          <w:bCs/>
          <w:sz w:val="20"/>
          <w:szCs w:val="20"/>
        </w:rPr>
        <w:t xml:space="preserve">era extraordinario por lo que el número de puesto era el 379855. A partir del 2021, la plaza se constituye en ordinaria y </w:t>
      </w:r>
      <w:r w:rsidR="000B37E1">
        <w:rPr>
          <w:rFonts w:ascii="Book Antiqua" w:hAnsi="Book Antiqua"/>
          <w:bCs/>
          <w:sz w:val="20"/>
          <w:szCs w:val="20"/>
        </w:rPr>
        <w:t xml:space="preserve">modifica el </w:t>
      </w:r>
      <w:r w:rsidR="00EA7693">
        <w:rPr>
          <w:rFonts w:ascii="Book Antiqua" w:hAnsi="Book Antiqua"/>
          <w:bCs/>
          <w:sz w:val="20"/>
          <w:szCs w:val="20"/>
        </w:rPr>
        <w:t>número</w:t>
      </w:r>
      <w:r w:rsidR="000B37E1">
        <w:rPr>
          <w:rFonts w:ascii="Book Antiqua" w:hAnsi="Book Antiqua"/>
          <w:bCs/>
          <w:sz w:val="20"/>
          <w:szCs w:val="20"/>
        </w:rPr>
        <w:t xml:space="preserve"> del puesto al 382122. </w:t>
      </w:r>
      <w:r w:rsidRPr="00E50ADC">
        <w:rPr>
          <w:rFonts w:ascii="Book Antiqua" w:hAnsi="Book Antiqua"/>
          <w:b/>
          <w:sz w:val="20"/>
          <w:szCs w:val="20"/>
        </w:rPr>
        <w:t>Fuente:</w:t>
      </w:r>
      <w:r w:rsidRPr="00E50ADC">
        <w:rPr>
          <w:rFonts w:ascii="Book Antiqua" w:hAnsi="Book Antiqua"/>
          <w:bCs/>
          <w:sz w:val="20"/>
          <w:szCs w:val="20"/>
        </w:rPr>
        <w:t xml:space="preserve"> Construcción propia a partir de los datos obtenidos en la Relación de Puestos de la Dirección de Gestión Humana.</w:t>
      </w:r>
    </w:p>
    <w:p w14:paraId="53B20DC9" w14:textId="77777777" w:rsidR="005227A5" w:rsidRPr="00E50ADC" w:rsidRDefault="005227A5" w:rsidP="00CE012A">
      <w:pPr>
        <w:spacing w:line="240" w:lineRule="auto"/>
        <w:rPr>
          <w:rFonts w:ascii="Book Antiqua" w:hAnsi="Book Antiqua"/>
          <w:bCs/>
        </w:rPr>
      </w:pPr>
    </w:p>
    <w:p w14:paraId="70C7BD2C" w14:textId="491E14D2" w:rsidR="005227A5" w:rsidRPr="00E50ADC" w:rsidRDefault="005227A5" w:rsidP="00CE012A">
      <w:pPr>
        <w:spacing w:line="240" w:lineRule="auto"/>
        <w:rPr>
          <w:rFonts w:ascii="Book Antiqua" w:hAnsi="Book Antiqua"/>
          <w:bCs/>
        </w:rPr>
      </w:pPr>
      <w:r w:rsidRPr="00E50ADC">
        <w:rPr>
          <w:rFonts w:ascii="Book Antiqua" w:hAnsi="Book Antiqua"/>
          <w:bCs/>
        </w:rPr>
        <w:t xml:space="preserve">A pesar de lo expuesto, la persona que ocupa la plaza ha venido desempeñando </w:t>
      </w:r>
      <w:r w:rsidR="000F5F68" w:rsidRPr="00E50ADC">
        <w:rPr>
          <w:rFonts w:ascii="Book Antiqua" w:hAnsi="Book Antiqua"/>
          <w:bCs/>
        </w:rPr>
        <w:t xml:space="preserve">en los últimos </w:t>
      </w:r>
      <w:r w:rsidR="002A00CC" w:rsidRPr="00E50ADC">
        <w:rPr>
          <w:rFonts w:ascii="Book Antiqua" w:hAnsi="Book Antiqua"/>
          <w:bCs/>
        </w:rPr>
        <w:t xml:space="preserve">años </w:t>
      </w:r>
      <w:r w:rsidRPr="00E50ADC">
        <w:rPr>
          <w:rFonts w:ascii="Book Antiqua" w:hAnsi="Book Antiqua"/>
          <w:bCs/>
        </w:rPr>
        <w:t xml:space="preserve">sus labores bajo la dirección funcional de la Unidad de Capacitación y Supervisión, de acuerdo con las funciones referidas en el </w:t>
      </w:r>
      <w:r w:rsidRPr="00E50ADC">
        <w:rPr>
          <w:rFonts w:ascii="Book Antiqua" w:hAnsi="Book Antiqua"/>
        </w:rPr>
        <w:t xml:space="preserve">apartado </w:t>
      </w:r>
      <w:r w:rsidR="00450DC5" w:rsidRPr="00E50ADC">
        <w:rPr>
          <w:rFonts w:ascii="Book Antiqua" w:hAnsi="Book Antiqua"/>
        </w:rPr>
        <w:t>3.1.</w:t>
      </w:r>
      <w:r w:rsidRPr="00E50ADC">
        <w:rPr>
          <w:rFonts w:ascii="Book Antiqua" w:hAnsi="Book Antiqua"/>
          <w:bCs/>
        </w:rPr>
        <w:t xml:space="preserve"> del presente informe.</w:t>
      </w:r>
    </w:p>
    <w:p w14:paraId="39B12311" w14:textId="77777777" w:rsidR="005227A5" w:rsidRPr="00E50ADC" w:rsidRDefault="005227A5" w:rsidP="00CE012A">
      <w:pPr>
        <w:spacing w:line="240" w:lineRule="auto"/>
        <w:rPr>
          <w:rFonts w:ascii="Book Antiqua" w:hAnsi="Book Antiqua"/>
          <w:bCs/>
        </w:rPr>
      </w:pPr>
    </w:p>
    <w:p w14:paraId="6761C362" w14:textId="3A80302F" w:rsidR="005227A5" w:rsidRPr="00E50ADC" w:rsidRDefault="00D2489F" w:rsidP="00CE012A">
      <w:pPr>
        <w:spacing w:line="240" w:lineRule="auto"/>
        <w:rPr>
          <w:rFonts w:ascii="Book Antiqua" w:hAnsi="Book Antiqua"/>
          <w:bCs/>
        </w:rPr>
      </w:pPr>
      <w:r w:rsidRPr="00E50ADC">
        <w:rPr>
          <w:rFonts w:ascii="Book Antiqua" w:hAnsi="Book Antiqua"/>
          <w:bCs/>
        </w:rPr>
        <w:t>La atención de los proyectos asignados se ejecuta solo</w:t>
      </w:r>
      <w:r w:rsidR="001E61CC" w:rsidRPr="00E50ADC">
        <w:rPr>
          <w:rFonts w:ascii="Book Antiqua" w:hAnsi="Book Antiqua"/>
          <w:bCs/>
        </w:rPr>
        <w:t xml:space="preserve"> por</w:t>
      </w:r>
      <w:r w:rsidR="005227A5" w:rsidRPr="00E50ADC">
        <w:rPr>
          <w:rFonts w:ascii="Book Antiqua" w:hAnsi="Book Antiqua"/>
          <w:bCs/>
        </w:rPr>
        <w:t xml:space="preserve"> la plaza </w:t>
      </w:r>
      <w:r w:rsidR="001E61CC" w:rsidRPr="00E50ADC">
        <w:rPr>
          <w:rFonts w:ascii="Book Antiqua" w:hAnsi="Book Antiqua"/>
          <w:bCs/>
        </w:rPr>
        <w:t xml:space="preserve">bajo análisis, </w:t>
      </w:r>
      <w:r w:rsidR="00A60D41" w:rsidRPr="00E50ADC">
        <w:rPr>
          <w:rFonts w:ascii="Book Antiqua" w:hAnsi="Book Antiqua"/>
          <w:bCs/>
        </w:rPr>
        <w:t xml:space="preserve">exceptuando el Proyecto de Descongestionamiento </w:t>
      </w:r>
      <w:r w:rsidR="005227A5" w:rsidRPr="00E50ADC">
        <w:rPr>
          <w:rFonts w:ascii="Book Antiqua" w:hAnsi="Book Antiqua"/>
          <w:bCs/>
        </w:rPr>
        <w:t xml:space="preserve">en </w:t>
      </w:r>
      <w:r w:rsidR="00A60D41" w:rsidRPr="00E50ADC">
        <w:rPr>
          <w:rFonts w:ascii="Book Antiqua" w:hAnsi="Book Antiqua"/>
          <w:bCs/>
        </w:rPr>
        <w:t>el cual</w:t>
      </w:r>
      <w:r w:rsidR="005227A5" w:rsidRPr="00E50ADC">
        <w:rPr>
          <w:rFonts w:ascii="Book Antiqua" w:hAnsi="Book Antiqua"/>
          <w:bCs/>
        </w:rPr>
        <w:t xml:space="preserve"> cuenta con dos personas a su cargo que le colaboran de manera fija, concretamente, una persona </w:t>
      </w:r>
      <w:r w:rsidR="00450DC5" w:rsidRPr="00E50ADC">
        <w:rPr>
          <w:rFonts w:ascii="Book Antiqua" w:hAnsi="Book Antiqua"/>
          <w:bCs/>
        </w:rPr>
        <w:t>F</w:t>
      </w:r>
      <w:r w:rsidR="005227A5" w:rsidRPr="00E50ADC">
        <w:rPr>
          <w:rFonts w:ascii="Book Antiqua" w:hAnsi="Book Antiqua"/>
          <w:bCs/>
        </w:rPr>
        <w:t xml:space="preserve">iscal </w:t>
      </w:r>
      <w:r w:rsidR="00450DC5" w:rsidRPr="00E50ADC">
        <w:rPr>
          <w:rFonts w:ascii="Book Antiqua" w:hAnsi="Book Antiqua"/>
          <w:bCs/>
        </w:rPr>
        <w:t>A</w:t>
      </w:r>
      <w:r w:rsidR="005227A5" w:rsidRPr="00E50ADC">
        <w:rPr>
          <w:rFonts w:ascii="Book Antiqua" w:hAnsi="Book Antiqua"/>
          <w:bCs/>
        </w:rPr>
        <w:t xml:space="preserve">uxiliar y una persona </w:t>
      </w:r>
      <w:r w:rsidR="00450DC5" w:rsidRPr="00E50ADC">
        <w:rPr>
          <w:rFonts w:ascii="Book Antiqua" w:hAnsi="Book Antiqua"/>
          <w:bCs/>
        </w:rPr>
        <w:t>T</w:t>
      </w:r>
      <w:r w:rsidR="005227A5" w:rsidRPr="00E50ADC">
        <w:rPr>
          <w:rFonts w:ascii="Book Antiqua" w:hAnsi="Book Antiqua"/>
          <w:bCs/>
        </w:rPr>
        <w:t xml:space="preserve">écnica </w:t>
      </w:r>
      <w:r w:rsidR="00450DC5" w:rsidRPr="00E50ADC">
        <w:rPr>
          <w:rFonts w:ascii="Book Antiqua" w:hAnsi="Book Antiqua"/>
          <w:bCs/>
        </w:rPr>
        <w:t>J</w:t>
      </w:r>
      <w:r w:rsidR="005227A5" w:rsidRPr="00E50ADC">
        <w:rPr>
          <w:rFonts w:ascii="Book Antiqua" w:hAnsi="Book Antiqua"/>
          <w:bCs/>
        </w:rPr>
        <w:t xml:space="preserve">udicial 2; asimismo cuenta con tres personas </w:t>
      </w:r>
      <w:r w:rsidR="007B0BBE" w:rsidRPr="00E50ADC">
        <w:rPr>
          <w:rFonts w:ascii="Book Antiqua" w:hAnsi="Book Antiqua"/>
          <w:bCs/>
        </w:rPr>
        <w:t>F</w:t>
      </w:r>
      <w:r w:rsidR="005227A5" w:rsidRPr="00E50ADC">
        <w:rPr>
          <w:rFonts w:ascii="Book Antiqua" w:hAnsi="Book Antiqua"/>
          <w:bCs/>
        </w:rPr>
        <w:t xml:space="preserve">iscales </w:t>
      </w:r>
      <w:r w:rsidR="007B0BBE" w:rsidRPr="00E50ADC">
        <w:rPr>
          <w:rFonts w:ascii="Book Antiqua" w:hAnsi="Book Antiqua"/>
          <w:bCs/>
        </w:rPr>
        <w:t>A</w:t>
      </w:r>
      <w:r w:rsidR="005227A5" w:rsidRPr="00E50ADC">
        <w:rPr>
          <w:rFonts w:ascii="Book Antiqua" w:hAnsi="Book Antiqua"/>
          <w:bCs/>
        </w:rPr>
        <w:t>uxiliares, quienes</w:t>
      </w:r>
      <w:r w:rsidR="00871045" w:rsidRPr="00E50ADC">
        <w:rPr>
          <w:rFonts w:ascii="Book Antiqua" w:hAnsi="Book Antiqua"/>
          <w:bCs/>
        </w:rPr>
        <w:t>,</w:t>
      </w:r>
      <w:r w:rsidR="005227A5" w:rsidRPr="00E50ADC">
        <w:rPr>
          <w:rFonts w:ascii="Book Antiqua" w:hAnsi="Book Antiqua"/>
          <w:bCs/>
        </w:rPr>
        <w:t xml:space="preserve"> en virtud de encargarse de otros proyectos o materias, únicamente brindan apoyo durante dos días a la semana. A continuación, la estructura organizativa del personal a cargo de la plaza:</w:t>
      </w:r>
    </w:p>
    <w:p w14:paraId="102ECAEA" w14:textId="77777777" w:rsidR="00147240" w:rsidRPr="00E50ADC" w:rsidRDefault="00147240" w:rsidP="00CE012A">
      <w:pPr>
        <w:pStyle w:val="Descripcin"/>
        <w:jc w:val="center"/>
        <w:rPr>
          <w:rFonts w:ascii="Book Antiqua" w:hAnsi="Book Antiqua" w:cs="Times New Roman"/>
          <w:bCs w:val="0"/>
          <w:sz w:val="24"/>
          <w:szCs w:val="24"/>
          <w:shd w:val="clear" w:color="auto" w:fill="auto"/>
        </w:rPr>
      </w:pPr>
    </w:p>
    <w:p w14:paraId="1B9202C1" w14:textId="77777777" w:rsidR="00147240" w:rsidRPr="00E50ADC" w:rsidRDefault="00147240" w:rsidP="00CE012A">
      <w:pPr>
        <w:pStyle w:val="Descripcin"/>
        <w:jc w:val="center"/>
        <w:rPr>
          <w:rFonts w:ascii="Book Antiqua" w:hAnsi="Book Antiqua" w:cs="Times New Roman"/>
          <w:bCs w:val="0"/>
          <w:sz w:val="24"/>
          <w:szCs w:val="24"/>
          <w:shd w:val="clear" w:color="auto" w:fill="auto"/>
        </w:rPr>
      </w:pPr>
    </w:p>
    <w:p w14:paraId="0006E964" w14:textId="77777777" w:rsidR="004177BB" w:rsidRDefault="004177BB" w:rsidP="00CE012A">
      <w:pPr>
        <w:pStyle w:val="Descripcin"/>
        <w:jc w:val="center"/>
        <w:rPr>
          <w:rFonts w:ascii="Book Antiqua" w:hAnsi="Book Antiqua" w:cs="Times New Roman"/>
          <w:bCs w:val="0"/>
          <w:sz w:val="24"/>
          <w:szCs w:val="24"/>
          <w:shd w:val="clear" w:color="auto" w:fill="auto"/>
        </w:rPr>
      </w:pPr>
    </w:p>
    <w:p w14:paraId="06CB92D5" w14:textId="77777777" w:rsidR="004177BB" w:rsidRDefault="004177BB">
      <w:pPr>
        <w:spacing w:after="160" w:line="259" w:lineRule="auto"/>
        <w:jc w:val="left"/>
        <w:rPr>
          <w:rFonts w:ascii="Book Antiqua" w:hAnsi="Book Antiqua"/>
          <w:b/>
          <w:lang w:val="es-CR"/>
        </w:rPr>
      </w:pPr>
      <w:r>
        <w:rPr>
          <w:rFonts w:ascii="Book Antiqua" w:hAnsi="Book Antiqua"/>
          <w:bCs/>
        </w:rPr>
        <w:br w:type="page"/>
      </w:r>
    </w:p>
    <w:p w14:paraId="2C9179EB" w14:textId="243455C8" w:rsidR="005227A5" w:rsidRPr="00E50ADC" w:rsidRDefault="005227A5" w:rsidP="00CE012A">
      <w:pPr>
        <w:pStyle w:val="Descripcin"/>
        <w:jc w:val="center"/>
        <w:rPr>
          <w:rFonts w:ascii="Book Antiqua" w:hAnsi="Book Antiqua" w:cs="Times New Roman"/>
          <w:bCs w:val="0"/>
          <w:sz w:val="24"/>
          <w:szCs w:val="24"/>
          <w:shd w:val="clear" w:color="auto" w:fill="auto"/>
        </w:rPr>
      </w:pPr>
      <w:r w:rsidRPr="00E50ADC">
        <w:rPr>
          <w:rFonts w:ascii="Book Antiqua" w:hAnsi="Book Antiqua" w:cs="Times New Roman"/>
          <w:bCs w:val="0"/>
          <w:sz w:val="24"/>
          <w:szCs w:val="24"/>
          <w:shd w:val="clear" w:color="auto" w:fill="auto"/>
        </w:rPr>
        <w:lastRenderedPageBreak/>
        <w:t xml:space="preserve">Figura </w:t>
      </w:r>
      <w:r w:rsidRPr="00E50ADC">
        <w:rPr>
          <w:rFonts w:ascii="Book Antiqua" w:hAnsi="Book Antiqua" w:cs="Times New Roman"/>
          <w:bCs w:val="0"/>
          <w:sz w:val="24"/>
          <w:szCs w:val="24"/>
          <w:shd w:val="clear" w:color="auto" w:fill="auto"/>
        </w:rPr>
        <w:fldChar w:fldCharType="begin"/>
      </w:r>
      <w:r w:rsidRPr="00E50ADC">
        <w:rPr>
          <w:rFonts w:ascii="Book Antiqua" w:hAnsi="Book Antiqua" w:cs="Times New Roman"/>
          <w:bCs w:val="0"/>
          <w:sz w:val="24"/>
          <w:szCs w:val="24"/>
          <w:shd w:val="clear" w:color="auto" w:fill="auto"/>
        </w:rPr>
        <w:instrText xml:space="preserve"> SEQ Figura \* ARABIC </w:instrText>
      </w:r>
      <w:r w:rsidRPr="00E50ADC">
        <w:rPr>
          <w:rFonts w:ascii="Book Antiqua" w:hAnsi="Book Antiqua" w:cs="Times New Roman"/>
          <w:bCs w:val="0"/>
          <w:sz w:val="24"/>
          <w:szCs w:val="24"/>
          <w:shd w:val="clear" w:color="auto" w:fill="auto"/>
        </w:rPr>
        <w:fldChar w:fldCharType="separate"/>
      </w:r>
      <w:r w:rsidR="009C0474" w:rsidRPr="00E50ADC">
        <w:rPr>
          <w:rFonts w:ascii="Book Antiqua" w:hAnsi="Book Antiqua" w:cs="Times New Roman"/>
          <w:bCs w:val="0"/>
          <w:noProof/>
          <w:sz w:val="24"/>
          <w:szCs w:val="24"/>
          <w:shd w:val="clear" w:color="auto" w:fill="auto"/>
        </w:rPr>
        <w:t>2</w:t>
      </w:r>
      <w:r w:rsidRPr="00E50ADC">
        <w:rPr>
          <w:rFonts w:ascii="Book Antiqua" w:hAnsi="Book Antiqua" w:cs="Times New Roman"/>
          <w:bCs w:val="0"/>
          <w:sz w:val="24"/>
          <w:szCs w:val="24"/>
          <w:shd w:val="clear" w:color="auto" w:fill="auto"/>
        </w:rPr>
        <w:fldChar w:fldCharType="end"/>
      </w:r>
    </w:p>
    <w:p w14:paraId="63FEF4C0" w14:textId="0F5A2114" w:rsidR="005227A5" w:rsidRPr="00E50ADC" w:rsidRDefault="00D2489F" w:rsidP="00CE012A">
      <w:pPr>
        <w:spacing w:line="240" w:lineRule="auto"/>
        <w:jc w:val="center"/>
        <w:rPr>
          <w:rFonts w:ascii="Book Antiqua" w:hAnsi="Book Antiqua"/>
          <w:bCs/>
        </w:rPr>
      </w:pPr>
      <w:r w:rsidRPr="00E50ADC">
        <w:rPr>
          <w:rFonts w:ascii="Book Antiqua" w:hAnsi="Book Antiqua"/>
          <w:bCs/>
        </w:rPr>
        <w:t>Equipo de trabajo del Proyecto de Descongestionamiento, Resolución de Rezago y Archivos Fiscales</w:t>
      </w:r>
    </w:p>
    <w:p w14:paraId="4700556C" w14:textId="6EDF7A4E" w:rsidR="005227A5" w:rsidRPr="00E50ADC" w:rsidRDefault="00B14E9E" w:rsidP="00CE012A">
      <w:pPr>
        <w:spacing w:line="240" w:lineRule="auto"/>
        <w:jc w:val="center"/>
        <w:rPr>
          <w:rFonts w:ascii="Book Antiqua" w:hAnsi="Book Antiqua"/>
          <w:bCs/>
        </w:rPr>
      </w:pPr>
      <w:r w:rsidRPr="00E50ADC">
        <w:rPr>
          <w:rFonts w:ascii="Book Antiqua" w:hAnsi="Book Antiqua"/>
          <w:bCs/>
          <w:noProof/>
        </w:rPr>
        <w:drawing>
          <wp:inline distT="0" distB="0" distL="0" distR="0" wp14:anchorId="1227C988" wp14:editId="5E1C101C">
            <wp:extent cx="4813136" cy="217932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0004" cy="2218652"/>
                    </a:xfrm>
                    <a:prstGeom prst="rect">
                      <a:avLst/>
                    </a:prstGeom>
                    <a:noFill/>
                    <a:ln>
                      <a:noFill/>
                    </a:ln>
                  </pic:spPr>
                </pic:pic>
              </a:graphicData>
            </a:graphic>
          </wp:inline>
        </w:drawing>
      </w:r>
    </w:p>
    <w:p w14:paraId="72D9EABF" w14:textId="77777777" w:rsidR="005227A5" w:rsidRPr="00E50ADC" w:rsidRDefault="005227A5" w:rsidP="004177BB">
      <w:pPr>
        <w:spacing w:line="240" w:lineRule="auto"/>
        <w:ind w:left="851"/>
        <w:rPr>
          <w:rFonts w:ascii="Book Antiqua" w:hAnsi="Book Antiqua"/>
          <w:bCs/>
          <w:sz w:val="20"/>
          <w:szCs w:val="20"/>
        </w:rPr>
      </w:pPr>
      <w:r w:rsidRPr="00E50ADC">
        <w:rPr>
          <w:rFonts w:ascii="Book Antiqua" w:hAnsi="Book Antiqua"/>
          <w:bCs/>
          <w:sz w:val="20"/>
          <w:szCs w:val="20"/>
        </w:rPr>
        <w:t>Fuente: Elaboración propia de acuerdo con las entrevistas realizadas.</w:t>
      </w:r>
    </w:p>
    <w:p w14:paraId="2D0F8B69" w14:textId="77777777" w:rsidR="005227A5" w:rsidRPr="00E50ADC" w:rsidRDefault="005227A5" w:rsidP="00CE012A">
      <w:pPr>
        <w:spacing w:line="240" w:lineRule="auto"/>
        <w:rPr>
          <w:rFonts w:ascii="Book Antiqua" w:hAnsi="Book Antiqua"/>
          <w:bCs/>
        </w:rPr>
      </w:pPr>
    </w:p>
    <w:p w14:paraId="6193C96D" w14:textId="52B4C4D1" w:rsidR="005227A5" w:rsidRPr="00E50ADC" w:rsidRDefault="00B14E9E" w:rsidP="00CE012A">
      <w:pPr>
        <w:pStyle w:val="Ttulo3"/>
        <w:spacing w:before="0" w:after="0" w:line="240" w:lineRule="auto"/>
        <w:rPr>
          <w:rFonts w:ascii="Book Antiqua" w:hAnsi="Book Antiqua"/>
          <w:b w:val="0"/>
        </w:rPr>
      </w:pPr>
      <w:r w:rsidRPr="00E50ADC">
        <w:rPr>
          <w:rFonts w:ascii="Book Antiqua" w:hAnsi="Book Antiqua"/>
        </w:rPr>
        <w:t>3</w:t>
      </w:r>
      <w:r w:rsidR="005227A5" w:rsidRPr="00E50ADC">
        <w:rPr>
          <w:rFonts w:ascii="Book Antiqua" w:hAnsi="Book Antiqua"/>
        </w:rPr>
        <w:t>.3.2. Unidad de Capacitación y Supervisión (UCS):</w:t>
      </w:r>
    </w:p>
    <w:p w14:paraId="7DA34644" w14:textId="77777777" w:rsidR="005227A5" w:rsidRPr="00E50ADC" w:rsidRDefault="005227A5" w:rsidP="00CE012A">
      <w:pPr>
        <w:spacing w:line="240" w:lineRule="auto"/>
        <w:rPr>
          <w:rFonts w:ascii="Book Antiqua" w:hAnsi="Book Antiqua"/>
          <w:bCs/>
        </w:rPr>
      </w:pPr>
    </w:p>
    <w:p w14:paraId="7BCB9F94" w14:textId="75B54D33" w:rsidR="005227A5" w:rsidRPr="00E50ADC" w:rsidRDefault="005227A5" w:rsidP="00CE012A">
      <w:pPr>
        <w:spacing w:line="240" w:lineRule="auto"/>
        <w:rPr>
          <w:rFonts w:ascii="Book Antiqua" w:hAnsi="Book Antiqua"/>
          <w:bCs/>
        </w:rPr>
      </w:pPr>
      <w:r w:rsidRPr="00E50ADC">
        <w:rPr>
          <w:rFonts w:ascii="Book Antiqua" w:hAnsi="Book Antiqua"/>
          <w:bCs/>
        </w:rPr>
        <w:t xml:space="preserve">La Unidad de Capacitación y Supervisión del Ministerio Público fue creada mediante la Ley Orgánica del Ministerio Público (Ley 7728, del 15 de diciembre de 1997, artículo XXXIX) y </w:t>
      </w:r>
      <w:r w:rsidR="006A2A9C" w:rsidRPr="00E50ADC">
        <w:rPr>
          <w:rFonts w:ascii="Book Antiqua" w:hAnsi="Book Antiqua"/>
          <w:bCs/>
        </w:rPr>
        <w:t xml:space="preserve">se encuentra </w:t>
      </w:r>
      <w:r w:rsidR="00691803" w:rsidRPr="00E50ADC">
        <w:rPr>
          <w:rFonts w:ascii="Book Antiqua" w:hAnsi="Book Antiqua"/>
          <w:bCs/>
        </w:rPr>
        <w:t xml:space="preserve">a cargo de </w:t>
      </w:r>
      <w:r w:rsidRPr="00E50ADC">
        <w:rPr>
          <w:rFonts w:ascii="Book Antiqua" w:hAnsi="Book Antiqua"/>
          <w:bCs/>
        </w:rPr>
        <w:t>una plaza de Fiscal o Fiscala Adjunta 2</w:t>
      </w:r>
      <w:r w:rsidR="006A1D70" w:rsidRPr="00E50ADC">
        <w:rPr>
          <w:rFonts w:ascii="Book Antiqua" w:hAnsi="Book Antiqua"/>
          <w:bCs/>
        </w:rPr>
        <w:t xml:space="preserve"> y tiene como misión la siguiente: </w:t>
      </w:r>
    </w:p>
    <w:p w14:paraId="3A687C7A" w14:textId="77777777" w:rsidR="005227A5" w:rsidRPr="00E50ADC" w:rsidRDefault="005227A5" w:rsidP="00CE012A">
      <w:pPr>
        <w:spacing w:line="240" w:lineRule="auto"/>
        <w:ind w:left="1276" w:right="1241"/>
        <w:rPr>
          <w:rFonts w:ascii="Book Antiqua" w:hAnsi="Book Antiqua" w:cs="Segoe UI"/>
          <w:i/>
          <w:lang w:val="es-CR" w:eastAsia="es-CR"/>
        </w:rPr>
      </w:pPr>
    </w:p>
    <w:p w14:paraId="74ABA745" w14:textId="75A2E5E6" w:rsidR="00F373A0" w:rsidRPr="00E50ADC" w:rsidRDefault="00682BF4" w:rsidP="00CE012A">
      <w:pPr>
        <w:spacing w:line="240" w:lineRule="auto"/>
        <w:ind w:left="1418" w:right="1099"/>
        <w:rPr>
          <w:rFonts w:ascii="Book Antiqua" w:hAnsi="Book Antiqua"/>
          <w:bCs/>
          <w:i/>
          <w:iCs/>
        </w:rPr>
      </w:pPr>
      <w:r w:rsidRPr="00E50ADC">
        <w:rPr>
          <w:rFonts w:ascii="Book Antiqua" w:hAnsi="Book Antiqua"/>
          <w:bCs/>
          <w:i/>
          <w:iCs/>
        </w:rPr>
        <w:t>“</w:t>
      </w:r>
      <w:r w:rsidR="00F373A0" w:rsidRPr="00E50ADC">
        <w:rPr>
          <w:rFonts w:ascii="Book Antiqua" w:hAnsi="Book Antiqua"/>
          <w:bCs/>
          <w:i/>
          <w:iCs/>
        </w:rPr>
        <w:t>Dotar al Ministerio Público de Costa Rica del personal profesional y técnico con las competencias requeridas para el desempeño de la función encomendada por Ley, y supervisar el cumplimiento de las directrices y circulares emitidas por la Fiscalía General de la República, todo conforme a los valores institucionales.</w:t>
      </w:r>
      <w:r w:rsidR="00DB5D23" w:rsidRPr="00E50ADC">
        <w:rPr>
          <w:rFonts w:ascii="Book Antiqua" w:hAnsi="Book Antiqua"/>
          <w:bCs/>
          <w:i/>
          <w:iCs/>
        </w:rPr>
        <w:t>”</w:t>
      </w:r>
      <w:r w:rsidR="004177BB">
        <w:rPr>
          <w:rFonts w:ascii="Book Antiqua" w:hAnsi="Book Antiqua"/>
          <w:bCs/>
          <w:i/>
          <w:iCs/>
        </w:rPr>
        <w:t>.</w:t>
      </w:r>
    </w:p>
    <w:p w14:paraId="2700104C" w14:textId="77777777" w:rsidR="00DB5D23" w:rsidRPr="00E50ADC" w:rsidRDefault="00DB5D23" w:rsidP="00CE012A">
      <w:pPr>
        <w:spacing w:line="240" w:lineRule="auto"/>
        <w:ind w:left="1276" w:right="1241"/>
        <w:rPr>
          <w:rFonts w:ascii="Book Antiqua" w:hAnsi="Book Antiqua" w:cs="Segoe UI"/>
          <w:i/>
          <w:iCs/>
          <w:lang w:val="es-CR" w:eastAsia="es-CR"/>
        </w:rPr>
      </w:pPr>
    </w:p>
    <w:p w14:paraId="00AD1BF3" w14:textId="77777777" w:rsidR="004177BB" w:rsidRDefault="004177BB">
      <w:pPr>
        <w:spacing w:after="160" w:line="259" w:lineRule="auto"/>
        <w:jc w:val="left"/>
        <w:rPr>
          <w:rFonts w:ascii="Book Antiqua" w:hAnsi="Book Antiqua"/>
          <w:bCs/>
        </w:rPr>
      </w:pPr>
      <w:r>
        <w:rPr>
          <w:rFonts w:ascii="Book Antiqua" w:hAnsi="Book Antiqua"/>
          <w:bCs/>
        </w:rPr>
        <w:br w:type="page"/>
      </w:r>
    </w:p>
    <w:p w14:paraId="2538D913" w14:textId="055A9FB2" w:rsidR="00DB5D23" w:rsidRPr="00E50ADC" w:rsidRDefault="00DB5D23" w:rsidP="00CE012A">
      <w:pPr>
        <w:spacing w:line="240" w:lineRule="auto"/>
        <w:rPr>
          <w:rFonts w:ascii="Book Antiqua" w:hAnsi="Book Antiqua"/>
          <w:bCs/>
        </w:rPr>
      </w:pPr>
      <w:r w:rsidRPr="00E50ADC">
        <w:rPr>
          <w:rFonts w:ascii="Book Antiqua" w:hAnsi="Book Antiqua"/>
          <w:bCs/>
        </w:rPr>
        <w:lastRenderedPageBreak/>
        <w:t>En lo que respecta a su estructura organizacional, la Unidad se compone por cuatro áreas como se detallan en la siguiente figura:</w:t>
      </w:r>
    </w:p>
    <w:p w14:paraId="27623773" w14:textId="77777777" w:rsidR="00F373A0" w:rsidRPr="00E50ADC" w:rsidRDefault="00F373A0" w:rsidP="00CE012A">
      <w:pPr>
        <w:spacing w:line="240" w:lineRule="auto"/>
        <w:rPr>
          <w:rFonts w:ascii="Book Antiqua" w:hAnsi="Book Antiqua"/>
          <w:bCs/>
        </w:rPr>
      </w:pPr>
    </w:p>
    <w:p w14:paraId="068AF109" w14:textId="77777777" w:rsidR="00DB5D23" w:rsidRPr="00E50ADC" w:rsidRDefault="00DB5D23" w:rsidP="00CE012A">
      <w:pPr>
        <w:pStyle w:val="Prrafodelista"/>
        <w:spacing w:line="240" w:lineRule="auto"/>
        <w:jc w:val="center"/>
        <w:rPr>
          <w:rFonts w:ascii="Book Antiqua" w:hAnsi="Book Antiqua"/>
          <w:b/>
        </w:rPr>
      </w:pPr>
    </w:p>
    <w:p w14:paraId="5497521F" w14:textId="3599AAFD" w:rsidR="005227A5" w:rsidRPr="00E50ADC" w:rsidRDefault="005227A5" w:rsidP="00CE012A">
      <w:pPr>
        <w:pStyle w:val="Prrafodelista"/>
        <w:spacing w:line="240" w:lineRule="auto"/>
        <w:jc w:val="center"/>
        <w:rPr>
          <w:rFonts w:ascii="Book Antiqua" w:hAnsi="Book Antiqua"/>
          <w:b/>
        </w:rPr>
      </w:pPr>
      <w:r w:rsidRPr="00E50ADC">
        <w:rPr>
          <w:rFonts w:ascii="Book Antiqua" w:hAnsi="Book Antiqua"/>
          <w:b/>
        </w:rPr>
        <w:t xml:space="preserve">Figura </w:t>
      </w:r>
      <w:r w:rsidRPr="00E50ADC">
        <w:rPr>
          <w:rFonts w:ascii="Book Antiqua" w:hAnsi="Book Antiqua"/>
          <w:b/>
        </w:rPr>
        <w:fldChar w:fldCharType="begin"/>
      </w:r>
      <w:r w:rsidRPr="00E50ADC">
        <w:rPr>
          <w:rFonts w:ascii="Book Antiqua" w:hAnsi="Book Antiqua"/>
          <w:b/>
        </w:rPr>
        <w:instrText xml:space="preserve"> SEQ Figura \* ARABIC </w:instrText>
      </w:r>
      <w:r w:rsidRPr="00E50ADC">
        <w:rPr>
          <w:rFonts w:ascii="Book Antiqua" w:hAnsi="Book Antiqua"/>
          <w:b/>
        </w:rPr>
        <w:fldChar w:fldCharType="separate"/>
      </w:r>
      <w:r w:rsidR="009C0474" w:rsidRPr="00E50ADC">
        <w:rPr>
          <w:rFonts w:ascii="Book Antiqua" w:hAnsi="Book Antiqua"/>
          <w:b/>
          <w:noProof/>
        </w:rPr>
        <w:t>3</w:t>
      </w:r>
      <w:r w:rsidRPr="00E50ADC">
        <w:rPr>
          <w:rFonts w:ascii="Book Antiqua" w:hAnsi="Book Antiqua"/>
          <w:b/>
        </w:rPr>
        <w:fldChar w:fldCharType="end"/>
      </w:r>
    </w:p>
    <w:p w14:paraId="2D4AF1A7" w14:textId="2C5B7C94" w:rsidR="00726A83" w:rsidRPr="00E50ADC" w:rsidRDefault="005227A5" w:rsidP="00CE012A">
      <w:pPr>
        <w:pStyle w:val="Prrafodelista"/>
        <w:spacing w:line="240" w:lineRule="auto"/>
        <w:jc w:val="center"/>
        <w:rPr>
          <w:rFonts w:ascii="Book Antiqua" w:hAnsi="Book Antiqua"/>
        </w:rPr>
      </w:pPr>
      <w:r w:rsidRPr="00E50ADC">
        <w:rPr>
          <w:rFonts w:ascii="Book Antiqua" w:hAnsi="Book Antiqua"/>
          <w:bCs/>
        </w:rPr>
        <w:t xml:space="preserve">Estructura Interna de la Unidad de Capacitación y Supervisión (UCS) </w:t>
      </w:r>
    </w:p>
    <w:p w14:paraId="1ED30ECE" w14:textId="4CC6F6AF" w:rsidR="00B4025C" w:rsidRPr="00E50ADC" w:rsidRDefault="004177BB" w:rsidP="00CE012A">
      <w:pPr>
        <w:pStyle w:val="Prrafodelista"/>
        <w:spacing w:line="240" w:lineRule="auto"/>
        <w:jc w:val="center"/>
        <w:rPr>
          <w:rFonts w:ascii="Book Antiqua" w:hAnsi="Book Antiqua"/>
          <w:bCs/>
        </w:rPr>
      </w:pPr>
      <w:r w:rsidRPr="00E50ADC">
        <w:rPr>
          <w:rFonts w:ascii="Book Antiqua" w:hAnsi="Book Antiqua"/>
          <w:bCs/>
          <w:noProof/>
        </w:rPr>
        <w:drawing>
          <wp:anchor distT="0" distB="0" distL="114300" distR="114300" simplePos="0" relativeHeight="251658240" behindDoc="0" locked="0" layoutInCell="1" allowOverlap="1" wp14:anchorId="79E1D4D5" wp14:editId="07F264E7">
            <wp:simplePos x="0" y="0"/>
            <wp:positionH relativeFrom="margin">
              <wp:align>left</wp:align>
            </wp:positionH>
            <wp:positionV relativeFrom="paragraph">
              <wp:posOffset>229870</wp:posOffset>
            </wp:positionV>
            <wp:extent cx="5641975" cy="21018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1975" cy="2101850"/>
                    </a:xfrm>
                    <a:prstGeom prst="rect">
                      <a:avLst/>
                    </a:prstGeom>
                    <a:noFill/>
                    <a:ln>
                      <a:noFill/>
                    </a:ln>
                  </pic:spPr>
                </pic:pic>
              </a:graphicData>
            </a:graphic>
          </wp:anchor>
        </w:drawing>
      </w:r>
    </w:p>
    <w:p w14:paraId="596E5E51" w14:textId="16DB11AF" w:rsidR="005227A5" w:rsidRPr="004177BB" w:rsidRDefault="004177BB" w:rsidP="004177BB">
      <w:pPr>
        <w:spacing w:line="240" w:lineRule="auto"/>
        <w:rPr>
          <w:rFonts w:ascii="Book Antiqua" w:hAnsi="Book Antiqua"/>
          <w:bCs/>
        </w:rPr>
      </w:pPr>
      <w:r>
        <w:rPr>
          <w:rFonts w:ascii="Book Antiqua" w:hAnsi="Book Antiqua"/>
          <w:bCs/>
          <w:sz w:val="20"/>
          <w:szCs w:val="20"/>
        </w:rPr>
        <w:t xml:space="preserve"> </w:t>
      </w:r>
      <w:r w:rsidR="005227A5" w:rsidRPr="004177BB">
        <w:rPr>
          <w:rFonts w:ascii="Book Antiqua" w:hAnsi="Book Antiqua"/>
          <w:bCs/>
          <w:sz w:val="20"/>
          <w:szCs w:val="20"/>
        </w:rPr>
        <w:t>Fuente: Elaboración propia de acuerdo con entrevistas y datos del Sitio Web.</w:t>
      </w:r>
    </w:p>
    <w:p w14:paraId="7A251C25" w14:textId="77777777" w:rsidR="005227A5" w:rsidRPr="00E50ADC" w:rsidRDefault="005227A5" w:rsidP="00CE012A">
      <w:pPr>
        <w:spacing w:line="240" w:lineRule="auto"/>
        <w:rPr>
          <w:rFonts w:ascii="Book Antiqua" w:hAnsi="Book Antiqua"/>
          <w:bCs/>
        </w:rPr>
      </w:pPr>
    </w:p>
    <w:p w14:paraId="7CB5A5A8" w14:textId="77777777" w:rsidR="005227A5" w:rsidRPr="00E50ADC" w:rsidRDefault="005227A5" w:rsidP="00CE012A">
      <w:pPr>
        <w:spacing w:line="240" w:lineRule="auto"/>
        <w:rPr>
          <w:rFonts w:ascii="Book Antiqua" w:hAnsi="Book Antiqua"/>
          <w:bCs/>
        </w:rPr>
      </w:pPr>
    </w:p>
    <w:p w14:paraId="2CEFD2EC" w14:textId="6D4225A9" w:rsidR="005227A5" w:rsidRPr="00E50ADC" w:rsidRDefault="005227A5" w:rsidP="00CE012A">
      <w:pPr>
        <w:pStyle w:val="Prrafodelista"/>
        <w:numPr>
          <w:ilvl w:val="0"/>
          <w:numId w:val="25"/>
        </w:numPr>
        <w:spacing w:line="240" w:lineRule="auto"/>
        <w:rPr>
          <w:rFonts w:ascii="Book Antiqua" w:hAnsi="Book Antiqua"/>
          <w:bCs/>
        </w:rPr>
      </w:pPr>
      <w:r w:rsidRPr="00E50ADC">
        <w:rPr>
          <w:rFonts w:ascii="Book Antiqua" w:hAnsi="Book Antiqua"/>
          <w:b/>
        </w:rPr>
        <w:t>Capacitación y Formación del Personal Profesional y Administrativo</w:t>
      </w:r>
    </w:p>
    <w:p w14:paraId="077B70F1" w14:textId="77777777" w:rsidR="005227A5" w:rsidRPr="00E50ADC" w:rsidRDefault="005227A5" w:rsidP="00CE012A">
      <w:pPr>
        <w:pStyle w:val="Prrafodelista"/>
        <w:spacing w:line="240" w:lineRule="auto"/>
        <w:rPr>
          <w:rFonts w:ascii="Book Antiqua" w:hAnsi="Book Antiqua"/>
          <w:bCs/>
        </w:rPr>
      </w:pPr>
    </w:p>
    <w:p w14:paraId="64FB5A6B" w14:textId="77777777" w:rsidR="005C48B6" w:rsidRPr="00E50ADC" w:rsidRDefault="005C48B6" w:rsidP="00CE012A">
      <w:pPr>
        <w:spacing w:line="240" w:lineRule="auto"/>
        <w:rPr>
          <w:rFonts w:ascii="Book Antiqua" w:hAnsi="Book Antiqua"/>
          <w:bCs/>
        </w:rPr>
      </w:pPr>
      <w:r w:rsidRPr="00E50ADC">
        <w:rPr>
          <w:rFonts w:ascii="Book Antiqua" w:hAnsi="Book Antiqua"/>
          <w:bCs/>
        </w:rPr>
        <w:t>Esta área actualmente</w:t>
      </w:r>
      <w:r w:rsidR="005227A5" w:rsidRPr="00E50ADC">
        <w:rPr>
          <w:rFonts w:ascii="Book Antiqua" w:hAnsi="Book Antiqua"/>
          <w:bCs/>
        </w:rPr>
        <w:t xml:space="preserve"> se </w:t>
      </w:r>
      <w:r w:rsidRPr="00E50ADC">
        <w:rPr>
          <w:rFonts w:ascii="Book Antiqua" w:hAnsi="Book Antiqua"/>
          <w:bCs/>
        </w:rPr>
        <w:t>encuentra conformada por 3 Profesionales (una persona metodóloga de capacitación y 2 personas gestoras de capacitación), 2 personas Asistentes Administrativas y un Auxiliar de Servicios Generales.</w:t>
      </w:r>
    </w:p>
    <w:p w14:paraId="62FEB999" w14:textId="77777777" w:rsidR="005C48B6" w:rsidRPr="00E50ADC" w:rsidRDefault="005C48B6" w:rsidP="00CE012A">
      <w:pPr>
        <w:spacing w:line="240" w:lineRule="auto"/>
        <w:rPr>
          <w:rFonts w:ascii="Book Antiqua" w:hAnsi="Book Antiqua"/>
          <w:bCs/>
        </w:rPr>
      </w:pPr>
    </w:p>
    <w:p w14:paraId="25A892C9" w14:textId="433E2C41" w:rsidR="005227A5" w:rsidRPr="00E50ADC" w:rsidRDefault="00130DE4" w:rsidP="00CE012A">
      <w:pPr>
        <w:spacing w:line="240" w:lineRule="auto"/>
        <w:rPr>
          <w:rFonts w:ascii="Book Antiqua" w:hAnsi="Book Antiqua"/>
          <w:bCs/>
        </w:rPr>
      </w:pPr>
      <w:r w:rsidRPr="00E50ADC">
        <w:rPr>
          <w:rFonts w:ascii="Book Antiqua" w:hAnsi="Book Antiqua"/>
          <w:bCs/>
        </w:rPr>
        <w:t xml:space="preserve">El Área </w:t>
      </w:r>
      <w:r w:rsidR="00E732BB" w:rsidRPr="00E50ADC">
        <w:rPr>
          <w:rFonts w:ascii="Book Antiqua" w:hAnsi="Book Antiqua"/>
          <w:bCs/>
        </w:rPr>
        <w:t>se encarga de la</w:t>
      </w:r>
      <w:r w:rsidR="005227A5" w:rsidRPr="00E50ADC">
        <w:rPr>
          <w:rFonts w:ascii="Book Antiqua" w:hAnsi="Book Antiqua"/>
          <w:bCs/>
        </w:rPr>
        <w:t xml:space="preserve"> determinación de las necesidades de capacitación que se requieren dentro del Ministerio Público y de acuerdo con dichas necesidades</w:t>
      </w:r>
      <w:r w:rsidR="00E86E18">
        <w:rPr>
          <w:rFonts w:ascii="Book Antiqua" w:hAnsi="Book Antiqua"/>
          <w:bCs/>
        </w:rPr>
        <w:t>, se encarga de</w:t>
      </w:r>
      <w:r w:rsidR="005227A5" w:rsidRPr="00E50ADC">
        <w:rPr>
          <w:rFonts w:ascii="Book Antiqua" w:hAnsi="Book Antiqua"/>
          <w:bCs/>
        </w:rPr>
        <w:t xml:space="preserve"> estructura</w:t>
      </w:r>
      <w:r w:rsidR="00E86E18">
        <w:rPr>
          <w:rFonts w:ascii="Book Antiqua" w:hAnsi="Book Antiqua"/>
          <w:bCs/>
        </w:rPr>
        <w:t>r</w:t>
      </w:r>
      <w:r w:rsidR="005227A5" w:rsidRPr="00E50ADC">
        <w:rPr>
          <w:rFonts w:ascii="Book Antiqua" w:hAnsi="Book Antiqua"/>
          <w:bCs/>
        </w:rPr>
        <w:t xml:space="preserve"> los programas de capacitación, </w:t>
      </w:r>
      <w:r w:rsidR="00913490" w:rsidRPr="00E50ADC">
        <w:rPr>
          <w:rFonts w:ascii="Book Antiqua" w:hAnsi="Book Antiqua"/>
          <w:bCs/>
        </w:rPr>
        <w:t xml:space="preserve">asimismo brindan capacitación </w:t>
      </w:r>
      <w:r w:rsidR="00572F60" w:rsidRPr="00E50ADC">
        <w:rPr>
          <w:rFonts w:ascii="Book Antiqua" w:hAnsi="Book Antiqua"/>
          <w:bCs/>
        </w:rPr>
        <w:t xml:space="preserve">cada año </w:t>
      </w:r>
      <w:r w:rsidR="00913490" w:rsidRPr="00E50ADC">
        <w:rPr>
          <w:rFonts w:ascii="Book Antiqua" w:hAnsi="Book Antiqua"/>
          <w:bCs/>
        </w:rPr>
        <w:t>en</w:t>
      </w:r>
      <w:r w:rsidR="005227A5" w:rsidRPr="00E50ADC">
        <w:rPr>
          <w:rFonts w:ascii="Book Antiqua" w:hAnsi="Book Antiqua"/>
          <w:bCs/>
        </w:rPr>
        <w:t xml:space="preserve"> programas </w:t>
      </w:r>
      <w:r w:rsidR="00913490" w:rsidRPr="00E50ADC">
        <w:rPr>
          <w:rFonts w:ascii="Book Antiqua" w:hAnsi="Book Antiqua"/>
          <w:bCs/>
        </w:rPr>
        <w:t>existente</w:t>
      </w:r>
      <w:r w:rsidR="00572F60" w:rsidRPr="00E50ADC">
        <w:rPr>
          <w:rFonts w:ascii="Book Antiqua" w:hAnsi="Book Antiqua"/>
          <w:bCs/>
        </w:rPr>
        <w:t>s</w:t>
      </w:r>
      <w:r w:rsidR="005227A5" w:rsidRPr="00E50ADC">
        <w:rPr>
          <w:rFonts w:ascii="Book Antiqua" w:hAnsi="Book Antiqua"/>
          <w:bCs/>
        </w:rPr>
        <w:t>, por ejemplo:</w:t>
      </w:r>
    </w:p>
    <w:p w14:paraId="4F13FC90" w14:textId="77777777" w:rsidR="005227A5" w:rsidRPr="00E50ADC" w:rsidRDefault="005227A5" w:rsidP="00CE012A">
      <w:pPr>
        <w:spacing w:line="240" w:lineRule="auto"/>
        <w:rPr>
          <w:rFonts w:ascii="Book Antiqua" w:hAnsi="Book Antiqua"/>
          <w:bCs/>
        </w:rPr>
      </w:pPr>
    </w:p>
    <w:p w14:paraId="4CCD0E75" w14:textId="77777777" w:rsidR="005227A5" w:rsidRPr="00E50ADC" w:rsidRDefault="005227A5" w:rsidP="00CE012A">
      <w:pPr>
        <w:pStyle w:val="Prrafodelista"/>
        <w:numPr>
          <w:ilvl w:val="0"/>
          <w:numId w:val="26"/>
        </w:numPr>
        <w:spacing w:line="240" w:lineRule="auto"/>
        <w:rPr>
          <w:rFonts w:ascii="Book Antiqua" w:hAnsi="Book Antiqua"/>
          <w:bCs/>
        </w:rPr>
      </w:pPr>
      <w:r w:rsidRPr="00E50ADC">
        <w:rPr>
          <w:rFonts w:ascii="Book Antiqua" w:hAnsi="Book Antiqua"/>
          <w:bCs/>
        </w:rPr>
        <w:t>Programa de Inducción al Puesto de Fiscal Auxiliar.</w:t>
      </w:r>
    </w:p>
    <w:p w14:paraId="71B078CA" w14:textId="77777777" w:rsidR="005227A5" w:rsidRPr="00E50ADC" w:rsidRDefault="005227A5" w:rsidP="00CE012A">
      <w:pPr>
        <w:pStyle w:val="Prrafodelista"/>
        <w:spacing w:line="240" w:lineRule="auto"/>
        <w:rPr>
          <w:rFonts w:ascii="Book Antiqua" w:hAnsi="Book Antiqua"/>
          <w:bCs/>
        </w:rPr>
      </w:pPr>
    </w:p>
    <w:p w14:paraId="1A16D8DE" w14:textId="77777777" w:rsidR="005227A5" w:rsidRPr="00E50ADC" w:rsidRDefault="005227A5" w:rsidP="00CE012A">
      <w:pPr>
        <w:pStyle w:val="Prrafodelista"/>
        <w:numPr>
          <w:ilvl w:val="0"/>
          <w:numId w:val="26"/>
        </w:numPr>
        <w:spacing w:line="240" w:lineRule="auto"/>
        <w:rPr>
          <w:rFonts w:ascii="Book Antiqua" w:hAnsi="Book Antiqua"/>
          <w:bCs/>
        </w:rPr>
      </w:pPr>
      <w:r w:rsidRPr="00E50ADC">
        <w:rPr>
          <w:rFonts w:ascii="Book Antiqua" w:hAnsi="Book Antiqua"/>
          <w:bCs/>
        </w:rPr>
        <w:t>Programa de capacitación y formación permanente para fiscales y fiscalas.</w:t>
      </w:r>
    </w:p>
    <w:p w14:paraId="798A7D4F" w14:textId="77777777" w:rsidR="005227A5" w:rsidRPr="00E50ADC" w:rsidRDefault="005227A5" w:rsidP="00CE012A">
      <w:pPr>
        <w:pStyle w:val="Prrafodelista"/>
        <w:spacing w:line="240" w:lineRule="auto"/>
        <w:rPr>
          <w:rFonts w:ascii="Book Antiqua" w:hAnsi="Book Antiqua"/>
          <w:bCs/>
        </w:rPr>
      </w:pPr>
    </w:p>
    <w:p w14:paraId="50F63689" w14:textId="77777777" w:rsidR="005227A5" w:rsidRPr="00E50ADC" w:rsidRDefault="005227A5" w:rsidP="00CE012A">
      <w:pPr>
        <w:pStyle w:val="Prrafodelista"/>
        <w:numPr>
          <w:ilvl w:val="0"/>
          <w:numId w:val="26"/>
        </w:numPr>
        <w:spacing w:line="240" w:lineRule="auto"/>
        <w:rPr>
          <w:rFonts w:ascii="Book Antiqua" w:hAnsi="Book Antiqua"/>
          <w:bCs/>
        </w:rPr>
      </w:pPr>
      <w:r w:rsidRPr="00E50ADC">
        <w:rPr>
          <w:rFonts w:ascii="Book Antiqua" w:hAnsi="Book Antiqua"/>
          <w:bCs/>
        </w:rPr>
        <w:t>Programa de ciclos de videoconferencias en temas de actualidad penal y procesal penal.</w:t>
      </w:r>
    </w:p>
    <w:p w14:paraId="109702E9" w14:textId="77777777" w:rsidR="005227A5" w:rsidRPr="00E50ADC" w:rsidRDefault="005227A5" w:rsidP="00CE012A">
      <w:pPr>
        <w:pStyle w:val="Prrafodelista"/>
        <w:spacing w:line="240" w:lineRule="auto"/>
        <w:rPr>
          <w:rFonts w:ascii="Book Antiqua" w:hAnsi="Book Antiqua"/>
          <w:bCs/>
        </w:rPr>
      </w:pPr>
    </w:p>
    <w:p w14:paraId="0C574FA8" w14:textId="77777777" w:rsidR="005227A5" w:rsidRPr="00E50ADC" w:rsidRDefault="005227A5" w:rsidP="00CE012A">
      <w:pPr>
        <w:pStyle w:val="Prrafodelista"/>
        <w:numPr>
          <w:ilvl w:val="0"/>
          <w:numId w:val="26"/>
        </w:numPr>
        <w:spacing w:line="240" w:lineRule="auto"/>
        <w:rPr>
          <w:rFonts w:ascii="Book Antiqua" w:hAnsi="Book Antiqua"/>
          <w:bCs/>
        </w:rPr>
      </w:pPr>
      <w:r w:rsidRPr="00E50ADC">
        <w:rPr>
          <w:rFonts w:ascii="Book Antiqua" w:hAnsi="Book Antiqua"/>
          <w:bCs/>
        </w:rPr>
        <w:t>Programa de Capacitación Regional (PCR).</w:t>
      </w:r>
    </w:p>
    <w:p w14:paraId="0C979D8D" w14:textId="77777777" w:rsidR="005227A5" w:rsidRPr="00E50ADC" w:rsidRDefault="005227A5" w:rsidP="00CE012A">
      <w:pPr>
        <w:pStyle w:val="Prrafodelista"/>
        <w:spacing w:line="240" w:lineRule="auto"/>
        <w:rPr>
          <w:rFonts w:ascii="Book Antiqua" w:hAnsi="Book Antiqua"/>
          <w:bCs/>
        </w:rPr>
      </w:pPr>
    </w:p>
    <w:p w14:paraId="2F83E292" w14:textId="77777777" w:rsidR="005227A5" w:rsidRPr="00E50ADC" w:rsidRDefault="005227A5" w:rsidP="00CE012A">
      <w:pPr>
        <w:pStyle w:val="Prrafodelista"/>
        <w:numPr>
          <w:ilvl w:val="0"/>
          <w:numId w:val="26"/>
        </w:numPr>
        <w:spacing w:line="240" w:lineRule="auto"/>
        <w:rPr>
          <w:rFonts w:ascii="Book Antiqua" w:hAnsi="Book Antiqua"/>
          <w:bCs/>
        </w:rPr>
      </w:pPr>
      <w:r w:rsidRPr="00E50ADC">
        <w:rPr>
          <w:rFonts w:ascii="Book Antiqua" w:hAnsi="Book Antiqua"/>
          <w:bCs/>
        </w:rPr>
        <w:t>Programa de Formación Básica para Técnicos y Técnicas Judiciales.</w:t>
      </w:r>
    </w:p>
    <w:p w14:paraId="7197C54A" w14:textId="77777777" w:rsidR="005227A5" w:rsidRPr="00E50ADC" w:rsidRDefault="005227A5" w:rsidP="00CE012A">
      <w:pPr>
        <w:spacing w:line="240" w:lineRule="auto"/>
        <w:rPr>
          <w:rFonts w:ascii="Book Antiqua" w:hAnsi="Book Antiqua"/>
          <w:bCs/>
        </w:rPr>
      </w:pPr>
    </w:p>
    <w:p w14:paraId="7FEBC18F" w14:textId="1DABC25A" w:rsidR="005227A5" w:rsidRPr="00E50ADC" w:rsidRDefault="005227A5" w:rsidP="00CE012A">
      <w:pPr>
        <w:pStyle w:val="Prrafodelista"/>
        <w:numPr>
          <w:ilvl w:val="0"/>
          <w:numId w:val="25"/>
        </w:numPr>
        <w:spacing w:line="240" w:lineRule="auto"/>
        <w:rPr>
          <w:rFonts w:ascii="Book Antiqua" w:hAnsi="Book Antiqua"/>
          <w:bCs/>
        </w:rPr>
      </w:pPr>
      <w:r w:rsidRPr="00E50ADC">
        <w:rPr>
          <w:rFonts w:ascii="Book Antiqua" w:hAnsi="Book Antiqua"/>
          <w:b/>
        </w:rPr>
        <w:lastRenderedPageBreak/>
        <w:t>Proceso de Reclutamiento y Selección de Fiscales y Fiscalas de nuevo ingreso</w:t>
      </w:r>
    </w:p>
    <w:p w14:paraId="126D786C" w14:textId="77777777" w:rsidR="005227A5" w:rsidRPr="00E50ADC" w:rsidRDefault="005227A5" w:rsidP="00CE012A">
      <w:pPr>
        <w:spacing w:line="240" w:lineRule="auto"/>
        <w:rPr>
          <w:rFonts w:ascii="Book Antiqua" w:hAnsi="Book Antiqua"/>
          <w:bCs/>
        </w:rPr>
      </w:pPr>
    </w:p>
    <w:p w14:paraId="0CB18940" w14:textId="13986532" w:rsidR="005227A5" w:rsidRPr="00E50ADC" w:rsidRDefault="005227A5" w:rsidP="00CE012A">
      <w:pPr>
        <w:spacing w:line="240" w:lineRule="auto"/>
        <w:rPr>
          <w:rFonts w:ascii="Book Antiqua" w:hAnsi="Book Antiqua"/>
          <w:bCs/>
        </w:rPr>
      </w:pPr>
      <w:r w:rsidRPr="00E50ADC">
        <w:rPr>
          <w:rFonts w:ascii="Book Antiqua" w:hAnsi="Book Antiqua"/>
          <w:bCs/>
        </w:rPr>
        <w:t xml:space="preserve">Esta área se encarga de organizar los programas de selección </w:t>
      </w:r>
      <w:r w:rsidR="00C53BBE" w:rsidRPr="00E50ADC">
        <w:rPr>
          <w:rFonts w:ascii="Book Antiqua" w:hAnsi="Book Antiqua"/>
          <w:bCs/>
        </w:rPr>
        <w:t>y reclutamiento</w:t>
      </w:r>
      <w:r w:rsidRPr="00E50ADC">
        <w:rPr>
          <w:rFonts w:ascii="Book Antiqua" w:hAnsi="Book Antiqua"/>
          <w:bCs/>
        </w:rPr>
        <w:t xml:space="preserve"> del personal que opta por ingresar al Ministerio Público, en coordinación con la Dirección de Gestión Humana en lo que corresponda. Lo anterior, en concordancia con el “</w:t>
      </w:r>
      <w:r w:rsidRPr="00E50ADC">
        <w:rPr>
          <w:rFonts w:ascii="Book Antiqua" w:hAnsi="Book Antiqua"/>
          <w:bCs/>
          <w:i/>
          <w:iCs/>
        </w:rPr>
        <w:t>Reglamento de Ingreso al Ministerio Público</w:t>
      </w:r>
      <w:r w:rsidRPr="00E50ADC">
        <w:rPr>
          <w:rFonts w:ascii="Book Antiqua" w:hAnsi="Book Antiqua"/>
          <w:bCs/>
        </w:rPr>
        <w:t>”.</w:t>
      </w:r>
    </w:p>
    <w:p w14:paraId="11EB10B4" w14:textId="77777777" w:rsidR="005227A5" w:rsidRPr="00E50ADC" w:rsidRDefault="005227A5" w:rsidP="00CE012A">
      <w:pPr>
        <w:pStyle w:val="Prrafodelista"/>
        <w:spacing w:line="240" w:lineRule="auto"/>
        <w:rPr>
          <w:rFonts w:ascii="Book Antiqua" w:hAnsi="Book Antiqua"/>
          <w:bCs/>
        </w:rPr>
      </w:pPr>
    </w:p>
    <w:p w14:paraId="2E95FA48" w14:textId="7BF172A6" w:rsidR="005227A5" w:rsidRPr="00E50ADC" w:rsidRDefault="005227A5" w:rsidP="00CE012A">
      <w:pPr>
        <w:pStyle w:val="Prrafodelista"/>
        <w:numPr>
          <w:ilvl w:val="0"/>
          <w:numId w:val="25"/>
        </w:numPr>
        <w:spacing w:line="240" w:lineRule="auto"/>
        <w:rPr>
          <w:rFonts w:ascii="Book Antiqua" w:hAnsi="Book Antiqua"/>
          <w:bCs/>
        </w:rPr>
      </w:pPr>
      <w:r w:rsidRPr="00E50ADC">
        <w:rPr>
          <w:rFonts w:ascii="Book Antiqua" w:hAnsi="Book Antiqua"/>
          <w:b/>
        </w:rPr>
        <w:t>Supervisión de Fiscalías a nivel nacional</w:t>
      </w:r>
    </w:p>
    <w:p w14:paraId="4AAF7000" w14:textId="77777777" w:rsidR="005227A5" w:rsidRPr="00E50ADC" w:rsidRDefault="005227A5" w:rsidP="00CE012A">
      <w:pPr>
        <w:spacing w:line="240" w:lineRule="auto"/>
        <w:rPr>
          <w:rFonts w:ascii="Book Antiqua" w:hAnsi="Book Antiqua"/>
          <w:bCs/>
        </w:rPr>
      </w:pPr>
    </w:p>
    <w:p w14:paraId="476893A8" w14:textId="5B484A08" w:rsidR="005227A5" w:rsidRPr="00E50ADC" w:rsidRDefault="009B0605" w:rsidP="00CE012A">
      <w:pPr>
        <w:spacing w:line="240" w:lineRule="auto"/>
        <w:rPr>
          <w:rFonts w:ascii="Book Antiqua" w:hAnsi="Book Antiqua"/>
          <w:bCs/>
        </w:rPr>
      </w:pPr>
      <w:r w:rsidRPr="00E50ADC">
        <w:rPr>
          <w:rFonts w:ascii="Book Antiqua" w:hAnsi="Book Antiqua"/>
          <w:bCs/>
        </w:rPr>
        <w:t xml:space="preserve">El </w:t>
      </w:r>
      <w:r w:rsidR="00C82436" w:rsidRPr="00E50ADC">
        <w:rPr>
          <w:rFonts w:ascii="Book Antiqua" w:hAnsi="Book Antiqua"/>
          <w:bCs/>
        </w:rPr>
        <w:t>Área</w:t>
      </w:r>
      <w:r w:rsidR="005227A5" w:rsidRPr="00E50ADC">
        <w:rPr>
          <w:rFonts w:ascii="Book Antiqua" w:hAnsi="Book Antiqua"/>
          <w:bCs/>
        </w:rPr>
        <w:t xml:space="preserve"> se </w:t>
      </w:r>
      <w:r w:rsidR="00C82436" w:rsidRPr="00E50ADC">
        <w:rPr>
          <w:rFonts w:ascii="Book Antiqua" w:hAnsi="Book Antiqua"/>
          <w:bCs/>
        </w:rPr>
        <w:t>encarga de realizar</w:t>
      </w:r>
      <w:r w:rsidR="005227A5" w:rsidRPr="00E50ADC">
        <w:rPr>
          <w:rFonts w:ascii="Book Antiqua" w:hAnsi="Book Antiqua"/>
          <w:bCs/>
        </w:rPr>
        <w:t xml:space="preserve"> visitas de Supervisión, con </w:t>
      </w:r>
      <w:r w:rsidR="002C40AA" w:rsidRPr="00E50ADC">
        <w:rPr>
          <w:rFonts w:ascii="Book Antiqua" w:hAnsi="Book Antiqua"/>
          <w:bCs/>
        </w:rPr>
        <w:t xml:space="preserve">el </w:t>
      </w:r>
      <w:r w:rsidR="005227A5" w:rsidRPr="00E50ADC">
        <w:rPr>
          <w:rFonts w:ascii="Book Antiqua" w:hAnsi="Book Antiqua"/>
          <w:bCs/>
        </w:rPr>
        <w:t xml:space="preserve">objetivo de </w:t>
      </w:r>
      <w:r w:rsidR="002C40AA" w:rsidRPr="00E50ADC">
        <w:rPr>
          <w:rFonts w:ascii="Book Antiqua" w:hAnsi="Book Antiqua"/>
          <w:bCs/>
        </w:rPr>
        <w:t>mejorar</w:t>
      </w:r>
      <w:r w:rsidR="005227A5" w:rsidRPr="00E50ADC">
        <w:rPr>
          <w:rFonts w:ascii="Book Antiqua" w:hAnsi="Book Antiqua"/>
          <w:bCs/>
        </w:rPr>
        <w:t xml:space="preserve"> la calidad del servicio público, mediante la estandarización de los procesos y diseño de indicadores de gestión, en todas las fiscalías del país.</w:t>
      </w:r>
    </w:p>
    <w:p w14:paraId="4A2CF07C" w14:textId="77777777" w:rsidR="005227A5" w:rsidRPr="00E50ADC" w:rsidRDefault="005227A5" w:rsidP="00CE012A">
      <w:pPr>
        <w:pStyle w:val="Prrafodelista"/>
        <w:spacing w:line="240" w:lineRule="auto"/>
        <w:rPr>
          <w:rFonts w:ascii="Book Antiqua" w:hAnsi="Book Antiqua"/>
          <w:bCs/>
        </w:rPr>
      </w:pPr>
    </w:p>
    <w:p w14:paraId="0D1DB15D" w14:textId="30ABB51F" w:rsidR="005227A5" w:rsidRPr="00E50ADC" w:rsidRDefault="005227A5" w:rsidP="00CE012A">
      <w:pPr>
        <w:spacing w:line="240" w:lineRule="auto"/>
        <w:rPr>
          <w:rFonts w:ascii="Book Antiqua" w:hAnsi="Book Antiqua"/>
          <w:bCs/>
        </w:rPr>
      </w:pPr>
      <w:r w:rsidRPr="00E50ADC">
        <w:rPr>
          <w:rFonts w:ascii="Book Antiqua" w:hAnsi="Book Antiqua"/>
          <w:bCs/>
        </w:rPr>
        <w:t xml:space="preserve">Los resultados obtenidos en cada una de las fiscalías supervisadas son remitidos a la Unidad de Monitoreo y Apoyo a la Gestión de Fiscalías (UMGEF), quienes son los encargados de dar seguimiento a las observaciones y recomendaciones realizadas. </w:t>
      </w:r>
    </w:p>
    <w:p w14:paraId="4729EF5D" w14:textId="77777777" w:rsidR="005227A5" w:rsidRPr="00E50ADC" w:rsidRDefault="005227A5" w:rsidP="00CE012A">
      <w:pPr>
        <w:pStyle w:val="Prrafodelista"/>
        <w:spacing w:line="240" w:lineRule="auto"/>
        <w:rPr>
          <w:rFonts w:ascii="Book Antiqua" w:hAnsi="Book Antiqua"/>
          <w:bCs/>
        </w:rPr>
      </w:pPr>
    </w:p>
    <w:p w14:paraId="2ED08D91" w14:textId="36F48771" w:rsidR="005227A5" w:rsidRPr="00E50ADC" w:rsidRDefault="005227A5" w:rsidP="00CE012A">
      <w:pPr>
        <w:spacing w:line="240" w:lineRule="auto"/>
        <w:rPr>
          <w:rFonts w:ascii="Book Antiqua" w:hAnsi="Book Antiqua"/>
          <w:bCs/>
        </w:rPr>
      </w:pPr>
      <w:r w:rsidRPr="00E50ADC">
        <w:rPr>
          <w:rFonts w:ascii="Book Antiqua" w:hAnsi="Book Antiqua"/>
          <w:bCs/>
        </w:rPr>
        <w:t xml:space="preserve">Actualmente, el </w:t>
      </w:r>
      <w:r w:rsidR="00DE3492" w:rsidRPr="00E50ADC">
        <w:rPr>
          <w:rFonts w:ascii="Book Antiqua" w:hAnsi="Book Antiqua"/>
          <w:bCs/>
        </w:rPr>
        <w:t>Á</w:t>
      </w:r>
      <w:r w:rsidRPr="00E50ADC">
        <w:rPr>
          <w:rFonts w:ascii="Book Antiqua" w:hAnsi="Book Antiqua"/>
          <w:bCs/>
        </w:rPr>
        <w:t xml:space="preserve">rea de </w:t>
      </w:r>
      <w:r w:rsidR="00DE3492" w:rsidRPr="00E50ADC">
        <w:rPr>
          <w:rFonts w:ascii="Book Antiqua" w:hAnsi="Book Antiqua"/>
          <w:bCs/>
        </w:rPr>
        <w:t>Supervisión</w:t>
      </w:r>
      <w:r w:rsidRPr="00E50ADC">
        <w:rPr>
          <w:rFonts w:ascii="Book Antiqua" w:hAnsi="Book Antiqua"/>
          <w:bCs/>
        </w:rPr>
        <w:t xml:space="preserve"> de </w:t>
      </w:r>
      <w:r w:rsidR="00DE3492" w:rsidRPr="00E50ADC">
        <w:rPr>
          <w:rFonts w:ascii="Book Antiqua" w:hAnsi="Book Antiqua"/>
          <w:bCs/>
        </w:rPr>
        <w:t>Fiscalías</w:t>
      </w:r>
      <w:r w:rsidRPr="00E50ADC">
        <w:rPr>
          <w:rFonts w:ascii="Book Antiqua" w:hAnsi="Book Antiqua"/>
          <w:bCs/>
        </w:rPr>
        <w:t xml:space="preserve"> y el </w:t>
      </w:r>
      <w:r w:rsidR="00DE3492" w:rsidRPr="00E50ADC">
        <w:rPr>
          <w:rFonts w:ascii="Book Antiqua" w:hAnsi="Book Antiqua"/>
          <w:bCs/>
        </w:rPr>
        <w:t>Área</w:t>
      </w:r>
      <w:r w:rsidRPr="00E50ADC">
        <w:rPr>
          <w:rFonts w:ascii="Book Antiqua" w:hAnsi="Book Antiqua"/>
          <w:bCs/>
        </w:rPr>
        <w:t xml:space="preserve"> de </w:t>
      </w:r>
      <w:r w:rsidR="00DE3492" w:rsidRPr="00E50ADC">
        <w:rPr>
          <w:rFonts w:ascii="Book Antiqua" w:hAnsi="Book Antiqua"/>
          <w:bCs/>
        </w:rPr>
        <w:t>Reclutamiento</w:t>
      </w:r>
      <w:r w:rsidRPr="00E50ADC">
        <w:rPr>
          <w:rFonts w:ascii="Book Antiqua" w:hAnsi="Book Antiqua"/>
          <w:bCs/>
        </w:rPr>
        <w:t xml:space="preserve"> y </w:t>
      </w:r>
      <w:r w:rsidR="00DE3492" w:rsidRPr="00E50ADC">
        <w:rPr>
          <w:rFonts w:ascii="Book Antiqua" w:hAnsi="Book Antiqua"/>
          <w:bCs/>
        </w:rPr>
        <w:t>Selección</w:t>
      </w:r>
      <w:r w:rsidRPr="00E50ADC">
        <w:rPr>
          <w:rFonts w:ascii="Book Antiqua" w:hAnsi="Book Antiqua"/>
          <w:bCs/>
        </w:rPr>
        <w:t xml:space="preserve"> se encuentran a cargo de una persona Fiscal y una persona Fiscal Auxiliar.</w:t>
      </w:r>
    </w:p>
    <w:p w14:paraId="11D3B1CB" w14:textId="77777777" w:rsidR="005227A5" w:rsidRPr="00E50ADC" w:rsidRDefault="005227A5" w:rsidP="00CE012A">
      <w:pPr>
        <w:pStyle w:val="Prrafodelista"/>
        <w:spacing w:line="240" w:lineRule="auto"/>
        <w:rPr>
          <w:rFonts w:ascii="Book Antiqua" w:hAnsi="Book Antiqua"/>
          <w:bCs/>
        </w:rPr>
      </w:pPr>
    </w:p>
    <w:p w14:paraId="0158827B" w14:textId="77777777" w:rsidR="005227A5" w:rsidRPr="00E50ADC" w:rsidRDefault="005227A5" w:rsidP="00CE012A">
      <w:pPr>
        <w:pStyle w:val="Prrafodelista"/>
        <w:numPr>
          <w:ilvl w:val="0"/>
          <w:numId w:val="25"/>
        </w:numPr>
        <w:spacing w:line="240" w:lineRule="auto"/>
        <w:rPr>
          <w:rFonts w:ascii="Book Antiqua" w:hAnsi="Book Antiqua"/>
          <w:b/>
        </w:rPr>
      </w:pPr>
      <w:r w:rsidRPr="00E50ADC">
        <w:rPr>
          <w:rFonts w:ascii="Book Antiqua" w:hAnsi="Book Antiqua"/>
          <w:b/>
        </w:rPr>
        <w:t>Área de Valoración Psico-Social-Laboral (AVAL)</w:t>
      </w:r>
    </w:p>
    <w:p w14:paraId="3B9251F8" w14:textId="77777777" w:rsidR="005227A5" w:rsidRPr="00E50ADC" w:rsidRDefault="005227A5" w:rsidP="00CE012A">
      <w:pPr>
        <w:pStyle w:val="Prrafodelista"/>
        <w:spacing w:line="240" w:lineRule="auto"/>
        <w:rPr>
          <w:rFonts w:ascii="Book Antiqua" w:hAnsi="Book Antiqua"/>
          <w:bCs/>
        </w:rPr>
      </w:pPr>
    </w:p>
    <w:p w14:paraId="775F7427" w14:textId="770B31BE" w:rsidR="005227A5" w:rsidRPr="00E50ADC" w:rsidRDefault="005227A5" w:rsidP="00CE012A">
      <w:pPr>
        <w:spacing w:line="240" w:lineRule="auto"/>
        <w:rPr>
          <w:rFonts w:ascii="Book Antiqua" w:hAnsi="Book Antiqua"/>
          <w:bCs/>
        </w:rPr>
      </w:pPr>
      <w:r w:rsidRPr="00E50ADC">
        <w:rPr>
          <w:rFonts w:ascii="Book Antiqua" w:hAnsi="Book Antiqua"/>
          <w:bCs/>
        </w:rPr>
        <w:t>Esta área se encarga de realizar valoraciones de carácter psico-</w:t>
      </w:r>
      <w:r w:rsidR="00602C1A" w:rsidRPr="00E50ADC">
        <w:rPr>
          <w:rFonts w:ascii="Book Antiqua" w:hAnsi="Book Antiqua"/>
          <w:bCs/>
        </w:rPr>
        <w:t>sociolaboral</w:t>
      </w:r>
      <w:r w:rsidRPr="00E50ADC">
        <w:rPr>
          <w:rFonts w:ascii="Book Antiqua" w:hAnsi="Book Antiqua"/>
          <w:bCs/>
        </w:rPr>
        <w:t>, para identificar riesgos o vulnerabilidades de infiltración de organizaciones criminales a las que se expone el Ministerio Público</w:t>
      </w:r>
      <w:r w:rsidR="0075105A" w:rsidRPr="00E50ADC">
        <w:rPr>
          <w:rFonts w:ascii="Book Antiqua" w:hAnsi="Book Antiqua"/>
          <w:bCs/>
        </w:rPr>
        <w:t>,</w:t>
      </w:r>
      <w:r w:rsidRPr="00E50ADC">
        <w:rPr>
          <w:rFonts w:ascii="Book Antiqua" w:hAnsi="Book Antiqua"/>
          <w:bCs/>
        </w:rPr>
        <w:t xml:space="preserve"> con la contratación de nuevo personal judicial, aunado al que ya labora en la institución. De esta manera AVAL brinda una herramienta de protección</w:t>
      </w:r>
      <w:r w:rsidR="004C6235" w:rsidRPr="00E50ADC">
        <w:rPr>
          <w:rFonts w:ascii="Book Antiqua" w:hAnsi="Book Antiqua"/>
          <w:bCs/>
        </w:rPr>
        <w:t>,</w:t>
      </w:r>
      <w:r w:rsidRPr="00E50ADC">
        <w:rPr>
          <w:rFonts w:ascii="Book Antiqua" w:hAnsi="Book Antiqua"/>
          <w:bCs/>
        </w:rPr>
        <w:t xml:space="preserve"> seguridad, estabilidad y excelencia para el Ministerio Público.</w:t>
      </w:r>
    </w:p>
    <w:p w14:paraId="23F7F867" w14:textId="77777777" w:rsidR="005227A5" w:rsidRPr="00E50ADC" w:rsidRDefault="005227A5" w:rsidP="00CE012A">
      <w:pPr>
        <w:pStyle w:val="Prrafodelista"/>
        <w:spacing w:line="240" w:lineRule="auto"/>
        <w:rPr>
          <w:rFonts w:ascii="Book Antiqua" w:hAnsi="Book Antiqua"/>
          <w:bCs/>
        </w:rPr>
      </w:pPr>
    </w:p>
    <w:p w14:paraId="7B01412F" w14:textId="77777777" w:rsidR="005227A5" w:rsidRPr="00E50ADC" w:rsidRDefault="005227A5" w:rsidP="00CE012A">
      <w:pPr>
        <w:spacing w:line="240" w:lineRule="auto"/>
        <w:rPr>
          <w:rFonts w:ascii="Book Antiqua" w:hAnsi="Book Antiqua"/>
          <w:bCs/>
        </w:rPr>
      </w:pPr>
      <w:r w:rsidRPr="00E50ADC">
        <w:rPr>
          <w:rFonts w:ascii="Book Antiqua" w:hAnsi="Book Antiqua"/>
          <w:bCs/>
        </w:rPr>
        <w:t>Dentro del personal encargado para atender esta oficina se encuentran dos personas Profesionales en Psicología, dos Trabajadores o Trabajadoras Sociales y dos personas Técnicas Judiciales.</w:t>
      </w:r>
    </w:p>
    <w:p w14:paraId="7A2EA9FF" w14:textId="77777777" w:rsidR="005227A5" w:rsidRPr="00E50ADC" w:rsidRDefault="005227A5" w:rsidP="00CE012A">
      <w:pPr>
        <w:pStyle w:val="Prrafodelista"/>
        <w:spacing w:line="240" w:lineRule="auto"/>
        <w:rPr>
          <w:rFonts w:ascii="Book Antiqua" w:hAnsi="Book Antiqua"/>
          <w:bCs/>
        </w:rPr>
      </w:pPr>
    </w:p>
    <w:p w14:paraId="6B3C9AA3" w14:textId="78C84C4D" w:rsidR="005227A5" w:rsidRDefault="005227A5" w:rsidP="00CE012A">
      <w:pPr>
        <w:spacing w:line="240" w:lineRule="auto"/>
        <w:rPr>
          <w:rFonts w:ascii="Book Antiqua" w:hAnsi="Book Antiqua"/>
          <w:bCs/>
        </w:rPr>
      </w:pPr>
      <w:r w:rsidRPr="00E50ADC">
        <w:rPr>
          <w:rFonts w:ascii="Book Antiqua" w:hAnsi="Book Antiqua"/>
          <w:bCs/>
        </w:rPr>
        <w:t>Es importante indicar que, la información obtenida refiere a estos cuatro pilares o áreas de trabajo como estructura establecida, sin embargo, existe además una persona Profesional en Derecho quien, entre otras cosas, se encarga del Área Presupuestaria, la cual se considera informal, por no estar dentro del organigrama de la UCS.</w:t>
      </w:r>
    </w:p>
    <w:p w14:paraId="37242BDF" w14:textId="77777777" w:rsidR="004D164B" w:rsidRPr="00E50ADC" w:rsidRDefault="004D164B" w:rsidP="00CE012A">
      <w:pPr>
        <w:spacing w:line="240" w:lineRule="auto"/>
        <w:rPr>
          <w:rFonts w:ascii="Book Antiqua" w:hAnsi="Book Antiqua"/>
          <w:bCs/>
        </w:rPr>
      </w:pPr>
    </w:p>
    <w:p w14:paraId="0F055AED" w14:textId="77777777" w:rsidR="005227A5" w:rsidRPr="00E50ADC" w:rsidRDefault="005227A5" w:rsidP="00CE012A">
      <w:pPr>
        <w:spacing w:line="240" w:lineRule="auto"/>
        <w:rPr>
          <w:rFonts w:ascii="Book Antiqua" w:hAnsi="Book Antiqua"/>
          <w:bCs/>
        </w:rPr>
      </w:pPr>
    </w:p>
    <w:p w14:paraId="5B7DE560" w14:textId="412C882E" w:rsidR="005227A5" w:rsidRPr="00E50ADC" w:rsidRDefault="005227A5" w:rsidP="00CE012A">
      <w:pPr>
        <w:pStyle w:val="Ttulo3"/>
        <w:spacing w:before="0" w:after="0" w:line="240" w:lineRule="auto"/>
        <w:rPr>
          <w:rFonts w:ascii="Book Antiqua" w:hAnsi="Book Antiqua"/>
          <w:b w:val="0"/>
        </w:rPr>
      </w:pPr>
      <w:r w:rsidRPr="00E50ADC">
        <w:rPr>
          <w:rFonts w:ascii="Book Antiqua" w:hAnsi="Book Antiqua"/>
        </w:rPr>
        <w:lastRenderedPageBreak/>
        <w:t>3.3.</w:t>
      </w:r>
      <w:r w:rsidR="00165745" w:rsidRPr="00E50ADC">
        <w:rPr>
          <w:rFonts w:ascii="Book Antiqua" w:hAnsi="Book Antiqua"/>
        </w:rPr>
        <w:t>3</w:t>
      </w:r>
      <w:r w:rsidRPr="00E50ADC">
        <w:rPr>
          <w:rFonts w:ascii="Book Antiqua" w:hAnsi="Book Antiqua"/>
        </w:rPr>
        <w:t>. Unidad de Monitoreo y Apoyo a la Gestión de Fiscalías (UMGEF)</w:t>
      </w:r>
    </w:p>
    <w:p w14:paraId="07D58552" w14:textId="77777777" w:rsidR="005227A5" w:rsidRPr="00E50ADC" w:rsidRDefault="005227A5" w:rsidP="00CE012A">
      <w:pPr>
        <w:spacing w:line="240" w:lineRule="auto"/>
        <w:rPr>
          <w:rFonts w:ascii="Book Antiqua" w:hAnsi="Book Antiqua"/>
          <w:bCs/>
        </w:rPr>
      </w:pPr>
    </w:p>
    <w:p w14:paraId="25684E6B" w14:textId="77777777" w:rsidR="005227A5" w:rsidRPr="00E50ADC" w:rsidRDefault="005227A5" w:rsidP="00CE012A">
      <w:pPr>
        <w:spacing w:line="240" w:lineRule="auto"/>
        <w:rPr>
          <w:rFonts w:ascii="Book Antiqua" w:hAnsi="Book Antiqua"/>
          <w:bCs/>
        </w:rPr>
      </w:pPr>
      <w:r w:rsidRPr="00E50ADC">
        <w:rPr>
          <w:rFonts w:ascii="Book Antiqua" w:hAnsi="Book Antiqua"/>
          <w:bCs/>
        </w:rPr>
        <w:t>La Unidad de Monitoreo y Apoyo a la Gestión de Fiscalías (UMGEF) fue creada mediante resolución 19-2013 de la Fiscalía General, de las dieciséis horas quince minutos del 13 de junio de 2013 y su propósito consiste en dar seguimiento y monitoreo constante a la gestión de las fiscalías, proporcionando información base y recomendaciones de medidas correctivas con el fin de optimizar los servicios brindados por el Ministerio Público.</w:t>
      </w:r>
    </w:p>
    <w:p w14:paraId="2D95181E" w14:textId="77777777" w:rsidR="005227A5" w:rsidRPr="00E50ADC" w:rsidRDefault="005227A5" w:rsidP="00CE012A">
      <w:pPr>
        <w:spacing w:line="240" w:lineRule="auto"/>
        <w:rPr>
          <w:rFonts w:ascii="Book Antiqua" w:hAnsi="Book Antiqua"/>
          <w:bCs/>
        </w:rPr>
      </w:pPr>
    </w:p>
    <w:p w14:paraId="4BCB080C" w14:textId="4772B9E9" w:rsidR="005227A5" w:rsidRPr="00E50ADC" w:rsidRDefault="005227A5" w:rsidP="00CE012A">
      <w:pPr>
        <w:spacing w:line="240" w:lineRule="auto"/>
        <w:rPr>
          <w:rFonts w:ascii="Book Antiqua" w:hAnsi="Book Antiqua"/>
          <w:bCs/>
        </w:rPr>
      </w:pPr>
      <w:r w:rsidRPr="00E50ADC">
        <w:rPr>
          <w:rFonts w:ascii="Book Antiqua" w:hAnsi="Book Antiqua"/>
          <w:bCs/>
        </w:rPr>
        <w:t xml:space="preserve">Es importante indicar que, las funciones, objetivos y demás aspectos fueron detallados en la resolución 19-2013, no obstante, las funciones </w:t>
      </w:r>
      <w:r w:rsidR="00255EE1" w:rsidRPr="00E50ADC">
        <w:rPr>
          <w:rFonts w:ascii="Book Antiqua" w:hAnsi="Book Antiqua"/>
          <w:bCs/>
        </w:rPr>
        <w:t xml:space="preserve">se </w:t>
      </w:r>
      <w:r w:rsidR="00613E5C" w:rsidRPr="00E50ADC">
        <w:rPr>
          <w:rFonts w:ascii="Book Antiqua" w:hAnsi="Book Antiqua"/>
          <w:bCs/>
        </w:rPr>
        <w:t>actualizaron</w:t>
      </w:r>
      <w:r w:rsidRPr="00E50ADC">
        <w:rPr>
          <w:rFonts w:ascii="Book Antiqua" w:hAnsi="Book Antiqua"/>
          <w:bCs/>
        </w:rPr>
        <w:t xml:space="preserve"> mediante la resolución 32-2017 de la Fiscalía General, de las catorce horas del 20 de noviembre de 2017. A continuación, el detalle de las funciones descritas:</w:t>
      </w:r>
    </w:p>
    <w:p w14:paraId="47008355" w14:textId="77777777" w:rsidR="005227A5" w:rsidRPr="00E50ADC" w:rsidRDefault="005227A5" w:rsidP="00CE012A">
      <w:pPr>
        <w:spacing w:line="240" w:lineRule="auto"/>
        <w:rPr>
          <w:rFonts w:ascii="Book Antiqua" w:hAnsi="Book Antiqua"/>
          <w:bCs/>
        </w:rPr>
      </w:pPr>
    </w:p>
    <w:p w14:paraId="79BB3EF3" w14:textId="3FD84AB1"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 xml:space="preserve">Evaluar y dar seguimiento al Plan Estratégico Quinquenal, planes anuales operativos y </w:t>
      </w:r>
      <w:r w:rsidR="00950D1D" w:rsidRPr="00E50ADC">
        <w:rPr>
          <w:rFonts w:ascii="Book Antiqua" w:hAnsi="Book Antiqua"/>
          <w:bCs/>
        </w:rPr>
        <w:t xml:space="preserve">el </w:t>
      </w:r>
      <w:r w:rsidRPr="00E50ADC">
        <w:rPr>
          <w:rFonts w:ascii="Book Antiqua" w:hAnsi="Book Antiqua"/>
          <w:bCs/>
        </w:rPr>
        <w:t>cumplimiento de las circulares sobre políticas de persecución penal del Ministerio Público.</w:t>
      </w:r>
    </w:p>
    <w:p w14:paraId="1F6ADFC6" w14:textId="77777777" w:rsidR="005227A5" w:rsidRPr="00E50ADC" w:rsidRDefault="005227A5" w:rsidP="00CE012A">
      <w:pPr>
        <w:pStyle w:val="Prrafodelista"/>
        <w:spacing w:line="240" w:lineRule="auto"/>
        <w:rPr>
          <w:rFonts w:ascii="Book Antiqua" w:hAnsi="Book Antiqua"/>
          <w:bCs/>
        </w:rPr>
      </w:pPr>
    </w:p>
    <w:p w14:paraId="62176D31"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Dar seguimiento y evaluación al desarrollo de programas y proyectos en el Ministerio Público a discreción de la Fiscalía General.</w:t>
      </w:r>
    </w:p>
    <w:p w14:paraId="37C4EED5" w14:textId="77777777" w:rsidR="005227A5" w:rsidRPr="00E50ADC" w:rsidRDefault="005227A5" w:rsidP="00CE012A">
      <w:pPr>
        <w:pStyle w:val="Prrafodelista"/>
        <w:spacing w:line="240" w:lineRule="auto"/>
        <w:rPr>
          <w:rFonts w:ascii="Book Antiqua" w:hAnsi="Book Antiqua"/>
          <w:bCs/>
        </w:rPr>
      </w:pPr>
    </w:p>
    <w:p w14:paraId="190B28CA"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Definir, revisar y actualizar periódicamente los indicadores base y los indicadores cualitativos y cuantitativos de medición de gestión.</w:t>
      </w:r>
    </w:p>
    <w:p w14:paraId="5C2884D4" w14:textId="77777777" w:rsidR="005227A5" w:rsidRPr="00E50ADC" w:rsidRDefault="005227A5" w:rsidP="00CE012A">
      <w:pPr>
        <w:pStyle w:val="Prrafodelista"/>
        <w:spacing w:line="240" w:lineRule="auto"/>
        <w:rPr>
          <w:rFonts w:ascii="Book Antiqua" w:hAnsi="Book Antiqua"/>
          <w:bCs/>
        </w:rPr>
      </w:pPr>
    </w:p>
    <w:p w14:paraId="197CA2BE"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Recabar, tabular e interpretar información de interés relacionada con la gestión y ejecución de políticas de persecución penal en las fiscalías.</w:t>
      </w:r>
    </w:p>
    <w:p w14:paraId="5D7C11D0" w14:textId="77777777" w:rsidR="005227A5" w:rsidRPr="00E50ADC" w:rsidRDefault="005227A5" w:rsidP="00CE012A">
      <w:pPr>
        <w:pStyle w:val="Prrafodelista"/>
        <w:spacing w:line="240" w:lineRule="auto"/>
        <w:rPr>
          <w:rFonts w:ascii="Book Antiqua" w:hAnsi="Book Antiqua"/>
          <w:bCs/>
        </w:rPr>
      </w:pPr>
    </w:p>
    <w:p w14:paraId="7BC43AA4"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Realizar evaluaciones de productividad y rendimiento de las diferentes fiscalías.</w:t>
      </w:r>
    </w:p>
    <w:p w14:paraId="320A9CDD" w14:textId="77777777" w:rsidR="005227A5" w:rsidRPr="00E50ADC" w:rsidRDefault="005227A5" w:rsidP="00CE012A">
      <w:pPr>
        <w:pStyle w:val="Prrafodelista"/>
        <w:spacing w:line="240" w:lineRule="auto"/>
        <w:rPr>
          <w:rFonts w:ascii="Book Antiqua" w:hAnsi="Book Antiqua"/>
          <w:bCs/>
        </w:rPr>
      </w:pPr>
    </w:p>
    <w:p w14:paraId="5C30AAB7"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Análisis, revisión y control mensual del tema estadístico, así como análisis de los procesos y subprocesos de las fiscalías, para emitir recomendaciones y propuestas sobre éstos.</w:t>
      </w:r>
    </w:p>
    <w:p w14:paraId="521225EA" w14:textId="77777777" w:rsidR="005227A5" w:rsidRPr="00E50ADC" w:rsidRDefault="005227A5" w:rsidP="00CE012A">
      <w:pPr>
        <w:pStyle w:val="Prrafodelista"/>
        <w:spacing w:line="240" w:lineRule="auto"/>
        <w:rPr>
          <w:rFonts w:ascii="Book Antiqua" w:hAnsi="Book Antiqua"/>
          <w:bCs/>
        </w:rPr>
      </w:pPr>
    </w:p>
    <w:p w14:paraId="1D457061"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Estudio y consolidado de causas en rezago por trimestre en las fiscalías del Ministerio Público.</w:t>
      </w:r>
    </w:p>
    <w:p w14:paraId="0BF50212" w14:textId="77777777" w:rsidR="005227A5" w:rsidRPr="00E50ADC" w:rsidRDefault="005227A5" w:rsidP="00CE012A">
      <w:pPr>
        <w:pStyle w:val="Prrafodelista"/>
        <w:spacing w:line="240" w:lineRule="auto"/>
        <w:rPr>
          <w:rFonts w:ascii="Book Antiqua" w:hAnsi="Book Antiqua"/>
          <w:bCs/>
        </w:rPr>
      </w:pPr>
    </w:p>
    <w:p w14:paraId="515D354B"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Ejecutar estudios para identificar problemas de gestión y de funcionamiento de las fiscalías para el mejoramiento de la labor y optimizar la toma de decisiones.</w:t>
      </w:r>
    </w:p>
    <w:p w14:paraId="7FD26665" w14:textId="77777777" w:rsidR="005227A5" w:rsidRPr="00E50ADC" w:rsidRDefault="005227A5" w:rsidP="00CE012A">
      <w:pPr>
        <w:pStyle w:val="Prrafodelista"/>
        <w:spacing w:line="240" w:lineRule="auto"/>
        <w:rPr>
          <w:rFonts w:ascii="Book Antiqua" w:hAnsi="Book Antiqua"/>
          <w:bCs/>
        </w:rPr>
      </w:pPr>
    </w:p>
    <w:p w14:paraId="45AF1CF6"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lastRenderedPageBreak/>
        <w:t>Realizar estudios específicos a solicitud de la Fiscalía General, relacionados con impacto de leyes, de reorganización de estructuras, de procesos, entre otros.</w:t>
      </w:r>
    </w:p>
    <w:p w14:paraId="69F6F556" w14:textId="77777777" w:rsidR="005227A5" w:rsidRPr="00E50ADC" w:rsidRDefault="005227A5" w:rsidP="00CE012A">
      <w:pPr>
        <w:pStyle w:val="Prrafodelista"/>
        <w:spacing w:line="240" w:lineRule="auto"/>
        <w:rPr>
          <w:rFonts w:ascii="Book Antiqua" w:hAnsi="Book Antiqua"/>
          <w:bCs/>
        </w:rPr>
      </w:pPr>
    </w:p>
    <w:p w14:paraId="422EDAA1"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Realizar la Memoria e Informe Anual de labores del Ministerio Público, así como la elaboración de informes ejecutivos y estratégicos.</w:t>
      </w:r>
    </w:p>
    <w:p w14:paraId="1A862C08" w14:textId="77777777" w:rsidR="005227A5" w:rsidRPr="00E50ADC" w:rsidRDefault="005227A5" w:rsidP="00CE012A">
      <w:pPr>
        <w:pStyle w:val="Prrafodelista"/>
        <w:spacing w:line="240" w:lineRule="auto"/>
        <w:rPr>
          <w:rFonts w:ascii="Book Antiqua" w:hAnsi="Book Antiqua"/>
          <w:bCs/>
        </w:rPr>
      </w:pPr>
    </w:p>
    <w:p w14:paraId="2853E4B5"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Diseñar mecanismos de evaluación y monitoreo.</w:t>
      </w:r>
    </w:p>
    <w:p w14:paraId="3579B744" w14:textId="77777777" w:rsidR="005227A5" w:rsidRPr="00E50ADC" w:rsidRDefault="005227A5" w:rsidP="00CE012A">
      <w:pPr>
        <w:pStyle w:val="Prrafodelista"/>
        <w:spacing w:line="240" w:lineRule="auto"/>
        <w:rPr>
          <w:rFonts w:ascii="Book Antiqua" w:hAnsi="Book Antiqua"/>
          <w:bCs/>
        </w:rPr>
      </w:pPr>
    </w:p>
    <w:p w14:paraId="1978786F"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Consolidación, revisión, análisis y seguimiento del cumplimiento de los formularios del Sistema Específico de Valoración de Riesgo Institucional (SEVRI).</w:t>
      </w:r>
    </w:p>
    <w:p w14:paraId="3DB0EDCD" w14:textId="77777777" w:rsidR="005227A5" w:rsidRPr="00E50ADC" w:rsidRDefault="005227A5" w:rsidP="00CE012A">
      <w:pPr>
        <w:pStyle w:val="Prrafodelista"/>
        <w:spacing w:line="240" w:lineRule="auto"/>
        <w:rPr>
          <w:rFonts w:ascii="Book Antiqua" w:hAnsi="Book Antiqua"/>
          <w:bCs/>
        </w:rPr>
      </w:pPr>
    </w:p>
    <w:p w14:paraId="479FA325"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Confeccionar y mantener actualizado el Portafolio de Riesgos del Ministerio Público.</w:t>
      </w:r>
    </w:p>
    <w:p w14:paraId="52429BD4" w14:textId="77777777" w:rsidR="005227A5" w:rsidRPr="00E50ADC" w:rsidRDefault="005227A5" w:rsidP="00CE012A">
      <w:pPr>
        <w:pStyle w:val="Prrafodelista"/>
        <w:spacing w:line="240" w:lineRule="auto"/>
        <w:rPr>
          <w:rFonts w:ascii="Book Antiqua" w:hAnsi="Book Antiqua"/>
          <w:bCs/>
        </w:rPr>
      </w:pPr>
    </w:p>
    <w:p w14:paraId="6061089A"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Compilar y dar seguimiento a los Planes Anuales Operativos (PAO) de las fiscalías y diferentes oficinas del Ministerio Público, así como la administración del Sistema de Formulación y Seguimiento del PAO.</w:t>
      </w:r>
    </w:p>
    <w:p w14:paraId="0593EE11" w14:textId="77777777" w:rsidR="005227A5" w:rsidRPr="00E50ADC" w:rsidRDefault="005227A5" w:rsidP="00CE012A">
      <w:pPr>
        <w:pStyle w:val="Prrafodelista"/>
        <w:spacing w:line="240" w:lineRule="auto"/>
        <w:rPr>
          <w:rFonts w:ascii="Book Antiqua" w:hAnsi="Book Antiqua"/>
          <w:bCs/>
        </w:rPr>
      </w:pPr>
    </w:p>
    <w:p w14:paraId="1720A7CB"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Consolidación, revisión y análisis de los formularios del Proceso de Autoevaluación Institucional (PAI) de las fiscalías y diferentes oficinas del Ministerio Público.</w:t>
      </w:r>
    </w:p>
    <w:p w14:paraId="5AD1D144" w14:textId="77777777" w:rsidR="005227A5" w:rsidRPr="00E50ADC" w:rsidRDefault="005227A5" w:rsidP="00CE012A">
      <w:pPr>
        <w:pStyle w:val="Prrafodelista"/>
        <w:spacing w:line="240" w:lineRule="auto"/>
        <w:rPr>
          <w:rFonts w:ascii="Book Antiqua" w:hAnsi="Book Antiqua"/>
          <w:bCs/>
        </w:rPr>
      </w:pPr>
    </w:p>
    <w:p w14:paraId="3E55F239"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Evaluación y monitoreo del proceso de valoración de riesgos en el Ministerio Público y el uso del portafolio de riesgos.</w:t>
      </w:r>
    </w:p>
    <w:p w14:paraId="023A4A5B" w14:textId="77777777" w:rsidR="005227A5" w:rsidRPr="00E50ADC" w:rsidRDefault="005227A5" w:rsidP="00CE012A">
      <w:pPr>
        <w:pStyle w:val="Prrafodelista"/>
        <w:spacing w:line="240" w:lineRule="auto"/>
        <w:rPr>
          <w:rFonts w:ascii="Book Antiqua" w:hAnsi="Book Antiqua"/>
          <w:bCs/>
        </w:rPr>
      </w:pPr>
    </w:p>
    <w:p w14:paraId="114329C7" w14:textId="77777777"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Asesoramiento y apoyo a las fiscalías y oficinas del Ministerio Público, en la formulación del SEVRI, PAI y sus respectivos seguimientos.</w:t>
      </w:r>
    </w:p>
    <w:p w14:paraId="58A66AEB" w14:textId="77777777" w:rsidR="005227A5" w:rsidRPr="00E50ADC" w:rsidRDefault="005227A5" w:rsidP="00CE012A">
      <w:pPr>
        <w:pStyle w:val="Prrafodelista"/>
        <w:spacing w:line="240" w:lineRule="auto"/>
        <w:rPr>
          <w:rFonts w:ascii="Book Antiqua" w:hAnsi="Book Antiqua"/>
          <w:bCs/>
        </w:rPr>
      </w:pPr>
    </w:p>
    <w:p w14:paraId="0360AFFD" w14:textId="43347FBF" w:rsidR="005227A5" w:rsidRPr="00E50ADC" w:rsidRDefault="005227A5" w:rsidP="00CE012A">
      <w:pPr>
        <w:pStyle w:val="Prrafodelista"/>
        <w:numPr>
          <w:ilvl w:val="0"/>
          <w:numId w:val="27"/>
        </w:numPr>
        <w:spacing w:line="240" w:lineRule="auto"/>
        <w:rPr>
          <w:rFonts w:ascii="Book Antiqua" w:hAnsi="Book Antiqua"/>
          <w:bCs/>
        </w:rPr>
      </w:pPr>
      <w:r w:rsidRPr="00E50ADC">
        <w:rPr>
          <w:rFonts w:ascii="Book Antiqua" w:hAnsi="Book Antiqua"/>
          <w:bCs/>
        </w:rPr>
        <w:t>Cualquier otra labor que le sea asignada por la Fiscalía General.</w:t>
      </w:r>
    </w:p>
    <w:p w14:paraId="2F4C1EA1" w14:textId="77777777" w:rsidR="005227A5" w:rsidRPr="00E50ADC" w:rsidRDefault="005227A5" w:rsidP="00CE012A">
      <w:pPr>
        <w:spacing w:line="240" w:lineRule="auto"/>
        <w:rPr>
          <w:rFonts w:ascii="Book Antiqua" w:hAnsi="Book Antiqua"/>
          <w:bCs/>
        </w:rPr>
      </w:pPr>
    </w:p>
    <w:p w14:paraId="163FD64A" w14:textId="682E2DB5" w:rsidR="005227A5" w:rsidRPr="00E50ADC" w:rsidRDefault="005227A5" w:rsidP="00CE012A">
      <w:pPr>
        <w:spacing w:line="240" w:lineRule="auto"/>
        <w:rPr>
          <w:rFonts w:ascii="Book Antiqua" w:hAnsi="Book Antiqua"/>
          <w:bCs/>
        </w:rPr>
      </w:pPr>
      <w:r w:rsidRPr="00CD6C5F">
        <w:rPr>
          <w:rFonts w:ascii="Book Antiqua" w:hAnsi="Book Antiqua"/>
          <w:bCs/>
        </w:rPr>
        <w:t xml:space="preserve">En igual sentido, la resolución  de creación refiere que la UMGEF debe estar conformada por una Fiscala o Fiscal Adjunto 1, tres Fiscalas o Fiscales Auxiliares, una Coordinadora o Coordinador de Unidad Administrativo, una persona Perito Judicial 2, una persona Profesional 2 y una Técnica o Técnico Judicial 2; no obstante, </w:t>
      </w:r>
      <w:r w:rsidR="00295E46" w:rsidRPr="00885032">
        <w:rPr>
          <w:rFonts w:ascii="Book Antiqua" w:hAnsi="Book Antiqua"/>
          <w:bCs/>
        </w:rPr>
        <w:t xml:space="preserve">al momento de elaborarse este estudio, </w:t>
      </w:r>
      <w:r w:rsidRPr="00CD6C5F">
        <w:rPr>
          <w:rFonts w:ascii="Book Antiqua" w:hAnsi="Book Antiqua"/>
          <w:bCs/>
        </w:rPr>
        <w:t xml:space="preserve">de acuerdo con las entrevistas realizadas al personal destacado en la UMGEF, </w:t>
      </w:r>
      <w:r w:rsidR="00CD6C5F" w:rsidRPr="00885032">
        <w:rPr>
          <w:rFonts w:ascii="Book Antiqua" w:hAnsi="Book Antiqua"/>
          <w:bCs/>
        </w:rPr>
        <w:t xml:space="preserve">se indicó que la Unidad se encontraba </w:t>
      </w:r>
      <w:r w:rsidRPr="00CD6C5F">
        <w:rPr>
          <w:rFonts w:ascii="Book Antiqua" w:hAnsi="Book Antiqua"/>
          <w:bCs/>
        </w:rPr>
        <w:t>integrada únicamente por cuatro personas, según se muestra de seguido:</w:t>
      </w:r>
      <w:r w:rsidR="00EC3331">
        <w:rPr>
          <w:rFonts w:ascii="Book Antiqua" w:hAnsi="Book Antiqua"/>
          <w:bCs/>
        </w:rPr>
        <w:t xml:space="preserve">  </w:t>
      </w:r>
    </w:p>
    <w:p w14:paraId="2A0C9985" w14:textId="01B3D445" w:rsidR="005227A5" w:rsidRDefault="005227A5" w:rsidP="00CE012A">
      <w:pPr>
        <w:spacing w:line="240" w:lineRule="auto"/>
        <w:rPr>
          <w:rFonts w:ascii="Book Antiqua" w:hAnsi="Book Antiqua"/>
          <w:bCs/>
        </w:rPr>
      </w:pPr>
    </w:p>
    <w:p w14:paraId="6AE30EC4" w14:textId="23BA5BC9" w:rsidR="004D164B" w:rsidRDefault="004D164B" w:rsidP="00CE012A">
      <w:pPr>
        <w:spacing w:line="240" w:lineRule="auto"/>
        <w:rPr>
          <w:rFonts w:ascii="Book Antiqua" w:hAnsi="Book Antiqua"/>
          <w:bCs/>
        </w:rPr>
      </w:pPr>
    </w:p>
    <w:p w14:paraId="3F5FEBB0" w14:textId="77777777" w:rsidR="004D164B" w:rsidRPr="00E50ADC" w:rsidRDefault="004D164B" w:rsidP="00CE012A">
      <w:pPr>
        <w:spacing w:line="240" w:lineRule="auto"/>
        <w:rPr>
          <w:rFonts w:ascii="Book Antiqua" w:hAnsi="Book Antiqua"/>
          <w:bCs/>
        </w:rPr>
      </w:pPr>
    </w:p>
    <w:p w14:paraId="406A457A" w14:textId="247E6E1E" w:rsidR="005227A5" w:rsidRPr="00E50ADC" w:rsidRDefault="005227A5" w:rsidP="00CE012A">
      <w:pPr>
        <w:spacing w:line="240" w:lineRule="auto"/>
        <w:jc w:val="center"/>
        <w:rPr>
          <w:rFonts w:ascii="Book Antiqua" w:hAnsi="Book Antiqua"/>
          <w:b/>
        </w:rPr>
      </w:pPr>
      <w:r w:rsidRPr="00E50ADC">
        <w:rPr>
          <w:rFonts w:ascii="Book Antiqua" w:hAnsi="Book Antiqua"/>
          <w:b/>
        </w:rPr>
        <w:lastRenderedPageBreak/>
        <w:t xml:space="preserve">Figura </w:t>
      </w:r>
      <w:r w:rsidRPr="00E50ADC">
        <w:rPr>
          <w:rFonts w:ascii="Book Antiqua" w:hAnsi="Book Antiqua"/>
          <w:b/>
        </w:rPr>
        <w:fldChar w:fldCharType="begin"/>
      </w:r>
      <w:r w:rsidRPr="00E50ADC">
        <w:rPr>
          <w:rFonts w:ascii="Book Antiqua" w:hAnsi="Book Antiqua"/>
          <w:b/>
        </w:rPr>
        <w:instrText xml:space="preserve"> SEQ Figura \* ARABIC </w:instrText>
      </w:r>
      <w:r w:rsidRPr="00E50ADC">
        <w:rPr>
          <w:rFonts w:ascii="Book Antiqua" w:hAnsi="Book Antiqua"/>
          <w:b/>
        </w:rPr>
        <w:fldChar w:fldCharType="separate"/>
      </w:r>
      <w:r w:rsidR="00E75307" w:rsidRPr="00E50ADC">
        <w:rPr>
          <w:rFonts w:ascii="Book Antiqua" w:hAnsi="Book Antiqua"/>
          <w:b/>
          <w:noProof/>
        </w:rPr>
        <w:t>4</w:t>
      </w:r>
      <w:r w:rsidRPr="00E50ADC">
        <w:rPr>
          <w:rFonts w:ascii="Book Antiqua" w:hAnsi="Book Antiqua"/>
          <w:b/>
        </w:rPr>
        <w:fldChar w:fldCharType="end"/>
      </w:r>
    </w:p>
    <w:p w14:paraId="47F84212" w14:textId="77777777" w:rsidR="005227A5" w:rsidRPr="00E50ADC" w:rsidRDefault="005227A5" w:rsidP="00CE012A">
      <w:pPr>
        <w:spacing w:line="240" w:lineRule="auto"/>
        <w:jc w:val="center"/>
        <w:rPr>
          <w:rFonts w:ascii="Book Antiqua" w:hAnsi="Book Antiqua"/>
          <w:bCs/>
        </w:rPr>
      </w:pPr>
      <w:r w:rsidRPr="00E50ADC">
        <w:rPr>
          <w:rFonts w:ascii="Book Antiqua" w:hAnsi="Book Antiqua"/>
          <w:bCs/>
        </w:rPr>
        <w:t>Conformación actual de la Unidad de Monitoreo y Apoyo</w:t>
      </w:r>
    </w:p>
    <w:p w14:paraId="1A0B83D5" w14:textId="5DE18538" w:rsidR="005227A5" w:rsidRDefault="005227A5" w:rsidP="00CE012A">
      <w:pPr>
        <w:spacing w:line="240" w:lineRule="auto"/>
        <w:jc w:val="center"/>
        <w:rPr>
          <w:rFonts w:ascii="Book Antiqua" w:hAnsi="Book Antiqua"/>
          <w:bCs/>
        </w:rPr>
      </w:pPr>
      <w:r w:rsidRPr="00E50ADC">
        <w:rPr>
          <w:rFonts w:ascii="Book Antiqua" w:hAnsi="Book Antiqua"/>
          <w:bCs/>
        </w:rPr>
        <w:t>a la Gestión de Fiscalías (UMGEF)</w:t>
      </w:r>
    </w:p>
    <w:p w14:paraId="2FC09DB8" w14:textId="77777777" w:rsidR="004D164B" w:rsidRPr="00E50ADC" w:rsidRDefault="004D164B" w:rsidP="00CE012A">
      <w:pPr>
        <w:spacing w:line="240" w:lineRule="auto"/>
        <w:jc w:val="center"/>
        <w:rPr>
          <w:rFonts w:ascii="Book Antiqua" w:hAnsi="Book Antiqua"/>
          <w:bCs/>
        </w:rPr>
      </w:pPr>
    </w:p>
    <w:p w14:paraId="46CD4D4F" w14:textId="77777777" w:rsidR="005227A5" w:rsidRPr="00E50ADC" w:rsidRDefault="005227A5" w:rsidP="00CE012A">
      <w:pPr>
        <w:spacing w:line="240" w:lineRule="auto"/>
        <w:jc w:val="center"/>
        <w:rPr>
          <w:rFonts w:ascii="Book Antiqua" w:hAnsi="Book Antiqua"/>
          <w:bCs/>
        </w:rPr>
      </w:pPr>
      <w:r w:rsidRPr="00E50ADC">
        <w:rPr>
          <w:rFonts w:ascii="Book Antiqua" w:hAnsi="Book Antiqua"/>
          <w:bCs/>
          <w:noProof/>
        </w:rPr>
        <w:drawing>
          <wp:inline distT="0" distB="0" distL="0" distR="0" wp14:anchorId="535E11B6" wp14:editId="5ADA54D3">
            <wp:extent cx="4571497" cy="1685133"/>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38" t="26326" r="11135" b="24502"/>
                    <a:stretch/>
                  </pic:blipFill>
                  <pic:spPr bwMode="auto">
                    <a:xfrm>
                      <a:off x="0" y="0"/>
                      <a:ext cx="4574122" cy="1686101"/>
                    </a:xfrm>
                    <a:prstGeom prst="rect">
                      <a:avLst/>
                    </a:prstGeom>
                    <a:noFill/>
                    <a:ln>
                      <a:noFill/>
                    </a:ln>
                    <a:extLst>
                      <a:ext uri="{53640926-AAD7-44D8-BBD7-CCE9431645EC}">
                        <a14:shadowObscured xmlns:a14="http://schemas.microsoft.com/office/drawing/2010/main"/>
                      </a:ext>
                    </a:extLst>
                  </pic:spPr>
                </pic:pic>
              </a:graphicData>
            </a:graphic>
          </wp:inline>
        </w:drawing>
      </w:r>
    </w:p>
    <w:p w14:paraId="4D1B9BC0" w14:textId="1E8E9F81" w:rsidR="005227A5" w:rsidRPr="00E50ADC" w:rsidRDefault="004D164B" w:rsidP="004D164B">
      <w:pPr>
        <w:spacing w:line="240" w:lineRule="auto"/>
        <w:ind w:left="851" w:right="849"/>
        <w:rPr>
          <w:rFonts w:ascii="Book Antiqua" w:hAnsi="Book Antiqua"/>
          <w:bCs/>
          <w:sz w:val="18"/>
          <w:szCs w:val="18"/>
        </w:rPr>
      </w:pPr>
      <w:r>
        <w:rPr>
          <w:rFonts w:ascii="Book Antiqua" w:hAnsi="Book Antiqua"/>
          <w:b/>
          <w:sz w:val="18"/>
          <w:szCs w:val="18"/>
        </w:rPr>
        <w:t xml:space="preserve"> </w:t>
      </w:r>
      <w:r w:rsidR="005227A5" w:rsidRPr="00E50ADC">
        <w:rPr>
          <w:rFonts w:ascii="Book Antiqua" w:hAnsi="Book Antiqua"/>
          <w:b/>
          <w:sz w:val="18"/>
          <w:szCs w:val="18"/>
        </w:rPr>
        <w:t>Fuente:</w:t>
      </w:r>
      <w:r w:rsidR="005227A5" w:rsidRPr="00E50ADC">
        <w:rPr>
          <w:rFonts w:ascii="Book Antiqua" w:hAnsi="Book Antiqua"/>
          <w:bCs/>
          <w:sz w:val="18"/>
          <w:szCs w:val="18"/>
        </w:rPr>
        <w:t xml:space="preserve"> Elaboración propia de acuerdo con las entrevistas realizadas al personal de la UMGEF.</w:t>
      </w:r>
    </w:p>
    <w:p w14:paraId="3732FC9A" w14:textId="77777777" w:rsidR="005227A5" w:rsidRPr="00E50ADC" w:rsidRDefault="005227A5" w:rsidP="00CE012A">
      <w:pPr>
        <w:spacing w:line="240" w:lineRule="auto"/>
        <w:rPr>
          <w:rFonts w:ascii="Book Antiqua" w:hAnsi="Book Antiqua"/>
          <w:bCs/>
        </w:rPr>
      </w:pPr>
    </w:p>
    <w:p w14:paraId="224261E1" w14:textId="43A4A615" w:rsidR="005227A5" w:rsidRPr="00E50ADC" w:rsidRDefault="00B63B74" w:rsidP="00CE012A">
      <w:pPr>
        <w:pStyle w:val="Ttulo3"/>
        <w:spacing w:before="0" w:after="0" w:line="240" w:lineRule="auto"/>
        <w:rPr>
          <w:rFonts w:ascii="Book Antiqua" w:hAnsi="Book Antiqua"/>
          <w:b w:val="0"/>
        </w:rPr>
      </w:pPr>
      <w:r w:rsidRPr="00E50ADC">
        <w:rPr>
          <w:rFonts w:ascii="Book Antiqua" w:hAnsi="Book Antiqua"/>
        </w:rPr>
        <w:t xml:space="preserve">3.4. </w:t>
      </w:r>
      <w:r w:rsidR="005227A5" w:rsidRPr="00E50ADC">
        <w:rPr>
          <w:rFonts w:ascii="Book Antiqua" w:hAnsi="Book Antiqua"/>
        </w:rPr>
        <w:t>Entrevistas realizadas</w:t>
      </w:r>
    </w:p>
    <w:p w14:paraId="698DB909" w14:textId="77777777" w:rsidR="00E87ECC" w:rsidRPr="00E50ADC" w:rsidRDefault="00E87ECC" w:rsidP="004D164B">
      <w:pPr>
        <w:spacing w:line="240" w:lineRule="auto"/>
        <w:ind w:right="849"/>
        <w:rPr>
          <w:rFonts w:ascii="Book Antiqua" w:hAnsi="Book Antiqua"/>
          <w:i/>
        </w:rPr>
      </w:pPr>
    </w:p>
    <w:p w14:paraId="6C1C0DF0" w14:textId="4E9C578A" w:rsidR="00E108C8" w:rsidRPr="00885032" w:rsidRDefault="00E730A1" w:rsidP="00CE012A">
      <w:pPr>
        <w:spacing w:line="240" w:lineRule="auto"/>
        <w:rPr>
          <w:rFonts w:ascii="Book Antiqua" w:hAnsi="Book Antiqua"/>
          <w:bCs/>
          <w:u w:val="single"/>
        </w:rPr>
      </w:pPr>
      <w:r w:rsidRPr="00885032">
        <w:rPr>
          <w:rFonts w:ascii="Book Antiqua" w:hAnsi="Book Antiqua"/>
          <w:i/>
          <w:u w:val="single"/>
        </w:rPr>
        <w:t>Licda. Fabiola Luna Durán</w:t>
      </w:r>
      <w:r w:rsidR="003F3A5F" w:rsidRPr="00885032">
        <w:rPr>
          <w:rFonts w:ascii="Book Antiqua" w:hAnsi="Book Antiqua"/>
          <w:i/>
          <w:u w:val="single"/>
        </w:rPr>
        <w:t xml:space="preserve"> (</w:t>
      </w:r>
      <w:r w:rsidRPr="00885032">
        <w:rPr>
          <w:rFonts w:ascii="Book Antiqua" w:hAnsi="Book Antiqua"/>
          <w:i/>
          <w:u w:val="single"/>
        </w:rPr>
        <w:t xml:space="preserve">funcionaria nombrada </w:t>
      </w:r>
      <w:r w:rsidRPr="004D164B">
        <w:rPr>
          <w:rFonts w:ascii="Book Antiqua" w:hAnsi="Book Antiqua"/>
          <w:i/>
          <w:u w:val="single"/>
        </w:rPr>
        <w:t xml:space="preserve">en la plaza </w:t>
      </w:r>
      <w:r w:rsidR="00BE746D" w:rsidRPr="004D164B">
        <w:rPr>
          <w:rFonts w:ascii="Book Antiqua" w:hAnsi="Book Antiqua"/>
          <w:i/>
          <w:u w:val="single"/>
        </w:rPr>
        <w:t>382122</w:t>
      </w:r>
      <w:r w:rsidR="00184750" w:rsidRPr="004D164B">
        <w:rPr>
          <w:rFonts w:ascii="Book Antiqua" w:hAnsi="Book Antiqua"/>
          <w:i/>
          <w:u w:val="single"/>
        </w:rPr>
        <w:t>)</w:t>
      </w:r>
    </w:p>
    <w:p w14:paraId="3CCC0F87" w14:textId="77777777" w:rsidR="0094301C" w:rsidRPr="00E50ADC" w:rsidRDefault="0094301C" w:rsidP="00CE012A">
      <w:pPr>
        <w:spacing w:line="240" w:lineRule="auto"/>
        <w:rPr>
          <w:rFonts w:ascii="Book Antiqua" w:hAnsi="Book Antiqua"/>
          <w:bCs/>
        </w:rPr>
      </w:pPr>
    </w:p>
    <w:p w14:paraId="2FC23FC4" w14:textId="62A2B7D3" w:rsidR="002F73B0" w:rsidRPr="00E50ADC" w:rsidRDefault="00E108C8" w:rsidP="00CE012A">
      <w:pPr>
        <w:spacing w:line="240" w:lineRule="auto"/>
        <w:rPr>
          <w:rFonts w:ascii="Book Antiqua" w:hAnsi="Book Antiqua"/>
          <w:bCs/>
        </w:rPr>
      </w:pPr>
      <w:r w:rsidRPr="00E50ADC">
        <w:rPr>
          <w:rFonts w:ascii="Book Antiqua" w:hAnsi="Book Antiqua"/>
          <w:bCs/>
        </w:rPr>
        <w:t>Mediante entrevista realizada</w:t>
      </w:r>
      <w:r w:rsidR="008340EC" w:rsidRPr="00E50ADC">
        <w:rPr>
          <w:rFonts w:ascii="Book Antiqua" w:hAnsi="Book Antiqua"/>
          <w:bCs/>
        </w:rPr>
        <w:t xml:space="preserve"> a la licenciada Luna Durán</w:t>
      </w:r>
      <w:r w:rsidR="00080425" w:rsidRPr="00E50ADC">
        <w:rPr>
          <w:rFonts w:ascii="Book Antiqua" w:hAnsi="Book Antiqua"/>
          <w:bCs/>
        </w:rPr>
        <w:t xml:space="preserve">, indicó </w:t>
      </w:r>
      <w:r w:rsidR="00080425" w:rsidRPr="00E50ADC" w:rsidDel="001E1EC1">
        <w:rPr>
          <w:rFonts w:ascii="Book Antiqua" w:hAnsi="Book Antiqua"/>
          <w:bCs/>
        </w:rPr>
        <w:t xml:space="preserve">que </w:t>
      </w:r>
      <w:r w:rsidR="00F447CE" w:rsidRPr="00E50ADC">
        <w:rPr>
          <w:rFonts w:ascii="Book Antiqua" w:hAnsi="Book Antiqua"/>
          <w:bCs/>
        </w:rPr>
        <w:t>e</w:t>
      </w:r>
      <w:r w:rsidR="002A000C" w:rsidRPr="00E50ADC">
        <w:rPr>
          <w:rFonts w:ascii="Book Antiqua" w:hAnsi="Book Antiqua"/>
          <w:bCs/>
        </w:rPr>
        <w:t>n febrero del 2019</w:t>
      </w:r>
      <w:r w:rsidR="0070745E" w:rsidRPr="00E50ADC">
        <w:rPr>
          <w:rFonts w:ascii="Book Antiqua" w:hAnsi="Book Antiqua"/>
          <w:bCs/>
        </w:rPr>
        <w:t xml:space="preserve"> (aproximadamente)</w:t>
      </w:r>
      <w:r w:rsidR="002A000C" w:rsidRPr="00E50ADC">
        <w:rPr>
          <w:rFonts w:ascii="Book Antiqua" w:hAnsi="Book Antiqua"/>
          <w:bCs/>
        </w:rPr>
        <w:t xml:space="preserve"> </w:t>
      </w:r>
      <w:r w:rsidR="00684D3C" w:rsidRPr="00E50ADC">
        <w:rPr>
          <w:rFonts w:ascii="Book Antiqua" w:hAnsi="Book Antiqua"/>
          <w:bCs/>
        </w:rPr>
        <w:t>acepta</w:t>
      </w:r>
      <w:r w:rsidR="002A000C" w:rsidRPr="00E50ADC" w:rsidDel="0070745E">
        <w:rPr>
          <w:rFonts w:ascii="Book Antiqua" w:hAnsi="Book Antiqua"/>
          <w:bCs/>
        </w:rPr>
        <w:t xml:space="preserve"> </w:t>
      </w:r>
      <w:r w:rsidR="002A000C" w:rsidRPr="00E50ADC">
        <w:rPr>
          <w:rFonts w:ascii="Book Antiqua" w:hAnsi="Book Antiqua"/>
          <w:bCs/>
        </w:rPr>
        <w:t>un ascenso como Fiscal</w:t>
      </w:r>
      <w:r w:rsidR="0070745E" w:rsidRPr="00E50ADC">
        <w:rPr>
          <w:rFonts w:ascii="Book Antiqua" w:hAnsi="Book Antiqua"/>
          <w:bCs/>
        </w:rPr>
        <w:t>a</w:t>
      </w:r>
      <w:r w:rsidR="002A000C" w:rsidRPr="00E50ADC">
        <w:rPr>
          <w:rFonts w:ascii="Book Antiqua" w:hAnsi="Book Antiqua"/>
          <w:bCs/>
        </w:rPr>
        <w:t xml:space="preserve"> en la Unidad de Capacitación y Supervisión (UCS) del Ministerio Público</w:t>
      </w:r>
      <w:r w:rsidR="00444F84" w:rsidRPr="00E50ADC">
        <w:rPr>
          <w:rFonts w:ascii="Book Antiqua" w:hAnsi="Book Antiqua"/>
          <w:bCs/>
        </w:rPr>
        <w:t xml:space="preserve">, </w:t>
      </w:r>
      <w:r w:rsidR="00EA4C2B" w:rsidRPr="00E50ADC">
        <w:rPr>
          <w:rFonts w:ascii="Book Antiqua" w:hAnsi="Book Antiqua"/>
          <w:bCs/>
        </w:rPr>
        <w:t xml:space="preserve">para </w:t>
      </w:r>
      <w:r w:rsidR="00F358F4" w:rsidRPr="00E50ADC">
        <w:rPr>
          <w:rFonts w:ascii="Book Antiqua" w:hAnsi="Book Antiqua"/>
          <w:bCs/>
        </w:rPr>
        <w:t xml:space="preserve">encargarse </w:t>
      </w:r>
      <w:r w:rsidR="007C1238" w:rsidRPr="00E50ADC">
        <w:rPr>
          <w:rFonts w:ascii="Book Antiqua" w:hAnsi="Book Antiqua"/>
          <w:bCs/>
        </w:rPr>
        <w:t>d</w:t>
      </w:r>
      <w:r w:rsidR="00C51D6F" w:rsidRPr="00E50ADC">
        <w:rPr>
          <w:rFonts w:ascii="Book Antiqua" w:hAnsi="Book Antiqua"/>
          <w:bCs/>
        </w:rPr>
        <w:t xml:space="preserve">el descongestionamiento </w:t>
      </w:r>
      <w:r w:rsidR="00017B1B" w:rsidRPr="00E50ADC">
        <w:rPr>
          <w:rFonts w:ascii="Book Antiqua" w:hAnsi="Book Antiqua"/>
          <w:bCs/>
        </w:rPr>
        <w:t xml:space="preserve">de expedientes </w:t>
      </w:r>
      <w:r w:rsidR="002F73B0" w:rsidRPr="00E50ADC">
        <w:rPr>
          <w:rFonts w:ascii="Book Antiqua" w:hAnsi="Book Antiqua"/>
          <w:bCs/>
        </w:rPr>
        <w:t>en la</w:t>
      </w:r>
      <w:r w:rsidR="002A000C" w:rsidRPr="00E50ADC">
        <w:rPr>
          <w:rFonts w:ascii="Book Antiqua" w:hAnsi="Book Antiqua"/>
          <w:bCs/>
        </w:rPr>
        <w:t xml:space="preserve"> Fiscalía de Pavas</w:t>
      </w:r>
      <w:r w:rsidR="007C1238" w:rsidRPr="00E50ADC">
        <w:rPr>
          <w:rFonts w:ascii="Book Antiqua" w:hAnsi="Book Antiqua"/>
          <w:bCs/>
        </w:rPr>
        <w:t xml:space="preserve"> (resolución de asuntos en rezago)</w:t>
      </w:r>
      <w:r w:rsidR="002F73B0" w:rsidRPr="00E50ADC">
        <w:rPr>
          <w:rFonts w:ascii="Book Antiqua" w:hAnsi="Book Antiqua"/>
          <w:bCs/>
        </w:rPr>
        <w:t xml:space="preserve">. Posteriormente, </w:t>
      </w:r>
      <w:r w:rsidR="004933F0" w:rsidRPr="00E50ADC">
        <w:rPr>
          <w:rFonts w:ascii="Book Antiqua" w:hAnsi="Book Antiqua"/>
          <w:bCs/>
        </w:rPr>
        <w:t>tuvo que asumir las labores de apoyo al</w:t>
      </w:r>
      <w:r w:rsidR="009726ED" w:rsidRPr="00E50ADC">
        <w:rPr>
          <w:rFonts w:ascii="Book Antiqua" w:hAnsi="Book Antiqua"/>
          <w:bCs/>
        </w:rPr>
        <w:t xml:space="preserve"> Proyecto de Mejora Integral del Proceso Penal</w:t>
      </w:r>
      <w:r w:rsidR="006830FB" w:rsidRPr="00E50ADC">
        <w:rPr>
          <w:rFonts w:ascii="Book Antiqua" w:hAnsi="Book Antiqua"/>
          <w:bCs/>
        </w:rPr>
        <w:t>, así como el Plan de Descongestionamiento de Juicios del Modelo Penal</w:t>
      </w:r>
      <w:r w:rsidR="007242CD" w:rsidRPr="00E50ADC">
        <w:rPr>
          <w:rFonts w:ascii="Book Antiqua" w:hAnsi="Book Antiqua"/>
          <w:bCs/>
        </w:rPr>
        <w:t>.</w:t>
      </w:r>
    </w:p>
    <w:p w14:paraId="0A22D008" w14:textId="77777777" w:rsidR="00F723C3" w:rsidRPr="00E50ADC" w:rsidRDefault="00F723C3" w:rsidP="00CE012A">
      <w:pPr>
        <w:spacing w:line="240" w:lineRule="auto"/>
        <w:rPr>
          <w:rFonts w:ascii="Book Antiqua" w:hAnsi="Book Antiqua"/>
          <w:bCs/>
        </w:rPr>
      </w:pPr>
    </w:p>
    <w:p w14:paraId="69B95773" w14:textId="56F30628" w:rsidR="00280638" w:rsidRPr="00E50ADC" w:rsidRDefault="00FE1D18" w:rsidP="00CE012A">
      <w:pPr>
        <w:spacing w:line="240" w:lineRule="auto"/>
        <w:rPr>
          <w:rFonts w:ascii="Book Antiqua" w:hAnsi="Book Antiqua"/>
        </w:rPr>
      </w:pPr>
      <w:r w:rsidRPr="00E50ADC">
        <w:rPr>
          <w:rFonts w:ascii="Book Antiqua" w:hAnsi="Book Antiqua"/>
          <w:bCs/>
        </w:rPr>
        <w:t>Respecto al Proyecto Modelo Penal, mencionó que a</w:t>
      </w:r>
      <w:r w:rsidR="002A000C" w:rsidRPr="00E50ADC">
        <w:rPr>
          <w:rFonts w:ascii="Book Antiqua" w:hAnsi="Book Antiqua"/>
          <w:bCs/>
        </w:rPr>
        <w:t xml:space="preserve">proximadamente </w:t>
      </w:r>
      <w:r w:rsidR="0009381F" w:rsidRPr="00E50ADC">
        <w:rPr>
          <w:rFonts w:ascii="Book Antiqua" w:hAnsi="Book Antiqua"/>
          <w:bCs/>
        </w:rPr>
        <w:t xml:space="preserve">desde </w:t>
      </w:r>
      <w:r w:rsidR="002A000C" w:rsidRPr="00E50ADC">
        <w:rPr>
          <w:rFonts w:ascii="Book Antiqua" w:hAnsi="Book Antiqua"/>
          <w:bCs/>
        </w:rPr>
        <w:t>mediados de setiembre</w:t>
      </w:r>
      <w:r w:rsidR="0009381F" w:rsidRPr="00E50ADC">
        <w:rPr>
          <w:rFonts w:ascii="Book Antiqua" w:hAnsi="Book Antiqua"/>
          <w:bCs/>
        </w:rPr>
        <w:t xml:space="preserve"> de 2020</w:t>
      </w:r>
      <w:r w:rsidR="002A000C" w:rsidRPr="00E50ADC">
        <w:rPr>
          <w:rFonts w:ascii="Book Antiqua" w:hAnsi="Book Antiqua"/>
          <w:bCs/>
        </w:rPr>
        <w:t xml:space="preserve"> empezó a atender funciones </w:t>
      </w:r>
      <w:r w:rsidR="00561411" w:rsidRPr="00E50ADC">
        <w:rPr>
          <w:rFonts w:ascii="Book Antiqua" w:hAnsi="Book Antiqua"/>
          <w:bCs/>
        </w:rPr>
        <w:t xml:space="preserve">relacionadas </w:t>
      </w:r>
      <w:r w:rsidR="002A000C" w:rsidRPr="00E50ADC">
        <w:rPr>
          <w:rFonts w:ascii="Book Antiqua" w:hAnsi="Book Antiqua"/>
          <w:bCs/>
        </w:rPr>
        <w:t>con los informes</w:t>
      </w:r>
      <w:r w:rsidR="0009381F" w:rsidRPr="00E50ADC">
        <w:rPr>
          <w:rFonts w:ascii="Book Antiqua" w:hAnsi="Book Antiqua"/>
          <w:bCs/>
        </w:rPr>
        <w:t xml:space="preserve"> </w:t>
      </w:r>
      <w:r w:rsidR="0009381F" w:rsidRPr="00E50ADC" w:rsidDel="001528D5">
        <w:rPr>
          <w:rFonts w:ascii="Book Antiqua" w:hAnsi="Book Antiqua"/>
          <w:bCs/>
        </w:rPr>
        <w:t>de</w:t>
      </w:r>
      <w:r w:rsidR="00590B36" w:rsidRPr="00E50ADC">
        <w:rPr>
          <w:rFonts w:ascii="Book Antiqua" w:hAnsi="Book Antiqua"/>
          <w:bCs/>
        </w:rPr>
        <w:t xml:space="preserve"> rediseño de </w:t>
      </w:r>
      <w:r w:rsidR="007237D4" w:rsidRPr="00E50ADC">
        <w:rPr>
          <w:rFonts w:ascii="Book Antiqua" w:hAnsi="Book Antiqua"/>
          <w:bCs/>
        </w:rPr>
        <w:t>las</w:t>
      </w:r>
      <w:r w:rsidR="00590B36" w:rsidRPr="00E50ADC">
        <w:rPr>
          <w:rFonts w:ascii="Book Antiqua" w:hAnsi="Book Antiqua"/>
          <w:bCs/>
        </w:rPr>
        <w:t xml:space="preserve"> </w:t>
      </w:r>
      <w:r w:rsidR="00CE6086" w:rsidRPr="00E50ADC">
        <w:rPr>
          <w:rFonts w:ascii="Book Antiqua" w:hAnsi="Book Antiqua"/>
          <w:bCs/>
        </w:rPr>
        <w:t>Fiscalías</w:t>
      </w:r>
      <w:r w:rsidR="00FE22CF" w:rsidRPr="00E50ADC">
        <w:rPr>
          <w:rFonts w:ascii="Book Antiqua" w:hAnsi="Book Antiqua"/>
          <w:bCs/>
        </w:rPr>
        <w:t>,</w:t>
      </w:r>
      <w:r w:rsidR="006B4E6D" w:rsidRPr="00E50ADC">
        <w:rPr>
          <w:rFonts w:ascii="Book Antiqua" w:hAnsi="Book Antiqua"/>
          <w:bCs/>
        </w:rPr>
        <w:t xml:space="preserve"> </w:t>
      </w:r>
      <w:r w:rsidR="002A000C" w:rsidRPr="00E50ADC">
        <w:rPr>
          <w:rFonts w:ascii="Book Antiqua" w:hAnsi="Book Antiqua"/>
          <w:bCs/>
        </w:rPr>
        <w:t xml:space="preserve">aprobados por el Consejo Superior, </w:t>
      </w:r>
      <w:r w:rsidR="00231D35" w:rsidRPr="00E50ADC">
        <w:rPr>
          <w:rFonts w:ascii="Book Antiqua" w:hAnsi="Book Antiqua"/>
          <w:bCs/>
        </w:rPr>
        <w:t xml:space="preserve">lo cual </w:t>
      </w:r>
      <w:r w:rsidR="004B4FC2" w:rsidRPr="00E50ADC">
        <w:rPr>
          <w:rFonts w:ascii="Book Antiqua" w:hAnsi="Book Antiqua"/>
          <w:bCs/>
        </w:rPr>
        <w:t xml:space="preserve">le preocupa, ya que es una tarea </w:t>
      </w:r>
      <w:r w:rsidR="005D1970" w:rsidRPr="00E50ADC">
        <w:rPr>
          <w:rFonts w:ascii="Book Antiqua" w:hAnsi="Book Antiqua"/>
          <w:bCs/>
        </w:rPr>
        <w:t xml:space="preserve">que demanda </w:t>
      </w:r>
      <w:r w:rsidR="00A448A4" w:rsidRPr="00E50ADC">
        <w:rPr>
          <w:rFonts w:ascii="Book Antiqua" w:hAnsi="Book Antiqua"/>
          <w:bCs/>
        </w:rPr>
        <w:t>control y seguimiento</w:t>
      </w:r>
      <w:r w:rsidR="00C30E23" w:rsidRPr="00E50ADC">
        <w:rPr>
          <w:rFonts w:ascii="Book Antiqua" w:hAnsi="Book Antiqua"/>
          <w:bCs/>
        </w:rPr>
        <w:t xml:space="preserve"> y actualmente </w:t>
      </w:r>
      <w:r w:rsidR="000826E0" w:rsidRPr="00E50ADC">
        <w:rPr>
          <w:rFonts w:ascii="Book Antiqua" w:hAnsi="Book Antiqua"/>
          <w:bCs/>
        </w:rPr>
        <w:t xml:space="preserve">la mayor parte </w:t>
      </w:r>
      <w:r w:rsidR="002A000C" w:rsidRPr="00E50ADC">
        <w:rPr>
          <w:rFonts w:ascii="Book Antiqua" w:hAnsi="Book Antiqua"/>
          <w:bCs/>
        </w:rPr>
        <w:t xml:space="preserve">de su tiempo se concentra en la atención del Proyecto </w:t>
      </w:r>
      <w:r w:rsidR="00445857" w:rsidRPr="00E50ADC">
        <w:rPr>
          <w:rFonts w:ascii="Book Antiqua" w:hAnsi="Book Antiqua"/>
          <w:bCs/>
        </w:rPr>
        <w:t>de Descongestionamiento, Resolución de Rezago y Archivos Fiscales</w:t>
      </w:r>
      <w:r w:rsidR="008C4E99" w:rsidRPr="00E50ADC">
        <w:rPr>
          <w:rFonts w:ascii="Book Antiqua" w:hAnsi="Book Antiqua"/>
          <w:bCs/>
        </w:rPr>
        <w:t>, del cual se</w:t>
      </w:r>
      <w:r w:rsidR="002808F1" w:rsidRPr="00E50ADC">
        <w:rPr>
          <w:rFonts w:ascii="Book Antiqua" w:hAnsi="Book Antiqua"/>
          <w:bCs/>
        </w:rPr>
        <w:t xml:space="preserve"> le</w:t>
      </w:r>
      <w:r w:rsidR="008C4E99" w:rsidRPr="00E50ADC">
        <w:rPr>
          <w:rFonts w:ascii="Book Antiqua" w:hAnsi="Book Antiqua"/>
          <w:bCs/>
        </w:rPr>
        <w:t xml:space="preserve"> fijó una meta </w:t>
      </w:r>
      <w:r w:rsidR="006C5B38" w:rsidRPr="00E50ADC">
        <w:rPr>
          <w:rFonts w:ascii="Book Antiqua" w:hAnsi="Book Antiqua"/>
          <w:bCs/>
        </w:rPr>
        <w:t>para la</w:t>
      </w:r>
      <w:r w:rsidR="008C4E99" w:rsidRPr="00E50ADC">
        <w:rPr>
          <w:rFonts w:ascii="Book Antiqua" w:hAnsi="Book Antiqua"/>
          <w:bCs/>
        </w:rPr>
        <w:t xml:space="preserve"> </w:t>
      </w:r>
      <w:r w:rsidR="008C4E99" w:rsidRPr="00E50ADC">
        <w:rPr>
          <w:rFonts w:ascii="Book Antiqua" w:hAnsi="Book Antiqua"/>
        </w:rPr>
        <w:t>e</w:t>
      </w:r>
      <w:r w:rsidR="00280638" w:rsidRPr="00E50ADC">
        <w:rPr>
          <w:rFonts w:ascii="Book Antiqua" w:hAnsi="Book Antiqua"/>
        </w:rPr>
        <w:t xml:space="preserve">valuación del </w:t>
      </w:r>
      <w:r w:rsidR="008C4E99" w:rsidRPr="00E50ADC">
        <w:rPr>
          <w:rFonts w:ascii="Book Antiqua" w:hAnsi="Book Antiqua"/>
        </w:rPr>
        <w:t>d</w:t>
      </w:r>
      <w:r w:rsidR="00280638" w:rsidRPr="00E50ADC">
        <w:rPr>
          <w:rFonts w:ascii="Book Antiqua" w:hAnsi="Book Antiqua"/>
        </w:rPr>
        <w:t>esempeño</w:t>
      </w:r>
      <w:r w:rsidR="00F94949" w:rsidRPr="00E50ADC">
        <w:rPr>
          <w:rFonts w:ascii="Book Antiqua" w:hAnsi="Book Antiqua"/>
        </w:rPr>
        <w:t xml:space="preserve"> </w:t>
      </w:r>
      <w:r w:rsidR="007B4DD7" w:rsidRPr="00E50ADC">
        <w:rPr>
          <w:rFonts w:ascii="Book Antiqua" w:hAnsi="Book Antiqua"/>
        </w:rPr>
        <w:t xml:space="preserve">que consiste en la resolución de </w:t>
      </w:r>
      <w:r w:rsidR="00280638" w:rsidRPr="00E50ADC">
        <w:rPr>
          <w:rFonts w:ascii="Book Antiqua" w:hAnsi="Book Antiqua"/>
        </w:rPr>
        <w:t>150 expedientes</w:t>
      </w:r>
      <w:r w:rsidR="00F94949" w:rsidRPr="00E50ADC">
        <w:rPr>
          <w:rFonts w:ascii="Book Antiqua" w:hAnsi="Book Antiqua"/>
        </w:rPr>
        <w:t xml:space="preserve"> en el plazo de sei</w:t>
      </w:r>
      <w:r w:rsidR="002808F1" w:rsidRPr="00E50ADC">
        <w:rPr>
          <w:rFonts w:ascii="Book Antiqua" w:hAnsi="Book Antiqua"/>
        </w:rPr>
        <w:t>s meses.</w:t>
      </w:r>
    </w:p>
    <w:p w14:paraId="4B59E4EB" w14:textId="443FFFC7" w:rsidR="000826E0" w:rsidRPr="00E50ADC" w:rsidRDefault="000826E0" w:rsidP="00CE012A">
      <w:pPr>
        <w:spacing w:line="240" w:lineRule="auto"/>
        <w:rPr>
          <w:rFonts w:ascii="Book Antiqua" w:hAnsi="Book Antiqua"/>
          <w:bCs/>
        </w:rPr>
      </w:pPr>
    </w:p>
    <w:p w14:paraId="4626C462" w14:textId="7D1AEAFF" w:rsidR="00207948" w:rsidRPr="00885032" w:rsidRDefault="00AA7D85" w:rsidP="00CE012A">
      <w:pPr>
        <w:spacing w:line="240" w:lineRule="auto"/>
        <w:rPr>
          <w:rFonts w:ascii="Book Antiqua" w:hAnsi="Book Antiqua"/>
          <w:b/>
        </w:rPr>
      </w:pPr>
      <w:r w:rsidRPr="00885032">
        <w:rPr>
          <w:rFonts w:ascii="Book Antiqua" w:hAnsi="Book Antiqua"/>
          <w:b/>
        </w:rPr>
        <w:t xml:space="preserve">Refirió que </w:t>
      </w:r>
      <w:r w:rsidR="002A000C" w:rsidRPr="00885032">
        <w:rPr>
          <w:rFonts w:ascii="Book Antiqua" w:hAnsi="Book Antiqua"/>
          <w:b/>
        </w:rPr>
        <w:t xml:space="preserve">en reunión sostenida </w:t>
      </w:r>
      <w:r w:rsidR="00174FE8" w:rsidRPr="00885032">
        <w:rPr>
          <w:rFonts w:ascii="Book Antiqua" w:hAnsi="Book Antiqua"/>
          <w:b/>
        </w:rPr>
        <w:t>entre</w:t>
      </w:r>
      <w:r w:rsidR="002A000C" w:rsidRPr="00885032">
        <w:rPr>
          <w:rFonts w:ascii="Book Antiqua" w:hAnsi="Book Antiqua"/>
          <w:b/>
        </w:rPr>
        <w:t xml:space="preserve"> </w:t>
      </w:r>
      <w:r w:rsidR="005F5076" w:rsidRPr="00885032">
        <w:rPr>
          <w:rFonts w:ascii="Book Antiqua" w:hAnsi="Book Antiqua"/>
          <w:b/>
        </w:rPr>
        <w:t xml:space="preserve">la Fiscalía General y la Dirección de Planificación </w:t>
      </w:r>
      <w:r w:rsidR="002A000C" w:rsidRPr="00885032">
        <w:rPr>
          <w:rFonts w:ascii="Book Antiqua" w:hAnsi="Book Antiqua"/>
          <w:b/>
        </w:rPr>
        <w:t>el 8 de octubre de 2020,</w:t>
      </w:r>
      <w:r w:rsidR="0034127E" w:rsidRPr="00885032">
        <w:rPr>
          <w:rFonts w:ascii="Book Antiqua" w:hAnsi="Book Antiqua"/>
          <w:b/>
        </w:rPr>
        <w:t xml:space="preserve"> donde se discutió </w:t>
      </w:r>
      <w:r w:rsidR="00775BBE" w:rsidRPr="00885032">
        <w:rPr>
          <w:rFonts w:ascii="Book Antiqua" w:hAnsi="Book Antiqua"/>
          <w:b/>
        </w:rPr>
        <w:t>sobre el o</w:t>
      </w:r>
      <w:r w:rsidR="002A000C" w:rsidRPr="00885032">
        <w:rPr>
          <w:rFonts w:ascii="Book Antiqua" w:hAnsi="Book Antiqua"/>
          <w:b/>
        </w:rPr>
        <w:t xml:space="preserve">rigen </w:t>
      </w:r>
      <w:r w:rsidR="00F031FA" w:rsidRPr="00885032">
        <w:rPr>
          <w:rFonts w:ascii="Book Antiqua" w:hAnsi="Book Antiqua"/>
          <w:b/>
        </w:rPr>
        <w:t>y</w:t>
      </w:r>
      <w:r w:rsidR="002A000C" w:rsidRPr="00885032">
        <w:rPr>
          <w:rFonts w:ascii="Book Antiqua" w:hAnsi="Book Antiqua"/>
          <w:b/>
        </w:rPr>
        <w:t xml:space="preserve"> creación de la plaza de Fiscala Coordinadora del Proyecto Mejora Integral del Proceso Penal</w:t>
      </w:r>
      <w:r w:rsidR="00F031FA" w:rsidRPr="00885032">
        <w:rPr>
          <w:rFonts w:ascii="Book Antiqua" w:hAnsi="Book Antiqua"/>
          <w:b/>
        </w:rPr>
        <w:t>,</w:t>
      </w:r>
      <w:r w:rsidR="002A000C" w:rsidRPr="00885032">
        <w:rPr>
          <w:rFonts w:ascii="Book Antiqua" w:hAnsi="Book Antiqua"/>
          <w:b/>
        </w:rPr>
        <w:t xml:space="preserve"> </w:t>
      </w:r>
      <w:r w:rsidR="00524322" w:rsidRPr="00885032">
        <w:rPr>
          <w:rFonts w:ascii="Book Antiqua" w:hAnsi="Book Antiqua"/>
          <w:b/>
        </w:rPr>
        <w:t>la licenciada</w:t>
      </w:r>
      <w:r w:rsidR="000A56F7" w:rsidRPr="00885032">
        <w:rPr>
          <w:rFonts w:ascii="Book Antiqua" w:hAnsi="Book Antiqua"/>
          <w:b/>
        </w:rPr>
        <w:t xml:space="preserve"> Nacira Valverde Bermúdez, </w:t>
      </w:r>
      <w:r w:rsidR="002A000C" w:rsidRPr="00885032">
        <w:rPr>
          <w:rFonts w:ascii="Book Antiqua" w:hAnsi="Book Antiqua"/>
          <w:b/>
        </w:rPr>
        <w:t>Direc</w:t>
      </w:r>
      <w:r w:rsidR="000A56F7" w:rsidRPr="00885032">
        <w:rPr>
          <w:rFonts w:ascii="Book Antiqua" w:hAnsi="Book Antiqua"/>
          <w:b/>
        </w:rPr>
        <w:t>tora</w:t>
      </w:r>
      <w:r w:rsidR="002A000C" w:rsidRPr="00885032">
        <w:rPr>
          <w:rFonts w:ascii="Book Antiqua" w:hAnsi="Book Antiqua"/>
          <w:b/>
        </w:rPr>
        <w:t xml:space="preserve"> de Planificación</w:t>
      </w:r>
      <w:r w:rsidR="000A56F7" w:rsidRPr="00885032">
        <w:rPr>
          <w:rFonts w:ascii="Book Antiqua" w:hAnsi="Book Antiqua"/>
          <w:b/>
        </w:rPr>
        <w:t>,</w:t>
      </w:r>
      <w:r w:rsidR="002A000C" w:rsidRPr="00885032">
        <w:rPr>
          <w:rFonts w:ascii="Book Antiqua" w:hAnsi="Book Antiqua"/>
          <w:b/>
        </w:rPr>
        <w:t xml:space="preserve"> dio </w:t>
      </w:r>
      <w:r w:rsidR="000A56F7" w:rsidRPr="00885032">
        <w:rPr>
          <w:rFonts w:ascii="Book Antiqua" w:hAnsi="Book Antiqua"/>
          <w:b/>
        </w:rPr>
        <w:t xml:space="preserve">una </w:t>
      </w:r>
      <w:r w:rsidR="002A000C" w:rsidRPr="00885032">
        <w:rPr>
          <w:rFonts w:ascii="Book Antiqua" w:hAnsi="Book Antiqua"/>
          <w:b/>
        </w:rPr>
        <w:t>explicación detallada de</w:t>
      </w:r>
      <w:r w:rsidR="00C00280" w:rsidRPr="00885032">
        <w:rPr>
          <w:rFonts w:ascii="Book Antiqua" w:hAnsi="Book Antiqua"/>
          <w:b/>
        </w:rPr>
        <w:t xml:space="preserve">l objetivo y </w:t>
      </w:r>
      <w:r w:rsidR="002A000C" w:rsidRPr="00885032">
        <w:rPr>
          <w:rFonts w:ascii="Book Antiqua" w:hAnsi="Book Antiqua"/>
          <w:b/>
        </w:rPr>
        <w:t>funciones</w:t>
      </w:r>
      <w:r w:rsidR="00C00280" w:rsidRPr="00885032">
        <w:rPr>
          <w:rFonts w:ascii="Book Antiqua" w:hAnsi="Book Antiqua"/>
          <w:b/>
        </w:rPr>
        <w:t xml:space="preserve"> que le competen a la plaz</w:t>
      </w:r>
      <w:r w:rsidR="00402204" w:rsidRPr="00885032">
        <w:rPr>
          <w:rFonts w:ascii="Book Antiqua" w:hAnsi="Book Antiqua"/>
          <w:b/>
        </w:rPr>
        <w:t>a</w:t>
      </w:r>
      <w:r w:rsidR="00F150EB" w:rsidRPr="00885032">
        <w:rPr>
          <w:rFonts w:ascii="Book Antiqua" w:hAnsi="Book Antiqua"/>
          <w:b/>
        </w:rPr>
        <w:t>, para lo cual</w:t>
      </w:r>
      <w:r w:rsidR="002A000C" w:rsidRPr="00885032">
        <w:rPr>
          <w:rFonts w:ascii="Book Antiqua" w:hAnsi="Book Antiqua"/>
          <w:b/>
        </w:rPr>
        <w:t xml:space="preserve"> </w:t>
      </w:r>
      <w:r w:rsidR="00423586" w:rsidRPr="00885032">
        <w:rPr>
          <w:rFonts w:ascii="Book Antiqua" w:hAnsi="Book Antiqua"/>
          <w:b/>
        </w:rPr>
        <w:t>la Fiscala General</w:t>
      </w:r>
      <w:r w:rsidR="002A000C" w:rsidRPr="00885032">
        <w:rPr>
          <w:rFonts w:ascii="Book Antiqua" w:hAnsi="Book Antiqua"/>
          <w:b/>
        </w:rPr>
        <w:t xml:space="preserve"> Emilia</w:t>
      </w:r>
      <w:r w:rsidR="00737A55" w:rsidRPr="00885032">
        <w:rPr>
          <w:rFonts w:ascii="Book Antiqua" w:hAnsi="Book Antiqua"/>
          <w:b/>
        </w:rPr>
        <w:t xml:space="preserve"> Navas Aparicio, </w:t>
      </w:r>
      <w:r w:rsidR="002A000C" w:rsidRPr="00885032">
        <w:rPr>
          <w:rFonts w:ascii="Book Antiqua" w:hAnsi="Book Antiqua"/>
          <w:b/>
        </w:rPr>
        <w:t>indicó que la plaza debía ser adscrita a la UMGEF</w:t>
      </w:r>
      <w:r w:rsidR="000B2D23" w:rsidRPr="00885032">
        <w:rPr>
          <w:rFonts w:ascii="Book Antiqua" w:hAnsi="Book Antiqua"/>
          <w:b/>
        </w:rPr>
        <w:t>, sin embargo</w:t>
      </w:r>
      <w:r w:rsidR="000219E8" w:rsidRPr="00885032">
        <w:rPr>
          <w:rFonts w:ascii="Book Antiqua" w:hAnsi="Book Antiqua"/>
          <w:b/>
        </w:rPr>
        <w:t xml:space="preserve">, en posterior reunión el 14 de octubre del 2020, se indicó por </w:t>
      </w:r>
      <w:r w:rsidR="00423586" w:rsidRPr="00885032">
        <w:rPr>
          <w:rFonts w:ascii="Book Antiqua" w:hAnsi="Book Antiqua"/>
          <w:b/>
        </w:rPr>
        <w:t xml:space="preserve">la Fiscala Adjunta </w:t>
      </w:r>
      <w:r w:rsidR="000219E8" w:rsidRPr="00885032">
        <w:rPr>
          <w:rFonts w:ascii="Book Antiqua" w:hAnsi="Book Antiqua"/>
          <w:b/>
        </w:rPr>
        <w:t xml:space="preserve">Mayra </w:t>
      </w:r>
      <w:r w:rsidR="000219E8" w:rsidRPr="00885032">
        <w:rPr>
          <w:rFonts w:ascii="Book Antiqua" w:hAnsi="Book Antiqua"/>
          <w:b/>
        </w:rPr>
        <w:lastRenderedPageBreak/>
        <w:t xml:space="preserve">Campos Zúñiga, </w:t>
      </w:r>
      <w:r w:rsidR="00423586" w:rsidRPr="00885032">
        <w:rPr>
          <w:rFonts w:ascii="Book Antiqua" w:hAnsi="Book Antiqua"/>
          <w:b/>
        </w:rPr>
        <w:t>a cargo</w:t>
      </w:r>
      <w:r w:rsidR="000219E8" w:rsidRPr="00885032">
        <w:rPr>
          <w:rFonts w:ascii="Book Antiqua" w:hAnsi="Book Antiqua"/>
          <w:b/>
        </w:rPr>
        <w:t xml:space="preserve"> de la Unidad de Capacitación y Supervisión, la necesidad de adscribir la plaza en dicha Unidad</w:t>
      </w:r>
      <w:r w:rsidR="00487472" w:rsidRPr="00885032">
        <w:rPr>
          <w:rFonts w:ascii="Book Antiqua" w:hAnsi="Book Antiqua"/>
          <w:b/>
        </w:rPr>
        <w:t xml:space="preserve"> por las labores que venía desempeñando ese recurso</w:t>
      </w:r>
      <w:r w:rsidR="00207948" w:rsidRPr="00885032">
        <w:rPr>
          <w:rFonts w:ascii="Book Antiqua" w:hAnsi="Book Antiqua"/>
          <w:b/>
        </w:rPr>
        <w:t>.</w:t>
      </w:r>
    </w:p>
    <w:p w14:paraId="57AF3F00" w14:textId="7910D590" w:rsidR="002D7002" w:rsidRPr="00E50ADC" w:rsidRDefault="002D7002" w:rsidP="00CE012A">
      <w:pPr>
        <w:spacing w:line="240" w:lineRule="auto"/>
        <w:rPr>
          <w:rFonts w:ascii="Book Antiqua" w:hAnsi="Book Antiqua"/>
          <w:bCs/>
        </w:rPr>
      </w:pPr>
    </w:p>
    <w:p w14:paraId="7D910C99" w14:textId="193760D8" w:rsidR="002D7002" w:rsidRPr="00885032" w:rsidRDefault="003C54EC" w:rsidP="00CE012A">
      <w:pPr>
        <w:spacing w:line="240" w:lineRule="auto"/>
        <w:rPr>
          <w:rFonts w:ascii="Book Antiqua" w:hAnsi="Book Antiqua"/>
          <w:i/>
          <w:u w:val="single"/>
        </w:rPr>
      </w:pPr>
      <w:r w:rsidRPr="00885032">
        <w:rPr>
          <w:rFonts w:ascii="Book Antiqua" w:hAnsi="Book Antiqua"/>
          <w:i/>
          <w:u w:val="single"/>
        </w:rPr>
        <w:t>Licda. Raquel Ramírez Bonilla</w:t>
      </w:r>
      <w:r w:rsidR="00A60AAE" w:rsidRPr="00885032">
        <w:rPr>
          <w:rFonts w:ascii="Book Antiqua" w:hAnsi="Book Antiqua"/>
          <w:i/>
          <w:u w:val="single"/>
        </w:rPr>
        <w:t xml:space="preserve">, </w:t>
      </w:r>
      <w:r w:rsidR="002D7002" w:rsidRPr="00885032">
        <w:rPr>
          <w:rFonts w:ascii="Book Antiqua" w:hAnsi="Book Antiqua"/>
          <w:i/>
          <w:u w:val="single"/>
        </w:rPr>
        <w:t>Coordinadora de la Unidad de Monitoreo y Apoyo a la Gestión de las Fiscalías</w:t>
      </w:r>
    </w:p>
    <w:p w14:paraId="45EA31DE" w14:textId="77777777" w:rsidR="00B109DC" w:rsidRPr="00E50ADC" w:rsidRDefault="00B109DC" w:rsidP="00CE012A">
      <w:pPr>
        <w:spacing w:line="240" w:lineRule="auto"/>
        <w:rPr>
          <w:rFonts w:ascii="Book Antiqua" w:hAnsi="Book Antiqua"/>
          <w:bCs/>
        </w:rPr>
      </w:pPr>
    </w:p>
    <w:p w14:paraId="15DDEB1A" w14:textId="03BC7A69" w:rsidR="002D7002" w:rsidRPr="00E50ADC" w:rsidRDefault="002D7002" w:rsidP="00CE012A">
      <w:pPr>
        <w:spacing w:line="240" w:lineRule="auto"/>
        <w:rPr>
          <w:rFonts w:ascii="Book Antiqua" w:hAnsi="Book Antiqua"/>
          <w:bCs/>
        </w:rPr>
      </w:pPr>
      <w:r w:rsidRPr="00E50ADC">
        <w:rPr>
          <w:rFonts w:ascii="Book Antiqua" w:hAnsi="Book Antiqua"/>
          <w:bCs/>
        </w:rPr>
        <w:t xml:space="preserve">En entrevista realizada a la licenciada Raquel Ramírez Bonilla indicó que el recurso bajo análisis estuvo en un </w:t>
      </w:r>
      <w:r w:rsidR="0066733A" w:rsidRPr="00E50ADC">
        <w:rPr>
          <w:rFonts w:ascii="Book Antiqua" w:hAnsi="Book Antiqua"/>
          <w:bCs/>
        </w:rPr>
        <w:t>determinado momento</w:t>
      </w:r>
      <w:r w:rsidRPr="00E50ADC">
        <w:rPr>
          <w:rFonts w:ascii="Book Antiqua" w:hAnsi="Book Antiqua"/>
          <w:bCs/>
        </w:rPr>
        <w:t xml:space="preserve"> a cargo de esa Unidad, pero posteriormente se trasladó a la UCS</w:t>
      </w:r>
      <w:r w:rsidR="000C0C16" w:rsidRPr="00E50ADC">
        <w:rPr>
          <w:rFonts w:ascii="Book Antiqua" w:hAnsi="Book Antiqua"/>
          <w:bCs/>
        </w:rPr>
        <w:t>,</w:t>
      </w:r>
      <w:r w:rsidRPr="00E50ADC">
        <w:rPr>
          <w:rFonts w:ascii="Book Antiqua" w:hAnsi="Book Antiqua"/>
          <w:bCs/>
        </w:rPr>
        <w:t xml:space="preserve"> para atender otros proyectos relacionados con el descongestionamiento de las oficinas del Ministerio Público, no obstante, en la actualidad el recurso sigue en estrecha coordinación con la oficina bajo su cargo</w:t>
      </w:r>
      <w:r w:rsidR="000C0C16" w:rsidRPr="00E50ADC">
        <w:rPr>
          <w:rFonts w:ascii="Book Antiqua" w:hAnsi="Book Antiqua"/>
          <w:bCs/>
        </w:rPr>
        <w:t xml:space="preserve">, con el fin de </w:t>
      </w:r>
      <w:r w:rsidRPr="00E50ADC">
        <w:rPr>
          <w:rFonts w:ascii="Book Antiqua" w:hAnsi="Book Antiqua"/>
          <w:bCs/>
        </w:rPr>
        <w:t>aten</w:t>
      </w:r>
      <w:r w:rsidR="000C0C16" w:rsidRPr="00E50ADC">
        <w:rPr>
          <w:rFonts w:ascii="Book Antiqua" w:hAnsi="Book Antiqua"/>
          <w:bCs/>
        </w:rPr>
        <w:t>der</w:t>
      </w:r>
      <w:r w:rsidRPr="00E50ADC">
        <w:rPr>
          <w:rFonts w:ascii="Book Antiqua" w:hAnsi="Book Antiqua"/>
          <w:bCs/>
        </w:rPr>
        <w:t xml:space="preserve"> los diferentes proyectos que tiene asignados la plaza que ocupa la licenciada Fabiola Luna Durán.</w:t>
      </w:r>
    </w:p>
    <w:p w14:paraId="70B0C97C" w14:textId="77777777" w:rsidR="00B63B74" w:rsidRPr="00E50ADC" w:rsidRDefault="00B63B74" w:rsidP="00CE012A">
      <w:pPr>
        <w:spacing w:line="240" w:lineRule="auto"/>
        <w:rPr>
          <w:rFonts w:ascii="Book Antiqua" w:hAnsi="Book Antiqua"/>
          <w:bCs/>
        </w:rPr>
      </w:pPr>
    </w:p>
    <w:p w14:paraId="539C2A9C" w14:textId="6A66BA15" w:rsidR="00E37122" w:rsidRPr="00E50ADC" w:rsidRDefault="00AC6E3F" w:rsidP="00CE012A">
      <w:pPr>
        <w:pStyle w:val="Ttulo3"/>
        <w:spacing w:before="0" w:after="0" w:line="240" w:lineRule="auto"/>
        <w:rPr>
          <w:rFonts w:ascii="Book Antiqua" w:hAnsi="Book Antiqua"/>
          <w:b w:val="0"/>
        </w:rPr>
      </w:pPr>
      <w:r w:rsidRPr="00E50ADC">
        <w:rPr>
          <w:rFonts w:ascii="Book Antiqua" w:hAnsi="Book Antiqua"/>
        </w:rPr>
        <w:t xml:space="preserve">3.5. </w:t>
      </w:r>
      <w:r w:rsidR="00E37122" w:rsidRPr="00E50ADC">
        <w:rPr>
          <w:rFonts w:ascii="Book Antiqua" w:hAnsi="Book Antiqua"/>
        </w:rPr>
        <w:t>Reuniones realizadas</w:t>
      </w:r>
    </w:p>
    <w:p w14:paraId="250889D3" w14:textId="77777777" w:rsidR="00E37122" w:rsidRPr="00E50ADC" w:rsidRDefault="00E37122" w:rsidP="00CE012A">
      <w:pPr>
        <w:spacing w:line="240" w:lineRule="auto"/>
        <w:rPr>
          <w:rFonts w:ascii="Book Antiqua" w:hAnsi="Book Antiqua"/>
          <w:bCs/>
        </w:rPr>
      </w:pPr>
    </w:p>
    <w:p w14:paraId="295BB886" w14:textId="45FBBA27" w:rsidR="00AD15C0" w:rsidRPr="00885032" w:rsidRDefault="007A684E" w:rsidP="00CE012A">
      <w:pPr>
        <w:spacing w:line="240" w:lineRule="auto"/>
        <w:rPr>
          <w:rFonts w:ascii="Book Antiqua" w:hAnsi="Book Antiqua"/>
          <w:i/>
          <w:u w:val="single"/>
        </w:rPr>
      </w:pPr>
      <w:r w:rsidRPr="00885032">
        <w:rPr>
          <w:rFonts w:ascii="Book Antiqua" w:hAnsi="Book Antiqua"/>
          <w:i/>
          <w:u w:val="single"/>
        </w:rPr>
        <w:t xml:space="preserve">Reunión </w:t>
      </w:r>
      <w:r w:rsidR="009D003D" w:rsidRPr="00885032">
        <w:rPr>
          <w:rFonts w:ascii="Book Antiqua" w:hAnsi="Book Antiqua"/>
          <w:i/>
          <w:u w:val="single"/>
        </w:rPr>
        <w:t xml:space="preserve">del 26 de febrero de 2019 </w:t>
      </w:r>
      <w:r w:rsidR="00AD15C0" w:rsidRPr="00885032">
        <w:rPr>
          <w:rFonts w:ascii="Book Antiqua" w:hAnsi="Book Antiqua"/>
          <w:i/>
          <w:u w:val="single"/>
        </w:rPr>
        <w:t xml:space="preserve">entre la </w:t>
      </w:r>
      <w:r w:rsidR="00412847" w:rsidRPr="00885032">
        <w:rPr>
          <w:rFonts w:ascii="Book Antiqua" w:hAnsi="Book Antiqua"/>
          <w:i/>
          <w:u w:val="single"/>
        </w:rPr>
        <w:t>Unidad de Capacitación y Supervisión del Ministerio Público</w:t>
      </w:r>
      <w:r w:rsidR="002C6100" w:rsidRPr="00885032">
        <w:rPr>
          <w:rFonts w:ascii="Book Antiqua" w:hAnsi="Book Antiqua"/>
          <w:i/>
          <w:u w:val="single"/>
        </w:rPr>
        <w:t xml:space="preserve"> y la Dirección de Planificación</w:t>
      </w:r>
    </w:p>
    <w:p w14:paraId="36FBA3B6" w14:textId="6EC45395" w:rsidR="00867D12" w:rsidRPr="00E50ADC" w:rsidRDefault="00867D12" w:rsidP="00CE012A">
      <w:pPr>
        <w:spacing w:line="240" w:lineRule="auto"/>
        <w:rPr>
          <w:rFonts w:ascii="Book Antiqua" w:hAnsi="Book Antiqua"/>
          <w:bCs/>
        </w:rPr>
      </w:pPr>
    </w:p>
    <w:p w14:paraId="47BF920B" w14:textId="6AE43750" w:rsidR="007A684E" w:rsidRPr="00E50ADC" w:rsidRDefault="00867D12" w:rsidP="00CE012A">
      <w:pPr>
        <w:spacing w:line="240" w:lineRule="auto"/>
        <w:rPr>
          <w:rFonts w:ascii="Book Antiqua" w:hAnsi="Book Antiqua"/>
          <w:bCs/>
        </w:rPr>
      </w:pPr>
      <w:r w:rsidRPr="00E50ADC">
        <w:rPr>
          <w:rFonts w:ascii="Book Antiqua" w:hAnsi="Book Antiqua"/>
          <w:bCs/>
        </w:rPr>
        <w:t xml:space="preserve">De acuerdo </w:t>
      </w:r>
      <w:r w:rsidR="007B7ABE" w:rsidRPr="00E50ADC">
        <w:rPr>
          <w:rFonts w:ascii="Book Antiqua" w:hAnsi="Book Antiqua"/>
          <w:bCs/>
        </w:rPr>
        <w:t xml:space="preserve">con </w:t>
      </w:r>
      <w:r w:rsidRPr="00E50ADC">
        <w:rPr>
          <w:rFonts w:ascii="Book Antiqua" w:hAnsi="Book Antiqua"/>
          <w:bCs/>
        </w:rPr>
        <w:t xml:space="preserve">la </w:t>
      </w:r>
      <w:r w:rsidR="0031563E" w:rsidRPr="00E50ADC">
        <w:rPr>
          <w:rFonts w:ascii="Book Antiqua" w:hAnsi="Book Antiqua"/>
          <w:bCs/>
        </w:rPr>
        <w:t xml:space="preserve">minuta </w:t>
      </w:r>
      <w:r w:rsidR="00B44092" w:rsidRPr="00E50ADC">
        <w:rPr>
          <w:rFonts w:ascii="Book Antiqua" w:hAnsi="Book Antiqua"/>
          <w:bCs/>
        </w:rPr>
        <w:t>39-PLA-MI-MNTA-2019</w:t>
      </w:r>
      <w:r w:rsidR="007B7ABE" w:rsidRPr="00E50ADC">
        <w:rPr>
          <w:rFonts w:ascii="Book Antiqua" w:hAnsi="Book Antiqua"/>
          <w:bCs/>
        </w:rPr>
        <w:t xml:space="preserve"> </w:t>
      </w:r>
      <w:r w:rsidR="005D187A" w:rsidRPr="00E50ADC">
        <w:rPr>
          <w:rFonts w:ascii="Book Antiqua" w:hAnsi="Book Antiqua"/>
          <w:bCs/>
        </w:rPr>
        <w:t xml:space="preserve">confeccionada </w:t>
      </w:r>
      <w:r w:rsidR="00AE1F5C" w:rsidRPr="00E50ADC">
        <w:rPr>
          <w:rFonts w:ascii="Book Antiqua" w:hAnsi="Book Antiqua"/>
          <w:bCs/>
        </w:rPr>
        <w:t xml:space="preserve">por la </w:t>
      </w:r>
      <w:r w:rsidR="0031563E" w:rsidRPr="00E50ADC">
        <w:rPr>
          <w:rFonts w:ascii="Book Antiqua" w:hAnsi="Book Antiqua"/>
          <w:bCs/>
        </w:rPr>
        <w:t>Dirección de Planificación</w:t>
      </w:r>
      <w:r w:rsidR="00595406" w:rsidRPr="00E50ADC">
        <w:rPr>
          <w:rFonts w:ascii="Book Antiqua" w:hAnsi="Book Antiqua"/>
          <w:bCs/>
        </w:rPr>
        <w:t>,</w:t>
      </w:r>
      <w:r w:rsidR="00A844CE" w:rsidRPr="00E50ADC">
        <w:rPr>
          <w:rFonts w:ascii="Book Antiqua" w:hAnsi="Book Antiqua"/>
          <w:bCs/>
        </w:rPr>
        <w:t xml:space="preserve"> se </w:t>
      </w:r>
      <w:r w:rsidR="004A3ABF" w:rsidRPr="00E50ADC">
        <w:rPr>
          <w:rFonts w:ascii="Book Antiqua" w:hAnsi="Book Antiqua"/>
          <w:bCs/>
        </w:rPr>
        <w:t xml:space="preserve">extrae </w:t>
      </w:r>
      <w:r w:rsidR="006C497C" w:rsidRPr="00E50ADC">
        <w:rPr>
          <w:rFonts w:ascii="Book Antiqua" w:hAnsi="Book Antiqua"/>
          <w:bCs/>
        </w:rPr>
        <w:t xml:space="preserve">que efectivamente la plaza en cuestión </w:t>
      </w:r>
      <w:r w:rsidR="00713195" w:rsidRPr="00E50ADC">
        <w:rPr>
          <w:rFonts w:ascii="Book Antiqua" w:hAnsi="Book Antiqua"/>
          <w:bCs/>
        </w:rPr>
        <w:t>para febrero</w:t>
      </w:r>
      <w:r w:rsidR="002941CA" w:rsidRPr="00E50ADC">
        <w:rPr>
          <w:rFonts w:ascii="Book Antiqua" w:hAnsi="Book Antiqua"/>
          <w:bCs/>
        </w:rPr>
        <w:t xml:space="preserve"> del </w:t>
      </w:r>
      <w:r w:rsidR="00713195" w:rsidRPr="00E50ADC">
        <w:rPr>
          <w:rFonts w:ascii="Book Antiqua" w:hAnsi="Book Antiqua"/>
          <w:bCs/>
        </w:rPr>
        <w:t>2019</w:t>
      </w:r>
      <w:r w:rsidR="002B7C03" w:rsidRPr="00E50ADC">
        <w:rPr>
          <w:rFonts w:ascii="Book Antiqua" w:hAnsi="Book Antiqua"/>
          <w:bCs/>
        </w:rPr>
        <w:t xml:space="preserve"> </w:t>
      </w:r>
      <w:r w:rsidR="002B7C03" w:rsidRPr="00E50ADC">
        <w:rPr>
          <w:rFonts w:ascii="Book Antiqua" w:hAnsi="Book Antiqua"/>
        </w:rPr>
        <w:t>colaboraba</w:t>
      </w:r>
      <w:r w:rsidR="002B7C03" w:rsidRPr="00E50ADC">
        <w:rPr>
          <w:rFonts w:ascii="Book Antiqua" w:hAnsi="Book Antiqua"/>
          <w:bCs/>
        </w:rPr>
        <w:t xml:space="preserve"> con el Proyecto de Descongestionamiento</w:t>
      </w:r>
      <w:r w:rsidR="00483127" w:rsidRPr="00E50ADC">
        <w:rPr>
          <w:rFonts w:ascii="Book Antiqua" w:hAnsi="Book Antiqua"/>
          <w:bCs/>
        </w:rPr>
        <w:t xml:space="preserve">, </w:t>
      </w:r>
      <w:r w:rsidR="00595406" w:rsidRPr="00E50ADC">
        <w:rPr>
          <w:rFonts w:ascii="Book Antiqua" w:hAnsi="Book Antiqua"/>
          <w:bCs/>
        </w:rPr>
        <w:t>Resolución de Rezago y Archivos Fiscales del Ministerio Público</w:t>
      </w:r>
      <w:r w:rsidR="008630F7" w:rsidRPr="00E50ADC">
        <w:rPr>
          <w:rFonts w:ascii="Book Antiqua" w:hAnsi="Book Antiqua"/>
          <w:bCs/>
        </w:rPr>
        <w:t xml:space="preserve"> en la Fiscalía de Pavas y que</w:t>
      </w:r>
      <w:r w:rsidR="003D71B6" w:rsidRPr="00E50ADC">
        <w:rPr>
          <w:rFonts w:ascii="Book Antiqua" w:hAnsi="Book Antiqua"/>
          <w:bCs/>
        </w:rPr>
        <w:t xml:space="preserve"> se pretendía</w:t>
      </w:r>
      <w:r w:rsidR="008630F7" w:rsidRPr="00E50ADC">
        <w:rPr>
          <w:rFonts w:ascii="Book Antiqua" w:hAnsi="Book Antiqua"/>
          <w:bCs/>
        </w:rPr>
        <w:t xml:space="preserve"> </w:t>
      </w:r>
      <w:r w:rsidR="00842F95" w:rsidRPr="00E50ADC">
        <w:rPr>
          <w:rFonts w:ascii="Book Antiqua" w:hAnsi="Book Antiqua"/>
          <w:bCs/>
        </w:rPr>
        <w:t>continuar</w:t>
      </w:r>
      <w:r w:rsidR="003E2537" w:rsidRPr="00E50ADC">
        <w:rPr>
          <w:rFonts w:ascii="Book Antiqua" w:hAnsi="Book Antiqua"/>
          <w:bCs/>
        </w:rPr>
        <w:t xml:space="preserve"> dich</w:t>
      </w:r>
      <w:r w:rsidR="00931E49" w:rsidRPr="00E50ADC">
        <w:rPr>
          <w:rFonts w:ascii="Book Antiqua" w:hAnsi="Book Antiqua"/>
          <w:bCs/>
        </w:rPr>
        <w:t>o</w:t>
      </w:r>
      <w:r w:rsidR="003E2537" w:rsidRPr="00E50ADC">
        <w:rPr>
          <w:rFonts w:ascii="Book Antiqua" w:hAnsi="Book Antiqua"/>
          <w:bCs/>
        </w:rPr>
        <w:t xml:space="preserve"> </w:t>
      </w:r>
      <w:r w:rsidR="00931E49" w:rsidRPr="00E50ADC">
        <w:rPr>
          <w:rFonts w:ascii="Book Antiqua" w:hAnsi="Book Antiqua"/>
          <w:bCs/>
        </w:rPr>
        <w:t>Proyecto</w:t>
      </w:r>
      <w:r w:rsidR="003E2537" w:rsidRPr="00E50ADC">
        <w:rPr>
          <w:rFonts w:ascii="Book Antiqua" w:hAnsi="Book Antiqua"/>
          <w:bCs/>
        </w:rPr>
        <w:t xml:space="preserve"> </w:t>
      </w:r>
      <w:r w:rsidR="00093666" w:rsidRPr="00E50ADC">
        <w:rPr>
          <w:rFonts w:ascii="Book Antiqua" w:hAnsi="Book Antiqua"/>
          <w:bCs/>
        </w:rPr>
        <w:t>en otras zonas del país</w:t>
      </w:r>
      <w:r w:rsidR="0024785B" w:rsidRPr="00E50ADC">
        <w:rPr>
          <w:rFonts w:ascii="Book Antiqua" w:hAnsi="Book Antiqua"/>
          <w:bCs/>
        </w:rPr>
        <w:t>, lo anterior,</w:t>
      </w:r>
      <w:r w:rsidR="003B06CF" w:rsidRPr="00E50ADC">
        <w:rPr>
          <w:rFonts w:ascii="Book Antiqua" w:hAnsi="Book Antiqua"/>
          <w:bCs/>
        </w:rPr>
        <w:t xml:space="preserve"> según manifesta</w:t>
      </w:r>
      <w:r w:rsidR="00CB7B71" w:rsidRPr="00E50ADC">
        <w:rPr>
          <w:rFonts w:ascii="Book Antiqua" w:hAnsi="Book Antiqua"/>
          <w:bCs/>
        </w:rPr>
        <w:t>ción de</w:t>
      </w:r>
      <w:r w:rsidR="004E45BC">
        <w:rPr>
          <w:rFonts w:ascii="Book Antiqua" w:hAnsi="Book Antiqua"/>
          <w:bCs/>
        </w:rPr>
        <w:t xml:space="preserve"> la</w:t>
      </w:r>
      <w:r w:rsidR="003B06CF" w:rsidRPr="00E50ADC">
        <w:rPr>
          <w:rFonts w:ascii="Book Antiqua" w:hAnsi="Book Antiqua"/>
          <w:bCs/>
        </w:rPr>
        <w:t xml:space="preserve"> </w:t>
      </w:r>
      <w:r w:rsidR="00C23130" w:rsidRPr="00E50ADC">
        <w:rPr>
          <w:rFonts w:ascii="Book Antiqua" w:hAnsi="Book Antiqua"/>
          <w:bCs/>
        </w:rPr>
        <w:t>d</w:t>
      </w:r>
      <w:r w:rsidR="008C7126" w:rsidRPr="00E50ADC">
        <w:rPr>
          <w:rFonts w:ascii="Book Antiqua" w:hAnsi="Book Antiqua"/>
          <w:bCs/>
        </w:rPr>
        <w:t>octora</w:t>
      </w:r>
      <w:r w:rsidR="00C23130" w:rsidRPr="00E50ADC">
        <w:rPr>
          <w:rFonts w:ascii="Book Antiqua" w:hAnsi="Book Antiqua"/>
          <w:bCs/>
        </w:rPr>
        <w:t xml:space="preserve"> Mayra Campos </w:t>
      </w:r>
      <w:r w:rsidR="008A2923" w:rsidRPr="00E50ADC">
        <w:rPr>
          <w:rFonts w:ascii="Book Antiqua" w:hAnsi="Book Antiqua"/>
          <w:bCs/>
        </w:rPr>
        <w:t xml:space="preserve">Zúñiga, </w:t>
      </w:r>
      <w:r w:rsidR="00CA09FC" w:rsidRPr="00E50ADC">
        <w:rPr>
          <w:rFonts w:ascii="Book Antiqua" w:hAnsi="Book Antiqua"/>
          <w:bCs/>
        </w:rPr>
        <w:t>Fiscala Adjunta 2 de la UCS</w:t>
      </w:r>
      <w:r w:rsidR="0024785B" w:rsidRPr="00E50ADC">
        <w:rPr>
          <w:rFonts w:ascii="Book Antiqua" w:hAnsi="Book Antiqua"/>
          <w:bCs/>
        </w:rPr>
        <w:t xml:space="preserve">. Ante lo expuesto, </w:t>
      </w:r>
      <w:r w:rsidR="001D0BFE" w:rsidRPr="00E50ADC">
        <w:rPr>
          <w:rFonts w:ascii="Book Antiqua" w:hAnsi="Book Antiqua"/>
          <w:bCs/>
        </w:rPr>
        <w:t xml:space="preserve">se acordó </w:t>
      </w:r>
      <w:r w:rsidR="009E4942" w:rsidRPr="00E50ADC">
        <w:rPr>
          <w:rFonts w:ascii="Book Antiqua" w:hAnsi="Book Antiqua"/>
          <w:bCs/>
        </w:rPr>
        <w:t>entre</w:t>
      </w:r>
      <w:r w:rsidR="00FB3E21" w:rsidRPr="00E50ADC">
        <w:rPr>
          <w:rFonts w:ascii="Book Antiqua" w:hAnsi="Book Antiqua"/>
          <w:bCs/>
        </w:rPr>
        <w:t xml:space="preserve"> la</w:t>
      </w:r>
      <w:r w:rsidR="00AE512C" w:rsidRPr="00E50ADC">
        <w:rPr>
          <w:rFonts w:ascii="Book Antiqua" w:hAnsi="Book Antiqua"/>
          <w:bCs/>
        </w:rPr>
        <w:t>s</w:t>
      </w:r>
      <w:r w:rsidR="009E4942" w:rsidRPr="00E50ADC">
        <w:rPr>
          <w:rFonts w:ascii="Book Antiqua" w:hAnsi="Book Antiqua"/>
          <w:bCs/>
        </w:rPr>
        <w:t xml:space="preserve"> partes </w:t>
      </w:r>
      <w:r w:rsidR="00AE512C" w:rsidRPr="00E50ADC">
        <w:rPr>
          <w:rFonts w:ascii="Book Antiqua" w:hAnsi="Book Antiqua"/>
          <w:bCs/>
        </w:rPr>
        <w:t xml:space="preserve">asistentes </w:t>
      </w:r>
      <w:r w:rsidR="009E4942" w:rsidRPr="00E50ADC">
        <w:rPr>
          <w:rFonts w:ascii="Book Antiqua" w:hAnsi="Book Antiqua"/>
          <w:bCs/>
        </w:rPr>
        <w:t xml:space="preserve">valorar la posibilidad de alinear </w:t>
      </w:r>
      <w:r w:rsidR="00C57F63" w:rsidRPr="00E50ADC">
        <w:rPr>
          <w:rFonts w:ascii="Book Antiqua" w:hAnsi="Book Antiqua"/>
          <w:bCs/>
        </w:rPr>
        <w:t>los</w:t>
      </w:r>
      <w:r w:rsidR="009E4942" w:rsidRPr="00E50ADC">
        <w:rPr>
          <w:rFonts w:ascii="Book Antiqua" w:hAnsi="Book Antiqua"/>
          <w:bCs/>
        </w:rPr>
        <w:t xml:space="preserve"> cronograma</w:t>
      </w:r>
      <w:r w:rsidR="00C57F63" w:rsidRPr="00E50ADC">
        <w:rPr>
          <w:rFonts w:ascii="Book Antiqua" w:hAnsi="Book Antiqua"/>
          <w:bCs/>
        </w:rPr>
        <w:t>s</w:t>
      </w:r>
      <w:r w:rsidR="009E4942" w:rsidRPr="00E50ADC">
        <w:rPr>
          <w:rFonts w:ascii="Book Antiqua" w:hAnsi="Book Antiqua"/>
          <w:bCs/>
        </w:rPr>
        <w:t xml:space="preserve"> </w:t>
      </w:r>
      <w:r w:rsidR="001C5F1C" w:rsidRPr="00E50ADC">
        <w:rPr>
          <w:rFonts w:ascii="Book Antiqua" w:hAnsi="Book Antiqua"/>
          <w:bCs/>
        </w:rPr>
        <w:t>de</w:t>
      </w:r>
      <w:r w:rsidR="00C57F63" w:rsidRPr="00E50ADC">
        <w:rPr>
          <w:rFonts w:ascii="Book Antiqua" w:hAnsi="Book Antiqua"/>
          <w:bCs/>
        </w:rPr>
        <w:t xml:space="preserve">l Proyecto </w:t>
      </w:r>
      <w:r w:rsidR="0071570C" w:rsidRPr="00E50ADC">
        <w:rPr>
          <w:rFonts w:ascii="Book Antiqua" w:hAnsi="Book Antiqua"/>
          <w:bCs/>
        </w:rPr>
        <w:t xml:space="preserve">de Descongestionamiento </w:t>
      </w:r>
      <w:r w:rsidR="001C5F1C" w:rsidRPr="00E50ADC">
        <w:rPr>
          <w:rFonts w:ascii="Book Antiqua" w:hAnsi="Book Antiqua"/>
          <w:bCs/>
        </w:rPr>
        <w:t xml:space="preserve">y </w:t>
      </w:r>
      <w:r w:rsidR="004C2D5A" w:rsidRPr="00E50ADC">
        <w:rPr>
          <w:rFonts w:ascii="Book Antiqua" w:hAnsi="Book Antiqua"/>
          <w:bCs/>
        </w:rPr>
        <w:t xml:space="preserve">del </w:t>
      </w:r>
      <w:r w:rsidR="00CB7B71" w:rsidRPr="00E50ADC">
        <w:rPr>
          <w:rFonts w:ascii="Book Antiqua" w:hAnsi="Book Antiqua"/>
          <w:bCs/>
        </w:rPr>
        <w:t xml:space="preserve">Proyecto </w:t>
      </w:r>
      <w:r w:rsidR="00E028E2" w:rsidRPr="00E50ADC">
        <w:rPr>
          <w:rFonts w:ascii="Book Antiqua" w:hAnsi="Book Antiqua"/>
          <w:bCs/>
        </w:rPr>
        <w:t>M</w:t>
      </w:r>
      <w:r w:rsidR="00CB7B71" w:rsidRPr="00E50ADC">
        <w:rPr>
          <w:rFonts w:ascii="Book Antiqua" w:hAnsi="Book Antiqua"/>
          <w:bCs/>
        </w:rPr>
        <w:t xml:space="preserve">ejora Integral del </w:t>
      </w:r>
      <w:r w:rsidR="00E028E2" w:rsidRPr="00E50ADC">
        <w:rPr>
          <w:rFonts w:ascii="Book Antiqua" w:hAnsi="Book Antiqua"/>
          <w:bCs/>
        </w:rPr>
        <w:t>P</w:t>
      </w:r>
      <w:r w:rsidR="00CB7B71" w:rsidRPr="00E50ADC">
        <w:rPr>
          <w:rFonts w:ascii="Book Antiqua" w:hAnsi="Book Antiqua"/>
          <w:bCs/>
        </w:rPr>
        <w:t>roceso Penal</w:t>
      </w:r>
      <w:r w:rsidR="00E028E2" w:rsidRPr="00E50ADC">
        <w:rPr>
          <w:rFonts w:ascii="Book Antiqua" w:hAnsi="Book Antiqua"/>
          <w:bCs/>
        </w:rPr>
        <w:t>, con la finalidad de</w:t>
      </w:r>
      <w:r w:rsidR="00D025FF" w:rsidRPr="00E50ADC">
        <w:rPr>
          <w:rFonts w:ascii="Book Antiqua" w:hAnsi="Book Antiqua"/>
          <w:bCs/>
        </w:rPr>
        <w:t xml:space="preserve"> aprovechar los recursos y</w:t>
      </w:r>
      <w:r w:rsidR="00E028E2" w:rsidRPr="00E50ADC">
        <w:rPr>
          <w:rFonts w:ascii="Book Antiqua" w:hAnsi="Book Antiqua"/>
          <w:bCs/>
        </w:rPr>
        <w:t xml:space="preserve"> </w:t>
      </w:r>
      <w:r w:rsidR="00E63B0A" w:rsidRPr="00E50ADC">
        <w:rPr>
          <w:rFonts w:ascii="Book Antiqua" w:hAnsi="Book Antiqua"/>
          <w:bCs/>
        </w:rPr>
        <w:t>obtener mejores resultados</w:t>
      </w:r>
      <w:r w:rsidR="00D025FF" w:rsidRPr="00E50ADC">
        <w:rPr>
          <w:rFonts w:ascii="Book Antiqua" w:hAnsi="Book Antiqua"/>
          <w:bCs/>
        </w:rPr>
        <w:t>.</w:t>
      </w:r>
      <w:r w:rsidR="00A82622" w:rsidRPr="00E50ADC">
        <w:rPr>
          <w:rFonts w:ascii="Book Antiqua" w:hAnsi="Book Antiqua"/>
          <w:bCs/>
        </w:rPr>
        <w:t xml:space="preserve"> </w:t>
      </w:r>
      <w:r w:rsidR="000257C6" w:rsidRPr="00E50ADC">
        <w:rPr>
          <w:rFonts w:ascii="Book Antiqua" w:hAnsi="Book Antiqua"/>
          <w:bCs/>
        </w:rPr>
        <w:t>Lo anterior, se visualiza en el siguiente extracto del documento referido:</w:t>
      </w:r>
    </w:p>
    <w:p w14:paraId="1B5292D4" w14:textId="77777777" w:rsidR="005C34AF" w:rsidRPr="00E50ADC" w:rsidRDefault="005C34AF" w:rsidP="00CE012A">
      <w:pPr>
        <w:spacing w:line="240" w:lineRule="auto"/>
        <w:rPr>
          <w:rFonts w:ascii="Book Antiqua" w:hAnsi="Book Antiqua"/>
          <w:bCs/>
        </w:rPr>
      </w:pPr>
    </w:p>
    <w:p w14:paraId="49D798E5" w14:textId="77777777" w:rsidR="00FB5A1B" w:rsidRPr="00E50ADC" w:rsidRDefault="00FB5A1B" w:rsidP="00CE012A">
      <w:pPr>
        <w:spacing w:line="240" w:lineRule="auto"/>
        <w:ind w:left="708"/>
        <w:rPr>
          <w:rFonts w:ascii="Book Antiqua" w:hAnsi="Book Antiqua"/>
          <w:i/>
        </w:rPr>
      </w:pPr>
      <w:r w:rsidRPr="00E50ADC">
        <w:rPr>
          <w:rFonts w:ascii="Book Antiqua" w:hAnsi="Book Antiqua"/>
          <w:i/>
        </w:rPr>
        <w:t>“Doña Mayra comenta que la plaza asignada por parte de la Fiscalía General para realizar este proyecto del SSC que hoy colabora en Pavas, es la Licenciada Fabiola Luna Durán, quien además de otros Fiscales de distintas oficinas, colabora en la atención del circulante y depuración de casos entrados recientemente en este Despacho.”</w:t>
      </w:r>
    </w:p>
    <w:p w14:paraId="6F1166C6" w14:textId="77777777" w:rsidR="00FB5A1B" w:rsidRPr="00E50ADC" w:rsidRDefault="00FB5A1B" w:rsidP="00CE012A">
      <w:pPr>
        <w:spacing w:line="240" w:lineRule="auto"/>
        <w:ind w:left="708"/>
        <w:rPr>
          <w:rFonts w:ascii="Book Antiqua" w:hAnsi="Book Antiqua"/>
          <w:bCs/>
        </w:rPr>
      </w:pPr>
    </w:p>
    <w:p w14:paraId="09A0B51E" w14:textId="2895D4F7" w:rsidR="00FB5A1B" w:rsidRPr="00E50ADC" w:rsidRDefault="00FB5A1B" w:rsidP="00CE012A">
      <w:pPr>
        <w:spacing w:line="240" w:lineRule="auto"/>
        <w:ind w:left="708"/>
        <w:rPr>
          <w:rFonts w:ascii="Book Antiqua" w:hAnsi="Book Antiqua"/>
          <w:i/>
        </w:rPr>
      </w:pPr>
      <w:r w:rsidRPr="00E50ADC">
        <w:rPr>
          <w:rFonts w:ascii="Book Antiqua" w:hAnsi="Book Antiqua"/>
          <w:i/>
        </w:rPr>
        <w:t xml:space="preserve">“Por último, doña Mayra indica que la idea principal de este proyecto es continuarlo de igual manera en otras zonas como Golfito y Fiscalía Primera, para lo que la ingeniera Gabriela Picado consulta si será posible que se siga el mismo cronograma propuesto por la Dirección de Planificación para el Proyecto mejora Integral del proceso Penal avalado por el Consejo Superior, con el fin de no duplicar esfuerzos y optimizar la labor del equipo de trabajo tanto a nivel del </w:t>
      </w:r>
      <w:r w:rsidRPr="00E50ADC">
        <w:rPr>
          <w:rFonts w:ascii="Book Antiqua" w:hAnsi="Book Antiqua"/>
          <w:i/>
        </w:rPr>
        <w:lastRenderedPageBreak/>
        <w:t>Seguimiento de casos del MP como del proyecto de Planes de Descongestionamiento que hoy se lleva a cabo en Pavas.”</w:t>
      </w:r>
      <w:r w:rsidR="004D164B">
        <w:rPr>
          <w:rFonts w:ascii="Book Antiqua" w:hAnsi="Book Antiqua"/>
          <w:i/>
        </w:rPr>
        <w:t>.</w:t>
      </w:r>
    </w:p>
    <w:p w14:paraId="7550E4AF" w14:textId="2E80A02E" w:rsidR="00FB5A1B" w:rsidRPr="00E50ADC" w:rsidRDefault="00FB5A1B" w:rsidP="00CE012A">
      <w:pPr>
        <w:spacing w:line="240" w:lineRule="auto"/>
        <w:rPr>
          <w:rFonts w:ascii="Book Antiqua" w:hAnsi="Book Antiqua"/>
          <w:bCs/>
        </w:rPr>
      </w:pPr>
    </w:p>
    <w:p w14:paraId="178DCDEB" w14:textId="1717C8EC" w:rsidR="00FE11F9" w:rsidRPr="00E50ADC" w:rsidRDefault="00043B8B" w:rsidP="00CE012A">
      <w:pPr>
        <w:spacing w:line="240" w:lineRule="auto"/>
        <w:rPr>
          <w:rFonts w:ascii="Book Antiqua" w:hAnsi="Book Antiqua"/>
          <w:bCs/>
        </w:rPr>
      </w:pPr>
      <w:r w:rsidRPr="00E50ADC">
        <w:rPr>
          <w:rFonts w:ascii="Book Antiqua" w:hAnsi="Book Antiqua"/>
          <w:bCs/>
        </w:rPr>
        <w:t xml:space="preserve">Se destaca que </w:t>
      </w:r>
      <w:r w:rsidR="00267704" w:rsidRPr="00E50ADC">
        <w:rPr>
          <w:rFonts w:ascii="Book Antiqua" w:hAnsi="Book Antiqua"/>
          <w:bCs/>
        </w:rPr>
        <w:t>de la información recopilada se pudo evidenciar que los cronogramas nunca fueron alineados, motivo por el cual</w:t>
      </w:r>
      <w:r w:rsidR="00EE4623" w:rsidRPr="00E50ADC">
        <w:rPr>
          <w:rFonts w:ascii="Book Antiqua" w:hAnsi="Book Antiqua"/>
          <w:bCs/>
        </w:rPr>
        <w:t xml:space="preserve"> </w:t>
      </w:r>
      <w:r w:rsidR="000F0143" w:rsidRPr="00E50ADC">
        <w:rPr>
          <w:rFonts w:ascii="Book Antiqua" w:hAnsi="Book Antiqua"/>
          <w:bCs/>
        </w:rPr>
        <w:t>la atención de</w:t>
      </w:r>
      <w:r w:rsidR="00277225" w:rsidRPr="00E50ADC">
        <w:rPr>
          <w:rFonts w:ascii="Book Antiqua" w:hAnsi="Book Antiqua"/>
          <w:bCs/>
        </w:rPr>
        <w:t xml:space="preserve"> los planes de descongestionamiento y los abordajes para los rediseños en las fiscalías </w:t>
      </w:r>
      <w:r w:rsidR="00DE359D" w:rsidRPr="00E50ADC">
        <w:rPr>
          <w:rFonts w:ascii="Book Antiqua" w:hAnsi="Book Antiqua"/>
          <w:bCs/>
        </w:rPr>
        <w:t>se trabajaron de manera independiente</w:t>
      </w:r>
      <w:r w:rsidR="00610FB0" w:rsidRPr="00E50ADC">
        <w:rPr>
          <w:rFonts w:ascii="Book Antiqua" w:hAnsi="Book Antiqua"/>
          <w:bCs/>
        </w:rPr>
        <w:t>, situación que prevalece</w:t>
      </w:r>
      <w:r w:rsidR="00E143F8">
        <w:rPr>
          <w:rFonts w:ascii="Book Antiqua" w:hAnsi="Book Antiqua"/>
          <w:bCs/>
        </w:rPr>
        <w:t xml:space="preserve"> hasta la fecha de este estudio.</w:t>
      </w:r>
    </w:p>
    <w:p w14:paraId="3CA98EDB" w14:textId="632714B0" w:rsidR="00FE11F9" w:rsidRPr="00E50ADC" w:rsidRDefault="00FE11F9" w:rsidP="00CE012A">
      <w:pPr>
        <w:spacing w:line="240" w:lineRule="auto"/>
        <w:rPr>
          <w:rFonts w:ascii="Book Antiqua" w:hAnsi="Book Antiqua"/>
          <w:bCs/>
        </w:rPr>
      </w:pPr>
    </w:p>
    <w:p w14:paraId="6D51A2B7" w14:textId="55FE3706" w:rsidR="00B70FF9" w:rsidRPr="00885032" w:rsidRDefault="00B70FF9" w:rsidP="00CE012A">
      <w:pPr>
        <w:pStyle w:val="Prrafodelista"/>
        <w:numPr>
          <w:ilvl w:val="0"/>
          <w:numId w:val="37"/>
        </w:numPr>
        <w:spacing w:line="240" w:lineRule="auto"/>
        <w:rPr>
          <w:rFonts w:ascii="Book Antiqua" w:hAnsi="Book Antiqua"/>
          <w:b/>
          <w:i/>
          <w:iCs/>
          <w:sz w:val="28"/>
          <w:szCs w:val="28"/>
        </w:rPr>
      </w:pPr>
      <w:r w:rsidRPr="00885032">
        <w:rPr>
          <w:rFonts w:ascii="Book Antiqua" w:hAnsi="Book Antiqua"/>
          <w:b/>
          <w:i/>
          <w:iCs/>
          <w:sz w:val="28"/>
          <w:szCs w:val="28"/>
        </w:rPr>
        <w:t>Reunión</w:t>
      </w:r>
      <w:r w:rsidR="002B2CEF" w:rsidRPr="00885032">
        <w:rPr>
          <w:rFonts w:ascii="Book Antiqua" w:hAnsi="Book Antiqua"/>
          <w:b/>
          <w:i/>
          <w:iCs/>
          <w:sz w:val="28"/>
          <w:szCs w:val="28"/>
        </w:rPr>
        <w:t xml:space="preserve"> del 08 de octubre de 2020 entre la Fiscalía General</w:t>
      </w:r>
      <w:r w:rsidR="004E7265" w:rsidRPr="00885032">
        <w:rPr>
          <w:rFonts w:ascii="Book Antiqua" w:hAnsi="Book Antiqua"/>
          <w:b/>
          <w:i/>
          <w:iCs/>
          <w:sz w:val="28"/>
          <w:szCs w:val="28"/>
        </w:rPr>
        <w:t>, Unidad de Capacitación y Supervisión, la Unidad de Monitoreo y Apoyo a la Gestión de Fiscalías</w:t>
      </w:r>
      <w:r w:rsidR="002B2CEF" w:rsidRPr="00885032">
        <w:rPr>
          <w:rFonts w:ascii="Book Antiqua" w:hAnsi="Book Antiqua"/>
          <w:b/>
          <w:i/>
          <w:iCs/>
          <w:sz w:val="28"/>
          <w:szCs w:val="28"/>
        </w:rPr>
        <w:t xml:space="preserve"> y la Dirección del </w:t>
      </w:r>
      <w:r w:rsidR="00C27BF8" w:rsidRPr="00885032">
        <w:rPr>
          <w:rFonts w:ascii="Book Antiqua" w:hAnsi="Book Antiqua"/>
          <w:b/>
          <w:i/>
          <w:iCs/>
          <w:sz w:val="28"/>
          <w:szCs w:val="28"/>
        </w:rPr>
        <w:t>Planificación</w:t>
      </w:r>
    </w:p>
    <w:p w14:paraId="092DFADC" w14:textId="4DE1CFED" w:rsidR="00C27BF8" w:rsidRPr="00E50ADC" w:rsidRDefault="00C27BF8" w:rsidP="00CE012A">
      <w:pPr>
        <w:spacing w:line="240" w:lineRule="auto"/>
        <w:rPr>
          <w:rFonts w:ascii="Book Antiqua" w:hAnsi="Book Antiqua"/>
          <w:bCs/>
          <w:sz w:val="28"/>
          <w:szCs w:val="28"/>
        </w:rPr>
      </w:pPr>
    </w:p>
    <w:p w14:paraId="6AF2A7DD" w14:textId="65F188B6" w:rsidR="00954DAB" w:rsidRPr="00E50ADC" w:rsidRDefault="0059238A" w:rsidP="00CE012A">
      <w:pPr>
        <w:spacing w:line="240" w:lineRule="auto"/>
        <w:rPr>
          <w:rFonts w:ascii="Book Antiqua" w:hAnsi="Book Antiqua"/>
        </w:rPr>
      </w:pPr>
      <w:r w:rsidRPr="00E50ADC">
        <w:rPr>
          <w:rFonts w:ascii="Book Antiqua" w:hAnsi="Book Antiqua"/>
        </w:rPr>
        <w:t>De acuerdo con la minuta elaborada por la Fiscalía General</w:t>
      </w:r>
      <w:r w:rsidR="00DF71E1" w:rsidRPr="00E50ADC">
        <w:rPr>
          <w:rFonts w:ascii="Book Antiqua" w:hAnsi="Book Antiqua"/>
        </w:rPr>
        <w:t>,</w:t>
      </w:r>
      <w:r w:rsidR="00D22ED4" w:rsidRPr="00E50ADC">
        <w:rPr>
          <w:rFonts w:ascii="Book Antiqua" w:hAnsi="Book Antiqua"/>
        </w:rPr>
        <w:t xml:space="preserve"> la licenciada Nacira Valverde Bermúdez </w:t>
      </w:r>
      <w:r w:rsidR="00C40934" w:rsidRPr="00E50ADC">
        <w:rPr>
          <w:rFonts w:ascii="Book Antiqua" w:hAnsi="Book Antiqua"/>
        </w:rPr>
        <w:t xml:space="preserve">expuso sobre </w:t>
      </w:r>
      <w:r w:rsidR="008D0F01" w:rsidRPr="00E50ADC">
        <w:rPr>
          <w:rFonts w:ascii="Book Antiqua" w:hAnsi="Book Antiqua"/>
        </w:rPr>
        <w:t xml:space="preserve">los motivos por los cuales se ha otorgado el recurso </w:t>
      </w:r>
      <w:r w:rsidR="00040DB5" w:rsidRPr="00E50ADC">
        <w:rPr>
          <w:rFonts w:ascii="Book Antiqua" w:hAnsi="Book Antiqua"/>
        </w:rPr>
        <w:t xml:space="preserve">bajo análisis </w:t>
      </w:r>
      <w:r w:rsidR="00C9341E" w:rsidRPr="00E50ADC">
        <w:rPr>
          <w:rFonts w:ascii="Book Antiqua" w:hAnsi="Book Antiqua"/>
        </w:rPr>
        <w:t>a través del tiempo</w:t>
      </w:r>
      <w:r w:rsidR="00425398" w:rsidRPr="00E50ADC">
        <w:rPr>
          <w:rFonts w:ascii="Book Antiqua" w:hAnsi="Book Antiqua"/>
        </w:rPr>
        <w:t xml:space="preserve">. Asimismo, la </w:t>
      </w:r>
      <w:r w:rsidR="00A13723" w:rsidRPr="00E50ADC">
        <w:rPr>
          <w:rFonts w:ascii="Book Antiqua" w:hAnsi="Book Antiqua"/>
          <w:bCs/>
        </w:rPr>
        <w:t>m</w:t>
      </w:r>
      <w:r w:rsidR="00425398" w:rsidRPr="00E50ADC">
        <w:rPr>
          <w:rFonts w:ascii="Book Antiqua" w:hAnsi="Book Antiqua"/>
          <w:bCs/>
        </w:rPr>
        <w:t>áster</w:t>
      </w:r>
      <w:r w:rsidR="00425398" w:rsidRPr="00E50ADC">
        <w:rPr>
          <w:rFonts w:ascii="Book Antiqua" w:hAnsi="Book Antiqua"/>
        </w:rPr>
        <w:t xml:space="preserve"> Emilia Navas Aparicio</w:t>
      </w:r>
      <w:r w:rsidR="00E44EE2" w:rsidRPr="00E50ADC">
        <w:rPr>
          <w:rFonts w:ascii="Book Antiqua" w:hAnsi="Book Antiqua"/>
        </w:rPr>
        <w:t xml:space="preserve"> indicó sobre las colaboraciones que ha brindado la plaza que en la actualidad </w:t>
      </w:r>
      <w:r w:rsidR="00E36A68" w:rsidRPr="00E50ADC">
        <w:rPr>
          <w:rFonts w:ascii="Book Antiqua" w:hAnsi="Book Antiqua"/>
        </w:rPr>
        <w:t>ocupa la licenciada Luna Durán</w:t>
      </w:r>
      <w:r w:rsidR="00830820" w:rsidRPr="00E50ADC">
        <w:rPr>
          <w:rFonts w:ascii="Book Antiqua" w:hAnsi="Book Antiqua"/>
          <w:bCs/>
        </w:rPr>
        <w:t>,</w:t>
      </w:r>
      <w:r w:rsidR="00E36A68" w:rsidRPr="00E50ADC">
        <w:rPr>
          <w:rFonts w:ascii="Book Antiqua" w:hAnsi="Book Antiqua"/>
        </w:rPr>
        <w:t xml:space="preserve"> por lo cual plantea la necesidad del traslado de la plaza a la Unidad de Monitoreo</w:t>
      </w:r>
      <w:r w:rsidR="00363CC8" w:rsidRPr="00E50ADC">
        <w:rPr>
          <w:rFonts w:ascii="Book Antiqua" w:hAnsi="Book Antiqua"/>
        </w:rPr>
        <w:t xml:space="preserve"> y Apoyo a la </w:t>
      </w:r>
      <w:r w:rsidR="00DD7C7C" w:rsidRPr="00E50ADC">
        <w:rPr>
          <w:rFonts w:ascii="Book Antiqua" w:hAnsi="Book Antiqua"/>
        </w:rPr>
        <w:t xml:space="preserve">Gestión de </w:t>
      </w:r>
      <w:r w:rsidR="00363CC8" w:rsidRPr="00E50ADC">
        <w:rPr>
          <w:rFonts w:ascii="Book Antiqua" w:hAnsi="Book Antiqua"/>
        </w:rPr>
        <w:t>Fiscalías (UMGEF)</w:t>
      </w:r>
      <w:r w:rsidR="00180CBD" w:rsidRPr="00E50ADC">
        <w:rPr>
          <w:rFonts w:ascii="Book Antiqua" w:hAnsi="Book Antiqua"/>
        </w:rPr>
        <w:t>, según</w:t>
      </w:r>
      <w:r w:rsidR="002744E1" w:rsidRPr="00E50ADC">
        <w:rPr>
          <w:rFonts w:ascii="Book Antiqua" w:hAnsi="Book Antiqua"/>
        </w:rPr>
        <w:t xml:space="preserve"> se evidencia en la minuta adjunta </w:t>
      </w:r>
      <w:r w:rsidR="00501CAD">
        <w:rPr>
          <w:rFonts w:ascii="Book Antiqua" w:hAnsi="Book Antiqua"/>
        </w:rPr>
        <w:t>en e</w:t>
      </w:r>
      <w:r w:rsidR="002744E1" w:rsidRPr="00E50ADC">
        <w:rPr>
          <w:rFonts w:ascii="Book Antiqua" w:hAnsi="Book Antiqua"/>
        </w:rPr>
        <w:t>l presente informe</w:t>
      </w:r>
      <w:r w:rsidR="00256053">
        <w:rPr>
          <w:rFonts w:ascii="Book Antiqua" w:hAnsi="Book Antiqua"/>
        </w:rPr>
        <w:t xml:space="preserve"> (ver </w:t>
      </w:r>
      <w:r w:rsidR="002744E1" w:rsidRPr="00E50ADC">
        <w:rPr>
          <w:rFonts w:ascii="Book Antiqua" w:hAnsi="Book Antiqua"/>
        </w:rPr>
        <w:t>anexo</w:t>
      </w:r>
      <w:r w:rsidR="00BF6C5E" w:rsidRPr="00E50ADC">
        <w:rPr>
          <w:rFonts w:ascii="Book Antiqua" w:hAnsi="Book Antiqua"/>
        </w:rPr>
        <w:t xml:space="preserve"> </w:t>
      </w:r>
      <w:r w:rsidR="003B5CDD">
        <w:rPr>
          <w:rFonts w:ascii="Book Antiqua" w:hAnsi="Book Antiqua"/>
        </w:rPr>
        <w:t>6.</w:t>
      </w:r>
      <w:r w:rsidR="00555AC5" w:rsidRPr="00E50ADC">
        <w:rPr>
          <w:rFonts w:ascii="Book Antiqua" w:hAnsi="Book Antiqua"/>
        </w:rPr>
        <w:t>2</w:t>
      </w:r>
      <w:r w:rsidR="00256053">
        <w:rPr>
          <w:rFonts w:ascii="Book Antiqua" w:hAnsi="Book Antiqua"/>
        </w:rPr>
        <w:t>)</w:t>
      </w:r>
      <w:r w:rsidR="002744E1" w:rsidRPr="00E50ADC">
        <w:rPr>
          <w:rFonts w:ascii="Book Antiqua" w:hAnsi="Book Antiqua"/>
        </w:rPr>
        <w:t>.</w:t>
      </w:r>
    </w:p>
    <w:p w14:paraId="08B55F5E" w14:textId="77777777" w:rsidR="00A94A9E" w:rsidRPr="00E50ADC" w:rsidRDefault="00A94A9E" w:rsidP="00CE012A">
      <w:pPr>
        <w:spacing w:line="240" w:lineRule="auto"/>
        <w:rPr>
          <w:rFonts w:ascii="Book Antiqua" w:hAnsi="Book Antiqua"/>
          <w:bCs/>
          <w:sz w:val="28"/>
          <w:szCs w:val="28"/>
        </w:rPr>
      </w:pPr>
    </w:p>
    <w:p w14:paraId="1138115B" w14:textId="5992792F" w:rsidR="000A001C" w:rsidRPr="00885032" w:rsidRDefault="00A7283C" w:rsidP="00CE012A">
      <w:pPr>
        <w:pStyle w:val="Prrafodelista"/>
        <w:numPr>
          <w:ilvl w:val="0"/>
          <w:numId w:val="38"/>
        </w:numPr>
        <w:spacing w:line="240" w:lineRule="auto"/>
        <w:rPr>
          <w:rFonts w:ascii="Book Antiqua" w:hAnsi="Book Antiqua"/>
          <w:b/>
          <w:bCs/>
          <w:i/>
        </w:rPr>
      </w:pPr>
      <w:r w:rsidRPr="00885032">
        <w:rPr>
          <w:rFonts w:ascii="Book Antiqua" w:hAnsi="Book Antiqua"/>
          <w:b/>
          <w:bCs/>
          <w:i/>
        </w:rPr>
        <w:t>Reunión del</w:t>
      </w:r>
      <w:r w:rsidR="000617BA" w:rsidRPr="00885032">
        <w:rPr>
          <w:rFonts w:ascii="Book Antiqua" w:hAnsi="Book Antiqua"/>
          <w:b/>
          <w:bCs/>
          <w:i/>
        </w:rPr>
        <w:t xml:space="preserve"> 14 de octubre del 2020 </w:t>
      </w:r>
      <w:r w:rsidR="000A001C" w:rsidRPr="00885032">
        <w:rPr>
          <w:rFonts w:ascii="Book Antiqua" w:hAnsi="Book Antiqua"/>
          <w:b/>
          <w:bCs/>
          <w:i/>
        </w:rPr>
        <w:t>entre la Fiscalía General, la Unidad de Capacitación y Supervisión</w:t>
      </w:r>
      <w:r w:rsidR="001F37F0" w:rsidRPr="00885032">
        <w:rPr>
          <w:rFonts w:ascii="Book Antiqua" w:hAnsi="Book Antiqua"/>
          <w:b/>
          <w:bCs/>
          <w:i/>
        </w:rPr>
        <w:t>, la Unidad de Monitoreo y Apoyo a la Gestión de Fiscalías</w:t>
      </w:r>
      <w:r w:rsidR="000A001C" w:rsidRPr="00885032">
        <w:rPr>
          <w:rFonts w:ascii="Book Antiqua" w:hAnsi="Book Antiqua"/>
          <w:b/>
          <w:bCs/>
          <w:i/>
        </w:rPr>
        <w:t xml:space="preserve"> y la Dirección del Planificación</w:t>
      </w:r>
    </w:p>
    <w:p w14:paraId="1A893B00" w14:textId="328101CF" w:rsidR="002744E1" w:rsidRPr="00885032" w:rsidRDefault="002744E1" w:rsidP="00CE012A">
      <w:pPr>
        <w:spacing w:line="240" w:lineRule="auto"/>
        <w:rPr>
          <w:rFonts w:ascii="Book Antiqua" w:hAnsi="Book Antiqua"/>
          <w:b/>
          <w:bCs/>
        </w:rPr>
      </w:pPr>
    </w:p>
    <w:p w14:paraId="79FBB6A4" w14:textId="0D925B7A" w:rsidR="00741AC9" w:rsidRPr="00E50ADC" w:rsidRDefault="00741AC9" w:rsidP="00CE012A">
      <w:pPr>
        <w:spacing w:line="240" w:lineRule="auto"/>
        <w:rPr>
          <w:rFonts w:ascii="Book Antiqua" w:hAnsi="Book Antiqua"/>
          <w:bCs/>
        </w:rPr>
      </w:pPr>
      <w:r w:rsidRPr="00E50ADC">
        <w:rPr>
          <w:rFonts w:ascii="Book Antiqua" w:hAnsi="Book Antiqua"/>
          <w:bCs/>
        </w:rPr>
        <w:t xml:space="preserve">En esta reunión la Fiscalía General </w:t>
      </w:r>
      <w:r w:rsidR="00C70D53" w:rsidRPr="00E50ADC">
        <w:rPr>
          <w:rFonts w:ascii="Book Antiqua" w:hAnsi="Book Antiqua"/>
          <w:bCs/>
        </w:rPr>
        <w:t>rectifica la solicitud de adscripción de la plaza a la UMGEF</w:t>
      </w:r>
      <w:r w:rsidR="004316B7" w:rsidRPr="00E50ADC">
        <w:rPr>
          <w:rFonts w:ascii="Book Antiqua" w:hAnsi="Book Antiqua"/>
          <w:bCs/>
        </w:rPr>
        <w:t xml:space="preserve"> ya que</w:t>
      </w:r>
      <w:r w:rsidR="004B6A24" w:rsidRPr="00E50ADC">
        <w:rPr>
          <w:rFonts w:ascii="Book Antiqua" w:hAnsi="Book Antiqua"/>
          <w:bCs/>
        </w:rPr>
        <w:t xml:space="preserve"> estima conveniente que sea a la Unidad de Capacitación</w:t>
      </w:r>
      <w:r w:rsidR="00277769" w:rsidRPr="00E50ADC">
        <w:rPr>
          <w:rFonts w:ascii="Book Antiqua" w:hAnsi="Book Antiqua"/>
          <w:bCs/>
        </w:rPr>
        <w:t xml:space="preserve"> y Supervisión</w:t>
      </w:r>
      <w:r w:rsidR="004B6A24" w:rsidRPr="00E50ADC">
        <w:rPr>
          <w:rFonts w:ascii="Book Antiqua" w:hAnsi="Book Antiqua"/>
          <w:bCs/>
        </w:rPr>
        <w:t xml:space="preserve"> debido a que la plaza está </w:t>
      </w:r>
      <w:r w:rsidR="00D03931" w:rsidRPr="00E50ADC">
        <w:rPr>
          <w:rFonts w:ascii="Book Antiqua" w:hAnsi="Book Antiqua"/>
          <w:bCs/>
        </w:rPr>
        <w:t>atendiendo proyectos que lidera esa oficina</w:t>
      </w:r>
      <w:r w:rsidR="00277769" w:rsidRPr="00E50ADC">
        <w:rPr>
          <w:rFonts w:ascii="Book Antiqua" w:hAnsi="Book Antiqua"/>
          <w:bCs/>
        </w:rPr>
        <w:t>.</w:t>
      </w:r>
    </w:p>
    <w:p w14:paraId="42CC1A3B" w14:textId="2B172B24" w:rsidR="001714AB" w:rsidRPr="00E50ADC" w:rsidRDefault="001714AB" w:rsidP="00CE012A">
      <w:pPr>
        <w:spacing w:line="240" w:lineRule="auto"/>
        <w:rPr>
          <w:rFonts w:ascii="Book Antiqua" w:hAnsi="Book Antiqua"/>
          <w:bCs/>
        </w:rPr>
      </w:pPr>
    </w:p>
    <w:p w14:paraId="07F84ED2" w14:textId="001DDE22" w:rsidR="00A24304" w:rsidRPr="00885032" w:rsidRDefault="00053134" w:rsidP="00CE012A">
      <w:pPr>
        <w:spacing w:line="240" w:lineRule="auto"/>
        <w:rPr>
          <w:rFonts w:ascii="Book Antiqua" w:hAnsi="Book Antiqua"/>
          <w:b/>
        </w:rPr>
      </w:pPr>
      <w:r w:rsidRPr="00885032">
        <w:rPr>
          <w:rFonts w:ascii="Book Antiqua" w:hAnsi="Book Antiqua"/>
          <w:b/>
        </w:rPr>
        <w:t xml:space="preserve">Por lo anterior, </w:t>
      </w:r>
      <w:r w:rsidR="00A13723" w:rsidRPr="00885032">
        <w:rPr>
          <w:rFonts w:ascii="Book Antiqua" w:hAnsi="Book Antiqua"/>
          <w:b/>
        </w:rPr>
        <w:t>la licenciada</w:t>
      </w:r>
      <w:r w:rsidRPr="00885032">
        <w:rPr>
          <w:rFonts w:ascii="Book Antiqua" w:hAnsi="Book Antiqua"/>
          <w:b/>
        </w:rPr>
        <w:t xml:space="preserve"> N</w:t>
      </w:r>
      <w:r w:rsidR="00A24304" w:rsidRPr="00885032">
        <w:rPr>
          <w:rFonts w:ascii="Book Antiqua" w:hAnsi="Book Antiqua"/>
          <w:b/>
        </w:rPr>
        <w:t>acira Valverde Bermúdez</w:t>
      </w:r>
      <w:r w:rsidRPr="00885032">
        <w:rPr>
          <w:rFonts w:ascii="Book Antiqua" w:hAnsi="Book Antiqua"/>
          <w:b/>
        </w:rPr>
        <w:t xml:space="preserve"> </w:t>
      </w:r>
      <w:r w:rsidR="00606025" w:rsidRPr="00885032">
        <w:rPr>
          <w:rFonts w:ascii="Book Antiqua" w:hAnsi="Book Antiqua"/>
          <w:b/>
        </w:rPr>
        <w:t>reitera lo manifestado respecto a la forma en la que se ha venido otorgando el recurso</w:t>
      </w:r>
      <w:r w:rsidR="00F22A72" w:rsidRPr="00885032">
        <w:rPr>
          <w:rFonts w:ascii="Book Antiqua" w:hAnsi="Book Antiqua"/>
          <w:b/>
        </w:rPr>
        <w:t>,</w:t>
      </w:r>
      <w:r w:rsidR="00FE783D" w:rsidRPr="00885032">
        <w:rPr>
          <w:rFonts w:ascii="Book Antiqua" w:hAnsi="Book Antiqua"/>
          <w:b/>
        </w:rPr>
        <w:t xml:space="preserve"> haciendo énfasis </w:t>
      </w:r>
      <w:r w:rsidR="00F22A72" w:rsidRPr="00885032">
        <w:rPr>
          <w:rFonts w:ascii="Book Antiqua" w:hAnsi="Book Antiqua"/>
          <w:b/>
        </w:rPr>
        <w:t>en</w:t>
      </w:r>
      <w:r w:rsidR="00D06BE7" w:rsidRPr="00885032">
        <w:rPr>
          <w:rFonts w:ascii="Book Antiqua" w:hAnsi="Book Antiqua"/>
          <w:b/>
        </w:rPr>
        <w:t xml:space="preserve"> que la plaza debe dar atención prioritaria al Proyecto de Mejora Integral del Proceso Penal y lo que corresponde al Modelo de Sostenibilidad </w:t>
      </w:r>
      <w:r w:rsidR="0029208A" w:rsidRPr="00885032">
        <w:rPr>
          <w:rFonts w:ascii="Book Antiqua" w:hAnsi="Book Antiqua"/>
          <w:b/>
        </w:rPr>
        <w:t>del Ministerio Público</w:t>
      </w:r>
      <w:r w:rsidR="00DB0472" w:rsidRPr="00885032">
        <w:rPr>
          <w:rFonts w:ascii="Book Antiqua" w:hAnsi="Book Antiqua"/>
          <w:b/>
        </w:rPr>
        <w:t>,</w:t>
      </w:r>
      <w:r w:rsidR="00001495" w:rsidRPr="00885032">
        <w:rPr>
          <w:rFonts w:ascii="Book Antiqua" w:hAnsi="Book Antiqua"/>
          <w:b/>
        </w:rPr>
        <w:t xml:space="preserve"> </w:t>
      </w:r>
      <w:r w:rsidR="00A24304" w:rsidRPr="00885032">
        <w:rPr>
          <w:rFonts w:ascii="Book Antiqua" w:hAnsi="Book Antiqua"/>
          <w:b/>
        </w:rPr>
        <w:t xml:space="preserve">indistintamente </w:t>
      </w:r>
      <w:r w:rsidR="00C25B23" w:rsidRPr="00885032">
        <w:rPr>
          <w:rFonts w:ascii="Book Antiqua" w:hAnsi="Book Antiqua"/>
          <w:b/>
        </w:rPr>
        <w:t xml:space="preserve">el recurso </w:t>
      </w:r>
      <w:r w:rsidR="00A24304" w:rsidRPr="00885032">
        <w:rPr>
          <w:rFonts w:ascii="Book Antiqua" w:hAnsi="Book Antiqua"/>
          <w:b/>
        </w:rPr>
        <w:t>se adscrib</w:t>
      </w:r>
      <w:r w:rsidR="00964B0E" w:rsidRPr="00885032">
        <w:rPr>
          <w:rFonts w:ascii="Book Antiqua" w:hAnsi="Book Antiqua"/>
          <w:b/>
        </w:rPr>
        <w:t xml:space="preserve">a a una oficina en específico, sea </w:t>
      </w:r>
      <w:r w:rsidR="00A24304" w:rsidRPr="00885032">
        <w:rPr>
          <w:rFonts w:ascii="Book Antiqua" w:hAnsi="Book Antiqua"/>
          <w:b/>
        </w:rPr>
        <w:t>a la UMGEF o a la UCS o permane</w:t>
      </w:r>
      <w:r w:rsidR="00C25B23" w:rsidRPr="00885032">
        <w:rPr>
          <w:rFonts w:ascii="Book Antiqua" w:hAnsi="Book Antiqua"/>
          <w:b/>
        </w:rPr>
        <w:t>zca</w:t>
      </w:r>
      <w:r w:rsidR="00A24304" w:rsidRPr="00885032">
        <w:rPr>
          <w:rFonts w:ascii="Book Antiqua" w:hAnsi="Book Antiqua"/>
          <w:b/>
        </w:rPr>
        <w:t xml:space="preserve"> en la Fiscalía General</w:t>
      </w:r>
      <w:r w:rsidR="00B30A0F" w:rsidRPr="00885032">
        <w:rPr>
          <w:rFonts w:ascii="Book Antiqua" w:hAnsi="Book Antiqua"/>
          <w:b/>
        </w:rPr>
        <w:t>, ya que se deben mantener los fines para lo cual fue otorgado el recurso</w:t>
      </w:r>
      <w:r w:rsidR="00A24304" w:rsidRPr="00885032">
        <w:rPr>
          <w:rFonts w:ascii="Book Antiqua" w:hAnsi="Book Antiqua"/>
          <w:b/>
        </w:rPr>
        <w:t>.</w:t>
      </w:r>
    </w:p>
    <w:p w14:paraId="745A68FF" w14:textId="1054E4EF" w:rsidR="00C25B23" w:rsidRPr="00885032" w:rsidRDefault="00C25B23" w:rsidP="00CE012A">
      <w:pPr>
        <w:spacing w:line="240" w:lineRule="auto"/>
        <w:rPr>
          <w:rFonts w:ascii="Book Antiqua" w:hAnsi="Book Antiqua"/>
          <w:b/>
        </w:rPr>
      </w:pPr>
    </w:p>
    <w:p w14:paraId="5BF47780" w14:textId="1CD4C33A" w:rsidR="00A24304" w:rsidRDefault="00C0738C" w:rsidP="00CE012A">
      <w:pPr>
        <w:spacing w:line="240" w:lineRule="auto"/>
        <w:rPr>
          <w:rFonts w:ascii="Book Antiqua" w:hAnsi="Book Antiqua"/>
          <w:bCs/>
        </w:rPr>
      </w:pPr>
      <w:r w:rsidRPr="00E50ADC">
        <w:rPr>
          <w:rFonts w:ascii="Book Antiqua" w:hAnsi="Book Antiqua"/>
          <w:bCs/>
        </w:rPr>
        <w:t>Asimismo</w:t>
      </w:r>
      <w:r w:rsidR="005E73A0" w:rsidRPr="00E50ADC">
        <w:rPr>
          <w:rFonts w:ascii="Book Antiqua" w:hAnsi="Book Antiqua"/>
          <w:bCs/>
        </w:rPr>
        <w:t>,</w:t>
      </w:r>
      <w:r w:rsidRPr="00E50ADC">
        <w:rPr>
          <w:rFonts w:ascii="Book Antiqua" w:hAnsi="Book Antiqua"/>
          <w:bCs/>
        </w:rPr>
        <w:t xml:space="preserve"> indicó que </w:t>
      </w:r>
      <w:r w:rsidR="00A24304" w:rsidRPr="00E50ADC">
        <w:rPr>
          <w:rFonts w:ascii="Book Antiqua" w:hAnsi="Book Antiqua"/>
          <w:bCs/>
        </w:rPr>
        <w:t>la plaza de Fiscala o Fiscal</w:t>
      </w:r>
      <w:r w:rsidR="00972F40" w:rsidRPr="00E50ADC">
        <w:rPr>
          <w:rFonts w:ascii="Book Antiqua" w:hAnsi="Book Antiqua"/>
          <w:bCs/>
        </w:rPr>
        <w:t xml:space="preserve"> debe mantener </w:t>
      </w:r>
      <w:r w:rsidR="00A24304" w:rsidRPr="00E50ADC">
        <w:rPr>
          <w:rFonts w:ascii="Book Antiqua" w:hAnsi="Book Antiqua"/>
          <w:bCs/>
        </w:rPr>
        <w:t>la naturaleza de sus funciones (resolución de casos)</w:t>
      </w:r>
      <w:r w:rsidR="00972F40" w:rsidRPr="00E50ADC">
        <w:rPr>
          <w:rFonts w:ascii="Book Antiqua" w:hAnsi="Book Antiqua"/>
          <w:bCs/>
        </w:rPr>
        <w:t>,</w:t>
      </w:r>
      <w:r w:rsidR="00A24304" w:rsidRPr="00E50ADC">
        <w:rPr>
          <w:rFonts w:ascii="Book Antiqua" w:hAnsi="Book Antiqua"/>
          <w:bCs/>
        </w:rPr>
        <w:t xml:space="preserve"> en la medida que la atención de los proyectos así se lo permitan</w:t>
      </w:r>
      <w:r w:rsidR="00972F40" w:rsidRPr="00E50ADC">
        <w:rPr>
          <w:rFonts w:ascii="Book Antiqua" w:hAnsi="Book Antiqua"/>
          <w:bCs/>
        </w:rPr>
        <w:t>.</w:t>
      </w:r>
    </w:p>
    <w:p w14:paraId="4988275F" w14:textId="539142BA" w:rsidR="00AF3F9F" w:rsidRPr="00885032" w:rsidRDefault="00AF3F9F" w:rsidP="00CE012A">
      <w:pPr>
        <w:pStyle w:val="Prrafodelista"/>
        <w:numPr>
          <w:ilvl w:val="0"/>
          <w:numId w:val="39"/>
        </w:numPr>
        <w:spacing w:line="240" w:lineRule="auto"/>
        <w:rPr>
          <w:rFonts w:ascii="Book Antiqua" w:hAnsi="Book Antiqua"/>
          <w:bCs/>
          <w:i/>
          <w:iCs/>
        </w:rPr>
      </w:pPr>
      <w:r w:rsidRPr="00885032">
        <w:rPr>
          <w:rFonts w:ascii="Book Antiqua" w:hAnsi="Book Antiqua"/>
          <w:bCs/>
        </w:rPr>
        <w:lastRenderedPageBreak/>
        <w:t></w:t>
      </w:r>
      <w:r w:rsidRPr="00885032">
        <w:rPr>
          <w:rFonts w:ascii="Book Antiqua" w:hAnsi="Book Antiqua"/>
          <w:bCs/>
        </w:rPr>
        <w:tab/>
      </w:r>
      <w:r w:rsidRPr="00885032">
        <w:rPr>
          <w:rFonts w:ascii="Book Antiqua" w:hAnsi="Book Antiqua"/>
          <w:bCs/>
          <w:i/>
          <w:iCs/>
        </w:rPr>
        <w:t xml:space="preserve">Reunión del </w:t>
      </w:r>
      <w:r>
        <w:rPr>
          <w:rFonts w:ascii="Book Antiqua" w:hAnsi="Book Antiqua"/>
          <w:bCs/>
          <w:i/>
          <w:iCs/>
        </w:rPr>
        <w:t>7</w:t>
      </w:r>
      <w:r w:rsidRPr="00885032">
        <w:rPr>
          <w:rFonts w:ascii="Book Antiqua" w:hAnsi="Book Antiqua"/>
          <w:bCs/>
          <w:i/>
          <w:iCs/>
        </w:rPr>
        <w:t xml:space="preserve"> de </w:t>
      </w:r>
      <w:r>
        <w:rPr>
          <w:rFonts w:ascii="Book Antiqua" w:hAnsi="Book Antiqua"/>
          <w:bCs/>
          <w:i/>
          <w:iCs/>
        </w:rPr>
        <w:t>junio</w:t>
      </w:r>
      <w:r w:rsidRPr="00885032">
        <w:rPr>
          <w:rFonts w:ascii="Book Antiqua" w:hAnsi="Book Antiqua"/>
          <w:bCs/>
          <w:i/>
          <w:iCs/>
        </w:rPr>
        <w:t xml:space="preserve"> del 202</w:t>
      </w:r>
      <w:r>
        <w:rPr>
          <w:rFonts w:ascii="Book Antiqua" w:hAnsi="Book Antiqua"/>
          <w:bCs/>
          <w:i/>
          <w:iCs/>
        </w:rPr>
        <w:t>1</w:t>
      </w:r>
      <w:r w:rsidRPr="00885032">
        <w:rPr>
          <w:rFonts w:ascii="Book Antiqua" w:hAnsi="Book Antiqua"/>
          <w:bCs/>
          <w:i/>
          <w:iCs/>
        </w:rPr>
        <w:t xml:space="preserve"> entre la </w:t>
      </w:r>
      <w:r>
        <w:rPr>
          <w:rFonts w:ascii="Book Antiqua" w:hAnsi="Book Antiqua"/>
          <w:bCs/>
          <w:i/>
          <w:iCs/>
        </w:rPr>
        <w:t xml:space="preserve">Licda. Fabiola Luna Durán, Fiscala de la </w:t>
      </w:r>
      <w:r w:rsidRPr="00885032">
        <w:rPr>
          <w:rFonts w:ascii="Book Antiqua" w:hAnsi="Book Antiqua"/>
          <w:bCs/>
          <w:i/>
          <w:iCs/>
        </w:rPr>
        <w:t xml:space="preserve">Unidad de Capacitación y Supervisión, </w:t>
      </w:r>
      <w:r>
        <w:rPr>
          <w:rFonts w:ascii="Book Antiqua" w:hAnsi="Book Antiqua"/>
          <w:bCs/>
          <w:i/>
          <w:iCs/>
        </w:rPr>
        <w:t xml:space="preserve">la Licda. Raquel Ramírez Bonilla, Coordinadora de </w:t>
      </w:r>
      <w:r w:rsidRPr="00885032">
        <w:rPr>
          <w:rFonts w:ascii="Book Antiqua" w:hAnsi="Book Antiqua"/>
          <w:bCs/>
          <w:i/>
          <w:iCs/>
        </w:rPr>
        <w:t xml:space="preserve">la Unidad de Monitoreo y Apoyo a la Gestión de Fiscalías y la </w:t>
      </w:r>
      <w:r>
        <w:rPr>
          <w:rFonts w:ascii="Book Antiqua" w:hAnsi="Book Antiqua"/>
          <w:bCs/>
          <w:i/>
          <w:iCs/>
        </w:rPr>
        <w:t xml:space="preserve">Licda. Ginethe Retana Ureña, Jefa del Subproceso de Organización Institucional de la </w:t>
      </w:r>
      <w:r w:rsidRPr="00885032">
        <w:rPr>
          <w:rFonts w:ascii="Book Antiqua" w:hAnsi="Book Antiqua"/>
          <w:bCs/>
          <w:i/>
          <w:iCs/>
        </w:rPr>
        <w:t>Dirección del Planificación</w:t>
      </w:r>
    </w:p>
    <w:p w14:paraId="55B2AB2A" w14:textId="77777777" w:rsidR="00AF3F9F" w:rsidRPr="00E50ADC" w:rsidRDefault="00AF3F9F" w:rsidP="00CE012A">
      <w:pPr>
        <w:spacing w:line="240" w:lineRule="auto"/>
        <w:rPr>
          <w:rFonts w:ascii="Book Antiqua" w:hAnsi="Book Antiqua"/>
          <w:bCs/>
        </w:rPr>
      </w:pPr>
    </w:p>
    <w:p w14:paraId="0604C7C5" w14:textId="3B899063" w:rsidR="006579F2" w:rsidRDefault="00AF3F9F" w:rsidP="00CE012A">
      <w:pPr>
        <w:spacing w:line="240" w:lineRule="auto"/>
        <w:rPr>
          <w:rFonts w:ascii="Book Antiqua" w:hAnsi="Book Antiqua"/>
          <w:bCs/>
        </w:rPr>
      </w:pPr>
      <w:r>
        <w:rPr>
          <w:rFonts w:ascii="Book Antiqua" w:hAnsi="Book Antiqua"/>
          <w:bCs/>
        </w:rPr>
        <w:t xml:space="preserve">En reunión sostenida </w:t>
      </w:r>
      <w:r w:rsidR="006D6100">
        <w:rPr>
          <w:rFonts w:ascii="Book Antiqua" w:hAnsi="Book Antiqua"/>
          <w:bCs/>
        </w:rPr>
        <w:t xml:space="preserve">con las </w:t>
      </w:r>
      <w:r w:rsidR="006D6100" w:rsidRPr="006D6100">
        <w:rPr>
          <w:rFonts w:ascii="Book Antiqua" w:hAnsi="Book Antiqua"/>
          <w:bCs/>
        </w:rPr>
        <w:t>Licda</w:t>
      </w:r>
      <w:r w:rsidR="006D6100">
        <w:rPr>
          <w:rFonts w:ascii="Book Antiqua" w:hAnsi="Book Antiqua"/>
          <w:bCs/>
        </w:rPr>
        <w:t>s</w:t>
      </w:r>
      <w:r w:rsidR="006D6100" w:rsidRPr="006D6100">
        <w:rPr>
          <w:rFonts w:ascii="Book Antiqua" w:hAnsi="Book Antiqua"/>
          <w:bCs/>
        </w:rPr>
        <w:t>. Fabiola Luna Durán, Fiscala de la Unidad de Capacitación y Supervisión, la Licda. Raquel Ramírez Bonilla, Coordinadora de la Unidad de Monitoreo y Apoyo a la Gestión de Fiscalías</w:t>
      </w:r>
      <w:r w:rsidR="006D6100">
        <w:rPr>
          <w:rFonts w:ascii="Book Antiqua" w:hAnsi="Book Antiqua"/>
          <w:bCs/>
        </w:rPr>
        <w:t xml:space="preserve">, </w:t>
      </w:r>
      <w:r w:rsidR="002C2042">
        <w:rPr>
          <w:rFonts w:ascii="Book Antiqua" w:hAnsi="Book Antiqua"/>
          <w:bCs/>
        </w:rPr>
        <w:t xml:space="preserve">y personal de la Dirección de Planificación, </w:t>
      </w:r>
      <w:r w:rsidR="006D6100">
        <w:rPr>
          <w:rFonts w:ascii="Book Antiqua" w:hAnsi="Book Antiqua"/>
          <w:bCs/>
        </w:rPr>
        <w:t xml:space="preserve">se </w:t>
      </w:r>
      <w:r w:rsidR="002C2042">
        <w:rPr>
          <w:rFonts w:ascii="Book Antiqua" w:hAnsi="Book Antiqua"/>
          <w:bCs/>
        </w:rPr>
        <w:t>mencionó</w:t>
      </w:r>
      <w:r w:rsidR="006D6100">
        <w:rPr>
          <w:rFonts w:ascii="Book Antiqua" w:hAnsi="Book Antiqua"/>
          <w:bCs/>
        </w:rPr>
        <w:t xml:space="preserve"> que las condiciones que se disponen en la actualidad </w:t>
      </w:r>
      <w:r w:rsidR="002C2042">
        <w:rPr>
          <w:rFonts w:ascii="Book Antiqua" w:hAnsi="Book Antiqua"/>
          <w:bCs/>
        </w:rPr>
        <w:t xml:space="preserve">para la profesional, </w:t>
      </w:r>
      <w:r w:rsidR="006D6100">
        <w:rPr>
          <w:rFonts w:ascii="Book Antiqua" w:hAnsi="Book Antiqua"/>
          <w:bCs/>
        </w:rPr>
        <w:t xml:space="preserve">se mantiene igual a las que se han presentado al inicio de las entrevistas realizadas </w:t>
      </w:r>
      <w:r w:rsidR="00D10A0C">
        <w:rPr>
          <w:rFonts w:ascii="Book Antiqua" w:hAnsi="Book Antiqua"/>
          <w:bCs/>
        </w:rPr>
        <w:t>para este informe, en cuanto a la diversidad de temas que son atendidos por parte de la Fiscala Luna Durán</w:t>
      </w:r>
      <w:r w:rsidR="002C2042">
        <w:rPr>
          <w:rFonts w:ascii="Book Antiqua" w:hAnsi="Book Antiqua"/>
          <w:bCs/>
        </w:rPr>
        <w:t>. Aclaró</w:t>
      </w:r>
      <w:r w:rsidR="00D10A0C">
        <w:rPr>
          <w:rFonts w:ascii="Book Antiqua" w:hAnsi="Book Antiqua"/>
          <w:bCs/>
        </w:rPr>
        <w:t xml:space="preserve"> que debe seguir asumiendo la resolución de los expedientes</w:t>
      </w:r>
      <w:r w:rsidR="006579F2" w:rsidRPr="006579F2">
        <w:rPr>
          <w:rFonts w:ascii="Book Antiqua" w:hAnsi="Book Antiqua"/>
          <w:bCs/>
        </w:rPr>
        <w:t xml:space="preserve"> </w:t>
      </w:r>
      <w:r w:rsidR="006579F2">
        <w:rPr>
          <w:rFonts w:ascii="Book Antiqua" w:hAnsi="Book Antiqua"/>
          <w:bCs/>
        </w:rPr>
        <w:t>(para este año le corresponde asumir 1200 expedientes)</w:t>
      </w:r>
      <w:r w:rsidR="00D10A0C">
        <w:rPr>
          <w:rFonts w:ascii="Book Antiqua" w:hAnsi="Book Antiqua"/>
          <w:bCs/>
        </w:rPr>
        <w:t xml:space="preserve">, realizar </w:t>
      </w:r>
      <w:r w:rsidR="00CF5A2C">
        <w:rPr>
          <w:rFonts w:ascii="Book Antiqua" w:hAnsi="Book Antiqua"/>
          <w:bCs/>
        </w:rPr>
        <w:t>y</w:t>
      </w:r>
      <w:r w:rsidR="00D10A0C">
        <w:rPr>
          <w:rFonts w:ascii="Book Antiqua" w:hAnsi="Book Antiqua"/>
          <w:bCs/>
        </w:rPr>
        <w:t xml:space="preserve"> recibir capacitaciones, </w:t>
      </w:r>
      <w:r w:rsidR="006579F2">
        <w:rPr>
          <w:rFonts w:ascii="Book Antiqua" w:hAnsi="Book Antiqua"/>
          <w:bCs/>
        </w:rPr>
        <w:t xml:space="preserve">cumplir con las </w:t>
      </w:r>
      <w:r w:rsidR="006579F2" w:rsidRPr="006579F2">
        <w:rPr>
          <w:rFonts w:ascii="Book Antiqua" w:hAnsi="Book Antiqua"/>
          <w:bCs/>
        </w:rPr>
        <w:t xml:space="preserve">actividades, acciones y medidas </w:t>
      </w:r>
      <w:r w:rsidR="006579F2">
        <w:rPr>
          <w:rFonts w:ascii="Book Antiqua" w:hAnsi="Book Antiqua"/>
          <w:bCs/>
        </w:rPr>
        <w:t>para</w:t>
      </w:r>
      <w:r w:rsidR="006579F2" w:rsidRPr="006579F2">
        <w:rPr>
          <w:rFonts w:ascii="Book Antiqua" w:hAnsi="Book Antiqua"/>
          <w:bCs/>
        </w:rPr>
        <w:t xml:space="preserve"> alcanzar las metas propuestas </w:t>
      </w:r>
      <w:r w:rsidR="006579F2">
        <w:rPr>
          <w:rFonts w:ascii="Book Antiqua" w:hAnsi="Book Antiqua"/>
          <w:bCs/>
        </w:rPr>
        <w:t xml:space="preserve">de algunos de los objetivos </w:t>
      </w:r>
      <w:r w:rsidR="006579F2" w:rsidRPr="006579F2">
        <w:rPr>
          <w:rFonts w:ascii="Book Antiqua" w:hAnsi="Book Antiqua"/>
          <w:bCs/>
        </w:rPr>
        <w:t>del PAO-FG-2021</w:t>
      </w:r>
      <w:r w:rsidR="006579F2">
        <w:rPr>
          <w:rStyle w:val="Refdenotaalpie"/>
          <w:rFonts w:ascii="Book Antiqua" w:hAnsi="Book Antiqua"/>
          <w:bCs/>
        </w:rPr>
        <w:footnoteReference w:id="2"/>
      </w:r>
      <w:r w:rsidR="006579F2">
        <w:rPr>
          <w:rFonts w:ascii="Book Antiqua" w:hAnsi="Book Antiqua"/>
          <w:bCs/>
        </w:rPr>
        <w:t xml:space="preserve">, así como llevar el control respectivo e informar cada dos meses sobre los respectivos avances, </w:t>
      </w:r>
      <w:r w:rsidR="00D10A0C">
        <w:rPr>
          <w:rFonts w:ascii="Book Antiqua" w:hAnsi="Book Antiqua"/>
          <w:bCs/>
        </w:rPr>
        <w:t xml:space="preserve">aunado a la revisión y seguimiento de los informes de rediseño que le han sido asignados a este momento. A manera de ejemplo citó la licenciada Luna, que </w:t>
      </w:r>
      <w:r w:rsidR="006579F2">
        <w:rPr>
          <w:rFonts w:ascii="Book Antiqua" w:hAnsi="Book Antiqua"/>
          <w:bCs/>
        </w:rPr>
        <w:t>entre las metas que tiene bajo su</w:t>
      </w:r>
      <w:r w:rsidR="00D10A0C">
        <w:rPr>
          <w:rFonts w:ascii="Book Antiqua" w:hAnsi="Book Antiqua"/>
          <w:bCs/>
        </w:rPr>
        <w:t xml:space="preserve"> responsabilidad </w:t>
      </w:r>
      <w:r w:rsidR="006579F2">
        <w:rPr>
          <w:rFonts w:ascii="Book Antiqua" w:hAnsi="Book Antiqua"/>
          <w:bCs/>
        </w:rPr>
        <w:t>como parte del proceso de Evaluación del Desempeño, se encuentran las siguientes:</w:t>
      </w:r>
    </w:p>
    <w:p w14:paraId="6A8E70FD" w14:textId="4C5C4BB7" w:rsidR="006579F2" w:rsidRPr="006579F2" w:rsidRDefault="00D10A0C" w:rsidP="00CE012A">
      <w:pPr>
        <w:spacing w:line="240" w:lineRule="auto"/>
        <w:rPr>
          <w:rFonts w:ascii="Book Antiqua" w:hAnsi="Book Antiqua"/>
          <w:bCs/>
        </w:rPr>
      </w:pPr>
      <w:r>
        <w:rPr>
          <w:rFonts w:ascii="Book Antiqua" w:hAnsi="Book Antiqua"/>
          <w:bCs/>
        </w:rPr>
        <w:t xml:space="preserve"> </w:t>
      </w:r>
    </w:p>
    <w:tbl>
      <w:tblPr>
        <w:tblW w:w="8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7E46F4" w14:paraId="5BBE2740" w14:textId="77777777" w:rsidTr="004D164B">
        <w:trPr>
          <w:trHeight w:val="215"/>
        </w:trPr>
        <w:tc>
          <w:tcPr>
            <w:tcW w:w="8460" w:type="dxa"/>
          </w:tcPr>
          <w:p w14:paraId="0C4204C8" w14:textId="31EA2217" w:rsidR="007E46F4" w:rsidRDefault="007E46F4" w:rsidP="004D164B">
            <w:pPr>
              <w:spacing w:line="240" w:lineRule="auto"/>
              <w:jc w:val="center"/>
              <w:rPr>
                <w:rFonts w:ascii="Book Antiqua" w:hAnsi="Book Antiqua"/>
                <w:bCs/>
              </w:rPr>
            </w:pPr>
            <w:r w:rsidRPr="00885032">
              <w:rPr>
                <w:rFonts w:ascii="Book Antiqua" w:hAnsi="Book Antiqua"/>
                <w:b/>
                <w:sz w:val="28"/>
                <w:szCs w:val="28"/>
              </w:rPr>
              <w:t>Meta:</w:t>
            </w:r>
            <w:r w:rsidRPr="00885032">
              <w:rPr>
                <w:rFonts w:ascii="Book Antiqua" w:hAnsi="Book Antiqua"/>
                <w:bCs/>
                <w:sz w:val="28"/>
                <w:szCs w:val="28"/>
              </w:rPr>
              <w:t xml:space="preserve"> </w:t>
            </w:r>
            <w:r w:rsidRPr="00885032">
              <w:rPr>
                <w:rFonts w:ascii="Book Antiqua" w:hAnsi="Book Antiqua"/>
                <w:b/>
              </w:rPr>
              <w:t>Detalle de los factores de evaluación</w:t>
            </w:r>
          </w:p>
        </w:tc>
      </w:tr>
      <w:tr w:rsidR="007E46F4" w14:paraId="1D5403FE" w14:textId="77777777" w:rsidTr="004D164B">
        <w:trPr>
          <w:trHeight w:val="3396"/>
        </w:trPr>
        <w:tc>
          <w:tcPr>
            <w:tcW w:w="8460" w:type="dxa"/>
          </w:tcPr>
          <w:p w14:paraId="4F7D6C23" w14:textId="77777777" w:rsidR="007E46F4" w:rsidRPr="006579F2" w:rsidRDefault="007E46F4" w:rsidP="00CE012A">
            <w:pPr>
              <w:spacing w:line="240" w:lineRule="auto"/>
              <w:ind w:left="20"/>
              <w:rPr>
                <w:rFonts w:ascii="Book Antiqua" w:hAnsi="Book Antiqua"/>
                <w:bCs/>
              </w:rPr>
            </w:pPr>
          </w:p>
          <w:p w14:paraId="19AA5DEC" w14:textId="77777777" w:rsidR="007E46F4" w:rsidRPr="006579F2" w:rsidRDefault="007E46F4" w:rsidP="00CE012A">
            <w:pPr>
              <w:spacing w:line="240" w:lineRule="auto"/>
              <w:ind w:left="20"/>
              <w:rPr>
                <w:rFonts w:ascii="Book Antiqua" w:hAnsi="Book Antiqua"/>
                <w:bCs/>
              </w:rPr>
            </w:pPr>
            <w:r w:rsidRPr="00885032">
              <w:rPr>
                <w:rFonts w:ascii="Book Antiqua" w:hAnsi="Book Antiqua"/>
                <w:b/>
              </w:rPr>
              <w:t>A.</w:t>
            </w:r>
            <w:r w:rsidRPr="006579F2">
              <w:rPr>
                <w:rFonts w:ascii="Book Antiqua" w:hAnsi="Book Antiqua"/>
                <w:bCs/>
              </w:rPr>
              <w:t xml:space="preserve"> Cumplir con el 100% de la estructura de desglose de trabajo y actividades del Proyecto de Descongestionamiento y Archivos Fiscales. </w:t>
            </w:r>
          </w:p>
          <w:p w14:paraId="37E1ED18" w14:textId="77777777" w:rsidR="007E46F4" w:rsidRPr="006579F2" w:rsidRDefault="007E46F4" w:rsidP="00CE012A">
            <w:pPr>
              <w:spacing w:line="240" w:lineRule="auto"/>
              <w:ind w:left="20"/>
              <w:rPr>
                <w:rFonts w:ascii="Book Antiqua" w:hAnsi="Book Antiqua"/>
                <w:bCs/>
              </w:rPr>
            </w:pPr>
          </w:p>
          <w:p w14:paraId="71517AB2" w14:textId="77777777" w:rsidR="007E46F4" w:rsidRDefault="007E46F4" w:rsidP="00CE012A">
            <w:pPr>
              <w:spacing w:line="240" w:lineRule="auto"/>
              <w:ind w:left="20"/>
              <w:rPr>
                <w:rFonts w:ascii="Book Antiqua" w:hAnsi="Book Antiqua"/>
                <w:bCs/>
              </w:rPr>
            </w:pPr>
            <w:r w:rsidRPr="00885032">
              <w:rPr>
                <w:rFonts w:ascii="Book Antiqua" w:hAnsi="Book Antiqua"/>
                <w:b/>
              </w:rPr>
              <w:t>B.</w:t>
            </w:r>
            <w:r w:rsidRPr="006579F2">
              <w:rPr>
                <w:rFonts w:ascii="Book Antiqua" w:hAnsi="Book Antiqua"/>
                <w:bCs/>
              </w:rPr>
              <w:t xml:space="preserve"> Resolver y gestionar un total de 1200 expedientes asignados durante el año. </w:t>
            </w:r>
          </w:p>
          <w:p w14:paraId="5DDCFBB8" w14:textId="77777777" w:rsidR="007E46F4" w:rsidRPr="006579F2" w:rsidRDefault="007E46F4" w:rsidP="00CE012A">
            <w:pPr>
              <w:spacing w:line="240" w:lineRule="auto"/>
              <w:ind w:left="20"/>
              <w:rPr>
                <w:rFonts w:ascii="Book Antiqua" w:hAnsi="Book Antiqua"/>
                <w:bCs/>
              </w:rPr>
            </w:pPr>
          </w:p>
          <w:p w14:paraId="01B1A1D5" w14:textId="77777777" w:rsidR="007E46F4" w:rsidRDefault="007E46F4" w:rsidP="00CE012A">
            <w:pPr>
              <w:spacing w:line="240" w:lineRule="auto"/>
              <w:ind w:left="20"/>
              <w:rPr>
                <w:rFonts w:ascii="Book Antiqua" w:hAnsi="Book Antiqua"/>
                <w:bCs/>
              </w:rPr>
            </w:pPr>
            <w:r w:rsidRPr="00885032">
              <w:rPr>
                <w:rFonts w:ascii="Book Antiqua" w:hAnsi="Book Antiqua"/>
                <w:b/>
              </w:rPr>
              <w:t>C.</w:t>
            </w:r>
            <w:r w:rsidRPr="006579F2">
              <w:rPr>
                <w:rFonts w:ascii="Book Antiqua" w:hAnsi="Book Antiqua"/>
                <w:bCs/>
              </w:rPr>
              <w:t xml:space="preserve"> Supervisar y velar por el cumplimiento del 100% de los proyectos de Impacto y Programa de formación integral. </w:t>
            </w:r>
          </w:p>
          <w:p w14:paraId="169A0FA5" w14:textId="77777777" w:rsidR="007E46F4" w:rsidRPr="006579F2" w:rsidRDefault="007E46F4" w:rsidP="00CE012A">
            <w:pPr>
              <w:spacing w:line="240" w:lineRule="auto"/>
              <w:ind w:left="20"/>
              <w:rPr>
                <w:rFonts w:ascii="Book Antiqua" w:hAnsi="Book Antiqua"/>
                <w:bCs/>
              </w:rPr>
            </w:pPr>
          </w:p>
          <w:p w14:paraId="114EF685" w14:textId="726545E0" w:rsidR="007E46F4" w:rsidRDefault="007E46F4" w:rsidP="00CE012A">
            <w:pPr>
              <w:spacing w:line="240" w:lineRule="auto"/>
              <w:ind w:left="20"/>
              <w:rPr>
                <w:rFonts w:ascii="Book Antiqua" w:hAnsi="Book Antiqua"/>
                <w:bCs/>
              </w:rPr>
            </w:pPr>
            <w:r w:rsidRPr="00885032">
              <w:rPr>
                <w:rFonts w:ascii="Book Antiqua" w:hAnsi="Book Antiqua"/>
                <w:b/>
              </w:rPr>
              <w:t>D.</w:t>
            </w:r>
            <w:r w:rsidRPr="006579F2">
              <w:rPr>
                <w:rFonts w:ascii="Book Antiqua" w:hAnsi="Book Antiqua"/>
                <w:bCs/>
              </w:rPr>
              <w:t xml:space="preserve"> Revisar el 100% de los informes remitidos por la Dirección de Planificación de avance del MI (modernización institucional)</w:t>
            </w:r>
            <w:r w:rsidR="0038782C">
              <w:rPr>
                <w:rFonts w:ascii="Book Antiqua" w:hAnsi="Book Antiqua"/>
                <w:bCs/>
              </w:rPr>
              <w:t>.</w:t>
            </w:r>
          </w:p>
        </w:tc>
      </w:tr>
    </w:tbl>
    <w:p w14:paraId="659A0344" w14:textId="607C3911" w:rsidR="006579F2" w:rsidRDefault="006579F2" w:rsidP="00CE012A">
      <w:pPr>
        <w:spacing w:line="240" w:lineRule="auto"/>
        <w:rPr>
          <w:rFonts w:ascii="Book Antiqua" w:hAnsi="Book Antiqua"/>
          <w:bCs/>
        </w:rPr>
      </w:pPr>
    </w:p>
    <w:p w14:paraId="25A5D2D9" w14:textId="4ED385C3" w:rsidR="006579F2" w:rsidRDefault="007E46F4" w:rsidP="00CE012A">
      <w:pPr>
        <w:spacing w:line="240" w:lineRule="auto"/>
        <w:rPr>
          <w:rFonts w:ascii="Book Antiqua" w:hAnsi="Book Antiqua"/>
          <w:bCs/>
        </w:rPr>
      </w:pPr>
      <w:r>
        <w:rPr>
          <w:rFonts w:ascii="Book Antiqua" w:hAnsi="Book Antiqua"/>
          <w:bCs/>
        </w:rPr>
        <w:t xml:space="preserve">De lo expuesto, informó la licenciada Luna Durán, que </w:t>
      </w:r>
      <w:r w:rsidR="00FE2D7C">
        <w:rPr>
          <w:rFonts w:ascii="Book Antiqua" w:hAnsi="Book Antiqua"/>
          <w:bCs/>
        </w:rPr>
        <w:t xml:space="preserve">durante sus jornadas de trabajo debe velar por el cumplimiento de </w:t>
      </w:r>
      <w:r w:rsidR="00300BBD">
        <w:rPr>
          <w:rFonts w:ascii="Book Antiqua" w:hAnsi="Book Antiqua"/>
          <w:bCs/>
        </w:rPr>
        <w:t>las 4 metas anteriores</w:t>
      </w:r>
      <w:r w:rsidR="00EA4A02">
        <w:rPr>
          <w:rFonts w:ascii="Book Antiqua" w:hAnsi="Book Antiqua"/>
          <w:bCs/>
        </w:rPr>
        <w:t>. Lo anterior,</w:t>
      </w:r>
      <w:r w:rsidR="00FE2D7C">
        <w:rPr>
          <w:rFonts w:ascii="Book Antiqua" w:hAnsi="Book Antiqua"/>
          <w:bCs/>
        </w:rPr>
        <w:t xml:space="preserve"> deja entrever que del 100% de las funciones asignadas, un 25% </w:t>
      </w:r>
      <w:r w:rsidR="00300BBD">
        <w:rPr>
          <w:rFonts w:ascii="Book Antiqua" w:hAnsi="Book Antiqua"/>
          <w:bCs/>
        </w:rPr>
        <w:t xml:space="preserve">corresponde </w:t>
      </w:r>
      <w:r w:rsidR="00FE2D7C">
        <w:rPr>
          <w:rFonts w:ascii="Book Antiqua" w:hAnsi="Book Antiqua"/>
          <w:bCs/>
        </w:rPr>
        <w:t xml:space="preserve">a las actividades </w:t>
      </w:r>
      <w:r w:rsidR="00DE73B8">
        <w:rPr>
          <w:rFonts w:ascii="Book Antiqua" w:hAnsi="Book Antiqua"/>
          <w:bCs/>
        </w:rPr>
        <w:t xml:space="preserve">relacionadas con </w:t>
      </w:r>
      <w:r w:rsidR="003F1539">
        <w:rPr>
          <w:rFonts w:ascii="Book Antiqua" w:hAnsi="Book Antiqua"/>
          <w:bCs/>
        </w:rPr>
        <w:t xml:space="preserve">la razón de ser que originó la </w:t>
      </w:r>
      <w:r w:rsidR="00967036">
        <w:rPr>
          <w:rFonts w:ascii="Book Antiqua" w:hAnsi="Book Antiqua"/>
          <w:bCs/>
        </w:rPr>
        <w:t xml:space="preserve">necesidad de este recurso. </w:t>
      </w:r>
    </w:p>
    <w:p w14:paraId="0480472E" w14:textId="6AD0BD0F" w:rsidR="00D10A0C" w:rsidRDefault="00D10A0C" w:rsidP="00CE012A">
      <w:pPr>
        <w:spacing w:line="240" w:lineRule="auto"/>
        <w:rPr>
          <w:rFonts w:ascii="Book Antiqua" w:hAnsi="Book Antiqua"/>
          <w:bCs/>
        </w:rPr>
      </w:pPr>
      <w:r>
        <w:rPr>
          <w:rFonts w:ascii="Book Antiqua" w:hAnsi="Book Antiqua"/>
          <w:bCs/>
        </w:rPr>
        <w:lastRenderedPageBreak/>
        <w:t>A</w:t>
      </w:r>
      <w:r w:rsidR="008E33D1">
        <w:rPr>
          <w:rFonts w:ascii="Book Antiqua" w:hAnsi="Book Antiqua"/>
          <w:bCs/>
        </w:rPr>
        <w:t xml:space="preserve">l momento del estudio, </w:t>
      </w:r>
      <w:r>
        <w:rPr>
          <w:rFonts w:ascii="Book Antiqua" w:hAnsi="Book Antiqua"/>
          <w:bCs/>
        </w:rPr>
        <w:t xml:space="preserve"> del total de informes de rediseño que se les ha asignado para emitir las observaciones y a los que se debe realizar los seguimientos, se tiene pendiente 4, entre ellos, el </w:t>
      </w:r>
      <w:r w:rsidR="0038782C">
        <w:rPr>
          <w:rFonts w:ascii="Book Antiqua" w:hAnsi="Book Antiqua"/>
          <w:bCs/>
        </w:rPr>
        <w:t>de Ejecución</w:t>
      </w:r>
      <w:r>
        <w:rPr>
          <w:rFonts w:ascii="Book Antiqua" w:hAnsi="Book Antiqua"/>
          <w:bCs/>
        </w:rPr>
        <w:t xml:space="preserve"> de la Pena de Alajuela, el de la Fiscalía de Coto Brus</w:t>
      </w:r>
      <w:r w:rsidR="002C2042">
        <w:rPr>
          <w:rFonts w:ascii="Book Antiqua" w:hAnsi="Book Antiqua"/>
          <w:bCs/>
        </w:rPr>
        <w:t xml:space="preserve">, Garabito y La Unión, los cuales están en trámite en este momento. A continuación, se presenta una lista con los informes mencionados </w:t>
      </w:r>
      <w:r w:rsidR="001313A0">
        <w:rPr>
          <w:rFonts w:ascii="Book Antiqua" w:hAnsi="Book Antiqua"/>
          <w:bCs/>
        </w:rPr>
        <w:t xml:space="preserve">sobre los rediseños </w:t>
      </w:r>
      <w:r w:rsidR="002C2042">
        <w:rPr>
          <w:rFonts w:ascii="Book Antiqua" w:hAnsi="Book Antiqua"/>
          <w:bCs/>
        </w:rPr>
        <w:t>y la condición que tienen</w:t>
      </w:r>
      <w:r w:rsidR="001313A0">
        <w:rPr>
          <w:rFonts w:ascii="Book Antiqua" w:hAnsi="Book Antiqua"/>
          <w:bCs/>
        </w:rPr>
        <w:t xml:space="preserve"> en cuanto a la emisión de observaciones por parte de la Fiscala, Luna Durán</w:t>
      </w:r>
      <w:r w:rsidR="002C2042">
        <w:rPr>
          <w:rFonts w:ascii="Book Antiqua" w:hAnsi="Book Antiqua"/>
          <w:bCs/>
        </w:rPr>
        <w:t>:</w:t>
      </w:r>
    </w:p>
    <w:p w14:paraId="208C0566" w14:textId="36B7D3FA" w:rsidR="00D10A0C" w:rsidRDefault="00D10A0C" w:rsidP="00CE012A">
      <w:pPr>
        <w:spacing w:line="240" w:lineRule="auto"/>
        <w:rPr>
          <w:rFonts w:ascii="Book Antiqua" w:hAnsi="Book Antiqua"/>
          <w:bCs/>
        </w:rPr>
      </w:pPr>
    </w:p>
    <w:p w14:paraId="454BE0F5" w14:textId="696763C1" w:rsidR="00D10A0C" w:rsidRDefault="00D10A0C" w:rsidP="00CE012A">
      <w:pPr>
        <w:spacing w:line="240" w:lineRule="auto"/>
        <w:rPr>
          <w:rFonts w:ascii="Book Antiqua" w:hAnsi="Book Antiqua"/>
          <w:bCs/>
        </w:rPr>
      </w:pPr>
      <w:r w:rsidRPr="00D10A0C">
        <w:rPr>
          <w:noProof/>
        </w:rPr>
        <w:drawing>
          <wp:inline distT="0" distB="0" distL="0" distR="0" wp14:anchorId="2A6D84C8" wp14:editId="57242258">
            <wp:extent cx="5344647" cy="31242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2901" cy="3129025"/>
                    </a:xfrm>
                    <a:prstGeom prst="rect">
                      <a:avLst/>
                    </a:prstGeom>
                    <a:noFill/>
                    <a:ln>
                      <a:noFill/>
                    </a:ln>
                  </pic:spPr>
                </pic:pic>
              </a:graphicData>
            </a:graphic>
          </wp:inline>
        </w:drawing>
      </w:r>
    </w:p>
    <w:p w14:paraId="631170B1" w14:textId="2F1D2C77" w:rsidR="00D10A0C" w:rsidRDefault="00D10A0C" w:rsidP="00CE012A">
      <w:pPr>
        <w:spacing w:line="240" w:lineRule="auto"/>
        <w:rPr>
          <w:rFonts w:ascii="Book Antiqua" w:hAnsi="Book Antiqua"/>
          <w:bCs/>
        </w:rPr>
      </w:pPr>
    </w:p>
    <w:p w14:paraId="0D3F95DE" w14:textId="5D71CA62" w:rsidR="00D10A0C" w:rsidRDefault="001C4721" w:rsidP="00CE012A">
      <w:pPr>
        <w:spacing w:line="240" w:lineRule="auto"/>
        <w:rPr>
          <w:rFonts w:ascii="Book Antiqua" w:hAnsi="Book Antiqua"/>
          <w:bCs/>
        </w:rPr>
      </w:pPr>
      <w:r>
        <w:rPr>
          <w:rFonts w:ascii="Book Antiqua" w:hAnsi="Book Antiqua"/>
          <w:bCs/>
        </w:rPr>
        <w:t xml:space="preserve">Es de esperar que </w:t>
      </w:r>
      <w:r w:rsidR="0056466E">
        <w:rPr>
          <w:rFonts w:ascii="Book Antiqua" w:hAnsi="Book Antiqua"/>
          <w:bCs/>
        </w:rPr>
        <w:t xml:space="preserve">el seguimiento que deba brindarse a la implementación de las recomendaciones de estos informes </w:t>
      </w:r>
      <w:r w:rsidR="005F59A6">
        <w:rPr>
          <w:rFonts w:ascii="Book Antiqua" w:hAnsi="Book Antiqua"/>
          <w:bCs/>
        </w:rPr>
        <w:t>pueda realizarse con la atención prioritaria que se requiere; tomando en consideración que este recurso se asignó con el propósito de velar por la implementación de los rediseños efectuados.</w:t>
      </w:r>
    </w:p>
    <w:p w14:paraId="52B518F3" w14:textId="3C8F3909" w:rsidR="00D10A0C" w:rsidRDefault="00D10A0C" w:rsidP="00CE012A">
      <w:pPr>
        <w:spacing w:line="240" w:lineRule="auto"/>
        <w:rPr>
          <w:rFonts w:ascii="Book Antiqua" w:hAnsi="Book Antiqua"/>
          <w:bCs/>
        </w:rPr>
      </w:pPr>
    </w:p>
    <w:p w14:paraId="6F8A8579" w14:textId="6A28B052" w:rsidR="004D164B" w:rsidRDefault="00E102DE" w:rsidP="00CE012A">
      <w:pPr>
        <w:spacing w:line="240" w:lineRule="auto"/>
        <w:rPr>
          <w:rFonts w:ascii="Book Antiqua" w:hAnsi="Book Antiqua"/>
          <w:b/>
        </w:rPr>
      </w:pPr>
      <w:r w:rsidRPr="00885032">
        <w:rPr>
          <w:rFonts w:ascii="Book Antiqua" w:hAnsi="Book Antiqua"/>
          <w:b/>
        </w:rPr>
        <w:t xml:space="preserve">3.5.1 Respecto de la nomenclatura del puesto </w:t>
      </w:r>
      <w:r w:rsidR="0033043F" w:rsidRPr="00885032">
        <w:rPr>
          <w:rFonts w:ascii="Book Antiqua" w:hAnsi="Book Antiqua"/>
          <w:b/>
        </w:rPr>
        <w:t xml:space="preserve">de </w:t>
      </w:r>
      <w:r w:rsidRPr="00885032">
        <w:rPr>
          <w:rFonts w:ascii="Book Antiqua" w:hAnsi="Book Antiqua"/>
          <w:b/>
        </w:rPr>
        <w:t>Fiscala</w:t>
      </w:r>
      <w:r w:rsidR="009643DF" w:rsidRPr="00885032">
        <w:rPr>
          <w:rFonts w:ascii="Book Antiqua" w:hAnsi="Book Antiqua"/>
          <w:b/>
        </w:rPr>
        <w:t xml:space="preserve"> en relación con la función de Gestoría</w:t>
      </w:r>
    </w:p>
    <w:p w14:paraId="36012490" w14:textId="77777777" w:rsidR="004D164B" w:rsidRPr="004D164B" w:rsidRDefault="004D164B" w:rsidP="00CE012A">
      <w:pPr>
        <w:spacing w:line="240" w:lineRule="auto"/>
        <w:rPr>
          <w:rFonts w:ascii="Book Antiqua" w:hAnsi="Book Antiqua"/>
          <w:b/>
        </w:rPr>
      </w:pPr>
    </w:p>
    <w:p w14:paraId="13B5C8C6" w14:textId="23F425D7" w:rsidR="005D2C14" w:rsidRPr="005D2C14" w:rsidRDefault="0033043F" w:rsidP="00CE012A">
      <w:pPr>
        <w:spacing w:line="240" w:lineRule="auto"/>
        <w:rPr>
          <w:rFonts w:ascii="Book Antiqua" w:hAnsi="Book Antiqua" w:cs="Calibri"/>
          <w:lang w:val="es-CR"/>
        </w:rPr>
      </w:pPr>
      <w:r>
        <w:rPr>
          <w:rFonts w:ascii="Book Antiqua" w:hAnsi="Book Antiqua"/>
          <w:bCs/>
        </w:rPr>
        <w:t xml:space="preserve">Es importante </w:t>
      </w:r>
      <w:r w:rsidR="000B53B8">
        <w:rPr>
          <w:rFonts w:ascii="Book Antiqua" w:hAnsi="Book Antiqua"/>
          <w:bCs/>
        </w:rPr>
        <w:t>señalar</w:t>
      </w:r>
      <w:r>
        <w:rPr>
          <w:rFonts w:ascii="Book Antiqua" w:hAnsi="Book Antiqua"/>
          <w:bCs/>
        </w:rPr>
        <w:t xml:space="preserve"> </w:t>
      </w:r>
      <w:r w:rsidR="005D2C14">
        <w:rPr>
          <w:rFonts w:ascii="Book Antiqua" w:hAnsi="Book Antiqua"/>
          <w:bCs/>
        </w:rPr>
        <w:t xml:space="preserve">que </w:t>
      </w:r>
      <w:r w:rsidR="000B53B8">
        <w:rPr>
          <w:rFonts w:ascii="Book Antiqua" w:hAnsi="Book Antiqua"/>
          <w:bCs/>
        </w:rPr>
        <w:t xml:space="preserve">las figuras </w:t>
      </w:r>
      <w:r w:rsidR="005D2C14">
        <w:rPr>
          <w:rFonts w:ascii="Book Antiqua" w:hAnsi="Book Antiqua"/>
          <w:bCs/>
        </w:rPr>
        <w:t xml:space="preserve">que se desempeñan como responsables de </w:t>
      </w:r>
      <w:r w:rsidR="000B53B8">
        <w:rPr>
          <w:rFonts w:ascii="Book Antiqua" w:hAnsi="Book Antiqua"/>
          <w:bCs/>
        </w:rPr>
        <w:t xml:space="preserve">la implementación de los proyectos producto de rediseños y reformas </w:t>
      </w:r>
      <w:r w:rsidR="00162732">
        <w:rPr>
          <w:rFonts w:ascii="Book Antiqua" w:hAnsi="Book Antiqua"/>
          <w:bCs/>
        </w:rPr>
        <w:t>en las diferentes materias, son identificados como “Gestores</w:t>
      </w:r>
      <w:r w:rsidR="00342D4C">
        <w:rPr>
          <w:rFonts w:ascii="Book Antiqua" w:hAnsi="Book Antiqua"/>
          <w:bCs/>
        </w:rPr>
        <w:t xml:space="preserve">” para la implementación. De ahí que </w:t>
      </w:r>
      <w:r w:rsidR="005D2C14" w:rsidRPr="005D2C14">
        <w:rPr>
          <w:rFonts w:ascii="Book Antiqua" w:hAnsi="Book Antiqua" w:cs="Calibri"/>
          <w:lang w:val="es-CR"/>
        </w:rPr>
        <w:t>resulta importante considerar el acuerdo del Consejo Superior del Poder Judicial, en la sesión 83-2020 celebrada el 25 de agosto de 2020, articulo XI, en donde se tiene por rendido el oficio N° PJ-DGH-SAP-265-2020 relacionado con el avance y la construcción de los perfiles para los puestos de Gestores.</w:t>
      </w:r>
    </w:p>
    <w:p w14:paraId="3FE406F5" w14:textId="64E47BEE" w:rsidR="005D2C14" w:rsidRDefault="005D2C14" w:rsidP="00CE012A">
      <w:pPr>
        <w:autoSpaceDE w:val="0"/>
        <w:autoSpaceDN w:val="0"/>
        <w:adjustRightInd w:val="0"/>
        <w:spacing w:line="240" w:lineRule="auto"/>
        <w:ind w:right="51"/>
        <w:rPr>
          <w:rFonts w:ascii="Book Antiqua" w:hAnsi="Book Antiqua" w:cs="Calibri"/>
          <w:lang w:val="es-CR"/>
        </w:rPr>
      </w:pPr>
    </w:p>
    <w:p w14:paraId="2C734E93" w14:textId="77777777" w:rsidR="004D164B" w:rsidRPr="005D2C14" w:rsidRDefault="004D164B" w:rsidP="00CE012A">
      <w:pPr>
        <w:autoSpaceDE w:val="0"/>
        <w:autoSpaceDN w:val="0"/>
        <w:adjustRightInd w:val="0"/>
        <w:spacing w:line="240" w:lineRule="auto"/>
        <w:ind w:right="51"/>
        <w:rPr>
          <w:rFonts w:ascii="Book Antiqua" w:hAnsi="Book Antiqua" w:cs="Calibri"/>
          <w:lang w:val="es-CR"/>
        </w:rPr>
      </w:pPr>
    </w:p>
    <w:p w14:paraId="29EBB33B"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lastRenderedPageBreak/>
        <w:t xml:space="preserve">En este documento se trata el tema de la figura denominada “gestor” en las diferentes materias, y se hace una reseña de la evolución y diversidad de las funciones de estos, las cuales están ligadas a características específicas de las reformas o necesidades que dan origen. A manera de ejemplo se cita, que la materia penal, requirió de esta figura para la atención de la emergencia provocada por el COVID-19, del cual se señala: </w:t>
      </w:r>
    </w:p>
    <w:p w14:paraId="5247AA2F"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2258BF6B" w14:textId="77777777" w:rsidR="005D2C14" w:rsidRPr="005D2C14" w:rsidRDefault="005D2C14" w:rsidP="00CE012A">
      <w:pPr>
        <w:tabs>
          <w:tab w:val="left" w:pos="567"/>
        </w:tabs>
        <w:autoSpaceDE w:val="0"/>
        <w:autoSpaceDN w:val="0"/>
        <w:adjustRightInd w:val="0"/>
        <w:spacing w:line="240" w:lineRule="auto"/>
        <w:ind w:left="567" w:right="618"/>
        <w:rPr>
          <w:rFonts w:ascii="Book Antiqua" w:hAnsi="Book Antiqua" w:cs="Calibri"/>
          <w:i/>
          <w:iCs/>
          <w:lang w:val="es-CR"/>
        </w:rPr>
      </w:pPr>
      <w:r w:rsidRPr="005D2C14">
        <w:rPr>
          <w:rFonts w:ascii="Book Antiqua" w:hAnsi="Book Antiqua" w:cs="Calibri"/>
          <w:i/>
          <w:iCs/>
          <w:lang w:val="es-CR"/>
        </w:rPr>
        <w:t>“…el origen histórico de estos puestos obedece en un inicio para cubrir una necesidad de un proyecto determinado; se ha relacionado generalmente con temas afines a reformas procesales ya que cuatro jurisdicciones presentaron iniciativas para actualizar su normativa. Recientemente se ha utilizado para atender necesidades específicas de la jurisdicción penal relacionadas con temas de la emergencia nacional o para la aplicación de la Evaluación del Desempeño en los despachos unipersonales del país.”.</w:t>
      </w:r>
    </w:p>
    <w:p w14:paraId="41B42664"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56BDF674"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Específicamente en cuanto a las actividades desarrolladas por los diferentes gestores se indica:</w:t>
      </w:r>
    </w:p>
    <w:p w14:paraId="50A4B58D"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 xml:space="preserve"> </w:t>
      </w:r>
    </w:p>
    <w:p w14:paraId="59D5D443"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r w:rsidRPr="005D2C14">
        <w:rPr>
          <w:rFonts w:ascii="Book Antiqua" w:hAnsi="Book Antiqua" w:cs="Calibri"/>
          <w:i/>
          <w:iCs/>
          <w:lang w:val="es-CR"/>
        </w:rPr>
        <w:t>“…Cada jurisdicción que se ha visto inmersa en una reforma procesal, ha tenido conformaciones distintas, han presentado diferentes organizaciones para llevar a cabo lo encomendado, pues para su impulso algunas requieren destacar a una o varias personas en la ejecución de diversas actividades, o bien la solicitud de puestos se realiza en diferentes plazos de tiempos algunos con años o meses de anticipación a la entrada en vigencia de la norma.</w:t>
      </w:r>
    </w:p>
    <w:p w14:paraId="7B3CF9B5"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p>
    <w:p w14:paraId="6D44A01E"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r w:rsidRPr="005D2C14">
        <w:rPr>
          <w:rFonts w:ascii="Book Antiqua" w:hAnsi="Book Antiqua" w:cs="Calibri"/>
          <w:i/>
          <w:iCs/>
          <w:lang w:val="es-CR"/>
        </w:rPr>
        <w:t>En ese sentido las actividades que realizan los “gestores” presenta algunas similitudes y diferencias que se dan en mayor o menor medida en función de los alcances de cada normativa y vacatio leguis que presenten, sin embargo, todas conservan el común denominador que es poner en marcha el proyecto de implementación de una reforma procesal.</w:t>
      </w:r>
    </w:p>
    <w:p w14:paraId="7CBF9967"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p>
    <w:p w14:paraId="5D6D0405"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r w:rsidRPr="005D2C14">
        <w:rPr>
          <w:rFonts w:ascii="Book Antiqua" w:hAnsi="Book Antiqua" w:cs="Calibri"/>
          <w:i/>
          <w:iCs/>
          <w:lang w:val="es-CR"/>
        </w:rPr>
        <w:t>Ahora bien, con el fin de orientar al lector en el trabajo que desarrollan las personas que ocupan cargos de “Gestorías”, es importante indicar que este tipo de actividades por lo general se han enmarcado dentro de la “metodología de proyectos”.</w:t>
      </w:r>
    </w:p>
    <w:p w14:paraId="3A401A8B"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p>
    <w:p w14:paraId="48472175" w14:textId="77777777" w:rsidR="005D2C14" w:rsidRPr="005D2C14" w:rsidRDefault="005D2C14" w:rsidP="00CE012A">
      <w:pPr>
        <w:autoSpaceDE w:val="0"/>
        <w:autoSpaceDN w:val="0"/>
        <w:adjustRightInd w:val="0"/>
        <w:spacing w:line="240" w:lineRule="auto"/>
        <w:ind w:left="567" w:right="618"/>
        <w:rPr>
          <w:rFonts w:ascii="Book Antiqua" w:hAnsi="Book Antiqua" w:cs="Calibri"/>
          <w:i/>
          <w:iCs/>
          <w:lang w:val="es-CR"/>
        </w:rPr>
      </w:pPr>
      <w:r w:rsidRPr="005D2C14">
        <w:rPr>
          <w:rFonts w:ascii="Book Antiqua" w:hAnsi="Book Antiqua" w:cs="Calibri"/>
          <w:i/>
          <w:iCs/>
          <w:lang w:val="es-CR"/>
        </w:rPr>
        <w:t>Podríamos decir que un proyecto es un conjunto de actividades relacionadas entre sí y orientadas a alcanzar un objetivo específico que sigue una metodología que de previo está definida; además para su ejecución y dependiendo de la magnitud del proyecto requieren de una o un equipo de personas idóneas, recursos, presupuestos u otros, así como el diseño de un cronograma que responda a una duración limitada.”.</w:t>
      </w:r>
    </w:p>
    <w:p w14:paraId="6BDB72F9"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5CD6A2C1"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596A04D8"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lastRenderedPageBreak/>
        <w:t>Del mismo informe se desprende un comparativo de las diversas gestorías existentes que se citan a continuación:</w:t>
      </w:r>
    </w:p>
    <w:p w14:paraId="5348BDFD" w14:textId="77777777" w:rsidR="005D2C14" w:rsidRPr="005D2C14" w:rsidRDefault="005D2C14" w:rsidP="00CE012A">
      <w:pPr>
        <w:autoSpaceDE w:val="0"/>
        <w:autoSpaceDN w:val="0"/>
        <w:adjustRightInd w:val="0"/>
        <w:spacing w:line="240" w:lineRule="auto"/>
        <w:ind w:right="51"/>
        <w:rPr>
          <w:rFonts w:ascii="Book Antiqua" w:hAnsi="Book Antiqua" w:cs="Calibri"/>
          <w:b/>
          <w:bCs/>
          <w:lang w:val="es-CR"/>
        </w:rPr>
      </w:pPr>
    </w:p>
    <w:tbl>
      <w:tblPr>
        <w:tblW w:w="8494" w:type="dxa"/>
        <w:tblLayout w:type="fixed"/>
        <w:tblCellMar>
          <w:left w:w="70" w:type="dxa"/>
          <w:right w:w="70" w:type="dxa"/>
        </w:tblCellMar>
        <w:tblLook w:val="04A0" w:firstRow="1" w:lastRow="0" w:firstColumn="1" w:lastColumn="0" w:noHBand="0" w:noVBand="1"/>
      </w:tblPr>
      <w:tblGrid>
        <w:gridCol w:w="1980"/>
        <w:gridCol w:w="1260"/>
        <w:gridCol w:w="1649"/>
        <w:gridCol w:w="1060"/>
        <w:gridCol w:w="1417"/>
        <w:gridCol w:w="1128"/>
      </w:tblGrid>
      <w:tr w:rsidR="005D2C14" w:rsidRPr="005D2C14" w14:paraId="1EBF56ED" w14:textId="77777777" w:rsidTr="004D164B">
        <w:trPr>
          <w:trHeight w:val="270"/>
        </w:trPr>
        <w:tc>
          <w:tcPr>
            <w:tcW w:w="1980" w:type="dxa"/>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28AD85DA"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Clase de Puesto</w:t>
            </w:r>
          </w:p>
        </w:tc>
        <w:tc>
          <w:tcPr>
            <w:tcW w:w="1260" w:type="dxa"/>
            <w:tcBorders>
              <w:top w:val="single" w:sz="4" w:space="0" w:color="auto"/>
              <w:left w:val="nil"/>
              <w:bottom w:val="single" w:sz="4" w:space="0" w:color="auto"/>
              <w:right w:val="single" w:sz="4" w:space="0" w:color="auto"/>
            </w:tcBorders>
            <w:shd w:val="clear" w:color="000000" w:fill="BF8F00"/>
            <w:noWrap/>
            <w:vAlign w:val="center"/>
            <w:hideMark/>
          </w:tcPr>
          <w:p w14:paraId="23F4C81A"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Jurisdicción</w:t>
            </w:r>
          </w:p>
        </w:tc>
        <w:tc>
          <w:tcPr>
            <w:tcW w:w="1649" w:type="dxa"/>
            <w:tcBorders>
              <w:top w:val="single" w:sz="4" w:space="0" w:color="auto"/>
              <w:left w:val="nil"/>
              <w:bottom w:val="single" w:sz="4" w:space="0" w:color="auto"/>
              <w:right w:val="single" w:sz="4" w:space="0" w:color="auto"/>
            </w:tcBorders>
            <w:shd w:val="clear" w:color="000000" w:fill="BF8F00"/>
            <w:noWrap/>
            <w:vAlign w:val="center"/>
            <w:hideMark/>
          </w:tcPr>
          <w:p w14:paraId="00AD4100"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Colaborador</w:t>
            </w:r>
          </w:p>
        </w:tc>
        <w:tc>
          <w:tcPr>
            <w:tcW w:w="1060" w:type="dxa"/>
            <w:tcBorders>
              <w:top w:val="single" w:sz="4" w:space="0" w:color="auto"/>
              <w:left w:val="nil"/>
              <w:bottom w:val="single" w:sz="4" w:space="0" w:color="auto"/>
              <w:right w:val="single" w:sz="4" w:space="0" w:color="auto"/>
            </w:tcBorders>
            <w:shd w:val="clear" w:color="000000" w:fill="BF8F00"/>
            <w:noWrap/>
            <w:vAlign w:val="center"/>
            <w:hideMark/>
          </w:tcPr>
          <w:p w14:paraId="11A34F48"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Ubicación Física</w:t>
            </w:r>
          </w:p>
        </w:tc>
        <w:tc>
          <w:tcPr>
            <w:tcW w:w="1417" w:type="dxa"/>
            <w:tcBorders>
              <w:top w:val="single" w:sz="4" w:space="0" w:color="auto"/>
              <w:left w:val="nil"/>
              <w:bottom w:val="single" w:sz="4" w:space="0" w:color="auto"/>
              <w:right w:val="single" w:sz="4" w:space="0" w:color="auto"/>
            </w:tcBorders>
            <w:shd w:val="clear" w:color="000000" w:fill="BF8F00"/>
            <w:noWrap/>
            <w:vAlign w:val="center"/>
            <w:hideMark/>
          </w:tcPr>
          <w:p w14:paraId="41252C10"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Condición</w:t>
            </w:r>
          </w:p>
        </w:tc>
        <w:tc>
          <w:tcPr>
            <w:tcW w:w="1128" w:type="dxa"/>
            <w:tcBorders>
              <w:top w:val="single" w:sz="4" w:space="0" w:color="auto"/>
              <w:left w:val="nil"/>
              <w:bottom w:val="single" w:sz="4" w:space="0" w:color="auto"/>
              <w:right w:val="single" w:sz="4" w:space="0" w:color="auto"/>
            </w:tcBorders>
            <w:shd w:val="clear" w:color="000000" w:fill="BF8F00"/>
            <w:noWrap/>
            <w:vAlign w:val="center"/>
            <w:hideMark/>
          </w:tcPr>
          <w:p w14:paraId="4A183BEA" w14:textId="77777777" w:rsidR="005D2C14" w:rsidRPr="005D2C14" w:rsidRDefault="005D2C14" w:rsidP="00CE012A">
            <w:pPr>
              <w:spacing w:line="240" w:lineRule="auto"/>
              <w:jc w:val="center"/>
              <w:rPr>
                <w:rFonts w:ascii="Book Antiqua" w:hAnsi="Book Antiqua" w:cs="Calibri"/>
                <w:b/>
                <w:bCs/>
                <w:color w:val="000000"/>
                <w:sz w:val="18"/>
                <w:szCs w:val="18"/>
                <w:lang w:val="es-CR" w:eastAsia="es-CR"/>
              </w:rPr>
            </w:pPr>
            <w:r w:rsidRPr="005D2C14">
              <w:rPr>
                <w:rFonts w:ascii="Book Antiqua" w:hAnsi="Book Antiqua" w:cs="Calibri"/>
                <w:b/>
                <w:bCs/>
                <w:color w:val="000000"/>
                <w:sz w:val="18"/>
                <w:szCs w:val="18"/>
                <w:lang w:val="es-CR" w:eastAsia="es-CR"/>
              </w:rPr>
              <w:t>Etapa</w:t>
            </w:r>
          </w:p>
        </w:tc>
      </w:tr>
      <w:tr w:rsidR="005D2C14" w:rsidRPr="005D2C14" w14:paraId="2A792B5B"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D76908D"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eastAsia="es-CR"/>
              </w:rPr>
              <w:t>Juez 5</w:t>
            </w:r>
          </w:p>
        </w:tc>
        <w:tc>
          <w:tcPr>
            <w:tcW w:w="1260" w:type="dxa"/>
            <w:tcBorders>
              <w:top w:val="nil"/>
              <w:left w:val="nil"/>
              <w:bottom w:val="single" w:sz="4" w:space="0" w:color="auto"/>
              <w:right w:val="single" w:sz="4" w:space="0" w:color="auto"/>
            </w:tcBorders>
            <w:shd w:val="clear" w:color="auto" w:fill="auto"/>
            <w:noWrap/>
            <w:vAlign w:val="center"/>
            <w:hideMark/>
          </w:tcPr>
          <w:p w14:paraId="38942B85"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Civil</w:t>
            </w:r>
          </w:p>
        </w:tc>
        <w:tc>
          <w:tcPr>
            <w:tcW w:w="1649" w:type="dxa"/>
            <w:tcBorders>
              <w:top w:val="nil"/>
              <w:left w:val="nil"/>
              <w:bottom w:val="single" w:sz="4" w:space="0" w:color="auto"/>
              <w:right w:val="single" w:sz="4" w:space="0" w:color="auto"/>
            </w:tcBorders>
            <w:shd w:val="clear" w:color="auto" w:fill="auto"/>
            <w:noWrap/>
            <w:vAlign w:val="center"/>
            <w:hideMark/>
          </w:tcPr>
          <w:p w14:paraId="27564CEF"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Adriana Sequeira Muñoz</w:t>
            </w:r>
          </w:p>
        </w:tc>
        <w:tc>
          <w:tcPr>
            <w:tcW w:w="1060" w:type="dxa"/>
            <w:tcBorders>
              <w:top w:val="nil"/>
              <w:left w:val="nil"/>
              <w:bottom w:val="single" w:sz="4" w:space="0" w:color="auto"/>
              <w:right w:val="single" w:sz="4" w:space="0" w:color="auto"/>
            </w:tcBorders>
            <w:shd w:val="clear" w:color="auto" w:fill="auto"/>
            <w:noWrap/>
            <w:vAlign w:val="center"/>
            <w:hideMark/>
          </w:tcPr>
          <w:p w14:paraId="34D22878"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CACMFJ</w:t>
            </w:r>
          </w:p>
        </w:tc>
        <w:tc>
          <w:tcPr>
            <w:tcW w:w="1417" w:type="dxa"/>
            <w:tcBorders>
              <w:top w:val="nil"/>
              <w:left w:val="nil"/>
              <w:bottom w:val="single" w:sz="4" w:space="0" w:color="auto"/>
              <w:right w:val="single" w:sz="4" w:space="0" w:color="auto"/>
            </w:tcBorders>
            <w:shd w:val="clear" w:color="auto" w:fill="auto"/>
            <w:noWrap/>
            <w:vAlign w:val="center"/>
            <w:hideMark/>
          </w:tcPr>
          <w:p w14:paraId="7D674D8B"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Extraordinaria</w:t>
            </w:r>
          </w:p>
        </w:tc>
        <w:tc>
          <w:tcPr>
            <w:tcW w:w="1128" w:type="dxa"/>
            <w:tcBorders>
              <w:top w:val="nil"/>
              <w:left w:val="nil"/>
              <w:bottom w:val="single" w:sz="4" w:space="0" w:color="auto"/>
              <w:right w:val="single" w:sz="4" w:space="0" w:color="auto"/>
            </w:tcBorders>
            <w:shd w:val="clear" w:color="auto" w:fill="auto"/>
            <w:noWrap/>
            <w:vAlign w:val="center"/>
            <w:hideMark/>
          </w:tcPr>
          <w:p w14:paraId="7F16D869"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Etapa de Seguimiento.</w:t>
            </w:r>
          </w:p>
        </w:tc>
      </w:tr>
      <w:tr w:rsidR="005D2C14" w:rsidRPr="005D2C14" w14:paraId="7644A13C"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5811B9A"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eastAsia="es-CR"/>
              </w:rPr>
              <w:t>Juez 5</w:t>
            </w:r>
          </w:p>
        </w:tc>
        <w:tc>
          <w:tcPr>
            <w:tcW w:w="1260" w:type="dxa"/>
            <w:tcBorders>
              <w:top w:val="nil"/>
              <w:left w:val="nil"/>
              <w:bottom w:val="single" w:sz="4" w:space="0" w:color="auto"/>
              <w:right w:val="single" w:sz="4" w:space="0" w:color="auto"/>
            </w:tcBorders>
            <w:shd w:val="clear" w:color="auto" w:fill="auto"/>
            <w:noWrap/>
            <w:vAlign w:val="center"/>
            <w:hideMark/>
          </w:tcPr>
          <w:p w14:paraId="450C98BE"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Civil</w:t>
            </w:r>
          </w:p>
        </w:tc>
        <w:tc>
          <w:tcPr>
            <w:tcW w:w="1649" w:type="dxa"/>
            <w:tcBorders>
              <w:top w:val="nil"/>
              <w:left w:val="nil"/>
              <w:bottom w:val="single" w:sz="4" w:space="0" w:color="auto"/>
              <w:right w:val="single" w:sz="4" w:space="0" w:color="auto"/>
            </w:tcBorders>
            <w:shd w:val="clear" w:color="auto" w:fill="auto"/>
            <w:noWrap/>
            <w:vAlign w:val="center"/>
            <w:hideMark/>
          </w:tcPr>
          <w:p w14:paraId="0F4C9AE7"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Greivin Mora Alvarado*</w:t>
            </w:r>
          </w:p>
        </w:tc>
        <w:tc>
          <w:tcPr>
            <w:tcW w:w="1060" w:type="dxa"/>
            <w:tcBorders>
              <w:top w:val="nil"/>
              <w:left w:val="nil"/>
              <w:bottom w:val="single" w:sz="4" w:space="0" w:color="auto"/>
              <w:right w:val="single" w:sz="4" w:space="0" w:color="auto"/>
            </w:tcBorders>
            <w:shd w:val="clear" w:color="auto" w:fill="auto"/>
            <w:noWrap/>
            <w:vAlign w:val="center"/>
            <w:hideMark/>
          </w:tcPr>
          <w:p w14:paraId="08DF3649"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CACMFJ</w:t>
            </w:r>
          </w:p>
        </w:tc>
        <w:tc>
          <w:tcPr>
            <w:tcW w:w="1417" w:type="dxa"/>
            <w:tcBorders>
              <w:top w:val="nil"/>
              <w:left w:val="nil"/>
              <w:bottom w:val="single" w:sz="4" w:space="0" w:color="auto"/>
              <w:right w:val="single" w:sz="4" w:space="0" w:color="auto"/>
            </w:tcBorders>
            <w:shd w:val="clear" w:color="auto" w:fill="auto"/>
            <w:noWrap/>
            <w:vAlign w:val="center"/>
            <w:hideMark/>
          </w:tcPr>
          <w:p w14:paraId="763241FE"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Ordinaria</w:t>
            </w:r>
          </w:p>
        </w:tc>
        <w:tc>
          <w:tcPr>
            <w:tcW w:w="1128" w:type="dxa"/>
            <w:tcBorders>
              <w:top w:val="nil"/>
              <w:left w:val="nil"/>
              <w:bottom w:val="single" w:sz="4" w:space="0" w:color="auto"/>
              <w:right w:val="single" w:sz="4" w:space="0" w:color="auto"/>
            </w:tcBorders>
            <w:shd w:val="clear" w:color="auto" w:fill="auto"/>
            <w:noWrap/>
            <w:vAlign w:val="center"/>
            <w:hideMark/>
          </w:tcPr>
          <w:p w14:paraId="011AA550"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Etapa de Seguimiento.</w:t>
            </w:r>
          </w:p>
        </w:tc>
      </w:tr>
      <w:tr w:rsidR="005D2C14" w:rsidRPr="005D2C14" w14:paraId="7BB08FB2"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1EA7D53"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eastAsia="es-CR"/>
              </w:rPr>
              <w:t>Juez 5</w:t>
            </w:r>
          </w:p>
        </w:tc>
        <w:tc>
          <w:tcPr>
            <w:tcW w:w="1260" w:type="dxa"/>
            <w:tcBorders>
              <w:top w:val="nil"/>
              <w:left w:val="nil"/>
              <w:bottom w:val="single" w:sz="4" w:space="0" w:color="auto"/>
              <w:right w:val="single" w:sz="4" w:space="0" w:color="auto"/>
            </w:tcBorders>
            <w:shd w:val="clear" w:color="auto" w:fill="auto"/>
            <w:noWrap/>
            <w:vAlign w:val="center"/>
            <w:hideMark/>
          </w:tcPr>
          <w:p w14:paraId="5BD6A833"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Laboral</w:t>
            </w:r>
          </w:p>
        </w:tc>
        <w:tc>
          <w:tcPr>
            <w:tcW w:w="1649" w:type="dxa"/>
            <w:tcBorders>
              <w:top w:val="nil"/>
              <w:left w:val="nil"/>
              <w:bottom w:val="single" w:sz="4" w:space="0" w:color="auto"/>
              <w:right w:val="single" w:sz="4" w:space="0" w:color="auto"/>
            </w:tcBorders>
            <w:shd w:val="clear" w:color="auto" w:fill="auto"/>
            <w:noWrap/>
            <w:vAlign w:val="center"/>
            <w:hideMark/>
          </w:tcPr>
          <w:p w14:paraId="54FF9E91"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Lourdes Montenegro Espinoza</w:t>
            </w:r>
          </w:p>
        </w:tc>
        <w:tc>
          <w:tcPr>
            <w:tcW w:w="1060" w:type="dxa"/>
            <w:tcBorders>
              <w:top w:val="nil"/>
              <w:left w:val="nil"/>
              <w:bottom w:val="single" w:sz="4" w:space="0" w:color="auto"/>
              <w:right w:val="single" w:sz="4" w:space="0" w:color="auto"/>
            </w:tcBorders>
            <w:shd w:val="clear" w:color="auto" w:fill="auto"/>
            <w:noWrap/>
            <w:vAlign w:val="center"/>
            <w:hideMark/>
          </w:tcPr>
          <w:p w14:paraId="6D730C0C"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CACMFJ</w:t>
            </w:r>
          </w:p>
        </w:tc>
        <w:tc>
          <w:tcPr>
            <w:tcW w:w="1417" w:type="dxa"/>
            <w:tcBorders>
              <w:top w:val="nil"/>
              <w:left w:val="nil"/>
              <w:bottom w:val="single" w:sz="4" w:space="0" w:color="auto"/>
              <w:right w:val="single" w:sz="4" w:space="0" w:color="auto"/>
            </w:tcBorders>
            <w:shd w:val="clear" w:color="auto" w:fill="auto"/>
            <w:noWrap/>
            <w:vAlign w:val="center"/>
            <w:hideMark/>
          </w:tcPr>
          <w:p w14:paraId="71A20D5C"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Ordinaria</w:t>
            </w:r>
          </w:p>
        </w:tc>
        <w:tc>
          <w:tcPr>
            <w:tcW w:w="1128" w:type="dxa"/>
            <w:tcBorders>
              <w:top w:val="nil"/>
              <w:left w:val="nil"/>
              <w:bottom w:val="single" w:sz="4" w:space="0" w:color="auto"/>
              <w:right w:val="single" w:sz="4" w:space="0" w:color="auto"/>
            </w:tcBorders>
            <w:shd w:val="clear" w:color="auto" w:fill="auto"/>
            <w:noWrap/>
            <w:vAlign w:val="center"/>
            <w:hideMark/>
          </w:tcPr>
          <w:p w14:paraId="70E77CED"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Etapa de Seguimiento.</w:t>
            </w:r>
          </w:p>
        </w:tc>
      </w:tr>
      <w:tr w:rsidR="005D2C14" w:rsidRPr="005D2C14" w14:paraId="62716279"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F85ACC1"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Juez 4</w:t>
            </w:r>
          </w:p>
        </w:tc>
        <w:tc>
          <w:tcPr>
            <w:tcW w:w="1260" w:type="dxa"/>
            <w:tcBorders>
              <w:top w:val="nil"/>
              <w:left w:val="nil"/>
              <w:bottom w:val="single" w:sz="4" w:space="0" w:color="auto"/>
              <w:right w:val="single" w:sz="4" w:space="0" w:color="auto"/>
            </w:tcBorders>
            <w:shd w:val="clear" w:color="auto" w:fill="auto"/>
            <w:noWrap/>
            <w:vAlign w:val="center"/>
            <w:hideMark/>
          </w:tcPr>
          <w:p w14:paraId="06414328"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Familia</w:t>
            </w:r>
          </w:p>
        </w:tc>
        <w:tc>
          <w:tcPr>
            <w:tcW w:w="1649" w:type="dxa"/>
            <w:tcBorders>
              <w:top w:val="nil"/>
              <w:left w:val="nil"/>
              <w:bottom w:val="single" w:sz="4" w:space="0" w:color="auto"/>
              <w:right w:val="single" w:sz="4" w:space="0" w:color="auto"/>
            </w:tcBorders>
            <w:shd w:val="clear" w:color="auto" w:fill="auto"/>
            <w:noWrap/>
            <w:vAlign w:val="center"/>
            <w:hideMark/>
          </w:tcPr>
          <w:p w14:paraId="10B9FD3F"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sz w:val="18"/>
                <w:szCs w:val="18"/>
                <w:lang w:val="es-ES_tradnl" w:eastAsia="es-CR"/>
              </w:rPr>
              <w:t>Cristian Martínez Hernández</w:t>
            </w:r>
          </w:p>
        </w:tc>
        <w:tc>
          <w:tcPr>
            <w:tcW w:w="1060" w:type="dxa"/>
            <w:tcBorders>
              <w:top w:val="nil"/>
              <w:left w:val="nil"/>
              <w:bottom w:val="single" w:sz="4" w:space="0" w:color="auto"/>
              <w:right w:val="single" w:sz="4" w:space="0" w:color="auto"/>
            </w:tcBorders>
            <w:shd w:val="clear" w:color="auto" w:fill="auto"/>
            <w:noWrap/>
            <w:vAlign w:val="center"/>
            <w:hideMark/>
          </w:tcPr>
          <w:p w14:paraId="4A3517B4"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CACMFJ</w:t>
            </w:r>
          </w:p>
        </w:tc>
        <w:tc>
          <w:tcPr>
            <w:tcW w:w="1417" w:type="dxa"/>
            <w:tcBorders>
              <w:top w:val="nil"/>
              <w:left w:val="nil"/>
              <w:bottom w:val="single" w:sz="4" w:space="0" w:color="auto"/>
              <w:right w:val="single" w:sz="4" w:space="0" w:color="auto"/>
            </w:tcBorders>
            <w:shd w:val="clear" w:color="auto" w:fill="auto"/>
            <w:noWrap/>
            <w:vAlign w:val="center"/>
            <w:hideMark/>
          </w:tcPr>
          <w:p w14:paraId="71DB289B"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Ordinaria</w:t>
            </w:r>
          </w:p>
        </w:tc>
        <w:tc>
          <w:tcPr>
            <w:tcW w:w="1128" w:type="dxa"/>
            <w:tcBorders>
              <w:top w:val="nil"/>
              <w:left w:val="nil"/>
              <w:bottom w:val="single" w:sz="4" w:space="0" w:color="auto"/>
              <w:right w:val="single" w:sz="4" w:space="0" w:color="auto"/>
            </w:tcBorders>
            <w:shd w:val="clear" w:color="auto" w:fill="auto"/>
            <w:noWrap/>
            <w:vAlign w:val="center"/>
            <w:hideMark/>
          </w:tcPr>
          <w:p w14:paraId="7FB1C8CD"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Etapa de Implementación</w:t>
            </w:r>
          </w:p>
        </w:tc>
      </w:tr>
      <w:tr w:rsidR="005D2C14" w:rsidRPr="005D2C14" w14:paraId="7A1F74E7"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2DB9B7E"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Profesional en Derecho 3B</w:t>
            </w:r>
          </w:p>
        </w:tc>
        <w:tc>
          <w:tcPr>
            <w:tcW w:w="1260" w:type="dxa"/>
            <w:tcBorders>
              <w:top w:val="nil"/>
              <w:left w:val="nil"/>
              <w:bottom w:val="single" w:sz="4" w:space="0" w:color="auto"/>
              <w:right w:val="single" w:sz="4" w:space="0" w:color="auto"/>
            </w:tcBorders>
            <w:shd w:val="clear" w:color="auto" w:fill="auto"/>
            <w:noWrap/>
            <w:vAlign w:val="center"/>
            <w:hideMark/>
          </w:tcPr>
          <w:p w14:paraId="2DE8FAF4"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Penal</w:t>
            </w:r>
          </w:p>
        </w:tc>
        <w:tc>
          <w:tcPr>
            <w:tcW w:w="1649" w:type="dxa"/>
            <w:tcBorders>
              <w:top w:val="nil"/>
              <w:left w:val="nil"/>
              <w:bottom w:val="single" w:sz="4" w:space="0" w:color="auto"/>
              <w:right w:val="single" w:sz="4" w:space="0" w:color="auto"/>
            </w:tcBorders>
            <w:shd w:val="clear" w:color="auto" w:fill="auto"/>
            <w:noWrap/>
            <w:vAlign w:val="center"/>
            <w:hideMark/>
          </w:tcPr>
          <w:p w14:paraId="5DF035BC"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Carlos Jiménez González</w:t>
            </w:r>
          </w:p>
        </w:tc>
        <w:tc>
          <w:tcPr>
            <w:tcW w:w="1060" w:type="dxa"/>
            <w:tcBorders>
              <w:top w:val="nil"/>
              <w:left w:val="nil"/>
              <w:bottom w:val="single" w:sz="4" w:space="0" w:color="auto"/>
              <w:right w:val="single" w:sz="4" w:space="0" w:color="auto"/>
            </w:tcBorders>
            <w:shd w:val="clear" w:color="auto" w:fill="auto"/>
            <w:noWrap/>
            <w:vAlign w:val="center"/>
            <w:hideMark/>
          </w:tcPr>
          <w:p w14:paraId="634A57FE"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Sala Tercera</w:t>
            </w:r>
          </w:p>
        </w:tc>
        <w:tc>
          <w:tcPr>
            <w:tcW w:w="1417" w:type="dxa"/>
            <w:tcBorders>
              <w:top w:val="nil"/>
              <w:left w:val="nil"/>
              <w:bottom w:val="single" w:sz="4" w:space="0" w:color="auto"/>
              <w:right w:val="single" w:sz="4" w:space="0" w:color="auto"/>
            </w:tcBorders>
            <w:shd w:val="clear" w:color="auto" w:fill="auto"/>
            <w:noWrap/>
            <w:vAlign w:val="center"/>
            <w:hideMark/>
          </w:tcPr>
          <w:p w14:paraId="361E9E4A"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P.C.G.S.</w:t>
            </w:r>
          </w:p>
        </w:tc>
        <w:tc>
          <w:tcPr>
            <w:tcW w:w="1128" w:type="dxa"/>
            <w:tcBorders>
              <w:top w:val="nil"/>
              <w:left w:val="nil"/>
              <w:bottom w:val="single" w:sz="4" w:space="0" w:color="auto"/>
              <w:right w:val="single" w:sz="4" w:space="0" w:color="auto"/>
            </w:tcBorders>
            <w:shd w:val="clear" w:color="auto" w:fill="auto"/>
            <w:noWrap/>
            <w:vAlign w:val="center"/>
            <w:hideMark/>
          </w:tcPr>
          <w:p w14:paraId="4FAB4FC1"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Covid-19, Gestiones Comisión</w:t>
            </w:r>
          </w:p>
        </w:tc>
      </w:tr>
      <w:tr w:rsidR="005D2C14" w:rsidRPr="005D2C14" w14:paraId="4D89EBA6" w14:textId="77777777" w:rsidTr="004D164B">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3D4C14C"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Juez Supernumerario</w:t>
            </w:r>
          </w:p>
        </w:tc>
        <w:tc>
          <w:tcPr>
            <w:tcW w:w="1260" w:type="dxa"/>
            <w:tcBorders>
              <w:top w:val="nil"/>
              <w:left w:val="nil"/>
              <w:bottom w:val="single" w:sz="4" w:space="0" w:color="auto"/>
              <w:right w:val="single" w:sz="4" w:space="0" w:color="auto"/>
            </w:tcBorders>
            <w:shd w:val="clear" w:color="auto" w:fill="auto"/>
            <w:noWrap/>
            <w:vAlign w:val="center"/>
            <w:hideMark/>
          </w:tcPr>
          <w:p w14:paraId="3408525B"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Genérico</w:t>
            </w:r>
          </w:p>
        </w:tc>
        <w:tc>
          <w:tcPr>
            <w:tcW w:w="1649" w:type="dxa"/>
            <w:tcBorders>
              <w:top w:val="nil"/>
              <w:left w:val="nil"/>
              <w:bottom w:val="single" w:sz="4" w:space="0" w:color="auto"/>
              <w:right w:val="single" w:sz="4" w:space="0" w:color="auto"/>
            </w:tcBorders>
            <w:shd w:val="clear" w:color="auto" w:fill="auto"/>
            <w:noWrap/>
            <w:vAlign w:val="center"/>
            <w:hideMark/>
          </w:tcPr>
          <w:p w14:paraId="3E4C4D6B"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ES_tradnl" w:eastAsia="es-CR"/>
              </w:rPr>
              <w:t>José Rodolfo Barrantes Chan</w:t>
            </w:r>
          </w:p>
        </w:tc>
        <w:tc>
          <w:tcPr>
            <w:tcW w:w="1060" w:type="dxa"/>
            <w:tcBorders>
              <w:top w:val="nil"/>
              <w:left w:val="nil"/>
              <w:bottom w:val="single" w:sz="4" w:space="0" w:color="auto"/>
              <w:right w:val="single" w:sz="4" w:space="0" w:color="auto"/>
            </w:tcBorders>
            <w:shd w:val="clear" w:color="auto" w:fill="auto"/>
            <w:noWrap/>
            <w:vAlign w:val="center"/>
            <w:hideMark/>
          </w:tcPr>
          <w:p w14:paraId="1042CBFA"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CACMFJ</w:t>
            </w:r>
          </w:p>
        </w:tc>
        <w:tc>
          <w:tcPr>
            <w:tcW w:w="1417" w:type="dxa"/>
            <w:tcBorders>
              <w:top w:val="nil"/>
              <w:left w:val="nil"/>
              <w:bottom w:val="single" w:sz="4" w:space="0" w:color="auto"/>
              <w:right w:val="single" w:sz="4" w:space="0" w:color="auto"/>
            </w:tcBorders>
            <w:shd w:val="clear" w:color="auto" w:fill="auto"/>
            <w:noWrap/>
            <w:vAlign w:val="center"/>
            <w:hideMark/>
          </w:tcPr>
          <w:p w14:paraId="6D9801F2"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Ordinaria</w:t>
            </w:r>
          </w:p>
        </w:tc>
        <w:tc>
          <w:tcPr>
            <w:tcW w:w="1128" w:type="dxa"/>
            <w:tcBorders>
              <w:top w:val="nil"/>
              <w:left w:val="nil"/>
              <w:bottom w:val="single" w:sz="4" w:space="0" w:color="auto"/>
              <w:right w:val="single" w:sz="4" w:space="0" w:color="auto"/>
            </w:tcBorders>
            <w:shd w:val="clear" w:color="auto" w:fill="auto"/>
            <w:noWrap/>
            <w:vAlign w:val="center"/>
            <w:hideMark/>
          </w:tcPr>
          <w:p w14:paraId="7B8F8FBB" w14:textId="77777777" w:rsidR="005D2C14" w:rsidRPr="005D2C14" w:rsidRDefault="005D2C14" w:rsidP="00CE012A">
            <w:pPr>
              <w:spacing w:line="240" w:lineRule="auto"/>
              <w:jc w:val="center"/>
              <w:rPr>
                <w:rFonts w:ascii="Book Antiqua" w:hAnsi="Book Antiqua" w:cs="Calibri"/>
                <w:color w:val="000000"/>
                <w:sz w:val="18"/>
                <w:szCs w:val="18"/>
                <w:lang w:val="es-CR" w:eastAsia="es-CR"/>
              </w:rPr>
            </w:pPr>
            <w:r w:rsidRPr="005D2C14">
              <w:rPr>
                <w:rFonts w:ascii="Book Antiqua" w:hAnsi="Book Antiqua" w:cs="Calibri"/>
                <w:color w:val="000000"/>
                <w:sz w:val="18"/>
                <w:szCs w:val="18"/>
                <w:lang w:val="es-CR" w:eastAsia="es-CR"/>
              </w:rPr>
              <w:t>Supernumerario</w:t>
            </w:r>
          </w:p>
        </w:tc>
      </w:tr>
    </w:tbl>
    <w:p w14:paraId="3F221CBE" w14:textId="77777777" w:rsidR="005D2C14" w:rsidRPr="005D2C14" w:rsidRDefault="005D2C14" w:rsidP="00CE012A">
      <w:pPr>
        <w:autoSpaceDE w:val="0"/>
        <w:autoSpaceDN w:val="0"/>
        <w:adjustRightInd w:val="0"/>
        <w:spacing w:line="240" w:lineRule="auto"/>
        <w:ind w:right="51"/>
        <w:rPr>
          <w:rFonts w:ascii="Book Antiqua" w:hAnsi="Book Antiqua" w:cs="Calibri"/>
          <w:b/>
          <w:bCs/>
          <w:sz w:val="20"/>
          <w:szCs w:val="20"/>
          <w:lang w:val="es-CR"/>
        </w:rPr>
      </w:pPr>
      <w:r w:rsidRPr="005D2C14">
        <w:rPr>
          <w:rFonts w:ascii="Book Antiqua" w:hAnsi="Book Antiqua" w:cs="Calibri"/>
          <w:b/>
          <w:bCs/>
          <w:sz w:val="20"/>
          <w:szCs w:val="20"/>
          <w:lang w:val="es-CR"/>
        </w:rPr>
        <w:t>Notas: * Actualmente plaza vacante, sin nombramiento.</w:t>
      </w:r>
    </w:p>
    <w:p w14:paraId="1AB56BE9" w14:textId="77777777" w:rsidR="005D2C14" w:rsidRPr="005D2C14" w:rsidRDefault="005D2C14" w:rsidP="00CE012A">
      <w:pPr>
        <w:autoSpaceDE w:val="0"/>
        <w:autoSpaceDN w:val="0"/>
        <w:adjustRightInd w:val="0"/>
        <w:spacing w:line="240" w:lineRule="auto"/>
        <w:ind w:right="51"/>
        <w:rPr>
          <w:rFonts w:ascii="Book Antiqua" w:hAnsi="Book Antiqua" w:cs="Calibri"/>
          <w:b/>
          <w:bCs/>
          <w:sz w:val="20"/>
          <w:szCs w:val="20"/>
          <w:lang w:val="es-CR"/>
        </w:rPr>
      </w:pPr>
      <w:r w:rsidRPr="005D2C14">
        <w:rPr>
          <w:rFonts w:ascii="Book Antiqua" w:hAnsi="Book Antiqua" w:cs="Calibri"/>
          <w:b/>
          <w:bCs/>
          <w:sz w:val="20"/>
          <w:szCs w:val="20"/>
          <w:lang w:val="es-CR"/>
        </w:rPr>
        <w:t>Fuente: elaboración propia a partir de oficio PJ-DGH-SAP-265-2020</w:t>
      </w:r>
    </w:p>
    <w:p w14:paraId="3CF976AD" w14:textId="77777777" w:rsidR="005D2C14" w:rsidRPr="005D2C14" w:rsidRDefault="005D2C14" w:rsidP="00CE012A">
      <w:pPr>
        <w:autoSpaceDE w:val="0"/>
        <w:autoSpaceDN w:val="0"/>
        <w:adjustRightInd w:val="0"/>
        <w:spacing w:line="240" w:lineRule="auto"/>
        <w:ind w:right="51"/>
        <w:rPr>
          <w:rFonts w:ascii="Book Antiqua" w:hAnsi="Book Antiqua" w:cs="Calibri"/>
          <w:b/>
          <w:bCs/>
          <w:sz w:val="20"/>
          <w:szCs w:val="20"/>
          <w:lang w:val="es-CR"/>
        </w:rPr>
      </w:pPr>
    </w:p>
    <w:p w14:paraId="494AAB0E" w14:textId="7BAC405B"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Se aprecia que en términos generales existe una gestoría por materia, con excepción de la Civil, en que se han destacado dos Gestores</w:t>
      </w:r>
      <w:r w:rsidR="00A55C4A">
        <w:rPr>
          <w:rFonts w:ascii="Book Antiqua" w:hAnsi="Book Antiqua" w:cs="Calibri"/>
          <w:lang w:val="es-CR"/>
        </w:rPr>
        <w:t xml:space="preserve">, pero </w:t>
      </w:r>
      <w:r w:rsidR="00B33C47">
        <w:rPr>
          <w:rFonts w:ascii="Book Antiqua" w:hAnsi="Book Antiqua" w:cs="Calibri"/>
          <w:lang w:val="es-CR"/>
        </w:rPr>
        <w:t>que,</w:t>
      </w:r>
      <w:r w:rsidR="00A55C4A">
        <w:rPr>
          <w:rFonts w:ascii="Book Antiqua" w:hAnsi="Book Antiqua" w:cs="Calibri"/>
          <w:lang w:val="es-CR"/>
        </w:rPr>
        <w:t xml:space="preserve"> a partir del presente año, se ha mantenido un único recurso</w:t>
      </w:r>
      <w:r w:rsidRPr="005D2C14">
        <w:rPr>
          <w:rFonts w:ascii="Book Antiqua" w:hAnsi="Book Antiqua" w:cs="Calibri"/>
          <w:lang w:val="es-CR"/>
        </w:rPr>
        <w:t xml:space="preserve">. </w:t>
      </w:r>
      <w:r w:rsidR="00A80F7D">
        <w:rPr>
          <w:rFonts w:ascii="Book Antiqua" w:hAnsi="Book Antiqua" w:cs="Calibri"/>
          <w:lang w:val="es-CR"/>
        </w:rPr>
        <w:t>P</w:t>
      </w:r>
      <w:r w:rsidRPr="005D2C14">
        <w:rPr>
          <w:rFonts w:ascii="Book Antiqua" w:hAnsi="Book Antiqua" w:cs="Calibri"/>
          <w:lang w:val="es-CR"/>
        </w:rPr>
        <w:t xml:space="preserve">ara efectos de las gestorías que asumen reformas la mayor carga de trabajo se considera durante la fase de implementación, actualmente lo que corresponde a la gestoría en Civil, se encuentra en etapa de seguimiento, al igual que la gestoría en Familia, la cual es asumida por un recurso “gestor”, con la coadyuvancia de </w:t>
      </w:r>
      <w:r w:rsidR="00F94F38">
        <w:rPr>
          <w:rFonts w:ascii="Book Antiqua" w:hAnsi="Book Antiqua" w:cs="Calibri"/>
          <w:lang w:val="es-CR"/>
        </w:rPr>
        <w:t>un</w:t>
      </w:r>
      <w:r w:rsidRPr="005D2C14">
        <w:rPr>
          <w:rFonts w:ascii="Book Antiqua" w:hAnsi="Book Antiqua" w:cs="Calibri"/>
          <w:lang w:val="es-CR"/>
        </w:rPr>
        <w:t xml:space="preserve"> profesional del CACMFJ.  </w:t>
      </w:r>
    </w:p>
    <w:p w14:paraId="50911A9E"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69B6F3C4"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 xml:space="preserve">Se percibe que existen materias que no cuentan con gestoría ya que únicamente Civil, Laboral, Familia y Penal (Permiso con goce de salario), cuentan con al menos un recurso destacado de manera específica para la materia, por lo que de contar con una gestoría podría generar mayores mejoras y modernización de los despachos relacionados. </w:t>
      </w:r>
    </w:p>
    <w:p w14:paraId="2AB29446" w14:textId="77777777" w:rsidR="005D2C14" w:rsidRPr="005D2C14" w:rsidRDefault="005D2C14" w:rsidP="00CE012A">
      <w:pPr>
        <w:autoSpaceDE w:val="0"/>
        <w:autoSpaceDN w:val="0"/>
        <w:adjustRightInd w:val="0"/>
        <w:spacing w:line="240" w:lineRule="auto"/>
        <w:ind w:right="51"/>
        <w:rPr>
          <w:rFonts w:ascii="Book Antiqua" w:hAnsi="Book Antiqua" w:cs="Calibri"/>
          <w:lang w:val="es-CR"/>
        </w:rPr>
      </w:pPr>
    </w:p>
    <w:p w14:paraId="1FEF14C1" w14:textId="5484A44B"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Los puestos conocidos como “Gestor” se han otorgado en su mayoría para atender las necesidades que surgen a raíz de la implementación de diferentes reformas procesales tales como: Laboral, Civil, Familia, Agrario, así como para la ejecución de proyectos, o bien para la atención de la emergencia de la pandemia como es el caso de la Materia Penal.</w:t>
      </w:r>
    </w:p>
    <w:p w14:paraId="31FBE2FE" w14:textId="6B825BFA" w:rsidR="005D2C14" w:rsidRDefault="005D2C14" w:rsidP="00CE012A">
      <w:pPr>
        <w:autoSpaceDE w:val="0"/>
        <w:autoSpaceDN w:val="0"/>
        <w:adjustRightInd w:val="0"/>
        <w:spacing w:line="240" w:lineRule="auto"/>
        <w:ind w:right="51"/>
        <w:rPr>
          <w:rFonts w:ascii="Book Antiqua" w:hAnsi="Book Antiqua" w:cs="Calibri"/>
          <w:lang w:val="es-CR"/>
        </w:rPr>
      </w:pPr>
    </w:p>
    <w:p w14:paraId="189BC969" w14:textId="1A2DCC1C" w:rsidR="00A80F7D" w:rsidRDefault="00A80F7D" w:rsidP="00CE012A">
      <w:pPr>
        <w:autoSpaceDE w:val="0"/>
        <w:autoSpaceDN w:val="0"/>
        <w:adjustRightInd w:val="0"/>
        <w:spacing w:line="240" w:lineRule="auto"/>
        <w:ind w:right="51"/>
        <w:rPr>
          <w:rFonts w:ascii="Book Antiqua" w:hAnsi="Book Antiqua" w:cs="Calibri"/>
          <w:lang w:val="es-CR"/>
        </w:rPr>
      </w:pPr>
      <w:r w:rsidRPr="00A80F7D">
        <w:rPr>
          <w:rFonts w:ascii="Book Antiqua" w:hAnsi="Book Antiqua" w:cs="Calibri"/>
          <w:lang w:val="es-CR"/>
        </w:rPr>
        <w:t>Adicionalmente, la Defensa Pública, cuenta con la figura de Defensor</w:t>
      </w:r>
      <w:r w:rsidR="009237B5">
        <w:rPr>
          <w:rFonts w:ascii="Book Antiqua" w:hAnsi="Book Antiqua" w:cs="Calibri"/>
          <w:lang w:val="es-CR"/>
        </w:rPr>
        <w:t>a</w:t>
      </w:r>
      <w:r w:rsidRPr="00A80F7D">
        <w:rPr>
          <w:rFonts w:ascii="Book Antiqua" w:hAnsi="Book Antiqua" w:cs="Calibri"/>
          <w:lang w:val="es-CR"/>
        </w:rPr>
        <w:t xml:space="preserve"> Supervisora, adscrita a la Unidad de Modernización Institucional de la Defensa Pública, cuyo propósito es la implantación del Sistema Seguimiento de Casos y </w:t>
      </w:r>
      <w:r w:rsidRPr="00A80F7D">
        <w:rPr>
          <w:rFonts w:ascii="Book Antiqua" w:hAnsi="Book Antiqua" w:cs="Calibri"/>
          <w:lang w:val="es-CR"/>
        </w:rPr>
        <w:lastRenderedPageBreak/>
        <w:t xml:space="preserve">sus aplicativos, así como a las actividades asociadas al Proyecto de Mejora Integral del Proceso Penal.  Se destaca que la mejora en la gestión de las oficinas de la Defensa Pública es algo perenne de la institución y su acción se da en la normalidad del funcionamiento de las operaciones institucionales y no en depender de un proyecto. </w:t>
      </w:r>
      <w:r w:rsidR="00B33C47" w:rsidRPr="00A80F7D">
        <w:rPr>
          <w:rFonts w:ascii="Book Antiqua" w:hAnsi="Book Antiqua" w:cs="Calibri"/>
          <w:lang w:val="es-CR"/>
        </w:rPr>
        <w:t>Además, este</w:t>
      </w:r>
      <w:r w:rsidRPr="00A80F7D">
        <w:rPr>
          <w:rFonts w:ascii="Book Antiqua" w:hAnsi="Book Antiqua" w:cs="Calibri"/>
          <w:lang w:val="es-CR"/>
        </w:rPr>
        <w:t xml:space="preserve"> recurso actúa como un catalizador de la sostenibilidad de los resultados alcanzados en el proyecto de Mejora Integral del Proceso Penal y el cumplimiento de los objetivos cuya finalidad es el rediseño de procesos en materia penal para oficinas del Ministerio Público, Defensa Pública, Organismo de Investigación Judicial y los despachos que conocen de materia penal del Ámbito Jurisdiccional.</w:t>
      </w:r>
    </w:p>
    <w:p w14:paraId="7DB61EC5" w14:textId="4EC761FD" w:rsidR="00A80F7D" w:rsidRDefault="00A80F7D" w:rsidP="00CE012A">
      <w:pPr>
        <w:autoSpaceDE w:val="0"/>
        <w:autoSpaceDN w:val="0"/>
        <w:adjustRightInd w:val="0"/>
        <w:spacing w:line="240" w:lineRule="auto"/>
        <w:ind w:right="51"/>
        <w:rPr>
          <w:rFonts w:ascii="Book Antiqua" w:hAnsi="Book Antiqua" w:cs="Calibri"/>
          <w:lang w:val="es-CR"/>
        </w:rPr>
      </w:pPr>
    </w:p>
    <w:p w14:paraId="70A1161F" w14:textId="59D81A97" w:rsidR="009C2135" w:rsidRPr="009C2135"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 xml:space="preserve">Si bien se estima que la plaza de </w:t>
      </w:r>
      <w:r w:rsidR="007312B7">
        <w:rPr>
          <w:rFonts w:ascii="Book Antiqua" w:hAnsi="Book Antiqua" w:cs="Calibri"/>
          <w:lang w:val="es-CR"/>
        </w:rPr>
        <w:t xml:space="preserve">Fiscala que actualmente viene desempeñando la labor de seguimiento e implementación de los rediseños que se llevan a cabo, </w:t>
      </w:r>
      <w:r w:rsidR="009C2135">
        <w:rPr>
          <w:rFonts w:ascii="Book Antiqua" w:hAnsi="Book Antiqua" w:cs="Calibri"/>
          <w:lang w:val="es-CR"/>
        </w:rPr>
        <w:t>también viene asumiendo la resolución de expedientes</w:t>
      </w:r>
      <w:r w:rsidR="009643DF">
        <w:rPr>
          <w:rFonts w:ascii="Book Antiqua" w:hAnsi="Book Antiqua" w:cs="Calibri"/>
          <w:lang w:val="es-CR"/>
        </w:rPr>
        <w:t xml:space="preserve"> y </w:t>
      </w:r>
      <w:r w:rsidR="009C2135">
        <w:rPr>
          <w:rFonts w:ascii="Book Antiqua" w:hAnsi="Book Antiqua" w:cs="Calibri"/>
          <w:lang w:val="es-CR"/>
        </w:rPr>
        <w:t>otras labores</w:t>
      </w:r>
      <w:r w:rsidR="009643DF">
        <w:rPr>
          <w:rFonts w:ascii="Book Antiqua" w:hAnsi="Book Antiqua" w:cs="Calibri"/>
          <w:lang w:val="es-CR"/>
        </w:rPr>
        <w:t xml:space="preserve"> que la apartan de la labor sustantiva, por lo que </w:t>
      </w:r>
      <w:r w:rsidR="009C2135">
        <w:rPr>
          <w:rFonts w:ascii="Book Antiqua" w:hAnsi="Book Antiqua" w:cs="Calibri"/>
          <w:lang w:val="es-CR"/>
        </w:rPr>
        <w:t xml:space="preserve">se considera importante ajustar la naturaleza de su función </w:t>
      </w:r>
      <w:r w:rsidR="004A71D9">
        <w:rPr>
          <w:rFonts w:ascii="Book Antiqua" w:hAnsi="Book Antiqua" w:cs="Calibri"/>
          <w:lang w:val="es-CR"/>
        </w:rPr>
        <w:t xml:space="preserve">como </w:t>
      </w:r>
      <w:r w:rsidRPr="005D2C14">
        <w:rPr>
          <w:rFonts w:ascii="Book Antiqua" w:hAnsi="Book Antiqua" w:cs="Calibri"/>
          <w:lang w:val="es-CR"/>
        </w:rPr>
        <w:t>una función medular</w:t>
      </w:r>
      <w:r w:rsidR="009C2135">
        <w:rPr>
          <w:rFonts w:ascii="Book Antiqua" w:hAnsi="Book Antiqua" w:cs="Calibri"/>
          <w:lang w:val="es-CR"/>
        </w:rPr>
        <w:t xml:space="preserve"> en la implementación del proyecto de los rediseños con la </w:t>
      </w:r>
      <w:r w:rsidR="00AD6C79">
        <w:rPr>
          <w:rFonts w:ascii="Book Antiqua" w:hAnsi="Book Antiqua" w:cs="Calibri"/>
          <w:lang w:val="es-CR"/>
        </w:rPr>
        <w:t>figura</w:t>
      </w:r>
      <w:r w:rsidR="009C2135">
        <w:rPr>
          <w:rFonts w:ascii="Book Antiqua" w:hAnsi="Book Antiqua" w:cs="Calibri"/>
          <w:lang w:val="es-CR"/>
        </w:rPr>
        <w:t xml:space="preserve"> de Gestor</w:t>
      </w:r>
      <w:r w:rsidR="00A52610">
        <w:rPr>
          <w:rFonts w:ascii="Book Antiqua" w:hAnsi="Book Antiqua" w:cs="Calibri"/>
          <w:lang w:val="es-CR"/>
        </w:rPr>
        <w:t xml:space="preserve"> </w:t>
      </w:r>
      <w:r w:rsidR="007C6904">
        <w:rPr>
          <w:rFonts w:ascii="Book Antiqua" w:hAnsi="Book Antiqua" w:cs="Calibri"/>
          <w:lang w:val="es-CR"/>
        </w:rPr>
        <w:t xml:space="preserve">Fiscal </w:t>
      </w:r>
      <w:r w:rsidR="00A52610">
        <w:rPr>
          <w:rFonts w:ascii="Book Antiqua" w:hAnsi="Book Antiqua" w:cs="Calibri"/>
          <w:lang w:val="es-CR"/>
        </w:rPr>
        <w:t xml:space="preserve">en </w:t>
      </w:r>
      <w:r w:rsidR="005E1053">
        <w:rPr>
          <w:rFonts w:ascii="Book Antiqua" w:hAnsi="Book Antiqua" w:cs="Calibri"/>
          <w:lang w:val="es-CR"/>
        </w:rPr>
        <w:t xml:space="preserve">el </w:t>
      </w:r>
      <w:r w:rsidR="00A52610">
        <w:rPr>
          <w:rFonts w:ascii="Book Antiqua" w:hAnsi="Book Antiqua" w:cs="Calibri"/>
          <w:lang w:val="es-CR"/>
        </w:rPr>
        <w:t>Ministerio Público, a</w:t>
      </w:r>
      <w:r w:rsidR="005E1053">
        <w:rPr>
          <w:rFonts w:ascii="Book Antiqua" w:hAnsi="Book Antiqua" w:cs="Calibri"/>
          <w:lang w:val="es-CR"/>
        </w:rPr>
        <w:t xml:space="preserve"> fin de que </w:t>
      </w:r>
      <w:r w:rsidR="009C2135" w:rsidRPr="009C2135">
        <w:rPr>
          <w:rFonts w:ascii="Book Antiqua" w:hAnsi="Book Antiqua" w:cs="Calibri"/>
          <w:lang w:val="es-CR"/>
        </w:rPr>
        <w:t>pued</w:t>
      </w:r>
      <w:r w:rsidR="005E1053">
        <w:rPr>
          <w:rFonts w:ascii="Book Antiqua" w:hAnsi="Book Antiqua" w:cs="Calibri"/>
          <w:lang w:val="es-CR"/>
        </w:rPr>
        <w:t>a</w:t>
      </w:r>
      <w:r w:rsidR="009C2135" w:rsidRPr="009C2135">
        <w:rPr>
          <w:rFonts w:ascii="Book Antiqua" w:hAnsi="Book Antiqua" w:cs="Calibri"/>
          <w:lang w:val="es-CR"/>
        </w:rPr>
        <w:t xml:space="preserve"> atender lo relevante y necesario para garantizar una buena gestoría para l</w:t>
      </w:r>
      <w:r w:rsidR="00AD6C79">
        <w:rPr>
          <w:rFonts w:ascii="Book Antiqua" w:hAnsi="Book Antiqua" w:cs="Calibri"/>
          <w:lang w:val="es-CR"/>
        </w:rPr>
        <w:t>a</w:t>
      </w:r>
      <w:r w:rsidR="009C2135" w:rsidRPr="009C2135">
        <w:rPr>
          <w:rFonts w:ascii="Book Antiqua" w:hAnsi="Book Antiqua" w:cs="Calibri"/>
          <w:lang w:val="es-CR"/>
        </w:rPr>
        <w:t xml:space="preserve">s </w:t>
      </w:r>
      <w:r w:rsidR="00AD6C79">
        <w:rPr>
          <w:rFonts w:ascii="Book Antiqua" w:hAnsi="Book Antiqua" w:cs="Calibri"/>
          <w:lang w:val="es-CR"/>
        </w:rPr>
        <w:t>fiscalías</w:t>
      </w:r>
      <w:r w:rsidR="009C2135" w:rsidRPr="009C2135">
        <w:rPr>
          <w:rFonts w:ascii="Book Antiqua" w:hAnsi="Book Antiqua" w:cs="Calibri"/>
          <w:lang w:val="es-CR"/>
        </w:rPr>
        <w:t xml:space="preserve"> relacionad</w:t>
      </w:r>
      <w:r w:rsidR="00AD6C79">
        <w:rPr>
          <w:rFonts w:ascii="Book Antiqua" w:hAnsi="Book Antiqua" w:cs="Calibri"/>
          <w:lang w:val="es-CR"/>
        </w:rPr>
        <w:t>a</w:t>
      </w:r>
      <w:r w:rsidR="009C2135" w:rsidRPr="009C2135">
        <w:rPr>
          <w:rFonts w:ascii="Book Antiqua" w:hAnsi="Book Antiqua" w:cs="Calibri"/>
          <w:lang w:val="es-CR"/>
        </w:rPr>
        <w:t>s</w:t>
      </w:r>
      <w:r w:rsidR="005E1053">
        <w:rPr>
          <w:rFonts w:ascii="Book Antiqua" w:hAnsi="Book Antiqua" w:cs="Calibri"/>
          <w:lang w:val="es-CR"/>
        </w:rPr>
        <w:t>.</w:t>
      </w:r>
    </w:p>
    <w:p w14:paraId="6EDA96CC" w14:textId="77777777" w:rsidR="009C2135" w:rsidRPr="009C2135" w:rsidRDefault="009C2135" w:rsidP="00CE012A">
      <w:pPr>
        <w:autoSpaceDE w:val="0"/>
        <w:autoSpaceDN w:val="0"/>
        <w:adjustRightInd w:val="0"/>
        <w:spacing w:line="240" w:lineRule="auto"/>
        <w:ind w:right="51"/>
        <w:rPr>
          <w:rFonts w:ascii="Book Antiqua" w:hAnsi="Book Antiqua" w:cs="Calibri"/>
          <w:lang w:val="es-CR"/>
        </w:rPr>
      </w:pPr>
    </w:p>
    <w:p w14:paraId="52D813E8" w14:textId="07ABB0F0" w:rsidR="009C2135" w:rsidRPr="009C2135" w:rsidRDefault="009C2135" w:rsidP="00CE012A">
      <w:pPr>
        <w:autoSpaceDE w:val="0"/>
        <w:autoSpaceDN w:val="0"/>
        <w:adjustRightInd w:val="0"/>
        <w:spacing w:line="240" w:lineRule="auto"/>
        <w:ind w:right="51"/>
        <w:rPr>
          <w:rFonts w:ascii="Book Antiqua" w:hAnsi="Book Antiqua" w:cs="Calibri"/>
          <w:lang w:val="es-CR"/>
        </w:rPr>
      </w:pPr>
      <w:r w:rsidRPr="009C2135">
        <w:rPr>
          <w:rFonts w:ascii="Book Antiqua" w:hAnsi="Book Antiqua" w:cs="Calibri"/>
          <w:lang w:val="es-CR"/>
        </w:rPr>
        <w:t xml:space="preserve">Esto sin duda, requiere redireccionar y priorizar los esfuerzos que atenderá ese recurso y realizar modificaciones en la forma de abordar las necesidades que presentan los despachos </w:t>
      </w:r>
      <w:r w:rsidR="005731E5">
        <w:rPr>
          <w:rFonts w:ascii="Book Antiqua" w:hAnsi="Book Antiqua" w:cs="Calibri"/>
          <w:lang w:val="es-CR"/>
        </w:rPr>
        <w:t>a</w:t>
      </w:r>
      <w:r w:rsidRPr="009C2135">
        <w:rPr>
          <w:rFonts w:ascii="Book Antiqua" w:hAnsi="Book Antiqua" w:cs="Calibri"/>
          <w:lang w:val="es-CR"/>
        </w:rPr>
        <w:t xml:space="preserve"> </w:t>
      </w:r>
      <w:r w:rsidR="005731E5">
        <w:rPr>
          <w:rFonts w:ascii="Book Antiqua" w:hAnsi="Book Antiqua" w:cs="Calibri"/>
          <w:lang w:val="es-CR"/>
        </w:rPr>
        <w:t xml:space="preserve">los cuales deberá brindar el seguimiento y la </w:t>
      </w:r>
      <w:r w:rsidRPr="009C2135">
        <w:rPr>
          <w:rFonts w:ascii="Book Antiqua" w:hAnsi="Book Antiqua" w:cs="Calibri"/>
          <w:lang w:val="es-CR"/>
        </w:rPr>
        <w:t xml:space="preserve">atención </w:t>
      </w:r>
      <w:r w:rsidR="005731E5">
        <w:rPr>
          <w:rFonts w:ascii="Book Antiqua" w:hAnsi="Book Antiqua" w:cs="Calibri"/>
          <w:lang w:val="es-CR"/>
        </w:rPr>
        <w:t>para la implementación del modelo de tramitación establecido en los rediseños</w:t>
      </w:r>
      <w:r w:rsidRPr="009C2135">
        <w:rPr>
          <w:rFonts w:ascii="Book Antiqua" w:hAnsi="Book Antiqua" w:cs="Calibri"/>
          <w:lang w:val="es-CR"/>
        </w:rPr>
        <w:t>, así como la forma de abordar los casos que estimulen la autogestión de las oficinas, para que contribuyan a estabilizar la cantidad de asuntos que ingresan y circulan en es</w:t>
      </w:r>
      <w:r w:rsidR="005731E5">
        <w:rPr>
          <w:rFonts w:ascii="Book Antiqua" w:hAnsi="Book Antiqua" w:cs="Calibri"/>
          <w:lang w:val="es-CR"/>
        </w:rPr>
        <w:t>as oficinas</w:t>
      </w:r>
      <w:r w:rsidRPr="009C2135">
        <w:rPr>
          <w:rFonts w:ascii="Book Antiqua" w:hAnsi="Book Antiqua" w:cs="Calibri"/>
          <w:lang w:val="es-CR"/>
        </w:rPr>
        <w:t>.</w:t>
      </w:r>
    </w:p>
    <w:p w14:paraId="7F501D94" w14:textId="77777777" w:rsidR="009C2135" w:rsidRDefault="009C2135" w:rsidP="00CE012A">
      <w:pPr>
        <w:autoSpaceDE w:val="0"/>
        <w:autoSpaceDN w:val="0"/>
        <w:adjustRightInd w:val="0"/>
        <w:spacing w:line="240" w:lineRule="auto"/>
        <w:ind w:right="51"/>
        <w:rPr>
          <w:rFonts w:ascii="Book Antiqua" w:hAnsi="Book Antiqua" w:cs="Calibri"/>
          <w:lang w:val="es-CR"/>
        </w:rPr>
      </w:pPr>
    </w:p>
    <w:p w14:paraId="50DDCA26" w14:textId="5A6752DE" w:rsidR="005D2C14" w:rsidRPr="005D2C14" w:rsidRDefault="005D2C14" w:rsidP="00CE012A">
      <w:pPr>
        <w:autoSpaceDE w:val="0"/>
        <w:autoSpaceDN w:val="0"/>
        <w:adjustRightInd w:val="0"/>
        <w:spacing w:line="240" w:lineRule="auto"/>
        <w:ind w:right="51"/>
        <w:rPr>
          <w:rFonts w:ascii="Book Antiqua" w:hAnsi="Book Antiqua" w:cs="Calibri"/>
          <w:lang w:val="es-CR"/>
        </w:rPr>
      </w:pPr>
      <w:r w:rsidRPr="005D2C14">
        <w:rPr>
          <w:rFonts w:ascii="Book Antiqua" w:hAnsi="Book Antiqua" w:cs="Calibri"/>
          <w:lang w:val="es-CR"/>
        </w:rPr>
        <w:t xml:space="preserve">Es importante hacer notar que también existen otras necesidades que </w:t>
      </w:r>
      <w:r w:rsidR="00F86E53">
        <w:rPr>
          <w:rFonts w:ascii="Book Antiqua" w:hAnsi="Book Antiqua" w:cs="Calibri"/>
          <w:lang w:val="es-CR"/>
        </w:rPr>
        <w:t xml:space="preserve">se </w:t>
      </w:r>
      <w:r w:rsidRPr="005D2C14">
        <w:rPr>
          <w:rFonts w:ascii="Book Antiqua" w:hAnsi="Book Antiqua" w:cs="Calibri"/>
          <w:lang w:val="es-CR"/>
        </w:rPr>
        <w:t>presentan</w:t>
      </w:r>
      <w:r w:rsidR="00F86E53">
        <w:rPr>
          <w:rFonts w:ascii="Book Antiqua" w:hAnsi="Book Antiqua" w:cs="Calibri"/>
          <w:lang w:val="es-CR"/>
        </w:rPr>
        <w:t xml:space="preserve"> en</w:t>
      </w:r>
      <w:r w:rsidRPr="005D2C14">
        <w:rPr>
          <w:rFonts w:ascii="Book Antiqua" w:hAnsi="Book Antiqua" w:cs="Calibri"/>
          <w:lang w:val="es-CR"/>
        </w:rPr>
        <w:t xml:space="preserve"> </w:t>
      </w:r>
      <w:r w:rsidR="00F86E53">
        <w:rPr>
          <w:rFonts w:ascii="Book Antiqua" w:hAnsi="Book Antiqua" w:cs="Calibri"/>
          <w:lang w:val="es-CR"/>
        </w:rPr>
        <w:t xml:space="preserve">el Ministerio Público </w:t>
      </w:r>
      <w:r w:rsidRPr="005D2C14">
        <w:rPr>
          <w:rFonts w:ascii="Book Antiqua" w:hAnsi="Book Antiqua" w:cs="Calibri"/>
          <w:lang w:val="es-CR"/>
        </w:rPr>
        <w:t xml:space="preserve">que podría considerarse </w:t>
      </w:r>
      <w:r w:rsidR="00F86E53">
        <w:rPr>
          <w:rFonts w:ascii="Book Antiqua" w:hAnsi="Book Antiqua" w:cs="Calibri"/>
          <w:lang w:val="es-CR"/>
        </w:rPr>
        <w:t xml:space="preserve">de apoyo por parte de este </w:t>
      </w:r>
      <w:r w:rsidRPr="005D2C14">
        <w:rPr>
          <w:rFonts w:ascii="Book Antiqua" w:hAnsi="Book Antiqua" w:cs="Calibri"/>
          <w:lang w:val="es-CR"/>
        </w:rPr>
        <w:t>recurso</w:t>
      </w:r>
      <w:r w:rsidR="00F86E53">
        <w:rPr>
          <w:rFonts w:ascii="Book Antiqua" w:hAnsi="Book Antiqua" w:cs="Calibri"/>
          <w:lang w:val="es-CR"/>
        </w:rPr>
        <w:t>, siempre que no consuma el tiempo de gestión que se requiere para el proyecto para la cual este recurso fue creado</w:t>
      </w:r>
      <w:r w:rsidRPr="005D2C14">
        <w:rPr>
          <w:rFonts w:ascii="Book Antiqua" w:hAnsi="Book Antiqua" w:cs="Calibri"/>
          <w:lang w:val="es-CR"/>
        </w:rPr>
        <w:t>.</w:t>
      </w:r>
    </w:p>
    <w:p w14:paraId="67A0F3F0" w14:textId="77777777" w:rsidR="005D2C14" w:rsidRPr="005D2C14" w:rsidRDefault="005D2C14" w:rsidP="00CE012A">
      <w:pPr>
        <w:autoSpaceDE w:val="0"/>
        <w:autoSpaceDN w:val="0"/>
        <w:adjustRightInd w:val="0"/>
        <w:spacing w:line="240" w:lineRule="auto"/>
        <w:ind w:right="51"/>
        <w:rPr>
          <w:rFonts w:ascii="Book Antiqua" w:hAnsi="Book Antiqua"/>
          <w:i/>
          <w:iCs/>
          <w:lang w:val="es-CR"/>
        </w:rPr>
      </w:pPr>
    </w:p>
    <w:p w14:paraId="2723426D" w14:textId="2928559B" w:rsidR="005227A5" w:rsidRPr="00E50ADC" w:rsidRDefault="005227A5" w:rsidP="00CE012A">
      <w:pPr>
        <w:pStyle w:val="Ttulo3"/>
        <w:spacing w:before="0" w:after="0" w:line="240" w:lineRule="auto"/>
        <w:rPr>
          <w:rFonts w:ascii="Book Antiqua" w:hAnsi="Book Antiqua"/>
          <w:b w:val="0"/>
        </w:rPr>
      </w:pPr>
      <w:r w:rsidRPr="00E50ADC">
        <w:rPr>
          <w:rFonts w:ascii="Book Antiqua" w:hAnsi="Book Antiqua"/>
        </w:rPr>
        <w:t>3.</w:t>
      </w:r>
      <w:r w:rsidR="00446C96" w:rsidRPr="00E50ADC">
        <w:rPr>
          <w:rFonts w:ascii="Book Antiqua" w:hAnsi="Book Antiqua"/>
        </w:rPr>
        <w:t>6</w:t>
      </w:r>
      <w:r w:rsidRPr="00E50ADC">
        <w:rPr>
          <w:rFonts w:ascii="Book Antiqua" w:hAnsi="Book Antiqua"/>
        </w:rPr>
        <w:t>. Criterio de la Dirección de Planificación</w:t>
      </w:r>
    </w:p>
    <w:p w14:paraId="77B59B67" w14:textId="77777777" w:rsidR="00A628C6" w:rsidRPr="00E50ADC" w:rsidRDefault="00A628C6" w:rsidP="00CE012A">
      <w:pPr>
        <w:spacing w:line="240" w:lineRule="auto"/>
        <w:rPr>
          <w:rFonts w:ascii="Book Antiqua" w:hAnsi="Book Antiqua"/>
          <w:bCs/>
        </w:rPr>
      </w:pPr>
    </w:p>
    <w:p w14:paraId="292ECD6B" w14:textId="07A96302" w:rsidR="0006017E" w:rsidRDefault="005D1E85" w:rsidP="00CE012A">
      <w:pPr>
        <w:spacing w:line="240" w:lineRule="auto"/>
        <w:rPr>
          <w:rFonts w:ascii="Book Antiqua" w:hAnsi="Book Antiqua"/>
          <w:bCs/>
        </w:rPr>
      </w:pPr>
      <w:r w:rsidRPr="00E50ADC">
        <w:rPr>
          <w:rFonts w:ascii="Book Antiqua" w:hAnsi="Book Antiqua"/>
          <w:bCs/>
        </w:rPr>
        <w:t xml:space="preserve">Tal y como se indicó en el apartado de información relevante, el </w:t>
      </w:r>
      <w:r w:rsidR="00274297" w:rsidRPr="00E50ADC">
        <w:rPr>
          <w:rFonts w:ascii="Book Antiqua" w:hAnsi="Book Antiqua"/>
          <w:bCs/>
        </w:rPr>
        <w:t>informe de requerimiento humano</w:t>
      </w:r>
      <w:r w:rsidR="00EF044D" w:rsidRPr="00E50ADC">
        <w:rPr>
          <w:rFonts w:ascii="Book Antiqua" w:hAnsi="Book Antiqua"/>
          <w:bCs/>
        </w:rPr>
        <w:t xml:space="preserve"> 497-PLA-RH-2020</w:t>
      </w:r>
      <w:r w:rsidR="00B33C47">
        <w:rPr>
          <w:rFonts w:ascii="Book Antiqua" w:hAnsi="Book Antiqua"/>
          <w:bCs/>
        </w:rPr>
        <w:t>,</w:t>
      </w:r>
      <w:r w:rsidR="00EF044D" w:rsidRPr="00E50ADC">
        <w:rPr>
          <w:rFonts w:ascii="Book Antiqua" w:hAnsi="Book Antiqua"/>
          <w:bCs/>
        </w:rPr>
        <w:t xml:space="preserve"> </w:t>
      </w:r>
      <w:r w:rsidR="00000011" w:rsidRPr="00E50ADC">
        <w:rPr>
          <w:rFonts w:ascii="Book Antiqua" w:hAnsi="Book Antiqua"/>
          <w:bCs/>
        </w:rPr>
        <w:t>otorgó la plaza de Fiscala o Fiscal de manera ordinaria a partir del 202</w:t>
      </w:r>
      <w:r w:rsidR="002241B0" w:rsidRPr="00E50ADC">
        <w:rPr>
          <w:rFonts w:ascii="Book Antiqua" w:hAnsi="Book Antiqua"/>
          <w:bCs/>
        </w:rPr>
        <w:t>1</w:t>
      </w:r>
      <w:r w:rsidR="00B33C47">
        <w:rPr>
          <w:rFonts w:ascii="Book Antiqua" w:hAnsi="Book Antiqua"/>
          <w:bCs/>
        </w:rPr>
        <w:t>,</w:t>
      </w:r>
      <w:r w:rsidR="00B35705" w:rsidRPr="00E50ADC">
        <w:rPr>
          <w:rFonts w:ascii="Book Antiqua" w:hAnsi="Book Antiqua"/>
          <w:bCs/>
        </w:rPr>
        <w:t xml:space="preserve"> </w:t>
      </w:r>
      <w:r w:rsidR="00B35705" w:rsidRPr="00885032">
        <w:rPr>
          <w:rFonts w:ascii="Book Antiqua" w:hAnsi="Book Antiqua"/>
          <w:b/>
        </w:rPr>
        <w:t xml:space="preserve">bajo un condicionamiento </w:t>
      </w:r>
      <w:r w:rsidR="00321DED" w:rsidRPr="00885032">
        <w:rPr>
          <w:rFonts w:ascii="Book Antiqua" w:hAnsi="Book Antiqua"/>
          <w:b/>
        </w:rPr>
        <w:t>definido</w:t>
      </w:r>
      <w:r w:rsidR="00940623" w:rsidRPr="00885032">
        <w:rPr>
          <w:rFonts w:ascii="Book Antiqua" w:hAnsi="Book Antiqua"/>
          <w:b/>
        </w:rPr>
        <w:t>,</w:t>
      </w:r>
      <w:r w:rsidR="008C698F" w:rsidRPr="00885032">
        <w:rPr>
          <w:rFonts w:ascii="Book Antiqua" w:hAnsi="Book Antiqua"/>
          <w:b/>
        </w:rPr>
        <w:t xml:space="preserve"> que era </w:t>
      </w:r>
      <w:r w:rsidR="007A5687" w:rsidRPr="00885032">
        <w:rPr>
          <w:rFonts w:ascii="Book Antiqua" w:hAnsi="Book Antiqua"/>
          <w:b/>
        </w:rPr>
        <w:t xml:space="preserve">el apoyo </w:t>
      </w:r>
      <w:r w:rsidR="000767E7" w:rsidRPr="00885032">
        <w:rPr>
          <w:rFonts w:ascii="Book Antiqua" w:hAnsi="Book Antiqua"/>
          <w:b/>
        </w:rPr>
        <w:t>para el proceso de implementación del Sistema de Seguimiento de Casos</w:t>
      </w:r>
      <w:r w:rsidR="00EC4C7F" w:rsidRPr="00885032">
        <w:rPr>
          <w:rFonts w:ascii="Book Antiqua" w:hAnsi="Book Antiqua"/>
          <w:b/>
        </w:rPr>
        <w:t xml:space="preserve"> y </w:t>
      </w:r>
      <w:r w:rsidR="008E5EDD" w:rsidRPr="00885032">
        <w:rPr>
          <w:rFonts w:ascii="Book Antiqua" w:hAnsi="Book Antiqua"/>
          <w:b/>
        </w:rPr>
        <w:t>la atención del Proyecto Modelo Penal</w:t>
      </w:r>
      <w:r w:rsidR="00FC292B" w:rsidRPr="00885032">
        <w:rPr>
          <w:rFonts w:ascii="Book Antiqua" w:hAnsi="Book Antiqua"/>
          <w:b/>
        </w:rPr>
        <w:t xml:space="preserve"> </w:t>
      </w:r>
      <w:r w:rsidR="00A06947" w:rsidRPr="00885032">
        <w:rPr>
          <w:rFonts w:ascii="Book Antiqua" w:hAnsi="Book Antiqua"/>
          <w:b/>
        </w:rPr>
        <w:t xml:space="preserve">y </w:t>
      </w:r>
      <w:r w:rsidR="003A2E70" w:rsidRPr="00885032">
        <w:rPr>
          <w:rFonts w:ascii="Book Antiqua" w:hAnsi="Book Antiqua"/>
          <w:b/>
        </w:rPr>
        <w:t xml:space="preserve">a su vez </w:t>
      </w:r>
      <w:r w:rsidR="00A06947" w:rsidRPr="00885032">
        <w:rPr>
          <w:rFonts w:ascii="Book Antiqua" w:hAnsi="Book Antiqua"/>
          <w:b/>
        </w:rPr>
        <w:t xml:space="preserve">dando </w:t>
      </w:r>
      <w:r w:rsidR="00055139" w:rsidRPr="00885032">
        <w:rPr>
          <w:rFonts w:ascii="Book Antiqua" w:hAnsi="Book Antiqua"/>
          <w:b/>
        </w:rPr>
        <w:t xml:space="preserve">continuidad </w:t>
      </w:r>
      <w:r w:rsidR="00A06947" w:rsidRPr="00885032">
        <w:rPr>
          <w:rFonts w:ascii="Book Antiqua" w:hAnsi="Book Antiqua"/>
          <w:b/>
        </w:rPr>
        <w:t>a</w:t>
      </w:r>
      <w:r w:rsidR="00055139" w:rsidRPr="00885032">
        <w:rPr>
          <w:rFonts w:ascii="Book Antiqua" w:hAnsi="Book Antiqua"/>
          <w:b/>
        </w:rPr>
        <w:t xml:space="preserve"> la atención del Proyecto de Descongestionamiento</w:t>
      </w:r>
      <w:r w:rsidR="0006017E" w:rsidRPr="00885032">
        <w:rPr>
          <w:rFonts w:ascii="Book Antiqua" w:hAnsi="Book Antiqua"/>
          <w:b/>
        </w:rPr>
        <w:t xml:space="preserve">, </w:t>
      </w:r>
      <w:r w:rsidR="0034058A" w:rsidRPr="00885032">
        <w:rPr>
          <w:rFonts w:ascii="Book Antiqua" w:hAnsi="Book Antiqua"/>
          <w:b/>
        </w:rPr>
        <w:t>tal como lo realiza en la actualidad</w:t>
      </w:r>
      <w:r w:rsidR="008D1C53" w:rsidRPr="00E50ADC">
        <w:rPr>
          <w:rFonts w:ascii="Book Antiqua" w:hAnsi="Book Antiqua"/>
          <w:bCs/>
        </w:rPr>
        <w:t>,</w:t>
      </w:r>
      <w:r w:rsidR="0006017E" w:rsidRPr="00E50ADC">
        <w:rPr>
          <w:rFonts w:ascii="Book Antiqua" w:hAnsi="Book Antiqua"/>
          <w:bCs/>
        </w:rPr>
        <w:t xml:space="preserve"> no obstante de conformidad con la información recopilada y analizada, la Dirección de Planificación determinó </w:t>
      </w:r>
      <w:r w:rsidR="00CC2E16" w:rsidRPr="00E50ADC">
        <w:rPr>
          <w:rFonts w:ascii="Book Antiqua" w:hAnsi="Book Antiqua"/>
          <w:bCs/>
        </w:rPr>
        <w:t xml:space="preserve">que </w:t>
      </w:r>
      <w:r w:rsidR="0006017E" w:rsidRPr="00E50ADC">
        <w:rPr>
          <w:rFonts w:ascii="Book Antiqua" w:hAnsi="Book Antiqua"/>
          <w:bCs/>
        </w:rPr>
        <w:t xml:space="preserve">las labores que actualmente realiza la plaza, </w:t>
      </w:r>
      <w:r w:rsidR="00DD3318" w:rsidRPr="00E50ADC">
        <w:rPr>
          <w:rFonts w:ascii="Book Antiqua" w:hAnsi="Book Antiqua"/>
          <w:bCs/>
        </w:rPr>
        <w:t xml:space="preserve">están centradas en el </w:t>
      </w:r>
      <w:r w:rsidR="0006017E" w:rsidRPr="00E50ADC">
        <w:rPr>
          <w:rFonts w:ascii="Book Antiqua" w:hAnsi="Book Antiqua"/>
          <w:bCs/>
        </w:rPr>
        <w:t xml:space="preserve">Proyecto de </w:t>
      </w:r>
      <w:r w:rsidR="0006017E" w:rsidRPr="00E50ADC">
        <w:rPr>
          <w:rFonts w:ascii="Book Antiqua" w:hAnsi="Book Antiqua"/>
          <w:bCs/>
        </w:rPr>
        <w:lastRenderedPageBreak/>
        <w:t>Descongestionamiento</w:t>
      </w:r>
      <w:r w:rsidR="005F0BD1" w:rsidRPr="00E50ADC">
        <w:rPr>
          <w:rFonts w:ascii="Book Antiqua" w:hAnsi="Book Antiqua"/>
          <w:bCs/>
        </w:rPr>
        <w:t xml:space="preserve">, </w:t>
      </w:r>
      <w:r w:rsidR="00157940">
        <w:rPr>
          <w:rFonts w:ascii="Book Antiqua" w:hAnsi="Book Antiqua"/>
          <w:bCs/>
        </w:rPr>
        <w:t>el r</w:t>
      </w:r>
      <w:r w:rsidR="00274471" w:rsidRPr="00274471">
        <w:rPr>
          <w:rFonts w:ascii="Book Antiqua" w:hAnsi="Book Antiqua"/>
          <w:bCs/>
        </w:rPr>
        <w:t xml:space="preserve">esolver y gestionar </w:t>
      </w:r>
      <w:r w:rsidR="00157940">
        <w:rPr>
          <w:rFonts w:ascii="Book Antiqua" w:hAnsi="Book Antiqua"/>
          <w:bCs/>
        </w:rPr>
        <w:t>los</w:t>
      </w:r>
      <w:r w:rsidR="00274471" w:rsidRPr="00274471">
        <w:rPr>
          <w:rFonts w:ascii="Book Antiqua" w:hAnsi="Book Antiqua"/>
          <w:bCs/>
        </w:rPr>
        <w:t xml:space="preserve"> expedientes</w:t>
      </w:r>
      <w:r w:rsidR="00157940">
        <w:rPr>
          <w:rFonts w:ascii="Book Antiqua" w:hAnsi="Book Antiqua"/>
          <w:bCs/>
        </w:rPr>
        <w:t>, capacitar al personal</w:t>
      </w:r>
      <w:r w:rsidR="00274471" w:rsidRPr="00274471">
        <w:rPr>
          <w:rFonts w:ascii="Book Antiqua" w:hAnsi="Book Antiqua"/>
          <w:bCs/>
        </w:rPr>
        <w:t xml:space="preserve"> </w:t>
      </w:r>
      <w:r w:rsidR="005F0BD1" w:rsidRPr="00E50ADC">
        <w:rPr>
          <w:rFonts w:ascii="Book Antiqua" w:hAnsi="Book Antiqua"/>
          <w:bCs/>
        </w:rPr>
        <w:t>el cual consum</w:t>
      </w:r>
      <w:r w:rsidR="008E6A6A" w:rsidRPr="00E50ADC">
        <w:rPr>
          <w:rFonts w:ascii="Book Antiqua" w:hAnsi="Book Antiqua"/>
          <w:bCs/>
        </w:rPr>
        <w:t>e</w:t>
      </w:r>
      <w:r w:rsidR="005F0BD1" w:rsidRPr="00E50ADC">
        <w:rPr>
          <w:rFonts w:ascii="Book Antiqua" w:hAnsi="Book Antiqua"/>
          <w:bCs/>
        </w:rPr>
        <w:t xml:space="preserve"> más de</w:t>
      </w:r>
      <w:r w:rsidR="001D2206" w:rsidRPr="00E50ADC">
        <w:rPr>
          <w:rFonts w:ascii="Book Antiqua" w:hAnsi="Book Antiqua"/>
          <w:bCs/>
        </w:rPr>
        <w:t>l</w:t>
      </w:r>
      <w:r w:rsidR="005F0BD1" w:rsidRPr="00E50ADC">
        <w:rPr>
          <w:rFonts w:ascii="Book Antiqua" w:hAnsi="Book Antiqua"/>
          <w:bCs/>
        </w:rPr>
        <w:t xml:space="preserve"> 7</w:t>
      </w:r>
      <w:r w:rsidR="00157940">
        <w:rPr>
          <w:rFonts w:ascii="Book Antiqua" w:hAnsi="Book Antiqua"/>
          <w:bCs/>
        </w:rPr>
        <w:t>5</w:t>
      </w:r>
      <w:r w:rsidR="005F0BD1" w:rsidRPr="00E50ADC">
        <w:rPr>
          <w:rFonts w:ascii="Book Antiqua" w:hAnsi="Book Antiqua"/>
          <w:bCs/>
        </w:rPr>
        <w:t xml:space="preserve">% del tiempo </w:t>
      </w:r>
      <w:r w:rsidR="001D2206" w:rsidRPr="00E50ADC">
        <w:rPr>
          <w:rFonts w:ascii="Book Antiqua" w:hAnsi="Book Antiqua"/>
          <w:bCs/>
        </w:rPr>
        <w:t xml:space="preserve">disponible </w:t>
      </w:r>
      <w:r w:rsidR="005F0BD1" w:rsidRPr="00E50ADC">
        <w:rPr>
          <w:rFonts w:ascii="Book Antiqua" w:hAnsi="Book Antiqua"/>
          <w:bCs/>
        </w:rPr>
        <w:t>de la plaza en estudio</w:t>
      </w:r>
      <w:r w:rsidR="009B4F2A" w:rsidRPr="00E50ADC">
        <w:rPr>
          <w:rFonts w:ascii="Book Antiqua" w:hAnsi="Book Antiqua"/>
          <w:bCs/>
        </w:rPr>
        <w:t>,</w:t>
      </w:r>
      <w:r w:rsidR="00276739" w:rsidRPr="00E50ADC">
        <w:rPr>
          <w:rFonts w:ascii="Book Antiqua" w:hAnsi="Book Antiqua"/>
          <w:bCs/>
        </w:rPr>
        <w:t xml:space="preserve"> </w:t>
      </w:r>
      <w:r w:rsidR="008C0CA8" w:rsidRPr="00E50ADC">
        <w:rPr>
          <w:rFonts w:ascii="Book Antiqua" w:hAnsi="Book Antiqua"/>
          <w:bCs/>
        </w:rPr>
        <w:t xml:space="preserve">de </w:t>
      </w:r>
      <w:r w:rsidR="008C0CA8" w:rsidRPr="00D4335C">
        <w:rPr>
          <w:rFonts w:ascii="Book Antiqua" w:hAnsi="Book Antiqua"/>
          <w:bCs/>
        </w:rPr>
        <w:t>las 13 horas que</w:t>
      </w:r>
      <w:r w:rsidR="008C0CA8" w:rsidRPr="00E50ADC">
        <w:rPr>
          <w:rFonts w:ascii="Book Antiqua" w:hAnsi="Book Antiqua"/>
          <w:bCs/>
        </w:rPr>
        <w:t xml:space="preserve"> en promedio trabaja por día.</w:t>
      </w:r>
    </w:p>
    <w:p w14:paraId="243DE182" w14:textId="77777777" w:rsidR="00AE3ADE" w:rsidRPr="00E50ADC" w:rsidRDefault="00AE3ADE" w:rsidP="00CE012A">
      <w:pPr>
        <w:spacing w:line="240" w:lineRule="auto"/>
        <w:rPr>
          <w:rFonts w:ascii="Book Antiqua" w:hAnsi="Book Antiqua"/>
          <w:bCs/>
        </w:rPr>
      </w:pPr>
    </w:p>
    <w:p w14:paraId="13469C76" w14:textId="71197AAD" w:rsidR="00152883" w:rsidRPr="006739AA" w:rsidRDefault="00CD2BD4" w:rsidP="00CE012A">
      <w:pPr>
        <w:spacing w:line="240" w:lineRule="auto"/>
        <w:rPr>
          <w:rFonts w:ascii="Book Antiqua" w:hAnsi="Book Antiqua"/>
          <w:bCs/>
        </w:rPr>
      </w:pPr>
      <w:r w:rsidRPr="006739AA">
        <w:rPr>
          <w:rFonts w:ascii="Book Antiqua" w:hAnsi="Book Antiqua"/>
          <w:bCs/>
        </w:rPr>
        <w:t xml:space="preserve">Por lo anterior, en vista que los </w:t>
      </w:r>
      <w:r w:rsidR="006739AA" w:rsidRPr="00885032">
        <w:rPr>
          <w:rFonts w:ascii="Book Antiqua" w:hAnsi="Book Antiqua"/>
          <w:bCs/>
        </w:rPr>
        <w:t xml:space="preserve">tareas asociadas al </w:t>
      </w:r>
      <w:r w:rsidRPr="006739AA">
        <w:rPr>
          <w:rFonts w:ascii="Book Antiqua" w:hAnsi="Book Antiqua"/>
          <w:bCs/>
        </w:rPr>
        <w:t xml:space="preserve">Proyecto Modelo Penal </w:t>
      </w:r>
      <w:r w:rsidR="00290F6A" w:rsidRPr="006739AA">
        <w:rPr>
          <w:rFonts w:ascii="Book Antiqua" w:hAnsi="Book Antiqua"/>
          <w:bCs/>
        </w:rPr>
        <w:t>han ido en aumento en los últimos meses, es requerid</w:t>
      </w:r>
      <w:r w:rsidR="00803429" w:rsidRPr="006739AA">
        <w:rPr>
          <w:rFonts w:ascii="Book Antiqua" w:hAnsi="Book Antiqua"/>
          <w:bCs/>
        </w:rPr>
        <w:t>a la</w:t>
      </w:r>
      <w:r w:rsidR="00290F6A" w:rsidRPr="006739AA">
        <w:rPr>
          <w:rFonts w:ascii="Book Antiqua" w:hAnsi="Book Antiqua"/>
          <w:bCs/>
        </w:rPr>
        <w:t xml:space="preserve"> plaza de Fiscala o Fiscal </w:t>
      </w:r>
      <w:r w:rsidR="00803429" w:rsidRPr="006739AA">
        <w:rPr>
          <w:rFonts w:ascii="Book Antiqua" w:hAnsi="Book Antiqua"/>
          <w:bCs/>
        </w:rPr>
        <w:t xml:space="preserve">para realizar el apoyo y soporte técnico profesional </w:t>
      </w:r>
      <w:r w:rsidR="00FD7585" w:rsidRPr="006739AA">
        <w:rPr>
          <w:rFonts w:ascii="Book Antiqua" w:hAnsi="Book Antiqua"/>
          <w:bCs/>
        </w:rPr>
        <w:t>para el Proyecto</w:t>
      </w:r>
      <w:r w:rsidR="008036AB" w:rsidRPr="006739AA">
        <w:rPr>
          <w:rFonts w:ascii="Book Antiqua" w:hAnsi="Book Antiqua"/>
          <w:bCs/>
        </w:rPr>
        <w:t xml:space="preserve"> indicado</w:t>
      </w:r>
      <w:r w:rsidR="00FD7585" w:rsidRPr="006739AA">
        <w:rPr>
          <w:rFonts w:ascii="Book Antiqua" w:hAnsi="Book Antiqua"/>
          <w:bCs/>
        </w:rPr>
        <w:t xml:space="preserve">, así como </w:t>
      </w:r>
      <w:r w:rsidR="004B020F" w:rsidRPr="006739AA">
        <w:rPr>
          <w:rFonts w:ascii="Book Antiqua" w:hAnsi="Book Antiqua"/>
          <w:bCs/>
        </w:rPr>
        <w:t xml:space="preserve">iniciar con las labores asociadas al Modelo de Sostenibilidad que debe desempeñar </w:t>
      </w:r>
      <w:r w:rsidR="00451225" w:rsidRPr="006739AA">
        <w:rPr>
          <w:rFonts w:ascii="Book Antiqua" w:hAnsi="Book Antiqua"/>
          <w:bCs/>
        </w:rPr>
        <w:t xml:space="preserve">este recurso </w:t>
      </w:r>
      <w:r w:rsidR="009040DC" w:rsidRPr="006739AA">
        <w:rPr>
          <w:rFonts w:ascii="Book Antiqua" w:hAnsi="Book Antiqua"/>
          <w:bCs/>
        </w:rPr>
        <w:t xml:space="preserve">en conjunto </w:t>
      </w:r>
      <w:r w:rsidR="00451225" w:rsidRPr="006739AA">
        <w:rPr>
          <w:rFonts w:ascii="Book Antiqua" w:hAnsi="Book Antiqua"/>
          <w:bCs/>
        </w:rPr>
        <w:t>con l</w:t>
      </w:r>
      <w:r w:rsidR="009040DC" w:rsidRPr="006739AA">
        <w:rPr>
          <w:rFonts w:ascii="Book Antiqua" w:hAnsi="Book Antiqua"/>
          <w:bCs/>
        </w:rPr>
        <w:t>a</w:t>
      </w:r>
      <w:r w:rsidR="00451225" w:rsidRPr="006739AA">
        <w:rPr>
          <w:rFonts w:ascii="Book Antiqua" w:hAnsi="Book Antiqua"/>
          <w:bCs/>
        </w:rPr>
        <w:t xml:space="preserve"> Unidad de Capacitación y Supervisión </w:t>
      </w:r>
      <w:r w:rsidR="009040DC" w:rsidRPr="006739AA">
        <w:rPr>
          <w:rFonts w:ascii="Book Antiqua" w:hAnsi="Book Antiqua"/>
          <w:bCs/>
        </w:rPr>
        <w:t>y la Unidad de Monitoreo y Apoyo a la Gestión de Fiscalías</w:t>
      </w:r>
      <w:r w:rsidR="008036AB" w:rsidRPr="006739AA">
        <w:rPr>
          <w:rFonts w:ascii="Book Antiqua" w:hAnsi="Book Antiqua"/>
          <w:bCs/>
        </w:rPr>
        <w:t>,</w:t>
      </w:r>
      <w:r w:rsidR="009040DC" w:rsidRPr="006739AA">
        <w:rPr>
          <w:rFonts w:ascii="Book Antiqua" w:hAnsi="Book Antiqua"/>
          <w:bCs/>
        </w:rPr>
        <w:t xml:space="preserve"> de conformidad con lo establecido en el informe 25-PLA-MI-2020</w:t>
      </w:r>
      <w:r w:rsidR="00ED2042" w:rsidRPr="006739AA">
        <w:rPr>
          <w:rFonts w:ascii="Book Antiqua" w:hAnsi="Book Antiqua"/>
          <w:bCs/>
        </w:rPr>
        <w:t xml:space="preserve">, por consiguiente esta Dirección considera </w:t>
      </w:r>
      <w:r w:rsidR="0041622C" w:rsidRPr="006739AA">
        <w:rPr>
          <w:rFonts w:ascii="Book Antiqua" w:hAnsi="Book Antiqua"/>
          <w:bCs/>
        </w:rPr>
        <w:t xml:space="preserve">que </w:t>
      </w:r>
      <w:r w:rsidR="00C81F28" w:rsidRPr="006739AA">
        <w:rPr>
          <w:rFonts w:ascii="Book Antiqua" w:hAnsi="Book Antiqua"/>
          <w:bCs/>
        </w:rPr>
        <w:t xml:space="preserve">la plaza de Fiscala </w:t>
      </w:r>
      <w:r w:rsidR="00B722A4" w:rsidRPr="006739AA">
        <w:rPr>
          <w:rFonts w:ascii="Book Antiqua" w:hAnsi="Book Antiqua"/>
          <w:bCs/>
        </w:rPr>
        <w:t xml:space="preserve">o Fiscal otorgada </w:t>
      </w:r>
      <w:r w:rsidR="00C81F28" w:rsidRPr="006739AA">
        <w:rPr>
          <w:rFonts w:ascii="Book Antiqua" w:hAnsi="Book Antiqua"/>
          <w:bCs/>
        </w:rPr>
        <w:t xml:space="preserve">debe dedicarse </w:t>
      </w:r>
      <w:r w:rsidR="00DB3170" w:rsidRPr="006739AA">
        <w:rPr>
          <w:rFonts w:ascii="Book Antiqua" w:hAnsi="Book Antiqua"/>
          <w:bCs/>
        </w:rPr>
        <w:t xml:space="preserve">de manera prioritaria a los proyectos anteriormente indicados, </w:t>
      </w:r>
      <w:r w:rsidR="00BA561F" w:rsidRPr="006739AA">
        <w:rPr>
          <w:rFonts w:ascii="Book Antiqua" w:hAnsi="Book Antiqua"/>
          <w:bCs/>
        </w:rPr>
        <w:t>incluyendo el Plan de Descongestionamiento de Juicios del Modelo Penal,</w:t>
      </w:r>
      <w:r w:rsidR="00DB3170" w:rsidRPr="006739AA">
        <w:rPr>
          <w:rFonts w:ascii="Book Antiqua" w:hAnsi="Book Antiqua"/>
          <w:bCs/>
        </w:rPr>
        <w:t xml:space="preserve"> </w:t>
      </w:r>
      <w:r w:rsidR="00450F16" w:rsidRPr="006739AA">
        <w:rPr>
          <w:rFonts w:ascii="Book Antiqua" w:hAnsi="Book Antiqua"/>
          <w:bCs/>
        </w:rPr>
        <w:t xml:space="preserve">dado </w:t>
      </w:r>
      <w:r w:rsidR="00767DDC" w:rsidRPr="006739AA">
        <w:rPr>
          <w:rFonts w:ascii="Book Antiqua" w:hAnsi="Book Antiqua"/>
          <w:bCs/>
        </w:rPr>
        <w:t xml:space="preserve">que el </w:t>
      </w:r>
      <w:r w:rsidR="00450F16" w:rsidRPr="006739AA">
        <w:rPr>
          <w:rFonts w:ascii="Book Antiqua" w:hAnsi="Book Antiqua"/>
          <w:bCs/>
        </w:rPr>
        <w:t>otro proyecto que tiene a cargo (</w:t>
      </w:r>
      <w:r w:rsidR="00767DDC" w:rsidRPr="006739AA">
        <w:rPr>
          <w:rFonts w:ascii="Book Antiqua" w:hAnsi="Book Antiqua"/>
          <w:bCs/>
        </w:rPr>
        <w:t>Proyecto de Descongestionamiento</w:t>
      </w:r>
      <w:r w:rsidR="00450F16" w:rsidRPr="006739AA">
        <w:rPr>
          <w:rFonts w:ascii="Book Antiqua" w:hAnsi="Book Antiqua"/>
          <w:bCs/>
        </w:rPr>
        <w:t>, Resolución de Rezago y Archivos Fiscales en el Ministerio Público)</w:t>
      </w:r>
      <w:r w:rsidR="00767DDC" w:rsidRPr="006739AA">
        <w:rPr>
          <w:rFonts w:ascii="Book Antiqua" w:hAnsi="Book Antiqua"/>
          <w:bCs/>
        </w:rPr>
        <w:t xml:space="preserve"> </w:t>
      </w:r>
      <w:r w:rsidR="00997C2F" w:rsidRPr="006739AA">
        <w:rPr>
          <w:rFonts w:ascii="Book Antiqua" w:hAnsi="Book Antiqua"/>
          <w:bCs/>
        </w:rPr>
        <w:t xml:space="preserve">se considera </w:t>
      </w:r>
      <w:r w:rsidR="003F6953" w:rsidRPr="006739AA">
        <w:rPr>
          <w:rFonts w:ascii="Book Antiqua" w:hAnsi="Book Antiqua"/>
          <w:bCs/>
        </w:rPr>
        <w:t xml:space="preserve">que fue </w:t>
      </w:r>
      <w:r w:rsidR="009506EF" w:rsidRPr="006739AA">
        <w:rPr>
          <w:rFonts w:ascii="Book Antiqua" w:hAnsi="Book Antiqua"/>
          <w:bCs/>
        </w:rPr>
        <w:t xml:space="preserve">asignado de manera adicional al recurso </w:t>
      </w:r>
      <w:r w:rsidR="00AE7210" w:rsidRPr="006739AA">
        <w:rPr>
          <w:rFonts w:ascii="Book Antiqua" w:hAnsi="Book Antiqua"/>
          <w:bCs/>
        </w:rPr>
        <w:t>que motiva el presente estudio</w:t>
      </w:r>
      <w:r w:rsidR="003F6953" w:rsidRPr="006739AA">
        <w:rPr>
          <w:rFonts w:ascii="Book Antiqua" w:hAnsi="Book Antiqua"/>
          <w:bCs/>
        </w:rPr>
        <w:t xml:space="preserve">, el cual figura </w:t>
      </w:r>
      <w:r w:rsidR="00B722A4" w:rsidRPr="006739AA">
        <w:rPr>
          <w:rFonts w:ascii="Book Antiqua" w:hAnsi="Book Antiqua"/>
          <w:bCs/>
        </w:rPr>
        <w:t xml:space="preserve">actualmente </w:t>
      </w:r>
      <w:r w:rsidR="003F6953" w:rsidRPr="006739AA">
        <w:rPr>
          <w:rFonts w:ascii="Book Antiqua" w:hAnsi="Book Antiqua"/>
          <w:bCs/>
        </w:rPr>
        <w:t>como líder de proyecto</w:t>
      </w:r>
      <w:r w:rsidR="00983399" w:rsidRPr="006739AA">
        <w:rPr>
          <w:rFonts w:ascii="Book Antiqua" w:hAnsi="Book Antiqua"/>
          <w:bCs/>
        </w:rPr>
        <w:t xml:space="preserve"> a cargo de la UCS</w:t>
      </w:r>
      <w:r w:rsidR="003F6953" w:rsidRPr="006739AA">
        <w:rPr>
          <w:rFonts w:ascii="Book Antiqua" w:hAnsi="Book Antiqua"/>
          <w:bCs/>
        </w:rPr>
        <w:t>.</w:t>
      </w:r>
    </w:p>
    <w:p w14:paraId="72E771BA" w14:textId="77777777" w:rsidR="00AE04DF" w:rsidRPr="00E50ADC" w:rsidRDefault="00AE04DF" w:rsidP="00CE012A">
      <w:pPr>
        <w:spacing w:line="240" w:lineRule="auto"/>
        <w:rPr>
          <w:rFonts w:ascii="Book Antiqua" w:hAnsi="Book Antiqua"/>
          <w:bCs/>
        </w:rPr>
      </w:pPr>
    </w:p>
    <w:p w14:paraId="5260FC8D" w14:textId="2BBE828B" w:rsidR="002917E5" w:rsidRPr="00E50ADC" w:rsidRDefault="00F60D49" w:rsidP="00CE012A">
      <w:pPr>
        <w:spacing w:line="240" w:lineRule="auto"/>
        <w:rPr>
          <w:rFonts w:ascii="Book Antiqua" w:hAnsi="Book Antiqua"/>
          <w:bCs/>
        </w:rPr>
      </w:pPr>
      <w:r w:rsidRPr="00E50ADC">
        <w:rPr>
          <w:rFonts w:ascii="Book Antiqua" w:hAnsi="Book Antiqua"/>
          <w:bCs/>
        </w:rPr>
        <w:t>Ahora bien, respecto a la adscripción de la plaz</w:t>
      </w:r>
      <w:r w:rsidR="00FE60CF" w:rsidRPr="00E50ADC">
        <w:rPr>
          <w:rFonts w:ascii="Book Antiqua" w:hAnsi="Book Antiqua"/>
          <w:bCs/>
        </w:rPr>
        <w:t>a, el presente estudio analizó las funciones de</w:t>
      </w:r>
      <w:r w:rsidR="00752EBB" w:rsidRPr="00E50ADC">
        <w:rPr>
          <w:rFonts w:ascii="Book Antiqua" w:hAnsi="Book Antiqua"/>
          <w:bCs/>
        </w:rPr>
        <w:t xml:space="preserve"> </w:t>
      </w:r>
      <w:r w:rsidR="00FE60CF" w:rsidRPr="00E50ADC">
        <w:rPr>
          <w:rFonts w:ascii="Book Antiqua" w:hAnsi="Book Antiqua"/>
          <w:bCs/>
        </w:rPr>
        <w:t xml:space="preserve">la UCS y de la UMGEF, de las cuales se logró determinar que ambas tienen </w:t>
      </w:r>
      <w:r w:rsidR="003F7CBA">
        <w:rPr>
          <w:rFonts w:ascii="Book Antiqua" w:hAnsi="Book Antiqua"/>
          <w:bCs/>
        </w:rPr>
        <w:t>tareas a</w:t>
      </w:r>
      <w:r w:rsidR="00866C34" w:rsidRPr="00E50ADC">
        <w:rPr>
          <w:rFonts w:ascii="Book Antiqua" w:hAnsi="Book Antiqua"/>
          <w:bCs/>
        </w:rPr>
        <w:t xml:space="preserve">fines </w:t>
      </w:r>
      <w:r w:rsidR="007E4E17">
        <w:rPr>
          <w:rFonts w:ascii="Book Antiqua" w:hAnsi="Book Antiqua"/>
          <w:bCs/>
        </w:rPr>
        <w:t xml:space="preserve">y </w:t>
      </w:r>
      <w:r w:rsidR="00866C34" w:rsidRPr="00E50ADC">
        <w:rPr>
          <w:rFonts w:ascii="Book Antiqua" w:hAnsi="Book Antiqua"/>
          <w:bCs/>
        </w:rPr>
        <w:t>similares</w:t>
      </w:r>
      <w:r w:rsidR="00D60812" w:rsidRPr="00E50ADC">
        <w:rPr>
          <w:rFonts w:ascii="Book Antiqua" w:hAnsi="Book Antiqua"/>
          <w:bCs/>
        </w:rPr>
        <w:t xml:space="preserve"> respecto al control, supervisión y mejoramiento de las oficinas</w:t>
      </w:r>
      <w:r w:rsidR="00752EBB" w:rsidRPr="00E50ADC">
        <w:rPr>
          <w:rFonts w:ascii="Book Antiqua" w:hAnsi="Book Antiqua"/>
          <w:bCs/>
        </w:rPr>
        <w:t xml:space="preserve"> que conforman</w:t>
      </w:r>
      <w:r w:rsidR="00866C34" w:rsidRPr="00E50ADC">
        <w:rPr>
          <w:rFonts w:ascii="Book Antiqua" w:hAnsi="Book Antiqua"/>
          <w:bCs/>
        </w:rPr>
        <w:t xml:space="preserve"> el Ministerio Público</w:t>
      </w:r>
      <w:r w:rsidR="00D60812" w:rsidRPr="00E50ADC">
        <w:rPr>
          <w:rFonts w:ascii="Book Antiqua" w:hAnsi="Book Antiqua"/>
          <w:bCs/>
        </w:rPr>
        <w:t xml:space="preserve">, no </w:t>
      </w:r>
      <w:r w:rsidR="00FD5C83" w:rsidRPr="00E50ADC">
        <w:rPr>
          <w:rFonts w:ascii="Book Antiqua" w:hAnsi="Book Antiqua"/>
          <w:bCs/>
        </w:rPr>
        <w:t>obstante,</w:t>
      </w:r>
      <w:r w:rsidR="00D60812" w:rsidRPr="00E50ADC">
        <w:rPr>
          <w:rFonts w:ascii="Book Antiqua" w:hAnsi="Book Antiqua"/>
          <w:bCs/>
        </w:rPr>
        <w:t xml:space="preserve"> la</w:t>
      </w:r>
      <w:r w:rsidR="00866C34" w:rsidRPr="00E50ADC">
        <w:rPr>
          <w:rFonts w:ascii="Book Antiqua" w:hAnsi="Book Antiqua"/>
          <w:bCs/>
        </w:rPr>
        <w:t>s</w:t>
      </w:r>
      <w:r w:rsidR="00D60812" w:rsidRPr="00E50ADC">
        <w:rPr>
          <w:rFonts w:ascii="Book Antiqua" w:hAnsi="Book Antiqua"/>
          <w:bCs/>
        </w:rPr>
        <w:t xml:space="preserve"> </w:t>
      </w:r>
      <w:r w:rsidR="00FD5C83" w:rsidRPr="00E50ADC">
        <w:rPr>
          <w:rFonts w:ascii="Book Antiqua" w:hAnsi="Book Antiqua"/>
          <w:bCs/>
        </w:rPr>
        <w:t xml:space="preserve">labores encomendadas desde la creación de la </w:t>
      </w:r>
      <w:r w:rsidR="00D60812" w:rsidRPr="00E50ADC">
        <w:rPr>
          <w:rFonts w:ascii="Book Antiqua" w:hAnsi="Book Antiqua"/>
          <w:bCs/>
        </w:rPr>
        <w:t xml:space="preserve">UMGEF </w:t>
      </w:r>
      <w:r w:rsidR="00FD5C83" w:rsidRPr="00E50ADC">
        <w:rPr>
          <w:rFonts w:ascii="Book Antiqua" w:hAnsi="Book Antiqua"/>
          <w:bCs/>
        </w:rPr>
        <w:t>se alinean</w:t>
      </w:r>
      <w:r w:rsidR="001E5540" w:rsidRPr="00E50ADC">
        <w:rPr>
          <w:rFonts w:ascii="Book Antiqua" w:hAnsi="Book Antiqua"/>
          <w:bCs/>
        </w:rPr>
        <w:t xml:space="preserve"> a las funciones </w:t>
      </w:r>
      <w:r w:rsidR="00780E96" w:rsidRPr="00E50ADC">
        <w:rPr>
          <w:rFonts w:ascii="Book Antiqua" w:hAnsi="Book Antiqua"/>
          <w:bCs/>
        </w:rPr>
        <w:t xml:space="preserve">que desempeña </w:t>
      </w:r>
      <w:r w:rsidR="001E5540" w:rsidRPr="00E50ADC">
        <w:rPr>
          <w:rFonts w:ascii="Book Antiqua" w:hAnsi="Book Antiqua"/>
          <w:bCs/>
        </w:rPr>
        <w:t xml:space="preserve">la plaza </w:t>
      </w:r>
      <w:r w:rsidR="00D716A1" w:rsidRPr="00E50ADC">
        <w:rPr>
          <w:rFonts w:ascii="Book Antiqua" w:hAnsi="Book Antiqua"/>
          <w:bCs/>
        </w:rPr>
        <w:t>analizada</w:t>
      </w:r>
      <w:r w:rsidR="001E5540" w:rsidRPr="00E50ADC">
        <w:rPr>
          <w:rFonts w:ascii="Book Antiqua" w:hAnsi="Book Antiqua"/>
          <w:bCs/>
        </w:rPr>
        <w:t>,</w:t>
      </w:r>
      <w:r w:rsidR="00796C3E" w:rsidRPr="00E50ADC">
        <w:rPr>
          <w:rFonts w:ascii="Book Antiqua" w:hAnsi="Book Antiqua"/>
          <w:bCs/>
        </w:rPr>
        <w:t xml:space="preserve"> las cuales están orientadas</w:t>
      </w:r>
      <w:r w:rsidR="006E7D03" w:rsidRPr="00E50ADC">
        <w:rPr>
          <w:rFonts w:ascii="Book Antiqua" w:hAnsi="Book Antiqua"/>
          <w:bCs/>
        </w:rPr>
        <w:t xml:space="preserve"> </w:t>
      </w:r>
      <w:r w:rsidR="00796C3E" w:rsidRPr="00E50ADC">
        <w:rPr>
          <w:rFonts w:ascii="Book Antiqua" w:hAnsi="Book Antiqua"/>
          <w:bCs/>
        </w:rPr>
        <w:t xml:space="preserve">al seguimiento de las oficinas, análisis de indicadores y </w:t>
      </w:r>
      <w:r w:rsidR="00EB4011" w:rsidRPr="00E50ADC">
        <w:rPr>
          <w:rFonts w:ascii="Book Antiqua" w:hAnsi="Book Antiqua"/>
          <w:bCs/>
        </w:rPr>
        <w:t>estadísticas, entre otro</w:t>
      </w:r>
      <w:r w:rsidR="006E7D03" w:rsidRPr="00E50ADC">
        <w:rPr>
          <w:rFonts w:ascii="Book Antiqua" w:hAnsi="Book Antiqua"/>
          <w:bCs/>
        </w:rPr>
        <w:t>s</w:t>
      </w:r>
      <w:r w:rsidR="00EB4011" w:rsidRPr="00E50ADC">
        <w:rPr>
          <w:rFonts w:ascii="Book Antiqua" w:hAnsi="Book Antiqua"/>
          <w:bCs/>
        </w:rPr>
        <w:t xml:space="preserve"> relacionados</w:t>
      </w:r>
      <w:r w:rsidR="00B90DFA" w:rsidRPr="00E50ADC">
        <w:rPr>
          <w:rFonts w:ascii="Book Antiqua" w:hAnsi="Book Antiqua"/>
          <w:bCs/>
        </w:rPr>
        <w:t xml:space="preserve"> a los temas de modernización del Ministerio Público</w:t>
      </w:r>
      <w:r w:rsidR="00B12ECE" w:rsidRPr="00E50ADC">
        <w:rPr>
          <w:rFonts w:ascii="Book Antiqua" w:hAnsi="Book Antiqua"/>
          <w:bCs/>
        </w:rPr>
        <w:t>.</w:t>
      </w:r>
    </w:p>
    <w:p w14:paraId="5737ACE7" w14:textId="77777777" w:rsidR="000E4B57" w:rsidRPr="00E50ADC" w:rsidRDefault="000E4B57" w:rsidP="00CE012A">
      <w:pPr>
        <w:spacing w:line="240" w:lineRule="auto"/>
        <w:rPr>
          <w:rFonts w:ascii="Book Antiqua" w:hAnsi="Book Antiqua"/>
          <w:bCs/>
        </w:rPr>
      </w:pPr>
    </w:p>
    <w:p w14:paraId="06B65FB9" w14:textId="6193461F" w:rsidR="00D2723B" w:rsidRPr="00885032" w:rsidRDefault="00805504" w:rsidP="00CE012A">
      <w:pPr>
        <w:spacing w:line="240" w:lineRule="auto"/>
        <w:rPr>
          <w:rFonts w:ascii="Book Antiqua" w:hAnsi="Book Antiqua"/>
          <w:b/>
        </w:rPr>
      </w:pPr>
      <w:r w:rsidRPr="00885032">
        <w:rPr>
          <w:rFonts w:ascii="Book Antiqua" w:hAnsi="Book Antiqua"/>
          <w:b/>
        </w:rPr>
        <w:t xml:space="preserve">Por lo anterior, se estima que </w:t>
      </w:r>
      <w:r w:rsidR="00DD0B80" w:rsidRPr="00885032">
        <w:rPr>
          <w:rFonts w:ascii="Book Antiqua" w:hAnsi="Book Antiqua"/>
          <w:b/>
        </w:rPr>
        <w:t xml:space="preserve">la </w:t>
      </w:r>
      <w:r w:rsidRPr="00885032">
        <w:rPr>
          <w:rFonts w:ascii="Book Antiqua" w:hAnsi="Book Antiqua"/>
          <w:b/>
        </w:rPr>
        <w:t>plaza de Fiscala o Fiscal debe adscribirse a la Unidad de Monitoreo y Apoyo a la Gestión de las Fiscalías</w:t>
      </w:r>
      <w:r w:rsidR="00942191" w:rsidRPr="00885032">
        <w:rPr>
          <w:rFonts w:ascii="Book Antiqua" w:hAnsi="Book Antiqua"/>
          <w:b/>
        </w:rPr>
        <w:t>,</w:t>
      </w:r>
      <w:r w:rsidR="00972FE6" w:rsidRPr="00885032">
        <w:rPr>
          <w:rFonts w:ascii="Book Antiqua" w:hAnsi="Book Antiqua"/>
          <w:b/>
        </w:rPr>
        <w:t xml:space="preserve"> con </w:t>
      </w:r>
      <w:r w:rsidR="000115CF" w:rsidRPr="00885032">
        <w:rPr>
          <w:rFonts w:ascii="Book Antiqua" w:hAnsi="Book Antiqua"/>
          <w:b/>
        </w:rPr>
        <w:t xml:space="preserve">la </w:t>
      </w:r>
      <w:r w:rsidR="00972FE6" w:rsidRPr="00885032">
        <w:rPr>
          <w:rFonts w:ascii="Book Antiqua" w:hAnsi="Book Antiqua"/>
          <w:b/>
        </w:rPr>
        <w:t>finalidad que atienda los Proyectos de Mejora Integral del Proceso Penal y el Modelo de Sostenibilidad</w:t>
      </w:r>
      <w:r w:rsidR="00874F80" w:rsidRPr="00885032">
        <w:rPr>
          <w:rFonts w:ascii="Book Antiqua" w:hAnsi="Book Antiqua"/>
          <w:b/>
        </w:rPr>
        <w:t xml:space="preserve">. </w:t>
      </w:r>
      <w:r w:rsidR="00274636" w:rsidRPr="00885032">
        <w:rPr>
          <w:rFonts w:ascii="Book Antiqua" w:hAnsi="Book Antiqua"/>
          <w:b/>
        </w:rPr>
        <w:t>Ahora bien, debido a que el Proyecto de Descongestionamiento es lidera</w:t>
      </w:r>
      <w:r w:rsidR="00803074" w:rsidRPr="00885032">
        <w:rPr>
          <w:rFonts w:ascii="Book Antiqua" w:hAnsi="Book Antiqua"/>
          <w:b/>
        </w:rPr>
        <w:t>do</w:t>
      </w:r>
      <w:r w:rsidR="00274636" w:rsidRPr="00885032">
        <w:rPr>
          <w:rFonts w:ascii="Book Antiqua" w:hAnsi="Book Antiqua"/>
          <w:b/>
        </w:rPr>
        <w:t xml:space="preserve"> por dicho recurso de manera adicional</w:t>
      </w:r>
      <w:r w:rsidR="00803074" w:rsidRPr="00885032">
        <w:rPr>
          <w:rFonts w:ascii="Book Antiqua" w:hAnsi="Book Antiqua"/>
          <w:b/>
        </w:rPr>
        <w:t>,</w:t>
      </w:r>
      <w:r w:rsidR="00D32AA5" w:rsidRPr="00885032">
        <w:rPr>
          <w:rFonts w:ascii="Book Antiqua" w:hAnsi="Book Antiqua"/>
          <w:b/>
        </w:rPr>
        <w:t xml:space="preserve"> y </w:t>
      </w:r>
      <w:r w:rsidR="009B2B67" w:rsidRPr="00885032">
        <w:rPr>
          <w:rFonts w:ascii="Book Antiqua" w:hAnsi="Book Antiqua"/>
          <w:b/>
        </w:rPr>
        <w:t xml:space="preserve">es al cual le debe dedicar más tiempo en su atención, </w:t>
      </w:r>
      <w:r w:rsidR="00803074" w:rsidRPr="00885032">
        <w:rPr>
          <w:rFonts w:ascii="Book Antiqua" w:hAnsi="Book Antiqua"/>
          <w:b/>
        </w:rPr>
        <w:t xml:space="preserve">se estima conveniente que </w:t>
      </w:r>
      <w:r w:rsidR="00707652" w:rsidRPr="00885032">
        <w:rPr>
          <w:rFonts w:ascii="Book Antiqua" w:hAnsi="Book Antiqua"/>
          <w:b/>
        </w:rPr>
        <w:t xml:space="preserve">la plaza </w:t>
      </w:r>
      <w:r w:rsidR="00D2723B" w:rsidRPr="00885032">
        <w:rPr>
          <w:rFonts w:ascii="Book Antiqua" w:hAnsi="Book Antiqua"/>
          <w:b/>
        </w:rPr>
        <w:t xml:space="preserve">bajo análisis se separe de la atención del proyecto y </w:t>
      </w:r>
      <w:r w:rsidR="00803074" w:rsidRPr="00885032">
        <w:rPr>
          <w:rFonts w:ascii="Book Antiqua" w:hAnsi="Book Antiqua"/>
          <w:b/>
        </w:rPr>
        <w:t>se asigne a otr</w:t>
      </w:r>
      <w:r w:rsidR="00331337" w:rsidRPr="00885032">
        <w:rPr>
          <w:rFonts w:ascii="Book Antiqua" w:hAnsi="Book Antiqua"/>
          <w:b/>
        </w:rPr>
        <w:t xml:space="preserve">a persona líder </w:t>
      </w:r>
      <w:r w:rsidR="00C06242" w:rsidRPr="00885032">
        <w:rPr>
          <w:rFonts w:ascii="Book Antiqua" w:hAnsi="Book Antiqua"/>
          <w:b/>
        </w:rPr>
        <w:t xml:space="preserve">para </w:t>
      </w:r>
      <w:r w:rsidR="00331337" w:rsidRPr="00885032">
        <w:rPr>
          <w:rFonts w:ascii="Book Antiqua" w:hAnsi="Book Antiqua"/>
          <w:b/>
        </w:rPr>
        <w:t xml:space="preserve">dichos </w:t>
      </w:r>
      <w:r w:rsidR="00465E83" w:rsidRPr="00885032">
        <w:rPr>
          <w:rFonts w:ascii="Book Antiqua" w:hAnsi="Book Antiqua"/>
          <w:b/>
        </w:rPr>
        <w:t>fines</w:t>
      </w:r>
      <w:r w:rsidR="00C06242" w:rsidRPr="00885032">
        <w:rPr>
          <w:rFonts w:ascii="Book Antiqua" w:hAnsi="Book Antiqua"/>
          <w:b/>
        </w:rPr>
        <w:t xml:space="preserve">, </w:t>
      </w:r>
      <w:r w:rsidR="00D2723B" w:rsidRPr="00885032">
        <w:rPr>
          <w:rFonts w:ascii="Book Antiqua" w:hAnsi="Book Antiqua"/>
          <w:b/>
        </w:rPr>
        <w:t xml:space="preserve">sin perjuicio que </w:t>
      </w:r>
      <w:r w:rsidR="000A6B72" w:rsidRPr="00885032">
        <w:rPr>
          <w:rFonts w:ascii="Book Antiqua" w:hAnsi="Book Antiqua"/>
          <w:b/>
        </w:rPr>
        <w:t xml:space="preserve">el recurso </w:t>
      </w:r>
      <w:r w:rsidR="00A55ED4" w:rsidRPr="00885032">
        <w:rPr>
          <w:rFonts w:ascii="Book Antiqua" w:hAnsi="Book Antiqua"/>
          <w:b/>
        </w:rPr>
        <w:t>puede brindar colaboración cuando las posibilidades lo permitan</w:t>
      </w:r>
      <w:r w:rsidR="0039005A" w:rsidRPr="00885032">
        <w:rPr>
          <w:rFonts w:ascii="Book Antiqua" w:hAnsi="Book Antiqua"/>
          <w:b/>
        </w:rPr>
        <w:t>.</w:t>
      </w:r>
    </w:p>
    <w:p w14:paraId="19EAA673" w14:textId="77777777" w:rsidR="000E4B57" w:rsidRPr="00E50ADC" w:rsidRDefault="000E4B57" w:rsidP="00CE012A">
      <w:pPr>
        <w:spacing w:line="240" w:lineRule="auto"/>
        <w:rPr>
          <w:rFonts w:ascii="Book Antiqua" w:hAnsi="Book Antiqua"/>
          <w:bCs/>
        </w:rPr>
      </w:pPr>
    </w:p>
    <w:p w14:paraId="10541669" w14:textId="03460955" w:rsidR="009F647C" w:rsidRDefault="00A27F24" w:rsidP="00CE012A">
      <w:pPr>
        <w:spacing w:line="240" w:lineRule="auto"/>
        <w:rPr>
          <w:rFonts w:ascii="Book Antiqua" w:hAnsi="Book Antiqua"/>
          <w:bCs/>
        </w:rPr>
      </w:pPr>
      <w:r w:rsidRPr="00E50ADC">
        <w:rPr>
          <w:rFonts w:ascii="Book Antiqua" w:hAnsi="Book Antiqua"/>
          <w:bCs/>
        </w:rPr>
        <w:t xml:space="preserve">Lo propuesto se estima que permitirá </w:t>
      </w:r>
      <w:r w:rsidR="00C06242" w:rsidRPr="00E50ADC">
        <w:rPr>
          <w:rFonts w:ascii="Book Antiqua" w:hAnsi="Book Antiqua"/>
          <w:bCs/>
        </w:rPr>
        <w:t>alinear los proyectos mencionados y generar mayores réditos para las oficinas</w:t>
      </w:r>
      <w:r w:rsidR="00465E83" w:rsidRPr="00E50ADC">
        <w:rPr>
          <w:rFonts w:ascii="Book Antiqua" w:hAnsi="Book Antiqua"/>
          <w:bCs/>
        </w:rPr>
        <w:t xml:space="preserve"> que conforman el Ministerio Público</w:t>
      </w:r>
      <w:r w:rsidR="00F0603D" w:rsidRPr="00E50ADC">
        <w:rPr>
          <w:rFonts w:ascii="Book Antiqua" w:hAnsi="Book Antiqua"/>
          <w:bCs/>
        </w:rPr>
        <w:t xml:space="preserve">, debido a que los abordajes </w:t>
      </w:r>
      <w:r w:rsidR="00042B6F" w:rsidRPr="00E50ADC">
        <w:rPr>
          <w:rFonts w:ascii="Book Antiqua" w:hAnsi="Book Antiqua"/>
          <w:bCs/>
        </w:rPr>
        <w:t>se harían de manera conjunta</w:t>
      </w:r>
      <w:r w:rsidR="009856DF" w:rsidRPr="00E50ADC">
        <w:rPr>
          <w:rFonts w:ascii="Book Antiqua" w:hAnsi="Book Antiqua"/>
          <w:bCs/>
        </w:rPr>
        <w:t>, l</w:t>
      </w:r>
      <w:r w:rsidR="001C1A31" w:rsidRPr="00E50ADC">
        <w:rPr>
          <w:rFonts w:ascii="Book Antiqua" w:hAnsi="Book Antiqua"/>
          <w:bCs/>
        </w:rPr>
        <w:t xml:space="preserve">o cual </w:t>
      </w:r>
      <w:r w:rsidR="006C0889">
        <w:rPr>
          <w:rFonts w:ascii="Book Antiqua" w:hAnsi="Book Antiqua"/>
          <w:bCs/>
        </w:rPr>
        <w:t xml:space="preserve">se indica en la minuta </w:t>
      </w:r>
      <w:r w:rsidR="006C0889" w:rsidRPr="00E50ADC">
        <w:rPr>
          <w:rFonts w:ascii="Book Antiqua" w:hAnsi="Book Antiqua"/>
          <w:bCs/>
        </w:rPr>
        <w:t xml:space="preserve">39-PLA-MI-MNTA-2019 (ver anexo </w:t>
      </w:r>
      <w:r w:rsidR="006C0889">
        <w:rPr>
          <w:rFonts w:ascii="Book Antiqua" w:hAnsi="Book Antiqua"/>
          <w:bCs/>
        </w:rPr>
        <w:t>6.</w:t>
      </w:r>
      <w:r w:rsidR="006C0889" w:rsidRPr="00E50ADC">
        <w:rPr>
          <w:rFonts w:ascii="Book Antiqua" w:hAnsi="Book Antiqua"/>
          <w:bCs/>
        </w:rPr>
        <w:t>3)</w:t>
      </w:r>
      <w:r w:rsidR="005348DB">
        <w:rPr>
          <w:rFonts w:ascii="Book Antiqua" w:hAnsi="Book Antiqua"/>
          <w:bCs/>
        </w:rPr>
        <w:t xml:space="preserve"> de la</w:t>
      </w:r>
      <w:r w:rsidR="001C1A31" w:rsidRPr="00E50ADC">
        <w:rPr>
          <w:rFonts w:ascii="Book Antiqua" w:hAnsi="Book Antiqua"/>
          <w:bCs/>
        </w:rPr>
        <w:t xml:space="preserve"> </w:t>
      </w:r>
      <w:r w:rsidR="002F7409" w:rsidRPr="00E50ADC">
        <w:rPr>
          <w:rFonts w:ascii="Book Antiqua" w:hAnsi="Book Antiqua"/>
          <w:bCs/>
        </w:rPr>
        <w:t xml:space="preserve">reunión sostenida el </w:t>
      </w:r>
      <w:r w:rsidR="00314A17" w:rsidRPr="00E50ADC">
        <w:rPr>
          <w:rFonts w:ascii="Book Antiqua" w:hAnsi="Book Antiqua"/>
          <w:bCs/>
        </w:rPr>
        <w:t xml:space="preserve">26 de febrero de 2019, </w:t>
      </w:r>
      <w:r w:rsidR="005348DB">
        <w:rPr>
          <w:rFonts w:ascii="Book Antiqua" w:hAnsi="Book Antiqua"/>
          <w:bCs/>
        </w:rPr>
        <w:t xml:space="preserve">entre </w:t>
      </w:r>
      <w:r w:rsidR="006C0889" w:rsidRPr="00E50ADC">
        <w:rPr>
          <w:rFonts w:ascii="Book Antiqua" w:hAnsi="Book Antiqua"/>
          <w:bCs/>
        </w:rPr>
        <w:t>el Ministerio Público y esta Dirección</w:t>
      </w:r>
      <w:r w:rsidR="0003630D" w:rsidRPr="00E50ADC">
        <w:rPr>
          <w:rFonts w:ascii="Book Antiqua" w:hAnsi="Book Antiqua"/>
          <w:bCs/>
        </w:rPr>
        <w:t>.</w:t>
      </w:r>
      <w:r w:rsidR="00633CF1" w:rsidRPr="00E50ADC">
        <w:rPr>
          <w:rFonts w:ascii="Book Antiqua" w:hAnsi="Book Antiqua"/>
          <w:bCs/>
        </w:rPr>
        <w:t xml:space="preserve"> Adicionalmente, permitirá </w:t>
      </w:r>
      <w:r w:rsidR="004502E1" w:rsidRPr="00E50ADC">
        <w:rPr>
          <w:rFonts w:ascii="Book Antiqua" w:hAnsi="Book Antiqua"/>
          <w:bCs/>
        </w:rPr>
        <w:t xml:space="preserve">la atención de las </w:t>
      </w:r>
      <w:r w:rsidR="00633CF1" w:rsidRPr="00E50ADC">
        <w:rPr>
          <w:rFonts w:ascii="Book Antiqua" w:hAnsi="Book Antiqua"/>
          <w:bCs/>
        </w:rPr>
        <w:t xml:space="preserve">labores </w:t>
      </w:r>
      <w:r w:rsidR="004502E1" w:rsidRPr="00E50ADC">
        <w:rPr>
          <w:rFonts w:ascii="Book Antiqua" w:hAnsi="Book Antiqua"/>
          <w:bCs/>
        </w:rPr>
        <w:t>encomendadas del Modelo de Sosteni</w:t>
      </w:r>
      <w:r w:rsidR="00F9029F" w:rsidRPr="00E50ADC">
        <w:rPr>
          <w:rFonts w:ascii="Book Antiqua" w:hAnsi="Book Antiqua"/>
          <w:bCs/>
        </w:rPr>
        <w:t>bilidad.</w:t>
      </w:r>
    </w:p>
    <w:p w14:paraId="19E55E5A" w14:textId="41400B75" w:rsidR="002658F2" w:rsidRPr="00C11236" w:rsidRDefault="002658F2" w:rsidP="002658F2">
      <w:pPr>
        <w:tabs>
          <w:tab w:val="left" w:pos="284"/>
        </w:tabs>
        <w:ind w:right="113"/>
        <w:rPr>
          <w:rFonts w:ascii="Book Antiqua" w:hAnsi="Book Antiqua" w:cs="Arial"/>
          <w:b/>
          <w:bCs/>
        </w:rPr>
      </w:pPr>
      <w:r w:rsidRPr="00C11236">
        <w:rPr>
          <w:rFonts w:ascii="Book Antiqua" w:hAnsi="Book Antiqua" w:cs="Arial"/>
          <w:b/>
          <w:bCs/>
        </w:rPr>
        <w:lastRenderedPageBreak/>
        <w:t>3.</w:t>
      </w:r>
      <w:r w:rsidR="00C11236">
        <w:rPr>
          <w:rFonts w:ascii="Book Antiqua" w:hAnsi="Book Antiqua" w:cs="Arial"/>
          <w:b/>
          <w:bCs/>
        </w:rPr>
        <w:t>7</w:t>
      </w:r>
      <w:r w:rsidRPr="00C11236">
        <w:rPr>
          <w:rFonts w:ascii="Book Antiqua" w:hAnsi="Book Antiqua" w:cs="Arial"/>
          <w:b/>
          <w:bCs/>
        </w:rPr>
        <w:t xml:space="preserve"> Informe puesto en consulta</w:t>
      </w:r>
    </w:p>
    <w:p w14:paraId="530EC656" w14:textId="06379EAB" w:rsidR="002658F2" w:rsidRPr="00C844A0" w:rsidRDefault="002658F2" w:rsidP="00C844A0">
      <w:pPr>
        <w:widowControl w:val="0"/>
        <w:spacing w:line="240" w:lineRule="auto"/>
        <w:rPr>
          <w:rFonts w:ascii="Book Antiqua" w:hAnsi="Book Antiqua"/>
          <w:bCs/>
        </w:rPr>
      </w:pPr>
      <w:r w:rsidRPr="00C054E8">
        <w:rPr>
          <w:rFonts w:ascii="Book Antiqua" w:hAnsi="Book Antiqua"/>
          <w:bCs/>
        </w:rPr>
        <w:t>Mediante oficio 1029-PLA-OI-2021 del 09 de setiembre de 2021, el presente informe se puso en conocimiento de la Unidad de Monitoreo y Apoyo a la Gestión de las Fiscalías (UMGEF), la Unidad de Capacitación del Ministerio Público y la Dirección de Gestión Humana, del cual solo se recibieron observaciones de la</w:t>
      </w:r>
      <w:bookmarkStart w:id="10" w:name="_Hlk83728266"/>
      <w:r w:rsidRPr="00C054E8">
        <w:rPr>
          <w:rFonts w:ascii="Book Antiqua" w:hAnsi="Book Antiqua"/>
          <w:bCs/>
        </w:rPr>
        <w:t xml:space="preserve"> UMGEF mediante oficio 72-UMGEF-2021 del 15 de setiembre de 2021.</w:t>
      </w:r>
      <w:bookmarkEnd w:id="10"/>
      <w:r w:rsidRPr="00C054E8">
        <w:rPr>
          <w:rFonts w:ascii="Book Antiqua" w:hAnsi="Book Antiqua"/>
          <w:bCs/>
        </w:rPr>
        <w:t xml:space="preserve"> A continuación, se presentan las observaciones remitidas en el oficio supra indicado:</w:t>
      </w:r>
    </w:p>
    <w:p w14:paraId="41BFCC44" w14:textId="61202E07" w:rsidR="002658F2" w:rsidRDefault="002658F2" w:rsidP="00CE012A">
      <w:pPr>
        <w:spacing w:line="240" w:lineRule="auto"/>
        <w:rPr>
          <w:rFonts w:ascii="Book Antiqua" w:hAnsi="Book Antiqua"/>
          <w:bCs/>
        </w:rPr>
      </w:pPr>
    </w:p>
    <w:tbl>
      <w:tblPr>
        <w:tblStyle w:val="Tablaconcuadrcula"/>
        <w:tblW w:w="0" w:type="auto"/>
        <w:tblLook w:val="04A0" w:firstRow="1" w:lastRow="0" w:firstColumn="1" w:lastColumn="0" w:noHBand="0" w:noVBand="1"/>
      </w:tblPr>
      <w:tblGrid>
        <w:gridCol w:w="4247"/>
        <w:gridCol w:w="4247"/>
      </w:tblGrid>
      <w:tr w:rsidR="002658F2" w14:paraId="4E29FEE3" w14:textId="77777777" w:rsidTr="002658F2">
        <w:tc>
          <w:tcPr>
            <w:tcW w:w="4247" w:type="dxa"/>
            <w:shd w:val="clear" w:color="auto" w:fill="BDD6EE" w:themeFill="accent5" w:themeFillTint="66"/>
          </w:tcPr>
          <w:p w14:paraId="65679EC6" w14:textId="04F62B30" w:rsidR="002658F2" w:rsidRDefault="002658F2" w:rsidP="002658F2">
            <w:pPr>
              <w:spacing w:line="240" w:lineRule="auto"/>
              <w:jc w:val="center"/>
              <w:rPr>
                <w:rFonts w:ascii="Book Antiqua" w:hAnsi="Book Antiqua"/>
                <w:bCs/>
              </w:rPr>
            </w:pPr>
            <w:r>
              <w:rPr>
                <w:rFonts w:ascii="Book Antiqua" w:hAnsi="Book Antiqua"/>
                <w:bCs/>
              </w:rPr>
              <w:t>Observaciones realizadas por la Fiscalía General</w:t>
            </w:r>
          </w:p>
        </w:tc>
        <w:tc>
          <w:tcPr>
            <w:tcW w:w="4247" w:type="dxa"/>
            <w:shd w:val="clear" w:color="auto" w:fill="BDD6EE" w:themeFill="accent5" w:themeFillTint="66"/>
          </w:tcPr>
          <w:p w14:paraId="53430BD6" w14:textId="4441FD9E" w:rsidR="002658F2" w:rsidRDefault="002658F2" w:rsidP="002658F2">
            <w:pPr>
              <w:spacing w:line="240" w:lineRule="auto"/>
              <w:jc w:val="center"/>
              <w:rPr>
                <w:rFonts w:ascii="Book Antiqua" w:hAnsi="Book Antiqua"/>
                <w:bCs/>
              </w:rPr>
            </w:pPr>
            <w:r>
              <w:rPr>
                <w:rFonts w:ascii="Book Antiqua" w:hAnsi="Book Antiqua"/>
                <w:bCs/>
              </w:rPr>
              <w:t>Criterio de la Dirección de Planificación</w:t>
            </w:r>
          </w:p>
        </w:tc>
      </w:tr>
      <w:tr w:rsidR="002658F2" w14:paraId="6EDB1F75" w14:textId="77777777" w:rsidTr="00C11236">
        <w:tc>
          <w:tcPr>
            <w:tcW w:w="4247" w:type="dxa"/>
          </w:tcPr>
          <w:p w14:paraId="0F2EAB03" w14:textId="083A9288" w:rsidR="002658F2" w:rsidRDefault="002658F2" w:rsidP="00CE012A">
            <w:pPr>
              <w:spacing w:line="240" w:lineRule="auto"/>
              <w:rPr>
                <w:rFonts w:ascii="Book Antiqua" w:hAnsi="Book Antiqua"/>
                <w:bCs/>
              </w:rPr>
            </w:pPr>
            <w:r>
              <w:rPr>
                <w:rFonts w:ascii="Book Antiqua" w:hAnsi="Book Antiqua"/>
                <w:bCs/>
              </w:rPr>
              <w:t xml:space="preserve">En </w:t>
            </w:r>
            <w:r w:rsidR="006E3116">
              <w:rPr>
                <w:rFonts w:ascii="Book Antiqua" w:hAnsi="Book Antiqua"/>
                <w:bCs/>
              </w:rPr>
              <w:t xml:space="preserve">cuanto a la recomendación </w:t>
            </w:r>
            <w:r>
              <w:rPr>
                <w:rFonts w:ascii="Book Antiqua" w:hAnsi="Book Antiqua"/>
                <w:bCs/>
              </w:rPr>
              <w:t>5.1.</w:t>
            </w:r>
            <w:r w:rsidR="006E3116">
              <w:rPr>
                <w:rFonts w:ascii="Book Antiqua" w:hAnsi="Book Antiqua"/>
                <w:bCs/>
              </w:rPr>
              <w:t>, se indicó lo siguiente:</w:t>
            </w:r>
          </w:p>
          <w:p w14:paraId="56318BB4" w14:textId="77777777" w:rsidR="002658F2" w:rsidRDefault="002658F2" w:rsidP="00CE012A">
            <w:pPr>
              <w:spacing w:line="240" w:lineRule="auto"/>
              <w:rPr>
                <w:rFonts w:ascii="Book Antiqua" w:hAnsi="Book Antiqua"/>
                <w:bCs/>
              </w:rPr>
            </w:pPr>
          </w:p>
          <w:p w14:paraId="3C2424C1" w14:textId="48B046B8" w:rsidR="002658F2" w:rsidRPr="002658F2" w:rsidRDefault="002658F2" w:rsidP="00CE012A">
            <w:pPr>
              <w:spacing w:line="240" w:lineRule="auto"/>
              <w:rPr>
                <w:rFonts w:ascii="Book Antiqua" w:hAnsi="Book Antiqua"/>
                <w:bCs/>
                <w:i/>
                <w:iCs/>
              </w:rPr>
            </w:pPr>
            <w:r>
              <w:rPr>
                <w:rFonts w:ascii="Book Antiqua" w:hAnsi="Book Antiqua"/>
                <w:bCs/>
                <w:i/>
                <w:iCs/>
              </w:rPr>
              <w:t>“</w:t>
            </w:r>
            <w:r w:rsidRPr="002658F2">
              <w:rPr>
                <w:rFonts w:ascii="Book Antiqua" w:hAnsi="Book Antiqua"/>
                <w:bCs/>
                <w:i/>
                <w:iCs/>
              </w:rPr>
              <w:t>Con el fin de</w:t>
            </w:r>
            <w:r w:rsidRPr="002658F2">
              <w:rPr>
                <w:rFonts w:ascii="Book Antiqua" w:hAnsi="Book Antiqua" w:cs="Arial"/>
                <w:i/>
                <w:iCs/>
                <w:color w:val="000000"/>
                <w:lang w:eastAsia="es-CR"/>
              </w:rPr>
              <w:t xml:space="preserve"> ajustar la naturaleza de la función destinada para la implementación del Proyecto de Mejora Integral del Proceso Penal, en la atención y seguimiento de los rediseños, por disposición del Fiscal General a.i. Warner Molina Ruíz, a partir del mes de setiembre del 2021, la plaza </w:t>
            </w:r>
            <w:r w:rsidRPr="002658F2">
              <w:rPr>
                <w:rFonts w:ascii="Book Antiqua" w:hAnsi="Book Antiqua"/>
                <w:bCs/>
                <w:i/>
                <w:iCs/>
              </w:rPr>
              <w:t>382122 ocupada por la Fiscala Fabiola Luna Durán, fue trasladada a la UMGEF.</w:t>
            </w:r>
            <w:r>
              <w:rPr>
                <w:rFonts w:ascii="Book Antiqua" w:hAnsi="Book Antiqua"/>
                <w:bCs/>
                <w:i/>
                <w:iCs/>
              </w:rPr>
              <w:t>”</w:t>
            </w:r>
          </w:p>
        </w:tc>
        <w:tc>
          <w:tcPr>
            <w:tcW w:w="4247" w:type="dxa"/>
            <w:vAlign w:val="center"/>
          </w:tcPr>
          <w:p w14:paraId="51A2D53B" w14:textId="4DB710E6" w:rsidR="002658F2" w:rsidRDefault="006E3116" w:rsidP="00C11236">
            <w:pPr>
              <w:spacing w:line="240" w:lineRule="auto"/>
              <w:rPr>
                <w:rFonts w:ascii="Book Antiqua" w:hAnsi="Book Antiqua"/>
                <w:bCs/>
              </w:rPr>
            </w:pPr>
            <w:r>
              <w:rPr>
                <w:rFonts w:ascii="Book Antiqua" w:hAnsi="Book Antiqua"/>
                <w:bCs/>
              </w:rPr>
              <w:t>Se toma nota de la observación, la cual no modifica el contenido del informe, ya que está alineada a la recomendación 5.1.</w:t>
            </w:r>
          </w:p>
        </w:tc>
      </w:tr>
      <w:tr w:rsidR="006E3116" w14:paraId="485A87D3" w14:textId="77777777" w:rsidTr="002658F2">
        <w:tc>
          <w:tcPr>
            <w:tcW w:w="4247" w:type="dxa"/>
          </w:tcPr>
          <w:p w14:paraId="4863419C" w14:textId="2900DC94" w:rsidR="006E3116" w:rsidRDefault="006E3116" w:rsidP="006E3116">
            <w:pPr>
              <w:spacing w:line="240" w:lineRule="auto"/>
              <w:rPr>
                <w:rFonts w:ascii="Book Antiqua" w:hAnsi="Book Antiqua"/>
                <w:bCs/>
              </w:rPr>
            </w:pPr>
            <w:r>
              <w:rPr>
                <w:rFonts w:ascii="Book Antiqua" w:hAnsi="Book Antiqua"/>
                <w:bCs/>
              </w:rPr>
              <w:t>En cuanto a la recomendación 5.3., se indicó lo siguiente:</w:t>
            </w:r>
          </w:p>
          <w:p w14:paraId="211AEC57" w14:textId="20E97F87" w:rsidR="006E3116" w:rsidRDefault="006E3116" w:rsidP="006E3116">
            <w:pPr>
              <w:spacing w:line="240" w:lineRule="auto"/>
              <w:rPr>
                <w:rFonts w:ascii="Book Antiqua" w:hAnsi="Book Antiqua"/>
                <w:bCs/>
              </w:rPr>
            </w:pPr>
          </w:p>
          <w:p w14:paraId="56DBB1F5" w14:textId="3EAD63AC" w:rsidR="006E3116" w:rsidRPr="006E3116" w:rsidRDefault="006E3116" w:rsidP="006E3116">
            <w:pPr>
              <w:spacing w:line="240" w:lineRule="auto"/>
              <w:rPr>
                <w:rFonts w:ascii="Book Antiqua" w:hAnsi="Book Antiqua" w:cs="Arial"/>
                <w:i/>
                <w:iCs/>
                <w:color w:val="000000"/>
                <w:lang w:eastAsia="es-CR"/>
              </w:rPr>
            </w:pPr>
            <w:r>
              <w:rPr>
                <w:rFonts w:ascii="Book Antiqua" w:hAnsi="Book Antiqua" w:cs="Arial"/>
                <w:i/>
                <w:iCs/>
                <w:color w:val="000000"/>
                <w:lang w:eastAsia="es-CR"/>
              </w:rPr>
              <w:t>“</w:t>
            </w:r>
            <w:r w:rsidRPr="006E3116">
              <w:rPr>
                <w:rFonts w:ascii="Book Antiqua" w:hAnsi="Book Antiqua" w:cs="Arial"/>
                <w:i/>
                <w:iCs/>
                <w:color w:val="000000"/>
                <w:lang w:eastAsia="es-CR"/>
              </w:rPr>
              <w:t>En atención a la disposición emitida por el Fiscal General, en relación con el traslado de la Fiscala del Proyecto, actualmente la ruta de trabajo se encuentra en estrecha relación con los cronogramas del Proyecto de Mejora Integral del Proceso Penal dirigido por la Dirección de Planificación.</w:t>
            </w:r>
          </w:p>
          <w:p w14:paraId="4546F273" w14:textId="77777777" w:rsidR="006E3116" w:rsidRPr="006E3116" w:rsidRDefault="006E3116" w:rsidP="006E3116">
            <w:pPr>
              <w:spacing w:line="240" w:lineRule="auto"/>
              <w:rPr>
                <w:rFonts w:ascii="Book Antiqua" w:hAnsi="Book Antiqua" w:cs="Arial"/>
                <w:i/>
                <w:iCs/>
                <w:color w:val="000000"/>
                <w:lang w:eastAsia="es-CR"/>
              </w:rPr>
            </w:pPr>
          </w:p>
          <w:p w14:paraId="38CE212E" w14:textId="698585D1" w:rsidR="006E3116" w:rsidRPr="006E3116" w:rsidRDefault="006E3116" w:rsidP="006E3116">
            <w:pPr>
              <w:spacing w:line="240" w:lineRule="auto"/>
              <w:rPr>
                <w:rFonts w:ascii="Book Antiqua" w:hAnsi="Book Antiqua"/>
                <w:bCs/>
                <w:i/>
                <w:iCs/>
              </w:rPr>
            </w:pPr>
            <w:r w:rsidRPr="006E3116">
              <w:rPr>
                <w:rFonts w:ascii="Book Antiqua" w:hAnsi="Book Antiqua" w:cs="Arial"/>
                <w:i/>
                <w:iCs/>
                <w:color w:val="000000"/>
                <w:lang w:eastAsia="es-CR"/>
              </w:rPr>
              <w:t xml:space="preserve">En lo que respecta a las labores relaciones con el funcionamiento del Proyecto de Descongestionamiento, Atención y Resolución de Rezago y Archivos Fiscales del Ministerio Público (PEI), al trasladarse la plaza de la Fiscal del Proyecto a la UMGEF, dichas labores fueron asumidas por el equipo de trabajo </w:t>
            </w:r>
            <w:r w:rsidRPr="006E3116">
              <w:rPr>
                <w:rFonts w:ascii="Book Antiqua" w:hAnsi="Book Antiqua" w:cs="Arial"/>
                <w:i/>
                <w:iCs/>
                <w:color w:val="000000"/>
                <w:lang w:eastAsia="es-CR"/>
              </w:rPr>
              <w:lastRenderedPageBreak/>
              <w:t>bajo la jefatura de la Unidad de Capacitación y Supervisión.</w:t>
            </w:r>
            <w:r>
              <w:rPr>
                <w:rFonts w:ascii="Book Antiqua" w:hAnsi="Book Antiqua" w:cs="Arial"/>
                <w:i/>
                <w:iCs/>
                <w:color w:val="000000"/>
                <w:lang w:eastAsia="es-CR"/>
              </w:rPr>
              <w:t>”</w:t>
            </w:r>
          </w:p>
          <w:p w14:paraId="700FF110" w14:textId="77777777" w:rsidR="006E3116" w:rsidRDefault="006E3116" w:rsidP="006E3116">
            <w:pPr>
              <w:spacing w:line="240" w:lineRule="auto"/>
              <w:rPr>
                <w:rFonts w:ascii="Book Antiqua" w:hAnsi="Book Antiqua"/>
                <w:bCs/>
              </w:rPr>
            </w:pPr>
          </w:p>
        </w:tc>
        <w:tc>
          <w:tcPr>
            <w:tcW w:w="4247" w:type="dxa"/>
          </w:tcPr>
          <w:p w14:paraId="1DEA51FD" w14:textId="77777777" w:rsidR="006E3116" w:rsidRDefault="006E3116" w:rsidP="006E3116">
            <w:pPr>
              <w:spacing w:line="240" w:lineRule="auto"/>
              <w:rPr>
                <w:rFonts w:ascii="Book Antiqua" w:hAnsi="Book Antiqua"/>
                <w:bCs/>
              </w:rPr>
            </w:pPr>
            <w:r>
              <w:rPr>
                <w:rFonts w:ascii="Book Antiqua" w:hAnsi="Book Antiqua"/>
                <w:bCs/>
              </w:rPr>
              <w:lastRenderedPageBreak/>
              <w:t>Se toma nota de la observación, la cual no modifica el contenido del informe, ya que está alineada a la recomendación 5.3.</w:t>
            </w:r>
          </w:p>
          <w:p w14:paraId="68EF7102" w14:textId="77777777" w:rsidR="00827C9F" w:rsidRDefault="00827C9F" w:rsidP="006E3116">
            <w:pPr>
              <w:spacing w:line="240" w:lineRule="auto"/>
              <w:rPr>
                <w:rFonts w:ascii="Book Antiqua" w:hAnsi="Book Antiqua"/>
                <w:bCs/>
              </w:rPr>
            </w:pPr>
          </w:p>
          <w:p w14:paraId="5B9997AF" w14:textId="31B4D048" w:rsidR="00827C9F" w:rsidRDefault="00827C9F" w:rsidP="006E3116">
            <w:pPr>
              <w:spacing w:line="240" w:lineRule="auto"/>
              <w:rPr>
                <w:rFonts w:ascii="Book Antiqua" w:hAnsi="Book Antiqua"/>
                <w:bCs/>
              </w:rPr>
            </w:pPr>
            <w:r>
              <w:rPr>
                <w:rFonts w:ascii="Book Antiqua" w:hAnsi="Book Antiqua"/>
                <w:bCs/>
              </w:rPr>
              <w:t>Sobre este punto es dable destacar que mediante de correo electrónico del 17 de setiembre de 2021</w:t>
            </w:r>
            <w:r w:rsidR="009A725B">
              <w:rPr>
                <w:rFonts w:ascii="Book Antiqua" w:hAnsi="Book Antiqua"/>
                <w:bCs/>
              </w:rPr>
              <w:t xml:space="preserve"> (anexo 6.4)</w:t>
            </w:r>
            <w:r>
              <w:rPr>
                <w:rFonts w:ascii="Book Antiqua" w:hAnsi="Book Antiqua"/>
                <w:bCs/>
              </w:rPr>
              <w:t>, Nelson Arce Hidalgo, Coordinador de la Unidad del Subproceso de Modernización Institucional, encargado de la coordinación del Proyecto del Mejora Integral del Proceso Penal, ámbito Auxiliar de Justicia puso en conocimiento de los encargados del Proyecto en el Ministerio Público</w:t>
            </w:r>
            <w:r w:rsidR="008E3795">
              <w:rPr>
                <w:rFonts w:ascii="Book Antiqua" w:hAnsi="Book Antiqua"/>
                <w:bCs/>
              </w:rPr>
              <w:t xml:space="preserve"> lo siguiente:</w:t>
            </w:r>
          </w:p>
          <w:p w14:paraId="3D83D212" w14:textId="3930A13B" w:rsidR="008E3795" w:rsidRDefault="008E3795" w:rsidP="006E3116">
            <w:pPr>
              <w:spacing w:line="240" w:lineRule="auto"/>
              <w:rPr>
                <w:rFonts w:ascii="Book Antiqua" w:hAnsi="Book Antiqua"/>
                <w:bCs/>
              </w:rPr>
            </w:pPr>
          </w:p>
          <w:p w14:paraId="19A631F2" w14:textId="410E4DAA" w:rsidR="008E3795" w:rsidRDefault="008E3795" w:rsidP="006E3116">
            <w:pPr>
              <w:spacing w:line="240" w:lineRule="auto"/>
              <w:rPr>
                <w:i/>
                <w:iCs/>
              </w:rPr>
            </w:pPr>
            <w:r>
              <w:rPr>
                <w:i/>
                <w:iCs/>
              </w:rPr>
              <w:lastRenderedPageBreak/>
              <w:t>“…</w:t>
            </w:r>
            <w:r w:rsidRPr="008E3795">
              <w:rPr>
                <w:i/>
                <w:iCs/>
              </w:rPr>
              <w:t>Es importante recordar que, en el caso del Ministerio Público, la licenciada Fabiola Luna Durán, en calidad de Fiscala Coordinadora del Proyecto de Mejora Integral del Proceso Penal, funge como la figura de apoyo y soporte a las oficinas que han sido abordadas como parte del Proyecto de Mejora Integral del Proceso Penal, por lo que cualquier duda o necesidad de la oficina también puede ser canalizada a través de su persona</w:t>
            </w:r>
            <w:r>
              <w:rPr>
                <w:i/>
                <w:iCs/>
              </w:rPr>
              <w:t>.”</w:t>
            </w:r>
          </w:p>
          <w:p w14:paraId="5CC65B82" w14:textId="40B16185" w:rsidR="008E3795" w:rsidRDefault="008E3795" w:rsidP="006E3116">
            <w:pPr>
              <w:spacing w:line="240" w:lineRule="auto"/>
              <w:rPr>
                <w:i/>
                <w:iCs/>
              </w:rPr>
            </w:pPr>
          </w:p>
          <w:p w14:paraId="05947A5D" w14:textId="01ED1B2C" w:rsidR="008E3795" w:rsidRPr="008E3795" w:rsidRDefault="008E3795" w:rsidP="006E3116">
            <w:pPr>
              <w:spacing w:line="240" w:lineRule="auto"/>
              <w:rPr>
                <w:rFonts w:ascii="Book Antiqua" w:hAnsi="Book Antiqua"/>
                <w:bCs/>
              </w:rPr>
            </w:pPr>
            <w:r w:rsidRPr="008E3795">
              <w:rPr>
                <w:rFonts w:ascii="Book Antiqua" w:hAnsi="Book Antiqua"/>
                <w:bCs/>
              </w:rPr>
              <w:t>Lo anterior evidencia la necesidad de contar con el recurso de Fiscal para atender todas las labores de seguimiento relacionad</w:t>
            </w:r>
            <w:r>
              <w:rPr>
                <w:rFonts w:ascii="Book Antiqua" w:hAnsi="Book Antiqua"/>
                <w:bCs/>
              </w:rPr>
              <w:t>as</w:t>
            </w:r>
            <w:r w:rsidRPr="008E3795">
              <w:rPr>
                <w:rFonts w:ascii="Book Antiqua" w:hAnsi="Book Antiqua"/>
                <w:bCs/>
              </w:rPr>
              <w:t xml:space="preserve"> con las Fiscalías rediseñadas</w:t>
            </w:r>
            <w:r>
              <w:rPr>
                <w:rFonts w:ascii="Book Antiqua" w:hAnsi="Book Antiqua"/>
                <w:bCs/>
              </w:rPr>
              <w:t xml:space="preserve"> y en estrecha relación con el proyecto, actividades que se </w:t>
            </w:r>
            <w:r w:rsidR="009A725B">
              <w:rPr>
                <w:rFonts w:ascii="Book Antiqua" w:hAnsi="Book Antiqua"/>
                <w:bCs/>
              </w:rPr>
              <w:t>ampliarán</w:t>
            </w:r>
            <w:r>
              <w:rPr>
                <w:rFonts w:ascii="Book Antiqua" w:hAnsi="Book Antiqua"/>
                <w:bCs/>
              </w:rPr>
              <w:t xml:space="preserve"> a partir del próximo año, </w:t>
            </w:r>
            <w:r w:rsidR="009A725B">
              <w:rPr>
                <w:rFonts w:ascii="Book Antiqua" w:hAnsi="Book Antiqua"/>
                <w:bCs/>
              </w:rPr>
              <w:t>debido a la aplicación del Modelo de Sostenibilidad que deberá asumir la</w:t>
            </w:r>
            <w:r>
              <w:rPr>
                <w:rFonts w:ascii="Book Antiqua" w:hAnsi="Book Antiqua"/>
                <w:bCs/>
              </w:rPr>
              <w:t xml:space="preserve"> plaza bajo estudio, tal y como se les menciona en el correo electrónico</w:t>
            </w:r>
            <w:r w:rsidR="009A725B">
              <w:rPr>
                <w:rFonts w:ascii="Book Antiqua" w:hAnsi="Book Antiqua"/>
                <w:bCs/>
              </w:rPr>
              <w:t xml:space="preserve"> arriba</w:t>
            </w:r>
            <w:r>
              <w:rPr>
                <w:rFonts w:ascii="Book Antiqua" w:hAnsi="Book Antiqua"/>
                <w:bCs/>
              </w:rPr>
              <w:t xml:space="preserve"> indicado:</w:t>
            </w:r>
          </w:p>
          <w:p w14:paraId="292CD47B" w14:textId="37E02CE7" w:rsidR="008E3795" w:rsidRDefault="008E3795" w:rsidP="006E3116">
            <w:pPr>
              <w:spacing w:line="240" w:lineRule="auto"/>
              <w:rPr>
                <w:rFonts w:ascii="Book Antiqua" w:hAnsi="Book Antiqua"/>
                <w:bCs/>
              </w:rPr>
            </w:pPr>
          </w:p>
          <w:p w14:paraId="537DF665" w14:textId="3675B620" w:rsidR="008E3795" w:rsidRDefault="008E3795" w:rsidP="006E3116">
            <w:pPr>
              <w:spacing w:line="240" w:lineRule="auto"/>
              <w:rPr>
                <w:i/>
                <w:iCs/>
              </w:rPr>
            </w:pPr>
            <w:r w:rsidRPr="008E3795">
              <w:rPr>
                <w:i/>
                <w:iCs/>
              </w:rPr>
              <w:t>“</w:t>
            </w:r>
            <w:r>
              <w:rPr>
                <w:i/>
                <w:iCs/>
              </w:rPr>
              <w:t>…</w:t>
            </w:r>
            <w:r w:rsidRPr="008E3795">
              <w:rPr>
                <w:i/>
                <w:iCs/>
              </w:rPr>
              <w:t>A partir de enero de 2022 se deberá aplicar el Modelo de Sostenibilidad del Ministerio Público, el cual se encuentra aprobado por el Consejo Superior según acuerdo de la sesión 09-2020 del 04 de febrero de 2020, artículo XXX (se adjunta acuerdo del Consejo), en la cual se conoció el oficio 25-PLA-MI-2020 relacionado con el Modelo de Tramitación del Ministerio Público, por lo cual, la Fiscalía General y demás participantes del Modelo de Sostenibilidad que se describe en dicho acuerdo, deberán realizar las coordinaciones necesarias para que dicho proceso sea puesto en práctica a partir de enero de 2022. La Dirección de Planificación brindará el apoyo que se requiera para su puesta en march</w:t>
            </w:r>
            <w:r>
              <w:rPr>
                <w:i/>
                <w:iCs/>
              </w:rPr>
              <w:t>a.”</w:t>
            </w:r>
          </w:p>
          <w:p w14:paraId="2366F99C" w14:textId="40828C38" w:rsidR="008E3795" w:rsidRDefault="008E3795" w:rsidP="006E3116">
            <w:pPr>
              <w:spacing w:line="240" w:lineRule="auto"/>
              <w:rPr>
                <w:i/>
                <w:iCs/>
              </w:rPr>
            </w:pPr>
          </w:p>
          <w:p w14:paraId="6B4A232C" w14:textId="1A25DA33" w:rsidR="008E3795" w:rsidRDefault="008E3795" w:rsidP="006E3116">
            <w:pPr>
              <w:spacing w:line="240" w:lineRule="auto"/>
              <w:rPr>
                <w:i/>
                <w:iCs/>
              </w:rPr>
            </w:pPr>
          </w:p>
          <w:p w14:paraId="30D0953F" w14:textId="77777777" w:rsidR="008E3795" w:rsidRDefault="008E3795" w:rsidP="006E3116">
            <w:pPr>
              <w:spacing w:line="240" w:lineRule="auto"/>
              <w:rPr>
                <w:bCs/>
              </w:rPr>
            </w:pPr>
          </w:p>
          <w:p w14:paraId="2E9FED2C" w14:textId="2262512B" w:rsidR="008E3795" w:rsidRDefault="008E3795" w:rsidP="006E3116">
            <w:pPr>
              <w:spacing w:line="240" w:lineRule="auto"/>
              <w:rPr>
                <w:rFonts w:ascii="Book Antiqua" w:hAnsi="Book Antiqua"/>
                <w:bCs/>
              </w:rPr>
            </w:pPr>
          </w:p>
        </w:tc>
      </w:tr>
    </w:tbl>
    <w:p w14:paraId="2A92B87B" w14:textId="06C6558E" w:rsidR="002658F2" w:rsidRDefault="002658F2" w:rsidP="00CE012A">
      <w:pPr>
        <w:spacing w:line="240" w:lineRule="auto"/>
        <w:rPr>
          <w:rFonts w:ascii="Book Antiqua" w:hAnsi="Book Antiqua"/>
          <w:bCs/>
        </w:rPr>
      </w:pPr>
    </w:p>
    <w:p w14:paraId="57CAE48A" w14:textId="105D21AA" w:rsidR="002658F2" w:rsidRDefault="002658F2" w:rsidP="00CE012A">
      <w:pPr>
        <w:spacing w:line="240" w:lineRule="auto"/>
        <w:rPr>
          <w:rFonts w:ascii="Book Antiqua" w:hAnsi="Book Antiqua"/>
          <w:bCs/>
        </w:rPr>
      </w:pPr>
    </w:p>
    <w:p w14:paraId="0D89DEA8" w14:textId="63023E70" w:rsidR="00D02E3D" w:rsidRPr="00E50ADC" w:rsidRDefault="00D02E3D" w:rsidP="00CE012A">
      <w:pPr>
        <w:pStyle w:val="Ttulo2"/>
        <w:spacing w:line="240" w:lineRule="auto"/>
        <w:rPr>
          <w:rFonts w:ascii="Book Antiqua" w:hAnsi="Book Antiqua" w:cs="Arial"/>
        </w:rPr>
      </w:pPr>
      <w:bookmarkStart w:id="11" w:name="_Hlk53489706"/>
      <w:bookmarkStart w:id="12" w:name="_Hlk530519279"/>
      <w:bookmarkStart w:id="13" w:name="_Hlk500920825"/>
      <w:r w:rsidRPr="00E50ADC">
        <w:rPr>
          <w:rFonts w:ascii="Book Antiqua" w:hAnsi="Book Antiqua" w:cs="Arial"/>
        </w:rPr>
        <w:lastRenderedPageBreak/>
        <w:t xml:space="preserve">IV. Elementos </w:t>
      </w:r>
      <w:r w:rsidR="001B4D3C" w:rsidRPr="00E50ADC">
        <w:rPr>
          <w:rFonts w:ascii="Book Antiqua" w:hAnsi="Book Antiqua" w:cs="Arial"/>
        </w:rPr>
        <w:t>Resolutivos</w:t>
      </w:r>
    </w:p>
    <w:bookmarkEnd w:id="11"/>
    <w:bookmarkEnd w:id="12"/>
    <w:p w14:paraId="60FCC3DE" w14:textId="078F4E16" w:rsidR="00D02E3D" w:rsidRPr="00E50ADC" w:rsidRDefault="00D02E3D" w:rsidP="00CE012A">
      <w:pPr>
        <w:autoSpaceDE w:val="0"/>
        <w:autoSpaceDN w:val="0"/>
        <w:adjustRightInd w:val="0"/>
        <w:spacing w:line="240" w:lineRule="auto"/>
        <w:rPr>
          <w:rFonts w:ascii="Book Antiqua" w:hAnsi="Book Antiqua" w:cs="Arial"/>
          <w:b/>
          <w:bCs/>
          <w:lang w:val="es-CR" w:eastAsia="es-CR"/>
        </w:rPr>
      </w:pPr>
    </w:p>
    <w:p w14:paraId="7EE9C26E" w14:textId="68224A9E" w:rsidR="00034572" w:rsidRPr="00E50ADC" w:rsidRDefault="00731C92" w:rsidP="00CE012A">
      <w:pPr>
        <w:autoSpaceDE w:val="0"/>
        <w:autoSpaceDN w:val="0"/>
        <w:adjustRightInd w:val="0"/>
        <w:spacing w:line="240" w:lineRule="auto"/>
        <w:rPr>
          <w:rFonts w:ascii="Book Antiqua" w:hAnsi="Book Antiqua"/>
        </w:rPr>
      </w:pPr>
      <w:r w:rsidRPr="00E50ADC">
        <w:rPr>
          <w:rFonts w:ascii="Book Antiqua" w:hAnsi="Book Antiqua" w:cs="Arial"/>
          <w:b/>
          <w:bCs/>
          <w:lang w:val="es-CR" w:eastAsia="es-CR"/>
        </w:rPr>
        <w:t xml:space="preserve">4.1.- </w:t>
      </w:r>
      <w:r w:rsidR="00054244" w:rsidRPr="00E50ADC">
        <w:rPr>
          <w:rFonts w:ascii="Book Antiqua" w:hAnsi="Book Antiqua"/>
          <w:bCs/>
        </w:rPr>
        <w:t xml:space="preserve">Se </w:t>
      </w:r>
      <w:r w:rsidR="002B2881" w:rsidRPr="00E50ADC">
        <w:rPr>
          <w:rFonts w:ascii="Book Antiqua" w:hAnsi="Book Antiqua"/>
          <w:bCs/>
        </w:rPr>
        <w:t xml:space="preserve">recopilaron los informes que dieron origen a la plaza </w:t>
      </w:r>
      <w:r w:rsidR="00457035" w:rsidRPr="00E50ADC">
        <w:rPr>
          <w:rFonts w:ascii="Book Antiqua" w:hAnsi="Book Antiqua"/>
          <w:bCs/>
        </w:rPr>
        <w:t xml:space="preserve">desde el 2011 y </w:t>
      </w:r>
      <w:r w:rsidR="00057A56" w:rsidRPr="00E50ADC">
        <w:rPr>
          <w:rFonts w:ascii="Book Antiqua" w:hAnsi="Book Antiqua"/>
          <w:bCs/>
        </w:rPr>
        <w:t>hasta el presente.</w:t>
      </w:r>
    </w:p>
    <w:p w14:paraId="70B18397" w14:textId="77777777" w:rsidR="00057A56" w:rsidRPr="00E50ADC" w:rsidRDefault="00057A56" w:rsidP="00CE012A">
      <w:pPr>
        <w:autoSpaceDE w:val="0"/>
        <w:autoSpaceDN w:val="0"/>
        <w:adjustRightInd w:val="0"/>
        <w:spacing w:line="240" w:lineRule="auto"/>
        <w:rPr>
          <w:rFonts w:ascii="Book Antiqua" w:hAnsi="Book Antiqua" w:cs="Arial"/>
          <w:lang w:val="es-CR" w:eastAsia="es-CR"/>
        </w:rPr>
      </w:pPr>
    </w:p>
    <w:p w14:paraId="04CA028C" w14:textId="551E49BB" w:rsidR="00057A56" w:rsidRPr="00E50ADC" w:rsidRDefault="00057A56"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4.2.-</w:t>
      </w:r>
      <w:r w:rsidR="002C522D" w:rsidRPr="00E50ADC">
        <w:rPr>
          <w:rFonts w:ascii="Book Antiqua" w:hAnsi="Book Antiqua" w:cs="Arial"/>
          <w:b/>
          <w:bCs/>
          <w:lang w:val="es-CR" w:eastAsia="es-CR"/>
        </w:rPr>
        <w:t xml:space="preserve"> </w:t>
      </w:r>
      <w:r w:rsidR="00E91667" w:rsidRPr="00E50ADC">
        <w:rPr>
          <w:rFonts w:ascii="Book Antiqua" w:hAnsi="Book Antiqua"/>
          <w:bCs/>
        </w:rPr>
        <w:t xml:space="preserve">Se procedió con el análisis de las labores que </w:t>
      </w:r>
      <w:r w:rsidR="00BD68A5" w:rsidRPr="00E50ADC">
        <w:rPr>
          <w:rFonts w:ascii="Book Antiqua" w:hAnsi="Book Antiqua"/>
          <w:bCs/>
        </w:rPr>
        <w:t>desempeña la plaza otorgada (</w:t>
      </w:r>
      <w:r w:rsidR="00482417" w:rsidRPr="00E50ADC">
        <w:rPr>
          <w:rFonts w:ascii="Book Antiqua" w:hAnsi="Book Antiqua"/>
          <w:bCs/>
        </w:rPr>
        <w:t xml:space="preserve">actualmente número de plaza </w:t>
      </w:r>
      <w:r w:rsidR="00BE746D">
        <w:rPr>
          <w:rFonts w:ascii="Book Antiqua" w:hAnsi="Book Antiqua"/>
          <w:bCs/>
        </w:rPr>
        <w:t>382122</w:t>
      </w:r>
      <w:r w:rsidR="00BD68A5" w:rsidRPr="00E50ADC">
        <w:rPr>
          <w:rFonts w:ascii="Book Antiqua" w:hAnsi="Book Antiqua"/>
          <w:bCs/>
        </w:rPr>
        <w:t xml:space="preserve">) </w:t>
      </w:r>
      <w:r w:rsidR="00D21FA4" w:rsidRPr="00E50ADC">
        <w:rPr>
          <w:rFonts w:ascii="Book Antiqua" w:hAnsi="Book Antiqua"/>
          <w:bCs/>
        </w:rPr>
        <w:t>desde los proyectos que tiene asignados</w:t>
      </w:r>
      <w:r w:rsidR="00323799" w:rsidRPr="00E50ADC">
        <w:rPr>
          <w:rFonts w:ascii="Book Antiqua" w:hAnsi="Book Antiqua"/>
          <w:bCs/>
        </w:rPr>
        <w:t>:</w:t>
      </w:r>
      <w:r w:rsidR="00D21FA4" w:rsidRPr="00E50ADC">
        <w:rPr>
          <w:rFonts w:ascii="Book Antiqua" w:hAnsi="Book Antiqua"/>
          <w:bCs/>
        </w:rPr>
        <w:t xml:space="preserve"> Proyecto de la Mejora Integral del Proceso </w:t>
      </w:r>
      <w:r w:rsidR="006B1BB4" w:rsidRPr="00E50ADC">
        <w:rPr>
          <w:rFonts w:ascii="Book Antiqua" w:hAnsi="Book Antiqua"/>
          <w:bCs/>
        </w:rPr>
        <w:t>Penal, Plan</w:t>
      </w:r>
      <w:r w:rsidR="00AD621A" w:rsidRPr="00E50ADC">
        <w:rPr>
          <w:rFonts w:ascii="Book Antiqua" w:hAnsi="Book Antiqua"/>
          <w:bCs/>
        </w:rPr>
        <w:t xml:space="preserve"> de Descongestionamiento, Resolución de Rezago y Archivos Fiscales en el Ministerio Público y el Modelo de</w:t>
      </w:r>
      <w:r w:rsidR="006B1BB4" w:rsidRPr="00E50ADC">
        <w:rPr>
          <w:rFonts w:ascii="Book Antiqua" w:hAnsi="Book Antiqua"/>
          <w:bCs/>
        </w:rPr>
        <w:t xml:space="preserve"> Sostenibilidad</w:t>
      </w:r>
      <w:r w:rsidR="00244372">
        <w:rPr>
          <w:rFonts w:ascii="Book Antiqua" w:hAnsi="Book Antiqua"/>
          <w:bCs/>
        </w:rPr>
        <w:t>.</w:t>
      </w:r>
    </w:p>
    <w:p w14:paraId="7B34CDDC" w14:textId="77777777" w:rsidR="00745452" w:rsidRPr="00E50ADC" w:rsidRDefault="00745452" w:rsidP="00CE012A">
      <w:pPr>
        <w:autoSpaceDE w:val="0"/>
        <w:autoSpaceDN w:val="0"/>
        <w:adjustRightInd w:val="0"/>
        <w:spacing w:line="240" w:lineRule="auto"/>
        <w:rPr>
          <w:rFonts w:ascii="Book Antiqua" w:hAnsi="Book Antiqua" w:cs="Arial"/>
          <w:b/>
          <w:bCs/>
          <w:lang w:val="es-CR" w:eastAsia="es-CR"/>
        </w:rPr>
      </w:pPr>
    </w:p>
    <w:p w14:paraId="5A2F526A" w14:textId="196B93D1" w:rsidR="009B493F" w:rsidRPr="00E50ADC" w:rsidRDefault="009B493F" w:rsidP="00CE012A">
      <w:pPr>
        <w:autoSpaceDE w:val="0"/>
        <w:autoSpaceDN w:val="0"/>
        <w:adjustRightInd w:val="0"/>
        <w:spacing w:line="240" w:lineRule="auto"/>
        <w:rPr>
          <w:rFonts w:ascii="Book Antiqua" w:hAnsi="Book Antiqua" w:cs="Arial"/>
          <w:lang w:val="es-CR" w:eastAsia="es-CR"/>
        </w:rPr>
      </w:pPr>
      <w:r w:rsidRPr="00E50ADC">
        <w:rPr>
          <w:rFonts w:ascii="Book Antiqua" w:hAnsi="Book Antiqua" w:cs="Arial"/>
          <w:b/>
          <w:bCs/>
          <w:lang w:val="es-CR" w:eastAsia="es-CR"/>
        </w:rPr>
        <w:t>4.3.-</w:t>
      </w:r>
      <w:r w:rsidR="00745452" w:rsidRPr="00E50ADC">
        <w:rPr>
          <w:rFonts w:ascii="Book Antiqua" w:hAnsi="Book Antiqua" w:cs="Arial"/>
          <w:b/>
          <w:bCs/>
          <w:lang w:val="es-CR" w:eastAsia="es-CR"/>
        </w:rPr>
        <w:t xml:space="preserve"> </w:t>
      </w:r>
      <w:r w:rsidR="00AA7A66" w:rsidRPr="00E50ADC">
        <w:rPr>
          <w:rFonts w:ascii="Book Antiqua" w:hAnsi="Book Antiqua"/>
          <w:bCs/>
        </w:rPr>
        <w:t xml:space="preserve">Las labores </w:t>
      </w:r>
      <w:r w:rsidR="00AA7A66" w:rsidRPr="004D164B">
        <w:rPr>
          <w:rFonts w:ascii="Book Antiqua" w:hAnsi="Book Antiqua"/>
          <w:bCs/>
        </w:rPr>
        <w:t>asociadas al Modelo de Sostenibilidad todavía no han iniciado</w:t>
      </w:r>
      <w:r w:rsidR="00AA7A66" w:rsidRPr="00E50ADC">
        <w:rPr>
          <w:rFonts w:ascii="Book Antiqua" w:hAnsi="Book Antiqua"/>
          <w:bCs/>
        </w:rPr>
        <w:t xml:space="preserve">, no </w:t>
      </w:r>
      <w:r w:rsidR="00C569EA" w:rsidRPr="00E50ADC">
        <w:rPr>
          <w:rFonts w:ascii="Book Antiqua" w:hAnsi="Book Antiqua"/>
          <w:bCs/>
        </w:rPr>
        <w:t>obstante,</w:t>
      </w:r>
      <w:r w:rsidR="00AA7A66" w:rsidRPr="00E50ADC">
        <w:rPr>
          <w:rFonts w:ascii="Book Antiqua" w:hAnsi="Book Antiqua"/>
          <w:bCs/>
        </w:rPr>
        <w:t xml:space="preserve"> </w:t>
      </w:r>
      <w:r w:rsidR="0008761D" w:rsidRPr="00E50ADC">
        <w:rPr>
          <w:rFonts w:ascii="Book Antiqua" w:hAnsi="Book Antiqua"/>
          <w:bCs/>
        </w:rPr>
        <w:t>mediante el informe 25-PLA-MI-2020 se establecen las funciones que deberá ejecutar la plaza bajo análisis en conjunto con la UMGEF y la UCS.</w:t>
      </w:r>
    </w:p>
    <w:p w14:paraId="5D48F859" w14:textId="77777777" w:rsidR="0008761D" w:rsidRPr="00E50ADC" w:rsidRDefault="0008761D" w:rsidP="00CE012A">
      <w:pPr>
        <w:autoSpaceDE w:val="0"/>
        <w:autoSpaceDN w:val="0"/>
        <w:adjustRightInd w:val="0"/>
        <w:spacing w:line="240" w:lineRule="auto"/>
        <w:rPr>
          <w:rFonts w:ascii="Book Antiqua" w:hAnsi="Book Antiqua" w:cs="Arial"/>
          <w:lang w:val="es-CR" w:eastAsia="es-CR"/>
        </w:rPr>
      </w:pPr>
    </w:p>
    <w:p w14:paraId="0074DF7B" w14:textId="05FF7064" w:rsidR="0008761D" w:rsidRPr="00E50ADC" w:rsidRDefault="0008761D"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 xml:space="preserve">4.4.- </w:t>
      </w:r>
      <w:r w:rsidR="00952C4F" w:rsidRPr="00E50ADC">
        <w:rPr>
          <w:rFonts w:ascii="Book Antiqua" w:hAnsi="Book Antiqua"/>
          <w:bCs/>
        </w:rPr>
        <w:t xml:space="preserve">Se analizó la distribución de tiempo que la plaza dedica a sus labores, de lo cual se evidenció que el 72% </w:t>
      </w:r>
      <w:r w:rsidR="008716A8" w:rsidRPr="00E50ADC">
        <w:rPr>
          <w:rFonts w:ascii="Book Antiqua" w:hAnsi="Book Antiqua"/>
          <w:bCs/>
        </w:rPr>
        <w:t>está</w:t>
      </w:r>
      <w:r w:rsidR="00C82180" w:rsidRPr="00E50ADC">
        <w:rPr>
          <w:rFonts w:ascii="Book Antiqua" w:hAnsi="Book Antiqua"/>
          <w:bCs/>
        </w:rPr>
        <w:t xml:space="preserve"> destinado a la atención del Proyecto de Descongestionamiento</w:t>
      </w:r>
      <w:r w:rsidR="002345BD" w:rsidRPr="00E50ADC">
        <w:rPr>
          <w:rFonts w:ascii="Book Antiqua" w:hAnsi="Book Antiqua"/>
          <w:bCs/>
        </w:rPr>
        <w:t>,</w:t>
      </w:r>
      <w:r w:rsidR="00C82180" w:rsidRPr="00E50ADC">
        <w:rPr>
          <w:rFonts w:ascii="Book Antiqua" w:hAnsi="Book Antiqua"/>
          <w:bCs/>
        </w:rPr>
        <w:t xml:space="preserve"> Resolución de Rezago y Archivos Fiscales en el Ministerio Público</w:t>
      </w:r>
      <w:r w:rsidR="00FE2AA5" w:rsidRPr="00E50ADC">
        <w:rPr>
          <w:rFonts w:ascii="Book Antiqua" w:hAnsi="Book Antiqua"/>
          <w:bCs/>
        </w:rPr>
        <w:t>.</w:t>
      </w:r>
      <w:r w:rsidR="00F21B74" w:rsidRPr="00E50ADC">
        <w:rPr>
          <w:rFonts w:ascii="Book Antiqua" w:hAnsi="Book Antiqua"/>
          <w:bCs/>
        </w:rPr>
        <w:t xml:space="preserve"> El porcentaje restante se distribuye entre el Proyecto de Mejora Integral del Proceso Penal (14%), Plan de Descongestionamiento de Juicios del Modelo Penal (12%) y otras actividades (2%).</w:t>
      </w:r>
    </w:p>
    <w:p w14:paraId="48F74C95" w14:textId="77777777" w:rsidR="00EB0D45" w:rsidRPr="00E50ADC" w:rsidRDefault="00EB0D45" w:rsidP="00CE012A">
      <w:pPr>
        <w:autoSpaceDE w:val="0"/>
        <w:autoSpaceDN w:val="0"/>
        <w:adjustRightInd w:val="0"/>
        <w:spacing w:line="240" w:lineRule="auto"/>
        <w:rPr>
          <w:rFonts w:ascii="Book Antiqua" w:hAnsi="Book Antiqua"/>
          <w:bCs/>
        </w:rPr>
      </w:pPr>
    </w:p>
    <w:p w14:paraId="501F88F9" w14:textId="10D277B4" w:rsidR="00C82180" w:rsidRPr="00E50ADC" w:rsidRDefault="00C82180" w:rsidP="00CE012A">
      <w:pPr>
        <w:autoSpaceDE w:val="0"/>
        <w:autoSpaceDN w:val="0"/>
        <w:adjustRightInd w:val="0"/>
        <w:spacing w:line="240" w:lineRule="auto"/>
        <w:rPr>
          <w:rFonts w:ascii="Book Antiqua" w:hAnsi="Book Antiqua" w:cs="Arial"/>
          <w:lang w:val="es-CR" w:eastAsia="es-CR"/>
        </w:rPr>
      </w:pPr>
      <w:r w:rsidRPr="00E50ADC">
        <w:rPr>
          <w:rFonts w:ascii="Book Antiqua" w:hAnsi="Book Antiqua" w:cs="Arial"/>
          <w:b/>
          <w:bCs/>
          <w:lang w:val="es-CR" w:eastAsia="es-CR"/>
        </w:rPr>
        <w:t>4.</w:t>
      </w:r>
      <w:r w:rsidR="00FE2AA5" w:rsidRPr="00E50ADC">
        <w:rPr>
          <w:rFonts w:ascii="Book Antiqua" w:hAnsi="Book Antiqua" w:cs="Arial"/>
          <w:b/>
          <w:bCs/>
          <w:lang w:val="es-CR" w:eastAsia="es-CR"/>
        </w:rPr>
        <w:t>5.-</w:t>
      </w:r>
      <w:r w:rsidR="00FE2AA5" w:rsidRPr="00E50ADC">
        <w:rPr>
          <w:rFonts w:ascii="Book Antiqua" w:hAnsi="Book Antiqua" w:cs="Arial"/>
          <w:lang w:val="es-CR" w:eastAsia="es-CR"/>
        </w:rPr>
        <w:t xml:space="preserve"> </w:t>
      </w:r>
      <w:r w:rsidR="002345BD" w:rsidRPr="00E50ADC">
        <w:rPr>
          <w:rFonts w:ascii="Book Antiqua" w:hAnsi="Book Antiqua"/>
          <w:bCs/>
        </w:rPr>
        <w:t xml:space="preserve">Se logró evidenciar que </w:t>
      </w:r>
      <w:r w:rsidR="00EB0D45" w:rsidRPr="00E50ADC">
        <w:rPr>
          <w:rFonts w:ascii="Book Antiqua" w:hAnsi="Book Antiqua"/>
          <w:bCs/>
        </w:rPr>
        <w:t>la actividad que amerita más atención en el Proyecto de Descongestionamiento e</w:t>
      </w:r>
      <w:r w:rsidR="0034451D" w:rsidRPr="00E50ADC">
        <w:rPr>
          <w:rFonts w:ascii="Book Antiqua" w:hAnsi="Book Antiqua"/>
          <w:bCs/>
        </w:rPr>
        <w:t>s</w:t>
      </w:r>
      <w:r w:rsidR="00EB0D45" w:rsidRPr="00E50ADC">
        <w:rPr>
          <w:rFonts w:ascii="Book Antiqua" w:hAnsi="Book Antiqua"/>
          <w:bCs/>
        </w:rPr>
        <w:t xml:space="preserve"> la resolución de expedientes con un 37,32% de la totalidad del tiempo de dedicación de dicho Proyecto (72%)</w:t>
      </w:r>
      <w:r w:rsidR="005F39EC" w:rsidRPr="00E50ADC">
        <w:rPr>
          <w:rFonts w:ascii="Book Antiqua" w:hAnsi="Book Antiqua"/>
          <w:bCs/>
        </w:rPr>
        <w:t>.</w:t>
      </w:r>
    </w:p>
    <w:p w14:paraId="079EC697" w14:textId="77777777" w:rsidR="00EB0D45" w:rsidRPr="00E50ADC" w:rsidRDefault="00EB0D45" w:rsidP="00CE012A">
      <w:pPr>
        <w:autoSpaceDE w:val="0"/>
        <w:autoSpaceDN w:val="0"/>
        <w:adjustRightInd w:val="0"/>
        <w:spacing w:line="240" w:lineRule="auto"/>
        <w:rPr>
          <w:rFonts w:ascii="Book Antiqua" w:hAnsi="Book Antiqua" w:cs="Arial"/>
          <w:lang w:val="es-CR" w:eastAsia="es-CR"/>
        </w:rPr>
      </w:pPr>
    </w:p>
    <w:p w14:paraId="24AE7800" w14:textId="6E922F35" w:rsidR="00EB0D45" w:rsidRPr="00E50ADC" w:rsidRDefault="00EB0D45"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4.6.-</w:t>
      </w:r>
      <w:r w:rsidR="0034451D" w:rsidRPr="00E50ADC">
        <w:rPr>
          <w:rFonts w:ascii="Book Antiqua" w:hAnsi="Book Antiqua" w:cs="Arial"/>
          <w:b/>
          <w:bCs/>
          <w:lang w:val="es-CR" w:eastAsia="es-CR"/>
        </w:rPr>
        <w:t xml:space="preserve"> </w:t>
      </w:r>
      <w:r w:rsidR="00062EF4" w:rsidRPr="00E50ADC">
        <w:rPr>
          <w:rFonts w:ascii="Book Antiqua" w:hAnsi="Book Antiqua"/>
          <w:bCs/>
        </w:rPr>
        <w:t xml:space="preserve">Depurado el instrumento de recopilación de </w:t>
      </w:r>
      <w:r w:rsidR="00D01450" w:rsidRPr="00E50ADC">
        <w:rPr>
          <w:rFonts w:ascii="Book Antiqua" w:hAnsi="Book Antiqua"/>
          <w:bCs/>
        </w:rPr>
        <w:t>datos</w:t>
      </w:r>
      <w:r w:rsidR="00CF38DF" w:rsidRPr="00E50ADC">
        <w:rPr>
          <w:rFonts w:ascii="Book Antiqua" w:hAnsi="Book Antiqua"/>
          <w:bCs/>
        </w:rPr>
        <w:t>,</w:t>
      </w:r>
      <w:r w:rsidR="00D01450" w:rsidRPr="00E50ADC">
        <w:rPr>
          <w:rFonts w:ascii="Book Antiqua" w:hAnsi="Book Antiqua"/>
          <w:bCs/>
        </w:rPr>
        <w:t xml:space="preserve"> respecto a las actividades que ejecuta la plaza bajo análisis, </w:t>
      </w:r>
      <w:r w:rsidR="00CF38DF" w:rsidRPr="00E50ADC">
        <w:rPr>
          <w:rFonts w:ascii="Book Antiqua" w:hAnsi="Book Antiqua"/>
          <w:bCs/>
        </w:rPr>
        <w:t>se obtuvo como resultado que el recurso trabaja en promedio cerca de 13 horas diarias.</w:t>
      </w:r>
    </w:p>
    <w:p w14:paraId="722012FC" w14:textId="77777777" w:rsidR="007A5F87" w:rsidRPr="00E50ADC" w:rsidRDefault="007A5F87" w:rsidP="00CE012A">
      <w:pPr>
        <w:autoSpaceDE w:val="0"/>
        <w:autoSpaceDN w:val="0"/>
        <w:adjustRightInd w:val="0"/>
        <w:spacing w:line="240" w:lineRule="auto"/>
        <w:rPr>
          <w:rFonts w:ascii="Book Antiqua" w:hAnsi="Book Antiqua"/>
          <w:bCs/>
        </w:rPr>
      </w:pPr>
    </w:p>
    <w:p w14:paraId="38D9F4F8" w14:textId="684EC821" w:rsidR="007A5F87" w:rsidRPr="00E50ADC" w:rsidRDefault="00297EE6"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4.</w:t>
      </w:r>
      <w:r w:rsidR="009740AA" w:rsidRPr="00E50ADC">
        <w:rPr>
          <w:rFonts w:ascii="Book Antiqua" w:hAnsi="Book Antiqua" w:cs="Arial"/>
          <w:b/>
          <w:bCs/>
          <w:lang w:val="es-CR" w:eastAsia="es-CR"/>
        </w:rPr>
        <w:t>7</w:t>
      </w:r>
      <w:r w:rsidRPr="00E50ADC">
        <w:rPr>
          <w:rFonts w:ascii="Book Antiqua" w:hAnsi="Book Antiqua" w:cs="Arial"/>
          <w:b/>
          <w:bCs/>
          <w:lang w:val="es-CR" w:eastAsia="es-CR"/>
        </w:rPr>
        <w:t>.-</w:t>
      </w:r>
      <w:r w:rsidRPr="00E50ADC">
        <w:rPr>
          <w:rFonts w:ascii="Book Antiqua" w:hAnsi="Book Antiqua" w:cs="Arial"/>
          <w:lang w:val="es-CR" w:eastAsia="es-CR"/>
        </w:rPr>
        <w:t xml:space="preserve"> </w:t>
      </w:r>
      <w:r w:rsidR="003F7F80" w:rsidRPr="00E50ADC">
        <w:rPr>
          <w:rFonts w:ascii="Book Antiqua" w:hAnsi="Book Antiqua"/>
          <w:bCs/>
        </w:rPr>
        <w:t xml:space="preserve">Actualmente la plaza </w:t>
      </w:r>
      <w:r w:rsidR="00522348" w:rsidRPr="00E50ADC">
        <w:rPr>
          <w:rFonts w:ascii="Book Antiqua" w:hAnsi="Book Antiqua"/>
          <w:bCs/>
        </w:rPr>
        <w:t xml:space="preserve">de Fiscala o Fiscal </w:t>
      </w:r>
      <w:r w:rsidR="003F7F80" w:rsidRPr="00E50ADC">
        <w:rPr>
          <w:rFonts w:ascii="Book Antiqua" w:hAnsi="Book Antiqua"/>
          <w:bCs/>
        </w:rPr>
        <w:t>otorgada</w:t>
      </w:r>
      <w:r w:rsidR="00C8650F" w:rsidRPr="00E50ADC">
        <w:rPr>
          <w:rFonts w:ascii="Book Antiqua" w:hAnsi="Book Antiqua"/>
          <w:bCs/>
        </w:rPr>
        <w:t>,</w:t>
      </w:r>
      <w:r w:rsidR="00602C1A">
        <w:rPr>
          <w:rFonts w:ascii="Book Antiqua" w:hAnsi="Book Antiqua"/>
          <w:bCs/>
        </w:rPr>
        <w:t xml:space="preserve"> </w:t>
      </w:r>
      <w:r w:rsidR="003F7F80" w:rsidRPr="00602C1A">
        <w:rPr>
          <w:rFonts w:ascii="Book Antiqua" w:hAnsi="Book Antiqua"/>
          <w:bCs/>
        </w:rPr>
        <w:t xml:space="preserve">número </w:t>
      </w:r>
      <w:r w:rsidR="00BE746D" w:rsidRPr="00602C1A">
        <w:rPr>
          <w:rFonts w:ascii="Book Antiqua" w:hAnsi="Book Antiqua"/>
          <w:bCs/>
        </w:rPr>
        <w:t>382122</w:t>
      </w:r>
      <w:r w:rsidR="00522348" w:rsidRPr="00602C1A">
        <w:rPr>
          <w:rFonts w:ascii="Book Antiqua" w:hAnsi="Book Antiqua"/>
          <w:bCs/>
        </w:rPr>
        <w:t xml:space="preserve"> se encuentra adscrita a la Fiscalía General</w:t>
      </w:r>
      <w:r w:rsidR="0009744E" w:rsidRPr="00602C1A">
        <w:rPr>
          <w:rFonts w:ascii="Book Antiqua" w:hAnsi="Book Antiqua"/>
          <w:bCs/>
        </w:rPr>
        <w:t>, y cuenta con el apoyo de un equipo de</w:t>
      </w:r>
      <w:r w:rsidR="0009744E" w:rsidRPr="00E50ADC">
        <w:rPr>
          <w:rFonts w:ascii="Book Antiqua" w:hAnsi="Book Antiqua"/>
          <w:bCs/>
        </w:rPr>
        <w:t xml:space="preserve"> trabajo (</w:t>
      </w:r>
      <w:r w:rsidR="00A762B3" w:rsidRPr="00E50ADC">
        <w:rPr>
          <w:rFonts w:ascii="Book Antiqua" w:hAnsi="Book Antiqua"/>
          <w:bCs/>
        </w:rPr>
        <w:t xml:space="preserve">1 Fiscala </w:t>
      </w:r>
      <w:r w:rsidR="00C8650F" w:rsidRPr="00E50ADC">
        <w:rPr>
          <w:rFonts w:ascii="Book Antiqua" w:hAnsi="Book Antiqua"/>
          <w:bCs/>
        </w:rPr>
        <w:t>o</w:t>
      </w:r>
      <w:r w:rsidR="00A762B3" w:rsidRPr="00E50ADC">
        <w:rPr>
          <w:rFonts w:ascii="Book Antiqua" w:hAnsi="Book Antiqua"/>
          <w:bCs/>
        </w:rPr>
        <w:t xml:space="preserve"> </w:t>
      </w:r>
      <w:r w:rsidR="00C8650F" w:rsidRPr="00E50ADC">
        <w:rPr>
          <w:rFonts w:ascii="Book Antiqua" w:hAnsi="Book Antiqua"/>
          <w:bCs/>
        </w:rPr>
        <w:t>Fiscal Auxiliar</w:t>
      </w:r>
      <w:r w:rsidR="00A762B3" w:rsidRPr="00E50ADC">
        <w:rPr>
          <w:rFonts w:ascii="Book Antiqua" w:hAnsi="Book Antiqua"/>
          <w:bCs/>
        </w:rPr>
        <w:t xml:space="preserve"> y 1 Técnica o Técnico Judicial 2 de tiempo completo y 3 Fiscal</w:t>
      </w:r>
      <w:r w:rsidR="00EB13D2" w:rsidRPr="00E50ADC">
        <w:rPr>
          <w:rFonts w:ascii="Book Antiqua" w:hAnsi="Book Antiqua"/>
          <w:bCs/>
        </w:rPr>
        <w:t xml:space="preserve">as o Fiscales Auxiliares </w:t>
      </w:r>
      <w:r w:rsidR="00B423A2" w:rsidRPr="00E50ADC">
        <w:rPr>
          <w:rFonts w:ascii="Book Antiqua" w:hAnsi="Book Antiqua"/>
          <w:bCs/>
        </w:rPr>
        <w:t xml:space="preserve">dos días por semana) </w:t>
      </w:r>
      <w:r w:rsidR="006822C9" w:rsidRPr="00E50ADC">
        <w:rPr>
          <w:rFonts w:ascii="Book Antiqua" w:hAnsi="Book Antiqua"/>
          <w:bCs/>
        </w:rPr>
        <w:t xml:space="preserve">solo </w:t>
      </w:r>
      <w:r w:rsidR="00B423A2" w:rsidRPr="00E50ADC">
        <w:rPr>
          <w:rFonts w:ascii="Book Antiqua" w:hAnsi="Book Antiqua"/>
          <w:bCs/>
        </w:rPr>
        <w:t>para la atención del</w:t>
      </w:r>
      <w:r w:rsidR="00B423A2" w:rsidRPr="00E50ADC">
        <w:rPr>
          <w:rFonts w:ascii="Book Antiqua" w:hAnsi="Book Antiqua" w:cs="Arial"/>
          <w:lang w:val="es-CR" w:eastAsia="es-CR"/>
        </w:rPr>
        <w:t xml:space="preserve"> </w:t>
      </w:r>
      <w:r w:rsidR="00B423A2" w:rsidRPr="00E50ADC">
        <w:rPr>
          <w:rFonts w:ascii="Book Antiqua" w:hAnsi="Book Antiqua"/>
          <w:bCs/>
        </w:rPr>
        <w:t>Proyecto de Descongestionamiento, Resolución de Rezago y Archivos Fiscales en el Ministerio Público</w:t>
      </w:r>
      <w:r w:rsidR="00C8650F" w:rsidRPr="00E50ADC">
        <w:rPr>
          <w:rFonts w:ascii="Book Antiqua" w:hAnsi="Book Antiqua"/>
          <w:bCs/>
        </w:rPr>
        <w:t>.</w:t>
      </w:r>
      <w:r w:rsidR="00A827E1" w:rsidRPr="00E50ADC">
        <w:rPr>
          <w:rFonts w:ascii="Book Antiqua" w:hAnsi="Book Antiqua"/>
          <w:bCs/>
        </w:rPr>
        <w:t xml:space="preserve"> </w:t>
      </w:r>
      <w:r w:rsidR="006822C9" w:rsidRPr="00E50ADC">
        <w:rPr>
          <w:rFonts w:ascii="Book Antiqua" w:hAnsi="Book Antiqua"/>
          <w:bCs/>
        </w:rPr>
        <w:t>Los demás proyectos a cargo, entre estos el del Modelo Penal</w:t>
      </w:r>
      <w:r w:rsidR="00874BC6">
        <w:rPr>
          <w:rFonts w:ascii="Book Antiqua" w:hAnsi="Book Antiqua"/>
          <w:bCs/>
        </w:rPr>
        <w:t>,</w:t>
      </w:r>
      <w:r w:rsidR="006822C9" w:rsidRPr="00E50ADC">
        <w:rPr>
          <w:rFonts w:ascii="Book Antiqua" w:hAnsi="Book Antiqua"/>
          <w:bCs/>
        </w:rPr>
        <w:t xml:space="preserve"> lo atiende </w:t>
      </w:r>
      <w:r w:rsidR="00846D9C" w:rsidRPr="00E50ADC">
        <w:rPr>
          <w:rFonts w:ascii="Book Antiqua" w:hAnsi="Book Antiqua"/>
          <w:bCs/>
        </w:rPr>
        <w:t>de forma individual.</w:t>
      </w:r>
    </w:p>
    <w:p w14:paraId="47B1EFC9" w14:textId="77777777" w:rsidR="00A44133" w:rsidRPr="00E50ADC" w:rsidRDefault="00A44133" w:rsidP="00CE012A">
      <w:pPr>
        <w:autoSpaceDE w:val="0"/>
        <w:autoSpaceDN w:val="0"/>
        <w:adjustRightInd w:val="0"/>
        <w:spacing w:line="240" w:lineRule="auto"/>
        <w:rPr>
          <w:rFonts w:ascii="Book Antiqua" w:hAnsi="Book Antiqua"/>
          <w:bCs/>
        </w:rPr>
      </w:pPr>
    </w:p>
    <w:p w14:paraId="5656AAD9" w14:textId="5A598169" w:rsidR="00A44133" w:rsidRPr="00E50ADC" w:rsidRDefault="00A44133" w:rsidP="00CE012A">
      <w:pPr>
        <w:autoSpaceDE w:val="0"/>
        <w:autoSpaceDN w:val="0"/>
        <w:adjustRightInd w:val="0"/>
        <w:spacing w:line="240" w:lineRule="auto"/>
        <w:rPr>
          <w:rFonts w:ascii="Book Antiqua" w:hAnsi="Book Antiqua" w:cs="Arial"/>
          <w:lang w:val="es-CR" w:eastAsia="es-CR"/>
        </w:rPr>
      </w:pPr>
      <w:r w:rsidRPr="00E50ADC">
        <w:rPr>
          <w:rFonts w:ascii="Book Antiqua" w:hAnsi="Book Antiqua" w:cs="Arial"/>
          <w:b/>
          <w:bCs/>
          <w:lang w:val="es-CR" w:eastAsia="es-CR"/>
        </w:rPr>
        <w:t>4.8.-</w:t>
      </w:r>
      <w:r w:rsidR="0034129D" w:rsidRPr="00E50ADC">
        <w:rPr>
          <w:rFonts w:ascii="Book Antiqua" w:hAnsi="Book Antiqua" w:cs="Arial"/>
          <w:b/>
          <w:bCs/>
          <w:lang w:val="es-CR" w:eastAsia="es-CR"/>
        </w:rPr>
        <w:t xml:space="preserve"> </w:t>
      </w:r>
      <w:r w:rsidR="00AE7559" w:rsidRPr="00E50ADC">
        <w:rPr>
          <w:rFonts w:ascii="Book Antiqua" w:hAnsi="Book Antiqua"/>
          <w:bCs/>
        </w:rPr>
        <w:t xml:space="preserve">La </w:t>
      </w:r>
      <w:bookmarkStart w:id="14" w:name="_Hlk71536586"/>
      <w:r w:rsidR="00AE7559" w:rsidRPr="00E50ADC">
        <w:rPr>
          <w:rFonts w:ascii="Book Antiqua" w:hAnsi="Book Antiqua"/>
          <w:bCs/>
        </w:rPr>
        <w:t>Unidad de Capacitación y Supervisión del Ministerio Público</w:t>
      </w:r>
      <w:r w:rsidR="00213824" w:rsidRPr="00E50ADC">
        <w:rPr>
          <w:rFonts w:ascii="Book Antiqua" w:hAnsi="Book Antiqua"/>
          <w:bCs/>
        </w:rPr>
        <w:t xml:space="preserve"> </w:t>
      </w:r>
      <w:bookmarkEnd w:id="14"/>
      <w:r w:rsidR="00213824" w:rsidRPr="00E50ADC">
        <w:rPr>
          <w:rFonts w:ascii="Book Antiqua" w:hAnsi="Book Antiqua"/>
          <w:bCs/>
        </w:rPr>
        <w:t xml:space="preserve">tiene como misión la dotación de personal profesional y técnico para </w:t>
      </w:r>
      <w:r w:rsidR="001605BD" w:rsidRPr="00E50ADC">
        <w:rPr>
          <w:rFonts w:ascii="Book Antiqua" w:hAnsi="Book Antiqua"/>
          <w:bCs/>
        </w:rPr>
        <w:t>llevar a cabo la función encomendada por Ley Orgánica del Ministerio Público</w:t>
      </w:r>
      <w:r w:rsidR="00D200CD" w:rsidRPr="00E50ADC">
        <w:rPr>
          <w:rFonts w:ascii="Book Antiqua" w:hAnsi="Book Antiqua"/>
          <w:bCs/>
        </w:rPr>
        <w:t xml:space="preserve">, así como la supervisión </w:t>
      </w:r>
      <w:r w:rsidR="00AC6C83" w:rsidRPr="00E50ADC">
        <w:rPr>
          <w:rFonts w:ascii="Book Antiqua" w:hAnsi="Book Antiqua"/>
          <w:bCs/>
        </w:rPr>
        <w:t>de las directrices y circulares emitidas por la Fiscalía General. Esta Unidad se conforma por cuatro Áreas</w:t>
      </w:r>
      <w:r w:rsidR="00BE70EC">
        <w:rPr>
          <w:rFonts w:ascii="Book Antiqua" w:hAnsi="Book Antiqua"/>
          <w:bCs/>
        </w:rPr>
        <w:t xml:space="preserve">: Capacitación y Formación del Personal Profesional y </w:t>
      </w:r>
      <w:r w:rsidR="00BE70EC">
        <w:rPr>
          <w:rFonts w:ascii="Book Antiqua" w:hAnsi="Book Antiqua"/>
          <w:bCs/>
        </w:rPr>
        <w:lastRenderedPageBreak/>
        <w:t xml:space="preserve">Administrativo, Proceso de </w:t>
      </w:r>
      <w:r w:rsidR="00015FAC">
        <w:rPr>
          <w:rFonts w:ascii="Book Antiqua" w:hAnsi="Book Antiqua"/>
          <w:bCs/>
        </w:rPr>
        <w:t>R</w:t>
      </w:r>
      <w:r w:rsidR="00BE70EC">
        <w:rPr>
          <w:rFonts w:ascii="Book Antiqua" w:hAnsi="Book Antiqua"/>
          <w:bCs/>
        </w:rPr>
        <w:t>eclutamiento y Selección de Fisca</w:t>
      </w:r>
      <w:r w:rsidR="004444EE">
        <w:rPr>
          <w:rFonts w:ascii="Book Antiqua" w:hAnsi="Book Antiqua"/>
          <w:bCs/>
        </w:rPr>
        <w:t>l</w:t>
      </w:r>
      <w:r w:rsidR="00BE70EC">
        <w:rPr>
          <w:rFonts w:ascii="Book Antiqua" w:hAnsi="Book Antiqua"/>
          <w:bCs/>
        </w:rPr>
        <w:t xml:space="preserve">es y Fiscalas de nuevo ingreso, Supervisión de Fiscalías a nivel nacional y </w:t>
      </w:r>
      <w:r w:rsidR="004444EE">
        <w:rPr>
          <w:rFonts w:ascii="Book Antiqua" w:hAnsi="Book Antiqua"/>
          <w:bCs/>
        </w:rPr>
        <w:t>Valoración Psico-Social-Laboral (AVAL)</w:t>
      </w:r>
      <w:r w:rsidR="00874BC6">
        <w:rPr>
          <w:rFonts w:ascii="Book Antiqua" w:hAnsi="Book Antiqua"/>
          <w:bCs/>
        </w:rPr>
        <w:t>.</w:t>
      </w:r>
    </w:p>
    <w:p w14:paraId="421D842C" w14:textId="77777777" w:rsidR="00AC6C83" w:rsidRPr="00E50ADC" w:rsidRDefault="00AC6C83" w:rsidP="00CE012A">
      <w:pPr>
        <w:autoSpaceDE w:val="0"/>
        <w:autoSpaceDN w:val="0"/>
        <w:adjustRightInd w:val="0"/>
        <w:spacing w:line="240" w:lineRule="auto"/>
        <w:rPr>
          <w:rFonts w:ascii="Book Antiqua" w:hAnsi="Book Antiqua" w:cs="Arial"/>
          <w:lang w:val="es-CR" w:eastAsia="es-CR"/>
        </w:rPr>
      </w:pPr>
    </w:p>
    <w:p w14:paraId="04EDB275" w14:textId="699EB47E" w:rsidR="00AC6C83" w:rsidRPr="00E50ADC" w:rsidRDefault="00AC6C83"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4.9</w:t>
      </w:r>
      <w:r w:rsidR="00F560EF" w:rsidRPr="00E50ADC">
        <w:rPr>
          <w:rFonts w:ascii="Book Antiqua" w:hAnsi="Book Antiqua" w:cs="Arial"/>
          <w:b/>
          <w:bCs/>
          <w:lang w:val="es-CR" w:eastAsia="es-CR"/>
        </w:rPr>
        <w:t>.</w:t>
      </w:r>
      <w:r w:rsidRPr="00E50ADC">
        <w:rPr>
          <w:rFonts w:ascii="Book Antiqua" w:hAnsi="Book Antiqua" w:cs="Arial"/>
          <w:b/>
          <w:bCs/>
          <w:lang w:val="es-CR" w:eastAsia="es-CR"/>
        </w:rPr>
        <w:t xml:space="preserve">- </w:t>
      </w:r>
      <w:r w:rsidR="00224D55" w:rsidRPr="00E50ADC">
        <w:rPr>
          <w:rFonts w:ascii="Book Antiqua" w:hAnsi="Book Antiqua"/>
          <w:bCs/>
        </w:rPr>
        <w:t>La Unidad de Monitoreo y Apoyo a la Gestión de Fiscalías (UMGEF)</w:t>
      </w:r>
      <w:r w:rsidR="00B073B7" w:rsidRPr="00E50ADC">
        <w:rPr>
          <w:rFonts w:ascii="Book Antiqua" w:hAnsi="Book Antiqua"/>
          <w:bCs/>
        </w:rPr>
        <w:t xml:space="preserve"> está conformada actualmente </w:t>
      </w:r>
      <w:r w:rsidR="004F2D24" w:rsidRPr="00E50ADC">
        <w:rPr>
          <w:rFonts w:ascii="Book Antiqua" w:hAnsi="Book Antiqua"/>
          <w:bCs/>
        </w:rPr>
        <w:t xml:space="preserve">por cuatro </w:t>
      </w:r>
      <w:r w:rsidR="000D691B" w:rsidRPr="00E50ADC">
        <w:rPr>
          <w:rFonts w:ascii="Book Antiqua" w:hAnsi="Book Antiqua"/>
          <w:bCs/>
        </w:rPr>
        <w:t xml:space="preserve">puestos </w:t>
      </w:r>
      <w:r w:rsidR="006B604F" w:rsidRPr="00E50ADC">
        <w:rPr>
          <w:rFonts w:ascii="Book Antiqua" w:hAnsi="Book Antiqua"/>
          <w:bCs/>
        </w:rPr>
        <w:t>y su propósito consiste en dar seguimiento y monitoreo a la</w:t>
      </w:r>
      <w:r w:rsidR="009D74BC" w:rsidRPr="00E50ADC">
        <w:rPr>
          <w:rFonts w:ascii="Book Antiqua" w:hAnsi="Book Antiqua"/>
          <w:bCs/>
        </w:rPr>
        <w:t>bor realizada por las fiscalías que conforman el Ministerio Público.</w:t>
      </w:r>
    </w:p>
    <w:p w14:paraId="73156DA2" w14:textId="77777777" w:rsidR="005365D6" w:rsidRPr="00E50ADC" w:rsidRDefault="005365D6" w:rsidP="00CE012A">
      <w:pPr>
        <w:autoSpaceDE w:val="0"/>
        <w:autoSpaceDN w:val="0"/>
        <w:adjustRightInd w:val="0"/>
        <w:spacing w:line="240" w:lineRule="auto"/>
        <w:rPr>
          <w:rFonts w:ascii="Book Antiqua" w:hAnsi="Book Antiqua"/>
          <w:bCs/>
        </w:rPr>
      </w:pPr>
    </w:p>
    <w:p w14:paraId="484AFF55" w14:textId="77777777" w:rsidR="00F43DA2" w:rsidRPr="00E50ADC" w:rsidRDefault="005365D6" w:rsidP="00CE012A">
      <w:pPr>
        <w:autoSpaceDE w:val="0"/>
        <w:autoSpaceDN w:val="0"/>
        <w:adjustRightInd w:val="0"/>
        <w:spacing w:line="240" w:lineRule="auto"/>
        <w:rPr>
          <w:rFonts w:ascii="Book Antiqua" w:hAnsi="Book Antiqua"/>
          <w:bCs/>
        </w:rPr>
      </w:pPr>
      <w:r w:rsidRPr="00E50ADC">
        <w:rPr>
          <w:rFonts w:ascii="Book Antiqua" w:hAnsi="Book Antiqua" w:cs="Arial"/>
          <w:b/>
          <w:bCs/>
          <w:lang w:val="es-CR" w:eastAsia="es-CR"/>
        </w:rPr>
        <w:t>4.10.</w:t>
      </w:r>
      <w:r w:rsidR="005D4255" w:rsidRPr="00E50ADC">
        <w:rPr>
          <w:rFonts w:ascii="Book Antiqua" w:hAnsi="Book Antiqua" w:cs="Arial"/>
          <w:b/>
          <w:bCs/>
          <w:lang w:val="es-CR" w:eastAsia="es-CR"/>
        </w:rPr>
        <w:t xml:space="preserve">- </w:t>
      </w:r>
      <w:r w:rsidR="00AE41E2" w:rsidRPr="00E50ADC">
        <w:rPr>
          <w:rFonts w:ascii="Book Antiqua" w:hAnsi="Book Antiqua"/>
          <w:bCs/>
        </w:rPr>
        <w:t>En entrevista realizada a la licenciada Fabiola Luna Durán</w:t>
      </w:r>
      <w:r w:rsidRPr="00E50ADC">
        <w:rPr>
          <w:rFonts w:ascii="Book Antiqua" w:hAnsi="Book Antiqua"/>
          <w:bCs/>
        </w:rPr>
        <w:t xml:space="preserve"> </w:t>
      </w:r>
      <w:r w:rsidR="002B0677" w:rsidRPr="00E50ADC">
        <w:rPr>
          <w:rFonts w:ascii="Book Antiqua" w:hAnsi="Book Antiqua"/>
          <w:bCs/>
        </w:rPr>
        <w:t xml:space="preserve">indicó su preocupación respecto a la atención del Proyecto Mejora Integral del Proceso Penal, debido a </w:t>
      </w:r>
      <w:r w:rsidR="0021155F" w:rsidRPr="00E50ADC">
        <w:rPr>
          <w:rFonts w:ascii="Book Antiqua" w:hAnsi="Book Antiqua"/>
          <w:bCs/>
        </w:rPr>
        <w:t>que demanda la dedicación de tiempo en tareas de control y seguimiento</w:t>
      </w:r>
      <w:r w:rsidR="00E06061" w:rsidRPr="00E50ADC">
        <w:rPr>
          <w:rFonts w:ascii="Book Antiqua" w:hAnsi="Book Antiqua"/>
          <w:bCs/>
        </w:rPr>
        <w:t xml:space="preserve"> y actualmente la mayor parte de su tiempo se concentra en la atención del Proyecto de Descongestionamiento, Resolución de Rezago y Archivos Fiscales</w:t>
      </w:r>
      <w:r w:rsidR="00F43DA2" w:rsidRPr="00E50ADC">
        <w:rPr>
          <w:rFonts w:ascii="Book Antiqua" w:hAnsi="Book Antiqua"/>
          <w:bCs/>
        </w:rPr>
        <w:t>.</w:t>
      </w:r>
    </w:p>
    <w:p w14:paraId="3026E36F" w14:textId="77777777" w:rsidR="00F43DA2" w:rsidRPr="00E50ADC" w:rsidRDefault="00F43DA2" w:rsidP="00CE012A">
      <w:pPr>
        <w:autoSpaceDE w:val="0"/>
        <w:autoSpaceDN w:val="0"/>
        <w:adjustRightInd w:val="0"/>
        <w:spacing w:line="240" w:lineRule="auto"/>
        <w:rPr>
          <w:rFonts w:ascii="Book Antiqua" w:hAnsi="Book Antiqua"/>
          <w:bCs/>
        </w:rPr>
      </w:pPr>
    </w:p>
    <w:p w14:paraId="7CE8B370" w14:textId="36C68EEF" w:rsidR="005365D6" w:rsidRPr="00E50ADC" w:rsidRDefault="00F43DA2" w:rsidP="00CE012A">
      <w:pPr>
        <w:autoSpaceDE w:val="0"/>
        <w:autoSpaceDN w:val="0"/>
        <w:adjustRightInd w:val="0"/>
        <w:spacing w:line="240" w:lineRule="auto"/>
        <w:rPr>
          <w:rFonts w:ascii="Book Antiqua" w:hAnsi="Book Antiqua" w:cs="Arial"/>
          <w:lang w:val="es-CR" w:eastAsia="es-CR"/>
        </w:rPr>
      </w:pPr>
      <w:r w:rsidRPr="00E50ADC">
        <w:rPr>
          <w:rFonts w:ascii="Book Antiqua" w:hAnsi="Book Antiqua" w:cs="Arial"/>
          <w:b/>
          <w:bCs/>
          <w:lang w:val="es-CR" w:eastAsia="es-CR"/>
        </w:rPr>
        <w:t>4.11.</w:t>
      </w:r>
      <w:r w:rsidR="00E602D1" w:rsidRPr="00E50ADC">
        <w:rPr>
          <w:rFonts w:ascii="Book Antiqua" w:hAnsi="Book Antiqua" w:cs="Arial"/>
          <w:b/>
          <w:bCs/>
          <w:lang w:val="es-CR" w:eastAsia="es-CR"/>
        </w:rPr>
        <w:t>-</w:t>
      </w:r>
      <w:r w:rsidR="0021155F" w:rsidRPr="00E50ADC">
        <w:rPr>
          <w:rFonts w:ascii="Book Antiqua" w:hAnsi="Book Antiqua" w:cs="Arial"/>
          <w:b/>
          <w:bCs/>
          <w:lang w:val="es-CR" w:eastAsia="es-CR"/>
        </w:rPr>
        <w:t xml:space="preserve"> </w:t>
      </w:r>
      <w:r w:rsidR="00B65685" w:rsidRPr="00E50ADC">
        <w:rPr>
          <w:rFonts w:ascii="Book Antiqua" w:hAnsi="Book Antiqua"/>
          <w:bCs/>
        </w:rPr>
        <w:t xml:space="preserve">La licenciada Raquel Ramírez Bonilla, </w:t>
      </w:r>
      <w:r w:rsidR="003D437B" w:rsidRPr="00E50ADC">
        <w:rPr>
          <w:rFonts w:ascii="Book Antiqua" w:hAnsi="Book Antiqua"/>
          <w:bCs/>
        </w:rPr>
        <w:t xml:space="preserve">Coordinadora de Unidad de la UMGEF indicó que en su momento la plaza bajo análisis trabajó a las </w:t>
      </w:r>
      <w:r w:rsidR="00EC118F" w:rsidRPr="00E50ADC">
        <w:rPr>
          <w:rFonts w:ascii="Book Antiqua" w:hAnsi="Book Antiqua"/>
          <w:bCs/>
        </w:rPr>
        <w:t>órdenes</w:t>
      </w:r>
      <w:r w:rsidR="003D437B" w:rsidRPr="00E50ADC">
        <w:rPr>
          <w:rFonts w:ascii="Book Antiqua" w:hAnsi="Book Antiqua"/>
          <w:bCs/>
        </w:rPr>
        <w:t xml:space="preserve"> de esa oficina, no </w:t>
      </w:r>
      <w:r w:rsidR="005B0C8C" w:rsidRPr="00E50ADC">
        <w:rPr>
          <w:rFonts w:ascii="Book Antiqua" w:hAnsi="Book Antiqua"/>
          <w:bCs/>
        </w:rPr>
        <w:t>obstante,</w:t>
      </w:r>
      <w:r w:rsidR="003D437B" w:rsidRPr="00E50ADC">
        <w:rPr>
          <w:rFonts w:ascii="Book Antiqua" w:hAnsi="Book Antiqua"/>
          <w:bCs/>
        </w:rPr>
        <w:t xml:space="preserve"> </w:t>
      </w:r>
      <w:r w:rsidR="005B0C8C" w:rsidRPr="00E50ADC">
        <w:rPr>
          <w:rFonts w:ascii="Book Antiqua" w:hAnsi="Book Antiqua"/>
          <w:bCs/>
        </w:rPr>
        <w:t xml:space="preserve">en la actualidad </w:t>
      </w:r>
      <w:r w:rsidR="009C63F9" w:rsidRPr="00E50ADC">
        <w:rPr>
          <w:rFonts w:ascii="Book Antiqua" w:hAnsi="Book Antiqua"/>
          <w:bCs/>
        </w:rPr>
        <w:t xml:space="preserve">a pesar de que el recurso trabaja en la UCS, </w:t>
      </w:r>
      <w:r w:rsidR="00E12D27" w:rsidRPr="00E50ADC">
        <w:rPr>
          <w:rFonts w:ascii="Book Antiqua" w:hAnsi="Book Antiqua"/>
          <w:bCs/>
        </w:rPr>
        <w:t>tiene estrecha coordinación con la oficina a su cargo</w:t>
      </w:r>
      <w:r w:rsidR="00900961" w:rsidRPr="00E50ADC">
        <w:rPr>
          <w:rFonts w:ascii="Book Antiqua" w:hAnsi="Book Antiqua"/>
          <w:bCs/>
        </w:rPr>
        <w:t>.</w:t>
      </w:r>
    </w:p>
    <w:p w14:paraId="5FA393FD" w14:textId="77777777" w:rsidR="00E602D1" w:rsidRPr="00E50ADC" w:rsidRDefault="00E602D1" w:rsidP="00CE012A">
      <w:pPr>
        <w:autoSpaceDE w:val="0"/>
        <w:autoSpaceDN w:val="0"/>
        <w:adjustRightInd w:val="0"/>
        <w:spacing w:line="240" w:lineRule="auto"/>
        <w:rPr>
          <w:rFonts w:ascii="Book Antiqua" w:hAnsi="Book Antiqua" w:cs="Arial"/>
          <w:lang w:val="es-CR" w:eastAsia="es-CR"/>
        </w:rPr>
      </w:pPr>
    </w:p>
    <w:p w14:paraId="58E8C33B" w14:textId="7A662EFA" w:rsidR="00C8650F" w:rsidRPr="00E50ADC" w:rsidRDefault="00A20466" w:rsidP="00CE012A">
      <w:pPr>
        <w:pStyle w:val="Prrafodelista"/>
        <w:numPr>
          <w:ilvl w:val="1"/>
          <w:numId w:val="25"/>
        </w:numPr>
        <w:autoSpaceDE w:val="0"/>
        <w:autoSpaceDN w:val="0"/>
        <w:adjustRightInd w:val="0"/>
        <w:spacing w:line="240" w:lineRule="auto"/>
        <w:ind w:left="0" w:firstLine="0"/>
        <w:rPr>
          <w:rFonts w:ascii="Book Antiqua" w:hAnsi="Book Antiqua"/>
          <w:bCs/>
        </w:rPr>
      </w:pPr>
      <w:r w:rsidRPr="00E50ADC">
        <w:rPr>
          <w:rFonts w:ascii="Book Antiqua" w:hAnsi="Book Antiqua"/>
          <w:bCs/>
        </w:rPr>
        <w:t xml:space="preserve">Se logró evidenciar que </w:t>
      </w:r>
      <w:r w:rsidR="0050345B" w:rsidRPr="00E50ADC">
        <w:rPr>
          <w:rFonts w:ascii="Book Antiqua" w:hAnsi="Book Antiqua"/>
          <w:bCs/>
        </w:rPr>
        <w:t xml:space="preserve">se han efectuado diferentes reuniones con el propósito </w:t>
      </w:r>
      <w:r w:rsidR="00445B39" w:rsidRPr="00E50ADC">
        <w:rPr>
          <w:rFonts w:ascii="Book Antiqua" w:hAnsi="Book Antiqua"/>
          <w:bCs/>
        </w:rPr>
        <w:t>de alinear los cronogramas de trabajo de los Proyectos Modelo Penal y Descongestionamiento</w:t>
      </w:r>
      <w:r w:rsidR="0017153A" w:rsidRPr="00E50ADC">
        <w:rPr>
          <w:rFonts w:ascii="Book Antiqua" w:hAnsi="Book Antiqua"/>
          <w:bCs/>
        </w:rPr>
        <w:t>, así como de determinar la función sustan</w:t>
      </w:r>
      <w:r w:rsidR="00D424FC">
        <w:rPr>
          <w:rFonts w:ascii="Book Antiqua" w:hAnsi="Book Antiqua"/>
          <w:bCs/>
        </w:rPr>
        <w:t>tiva</w:t>
      </w:r>
      <w:r w:rsidR="0017153A" w:rsidRPr="00E50ADC">
        <w:rPr>
          <w:rFonts w:ascii="Book Antiqua" w:hAnsi="Book Antiqua"/>
          <w:bCs/>
        </w:rPr>
        <w:t xml:space="preserve"> de la plaza y a su vez determinar la oficina en donde debe adscribirse el recurso</w:t>
      </w:r>
      <w:r w:rsidR="00FA7CDA" w:rsidRPr="00E50ADC">
        <w:rPr>
          <w:rFonts w:ascii="Book Antiqua" w:hAnsi="Book Antiqua"/>
          <w:bCs/>
        </w:rPr>
        <w:t>. Lo anterior documentado por medio de minutas</w:t>
      </w:r>
      <w:r w:rsidR="00370953" w:rsidRPr="00E50ADC">
        <w:rPr>
          <w:rFonts w:ascii="Book Antiqua" w:hAnsi="Book Antiqua"/>
          <w:bCs/>
        </w:rPr>
        <w:t>.</w:t>
      </w:r>
    </w:p>
    <w:p w14:paraId="23D2ECD9" w14:textId="77777777" w:rsidR="00BB0216" w:rsidRPr="00E50ADC" w:rsidRDefault="00BB0216" w:rsidP="00CE012A">
      <w:pPr>
        <w:pStyle w:val="Prrafodelista"/>
        <w:autoSpaceDE w:val="0"/>
        <w:autoSpaceDN w:val="0"/>
        <w:adjustRightInd w:val="0"/>
        <w:spacing w:line="240" w:lineRule="auto"/>
        <w:ind w:left="0"/>
        <w:rPr>
          <w:rFonts w:ascii="Book Antiqua" w:hAnsi="Book Antiqua"/>
          <w:bCs/>
        </w:rPr>
      </w:pPr>
    </w:p>
    <w:p w14:paraId="4AC57F7B" w14:textId="116BA725" w:rsidR="00280FDB" w:rsidRPr="00E50ADC" w:rsidRDefault="00280FDB" w:rsidP="00CE012A">
      <w:pPr>
        <w:pStyle w:val="Prrafodelista"/>
        <w:autoSpaceDE w:val="0"/>
        <w:autoSpaceDN w:val="0"/>
        <w:adjustRightInd w:val="0"/>
        <w:spacing w:line="240" w:lineRule="auto"/>
        <w:ind w:left="0"/>
        <w:rPr>
          <w:rFonts w:ascii="Book Antiqua" w:hAnsi="Book Antiqua"/>
          <w:b/>
          <w:i/>
          <w:iCs/>
        </w:rPr>
      </w:pPr>
      <w:r w:rsidRPr="00E50ADC">
        <w:rPr>
          <w:rFonts w:ascii="Book Antiqua" w:hAnsi="Book Antiqua"/>
          <w:b/>
          <w:i/>
          <w:iCs/>
        </w:rPr>
        <w:t>Criterio de la Dirección de Planificación</w:t>
      </w:r>
    </w:p>
    <w:p w14:paraId="77DAC3FC" w14:textId="77777777" w:rsidR="00280FDB" w:rsidRPr="00E50ADC" w:rsidRDefault="00280FDB" w:rsidP="00CE012A">
      <w:pPr>
        <w:pStyle w:val="Prrafodelista"/>
        <w:autoSpaceDE w:val="0"/>
        <w:autoSpaceDN w:val="0"/>
        <w:adjustRightInd w:val="0"/>
        <w:spacing w:line="240" w:lineRule="auto"/>
        <w:ind w:left="0"/>
        <w:rPr>
          <w:rFonts w:ascii="Book Antiqua" w:hAnsi="Book Antiqua"/>
          <w:b/>
          <w:i/>
          <w:iCs/>
        </w:rPr>
      </w:pPr>
    </w:p>
    <w:p w14:paraId="489C0D27" w14:textId="369E899E" w:rsidR="00BB0216" w:rsidRPr="00E50ADC" w:rsidRDefault="00B71DF4" w:rsidP="00CE012A">
      <w:pPr>
        <w:pStyle w:val="Prrafodelista"/>
        <w:numPr>
          <w:ilvl w:val="1"/>
          <w:numId w:val="25"/>
        </w:numPr>
        <w:autoSpaceDE w:val="0"/>
        <w:autoSpaceDN w:val="0"/>
        <w:adjustRightInd w:val="0"/>
        <w:spacing w:line="240" w:lineRule="auto"/>
        <w:ind w:left="0" w:firstLine="0"/>
        <w:rPr>
          <w:rFonts w:ascii="Book Antiqua" w:hAnsi="Book Antiqua"/>
          <w:bCs/>
        </w:rPr>
      </w:pPr>
      <w:r w:rsidRPr="00E50ADC">
        <w:rPr>
          <w:rFonts w:ascii="Book Antiqua" w:hAnsi="Book Antiqua"/>
          <w:bCs/>
        </w:rPr>
        <w:t>De</w:t>
      </w:r>
      <w:r w:rsidR="001F456F" w:rsidRPr="00E50ADC">
        <w:rPr>
          <w:rFonts w:ascii="Book Antiqua" w:hAnsi="Book Antiqua"/>
          <w:bCs/>
        </w:rPr>
        <w:t xml:space="preserve"> la información recopilada y analizada</w:t>
      </w:r>
      <w:r w:rsidR="009D3DDF" w:rsidRPr="00E50ADC">
        <w:rPr>
          <w:rFonts w:ascii="Book Antiqua" w:hAnsi="Book Antiqua"/>
          <w:bCs/>
        </w:rPr>
        <w:t xml:space="preserve"> esta Dirección estima que la plaza de Fiscala o Fiscal debe </w:t>
      </w:r>
      <w:r w:rsidR="00280FDB" w:rsidRPr="00E50ADC">
        <w:rPr>
          <w:rFonts w:ascii="Book Antiqua" w:hAnsi="Book Antiqua"/>
          <w:bCs/>
        </w:rPr>
        <w:t>dedicarse de manera prioritaria a la atención del Proyecto</w:t>
      </w:r>
      <w:r w:rsidR="001F754E" w:rsidRPr="00E50ADC">
        <w:rPr>
          <w:rFonts w:ascii="Book Antiqua" w:hAnsi="Book Antiqua"/>
          <w:bCs/>
        </w:rPr>
        <w:t xml:space="preserve"> Mejora Integral del Proceso </w:t>
      </w:r>
      <w:r w:rsidR="00FB1761" w:rsidRPr="00E50ADC">
        <w:rPr>
          <w:rFonts w:ascii="Book Antiqua" w:hAnsi="Book Antiqua"/>
          <w:bCs/>
        </w:rPr>
        <w:t>Penal</w:t>
      </w:r>
      <w:r w:rsidR="000B1B4A" w:rsidRPr="00E50ADC">
        <w:rPr>
          <w:rFonts w:ascii="Book Antiqua" w:hAnsi="Book Antiqua"/>
          <w:bCs/>
        </w:rPr>
        <w:t xml:space="preserve"> (incluido el plan de descongestionamiento de juicios)</w:t>
      </w:r>
      <w:r w:rsidR="00FB1761" w:rsidRPr="00E50ADC">
        <w:rPr>
          <w:rFonts w:ascii="Book Antiqua" w:hAnsi="Book Antiqua"/>
          <w:bCs/>
        </w:rPr>
        <w:t xml:space="preserve"> y el Modelo de Sostenibilidad</w:t>
      </w:r>
      <w:r w:rsidR="000B1B4A" w:rsidRPr="00E50ADC">
        <w:rPr>
          <w:rFonts w:ascii="Book Antiqua" w:hAnsi="Book Antiqua"/>
          <w:bCs/>
        </w:rPr>
        <w:t>.</w:t>
      </w:r>
    </w:p>
    <w:p w14:paraId="78BE0E2D" w14:textId="77777777" w:rsidR="006F0A38" w:rsidRPr="00E50ADC" w:rsidRDefault="006F0A38" w:rsidP="00CE012A">
      <w:pPr>
        <w:pStyle w:val="Prrafodelista"/>
        <w:autoSpaceDE w:val="0"/>
        <w:autoSpaceDN w:val="0"/>
        <w:adjustRightInd w:val="0"/>
        <w:spacing w:line="240" w:lineRule="auto"/>
        <w:ind w:left="0"/>
        <w:rPr>
          <w:rFonts w:ascii="Book Antiqua" w:hAnsi="Book Antiqua"/>
          <w:bCs/>
        </w:rPr>
      </w:pPr>
    </w:p>
    <w:p w14:paraId="4987C286" w14:textId="073C444F" w:rsidR="00034572" w:rsidRPr="00885032" w:rsidRDefault="00A76515" w:rsidP="00CE012A">
      <w:pPr>
        <w:pStyle w:val="Prrafodelista"/>
        <w:numPr>
          <w:ilvl w:val="1"/>
          <w:numId w:val="25"/>
        </w:numPr>
        <w:autoSpaceDE w:val="0"/>
        <w:autoSpaceDN w:val="0"/>
        <w:adjustRightInd w:val="0"/>
        <w:spacing w:line="240" w:lineRule="auto"/>
        <w:ind w:left="0" w:firstLine="0"/>
        <w:rPr>
          <w:rFonts w:ascii="Book Antiqua" w:hAnsi="Book Antiqua" w:cs="Arial"/>
          <w:b/>
          <w:bCs/>
          <w:lang w:val="es-CR" w:eastAsia="es-CR"/>
        </w:rPr>
      </w:pPr>
      <w:r w:rsidRPr="00E50ADC">
        <w:rPr>
          <w:rFonts w:ascii="Book Antiqua" w:hAnsi="Book Antiqua"/>
          <w:bCs/>
        </w:rPr>
        <w:t xml:space="preserve">Se analizaron </w:t>
      </w:r>
      <w:r w:rsidR="00825C11" w:rsidRPr="00E50ADC">
        <w:rPr>
          <w:rFonts w:ascii="Book Antiqua" w:hAnsi="Book Antiqua"/>
          <w:bCs/>
        </w:rPr>
        <w:t>las funciones</w:t>
      </w:r>
      <w:r w:rsidR="00B50EEB" w:rsidRPr="00E50ADC">
        <w:rPr>
          <w:rFonts w:ascii="Book Antiqua" w:hAnsi="Book Antiqua"/>
          <w:bCs/>
        </w:rPr>
        <w:t xml:space="preserve"> de la UCS y de la UMGEF</w:t>
      </w:r>
      <w:r w:rsidR="00E53601" w:rsidRPr="00E50ADC">
        <w:rPr>
          <w:rFonts w:ascii="Book Antiqua" w:hAnsi="Book Antiqua"/>
          <w:bCs/>
        </w:rPr>
        <w:t xml:space="preserve">, y se logró determinar que labores que actualmente </w:t>
      </w:r>
      <w:r w:rsidR="00E53735" w:rsidRPr="00E50ADC">
        <w:rPr>
          <w:rFonts w:ascii="Book Antiqua" w:hAnsi="Book Antiqua"/>
          <w:bCs/>
        </w:rPr>
        <w:t xml:space="preserve">desempeña la plaza de Fiscala o Fiscal se ajustan a las que desempeña está última Unidad, </w:t>
      </w:r>
      <w:r w:rsidR="00C65CB7" w:rsidRPr="00E50ADC">
        <w:rPr>
          <w:rFonts w:ascii="Book Antiqua" w:hAnsi="Book Antiqua"/>
          <w:bCs/>
        </w:rPr>
        <w:t xml:space="preserve">las cuales </w:t>
      </w:r>
      <w:r w:rsidR="00825C11" w:rsidRPr="00E50ADC">
        <w:rPr>
          <w:rFonts w:ascii="Book Antiqua" w:hAnsi="Book Antiqua"/>
          <w:bCs/>
        </w:rPr>
        <w:t>están orientadas al seguimiento de las oficinas, análisis de indicadores y estadísticas, entre otros relacionados a los temas de modernización del Ministerio Público.</w:t>
      </w:r>
    </w:p>
    <w:p w14:paraId="7E6CA81F" w14:textId="77777777" w:rsidR="00205DCB" w:rsidRPr="00885032" w:rsidRDefault="00205DCB" w:rsidP="00CE012A">
      <w:pPr>
        <w:pStyle w:val="Prrafodelista"/>
        <w:spacing w:line="240" w:lineRule="auto"/>
        <w:rPr>
          <w:rFonts w:ascii="Book Antiqua" w:hAnsi="Book Antiqua" w:cs="Arial"/>
          <w:b/>
          <w:bCs/>
          <w:lang w:val="es-CR" w:eastAsia="es-CR"/>
        </w:rPr>
      </w:pPr>
    </w:p>
    <w:p w14:paraId="2E1533B0" w14:textId="1CFA5A4A" w:rsidR="00205DCB" w:rsidRPr="00F16D47" w:rsidRDefault="00205DCB" w:rsidP="00CE012A">
      <w:pPr>
        <w:pStyle w:val="Prrafodelista"/>
        <w:numPr>
          <w:ilvl w:val="1"/>
          <w:numId w:val="25"/>
        </w:numPr>
        <w:autoSpaceDE w:val="0"/>
        <w:autoSpaceDN w:val="0"/>
        <w:adjustRightInd w:val="0"/>
        <w:spacing w:line="240" w:lineRule="auto"/>
        <w:ind w:left="0" w:firstLine="0"/>
        <w:rPr>
          <w:rFonts w:ascii="Book Antiqua" w:hAnsi="Book Antiqua" w:cs="Arial"/>
          <w:lang w:val="es-CR" w:eastAsia="es-CR"/>
        </w:rPr>
      </w:pPr>
      <w:r w:rsidRPr="00885032">
        <w:rPr>
          <w:rFonts w:ascii="Book Antiqua" w:hAnsi="Book Antiqua" w:cs="Arial"/>
          <w:lang w:val="es-CR" w:eastAsia="es-CR"/>
        </w:rPr>
        <w:t>Es necesari</w:t>
      </w:r>
      <w:r w:rsidR="00F15D55">
        <w:rPr>
          <w:rFonts w:ascii="Book Antiqua" w:hAnsi="Book Antiqua" w:cs="Arial"/>
          <w:lang w:val="es-CR" w:eastAsia="es-CR"/>
        </w:rPr>
        <w:t>a</w:t>
      </w:r>
      <w:r w:rsidRPr="00885032">
        <w:rPr>
          <w:rFonts w:ascii="Book Antiqua" w:hAnsi="Book Antiqua" w:cs="Arial"/>
          <w:lang w:val="es-CR" w:eastAsia="es-CR"/>
        </w:rPr>
        <w:t xml:space="preserve"> la </w:t>
      </w:r>
      <w:r w:rsidR="007D43B4">
        <w:rPr>
          <w:rFonts w:ascii="Book Antiqua" w:hAnsi="Book Antiqua" w:cs="Arial"/>
          <w:lang w:val="es-CR" w:eastAsia="es-CR"/>
        </w:rPr>
        <w:t>revisión</w:t>
      </w:r>
      <w:r w:rsidRPr="00885032">
        <w:rPr>
          <w:rFonts w:ascii="Book Antiqua" w:hAnsi="Book Antiqua" w:cs="Arial"/>
          <w:lang w:val="es-CR" w:eastAsia="es-CR"/>
        </w:rPr>
        <w:t xml:space="preserve"> de</w:t>
      </w:r>
      <w:r w:rsidR="002C335F">
        <w:rPr>
          <w:rFonts w:ascii="Book Antiqua" w:hAnsi="Book Antiqua" w:cs="Arial"/>
          <w:lang w:val="es-CR" w:eastAsia="es-CR"/>
        </w:rPr>
        <w:t xml:space="preserve">l perfil competencial </w:t>
      </w:r>
      <w:r w:rsidRPr="00885032">
        <w:rPr>
          <w:rFonts w:ascii="Book Antiqua" w:hAnsi="Book Antiqua" w:cs="Arial"/>
          <w:lang w:val="es-CR" w:eastAsia="es-CR"/>
        </w:rPr>
        <w:t>del puesto que asume la Fiscala Luna Duarte, que le permita identificarse en las labores específicas que requiere, según la naturaleza de la función para la cual fue creado el recurso.</w:t>
      </w:r>
      <w:r w:rsidR="00FE777B" w:rsidRPr="001A3059">
        <w:rPr>
          <w:rFonts w:ascii="Book Antiqua" w:hAnsi="Book Antiqua"/>
          <w:bCs/>
        </w:rPr>
        <w:t xml:space="preserve">  </w:t>
      </w:r>
    </w:p>
    <w:p w14:paraId="39B17992" w14:textId="77777777" w:rsidR="00F16D47" w:rsidRPr="00F16D47" w:rsidRDefault="00F16D47" w:rsidP="00F16D47">
      <w:pPr>
        <w:pStyle w:val="Prrafodelista"/>
        <w:rPr>
          <w:rFonts w:ascii="Book Antiqua" w:hAnsi="Book Antiqua" w:cs="Arial"/>
          <w:lang w:val="es-CR" w:eastAsia="es-CR"/>
        </w:rPr>
      </w:pPr>
    </w:p>
    <w:p w14:paraId="4B6696BC" w14:textId="0A9B6427" w:rsidR="00F16D47" w:rsidRPr="00C054E8" w:rsidRDefault="00F16D47" w:rsidP="00CE012A">
      <w:pPr>
        <w:pStyle w:val="Prrafodelista"/>
        <w:numPr>
          <w:ilvl w:val="1"/>
          <w:numId w:val="25"/>
        </w:numPr>
        <w:autoSpaceDE w:val="0"/>
        <w:autoSpaceDN w:val="0"/>
        <w:adjustRightInd w:val="0"/>
        <w:spacing w:line="240" w:lineRule="auto"/>
        <w:ind w:left="0" w:firstLine="0"/>
        <w:rPr>
          <w:rFonts w:ascii="Book Antiqua" w:hAnsi="Book Antiqua" w:cs="Arial"/>
          <w:lang w:val="es-CR" w:eastAsia="es-CR"/>
        </w:rPr>
      </w:pPr>
      <w:r w:rsidRPr="00C054E8">
        <w:rPr>
          <w:rFonts w:ascii="Book Antiqua" w:hAnsi="Book Antiqua" w:cs="Arial"/>
          <w:lang w:val="es-CR" w:eastAsia="es-CR"/>
        </w:rPr>
        <w:lastRenderedPageBreak/>
        <w:t>Mediante oficio 1029-PLA-OI-2021 del 09 de setiembre de 2021, el presente informe se puso en conocimiento de la Unidad de Monitoreo y Apoyo a la Gestión de las Fiscalías (UMGEF), la Unidad de Capacitación del Ministerio Público y la Dirección de Gestión Humana, del cual solo se recibieron observaciones de la UMGEF mediante oficio 72-UMGEF-2021 del 15 de setiembre de 2021.</w:t>
      </w:r>
    </w:p>
    <w:p w14:paraId="0DE6205D" w14:textId="507435EC" w:rsidR="00034572" w:rsidRPr="00E50ADC" w:rsidRDefault="00034572" w:rsidP="00CE012A">
      <w:pPr>
        <w:autoSpaceDE w:val="0"/>
        <w:autoSpaceDN w:val="0"/>
        <w:adjustRightInd w:val="0"/>
        <w:spacing w:line="240" w:lineRule="auto"/>
        <w:rPr>
          <w:rFonts w:ascii="Book Antiqua" w:hAnsi="Book Antiqua" w:cs="Arial"/>
          <w:b/>
          <w:bCs/>
          <w:lang w:val="es-CR" w:eastAsia="es-CR"/>
        </w:rPr>
      </w:pPr>
    </w:p>
    <w:p w14:paraId="5BF30033" w14:textId="5C4AEB84" w:rsidR="00D02E3D" w:rsidRPr="00E50ADC" w:rsidRDefault="00D02E3D" w:rsidP="00CE012A">
      <w:pPr>
        <w:pStyle w:val="Ttulo2"/>
        <w:spacing w:line="240" w:lineRule="auto"/>
        <w:rPr>
          <w:rFonts w:ascii="Book Antiqua" w:hAnsi="Book Antiqua" w:cs="Arial"/>
        </w:rPr>
      </w:pPr>
      <w:r w:rsidRPr="00E50ADC">
        <w:rPr>
          <w:rFonts w:ascii="Book Antiqua" w:hAnsi="Book Antiqua" w:cs="Arial"/>
        </w:rPr>
        <w:t>V. Recomendaciones</w:t>
      </w:r>
    </w:p>
    <w:p w14:paraId="68ACB32E" w14:textId="77777777" w:rsidR="00D02E3D" w:rsidRPr="00E50ADC" w:rsidRDefault="00D02E3D" w:rsidP="00CE012A">
      <w:pPr>
        <w:tabs>
          <w:tab w:val="left" w:pos="4952"/>
        </w:tabs>
        <w:spacing w:line="240" w:lineRule="auto"/>
        <w:ind w:right="71"/>
        <w:rPr>
          <w:rFonts w:ascii="Book Antiqua" w:hAnsi="Book Antiqua" w:cs="Arial"/>
          <w:bCs/>
          <w:u w:color="000000"/>
          <w:lang w:eastAsia="es-CR"/>
        </w:rPr>
      </w:pPr>
    </w:p>
    <w:p w14:paraId="3EE46CCB" w14:textId="1D392717" w:rsidR="002F39B6" w:rsidRPr="00E50ADC" w:rsidRDefault="002F39B6" w:rsidP="00CE012A">
      <w:pPr>
        <w:pStyle w:val="Prrafodelista"/>
        <w:autoSpaceDE w:val="0"/>
        <w:autoSpaceDN w:val="0"/>
        <w:adjustRightInd w:val="0"/>
        <w:spacing w:line="240" w:lineRule="auto"/>
        <w:ind w:left="0"/>
        <w:rPr>
          <w:rFonts w:ascii="Book Antiqua" w:hAnsi="Book Antiqua"/>
          <w:bCs/>
          <w:i/>
          <w:iCs/>
        </w:rPr>
      </w:pPr>
      <w:r w:rsidRPr="00E50ADC">
        <w:rPr>
          <w:rFonts w:ascii="Book Antiqua" w:hAnsi="Book Antiqua"/>
          <w:bCs/>
          <w:i/>
          <w:iCs/>
        </w:rPr>
        <w:t>A la Fiscalía General</w:t>
      </w:r>
    </w:p>
    <w:p w14:paraId="349D57CD" w14:textId="77777777" w:rsidR="001255BE" w:rsidRPr="00E50ADC" w:rsidRDefault="001255BE" w:rsidP="00CE012A">
      <w:pPr>
        <w:pStyle w:val="Prrafodelista"/>
        <w:autoSpaceDE w:val="0"/>
        <w:autoSpaceDN w:val="0"/>
        <w:adjustRightInd w:val="0"/>
        <w:spacing w:line="240" w:lineRule="auto"/>
        <w:ind w:left="0"/>
        <w:rPr>
          <w:rFonts w:ascii="Book Antiqua" w:hAnsi="Book Antiqua"/>
          <w:bCs/>
        </w:rPr>
      </w:pPr>
    </w:p>
    <w:p w14:paraId="1C4F3794" w14:textId="17BC0C76" w:rsidR="002F6D03" w:rsidRPr="00E50ADC" w:rsidRDefault="00383F19" w:rsidP="00CE012A">
      <w:pPr>
        <w:pStyle w:val="Prrafodelista"/>
        <w:numPr>
          <w:ilvl w:val="0"/>
          <w:numId w:val="36"/>
        </w:numPr>
        <w:autoSpaceDE w:val="0"/>
        <w:autoSpaceDN w:val="0"/>
        <w:adjustRightInd w:val="0"/>
        <w:spacing w:line="240" w:lineRule="auto"/>
        <w:ind w:left="0" w:firstLine="0"/>
        <w:rPr>
          <w:rFonts w:ascii="Book Antiqua" w:hAnsi="Book Antiqua"/>
          <w:bCs/>
        </w:rPr>
      </w:pPr>
      <w:r w:rsidRPr="00E50ADC">
        <w:rPr>
          <w:rFonts w:ascii="Book Antiqua" w:hAnsi="Book Antiqua"/>
          <w:bCs/>
        </w:rPr>
        <w:t>Girar las instrucciones</w:t>
      </w:r>
      <w:r w:rsidR="001418CA" w:rsidRPr="00E50ADC">
        <w:rPr>
          <w:rFonts w:ascii="Book Antiqua" w:hAnsi="Book Antiqua"/>
          <w:bCs/>
        </w:rPr>
        <w:t xml:space="preserve"> y coordinaciones </w:t>
      </w:r>
      <w:r w:rsidRPr="00E50ADC">
        <w:rPr>
          <w:rFonts w:ascii="Book Antiqua" w:hAnsi="Book Antiqua"/>
          <w:bCs/>
        </w:rPr>
        <w:t>necesarias</w:t>
      </w:r>
      <w:r w:rsidR="004331D5">
        <w:rPr>
          <w:rFonts w:ascii="Book Antiqua" w:hAnsi="Book Antiqua"/>
          <w:bCs/>
        </w:rPr>
        <w:t>,</w:t>
      </w:r>
      <w:r w:rsidRPr="00E50ADC">
        <w:rPr>
          <w:rFonts w:ascii="Book Antiqua" w:hAnsi="Book Antiqua"/>
          <w:bCs/>
        </w:rPr>
        <w:t xml:space="preserve"> </w:t>
      </w:r>
      <w:r w:rsidR="00340D07" w:rsidRPr="00E50ADC">
        <w:rPr>
          <w:rFonts w:ascii="Book Antiqua" w:hAnsi="Book Antiqua"/>
          <w:bCs/>
        </w:rPr>
        <w:t xml:space="preserve">a fin de </w:t>
      </w:r>
      <w:r w:rsidR="00EB1F4F" w:rsidRPr="00E50ADC">
        <w:rPr>
          <w:rFonts w:ascii="Book Antiqua" w:hAnsi="Book Antiqua"/>
          <w:bCs/>
        </w:rPr>
        <w:t xml:space="preserve">priorizar </w:t>
      </w:r>
      <w:r w:rsidR="00340D07" w:rsidRPr="00E50ADC">
        <w:rPr>
          <w:rFonts w:ascii="Book Antiqua" w:hAnsi="Book Antiqua"/>
          <w:bCs/>
        </w:rPr>
        <w:t>las funciones</w:t>
      </w:r>
      <w:r w:rsidR="000220C1" w:rsidRPr="00E50ADC">
        <w:rPr>
          <w:rFonts w:ascii="Book Antiqua" w:hAnsi="Book Antiqua"/>
          <w:bCs/>
        </w:rPr>
        <w:t xml:space="preserve"> </w:t>
      </w:r>
      <w:r w:rsidR="009E52AF" w:rsidRPr="00E50ADC">
        <w:rPr>
          <w:rFonts w:ascii="Book Antiqua" w:hAnsi="Book Antiqua"/>
          <w:bCs/>
        </w:rPr>
        <w:t>otorgadas a</w:t>
      </w:r>
      <w:r w:rsidR="00985917" w:rsidRPr="00E50ADC">
        <w:rPr>
          <w:rFonts w:ascii="Book Antiqua" w:hAnsi="Book Antiqua"/>
          <w:bCs/>
        </w:rPr>
        <w:t xml:space="preserve"> la plaza bajo estudio</w:t>
      </w:r>
      <w:r w:rsidR="00402263" w:rsidRPr="00E50ADC">
        <w:rPr>
          <w:rFonts w:ascii="Book Antiqua" w:hAnsi="Book Antiqua"/>
          <w:bCs/>
        </w:rPr>
        <w:t xml:space="preserve"> aquí referidas</w:t>
      </w:r>
      <w:r w:rsidR="00CB23E0" w:rsidRPr="00E50ADC">
        <w:rPr>
          <w:rFonts w:ascii="Book Antiqua" w:hAnsi="Book Antiqua"/>
          <w:bCs/>
        </w:rPr>
        <w:t xml:space="preserve">, con principal atención al Proyecto de Mejora Integral del Proceso Penal, Plan de Descongestionamiento </w:t>
      </w:r>
      <w:r w:rsidR="001E529F" w:rsidRPr="00E50ADC">
        <w:rPr>
          <w:rFonts w:ascii="Book Antiqua" w:hAnsi="Book Antiqua"/>
          <w:bCs/>
        </w:rPr>
        <w:t>de Juicios del Modelo Penal y Modelo de Sostenibilidad, sin</w:t>
      </w:r>
      <w:r w:rsidR="00FA186D" w:rsidRPr="00E50ADC">
        <w:rPr>
          <w:rFonts w:ascii="Book Antiqua" w:hAnsi="Book Antiqua"/>
          <w:bCs/>
        </w:rPr>
        <w:t xml:space="preserve"> dejar de lado la posibilidad </w:t>
      </w:r>
      <w:r w:rsidR="001E529F" w:rsidRPr="00E50ADC">
        <w:rPr>
          <w:rFonts w:ascii="Book Antiqua" w:hAnsi="Book Antiqua"/>
          <w:bCs/>
        </w:rPr>
        <w:t>de</w:t>
      </w:r>
      <w:r w:rsidR="00A247E5" w:rsidRPr="00E50ADC">
        <w:rPr>
          <w:rFonts w:ascii="Book Antiqua" w:hAnsi="Book Antiqua"/>
          <w:bCs/>
        </w:rPr>
        <w:t xml:space="preserve"> colaborar</w:t>
      </w:r>
      <w:r w:rsidR="009E7C09" w:rsidRPr="00E50ADC">
        <w:rPr>
          <w:rFonts w:ascii="Book Antiqua" w:hAnsi="Book Antiqua"/>
          <w:bCs/>
        </w:rPr>
        <w:t xml:space="preserve"> en otras funciones propias del cargo cuando </w:t>
      </w:r>
      <w:r w:rsidR="00402263" w:rsidRPr="00E50ADC">
        <w:rPr>
          <w:rFonts w:ascii="Book Antiqua" w:hAnsi="Book Antiqua"/>
          <w:bCs/>
        </w:rPr>
        <w:t xml:space="preserve">las circunstancias </w:t>
      </w:r>
      <w:r w:rsidR="009E7C09" w:rsidRPr="00E50ADC">
        <w:rPr>
          <w:rFonts w:ascii="Book Antiqua" w:hAnsi="Book Antiqua"/>
          <w:bCs/>
        </w:rPr>
        <w:t>así se lo permita</w:t>
      </w:r>
      <w:r w:rsidR="00402263" w:rsidRPr="00E50ADC">
        <w:rPr>
          <w:rFonts w:ascii="Book Antiqua" w:hAnsi="Book Antiqua"/>
          <w:bCs/>
        </w:rPr>
        <w:t>n</w:t>
      </w:r>
      <w:r w:rsidR="004C74F3" w:rsidRPr="00E50ADC">
        <w:rPr>
          <w:rFonts w:ascii="Book Antiqua" w:hAnsi="Book Antiqua"/>
          <w:bCs/>
        </w:rPr>
        <w:t>.</w:t>
      </w:r>
    </w:p>
    <w:p w14:paraId="2C02CC14" w14:textId="77777777" w:rsidR="00FA301F" w:rsidRPr="00E50ADC" w:rsidRDefault="00FA301F" w:rsidP="00CE012A">
      <w:pPr>
        <w:pStyle w:val="Prrafodelista"/>
        <w:autoSpaceDE w:val="0"/>
        <w:autoSpaceDN w:val="0"/>
        <w:adjustRightInd w:val="0"/>
        <w:spacing w:line="240" w:lineRule="auto"/>
        <w:ind w:left="0"/>
        <w:rPr>
          <w:rFonts w:ascii="Book Antiqua" w:hAnsi="Book Antiqua"/>
          <w:bCs/>
        </w:rPr>
      </w:pPr>
    </w:p>
    <w:p w14:paraId="103D5DF1" w14:textId="5ACC0322" w:rsidR="00FA301F" w:rsidRPr="00E50ADC" w:rsidRDefault="007D2A61" w:rsidP="00CE012A">
      <w:pPr>
        <w:pStyle w:val="Prrafodelista"/>
        <w:numPr>
          <w:ilvl w:val="0"/>
          <w:numId w:val="36"/>
        </w:numPr>
        <w:autoSpaceDE w:val="0"/>
        <w:autoSpaceDN w:val="0"/>
        <w:adjustRightInd w:val="0"/>
        <w:spacing w:line="240" w:lineRule="auto"/>
        <w:ind w:left="0" w:firstLine="0"/>
        <w:rPr>
          <w:rFonts w:ascii="Book Antiqua" w:hAnsi="Book Antiqua"/>
          <w:bCs/>
        </w:rPr>
      </w:pPr>
      <w:r w:rsidRPr="00E50ADC">
        <w:rPr>
          <w:rFonts w:ascii="Book Antiqua" w:hAnsi="Book Antiqua"/>
          <w:bCs/>
        </w:rPr>
        <w:t xml:space="preserve">Solicitar ante el Consejo Superior </w:t>
      </w:r>
      <w:r w:rsidR="00DB1061" w:rsidRPr="00E50ADC">
        <w:rPr>
          <w:rFonts w:ascii="Book Antiqua" w:hAnsi="Book Antiqua"/>
          <w:bCs/>
        </w:rPr>
        <w:t xml:space="preserve">la adscripción de la plaza </w:t>
      </w:r>
      <w:r w:rsidR="004060EF" w:rsidRPr="00E50ADC">
        <w:rPr>
          <w:rFonts w:ascii="Book Antiqua" w:hAnsi="Book Antiqua"/>
          <w:bCs/>
        </w:rPr>
        <w:t>de Fiscala o Fiscal</w:t>
      </w:r>
      <w:r w:rsidR="001206C9" w:rsidRPr="00E50ADC">
        <w:rPr>
          <w:rFonts w:ascii="Book Antiqua" w:hAnsi="Book Antiqua"/>
          <w:bCs/>
        </w:rPr>
        <w:t xml:space="preserve">, </w:t>
      </w:r>
      <w:r w:rsidR="004060EF" w:rsidRPr="00E50ADC">
        <w:rPr>
          <w:rFonts w:ascii="Book Antiqua" w:hAnsi="Book Antiqua"/>
          <w:bCs/>
        </w:rPr>
        <w:t>actualmente</w:t>
      </w:r>
      <w:r w:rsidR="00F143B0" w:rsidRPr="00E50ADC">
        <w:rPr>
          <w:rFonts w:ascii="Book Antiqua" w:hAnsi="Book Antiqua"/>
          <w:bCs/>
        </w:rPr>
        <w:t xml:space="preserve"> identificada en la relación de puestos de</w:t>
      </w:r>
      <w:r w:rsidR="001206C9" w:rsidRPr="00E50ADC">
        <w:rPr>
          <w:rFonts w:ascii="Book Antiqua" w:hAnsi="Book Antiqua"/>
          <w:bCs/>
        </w:rPr>
        <w:t xml:space="preserve"> la Dirección de Gestión Humana con </w:t>
      </w:r>
      <w:r w:rsidR="001206C9" w:rsidRPr="00602C1A">
        <w:rPr>
          <w:rFonts w:ascii="Book Antiqua" w:hAnsi="Book Antiqua"/>
          <w:bCs/>
        </w:rPr>
        <w:t xml:space="preserve">el número </w:t>
      </w:r>
      <w:r w:rsidR="00BE746D" w:rsidRPr="00602C1A">
        <w:rPr>
          <w:rFonts w:ascii="Book Antiqua" w:hAnsi="Book Antiqua"/>
          <w:bCs/>
        </w:rPr>
        <w:t>382122</w:t>
      </w:r>
      <w:r w:rsidR="001206C9" w:rsidRPr="00602C1A">
        <w:rPr>
          <w:rFonts w:ascii="Book Antiqua" w:hAnsi="Book Antiqua"/>
          <w:bCs/>
        </w:rPr>
        <w:t>,</w:t>
      </w:r>
      <w:r w:rsidR="002B74BB" w:rsidRPr="00602C1A">
        <w:rPr>
          <w:rFonts w:ascii="Book Antiqua" w:hAnsi="Book Antiqua"/>
          <w:bCs/>
        </w:rPr>
        <w:t xml:space="preserve"> a</w:t>
      </w:r>
      <w:r w:rsidR="002B74BB" w:rsidRPr="00E50ADC">
        <w:rPr>
          <w:rFonts w:ascii="Book Antiqua" w:hAnsi="Book Antiqua"/>
          <w:bCs/>
        </w:rPr>
        <w:t xml:space="preserve"> la Unidad de Monitoreo y Apoyo a la Gestión de Fiscalías</w:t>
      </w:r>
      <w:r w:rsidR="00CC417E" w:rsidRPr="00E50ADC">
        <w:rPr>
          <w:rFonts w:ascii="Book Antiqua" w:hAnsi="Book Antiqua"/>
          <w:bCs/>
        </w:rPr>
        <w:t xml:space="preserve"> (UMGEF), lo anterior, de acuerdo con</w:t>
      </w:r>
      <w:r w:rsidR="003D610B" w:rsidRPr="00E50ADC">
        <w:rPr>
          <w:rFonts w:ascii="Book Antiqua" w:hAnsi="Book Antiqua"/>
          <w:bCs/>
        </w:rPr>
        <w:t xml:space="preserve"> lo referido en</w:t>
      </w:r>
      <w:r w:rsidR="00CC417E" w:rsidRPr="00E50ADC">
        <w:rPr>
          <w:rFonts w:ascii="Book Antiqua" w:hAnsi="Book Antiqua"/>
          <w:bCs/>
        </w:rPr>
        <w:t xml:space="preserve"> el presente estudio</w:t>
      </w:r>
      <w:r w:rsidR="0007065C" w:rsidRPr="00E50ADC">
        <w:rPr>
          <w:rFonts w:ascii="Book Antiqua" w:hAnsi="Book Antiqua"/>
          <w:bCs/>
        </w:rPr>
        <w:t>.</w:t>
      </w:r>
    </w:p>
    <w:p w14:paraId="48F2FE49" w14:textId="77777777" w:rsidR="00FA301F" w:rsidRPr="00E50ADC" w:rsidRDefault="00FA301F" w:rsidP="00CE012A">
      <w:pPr>
        <w:pStyle w:val="Prrafodelista"/>
        <w:autoSpaceDE w:val="0"/>
        <w:autoSpaceDN w:val="0"/>
        <w:adjustRightInd w:val="0"/>
        <w:spacing w:line="240" w:lineRule="auto"/>
        <w:ind w:left="0"/>
        <w:rPr>
          <w:rFonts w:ascii="Book Antiqua" w:hAnsi="Book Antiqua"/>
          <w:bCs/>
        </w:rPr>
      </w:pPr>
    </w:p>
    <w:p w14:paraId="0A40EF96" w14:textId="6EF11186" w:rsidR="00FA301F" w:rsidRDefault="00BB6C48" w:rsidP="00CE012A">
      <w:pPr>
        <w:pStyle w:val="Prrafodelista"/>
        <w:numPr>
          <w:ilvl w:val="0"/>
          <w:numId w:val="36"/>
        </w:numPr>
        <w:autoSpaceDE w:val="0"/>
        <w:autoSpaceDN w:val="0"/>
        <w:adjustRightInd w:val="0"/>
        <w:spacing w:line="240" w:lineRule="auto"/>
        <w:ind w:left="0" w:firstLine="0"/>
        <w:rPr>
          <w:rFonts w:ascii="Book Antiqua" w:hAnsi="Book Antiqua"/>
          <w:bCs/>
        </w:rPr>
      </w:pPr>
      <w:r w:rsidRPr="00E50ADC">
        <w:rPr>
          <w:rFonts w:ascii="Book Antiqua" w:hAnsi="Book Antiqua"/>
          <w:bCs/>
        </w:rPr>
        <w:t>Programar</w:t>
      </w:r>
      <w:r w:rsidR="006A5878" w:rsidRPr="00E50ADC">
        <w:rPr>
          <w:rFonts w:ascii="Book Antiqua" w:hAnsi="Book Antiqua"/>
          <w:bCs/>
        </w:rPr>
        <w:t xml:space="preserve"> una mesa de trabajo en conjunto con la</w:t>
      </w:r>
      <w:r w:rsidR="00B4125F" w:rsidRPr="00E50ADC">
        <w:rPr>
          <w:rFonts w:ascii="Book Antiqua" w:hAnsi="Book Antiqua"/>
          <w:bCs/>
        </w:rPr>
        <w:t xml:space="preserve"> Unidad de Monitoreo </w:t>
      </w:r>
      <w:r w:rsidR="000E42C5" w:rsidRPr="00E50ADC">
        <w:rPr>
          <w:rFonts w:ascii="Book Antiqua" w:hAnsi="Book Antiqua"/>
          <w:bCs/>
        </w:rPr>
        <w:t>y Apoyo a la Gestión de Fiscalías</w:t>
      </w:r>
      <w:r w:rsidR="000A21E0" w:rsidRPr="00E50ADC">
        <w:rPr>
          <w:rFonts w:ascii="Book Antiqua" w:hAnsi="Book Antiqua"/>
          <w:bCs/>
        </w:rPr>
        <w:t xml:space="preserve"> (UMGEF)</w:t>
      </w:r>
      <w:r w:rsidR="000E42C5" w:rsidRPr="00E50ADC">
        <w:rPr>
          <w:rFonts w:ascii="Book Antiqua" w:hAnsi="Book Antiqua"/>
          <w:bCs/>
        </w:rPr>
        <w:t xml:space="preserve"> y la</w:t>
      </w:r>
      <w:r w:rsidR="006A5878" w:rsidRPr="00E50ADC">
        <w:rPr>
          <w:rFonts w:ascii="Book Antiqua" w:hAnsi="Book Antiqua"/>
          <w:bCs/>
        </w:rPr>
        <w:t xml:space="preserve"> Dirección de Planificación</w:t>
      </w:r>
      <w:r w:rsidR="005C3BDE" w:rsidRPr="00E50ADC">
        <w:rPr>
          <w:rFonts w:ascii="Book Antiqua" w:hAnsi="Book Antiqua"/>
          <w:bCs/>
        </w:rPr>
        <w:t xml:space="preserve">, con </w:t>
      </w:r>
      <w:r w:rsidR="00E912BB" w:rsidRPr="00E50ADC">
        <w:rPr>
          <w:rFonts w:ascii="Book Antiqua" w:hAnsi="Book Antiqua"/>
          <w:bCs/>
        </w:rPr>
        <w:t xml:space="preserve">el </w:t>
      </w:r>
      <w:r w:rsidR="005C3BDE" w:rsidRPr="00E50ADC">
        <w:rPr>
          <w:rFonts w:ascii="Book Antiqua" w:hAnsi="Book Antiqua"/>
          <w:bCs/>
        </w:rPr>
        <w:t>propósito de establecer una ruta de trabajo conjunta</w:t>
      </w:r>
      <w:r w:rsidR="00E912BB" w:rsidRPr="00E50ADC">
        <w:rPr>
          <w:rFonts w:ascii="Book Antiqua" w:hAnsi="Book Antiqua"/>
          <w:bCs/>
        </w:rPr>
        <w:t xml:space="preserve"> que permita </w:t>
      </w:r>
      <w:r w:rsidR="002648D4" w:rsidRPr="00E50ADC">
        <w:rPr>
          <w:rFonts w:ascii="Book Antiqua" w:hAnsi="Book Antiqua"/>
          <w:bCs/>
        </w:rPr>
        <w:t xml:space="preserve">optimizar los recursos </w:t>
      </w:r>
      <w:r w:rsidR="000976B8" w:rsidRPr="00E50ADC">
        <w:rPr>
          <w:rFonts w:ascii="Book Antiqua" w:hAnsi="Book Antiqua"/>
          <w:bCs/>
        </w:rPr>
        <w:t>por medio de la alineación de los cronogramas</w:t>
      </w:r>
      <w:r w:rsidR="00E72E04" w:rsidRPr="00E50ADC">
        <w:rPr>
          <w:rFonts w:ascii="Book Antiqua" w:hAnsi="Book Antiqua"/>
          <w:bCs/>
        </w:rPr>
        <w:t xml:space="preserve"> del Proyecto de Mejora Integral del Proceso Penal y</w:t>
      </w:r>
      <w:r w:rsidR="00235570" w:rsidRPr="00E50ADC">
        <w:rPr>
          <w:rFonts w:ascii="Book Antiqua" w:hAnsi="Book Antiqua"/>
          <w:bCs/>
        </w:rPr>
        <w:t xml:space="preserve"> del </w:t>
      </w:r>
      <w:r w:rsidR="00AA14A3" w:rsidRPr="00E50ADC">
        <w:rPr>
          <w:rFonts w:ascii="Book Antiqua" w:hAnsi="Book Antiqua"/>
          <w:bCs/>
        </w:rPr>
        <w:t>Proyecto de Descongestionamiento, Atención y Resolución de Rezago y Archivos Fiscales del Ministerio Público</w:t>
      </w:r>
      <w:r w:rsidR="009E01F1" w:rsidRPr="00E50ADC">
        <w:rPr>
          <w:rFonts w:ascii="Book Antiqua" w:hAnsi="Book Antiqua"/>
          <w:bCs/>
        </w:rPr>
        <w:t>, de tal manera que</w:t>
      </w:r>
      <w:r w:rsidR="00317140" w:rsidRPr="00E50ADC">
        <w:rPr>
          <w:rFonts w:ascii="Book Antiqua" w:hAnsi="Book Antiqua"/>
          <w:bCs/>
        </w:rPr>
        <w:t xml:space="preserve"> </w:t>
      </w:r>
      <w:r w:rsidR="004B6A0E" w:rsidRPr="00E50ADC">
        <w:rPr>
          <w:rFonts w:ascii="Book Antiqua" w:hAnsi="Book Antiqua"/>
          <w:bCs/>
        </w:rPr>
        <w:t>se puedan unir esfuerzos en busca de mayores y mejores resultados</w:t>
      </w:r>
      <w:r w:rsidR="00495624" w:rsidRPr="00E50ADC">
        <w:rPr>
          <w:rFonts w:ascii="Book Antiqua" w:hAnsi="Book Antiqua"/>
          <w:bCs/>
        </w:rPr>
        <w:t xml:space="preserve"> en </w:t>
      </w:r>
      <w:r w:rsidR="00175E55" w:rsidRPr="00E50ADC">
        <w:rPr>
          <w:rFonts w:ascii="Book Antiqua" w:hAnsi="Book Antiqua"/>
          <w:bCs/>
        </w:rPr>
        <w:t>cada rediseño</w:t>
      </w:r>
      <w:r w:rsidR="008D030E" w:rsidRPr="00E50ADC">
        <w:rPr>
          <w:rFonts w:ascii="Book Antiqua" w:hAnsi="Book Antiqua"/>
          <w:bCs/>
        </w:rPr>
        <w:t xml:space="preserve"> por realizar</w:t>
      </w:r>
      <w:r w:rsidR="00495624" w:rsidRPr="00E50ADC">
        <w:rPr>
          <w:rFonts w:ascii="Book Antiqua" w:hAnsi="Book Antiqua"/>
          <w:bCs/>
        </w:rPr>
        <w:t>.</w:t>
      </w:r>
    </w:p>
    <w:p w14:paraId="5CC630F4" w14:textId="77777777" w:rsidR="00473CBA" w:rsidRPr="00885032" w:rsidRDefault="00473CBA" w:rsidP="00CE012A">
      <w:pPr>
        <w:pStyle w:val="Prrafodelista"/>
        <w:spacing w:line="240" w:lineRule="auto"/>
        <w:rPr>
          <w:rFonts w:ascii="Book Antiqua" w:hAnsi="Book Antiqua"/>
          <w:bCs/>
        </w:rPr>
      </w:pPr>
    </w:p>
    <w:p w14:paraId="313A4568" w14:textId="50BDB155" w:rsidR="00473CBA" w:rsidRDefault="008D2F73" w:rsidP="00CE012A">
      <w:pPr>
        <w:pStyle w:val="Prrafodelista"/>
        <w:numPr>
          <w:ilvl w:val="0"/>
          <w:numId w:val="36"/>
        </w:numPr>
        <w:autoSpaceDE w:val="0"/>
        <w:autoSpaceDN w:val="0"/>
        <w:adjustRightInd w:val="0"/>
        <w:spacing w:line="240" w:lineRule="auto"/>
        <w:ind w:left="0" w:firstLine="0"/>
        <w:rPr>
          <w:rFonts w:ascii="Book Antiqua" w:hAnsi="Book Antiqua"/>
          <w:bCs/>
        </w:rPr>
      </w:pPr>
      <w:r>
        <w:rPr>
          <w:rFonts w:ascii="Book Antiqua" w:hAnsi="Book Antiqua"/>
          <w:bCs/>
        </w:rPr>
        <w:t>Solicitar a la</w:t>
      </w:r>
      <w:r w:rsidR="00473CBA">
        <w:rPr>
          <w:rFonts w:ascii="Book Antiqua" w:hAnsi="Book Antiqua"/>
          <w:bCs/>
        </w:rPr>
        <w:t xml:space="preserve"> </w:t>
      </w:r>
      <w:r w:rsidR="00E546C5">
        <w:rPr>
          <w:rFonts w:ascii="Book Antiqua" w:hAnsi="Book Antiqua"/>
          <w:bCs/>
        </w:rPr>
        <w:t xml:space="preserve">persona que sea asignada en la </w:t>
      </w:r>
      <w:r w:rsidR="00473CBA">
        <w:rPr>
          <w:rFonts w:ascii="Book Antiqua" w:hAnsi="Book Antiqua"/>
          <w:bCs/>
        </w:rPr>
        <w:t xml:space="preserve">plaza en estudio </w:t>
      </w:r>
      <w:r w:rsidR="009E07B5">
        <w:rPr>
          <w:rFonts w:ascii="Book Antiqua" w:hAnsi="Book Antiqua"/>
          <w:bCs/>
        </w:rPr>
        <w:t>la elaboración de</w:t>
      </w:r>
      <w:r w:rsidR="00473CBA">
        <w:rPr>
          <w:rFonts w:ascii="Book Antiqua" w:hAnsi="Book Antiqua"/>
          <w:bCs/>
        </w:rPr>
        <w:t xml:space="preserve"> los informes de labores </w:t>
      </w:r>
      <w:r w:rsidR="00F25E00">
        <w:rPr>
          <w:rFonts w:ascii="Book Antiqua" w:hAnsi="Book Antiqua"/>
          <w:bCs/>
        </w:rPr>
        <w:t>mensuales sobre la gestión realizada, ante la Fiscalía General</w:t>
      </w:r>
      <w:r w:rsidR="00117D5F">
        <w:rPr>
          <w:rFonts w:ascii="Book Antiqua" w:hAnsi="Book Antiqua"/>
          <w:bCs/>
        </w:rPr>
        <w:t xml:space="preserve">, con el propósito de monitorear </w:t>
      </w:r>
      <w:r w:rsidR="002613B5">
        <w:rPr>
          <w:rFonts w:ascii="Book Antiqua" w:hAnsi="Book Antiqua"/>
          <w:bCs/>
        </w:rPr>
        <w:t xml:space="preserve">la </w:t>
      </w:r>
      <w:r w:rsidR="00117D5F">
        <w:rPr>
          <w:rFonts w:ascii="Book Antiqua" w:hAnsi="Book Antiqua"/>
          <w:bCs/>
        </w:rPr>
        <w:t>equi</w:t>
      </w:r>
      <w:r w:rsidR="002613B5">
        <w:rPr>
          <w:rFonts w:ascii="Book Antiqua" w:hAnsi="Book Antiqua"/>
          <w:bCs/>
        </w:rPr>
        <w:t>dad d</w:t>
      </w:r>
      <w:r w:rsidR="00117D5F">
        <w:rPr>
          <w:rFonts w:ascii="Book Antiqua" w:hAnsi="Book Antiqua"/>
          <w:bCs/>
        </w:rPr>
        <w:t xml:space="preserve">e las labores </w:t>
      </w:r>
      <w:r w:rsidR="002613B5" w:rsidRPr="002613B5">
        <w:rPr>
          <w:rFonts w:ascii="Book Antiqua" w:hAnsi="Book Antiqua"/>
          <w:bCs/>
        </w:rPr>
        <w:t>asignad</w:t>
      </w:r>
      <w:r w:rsidR="00B4524F">
        <w:rPr>
          <w:rFonts w:ascii="Book Antiqua" w:hAnsi="Book Antiqua"/>
          <w:bCs/>
        </w:rPr>
        <w:t>a</w:t>
      </w:r>
      <w:r w:rsidR="002613B5" w:rsidRPr="002613B5">
        <w:rPr>
          <w:rFonts w:ascii="Book Antiqua" w:hAnsi="Book Antiqua"/>
          <w:bCs/>
        </w:rPr>
        <w:t xml:space="preserve">s </w:t>
      </w:r>
      <w:r w:rsidR="002613B5">
        <w:rPr>
          <w:rFonts w:ascii="Book Antiqua" w:hAnsi="Book Antiqua"/>
          <w:bCs/>
        </w:rPr>
        <w:t xml:space="preserve">y que sean concordante con la necesidad </w:t>
      </w:r>
      <w:r w:rsidR="00117D5F">
        <w:rPr>
          <w:rFonts w:ascii="Book Antiqua" w:hAnsi="Book Antiqua"/>
          <w:bCs/>
        </w:rPr>
        <w:t>para la cual fue creada est</w:t>
      </w:r>
      <w:r w:rsidR="00E546C5">
        <w:rPr>
          <w:rFonts w:ascii="Book Antiqua" w:hAnsi="Book Antiqua"/>
          <w:bCs/>
        </w:rPr>
        <w:t>a plaza.</w:t>
      </w:r>
    </w:p>
    <w:p w14:paraId="2BE9C5BB" w14:textId="77777777" w:rsidR="00CE4E21" w:rsidRPr="00885032" w:rsidRDefault="00CE4E21" w:rsidP="00CE012A">
      <w:pPr>
        <w:pStyle w:val="Prrafodelista"/>
        <w:spacing w:line="240" w:lineRule="auto"/>
        <w:rPr>
          <w:rFonts w:ascii="Book Antiqua" w:hAnsi="Book Antiqua"/>
          <w:bCs/>
        </w:rPr>
      </w:pPr>
    </w:p>
    <w:p w14:paraId="10A13F29" w14:textId="1848ECB6" w:rsidR="004F771E" w:rsidRDefault="00343766" w:rsidP="00CE012A">
      <w:pPr>
        <w:tabs>
          <w:tab w:val="left" w:pos="4952"/>
        </w:tabs>
        <w:spacing w:line="240" w:lineRule="auto"/>
        <w:ind w:right="71"/>
        <w:rPr>
          <w:rFonts w:ascii="Book Antiqua" w:hAnsi="Book Antiqua" w:cs="Arial"/>
          <w:b/>
          <w:sz w:val="28"/>
          <w:szCs w:val="28"/>
          <w:lang w:val="es-CR"/>
        </w:rPr>
      </w:pPr>
      <w:r w:rsidRPr="00885032">
        <w:rPr>
          <w:rFonts w:ascii="Book Antiqua" w:hAnsi="Book Antiqua"/>
          <w:b/>
        </w:rPr>
        <w:t>5.5.</w:t>
      </w:r>
      <w:r w:rsidR="00FE777B">
        <w:rPr>
          <w:rFonts w:ascii="Book Antiqua" w:hAnsi="Book Antiqua"/>
          <w:b/>
        </w:rPr>
        <w:t xml:space="preserve">  </w:t>
      </w:r>
      <w:r w:rsidR="00CE4E21">
        <w:rPr>
          <w:rFonts w:ascii="Book Antiqua" w:hAnsi="Book Antiqua"/>
          <w:bCs/>
        </w:rPr>
        <w:t>R</w:t>
      </w:r>
      <w:r w:rsidR="00CE4E21" w:rsidRPr="00CE4E21">
        <w:rPr>
          <w:rFonts w:ascii="Book Antiqua" w:hAnsi="Book Antiqua"/>
          <w:bCs/>
        </w:rPr>
        <w:t xml:space="preserve">edireccionar y priorizar los esfuerzos que atenderá </w:t>
      </w:r>
      <w:r w:rsidR="00CE4E21">
        <w:rPr>
          <w:rFonts w:ascii="Book Antiqua" w:hAnsi="Book Antiqua"/>
          <w:bCs/>
        </w:rPr>
        <w:t>la plaza de Fiscala que viene operando actualmente, a fin de</w:t>
      </w:r>
      <w:r w:rsidR="00CE4E21" w:rsidRPr="00CE4E21">
        <w:rPr>
          <w:rFonts w:ascii="Book Antiqua" w:hAnsi="Book Antiqua"/>
          <w:bCs/>
        </w:rPr>
        <w:t xml:space="preserve"> brindar el seguimiento y la atención para la implementación del modelo de tramitación establecido en los rediseños</w:t>
      </w:r>
      <w:r w:rsidR="00CE4E21">
        <w:rPr>
          <w:rFonts w:ascii="Book Antiqua" w:hAnsi="Book Antiqua"/>
          <w:bCs/>
        </w:rPr>
        <w:t xml:space="preserve"> para las Fiscalía</w:t>
      </w:r>
      <w:r w:rsidR="00B4524F">
        <w:rPr>
          <w:rFonts w:ascii="Book Antiqua" w:hAnsi="Book Antiqua"/>
          <w:bCs/>
        </w:rPr>
        <w:t>s</w:t>
      </w:r>
      <w:r w:rsidR="00CE4E21">
        <w:rPr>
          <w:rFonts w:ascii="Book Antiqua" w:hAnsi="Book Antiqua"/>
          <w:bCs/>
        </w:rPr>
        <w:t xml:space="preserve"> del país</w:t>
      </w:r>
      <w:r w:rsidR="00CE4E21" w:rsidRPr="00CE4E21">
        <w:rPr>
          <w:rFonts w:ascii="Book Antiqua" w:hAnsi="Book Antiqua"/>
          <w:bCs/>
        </w:rPr>
        <w:t xml:space="preserve">, así como la forma de abordar los casos que estimulen la </w:t>
      </w:r>
      <w:r w:rsidR="00CE4E21" w:rsidRPr="00CE4E21">
        <w:rPr>
          <w:rFonts w:ascii="Book Antiqua" w:hAnsi="Book Antiqua"/>
          <w:bCs/>
        </w:rPr>
        <w:lastRenderedPageBreak/>
        <w:t>autogestión de las oficinas que contribuyan a estabilizar la cantidad de asuntos que ingresan y circulan en esas oficinas.</w:t>
      </w:r>
      <w:bookmarkEnd w:id="13"/>
    </w:p>
    <w:p w14:paraId="1BCAA6C2" w14:textId="77777777" w:rsidR="009E07B5" w:rsidRDefault="009E07B5" w:rsidP="00CE012A">
      <w:pPr>
        <w:pStyle w:val="Prrafodelista"/>
        <w:autoSpaceDE w:val="0"/>
        <w:autoSpaceDN w:val="0"/>
        <w:adjustRightInd w:val="0"/>
        <w:spacing w:line="240" w:lineRule="auto"/>
        <w:ind w:left="0"/>
        <w:rPr>
          <w:rFonts w:ascii="Book Antiqua" w:hAnsi="Book Antiqua"/>
          <w:bCs/>
          <w:i/>
          <w:iCs/>
          <w:u w:val="single"/>
        </w:rPr>
      </w:pPr>
    </w:p>
    <w:p w14:paraId="3CB29510" w14:textId="7E9B3474" w:rsidR="00C51D41" w:rsidRPr="00885032" w:rsidRDefault="00C51D41" w:rsidP="00CE012A">
      <w:pPr>
        <w:pStyle w:val="Prrafodelista"/>
        <w:autoSpaceDE w:val="0"/>
        <w:autoSpaceDN w:val="0"/>
        <w:adjustRightInd w:val="0"/>
        <w:spacing w:line="240" w:lineRule="auto"/>
        <w:ind w:left="0"/>
        <w:rPr>
          <w:rFonts w:ascii="Book Antiqua" w:hAnsi="Book Antiqua"/>
          <w:bCs/>
          <w:i/>
          <w:iCs/>
          <w:u w:val="single"/>
        </w:rPr>
      </w:pPr>
      <w:r w:rsidRPr="00885032">
        <w:rPr>
          <w:rFonts w:ascii="Book Antiqua" w:hAnsi="Book Antiqua"/>
          <w:bCs/>
          <w:i/>
          <w:iCs/>
          <w:u w:val="single"/>
        </w:rPr>
        <w:t>Al Subproceso de Análisis de Puestos</w:t>
      </w:r>
    </w:p>
    <w:p w14:paraId="5FEEC68C" w14:textId="77777777" w:rsidR="00C51D41" w:rsidRDefault="00C51D41" w:rsidP="00CE012A">
      <w:pPr>
        <w:tabs>
          <w:tab w:val="left" w:pos="4952"/>
        </w:tabs>
        <w:spacing w:line="240" w:lineRule="auto"/>
        <w:ind w:right="71"/>
        <w:rPr>
          <w:rFonts w:ascii="Book Antiqua" w:hAnsi="Book Antiqua" w:cs="Arial"/>
          <w:b/>
          <w:sz w:val="28"/>
          <w:szCs w:val="28"/>
          <w:lang w:val="es-CR"/>
        </w:rPr>
      </w:pPr>
    </w:p>
    <w:p w14:paraId="70EC73D6" w14:textId="78D96D0E" w:rsidR="00205DCB" w:rsidRPr="00885032" w:rsidRDefault="00205DCB" w:rsidP="00CE012A">
      <w:pPr>
        <w:tabs>
          <w:tab w:val="left" w:pos="4952"/>
        </w:tabs>
        <w:spacing w:line="240" w:lineRule="auto"/>
        <w:ind w:right="71"/>
        <w:rPr>
          <w:rFonts w:ascii="Book Antiqua" w:hAnsi="Book Antiqua"/>
          <w:bCs/>
        </w:rPr>
      </w:pPr>
      <w:r w:rsidRPr="00C11236">
        <w:rPr>
          <w:rFonts w:ascii="Book Antiqua" w:hAnsi="Book Antiqua" w:cs="Arial"/>
          <w:b/>
          <w:lang w:val="es-CR"/>
        </w:rPr>
        <w:t>5.</w:t>
      </w:r>
      <w:r w:rsidR="00343766" w:rsidRPr="00C11236">
        <w:rPr>
          <w:rFonts w:ascii="Book Antiqua" w:hAnsi="Book Antiqua" w:cs="Arial"/>
          <w:b/>
          <w:lang w:val="es-CR"/>
        </w:rPr>
        <w:t>6</w:t>
      </w:r>
      <w:r w:rsidRPr="00C11236">
        <w:rPr>
          <w:rFonts w:ascii="Book Antiqua" w:hAnsi="Book Antiqua" w:cs="Arial"/>
          <w:b/>
          <w:lang w:val="es-CR"/>
        </w:rPr>
        <w:t>.</w:t>
      </w:r>
      <w:r w:rsidR="00C51D41">
        <w:rPr>
          <w:rFonts w:ascii="Book Antiqua" w:hAnsi="Book Antiqua" w:cs="Arial"/>
          <w:b/>
          <w:sz w:val="28"/>
          <w:szCs w:val="28"/>
          <w:lang w:val="es-CR"/>
        </w:rPr>
        <w:t xml:space="preserve"> </w:t>
      </w:r>
      <w:r w:rsidR="00C51D41" w:rsidRPr="00885032">
        <w:rPr>
          <w:rFonts w:ascii="Book Antiqua" w:hAnsi="Book Antiqua"/>
          <w:bCs/>
        </w:rPr>
        <w:t xml:space="preserve">Analizar </w:t>
      </w:r>
      <w:r w:rsidR="00343766">
        <w:rPr>
          <w:rFonts w:ascii="Book Antiqua" w:hAnsi="Book Antiqua"/>
          <w:bCs/>
        </w:rPr>
        <w:t>el perfil competencial d</w:t>
      </w:r>
      <w:r w:rsidR="00C51D41" w:rsidRPr="00885032">
        <w:rPr>
          <w:rFonts w:ascii="Book Antiqua" w:hAnsi="Book Antiqua"/>
          <w:bCs/>
        </w:rPr>
        <w:t>el puesto 382122</w:t>
      </w:r>
      <w:r w:rsidR="005B3495" w:rsidRPr="00885032">
        <w:rPr>
          <w:rFonts w:ascii="Book Antiqua" w:hAnsi="Book Antiqua"/>
          <w:bCs/>
        </w:rPr>
        <w:t xml:space="preserve"> de Fiscal</w:t>
      </w:r>
      <w:r w:rsidR="00CE4E21">
        <w:rPr>
          <w:rFonts w:ascii="Book Antiqua" w:hAnsi="Book Antiqua"/>
          <w:bCs/>
        </w:rPr>
        <w:t xml:space="preserve"> adscrito a la Fiscalía General</w:t>
      </w:r>
      <w:r w:rsidR="005B3495" w:rsidRPr="00885032">
        <w:rPr>
          <w:rFonts w:ascii="Book Antiqua" w:hAnsi="Book Antiqua"/>
          <w:bCs/>
        </w:rPr>
        <w:t xml:space="preserve">, </w:t>
      </w:r>
      <w:r w:rsidR="009D2CAC">
        <w:rPr>
          <w:rFonts w:ascii="Book Antiqua" w:hAnsi="Book Antiqua"/>
          <w:bCs/>
        </w:rPr>
        <w:t>de manera tal que resulte con</w:t>
      </w:r>
      <w:r w:rsidR="00665E42">
        <w:rPr>
          <w:rFonts w:ascii="Book Antiqua" w:hAnsi="Book Antiqua"/>
          <w:bCs/>
        </w:rPr>
        <w:t>cordante con la</w:t>
      </w:r>
      <w:r w:rsidR="005B3495" w:rsidRPr="00885032">
        <w:rPr>
          <w:rFonts w:ascii="Book Antiqua" w:hAnsi="Book Antiqua"/>
          <w:bCs/>
        </w:rPr>
        <w:t xml:space="preserve">s funciones dentro del marco de acción que identifica las figuras de gestoría en la implementación </w:t>
      </w:r>
      <w:r w:rsidR="001A1326" w:rsidRPr="00885032">
        <w:rPr>
          <w:rFonts w:ascii="Book Antiqua" w:hAnsi="Book Antiqua"/>
          <w:bCs/>
        </w:rPr>
        <w:t xml:space="preserve">y seguimiento </w:t>
      </w:r>
      <w:r w:rsidR="005B3495" w:rsidRPr="00885032">
        <w:rPr>
          <w:rFonts w:ascii="Book Antiqua" w:hAnsi="Book Antiqua"/>
          <w:bCs/>
        </w:rPr>
        <w:t xml:space="preserve">de proyectos </w:t>
      </w:r>
      <w:r w:rsidR="001A1326" w:rsidRPr="00885032">
        <w:rPr>
          <w:rFonts w:ascii="Book Antiqua" w:hAnsi="Book Antiqua"/>
          <w:bCs/>
        </w:rPr>
        <w:t>que se han constituido a raíz de</w:t>
      </w:r>
      <w:r w:rsidR="00CE4E21" w:rsidRPr="00885032">
        <w:rPr>
          <w:rFonts w:ascii="Book Antiqua" w:hAnsi="Book Antiqua"/>
          <w:bCs/>
        </w:rPr>
        <w:t xml:space="preserve"> las actividades asociadas al Proyecto de Mejora Integral del Proceso Penal, de acuerdo con lo establecido en el Modelo de Tramitación de las Fiscalías del Ministerio Público</w:t>
      </w:r>
      <w:r w:rsidR="00CE4E21">
        <w:rPr>
          <w:rFonts w:ascii="Book Antiqua" w:hAnsi="Book Antiqua"/>
          <w:bCs/>
        </w:rPr>
        <w:t>.</w:t>
      </w:r>
    </w:p>
    <w:p w14:paraId="672EFBF8" w14:textId="77777777" w:rsidR="00424DF8" w:rsidRPr="00E50ADC" w:rsidRDefault="00424DF8" w:rsidP="00CE012A">
      <w:pPr>
        <w:spacing w:line="240" w:lineRule="auto"/>
        <w:rPr>
          <w:rFonts w:ascii="Book Antiqua" w:hAnsi="Book Antiqua" w:cs="Arial"/>
          <w:lang w:val="es-CR"/>
        </w:rPr>
      </w:pPr>
    </w:p>
    <w:p w14:paraId="108552B5" w14:textId="6D6290A6" w:rsidR="00424DF8" w:rsidRPr="00E50ADC" w:rsidRDefault="00FF2B1A" w:rsidP="00CE012A">
      <w:pPr>
        <w:pStyle w:val="Ttulo2"/>
        <w:spacing w:line="240" w:lineRule="auto"/>
        <w:rPr>
          <w:rFonts w:ascii="Book Antiqua" w:hAnsi="Book Antiqua" w:cs="Arial"/>
          <w:b w:val="0"/>
          <w:spacing w:val="-3"/>
          <w:lang w:val="pt-BR"/>
        </w:rPr>
      </w:pPr>
      <w:r w:rsidRPr="00E50ADC">
        <w:rPr>
          <w:rFonts w:ascii="Book Antiqua" w:hAnsi="Book Antiqua" w:cs="Arial"/>
        </w:rPr>
        <w:t>V</w:t>
      </w:r>
      <w:r w:rsidR="00BF51EC">
        <w:rPr>
          <w:rFonts w:ascii="Book Antiqua" w:hAnsi="Book Antiqua" w:cs="Arial"/>
        </w:rPr>
        <w:t>I</w:t>
      </w:r>
      <w:r w:rsidRPr="00E50ADC">
        <w:rPr>
          <w:rFonts w:ascii="Book Antiqua" w:hAnsi="Book Antiqua" w:cs="Arial"/>
        </w:rPr>
        <w:t>.</w:t>
      </w:r>
      <w:r w:rsidR="00BF51EC">
        <w:rPr>
          <w:rFonts w:ascii="Book Antiqua" w:hAnsi="Book Antiqua" w:cs="Arial"/>
        </w:rPr>
        <w:t xml:space="preserve"> </w:t>
      </w:r>
      <w:r w:rsidR="00424DF8" w:rsidRPr="00E50ADC">
        <w:rPr>
          <w:rFonts w:ascii="Book Antiqua" w:hAnsi="Book Antiqua" w:cs="Arial"/>
          <w:spacing w:val="-3"/>
          <w:lang w:val="pt-BR"/>
        </w:rPr>
        <w:t>ANEXOS</w:t>
      </w:r>
    </w:p>
    <w:p w14:paraId="5C7E4A23" w14:textId="072413CF" w:rsidR="00FB052B" w:rsidRDefault="00FB052B" w:rsidP="00CE012A">
      <w:pPr>
        <w:spacing w:line="240" w:lineRule="auto"/>
        <w:jc w:val="center"/>
        <w:rPr>
          <w:rFonts w:ascii="Book Antiqua" w:hAnsi="Book Antiqua" w:cs="Arial"/>
          <w:b/>
          <w:spacing w:val="-3"/>
          <w:lang w:val="pt-BR"/>
        </w:rPr>
      </w:pPr>
    </w:p>
    <w:p w14:paraId="0E1890FE" w14:textId="77777777" w:rsidR="00263241" w:rsidRPr="00E50ADC" w:rsidRDefault="00263241" w:rsidP="00CE012A">
      <w:pPr>
        <w:spacing w:line="240" w:lineRule="auto"/>
        <w:jc w:val="center"/>
        <w:rPr>
          <w:rFonts w:ascii="Book Antiqua" w:hAnsi="Book Antiqua" w:cs="Arial"/>
          <w:b/>
          <w:spacing w:val="-3"/>
          <w:lang w:val="pt-BR"/>
        </w:rPr>
      </w:pPr>
    </w:p>
    <w:tbl>
      <w:tblPr>
        <w:tblStyle w:val="Tablaconcuadrcula"/>
        <w:tblW w:w="0" w:type="auto"/>
        <w:jc w:val="center"/>
        <w:tblLook w:val="04A0" w:firstRow="1" w:lastRow="0" w:firstColumn="1" w:lastColumn="0" w:noHBand="0" w:noVBand="1"/>
      </w:tblPr>
      <w:tblGrid>
        <w:gridCol w:w="923"/>
        <w:gridCol w:w="4252"/>
        <w:gridCol w:w="2268"/>
      </w:tblGrid>
      <w:tr w:rsidR="00424DF8" w:rsidRPr="00E50ADC" w14:paraId="6C55C145" w14:textId="77777777" w:rsidTr="00292C49">
        <w:trPr>
          <w:jc w:val="center"/>
        </w:trPr>
        <w:tc>
          <w:tcPr>
            <w:tcW w:w="923" w:type="dxa"/>
            <w:vAlign w:val="center"/>
          </w:tcPr>
          <w:p w14:paraId="65C295A9" w14:textId="366FC696" w:rsidR="00424DF8" w:rsidRPr="00E50ADC" w:rsidRDefault="00424DF8" w:rsidP="00CE012A">
            <w:pPr>
              <w:spacing w:line="240" w:lineRule="auto"/>
              <w:jc w:val="center"/>
              <w:rPr>
                <w:rFonts w:ascii="Book Antiqua" w:hAnsi="Book Antiqua" w:cs="Arial"/>
                <w:b/>
              </w:rPr>
            </w:pPr>
            <w:r w:rsidRPr="00E50ADC">
              <w:rPr>
                <w:rFonts w:ascii="Book Antiqua" w:hAnsi="Book Antiqua" w:cs="Arial"/>
                <w:b/>
              </w:rPr>
              <w:t>Anexo</w:t>
            </w:r>
          </w:p>
        </w:tc>
        <w:tc>
          <w:tcPr>
            <w:tcW w:w="4252" w:type="dxa"/>
            <w:vAlign w:val="center"/>
          </w:tcPr>
          <w:p w14:paraId="74F45F2A" w14:textId="77777777" w:rsidR="00424DF8" w:rsidRPr="00E50ADC" w:rsidRDefault="00424DF8" w:rsidP="00CE012A">
            <w:pPr>
              <w:spacing w:line="240" w:lineRule="auto"/>
              <w:jc w:val="center"/>
              <w:rPr>
                <w:rFonts w:ascii="Book Antiqua" w:hAnsi="Book Antiqua" w:cs="Arial"/>
                <w:b/>
              </w:rPr>
            </w:pPr>
            <w:r w:rsidRPr="00E50ADC">
              <w:rPr>
                <w:rFonts w:ascii="Book Antiqua" w:hAnsi="Book Antiqua" w:cs="Arial"/>
                <w:b/>
              </w:rPr>
              <w:t>Detalle</w:t>
            </w:r>
          </w:p>
        </w:tc>
        <w:tc>
          <w:tcPr>
            <w:tcW w:w="2268" w:type="dxa"/>
            <w:vAlign w:val="center"/>
          </w:tcPr>
          <w:p w14:paraId="5DF3C83D" w14:textId="77777777" w:rsidR="00424DF8" w:rsidRPr="00E50ADC" w:rsidRDefault="00424DF8" w:rsidP="00CE012A">
            <w:pPr>
              <w:spacing w:line="240" w:lineRule="auto"/>
              <w:jc w:val="center"/>
              <w:rPr>
                <w:rFonts w:ascii="Book Antiqua" w:hAnsi="Book Antiqua" w:cs="Arial"/>
                <w:b/>
              </w:rPr>
            </w:pPr>
            <w:r w:rsidRPr="00E50ADC">
              <w:rPr>
                <w:rFonts w:ascii="Book Antiqua" w:hAnsi="Book Antiqua" w:cs="Arial"/>
                <w:b/>
              </w:rPr>
              <w:t>Documento Adjunto</w:t>
            </w:r>
          </w:p>
        </w:tc>
      </w:tr>
      <w:tr w:rsidR="00424DF8" w:rsidRPr="00E50ADC" w14:paraId="1149E2CC" w14:textId="77777777" w:rsidTr="00292C49">
        <w:trPr>
          <w:jc w:val="center"/>
        </w:trPr>
        <w:tc>
          <w:tcPr>
            <w:tcW w:w="923" w:type="dxa"/>
            <w:vAlign w:val="center"/>
          </w:tcPr>
          <w:p w14:paraId="30E47099" w14:textId="5929634B" w:rsidR="00424DF8" w:rsidRPr="00E50ADC" w:rsidRDefault="00761B4B" w:rsidP="00CE012A">
            <w:pPr>
              <w:spacing w:line="240" w:lineRule="auto"/>
              <w:jc w:val="center"/>
              <w:rPr>
                <w:rFonts w:ascii="Book Antiqua" w:hAnsi="Book Antiqua" w:cs="Arial"/>
                <w:b/>
              </w:rPr>
            </w:pPr>
            <w:r>
              <w:rPr>
                <w:rFonts w:ascii="Book Antiqua" w:hAnsi="Book Antiqua" w:cs="Arial"/>
                <w:b/>
              </w:rPr>
              <w:t>6.</w:t>
            </w:r>
            <w:r w:rsidR="00424DF8" w:rsidRPr="00E50ADC">
              <w:rPr>
                <w:rFonts w:ascii="Book Antiqua" w:hAnsi="Book Antiqua" w:cs="Arial"/>
                <w:b/>
              </w:rPr>
              <w:t>1</w:t>
            </w:r>
          </w:p>
        </w:tc>
        <w:tc>
          <w:tcPr>
            <w:tcW w:w="4252" w:type="dxa"/>
            <w:vAlign w:val="center"/>
          </w:tcPr>
          <w:p w14:paraId="46C0733A" w14:textId="23A3B631" w:rsidR="00424DF8" w:rsidRPr="00E50ADC" w:rsidRDefault="004B024C" w:rsidP="00CE012A">
            <w:pPr>
              <w:spacing w:line="240" w:lineRule="auto"/>
              <w:rPr>
                <w:rFonts w:ascii="Book Antiqua" w:hAnsi="Book Antiqua" w:cs="Arial"/>
                <w:bCs/>
              </w:rPr>
            </w:pPr>
            <w:r w:rsidRPr="00E50ADC">
              <w:rPr>
                <w:rFonts w:ascii="Book Antiqua" w:hAnsi="Book Antiqua" w:cs="Arial"/>
                <w:bCs/>
              </w:rPr>
              <w:t xml:space="preserve">Herramienta </w:t>
            </w:r>
            <w:r w:rsidR="00A80026" w:rsidRPr="00E50ADC">
              <w:rPr>
                <w:rFonts w:ascii="Book Antiqua" w:hAnsi="Book Antiqua" w:cs="Arial"/>
                <w:bCs/>
              </w:rPr>
              <w:t xml:space="preserve">aplicada para conocer </w:t>
            </w:r>
            <w:r w:rsidR="00995D4C" w:rsidRPr="00E50ADC">
              <w:rPr>
                <w:rFonts w:ascii="Book Antiqua" w:hAnsi="Book Antiqua" w:cs="Arial"/>
                <w:bCs/>
              </w:rPr>
              <w:t>las actividades y tiempo</w:t>
            </w:r>
            <w:r w:rsidR="00645752" w:rsidRPr="00E50ADC">
              <w:rPr>
                <w:rFonts w:ascii="Book Antiqua" w:hAnsi="Book Antiqua" w:cs="Arial"/>
                <w:bCs/>
              </w:rPr>
              <w:t xml:space="preserve"> invertido en las </w:t>
            </w:r>
            <w:r w:rsidR="00995D4C" w:rsidRPr="00E50ADC">
              <w:rPr>
                <w:rFonts w:ascii="Book Antiqua" w:hAnsi="Book Antiqua" w:cs="Arial"/>
                <w:bCs/>
              </w:rPr>
              <w:t xml:space="preserve">funciones </w:t>
            </w:r>
            <w:r w:rsidR="00645752" w:rsidRPr="00E50ADC">
              <w:rPr>
                <w:rFonts w:ascii="Book Antiqua" w:hAnsi="Book Antiqua" w:cs="Arial"/>
                <w:bCs/>
              </w:rPr>
              <w:t>de la plaza en estudio</w:t>
            </w:r>
          </w:p>
        </w:tc>
        <w:tc>
          <w:tcPr>
            <w:tcW w:w="2268" w:type="dxa"/>
            <w:vAlign w:val="center"/>
          </w:tcPr>
          <w:p w14:paraId="60114326" w14:textId="68EE8B9D" w:rsidR="00424DF8" w:rsidRPr="00E50ADC" w:rsidRDefault="00C11236" w:rsidP="00CE012A">
            <w:pPr>
              <w:spacing w:line="240" w:lineRule="auto"/>
              <w:jc w:val="center"/>
              <w:rPr>
                <w:rFonts w:ascii="Book Antiqua" w:hAnsi="Book Antiqua" w:cs="Arial"/>
                <w:b/>
              </w:rPr>
            </w:pPr>
            <w:r w:rsidRPr="00E50ADC">
              <w:rPr>
                <w:rFonts w:ascii="Book Antiqua" w:hAnsi="Book Antiqua" w:cs="Arial"/>
                <w:b/>
              </w:rPr>
              <w:object w:dxaOrig="2069" w:dyaOrig="1339" w14:anchorId="22721F64">
                <v:shape id="_x0000_i1026" type="#_x0000_t75" style="width:88.3pt;height:58.25pt" o:ole="">
                  <v:imagedata r:id="rId19" o:title=""/>
                </v:shape>
                <o:OLEObject Type="Embed" ProgID="Excel.SheetMacroEnabled.12" ShapeID="_x0000_i1026" DrawAspect="Icon" ObjectID="_1727095257" r:id="rId20"/>
              </w:object>
            </w:r>
          </w:p>
        </w:tc>
      </w:tr>
      <w:tr w:rsidR="00424DF8" w:rsidRPr="00E50ADC" w14:paraId="24386925" w14:textId="77777777" w:rsidTr="00292C49">
        <w:trPr>
          <w:jc w:val="center"/>
        </w:trPr>
        <w:tc>
          <w:tcPr>
            <w:tcW w:w="923" w:type="dxa"/>
            <w:vAlign w:val="center"/>
          </w:tcPr>
          <w:p w14:paraId="5A8E655A" w14:textId="75A772F1" w:rsidR="00424DF8" w:rsidRPr="00E50ADC" w:rsidRDefault="00761B4B" w:rsidP="00CE012A">
            <w:pPr>
              <w:spacing w:line="240" w:lineRule="auto"/>
              <w:jc w:val="center"/>
              <w:rPr>
                <w:rFonts w:ascii="Book Antiqua" w:hAnsi="Book Antiqua" w:cs="Arial"/>
                <w:b/>
              </w:rPr>
            </w:pPr>
            <w:r>
              <w:rPr>
                <w:rFonts w:ascii="Book Antiqua" w:hAnsi="Book Antiqua" w:cs="Arial"/>
                <w:b/>
              </w:rPr>
              <w:t>6.</w:t>
            </w:r>
            <w:r w:rsidR="00424DF8" w:rsidRPr="00E50ADC">
              <w:rPr>
                <w:rFonts w:ascii="Book Antiqua" w:hAnsi="Book Antiqua" w:cs="Arial"/>
                <w:b/>
              </w:rPr>
              <w:t>2</w:t>
            </w:r>
          </w:p>
        </w:tc>
        <w:tc>
          <w:tcPr>
            <w:tcW w:w="4252" w:type="dxa"/>
            <w:vAlign w:val="center"/>
          </w:tcPr>
          <w:p w14:paraId="23D32535" w14:textId="7F62BF75" w:rsidR="00424DF8" w:rsidRPr="00E50ADC" w:rsidRDefault="00DA4BFB" w:rsidP="00CE012A">
            <w:pPr>
              <w:spacing w:line="240" w:lineRule="auto"/>
              <w:rPr>
                <w:rFonts w:ascii="Book Antiqua" w:hAnsi="Book Antiqua" w:cs="Arial"/>
                <w:bCs/>
              </w:rPr>
            </w:pPr>
            <w:r w:rsidRPr="00E50ADC">
              <w:rPr>
                <w:rFonts w:ascii="Book Antiqua" w:hAnsi="Book Antiqua" w:cs="Arial"/>
                <w:bCs/>
              </w:rPr>
              <w:t>Minuta de reunión del 8 de octubre de 2020</w:t>
            </w:r>
          </w:p>
        </w:tc>
        <w:bookmarkStart w:id="15" w:name="_MON_1667246353"/>
        <w:bookmarkEnd w:id="15"/>
        <w:tc>
          <w:tcPr>
            <w:tcW w:w="2268" w:type="dxa"/>
            <w:vAlign w:val="center"/>
          </w:tcPr>
          <w:p w14:paraId="7647313A" w14:textId="1178F2D8" w:rsidR="00424DF8" w:rsidRPr="00E50ADC" w:rsidRDefault="00DA4BFB" w:rsidP="00CE012A">
            <w:pPr>
              <w:spacing w:line="240" w:lineRule="auto"/>
              <w:jc w:val="center"/>
              <w:rPr>
                <w:rFonts w:ascii="Book Antiqua" w:hAnsi="Book Antiqua" w:cs="Arial"/>
                <w:b/>
              </w:rPr>
            </w:pPr>
            <w:r w:rsidRPr="00E50ADC">
              <w:rPr>
                <w:rFonts w:ascii="Book Antiqua" w:hAnsi="Book Antiqua" w:cs="Arial"/>
                <w:b/>
              </w:rPr>
              <w:object w:dxaOrig="1551" w:dyaOrig="1004" w14:anchorId="26CFEB0C">
                <v:shape id="_x0000_i1027" type="#_x0000_t75" style="width:76.4pt;height:50.7pt" o:ole="">
                  <v:imagedata r:id="rId21" o:title=""/>
                </v:shape>
                <o:OLEObject Type="Embed" ProgID="Word.Document.12" ShapeID="_x0000_i1027" DrawAspect="Icon" ObjectID="_1727095258" r:id="rId22">
                  <o:FieldCodes>\s</o:FieldCodes>
                </o:OLEObject>
              </w:object>
            </w:r>
          </w:p>
        </w:tc>
      </w:tr>
      <w:tr w:rsidR="00424DF8" w:rsidRPr="00E50ADC" w14:paraId="352DC862" w14:textId="77777777" w:rsidTr="00292C49">
        <w:trPr>
          <w:jc w:val="center"/>
        </w:trPr>
        <w:tc>
          <w:tcPr>
            <w:tcW w:w="923" w:type="dxa"/>
            <w:vAlign w:val="center"/>
          </w:tcPr>
          <w:p w14:paraId="232679A6" w14:textId="52DAF57B" w:rsidR="00424DF8" w:rsidRPr="00E50ADC" w:rsidRDefault="00761B4B" w:rsidP="00CE012A">
            <w:pPr>
              <w:spacing w:line="240" w:lineRule="auto"/>
              <w:jc w:val="center"/>
              <w:rPr>
                <w:rFonts w:ascii="Book Antiqua" w:hAnsi="Book Antiqua" w:cs="Arial"/>
                <w:b/>
              </w:rPr>
            </w:pPr>
            <w:r>
              <w:rPr>
                <w:rFonts w:ascii="Book Antiqua" w:hAnsi="Book Antiqua" w:cs="Arial"/>
                <w:b/>
              </w:rPr>
              <w:t>6.</w:t>
            </w:r>
            <w:r w:rsidR="00424DF8" w:rsidRPr="00E50ADC">
              <w:rPr>
                <w:rFonts w:ascii="Book Antiqua" w:hAnsi="Book Antiqua" w:cs="Arial"/>
                <w:b/>
              </w:rPr>
              <w:t>3</w:t>
            </w:r>
          </w:p>
        </w:tc>
        <w:tc>
          <w:tcPr>
            <w:tcW w:w="4252" w:type="dxa"/>
            <w:vAlign w:val="center"/>
          </w:tcPr>
          <w:p w14:paraId="31D8D46F" w14:textId="0496E186" w:rsidR="00424DF8" w:rsidRPr="00E50ADC" w:rsidRDefault="00DA4BFB" w:rsidP="00CE012A">
            <w:pPr>
              <w:spacing w:line="240" w:lineRule="auto"/>
              <w:rPr>
                <w:rFonts w:ascii="Book Antiqua" w:hAnsi="Book Antiqua" w:cs="Arial"/>
                <w:bCs/>
              </w:rPr>
            </w:pPr>
            <w:r w:rsidRPr="00E50ADC">
              <w:rPr>
                <w:rFonts w:ascii="Book Antiqua" w:hAnsi="Book Antiqua" w:cs="Arial"/>
                <w:bCs/>
              </w:rPr>
              <w:t>Minuta 39-PLA-MI-MNTA-2019, de la Dirección de Planificación</w:t>
            </w:r>
          </w:p>
        </w:tc>
        <w:bookmarkStart w:id="16" w:name="_MON_1667246562"/>
        <w:bookmarkEnd w:id="16"/>
        <w:tc>
          <w:tcPr>
            <w:tcW w:w="2268" w:type="dxa"/>
            <w:vAlign w:val="center"/>
          </w:tcPr>
          <w:p w14:paraId="665A66FC" w14:textId="17A3BA35" w:rsidR="00424DF8" w:rsidRPr="00E50ADC" w:rsidRDefault="00DA4BFB" w:rsidP="00CE012A">
            <w:pPr>
              <w:spacing w:line="240" w:lineRule="auto"/>
              <w:jc w:val="center"/>
              <w:rPr>
                <w:rFonts w:ascii="Book Antiqua" w:hAnsi="Book Antiqua" w:cs="Arial"/>
                <w:b/>
              </w:rPr>
            </w:pPr>
            <w:r w:rsidRPr="00E50ADC">
              <w:rPr>
                <w:rFonts w:ascii="Book Antiqua" w:hAnsi="Book Antiqua" w:cs="Arial"/>
                <w:b/>
              </w:rPr>
              <w:object w:dxaOrig="1551" w:dyaOrig="1004" w14:anchorId="20A93D5C">
                <v:shape id="_x0000_i1028" type="#_x0000_t75" style="width:76.4pt;height:50.7pt" o:ole="">
                  <v:imagedata r:id="rId23" o:title=""/>
                </v:shape>
                <o:OLEObject Type="Embed" ProgID="Word.Document.12" ShapeID="_x0000_i1028" DrawAspect="Icon" ObjectID="_1727095259" r:id="rId24">
                  <o:FieldCodes>\s</o:FieldCodes>
                </o:OLEObject>
              </w:object>
            </w:r>
          </w:p>
        </w:tc>
      </w:tr>
      <w:tr w:rsidR="009A725B" w:rsidRPr="00E50ADC" w14:paraId="0D557DA8" w14:textId="77777777" w:rsidTr="00292C49">
        <w:trPr>
          <w:jc w:val="center"/>
        </w:trPr>
        <w:tc>
          <w:tcPr>
            <w:tcW w:w="923" w:type="dxa"/>
            <w:vAlign w:val="center"/>
          </w:tcPr>
          <w:p w14:paraId="11F7A036" w14:textId="14112056" w:rsidR="009A725B" w:rsidRDefault="009A725B" w:rsidP="00CE012A">
            <w:pPr>
              <w:spacing w:line="240" w:lineRule="auto"/>
              <w:jc w:val="center"/>
              <w:rPr>
                <w:rFonts w:ascii="Book Antiqua" w:hAnsi="Book Antiqua" w:cs="Arial"/>
                <w:b/>
              </w:rPr>
            </w:pPr>
            <w:r>
              <w:rPr>
                <w:rFonts w:ascii="Book Antiqua" w:hAnsi="Book Antiqua" w:cs="Arial"/>
                <w:b/>
              </w:rPr>
              <w:t>6.4</w:t>
            </w:r>
          </w:p>
        </w:tc>
        <w:tc>
          <w:tcPr>
            <w:tcW w:w="4252" w:type="dxa"/>
            <w:vAlign w:val="center"/>
          </w:tcPr>
          <w:p w14:paraId="63C9E399" w14:textId="47F2C05D" w:rsidR="009A725B" w:rsidRPr="00E50ADC" w:rsidRDefault="009A725B" w:rsidP="00CE012A">
            <w:pPr>
              <w:spacing w:line="240" w:lineRule="auto"/>
              <w:rPr>
                <w:rFonts w:ascii="Book Antiqua" w:hAnsi="Book Antiqua" w:cs="Arial"/>
                <w:bCs/>
              </w:rPr>
            </w:pPr>
            <w:r>
              <w:rPr>
                <w:rFonts w:ascii="Book Antiqua" w:hAnsi="Book Antiqua" w:cs="Arial"/>
                <w:bCs/>
              </w:rPr>
              <w:t>Correo electrónico del 17 de setiembre de 2021 (sin archivos adjuntos)</w:t>
            </w:r>
          </w:p>
        </w:tc>
        <w:tc>
          <w:tcPr>
            <w:tcW w:w="2268" w:type="dxa"/>
            <w:vAlign w:val="center"/>
          </w:tcPr>
          <w:p w14:paraId="532D5653" w14:textId="30443521" w:rsidR="009A725B" w:rsidRPr="00E50ADC" w:rsidRDefault="009A725B" w:rsidP="00CE012A">
            <w:pPr>
              <w:spacing w:line="240" w:lineRule="auto"/>
              <w:jc w:val="center"/>
              <w:rPr>
                <w:rFonts w:ascii="Book Antiqua" w:hAnsi="Book Antiqua" w:cs="Arial"/>
                <w:b/>
              </w:rPr>
            </w:pPr>
            <w:r>
              <w:rPr>
                <w:rFonts w:ascii="Book Antiqua" w:hAnsi="Book Antiqua" w:cs="Arial"/>
                <w:b/>
              </w:rPr>
              <w:object w:dxaOrig="1538" w:dyaOrig="994" w14:anchorId="71E2D157">
                <v:shape id="_x0000_i1029" type="#_x0000_t75" style="width:77.65pt;height:49.45pt" o:ole="">
                  <v:imagedata r:id="rId25" o:title=""/>
                </v:shape>
                <o:OLEObject Type="Embed" ProgID="Package" ShapeID="_x0000_i1029" DrawAspect="Icon" ObjectID="_1727095260" r:id="rId26"/>
              </w:object>
            </w:r>
          </w:p>
        </w:tc>
      </w:tr>
    </w:tbl>
    <w:p w14:paraId="7BA8619C" w14:textId="05B59A82" w:rsidR="00263241" w:rsidRDefault="00263241" w:rsidP="00CE012A">
      <w:pPr>
        <w:spacing w:line="240" w:lineRule="auto"/>
        <w:rPr>
          <w:rFonts w:ascii="Book Antiqua" w:hAnsi="Book Antiqua" w:cs="Arial"/>
          <w:b/>
        </w:rPr>
      </w:pPr>
    </w:p>
    <w:p w14:paraId="22F51205" w14:textId="2EC10469" w:rsidR="00263241" w:rsidRDefault="00263241" w:rsidP="00CE012A">
      <w:pPr>
        <w:spacing w:line="240" w:lineRule="auto"/>
        <w:rPr>
          <w:rFonts w:ascii="Book Antiqua" w:hAnsi="Book Antiqu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6545"/>
      </w:tblGrid>
      <w:tr w:rsidR="002E4980" w:rsidRPr="00E50ADC" w14:paraId="5E75E0EA" w14:textId="77777777" w:rsidTr="00602C1A">
        <w:trPr>
          <w:trHeight w:val="771"/>
        </w:trPr>
        <w:tc>
          <w:tcPr>
            <w:tcW w:w="1949" w:type="dxa"/>
            <w:shd w:val="clear" w:color="auto" w:fill="B3B3B3"/>
            <w:vAlign w:val="center"/>
          </w:tcPr>
          <w:p w14:paraId="007601AA" w14:textId="77777777" w:rsidR="002E4980" w:rsidRPr="00E50ADC" w:rsidRDefault="002E4980" w:rsidP="00CE012A">
            <w:pPr>
              <w:tabs>
                <w:tab w:val="left" w:pos="9923"/>
              </w:tabs>
              <w:spacing w:line="240" w:lineRule="auto"/>
              <w:jc w:val="left"/>
              <w:rPr>
                <w:rFonts w:ascii="Book Antiqua" w:hAnsi="Book Antiqua" w:cs="Arial"/>
                <w:bCs/>
                <w:i/>
              </w:rPr>
            </w:pPr>
            <w:r w:rsidRPr="00E50ADC">
              <w:rPr>
                <w:rFonts w:ascii="Book Antiqua" w:hAnsi="Book Antiqua" w:cs="Arial"/>
                <w:bCs/>
                <w:i/>
              </w:rPr>
              <w:t>Realizado por:</w:t>
            </w:r>
          </w:p>
        </w:tc>
        <w:tc>
          <w:tcPr>
            <w:tcW w:w="6545" w:type="dxa"/>
            <w:vAlign w:val="center"/>
          </w:tcPr>
          <w:p w14:paraId="4A2A93D3" w14:textId="1FF9E7F3" w:rsidR="002E4980" w:rsidRPr="00E50ADC" w:rsidRDefault="002E4980" w:rsidP="00CE012A">
            <w:pPr>
              <w:spacing w:line="240" w:lineRule="auto"/>
              <w:rPr>
                <w:rFonts w:ascii="Book Antiqua" w:hAnsi="Book Antiqua" w:cs="Arial"/>
                <w:bCs/>
                <w:iCs/>
                <w:color w:val="000000" w:themeColor="text1"/>
              </w:rPr>
            </w:pPr>
            <w:r w:rsidRPr="00E50ADC">
              <w:rPr>
                <w:rFonts w:ascii="Book Antiqua" w:hAnsi="Book Antiqua"/>
              </w:rPr>
              <w:t>Lic. Gerardo Quirós Alvarado, Profesional 2</w:t>
            </w:r>
            <w:r w:rsidR="00463803">
              <w:rPr>
                <w:rFonts w:ascii="Book Antiqua" w:hAnsi="Book Antiqua"/>
              </w:rPr>
              <w:t xml:space="preserve"> a.i.</w:t>
            </w:r>
            <w:r w:rsidRPr="00E50ADC">
              <w:rPr>
                <w:rFonts w:ascii="Book Antiqua" w:hAnsi="Book Antiqua"/>
              </w:rPr>
              <w:t xml:space="preserve"> y Lic. Christian Quirós Vargas, Coordinador de Unidad 3 a.i.</w:t>
            </w:r>
          </w:p>
        </w:tc>
      </w:tr>
      <w:tr w:rsidR="002E4980" w:rsidRPr="00E50ADC" w14:paraId="20CA418C" w14:textId="77777777" w:rsidTr="00602C1A">
        <w:trPr>
          <w:trHeight w:val="1304"/>
        </w:trPr>
        <w:tc>
          <w:tcPr>
            <w:tcW w:w="1949" w:type="dxa"/>
            <w:shd w:val="clear" w:color="auto" w:fill="B3B3B3"/>
            <w:vAlign w:val="center"/>
          </w:tcPr>
          <w:p w14:paraId="6B425F73" w14:textId="77777777" w:rsidR="002E4980" w:rsidRPr="00E50ADC" w:rsidRDefault="002E4980" w:rsidP="00CE012A">
            <w:pPr>
              <w:tabs>
                <w:tab w:val="left" w:pos="9923"/>
              </w:tabs>
              <w:spacing w:line="240" w:lineRule="auto"/>
              <w:jc w:val="left"/>
              <w:rPr>
                <w:rFonts w:ascii="Book Antiqua" w:hAnsi="Book Antiqua" w:cs="Arial"/>
                <w:bCs/>
                <w:i/>
              </w:rPr>
            </w:pPr>
            <w:r w:rsidRPr="00E50ADC">
              <w:rPr>
                <w:rFonts w:ascii="Book Antiqua" w:hAnsi="Book Antiqua" w:cs="Arial"/>
                <w:bCs/>
                <w:i/>
              </w:rPr>
              <w:t>Aprobado por:</w:t>
            </w:r>
          </w:p>
        </w:tc>
        <w:tc>
          <w:tcPr>
            <w:tcW w:w="6545" w:type="dxa"/>
            <w:vAlign w:val="center"/>
          </w:tcPr>
          <w:p w14:paraId="08AE4644" w14:textId="77777777" w:rsidR="002E4980" w:rsidRPr="00E50ADC" w:rsidRDefault="002E4980" w:rsidP="00CE012A">
            <w:pPr>
              <w:spacing w:line="240" w:lineRule="auto"/>
              <w:rPr>
                <w:rFonts w:ascii="Book Antiqua" w:hAnsi="Book Antiqua"/>
              </w:rPr>
            </w:pPr>
            <w:r w:rsidRPr="00E50ADC">
              <w:rPr>
                <w:rFonts w:ascii="Book Antiqua" w:hAnsi="Book Antiqua"/>
              </w:rPr>
              <w:t>Licda. Ginethe Retana Ureña. Jefa del Subproceso de Organización Institucional</w:t>
            </w:r>
          </w:p>
        </w:tc>
      </w:tr>
      <w:tr w:rsidR="002E4980" w:rsidRPr="00E50ADC" w14:paraId="1211397D" w14:textId="77777777" w:rsidTr="00602C1A">
        <w:trPr>
          <w:trHeight w:val="527"/>
        </w:trPr>
        <w:tc>
          <w:tcPr>
            <w:tcW w:w="1949" w:type="dxa"/>
            <w:shd w:val="clear" w:color="auto" w:fill="B3B3B3"/>
            <w:vAlign w:val="center"/>
          </w:tcPr>
          <w:p w14:paraId="0A415D19" w14:textId="77777777" w:rsidR="002E4980" w:rsidRPr="00E50ADC" w:rsidRDefault="002E4980" w:rsidP="00CE012A">
            <w:pPr>
              <w:tabs>
                <w:tab w:val="left" w:pos="9923"/>
              </w:tabs>
              <w:spacing w:line="240" w:lineRule="auto"/>
              <w:jc w:val="left"/>
              <w:rPr>
                <w:rFonts w:ascii="Book Antiqua" w:hAnsi="Book Antiqua" w:cs="Arial"/>
                <w:bCs/>
                <w:i/>
              </w:rPr>
            </w:pPr>
            <w:r w:rsidRPr="00E50ADC">
              <w:rPr>
                <w:rFonts w:ascii="Book Antiqua" w:hAnsi="Book Antiqua" w:cs="Arial"/>
                <w:bCs/>
                <w:i/>
              </w:rPr>
              <w:t>Visto bueno:</w:t>
            </w:r>
          </w:p>
        </w:tc>
        <w:tc>
          <w:tcPr>
            <w:tcW w:w="6545" w:type="dxa"/>
            <w:vAlign w:val="center"/>
          </w:tcPr>
          <w:p w14:paraId="089D3544" w14:textId="1231535F" w:rsidR="002E4980" w:rsidRPr="00E50ADC" w:rsidRDefault="00C054E8" w:rsidP="00CE012A">
            <w:pPr>
              <w:spacing w:line="240" w:lineRule="auto"/>
              <w:rPr>
                <w:rFonts w:ascii="Book Antiqua" w:hAnsi="Book Antiqua"/>
              </w:rPr>
            </w:pPr>
            <w:r>
              <w:rPr>
                <w:rFonts w:ascii="Book Antiqua" w:hAnsi="Book Antiqua"/>
              </w:rPr>
              <w:t>Licda</w:t>
            </w:r>
            <w:r w:rsidR="00602C1A">
              <w:rPr>
                <w:rFonts w:ascii="Book Antiqua" w:hAnsi="Book Antiqua"/>
              </w:rPr>
              <w:t xml:space="preserve">. </w:t>
            </w:r>
            <w:r w:rsidR="009D7E13">
              <w:rPr>
                <w:rFonts w:ascii="Book Antiqua" w:hAnsi="Book Antiqua"/>
              </w:rPr>
              <w:t>Nacira Valverde Bermúdez</w:t>
            </w:r>
            <w:r w:rsidR="002E4980" w:rsidRPr="00E50ADC">
              <w:rPr>
                <w:rFonts w:ascii="Book Antiqua" w:hAnsi="Book Antiqua"/>
              </w:rPr>
              <w:t>, Director</w:t>
            </w:r>
            <w:r w:rsidR="00C11236">
              <w:rPr>
                <w:rFonts w:ascii="Book Antiqua" w:hAnsi="Book Antiqua"/>
              </w:rPr>
              <w:t>a</w:t>
            </w:r>
            <w:r w:rsidR="002E4980" w:rsidRPr="00E50ADC">
              <w:rPr>
                <w:rFonts w:ascii="Book Antiqua" w:hAnsi="Book Antiqua"/>
              </w:rPr>
              <w:t xml:space="preserve"> a.i. de Planificación</w:t>
            </w:r>
          </w:p>
        </w:tc>
      </w:tr>
    </w:tbl>
    <w:p w14:paraId="74AAC4A9" w14:textId="77777777" w:rsidR="003B0B3C" w:rsidRPr="00E50ADC" w:rsidRDefault="003B0B3C" w:rsidP="00CE012A">
      <w:pPr>
        <w:spacing w:line="240" w:lineRule="auto"/>
        <w:rPr>
          <w:rFonts w:ascii="Book Antiqua" w:hAnsi="Book Antiqua" w:cs="Arial"/>
          <w:b/>
        </w:rPr>
      </w:pPr>
    </w:p>
    <w:sectPr w:rsidR="003B0B3C" w:rsidRPr="00E50ADC" w:rsidSect="001C6BBC">
      <w:headerReference w:type="even" r:id="rId27"/>
      <w:headerReference w:type="default" r:id="rId28"/>
      <w:footerReference w:type="default" r:id="rId29"/>
      <w:headerReference w:type="firs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2AD2" w14:textId="77777777" w:rsidR="00DC3616" w:rsidRDefault="00DC3616" w:rsidP="004F771E">
      <w:r>
        <w:separator/>
      </w:r>
    </w:p>
  </w:endnote>
  <w:endnote w:type="continuationSeparator" w:id="0">
    <w:p w14:paraId="60B032B5" w14:textId="77777777" w:rsidR="00DC3616" w:rsidRDefault="00DC3616" w:rsidP="004F771E">
      <w:r>
        <w:continuationSeparator/>
      </w:r>
    </w:p>
  </w:endnote>
  <w:endnote w:type="continuationNotice" w:id="1">
    <w:p w14:paraId="383EA918" w14:textId="77777777" w:rsidR="00DC3616" w:rsidRDefault="00DC36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altName w:val="Times New Roman"/>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845284"/>
      <w:docPartObj>
        <w:docPartGallery w:val="Page Numbers (Bottom of Page)"/>
        <w:docPartUnique/>
      </w:docPartObj>
    </w:sdtPr>
    <w:sdtEndPr/>
    <w:sdtContent>
      <w:p w14:paraId="5F8F3B16" w14:textId="77777777" w:rsidR="001A7945" w:rsidRDefault="001A7945" w:rsidP="004177BB">
        <w:pPr>
          <w:pBdr>
            <w:top w:val="single" w:sz="4" w:space="1" w:color="auto"/>
          </w:pBdr>
          <w:spacing w:line="240" w:lineRule="auto"/>
          <w:jc w:val="center"/>
          <w:rPr>
            <w:rFonts w:ascii="Book Antiqua" w:hAnsi="Book Antiqua"/>
            <w:b/>
            <w:bCs/>
            <w:color w:val="000000"/>
            <w:lang w:val="es-CR"/>
          </w:rPr>
        </w:pPr>
        <w:r w:rsidRPr="005E2F7E">
          <w:rPr>
            <w:rFonts w:ascii="Book Antiqua" w:hAnsi="Book Antiqua"/>
            <w:b/>
            <w:bCs/>
            <w:color w:val="000000"/>
            <w:lang w:val="es-CR"/>
          </w:rPr>
          <w:t>Trabajamos por el desarrollo de la administración de justicia</w:t>
        </w:r>
      </w:p>
      <w:p w14:paraId="14DA9F53" w14:textId="77777777" w:rsidR="001A7945" w:rsidRPr="005E2F7E" w:rsidRDefault="001A7945" w:rsidP="004177BB">
        <w:pPr>
          <w:pBdr>
            <w:top w:val="single" w:sz="4" w:space="1" w:color="auto"/>
          </w:pBdr>
          <w:spacing w:line="240" w:lineRule="auto"/>
          <w:jc w:val="center"/>
          <w:rPr>
            <w:rFonts w:ascii="Book Antiqua" w:hAnsi="Book Antiqua"/>
            <w:b/>
            <w:bCs/>
            <w:color w:val="000000"/>
            <w:lang w:val="es-CR"/>
          </w:rPr>
        </w:pPr>
        <w:r w:rsidRPr="005E2F7E">
          <w:rPr>
            <w:rFonts w:ascii="Book Antiqua" w:hAnsi="Book Antiqua"/>
            <w:b/>
            <w:bCs/>
            <w:color w:val="000000"/>
            <w:lang w:val="es-CR"/>
          </w:rPr>
          <w:t>con proyección e innovación</w:t>
        </w:r>
      </w:p>
      <w:p w14:paraId="6564C732" w14:textId="221EEEF3" w:rsidR="001A7945" w:rsidRDefault="001A7945">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B2C03" w14:textId="77777777" w:rsidR="00DC3616" w:rsidRDefault="00DC3616" w:rsidP="004F771E">
      <w:r>
        <w:separator/>
      </w:r>
    </w:p>
  </w:footnote>
  <w:footnote w:type="continuationSeparator" w:id="0">
    <w:p w14:paraId="1854958A" w14:textId="77777777" w:rsidR="00DC3616" w:rsidRDefault="00DC3616" w:rsidP="004F771E">
      <w:r>
        <w:continuationSeparator/>
      </w:r>
    </w:p>
  </w:footnote>
  <w:footnote w:type="continuationNotice" w:id="1">
    <w:p w14:paraId="2236EACB" w14:textId="77777777" w:rsidR="00DC3616" w:rsidRDefault="00DC3616">
      <w:pPr>
        <w:spacing w:line="240" w:lineRule="auto"/>
      </w:pPr>
    </w:p>
  </w:footnote>
  <w:footnote w:id="2">
    <w:p w14:paraId="37520FCB" w14:textId="5B40F29A" w:rsidR="001A7945" w:rsidRDefault="001A7945">
      <w:pPr>
        <w:pStyle w:val="Textonotapie"/>
      </w:pPr>
      <w:r>
        <w:rPr>
          <w:rStyle w:val="Refdenotaalpie"/>
        </w:rPr>
        <w:footnoteRef/>
      </w:r>
      <w:r>
        <w:t xml:space="preserve"> Ver oficio </w:t>
      </w:r>
      <w:r w:rsidRPr="006579F2">
        <w:t>-FGR-137-2021-B</w:t>
      </w:r>
      <w:r>
        <w:t xml:space="preserve"> del 21 de abril del 2021, suscrito por la Fiscala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7218" w14:textId="139CF389" w:rsidR="001A7945" w:rsidRDefault="001A79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81DB" w14:textId="073777C2" w:rsidR="001A7945" w:rsidRPr="005E2F7E" w:rsidRDefault="001A7945" w:rsidP="005E2F7E">
    <w:pPr>
      <w:tabs>
        <w:tab w:val="center" w:pos="8804"/>
        <w:tab w:val="right" w:pos="8875"/>
      </w:tabs>
      <w:spacing w:line="240" w:lineRule="auto"/>
      <w:jc w:val="center"/>
      <w:rPr>
        <w:rFonts w:ascii="Book Antiqua" w:hAnsi="Book Antiqua" w:cs="Book Antiqua"/>
        <w:i/>
        <w:iCs/>
        <w:sz w:val="18"/>
        <w:szCs w:val="18"/>
        <w:lang w:val="es-CR"/>
      </w:rPr>
    </w:pPr>
    <w:r w:rsidRPr="005E2F7E">
      <w:rPr>
        <w:rFonts w:ascii="Book Antiqua" w:hAnsi="Book Antiqua" w:cs="Book Antiqua"/>
        <w:i/>
        <w:iCs/>
        <w:sz w:val="18"/>
        <w:szCs w:val="18"/>
        <w:lang w:val="es-CR"/>
      </w:rPr>
      <w:t>Poder Judicial – Dirección de Planificación</w:t>
    </w:r>
    <w:r>
      <w:rPr>
        <w:noProof/>
      </w:rPr>
      <w:drawing>
        <wp:inline distT="0" distB="0" distL="0" distR="0" wp14:anchorId="7578AADB" wp14:editId="520F239E">
          <wp:extent cx="314325" cy="409575"/>
          <wp:effectExtent l="0" t="0" r="0" b="0"/>
          <wp:docPr id="915464101" name="Picture 915464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5464101"/>
                  <pic:cNvPicPr/>
                </pic:nvPicPr>
                <pic:blipFill>
                  <a:blip r:embed="rId1">
                    <a:extLst>
                      <a:ext uri="{28A0092B-C50C-407E-A947-70E740481C1C}">
                        <a14:useLocalDpi xmlns:a14="http://schemas.microsoft.com/office/drawing/2010/main" val="0"/>
                      </a:ext>
                    </a:extLst>
                  </a:blip>
                  <a:stretch>
                    <a:fillRect/>
                  </a:stretch>
                </pic:blipFill>
                <pic:spPr>
                  <a:xfrm>
                    <a:off x="0" y="0"/>
                    <a:ext cx="314325" cy="409575"/>
                  </a:xfrm>
                  <a:prstGeom prst="rect">
                    <a:avLst/>
                  </a:prstGeom>
                </pic:spPr>
              </pic:pic>
            </a:graphicData>
          </a:graphic>
        </wp:inline>
      </w:drawing>
    </w:r>
  </w:p>
  <w:p w14:paraId="6C65706B" w14:textId="77777777" w:rsidR="001A7945" w:rsidRPr="005E2F7E" w:rsidRDefault="001A7945" w:rsidP="005E2F7E">
    <w:pPr>
      <w:tabs>
        <w:tab w:val="center" w:pos="4252"/>
        <w:tab w:val="right" w:pos="8875"/>
      </w:tabs>
      <w:spacing w:line="240" w:lineRule="auto"/>
      <w:jc w:val="center"/>
      <w:rPr>
        <w:rFonts w:ascii="Book Antiqua" w:hAnsi="Book Antiqua" w:cs="Book Antiqua"/>
        <w:i/>
        <w:iCs/>
        <w:sz w:val="18"/>
        <w:szCs w:val="18"/>
        <w:lang w:val="es-CR"/>
      </w:rPr>
    </w:pPr>
    <w:r w:rsidRPr="005E2F7E">
      <w:rPr>
        <w:rFonts w:ascii="Book Antiqua" w:hAnsi="Book Antiqua" w:cs="Book Antiqua"/>
        <w:i/>
        <w:iCs/>
        <w:sz w:val="18"/>
        <w:szCs w:val="18"/>
        <w:lang w:val="es-CR"/>
      </w:rPr>
      <w:t>San José -  Costa Rica</w:t>
    </w:r>
  </w:p>
  <w:p w14:paraId="0A96AC1D" w14:textId="77777777" w:rsidR="001A7945" w:rsidRPr="005E2F7E" w:rsidRDefault="001A7945" w:rsidP="005E2F7E">
    <w:pPr>
      <w:tabs>
        <w:tab w:val="center" w:pos="4252"/>
        <w:tab w:val="right" w:pos="8504"/>
      </w:tabs>
      <w:spacing w:line="240" w:lineRule="auto"/>
      <w:jc w:val="center"/>
      <w:rPr>
        <w:rFonts w:ascii="Times New Roman" w:hAnsi="Times New Roman"/>
        <w:sz w:val="20"/>
        <w:szCs w:val="20"/>
        <w:lang w:val="es-CR"/>
      </w:rPr>
    </w:pPr>
    <w:r w:rsidRPr="005E2F7E">
      <w:rPr>
        <w:rFonts w:ascii="Book Antiqua" w:hAnsi="Book Antiqua" w:cs="Book Antiqua"/>
        <w:i/>
        <w:iCs/>
        <w:sz w:val="18"/>
        <w:szCs w:val="18"/>
      </w:rPr>
      <w:t xml:space="preserve">Telf.   </w:t>
    </w:r>
    <w:r w:rsidRPr="005E2F7E">
      <w:rPr>
        <w:rFonts w:ascii="Book Antiqua" w:hAnsi="Book Antiqua" w:cs="Book Antiqua"/>
        <w:i/>
        <w:iCs/>
        <w:sz w:val="18"/>
        <w:szCs w:val="18"/>
        <w:lang w:val="es-CR"/>
      </w:rPr>
      <w:t>2295-3600 / 3599  / Apdo.  95-1003  / planificacion@poder-judicial.go.cr</w:t>
    </w:r>
  </w:p>
  <w:p w14:paraId="51559619" w14:textId="77777777" w:rsidR="001A7945" w:rsidRPr="005E2F7E" w:rsidRDefault="001A7945" w:rsidP="005E2F7E">
    <w:pPr>
      <w:pBdr>
        <w:bottom w:val="single" w:sz="6" w:space="0" w:color="auto"/>
      </w:pBdr>
      <w:spacing w:after="20" w:line="240" w:lineRule="auto"/>
      <w:jc w:val="center"/>
      <w:rPr>
        <w:rFonts w:ascii="Times New Roman" w:hAnsi="Times New Roman"/>
        <w:sz w:val="20"/>
        <w:szCs w:val="20"/>
        <w:lang w:val="es-C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B573" w14:textId="7D933674" w:rsidR="001A7945" w:rsidRDefault="001A79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4131"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3323626"/>
    <w:multiLevelType w:val="hybridMultilevel"/>
    <w:tmpl w:val="100600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082C5E"/>
    <w:multiLevelType w:val="hybridMultilevel"/>
    <w:tmpl w:val="100295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056C22CF"/>
    <w:multiLevelType w:val="hybridMultilevel"/>
    <w:tmpl w:val="48D46250"/>
    <w:lvl w:ilvl="0" w:tplc="40B829E8">
      <w:start w:val="1"/>
      <w:numFmt w:val="decimal"/>
      <w:lvlText w:val="5.%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9F823E1"/>
    <w:multiLevelType w:val="hybridMultilevel"/>
    <w:tmpl w:val="DDF0ED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BF14B08"/>
    <w:multiLevelType w:val="multilevel"/>
    <w:tmpl w:val="6F4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BB47E7"/>
    <w:multiLevelType w:val="hybridMultilevel"/>
    <w:tmpl w:val="77B022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24F1E76"/>
    <w:multiLevelType w:val="hybridMultilevel"/>
    <w:tmpl w:val="903E369E"/>
    <w:lvl w:ilvl="0" w:tplc="B2865A82">
      <w:start w:val="1"/>
      <w:numFmt w:val="decimal"/>
      <w:lvlText w:val="%1."/>
      <w:lvlJc w:val="left"/>
      <w:pPr>
        <w:ind w:left="720" w:hanging="360"/>
      </w:pPr>
      <w:rPr>
        <w:rFonts w:hint="default"/>
      </w:rPr>
    </w:lvl>
    <w:lvl w:ilvl="1" w:tplc="140A000D">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267245C"/>
    <w:multiLevelType w:val="hybridMultilevel"/>
    <w:tmpl w:val="0762B48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41A70A6"/>
    <w:multiLevelType w:val="hybridMultilevel"/>
    <w:tmpl w:val="10D4F5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56323B7"/>
    <w:multiLevelType w:val="hybridMultilevel"/>
    <w:tmpl w:val="FD040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E380414"/>
    <w:multiLevelType w:val="hybridMultilevel"/>
    <w:tmpl w:val="316C5E98"/>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2" w15:restartNumberingAfterBreak="0">
    <w:nsid w:val="1EAA1CA4"/>
    <w:multiLevelType w:val="hybridMultilevel"/>
    <w:tmpl w:val="ECFC335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9E7744"/>
    <w:multiLevelType w:val="hybridMultilevel"/>
    <w:tmpl w:val="0A20DD14"/>
    <w:lvl w:ilvl="0" w:tplc="B0425A7E">
      <w:start w:val="3"/>
      <w:numFmt w:val="bullet"/>
      <w:lvlText w:val="-"/>
      <w:lvlJc w:val="left"/>
      <w:pPr>
        <w:ind w:left="720" w:hanging="360"/>
      </w:pPr>
      <w:rPr>
        <w:rFonts w:ascii="Arial Narrow" w:eastAsia="Times New Roman" w:hAnsi="Arial Narrow"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06767"/>
    <w:multiLevelType w:val="multilevel"/>
    <w:tmpl w:val="2C6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20A3E"/>
    <w:multiLevelType w:val="hybridMultilevel"/>
    <w:tmpl w:val="61209B72"/>
    <w:lvl w:ilvl="0" w:tplc="40B829E8">
      <w:start w:val="1"/>
      <w:numFmt w:val="decimal"/>
      <w:lvlText w:val="5.%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A9F47FF"/>
    <w:multiLevelType w:val="multilevel"/>
    <w:tmpl w:val="6E84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627747"/>
    <w:multiLevelType w:val="hybridMultilevel"/>
    <w:tmpl w:val="1B9C9C4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986105"/>
    <w:multiLevelType w:val="hybridMultilevel"/>
    <w:tmpl w:val="C32603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21B701F"/>
    <w:multiLevelType w:val="hybridMultilevel"/>
    <w:tmpl w:val="2E585D3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366F0845"/>
    <w:multiLevelType w:val="hybridMultilevel"/>
    <w:tmpl w:val="F8C2D9F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B3A6080"/>
    <w:multiLevelType w:val="hybridMultilevel"/>
    <w:tmpl w:val="8F9249B0"/>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2" w15:restartNumberingAfterBreak="0">
    <w:nsid w:val="3D3F4831"/>
    <w:multiLevelType w:val="hybridMultilevel"/>
    <w:tmpl w:val="DDAA7162"/>
    <w:lvl w:ilvl="0" w:tplc="2B4A3B70">
      <w:start w:val="1"/>
      <w:numFmt w:val="decimal"/>
      <w:lvlText w:val="5.%1."/>
      <w:lvlJc w:val="left"/>
      <w:pPr>
        <w:ind w:left="720" w:hanging="360"/>
      </w:pPr>
      <w:rPr>
        <w:rFonts w:ascii="Book Antiqua" w:hAnsi="Book Antiqua" w:cs="Arial"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F4F0708"/>
    <w:multiLevelType w:val="hybridMultilevel"/>
    <w:tmpl w:val="AF46A6C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05A0E23"/>
    <w:multiLevelType w:val="hybridMultilevel"/>
    <w:tmpl w:val="3ABCBF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CA105D1"/>
    <w:multiLevelType w:val="hybridMultilevel"/>
    <w:tmpl w:val="A5AE78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0632717"/>
    <w:multiLevelType w:val="hybridMultilevel"/>
    <w:tmpl w:val="9C6A36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48273F"/>
    <w:multiLevelType w:val="hybridMultilevel"/>
    <w:tmpl w:val="88AE14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4921D2F"/>
    <w:multiLevelType w:val="hybridMultilevel"/>
    <w:tmpl w:val="24C869A8"/>
    <w:lvl w:ilvl="0" w:tplc="D820E98C">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52411"/>
    <w:multiLevelType w:val="hybridMultilevel"/>
    <w:tmpl w:val="9BD49C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13307E"/>
    <w:multiLevelType w:val="hybridMultilevel"/>
    <w:tmpl w:val="4C8E3828"/>
    <w:lvl w:ilvl="0" w:tplc="E620D6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AF2D15"/>
    <w:multiLevelType w:val="hybridMultilevel"/>
    <w:tmpl w:val="74BE09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45E3AC3"/>
    <w:multiLevelType w:val="multilevel"/>
    <w:tmpl w:val="240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7E73E7"/>
    <w:multiLevelType w:val="hybridMultilevel"/>
    <w:tmpl w:val="7C5E83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4F317E0"/>
    <w:multiLevelType w:val="hybridMultilevel"/>
    <w:tmpl w:val="60E6E45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820640A"/>
    <w:multiLevelType w:val="hybridMultilevel"/>
    <w:tmpl w:val="4AE482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8530E70"/>
    <w:multiLevelType w:val="hybridMultilevel"/>
    <w:tmpl w:val="3B605E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8CD45B4"/>
    <w:multiLevelType w:val="hybridMultilevel"/>
    <w:tmpl w:val="B58C4B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B3227D7"/>
    <w:multiLevelType w:val="multilevel"/>
    <w:tmpl w:val="3624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F61124"/>
    <w:multiLevelType w:val="hybridMultilevel"/>
    <w:tmpl w:val="6C9AB8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ED418ED"/>
    <w:multiLevelType w:val="hybridMultilevel"/>
    <w:tmpl w:val="348892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4953951"/>
    <w:multiLevelType w:val="multilevel"/>
    <w:tmpl w:val="3E0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902B69"/>
    <w:multiLevelType w:val="multilevel"/>
    <w:tmpl w:val="FCF615D0"/>
    <w:lvl w:ilvl="0">
      <w:start w:val="1"/>
      <w:numFmt w:val="decimal"/>
      <w:lvlText w:val="%1."/>
      <w:lvlJc w:val="left"/>
      <w:pPr>
        <w:ind w:left="720" w:hanging="360"/>
      </w:pPr>
    </w:lvl>
    <w:lvl w:ilvl="1">
      <w:start w:val="12"/>
      <w:numFmt w:val="decimal"/>
      <w:isLgl/>
      <w:lvlText w:val="%1.%2."/>
      <w:lvlJc w:val="left"/>
      <w:pPr>
        <w:ind w:left="1080" w:hanging="720"/>
      </w:pPr>
      <w:rPr>
        <w:rFonts w:ascii="Book Antiqua" w:hAnsi="Book Antiqua" w:cs="Arial" w:hint="default"/>
        <w:b/>
      </w:rPr>
    </w:lvl>
    <w:lvl w:ilvl="2">
      <w:start w:val="1"/>
      <w:numFmt w:val="decimal"/>
      <w:isLgl/>
      <w:lvlText w:val="%1.%2.%3."/>
      <w:lvlJc w:val="left"/>
      <w:pPr>
        <w:ind w:left="1080" w:hanging="720"/>
      </w:pPr>
      <w:rPr>
        <w:rFonts w:ascii="Arial" w:hAnsi="Arial" w:cs="Arial" w:hint="default"/>
        <w:b/>
      </w:rPr>
    </w:lvl>
    <w:lvl w:ilvl="3">
      <w:start w:val="1"/>
      <w:numFmt w:val="decimal"/>
      <w:isLgl/>
      <w:lvlText w:val="%1.%2.%3.%4."/>
      <w:lvlJc w:val="left"/>
      <w:pPr>
        <w:ind w:left="1440" w:hanging="1080"/>
      </w:pPr>
      <w:rPr>
        <w:rFonts w:ascii="Arial" w:hAnsi="Arial" w:cs="Arial" w:hint="default"/>
        <w:b/>
      </w:rPr>
    </w:lvl>
    <w:lvl w:ilvl="4">
      <w:start w:val="1"/>
      <w:numFmt w:val="decimal"/>
      <w:isLgl/>
      <w:lvlText w:val="%1.%2.%3.%4.%5."/>
      <w:lvlJc w:val="left"/>
      <w:pPr>
        <w:ind w:left="1440" w:hanging="1080"/>
      </w:pPr>
      <w:rPr>
        <w:rFonts w:ascii="Arial" w:hAnsi="Arial" w:cs="Arial" w:hint="default"/>
        <w:b/>
      </w:rPr>
    </w:lvl>
    <w:lvl w:ilvl="5">
      <w:start w:val="1"/>
      <w:numFmt w:val="decimal"/>
      <w:isLgl/>
      <w:lvlText w:val="%1.%2.%3.%4.%5.%6."/>
      <w:lvlJc w:val="left"/>
      <w:pPr>
        <w:ind w:left="1800" w:hanging="1440"/>
      </w:pPr>
      <w:rPr>
        <w:rFonts w:ascii="Arial" w:hAnsi="Arial" w:cs="Arial" w:hint="default"/>
        <w:b/>
      </w:rPr>
    </w:lvl>
    <w:lvl w:ilvl="6">
      <w:start w:val="1"/>
      <w:numFmt w:val="decimal"/>
      <w:isLgl/>
      <w:lvlText w:val="%1.%2.%3.%4.%5.%6.%7."/>
      <w:lvlJc w:val="left"/>
      <w:pPr>
        <w:ind w:left="1800" w:hanging="1440"/>
      </w:pPr>
      <w:rPr>
        <w:rFonts w:ascii="Arial" w:hAnsi="Arial" w:cs="Arial" w:hint="default"/>
        <w:b/>
      </w:rPr>
    </w:lvl>
    <w:lvl w:ilvl="7">
      <w:start w:val="1"/>
      <w:numFmt w:val="decimal"/>
      <w:isLgl/>
      <w:lvlText w:val="%1.%2.%3.%4.%5.%6.%7.%8."/>
      <w:lvlJc w:val="left"/>
      <w:pPr>
        <w:ind w:left="2160" w:hanging="1800"/>
      </w:pPr>
      <w:rPr>
        <w:rFonts w:ascii="Arial" w:hAnsi="Arial" w:cs="Arial" w:hint="default"/>
        <w:b/>
      </w:rPr>
    </w:lvl>
    <w:lvl w:ilvl="8">
      <w:start w:val="1"/>
      <w:numFmt w:val="decimal"/>
      <w:isLgl/>
      <w:lvlText w:val="%1.%2.%3.%4.%5.%6.%7.%8.%9."/>
      <w:lvlJc w:val="left"/>
      <w:pPr>
        <w:ind w:left="2520" w:hanging="2160"/>
      </w:pPr>
      <w:rPr>
        <w:rFonts w:ascii="Arial" w:hAnsi="Arial" w:cs="Arial" w:hint="default"/>
        <w:b/>
      </w:rPr>
    </w:lvl>
  </w:abstractNum>
  <w:abstractNum w:abstractNumId="43" w15:restartNumberingAfterBreak="0">
    <w:nsid w:val="7EA964F5"/>
    <w:multiLevelType w:val="hybridMultilevel"/>
    <w:tmpl w:val="77B022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3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5"/>
  </w:num>
  <w:num w:numId="8">
    <w:abstractNumId w:val="9"/>
  </w:num>
  <w:num w:numId="9">
    <w:abstractNumId w:val="24"/>
  </w:num>
  <w:num w:numId="10">
    <w:abstractNumId w:val="4"/>
  </w:num>
  <w:num w:numId="11">
    <w:abstractNumId w:val="18"/>
  </w:num>
  <w:num w:numId="12">
    <w:abstractNumId w:val="33"/>
  </w:num>
  <w:num w:numId="13">
    <w:abstractNumId w:val="40"/>
  </w:num>
  <w:num w:numId="14">
    <w:abstractNumId w:val="23"/>
  </w:num>
  <w:num w:numId="15">
    <w:abstractNumId w:val="28"/>
  </w:num>
  <w:num w:numId="16">
    <w:abstractNumId w:val="11"/>
  </w:num>
  <w:num w:numId="17">
    <w:abstractNumId w:val="14"/>
  </w:num>
  <w:num w:numId="18">
    <w:abstractNumId w:val="5"/>
  </w:num>
  <w:num w:numId="19">
    <w:abstractNumId w:val="21"/>
  </w:num>
  <w:num w:numId="20">
    <w:abstractNumId w:val="41"/>
  </w:num>
  <w:num w:numId="21">
    <w:abstractNumId w:val="38"/>
  </w:num>
  <w:num w:numId="22">
    <w:abstractNumId w:val="16"/>
  </w:num>
  <w:num w:numId="23">
    <w:abstractNumId w:val="32"/>
  </w:num>
  <w:num w:numId="24">
    <w:abstractNumId w:val="39"/>
  </w:num>
  <w:num w:numId="25">
    <w:abstractNumId w:val="42"/>
  </w:num>
  <w:num w:numId="26">
    <w:abstractNumId w:val="31"/>
  </w:num>
  <w:num w:numId="27">
    <w:abstractNumId w:val="26"/>
  </w:num>
  <w:num w:numId="28">
    <w:abstractNumId w:val="35"/>
  </w:num>
  <w:num w:numId="29">
    <w:abstractNumId w:val="20"/>
  </w:num>
  <w:num w:numId="30">
    <w:abstractNumId w:val="6"/>
  </w:num>
  <w:num w:numId="31">
    <w:abstractNumId w:val="37"/>
  </w:num>
  <w:num w:numId="32">
    <w:abstractNumId w:val="27"/>
  </w:num>
  <w:num w:numId="33">
    <w:abstractNumId w:val="43"/>
  </w:num>
  <w:num w:numId="34">
    <w:abstractNumId w:val="3"/>
  </w:num>
  <w:num w:numId="35">
    <w:abstractNumId w:val="15"/>
  </w:num>
  <w:num w:numId="36">
    <w:abstractNumId w:val="22"/>
  </w:num>
  <w:num w:numId="37">
    <w:abstractNumId w:val="12"/>
  </w:num>
  <w:num w:numId="38">
    <w:abstractNumId w:val="34"/>
  </w:num>
  <w:num w:numId="39">
    <w:abstractNumId w:val="8"/>
  </w:num>
  <w:num w:numId="40">
    <w:abstractNumId w:val="7"/>
  </w:num>
  <w:num w:numId="41">
    <w:abstractNumId w:val="1"/>
  </w:num>
  <w:num w:numId="42">
    <w:abstractNumId w:val="10"/>
  </w:num>
  <w:num w:numId="43">
    <w:abstractNumId w:val="36"/>
  </w:num>
  <w:num w:numId="44">
    <w:abstractNumId w:val="1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1E"/>
    <w:rsid w:val="00000011"/>
    <w:rsid w:val="00001495"/>
    <w:rsid w:val="0000199C"/>
    <w:rsid w:val="00002045"/>
    <w:rsid w:val="000028B6"/>
    <w:rsid w:val="000031E9"/>
    <w:rsid w:val="000046FE"/>
    <w:rsid w:val="00005ED7"/>
    <w:rsid w:val="00007351"/>
    <w:rsid w:val="000073E7"/>
    <w:rsid w:val="000113DC"/>
    <w:rsid w:val="000114A4"/>
    <w:rsid w:val="000115CF"/>
    <w:rsid w:val="00012AF4"/>
    <w:rsid w:val="000130EA"/>
    <w:rsid w:val="0001571F"/>
    <w:rsid w:val="00015FAC"/>
    <w:rsid w:val="000171D9"/>
    <w:rsid w:val="00017B1B"/>
    <w:rsid w:val="0002101E"/>
    <w:rsid w:val="00021129"/>
    <w:rsid w:val="000219E8"/>
    <w:rsid w:val="00021D64"/>
    <w:rsid w:val="000220C1"/>
    <w:rsid w:val="000229AA"/>
    <w:rsid w:val="00023D51"/>
    <w:rsid w:val="000245DB"/>
    <w:rsid w:val="00024892"/>
    <w:rsid w:val="00024CB5"/>
    <w:rsid w:val="000257C6"/>
    <w:rsid w:val="0003015C"/>
    <w:rsid w:val="000307B2"/>
    <w:rsid w:val="000314FE"/>
    <w:rsid w:val="00031810"/>
    <w:rsid w:val="00034572"/>
    <w:rsid w:val="00034E22"/>
    <w:rsid w:val="0003630D"/>
    <w:rsid w:val="0003727C"/>
    <w:rsid w:val="00037A1F"/>
    <w:rsid w:val="00037F74"/>
    <w:rsid w:val="00040387"/>
    <w:rsid w:val="0004079A"/>
    <w:rsid w:val="00040DB5"/>
    <w:rsid w:val="00041305"/>
    <w:rsid w:val="000419B2"/>
    <w:rsid w:val="00041C27"/>
    <w:rsid w:val="0004246D"/>
    <w:rsid w:val="000428C8"/>
    <w:rsid w:val="00042A26"/>
    <w:rsid w:val="00042B6F"/>
    <w:rsid w:val="000430EF"/>
    <w:rsid w:val="0004340B"/>
    <w:rsid w:val="00043B8B"/>
    <w:rsid w:val="00046F41"/>
    <w:rsid w:val="000470C3"/>
    <w:rsid w:val="00050AC8"/>
    <w:rsid w:val="00050DC6"/>
    <w:rsid w:val="000510AF"/>
    <w:rsid w:val="00052104"/>
    <w:rsid w:val="00052978"/>
    <w:rsid w:val="00053134"/>
    <w:rsid w:val="00054153"/>
    <w:rsid w:val="00054244"/>
    <w:rsid w:val="00054331"/>
    <w:rsid w:val="00055139"/>
    <w:rsid w:val="0005522F"/>
    <w:rsid w:val="00057427"/>
    <w:rsid w:val="00057A56"/>
    <w:rsid w:val="0006017E"/>
    <w:rsid w:val="00060C6E"/>
    <w:rsid w:val="000617BA"/>
    <w:rsid w:val="00061F73"/>
    <w:rsid w:val="00062EF4"/>
    <w:rsid w:val="00063111"/>
    <w:rsid w:val="0006430A"/>
    <w:rsid w:val="00064EEE"/>
    <w:rsid w:val="0006547C"/>
    <w:rsid w:val="0006556A"/>
    <w:rsid w:val="00065796"/>
    <w:rsid w:val="00067E15"/>
    <w:rsid w:val="0007065C"/>
    <w:rsid w:val="00070EA8"/>
    <w:rsid w:val="00071E1A"/>
    <w:rsid w:val="000723D6"/>
    <w:rsid w:val="00072609"/>
    <w:rsid w:val="00075F67"/>
    <w:rsid w:val="00076565"/>
    <w:rsid w:val="000767E7"/>
    <w:rsid w:val="000779B1"/>
    <w:rsid w:val="00080425"/>
    <w:rsid w:val="000826E0"/>
    <w:rsid w:val="000846FD"/>
    <w:rsid w:val="00086AFB"/>
    <w:rsid w:val="0008761D"/>
    <w:rsid w:val="00090DF0"/>
    <w:rsid w:val="00091153"/>
    <w:rsid w:val="00091739"/>
    <w:rsid w:val="00093666"/>
    <w:rsid w:val="0009381C"/>
    <w:rsid w:val="0009381F"/>
    <w:rsid w:val="00093B85"/>
    <w:rsid w:val="00093D6B"/>
    <w:rsid w:val="00094248"/>
    <w:rsid w:val="0009503A"/>
    <w:rsid w:val="0009516D"/>
    <w:rsid w:val="0009744E"/>
    <w:rsid w:val="000976B8"/>
    <w:rsid w:val="000A001C"/>
    <w:rsid w:val="000A0BE0"/>
    <w:rsid w:val="000A0E94"/>
    <w:rsid w:val="000A21E0"/>
    <w:rsid w:val="000A3042"/>
    <w:rsid w:val="000A329F"/>
    <w:rsid w:val="000A5503"/>
    <w:rsid w:val="000A55A2"/>
    <w:rsid w:val="000A56F7"/>
    <w:rsid w:val="000A6847"/>
    <w:rsid w:val="000A6B72"/>
    <w:rsid w:val="000A72D0"/>
    <w:rsid w:val="000A7C65"/>
    <w:rsid w:val="000B1450"/>
    <w:rsid w:val="000B17FF"/>
    <w:rsid w:val="000B1B4A"/>
    <w:rsid w:val="000B1B63"/>
    <w:rsid w:val="000B2D23"/>
    <w:rsid w:val="000B34D6"/>
    <w:rsid w:val="000B37E1"/>
    <w:rsid w:val="000B4464"/>
    <w:rsid w:val="000B4EC3"/>
    <w:rsid w:val="000B5309"/>
    <w:rsid w:val="000B53B8"/>
    <w:rsid w:val="000B5A82"/>
    <w:rsid w:val="000B5D6F"/>
    <w:rsid w:val="000C08E0"/>
    <w:rsid w:val="000C0C13"/>
    <w:rsid w:val="000C0C16"/>
    <w:rsid w:val="000C21F7"/>
    <w:rsid w:val="000C2832"/>
    <w:rsid w:val="000C5976"/>
    <w:rsid w:val="000C687A"/>
    <w:rsid w:val="000C7408"/>
    <w:rsid w:val="000C771B"/>
    <w:rsid w:val="000D0CB9"/>
    <w:rsid w:val="000D1771"/>
    <w:rsid w:val="000D1AF8"/>
    <w:rsid w:val="000D2421"/>
    <w:rsid w:val="000D363E"/>
    <w:rsid w:val="000D3CAE"/>
    <w:rsid w:val="000D4248"/>
    <w:rsid w:val="000D4BD6"/>
    <w:rsid w:val="000D691B"/>
    <w:rsid w:val="000D6E80"/>
    <w:rsid w:val="000D79D3"/>
    <w:rsid w:val="000E12F4"/>
    <w:rsid w:val="000E3793"/>
    <w:rsid w:val="000E4221"/>
    <w:rsid w:val="000E4259"/>
    <w:rsid w:val="000E42C5"/>
    <w:rsid w:val="000E4B57"/>
    <w:rsid w:val="000E51E4"/>
    <w:rsid w:val="000E63AD"/>
    <w:rsid w:val="000E6AD0"/>
    <w:rsid w:val="000F0143"/>
    <w:rsid w:val="000F055A"/>
    <w:rsid w:val="000F1417"/>
    <w:rsid w:val="000F3A63"/>
    <w:rsid w:val="000F56C0"/>
    <w:rsid w:val="000F5743"/>
    <w:rsid w:val="000F5F68"/>
    <w:rsid w:val="000F632C"/>
    <w:rsid w:val="000F6717"/>
    <w:rsid w:val="000F6FD5"/>
    <w:rsid w:val="000F79EF"/>
    <w:rsid w:val="0010030A"/>
    <w:rsid w:val="0010080C"/>
    <w:rsid w:val="00100CC4"/>
    <w:rsid w:val="001029BB"/>
    <w:rsid w:val="00103AA9"/>
    <w:rsid w:val="00103EE2"/>
    <w:rsid w:val="00104B32"/>
    <w:rsid w:val="001055E2"/>
    <w:rsid w:val="0010621B"/>
    <w:rsid w:val="00110F52"/>
    <w:rsid w:val="00111513"/>
    <w:rsid w:val="001126FD"/>
    <w:rsid w:val="0011289D"/>
    <w:rsid w:val="00112B14"/>
    <w:rsid w:val="00112C54"/>
    <w:rsid w:val="001135E8"/>
    <w:rsid w:val="00116C05"/>
    <w:rsid w:val="00116DF1"/>
    <w:rsid w:val="00117D5F"/>
    <w:rsid w:val="001204ED"/>
    <w:rsid w:val="001206C9"/>
    <w:rsid w:val="0012178B"/>
    <w:rsid w:val="0012190D"/>
    <w:rsid w:val="00123B08"/>
    <w:rsid w:val="00123C9C"/>
    <w:rsid w:val="001242CA"/>
    <w:rsid w:val="00124654"/>
    <w:rsid w:val="001255BE"/>
    <w:rsid w:val="0012566C"/>
    <w:rsid w:val="00126D69"/>
    <w:rsid w:val="001275CC"/>
    <w:rsid w:val="00130C92"/>
    <w:rsid w:val="00130DE4"/>
    <w:rsid w:val="001313A0"/>
    <w:rsid w:val="00131B2A"/>
    <w:rsid w:val="001323E6"/>
    <w:rsid w:val="00133281"/>
    <w:rsid w:val="00134BA4"/>
    <w:rsid w:val="001355F5"/>
    <w:rsid w:val="00135B96"/>
    <w:rsid w:val="00136499"/>
    <w:rsid w:val="001367A1"/>
    <w:rsid w:val="00136B6B"/>
    <w:rsid w:val="001402C4"/>
    <w:rsid w:val="00140886"/>
    <w:rsid w:val="00140C7E"/>
    <w:rsid w:val="001418CA"/>
    <w:rsid w:val="00141AB0"/>
    <w:rsid w:val="0014222E"/>
    <w:rsid w:val="00142678"/>
    <w:rsid w:val="0014427C"/>
    <w:rsid w:val="0014432E"/>
    <w:rsid w:val="00144717"/>
    <w:rsid w:val="00147240"/>
    <w:rsid w:val="0014796A"/>
    <w:rsid w:val="001511FE"/>
    <w:rsid w:val="00152883"/>
    <w:rsid w:val="001528D5"/>
    <w:rsid w:val="00154195"/>
    <w:rsid w:val="00155C1C"/>
    <w:rsid w:val="00155F7F"/>
    <w:rsid w:val="00157940"/>
    <w:rsid w:val="00160084"/>
    <w:rsid w:val="001605BD"/>
    <w:rsid w:val="00162179"/>
    <w:rsid w:val="00162618"/>
    <w:rsid w:val="00162732"/>
    <w:rsid w:val="001637EA"/>
    <w:rsid w:val="00165745"/>
    <w:rsid w:val="00165DD4"/>
    <w:rsid w:val="00166F37"/>
    <w:rsid w:val="00170107"/>
    <w:rsid w:val="00170ACE"/>
    <w:rsid w:val="001714AB"/>
    <w:rsid w:val="0017153A"/>
    <w:rsid w:val="00172444"/>
    <w:rsid w:val="0017285B"/>
    <w:rsid w:val="001736FF"/>
    <w:rsid w:val="00174FE8"/>
    <w:rsid w:val="00175542"/>
    <w:rsid w:val="00175969"/>
    <w:rsid w:val="00175E55"/>
    <w:rsid w:val="0017739C"/>
    <w:rsid w:val="00177CE4"/>
    <w:rsid w:val="00180193"/>
    <w:rsid w:val="00180BE2"/>
    <w:rsid w:val="00180CBD"/>
    <w:rsid w:val="00180F0D"/>
    <w:rsid w:val="00180F5D"/>
    <w:rsid w:val="0018268C"/>
    <w:rsid w:val="00183DED"/>
    <w:rsid w:val="00184750"/>
    <w:rsid w:val="001854B6"/>
    <w:rsid w:val="00185BE9"/>
    <w:rsid w:val="00185E02"/>
    <w:rsid w:val="0018633F"/>
    <w:rsid w:val="00186C32"/>
    <w:rsid w:val="00190339"/>
    <w:rsid w:val="0019147F"/>
    <w:rsid w:val="0019154B"/>
    <w:rsid w:val="00191FD9"/>
    <w:rsid w:val="00193249"/>
    <w:rsid w:val="00194D05"/>
    <w:rsid w:val="001951D3"/>
    <w:rsid w:val="00195F88"/>
    <w:rsid w:val="001968E8"/>
    <w:rsid w:val="00196F45"/>
    <w:rsid w:val="00197971"/>
    <w:rsid w:val="001A08C0"/>
    <w:rsid w:val="001A0F6B"/>
    <w:rsid w:val="001A1326"/>
    <w:rsid w:val="001A1CAD"/>
    <w:rsid w:val="001A25B5"/>
    <w:rsid w:val="001A28C1"/>
    <w:rsid w:val="001A2A83"/>
    <w:rsid w:val="001A3059"/>
    <w:rsid w:val="001A38D3"/>
    <w:rsid w:val="001A3BB9"/>
    <w:rsid w:val="001A3BDF"/>
    <w:rsid w:val="001A57E9"/>
    <w:rsid w:val="001A61A3"/>
    <w:rsid w:val="001A6389"/>
    <w:rsid w:val="001A6F60"/>
    <w:rsid w:val="001A72F2"/>
    <w:rsid w:val="001A76F8"/>
    <w:rsid w:val="001A7945"/>
    <w:rsid w:val="001A7F16"/>
    <w:rsid w:val="001B127F"/>
    <w:rsid w:val="001B4A4F"/>
    <w:rsid w:val="001B4D3C"/>
    <w:rsid w:val="001B56CC"/>
    <w:rsid w:val="001B652D"/>
    <w:rsid w:val="001B6F7B"/>
    <w:rsid w:val="001B7572"/>
    <w:rsid w:val="001C0808"/>
    <w:rsid w:val="001C1548"/>
    <w:rsid w:val="001C1A31"/>
    <w:rsid w:val="001C2772"/>
    <w:rsid w:val="001C4721"/>
    <w:rsid w:val="001C4CC9"/>
    <w:rsid w:val="001C4F13"/>
    <w:rsid w:val="001C5AE4"/>
    <w:rsid w:val="001C5F1C"/>
    <w:rsid w:val="001C6289"/>
    <w:rsid w:val="001C6BBC"/>
    <w:rsid w:val="001D0AC8"/>
    <w:rsid w:val="001D0BFE"/>
    <w:rsid w:val="001D0D1F"/>
    <w:rsid w:val="001D1DBF"/>
    <w:rsid w:val="001D2206"/>
    <w:rsid w:val="001D2F52"/>
    <w:rsid w:val="001D36D5"/>
    <w:rsid w:val="001D4398"/>
    <w:rsid w:val="001D5049"/>
    <w:rsid w:val="001D512E"/>
    <w:rsid w:val="001D5423"/>
    <w:rsid w:val="001D67CC"/>
    <w:rsid w:val="001D6D1B"/>
    <w:rsid w:val="001D701A"/>
    <w:rsid w:val="001D75FC"/>
    <w:rsid w:val="001E0D24"/>
    <w:rsid w:val="001E0E22"/>
    <w:rsid w:val="001E1EC1"/>
    <w:rsid w:val="001E2F1B"/>
    <w:rsid w:val="001E387D"/>
    <w:rsid w:val="001E529F"/>
    <w:rsid w:val="001E54A3"/>
    <w:rsid w:val="001E5540"/>
    <w:rsid w:val="001E5B84"/>
    <w:rsid w:val="001E61CC"/>
    <w:rsid w:val="001E79E0"/>
    <w:rsid w:val="001E7BC8"/>
    <w:rsid w:val="001E7D74"/>
    <w:rsid w:val="001F04A2"/>
    <w:rsid w:val="001F089B"/>
    <w:rsid w:val="001F1731"/>
    <w:rsid w:val="001F1CB0"/>
    <w:rsid w:val="001F37F0"/>
    <w:rsid w:val="001F4211"/>
    <w:rsid w:val="001F456F"/>
    <w:rsid w:val="001F4860"/>
    <w:rsid w:val="001F4A83"/>
    <w:rsid w:val="001F5783"/>
    <w:rsid w:val="001F5CBF"/>
    <w:rsid w:val="001F624B"/>
    <w:rsid w:val="001F754E"/>
    <w:rsid w:val="001F76F4"/>
    <w:rsid w:val="001F77E0"/>
    <w:rsid w:val="001F7BA8"/>
    <w:rsid w:val="001F7C3B"/>
    <w:rsid w:val="00200A6A"/>
    <w:rsid w:val="002012AA"/>
    <w:rsid w:val="002015B0"/>
    <w:rsid w:val="002037DA"/>
    <w:rsid w:val="0020399B"/>
    <w:rsid w:val="00204155"/>
    <w:rsid w:val="002041B5"/>
    <w:rsid w:val="002045B6"/>
    <w:rsid w:val="00204E07"/>
    <w:rsid w:val="0020552D"/>
    <w:rsid w:val="00205DCB"/>
    <w:rsid w:val="00206119"/>
    <w:rsid w:val="00207143"/>
    <w:rsid w:val="00207948"/>
    <w:rsid w:val="002105D0"/>
    <w:rsid w:val="002107ED"/>
    <w:rsid w:val="00210D41"/>
    <w:rsid w:val="00211265"/>
    <w:rsid w:val="00211309"/>
    <w:rsid w:val="0021155F"/>
    <w:rsid w:val="0021215D"/>
    <w:rsid w:val="0021235A"/>
    <w:rsid w:val="002137B9"/>
    <w:rsid w:val="00213824"/>
    <w:rsid w:val="00213D03"/>
    <w:rsid w:val="00214E01"/>
    <w:rsid w:val="00214E18"/>
    <w:rsid w:val="002159BA"/>
    <w:rsid w:val="00216836"/>
    <w:rsid w:val="0022028D"/>
    <w:rsid w:val="002223F1"/>
    <w:rsid w:val="00222C3A"/>
    <w:rsid w:val="002241B0"/>
    <w:rsid w:val="00224D55"/>
    <w:rsid w:val="00225536"/>
    <w:rsid w:val="00225BCB"/>
    <w:rsid w:val="00227A42"/>
    <w:rsid w:val="0023066A"/>
    <w:rsid w:val="0023124B"/>
    <w:rsid w:val="00231444"/>
    <w:rsid w:val="00231D35"/>
    <w:rsid w:val="00232BFF"/>
    <w:rsid w:val="0023372A"/>
    <w:rsid w:val="002342C5"/>
    <w:rsid w:val="002345BD"/>
    <w:rsid w:val="0023477E"/>
    <w:rsid w:val="00234D35"/>
    <w:rsid w:val="00235570"/>
    <w:rsid w:val="002378A0"/>
    <w:rsid w:val="002402C0"/>
    <w:rsid w:val="002402E5"/>
    <w:rsid w:val="0024084A"/>
    <w:rsid w:val="00240E5E"/>
    <w:rsid w:val="00240FFF"/>
    <w:rsid w:val="00241011"/>
    <w:rsid w:val="00244372"/>
    <w:rsid w:val="0024521C"/>
    <w:rsid w:val="00246AC1"/>
    <w:rsid w:val="002476C8"/>
    <w:rsid w:val="0024785B"/>
    <w:rsid w:val="00247FC1"/>
    <w:rsid w:val="00252A91"/>
    <w:rsid w:val="00254934"/>
    <w:rsid w:val="0025503D"/>
    <w:rsid w:val="0025594A"/>
    <w:rsid w:val="002559D8"/>
    <w:rsid w:val="00255EE1"/>
    <w:rsid w:val="00256053"/>
    <w:rsid w:val="00256222"/>
    <w:rsid w:val="00256BF2"/>
    <w:rsid w:val="00256E64"/>
    <w:rsid w:val="00261287"/>
    <w:rsid w:val="002613B5"/>
    <w:rsid w:val="002619F0"/>
    <w:rsid w:val="00262AFC"/>
    <w:rsid w:val="00263241"/>
    <w:rsid w:val="0026398F"/>
    <w:rsid w:val="002648D4"/>
    <w:rsid w:val="00265561"/>
    <w:rsid w:val="002658F2"/>
    <w:rsid w:val="00265DA6"/>
    <w:rsid w:val="002664C7"/>
    <w:rsid w:val="00266574"/>
    <w:rsid w:val="00266FE9"/>
    <w:rsid w:val="00267704"/>
    <w:rsid w:val="00267948"/>
    <w:rsid w:val="00271462"/>
    <w:rsid w:val="00271758"/>
    <w:rsid w:val="00272430"/>
    <w:rsid w:val="0027324E"/>
    <w:rsid w:val="00273676"/>
    <w:rsid w:val="00273CD5"/>
    <w:rsid w:val="00274297"/>
    <w:rsid w:val="00274471"/>
    <w:rsid w:val="002744E1"/>
    <w:rsid w:val="00274636"/>
    <w:rsid w:val="002750F6"/>
    <w:rsid w:val="00276114"/>
    <w:rsid w:val="00276739"/>
    <w:rsid w:val="00276C16"/>
    <w:rsid w:val="00276FE9"/>
    <w:rsid w:val="00277225"/>
    <w:rsid w:val="00277769"/>
    <w:rsid w:val="00280638"/>
    <w:rsid w:val="002808F1"/>
    <w:rsid w:val="00280A89"/>
    <w:rsid w:val="00280FDB"/>
    <w:rsid w:val="00281A3B"/>
    <w:rsid w:val="00281BE7"/>
    <w:rsid w:val="00284494"/>
    <w:rsid w:val="002857E6"/>
    <w:rsid w:val="002858EB"/>
    <w:rsid w:val="002860F3"/>
    <w:rsid w:val="00286232"/>
    <w:rsid w:val="0028632A"/>
    <w:rsid w:val="00287571"/>
    <w:rsid w:val="00290E88"/>
    <w:rsid w:val="00290F6A"/>
    <w:rsid w:val="002917E5"/>
    <w:rsid w:val="00291B12"/>
    <w:rsid w:val="0029208A"/>
    <w:rsid w:val="00292C34"/>
    <w:rsid w:val="00292C49"/>
    <w:rsid w:val="00292D80"/>
    <w:rsid w:val="0029313C"/>
    <w:rsid w:val="00293E70"/>
    <w:rsid w:val="002941CA"/>
    <w:rsid w:val="002948DB"/>
    <w:rsid w:val="00294B38"/>
    <w:rsid w:val="002951AB"/>
    <w:rsid w:val="002952A6"/>
    <w:rsid w:val="00295E46"/>
    <w:rsid w:val="00295FE9"/>
    <w:rsid w:val="002970C1"/>
    <w:rsid w:val="00297DDD"/>
    <w:rsid w:val="00297EE6"/>
    <w:rsid w:val="002A000C"/>
    <w:rsid w:val="002A00CC"/>
    <w:rsid w:val="002A0881"/>
    <w:rsid w:val="002A1281"/>
    <w:rsid w:val="002A1F0F"/>
    <w:rsid w:val="002A59D3"/>
    <w:rsid w:val="002A6265"/>
    <w:rsid w:val="002A639C"/>
    <w:rsid w:val="002A708D"/>
    <w:rsid w:val="002A7989"/>
    <w:rsid w:val="002B0677"/>
    <w:rsid w:val="002B0C2C"/>
    <w:rsid w:val="002B0D05"/>
    <w:rsid w:val="002B1687"/>
    <w:rsid w:val="002B1FFF"/>
    <w:rsid w:val="002B25CB"/>
    <w:rsid w:val="002B2881"/>
    <w:rsid w:val="002B2CD0"/>
    <w:rsid w:val="002B2CEF"/>
    <w:rsid w:val="002B3D55"/>
    <w:rsid w:val="002B4D3B"/>
    <w:rsid w:val="002B4DDC"/>
    <w:rsid w:val="002B540B"/>
    <w:rsid w:val="002B6871"/>
    <w:rsid w:val="002B6B81"/>
    <w:rsid w:val="002B6DB5"/>
    <w:rsid w:val="002B74BB"/>
    <w:rsid w:val="002B758F"/>
    <w:rsid w:val="002B7C03"/>
    <w:rsid w:val="002C0020"/>
    <w:rsid w:val="002C2042"/>
    <w:rsid w:val="002C22AE"/>
    <w:rsid w:val="002C335F"/>
    <w:rsid w:val="002C3C0B"/>
    <w:rsid w:val="002C40AA"/>
    <w:rsid w:val="002C4B94"/>
    <w:rsid w:val="002C522D"/>
    <w:rsid w:val="002C53F4"/>
    <w:rsid w:val="002C6100"/>
    <w:rsid w:val="002C7A39"/>
    <w:rsid w:val="002D023D"/>
    <w:rsid w:val="002D0996"/>
    <w:rsid w:val="002D0BCF"/>
    <w:rsid w:val="002D0E75"/>
    <w:rsid w:val="002D2368"/>
    <w:rsid w:val="002D2D8E"/>
    <w:rsid w:val="002D3A40"/>
    <w:rsid w:val="002D45A3"/>
    <w:rsid w:val="002D4F35"/>
    <w:rsid w:val="002D6DF4"/>
    <w:rsid w:val="002D6FF1"/>
    <w:rsid w:val="002D7002"/>
    <w:rsid w:val="002D739D"/>
    <w:rsid w:val="002E08E9"/>
    <w:rsid w:val="002E0F41"/>
    <w:rsid w:val="002E17F4"/>
    <w:rsid w:val="002E28AB"/>
    <w:rsid w:val="002E3622"/>
    <w:rsid w:val="002E4083"/>
    <w:rsid w:val="002E45AC"/>
    <w:rsid w:val="002E485C"/>
    <w:rsid w:val="002E4980"/>
    <w:rsid w:val="002E5784"/>
    <w:rsid w:val="002E5EA2"/>
    <w:rsid w:val="002E6207"/>
    <w:rsid w:val="002E78DA"/>
    <w:rsid w:val="002F0E1C"/>
    <w:rsid w:val="002F0F33"/>
    <w:rsid w:val="002F158D"/>
    <w:rsid w:val="002F1764"/>
    <w:rsid w:val="002F1AAF"/>
    <w:rsid w:val="002F1F15"/>
    <w:rsid w:val="002F1F85"/>
    <w:rsid w:val="002F22DA"/>
    <w:rsid w:val="002F39B6"/>
    <w:rsid w:val="002F4571"/>
    <w:rsid w:val="002F5A7F"/>
    <w:rsid w:val="002F6D03"/>
    <w:rsid w:val="002F6EBF"/>
    <w:rsid w:val="002F737A"/>
    <w:rsid w:val="002F73B0"/>
    <w:rsid w:val="002F7409"/>
    <w:rsid w:val="002F7C08"/>
    <w:rsid w:val="002F7E65"/>
    <w:rsid w:val="00300BBD"/>
    <w:rsid w:val="003031A7"/>
    <w:rsid w:val="0030418C"/>
    <w:rsid w:val="00306479"/>
    <w:rsid w:val="00306A23"/>
    <w:rsid w:val="003074ED"/>
    <w:rsid w:val="00310D97"/>
    <w:rsid w:val="003115FC"/>
    <w:rsid w:val="003131A7"/>
    <w:rsid w:val="00313F0C"/>
    <w:rsid w:val="00313F2A"/>
    <w:rsid w:val="00314872"/>
    <w:rsid w:val="003148D7"/>
    <w:rsid w:val="00314A17"/>
    <w:rsid w:val="0031563E"/>
    <w:rsid w:val="00315A14"/>
    <w:rsid w:val="00315A58"/>
    <w:rsid w:val="00315FEA"/>
    <w:rsid w:val="003162A3"/>
    <w:rsid w:val="00317140"/>
    <w:rsid w:val="00320CDE"/>
    <w:rsid w:val="00321DED"/>
    <w:rsid w:val="003233CA"/>
    <w:rsid w:val="00323799"/>
    <w:rsid w:val="0032446E"/>
    <w:rsid w:val="0032465B"/>
    <w:rsid w:val="003272D5"/>
    <w:rsid w:val="00327BAD"/>
    <w:rsid w:val="0033043F"/>
    <w:rsid w:val="00330E4B"/>
    <w:rsid w:val="00331337"/>
    <w:rsid w:val="00334A54"/>
    <w:rsid w:val="003363FF"/>
    <w:rsid w:val="0033723D"/>
    <w:rsid w:val="0034008A"/>
    <w:rsid w:val="0034058A"/>
    <w:rsid w:val="00340D07"/>
    <w:rsid w:val="0034127E"/>
    <w:rsid w:val="0034129D"/>
    <w:rsid w:val="00341B6A"/>
    <w:rsid w:val="00342A9E"/>
    <w:rsid w:val="00342D4C"/>
    <w:rsid w:val="00343377"/>
    <w:rsid w:val="00343766"/>
    <w:rsid w:val="0034451D"/>
    <w:rsid w:val="003451AB"/>
    <w:rsid w:val="003458DC"/>
    <w:rsid w:val="00345EBF"/>
    <w:rsid w:val="00346087"/>
    <w:rsid w:val="003461A0"/>
    <w:rsid w:val="00346806"/>
    <w:rsid w:val="00350C40"/>
    <w:rsid w:val="0035371F"/>
    <w:rsid w:val="0035568D"/>
    <w:rsid w:val="00356B7E"/>
    <w:rsid w:val="00356D20"/>
    <w:rsid w:val="00361690"/>
    <w:rsid w:val="003616D6"/>
    <w:rsid w:val="00361F4B"/>
    <w:rsid w:val="003628D5"/>
    <w:rsid w:val="00362D68"/>
    <w:rsid w:val="00363358"/>
    <w:rsid w:val="003633A5"/>
    <w:rsid w:val="00363CC8"/>
    <w:rsid w:val="00365A53"/>
    <w:rsid w:val="00367176"/>
    <w:rsid w:val="003679B0"/>
    <w:rsid w:val="00367BCA"/>
    <w:rsid w:val="00370385"/>
    <w:rsid w:val="00370953"/>
    <w:rsid w:val="00370D6B"/>
    <w:rsid w:val="00370EED"/>
    <w:rsid w:val="00371207"/>
    <w:rsid w:val="003712C7"/>
    <w:rsid w:val="00371467"/>
    <w:rsid w:val="00373579"/>
    <w:rsid w:val="00373B3D"/>
    <w:rsid w:val="00374C47"/>
    <w:rsid w:val="00375491"/>
    <w:rsid w:val="00375BF8"/>
    <w:rsid w:val="00375FFB"/>
    <w:rsid w:val="00376246"/>
    <w:rsid w:val="003774D1"/>
    <w:rsid w:val="00377B70"/>
    <w:rsid w:val="003801E7"/>
    <w:rsid w:val="0038075D"/>
    <w:rsid w:val="00381438"/>
    <w:rsid w:val="00381C30"/>
    <w:rsid w:val="00381E50"/>
    <w:rsid w:val="00382431"/>
    <w:rsid w:val="003837D3"/>
    <w:rsid w:val="0038399C"/>
    <w:rsid w:val="00383F19"/>
    <w:rsid w:val="0038400C"/>
    <w:rsid w:val="003844F6"/>
    <w:rsid w:val="003859D6"/>
    <w:rsid w:val="00386400"/>
    <w:rsid w:val="0038672B"/>
    <w:rsid w:val="00386DAF"/>
    <w:rsid w:val="003874A4"/>
    <w:rsid w:val="0038782C"/>
    <w:rsid w:val="0039005A"/>
    <w:rsid w:val="00391FBB"/>
    <w:rsid w:val="003930F5"/>
    <w:rsid w:val="0039377A"/>
    <w:rsid w:val="0039400E"/>
    <w:rsid w:val="00394104"/>
    <w:rsid w:val="00394210"/>
    <w:rsid w:val="00394466"/>
    <w:rsid w:val="003948D3"/>
    <w:rsid w:val="00395136"/>
    <w:rsid w:val="0039529A"/>
    <w:rsid w:val="003958CA"/>
    <w:rsid w:val="00396C3B"/>
    <w:rsid w:val="00397A7D"/>
    <w:rsid w:val="00397C12"/>
    <w:rsid w:val="003A1171"/>
    <w:rsid w:val="003A148F"/>
    <w:rsid w:val="003A2468"/>
    <w:rsid w:val="003A2937"/>
    <w:rsid w:val="003A2E70"/>
    <w:rsid w:val="003A58EF"/>
    <w:rsid w:val="003A6918"/>
    <w:rsid w:val="003A7BA5"/>
    <w:rsid w:val="003B06CF"/>
    <w:rsid w:val="003B0B3C"/>
    <w:rsid w:val="003B0CBD"/>
    <w:rsid w:val="003B1C9E"/>
    <w:rsid w:val="003B42BB"/>
    <w:rsid w:val="003B5BF0"/>
    <w:rsid w:val="003B5CDD"/>
    <w:rsid w:val="003B6659"/>
    <w:rsid w:val="003B7EEB"/>
    <w:rsid w:val="003C01CD"/>
    <w:rsid w:val="003C0696"/>
    <w:rsid w:val="003C0A84"/>
    <w:rsid w:val="003C175A"/>
    <w:rsid w:val="003C2D02"/>
    <w:rsid w:val="003C3020"/>
    <w:rsid w:val="003C39AA"/>
    <w:rsid w:val="003C41DE"/>
    <w:rsid w:val="003C4A82"/>
    <w:rsid w:val="003C5193"/>
    <w:rsid w:val="003C54EC"/>
    <w:rsid w:val="003C5AFF"/>
    <w:rsid w:val="003C6B7C"/>
    <w:rsid w:val="003D0506"/>
    <w:rsid w:val="003D1761"/>
    <w:rsid w:val="003D1974"/>
    <w:rsid w:val="003D2616"/>
    <w:rsid w:val="003D29B7"/>
    <w:rsid w:val="003D362B"/>
    <w:rsid w:val="003D437B"/>
    <w:rsid w:val="003D46D0"/>
    <w:rsid w:val="003D60F0"/>
    <w:rsid w:val="003D610B"/>
    <w:rsid w:val="003D71B6"/>
    <w:rsid w:val="003D7841"/>
    <w:rsid w:val="003D7B0F"/>
    <w:rsid w:val="003E0268"/>
    <w:rsid w:val="003E0986"/>
    <w:rsid w:val="003E11A1"/>
    <w:rsid w:val="003E2537"/>
    <w:rsid w:val="003E25CE"/>
    <w:rsid w:val="003E27E4"/>
    <w:rsid w:val="003E33F0"/>
    <w:rsid w:val="003E3ABD"/>
    <w:rsid w:val="003E405E"/>
    <w:rsid w:val="003E4E5F"/>
    <w:rsid w:val="003E4EE5"/>
    <w:rsid w:val="003E613C"/>
    <w:rsid w:val="003F072A"/>
    <w:rsid w:val="003F0961"/>
    <w:rsid w:val="003F10AA"/>
    <w:rsid w:val="003F12FF"/>
    <w:rsid w:val="003F1539"/>
    <w:rsid w:val="003F3A5F"/>
    <w:rsid w:val="003F3C18"/>
    <w:rsid w:val="003F3C23"/>
    <w:rsid w:val="003F41B2"/>
    <w:rsid w:val="003F4A88"/>
    <w:rsid w:val="003F4E9F"/>
    <w:rsid w:val="003F61D8"/>
    <w:rsid w:val="003F6953"/>
    <w:rsid w:val="003F74B0"/>
    <w:rsid w:val="003F7CBA"/>
    <w:rsid w:val="003F7F80"/>
    <w:rsid w:val="004005B7"/>
    <w:rsid w:val="00400EDE"/>
    <w:rsid w:val="00400F25"/>
    <w:rsid w:val="004012AD"/>
    <w:rsid w:val="00401E0B"/>
    <w:rsid w:val="00401E9A"/>
    <w:rsid w:val="00401EF3"/>
    <w:rsid w:val="00402204"/>
    <w:rsid w:val="00402263"/>
    <w:rsid w:val="0040263C"/>
    <w:rsid w:val="0040554A"/>
    <w:rsid w:val="00405B1C"/>
    <w:rsid w:val="00405D5A"/>
    <w:rsid w:val="004060EF"/>
    <w:rsid w:val="004063D9"/>
    <w:rsid w:val="004065C8"/>
    <w:rsid w:val="00406E7C"/>
    <w:rsid w:val="00410FCB"/>
    <w:rsid w:val="004117A2"/>
    <w:rsid w:val="00411857"/>
    <w:rsid w:val="00412334"/>
    <w:rsid w:val="00412847"/>
    <w:rsid w:val="00412929"/>
    <w:rsid w:val="004146CD"/>
    <w:rsid w:val="0041574C"/>
    <w:rsid w:val="0041622C"/>
    <w:rsid w:val="004177BB"/>
    <w:rsid w:val="00417A2F"/>
    <w:rsid w:val="00417DA3"/>
    <w:rsid w:val="00420452"/>
    <w:rsid w:val="00420AD5"/>
    <w:rsid w:val="00422AFD"/>
    <w:rsid w:val="00423459"/>
    <w:rsid w:val="00423529"/>
    <w:rsid w:val="00423586"/>
    <w:rsid w:val="00424CBD"/>
    <w:rsid w:val="00424DF8"/>
    <w:rsid w:val="00425398"/>
    <w:rsid w:val="00425DF5"/>
    <w:rsid w:val="0042725D"/>
    <w:rsid w:val="0042761D"/>
    <w:rsid w:val="004302B6"/>
    <w:rsid w:val="004304AD"/>
    <w:rsid w:val="00430E74"/>
    <w:rsid w:val="004314D9"/>
    <w:rsid w:val="004316B7"/>
    <w:rsid w:val="004331D5"/>
    <w:rsid w:val="004368BB"/>
    <w:rsid w:val="00436BB1"/>
    <w:rsid w:val="004412F4"/>
    <w:rsid w:val="004444EE"/>
    <w:rsid w:val="0044453B"/>
    <w:rsid w:val="00444E9F"/>
    <w:rsid w:val="00444F84"/>
    <w:rsid w:val="00445857"/>
    <w:rsid w:val="00445AF9"/>
    <w:rsid w:val="00445B39"/>
    <w:rsid w:val="00446C96"/>
    <w:rsid w:val="00447978"/>
    <w:rsid w:val="004502E1"/>
    <w:rsid w:val="0045036F"/>
    <w:rsid w:val="00450DC5"/>
    <w:rsid w:val="00450F10"/>
    <w:rsid w:val="00450F16"/>
    <w:rsid w:val="00451225"/>
    <w:rsid w:val="00452B07"/>
    <w:rsid w:val="0045386F"/>
    <w:rsid w:val="00453B85"/>
    <w:rsid w:val="00453C07"/>
    <w:rsid w:val="0045417F"/>
    <w:rsid w:val="0045476F"/>
    <w:rsid w:val="00454C30"/>
    <w:rsid w:val="00454C7B"/>
    <w:rsid w:val="004550F0"/>
    <w:rsid w:val="004552C1"/>
    <w:rsid w:val="00456CBC"/>
    <w:rsid w:val="00457035"/>
    <w:rsid w:val="0045706F"/>
    <w:rsid w:val="00460A72"/>
    <w:rsid w:val="00462AA4"/>
    <w:rsid w:val="00463803"/>
    <w:rsid w:val="004656DE"/>
    <w:rsid w:val="00465E83"/>
    <w:rsid w:val="00466581"/>
    <w:rsid w:val="004677DD"/>
    <w:rsid w:val="00467B73"/>
    <w:rsid w:val="00467E2C"/>
    <w:rsid w:val="004703B2"/>
    <w:rsid w:val="00470934"/>
    <w:rsid w:val="0047212F"/>
    <w:rsid w:val="00472E29"/>
    <w:rsid w:val="00473B5D"/>
    <w:rsid w:val="00473CBA"/>
    <w:rsid w:val="00474045"/>
    <w:rsid w:val="00474A67"/>
    <w:rsid w:val="00475838"/>
    <w:rsid w:val="00480BDD"/>
    <w:rsid w:val="00482417"/>
    <w:rsid w:val="004825F8"/>
    <w:rsid w:val="00483127"/>
    <w:rsid w:val="00483C4D"/>
    <w:rsid w:val="00484D66"/>
    <w:rsid w:val="004870AF"/>
    <w:rsid w:val="00487472"/>
    <w:rsid w:val="00487A14"/>
    <w:rsid w:val="00490F1C"/>
    <w:rsid w:val="00492C80"/>
    <w:rsid w:val="004933D7"/>
    <w:rsid w:val="004933F0"/>
    <w:rsid w:val="00493D10"/>
    <w:rsid w:val="0049512B"/>
    <w:rsid w:val="00495624"/>
    <w:rsid w:val="00495A6E"/>
    <w:rsid w:val="004961F8"/>
    <w:rsid w:val="0049680B"/>
    <w:rsid w:val="00496FDD"/>
    <w:rsid w:val="004A0028"/>
    <w:rsid w:val="004A01AF"/>
    <w:rsid w:val="004A2F6E"/>
    <w:rsid w:val="004A3904"/>
    <w:rsid w:val="004A3ABF"/>
    <w:rsid w:val="004A3E4B"/>
    <w:rsid w:val="004A4337"/>
    <w:rsid w:val="004A4CBF"/>
    <w:rsid w:val="004A4D93"/>
    <w:rsid w:val="004A6CF3"/>
    <w:rsid w:val="004A71D9"/>
    <w:rsid w:val="004A7781"/>
    <w:rsid w:val="004A7FD1"/>
    <w:rsid w:val="004B0206"/>
    <w:rsid w:val="004B020F"/>
    <w:rsid w:val="004B024C"/>
    <w:rsid w:val="004B0657"/>
    <w:rsid w:val="004B191C"/>
    <w:rsid w:val="004B2BF3"/>
    <w:rsid w:val="004B33BF"/>
    <w:rsid w:val="004B3B9E"/>
    <w:rsid w:val="004B4FC2"/>
    <w:rsid w:val="004B58FB"/>
    <w:rsid w:val="004B6106"/>
    <w:rsid w:val="004B6A0E"/>
    <w:rsid w:val="004B6A24"/>
    <w:rsid w:val="004B7E3B"/>
    <w:rsid w:val="004C1DA3"/>
    <w:rsid w:val="004C215C"/>
    <w:rsid w:val="004C2D5A"/>
    <w:rsid w:val="004C3034"/>
    <w:rsid w:val="004C3061"/>
    <w:rsid w:val="004C3B55"/>
    <w:rsid w:val="004C6235"/>
    <w:rsid w:val="004C727A"/>
    <w:rsid w:val="004C74F3"/>
    <w:rsid w:val="004D0A33"/>
    <w:rsid w:val="004D0A58"/>
    <w:rsid w:val="004D164B"/>
    <w:rsid w:val="004D3326"/>
    <w:rsid w:val="004D354F"/>
    <w:rsid w:val="004D3D9F"/>
    <w:rsid w:val="004D40BC"/>
    <w:rsid w:val="004D4D94"/>
    <w:rsid w:val="004D68BE"/>
    <w:rsid w:val="004D7D82"/>
    <w:rsid w:val="004E077E"/>
    <w:rsid w:val="004E16D4"/>
    <w:rsid w:val="004E45BC"/>
    <w:rsid w:val="004E5110"/>
    <w:rsid w:val="004E573D"/>
    <w:rsid w:val="004E7265"/>
    <w:rsid w:val="004F0760"/>
    <w:rsid w:val="004F2D24"/>
    <w:rsid w:val="004F3523"/>
    <w:rsid w:val="004F4BCA"/>
    <w:rsid w:val="004F5709"/>
    <w:rsid w:val="004F594E"/>
    <w:rsid w:val="004F5E42"/>
    <w:rsid w:val="004F5E9B"/>
    <w:rsid w:val="004F771E"/>
    <w:rsid w:val="00500CA3"/>
    <w:rsid w:val="00501CAD"/>
    <w:rsid w:val="005032B5"/>
    <w:rsid w:val="0050345B"/>
    <w:rsid w:val="005037C4"/>
    <w:rsid w:val="005038F8"/>
    <w:rsid w:val="00504DEA"/>
    <w:rsid w:val="0050507B"/>
    <w:rsid w:val="00505BD9"/>
    <w:rsid w:val="00505F91"/>
    <w:rsid w:val="0050696C"/>
    <w:rsid w:val="00506B16"/>
    <w:rsid w:val="00506F2E"/>
    <w:rsid w:val="0050772D"/>
    <w:rsid w:val="00507882"/>
    <w:rsid w:val="00510336"/>
    <w:rsid w:val="005113E7"/>
    <w:rsid w:val="0051293F"/>
    <w:rsid w:val="0051446B"/>
    <w:rsid w:val="00515FA7"/>
    <w:rsid w:val="005167A5"/>
    <w:rsid w:val="00516CCB"/>
    <w:rsid w:val="00520807"/>
    <w:rsid w:val="00522348"/>
    <w:rsid w:val="005225DB"/>
    <w:rsid w:val="00522608"/>
    <w:rsid w:val="005227A5"/>
    <w:rsid w:val="00524307"/>
    <w:rsid w:val="00524322"/>
    <w:rsid w:val="00526671"/>
    <w:rsid w:val="0052754F"/>
    <w:rsid w:val="00527B10"/>
    <w:rsid w:val="00530835"/>
    <w:rsid w:val="00533B50"/>
    <w:rsid w:val="00534207"/>
    <w:rsid w:val="005348DB"/>
    <w:rsid w:val="00534D6E"/>
    <w:rsid w:val="00535784"/>
    <w:rsid w:val="00535AFC"/>
    <w:rsid w:val="00536147"/>
    <w:rsid w:val="005365D6"/>
    <w:rsid w:val="00537757"/>
    <w:rsid w:val="00537DFF"/>
    <w:rsid w:val="005406AE"/>
    <w:rsid w:val="0054099D"/>
    <w:rsid w:val="005426FC"/>
    <w:rsid w:val="005429FD"/>
    <w:rsid w:val="005438BE"/>
    <w:rsid w:val="005440CF"/>
    <w:rsid w:val="00545193"/>
    <w:rsid w:val="005471DC"/>
    <w:rsid w:val="005508DE"/>
    <w:rsid w:val="00550A8A"/>
    <w:rsid w:val="00551DD5"/>
    <w:rsid w:val="00552ABE"/>
    <w:rsid w:val="00553E1D"/>
    <w:rsid w:val="005543EE"/>
    <w:rsid w:val="00555649"/>
    <w:rsid w:val="00555AC5"/>
    <w:rsid w:val="00561411"/>
    <w:rsid w:val="005620BB"/>
    <w:rsid w:val="00562832"/>
    <w:rsid w:val="00562E25"/>
    <w:rsid w:val="00562FB3"/>
    <w:rsid w:val="00563F04"/>
    <w:rsid w:val="00564481"/>
    <w:rsid w:val="0056466E"/>
    <w:rsid w:val="00565A06"/>
    <w:rsid w:val="00566566"/>
    <w:rsid w:val="00570192"/>
    <w:rsid w:val="005709D3"/>
    <w:rsid w:val="00570D86"/>
    <w:rsid w:val="00571678"/>
    <w:rsid w:val="005716A2"/>
    <w:rsid w:val="005720D3"/>
    <w:rsid w:val="005725FE"/>
    <w:rsid w:val="00572D1A"/>
    <w:rsid w:val="00572F60"/>
    <w:rsid w:val="005731E5"/>
    <w:rsid w:val="00573911"/>
    <w:rsid w:val="005753DE"/>
    <w:rsid w:val="0057649F"/>
    <w:rsid w:val="005772F4"/>
    <w:rsid w:val="005818A2"/>
    <w:rsid w:val="00581E29"/>
    <w:rsid w:val="0058227D"/>
    <w:rsid w:val="00583502"/>
    <w:rsid w:val="0058367F"/>
    <w:rsid w:val="00585B0B"/>
    <w:rsid w:val="00586D04"/>
    <w:rsid w:val="00587336"/>
    <w:rsid w:val="0058769A"/>
    <w:rsid w:val="00590B36"/>
    <w:rsid w:val="00591221"/>
    <w:rsid w:val="0059238A"/>
    <w:rsid w:val="00592559"/>
    <w:rsid w:val="005929EC"/>
    <w:rsid w:val="00592C65"/>
    <w:rsid w:val="00592EB0"/>
    <w:rsid w:val="0059415F"/>
    <w:rsid w:val="00594A7B"/>
    <w:rsid w:val="00594E1B"/>
    <w:rsid w:val="00595406"/>
    <w:rsid w:val="0059759B"/>
    <w:rsid w:val="005977C3"/>
    <w:rsid w:val="005A1077"/>
    <w:rsid w:val="005A1644"/>
    <w:rsid w:val="005A1825"/>
    <w:rsid w:val="005A1CC5"/>
    <w:rsid w:val="005A1F18"/>
    <w:rsid w:val="005A233D"/>
    <w:rsid w:val="005A2728"/>
    <w:rsid w:val="005A3186"/>
    <w:rsid w:val="005A33DA"/>
    <w:rsid w:val="005A3557"/>
    <w:rsid w:val="005A370B"/>
    <w:rsid w:val="005A40BD"/>
    <w:rsid w:val="005A40D5"/>
    <w:rsid w:val="005A4875"/>
    <w:rsid w:val="005A5A6B"/>
    <w:rsid w:val="005A5DD9"/>
    <w:rsid w:val="005A6623"/>
    <w:rsid w:val="005A66E9"/>
    <w:rsid w:val="005A791C"/>
    <w:rsid w:val="005A7BFA"/>
    <w:rsid w:val="005B0C8C"/>
    <w:rsid w:val="005B138D"/>
    <w:rsid w:val="005B1976"/>
    <w:rsid w:val="005B1CBC"/>
    <w:rsid w:val="005B2F4A"/>
    <w:rsid w:val="005B3495"/>
    <w:rsid w:val="005B4E2D"/>
    <w:rsid w:val="005B5691"/>
    <w:rsid w:val="005B711F"/>
    <w:rsid w:val="005B7296"/>
    <w:rsid w:val="005B763C"/>
    <w:rsid w:val="005B76B4"/>
    <w:rsid w:val="005B7A3C"/>
    <w:rsid w:val="005B7D58"/>
    <w:rsid w:val="005C01DB"/>
    <w:rsid w:val="005C031E"/>
    <w:rsid w:val="005C34AF"/>
    <w:rsid w:val="005C3BDE"/>
    <w:rsid w:val="005C48B6"/>
    <w:rsid w:val="005C5654"/>
    <w:rsid w:val="005C6A37"/>
    <w:rsid w:val="005D10CC"/>
    <w:rsid w:val="005D187A"/>
    <w:rsid w:val="005D1970"/>
    <w:rsid w:val="005D1E85"/>
    <w:rsid w:val="005D2507"/>
    <w:rsid w:val="005D261C"/>
    <w:rsid w:val="005D2B15"/>
    <w:rsid w:val="005D2C14"/>
    <w:rsid w:val="005D3238"/>
    <w:rsid w:val="005D3CDA"/>
    <w:rsid w:val="005D4255"/>
    <w:rsid w:val="005D4A2D"/>
    <w:rsid w:val="005D658C"/>
    <w:rsid w:val="005D6661"/>
    <w:rsid w:val="005D775E"/>
    <w:rsid w:val="005D7930"/>
    <w:rsid w:val="005E043A"/>
    <w:rsid w:val="005E0B19"/>
    <w:rsid w:val="005E1053"/>
    <w:rsid w:val="005E1626"/>
    <w:rsid w:val="005E1A90"/>
    <w:rsid w:val="005E1D0B"/>
    <w:rsid w:val="005E2293"/>
    <w:rsid w:val="005E2F7E"/>
    <w:rsid w:val="005E363C"/>
    <w:rsid w:val="005E4122"/>
    <w:rsid w:val="005E73A0"/>
    <w:rsid w:val="005E7BEF"/>
    <w:rsid w:val="005F0BD1"/>
    <w:rsid w:val="005F1EF1"/>
    <w:rsid w:val="005F39EC"/>
    <w:rsid w:val="005F41E6"/>
    <w:rsid w:val="005F5076"/>
    <w:rsid w:val="005F59A6"/>
    <w:rsid w:val="005F5B05"/>
    <w:rsid w:val="005F6610"/>
    <w:rsid w:val="005F66DC"/>
    <w:rsid w:val="006008E3"/>
    <w:rsid w:val="006018D4"/>
    <w:rsid w:val="006023DD"/>
    <w:rsid w:val="00602C1A"/>
    <w:rsid w:val="006031D1"/>
    <w:rsid w:val="00604078"/>
    <w:rsid w:val="0060531A"/>
    <w:rsid w:val="00606025"/>
    <w:rsid w:val="00606BFD"/>
    <w:rsid w:val="00607C87"/>
    <w:rsid w:val="00607DD5"/>
    <w:rsid w:val="00610FB0"/>
    <w:rsid w:val="00612E19"/>
    <w:rsid w:val="00613E5C"/>
    <w:rsid w:val="006144FB"/>
    <w:rsid w:val="006153D1"/>
    <w:rsid w:val="006154CD"/>
    <w:rsid w:val="006159F9"/>
    <w:rsid w:val="006166E2"/>
    <w:rsid w:val="00616E25"/>
    <w:rsid w:val="006175DC"/>
    <w:rsid w:val="0062011B"/>
    <w:rsid w:val="00620E7D"/>
    <w:rsid w:val="00621B09"/>
    <w:rsid w:val="0062345F"/>
    <w:rsid w:val="00623489"/>
    <w:rsid w:val="006241F9"/>
    <w:rsid w:val="006252EF"/>
    <w:rsid w:val="00625446"/>
    <w:rsid w:val="0062589C"/>
    <w:rsid w:val="0062670B"/>
    <w:rsid w:val="006269F6"/>
    <w:rsid w:val="006274DB"/>
    <w:rsid w:val="006278E1"/>
    <w:rsid w:val="00627D74"/>
    <w:rsid w:val="0063041F"/>
    <w:rsid w:val="006334F6"/>
    <w:rsid w:val="00633CF1"/>
    <w:rsid w:val="00634053"/>
    <w:rsid w:val="0063511B"/>
    <w:rsid w:val="00635FBC"/>
    <w:rsid w:val="00637381"/>
    <w:rsid w:val="00640D2F"/>
    <w:rsid w:val="00641EE2"/>
    <w:rsid w:val="00642B3E"/>
    <w:rsid w:val="0064307E"/>
    <w:rsid w:val="00643164"/>
    <w:rsid w:val="0064332F"/>
    <w:rsid w:val="006433AE"/>
    <w:rsid w:val="0064341E"/>
    <w:rsid w:val="00645752"/>
    <w:rsid w:val="006472ED"/>
    <w:rsid w:val="006524AD"/>
    <w:rsid w:val="00653D4E"/>
    <w:rsid w:val="00654C54"/>
    <w:rsid w:val="00654F57"/>
    <w:rsid w:val="006551C0"/>
    <w:rsid w:val="006553D6"/>
    <w:rsid w:val="00656C41"/>
    <w:rsid w:val="006579F2"/>
    <w:rsid w:val="006605DF"/>
    <w:rsid w:val="00661217"/>
    <w:rsid w:val="00661B01"/>
    <w:rsid w:val="006625EB"/>
    <w:rsid w:val="00662BD4"/>
    <w:rsid w:val="006636B2"/>
    <w:rsid w:val="00663D67"/>
    <w:rsid w:val="00663DE3"/>
    <w:rsid w:val="00664621"/>
    <w:rsid w:val="00664802"/>
    <w:rsid w:val="006649E3"/>
    <w:rsid w:val="00665198"/>
    <w:rsid w:val="00665573"/>
    <w:rsid w:val="0066558E"/>
    <w:rsid w:val="00665C87"/>
    <w:rsid w:val="00665E42"/>
    <w:rsid w:val="00666581"/>
    <w:rsid w:val="00666C8E"/>
    <w:rsid w:val="0066733A"/>
    <w:rsid w:val="00670DD7"/>
    <w:rsid w:val="00670EE9"/>
    <w:rsid w:val="00671580"/>
    <w:rsid w:val="00671FE0"/>
    <w:rsid w:val="00673795"/>
    <w:rsid w:val="006739AA"/>
    <w:rsid w:val="0067440E"/>
    <w:rsid w:val="006758C0"/>
    <w:rsid w:val="0067660D"/>
    <w:rsid w:val="00676CCC"/>
    <w:rsid w:val="00677A7D"/>
    <w:rsid w:val="006808CA"/>
    <w:rsid w:val="00681C1B"/>
    <w:rsid w:val="006822C9"/>
    <w:rsid w:val="00682BF4"/>
    <w:rsid w:val="006830FB"/>
    <w:rsid w:val="00683261"/>
    <w:rsid w:val="00683D8A"/>
    <w:rsid w:val="00684D3C"/>
    <w:rsid w:val="0068555C"/>
    <w:rsid w:val="00686627"/>
    <w:rsid w:val="006867D6"/>
    <w:rsid w:val="00686BA2"/>
    <w:rsid w:val="00686F2E"/>
    <w:rsid w:val="00687421"/>
    <w:rsid w:val="006905C1"/>
    <w:rsid w:val="00691803"/>
    <w:rsid w:val="006918C0"/>
    <w:rsid w:val="00691F69"/>
    <w:rsid w:val="00692659"/>
    <w:rsid w:val="006932DE"/>
    <w:rsid w:val="00695DFE"/>
    <w:rsid w:val="00696F40"/>
    <w:rsid w:val="0069766C"/>
    <w:rsid w:val="006A0006"/>
    <w:rsid w:val="006A0FC7"/>
    <w:rsid w:val="006A1461"/>
    <w:rsid w:val="006A1D70"/>
    <w:rsid w:val="006A2A9C"/>
    <w:rsid w:val="006A3AE9"/>
    <w:rsid w:val="006A3DA7"/>
    <w:rsid w:val="006A42C2"/>
    <w:rsid w:val="006A4C1A"/>
    <w:rsid w:val="006A5878"/>
    <w:rsid w:val="006A69F5"/>
    <w:rsid w:val="006A6A92"/>
    <w:rsid w:val="006A729B"/>
    <w:rsid w:val="006A7560"/>
    <w:rsid w:val="006A7582"/>
    <w:rsid w:val="006A75D9"/>
    <w:rsid w:val="006A78F2"/>
    <w:rsid w:val="006B01E8"/>
    <w:rsid w:val="006B096B"/>
    <w:rsid w:val="006B1BB4"/>
    <w:rsid w:val="006B2787"/>
    <w:rsid w:val="006B4CA1"/>
    <w:rsid w:val="006B4D0F"/>
    <w:rsid w:val="006B4E6D"/>
    <w:rsid w:val="006B4F1C"/>
    <w:rsid w:val="006B604F"/>
    <w:rsid w:val="006B64A2"/>
    <w:rsid w:val="006C0889"/>
    <w:rsid w:val="006C0A7B"/>
    <w:rsid w:val="006C1A04"/>
    <w:rsid w:val="006C229E"/>
    <w:rsid w:val="006C2FB3"/>
    <w:rsid w:val="006C349F"/>
    <w:rsid w:val="006C39F4"/>
    <w:rsid w:val="006C40A8"/>
    <w:rsid w:val="006C45F0"/>
    <w:rsid w:val="006C497C"/>
    <w:rsid w:val="006C4D2C"/>
    <w:rsid w:val="006C52C9"/>
    <w:rsid w:val="006C5B38"/>
    <w:rsid w:val="006C61CA"/>
    <w:rsid w:val="006C63BC"/>
    <w:rsid w:val="006D0211"/>
    <w:rsid w:val="006D13C7"/>
    <w:rsid w:val="006D1B14"/>
    <w:rsid w:val="006D1F11"/>
    <w:rsid w:val="006D36A9"/>
    <w:rsid w:val="006D6100"/>
    <w:rsid w:val="006D69CF"/>
    <w:rsid w:val="006D77E4"/>
    <w:rsid w:val="006E007C"/>
    <w:rsid w:val="006E0275"/>
    <w:rsid w:val="006E0863"/>
    <w:rsid w:val="006E0FB6"/>
    <w:rsid w:val="006E1D2D"/>
    <w:rsid w:val="006E1E6A"/>
    <w:rsid w:val="006E2183"/>
    <w:rsid w:val="006E2EEA"/>
    <w:rsid w:val="006E3116"/>
    <w:rsid w:val="006E3515"/>
    <w:rsid w:val="006E3676"/>
    <w:rsid w:val="006E381F"/>
    <w:rsid w:val="006E4C5A"/>
    <w:rsid w:val="006E74CA"/>
    <w:rsid w:val="006E7CEA"/>
    <w:rsid w:val="006E7D03"/>
    <w:rsid w:val="006E7D1A"/>
    <w:rsid w:val="006F0A38"/>
    <w:rsid w:val="006F0BA8"/>
    <w:rsid w:val="006F107A"/>
    <w:rsid w:val="006F1E7B"/>
    <w:rsid w:val="006F21CD"/>
    <w:rsid w:val="006F2B03"/>
    <w:rsid w:val="006F2BBD"/>
    <w:rsid w:val="006F36C5"/>
    <w:rsid w:val="006F3AA0"/>
    <w:rsid w:val="006F43E1"/>
    <w:rsid w:val="006F54A2"/>
    <w:rsid w:val="006F55DC"/>
    <w:rsid w:val="006F578B"/>
    <w:rsid w:val="006F59E7"/>
    <w:rsid w:val="006F7041"/>
    <w:rsid w:val="006F7D26"/>
    <w:rsid w:val="00702321"/>
    <w:rsid w:val="00702341"/>
    <w:rsid w:val="00702C00"/>
    <w:rsid w:val="007034C7"/>
    <w:rsid w:val="007053F2"/>
    <w:rsid w:val="00705465"/>
    <w:rsid w:val="00705EA2"/>
    <w:rsid w:val="00705FA1"/>
    <w:rsid w:val="007068A0"/>
    <w:rsid w:val="007069D1"/>
    <w:rsid w:val="0070745E"/>
    <w:rsid w:val="00707652"/>
    <w:rsid w:val="007122DC"/>
    <w:rsid w:val="00712362"/>
    <w:rsid w:val="00713195"/>
    <w:rsid w:val="00713F1E"/>
    <w:rsid w:val="007145E7"/>
    <w:rsid w:val="0071570C"/>
    <w:rsid w:val="007158B3"/>
    <w:rsid w:val="0071694A"/>
    <w:rsid w:val="00717CD9"/>
    <w:rsid w:val="00717E5E"/>
    <w:rsid w:val="00721A85"/>
    <w:rsid w:val="00722507"/>
    <w:rsid w:val="007225A5"/>
    <w:rsid w:val="00722AD4"/>
    <w:rsid w:val="007237D4"/>
    <w:rsid w:val="007242CD"/>
    <w:rsid w:val="0072666B"/>
    <w:rsid w:val="0072682B"/>
    <w:rsid w:val="00726A83"/>
    <w:rsid w:val="007270CA"/>
    <w:rsid w:val="00727CD4"/>
    <w:rsid w:val="0073059B"/>
    <w:rsid w:val="00730BBE"/>
    <w:rsid w:val="007312B7"/>
    <w:rsid w:val="00731359"/>
    <w:rsid w:val="00731C92"/>
    <w:rsid w:val="00731E4C"/>
    <w:rsid w:val="00733D3E"/>
    <w:rsid w:val="00734518"/>
    <w:rsid w:val="007359DB"/>
    <w:rsid w:val="007367CB"/>
    <w:rsid w:val="00736A5E"/>
    <w:rsid w:val="00737A55"/>
    <w:rsid w:val="007409BB"/>
    <w:rsid w:val="00741AC9"/>
    <w:rsid w:val="00742B4C"/>
    <w:rsid w:val="00742C37"/>
    <w:rsid w:val="007431CD"/>
    <w:rsid w:val="0074392B"/>
    <w:rsid w:val="00743F41"/>
    <w:rsid w:val="00745452"/>
    <w:rsid w:val="007454C2"/>
    <w:rsid w:val="0074673E"/>
    <w:rsid w:val="00746D27"/>
    <w:rsid w:val="00747041"/>
    <w:rsid w:val="00747434"/>
    <w:rsid w:val="0075063C"/>
    <w:rsid w:val="0075105A"/>
    <w:rsid w:val="00751869"/>
    <w:rsid w:val="00751CB9"/>
    <w:rsid w:val="007526CE"/>
    <w:rsid w:val="00752DC1"/>
    <w:rsid w:val="00752EBB"/>
    <w:rsid w:val="007533E2"/>
    <w:rsid w:val="00753C81"/>
    <w:rsid w:val="00754E01"/>
    <w:rsid w:val="00755660"/>
    <w:rsid w:val="00756EC1"/>
    <w:rsid w:val="0075744C"/>
    <w:rsid w:val="007600B9"/>
    <w:rsid w:val="00760791"/>
    <w:rsid w:val="00761B4B"/>
    <w:rsid w:val="007623FF"/>
    <w:rsid w:val="0076378B"/>
    <w:rsid w:val="007638F3"/>
    <w:rsid w:val="00764121"/>
    <w:rsid w:val="00764280"/>
    <w:rsid w:val="00764BBF"/>
    <w:rsid w:val="00765374"/>
    <w:rsid w:val="00765A64"/>
    <w:rsid w:val="00767DDC"/>
    <w:rsid w:val="00767FDC"/>
    <w:rsid w:val="00770700"/>
    <w:rsid w:val="00770C48"/>
    <w:rsid w:val="00772414"/>
    <w:rsid w:val="00773339"/>
    <w:rsid w:val="00773C8C"/>
    <w:rsid w:val="00773E7C"/>
    <w:rsid w:val="007748A6"/>
    <w:rsid w:val="00774C88"/>
    <w:rsid w:val="00774E93"/>
    <w:rsid w:val="00775609"/>
    <w:rsid w:val="00775BBE"/>
    <w:rsid w:val="00775D55"/>
    <w:rsid w:val="00776847"/>
    <w:rsid w:val="0078040B"/>
    <w:rsid w:val="007804A0"/>
    <w:rsid w:val="00780E96"/>
    <w:rsid w:val="007810F5"/>
    <w:rsid w:val="0078111B"/>
    <w:rsid w:val="00781C78"/>
    <w:rsid w:val="0078218E"/>
    <w:rsid w:val="00783379"/>
    <w:rsid w:val="007842DB"/>
    <w:rsid w:val="00784847"/>
    <w:rsid w:val="00784EB7"/>
    <w:rsid w:val="00786254"/>
    <w:rsid w:val="0078636B"/>
    <w:rsid w:val="007864A2"/>
    <w:rsid w:val="0078720B"/>
    <w:rsid w:val="00787F76"/>
    <w:rsid w:val="00790846"/>
    <w:rsid w:val="00790C04"/>
    <w:rsid w:val="007922E1"/>
    <w:rsid w:val="0079473E"/>
    <w:rsid w:val="007947F0"/>
    <w:rsid w:val="00795FA6"/>
    <w:rsid w:val="0079608E"/>
    <w:rsid w:val="00796C3E"/>
    <w:rsid w:val="0079737C"/>
    <w:rsid w:val="00797401"/>
    <w:rsid w:val="007A09D5"/>
    <w:rsid w:val="007A12AD"/>
    <w:rsid w:val="007A1AD9"/>
    <w:rsid w:val="007A4663"/>
    <w:rsid w:val="007A510A"/>
    <w:rsid w:val="007A5687"/>
    <w:rsid w:val="007A5F87"/>
    <w:rsid w:val="007A679E"/>
    <w:rsid w:val="007A684E"/>
    <w:rsid w:val="007B0768"/>
    <w:rsid w:val="007B0BBE"/>
    <w:rsid w:val="007B30E5"/>
    <w:rsid w:val="007B4AC3"/>
    <w:rsid w:val="007B4DD7"/>
    <w:rsid w:val="007B6818"/>
    <w:rsid w:val="007B71BE"/>
    <w:rsid w:val="007B7517"/>
    <w:rsid w:val="007B766D"/>
    <w:rsid w:val="007B7A64"/>
    <w:rsid w:val="007B7ABE"/>
    <w:rsid w:val="007C0C0E"/>
    <w:rsid w:val="007C1238"/>
    <w:rsid w:val="007C13A0"/>
    <w:rsid w:val="007C3659"/>
    <w:rsid w:val="007C4256"/>
    <w:rsid w:val="007C4AD6"/>
    <w:rsid w:val="007C521C"/>
    <w:rsid w:val="007C6904"/>
    <w:rsid w:val="007C7DBD"/>
    <w:rsid w:val="007D017C"/>
    <w:rsid w:val="007D07E0"/>
    <w:rsid w:val="007D1FF8"/>
    <w:rsid w:val="007D2168"/>
    <w:rsid w:val="007D230E"/>
    <w:rsid w:val="007D2A61"/>
    <w:rsid w:val="007D34FE"/>
    <w:rsid w:val="007D43B4"/>
    <w:rsid w:val="007D48F6"/>
    <w:rsid w:val="007D5A83"/>
    <w:rsid w:val="007D5BB0"/>
    <w:rsid w:val="007E05EE"/>
    <w:rsid w:val="007E0BAE"/>
    <w:rsid w:val="007E1156"/>
    <w:rsid w:val="007E1C65"/>
    <w:rsid w:val="007E42D8"/>
    <w:rsid w:val="007E46F4"/>
    <w:rsid w:val="007E479C"/>
    <w:rsid w:val="007E4E17"/>
    <w:rsid w:val="007E5775"/>
    <w:rsid w:val="007E5C36"/>
    <w:rsid w:val="007E5E05"/>
    <w:rsid w:val="007E77C4"/>
    <w:rsid w:val="007E7F29"/>
    <w:rsid w:val="007F0A48"/>
    <w:rsid w:val="007F0C55"/>
    <w:rsid w:val="007F110D"/>
    <w:rsid w:val="007F1937"/>
    <w:rsid w:val="007F221C"/>
    <w:rsid w:val="007F2B3A"/>
    <w:rsid w:val="007F3152"/>
    <w:rsid w:val="007F38B6"/>
    <w:rsid w:val="007F4178"/>
    <w:rsid w:val="007F522E"/>
    <w:rsid w:val="007F582F"/>
    <w:rsid w:val="007F5B21"/>
    <w:rsid w:val="007F5D8B"/>
    <w:rsid w:val="007F5FB0"/>
    <w:rsid w:val="007F5FEB"/>
    <w:rsid w:val="007F6739"/>
    <w:rsid w:val="007F7101"/>
    <w:rsid w:val="007F7A97"/>
    <w:rsid w:val="00800C54"/>
    <w:rsid w:val="00801111"/>
    <w:rsid w:val="00801F1A"/>
    <w:rsid w:val="00803074"/>
    <w:rsid w:val="00803429"/>
    <w:rsid w:val="008036AB"/>
    <w:rsid w:val="00803A18"/>
    <w:rsid w:val="00805504"/>
    <w:rsid w:val="00805536"/>
    <w:rsid w:val="008058EC"/>
    <w:rsid w:val="0080697A"/>
    <w:rsid w:val="00806DCC"/>
    <w:rsid w:val="0080729E"/>
    <w:rsid w:val="00807CCE"/>
    <w:rsid w:val="00810B8C"/>
    <w:rsid w:val="00813095"/>
    <w:rsid w:val="00815202"/>
    <w:rsid w:val="0081610C"/>
    <w:rsid w:val="008169B8"/>
    <w:rsid w:val="008202BD"/>
    <w:rsid w:val="00821A83"/>
    <w:rsid w:val="008224F4"/>
    <w:rsid w:val="00822A7B"/>
    <w:rsid w:val="00823659"/>
    <w:rsid w:val="00825C11"/>
    <w:rsid w:val="0082659E"/>
    <w:rsid w:val="00827C9F"/>
    <w:rsid w:val="00830820"/>
    <w:rsid w:val="00831C0F"/>
    <w:rsid w:val="00832A38"/>
    <w:rsid w:val="008340EC"/>
    <w:rsid w:val="0083499B"/>
    <w:rsid w:val="0083697B"/>
    <w:rsid w:val="00840249"/>
    <w:rsid w:val="00842F95"/>
    <w:rsid w:val="00843531"/>
    <w:rsid w:val="00843A38"/>
    <w:rsid w:val="00843B21"/>
    <w:rsid w:val="0084490F"/>
    <w:rsid w:val="00845883"/>
    <w:rsid w:val="00846D9C"/>
    <w:rsid w:val="008475A2"/>
    <w:rsid w:val="008478E1"/>
    <w:rsid w:val="00847E67"/>
    <w:rsid w:val="00850CCD"/>
    <w:rsid w:val="00851247"/>
    <w:rsid w:val="00851274"/>
    <w:rsid w:val="00854E0B"/>
    <w:rsid w:val="00856532"/>
    <w:rsid w:val="0085664E"/>
    <w:rsid w:val="0085711A"/>
    <w:rsid w:val="008575D7"/>
    <w:rsid w:val="00857B4E"/>
    <w:rsid w:val="00860110"/>
    <w:rsid w:val="008612DC"/>
    <w:rsid w:val="00861B7C"/>
    <w:rsid w:val="00862EEB"/>
    <w:rsid w:val="008630F7"/>
    <w:rsid w:val="008636B4"/>
    <w:rsid w:val="0086475B"/>
    <w:rsid w:val="00864A04"/>
    <w:rsid w:val="00866245"/>
    <w:rsid w:val="00866C34"/>
    <w:rsid w:val="00866F5E"/>
    <w:rsid w:val="00867B5E"/>
    <w:rsid w:val="00867D12"/>
    <w:rsid w:val="008708CF"/>
    <w:rsid w:val="00871045"/>
    <w:rsid w:val="008714BF"/>
    <w:rsid w:val="008716A8"/>
    <w:rsid w:val="00872686"/>
    <w:rsid w:val="00872CB0"/>
    <w:rsid w:val="00873758"/>
    <w:rsid w:val="00874555"/>
    <w:rsid w:val="00874BC6"/>
    <w:rsid w:val="00874F80"/>
    <w:rsid w:val="008752B7"/>
    <w:rsid w:val="00875E5E"/>
    <w:rsid w:val="00877988"/>
    <w:rsid w:val="00880AD7"/>
    <w:rsid w:val="00881894"/>
    <w:rsid w:val="0088278D"/>
    <w:rsid w:val="00882AF1"/>
    <w:rsid w:val="00883009"/>
    <w:rsid w:val="0088333F"/>
    <w:rsid w:val="008834A3"/>
    <w:rsid w:val="008841C2"/>
    <w:rsid w:val="00885032"/>
    <w:rsid w:val="00885A37"/>
    <w:rsid w:val="00885B39"/>
    <w:rsid w:val="00886CBD"/>
    <w:rsid w:val="00890950"/>
    <w:rsid w:val="008917A1"/>
    <w:rsid w:val="00892308"/>
    <w:rsid w:val="0089267E"/>
    <w:rsid w:val="00893367"/>
    <w:rsid w:val="0089509D"/>
    <w:rsid w:val="00896069"/>
    <w:rsid w:val="00896C5A"/>
    <w:rsid w:val="00896D7F"/>
    <w:rsid w:val="008A0137"/>
    <w:rsid w:val="008A151F"/>
    <w:rsid w:val="008A1875"/>
    <w:rsid w:val="008A234C"/>
    <w:rsid w:val="008A2923"/>
    <w:rsid w:val="008A4321"/>
    <w:rsid w:val="008A6376"/>
    <w:rsid w:val="008A63CD"/>
    <w:rsid w:val="008A7602"/>
    <w:rsid w:val="008A7A84"/>
    <w:rsid w:val="008B1F3D"/>
    <w:rsid w:val="008B2146"/>
    <w:rsid w:val="008B23A2"/>
    <w:rsid w:val="008B2921"/>
    <w:rsid w:val="008B2D04"/>
    <w:rsid w:val="008B3AB8"/>
    <w:rsid w:val="008B65D7"/>
    <w:rsid w:val="008C0C7E"/>
    <w:rsid w:val="008C0CA8"/>
    <w:rsid w:val="008C118D"/>
    <w:rsid w:val="008C1F46"/>
    <w:rsid w:val="008C2C3B"/>
    <w:rsid w:val="008C3C40"/>
    <w:rsid w:val="008C449D"/>
    <w:rsid w:val="008C4E99"/>
    <w:rsid w:val="008C5777"/>
    <w:rsid w:val="008C698F"/>
    <w:rsid w:val="008C7126"/>
    <w:rsid w:val="008C7B49"/>
    <w:rsid w:val="008C7C3C"/>
    <w:rsid w:val="008D030E"/>
    <w:rsid w:val="008D0F01"/>
    <w:rsid w:val="008D101B"/>
    <w:rsid w:val="008D1124"/>
    <w:rsid w:val="008D112D"/>
    <w:rsid w:val="008D1C53"/>
    <w:rsid w:val="008D2F73"/>
    <w:rsid w:val="008D339B"/>
    <w:rsid w:val="008D384B"/>
    <w:rsid w:val="008D3AEC"/>
    <w:rsid w:val="008D5A1C"/>
    <w:rsid w:val="008D5D8E"/>
    <w:rsid w:val="008E0E23"/>
    <w:rsid w:val="008E1B02"/>
    <w:rsid w:val="008E2B2C"/>
    <w:rsid w:val="008E33D1"/>
    <w:rsid w:val="008E3795"/>
    <w:rsid w:val="008E39C4"/>
    <w:rsid w:val="008E3C26"/>
    <w:rsid w:val="008E49B2"/>
    <w:rsid w:val="008E5EDD"/>
    <w:rsid w:val="008E6A6A"/>
    <w:rsid w:val="008E76AF"/>
    <w:rsid w:val="008E7AB3"/>
    <w:rsid w:val="008F1B8A"/>
    <w:rsid w:val="008F29C6"/>
    <w:rsid w:val="008F3A84"/>
    <w:rsid w:val="008F3FFF"/>
    <w:rsid w:val="008F4CC2"/>
    <w:rsid w:val="008F5ECD"/>
    <w:rsid w:val="008F6A21"/>
    <w:rsid w:val="008F722C"/>
    <w:rsid w:val="00900961"/>
    <w:rsid w:val="00900C5B"/>
    <w:rsid w:val="00901229"/>
    <w:rsid w:val="0090170B"/>
    <w:rsid w:val="00901966"/>
    <w:rsid w:val="00902E09"/>
    <w:rsid w:val="00903955"/>
    <w:rsid w:val="009040DC"/>
    <w:rsid w:val="0090478A"/>
    <w:rsid w:val="00906195"/>
    <w:rsid w:val="00906577"/>
    <w:rsid w:val="0090694C"/>
    <w:rsid w:val="00906EC6"/>
    <w:rsid w:val="00910CB3"/>
    <w:rsid w:val="00910EA1"/>
    <w:rsid w:val="00911D0E"/>
    <w:rsid w:val="00913279"/>
    <w:rsid w:val="00913490"/>
    <w:rsid w:val="009143E9"/>
    <w:rsid w:val="00915098"/>
    <w:rsid w:val="00915D44"/>
    <w:rsid w:val="00916A25"/>
    <w:rsid w:val="00916AAC"/>
    <w:rsid w:val="009171FF"/>
    <w:rsid w:val="00920A27"/>
    <w:rsid w:val="00920D4A"/>
    <w:rsid w:val="0092129A"/>
    <w:rsid w:val="00921475"/>
    <w:rsid w:val="009237B5"/>
    <w:rsid w:val="009238AA"/>
    <w:rsid w:val="00923A54"/>
    <w:rsid w:val="00924396"/>
    <w:rsid w:val="0092460F"/>
    <w:rsid w:val="00925A06"/>
    <w:rsid w:val="00926340"/>
    <w:rsid w:val="009307FA"/>
    <w:rsid w:val="0093186E"/>
    <w:rsid w:val="00931D85"/>
    <w:rsid w:val="00931E49"/>
    <w:rsid w:val="009327AC"/>
    <w:rsid w:val="00932CE0"/>
    <w:rsid w:val="009339B7"/>
    <w:rsid w:val="00933FB6"/>
    <w:rsid w:val="00934843"/>
    <w:rsid w:val="0093574F"/>
    <w:rsid w:val="00937EF9"/>
    <w:rsid w:val="00937F4C"/>
    <w:rsid w:val="00940623"/>
    <w:rsid w:val="009407F1"/>
    <w:rsid w:val="00942191"/>
    <w:rsid w:val="00942A3D"/>
    <w:rsid w:val="00942FF5"/>
    <w:rsid w:val="0094301C"/>
    <w:rsid w:val="00943836"/>
    <w:rsid w:val="00943AA0"/>
    <w:rsid w:val="00943BAA"/>
    <w:rsid w:val="0094424F"/>
    <w:rsid w:val="009459FA"/>
    <w:rsid w:val="009467B9"/>
    <w:rsid w:val="00947E5A"/>
    <w:rsid w:val="009506EF"/>
    <w:rsid w:val="00950D1D"/>
    <w:rsid w:val="00952C4F"/>
    <w:rsid w:val="00952F65"/>
    <w:rsid w:val="0095471A"/>
    <w:rsid w:val="00954C22"/>
    <w:rsid w:val="00954DAB"/>
    <w:rsid w:val="009554A3"/>
    <w:rsid w:val="00956818"/>
    <w:rsid w:val="0095682C"/>
    <w:rsid w:val="009601E6"/>
    <w:rsid w:val="0096101D"/>
    <w:rsid w:val="00961375"/>
    <w:rsid w:val="0096157E"/>
    <w:rsid w:val="00961B12"/>
    <w:rsid w:val="00961E3B"/>
    <w:rsid w:val="00962BA4"/>
    <w:rsid w:val="00963892"/>
    <w:rsid w:val="0096409E"/>
    <w:rsid w:val="009643DF"/>
    <w:rsid w:val="00964B0E"/>
    <w:rsid w:val="00965128"/>
    <w:rsid w:val="00965AEE"/>
    <w:rsid w:val="00965CAD"/>
    <w:rsid w:val="0096618D"/>
    <w:rsid w:val="00966578"/>
    <w:rsid w:val="0096660F"/>
    <w:rsid w:val="00966A8A"/>
    <w:rsid w:val="00967036"/>
    <w:rsid w:val="00967EDD"/>
    <w:rsid w:val="0097086E"/>
    <w:rsid w:val="009726ED"/>
    <w:rsid w:val="00972F40"/>
    <w:rsid w:val="00972FE6"/>
    <w:rsid w:val="00973C5E"/>
    <w:rsid w:val="009740AA"/>
    <w:rsid w:val="00974B1F"/>
    <w:rsid w:val="00975C2B"/>
    <w:rsid w:val="00976503"/>
    <w:rsid w:val="00981422"/>
    <w:rsid w:val="00982EF7"/>
    <w:rsid w:val="009831A9"/>
    <w:rsid w:val="00983399"/>
    <w:rsid w:val="00983614"/>
    <w:rsid w:val="00983B89"/>
    <w:rsid w:val="009856DF"/>
    <w:rsid w:val="00985917"/>
    <w:rsid w:val="009861AC"/>
    <w:rsid w:val="009861CF"/>
    <w:rsid w:val="0098703B"/>
    <w:rsid w:val="0099044A"/>
    <w:rsid w:val="009906CA"/>
    <w:rsid w:val="00990815"/>
    <w:rsid w:val="00990AAA"/>
    <w:rsid w:val="0099157F"/>
    <w:rsid w:val="00991A4B"/>
    <w:rsid w:val="00993835"/>
    <w:rsid w:val="009943BD"/>
    <w:rsid w:val="0099548D"/>
    <w:rsid w:val="00995AC8"/>
    <w:rsid w:val="00995D4C"/>
    <w:rsid w:val="00995F00"/>
    <w:rsid w:val="009976C7"/>
    <w:rsid w:val="009976F3"/>
    <w:rsid w:val="00997A66"/>
    <w:rsid w:val="00997C2F"/>
    <w:rsid w:val="009A03CA"/>
    <w:rsid w:val="009A12F5"/>
    <w:rsid w:val="009A133A"/>
    <w:rsid w:val="009A1BA8"/>
    <w:rsid w:val="009A2124"/>
    <w:rsid w:val="009A2ED9"/>
    <w:rsid w:val="009A3006"/>
    <w:rsid w:val="009A374D"/>
    <w:rsid w:val="009A464A"/>
    <w:rsid w:val="009A472E"/>
    <w:rsid w:val="009A4753"/>
    <w:rsid w:val="009A6A3D"/>
    <w:rsid w:val="009A725B"/>
    <w:rsid w:val="009B0605"/>
    <w:rsid w:val="009B0AF7"/>
    <w:rsid w:val="009B1396"/>
    <w:rsid w:val="009B2B67"/>
    <w:rsid w:val="009B2EED"/>
    <w:rsid w:val="009B379D"/>
    <w:rsid w:val="009B3EB5"/>
    <w:rsid w:val="009B40D8"/>
    <w:rsid w:val="009B48BD"/>
    <w:rsid w:val="009B493F"/>
    <w:rsid w:val="009B4B45"/>
    <w:rsid w:val="009B4F2A"/>
    <w:rsid w:val="009B5164"/>
    <w:rsid w:val="009B6A40"/>
    <w:rsid w:val="009B7764"/>
    <w:rsid w:val="009B78D4"/>
    <w:rsid w:val="009B7A79"/>
    <w:rsid w:val="009C0474"/>
    <w:rsid w:val="009C145F"/>
    <w:rsid w:val="009C14F7"/>
    <w:rsid w:val="009C1B09"/>
    <w:rsid w:val="009C2135"/>
    <w:rsid w:val="009C289B"/>
    <w:rsid w:val="009C316D"/>
    <w:rsid w:val="009C4E7F"/>
    <w:rsid w:val="009C50C1"/>
    <w:rsid w:val="009C5173"/>
    <w:rsid w:val="009C63F9"/>
    <w:rsid w:val="009D003D"/>
    <w:rsid w:val="009D0788"/>
    <w:rsid w:val="009D0ACE"/>
    <w:rsid w:val="009D212B"/>
    <w:rsid w:val="009D2CAC"/>
    <w:rsid w:val="009D3657"/>
    <w:rsid w:val="009D3DDF"/>
    <w:rsid w:val="009D56DA"/>
    <w:rsid w:val="009D72AB"/>
    <w:rsid w:val="009D74BC"/>
    <w:rsid w:val="009D75C4"/>
    <w:rsid w:val="009D7D20"/>
    <w:rsid w:val="009D7E13"/>
    <w:rsid w:val="009E01F1"/>
    <w:rsid w:val="009E07B5"/>
    <w:rsid w:val="009E1024"/>
    <w:rsid w:val="009E10BC"/>
    <w:rsid w:val="009E15C5"/>
    <w:rsid w:val="009E173A"/>
    <w:rsid w:val="009E260B"/>
    <w:rsid w:val="009E308D"/>
    <w:rsid w:val="009E338C"/>
    <w:rsid w:val="009E3B62"/>
    <w:rsid w:val="009E3D89"/>
    <w:rsid w:val="009E3DB0"/>
    <w:rsid w:val="009E4942"/>
    <w:rsid w:val="009E52AF"/>
    <w:rsid w:val="009E616A"/>
    <w:rsid w:val="009E66D5"/>
    <w:rsid w:val="009E6C23"/>
    <w:rsid w:val="009E721A"/>
    <w:rsid w:val="009E724C"/>
    <w:rsid w:val="009E7C09"/>
    <w:rsid w:val="009F006B"/>
    <w:rsid w:val="009F012F"/>
    <w:rsid w:val="009F0DA4"/>
    <w:rsid w:val="009F1A9B"/>
    <w:rsid w:val="009F273D"/>
    <w:rsid w:val="009F2E53"/>
    <w:rsid w:val="009F5983"/>
    <w:rsid w:val="009F6319"/>
    <w:rsid w:val="009F647C"/>
    <w:rsid w:val="009F6B0E"/>
    <w:rsid w:val="00A00EEA"/>
    <w:rsid w:val="00A01187"/>
    <w:rsid w:val="00A0131A"/>
    <w:rsid w:val="00A0152D"/>
    <w:rsid w:val="00A02862"/>
    <w:rsid w:val="00A036C6"/>
    <w:rsid w:val="00A06947"/>
    <w:rsid w:val="00A074E4"/>
    <w:rsid w:val="00A10EC5"/>
    <w:rsid w:val="00A11054"/>
    <w:rsid w:val="00A118BE"/>
    <w:rsid w:val="00A12224"/>
    <w:rsid w:val="00A12651"/>
    <w:rsid w:val="00A13486"/>
    <w:rsid w:val="00A13723"/>
    <w:rsid w:val="00A13AF4"/>
    <w:rsid w:val="00A13F91"/>
    <w:rsid w:val="00A15A5A"/>
    <w:rsid w:val="00A1613C"/>
    <w:rsid w:val="00A16F79"/>
    <w:rsid w:val="00A20466"/>
    <w:rsid w:val="00A20E0E"/>
    <w:rsid w:val="00A21359"/>
    <w:rsid w:val="00A22672"/>
    <w:rsid w:val="00A2352C"/>
    <w:rsid w:val="00A238C6"/>
    <w:rsid w:val="00A2421D"/>
    <w:rsid w:val="00A24304"/>
    <w:rsid w:val="00A247E5"/>
    <w:rsid w:val="00A2547A"/>
    <w:rsid w:val="00A25BE8"/>
    <w:rsid w:val="00A2628B"/>
    <w:rsid w:val="00A26C6C"/>
    <w:rsid w:val="00A26E09"/>
    <w:rsid w:val="00A276E3"/>
    <w:rsid w:val="00A27F24"/>
    <w:rsid w:val="00A3036D"/>
    <w:rsid w:val="00A31740"/>
    <w:rsid w:val="00A31873"/>
    <w:rsid w:val="00A32FE8"/>
    <w:rsid w:val="00A33407"/>
    <w:rsid w:val="00A3415D"/>
    <w:rsid w:val="00A34308"/>
    <w:rsid w:val="00A34EED"/>
    <w:rsid w:val="00A35AF6"/>
    <w:rsid w:val="00A36175"/>
    <w:rsid w:val="00A36459"/>
    <w:rsid w:val="00A36AC8"/>
    <w:rsid w:val="00A36EF5"/>
    <w:rsid w:val="00A40179"/>
    <w:rsid w:val="00A40CCA"/>
    <w:rsid w:val="00A41AAA"/>
    <w:rsid w:val="00A43390"/>
    <w:rsid w:val="00A44133"/>
    <w:rsid w:val="00A4439B"/>
    <w:rsid w:val="00A448A4"/>
    <w:rsid w:val="00A47EBC"/>
    <w:rsid w:val="00A51368"/>
    <w:rsid w:val="00A5169A"/>
    <w:rsid w:val="00A52610"/>
    <w:rsid w:val="00A52F86"/>
    <w:rsid w:val="00A53962"/>
    <w:rsid w:val="00A53E0D"/>
    <w:rsid w:val="00A5461D"/>
    <w:rsid w:val="00A550E8"/>
    <w:rsid w:val="00A559E3"/>
    <w:rsid w:val="00A55C4A"/>
    <w:rsid w:val="00A55ED4"/>
    <w:rsid w:val="00A55FDA"/>
    <w:rsid w:val="00A56D00"/>
    <w:rsid w:val="00A5764B"/>
    <w:rsid w:val="00A60A66"/>
    <w:rsid w:val="00A60AAE"/>
    <w:rsid w:val="00A60D41"/>
    <w:rsid w:val="00A6108E"/>
    <w:rsid w:val="00A61418"/>
    <w:rsid w:val="00A614E3"/>
    <w:rsid w:val="00A624BB"/>
    <w:rsid w:val="00A628C6"/>
    <w:rsid w:val="00A62ECB"/>
    <w:rsid w:val="00A63A44"/>
    <w:rsid w:val="00A63C45"/>
    <w:rsid w:val="00A6416A"/>
    <w:rsid w:val="00A643E5"/>
    <w:rsid w:val="00A647F8"/>
    <w:rsid w:val="00A6557B"/>
    <w:rsid w:val="00A6577A"/>
    <w:rsid w:val="00A6610C"/>
    <w:rsid w:val="00A661D8"/>
    <w:rsid w:val="00A6682A"/>
    <w:rsid w:val="00A675F3"/>
    <w:rsid w:val="00A679AA"/>
    <w:rsid w:val="00A71048"/>
    <w:rsid w:val="00A7283C"/>
    <w:rsid w:val="00A75114"/>
    <w:rsid w:val="00A762B3"/>
    <w:rsid w:val="00A76515"/>
    <w:rsid w:val="00A76FA7"/>
    <w:rsid w:val="00A77F3F"/>
    <w:rsid w:val="00A80026"/>
    <w:rsid w:val="00A80307"/>
    <w:rsid w:val="00A80DD7"/>
    <w:rsid w:val="00A80F7D"/>
    <w:rsid w:val="00A82148"/>
    <w:rsid w:val="00A82622"/>
    <w:rsid w:val="00A827E1"/>
    <w:rsid w:val="00A82EFE"/>
    <w:rsid w:val="00A8387B"/>
    <w:rsid w:val="00A84095"/>
    <w:rsid w:val="00A844CE"/>
    <w:rsid w:val="00A85A0D"/>
    <w:rsid w:val="00A85AB5"/>
    <w:rsid w:val="00A85CFB"/>
    <w:rsid w:val="00A8675A"/>
    <w:rsid w:val="00A87034"/>
    <w:rsid w:val="00A919AD"/>
    <w:rsid w:val="00A92039"/>
    <w:rsid w:val="00A92112"/>
    <w:rsid w:val="00A9296A"/>
    <w:rsid w:val="00A930E0"/>
    <w:rsid w:val="00A93200"/>
    <w:rsid w:val="00A93222"/>
    <w:rsid w:val="00A93759"/>
    <w:rsid w:val="00A94A9E"/>
    <w:rsid w:val="00A96314"/>
    <w:rsid w:val="00A96A3E"/>
    <w:rsid w:val="00AA050C"/>
    <w:rsid w:val="00AA062E"/>
    <w:rsid w:val="00AA14A3"/>
    <w:rsid w:val="00AA2B83"/>
    <w:rsid w:val="00AA3767"/>
    <w:rsid w:val="00AA3C81"/>
    <w:rsid w:val="00AA3E3A"/>
    <w:rsid w:val="00AA4968"/>
    <w:rsid w:val="00AA769B"/>
    <w:rsid w:val="00AA7A66"/>
    <w:rsid w:val="00AA7D85"/>
    <w:rsid w:val="00AB4586"/>
    <w:rsid w:val="00AB63DE"/>
    <w:rsid w:val="00AB6E23"/>
    <w:rsid w:val="00AC0ECE"/>
    <w:rsid w:val="00AC1892"/>
    <w:rsid w:val="00AC1D9B"/>
    <w:rsid w:val="00AC28F3"/>
    <w:rsid w:val="00AC29E3"/>
    <w:rsid w:val="00AC3B19"/>
    <w:rsid w:val="00AC42F2"/>
    <w:rsid w:val="00AC46E4"/>
    <w:rsid w:val="00AC6C83"/>
    <w:rsid w:val="00AC6E3F"/>
    <w:rsid w:val="00AC7394"/>
    <w:rsid w:val="00AC7622"/>
    <w:rsid w:val="00AC7E4D"/>
    <w:rsid w:val="00AD15C0"/>
    <w:rsid w:val="00AD1620"/>
    <w:rsid w:val="00AD1813"/>
    <w:rsid w:val="00AD1EC8"/>
    <w:rsid w:val="00AD28BC"/>
    <w:rsid w:val="00AD3262"/>
    <w:rsid w:val="00AD3A30"/>
    <w:rsid w:val="00AD46D8"/>
    <w:rsid w:val="00AD621A"/>
    <w:rsid w:val="00AD64F4"/>
    <w:rsid w:val="00AD6A00"/>
    <w:rsid w:val="00AD6C79"/>
    <w:rsid w:val="00AD733A"/>
    <w:rsid w:val="00AD7BB5"/>
    <w:rsid w:val="00AE02E5"/>
    <w:rsid w:val="00AE04DF"/>
    <w:rsid w:val="00AE1F5C"/>
    <w:rsid w:val="00AE23B2"/>
    <w:rsid w:val="00AE3ADE"/>
    <w:rsid w:val="00AE41E2"/>
    <w:rsid w:val="00AE48B4"/>
    <w:rsid w:val="00AE512C"/>
    <w:rsid w:val="00AE5606"/>
    <w:rsid w:val="00AE59FC"/>
    <w:rsid w:val="00AE5B04"/>
    <w:rsid w:val="00AE701E"/>
    <w:rsid w:val="00AE7210"/>
    <w:rsid w:val="00AE72EE"/>
    <w:rsid w:val="00AE749F"/>
    <w:rsid w:val="00AE7559"/>
    <w:rsid w:val="00AE7682"/>
    <w:rsid w:val="00AE7916"/>
    <w:rsid w:val="00AE7C6E"/>
    <w:rsid w:val="00AF3589"/>
    <w:rsid w:val="00AF3F9F"/>
    <w:rsid w:val="00AF4229"/>
    <w:rsid w:val="00AF4471"/>
    <w:rsid w:val="00AF4C73"/>
    <w:rsid w:val="00AF4E67"/>
    <w:rsid w:val="00AF6572"/>
    <w:rsid w:val="00AF7070"/>
    <w:rsid w:val="00B01D4B"/>
    <w:rsid w:val="00B021AD"/>
    <w:rsid w:val="00B04B0B"/>
    <w:rsid w:val="00B0513A"/>
    <w:rsid w:val="00B0566A"/>
    <w:rsid w:val="00B0655F"/>
    <w:rsid w:val="00B06E5F"/>
    <w:rsid w:val="00B07230"/>
    <w:rsid w:val="00B073B7"/>
    <w:rsid w:val="00B073D4"/>
    <w:rsid w:val="00B0750D"/>
    <w:rsid w:val="00B109DC"/>
    <w:rsid w:val="00B11B45"/>
    <w:rsid w:val="00B12ECE"/>
    <w:rsid w:val="00B13831"/>
    <w:rsid w:val="00B14B7B"/>
    <w:rsid w:val="00B14E9E"/>
    <w:rsid w:val="00B214D8"/>
    <w:rsid w:val="00B21934"/>
    <w:rsid w:val="00B22EF9"/>
    <w:rsid w:val="00B22F81"/>
    <w:rsid w:val="00B251CB"/>
    <w:rsid w:val="00B256D1"/>
    <w:rsid w:val="00B26322"/>
    <w:rsid w:val="00B26430"/>
    <w:rsid w:val="00B265BC"/>
    <w:rsid w:val="00B27255"/>
    <w:rsid w:val="00B272C3"/>
    <w:rsid w:val="00B27391"/>
    <w:rsid w:val="00B27CDE"/>
    <w:rsid w:val="00B3070D"/>
    <w:rsid w:val="00B30A0F"/>
    <w:rsid w:val="00B31F0A"/>
    <w:rsid w:val="00B333D8"/>
    <w:rsid w:val="00B339F6"/>
    <w:rsid w:val="00B33A5C"/>
    <w:rsid w:val="00B33B43"/>
    <w:rsid w:val="00B33C47"/>
    <w:rsid w:val="00B33C9C"/>
    <w:rsid w:val="00B3484A"/>
    <w:rsid w:val="00B35705"/>
    <w:rsid w:val="00B35A57"/>
    <w:rsid w:val="00B36145"/>
    <w:rsid w:val="00B367A9"/>
    <w:rsid w:val="00B4025C"/>
    <w:rsid w:val="00B4125F"/>
    <w:rsid w:val="00B41875"/>
    <w:rsid w:val="00B41E53"/>
    <w:rsid w:val="00B41FBD"/>
    <w:rsid w:val="00B423A2"/>
    <w:rsid w:val="00B42A37"/>
    <w:rsid w:val="00B43098"/>
    <w:rsid w:val="00B44092"/>
    <w:rsid w:val="00B45064"/>
    <w:rsid w:val="00B4524F"/>
    <w:rsid w:val="00B46B7D"/>
    <w:rsid w:val="00B47AB2"/>
    <w:rsid w:val="00B47DEE"/>
    <w:rsid w:val="00B50265"/>
    <w:rsid w:val="00B504DE"/>
    <w:rsid w:val="00B50EEB"/>
    <w:rsid w:val="00B510D6"/>
    <w:rsid w:val="00B51BB0"/>
    <w:rsid w:val="00B541BF"/>
    <w:rsid w:val="00B5518D"/>
    <w:rsid w:val="00B56392"/>
    <w:rsid w:val="00B5658A"/>
    <w:rsid w:val="00B566B0"/>
    <w:rsid w:val="00B575AE"/>
    <w:rsid w:val="00B5768F"/>
    <w:rsid w:val="00B57931"/>
    <w:rsid w:val="00B57DFB"/>
    <w:rsid w:val="00B614E0"/>
    <w:rsid w:val="00B62541"/>
    <w:rsid w:val="00B63B74"/>
    <w:rsid w:val="00B64193"/>
    <w:rsid w:val="00B64759"/>
    <w:rsid w:val="00B64C26"/>
    <w:rsid w:val="00B65685"/>
    <w:rsid w:val="00B675DE"/>
    <w:rsid w:val="00B675F6"/>
    <w:rsid w:val="00B67990"/>
    <w:rsid w:val="00B7052A"/>
    <w:rsid w:val="00B70F28"/>
    <w:rsid w:val="00B70FF9"/>
    <w:rsid w:val="00B71012"/>
    <w:rsid w:val="00B71302"/>
    <w:rsid w:val="00B71DF4"/>
    <w:rsid w:val="00B722A4"/>
    <w:rsid w:val="00B728F9"/>
    <w:rsid w:val="00B72AEC"/>
    <w:rsid w:val="00B72FBA"/>
    <w:rsid w:val="00B73695"/>
    <w:rsid w:val="00B74AB0"/>
    <w:rsid w:val="00B76E1A"/>
    <w:rsid w:val="00B776EB"/>
    <w:rsid w:val="00B77912"/>
    <w:rsid w:val="00B80427"/>
    <w:rsid w:val="00B80CE2"/>
    <w:rsid w:val="00B8398B"/>
    <w:rsid w:val="00B83AD9"/>
    <w:rsid w:val="00B83DA9"/>
    <w:rsid w:val="00B8683F"/>
    <w:rsid w:val="00B87A2B"/>
    <w:rsid w:val="00B87DF5"/>
    <w:rsid w:val="00B90DFA"/>
    <w:rsid w:val="00B91C1C"/>
    <w:rsid w:val="00B91D42"/>
    <w:rsid w:val="00B929F5"/>
    <w:rsid w:val="00B93592"/>
    <w:rsid w:val="00B94B17"/>
    <w:rsid w:val="00B9510D"/>
    <w:rsid w:val="00B96050"/>
    <w:rsid w:val="00B960C0"/>
    <w:rsid w:val="00B968DF"/>
    <w:rsid w:val="00B96F33"/>
    <w:rsid w:val="00B972EA"/>
    <w:rsid w:val="00B97BFA"/>
    <w:rsid w:val="00B97F5D"/>
    <w:rsid w:val="00BA03F7"/>
    <w:rsid w:val="00BA041B"/>
    <w:rsid w:val="00BA0DBE"/>
    <w:rsid w:val="00BA25CA"/>
    <w:rsid w:val="00BA38C5"/>
    <w:rsid w:val="00BA3DBB"/>
    <w:rsid w:val="00BA4BBF"/>
    <w:rsid w:val="00BA561F"/>
    <w:rsid w:val="00BA6933"/>
    <w:rsid w:val="00BA69BB"/>
    <w:rsid w:val="00BB0216"/>
    <w:rsid w:val="00BB05B2"/>
    <w:rsid w:val="00BB06AF"/>
    <w:rsid w:val="00BB2403"/>
    <w:rsid w:val="00BB241B"/>
    <w:rsid w:val="00BB24B8"/>
    <w:rsid w:val="00BB2955"/>
    <w:rsid w:val="00BB6C48"/>
    <w:rsid w:val="00BB6DF4"/>
    <w:rsid w:val="00BB6F8D"/>
    <w:rsid w:val="00BB733A"/>
    <w:rsid w:val="00BC038D"/>
    <w:rsid w:val="00BC03E1"/>
    <w:rsid w:val="00BC17B8"/>
    <w:rsid w:val="00BC187C"/>
    <w:rsid w:val="00BC26C1"/>
    <w:rsid w:val="00BC28B9"/>
    <w:rsid w:val="00BC2DCB"/>
    <w:rsid w:val="00BC61CD"/>
    <w:rsid w:val="00BC6E5A"/>
    <w:rsid w:val="00BD0641"/>
    <w:rsid w:val="00BD0AAF"/>
    <w:rsid w:val="00BD1055"/>
    <w:rsid w:val="00BD12A3"/>
    <w:rsid w:val="00BD1FD0"/>
    <w:rsid w:val="00BD23AB"/>
    <w:rsid w:val="00BD2AFA"/>
    <w:rsid w:val="00BD310F"/>
    <w:rsid w:val="00BD3A53"/>
    <w:rsid w:val="00BD3B9E"/>
    <w:rsid w:val="00BD4A5C"/>
    <w:rsid w:val="00BD520D"/>
    <w:rsid w:val="00BD6214"/>
    <w:rsid w:val="00BD68A5"/>
    <w:rsid w:val="00BD6DC9"/>
    <w:rsid w:val="00BD6E77"/>
    <w:rsid w:val="00BD6F37"/>
    <w:rsid w:val="00BD7838"/>
    <w:rsid w:val="00BE11B5"/>
    <w:rsid w:val="00BE11BC"/>
    <w:rsid w:val="00BE149D"/>
    <w:rsid w:val="00BE4644"/>
    <w:rsid w:val="00BE635B"/>
    <w:rsid w:val="00BE6536"/>
    <w:rsid w:val="00BE70EC"/>
    <w:rsid w:val="00BE746D"/>
    <w:rsid w:val="00BF04D8"/>
    <w:rsid w:val="00BF0947"/>
    <w:rsid w:val="00BF2930"/>
    <w:rsid w:val="00BF320E"/>
    <w:rsid w:val="00BF383F"/>
    <w:rsid w:val="00BF4363"/>
    <w:rsid w:val="00BF464C"/>
    <w:rsid w:val="00BF51EC"/>
    <w:rsid w:val="00BF6C5E"/>
    <w:rsid w:val="00BF7D84"/>
    <w:rsid w:val="00C00280"/>
    <w:rsid w:val="00C00718"/>
    <w:rsid w:val="00C014EA"/>
    <w:rsid w:val="00C01EBB"/>
    <w:rsid w:val="00C02343"/>
    <w:rsid w:val="00C03553"/>
    <w:rsid w:val="00C03B1D"/>
    <w:rsid w:val="00C03FE1"/>
    <w:rsid w:val="00C04441"/>
    <w:rsid w:val="00C054E8"/>
    <w:rsid w:val="00C06242"/>
    <w:rsid w:val="00C0738C"/>
    <w:rsid w:val="00C075CD"/>
    <w:rsid w:val="00C07E81"/>
    <w:rsid w:val="00C07F65"/>
    <w:rsid w:val="00C1034D"/>
    <w:rsid w:val="00C10E17"/>
    <w:rsid w:val="00C10E91"/>
    <w:rsid w:val="00C11236"/>
    <w:rsid w:val="00C11538"/>
    <w:rsid w:val="00C135C1"/>
    <w:rsid w:val="00C13EE9"/>
    <w:rsid w:val="00C157B5"/>
    <w:rsid w:val="00C15839"/>
    <w:rsid w:val="00C16352"/>
    <w:rsid w:val="00C16F12"/>
    <w:rsid w:val="00C1762B"/>
    <w:rsid w:val="00C20D80"/>
    <w:rsid w:val="00C210FE"/>
    <w:rsid w:val="00C22300"/>
    <w:rsid w:val="00C23130"/>
    <w:rsid w:val="00C23C7D"/>
    <w:rsid w:val="00C24009"/>
    <w:rsid w:val="00C2520B"/>
    <w:rsid w:val="00C257BE"/>
    <w:rsid w:val="00C25B23"/>
    <w:rsid w:val="00C25D46"/>
    <w:rsid w:val="00C25DF4"/>
    <w:rsid w:val="00C260A3"/>
    <w:rsid w:val="00C26CDB"/>
    <w:rsid w:val="00C26E59"/>
    <w:rsid w:val="00C27BF8"/>
    <w:rsid w:val="00C3031D"/>
    <w:rsid w:val="00C307E9"/>
    <w:rsid w:val="00C30E23"/>
    <w:rsid w:val="00C3143A"/>
    <w:rsid w:val="00C3146E"/>
    <w:rsid w:val="00C314C4"/>
    <w:rsid w:val="00C33473"/>
    <w:rsid w:val="00C336A4"/>
    <w:rsid w:val="00C33927"/>
    <w:rsid w:val="00C33F37"/>
    <w:rsid w:val="00C36218"/>
    <w:rsid w:val="00C362BB"/>
    <w:rsid w:val="00C37D5E"/>
    <w:rsid w:val="00C37E1F"/>
    <w:rsid w:val="00C40934"/>
    <w:rsid w:val="00C41188"/>
    <w:rsid w:val="00C41545"/>
    <w:rsid w:val="00C416FD"/>
    <w:rsid w:val="00C42D05"/>
    <w:rsid w:val="00C43F62"/>
    <w:rsid w:val="00C46143"/>
    <w:rsid w:val="00C518CD"/>
    <w:rsid w:val="00C51AD6"/>
    <w:rsid w:val="00C51B6C"/>
    <w:rsid w:val="00C51D41"/>
    <w:rsid w:val="00C51D6F"/>
    <w:rsid w:val="00C527F3"/>
    <w:rsid w:val="00C52AC7"/>
    <w:rsid w:val="00C52F3F"/>
    <w:rsid w:val="00C5338B"/>
    <w:rsid w:val="00C53BBE"/>
    <w:rsid w:val="00C53D0B"/>
    <w:rsid w:val="00C55BD8"/>
    <w:rsid w:val="00C56750"/>
    <w:rsid w:val="00C569EA"/>
    <w:rsid w:val="00C57F63"/>
    <w:rsid w:val="00C60645"/>
    <w:rsid w:val="00C60E70"/>
    <w:rsid w:val="00C6109F"/>
    <w:rsid w:val="00C61D18"/>
    <w:rsid w:val="00C620C2"/>
    <w:rsid w:val="00C6311E"/>
    <w:rsid w:val="00C637F3"/>
    <w:rsid w:val="00C639FB"/>
    <w:rsid w:val="00C6496C"/>
    <w:rsid w:val="00C649E3"/>
    <w:rsid w:val="00C64A20"/>
    <w:rsid w:val="00C65CB7"/>
    <w:rsid w:val="00C65F86"/>
    <w:rsid w:val="00C66892"/>
    <w:rsid w:val="00C67191"/>
    <w:rsid w:val="00C701CB"/>
    <w:rsid w:val="00C70D53"/>
    <w:rsid w:val="00C721C7"/>
    <w:rsid w:val="00C722F5"/>
    <w:rsid w:val="00C72D90"/>
    <w:rsid w:val="00C72DA5"/>
    <w:rsid w:val="00C74B7D"/>
    <w:rsid w:val="00C75AE0"/>
    <w:rsid w:val="00C75F4B"/>
    <w:rsid w:val="00C76566"/>
    <w:rsid w:val="00C8051A"/>
    <w:rsid w:val="00C807BC"/>
    <w:rsid w:val="00C81A61"/>
    <w:rsid w:val="00C81F28"/>
    <w:rsid w:val="00C820E4"/>
    <w:rsid w:val="00C82180"/>
    <w:rsid w:val="00C823B1"/>
    <w:rsid w:val="00C82436"/>
    <w:rsid w:val="00C82BCD"/>
    <w:rsid w:val="00C844A0"/>
    <w:rsid w:val="00C84F9D"/>
    <w:rsid w:val="00C864B5"/>
    <w:rsid w:val="00C8650F"/>
    <w:rsid w:val="00C866E8"/>
    <w:rsid w:val="00C86BB4"/>
    <w:rsid w:val="00C86FB8"/>
    <w:rsid w:val="00C870B5"/>
    <w:rsid w:val="00C875DC"/>
    <w:rsid w:val="00C87880"/>
    <w:rsid w:val="00C90849"/>
    <w:rsid w:val="00C91037"/>
    <w:rsid w:val="00C91BCA"/>
    <w:rsid w:val="00C91CBF"/>
    <w:rsid w:val="00C933A3"/>
    <w:rsid w:val="00C9341E"/>
    <w:rsid w:val="00C93B9F"/>
    <w:rsid w:val="00C93D1F"/>
    <w:rsid w:val="00C93EF1"/>
    <w:rsid w:val="00C94D41"/>
    <w:rsid w:val="00C950C9"/>
    <w:rsid w:val="00C9571B"/>
    <w:rsid w:val="00C96100"/>
    <w:rsid w:val="00C9613B"/>
    <w:rsid w:val="00C97091"/>
    <w:rsid w:val="00C971F8"/>
    <w:rsid w:val="00C97A7B"/>
    <w:rsid w:val="00CA0222"/>
    <w:rsid w:val="00CA09FC"/>
    <w:rsid w:val="00CA0DD6"/>
    <w:rsid w:val="00CA2943"/>
    <w:rsid w:val="00CA32F0"/>
    <w:rsid w:val="00CA3FD1"/>
    <w:rsid w:val="00CA41A2"/>
    <w:rsid w:val="00CA422E"/>
    <w:rsid w:val="00CA5032"/>
    <w:rsid w:val="00CA536F"/>
    <w:rsid w:val="00CA5C3A"/>
    <w:rsid w:val="00CA5E01"/>
    <w:rsid w:val="00CB15FE"/>
    <w:rsid w:val="00CB23CF"/>
    <w:rsid w:val="00CB23E0"/>
    <w:rsid w:val="00CB2E9A"/>
    <w:rsid w:val="00CB30B8"/>
    <w:rsid w:val="00CB4B12"/>
    <w:rsid w:val="00CB4D9C"/>
    <w:rsid w:val="00CB66A6"/>
    <w:rsid w:val="00CB68A4"/>
    <w:rsid w:val="00CB7680"/>
    <w:rsid w:val="00CB7B71"/>
    <w:rsid w:val="00CB7C93"/>
    <w:rsid w:val="00CC0642"/>
    <w:rsid w:val="00CC06B8"/>
    <w:rsid w:val="00CC1383"/>
    <w:rsid w:val="00CC2E16"/>
    <w:rsid w:val="00CC3942"/>
    <w:rsid w:val="00CC417E"/>
    <w:rsid w:val="00CC4545"/>
    <w:rsid w:val="00CC51C8"/>
    <w:rsid w:val="00CC5FE0"/>
    <w:rsid w:val="00CC63ED"/>
    <w:rsid w:val="00CC6C18"/>
    <w:rsid w:val="00CC6E39"/>
    <w:rsid w:val="00CC7518"/>
    <w:rsid w:val="00CC7CB9"/>
    <w:rsid w:val="00CD0515"/>
    <w:rsid w:val="00CD09A1"/>
    <w:rsid w:val="00CD0D0B"/>
    <w:rsid w:val="00CD1A12"/>
    <w:rsid w:val="00CD1B40"/>
    <w:rsid w:val="00CD1D6A"/>
    <w:rsid w:val="00CD2931"/>
    <w:rsid w:val="00CD2BD4"/>
    <w:rsid w:val="00CD31D3"/>
    <w:rsid w:val="00CD3907"/>
    <w:rsid w:val="00CD4CDE"/>
    <w:rsid w:val="00CD69D8"/>
    <w:rsid w:val="00CD6C09"/>
    <w:rsid w:val="00CD6C5F"/>
    <w:rsid w:val="00CE012A"/>
    <w:rsid w:val="00CE05DB"/>
    <w:rsid w:val="00CE08E3"/>
    <w:rsid w:val="00CE1D8D"/>
    <w:rsid w:val="00CE262B"/>
    <w:rsid w:val="00CE35C4"/>
    <w:rsid w:val="00CE431E"/>
    <w:rsid w:val="00CE46F0"/>
    <w:rsid w:val="00CE4E21"/>
    <w:rsid w:val="00CE5E27"/>
    <w:rsid w:val="00CE6086"/>
    <w:rsid w:val="00CE6269"/>
    <w:rsid w:val="00CE754F"/>
    <w:rsid w:val="00CF1D20"/>
    <w:rsid w:val="00CF1D41"/>
    <w:rsid w:val="00CF2EFA"/>
    <w:rsid w:val="00CF345E"/>
    <w:rsid w:val="00CF372E"/>
    <w:rsid w:val="00CF3803"/>
    <w:rsid w:val="00CF38DF"/>
    <w:rsid w:val="00CF5118"/>
    <w:rsid w:val="00CF5383"/>
    <w:rsid w:val="00CF54B1"/>
    <w:rsid w:val="00CF57F7"/>
    <w:rsid w:val="00CF5A2C"/>
    <w:rsid w:val="00CF623B"/>
    <w:rsid w:val="00CF7331"/>
    <w:rsid w:val="00CF7A35"/>
    <w:rsid w:val="00D0035E"/>
    <w:rsid w:val="00D01450"/>
    <w:rsid w:val="00D01B0A"/>
    <w:rsid w:val="00D024AA"/>
    <w:rsid w:val="00D025FF"/>
    <w:rsid w:val="00D02E3D"/>
    <w:rsid w:val="00D03193"/>
    <w:rsid w:val="00D03931"/>
    <w:rsid w:val="00D042CB"/>
    <w:rsid w:val="00D04340"/>
    <w:rsid w:val="00D04E16"/>
    <w:rsid w:val="00D05072"/>
    <w:rsid w:val="00D0508C"/>
    <w:rsid w:val="00D06BE7"/>
    <w:rsid w:val="00D072EF"/>
    <w:rsid w:val="00D07555"/>
    <w:rsid w:val="00D07A4F"/>
    <w:rsid w:val="00D104EB"/>
    <w:rsid w:val="00D108A8"/>
    <w:rsid w:val="00D10A0C"/>
    <w:rsid w:val="00D11349"/>
    <w:rsid w:val="00D1186C"/>
    <w:rsid w:val="00D13323"/>
    <w:rsid w:val="00D13393"/>
    <w:rsid w:val="00D13546"/>
    <w:rsid w:val="00D135C4"/>
    <w:rsid w:val="00D137CE"/>
    <w:rsid w:val="00D148A0"/>
    <w:rsid w:val="00D16981"/>
    <w:rsid w:val="00D16A09"/>
    <w:rsid w:val="00D16C8B"/>
    <w:rsid w:val="00D16E83"/>
    <w:rsid w:val="00D17060"/>
    <w:rsid w:val="00D17431"/>
    <w:rsid w:val="00D17C4D"/>
    <w:rsid w:val="00D17E86"/>
    <w:rsid w:val="00D17EC6"/>
    <w:rsid w:val="00D17ED0"/>
    <w:rsid w:val="00D200CD"/>
    <w:rsid w:val="00D20843"/>
    <w:rsid w:val="00D21A3F"/>
    <w:rsid w:val="00D21FA4"/>
    <w:rsid w:val="00D22ED4"/>
    <w:rsid w:val="00D23F31"/>
    <w:rsid w:val="00D245BE"/>
    <w:rsid w:val="00D24613"/>
    <w:rsid w:val="00D2489F"/>
    <w:rsid w:val="00D2504C"/>
    <w:rsid w:val="00D26BC5"/>
    <w:rsid w:val="00D2723B"/>
    <w:rsid w:val="00D27247"/>
    <w:rsid w:val="00D2768F"/>
    <w:rsid w:val="00D27A69"/>
    <w:rsid w:val="00D27FA3"/>
    <w:rsid w:val="00D303E4"/>
    <w:rsid w:val="00D316CC"/>
    <w:rsid w:val="00D32AA5"/>
    <w:rsid w:val="00D34013"/>
    <w:rsid w:val="00D34478"/>
    <w:rsid w:val="00D3627F"/>
    <w:rsid w:val="00D375F8"/>
    <w:rsid w:val="00D37F6B"/>
    <w:rsid w:val="00D40123"/>
    <w:rsid w:val="00D41C9D"/>
    <w:rsid w:val="00D41FA3"/>
    <w:rsid w:val="00D424FC"/>
    <w:rsid w:val="00D4335C"/>
    <w:rsid w:val="00D43AFB"/>
    <w:rsid w:val="00D4441E"/>
    <w:rsid w:val="00D44F4D"/>
    <w:rsid w:val="00D458A9"/>
    <w:rsid w:val="00D45A09"/>
    <w:rsid w:val="00D45B50"/>
    <w:rsid w:val="00D45BAB"/>
    <w:rsid w:val="00D46AC5"/>
    <w:rsid w:val="00D5146F"/>
    <w:rsid w:val="00D51558"/>
    <w:rsid w:val="00D523F0"/>
    <w:rsid w:val="00D53417"/>
    <w:rsid w:val="00D55A8F"/>
    <w:rsid w:val="00D57D28"/>
    <w:rsid w:val="00D60812"/>
    <w:rsid w:val="00D61515"/>
    <w:rsid w:val="00D61D86"/>
    <w:rsid w:val="00D61E16"/>
    <w:rsid w:val="00D62365"/>
    <w:rsid w:val="00D6252D"/>
    <w:rsid w:val="00D64E1C"/>
    <w:rsid w:val="00D65939"/>
    <w:rsid w:val="00D6642D"/>
    <w:rsid w:val="00D66947"/>
    <w:rsid w:val="00D672E9"/>
    <w:rsid w:val="00D67789"/>
    <w:rsid w:val="00D707DC"/>
    <w:rsid w:val="00D7088B"/>
    <w:rsid w:val="00D716A1"/>
    <w:rsid w:val="00D71840"/>
    <w:rsid w:val="00D71A11"/>
    <w:rsid w:val="00D71B4B"/>
    <w:rsid w:val="00D7242A"/>
    <w:rsid w:val="00D73A3A"/>
    <w:rsid w:val="00D768C3"/>
    <w:rsid w:val="00D7698C"/>
    <w:rsid w:val="00D77316"/>
    <w:rsid w:val="00D824CD"/>
    <w:rsid w:val="00D82B7E"/>
    <w:rsid w:val="00D844A8"/>
    <w:rsid w:val="00D8467B"/>
    <w:rsid w:val="00D863E1"/>
    <w:rsid w:val="00D87DD7"/>
    <w:rsid w:val="00D87FB3"/>
    <w:rsid w:val="00D90C7B"/>
    <w:rsid w:val="00D91476"/>
    <w:rsid w:val="00D930FF"/>
    <w:rsid w:val="00D9413B"/>
    <w:rsid w:val="00D941F2"/>
    <w:rsid w:val="00D94568"/>
    <w:rsid w:val="00D945B6"/>
    <w:rsid w:val="00D959FB"/>
    <w:rsid w:val="00D95E3C"/>
    <w:rsid w:val="00D973F9"/>
    <w:rsid w:val="00D97A95"/>
    <w:rsid w:val="00D97F81"/>
    <w:rsid w:val="00DA0FC6"/>
    <w:rsid w:val="00DA236D"/>
    <w:rsid w:val="00DA4083"/>
    <w:rsid w:val="00DA4BFB"/>
    <w:rsid w:val="00DA4DCF"/>
    <w:rsid w:val="00DA501B"/>
    <w:rsid w:val="00DA6433"/>
    <w:rsid w:val="00DA6EE4"/>
    <w:rsid w:val="00DA75D3"/>
    <w:rsid w:val="00DB00DC"/>
    <w:rsid w:val="00DB0472"/>
    <w:rsid w:val="00DB04B4"/>
    <w:rsid w:val="00DB0F56"/>
    <w:rsid w:val="00DB1061"/>
    <w:rsid w:val="00DB10A2"/>
    <w:rsid w:val="00DB192D"/>
    <w:rsid w:val="00DB2A3A"/>
    <w:rsid w:val="00DB3170"/>
    <w:rsid w:val="00DB5BFE"/>
    <w:rsid w:val="00DB5D23"/>
    <w:rsid w:val="00DB6749"/>
    <w:rsid w:val="00DB6BCE"/>
    <w:rsid w:val="00DC0627"/>
    <w:rsid w:val="00DC0C5F"/>
    <w:rsid w:val="00DC13DE"/>
    <w:rsid w:val="00DC1CD3"/>
    <w:rsid w:val="00DC2093"/>
    <w:rsid w:val="00DC259A"/>
    <w:rsid w:val="00DC3616"/>
    <w:rsid w:val="00DC43DB"/>
    <w:rsid w:val="00DC6231"/>
    <w:rsid w:val="00DC6768"/>
    <w:rsid w:val="00DC7BCA"/>
    <w:rsid w:val="00DD0B80"/>
    <w:rsid w:val="00DD0C1E"/>
    <w:rsid w:val="00DD1607"/>
    <w:rsid w:val="00DD1B84"/>
    <w:rsid w:val="00DD328E"/>
    <w:rsid w:val="00DD3318"/>
    <w:rsid w:val="00DD35C8"/>
    <w:rsid w:val="00DD3FAB"/>
    <w:rsid w:val="00DD416E"/>
    <w:rsid w:val="00DD524D"/>
    <w:rsid w:val="00DD6FA7"/>
    <w:rsid w:val="00DD7479"/>
    <w:rsid w:val="00DD7C7C"/>
    <w:rsid w:val="00DD7DE8"/>
    <w:rsid w:val="00DE0E7E"/>
    <w:rsid w:val="00DE1B8D"/>
    <w:rsid w:val="00DE21BC"/>
    <w:rsid w:val="00DE25D7"/>
    <w:rsid w:val="00DE264A"/>
    <w:rsid w:val="00DE3492"/>
    <w:rsid w:val="00DE359D"/>
    <w:rsid w:val="00DE530C"/>
    <w:rsid w:val="00DE724B"/>
    <w:rsid w:val="00DE73B8"/>
    <w:rsid w:val="00DE7B3A"/>
    <w:rsid w:val="00DE7DFB"/>
    <w:rsid w:val="00DF153C"/>
    <w:rsid w:val="00DF29EE"/>
    <w:rsid w:val="00DF2FCE"/>
    <w:rsid w:val="00DF3437"/>
    <w:rsid w:val="00DF3B5E"/>
    <w:rsid w:val="00DF460A"/>
    <w:rsid w:val="00DF523F"/>
    <w:rsid w:val="00DF533D"/>
    <w:rsid w:val="00DF6148"/>
    <w:rsid w:val="00DF6CDE"/>
    <w:rsid w:val="00DF71E1"/>
    <w:rsid w:val="00DF7D03"/>
    <w:rsid w:val="00E008B4"/>
    <w:rsid w:val="00E0209D"/>
    <w:rsid w:val="00E028E2"/>
    <w:rsid w:val="00E05A0E"/>
    <w:rsid w:val="00E06061"/>
    <w:rsid w:val="00E06339"/>
    <w:rsid w:val="00E066D6"/>
    <w:rsid w:val="00E071BF"/>
    <w:rsid w:val="00E071E7"/>
    <w:rsid w:val="00E07B79"/>
    <w:rsid w:val="00E10062"/>
    <w:rsid w:val="00E10228"/>
    <w:rsid w:val="00E102DE"/>
    <w:rsid w:val="00E108C8"/>
    <w:rsid w:val="00E10E39"/>
    <w:rsid w:val="00E12D27"/>
    <w:rsid w:val="00E12ED5"/>
    <w:rsid w:val="00E13465"/>
    <w:rsid w:val="00E143F8"/>
    <w:rsid w:val="00E155CD"/>
    <w:rsid w:val="00E20ABE"/>
    <w:rsid w:val="00E2115D"/>
    <w:rsid w:val="00E2177D"/>
    <w:rsid w:val="00E226C8"/>
    <w:rsid w:val="00E24AC4"/>
    <w:rsid w:val="00E26834"/>
    <w:rsid w:val="00E26BD5"/>
    <w:rsid w:val="00E27672"/>
    <w:rsid w:val="00E306E3"/>
    <w:rsid w:val="00E307A9"/>
    <w:rsid w:val="00E30A11"/>
    <w:rsid w:val="00E313DD"/>
    <w:rsid w:val="00E32E24"/>
    <w:rsid w:val="00E345C5"/>
    <w:rsid w:val="00E34BA4"/>
    <w:rsid w:val="00E3559F"/>
    <w:rsid w:val="00E362B5"/>
    <w:rsid w:val="00E36A68"/>
    <w:rsid w:val="00E36CB3"/>
    <w:rsid w:val="00E36D08"/>
    <w:rsid w:val="00E37122"/>
    <w:rsid w:val="00E37136"/>
    <w:rsid w:val="00E40A0E"/>
    <w:rsid w:val="00E41093"/>
    <w:rsid w:val="00E426EE"/>
    <w:rsid w:val="00E42846"/>
    <w:rsid w:val="00E4340B"/>
    <w:rsid w:val="00E44EE2"/>
    <w:rsid w:val="00E474D5"/>
    <w:rsid w:val="00E47F55"/>
    <w:rsid w:val="00E50ADC"/>
    <w:rsid w:val="00E51468"/>
    <w:rsid w:val="00E51737"/>
    <w:rsid w:val="00E517AE"/>
    <w:rsid w:val="00E51B19"/>
    <w:rsid w:val="00E5226C"/>
    <w:rsid w:val="00E53601"/>
    <w:rsid w:val="00E53735"/>
    <w:rsid w:val="00E53C34"/>
    <w:rsid w:val="00E53C53"/>
    <w:rsid w:val="00E53F48"/>
    <w:rsid w:val="00E546C5"/>
    <w:rsid w:val="00E563D8"/>
    <w:rsid w:val="00E56639"/>
    <w:rsid w:val="00E57425"/>
    <w:rsid w:val="00E601DD"/>
    <w:rsid w:val="00E60285"/>
    <w:rsid w:val="00E602D1"/>
    <w:rsid w:val="00E6103C"/>
    <w:rsid w:val="00E61CD4"/>
    <w:rsid w:val="00E61F00"/>
    <w:rsid w:val="00E6213C"/>
    <w:rsid w:val="00E62758"/>
    <w:rsid w:val="00E6345B"/>
    <w:rsid w:val="00E63B0A"/>
    <w:rsid w:val="00E64AA9"/>
    <w:rsid w:val="00E65C5B"/>
    <w:rsid w:val="00E66FED"/>
    <w:rsid w:val="00E67223"/>
    <w:rsid w:val="00E67476"/>
    <w:rsid w:val="00E67E7D"/>
    <w:rsid w:val="00E704BC"/>
    <w:rsid w:val="00E710BE"/>
    <w:rsid w:val="00E71888"/>
    <w:rsid w:val="00E7214E"/>
    <w:rsid w:val="00E72C06"/>
    <w:rsid w:val="00E72E04"/>
    <w:rsid w:val="00E72EB0"/>
    <w:rsid w:val="00E72FFE"/>
    <w:rsid w:val="00E730A1"/>
    <w:rsid w:val="00E732BB"/>
    <w:rsid w:val="00E7371B"/>
    <w:rsid w:val="00E73AD8"/>
    <w:rsid w:val="00E73C7B"/>
    <w:rsid w:val="00E7470D"/>
    <w:rsid w:val="00E747F8"/>
    <w:rsid w:val="00E75307"/>
    <w:rsid w:val="00E760A9"/>
    <w:rsid w:val="00E7652B"/>
    <w:rsid w:val="00E76A93"/>
    <w:rsid w:val="00E7711C"/>
    <w:rsid w:val="00E77C64"/>
    <w:rsid w:val="00E8207F"/>
    <w:rsid w:val="00E82559"/>
    <w:rsid w:val="00E826F3"/>
    <w:rsid w:val="00E840CF"/>
    <w:rsid w:val="00E847BB"/>
    <w:rsid w:val="00E84E89"/>
    <w:rsid w:val="00E85E8C"/>
    <w:rsid w:val="00E86305"/>
    <w:rsid w:val="00E86E18"/>
    <w:rsid w:val="00E8751E"/>
    <w:rsid w:val="00E877B8"/>
    <w:rsid w:val="00E87C82"/>
    <w:rsid w:val="00E87ECC"/>
    <w:rsid w:val="00E906A7"/>
    <w:rsid w:val="00E906F3"/>
    <w:rsid w:val="00E912BB"/>
    <w:rsid w:val="00E914A4"/>
    <w:rsid w:val="00E91667"/>
    <w:rsid w:val="00E917E5"/>
    <w:rsid w:val="00E9219B"/>
    <w:rsid w:val="00E9282D"/>
    <w:rsid w:val="00E93BB7"/>
    <w:rsid w:val="00E94BCC"/>
    <w:rsid w:val="00E954D5"/>
    <w:rsid w:val="00E96516"/>
    <w:rsid w:val="00E96820"/>
    <w:rsid w:val="00E96C70"/>
    <w:rsid w:val="00E978B7"/>
    <w:rsid w:val="00E97CF0"/>
    <w:rsid w:val="00EA0D28"/>
    <w:rsid w:val="00EA1773"/>
    <w:rsid w:val="00EA2357"/>
    <w:rsid w:val="00EA4315"/>
    <w:rsid w:val="00EA4A02"/>
    <w:rsid w:val="00EA4C2B"/>
    <w:rsid w:val="00EA4C53"/>
    <w:rsid w:val="00EA5D60"/>
    <w:rsid w:val="00EA6143"/>
    <w:rsid w:val="00EA7693"/>
    <w:rsid w:val="00EB0624"/>
    <w:rsid w:val="00EB0985"/>
    <w:rsid w:val="00EB0D1C"/>
    <w:rsid w:val="00EB0D45"/>
    <w:rsid w:val="00EB0EBF"/>
    <w:rsid w:val="00EB13D2"/>
    <w:rsid w:val="00EB1F4F"/>
    <w:rsid w:val="00EB2442"/>
    <w:rsid w:val="00EB4011"/>
    <w:rsid w:val="00EB4583"/>
    <w:rsid w:val="00EB601B"/>
    <w:rsid w:val="00EB6205"/>
    <w:rsid w:val="00EB6681"/>
    <w:rsid w:val="00EC01CE"/>
    <w:rsid w:val="00EC04F5"/>
    <w:rsid w:val="00EC118F"/>
    <w:rsid w:val="00EC18F7"/>
    <w:rsid w:val="00EC1A42"/>
    <w:rsid w:val="00EC3331"/>
    <w:rsid w:val="00EC4C7F"/>
    <w:rsid w:val="00EC5272"/>
    <w:rsid w:val="00EC52D0"/>
    <w:rsid w:val="00EC5C65"/>
    <w:rsid w:val="00EC7311"/>
    <w:rsid w:val="00ED2042"/>
    <w:rsid w:val="00ED2DD6"/>
    <w:rsid w:val="00ED3AD9"/>
    <w:rsid w:val="00ED46CC"/>
    <w:rsid w:val="00ED644E"/>
    <w:rsid w:val="00ED711A"/>
    <w:rsid w:val="00ED7FD4"/>
    <w:rsid w:val="00EE12DA"/>
    <w:rsid w:val="00EE1A47"/>
    <w:rsid w:val="00EE2253"/>
    <w:rsid w:val="00EE2682"/>
    <w:rsid w:val="00EE4623"/>
    <w:rsid w:val="00EE4B5F"/>
    <w:rsid w:val="00EE5819"/>
    <w:rsid w:val="00EE65F5"/>
    <w:rsid w:val="00EE6BE9"/>
    <w:rsid w:val="00EE7491"/>
    <w:rsid w:val="00EF0022"/>
    <w:rsid w:val="00EF044D"/>
    <w:rsid w:val="00EF0F3B"/>
    <w:rsid w:val="00EF1C1E"/>
    <w:rsid w:val="00EF2FA6"/>
    <w:rsid w:val="00EF3D41"/>
    <w:rsid w:val="00EF3D9D"/>
    <w:rsid w:val="00EF4ECF"/>
    <w:rsid w:val="00EF592D"/>
    <w:rsid w:val="00EF6EFD"/>
    <w:rsid w:val="00F00194"/>
    <w:rsid w:val="00F00650"/>
    <w:rsid w:val="00F01032"/>
    <w:rsid w:val="00F0174F"/>
    <w:rsid w:val="00F02C8B"/>
    <w:rsid w:val="00F02E1E"/>
    <w:rsid w:val="00F02F61"/>
    <w:rsid w:val="00F031FA"/>
    <w:rsid w:val="00F032AD"/>
    <w:rsid w:val="00F0458D"/>
    <w:rsid w:val="00F04B1F"/>
    <w:rsid w:val="00F04B77"/>
    <w:rsid w:val="00F05154"/>
    <w:rsid w:val="00F05410"/>
    <w:rsid w:val="00F0546D"/>
    <w:rsid w:val="00F0603D"/>
    <w:rsid w:val="00F060C1"/>
    <w:rsid w:val="00F07249"/>
    <w:rsid w:val="00F072DD"/>
    <w:rsid w:val="00F07321"/>
    <w:rsid w:val="00F07A8B"/>
    <w:rsid w:val="00F113A4"/>
    <w:rsid w:val="00F11F4B"/>
    <w:rsid w:val="00F129E7"/>
    <w:rsid w:val="00F12E1D"/>
    <w:rsid w:val="00F143B0"/>
    <w:rsid w:val="00F146E3"/>
    <w:rsid w:val="00F14B56"/>
    <w:rsid w:val="00F150EB"/>
    <w:rsid w:val="00F15D55"/>
    <w:rsid w:val="00F15DDD"/>
    <w:rsid w:val="00F16AEC"/>
    <w:rsid w:val="00F16D47"/>
    <w:rsid w:val="00F1729E"/>
    <w:rsid w:val="00F17AEE"/>
    <w:rsid w:val="00F17C72"/>
    <w:rsid w:val="00F202F6"/>
    <w:rsid w:val="00F20405"/>
    <w:rsid w:val="00F20ED3"/>
    <w:rsid w:val="00F20F59"/>
    <w:rsid w:val="00F21B74"/>
    <w:rsid w:val="00F224A1"/>
    <w:rsid w:val="00F22A72"/>
    <w:rsid w:val="00F238E0"/>
    <w:rsid w:val="00F24BC8"/>
    <w:rsid w:val="00F24DC9"/>
    <w:rsid w:val="00F25788"/>
    <w:rsid w:val="00F25AA6"/>
    <w:rsid w:val="00F25E00"/>
    <w:rsid w:val="00F260AF"/>
    <w:rsid w:val="00F260FE"/>
    <w:rsid w:val="00F2687D"/>
    <w:rsid w:val="00F26944"/>
    <w:rsid w:val="00F26C55"/>
    <w:rsid w:val="00F27A97"/>
    <w:rsid w:val="00F30E27"/>
    <w:rsid w:val="00F31FEF"/>
    <w:rsid w:val="00F32092"/>
    <w:rsid w:val="00F336C3"/>
    <w:rsid w:val="00F33B3B"/>
    <w:rsid w:val="00F33B54"/>
    <w:rsid w:val="00F33F39"/>
    <w:rsid w:val="00F341C1"/>
    <w:rsid w:val="00F3439D"/>
    <w:rsid w:val="00F358F4"/>
    <w:rsid w:val="00F35D10"/>
    <w:rsid w:val="00F35E93"/>
    <w:rsid w:val="00F36083"/>
    <w:rsid w:val="00F3639C"/>
    <w:rsid w:val="00F3684D"/>
    <w:rsid w:val="00F373A0"/>
    <w:rsid w:val="00F37703"/>
    <w:rsid w:val="00F377C6"/>
    <w:rsid w:val="00F4028B"/>
    <w:rsid w:val="00F410AB"/>
    <w:rsid w:val="00F4261C"/>
    <w:rsid w:val="00F43084"/>
    <w:rsid w:val="00F43DA2"/>
    <w:rsid w:val="00F43F41"/>
    <w:rsid w:val="00F4423F"/>
    <w:rsid w:val="00F444CD"/>
    <w:rsid w:val="00F447CE"/>
    <w:rsid w:val="00F46330"/>
    <w:rsid w:val="00F470F4"/>
    <w:rsid w:val="00F47F02"/>
    <w:rsid w:val="00F50871"/>
    <w:rsid w:val="00F50B70"/>
    <w:rsid w:val="00F51C40"/>
    <w:rsid w:val="00F52CBA"/>
    <w:rsid w:val="00F52F7E"/>
    <w:rsid w:val="00F53719"/>
    <w:rsid w:val="00F53F5B"/>
    <w:rsid w:val="00F54263"/>
    <w:rsid w:val="00F54678"/>
    <w:rsid w:val="00F560EF"/>
    <w:rsid w:val="00F56DA5"/>
    <w:rsid w:val="00F57D19"/>
    <w:rsid w:val="00F57EF0"/>
    <w:rsid w:val="00F60D49"/>
    <w:rsid w:val="00F610EC"/>
    <w:rsid w:val="00F63DFA"/>
    <w:rsid w:val="00F64475"/>
    <w:rsid w:val="00F64AB5"/>
    <w:rsid w:val="00F64E9B"/>
    <w:rsid w:val="00F6580A"/>
    <w:rsid w:val="00F6647A"/>
    <w:rsid w:val="00F70269"/>
    <w:rsid w:val="00F71507"/>
    <w:rsid w:val="00F723C3"/>
    <w:rsid w:val="00F77829"/>
    <w:rsid w:val="00F80DC1"/>
    <w:rsid w:val="00F8111F"/>
    <w:rsid w:val="00F81A02"/>
    <w:rsid w:val="00F81FE3"/>
    <w:rsid w:val="00F8279D"/>
    <w:rsid w:val="00F83204"/>
    <w:rsid w:val="00F8381B"/>
    <w:rsid w:val="00F83DCE"/>
    <w:rsid w:val="00F8485D"/>
    <w:rsid w:val="00F86B00"/>
    <w:rsid w:val="00F86E53"/>
    <w:rsid w:val="00F873A8"/>
    <w:rsid w:val="00F87DD0"/>
    <w:rsid w:val="00F9016D"/>
    <w:rsid w:val="00F9029F"/>
    <w:rsid w:val="00F90E57"/>
    <w:rsid w:val="00F91714"/>
    <w:rsid w:val="00F9329F"/>
    <w:rsid w:val="00F94949"/>
    <w:rsid w:val="00F94A8C"/>
    <w:rsid w:val="00F94F38"/>
    <w:rsid w:val="00F95538"/>
    <w:rsid w:val="00F9637A"/>
    <w:rsid w:val="00F966AE"/>
    <w:rsid w:val="00F97D95"/>
    <w:rsid w:val="00FA186D"/>
    <w:rsid w:val="00FA2BAA"/>
    <w:rsid w:val="00FA301F"/>
    <w:rsid w:val="00FA38E1"/>
    <w:rsid w:val="00FA4AB3"/>
    <w:rsid w:val="00FA7823"/>
    <w:rsid w:val="00FA7CDA"/>
    <w:rsid w:val="00FB01F5"/>
    <w:rsid w:val="00FB052B"/>
    <w:rsid w:val="00FB0635"/>
    <w:rsid w:val="00FB1761"/>
    <w:rsid w:val="00FB1C30"/>
    <w:rsid w:val="00FB2ADD"/>
    <w:rsid w:val="00FB3E21"/>
    <w:rsid w:val="00FB49F6"/>
    <w:rsid w:val="00FB5A1B"/>
    <w:rsid w:val="00FB7994"/>
    <w:rsid w:val="00FC00E2"/>
    <w:rsid w:val="00FC0954"/>
    <w:rsid w:val="00FC0BA2"/>
    <w:rsid w:val="00FC0D62"/>
    <w:rsid w:val="00FC0E07"/>
    <w:rsid w:val="00FC1487"/>
    <w:rsid w:val="00FC1507"/>
    <w:rsid w:val="00FC1D30"/>
    <w:rsid w:val="00FC2292"/>
    <w:rsid w:val="00FC23B3"/>
    <w:rsid w:val="00FC292B"/>
    <w:rsid w:val="00FC31A9"/>
    <w:rsid w:val="00FC433D"/>
    <w:rsid w:val="00FC5DB3"/>
    <w:rsid w:val="00FC6733"/>
    <w:rsid w:val="00FC71D8"/>
    <w:rsid w:val="00FC7F28"/>
    <w:rsid w:val="00FD0B7A"/>
    <w:rsid w:val="00FD1308"/>
    <w:rsid w:val="00FD1544"/>
    <w:rsid w:val="00FD31AC"/>
    <w:rsid w:val="00FD37EE"/>
    <w:rsid w:val="00FD55F7"/>
    <w:rsid w:val="00FD5910"/>
    <w:rsid w:val="00FD5C83"/>
    <w:rsid w:val="00FD7267"/>
    <w:rsid w:val="00FD7585"/>
    <w:rsid w:val="00FD7D44"/>
    <w:rsid w:val="00FE0358"/>
    <w:rsid w:val="00FE0FC6"/>
    <w:rsid w:val="00FE11F9"/>
    <w:rsid w:val="00FE1D18"/>
    <w:rsid w:val="00FE20DE"/>
    <w:rsid w:val="00FE22CF"/>
    <w:rsid w:val="00FE2AA5"/>
    <w:rsid w:val="00FE2D7C"/>
    <w:rsid w:val="00FE3438"/>
    <w:rsid w:val="00FE4ADA"/>
    <w:rsid w:val="00FE60CF"/>
    <w:rsid w:val="00FE6707"/>
    <w:rsid w:val="00FE6ED7"/>
    <w:rsid w:val="00FE7063"/>
    <w:rsid w:val="00FE727F"/>
    <w:rsid w:val="00FE777B"/>
    <w:rsid w:val="00FE783D"/>
    <w:rsid w:val="00FE7FAA"/>
    <w:rsid w:val="00FF012D"/>
    <w:rsid w:val="00FF0472"/>
    <w:rsid w:val="00FF1D48"/>
    <w:rsid w:val="00FF2876"/>
    <w:rsid w:val="00FF2966"/>
    <w:rsid w:val="00FF2B1A"/>
    <w:rsid w:val="00FF2CF9"/>
    <w:rsid w:val="00FF3BDD"/>
    <w:rsid w:val="00FF482C"/>
    <w:rsid w:val="00FF4FEC"/>
    <w:rsid w:val="00FF6493"/>
    <w:rsid w:val="00FF6948"/>
    <w:rsid w:val="06499D35"/>
    <w:rsid w:val="09352E63"/>
    <w:rsid w:val="0D79BA75"/>
    <w:rsid w:val="1217C9EC"/>
    <w:rsid w:val="1352BFDF"/>
    <w:rsid w:val="1479D162"/>
    <w:rsid w:val="1A3F1520"/>
    <w:rsid w:val="1C30DC90"/>
    <w:rsid w:val="1CBDC7AC"/>
    <w:rsid w:val="1CD58E48"/>
    <w:rsid w:val="1E00E130"/>
    <w:rsid w:val="1E17982D"/>
    <w:rsid w:val="1E37EBAD"/>
    <w:rsid w:val="1E63ED10"/>
    <w:rsid w:val="1FAD0342"/>
    <w:rsid w:val="261C51A9"/>
    <w:rsid w:val="26BEDD86"/>
    <w:rsid w:val="2A76E54A"/>
    <w:rsid w:val="2AA3109D"/>
    <w:rsid w:val="2ADBE3D3"/>
    <w:rsid w:val="2E33C817"/>
    <w:rsid w:val="2F4268E7"/>
    <w:rsid w:val="334280B9"/>
    <w:rsid w:val="33BF827D"/>
    <w:rsid w:val="386E9E6C"/>
    <w:rsid w:val="3A17DFC7"/>
    <w:rsid w:val="3B5006FE"/>
    <w:rsid w:val="3BE953B2"/>
    <w:rsid w:val="3CB72809"/>
    <w:rsid w:val="3D74605B"/>
    <w:rsid w:val="3FA44236"/>
    <w:rsid w:val="42579F00"/>
    <w:rsid w:val="42C2BA9B"/>
    <w:rsid w:val="42DBE2F8"/>
    <w:rsid w:val="449AC331"/>
    <w:rsid w:val="4527AE4D"/>
    <w:rsid w:val="46369392"/>
    <w:rsid w:val="474E1132"/>
    <w:rsid w:val="47CF777C"/>
    <w:rsid w:val="4B7DC774"/>
    <w:rsid w:val="4D21B7CE"/>
    <w:rsid w:val="5053E305"/>
    <w:rsid w:val="506A60F4"/>
    <w:rsid w:val="5A550B39"/>
    <w:rsid w:val="5A5DAD40"/>
    <w:rsid w:val="5AEBDDD0"/>
    <w:rsid w:val="61FC4397"/>
    <w:rsid w:val="63EAB2A8"/>
    <w:rsid w:val="652992AD"/>
    <w:rsid w:val="65A57400"/>
    <w:rsid w:val="69894111"/>
    <w:rsid w:val="69E650DD"/>
    <w:rsid w:val="6B52423D"/>
    <w:rsid w:val="6C82036C"/>
    <w:rsid w:val="6D786C91"/>
    <w:rsid w:val="6DED92C8"/>
    <w:rsid w:val="6F4A12B9"/>
    <w:rsid w:val="751A9D4B"/>
    <w:rsid w:val="766F53E3"/>
    <w:rsid w:val="79496DCC"/>
    <w:rsid w:val="7B8133AF"/>
    <w:rsid w:val="7BDAF178"/>
    <w:rsid w:val="7F5BB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4591C"/>
  <w15:chartTrackingRefBased/>
  <w15:docId w15:val="{863697E7-D790-4223-A3D6-BB4A825E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C2"/>
    <w:pPr>
      <w:spacing w:after="0" w:line="36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autoRedefine/>
    <w:qFormat/>
    <w:rsid w:val="00373579"/>
    <w:pPr>
      <w:keepNext/>
      <w:widowControl w:val="0"/>
      <w:numPr>
        <w:numId w:val="1"/>
      </w:numPr>
      <w:autoSpaceDN w:val="0"/>
      <w:adjustRightInd w:val="0"/>
      <w:ind w:left="431" w:hanging="431"/>
      <w:jc w:val="center"/>
      <w:outlineLvl w:val="0"/>
    </w:pPr>
    <w:rPr>
      <w:rFonts w:ascii="Calibri" w:hAnsi="Calibri" w:cs="Arial"/>
      <w:b/>
      <w:bCs/>
      <w:kern w:val="32"/>
      <w:sz w:val="40"/>
      <w:szCs w:val="23"/>
      <w:lang w:val="es-ES_tradnl" w:eastAsia="en-US"/>
    </w:rPr>
  </w:style>
  <w:style w:type="paragraph" w:styleId="Ttulo2">
    <w:name w:val="heading 2"/>
    <w:basedOn w:val="Normal"/>
    <w:next w:val="Normal"/>
    <w:link w:val="Ttulo2Car"/>
    <w:autoRedefine/>
    <w:qFormat/>
    <w:rsid w:val="00373579"/>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outlineLvl w:val="1"/>
    </w:pPr>
    <w:rPr>
      <w:b/>
      <w:bCs/>
      <w:iCs/>
      <w:lang w:val="es-ES_tradnl" w:eastAsia="en-US"/>
    </w:rPr>
  </w:style>
  <w:style w:type="paragraph" w:styleId="Ttulo3">
    <w:name w:val="heading 3"/>
    <w:basedOn w:val="Normal"/>
    <w:next w:val="Normal"/>
    <w:link w:val="Ttulo3Car"/>
    <w:autoRedefine/>
    <w:qFormat/>
    <w:rsid w:val="0009503A"/>
    <w:pPr>
      <w:keepNext/>
      <w:widowControl w:val="0"/>
      <w:spacing w:before="240" w:after="60"/>
      <w:outlineLvl w:val="2"/>
    </w:pPr>
    <w:rPr>
      <w:rFonts w:cs="Arial"/>
      <w:b/>
      <w:bCs/>
      <w:szCs w:val="26"/>
      <w:lang w:val="es-CR" w:eastAsia="en-US"/>
    </w:rPr>
  </w:style>
  <w:style w:type="paragraph" w:styleId="Ttulo4">
    <w:name w:val="heading 4"/>
    <w:basedOn w:val="Normal"/>
    <w:next w:val="Normal"/>
    <w:link w:val="Ttulo4Car"/>
    <w:autoRedefine/>
    <w:qFormat/>
    <w:rsid w:val="008E49B2"/>
    <w:pPr>
      <w:keepNext/>
      <w:widowControl w:val="0"/>
      <w:spacing w:before="240" w:after="60"/>
      <w:ind w:left="864" w:hanging="864"/>
      <w:outlineLvl w:val="3"/>
    </w:pPr>
    <w:rPr>
      <w:b/>
      <w:bCs/>
      <w:szCs w:val="28"/>
      <w:u w:color="000000"/>
      <w:lang w:val="es-CR" w:eastAsia="en-US"/>
    </w:rPr>
  </w:style>
  <w:style w:type="paragraph" w:styleId="Ttulo5">
    <w:name w:val="heading 5"/>
    <w:basedOn w:val="Normal"/>
    <w:next w:val="Normal"/>
    <w:link w:val="Ttulo5Car"/>
    <w:qFormat/>
    <w:rsid w:val="004F771E"/>
    <w:pPr>
      <w:widowControl w:val="0"/>
      <w:numPr>
        <w:ilvl w:val="4"/>
        <w:numId w:val="1"/>
      </w:numPr>
      <w:spacing w:before="240" w:after="60"/>
      <w:outlineLvl w:val="4"/>
    </w:pPr>
    <w:rPr>
      <w:rFonts w:ascii="Arial" w:hAnsi="Arial"/>
      <w:b/>
      <w:bCs/>
      <w:i/>
      <w:iCs/>
      <w:szCs w:val="26"/>
      <w:lang w:val="en-US" w:eastAsia="en-US"/>
    </w:rPr>
  </w:style>
  <w:style w:type="paragraph" w:styleId="Ttulo6">
    <w:name w:val="heading 6"/>
    <w:basedOn w:val="Normal"/>
    <w:next w:val="Normal"/>
    <w:link w:val="Ttulo6Car"/>
    <w:qFormat/>
    <w:rsid w:val="004F771E"/>
    <w:pPr>
      <w:widowControl w:val="0"/>
      <w:numPr>
        <w:ilvl w:val="5"/>
        <w:numId w:val="1"/>
      </w:numPr>
      <w:spacing w:before="240" w:after="60"/>
      <w:outlineLvl w:val="5"/>
    </w:pPr>
    <w:rPr>
      <w:rFonts w:ascii="Arial" w:hAnsi="Arial"/>
      <w:b/>
      <w:bCs/>
      <w:sz w:val="22"/>
      <w:szCs w:val="22"/>
      <w:lang w:val="en-US" w:eastAsia="en-US"/>
    </w:rPr>
  </w:style>
  <w:style w:type="paragraph" w:styleId="Ttulo7">
    <w:name w:val="heading 7"/>
    <w:basedOn w:val="Normal"/>
    <w:next w:val="Normal"/>
    <w:link w:val="Ttulo7Car"/>
    <w:uiPriority w:val="99"/>
    <w:qFormat/>
    <w:rsid w:val="004F771E"/>
    <w:pPr>
      <w:widowControl w:val="0"/>
      <w:numPr>
        <w:ilvl w:val="6"/>
        <w:numId w:val="1"/>
      </w:numPr>
      <w:spacing w:before="240" w:after="60"/>
      <w:ind w:left="1296"/>
      <w:outlineLvl w:val="6"/>
    </w:pPr>
    <w:rPr>
      <w:rFonts w:ascii="Arial" w:hAnsi="Arial"/>
      <w:sz w:val="22"/>
      <w:szCs w:val="20"/>
      <w:lang w:val="en-US" w:eastAsia="en-US"/>
    </w:rPr>
  </w:style>
  <w:style w:type="paragraph" w:styleId="Ttulo8">
    <w:name w:val="heading 8"/>
    <w:basedOn w:val="Normal"/>
    <w:next w:val="Normal"/>
    <w:link w:val="Ttulo8Car"/>
    <w:uiPriority w:val="99"/>
    <w:qFormat/>
    <w:rsid w:val="004F771E"/>
    <w:pPr>
      <w:widowControl w:val="0"/>
      <w:numPr>
        <w:ilvl w:val="7"/>
        <w:numId w:val="1"/>
      </w:numPr>
      <w:spacing w:before="240" w:after="60"/>
      <w:outlineLvl w:val="7"/>
    </w:pPr>
    <w:rPr>
      <w:rFonts w:ascii="Arial" w:hAnsi="Arial"/>
      <w:i/>
      <w:iCs/>
      <w:sz w:val="22"/>
      <w:szCs w:val="20"/>
      <w:lang w:val="en-US" w:eastAsia="en-US"/>
    </w:rPr>
  </w:style>
  <w:style w:type="paragraph" w:styleId="Ttulo9">
    <w:name w:val="heading 9"/>
    <w:basedOn w:val="Normal"/>
    <w:next w:val="Normal"/>
    <w:link w:val="Ttulo9Car"/>
    <w:uiPriority w:val="99"/>
    <w:qFormat/>
    <w:rsid w:val="004F771E"/>
    <w:pPr>
      <w:widowControl w:val="0"/>
      <w:numPr>
        <w:ilvl w:val="8"/>
        <w:numId w:val="1"/>
      </w:numPr>
      <w:spacing w:before="240" w:after="60"/>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579"/>
    <w:rPr>
      <w:rFonts w:ascii="Calibri" w:eastAsia="Times New Roman" w:hAnsi="Calibri" w:cs="Arial"/>
      <w:b/>
      <w:bCs/>
      <w:kern w:val="32"/>
      <w:sz w:val="40"/>
      <w:szCs w:val="23"/>
      <w:lang w:val="es-ES_tradnl"/>
    </w:rPr>
  </w:style>
  <w:style w:type="character" w:customStyle="1" w:styleId="Ttulo2Car">
    <w:name w:val="Título 2 Car"/>
    <w:basedOn w:val="Fuentedeprrafopredeter"/>
    <w:link w:val="Ttulo2"/>
    <w:rsid w:val="00373579"/>
    <w:rPr>
      <w:rFonts w:ascii="Book Antiqua" w:eastAsia="Times New Roman" w:hAnsi="Book Antiqua" w:cs="Times New Roman"/>
      <w:b/>
      <w:bCs/>
      <w:iCs/>
      <w:sz w:val="24"/>
      <w:szCs w:val="24"/>
      <w:shd w:val="clear" w:color="auto" w:fill="C6D9F1"/>
      <w:lang w:val="es-ES_tradnl"/>
    </w:rPr>
  </w:style>
  <w:style w:type="character" w:customStyle="1" w:styleId="Ttulo3Car">
    <w:name w:val="Título 3 Car"/>
    <w:basedOn w:val="Fuentedeprrafopredeter"/>
    <w:link w:val="Ttulo3"/>
    <w:rsid w:val="0009503A"/>
    <w:rPr>
      <w:rFonts w:ascii="Arial Narrow" w:eastAsia="Times New Roman" w:hAnsi="Arial Narrow" w:cs="Arial"/>
      <w:b/>
      <w:bCs/>
      <w:sz w:val="24"/>
      <w:szCs w:val="26"/>
      <w:lang w:val="es-CR"/>
    </w:rPr>
  </w:style>
  <w:style w:type="character" w:customStyle="1" w:styleId="Ttulo4Car">
    <w:name w:val="Título 4 Car"/>
    <w:basedOn w:val="Fuentedeprrafopredeter"/>
    <w:link w:val="Ttulo4"/>
    <w:rsid w:val="008E49B2"/>
    <w:rPr>
      <w:rFonts w:ascii="Arial Narrow" w:eastAsia="Times New Roman" w:hAnsi="Arial Narrow" w:cs="Times New Roman"/>
      <w:b/>
      <w:bCs/>
      <w:sz w:val="24"/>
      <w:szCs w:val="28"/>
      <w:u w:color="000000"/>
      <w:lang w:val="es-CR"/>
    </w:rPr>
  </w:style>
  <w:style w:type="character" w:customStyle="1" w:styleId="Ttulo5Car">
    <w:name w:val="Título 5 Car"/>
    <w:basedOn w:val="Fuentedeprrafopredeter"/>
    <w:link w:val="Ttulo5"/>
    <w:rsid w:val="004F771E"/>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4F771E"/>
    <w:rPr>
      <w:rFonts w:ascii="Arial" w:eastAsia="Times New Roman" w:hAnsi="Arial" w:cs="Times New Roman"/>
      <w:b/>
      <w:bCs/>
      <w:lang w:val="en-US"/>
    </w:rPr>
  </w:style>
  <w:style w:type="character" w:customStyle="1" w:styleId="Ttulo7Car">
    <w:name w:val="Título 7 Car"/>
    <w:basedOn w:val="Fuentedeprrafopredeter"/>
    <w:link w:val="Ttulo7"/>
    <w:uiPriority w:val="99"/>
    <w:rsid w:val="004F771E"/>
    <w:rPr>
      <w:rFonts w:ascii="Arial" w:eastAsia="Times New Roman" w:hAnsi="Arial" w:cs="Times New Roman"/>
      <w:szCs w:val="20"/>
      <w:lang w:val="en-US"/>
    </w:rPr>
  </w:style>
  <w:style w:type="character" w:customStyle="1" w:styleId="Ttulo8Car">
    <w:name w:val="Título 8 Car"/>
    <w:basedOn w:val="Fuentedeprrafopredeter"/>
    <w:link w:val="Ttulo8"/>
    <w:uiPriority w:val="99"/>
    <w:rsid w:val="004F771E"/>
    <w:rPr>
      <w:rFonts w:ascii="Arial" w:eastAsia="Times New Roman" w:hAnsi="Arial" w:cs="Times New Roman"/>
      <w:i/>
      <w:iCs/>
      <w:szCs w:val="20"/>
      <w:lang w:val="en-US"/>
    </w:rPr>
  </w:style>
  <w:style w:type="character" w:customStyle="1" w:styleId="Ttulo9Car">
    <w:name w:val="Título 9 Car"/>
    <w:basedOn w:val="Fuentedeprrafopredeter"/>
    <w:link w:val="Ttulo9"/>
    <w:uiPriority w:val="99"/>
    <w:rsid w:val="004F771E"/>
    <w:rPr>
      <w:rFonts w:ascii="Arial" w:eastAsia="Times New Roman" w:hAnsi="Arial" w:cs="Arial"/>
      <w:lang w:val="en-US"/>
    </w:rPr>
  </w:style>
  <w:style w:type="paragraph" w:styleId="Textonotapie">
    <w:name w:val="footnote text"/>
    <w:basedOn w:val="Normal"/>
    <w:link w:val="TextonotapieCar"/>
    <w:uiPriority w:val="99"/>
    <w:rsid w:val="004F771E"/>
    <w:rPr>
      <w:sz w:val="20"/>
      <w:szCs w:val="20"/>
    </w:rPr>
  </w:style>
  <w:style w:type="character" w:customStyle="1" w:styleId="TextonotapieCar">
    <w:name w:val="Texto nota pie Car"/>
    <w:basedOn w:val="Fuentedeprrafopredeter"/>
    <w:link w:val="Textonotapie"/>
    <w:uiPriority w:val="99"/>
    <w:rsid w:val="004F771E"/>
    <w:rPr>
      <w:rFonts w:ascii="Book Antiqua" w:eastAsia="Times New Roman" w:hAnsi="Book Antiqua" w:cs="Times New Roman"/>
      <w:sz w:val="20"/>
      <w:szCs w:val="20"/>
      <w:lang w:eastAsia="es-ES"/>
    </w:rPr>
  </w:style>
  <w:style w:type="character" w:styleId="Refdenotaalpie">
    <w:name w:val="footnote reference"/>
    <w:basedOn w:val="Fuentedeprrafopredeter"/>
    <w:semiHidden/>
    <w:rsid w:val="004F771E"/>
    <w:rPr>
      <w:vertAlign w:val="superscript"/>
    </w:rPr>
  </w:style>
  <w:style w:type="paragraph" w:styleId="Textoindependiente">
    <w:name w:val="Body Text"/>
    <w:basedOn w:val="Normal"/>
    <w:link w:val="TextoindependienteCar"/>
    <w:rsid w:val="004F771E"/>
    <w:rPr>
      <w:rFonts w:ascii="Arial" w:hAnsi="Arial" w:cs="Arial"/>
      <w:sz w:val="32"/>
    </w:rPr>
  </w:style>
  <w:style w:type="character" w:customStyle="1" w:styleId="TextoindependienteCar">
    <w:name w:val="Texto independiente Car"/>
    <w:basedOn w:val="Fuentedeprrafopredeter"/>
    <w:link w:val="Textoindependiente"/>
    <w:rsid w:val="004F771E"/>
    <w:rPr>
      <w:rFonts w:ascii="Arial" w:eastAsia="Times New Roman" w:hAnsi="Arial" w:cs="Arial"/>
      <w:sz w:val="32"/>
      <w:szCs w:val="24"/>
      <w:lang w:eastAsia="es-ES"/>
    </w:rPr>
  </w:style>
  <w:style w:type="paragraph" w:styleId="NormalWeb">
    <w:name w:val="Normal (Web)"/>
    <w:basedOn w:val="Normal"/>
    <w:link w:val="NormalWebCar"/>
    <w:uiPriority w:val="99"/>
    <w:qFormat/>
    <w:rsid w:val="004F771E"/>
    <w:pPr>
      <w:spacing w:before="100" w:beforeAutospacing="1" w:after="100" w:afterAutospacing="1"/>
    </w:pPr>
  </w:style>
  <w:style w:type="paragraph" w:styleId="Sangradetextonormal">
    <w:name w:val="Body Text Indent"/>
    <w:basedOn w:val="Normal"/>
    <w:link w:val="SangradetextonormalCar"/>
    <w:rsid w:val="004F771E"/>
    <w:pPr>
      <w:widowControl w:val="0"/>
      <w:autoSpaceDE w:val="0"/>
      <w:autoSpaceDN w:val="0"/>
      <w:adjustRightInd w:val="0"/>
      <w:spacing w:after="120"/>
      <w:ind w:left="283"/>
    </w:pPr>
    <w:rPr>
      <w:rFonts w:ascii="Arial" w:hAnsi="Arial" w:cs="Arial"/>
      <w:shd w:val="clear" w:color="auto" w:fill="FFFFFF"/>
    </w:rPr>
  </w:style>
  <w:style w:type="character" w:customStyle="1" w:styleId="SangradetextonormalCar">
    <w:name w:val="Sangría de texto normal Car"/>
    <w:basedOn w:val="Fuentedeprrafopredeter"/>
    <w:link w:val="Sangradetextonormal"/>
    <w:rsid w:val="004F771E"/>
    <w:rPr>
      <w:rFonts w:ascii="Arial" w:eastAsia="Times New Roman" w:hAnsi="Arial" w:cs="Arial"/>
      <w:sz w:val="24"/>
      <w:szCs w:val="24"/>
      <w:lang w:eastAsia="es-ES"/>
    </w:rPr>
  </w:style>
  <w:style w:type="paragraph" w:customStyle="1" w:styleId="western">
    <w:name w:val="western"/>
    <w:basedOn w:val="Normal"/>
    <w:rsid w:val="004F771E"/>
    <w:pPr>
      <w:spacing w:before="100" w:beforeAutospacing="1"/>
    </w:pPr>
    <w:rPr>
      <w:rFonts w:eastAsiaTheme="minorHAnsi"/>
      <w:sz w:val="18"/>
      <w:szCs w:val="18"/>
      <w:lang w:val="es-CR" w:eastAsia="es-CR"/>
    </w:rPr>
  </w:style>
  <w:style w:type="paragraph" w:styleId="Prrafodelista">
    <w:name w:val="List Paragraph"/>
    <w:aliases w:val="Bullet 1,Use Case List Paragraph,Lista vistosa - Énfasis 11,Párrafo de lista Car Car Car,3,Informe"/>
    <w:basedOn w:val="Normal"/>
    <w:uiPriority w:val="34"/>
    <w:qFormat/>
    <w:rsid w:val="004F771E"/>
    <w:pPr>
      <w:ind w:left="720"/>
      <w:contextualSpacing/>
    </w:pPr>
  </w:style>
  <w:style w:type="character" w:styleId="Hipervnculo">
    <w:name w:val="Hyperlink"/>
    <w:basedOn w:val="Fuentedeprrafopredeter"/>
    <w:uiPriority w:val="99"/>
    <w:unhideWhenUsed/>
    <w:rsid w:val="004F771E"/>
    <w:rPr>
      <w:color w:val="0000FF"/>
      <w:u w:val="single"/>
    </w:rPr>
  </w:style>
  <w:style w:type="paragraph" w:customStyle="1" w:styleId="prrafodelista0">
    <w:name w:val="prrafodelista"/>
    <w:basedOn w:val="Normal"/>
    <w:rsid w:val="004F771E"/>
    <w:pPr>
      <w:ind w:left="708"/>
    </w:pPr>
    <w:rPr>
      <w:rFonts w:eastAsiaTheme="minorHAnsi"/>
      <w:lang w:val="es-CR" w:eastAsia="es-CR"/>
    </w:rPr>
  </w:style>
  <w:style w:type="paragraph" w:customStyle="1" w:styleId="Normalprueba">
    <w:name w:val="Normal.prueba"/>
    <w:uiPriority w:val="99"/>
    <w:rsid w:val="004F771E"/>
    <w:pPr>
      <w:widowControl w:val="0"/>
      <w:autoSpaceDE w:val="0"/>
      <w:autoSpaceDN w:val="0"/>
      <w:adjustRightInd w:val="0"/>
      <w:spacing w:after="0" w:line="240" w:lineRule="auto"/>
    </w:pPr>
    <w:rPr>
      <w:rFonts w:ascii="Arial" w:eastAsia="Times New Roman" w:hAnsi="Arial" w:cs="Arial"/>
      <w:color w:val="000000"/>
      <w:sz w:val="24"/>
      <w:szCs w:val="24"/>
      <w:u w:color="000000"/>
      <w:shd w:val="clear" w:color="auto" w:fill="FFFFFF"/>
      <w:lang w:eastAsia="es-ES"/>
    </w:rPr>
  </w:style>
  <w:style w:type="character" w:styleId="Hipervnculovisitado">
    <w:name w:val="FollowedHyperlink"/>
    <w:basedOn w:val="Fuentedeprrafopredeter"/>
    <w:uiPriority w:val="99"/>
    <w:semiHidden/>
    <w:unhideWhenUsed/>
    <w:rsid w:val="00376246"/>
    <w:rPr>
      <w:color w:val="954F72" w:themeColor="followedHyperlink"/>
      <w:u w:val="single"/>
    </w:rPr>
  </w:style>
  <w:style w:type="character" w:customStyle="1" w:styleId="html">
    <w:name w:val="html"/>
    <w:basedOn w:val="Fuentedeprrafopredeter"/>
    <w:rsid w:val="00F17AEE"/>
  </w:style>
  <w:style w:type="character" w:styleId="Mencinsinresolver">
    <w:name w:val="Unresolved Mention"/>
    <w:basedOn w:val="Fuentedeprrafopredeter"/>
    <w:uiPriority w:val="99"/>
    <w:semiHidden/>
    <w:unhideWhenUsed/>
    <w:rsid w:val="001D75FC"/>
    <w:rPr>
      <w:color w:val="605E5C"/>
      <w:shd w:val="clear" w:color="auto" w:fill="E1DFDD"/>
    </w:rPr>
  </w:style>
  <w:style w:type="paragraph" w:customStyle="1" w:styleId="FIGURA">
    <w:name w:val="FIGURA"/>
    <w:basedOn w:val="Normal"/>
    <w:link w:val="FIGURACar"/>
    <w:autoRedefine/>
    <w:qFormat/>
    <w:rsid w:val="00315A58"/>
    <w:pPr>
      <w:spacing w:line="276" w:lineRule="auto"/>
      <w:jc w:val="left"/>
    </w:pPr>
    <w:rPr>
      <w:rFonts w:cs="Calibri,Bold"/>
      <w:b/>
      <w:bCs/>
      <w:lang w:val="es-CR" w:eastAsia="es-CR"/>
    </w:rPr>
  </w:style>
  <w:style w:type="paragraph" w:customStyle="1" w:styleId="FuenteoNotas">
    <w:name w:val="Fuente o Notas"/>
    <w:basedOn w:val="Normal"/>
    <w:link w:val="FuenteoNotasCar"/>
    <w:qFormat/>
    <w:rsid w:val="004F5709"/>
    <w:rPr>
      <w:rFonts w:cs="Calibri,Bold"/>
      <w:b/>
      <w:bCs/>
      <w:sz w:val="18"/>
      <w:szCs w:val="20"/>
      <w:lang w:val="es-CR" w:eastAsia="es-CR"/>
    </w:rPr>
  </w:style>
  <w:style w:type="character" w:customStyle="1" w:styleId="FIGURACar">
    <w:name w:val="FIGURA Car"/>
    <w:basedOn w:val="Fuentedeprrafopredeter"/>
    <w:link w:val="FIGURA"/>
    <w:rsid w:val="00315A58"/>
    <w:rPr>
      <w:rFonts w:ascii="Arial Narrow" w:eastAsia="Times New Roman" w:hAnsi="Arial Narrow" w:cs="Calibri,Bold"/>
      <w:b/>
      <w:bCs/>
      <w:sz w:val="24"/>
      <w:szCs w:val="24"/>
      <w:lang w:val="es-CR" w:eastAsia="es-CR"/>
    </w:rPr>
  </w:style>
  <w:style w:type="character" w:customStyle="1" w:styleId="FuenteoNotasCar">
    <w:name w:val="Fuente o Notas Car"/>
    <w:basedOn w:val="Fuentedeprrafopredeter"/>
    <w:link w:val="FuenteoNotas"/>
    <w:rsid w:val="004F5709"/>
    <w:rPr>
      <w:rFonts w:ascii="Arial Narrow" w:eastAsia="Times New Roman" w:hAnsi="Arial Narrow" w:cs="Calibri,Bold"/>
      <w:b/>
      <w:bCs/>
      <w:sz w:val="18"/>
      <w:szCs w:val="20"/>
      <w:lang w:val="es-CR" w:eastAsia="es-CR"/>
    </w:rPr>
  </w:style>
  <w:style w:type="paragraph" w:customStyle="1" w:styleId="Tabla1">
    <w:name w:val="Tabla 1"/>
    <w:basedOn w:val="NormalWeb"/>
    <w:link w:val="Tabla1Car"/>
    <w:autoRedefine/>
    <w:qFormat/>
    <w:rsid w:val="00A15A5A"/>
    <w:pPr>
      <w:spacing w:before="0" w:beforeAutospacing="0" w:after="0" w:afterAutospacing="0" w:line="240" w:lineRule="auto"/>
      <w:ind w:left="1560" w:right="1666"/>
      <w:jc w:val="center"/>
    </w:pPr>
    <w:rPr>
      <w:rFonts w:cs="Book Antiqua"/>
      <w:b/>
      <w:lang w:val="es-CR"/>
    </w:rPr>
  </w:style>
  <w:style w:type="character" w:customStyle="1" w:styleId="NormalWebCar">
    <w:name w:val="Normal (Web) Car"/>
    <w:basedOn w:val="Fuentedeprrafopredeter"/>
    <w:link w:val="NormalWeb"/>
    <w:uiPriority w:val="99"/>
    <w:rsid w:val="00DB2A3A"/>
    <w:rPr>
      <w:rFonts w:ascii="Book Antiqua" w:eastAsia="Times New Roman" w:hAnsi="Book Antiqua" w:cs="Times New Roman"/>
      <w:sz w:val="24"/>
      <w:szCs w:val="24"/>
      <w:lang w:eastAsia="es-ES"/>
    </w:rPr>
  </w:style>
  <w:style w:type="character" w:customStyle="1" w:styleId="Tabla1Car">
    <w:name w:val="Tabla 1 Car"/>
    <w:basedOn w:val="NormalWebCar"/>
    <w:link w:val="Tabla1"/>
    <w:rsid w:val="00A15A5A"/>
    <w:rPr>
      <w:rFonts w:ascii="Arial Narrow" w:eastAsia="Times New Roman" w:hAnsi="Arial Narrow" w:cs="Book Antiqua"/>
      <w:b/>
      <w:sz w:val="24"/>
      <w:szCs w:val="24"/>
      <w:lang w:val="es-CR" w:eastAsia="es-ES"/>
    </w:rPr>
  </w:style>
  <w:style w:type="paragraph" w:styleId="Encabezado">
    <w:name w:val="header"/>
    <w:basedOn w:val="Normal"/>
    <w:link w:val="EncabezadoCar"/>
    <w:uiPriority w:val="99"/>
    <w:unhideWhenUsed/>
    <w:rsid w:val="004703B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4703B2"/>
    <w:rPr>
      <w:rFonts w:ascii="Arial Narrow" w:eastAsia="Times New Roman" w:hAnsi="Arial Narrow" w:cs="Times New Roman"/>
      <w:sz w:val="24"/>
      <w:szCs w:val="24"/>
      <w:lang w:eastAsia="es-ES"/>
    </w:rPr>
  </w:style>
  <w:style w:type="paragraph" w:styleId="Piedepgina">
    <w:name w:val="footer"/>
    <w:basedOn w:val="Normal"/>
    <w:link w:val="PiedepginaCar"/>
    <w:uiPriority w:val="99"/>
    <w:unhideWhenUsed/>
    <w:rsid w:val="004703B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4703B2"/>
    <w:rPr>
      <w:rFonts w:ascii="Arial Narrow" w:eastAsia="Times New Roman" w:hAnsi="Arial Narrow" w:cs="Times New Roman"/>
      <w:sz w:val="24"/>
      <w:szCs w:val="24"/>
      <w:lang w:eastAsia="es-ES"/>
    </w:rPr>
  </w:style>
  <w:style w:type="table" w:styleId="Tablaconcuadrcula">
    <w:name w:val="Table Grid"/>
    <w:basedOn w:val="Tablanormal"/>
    <w:uiPriority w:val="39"/>
    <w:rsid w:val="0098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1E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EBB"/>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1D0AC8"/>
    <w:rPr>
      <w:sz w:val="16"/>
      <w:szCs w:val="16"/>
    </w:rPr>
  </w:style>
  <w:style w:type="paragraph" w:styleId="Textocomentario">
    <w:name w:val="annotation text"/>
    <w:basedOn w:val="Normal"/>
    <w:link w:val="TextocomentarioCar"/>
    <w:uiPriority w:val="99"/>
    <w:semiHidden/>
    <w:unhideWhenUsed/>
    <w:rsid w:val="001D0A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0AC8"/>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0AC8"/>
    <w:rPr>
      <w:b/>
      <w:bCs/>
    </w:rPr>
  </w:style>
  <w:style w:type="character" w:customStyle="1" w:styleId="AsuntodelcomentarioCar">
    <w:name w:val="Asunto del comentario Car"/>
    <w:basedOn w:val="TextocomentarioCar"/>
    <w:link w:val="Asuntodelcomentario"/>
    <w:uiPriority w:val="99"/>
    <w:semiHidden/>
    <w:rsid w:val="001D0AC8"/>
    <w:rPr>
      <w:rFonts w:ascii="Arial Narrow" w:eastAsia="Times New Roman" w:hAnsi="Arial Narrow" w:cs="Times New Roman"/>
      <w:b/>
      <w:bCs/>
      <w:sz w:val="20"/>
      <w:szCs w:val="20"/>
      <w:lang w:eastAsia="es-ES"/>
    </w:rPr>
  </w:style>
  <w:style w:type="paragraph" w:styleId="Textoindependiente2">
    <w:name w:val="Body Text 2"/>
    <w:basedOn w:val="Normal"/>
    <w:link w:val="Textoindependiente2Car"/>
    <w:uiPriority w:val="99"/>
    <w:semiHidden/>
    <w:unhideWhenUsed/>
    <w:rsid w:val="005E2F7E"/>
    <w:pPr>
      <w:spacing w:after="120" w:line="480" w:lineRule="auto"/>
    </w:pPr>
  </w:style>
  <w:style w:type="character" w:customStyle="1" w:styleId="Textoindependiente2Car">
    <w:name w:val="Texto independiente 2 Car"/>
    <w:basedOn w:val="Fuentedeprrafopredeter"/>
    <w:link w:val="Textoindependiente2"/>
    <w:uiPriority w:val="99"/>
    <w:semiHidden/>
    <w:rsid w:val="005E2F7E"/>
    <w:rPr>
      <w:rFonts w:ascii="Arial Narrow" w:eastAsia="Times New Roman" w:hAnsi="Arial Narrow" w:cs="Times New Roman"/>
      <w:sz w:val="24"/>
      <w:szCs w:val="24"/>
      <w:lang w:eastAsia="es-ES"/>
    </w:rPr>
  </w:style>
  <w:style w:type="paragraph" w:customStyle="1" w:styleId="paragraph">
    <w:name w:val="paragraph"/>
    <w:basedOn w:val="Normal"/>
    <w:rsid w:val="00034572"/>
    <w:pPr>
      <w:spacing w:before="100" w:beforeAutospacing="1" w:after="100" w:afterAutospacing="1" w:line="240" w:lineRule="auto"/>
      <w:jc w:val="left"/>
    </w:pPr>
    <w:rPr>
      <w:rFonts w:ascii="Times New Roman" w:hAnsi="Times New Roman"/>
      <w:lang w:val="es-CR" w:eastAsia="es-CR"/>
    </w:rPr>
  </w:style>
  <w:style w:type="character" w:customStyle="1" w:styleId="normaltextrun">
    <w:name w:val="normaltextrun"/>
    <w:basedOn w:val="Fuentedeprrafopredeter"/>
    <w:rsid w:val="00034572"/>
  </w:style>
  <w:style w:type="character" w:customStyle="1" w:styleId="eop">
    <w:name w:val="eop"/>
    <w:basedOn w:val="Fuentedeprrafopredeter"/>
    <w:rsid w:val="00034572"/>
  </w:style>
  <w:style w:type="paragraph" w:styleId="Descripcin">
    <w:name w:val="caption"/>
    <w:basedOn w:val="Normal"/>
    <w:next w:val="Normal"/>
    <w:unhideWhenUsed/>
    <w:qFormat/>
    <w:rsid w:val="005227A5"/>
    <w:pPr>
      <w:widowControl w:val="0"/>
      <w:autoSpaceDE w:val="0"/>
      <w:autoSpaceDN w:val="0"/>
      <w:adjustRightInd w:val="0"/>
      <w:spacing w:line="240" w:lineRule="auto"/>
      <w:jc w:val="left"/>
    </w:pPr>
    <w:rPr>
      <w:rFonts w:ascii="Arial" w:hAnsi="Arial" w:cs="Arial"/>
      <w:b/>
      <w:bCs/>
      <w:sz w:val="20"/>
      <w:szCs w:val="20"/>
      <w:shd w:val="clear" w:color="auto" w:fill="FFFFFF"/>
      <w:lang w:val="es-CR"/>
    </w:rPr>
  </w:style>
  <w:style w:type="table" w:styleId="Tabladelista3-nfasis6">
    <w:name w:val="List Table 3 Accent 6"/>
    <w:basedOn w:val="Tablanormal"/>
    <w:uiPriority w:val="48"/>
    <w:rsid w:val="005227A5"/>
    <w:pPr>
      <w:spacing w:after="0" w:line="240" w:lineRule="auto"/>
    </w:pPr>
    <w:rPr>
      <w:lang w:val="es-C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Revisin">
    <w:name w:val="Revision"/>
    <w:hidden/>
    <w:uiPriority w:val="99"/>
    <w:semiHidden/>
    <w:rsid w:val="00D523F0"/>
    <w:pPr>
      <w:spacing w:after="0" w:line="240" w:lineRule="auto"/>
    </w:pPr>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9842">
      <w:bodyDiv w:val="1"/>
      <w:marLeft w:val="0"/>
      <w:marRight w:val="0"/>
      <w:marTop w:val="0"/>
      <w:marBottom w:val="0"/>
      <w:divBdr>
        <w:top w:val="none" w:sz="0" w:space="0" w:color="auto"/>
        <w:left w:val="none" w:sz="0" w:space="0" w:color="auto"/>
        <w:bottom w:val="none" w:sz="0" w:space="0" w:color="auto"/>
        <w:right w:val="none" w:sz="0" w:space="0" w:color="auto"/>
      </w:divBdr>
    </w:div>
    <w:div w:id="17051761">
      <w:bodyDiv w:val="1"/>
      <w:marLeft w:val="0"/>
      <w:marRight w:val="0"/>
      <w:marTop w:val="0"/>
      <w:marBottom w:val="0"/>
      <w:divBdr>
        <w:top w:val="none" w:sz="0" w:space="0" w:color="auto"/>
        <w:left w:val="none" w:sz="0" w:space="0" w:color="auto"/>
        <w:bottom w:val="none" w:sz="0" w:space="0" w:color="auto"/>
        <w:right w:val="none" w:sz="0" w:space="0" w:color="auto"/>
      </w:divBdr>
    </w:div>
    <w:div w:id="42675399">
      <w:bodyDiv w:val="1"/>
      <w:marLeft w:val="0"/>
      <w:marRight w:val="0"/>
      <w:marTop w:val="0"/>
      <w:marBottom w:val="0"/>
      <w:divBdr>
        <w:top w:val="none" w:sz="0" w:space="0" w:color="auto"/>
        <w:left w:val="none" w:sz="0" w:space="0" w:color="auto"/>
        <w:bottom w:val="none" w:sz="0" w:space="0" w:color="auto"/>
        <w:right w:val="none" w:sz="0" w:space="0" w:color="auto"/>
      </w:divBdr>
    </w:div>
    <w:div w:id="95055719">
      <w:bodyDiv w:val="1"/>
      <w:marLeft w:val="0"/>
      <w:marRight w:val="0"/>
      <w:marTop w:val="0"/>
      <w:marBottom w:val="0"/>
      <w:divBdr>
        <w:top w:val="none" w:sz="0" w:space="0" w:color="auto"/>
        <w:left w:val="none" w:sz="0" w:space="0" w:color="auto"/>
        <w:bottom w:val="none" w:sz="0" w:space="0" w:color="auto"/>
        <w:right w:val="none" w:sz="0" w:space="0" w:color="auto"/>
      </w:divBdr>
    </w:div>
    <w:div w:id="107436818">
      <w:bodyDiv w:val="1"/>
      <w:marLeft w:val="0"/>
      <w:marRight w:val="0"/>
      <w:marTop w:val="0"/>
      <w:marBottom w:val="0"/>
      <w:divBdr>
        <w:top w:val="none" w:sz="0" w:space="0" w:color="auto"/>
        <w:left w:val="none" w:sz="0" w:space="0" w:color="auto"/>
        <w:bottom w:val="none" w:sz="0" w:space="0" w:color="auto"/>
        <w:right w:val="none" w:sz="0" w:space="0" w:color="auto"/>
      </w:divBdr>
    </w:div>
    <w:div w:id="120807643">
      <w:bodyDiv w:val="1"/>
      <w:marLeft w:val="0"/>
      <w:marRight w:val="0"/>
      <w:marTop w:val="0"/>
      <w:marBottom w:val="0"/>
      <w:divBdr>
        <w:top w:val="none" w:sz="0" w:space="0" w:color="auto"/>
        <w:left w:val="none" w:sz="0" w:space="0" w:color="auto"/>
        <w:bottom w:val="none" w:sz="0" w:space="0" w:color="auto"/>
        <w:right w:val="none" w:sz="0" w:space="0" w:color="auto"/>
      </w:divBdr>
    </w:div>
    <w:div w:id="132602674">
      <w:bodyDiv w:val="1"/>
      <w:marLeft w:val="0"/>
      <w:marRight w:val="0"/>
      <w:marTop w:val="0"/>
      <w:marBottom w:val="0"/>
      <w:divBdr>
        <w:top w:val="none" w:sz="0" w:space="0" w:color="auto"/>
        <w:left w:val="none" w:sz="0" w:space="0" w:color="auto"/>
        <w:bottom w:val="none" w:sz="0" w:space="0" w:color="auto"/>
        <w:right w:val="none" w:sz="0" w:space="0" w:color="auto"/>
      </w:divBdr>
      <w:divsChild>
        <w:div w:id="1569152000">
          <w:marLeft w:val="0"/>
          <w:marRight w:val="0"/>
          <w:marTop w:val="0"/>
          <w:marBottom w:val="0"/>
          <w:divBdr>
            <w:top w:val="none" w:sz="0" w:space="0" w:color="auto"/>
            <w:left w:val="none" w:sz="0" w:space="0" w:color="auto"/>
            <w:bottom w:val="none" w:sz="0" w:space="0" w:color="auto"/>
            <w:right w:val="none" w:sz="0" w:space="0" w:color="auto"/>
          </w:divBdr>
        </w:div>
      </w:divsChild>
    </w:div>
    <w:div w:id="160590386">
      <w:bodyDiv w:val="1"/>
      <w:marLeft w:val="0"/>
      <w:marRight w:val="0"/>
      <w:marTop w:val="0"/>
      <w:marBottom w:val="0"/>
      <w:divBdr>
        <w:top w:val="none" w:sz="0" w:space="0" w:color="auto"/>
        <w:left w:val="none" w:sz="0" w:space="0" w:color="auto"/>
        <w:bottom w:val="none" w:sz="0" w:space="0" w:color="auto"/>
        <w:right w:val="none" w:sz="0" w:space="0" w:color="auto"/>
      </w:divBdr>
    </w:div>
    <w:div w:id="225651300">
      <w:bodyDiv w:val="1"/>
      <w:marLeft w:val="0"/>
      <w:marRight w:val="0"/>
      <w:marTop w:val="0"/>
      <w:marBottom w:val="0"/>
      <w:divBdr>
        <w:top w:val="none" w:sz="0" w:space="0" w:color="auto"/>
        <w:left w:val="none" w:sz="0" w:space="0" w:color="auto"/>
        <w:bottom w:val="none" w:sz="0" w:space="0" w:color="auto"/>
        <w:right w:val="none" w:sz="0" w:space="0" w:color="auto"/>
      </w:divBdr>
    </w:div>
    <w:div w:id="253323417">
      <w:bodyDiv w:val="1"/>
      <w:marLeft w:val="0"/>
      <w:marRight w:val="0"/>
      <w:marTop w:val="0"/>
      <w:marBottom w:val="0"/>
      <w:divBdr>
        <w:top w:val="none" w:sz="0" w:space="0" w:color="auto"/>
        <w:left w:val="none" w:sz="0" w:space="0" w:color="auto"/>
        <w:bottom w:val="none" w:sz="0" w:space="0" w:color="auto"/>
        <w:right w:val="none" w:sz="0" w:space="0" w:color="auto"/>
      </w:divBdr>
    </w:div>
    <w:div w:id="293367180">
      <w:bodyDiv w:val="1"/>
      <w:marLeft w:val="0"/>
      <w:marRight w:val="0"/>
      <w:marTop w:val="0"/>
      <w:marBottom w:val="0"/>
      <w:divBdr>
        <w:top w:val="none" w:sz="0" w:space="0" w:color="auto"/>
        <w:left w:val="none" w:sz="0" w:space="0" w:color="auto"/>
        <w:bottom w:val="none" w:sz="0" w:space="0" w:color="auto"/>
        <w:right w:val="none" w:sz="0" w:space="0" w:color="auto"/>
      </w:divBdr>
    </w:div>
    <w:div w:id="323819170">
      <w:bodyDiv w:val="1"/>
      <w:marLeft w:val="0"/>
      <w:marRight w:val="0"/>
      <w:marTop w:val="0"/>
      <w:marBottom w:val="0"/>
      <w:divBdr>
        <w:top w:val="none" w:sz="0" w:space="0" w:color="auto"/>
        <w:left w:val="none" w:sz="0" w:space="0" w:color="auto"/>
        <w:bottom w:val="none" w:sz="0" w:space="0" w:color="auto"/>
        <w:right w:val="none" w:sz="0" w:space="0" w:color="auto"/>
      </w:divBdr>
    </w:div>
    <w:div w:id="522285076">
      <w:bodyDiv w:val="1"/>
      <w:marLeft w:val="0"/>
      <w:marRight w:val="0"/>
      <w:marTop w:val="0"/>
      <w:marBottom w:val="0"/>
      <w:divBdr>
        <w:top w:val="none" w:sz="0" w:space="0" w:color="auto"/>
        <w:left w:val="none" w:sz="0" w:space="0" w:color="auto"/>
        <w:bottom w:val="none" w:sz="0" w:space="0" w:color="auto"/>
        <w:right w:val="none" w:sz="0" w:space="0" w:color="auto"/>
      </w:divBdr>
    </w:div>
    <w:div w:id="590747789">
      <w:bodyDiv w:val="1"/>
      <w:marLeft w:val="0"/>
      <w:marRight w:val="0"/>
      <w:marTop w:val="0"/>
      <w:marBottom w:val="0"/>
      <w:divBdr>
        <w:top w:val="none" w:sz="0" w:space="0" w:color="auto"/>
        <w:left w:val="none" w:sz="0" w:space="0" w:color="auto"/>
        <w:bottom w:val="none" w:sz="0" w:space="0" w:color="auto"/>
        <w:right w:val="none" w:sz="0" w:space="0" w:color="auto"/>
      </w:divBdr>
    </w:div>
    <w:div w:id="600142914">
      <w:bodyDiv w:val="1"/>
      <w:marLeft w:val="0"/>
      <w:marRight w:val="0"/>
      <w:marTop w:val="0"/>
      <w:marBottom w:val="0"/>
      <w:divBdr>
        <w:top w:val="none" w:sz="0" w:space="0" w:color="auto"/>
        <w:left w:val="none" w:sz="0" w:space="0" w:color="auto"/>
        <w:bottom w:val="none" w:sz="0" w:space="0" w:color="auto"/>
        <w:right w:val="none" w:sz="0" w:space="0" w:color="auto"/>
      </w:divBdr>
    </w:div>
    <w:div w:id="620264143">
      <w:bodyDiv w:val="1"/>
      <w:marLeft w:val="0"/>
      <w:marRight w:val="0"/>
      <w:marTop w:val="0"/>
      <w:marBottom w:val="0"/>
      <w:divBdr>
        <w:top w:val="none" w:sz="0" w:space="0" w:color="auto"/>
        <w:left w:val="none" w:sz="0" w:space="0" w:color="auto"/>
        <w:bottom w:val="none" w:sz="0" w:space="0" w:color="auto"/>
        <w:right w:val="none" w:sz="0" w:space="0" w:color="auto"/>
      </w:divBdr>
    </w:div>
    <w:div w:id="687220900">
      <w:bodyDiv w:val="1"/>
      <w:marLeft w:val="0"/>
      <w:marRight w:val="0"/>
      <w:marTop w:val="0"/>
      <w:marBottom w:val="0"/>
      <w:divBdr>
        <w:top w:val="none" w:sz="0" w:space="0" w:color="auto"/>
        <w:left w:val="none" w:sz="0" w:space="0" w:color="auto"/>
        <w:bottom w:val="none" w:sz="0" w:space="0" w:color="auto"/>
        <w:right w:val="none" w:sz="0" w:space="0" w:color="auto"/>
      </w:divBdr>
    </w:div>
    <w:div w:id="736441022">
      <w:bodyDiv w:val="1"/>
      <w:marLeft w:val="0"/>
      <w:marRight w:val="0"/>
      <w:marTop w:val="0"/>
      <w:marBottom w:val="0"/>
      <w:divBdr>
        <w:top w:val="none" w:sz="0" w:space="0" w:color="auto"/>
        <w:left w:val="none" w:sz="0" w:space="0" w:color="auto"/>
        <w:bottom w:val="none" w:sz="0" w:space="0" w:color="auto"/>
        <w:right w:val="none" w:sz="0" w:space="0" w:color="auto"/>
      </w:divBdr>
    </w:div>
    <w:div w:id="837496552">
      <w:bodyDiv w:val="1"/>
      <w:marLeft w:val="0"/>
      <w:marRight w:val="0"/>
      <w:marTop w:val="0"/>
      <w:marBottom w:val="0"/>
      <w:divBdr>
        <w:top w:val="none" w:sz="0" w:space="0" w:color="auto"/>
        <w:left w:val="none" w:sz="0" w:space="0" w:color="auto"/>
        <w:bottom w:val="none" w:sz="0" w:space="0" w:color="auto"/>
        <w:right w:val="none" w:sz="0" w:space="0" w:color="auto"/>
      </w:divBdr>
    </w:div>
    <w:div w:id="861671114">
      <w:bodyDiv w:val="1"/>
      <w:marLeft w:val="0"/>
      <w:marRight w:val="0"/>
      <w:marTop w:val="0"/>
      <w:marBottom w:val="0"/>
      <w:divBdr>
        <w:top w:val="none" w:sz="0" w:space="0" w:color="auto"/>
        <w:left w:val="none" w:sz="0" w:space="0" w:color="auto"/>
        <w:bottom w:val="none" w:sz="0" w:space="0" w:color="auto"/>
        <w:right w:val="none" w:sz="0" w:space="0" w:color="auto"/>
      </w:divBdr>
    </w:div>
    <w:div w:id="881014849">
      <w:bodyDiv w:val="1"/>
      <w:marLeft w:val="0"/>
      <w:marRight w:val="0"/>
      <w:marTop w:val="0"/>
      <w:marBottom w:val="0"/>
      <w:divBdr>
        <w:top w:val="none" w:sz="0" w:space="0" w:color="auto"/>
        <w:left w:val="none" w:sz="0" w:space="0" w:color="auto"/>
        <w:bottom w:val="none" w:sz="0" w:space="0" w:color="auto"/>
        <w:right w:val="none" w:sz="0" w:space="0" w:color="auto"/>
      </w:divBdr>
      <w:divsChild>
        <w:div w:id="261885647">
          <w:marLeft w:val="0"/>
          <w:marRight w:val="0"/>
          <w:marTop w:val="0"/>
          <w:marBottom w:val="0"/>
          <w:divBdr>
            <w:top w:val="none" w:sz="0" w:space="0" w:color="auto"/>
            <w:left w:val="none" w:sz="0" w:space="0" w:color="auto"/>
            <w:bottom w:val="none" w:sz="0" w:space="0" w:color="auto"/>
            <w:right w:val="none" w:sz="0" w:space="0" w:color="auto"/>
          </w:divBdr>
        </w:div>
        <w:div w:id="1722289343">
          <w:marLeft w:val="0"/>
          <w:marRight w:val="0"/>
          <w:marTop w:val="0"/>
          <w:marBottom w:val="0"/>
          <w:divBdr>
            <w:top w:val="none" w:sz="0" w:space="0" w:color="auto"/>
            <w:left w:val="none" w:sz="0" w:space="0" w:color="auto"/>
            <w:bottom w:val="none" w:sz="0" w:space="0" w:color="auto"/>
            <w:right w:val="none" w:sz="0" w:space="0" w:color="auto"/>
          </w:divBdr>
        </w:div>
      </w:divsChild>
    </w:div>
    <w:div w:id="1044599955">
      <w:bodyDiv w:val="1"/>
      <w:marLeft w:val="0"/>
      <w:marRight w:val="0"/>
      <w:marTop w:val="0"/>
      <w:marBottom w:val="0"/>
      <w:divBdr>
        <w:top w:val="none" w:sz="0" w:space="0" w:color="auto"/>
        <w:left w:val="none" w:sz="0" w:space="0" w:color="auto"/>
        <w:bottom w:val="none" w:sz="0" w:space="0" w:color="auto"/>
        <w:right w:val="none" w:sz="0" w:space="0" w:color="auto"/>
      </w:divBdr>
    </w:div>
    <w:div w:id="1102645328">
      <w:bodyDiv w:val="1"/>
      <w:marLeft w:val="0"/>
      <w:marRight w:val="0"/>
      <w:marTop w:val="0"/>
      <w:marBottom w:val="0"/>
      <w:divBdr>
        <w:top w:val="none" w:sz="0" w:space="0" w:color="auto"/>
        <w:left w:val="none" w:sz="0" w:space="0" w:color="auto"/>
        <w:bottom w:val="none" w:sz="0" w:space="0" w:color="auto"/>
        <w:right w:val="none" w:sz="0" w:space="0" w:color="auto"/>
      </w:divBdr>
    </w:div>
    <w:div w:id="1222255621">
      <w:bodyDiv w:val="1"/>
      <w:marLeft w:val="0"/>
      <w:marRight w:val="0"/>
      <w:marTop w:val="0"/>
      <w:marBottom w:val="0"/>
      <w:divBdr>
        <w:top w:val="none" w:sz="0" w:space="0" w:color="auto"/>
        <w:left w:val="none" w:sz="0" w:space="0" w:color="auto"/>
        <w:bottom w:val="none" w:sz="0" w:space="0" w:color="auto"/>
        <w:right w:val="none" w:sz="0" w:space="0" w:color="auto"/>
      </w:divBdr>
      <w:divsChild>
        <w:div w:id="170530613">
          <w:marLeft w:val="0"/>
          <w:marRight w:val="0"/>
          <w:marTop w:val="0"/>
          <w:marBottom w:val="0"/>
          <w:divBdr>
            <w:top w:val="none" w:sz="0" w:space="0" w:color="auto"/>
            <w:left w:val="none" w:sz="0" w:space="0" w:color="auto"/>
            <w:bottom w:val="none" w:sz="0" w:space="0" w:color="auto"/>
            <w:right w:val="none" w:sz="0" w:space="0" w:color="auto"/>
          </w:divBdr>
        </w:div>
        <w:div w:id="875318089">
          <w:marLeft w:val="0"/>
          <w:marRight w:val="0"/>
          <w:marTop w:val="0"/>
          <w:marBottom w:val="0"/>
          <w:divBdr>
            <w:top w:val="none" w:sz="0" w:space="0" w:color="auto"/>
            <w:left w:val="none" w:sz="0" w:space="0" w:color="auto"/>
            <w:bottom w:val="none" w:sz="0" w:space="0" w:color="auto"/>
            <w:right w:val="none" w:sz="0" w:space="0" w:color="auto"/>
          </w:divBdr>
        </w:div>
        <w:div w:id="1100836378">
          <w:marLeft w:val="0"/>
          <w:marRight w:val="0"/>
          <w:marTop w:val="0"/>
          <w:marBottom w:val="0"/>
          <w:divBdr>
            <w:top w:val="none" w:sz="0" w:space="0" w:color="auto"/>
            <w:left w:val="none" w:sz="0" w:space="0" w:color="auto"/>
            <w:bottom w:val="none" w:sz="0" w:space="0" w:color="auto"/>
            <w:right w:val="none" w:sz="0" w:space="0" w:color="auto"/>
          </w:divBdr>
        </w:div>
        <w:div w:id="1843399495">
          <w:marLeft w:val="0"/>
          <w:marRight w:val="0"/>
          <w:marTop w:val="0"/>
          <w:marBottom w:val="0"/>
          <w:divBdr>
            <w:top w:val="none" w:sz="0" w:space="0" w:color="auto"/>
            <w:left w:val="none" w:sz="0" w:space="0" w:color="auto"/>
            <w:bottom w:val="none" w:sz="0" w:space="0" w:color="auto"/>
            <w:right w:val="none" w:sz="0" w:space="0" w:color="auto"/>
          </w:divBdr>
        </w:div>
      </w:divsChild>
    </w:div>
    <w:div w:id="1246912714">
      <w:bodyDiv w:val="1"/>
      <w:marLeft w:val="0"/>
      <w:marRight w:val="0"/>
      <w:marTop w:val="0"/>
      <w:marBottom w:val="0"/>
      <w:divBdr>
        <w:top w:val="none" w:sz="0" w:space="0" w:color="auto"/>
        <w:left w:val="none" w:sz="0" w:space="0" w:color="auto"/>
        <w:bottom w:val="none" w:sz="0" w:space="0" w:color="auto"/>
        <w:right w:val="none" w:sz="0" w:space="0" w:color="auto"/>
      </w:divBdr>
      <w:divsChild>
        <w:div w:id="1646662482">
          <w:marLeft w:val="0"/>
          <w:marRight w:val="0"/>
          <w:marTop w:val="0"/>
          <w:marBottom w:val="0"/>
          <w:divBdr>
            <w:top w:val="none" w:sz="0" w:space="0" w:color="auto"/>
            <w:left w:val="none" w:sz="0" w:space="0" w:color="auto"/>
            <w:bottom w:val="none" w:sz="0" w:space="0" w:color="auto"/>
            <w:right w:val="none" w:sz="0" w:space="0" w:color="auto"/>
          </w:divBdr>
        </w:div>
      </w:divsChild>
    </w:div>
    <w:div w:id="1268777924">
      <w:bodyDiv w:val="1"/>
      <w:marLeft w:val="0"/>
      <w:marRight w:val="0"/>
      <w:marTop w:val="0"/>
      <w:marBottom w:val="0"/>
      <w:divBdr>
        <w:top w:val="none" w:sz="0" w:space="0" w:color="auto"/>
        <w:left w:val="none" w:sz="0" w:space="0" w:color="auto"/>
        <w:bottom w:val="none" w:sz="0" w:space="0" w:color="auto"/>
        <w:right w:val="none" w:sz="0" w:space="0" w:color="auto"/>
      </w:divBdr>
    </w:div>
    <w:div w:id="1272786717">
      <w:bodyDiv w:val="1"/>
      <w:marLeft w:val="0"/>
      <w:marRight w:val="0"/>
      <w:marTop w:val="0"/>
      <w:marBottom w:val="0"/>
      <w:divBdr>
        <w:top w:val="none" w:sz="0" w:space="0" w:color="auto"/>
        <w:left w:val="none" w:sz="0" w:space="0" w:color="auto"/>
        <w:bottom w:val="none" w:sz="0" w:space="0" w:color="auto"/>
        <w:right w:val="none" w:sz="0" w:space="0" w:color="auto"/>
      </w:divBdr>
    </w:div>
    <w:div w:id="1311904725">
      <w:bodyDiv w:val="1"/>
      <w:marLeft w:val="0"/>
      <w:marRight w:val="0"/>
      <w:marTop w:val="0"/>
      <w:marBottom w:val="0"/>
      <w:divBdr>
        <w:top w:val="none" w:sz="0" w:space="0" w:color="auto"/>
        <w:left w:val="none" w:sz="0" w:space="0" w:color="auto"/>
        <w:bottom w:val="none" w:sz="0" w:space="0" w:color="auto"/>
        <w:right w:val="none" w:sz="0" w:space="0" w:color="auto"/>
      </w:divBdr>
    </w:div>
    <w:div w:id="1412771400">
      <w:bodyDiv w:val="1"/>
      <w:marLeft w:val="0"/>
      <w:marRight w:val="0"/>
      <w:marTop w:val="0"/>
      <w:marBottom w:val="0"/>
      <w:divBdr>
        <w:top w:val="none" w:sz="0" w:space="0" w:color="auto"/>
        <w:left w:val="none" w:sz="0" w:space="0" w:color="auto"/>
        <w:bottom w:val="none" w:sz="0" w:space="0" w:color="auto"/>
        <w:right w:val="none" w:sz="0" w:space="0" w:color="auto"/>
      </w:divBdr>
      <w:divsChild>
        <w:div w:id="601229855">
          <w:marLeft w:val="0"/>
          <w:marRight w:val="0"/>
          <w:marTop w:val="0"/>
          <w:marBottom w:val="0"/>
          <w:divBdr>
            <w:top w:val="none" w:sz="0" w:space="0" w:color="auto"/>
            <w:left w:val="none" w:sz="0" w:space="0" w:color="auto"/>
            <w:bottom w:val="none" w:sz="0" w:space="0" w:color="auto"/>
            <w:right w:val="none" w:sz="0" w:space="0" w:color="auto"/>
          </w:divBdr>
          <w:divsChild>
            <w:div w:id="165246275">
              <w:marLeft w:val="0"/>
              <w:marRight w:val="0"/>
              <w:marTop w:val="0"/>
              <w:marBottom w:val="0"/>
              <w:divBdr>
                <w:top w:val="none" w:sz="0" w:space="0" w:color="auto"/>
                <w:left w:val="none" w:sz="0" w:space="0" w:color="auto"/>
                <w:bottom w:val="none" w:sz="0" w:space="0" w:color="auto"/>
                <w:right w:val="none" w:sz="0" w:space="0" w:color="auto"/>
              </w:divBdr>
            </w:div>
            <w:div w:id="764498649">
              <w:marLeft w:val="0"/>
              <w:marRight w:val="0"/>
              <w:marTop w:val="0"/>
              <w:marBottom w:val="0"/>
              <w:divBdr>
                <w:top w:val="none" w:sz="0" w:space="0" w:color="auto"/>
                <w:left w:val="none" w:sz="0" w:space="0" w:color="auto"/>
                <w:bottom w:val="none" w:sz="0" w:space="0" w:color="auto"/>
                <w:right w:val="none" w:sz="0" w:space="0" w:color="auto"/>
              </w:divBdr>
            </w:div>
            <w:div w:id="15893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3775">
      <w:bodyDiv w:val="1"/>
      <w:marLeft w:val="0"/>
      <w:marRight w:val="0"/>
      <w:marTop w:val="0"/>
      <w:marBottom w:val="0"/>
      <w:divBdr>
        <w:top w:val="none" w:sz="0" w:space="0" w:color="auto"/>
        <w:left w:val="none" w:sz="0" w:space="0" w:color="auto"/>
        <w:bottom w:val="none" w:sz="0" w:space="0" w:color="auto"/>
        <w:right w:val="none" w:sz="0" w:space="0" w:color="auto"/>
      </w:divBdr>
    </w:div>
    <w:div w:id="1480265749">
      <w:bodyDiv w:val="1"/>
      <w:marLeft w:val="0"/>
      <w:marRight w:val="0"/>
      <w:marTop w:val="0"/>
      <w:marBottom w:val="0"/>
      <w:divBdr>
        <w:top w:val="none" w:sz="0" w:space="0" w:color="auto"/>
        <w:left w:val="none" w:sz="0" w:space="0" w:color="auto"/>
        <w:bottom w:val="none" w:sz="0" w:space="0" w:color="auto"/>
        <w:right w:val="none" w:sz="0" w:space="0" w:color="auto"/>
      </w:divBdr>
    </w:div>
    <w:div w:id="1482697754">
      <w:bodyDiv w:val="1"/>
      <w:marLeft w:val="0"/>
      <w:marRight w:val="0"/>
      <w:marTop w:val="0"/>
      <w:marBottom w:val="0"/>
      <w:divBdr>
        <w:top w:val="none" w:sz="0" w:space="0" w:color="auto"/>
        <w:left w:val="none" w:sz="0" w:space="0" w:color="auto"/>
        <w:bottom w:val="none" w:sz="0" w:space="0" w:color="auto"/>
        <w:right w:val="none" w:sz="0" w:space="0" w:color="auto"/>
      </w:divBdr>
    </w:div>
    <w:div w:id="1723482044">
      <w:bodyDiv w:val="1"/>
      <w:marLeft w:val="0"/>
      <w:marRight w:val="0"/>
      <w:marTop w:val="0"/>
      <w:marBottom w:val="0"/>
      <w:divBdr>
        <w:top w:val="none" w:sz="0" w:space="0" w:color="auto"/>
        <w:left w:val="none" w:sz="0" w:space="0" w:color="auto"/>
        <w:bottom w:val="none" w:sz="0" w:space="0" w:color="auto"/>
        <w:right w:val="none" w:sz="0" w:space="0" w:color="auto"/>
      </w:divBdr>
      <w:divsChild>
        <w:div w:id="1768578234">
          <w:marLeft w:val="0"/>
          <w:marRight w:val="0"/>
          <w:marTop w:val="0"/>
          <w:marBottom w:val="0"/>
          <w:divBdr>
            <w:top w:val="none" w:sz="0" w:space="0" w:color="auto"/>
            <w:left w:val="none" w:sz="0" w:space="0" w:color="auto"/>
            <w:bottom w:val="none" w:sz="0" w:space="0" w:color="auto"/>
            <w:right w:val="none" w:sz="0" w:space="0" w:color="auto"/>
          </w:divBdr>
        </w:div>
      </w:divsChild>
    </w:div>
    <w:div w:id="1763064087">
      <w:bodyDiv w:val="1"/>
      <w:marLeft w:val="0"/>
      <w:marRight w:val="0"/>
      <w:marTop w:val="0"/>
      <w:marBottom w:val="0"/>
      <w:divBdr>
        <w:top w:val="none" w:sz="0" w:space="0" w:color="auto"/>
        <w:left w:val="none" w:sz="0" w:space="0" w:color="auto"/>
        <w:bottom w:val="none" w:sz="0" w:space="0" w:color="auto"/>
        <w:right w:val="none" w:sz="0" w:space="0" w:color="auto"/>
      </w:divBdr>
      <w:divsChild>
        <w:div w:id="1649167571">
          <w:marLeft w:val="0"/>
          <w:marRight w:val="0"/>
          <w:marTop w:val="0"/>
          <w:marBottom w:val="0"/>
          <w:divBdr>
            <w:top w:val="none" w:sz="0" w:space="0" w:color="auto"/>
            <w:left w:val="none" w:sz="0" w:space="0" w:color="auto"/>
            <w:bottom w:val="none" w:sz="0" w:space="0" w:color="auto"/>
            <w:right w:val="none" w:sz="0" w:space="0" w:color="auto"/>
          </w:divBdr>
        </w:div>
      </w:divsChild>
    </w:div>
    <w:div w:id="1763181211">
      <w:bodyDiv w:val="1"/>
      <w:marLeft w:val="0"/>
      <w:marRight w:val="0"/>
      <w:marTop w:val="0"/>
      <w:marBottom w:val="0"/>
      <w:divBdr>
        <w:top w:val="none" w:sz="0" w:space="0" w:color="auto"/>
        <w:left w:val="none" w:sz="0" w:space="0" w:color="auto"/>
        <w:bottom w:val="none" w:sz="0" w:space="0" w:color="auto"/>
        <w:right w:val="none" w:sz="0" w:space="0" w:color="auto"/>
      </w:divBdr>
    </w:div>
    <w:div w:id="1842161823">
      <w:bodyDiv w:val="1"/>
      <w:marLeft w:val="0"/>
      <w:marRight w:val="0"/>
      <w:marTop w:val="0"/>
      <w:marBottom w:val="0"/>
      <w:divBdr>
        <w:top w:val="none" w:sz="0" w:space="0" w:color="auto"/>
        <w:left w:val="none" w:sz="0" w:space="0" w:color="auto"/>
        <w:bottom w:val="none" w:sz="0" w:space="0" w:color="auto"/>
        <w:right w:val="none" w:sz="0" w:space="0" w:color="auto"/>
      </w:divBdr>
    </w:div>
    <w:div w:id="1849447585">
      <w:bodyDiv w:val="1"/>
      <w:marLeft w:val="0"/>
      <w:marRight w:val="0"/>
      <w:marTop w:val="0"/>
      <w:marBottom w:val="0"/>
      <w:divBdr>
        <w:top w:val="none" w:sz="0" w:space="0" w:color="auto"/>
        <w:left w:val="none" w:sz="0" w:space="0" w:color="auto"/>
        <w:bottom w:val="none" w:sz="0" w:space="0" w:color="auto"/>
        <w:right w:val="none" w:sz="0" w:space="0" w:color="auto"/>
      </w:divBdr>
    </w:div>
    <w:div w:id="1874029958">
      <w:bodyDiv w:val="1"/>
      <w:marLeft w:val="0"/>
      <w:marRight w:val="0"/>
      <w:marTop w:val="0"/>
      <w:marBottom w:val="0"/>
      <w:divBdr>
        <w:top w:val="none" w:sz="0" w:space="0" w:color="auto"/>
        <w:left w:val="none" w:sz="0" w:space="0" w:color="auto"/>
        <w:bottom w:val="none" w:sz="0" w:space="0" w:color="auto"/>
        <w:right w:val="none" w:sz="0" w:space="0" w:color="auto"/>
      </w:divBdr>
    </w:div>
    <w:div w:id="2007200042">
      <w:bodyDiv w:val="1"/>
      <w:marLeft w:val="0"/>
      <w:marRight w:val="0"/>
      <w:marTop w:val="0"/>
      <w:marBottom w:val="0"/>
      <w:divBdr>
        <w:top w:val="none" w:sz="0" w:space="0" w:color="auto"/>
        <w:left w:val="none" w:sz="0" w:space="0" w:color="auto"/>
        <w:bottom w:val="none" w:sz="0" w:space="0" w:color="auto"/>
        <w:right w:val="none" w:sz="0" w:space="0" w:color="auto"/>
      </w:divBdr>
    </w:div>
    <w:div w:id="2052225307">
      <w:bodyDiv w:val="1"/>
      <w:marLeft w:val="0"/>
      <w:marRight w:val="0"/>
      <w:marTop w:val="0"/>
      <w:marBottom w:val="0"/>
      <w:divBdr>
        <w:top w:val="none" w:sz="0" w:space="0" w:color="auto"/>
        <w:left w:val="none" w:sz="0" w:space="0" w:color="auto"/>
        <w:bottom w:val="none" w:sz="0" w:space="0" w:color="auto"/>
        <w:right w:val="none" w:sz="0" w:space="0" w:color="auto"/>
      </w:divBdr>
      <w:divsChild>
        <w:div w:id="178704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package" Target="embeddings/Microsoft_Excel_Macro-Enabled_Worksheet.xlsm"/><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Word_Document1.doc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isteriopublico.poder-judicial.go.cr/index.php/informacion-institucional/estructura-organizativa" TargetMode="External"/><Relationship Id="rId22" Type="http://schemas.openxmlformats.org/officeDocument/2006/relationships/package" Target="embeddings/Microsoft_Word_Document.docx"/><Relationship Id="rId27" Type="http://schemas.openxmlformats.org/officeDocument/2006/relationships/header" Target="header1.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EEBBE133A4AFC439BF9FFC94AB88736" ma:contentTypeVersion="13" ma:contentTypeDescription="Crear nuevo documento." ma:contentTypeScope="" ma:versionID="d2e20dd29fdf00d99fc0afcd0644e016">
  <xsd:schema xmlns:xsd="http://www.w3.org/2001/XMLSchema" xmlns:xs="http://www.w3.org/2001/XMLSchema" xmlns:p="http://schemas.microsoft.com/office/2006/metadata/properties" xmlns:ns3="845e28bf-76a5-460d-9d43-4721e7d9e368" xmlns:ns4="07071c10-83f0-4821-a8f0-de1fb8f27ffa" targetNamespace="http://schemas.microsoft.com/office/2006/metadata/properties" ma:root="true" ma:fieldsID="53d6dd1809aa8a5dc88ddf04eb4b0335" ns3:_="" ns4:_="">
    <xsd:import namespace="845e28bf-76a5-460d-9d43-4721e7d9e368"/>
    <xsd:import namespace="07071c10-83f0-4821-a8f0-de1fb8f27f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28bf-76a5-460d-9d43-4721e7d9e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71c10-83f0-4821-a8f0-de1fb8f27ff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A46-12A6-4F20-82EF-29E77ECBE8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0DA67-D3A0-4E1B-8F33-725FF638F2A3}">
  <ds:schemaRefs>
    <ds:schemaRef ds:uri="http://schemas.openxmlformats.org/officeDocument/2006/bibliography"/>
  </ds:schemaRefs>
</ds:datastoreItem>
</file>

<file path=customXml/itemProps3.xml><?xml version="1.0" encoding="utf-8"?>
<ds:datastoreItem xmlns:ds="http://schemas.openxmlformats.org/officeDocument/2006/customXml" ds:itemID="{78CCD178-E791-4C99-9659-9703241D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28bf-76a5-460d-9d43-4721e7d9e368"/>
    <ds:schemaRef ds:uri="07071c10-83f0-4821-a8f0-de1fb8f27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88D6B-90DE-4DDA-ABCC-E901283CF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10363</Words>
  <Characters>56997</Characters>
  <Application>Microsoft Office Word</Application>
  <DocSecurity>4</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67226</CharactersWithSpaces>
  <SharedDoc>false</SharedDoc>
  <HLinks>
    <vt:vector size="6" baseType="variant">
      <vt:variant>
        <vt:i4>7733284</vt:i4>
      </vt:variant>
      <vt:variant>
        <vt:i4>3</vt:i4>
      </vt:variant>
      <vt:variant>
        <vt:i4>0</vt:i4>
      </vt:variant>
      <vt:variant>
        <vt:i4>5</vt:i4>
      </vt:variant>
      <vt:variant>
        <vt:lpwstr>https://ministeriopublico.poder-judicial.go.cr/index.php/informacion-institucional/estructura-organizativa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Manuel Sanchez Duarte</dc:creator>
  <cp:keywords/>
  <dc:description/>
  <cp:lastModifiedBy>Alejandro Fonseca Arguedas (internet por Jones y Planificación)</cp:lastModifiedBy>
  <cp:revision>2</cp:revision>
  <dcterms:created xsi:type="dcterms:W3CDTF">2022-10-12T21:54:00Z</dcterms:created>
  <dcterms:modified xsi:type="dcterms:W3CDTF">2022-10-12T21:54:00Z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0x0101003EEBBE133A4AFC439BF9FFC94AB88736</vt:lpwstr>
  </property>
</Properties>
</file>