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2C649A7" w14:textId="529F8A87" w:rsidR="00AB6FF0" w:rsidRPr="00DB529B" w:rsidRDefault="00AB6FF0" w:rsidP="0003021B">
      <w:pPr>
        <w:spacing w:after="0" w:line="276" w:lineRule="auto"/>
        <w:jc w:val="right"/>
        <w:rPr>
          <w:rFonts w:ascii="Arial" w:hAnsi="Arial" w:cs="Arial"/>
          <w:b/>
          <w:bCs/>
          <w:sz w:val="24"/>
          <w:szCs w:val="24"/>
        </w:rPr>
      </w:pPr>
      <w:bookmarkStart w:id="0" w:name="_Hlk64384646"/>
      <w:r w:rsidRPr="00AB6FF0">
        <w:rPr>
          <w:rFonts w:ascii="Arial" w:hAnsi="Arial" w:cs="Arial"/>
          <w:b/>
          <w:bCs/>
          <w:sz w:val="24"/>
          <w:szCs w:val="24"/>
        </w:rPr>
        <w:t xml:space="preserve">San José, </w:t>
      </w:r>
      <w:r w:rsidR="0083418E" w:rsidRPr="00DB529B">
        <w:rPr>
          <w:rFonts w:ascii="Arial" w:hAnsi="Arial" w:cs="Arial"/>
          <w:b/>
          <w:bCs/>
          <w:sz w:val="24"/>
          <w:szCs w:val="24"/>
        </w:rPr>
        <w:t>2</w:t>
      </w:r>
      <w:r w:rsidR="001C3716" w:rsidRPr="00DB529B">
        <w:rPr>
          <w:rFonts w:ascii="Arial" w:hAnsi="Arial" w:cs="Arial"/>
          <w:b/>
          <w:bCs/>
          <w:sz w:val="24"/>
          <w:szCs w:val="24"/>
        </w:rPr>
        <w:t>4</w:t>
      </w:r>
      <w:r w:rsidRPr="00DB529B">
        <w:rPr>
          <w:rFonts w:ascii="Arial" w:hAnsi="Arial" w:cs="Arial"/>
          <w:b/>
          <w:bCs/>
          <w:sz w:val="24"/>
          <w:szCs w:val="24"/>
        </w:rPr>
        <w:t xml:space="preserve"> de </w:t>
      </w:r>
      <w:r w:rsidR="00DE7D00" w:rsidRPr="00DB529B">
        <w:rPr>
          <w:rFonts w:ascii="Arial" w:hAnsi="Arial" w:cs="Arial"/>
          <w:b/>
          <w:bCs/>
          <w:sz w:val="24"/>
          <w:szCs w:val="24"/>
        </w:rPr>
        <w:t>marzo</w:t>
      </w:r>
      <w:r w:rsidRPr="00DB529B">
        <w:rPr>
          <w:rFonts w:ascii="Arial" w:hAnsi="Arial" w:cs="Arial"/>
          <w:b/>
          <w:bCs/>
          <w:sz w:val="24"/>
          <w:szCs w:val="24"/>
        </w:rPr>
        <w:t xml:space="preserve"> de</w:t>
      </w:r>
      <w:r w:rsidR="00335132" w:rsidRPr="00DB529B">
        <w:rPr>
          <w:rFonts w:ascii="Arial" w:hAnsi="Arial" w:cs="Arial"/>
          <w:b/>
          <w:bCs/>
          <w:sz w:val="24"/>
          <w:szCs w:val="24"/>
        </w:rPr>
        <w:t>l</w:t>
      </w:r>
      <w:r w:rsidRPr="00DB529B">
        <w:rPr>
          <w:rFonts w:ascii="Arial" w:hAnsi="Arial" w:cs="Arial"/>
          <w:b/>
          <w:bCs/>
          <w:sz w:val="24"/>
          <w:szCs w:val="24"/>
        </w:rPr>
        <w:t xml:space="preserve"> 202</w:t>
      </w:r>
      <w:r w:rsidR="00335132" w:rsidRPr="00DB529B">
        <w:rPr>
          <w:rFonts w:ascii="Arial" w:hAnsi="Arial" w:cs="Arial"/>
          <w:b/>
          <w:bCs/>
          <w:sz w:val="24"/>
          <w:szCs w:val="24"/>
        </w:rPr>
        <w:t>1</w:t>
      </w:r>
    </w:p>
    <w:p w14:paraId="5C044BCE" w14:textId="45E08C1F" w:rsidR="00AB6FF0" w:rsidRPr="00DB529B" w:rsidRDefault="00AB6FF0" w:rsidP="0003021B">
      <w:pPr>
        <w:spacing w:after="0" w:line="276" w:lineRule="auto"/>
        <w:jc w:val="right"/>
        <w:rPr>
          <w:rFonts w:ascii="Arial" w:hAnsi="Arial" w:cs="Arial"/>
          <w:b/>
          <w:bCs/>
          <w:sz w:val="24"/>
          <w:szCs w:val="24"/>
        </w:rPr>
      </w:pPr>
      <w:r w:rsidRPr="00DB529B">
        <w:rPr>
          <w:rFonts w:ascii="Arial" w:hAnsi="Arial" w:cs="Arial"/>
          <w:b/>
          <w:bCs/>
          <w:sz w:val="24"/>
          <w:szCs w:val="24"/>
        </w:rPr>
        <w:t>Oficios N° 3</w:t>
      </w:r>
      <w:r w:rsidR="00D2285E" w:rsidRPr="00DB529B">
        <w:rPr>
          <w:rFonts w:ascii="Arial" w:hAnsi="Arial" w:cs="Arial"/>
          <w:b/>
          <w:bCs/>
          <w:sz w:val="24"/>
          <w:szCs w:val="24"/>
        </w:rPr>
        <w:t>44</w:t>
      </w:r>
      <w:r w:rsidRPr="00DB529B">
        <w:rPr>
          <w:rFonts w:ascii="Arial" w:hAnsi="Arial" w:cs="Arial"/>
          <w:b/>
          <w:bCs/>
          <w:sz w:val="24"/>
          <w:szCs w:val="24"/>
        </w:rPr>
        <w:t>-PLA-OI-MI-202</w:t>
      </w:r>
      <w:r w:rsidR="00D2285E" w:rsidRPr="00DB529B">
        <w:rPr>
          <w:rFonts w:ascii="Arial" w:hAnsi="Arial" w:cs="Arial"/>
          <w:b/>
          <w:bCs/>
          <w:sz w:val="24"/>
          <w:szCs w:val="24"/>
        </w:rPr>
        <w:t>1</w:t>
      </w:r>
    </w:p>
    <w:p w14:paraId="2BDD0A42" w14:textId="48805EA5" w:rsidR="00AB6FF0" w:rsidRPr="00DB529B" w:rsidRDefault="00AB6FF0" w:rsidP="0003021B">
      <w:pPr>
        <w:spacing w:after="0" w:line="276" w:lineRule="auto"/>
        <w:jc w:val="right"/>
        <w:rPr>
          <w:rFonts w:ascii="Arial" w:hAnsi="Arial" w:cs="Arial"/>
          <w:b/>
          <w:bCs/>
          <w:sz w:val="24"/>
          <w:szCs w:val="24"/>
        </w:rPr>
      </w:pPr>
      <w:r w:rsidRPr="00DB529B">
        <w:rPr>
          <w:rFonts w:ascii="Arial" w:hAnsi="Arial" w:cs="Arial"/>
          <w:b/>
          <w:bCs/>
          <w:sz w:val="24"/>
          <w:szCs w:val="24"/>
        </w:rPr>
        <w:tab/>
      </w:r>
      <w:r w:rsidRPr="00DB529B">
        <w:rPr>
          <w:rFonts w:ascii="Arial" w:hAnsi="Arial" w:cs="Arial"/>
          <w:b/>
          <w:bCs/>
          <w:sz w:val="24"/>
          <w:szCs w:val="24"/>
        </w:rPr>
        <w:tab/>
      </w:r>
      <w:r w:rsidR="001E5D27" w:rsidRPr="00DB529B">
        <w:rPr>
          <w:rFonts w:ascii="Arial" w:hAnsi="Arial" w:cs="Arial"/>
          <w:b/>
          <w:bCs/>
          <w:sz w:val="24"/>
          <w:szCs w:val="24"/>
        </w:rPr>
        <w:t>PJ-DGH-147-2021</w:t>
      </w:r>
    </w:p>
    <w:p w14:paraId="1ACAB84A" w14:textId="4C014AF6" w:rsidR="00B81CC8" w:rsidRPr="00DB529B" w:rsidRDefault="00AB6FF0" w:rsidP="0003021B">
      <w:pPr>
        <w:spacing w:after="0" w:line="276" w:lineRule="auto"/>
        <w:jc w:val="right"/>
        <w:rPr>
          <w:rFonts w:ascii="Arial" w:hAnsi="Arial" w:cs="Arial"/>
          <w:b/>
          <w:bCs/>
          <w:sz w:val="24"/>
          <w:szCs w:val="24"/>
        </w:rPr>
      </w:pPr>
      <w:r w:rsidRPr="00DB529B">
        <w:rPr>
          <w:rFonts w:ascii="Arial" w:hAnsi="Arial" w:cs="Arial"/>
          <w:b/>
          <w:bCs/>
          <w:sz w:val="24"/>
          <w:szCs w:val="24"/>
        </w:rPr>
        <w:t>DJ-AJ-C-</w:t>
      </w:r>
      <w:r w:rsidR="0064056C" w:rsidRPr="00DB529B">
        <w:rPr>
          <w:rFonts w:ascii="Arial" w:hAnsi="Arial" w:cs="Arial"/>
          <w:b/>
          <w:bCs/>
          <w:sz w:val="24"/>
          <w:szCs w:val="24"/>
        </w:rPr>
        <w:t>160</w:t>
      </w:r>
      <w:r w:rsidRPr="00DB529B">
        <w:rPr>
          <w:rFonts w:ascii="Arial" w:hAnsi="Arial" w:cs="Arial"/>
          <w:b/>
          <w:bCs/>
          <w:sz w:val="24"/>
          <w:szCs w:val="24"/>
        </w:rPr>
        <w:t>-202</w:t>
      </w:r>
      <w:r w:rsidR="0064056C" w:rsidRPr="00DB529B">
        <w:rPr>
          <w:rFonts w:ascii="Arial" w:hAnsi="Arial" w:cs="Arial"/>
          <w:b/>
          <w:bCs/>
          <w:sz w:val="24"/>
          <w:szCs w:val="24"/>
        </w:rPr>
        <w:t>1</w:t>
      </w:r>
    </w:p>
    <w:p w14:paraId="1565FD68" w14:textId="04B74C1C" w:rsidR="00AB20A0" w:rsidRDefault="00AB20A0" w:rsidP="0003021B">
      <w:pPr>
        <w:spacing w:after="0" w:line="276" w:lineRule="auto"/>
        <w:jc w:val="right"/>
        <w:rPr>
          <w:rFonts w:ascii="Arial" w:hAnsi="Arial" w:cs="Arial"/>
          <w:b/>
          <w:bCs/>
          <w:sz w:val="24"/>
          <w:szCs w:val="24"/>
        </w:rPr>
      </w:pPr>
    </w:p>
    <w:p w14:paraId="44660834" w14:textId="77777777" w:rsidR="00AB20A0" w:rsidRDefault="00AB20A0" w:rsidP="0003021B">
      <w:pPr>
        <w:suppressAutoHyphens/>
        <w:spacing w:after="0" w:line="276" w:lineRule="auto"/>
        <w:rPr>
          <w:rFonts w:ascii="Arial" w:eastAsia="Times New Roman" w:hAnsi="Arial" w:cs="Arial"/>
          <w:b/>
          <w:bCs/>
          <w:color w:val="000000"/>
          <w:sz w:val="24"/>
          <w:szCs w:val="24"/>
          <w:lang w:val="pt-BR" w:eastAsia="ar-SA"/>
        </w:rPr>
      </w:pPr>
    </w:p>
    <w:p w14:paraId="02804E0C" w14:textId="77777777" w:rsidR="00AB20A0" w:rsidRDefault="00AB20A0" w:rsidP="0003021B">
      <w:pPr>
        <w:suppressAutoHyphens/>
        <w:spacing w:after="0" w:line="276" w:lineRule="auto"/>
        <w:rPr>
          <w:rFonts w:ascii="Arial" w:eastAsia="Times New Roman" w:hAnsi="Arial" w:cs="Arial"/>
          <w:b/>
          <w:bCs/>
          <w:color w:val="000000"/>
          <w:sz w:val="24"/>
          <w:szCs w:val="24"/>
          <w:lang w:val="pt-BR" w:eastAsia="ar-SA"/>
        </w:rPr>
      </w:pPr>
    </w:p>
    <w:p w14:paraId="1579CD2C" w14:textId="19558FF4" w:rsidR="00AB20A0" w:rsidRPr="009A2249" w:rsidRDefault="00AB20A0" w:rsidP="0003021B">
      <w:pPr>
        <w:suppressAutoHyphens/>
        <w:spacing w:after="0" w:line="276" w:lineRule="auto"/>
        <w:rPr>
          <w:rFonts w:ascii="Arial" w:eastAsia="Times New Roman" w:hAnsi="Arial" w:cs="Arial"/>
          <w:b/>
          <w:bCs/>
          <w:color w:val="000000"/>
          <w:sz w:val="24"/>
          <w:szCs w:val="24"/>
          <w:lang w:val="pt-BR" w:eastAsia="ar-SA"/>
        </w:rPr>
      </w:pPr>
      <w:proofErr w:type="spellStart"/>
      <w:r w:rsidRPr="009A2249">
        <w:rPr>
          <w:rFonts w:ascii="Arial" w:eastAsia="Times New Roman" w:hAnsi="Arial" w:cs="Arial"/>
          <w:b/>
          <w:bCs/>
          <w:color w:val="000000"/>
          <w:sz w:val="24"/>
          <w:szCs w:val="24"/>
          <w:lang w:val="pt-BR" w:eastAsia="ar-SA"/>
        </w:rPr>
        <w:t>Licda</w:t>
      </w:r>
      <w:proofErr w:type="spellEnd"/>
      <w:r w:rsidRPr="009A2249">
        <w:rPr>
          <w:rFonts w:ascii="Arial" w:eastAsia="Times New Roman" w:hAnsi="Arial" w:cs="Arial"/>
          <w:b/>
          <w:bCs/>
          <w:color w:val="000000"/>
          <w:sz w:val="24"/>
          <w:szCs w:val="24"/>
          <w:lang w:val="pt-BR" w:eastAsia="ar-SA"/>
        </w:rPr>
        <w:t>. Silvia Navarro Romanini</w:t>
      </w:r>
    </w:p>
    <w:p w14:paraId="7CC0C74E" w14:textId="77777777" w:rsidR="00AB20A0" w:rsidRPr="009A2249" w:rsidRDefault="00AB20A0" w:rsidP="0003021B">
      <w:pPr>
        <w:suppressAutoHyphens/>
        <w:spacing w:after="0" w:line="276" w:lineRule="auto"/>
        <w:rPr>
          <w:rFonts w:ascii="Arial" w:eastAsia="Times New Roman" w:hAnsi="Arial" w:cs="Arial"/>
          <w:b/>
          <w:bCs/>
          <w:color w:val="000000"/>
          <w:sz w:val="24"/>
          <w:szCs w:val="24"/>
          <w:lang w:val="pt-BR" w:eastAsia="ar-SA"/>
        </w:rPr>
      </w:pPr>
      <w:r w:rsidRPr="009A2249">
        <w:rPr>
          <w:rFonts w:ascii="Arial" w:eastAsia="Times New Roman" w:hAnsi="Arial" w:cs="Arial"/>
          <w:b/>
          <w:bCs/>
          <w:color w:val="000000"/>
          <w:sz w:val="24"/>
          <w:szCs w:val="24"/>
          <w:lang w:val="pt-BR" w:eastAsia="ar-SA"/>
        </w:rPr>
        <w:t xml:space="preserve">Secretaria General de la </w:t>
      </w:r>
    </w:p>
    <w:p w14:paraId="0AAB06A2" w14:textId="0A779818" w:rsidR="00AB20A0" w:rsidRPr="009A2249" w:rsidRDefault="00AB20A0" w:rsidP="0003021B">
      <w:pPr>
        <w:tabs>
          <w:tab w:val="left" w:pos="5204"/>
        </w:tabs>
        <w:suppressAutoHyphens/>
        <w:spacing w:after="0" w:line="276" w:lineRule="auto"/>
        <w:rPr>
          <w:rFonts w:ascii="Arial" w:eastAsia="Times New Roman" w:hAnsi="Arial" w:cs="Arial"/>
          <w:b/>
          <w:bCs/>
          <w:color w:val="000000"/>
          <w:sz w:val="24"/>
          <w:szCs w:val="24"/>
          <w:lang w:val="pt-BR" w:eastAsia="ar-SA"/>
        </w:rPr>
      </w:pPr>
      <w:r w:rsidRPr="009A2249">
        <w:rPr>
          <w:rFonts w:ascii="Arial" w:eastAsia="Times New Roman" w:hAnsi="Arial" w:cs="Arial"/>
          <w:b/>
          <w:bCs/>
          <w:color w:val="000000"/>
          <w:sz w:val="24"/>
          <w:szCs w:val="24"/>
          <w:lang w:val="pt-BR" w:eastAsia="ar-SA"/>
        </w:rPr>
        <w:t>Corte Suprema de Justicia</w:t>
      </w:r>
      <w:r w:rsidR="00D1677E">
        <w:rPr>
          <w:rFonts w:ascii="Arial" w:eastAsia="Times New Roman" w:hAnsi="Arial" w:cs="Arial"/>
          <w:b/>
          <w:bCs/>
          <w:color w:val="000000"/>
          <w:sz w:val="24"/>
          <w:szCs w:val="24"/>
          <w:lang w:val="pt-BR" w:eastAsia="ar-SA"/>
        </w:rPr>
        <w:tab/>
      </w:r>
    </w:p>
    <w:p w14:paraId="5E2A1BBD" w14:textId="31EBB149" w:rsidR="00AB20A0" w:rsidRPr="00AB20A0" w:rsidRDefault="00AB20A0" w:rsidP="0003021B">
      <w:pPr>
        <w:suppressAutoHyphens/>
        <w:spacing w:after="0" w:line="276" w:lineRule="auto"/>
        <w:rPr>
          <w:rFonts w:ascii="Arial" w:eastAsia="Times New Roman" w:hAnsi="Arial" w:cs="Arial"/>
          <w:b/>
          <w:bCs/>
          <w:color w:val="000000"/>
          <w:sz w:val="24"/>
          <w:szCs w:val="24"/>
          <w:lang w:val="es-ES" w:eastAsia="ar-SA"/>
        </w:rPr>
      </w:pPr>
      <w:r w:rsidRPr="009A2249">
        <w:rPr>
          <w:rFonts w:ascii="Arial" w:eastAsia="Times New Roman" w:hAnsi="Arial" w:cs="Arial"/>
          <w:b/>
          <w:bCs/>
          <w:color w:val="000000"/>
          <w:sz w:val="24"/>
          <w:szCs w:val="24"/>
          <w:lang w:val="es-ES" w:eastAsia="ar-SA"/>
        </w:rPr>
        <w:t>S.      D.</w:t>
      </w:r>
    </w:p>
    <w:p w14:paraId="06EF9309" w14:textId="20D24AD6" w:rsidR="00AB20A0" w:rsidRDefault="00AB20A0" w:rsidP="00AB20A0">
      <w:pPr>
        <w:spacing w:after="0" w:line="240" w:lineRule="auto"/>
        <w:rPr>
          <w:rFonts w:ascii="Arial" w:hAnsi="Arial" w:cs="Arial"/>
          <w:b/>
          <w:bCs/>
          <w:sz w:val="24"/>
          <w:szCs w:val="24"/>
        </w:rPr>
      </w:pPr>
    </w:p>
    <w:p w14:paraId="3E8DC32B" w14:textId="5F8510C7" w:rsidR="004156B5" w:rsidRDefault="004156B5" w:rsidP="00AB20A0">
      <w:pPr>
        <w:spacing w:after="0" w:line="240" w:lineRule="auto"/>
        <w:rPr>
          <w:rFonts w:ascii="Arial" w:hAnsi="Arial" w:cs="Arial"/>
          <w:b/>
          <w:bCs/>
          <w:sz w:val="24"/>
          <w:szCs w:val="24"/>
        </w:rPr>
      </w:pPr>
    </w:p>
    <w:p w14:paraId="2D3CE621" w14:textId="77777777" w:rsidR="004156B5" w:rsidRPr="004156B5" w:rsidRDefault="004156B5" w:rsidP="004156B5">
      <w:pPr>
        <w:spacing w:after="0" w:line="240" w:lineRule="auto"/>
        <w:jc w:val="both"/>
        <w:rPr>
          <w:rFonts w:ascii="Arial" w:hAnsi="Arial" w:cs="Arial"/>
          <w:b/>
          <w:bCs/>
          <w:sz w:val="24"/>
          <w:szCs w:val="24"/>
        </w:rPr>
      </w:pPr>
      <w:r w:rsidRPr="004156B5">
        <w:rPr>
          <w:rFonts w:ascii="Arial" w:hAnsi="Arial" w:cs="Arial"/>
          <w:b/>
          <w:bCs/>
          <w:sz w:val="24"/>
          <w:szCs w:val="24"/>
        </w:rPr>
        <w:t>Estimada señora:</w:t>
      </w:r>
    </w:p>
    <w:p w14:paraId="145552F0" w14:textId="77777777" w:rsidR="004156B5" w:rsidRPr="004156B5" w:rsidRDefault="004156B5" w:rsidP="004156B5">
      <w:pPr>
        <w:spacing w:after="0" w:line="240" w:lineRule="auto"/>
        <w:jc w:val="both"/>
        <w:rPr>
          <w:rFonts w:ascii="Arial" w:hAnsi="Arial" w:cs="Arial"/>
          <w:b/>
          <w:bCs/>
          <w:sz w:val="24"/>
          <w:szCs w:val="24"/>
        </w:rPr>
      </w:pPr>
    </w:p>
    <w:p w14:paraId="285B7796" w14:textId="4FA8EB38" w:rsidR="004156B5" w:rsidRPr="004156B5" w:rsidRDefault="004156B5" w:rsidP="004156B5">
      <w:pPr>
        <w:spacing w:after="0" w:line="360" w:lineRule="auto"/>
        <w:ind w:firstLine="709"/>
        <w:jc w:val="both"/>
        <w:rPr>
          <w:rFonts w:ascii="Arial" w:hAnsi="Arial" w:cs="Arial"/>
          <w:sz w:val="24"/>
          <w:szCs w:val="24"/>
        </w:rPr>
      </w:pPr>
      <w:r w:rsidRPr="004156B5">
        <w:rPr>
          <w:rFonts w:ascii="Arial" w:hAnsi="Arial" w:cs="Arial"/>
          <w:sz w:val="24"/>
          <w:szCs w:val="24"/>
        </w:rPr>
        <w:t>En relación con el oficio N° 1025-2018 del 22 de octubre del 2018, suscrito por el Lic. Eduardo Chacón Monge, Prosecretario General interino de la Corte Suprema de Justicia, mediante el cual solicita a las Direcciones de Gestión Humana y de Planificación en coordinación con la Dirección Jurídica, remitir al Consejo Superior, un análisis sobre la forma de trabajo de la Clínica Médico Forense y Patología Forense, se presenta a continuación el estudio efectuado de manera integral por la Dirección de Planificación, la Dirección de Gestión Humana y la Dirección Jurídica.</w:t>
      </w:r>
    </w:p>
    <w:p w14:paraId="58078A63" w14:textId="77777777" w:rsidR="004156B5" w:rsidRPr="004156B5" w:rsidRDefault="004156B5" w:rsidP="004156B5">
      <w:pPr>
        <w:spacing w:after="0" w:line="240" w:lineRule="auto"/>
        <w:jc w:val="both"/>
        <w:rPr>
          <w:rFonts w:ascii="Arial" w:hAnsi="Arial" w:cs="Arial"/>
          <w:b/>
          <w:bCs/>
          <w:sz w:val="24"/>
          <w:szCs w:val="24"/>
        </w:rPr>
      </w:pPr>
    </w:p>
    <w:p w14:paraId="3454CA16" w14:textId="77777777" w:rsidR="004156B5" w:rsidRPr="004156B5" w:rsidRDefault="004156B5" w:rsidP="004156B5">
      <w:pPr>
        <w:spacing w:after="0" w:line="360" w:lineRule="auto"/>
        <w:ind w:firstLine="709"/>
        <w:jc w:val="both"/>
        <w:rPr>
          <w:rFonts w:ascii="Arial" w:hAnsi="Arial" w:cs="Arial"/>
          <w:sz w:val="24"/>
          <w:szCs w:val="24"/>
        </w:rPr>
      </w:pPr>
      <w:r w:rsidRPr="004156B5">
        <w:rPr>
          <w:rFonts w:ascii="Arial" w:hAnsi="Arial" w:cs="Arial"/>
          <w:sz w:val="24"/>
          <w:szCs w:val="24"/>
        </w:rPr>
        <w:t xml:space="preserve">Es dable señalar que el Consejo Superior, en la sesión 86-18 celebrada el 02 de octubre de 2018, artículo XIII, conoció el informe 1190-56-SAF de la Auditoría Judicial, relacionado con el mejoramiento del sistema de control interno establecido para el trámite de horas extra en las Secciones de Patología Forense y Clínica Médico Forense del Departamento de Medicina Legal, ante lo cual, el Consejo Superior solicitó lo siguiente: </w:t>
      </w:r>
    </w:p>
    <w:p w14:paraId="33D98AD4" w14:textId="77777777" w:rsidR="004156B5" w:rsidRPr="004156B5" w:rsidRDefault="004156B5" w:rsidP="004156B5">
      <w:pPr>
        <w:spacing w:after="0" w:line="240" w:lineRule="auto"/>
        <w:jc w:val="both"/>
        <w:rPr>
          <w:rFonts w:ascii="Arial" w:hAnsi="Arial" w:cs="Arial"/>
          <w:b/>
          <w:bCs/>
          <w:sz w:val="24"/>
          <w:szCs w:val="24"/>
        </w:rPr>
      </w:pPr>
    </w:p>
    <w:p w14:paraId="3BAFC2E1" w14:textId="77777777" w:rsidR="004156B5" w:rsidRPr="004156B5" w:rsidRDefault="004156B5" w:rsidP="004156B5">
      <w:pPr>
        <w:spacing w:after="0" w:line="360" w:lineRule="auto"/>
        <w:ind w:firstLine="709"/>
        <w:jc w:val="both"/>
        <w:rPr>
          <w:rFonts w:ascii="Arial" w:hAnsi="Arial" w:cs="Arial"/>
          <w:sz w:val="24"/>
          <w:szCs w:val="24"/>
        </w:rPr>
      </w:pPr>
      <w:r w:rsidRPr="004156B5">
        <w:rPr>
          <w:rFonts w:ascii="Arial" w:hAnsi="Arial" w:cs="Arial"/>
          <w:b/>
          <w:bCs/>
          <w:sz w:val="24"/>
          <w:szCs w:val="24"/>
        </w:rPr>
        <w:t xml:space="preserve">“1.) </w:t>
      </w:r>
      <w:r w:rsidRPr="004156B5">
        <w:rPr>
          <w:rFonts w:ascii="Arial" w:hAnsi="Arial" w:cs="Arial"/>
          <w:sz w:val="24"/>
          <w:szCs w:val="24"/>
        </w:rPr>
        <w:t xml:space="preserve">Deberán las Direcciones de Gestión Humana y de Planificación en coordinación con la Dirección Jurídica, remitir a este Consejo Superior un análisis </w:t>
      </w:r>
      <w:r w:rsidRPr="004156B5">
        <w:rPr>
          <w:rFonts w:ascii="Arial" w:hAnsi="Arial" w:cs="Arial"/>
          <w:sz w:val="24"/>
          <w:szCs w:val="24"/>
        </w:rPr>
        <w:lastRenderedPageBreak/>
        <w:t>sobre la pertinencia de mantener el modelo de trabajo denominado Cobertura Médico Forense Ininterrumpido tanto a la Clínica Médico Forense, como a la Sección de Patología Forense (CMFI), considerando dentro de dicho proceso el porcentaje reconocido por dicho rubro en función de las labores realizadas, en caso de estimar que es necesario mantenerlo, deberán coordinar lo pertinente con la Dirección Jurídica, respecto a la propuesta de un reglamento, de manera que se cuente con un documento que normalice aquellas situaciones no reguladas actualmente. (Resultado 2.1). 2.) Deberán las Direcciones de Gestión Humana y de Planificación en coordinación con la Dirección Ejecutiva, remitir a este Consejo un análisis sobre la forma de trabajo de la Clínica Médico Forense y Patología Forense, a través del cual se consideren las situaciones del entorno actual, y se establezcan posibles escenarios para cumplir con sus labores, sin que necesariamente deba laborarse en forma extraordinaria los fines de semana y feriados y las 4.5 horas diarias de dicha Clínica.”</w:t>
      </w:r>
    </w:p>
    <w:p w14:paraId="60D3FFBD" w14:textId="77777777" w:rsidR="004156B5" w:rsidRPr="004156B5" w:rsidRDefault="004156B5" w:rsidP="004156B5">
      <w:pPr>
        <w:spacing w:after="0" w:line="360" w:lineRule="auto"/>
        <w:ind w:firstLine="709"/>
        <w:jc w:val="both"/>
        <w:rPr>
          <w:rFonts w:ascii="Arial" w:hAnsi="Arial" w:cs="Arial"/>
          <w:sz w:val="24"/>
          <w:szCs w:val="24"/>
        </w:rPr>
      </w:pPr>
    </w:p>
    <w:p w14:paraId="4006D2DF" w14:textId="77777777" w:rsidR="004156B5" w:rsidRPr="004156B5" w:rsidRDefault="004156B5" w:rsidP="004156B5">
      <w:pPr>
        <w:spacing w:after="0" w:line="360" w:lineRule="auto"/>
        <w:ind w:firstLine="709"/>
        <w:jc w:val="both"/>
        <w:rPr>
          <w:rFonts w:ascii="Arial" w:hAnsi="Arial" w:cs="Arial"/>
          <w:sz w:val="24"/>
          <w:szCs w:val="24"/>
        </w:rPr>
      </w:pPr>
      <w:r w:rsidRPr="004156B5">
        <w:rPr>
          <w:rFonts w:ascii="Arial" w:hAnsi="Arial" w:cs="Arial"/>
          <w:sz w:val="24"/>
          <w:szCs w:val="24"/>
        </w:rPr>
        <w:t xml:space="preserve">Para el caso en concreto en relación con la competencia de la Dirección de Planificación, se detalla el análisis sobre los diferentes escenarios que se pueden presentar para valorar la posibilidad de disminuir la cantidad de horas extras en ambas secciones antes indicadas. Además, se atiende la referencia de la Secretaría General de la Corte 4574-17, mediante el cual el Consejo Superior en la sesión celebrada el 04 de abril del 2017, artículo LXV, acordó: </w:t>
      </w:r>
    </w:p>
    <w:p w14:paraId="60D48D5A" w14:textId="77777777" w:rsidR="004156B5" w:rsidRPr="004156B5" w:rsidRDefault="004156B5" w:rsidP="004156B5">
      <w:pPr>
        <w:spacing w:after="0" w:line="360" w:lineRule="auto"/>
        <w:ind w:firstLine="709"/>
        <w:jc w:val="both"/>
        <w:rPr>
          <w:rFonts w:ascii="Arial" w:hAnsi="Arial" w:cs="Arial"/>
          <w:sz w:val="24"/>
          <w:szCs w:val="24"/>
        </w:rPr>
      </w:pPr>
    </w:p>
    <w:p w14:paraId="553F9574" w14:textId="77777777" w:rsidR="004156B5" w:rsidRPr="004156B5" w:rsidRDefault="004156B5" w:rsidP="004156B5">
      <w:pPr>
        <w:spacing w:after="0" w:line="360" w:lineRule="auto"/>
        <w:ind w:firstLine="709"/>
        <w:jc w:val="both"/>
        <w:rPr>
          <w:rFonts w:ascii="Arial" w:hAnsi="Arial" w:cs="Arial"/>
          <w:sz w:val="24"/>
          <w:szCs w:val="24"/>
        </w:rPr>
      </w:pPr>
      <w:r w:rsidRPr="004156B5">
        <w:rPr>
          <w:rFonts w:ascii="Arial" w:hAnsi="Arial" w:cs="Arial"/>
          <w:sz w:val="24"/>
          <w:szCs w:val="24"/>
        </w:rPr>
        <w:t>“Trasladar la solicitud anterior a la Dirección de Planificación para que analice e informe a este Consejo si se están cumpliendo adecuadamente las jornadas de trabajo ya debidamente establecidas que están generando el cobro de horas extras.”</w:t>
      </w:r>
    </w:p>
    <w:p w14:paraId="0355623B" w14:textId="77777777" w:rsidR="004156B5" w:rsidRPr="004156B5" w:rsidRDefault="004156B5" w:rsidP="004156B5">
      <w:pPr>
        <w:spacing w:after="0" w:line="360" w:lineRule="auto"/>
        <w:ind w:firstLine="709"/>
        <w:jc w:val="both"/>
        <w:rPr>
          <w:rFonts w:ascii="Arial" w:hAnsi="Arial" w:cs="Arial"/>
          <w:sz w:val="24"/>
          <w:szCs w:val="24"/>
        </w:rPr>
      </w:pPr>
    </w:p>
    <w:p w14:paraId="7DA611CD" w14:textId="45C7E5A5" w:rsidR="004156B5" w:rsidRPr="00232250" w:rsidRDefault="004156B5" w:rsidP="004156B5">
      <w:pPr>
        <w:spacing w:after="0" w:line="360" w:lineRule="auto"/>
        <w:ind w:firstLine="709"/>
        <w:jc w:val="both"/>
        <w:rPr>
          <w:rFonts w:ascii="Arial" w:hAnsi="Arial" w:cs="Arial"/>
          <w:sz w:val="24"/>
          <w:szCs w:val="24"/>
        </w:rPr>
      </w:pPr>
      <w:r w:rsidRPr="00232250">
        <w:rPr>
          <w:rFonts w:ascii="Arial" w:hAnsi="Arial" w:cs="Arial"/>
          <w:sz w:val="24"/>
          <w:szCs w:val="24"/>
        </w:rPr>
        <w:lastRenderedPageBreak/>
        <w:t xml:space="preserve">Por </w:t>
      </w:r>
      <w:r w:rsidR="009B7DD7" w:rsidRPr="00232250">
        <w:rPr>
          <w:rFonts w:ascii="Arial" w:hAnsi="Arial" w:cs="Arial"/>
          <w:sz w:val="24"/>
          <w:szCs w:val="24"/>
        </w:rPr>
        <w:t xml:space="preserve">su </w:t>
      </w:r>
      <w:r w:rsidRPr="00232250">
        <w:rPr>
          <w:rFonts w:ascii="Arial" w:hAnsi="Arial" w:cs="Arial"/>
          <w:sz w:val="24"/>
          <w:szCs w:val="24"/>
        </w:rPr>
        <w:t xml:space="preserve">parte </w:t>
      </w:r>
      <w:r w:rsidR="009B7DD7" w:rsidRPr="00232250">
        <w:rPr>
          <w:rFonts w:ascii="Arial" w:hAnsi="Arial" w:cs="Arial"/>
          <w:sz w:val="24"/>
          <w:szCs w:val="24"/>
        </w:rPr>
        <w:t xml:space="preserve">a </w:t>
      </w:r>
      <w:r w:rsidRPr="00232250">
        <w:rPr>
          <w:rFonts w:ascii="Arial" w:hAnsi="Arial" w:cs="Arial"/>
          <w:sz w:val="24"/>
          <w:szCs w:val="24"/>
        </w:rPr>
        <w:t>la Dirección Jurídica,</w:t>
      </w:r>
      <w:r w:rsidR="009B7DD7" w:rsidRPr="00232250">
        <w:rPr>
          <w:rFonts w:ascii="Arial" w:hAnsi="Arial" w:cs="Arial"/>
          <w:sz w:val="24"/>
          <w:szCs w:val="24"/>
        </w:rPr>
        <w:t xml:space="preserve"> le correspondió revisar los aspectos de legalidad, relacionados con los diferentes escenarios </w:t>
      </w:r>
      <w:r w:rsidR="008F1C82" w:rsidRPr="00232250">
        <w:rPr>
          <w:rFonts w:ascii="Arial" w:hAnsi="Arial" w:cs="Arial"/>
          <w:sz w:val="24"/>
          <w:szCs w:val="24"/>
        </w:rPr>
        <w:t xml:space="preserve">que contiene el presente informe. </w:t>
      </w:r>
    </w:p>
    <w:p w14:paraId="653B29B2" w14:textId="77777777" w:rsidR="004156B5" w:rsidRPr="004156B5" w:rsidRDefault="004156B5" w:rsidP="000A495B">
      <w:pPr>
        <w:spacing w:after="0" w:line="360" w:lineRule="auto"/>
        <w:ind w:firstLine="708"/>
        <w:jc w:val="both"/>
        <w:rPr>
          <w:rFonts w:ascii="Arial" w:hAnsi="Arial" w:cs="Arial"/>
          <w:sz w:val="24"/>
          <w:szCs w:val="24"/>
        </w:rPr>
      </w:pPr>
      <w:r w:rsidRPr="004156B5">
        <w:rPr>
          <w:rFonts w:ascii="Arial" w:hAnsi="Arial" w:cs="Arial"/>
          <w:sz w:val="24"/>
          <w:szCs w:val="24"/>
        </w:rPr>
        <w:t>También se incorpora los insumos que brinda la Dirección de Gestión Humana, a partir de la consulta de registros y sistemas informáticos que se utilizan para los controles respectivos.</w:t>
      </w:r>
    </w:p>
    <w:p w14:paraId="29BB90BE" w14:textId="77777777" w:rsidR="004156B5" w:rsidRPr="004156B5" w:rsidRDefault="004156B5" w:rsidP="004156B5">
      <w:pPr>
        <w:spacing w:after="0" w:line="360" w:lineRule="auto"/>
        <w:ind w:firstLine="709"/>
        <w:jc w:val="both"/>
        <w:rPr>
          <w:rFonts w:ascii="Arial" w:hAnsi="Arial" w:cs="Arial"/>
          <w:sz w:val="24"/>
          <w:szCs w:val="24"/>
        </w:rPr>
      </w:pPr>
    </w:p>
    <w:p w14:paraId="1BACA543" w14:textId="77777777" w:rsidR="004156B5" w:rsidRPr="004156B5" w:rsidRDefault="004156B5" w:rsidP="004156B5">
      <w:pPr>
        <w:spacing w:after="0" w:line="360" w:lineRule="auto"/>
        <w:ind w:firstLine="709"/>
        <w:jc w:val="both"/>
        <w:rPr>
          <w:rFonts w:ascii="Arial" w:hAnsi="Arial" w:cs="Arial"/>
          <w:sz w:val="24"/>
          <w:szCs w:val="24"/>
        </w:rPr>
      </w:pPr>
      <w:r w:rsidRPr="004156B5">
        <w:rPr>
          <w:rFonts w:ascii="Arial" w:hAnsi="Arial" w:cs="Arial"/>
          <w:sz w:val="24"/>
          <w:szCs w:val="24"/>
        </w:rPr>
        <w:t>A continuación, se expone el “Análisis del recurso humano profesional de naturaleza médico-forense, así también como de naturaleza administrativa que se requiere en las Secciones de Patología Forense y Clínica Médico Forense, para brindar el servicio médico forense disminuyendo el pago de horas extras”. -</w:t>
      </w:r>
    </w:p>
    <w:p w14:paraId="494CC5D1" w14:textId="77777777" w:rsidR="004156B5" w:rsidRPr="004156B5" w:rsidRDefault="004156B5" w:rsidP="004156B5">
      <w:pPr>
        <w:spacing w:after="0" w:line="360" w:lineRule="auto"/>
        <w:ind w:firstLine="709"/>
        <w:jc w:val="both"/>
        <w:rPr>
          <w:rFonts w:ascii="Arial" w:hAnsi="Arial" w:cs="Arial"/>
          <w:sz w:val="24"/>
          <w:szCs w:val="24"/>
        </w:rPr>
      </w:pPr>
    </w:p>
    <w:p w14:paraId="214DD1E6" w14:textId="77777777" w:rsidR="004156B5" w:rsidRPr="004156B5" w:rsidRDefault="004156B5" w:rsidP="004156B5">
      <w:pPr>
        <w:spacing w:after="0" w:line="240" w:lineRule="auto"/>
        <w:jc w:val="both"/>
        <w:rPr>
          <w:rFonts w:ascii="Arial" w:hAnsi="Arial" w:cs="Arial"/>
          <w:b/>
          <w:bCs/>
          <w:sz w:val="24"/>
          <w:szCs w:val="24"/>
        </w:rPr>
      </w:pPr>
    </w:p>
    <w:p w14:paraId="417A1868" w14:textId="1DF6C030" w:rsidR="004156B5" w:rsidRDefault="004156B5" w:rsidP="004156B5">
      <w:pPr>
        <w:spacing w:after="0" w:line="240" w:lineRule="auto"/>
        <w:jc w:val="both"/>
        <w:rPr>
          <w:rFonts w:ascii="Arial" w:hAnsi="Arial" w:cs="Arial"/>
          <w:b/>
          <w:bCs/>
          <w:sz w:val="24"/>
          <w:szCs w:val="24"/>
        </w:rPr>
      </w:pPr>
      <w:r w:rsidRPr="004156B5">
        <w:rPr>
          <w:rFonts w:ascii="Arial" w:hAnsi="Arial" w:cs="Arial"/>
          <w:b/>
          <w:bCs/>
          <w:sz w:val="24"/>
          <w:szCs w:val="24"/>
        </w:rPr>
        <w:t xml:space="preserve">I. </w:t>
      </w:r>
      <w:bookmarkStart w:id="1" w:name="_Hlk64992197"/>
      <w:r w:rsidRPr="004156B5">
        <w:rPr>
          <w:rFonts w:ascii="Arial" w:hAnsi="Arial" w:cs="Arial"/>
          <w:b/>
          <w:bCs/>
          <w:sz w:val="24"/>
          <w:szCs w:val="24"/>
        </w:rPr>
        <w:t xml:space="preserve">Metodología de Trabajo utilizada. </w:t>
      </w:r>
      <w:bookmarkEnd w:id="1"/>
    </w:p>
    <w:p w14:paraId="1E37B8C6" w14:textId="64456EA0" w:rsidR="0083418E" w:rsidRDefault="0083418E" w:rsidP="004156B5">
      <w:pPr>
        <w:spacing w:after="0" w:line="240" w:lineRule="auto"/>
        <w:jc w:val="both"/>
        <w:rPr>
          <w:rFonts w:ascii="Arial" w:hAnsi="Arial" w:cs="Arial"/>
          <w:b/>
          <w:bCs/>
          <w:sz w:val="24"/>
          <w:szCs w:val="24"/>
        </w:rPr>
      </w:pPr>
    </w:p>
    <w:p w14:paraId="56B1D5F4" w14:textId="7F69C5B5" w:rsidR="0083418E" w:rsidRDefault="0083418E" w:rsidP="004156B5">
      <w:pPr>
        <w:spacing w:after="0" w:line="240" w:lineRule="auto"/>
        <w:jc w:val="both"/>
        <w:rPr>
          <w:rFonts w:ascii="Arial" w:hAnsi="Arial" w:cs="Arial"/>
          <w:b/>
          <w:bCs/>
          <w:sz w:val="24"/>
          <w:szCs w:val="24"/>
        </w:rPr>
      </w:pPr>
    </w:p>
    <w:p w14:paraId="5F86E484" w14:textId="40BD89B4" w:rsidR="0083418E" w:rsidRPr="00232250" w:rsidRDefault="00D9184D" w:rsidP="00232250">
      <w:pPr>
        <w:spacing w:after="0" w:line="360" w:lineRule="auto"/>
        <w:ind w:firstLine="851"/>
        <w:jc w:val="both"/>
        <w:rPr>
          <w:rFonts w:ascii="Arial" w:hAnsi="Arial" w:cs="Arial"/>
          <w:sz w:val="24"/>
          <w:szCs w:val="24"/>
        </w:rPr>
      </w:pPr>
      <w:r w:rsidRPr="00232250">
        <w:rPr>
          <w:rFonts w:ascii="Arial" w:hAnsi="Arial" w:cs="Arial"/>
          <w:sz w:val="24"/>
          <w:szCs w:val="24"/>
        </w:rPr>
        <w:t>Para la elaboración del presente informe se realizó</w:t>
      </w:r>
      <w:r w:rsidR="0083418E" w:rsidRPr="00232250">
        <w:rPr>
          <w:rFonts w:ascii="Arial" w:hAnsi="Arial" w:cs="Arial"/>
          <w:sz w:val="24"/>
          <w:szCs w:val="24"/>
        </w:rPr>
        <w:t xml:space="preserve"> lo siguiente:</w:t>
      </w:r>
    </w:p>
    <w:p w14:paraId="17D2A951" w14:textId="77777777" w:rsidR="0083418E" w:rsidRPr="004156B5" w:rsidRDefault="0083418E" w:rsidP="004156B5">
      <w:pPr>
        <w:spacing w:after="0" w:line="240" w:lineRule="auto"/>
        <w:jc w:val="both"/>
        <w:rPr>
          <w:rFonts w:ascii="Arial" w:hAnsi="Arial" w:cs="Arial"/>
          <w:b/>
          <w:bCs/>
          <w:sz w:val="24"/>
          <w:szCs w:val="24"/>
        </w:rPr>
      </w:pPr>
    </w:p>
    <w:p w14:paraId="04071BEF" w14:textId="77777777" w:rsidR="004156B5" w:rsidRPr="004156B5" w:rsidRDefault="004156B5" w:rsidP="004156B5">
      <w:pPr>
        <w:spacing w:after="0" w:line="240" w:lineRule="auto"/>
        <w:jc w:val="both"/>
        <w:rPr>
          <w:rFonts w:ascii="Arial" w:hAnsi="Arial" w:cs="Arial"/>
          <w:b/>
          <w:bCs/>
          <w:sz w:val="24"/>
          <w:szCs w:val="24"/>
        </w:rPr>
      </w:pPr>
    </w:p>
    <w:p w14:paraId="6438FCD6" w14:textId="7CF23643" w:rsidR="004156B5" w:rsidRDefault="004156B5" w:rsidP="004156B5">
      <w:pPr>
        <w:pStyle w:val="Prrafodelista"/>
        <w:numPr>
          <w:ilvl w:val="0"/>
          <w:numId w:val="1"/>
        </w:numPr>
        <w:spacing w:after="0" w:line="360" w:lineRule="auto"/>
        <w:ind w:left="284" w:firstLine="0"/>
        <w:jc w:val="both"/>
        <w:rPr>
          <w:rFonts w:ascii="Arial" w:hAnsi="Arial" w:cs="Arial"/>
          <w:sz w:val="24"/>
          <w:szCs w:val="24"/>
        </w:rPr>
      </w:pPr>
      <w:r w:rsidRPr="004156B5">
        <w:rPr>
          <w:rFonts w:ascii="Arial" w:hAnsi="Arial" w:cs="Arial"/>
          <w:sz w:val="24"/>
          <w:szCs w:val="24"/>
        </w:rPr>
        <w:t xml:space="preserve">Se realizaron visitas de observación a la Sección de Patología Forense, además de mantener tres sesiones de trabajo con el doctor Jorge Aguilar Pérez, </w:t>
      </w:r>
      <w:proofErr w:type="gramStart"/>
      <w:r w:rsidRPr="004156B5">
        <w:rPr>
          <w:rFonts w:ascii="Arial" w:hAnsi="Arial" w:cs="Arial"/>
          <w:sz w:val="24"/>
          <w:szCs w:val="24"/>
        </w:rPr>
        <w:t>Jefe</w:t>
      </w:r>
      <w:proofErr w:type="gramEnd"/>
      <w:r w:rsidRPr="004156B5">
        <w:rPr>
          <w:rFonts w:ascii="Arial" w:hAnsi="Arial" w:cs="Arial"/>
          <w:sz w:val="24"/>
          <w:szCs w:val="24"/>
        </w:rPr>
        <w:t xml:space="preserve"> de la Sección antes indicada. </w:t>
      </w:r>
    </w:p>
    <w:p w14:paraId="7318B4E7" w14:textId="77777777" w:rsidR="00633BB0" w:rsidRDefault="00633BB0" w:rsidP="00633BB0">
      <w:pPr>
        <w:pStyle w:val="Prrafodelista"/>
        <w:spacing w:after="0" w:line="360" w:lineRule="auto"/>
        <w:ind w:left="284"/>
        <w:jc w:val="both"/>
        <w:rPr>
          <w:rFonts w:ascii="Arial" w:hAnsi="Arial" w:cs="Arial"/>
          <w:sz w:val="24"/>
          <w:szCs w:val="24"/>
        </w:rPr>
      </w:pPr>
    </w:p>
    <w:p w14:paraId="1F44EA28" w14:textId="77777777" w:rsidR="004156B5" w:rsidRDefault="004156B5" w:rsidP="004156B5">
      <w:pPr>
        <w:pStyle w:val="Prrafodelista"/>
        <w:numPr>
          <w:ilvl w:val="0"/>
          <w:numId w:val="1"/>
        </w:numPr>
        <w:spacing w:after="0" w:line="360" w:lineRule="auto"/>
        <w:ind w:left="284" w:firstLine="0"/>
        <w:jc w:val="both"/>
        <w:rPr>
          <w:rFonts w:ascii="Arial" w:hAnsi="Arial" w:cs="Arial"/>
          <w:sz w:val="24"/>
          <w:szCs w:val="24"/>
        </w:rPr>
      </w:pPr>
      <w:r w:rsidRPr="004156B5">
        <w:rPr>
          <w:rFonts w:ascii="Arial" w:hAnsi="Arial" w:cs="Arial"/>
          <w:sz w:val="24"/>
          <w:szCs w:val="24"/>
        </w:rPr>
        <w:t xml:space="preserve">Se realizaron tres sesiones de trabajo con la doctora Sandra Solórzano Herra, </w:t>
      </w:r>
      <w:proofErr w:type="gramStart"/>
      <w:r w:rsidRPr="004156B5">
        <w:rPr>
          <w:rFonts w:ascii="Arial" w:hAnsi="Arial" w:cs="Arial"/>
          <w:sz w:val="24"/>
          <w:szCs w:val="24"/>
        </w:rPr>
        <w:t>Jefa</w:t>
      </w:r>
      <w:proofErr w:type="gramEnd"/>
      <w:r w:rsidRPr="004156B5">
        <w:rPr>
          <w:rFonts w:ascii="Arial" w:hAnsi="Arial" w:cs="Arial"/>
          <w:sz w:val="24"/>
          <w:szCs w:val="24"/>
        </w:rPr>
        <w:t xml:space="preserve"> de la Sección Clínica Médico Forense, en los cuales se valoraron aspectos de orden cualitativos y cuantitativos.</w:t>
      </w:r>
    </w:p>
    <w:p w14:paraId="1925C80F" w14:textId="15E0F8D5" w:rsidR="004156B5" w:rsidRDefault="004156B5" w:rsidP="004156B5">
      <w:pPr>
        <w:pStyle w:val="Prrafodelista"/>
        <w:numPr>
          <w:ilvl w:val="0"/>
          <w:numId w:val="1"/>
        </w:numPr>
        <w:spacing w:after="0" w:line="360" w:lineRule="auto"/>
        <w:ind w:left="284" w:firstLine="0"/>
        <w:jc w:val="both"/>
        <w:rPr>
          <w:rFonts w:ascii="Arial" w:hAnsi="Arial" w:cs="Arial"/>
          <w:sz w:val="24"/>
          <w:szCs w:val="24"/>
        </w:rPr>
      </w:pPr>
      <w:r w:rsidRPr="004156B5">
        <w:rPr>
          <w:rFonts w:ascii="Arial" w:hAnsi="Arial" w:cs="Arial"/>
          <w:sz w:val="24"/>
          <w:szCs w:val="24"/>
        </w:rPr>
        <w:t xml:space="preserve">Se realizó reunión de trabajo con las Jefaturas de Patología Forense, Clínica Médico Forense y el doctor Franz Vega Zúñiga, </w:t>
      </w:r>
      <w:proofErr w:type="gramStart"/>
      <w:r w:rsidRPr="004156B5">
        <w:rPr>
          <w:rFonts w:ascii="Arial" w:hAnsi="Arial" w:cs="Arial"/>
          <w:sz w:val="24"/>
          <w:szCs w:val="24"/>
        </w:rPr>
        <w:t>Jefe</w:t>
      </w:r>
      <w:proofErr w:type="gramEnd"/>
      <w:r w:rsidRPr="004156B5">
        <w:rPr>
          <w:rFonts w:ascii="Arial" w:hAnsi="Arial" w:cs="Arial"/>
          <w:sz w:val="24"/>
          <w:szCs w:val="24"/>
        </w:rPr>
        <w:t xml:space="preserve"> del Departamento de Medicina Legal. </w:t>
      </w:r>
    </w:p>
    <w:p w14:paraId="72B6C10B" w14:textId="77777777" w:rsidR="00633BB0" w:rsidRDefault="00633BB0" w:rsidP="00633BB0">
      <w:pPr>
        <w:pStyle w:val="Prrafodelista"/>
        <w:spacing w:after="0" w:line="360" w:lineRule="auto"/>
        <w:ind w:left="284"/>
        <w:jc w:val="both"/>
        <w:rPr>
          <w:rFonts w:ascii="Arial" w:hAnsi="Arial" w:cs="Arial"/>
          <w:sz w:val="24"/>
          <w:szCs w:val="24"/>
        </w:rPr>
      </w:pPr>
    </w:p>
    <w:p w14:paraId="6F5CC82D" w14:textId="6818AFA4" w:rsidR="004156B5" w:rsidRDefault="004156B5" w:rsidP="004156B5">
      <w:pPr>
        <w:pStyle w:val="Prrafodelista"/>
        <w:numPr>
          <w:ilvl w:val="0"/>
          <w:numId w:val="1"/>
        </w:numPr>
        <w:spacing w:after="0" w:line="360" w:lineRule="auto"/>
        <w:ind w:left="284" w:firstLine="0"/>
        <w:jc w:val="both"/>
        <w:rPr>
          <w:rFonts w:ascii="Arial" w:hAnsi="Arial" w:cs="Arial"/>
          <w:sz w:val="24"/>
          <w:szCs w:val="24"/>
        </w:rPr>
      </w:pPr>
      <w:r w:rsidRPr="004156B5">
        <w:rPr>
          <w:rFonts w:ascii="Arial" w:hAnsi="Arial" w:cs="Arial"/>
          <w:sz w:val="24"/>
          <w:szCs w:val="24"/>
        </w:rPr>
        <w:lastRenderedPageBreak/>
        <w:t>Se realizó reuniones de trabajo con la coordinación de los profesionales y jefatura del Subproceso de Modernización Institucional, Inga. Elena Gabriela Picado, Ing. Steven Pérez Campos, Oscar Solano Azofeifa e Ing. Alejandra Morales Vargas, quienes están a cargo de estudios relacionados con el Departamento de Medicina Legal.</w:t>
      </w:r>
    </w:p>
    <w:p w14:paraId="16170F1B" w14:textId="77777777" w:rsidR="00633BB0" w:rsidRPr="00633BB0" w:rsidRDefault="00633BB0" w:rsidP="00633BB0">
      <w:pPr>
        <w:spacing w:after="0" w:line="360" w:lineRule="auto"/>
        <w:jc w:val="both"/>
        <w:rPr>
          <w:rFonts w:ascii="Arial" w:hAnsi="Arial" w:cs="Arial"/>
          <w:sz w:val="24"/>
          <w:szCs w:val="24"/>
        </w:rPr>
      </w:pPr>
    </w:p>
    <w:p w14:paraId="22F05268" w14:textId="145ABCD3" w:rsidR="004156B5" w:rsidRDefault="004156B5" w:rsidP="004156B5">
      <w:pPr>
        <w:pStyle w:val="Prrafodelista"/>
        <w:numPr>
          <w:ilvl w:val="0"/>
          <w:numId w:val="1"/>
        </w:numPr>
        <w:spacing w:after="0" w:line="360" w:lineRule="auto"/>
        <w:ind w:left="284" w:firstLine="0"/>
        <w:jc w:val="both"/>
        <w:rPr>
          <w:rFonts w:ascii="Arial" w:hAnsi="Arial" w:cs="Arial"/>
          <w:sz w:val="24"/>
          <w:szCs w:val="24"/>
        </w:rPr>
      </w:pPr>
      <w:r w:rsidRPr="004156B5">
        <w:rPr>
          <w:rFonts w:ascii="Arial" w:hAnsi="Arial" w:cs="Arial"/>
          <w:sz w:val="24"/>
          <w:szCs w:val="24"/>
        </w:rPr>
        <w:t xml:space="preserve">El subproceso de Organización Institucional estuvo a cargo de realizar las diferentes propuestas de trabajo tanto para la Sección de Patología y la Sección de Clínica Médico Forense, siempre bajo el concepto de brindar un servicio oportuno en ambas secciones, disminuyendo el pago de horas extra. </w:t>
      </w:r>
    </w:p>
    <w:p w14:paraId="780A9EB9" w14:textId="77777777" w:rsidR="00633BB0" w:rsidRPr="00633BB0" w:rsidRDefault="00633BB0" w:rsidP="00633BB0">
      <w:pPr>
        <w:spacing w:after="0" w:line="360" w:lineRule="auto"/>
        <w:jc w:val="both"/>
        <w:rPr>
          <w:rFonts w:ascii="Arial" w:hAnsi="Arial" w:cs="Arial"/>
          <w:sz w:val="24"/>
          <w:szCs w:val="24"/>
        </w:rPr>
      </w:pPr>
    </w:p>
    <w:p w14:paraId="5F799BAE" w14:textId="00876334" w:rsidR="00633BB0" w:rsidRDefault="004156B5" w:rsidP="00633BB0">
      <w:pPr>
        <w:pStyle w:val="Prrafodelista"/>
        <w:numPr>
          <w:ilvl w:val="0"/>
          <w:numId w:val="1"/>
        </w:numPr>
        <w:spacing w:after="0" w:line="360" w:lineRule="auto"/>
        <w:ind w:left="284" w:firstLine="0"/>
        <w:jc w:val="both"/>
        <w:rPr>
          <w:rFonts w:ascii="Arial" w:hAnsi="Arial" w:cs="Arial"/>
          <w:sz w:val="24"/>
          <w:szCs w:val="24"/>
        </w:rPr>
      </w:pPr>
      <w:r w:rsidRPr="004156B5">
        <w:rPr>
          <w:rFonts w:ascii="Arial" w:hAnsi="Arial" w:cs="Arial"/>
          <w:sz w:val="24"/>
          <w:szCs w:val="24"/>
        </w:rPr>
        <w:t>Se realizaron varias sesiones de trabajo entre el personal de las tres Direcciones involucradas, Dirección Jurídica, Gestión Humana y Planificación</w:t>
      </w:r>
      <w:r w:rsidR="00C95FAC">
        <w:rPr>
          <w:rStyle w:val="Refdenotaalpie"/>
          <w:rFonts w:ascii="Arial" w:hAnsi="Arial" w:cs="Arial"/>
          <w:sz w:val="24"/>
          <w:szCs w:val="24"/>
        </w:rPr>
        <w:footnoteReference w:id="1"/>
      </w:r>
      <w:r w:rsidRPr="004156B5">
        <w:rPr>
          <w:rFonts w:ascii="Arial" w:hAnsi="Arial" w:cs="Arial"/>
          <w:sz w:val="24"/>
          <w:szCs w:val="24"/>
        </w:rPr>
        <w:t xml:space="preserve"> , con el objetivo de valorar algunas gestiones relacionadas directamente con el tema en análisis. </w:t>
      </w:r>
    </w:p>
    <w:p w14:paraId="64F56AE0" w14:textId="77777777" w:rsidR="00633BB0" w:rsidRPr="00633BB0" w:rsidRDefault="00633BB0" w:rsidP="00633BB0">
      <w:pPr>
        <w:spacing w:after="0" w:line="360" w:lineRule="auto"/>
        <w:jc w:val="both"/>
        <w:rPr>
          <w:rFonts w:ascii="Arial" w:hAnsi="Arial" w:cs="Arial"/>
          <w:sz w:val="24"/>
          <w:szCs w:val="24"/>
        </w:rPr>
      </w:pPr>
    </w:p>
    <w:p w14:paraId="4CE61892" w14:textId="76C51251" w:rsidR="004156B5" w:rsidRDefault="004156B5" w:rsidP="004156B5">
      <w:pPr>
        <w:pStyle w:val="Prrafodelista"/>
        <w:numPr>
          <w:ilvl w:val="0"/>
          <w:numId w:val="1"/>
        </w:numPr>
        <w:spacing w:after="0" w:line="360" w:lineRule="auto"/>
        <w:ind w:left="284" w:firstLine="0"/>
        <w:jc w:val="both"/>
        <w:rPr>
          <w:rFonts w:ascii="Arial" w:hAnsi="Arial" w:cs="Arial"/>
          <w:sz w:val="24"/>
          <w:szCs w:val="24"/>
        </w:rPr>
      </w:pPr>
      <w:r w:rsidRPr="004156B5">
        <w:rPr>
          <w:rFonts w:ascii="Arial" w:hAnsi="Arial" w:cs="Arial"/>
          <w:sz w:val="24"/>
          <w:szCs w:val="24"/>
        </w:rPr>
        <w:t>Se revisaron las bases de datos suministradas por el Profesional del Subproceso de Modernización Institucional, Ing. Oscar Solano Azofeifa, con la información que se registra sobre lo que ingresa a ambas secciones.</w:t>
      </w:r>
    </w:p>
    <w:p w14:paraId="015CB26D" w14:textId="77777777" w:rsidR="00633BB0" w:rsidRPr="00633BB0" w:rsidRDefault="00633BB0" w:rsidP="00633BB0">
      <w:pPr>
        <w:spacing w:after="0" w:line="360" w:lineRule="auto"/>
        <w:jc w:val="both"/>
        <w:rPr>
          <w:rFonts w:ascii="Arial" w:hAnsi="Arial" w:cs="Arial"/>
          <w:sz w:val="24"/>
          <w:szCs w:val="24"/>
        </w:rPr>
      </w:pPr>
    </w:p>
    <w:p w14:paraId="0575C0CB" w14:textId="5F667A18" w:rsidR="004156B5" w:rsidRDefault="004156B5" w:rsidP="004156B5">
      <w:pPr>
        <w:pStyle w:val="Prrafodelista"/>
        <w:numPr>
          <w:ilvl w:val="0"/>
          <w:numId w:val="1"/>
        </w:numPr>
        <w:spacing w:after="0" w:line="360" w:lineRule="auto"/>
        <w:ind w:left="284" w:firstLine="0"/>
        <w:jc w:val="both"/>
        <w:rPr>
          <w:rFonts w:ascii="Arial" w:hAnsi="Arial" w:cs="Arial"/>
          <w:sz w:val="24"/>
          <w:szCs w:val="24"/>
        </w:rPr>
      </w:pPr>
      <w:r w:rsidRPr="004156B5">
        <w:rPr>
          <w:rFonts w:ascii="Arial" w:hAnsi="Arial" w:cs="Arial"/>
          <w:sz w:val="24"/>
          <w:szCs w:val="24"/>
        </w:rPr>
        <w:t xml:space="preserve">Se tomó criterio al Ing. Arnoldo Mora Alvarado, Gestor de la Calidad del Departamento de Medicina Legal. </w:t>
      </w:r>
    </w:p>
    <w:p w14:paraId="7966D56A" w14:textId="77777777" w:rsidR="00633BB0" w:rsidRPr="00633BB0" w:rsidRDefault="00633BB0" w:rsidP="00633BB0">
      <w:pPr>
        <w:spacing w:after="0" w:line="360" w:lineRule="auto"/>
        <w:jc w:val="both"/>
        <w:rPr>
          <w:rFonts w:ascii="Arial" w:hAnsi="Arial" w:cs="Arial"/>
          <w:sz w:val="24"/>
          <w:szCs w:val="24"/>
        </w:rPr>
      </w:pPr>
    </w:p>
    <w:p w14:paraId="74193DA3" w14:textId="54635C85" w:rsidR="004156B5" w:rsidRDefault="004156B5" w:rsidP="004156B5">
      <w:pPr>
        <w:pStyle w:val="Prrafodelista"/>
        <w:numPr>
          <w:ilvl w:val="0"/>
          <w:numId w:val="1"/>
        </w:numPr>
        <w:spacing w:after="0" w:line="360" w:lineRule="auto"/>
        <w:ind w:left="284" w:firstLine="0"/>
        <w:jc w:val="both"/>
        <w:rPr>
          <w:rFonts w:ascii="Arial" w:hAnsi="Arial" w:cs="Arial"/>
          <w:sz w:val="24"/>
          <w:szCs w:val="24"/>
        </w:rPr>
      </w:pPr>
      <w:r w:rsidRPr="004156B5">
        <w:rPr>
          <w:rFonts w:ascii="Arial" w:hAnsi="Arial" w:cs="Arial"/>
          <w:sz w:val="24"/>
          <w:szCs w:val="24"/>
        </w:rPr>
        <w:lastRenderedPageBreak/>
        <w:t>Se consultaron normas, acuerdos, votos, y reglamentos de naturaleza jurídica que se involucren en el caso.</w:t>
      </w:r>
    </w:p>
    <w:p w14:paraId="02E133C9" w14:textId="77777777" w:rsidR="00633BB0" w:rsidRPr="00633BB0" w:rsidRDefault="00633BB0" w:rsidP="00633BB0">
      <w:pPr>
        <w:spacing w:after="0" w:line="360" w:lineRule="auto"/>
        <w:jc w:val="both"/>
        <w:rPr>
          <w:rFonts w:ascii="Arial" w:hAnsi="Arial" w:cs="Arial"/>
          <w:sz w:val="24"/>
          <w:szCs w:val="24"/>
        </w:rPr>
      </w:pPr>
    </w:p>
    <w:p w14:paraId="10180A2C" w14:textId="014FD2AD" w:rsidR="004156B5" w:rsidRDefault="004156B5" w:rsidP="004156B5">
      <w:pPr>
        <w:pStyle w:val="Prrafodelista"/>
        <w:numPr>
          <w:ilvl w:val="0"/>
          <w:numId w:val="1"/>
        </w:numPr>
        <w:spacing w:after="0" w:line="360" w:lineRule="auto"/>
        <w:ind w:left="284" w:firstLine="0"/>
        <w:jc w:val="both"/>
        <w:rPr>
          <w:rFonts w:ascii="Arial" w:hAnsi="Arial" w:cs="Arial"/>
          <w:sz w:val="24"/>
          <w:szCs w:val="24"/>
        </w:rPr>
      </w:pPr>
      <w:r w:rsidRPr="004156B5">
        <w:rPr>
          <w:rFonts w:ascii="Arial" w:hAnsi="Arial" w:cs="Arial"/>
          <w:sz w:val="24"/>
          <w:szCs w:val="24"/>
        </w:rPr>
        <w:t xml:space="preserve">Se consultaron bases de datos y sistemas informatizados relacionados con los controles que lleva para los efectos la Dirección de Gestión Humana, específicamente: </w:t>
      </w:r>
    </w:p>
    <w:p w14:paraId="6E51D903" w14:textId="77777777" w:rsidR="00633BB0" w:rsidRPr="00633BB0" w:rsidRDefault="00633BB0" w:rsidP="00633BB0">
      <w:pPr>
        <w:spacing w:after="0" w:line="360" w:lineRule="auto"/>
        <w:jc w:val="both"/>
        <w:rPr>
          <w:rFonts w:ascii="Arial" w:hAnsi="Arial" w:cs="Arial"/>
          <w:sz w:val="24"/>
          <w:szCs w:val="24"/>
        </w:rPr>
      </w:pPr>
    </w:p>
    <w:p w14:paraId="25E4B15C" w14:textId="18D8EB02" w:rsidR="004156B5" w:rsidRDefault="004156B5" w:rsidP="004156B5">
      <w:pPr>
        <w:pStyle w:val="Prrafodelista"/>
        <w:numPr>
          <w:ilvl w:val="0"/>
          <w:numId w:val="1"/>
        </w:numPr>
        <w:spacing w:after="0" w:line="360" w:lineRule="auto"/>
        <w:ind w:left="284" w:firstLine="0"/>
        <w:jc w:val="both"/>
        <w:rPr>
          <w:rFonts w:ascii="Arial" w:hAnsi="Arial" w:cs="Arial"/>
          <w:sz w:val="24"/>
          <w:szCs w:val="24"/>
        </w:rPr>
      </w:pPr>
      <w:r w:rsidRPr="004156B5">
        <w:rPr>
          <w:rFonts w:ascii="Arial" w:hAnsi="Arial" w:cs="Arial"/>
          <w:sz w:val="24"/>
          <w:szCs w:val="24"/>
        </w:rPr>
        <w:t xml:space="preserve">Se revisaron los históricos de pago de horas extra para trasladar a la Dirección de Planificación la información para el análisis del Modelo. </w:t>
      </w:r>
    </w:p>
    <w:p w14:paraId="54BC61F9" w14:textId="77777777" w:rsidR="00633BB0" w:rsidRPr="00633BB0" w:rsidRDefault="00633BB0" w:rsidP="00633BB0">
      <w:pPr>
        <w:spacing w:after="0" w:line="360" w:lineRule="auto"/>
        <w:jc w:val="both"/>
        <w:rPr>
          <w:rFonts w:ascii="Arial" w:hAnsi="Arial" w:cs="Arial"/>
          <w:sz w:val="24"/>
          <w:szCs w:val="24"/>
        </w:rPr>
      </w:pPr>
    </w:p>
    <w:p w14:paraId="484DFC6E" w14:textId="1D02017F" w:rsidR="004156B5" w:rsidRDefault="004156B5" w:rsidP="004156B5">
      <w:pPr>
        <w:pStyle w:val="Prrafodelista"/>
        <w:numPr>
          <w:ilvl w:val="0"/>
          <w:numId w:val="1"/>
        </w:numPr>
        <w:spacing w:after="0" w:line="360" w:lineRule="auto"/>
        <w:ind w:left="284" w:firstLine="0"/>
        <w:jc w:val="both"/>
        <w:rPr>
          <w:rFonts w:ascii="Arial" w:hAnsi="Arial" w:cs="Arial"/>
          <w:sz w:val="24"/>
          <w:szCs w:val="24"/>
        </w:rPr>
      </w:pPr>
      <w:r w:rsidRPr="004156B5">
        <w:rPr>
          <w:rFonts w:ascii="Arial" w:hAnsi="Arial" w:cs="Arial"/>
          <w:sz w:val="24"/>
          <w:szCs w:val="24"/>
        </w:rPr>
        <w:t>Se identificaron los antecedentes de concesión del componente salarial de pago por labores en el Servicio Médico Forense Ininterrumpido y jornada extraordinaria.</w:t>
      </w:r>
    </w:p>
    <w:p w14:paraId="710023D9" w14:textId="77777777" w:rsidR="00633BB0" w:rsidRPr="00633BB0" w:rsidRDefault="00633BB0" w:rsidP="00633BB0">
      <w:pPr>
        <w:spacing w:after="0" w:line="360" w:lineRule="auto"/>
        <w:jc w:val="both"/>
        <w:rPr>
          <w:rFonts w:ascii="Arial" w:hAnsi="Arial" w:cs="Arial"/>
          <w:sz w:val="24"/>
          <w:szCs w:val="24"/>
        </w:rPr>
      </w:pPr>
    </w:p>
    <w:p w14:paraId="3514DE32" w14:textId="53CC420B" w:rsidR="004156B5" w:rsidRDefault="004156B5" w:rsidP="0067338E">
      <w:pPr>
        <w:pStyle w:val="Prrafodelista"/>
        <w:numPr>
          <w:ilvl w:val="0"/>
          <w:numId w:val="1"/>
        </w:numPr>
        <w:spacing w:after="0" w:line="276" w:lineRule="auto"/>
        <w:ind w:left="284" w:firstLine="0"/>
        <w:jc w:val="both"/>
        <w:rPr>
          <w:rFonts w:ascii="Arial" w:hAnsi="Arial" w:cs="Arial"/>
          <w:sz w:val="24"/>
          <w:szCs w:val="24"/>
        </w:rPr>
      </w:pPr>
      <w:r w:rsidRPr="004156B5">
        <w:rPr>
          <w:rFonts w:ascii="Arial" w:hAnsi="Arial" w:cs="Arial"/>
          <w:sz w:val="24"/>
          <w:szCs w:val="24"/>
        </w:rPr>
        <w:t>Se efectuó una revisión de las estructuras salariales y los registros de pago de todo el personal de las Secciones de Patología y la Sección de Clínica Médico Forense, para corroborar las dinámicas de reconocimiento.</w:t>
      </w:r>
    </w:p>
    <w:p w14:paraId="5E0E8DFD" w14:textId="77777777" w:rsidR="00633BB0" w:rsidRPr="00633BB0" w:rsidRDefault="00633BB0" w:rsidP="00633BB0">
      <w:pPr>
        <w:spacing w:after="0" w:line="276" w:lineRule="auto"/>
        <w:jc w:val="both"/>
        <w:rPr>
          <w:rFonts w:ascii="Arial" w:hAnsi="Arial" w:cs="Arial"/>
          <w:sz w:val="24"/>
          <w:szCs w:val="24"/>
        </w:rPr>
      </w:pPr>
    </w:p>
    <w:p w14:paraId="13CF043C" w14:textId="553314C7" w:rsidR="0009018B" w:rsidRDefault="004156B5" w:rsidP="0009018B">
      <w:pPr>
        <w:pStyle w:val="Prrafodelista"/>
        <w:numPr>
          <w:ilvl w:val="0"/>
          <w:numId w:val="1"/>
        </w:numPr>
        <w:spacing w:after="0" w:line="360" w:lineRule="auto"/>
        <w:ind w:left="284" w:firstLine="0"/>
        <w:jc w:val="both"/>
        <w:rPr>
          <w:rFonts w:ascii="Arial" w:hAnsi="Arial" w:cs="Arial"/>
          <w:sz w:val="24"/>
          <w:szCs w:val="24"/>
        </w:rPr>
      </w:pPr>
      <w:r w:rsidRPr="004156B5">
        <w:rPr>
          <w:rFonts w:ascii="Arial" w:hAnsi="Arial" w:cs="Arial"/>
          <w:sz w:val="24"/>
          <w:szCs w:val="24"/>
        </w:rPr>
        <w:t>Se revisaron los expedientes electrónicos en el Sistema Visión 2020 de la Dirección de Gestión Humana</w:t>
      </w:r>
      <w:r w:rsidR="005D7615">
        <w:rPr>
          <w:rFonts w:ascii="Arial" w:hAnsi="Arial" w:cs="Arial"/>
          <w:sz w:val="24"/>
          <w:szCs w:val="24"/>
        </w:rPr>
        <w:t xml:space="preserve"> </w:t>
      </w:r>
      <w:r w:rsidRPr="00E869A5">
        <w:rPr>
          <w:rFonts w:ascii="Arial" w:hAnsi="Arial" w:cs="Arial"/>
          <w:sz w:val="24"/>
          <w:szCs w:val="24"/>
        </w:rPr>
        <w:t>de las personas servidoras judiciales involucradas</w:t>
      </w:r>
      <w:r w:rsidRPr="004156B5">
        <w:rPr>
          <w:rFonts w:ascii="Arial" w:hAnsi="Arial" w:cs="Arial"/>
          <w:sz w:val="24"/>
          <w:szCs w:val="24"/>
        </w:rPr>
        <w:t xml:space="preserve"> en la oficina objeto de estudio y que tuvieran alguna relación con posibles traslados</w:t>
      </w:r>
      <w:r w:rsidR="00CD2307">
        <w:rPr>
          <w:rFonts w:ascii="Arial" w:hAnsi="Arial" w:cs="Arial"/>
          <w:sz w:val="24"/>
          <w:szCs w:val="24"/>
        </w:rPr>
        <w:t>.</w:t>
      </w:r>
    </w:p>
    <w:p w14:paraId="772061EE" w14:textId="77777777" w:rsidR="00CD2307" w:rsidRDefault="00CD2307" w:rsidP="00CD2307">
      <w:pPr>
        <w:pStyle w:val="Prrafodelista"/>
        <w:spacing w:after="0" w:line="360" w:lineRule="auto"/>
        <w:ind w:left="284"/>
        <w:jc w:val="both"/>
        <w:rPr>
          <w:rFonts w:ascii="Arial" w:hAnsi="Arial" w:cs="Arial"/>
          <w:sz w:val="24"/>
          <w:szCs w:val="24"/>
        </w:rPr>
      </w:pPr>
    </w:p>
    <w:p w14:paraId="17FAC3FA" w14:textId="6A66170B" w:rsidR="001275E4" w:rsidRPr="00232250" w:rsidRDefault="001275E4" w:rsidP="00C06C54">
      <w:pPr>
        <w:pStyle w:val="Prrafodelista"/>
        <w:numPr>
          <w:ilvl w:val="0"/>
          <w:numId w:val="1"/>
        </w:numPr>
        <w:spacing w:after="0" w:line="360" w:lineRule="auto"/>
        <w:ind w:left="284" w:firstLine="0"/>
        <w:jc w:val="both"/>
        <w:rPr>
          <w:rFonts w:ascii="Arial" w:hAnsi="Arial" w:cs="Arial"/>
          <w:sz w:val="24"/>
          <w:szCs w:val="24"/>
        </w:rPr>
      </w:pPr>
      <w:r w:rsidRPr="00232250">
        <w:rPr>
          <w:rFonts w:ascii="Arial" w:hAnsi="Arial" w:cs="Arial"/>
          <w:sz w:val="24"/>
          <w:szCs w:val="24"/>
        </w:rPr>
        <w:t>La Dirección de Gest</w:t>
      </w:r>
      <w:r w:rsidR="00A613AE" w:rsidRPr="00232250">
        <w:rPr>
          <w:rFonts w:ascii="Arial" w:hAnsi="Arial" w:cs="Arial"/>
          <w:sz w:val="24"/>
          <w:szCs w:val="24"/>
        </w:rPr>
        <w:t>ió</w:t>
      </w:r>
      <w:r w:rsidRPr="00232250">
        <w:rPr>
          <w:rFonts w:ascii="Arial" w:hAnsi="Arial" w:cs="Arial"/>
          <w:sz w:val="24"/>
          <w:szCs w:val="24"/>
        </w:rPr>
        <w:t>n Humana diseñ</w:t>
      </w:r>
      <w:r w:rsidR="00650D4D" w:rsidRPr="00232250">
        <w:rPr>
          <w:rFonts w:ascii="Arial" w:hAnsi="Arial" w:cs="Arial"/>
          <w:sz w:val="24"/>
          <w:szCs w:val="24"/>
        </w:rPr>
        <w:t>ó</w:t>
      </w:r>
      <w:r w:rsidRPr="00232250">
        <w:rPr>
          <w:rFonts w:ascii="Arial" w:hAnsi="Arial" w:cs="Arial"/>
          <w:sz w:val="24"/>
          <w:szCs w:val="24"/>
        </w:rPr>
        <w:t xml:space="preserve"> y aplic</w:t>
      </w:r>
      <w:r w:rsidR="00BC5995" w:rsidRPr="00232250">
        <w:rPr>
          <w:rFonts w:ascii="Arial" w:hAnsi="Arial" w:cs="Arial"/>
          <w:sz w:val="24"/>
          <w:szCs w:val="24"/>
        </w:rPr>
        <w:t>ó</w:t>
      </w:r>
      <w:r w:rsidRPr="00232250">
        <w:rPr>
          <w:rFonts w:ascii="Arial" w:hAnsi="Arial" w:cs="Arial"/>
          <w:sz w:val="24"/>
          <w:szCs w:val="24"/>
        </w:rPr>
        <w:t xml:space="preserve"> </w:t>
      </w:r>
      <w:r w:rsidR="00BC5995" w:rsidRPr="00232250">
        <w:rPr>
          <w:rFonts w:ascii="Arial" w:hAnsi="Arial" w:cs="Arial"/>
          <w:sz w:val="24"/>
          <w:szCs w:val="24"/>
        </w:rPr>
        <w:t>tres encuestas, una para la Sección de Patología Forense, otra para la Sección Clínica Médico Forense y una para la persona que ocupa la plaza 84129 de Auxiliar Administrativa 2, adscrita al Departamento de Medicina Legal.</w:t>
      </w:r>
    </w:p>
    <w:p w14:paraId="17DD42DA" w14:textId="77777777" w:rsidR="00CD2307" w:rsidRPr="00232250" w:rsidRDefault="00CD2307" w:rsidP="00C06C54">
      <w:pPr>
        <w:pStyle w:val="Prrafodelista"/>
        <w:rPr>
          <w:rFonts w:ascii="Arial" w:hAnsi="Arial" w:cs="Arial"/>
          <w:sz w:val="24"/>
          <w:szCs w:val="24"/>
        </w:rPr>
      </w:pPr>
    </w:p>
    <w:p w14:paraId="6D1757A3" w14:textId="77777777" w:rsidR="00DD423E" w:rsidRPr="00232250" w:rsidRDefault="00CD2307" w:rsidP="00C06C54">
      <w:pPr>
        <w:pStyle w:val="Prrafodelista"/>
        <w:numPr>
          <w:ilvl w:val="0"/>
          <w:numId w:val="1"/>
        </w:numPr>
        <w:spacing w:after="0" w:line="360" w:lineRule="auto"/>
        <w:ind w:left="284" w:firstLine="0"/>
        <w:jc w:val="both"/>
        <w:rPr>
          <w:rFonts w:ascii="Arial" w:hAnsi="Arial" w:cs="Arial"/>
          <w:sz w:val="24"/>
          <w:szCs w:val="24"/>
        </w:rPr>
      </w:pPr>
      <w:r w:rsidRPr="00232250">
        <w:rPr>
          <w:rFonts w:ascii="Arial" w:hAnsi="Arial" w:cs="Arial"/>
          <w:sz w:val="24"/>
          <w:szCs w:val="24"/>
        </w:rPr>
        <w:lastRenderedPageBreak/>
        <w:t>Se realizó una sesión de trabajo vía Teams donde el equipo de trabajo conoció el resultado de las encuestas realizadas por la Dirección de Gestión Humana.</w:t>
      </w:r>
    </w:p>
    <w:p w14:paraId="3389FF34" w14:textId="77777777" w:rsidR="00DD423E" w:rsidRPr="00DD423E" w:rsidRDefault="00DD423E" w:rsidP="00DD423E">
      <w:pPr>
        <w:pStyle w:val="Prrafodelista"/>
        <w:rPr>
          <w:color w:val="C00000"/>
        </w:rPr>
      </w:pPr>
    </w:p>
    <w:p w14:paraId="40EF7E94" w14:textId="256ACFA1" w:rsidR="00DD423E" w:rsidRPr="00232250" w:rsidRDefault="00FA7782" w:rsidP="00DD423E">
      <w:pPr>
        <w:pStyle w:val="Prrafodelista"/>
        <w:numPr>
          <w:ilvl w:val="0"/>
          <w:numId w:val="1"/>
        </w:numPr>
        <w:spacing w:after="0" w:line="360" w:lineRule="auto"/>
        <w:ind w:left="284" w:firstLine="0"/>
        <w:jc w:val="both"/>
        <w:rPr>
          <w:rFonts w:ascii="Arial" w:hAnsi="Arial" w:cs="Arial"/>
          <w:sz w:val="24"/>
          <w:szCs w:val="24"/>
        </w:rPr>
      </w:pPr>
      <w:r w:rsidRPr="00232250">
        <w:rPr>
          <w:rFonts w:ascii="Arial" w:hAnsi="Arial" w:cs="Arial"/>
          <w:sz w:val="24"/>
          <w:szCs w:val="24"/>
        </w:rPr>
        <w:t xml:space="preserve">Por parte de la Dirección </w:t>
      </w:r>
      <w:r w:rsidR="00175AE3" w:rsidRPr="00232250">
        <w:rPr>
          <w:rFonts w:ascii="Arial" w:hAnsi="Arial" w:cs="Arial"/>
          <w:sz w:val="24"/>
          <w:szCs w:val="24"/>
        </w:rPr>
        <w:t>Jurídica</w:t>
      </w:r>
      <w:r w:rsidRPr="00232250">
        <w:rPr>
          <w:rFonts w:ascii="Arial" w:hAnsi="Arial" w:cs="Arial"/>
          <w:sz w:val="24"/>
          <w:szCs w:val="24"/>
        </w:rPr>
        <w:t>, se</w:t>
      </w:r>
      <w:r w:rsidR="00E206F5" w:rsidRPr="00232250">
        <w:rPr>
          <w:rFonts w:ascii="Arial" w:hAnsi="Arial" w:cs="Arial"/>
          <w:sz w:val="24"/>
          <w:szCs w:val="24"/>
        </w:rPr>
        <w:t xml:space="preserve"> revisaron los </w:t>
      </w:r>
      <w:r w:rsidR="008F40C0" w:rsidRPr="00232250">
        <w:rPr>
          <w:rFonts w:ascii="Arial" w:hAnsi="Arial" w:cs="Arial"/>
          <w:b/>
          <w:bCs/>
          <w:sz w:val="24"/>
          <w:szCs w:val="24"/>
        </w:rPr>
        <w:t>22</w:t>
      </w:r>
      <w:r w:rsidR="00E206F5" w:rsidRPr="00232250">
        <w:rPr>
          <w:rFonts w:ascii="Arial" w:hAnsi="Arial" w:cs="Arial"/>
          <w:sz w:val="24"/>
          <w:szCs w:val="24"/>
        </w:rPr>
        <w:t xml:space="preserve"> </w:t>
      </w:r>
      <w:r w:rsidR="00DD423E" w:rsidRPr="00232250">
        <w:rPr>
          <w:rFonts w:ascii="Arial" w:hAnsi="Arial" w:cs="Arial"/>
          <w:b/>
          <w:bCs/>
          <w:sz w:val="24"/>
          <w:szCs w:val="24"/>
        </w:rPr>
        <w:t>contratos laboral- académico</w:t>
      </w:r>
      <w:r w:rsidR="00DD423E" w:rsidRPr="00232250">
        <w:rPr>
          <w:rFonts w:ascii="Arial" w:hAnsi="Arial" w:cs="Arial"/>
          <w:sz w:val="24"/>
          <w:szCs w:val="24"/>
        </w:rPr>
        <w:t xml:space="preserve">, de las personas profesionales </w:t>
      </w:r>
      <w:r w:rsidR="008F40C0" w:rsidRPr="00232250">
        <w:rPr>
          <w:rFonts w:ascii="Arial" w:hAnsi="Arial" w:cs="Arial"/>
          <w:sz w:val="24"/>
          <w:szCs w:val="24"/>
        </w:rPr>
        <w:t xml:space="preserve">en </w:t>
      </w:r>
      <w:r w:rsidR="008E6E08" w:rsidRPr="00232250">
        <w:rPr>
          <w:rFonts w:ascii="Arial" w:hAnsi="Arial" w:cs="Arial"/>
          <w:sz w:val="24"/>
          <w:szCs w:val="24"/>
        </w:rPr>
        <w:t>medicina</w:t>
      </w:r>
      <w:r w:rsidR="008F40C0" w:rsidRPr="00232250">
        <w:rPr>
          <w:rFonts w:ascii="Arial" w:hAnsi="Arial" w:cs="Arial"/>
          <w:sz w:val="24"/>
          <w:szCs w:val="24"/>
        </w:rPr>
        <w:t xml:space="preserve"> legal</w:t>
      </w:r>
      <w:r w:rsidR="00DD423E" w:rsidRPr="00232250">
        <w:rPr>
          <w:rFonts w:ascii="Arial" w:hAnsi="Arial" w:cs="Arial"/>
          <w:sz w:val="24"/>
          <w:szCs w:val="24"/>
        </w:rPr>
        <w:t xml:space="preserve">. </w:t>
      </w:r>
    </w:p>
    <w:p w14:paraId="72E3C0A9" w14:textId="77777777" w:rsidR="00446545" w:rsidRDefault="00446545" w:rsidP="00530225">
      <w:pPr>
        <w:pStyle w:val="Prrafodelista"/>
        <w:tabs>
          <w:tab w:val="left" w:pos="3295"/>
        </w:tabs>
        <w:spacing w:after="0" w:line="360" w:lineRule="auto"/>
        <w:ind w:left="284"/>
        <w:jc w:val="both"/>
        <w:rPr>
          <w:rFonts w:ascii="Arial" w:hAnsi="Arial" w:cs="Arial"/>
          <w:color w:val="C00000"/>
          <w:sz w:val="24"/>
          <w:szCs w:val="24"/>
        </w:rPr>
      </w:pPr>
    </w:p>
    <w:p w14:paraId="7230A4BB" w14:textId="0E871C58" w:rsidR="00203504" w:rsidRPr="00232250" w:rsidRDefault="00984B4C" w:rsidP="00383C60">
      <w:pPr>
        <w:spacing w:after="0" w:line="360" w:lineRule="auto"/>
        <w:jc w:val="both"/>
        <w:rPr>
          <w:rFonts w:ascii="Arial" w:hAnsi="Arial" w:cs="Arial"/>
          <w:b/>
          <w:bCs/>
          <w:sz w:val="24"/>
          <w:szCs w:val="24"/>
        </w:rPr>
      </w:pPr>
      <w:r w:rsidRPr="00232250">
        <w:rPr>
          <w:rFonts w:ascii="Arial" w:hAnsi="Arial" w:cs="Arial"/>
          <w:b/>
          <w:bCs/>
          <w:sz w:val="24"/>
          <w:szCs w:val="24"/>
          <w:u w:val="single"/>
        </w:rPr>
        <w:t>Limitaciones</w:t>
      </w:r>
      <w:r w:rsidRPr="00232250">
        <w:rPr>
          <w:rFonts w:ascii="Arial" w:hAnsi="Arial" w:cs="Arial"/>
          <w:b/>
          <w:bCs/>
          <w:sz w:val="24"/>
          <w:szCs w:val="24"/>
        </w:rPr>
        <w:t>:</w:t>
      </w:r>
    </w:p>
    <w:p w14:paraId="70570720" w14:textId="55B94871" w:rsidR="00984B4C" w:rsidRPr="00232250" w:rsidRDefault="00984B4C" w:rsidP="00383C60">
      <w:pPr>
        <w:spacing w:after="0" w:line="360" w:lineRule="auto"/>
        <w:jc w:val="both"/>
        <w:rPr>
          <w:rFonts w:ascii="Arial" w:hAnsi="Arial" w:cs="Arial"/>
          <w:sz w:val="24"/>
          <w:szCs w:val="24"/>
        </w:rPr>
      </w:pPr>
    </w:p>
    <w:p w14:paraId="52B0D41E" w14:textId="6DDCABF7" w:rsidR="00591D41" w:rsidRPr="00232250" w:rsidRDefault="00984B4C" w:rsidP="00535A48">
      <w:pPr>
        <w:pStyle w:val="Prrafodelista"/>
        <w:numPr>
          <w:ilvl w:val="0"/>
          <w:numId w:val="38"/>
        </w:numPr>
        <w:autoSpaceDE w:val="0"/>
        <w:autoSpaceDN w:val="0"/>
        <w:adjustRightInd w:val="0"/>
        <w:spacing w:after="0" w:line="360" w:lineRule="auto"/>
        <w:ind w:left="568"/>
        <w:jc w:val="both"/>
        <w:rPr>
          <w:rFonts w:ascii="Arial" w:hAnsi="Arial" w:cs="Arial"/>
          <w:sz w:val="24"/>
          <w:szCs w:val="24"/>
        </w:rPr>
      </w:pPr>
      <w:r w:rsidRPr="00232250">
        <w:rPr>
          <w:rFonts w:ascii="Arial" w:hAnsi="Arial" w:cs="Arial"/>
          <w:sz w:val="24"/>
          <w:szCs w:val="24"/>
        </w:rPr>
        <w:t>Es importante dejar constando</w:t>
      </w:r>
      <w:r w:rsidR="00207927" w:rsidRPr="00232250">
        <w:rPr>
          <w:rFonts w:ascii="Arial" w:hAnsi="Arial" w:cs="Arial"/>
          <w:sz w:val="24"/>
          <w:szCs w:val="24"/>
        </w:rPr>
        <w:t xml:space="preserve"> que</w:t>
      </w:r>
      <w:r w:rsidR="00FF51EE" w:rsidRPr="00232250">
        <w:rPr>
          <w:rFonts w:ascii="Arial" w:hAnsi="Arial" w:cs="Arial"/>
          <w:sz w:val="24"/>
          <w:szCs w:val="24"/>
        </w:rPr>
        <w:t xml:space="preserve"> no es sino</w:t>
      </w:r>
      <w:r w:rsidR="00207927" w:rsidRPr="00232250">
        <w:rPr>
          <w:rFonts w:ascii="Arial" w:hAnsi="Arial" w:cs="Arial"/>
          <w:sz w:val="24"/>
          <w:szCs w:val="24"/>
        </w:rPr>
        <w:t xml:space="preserve"> </w:t>
      </w:r>
      <w:r w:rsidR="005C2278" w:rsidRPr="00232250">
        <w:rPr>
          <w:rFonts w:ascii="Arial" w:hAnsi="Arial" w:cs="Arial"/>
          <w:sz w:val="24"/>
          <w:szCs w:val="24"/>
        </w:rPr>
        <w:t>hasta el 4 de febrero del 2021</w:t>
      </w:r>
      <w:r w:rsidR="00FF51EE" w:rsidRPr="00232250">
        <w:rPr>
          <w:rFonts w:ascii="Arial" w:hAnsi="Arial" w:cs="Arial"/>
          <w:sz w:val="24"/>
          <w:szCs w:val="24"/>
        </w:rPr>
        <w:t>, que</w:t>
      </w:r>
      <w:r w:rsidR="005C2278" w:rsidRPr="00232250">
        <w:rPr>
          <w:rFonts w:ascii="Arial" w:hAnsi="Arial" w:cs="Arial"/>
          <w:sz w:val="24"/>
          <w:szCs w:val="24"/>
        </w:rPr>
        <w:t xml:space="preserve"> se logró obtener</w:t>
      </w:r>
      <w:r w:rsidR="00976C37" w:rsidRPr="00232250">
        <w:rPr>
          <w:rFonts w:ascii="Arial" w:hAnsi="Arial" w:cs="Arial"/>
          <w:sz w:val="24"/>
          <w:szCs w:val="24"/>
        </w:rPr>
        <w:t xml:space="preserve"> información determinante</w:t>
      </w:r>
      <w:r w:rsidR="007710BA" w:rsidRPr="00232250">
        <w:rPr>
          <w:rFonts w:ascii="Arial" w:hAnsi="Arial" w:cs="Arial"/>
          <w:sz w:val="24"/>
          <w:szCs w:val="24"/>
        </w:rPr>
        <w:t xml:space="preserve"> para analizar las condiciones laborales</w:t>
      </w:r>
      <w:r w:rsidR="00976C37" w:rsidRPr="00232250">
        <w:rPr>
          <w:rFonts w:ascii="Arial" w:hAnsi="Arial" w:cs="Arial"/>
          <w:sz w:val="24"/>
          <w:szCs w:val="24"/>
        </w:rPr>
        <w:t xml:space="preserve"> en que fue</w:t>
      </w:r>
      <w:r w:rsidR="00183A38" w:rsidRPr="00232250">
        <w:rPr>
          <w:rFonts w:ascii="Arial" w:hAnsi="Arial" w:cs="Arial"/>
          <w:sz w:val="24"/>
          <w:szCs w:val="24"/>
        </w:rPr>
        <w:t xml:space="preserve"> contratada</w:t>
      </w:r>
      <w:r w:rsidR="007710BA" w:rsidRPr="00232250">
        <w:rPr>
          <w:rFonts w:ascii="Arial" w:hAnsi="Arial" w:cs="Arial"/>
          <w:sz w:val="24"/>
          <w:szCs w:val="24"/>
        </w:rPr>
        <w:t xml:space="preserve"> </w:t>
      </w:r>
      <w:r w:rsidR="00F34886" w:rsidRPr="00232250">
        <w:rPr>
          <w:rFonts w:ascii="Arial" w:hAnsi="Arial" w:cs="Arial"/>
          <w:sz w:val="24"/>
          <w:szCs w:val="24"/>
        </w:rPr>
        <w:t xml:space="preserve">una </w:t>
      </w:r>
      <w:r w:rsidR="00EC7D6C" w:rsidRPr="00232250">
        <w:rPr>
          <w:rFonts w:ascii="Arial" w:hAnsi="Arial" w:cs="Arial"/>
          <w:sz w:val="24"/>
          <w:szCs w:val="24"/>
        </w:rPr>
        <w:t>significativa cantidad de</w:t>
      </w:r>
      <w:r w:rsidR="00976C37" w:rsidRPr="00232250">
        <w:rPr>
          <w:rFonts w:ascii="Arial" w:hAnsi="Arial" w:cs="Arial"/>
          <w:sz w:val="24"/>
          <w:szCs w:val="24"/>
        </w:rPr>
        <w:t xml:space="preserve"> personas profesionales en medicina que</w:t>
      </w:r>
      <w:r w:rsidR="007710BA" w:rsidRPr="00232250">
        <w:rPr>
          <w:rFonts w:ascii="Arial" w:hAnsi="Arial" w:cs="Arial"/>
          <w:sz w:val="24"/>
          <w:szCs w:val="24"/>
        </w:rPr>
        <w:t xml:space="preserve"> se desempeñan en las secciones de Patología y Clínica Médico Forense.</w:t>
      </w:r>
      <w:r w:rsidR="00172395" w:rsidRPr="00232250">
        <w:rPr>
          <w:rFonts w:ascii="Arial" w:hAnsi="Arial" w:cs="Arial"/>
          <w:sz w:val="24"/>
          <w:szCs w:val="24"/>
        </w:rPr>
        <w:t xml:space="preserve">  </w:t>
      </w:r>
    </w:p>
    <w:p w14:paraId="28ACD2A9" w14:textId="77777777" w:rsidR="00591D41" w:rsidRDefault="00591D41" w:rsidP="00591D41">
      <w:pPr>
        <w:spacing w:after="0" w:line="360" w:lineRule="auto"/>
        <w:ind w:left="568"/>
        <w:jc w:val="both"/>
        <w:rPr>
          <w:rFonts w:ascii="Arial" w:hAnsi="Arial" w:cs="Arial"/>
          <w:color w:val="00B050"/>
          <w:sz w:val="24"/>
          <w:szCs w:val="24"/>
        </w:rPr>
      </w:pPr>
    </w:p>
    <w:p w14:paraId="22F0EEFC" w14:textId="20CC3914" w:rsidR="00591D41" w:rsidRPr="00232250" w:rsidRDefault="00381231" w:rsidP="00535A48">
      <w:pPr>
        <w:pStyle w:val="Prrafodelista"/>
        <w:numPr>
          <w:ilvl w:val="0"/>
          <w:numId w:val="38"/>
        </w:numPr>
        <w:autoSpaceDE w:val="0"/>
        <w:autoSpaceDN w:val="0"/>
        <w:adjustRightInd w:val="0"/>
        <w:spacing w:after="0" w:line="360" w:lineRule="auto"/>
        <w:ind w:left="568"/>
        <w:jc w:val="both"/>
        <w:rPr>
          <w:rFonts w:ascii="Arial" w:hAnsi="Arial" w:cs="Arial"/>
          <w:sz w:val="24"/>
          <w:szCs w:val="24"/>
        </w:rPr>
      </w:pPr>
      <w:r w:rsidRPr="00232250">
        <w:rPr>
          <w:rFonts w:ascii="Arial" w:hAnsi="Arial" w:cs="Arial"/>
          <w:sz w:val="24"/>
          <w:szCs w:val="24"/>
        </w:rPr>
        <w:t>Fue</w:t>
      </w:r>
      <w:r w:rsidR="00FF51EE" w:rsidRPr="00232250">
        <w:rPr>
          <w:rFonts w:ascii="Arial" w:hAnsi="Arial" w:cs="Arial"/>
          <w:sz w:val="24"/>
          <w:szCs w:val="24"/>
        </w:rPr>
        <w:t xml:space="preserve"> necesario </w:t>
      </w:r>
      <w:r w:rsidR="00FF51EE" w:rsidRPr="0061681D">
        <w:rPr>
          <w:rFonts w:ascii="Arial" w:hAnsi="Arial" w:cs="Arial"/>
          <w:sz w:val="24"/>
          <w:szCs w:val="24"/>
        </w:rPr>
        <w:t>realizar</w:t>
      </w:r>
      <w:r w:rsidR="00232250" w:rsidRPr="0061681D">
        <w:rPr>
          <w:rFonts w:ascii="Arial" w:hAnsi="Arial" w:cs="Arial"/>
          <w:sz w:val="24"/>
          <w:szCs w:val="24"/>
        </w:rPr>
        <w:t xml:space="preserve"> la </w:t>
      </w:r>
      <w:r w:rsidR="00FF51EE" w:rsidRPr="0061681D">
        <w:rPr>
          <w:rFonts w:ascii="Arial" w:hAnsi="Arial" w:cs="Arial"/>
          <w:sz w:val="24"/>
          <w:szCs w:val="24"/>
        </w:rPr>
        <w:t>revisión de</w:t>
      </w:r>
      <w:r w:rsidR="00232250" w:rsidRPr="0061681D">
        <w:rPr>
          <w:rFonts w:ascii="Arial" w:hAnsi="Arial" w:cs="Arial"/>
          <w:sz w:val="24"/>
          <w:szCs w:val="24"/>
        </w:rPr>
        <w:t xml:space="preserve"> 20 de los </w:t>
      </w:r>
      <w:r w:rsidR="00FF51EE" w:rsidRPr="0061681D">
        <w:rPr>
          <w:rFonts w:ascii="Arial" w:hAnsi="Arial" w:cs="Arial"/>
          <w:sz w:val="24"/>
          <w:szCs w:val="24"/>
        </w:rPr>
        <w:t>contratos labores ac</w:t>
      </w:r>
      <w:r w:rsidR="0061681D">
        <w:rPr>
          <w:rFonts w:ascii="Arial" w:hAnsi="Arial" w:cs="Arial"/>
          <w:sz w:val="24"/>
          <w:szCs w:val="24"/>
        </w:rPr>
        <w:t>a</w:t>
      </w:r>
      <w:r w:rsidR="00FF51EE" w:rsidRPr="0061681D">
        <w:rPr>
          <w:rFonts w:ascii="Arial" w:hAnsi="Arial" w:cs="Arial"/>
          <w:sz w:val="24"/>
          <w:szCs w:val="24"/>
        </w:rPr>
        <w:t>d</w:t>
      </w:r>
      <w:r w:rsidR="0061681D">
        <w:rPr>
          <w:rFonts w:ascii="Arial" w:hAnsi="Arial" w:cs="Arial"/>
          <w:sz w:val="24"/>
          <w:szCs w:val="24"/>
        </w:rPr>
        <w:t>é</w:t>
      </w:r>
      <w:r w:rsidR="00FF51EE" w:rsidRPr="0061681D">
        <w:rPr>
          <w:rFonts w:ascii="Arial" w:hAnsi="Arial" w:cs="Arial"/>
          <w:sz w:val="24"/>
          <w:szCs w:val="24"/>
        </w:rPr>
        <w:t xml:space="preserve">micos, </w:t>
      </w:r>
      <w:r w:rsidR="00FF51EE" w:rsidRPr="00232250">
        <w:rPr>
          <w:rFonts w:ascii="Arial" w:hAnsi="Arial" w:cs="Arial"/>
          <w:sz w:val="24"/>
          <w:szCs w:val="24"/>
        </w:rPr>
        <w:t xml:space="preserve">los cuales sólo se pudieron obtener cuando fueron </w:t>
      </w:r>
      <w:r w:rsidR="00172395" w:rsidRPr="00232250">
        <w:rPr>
          <w:rFonts w:ascii="Arial" w:hAnsi="Arial" w:cs="Arial"/>
          <w:sz w:val="24"/>
          <w:szCs w:val="24"/>
        </w:rPr>
        <w:t xml:space="preserve">enviados </w:t>
      </w:r>
      <w:r w:rsidR="005C2278" w:rsidRPr="00232250">
        <w:rPr>
          <w:rFonts w:ascii="Arial" w:hAnsi="Arial" w:cs="Arial"/>
          <w:sz w:val="24"/>
          <w:szCs w:val="24"/>
        </w:rPr>
        <w:t xml:space="preserve">por el doctor Franz Eduardo Vega Zúñiga, </w:t>
      </w:r>
      <w:proofErr w:type="gramStart"/>
      <w:r w:rsidR="009715D2" w:rsidRPr="00232250">
        <w:rPr>
          <w:rFonts w:ascii="Arial" w:hAnsi="Arial" w:cs="Arial"/>
          <w:sz w:val="24"/>
          <w:szCs w:val="24"/>
        </w:rPr>
        <w:t>J</w:t>
      </w:r>
      <w:r w:rsidR="005C2278" w:rsidRPr="00232250">
        <w:rPr>
          <w:rFonts w:ascii="Arial" w:hAnsi="Arial" w:cs="Arial"/>
          <w:sz w:val="24"/>
          <w:szCs w:val="24"/>
        </w:rPr>
        <w:t>efe</w:t>
      </w:r>
      <w:proofErr w:type="gramEnd"/>
      <w:r w:rsidR="005C2278" w:rsidRPr="00232250">
        <w:rPr>
          <w:rFonts w:ascii="Arial" w:hAnsi="Arial" w:cs="Arial"/>
          <w:sz w:val="24"/>
          <w:szCs w:val="24"/>
        </w:rPr>
        <w:t xml:space="preserve"> del Departamento de Medicina Legal del O.I.J., </w:t>
      </w:r>
      <w:r w:rsidR="00591D41" w:rsidRPr="00232250">
        <w:rPr>
          <w:rFonts w:ascii="Arial" w:hAnsi="Arial" w:cs="Arial"/>
          <w:sz w:val="24"/>
          <w:szCs w:val="24"/>
        </w:rPr>
        <w:t xml:space="preserve">el 4 de febrero de 2021 mediante el oficio N° JDML 2021-0179.  </w:t>
      </w:r>
    </w:p>
    <w:p w14:paraId="5F0FA142" w14:textId="77777777" w:rsidR="00591D41" w:rsidRPr="00535A48" w:rsidRDefault="00591D41" w:rsidP="00535A48">
      <w:pPr>
        <w:pStyle w:val="Prrafodelista"/>
        <w:autoSpaceDE w:val="0"/>
        <w:autoSpaceDN w:val="0"/>
        <w:adjustRightInd w:val="0"/>
        <w:spacing w:after="0" w:line="360" w:lineRule="auto"/>
        <w:ind w:left="568"/>
        <w:jc w:val="both"/>
        <w:rPr>
          <w:rFonts w:ascii="Arial" w:hAnsi="Arial" w:cs="Arial"/>
          <w:sz w:val="24"/>
          <w:szCs w:val="24"/>
        </w:rPr>
      </w:pPr>
    </w:p>
    <w:p w14:paraId="33235503" w14:textId="4E1842F1" w:rsidR="00591D41" w:rsidRPr="00232250" w:rsidRDefault="00591D41" w:rsidP="00535A48">
      <w:pPr>
        <w:pStyle w:val="Prrafodelista"/>
        <w:numPr>
          <w:ilvl w:val="0"/>
          <w:numId w:val="38"/>
        </w:numPr>
        <w:autoSpaceDE w:val="0"/>
        <w:autoSpaceDN w:val="0"/>
        <w:adjustRightInd w:val="0"/>
        <w:spacing w:after="0" w:line="360" w:lineRule="auto"/>
        <w:ind w:left="568"/>
        <w:jc w:val="both"/>
        <w:rPr>
          <w:rFonts w:ascii="Arial" w:hAnsi="Arial" w:cs="Arial"/>
          <w:sz w:val="24"/>
          <w:szCs w:val="24"/>
        </w:rPr>
      </w:pPr>
      <w:r w:rsidRPr="00232250">
        <w:rPr>
          <w:rFonts w:ascii="Arial" w:hAnsi="Arial" w:cs="Arial"/>
          <w:sz w:val="24"/>
          <w:szCs w:val="24"/>
        </w:rPr>
        <w:t>Además, debe destacarse la rotación</w:t>
      </w:r>
      <w:r w:rsidR="003017E1" w:rsidRPr="00232250">
        <w:rPr>
          <w:rFonts w:ascii="Arial" w:hAnsi="Arial" w:cs="Arial"/>
          <w:sz w:val="24"/>
          <w:szCs w:val="24"/>
        </w:rPr>
        <w:t xml:space="preserve"> que presentan </w:t>
      </w:r>
      <w:r w:rsidRPr="00232250">
        <w:rPr>
          <w:rFonts w:ascii="Arial" w:hAnsi="Arial" w:cs="Arial"/>
          <w:sz w:val="24"/>
          <w:szCs w:val="24"/>
        </w:rPr>
        <w:t>las personas profesionales en medicina</w:t>
      </w:r>
      <w:r w:rsidR="003017E1" w:rsidRPr="00232250">
        <w:rPr>
          <w:rFonts w:ascii="Arial" w:hAnsi="Arial" w:cs="Arial"/>
          <w:sz w:val="24"/>
          <w:szCs w:val="24"/>
        </w:rPr>
        <w:t xml:space="preserve"> que laboran en la Clínica Médico Forense y en Patología Forense</w:t>
      </w:r>
      <w:r w:rsidRPr="00232250">
        <w:rPr>
          <w:rFonts w:ascii="Arial" w:hAnsi="Arial" w:cs="Arial"/>
          <w:sz w:val="24"/>
          <w:szCs w:val="24"/>
        </w:rPr>
        <w:t xml:space="preserve">, </w:t>
      </w:r>
      <w:r w:rsidR="003017E1" w:rsidRPr="00232250">
        <w:rPr>
          <w:rFonts w:ascii="Arial" w:hAnsi="Arial" w:cs="Arial"/>
          <w:sz w:val="24"/>
          <w:szCs w:val="24"/>
        </w:rPr>
        <w:t>por</w:t>
      </w:r>
      <w:r w:rsidRPr="00232250">
        <w:rPr>
          <w:rFonts w:ascii="Arial" w:hAnsi="Arial" w:cs="Arial"/>
          <w:sz w:val="24"/>
          <w:szCs w:val="24"/>
        </w:rPr>
        <w:t xml:space="preserve">que corresponde al </w:t>
      </w:r>
      <w:proofErr w:type="gramStart"/>
      <w:r w:rsidRPr="00232250">
        <w:rPr>
          <w:rFonts w:ascii="Arial" w:hAnsi="Arial" w:cs="Arial"/>
          <w:sz w:val="24"/>
          <w:szCs w:val="24"/>
        </w:rPr>
        <w:t>Jefe</w:t>
      </w:r>
      <w:proofErr w:type="gramEnd"/>
      <w:r w:rsidRPr="00232250">
        <w:rPr>
          <w:rFonts w:ascii="Arial" w:hAnsi="Arial" w:cs="Arial"/>
          <w:sz w:val="24"/>
          <w:szCs w:val="24"/>
        </w:rPr>
        <w:t xml:space="preserve"> del Departamento de Medicina Legal y al Director del OIJ decidir la rotación de esos profesionales, de acuerdo con las necesidades del servicio público. </w:t>
      </w:r>
      <w:r w:rsidR="00E2159D" w:rsidRPr="00232250">
        <w:rPr>
          <w:rFonts w:ascii="Arial" w:hAnsi="Arial" w:cs="Arial"/>
          <w:sz w:val="24"/>
          <w:szCs w:val="24"/>
        </w:rPr>
        <w:t xml:space="preserve"> Esa rotación dificulta el análisis de las condiciones en que fueron contratados esos profesionales</w:t>
      </w:r>
      <w:r w:rsidR="00F70597" w:rsidRPr="00232250">
        <w:rPr>
          <w:rFonts w:ascii="Arial" w:hAnsi="Arial" w:cs="Arial"/>
          <w:sz w:val="24"/>
          <w:szCs w:val="24"/>
        </w:rPr>
        <w:t xml:space="preserve"> y dificulta saber quiénes forman parte de dichas secciones bajo estudio.</w:t>
      </w:r>
    </w:p>
    <w:p w14:paraId="286B5609" w14:textId="489DCB43" w:rsidR="00535A48" w:rsidRPr="00535A48" w:rsidRDefault="00535A48" w:rsidP="00535A48">
      <w:pPr>
        <w:pStyle w:val="Prrafodelista"/>
        <w:autoSpaceDE w:val="0"/>
        <w:autoSpaceDN w:val="0"/>
        <w:adjustRightInd w:val="0"/>
        <w:spacing w:after="0" w:line="360" w:lineRule="auto"/>
        <w:ind w:left="568"/>
        <w:jc w:val="both"/>
        <w:rPr>
          <w:rFonts w:ascii="Arial" w:hAnsi="Arial" w:cs="Arial"/>
          <w:sz w:val="24"/>
          <w:szCs w:val="24"/>
        </w:rPr>
      </w:pPr>
    </w:p>
    <w:p w14:paraId="289DD956" w14:textId="15AA6658" w:rsidR="005C2278" w:rsidRPr="00370DC7" w:rsidRDefault="00E2159D" w:rsidP="00535A48">
      <w:pPr>
        <w:pStyle w:val="Prrafodelista"/>
        <w:numPr>
          <w:ilvl w:val="0"/>
          <w:numId w:val="38"/>
        </w:numPr>
        <w:autoSpaceDE w:val="0"/>
        <w:autoSpaceDN w:val="0"/>
        <w:adjustRightInd w:val="0"/>
        <w:spacing w:after="0" w:line="360" w:lineRule="auto"/>
        <w:ind w:left="568"/>
        <w:jc w:val="both"/>
        <w:rPr>
          <w:rFonts w:ascii="Arial" w:hAnsi="Arial" w:cs="Arial"/>
          <w:sz w:val="24"/>
          <w:szCs w:val="24"/>
        </w:rPr>
      </w:pPr>
      <w:r w:rsidRPr="00370DC7">
        <w:rPr>
          <w:rFonts w:ascii="Arial" w:hAnsi="Arial" w:cs="Arial"/>
          <w:sz w:val="24"/>
          <w:szCs w:val="24"/>
        </w:rPr>
        <w:lastRenderedPageBreak/>
        <w:t>L</w:t>
      </w:r>
      <w:r w:rsidR="00232250" w:rsidRPr="00370DC7">
        <w:rPr>
          <w:rFonts w:ascii="Arial" w:hAnsi="Arial" w:cs="Arial"/>
          <w:sz w:val="24"/>
          <w:szCs w:val="24"/>
        </w:rPr>
        <w:t>a Dirección de Gestión Humana adicionó</w:t>
      </w:r>
      <w:r w:rsidRPr="00370DC7">
        <w:rPr>
          <w:rFonts w:ascii="Arial" w:hAnsi="Arial" w:cs="Arial"/>
          <w:sz w:val="24"/>
          <w:szCs w:val="24"/>
        </w:rPr>
        <w:t xml:space="preserve"> 2</w:t>
      </w:r>
      <w:r w:rsidR="005C2278" w:rsidRPr="00370DC7">
        <w:rPr>
          <w:rFonts w:ascii="Arial" w:hAnsi="Arial" w:cs="Arial"/>
          <w:sz w:val="24"/>
          <w:szCs w:val="24"/>
        </w:rPr>
        <w:t xml:space="preserve"> contratos laborales- académicos</w:t>
      </w:r>
      <w:r w:rsidRPr="00370DC7">
        <w:rPr>
          <w:rFonts w:ascii="Arial" w:hAnsi="Arial" w:cs="Arial"/>
          <w:sz w:val="24"/>
          <w:szCs w:val="24"/>
        </w:rPr>
        <w:t xml:space="preserve"> de personas profesionales en medicina</w:t>
      </w:r>
      <w:r w:rsidR="00232250" w:rsidRPr="00370DC7">
        <w:rPr>
          <w:rFonts w:ascii="Arial" w:hAnsi="Arial" w:cs="Arial"/>
          <w:sz w:val="24"/>
          <w:szCs w:val="24"/>
        </w:rPr>
        <w:t>,</w:t>
      </w:r>
      <w:r w:rsidR="00172395" w:rsidRPr="00370DC7">
        <w:rPr>
          <w:rFonts w:ascii="Arial" w:hAnsi="Arial" w:cs="Arial"/>
          <w:sz w:val="24"/>
          <w:szCs w:val="24"/>
        </w:rPr>
        <w:t xml:space="preserve"> </w:t>
      </w:r>
      <w:r w:rsidR="006D4AF0" w:rsidRPr="00370DC7">
        <w:rPr>
          <w:rFonts w:ascii="Arial" w:hAnsi="Arial" w:cs="Arial"/>
          <w:sz w:val="24"/>
          <w:szCs w:val="24"/>
        </w:rPr>
        <w:t xml:space="preserve">que </w:t>
      </w:r>
      <w:r w:rsidRPr="00370DC7">
        <w:rPr>
          <w:rFonts w:ascii="Arial" w:hAnsi="Arial" w:cs="Arial"/>
          <w:sz w:val="24"/>
          <w:szCs w:val="24"/>
        </w:rPr>
        <w:t xml:space="preserve">fueron aportados </w:t>
      </w:r>
      <w:r w:rsidR="005C2278" w:rsidRPr="00370DC7">
        <w:rPr>
          <w:rFonts w:ascii="Arial" w:hAnsi="Arial" w:cs="Arial"/>
          <w:sz w:val="24"/>
          <w:szCs w:val="24"/>
        </w:rPr>
        <w:t>el 3 de marzo del 2021.</w:t>
      </w:r>
    </w:p>
    <w:p w14:paraId="7646C8C3" w14:textId="1B4D0201" w:rsidR="00BD14CE" w:rsidRPr="00535A48" w:rsidRDefault="006F1ACF" w:rsidP="006F1ACF">
      <w:pPr>
        <w:pStyle w:val="Prrafodelista"/>
        <w:tabs>
          <w:tab w:val="left" w:pos="6449"/>
        </w:tabs>
        <w:autoSpaceDE w:val="0"/>
        <w:autoSpaceDN w:val="0"/>
        <w:adjustRightInd w:val="0"/>
        <w:spacing w:after="0" w:line="360" w:lineRule="auto"/>
        <w:ind w:left="568"/>
        <w:jc w:val="both"/>
        <w:rPr>
          <w:rFonts w:ascii="Arial" w:hAnsi="Arial" w:cs="Arial"/>
          <w:sz w:val="24"/>
          <w:szCs w:val="24"/>
        </w:rPr>
      </w:pPr>
      <w:r>
        <w:rPr>
          <w:rFonts w:ascii="Arial" w:hAnsi="Arial" w:cs="Arial"/>
          <w:sz w:val="24"/>
          <w:szCs w:val="24"/>
        </w:rPr>
        <w:tab/>
      </w:r>
    </w:p>
    <w:p w14:paraId="16440717" w14:textId="4694DE0F" w:rsidR="00BD14CE" w:rsidRPr="00535A48" w:rsidRDefault="00BD14CE" w:rsidP="00535A48">
      <w:pPr>
        <w:pStyle w:val="Prrafodelista"/>
        <w:numPr>
          <w:ilvl w:val="0"/>
          <w:numId w:val="38"/>
        </w:numPr>
        <w:autoSpaceDE w:val="0"/>
        <w:autoSpaceDN w:val="0"/>
        <w:adjustRightInd w:val="0"/>
        <w:spacing w:after="0" w:line="360" w:lineRule="auto"/>
        <w:ind w:left="568"/>
        <w:jc w:val="both"/>
        <w:rPr>
          <w:rFonts w:ascii="Arial" w:hAnsi="Arial" w:cs="Arial"/>
          <w:sz w:val="24"/>
          <w:szCs w:val="24"/>
        </w:rPr>
      </w:pPr>
      <w:r w:rsidRPr="00535A48">
        <w:rPr>
          <w:rFonts w:ascii="Arial" w:hAnsi="Arial" w:cs="Arial"/>
          <w:sz w:val="24"/>
          <w:szCs w:val="24"/>
        </w:rPr>
        <w:t>Debe tomarse en cuenta el tiempo que requirió la elaboración, aplicación y análisis de las 3 encuestas que trabajó la Dirección de Gestión Humana.</w:t>
      </w:r>
    </w:p>
    <w:p w14:paraId="20ADDB98" w14:textId="77777777" w:rsidR="00916292" w:rsidRPr="00535A48" w:rsidRDefault="00916292" w:rsidP="00535A48">
      <w:pPr>
        <w:pStyle w:val="Prrafodelista"/>
        <w:autoSpaceDE w:val="0"/>
        <w:autoSpaceDN w:val="0"/>
        <w:adjustRightInd w:val="0"/>
        <w:spacing w:after="0" w:line="360" w:lineRule="auto"/>
        <w:ind w:left="568"/>
        <w:jc w:val="both"/>
        <w:rPr>
          <w:rFonts w:ascii="Arial" w:hAnsi="Arial" w:cs="Arial"/>
          <w:sz w:val="24"/>
          <w:szCs w:val="24"/>
        </w:rPr>
      </w:pPr>
    </w:p>
    <w:p w14:paraId="060013A9" w14:textId="77777777" w:rsidR="00FF51EE" w:rsidRPr="00535A48" w:rsidRDefault="00916292" w:rsidP="00581173">
      <w:pPr>
        <w:pStyle w:val="Prrafodelista"/>
        <w:numPr>
          <w:ilvl w:val="0"/>
          <w:numId w:val="38"/>
        </w:numPr>
        <w:autoSpaceDE w:val="0"/>
        <w:autoSpaceDN w:val="0"/>
        <w:adjustRightInd w:val="0"/>
        <w:spacing w:after="0" w:line="360" w:lineRule="auto"/>
        <w:ind w:left="568"/>
        <w:jc w:val="both"/>
        <w:rPr>
          <w:rFonts w:ascii="Arial" w:hAnsi="Arial" w:cs="Arial"/>
          <w:sz w:val="24"/>
          <w:szCs w:val="24"/>
        </w:rPr>
      </w:pPr>
      <w:r w:rsidRPr="00535A48">
        <w:rPr>
          <w:rFonts w:ascii="Arial" w:hAnsi="Arial" w:cs="Arial"/>
          <w:sz w:val="24"/>
          <w:szCs w:val="24"/>
        </w:rPr>
        <w:t>Este informe es extenso y contiene mucha información que debe revisarse a partir del trabajo</w:t>
      </w:r>
      <w:r w:rsidR="001A1D13" w:rsidRPr="00535A48">
        <w:rPr>
          <w:rFonts w:ascii="Arial" w:hAnsi="Arial" w:cs="Arial"/>
          <w:sz w:val="24"/>
          <w:szCs w:val="24"/>
        </w:rPr>
        <w:t xml:space="preserve"> conjunto</w:t>
      </w:r>
      <w:r w:rsidRPr="00535A48">
        <w:rPr>
          <w:rFonts w:ascii="Arial" w:hAnsi="Arial" w:cs="Arial"/>
          <w:sz w:val="24"/>
          <w:szCs w:val="24"/>
        </w:rPr>
        <w:t xml:space="preserve"> de las tres direcciones a cargo </w:t>
      </w:r>
      <w:r w:rsidR="001A1D13" w:rsidRPr="00535A48">
        <w:rPr>
          <w:rFonts w:ascii="Arial" w:hAnsi="Arial" w:cs="Arial"/>
          <w:sz w:val="24"/>
          <w:szCs w:val="24"/>
        </w:rPr>
        <w:t>de la elaboración</w:t>
      </w:r>
      <w:r w:rsidRPr="00535A48">
        <w:rPr>
          <w:rFonts w:ascii="Arial" w:hAnsi="Arial" w:cs="Arial"/>
          <w:sz w:val="24"/>
          <w:szCs w:val="24"/>
        </w:rPr>
        <w:t>.  El proceso de recoger y analizar esta información es complejo.</w:t>
      </w:r>
      <w:r w:rsidR="00A13E14" w:rsidRPr="00535A48">
        <w:rPr>
          <w:rFonts w:ascii="Arial" w:hAnsi="Arial" w:cs="Arial"/>
          <w:sz w:val="24"/>
          <w:szCs w:val="24"/>
        </w:rPr>
        <w:t xml:space="preserve">  De manera que, se requiere un análisis singular de cada caso, siendo que no pueden darse respuestas generales.  </w:t>
      </w:r>
    </w:p>
    <w:p w14:paraId="4BFEF104" w14:textId="77777777" w:rsidR="00FF51EE" w:rsidRPr="00535A48" w:rsidRDefault="00FF51EE" w:rsidP="00535A48">
      <w:pPr>
        <w:pStyle w:val="Prrafodelista"/>
        <w:autoSpaceDE w:val="0"/>
        <w:autoSpaceDN w:val="0"/>
        <w:adjustRightInd w:val="0"/>
        <w:spacing w:after="0" w:line="360" w:lineRule="auto"/>
        <w:ind w:left="568"/>
        <w:jc w:val="both"/>
        <w:rPr>
          <w:rFonts w:ascii="Arial" w:hAnsi="Arial" w:cs="Arial"/>
          <w:sz w:val="24"/>
          <w:szCs w:val="24"/>
        </w:rPr>
      </w:pPr>
    </w:p>
    <w:p w14:paraId="00E0C7EB" w14:textId="251DDEFB" w:rsidR="002B65E7" w:rsidRPr="00535A48" w:rsidRDefault="00A13E14" w:rsidP="00581173">
      <w:pPr>
        <w:pStyle w:val="Prrafodelista"/>
        <w:numPr>
          <w:ilvl w:val="0"/>
          <w:numId w:val="38"/>
        </w:numPr>
        <w:autoSpaceDE w:val="0"/>
        <w:autoSpaceDN w:val="0"/>
        <w:adjustRightInd w:val="0"/>
        <w:spacing w:after="0" w:line="360" w:lineRule="auto"/>
        <w:ind w:left="568"/>
        <w:jc w:val="both"/>
        <w:rPr>
          <w:rFonts w:ascii="Arial" w:hAnsi="Arial" w:cs="Arial"/>
          <w:sz w:val="24"/>
          <w:szCs w:val="24"/>
        </w:rPr>
      </w:pPr>
      <w:r w:rsidRPr="00535A48">
        <w:rPr>
          <w:rFonts w:ascii="Arial" w:hAnsi="Arial" w:cs="Arial"/>
          <w:sz w:val="24"/>
          <w:szCs w:val="24"/>
        </w:rPr>
        <w:t>Una solución generalizada podría afectar gravemente a una persona profesional en medicina y esa decisión podría generar un alto riesgo para la responsabilidad institucional.   Por esas razones</w:t>
      </w:r>
      <w:r w:rsidR="001A1D13" w:rsidRPr="00535A48">
        <w:rPr>
          <w:rFonts w:ascii="Arial" w:hAnsi="Arial" w:cs="Arial"/>
          <w:sz w:val="24"/>
          <w:szCs w:val="24"/>
        </w:rPr>
        <w:t>,</w:t>
      </w:r>
      <w:r w:rsidRPr="00535A48">
        <w:rPr>
          <w:rFonts w:ascii="Arial" w:hAnsi="Arial" w:cs="Arial"/>
          <w:sz w:val="24"/>
          <w:szCs w:val="24"/>
        </w:rPr>
        <w:t xml:space="preserve"> debe destacarse que este informe demanda un tiempo apropiado</w:t>
      </w:r>
      <w:r w:rsidR="001A1D13" w:rsidRPr="00535A48">
        <w:rPr>
          <w:rFonts w:ascii="Arial" w:hAnsi="Arial" w:cs="Arial"/>
          <w:sz w:val="24"/>
          <w:szCs w:val="24"/>
        </w:rPr>
        <w:t xml:space="preserve"> de estudio para</w:t>
      </w:r>
      <w:r w:rsidRPr="00535A48">
        <w:rPr>
          <w:rFonts w:ascii="Arial" w:hAnsi="Arial" w:cs="Arial"/>
          <w:sz w:val="24"/>
          <w:szCs w:val="24"/>
        </w:rPr>
        <w:t xml:space="preserve"> </w:t>
      </w:r>
      <w:r w:rsidR="001A1D13" w:rsidRPr="00535A48">
        <w:rPr>
          <w:rFonts w:ascii="Arial" w:hAnsi="Arial" w:cs="Arial"/>
          <w:sz w:val="24"/>
          <w:szCs w:val="24"/>
        </w:rPr>
        <w:t>su</w:t>
      </w:r>
      <w:r w:rsidRPr="00535A48">
        <w:rPr>
          <w:rFonts w:ascii="Arial" w:hAnsi="Arial" w:cs="Arial"/>
          <w:sz w:val="24"/>
          <w:szCs w:val="24"/>
        </w:rPr>
        <w:t xml:space="preserve"> atención y análisis</w:t>
      </w:r>
      <w:r w:rsidR="001A1D13" w:rsidRPr="00535A48">
        <w:rPr>
          <w:rFonts w:ascii="Arial" w:hAnsi="Arial" w:cs="Arial"/>
          <w:sz w:val="24"/>
          <w:szCs w:val="24"/>
        </w:rPr>
        <w:t>.  Esto explica</w:t>
      </w:r>
      <w:r w:rsidRPr="00535A48">
        <w:rPr>
          <w:rFonts w:ascii="Arial" w:hAnsi="Arial" w:cs="Arial"/>
          <w:sz w:val="24"/>
          <w:szCs w:val="24"/>
        </w:rPr>
        <w:t xml:space="preserve"> el tiempo que las tres direcciones necesitaron para cumplir con lo solicitado por el Consejo Superior.</w:t>
      </w:r>
      <w:r w:rsidR="008E2D51" w:rsidRPr="00535A48">
        <w:rPr>
          <w:rFonts w:ascii="Arial" w:hAnsi="Arial" w:cs="Arial"/>
          <w:sz w:val="24"/>
          <w:szCs w:val="24"/>
        </w:rPr>
        <w:t xml:space="preserve"> </w:t>
      </w:r>
      <w:r w:rsidR="00FF51EE" w:rsidRPr="00535A48">
        <w:rPr>
          <w:rFonts w:ascii="Arial" w:hAnsi="Arial" w:cs="Arial"/>
          <w:sz w:val="24"/>
          <w:szCs w:val="24"/>
        </w:rPr>
        <w:t xml:space="preserve">Debe tomarse en consideración que el personal asignado no se encontraba en tiempo completo a este asunto, toda vez que tenía más funciones a su cargo, que no podían ser desatendidas, dada la eventual afectación a terceros que podría haber devenido por tal motivo. </w:t>
      </w:r>
    </w:p>
    <w:p w14:paraId="1939FD1D" w14:textId="77777777" w:rsidR="00A13E14" w:rsidRPr="00535A48" w:rsidRDefault="00A13E14" w:rsidP="00535A48">
      <w:pPr>
        <w:pStyle w:val="Prrafodelista"/>
        <w:autoSpaceDE w:val="0"/>
        <w:autoSpaceDN w:val="0"/>
        <w:adjustRightInd w:val="0"/>
        <w:spacing w:after="0" w:line="360" w:lineRule="auto"/>
        <w:ind w:left="568" w:hanging="360"/>
        <w:jc w:val="both"/>
        <w:rPr>
          <w:rFonts w:ascii="Arial" w:eastAsia="Times New Roman" w:hAnsi="Arial" w:cs="Arial"/>
          <w:color w:val="000000" w:themeColor="text1"/>
          <w:sz w:val="24"/>
          <w:szCs w:val="24"/>
          <w:lang w:val="es-ES" w:eastAsia="es-ES"/>
        </w:rPr>
      </w:pPr>
    </w:p>
    <w:p w14:paraId="57BD6E36" w14:textId="77777777" w:rsidR="00A13E14" w:rsidRPr="00A13E14" w:rsidRDefault="00A13E14" w:rsidP="00A13E14">
      <w:pPr>
        <w:pStyle w:val="Prrafodelista"/>
        <w:autoSpaceDE w:val="0"/>
        <w:autoSpaceDN w:val="0"/>
        <w:adjustRightInd w:val="0"/>
        <w:spacing w:after="0" w:line="360" w:lineRule="auto"/>
        <w:ind w:left="568"/>
        <w:jc w:val="both"/>
        <w:rPr>
          <w:rFonts w:ascii="Arial" w:hAnsi="Arial" w:cs="Arial"/>
          <w:color w:val="C00000"/>
          <w:sz w:val="24"/>
          <w:szCs w:val="24"/>
        </w:rPr>
      </w:pPr>
    </w:p>
    <w:p w14:paraId="645C2FE6" w14:textId="295B0A3D" w:rsidR="0009018B" w:rsidRDefault="0009018B" w:rsidP="0009018B">
      <w:pPr>
        <w:spacing w:after="0" w:line="360" w:lineRule="auto"/>
        <w:jc w:val="both"/>
        <w:rPr>
          <w:rFonts w:ascii="Arial" w:hAnsi="Arial" w:cs="Arial"/>
          <w:b/>
          <w:bCs/>
          <w:sz w:val="24"/>
          <w:szCs w:val="24"/>
        </w:rPr>
      </w:pPr>
      <w:r w:rsidRPr="0009018B">
        <w:rPr>
          <w:rFonts w:ascii="Arial" w:hAnsi="Arial" w:cs="Arial"/>
          <w:b/>
          <w:bCs/>
          <w:sz w:val="24"/>
          <w:szCs w:val="24"/>
        </w:rPr>
        <w:t>II.</w:t>
      </w:r>
      <w:r w:rsidRPr="0009018B">
        <w:rPr>
          <w:rFonts w:ascii="Arial" w:hAnsi="Arial" w:cs="Arial"/>
          <w:b/>
          <w:bCs/>
          <w:sz w:val="24"/>
          <w:szCs w:val="24"/>
        </w:rPr>
        <w:tab/>
        <w:t>Antecedentes del modelo de trabajo denominado Cobertura Médico Forense Ininterrumpido tanto a la Clínica Médico Forense, como a la Sección de Patología Forense (CMFI).</w:t>
      </w:r>
    </w:p>
    <w:p w14:paraId="24A49643" w14:textId="5925427C" w:rsidR="0009018B" w:rsidRDefault="0009018B" w:rsidP="0009018B">
      <w:pPr>
        <w:spacing w:after="0" w:line="360" w:lineRule="auto"/>
        <w:jc w:val="both"/>
        <w:rPr>
          <w:rFonts w:ascii="Arial" w:hAnsi="Arial" w:cs="Arial"/>
          <w:b/>
          <w:bCs/>
          <w:sz w:val="24"/>
          <w:szCs w:val="24"/>
        </w:rPr>
      </w:pPr>
    </w:p>
    <w:p w14:paraId="686C11DF" w14:textId="7CCD2F0A" w:rsidR="0009018B" w:rsidRPr="0009018B" w:rsidRDefault="0009018B" w:rsidP="0009018B">
      <w:pPr>
        <w:spacing w:after="0" w:line="360" w:lineRule="auto"/>
        <w:jc w:val="both"/>
        <w:rPr>
          <w:rFonts w:ascii="Arial" w:hAnsi="Arial" w:cs="Arial"/>
          <w:sz w:val="24"/>
          <w:szCs w:val="24"/>
        </w:rPr>
      </w:pPr>
      <w:r w:rsidRPr="0009018B">
        <w:rPr>
          <w:rFonts w:ascii="Arial" w:hAnsi="Arial" w:cs="Arial"/>
          <w:b/>
          <w:bCs/>
          <w:sz w:val="24"/>
          <w:szCs w:val="24"/>
        </w:rPr>
        <w:lastRenderedPageBreak/>
        <w:t>2.1.</w:t>
      </w:r>
      <w:r w:rsidRPr="0009018B">
        <w:rPr>
          <w:rFonts w:ascii="Arial" w:hAnsi="Arial" w:cs="Arial"/>
          <w:sz w:val="24"/>
          <w:szCs w:val="24"/>
        </w:rPr>
        <w:t xml:space="preserve"> </w:t>
      </w:r>
      <w:r w:rsidRPr="00394016">
        <w:rPr>
          <w:rFonts w:ascii="Arial" w:hAnsi="Arial" w:cs="Arial"/>
          <w:b/>
          <w:bCs/>
          <w:sz w:val="24"/>
          <w:szCs w:val="24"/>
          <w:u w:val="single"/>
        </w:rPr>
        <w:t>Génesis del plus</w:t>
      </w:r>
      <w:r w:rsidRPr="0009018B">
        <w:rPr>
          <w:rFonts w:ascii="Arial" w:hAnsi="Arial" w:cs="Arial"/>
          <w:b/>
          <w:bCs/>
          <w:sz w:val="24"/>
          <w:szCs w:val="24"/>
        </w:rPr>
        <w:t xml:space="preserve"> denominado “Cobertura del Servicio Médico Forense Ininterrumpido”, de conformidad con </w:t>
      </w:r>
      <w:r w:rsidR="00394016">
        <w:rPr>
          <w:rFonts w:ascii="Arial" w:hAnsi="Arial" w:cs="Arial"/>
          <w:b/>
          <w:bCs/>
          <w:sz w:val="24"/>
          <w:szCs w:val="24"/>
        </w:rPr>
        <w:t>los</w:t>
      </w:r>
      <w:r w:rsidRPr="0009018B">
        <w:rPr>
          <w:rFonts w:ascii="Arial" w:hAnsi="Arial" w:cs="Arial"/>
          <w:b/>
          <w:bCs/>
          <w:sz w:val="24"/>
          <w:szCs w:val="24"/>
        </w:rPr>
        <w:t xml:space="preserve"> acuerdos que al efecto ha tomado la Corte Plena y el Consejo Superior:</w:t>
      </w:r>
    </w:p>
    <w:p w14:paraId="14F684A9" w14:textId="77777777" w:rsidR="0009018B" w:rsidRPr="0009018B" w:rsidRDefault="0009018B" w:rsidP="0009018B">
      <w:pPr>
        <w:spacing w:after="0" w:line="360" w:lineRule="auto"/>
        <w:jc w:val="both"/>
        <w:rPr>
          <w:rFonts w:ascii="Arial" w:hAnsi="Arial" w:cs="Arial"/>
          <w:sz w:val="24"/>
          <w:szCs w:val="24"/>
        </w:rPr>
      </w:pPr>
    </w:p>
    <w:p w14:paraId="504C0968" w14:textId="77777777" w:rsidR="0009018B" w:rsidRPr="0009018B" w:rsidRDefault="0009018B" w:rsidP="001D46F1">
      <w:pPr>
        <w:spacing w:after="0" w:line="360" w:lineRule="auto"/>
        <w:ind w:firstLine="708"/>
        <w:jc w:val="both"/>
        <w:rPr>
          <w:rFonts w:ascii="Arial" w:hAnsi="Arial" w:cs="Arial"/>
          <w:sz w:val="24"/>
          <w:szCs w:val="24"/>
        </w:rPr>
      </w:pPr>
      <w:r w:rsidRPr="0009018B">
        <w:rPr>
          <w:rFonts w:ascii="Arial" w:hAnsi="Arial" w:cs="Arial"/>
          <w:sz w:val="24"/>
          <w:szCs w:val="24"/>
        </w:rPr>
        <w:t>En la sesión celebrada por la Corte Plena el 5 de noviembre de 1988 artículo XII, se conoció y aprobó el informe que en aquella oportunidad elaboró la Sección de Análisis y Planeamiento Administrativo de la Dirección Ejecutiva, con el fin de tomar una serie de medidas que permitieran en su oportunidad  brindar el servicio las 24 horas del día y durante todo el año, en las secciones de Clínica Médico Forense y Patología; conforme a la voluntad externada por la Corte Plena, en el sentido de no afectar el servicio público que prestan esas oficinas. En aquella ocasión, se tomaron una serie de recomendaciones relacionadas con los horarios, los turnos, el pago de horas extraordinarias, dotación de más plazas de médicos, traslado y nombramiento de profesionales entre otros aspectos de interés.</w:t>
      </w:r>
    </w:p>
    <w:p w14:paraId="1011B599" w14:textId="77777777" w:rsidR="0009018B" w:rsidRPr="0009018B" w:rsidRDefault="0009018B" w:rsidP="00F30250">
      <w:pPr>
        <w:spacing w:after="0" w:line="360" w:lineRule="auto"/>
        <w:ind w:firstLine="709"/>
        <w:jc w:val="both"/>
        <w:rPr>
          <w:rFonts w:ascii="Arial" w:hAnsi="Arial" w:cs="Arial"/>
          <w:sz w:val="24"/>
          <w:szCs w:val="24"/>
        </w:rPr>
      </w:pPr>
    </w:p>
    <w:p w14:paraId="127067C1" w14:textId="77777777" w:rsidR="0009018B" w:rsidRPr="0009018B" w:rsidRDefault="0009018B" w:rsidP="00F30250">
      <w:pPr>
        <w:spacing w:after="0" w:line="360" w:lineRule="auto"/>
        <w:ind w:firstLine="709"/>
        <w:jc w:val="both"/>
        <w:rPr>
          <w:rFonts w:ascii="Arial" w:hAnsi="Arial" w:cs="Arial"/>
          <w:sz w:val="24"/>
          <w:szCs w:val="24"/>
        </w:rPr>
      </w:pPr>
      <w:r w:rsidRPr="0009018B">
        <w:rPr>
          <w:rFonts w:ascii="Arial" w:hAnsi="Arial" w:cs="Arial"/>
          <w:sz w:val="24"/>
          <w:szCs w:val="24"/>
        </w:rPr>
        <w:t>Los entonces doctores Luis del Valle Carazo, Jorge Mario Roldán Retana y Raúl Bonilla Montero, en representación de todos los médicos que laboraban en el Departamento de Medicina Legal, presentaron un escrito en fecha 24 de enero de 1995, en el que solicitaron una serie de beneficios laborales y salariales, para lo cual fundamentaron su petición en los siguientes aspectos:</w:t>
      </w:r>
    </w:p>
    <w:p w14:paraId="7D49214A" w14:textId="77777777" w:rsidR="0009018B" w:rsidRPr="0009018B" w:rsidRDefault="0009018B" w:rsidP="0009018B">
      <w:pPr>
        <w:spacing w:after="0" w:line="360" w:lineRule="auto"/>
        <w:jc w:val="both"/>
        <w:rPr>
          <w:rFonts w:ascii="Arial" w:hAnsi="Arial" w:cs="Arial"/>
          <w:sz w:val="24"/>
          <w:szCs w:val="24"/>
        </w:rPr>
      </w:pPr>
    </w:p>
    <w:p w14:paraId="798F0D57" w14:textId="77777777" w:rsidR="0009018B" w:rsidRPr="00F30250" w:rsidRDefault="0009018B" w:rsidP="00F30250">
      <w:pPr>
        <w:spacing w:after="0" w:line="276" w:lineRule="auto"/>
        <w:ind w:left="851" w:right="851"/>
        <w:jc w:val="both"/>
        <w:rPr>
          <w:rFonts w:ascii="Arial" w:hAnsi="Arial" w:cs="Arial"/>
        </w:rPr>
      </w:pPr>
      <w:r w:rsidRPr="00F30250">
        <w:rPr>
          <w:rFonts w:ascii="Arial" w:hAnsi="Arial" w:cs="Arial"/>
        </w:rPr>
        <w:t>“…A. Los diversos servicios con los que el Departamento de Medicina Legal auxilia a los Tribunales de Justicia y al Organismo de Investigación Judicial (realización de autopsias médico-legales, investigaciones de la escena del crimen, consultas de autoridades judiciales, examen físico a los detenidos y exámenes en caso de delitos sexuales) NO SE PUEDEN SUSPENDER durante las noches, los fines de semana, ni los días feriados, ya que se correría peligrosamente el riesgo de la pérdida irrecuperable de la evidencia en la prueba pericial, lo que redundaría en una inadecuada administración de la justicia.</w:t>
      </w:r>
    </w:p>
    <w:p w14:paraId="7FFFAD60" w14:textId="77777777" w:rsidR="0009018B" w:rsidRPr="00F30250" w:rsidRDefault="0009018B" w:rsidP="00F30250">
      <w:pPr>
        <w:spacing w:after="0" w:line="276" w:lineRule="auto"/>
        <w:ind w:left="851" w:right="851"/>
        <w:jc w:val="both"/>
        <w:rPr>
          <w:rFonts w:ascii="Arial" w:hAnsi="Arial" w:cs="Arial"/>
        </w:rPr>
      </w:pPr>
      <w:r w:rsidRPr="00F30250">
        <w:rPr>
          <w:rFonts w:ascii="Arial" w:hAnsi="Arial" w:cs="Arial"/>
        </w:rPr>
        <w:t xml:space="preserve">B. La prestación de los anteriores servicios SON PROPIOS de toda una ESPECIALIDAD MÉDICA, que requiere de por lo menos TRES AÑOS de </w:t>
      </w:r>
      <w:r w:rsidRPr="00F30250">
        <w:rPr>
          <w:rFonts w:ascii="Arial" w:hAnsi="Arial" w:cs="Arial"/>
        </w:rPr>
        <w:lastRenderedPageBreak/>
        <w:t>estudios de POSGRADO y muchos años de experiencia para alcanzar el grado de confianza que nuestros jueces tienen en los dictámenes que todos los días vertemos.</w:t>
      </w:r>
    </w:p>
    <w:p w14:paraId="0EAB35F0" w14:textId="77777777" w:rsidR="0009018B" w:rsidRPr="00F30250" w:rsidRDefault="0009018B" w:rsidP="00F30250">
      <w:pPr>
        <w:spacing w:after="0" w:line="276" w:lineRule="auto"/>
        <w:ind w:left="851" w:right="851"/>
        <w:jc w:val="both"/>
        <w:rPr>
          <w:rFonts w:ascii="Arial" w:hAnsi="Arial" w:cs="Arial"/>
        </w:rPr>
      </w:pPr>
      <w:r w:rsidRPr="00F30250">
        <w:rPr>
          <w:rFonts w:ascii="Arial" w:hAnsi="Arial" w:cs="Arial"/>
        </w:rPr>
        <w:t>C. El personal médico con las calificaciones arriba indicadas (ESPECIALISTA   EN MEDICINA LEGAL), con el paso del tiempo se ha llegado a reducir a tal extremo que en la actualidad contamos con: …” (Énfasis agregado).</w:t>
      </w:r>
    </w:p>
    <w:p w14:paraId="5940E79E" w14:textId="77777777" w:rsidR="0009018B" w:rsidRPr="0009018B" w:rsidRDefault="0009018B" w:rsidP="0009018B">
      <w:pPr>
        <w:spacing w:after="0" w:line="360" w:lineRule="auto"/>
        <w:jc w:val="both"/>
        <w:rPr>
          <w:rFonts w:ascii="Arial" w:hAnsi="Arial" w:cs="Arial"/>
          <w:sz w:val="24"/>
          <w:szCs w:val="24"/>
        </w:rPr>
      </w:pPr>
    </w:p>
    <w:p w14:paraId="2A02716A" w14:textId="77777777" w:rsidR="0009018B" w:rsidRPr="0009018B" w:rsidRDefault="0009018B" w:rsidP="00F30250">
      <w:pPr>
        <w:spacing w:after="0" w:line="360" w:lineRule="auto"/>
        <w:ind w:firstLine="709"/>
        <w:jc w:val="both"/>
        <w:rPr>
          <w:rFonts w:ascii="Arial" w:hAnsi="Arial" w:cs="Arial"/>
          <w:sz w:val="24"/>
          <w:szCs w:val="24"/>
        </w:rPr>
      </w:pPr>
      <w:r w:rsidRPr="0009018B">
        <w:rPr>
          <w:rFonts w:ascii="Arial" w:hAnsi="Arial" w:cs="Arial"/>
          <w:sz w:val="24"/>
          <w:szCs w:val="24"/>
        </w:rPr>
        <w:t>Con base en los fundamentos señalados, solicitaron el pago de disponibilidad, modificar la fórmula de cálculo de los incentivos médicos-forenses, el pago del 65% por concepto de dedicación exclusiva, derecho a aparcar en un espacio designado en el Circuito Judicial, disfrute de 15 días de vacaciones profilácticas, pago del 10% de peligrosidad, dotación de vehículos adecuados para la realización de diligencias, acceso al sistema de becas al extranjero, permiso con goce de sueldo de 30 días al año para asistir a cursos de refrescamiento, reconocimiento de 10 puntos de carrera adicional por el servicio docente que se presta, reconocimiento en carrera profesional de todas las especialidades inscritas, mejora de las condiciones laborales en infraestructura, equipo médico y otros; la inamovilidad laboral, realización de peritajes a nivel privado, revisión del sistema de servicios médicos forenses por honorarios, préstamos para vivienda, sobresueldo por laborar en el área rural del 25%.</w:t>
      </w:r>
    </w:p>
    <w:p w14:paraId="3AC5C141" w14:textId="77777777" w:rsidR="0009018B" w:rsidRPr="0009018B" w:rsidRDefault="0009018B" w:rsidP="0009018B">
      <w:pPr>
        <w:spacing w:after="0" w:line="360" w:lineRule="auto"/>
        <w:jc w:val="both"/>
        <w:rPr>
          <w:rFonts w:ascii="Arial" w:hAnsi="Arial" w:cs="Arial"/>
          <w:sz w:val="24"/>
          <w:szCs w:val="24"/>
        </w:rPr>
      </w:pPr>
    </w:p>
    <w:p w14:paraId="4F93BAF8" w14:textId="77777777" w:rsidR="0009018B" w:rsidRPr="0009018B" w:rsidRDefault="0009018B" w:rsidP="0034123C">
      <w:pPr>
        <w:spacing w:after="0" w:line="360" w:lineRule="auto"/>
        <w:ind w:firstLine="709"/>
        <w:jc w:val="both"/>
        <w:rPr>
          <w:rFonts w:ascii="Arial" w:hAnsi="Arial" w:cs="Arial"/>
          <w:sz w:val="24"/>
          <w:szCs w:val="24"/>
        </w:rPr>
      </w:pPr>
      <w:r w:rsidRPr="0009018B">
        <w:rPr>
          <w:rFonts w:ascii="Arial" w:hAnsi="Arial" w:cs="Arial"/>
          <w:sz w:val="24"/>
          <w:szCs w:val="24"/>
        </w:rPr>
        <w:t>Este pliego de peticiones fue conocido por el Consejo Superior en la sesión celebrada el 07 de febrero de 1995 artículo LXXVIII, para lo cual y de conformidad con lo acordado por la Corte Plena en la sesión celebrada el 06 de febrero de 1995 artículo V, se aprobó, entre otras cosas de interés, lo siguiente:</w:t>
      </w:r>
    </w:p>
    <w:p w14:paraId="7178AC8F" w14:textId="77777777" w:rsidR="0009018B" w:rsidRPr="0009018B" w:rsidRDefault="0009018B" w:rsidP="0009018B">
      <w:pPr>
        <w:spacing w:after="0" w:line="360" w:lineRule="auto"/>
        <w:jc w:val="both"/>
        <w:rPr>
          <w:rFonts w:ascii="Arial" w:hAnsi="Arial" w:cs="Arial"/>
          <w:sz w:val="24"/>
          <w:szCs w:val="24"/>
        </w:rPr>
      </w:pPr>
    </w:p>
    <w:p w14:paraId="3D80DC71" w14:textId="77777777" w:rsidR="0009018B" w:rsidRPr="0034123C" w:rsidRDefault="0009018B" w:rsidP="0034123C">
      <w:pPr>
        <w:spacing w:after="0" w:line="276" w:lineRule="auto"/>
        <w:ind w:left="851" w:right="851"/>
        <w:jc w:val="both"/>
        <w:rPr>
          <w:rFonts w:ascii="Arial" w:hAnsi="Arial" w:cs="Arial"/>
        </w:rPr>
      </w:pPr>
      <w:r w:rsidRPr="0034123C">
        <w:rPr>
          <w:rFonts w:ascii="Arial" w:hAnsi="Arial" w:cs="Arial"/>
        </w:rPr>
        <w:t xml:space="preserve">“…De acuerdo con lo expuesto considera este Consejo que no conviene a los intereses institucionales establecer un pago de “disponibilidad” para los señores médicos. A fin de dar solución al problema que se presenta para brindar el servicio durante las 24 horas del día los 365 días del año, </w:t>
      </w:r>
      <w:r w:rsidRPr="0034123C">
        <w:rPr>
          <w:rFonts w:ascii="Arial" w:hAnsi="Arial" w:cs="Arial"/>
        </w:rPr>
        <w:lastRenderedPageBreak/>
        <w:t>y a su vez hacer competitivo el salario de estos profesionales en relación con el mercado laboral, se acuerda:</w:t>
      </w:r>
    </w:p>
    <w:p w14:paraId="1395A382" w14:textId="77777777" w:rsidR="0009018B" w:rsidRPr="0034123C" w:rsidRDefault="0009018B" w:rsidP="0034123C">
      <w:pPr>
        <w:spacing w:after="0" w:line="276" w:lineRule="auto"/>
        <w:ind w:left="851" w:right="851"/>
        <w:jc w:val="both"/>
        <w:rPr>
          <w:rFonts w:ascii="Arial" w:hAnsi="Arial" w:cs="Arial"/>
        </w:rPr>
      </w:pPr>
    </w:p>
    <w:p w14:paraId="6EAE7E80" w14:textId="77777777" w:rsidR="0009018B" w:rsidRPr="0034123C" w:rsidRDefault="0009018B" w:rsidP="0034123C">
      <w:pPr>
        <w:spacing w:after="0" w:line="276" w:lineRule="auto"/>
        <w:ind w:left="851" w:right="851"/>
        <w:jc w:val="both"/>
        <w:rPr>
          <w:rFonts w:ascii="Arial" w:hAnsi="Arial" w:cs="Arial"/>
        </w:rPr>
      </w:pPr>
      <w:r w:rsidRPr="0034123C">
        <w:rPr>
          <w:rFonts w:ascii="Arial" w:hAnsi="Arial" w:cs="Arial"/>
        </w:rPr>
        <w:t>1.- Incrementar el salario base de toda la serie de “Médicos”, de manera que se ubique en una posición similar a cargos profesionales con factores salariales comparables…</w:t>
      </w:r>
    </w:p>
    <w:p w14:paraId="3737F142" w14:textId="77777777" w:rsidR="0009018B" w:rsidRPr="0034123C" w:rsidRDefault="0009018B" w:rsidP="0034123C">
      <w:pPr>
        <w:spacing w:after="0" w:line="276" w:lineRule="auto"/>
        <w:ind w:left="851" w:right="851"/>
        <w:jc w:val="both"/>
        <w:rPr>
          <w:rFonts w:ascii="Arial" w:hAnsi="Arial" w:cs="Arial"/>
        </w:rPr>
      </w:pPr>
    </w:p>
    <w:p w14:paraId="782F3515" w14:textId="77777777" w:rsidR="0009018B" w:rsidRPr="0034123C" w:rsidRDefault="0009018B" w:rsidP="0034123C">
      <w:pPr>
        <w:spacing w:after="0" w:line="276" w:lineRule="auto"/>
        <w:ind w:left="851" w:right="851"/>
        <w:jc w:val="both"/>
        <w:rPr>
          <w:rFonts w:ascii="Arial" w:hAnsi="Arial" w:cs="Arial"/>
        </w:rPr>
      </w:pPr>
      <w:r w:rsidRPr="0034123C">
        <w:rPr>
          <w:rFonts w:ascii="Arial" w:hAnsi="Arial" w:cs="Arial"/>
        </w:rPr>
        <w:t>3.-En el caso de los médicos adscritos a las Secciones de Patología Forense y Clínica Médico Forense, por el tipo de servicio que prestan, se les reconocerá un sobresueldo del 25% a la base y se cargará en la casilla “OTROS SOBRESUELDOS” dentro del concepto TIPO DE SERVICIO por variación de jornada. Se hace la aclaración de que todos los médicos de estas dos secciones deberán participar en un rol equitativo, que permita prestar el servicio en forma ininterrumpida, de conformidad con lo dispuesto por la Corte Plena en la sesión del 5 de noviembre de 1988, artículo XII, sistema que venía rigiendo hasta su interrupción por falta de médicos.</w:t>
      </w:r>
    </w:p>
    <w:p w14:paraId="46146B1A" w14:textId="77777777" w:rsidR="0009018B" w:rsidRPr="0034123C" w:rsidRDefault="0009018B" w:rsidP="0034123C">
      <w:pPr>
        <w:spacing w:after="0" w:line="276" w:lineRule="auto"/>
        <w:ind w:left="851" w:right="851"/>
        <w:jc w:val="both"/>
        <w:rPr>
          <w:rFonts w:ascii="Arial" w:hAnsi="Arial" w:cs="Arial"/>
        </w:rPr>
      </w:pPr>
      <w:r w:rsidRPr="0034123C">
        <w:rPr>
          <w:rFonts w:ascii="Arial" w:hAnsi="Arial" w:cs="Arial"/>
        </w:rPr>
        <w:t>Debe hacerse notar que con esta medida el beneficio otorgado se circunscribe exclusivamente a los médicos citados.</w:t>
      </w:r>
    </w:p>
    <w:p w14:paraId="185DA3AF" w14:textId="77777777" w:rsidR="0009018B" w:rsidRPr="0034123C" w:rsidRDefault="0009018B" w:rsidP="0034123C">
      <w:pPr>
        <w:spacing w:after="0" w:line="276" w:lineRule="auto"/>
        <w:ind w:left="851" w:right="851"/>
        <w:jc w:val="both"/>
        <w:rPr>
          <w:rFonts w:ascii="Arial" w:hAnsi="Arial" w:cs="Arial"/>
        </w:rPr>
      </w:pPr>
    </w:p>
    <w:p w14:paraId="5B5D1EE1" w14:textId="77777777" w:rsidR="0009018B" w:rsidRPr="0034123C" w:rsidRDefault="0009018B" w:rsidP="0034123C">
      <w:pPr>
        <w:spacing w:after="0" w:line="276" w:lineRule="auto"/>
        <w:ind w:left="851" w:right="851"/>
        <w:jc w:val="both"/>
        <w:rPr>
          <w:rFonts w:ascii="Arial" w:hAnsi="Arial" w:cs="Arial"/>
        </w:rPr>
      </w:pPr>
      <w:r w:rsidRPr="0034123C">
        <w:rPr>
          <w:rFonts w:ascii="Arial" w:hAnsi="Arial" w:cs="Arial"/>
        </w:rPr>
        <w:t xml:space="preserve">Del mismo modo, el sobresueldo es adicional al cálculo que se efectúa dentro de la Ley de Incentivos Médicos, dado que se hace directamente a la base…” (el resaltado no es del original) </w:t>
      </w:r>
    </w:p>
    <w:p w14:paraId="1E768152" w14:textId="77777777" w:rsidR="0009018B" w:rsidRPr="0009018B" w:rsidRDefault="0009018B" w:rsidP="0009018B">
      <w:pPr>
        <w:spacing w:after="0" w:line="360" w:lineRule="auto"/>
        <w:jc w:val="both"/>
        <w:rPr>
          <w:rFonts w:ascii="Arial" w:hAnsi="Arial" w:cs="Arial"/>
          <w:sz w:val="24"/>
          <w:szCs w:val="24"/>
        </w:rPr>
      </w:pPr>
    </w:p>
    <w:p w14:paraId="434BE9A0" w14:textId="77777777" w:rsidR="0009018B" w:rsidRPr="0009018B" w:rsidRDefault="0009018B" w:rsidP="0034123C">
      <w:pPr>
        <w:spacing w:after="0" w:line="360" w:lineRule="auto"/>
        <w:ind w:firstLine="709"/>
        <w:jc w:val="both"/>
        <w:rPr>
          <w:rFonts w:ascii="Arial" w:hAnsi="Arial" w:cs="Arial"/>
          <w:sz w:val="24"/>
          <w:szCs w:val="24"/>
        </w:rPr>
      </w:pPr>
      <w:r w:rsidRPr="0009018B">
        <w:rPr>
          <w:rFonts w:ascii="Arial" w:hAnsi="Arial" w:cs="Arial"/>
          <w:sz w:val="24"/>
          <w:szCs w:val="24"/>
        </w:rPr>
        <w:t>Nótese la reiteración que se hace respecto de acuerdos anteriores, en el sentido de que los alcances que al efecto se adoptaron por parte del Consejo Superior, buscan en su esencia la prestación del servicio público en forma ininterrumpida durante todo el año, según las necesidades institucionales que se generan en las diferentes actividades a cargo de las secciones de Patología y Clínica Médico Forense.</w:t>
      </w:r>
    </w:p>
    <w:p w14:paraId="524E79DD" w14:textId="77777777" w:rsidR="0009018B" w:rsidRPr="0009018B" w:rsidRDefault="0009018B" w:rsidP="0034123C">
      <w:pPr>
        <w:spacing w:after="0" w:line="360" w:lineRule="auto"/>
        <w:ind w:firstLine="709"/>
        <w:jc w:val="both"/>
        <w:rPr>
          <w:rFonts w:ascii="Arial" w:hAnsi="Arial" w:cs="Arial"/>
          <w:sz w:val="24"/>
          <w:szCs w:val="24"/>
        </w:rPr>
      </w:pPr>
    </w:p>
    <w:p w14:paraId="27A5EBDA" w14:textId="77777777" w:rsidR="0009018B" w:rsidRPr="0009018B" w:rsidRDefault="0009018B" w:rsidP="0034123C">
      <w:pPr>
        <w:spacing w:after="0" w:line="360" w:lineRule="auto"/>
        <w:ind w:firstLine="709"/>
        <w:jc w:val="both"/>
        <w:rPr>
          <w:rFonts w:ascii="Arial" w:hAnsi="Arial" w:cs="Arial"/>
          <w:sz w:val="24"/>
          <w:szCs w:val="24"/>
        </w:rPr>
      </w:pPr>
      <w:r w:rsidRPr="0009018B">
        <w:rPr>
          <w:rFonts w:ascii="Arial" w:hAnsi="Arial" w:cs="Arial"/>
          <w:sz w:val="24"/>
          <w:szCs w:val="24"/>
        </w:rPr>
        <w:t xml:space="preserve">Una vez que los médicos fueron </w:t>
      </w:r>
      <w:proofErr w:type="spellStart"/>
      <w:r w:rsidRPr="0009018B">
        <w:rPr>
          <w:rFonts w:ascii="Arial" w:hAnsi="Arial" w:cs="Arial"/>
          <w:sz w:val="24"/>
          <w:szCs w:val="24"/>
        </w:rPr>
        <w:t>enterados</w:t>
      </w:r>
      <w:proofErr w:type="spellEnd"/>
      <w:r w:rsidRPr="0009018B">
        <w:rPr>
          <w:rFonts w:ascii="Arial" w:hAnsi="Arial" w:cs="Arial"/>
          <w:sz w:val="24"/>
          <w:szCs w:val="24"/>
        </w:rPr>
        <w:t xml:space="preserve"> del acuerdo anterior, enviaron un nuevo oficio con fecha 10 de febrero del 1995, en el cual se refirieron punto por punto sobre sus peticiones iniciales y los aspectos dispositivos que al efecto tomó el Consejo Superior.  Esta petición fue analizada por el Órgano Superior en la sesión </w:t>
      </w:r>
      <w:r w:rsidRPr="0009018B">
        <w:rPr>
          <w:rFonts w:ascii="Arial" w:hAnsi="Arial" w:cs="Arial"/>
          <w:sz w:val="24"/>
          <w:szCs w:val="24"/>
        </w:rPr>
        <w:lastRenderedPageBreak/>
        <w:t>celebrada el 13 de marzo de 1995 artículo LVIII. Al efecto, interesa rescatar lo que solicitaron en relación con el pago de la disponibilidad que se les aprobó en su oportunidad:</w:t>
      </w:r>
    </w:p>
    <w:p w14:paraId="2355D87F" w14:textId="77777777" w:rsidR="0009018B" w:rsidRPr="0009018B" w:rsidRDefault="0009018B" w:rsidP="0009018B">
      <w:pPr>
        <w:spacing w:after="0" w:line="360" w:lineRule="auto"/>
        <w:jc w:val="both"/>
        <w:rPr>
          <w:rFonts w:ascii="Arial" w:hAnsi="Arial" w:cs="Arial"/>
          <w:sz w:val="24"/>
          <w:szCs w:val="24"/>
        </w:rPr>
      </w:pPr>
    </w:p>
    <w:p w14:paraId="2F5F52DC" w14:textId="77777777" w:rsidR="0009018B" w:rsidRPr="0034123C" w:rsidRDefault="0009018B" w:rsidP="0034123C">
      <w:pPr>
        <w:spacing w:after="0" w:line="276" w:lineRule="auto"/>
        <w:ind w:left="851" w:right="851"/>
        <w:jc w:val="both"/>
        <w:rPr>
          <w:rFonts w:ascii="Arial" w:hAnsi="Arial" w:cs="Arial"/>
        </w:rPr>
      </w:pPr>
      <w:r w:rsidRPr="0034123C">
        <w:rPr>
          <w:rFonts w:ascii="Arial" w:hAnsi="Arial" w:cs="Arial"/>
        </w:rPr>
        <w:t>“…Por lo anterior y comprendiendo el resguardo que ustedes hacen a los intereses del Poder Judicial, en el sentido de CUBRIR INTERRUMPIDAMENTE la demanda del SERVICIO MEDICO FORENSE es que proponemos:</w:t>
      </w:r>
    </w:p>
    <w:p w14:paraId="76FA89C6" w14:textId="77777777" w:rsidR="0009018B" w:rsidRPr="0034123C" w:rsidRDefault="0009018B" w:rsidP="0034123C">
      <w:pPr>
        <w:spacing w:after="0" w:line="276" w:lineRule="auto"/>
        <w:ind w:left="851" w:right="851"/>
        <w:jc w:val="both"/>
        <w:rPr>
          <w:rFonts w:ascii="Arial" w:hAnsi="Arial" w:cs="Arial"/>
        </w:rPr>
      </w:pPr>
    </w:p>
    <w:p w14:paraId="0484788E" w14:textId="77777777" w:rsidR="0009018B" w:rsidRPr="0034123C" w:rsidRDefault="0009018B" w:rsidP="0034123C">
      <w:pPr>
        <w:spacing w:after="0" w:line="276" w:lineRule="auto"/>
        <w:ind w:left="851" w:right="851"/>
        <w:jc w:val="both"/>
        <w:rPr>
          <w:rFonts w:ascii="Arial" w:hAnsi="Arial" w:cs="Arial"/>
        </w:rPr>
      </w:pPr>
      <w:r w:rsidRPr="0034123C">
        <w:rPr>
          <w:rFonts w:ascii="Arial" w:hAnsi="Arial" w:cs="Arial"/>
        </w:rPr>
        <w:t>1. Extinguir el Concepto de DISPONIBILIDAD y acoger COBERTURA DEL SERVICIO MEDICO FORENSE ININTERRUNPIDO.  Por este concepto propuesto NUESTRA EXPERIENCIA MEDICA nos permite decir que el tipo de emergencia que nosotros atendemos en el Poder Judicial no amerita presencia inmediata tal y como sucede en los hospitales en los cuales, de la prontitud del servicio depende la veda de una persona.</w:t>
      </w:r>
    </w:p>
    <w:p w14:paraId="69118A5E" w14:textId="77777777" w:rsidR="0009018B" w:rsidRPr="0034123C" w:rsidRDefault="0009018B" w:rsidP="0034123C">
      <w:pPr>
        <w:spacing w:after="0" w:line="276" w:lineRule="auto"/>
        <w:ind w:left="851" w:right="851"/>
        <w:jc w:val="both"/>
        <w:rPr>
          <w:rFonts w:ascii="Arial" w:hAnsi="Arial" w:cs="Arial"/>
        </w:rPr>
      </w:pPr>
    </w:p>
    <w:p w14:paraId="60F62D7C" w14:textId="77777777" w:rsidR="0009018B" w:rsidRPr="0034123C" w:rsidRDefault="0009018B" w:rsidP="0034123C">
      <w:pPr>
        <w:spacing w:after="0" w:line="276" w:lineRule="auto"/>
        <w:ind w:left="851" w:right="851"/>
        <w:jc w:val="both"/>
        <w:rPr>
          <w:rFonts w:ascii="Arial" w:hAnsi="Arial" w:cs="Arial"/>
        </w:rPr>
      </w:pPr>
      <w:r w:rsidRPr="0034123C">
        <w:rPr>
          <w:rFonts w:ascii="Arial" w:hAnsi="Arial" w:cs="Arial"/>
        </w:rPr>
        <w:t>Se ha comprobado que la MAYORIA de los médicos de estas secciones presentan un TIEMPO DE RESPUESTA al llamado, de 15 minutos promedio, lo que garantiza UNA PRESENCIA FÍSICA EN EL EDIFICIO (CASI INMEDIATA) y de esta forma NO INTERRUMPIR. EL SERVICIO.</w:t>
      </w:r>
    </w:p>
    <w:p w14:paraId="5F3BD91E" w14:textId="77777777" w:rsidR="0009018B" w:rsidRPr="0034123C" w:rsidRDefault="0009018B" w:rsidP="0034123C">
      <w:pPr>
        <w:spacing w:after="0" w:line="276" w:lineRule="auto"/>
        <w:ind w:left="851" w:right="851"/>
        <w:jc w:val="both"/>
        <w:rPr>
          <w:rFonts w:ascii="Arial" w:hAnsi="Arial" w:cs="Arial"/>
        </w:rPr>
      </w:pPr>
    </w:p>
    <w:p w14:paraId="16054365" w14:textId="77777777" w:rsidR="0009018B" w:rsidRPr="0034123C" w:rsidRDefault="0009018B" w:rsidP="0034123C">
      <w:pPr>
        <w:spacing w:after="0" w:line="276" w:lineRule="auto"/>
        <w:ind w:left="851" w:right="851"/>
        <w:jc w:val="both"/>
        <w:rPr>
          <w:rFonts w:ascii="Arial" w:hAnsi="Arial" w:cs="Arial"/>
        </w:rPr>
      </w:pPr>
      <w:r w:rsidRPr="0034123C">
        <w:rPr>
          <w:rFonts w:ascii="Arial" w:hAnsi="Arial" w:cs="Arial"/>
        </w:rPr>
        <w:t xml:space="preserve">2.Rechazar el cambio de horarios propuestos por las razones ya expuestas e implementar el SERVICIO MEDICO FORENSE ININTERRUMPIDO de la siguiente manera: … </w:t>
      </w:r>
    </w:p>
    <w:p w14:paraId="62F737F4" w14:textId="77777777" w:rsidR="0009018B" w:rsidRPr="0034123C" w:rsidRDefault="0009018B" w:rsidP="0034123C">
      <w:pPr>
        <w:spacing w:after="0" w:line="276" w:lineRule="auto"/>
        <w:ind w:left="851" w:right="851"/>
        <w:jc w:val="both"/>
        <w:rPr>
          <w:rFonts w:ascii="Arial" w:hAnsi="Arial" w:cs="Arial"/>
        </w:rPr>
      </w:pPr>
    </w:p>
    <w:p w14:paraId="412A89AC" w14:textId="77777777" w:rsidR="0009018B" w:rsidRPr="0034123C" w:rsidRDefault="0009018B" w:rsidP="0034123C">
      <w:pPr>
        <w:spacing w:after="0" w:line="276" w:lineRule="auto"/>
        <w:ind w:left="851" w:right="851"/>
        <w:jc w:val="both"/>
        <w:rPr>
          <w:rFonts w:ascii="Arial" w:hAnsi="Arial" w:cs="Arial"/>
        </w:rPr>
      </w:pPr>
      <w:r w:rsidRPr="0034123C">
        <w:rPr>
          <w:rFonts w:ascii="Arial" w:hAnsi="Arial" w:cs="Arial"/>
        </w:rPr>
        <w:t>…Semejante a como ustedes lo exponen, consideramos que a los médicos adscritos a ambas secciones y que se adhieran a tal cobertura de manera voluntaria y renunciable, por el tipo de servicio que prestan (COBERTURA DEL SERVICIO MEDICO FLORENSE ININTERRUNPIDO) se les debe de reconocer un sobresueldo mensual, no de un 25% sino de un 50% a la base, que se cargaría dentro del concepto de “OTROS INCENTIVOS” en el salario SUBTOTAL,  de acuerdo a la correcta aplicación de la LEY DE INCENTIVOS MEDICOS…”.</w:t>
      </w:r>
    </w:p>
    <w:p w14:paraId="17F052E5" w14:textId="77777777" w:rsidR="0009018B" w:rsidRPr="0009018B" w:rsidRDefault="0009018B" w:rsidP="0009018B">
      <w:pPr>
        <w:spacing w:after="0" w:line="360" w:lineRule="auto"/>
        <w:jc w:val="both"/>
        <w:rPr>
          <w:rFonts w:ascii="Arial" w:hAnsi="Arial" w:cs="Arial"/>
          <w:sz w:val="24"/>
          <w:szCs w:val="24"/>
        </w:rPr>
      </w:pPr>
    </w:p>
    <w:p w14:paraId="79A8D2A3" w14:textId="77777777" w:rsidR="0009018B" w:rsidRPr="0009018B" w:rsidRDefault="0009018B" w:rsidP="0009018B">
      <w:pPr>
        <w:spacing w:after="0" w:line="360" w:lineRule="auto"/>
        <w:jc w:val="both"/>
        <w:rPr>
          <w:rFonts w:ascii="Arial" w:hAnsi="Arial" w:cs="Arial"/>
          <w:sz w:val="24"/>
          <w:szCs w:val="24"/>
        </w:rPr>
      </w:pPr>
      <w:r w:rsidRPr="0009018B">
        <w:rPr>
          <w:rFonts w:ascii="Arial" w:hAnsi="Arial" w:cs="Arial"/>
          <w:sz w:val="24"/>
          <w:szCs w:val="24"/>
        </w:rPr>
        <w:t>Analizado el asunto por parte del Consejo Superior se dispuso lo siguiente:</w:t>
      </w:r>
    </w:p>
    <w:p w14:paraId="5CA5A0F0" w14:textId="77777777" w:rsidR="0009018B" w:rsidRPr="0009018B" w:rsidRDefault="0009018B" w:rsidP="0009018B">
      <w:pPr>
        <w:spacing w:after="0" w:line="360" w:lineRule="auto"/>
        <w:jc w:val="both"/>
        <w:rPr>
          <w:rFonts w:ascii="Arial" w:hAnsi="Arial" w:cs="Arial"/>
          <w:sz w:val="24"/>
          <w:szCs w:val="24"/>
        </w:rPr>
      </w:pPr>
    </w:p>
    <w:p w14:paraId="591BFC6A" w14:textId="1182D971" w:rsidR="0009018B" w:rsidRPr="002C015D" w:rsidRDefault="0009018B" w:rsidP="002C015D">
      <w:pPr>
        <w:spacing w:after="0" w:line="276" w:lineRule="auto"/>
        <w:ind w:left="851" w:right="851"/>
        <w:jc w:val="both"/>
        <w:rPr>
          <w:rFonts w:ascii="Arial" w:hAnsi="Arial" w:cs="Arial"/>
        </w:rPr>
      </w:pPr>
      <w:r w:rsidRPr="002C015D">
        <w:rPr>
          <w:rFonts w:ascii="Arial" w:hAnsi="Arial" w:cs="Arial"/>
        </w:rPr>
        <w:lastRenderedPageBreak/>
        <w:t xml:space="preserve">Discutido ampliamente el asunto, se resolvió: En cuanto a la propuesta que ahora hacen los Médicos de las Secciones de Patología y Clínica Médico Forense del Departamento de Medicina Legal del Organismo de Investigación Judicial para que se le establezca el sistema de “COBERTURA DEL SERVICIO MEDICO FORENSE ININTERRUMPIDO” someterlo a conocimiento de la Corte Plena. Las demás pretensiones se rechazan por los mismos motivos que se adujeron en la sesión del 07 de febrero de recién pasado, salvo en lo que atañe al porcentaje que se </w:t>
      </w:r>
      <w:proofErr w:type="gramStart"/>
      <w:r w:rsidRPr="002C015D">
        <w:rPr>
          <w:rFonts w:ascii="Arial" w:hAnsi="Arial" w:cs="Arial"/>
        </w:rPr>
        <w:t>dispuso</w:t>
      </w:r>
      <w:proofErr w:type="gramEnd"/>
      <w:r w:rsidRPr="002C015D">
        <w:rPr>
          <w:rFonts w:ascii="Arial" w:hAnsi="Arial" w:cs="Arial"/>
        </w:rPr>
        <w:t xml:space="preserve"> concederles, el cual se aumenta en un 10%, es decir que la compensación por el servicio que deben realizar los fines de semana, días feriados y en las horas fuera de la jornada ordinaria de trabajo se eleva a un 35%, el cual se calculará sobre el salario base. (el resaltado no es del original)</w:t>
      </w:r>
      <w:r w:rsidR="006B1EC5">
        <w:rPr>
          <w:rFonts w:ascii="Arial" w:hAnsi="Arial" w:cs="Arial"/>
        </w:rPr>
        <w:t>.</w:t>
      </w:r>
    </w:p>
    <w:p w14:paraId="21AF578F" w14:textId="77777777" w:rsidR="0009018B" w:rsidRPr="0009018B" w:rsidRDefault="0009018B" w:rsidP="0009018B">
      <w:pPr>
        <w:spacing w:after="0" w:line="360" w:lineRule="auto"/>
        <w:jc w:val="both"/>
        <w:rPr>
          <w:rFonts w:ascii="Arial" w:hAnsi="Arial" w:cs="Arial"/>
          <w:sz w:val="24"/>
          <w:szCs w:val="24"/>
        </w:rPr>
      </w:pPr>
    </w:p>
    <w:p w14:paraId="5EBED5C0" w14:textId="77777777" w:rsidR="0009018B" w:rsidRPr="006B1EC5" w:rsidRDefault="0009018B" w:rsidP="006B1EC5">
      <w:pPr>
        <w:spacing w:after="0" w:line="276" w:lineRule="auto"/>
        <w:ind w:left="851" w:right="851"/>
        <w:jc w:val="both"/>
        <w:rPr>
          <w:rFonts w:ascii="Arial" w:hAnsi="Arial" w:cs="Arial"/>
        </w:rPr>
      </w:pPr>
      <w:r w:rsidRPr="006B1EC5">
        <w:rPr>
          <w:rFonts w:ascii="Arial" w:hAnsi="Arial" w:cs="Arial"/>
        </w:rPr>
        <w:t>El Consejo Superior en la sesión celebrada el 24  de abril de 1995, artículo XCII, conoció los aspectos pendientes relacionados con las reivindicaciones laborales que en su oportunidad presentaron los médicos del Departamento de Medicina Legal, para lo cual se pronunció por aceptar la modalidad del servicio propuesto por los médicos bajo la denominación "Cobertura del Servicio Médico Forense Ininterrumpido" y autorizó el pago de 8 horas extras para los fines de semana y días feriados, con lo que modificó el acuerdo tomado por la Corte Plena en sesión celebrada el 5 de noviembre de 1988, artículo XII, en virtud del cual se había autorizado el pago de 12 horas extras. También acordó hacer del conocimiento de los médicos que "...la compensación del 35 % sobre el salario base se reconocerá únicamente a los profesionales que efectivamente den la cobertura del servicio fuera de las horas laborables, y de aquellas en las que no corresponda el pago de la jornada extraordinaria."  (Énfasis agregado).</w:t>
      </w:r>
    </w:p>
    <w:p w14:paraId="5A1B078E" w14:textId="77777777" w:rsidR="0009018B" w:rsidRPr="0009018B" w:rsidRDefault="0009018B" w:rsidP="0009018B">
      <w:pPr>
        <w:spacing w:after="0" w:line="360" w:lineRule="auto"/>
        <w:jc w:val="both"/>
        <w:rPr>
          <w:rFonts w:ascii="Arial" w:hAnsi="Arial" w:cs="Arial"/>
          <w:sz w:val="24"/>
          <w:szCs w:val="24"/>
        </w:rPr>
      </w:pPr>
    </w:p>
    <w:p w14:paraId="59FDC680" w14:textId="77777777" w:rsidR="0009018B" w:rsidRPr="0009018B" w:rsidRDefault="0009018B" w:rsidP="006B1EC5">
      <w:pPr>
        <w:spacing w:after="0" w:line="360" w:lineRule="auto"/>
        <w:ind w:firstLine="709"/>
        <w:jc w:val="both"/>
        <w:rPr>
          <w:rFonts w:ascii="Arial" w:hAnsi="Arial" w:cs="Arial"/>
          <w:sz w:val="24"/>
          <w:szCs w:val="24"/>
        </w:rPr>
      </w:pPr>
      <w:r w:rsidRPr="0009018B">
        <w:rPr>
          <w:rFonts w:ascii="Arial" w:hAnsi="Arial" w:cs="Arial"/>
          <w:sz w:val="24"/>
          <w:szCs w:val="24"/>
        </w:rPr>
        <w:t xml:space="preserve">El Consejo Superior en la sesión celebrada el 19 de octubre de 1995 artículo LI, dispuso con base en las mejoras laborales y salariales otorgadas a los médicos del Departamento de Medicina Legal, en especial a los que integran las secciones de Patología Forense y Clínica Médico Forense, solicitar al Departamento de Planificación una evaluación del sistema de “Cobertura del Servicio Médico ininterrumpido” durante los </w:t>
      </w:r>
      <w:proofErr w:type="gramStart"/>
      <w:r w:rsidRPr="0009018B">
        <w:rPr>
          <w:rFonts w:ascii="Arial" w:hAnsi="Arial" w:cs="Arial"/>
          <w:sz w:val="24"/>
          <w:szCs w:val="24"/>
        </w:rPr>
        <w:t>días sábados</w:t>
      </w:r>
      <w:proofErr w:type="gramEnd"/>
      <w:r w:rsidRPr="0009018B">
        <w:rPr>
          <w:rFonts w:ascii="Arial" w:hAnsi="Arial" w:cs="Arial"/>
          <w:sz w:val="24"/>
          <w:szCs w:val="24"/>
        </w:rPr>
        <w:t xml:space="preserve">, domingos y días feriados. Al efecto </w:t>
      </w:r>
      <w:r w:rsidRPr="0009018B">
        <w:rPr>
          <w:rFonts w:ascii="Arial" w:hAnsi="Arial" w:cs="Arial"/>
          <w:sz w:val="24"/>
          <w:szCs w:val="24"/>
        </w:rPr>
        <w:lastRenderedPageBreak/>
        <w:t>interesa señalar que el Consejo Superior en la sesión celebrada el 07 de junio de 1996 artículo XVI, conoció del citado informe y acordó lo siguiente:</w:t>
      </w:r>
    </w:p>
    <w:p w14:paraId="77B4F643" w14:textId="77777777" w:rsidR="0009018B" w:rsidRPr="0009018B" w:rsidRDefault="0009018B" w:rsidP="0009018B">
      <w:pPr>
        <w:spacing w:after="0" w:line="360" w:lineRule="auto"/>
        <w:jc w:val="both"/>
        <w:rPr>
          <w:rFonts w:ascii="Arial" w:hAnsi="Arial" w:cs="Arial"/>
          <w:sz w:val="24"/>
          <w:szCs w:val="24"/>
        </w:rPr>
      </w:pPr>
    </w:p>
    <w:p w14:paraId="74585967" w14:textId="6B1D7F46" w:rsidR="0009018B" w:rsidRPr="006B1EC5" w:rsidRDefault="0009018B" w:rsidP="006B1EC5">
      <w:pPr>
        <w:spacing w:after="0" w:line="276" w:lineRule="auto"/>
        <w:ind w:left="851" w:right="851"/>
        <w:jc w:val="both"/>
        <w:rPr>
          <w:rFonts w:ascii="Arial" w:hAnsi="Arial" w:cs="Arial"/>
        </w:rPr>
      </w:pPr>
      <w:r w:rsidRPr="006B1EC5">
        <w:rPr>
          <w:rFonts w:ascii="Arial" w:hAnsi="Arial" w:cs="Arial"/>
        </w:rPr>
        <w:t>“Tener por rendido el informe anterior y acoger las recomendaciones A, C, E, F, J y L, las que deberán ejecutarse a la brevedad; en lo que respecta al punto F) se insta a la Dirección General del Organismo de Investigación Judicial, para que gire instrucciones al Jefe de la Sección de Patología, para que no autorice la renuncia de los médicos de la Sección, al horario que atienden los sábados y domingos, ya que es obligación de los médicos cubrir esos días, por así establecerlo la naturaleza del servicio y su contrato labor ” (El resaltado no es del original)</w:t>
      </w:r>
      <w:r w:rsidR="00114B27">
        <w:rPr>
          <w:rFonts w:ascii="Arial" w:hAnsi="Arial" w:cs="Arial"/>
        </w:rPr>
        <w:t>.</w:t>
      </w:r>
      <w:r w:rsidRPr="006B1EC5">
        <w:rPr>
          <w:rFonts w:ascii="Arial" w:hAnsi="Arial" w:cs="Arial"/>
        </w:rPr>
        <w:t xml:space="preserve"> </w:t>
      </w:r>
    </w:p>
    <w:p w14:paraId="7C6AC85D" w14:textId="77777777" w:rsidR="0009018B" w:rsidRPr="0009018B" w:rsidRDefault="0009018B" w:rsidP="0009018B">
      <w:pPr>
        <w:spacing w:after="0" w:line="360" w:lineRule="auto"/>
        <w:jc w:val="both"/>
        <w:rPr>
          <w:rFonts w:ascii="Arial" w:hAnsi="Arial" w:cs="Arial"/>
          <w:sz w:val="24"/>
          <w:szCs w:val="24"/>
        </w:rPr>
      </w:pPr>
    </w:p>
    <w:p w14:paraId="441D3E9B" w14:textId="0FD8AE1A" w:rsidR="0009018B" w:rsidRDefault="0009018B" w:rsidP="003565B9">
      <w:pPr>
        <w:spacing w:after="0" w:line="360" w:lineRule="auto"/>
        <w:ind w:firstLine="709"/>
        <w:jc w:val="both"/>
        <w:rPr>
          <w:rFonts w:ascii="Arial" w:hAnsi="Arial" w:cs="Arial"/>
          <w:sz w:val="24"/>
          <w:szCs w:val="24"/>
        </w:rPr>
      </w:pPr>
      <w:r w:rsidRPr="0009018B">
        <w:rPr>
          <w:rFonts w:ascii="Arial" w:hAnsi="Arial" w:cs="Arial"/>
          <w:sz w:val="24"/>
          <w:szCs w:val="24"/>
        </w:rPr>
        <w:t>La Corte Plena en la sesión celebrada el 12 de mayo de 1997, artículo IV conoció algunos aspectos pendientes derivados de la negociación con el grupo de médicos del Departamento de Medicina Legal, en ese sentido interesa rescatar que ya los Órganos superiores han denegado la posibilidad de incrementar el 35% por concepto del plus</w:t>
      </w:r>
      <w:r w:rsidR="00114B27">
        <w:rPr>
          <w:rFonts w:ascii="Arial" w:hAnsi="Arial" w:cs="Arial"/>
          <w:sz w:val="24"/>
          <w:szCs w:val="24"/>
        </w:rPr>
        <w:t xml:space="preserve"> </w:t>
      </w:r>
      <w:r w:rsidRPr="0009018B">
        <w:rPr>
          <w:rFonts w:ascii="Arial" w:hAnsi="Arial" w:cs="Arial"/>
          <w:sz w:val="24"/>
          <w:szCs w:val="24"/>
        </w:rPr>
        <w:t>denominado "Cobertura del Servicio Médico Forense Ininterrumpido". El acuerdo de cita señala en su parte dispositiva lo siguiente:</w:t>
      </w:r>
    </w:p>
    <w:p w14:paraId="069BD418" w14:textId="77777777" w:rsidR="0068247A" w:rsidRPr="0009018B" w:rsidRDefault="0068247A" w:rsidP="003565B9">
      <w:pPr>
        <w:spacing w:after="0" w:line="360" w:lineRule="auto"/>
        <w:ind w:firstLine="709"/>
        <w:jc w:val="both"/>
        <w:rPr>
          <w:rFonts w:ascii="Arial" w:hAnsi="Arial" w:cs="Arial"/>
          <w:sz w:val="24"/>
          <w:szCs w:val="24"/>
        </w:rPr>
      </w:pPr>
    </w:p>
    <w:p w14:paraId="30F7980D" w14:textId="77777777" w:rsidR="0009018B" w:rsidRPr="000B705A" w:rsidRDefault="0009018B" w:rsidP="000B705A">
      <w:pPr>
        <w:spacing w:after="0" w:line="276" w:lineRule="auto"/>
        <w:ind w:left="851" w:right="851"/>
        <w:jc w:val="both"/>
        <w:rPr>
          <w:rFonts w:ascii="Arial" w:hAnsi="Arial" w:cs="Arial"/>
        </w:rPr>
      </w:pPr>
      <w:r w:rsidRPr="000B705A">
        <w:rPr>
          <w:rFonts w:ascii="Arial" w:hAnsi="Arial" w:cs="Arial"/>
        </w:rPr>
        <w:t>“…Una vez discutido el asunto, se dispuso: Denegar la propuesta para aumentar en un 5%, con el fin de conceder un total de 40% por concepto de disponibilidad. (El resaltado no corresponde al original) …”.</w:t>
      </w:r>
    </w:p>
    <w:p w14:paraId="2590F919" w14:textId="77777777" w:rsidR="0009018B" w:rsidRPr="0009018B" w:rsidRDefault="0009018B" w:rsidP="0009018B">
      <w:pPr>
        <w:spacing w:after="0" w:line="360" w:lineRule="auto"/>
        <w:jc w:val="both"/>
        <w:rPr>
          <w:rFonts w:ascii="Arial" w:hAnsi="Arial" w:cs="Arial"/>
          <w:sz w:val="24"/>
          <w:szCs w:val="24"/>
        </w:rPr>
      </w:pPr>
    </w:p>
    <w:p w14:paraId="45B10DC5" w14:textId="77777777" w:rsidR="0009018B" w:rsidRPr="0009018B" w:rsidRDefault="0009018B" w:rsidP="000B705A">
      <w:pPr>
        <w:spacing w:after="0" w:line="360" w:lineRule="auto"/>
        <w:ind w:firstLine="709"/>
        <w:jc w:val="both"/>
        <w:rPr>
          <w:rFonts w:ascii="Arial" w:hAnsi="Arial" w:cs="Arial"/>
          <w:sz w:val="24"/>
          <w:szCs w:val="24"/>
        </w:rPr>
      </w:pPr>
      <w:r w:rsidRPr="0009018B">
        <w:rPr>
          <w:rFonts w:ascii="Arial" w:hAnsi="Arial" w:cs="Arial"/>
          <w:sz w:val="24"/>
          <w:szCs w:val="24"/>
        </w:rPr>
        <w:t>Conforme con la información de los acuerdos que se han recabado es indispensable aclarar en primera instancia, que el pago del plus denominado “Cobertura del Servicio Médico Forense Ininterrumpido”, encuentra su razón de ser en dos elementos fundamentales:</w:t>
      </w:r>
    </w:p>
    <w:p w14:paraId="346A28AA" w14:textId="77777777" w:rsidR="0009018B" w:rsidRPr="0009018B" w:rsidRDefault="0009018B" w:rsidP="00335A2F">
      <w:pPr>
        <w:spacing w:after="0" w:line="276" w:lineRule="auto"/>
        <w:ind w:left="567"/>
        <w:jc w:val="both"/>
        <w:rPr>
          <w:rFonts w:ascii="Arial" w:hAnsi="Arial" w:cs="Arial"/>
          <w:sz w:val="24"/>
          <w:szCs w:val="24"/>
        </w:rPr>
      </w:pPr>
    </w:p>
    <w:p w14:paraId="67A6E363" w14:textId="77777777" w:rsidR="0009018B" w:rsidRPr="0009018B" w:rsidRDefault="0009018B" w:rsidP="00335A2F">
      <w:pPr>
        <w:spacing w:after="0" w:line="276" w:lineRule="auto"/>
        <w:ind w:left="567"/>
        <w:jc w:val="both"/>
        <w:rPr>
          <w:rFonts w:ascii="Arial" w:hAnsi="Arial" w:cs="Arial"/>
          <w:sz w:val="24"/>
          <w:szCs w:val="24"/>
        </w:rPr>
      </w:pPr>
      <w:r w:rsidRPr="0009018B">
        <w:rPr>
          <w:rFonts w:ascii="Arial" w:hAnsi="Arial" w:cs="Arial"/>
          <w:sz w:val="24"/>
          <w:szCs w:val="24"/>
        </w:rPr>
        <w:t>•</w:t>
      </w:r>
      <w:r w:rsidRPr="0009018B">
        <w:rPr>
          <w:rFonts w:ascii="Arial" w:hAnsi="Arial" w:cs="Arial"/>
          <w:sz w:val="24"/>
          <w:szCs w:val="24"/>
        </w:rPr>
        <w:tab/>
        <w:t>Los problemas ocurridos con los servicios que brindaban las secciones de Patología Forense y Clínica Médico Forense durante el fin del año 1994 y principios del 1995.</w:t>
      </w:r>
    </w:p>
    <w:p w14:paraId="086E40CF" w14:textId="77777777" w:rsidR="0009018B" w:rsidRPr="0009018B" w:rsidRDefault="0009018B" w:rsidP="00335A2F">
      <w:pPr>
        <w:spacing w:after="0" w:line="276" w:lineRule="auto"/>
        <w:ind w:left="567"/>
        <w:jc w:val="both"/>
        <w:rPr>
          <w:rFonts w:ascii="Arial" w:hAnsi="Arial" w:cs="Arial"/>
          <w:sz w:val="24"/>
          <w:szCs w:val="24"/>
        </w:rPr>
      </w:pPr>
    </w:p>
    <w:p w14:paraId="08B8F1A3" w14:textId="77777777" w:rsidR="0009018B" w:rsidRPr="0009018B" w:rsidRDefault="0009018B" w:rsidP="00335A2F">
      <w:pPr>
        <w:spacing w:after="0" w:line="276" w:lineRule="auto"/>
        <w:ind w:left="567"/>
        <w:jc w:val="both"/>
        <w:rPr>
          <w:rFonts w:ascii="Arial" w:hAnsi="Arial" w:cs="Arial"/>
          <w:sz w:val="24"/>
          <w:szCs w:val="24"/>
        </w:rPr>
      </w:pPr>
      <w:r w:rsidRPr="0009018B">
        <w:rPr>
          <w:rFonts w:ascii="Arial" w:hAnsi="Arial" w:cs="Arial"/>
          <w:sz w:val="24"/>
          <w:szCs w:val="24"/>
        </w:rPr>
        <w:lastRenderedPageBreak/>
        <w:t>•</w:t>
      </w:r>
      <w:r w:rsidRPr="0009018B">
        <w:rPr>
          <w:rFonts w:ascii="Arial" w:hAnsi="Arial" w:cs="Arial"/>
          <w:sz w:val="24"/>
          <w:szCs w:val="24"/>
        </w:rPr>
        <w:tab/>
        <w:t>Las reivindicaciones laborales que el gremio de médicos del Departamento de Medicina Legal ha realizado desde aquella data.</w:t>
      </w:r>
    </w:p>
    <w:p w14:paraId="2ADFA3FC" w14:textId="641E4173" w:rsidR="0009018B" w:rsidRPr="0009018B" w:rsidRDefault="0009018B" w:rsidP="0009018B">
      <w:pPr>
        <w:spacing w:after="0" w:line="360" w:lineRule="auto"/>
        <w:jc w:val="both"/>
        <w:rPr>
          <w:rFonts w:ascii="Arial" w:hAnsi="Arial" w:cs="Arial"/>
          <w:sz w:val="24"/>
          <w:szCs w:val="24"/>
        </w:rPr>
      </w:pPr>
      <w:r w:rsidRPr="0009018B">
        <w:rPr>
          <w:rFonts w:ascii="Arial" w:hAnsi="Arial" w:cs="Arial"/>
          <w:sz w:val="24"/>
          <w:szCs w:val="24"/>
        </w:rPr>
        <w:t xml:space="preserve"> </w:t>
      </w:r>
    </w:p>
    <w:p w14:paraId="60A2CBEB" w14:textId="77777777" w:rsidR="0009018B" w:rsidRPr="0009018B" w:rsidRDefault="0009018B" w:rsidP="00335A2F">
      <w:pPr>
        <w:spacing w:after="0" w:line="360" w:lineRule="auto"/>
        <w:ind w:firstLine="709"/>
        <w:jc w:val="both"/>
        <w:rPr>
          <w:rFonts w:ascii="Arial" w:hAnsi="Arial" w:cs="Arial"/>
          <w:sz w:val="24"/>
          <w:szCs w:val="24"/>
        </w:rPr>
      </w:pPr>
      <w:r w:rsidRPr="0009018B">
        <w:rPr>
          <w:rFonts w:ascii="Arial" w:hAnsi="Arial" w:cs="Arial"/>
          <w:sz w:val="24"/>
          <w:szCs w:val="24"/>
        </w:rPr>
        <w:t>En ese sentido, fue necesario y urgente por parte del Consejo Superior y la Corte Plena, realizar todas las gestiones pertinentes para que el servicio de ambas secciones no se viera paralizado, para lo cual y de conformidad con los criterios de las instancias superiores  y conforme a la política institucional de aquel momento, se otorgaron entre otros aspectos una serie de mejoras salariales que incluyeron el pago de un 35% por concepto del plus denominado “Cobertura del Servicio Médico Forense Ininterrumpido”.</w:t>
      </w:r>
    </w:p>
    <w:p w14:paraId="6075DA40" w14:textId="77777777" w:rsidR="0009018B" w:rsidRPr="0009018B" w:rsidRDefault="0009018B" w:rsidP="00335A2F">
      <w:pPr>
        <w:spacing w:after="0" w:line="360" w:lineRule="auto"/>
        <w:ind w:firstLine="709"/>
        <w:jc w:val="both"/>
        <w:rPr>
          <w:rFonts w:ascii="Arial" w:hAnsi="Arial" w:cs="Arial"/>
          <w:sz w:val="24"/>
          <w:szCs w:val="24"/>
        </w:rPr>
      </w:pPr>
    </w:p>
    <w:p w14:paraId="2442A7F6" w14:textId="77777777" w:rsidR="0009018B" w:rsidRPr="0009018B" w:rsidRDefault="0009018B" w:rsidP="00335A2F">
      <w:pPr>
        <w:spacing w:after="0" w:line="360" w:lineRule="auto"/>
        <w:ind w:firstLine="709"/>
        <w:jc w:val="both"/>
        <w:rPr>
          <w:rFonts w:ascii="Arial" w:hAnsi="Arial" w:cs="Arial"/>
          <w:sz w:val="24"/>
          <w:szCs w:val="24"/>
        </w:rPr>
      </w:pPr>
      <w:r w:rsidRPr="0009018B">
        <w:rPr>
          <w:rFonts w:ascii="Arial" w:hAnsi="Arial" w:cs="Arial"/>
          <w:sz w:val="24"/>
          <w:szCs w:val="24"/>
        </w:rPr>
        <w:t>En este orden de cosas, interesa señalar que los médicos de la institución están cubiertos para efectos salariales por la Ley de Incentivos Médicos, para lo cual, se les aplica una serie de variantes para determinar el salario total mensual, así como algunos pluses particulares que se han derivado según se ha señalado, de las diferentes negociaciones que al efecto han sostenido con el Poder Judicial.</w:t>
      </w:r>
    </w:p>
    <w:p w14:paraId="2C32529F" w14:textId="77777777" w:rsidR="0009018B" w:rsidRPr="0009018B" w:rsidRDefault="0009018B" w:rsidP="00335A2F">
      <w:pPr>
        <w:spacing w:after="0" w:line="360" w:lineRule="auto"/>
        <w:ind w:firstLine="709"/>
        <w:jc w:val="both"/>
        <w:rPr>
          <w:rFonts w:ascii="Arial" w:hAnsi="Arial" w:cs="Arial"/>
          <w:sz w:val="24"/>
          <w:szCs w:val="24"/>
        </w:rPr>
      </w:pPr>
    </w:p>
    <w:p w14:paraId="219877D4" w14:textId="0590EE38" w:rsidR="0009018B" w:rsidRDefault="0009018B" w:rsidP="00335A2F">
      <w:pPr>
        <w:spacing w:after="0" w:line="360" w:lineRule="auto"/>
        <w:ind w:firstLine="709"/>
        <w:jc w:val="both"/>
        <w:rPr>
          <w:rFonts w:ascii="Arial" w:hAnsi="Arial" w:cs="Arial"/>
          <w:sz w:val="24"/>
          <w:szCs w:val="24"/>
        </w:rPr>
      </w:pPr>
      <w:r w:rsidRPr="0009018B">
        <w:rPr>
          <w:rFonts w:ascii="Arial" w:hAnsi="Arial" w:cs="Arial"/>
          <w:sz w:val="24"/>
          <w:szCs w:val="24"/>
        </w:rPr>
        <w:t>Es importante resaltar el interés que ha tenido la institución para que el servicio se brinde ininterrumpidamente los 365 días del año y las 24 horas del día.</w:t>
      </w:r>
    </w:p>
    <w:p w14:paraId="5C00A199" w14:textId="21CC358B" w:rsidR="00BD55E9" w:rsidRDefault="00BD55E9" w:rsidP="00BD55E9">
      <w:pPr>
        <w:spacing w:after="0" w:line="240" w:lineRule="auto"/>
        <w:rPr>
          <w:rFonts w:ascii="Calibri" w:eastAsia="Calibri" w:hAnsi="Calibri" w:cs="Times New Roman"/>
          <w:sz w:val="24"/>
          <w:szCs w:val="24"/>
        </w:rPr>
      </w:pPr>
    </w:p>
    <w:p w14:paraId="231E63C6" w14:textId="77777777" w:rsidR="00C54137" w:rsidRDefault="00C54137" w:rsidP="00E12D9B">
      <w:pPr>
        <w:spacing w:after="0" w:line="360" w:lineRule="auto"/>
        <w:ind w:firstLine="709"/>
        <w:jc w:val="both"/>
        <w:rPr>
          <w:rFonts w:ascii="Arial" w:hAnsi="Arial" w:cs="Arial"/>
          <w:b/>
          <w:color w:val="2F5496" w:themeColor="accent1" w:themeShade="BF"/>
          <w:sz w:val="24"/>
          <w:szCs w:val="24"/>
        </w:rPr>
      </w:pPr>
    </w:p>
    <w:p w14:paraId="322ECC7F" w14:textId="7DC438EF" w:rsidR="00BE058E" w:rsidRPr="00581173" w:rsidRDefault="00394016" w:rsidP="00E12D9B">
      <w:pPr>
        <w:spacing w:after="0" w:line="360" w:lineRule="auto"/>
        <w:ind w:firstLine="709"/>
        <w:jc w:val="both"/>
        <w:rPr>
          <w:rFonts w:ascii="Calibri" w:eastAsia="Calibri" w:hAnsi="Calibri" w:cs="Times New Roman"/>
          <w:b/>
          <w:color w:val="000000" w:themeColor="text1"/>
          <w:sz w:val="24"/>
          <w:szCs w:val="24"/>
        </w:rPr>
      </w:pPr>
      <w:r w:rsidRPr="00581173">
        <w:rPr>
          <w:rFonts w:ascii="Arial" w:hAnsi="Arial" w:cs="Arial"/>
          <w:b/>
          <w:color w:val="000000" w:themeColor="text1"/>
          <w:sz w:val="24"/>
          <w:szCs w:val="24"/>
        </w:rPr>
        <w:t xml:space="preserve">2.2. </w:t>
      </w:r>
      <w:r w:rsidRPr="00581173">
        <w:rPr>
          <w:rFonts w:ascii="Arial" w:hAnsi="Arial" w:cs="Arial"/>
          <w:b/>
          <w:color w:val="000000" w:themeColor="text1"/>
          <w:sz w:val="24"/>
          <w:szCs w:val="24"/>
          <w:u w:val="single"/>
        </w:rPr>
        <w:t>R</w:t>
      </w:r>
      <w:r w:rsidR="00BE058E" w:rsidRPr="00581173">
        <w:rPr>
          <w:rFonts w:ascii="Arial" w:hAnsi="Arial" w:cs="Arial"/>
          <w:b/>
          <w:color w:val="000000" w:themeColor="text1"/>
          <w:sz w:val="24"/>
          <w:szCs w:val="24"/>
          <w:u w:val="single"/>
        </w:rPr>
        <w:t>oles de trabajo</w:t>
      </w:r>
      <w:r w:rsidR="00BE058E" w:rsidRPr="00581173">
        <w:rPr>
          <w:rFonts w:ascii="Arial" w:hAnsi="Arial" w:cs="Arial"/>
          <w:b/>
          <w:color w:val="000000" w:themeColor="text1"/>
          <w:sz w:val="24"/>
          <w:szCs w:val="24"/>
        </w:rPr>
        <w:t xml:space="preserve"> en el Servicio de Cobertura Médico Forense Ininterrumpido.</w:t>
      </w:r>
    </w:p>
    <w:p w14:paraId="54A49E3D" w14:textId="77777777" w:rsidR="00BE058E" w:rsidRPr="00581173" w:rsidRDefault="00BE058E" w:rsidP="00E12D9B">
      <w:pPr>
        <w:spacing w:after="0" w:line="240" w:lineRule="auto"/>
        <w:rPr>
          <w:rFonts w:ascii="Calibri" w:eastAsia="Calibri" w:hAnsi="Calibri" w:cs="Times New Roman"/>
          <w:color w:val="000000" w:themeColor="text1"/>
          <w:sz w:val="24"/>
          <w:szCs w:val="24"/>
        </w:rPr>
      </w:pPr>
    </w:p>
    <w:p w14:paraId="7A7FBBBC" w14:textId="13E35F83" w:rsidR="00FF6498" w:rsidRPr="00581173" w:rsidRDefault="00FF6498" w:rsidP="00E12D9B">
      <w:pPr>
        <w:spacing w:after="0" w:line="360" w:lineRule="auto"/>
        <w:ind w:firstLine="709"/>
        <w:jc w:val="both"/>
        <w:rPr>
          <w:rFonts w:ascii="Arial" w:hAnsi="Arial" w:cs="Arial"/>
          <w:bCs/>
          <w:color w:val="000000" w:themeColor="text1"/>
          <w:sz w:val="24"/>
          <w:szCs w:val="24"/>
        </w:rPr>
      </w:pPr>
      <w:bookmarkStart w:id="2" w:name="_Hlk65219903"/>
      <w:r w:rsidRPr="00581173">
        <w:rPr>
          <w:rFonts w:ascii="Arial" w:hAnsi="Arial" w:cs="Arial"/>
          <w:bCs/>
          <w:color w:val="000000" w:themeColor="text1"/>
          <w:sz w:val="24"/>
          <w:szCs w:val="24"/>
        </w:rPr>
        <w:t xml:space="preserve">En relación con </w:t>
      </w:r>
      <w:r w:rsidR="00BD55E9" w:rsidRPr="00581173">
        <w:rPr>
          <w:rFonts w:ascii="Arial" w:hAnsi="Arial" w:cs="Arial"/>
          <w:b/>
          <w:color w:val="000000" w:themeColor="text1"/>
          <w:sz w:val="24"/>
          <w:szCs w:val="24"/>
        </w:rPr>
        <w:t xml:space="preserve">los roles de trabajo </w:t>
      </w:r>
      <w:r w:rsidR="00D815B3" w:rsidRPr="00581173">
        <w:rPr>
          <w:rFonts w:ascii="Arial" w:hAnsi="Arial" w:cs="Arial"/>
          <w:b/>
          <w:color w:val="000000" w:themeColor="text1"/>
          <w:sz w:val="24"/>
          <w:szCs w:val="24"/>
        </w:rPr>
        <w:t xml:space="preserve">que aplican </w:t>
      </w:r>
      <w:r w:rsidR="00BD55E9" w:rsidRPr="00581173">
        <w:rPr>
          <w:rFonts w:ascii="Arial" w:hAnsi="Arial" w:cs="Arial"/>
          <w:b/>
          <w:color w:val="000000" w:themeColor="text1"/>
          <w:sz w:val="24"/>
          <w:szCs w:val="24"/>
        </w:rPr>
        <w:t>en el SCMFI</w:t>
      </w:r>
      <w:r w:rsidR="00BD55E9" w:rsidRPr="00581173">
        <w:rPr>
          <w:rFonts w:ascii="Arial" w:hAnsi="Arial" w:cs="Arial"/>
          <w:bCs/>
          <w:color w:val="000000" w:themeColor="text1"/>
          <w:sz w:val="24"/>
          <w:szCs w:val="24"/>
        </w:rPr>
        <w:t>, debe indicar</w:t>
      </w:r>
      <w:r w:rsidR="00D815B3" w:rsidRPr="00581173">
        <w:rPr>
          <w:rFonts w:ascii="Arial" w:hAnsi="Arial" w:cs="Arial"/>
          <w:bCs/>
          <w:color w:val="000000" w:themeColor="text1"/>
          <w:sz w:val="24"/>
          <w:szCs w:val="24"/>
        </w:rPr>
        <w:t>se</w:t>
      </w:r>
      <w:r w:rsidR="00BD55E9" w:rsidRPr="00581173">
        <w:rPr>
          <w:rFonts w:ascii="Arial" w:hAnsi="Arial" w:cs="Arial"/>
          <w:bCs/>
          <w:color w:val="000000" w:themeColor="text1"/>
          <w:sz w:val="24"/>
          <w:szCs w:val="24"/>
        </w:rPr>
        <w:t xml:space="preserve"> que, en el año 1996 la </w:t>
      </w:r>
      <w:r w:rsidR="00BD55E9" w:rsidRPr="00581173">
        <w:rPr>
          <w:rFonts w:ascii="Arial" w:hAnsi="Arial" w:cs="Arial"/>
          <w:b/>
          <w:color w:val="000000" w:themeColor="text1"/>
          <w:sz w:val="24"/>
          <w:szCs w:val="24"/>
        </w:rPr>
        <w:t>Dirección de Planificación</w:t>
      </w:r>
      <w:r w:rsidR="00BD55E9" w:rsidRPr="00581173">
        <w:rPr>
          <w:rFonts w:ascii="Arial" w:hAnsi="Arial" w:cs="Arial"/>
          <w:bCs/>
          <w:color w:val="000000" w:themeColor="text1"/>
          <w:sz w:val="24"/>
          <w:szCs w:val="24"/>
        </w:rPr>
        <w:t xml:space="preserve"> evaluó el sistema de cobertura del servicio médico ininterrumpido durante los </w:t>
      </w:r>
      <w:proofErr w:type="gramStart"/>
      <w:r w:rsidR="00BD55E9" w:rsidRPr="00581173">
        <w:rPr>
          <w:rFonts w:ascii="Arial" w:hAnsi="Arial" w:cs="Arial"/>
          <w:bCs/>
          <w:color w:val="000000" w:themeColor="text1"/>
          <w:sz w:val="24"/>
          <w:szCs w:val="24"/>
        </w:rPr>
        <w:t>días sábados</w:t>
      </w:r>
      <w:proofErr w:type="gramEnd"/>
      <w:r w:rsidR="00BD55E9" w:rsidRPr="00581173">
        <w:rPr>
          <w:rFonts w:ascii="Arial" w:hAnsi="Arial" w:cs="Arial"/>
          <w:bCs/>
          <w:color w:val="000000" w:themeColor="text1"/>
          <w:sz w:val="24"/>
          <w:szCs w:val="24"/>
        </w:rPr>
        <w:t>, domingos y feriados en las secciones de Patología Forense y Clínica Médico Forense. Dicho informe fue conocido por el Consejo Superior en la sesión N° 44-1996, del 7 de junio de 1996, artículo XVI</w:t>
      </w:r>
      <w:r w:rsidR="00BD55E9" w:rsidRPr="00581173">
        <w:rPr>
          <w:rFonts w:ascii="Arial" w:hAnsi="Arial" w:cs="Arial"/>
          <w:color w:val="000000" w:themeColor="text1"/>
          <w:sz w:val="24"/>
          <w:szCs w:val="24"/>
        </w:rPr>
        <w:t xml:space="preserve"> y </w:t>
      </w:r>
      <w:r w:rsidR="00BD55E9" w:rsidRPr="00581173">
        <w:rPr>
          <w:rFonts w:ascii="Arial" w:hAnsi="Arial" w:cs="Arial"/>
          <w:bCs/>
          <w:color w:val="000000" w:themeColor="text1"/>
          <w:sz w:val="24"/>
          <w:szCs w:val="24"/>
        </w:rPr>
        <w:t xml:space="preserve">acordó: </w:t>
      </w:r>
    </w:p>
    <w:p w14:paraId="12389A64" w14:textId="77777777" w:rsidR="00FF6498" w:rsidRPr="00581173" w:rsidRDefault="00FF6498" w:rsidP="00E12D9B">
      <w:pPr>
        <w:spacing w:after="0" w:line="360" w:lineRule="auto"/>
        <w:ind w:firstLine="709"/>
        <w:jc w:val="both"/>
        <w:rPr>
          <w:rFonts w:ascii="Arial" w:hAnsi="Arial" w:cs="Arial"/>
          <w:bCs/>
          <w:color w:val="000000" w:themeColor="text1"/>
          <w:sz w:val="24"/>
          <w:szCs w:val="24"/>
        </w:rPr>
      </w:pPr>
    </w:p>
    <w:p w14:paraId="1F445F79" w14:textId="1152028D" w:rsidR="00BD55E9" w:rsidRPr="00581173" w:rsidRDefault="00BD55E9" w:rsidP="00E12D9B">
      <w:pPr>
        <w:spacing w:after="0" w:line="276" w:lineRule="auto"/>
        <w:ind w:left="851" w:right="851"/>
        <w:jc w:val="both"/>
        <w:rPr>
          <w:rFonts w:ascii="Arial" w:hAnsi="Arial" w:cs="Arial"/>
          <w:bCs/>
          <w:color w:val="000000" w:themeColor="text1"/>
        </w:rPr>
      </w:pPr>
      <w:r w:rsidRPr="00581173">
        <w:rPr>
          <w:rFonts w:ascii="Arial" w:hAnsi="Arial" w:cs="Arial"/>
          <w:bCs/>
          <w:color w:val="000000" w:themeColor="text1"/>
        </w:rPr>
        <w:t>“Tener por rendido el informe anterior y acoger las recomendaciones A, C, E,  F, J y L, las que deberán ejecutarse a la brevedad; en lo que respecta al punto F) se insta a la Dirección General del Organismo de Investigación Judicial, para que gire instrucciones al Jefe de la Sección de Patología, para que no autorice la renuncia de los médicos de la Sección, al horario que atienden los sábados y domingos, ya que es obligación de los médicos cubrir esos días, por así establecerlo la naturaleza del servicio y su contrato laboral.”</w:t>
      </w:r>
    </w:p>
    <w:p w14:paraId="1D0F6639" w14:textId="77777777" w:rsidR="00BD55E9" w:rsidRPr="00581173" w:rsidRDefault="00BD55E9" w:rsidP="00E12D9B">
      <w:pPr>
        <w:spacing w:after="0" w:line="360" w:lineRule="auto"/>
        <w:jc w:val="center"/>
        <w:rPr>
          <w:rFonts w:ascii="Arial" w:hAnsi="Arial" w:cs="Arial"/>
          <w:b/>
          <w:color w:val="000000" w:themeColor="text1"/>
          <w:sz w:val="24"/>
          <w:szCs w:val="24"/>
        </w:rPr>
      </w:pPr>
    </w:p>
    <w:p w14:paraId="72D15433" w14:textId="77777777" w:rsidR="00BD55E9" w:rsidRPr="00581173" w:rsidRDefault="00BD55E9" w:rsidP="00E12D9B">
      <w:pPr>
        <w:spacing w:after="0" w:line="360" w:lineRule="auto"/>
        <w:ind w:firstLine="709"/>
        <w:jc w:val="both"/>
        <w:rPr>
          <w:rFonts w:ascii="Arial" w:hAnsi="Arial" w:cs="Arial"/>
          <w:color w:val="000000" w:themeColor="text1"/>
          <w:sz w:val="24"/>
          <w:szCs w:val="24"/>
        </w:rPr>
      </w:pPr>
      <w:r w:rsidRPr="00581173">
        <w:rPr>
          <w:rFonts w:ascii="Arial" w:hAnsi="Arial" w:cs="Arial"/>
          <w:color w:val="000000" w:themeColor="text1"/>
          <w:sz w:val="24"/>
          <w:szCs w:val="24"/>
        </w:rPr>
        <w:t>De lo acordado por el Consejo Superior, se destaca lo mencionado en el inciso J, el cual indica:</w:t>
      </w:r>
    </w:p>
    <w:p w14:paraId="63980AE8" w14:textId="77777777" w:rsidR="00BD55E9" w:rsidRPr="00581173" w:rsidRDefault="00BD55E9" w:rsidP="00E12D9B">
      <w:pPr>
        <w:spacing w:after="0" w:line="360" w:lineRule="auto"/>
        <w:jc w:val="both"/>
        <w:rPr>
          <w:rFonts w:ascii="Arial" w:hAnsi="Arial" w:cs="Arial"/>
          <w:color w:val="000000" w:themeColor="text1"/>
          <w:sz w:val="24"/>
          <w:szCs w:val="24"/>
        </w:rPr>
      </w:pPr>
    </w:p>
    <w:p w14:paraId="5AE75327" w14:textId="4AF0DC57" w:rsidR="00BD55E9" w:rsidRPr="00581173" w:rsidRDefault="00BD55E9" w:rsidP="00E12D9B">
      <w:pPr>
        <w:spacing w:after="0" w:line="276" w:lineRule="auto"/>
        <w:ind w:left="851" w:right="851"/>
        <w:jc w:val="both"/>
        <w:rPr>
          <w:rFonts w:ascii="Arial" w:hAnsi="Arial" w:cs="Arial"/>
          <w:color w:val="000000" w:themeColor="text1"/>
        </w:rPr>
      </w:pPr>
      <w:bookmarkStart w:id="3" w:name="_Hlk65219948"/>
      <w:bookmarkEnd w:id="2"/>
      <w:r w:rsidRPr="00581173">
        <w:rPr>
          <w:rFonts w:ascii="Arial" w:hAnsi="Arial" w:cs="Arial"/>
          <w:b/>
          <w:bCs/>
          <w:color w:val="000000" w:themeColor="text1"/>
        </w:rPr>
        <w:t>“J.</w:t>
      </w:r>
      <w:r w:rsidRPr="00581173">
        <w:rPr>
          <w:rFonts w:ascii="Arial" w:hAnsi="Arial" w:cs="Arial"/>
          <w:color w:val="000000" w:themeColor="text1"/>
        </w:rPr>
        <w:t xml:space="preserve"> En vista de que la renuncia de varios médicos de la Sección de Patología  Forense incrementará notoriamente las veces que los doctores de dicha Sección deban cubrir los turnos, lo que podría inferir en la renuncia de más personal a este sistema, se recomienda -salvo mejor criterio- que el Consejo Superior, </w:t>
      </w:r>
      <w:r w:rsidRPr="00581173">
        <w:rPr>
          <w:rFonts w:ascii="Arial" w:hAnsi="Arial" w:cs="Arial"/>
          <w:b/>
          <w:bCs/>
          <w:color w:val="000000" w:themeColor="text1"/>
        </w:rPr>
        <w:t>autorice a los demás médicos de provincia, para que quien lo tenga a bien, se integre en la cobertura de citado servicio nocturno y de esta manera la rotación de cada médico a la cobertura  no sea tan repetitiva</w:t>
      </w:r>
      <w:r w:rsidRPr="00581173">
        <w:rPr>
          <w:rFonts w:ascii="Arial" w:hAnsi="Arial" w:cs="Arial"/>
          <w:color w:val="000000" w:themeColor="text1"/>
        </w:rPr>
        <w:t>.”</w:t>
      </w:r>
      <w:r w:rsidR="00FF6498" w:rsidRPr="00581173">
        <w:rPr>
          <w:rFonts w:ascii="Arial" w:hAnsi="Arial" w:cs="Arial"/>
          <w:color w:val="000000" w:themeColor="text1"/>
        </w:rPr>
        <w:t xml:space="preserve"> (Énfasis agregado).</w:t>
      </w:r>
    </w:p>
    <w:p w14:paraId="776DD615" w14:textId="77777777" w:rsidR="00BD55E9" w:rsidRPr="00581173" w:rsidRDefault="00BD55E9" w:rsidP="00E12D9B">
      <w:pPr>
        <w:spacing w:after="0" w:line="276" w:lineRule="auto"/>
        <w:ind w:left="851" w:right="851"/>
        <w:jc w:val="both"/>
        <w:rPr>
          <w:rFonts w:ascii="Arial" w:hAnsi="Arial" w:cs="Arial"/>
          <w:color w:val="000000" w:themeColor="text1"/>
          <w:sz w:val="24"/>
          <w:szCs w:val="24"/>
        </w:rPr>
      </w:pPr>
    </w:p>
    <w:p w14:paraId="4BBAD871" w14:textId="77777777" w:rsidR="00BD55E9" w:rsidRPr="00581173" w:rsidRDefault="00BD55E9" w:rsidP="00E12D9B">
      <w:pPr>
        <w:spacing w:after="0" w:line="276" w:lineRule="auto"/>
        <w:ind w:left="851" w:right="851"/>
        <w:jc w:val="both"/>
        <w:rPr>
          <w:rFonts w:ascii="Arial" w:hAnsi="Arial" w:cs="Arial"/>
          <w:color w:val="000000" w:themeColor="text1"/>
          <w:sz w:val="24"/>
          <w:szCs w:val="24"/>
        </w:rPr>
      </w:pPr>
      <w:r w:rsidRPr="00581173">
        <w:rPr>
          <w:rFonts w:ascii="Arial" w:hAnsi="Arial" w:cs="Arial"/>
          <w:color w:val="000000" w:themeColor="text1"/>
          <w:sz w:val="24"/>
          <w:szCs w:val="24"/>
        </w:rPr>
        <w:t xml:space="preserve"> </w:t>
      </w:r>
    </w:p>
    <w:bookmarkEnd w:id="3"/>
    <w:p w14:paraId="5A0E47C8" w14:textId="77777777" w:rsidR="00BD55E9" w:rsidRPr="00581173" w:rsidRDefault="00BD55E9" w:rsidP="00E12D9B">
      <w:pPr>
        <w:spacing w:after="0" w:line="360" w:lineRule="auto"/>
        <w:ind w:firstLine="709"/>
        <w:jc w:val="both"/>
        <w:rPr>
          <w:rFonts w:ascii="Arial" w:eastAsia="Times New Roman" w:hAnsi="Arial" w:cs="Arial"/>
          <w:color w:val="000000" w:themeColor="text1"/>
          <w:sz w:val="24"/>
          <w:szCs w:val="24"/>
          <w:lang w:val="es-ES" w:eastAsia="es-CR"/>
        </w:rPr>
      </w:pPr>
      <w:r w:rsidRPr="00581173">
        <w:rPr>
          <w:rFonts w:ascii="Arial" w:hAnsi="Arial" w:cs="Arial"/>
          <w:color w:val="000000" w:themeColor="text1"/>
          <w:sz w:val="24"/>
          <w:szCs w:val="24"/>
        </w:rPr>
        <w:t xml:space="preserve">Tiempo después la </w:t>
      </w:r>
      <w:r w:rsidRPr="00581173">
        <w:rPr>
          <w:rFonts w:ascii="Arial" w:hAnsi="Arial" w:cs="Arial"/>
          <w:b/>
          <w:bCs/>
          <w:color w:val="000000" w:themeColor="text1"/>
          <w:sz w:val="24"/>
          <w:szCs w:val="24"/>
        </w:rPr>
        <w:t>Dirección de Planificación</w:t>
      </w:r>
      <w:r w:rsidRPr="00581173">
        <w:rPr>
          <w:rFonts w:ascii="Arial" w:hAnsi="Arial" w:cs="Arial"/>
          <w:color w:val="000000" w:themeColor="text1"/>
          <w:sz w:val="24"/>
          <w:szCs w:val="24"/>
        </w:rPr>
        <w:t xml:space="preserve"> (en el año 2005) mediante el</w:t>
      </w:r>
      <w:r w:rsidRPr="00581173">
        <w:rPr>
          <w:rFonts w:ascii="Arial" w:eastAsia="Times New Roman" w:hAnsi="Arial" w:cs="Arial"/>
          <w:color w:val="000000" w:themeColor="text1"/>
          <w:sz w:val="24"/>
          <w:szCs w:val="24"/>
          <w:lang w:val="es-ES" w:eastAsia="es-CR"/>
        </w:rPr>
        <w:t xml:space="preserve"> oficio N° 688-PLA-2005 de 20 de mayo del 2005,  analizó por un lado la gestión suscrita por los médicos de la Sección Clínica Médico Forense del Departamento de Medicina Legal, </w:t>
      </w:r>
      <w:r w:rsidRPr="00581173">
        <w:rPr>
          <w:rFonts w:ascii="Arial" w:eastAsia="Times New Roman" w:hAnsi="Arial" w:cs="Arial"/>
          <w:color w:val="000000" w:themeColor="text1"/>
          <w:sz w:val="24"/>
          <w:szCs w:val="24"/>
          <w:u w:val="single"/>
          <w:lang w:val="es-ES" w:eastAsia="es-CR"/>
        </w:rPr>
        <w:t>para que se ratificara la modalidad de trabajo denominada “Cobertura del Servicio Médico Forense Ininterrumpido”,</w:t>
      </w:r>
      <w:r w:rsidRPr="00581173">
        <w:rPr>
          <w:rFonts w:ascii="Arial" w:eastAsia="Times New Roman" w:hAnsi="Arial" w:cs="Arial"/>
          <w:color w:val="000000" w:themeColor="text1"/>
          <w:sz w:val="24"/>
          <w:szCs w:val="24"/>
          <w:lang w:val="es-ES" w:eastAsia="es-CR"/>
        </w:rPr>
        <w:t xml:space="preserve"> </w:t>
      </w:r>
      <w:r w:rsidRPr="00581173">
        <w:rPr>
          <w:rFonts w:ascii="Arial" w:eastAsia="Times New Roman" w:hAnsi="Arial" w:cs="Arial"/>
          <w:color w:val="000000" w:themeColor="text1"/>
          <w:sz w:val="24"/>
          <w:szCs w:val="24"/>
          <w:u w:val="single"/>
          <w:lang w:val="es-ES" w:eastAsia="es-CR"/>
        </w:rPr>
        <w:t>y por otro la conveniencia de atender después del horario establecido en la Sección Clínica Médico Forense mediante el pago de horas extraordinarias</w:t>
      </w:r>
      <w:r w:rsidRPr="00581173">
        <w:rPr>
          <w:rFonts w:ascii="Arial" w:eastAsia="Times New Roman" w:hAnsi="Arial" w:cs="Arial"/>
          <w:color w:val="000000" w:themeColor="text1"/>
          <w:sz w:val="24"/>
          <w:szCs w:val="24"/>
          <w:lang w:val="es-ES" w:eastAsia="es-CR"/>
        </w:rPr>
        <w:t xml:space="preserve">. </w:t>
      </w:r>
    </w:p>
    <w:p w14:paraId="70E4B099" w14:textId="77777777" w:rsidR="00BD55E9" w:rsidRPr="00581173" w:rsidRDefault="00BD55E9" w:rsidP="00E12D9B">
      <w:pPr>
        <w:spacing w:after="0" w:line="360" w:lineRule="auto"/>
        <w:jc w:val="both"/>
        <w:rPr>
          <w:rFonts w:ascii="Arial" w:eastAsia="Times New Roman" w:hAnsi="Arial" w:cs="Arial"/>
          <w:color w:val="000000" w:themeColor="text1"/>
          <w:sz w:val="24"/>
          <w:szCs w:val="24"/>
          <w:lang w:val="es-ES" w:eastAsia="es-CR"/>
        </w:rPr>
      </w:pPr>
    </w:p>
    <w:p w14:paraId="1057E1D5" w14:textId="77777777" w:rsidR="00BD55E9" w:rsidRPr="00581173" w:rsidRDefault="00BD55E9" w:rsidP="00E12D9B">
      <w:pPr>
        <w:spacing w:after="0" w:line="360" w:lineRule="auto"/>
        <w:jc w:val="both"/>
        <w:rPr>
          <w:rFonts w:ascii="Arial" w:hAnsi="Arial" w:cs="Arial"/>
          <w:color w:val="000000" w:themeColor="text1"/>
          <w:sz w:val="24"/>
          <w:szCs w:val="24"/>
        </w:rPr>
      </w:pPr>
      <w:r w:rsidRPr="00581173">
        <w:rPr>
          <w:rFonts w:ascii="Arial" w:hAnsi="Arial" w:cs="Arial"/>
          <w:color w:val="000000" w:themeColor="text1"/>
          <w:sz w:val="24"/>
          <w:szCs w:val="24"/>
        </w:rPr>
        <w:t>En esa oportunidad la Dirección de Planificación concluyó lo siguiente:</w:t>
      </w:r>
    </w:p>
    <w:p w14:paraId="167F72C9" w14:textId="77777777" w:rsidR="00BD55E9" w:rsidRPr="00581173" w:rsidRDefault="00BD55E9" w:rsidP="00E12D9B">
      <w:pPr>
        <w:spacing w:after="0" w:line="360" w:lineRule="auto"/>
        <w:jc w:val="both"/>
        <w:rPr>
          <w:rFonts w:ascii="Arial" w:hAnsi="Arial" w:cs="Arial"/>
          <w:color w:val="000000" w:themeColor="text1"/>
          <w:sz w:val="24"/>
          <w:szCs w:val="24"/>
        </w:rPr>
      </w:pPr>
    </w:p>
    <w:p w14:paraId="32634AA8" w14:textId="77777777" w:rsidR="00BD55E9" w:rsidRPr="00581173" w:rsidRDefault="00BD55E9" w:rsidP="00E12D9B">
      <w:pPr>
        <w:spacing w:after="0" w:line="276" w:lineRule="auto"/>
        <w:ind w:left="851" w:right="851"/>
        <w:jc w:val="both"/>
        <w:rPr>
          <w:rFonts w:ascii="Arial" w:eastAsia="Times New Roman" w:hAnsi="Arial" w:cs="Arial"/>
          <w:color w:val="000000" w:themeColor="text1"/>
          <w:lang w:val="es-ES" w:eastAsia="es-CR"/>
        </w:rPr>
      </w:pPr>
      <w:r w:rsidRPr="00581173">
        <w:rPr>
          <w:rFonts w:ascii="Arial" w:eastAsia="Times New Roman" w:hAnsi="Arial" w:cs="Arial"/>
          <w:b/>
          <w:bCs/>
          <w:color w:val="000000" w:themeColor="text1"/>
          <w:u w:val="single"/>
          <w:lang w:val="es-ES_tradnl" w:eastAsia="es-CR"/>
        </w:rPr>
        <w:lastRenderedPageBreak/>
        <w:t>“</w:t>
      </w:r>
      <w:r w:rsidRPr="00581173">
        <w:rPr>
          <w:rFonts w:ascii="Arial" w:eastAsia="Times New Roman" w:hAnsi="Arial" w:cs="Arial"/>
          <w:color w:val="000000" w:themeColor="text1"/>
          <w:lang w:val="es-ES" w:eastAsia="es-CR"/>
        </w:rPr>
        <w:t xml:space="preserve">1. En términos generales, la modalidad de trabajo establecida en la </w:t>
      </w:r>
      <w:r w:rsidRPr="00581173">
        <w:rPr>
          <w:rFonts w:ascii="Arial" w:eastAsia="Times New Roman" w:hAnsi="Arial" w:cs="Arial"/>
          <w:color w:val="000000" w:themeColor="text1"/>
          <w:u w:val="single"/>
          <w:lang w:val="es-ES" w:eastAsia="es-CR"/>
        </w:rPr>
        <w:t>Sección Clínica Médico Forense</w:t>
      </w:r>
      <w:r w:rsidRPr="00581173">
        <w:rPr>
          <w:rFonts w:ascii="Arial" w:eastAsia="Times New Roman" w:hAnsi="Arial" w:cs="Arial"/>
          <w:color w:val="000000" w:themeColor="text1"/>
          <w:lang w:val="es-ES" w:eastAsia="es-CR"/>
        </w:rPr>
        <w:t xml:space="preserve"> durante las horas inhábiles denominada </w:t>
      </w:r>
      <w:r w:rsidRPr="00581173">
        <w:rPr>
          <w:rFonts w:ascii="Arial" w:eastAsia="Times New Roman" w:hAnsi="Arial" w:cs="Arial"/>
          <w:i/>
          <w:iCs/>
          <w:color w:val="000000" w:themeColor="text1"/>
          <w:lang w:val="es-ES" w:eastAsia="es-CR"/>
        </w:rPr>
        <w:t>“</w:t>
      </w:r>
      <w:r w:rsidRPr="00581173">
        <w:rPr>
          <w:rFonts w:ascii="Arial" w:eastAsia="Times New Roman" w:hAnsi="Arial" w:cs="Arial"/>
          <w:b/>
          <w:bCs/>
          <w:i/>
          <w:iCs/>
          <w:color w:val="000000" w:themeColor="text1"/>
          <w:lang w:val="es-ES" w:eastAsia="es-CR"/>
        </w:rPr>
        <w:t>Cobertura del Servicio Médico Forense Ininterrumpido”</w:t>
      </w:r>
      <w:r w:rsidRPr="00581173">
        <w:rPr>
          <w:rFonts w:ascii="Arial" w:eastAsia="Times New Roman" w:hAnsi="Arial" w:cs="Arial"/>
          <w:b/>
          <w:bCs/>
          <w:color w:val="000000" w:themeColor="text1"/>
          <w:lang w:val="es-ES" w:eastAsia="es-CR"/>
        </w:rPr>
        <w:t xml:space="preserve"> se apega a la propuesta aprobada por el Consejo Superior en la sesión del 24 de abril de 1995, artículo XCII</w:t>
      </w:r>
      <w:r w:rsidRPr="00581173">
        <w:rPr>
          <w:rFonts w:ascii="Arial" w:eastAsia="Times New Roman" w:hAnsi="Arial" w:cs="Arial"/>
          <w:color w:val="000000" w:themeColor="text1"/>
          <w:lang w:val="es-ES" w:eastAsia="es-CR"/>
        </w:rPr>
        <w:t xml:space="preserve">. </w:t>
      </w:r>
    </w:p>
    <w:p w14:paraId="2633ED5E" w14:textId="77777777" w:rsidR="00BD55E9" w:rsidRPr="00581173" w:rsidRDefault="00BD55E9" w:rsidP="00E12D9B">
      <w:pPr>
        <w:spacing w:after="0" w:line="276" w:lineRule="auto"/>
        <w:ind w:left="851" w:right="851"/>
        <w:jc w:val="both"/>
        <w:rPr>
          <w:rFonts w:ascii="Arial" w:eastAsia="Times New Roman" w:hAnsi="Arial" w:cs="Arial"/>
          <w:color w:val="000000" w:themeColor="text1"/>
          <w:lang w:val="es-ES" w:eastAsia="es-CR"/>
        </w:rPr>
      </w:pPr>
      <w:r w:rsidRPr="00581173">
        <w:rPr>
          <w:rFonts w:ascii="Arial" w:eastAsia="Times New Roman" w:hAnsi="Arial" w:cs="Arial"/>
          <w:color w:val="000000" w:themeColor="text1"/>
          <w:lang w:val="es-ES" w:eastAsia="es-CR"/>
        </w:rPr>
        <w:t>2. Asimismo, se ajusta a lo dispuesto en la sesión 44-96 del 7 de junio de 1996, artículo XVI del Consejo Superior, relativo a la jornada extraordinaria de las 16:30 a las 21:00 de lunes a viernes.</w:t>
      </w:r>
    </w:p>
    <w:p w14:paraId="3125FCED" w14:textId="77777777" w:rsidR="00BD55E9" w:rsidRPr="00581173" w:rsidRDefault="00BD55E9" w:rsidP="00E12D9B">
      <w:pPr>
        <w:spacing w:after="0" w:line="276" w:lineRule="auto"/>
        <w:ind w:left="851" w:right="851"/>
        <w:jc w:val="both"/>
        <w:rPr>
          <w:rFonts w:ascii="Arial" w:eastAsia="Times New Roman" w:hAnsi="Arial" w:cs="Arial"/>
          <w:color w:val="000000" w:themeColor="text1"/>
          <w:u w:val="single"/>
          <w:lang w:val="es-ES" w:eastAsia="es-CR"/>
        </w:rPr>
      </w:pPr>
      <w:r w:rsidRPr="00581173">
        <w:rPr>
          <w:rFonts w:ascii="Arial" w:eastAsia="Times New Roman" w:hAnsi="Arial" w:cs="Arial"/>
          <w:color w:val="000000" w:themeColor="text1"/>
          <w:lang w:val="es-ES_tradnl" w:eastAsia="es-CR"/>
        </w:rPr>
        <w:t xml:space="preserve">3. Aunque en el acuerdo citado en el punto 1 se menciona por separado los días feriados y los períodos de excepción (fin y principio de año y Semana Santa),  </w:t>
      </w:r>
      <w:r w:rsidRPr="00581173">
        <w:rPr>
          <w:rFonts w:ascii="Arial" w:eastAsia="Times New Roman" w:hAnsi="Arial" w:cs="Arial"/>
          <w:color w:val="000000" w:themeColor="text1"/>
          <w:u w:val="single"/>
          <w:lang w:val="es-ES_tradnl" w:eastAsia="es-CR"/>
        </w:rPr>
        <w:t xml:space="preserve">se interpreta que la aclaración que hace el Consejo Superior, en la sesión 41-95 del 30 de mayo de 1995, artículo CI, en el sentido de que para los días feriados lo que rige es el sistema </w:t>
      </w:r>
      <w:r w:rsidRPr="00581173">
        <w:rPr>
          <w:rFonts w:ascii="Arial" w:eastAsia="Times New Roman" w:hAnsi="Arial" w:cs="Arial"/>
          <w:i/>
          <w:iCs/>
          <w:color w:val="000000" w:themeColor="text1"/>
          <w:u w:val="single"/>
          <w:lang w:val="es-ES_tradnl" w:eastAsia="es-CR"/>
        </w:rPr>
        <w:t>“Cobertura del Servicio Médico Ininterrumpido”,</w:t>
      </w:r>
      <w:r w:rsidRPr="00581173">
        <w:rPr>
          <w:rFonts w:ascii="Arial" w:eastAsia="Times New Roman" w:hAnsi="Arial" w:cs="Arial"/>
          <w:color w:val="000000" w:themeColor="text1"/>
          <w:u w:val="single"/>
          <w:lang w:val="es-ES_tradnl" w:eastAsia="es-CR"/>
        </w:rPr>
        <w:t xml:space="preserve"> aplica para todos los días feriados, incluyendo los que se encuentran dentro de los períodos de excepción (25 de diciembre, 1 de enero y Jueves y Viernes Santos).</w:t>
      </w:r>
    </w:p>
    <w:p w14:paraId="1964D868" w14:textId="77777777" w:rsidR="00BD55E9" w:rsidRPr="00581173" w:rsidRDefault="00BD55E9" w:rsidP="00E12D9B">
      <w:pPr>
        <w:spacing w:after="0" w:line="276" w:lineRule="auto"/>
        <w:ind w:left="851" w:right="851"/>
        <w:jc w:val="both"/>
        <w:rPr>
          <w:rFonts w:ascii="Arial" w:eastAsia="Times New Roman" w:hAnsi="Arial" w:cs="Arial"/>
          <w:color w:val="000000" w:themeColor="text1"/>
          <w:lang w:val="es-ES" w:eastAsia="es-CR"/>
        </w:rPr>
      </w:pPr>
      <w:r w:rsidRPr="00581173">
        <w:rPr>
          <w:rFonts w:ascii="Arial" w:eastAsia="Times New Roman" w:hAnsi="Arial" w:cs="Arial"/>
          <w:color w:val="000000" w:themeColor="text1"/>
          <w:lang w:val="es-ES" w:eastAsia="es-CR"/>
        </w:rPr>
        <w:t>4. El servicio de traslado de pacientes y médicos a la Clínica Médico Forense y el regreso a sus domicilios por parte de los Jefes de Servicio (Alfa 6), es considerado por los médicos consultados como satisfactorio.</w:t>
      </w:r>
    </w:p>
    <w:p w14:paraId="4CCECC1F" w14:textId="77777777" w:rsidR="00BD55E9" w:rsidRPr="00581173" w:rsidRDefault="00BD55E9" w:rsidP="00E12D9B">
      <w:pPr>
        <w:spacing w:after="0" w:line="276" w:lineRule="auto"/>
        <w:ind w:left="851" w:right="851"/>
        <w:jc w:val="both"/>
        <w:rPr>
          <w:rFonts w:ascii="Arial" w:eastAsia="Times New Roman" w:hAnsi="Arial" w:cs="Arial"/>
          <w:b/>
          <w:bCs/>
          <w:color w:val="000000" w:themeColor="text1"/>
          <w:lang w:val="es-ES" w:eastAsia="es-CR"/>
        </w:rPr>
      </w:pPr>
      <w:bookmarkStart w:id="4" w:name="_Hlk65221309"/>
      <w:r w:rsidRPr="00581173">
        <w:rPr>
          <w:rFonts w:ascii="Arial" w:eastAsia="Times New Roman" w:hAnsi="Arial" w:cs="Arial"/>
          <w:color w:val="000000" w:themeColor="text1"/>
          <w:lang w:val="es-ES" w:eastAsia="es-CR"/>
        </w:rPr>
        <w:t xml:space="preserve">5. </w:t>
      </w:r>
      <w:r w:rsidRPr="00581173">
        <w:rPr>
          <w:rFonts w:ascii="Arial" w:eastAsia="Times New Roman" w:hAnsi="Arial" w:cs="Arial"/>
          <w:b/>
          <w:bCs/>
          <w:color w:val="000000" w:themeColor="text1"/>
          <w:lang w:val="es-ES" w:eastAsia="es-CR"/>
        </w:rPr>
        <w:t xml:space="preserve">La forma de elaborar los roles para la distribución de las horas extra y el Servicio Médico Ininterrumpido es considerado por los médicos consultados como justo y racional, sin embargo, existe una inadecuada rotación en el orden de escogencia de los días por parte de cada uno de los médicos, dejando en desventaja a los que quedan de último con mayor frecuencia. </w:t>
      </w:r>
    </w:p>
    <w:bookmarkEnd w:id="4"/>
    <w:p w14:paraId="34799FE6" w14:textId="77777777" w:rsidR="00BD55E9" w:rsidRPr="00581173" w:rsidRDefault="00BD55E9" w:rsidP="00E12D9B">
      <w:pPr>
        <w:spacing w:after="0" w:line="276" w:lineRule="auto"/>
        <w:ind w:left="851" w:right="851"/>
        <w:jc w:val="both"/>
        <w:rPr>
          <w:rFonts w:ascii="Arial" w:eastAsia="Times New Roman" w:hAnsi="Arial" w:cs="Arial"/>
          <w:color w:val="000000" w:themeColor="text1"/>
          <w:lang w:val="es-ES" w:eastAsia="es-CR"/>
        </w:rPr>
      </w:pPr>
      <w:r w:rsidRPr="00581173">
        <w:rPr>
          <w:rFonts w:ascii="Arial" w:eastAsia="Times New Roman" w:hAnsi="Arial" w:cs="Arial"/>
          <w:color w:val="000000" w:themeColor="text1"/>
          <w:lang w:val="es-ES" w:eastAsia="es-CR"/>
        </w:rPr>
        <w:t>6. En relación con la posibilidad de crear una plaza de médico 1 para atender a los pacientes que acuden en las horas pico de la tarde o que llegan después de las 16:30 horas, en lugar del pago de horas extra, se considera conveniente continuar con el pago de las 4.5 horas extra (de  las 16:30 a las 21:00 horas) dado que resulta menos oneroso para el Poder Judicial y se aprovecha la experiencia que ya poseen los actuales médicos de la Sección Clínica Médico Forense, es decir, se evita el proceso de tener que reclutar y capacitar a otro profesional en medicina.”</w:t>
      </w:r>
    </w:p>
    <w:p w14:paraId="38F7FDD7" w14:textId="77777777" w:rsidR="00BD55E9" w:rsidRPr="00581173" w:rsidRDefault="00BD55E9" w:rsidP="00E12D9B">
      <w:pPr>
        <w:spacing w:after="0" w:line="360" w:lineRule="auto"/>
        <w:jc w:val="both"/>
        <w:rPr>
          <w:rFonts w:ascii="Arial" w:hAnsi="Arial" w:cs="Arial"/>
          <w:color w:val="000000" w:themeColor="text1"/>
          <w:sz w:val="24"/>
          <w:szCs w:val="24"/>
        </w:rPr>
      </w:pPr>
    </w:p>
    <w:p w14:paraId="3F3BA016" w14:textId="77777777" w:rsidR="00BD55E9" w:rsidRPr="00581173" w:rsidRDefault="00BD55E9" w:rsidP="00E12D9B">
      <w:pPr>
        <w:spacing w:after="0" w:line="360" w:lineRule="auto"/>
        <w:ind w:firstLine="708"/>
        <w:jc w:val="both"/>
        <w:rPr>
          <w:rFonts w:ascii="Arial" w:eastAsia="Times New Roman" w:hAnsi="Arial" w:cs="Arial"/>
          <w:color w:val="000000" w:themeColor="text1"/>
          <w:sz w:val="24"/>
          <w:szCs w:val="24"/>
          <w:lang w:val="es-ES" w:eastAsia="es-CR"/>
        </w:rPr>
      </w:pPr>
      <w:r w:rsidRPr="00581173">
        <w:rPr>
          <w:rFonts w:ascii="Arial" w:eastAsia="Times New Roman" w:hAnsi="Arial" w:cs="Arial"/>
          <w:color w:val="000000" w:themeColor="text1"/>
          <w:sz w:val="24"/>
          <w:szCs w:val="24"/>
          <w:lang w:val="es-ES" w:eastAsia="es-CR"/>
        </w:rPr>
        <w:t>Obsérvese que una de las recomendaciones era ratificar el modelo de Servicio de Cobertura Médico Forense Ininterrumpido.</w:t>
      </w:r>
    </w:p>
    <w:p w14:paraId="6D793C8A" w14:textId="77777777" w:rsidR="00BD55E9" w:rsidRPr="00581173" w:rsidRDefault="00BD55E9" w:rsidP="00E12D9B">
      <w:pPr>
        <w:spacing w:after="0" w:line="360" w:lineRule="auto"/>
        <w:jc w:val="both"/>
        <w:rPr>
          <w:rFonts w:ascii="Arial" w:eastAsia="Times New Roman" w:hAnsi="Arial" w:cs="Arial"/>
          <w:color w:val="000000" w:themeColor="text1"/>
          <w:sz w:val="24"/>
          <w:szCs w:val="24"/>
          <w:lang w:val="es-ES" w:eastAsia="es-CR"/>
        </w:rPr>
      </w:pPr>
    </w:p>
    <w:p w14:paraId="5F145E16" w14:textId="77777777" w:rsidR="00BD55E9" w:rsidRPr="00581173" w:rsidRDefault="00BD55E9" w:rsidP="00E12D9B">
      <w:pPr>
        <w:spacing w:after="0" w:line="276" w:lineRule="auto"/>
        <w:ind w:left="851" w:right="851"/>
        <w:jc w:val="both"/>
        <w:rPr>
          <w:rFonts w:ascii="Arial" w:eastAsia="Times New Roman" w:hAnsi="Arial" w:cs="Arial"/>
          <w:color w:val="000000" w:themeColor="text1"/>
          <w:lang w:val="es-ES" w:eastAsia="es-CR"/>
        </w:rPr>
      </w:pPr>
      <w:r w:rsidRPr="00581173">
        <w:rPr>
          <w:rFonts w:ascii="Arial" w:eastAsia="Times New Roman" w:hAnsi="Arial" w:cs="Arial"/>
          <w:color w:val="000000" w:themeColor="text1"/>
          <w:lang w:val="es-ES" w:eastAsia="es-CR"/>
        </w:rPr>
        <w:t xml:space="preserve">“1. Al Consejo Superior ratificar el modelo de trabajo aprobado para el Departamento de Medicina Legal denominado </w:t>
      </w:r>
      <w:r w:rsidRPr="00581173">
        <w:rPr>
          <w:rFonts w:ascii="Arial" w:eastAsia="Times New Roman" w:hAnsi="Arial" w:cs="Arial"/>
          <w:i/>
          <w:iCs/>
          <w:color w:val="000000" w:themeColor="text1"/>
          <w:u w:val="single"/>
          <w:lang w:val="es-ES" w:eastAsia="es-CR"/>
        </w:rPr>
        <w:t xml:space="preserve">“Cobertura de Servicio </w:t>
      </w:r>
      <w:r w:rsidRPr="00581173">
        <w:rPr>
          <w:rFonts w:ascii="Arial" w:eastAsia="Times New Roman" w:hAnsi="Arial" w:cs="Arial"/>
          <w:i/>
          <w:iCs/>
          <w:color w:val="000000" w:themeColor="text1"/>
          <w:u w:val="single"/>
          <w:lang w:val="es-ES" w:eastAsia="es-CR"/>
        </w:rPr>
        <w:lastRenderedPageBreak/>
        <w:t>Médico Forense Ininterrumpido”,</w:t>
      </w:r>
      <w:r w:rsidRPr="00581173">
        <w:rPr>
          <w:rFonts w:ascii="Arial" w:eastAsia="Times New Roman" w:hAnsi="Arial" w:cs="Arial"/>
          <w:color w:val="000000" w:themeColor="text1"/>
          <w:u w:val="single"/>
          <w:lang w:val="es-ES" w:eastAsia="es-CR"/>
        </w:rPr>
        <w:t xml:space="preserve"> en la sesión del 24 de abril de 1995, artículo XCII; considerando sin embargo, lo dispuesto por ese Consejo en la Sesión 32-95 del 27 de abril de 1995, artículo LXXXI,</w:t>
      </w:r>
      <w:r w:rsidRPr="00581173">
        <w:rPr>
          <w:rFonts w:ascii="Arial" w:eastAsia="Times New Roman" w:hAnsi="Arial" w:cs="Arial"/>
          <w:color w:val="000000" w:themeColor="text1"/>
          <w:lang w:val="es-ES" w:eastAsia="es-CR"/>
        </w:rPr>
        <w:t xml:space="preserve"> en que se aclara que la cantidad de horas extra aprobadas para los sábados y domingos tanto para la Sección Clínica Médico Forense como para la Sección de Patología Forense es de 8 horas, así como lo estipulado en la sesión 41-95 del 30 de mayo de 1995, artículo CI, en que se aclara que para los días feriados lo que rige es el sistema “Cobertura de Servicio Médico Ininterrumpido”, disposiciones que deberá considerar también el Departamento de Personal para el trámite de las horas extra.”</w:t>
      </w:r>
    </w:p>
    <w:p w14:paraId="0118ABC4" w14:textId="77777777" w:rsidR="00E869A5" w:rsidRPr="00581173" w:rsidRDefault="00E869A5" w:rsidP="00E12D9B">
      <w:pPr>
        <w:keepNext/>
        <w:spacing w:after="0" w:line="360" w:lineRule="auto"/>
        <w:ind w:firstLine="709"/>
        <w:jc w:val="both"/>
        <w:rPr>
          <w:rFonts w:ascii="Arial" w:eastAsia="Times New Roman" w:hAnsi="Arial" w:cs="Arial"/>
          <w:color w:val="000000" w:themeColor="text1"/>
          <w:sz w:val="24"/>
          <w:szCs w:val="24"/>
          <w:lang w:val="es-ES" w:eastAsia="es-CR"/>
        </w:rPr>
      </w:pPr>
      <w:bookmarkStart w:id="5" w:name="_Hlk65221046"/>
    </w:p>
    <w:p w14:paraId="29B7E75C" w14:textId="392FFD64" w:rsidR="00BD55E9" w:rsidRPr="00581173" w:rsidRDefault="00394016" w:rsidP="00E12D9B">
      <w:pPr>
        <w:keepNext/>
        <w:spacing w:after="0" w:line="360" w:lineRule="auto"/>
        <w:ind w:firstLine="709"/>
        <w:jc w:val="both"/>
        <w:rPr>
          <w:rFonts w:ascii="Arial" w:eastAsia="Times New Roman" w:hAnsi="Arial" w:cs="Arial"/>
          <w:color w:val="000000" w:themeColor="text1"/>
          <w:sz w:val="24"/>
          <w:szCs w:val="24"/>
          <w:lang w:val="es-ES" w:eastAsia="es-CR"/>
        </w:rPr>
      </w:pPr>
      <w:r w:rsidRPr="00581173">
        <w:rPr>
          <w:rFonts w:ascii="Arial" w:eastAsia="Times New Roman" w:hAnsi="Arial" w:cs="Arial"/>
          <w:color w:val="000000" w:themeColor="text1"/>
          <w:sz w:val="24"/>
          <w:szCs w:val="24"/>
          <w:lang w:val="es-ES" w:eastAsia="es-CR"/>
        </w:rPr>
        <w:t>Lo anteriormente transcrito forma parte del informe</w:t>
      </w:r>
      <w:r w:rsidR="00DB7112" w:rsidRPr="00581173">
        <w:rPr>
          <w:rFonts w:ascii="Arial" w:eastAsia="Times New Roman" w:hAnsi="Arial" w:cs="Arial"/>
          <w:color w:val="000000" w:themeColor="text1"/>
          <w:sz w:val="24"/>
          <w:szCs w:val="24"/>
          <w:lang w:val="es-ES" w:eastAsia="es-CR"/>
        </w:rPr>
        <w:t xml:space="preserve"> N° 688-PLA-2005 de 20 de mayo del 2005,</w:t>
      </w:r>
      <w:r w:rsidRPr="00581173">
        <w:rPr>
          <w:rFonts w:ascii="Arial" w:eastAsia="Times New Roman" w:hAnsi="Arial" w:cs="Arial"/>
          <w:color w:val="000000" w:themeColor="text1"/>
          <w:sz w:val="24"/>
          <w:szCs w:val="24"/>
          <w:lang w:val="es-ES" w:eastAsia="es-CR"/>
        </w:rPr>
        <w:t xml:space="preserve"> el cual f</w:t>
      </w:r>
      <w:r w:rsidR="00BD55E9" w:rsidRPr="00581173">
        <w:rPr>
          <w:rFonts w:ascii="Arial" w:eastAsia="Times New Roman" w:hAnsi="Arial" w:cs="Arial"/>
          <w:color w:val="000000" w:themeColor="text1"/>
          <w:sz w:val="24"/>
          <w:szCs w:val="24"/>
          <w:lang w:val="es-ES" w:eastAsia="es-CR"/>
        </w:rPr>
        <w:t>ue conocido por el</w:t>
      </w:r>
      <w:r w:rsidR="00BD55E9" w:rsidRPr="00581173">
        <w:rPr>
          <w:rFonts w:ascii="Arial" w:eastAsia="Times New Roman" w:hAnsi="Arial" w:cs="Arial"/>
          <w:b/>
          <w:bCs/>
          <w:color w:val="000000" w:themeColor="text1"/>
          <w:sz w:val="24"/>
          <w:szCs w:val="24"/>
          <w:lang w:val="es-ES" w:eastAsia="es-CR"/>
        </w:rPr>
        <w:t xml:space="preserve"> Consejo Superior </w:t>
      </w:r>
      <w:r w:rsidR="00BD55E9" w:rsidRPr="00581173">
        <w:rPr>
          <w:rFonts w:ascii="Arial" w:eastAsia="Times New Roman" w:hAnsi="Arial" w:cs="Arial"/>
          <w:color w:val="000000" w:themeColor="text1"/>
          <w:sz w:val="24"/>
          <w:szCs w:val="24"/>
          <w:lang w:val="es-ES" w:eastAsia="es-CR"/>
        </w:rPr>
        <w:t xml:space="preserve">en la Nº </w:t>
      </w:r>
      <w:r w:rsidR="00BD55E9" w:rsidRPr="00581173">
        <w:rPr>
          <w:rFonts w:ascii="Arial" w:eastAsia="Times New Roman" w:hAnsi="Arial" w:cs="Arial"/>
          <w:b/>
          <w:bCs/>
          <w:color w:val="000000" w:themeColor="text1"/>
          <w:sz w:val="24"/>
          <w:szCs w:val="24"/>
          <w:lang w:val="es-ES" w:eastAsia="es-CR"/>
        </w:rPr>
        <w:t>46 – 2005</w:t>
      </w:r>
      <w:r w:rsidR="00BD55E9" w:rsidRPr="00581173">
        <w:rPr>
          <w:rFonts w:ascii="Arial" w:eastAsia="Times New Roman" w:hAnsi="Arial" w:cs="Arial"/>
          <w:color w:val="000000" w:themeColor="text1"/>
          <w:sz w:val="24"/>
          <w:szCs w:val="24"/>
          <w:lang w:val="es-ES" w:eastAsia="es-CR"/>
        </w:rPr>
        <w:t>, del 16 de junio del 2005, artículo</w:t>
      </w:r>
      <w:r w:rsidR="00BD55E9" w:rsidRPr="00581173">
        <w:rPr>
          <w:rFonts w:ascii="Arial" w:eastAsia="Times New Roman" w:hAnsi="Arial" w:cs="Arial"/>
          <w:color w:val="000000" w:themeColor="text1"/>
          <w:sz w:val="24"/>
          <w:szCs w:val="24"/>
          <w:lang w:val="es-ES_tradnl" w:eastAsia="es-CR"/>
        </w:rPr>
        <w:t xml:space="preserve"> XXXIX y</w:t>
      </w:r>
      <w:r w:rsidR="00531EEF" w:rsidRPr="00581173">
        <w:rPr>
          <w:rFonts w:ascii="Arial" w:eastAsia="Times New Roman" w:hAnsi="Arial" w:cs="Arial"/>
          <w:color w:val="000000" w:themeColor="text1"/>
          <w:sz w:val="24"/>
          <w:szCs w:val="24"/>
          <w:lang w:val="es-ES_tradnl" w:eastAsia="es-CR"/>
        </w:rPr>
        <w:t xml:space="preserve"> se </w:t>
      </w:r>
      <w:r w:rsidR="00BD55E9" w:rsidRPr="00581173">
        <w:rPr>
          <w:rFonts w:ascii="Arial" w:eastAsia="Times New Roman" w:hAnsi="Arial" w:cs="Arial"/>
          <w:color w:val="000000" w:themeColor="text1"/>
          <w:sz w:val="24"/>
          <w:szCs w:val="24"/>
          <w:lang w:val="es-ES_tradnl" w:eastAsia="es-CR"/>
        </w:rPr>
        <w:t>acordó</w:t>
      </w:r>
      <w:r w:rsidR="00531EEF" w:rsidRPr="00581173">
        <w:rPr>
          <w:rFonts w:ascii="Arial" w:eastAsia="Times New Roman" w:hAnsi="Arial" w:cs="Arial"/>
          <w:color w:val="000000" w:themeColor="text1"/>
          <w:sz w:val="24"/>
          <w:szCs w:val="24"/>
          <w:lang w:val="es-ES_tradnl" w:eastAsia="es-CR"/>
        </w:rPr>
        <w:t xml:space="preserve"> lo siguiente</w:t>
      </w:r>
      <w:r w:rsidR="00BD55E9" w:rsidRPr="00581173">
        <w:rPr>
          <w:rFonts w:ascii="Arial" w:eastAsia="Times New Roman" w:hAnsi="Arial" w:cs="Arial"/>
          <w:color w:val="000000" w:themeColor="text1"/>
          <w:sz w:val="24"/>
          <w:szCs w:val="24"/>
          <w:lang w:val="es-ES_tradnl" w:eastAsia="es-CR"/>
        </w:rPr>
        <w:t>:</w:t>
      </w:r>
      <w:bookmarkEnd w:id="5"/>
      <w:r w:rsidR="00BD55E9" w:rsidRPr="00581173">
        <w:rPr>
          <w:rFonts w:ascii="Arial" w:eastAsia="Times New Roman" w:hAnsi="Arial" w:cs="Arial"/>
          <w:color w:val="000000" w:themeColor="text1"/>
          <w:sz w:val="24"/>
          <w:szCs w:val="24"/>
          <w:lang w:val="es-ES" w:eastAsia="es-CR"/>
        </w:rPr>
        <w:t xml:space="preserve"> </w:t>
      </w:r>
    </w:p>
    <w:p w14:paraId="0F33869F" w14:textId="77777777" w:rsidR="00BD55E9" w:rsidRPr="00581173" w:rsidRDefault="00BD55E9" w:rsidP="00E12D9B">
      <w:pPr>
        <w:keepNext/>
        <w:spacing w:after="0" w:line="360" w:lineRule="auto"/>
        <w:ind w:firstLine="709"/>
        <w:jc w:val="both"/>
        <w:rPr>
          <w:rFonts w:ascii="Arial" w:eastAsia="Times New Roman" w:hAnsi="Arial" w:cs="Arial"/>
          <w:color w:val="000000" w:themeColor="text1"/>
          <w:sz w:val="24"/>
          <w:szCs w:val="24"/>
          <w:lang w:val="es-ES" w:eastAsia="es-CR"/>
        </w:rPr>
      </w:pPr>
    </w:p>
    <w:p w14:paraId="46C03F34" w14:textId="15321505" w:rsidR="00BD55E9" w:rsidRPr="00581173" w:rsidRDefault="00BD55E9" w:rsidP="00E12D9B">
      <w:pPr>
        <w:keepNext/>
        <w:spacing w:after="0" w:line="276" w:lineRule="auto"/>
        <w:ind w:left="851" w:right="851"/>
        <w:jc w:val="both"/>
        <w:rPr>
          <w:rFonts w:ascii="Arial" w:eastAsia="Times New Roman" w:hAnsi="Arial" w:cs="Arial"/>
          <w:color w:val="000000" w:themeColor="text1"/>
          <w:lang w:val="es-ES" w:eastAsia="es-CR"/>
        </w:rPr>
      </w:pPr>
      <w:r w:rsidRPr="00581173">
        <w:rPr>
          <w:rFonts w:ascii="Arial" w:eastAsia="Times New Roman" w:hAnsi="Arial" w:cs="Arial"/>
          <w:color w:val="000000" w:themeColor="text1"/>
          <w:lang w:val="es-ES" w:eastAsia="es-CR"/>
        </w:rPr>
        <w:t>“</w:t>
      </w:r>
      <w:r w:rsidRPr="00581173">
        <w:rPr>
          <w:rFonts w:ascii="Arial" w:eastAsia="Times New Roman" w:hAnsi="Arial" w:cs="Arial"/>
          <w:b/>
          <w:bCs/>
          <w:color w:val="000000" w:themeColor="text1"/>
          <w:lang w:val="es-ES" w:eastAsia="es-CR"/>
        </w:rPr>
        <w:t>1)</w:t>
      </w:r>
      <w:r w:rsidRPr="00581173">
        <w:rPr>
          <w:rFonts w:ascii="Arial" w:eastAsia="Times New Roman" w:hAnsi="Arial" w:cs="Arial"/>
          <w:color w:val="000000" w:themeColor="text1"/>
          <w:lang w:val="es-ES" w:eastAsia="es-CR"/>
        </w:rPr>
        <w:t xml:space="preserve"> Tener por rendido el informe anterior. </w:t>
      </w:r>
      <w:r w:rsidRPr="00581173">
        <w:rPr>
          <w:rFonts w:ascii="Arial" w:eastAsia="Times New Roman" w:hAnsi="Arial" w:cs="Arial"/>
          <w:b/>
          <w:bCs/>
          <w:color w:val="000000" w:themeColor="text1"/>
          <w:lang w:val="es-ES" w:eastAsia="es-CR"/>
        </w:rPr>
        <w:t>2)</w:t>
      </w:r>
      <w:r w:rsidRPr="00581173">
        <w:rPr>
          <w:rFonts w:ascii="Arial" w:eastAsia="Times New Roman" w:hAnsi="Arial" w:cs="Arial"/>
          <w:color w:val="000000" w:themeColor="text1"/>
          <w:lang w:val="es-ES" w:eastAsia="es-CR"/>
        </w:rPr>
        <w:t xml:space="preserve"> Acoger sus conclusiones y recomendaciones, en </w:t>
      </w:r>
      <w:proofErr w:type="gramStart"/>
      <w:r w:rsidRPr="00581173">
        <w:rPr>
          <w:rFonts w:ascii="Arial" w:eastAsia="Times New Roman" w:hAnsi="Arial" w:cs="Arial"/>
          <w:color w:val="000000" w:themeColor="text1"/>
          <w:lang w:val="es-ES" w:eastAsia="es-CR"/>
        </w:rPr>
        <w:t>consecuencia</w:t>
      </w:r>
      <w:proofErr w:type="gramEnd"/>
      <w:r w:rsidRPr="00581173">
        <w:rPr>
          <w:rFonts w:ascii="Arial" w:eastAsia="Times New Roman" w:hAnsi="Arial" w:cs="Arial"/>
          <w:color w:val="000000" w:themeColor="text1"/>
          <w:lang w:val="es-ES" w:eastAsia="es-CR"/>
        </w:rPr>
        <w:t xml:space="preserve"> </w:t>
      </w:r>
      <w:r w:rsidRPr="00581173">
        <w:rPr>
          <w:rFonts w:ascii="Arial" w:eastAsia="Times New Roman" w:hAnsi="Arial" w:cs="Arial"/>
          <w:b/>
          <w:bCs/>
          <w:color w:val="000000" w:themeColor="text1"/>
          <w:lang w:val="es-ES" w:eastAsia="es-CR"/>
        </w:rPr>
        <w:t>se mantiene el sistema de pago de horas extra a los médicos por medio del rol propuesto, para cubrir la atención en la Clínica Médico Forense de las 16:30 horas a las 21 horas de lunes a viernes</w:t>
      </w:r>
      <w:r w:rsidRPr="00581173">
        <w:rPr>
          <w:rFonts w:ascii="Arial" w:eastAsia="Times New Roman" w:hAnsi="Arial" w:cs="Arial"/>
          <w:color w:val="000000" w:themeColor="text1"/>
          <w:lang w:val="es-ES" w:eastAsia="es-CR"/>
        </w:rPr>
        <w:t xml:space="preserve">. </w:t>
      </w:r>
      <w:r w:rsidR="00BE058E" w:rsidRPr="00581173">
        <w:rPr>
          <w:rFonts w:ascii="Arial" w:eastAsia="Times New Roman" w:hAnsi="Arial" w:cs="Arial"/>
          <w:color w:val="000000" w:themeColor="text1"/>
          <w:lang w:val="es-ES" w:eastAsia="es-CR"/>
        </w:rPr>
        <w:t>(Énfasis agregado).</w:t>
      </w:r>
    </w:p>
    <w:p w14:paraId="584585A1" w14:textId="77777777" w:rsidR="00BD55E9" w:rsidRPr="00581173" w:rsidRDefault="00BD55E9" w:rsidP="00E12D9B">
      <w:pPr>
        <w:keepNext/>
        <w:spacing w:after="0" w:line="276" w:lineRule="auto"/>
        <w:ind w:left="851" w:right="851"/>
        <w:jc w:val="both"/>
        <w:rPr>
          <w:rFonts w:ascii="Arial" w:eastAsia="Times New Roman" w:hAnsi="Arial" w:cs="Arial"/>
          <w:color w:val="000000" w:themeColor="text1"/>
          <w:lang w:val="es-ES" w:eastAsia="es-CR"/>
        </w:rPr>
      </w:pPr>
    </w:p>
    <w:p w14:paraId="7E246639" w14:textId="77777777" w:rsidR="00BD55E9" w:rsidRPr="00581173" w:rsidRDefault="00BD55E9" w:rsidP="00E12D9B">
      <w:pPr>
        <w:spacing w:after="0" w:line="276" w:lineRule="auto"/>
        <w:ind w:left="851" w:right="851"/>
        <w:jc w:val="both"/>
        <w:rPr>
          <w:rFonts w:ascii="Arial" w:eastAsia="Times New Roman" w:hAnsi="Arial" w:cs="Arial"/>
          <w:color w:val="000000" w:themeColor="text1"/>
          <w:lang w:val="es-ES" w:eastAsia="es-CR"/>
        </w:rPr>
      </w:pPr>
      <w:r w:rsidRPr="00581173">
        <w:rPr>
          <w:rFonts w:ascii="Arial" w:eastAsia="Times New Roman" w:hAnsi="Arial" w:cs="Arial"/>
          <w:color w:val="000000" w:themeColor="text1"/>
          <w:lang w:val="es-ES" w:eastAsia="es-CR"/>
        </w:rPr>
        <w:t xml:space="preserve">A esos efectos toma en cuenta este Consejo tanto el mayor costo económico de emplear un médico para esos efectos, cuanto la dificultad que existe para su contratación, por la carencia en el país de médicos forenses.” </w:t>
      </w:r>
    </w:p>
    <w:p w14:paraId="240F8F9F" w14:textId="3E7C01F3" w:rsidR="004D291B" w:rsidRPr="00581173" w:rsidRDefault="004D291B" w:rsidP="00335A2F">
      <w:pPr>
        <w:spacing w:after="0" w:line="360" w:lineRule="auto"/>
        <w:ind w:firstLine="709"/>
        <w:jc w:val="both"/>
        <w:rPr>
          <w:rFonts w:ascii="Arial" w:hAnsi="Arial" w:cs="Arial"/>
          <w:color w:val="000000" w:themeColor="text1"/>
          <w:sz w:val="24"/>
          <w:szCs w:val="24"/>
        </w:rPr>
      </w:pPr>
    </w:p>
    <w:p w14:paraId="3663A6E3" w14:textId="2806239D" w:rsidR="00394016" w:rsidRDefault="00394016" w:rsidP="00335A2F">
      <w:pPr>
        <w:spacing w:after="0" w:line="360" w:lineRule="auto"/>
        <w:ind w:firstLine="709"/>
        <w:jc w:val="both"/>
        <w:rPr>
          <w:rFonts w:ascii="Arial" w:hAnsi="Arial" w:cs="Arial"/>
          <w:sz w:val="24"/>
          <w:szCs w:val="24"/>
        </w:rPr>
      </w:pPr>
    </w:p>
    <w:p w14:paraId="50176F37" w14:textId="77777777" w:rsidR="00531EEF" w:rsidRDefault="00531EEF" w:rsidP="00CE7509">
      <w:pPr>
        <w:keepNext/>
        <w:shd w:val="clear" w:color="auto" w:fill="FFFFFF"/>
        <w:autoSpaceDE w:val="0"/>
        <w:spacing w:after="0" w:line="360" w:lineRule="auto"/>
        <w:jc w:val="both"/>
        <w:rPr>
          <w:rFonts w:ascii="Arial" w:eastAsia="Times New Roman" w:hAnsi="Arial" w:cs="Arial"/>
          <w:b/>
          <w:bCs/>
          <w:color w:val="000000"/>
          <w:sz w:val="24"/>
          <w:szCs w:val="24"/>
          <w:lang w:eastAsia="ar-SA"/>
        </w:rPr>
      </w:pPr>
    </w:p>
    <w:p w14:paraId="580FC75A" w14:textId="673AA6A1" w:rsidR="00CE7509" w:rsidRPr="00CE7509" w:rsidRDefault="00CE7509" w:rsidP="00CE7509">
      <w:pPr>
        <w:keepNext/>
        <w:shd w:val="clear" w:color="auto" w:fill="FFFFFF"/>
        <w:autoSpaceDE w:val="0"/>
        <w:spacing w:after="0" w:line="360" w:lineRule="auto"/>
        <w:jc w:val="both"/>
        <w:rPr>
          <w:rFonts w:ascii="Arial" w:eastAsia="Times New Roman" w:hAnsi="Arial" w:cs="Arial"/>
          <w:b/>
          <w:bCs/>
          <w:color w:val="000000"/>
          <w:sz w:val="24"/>
          <w:szCs w:val="24"/>
          <w:lang w:eastAsia="ar-SA"/>
        </w:rPr>
      </w:pPr>
      <w:r w:rsidRPr="00CE7509">
        <w:rPr>
          <w:rFonts w:ascii="Arial" w:eastAsia="Times New Roman" w:hAnsi="Arial" w:cs="Arial"/>
          <w:b/>
          <w:bCs/>
          <w:color w:val="000000"/>
          <w:sz w:val="24"/>
          <w:szCs w:val="24"/>
          <w:lang w:eastAsia="ar-SA"/>
        </w:rPr>
        <w:t>2.2.- Sobre la Naturaleza y las condiciones del Servicio Médico Forense Ininterrumpido.</w:t>
      </w:r>
    </w:p>
    <w:p w14:paraId="705FB192" w14:textId="77777777" w:rsidR="00CE7509" w:rsidRPr="00CE7509" w:rsidRDefault="00CE7509" w:rsidP="00CE7509">
      <w:pPr>
        <w:keepNext/>
        <w:shd w:val="clear" w:color="auto" w:fill="FFFFFF"/>
        <w:autoSpaceDE w:val="0"/>
        <w:spacing w:after="0" w:line="240" w:lineRule="auto"/>
        <w:jc w:val="both"/>
        <w:outlineLvl w:val="6"/>
        <w:rPr>
          <w:rFonts w:ascii="Arial" w:eastAsia="Times New Roman" w:hAnsi="Arial" w:cs="Arial"/>
          <w:color w:val="000000"/>
          <w:sz w:val="24"/>
          <w:szCs w:val="24"/>
          <w:lang w:eastAsia="ar-SA"/>
        </w:rPr>
      </w:pPr>
    </w:p>
    <w:p w14:paraId="222C11C5" w14:textId="77777777" w:rsidR="00CE7509" w:rsidRPr="00CE7509" w:rsidRDefault="00CE7509" w:rsidP="00CE7509">
      <w:pPr>
        <w:keepNext/>
        <w:shd w:val="clear" w:color="auto" w:fill="FFFFFF"/>
        <w:autoSpaceDE w:val="0"/>
        <w:spacing w:after="0" w:line="360" w:lineRule="auto"/>
        <w:jc w:val="both"/>
        <w:rPr>
          <w:rFonts w:ascii="Arial" w:eastAsia="Times New Roman" w:hAnsi="Arial" w:cs="Arial"/>
          <w:color w:val="000000"/>
          <w:sz w:val="24"/>
          <w:szCs w:val="24"/>
          <w:lang w:eastAsia="ar-SA"/>
        </w:rPr>
      </w:pPr>
      <w:r w:rsidRPr="00CE7509">
        <w:rPr>
          <w:rFonts w:ascii="Arial" w:eastAsia="Times New Roman" w:hAnsi="Arial" w:cs="Arial"/>
          <w:color w:val="000000"/>
          <w:sz w:val="24"/>
          <w:szCs w:val="24"/>
          <w:lang w:eastAsia="ar-SA"/>
        </w:rPr>
        <w:t xml:space="preserve">Hay varios aspectos relevantes sobre las condiciones en que fue aprobada la Cobertura del Servicio Médico Forense Ininterrumpido, los cuales son: </w:t>
      </w:r>
    </w:p>
    <w:p w14:paraId="0FB2836B" w14:textId="77777777" w:rsidR="00CE7509" w:rsidRPr="00CE7509" w:rsidRDefault="00CE7509" w:rsidP="00CE7509">
      <w:pPr>
        <w:keepNext/>
        <w:shd w:val="clear" w:color="auto" w:fill="FFFFFF"/>
        <w:autoSpaceDE w:val="0"/>
        <w:spacing w:after="0" w:line="360" w:lineRule="auto"/>
        <w:jc w:val="both"/>
        <w:rPr>
          <w:rFonts w:ascii="Arial" w:eastAsia="Times New Roman" w:hAnsi="Arial" w:cs="Arial"/>
          <w:color w:val="000000"/>
          <w:sz w:val="24"/>
          <w:szCs w:val="24"/>
          <w:lang w:eastAsia="ar-SA"/>
        </w:rPr>
      </w:pPr>
    </w:p>
    <w:p w14:paraId="4E6852F9" w14:textId="77777777" w:rsidR="00CE7509" w:rsidRPr="00CE7509" w:rsidRDefault="00CE7509" w:rsidP="00CE7509">
      <w:pPr>
        <w:keepNext/>
        <w:numPr>
          <w:ilvl w:val="0"/>
          <w:numId w:val="2"/>
        </w:numPr>
        <w:shd w:val="clear" w:color="auto" w:fill="FFFFFF"/>
        <w:suppressAutoHyphens/>
        <w:autoSpaceDE w:val="0"/>
        <w:spacing w:after="0" w:line="360" w:lineRule="auto"/>
        <w:ind w:left="851"/>
        <w:contextualSpacing/>
        <w:jc w:val="both"/>
        <w:rPr>
          <w:rFonts w:ascii="Arial" w:eastAsia="Times New Roman" w:hAnsi="Arial" w:cs="Arial"/>
          <w:color w:val="000000"/>
          <w:sz w:val="24"/>
          <w:szCs w:val="24"/>
          <w:lang w:eastAsia="ar-SA"/>
        </w:rPr>
      </w:pPr>
      <w:r w:rsidRPr="00CE7509">
        <w:rPr>
          <w:rFonts w:ascii="Arial" w:eastAsia="Times New Roman" w:hAnsi="Arial" w:cs="Arial"/>
          <w:color w:val="000000"/>
          <w:sz w:val="24"/>
          <w:szCs w:val="24"/>
          <w:lang w:eastAsia="ar-SA"/>
        </w:rPr>
        <w:t xml:space="preserve">La Cobertura del Servicio Médico Forense Ininterrumpido </w:t>
      </w:r>
      <w:r w:rsidRPr="009954E2">
        <w:rPr>
          <w:rFonts w:ascii="Arial" w:eastAsia="Times New Roman" w:hAnsi="Arial" w:cs="Arial"/>
          <w:color w:val="000000"/>
          <w:sz w:val="24"/>
          <w:szCs w:val="24"/>
          <w:u w:val="single"/>
          <w:lang w:eastAsia="ar-SA"/>
        </w:rPr>
        <w:t>es un plus o compensación que aplica sólo para los médicos que efectivamente prestan esa cobertura en las secciones de Patología y la Clínica Médico Forense</w:t>
      </w:r>
      <w:r w:rsidRPr="00CE7509">
        <w:rPr>
          <w:rFonts w:ascii="Arial" w:eastAsia="Times New Roman" w:hAnsi="Arial" w:cs="Arial"/>
          <w:color w:val="000000"/>
          <w:sz w:val="24"/>
          <w:szCs w:val="24"/>
          <w:lang w:eastAsia="ar-SA"/>
        </w:rPr>
        <w:t>.</w:t>
      </w:r>
    </w:p>
    <w:p w14:paraId="1343EFA7" w14:textId="77777777" w:rsidR="00CE7509" w:rsidRPr="00581173" w:rsidRDefault="00CE7509" w:rsidP="00CE7509">
      <w:pPr>
        <w:keepNext/>
        <w:shd w:val="clear" w:color="auto" w:fill="FFFFFF"/>
        <w:autoSpaceDE w:val="0"/>
        <w:spacing w:after="0" w:line="360" w:lineRule="auto"/>
        <w:ind w:left="851"/>
        <w:contextualSpacing/>
        <w:jc w:val="both"/>
        <w:rPr>
          <w:rFonts w:ascii="Arial" w:eastAsia="Times New Roman" w:hAnsi="Arial" w:cs="Arial"/>
          <w:color w:val="000000" w:themeColor="text1"/>
          <w:sz w:val="24"/>
          <w:szCs w:val="24"/>
          <w:lang w:eastAsia="ar-SA"/>
        </w:rPr>
      </w:pPr>
    </w:p>
    <w:p w14:paraId="6B84F483" w14:textId="31FB25ED" w:rsidR="00CE7509" w:rsidRPr="00581173" w:rsidRDefault="00CE7509" w:rsidP="00372394">
      <w:pPr>
        <w:keepNext/>
        <w:numPr>
          <w:ilvl w:val="0"/>
          <w:numId w:val="2"/>
        </w:numPr>
        <w:shd w:val="clear" w:color="auto" w:fill="FFFFFF"/>
        <w:suppressAutoHyphens/>
        <w:autoSpaceDE w:val="0"/>
        <w:spacing w:after="0" w:line="360" w:lineRule="auto"/>
        <w:ind w:left="851"/>
        <w:contextualSpacing/>
        <w:jc w:val="both"/>
        <w:rPr>
          <w:rFonts w:ascii="Arial" w:eastAsia="Calibri" w:hAnsi="Arial" w:cs="Arial"/>
          <w:b/>
          <w:bCs/>
          <w:i/>
          <w:iCs/>
          <w:color w:val="000000" w:themeColor="text1"/>
          <w:sz w:val="24"/>
          <w:szCs w:val="24"/>
          <w:lang w:val="es-ES"/>
        </w:rPr>
      </w:pPr>
      <w:r w:rsidRPr="00581173">
        <w:rPr>
          <w:rFonts w:ascii="Arial" w:eastAsia="Times New Roman" w:hAnsi="Arial" w:cs="Arial"/>
          <w:color w:val="000000" w:themeColor="text1"/>
          <w:sz w:val="24"/>
          <w:szCs w:val="24"/>
          <w:lang w:eastAsia="ar-SA"/>
        </w:rPr>
        <w:t xml:space="preserve">Esa compensación nació de la aprobación de la Corte Plena </w:t>
      </w:r>
      <w:r w:rsidRPr="00581173">
        <w:rPr>
          <w:rFonts w:ascii="Arial" w:eastAsia="Times New Roman" w:hAnsi="Arial" w:cs="Arial"/>
          <w:iCs/>
          <w:color w:val="000000" w:themeColor="text1"/>
          <w:sz w:val="24"/>
          <w:szCs w:val="24"/>
          <w:lang w:val="es-ES_tradnl" w:eastAsia="ar-SA"/>
        </w:rPr>
        <w:t>en la sesión del 5 de noviembre de 1988, artículo XII.</w:t>
      </w:r>
      <w:r w:rsidR="00306E42" w:rsidRPr="00581173">
        <w:rPr>
          <w:rFonts w:ascii="Arial" w:eastAsia="Times New Roman" w:hAnsi="Arial" w:cs="Arial"/>
          <w:iCs/>
          <w:color w:val="000000" w:themeColor="text1"/>
          <w:sz w:val="24"/>
          <w:szCs w:val="24"/>
          <w:lang w:val="es-ES_tradnl" w:eastAsia="ar-SA"/>
        </w:rPr>
        <w:t xml:space="preserve">  </w:t>
      </w:r>
      <w:r w:rsidRPr="00581173">
        <w:rPr>
          <w:rFonts w:ascii="Arial" w:eastAsia="Times New Roman" w:hAnsi="Arial" w:cs="Arial"/>
          <w:color w:val="000000" w:themeColor="text1"/>
          <w:kern w:val="36"/>
          <w:sz w:val="24"/>
          <w:szCs w:val="24"/>
          <w:lang w:val="es-ES_tradnl" w:eastAsia="es-CR"/>
        </w:rPr>
        <w:t xml:space="preserve">Posteriormente, </w:t>
      </w:r>
      <w:r w:rsidRPr="00581173">
        <w:rPr>
          <w:rFonts w:ascii="Arial" w:eastAsia="Calibri" w:hAnsi="Arial" w:cs="Arial"/>
          <w:color w:val="000000" w:themeColor="text1"/>
          <w:sz w:val="24"/>
          <w:szCs w:val="24"/>
          <w:lang w:val="es-ES"/>
        </w:rPr>
        <w:t>el Consejo Superior</w:t>
      </w:r>
      <w:r w:rsidRPr="00581173">
        <w:rPr>
          <w:rFonts w:ascii="Arial" w:eastAsia="Calibri" w:hAnsi="Arial" w:cs="Arial"/>
          <w:bCs/>
          <w:color w:val="000000" w:themeColor="text1"/>
          <w:sz w:val="24"/>
          <w:szCs w:val="24"/>
          <w:vertAlign w:val="superscript"/>
          <w:lang w:val="es-ES"/>
        </w:rPr>
        <w:footnoteReference w:id="2"/>
      </w:r>
      <w:r w:rsidRPr="00581173">
        <w:rPr>
          <w:rFonts w:ascii="Arial" w:eastAsia="Calibri" w:hAnsi="Arial" w:cs="Arial"/>
          <w:color w:val="000000" w:themeColor="text1"/>
          <w:sz w:val="24"/>
          <w:szCs w:val="24"/>
          <w:lang w:val="es-ES"/>
        </w:rPr>
        <w:t xml:space="preserve"> en sesión celebrada el 24 de abril de 1995, artículo XCII, aceptó la modalidad del servicio propuesto por los médicos bajo la denominación </w:t>
      </w:r>
      <w:r w:rsidRPr="00581173">
        <w:rPr>
          <w:rFonts w:ascii="Arial" w:eastAsia="Calibri" w:hAnsi="Arial" w:cs="Arial"/>
          <w:b/>
          <w:bCs/>
          <w:i/>
          <w:iCs/>
          <w:color w:val="000000" w:themeColor="text1"/>
          <w:sz w:val="24"/>
          <w:szCs w:val="24"/>
          <w:lang w:val="es-ES"/>
        </w:rPr>
        <w:t>“Cobertura del Servicio Médico Forense Ininterrumpido.”</w:t>
      </w:r>
      <w:r w:rsidRPr="00581173">
        <w:rPr>
          <w:rFonts w:ascii="Arial" w:eastAsia="Calibri" w:hAnsi="Arial" w:cs="Arial"/>
          <w:b/>
          <w:bCs/>
          <w:i/>
          <w:iCs/>
          <w:color w:val="000000" w:themeColor="text1"/>
          <w:sz w:val="24"/>
          <w:szCs w:val="24"/>
          <w:vertAlign w:val="superscript"/>
          <w:lang w:val="es-ES"/>
        </w:rPr>
        <w:footnoteReference w:id="3"/>
      </w:r>
      <w:r w:rsidR="00FA7782" w:rsidRPr="00581173">
        <w:rPr>
          <w:rFonts w:ascii="Arial" w:eastAsia="Calibri" w:hAnsi="Arial" w:cs="Arial"/>
          <w:b/>
          <w:bCs/>
          <w:i/>
          <w:iCs/>
          <w:color w:val="000000" w:themeColor="text1"/>
          <w:sz w:val="24"/>
          <w:szCs w:val="24"/>
          <w:lang w:val="es-ES"/>
        </w:rPr>
        <w:t xml:space="preserve"> </w:t>
      </w:r>
    </w:p>
    <w:p w14:paraId="66A52BDD" w14:textId="77777777" w:rsidR="00CE7509" w:rsidRPr="00581173" w:rsidRDefault="00CE7509" w:rsidP="00CE7509">
      <w:pPr>
        <w:keepNext/>
        <w:shd w:val="clear" w:color="auto" w:fill="FFFFFF"/>
        <w:autoSpaceDE w:val="0"/>
        <w:spacing w:after="0" w:line="360" w:lineRule="auto"/>
        <w:ind w:left="851"/>
        <w:jc w:val="both"/>
        <w:rPr>
          <w:rFonts w:ascii="Arial" w:eastAsia="Times New Roman" w:hAnsi="Arial" w:cs="Arial"/>
          <w:color w:val="000000" w:themeColor="text1"/>
          <w:sz w:val="24"/>
          <w:szCs w:val="24"/>
          <w:lang w:eastAsia="ar-SA"/>
        </w:rPr>
      </w:pPr>
    </w:p>
    <w:p w14:paraId="6990BB3D" w14:textId="77777777" w:rsidR="00CE7509" w:rsidRPr="00CE7509" w:rsidRDefault="00CE7509" w:rsidP="00CE7509">
      <w:pPr>
        <w:keepNext/>
        <w:numPr>
          <w:ilvl w:val="0"/>
          <w:numId w:val="2"/>
        </w:numPr>
        <w:shd w:val="clear" w:color="auto" w:fill="FFFFFF"/>
        <w:suppressAutoHyphens/>
        <w:autoSpaceDE w:val="0"/>
        <w:spacing w:after="0" w:line="360" w:lineRule="auto"/>
        <w:ind w:left="851"/>
        <w:contextualSpacing/>
        <w:jc w:val="both"/>
        <w:rPr>
          <w:rFonts w:ascii="Arial" w:eastAsia="Times New Roman" w:hAnsi="Arial" w:cs="Arial"/>
          <w:color w:val="000000"/>
          <w:sz w:val="24"/>
          <w:szCs w:val="24"/>
          <w:lang w:eastAsia="ar-SA"/>
        </w:rPr>
      </w:pPr>
      <w:r w:rsidRPr="00CE7509">
        <w:rPr>
          <w:rFonts w:ascii="Arial" w:eastAsia="Times New Roman" w:hAnsi="Arial" w:cs="Arial"/>
          <w:color w:val="000000"/>
          <w:sz w:val="24"/>
          <w:szCs w:val="24"/>
          <w:lang w:eastAsia="ar-SA"/>
        </w:rPr>
        <w:t xml:space="preserve">En aquel momento, se consideró que los médicos adscritos a ambas secciones (Patología y Clínica Médico Forense) se adhieran al servicio de </w:t>
      </w:r>
      <w:r w:rsidRPr="00CE7509">
        <w:rPr>
          <w:rFonts w:ascii="Arial" w:eastAsia="Times New Roman" w:hAnsi="Arial" w:cs="Arial"/>
          <w:color w:val="000000"/>
          <w:sz w:val="24"/>
          <w:szCs w:val="24"/>
          <w:lang w:eastAsia="ar-SA"/>
        </w:rPr>
        <w:lastRenderedPageBreak/>
        <w:t xml:space="preserve">cobertura de manera voluntaria y renunciable por el tipo de servicio que prestan (Servicio médico Forense Ininterrumpido). </w:t>
      </w:r>
    </w:p>
    <w:p w14:paraId="706BF9F6" w14:textId="77777777" w:rsidR="00CE7509" w:rsidRPr="00CE7509" w:rsidRDefault="00CE7509" w:rsidP="00CE7509">
      <w:pPr>
        <w:keepNext/>
        <w:shd w:val="clear" w:color="auto" w:fill="FFFFFF"/>
        <w:autoSpaceDE w:val="0"/>
        <w:spacing w:after="0" w:line="360" w:lineRule="auto"/>
        <w:jc w:val="both"/>
        <w:rPr>
          <w:rFonts w:ascii="Arial" w:eastAsia="Times New Roman" w:hAnsi="Arial" w:cs="Arial"/>
          <w:color w:val="000000"/>
          <w:sz w:val="24"/>
          <w:szCs w:val="24"/>
          <w:lang w:eastAsia="ar-SA"/>
        </w:rPr>
      </w:pPr>
    </w:p>
    <w:p w14:paraId="7961344C" w14:textId="77777777" w:rsidR="00CE7509" w:rsidRPr="00CE7509" w:rsidRDefault="00CE7509" w:rsidP="00CE7509">
      <w:pPr>
        <w:keepNext/>
        <w:numPr>
          <w:ilvl w:val="0"/>
          <w:numId w:val="2"/>
        </w:numPr>
        <w:shd w:val="clear" w:color="auto" w:fill="FFFFFF"/>
        <w:suppressAutoHyphens/>
        <w:autoSpaceDE w:val="0"/>
        <w:spacing w:after="0" w:line="360" w:lineRule="auto"/>
        <w:ind w:left="851"/>
        <w:contextualSpacing/>
        <w:jc w:val="both"/>
        <w:rPr>
          <w:rFonts w:ascii="Arial" w:eastAsia="Times New Roman" w:hAnsi="Arial" w:cs="Arial"/>
          <w:color w:val="000000"/>
          <w:sz w:val="24"/>
          <w:szCs w:val="24"/>
          <w:lang w:eastAsia="ar-SA"/>
        </w:rPr>
      </w:pPr>
      <w:r w:rsidRPr="00CE7509">
        <w:rPr>
          <w:rFonts w:ascii="Arial" w:eastAsia="Times New Roman" w:hAnsi="Arial" w:cs="Arial"/>
          <w:color w:val="000000"/>
          <w:sz w:val="24"/>
          <w:szCs w:val="24"/>
          <w:lang w:eastAsia="ar-SA"/>
        </w:rPr>
        <w:t>Se le reconoce a los profesionales que efectivamente den la cobertura del servicio fuera de las horas laborales y de aquellas en las que no corresponde el pago de la jornada extraordinaria.</w:t>
      </w:r>
    </w:p>
    <w:p w14:paraId="21203109" w14:textId="77777777" w:rsidR="00CE7509" w:rsidRPr="00CE7509" w:rsidRDefault="00CE7509" w:rsidP="00CE7509">
      <w:pPr>
        <w:keepNext/>
        <w:shd w:val="clear" w:color="auto" w:fill="FFFFFF"/>
        <w:autoSpaceDE w:val="0"/>
        <w:spacing w:after="0" w:line="360" w:lineRule="auto"/>
        <w:ind w:left="851"/>
        <w:jc w:val="both"/>
        <w:rPr>
          <w:rFonts w:ascii="Arial" w:eastAsia="Times New Roman" w:hAnsi="Arial" w:cs="Arial"/>
          <w:color w:val="000000"/>
          <w:sz w:val="24"/>
          <w:szCs w:val="24"/>
          <w:lang w:eastAsia="ar-SA"/>
        </w:rPr>
      </w:pPr>
    </w:p>
    <w:p w14:paraId="6B05EF9F" w14:textId="77777777" w:rsidR="00CE7509" w:rsidRPr="00CE7509" w:rsidRDefault="00CE7509" w:rsidP="00CE7509">
      <w:pPr>
        <w:keepNext/>
        <w:numPr>
          <w:ilvl w:val="0"/>
          <w:numId w:val="2"/>
        </w:numPr>
        <w:shd w:val="clear" w:color="auto" w:fill="FFFFFF"/>
        <w:suppressAutoHyphens/>
        <w:autoSpaceDE w:val="0"/>
        <w:spacing w:after="0" w:line="360" w:lineRule="auto"/>
        <w:ind w:left="851"/>
        <w:contextualSpacing/>
        <w:jc w:val="both"/>
        <w:rPr>
          <w:rFonts w:ascii="Arial" w:eastAsia="Times New Roman" w:hAnsi="Arial" w:cs="Arial"/>
          <w:color w:val="000000"/>
          <w:sz w:val="24"/>
          <w:szCs w:val="24"/>
          <w:lang w:eastAsia="ar-SA"/>
        </w:rPr>
      </w:pPr>
      <w:r w:rsidRPr="00CE7509">
        <w:rPr>
          <w:rFonts w:ascii="Arial" w:eastAsia="Times New Roman" w:hAnsi="Arial" w:cs="Arial"/>
          <w:color w:val="000000"/>
          <w:sz w:val="24"/>
          <w:szCs w:val="24"/>
          <w:lang w:eastAsia="ar-SA"/>
        </w:rPr>
        <w:t>El Servicio de Cobertura Médico Forense Ininterrumpido aplica únicamente a los médicos que trabajan en las Secciones de Patología y Clínica Médico Forense.</w:t>
      </w:r>
    </w:p>
    <w:p w14:paraId="5DC6A04B" w14:textId="77777777" w:rsidR="00CE7509" w:rsidRPr="00CE7509" w:rsidRDefault="00CE7509" w:rsidP="00CE7509">
      <w:pPr>
        <w:suppressAutoHyphens/>
        <w:spacing w:after="0" w:line="360" w:lineRule="auto"/>
        <w:ind w:left="851"/>
        <w:contextualSpacing/>
        <w:jc w:val="both"/>
        <w:rPr>
          <w:rFonts w:ascii="Arial" w:eastAsia="Times New Roman" w:hAnsi="Arial" w:cs="Arial"/>
          <w:color w:val="000000"/>
          <w:sz w:val="24"/>
          <w:szCs w:val="24"/>
          <w:lang w:eastAsia="ar-SA"/>
        </w:rPr>
      </w:pPr>
    </w:p>
    <w:p w14:paraId="28004F10" w14:textId="77777777" w:rsidR="00CE7509" w:rsidRPr="00CE7509" w:rsidRDefault="00CE7509" w:rsidP="00CE7509">
      <w:pPr>
        <w:keepNext/>
        <w:numPr>
          <w:ilvl w:val="0"/>
          <w:numId w:val="2"/>
        </w:numPr>
        <w:shd w:val="clear" w:color="auto" w:fill="FFFFFF"/>
        <w:suppressAutoHyphens/>
        <w:autoSpaceDE w:val="0"/>
        <w:spacing w:after="0" w:line="360" w:lineRule="auto"/>
        <w:ind w:left="851"/>
        <w:contextualSpacing/>
        <w:jc w:val="both"/>
        <w:rPr>
          <w:rFonts w:ascii="Arial" w:eastAsia="Times New Roman" w:hAnsi="Arial" w:cs="Arial"/>
          <w:color w:val="000000"/>
          <w:sz w:val="24"/>
          <w:szCs w:val="24"/>
          <w:lang w:eastAsia="ar-SA"/>
        </w:rPr>
      </w:pPr>
      <w:r w:rsidRPr="00CE7509">
        <w:rPr>
          <w:rFonts w:ascii="Arial" w:eastAsia="Times New Roman" w:hAnsi="Arial" w:cs="Arial"/>
          <w:color w:val="000000"/>
          <w:sz w:val="24"/>
          <w:szCs w:val="24"/>
          <w:lang w:eastAsia="ar-SA"/>
        </w:rPr>
        <w:t>La finalidad del Servicio de Cobertura Médico Forense Ininterrumpido es mantener el servicio de manera continua las 24 horas los 365 días al año.</w:t>
      </w:r>
    </w:p>
    <w:p w14:paraId="2EE5EF48" w14:textId="77777777" w:rsidR="00CE7509" w:rsidRPr="00CE7509" w:rsidRDefault="00CE7509" w:rsidP="00CE7509">
      <w:pPr>
        <w:keepNext/>
        <w:shd w:val="clear" w:color="auto" w:fill="FFFFFF"/>
        <w:autoSpaceDE w:val="0"/>
        <w:spacing w:after="0" w:line="360" w:lineRule="auto"/>
        <w:ind w:left="851"/>
        <w:jc w:val="both"/>
        <w:rPr>
          <w:rFonts w:ascii="Arial" w:eastAsia="Times New Roman" w:hAnsi="Arial" w:cs="Arial"/>
          <w:color w:val="000000"/>
          <w:sz w:val="24"/>
          <w:szCs w:val="24"/>
          <w:lang w:eastAsia="ar-SA"/>
        </w:rPr>
      </w:pPr>
    </w:p>
    <w:p w14:paraId="57BDBFEA" w14:textId="4D65433E" w:rsidR="00CE7509" w:rsidRDefault="00CE7509" w:rsidP="00C13550">
      <w:pPr>
        <w:keepNext/>
        <w:shd w:val="clear" w:color="auto" w:fill="FFFFFF"/>
        <w:autoSpaceDE w:val="0"/>
        <w:spacing w:after="0" w:line="360" w:lineRule="auto"/>
        <w:ind w:firstLine="709"/>
        <w:jc w:val="both"/>
        <w:rPr>
          <w:rFonts w:ascii="Arial" w:eastAsia="Times New Roman" w:hAnsi="Arial" w:cs="Arial"/>
          <w:color w:val="000000"/>
          <w:sz w:val="24"/>
          <w:szCs w:val="24"/>
          <w:lang w:eastAsia="ar-SA"/>
        </w:rPr>
      </w:pPr>
      <w:r w:rsidRPr="00CE7509">
        <w:rPr>
          <w:rFonts w:ascii="Arial" w:eastAsia="Times New Roman" w:hAnsi="Arial" w:cs="Arial"/>
          <w:color w:val="000000"/>
          <w:sz w:val="24"/>
          <w:szCs w:val="24"/>
          <w:lang w:eastAsia="ar-SA"/>
        </w:rPr>
        <w:t>Debe entenderse que</w:t>
      </w:r>
      <w:r w:rsidR="00C13550">
        <w:rPr>
          <w:rFonts w:ascii="Arial" w:eastAsia="Times New Roman" w:hAnsi="Arial" w:cs="Arial"/>
          <w:color w:val="000000"/>
          <w:sz w:val="24"/>
          <w:szCs w:val="24"/>
          <w:lang w:eastAsia="ar-SA"/>
        </w:rPr>
        <w:t>,</w:t>
      </w:r>
      <w:r w:rsidRPr="00CE7509">
        <w:rPr>
          <w:rFonts w:ascii="Arial" w:eastAsia="Times New Roman" w:hAnsi="Arial" w:cs="Arial"/>
          <w:color w:val="000000"/>
          <w:sz w:val="24"/>
          <w:szCs w:val="24"/>
          <w:lang w:eastAsia="ar-SA"/>
        </w:rPr>
        <w:t xml:space="preserve"> actualmente</w:t>
      </w:r>
      <w:r w:rsidR="00C13550">
        <w:rPr>
          <w:rFonts w:ascii="Arial" w:eastAsia="Times New Roman" w:hAnsi="Arial" w:cs="Arial"/>
          <w:color w:val="000000"/>
          <w:sz w:val="24"/>
          <w:szCs w:val="24"/>
          <w:lang w:eastAsia="ar-SA"/>
        </w:rPr>
        <w:t>,</w:t>
      </w:r>
      <w:r w:rsidRPr="00CE7509">
        <w:rPr>
          <w:rFonts w:ascii="Arial" w:eastAsia="Times New Roman" w:hAnsi="Arial" w:cs="Arial"/>
          <w:color w:val="000000"/>
          <w:sz w:val="24"/>
          <w:szCs w:val="24"/>
          <w:lang w:eastAsia="ar-SA"/>
        </w:rPr>
        <w:t xml:space="preserve"> </w:t>
      </w:r>
      <w:r w:rsidRPr="00306E42">
        <w:rPr>
          <w:rFonts w:ascii="Arial" w:eastAsia="Times New Roman" w:hAnsi="Arial" w:cs="Arial"/>
          <w:b/>
          <w:bCs/>
          <w:color w:val="000000"/>
          <w:sz w:val="24"/>
          <w:szCs w:val="24"/>
          <w:lang w:eastAsia="ar-SA"/>
        </w:rPr>
        <w:t xml:space="preserve">la modalidad del Servicio de Cobertura Médico Forense Ininterrumpido aplica a los médicos que trabajan en las Secciones de Patología y Clínica Médico Forense, </w:t>
      </w:r>
      <w:r w:rsidRPr="00CE7509">
        <w:rPr>
          <w:rFonts w:ascii="Arial" w:eastAsia="Times New Roman" w:hAnsi="Arial" w:cs="Arial"/>
          <w:color w:val="000000"/>
          <w:sz w:val="24"/>
          <w:szCs w:val="24"/>
          <w:lang w:eastAsia="ar-SA"/>
        </w:rPr>
        <w:t>la finalidad es mantener la atención de detenidos, lesiones, delitos sexuales y cualquier otro examen a pacientes a petición de las autoridades judiciales, en el caso de la Clínica Médico Forense y en el caso de la Sección de Patología Forense para la asistencia a escenas de muerte cuando se requiera, en forma ininterrumpida (las 24 horas de los 365 días del año).</w:t>
      </w:r>
      <w:r w:rsidR="0033024B">
        <w:rPr>
          <w:rFonts w:ascii="Arial" w:eastAsia="Times New Roman" w:hAnsi="Arial" w:cs="Arial"/>
          <w:color w:val="000000"/>
          <w:sz w:val="24"/>
          <w:szCs w:val="24"/>
          <w:lang w:eastAsia="ar-SA"/>
        </w:rPr>
        <w:t xml:space="preserve"> </w:t>
      </w:r>
      <w:r w:rsidR="002359B7">
        <w:rPr>
          <w:rFonts w:ascii="Arial" w:eastAsia="Times New Roman" w:hAnsi="Arial" w:cs="Arial"/>
          <w:color w:val="000000"/>
          <w:sz w:val="24"/>
          <w:szCs w:val="24"/>
          <w:lang w:eastAsia="ar-SA"/>
        </w:rPr>
        <w:t xml:space="preserve"> </w:t>
      </w:r>
    </w:p>
    <w:p w14:paraId="40D184F4" w14:textId="77777777" w:rsidR="00B974CA" w:rsidRPr="00C13550" w:rsidRDefault="00B974CA" w:rsidP="00C13550">
      <w:pPr>
        <w:keepNext/>
        <w:shd w:val="clear" w:color="auto" w:fill="FFFFFF"/>
        <w:autoSpaceDE w:val="0"/>
        <w:spacing w:after="0" w:line="360" w:lineRule="auto"/>
        <w:ind w:firstLine="709"/>
        <w:jc w:val="both"/>
        <w:rPr>
          <w:rFonts w:ascii="Arial" w:eastAsia="Times New Roman" w:hAnsi="Arial" w:cs="Arial"/>
          <w:vanish/>
          <w:color w:val="000000"/>
          <w:sz w:val="24"/>
          <w:szCs w:val="24"/>
          <w:lang w:eastAsia="ar-SA"/>
        </w:rPr>
      </w:pPr>
    </w:p>
    <w:p w14:paraId="20827E76" w14:textId="77777777" w:rsidR="00C57D49" w:rsidRPr="00CE7509" w:rsidRDefault="00C57D49" w:rsidP="00CE7509">
      <w:pPr>
        <w:keepNext/>
        <w:shd w:val="clear" w:color="auto" w:fill="FFFFFF"/>
        <w:autoSpaceDE w:val="0"/>
        <w:spacing w:after="0" w:line="360" w:lineRule="auto"/>
        <w:ind w:firstLine="709"/>
        <w:jc w:val="both"/>
        <w:rPr>
          <w:rFonts w:ascii="Arial" w:eastAsia="Times New Roman" w:hAnsi="Arial" w:cs="Arial"/>
          <w:color w:val="000000"/>
          <w:sz w:val="24"/>
          <w:szCs w:val="24"/>
          <w:lang w:eastAsia="ar-SA"/>
        </w:rPr>
      </w:pPr>
    </w:p>
    <w:p w14:paraId="257857BD" w14:textId="77777777" w:rsidR="00CE7509" w:rsidRPr="00CE7509" w:rsidRDefault="00CE7509" w:rsidP="00CE7509">
      <w:pPr>
        <w:keepNext/>
        <w:shd w:val="clear" w:color="auto" w:fill="FFFFFF"/>
        <w:autoSpaceDE w:val="0"/>
        <w:spacing w:after="0" w:line="360" w:lineRule="auto"/>
        <w:ind w:firstLine="709"/>
        <w:jc w:val="both"/>
        <w:rPr>
          <w:rFonts w:ascii="Arial" w:eastAsia="Times New Roman" w:hAnsi="Arial" w:cs="Arial"/>
          <w:color w:val="000000"/>
          <w:sz w:val="24"/>
          <w:szCs w:val="24"/>
          <w:lang w:eastAsia="ar-SA"/>
        </w:rPr>
      </w:pPr>
      <w:r w:rsidRPr="00CE7509">
        <w:rPr>
          <w:rFonts w:ascii="Arial" w:eastAsia="Times New Roman" w:hAnsi="Arial" w:cs="Arial"/>
          <w:color w:val="000000"/>
          <w:sz w:val="24"/>
          <w:szCs w:val="24"/>
          <w:lang w:eastAsia="ar-SA"/>
        </w:rPr>
        <w:t xml:space="preserve">La cobertura del Servicio Médico Forense ininterrumpido es el </w:t>
      </w:r>
      <w:r w:rsidRPr="00306E42">
        <w:rPr>
          <w:rFonts w:ascii="Arial" w:eastAsia="Times New Roman" w:hAnsi="Arial" w:cs="Arial"/>
          <w:color w:val="000000"/>
          <w:sz w:val="24"/>
          <w:szCs w:val="24"/>
          <w:u w:val="single"/>
          <w:lang w:eastAsia="ar-SA"/>
        </w:rPr>
        <w:t>modelo de trabajo</w:t>
      </w:r>
      <w:r w:rsidRPr="00CE7509">
        <w:rPr>
          <w:rFonts w:ascii="Arial" w:eastAsia="Times New Roman" w:hAnsi="Arial" w:cs="Arial"/>
          <w:color w:val="000000"/>
          <w:sz w:val="24"/>
          <w:szCs w:val="24"/>
          <w:lang w:eastAsia="ar-SA"/>
        </w:rPr>
        <w:t xml:space="preserve"> que satisface los requerimientos institucionales de brindar un servicio de manera continua a las personas usuarias. Con fundamento en el </w:t>
      </w:r>
      <w:r w:rsidRPr="007D4ACE">
        <w:rPr>
          <w:rFonts w:ascii="Arial" w:eastAsia="Times New Roman" w:hAnsi="Arial" w:cs="Arial"/>
          <w:b/>
          <w:bCs/>
          <w:color w:val="000000"/>
          <w:sz w:val="24"/>
          <w:szCs w:val="24"/>
          <w:lang w:eastAsia="ar-SA"/>
        </w:rPr>
        <w:t>artículo 4 de la</w:t>
      </w:r>
      <w:r w:rsidRPr="00CE7509">
        <w:rPr>
          <w:rFonts w:ascii="Arial" w:eastAsia="Times New Roman" w:hAnsi="Arial" w:cs="Arial"/>
          <w:color w:val="000000"/>
          <w:sz w:val="24"/>
          <w:szCs w:val="24"/>
          <w:lang w:eastAsia="ar-SA"/>
        </w:rPr>
        <w:t xml:space="preserve"> </w:t>
      </w:r>
      <w:r w:rsidRPr="007D4ACE">
        <w:rPr>
          <w:rFonts w:ascii="Arial" w:eastAsia="Times New Roman" w:hAnsi="Arial" w:cs="Arial"/>
          <w:b/>
          <w:bCs/>
          <w:color w:val="000000"/>
          <w:sz w:val="24"/>
          <w:szCs w:val="24"/>
          <w:lang w:eastAsia="ar-SA"/>
        </w:rPr>
        <w:t>Ley General de la Administración Pública</w:t>
      </w:r>
      <w:r w:rsidRPr="00CE7509">
        <w:rPr>
          <w:rFonts w:ascii="Arial" w:eastAsia="Times New Roman" w:hAnsi="Arial" w:cs="Arial"/>
          <w:color w:val="000000"/>
          <w:sz w:val="24"/>
          <w:szCs w:val="24"/>
          <w:lang w:eastAsia="ar-SA"/>
        </w:rPr>
        <w:t xml:space="preserve">, debe asegurarse la continuidad de los servicios públicos, entre los que lógicamente se encuentran los servicios que se prestan en las secciones de Patología y Clínica Médico Forense, lo cual se garantiza </w:t>
      </w:r>
      <w:r w:rsidRPr="00CE7509">
        <w:rPr>
          <w:rFonts w:ascii="Arial" w:eastAsia="Times New Roman" w:hAnsi="Arial" w:cs="Arial"/>
          <w:color w:val="000000"/>
          <w:sz w:val="24"/>
          <w:szCs w:val="24"/>
          <w:lang w:eastAsia="ar-SA"/>
        </w:rPr>
        <w:lastRenderedPageBreak/>
        <w:t>manteniendo el modelo de trabajo denominado Cobertura Médico Forense Ininterrumpido (CMFI).   La antes citada norma dispone lo siguiente:</w:t>
      </w:r>
    </w:p>
    <w:p w14:paraId="14CABE70" w14:textId="77777777" w:rsidR="00CE7509" w:rsidRPr="00CE7509" w:rsidRDefault="00CE7509" w:rsidP="00CE7509">
      <w:pPr>
        <w:keepNext/>
        <w:shd w:val="clear" w:color="auto" w:fill="FFFFFF"/>
        <w:autoSpaceDE w:val="0"/>
        <w:spacing w:after="0" w:line="240" w:lineRule="auto"/>
        <w:jc w:val="both"/>
        <w:outlineLvl w:val="6"/>
        <w:rPr>
          <w:rFonts w:ascii="Arial" w:eastAsia="Times New Roman" w:hAnsi="Arial" w:cs="Arial"/>
          <w:color w:val="000000"/>
          <w:sz w:val="24"/>
          <w:szCs w:val="24"/>
          <w:lang w:eastAsia="ar-SA"/>
        </w:rPr>
      </w:pPr>
      <w:r w:rsidRPr="00CE7509">
        <w:rPr>
          <w:rFonts w:ascii="Arial" w:eastAsia="Times New Roman" w:hAnsi="Arial" w:cs="Arial"/>
          <w:color w:val="000000"/>
          <w:sz w:val="24"/>
          <w:szCs w:val="24"/>
          <w:lang w:eastAsia="ar-SA"/>
        </w:rPr>
        <w:t xml:space="preserve">  </w:t>
      </w:r>
    </w:p>
    <w:p w14:paraId="40F87AD2" w14:textId="77777777" w:rsidR="00CE7509" w:rsidRPr="00CE7509" w:rsidRDefault="00CE7509" w:rsidP="00CE7509">
      <w:pPr>
        <w:keepNext/>
        <w:shd w:val="clear" w:color="auto" w:fill="FFFFFF"/>
        <w:autoSpaceDE w:val="0"/>
        <w:spacing w:after="0" w:line="276" w:lineRule="auto"/>
        <w:ind w:left="851" w:right="851"/>
        <w:jc w:val="both"/>
        <w:rPr>
          <w:rFonts w:ascii="Arial" w:eastAsia="Times New Roman" w:hAnsi="Arial" w:cs="Arial"/>
          <w:color w:val="000000"/>
          <w:lang w:eastAsia="ar-SA"/>
        </w:rPr>
      </w:pPr>
      <w:r w:rsidRPr="00CE7509">
        <w:rPr>
          <w:rFonts w:ascii="Arial" w:eastAsia="Times New Roman" w:hAnsi="Arial" w:cs="Arial"/>
          <w:color w:val="000000"/>
          <w:lang w:eastAsia="ar-SA"/>
        </w:rPr>
        <w:t>“Artículo 4º.- La actividad de los entes públicos deberá estar sujeta en su conjunto a los principios fundamentales del servicio público, para asegurar su continuidad, su eficiencia, su adaptación a todo cambio en el régimen legal o en la necesidad social que satisfacen y la igualdad en el trato de los destinatarios, usuarios o beneficiarios.”</w:t>
      </w:r>
    </w:p>
    <w:p w14:paraId="178CA39B" w14:textId="77777777" w:rsidR="00CE7509" w:rsidRPr="00CE7509" w:rsidRDefault="00CE7509" w:rsidP="00CE7509">
      <w:pPr>
        <w:keepNext/>
        <w:shd w:val="clear" w:color="auto" w:fill="FFFFFF"/>
        <w:autoSpaceDE w:val="0"/>
        <w:spacing w:after="0" w:line="240" w:lineRule="auto"/>
        <w:jc w:val="both"/>
        <w:outlineLvl w:val="6"/>
        <w:rPr>
          <w:rFonts w:ascii="Arial" w:eastAsia="Times New Roman" w:hAnsi="Arial" w:cs="Arial"/>
          <w:color w:val="000000"/>
          <w:sz w:val="24"/>
          <w:szCs w:val="24"/>
          <w:lang w:eastAsia="ar-SA"/>
        </w:rPr>
      </w:pPr>
    </w:p>
    <w:p w14:paraId="5AA2D11B" w14:textId="77777777" w:rsidR="00C13550" w:rsidRDefault="00C13550" w:rsidP="00D74946">
      <w:pPr>
        <w:keepNext/>
        <w:shd w:val="clear" w:color="auto" w:fill="FFFFFF"/>
        <w:autoSpaceDE w:val="0"/>
        <w:spacing w:after="0" w:line="360" w:lineRule="auto"/>
        <w:ind w:firstLine="708"/>
        <w:jc w:val="both"/>
        <w:rPr>
          <w:rFonts w:ascii="Arial" w:eastAsia="Times New Roman" w:hAnsi="Arial" w:cs="Arial"/>
          <w:color w:val="000000"/>
          <w:sz w:val="24"/>
          <w:szCs w:val="24"/>
          <w:lang w:eastAsia="ar-SA"/>
        </w:rPr>
      </w:pPr>
    </w:p>
    <w:p w14:paraId="096D3892" w14:textId="36B50C3A" w:rsidR="00CE7509" w:rsidRPr="00CE7509" w:rsidRDefault="00CE7509" w:rsidP="00D74946">
      <w:pPr>
        <w:keepNext/>
        <w:shd w:val="clear" w:color="auto" w:fill="FFFFFF"/>
        <w:autoSpaceDE w:val="0"/>
        <w:spacing w:after="0" w:line="360" w:lineRule="auto"/>
        <w:ind w:firstLine="708"/>
        <w:jc w:val="both"/>
        <w:rPr>
          <w:rFonts w:ascii="Arial" w:eastAsia="Times New Roman" w:hAnsi="Arial" w:cs="Arial"/>
          <w:color w:val="000000"/>
          <w:sz w:val="24"/>
          <w:szCs w:val="24"/>
          <w:lang w:eastAsia="ar-SA"/>
        </w:rPr>
      </w:pPr>
      <w:r w:rsidRPr="00CE7509">
        <w:rPr>
          <w:rFonts w:ascii="Arial" w:eastAsia="Times New Roman" w:hAnsi="Arial" w:cs="Arial"/>
          <w:color w:val="000000"/>
          <w:sz w:val="24"/>
          <w:szCs w:val="24"/>
          <w:lang w:eastAsia="ar-SA"/>
        </w:rPr>
        <w:t xml:space="preserve">Sobre el tema, la </w:t>
      </w:r>
      <w:r w:rsidRPr="009C71F1">
        <w:rPr>
          <w:rFonts w:ascii="Arial" w:eastAsia="Times New Roman" w:hAnsi="Arial" w:cs="Arial"/>
          <w:b/>
          <w:bCs/>
          <w:color w:val="000000"/>
          <w:sz w:val="24"/>
          <w:szCs w:val="24"/>
          <w:lang w:eastAsia="ar-SA"/>
        </w:rPr>
        <w:t>Sala Constitucional</w:t>
      </w:r>
      <w:r w:rsidRPr="00CE7509">
        <w:rPr>
          <w:rFonts w:ascii="Arial" w:eastAsia="Times New Roman" w:hAnsi="Arial" w:cs="Arial"/>
          <w:color w:val="000000"/>
          <w:sz w:val="24"/>
          <w:szCs w:val="24"/>
          <w:lang w:eastAsia="ar-SA"/>
        </w:rPr>
        <w:t>, mediante la resolución N° 1619-2020, del 24 de enero del 2020, expone lo siguiente:</w:t>
      </w:r>
    </w:p>
    <w:p w14:paraId="3E1FE28D" w14:textId="77777777" w:rsidR="00CE7509" w:rsidRPr="00CE7509" w:rsidRDefault="00CE7509" w:rsidP="00CE7509">
      <w:pPr>
        <w:keepNext/>
        <w:shd w:val="clear" w:color="auto" w:fill="FFFFFF"/>
        <w:autoSpaceDE w:val="0"/>
        <w:spacing w:after="0" w:line="240" w:lineRule="auto"/>
        <w:jc w:val="both"/>
        <w:outlineLvl w:val="6"/>
        <w:rPr>
          <w:rFonts w:ascii="Arial" w:eastAsia="Times New Roman" w:hAnsi="Arial" w:cs="Arial"/>
          <w:color w:val="000000"/>
          <w:sz w:val="24"/>
          <w:szCs w:val="24"/>
          <w:lang w:eastAsia="ar-SA"/>
        </w:rPr>
      </w:pPr>
    </w:p>
    <w:p w14:paraId="684306D3" w14:textId="77777777" w:rsidR="00CE7509" w:rsidRPr="00CE7509" w:rsidRDefault="00CE7509" w:rsidP="0037511E">
      <w:pPr>
        <w:keepNext/>
        <w:shd w:val="clear" w:color="auto" w:fill="FFFFFF"/>
        <w:autoSpaceDE w:val="0"/>
        <w:spacing w:after="0" w:line="276" w:lineRule="auto"/>
        <w:ind w:left="851" w:right="851"/>
        <w:jc w:val="both"/>
        <w:rPr>
          <w:rFonts w:ascii="Arial" w:eastAsia="Times New Roman" w:hAnsi="Arial" w:cs="Arial"/>
          <w:color w:val="000000"/>
          <w:lang w:eastAsia="ar-SA"/>
        </w:rPr>
      </w:pPr>
      <w:r w:rsidRPr="00CE7509">
        <w:rPr>
          <w:rFonts w:ascii="Arial" w:eastAsia="Times New Roman" w:hAnsi="Arial" w:cs="Arial"/>
          <w:color w:val="000000"/>
          <w:lang w:eastAsia="ar-SA"/>
        </w:rPr>
        <w:t xml:space="preserve">“Principios Constitucionales rectores de los servicios públicos. Todos los servicios públicos prestados por las administraciones públicas -incluidos los asistenciales o sociales- están regidos por una serie de principios que deben ser observados y respetados, en todo momento y sin excepción alguna, por los funcionarios públicos encargados de su gestión y prestación. </w:t>
      </w:r>
    </w:p>
    <w:p w14:paraId="6E69B10E" w14:textId="77777777" w:rsidR="00CE7509" w:rsidRPr="00CE7509" w:rsidRDefault="00CE7509" w:rsidP="0037511E">
      <w:pPr>
        <w:keepNext/>
        <w:shd w:val="clear" w:color="auto" w:fill="FFFFFF"/>
        <w:autoSpaceDE w:val="0"/>
        <w:spacing w:after="0" w:line="276" w:lineRule="auto"/>
        <w:ind w:left="851" w:right="851"/>
        <w:jc w:val="both"/>
        <w:rPr>
          <w:rFonts w:ascii="Arial" w:eastAsia="Times New Roman" w:hAnsi="Arial" w:cs="Arial"/>
          <w:color w:val="000000"/>
          <w:lang w:eastAsia="ar-SA"/>
        </w:rPr>
      </w:pPr>
      <w:r w:rsidRPr="00CE7509">
        <w:rPr>
          <w:rFonts w:ascii="Arial" w:eastAsia="Times New Roman" w:hAnsi="Arial" w:cs="Arial"/>
          <w:color w:val="000000"/>
          <w:lang w:eastAsia="ar-SA"/>
        </w:rPr>
        <w:t>[…]</w:t>
      </w:r>
    </w:p>
    <w:p w14:paraId="67BA4F35" w14:textId="77777777" w:rsidR="00CE7509" w:rsidRPr="00CE7509" w:rsidRDefault="00CE7509" w:rsidP="0037511E">
      <w:pPr>
        <w:keepNext/>
        <w:shd w:val="clear" w:color="auto" w:fill="FFFFFF"/>
        <w:autoSpaceDE w:val="0"/>
        <w:spacing w:after="0" w:line="276" w:lineRule="auto"/>
        <w:ind w:left="851" w:right="851"/>
        <w:jc w:val="both"/>
        <w:rPr>
          <w:rFonts w:ascii="Arial" w:eastAsia="Times New Roman" w:hAnsi="Arial" w:cs="Arial"/>
          <w:color w:val="000000"/>
          <w:lang w:eastAsia="ar-SA"/>
        </w:rPr>
      </w:pPr>
      <w:r w:rsidRPr="00CE7509">
        <w:rPr>
          <w:rFonts w:ascii="Arial" w:eastAsia="Times New Roman" w:hAnsi="Arial" w:cs="Arial"/>
          <w:color w:val="000000"/>
          <w:lang w:eastAsia="ar-SA"/>
        </w:rPr>
        <w:t xml:space="preserve">El ordinal 4o de la Ley General de la Administración Pública dispone claramente que "La actividad de los entes públicos deberá estar sujeta en su conjunto a los principios fundamentales del servicio público, para asegurar su continuidad, su eficiencia, su adaptación a todo cambio en el régimen legal o en la necesidad social que satisfacen y la igualdad en el trato de los destinatarios o beneficiarios ”, La continuidad supone que la prestación de los servicios no se debe interrumpir, diversos mecanismos jurídicos del ordenamiento administrativo pretenden asegurar este principio, tales como la prohibición de la huelga y de paro en los servicios públicos esenciales, la teoría de </w:t>
      </w:r>
      <w:proofErr w:type="spellStart"/>
      <w:r w:rsidRPr="00CE7509">
        <w:rPr>
          <w:rFonts w:ascii="Arial" w:eastAsia="Times New Roman" w:hAnsi="Arial" w:cs="Arial"/>
          <w:color w:val="000000"/>
          <w:lang w:eastAsia="ar-SA"/>
        </w:rPr>
        <w:t>Ia</w:t>
      </w:r>
      <w:proofErr w:type="spellEnd"/>
      <w:r w:rsidRPr="00CE7509">
        <w:rPr>
          <w:rFonts w:ascii="Arial" w:eastAsia="Times New Roman" w:hAnsi="Arial" w:cs="Arial"/>
          <w:color w:val="000000"/>
          <w:lang w:eastAsia="ar-SA"/>
        </w:rPr>
        <w:t xml:space="preserve"> imprevisión para hacerle frente a los trastornos económicos que pueden suspender o paralizar los servicios públicos, el carácter inembargable de los bienes dominicales destinados a la prestación de un servicio público, etc.. Cualquier actuación -por acción u omisión- de los funcionarios o imprevisión de éstos en la organización racional de los recursos que propenda a interrumpir un servicio público es abiertamente antijurídica. La regularidad implica que el servicio público debe prestarse o realizarse con sujeción a ciertas reglas, normas o condiciones preestablecidas. No debe confundirse la continuidad con la regularidad, el primer concepto supone que debe funcionar sin </w:t>
      </w:r>
      <w:r w:rsidRPr="00CE7509">
        <w:rPr>
          <w:rFonts w:ascii="Arial" w:eastAsia="Times New Roman" w:hAnsi="Arial" w:cs="Arial"/>
          <w:color w:val="000000"/>
          <w:lang w:eastAsia="ar-SA"/>
        </w:rPr>
        <w:lastRenderedPageBreak/>
        <w:t xml:space="preserve">interrupciones y el segundo con apego a las normas que integran el ordenamiento jurídico. La adaptación a todo cambio en el régimen legal o a las necesidades impuestas por el contexto socioeconómico significa que los entes y órganos administrativos deben tener capacidad de previsión y, sobre todo, de programación o planificación para hacerle frente a las nuevas exigencias y retos impuestos, ya sea por el aumento en el volumen de la demanda del servicio público o bien por los cambios tecnológicos. </w:t>
      </w:r>
      <w:r w:rsidRPr="00227FCD">
        <w:rPr>
          <w:rFonts w:ascii="Arial" w:eastAsia="Times New Roman" w:hAnsi="Arial" w:cs="Arial"/>
          <w:color w:val="000000"/>
          <w:u w:val="single"/>
          <w:lang w:eastAsia="ar-SA"/>
        </w:rPr>
        <w:t>Ningún ente, órgano o funcionario público pueden aducir razones de carencia presupuestaria o financiera, ausencia de equipos, falta de renovación tecnológica de éstos, exceso o saturación de la demanda en el servicio público para dejar de prestarlo de forma continua y regular</w:t>
      </w:r>
      <w:r w:rsidRPr="00CE7509">
        <w:rPr>
          <w:rFonts w:ascii="Arial" w:eastAsia="Times New Roman" w:hAnsi="Arial" w:cs="Arial"/>
          <w:color w:val="000000"/>
          <w:lang w:eastAsia="ar-SA"/>
        </w:rPr>
        <w:t>. La igualdad o universalidad en el acceso demanda que todos los habitantes tienen derecho a exigir, recibir y usar el servicio público en igualdad de condiciones y de conformidad con las normas que los rigen, consecuentemente, todos los que se encuentran en una misma situación pueden exigir idénticas ventajas. Uno de los principios rectores del servicio público que no se encuentra enunciado en el artículo 4o de la Ley General de la Administración Pública lo constituye el de su obligatoriedad, puesto que, de nada serviría afirmar que deben ser continuos, regulares, uniformes y generales si el sujeto prestador no tiene la obligación de prestarlo. La administración pública prestadora del servicio público no puede escoger su clientela o usuarios, debe brindárselo a cualquiera que se lo requiera”. […] (Énfasis agregado).</w:t>
      </w:r>
    </w:p>
    <w:p w14:paraId="717D9E76" w14:textId="77777777" w:rsidR="00CE7509" w:rsidRPr="00CE7509" w:rsidRDefault="00CE7509" w:rsidP="00CE7509">
      <w:pPr>
        <w:keepNext/>
        <w:shd w:val="clear" w:color="auto" w:fill="FFFFFF"/>
        <w:autoSpaceDE w:val="0"/>
        <w:spacing w:after="0" w:line="240" w:lineRule="auto"/>
        <w:jc w:val="both"/>
        <w:outlineLvl w:val="6"/>
        <w:rPr>
          <w:rFonts w:ascii="Arial" w:eastAsia="Times New Roman" w:hAnsi="Arial" w:cs="Arial"/>
          <w:color w:val="000000"/>
          <w:sz w:val="24"/>
          <w:szCs w:val="24"/>
          <w:lang w:eastAsia="ar-SA"/>
        </w:rPr>
      </w:pPr>
    </w:p>
    <w:p w14:paraId="3F0280A2" w14:textId="77777777" w:rsidR="00C13550" w:rsidRDefault="00C13550" w:rsidP="00CE7509">
      <w:pPr>
        <w:keepNext/>
        <w:shd w:val="clear" w:color="auto" w:fill="FFFFFF"/>
        <w:autoSpaceDE w:val="0"/>
        <w:spacing w:after="0" w:line="360" w:lineRule="auto"/>
        <w:ind w:firstLine="709"/>
        <w:jc w:val="both"/>
        <w:rPr>
          <w:rFonts w:ascii="Arial" w:eastAsia="Times New Roman" w:hAnsi="Arial" w:cs="Arial"/>
          <w:color w:val="000000"/>
          <w:sz w:val="24"/>
          <w:szCs w:val="24"/>
          <w:lang w:eastAsia="ar-SA"/>
        </w:rPr>
      </w:pPr>
    </w:p>
    <w:p w14:paraId="7B34F885" w14:textId="333CCFF4" w:rsidR="00CE7509" w:rsidRPr="00CE7509" w:rsidRDefault="00CE7509" w:rsidP="00CE7509">
      <w:pPr>
        <w:keepNext/>
        <w:shd w:val="clear" w:color="auto" w:fill="FFFFFF"/>
        <w:autoSpaceDE w:val="0"/>
        <w:spacing w:after="0" w:line="360" w:lineRule="auto"/>
        <w:ind w:firstLine="709"/>
        <w:jc w:val="both"/>
        <w:rPr>
          <w:rFonts w:ascii="Arial" w:eastAsia="Times New Roman" w:hAnsi="Arial" w:cs="Arial"/>
          <w:color w:val="000000"/>
          <w:sz w:val="24"/>
          <w:szCs w:val="24"/>
          <w:lang w:eastAsia="ar-SA"/>
        </w:rPr>
      </w:pPr>
      <w:r w:rsidRPr="00CE7509">
        <w:rPr>
          <w:rFonts w:ascii="Arial" w:eastAsia="Times New Roman" w:hAnsi="Arial" w:cs="Arial"/>
          <w:color w:val="000000"/>
          <w:sz w:val="24"/>
          <w:szCs w:val="24"/>
          <w:lang w:eastAsia="ar-SA"/>
        </w:rPr>
        <w:t xml:space="preserve">De conformidad con lo anterior, </w:t>
      </w:r>
      <w:r w:rsidRPr="00BE319B">
        <w:rPr>
          <w:rFonts w:ascii="Arial" w:eastAsia="Times New Roman" w:hAnsi="Arial" w:cs="Arial"/>
          <w:color w:val="000000"/>
          <w:sz w:val="24"/>
          <w:szCs w:val="24"/>
          <w:u w:val="single"/>
          <w:lang w:eastAsia="ar-SA"/>
        </w:rPr>
        <w:t>debe respetarse el derecho fundamental de los administrados al buen y eficiente funcionamiento de los servicios públicos</w:t>
      </w:r>
      <w:r w:rsidRPr="00CE7509">
        <w:rPr>
          <w:rFonts w:ascii="Arial" w:eastAsia="Times New Roman" w:hAnsi="Arial" w:cs="Arial"/>
          <w:color w:val="000000"/>
          <w:sz w:val="24"/>
          <w:szCs w:val="24"/>
          <w:lang w:eastAsia="ar-SA"/>
        </w:rPr>
        <w:t xml:space="preserve">; así como el deber de prestar los servicios de forma continua, regular, célere, eficaz, eficiente y la obligatoriedad de prestarlo. </w:t>
      </w:r>
    </w:p>
    <w:p w14:paraId="3A2EF6A2" w14:textId="77777777" w:rsidR="00CE7509" w:rsidRPr="00CE7509" w:rsidRDefault="00CE7509" w:rsidP="00CE7509">
      <w:pPr>
        <w:keepNext/>
        <w:shd w:val="clear" w:color="auto" w:fill="FFFFFF"/>
        <w:autoSpaceDE w:val="0"/>
        <w:spacing w:after="0" w:line="360" w:lineRule="auto"/>
        <w:ind w:firstLine="709"/>
        <w:jc w:val="both"/>
        <w:rPr>
          <w:rFonts w:ascii="Arial" w:eastAsia="Times New Roman" w:hAnsi="Arial" w:cs="Arial"/>
          <w:color w:val="000000"/>
          <w:sz w:val="24"/>
          <w:szCs w:val="24"/>
          <w:lang w:eastAsia="ar-SA"/>
        </w:rPr>
      </w:pPr>
    </w:p>
    <w:p w14:paraId="36B8897B" w14:textId="77777777" w:rsidR="00CE7509" w:rsidRPr="00CE7509" w:rsidRDefault="00CE7509" w:rsidP="00CE7509">
      <w:pPr>
        <w:keepNext/>
        <w:shd w:val="clear" w:color="auto" w:fill="FFFFFF"/>
        <w:autoSpaceDE w:val="0"/>
        <w:spacing w:after="0" w:line="360" w:lineRule="auto"/>
        <w:ind w:firstLine="709"/>
        <w:jc w:val="both"/>
        <w:rPr>
          <w:rFonts w:ascii="Arial" w:eastAsia="Times New Roman" w:hAnsi="Arial" w:cs="Arial"/>
          <w:color w:val="000000"/>
          <w:sz w:val="24"/>
          <w:szCs w:val="24"/>
          <w:lang w:eastAsia="ar-SA"/>
        </w:rPr>
      </w:pPr>
      <w:r w:rsidRPr="00CE7509">
        <w:rPr>
          <w:rFonts w:ascii="Arial" w:eastAsia="Times New Roman" w:hAnsi="Arial" w:cs="Arial"/>
          <w:color w:val="000000"/>
          <w:sz w:val="24"/>
          <w:szCs w:val="24"/>
          <w:lang w:eastAsia="ar-SA"/>
        </w:rPr>
        <w:t>Por consiguiente, el Poder Judicial está llamado a ser garante de los principios fundamentales del servicio público.</w:t>
      </w:r>
    </w:p>
    <w:p w14:paraId="607F0B59" w14:textId="77777777" w:rsidR="00CE7509" w:rsidRPr="00CE7509" w:rsidRDefault="00CE7509" w:rsidP="00CE7509">
      <w:pPr>
        <w:keepNext/>
        <w:shd w:val="clear" w:color="auto" w:fill="FFFFFF"/>
        <w:autoSpaceDE w:val="0"/>
        <w:spacing w:after="0" w:line="360" w:lineRule="auto"/>
        <w:ind w:firstLine="709"/>
        <w:jc w:val="both"/>
        <w:rPr>
          <w:rFonts w:ascii="Arial" w:eastAsia="Times New Roman" w:hAnsi="Arial" w:cs="Arial"/>
          <w:color w:val="000000"/>
          <w:sz w:val="24"/>
          <w:szCs w:val="24"/>
          <w:lang w:eastAsia="ar-SA"/>
        </w:rPr>
      </w:pPr>
    </w:p>
    <w:p w14:paraId="2D497F81" w14:textId="3F230B02" w:rsidR="006A6231" w:rsidRDefault="00CE7509" w:rsidP="0037511E">
      <w:pPr>
        <w:keepNext/>
        <w:shd w:val="clear" w:color="auto" w:fill="FFFFFF"/>
        <w:autoSpaceDE w:val="0"/>
        <w:spacing w:after="0" w:line="360" w:lineRule="auto"/>
        <w:ind w:firstLine="709"/>
        <w:jc w:val="both"/>
        <w:rPr>
          <w:rFonts w:ascii="Arial" w:eastAsia="Times New Roman" w:hAnsi="Arial" w:cs="Arial"/>
          <w:color w:val="000000"/>
          <w:sz w:val="24"/>
          <w:szCs w:val="24"/>
          <w:lang w:eastAsia="ar-SA"/>
        </w:rPr>
      </w:pPr>
      <w:r w:rsidRPr="00CE7509">
        <w:rPr>
          <w:rFonts w:ascii="Arial" w:eastAsia="Times New Roman" w:hAnsi="Arial" w:cs="Arial"/>
          <w:color w:val="000000"/>
          <w:sz w:val="24"/>
          <w:szCs w:val="24"/>
          <w:lang w:eastAsia="ar-SA"/>
        </w:rPr>
        <w:t xml:space="preserve">Nótese, que la Sala Constitucional señala que ningún ente, órgano o funcionario público pueden aducir razones de carencia presupuestaria o financiera, ausencia de equipos, falta de renovación tecnológica de éstos, exceso o saturación </w:t>
      </w:r>
      <w:r w:rsidRPr="00CE7509">
        <w:rPr>
          <w:rFonts w:ascii="Arial" w:eastAsia="Times New Roman" w:hAnsi="Arial" w:cs="Arial"/>
          <w:color w:val="000000"/>
          <w:sz w:val="24"/>
          <w:szCs w:val="24"/>
          <w:lang w:eastAsia="ar-SA"/>
        </w:rPr>
        <w:lastRenderedPageBreak/>
        <w:t xml:space="preserve">de la demanda en el servicio público para dejar de prestarlo de forma continua y regular. </w:t>
      </w:r>
    </w:p>
    <w:p w14:paraId="4FA8721D" w14:textId="77777777" w:rsidR="006A6231" w:rsidRPr="00CE7509" w:rsidRDefault="006A6231" w:rsidP="00CE7509">
      <w:pPr>
        <w:keepNext/>
        <w:shd w:val="clear" w:color="auto" w:fill="FFFFFF"/>
        <w:autoSpaceDE w:val="0"/>
        <w:spacing w:after="0" w:line="360" w:lineRule="auto"/>
        <w:ind w:firstLine="709"/>
        <w:jc w:val="both"/>
        <w:rPr>
          <w:rFonts w:ascii="Arial" w:eastAsia="Times New Roman" w:hAnsi="Arial" w:cs="Arial"/>
          <w:color w:val="000000"/>
          <w:sz w:val="24"/>
          <w:szCs w:val="24"/>
          <w:lang w:eastAsia="ar-SA"/>
        </w:rPr>
      </w:pPr>
    </w:p>
    <w:p w14:paraId="3E41D296" w14:textId="3A81ED30" w:rsidR="006A6231" w:rsidRPr="006A6231" w:rsidRDefault="006A6231" w:rsidP="00541290">
      <w:pPr>
        <w:spacing w:after="0" w:line="360" w:lineRule="auto"/>
        <w:jc w:val="both"/>
        <w:rPr>
          <w:rFonts w:ascii="Arial" w:hAnsi="Arial" w:cs="Arial"/>
          <w:b/>
          <w:bCs/>
          <w:sz w:val="24"/>
          <w:szCs w:val="24"/>
        </w:rPr>
      </w:pPr>
      <w:r w:rsidRPr="006A6231">
        <w:rPr>
          <w:rFonts w:ascii="Arial" w:hAnsi="Arial" w:cs="Arial"/>
          <w:b/>
          <w:bCs/>
          <w:sz w:val="24"/>
          <w:szCs w:val="24"/>
        </w:rPr>
        <w:t>2.3 Personal al que se le reconoce el componente salarial por concepto de Cobertura de Servicio Médico</w:t>
      </w:r>
      <w:r w:rsidR="00520442">
        <w:rPr>
          <w:rFonts w:ascii="Arial" w:hAnsi="Arial" w:cs="Arial"/>
          <w:b/>
          <w:bCs/>
          <w:sz w:val="24"/>
          <w:szCs w:val="24"/>
        </w:rPr>
        <w:t xml:space="preserve"> </w:t>
      </w:r>
      <w:r w:rsidR="00520442" w:rsidRPr="00A11639">
        <w:rPr>
          <w:rFonts w:ascii="Arial" w:hAnsi="Arial" w:cs="Arial"/>
          <w:b/>
          <w:bCs/>
          <w:sz w:val="24"/>
          <w:szCs w:val="24"/>
        </w:rPr>
        <w:t>Forense</w:t>
      </w:r>
      <w:r w:rsidRPr="006A6231">
        <w:rPr>
          <w:rFonts w:ascii="Arial" w:hAnsi="Arial" w:cs="Arial"/>
          <w:b/>
          <w:bCs/>
          <w:sz w:val="24"/>
          <w:szCs w:val="24"/>
        </w:rPr>
        <w:t xml:space="preserve"> Ininterrumpido. </w:t>
      </w:r>
    </w:p>
    <w:p w14:paraId="7E38A239" w14:textId="77777777" w:rsidR="006A6231" w:rsidRPr="006A6231" w:rsidRDefault="006A6231" w:rsidP="006A6231">
      <w:pPr>
        <w:spacing w:after="0" w:line="360" w:lineRule="auto"/>
        <w:jc w:val="both"/>
        <w:rPr>
          <w:rFonts w:ascii="Arial" w:hAnsi="Arial" w:cs="Arial"/>
          <w:sz w:val="24"/>
          <w:szCs w:val="24"/>
        </w:rPr>
      </w:pPr>
    </w:p>
    <w:p w14:paraId="6DE62113" w14:textId="3E6A25B7" w:rsidR="006A6231" w:rsidRPr="006A6231" w:rsidRDefault="006A6231" w:rsidP="0037511E">
      <w:pPr>
        <w:spacing w:after="0" w:line="360" w:lineRule="auto"/>
        <w:ind w:firstLine="709"/>
        <w:jc w:val="both"/>
        <w:rPr>
          <w:rFonts w:ascii="Arial" w:hAnsi="Arial" w:cs="Arial"/>
          <w:sz w:val="24"/>
          <w:szCs w:val="24"/>
        </w:rPr>
      </w:pPr>
      <w:r w:rsidRPr="006A6231">
        <w:rPr>
          <w:rFonts w:ascii="Arial" w:hAnsi="Arial" w:cs="Arial"/>
          <w:sz w:val="24"/>
          <w:szCs w:val="24"/>
        </w:rPr>
        <w:t xml:space="preserve">Con la finalidad de conocer la forma en que se aplica el pago del plus salarial citado se efectuó un mapeo de las estructuras salariales del personal que la Dirección de Planificación identificó encontrarse laborando en las Secciones de Patología Forense y de Clínica Médico Forense, información que se encuentra detallada en el archivo siguiente: </w:t>
      </w:r>
    </w:p>
    <w:bookmarkStart w:id="6" w:name="_MON_1658564461"/>
    <w:bookmarkEnd w:id="6"/>
    <w:p w14:paraId="308FC58C" w14:textId="7D8704E7" w:rsidR="006A6231" w:rsidRPr="006A6231" w:rsidRDefault="002C557C" w:rsidP="006A6231">
      <w:pPr>
        <w:spacing w:after="0" w:line="360" w:lineRule="auto"/>
        <w:jc w:val="center"/>
        <w:rPr>
          <w:rFonts w:ascii="Arial" w:hAnsi="Arial" w:cs="Arial"/>
          <w:sz w:val="24"/>
          <w:szCs w:val="24"/>
        </w:rPr>
      </w:pPr>
      <w:r w:rsidRPr="006A6231">
        <w:rPr>
          <w:rFonts w:ascii="Arial" w:eastAsia="Times New Roman" w:hAnsi="Arial" w:cs="Arial"/>
          <w:color w:val="000000"/>
          <w:sz w:val="24"/>
          <w:szCs w:val="24"/>
          <w:lang w:eastAsia="ar-SA"/>
        </w:rPr>
        <w:object w:dxaOrig="1376" w:dyaOrig="893" w14:anchorId="7DF147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7.4pt;height:46.6pt" o:ole="">
            <v:imagedata r:id="rId8" o:title=""/>
          </v:shape>
          <o:OLEObject Type="Embed" ProgID="Excel.Sheet.12" ShapeID="_x0000_i1025" DrawAspect="Icon" ObjectID="_1727089621" r:id="rId9"/>
        </w:object>
      </w:r>
    </w:p>
    <w:p w14:paraId="6E857302" w14:textId="109A03BF" w:rsidR="0094117D" w:rsidRDefault="0094117D" w:rsidP="006A6231">
      <w:pPr>
        <w:spacing w:after="0" w:line="360" w:lineRule="auto"/>
        <w:jc w:val="both"/>
        <w:rPr>
          <w:rFonts w:ascii="Arial" w:hAnsi="Arial" w:cs="Arial"/>
          <w:sz w:val="24"/>
          <w:szCs w:val="24"/>
        </w:rPr>
      </w:pPr>
    </w:p>
    <w:p w14:paraId="3A36ECFB" w14:textId="77777777" w:rsidR="006A6231" w:rsidRPr="006A6231" w:rsidRDefault="006A6231" w:rsidP="006A6231">
      <w:pPr>
        <w:spacing w:after="0" w:line="360" w:lineRule="auto"/>
        <w:ind w:firstLine="709"/>
        <w:jc w:val="both"/>
        <w:rPr>
          <w:rFonts w:ascii="Arial" w:hAnsi="Arial" w:cs="Arial"/>
          <w:sz w:val="24"/>
          <w:szCs w:val="24"/>
        </w:rPr>
      </w:pPr>
      <w:r w:rsidRPr="006A6231">
        <w:rPr>
          <w:rFonts w:ascii="Arial" w:hAnsi="Arial" w:cs="Arial"/>
          <w:sz w:val="24"/>
          <w:szCs w:val="24"/>
        </w:rPr>
        <w:t xml:space="preserve">El rubro del 35% por concepto de Cobertura de Servicio Médico Ininterrumpido, es cancelado a todo el personal de la Sección de Patología Forense y de la Sección Clínica Médico Forense, con las excepciones que se describen a continuación: </w:t>
      </w:r>
    </w:p>
    <w:p w14:paraId="682E1918" w14:textId="77777777" w:rsidR="006A6231" w:rsidRPr="006A6231" w:rsidRDefault="006A6231" w:rsidP="006A6231">
      <w:pPr>
        <w:spacing w:after="0" w:line="360" w:lineRule="auto"/>
        <w:ind w:firstLine="709"/>
        <w:jc w:val="both"/>
        <w:rPr>
          <w:rFonts w:ascii="Arial" w:hAnsi="Arial" w:cs="Arial"/>
          <w:sz w:val="24"/>
          <w:szCs w:val="24"/>
        </w:rPr>
      </w:pPr>
    </w:p>
    <w:p w14:paraId="4B85AB99" w14:textId="77777777" w:rsidR="006A6231" w:rsidRPr="006A6231" w:rsidRDefault="006A6231" w:rsidP="006A6231">
      <w:pPr>
        <w:spacing w:after="0" w:line="360" w:lineRule="auto"/>
        <w:ind w:firstLine="709"/>
        <w:jc w:val="both"/>
        <w:rPr>
          <w:rFonts w:ascii="Arial" w:hAnsi="Arial" w:cs="Arial"/>
          <w:sz w:val="24"/>
          <w:szCs w:val="24"/>
        </w:rPr>
      </w:pPr>
      <w:r w:rsidRPr="006A6231">
        <w:rPr>
          <w:rFonts w:ascii="Arial" w:hAnsi="Arial" w:cs="Arial"/>
          <w:sz w:val="24"/>
          <w:szCs w:val="24"/>
        </w:rPr>
        <w:t>Para el caso de los Médicos Residentes, el pago no corresponde, por cuanto se encuentran en el proceso de especialización.</w:t>
      </w:r>
    </w:p>
    <w:p w14:paraId="6214EC6A" w14:textId="77777777" w:rsidR="006A6231" w:rsidRPr="006A6231" w:rsidRDefault="006A6231" w:rsidP="006A6231">
      <w:pPr>
        <w:spacing w:after="0" w:line="360" w:lineRule="auto"/>
        <w:ind w:firstLine="709"/>
        <w:jc w:val="both"/>
        <w:rPr>
          <w:rFonts w:ascii="Arial" w:hAnsi="Arial" w:cs="Arial"/>
          <w:sz w:val="24"/>
          <w:szCs w:val="24"/>
        </w:rPr>
      </w:pPr>
    </w:p>
    <w:p w14:paraId="57BE848F" w14:textId="77777777" w:rsidR="006A6231" w:rsidRPr="006A6231" w:rsidRDefault="006A6231" w:rsidP="006A6231">
      <w:pPr>
        <w:spacing w:after="0" w:line="360" w:lineRule="auto"/>
        <w:ind w:firstLine="709"/>
        <w:jc w:val="both"/>
        <w:rPr>
          <w:rFonts w:ascii="Arial" w:hAnsi="Arial" w:cs="Arial"/>
          <w:sz w:val="24"/>
          <w:szCs w:val="24"/>
        </w:rPr>
      </w:pPr>
      <w:r w:rsidRPr="006A6231">
        <w:rPr>
          <w:rFonts w:ascii="Arial" w:hAnsi="Arial" w:cs="Arial"/>
          <w:sz w:val="24"/>
          <w:szCs w:val="24"/>
        </w:rPr>
        <w:t xml:space="preserve">Por otro lado, para las personas en puestos de Médico 1 que no se les cancela, existen comunicaciones y disposiciones de la Jefatura de Medicina Legal, que conllevan a no reconocer el componente. </w:t>
      </w:r>
    </w:p>
    <w:p w14:paraId="42F04AED" w14:textId="77777777" w:rsidR="006A6231" w:rsidRPr="006A6231" w:rsidRDefault="006A6231" w:rsidP="006A6231">
      <w:pPr>
        <w:spacing w:after="0" w:line="360" w:lineRule="auto"/>
        <w:jc w:val="both"/>
        <w:rPr>
          <w:rFonts w:ascii="Arial" w:hAnsi="Arial" w:cs="Arial"/>
          <w:sz w:val="24"/>
          <w:szCs w:val="24"/>
        </w:rPr>
      </w:pPr>
    </w:p>
    <w:p w14:paraId="05746717" w14:textId="48C41545" w:rsidR="0009018B" w:rsidRDefault="006A6231" w:rsidP="00565647">
      <w:pPr>
        <w:spacing w:after="0" w:line="360" w:lineRule="auto"/>
        <w:ind w:firstLine="709"/>
        <w:jc w:val="both"/>
        <w:rPr>
          <w:rFonts w:ascii="Arial" w:hAnsi="Arial" w:cs="Arial"/>
          <w:sz w:val="24"/>
          <w:szCs w:val="24"/>
        </w:rPr>
      </w:pPr>
      <w:r w:rsidRPr="006A6231">
        <w:rPr>
          <w:rFonts w:ascii="Arial" w:hAnsi="Arial" w:cs="Arial"/>
          <w:sz w:val="24"/>
          <w:szCs w:val="24"/>
        </w:rPr>
        <w:t xml:space="preserve">La información recabada corresponde a la consulta de datos del expediente electrónico de cada persona, que se conforma de la integración de los apartados </w:t>
      </w:r>
      <w:r w:rsidRPr="006A6231">
        <w:rPr>
          <w:rFonts w:ascii="Arial" w:hAnsi="Arial" w:cs="Arial"/>
          <w:sz w:val="24"/>
          <w:szCs w:val="24"/>
        </w:rPr>
        <w:lastRenderedPageBreak/>
        <w:t xml:space="preserve">del sistema 20/20 de expediente digital y de la información almacenada en el Sistema Integrado de Gestión Administrativa (SIGA–GH). Que en conjunto tienen además de la documentación en formato digital de los atestados y diferentes gestiones de las personas servidoras judiciales archivadas, la información referente a los movimientos de personal que las oficinas judiciales registran y aprueban por medio de la Plataforma Electrónica de Nombramientos (PIN)”, por lo que el Sistema SIGA GH cuenta con las tablas de bases de datos requeridas para custodia y registro histórico de la información, que puede ser consultada en los módulos según se requiera y extraída a través de reportes existentes, esto con el fin de que no exista un doble almacenamiento de la información, dado que puede acceder de manera electrónica. </w:t>
      </w:r>
    </w:p>
    <w:p w14:paraId="376A60DB" w14:textId="07127FB6" w:rsidR="00565647" w:rsidRDefault="00565647" w:rsidP="0009018B">
      <w:pPr>
        <w:spacing w:after="0" w:line="360" w:lineRule="auto"/>
        <w:jc w:val="both"/>
        <w:rPr>
          <w:rFonts w:ascii="Arial" w:hAnsi="Arial" w:cs="Arial"/>
          <w:sz w:val="24"/>
          <w:szCs w:val="24"/>
        </w:rPr>
      </w:pPr>
    </w:p>
    <w:p w14:paraId="684A7CD2" w14:textId="77777777" w:rsidR="00565647" w:rsidRPr="00565647" w:rsidRDefault="00565647" w:rsidP="00565647">
      <w:pPr>
        <w:spacing w:after="0" w:line="360" w:lineRule="auto"/>
        <w:jc w:val="both"/>
        <w:rPr>
          <w:rFonts w:ascii="Arial" w:hAnsi="Arial" w:cs="Arial"/>
          <w:b/>
          <w:bCs/>
          <w:sz w:val="24"/>
          <w:szCs w:val="24"/>
        </w:rPr>
      </w:pPr>
      <w:bookmarkStart w:id="7" w:name="_Hlk67311798"/>
      <w:r w:rsidRPr="00565647">
        <w:rPr>
          <w:rFonts w:ascii="Arial" w:hAnsi="Arial" w:cs="Arial"/>
          <w:b/>
          <w:bCs/>
          <w:sz w:val="24"/>
          <w:szCs w:val="24"/>
        </w:rPr>
        <w:t>III. Análisis de la forma de trabajo de la Sección de Patología Forense y Clínica Médico Forense bajo el sistema de Servicio Médico Forense Ininterrumpido y jornada extraordinaria.</w:t>
      </w:r>
    </w:p>
    <w:bookmarkEnd w:id="7"/>
    <w:p w14:paraId="43C69580" w14:textId="77777777" w:rsidR="00F8037C" w:rsidRDefault="00F8037C" w:rsidP="00565647">
      <w:pPr>
        <w:spacing w:after="0" w:line="360" w:lineRule="auto"/>
        <w:ind w:firstLine="709"/>
        <w:jc w:val="both"/>
        <w:rPr>
          <w:rFonts w:ascii="Arial" w:hAnsi="Arial" w:cs="Arial"/>
          <w:sz w:val="24"/>
          <w:szCs w:val="24"/>
        </w:rPr>
      </w:pPr>
    </w:p>
    <w:p w14:paraId="76725AB6" w14:textId="60FC228E" w:rsidR="00565647" w:rsidRPr="00565647" w:rsidRDefault="00565647" w:rsidP="00565647">
      <w:pPr>
        <w:spacing w:after="0" w:line="360" w:lineRule="auto"/>
        <w:ind w:firstLine="709"/>
        <w:jc w:val="both"/>
        <w:rPr>
          <w:rFonts w:ascii="Arial" w:hAnsi="Arial" w:cs="Arial"/>
          <w:sz w:val="24"/>
          <w:szCs w:val="24"/>
        </w:rPr>
      </w:pPr>
      <w:r w:rsidRPr="00565647">
        <w:rPr>
          <w:rFonts w:ascii="Arial" w:hAnsi="Arial" w:cs="Arial"/>
          <w:sz w:val="24"/>
          <w:szCs w:val="24"/>
        </w:rPr>
        <w:t>Como parte de los antecedentes considerados es importante exponer que la Dirección de Planificación realizó un análisis acerca de  una “Propuesta para ajustar la capacidad operativa de la Sección de Patología Forense en función de la demanda del servicio, minimizar el uso de la jornada extraordinaria de trabajo y mantener el actual horario de atención al público” mediante el informe  907-PLA-2017 con fecha del 15 de mayo de 2017, conocido por el Consejo Superior en la sesión 54-17 celebrada el 06 de junio de 2017, artículo LXVIII, (ver anexo 1) de este informe.</w:t>
      </w:r>
    </w:p>
    <w:p w14:paraId="1C0EF819" w14:textId="77777777" w:rsidR="00565647" w:rsidRPr="00565647" w:rsidRDefault="00565647" w:rsidP="00565647">
      <w:pPr>
        <w:spacing w:after="0" w:line="360" w:lineRule="auto"/>
        <w:ind w:firstLine="709"/>
        <w:jc w:val="both"/>
        <w:rPr>
          <w:rFonts w:ascii="Arial" w:hAnsi="Arial" w:cs="Arial"/>
          <w:sz w:val="24"/>
          <w:szCs w:val="24"/>
        </w:rPr>
      </w:pPr>
    </w:p>
    <w:p w14:paraId="055093DA" w14:textId="77777777" w:rsidR="00565647" w:rsidRPr="00565647" w:rsidRDefault="00565647" w:rsidP="00565647">
      <w:pPr>
        <w:spacing w:after="0" w:line="360" w:lineRule="auto"/>
        <w:ind w:firstLine="709"/>
        <w:jc w:val="both"/>
        <w:rPr>
          <w:rFonts w:ascii="Arial" w:hAnsi="Arial" w:cs="Arial"/>
          <w:sz w:val="24"/>
          <w:szCs w:val="24"/>
        </w:rPr>
      </w:pPr>
      <w:r w:rsidRPr="00565647">
        <w:rPr>
          <w:rFonts w:ascii="Arial" w:hAnsi="Arial" w:cs="Arial"/>
          <w:sz w:val="24"/>
          <w:szCs w:val="24"/>
        </w:rPr>
        <w:t xml:space="preserve">Tal como se mencionó al inicio de este informe, el objetivo de este estudio es analizar el trabajo y los horarios de atención del personal médico-forense de la Sección de Patología Forense y de la Sección Clínica Médico Forense, para que satisfagan con eficiencia la demanda de trabajo entrante, con el mínimo consumo </w:t>
      </w:r>
      <w:r w:rsidRPr="00565647">
        <w:rPr>
          <w:rFonts w:ascii="Arial" w:hAnsi="Arial" w:cs="Arial"/>
          <w:sz w:val="24"/>
          <w:szCs w:val="24"/>
        </w:rPr>
        <w:lastRenderedPageBreak/>
        <w:t>de horas extra y sin detrimento del servicio público brindado a las personas usuarias judiciales, en atención a la solicitud planteada por la Auditoria Judicial y avalada por el Consejo Superior.</w:t>
      </w:r>
    </w:p>
    <w:p w14:paraId="7F44D195" w14:textId="77777777" w:rsidR="00565647" w:rsidRPr="00565647" w:rsidRDefault="00565647" w:rsidP="00565647">
      <w:pPr>
        <w:spacing w:after="0" w:line="360" w:lineRule="auto"/>
        <w:ind w:firstLine="709"/>
        <w:jc w:val="both"/>
        <w:rPr>
          <w:rFonts w:ascii="Arial" w:hAnsi="Arial" w:cs="Arial"/>
          <w:sz w:val="24"/>
          <w:szCs w:val="24"/>
        </w:rPr>
      </w:pPr>
    </w:p>
    <w:p w14:paraId="0E293499" w14:textId="77777777" w:rsidR="00565647" w:rsidRPr="00565647" w:rsidRDefault="00565647" w:rsidP="00565647">
      <w:pPr>
        <w:spacing w:after="0" w:line="360" w:lineRule="auto"/>
        <w:ind w:firstLine="709"/>
        <w:jc w:val="both"/>
        <w:rPr>
          <w:rFonts w:ascii="Arial" w:hAnsi="Arial" w:cs="Arial"/>
          <w:sz w:val="24"/>
          <w:szCs w:val="24"/>
        </w:rPr>
      </w:pPr>
      <w:r w:rsidRPr="00565647">
        <w:rPr>
          <w:rFonts w:ascii="Arial" w:hAnsi="Arial" w:cs="Arial"/>
          <w:sz w:val="24"/>
          <w:szCs w:val="24"/>
        </w:rPr>
        <w:t xml:space="preserve">Actualmente la Sección de Patología Forense y la Sección de Clínica Médico Forense trabajan en diferentes horarios de trabajo, bajo la modalidad de Servicio Médico Forense Ininterrumpido y el reconocimiento del pago de horas extras; a fin de atender la demanda de trabajo ordinaria, los fines de semana, así como en horas no hábiles. </w:t>
      </w:r>
    </w:p>
    <w:p w14:paraId="5DD3819C" w14:textId="77777777" w:rsidR="00565647" w:rsidRPr="00565647" w:rsidRDefault="00565647" w:rsidP="00565647">
      <w:pPr>
        <w:spacing w:after="0" w:line="360" w:lineRule="auto"/>
        <w:ind w:firstLine="709"/>
        <w:jc w:val="both"/>
        <w:rPr>
          <w:rFonts w:ascii="Arial" w:hAnsi="Arial" w:cs="Arial"/>
          <w:sz w:val="24"/>
          <w:szCs w:val="24"/>
        </w:rPr>
      </w:pPr>
    </w:p>
    <w:p w14:paraId="16202813" w14:textId="77777777" w:rsidR="00565647" w:rsidRPr="00565647" w:rsidRDefault="00565647" w:rsidP="00565647">
      <w:pPr>
        <w:spacing w:after="0" w:line="360" w:lineRule="auto"/>
        <w:ind w:firstLine="709"/>
        <w:jc w:val="both"/>
        <w:rPr>
          <w:rFonts w:ascii="Arial" w:hAnsi="Arial" w:cs="Arial"/>
          <w:sz w:val="24"/>
          <w:szCs w:val="24"/>
        </w:rPr>
      </w:pPr>
      <w:r w:rsidRPr="00565647">
        <w:rPr>
          <w:rFonts w:ascii="Arial" w:hAnsi="Arial" w:cs="Arial"/>
          <w:sz w:val="24"/>
          <w:szCs w:val="24"/>
        </w:rPr>
        <w:t>Uno de los aspectos importantes a destacar es que por el tipo de labor y especialización en el campo forense que es necesaria para los médicos de ambas secciones analizadas, se dificulta la sustitución en los movimientos de personal tales como periodos de vacaciones profilácticas, vacaciones ordinarias, o bien en casos de incapacidades. Lo anterior, por cuanto la formación académica que se requiere para estos puestos de trabajo se realiza únicamente mediante un convenio que existe entre la Universidad de Costa Rica y el Poder Judicial, el cual tarda un periodo de tres años para formarse en la especialidad de Médico Forense.</w:t>
      </w:r>
    </w:p>
    <w:p w14:paraId="6AAE11AE" w14:textId="77777777" w:rsidR="00565647" w:rsidRPr="00565647" w:rsidRDefault="00565647" w:rsidP="00565647">
      <w:pPr>
        <w:spacing w:after="0" w:line="360" w:lineRule="auto"/>
        <w:ind w:firstLine="709"/>
        <w:jc w:val="both"/>
        <w:rPr>
          <w:rFonts w:ascii="Arial" w:hAnsi="Arial" w:cs="Arial"/>
          <w:sz w:val="24"/>
          <w:szCs w:val="24"/>
        </w:rPr>
      </w:pPr>
    </w:p>
    <w:p w14:paraId="32E92391" w14:textId="77777777" w:rsidR="00565647" w:rsidRPr="00565647" w:rsidRDefault="00565647" w:rsidP="00565647">
      <w:pPr>
        <w:spacing w:after="0" w:line="360" w:lineRule="auto"/>
        <w:ind w:firstLine="709"/>
        <w:jc w:val="both"/>
        <w:rPr>
          <w:rFonts w:ascii="Arial" w:hAnsi="Arial" w:cs="Arial"/>
          <w:sz w:val="24"/>
          <w:szCs w:val="24"/>
        </w:rPr>
      </w:pPr>
      <w:r w:rsidRPr="00565647">
        <w:rPr>
          <w:rFonts w:ascii="Arial" w:hAnsi="Arial" w:cs="Arial"/>
          <w:sz w:val="24"/>
          <w:szCs w:val="24"/>
        </w:rPr>
        <w:t xml:space="preserve">Esta situación genera una afectación directa en la productividad de ambas secciones, en tanto al no poderse sustituir este tipo de puestos por su especialidad, impacta directamente en la cantidad de la demanda de autopsias o personas que se atiendan en la Clínica Médico Forense con el personal médico disponible. </w:t>
      </w:r>
    </w:p>
    <w:p w14:paraId="350645F9" w14:textId="77777777" w:rsidR="00565647" w:rsidRPr="00565647" w:rsidRDefault="00565647" w:rsidP="00565647">
      <w:pPr>
        <w:spacing w:after="0" w:line="360" w:lineRule="auto"/>
        <w:ind w:firstLine="709"/>
        <w:jc w:val="both"/>
        <w:rPr>
          <w:rFonts w:ascii="Arial" w:hAnsi="Arial" w:cs="Arial"/>
          <w:sz w:val="24"/>
          <w:szCs w:val="24"/>
        </w:rPr>
      </w:pPr>
    </w:p>
    <w:p w14:paraId="4CB72232" w14:textId="77777777" w:rsidR="00565647" w:rsidRPr="00565647" w:rsidRDefault="00565647" w:rsidP="00565647">
      <w:pPr>
        <w:spacing w:after="0" w:line="360" w:lineRule="auto"/>
        <w:ind w:firstLine="709"/>
        <w:jc w:val="both"/>
        <w:rPr>
          <w:rFonts w:ascii="Arial" w:hAnsi="Arial" w:cs="Arial"/>
          <w:sz w:val="24"/>
          <w:szCs w:val="24"/>
        </w:rPr>
      </w:pPr>
      <w:r w:rsidRPr="00565647">
        <w:rPr>
          <w:rFonts w:ascii="Arial" w:hAnsi="Arial" w:cs="Arial"/>
          <w:sz w:val="24"/>
          <w:szCs w:val="24"/>
        </w:rPr>
        <w:t>Importante hacer ver, que actualmente dentro del Departamento de Medicina Legal, existe un grupo de puestos de Médicas o Médicos Residentes en proceso de formación las cuales una vez concluido su proceso de especialización deberán ser ubicadas en las diferentes Secciones del Departamento de Medicina Legal o Unidades Médico Legales del país.</w:t>
      </w:r>
    </w:p>
    <w:p w14:paraId="28A7AF9B" w14:textId="77777777" w:rsidR="00565647" w:rsidRPr="00565647" w:rsidRDefault="00565647" w:rsidP="00565647">
      <w:pPr>
        <w:spacing w:after="0" w:line="360" w:lineRule="auto"/>
        <w:ind w:firstLine="709"/>
        <w:jc w:val="both"/>
        <w:rPr>
          <w:rFonts w:ascii="Arial" w:hAnsi="Arial" w:cs="Arial"/>
          <w:sz w:val="24"/>
          <w:szCs w:val="24"/>
        </w:rPr>
      </w:pPr>
    </w:p>
    <w:p w14:paraId="6BBA2DE6" w14:textId="252F23D9" w:rsidR="00565647" w:rsidRDefault="00565647" w:rsidP="00565647">
      <w:pPr>
        <w:spacing w:after="0" w:line="360" w:lineRule="auto"/>
        <w:ind w:firstLine="709"/>
        <w:jc w:val="both"/>
        <w:rPr>
          <w:rFonts w:ascii="Arial" w:hAnsi="Arial" w:cs="Arial"/>
          <w:sz w:val="24"/>
          <w:szCs w:val="24"/>
        </w:rPr>
      </w:pPr>
      <w:r w:rsidRPr="00565647">
        <w:rPr>
          <w:rFonts w:ascii="Arial" w:hAnsi="Arial" w:cs="Arial"/>
          <w:sz w:val="24"/>
          <w:szCs w:val="24"/>
        </w:rPr>
        <w:t>Al momento del estudio los números de puestos de las plazas producto de la Reforma Laboral, eran:</w:t>
      </w:r>
    </w:p>
    <w:p w14:paraId="1C7F0856" w14:textId="506F902D" w:rsidR="00560428" w:rsidRDefault="00560428" w:rsidP="00565647">
      <w:pPr>
        <w:spacing w:after="0" w:line="360" w:lineRule="auto"/>
        <w:ind w:firstLine="709"/>
        <w:jc w:val="both"/>
        <w:rPr>
          <w:rFonts w:ascii="Arial" w:hAnsi="Arial" w:cs="Arial"/>
          <w:sz w:val="24"/>
          <w:szCs w:val="24"/>
        </w:rPr>
      </w:pPr>
    </w:p>
    <w:p w14:paraId="4134FBDB" w14:textId="77777777" w:rsidR="001720B3" w:rsidRPr="001720B3" w:rsidRDefault="001720B3" w:rsidP="001720B3">
      <w:pPr>
        <w:spacing w:after="0" w:line="360" w:lineRule="auto"/>
        <w:ind w:firstLine="709"/>
        <w:jc w:val="center"/>
        <w:rPr>
          <w:rFonts w:ascii="Arial" w:hAnsi="Arial" w:cs="Arial"/>
          <w:b/>
          <w:bCs/>
          <w:sz w:val="24"/>
          <w:szCs w:val="24"/>
        </w:rPr>
      </w:pPr>
      <w:r w:rsidRPr="001720B3">
        <w:rPr>
          <w:rFonts w:ascii="Arial" w:hAnsi="Arial" w:cs="Arial"/>
          <w:b/>
          <w:bCs/>
          <w:sz w:val="24"/>
          <w:szCs w:val="24"/>
        </w:rPr>
        <w:t>Cuadro 1</w:t>
      </w:r>
    </w:p>
    <w:p w14:paraId="62FAEC61" w14:textId="6DB474BC" w:rsidR="00560428" w:rsidRDefault="001720B3" w:rsidP="001720B3">
      <w:pPr>
        <w:spacing w:after="0" w:line="276" w:lineRule="auto"/>
        <w:ind w:firstLine="709"/>
        <w:jc w:val="center"/>
        <w:rPr>
          <w:rFonts w:ascii="Arial" w:hAnsi="Arial" w:cs="Arial"/>
          <w:b/>
          <w:bCs/>
          <w:sz w:val="24"/>
          <w:szCs w:val="24"/>
        </w:rPr>
      </w:pPr>
      <w:r w:rsidRPr="001720B3">
        <w:rPr>
          <w:rFonts w:ascii="Arial" w:hAnsi="Arial" w:cs="Arial"/>
          <w:b/>
          <w:bCs/>
          <w:sz w:val="24"/>
          <w:szCs w:val="24"/>
        </w:rPr>
        <w:t>Números de Puesto de las plazas de Médico Residente que podrían asignarse</w:t>
      </w:r>
      <w:r>
        <w:rPr>
          <w:rFonts w:ascii="Arial" w:hAnsi="Arial" w:cs="Arial"/>
          <w:b/>
          <w:bCs/>
          <w:sz w:val="24"/>
          <w:szCs w:val="24"/>
        </w:rPr>
        <w:t xml:space="preserve"> </w:t>
      </w:r>
      <w:r w:rsidRPr="001720B3">
        <w:rPr>
          <w:rFonts w:ascii="Arial" w:hAnsi="Arial" w:cs="Arial"/>
          <w:b/>
          <w:bCs/>
          <w:sz w:val="24"/>
          <w:szCs w:val="24"/>
        </w:rPr>
        <w:t>a las Secciones o Unidades Médico Legales del Departamento de</w:t>
      </w:r>
      <w:r>
        <w:rPr>
          <w:rFonts w:ascii="Arial" w:hAnsi="Arial" w:cs="Arial"/>
          <w:b/>
          <w:bCs/>
          <w:sz w:val="24"/>
          <w:szCs w:val="24"/>
        </w:rPr>
        <w:t xml:space="preserve"> </w:t>
      </w:r>
      <w:r w:rsidRPr="001720B3">
        <w:rPr>
          <w:rFonts w:ascii="Arial" w:hAnsi="Arial" w:cs="Arial"/>
          <w:b/>
          <w:bCs/>
          <w:sz w:val="24"/>
          <w:szCs w:val="24"/>
        </w:rPr>
        <w:t>Medicina Legal</w:t>
      </w:r>
      <w:r>
        <w:rPr>
          <w:rFonts w:ascii="Arial" w:hAnsi="Arial" w:cs="Arial"/>
          <w:b/>
          <w:bCs/>
          <w:sz w:val="24"/>
          <w:szCs w:val="24"/>
        </w:rPr>
        <w:t>.</w:t>
      </w:r>
    </w:p>
    <w:p w14:paraId="3EEF3FA4" w14:textId="7B694D6B" w:rsidR="001720B3" w:rsidRDefault="001720B3" w:rsidP="001720B3">
      <w:pPr>
        <w:spacing w:after="0" w:line="276" w:lineRule="auto"/>
        <w:ind w:firstLine="709"/>
        <w:jc w:val="center"/>
        <w:rPr>
          <w:rFonts w:ascii="Arial" w:hAnsi="Arial" w:cs="Arial"/>
          <w:b/>
          <w:bCs/>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9"/>
        <w:gridCol w:w="2219"/>
        <w:gridCol w:w="4810"/>
      </w:tblGrid>
      <w:tr w:rsidR="001720B3" w:rsidRPr="001720B3" w14:paraId="6D912913" w14:textId="77777777" w:rsidTr="001720B3">
        <w:trPr>
          <w:jc w:val="center"/>
        </w:trPr>
        <w:tc>
          <w:tcPr>
            <w:tcW w:w="1799" w:type="dxa"/>
            <w:shd w:val="clear" w:color="auto" w:fill="DBE5F1"/>
            <w:vAlign w:val="center"/>
          </w:tcPr>
          <w:p w14:paraId="4A600597" w14:textId="77777777" w:rsidR="001720B3" w:rsidRPr="001720B3" w:rsidRDefault="001720B3" w:rsidP="001720B3">
            <w:pPr>
              <w:spacing w:after="0" w:line="240" w:lineRule="auto"/>
              <w:jc w:val="center"/>
              <w:rPr>
                <w:rFonts w:ascii="Arial" w:eastAsia="Calibri" w:hAnsi="Arial" w:cs="Arial"/>
                <w:b/>
                <w:bCs/>
              </w:rPr>
            </w:pPr>
            <w:r w:rsidRPr="001720B3">
              <w:rPr>
                <w:rFonts w:ascii="Arial" w:eastAsia="Calibri" w:hAnsi="Arial" w:cs="Arial"/>
                <w:b/>
                <w:bCs/>
              </w:rPr>
              <w:t>N° de Puesto</w:t>
            </w:r>
          </w:p>
        </w:tc>
        <w:tc>
          <w:tcPr>
            <w:tcW w:w="2219" w:type="dxa"/>
            <w:shd w:val="clear" w:color="auto" w:fill="DBE5F1"/>
            <w:vAlign w:val="center"/>
          </w:tcPr>
          <w:p w14:paraId="60C359C8" w14:textId="77777777" w:rsidR="001720B3" w:rsidRPr="001720B3" w:rsidRDefault="001720B3" w:rsidP="001720B3">
            <w:pPr>
              <w:spacing w:after="0" w:line="240" w:lineRule="auto"/>
              <w:jc w:val="center"/>
              <w:rPr>
                <w:rFonts w:ascii="Arial" w:eastAsia="Calibri" w:hAnsi="Arial" w:cs="Arial"/>
                <w:b/>
                <w:bCs/>
              </w:rPr>
            </w:pPr>
            <w:r w:rsidRPr="001720B3">
              <w:rPr>
                <w:rFonts w:ascii="Arial" w:eastAsia="Calibri" w:hAnsi="Arial" w:cs="Arial"/>
                <w:b/>
                <w:bCs/>
              </w:rPr>
              <w:t>Clase de Puesto</w:t>
            </w:r>
          </w:p>
        </w:tc>
        <w:tc>
          <w:tcPr>
            <w:tcW w:w="4810" w:type="dxa"/>
            <w:shd w:val="clear" w:color="auto" w:fill="DBE5F1"/>
            <w:vAlign w:val="center"/>
          </w:tcPr>
          <w:p w14:paraId="41582506" w14:textId="77777777" w:rsidR="001720B3" w:rsidRPr="001720B3" w:rsidRDefault="001720B3" w:rsidP="001720B3">
            <w:pPr>
              <w:spacing w:after="0" w:line="240" w:lineRule="auto"/>
              <w:jc w:val="center"/>
              <w:rPr>
                <w:rFonts w:ascii="Arial" w:eastAsia="Calibri" w:hAnsi="Arial" w:cs="Arial"/>
                <w:b/>
                <w:bCs/>
              </w:rPr>
            </w:pPr>
            <w:r w:rsidRPr="001720B3">
              <w:rPr>
                <w:rFonts w:ascii="Arial" w:eastAsia="Calibri" w:hAnsi="Arial" w:cs="Arial"/>
                <w:b/>
                <w:bCs/>
              </w:rPr>
              <w:t>Oficina en que se ubica y/o ubicaba en el proceso de formación, debido a la rotación que deben realizar por las diferencias Secciones del Departamento de Medicina Legal</w:t>
            </w:r>
          </w:p>
        </w:tc>
      </w:tr>
      <w:tr w:rsidR="001720B3" w:rsidRPr="001720B3" w14:paraId="5B200989" w14:textId="77777777" w:rsidTr="001720B3">
        <w:trPr>
          <w:jc w:val="center"/>
        </w:trPr>
        <w:tc>
          <w:tcPr>
            <w:tcW w:w="1799" w:type="dxa"/>
            <w:shd w:val="clear" w:color="auto" w:fill="auto"/>
          </w:tcPr>
          <w:p w14:paraId="74E1AC32" w14:textId="77777777" w:rsidR="001720B3" w:rsidRPr="001720B3" w:rsidRDefault="001720B3" w:rsidP="001720B3">
            <w:pPr>
              <w:spacing w:after="0" w:line="240" w:lineRule="auto"/>
              <w:jc w:val="center"/>
              <w:rPr>
                <w:rFonts w:ascii="Arial" w:eastAsia="Calibri" w:hAnsi="Arial" w:cs="Arial"/>
              </w:rPr>
            </w:pPr>
            <w:r w:rsidRPr="001720B3">
              <w:rPr>
                <w:rFonts w:ascii="Arial" w:eastAsia="Calibri" w:hAnsi="Arial" w:cs="Arial"/>
              </w:rPr>
              <w:t>377512</w:t>
            </w:r>
          </w:p>
        </w:tc>
        <w:tc>
          <w:tcPr>
            <w:tcW w:w="2219" w:type="dxa"/>
            <w:shd w:val="clear" w:color="auto" w:fill="auto"/>
          </w:tcPr>
          <w:p w14:paraId="1097E264" w14:textId="77777777" w:rsidR="001720B3" w:rsidRPr="001720B3" w:rsidRDefault="001720B3" w:rsidP="001720B3">
            <w:pPr>
              <w:spacing w:after="0" w:line="240" w:lineRule="auto"/>
              <w:jc w:val="center"/>
              <w:rPr>
                <w:rFonts w:ascii="Arial" w:eastAsia="Calibri" w:hAnsi="Arial" w:cs="Arial"/>
              </w:rPr>
            </w:pPr>
            <w:r w:rsidRPr="001720B3">
              <w:rPr>
                <w:rFonts w:ascii="Arial" w:eastAsia="Calibri" w:hAnsi="Arial" w:cs="Arial"/>
              </w:rPr>
              <w:t>Médico Residente</w:t>
            </w:r>
          </w:p>
        </w:tc>
        <w:tc>
          <w:tcPr>
            <w:tcW w:w="4810" w:type="dxa"/>
            <w:shd w:val="clear" w:color="auto" w:fill="auto"/>
          </w:tcPr>
          <w:p w14:paraId="2DD4E348" w14:textId="77777777" w:rsidR="001720B3" w:rsidRPr="001720B3" w:rsidRDefault="001720B3" w:rsidP="001720B3">
            <w:pPr>
              <w:spacing w:after="0" w:line="240" w:lineRule="auto"/>
              <w:jc w:val="center"/>
              <w:rPr>
                <w:rFonts w:ascii="Arial" w:eastAsia="Calibri" w:hAnsi="Arial" w:cs="Arial"/>
              </w:rPr>
            </w:pPr>
            <w:r w:rsidRPr="001720B3">
              <w:rPr>
                <w:rFonts w:ascii="Arial" w:eastAsia="Calibri" w:hAnsi="Arial" w:cs="Arial"/>
              </w:rPr>
              <w:t>Secc. Clínica Méd. Forense</w:t>
            </w:r>
          </w:p>
        </w:tc>
      </w:tr>
      <w:tr w:rsidR="001720B3" w:rsidRPr="001720B3" w14:paraId="2F62ECE8" w14:textId="77777777" w:rsidTr="001720B3">
        <w:trPr>
          <w:jc w:val="center"/>
        </w:trPr>
        <w:tc>
          <w:tcPr>
            <w:tcW w:w="1799" w:type="dxa"/>
            <w:shd w:val="clear" w:color="auto" w:fill="auto"/>
          </w:tcPr>
          <w:p w14:paraId="771AB870" w14:textId="77777777" w:rsidR="001720B3" w:rsidRPr="001720B3" w:rsidRDefault="001720B3" w:rsidP="001720B3">
            <w:pPr>
              <w:spacing w:after="0" w:line="240" w:lineRule="auto"/>
              <w:jc w:val="center"/>
              <w:rPr>
                <w:rFonts w:ascii="Arial" w:eastAsia="Calibri" w:hAnsi="Arial" w:cs="Arial"/>
              </w:rPr>
            </w:pPr>
            <w:r w:rsidRPr="001720B3">
              <w:rPr>
                <w:rFonts w:ascii="Arial" w:eastAsia="Calibri" w:hAnsi="Arial" w:cs="Arial"/>
              </w:rPr>
              <w:t>377509</w:t>
            </w:r>
          </w:p>
        </w:tc>
        <w:tc>
          <w:tcPr>
            <w:tcW w:w="2219" w:type="dxa"/>
            <w:shd w:val="clear" w:color="auto" w:fill="auto"/>
          </w:tcPr>
          <w:p w14:paraId="5722A190" w14:textId="77777777" w:rsidR="001720B3" w:rsidRPr="001720B3" w:rsidRDefault="001720B3" w:rsidP="001720B3">
            <w:pPr>
              <w:spacing w:after="0" w:line="240" w:lineRule="auto"/>
              <w:jc w:val="center"/>
              <w:rPr>
                <w:rFonts w:ascii="Arial" w:eastAsia="Calibri" w:hAnsi="Arial" w:cs="Arial"/>
              </w:rPr>
            </w:pPr>
            <w:r w:rsidRPr="001720B3">
              <w:rPr>
                <w:rFonts w:ascii="Arial" w:eastAsia="Calibri" w:hAnsi="Arial" w:cs="Arial"/>
              </w:rPr>
              <w:t>Médico Residente</w:t>
            </w:r>
          </w:p>
        </w:tc>
        <w:tc>
          <w:tcPr>
            <w:tcW w:w="4810" w:type="dxa"/>
            <w:shd w:val="clear" w:color="auto" w:fill="auto"/>
          </w:tcPr>
          <w:p w14:paraId="669CFB56" w14:textId="77777777" w:rsidR="001720B3" w:rsidRPr="001720B3" w:rsidRDefault="001720B3" w:rsidP="001720B3">
            <w:pPr>
              <w:spacing w:after="0" w:line="240" w:lineRule="auto"/>
              <w:jc w:val="center"/>
              <w:rPr>
                <w:rFonts w:ascii="Arial" w:eastAsia="Calibri" w:hAnsi="Arial" w:cs="Arial"/>
              </w:rPr>
            </w:pPr>
            <w:r w:rsidRPr="001720B3">
              <w:rPr>
                <w:rFonts w:ascii="Arial" w:eastAsia="Calibri" w:hAnsi="Arial" w:cs="Arial"/>
              </w:rPr>
              <w:t>Secc. Clínica Méd. Forense</w:t>
            </w:r>
          </w:p>
        </w:tc>
      </w:tr>
      <w:tr w:rsidR="001720B3" w:rsidRPr="001720B3" w14:paraId="6B1CCB5D" w14:textId="77777777" w:rsidTr="001720B3">
        <w:trPr>
          <w:jc w:val="center"/>
        </w:trPr>
        <w:tc>
          <w:tcPr>
            <w:tcW w:w="1799" w:type="dxa"/>
            <w:shd w:val="clear" w:color="auto" w:fill="auto"/>
          </w:tcPr>
          <w:p w14:paraId="012751E2" w14:textId="77777777" w:rsidR="001720B3" w:rsidRPr="001720B3" w:rsidRDefault="001720B3" w:rsidP="001720B3">
            <w:pPr>
              <w:spacing w:after="0" w:line="240" w:lineRule="auto"/>
              <w:jc w:val="center"/>
              <w:rPr>
                <w:rFonts w:ascii="Arial" w:eastAsia="Calibri" w:hAnsi="Arial" w:cs="Arial"/>
              </w:rPr>
            </w:pPr>
            <w:r w:rsidRPr="001720B3">
              <w:rPr>
                <w:rFonts w:ascii="Arial" w:eastAsia="Calibri" w:hAnsi="Arial" w:cs="Arial"/>
              </w:rPr>
              <w:t>377510</w:t>
            </w:r>
          </w:p>
        </w:tc>
        <w:tc>
          <w:tcPr>
            <w:tcW w:w="2219" w:type="dxa"/>
            <w:shd w:val="clear" w:color="auto" w:fill="auto"/>
          </w:tcPr>
          <w:p w14:paraId="5C7CF728" w14:textId="77777777" w:rsidR="001720B3" w:rsidRPr="001720B3" w:rsidRDefault="001720B3" w:rsidP="001720B3">
            <w:pPr>
              <w:spacing w:after="0" w:line="240" w:lineRule="auto"/>
              <w:jc w:val="center"/>
              <w:rPr>
                <w:rFonts w:ascii="Arial" w:eastAsia="Calibri" w:hAnsi="Arial" w:cs="Arial"/>
              </w:rPr>
            </w:pPr>
            <w:r w:rsidRPr="001720B3">
              <w:rPr>
                <w:rFonts w:ascii="Arial" w:eastAsia="Calibri" w:hAnsi="Arial" w:cs="Arial"/>
              </w:rPr>
              <w:t>Médico Residente</w:t>
            </w:r>
          </w:p>
        </w:tc>
        <w:tc>
          <w:tcPr>
            <w:tcW w:w="4810" w:type="dxa"/>
            <w:shd w:val="clear" w:color="auto" w:fill="auto"/>
          </w:tcPr>
          <w:p w14:paraId="4122B23E" w14:textId="77777777" w:rsidR="001720B3" w:rsidRPr="001720B3" w:rsidRDefault="001720B3" w:rsidP="001720B3">
            <w:pPr>
              <w:spacing w:after="0" w:line="240" w:lineRule="auto"/>
              <w:jc w:val="center"/>
              <w:rPr>
                <w:rFonts w:ascii="Arial" w:eastAsia="Calibri" w:hAnsi="Arial" w:cs="Arial"/>
              </w:rPr>
            </w:pPr>
            <w:r w:rsidRPr="001720B3">
              <w:rPr>
                <w:rFonts w:ascii="Arial" w:eastAsia="Calibri" w:hAnsi="Arial" w:cs="Arial"/>
              </w:rPr>
              <w:t>Secc. Clínica Méd. Forense</w:t>
            </w:r>
          </w:p>
        </w:tc>
      </w:tr>
      <w:tr w:rsidR="001720B3" w:rsidRPr="001720B3" w14:paraId="2F6B60A5" w14:textId="77777777" w:rsidTr="001720B3">
        <w:trPr>
          <w:jc w:val="center"/>
        </w:trPr>
        <w:tc>
          <w:tcPr>
            <w:tcW w:w="1799" w:type="dxa"/>
            <w:shd w:val="clear" w:color="auto" w:fill="auto"/>
          </w:tcPr>
          <w:p w14:paraId="4AB29CA1" w14:textId="77777777" w:rsidR="001720B3" w:rsidRPr="001720B3" w:rsidRDefault="001720B3" w:rsidP="001720B3">
            <w:pPr>
              <w:spacing w:after="0" w:line="240" w:lineRule="auto"/>
              <w:jc w:val="center"/>
              <w:rPr>
                <w:rFonts w:ascii="Arial" w:eastAsia="Calibri" w:hAnsi="Arial" w:cs="Arial"/>
              </w:rPr>
            </w:pPr>
            <w:r w:rsidRPr="001720B3">
              <w:rPr>
                <w:rFonts w:ascii="Arial" w:eastAsia="Calibri" w:hAnsi="Arial" w:cs="Arial"/>
              </w:rPr>
              <w:t>54292</w:t>
            </w:r>
          </w:p>
        </w:tc>
        <w:tc>
          <w:tcPr>
            <w:tcW w:w="2219" w:type="dxa"/>
            <w:shd w:val="clear" w:color="auto" w:fill="auto"/>
          </w:tcPr>
          <w:p w14:paraId="412FB16B" w14:textId="77777777" w:rsidR="001720B3" w:rsidRPr="001720B3" w:rsidRDefault="001720B3" w:rsidP="001720B3">
            <w:pPr>
              <w:spacing w:after="0" w:line="240" w:lineRule="auto"/>
              <w:jc w:val="center"/>
              <w:rPr>
                <w:rFonts w:ascii="Arial" w:eastAsia="Calibri" w:hAnsi="Arial" w:cs="Arial"/>
              </w:rPr>
            </w:pPr>
            <w:r w:rsidRPr="001720B3">
              <w:rPr>
                <w:rFonts w:ascii="Arial" w:eastAsia="Calibri" w:hAnsi="Arial" w:cs="Arial"/>
              </w:rPr>
              <w:t>Médico Residente</w:t>
            </w:r>
          </w:p>
        </w:tc>
        <w:tc>
          <w:tcPr>
            <w:tcW w:w="4810" w:type="dxa"/>
            <w:shd w:val="clear" w:color="auto" w:fill="auto"/>
          </w:tcPr>
          <w:p w14:paraId="5DB6230C" w14:textId="77777777" w:rsidR="001720B3" w:rsidRPr="001720B3" w:rsidRDefault="001720B3" w:rsidP="001720B3">
            <w:pPr>
              <w:spacing w:after="0" w:line="240" w:lineRule="auto"/>
              <w:jc w:val="center"/>
              <w:rPr>
                <w:rFonts w:ascii="Arial" w:eastAsia="Calibri" w:hAnsi="Arial" w:cs="Arial"/>
              </w:rPr>
            </w:pPr>
            <w:r w:rsidRPr="001720B3">
              <w:rPr>
                <w:rFonts w:ascii="Arial" w:eastAsia="Calibri" w:hAnsi="Arial" w:cs="Arial"/>
              </w:rPr>
              <w:t>Secc. Clínica Méd. Forense</w:t>
            </w:r>
          </w:p>
        </w:tc>
      </w:tr>
      <w:tr w:rsidR="001720B3" w:rsidRPr="001720B3" w14:paraId="42419D4F" w14:textId="77777777" w:rsidTr="001720B3">
        <w:trPr>
          <w:jc w:val="center"/>
        </w:trPr>
        <w:tc>
          <w:tcPr>
            <w:tcW w:w="1799" w:type="dxa"/>
            <w:shd w:val="clear" w:color="auto" w:fill="auto"/>
          </w:tcPr>
          <w:p w14:paraId="45677940" w14:textId="77777777" w:rsidR="001720B3" w:rsidRPr="001720B3" w:rsidRDefault="001720B3" w:rsidP="001720B3">
            <w:pPr>
              <w:spacing w:after="0" w:line="240" w:lineRule="auto"/>
              <w:jc w:val="center"/>
              <w:rPr>
                <w:rFonts w:ascii="Arial" w:eastAsia="Calibri" w:hAnsi="Arial" w:cs="Arial"/>
              </w:rPr>
            </w:pPr>
            <w:r w:rsidRPr="001720B3">
              <w:rPr>
                <w:rFonts w:ascii="Arial" w:eastAsia="Calibri" w:hAnsi="Arial" w:cs="Arial"/>
              </w:rPr>
              <w:t>43415</w:t>
            </w:r>
          </w:p>
        </w:tc>
        <w:tc>
          <w:tcPr>
            <w:tcW w:w="2219" w:type="dxa"/>
            <w:shd w:val="clear" w:color="auto" w:fill="auto"/>
          </w:tcPr>
          <w:p w14:paraId="2DA367E4" w14:textId="77777777" w:rsidR="001720B3" w:rsidRPr="001720B3" w:rsidRDefault="001720B3" w:rsidP="001720B3">
            <w:pPr>
              <w:spacing w:after="0" w:line="240" w:lineRule="auto"/>
              <w:jc w:val="center"/>
              <w:rPr>
                <w:rFonts w:ascii="Arial" w:eastAsia="Calibri" w:hAnsi="Arial" w:cs="Arial"/>
              </w:rPr>
            </w:pPr>
            <w:r w:rsidRPr="001720B3">
              <w:rPr>
                <w:rFonts w:ascii="Arial" w:eastAsia="Calibri" w:hAnsi="Arial" w:cs="Arial"/>
              </w:rPr>
              <w:t>Médico Residente</w:t>
            </w:r>
          </w:p>
        </w:tc>
        <w:tc>
          <w:tcPr>
            <w:tcW w:w="4810" w:type="dxa"/>
            <w:shd w:val="clear" w:color="auto" w:fill="auto"/>
          </w:tcPr>
          <w:p w14:paraId="70D54EEC" w14:textId="77777777" w:rsidR="001720B3" w:rsidRPr="001720B3" w:rsidRDefault="001720B3" w:rsidP="001720B3">
            <w:pPr>
              <w:spacing w:after="0" w:line="240" w:lineRule="auto"/>
              <w:jc w:val="center"/>
              <w:rPr>
                <w:rFonts w:ascii="Arial" w:eastAsia="Calibri" w:hAnsi="Arial" w:cs="Arial"/>
              </w:rPr>
            </w:pPr>
            <w:r w:rsidRPr="001720B3">
              <w:rPr>
                <w:rFonts w:ascii="Arial" w:eastAsia="Calibri" w:hAnsi="Arial" w:cs="Arial"/>
              </w:rPr>
              <w:t>Secc. Clínica Méd. Forense</w:t>
            </w:r>
          </w:p>
        </w:tc>
      </w:tr>
      <w:tr w:rsidR="001720B3" w:rsidRPr="001720B3" w14:paraId="4EEC0467" w14:textId="77777777" w:rsidTr="001720B3">
        <w:trPr>
          <w:jc w:val="center"/>
        </w:trPr>
        <w:tc>
          <w:tcPr>
            <w:tcW w:w="1799" w:type="dxa"/>
            <w:shd w:val="clear" w:color="auto" w:fill="auto"/>
          </w:tcPr>
          <w:p w14:paraId="6A3CB6FD" w14:textId="77777777" w:rsidR="001720B3" w:rsidRPr="001720B3" w:rsidRDefault="001720B3" w:rsidP="001720B3">
            <w:pPr>
              <w:spacing w:after="0" w:line="240" w:lineRule="auto"/>
              <w:jc w:val="center"/>
              <w:rPr>
                <w:rFonts w:ascii="Arial" w:eastAsia="Calibri" w:hAnsi="Arial" w:cs="Arial"/>
              </w:rPr>
            </w:pPr>
            <w:r w:rsidRPr="001720B3">
              <w:rPr>
                <w:rFonts w:ascii="Arial" w:eastAsia="Calibri" w:hAnsi="Arial" w:cs="Arial"/>
              </w:rPr>
              <w:t>5695</w:t>
            </w:r>
          </w:p>
        </w:tc>
        <w:tc>
          <w:tcPr>
            <w:tcW w:w="2219" w:type="dxa"/>
            <w:shd w:val="clear" w:color="auto" w:fill="auto"/>
          </w:tcPr>
          <w:p w14:paraId="3644F934" w14:textId="77777777" w:rsidR="001720B3" w:rsidRPr="001720B3" w:rsidRDefault="001720B3" w:rsidP="001720B3">
            <w:pPr>
              <w:spacing w:after="0" w:line="240" w:lineRule="auto"/>
              <w:jc w:val="center"/>
              <w:rPr>
                <w:rFonts w:ascii="Arial" w:eastAsia="Calibri" w:hAnsi="Arial" w:cs="Arial"/>
              </w:rPr>
            </w:pPr>
            <w:r w:rsidRPr="001720B3">
              <w:rPr>
                <w:rFonts w:ascii="Arial" w:eastAsia="Calibri" w:hAnsi="Arial" w:cs="Arial"/>
              </w:rPr>
              <w:t>Médico Residente</w:t>
            </w:r>
          </w:p>
        </w:tc>
        <w:tc>
          <w:tcPr>
            <w:tcW w:w="4810" w:type="dxa"/>
            <w:shd w:val="clear" w:color="auto" w:fill="auto"/>
          </w:tcPr>
          <w:p w14:paraId="0F190BF2" w14:textId="77777777" w:rsidR="001720B3" w:rsidRPr="001720B3" w:rsidRDefault="001720B3" w:rsidP="001720B3">
            <w:pPr>
              <w:spacing w:after="0" w:line="240" w:lineRule="auto"/>
              <w:jc w:val="center"/>
              <w:rPr>
                <w:rFonts w:ascii="Arial" w:eastAsia="Calibri" w:hAnsi="Arial" w:cs="Arial"/>
              </w:rPr>
            </w:pPr>
            <w:r w:rsidRPr="001720B3">
              <w:rPr>
                <w:rFonts w:ascii="Arial" w:eastAsia="Calibri" w:hAnsi="Arial" w:cs="Arial"/>
              </w:rPr>
              <w:t>Secc. Clínica Méd. Forense</w:t>
            </w:r>
          </w:p>
        </w:tc>
      </w:tr>
      <w:tr w:rsidR="001720B3" w:rsidRPr="001720B3" w14:paraId="35180457" w14:textId="77777777" w:rsidTr="001720B3">
        <w:trPr>
          <w:jc w:val="center"/>
        </w:trPr>
        <w:tc>
          <w:tcPr>
            <w:tcW w:w="1799" w:type="dxa"/>
            <w:shd w:val="clear" w:color="auto" w:fill="auto"/>
          </w:tcPr>
          <w:p w14:paraId="4F71B3D1" w14:textId="77777777" w:rsidR="001720B3" w:rsidRPr="001720B3" w:rsidRDefault="001720B3" w:rsidP="001720B3">
            <w:pPr>
              <w:spacing w:after="0" w:line="240" w:lineRule="auto"/>
              <w:jc w:val="center"/>
              <w:rPr>
                <w:rFonts w:ascii="Arial" w:eastAsia="Calibri" w:hAnsi="Arial" w:cs="Arial"/>
              </w:rPr>
            </w:pPr>
            <w:r w:rsidRPr="001720B3">
              <w:rPr>
                <w:rFonts w:ascii="Arial" w:eastAsia="Calibri" w:hAnsi="Arial" w:cs="Arial"/>
              </w:rPr>
              <w:t>378780</w:t>
            </w:r>
          </w:p>
        </w:tc>
        <w:tc>
          <w:tcPr>
            <w:tcW w:w="2219" w:type="dxa"/>
            <w:shd w:val="clear" w:color="auto" w:fill="auto"/>
          </w:tcPr>
          <w:p w14:paraId="580C2EF1" w14:textId="77777777" w:rsidR="001720B3" w:rsidRPr="001720B3" w:rsidRDefault="001720B3" w:rsidP="001720B3">
            <w:pPr>
              <w:spacing w:after="0" w:line="240" w:lineRule="auto"/>
              <w:jc w:val="center"/>
              <w:rPr>
                <w:rFonts w:ascii="Arial" w:eastAsia="Calibri" w:hAnsi="Arial" w:cs="Arial"/>
              </w:rPr>
            </w:pPr>
            <w:r w:rsidRPr="001720B3">
              <w:rPr>
                <w:rFonts w:ascii="Arial" w:eastAsia="Calibri" w:hAnsi="Arial" w:cs="Arial"/>
              </w:rPr>
              <w:t>Médico Residente</w:t>
            </w:r>
          </w:p>
        </w:tc>
        <w:tc>
          <w:tcPr>
            <w:tcW w:w="4810" w:type="dxa"/>
            <w:shd w:val="clear" w:color="auto" w:fill="auto"/>
          </w:tcPr>
          <w:p w14:paraId="6671C178" w14:textId="77777777" w:rsidR="001720B3" w:rsidRPr="001720B3" w:rsidRDefault="001720B3" w:rsidP="001720B3">
            <w:pPr>
              <w:spacing w:after="0" w:line="240" w:lineRule="auto"/>
              <w:jc w:val="center"/>
              <w:rPr>
                <w:rFonts w:ascii="Arial" w:eastAsia="Calibri" w:hAnsi="Arial" w:cs="Arial"/>
              </w:rPr>
            </w:pPr>
            <w:r w:rsidRPr="001720B3">
              <w:rPr>
                <w:rFonts w:ascii="Arial" w:eastAsia="Calibri" w:hAnsi="Arial" w:cs="Arial"/>
              </w:rPr>
              <w:t>Secc. Medicina del Trabajo</w:t>
            </w:r>
          </w:p>
        </w:tc>
      </w:tr>
      <w:tr w:rsidR="001720B3" w:rsidRPr="001720B3" w14:paraId="38F4F582" w14:textId="77777777" w:rsidTr="001720B3">
        <w:trPr>
          <w:jc w:val="center"/>
        </w:trPr>
        <w:tc>
          <w:tcPr>
            <w:tcW w:w="1799" w:type="dxa"/>
            <w:shd w:val="clear" w:color="auto" w:fill="auto"/>
          </w:tcPr>
          <w:p w14:paraId="756B5F16" w14:textId="77777777" w:rsidR="001720B3" w:rsidRPr="001720B3" w:rsidRDefault="001720B3" w:rsidP="001720B3">
            <w:pPr>
              <w:spacing w:after="0" w:line="240" w:lineRule="auto"/>
              <w:jc w:val="center"/>
              <w:rPr>
                <w:rFonts w:ascii="Arial" w:eastAsia="Calibri" w:hAnsi="Arial" w:cs="Arial"/>
              </w:rPr>
            </w:pPr>
            <w:r w:rsidRPr="001720B3">
              <w:rPr>
                <w:rFonts w:ascii="Arial" w:eastAsia="Calibri" w:hAnsi="Arial" w:cs="Arial"/>
              </w:rPr>
              <w:t>43400</w:t>
            </w:r>
          </w:p>
        </w:tc>
        <w:tc>
          <w:tcPr>
            <w:tcW w:w="2219" w:type="dxa"/>
            <w:shd w:val="clear" w:color="auto" w:fill="auto"/>
          </w:tcPr>
          <w:p w14:paraId="332BB4E5" w14:textId="77777777" w:rsidR="001720B3" w:rsidRPr="001720B3" w:rsidRDefault="001720B3" w:rsidP="001720B3">
            <w:pPr>
              <w:spacing w:after="0" w:line="240" w:lineRule="auto"/>
              <w:jc w:val="center"/>
              <w:rPr>
                <w:rFonts w:ascii="Arial" w:eastAsia="Calibri" w:hAnsi="Arial" w:cs="Arial"/>
              </w:rPr>
            </w:pPr>
            <w:r w:rsidRPr="001720B3">
              <w:rPr>
                <w:rFonts w:ascii="Arial" w:eastAsia="Calibri" w:hAnsi="Arial" w:cs="Arial"/>
              </w:rPr>
              <w:t>Médico Residente</w:t>
            </w:r>
          </w:p>
        </w:tc>
        <w:tc>
          <w:tcPr>
            <w:tcW w:w="4810" w:type="dxa"/>
            <w:shd w:val="clear" w:color="auto" w:fill="auto"/>
          </w:tcPr>
          <w:p w14:paraId="2EC7903B" w14:textId="77777777" w:rsidR="001720B3" w:rsidRPr="001720B3" w:rsidRDefault="001720B3" w:rsidP="001720B3">
            <w:pPr>
              <w:spacing w:after="0" w:line="240" w:lineRule="auto"/>
              <w:jc w:val="center"/>
              <w:rPr>
                <w:rFonts w:ascii="Arial" w:eastAsia="Calibri" w:hAnsi="Arial" w:cs="Arial"/>
              </w:rPr>
            </w:pPr>
            <w:r w:rsidRPr="001720B3">
              <w:rPr>
                <w:rFonts w:ascii="Arial" w:eastAsia="Calibri" w:hAnsi="Arial" w:cs="Arial"/>
              </w:rPr>
              <w:t>Unidad Med. Legal Cartago</w:t>
            </w:r>
          </w:p>
        </w:tc>
      </w:tr>
      <w:tr w:rsidR="001720B3" w:rsidRPr="001720B3" w14:paraId="7EF96DE9" w14:textId="77777777" w:rsidTr="001720B3">
        <w:trPr>
          <w:jc w:val="center"/>
        </w:trPr>
        <w:tc>
          <w:tcPr>
            <w:tcW w:w="1799" w:type="dxa"/>
            <w:shd w:val="clear" w:color="auto" w:fill="auto"/>
          </w:tcPr>
          <w:p w14:paraId="287B6068" w14:textId="77777777" w:rsidR="001720B3" w:rsidRPr="001720B3" w:rsidRDefault="001720B3" w:rsidP="001720B3">
            <w:pPr>
              <w:spacing w:after="0" w:line="240" w:lineRule="auto"/>
              <w:jc w:val="center"/>
              <w:rPr>
                <w:rFonts w:ascii="Arial" w:eastAsia="Calibri" w:hAnsi="Arial" w:cs="Arial"/>
              </w:rPr>
            </w:pPr>
            <w:r w:rsidRPr="001720B3">
              <w:rPr>
                <w:rFonts w:ascii="Arial" w:eastAsia="Calibri" w:hAnsi="Arial" w:cs="Arial"/>
              </w:rPr>
              <w:t>378779</w:t>
            </w:r>
          </w:p>
        </w:tc>
        <w:tc>
          <w:tcPr>
            <w:tcW w:w="2219" w:type="dxa"/>
            <w:shd w:val="clear" w:color="auto" w:fill="auto"/>
          </w:tcPr>
          <w:p w14:paraId="202E4A01" w14:textId="77777777" w:rsidR="001720B3" w:rsidRPr="001720B3" w:rsidRDefault="001720B3" w:rsidP="001720B3">
            <w:pPr>
              <w:spacing w:after="0" w:line="240" w:lineRule="auto"/>
              <w:jc w:val="center"/>
              <w:rPr>
                <w:rFonts w:ascii="Arial" w:eastAsia="Calibri" w:hAnsi="Arial" w:cs="Arial"/>
              </w:rPr>
            </w:pPr>
            <w:r w:rsidRPr="001720B3">
              <w:rPr>
                <w:rFonts w:ascii="Arial" w:eastAsia="Calibri" w:hAnsi="Arial" w:cs="Arial"/>
              </w:rPr>
              <w:t>Médico Residente</w:t>
            </w:r>
          </w:p>
        </w:tc>
        <w:tc>
          <w:tcPr>
            <w:tcW w:w="4810" w:type="dxa"/>
            <w:shd w:val="clear" w:color="auto" w:fill="auto"/>
          </w:tcPr>
          <w:p w14:paraId="2AD9C222" w14:textId="77777777" w:rsidR="001720B3" w:rsidRPr="001720B3" w:rsidRDefault="001720B3" w:rsidP="001720B3">
            <w:pPr>
              <w:spacing w:after="0" w:line="240" w:lineRule="auto"/>
              <w:jc w:val="center"/>
              <w:rPr>
                <w:rFonts w:ascii="Arial" w:eastAsia="Calibri" w:hAnsi="Arial" w:cs="Arial"/>
              </w:rPr>
            </w:pPr>
            <w:r w:rsidRPr="001720B3">
              <w:rPr>
                <w:rFonts w:ascii="Arial" w:eastAsia="Calibri" w:hAnsi="Arial" w:cs="Arial"/>
              </w:rPr>
              <w:t>Unidad Med. Legal Cartago</w:t>
            </w:r>
          </w:p>
        </w:tc>
      </w:tr>
    </w:tbl>
    <w:p w14:paraId="0C68C99E" w14:textId="0E92D427" w:rsidR="001720B3" w:rsidRPr="006D5F10" w:rsidRDefault="001720B3" w:rsidP="001720B3">
      <w:pPr>
        <w:spacing w:after="0" w:line="240" w:lineRule="auto"/>
        <w:ind w:left="57" w:right="57"/>
        <w:jc w:val="both"/>
        <w:rPr>
          <w:rFonts w:ascii="Arial" w:eastAsia="Calibri" w:hAnsi="Arial" w:cs="Arial"/>
        </w:rPr>
      </w:pPr>
      <w:r w:rsidRPr="001720B3">
        <w:rPr>
          <w:rFonts w:ascii="Arial" w:eastAsia="Calibri" w:hAnsi="Arial" w:cs="Arial"/>
          <w:b/>
          <w:bCs/>
        </w:rPr>
        <w:t>Fuente:</w:t>
      </w:r>
      <w:r w:rsidRPr="001720B3">
        <w:rPr>
          <w:rFonts w:ascii="Arial" w:eastAsia="Calibri" w:hAnsi="Arial" w:cs="Arial"/>
        </w:rPr>
        <w:t xml:space="preserve"> Datos suministrados por el Departamento de Medicina Legal al momento de realizar el trabajo de campo.  </w:t>
      </w:r>
    </w:p>
    <w:p w14:paraId="31E18202" w14:textId="33455627" w:rsidR="001720B3" w:rsidRDefault="001720B3" w:rsidP="001720B3">
      <w:pPr>
        <w:spacing w:after="0" w:line="240" w:lineRule="auto"/>
        <w:ind w:left="57" w:right="57"/>
        <w:jc w:val="both"/>
        <w:rPr>
          <w:rFonts w:ascii="Arial" w:eastAsia="Calibri" w:hAnsi="Arial" w:cs="Arial"/>
          <w:sz w:val="24"/>
          <w:szCs w:val="24"/>
        </w:rPr>
      </w:pPr>
    </w:p>
    <w:p w14:paraId="0606DE54" w14:textId="77777777" w:rsidR="001720B3" w:rsidRPr="001720B3" w:rsidRDefault="001720B3" w:rsidP="001720B3">
      <w:pPr>
        <w:spacing w:after="0" w:line="240" w:lineRule="auto"/>
        <w:ind w:left="57" w:right="57"/>
        <w:jc w:val="both"/>
        <w:rPr>
          <w:rFonts w:ascii="Arial" w:eastAsia="Calibri" w:hAnsi="Arial" w:cs="Arial"/>
          <w:sz w:val="24"/>
          <w:szCs w:val="24"/>
        </w:rPr>
      </w:pPr>
    </w:p>
    <w:p w14:paraId="12DB6A98" w14:textId="40100631" w:rsidR="00361404" w:rsidRPr="00361404" w:rsidRDefault="00361404" w:rsidP="00234F3A">
      <w:pPr>
        <w:spacing w:after="0" w:line="360" w:lineRule="auto"/>
        <w:jc w:val="both"/>
        <w:rPr>
          <w:rFonts w:ascii="Arial" w:hAnsi="Arial" w:cs="Arial"/>
          <w:b/>
          <w:bCs/>
          <w:sz w:val="24"/>
          <w:szCs w:val="24"/>
        </w:rPr>
      </w:pPr>
      <w:r w:rsidRPr="00361404">
        <w:rPr>
          <w:rFonts w:ascii="Arial" w:hAnsi="Arial" w:cs="Arial"/>
          <w:b/>
          <w:bCs/>
          <w:sz w:val="24"/>
          <w:szCs w:val="24"/>
        </w:rPr>
        <w:t>3.1.- Cantidad de Horas Extras reportadas durante el periodo del 2019.</w:t>
      </w:r>
      <w:r w:rsidR="001162C7">
        <w:rPr>
          <w:rFonts w:ascii="Arial" w:hAnsi="Arial" w:cs="Arial"/>
          <w:b/>
          <w:bCs/>
          <w:sz w:val="24"/>
          <w:szCs w:val="24"/>
        </w:rPr>
        <w:t xml:space="preserve"> </w:t>
      </w:r>
    </w:p>
    <w:p w14:paraId="0694F714" w14:textId="77777777" w:rsidR="00361404" w:rsidRPr="00361404" w:rsidRDefault="00361404" w:rsidP="00361404">
      <w:pPr>
        <w:spacing w:after="0" w:line="276" w:lineRule="auto"/>
        <w:ind w:firstLine="709"/>
        <w:jc w:val="center"/>
        <w:rPr>
          <w:rFonts w:ascii="Arial" w:hAnsi="Arial" w:cs="Arial"/>
          <w:b/>
          <w:bCs/>
          <w:sz w:val="24"/>
          <w:szCs w:val="24"/>
        </w:rPr>
      </w:pPr>
    </w:p>
    <w:p w14:paraId="338B58D5" w14:textId="6249118A" w:rsidR="00361404" w:rsidRDefault="00361404" w:rsidP="00DC077D">
      <w:pPr>
        <w:spacing w:after="0" w:line="360" w:lineRule="auto"/>
        <w:ind w:firstLine="709"/>
        <w:jc w:val="both"/>
        <w:rPr>
          <w:rFonts w:ascii="Arial" w:hAnsi="Arial" w:cs="Arial"/>
          <w:sz w:val="24"/>
          <w:szCs w:val="24"/>
        </w:rPr>
      </w:pPr>
      <w:r w:rsidRPr="00361404">
        <w:rPr>
          <w:rFonts w:ascii="Arial" w:hAnsi="Arial" w:cs="Arial"/>
          <w:sz w:val="24"/>
          <w:szCs w:val="24"/>
        </w:rPr>
        <w:t>Con el objetivo de tener un dato aproximado sobre el costo de horas extra que se cancelan en cada una de las secciones analizadas, se solicitó a la Sección de Administración Salarial de la Dirección de Gestión Humana información de las horas extras reportadas durante el año 2019, así como el costo de cada uno de los puestos. Se realizó un costo estimado de hora extra para cada puesto, debido a que puede variar dependiendo de la antigüedad y otras variables asociados a los componentes salariales.</w:t>
      </w:r>
    </w:p>
    <w:p w14:paraId="2832D844" w14:textId="77777777" w:rsidR="0013510F" w:rsidRPr="00361404" w:rsidRDefault="0013510F" w:rsidP="00DC077D">
      <w:pPr>
        <w:spacing w:after="0" w:line="360" w:lineRule="auto"/>
        <w:ind w:firstLine="709"/>
        <w:jc w:val="both"/>
        <w:rPr>
          <w:rFonts w:ascii="Arial" w:hAnsi="Arial" w:cs="Arial"/>
          <w:sz w:val="24"/>
          <w:szCs w:val="24"/>
        </w:rPr>
      </w:pPr>
    </w:p>
    <w:p w14:paraId="11CBEFB8" w14:textId="3A725AE9" w:rsidR="001720B3" w:rsidRDefault="00361404" w:rsidP="00361404">
      <w:pPr>
        <w:spacing w:after="0" w:line="360" w:lineRule="auto"/>
        <w:ind w:firstLine="709"/>
        <w:jc w:val="both"/>
        <w:rPr>
          <w:rFonts w:ascii="Arial" w:hAnsi="Arial" w:cs="Arial"/>
          <w:sz w:val="24"/>
          <w:szCs w:val="24"/>
        </w:rPr>
      </w:pPr>
      <w:r w:rsidRPr="00361404">
        <w:rPr>
          <w:rFonts w:ascii="Arial" w:hAnsi="Arial" w:cs="Arial"/>
          <w:sz w:val="24"/>
          <w:szCs w:val="24"/>
        </w:rPr>
        <w:t>Importante hay que destacar que dentro de la investigación se determinó que además de los puestos de Médico 1</w:t>
      </w:r>
      <w:r w:rsidR="00C55A82" w:rsidRPr="00C55A82">
        <w:rPr>
          <w:rFonts w:ascii="Arial" w:eastAsia="Calibri" w:hAnsi="Arial" w:cs="Arial"/>
          <w:sz w:val="24"/>
          <w:szCs w:val="24"/>
          <w:vertAlign w:val="superscript"/>
        </w:rPr>
        <w:footnoteReference w:id="4"/>
      </w:r>
      <w:r w:rsidR="00C55A82" w:rsidRPr="00C55A82">
        <w:rPr>
          <w:rFonts w:ascii="Arial" w:eastAsia="Calibri" w:hAnsi="Arial" w:cs="Arial"/>
          <w:sz w:val="24"/>
          <w:szCs w:val="24"/>
        </w:rPr>
        <w:t xml:space="preserve"> </w:t>
      </w:r>
      <w:r w:rsidRPr="00361404">
        <w:rPr>
          <w:rFonts w:ascii="Arial" w:hAnsi="Arial" w:cs="Arial"/>
          <w:sz w:val="24"/>
          <w:szCs w:val="24"/>
        </w:rPr>
        <w:t xml:space="preserve"> de ambas secciones en estudio, también a los cargos de Asistente de Recepción de Morgue</w:t>
      </w:r>
      <w:r w:rsidR="00C55A82" w:rsidRPr="00C55A82">
        <w:rPr>
          <w:rFonts w:ascii="Arial" w:eastAsia="Calibri" w:hAnsi="Arial" w:cs="Arial"/>
          <w:sz w:val="24"/>
          <w:szCs w:val="24"/>
          <w:vertAlign w:val="superscript"/>
        </w:rPr>
        <w:footnoteReference w:id="5"/>
      </w:r>
      <w:r w:rsidRPr="00361404">
        <w:rPr>
          <w:rFonts w:ascii="Arial" w:hAnsi="Arial" w:cs="Arial"/>
          <w:sz w:val="24"/>
          <w:szCs w:val="24"/>
        </w:rPr>
        <w:t xml:space="preserve"> y de Asistente de Morgue</w:t>
      </w:r>
      <w:r w:rsidR="00C55A82" w:rsidRPr="00C55A82">
        <w:rPr>
          <w:rFonts w:ascii="Arial" w:eastAsia="Calibri" w:hAnsi="Arial" w:cs="Arial"/>
          <w:sz w:val="24"/>
          <w:szCs w:val="24"/>
          <w:vertAlign w:val="superscript"/>
        </w:rPr>
        <w:footnoteReference w:id="6"/>
      </w:r>
      <w:r w:rsidR="00C55A82" w:rsidRPr="00C55A82">
        <w:rPr>
          <w:rFonts w:ascii="Arial" w:eastAsia="Calibri" w:hAnsi="Arial" w:cs="Arial"/>
          <w:sz w:val="24"/>
          <w:szCs w:val="24"/>
        </w:rPr>
        <w:t xml:space="preserve"> </w:t>
      </w:r>
      <w:r w:rsidRPr="00361404">
        <w:rPr>
          <w:rFonts w:ascii="Arial" w:hAnsi="Arial" w:cs="Arial"/>
          <w:sz w:val="24"/>
          <w:szCs w:val="24"/>
        </w:rPr>
        <w:t xml:space="preserve">   cobran horas extra los sábados y domingos, debido a que laboran como un equipo de trabajo para la atención de este tipo de casos.</w:t>
      </w:r>
    </w:p>
    <w:p w14:paraId="4D3E2B54" w14:textId="65110503" w:rsidR="007E7BAB" w:rsidRDefault="007E7BAB" w:rsidP="00361404">
      <w:pPr>
        <w:spacing w:after="0" w:line="360" w:lineRule="auto"/>
        <w:ind w:firstLine="709"/>
        <w:jc w:val="both"/>
        <w:rPr>
          <w:rFonts w:ascii="Arial" w:hAnsi="Arial" w:cs="Arial"/>
          <w:sz w:val="24"/>
          <w:szCs w:val="24"/>
        </w:rPr>
      </w:pPr>
    </w:p>
    <w:p w14:paraId="0E9B5C13" w14:textId="34969E17" w:rsidR="007E7BAB" w:rsidRDefault="007E7BAB" w:rsidP="007E7BAB">
      <w:pPr>
        <w:spacing w:after="0" w:line="360" w:lineRule="auto"/>
        <w:jc w:val="both"/>
        <w:rPr>
          <w:rFonts w:ascii="Arial" w:eastAsia="Calibri" w:hAnsi="Arial" w:cs="Arial"/>
          <w:b/>
          <w:bCs/>
          <w:sz w:val="24"/>
          <w:szCs w:val="24"/>
        </w:rPr>
      </w:pPr>
      <w:r w:rsidRPr="007E7BAB">
        <w:rPr>
          <w:rFonts w:ascii="Arial" w:eastAsia="Calibri" w:hAnsi="Arial" w:cs="Arial"/>
          <w:b/>
          <w:bCs/>
          <w:sz w:val="24"/>
          <w:szCs w:val="24"/>
        </w:rPr>
        <w:t>3.1.1.- Horas extras de la Sección de Patología Forense.</w:t>
      </w:r>
    </w:p>
    <w:p w14:paraId="113BA9BB" w14:textId="38EB2873" w:rsidR="007E7BAB" w:rsidRDefault="007E7BAB" w:rsidP="007E7BAB">
      <w:pPr>
        <w:spacing w:after="0" w:line="360" w:lineRule="auto"/>
        <w:jc w:val="both"/>
        <w:rPr>
          <w:rFonts w:ascii="Arial" w:eastAsia="Calibri" w:hAnsi="Arial" w:cs="Arial"/>
          <w:b/>
          <w:bCs/>
          <w:sz w:val="24"/>
          <w:szCs w:val="24"/>
        </w:rPr>
      </w:pPr>
    </w:p>
    <w:p w14:paraId="32256FF2" w14:textId="77777777" w:rsidR="007E7BAB" w:rsidRPr="007E7BAB" w:rsidRDefault="007E7BAB" w:rsidP="0011435E">
      <w:pPr>
        <w:spacing w:after="0" w:line="360" w:lineRule="auto"/>
        <w:jc w:val="center"/>
        <w:rPr>
          <w:rFonts w:ascii="Arial" w:eastAsia="Calibri" w:hAnsi="Arial" w:cs="Arial"/>
          <w:b/>
          <w:bCs/>
          <w:sz w:val="24"/>
          <w:szCs w:val="24"/>
        </w:rPr>
      </w:pPr>
      <w:r w:rsidRPr="007E7BAB">
        <w:rPr>
          <w:rFonts w:ascii="Arial" w:eastAsia="Calibri" w:hAnsi="Arial" w:cs="Arial"/>
          <w:b/>
          <w:bCs/>
          <w:sz w:val="24"/>
          <w:szCs w:val="24"/>
        </w:rPr>
        <w:t>Cuadro 2</w:t>
      </w:r>
    </w:p>
    <w:p w14:paraId="3E4929AE" w14:textId="040EFB3A" w:rsidR="00C55A82" w:rsidRDefault="007E7BAB" w:rsidP="005B73AB">
      <w:pPr>
        <w:spacing w:after="0" w:line="276" w:lineRule="auto"/>
        <w:jc w:val="center"/>
        <w:rPr>
          <w:rFonts w:ascii="Arial" w:eastAsia="Calibri" w:hAnsi="Arial" w:cs="Arial"/>
          <w:b/>
          <w:bCs/>
          <w:sz w:val="24"/>
          <w:szCs w:val="24"/>
        </w:rPr>
      </w:pPr>
      <w:r w:rsidRPr="007E7BAB">
        <w:rPr>
          <w:rFonts w:ascii="Arial" w:eastAsia="Calibri" w:hAnsi="Arial" w:cs="Arial"/>
          <w:b/>
          <w:bCs/>
          <w:sz w:val="24"/>
          <w:szCs w:val="24"/>
        </w:rPr>
        <w:t>Cantidad aproximada de horas extra de la</w:t>
      </w:r>
      <w:r>
        <w:rPr>
          <w:rFonts w:ascii="Arial" w:eastAsia="Calibri" w:hAnsi="Arial" w:cs="Arial"/>
          <w:b/>
          <w:bCs/>
          <w:sz w:val="24"/>
          <w:szCs w:val="24"/>
        </w:rPr>
        <w:t xml:space="preserve"> </w:t>
      </w:r>
      <w:r w:rsidRPr="007E7BAB">
        <w:rPr>
          <w:rFonts w:ascii="Arial" w:eastAsia="Calibri" w:hAnsi="Arial" w:cs="Arial"/>
          <w:b/>
          <w:bCs/>
          <w:sz w:val="24"/>
          <w:szCs w:val="24"/>
        </w:rPr>
        <w:t>Sección de Patología Forense, durante el 2019</w:t>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2"/>
        <w:gridCol w:w="1351"/>
        <w:gridCol w:w="2051"/>
        <w:gridCol w:w="1612"/>
        <w:gridCol w:w="2081"/>
        <w:gridCol w:w="1746"/>
      </w:tblGrid>
      <w:tr w:rsidR="0011435E" w:rsidRPr="0011435E" w14:paraId="1395CA7E" w14:textId="77777777" w:rsidTr="00EB7705">
        <w:trPr>
          <w:jc w:val="center"/>
        </w:trPr>
        <w:tc>
          <w:tcPr>
            <w:tcW w:w="10343" w:type="dxa"/>
            <w:gridSpan w:val="6"/>
            <w:shd w:val="clear" w:color="auto" w:fill="BDD6EE"/>
          </w:tcPr>
          <w:p w14:paraId="78C75F09" w14:textId="77777777" w:rsidR="0011435E" w:rsidRPr="0011435E" w:rsidRDefault="0011435E" w:rsidP="0011435E">
            <w:pPr>
              <w:spacing w:after="0" w:line="240" w:lineRule="auto"/>
              <w:jc w:val="center"/>
              <w:rPr>
                <w:rFonts w:ascii="Arial" w:eastAsia="Calibri" w:hAnsi="Arial" w:cs="Arial"/>
                <w:b/>
                <w:bCs/>
              </w:rPr>
            </w:pPr>
            <w:r w:rsidRPr="0011435E">
              <w:rPr>
                <w:rFonts w:ascii="Arial" w:eastAsia="Calibri" w:hAnsi="Arial" w:cs="Arial"/>
                <w:b/>
                <w:bCs/>
              </w:rPr>
              <w:t xml:space="preserve">Cantidad de horas extras canceladas aproximadamente según horario al personal Médico </w:t>
            </w:r>
          </w:p>
        </w:tc>
      </w:tr>
      <w:tr w:rsidR="00EB7705" w:rsidRPr="0011435E" w14:paraId="032647C8" w14:textId="77777777" w:rsidTr="005B73AB">
        <w:trPr>
          <w:jc w:val="center"/>
        </w:trPr>
        <w:tc>
          <w:tcPr>
            <w:tcW w:w="1502" w:type="dxa"/>
            <w:shd w:val="clear" w:color="auto" w:fill="BDD6EE"/>
          </w:tcPr>
          <w:p w14:paraId="7485FEBD" w14:textId="77777777" w:rsidR="0011435E" w:rsidRPr="0011435E" w:rsidRDefault="0011435E" w:rsidP="0011435E">
            <w:pPr>
              <w:spacing w:after="0" w:line="240" w:lineRule="auto"/>
              <w:jc w:val="center"/>
              <w:rPr>
                <w:rFonts w:ascii="Arial" w:eastAsia="Calibri" w:hAnsi="Arial" w:cs="Arial"/>
                <w:b/>
                <w:bCs/>
              </w:rPr>
            </w:pPr>
            <w:r w:rsidRPr="0011435E">
              <w:rPr>
                <w:rFonts w:ascii="Arial" w:eastAsia="Calibri" w:hAnsi="Arial" w:cs="Arial"/>
                <w:b/>
                <w:bCs/>
              </w:rPr>
              <w:t>Horario</w:t>
            </w:r>
          </w:p>
        </w:tc>
        <w:tc>
          <w:tcPr>
            <w:tcW w:w="1351" w:type="dxa"/>
            <w:shd w:val="clear" w:color="auto" w:fill="BDD6EE"/>
          </w:tcPr>
          <w:p w14:paraId="538A96FD" w14:textId="77777777" w:rsidR="0011435E" w:rsidRPr="0011435E" w:rsidRDefault="0011435E" w:rsidP="0011435E">
            <w:pPr>
              <w:spacing w:after="0" w:line="240" w:lineRule="auto"/>
              <w:jc w:val="center"/>
              <w:rPr>
                <w:rFonts w:ascii="Arial" w:eastAsia="Calibri" w:hAnsi="Arial" w:cs="Arial"/>
                <w:b/>
                <w:bCs/>
              </w:rPr>
            </w:pPr>
            <w:r w:rsidRPr="0011435E">
              <w:rPr>
                <w:rFonts w:ascii="Arial" w:eastAsia="Calibri" w:hAnsi="Arial" w:cs="Arial"/>
                <w:b/>
                <w:bCs/>
              </w:rPr>
              <w:t>Cantidad de personal médico</w:t>
            </w:r>
          </w:p>
        </w:tc>
        <w:tc>
          <w:tcPr>
            <w:tcW w:w="2051" w:type="dxa"/>
            <w:shd w:val="clear" w:color="auto" w:fill="BDD6EE"/>
          </w:tcPr>
          <w:p w14:paraId="06CF4B58" w14:textId="77777777" w:rsidR="0011435E" w:rsidRPr="0011435E" w:rsidRDefault="0011435E" w:rsidP="0011435E">
            <w:pPr>
              <w:spacing w:after="0" w:line="240" w:lineRule="auto"/>
              <w:jc w:val="center"/>
              <w:rPr>
                <w:rFonts w:ascii="Arial" w:eastAsia="Calibri" w:hAnsi="Arial" w:cs="Arial"/>
                <w:b/>
                <w:bCs/>
              </w:rPr>
            </w:pPr>
            <w:r w:rsidRPr="0011435E">
              <w:rPr>
                <w:rFonts w:ascii="Arial" w:eastAsia="Calibri" w:hAnsi="Arial" w:cs="Arial"/>
                <w:b/>
                <w:bCs/>
              </w:rPr>
              <w:t>Periodo</w:t>
            </w:r>
          </w:p>
        </w:tc>
        <w:tc>
          <w:tcPr>
            <w:tcW w:w="1612" w:type="dxa"/>
            <w:shd w:val="clear" w:color="auto" w:fill="BDD6EE"/>
          </w:tcPr>
          <w:p w14:paraId="598A23DE" w14:textId="77777777" w:rsidR="0011435E" w:rsidRPr="0011435E" w:rsidRDefault="0011435E" w:rsidP="0011435E">
            <w:pPr>
              <w:spacing w:after="0" w:line="240" w:lineRule="auto"/>
              <w:jc w:val="center"/>
              <w:rPr>
                <w:rFonts w:ascii="Arial" w:eastAsia="Calibri" w:hAnsi="Arial" w:cs="Arial"/>
                <w:b/>
                <w:bCs/>
              </w:rPr>
            </w:pPr>
            <w:r w:rsidRPr="0011435E">
              <w:rPr>
                <w:rFonts w:ascii="Arial" w:eastAsia="Calibri" w:hAnsi="Arial" w:cs="Arial"/>
                <w:b/>
                <w:bCs/>
              </w:rPr>
              <w:t>Cantidad Aproximada de Horas</w:t>
            </w:r>
          </w:p>
        </w:tc>
        <w:tc>
          <w:tcPr>
            <w:tcW w:w="2081" w:type="dxa"/>
            <w:shd w:val="clear" w:color="auto" w:fill="BDD6EE"/>
          </w:tcPr>
          <w:p w14:paraId="238EDEA1" w14:textId="77777777" w:rsidR="0011435E" w:rsidRPr="0011435E" w:rsidRDefault="0011435E" w:rsidP="0011435E">
            <w:pPr>
              <w:spacing w:after="0" w:line="240" w:lineRule="auto"/>
              <w:jc w:val="center"/>
              <w:rPr>
                <w:rFonts w:ascii="Arial" w:eastAsia="Calibri" w:hAnsi="Arial" w:cs="Arial"/>
                <w:b/>
                <w:bCs/>
              </w:rPr>
            </w:pPr>
            <w:r w:rsidRPr="0011435E">
              <w:rPr>
                <w:rFonts w:ascii="Arial" w:eastAsia="Calibri" w:hAnsi="Arial" w:cs="Arial"/>
                <w:b/>
                <w:bCs/>
              </w:rPr>
              <w:t>Costo de hora promedio profesional Médico</w:t>
            </w:r>
          </w:p>
        </w:tc>
        <w:tc>
          <w:tcPr>
            <w:tcW w:w="1746" w:type="dxa"/>
            <w:shd w:val="clear" w:color="auto" w:fill="BDD6EE"/>
          </w:tcPr>
          <w:p w14:paraId="3AFF9E4E" w14:textId="77777777" w:rsidR="0011435E" w:rsidRPr="0011435E" w:rsidRDefault="0011435E" w:rsidP="0011435E">
            <w:pPr>
              <w:spacing w:after="0" w:line="240" w:lineRule="auto"/>
              <w:jc w:val="center"/>
              <w:rPr>
                <w:rFonts w:ascii="Arial" w:eastAsia="Calibri" w:hAnsi="Arial" w:cs="Arial"/>
                <w:b/>
                <w:bCs/>
              </w:rPr>
            </w:pPr>
            <w:r w:rsidRPr="0011435E">
              <w:rPr>
                <w:rFonts w:ascii="Arial" w:eastAsia="Calibri" w:hAnsi="Arial" w:cs="Arial"/>
                <w:b/>
                <w:bCs/>
              </w:rPr>
              <w:t>Valor</w:t>
            </w:r>
          </w:p>
          <w:p w14:paraId="7B68EBAD" w14:textId="77777777" w:rsidR="0011435E" w:rsidRPr="0011435E" w:rsidRDefault="0011435E" w:rsidP="0011435E">
            <w:pPr>
              <w:spacing w:after="0" w:line="240" w:lineRule="auto"/>
              <w:jc w:val="center"/>
              <w:rPr>
                <w:rFonts w:ascii="Arial" w:eastAsia="Calibri" w:hAnsi="Arial" w:cs="Arial"/>
                <w:b/>
                <w:bCs/>
              </w:rPr>
            </w:pPr>
            <w:r w:rsidRPr="0011435E">
              <w:rPr>
                <w:rFonts w:ascii="Arial" w:eastAsia="Calibri" w:hAnsi="Arial" w:cs="Arial"/>
                <w:b/>
                <w:bCs/>
              </w:rPr>
              <w:t>Total</w:t>
            </w:r>
          </w:p>
        </w:tc>
      </w:tr>
      <w:tr w:rsidR="00EB7705" w:rsidRPr="0011435E" w14:paraId="423E6AB0" w14:textId="77777777" w:rsidTr="005B73AB">
        <w:trPr>
          <w:jc w:val="center"/>
        </w:trPr>
        <w:tc>
          <w:tcPr>
            <w:tcW w:w="1502" w:type="dxa"/>
            <w:shd w:val="clear" w:color="auto" w:fill="auto"/>
          </w:tcPr>
          <w:p w14:paraId="6E9C87EA" w14:textId="77777777" w:rsidR="0011435E" w:rsidRPr="0011435E" w:rsidRDefault="0011435E" w:rsidP="0011435E">
            <w:pPr>
              <w:spacing w:after="0" w:line="240" w:lineRule="auto"/>
              <w:jc w:val="center"/>
              <w:rPr>
                <w:rFonts w:ascii="Arial" w:eastAsia="Calibri" w:hAnsi="Arial" w:cs="Arial"/>
              </w:rPr>
            </w:pPr>
            <w:r w:rsidRPr="0011435E">
              <w:rPr>
                <w:rFonts w:ascii="Arial" w:eastAsia="Calibri" w:hAnsi="Arial" w:cs="Arial"/>
              </w:rPr>
              <w:t xml:space="preserve">8:00 a las 20:00 horas  </w:t>
            </w:r>
          </w:p>
        </w:tc>
        <w:tc>
          <w:tcPr>
            <w:tcW w:w="1351" w:type="dxa"/>
            <w:shd w:val="clear" w:color="auto" w:fill="auto"/>
          </w:tcPr>
          <w:p w14:paraId="06170810" w14:textId="77777777" w:rsidR="0011435E" w:rsidRPr="0011435E" w:rsidRDefault="0011435E" w:rsidP="0011435E">
            <w:pPr>
              <w:spacing w:after="0" w:line="240" w:lineRule="auto"/>
              <w:jc w:val="center"/>
              <w:rPr>
                <w:rFonts w:ascii="Arial" w:eastAsia="Calibri" w:hAnsi="Arial" w:cs="Arial"/>
              </w:rPr>
            </w:pPr>
            <w:r w:rsidRPr="0011435E">
              <w:rPr>
                <w:rFonts w:ascii="Arial" w:eastAsia="Calibri" w:hAnsi="Arial" w:cs="Arial"/>
              </w:rPr>
              <w:t>3</w:t>
            </w:r>
          </w:p>
        </w:tc>
        <w:tc>
          <w:tcPr>
            <w:tcW w:w="2051" w:type="dxa"/>
            <w:shd w:val="clear" w:color="auto" w:fill="auto"/>
          </w:tcPr>
          <w:p w14:paraId="3C9CEF28" w14:textId="77777777" w:rsidR="0011435E" w:rsidRPr="0011435E" w:rsidRDefault="0011435E" w:rsidP="0011435E">
            <w:pPr>
              <w:spacing w:after="0" w:line="240" w:lineRule="auto"/>
              <w:jc w:val="center"/>
              <w:rPr>
                <w:rFonts w:ascii="Arial" w:eastAsia="Calibri" w:hAnsi="Arial" w:cs="Arial"/>
              </w:rPr>
            </w:pPr>
            <w:r w:rsidRPr="0011435E">
              <w:rPr>
                <w:rFonts w:ascii="Arial" w:eastAsia="Calibri" w:hAnsi="Arial" w:cs="Arial"/>
              </w:rPr>
              <w:t xml:space="preserve">Sábados, domingos, feriados   </w:t>
            </w:r>
          </w:p>
        </w:tc>
        <w:tc>
          <w:tcPr>
            <w:tcW w:w="1612" w:type="dxa"/>
            <w:shd w:val="clear" w:color="auto" w:fill="auto"/>
          </w:tcPr>
          <w:p w14:paraId="6B8FA4D9" w14:textId="77777777" w:rsidR="0011435E" w:rsidRPr="0011435E" w:rsidRDefault="0011435E" w:rsidP="0011435E">
            <w:pPr>
              <w:spacing w:after="0" w:line="240" w:lineRule="auto"/>
              <w:jc w:val="center"/>
              <w:rPr>
                <w:rFonts w:ascii="Arial" w:eastAsia="Calibri" w:hAnsi="Arial" w:cs="Arial"/>
              </w:rPr>
            </w:pPr>
            <w:r w:rsidRPr="0011435E">
              <w:rPr>
                <w:rFonts w:ascii="Arial" w:eastAsia="Calibri" w:hAnsi="Arial" w:cs="Arial"/>
              </w:rPr>
              <w:t>1722</w:t>
            </w:r>
          </w:p>
        </w:tc>
        <w:tc>
          <w:tcPr>
            <w:tcW w:w="2081" w:type="dxa"/>
            <w:shd w:val="clear" w:color="auto" w:fill="auto"/>
          </w:tcPr>
          <w:p w14:paraId="00B41870" w14:textId="77777777" w:rsidR="0011435E" w:rsidRPr="0011435E" w:rsidRDefault="0011435E" w:rsidP="0011435E">
            <w:pPr>
              <w:spacing w:after="0" w:line="240" w:lineRule="auto"/>
              <w:jc w:val="center"/>
              <w:rPr>
                <w:rFonts w:ascii="Arial" w:eastAsia="Calibri" w:hAnsi="Arial" w:cs="Arial"/>
              </w:rPr>
            </w:pPr>
            <w:r w:rsidRPr="0011435E">
              <w:rPr>
                <w:rFonts w:ascii="Arial" w:eastAsia="Calibri" w:hAnsi="Arial" w:cs="Arial"/>
              </w:rPr>
              <w:t>¢35.000,00</w:t>
            </w:r>
          </w:p>
        </w:tc>
        <w:tc>
          <w:tcPr>
            <w:tcW w:w="1746" w:type="dxa"/>
            <w:shd w:val="clear" w:color="auto" w:fill="auto"/>
          </w:tcPr>
          <w:p w14:paraId="181A410E" w14:textId="77777777" w:rsidR="0011435E" w:rsidRPr="0011435E" w:rsidRDefault="0011435E" w:rsidP="0011435E">
            <w:pPr>
              <w:spacing w:after="0" w:line="240" w:lineRule="auto"/>
              <w:jc w:val="center"/>
              <w:rPr>
                <w:rFonts w:ascii="Arial" w:eastAsia="Calibri" w:hAnsi="Arial" w:cs="Arial"/>
              </w:rPr>
            </w:pPr>
            <w:r w:rsidRPr="0011435E">
              <w:rPr>
                <w:rFonts w:ascii="Arial" w:eastAsia="Calibri" w:hAnsi="Arial" w:cs="Arial"/>
              </w:rPr>
              <w:t xml:space="preserve">¢60.270.000,00  </w:t>
            </w:r>
          </w:p>
        </w:tc>
      </w:tr>
      <w:tr w:rsidR="00EB7705" w:rsidRPr="0011435E" w14:paraId="2E4F44C1" w14:textId="77777777" w:rsidTr="005B73AB">
        <w:trPr>
          <w:jc w:val="center"/>
        </w:trPr>
        <w:tc>
          <w:tcPr>
            <w:tcW w:w="1502" w:type="dxa"/>
            <w:shd w:val="clear" w:color="auto" w:fill="auto"/>
          </w:tcPr>
          <w:p w14:paraId="6F8FB48B" w14:textId="77777777" w:rsidR="0011435E" w:rsidRPr="0011435E" w:rsidRDefault="0011435E" w:rsidP="0011435E">
            <w:pPr>
              <w:spacing w:after="0" w:line="240" w:lineRule="auto"/>
              <w:jc w:val="center"/>
              <w:rPr>
                <w:rFonts w:ascii="Arial" w:eastAsia="Calibri" w:hAnsi="Arial" w:cs="Arial"/>
              </w:rPr>
            </w:pPr>
            <w:r w:rsidRPr="0011435E">
              <w:rPr>
                <w:rFonts w:ascii="Arial" w:eastAsia="Calibri" w:hAnsi="Arial" w:cs="Arial"/>
              </w:rPr>
              <w:t>20:00 a las 8:00 horas del día siguiente</w:t>
            </w:r>
          </w:p>
        </w:tc>
        <w:tc>
          <w:tcPr>
            <w:tcW w:w="1351" w:type="dxa"/>
            <w:shd w:val="clear" w:color="auto" w:fill="auto"/>
          </w:tcPr>
          <w:p w14:paraId="770E2F7B" w14:textId="77777777" w:rsidR="0011435E" w:rsidRPr="0011435E" w:rsidRDefault="0011435E" w:rsidP="0011435E">
            <w:pPr>
              <w:spacing w:after="0" w:line="240" w:lineRule="auto"/>
              <w:jc w:val="center"/>
              <w:rPr>
                <w:rFonts w:ascii="Arial" w:eastAsia="Calibri" w:hAnsi="Arial" w:cs="Arial"/>
              </w:rPr>
            </w:pPr>
            <w:r w:rsidRPr="0011435E">
              <w:rPr>
                <w:rFonts w:ascii="Arial" w:eastAsia="Calibri" w:hAnsi="Arial" w:cs="Arial"/>
              </w:rPr>
              <w:t>1</w:t>
            </w:r>
          </w:p>
        </w:tc>
        <w:tc>
          <w:tcPr>
            <w:tcW w:w="2051" w:type="dxa"/>
            <w:shd w:val="clear" w:color="auto" w:fill="auto"/>
          </w:tcPr>
          <w:p w14:paraId="76406C9A" w14:textId="77777777" w:rsidR="0011435E" w:rsidRPr="0011435E" w:rsidRDefault="0011435E" w:rsidP="0011435E">
            <w:pPr>
              <w:spacing w:after="0" w:line="240" w:lineRule="auto"/>
              <w:jc w:val="center"/>
              <w:rPr>
                <w:rFonts w:ascii="Arial" w:eastAsia="Calibri" w:hAnsi="Arial" w:cs="Arial"/>
              </w:rPr>
            </w:pPr>
            <w:r w:rsidRPr="0011435E">
              <w:rPr>
                <w:rFonts w:ascii="Arial" w:eastAsia="Calibri" w:hAnsi="Arial" w:cs="Arial"/>
              </w:rPr>
              <w:t xml:space="preserve">sábados/feriados   </w:t>
            </w:r>
          </w:p>
        </w:tc>
        <w:tc>
          <w:tcPr>
            <w:tcW w:w="1612" w:type="dxa"/>
            <w:vMerge w:val="restart"/>
            <w:shd w:val="clear" w:color="auto" w:fill="auto"/>
          </w:tcPr>
          <w:p w14:paraId="209357F1" w14:textId="77777777" w:rsidR="0011435E" w:rsidRPr="0011435E" w:rsidRDefault="0011435E" w:rsidP="0011435E">
            <w:pPr>
              <w:spacing w:after="0" w:line="240" w:lineRule="auto"/>
              <w:jc w:val="center"/>
              <w:rPr>
                <w:rFonts w:ascii="Arial" w:eastAsia="Calibri" w:hAnsi="Arial" w:cs="Arial"/>
              </w:rPr>
            </w:pPr>
          </w:p>
          <w:p w14:paraId="4FA1861A" w14:textId="77777777" w:rsidR="0011435E" w:rsidRPr="0011435E" w:rsidRDefault="0011435E" w:rsidP="0011435E">
            <w:pPr>
              <w:spacing w:after="0" w:line="240" w:lineRule="auto"/>
              <w:jc w:val="center"/>
              <w:rPr>
                <w:rFonts w:ascii="Arial" w:eastAsia="Calibri" w:hAnsi="Arial" w:cs="Arial"/>
              </w:rPr>
            </w:pPr>
          </w:p>
          <w:p w14:paraId="02A26D37" w14:textId="77777777" w:rsidR="0011435E" w:rsidRPr="0011435E" w:rsidRDefault="0011435E" w:rsidP="0011435E">
            <w:pPr>
              <w:spacing w:after="0" w:line="240" w:lineRule="auto"/>
              <w:jc w:val="center"/>
              <w:rPr>
                <w:rFonts w:ascii="Arial" w:eastAsia="Calibri" w:hAnsi="Arial" w:cs="Arial"/>
              </w:rPr>
            </w:pPr>
            <w:r w:rsidRPr="0011435E">
              <w:rPr>
                <w:rFonts w:ascii="Arial" w:eastAsia="Calibri" w:hAnsi="Arial" w:cs="Arial"/>
              </w:rPr>
              <w:t>40</w:t>
            </w:r>
          </w:p>
        </w:tc>
        <w:tc>
          <w:tcPr>
            <w:tcW w:w="2081" w:type="dxa"/>
            <w:vMerge w:val="restart"/>
            <w:shd w:val="clear" w:color="auto" w:fill="auto"/>
          </w:tcPr>
          <w:p w14:paraId="2C447B52" w14:textId="77777777" w:rsidR="0011435E" w:rsidRPr="0011435E" w:rsidRDefault="0011435E" w:rsidP="0011435E">
            <w:pPr>
              <w:spacing w:after="0" w:line="240" w:lineRule="auto"/>
              <w:jc w:val="center"/>
              <w:rPr>
                <w:rFonts w:ascii="Arial" w:eastAsia="Calibri" w:hAnsi="Arial" w:cs="Arial"/>
              </w:rPr>
            </w:pPr>
          </w:p>
          <w:p w14:paraId="5A3BD64D" w14:textId="77777777" w:rsidR="0011435E" w:rsidRPr="0011435E" w:rsidRDefault="0011435E" w:rsidP="0011435E">
            <w:pPr>
              <w:spacing w:after="0" w:line="240" w:lineRule="auto"/>
              <w:jc w:val="center"/>
              <w:rPr>
                <w:rFonts w:ascii="Arial" w:eastAsia="Calibri" w:hAnsi="Arial" w:cs="Arial"/>
              </w:rPr>
            </w:pPr>
          </w:p>
          <w:p w14:paraId="44992CD4" w14:textId="77777777" w:rsidR="0011435E" w:rsidRPr="0011435E" w:rsidRDefault="0011435E" w:rsidP="0011435E">
            <w:pPr>
              <w:spacing w:after="0" w:line="240" w:lineRule="auto"/>
              <w:jc w:val="center"/>
              <w:rPr>
                <w:rFonts w:ascii="Arial" w:eastAsia="Calibri" w:hAnsi="Arial" w:cs="Arial"/>
              </w:rPr>
            </w:pPr>
            <w:r w:rsidRPr="0011435E">
              <w:rPr>
                <w:rFonts w:ascii="Arial" w:eastAsia="Calibri" w:hAnsi="Arial" w:cs="Arial"/>
              </w:rPr>
              <w:t>¢35.000,00</w:t>
            </w:r>
          </w:p>
        </w:tc>
        <w:tc>
          <w:tcPr>
            <w:tcW w:w="1746" w:type="dxa"/>
            <w:vMerge w:val="restart"/>
            <w:shd w:val="clear" w:color="auto" w:fill="auto"/>
          </w:tcPr>
          <w:p w14:paraId="43598739" w14:textId="77777777" w:rsidR="0011435E" w:rsidRPr="0011435E" w:rsidRDefault="0011435E" w:rsidP="0011435E">
            <w:pPr>
              <w:spacing w:after="0" w:line="240" w:lineRule="auto"/>
              <w:jc w:val="center"/>
              <w:rPr>
                <w:rFonts w:ascii="Arial" w:eastAsia="Calibri" w:hAnsi="Arial" w:cs="Arial"/>
              </w:rPr>
            </w:pPr>
          </w:p>
          <w:p w14:paraId="5CA5771D" w14:textId="77777777" w:rsidR="0011435E" w:rsidRPr="0011435E" w:rsidRDefault="0011435E" w:rsidP="0011435E">
            <w:pPr>
              <w:spacing w:after="0" w:line="240" w:lineRule="auto"/>
              <w:jc w:val="center"/>
              <w:rPr>
                <w:rFonts w:ascii="Arial" w:eastAsia="Calibri" w:hAnsi="Arial" w:cs="Arial"/>
              </w:rPr>
            </w:pPr>
          </w:p>
          <w:p w14:paraId="52D77278" w14:textId="77777777" w:rsidR="0011435E" w:rsidRPr="0011435E" w:rsidRDefault="0011435E" w:rsidP="0011435E">
            <w:pPr>
              <w:spacing w:after="0" w:line="240" w:lineRule="auto"/>
              <w:jc w:val="center"/>
              <w:rPr>
                <w:rFonts w:ascii="Arial" w:eastAsia="Calibri" w:hAnsi="Arial" w:cs="Arial"/>
              </w:rPr>
            </w:pPr>
            <w:r w:rsidRPr="0011435E">
              <w:rPr>
                <w:rFonts w:ascii="Arial" w:eastAsia="Calibri" w:hAnsi="Arial" w:cs="Arial"/>
              </w:rPr>
              <w:t>¢1.400.000,00</w:t>
            </w:r>
          </w:p>
        </w:tc>
      </w:tr>
      <w:tr w:rsidR="00EB7705" w:rsidRPr="0011435E" w14:paraId="6ADC980D" w14:textId="77777777" w:rsidTr="005B73AB">
        <w:trPr>
          <w:jc w:val="center"/>
        </w:trPr>
        <w:tc>
          <w:tcPr>
            <w:tcW w:w="1502" w:type="dxa"/>
            <w:shd w:val="clear" w:color="auto" w:fill="auto"/>
          </w:tcPr>
          <w:p w14:paraId="320D6DD1" w14:textId="77777777" w:rsidR="0011435E" w:rsidRPr="0011435E" w:rsidRDefault="0011435E" w:rsidP="0011435E">
            <w:pPr>
              <w:spacing w:after="0" w:line="240" w:lineRule="auto"/>
              <w:jc w:val="center"/>
              <w:rPr>
                <w:rFonts w:ascii="Arial" w:eastAsia="Calibri" w:hAnsi="Arial" w:cs="Arial"/>
              </w:rPr>
            </w:pPr>
            <w:r w:rsidRPr="0011435E">
              <w:rPr>
                <w:rFonts w:ascii="Arial" w:eastAsia="Calibri" w:hAnsi="Arial" w:cs="Arial"/>
              </w:rPr>
              <w:t>20:00 a las 7:30 horas del día siguiente</w:t>
            </w:r>
          </w:p>
        </w:tc>
        <w:tc>
          <w:tcPr>
            <w:tcW w:w="1351" w:type="dxa"/>
            <w:shd w:val="clear" w:color="auto" w:fill="auto"/>
          </w:tcPr>
          <w:p w14:paraId="483AAC43" w14:textId="77777777" w:rsidR="0011435E" w:rsidRPr="0011435E" w:rsidRDefault="0011435E" w:rsidP="0011435E">
            <w:pPr>
              <w:spacing w:after="0" w:line="240" w:lineRule="auto"/>
              <w:jc w:val="center"/>
              <w:rPr>
                <w:rFonts w:ascii="Arial" w:eastAsia="Calibri" w:hAnsi="Arial" w:cs="Arial"/>
              </w:rPr>
            </w:pPr>
            <w:r w:rsidRPr="0011435E">
              <w:rPr>
                <w:rFonts w:ascii="Arial" w:eastAsia="Calibri" w:hAnsi="Arial" w:cs="Arial"/>
              </w:rPr>
              <w:t>1</w:t>
            </w:r>
          </w:p>
        </w:tc>
        <w:tc>
          <w:tcPr>
            <w:tcW w:w="2051" w:type="dxa"/>
            <w:shd w:val="clear" w:color="auto" w:fill="auto"/>
          </w:tcPr>
          <w:p w14:paraId="0DEF6F2B" w14:textId="77777777" w:rsidR="0011435E" w:rsidRPr="0011435E" w:rsidRDefault="0011435E" w:rsidP="0011435E">
            <w:pPr>
              <w:spacing w:after="0" w:line="240" w:lineRule="auto"/>
              <w:jc w:val="center"/>
              <w:rPr>
                <w:rFonts w:ascii="Arial" w:eastAsia="Calibri" w:hAnsi="Arial" w:cs="Arial"/>
              </w:rPr>
            </w:pPr>
            <w:r w:rsidRPr="0011435E">
              <w:rPr>
                <w:rFonts w:ascii="Arial" w:eastAsia="Calibri" w:hAnsi="Arial" w:cs="Arial"/>
              </w:rPr>
              <w:t>Domingos/feriados</w:t>
            </w:r>
          </w:p>
        </w:tc>
        <w:tc>
          <w:tcPr>
            <w:tcW w:w="1612" w:type="dxa"/>
            <w:vMerge/>
            <w:shd w:val="clear" w:color="auto" w:fill="auto"/>
          </w:tcPr>
          <w:p w14:paraId="35887C85" w14:textId="77777777" w:rsidR="0011435E" w:rsidRPr="0011435E" w:rsidRDefault="0011435E" w:rsidP="0011435E">
            <w:pPr>
              <w:spacing w:after="0" w:line="240" w:lineRule="auto"/>
              <w:jc w:val="center"/>
              <w:rPr>
                <w:rFonts w:ascii="Arial" w:eastAsia="Calibri" w:hAnsi="Arial" w:cs="Arial"/>
              </w:rPr>
            </w:pPr>
          </w:p>
        </w:tc>
        <w:tc>
          <w:tcPr>
            <w:tcW w:w="2081" w:type="dxa"/>
            <w:vMerge/>
            <w:shd w:val="clear" w:color="auto" w:fill="auto"/>
          </w:tcPr>
          <w:p w14:paraId="501DC11F" w14:textId="77777777" w:rsidR="0011435E" w:rsidRPr="0011435E" w:rsidRDefault="0011435E" w:rsidP="0011435E">
            <w:pPr>
              <w:spacing w:after="0" w:line="240" w:lineRule="auto"/>
              <w:jc w:val="center"/>
              <w:rPr>
                <w:rFonts w:ascii="Arial" w:eastAsia="Calibri" w:hAnsi="Arial" w:cs="Arial"/>
              </w:rPr>
            </w:pPr>
          </w:p>
        </w:tc>
        <w:tc>
          <w:tcPr>
            <w:tcW w:w="1746" w:type="dxa"/>
            <w:vMerge/>
            <w:shd w:val="clear" w:color="auto" w:fill="auto"/>
          </w:tcPr>
          <w:p w14:paraId="2086B50E" w14:textId="77777777" w:rsidR="0011435E" w:rsidRPr="0011435E" w:rsidRDefault="0011435E" w:rsidP="0011435E">
            <w:pPr>
              <w:spacing w:after="0" w:line="240" w:lineRule="auto"/>
              <w:jc w:val="center"/>
              <w:rPr>
                <w:rFonts w:ascii="Arial" w:eastAsia="Calibri" w:hAnsi="Arial" w:cs="Arial"/>
              </w:rPr>
            </w:pPr>
          </w:p>
        </w:tc>
      </w:tr>
      <w:tr w:rsidR="00EB7705" w:rsidRPr="0011435E" w14:paraId="115CBB29" w14:textId="77777777" w:rsidTr="005B73AB">
        <w:trPr>
          <w:jc w:val="center"/>
        </w:trPr>
        <w:tc>
          <w:tcPr>
            <w:tcW w:w="1502" w:type="dxa"/>
            <w:shd w:val="clear" w:color="auto" w:fill="auto"/>
          </w:tcPr>
          <w:p w14:paraId="2BC20CE1" w14:textId="77777777" w:rsidR="0011435E" w:rsidRPr="0011435E" w:rsidRDefault="0011435E" w:rsidP="0011435E">
            <w:pPr>
              <w:spacing w:after="0" w:line="240" w:lineRule="auto"/>
              <w:jc w:val="center"/>
              <w:rPr>
                <w:rFonts w:ascii="Arial" w:eastAsia="Calibri" w:hAnsi="Arial" w:cs="Arial"/>
              </w:rPr>
            </w:pPr>
            <w:r w:rsidRPr="0011435E">
              <w:rPr>
                <w:rFonts w:ascii="Arial" w:eastAsia="Calibri" w:hAnsi="Arial" w:cs="Arial"/>
              </w:rPr>
              <w:t>20:00 a las 7:30 horas del día siguiente</w:t>
            </w:r>
          </w:p>
        </w:tc>
        <w:tc>
          <w:tcPr>
            <w:tcW w:w="1351" w:type="dxa"/>
            <w:shd w:val="clear" w:color="auto" w:fill="auto"/>
          </w:tcPr>
          <w:p w14:paraId="4E74EBC7" w14:textId="77777777" w:rsidR="0011435E" w:rsidRPr="0011435E" w:rsidRDefault="0011435E" w:rsidP="0011435E">
            <w:pPr>
              <w:spacing w:after="0" w:line="240" w:lineRule="auto"/>
              <w:jc w:val="center"/>
              <w:rPr>
                <w:rFonts w:ascii="Arial" w:eastAsia="Calibri" w:hAnsi="Arial" w:cs="Arial"/>
              </w:rPr>
            </w:pPr>
            <w:r w:rsidRPr="0011435E">
              <w:rPr>
                <w:rFonts w:ascii="Arial" w:eastAsia="Calibri" w:hAnsi="Arial" w:cs="Arial"/>
              </w:rPr>
              <w:t>1</w:t>
            </w:r>
          </w:p>
        </w:tc>
        <w:tc>
          <w:tcPr>
            <w:tcW w:w="2051" w:type="dxa"/>
            <w:shd w:val="clear" w:color="auto" w:fill="auto"/>
          </w:tcPr>
          <w:p w14:paraId="76861B8A" w14:textId="77777777" w:rsidR="0011435E" w:rsidRPr="0011435E" w:rsidRDefault="0011435E" w:rsidP="0011435E">
            <w:pPr>
              <w:spacing w:after="0" w:line="240" w:lineRule="auto"/>
              <w:jc w:val="center"/>
              <w:rPr>
                <w:rFonts w:ascii="Arial" w:eastAsia="Calibri" w:hAnsi="Arial" w:cs="Arial"/>
              </w:rPr>
            </w:pPr>
            <w:r w:rsidRPr="0011435E">
              <w:rPr>
                <w:rFonts w:ascii="Arial" w:eastAsia="Calibri" w:hAnsi="Arial" w:cs="Arial"/>
              </w:rPr>
              <w:t>Lunes a viernes</w:t>
            </w:r>
          </w:p>
        </w:tc>
        <w:tc>
          <w:tcPr>
            <w:tcW w:w="1612" w:type="dxa"/>
            <w:shd w:val="clear" w:color="auto" w:fill="auto"/>
          </w:tcPr>
          <w:p w14:paraId="11DB6CB4" w14:textId="77777777" w:rsidR="0011435E" w:rsidRPr="0011435E" w:rsidRDefault="0011435E" w:rsidP="0011435E">
            <w:pPr>
              <w:spacing w:after="0" w:line="240" w:lineRule="auto"/>
              <w:jc w:val="center"/>
              <w:rPr>
                <w:rFonts w:ascii="Arial" w:eastAsia="Calibri" w:hAnsi="Arial" w:cs="Arial"/>
              </w:rPr>
            </w:pPr>
            <w:r w:rsidRPr="0011435E">
              <w:rPr>
                <w:rFonts w:ascii="Arial" w:eastAsia="Calibri" w:hAnsi="Arial" w:cs="Arial"/>
              </w:rPr>
              <w:t>11</w:t>
            </w:r>
          </w:p>
        </w:tc>
        <w:tc>
          <w:tcPr>
            <w:tcW w:w="2081" w:type="dxa"/>
            <w:shd w:val="clear" w:color="auto" w:fill="auto"/>
          </w:tcPr>
          <w:p w14:paraId="29E5FAB3" w14:textId="77777777" w:rsidR="0011435E" w:rsidRPr="0011435E" w:rsidRDefault="0011435E" w:rsidP="0011435E">
            <w:pPr>
              <w:spacing w:after="0" w:line="240" w:lineRule="auto"/>
              <w:jc w:val="center"/>
              <w:rPr>
                <w:rFonts w:ascii="Arial" w:eastAsia="Calibri" w:hAnsi="Arial" w:cs="Arial"/>
              </w:rPr>
            </w:pPr>
            <w:r w:rsidRPr="0011435E">
              <w:rPr>
                <w:rFonts w:ascii="Arial" w:eastAsia="Calibri" w:hAnsi="Arial" w:cs="Arial"/>
              </w:rPr>
              <w:t>¢35.000,00</w:t>
            </w:r>
          </w:p>
        </w:tc>
        <w:tc>
          <w:tcPr>
            <w:tcW w:w="1746" w:type="dxa"/>
            <w:shd w:val="clear" w:color="auto" w:fill="auto"/>
          </w:tcPr>
          <w:p w14:paraId="76CF7F8A" w14:textId="77777777" w:rsidR="0011435E" w:rsidRPr="0011435E" w:rsidRDefault="0011435E" w:rsidP="0011435E">
            <w:pPr>
              <w:spacing w:after="0" w:line="240" w:lineRule="auto"/>
              <w:jc w:val="center"/>
              <w:rPr>
                <w:rFonts w:ascii="Arial" w:eastAsia="Calibri" w:hAnsi="Arial" w:cs="Arial"/>
              </w:rPr>
            </w:pPr>
            <w:r w:rsidRPr="0011435E">
              <w:rPr>
                <w:rFonts w:ascii="Arial" w:eastAsia="Calibri" w:hAnsi="Arial" w:cs="Arial"/>
              </w:rPr>
              <w:t>¢385.000.,00</w:t>
            </w:r>
          </w:p>
        </w:tc>
      </w:tr>
      <w:tr w:rsidR="0011435E" w:rsidRPr="0011435E" w14:paraId="60743026" w14:textId="77777777" w:rsidTr="005B73AB">
        <w:trPr>
          <w:jc w:val="center"/>
        </w:trPr>
        <w:tc>
          <w:tcPr>
            <w:tcW w:w="8597" w:type="dxa"/>
            <w:gridSpan w:val="5"/>
            <w:shd w:val="clear" w:color="auto" w:fill="BDD6EE"/>
          </w:tcPr>
          <w:p w14:paraId="2D84C845" w14:textId="77777777" w:rsidR="0011435E" w:rsidRPr="0011435E" w:rsidRDefault="0011435E" w:rsidP="0011435E">
            <w:pPr>
              <w:spacing w:after="0" w:line="240" w:lineRule="auto"/>
              <w:jc w:val="right"/>
              <w:rPr>
                <w:rFonts w:ascii="Arial" w:eastAsia="Calibri" w:hAnsi="Arial" w:cs="Arial"/>
              </w:rPr>
            </w:pPr>
            <w:r w:rsidRPr="0011435E">
              <w:rPr>
                <w:rFonts w:ascii="Arial" w:eastAsia="Calibri" w:hAnsi="Arial" w:cs="Arial"/>
                <w:b/>
                <w:bCs/>
              </w:rPr>
              <w:t xml:space="preserve">Total </w:t>
            </w:r>
          </w:p>
        </w:tc>
        <w:tc>
          <w:tcPr>
            <w:tcW w:w="1746" w:type="dxa"/>
            <w:shd w:val="clear" w:color="auto" w:fill="BDD6EE"/>
          </w:tcPr>
          <w:p w14:paraId="5A03D7A1" w14:textId="77777777" w:rsidR="0011435E" w:rsidRPr="0011435E" w:rsidRDefault="0011435E" w:rsidP="0011435E">
            <w:pPr>
              <w:spacing w:after="0" w:line="240" w:lineRule="auto"/>
              <w:jc w:val="center"/>
              <w:rPr>
                <w:rFonts w:ascii="Arial" w:eastAsia="Calibri" w:hAnsi="Arial" w:cs="Arial"/>
                <w:b/>
                <w:bCs/>
              </w:rPr>
            </w:pPr>
            <w:r w:rsidRPr="0011435E">
              <w:rPr>
                <w:rFonts w:ascii="Arial" w:eastAsia="Calibri" w:hAnsi="Arial" w:cs="Arial"/>
                <w:b/>
                <w:bCs/>
              </w:rPr>
              <w:t>¢62.055.000,00</w:t>
            </w:r>
          </w:p>
        </w:tc>
      </w:tr>
      <w:tr w:rsidR="0011435E" w:rsidRPr="0011435E" w14:paraId="08DC64B0" w14:textId="77777777" w:rsidTr="00EB7705">
        <w:trPr>
          <w:jc w:val="center"/>
        </w:trPr>
        <w:tc>
          <w:tcPr>
            <w:tcW w:w="10343" w:type="dxa"/>
            <w:gridSpan w:val="6"/>
            <w:shd w:val="clear" w:color="auto" w:fill="C5E0B3"/>
          </w:tcPr>
          <w:p w14:paraId="64681AE3" w14:textId="77777777" w:rsidR="0011435E" w:rsidRPr="0011435E" w:rsidRDefault="0011435E" w:rsidP="0011435E">
            <w:pPr>
              <w:spacing w:after="0" w:line="240" w:lineRule="auto"/>
              <w:jc w:val="center"/>
              <w:rPr>
                <w:rFonts w:ascii="Arial" w:eastAsia="Calibri" w:hAnsi="Arial" w:cs="Arial"/>
                <w:b/>
                <w:bCs/>
              </w:rPr>
            </w:pPr>
            <w:r w:rsidRPr="0011435E">
              <w:rPr>
                <w:rFonts w:ascii="Arial" w:eastAsia="Calibri" w:hAnsi="Arial" w:cs="Arial"/>
                <w:b/>
                <w:bCs/>
              </w:rPr>
              <w:t>Cantidad de horas extra canceladas aproximadamente según horario al personal Asistencial</w:t>
            </w:r>
          </w:p>
        </w:tc>
      </w:tr>
      <w:tr w:rsidR="00EB7705" w:rsidRPr="0011435E" w14:paraId="27798EB1" w14:textId="77777777" w:rsidTr="005B73AB">
        <w:trPr>
          <w:jc w:val="center"/>
        </w:trPr>
        <w:tc>
          <w:tcPr>
            <w:tcW w:w="1502" w:type="dxa"/>
            <w:shd w:val="clear" w:color="auto" w:fill="C5E0B3"/>
          </w:tcPr>
          <w:p w14:paraId="0A0F6ED6" w14:textId="77777777" w:rsidR="0011435E" w:rsidRPr="0011435E" w:rsidRDefault="0011435E" w:rsidP="0011435E">
            <w:pPr>
              <w:spacing w:after="0" w:line="240" w:lineRule="auto"/>
              <w:jc w:val="center"/>
              <w:rPr>
                <w:rFonts w:ascii="Arial" w:eastAsia="Calibri" w:hAnsi="Arial" w:cs="Arial"/>
                <w:b/>
                <w:bCs/>
              </w:rPr>
            </w:pPr>
            <w:r w:rsidRPr="0011435E">
              <w:rPr>
                <w:rFonts w:ascii="Arial" w:eastAsia="Calibri" w:hAnsi="Arial" w:cs="Arial"/>
                <w:b/>
                <w:bCs/>
              </w:rPr>
              <w:lastRenderedPageBreak/>
              <w:t>Horario</w:t>
            </w:r>
          </w:p>
        </w:tc>
        <w:tc>
          <w:tcPr>
            <w:tcW w:w="1351" w:type="dxa"/>
            <w:shd w:val="clear" w:color="auto" w:fill="C5E0B3"/>
          </w:tcPr>
          <w:p w14:paraId="0D1BB261" w14:textId="77777777" w:rsidR="0011435E" w:rsidRPr="0011435E" w:rsidRDefault="0011435E" w:rsidP="0011435E">
            <w:pPr>
              <w:spacing w:after="0" w:line="240" w:lineRule="auto"/>
              <w:jc w:val="center"/>
              <w:rPr>
                <w:rFonts w:ascii="Arial" w:eastAsia="Calibri" w:hAnsi="Arial" w:cs="Arial"/>
                <w:b/>
                <w:bCs/>
              </w:rPr>
            </w:pPr>
            <w:r w:rsidRPr="0011435E">
              <w:rPr>
                <w:rFonts w:ascii="Arial" w:eastAsia="Calibri" w:hAnsi="Arial" w:cs="Arial"/>
                <w:b/>
                <w:bCs/>
              </w:rPr>
              <w:t>Cantidad de personal</w:t>
            </w:r>
          </w:p>
        </w:tc>
        <w:tc>
          <w:tcPr>
            <w:tcW w:w="2051" w:type="dxa"/>
            <w:shd w:val="clear" w:color="auto" w:fill="C5E0B3"/>
          </w:tcPr>
          <w:p w14:paraId="7A96F446" w14:textId="77777777" w:rsidR="0011435E" w:rsidRPr="0011435E" w:rsidRDefault="0011435E" w:rsidP="0011435E">
            <w:pPr>
              <w:spacing w:after="0" w:line="240" w:lineRule="auto"/>
              <w:jc w:val="center"/>
              <w:rPr>
                <w:rFonts w:ascii="Arial" w:eastAsia="Calibri" w:hAnsi="Arial" w:cs="Arial"/>
                <w:b/>
                <w:bCs/>
              </w:rPr>
            </w:pPr>
            <w:r w:rsidRPr="0011435E">
              <w:rPr>
                <w:rFonts w:ascii="Arial" w:eastAsia="Calibri" w:hAnsi="Arial" w:cs="Arial"/>
                <w:b/>
                <w:bCs/>
              </w:rPr>
              <w:t>Periodo</w:t>
            </w:r>
          </w:p>
        </w:tc>
        <w:tc>
          <w:tcPr>
            <w:tcW w:w="1612" w:type="dxa"/>
            <w:shd w:val="clear" w:color="auto" w:fill="C5E0B3"/>
          </w:tcPr>
          <w:p w14:paraId="0C2614BF" w14:textId="77777777" w:rsidR="0011435E" w:rsidRPr="0011435E" w:rsidRDefault="0011435E" w:rsidP="0011435E">
            <w:pPr>
              <w:spacing w:after="0" w:line="240" w:lineRule="auto"/>
              <w:jc w:val="center"/>
              <w:rPr>
                <w:rFonts w:ascii="Arial" w:eastAsia="Calibri" w:hAnsi="Arial" w:cs="Arial"/>
                <w:b/>
                <w:bCs/>
              </w:rPr>
            </w:pPr>
            <w:r w:rsidRPr="0011435E">
              <w:rPr>
                <w:rFonts w:ascii="Arial" w:eastAsia="Calibri" w:hAnsi="Arial" w:cs="Arial"/>
                <w:b/>
                <w:bCs/>
              </w:rPr>
              <w:t>Cantidad Aproximada de Horas</w:t>
            </w:r>
          </w:p>
        </w:tc>
        <w:tc>
          <w:tcPr>
            <w:tcW w:w="2081" w:type="dxa"/>
            <w:shd w:val="clear" w:color="auto" w:fill="C5E0B3"/>
          </w:tcPr>
          <w:p w14:paraId="2BF6ABD8" w14:textId="77777777" w:rsidR="0011435E" w:rsidRPr="0011435E" w:rsidRDefault="0011435E" w:rsidP="0011435E">
            <w:pPr>
              <w:spacing w:after="0" w:line="240" w:lineRule="auto"/>
              <w:jc w:val="center"/>
              <w:rPr>
                <w:rFonts w:ascii="Arial" w:eastAsia="Calibri" w:hAnsi="Arial" w:cs="Arial"/>
                <w:b/>
                <w:bCs/>
              </w:rPr>
            </w:pPr>
            <w:r w:rsidRPr="0011435E">
              <w:rPr>
                <w:rFonts w:ascii="Arial" w:eastAsia="Calibri" w:hAnsi="Arial" w:cs="Arial"/>
                <w:b/>
                <w:bCs/>
              </w:rPr>
              <w:t>Costo de hora promedio personal Asistencial</w:t>
            </w:r>
          </w:p>
        </w:tc>
        <w:tc>
          <w:tcPr>
            <w:tcW w:w="1746" w:type="dxa"/>
            <w:shd w:val="clear" w:color="auto" w:fill="C5E0B3"/>
          </w:tcPr>
          <w:p w14:paraId="312B49BF" w14:textId="77777777" w:rsidR="0011435E" w:rsidRPr="0011435E" w:rsidRDefault="0011435E" w:rsidP="0011435E">
            <w:pPr>
              <w:spacing w:after="0" w:line="240" w:lineRule="auto"/>
              <w:jc w:val="center"/>
              <w:rPr>
                <w:rFonts w:ascii="Arial" w:eastAsia="Calibri" w:hAnsi="Arial" w:cs="Arial"/>
                <w:b/>
                <w:bCs/>
              </w:rPr>
            </w:pPr>
            <w:r w:rsidRPr="0011435E">
              <w:rPr>
                <w:rFonts w:ascii="Arial" w:eastAsia="Calibri" w:hAnsi="Arial" w:cs="Arial"/>
                <w:b/>
                <w:bCs/>
              </w:rPr>
              <w:t>Valor</w:t>
            </w:r>
          </w:p>
          <w:p w14:paraId="64B8FAC7" w14:textId="77777777" w:rsidR="0011435E" w:rsidRPr="0011435E" w:rsidRDefault="0011435E" w:rsidP="0011435E">
            <w:pPr>
              <w:spacing w:after="0" w:line="240" w:lineRule="auto"/>
              <w:jc w:val="center"/>
              <w:rPr>
                <w:rFonts w:ascii="Arial" w:eastAsia="Calibri" w:hAnsi="Arial" w:cs="Arial"/>
                <w:b/>
                <w:bCs/>
              </w:rPr>
            </w:pPr>
            <w:r w:rsidRPr="0011435E">
              <w:rPr>
                <w:rFonts w:ascii="Arial" w:eastAsia="Calibri" w:hAnsi="Arial" w:cs="Arial"/>
                <w:b/>
                <w:bCs/>
              </w:rPr>
              <w:t>Total</w:t>
            </w:r>
          </w:p>
        </w:tc>
      </w:tr>
      <w:tr w:rsidR="00EB7705" w:rsidRPr="0011435E" w14:paraId="633394E7" w14:textId="77777777" w:rsidTr="005B73AB">
        <w:trPr>
          <w:jc w:val="center"/>
        </w:trPr>
        <w:tc>
          <w:tcPr>
            <w:tcW w:w="1502" w:type="dxa"/>
            <w:shd w:val="clear" w:color="auto" w:fill="auto"/>
          </w:tcPr>
          <w:p w14:paraId="7D63F370" w14:textId="77777777" w:rsidR="0011435E" w:rsidRPr="0011435E" w:rsidRDefault="0011435E" w:rsidP="0011435E">
            <w:pPr>
              <w:spacing w:after="0" w:line="240" w:lineRule="auto"/>
              <w:jc w:val="center"/>
              <w:rPr>
                <w:rFonts w:ascii="Arial" w:eastAsia="Calibri" w:hAnsi="Arial" w:cs="Arial"/>
              </w:rPr>
            </w:pPr>
            <w:r w:rsidRPr="0011435E">
              <w:rPr>
                <w:rFonts w:ascii="Arial" w:eastAsia="Calibri" w:hAnsi="Arial" w:cs="Arial"/>
              </w:rPr>
              <w:t xml:space="preserve">8:00 a 16:00 horas </w:t>
            </w:r>
          </w:p>
        </w:tc>
        <w:tc>
          <w:tcPr>
            <w:tcW w:w="1351" w:type="dxa"/>
            <w:shd w:val="clear" w:color="auto" w:fill="auto"/>
          </w:tcPr>
          <w:p w14:paraId="7E7F1967" w14:textId="77777777" w:rsidR="0011435E" w:rsidRPr="0011435E" w:rsidRDefault="0011435E" w:rsidP="0011435E">
            <w:pPr>
              <w:spacing w:after="0" w:line="240" w:lineRule="auto"/>
              <w:jc w:val="center"/>
              <w:rPr>
                <w:rFonts w:ascii="Arial" w:eastAsia="Calibri" w:hAnsi="Arial" w:cs="Arial"/>
              </w:rPr>
            </w:pPr>
            <w:r w:rsidRPr="0011435E">
              <w:rPr>
                <w:rFonts w:ascii="Arial" w:eastAsia="Calibri" w:hAnsi="Arial" w:cs="Arial"/>
              </w:rPr>
              <w:t>1 Asistente Morgue (Asistente de Morgue)</w:t>
            </w:r>
          </w:p>
        </w:tc>
        <w:tc>
          <w:tcPr>
            <w:tcW w:w="2051" w:type="dxa"/>
            <w:shd w:val="clear" w:color="auto" w:fill="auto"/>
          </w:tcPr>
          <w:p w14:paraId="6CFE7F39" w14:textId="77777777" w:rsidR="0011435E" w:rsidRPr="0011435E" w:rsidRDefault="0011435E" w:rsidP="0011435E">
            <w:pPr>
              <w:spacing w:after="0" w:line="240" w:lineRule="auto"/>
              <w:jc w:val="center"/>
              <w:rPr>
                <w:rFonts w:ascii="Arial" w:eastAsia="Calibri" w:hAnsi="Arial" w:cs="Arial"/>
              </w:rPr>
            </w:pPr>
            <w:r w:rsidRPr="0011435E">
              <w:rPr>
                <w:rFonts w:ascii="Arial" w:eastAsia="Calibri" w:hAnsi="Arial" w:cs="Arial"/>
              </w:rPr>
              <w:t>Sábados, domingos y feriados</w:t>
            </w:r>
          </w:p>
        </w:tc>
        <w:tc>
          <w:tcPr>
            <w:tcW w:w="1612" w:type="dxa"/>
            <w:shd w:val="clear" w:color="auto" w:fill="auto"/>
          </w:tcPr>
          <w:p w14:paraId="7A63A2D1" w14:textId="77777777" w:rsidR="0011435E" w:rsidRPr="0011435E" w:rsidRDefault="0011435E" w:rsidP="0011435E">
            <w:pPr>
              <w:spacing w:after="0" w:line="240" w:lineRule="auto"/>
              <w:jc w:val="center"/>
              <w:rPr>
                <w:rFonts w:ascii="Arial" w:eastAsia="Calibri" w:hAnsi="Arial" w:cs="Arial"/>
              </w:rPr>
            </w:pPr>
            <w:r w:rsidRPr="0011435E">
              <w:rPr>
                <w:rFonts w:ascii="Arial" w:eastAsia="Calibri" w:hAnsi="Arial" w:cs="Arial"/>
              </w:rPr>
              <w:t>544</w:t>
            </w:r>
          </w:p>
        </w:tc>
        <w:tc>
          <w:tcPr>
            <w:tcW w:w="2081" w:type="dxa"/>
            <w:shd w:val="clear" w:color="auto" w:fill="auto"/>
          </w:tcPr>
          <w:p w14:paraId="5B6A2888" w14:textId="77777777" w:rsidR="0011435E" w:rsidRPr="0011435E" w:rsidRDefault="0011435E" w:rsidP="0011435E">
            <w:pPr>
              <w:spacing w:after="0" w:line="240" w:lineRule="auto"/>
              <w:jc w:val="center"/>
              <w:rPr>
                <w:rFonts w:ascii="Arial" w:eastAsia="Calibri" w:hAnsi="Arial" w:cs="Arial"/>
              </w:rPr>
            </w:pPr>
            <w:r w:rsidRPr="0011435E">
              <w:rPr>
                <w:rFonts w:ascii="Arial" w:eastAsia="Calibri" w:hAnsi="Arial" w:cs="Arial"/>
              </w:rPr>
              <w:t>¢4.600,00</w:t>
            </w:r>
          </w:p>
        </w:tc>
        <w:tc>
          <w:tcPr>
            <w:tcW w:w="1746" w:type="dxa"/>
            <w:shd w:val="clear" w:color="auto" w:fill="auto"/>
          </w:tcPr>
          <w:p w14:paraId="12A1C5F2" w14:textId="77777777" w:rsidR="0011435E" w:rsidRPr="0011435E" w:rsidRDefault="0011435E" w:rsidP="0011435E">
            <w:pPr>
              <w:spacing w:after="0" w:line="240" w:lineRule="auto"/>
              <w:jc w:val="center"/>
              <w:rPr>
                <w:rFonts w:ascii="Arial" w:eastAsia="Calibri" w:hAnsi="Arial" w:cs="Arial"/>
              </w:rPr>
            </w:pPr>
            <w:r w:rsidRPr="0011435E">
              <w:rPr>
                <w:rFonts w:ascii="Arial" w:eastAsia="Calibri" w:hAnsi="Arial" w:cs="Arial"/>
              </w:rPr>
              <w:t>¢2.502.400,00</w:t>
            </w:r>
          </w:p>
        </w:tc>
      </w:tr>
      <w:tr w:rsidR="00EB7705" w:rsidRPr="0011435E" w14:paraId="14C757F9" w14:textId="77777777" w:rsidTr="005B73AB">
        <w:trPr>
          <w:jc w:val="center"/>
        </w:trPr>
        <w:tc>
          <w:tcPr>
            <w:tcW w:w="1502" w:type="dxa"/>
            <w:shd w:val="clear" w:color="auto" w:fill="auto"/>
          </w:tcPr>
          <w:p w14:paraId="4CE44067" w14:textId="77777777" w:rsidR="0011435E" w:rsidRPr="0011435E" w:rsidRDefault="0011435E" w:rsidP="0011435E">
            <w:pPr>
              <w:spacing w:after="0" w:line="240" w:lineRule="auto"/>
              <w:jc w:val="center"/>
              <w:rPr>
                <w:rFonts w:ascii="Arial" w:eastAsia="Calibri" w:hAnsi="Arial" w:cs="Arial"/>
              </w:rPr>
            </w:pPr>
            <w:r w:rsidRPr="0011435E">
              <w:rPr>
                <w:rFonts w:ascii="Arial" w:eastAsia="Calibri" w:hAnsi="Arial" w:cs="Arial"/>
              </w:rPr>
              <w:t>8:00 a 16:00 horas</w:t>
            </w:r>
          </w:p>
        </w:tc>
        <w:tc>
          <w:tcPr>
            <w:tcW w:w="1351" w:type="dxa"/>
            <w:shd w:val="clear" w:color="auto" w:fill="auto"/>
          </w:tcPr>
          <w:p w14:paraId="6B878B21" w14:textId="77777777" w:rsidR="0011435E" w:rsidRPr="0011435E" w:rsidRDefault="0011435E" w:rsidP="0011435E">
            <w:pPr>
              <w:spacing w:after="0" w:line="240" w:lineRule="auto"/>
              <w:jc w:val="center"/>
              <w:rPr>
                <w:rFonts w:ascii="Arial" w:eastAsia="Calibri" w:hAnsi="Arial" w:cs="Arial"/>
              </w:rPr>
            </w:pPr>
            <w:r w:rsidRPr="0011435E">
              <w:rPr>
                <w:rFonts w:ascii="Arial" w:eastAsia="Calibri" w:hAnsi="Arial" w:cs="Arial"/>
              </w:rPr>
              <w:t>1 Asistente de Recepción de Morgue (Asistente Advo. 1)</w:t>
            </w:r>
          </w:p>
        </w:tc>
        <w:tc>
          <w:tcPr>
            <w:tcW w:w="2051" w:type="dxa"/>
            <w:shd w:val="clear" w:color="auto" w:fill="auto"/>
          </w:tcPr>
          <w:p w14:paraId="49F1576A" w14:textId="77777777" w:rsidR="0011435E" w:rsidRPr="0011435E" w:rsidRDefault="0011435E" w:rsidP="0011435E">
            <w:pPr>
              <w:spacing w:after="0" w:line="240" w:lineRule="auto"/>
              <w:jc w:val="center"/>
              <w:rPr>
                <w:rFonts w:ascii="Arial" w:eastAsia="Calibri" w:hAnsi="Arial" w:cs="Arial"/>
              </w:rPr>
            </w:pPr>
            <w:r w:rsidRPr="0011435E">
              <w:rPr>
                <w:rFonts w:ascii="Arial" w:eastAsia="Calibri" w:hAnsi="Arial" w:cs="Arial"/>
              </w:rPr>
              <w:t>Sábados, domingos y feriados</w:t>
            </w:r>
          </w:p>
        </w:tc>
        <w:tc>
          <w:tcPr>
            <w:tcW w:w="1612" w:type="dxa"/>
            <w:shd w:val="clear" w:color="auto" w:fill="auto"/>
          </w:tcPr>
          <w:p w14:paraId="4AB36309" w14:textId="77777777" w:rsidR="0011435E" w:rsidRPr="0011435E" w:rsidRDefault="0011435E" w:rsidP="0011435E">
            <w:pPr>
              <w:spacing w:after="0" w:line="240" w:lineRule="auto"/>
              <w:jc w:val="center"/>
              <w:rPr>
                <w:rFonts w:ascii="Arial" w:eastAsia="Calibri" w:hAnsi="Arial" w:cs="Arial"/>
              </w:rPr>
            </w:pPr>
            <w:r w:rsidRPr="0011435E">
              <w:rPr>
                <w:rFonts w:ascii="Arial" w:eastAsia="Calibri" w:hAnsi="Arial" w:cs="Arial"/>
              </w:rPr>
              <w:t>1200</w:t>
            </w:r>
          </w:p>
        </w:tc>
        <w:tc>
          <w:tcPr>
            <w:tcW w:w="2081" w:type="dxa"/>
            <w:shd w:val="clear" w:color="auto" w:fill="auto"/>
          </w:tcPr>
          <w:p w14:paraId="5EEB2ED4" w14:textId="77777777" w:rsidR="0011435E" w:rsidRPr="0011435E" w:rsidRDefault="0011435E" w:rsidP="0011435E">
            <w:pPr>
              <w:spacing w:after="0" w:line="240" w:lineRule="auto"/>
              <w:jc w:val="center"/>
              <w:rPr>
                <w:rFonts w:ascii="Arial" w:eastAsia="Calibri" w:hAnsi="Arial" w:cs="Arial"/>
              </w:rPr>
            </w:pPr>
            <w:r w:rsidRPr="0011435E">
              <w:rPr>
                <w:rFonts w:ascii="Arial" w:eastAsia="Calibri" w:hAnsi="Arial" w:cs="Arial"/>
              </w:rPr>
              <w:t>¢3.700,00</w:t>
            </w:r>
          </w:p>
        </w:tc>
        <w:tc>
          <w:tcPr>
            <w:tcW w:w="1746" w:type="dxa"/>
            <w:shd w:val="clear" w:color="auto" w:fill="auto"/>
          </w:tcPr>
          <w:p w14:paraId="7F705DB1" w14:textId="77777777" w:rsidR="0011435E" w:rsidRPr="0011435E" w:rsidRDefault="0011435E" w:rsidP="0011435E">
            <w:pPr>
              <w:spacing w:after="0" w:line="240" w:lineRule="auto"/>
              <w:jc w:val="center"/>
              <w:rPr>
                <w:rFonts w:ascii="Arial" w:eastAsia="Calibri" w:hAnsi="Arial" w:cs="Arial"/>
              </w:rPr>
            </w:pPr>
            <w:r w:rsidRPr="0011435E">
              <w:rPr>
                <w:rFonts w:ascii="Arial" w:eastAsia="Calibri" w:hAnsi="Arial" w:cs="Arial"/>
              </w:rPr>
              <w:t>¢4.440.000,00</w:t>
            </w:r>
          </w:p>
        </w:tc>
      </w:tr>
      <w:tr w:rsidR="0011435E" w:rsidRPr="0011435E" w14:paraId="7C30F807" w14:textId="77777777" w:rsidTr="005B73AB">
        <w:trPr>
          <w:jc w:val="center"/>
        </w:trPr>
        <w:tc>
          <w:tcPr>
            <w:tcW w:w="8597" w:type="dxa"/>
            <w:gridSpan w:val="5"/>
            <w:shd w:val="clear" w:color="auto" w:fill="C5E0B3"/>
          </w:tcPr>
          <w:p w14:paraId="3E86AAEC" w14:textId="77777777" w:rsidR="0011435E" w:rsidRPr="0011435E" w:rsidRDefault="0011435E" w:rsidP="0011435E">
            <w:pPr>
              <w:spacing w:after="0" w:line="240" w:lineRule="auto"/>
              <w:jc w:val="right"/>
              <w:rPr>
                <w:rFonts w:ascii="Arial" w:eastAsia="Calibri" w:hAnsi="Arial" w:cs="Arial"/>
              </w:rPr>
            </w:pPr>
            <w:r w:rsidRPr="0011435E">
              <w:rPr>
                <w:rFonts w:ascii="Arial" w:eastAsia="Calibri" w:hAnsi="Arial" w:cs="Arial"/>
                <w:b/>
                <w:bCs/>
              </w:rPr>
              <w:t>Total</w:t>
            </w:r>
          </w:p>
        </w:tc>
        <w:tc>
          <w:tcPr>
            <w:tcW w:w="1746" w:type="dxa"/>
            <w:shd w:val="clear" w:color="auto" w:fill="C5E0B3"/>
          </w:tcPr>
          <w:p w14:paraId="4F57F3CE" w14:textId="77777777" w:rsidR="0011435E" w:rsidRPr="0011435E" w:rsidRDefault="0011435E" w:rsidP="0011435E">
            <w:pPr>
              <w:spacing w:after="0" w:line="240" w:lineRule="auto"/>
              <w:jc w:val="center"/>
              <w:rPr>
                <w:rFonts w:ascii="Arial" w:eastAsia="Calibri" w:hAnsi="Arial" w:cs="Arial"/>
                <w:b/>
                <w:bCs/>
              </w:rPr>
            </w:pPr>
            <w:r w:rsidRPr="0011435E">
              <w:rPr>
                <w:rFonts w:ascii="Arial" w:eastAsia="Calibri" w:hAnsi="Arial" w:cs="Arial"/>
                <w:b/>
                <w:bCs/>
              </w:rPr>
              <w:t>¢6.942.400,00</w:t>
            </w:r>
          </w:p>
        </w:tc>
      </w:tr>
    </w:tbl>
    <w:p w14:paraId="73F60D64" w14:textId="77777777" w:rsidR="007A2B0A" w:rsidRDefault="007A2B0A" w:rsidP="004576AD">
      <w:pPr>
        <w:spacing w:after="0" w:line="240" w:lineRule="auto"/>
        <w:jc w:val="both"/>
        <w:rPr>
          <w:rFonts w:ascii="Arial" w:eastAsia="Calibri" w:hAnsi="Arial" w:cs="Arial"/>
          <w:b/>
          <w:bCs/>
        </w:rPr>
      </w:pPr>
    </w:p>
    <w:p w14:paraId="6DEB6C1D" w14:textId="4EF6FA88" w:rsidR="004576AD" w:rsidRDefault="004576AD" w:rsidP="004576AD">
      <w:pPr>
        <w:spacing w:after="0" w:line="240" w:lineRule="auto"/>
        <w:jc w:val="both"/>
        <w:rPr>
          <w:rFonts w:ascii="Arial" w:eastAsia="Calibri" w:hAnsi="Arial" w:cs="Arial"/>
        </w:rPr>
      </w:pPr>
      <w:r w:rsidRPr="004576AD">
        <w:rPr>
          <w:rFonts w:ascii="Arial" w:eastAsia="Calibri" w:hAnsi="Arial" w:cs="Arial"/>
          <w:b/>
          <w:bCs/>
        </w:rPr>
        <w:t>Fuente</w:t>
      </w:r>
      <w:r w:rsidRPr="004576AD">
        <w:rPr>
          <w:rFonts w:ascii="Arial" w:eastAsia="Calibri" w:hAnsi="Arial" w:cs="Arial"/>
        </w:rPr>
        <w:t>: Información suministrada por la Sección de Administración Salarial,</w:t>
      </w:r>
      <w:r w:rsidRPr="00D06B41">
        <w:rPr>
          <w:rFonts w:ascii="Arial" w:eastAsia="Calibri" w:hAnsi="Arial" w:cs="Arial"/>
        </w:rPr>
        <w:t xml:space="preserve"> </w:t>
      </w:r>
      <w:r w:rsidRPr="004576AD">
        <w:rPr>
          <w:rFonts w:ascii="Arial" w:eastAsia="Calibri" w:hAnsi="Arial" w:cs="Arial"/>
        </w:rPr>
        <w:t>Dirección de Gestión Humana</w:t>
      </w:r>
      <w:r w:rsidR="00D06B41">
        <w:rPr>
          <w:rFonts w:ascii="Arial" w:eastAsia="Calibri" w:hAnsi="Arial" w:cs="Arial"/>
        </w:rPr>
        <w:t>.</w:t>
      </w:r>
    </w:p>
    <w:p w14:paraId="302F3BE4" w14:textId="1F196163" w:rsidR="00D06B41" w:rsidRDefault="00D06B41" w:rsidP="004576AD">
      <w:pPr>
        <w:spacing w:after="0" w:line="240" w:lineRule="auto"/>
        <w:jc w:val="both"/>
        <w:rPr>
          <w:rFonts w:ascii="Arial" w:eastAsia="Calibri" w:hAnsi="Arial" w:cs="Arial"/>
        </w:rPr>
      </w:pPr>
    </w:p>
    <w:p w14:paraId="2BB9D85A" w14:textId="13ADAFD1" w:rsidR="00D06B41" w:rsidRDefault="00D06B41" w:rsidP="004576AD">
      <w:pPr>
        <w:spacing w:after="0" w:line="240" w:lineRule="auto"/>
        <w:jc w:val="both"/>
        <w:rPr>
          <w:rFonts w:ascii="Arial" w:eastAsia="Calibri" w:hAnsi="Arial" w:cs="Arial"/>
        </w:rPr>
      </w:pPr>
    </w:p>
    <w:p w14:paraId="731F45B3" w14:textId="77777777" w:rsidR="00D06B41" w:rsidRPr="00D06B41" w:rsidRDefault="00D06B41" w:rsidP="00D06B41">
      <w:pPr>
        <w:spacing w:after="0" w:line="360" w:lineRule="auto"/>
        <w:ind w:firstLine="709"/>
        <w:jc w:val="both"/>
        <w:rPr>
          <w:rFonts w:ascii="Arial" w:eastAsia="Calibri" w:hAnsi="Arial" w:cs="Arial"/>
          <w:sz w:val="24"/>
          <w:szCs w:val="24"/>
        </w:rPr>
      </w:pPr>
      <w:r w:rsidRPr="00D06B41">
        <w:rPr>
          <w:rFonts w:ascii="Arial" w:eastAsia="Calibri" w:hAnsi="Arial" w:cs="Arial"/>
          <w:sz w:val="24"/>
          <w:szCs w:val="24"/>
          <w:lang w:val="es-ES"/>
        </w:rPr>
        <w:t>Antes de analizar la cantidad y costo de horas extras reportadas por la Sección Clínica Médico Forense, es importante aclarar que el costo expuesto en la tabla anterior corresponde a un estimado del promedio para cada puesto, en tanto el costo real va a depender de otros factores como lo son la antigüedad y los componentes salariales en el puesto.</w:t>
      </w:r>
      <w:r w:rsidRPr="00D06B41">
        <w:rPr>
          <w:rFonts w:ascii="Arial" w:eastAsia="Calibri" w:hAnsi="Arial" w:cs="Arial"/>
          <w:sz w:val="24"/>
          <w:szCs w:val="24"/>
        </w:rPr>
        <w:t xml:space="preserve"> </w:t>
      </w:r>
    </w:p>
    <w:p w14:paraId="11C1D28D" w14:textId="77777777" w:rsidR="00D06B41" w:rsidRPr="00D06B41" w:rsidRDefault="00D06B41" w:rsidP="00D06B41">
      <w:pPr>
        <w:spacing w:after="0" w:line="360" w:lineRule="auto"/>
        <w:ind w:firstLine="709"/>
        <w:jc w:val="both"/>
        <w:rPr>
          <w:rFonts w:ascii="Arial" w:eastAsia="Calibri" w:hAnsi="Arial" w:cs="Arial"/>
          <w:sz w:val="24"/>
          <w:szCs w:val="24"/>
        </w:rPr>
      </w:pPr>
    </w:p>
    <w:p w14:paraId="53B71BB3" w14:textId="77777777" w:rsidR="00D06B41" w:rsidRPr="00D06B41" w:rsidRDefault="00D06B41" w:rsidP="00D06B41">
      <w:pPr>
        <w:spacing w:after="0" w:line="360" w:lineRule="auto"/>
        <w:ind w:firstLine="709"/>
        <w:jc w:val="both"/>
        <w:rPr>
          <w:rFonts w:ascii="Arial" w:eastAsia="Calibri" w:hAnsi="Arial" w:cs="Arial"/>
          <w:b/>
          <w:bCs/>
          <w:sz w:val="24"/>
          <w:szCs w:val="24"/>
        </w:rPr>
      </w:pPr>
      <w:r w:rsidRPr="00D06B41">
        <w:rPr>
          <w:rFonts w:ascii="Arial" w:eastAsia="Calibri" w:hAnsi="Arial" w:cs="Arial"/>
          <w:sz w:val="24"/>
          <w:szCs w:val="24"/>
        </w:rPr>
        <w:t xml:space="preserve">Una vez identificado el costo por concepto de horas extra en los diferentes horarios de la Sección de Patología Forense, así como en los diferentes puestos, se tiene que aproximadamente durante el año 2019 se cancelaron un total de 3517 horas extra para un costo estimado de </w:t>
      </w:r>
      <w:r w:rsidRPr="00D06B41">
        <w:rPr>
          <w:rFonts w:ascii="Arial" w:eastAsia="Calibri" w:hAnsi="Arial" w:cs="Arial"/>
          <w:b/>
          <w:bCs/>
          <w:sz w:val="24"/>
          <w:szCs w:val="24"/>
        </w:rPr>
        <w:t>¢68.997.400,00.</w:t>
      </w:r>
    </w:p>
    <w:p w14:paraId="093EA478" w14:textId="77777777" w:rsidR="00D06B41" w:rsidRPr="004576AD" w:rsidRDefault="00D06B41" w:rsidP="004576AD">
      <w:pPr>
        <w:spacing w:after="0" w:line="240" w:lineRule="auto"/>
        <w:jc w:val="both"/>
        <w:rPr>
          <w:rFonts w:ascii="Arial" w:eastAsia="Calibri" w:hAnsi="Arial" w:cs="Arial"/>
        </w:rPr>
      </w:pPr>
    </w:p>
    <w:p w14:paraId="209AED03" w14:textId="77777777" w:rsidR="00E25C92" w:rsidRPr="007E7BAB" w:rsidRDefault="00E25C92" w:rsidP="007E7BAB">
      <w:pPr>
        <w:spacing w:after="0" w:line="360" w:lineRule="auto"/>
        <w:jc w:val="both"/>
        <w:rPr>
          <w:rFonts w:ascii="Arial" w:eastAsia="Calibri" w:hAnsi="Arial" w:cs="Arial"/>
          <w:sz w:val="24"/>
          <w:szCs w:val="24"/>
        </w:rPr>
      </w:pPr>
    </w:p>
    <w:p w14:paraId="49CF552B" w14:textId="77777777" w:rsidR="00047B1E" w:rsidRPr="00047B1E" w:rsidRDefault="00047B1E" w:rsidP="00047B1E">
      <w:pPr>
        <w:spacing w:after="0" w:line="360" w:lineRule="auto"/>
        <w:jc w:val="both"/>
        <w:rPr>
          <w:rFonts w:ascii="Arial" w:eastAsia="Calibri" w:hAnsi="Arial" w:cs="Arial"/>
          <w:b/>
          <w:bCs/>
          <w:sz w:val="24"/>
          <w:szCs w:val="24"/>
        </w:rPr>
      </w:pPr>
      <w:r w:rsidRPr="00047B1E">
        <w:rPr>
          <w:rFonts w:ascii="Arial" w:eastAsia="Calibri" w:hAnsi="Arial" w:cs="Arial"/>
          <w:b/>
          <w:bCs/>
          <w:sz w:val="24"/>
          <w:szCs w:val="24"/>
        </w:rPr>
        <w:t>3.1.2.- Horas extras Sección de Clínica Médico Forense.</w:t>
      </w:r>
    </w:p>
    <w:p w14:paraId="320336E0" w14:textId="77777777" w:rsidR="00047B1E" w:rsidRPr="00047B1E" w:rsidRDefault="00047B1E" w:rsidP="00047B1E">
      <w:pPr>
        <w:spacing w:after="0" w:line="360" w:lineRule="auto"/>
        <w:jc w:val="both"/>
        <w:rPr>
          <w:rFonts w:ascii="Arial" w:eastAsia="Calibri" w:hAnsi="Arial" w:cs="Arial"/>
          <w:b/>
          <w:bCs/>
          <w:sz w:val="24"/>
          <w:szCs w:val="24"/>
        </w:rPr>
      </w:pPr>
    </w:p>
    <w:p w14:paraId="405D0A90" w14:textId="77777777" w:rsidR="00047B1E" w:rsidRPr="00047B1E" w:rsidRDefault="00047B1E" w:rsidP="00047B1E">
      <w:pPr>
        <w:spacing w:after="0" w:line="360" w:lineRule="auto"/>
        <w:ind w:firstLine="709"/>
        <w:jc w:val="both"/>
        <w:rPr>
          <w:rFonts w:ascii="Arial" w:eastAsia="Calibri" w:hAnsi="Arial" w:cs="Arial"/>
          <w:sz w:val="24"/>
          <w:szCs w:val="24"/>
        </w:rPr>
      </w:pPr>
      <w:r w:rsidRPr="00047B1E">
        <w:rPr>
          <w:rFonts w:ascii="Arial" w:eastAsia="Calibri" w:hAnsi="Arial" w:cs="Arial"/>
          <w:sz w:val="24"/>
          <w:szCs w:val="24"/>
        </w:rPr>
        <w:t>El mismo análisis presentado en la Sección de Patología Forense se realizó en la Sección de Clínica Médico Forense, con el propósito de conocer el impacto en el costo de horas extras que se brindaron en el 2019.</w:t>
      </w:r>
    </w:p>
    <w:p w14:paraId="58FA3994" w14:textId="127FB56A" w:rsidR="007E7BAB" w:rsidRDefault="007E7BAB" w:rsidP="00361404">
      <w:pPr>
        <w:spacing w:after="0" w:line="360" w:lineRule="auto"/>
        <w:ind w:firstLine="709"/>
        <w:jc w:val="both"/>
        <w:rPr>
          <w:rFonts w:ascii="Arial" w:hAnsi="Arial" w:cs="Arial"/>
          <w:sz w:val="24"/>
          <w:szCs w:val="24"/>
        </w:rPr>
      </w:pPr>
    </w:p>
    <w:p w14:paraId="5B2859D5" w14:textId="77777777" w:rsidR="00047B1E" w:rsidRPr="00047B1E" w:rsidRDefault="00047B1E" w:rsidP="00EB7705">
      <w:pPr>
        <w:spacing w:after="0" w:line="360" w:lineRule="auto"/>
        <w:ind w:firstLine="709"/>
        <w:jc w:val="center"/>
        <w:rPr>
          <w:rFonts w:ascii="Arial" w:hAnsi="Arial" w:cs="Arial"/>
          <w:b/>
          <w:bCs/>
          <w:sz w:val="24"/>
          <w:szCs w:val="24"/>
        </w:rPr>
      </w:pPr>
      <w:r w:rsidRPr="00047B1E">
        <w:rPr>
          <w:rFonts w:ascii="Arial" w:hAnsi="Arial" w:cs="Arial"/>
          <w:b/>
          <w:bCs/>
          <w:sz w:val="24"/>
          <w:szCs w:val="24"/>
        </w:rPr>
        <w:t>Cuadro 3</w:t>
      </w:r>
    </w:p>
    <w:p w14:paraId="57ED7321" w14:textId="1C0F399B" w:rsidR="00EB7705" w:rsidRDefault="00047B1E" w:rsidP="005B73AB">
      <w:pPr>
        <w:spacing w:after="0" w:line="276" w:lineRule="auto"/>
        <w:jc w:val="center"/>
        <w:rPr>
          <w:rFonts w:ascii="Arial" w:hAnsi="Arial" w:cs="Arial"/>
          <w:b/>
          <w:bCs/>
          <w:sz w:val="24"/>
          <w:szCs w:val="24"/>
        </w:rPr>
      </w:pPr>
      <w:r w:rsidRPr="00047B1E">
        <w:rPr>
          <w:rFonts w:ascii="Arial" w:hAnsi="Arial" w:cs="Arial"/>
          <w:b/>
          <w:bCs/>
          <w:sz w:val="24"/>
          <w:szCs w:val="24"/>
        </w:rPr>
        <w:t>Cantidad aproximada de horas extra de la Sección de Clínica Médico</w:t>
      </w:r>
      <w:r>
        <w:rPr>
          <w:rFonts w:ascii="Arial" w:hAnsi="Arial" w:cs="Arial"/>
          <w:b/>
          <w:bCs/>
          <w:sz w:val="24"/>
          <w:szCs w:val="24"/>
        </w:rPr>
        <w:t xml:space="preserve"> </w:t>
      </w:r>
      <w:r w:rsidRPr="00047B1E">
        <w:rPr>
          <w:rFonts w:ascii="Arial" w:hAnsi="Arial" w:cs="Arial"/>
          <w:b/>
          <w:bCs/>
          <w:sz w:val="24"/>
          <w:szCs w:val="24"/>
        </w:rPr>
        <w:t>Forense,</w:t>
      </w:r>
      <w:r>
        <w:rPr>
          <w:rFonts w:ascii="Arial" w:hAnsi="Arial" w:cs="Arial"/>
          <w:b/>
          <w:bCs/>
          <w:sz w:val="24"/>
          <w:szCs w:val="24"/>
        </w:rPr>
        <w:t xml:space="preserve"> </w:t>
      </w:r>
      <w:r w:rsidRPr="00047B1E">
        <w:rPr>
          <w:rFonts w:ascii="Arial" w:hAnsi="Arial" w:cs="Arial"/>
          <w:b/>
          <w:bCs/>
          <w:sz w:val="24"/>
          <w:szCs w:val="24"/>
        </w:rPr>
        <w:t>durante el 2019</w:t>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1"/>
        <w:gridCol w:w="1158"/>
        <w:gridCol w:w="1846"/>
        <w:gridCol w:w="1508"/>
        <w:gridCol w:w="2017"/>
        <w:gridCol w:w="2268"/>
      </w:tblGrid>
      <w:tr w:rsidR="00EB7705" w:rsidRPr="00EB7705" w14:paraId="020C4B74" w14:textId="77777777" w:rsidTr="00EB7705">
        <w:trPr>
          <w:jc w:val="center"/>
        </w:trPr>
        <w:tc>
          <w:tcPr>
            <w:tcW w:w="10768" w:type="dxa"/>
            <w:gridSpan w:val="6"/>
            <w:shd w:val="clear" w:color="auto" w:fill="BF8F00"/>
          </w:tcPr>
          <w:p w14:paraId="7CE1EB49" w14:textId="77777777" w:rsidR="00EB7705" w:rsidRPr="00EB7705" w:rsidRDefault="00EB7705" w:rsidP="00EB7705">
            <w:pPr>
              <w:spacing w:after="0" w:line="240" w:lineRule="auto"/>
              <w:jc w:val="center"/>
              <w:rPr>
                <w:rFonts w:ascii="Arial" w:eastAsia="Calibri" w:hAnsi="Arial" w:cs="Arial"/>
                <w:b/>
                <w:bCs/>
              </w:rPr>
            </w:pPr>
            <w:r w:rsidRPr="00EB7705">
              <w:rPr>
                <w:rFonts w:ascii="Arial" w:eastAsia="Calibri" w:hAnsi="Arial" w:cs="Arial"/>
                <w:b/>
                <w:bCs/>
              </w:rPr>
              <w:t xml:space="preserve">Cantidad de horas extra canceladas según horario al Médico y al Auxiliar Administrativo </w:t>
            </w:r>
          </w:p>
        </w:tc>
      </w:tr>
      <w:tr w:rsidR="00EB7705" w:rsidRPr="00EB7705" w14:paraId="0BCC1E96" w14:textId="77777777" w:rsidTr="00BC22F3">
        <w:trPr>
          <w:jc w:val="center"/>
        </w:trPr>
        <w:tc>
          <w:tcPr>
            <w:tcW w:w="1971" w:type="dxa"/>
            <w:shd w:val="clear" w:color="auto" w:fill="BF8F00"/>
          </w:tcPr>
          <w:p w14:paraId="2CB76567" w14:textId="77777777" w:rsidR="00EB7705" w:rsidRPr="00EB7705" w:rsidRDefault="00EB7705" w:rsidP="00EB7705">
            <w:pPr>
              <w:spacing w:after="0" w:line="240" w:lineRule="auto"/>
              <w:jc w:val="center"/>
              <w:rPr>
                <w:rFonts w:ascii="Arial" w:eastAsia="Calibri" w:hAnsi="Arial" w:cs="Arial"/>
                <w:b/>
                <w:bCs/>
              </w:rPr>
            </w:pPr>
            <w:r w:rsidRPr="00EB7705">
              <w:rPr>
                <w:rFonts w:ascii="Arial" w:eastAsia="Calibri" w:hAnsi="Arial" w:cs="Arial"/>
                <w:b/>
                <w:bCs/>
              </w:rPr>
              <w:t>Horario</w:t>
            </w:r>
          </w:p>
        </w:tc>
        <w:tc>
          <w:tcPr>
            <w:tcW w:w="1158" w:type="dxa"/>
            <w:shd w:val="clear" w:color="auto" w:fill="BF8F00"/>
          </w:tcPr>
          <w:p w14:paraId="12B9E61B" w14:textId="77777777" w:rsidR="00EB7705" w:rsidRPr="00EB7705" w:rsidRDefault="00EB7705" w:rsidP="00EB7705">
            <w:pPr>
              <w:spacing w:after="0" w:line="240" w:lineRule="auto"/>
              <w:jc w:val="center"/>
              <w:rPr>
                <w:rFonts w:ascii="Arial" w:eastAsia="Calibri" w:hAnsi="Arial" w:cs="Arial"/>
                <w:b/>
                <w:bCs/>
              </w:rPr>
            </w:pPr>
            <w:r w:rsidRPr="00EB7705">
              <w:rPr>
                <w:rFonts w:ascii="Arial" w:eastAsia="Calibri" w:hAnsi="Arial" w:cs="Arial"/>
                <w:b/>
                <w:bCs/>
              </w:rPr>
              <w:t>Cantidad de Médicos</w:t>
            </w:r>
          </w:p>
        </w:tc>
        <w:tc>
          <w:tcPr>
            <w:tcW w:w="1846" w:type="dxa"/>
            <w:shd w:val="clear" w:color="auto" w:fill="BF8F00"/>
          </w:tcPr>
          <w:p w14:paraId="00BD6172" w14:textId="77777777" w:rsidR="00EB7705" w:rsidRPr="00EB7705" w:rsidRDefault="00EB7705" w:rsidP="00EB7705">
            <w:pPr>
              <w:spacing w:after="0" w:line="240" w:lineRule="auto"/>
              <w:jc w:val="center"/>
              <w:rPr>
                <w:rFonts w:ascii="Arial" w:eastAsia="Calibri" w:hAnsi="Arial" w:cs="Arial"/>
                <w:b/>
                <w:bCs/>
              </w:rPr>
            </w:pPr>
            <w:r w:rsidRPr="00EB7705">
              <w:rPr>
                <w:rFonts w:ascii="Arial" w:eastAsia="Calibri" w:hAnsi="Arial" w:cs="Arial"/>
                <w:b/>
                <w:bCs/>
              </w:rPr>
              <w:t>Periodo</w:t>
            </w:r>
          </w:p>
        </w:tc>
        <w:tc>
          <w:tcPr>
            <w:tcW w:w="1508" w:type="dxa"/>
            <w:shd w:val="clear" w:color="auto" w:fill="BF8F00"/>
          </w:tcPr>
          <w:p w14:paraId="7C4FF866" w14:textId="77777777" w:rsidR="00EB7705" w:rsidRPr="00EB7705" w:rsidRDefault="00EB7705" w:rsidP="00EB7705">
            <w:pPr>
              <w:spacing w:after="0" w:line="240" w:lineRule="auto"/>
              <w:jc w:val="center"/>
              <w:rPr>
                <w:rFonts w:ascii="Arial" w:eastAsia="Calibri" w:hAnsi="Arial" w:cs="Arial"/>
                <w:b/>
                <w:bCs/>
              </w:rPr>
            </w:pPr>
            <w:r w:rsidRPr="00EB7705">
              <w:rPr>
                <w:rFonts w:ascii="Arial" w:eastAsia="Calibri" w:hAnsi="Arial" w:cs="Arial"/>
                <w:b/>
                <w:bCs/>
              </w:rPr>
              <w:t>Cantidad Aproximada de Horas</w:t>
            </w:r>
          </w:p>
        </w:tc>
        <w:tc>
          <w:tcPr>
            <w:tcW w:w="2017" w:type="dxa"/>
            <w:shd w:val="clear" w:color="auto" w:fill="BF8F00"/>
          </w:tcPr>
          <w:p w14:paraId="22F964C8" w14:textId="77777777" w:rsidR="00EB7705" w:rsidRPr="00EB7705" w:rsidRDefault="00EB7705" w:rsidP="00EB7705">
            <w:pPr>
              <w:spacing w:after="0" w:line="240" w:lineRule="auto"/>
              <w:jc w:val="center"/>
              <w:rPr>
                <w:rFonts w:ascii="Arial" w:eastAsia="Calibri" w:hAnsi="Arial" w:cs="Arial"/>
                <w:b/>
                <w:bCs/>
              </w:rPr>
            </w:pPr>
            <w:r w:rsidRPr="00EB7705">
              <w:rPr>
                <w:rFonts w:ascii="Arial" w:eastAsia="Calibri" w:hAnsi="Arial" w:cs="Arial"/>
                <w:b/>
                <w:bCs/>
              </w:rPr>
              <w:t>Costo de hora profesional Médico</w:t>
            </w:r>
          </w:p>
        </w:tc>
        <w:tc>
          <w:tcPr>
            <w:tcW w:w="2268" w:type="dxa"/>
            <w:shd w:val="clear" w:color="auto" w:fill="BF8F00"/>
          </w:tcPr>
          <w:p w14:paraId="549C181C" w14:textId="77777777" w:rsidR="00EB7705" w:rsidRPr="00EB7705" w:rsidRDefault="00EB7705" w:rsidP="00EB7705">
            <w:pPr>
              <w:spacing w:after="0" w:line="240" w:lineRule="auto"/>
              <w:jc w:val="center"/>
              <w:rPr>
                <w:rFonts w:ascii="Arial" w:eastAsia="Calibri" w:hAnsi="Arial" w:cs="Arial"/>
                <w:b/>
                <w:bCs/>
              </w:rPr>
            </w:pPr>
            <w:r w:rsidRPr="00EB7705">
              <w:rPr>
                <w:rFonts w:ascii="Arial" w:eastAsia="Calibri" w:hAnsi="Arial" w:cs="Arial"/>
                <w:b/>
                <w:bCs/>
              </w:rPr>
              <w:t>Valor</w:t>
            </w:r>
          </w:p>
          <w:p w14:paraId="0355C0A5" w14:textId="77777777" w:rsidR="00EB7705" w:rsidRPr="00EB7705" w:rsidRDefault="00EB7705" w:rsidP="00EB7705">
            <w:pPr>
              <w:spacing w:after="0" w:line="240" w:lineRule="auto"/>
              <w:jc w:val="center"/>
              <w:rPr>
                <w:rFonts w:ascii="Arial" w:eastAsia="Calibri" w:hAnsi="Arial" w:cs="Arial"/>
                <w:b/>
                <w:bCs/>
              </w:rPr>
            </w:pPr>
            <w:r w:rsidRPr="00EB7705">
              <w:rPr>
                <w:rFonts w:ascii="Arial" w:eastAsia="Calibri" w:hAnsi="Arial" w:cs="Arial"/>
                <w:b/>
                <w:bCs/>
              </w:rPr>
              <w:t>Total</w:t>
            </w:r>
          </w:p>
        </w:tc>
      </w:tr>
      <w:tr w:rsidR="00EB7705" w:rsidRPr="00EB7705" w14:paraId="0C5A974E" w14:textId="77777777" w:rsidTr="00BC22F3">
        <w:trPr>
          <w:jc w:val="center"/>
        </w:trPr>
        <w:tc>
          <w:tcPr>
            <w:tcW w:w="1971" w:type="dxa"/>
            <w:shd w:val="clear" w:color="auto" w:fill="auto"/>
          </w:tcPr>
          <w:p w14:paraId="30BE0D27" w14:textId="77777777" w:rsidR="00EB7705" w:rsidRPr="00EB7705" w:rsidRDefault="00EB7705" w:rsidP="00EB7705">
            <w:pPr>
              <w:spacing w:after="0" w:line="240" w:lineRule="auto"/>
              <w:jc w:val="center"/>
              <w:rPr>
                <w:rFonts w:ascii="Arial" w:eastAsia="Calibri" w:hAnsi="Arial" w:cs="Arial"/>
              </w:rPr>
            </w:pPr>
            <w:r w:rsidRPr="00EB7705">
              <w:rPr>
                <w:rFonts w:ascii="Arial" w:eastAsia="Calibri" w:hAnsi="Arial" w:cs="Arial"/>
              </w:rPr>
              <w:t xml:space="preserve">16:30 a las 21:00 horas  </w:t>
            </w:r>
          </w:p>
        </w:tc>
        <w:tc>
          <w:tcPr>
            <w:tcW w:w="1158" w:type="dxa"/>
            <w:shd w:val="clear" w:color="auto" w:fill="auto"/>
          </w:tcPr>
          <w:p w14:paraId="060B4E8A" w14:textId="77777777" w:rsidR="00EB7705" w:rsidRPr="00EB7705" w:rsidRDefault="00EB7705" w:rsidP="00EB7705">
            <w:pPr>
              <w:spacing w:after="0" w:line="240" w:lineRule="auto"/>
              <w:jc w:val="center"/>
              <w:rPr>
                <w:rFonts w:ascii="Arial" w:eastAsia="Calibri" w:hAnsi="Arial" w:cs="Arial"/>
              </w:rPr>
            </w:pPr>
            <w:r w:rsidRPr="00EB7705">
              <w:rPr>
                <w:rFonts w:ascii="Arial" w:eastAsia="Calibri" w:hAnsi="Arial" w:cs="Arial"/>
              </w:rPr>
              <w:t>1</w:t>
            </w:r>
          </w:p>
        </w:tc>
        <w:tc>
          <w:tcPr>
            <w:tcW w:w="1846" w:type="dxa"/>
            <w:shd w:val="clear" w:color="auto" w:fill="auto"/>
          </w:tcPr>
          <w:p w14:paraId="7AD0AE8A" w14:textId="77777777" w:rsidR="00EB7705" w:rsidRPr="00EB7705" w:rsidRDefault="00EB7705" w:rsidP="00EB7705">
            <w:pPr>
              <w:spacing w:after="0" w:line="240" w:lineRule="auto"/>
              <w:jc w:val="center"/>
              <w:rPr>
                <w:rFonts w:ascii="Arial" w:eastAsia="Calibri" w:hAnsi="Arial" w:cs="Arial"/>
              </w:rPr>
            </w:pPr>
            <w:r w:rsidRPr="00EB7705">
              <w:rPr>
                <w:rFonts w:ascii="Arial" w:eastAsia="Calibri" w:hAnsi="Arial" w:cs="Arial"/>
              </w:rPr>
              <w:t xml:space="preserve">lunes a viernes  </w:t>
            </w:r>
          </w:p>
        </w:tc>
        <w:tc>
          <w:tcPr>
            <w:tcW w:w="1508" w:type="dxa"/>
            <w:shd w:val="clear" w:color="auto" w:fill="auto"/>
          </w:tcPr>
          <w:p w14:paraId="32C4DCFE" w14:textId="77777777" w:rsidR="00EB7705" w:rsidRPr="00EB7705" w:rsidRDefault="00EB7705" w:rsidP="00EB7705">
            <w:pPr>
              <w:spacing w:after="0" w:line="240" w:lineRule="auto"/>
              <w:jc w:val="center"/>
              <w:rPr>
                <w:rFonts w:ascii="Arial" w:eastAsia="Calibri" w:hAnsi="Arial" w:cs="Arial"/>
              </w:rPr>
            </w:pPr>
            <w:r w:rsidRPr="00EB7705">
              <w:rPr>
                <w:rFonts w:ascii="Arial" w:eastAsia="Calibri" w:hAnsi="Arial" w:cs="Arial"/>
              </w:rPr>
              <w:t>667</w:t>
            </w:r>
          </w:p>
        </w:tc>
        <w:tc>
          <w:tcPr>
            <w:tcW w:w="2017" w:type="dxa"/>
            <w:shd w:val="clear" w:color="auto" w:fill="auto"/>
          </w:tcPr>
          <w:p w14:paraId="455ED5AA" w14:textId="77777777" w:rsidR="00EB7705" w:rsidRPr="00EB7705" w:rsidRDefault="00EB7705" w:rsidP="00EB7705">
            <w:pPr>
              <w:spacing w:after="0" w:line="240" w:lineRule="auto"/>
              <w:jc w:val="center"/>
              <w:rPr>
                <w:rFonts w:ascii="Arial" w:eastAsia="Calibri" w:hAnsi="Arial" w:cs="Arial"/>
              </w:rPr>
            </w:pPr>
            <w:r w:rsidRPr="00EB7705">
              <w:rPr>
                <w:rFonts w:ascii="Arial" w:eastAsia="Calibri" w:hAnsi="Arial" w:cs="Arial"/>
              </w:rPr>
              <w:t>¢35.000,00</w:t>
            </w:r>
          </w:p>
        </w:tc>
        <w:tc>
          <w:tcPr>
            <w:tcW w:w="2268" w:type="dxa"/>
            <w:shd w:val="clear" w:color="auto" w:fill="auto"/>
          </w:tcPr>
          <w:p w14:paraId="6237A8FB" w14:textId="77777777" w:rsidR="00EB7705" w:rsidRPr="00EB7705" w:rsidRDefault="00EB7705" w:rsidP="00EB7705">
            <w:pPr>
              <w:spacing w:after="0" w:line="240" w:lineRule="auto"/>
              <w:jc w:val="center"/>
              <w:rPr>
                <w:rFonts w:ascii="Arial" w:eastAsia="Calibri" w:hAnsi="Arial" w:cs="Arial"/>
              </w:rPr>
            </w:pPr>
            <w:r w:rsidRPr="00EB7705">
              <w:rPr>
                <w:rFonts w:ascii="Arial" w:eastAsia="Calibri" w:hAnsi="Arial" w:cs="Arial"/>
              </w:rPr>
              <w:t xml:space="preserve">¢23.345.000.00  </w:t>
            </w:r>
          </w:p>
        </w:tc>
      </w:tr>
      <w:tr w:rsidR="00EB7705" w:rsidRPr="00EB7705" w14:paraId="31AF97BF" w14:textId="77777777" w:rsidTr="00BC22F3">
        <w:trPr>
          <w:jc w:val="center"/>
        </w:trPr>
        <w:tc>
          <w:tcPr>
            <w:tcW w:w="1971" w:type="dxa"/>
            <w:shd w:val="clear" w:color="auto" w:fill="auto"/>
          </w:tcPr>
          <w:p w14:paraId="0A6B30F4" w14:textId="77777777" w:rsidR="00EB7705" w:rsidRPr="00EB7705" w:rsidRDefault="00EB7705" w:rsidP="00EB7705">
            <w:pPr>
              <w:spacing w:after="0" w:line="240" w:lineRule="auto"/>
              <w:jc w:val="center"/>
              <w:rPr>
                <w:rFonts w:ascii="Arial" w:eastAsia="Calibri" w:hAnsi="Arial" w:cs="Arial"/>
              </w:rPr>
            </w:pPr>
            <w:r w:rsidRPr="00EB7705">
              <w:rPr>
                <w:rFonts w:ascii="Arial" w:eastAsia="Calibri" w:hAnsi="Arial" w:cs="Arial"/>
              </w:rPr>
              <w:t>21:00 a las 7:30 horas del día siguiente</w:t>
            </w:r>
          </w:p>
        </w:tc>
        <w:tc>
          <w:tcPr>
            <w:tcW w:w="1158" w:type="dxa"/>
            <w:shd w:val="clear" w:color="auto" w:fill="auto"/>
          </w:tcPr>
          <w:p w14:paraId="4D41BB29" w14:textId="77777777" w:rsidR="00EB7705" w:rsidRPr="00EB7705" w:rsidRDefault="00EB7705" w:rsidP="00EB7705">
            <w:pPr>
              <w:spacing w:after="0" w:line="240" w:lineRule="auto"/>
              <w:jc w:val="center"/>
              <w:rPr>
                <w:rFonts w:ascii="Arial" w:eastAsia="Calibri" w:hAnsi="Arial" w:cs="Arial"/>
              </w:rPr>
            </w:pPr>
            <w:r w:rsidRPr="00EB7705">
              <w:rPr>
                <w:rFonts w:ascii="Arial" w:eastAsia="Calibri" w:hAnsi="Arial" w:cs="Arial"/>
              </w:rPr>
              <w:t>1</w:t>
            </w:r>
          </w:p>
        </w:tc>
        <w:tc>
          <w:tcPr>
            <w:tcW w:w="1846" w:type="dxa"/>
            <w:shd w:val="clear" w:color="auto" w:fill="auto"/>
          </w:tcPr>
          <w:p w14:paraId="6DB5E869" w14:textId="77777777" w:rsidR="00EB7705" w:rsidRPr="00EB7705" w:rsidRDefault="00EB7705" w:rsidP="00EB7705">
            <w:pPr>
              <w:spacing w:after="0" w:line="240" w:lineRule="auto"/>
              <w:jc w:val="center"/>
              <w:rPr>
                <w:rFonts w:ascii="Arial" w:eastAsia="Calibri" w:hAnsi="Arial" w:cs="Arial"/>
              </w:rPr>
            </w:pPr>
            <w:r w:rsidRPr="00EB7705">
              <w:rPr>
                <w:rFonts w:ascii="Arial" w:eastAsia="Calibri" w:hAnsi="Arial" w:cs="Arial"/>
              </w:rPr>
              <w:t xml:space="preserve">lunes a viernes  </w:t>
            </w:r>
          </w:p>
        </w:tc>
        <w:tc>
          <w:tcPr>
            <w:tcW w:w="1508" w:type="dxa"/>
            <w:shd w:val="clear" w:color="auto" w:fill="auto"/>
          </w:tcPr>
          <w:p w14:paraId="76A20026" w14:textId="77777777" w:rsidR="00EB7705" w:rsidRPr="00EB7705" w:rsidRDefault="00EB7705" w:rsidP="00EB7705">
            <w:pPr>
              <w:spacing w:after="0" w:line="240" w:lineRule="auto"/>
              <w:jc w:val="center"/>
              <w:rPr>
                <w:rFonts w:ascii="Arial" w:eastAsia="Calibri" w:hAnsi="Arial" w:cs="Arial"/>
              </w:rPr>
            </w:pPr>
            <w:r w:rsidRPr="00EB7705">
              <w:rPr>
                <w:rFonts w:ascii="Arial" w:eastAsia="Calibri" w:hAnsi="Arial" w:cs="Arial"/>
              </w:rPr>
              <w:t>137</w:t>
            </w:r>
          </w:p>
        </w:tc>
        <w:tc>
          <w:tcPr>
            <w:tcW w:w="2017" w:type="dxa"/>
            <w:shd w:val="clear" w:color="auto" w:fill="auto"/>
          </w:tcPr>
          <w:p w14:paraId="3FECA352" w14:textId="77777777" w:rsidR="00EB7705" w:rsidRPr="00EB7705" w:rsidRDefault="00EB7705" w:rsidP="00EB7705">
            <w:pPr>
              <w:spacing w:after="0" w:line="240" w:lineRule="auto"/>
              <w:jc w:val="center"/>
              <w:rPr>
                <w:rFonts w:ascii="Arial" w:eastAsia="Calibri" w:hAnsi="Arial" w:cs="Arial"/>
              </w:rPr>
            </w:pPr>
            <w:r w:rsidRPr="00EB7705">
              <w:rPr>
                <w:rFonts w:ascii="Arial" w:eastAsia="Calibri" w:hAnsi="Arial" w:cs="Arial"/>
              </w:rPr>
              <w:t>¢35.000,00</w:t>
            </w:r>
          </w:p>
        </w:tc>
        <w:tc>
          <w:tcPr>
            <w:tcW w:w="2268" w:type="dxa"/>
            <w:shd w:val="clear" w:color="auto" w:fill="auto"/>
          </w:tcPr>
          <w:p w14:paraId="744261D1" w14:textId="77777777" w:rsidR="00EB7705" w:rsidRPr="00EB7705" w:rsidRDefault="00EB7705" w:rsidP="00EB7705">
            <w:pPr>
              <w:spacing w:after="0" w:line="240" w:lineRule="auto"/>
              <w:jc w:val="center"/>
              <w:rPr>
                <w:rFonts w:ascii="Arial" w:eastAsia="Calibri" w:hAnsi="Arial" w:cs="Arial"/>
              </w:rPr>
            </w:pPr>
            <w:r w:rsidRPr="00EB7705">
              <w:rPr>
                <w:rFonts w:ascii="Arial" w:eastAsia="Calibri" w:hAnsi="Arial" w:cs="Arial"/>
              </w:rPr>
              <w:t>¢4.795.000,00</w:t>
            </w:r>
          </w:p>
        </w:tc>
      </w:tr>
      <w:tr w:rsidR="00EB7705" w:rsidRPr="00EB7705" w14:paraId="258298C9" w14:textId="77777777" w:rsidTr="00BC22F3">
        <w:trPr>
          <w:jc w:val="center"/>
        </w:trPr>
        <w:tc>
          <w:tcPr>
            <w:tcW w:w="1971" w:type="dxa"/>
            <w:shd w:val="clear" w:color="auto" w:fill="auto"/>
          </w:tcPr>
          <w:p w14:paraId="385D47F0" w14:textId="77777777" w:rsidR="00EB7705" w:rsidRPr="00EB7705" w:rsidRDefault="00EB7705" w:rsidP="00EB7705">
            <w:pPr>
              <w:spacing w:after="0" w:line="240" w:lineRule="auto"/>
              <w:jc w:val="center"/>
              <w:rPr>
                <w:rFonts w:ascii="Arial" w:eastAsia="Calibri" w:hAnsi="Arial" w:cs="Arial"/>
              </w:rPr>
            </w:pPr>
            <w:r w:rsidRPr="00EB7705">
              <w:rPr>
                <w:rFonts w:ascii="Arial" w:eastAsia="Calibri" w:hAnsi="Arial" w:cs="Arial"/>
              </w:rPr>
              <w:t>8:00 a 16:00 horas</w:t>
            </w:r>
          </w:p>
        </w:tc>
        <w:tc>
          <w:tcPr>
            <w:tcW w:w="1158" w:type="dxa"/>
            <w:shd w:val="clear" w:color="auto" w:fill="auto"/>
          </w:tcPr>
          <w:p w14:paraId="6D9D9BF3" w14:textId="77777777" w:rsidR="00EB7705" w:rsidRPr="00EB7705" w:rsidRDefault="00EB7705" w:rsidP="00EB7705">
            <w:pPr>
              <w:spacing w:after="0" w:line="240" w:lineRule="auto"/>
              <w:jc w:val="center"/>
              <w:rPr>
                <w:rFonts w:ascii="Arial" w:eastAsia="Calibri" w:hAnsi="Arial" w:cs="Arial"/>
              </w:rPr>
            </w:pPr>
            <w:r w:rsidRPr="00EB7705">
              <w:rPr>
                <w:rFonts w:ascii="Arial" w:eastAsia="Calibri" w:hAnsi="Arial" w:cs="Arial"/>
              </w:rPr>
              <w:t>1</w:t>
            </w:r>
          </w:p>
        </w:tc>
        <w:tc>
          <w:tcPr>
            <w:tcW w:w="1846" w:type="dxa"/>
            <w:shd w:val="clear" w:color="auto" w:fill="auto"/>
          </w:tcPr>
          <w:p w14:paraId="5274AA58" w14:textId="77777777" w:rsidR="00EB7705" w:rsidRPr="00EB7705" w:rsidRDefault="00EB7705" w:rsidP="00EB7705">
            <w:pPr>
              <w:spacing w:after="0" w:line="240" w:lineRule="auto"/>
              <w:jc w:val="center"/>
              <w:rPr>
                <w:rFonts w:ascii="Arial" w:eastAsia="Calibri" w:hAnsi="Arial" w:cs="Arial"/>
              </w:rPr>
            </w:pPr>
            <w:r w:rsidRPr="00EB7705">
              <w:rPr>
                <w:rFonts w:ascii="Arial" w:eastAsia="Calibri" w:hAnsi="Arial" w:cs="Arial"/>
              </w:rPr>
              <w:t>sábados, domingos y feriados</w:t>
            </w:r>
          </w:p>
        </w:tc>
        <w:tc>
          <w:tcPr>
            <w:tcW w:w="1508" w:type="dxa"/>
            <w:shd w:val="clear" w:color="auto" w:fill="auto"/>
          </w:tcPr>
          <w:p w14:paraId="60B7CF8D" w14:textId="77777777" w:rsidR="00EB7705" w:rsidRPr="00EB7705" w:rsidRDefault="00EB7705" w:rsidP="00EB7705">
            <w:pPr>
              <w:spacing w:after="0" w:line="240" w:lineRule="auto"/>
              <w:jc w:val="center"/>
              <w:rPr>
                <w:rFonts w:ascii="Arial" w:eastAsia="Calibri" w:hAnsi="Arial" w:cs="Arial"/>
              </w:rPr>
            </w:pPr>
            <w:r w:rsidRPr="00EB7705">
              <w:rPr>
                <w:rFonts w:ascii="Arial" w:eastAsia="Calibri" w:hAnsi="Arial" w:cs="Arial"/>
              </w:rPr>
              <w:t>1164</w:t>
            </w:r>
          </w:p>
        </w:tc>
        <w:tc>
          <w:tcPr>
            <w:tcW w:w="2017" w:type="dxa"/>
            <w:shd w:val="clear" w:color="auto" w:fill="auto"/>
          </w:tcPr>
          <w:p w14:paraId="06A24F69" w14:textId="77777777" w:rsidR="00EB7705" w:rsidRPr="00EB7705" w:rsidRDefault="00EB7705" w:rsidP="00EB7705">
            <w:pPr>
              <w:spacing w:after="0" w:line="240" w:lineRule="auto"/>
              <w:jc w:val="center"/>
              <w:rPr>
                <w:rFonts w:ascii="Arial" w:eastAsia="Calibri" w:hAnsi="Arial" w:cs="Arial"/>
              </w:rPr>
            </w:pPr>
            <w:r w:rsidRPr="00EB7705">
              <w:rPr>
                <w:rFonts w:ascii="Arial" w:eastAsia="Calibri" w:hAnsi="Arial" w:cs="Arial"/>
              </w:rPr>
              <w:t>¢35.000,00</w:t>
            </w:r>
          </w:p>
        </w:tc>
        <w:tc>
          <w:tcPr>
            <w:tcW w:w="2268" w:type="dxa"/>
            <w:shd w:val="clear" w:color="auto" w:fill="auto"/>
          </w:tcPr>
          <w:p w14:paraId="1BCD13F0" w14:textId="77777777" w:rsidR="00EB7705" w:rsidRPr="00EB7705" w:rsidRDefault="00EB7705" w:rsidP="00EB7705">
            <w:pPr>
              <w:spacing w:after="0" w:line="240" w:lineRule="auto"/>
              <w:jc w:val="center"/>
              <w:rPr>
                <w:rFonts w:ascii="Arial" w:eastAsia="Calibri" w:hAnsi="Arial" w:cs="Arial"/>
              </w:rPr>
            </w:pPr>
            <w:r w:rsidRPr="00EB7705">
              <w:rPr>
                <w:rFonts w:ascii="Arial" w:eastAsia="Calibri" w:hAnsi="Arial" w:cs="Arial"/>
              </w:rPr>
              <w:t>¢40.740.000,00</w:t>
            </w:r>
          </w:p>
        </w:tc>
      </w:tr>
      <w:tr w:rsidR="00EB7705" w:rsidRPr="00EB7705" w14:paraId="74A31721" w14:textId="77777777" w:rsidTr="00BC22F3">
        <w:trPr>
          <w:jc w:val="center"/>
        </w:trPr>
        <w:tc>
          <w:tcPr>
            <w:tcW w:w="1971" w:type="dxa"/>
            <w:shd w:val="clear" w:color="auto" w:fill="auto"/>
          </w:tcPr>
          <w:p w14:paraId="1E2C0C25" w14:textId="77777777" w:rsidR="00EB7705" w:rsidRPr="00EB7705" w:rsidRDefault="00EB7705" w:rsidP="00EB7705">
            <w:pPr>
              <w:spacing w:after="0" w:line="240" w:lineRule="auto"/>
              <w:jc w:val="center"/>
              <w:rPr>
                <w:rFonts w:ascii="Arial" w:eastAsia="Calibri" w:hAnsi="Arial" w:cs="Arial"/>
              </w:rPr>
            </w:pPr>
            <w:r w:rsidRPr="00EB7705">
              <w:rPr>
                <w:rFonts w:ascii="Arial" w:eastAsia="Calibri" w:hAnsi="Arial" w:cs="Arial"/>
              </w:rPr>
              <w:t>16:00 horas a las 8:00 horas del día siguiente</w:t>
            </w:r>
          </w:p>
        </w:tc>
        <w:tc>
          <w:tcPr>
            <w:tcW w:w="1158" w:type="dxa"/>
            <w:shd w:val="clear" w:color="auto" w:fill="auto"/>
          </w:tcPr>
          <w:p w14:paraId="1ADAB8F7" w14:textId="77777777" w:rsidR="00EB7705" w:rsidRPr="00EB7705" w:rsidRDefault="00EB7705" w:rsidP="00EB7705">
            <w:pPr>
              <w:spacing w:after="0" w:line="240" w:lineRule="auto"/>
              <w:jc w:val="center"/>
              <w:rPr>
                <w:rFonts w:ascii="Arial" w:eastAsia="Calibri" w:hAnsi="Arial" w:cs="Arial"/>
              </w:rPr>
            </w:pPr>
            <w:r w:rsidRPr="00EB7705">
              <w:rPr>
                <w:rFonts w:ascii="Arial" w:eastAsia="Calibri" w:hAnsi="Arial" w:cs="Arial"/>
              </w:rPr>
              <w:t>1</w:t>
            </w:r>
          </w:p>
        </w:tc>
        <w:tc>
          <w:tcPr>
            <w:tcW w:w="1846" w:type="dxa"/>
            <w:shd w:val="clear" w:color="auto" w:fill="auto"/>
          </w:tcPr>
          <w:p w14:paraId="53F6A72F" w14:textId="77777777" w:rsidR="00EB7705" w:rsidRPr="00EB7705" w:rsidRDefault="00EB7705" w:rsidP="00EB7705">
            <w:pPr>
              <w:spacing w:after="0" w:line="240" w:lineRule="auto"/>
              <w:jc w:val="center"/>
              <w:rPr>
                <w:rFonts w:ascii="Arial" w:eastAsia="Calibri" w:hAnsi="Arial" w:cs="Arial"/>
              </w:rPr>
            </w:pPr>
          </w:p>
          <w:p w14:paraId="38788C8B" w14:textId="77777777" w:rsidR="00EB7705" w:rsidRPr="00EB7705" w:rsidRDefault="00EB7705" w:rsidP="00EB7705">
            <w:pPr>
              <w:spacing w:after="0" w:line="240" w:lineRule="auto"/>
              <w:jc w:val="center"/>
              <w:rPr>
                <w:rFonts w:ascii="Arial" w:eastAsia="Calibri" w:hAnsi="Arial" w:cs="Arial"/>
              </w:rPr>
            </w:pPr>
            <w:r w:rsidRPr="00EB7705">
              <w:rPr>
                <w:rFonts w:ascii="Arial" w:eastAsia="Calibri" w:hAnsi="Arial" w:cs="Arial"/>
              </w:rPr>
              <w:t>sábados</w:t>
            </w:r>
          </w:p>
        </w:tc>
        <w:tc>
          <w:tcPr>
            <w:tcW w:w="1508" w:type="dxa"/>
            <w:vMerge w:val="restart"/>
            <w:shd w:val="clear" w:color="auto" w:fill="auto"/>
            <w:vAlign w:val="center"/>
          </w:tcPr>
          <w:p w14:paraId="03B47B81" w14:textId="77777777" w:rsidR="00EB7705" w:rsidRPr="00EB7705" w:rsidRDefault="00EB7705" w:rsidP="00EB7705">
            <w:pPr>
              <w:spacing w:after="0" w:line="240" w:lineRule="auto"/>
              <w:jc w:val="center"/>
              <w:rPr>
                <w:rFonts w:ascii="Arial" w:eastAsia="Calibri" w:hAnsi="Arial" w:cs="Arial"/>
              </w:rPr>
            </w:pPr>
            <w:r w:rsidRPr="00EB7705">
              <w:rPr>
                <w:rFonts w:ascii="Arial" w:eastAsia="Calibri" w:hAnsi="Arial" w:cs="Arial"/>
              </w:rPr>
              <w:t>96</w:t>
            </w:r>
          </w:p>
        </w:tc>
        <w:tc>
          <w:tcPr>
            <w:tcW w:w="2017" w:type="dxa"/>
            <w:vMerge w:val="restart"/>
            <w:shd w:val="clear" w:color="auto" w:fill="auto"/>
            <w:vAlign w:val="center"/>
          </w:tcPr>
          <w:p w14:paraId="3DF2B085" w14:textId="77777777" w:rsidR="00EB7705" w:rsidRPr="00EB7705" w:rsidRDefault="00EB7705" w:rsidP="00EB7705">
            <w:pPr>
              <w:spacing w:after="0" w:line="240" w:lineRule="auto"/>
              <w:jc w:val="center"/>
              <w:rPr>
                <w:rFonts w:ascii="Arial" w:eastAsia="Calibri" w:hAnsi="Arial" w:cs="Arial"/>
              </w:rPr>
            </w:pPr>
            <w:r w:rsidRPr="00EB7705">
              <w:rPr>
                <w:rFonts w:ascii="Arial" w:eastAsia="Calibri" w:hAnsi="Arial" w:cs="Arial"/>
              </w:rPr>
              <w:t>¢35.000,00</w:t>
            </w:r>
          </w:p>
        </w:tc>
        <w:tc>
          <w:tcPr>
            <w:tcW w:w="2268" w:type="dxa"/>
            <w:vMerge w:val="restart"/>
            <w:shd w:val="clear" w:color="auto" w:fill="auto"/>
            <w:vAlign w:val="center"/>
          </w:tcPr>
          <w:p w14:paraId="226AC20C" w14:textId="77777777" w:rsidR="00EB7705" w:rsidRPr="00EB7705" w:rsidRDefault="00EB7705" w:rsidP="00EB7705">
            <w:pPr>
              <w:spacing w:after="0" w:line="240" w:lineRule="auto"/>
              <w:jc w:val="center"/>
              <w:rPr>
                <w:rFonts w:ascii="Arial" w:eastAsia="Calibri" w:hAnsi="Arial" w:cs="Arial"/>
              </w:rPr>
            </w:pPr>
            <w:r w:rsidRPr="00EB7705">
              <w:rPr>
                <w:rFonts w:ascii="Arial" w:eastAsia="Calibri" w:hAnsi="Arial" w:cs="Arial"/>
              </w:rPr>
              <w:t>¢3.360.000,00.</w:t>
            </w:r>
          </w:p>
        </w:tc>
      </w:tr>
      <w:tr w:rsidR="00EB7705" w:rsidRPr="00EB7705" w14:paraId="43057FB1" w14:textId="77777777" w:rsidTr="00BC22F3">
        <w:trPr>
          <w:jc w:val="center"/>
        </w:trPr>
        <w:tc>
          <w:tcPr>
            <w:tcW w:w="1971" w:type="dxa"/>
            <w:shd w:val="clear" w:color="auto" w:fill="auto"/>
          </w:tcPr>
          <w:p w14:paraId="2FBB45D9" w14:textId="77777777" w:rsidR="00EB7705" w:rsidRPr="00EB7705" w:rsidRDefault="00EB7705" w:rsidP="00EB7705">
            <w:pPr>
              <w:spacing w:after="0" w:line="240" w:lineRule="auto"/>
              <w:jc w:val="center"/>
              <w:rPr>
                <w:rFonts w:ascii="Arial" w:eastAsia="Calibri" w:hAnsi="Arial" w:cs="Arial"/>
              </w:rPr>
            </w:pPr>
            <w:r w:rsidRPr="00EB7705">
              <w:rPr>
                <w:rFonts w:ascii="Arial" w:eastAsia="Calibri" w:hAnsi="Arial" w:cs="Arial"/>
              </w:rPr>
              <w:t>16:00 a las 7:30 horas del día siguiente</w:t>
            </w:r>
          </w:p>
        </w:tc>
        <w:tc>
          <w:tcPr>
            <w:tcW w:w="1158" w:type="dxa"/>
            <w:shd w:val="clear" w:color="auto" w:fill="auto"/>
          </w:tcPr>
          <w:p w14:paraId="3E736F39" w14:textId="77777777" w:rsidR="00EB7705" w:rsidRPr="00EB7705" w:rsidRDefault="00EB7705" w:rsidP="00EB7705">
            <w:pPr>
              <w:spacing w:after="0" w:line="240" w:lineRule="auto"/>
              <w:jc w:val="center"/>
              <w:rPr>
                <w:rFonts w:ascii="Arial" w:eastAsia="Calibri" w:hAnsi="Arial" w:cs="Arial"/>
              </w:rPr>
            </w:pPr>
            <w:r w:rsidRPr="00EB7705">
              <w:rPr>
                <w:rFonts w:ascii="Arial" w:eastAsia="Calibri" w:hAnsi="Arial" w:cs="Arial"/>
              </w:rPr>
              <w:t>1</w:t>
            </w:r>
          </w:p>
        </w:tc>
        <w:tc>
          <w:tcPr>
            <w:tcW w:w="1846" w:type="dxa"/>
            <w:shd w:val="clear" w:color="auto" w:fill="auto"/>
          </w:tcPr>
          <w:p w14:paraId="6D7EABEE" w14:textId="77777777" w:rsidR="00EB7705" w:rsidRPr="00EB7705" w:rsidRDefault="00EB7705" w:rsidP="00EB7705">
            <w:pPr>
              <w:spacing w:after="0" w:line="240" w:lineRule="auto"/>
              <w:jc w:val="center"/>
              <w:rPr>
                <w:rFonts w:ascii="Arial" w:eastAsia="Calibri" w:hAnsi="Arial" w:cs="Arial"/>
              </w:rPr>
            </w:pPr>
            <w:r w:rsidRPr="00EB7705">
              <w:rPr>
                <w:rFonts w:ascii="Arial" w:eastAsia="Calibri" w:hAnsi="Arial" w:cs="Arial"/>
              </w:rPr>
              <w:t>Domingos</w:t>
            </w:r>
          </w:p>
        </w:tc>
        <w:tc>
          <w:tcPr>
            <w:tcW w:w="1508" w:type="dxa"/>
            <w:vMerge/>
            <w:shd w:val="clear" w:color="auto" w:fill="auto"/>
          </w:tcPr>
          <w:p w14:paraId="2F96BB94" w14:textId="77777777" w:rsidR="00EB7705" w:rsidRPr="00EB7705" w:rsidRDefault="00EB7705" w:rsidP="00EB7705">
            <w:pPr>
              <w:spacing w:after="0" w:line="240" w:lineRule="auto"/>
              <w:jc w:val="center"/>
              <w:rPr>
                <w:rFonts w:ascii="Arial" w:eastAsia="Calibri" w:hAnsi="Arial" w:cs="Arial"/>
              </w:rPr>
            </w:pPr>
          </w:p>
        </w:tc>
        <w:tc>
          <w:tcPr>
            <w:tcW w:w="2017" w:type="dxa"/>
            <w:vMerge/>
            <w:shd w:val="clear" w:color="auto" w:fill="auto"/>
          </w:tcPr>
          <w:p w14:paraId="44A6E8D1" w14:textId="77777777" w:rsidR="00EB7705" w:rsidRPr="00EB7705" w:rsidRDefault="00EB7705" w:rsidP="00EB7705">
            <w:pPr>
              <w:spacing w:after="0" w:line="240" w:lineRule="auto"/>
              <w:jc w:val="center"/>
              <w:rPr>
                <w:rFonts w:ascii="Arial" w:eastAsia="Calibri" w:hAnsi="Arial" w:cs="Arial"/>
              </w:rPr>
            </w:pPr>
          </w:p>
        </w:tc>
        <w:tc>
          <w:tcPr>
            <w:tcW w:w="2268" w:type="dxa"/>
            <w:vMerge/>
            <w:shd w:val="clear" w:color="auto" w:fill="auto"/>
          </w:tcPr>
          <w:p w14:paraId="523E81C7" w14:textId="77777777" w:rsidR="00EB7705" w:rsidRPr="00EB7705" w:rsidRDefault="00EB7705" w:rsidP="00EB7705">
            <w:pPr>
              <w:spacing w:after="0" w:line="240" w:lineRule="auto"/>
              <w:jc w:val="center"/>
              <w:rPr>
                <w:rFonts w:ascii="Arial" w:eastAsia="Calibri" w:hAnsi="Arial" w:cs="Arial"/>
              </w:rPr>
            </w:pPr>
          </w:p>
        </w:tc>
      </w:tr>
      <w:tr w:rsidR="00EB7705" w:rsidRPr="00EB7705" w14:paraId="2EF7F359" w14:textId="77777777" w:rsidTr="00BC22F3">
        <w:trPr>
          <w:trHeight w:val="432"/>
          <w:jc w:val="center"/>
        </w:trPr>
        <w:tc>
          <w:tcPr>
            <w:tcW w:w="8500" w:type="dxa"/>
            <w:gridSpan w:val="5"/>
            <w:shd w:val="clear" w:color="auto" w:fill="BF8F00"/>
          </w:tcPr>
          <w:p w14:paraId="45007F52" w14:textId="77777777" w:rsidR="00EB7705" w:rsidRPr="00EB7705" w:rsidRDefault="00EB7705" w:rsidP="00EB7705">
            <w:pPr>
              <w:spacing w:after="0" w:line="240" w:lineRule="auto"/>
              <w:jc w:val="right"/>
              <w:rPr>
                <w:rFonts w:ascii="Arial" w:eastAsia="Calibri" w:hAnsi="Arial" w:cs="Arial"/>
              </w:rPr>
            </w:pPr>
            <w:r w:rsidRPr="00EB7705">
              <w:rPr>
                <w:rFonts w:ascii="Arial" w:eastAsia="Calibri" w:hAnsi="Arial" w:cs="Arial"/>
                <w:b/>
                <w:bCs/>
              </w:rPr>
              <w:t xml:space="preserve">Total </w:t>
            </w:r>
          </w:p>
        </w:tc>
        <w:tc>
          <w:tcPr>
            <w:tcW w:w="2268" w:type="dxa"/>
            <w:shd w:val="clear" w:color="auto" w:fill="BF8F00"/>
          </w:tcPr>
          <w:p w14:paraId="341BF0F7" w14:textId="132D5F3D" w:rsidR="00EB7705" w:rsidRPr="00EB7705" w:rsidRDefault="00EB7705" w:rsidP="00EB7705">
            <w:pPr>
              <w:spacing w:after="0" w:line="240" w:lineRule="auto"/>
              <w:jc w:val="center"/>
              <w:rPr>
                <w:rFonts w:ascii="Arial" w:eastAsia="Calibri" w:hAnsi="Arial" w:cs="Arial"/>
                <w:b/>
                <w:bCs/>
              </w:rPr>
            </w:pPr>
            <w:r w:rsidRPr="00EB7705">
              <w:rPr>
                <w:rFonts w:ascii="Arial" w:eastAsia="Calibri" w:hAnsi="Arial" w:cs="Arial"/>
                <w:b/>
                <w:bCs/>
              </w:rPr>
              <w:t>¢72.240.000,00</w:t>
            </w:r>
          </w:p>
        </w:tc>
      </w:tr>
      <w:tr w:rsidR="00EB7705" w:rsidRPr="00EB7705" w14:paraId="0E4538C7" w14:textId="77777777" w:rsidTr="00EB7705">
        <w:trPr>
          <w:jc w:val="center"/>
        </w:trPr>
        <w:tc>
          <w:tcPr>
            <w:tcW w:w="10768" w:type="dxa"/>
            <w:gridSpan w:val="6"/>
            <w:shd w:val="clear" w:color="auto" w:fill="FFD966"/>
          </w:tcPr>
          <w:p w14:paraId="793F58F9" w14:textId="77777777" w:rsidR="00EB7705" w:rsidRPr="00EB7705" w:rsidRDefault="00EB7705" w:rsidP="00EB7705">
            <w:pPr>
              <w:spacing w:after="0" w:line="240" w:lineRule="auto"/>
              <w:jc w:val="center"/>
              <w:rPr>
                <w:rFonts w:ascii="Arial" w:eastAsia="Calibri" w:hAnsi="Arial" w:cs="Arial"/>
                <w:b/>
                <w:bCs/>
              </w:rPr>
            </w:pPr>
            <w:r w:rsidRPr="00EB7705">
              <w:rPr>
                <w:rFonts w:ascii="Arial" w:eastAsia="Calibri" w:hAnsi="Arial" w:cs="Arial"/>
                <w:b/>
                <w:bCs/>
              </w:rPr>
              <w:t>Cantidad de horas extra canceladas según horario al puesto de Auxiliar Administrativo</w:t>
            </w:r>
          </w:p>
        </w:tc>
      </w:tr>
      <w:tr w:rsidR="00EB7705" w:rsidRPr="00EB7705" w14:paraId="2314D863" w14:textId="77777777" w:rsidTr="00BC22F3">
        <w:trPr>
          <w:jc w:val="center"/>
        </w:trPr>
        <w:tc>
          <w:tcPr>
            <w:tcW w:w="1971" w:type="dxa"/>
            <w:shd w:val="clear" w:color="auto" w:fill="auto"/>
          </w:tcPr>
          <w:p w14:paraId="109FE890" w14:textId="77777777" w:rsidR="00EB7705" w:rsidRPr="00EB7705" w:rsidRDefault="00EB7705" w:rsidP="00EB7705">
            <w:pPr>
              <w:spacing w:after="0" w:line="240" w:lineRule="auto"/>
              <w:jc w:val="center"/>
              <w:rPr>
                <w:rFonts w:ascii="Arial" w:eastAsia="Calibri" w:hAnsi="Arial" w:cs="Arial"/>
              </w:rPr>
            </w:pPr>
            <w:r w:rsidRPr="00EB7705">
              <w:rPr>
                <w:rFonts w:ascii="Arial" w:eastAsia="Calibri" w:hAnsi="Arial" w:cs="Arial"/>
                <w:b/>
                <w:bCs/>
              </w:rPr>
              <w:t>Horario</w:t>
            </w:r>
          </w:p>
        </w:tc>
        <w:tc>
          <w:tcPr>
            <w:tcW w:w="1158" w:type="dxa"/>
            <w:shd w:val="clear" w:color="auto" w:fill="auto"/>
          </w:tcPr>
          <w:p w14:paraId="61A98D9D" w14:textId="77777777" w:rsidR="00EB7705" w:rsidRPr="00EB7705" w:rsidRDefault="00EB7705" w:rsidP="00EB7705">
            <w:pPr>
              <w:spacing w:after="0" w:line="240" w:lineRule="auto"/>
              <w:jc w:val="center"/>
              <w:rPr>
                <w:rFonts w:ascii="Arial" w:eastAsia="Calibri" w:hAnsi="Arial" w:cs="Arial"/>
                <w:b/>
                <w:bCs/>
              </w:rPr>
            </w:pPr>
            <w:r w:rsidRPr="00EB7705">
              <w:rPr>
                <w:rFonts w:ascii="Arial" w:eastAsia="Calibri" w:hAnsi="Arial" w:cs="Arial"/>
                <w:b/>
                <w:bCs/>
              </w:rPr>
              <w:t xml:space="preserve">Cantidad de Personal </w:t>
            </w:r>
          </w:p>
        </w:tc>
        <w:tc>
          <w:tcPr>
            <w:tcW w:w="1846" w:type="dxa"/>
            <w:shd w:val="clear" w:color="auto" w:fill="auto"/>
          </w:tcPr>
          <w:p w14:paraId="40AAADCE" w14:textId="77777777" w:rsidR="00EB7705" w:rsidRPr="00EB7705" w:rsidRDefault="00EB7705" w:rsidP="00EB7705">
            <w:pPr>
              <w:spacing w:after="0" w:line="240" w:lineRule="auto"/>
              <w:jc w:val="center"/>
              <w:rPr>
                <w:rFonts w:ascii="Arial" w:eastAsia="Calibri" w:hAnsi="Arial" w:cs="Arial"/>
                <w:b/>
                <w:bCs/>
              </w:rPr>
            </w:pPr>
            <w:r w:rsidRPr="00EB7705">
              <w:rPr>
                <w:rFonts w:ascii="Arial" w:eastAsia="Calibri" w:hAnsi="Arial" w:cs="Arial"/>
                <w:b/>
                <w:bCs/>
              </w:rPr>
              <w:t>Periodo</w:t>
            </w:r>
          </w:p>
        </w:tc>
        <w:tc>
          <w:tcPr>
            <w:tcW w:w="1508" w:type="dxa"/>
            <w:shd w:val="clear" w:color="auto" w:fill="auto"/>
          </w:tcPr>
          <w:p w14:paraId="6EDA95A5" w14:textId="77777777" w:rsidR="00EB7705" w:rsidRPr="00EB7705" w:rsidRDefault="00EB7705" w:rsidP="00EB7705">
            <w:pPr>
              <w:spacing w:after="0" w:line="240" w:lineRule="auto"/>
              <w:jc w:val="center"/>
              <w:rPr>
                <w:rFonts w:ascii="Arial" w:eastAsia="Calibri" w:hAnsi="Arial" w:cs="Arial"/>
                <w:b/>
                <w:bCs/>
              </w:rPr>
            </w:pPr>
            <w:r w:rsidRPr="00EB7705">
              <w:rPr>
                <w:rFonts w:ascii="Arial" w:eastAsia="Calibri" w:hAnsi="Arial" w:cs="Arial"/>
                <w:b/>
                <w:bCs/>
              </w:rPr>
              <w:t>Cantidad Aproximada de Horas</w:t>
            </w:r>
          </w:p>
        </w:tc>
        <w:tc>
          <w:tcPr>
            <w:tcW w:w="2017" w:type="dxa"/>
            <w:shd w:val="clear" w:color="auto" w:fill="auto"/>
          </w:tcPr>
          <w:p w14:paraId="52ABC4AA" w14:textId="77777777" w:rsidR="00EB7705" w:rsidRPr="00EB7705" w:rsidRDefault="00EB7705" w:rsidP="00EB7705">
            <w:pPr>
              <w:spacing w:after="0" w:line="240" w:lineRule="auto"/>
              <w:jc w:val="center"/>
              <w:rPr>
                <w:rFonts w:ascii="Arial" w:eastAsia="Calibri" w:hAnsi="Arial" w:cs="Arial"/>
                <w:b/>
                <w:bCs/>
              </w:rPr>
            </w:pPr>
            <w:r w:rsidRPr="00EB7705">
              <w:rPr>
                <w:rFonts w:ascii="Arial" w:eastAsia="Calibri" w:hAnsi="Arial" w:cs="Arial"/>
                <w:b/>
                <w:bCs/>
              </w:rPr>
              <w:t>Costo de hora personal Auxiliar</w:t>
            </w:r>
          </w:p>
        </w:tc>
        <w:tc>
          <w:tcPr>
            <w:tcW w:w="2268" w:type="dxa"/>
            <w:shd w:val="clear" w:color="auto" w:fill="auto"/>
          </w:tcPr>
          <w:p w14:paraId="22A492FD" w14:textId="77777777" w:rsidR="00EB7705" w:rsidRPr="00EB7705" w:rsidRDefault="00EB7705" w:rsidP="00EB7705">
            <w:pPr>
              <w:spacing w:after="0" w:line="240" w:lineRule="auto"/>
              <w:jc w:val="center"/>
              <w:rPr>
                <w:rFonts w:ascii="Arial" w:eastAsia="Calibri" w:hAnsi="Arial" w:cs="Arial"/>
                <w:b/>
                <w:bCs/>
              </w:rPr>
            </w:pPr>
            <w:r w:rsidRPr="00EB7705">
              <w:rPr>
                <w:rFonts w:ascii="Arial" w:eastAsia="Calibri" w:hAnsi="Arial" w:cs="Arial"/>
                <w:b/>
                <w:bCs/>
              </w:rPr>
              <w:t>Valor</w:t>
            </w:r>
          </w:p>
          <w:p w14:paraId="1EA7B699" w14:textId="77777777" w:rsidR="00EB7705" w:rsidRPr="00EB7705" w:rsidRDefault="00EB7705" w:rsidP="00EB7705">
            <w:pPr>
              <w:spacing w:after="0" w:line="240" w:lineRule="auto"/>
              <w:jc w:val="center"/>
              <w:rPr>
                <w:rFonts w:ascii="Arial" w:eastAsia="Calibri" w:hAnsi="Arial" w:cs="Arial"/>
                <w:b/>
                <w:bCs/>
              </w:rPr>
            </w:pPr>
            <w:r w:rsidRPr="00EB7705">
              <w:rPr>
                <w:rFonts w:ascii="Arial" w:eastAsia="Calibri" w:hAnsi="Arial" w:cs="Arial"/>
                <w:b/>
                <w:bCs/>
              </w:rPr>
              <w:t>Total</w:t>
            </w:r>
          </w:p>
        </w:tc>
      </w:tr>
      <w:tr w:rsidR="00EB7705" w:rsidRPr="00EB7705" w14:paraId="316CA204" w14:textId="77777777" w:rsidTr="00BC22F3">
        <w:trPr>
          <w:jc w:val="center"/>
        </w:trPr>
        <w:tc>
          <w:tcPr>
            <w:tcW w:w="1971" w:type="dxa"/>
            <w:shd w:val="clear" w:color="auto" w:fill="auto"/>
          </w:tcPr>
          <w:p w14:paraId="71BE0868" w14:textId="77777777" w:rsidR="00EB7705" w:rsidRPr="00EB7705" w:rsidRDefault="00EB7705" w:rsidP="00EB7705">
            <w:pPr>
              <w:spacing w:after="0" w:line="240" w:lineRule="auto"/>
              <w:jc w:val="center"/>
              <w:rPr>
                <w:rFonts w:ascii="Arial" w:eastAsia="Calibri" w:hAnsi="Arial" w:cs="Arial"/>
              </w:rPr>
            </w:pPr>
            <w:r w:rsidRPr="00EB7705">
              <w:rPr>
                <w:rFonts w:ascii="Arial" w:eastAsia="Calibri" w:hAnsi="Arial" w:cs="Arial"/>
              </w:rPr>
              <w:t>8:00 a las 16:00 horas</w:t>
            </w:r>
          </w:p>
        </w:tc>
        <w:tc>
          <w:tcPr>
            <w:tcW w:w="1158" w:type="dxa"/>
            <w:shd w:val="clear" w:color="auto" w:fill="auto"/>
          </w:tcPr>
          <w:p w14:paraId="225571B3" w14:textId="77777777" w:rsidR="00EB7705" w:rsidRPr="00EB7705" w:rsidRDefault="00EB7705" w:rsidP="00EB7705">
            <w:pPr>
              <w:spacing w:after="0" w:line="240" w:lineRule="auto"/>
              <w:jc w:val="center"/>
              <w:rPr>
                <w:rFonts w:ascii="Arial" w:eastAsia="Calibri" w:hAnsi="Arial" w:cs="Arial"/>
              </w:rPr>
            </w:pPr>
            <w:r w:rsidRPr="00EB7705">
              <w:rPr>
                <w:rFonts w:ascii="Arial" w:eastAsia="Calibri" w:hAnsi="Arial" w:cs="Arial"/>
              </w:rPr>
              <w:t>1</w:t>
            </w:r>
          </w:p>
        </w:tc>
        <w:tc>
          <w:tcPr>
            <w:tcW w:w="1846" w:type="dxa"/>
            <w:shd w:val="clear" w:color="auto" w:fill="auto"/>
          </w:tcPr>
          <w:p w14:paraId="42F79381" w14:textId="77777777" w:rsidR="00EB7705" w:rsidRPr="00EB7705" w:rsidRDefault="00EB7705" w:rsidP="00EB7705">
            <w:pPr>
              <w:spacing w:after="0" w:line="240" w:lineRule="auto"/>
              <w:jc w:val="center"/>
              <w:rPr>
                <w:rFonts w:ascii="Arial" w:eastAsia="Calibri" w:hAnsi="Arial" w:cs="Arial"/>
                <w:highlight w:val="yellow"/>
              </w:rPr>
            </w:pPr>
            <w:r w:rsidRPr="00EB7705">
              <w:rPr>
                <w:rFonts w:ascii="Arial" w:eastAsia="Calibri" w:hAnsi="Arial" w:cs="Arial"/>
              </w:rPr>
              <w:t xml:space="preserve">Auxiliar Administrativo (Auxiliar Administrativo) </w:t>
            </w:r>
          </w:p>
        </w:tc>
        <w:tc>
          <w:tcPr>
            <w:tcW w:w="1508" w:type="dxa"/>
            <w:shd w:val="clear" w:color="auto" w:fill="auto"/>
          </w:tcPr>
          <w:p w14:paraId="2EE28D89" w14:textId="77777777" w:rsidR="00EB7705" w:rsidRPr="00EB7705" w:rsidRDefault="00EB7705" w:rsidP="00EB7705">
            <w:pPr>
              <w:spacing w:after="0" w:line="240" w:lineRule="auto"/>
              <w:jc w:val="center"/>
              <w:rPr>
                <w:rFonts w:ascii="Arial" w:eastAsia="Calibri" w:hAnsi="Arial" w:cs="Arial"/>
              </w:rPr>
            </w:pPr>
            <w:r w:rsidRPr="00EB7705">
              <w:rPr>
                <w:rFonts w:ascii="Arial" w:eastAsia="Calibri" w:hAnsi="Arial" w:cs="Arial"/>
              </w:rPr>
              <w:t>1164</w:t>
            </w:r>
          </w:p>
        </w:tc>
        <w:tc>
          <w:tcPr>
            <w:tcW w:w="2017" w:type="dxa"/>
            <w:shd w:val="clear" w:color="auto" w:fill="auto"/>
          </w:tcPr>
          <w:p w14:paraId="445C9A29" w14:textId="77777777" w:rsidR="00EB7705" w:rsidRPr="00EB7705" w:rsidRDefault="00EB7705" w:rsidP="00EB7705">
            <w:pPr>
              <w:spacing w:after="0" w:line="240" w:lineRule="auto"/>
              <w:jc w:val="center"/>
              <w:rPr>
                <w:rFonts w:ascii="Arial" w:eastAsia="Calibri" w:hAnsi="Arial" w:cs="Arial"/>
              </w:rPr>
            </w:pPr>
            <w:r w:rsidRPr="00EB7705">
              <w:rPr>
                <w:rFonts w:ascii="Arial" w:eastAsia="Calibri" w:hAnsi="Arial" w:cs="Arial"/>
              </w:rPr>
              <w:t>¢3.700,00</w:t>
            </w:r>
          </w:p>
        </w:tc>
        <w:tc>
          <w:tcPr>
            <w:tcW w:w="2268" w:type="dxa"/>
            <w:shd w:val="clear" w:color="auto" w:fill="auto"/>
          </w:tcPr>
          <w:p w14:paraId="2F92E51F" w14:textId="77777777" w:rsidR="00EB7705" w:rsidRPr="00EB7705" w:rsidRDefault="00EB7705" w:rsidP="00EB7705">
            <w:pPr>
              <w:spacing w:after="0" w:line="240" w:lineRule="auto"/>
              <w:jc w:val="center"/>
              <w:rPr>
                <w:rFonts w:ascii="Arial" w:eastAsia="Calibri" w:hAnsi="Arial" w:cs="Arial"/>
              </w:rPr>
            </w:pPr>
            <w:r w:rsidRPr="00EB7705">
              <w:rPr>
                <w:rFonts w:ascii="Arial" w:eastAsia="Calibri" w:hAnsi="Arial" w:cs="Arial"/>
              </w:rPr>
              <w:t>¢4.306.800,00</w:t>
            </w:r>
          </w:p>
        </w:tc>
      </w:tr>
      <w:tr w:rsidR="00EB7705" w:rsidRPr="00EB7705" w14:paraId="284415FD" w14:textId="77777777" w:rsidTr="00BC22F3">
        <w:trPr>
          <w:jc w:val="center"/>
        </w:trPr>
        <w:tc>
          <w:tcPr>
            <w:tcW w:w="8500" w:type="dxa"/>
            <w:gridSpan w:val="5"/>
            <w:shd w:val="clear" w:color="auto" w:fill="FFD966"/>
          </w:tcPr>
          <w:p w14:paraId="2F903F6F" w14:textId="77777777" w:rsidR="00EB7705" w:rsidRPr="00EB7705" w:rsidRDefault="00EB7705" w:rsidP="00EB7705">
            <w:pPr>
              <w:spacing w:after="0" w:line="240" w:lineRule="auto"/>
              <w:jc w:val="right"/>
              <w:rPr>
                <w:rFonts w:ascii="Arial" w:eastAsia="Calibri" w:hAnsi="Arial" w:cs="Arial"/>
                <w:b/>
                <w:bCs/>
              </w:rPr>
            </w:pPr>
            <w:r w:rsidRPr="00EB7705">
              <w:rPr>
                <w:rFonts w:ascii="Arial" w:eastAsia="Calibri" w:hAnsi="Arial" w:cs="Arial"/>
                <w:b/>
                <w:bCs/>
              </w:rPr>
              <w:t xml:space="preserve">Total </w:t>
            </w:r>
          </w:p>
        </w:tc>
        <w:tc>
          <w:tcPr>
            <w:tcW w:w="2268" w:type="dxa"/>
            <w:shd w:val="clear" w:color="auto" w:fill="FFD966"/>
          </w:tcPr>
          <w:p w14:paraId="4BDE3FD8" w14:textId="77777777" w:rsidR="00EB7705" w:rsidRPr="00EB7705" w:rsidRDefault="00EB7705" w:rsidP="00EB7705">
            <w:pPr>
              <w:spacing w:after="0" w:line="240" w:lineRule="auto"/>
              <w:jc w:val="right"/>
              <w:rPr>
                <w:rFonts w:ascii="Arial" w:eastAsia="Calibri" w:hAnsi="Arial" w:cs="Arial"/>
                <w:b/>
                <w:bCs/>
              </w:rPr>
            </w:pPr>
            <w:r w:rsidRPr="00EB7705">
              <w:rPr>
                <w:rFonts w:ascii="Arial" w:eastAsia="Calibri" w:hAnsi="Arial" w:cs="Arial"/>
                <w:b/>
                <w:bCs/>
              </w:rPr>
              <w:t>¢4.306.800,00</w:t>
            </w:r>
          </w:p>
        </w:tc>
      </w:tr>
    </w:tbl>
    <w:p w14:paraId="39A2BA9C" w14:textId="3D6CABC2" w:rsidR="00EB7705" w:rsidRPr="00BC22F3" w:rsidRDefault="00BC22F3" w:rsidP="00BC22F3">
      <w:pPr>
        <w:spacing w:after="0" w:line="276" w:lineRule="auto"/>
        <w:jc w:val="both"/>
        <w:rPr>
          <w:rFonts w:ascii="Arial" w:hAnsi="Arial" w:cs="Arial"/>
        </w:rPr>
      </w:pPr>
      <w:r w:rsidRPr="00BC22F3">
        <w:rPr>
          <w:rFonts w:ascii="Arial" w:hAnsi="Arial" w:cs="Arial"/>
          <w:b/>
          <w:bCs/>
        </w:rPr>
        <w:t>Fuente:</w:t>
      </w:r>
      <w:r w:rsidRPr="00BC22F3">
        <w:rPr>
          <w:rFonts w:ascii="Arial" w:hAnsi="Arial" w:cs="Arial"/>
        </w:rPr>
        <w:t xml:space="preserve"> Información suministrada por la Sección de Administración Salarial, Dirección de Gestión Humana</w:t>
      </w:r>
    </w:p>
    <w:p w14:paraId="4B1CC0DF" w14:textId="29200F1E" w:rsidR="00AB5182" w:rsidRDefault="00AB5182" w:rsidP="00047B1E">
      <w:pPr>
        <w:spacing w:after="0" w:line="276" w:lineRule="auto"/>
        <w:jc w:val="center"/>
        <w:rPr>
          <w:rFonts w:ascii="Arial" w:hAnsi="Arial" w:cs="Arial"/>
          <w:b/>
          <w:bCs/>
          <w:sz w:val="24"/>
          <w:szCs w:val="24"/>
        </w:rPr>
      </w:pPr>
    </w:p>
    <w:p w14:paraId="4B3037B3" w14:textId="77777777" w:rsidR="00B96745" w:rsidRPr="00B96745" w:rsidRDefault="00B96745" w:rsidP="00B96745">
      <w:pPr>
        <w:spacing w:after="0" w:line="360" w:lineRule="auto"/>
        <w:ind w:firstLine="709"/>
        <w:jc w:val="both"/>
        <w:rPr>
          <w:rFonts w:ascii="Arial" w:eastAsia="Calibri" w:hAnsi="Arial" w:cs="Arial"/>
          <w:sz w:val="24"/>
          <w:szCs w:val="24"/>
          <w:lang w:val="es-ES"/>
        </w:rPr>
      </w:pPr>
      <w:r w:rsidRPr="00B96745">
        <w:rPr>
          <w:rFonts w:ascii="Arial" w:eastAsia="Calibri" w:hAnsi="Arial" w:cs="Arial"/>
          <w:sz w:val="24"/>
          <w:szCs w:val="24"/>
          <w:lang w:val="es-ES"/>
        </w:rPr>
        <w:t xml:space="preserve">Para el caso de la Sección de Clínica Médica Forense, durante el 2019 se canceló un monto aproximado a los </w:t>
      </w:r>
      <w:r w:rsidRPr="00B96745">
        <w:rPr>
          <w:rFonts w:ascii="Arial" w:eastAsia="Calibri" w:hAnsi="Arial" w:cs="Arial"/>
          <w:b/>
          <w:bCs/>
          <w:sz w:val="24"/>
          <w:szCs w:val="24"/>
          <w:lang w:val="es-ES"/>
        </w:rPr>
        <w:t>¢76.546.800,00</w:t>
      </w:r>
      <w:r w:rsidRPr="00B96745">
        <w:rPr>
          <w:rFonts w:ascii="Arial" w:eastAsia="Calibri" w:hAnsi="Arial" w:cs="Arial"/>
          <w:sz w:val="24"/>
          <w:szCs w:val="24"/>
          <w:lang w:val="es-ES"/>
        </w:rPr>
        <w:t xml:space="preserve"> a los diferentes puestos de trabajo que cubren el servicio en horas no hábiles de trabajo. </w:t>
      </w:r>
    </w:p>
    <w:p w14:paraId="13D5B9B4" w14:textId="77777777" w:rsidR="00B96745" w:rsidRPr="00B96745" w:rsidRDefault="00B96745" w:rsidP="00B96745">
      <w:pPr>
        <w:spacing w:after="0" w:line="360" w:lineRule="auto"/>
        <w:ind w:firstLine="709"/>
        <w:jc w:val="both"/>
        <w:rPr>
          <w:rFonts w:ascii="Arial" w:eastAsia="Calibri" w:hAnsi="Arial" w:cs="Arial"/>
          <w:sz w:val="24"/>
          <w:szCs w:val="24"/>
          <w:lang w:val="es-ES"/>
        </w:rPr>
      </w:pPr>
    </w:p>
    <w:p w14:paraId="3F9CB228" w14:textId="3E45718F" w:rsidR="00B96745" w:rsidRPr="00C87FDB" w:rsidRDefault="00B96745" w:rsidP="00C87FDB">
      <w:pPr>
        <w:spacing w:after="0" w:line="360" w:lineRule="auto"/>
        <w:ind w:firstLine="709"/>
        <w:jc w:val="both"/>
        <w:rPr>
          <w:rFonts w:ascii="Arial" w:eastAsia="Calibri" w:hAnsi="Arial" w:cs="Arial"/>
          <w:sz w:val="24"/>
          <w:szCs w:val="24"/>
          <w:lang w:val="es-ES"/>
        </w:rPr>
      </w:pPr>
      <w:r w:rsidRPr="00B96745">
        <w:rPr>
          <w:rFonts w:ascii="Arial" w:eastAsia="Calibri" w:hAnsi="Arial" w:cs="Arial"/>
          <w:sz w:val="24"/>
          <w:szCs w:val="24"/>
          <w:lang w:val="es-ES"/>
        </w:rPr>
        <w:lastRenderedPageBreak/>
        <w:t xml:space="preserve">Tomando en consideración el costo reportado para ambas secciones analizadas se estima que se pagó un monto aproximado de </w:t>
      </w:r>
      <w:r w:rsidRPr="00B96745">
        <w:rPr>
          <w:rFonts w:ascii="Arial" w:eastAsia="Calibri" w:hAnsi="Arial" w:cs="Arial"/>
          <w:b/>
          <w:bCs/>
          <w:sz w:val="24"/>
          <w:szCs w:val="24"/>
          <w:lang w:val="es-ES"/>
        </w:rPr>
        <w:t>¢145.544.200,00.</w:t>
      </w:r>
    </w:p>
    <w:p w14:paraId="0126F242" w14:textId="77777777" w:rsidR="00D34EF8" w:rsidRDefault="00D34EF8" w:rsidP="00B96745">
      <w:pPr>
        <w:spacing w:after="0" w:line="360" w:lineRule="auto"/>
        <w:ind w:firstLine="709"/>
        <w:jc w:val="both"/>
        <w:rPr>
          <w:rFonts w:ascii="Arial" w:eastAsia="Calibri" w:hAnsi="Arial" w:cs="Arial"/>
          <w:sz w:val="24"/>
          <w:szCs w:val="24"/>
        </w:rPr>
      </w:pPr>
    </w:p>
    <w:p w14:paraId="796B8331" w14:textId="531C5648" w:rsidR="00B96745" w:rsidRPr="00B96745" w:rsidRDefault="00B96745" w:rsidP="00B96745">
      <w:pPr>
        <w:spacing w:after="0" w:line="360" w:lineRule="auto"/>
        <w:ind w:firstLine="709"/>
        <w:jc w:val="both"/>
        <w:rPr>
          <w:rFonts w:ascii="Arial" w:eastAsia="Calibri" w:hAnsi="Arial" w:cs="Arial"/>
          <w:sz w:val="24"/>
          <w:szCs w:val="24"/>
        </w:rPr>
      </w:pPr>
      <w:r w:rsidRPr="00B96745">
        <w:rPr>
          <w:rFonts w:ascii="Arial" w:eastAsia="Calibri" w:hAnsi="Arial" w:cs="Arial"/>
          <w:sz w:val="24"/>
          <w:szCs w:val="24"/>
        </w:rPr>
        <w:t xml:space="preserve">A la cifra anterior, se le deberá adicionar el costo de horas extra que pagaría al personal de Radiología y Pericias Físicas, los cuales laboran actualmente mediante el sistema de disponibilidad cuando se requieren para la atención de casos complejos en Patología Forense, debido a que se conforma un grupo interdisciplinario para abordar casos como son homicidios y otros similares, lo que permite determinar que la tendencia es a incrementar el rubro anterior al momento de brindar el servicio de patología. </w:t>
      </w:r>
    </w:p>
    <w:p w14:paraId="2C94E6C3" w14:textId="77777777" w:rsidR="00B96745" w:rsidRPr="00B96745" w:rsidRDefault="00B96745" w:rsidP="00B96745">
      <w:pPr>
        <w:spacing w:after="0" w:line="360" w:lineRule="auto"/>
        <w:ind w:firstLine="709"/>
        <w:jc w:val="both"/>
        <w:rPr>
          <w:rFonts w:ascii="Arial" w:eastAsia="Calibri" w:hAnsi="Arial" w:cs="Arial"/>
          <w:sz w:val="24"/>
          <w:szCs w:val="24"/>
        </w:rPr>
      </w:pPr>
    </w:p>
    <w:p w14:paraId="67659955" w14:textId="77777777" w:rsidR="00B96745" w:rsidRPr="00B96745" w:rsidRDefault="00B96745" w:rsidP="00B96745">
      <w:pPr>
        <w:spacing w:after="0" w:line="360" w:lineRule="auto"/>
        <w:ind w:firstLine="709"/>
        <w:jc w:val="both"/>
        <w:rPr>
          <w:rFonts w:ascii="Arial" w:eastAsia="Calibri" w:hAnsi="Arial" w:cs="Arial"/>
          <w:sz w:val="24"/>
          <w:szCs w:val="24"/>
        </w:rPr>
      </w:pPr>
      <w:r w:rsidRPr="00B96745">
        <w:rPr>
          <w:rFonts w:ascii="Arial" w:eastAsia="Calibri" w:hAnsi="Arial" w:cs="Arial"/>
          <w:sz w:val="24"/>
          <w:szCs w:val="24"/>
        </w:rPr>
        <w:t xml:space="preserve">Estos rubros son producto de preocupación por parte de las instancias superiores de la institución, lo que, sin duda, tiene un fundamento en las diversas resoluciones que se han dictado al respecto. Ejemplo de ello, es lo que argumenta la Constitución Política en el artículo 58 al establecerse los períodos de tiempo máximo que deben comprender la jornada laboral ordinaria, tanto diurna como nocturna, así como el reconocimiento salarial que tiene que hacerse en el caso de la jornada extraordinaria. </w:t>
      </w:r>
    </w:p>
    <w:p w14:paraId="3FB8518F" w14:textId="77777777" w:rsidR="00B96745" w:rsidRPr="00B96745" w:rsidRDefault="00B96745" w:rsidP="00B96745">
      <w:pPr>
        <w:spacing w:after="0" w:line="360" w:lineRule="auto"/>
        <w:ind w:firstLine="709"/>
        <w:jc w:val="both"/>
        <w:rPr>
          <w:rFonts w:ascii="Arial" w:eastAsia="Calibri" w:hAnsi="Arial" w:cs="Arial"/>
          <w:sz w:val="24"/>
          <w:szCs w:val="24"/>
        </w:rPr>
      </w:pPr>
    </w:p>
    <w:p w14:paraId="1D1DA235" w14:textId="77777777" w:rsidR="00B96745" w:rsidRPr="00B96745" w:rsidRDefault="00B96745" w:rsidP="00B96745">
      <w:pPr>
        <w:spacing w:after="0" w:line="360" w:lineRule="auto"/>
        <w:ind w:firstLine="709"/>
        <w:jc w:val="both"/>
        <w:rPr>
          <w:rFonts w:ascii="Arial" w:eastAsia="Calibri" w:hAnsi="Arial" w:cs="Arial"/>
          <w:sz w:val="24"/>
          <w:szCs w:val="24"/>
        </w:rPr>
      </w:pPr>
      <w:r w:rsidRPr="00B96745">
        <w:rPr>
          <w:rFonts w:ascii="Arial" w:eastAsia="Calibri" w:hAnsi="Arial" w:cs="Arial"/>
          <w:sz w:val="24"/>
          <w:szCs w:val="24"/>
        </w:rPr>
        <w:t>Así también la Sala Constitucional que entre otras resoluciones han señalado</w:t>
      </w:r>
      <w:r w:rsidRPr="00B96745">
        <w:rPr>
          <w:rFonts w:ascii="Arial" w:eastAsia="Calibri" w:hAnsi="Arial" w:cs="Arial"/>
          <w:sz w:val="24"/>
          <w:szCs w:val="24"/>
          <w:vertAlign w:val="superscript"/>
        </w:rPr>
        <w:footnoteReference w:id="7"/>
      </w:r>
      <w:r w:rsidRPr="00B96745">
        <w:rPr>
          <w:rFonts w:ascii="Arial" w:eastAsia="Calibri" w:hAnsi="Arial" w:cs="Arial"/>
          <w:sz w:val="24"/>
          <w:szCs w:val="24"/>
        </w:rPr>
        <w:t xml:space="preserve"> que la jornada extra no pueden ser permanentes, pues se convertiría lo extraordinario en ordinario, ni tampoco consideradas como un "derecho adquirido". Han considerado como una </w:t>
      </w:r>
      <w:r w:rsidRPr="00B96745">
        <w:rPr>
          <w:rFonts w:ascii="Arial" w:eastAsia="Calibri" w:hAnsi="Arial" w:cs="Arial"/>
          <w:i/>
          <w:iCs/>
          <w:sz w:val="24"/>
          <w:szCs w:val="24"/>
        </w:rPr>
        <w:t>“transgresión suficientemente grave, cuando -además- se involucra el uso (más bien, abuso) de los fondos públicos”</w:t>
      </w:r>
      <w:r w:rsidRPr="00B96745">
        <w:rPr>
          <w:rFonts w:ascii="Arial" w:eastAsia="Calibri" w:hAnsi="Arial" w:cs="Arial"/>
          <w:sz w:val="24"/>
          <w:szCs w:val="24"/>
        </w:rPr>
        <w:t>.</w:t>
      </w:r>
    </w:p>
    <w:p w14:paraId="4DF0BF26" w14:textId="27E1F90F" w:rsidR="00AB5182" w:rsidRPr="00B96745" w:rsidRDefault="00AB5182" w:rsidP="00B96745">
      <w:pPr>
        <w:spacing w:after="0" w:line="276" w:lineRule="auto"/>
        <w:jc w:val="both"/>
        <w:rPr>
          <w:rFonts w:ascii="Arial" w:hAnsi="Arial" w:cs="Arial"/>
          <w:sz w:val="24"/>
          <w:szCs w:val="24"/>
        </w:rPr>
      </w:pPr>
    </w:p>
    <w:p w14:paraId="7D164B5B" w14:textId="77777777" w:rsidR="00BA647A" w:rsidRPr="00BA647A" w:rsidRDefault="00BA647A" w:rsidP="00BA647A">
      <w:pPr>
        <w:spacing w:after="0" w:line="360" w:lineRule="auto"/>
        <w:jc w:val="both"/>
        <w:rPr>
          <w:rFonts w:ascii="Arial" w:eastAsia="Calibri" w:hAnsi="Arial" w:cs="Arial"/>
          <w:sz w:val="24"/>
          <w:szCs w:val="24"/>
        </w:rPr>
      </w:pPr>
      <w:r w:rsidRPr="00BA647A">
        <w:rPr>
          <w:rFonts w:ascii="Arial" w:eastAsia="Calibri" w:hAnsi="Arial" w:cs="Arial"/>
          <w:b/>
          <w:bCs/>
          <w:sz w:val="24"/>
          <w:szCs w:val="24"/>
          <w:u w:val="single"/>
        </w:rPr>
        <w:t>3.2. Sección de Patología Forense</w:t>
      </w:r>
    </w:p>
    <w:p w14:paraId="5B55D812" w14:textId="77777777" w:rsidR="00BA647A" w:rsidRPr="00BA647A" w:rsidRDefault="00BA647A" w:rsidP="00BA647A">
      <w:pPr>
        <w:spacing w:after="0" w:line="240" w:lineRule="auto"/>
        <w:jc w:val="both"/>
        <w:rPr>
          <w:rFonts w:ascii="Arial" w:eastAsia="Calibri" w:hAnsi="Arial" w:cs="Arial"/>
          <w:sz w:val="24"/>
          <w:szCs w:val="24"/>
        </w:rPr>
      </w:pPr>
    </w:p>
    <w:p w14:paraId="074F07AE" w14:textId="77777777" w:rsidR="00BA647A" w:rsidRPr="00BA647A" w:rsidRDefault="00BA647A" w:rsidP="00BA647A">
      <w:pPr>
        <w:spacing w:after="0" w:line="360" w:lineRule="auto"/>
        <w:ind w:firstLine="709"/>
        <w:jc w:val="both"/>
        <w:rPr>
          <w:rFonts w:ascii="Arial" w:eastAsia="Calibri" w:hAnsi="Arial" w:cs="Arial"/>
          <w:sz w:val="24"/>
          <w:szCs w:val="24"/>
        </w:rPr>
      </w:pPr>
      <w:r w:rsidRPr="00BA647A">
        <w:rPr>
          <w:rFonts w:ascii="Arial" w:eastAsia="Calibri" w:hAnsi="Arial" w:cs="Arial"/>
          <w:sz w:val="24"/>
          <w:szCs w:val="24"/>
        </w:rPr>
        <w:lastRenderedPageBreak/>
        <w:t xml:space="preserve">Se realizan autopsias en sábados, domingos y feriados, donde está de por medio no solo la carga de trabajo que se presenta, sino el factor humano con las familias dolientes que esperan la entrega de cuerpos en el menor tiempo posible. La Sección de Clínica Médico Forense, atiende -entre otros casos- aquellos en que se den violaciones, los cuales deben ser atendidos de manera oportuna, minimizando la revictimización de las personas ofendidas durante el inicio del proceso de investigación. </w:t>
      </w:r>
    </w:p>
    <w:p w14:paraId="7DE64937" w14:textId="77777777" w:rsidR="00BA647A" w:rsidRPr="00BA647A" w:rsidRDefault="00BA647A" w:rsidP="00BA647A">
      <w:pPr>
        <w:spacing w:after="0" w:line="360" w:lineRule="auto"/>
        <w:ind w:firstLine="709"/>
        <w:jc w:val="both"/>
        <w:rPr>
          <w:rFonts w:ascii="Arial" w:eastAsia="Calibri" w:hAnsi="Arial" w:cs="Arial"/>
          <w:sz w:val="24"/>
          <w:szCs w:val="24"/>
        </w:rPr>
      </w:pPr>
    </w:p>
    <w:p w14:paraId="0693CD3A" w14:textId="77777777" w:rsidR="00BA647A" w:rsidRPr="00BA647A" w:rsidRDefault="00BA647A" w:rsidP="00BA647A">
      <w:pPr>
        <w:spacing w:after="0" w:line="360" w:lineRule="auto"/>
        <w:ind w:firstLine="709"/>
        <w:jc w:val="both"/>
        <w:rPr>
          <w:rFonts w:ascii="Arial" w:eastAsia="Calibri" w:hAnsi="Arial" w:cs="Arial"/>
          <w:sz w:val="24"/>
          <w:szCs w:val="24"/>
        </w:rPr>
      </w:pPr>
      <w:r w:rsidRPr="00BA647A">
        <w:rPr>
          <w:rFonts w:ascii="Arial" w:eastAsia="Calibri" w:hAnsi="Arial" w:cs="Arial"/>
          <w:sz w:val="24"/>
          <w:szCs w:val="24"/>
        </w:rPr>
        <w:t>Esta forma de trabajo surge por acuerdo del Consejo Superior en la sesión celebrada el 24 de abril de 1995, artículo XCII, en el cual se autoriza el pago de horas extra para la Sección de Patología y el Servicio Médico Forense Ininterrumpido</w:t>
      </w:r>
      <w:r w:rsidRPr="00BA647A">
        <w:rPr>
          <w:rFonts w:ascii="Arial" w:eastAsia="Calibri" w:hAnsi="Arial" w:cs="Arial"/>
          <w:sz w:val="24"/>
          <w:szCs w:val="24"/>
          <w:vertAlign w:val="superscript"/>
        </w:rPr>
        <w:footnoteReference w:id="8"/>
      </w:r>
      <w:r w:rsidRPr="00BA647A">
        <w:rPr>
          <w:rFonts w:ascii="Arial" w:eastAsia="Calibri" w:hAnsi="Arial" w:cs="Arial"/>
          <w:sz w:val="24"/>
          <w:szCs w:val="24"/>
        </w:rPr>
        <w:t>. Se adjunta un resumen de los principales acuerdos relacionados con estos dos temas en el anexo 2.</w:t>
      </w:r>
    </w:p>
    <w:p w14:paraId="6F34E27D" w14:textId="26614FB4" w:rsidR="00BA647A" w:rsidRDefault="00BA647A" w:rsidP="00BA647A">
      <w:pPr>
        <w:spacing w:after="0" w:line="360" w:lineRule="auto"/>
        <w:ind w:firstLine="709"/>
        <w:jc w:val="both"/>
        <w:rPr>
          <w:rFonts w:ascii="Arial" w:eastAsia="Calibri" w:hAnsi="Arial" w:cs="Arial"/>
          <w:sz w:val="24"/>
          <w:szCs w:val="24"/>
        </w:rPr>
      </w:pPr>
    </w:p>
    <w:p w14:paraId="7E3B6BED" w14:textId="77777777" w:rsidR="005B73AB" w:rsidRPr="00BA647A" w:rsidRDefault="005B73AB" w:rsidP="00BA647A">
      <w:pPr>
        <w:spacing w:after="0" w:line="360" w:lineRule="auto"/>
        <w:ind w:firstLine="709"/>
        <w:jc w:val="both"/>
        <w:rPr>
          <w:rFonts w:ascii="Arial" w:eastAsia="Calibri" w:hAnsi="Arial" w:cs="Arial"/>
          <w:sz w:val="24"/>
          <w:szCs w:val="24"/>
        </w:rPr>
      </w:pPr>
    </w:p>
    <w:p w14:paraId="5AE1CCFF" w14:textId="77777777" w:rsidR="00BA647A" w:rsidRPr="00BA647A" w:rsidRDefault="00BA647A" w:rsidP="00BA647A">
      <w:pPr>
        <w:spacing w:after="0" w:line="360" w:lineRule="auto"/>
        <w:jc w:val="both"/>
        <w:rPr>
          <w:rFonts w:ascii="Arial" w:eastAsia="Calibri" w:hAnsi="Arial" w:cs="Arial"/>
          <w:b/>
          <w:bCs/>
          <w:color w:val="000000"/>
          <w:sz w:val="24"/>
          <w:szCs w:val="24"/>
        </w:rPr>
      </w:pPr>
      <w:r w:rsidRPr="00BA647A">
        <w:rPr>
          <w:rFonts w:ascii="Arial" w:eastAsia="Calibri" w:hAnsi="Arial" w:cs="Arial"/>
          <w:b/>
          <w:bCs/>
          <w:color w:val="000000"/>
          <w:sz w:val="24"/>
          <w:szCs w:val="24"/>
        </w:rPr>
        <w:t>3.2.1.- Propuestas de trabajo para la Sección de Patología Forense, minimizando la cantidad de horas extra en horas no hábiles.</w:t>
      </w:r>
    </w:p>
    <w:p w14:paraId="23822895" w14:textId="77777777" w:rsidR="00BA647A" w:rsidRPr="00BA647A" w:rsidRDefault="00BA647A" w:rsidP="00BA647A">
      <w:pPr>
        <w:spacing w:after="0" w:line="240" w:lineRule="auto"/>
        <w:jc w:val="both"/>
        <w:rPr>
          <w:rFonts w:ascii="Arial" w:eastAsia="Calibri" w:hAnsi="Arial" w:cs="Arial"/>
          <w:sz w:val="24"/>
          <w:szCs w:val="24"/>
        </w:rPr>
      </w:pPr>
    </w:p>
    <w:p w14:paraId="7C980858" w14:textId="3DE6CBFB" w:rsidR="00BA647A" w:rsidRDefault="00BA647A" w:rsidP="005B73AB">
      <w:pPr>
        <w:spacing w:after="0" w:line="360" w:lineRule="auto"/>
        <w:ind w:firstLine="709"/>
        <w:jc w:val="both"/>
        <w:rPr>
          <w:rFonts w:ascii="Arial" w:eastAsia="Calibri" w:hAnsi="Arial" w:cs="Arial"/>
          <w:sz w:val="24"/>
          <w:szCs w:val="24"/>
        </w:rPr>
      </w:pPr>
      <w:r w:rsidRPr="00BA647A">
        <w:rPr>
          <w:rFonts w:ascii="Arial" w:eastAsia="Calibri" w:hAnsi="Arial" w:cs="Arial"/>
          <w:sz w:val="24"/>
          <w:szCs w:val="24"/>
        </w:rPr>
        <w:t>Para efecto de dar respuesta a lo solicitado por el Consejo Superior, el análisis de la Sección antes indicada se enfocará únicamente en el personal Médico y asistencial, sin tomar en cuenta los puestos de Técnicos Disectores (Tecnólogos Médicos); en tanto este tema fue atendido mediante el informe 907-PLA-2017, el cual fue conocido en la sesión de Consejo Superior 54-17 celebrada el 02 de junio de 2017, artículo LXVIII.</w:t>
      </w:r>
    </w:p>
    <w:p w14:paraId="5A2C399E" w14:textId="77777777" w:rsidR="00186BCF" w:rsidRPr="00BA647A" w:rsidRDefault="00186BCF" w:rsidP="005B73AB">
      <w:pPr>
        <w:spacing w:after="0" w:line="360" w:lineRule="auto"/>
        <w:ind w:firstLine="709"/>
        <w:jc w:val="both"/>
        <w:rPr>
          <w:rFonts w:ascii="Arial" w:eastAsia="Calibri" w:hAnsi="Arial" w:cs="Arial"/>
          <w:sz w:val="24"/>
          <w:szCs w:val="24"/>
        </w:rPr>
      </w:pPr>
    </w:p>
    <w:p w14:paraId="6F851F70" w14:textId="49F33B00" w:rsidR="00BA647A" w:rsidRDefault="00BA647A" w:rsidP="00BA647A">
      <w:pPr>
        <w:spacing w:after="0" w:line="360" w:lineRule="auto"/>
        <w:ind w:firstLine="709"/>
        <w:jc w:val="both"/>
        <w:rPr>
          <w:rFonts w:ascii="Arial" w:eastAsia="Calibri" w:hAnsi="Arial" w:cs="Arial"/>
          <w:sz w:val="24"/>
          <w:szCs w:val="24"/>
        </w:rPr>
      </w:pPr>
      <w:r w:rsidRPr="00BA647A">
        <w:rPr>
          <w:rFonts w:ascii="Arial" w:eastAsia="Calibri" w:hAnsi="Arial" w:cs="Arial"/>
          <w:sz w:val="24"/>
          <w:szCs w:val="24"/>
        </w:rPr>
        <w:t>La estructura organizacional a nivel del personal de Médicos de la Sección de Patología Forense se compone de:</w:t>
      </w:r>
    </w:p>
    <w:p w14:paraId="132B3C1B" w14:textId="77777777" w:rsidR="00BA647A" w:rsidRPr="00BA647A" w:rsidRDefault="00BA647A" w:rsidP="00BA647A">
      <w:pPr>
        <w:spacing w:after="0" w:line="360" w:lineRule="auto"/>
        <w:ind w:firstLine="709"/>
        <w:jc w:val="both"/>
        <w:rPr>
          <w:rFonts w:ascii="Arial" w:eastAsia="Calibri" w:hAnsi="Arial" w:cs="Arial"/>
          <w:sz w:val="24"/>
          <w:szCs w:val="24"/>
        </w:rPr>
      </w:pPr>
    </w:p>
    <w:p w14:paraId="6113F51C" w14:textId="77777777" w:rsidR="00BA647A" w:rsidRPr="00BA647A" w:rsidRDefault="00BA647A" w:rsidP="00BA647A">
      <w:pPr>
        <w:numPr>
          <w:ilvl w:val="0"/>
          <w:numId w:val="3"/>
        </w:numPr>
        <w:suppressAutoHyphens/>
        <w:spacing w:after="0" w:line="360" w:lineRule="auto"/>
        <w:ind w:left="851" w:firstLine="0"/>
        <w:contextualSpacing/>
        <w:jc w:val="both"/>
        <w:rPr>
          <w:rFonts w:ascii="Arial" w:eastAsia="Times New Roman" w:hAnsi="Arial" w:cs="Arial"/>
          <w:sz w:val="24"/>
          <w:szCs w:val="24"/>
          <w:lang w:eastAsia="es-ES"/>
        </w:rPr>
      </w:pPr>
      <w:r w:rsidRPr="00BA647A">
        <w:rPr>
          <w:rFonts w:ascii="Arial" w:eastAsia="Times New Roman" w:hAnsi="Arial" w:cs="Arial"/>
          <w:sz w:val="24"/>
          <w:szCs w:val="24"/>
          <w:lang w:eastAsia="es-ES"/>
        </w:rPr>
        <w:t xml:space="preserve">1 puesto de Médico 3 (Jefatura) y </w:t>
      </w:r>
    </w:p>
    <w:p w14:paraId="55AF22E4" w14:textId="77777777" w:rsidR="00BA647A" w:rsidRPr="00BA647A" w:rsidRDefault="00BA647A" w:rsidP="00BA647A">
      <w:pPr>
        <w:numPr>
          <w:ilvl w:val="0"/>
          <w:numId w:val="3"/>
        </w:numPr>
        <w:suppressAutoHyphens/>
        <w:spacing w:after="0" w:line="360" w:lineRule="auto"/>
        <w:ind w:left="851" w:firstLine="0"/>
        <w:contextualSpacing/>
        <w:jc w:val="both"/>
        <w:rPr>
          <w:rFonts w:ascii="Arial" w:eastAsia="Times New Roman" w:hAnsi="Arial" w:cs="Arial"/>
          <w:sz w:val="24"/>
          <w:szCs w:val="24"/>
          <w:lang w:eastAsia="es-ES"/>
        </w:rPr>
      </w:pPr>
      <w:r w:rsidRPr="00BA647A">
        <w:rPr>
          <w:rFonts w:ascii="Arial" w:eastAsia="Times New Roman" w:hAnsi="Arial" w:cs="Arial"/>
          <w:sz w:val="24"/>
          <w:szCs w:val="24"/>
          <w:lang w:eastAsia="es-ES"/>
        </w:rPr>
        <w:t xml:space="preserve">10 puestos de Médico 1 (Médicos Especialistas)  </w:t>
      </w:r>
    </w:p>
    <w:p w14:paraId="3ADA5800" w14:textId="77777777" w:rsidR="00BA647A" w:rsidRPr="00BA647A" w:rsidRDefault="00BA647A" w:rsidP="00BA647A">
      <w:pPr>
        <w:spacing w:after="0" w:line="240" w:lineRule="auto"/>
        <w:jc w:val="both"/>
        <w:rPr>
          <w:rFonts w:ascii="Arial" w:eastAsia="Calibri" w:hAnsi="Arial" w:cs="Arial"/>
          <w:sz w:val="24"/>
          <w:szCs w:val="24"/>
        </w:rPr>
      </w:pPr>
    </w:p>
    <w:p w14:paraId="656EC34D" w14:textId="77777777" w:rsidR="00BA647A" w:rsidRPr="00BA647A" w:rsidRDefault="00BA647A" w:rsidP="00BA647A">
      <w:pPr>
        <w:spacing w:after="0" w:line="360" w:lineRule="auto"/>
        <w:ind w:firstLine="709"/>
        <w:jc w:val="both"/>
        <w:rPr>
          <w:rFonts w:ascii="Arial" w:eastAsia="Calibri" w:hAnsi="Arial" w:cs="Arial"/>
          <w:sz w:val="24"/>
          <w:szCs w:val="24"/>
        </w:rPr>
      </w:pPr>
      <w:bookmarkStart w:id="8" w:name="_Hlk34180233"/>
      <w:r w:rsidRPr="00BA647A">
        <w:rPr>
          <w:rFonts w:ascii="Arial" w:eastAsia="Calibri" w:hAnsi="Arial" w:cs="Arial"/>
          <w:sz w:val="24"/>
          <w:szCs w:val="24"/>
        </w:rPr>
        <w:t xml:space="preserve">Del equipo de trabajo de los 10 médicos, </w:t>
      </w:r>
      <w:r w:rsidRPr="00BA647A">
        <w:rPr>
          <w:rFonts w:ascii="Arial" w:eastAsia="Calibri" w:hAnsi="Arial" w:cs="Arial"/>
          <w:b/>
          <w:bCs/>
          <w:sz w:val="24"/>
          <w:szCs w:val="24"/>
        </w:rPr>
        <w:t xml:space="preserve">9 </w:t>
      </w:r>
      <w:r w:rsidRPr="00BA647A">
        <w:rPr>
          <w:rFonts w:ascii="Arial" w:eastAsia="Calibri" w:hAnsi="Arial" w:cs="Arial"/>
          <w:sz w:val="24"/>
          <w:szCs w:val="24"/>
        </w:rPr>
        <w:t xml:space="preserve">de ellos se encuentran destacados a la </w:t>
      </w:r>
      <w:r w:rsidRPr="00BA647A">
        <w:rPr>
          <w:rFonts w:ascii="Arial" w:eastAsia="Calibri" w:hAnsi="Arial" w:cs="Arial"/>
          <w:b/>
          <w:bCs/>
          <w:sz w:val="24"/>
          <w:szCs w:val="24"/>
        </w:rPr>
        <w:t>realización de autopsias</w:t>
      </w:r>
      <w:r w:rsidRPr="00BA647A">
        <w:rPr>
          <w:rFonts w:ascii="Arial" w:eastAsia="Calibri" w:hAnsi="Arial" w:cs="Arial"/>
          <w:sz w:val="24"/>
          <w:szCs w:val="24"/>
        </w:rPr>
        <w:t xml:space="preserve"> y el otro puesto de médico </w:t>
      </w:r>
      <w:r w:rsidRPr="00BA647A">
        <w:rPr>
          <w:rFonts w:ascii="Arial" w:eastAsia="Calibri" w:hAnsi="Arial" w:cs="Arial"/>
          <w:b/>
          <w:bCs/>
          <w:sz w:val="24"/>
          <w:szCs w:val="24"/>
        </w:rPr>
        <w:t>1</w:t>
      </w:r>
      <w:r w:rsidRPr="00BA647A">
        <w:rPr>
          <w:rFonts w:ascii="Arial" w:eastAsia="Calibri" w:hAnsi="Arial" w:cs="Arial"/>
          <w:sz w:val="24"/>
          <w:szCs w:val="24"/>
        </w:rPr>
        <w:t xml:space="preserve"> se encuentra en la atención especializada de </w:t>
      </w:r>
      <w:r w:rsidRPr="00BA647A">
        <w:rPr>
          <w:rFonts w:ascii="Arial" w:eastAsia="Calibri" w:hAnsi="Arial" w:cs="Arial"/>
          <w:b/>
          <w:bCs/>
          <w:sz w:val="24"/>
          <w:szCs w:val="24"/>
        </w:rPr>
        <w:t>casos en Neuropatología</w:t>
      </w:r>
      <w:r w:rsidRPr="00BA647A">
        <w:rPr>
          <w:rFonts w:ascii="Arial" w:eastAsia="Calibri" w:hAnsi="Arial" w:cs="Arial"/>
          <w:sz w:val="24"/>
          <w:szCs w:val="24"/>
        </w:rPr>
        <w:t xml:space="preserve"> y no todo el grupo de trabajo forma parte del rol de atención de casos los fines de semana y feriados</w:t>
      </w:r>
      <w:bookmarkEnd w:id="8"/>
      <w:r w:rsidRPr="00BA647A">
        <w:rPr>
          <w:rFonts w:ascii="Arial" w:eastAsia="Calibri" w:hAnsi="Arial" w:cs="Arial"/>
          <w:sz w:val="24"/>
          <w:szCs w:val="24"/>
        </w:rPr>
        <w:t xml:space="preserve">, razón por la que siempre se depende de la anuencia que tengan otros médicos de las diferentes Unidades Médico-Regionales para realizar el servicio en las horas extras de sábados, domingos y feriados. </w:t>
      </w:r>
    </w:p>
    <w:p w14:paraId="65474FDD" w14:textId="77777777" w:rsidR="00BA647A" w:rsidRPr="00BA647A" w:rsidRDefault="00BA647A" w:rsidP="00BA647A">
      <w:pPr>
        <w:spacing w:after="0" w:line="360" w:lineRule="auto"/>
        <w:ind w:firstLine="709"/>
        <w:jc w:val="both"/>
        <w:rPr>
          <w:rFonts w:ascii="Arial" w:eastAsia="Calibri" w:hAnsi="Arial" w:cs="Arial"/>
          <w:sz w:val="24"/>
          <w:szCs w:val="24"/>
        </w:rPr>
      </w:pPr>
    </w:p>
    <w:p w14:paraId="7BCFCAE4" w14:textId="77777777" w:rsidR="00BA647A" w:rsidRPr="00BA647A" w:rsidRDefault="00BA647A" w:rsidP="00BA647A">
      <w:pPr>
        <w:spacing w:after="0" w:line="360" w:lineRule="auto"/>
        <w:ind w:firstLine="709"/>
        <w:jc w:val="both"/>
        <w:rPr>
          <w:rFonts w:ascii="Arial" w:eastAsia="Calibri" w:hAnsi="Arial" w:cs="Arial"/>
          <w:sz w:val="24"/>
          <w:szCs w:val="24"/>
        </w:rPr>
      </w:pPr>
      <w:r w:rsidRPr="00BA647A">
        <w:rPr>
          <w:rFonts w:ascii="Arial" w:eastAsia="Calibri" w:hAnsi="Arial" w:cs="Arial"/>
          <w:sz w:val="24"/>
          <w:szCs w:val="24"/>
        </w:rPr>
        <w:t xml:space="preserve">Según consulta realizada a la Sección de Administración Salarial, de la Dirección de Gestión Humana, solamente los médicos que participan en el rol del Servicio Médico Forense Ininterrumpido devengan el plus salarial del 35% por ese concepto. </w:t>
      </w:r>
    </w:p>
    <w:p w14:paraId="6DA78576" w14:textId="77777777" w:rsidR="00BA647A" w:rsidRPr="00BA647A" w:rsidRDefault="00BA647A" w:rsidP="00BA647A">
      <w:pPr>
        <w:spacing w:after="0" w:line="240" w:lineRule="auto"/>
        <w:jc w:val="both"/>
        <w:rPr>
          <w:rFonts w:ascii="Arial" w:eastAsia="Calibri" w:hAnsi="Arial" w:cs="Arial"/>
          <w:sz w:val="24"/>
          <w:szCs w:val="24"/>
        </w:rPr>
      </w:pPr>
    </w:p>
    <w:p w14:paraId="0BE7CF09" w14:textId="6F2B1811" w:rsidR="00A008FD" w:rsidRDefault="007E03B5" w:rsidP="003F226A">
      <w:pPr>
        <w:spacing w:after="0" w:line="360" w:lineRule="auto"/>
        <w:ind w:firstLine="709"/>
        <w:jc w:val="both"/>
        <w:rPr>
          <w:rFonts w:ascii="Arial" w:eastAsia="Calibri" w:hAnsi="Arial" w:cs="Arial"/>
          <w:sz w:val="24"/>
          <w:szCs w:val="24"/>
        </w:rPr>
      </w:pPr>
      <w:r w:rsidRPr="007E03B5">
        <w:rPr>
          <w:rFonts w:ascii="Arial" w:eastAsia="Calibri" w:hAnsi="Arial" w:cs="Arial"/>
          <w:sz w:val="24"/>
          <w:szCs w:val="24"/>
        </w:rPr>
        <w:t>De acuerdo a los datos facilitados por la Sección de Patología Forense, al momento de hacer la investigación los puestos de Médicas o Médicos que conforman esa Sección son las siguientes:</w:t>
      </w:r>
    </w:p>
    <w:p w14:paraId="73E8C828" w14:textId="77777777" w:rsidR="00A008FD" w:rsidRDefault="00A008FD" w:rsidP="007E03B5">
      <w:pPr>
        <w:spacing w:after="0" w:line="360" w:lineRule="auto"/>
        <w:ind w:firstLine="709"/>
        <w:jc w:val="both"/>
        <w:rPr>
          <w:rFonts w:ascii="Arial" w:eastAsia="Calibri" w:hAnsi="Arial" w:cs="Arial"/>
          <w:sz w:val="24"/>
          <w:szCs w:val="24"/>
        </w:rPr>
      </w:pPr>
    </w:p>
    <w:p w14:paraId="7CABC326" w14:textId="77777777" w:rsidR="00A008FD" w:rsidRPr="00A008FD" w:rsidRDefault="00A008FD" w:rsidP="00A008FD">
      <w:pPr>
        <w:spacing w:after="0" w:line="360" w:lineRule="auto"/>
        <w:jc w:val="center"/>
        <w:rPr>
          <w:rFonts w:ascii="Arial" w:eastAsia="Calibri" w:hAnsi="Arial" w:cs="Arial"/>
          <w:b/>
          <w:bCs/>
          <w:sz w:val="24"/>
          <w:szCs w:val="24"/>
        </w:rPr>
      </w:pPr>
      <w:r w:rsidRPr="00A008FD">
        <w:rPr>
          <w:rFonts w:ascii="Arial" w:eastAsia="Calibri" w:hAnsi="Arial" w:cs="Arial"/>
          <w:b/>
          <w:bCs/>
          <w:sz w:val="24"/>
          <w:szCs w:val="24"/>
        </w:rPr>
        <w:t>Cuadro 4</w:t>
      </w:r>
    </w:p>
    <w:p w14:paraId="646A925F" w14:textId="77777777" w:rsidR="00A008FD" w:rsidRPr="00A008FD" w:rsidRDefault="00A008FD" w:rsidP="003F226A">
      <w:pPr>
        <w:spacing w:after="0" w:line="276" w:lineRule="auto"/>
        <w:jc w:val="center"/>
        <w:rPr>
          <w:rFonts w:ascii="Arial" w:eastAsia="Calibri" w:hAnsi="Arial" w:cs="Arial"/>
          <w:b/>
          <w:bCs/>
          <w:sz w:val="24"/>
          <w:szCs w:val="24"/>
        </w:rPr>
      </w:pPr>
      <w:r w:rsidRPr="00A008FD">
        <w:rPr>
          <w:rFonts w:ascii="Arial" w:eastAsia="Calibri" w:hAnsi="Arial" w:cs="Arial"/>
          <w:b/>
          <w:bCs/>
          <w:sz w:val="24"/>
          <w:szCs w:val="24"/>
        </w:rPr>
        <w:t xml:space="preserve"> Números de Puesto de las plazas asignadas a la </w:t>
      </w:r>
    </w:p>
    <w:p w14:paraId="6332A957" w14:textId="634728F4" w:rsidR="00D44A5C" w:rsidRDefault="00A008FD" w:rsidP="003F226A">
      <w:pPr>
        <w:spacing w:after="0" w:line="276" w:lineRule="auto"/>
        <w:jc w:val="center"/>
        <w:rPr>
          <w:rFonts w:ascii="Arial" w:eastAsia="Calibri" w:hAnsi="Arial" w:cs="Arial"/>
          <w:b/>
          <w:bCs/>
          <w:sz w:val="24"/>
          <w:szCs w:val="24"/>
        </w:rPr>
      </w:pPr>
      <w:r w:rsidRPr="00A008FD">
        <w:rPr>
          <w:rFonts w:ascii="Arial" w:eastAsia="Calibri" w:hAnsi="Arial" w:cs="Arial"/>
          <w:b/>
          <w:bCs/>
          <w:sz w:val="24"/>
          <w:szCs w:val="24"/>
        </w:rPr>
        <w:t>Sección de Patología Forense</w:t>
      </w:r>
    </w:p>
    <w:tbl>
      <w:tblPr>
        <w:tblW w:w="6238" w:type="dxa"/>
        <w:jc w:val="center"/>
        <w:tblCellMar>
          <w:left w:w="0" w:type="dxa"/>
          <w:right w:w="0" w:type="dxa"/>
        </w:tblCellMar>
        <w:tblLook w:val="04A0" w:firstRow="1" w:lastRow="0" w:firstColumn="1" w:lastColumn="0" w:noHBand="0" w:noVBand="1"/>
      </w:tblPr>
      <w:tblGrid>
        <w:gridCol w:w="1702"/>
        <w:gridCol w:w="2268"/>
        <w:gridCol w:w="2268"/>
      </w:tblGrid>
      <w:tr w:rsidR="00A628B6" w:rsidRPr="00A628B6" w14:paraId="3D133449" w14:textId="77777777" w:rsidTr="00D44A5C">
        <w:trPr>
          <w:trHeight w:val="315"/>
          <w:jc w:val="center"/>
        </w:trPr>
        <w:tc>
          <w:tcPr>
            <w:tcW w:w="1702" w:type="dxa"/>
            <w:tcBorders>
              <w:top w:val="single" w:sz="4"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3B0B2F7A" w14:textId="77777777" w:rsidR="00A628B6" w:rsidRPr="00A628B6" w:rsidRDefault="00A628B6" w:rsidP="00A628B6">
            <w:pPr>
              <w:spacing w:after="0" w:line="240" w:lineRule="auto"/>
              <w:jc w:val="center"/>
              <w:rPr>
                <w:rFonts w:ascii="Arial" w:eastAsia="Times New Roman" w:hAnsi="Arial" w:cs="Arial"/>
                <w:b/>
                <w:bCs/>
              </w:rPr>
            </w:pPr>
            <w:r w:rsidRPr="00A628B6">
              <w:rPr>
                <w:rFonts w:ascii="Arial" w:eastAsia="Times New Roman" w:hAnsi="Arial" w:cs="Arial"/>
                <w:b/>
                <w:bCs/>
                <w:lang w:eastAsia="es-CR"/>
              </w:rPr>
              <w:t>N° de puesto</w:t>
            </w:r>
          </w:p>
        </w:tc>
        <w:tc>
          <w:tcPr>
            <w:tcW w:w="2268" w:type="dxa"/>
            <w:tcBorders>
              <w:top w:val="single" w:sz="4" w:space="0" w:color="auto"/>
              <w:left w:val="nil"/>
              <w:bottom w:val="single" w:sz="8" w:space="0" w:color="auto"/>
              <w:right w:val="single" w:sz="8" w:space="0" w:color="auto"/>
            </w:tcBorders>
            <w:noWrap/>
            <w:tcMar>
              <w:top w:w="0" w:type="dxa"/>
              <w:left w:w="70" w:type="dxa"/>
              <w:bottom w:w="0" w:type="dxa"/>
              <w:right w:w="70" w:type="dxa"/>
            </w:tcMar>
            <w:vAlign w:val="center"/>
            <w:hideMark/>
          </w:tcPr>
          <w:p w14:paraId="372939CE" w14:textId="77777777" w:rsidR="00A628B6" w:rsidRPr="00A628B6" w:rsidRDefault="00A628B6" w:rsidP="00A628B6">
            <w:pPr>
              <w:spacing w:after="0" w:line="240" w:lineRule="auto"/>
              <w:jc w:val="center"/>
              <w:rPr>
                <w:rFonts w:ascii="Arial" w:eastAsia="Times New Roman" w:hAnsi="Arial" w:cs="Arial"/>
                <w:b/>
                <w:bCs/>
              </w:rPr>
            </w:pPr>
            <w:r w:rsidRPr="00A628B6">
              <w:rPr>
                <w:rFonts w:ascii="Arial" w:eastAsia="Times New Roman" w:hAnsi="Arial" w:cs="Arial"/>
                <w:b/>
                <w:bCs/>
                <w:lang w:eastAsia="es-CR"/>
              </w:rPr>
              <w:t>Tipo de puesto</w:t>
            </w:r>
          </w:p>
        </w:tc>
        <w:tc>
          <w:tcPr>
            <w:tcW w:w="2268" w:type="dxa"/>
            <w:tcBorders>
              <w:top w:val="single" w:sz="4" w:space="0" w:color="auto"/>
              <w:left w:val="nil"/>
              <w:bottom w:val="single" w:sz="8" w:space="0" w:color="auto"/>
              <w:right w:val="single" w:sz="8" w:space="0" w:color="auto"/>
            </w:tcBorders>
            <w:noWrap/>
            <w:tcMar>
              <w:top w:w="0" w:type="dxa"/>
              <w:left w:w="70" w:type="dxa"/>
              <w:bottom w:w="0" w:type="dxa"/>
              <w:right w:w="70" w:type="dxa"/>
            </w:tcMar>
            <w:vAlign w:val="center"/>
            <w:hideMark/>
          </w:tcPr>
          <w:p w14:paraId="439B6F8C" w14:textId="77777777" w:rsidR="00A628B6" w:rsidRPr="00A628B6" w:rsidRDefault="00A628B6" w:rsidP="00A628B6">
            <w:pPr>
              <w:spacing w:after="0" w:line="240" w:lineRule="auto"/>
              <w:jc w:val="center"/>
              <w:rPr>
                <w:rFonts w:ascii="Arial" w:eastAsia="Times New Roman" w:hAnsi="Arial" w:cs="Arial"/>
                <w:b/>
                <w:bCs/>
              </w:rPr>
            </w:pPr>
            <w:r w:rsidRPr="00A628B6">
              <w:rPr>
                <w:rFonts w:ascii="Arial" w:eastAsia="Times New Roman" w:hAnsi="Arial" w:cs="Arial"/>
                <w:b/>
                <w:bCs/>
                <w:lang w:eastAsia="es-CR"/>
              </w:rPr>
              <w:t>Estado</w:t>
            </w:r>
          </w:p>
        </w:tc>
      </w:tr>
      <w:tr w:rsidR="00A628B6" w:rsidRPr="00A628B6" w14:paraId="235E12D4" w14:textId="77777777" w:rsidTr="00D44A5C">
        <w:trPr>
          <w:trHeight w:val="315"/>
          <w:jc w:val="center"/>
        </w:trPr>
        <w:tc>
          <w:tcPr>
            <w:tcW w:w="1702"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24C9B9F9" w14:textId="77777777" w:rsidR="00A628B6" w:rsidRPr="00A628B6" w:rsidRDefault="00A628B6" w:rsidP="00A628B6">
            <w:pPr>
              <w:spacing w:after="0" w:line="240" w:lineRule="auto"/>
              <w:jc w:val="center"/>
              <w:rPr>
                <w:rFonts w:ascii="Arial" w:eastAsia="Times New Roman" w:hAnsi="Arial" w:cs="Arial"/>
              </w:rPr>
            </w:pPr>
            <w:r w:rsidRPr="00A628B6">
              <w:rPr>
                <w:rFonts w:ascii="Arial" w:eastAsia="Times New Roman" w:hAnsi="Arial" w:cs="Arial"/>
                <w:lang w:eastAsia="es-CR"/>
              </w:rPr>
              <w:t>72776</w:t>
            </w:r>
          </w:p>
        </w:tc>
        <w:tc>
          <w:tcPr>
            <w:tcW w:w="2268"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9F05D0C" w14:textId="77777777" w:rsidR="00A628B6" w:rsidRPr="00A628B6" w:rsidRDefault="00A628B6" w:rsidP="00A628B6">
            <w:pPr>
              <w:spacing w:after="0" w:line="240" w:lineRule="auto"/>
              <w:jc w:val="center"/>
              <w:rPr>
                <w:rFonts w:ascii="Arial" w:eastAsia="Times New Roman" w:hAnsi="Arial" w:cs="Arial"/>
              </w:rPr>
            </w:pPr>
            <w:r w:rsidRPr="00A628B6">
              <w:rPr>
                <w:rFonts w:ascii="Arial" w:eastAsia="Times New Roman" w:hAnsi="Arial" w:cs="Arial"/>
                <w:lang w:eastAsia="es-CR"/>
              </w:rPr>
              <w:t>Médico 1</w:t>
            </w:r>
          </w:p>
        </w:tc>
        <w:tc>
          <w:tcPr>
            <w:tcW w:w="2268"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452E7C29" w14:textId="77777777" w:rsidR="00A628B6" w:rsidRPr="00A628B6" w:rsidRDefault="00A628B6" w:rsidP="00A628B6">
            <w:pPr>
              <w:spacing w:after="0" w:line="240" w:lineRule="auto"/>
              <w:jc w:val="center"/>
              <w:rPr>
                <w:rFonts w:ascii="Arial" w:eastAsia="Times New Roman" w:hAnsi="Arial" w:cs="Arial"/>
              </w:rPr>
            </w:pPr>
            <w:r w:rsidRPr="00A628B6">
              <w:rPr>
                <w:rFonts w:ascii="Arial" w:eastAsia="Times New Roman" w:hAnsi="Arial" w:cs="Arial"/>
                <w:lang w:eastAsia="es-CR"/>
              </w:rPr>
              <w:t>Vacante</w:t>
            </w:r>
          </w:p>
        </w:tc>
      </w:tr>
      <w:tr w:rsidR="00A628B6" w:rsidRPr="00A628B6" w14:paraId="77CA71E7" w14:textId="77777777" w:rsidTr="00D44A5C">
        <w:trPr>
          <w:trHeight w:val="315"/>
          <w:jc w:val="center"/>
        </w:trPr>
        <w:tc>
          <w:tcPr>
            <w:tcW w:w="1702"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B051200" w14:textId="77777777" w:rsidR="00A628B6" w:rsidRPr="00A628B6" w:rsidRDefault="00A628B6" w:rsidP="00A628B6">
            <w:pPr>
              <w:spacing w:after="0" w:line="240" w:lineRule="auto"/>
              <w:jc w:val="center"/>
              <w:rPr>
                <w:rFonts w:ascii="Arial" w:eastAsia="Times New Roman" w:hAnsi="Arial" w:cs="Arial"/>
              </w:rPr>
            </w:pPr>
            <w:r w:rsidRPr="00A628B6">
              <w:rPr>
                <w:rFonts w:ascii="Arial" w:eastAsia="Times New Roman" w:hAnsi="Arial" w:cs="Arial"/>
                <w:lang w:eastAsia="es-CR"/>
              </w:rPr>
              <w:t>43414</w:t>
            </w:r>
          </w:p>
        </w:tc>
        <w:tc>
          <w:tcPr>
            <w:tcW w:w="2268"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3C9072AD" w14:textId="77777777" w:rsidR="00A628B6" w:rsidRPr="00A628B6" w:rsidRDefault="00A628B6" w:rsidP="00A628B6">
            <w:pPr>
              <w:spacing w:after="0" w:line="240" w:lineRule="auto"/>
              <w:jc w:val="center"/>
              <w:rPr>
                <w:rFonts w:ascii="Arial" w:eastAsia="Times New Roman" w:hAnsi="Arial" w:cs="Arial"/>
              </w:rPr>
            </w:pPr>
            <w:r w:rsidRPr="00A628B6">
              <w:rPr>
                <w:rFonts w:ascii="Arial" w:eastAsia="Times New Roman" w:hAnsi="Arial" w:cs="Arial"/>
                <w:lang w:eastAsia="es-CR"/>
              </w:rPr>
              <w:t>Médico 3</w:t>
            </w:r>
          </w:p>
        </w:tc>
        <w:tc>
          <w:tcPr>
            <w:tcW w:w="2268"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0C8C2740" w14:textId="77777777" w:rsidR="00A628B6" w:rsidRPr="00A628B6" w:rsidRDefault="00A628B6" w:rsidP="00A628B6">
            <w:pPr>
              <w:spacing w:after="0" w:line="240" w:lineRule="auto"/>
              <w:jc w:val="center"/>
              <w:rPr>
                <w:rFonts w:ascii="Arial" w:eastAsia="Times New Roman" w:hAnsi="Arial" w:cs="Arial"/>
              </w:rPr>
            </w:pPr>
            <w:r w:rsidRPr="00A628B6">
              <w:rPr>
                <w:rFonts w:ascii="Arial" w:eastAsia="Times New Roman" w:hAnsi="Arial" w:cs="Arial"/>
                <w:lang w:eastAsia="es-CR"/>
              </w:rPr>
              <w:t>Propiedad</w:t>
            </w:r>
          </w:p>
        </w:tc>
      </w:tr>
      <w:tr w:rsidR="00A628B6" w:rsidRPr="00A628B6" w14:paraId="0277C3A0" w14:textId="77777777" w:rsidTr="00D44A5C">
        <w:trPr>
          <w:trHeight w:val="315"/>
          <w:jc w:val="center"/>
        </w:trPr>
        <w:tc>
          <w:tcPr>
            <w:tcW w:w="1702"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2C8098D7" w14:textId="77777777" w:rsidR="00A628B6" w:rsidRPr="00A628B6" w:rsidRDefault="00A628B6" w:rsidP="00A628B6">
            <w:pPr>
              <w:spacing w:after="0" w:line="240" w:lineRule="auto"/>
              <w:jc w:val="center"/>
              <w:rPr>
                <w:rFonts w:ascii="Arial" w:eastAsia="Times New Roman" w:hAnsi="Arial" w:cs="Arial"/>
              </w:rPr>
            </w:pPr>
            <w:r w:rsidRPr="00A628B6">
              <w:rPr>
                <w:rFonts w:ascii="Arial" w:eastAsia="Times New Roman" w:hAnsi="Arial" w:cs="Arial"/>
                <w:lang w:eastAsia="es-CR"/>
              </w:rPr>
              <w:t>43397</w:t>
            </w:r>
          </w:p>
        </w:tc>
        <w:tc>
          <w:tcPr>
            <w:tcW w:w="2268"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C743590" w14:textId="77777777" w:rsidR="00A628B6" w:rsidRPr="00A628B6" w:rsidRDefault="00A628B6" w:rsidP="00A628B6">
            <w:pPr>
              <w:spacing w:after="0" w:line="240" w:lineRule="auto"/>
              <w:jc w:val="center"/>
              <w:rPr>
                <w:rFonts w:ascii="Arial" w:eastAsia="Times New Roman" w:hAnsi="Arial" w:cs="Arial"/>
              </w:rPr>
            </w:pPr>
            <w:r w:rsidRPr="00A628B6">
              <w:rPr>
                <w:rFonts w:ascii="Arial" w:eastAsia="Times New Roman" w:hAnsi="Arial" w:cs="Arial"/>
                <w:lang w:eastAsia="es-CR"/>
              </w:rPr>
              <w:t>Médico 1</w:t>
            </w:r>
          </w:p>
        </w:tc>
        <w:tc>
          <w:tcPr>
            <w:tcW w:w="2268"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137BDC3" w14:textId="77777777" w:rsidR="00A628B6" w:rsidRPr="00A628B6" w:rsidRDefault="00A628B6" w:rsidP="00A628B6">
            <w:pPr>
              <w:spacing w:after="0" w:line="240" w:lineRule="auto"/>
              <w:jc w:val="center"/>
              <w:rPr>
                <w:rFonts w:ascii="Arial" w:eastAsia="Times New Roman" w:hAnsi="Arial" w:cs="Arial"/>
              </w:rPr>
            </w:pPr>
            <w:r w:rsidRPr="00A628B6">
              <w:rPr>
                <w:rFonts w:ascii="Arial" w:eastAsia="Times New Roman" w:hAnsi="Arial" w:cs="Arial"/>
                <w:lang w:eastAsia="es-CR"/>
              </w:rPr>
              <w:t>Propiedad</w:t>
            </w:r>
          </w:p>
        </w:tc>
      </w:tr>
      <w:tr w:rsidR="00A628B6" w:rsidRPr="00A628B6" w14:paraId="32AF7F5E" w14:textId="77777777" w:rsidTr="00D44A5C">
        <w:trPr>
          <w:trHeight w:val="315"/>
          <w:jc w:val="center"/>
        </w:trPr>
        <w:tc>
          <w:tcPr>
            <w:tcW w:w="1702"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7988640" w14:textId="77777777" w:rsidR="00A628B6" w:rsidRPr="00A628B6" w:rsidRDefault="00A628B6" w:rsidP="00A628B6">
            <w:pPr>
              <w:spacing w:after="0" w:line="240" w:lineRule="auto"/>
              <w:jc w:val="center"/>
              <w:rPr>
                <w:rFonts w:ascii="Arial" w:eastAsia="Times New Roman" w:hAnsi="Arial" w:cs="Arial"/>
              </w:rPr>
            </w:pPr>
            <w:r w:rsidRPr="00A628B6">
              <w:rPr>
                <w:rFonts w:ascii="Arial" w:eastAsia="Times New Roman" w:hAnsi="Arial" w:cs="Arial"/>
                <w:lang w:eastAsia="es-CR"/>
              </w:rPr>
              <w:t>5741</w:t>
            </w:r>
          </w:p>
        </w:tc>
        <w:tc>
          <w:tcPr>
            <w:tcW w:w="2268"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416316C6" w14:textId="77777777" w:rsidR="00A628B6" w:rsidRPr="00A628B6" w:rsidRDefault="00A628B6" w:rsidP="00A628B6">
            <w:pPr>
              <w:spacing w:after="0" w:line="240" w:lineRule="auto"/>
              <w:jc w:val="center"/>
              <w:rPr>
                <w:rFonts w:ascii="Arial" w:eastAsia="Times New Roman" w:hAnsi="Arial" w:cs="Arial"/>
              </w:rPr>
            </w:pPr>
            <w:r w:rsidRPr="00A628B6">
              <w:rPr>
                <w:rFonts w:ascii="Arial" w:eastAsia="Times New Roman" w:hAnsi="Arial" w:cs="Arial"/>
                <w:lang w:eastAsia="es-CR"/>
              </w:rPr>
              <w:t>Médico 1</w:t>
            </w:r>
          </w:p>
        </w:tc>
        <w:tc>
          <w:tcPr>
            <w:tcW w:w="2268"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116D8C63" w14:textId="77777777" w:rsidR="00A628B6" w:rsidRPr="00A628B6" w:rsidRDefault="00A628B6" w:rsidP="00A628B6">
            <w:pPr>
              <w:spacing w:after="0" w:line="240" w:lineRule="auto"/>
              <w:jc w:val="center"/>
              <w:rPr>
                <w:rFonts w:ascii="Arial" w:eastAsia="Times New Roman" w:hAnsi="Arial" w:cs="Arial"/>
              </w:rPr>
            </w:pPr>
            <w:r w:rsidRPr="00A628B6">
              <w:rPr>
                <w:rFonts w:ascii="Arial" w:eastAsia="Times New Roman" w:hAnsi="Arial" w:cs="Arial"/>
                <w:lang w:eastAsia="es-CR"/>
              </w:rPr>
              <w:t>Propiedad</w:t>
            </w:r>
          </w:p>
        </w:tc>
      </w:tr>
      <w:tr w:rsidR="00A628B6" w:rsidRPr="00A628B6" w14:paraId="0759ACA1" w14:textId="77777777" w:rsidTr="00D44A5C">
        <w:trPr>
          <w:trHeight w:val="315"/>
          <w:jc w:val="center"/>
        </w:trPr>
        <w:tc>
          <w:tcPr>
            <w:tcW w:w="1702"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1B604FB" w14:textId="77777777" w:rsidR="00A628B6" w:rsidRPr="00A628B6" w:rsidRDefault="00A628B6" w:rsidP="00A628B6">
            <w:pPr>
              <w:spacing w:after="0" w:line="240" w:lineRule="auto"/>
              <w:jc w:val="center"/>
              <w:rPr>
                <w:rFonts w:ascii="Arial" w:eastAsia="Times New Roman" w:hAnsi="Arial" w:cs="Arial"/>
              </w:rPr>
            </w:pPr>
            <w:r w:rsidRPr="00A628B6">
              <w:rPr>
                <w:rFonts w:ascii="Arial" w:eastAsia="Times New Roman" w:hAnsi="Arial" w:cs="Arial"/>
                <w:lang w:eastAsia="es-CR"/>
              </w:rPr>
              <w:t>43415</w:t>
            </w:r>
          </w:p>
        </w:tc>
        <w:tc>
          <w:tcPr>
            <w:tcW w:w="2268"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0EE9BDC5" w14:textId="77777777" w:rsidR="00A628B6" w:rsidRPr="00A628B6" w:rsidRDefault="00A628B6" w:rsidP="00A628B6">
            <w:pPr>
              <w:spacing w:after="0" w:line="240" w:lineRule="auto"/>
              <w:jc w:val="center"/>
              <w:rPr>
                <w:rFonts w:ascii="Arial" w:eastAsia="Times New Roman" w:hAnsi="Arial" w:cs="Arial"/>
              </w:rPr>
            </w:pPr>
            <w:r w:rsidRPr="00A628B6">
              <w:rPr>
                <w:rFonts w:ascii="Arial" w:eastAsia="Times New Roman" w:hAnsi="Arial" w:cs="Arial"/>
                <w:lang w:eastAsia="es-CR"/>
              </w:rPr>
              <w:t>Médico 1</w:t>
            </w:r>
          </w:p>
        </w:tc>
        <w:tc>
          <w:tcPr>
            <w:tcW w:w="2268"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3821E4F7" w14:textId="77777777" w:rsidR="00A628B6" w:rsidRPr="00A628B6" w:rsidRDefault="00A628B6" w:rsidP="00A628B6">
            <w:pPr>
              <w:spacing w:after="0" w:line="240" w:lineRule="auto"/>
              <w:jc w:val="center"/>
              <w:rPr>
                <w:rFonts w:ascii="Arial" w:eastAsia="Times New Roman" w:hAnsi="Arial" w:cs="Arial"/>
              </w:rPr>
            </w:pPr>
            <w:r w:rsidRPr="00A628B6">
              <w:rPr>
                <w:rFonts w:ascii="Arial" w:eastAsia="Times New Roman" w:hAnsi="Arial" w:cs="Arial"/>
                <w:lang w:eastAsia="es-CR"/>
              </w:rPr>
              <w:t>Vacante</w:t>
            </w:r>
          </w:p>
        </w:tc>
      </w:tr>
      <w:tr w:rsidR="00A628B6" w:rsidRPr="00A628B6" w14:paraId="2CC87E8A" w14:textId="77777777" w:rsidTr="00D44A5C">
        <w:trPr>
          <w:trHeight w:val="315"/>
          <w:jc w:val="center"/>
        </w:trPr>
        <w:tc>
          <w:tcPr>
            <w:tcW w:w="1702"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6404840" w14:textId="77777777" w:rsidR="00A628B6" w:rsidRPr="00A628B6" w:rsidRDefault="00A628B6" w:rsidP="00A628B6">
            <w:pPr>
              <w:spacing w:after="0" w:line="240" w:lineRule="auto"/>
              <w:jc w:val="center"/>
              <w:rPr>
                <w:rFonts w:ascii="Arial" w:eastAsia="Times New Roman" w:hAnsi="Arial" w:cs="Arial"/>
              </w:rPr>
            </w:pPr>
            <w:r w:rsidRPr="00A628B6">
              <w:rPr>
                <w:rFonts w:ascii="Arial" w:eastAsia="Times New Roman" w:hAnsi="Arial" w:cs="Arial"/>
                <w:lang w:eastAsia="es-CR"/>
              </w:rPr>
              <w:t>107823</w:t>
            </w:r>
          </w:p>
        </w:tc>
        <w:tc>
          <w:tcPr>
            <w:tcW w:w="2268"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3B2075B9" w14:textId="77777777" w:rsidR="00A628B6" w:rsidRPr="00A628B6" w:rsidRDefault="00A628B6" w:rsidP="00A628B6">
            <w:pPr>
              <w:spacing w:after="0" w:line="240" w:lineRule="auto"/>
              <w:jc w:val="center"/>
              <w:rPr>
                <w:rFonts w:ascii="Arial" w:eastAsia="Times New Roman" w:hAnsi="Arial" w:cs="Arial"/>
              </w:rPr>
            </w:pPr>
            <w:r w:rsidRPr="00A628B6">
              <w:rPr>
                <w:rFonts w:ascii="Arial" w:eastAsia="Times New Roman" w:hAnsi="Arial" w:cs="Arial"/>
                <w:lang w:eastAsia="es-CR"/>
              </w:rPr>
              <w:t>Médico 1</w:t>
            </w:r>
          </w:p>
        </w:tc>
        <w:tc>
          <w:tcPr>
            <w:tcW w:w="2268"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7511611" w14:textId="77777777" w:rsidR="00A628B6" w:rsidRPr="00A628B6" w:rsidRDefault="00A628B6" w:rsidP="00A628B6">
            <w:pPr>
              <w:spacing w:after="0" w:line="240" w:lineRule="auto"/>
              <w:jc w:val="center"/>
              <w:rPr>
                <w:rFonts w:ascii="Arial" w:eastAsia="Times New Roman" w:hAnsi="Arial" w:cs="Arial"/>
              </w:rPr>
            </w:pPr>
            <w:r w:rsidRPr="00A628B6">
              <w:rPr>
                <w:rFonts w:ascii="Arial" w:eastAsia="Times New Roman" w:hAnsi="Arial" w:cs="Arial"/>
                <w:lang w:eastAsia="es-CR"/>
              </w:rPr>
              <w:t>Propiedad</w:t>
            </w:r>
          </w:p>
        </w:tc>
      </w:tr>
      <w:tr w:rsidR="00A628B6" w:rsidRPr="00A628B6" w14:paraId="5D156296" w14:textId="77777777" w:rsidTr="00D44A5C">
        <w:trPr>
          <w:trHeight w:val="315"/>
          <w:jc w:val="center"/>
        </w:trPr>
        <w:tc>
          <w:tcPr>
            <w:tcW w:w="1702"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22AB5159" w14:textId="77777777" w:rsidR="00A628B6" w:rsidRPr="00A628B6" w:rsidRDefault="00A628B6" w:rsidP="00A628B6">
            <w:pPr>
              <w:spacing w:after="0" w:line="240" w:lineRule="auto"/>
              <w:jc w:val="center"/>
              <w:rPr>
                <w:rFonts w:ascii="Arial" w:eastAsia="Times New Roman" w:hAnsi="Arial" w:cs="Arial"/>
              </w:rPr>
            </w:pPr>
            <w:r w:rsidRPr="00A628B6">
              <w:rPr>
                <w:rFonts w:ascii="Arial" w:eastAsia="Times New Roman" w:hAnsi="Arial" w:cs="Arial"/>
                <w:lang w:eastAsia="es-CR"/>
              </w:rPr>
              <w:lastRenderedPageBreak/>
              <w:t>5624</w:t>
            </w:r>
          </w:p>
        </w:tc>
        <w:tc>
          <w:tcPr>
            <w:tcW w:w="2268"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215C7550" w14:textId="77777777" w:rsidR="00A628B6" w:rsidRPr="00A628B6" w:rsidRDefault="00A628B6" w:rsidP="00A628B6">
            <w:pPr>
              <w:spacing w:after="0" w:line="240" w:lineRule="auto"/>
              <w:jc w:val="center"/>
              <w:rPr>
                <w:rFonts w:ascii="Arial" w:eastAsia="Times New Roman" w:hAnsi="Arial" w:cs="Arial"/>
              </w:rPr>
            </w:pPr>
            <w:r w:rsidRPr="00A628B6">
              <w:rPr>
                <w:rFonts w:ascii="Arial" w:eastAsia="Times New Roman" w:hAnsi="Arial" w:cs="Arial"/>
                <w:lang w:eastAsia="es-CR"/>
              </w:rPr>
              <w:t>Médico 1</w:t>
            </w:r>
          </w:p>
        </w:tc>
        <w:tc>
          <w:tcPr>
            <w:tcW w:w="2268"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30D3774" w14:textId="77777777" w:rsidR="00A628B6" w:rsidRPr="00A628B6" w:rsidRDefault="00A628B6" w:rsidP="00A628B6">
            <w:pPr>
              <w:spacing w:after="0" w:line="240" w:lineRule="auto"/>
              <w:jc w:val="center"/>
              <w:rPr>
                <w:rFonts w:ascii="Arial" w:eastAsia="Times New Roman" w:hAnsi="Arial" w:cs="Arial"/>
              </w:rPr>
            </w:pPr>
            <w:r w:rsidRPr="00A628B6">
              <w:rPr>
                <w:rFonts w:ascii="Arial" w:eastAsia="Times New Roman" w:hAnsi="Arial" w:cs="Arial"/>
                <w:lang w:eastAsia="es-CR"/>
              </w:rPr>
              <w:t>Propiedad</w:t>
            </w:r>
          </w:p>
        </w:tc>
      </w:tr>
      <w:tr w:rsidR="00A628B6" w:rsidRPr="00A628B6" w14:paraId="219B1F94" w14:textId="77777777" w:rsidTr="00D44A5C">
        <w:trPr>
          <w:trHeight w:val="315"/>
          <w:jc w:val="center"/>
        </w:trPr>
        <w:tc>
          <w:tcPr>
            <w:tcW w:w="1702"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87401AA" w14:textId="77777777" w:rsidR="00A628B6" w:rsidRPr="00A628B6" w:rsidRDefault="00A628B6" w:rsidP="00A628B6">
            <w:pPr>
              <w:spacing w:after="0" w:line="240" w:lineRule="auto"/>
              <w:jc w:val="center"/>
              <w:rPr>
                <w:rFonts w:ascii="Arial" w:eastAsia="Times New Roman" w:hAnsi="Arial" w:cs="Arial"/>
              </w:rPr>
            </w:pPr>
            <w:r w:rsidRPr="00A628B6">
              <w:rPr>
                <w:rFonts w:ascii="Arial" w:eastAsia="Times New Roman" w:hAnsi="Arial" w:cs="Arial"/>
                <w:lang w:eastAsia="es-CR"/>
              </w:rPr>
              <w:t>54292</w:t>
            </w:r>
          </w:p>
        </w:tc>
        <w:tc>
          <w:tcPr>
            <w:tcW w:w="2268"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3570A330" w14:textId="77777777" w:rsidR="00A628B6" w:rsidRPr="00A628B6" w:rsidRDefault="00A628B6" w:rsidP="00A628B6">
            <w:pPr>
              <w:spacing w:after="0" w:line="240" w:lineRule="auto"/>
              <w:jc w:val="center"/>
              <w:rPr>
                <w:rFonts w:ascii="Arial" w:eastAsia="Times New Roman" w:hAnsi="Arial" w:cs="Arial"/>
              </w:rPr>
            </w:pPr>
            <w:r w:rsidRPr="00A628B6">
              <w:rPr>
                <w:rFonts w:ascii="Arial" w:eastAsia="Times New Roman" w:hAnsi="Arial" w:cs="Arial"/>
                <w:lang w:eastAsia="es-CR"/>
              </w:rPr>
              <w:t>Médico 1</w:t>
            </w:r>
          </w:p>
        </w:tc>
        <w:tc>
          <w:tcPr>
            <w:tcW w:w="2268"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3D312667" w14:textId="77777777" w:rsidR="00A628B6" w:rsidRPr="00A628B6" w:rsidRDefault="00A628B6" w:rsidP="00A628B6">
            <w:pPr>
              <w:spacing w:after="0" w:line="240" w:lineRule="auto"/>
              <w:jc w:val="center"/>
              <w:rPr>
                <w:rFonts w:ascii="Arial" w:eastAsia="Times New Roman" w:hAnsi="Arial" w:cs="Arial"/>
              </w:rPr>
            </w:pPr>
            <w:r w:rsidRPr="00A628B6">
              <w:rPr>
                <w:rFonts w:ascii="Arial" w:eastAsia="Times New Roman" w:hAnsi="Arial" w:cs="Arial"/>
                <w:lang w:eastAsia="es-CR"/>
              </w:rPr>
              <w:t>Vacante</w:t>
            </w:r>
          </w:p>
        </w:tc>
      </w:tr>
      <w:tr w:rsidR="00A628B6" w:rsidRPr="00A628B6" w14:paraId="0F4B3B8B" w14:textId="77777777" w:rsidTr="00D44A5C">
        <w:trPr>
          <w:trHeight w:val="315"/>
          <w:jc w:val="center"/>
        </w:trPr>
        <w:tc>
          <w:tcPr>
            <w:tcW w:w="1702"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717224B" w14:textId="77777777" w:rsidR="00A628B6" w:rsidRPr="00A628B6" w:rsidRDefault="00A628B6" w:rsidP="00A628B6">
            <w:pPr>
              <w:spacing w:after="0" w:line="240" w:lineRule="auto"/>
              <w:jc w:val="center"/>
              <w:rPr>
                <w:rFonts w:ascii="Arial" w:eastAsia="Times New Roman" w:hAnsi="Arial" w:cs="Arial"/>
              </w:rPr>
            </w:pPr>
            <w:r w:rsidRPr="00A628B6">
              <w:rPr>
                <w:rFonts w:ascii="Arial" w:eastAsia="Times New Roman" w:hAnsi="Arial" w:cs="Arial"/>
                <w:lang w:eastAsia="es-CR"/>
              </w:rPr>
              <w:t>43398</w:t>
            </w:r>
          </w:p>
        </w:tc>
        <w:tc>
          <w:tcPr>
            <w:tcW w:w="2268"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2D8B738F" w14:textId="77777777" w:rsidR="00A628B6" w:rsidRPr="00A628B6" w:rsidRDefault="00A628B6" w:rsidP="00A628B6">
            <w:pPr>
              <w:spacing w:after="0" w:line="240" w:lineRule="auto"/>
              <w:jc w:val="center"/>
              <w:rPr>
                <w:rFonts w:ascii="Arial" w:eastAsia="Times New Roman" w:hAnsi="Arial" w:cs="Arial"/>
              </w:rPr>
            </w:pPr>
            <w:r w:rsidRPr="00A628B6">
              <w:rPr>
                <w:rFonts w:ascii="Arial" w:eastAsia="Times New Roman" w:hAnsi="Arial" w:cs="Arial"/>
                <w:lang w:eastAsia="es-CR"/>
              </w:rPr>
              <w:t>Médico 1</w:t>
            </w:r>
          </w:p>
        </w:tc>
        <w:tc>
          <w:tcPr>
            <w:tcW w:w="2268"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9DD0665" w14:textId="77777777" w:rsidR="00A628B6" w:rsidRPr="00A628B6" w:rsidRDefault="00A628B6" w:rsidP="00A628B6">
            <w:pPr>
              <w:spacing w:after="0" w:line="240" w:lineRule="auto"/>
              <w:jc w:val="center"/>
              <w:rPr>
                <w:rFonts w:ascii="Arial" w:eastAsia="Times New Roman" w:hAnsi="Arial" w:cs="Arial"/>
              </w:rPr>
            </w:pPr>
            <w:r w:rsidRPr="00A628B6">
              <w:rPr>
                <w:rFonts w:ascii="Arial" w:eastAsia="Times New Roman" w:hAnsi="Arial" w:cs="Arial"/>
                <w:lang w:eastAsia="es-CR"/>
              </w:rPr>
              <w:t>Propiedad</w:t>
            </w:r>
          </w:p>
        </w:tc>
      </w:tr>
      <w:tr w:rsidR="00A628B6" w:rsidRPr="00A628B6" w14:paraId="106DB87F" w14:textId="77777777" w:rsidTr="00D44A5C">
        <w:trPr>
          <w:trHeight w:val="315"/>
          <w:jc w:val="center"/>
        </w:trPr>
        <w:tc>
          <w:tcPr>
            <w:tcW w:w="1702"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437F7B8" w14:textId="77777777" w:rsidR="00A628B6" w:rsidRPr="00A628B6" w:rsidRDefault="00A628B6" w:rsidP="00A628B6">
            <w:pPr>
              <w:spacing w:after="0" w:line="240" w:lineRule="auto"/>
              <w:jc w:val="center"/>
              <w:rPr>
                <w:rFonts w:ascii="Arial" w:eastAsia="Times New Roman" w:hAnsi="Arial" w:cs="Arial"/>
              </w:rPr>
            </w:pPr>
            <w:r w:rsidRPr="00A628B6">
              <w:rPr>
                <w:rFonts w:ascii="Arial" w:eastAsia="Times New Roman" w:hAnsi="Arial" w:cs="Arial"/>
                <w:lang w:eastAsia="es-CR"/>
              </w:rPr>
              <w:t>107822</w:t>
            </w:r>
          </w:p>
        </w:tc>
        <w:tc>
          <w:tcPr>
            <w:tcW w:w="2268"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02273ED7" w14:textId="77777777" w:rsidR="00A628B6" w:rsidRPr="00A628B6" w:rsidRDefault="00A628B6" w:rsidP="00A628B6">
            <w:pPr>
              <w:spacing w:after="0" w:line="240" w:lineRule="auto"/>
              <w:jc w:val="center"/>
              <w:rPr>
                <w:rFonts w:ascii="Arial" w:eastAsia="Times New Roman" w:hAnsi="Arial" w:cs="Arial"/>
              </w:rPr>
            </w:pPr>
            <w:r w:rsidRPr="00A628B6">
              <w:rPr>
                <w:rFonts w:ascii="Arial" w:eastAsia="Times New Roman" w:hAnsi="Arial" w:cs="Arial"/>
                <w:lang w:eastAsia="es-CR"/>
              </w:rPr>
              <w:t>Médico</w:t>
            </w:r>
          </w:p>
        </w:tc>
        <w:tc>
          <w:tcPr>
            <w:tcW w:w="2268"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36A26E49" w14:textId="77777777" w:rsidR="00A628B6" w:rsidRPr="00A628B6" w:rsidRDefault="00A628B6" w:rsidP="00A628B6">
            <w:pPr>
              <w:spacing w:after="0" w:line="240" w:lineRule="auto"/>
              <w:jc w:val="center"/>
              <w:rPr>
                <w:rFonts w:ascii="Arial" w:eastAsia="Times New Roman" w:hAnsi="Arial" w:cs="Arial"/>
              </w:rPr>
            </w:pPr>
            <w:r w:rsidRPr="00A628B6">
              <w:rPr>
                <w:rFonts w:ascii="Arial" w:eastAsia="Times New Roman" w:hAnsi="Arial" w:cs="Arial"/>
                <w:lang w:eastAsia="es-CR"/>
              </w:rPr>
              <w:t>Vacante</w:t>
            </w:r>
          </w:p>
        </w:tc>
      </w:tr>
    </w:tbl>
    <w:p w14:paraId="71601E85" w14:textId="77777777" w:rsidR="007F1C51" w:rsidRPr="007F1C51" w:rsidRDefault="007F1C51" w:rsidP="007F1C51">
      <w:pPr>
        <w:tabs>
          <w:tab w:val="left" w:pos="2268"/>
        </w:tabs>
        <w:spacing w:after="0" w:line="276" w:lineRule="auto"/>
        <w:ind w:left="1304" w:right="1361"/>
        <w:jc w:val="both"/>
        <w:rPr>
          <w:rFonts w:ascii="Arial" w:eastAsia="Calibri" w:hAnsi="Arial" w:cs="Arial"/>
        </w:rPr>
      </w:pPr>
      <w:r w:rsidRPr="007F1C51">
        <w:rPr>
          <w:rFonts w:ascii="Arial" w:eastAsia="Calibri" w:hAnsi="Arial" w:cs="Arial"/>
          <w:b/>
          <w:bCs/>
        </w:rPr>
        <w:t>Fuente:</w:t>
      </w:r>
      <w:r w:rsidRPr="007F1C51">
        <w:rPr>
          <w:rFonts w:ascii="Arial" w:eastAsia="Calibri" w:hAnsi="Arial" w:cs="Arial"/>
        </w:rPr>
        <w:t xml:space="preserve"> Información suministrada por el Departamento de Medicina Legal al momento en que se realizó el trabajo de campo. </w:t>
      </w:r>
    </w:p>
    <w:p w14:paraId="1876F7A5" w14:textId="48A86480" w:rsidR="00A628B6" w:rsidRDefault="00A628B6" w:rsidP="00A008FD">
      <w:pPr>
        <w:spacing w:after="0" w:line="276" w:lineRule="auto"/>
        <w:jc w:val="center"/>
        <w:rPr>
          <w:rFonts w:ascii="Arial" w:hAnsi="Arial" w:cs="Arial"/>
          <w:sz w:val="24"/>
          <w:szCs w:val="24"/>
        </w:rPr>
      </w:pPr>
    </w:p>
    <w:p w14:paraId="7F2450A6" w14:textId="77777777" w:rsidR="005B73AB" w:rsidRDefault="005B73AB" w:rsidP="00A008FD">
      <w:pPr>
        <w:spacing w:after="0" w:line="276" w:lineRule="auto"/>
        <w:jc w:val="center"/>
        <w:rPr>
          <w:rFonts w:ascii="Arial" w:hAnsi="Arial" w:cs="Arial"/>
          <w:sz w:val="24"/>
          <w:szCs w:val="24"/>
        </w:rPr>
      </w:pPr>
    </w:p>
    <w:p w14:paraId="5699CC72" w14:textId="77777777" w:rsidR="0017065D" w:rsidRPr="0017065D" w:rsidRDefault="0017065D" w:rsidP="0017065D">
      <w:pPr>
        <w:spacing w:after="0" w:line="360" w:lineRule="auto"/>
        <w:jc w:val="both"/>
        <w:rPr>
          <w:rFonts w:ascii="Arial" w:eastAsia="Calibri" w:hAnsi="Arial" w:cs="Arial"/>
          <w:b/>
          <w:bCs/>
          <w:sz w:val="24"/>
          <w:szCs w:val="24"/>
        </w:rPr>
      </w:pPr>
      <w:r w:rsidRPr="0017065D">
        <w:rPr>
          <w:rFonts w:ascii="Arial" w:eastAsia="Calibri" w:hAnsi="Arial" w:cs="Arial"/>
          <w:b/>
          <w:bCs/>
          <w:sz w:val="24"/>
          <w:szCs w:val="24"/>
        </w:rPr>
        <w:t>3.2.1.1.- Tiempo de duración y horarios de atención en la realización de la autopsia.</w:t>
      </w:r>
    </w:p>
    <w:p w14:paraId="65450482" w14:textId="77777777" w:rsidR="0017065D" w:rsidRPr="0017065D" w:rsidRDefault="0017065D" w:rsidP="0017065D">
      <w:pPr>
        <w:spacing w:after="0" w:line="240" w:lineRule="auto"/>
        <w:jc w:val="both"/>
        <w:rPr>
          <w:rFonts w:ascii="Arial" w:eastAsia="Calibri" w:hAnsi="Arial" w:cs="Arial"/>
          <w:b/>
          <w:bCs/>
          <w:sz w:val="24"/>
          <w:szCs w:val="24"/>
        </w:rPr>
      </w:pPr>
    </w:p>
    <w:p w14:paraId="23CAD9ED" w14:textId="77777777" w:rsidR="0017065D" w:rsidRPr="0017065D" w:rsidRDefault="0017065D" w:rsidP="0017065D">
      <w:pPr>
        <w:spacing w:after="0" w:line="360" w:lineRule="auto"/>
        <w:ind w:firstLine="709"/>
        <w:jc w:val="both"/>
        <w:rPr>
          <w:rFonts w:ascii="Arial" w:eastAsia="Calibri" w:hAnsi="Arial" w:cs="Arial"/>
          <w:sz w:val="24"/>
          <w:szCs w:val="24"/>
        </w:rPr>
      </w:pPr>
      <w:r w:rsidRPr="0017065D">
        <w:rPr>
          <w:rFonts w:ascii="Arial" w:eastAsia="Calibri" w:hAnsi="Arial" w:cs="Arial"/>
          <w:sz w:val="24"/>
          <w:szCs w:val="24"/>
        </w:rPr>
        <w:t>De acuerdo con el criterio de experto de los médicos patólogos consultados, el tiempo requerido para practicar una autopsia se encuentra establecido en cuatro horas, tiempo en el que normalmente, de no tratarse de un caso complejo, les permite redactar el dictamen médico forense. En los casos que se esperan resultados de otras oficinas, el dictamen queda pendiente de redacción, como ejemplo en los casos de homicidios, que se deben realizar comparaciones de otros elementos. En este tipo de redacción de dictamen se estima una duración aproximada de una hora y hora y media.</w:t>
      </w:r>
    </w:p>
    <w:p w14:paraId="381725C0" w14:textId="77777777" w:rsidR="0017065D" w:rsidRPr="0017065D" w:rsidRDefault="0017065D" w:rsidP="0017065D">
      <w:pPr>
        <w:spacing w:after="0" w:line="360" w:lineRule="auto"/>
        <w:ind w:firstLine="709"/>
        <w:jc w:val="both"/>
        <w:rPr>
          <w:rFonts w:ascii="Arial" w:eastAsia="Calibri" w:hAnsi="Arial" w:cs="Arial"/>
          <w:sz w:val="24"/>
          <w:szCs w:val="24"/>
          <w:lang w:val="es-ES"/>
        </w:rPr>
      </w:pPr>
    </w:p>
    <w:p w14:paraId="0F0C81AD" w14:textId="4990387F" w:rsidR="00377E53" w:rsidRDefault="0017065D" w:rsidP="005B73AB">
      <w:pPr>
        <w:spacing w:after="0" w:line="360" w:lineRule="auto"/>
        <w:ind w:firstLine="709"/>
        <w:jc w:val="both"/>
        <w:rPr>
          <w:rFonts w:ascii="Arial" w:eastAsia="Calibri" w:hAnsi="Arial" w:cs="Arial"/>
          <w:sz w:val="24"/>
          <w:szCs w:val="24"/>
          <w:lang w:val="es-ES"/>
        </w:rPr>
      </w:pPr>
      <w:r w:rsidRPr="0017065D">
        <w:rPr>
          <w:rFonts w:ascii="Arial" w:eastAsia="Calibri" w:hAnsi="Arial" w:cs="Arial"/>
          <w:sz w:val="24"/>
          <w:szCs w:val="24"/>
          <w:lang w:val="es-ES"/>
        </w:rPr>
        <w:t xml:space="preserve">Lo anterior, permite establecer un parámetro que se ha establecido en una disección cada audiencia de 4 horas, siempre y cuando no sea un caso catalogado como complejo. </w:t>
      </w:r>
    </w:p>
    <w:p w14:paraId="3CD42BAA" w14:textId="77777777" w:rsidR="001052A8" w:rsidRPr="0017065D" w:rsidRDefault="001052A8" w:rsidP="005B73AB">
      <w:pPr>
        <w:spacing w:after="0" w:line="360" w:lineRule="auto"/>
        <w:ind w:firstLine="709"/>
        <w:jc w:val="both"/>
        <w:rPr>
          <w:rFonts w:ascii="Arial" w:eastAsia="Calibri" w:hAnsi="Arial" w:cs="Arial"/>
          <w:sz w:val="24"/>
          <w:szCs w:val="24"/>
          <w:lang w:val="es-ES"/>
        </w:rPr>
      </w:pPr>
    </w:p>
    <w:p w14:paraId="2F00E224" w14:textId="77777777" w:rsidR="00377E53" w:rsidRPr="00377E53" w:rsidRDefault="00377E53" w:rsidP="00377E53">
      <w:pPr>
        <w:spacing w:after="0" w:line="360" w:lineRule="auto"/>
        <w:ind w:firstLine="709"/>
        <w:jc w:val="both"/>
        <w:rPr>
          <w:rFonts w:ascii="Arial" w:eastAsia="Calibri" w:hAnsi="Arial" w:cs="Arial"/>
          <w:sz w:val="24"/>
          <w:szCs w:val="24"/>
        </w:rPr>
      </w:pPr>
      <w:r w:rsidRPr="00377E53">
        <w:rPr>
          <w:rFonts w:ascii="Arial" w:eastAsia="Calibri" w:hAnsi="Arial" w:cs="Arial"/>
          <w:sz w:val="24"/>
          <w:szCs w:val="24"/>
        </w:rPr>
        <w:t xml:space="preserve">Por otra parte  dentro de las labores que desempeña el Médico 1 (Médico Especialista), no solo está la realización de disecciones y autopsias, sino también está la atención de llamadas telefónicas por parte del personal del OIJ sobre escenas de crimen, asistencia al lugar de los hechos en el caso que sea requerido según la complejidad de la escena que se aborde, realiza ampliaciones de los peritajes a solicitud de las diferentes oficinas jurisdiccionales, asistencia a juicios </w:t>
      </w:r>
      <w:r w:rsidRPr="00377E53">
        <w:rPr>
          <w:rFonts w:ascii="Arial" w:eastAsia="Calibri" w:hAnsi="Arial" w:cs="Arial"/>
          <w:sz w:val="24"/>
          <w:szCs w:val="24"/>
        </w:rPr>
        <w:lastRenderedPageBreak/>
        <w:t xml:space="preserve">que requieren las autoridades judiciales, supervisión del personal que se capacita, entre otras cosas. </w:t>
      </w:r>
    </w:p>
    <w:p w14:paraId="4FF05804" w14:textId="77777777" w:rsidR="00377E53" w:rsidRPr="00377E53" w:rsidRDefault="00377E53" w:rsidP="00377E53">
      <w:pPr>
        <w:spacing w:after="0" w:line="360" w:lineRule="auto"/>
        <w:ind w:firstLine="709"/>
        <w:jc w:val="both"/>
        <w:rPr>
          <w:rFonts w:ascii="Arial" w:eastAsia="Calibri" w:hAnsi="Arial" w:cs="Arial"/>
          <w:sz w:val="24"/>
          <w:szCs w:val="24"/>
        </w:rPr>
      </w:pPr>
    </w:p>
    <w:p w14:paraId="526D8298" w14:textId="77777777" w:rsidR="00377E53" w:rsidRPr="00377E53" w:rsidRDefault="00377E53" w:rsidP="00377E53">
      <w:pPr>
        <w:spacing w:after="0" w:line="360" w:lineRule="auto"/>
        <w:ind w:firstLine="709"/>
        <w:jc w:val="both"/>
        <w:rPr>
          <w:rFonts w:ascii="Arial" w:eastAsia="Calibri" w:hAnsi="Arial" w:cs="Arial"/>
          <w:sz w:val="24"/>
          <w:szCs w:val="24"/>
        </w:rPr>
      </w:pPr>
      <w:r w:rsidRPr="00377E53">
        <w:rPr>
          <w:rFonts w:ascii="Arial" w:eastAsia="Calibri" w:hAnsi="Arial" w:cs="Arial"/>
          <w:sz w:val="24"/>
          <w:szCs w:val="24"/>
        </w:rPr>
        <w:t xml:space="preserve">Importante hacer ver que en el caso de las labores de atención de llamadas telefónicas y la supervisión del personal médico en formación, éstas se encuentran dentro del tiempo estimado de realización de disecciones, (4 horas siempre y cuando no sea compleja). Para las otras labores como lo son levantamiento de cuerpos, asistencia a juicios y lo relacionado que requiera salir de la Morgue Judicial, no está dentro del parámetro de tiempo que se utiliza para los fines del informe. Además, el Médico 1 que ese día le corresponda atender este tipo de labores no es sustituido dentro del grupo de trabajo. </w:t>
      </w:r>
    </w:p>
    <w:p w14:paraId="4E37E5B2" w14:textId="77777777" w:rsidR="00377E53" w:rsidRPr="00377E53" w:rsidRDefault="00377E53" w:rsidP="00377E53">
      <w:pPr>
        <w:spacing w:after="0" w:line="360" w:lineRule="auto"/>
        <w:ind w:firstLine="709"/>
        <w:jc w:val="both"/>
        <w:rPr>
          <w:rFonts w:ascii="Arial" w:eastAsia="Calibri" w:hAnsi="Arial" w:cs="Arial"/>
          <w:sz w:val="24"/>
          <w:szCs w:val="24"/>
        </w:rPr>
      </w:pPr>
    </w:p>
    <w:p w14:paraId="5173CDC2" w14:textId="77777777" w:rsidR="00377E53" w:rsidRPr="00377E53" w:rsidRDefault="00377E53" w:rsidP="00377E53">
      <w:pPr>
        <w:spacing w:after="0" w:line="360" w:lineRule="auto"/>
        <w:ind w:firstLine="709"/>
        <w:jc w:val="both"/>
        <w:rPr>
          <w:rFonts w:ascii="Arial" w:eastAsia="Calibri" w:hAnsi="Arial" w:cs="Arial"/>
          <w:sz w:val="24"/>
          <w:szCs w:val="24"/>
        </w:rPr>
      </w:pPr>
      <w:r w:rsidRPr="00377E53">
        <w:rPr>
          <w:rFonts w:ascii="Arial" w:eastAsia="Calibri" w:hAnsi="Arial" w:cs="Arial"/>
          <w:sz w:val="24"/>
          <w:szCs w:val="24"/>
        </w:rPr>
        <w:t xml:space="preserve">Para el caso de los puestos de Asistente de Morgue según lo indicado por el Doctor Jorge Aguilar Pérez, Jefe de la Sección de Patología Forense, únicamente existen dos puestos, quienes se encargan de la toma de fotografías, toma de huellas, custodia y gestión de traslado de las muestras de órganos y otros objetos que requieren ser analizados por otras oficinas del Departamento de Medicina Legal o del Departamento Laboratorio de Ciencias Forenses. </w:t>
      </w:r>
    </w:p>
    <w:p w14:paraId="62A95B20" w14:textId="77777777" w:rsidR="00377E53" w:rsidRPr="00377E53" w:rsidRDefault="00377E53" w:rsidP="00377E53">
      <w:pPr>
        <w:spacing w:after="0" w:line="360" w:lineRule="auto"/>
        <w:ind w:firstLine="709"/>
        <w:jc w:val="both"/>
        <w:rPr>
          <w:rFonts w:ascii="Arial" w:eastAsia="Calibri" w:hAnsi="Arial" w:cs="Arial"/>
          <w:sz w:val="24"/>
          <w:szCs w:val="24"/>
        </w:rPr>
      </w:pPr>
    </w:p>
    <w:p w14:paraId="1619B7B0" w14:textId="77777777" w:rsidR="00377E53" w:rsidRPr="00377E53" w:rsidRDefault="00377E53" w:rsidP="00377E53">
      <w:pPr>
        <w:spacing w:after="0" w:line="360" w:lineRule="auto"/>
        <w:ind w:firstLine="709"/>
        <w:jc w:val="both"/>
        <w:rPr>
          <w:rFonts w:ascii="Arial" w:eastAsia="Calibri" w:hAnsi="Arial" w:cs="Arial"/>
          <w:sz w:val="24"/>
          <w:szCs w:val="24"/>
        </w:rPr>
      </w:pPr>
      <w:r w:rsidRPr="00377E53">
        <w:rPr>
          <w:rFonts w:ascii="Arial" w:eastAsia="Calibri" w:hAnsi="Arial" w:cs="Arial"/>
          <w:sz w:val="24"/>
          <w:szCs w:val="24"/>
        </w:rPr>
        <w:t xml:space="preserve">Este personal de apoyo se rota los fines de semana para atender la carga de trabajo que se presenta en la realización de autopsias. </w:t>
      </w:r>
    </w:p>
    <w:p w14:paraId="73A8A557" w14:textId="77777777" w:rsidR="00377E53" w:rsidRPr="00377E53" w:rsidRDefault="00377E53" w:rsidP="00377E53">
      <w:pPr>
        <w:spacing w:after="0" w:line="360" w:lineRule="auto"/>
        <w:ind w:firstLine="709"/>
        <w:jc w:val="both"/>
        <w:rPr>
          <w:rFonts w:ascii="Arial" w:eastAsia="Calibri" w:hAnsi="Arial" w:cs="Arial"/>
          <w:sz w:val="24"/>
          <w:szCs w:val="24"/>
        </w:rPr>
      </w:pPr>
    </w:p>
    <w:p w14:paraId="27DBE29C" w14:textId="77777777" w:rsidR="00377E53" w:rsidRPr="00377E53" w:rsidRDefault="00377E53" w:rsidP="00377E53">
      <w:pPr>
        <w:spacing w:after="0" w:line="360" w:lineRule="auto"/>
        <w:ind w:firstLine="709"/>
        <w:jc w:val="both"/>
        <w:rPr>
          <w:rFonts w:ascii="Arial" w:eastAsia="Calibri" w:hAnsi="Arial" w:cs="Arial"/>
          <w:sz w:val="24"/>
          <w:szCs w:val="24"/>
        </w:rPr>
      </w:pPr>
      <w:r w:rsidRPr="00377E53">
        <w:rPr>
          <w:rFonts w:ascii="Arial" w:eastAsia="Calibri" w:hAnsi="Arial" w:cs="Arial"/>
          <w:sz w:val="24"/>
          <w:szCs w:val="24"/>
        </w:rPr>
        <w:t>Para el caso de los puestos de Asistente de Recepción de Morgue (Asistente Administrativo 1) actualmente existen tres puestos con los siguientes horarios de trabajo:</w:t>
      </w:r>
    </w:p>
    <w:p w14:paraId="422ED3F9" w14:textId="66F391C1" w:rsidR="005F423A" w:rsidRPr="005F423A" w:rsidRDefault="005F423A" w:rsidP="00854418">
      <w:pPr>
        <w:spacing w:after="0" w:line="276" w:lineRule="auto"/>
        <w:jc w:val="center"/>
        <w:rPr>
          <w:rFonts w:ascii="Arial" w:eastAsia="Calibri" w:hAnsi="Arial" w:cs="Arial"/>
          <w:b/>
          <w:bCs/>
          <w:sz w:val="24"/>
          <w:szCs w:val="24"/>
        </w:rPr>
      </w:pPr>
      <w:r w:rsidRPr="005F423A">
        <w:rPr>
          <w:rFonts w:ascii="Arial" w:eastAsia="Calibri" w:hAnsi="Arial" w:cs="Arial"/>
          <w:b/>
          <w:bCs/>
          <w:sz w:val="24"/>
          <w:szCs w:val="24"/>
        </w:rPr>
        <w:t>Cuadro 5</w:t>
      </w:r>
    </w:p>
    <w:p w14:paraId="44B43DCC" w14:textId="77777777" w:rsidR="005F423A" w:rsidRPr="005F423A" w:rsidRDefault="005F423A" w:rsidP="00854418">
      <w:pPr>
        <w:spacing w:after="0" w:line="276" w:lineRule="auto"/>
        <w:jc w:val="center"/>
        <w:rPr>
          <w:rFonts w:ascii="Arial" w:eastAsia="Calibri" w:hAnsi="Arial" w:cs="Arial"/>
          <w:b/>
          <w:bCs/>
          <w:sz w:val="24"/>
          <w:szCs w:val="24"/>
        </w:rPr>
      </w:pPr>
      <w:r w:rsidRPr="005F423A">
        <w:rPr>
          <w:rFonts w:ascii="Arial" w:eastAsia="Calibri" w:hAnsi="Arial" w:cs="Arial"/>
          <w:b/>
          <w:bCs/>
          <w:sz w:val="24"/>
          <w:szCs w:val="24"/>
        </w:rPr>
        <w:t xml:space="preserve">Horario de trabajo actual del personal Asistencial de la  </w:t>
      </w:r>
    </w:p>
    <w:p w14:paraId="61335445" w14:textId="1986C802" w:rsidR="0017065D" w:rsidRDefault="005F423A" w:rsidP="00854418">
      <w:pPr>
        <w:spacing w:after="0" w:line="276" w:lineRule="auto"/>
        <w:jc w:val="center"/>
        <w:rPr>
          <w:rFonts w:ascii="Arial" w:eastAsia="Calibri" w:hAnsi="Arial" w:cs="Arial"/>
          <w:b/>
          <w:bCs/>
          <w:sz w:val="24"/>
          <w:szCs w:val="24"/>
        </w:rPr>
      </w:pPr>
      <w:r w:rsidRPr="005F423A">
        <w:rPr>
          <w:rFonts w:ascii="Arial" w:eastAsia="Calibri" w:hAnsi="Arial" w:cs="Arial"/>
          <w:b/>
          <w:bCs/>
          <w:sz w:val="24"/>
          <w:szCs w:val="24"/>
        </w:rPr>
        <w:t>Sección de Patología Forense</w:t>
      </w:r>
    </w:p>
    <w:p w14:paraId="62B3B251" w14:textId="22CCB31B" w:rsidR="005F423A" w:rsidRDefault="005F423A" w:rsidP="005F423A">
      <w:pPr>
        <w:spacing w:after="0" w:line="276" w:lineRule="auto"/>
        <w:jc w:val="center"/>
        <w:rPr>
          <w:rFonts w:ascii="Arial" w:eastAsia="Calibri" w:hAnsi="Arial" w:cs="Arial"/>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blLook w:val="04A0" w:firstRow="1" w:lastRow="0" w:firstColumn="1" w:lastColumn="0" w:noHBand="0" w:noVBand="1"/>
      </w:tblPr>
      <w:tblGrid>
        <w:gridCol w:w="3008"/>
        <w:gridCol w:w="2900"/>
        <w:gridCol w:w="2920"/>
      </w:tblGrid>
      <w:tr w:rsidR="00FC12B1" w:rsidRPr="00FC12B1" w14:paraId="555DAFA2" w14:textId="77777777" w:rsidTr="00E7098F">
        <w:tc>
          <w:tcPr>
            <w:tcW w:w="3209" w:type="dxa"/>
            <w:shd w:val="clear" w:color="auto" w:fill="9CC2E5"/>
          </w:tcPr>
          <w:p w14:paraId="2026354B" w14:textId="77777777" w:rsidR="00FC12B1" w:rsidRPr="00FC12B1" w:rsidRDefault="00FC12B1" w:rsidP="00FC12B1">
            <w:pPr>
              <w:spacing w:after="0" w:line="240" w:lineRule="auto"/>
              <w:jc w:val="center"/>
              <w:rPr>
                <w:rFonts w:ascii="Arial" w:eastAsia="Calibri" w:hAnsi="Arial" w:cs="Arial"/>
                <w:b/>
                <w:bCs/>
              </w:rPr>
            </w:pPr>
            <w:bookmarkStart w:id="9" w:name="_Hlk33129672"/>
            <w:r w:rsidRPr="00FC12B1">
              <w:rPr>
                <w:rFonts w:ascii="Arial" w:eastAsia="Calibri" w:hAnsi="Arial" w:cs="Arial"/>
                <w:b/>
                <w:bCs/>
              </w:rPr>
              <w:t>Auxiliar Administrativo</w:t>
            </w:r>
          </w:p>
        </w:tc>
        <w:tc>
          <w:tcPr>
            <w:tcW w:w="3209" w:type="dxa"/>
            <w:shd w:val="clear" w:color="auto" w:fill="9CC2E5"/>
          </w:tcPr>
          <w:p w14:paraId="74D743ED" w14:textId="77777777" w:rsidR="00FC12B1" w:rsidRPr="00FC12B1" w:rsidRDefault="00FC12B1" w:rsidP="00FC12B1">
            <w:pPr>
              <w:spacing w:after="0" w:line="240" w:lineRule="auto"/>
              <w:jc w:val="center"/>
              <w:rPr>
                <w:rFonts w:ascii="Arial" w:eastAsia="Calibri" w:hAnsi="Arial" w:cs="Arial"/>
                <w:b/>
                <w:bCs/>
              </w:rPr>
            </w:pPr>
            <w:r w:rsidRPr="00FC12B1">
              <w:rPr>
                <w:rFonts w:ascii="Arial" w:eastAsia="Calibri" w:hAnsi="Arial" w:cs="Arial"/>
                <w:b/>
                <w:bCs/>
              </w:rPr>
              <w:t>lunes a viernes</w:t>
            </w:r>
          </w:p>
        </w:tc>
        <w:tc>
          <w:tcPr>
            <w:tcW w:w="3210" w:type="dxa"/>
            <w:shd w:val="clear" w:color="auto" w:fill="9CC2E5"/>
          </w:tcPr>
          <w:p w14:paraId="0155D875" w14:textId="77777777" w:rsidR="00FC12B1" w:rsidRPr="00FC12B1" w:rsidRDefault="00FC12B1" w:rsidP="00FC12B1">
            <w:pPr>
              <w:spacing w:after="0" w:line="240" w:lineRule="auto"/>
              <w:jc w:val="center"/>
              <w:rPr>
                <w:rFonts w:ascii="Arial" w:eastAsia="Calibri" w:hAnsi="Arial" w:cs="Arial"/>
                <w:b/>
                <w:bCs/>
              </w:rPr>
            </w:pPr>
            <w:r w:rsidRPr="00FC12B1">
              <w:rPr>
                <w:rFonts w:ascii="Arial" w:eastAsia="Calibri" w:hAnsi="Arial" w:cs="Arial"/>
                <w:b/>
                <w:bCs/>
              </w:rPr>
              <w:t>Fines de semana</w:t>
            </w:r>
          </w:p>
        </w:tc>
      </w:tr>
      <w:tr w:rsidR="00FC12B1" w:rsidRPr="00FC12B1" w14:paraId="71C2B97C" w14:textId="77777777" w:rsidTr="00E7098F">
        <w:tc>
          <w:tcPr>
            <w:tcW w:w="3209" w:type="dxa"/>
            <w:shd w:val="clear" w:color="auto" w:fill="DEEAF6"/>
          </w:tcPr>
          <w:p w14:paraId="0627BD5D" w14:textId="77777777" w:rsidR="00FC12B1" w:rsidRPr="00FC12B1" w:rsidRDefault="00FC12B1" w:rsidP="00FC12B1">
            <w:pPr>
              <w:spacing w:after="0" w:line="240" w:lineRule="auto"/>
              <w:jc w:val="center"/>
              <w:rPr>
                <w:rFonts w:ascii="Arial" w:eastAsia="Calibri" w:hAnsi="Arial" w:cs="Arial"/>
              </w:rPr>
            </w:pPr>
            <w:r w:rsidRPr="00FC12B1">
              <w:rPr>
                <w:rFonts w:ascii="Arial" w:eastAsia="Calibri" w:hAnsi="Arial" w:cs="Arial"/>
              </w:rPr>
              <w:lastRenderedPageBreak/>
              <w:t>1</w:t>
            </w:r>
          </w:p>
        </w:tc>
        <w:tc>
          <w:tcPr>
            <w:tcW w:w="3209" w:type="dxa"/>
            <w:shd w:val="clear" w:color="auto" w:fill="DEEAF6"/>
          </w:tcPr>
          <w:p w14:paraId="3D9839C1" w14:textId="77777777" w:rsidR="00FC12B1" w:rsidRPr="00FC12B1" w:rsidRDefault="00FC12B1" w:rsidP="00FC12B1">
            <w:pPr>
              <w:spacing w:after="0" w:line="240" w:lineRule="auto"/>
              <w:jc w:val="center"/>
              <w:rPr>
                <w:rFonts w:ascii="Arial" w:eastAsia="Calibri" w:hAnsi="Arial" w:cs="Arial"/>
              </w:rPr>
            </w:pPr>
            <w:r w:rsidRPr="00FC12B1">
              <w:rPr>
                <w:rFonts w:ascii="Arial" w:eastAsia="Calibri" w:hAnsi="Arial" w:cs="Arial"/>
              </w:rPr>
              <w:t>6:00 a las 14:00</w:t>
            </w:r>
          </w:p>
        </w:tc>
        <w:tc>
          <w:tcPr>
            <w:tcW w:w="3210" w:type="dxa"/>
            <w:vMerge w:val="restart"/>
            <w:shd w:val="clear" w:color="auto" w:fill="DEEAF6"/>
            <w:vAlign w:val="center"/>
          </w:tcPr>
          <w:p w14:paraId="13EC77F5" w14:textId="77777777" w:rsidR="00FC12B1" w:rsidRPr="00FC12B1" w:rsidRDefault="00FC12B1" w:rsidP="00FC12B1">
            <w:pPr>
              <w:spacing w:after="0" w:line="240" w:lineRule="auto"/>
              <w:jc w:val="center"/>
              <w:rPr>
                <w:rFonts w:ascii="Arial" w:eastAsia="Calibri" w:hAnsi="Arial" w:cs="Arial"/>
              </w:rPr>
            </w:pPr>
            <w:r w:rsidRPr="00FC12B1">
              <w:rPr>
                <w:rFonts w:ascii="Arial" w:eastAsia="Calibri" w:hAnsi="Arial" w:cs="Arial"/>
              </w:rPr>
              <w:t>Rol de trabajo mediante horas extras</w:t>
            </w:r>
          </w:p>
        </w:tc>
      </w:tr>
      <w:tr w:rsidR="00FC12B1" w:rsidRPr="00FC12B1" w14:paraId="1DB8EE88" w14:textId="77777777" w:rsidTr="00E7098F">
        <w:tc>
          <w:tcPr>
            <w:tcW w:w="3209" w:type="dxa"/>
            <w:shd w:val="clear" w:color="auto" w:fill="DEEAF6"/>
          </w:tcPr>
          <w:p w14:paraId="5652AED3" w14:textId="77777777" w:rsidR="00FC12B1" w:rsidRPr="00FC12B1" w:rsidRDefault="00FC12B1" w:rsidP="00FC12B1">
            <w:pPr>
              <w:spacing w:after="0" w:line="240" w:lineRule="auto"/>
              <w:jc w:val="center"/>
              <w:rPr>
                <w:rFonts w:ascii="Arial" w:eastAsia="Calibri" w:hAnsi="Arial" w:cs="Arial"/>
              </w:rPr>
            </w:pPr>
            <w:r w:rsidRPr="00FC12B1">
              <w:rPr>
                <w:rFonts w:ascii="Arial" w:eastAsia="Calibri" w:hAnsi="Arial" w:cs="Arial"/>
              </w:rPr>
              <w:t>2</w:t>
            </w:r>
          </w:p>
        </w:tc>
        <w:tc>
          <w:tcPr>
            <w:tcW w:w="3209" w:type="dxa"/>
            <w:shd w:val="clear" w:color="auto" w:fill="DEEAF6"/>
          </w:tcPr>
          <w:p w14:paraId="3D09BA55" w14:textId="77777777" w:rsidR="00FC12B1" w:rsidRPr="00FC12B1" w:rsidRDefault="00FC12B1" w:rsidP="00FC12B1">
            <w:pPr>
              <w:spacing w:after="0" w:line="240" w:lineRule="auto"/>
              <w:jc w:val="center"/>
              <w:rPr>
                <w:rFonts w:ascii="Arial" w:eastAsia="Calibri" w:hAnsi="Arial" w:cs="Arial"/>
              </w:rPr>
            </w:pPr>
            <w:r w:rsidRPr="00FC12B1">
              <w:rPr>
                <w:rFonts w:ascii="Arial" w:eastAsia="Calibri" w:hAnsi="Arial" w:cs="Arial"/>
              </w:rPr>
              <w:t>14:00 a las 22:00</w:t>
            </w:r>
          </w:p>
        </w:tc>
        <w:tc>
          <w:tcPr>
            <w:tcW w:w="3210" w:type="dxa"/>
            <w:vMerge/>
            <w:shd w:val="clear" w:color="auto" w:fill="DEEAF6"/>
          </w:tcPr>
          <w:p w14:paraId="393E1503" w14:textId="77777777" w:rsidR="00FC12B1" w:rsidRPr="00FC12B1" w:rsidRDefault="00FC12B1" w:rsidP="00FC12B1">
            <w:pPr>
              <w:spacing w:after="0" w:line="240" w:lineRule="auto"/>
              <w:jc w:val="both"/>
              <w:rPr>
                <w:rFonts w:ascii="Arial" w:eastAsia="Calibri" w:hAnsi="Arial" w:cs="Arial"/>
              </w:rPr>
            </w:pPr>
          </w:p>
        </w:tc>
      </w:tr>
      <w:tr w:rsidR="00FC12B1" w:rsidRPr="00FC12B1" w14:paraId="05D00AF5" w14:textId="77777777" w:rsidTr="00E7098F">
        <w:tc>
          <w:tcPr>
            <w:tcW w:w="3209" w:type="dxa"/>
            <w:shd w:val="clear" w:color="auto" w:fill="DEEAF6"/>
          </w:tcPr>
          <w:p w14:paraId="5AA39419" w14:textId="77777777" w:rsidR="00FC12B1" w:rsidRPr="00FC12B1" w:rsidRDefault="00FC12B1" w:rsidP="00FC12B1">
            <w:pPr>
              <w:spacing w:after="0" w:line="240" w:lineRule="auto"/>
              <w:jc w:val="center"/>
              <w:rPr>
                <w:rFonts w:ascii="Arial" w:eastAsia="Calibri" w:hAnsi="Arial" w:cs="Arial"/>
              </w:rPr>
            </w:pPr>
            <w:r w:rsidRPr="00FC12B1">
              <w:rPr>
                <w:rFonts w:ascii="Arial" w:eastAsia="Calibri" w:hAnsi="Arial" w:cs="Arial"/>
              </w:rPr>
              <w:t>3</w:t>
            </w:r>
          </w:p>
        </w:tc>
        <w:tc>
          <w:tcPr>
            <w:tcW w:w="3209" w:type="dxa"/>
            <w:shd w:val="clear" w:color="auto" w:fill="DEEAF6"/>
          </w:tcPr>
          <w:p w14:paraId="507561DE" w14:textId="77777777" w:rsidR="00FC12B1" w:rsidRPr="00FC12B1" w:rsidRDefault="00FC12B1" w:rsidP="00FC12B1">
            <w:pPr>
              <w:spacing w:after="0" w:line="240" w:lineRule="auto"/>
              <w:jc w:val="center"/>
              <w:rPr>
                <w:rFonts w:ascii="Arial" w:eastAsia="Calibri" w:hAnsi="Arial" w:cs="Arial"/>
              </w:rPr>
            </w:pPr>
            <w:r w:rsidRPr="00FC12B1">
              <w:rPr>
                <w:rFonts w:ascii="Arial" w:eastAsia="Calibri" w:hAnsi="Arial" w:cs="Arial"/>
              </w:rPr>
              <w:t>7:30 a 16:30</w:t>
            </w:r>
          </w:p>
        </w:tc>
        <w:tc>
          <w:tcPr>
            <w:tcW w:w="3210" w:type="dxa"/>
            <w:vMerge/>
            <w:shd w:val="clear" w:color="auto" w:fill="DEEAF6"/>
          </w:tcPr>
          <w:p w14:paraId="423852DF" w14:textId="77777777" w:rsidR="00FC12B1" w:rsidRPr="00FC12B1" w:rsidRDefault="00FC12B1" w:rsidP="00FC12B1">
            <w:pPr>
              <w:spacing w:after="0" w:line="240" w:lineRule="auto"/>
              <w:jc w:val="both"/>
              <w:rPr>
                <w:rFonts w:ascii="Arial" w:eastAsia="Calibri" w:hAnsi="Arial" w:cs="Arial"/>
              </w:rPr>
            </w:pPr>
          </w:p>
        </w:tc>
      </w:tr>
      <w:bookmarkEnd w:id="9"/>
    </w:tbl>
    <w:p w14:paraId="21FFD8F2" w14:textId="70F85747" w:rsidR="005F423A" w:rsidRDefault="005F423A" w:rsidP="005F423A">
      <w:pPr>
        <w:spacing w:after="0" w:line="276" w:lineRule="auto"/>
        <w:jc w:val="center"/>
        <w:rPr>
          <w:rFonts w:ascii="Arial" w:hAnsi="Arial" w:cs="Arial"/>
          <w:sz w:val="24"/>
          <w:szCs w:val="24"/>
        </w:rPr>
      </w:pPr>
    </w:p>
    <w:p w14:paraId="15BFD49B" w14:textId="7B4C0809" w:rsidR="0059214B" w:rsidRDefault="0059214B" w:rsidP="005B73AB">
      <w:pPr>
        <w:spacing w:after="0" w:line="276" w:lineRule="auto"/>
        <w:rPr>
          <w:rFonts w:ascii="Arial" w:hAnsi="Arial" w:cs="Arial"/>
          <w:sz w:val="24"/>
          <w:szCs w:val="24"/>
        </w:rPr>
      </w:pPr>
    </w:p>
    <w:p w14:paraId="607C4B1C" w14:textId="77777777" w:rsidR="0059214B" w:rsidRPr="0059214B" w:rsidRDefault="0059214B" w:rsidP="0059214B">
      <w:pPr>
        <w:spacing w:after="0" w:line="360" w:lineRule="auto"/>
        <w:ind w:firstLine="709"/>
        <w:jc w:val="both"/>
        <w:rPr>
          <w:rFonts w:ascii="Arial" w:eastAsia="Calibri" w:hAnsi="Arial" w:cs="Arial"/>
          <w:sz w:val="24"/>
          <w:szCs w:val="24"/>
        </w:rPr>
      </w:pPr>
      <w:r w:rsidRPr="0059214B">
        <w:rPr>
          <w:rFonts w:ascii="Arial" w:eastAsia="Calibri" w:hAnsi="Arial" w:cs="Arial"/>
          <w:sz w:val="24"/>
          <w:szCs w:val="24"/>
        </w:rPr>
        <w:t xml:space="preserve">De lo expuesto en la tabla anterior, se denota que los tres puestos de Asistentes de Recepción de Morgue cubren una jornada de lunes a viernes que inicia de las 6:00 a las 14:00 horas, otro de las 14:00 a las 22:00 horas y otro puesto en horario ordinario. Para cubrir los fines de semana, se hace un rol de trabajo entre las tres personas y lo realizan mediante el pago de horas extra.  </w:t>
      </w:r>
    </w:p>
    <w:p w14:paraId="1B5A4877" w14:textId="77777777" w:rsidR="0059214B" w:rsidRPr="0059214B" w:rsidRDefault="0059214B" w:rsidP="0059214B">
      <w:pPr>
        <w:spacing w:after="0" w:line="360" w:lineRule="auto"/>
        <w:ind w:firstLine="709"/>
        <w:jc w:val="both"/>
        <w:rPr>
          <w:rFonts w:ascii="Arial" w:eastAsia="Calibri" w:hAnsi="Arial" w:cs="Arial"/>
          <w:sz w:val="24"/>
          <w:szCs w:val="24"/>
        </w:rPr>
      </w:pPr>
    </w:p>
    <w:p w14:paraId="719AC828" w14:textId="77777777" w:rsidR="0059214B" w:rsidRPr="0059214B" w:rsidRDefault="0059214B" w:rsidP="0059214B">
      <w:pPr>
        <w:spacing w:after="0" w:line="360" w:lineRule="auto"/>
        <w:ind w:firstLine="709"/>
        <w:jc w:val="both"/>
        <w:rPr>
          <w:rFonts w:ascii="Arial" w:eastAsia="Calibri" w:hAnsi="Arial" w:cs="Arial"/>
          <w:sz w:val="24"/>
          <w:szCs w:val="24"/>
        </w:rPr>
      </w:pPr>
      <w:r w:rsidRPr="0059214B">
        <w:rPr>
          <w:rFonts w:ascii="Arial" w:eastAsia="Calibri" w:hAnsi="Arial" w:cs="Arial"/>
          <w:sz w:val="24"/>
          <w:szCs w:val="24"/>
        </w:rPr>
        <w:t xml:space="preserve">Algunos de los aspectos a tomar en consideración dentro del análisis, es que, en el espacio físico destacado para la realización de autopsias, existen 10 mesas de trabajo de las cuales, al momento de la investigación, dos de ellas estaban en desuso por motivos de problemas en los desagües. Sin embargo, se realizarían las gestiones correspondientes para su respectiva reparación y aprovechamiento. </w:t>
      </w:r>
    </w:p>
    <w:p w14:paraId="59FD98F2" w14:textId="77777777" w:rsidR="0059214B" w:rsidRPr="0059214B" w:rsidRDefault="0059214B" w:rsidP="0059214B">
      <w:pPr>
        <w:spacing w:after="0" w:line="360" w:lineRule="auto"/>
        <w:ind w:firstLine="709"/>
        <w:jc w:val="both"/>
        <w:rPr>
          <w:rFonts w:ascii="Arial" w:eastAsia="Calibri" w:hAnsi="Arial" w:cs="Arial"/>
          <w:sz w:val="24"/>
          <w:szCs w:val="24"/>
        </w:rPr>
      </w:pPr>
    </w:p>
    <w:p w14:paraId="70E163D6" w14:textId="292B9845" w:rsidR="0059214B" w:rsidRDefault="0059214B" w:rsidP="0059214B">
      <w:pPr>
        <w:spacing w:after="0" w:line="360" w:lineRule="auto"/>
        <w:ind w:firstLine="709"/>
        <w:jc w:val="both"/>
        <w:rPr>
          <w:rFonts w:ascii="Arial" w:eastAsia="Calibri" w:hAnsi="Arial" w:cs="Arial"/>
          <w:sz w:val="24"/>
          <w:szCs w:val="24"/>
        </w:rPr>
      </w:pPr>
      <w:r w:rsidRPr="0059214B">
        <w:rPr>
          <w:rFonts w:ascii="Arial" w:eastAsia="Calibri" w:hAnsi="Arial" w:cs="Arial"/>
          <w:sz w:val="24"/>
          <w:szCs w:val="24"/>
        </w:rPr>
        <w:t xml:space="preserve">A su vez, se tiene previsto para el año 2021 la ampliación del área de trabajo donde se realizan las autopsias, permitiendo un reacomodo de las mesas de trabajo y aumentar en una mesa más de trabajo, para un total de 11 mesas, lo cual en el corto plazo se podría realizar esa cantidad de autopsias de manera simultánea, de ser necesario. </w:t>
      </w:r>
    </w:p>
    <w:p w14:paraId="087D4BE9" w14:textId="15994EFF" w:rsidR="00854418" w:rsidRDefault="00854418" w:rsidP="0059214B">
      <w:pPr>
        <w:spacing w:after="0" w:line="360" w:lineRule="auto"/>
        <w:ind w:firstLine="709"/>
        <w:jc w:val="both"/>
        <w:rPr>
          <w:rFonts w:ascii="Arial" w:eastAsia="Calibri" w:hAnsi="Arial" w:cs="Arial"/>
          <w:sz w:val="24"/>
          <w:szCs w:val="24"/>
        </w:rPr>
      </w:pPr>
    </w:p>
    <w:p w14:paraId="35784B21" w14:textId="77777777" w:rsidR="00854418" w:rsidRPr="0059214B" w:rsidRDefault="00854418" w:rsidP="0059214B">
      <w:pPr>
        <w:spacing w:after="0" w:line="360" w:lineRule="auto"/>
        <w:ind w:firstLine="709"/>
        <w:jc w:val="both"/>
        <w:rPr>
          <w:rFonts w:ascii="Arial" w:eastAsia="Calibri" w:hAnsi="Arial" w:cs="Arial"/>
          <w:sz w:val="24"/>
          <w:szCs w:val="24"/>
        </w:rPr>
      </w:pPr>
    </w:p>
    <w:p w14:paraId="675623EC" w14:textId="77777777" w:rsidR="00352D86" w:rsidRPr="00352D86" w:rsidRDefault="00352D86" w:rsidP="00352D86">
      <w:pPr>
        <w:spacing w:after="0" w:line="360" w:lineRule="auto"/>
        <w:jc w:val="both"/>
        <w:rPr>
          <w:rFonts w:ascii="Arial" w:eastAsia="Calibri" w:hAnsi="Arial" w:cs="Arial"/>
          <w:b/>
          <w:bCs/>
          <w:sz w:val="24"/>
          <w:szCs w:val="24"/>
        </w:rPr>
      </w:pPr>
      <w:r w:rsidRPr="00352D86">
        <w:rPr>
          <w:rFonts w:ascii="Arial" w:eastAsia="Calibri" w:hAnsi="Arial" w:cs="Arial"/>
          <w:b/>
          <w:bCs/>
          <w:sz w:val="24"/>
          <w:szCs w:val="24"/>
        </w:rPr>
        <w:t>3.2.1.2.- Horarios de trabajo de los Médicos de la Sección de Patología Forense.</w:t>
      </w:r>
    </w:p>
    <w:p w14:paraId="6EAD0845" w14:textId="77777777" w:rsidR="00352D86" w:rsidRPr="00352D86" w:rsidRDefault="00352D86" w:rsidP="00352D86">
      <w:pPr>
        <w:spacing w:after="0" w:line="360" w:lineRule="auto"/>
        <w:jc w:val="both"/>
        <w:rPr>
          <w:rFonts w:ascii="Arial" w:eastAsia="Calibri" w:hAnsi="Arial" w:cs="Arial"/>
          <w:sz w:val="24"/>
          <w:szCs w:val="24"/>
        </w:rPr>
      </w:pPr>
      <w:r w:rsidRPr="00352D86">
        <w:rPr>
          <w:rFonts w:ascii="Arial" w:eastAsia="Calibri" w:hAnsi="Arial" w:cs="Arial"/>
          <w:sz w:val="24"/>
          <w:szCs w:val="24"/>
        </w:rPr>
        <w:t xml:space="preserve"> </w:t>
      </w:r>
    </w:p>
    <w:p w14:paraId="7F2342B6" w14:textId="4EE5F813" w:rsidR="00352D86" w:rsidRDefault="00352D86" w:rsidP="00352D86">
      <w:pPr>
        <w:spacing w:after="0" w:line="360" w:lineRule="auto"/>
        <w:ind w:firstLine="709"/>
        <w:jc w:val="both"/>
        <w:rPr>
          <w:rFonts w:ascii="Arial" w:eastAsia="Calibri" w:hAnsi="Arial" w:cs="Arial"/>
          <w:sz w:val="24"/>
          <w:szCs w:val="24"/>
        </w:rPr>
      </w:pPr>
      <w:r w:rsidRPr="00352D86">
        <w:rPr>
          <w:rFonts w:ascii="Arial" w:eastAsia="Calibri" w:hAnsi="Arial" w:cs="Arial"/>
          <w:sz w:val="24"/>
          <w:szCs w:val="24"/>
        </w:rPr>
        <w:t>El horario de trabajo que mantiene actualmente la Sección de Patología para la realización de disecciones y autopsias es la siguiente:</w:t>
      </w:r>
    </w:p>
    <w:p w14:paraId="676AD0A9" w14:textId="77777777" w:rsidR="00304FF5" w:rsidRPr="00352D86" w:rsidRDefault="00304FF5" w:rsidP="00352D86">
      <w:pPr>
        <w:spacing w:after="0" w:line="360" w:lineRule="auto"/>
        <w:ind w:firstLine="709"/>
        <w:jc w:val="both"/>
        <w:rPr>
          <w:rFonts w:ascii="Arial" w:eastAsia="Calibri" w:hAnsi="Arial" w:cs="Arial"/>
          <w:sz w:val="24"/>
          <w:szCs w:val="24"/>
        </w:rPr>
      </w:pPr>
    </w:p>
    <w:p w14:paraId="4330605B" w14:textId="77777777" w:rsidR="00304FF5" w:rsidRPr="00304FF5" w:rsidRDefault="00304FF5" w:rsidP="00304FF5">
      <w:pPr>
        <w:spacing w:after="0" w:line="360" w:lineRule="auto"/>
        <w:jc w:val="center"/>
        <w:rPr>
          <w:rFonts w:ascii="Arial" w:eastAsia="Calibri" w:hAnsi="Arial" w:cs="Arial"/>
          <w:b/>
          <w:bCs/>
          <w:sz w:val="24"/>
          <w:szCs w:val="24"/>
        </w:rPr>
      </w:pPr>
      <w:r w:rsidRPr="00304FF5">
        <w:rPr>
          <w:rFonts w:ascii="Arial" w:eastAsia="Calibri" w:hAnsi="Arial" w:cs="Arial"/>
          <w:b/>
          <w:bCs/>
          <w:sz w:val="24"/>
          <w:szCs w:val="24"/>
        </w:rPr>
        <w:lastRenderedPageBreak/>
        <w:t>Cuadro 6</w:t>
      </w:r>
    </w:p>
    <w:p w14:paraId="42188101" w14:textId="7B365362" w:rsidR="00304FF5" w:rsidRDefault="00304FF5" w:rsidP="00854418">
      <w:pPr>
        <w:spacing w:after="0" w:line="276" w:lineRule="auto"/>
        <w:jc w:val="center"/>
        <w:rPr>
          <w:rFonts w:ascii="Arial" w:eastAsia="Calibri" w:hAnsi="Arial" w:cs="Arial"/>
          <w:b/>
          <w:bCs/>
          <w:sz w:val="24"/>
          <w:szCs w:val="24"/>
        </w:rPr>
      </w:pPr>
      <w:r w:rsidRPr="00304FF5">
        <w:rPr>
          <w:rFonts w:ascii="Arial" w:eastAsia="Calibri" w:hAnsi="Arial" w:cs="Arial"/>
          <w:b/>
          <w:bCs/>
          <w:sz w:val="24"/>
          <w:szCs w:val="24"/>
        </w:rPr>
        <w:t>Horario de atención actual de los Médicos de la Sección de Patología Forense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1"/>
        <w:gridCol w:w="2456"/>
        <w:gridCol w:w="3540"/>
      </w:tblGrid>
      <w:tr w:rsidR="00304FF5" w:rsidRPr="00304FF5" w14:paraId="65267A39" w14:textId="77777777" w:rsidTr="00304FF5">
        <w:trPr>
          <w:jc w:val="center"/>
        </w:trPr>
        <w:tc>
          <w:tcPr>
            <w:tcW w:w="2221" w:type="dxa"/>
            <w:shd w:val="clear" w:color="auto" w:fill="FFD966"/>
          </w:tcPr>
          <w:p w14:paraId="5831D45D" w14:textId="77777777" w:rsidR="00304FF5" w:rsidRPr="00304FF5" w:rsidRDefault="00304FF5" w:rsidP="00304FF5">
            <w:pPr>
              <w:spacing w:after="0" w:line="240" w:lineRule="auto"/>
              <w:jc w:val="center"/>
              <w:rPr>
                <w:rFonts w:ascii="Arial" w:eastAsia="Calibri" w:hAnsi="Arial" w:cs="Arial"/>
                <w:b/>
                <w:bCs/>
              </w:rPr>
            </w:pPr>
            <w:r w:rsidRPr="00304FF5">
              <w:rPr>
                <w:rFonts w:ascii="Arial" w:eastAsia="Calibri" w:hAnsi="Arial" w:cs="Arial"/>
                <w:b/>
                <w:bCs/>
              </w:rPr>
              <w:t>Médico</w:t>
            </w:r>
          </w:p>
        </w:tc>
        <w:tc>
          <w:tcPr>
            <w:tcW w:w="2456" w:type="dxa"/>
            <w:shd w:val="clear" w:color="auto" w:fill="FFD966"/>
          </w:tcPr>
          <w:p w14:paraId="0AACD977" w14:textId="77777777" w:rsidR="00304FF5" w:rsidRPr="00304FF5" w:rsidRDefault="00304FF5" w:rsidP="00304FF5">
            <w:pPr>
              <w:spacing w:after="0" w:line="240" w:lineRule="auto"/>
              <w:jc w:val="center"/>
              <w:rPr>
                <w:rFonts w:ascii="Arial" w:eastAsia="Calibri" w:hAnsi="Arial" w:cs="Arial"/>
                <w:b/>
                <w:bCs/>
              </w:rPr>
            </w:pPr>
            <w:r w:rsidRPr="00304FF5">
              <w:rPr>
                <w:rFonts w:ascii="Arial" w:eastAsia="Calibri" w:hAnsi="Arial" w:cs="Arial"/>
                <w:b/>
                <w:bCs/>
              </w:rPr>
              <w:t>Lunes a Viernes</w:t>
            </w:r>
          </w:p>
        </w:tc>
        <w:tc>
          <w:tcPr>
            <w:tcW w:w="3540" w:type="dxa"/>
            <w:shd w:val="clear" w:color="auto" w:fill="FFD966"/>
          </w:tcPr>
          <w:p w14:paraId="241F705E" w14:textId="77777777" w:rsidR="00304FF5" w:rsidRPr="00304FF5" w:rsidRDefault="00304FF5" w:rsidP="00304FF5">
            <w:pPr>
              <w:spacing w:after="0" w:line="240" w:lineRule="auto"/>
              <w:jc w:val="center"/>
              <w:rPr>
                <w:rFonts w:ascii="Arial" w:eastAsia="Calibri" w:hAnsi="Arial" w:cs="Arial"/>
                <w:b/>
                <w:bCs/>
              </w:rPr>
            </w:pPr>
            <w:r w:rsidRPr="00304FF5">
              <w:rPr>
                <w:rFonts w:ascii="Arial" w:eastAsia="Calibri" w:hAnsi="Arial" w:cs="Arial"/>
                <w:b/>
                <w:bCs/>
              </w:rPr>
              <w:t>Sábado, Domingo y Feriado</w:t>
            </w:r>
          </w:p>
        </w:tc>
      </w:tr>
      <w:tr w:rsidR="00304FF5" w:rsidRPr="00304FF5" w14:paraId="68B3B546" w14:textId="77777777" w:rsidTr="00304FF5">
        <w:trPr>
          <w:jc w:val="center"/>
        </w:trPr>
        <w:tc>
          <w:tcPr>
            <w:tcW w:w="2221" w:type="dxa"/>
            <w:shd w:val="clear" w:color="auto" w:fill="auto"/>
          </w:tcPr>
          <w:p w14:paraId="102BBFC4" w14:textId="77777777" w:rsidR="00304FF5" w:rsidRPr="00304FF5" w:rsidRDefault="00304FF5" w:rsidP="00304FF5">
            <w:pPr>
              <w:spacing w:after="0" w:line="240" w:lineRule="auto"/>
              <w:jc w:val="center"/>
              <w:rPr>
                <w:rFonts w:ascii="Arial" w:eastAsia="Calibri" w:hAnsi="Arial" w:cs="Arial"/>
              </w:rPr>
            </w:pPr>
            <w:r w:rsidRPr="00304FF5">
              <w:rPr>
                <w:rFonts w:ascii="Arial" w:eastAsia="Calibri" w:hAnsi="Arial" w:cs="Arial"/>
              </w:rPr>
              <w:t>1</w:t>
            </w:r>
          </w:p>
        </w:tc>
        <w:tc>
          <w:tcPr>
            <w:tcW w:w="2456" w:type="dxa"/>
            <w:vMerge w:val="restart"/>
            <w:shd w:val="clear" w:color="auto" w:fill="auto"/>
            <w:vAlign w:val="center"/>
          </w:tcPr>
          <w:p w14:paraId="79687A9F" w14:textId="77777777" w:rsidR="00304FF5" w:rsidRPr="00304FF5" w:rsidRDefault="00304FF5" w:rsidP="00304FF5">
            <w:pPr>
              <w:spacing w:after="0" w:line="240" w:lineRule="auto"/>
              <w:jc w:val="center"/>
              <w:rPr>
                <w:rFonts w:ascii="Arial" w:eastAsia="Calibri" w:hAnsi="Arial" w:cs="Arial"/>
              </w:rPr>
            </w:pPr>
            <w:r w:rsidRPr="00304FF5">
              <w:rPr>
                <w:rFonts w:ascii="Arial" w:eastAsia="Calibri" w:hAnsi="Arial" w:cs="Arial"/>
              </w:rPr>
              <w:t>7:30 a 16:30</w:t>
            </w:r>
          </w:p>
        </w:tc>
        <w:tc>
          <w:tcPr>
            <w:tcW w:w="3540" w:type="dxa"/>
            <w:shd w:val="clear" w:color="auto" w:fill="auto"/>
            <w:vAlign w:val="center"/>
          </w:tcPr>
          <w:p w14:paraId="38351D59" w14:textId="77777777" w:rsidR="00304FF5" w:rsidRPr="00304FF5" w:rsidRDefault="00304FF5" w:rsidP="00304FF5">
            <w:pPr>
              <w:spacing w:after="0" w:line="240" w:lineRule="auto"/>
              <w:jc w:val="center"/>
              <w:rPr>
                <w:rFonts w:ascii="Arial" w:eastAsia="Calibri" w:hAnsi="Arial" w:cs="Arial"/>
              </w:rPr>
            </w:pPr>
          </w:p>
        </w:tc>
      </w:tr>
      <w:tr w:rsidR="00304FF5" w:rsidRPr="00304FF5" w14:paraId="6D63706E" w14:textId="77777777" w:rsidTr="00304FF5">
        <w:trPr>
          <w:jc w:val="center"/>
        </w:trPr>
        <w:tc>
          <w:tcPr>
            <w:tcW w:w="2221" w:type="dxa"/>
            <w:shd w:val="clear" w:color="auto" w:fill="auto"/>
          </w:tcPr>
          <w:p w14:paraId="513E2561" w14:textId="77777777" w:rsidR="00304FF5" w:rsidRPr="00304FF5" w:rsidRDefault="00304FF5" w:rsidP="00304FF5">
            <w:pPr>
              <w:spacing w:after="0" w:line="240" w:lineRule="auto"/>
              <w:jc w:val="center"/>
              <w:rPr>
                <w:rFonts w:ascii="Arial" w:eastAsia="Calibri" w:hAnsi="Arial" w:cs="Arial"/>
              </w:rPr>
            </w:pPr>
            <w:r w:rsidRPr="00304FF5">
              <w:rPr>
                <w:rFonts w:ascii="Arial" w:eastAsia="Calibri" w:hAnsi="Arial" w:cs="Arial"/>
              </w:rPr>
              <w:t>2</w:t>
            </w:r>
          </w:p>
        </w:tc>
        <w:tc>
          <w:tcPr>
            <w:tcW w:w="2456" w:type="dxa"/>
            <w:vMerge/>
            <w:shd w:val="clear" w:color="auto" w:fill="auto"/>
          </w:tcPr>
          <w:p w14:paraId="582CEA1B" w14:textId="77777777" w:rsidR="00304FF5" w:rsidRPr="00304FF5" w:rsidRDefault="00304FF5" w:rsidP="00304FF5">
            <w:pPr>
              <w:spacing w:after="0" w:line="240" w:lineRule="auto"/>
              <w:jc w:val="center"/>
              <w:rPr>
                <w:rFonts w:ascii="Arial" w:eastAsia="Calibri" w:hAnsi="Arial" w:cs="Arial"/>
              </w:rPr>
            </w:pPr>
          </w:p>
        </w:tc>
        <w:tc>
          <w:tcPr>
            <w:tcW w:w="3540" w:type="dxa"/>
            <w:shd w:val="clear" w:color="auto" w:fill="auto"/>
          </w:tcPr>
          <w:p w14:paraId="4E1DEEEA" w14:textId="77777777" w:rsidR="00304FF5" w:rsidRPr="00304FF5" w:rsidRDefault="00304FF5" w:rsidP="00304FF5">
            <w:pPr>
              <w:spacing w:after="0" w:line="240" w:lineRule="auto"/>
              <w:jc w:val="center"/>
              <w:rPr>
                <w:rFonts w:ascii="Arial" w:eastAsia="Calibri" w:hAnsi="Arial" w:cs="Arial"/>
              </w:rPr>
            </w:pPr>
          </w:p>
        </w:tc>
      </w:tr>
      <w:tr w:rsidR="00304FF5" w:rsidRPr="00304FF5" w14:paraId="09497F65" w14:textId="77777777" w:rsidTr="00304FF5">
        <w:trPr>
          <w:jc w:val="center"/>
        </w:trPr>
        <w:tc>
          <w:tcPr>
            <w:tcW w:w="2221" w:type="dxa"/>
            <w:shd w:val="clear" w:color="auto" w:fill="auto"/>
          </w:tcPr>
          <w:p w14:paraId="1ADD1B9B" w14:textId="77777777" w:rsidR="00304FF5" w:rsidRPr="00304FF5" w:rsidRDefault="00304FF5" w:rsidP="00304FF5">
            <w:pPr>
              <w:spacing w:after="0" w:line="240" w:lineRule="auto"/>
              <w:jc w:val="center"/>
              <w:rPr>
                <w:rFonts w:ascii="Arial" w:eastAsia="Calibri" w:hAnsi="Arial" w:cs="Arial"/>
              </w:rPr>
            </w:pPr>
            <w:r w:rsidRPr="00304FF5">
              <w:rPr>
                <w:rFonts w:ascii="Arial" w:eastAsia="Calibri" w:hAnsi="Arial" w:cs="Arial"/>
              </w:rPr>
              <w:t>3</w:t>
            </w:r>
          </w:p>
        </w:tc>
        <w:tc>
          <w:tcPr>
            <w:tcW w:w="2456" w:type="dxa"/>
            <w:vMerge/>
            <w:shd w:val="clear" w:color="auto" w:fill="auto"/>
          </w:tcPr>
          <w:p w14:paraId="2F78D5A9" w14:textId="77777777" w:rsidR="00304FF5" w:rsidRPr="00304FF5" w:rsidRDefault="00304FF5" w:rsidP="00304FF5">
            <w:pPr>
              <w:spacing w:after="0" w:line="240" w:lineRule="auto"/>
              <w:jc w:val="center"/>
              <w:rPr>
                <w:rFonts w:ascii="Arial" w:eastAsia="Calibri" w:hAnsi="Arial" w:cs="Arial"/>
              </w:rPr>
            </w:pPr>
          </w:p>
        </w:tc>
        <w:tc>
          <w:tcPr>
            <w:tcW w:w="3540" w:type="dxa"/>
            <w:shd w:val="clear" w:color="auto" w:fill="auto"/>
          </w:tcPr>
          <w:p w14:paraId="49A991C1" w14:textId="77777777" w:rsidR="00304FF5" w:rsidRPr="00304FF5" w:rsidRDefault="00304FF5" w:rsidP="00304FF5">
            <w:pPr>
              <w:spacing w:after="0" w:line="240" w:lineRule="auto"/>
              <w:jc w:val="center"/>
              <w:rPr>
                <w:rFonts w:ascii="Arial" w:eastAsia="Calibri" w:hAnsi="Arial" w:cs="Arial"/>
              </w:rPr>
            </w:pPr>
          </w:p>
        </w:tc>
      </w:tr>
      <w:tr w:rsidR="00304FF5" w:rsidRPr="00304FF5" w14:paraId="4756FB27" w14:textId="77777777" w:rsidTr="00304FF5">
        <w:trPr>
          <w:jc w:val="center"/>
        </w:trPr>
        <w:tc>
          <w:tcPr>
            <w:tcW w:w="2221" w:type="dxa"/>
            <w:shd w:val="clear" w:color="auto" w:fill="auto"/>
          </w:tcPr>
          <w:p w14:paraId="63A8F6D8" w14:textId="77777777" w:rsidR="00304FF5" w:rsidRPr="00304FF5" w:rsidRDefault="00304FF5" w:rsidP="00304FF5">
            <w:pPr>
              <w:spacing w:after="0" w:line="240" w:lineRule="auto"/>
              <w:jc w:val="center"/>
              <w:rPr>
                <w:rFonts w:ascii="Arial" w:eastAsia="Calibri" w:hAnsi="Arial" w:cs="Arial"/>
              </w:rPr>
            </w:pPr>
            <w:r w:rsidRPr="00304FF5">
              <w:rPr>
                <w:rFonts w:ascii="Arial" w:eastAsia="Calibri" w:hAnsi="Arial" w:cs="Arial"/>
              </w:rPr>
              <w:t>4</w:t>
            </w:r>
          </w:p>
        </w:tc>
        <w:tc>
          <w:tcPr>
            <w:tcW w:w="2456" w:type="dxa"/>
            <w:vMerge/>
            <w:shd w:val="clear" w:color="auto" w:fill="auto"/>
          </w:tcPr>
          <w:p w14:paraId="64129C4D" w14:textId="77777777" w:rsidR="00304FF5" w:rsidRPr="00304FF5" w:rsidRDefault="00304FF5" w:rsidP="00304FF5">
            <w:pPr>
              <w:spacing w:after="0" w:line="240" w:lineRule="auto"/>
              <w:jc w:val="center"/>
              <w:rPr>
                <w:rFonts w:ascii="Arial" w:eastAsia="Calibri" w:hAnsi="Arial" w:cs="Arial"/>
              </w:rPr>
            </w:pPr>
          </w:p>
        </w:tc>
        <w:tc>
          <w:tcPr>
            <w:tcW w:w="3540" w:type="dxa"/>
            <w:shd w:val="clear" w:color="auto" w:fill="auto"/>
          </w:tcPr>
          <w:p w14:paraId="39031C07" w14:textId="77777777" w:rsidR="00304FF5" w:rsidRPr="00304FF5" w:rsidRDefault="00304FF5" w:rsidP="00304FF5">
            <w:pPr>
              <w:spacing w:after="0" w:line="240" w:lineRule="auto"/>
              <w:jc w:val="center"/>
              <w:rPr>
                <w:rFonts w:ascii="Arial" w:eastAsia="Calibri" w:hAnsi="Arial" w:cs="Arial"/>
              </w:rPr>
            </w:pPr>
          </w:p>
        </w:tc>
      </w:tr>
      <w:tr w:rsidR="00304FF5" w:rsidRPr="00304FF5" w14:paraId="0D4DD231" w14:textId="77777777" w:rsidTr="00304FF5">
        <w:trPr>
          <w:jc w:val="center"/>
        </w:trPr>
        <w:tc>
          <w:tcPr>
            <w:tcW w:w="2221" w:type="dxa"/>
            <w:shd w:val="clear" w:color="auto" w:fill="auto"/>
          </w:tcPr>
          <w:p w14:paraId="6EEDF35D" w14:textId="77777777" w:rsidR="00304FF5" w:rsidRPr="00304FF5" w:rsidRDefault="00304FF5" w:rsidP="00304FF5">
            <w:pPr>
              <w:spacing w:after="0" w:line="240" w:lineRule="auto"/>
              <w:jc w:val="center"/>
              <w:rPr>
                <w:rFonts w:ascii="Arial" w:eastAsia="Calibri" w:hAnsi="Arial" w:cs="Arial"/>
              </w:rPr>
            </w:pPr>
            <w:r w:rsidRPr="00304FF5">
              <w:rPr>
                <w:rFonts w:ascii="Arial" w:eastAsia="Calibri" w:hAnsi="Arial" w:cs="Arial"/>
              </w:rPr>
              <w:t>5</w:t>
            </w:r>
          </w:p>
        </w:tc>
        <w:tc>
          <w:tcPr>
            <w:tcW w:w="2456" w:type="dxa"/>
            <w:vMerge/>
            <w:shd w:val="clear" w:color="auto" w:fill="auto"/>
          </w:tcPr>
          <w:p w14:paraId="399E1BB7" w14:textId="77777777" w:rsidR="00304FF5" w:rsidRPr="00304FF5" w:rsidRDefault="00304FF5" w:rsidP="00304FF5">
            <w:pPr>
              <w:spacing w:after="0" w:line="240" w:lineRule="auto"/>
              <w:jc w:val="center"/>
              <w:rPr>
                <w:rFonts w:ascii="Arial" w:eastAsia="Calibri" w:hAnsi="Arial" w:cs="Arial"/>
              </w:rPr>
            </w:pPr>
          </w:p>
        </w:tc>
        <w:tc>
          <w:tcPr>
            <w:tcW w:w="3540" w:type="dxa"/>
            <w:shd w:val="clear" w:color="auto" w:fill="auto"/>
          </w:tcPr>
          <w:p w14:paraId="019A08BC" w14:textId="77777777" w:rsidR="00304FF5" w:rsidRPr="00304FF5" w:rsidRDefault="00304FF5" w:rsidP="00304FF5">
            <w:pPr>
              <w:spacing w:after="0" w:line="240" w:lineRule="auto"/>
              <w:jc w:val="center"/>
              <w:rPr>
                <w:rFonts w:ascii="Arial" w:eastAsia="Calibri" w:hAnsi="Arial" w:cs="Arial"/>
              </w:rPr>
            </w:pPr>
          </w:p>
        </w:tc>
      </w:tr>
      <w:tr w:rsidR="00304FF5" w:rsidRPr="00304FF5" w14:paraId="6C83EFDC" w14:textId="77777777" w:rsidTr="00304FF5">
        <w:trPr>
          <w:jc w:val="center"/>
        </w:trPr>
        <w:tc>
          <w:tcPr>
            <w:tcW w:w="2221" w:type="dxa"/>
            <w:shd w:val="clear" w:color="auto" w:fill="auto"/>
          </w:tcPr>
          <w:p w14:paraId="7D85569F" w14:textId="77777777" w:rsidR="00304FF5" w:rsidRPr="00304FF5" w:rsidRDefault="00304FF5" w:rsidP="00304FF5">
            <w:pPr>
              <w:spacing w:after="0" w:line="240" w:lineRule="auto"/>
              <w:jc w:val="center"/>
              <w:rPr>
                <w:rFonts w:ascii="Arial" w:eastAsia="Calibri" w:hAnsi="Arial" w:cs="Arial"/>
              </w:rPr>
            </w:pPr>
            <w:r w:rsidRPr="00304FF5">
              <w:rPr>
                <w:rFonts w:ascii="Arial" w:eastAsia="Calibri" w:hAnsi="Arial" w:cs="Arial"/>
              </w:rPr>
              <w:t>6</w:t>
            </w:r>
          </w:p>
        </w:tc>
        <w:tc>
          <w:tcPr>
            <w:tcW w:w="2456" w:type="dxa"/>
            <w:vMerge/>
            <w:shd w:val="clear" w:color="auto" w:fill="auto"/>
          </w:tcPr>
          <w:p w14:paraId="7F591FA3" w14:textId="77777777" w:rsidR="00304FF5" w:rsidRPr="00304FF5" w:rsidRDefault="00304FF5" w:rsidP="00304FF5">
            <w:pPr>
              <w:spacing w:after="0" w:line="240" w:lineRule="auto"/>
              <w:jc w:val="center"/>
              <w:rPr>
                <w:rFonts w:ascii="Arial" w:eastAsia="Calibri" w:hAnsi="Arial" w:cs="Arial"/>
              </w:rPr>
            </w:pPr>
          </w:p>
        </w:tc>
        <w:tc>
          <w:tcPr>
            <w:tcW w:w="3540" w:type="dxa"/>
            <w:shd w:val="clear" w:color="auto" w:fill="auto"/>
          </w:tcPr>
          <w:p w14:paraId="191F9AD7" w14:textId="77777777" w:rsidR="00304FF5" w:rsidRPr="00304FF5" w:rsidRDefault="00304FF5" w:rsidP="00304FF5">
            <w:pPr>
              <w:spacing w:after="0" w:line="240" w:lineRule="auto"/>
              <w:jc w:val="center"/>
              <w:rPr>
                <w:rFonts w:ascii="Arial" w:eastAsia="Calibri" w:hAnsi="Arial" w:cs="Arial"/>
              </w:rPr>
            </w:pPr>
          </w:p>
        </w:tc>
      </w:tr>
      <w:tr w:rsidR="00304FF5" w:rsidRPr="00304FF5" w14:paraId="691D4228" w14:textId="77777777" w:rsidTr="00304FF5">
        <w:trPr>
          <w:jc w:val="center"/>
        </w:trPr>
        <w:tc>
          <w:tcPr>
            <w:tcW w:w="2221" w:type="dxa"/>
            <w:shd w:val="clear" w:color="auto" w:fill="auto"/>
          </w:tcPr>
          <w:p w14:paraId="1C95CF3F" w14:textId="77777777" w:rsidR="00304FF5" w:rsidRPr="00304FF5" w:rsidRDefault="00304FF5" w:rsidP="00304FF5">
            <w:pPr>
              <w:spacing w:after="0" w:line="240" w:lineRule="auto"/>
              <w:jc w:val="center"/>
              <w:rPr>
                <w:rFonts w:ascii="Arial" w:eastAsia="Calibri" w:hAnsi="Arial" w:cs="Arial"/>
              </w:rPr>
            </w:pPr>
            <w:r w:rsidRPr="00304FF5">
              <w:rPr>
                <w:rFonts w:ascii="Arial" w:eastAsia="Calibri" w:hAnsi="Arial" w:cs="Arial"/>
              </w:rPr>
              <w:t>7</w:t>
            </w:r>
          </w:p>
        </w:tc>
        <w:tc>
          <w:tcPr>
            <w:tcW w:w="2456" w:type="dxa"/>
            <w:vMerge/>
            <w:shd w:val="clear" w:color="auto" w:fill="auto"/>
          </w:tcPr>
          <w:p w14:paraId="3A3C7556" w14:textId="77777777" w:rsidR="00304FF5" w:rsidRPr="00304FF5" w:rsidRDefault="00304FF5" w:rsidP="00304FF5">
            <w:pPr>
              <w:spacing w:after="0" w:line="240" w:lineRule="auto"/>
              <w:jc w:val="center"/>
              <w:rPr>
                <w:rFonts w:ascii="Arial" w:eastAsia="Calibri" w:hAnsi="Arial" w:cs="Arial"/>
              </w:rPr>
            </w:pPr>
          </w:p>
        </w:tc>
        <w:tc>
          <w:tcPr>
            <w:tcW w:w="3540" w:type="dxa"/>
            <w:shd w:val="clear" w:color="auto" w:fill="auto"/>
          </w:tcPr>
          <w:p w14:paraId="3C6E28BA" w14:textId="77777777" w:rsidR="00304FF5" w:rsidRPr="00304FF5" w:rsidRDefault="00304FF5" w:rsidP="00304FF5">
            <w:pPr>
              <w:spacing w:after="0" w:line="240" w:lineRule="auto"/>
              <w:jc w:val="center"/>
              <w:rPr>
                <w:rFonts w:ascii="Arial" w:eastAsia="Calibri" w:hAnsi="Arial" w:cs="Arial"/>
              </w:rPr>
            </w:pPr>
          </w:p>
        </w:tc>
      </w:tr>
      <w:tr w:rsidR="00304FF5" w:rsidRPr="00304FF5" w14:paraId="32705E1D" w14:textId="77777777" w:rsidTr="00304FF5">
        <w:trPr>
          <w:jc w:val="center"/>
        </w:trPr>
        <w:tc>
          <w:tcPr>
            <w:tcW w:w="2221" w:type="dxa"/>
            <w:shd w:val="clear" w:color="auto" w:fill="auto"/>
          </w:tcPr>
          <w:p w14:paraId="227FE986" w14:textId="77777777" w:rsidR="00304FF5" w:rsidRPr="00304FF5" w:rsidRDefault="00304FF5" w:rsidP="00304FF5">
            <w:pPr>
              <w:spacing w:after="0" w:line="240" w:lineRule="auto"/>
              <w:jc w:val="center"/>
              <w:rPr>
                <w:rFonts w:ascii="Arial" w:eastAsia="Calibri" w:hAnsi="Arial" w:cs="Arial"/>
              </w:rPr>
            </w:pPr>
            <w:r w:rsidRPr="00304FF5">
              <w:rPr>
                <w:rFonts w:ascii="Arial" w:eastAsia="Calibri" w:hAnsi="Arial" w:cs="Arial"/>
              </w:rPr>
              <w:t>8</w:t>
            </w:r>
          </w:p>
        </w:tc>
        <w:tc>
          <w:tcPr>
            <w:tcW w:w="2456" w:type="dxa"/>
            <w:vMerge/>
            <w:shd w:val="clear" w:color="auto" w:fill="auto"/>
          </w:tcPr>
          <w:p w14:paraId="202E9039" w14:textId="77777777" w:rsidR="00304FF5" w:rsidRPr="00304FF5" w:rsidRDefault="00304FF5" w:rsidP="00304FF5">
            <w:pPr>
              <w:spacing w:after="0" w:line="240" w:lineRule="auto"/>
              <w:jc w:val="center"/>
              <w:rPr>
                <w:rFonts w:ascii="Arial" w:eastAsia="Calibri" w:hAnsi="Arial" w:cs="Arial"/>
              </w:rPr>
            </w:pPr>
          </w:p>
        </w:tc>
        <w:tc>
          <w:tcPr>
            <w:tcW w:w="3540" w:type="dxa"/>
            <w:shd w:val="clear" w:color="auto" w:fill="auto"/>
          </w:tcPr>
          <w:p w14:paraId="355FACAE" w14:textId="77777777" w:rsidR="00304FF5" w:rsidRPr="00304FF5" w:rsidRDefault="00304FF5" w:rsidP="00304FF5">
            <w:pPr>
              <w:spacing w:after="0" w:line="240" w:lineRule="auto"/>
              <w:jc w:val="center"/>
              <w:rPr>
                <w:rFonts w:ascii="Arial" w:eastAsia="Calibri" w:hAnsi="Arial" w:cs="Arial"/>
              </w:rPr>
            </w:pPr>
          </w:p>
        </w:tc>
      </w:tr>
      <w:tr w:rsidR="00304FF5" w:rsidRPr="00304FF5" w14:paraId="20C37971" w14:textId="77777777" w:rsidTr="00304FF5">
        <w:trPr>
          <w:jc w:val="center"/>
        </w:trPr>
        <w:tc>
          <w:tcPr>
            <w:tcW w:w="2221" w:type="dxa"/>
            <w:shd w:val="clear" w:color="auto" w:fill="auto"/>
          </w:tcPr>
          <w:p w14:paraId="1BD73C47" w14:textId="77777777" w:rsidR="00304FF5" w:rsidRPr="00304FF5" w:rsidRDefault="00304FF5" w:rsidP="00304FF5">
            <w:pPr>
              <w:spacing w:after="0" w:line="240" w:lineRule="auto"/>
              <w:jc w:val="center"/>
              <w:rPr>
                <w:rFonts w:ascii="Arial" w:eastAsia="Calibri" w:hAnsi="Arial" w:cs="Arial"/>
              </w:rPr>
            </w:pPr>
            <w:r w:rsidRPr="00304FF5">
              <w:rPr>
                <w:rFonts w:ascii="Arial" w:eastAsia="Calibri" w:hAnsi="Arial" w:cs="Arial"/>
              </w:rPr>
              <w:t>9</w:t>
            </w:r>
          </w:p>
        </w:tc>
        <w:tc>
          <w:tcPr>
            <w:tcW w:w="2456" w:type="dxa"/>
            <w:shd w:val="clear" w:color="auto" w:fill="auto"/>
          </w:tcPr>
          <w:p w14:paraId="2B303D0C" w14:textId="77777777" w:rsidR="00304FF5" w:rsidRPr="00304FF5" w:rsidRDefault="00304FF5" w:rsidP="00304FF5">
            <w:pPr>
              <w:spacing w:after="0" w:line="240" w:lineRule="auto"/>
              <w:jc w:val="center"/>
              <w:rPr>
                <w:rFonts w:ascii="Arial" w:eastAsia="Calibri" w:hAnsi="Arial" w:cs="Arial"/>
              </w:rPr>
            </w:pPr>
            <w:r w:rsidRPr="00304FF5">
              <w:rPr>
                <w:rFonts w:ascii="Arial" w:eastAsia="Calibri" w:hAnsi="Arial" w:cs="Arial"/>
              </w:rPr>
              <w:t>13:00 a las 20:00</w:t>
            </w:r>
          </w:p>
        </w:tc>
        <w:tc>
          <w:tcPr>
            <w:tcW w:w="3540" w:type="dxa"/>
            <w:shd w:val="clear" w:color="auto" w:fill="auto"/>
          </w:tcPr>
          <w:p w14:paraId="74A2B33F" w14:textId="77777777" w:rsidR="00304FF5" w:rsidRPr="00304FF5" w:rsidRDefault="00304FF5" w:rsidP="00304FF5">
            <w:pPr>
              <w:spacing w:after="0" w:line="240" w:lineRule="auto"/>
              <w:jc w:val="center"/>
              <w:rPr>
                <w:rFonts w:ascii="Arial" w:eastAsia="Calibri" w:hAnsi="Arial" w:cs="Arial"/>
              </w:rPr>
            </w:pPr>
          </w:p>
        </w:tc>
      </w:tr>
      <w:tr w:rsidR="00304FF5" w:rsidRPr="00304FF5" w14:paraId="36360F52" w14:textId="77777777" w:rsidTr="00304FF5">
        <w:trPr>
          <w:jc w:val="center"/>
        </w:trPr>
        <w:tc>
          <w:tcPr>
            <w:tcW w:w="2221" w:type="dxa"/>
            <w:shd w:val="clear" w:color="auto" w:fill="auto"/>
          </w:tcPr>
          <w:p w14:paraId="061699C7" w14:textId="77777777" w:rsidR="00304FF5" w:rsidRPr="00304FF5" w:rsidRDefault="00304FF5" w:rsidP="00304FF5">
            <w:pPr>
              <w:spacing w:after="0" w:line="240" w:lineRule="auto"/>
              <w:jc w:val="center"/>
              <w:rPr>
                <w:rFonts w:ascii="Arial" w:eastAsia="Calibri" w:hAnsi="Arial" w:cs="Arial"/>
              </w:rPr>
            </w:pPr>
            <w:r w:rsidRPr="00304FF5">
              <w:rPr>
                <w:rFonts w:ascii="Arial" w:eastAsia="Calibri" w:hAnsi="Arial" w:cs="Arial"/>
              </w:rPr>
              <w:t>3 Médicos*</w:t>
            </w:r>
          </w:p>
        </w:tc>
        <w:tc>
          <w:tcPr>
            <w:tcW w:w="2456" w:type="dxa"/>
            <w:shd w:val="clear" w:color="auto" w:fill="auto"/>
          </w:tcPr>
          <w:p w14:paraId="2C1623D6" w14:textId="77777777" w:rsidR="00304FF5" w:rsidRPr="00304FF5" w:rsidRDefault="00304FF5" w:rsidP="00304FF5">
            <w:pPr>
              <w:spacing w:after="0" w:line="240" w:lineRule="auto"/>
              <w:jc w:val="center"/>
              <w:rPr>
                <w:rFonts w:ascii="Arial" w:eastAsia="Calibri" w:hAnsi="Arial" w:cs="Arial"/>
              </w:rPr>
            </w:pPr>
          </w:p>
        </w:tc>
        <w:tc>
          <w:tcPr>
            <w:tcW w:w="3540" w:type="dxa"/>
            <w:shd w:val="clear" w:color="auto" w:fill="auto"/>
          </w:tcPr>
          <w:p w14:paraId="68699996" w14:textId="77777777" w:rsidR="00304FF5" w:rsidRPr="00304FF5" w:rsidRDefault="00304FF5" w:rsidP="00304FF5">
            <w:pPr>
              <w:spacing w:after="0" w:line="240" w:lineRule="auto"/>
              <w:jc w:val="center"/>
              <w:rPr>
                <w:rFonts w:ascii="Arial" w:eastAsia="Calibri" w:hAnsi="Arial" w:cs="Arial"/>
              </w:rPr>
            </w:pPr>
            <w:r w:rsidRPr="00304FF5">
              <w:rPr>
                <w:rFonts w:ascii="Arial" w:eastAsia="Calibri" w:hAnsi="Arial" w:cs="Arial"/>
              </w:rPr>
              <w:t>De las 8:00 a las 20:00</w:t>
            </w:r>
          </w:p>
        </w:tc>
      </w:tr>
    </w:tbl>
    <w:p w14:paraId="15C368DF" w14:textId="77777777" w:rsidR="005B73AB" w:rsidRDefault="005B73AB" w:rsidP="00A61883">
      <w:pPr>
        <w:spacing w:after="0" w:line="276" w:lineRule="auto"/>
        <w:ind w:left="340" w:right="340"/>
        <w:jc w:val="both"/>
        <w:rPr>
          <w:rFonts w:ascii="Arial" w:eastAsia="Calibri" w:hAnsi="Arial" w:cs="Arial"/>
          <w:b/>
          <w:bCs/>
        </w:rPr>
      </w:pPr>
    </w:p>
    <w:p w14:paraId="14D3171E" w14:textId="6AD8AF21" w:rsidR="00A61883" w:rsidRPr="00A61883" w:rsidRDefault="00A61883" w:rsidP="00A61883">
      <w:pPr>
        <w:spacing w:after="0" w:line="276" w:lineRule="auto"/>
        <w:ind w:left="340" w:right="340"/>
        <w:jc w:val="both"/>
        <w:rPr>
          <w:rFonts w:ascii="Arial" w:eastAsia="Calibri" w:hAnsi="Arial" w:cs="Arial"/>
        </w:rPr>
      </w:pPr>
      <w:r w:rsidRPr="00A61883">
        <w:rPr>
          <w:rFonts w:ascii="Arial" w:eastAsia="Calibri" w:hAnsi="Arial" w:cs="Arial"/>
          <w:b/>
          <w:bCs/>
        </w:rPr>
        <w:t>Nota:</w:t>
      </w:r>
      <w:r w:rsidRPr="00A61883">
        <w:rPr>
          <w:rFonts w:ascii="Arial" w:eastAsia="Calibri" w:hAnsi="Arial" w:cs="Arial"/>
        </w:rPr>
        <w:t xml:space="preserve"> (*) 3 Médicos mediante pago de horas extras y Servicio Médico Forense Ininterrumpido son los que cubren los fines de semana y días feriados. </w:t>
      </w:r>
    </w:p>
    <w:p w14:paraId="15FD7FF3" w14:textId="77777777" w:rsidR="00304FF5" w:rsidRPr="00304FF5" w:rsidRDefault="00304FF5" w:rsidP="00304FF5">
      <w:pPr>
        <w:spacing w:after="0" w:line="360" w:lineRule="auto"/>
        <w:jc w:val="center"/>
        <w:rPr>
          <w:rFonts w:ascii="Arial" w:eastAsia="Calibri" w:hAnsi="Arial" w:cs="Arial"/>
          <w:sz w:val="24"/>
          <w:szCs w:val="24"/>
        </w:rPr>
      </w:pPr>
    </w:p>
    <w:p w14:paraId="4073F26A" w14:textId="77777777" w:rsidR="008D30AE" w:rsidRPr="008D30AE" w:rsidRDefault="008D30AE" w:rsidP="008D30AE">
      <w:pPr>
        <w:spacing w:after="0" w:line="360" w:lineRule="auto"/>
        <w:ind w:firstLine="709"/>
        <w:jc w:val="both"/>
        <w:rPr>
          <w:rFonts w:ascii="Arial" w:eastAsia="Calibri" w:hAnsi="Arial" w:cs="Arial"/>
          <w:sz w:val="24"/>
          <w:szCs w:val="24"/>
        </w:rPr>
      </w:pPr>
      <w:bookmarkStart w:id="10" w:name="_Hlk33135377"/>
      <w:r w:rsidRPr="008D30AE">
        <w:rPr>
          <w:rFonts w:ascii="Arial" w:eastAsia="Calibri" w:hAnsi="Arial" w:cs="Arial"/>
          <w:sz w:val="24"/>
          <w:szCs w:val="24"/>
        </w:rPr>
        <w:t xml:space="preserve">La tabla anterior, ilustra las jornadas laborales de atención por parte de los Médicos de la Sección de Patología. Como se puede observar de </w:t>
      </w:r>
      <w:bookmarkEnd w:id="10"/>
      <w:r w:rsidRPr="008D30AE">
        <w:rPr>
          <w:rFonts w:ascii="Arial" w:eastAsia="Calibri" w:hAnsi="Arial" w:cs="Arial"/>
          <w:sz w:val="24"/>
          <w:szCs w:val="24"/>
        </w:rPr>
        <w:t>lunes a viernes, la jornada laboral ordinaria de trabajo es de 7:30 a 16:30 horas, la cual es atendida por parte de 8 Médicos. De lunes a viernes, en la jornada laboral de las 13:00 horas a las 20:00 horas, se cuenta con 1 Médico. Los sábados, domingos y feriados, la jornada es de las 8:00 horas a las 20:00 horas que es cubierta por 3 médicos que pueden proceder de otras sedes regionales y a quienes se les reconoce el pago de horas extras y del Servicio Médico Forense Ininterrumpido.</w:t>
      </w:r>
    </w:p>
    <w:p w14:paraId="3B27AFB7" w14:textId="77777777" w:rsidR="008D30AE" w:rsidRPr="008D30AE" w:rsidRDefault="008D30AE" w:rsidP="008D30AE">
      <w:pPr>
        <w:spacing w:after="0" w:line="360" w:lineRule="auto"/>
        <w:ind w:firstLine="709"/>
        <w:contextualSpacing/>
        <w:jc w:val="both"/>
        <w:rPr>
          <w:rFonts w:ascii="Arial" w:eastAsia="Calibri" w:hAnsi="Arial" w:cs="Arial"/>
          <w:sz w:val="24"/>
          <w:szCs w:val="24"/>
        </w:rPr>
      </w:pPr>
    </w:p>
    <w:p w14:paraId="5BD9F97E" w14:textId="55C1DD68" w:rsidR="00536E7D" w:rsidRDefault="008D30AE" w:rsidP="009A4DE7">
      <w:pPr>
        <w:spacing w:after="0" w:line="360" w:lineRule="auto"/>
        <w:ind w:firstLine="709"/>
        <w:jc w:val="both"/>
        <w:rPr>
          <w:rFonts w:ascii="Arial" w:eastAsia="Calibri" w:hAnsi="Arial" w:cs="Arial"/>
          <w:sz w:val="24"/>
          <w:szCs w:val="24"/>
        </w:rPr>
      </w:pPr>
      <w:r w:rsidRPr="008D30AE">
        <w:rPr>
          <w:rFonts w:ascii="Arial" w:eastAsia="Calibri" w:hAnsi="Arial" w:cs="Arial"/>
          <w:sz w:val="24"/>
          <w:szCs w:val="24"/>
        </w:rPr>
        <w:t>Los horarios fuera de las jornadas antes indicadas se atienden por medio de “Servicio Médico Forense Ininterrumpido” por parte de uno de los Médicos que forman parte de un rol de trabajo, para atender principalmente consultas sobre escenas donde ocurre el hecho, o bien para levantamiento de cuerpos.</w:t>
      </w:r>
    </w:p>
    <w:p w14:paraId="7D724830" w14:textId="77777777" w:rsidR="00536E7D" w:rsidRPr="008D30AE" w:rsidRDefault="00536E7D" w:rsidP="008D30AE">
      <w:pPr>
        <w:spacing w:after="0" w:line="360" w:lineRule="auto"/>
        <w:ind w:firstLine="709"/>
        <w:jc w:val="both"/>
        <w:rPr>
          <w:rFonts w:ascii="Arial" w:eastAsia="Calibri" w:hAnsi="Arial" w:cs="Arial"/>
          <w:sz w:val="24"/>
          <w:szCs w:val="24"/>
        </w:rPr>
      </w:pPr>
    </w:p>
    <w:p w14:paraId="75B25968" w14:textId="77777777" w:rsidR="00536E7D" w:rsidRPr="00536E7D" w:rsidRDefault="00536E7D" w:rsidP="00536E7D">
      <w:pPr>
        <w:spacing w:after="0" w:line="360" w:lineRule="auto"/>
        <w:jc w:val="both"/>
        <w:rPr>
          <w:rFonts w:ascii="Arial" w:eastAsia="Calibri" w:hAnsi="Arial" w:cs="Arial"/>
          <w:b/>
          <w:bCs/>
          <w:sz w:val="24"/>
          <w:szCs w:val="24"/>
          <w:lang w:val="es-ES"/>
        </w:rPr>
      </w:pPr>
      <w:r w:rsidRPr="00536E7D">
        <w:rPr>
          <w:rFonts w:ascii="Arial" w:eastAsia="Calibri" w:hAnsi="Arial" w:cs="Arial"/>
          <w:b/>
          <w:bCs/>
          <w:sz w:val="24"/>
          <w:szCs w:val="24"/>
          <w:lang w:val="es-ES"/>
        </w:rPr>
        <w:t>3.2.1.3. Día y hora en que ingresa los cuerpos para realizar disecciones.</w:t>
      </w:r>
    </w:p>
    <w:p w14:paraId="561CE4D7" w14:textId="77777777" w:rsidR="00536E7D" w:rsidRPr="00536E7D" w:rsidRDefault="00536E7D" w:rsidP="00536E7D">
      <w:pPr>
        <w:spacing w:after="0" w:line="360" w:lineRule="auto"/>
        <w:jc w:val="both"/>
        <w:rPr>
          <w:rFonts w:ascii="Arial" w:eastAsia="Calibri" w:hAnsi="Arial" w:cs="Arial"/>
          <w:sz w:val="24"/>
          <w:szCs w:val="24"/>
        </w:rPr>
      </w:pPr>
    </w:p>
    <w:p w14:paraId="2D83E1E6" w14:textId="69965486" w:rsidR="00536E7D" w:rsidRDefault="00536E7D" w:rsidP="00536E7D">
      <w:pPr>
        <w:spacing w:after="0" w:line="360" w:lineRule="auto"/>
        <w:ind w:firstLine="709"/>
        <w:jc w:val="both"/>
        <w:rPr>
          <w:rFonts w:ascii="Arial" w:eastAsia="Calibri" w:hAnsi="Arial" w:cs="Arial"/>
          <w:sz w:val="24"/>
          <w:szCs w:val="24"/>
        </w:rPr>
      </w:pPr>
      <w:r w:rsidRPr="00536E7D">
        <w:rPr>
          <w:rFonts w:ascii="Arial" w:eastAsia="Calibri" w:hAnsi="Arial" w:cs="Arial"/>
          <w:sz w:val="24"/>
          <w:szCs w:val="24"/>
        </w:rPr>
        <w:lastRenderedPageBreak/>
        <w:t>En cuanto a la cantidad de cuerpos que ingresan por día de la semana, se realizó una revisión de los datos que se registran en la base de datos de la Sección de Patología Forense para el año 2018 y el primer semestre del 2019, y se obtiene la siguiente información promedio:</w:t>
      </w:r>
    </w:p>
    <w:p w14:paraId="47358C25" w14:textId="77777777" w:rsidR="002D387C" w:rsidRPr="00536E7D" w:rsidRDefault="002D387C" w:rsidP="00536E7D">
      <w:pPr>
        <w:spacing w:after="0" w:line="360" w:lineRule="auto"/>
        <w:ind w:firstLine="709"/>
        <w:jc w:val="both"/>
        <w:rPr>
          <w:rFonts w:ascii="Arial" w:eastAsia="Calibri" w:hAnsi="Arial" w:cs="Arial"/>
          <w:sz w:val="24"/>
          <w:szCs w:val="24"/>
        </w:rPr>
      </w:pPr>
    </w:p>
    <w:p w14:paraId="2198868C" w14:textId="77777777" w:rsidR="002D387C" w:rsidRPr="002D387C" w:rsidRDefault="002D387C" w:rsidP="002D387C">
      <w:pPr>
        <w:spacing w:after="0" w:line="360" w:lineRule="auto"/>
        <w:jc w:val="center"/>
        <w:rPr>
          <w:rFonts w:ascii="Arial" w:eastAsia="Calibri" w:hAnsi="Arial" w:cs="Arial"/>
          <w:b/>
          <w:bCs/>
          <w:sz w:val="24"/>
          <w:szCs w:val="24"/>
        </w:rPr>
      </w:pPr>
      <w:r w:rsidRPr="002D387C">
        <w:rPr>
          <w:rFonts w:ascii="Arial" w:eastAsia="Calibri" w:hAnsi="Arial" w:cs="Arial"/>
          <w:b/>
          <w:bCs/>
          <w:sz w:val="24"/>
          <w:szCs w:val="24"/>
        </w:rPr>
        <w:t>Cuadro 7</w:t>
      </w:r>
    </w:p>
    <w:p w14:paraId="736E6A1E" w14:textId="77777777" w:rsidR="002D387C" w:rsidRPr="002D387C" w:rsidRDefault="002D387C" w:rsidP="009A4DE7">
      <w:pPr>
        <w:spacing w:after="0" w:line="276" w:lineRule="auto"/>
        <w:jc w:val="center"/>
        <w:rPr>
          <w:rFonts w:ascii="Arial" w:eastAsia="Calibri" w:hAnsi="Arial" w:cs="Arial"/>
          <w:b/>
          <w:bCs/>
          <w:sz w:val="24"/>
          <w:szCs w:val="24"/>
        </w:rPr>
      </w:pPr>
      <w:r w:rsidRPr="002D387C">
        <w:rPr>
          <w:rFonts w:ascii="Arial" w:eastAsia="Calibri" w:hAnsi="Arial" w:cs="Arial"/>
          <w:b/>
          <w:bCs/>
          <w:sz w:val="24"/>
          <w:szCs w:val="24"/>
        </w:rPr>
        <w:t xml:space="preserve">Cargas de trabajo de la Sección de Patología para el periodo del 2018 </w:t>
      </w:r>
    </w:p>
    <w:p w14:paraId="6DEA091E" w14:textId="5474A391" w:rsidR="002D387C" w:rsidRDefault="002D387C" w:rsidP="009A4DE7">
      <w:pPr>
        <w:spacing w:after="0" w:line="276" w:lineRule="auto"/>
        <w:jc w:val="center"/>
        <w:rPr>
          <w:rFonts w:ascii="Arial" w:eastAsia="Calibri" w:hAnsi="Arial" w:cs="Arial"/>
          <w:b/>
          <w:bCs/>
          <w:sz w:val="24"/>
          <w:szCs w:val="24"/>
        </w:rPr>
      </w:pPr>
      <w:r w:rsidRPr="002D387C">
        <w:rPr>
          <w:rFonts w:ascii="Arial" w:eastAsia="Calibri" w:hAnsi="Arial" w:cs="Arial"/>
          <w:b/>
          <w:bCs/>
          <w:sz w:val="24"/>
          <w:szCs w:val="24"/>
        </w:rPr>
        <w:t>y el primer semestre del 2019, por día de atención</w:t>
      </w:r>
    </w:p>
    <w:p w14:paraId="19B3CEBD" w14:textId="77777777" w:rsidR="008E04DA" w:rsidRPr="002D387C" w:rsidRDefault="008E04DA" w:rsidP="009A4DE7">
      <w:pPr>
        <w:spacing w:after="0" w:line="276" w:lineRule="auto"/>
        <w:jc w:val="center"/>
        <w:rPr>
          <w:rFonts w:ascii="Arial" w:eastAsia="Calibri" w:hAnsi="Arial" w:cs="Arial"/>
          <w:b/>
          <w:bCs/>
          <w:sz w:val="24"/>
          <w:szCs w:val="24"/>
        </w:rPr>
      </w:pPr>
    </w:p>
    <w:tbl>
      <w:tblPr>
        <w:tblW w:w="9860" w:type="dxa"/>
        <w:jc w:val="center"/>
        <w:tblCellMar>
          <w:left w:w="0" w:type="dxa"/>
          <w:right w:w="0" w:type="dxa"/>
        </w:tblCellMar>
        <w:tblLook w:val="04A0" w:firstRow="1" w:lastRow="0" w:firstColumn="1" w:lastColumn="0" w:noHBand="0" w:noVBand="1"/>
      </w:tblPr>
      <w:tblGrid>
        <w:gridCol w:w="1280"/>
        <w:gridCol w:w="2320"/>
        <w:gridCol w:w="2140"/>
        <w:gridCol w:w="2140"/>
        <w:gridCol w:w="1980"/>
      </w:tblGrid>
      <w:tr w:rsidR="002D387C" w:rsidRPr="002D387C" w14:paraId="739D7E35" w14:textId="77777777" w:rsidTr="00E7098F">
        <w:trPr>
          <w:trHeight w:val="762"/>
          <w:jc w:val="center"/>
        </w:trPr>
        <w:tc>
          <w:tcPr>
            <w:tcW w:w="1280" w:type="dxa"/>
            <w:vMerge w:val="restart"/>
            <w:tcBorders>
              <w:top w:val="single" w:sz="8" w:space="0" w:color="000000"/>
              <w:left w:val="single" w:sz="8" w:space="0" w:color="000000"/>
              <w:right w:val="single" w:sz="8" w:space="0" w:color="000000"/>
            </w:tcBorders>
            <w:shd w:val="pct10" w:color="auto" w:fill="D9E1F2"/>
            <w:tcMar>
              <w:top w:w="15" w:type="dxa"/>
              <w:left w:w="70" w:type="dxa"/>
              <w:bottom w:w="0" w:type="dxa"/>
              <w:right w:w="70" w:type="dxa"/>
            </w:tcMar>
            <w:vAlign w:val="bottom"/>
            <w:hideMark/>
          </w:tcPr>
          <w:p w14:paraId="78C9DA70" w14:textId="77777777" w:rsidR="002D387C" w:rsidRPr="002D387C" w:rsidRDefault="002D387C" w:rsidP="002D387C">
            <w:pPr>
              <w:spacing w:after="0" w:line="240" w:lineRule="auto"/>
              <w:jc w:val="center"/>
              <w:rPr>
                <w:rFonts w:ascii="Arial" w:eastAsia="Times New Roman" w:hAnsi="Arial" w:cs="Arial"/>
                <w:lang w:val="es-ES" w:eastAsia="es-ES"/>
              </w:rPr>
            </w:pPr>
            <w:r w:rsidRPr="002D387C">
              <w:rPr>
                <w:rFonts w:ascii="Arial" w:eastAsia="Times New Roman" w:hAnsi="Arial" w:cs="Arial"/>
                <w:b/>
                <w:bCs/>
                <w:kern w:val="24"/>
                <w:lang w:val="es-ES" w:eastAsia="es-ES"/>
              </w:rPr>
              <w:t>Día de la semana</w:t>
            </w:r>
          </w:p>
        </w:tc>
        <w:tc>
          <w:tcPr>
            <w:tcW w:w="2320" w:type="dxa"/>
            <w:tcBorders>
              <w:top w:val="single" w:sz="8" w:space="0" w:color="000000"/>
              <w:left w:val="single" w:sz="8" w:space="0" w:color="000000"/>
              <w:bottom w:val="single" w:sz="8" w:space="0" w:color="000000"/>
              <w:right w:val="single" w:sz="8" w:space="0" w:color="000000"/>
            </w:tcBorders>
            <w:shd w:val="pct10" w:color="auto" w:fill="auto"/>
            <w:tcMar>
              <w:top w:w="15" w:type="dxa"/>
              <w:left w:w="70" w:type="dxa"/>
              <w:bottom w:w="0" w:type="dxa"/>
              <w:right w:w="70" w:type="dxa"/>
            </w:tcMar>
            <w:vAlign w:val="center"/>
            <w:hideMark/>
          </w:tcPr>
          <w:p w14:paraId="72CDE289" w14:textId="77777777" w:rsidR="002D387C" w:rsidRPr="002D387C" w:rsidRDefault="002D387C" w:rsidP="002D387C">
            <w:pPr>
              <w:spacing w:after="0" w:line="240" w:lineRule="auto"/>
              <w:jc w:val="center"/>
              <w:rPr>
                <w:rFonts w:ascii="Arial" w:eastAsia="Times New Roman" w:hAnsi="Arial" w:cs="Arial"/>
                <w:lang w:val="es-ES" w:eastAsia="es-ES"/>
              </w:rPr>
            </w:pPr>
            <w:r w:rsidRPr="002D387C">
              <w:rPr>
                <w:rFonts w:ascii="Arial" w:eastAsia="Times New Roman" w:hAnsi="Arial" w:cs="Arial"/>
                <w:kern w:val="24"/>
                <w:lang w:val="es-ES" w:eastAsia="es-ES"/>
              </w:rPr>
              <w:t>Cant. de cuerpos ingresados año 2018</w:t>
            </w:r>
          </w:p>
        </w:tc>
        <w:tc>
          <w:tcPr>
            <w:tcW w:w="2140" w:type="dxa"/>
            <w:tcBorders>
              <w:top w:val="single" w:sz="8" w:space="0" w:color="000000"/>
              <w:left w:val="single" w:sz="8" w:space="0" w:color="000000"/>
              <w:bottom w:val="single" w:sz="8" w:space="0" w:color="000000"/>
              <w:right w:val="single" w:sz="4" w:space="0" w:color="auto"/>
            </w:tcBorders>
            <w:shd w:val="pct10" w:color="auto" w:fill="auto"/>
            <w:tcMar>
              <w:top w:w="15" w:type="dxa"/>
              <w:left w:w="70" w:type="dxa"/>
              <w:bottom w:w="0" w:type="dxa"/>
              <w:right w:w="70" w:type="dxa"/>
            </w:tcMar>
            <w:vAlign w:val="center"/>
            <w:hideMark/>
          </w:tcPr>
          <w:p w14:paraId="5F7898AE" w14:textId="77777777" w:rsidR="002D387C" w:rsidRPr="002D387C" w:rsidRDefault="002D387C" w:rsidP="002D387C">
            <w:pPr>
              <w:spacing w:after="0" w:line="240" w:lineRule="auto"/>
              <w:jc w:val="center"/>
              <w:rPr>
                <w:rFonts w:ascii="Arial" w:eastAsia="Times New Roman" w:hAnsi="Arial" w:cs="Arial"/>
                <w:kern w:val="24"/>
                <w:lang w:val="es-ES" w:eastAsia="es-ES"/>
              </w:rPr>
            </w:pPr>
            <w:r w:rsidRPr="002D387C">
              <w:rPr>
                <w:rFonts w:ascii="Arial" w:eastAsia="Times New Roman" w:hAnsi="Arial" w:cs="Arial"/>
                <w:kern w:val="24"/>
                <w:lang w:val="es-ES" w:eastAsia="es-ES"/>
              </w:rPr>
              <w:t>Año 2018</w:t>
            </w:r>
          </w:p>
        </w:tc>
        <w:tc>
          <w:tcPr>
            <w:tcW w:w="2140" w:type="dxa"/>
            <w:tcBorders>
              <w:top w:val="single" w:sz="4" w:space="0" w:color="auto"/>
              <w:left w:val="single" w:sz="4" w:space="0" w:color="auto"/>
              <w:bottom w:val="single" w:sz="4" w:space="0" w:color="auto"/>
              <w:right w:val="single" w:sz="4" w:space="0" w:color="auto"/>
            </w:tcBorders>
            <w:shd w:val="pct10" w:color="auto" w:fill="auto"/>
            <w:tcMar>
              <w:top w:w="15" w:type="dxa"/>
              <w:left w:w="70" w:type="dxa"/>
              <w:bottom w:w="0" w:type="dxa"/>
              <w:right w:w="70" w:type="dxa"/>
            </w:tcMar>
            <w:vAlign w:val="center"/>
            <w:hideMark/>
          </w:tcPr>
          <w:p w14:paraId="30862F3E" w14:textId="77777777" w:rsidR="002D387C" w:rsidRPr="002D387C" w:rsidRDefault="002D387C" w:rsidP="002D387C">
            <w:pPr>
              <w:spacing w:after="0" w:line="240" w:lineRule="auto"/>
              <w:jc w:val="center"/>
              <w:rPr>
                <w:rFonts w:ascii="Arial" w:eastAsia="Times New Roman" w:hAnsi="Arial" w:cs="Arial"/>
                <w:kern w:val="24"/>
                <w:lang w:val="es-ES" w:eastAsia="es-ES"/>
              </w:rPr>
            </w:pPr>
            <w:r w:rsidRPr="002D387C">
              <w:rPr>
                <w:rFonts w:ascii="Arial" w:eastAsia="Times New Roman" w:hAnsi="Arial" w:cs="Arial"/>
                <w:kern w:val="24"/>
                <w:lang w:val="es-ES" w:eastAsia="es-ES"/>
              </w:rPr>
              <w:t>Cant. de cuerpos ingresados primer semestre 2019</w:t>
            </w:r>
          </w:p>
        </w:tc>
        <w:tc>
          <w:tcPr>
            <w:tcW w:w="1980" w:type="dxa"/>
            <w:tcBorders>
              <w:top w:val="single" w:sz="8" w:space="0" w:color="000000"/>
              <w:left w:val="single" w:sz="4" w:space="0" w:color="auto"/>
              <w:bottom w:val="single" w:sz="8" w:space="0" w:color="000000"/>
              <w:right w:val="single" w:sz="8" w:space="0" w:color="000000"/>
            </w:tcBorders>
            <w:shd w:val="pct10" w:color="auto" w:fill="auto"/>
            <w:tcMar>
              <w:top w:w="15" w:type="dxa"/>
              <w:left w:w="70" w:type="dxa"/>
              <w:bottom w:w="0" w:type="dxa"/>
              <w:right w:w="70" w:type="dxa"/>
            </w:tcMar>
            <w:vAlign w:val="center"/>
            <w:hideMark/>
          </w:tcPr>
          <w:p w14:paraId="26CF23CF" w14:textId="77777777" w:rsidR="002D387C" w:rsidRPr="002D387C" w:rsidRDefault="002D387C" w:rsidP="002D387C">
            <w:pPr>
              <w:spacing w:after="0" w:line="240" w:lineRule="auto"/>
              <w:jc w:val="center"/>
              <w:rPr>
                <w:rFonts w:ascii="Arial" w:eastAsia="Times New Roman" w:hAnsi="Arial" w:cs="Arial"/>
                <w:kern w:val="24"/>
                <w:lang w:val="es-ES" w:eastAsia="es-ES"/>
              </w:rPr>
            </w:pPr>
            <w:r w:rsidRPr="002D387C">
              <w:rPr>
                <w:rFonts w:ascii="Arial" w:eastAsia="Times New Roman" w:hAnsi="Arial" w:cs="Arial"/>
                <w:kern w:val="24"/>
                <w:lang w:val="es-ES" w:eastAsia="es-ES"/>
              </w:rPr>
              <w:t>Primer semestre 2019</w:t>
            </w:r>
          </w:p>
        </w:tc>
      </w:tr>
      <w:tr w:rsidR="002D387C" w:rsidRPr="002D387C" w14:paraId="0AD66E50" w14:textId="77777777" w:rsidTr="00E7098F">
        <w:trPr>
          <w:trHeight w:val="531"/>
          <w:jc w:val="center"/>
        </w:trPr>
        <w:tc>
          <w:tcPr>
            <w:tcW w:w="1280" w:type="dxa"/>
            <w:vMerge/>
            <w:tcBorders>
              <w:left w:val="single" w:sz="8" w:space="0" w:color="000000"/>
              <w:bottom w:val="single" w:sz="8" w:space="0" w:color="000000"/>
              <w:right w:val="single" w:sz="8" w:space="0" w:color="000000"/>
            </w:tcBorders>
            <w:shd w:val="pct10" w:color="auto" w:fill="D9E1F2"/>
            <w:tcMar>
              <w:top w:w="15" w:type="dxa"/>
              <w:left w:w="70" w:type="dxa"/>
              <w:bottom w:w="0" w:type="dxa"/>
              <w:right w:w="70" w:type="dxa"/>
            </w:tcMar>
            <w:vAlign w:val="center"/>
            <w:hideMark/>
          </w:tcPr>
          <w:p w14:paraId="7BFFB86D" w14:textId="77777777" w:rsidR="002D387C" w:rsidRPr="002D387C" w:rsidRDefault="002D387C" w:rsidP="002D387C">
            <w:pPr>
              <w:spacing w:after="0" w:line="240" w:lineRule="auto"/>
              <w:jc w:val="center"/>
              <w:rPr>
                <w:rFonts w:ascii="Arial" w:eastAsia="Times New Roman" w:hAnsi="Arial" w:cs="Arial"/>
                <w:lang w:val="es-ES" w:eastAsia="es-ES"/>
              </w:rPr>
            </w:pPr>
          </w:p>
        </w:tc>
        <w:tc>
          <w:tcPr>
            <w:tcW w:w="2320" w:type="dxa"/>
            <w:tcBorders>
              <w:top w:val="single" w:sz="8" w:space="0" w:color="000000"/>
              <w:left w:val="single" w:sz="8" w:space="0" w:color="000000"/>
              <w:bottom w:val="single" w:sz="8" w:space="0" w:color="000000"/>
              <w:right w:val="single" w:sz="8" w:space="0" w:color="000000"/>
            </w:tcBorders>
            <w:shd w:val="clear" w:color="auto" w:fill="D9E1F2"/>
            <w:tcMar>
              <w:top w:w="15" w:type="dxa"/>
              <w:left w:w="70" w:type="dxa"/>
              <w:bottom w:w="0" w:type="dxa"/>
              <w:right w:w="70" w:type="dxa"/>
            </w:tcMar>
            <w:vAlign w:val="center"/>
            <w:hideMark/>
          </w:tcPr>
          <w:p w14:paraId="1C53337F" w14:textId="77777777" w:rsidR="002D387C" w:rsidRPr="002D387C" w:rsidRDefault="002D387C" w:rsidP="002D387C">
            <w:pPr>
              <w:spacing w:after="0" w:line="240" w:lineRule="auto"/>
              <w:jc w:val="center"/>
              <w:rPr>
                <w:rFonts w:ascii="Arial" w:eastAsia="Times New Roman" w:hAnsi="Arial" w:cs="Arial"/>
                <w:lang w:val="es-ES" w:eastAsia="es-ES"/>
              </w:rPr>
            </w:pPr>
            <w:r w:rsidRPr="002D387C">
              <w:rPr>
                <w:rFonts w:ascii="Arial" w:eastAsia="Times New Roman" w:hAnsi="Arial" w:cs="Arial"/>
                <w:b/>
                <w:bCs/>
                <w:kern w:val="24"/>
                <w:lang w:val="es-ES" w:eastAsia="es-ES"/>
              </w:rPr>
              <w:t xml:space="preserve">Recuento anual </w:t>
            </w:r>
          </w:p>
        </w:tc>
        <w:tc>
          <w:tcPr>
            <w:tcW w:w="2140" w:type="dxa"/>
            <w:tcBorders>
              <w:top w:val="single" w:sz="8" w:space="0" w:color="000000"/>
              <w:left w:val="single" w:sz="8" w:space="0" w:color="000000"/>
              <w:bottom w:val="single" w:sz="8" w:space="0" w:color="000000"/>
              <w:right w:val="single" w:sz="4" w:space="0" w:color="auto"/>
            </w:tcBorders>
            <w:shd w:val="clear" w:color="auto" w:fill="D9E1F2"/>
            <w:tcMar>
              <w:top w:w="15" w:type="dxa"/>
              <w:left w:w="70" w:type="dxa"/>
              <w:bottom w:w="0" w:type="dxa"/>
              <w:right w:w="70" w:type="dxa"/>
            </w:tcMar>
            <w:vAlign w:val="center"/>
            <w:hideMark/>
          </w:tcPr>
          <w:p w14:paraId="3EEB5964" w14:textId="77777777" w:rsidR="002D387C" w:rsidRPr="002D387C" w:rsidRDefault="002D387C" w:rsidP="002D387C">
            <w:pPr>
              <w:spacing w:after="0" w:line="240" w:lineRule="auto"/>
              <w:jc w:val="center"/>
              <w:rPr>
                <w:rFonts w:ascii="Arial" w:eastAsia="Times New Roman" w:hAnsi="Arial" w:cs="Arial"/>
                <w:lang w:val="es-ES" w:eastAsia="es-ES"/>
              </w:rPr>
            </w:pPr>
            <w:r w:rsidRPr="002D387C">
              <w:rPr>
                <w:rFonts w:ascii="Arial" w:eastAsia="Times New Roman" w:hAnsi="Arial" w:cs="Arial"/>
                <w:b/>
                <w:bCs/>
                <w:kern w:val="24"/>
                <w:lang w:val="es-ES" w:eastAsia="es-ES"/>
              </w:rPr>
              <w:t>Promedio de atención de cuerpos por Dia</w:t>
            </w:r>
          </w:p>
        </w:tc>
        <w:tc>
          <w:tcPr>
            <w:tcW w:w="2140" w:type="dxa"/>
            <w:tcBorders>
              <w:top w:val="single" w:sz="4" w:space="0" w:color="auto"/>
              <w:left w:val="single" w:sz="4" w:space="0" w:color="auto"/>
              <w:bottom w:val="single" w:sz="4" w:space="0" w:color="auto"/>
              <w:right w:val="single" w:sz="4" w:space="0" w:color="auto"/>
            </w:tcBorders>
            <w:shd w:val="clear" w:color="auto" w:fill="D9E1F2"/>
            <w:tcMar>
              <w:top w:w="15" w:type="dxa"/>
              <w:left w:w="70" w:type="dxa"/>
              <w:bottom w:w="0" w:type="dxa"/>
              <w:right w:w="70" w:type="dxa"/>
            </w:tcMar>
            <w:vAlign w:val="center"/>
            <w:hideMark/>
          </w:tcPr>
          <w:p w14:paraId="65D12B64" w14:textId="77777777" w:rsidR="002D387C" w:rsidRPr="002D387C" w:rsidRDefault="002D387C" w:rsidP="002D387C">
            <w:pPr>
              <w:spacing w:after="0" w:line="240" w:lineRule="auto"/>
              <w:jc w:val="center"/>
              <w:rPr>
                <w:rFonts w:ascii="Arial" w:eastAsia="Times New Roman" w:hAnsi="Arial" w:cs="Arial"/>
                <w:lang w:val="es-ES" w:eastAsia="es-ES"/>
              </w:rPr>
            </w:pPr>
            <w:r w:rsidRPr="002D387C">
              <w:rPr>
                <w:rFonts w:ascii="Arial" w:eastAsia="Times New Roman" w:hAnsi="Arial" w:cs="Arial"/>
                <w:b/>
                <w:bCs/>
                <w:kern w:val="24"/>
                <w:lang w:val="es-ES" w:eastAsia="es-ES"/>
              </w:rPr>
              <w:t xml:space="preserve">Recuento anual </w:t>
            </w:r>
          </w:p>
        </w:tc>
        <w:tc>
          <w:tcPr>
            <w:tcW w:w="1980" w:type="dxa"/>
            <w:tcBorders>
              <w:top w:val="single" w:sz="8" w:space="0" w:color="000000"/>
              <w:left w:val="single" w:sz="4" w:space="0" w:color="auto"/>
              <w:bottom w:val="single" w:sz="8" w:space="0" w:color="000000"/>
              <w:right w:val="single" w:sz="8" w:space="0" w:color="000000"/>
            </w:tcBorders>
            <w:shd w:val="clear" w:color="auto" w:fill="D9E1F2"/>
            <w:tcMar>
              <w:top w:w="15" w:type="dxa"/>
              <w:left w:w="70" w:type="dxa"/>
              <w:bottom w:w="0" w:type="dxa"/>
              <w:right w:w="70" w:type="dxa"/>
            </w:tcMar>
            <w:vAlign w:val="center"/>
            <w:hideMark/>
          </w:tcPr>
          <w:p w14:paraId="247A81E8" w14:textId="77777777" w:rsidR="002D387C" w:rsidRPr="002D387C" w:rsidRDefault="002D387C" w:rsidP="002D387C">
            <w:pPr>
              <w:spacing w:after="0" w:line="240" w:lineRule="auto"/>
              <w:jc w:val="center"/>
              <w:rPr>
                <w:rFonts w:ascii="Arial" w:eastAsia="Times New Roman" w:hAnsi="Arial" w:cs="Arial"/>
                <w:lang w:val="es-ES" w:eastAsia="es-ES"/>
              </w:rPr>
            </w:pPr>
            <w:r w:rsidRPr="002D387C">
              <w:rPr>
                <w:rFonts w:ascii="Arial" w:eastAsia="Times New Roman" w:hAnsi="Arial" w:cs="Arial"/>
                <w:b/>
                <w:bCs/>
                <w:kern w:val="24"/>
                <w:lang w:val="es-ES" w:eastAsia="es-ES"/>
              </w:rPr>
              <w:t>Promedio de atención de cuerpos por día</w:t>
            </w:r>
          </w:p>
        </w:tc>
      </w:tr>
      <w:tr w:rsidR="002D387C" w:rsidRPr="002D387C" w14:paraId="61534DC0" w14:textId="77777777" w:rsidTr="00E7098F">
        <w:trPr>
          <w:trHeight w:val="378"/>
          <w:jc w:val="center"/>
        </w:trPr>
        <w:tc>
          <w:tcPr>
            <w:tcW w:w="1280"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5F529C0C" w14:textId="77777777" w:rsidR="002D387C" w:rsidRPr="002D387C" w:rsidRDefault="002D387C" w:rsidP="002D387C">
            <w:pPr>
              <w:spacing w:after="0" w:line="240" w:lineRule="auto"/>
              <w:jc w:val="center"/>
              <w:rPr>
                <w:rFonts w:ascii="Arial" w:eastAsia="Times New Roman" w:hAnsi="Arial" w:cs="Arial"/>
                <w:lang w:val="es-ES" w:eastAsia="es-ES"/>
              </w:rPr>
            </w:pPr>
            <w:r w:rsidRPr="002D387C">
              <w:rPr>
                <w:rFonts w:ascii="Arial" w:eastAsia="Times New Roman" w:hAnsi="Arial" w:cs="Arial"/>
                <w:kern w:val="24"/>
                <w:lang w:val="es-ES" w:eastAsia="es-ES"/>
              </w:rPr>
              <w:t>lunes</w:t>
            </w:r>
          </w:p>
        </w:tc>
        <w:tc>
          <w:tcPr>
            <w:tcW w:w="2320" w:type="dxa"/>
            <w:tcBorders>
              <w:top w:val="single" w:sz="8" w:space="0" w:color="000000"/>
              <w:left w:val="single" w:sz="8" w:space="0" w:color="000000"/>
              <w:bottom w:val="single" w:sz="8" w:space="0" w:color="000000"/>
              <w:right w:val="single" w:sz="8" w:space="0" w:color="000000"/>
            </w:tcBorders>
            <w:shd w:val="clear" w:color="auto" w:fill="F8696B"/>
            <w:tcMar>
              <w:top w:w="15" w:type="dxa"/>
              <w:left w:w="70" w:type="dxa"/>
              <w:bottom w:w="0" w:type="dxa"/>
              <w:right w:w="70" w:type="dxa"/>
            </w:tcMar>
            <w:vAlign w:val="bottom"/>
            <w:hideMark/>
          </w:tcPr>
          <w:p w14:paraId="7F395FE8" w14:textId="77777777" w:rsidR="002D387C" w:rsidRPr="002D387C" w:rsidRDefault="002D387C" w:rsidP="002D387C">
            <w:pPr>
              <w:spacing w:after="0" w:line="240" w:lineRule="auto"/>
              <w:jc w:val="center"/>
              <w:rPr>
                <w:rFonts w:ascii="Arial" w:eastAsia="Times New Roman" w:hAnsi="Arial" w:cs="Arial"/>
                <w:lang w:val="es-ES" w:eastAsia="es-ES"/>
              </w:rPr>
            </w:pPr>
            <w:r w:rsidRPr="002D387C">
              <w:rPr>
                <w:rFonts w:ascii="Arial" w:eastAsia="Times New Roman" w:hAnsi="Arial" w:cs="Arial"/>
                <w:kern w:val="24"/>
                <w:lang w:val="es-ES" w:eastAsia="es-ES"/>
              </w:rPr>
              <w:t>564</w:t>
            </w:r>
          </w:p>
        </w:tc>
        <w:tc>
          <w:tcPr>
            <w:tcW w:w="2140" w:type="dxa"/>
            <w:tcBorders>
              <w:top w:val="single" w:sz="8" w:space="0" w:color="000000"/>
              <w:left w:val="single" w:sz="8" w:space="0" w:color="000000"/>
              <w:bottom w:val="single" w:sz="8" w:space="0" w:color="000000"/>
              <w:right w:val="single" w:sz="4" w:space="0" w:color="auto"/>
            </w:tcBorders>
            <w:shd w:val="clear" w:color="auto" w:fill="auto"/>
            <w:tcMar>
              <w:top w:w="15" w:type="dxa"/>
              <w:left w:w="70" w:type="dxa"/>
              <w:bottom w:w="0" w:type="dxa"/>
              <w:right w:w="70" w:type="dxa"/>
            </w:tcMar>
            <w:vAlign w:val="bottom"/>
            <w:hideMark/>
          </w:tcPr>
          <w:p w14:paraId="57214888" w14:textId="77777777" w:rsidR="002D387C" w:rsidRPr="002D387C" w:rsidRDefault="002D387C" w:rsidP="002D387C">
            <w:pPr>
              <w:spacing w:after="0" w:line="240" w:lineRule="auto"/>
              <w:jc w:val="center"/>
              <w:rPr>
                <w:rFonts w:ascii="Arial" w:eastAsia="Times New Roman" w:hAnsi="Arial" w:cs="Arial"/>
                <w:lang w:val="es-ES" w:eastAsia="es-ES"/>
              </w:rPr>
            </w:pPr>
            <w:r w:rsidRPr="002D387C">
              <w:rPr>
                <w:rFonts w:ascii="Arial" w:eastAsia="Times New Roman" w:hAnsi="Arial" w:cs="Arial"/>
                <w:kern w:val="24"/>
                <w:lang w:val="es-ES" w:eastAsia="es-ES"/>
              </w:rPr>
              <w:t>10,64</w:t>
            </w:r>
          </w:p>
        </w:tc>
        <w:tc>
          <w:tcPr>
            <w:tcW w:w="2140" w:type="dxa"/>
            <w:tcBorders>
              <w:top w:val="single" w:sz="4" w:space="0" w:color="auto"/>
              <w:left w:val="single" w:sz="4" w:space="0" w:color="auto"/>
              <w:bottom w:val="single" w:sz="4" w:space="0" w:color="auto"/>
              <w:right w:val="single" w:sz="4" w:space="0" w:color="auto"/>
            </w:tcBorders>
            <w:shd w:val="clear" w:color="auto" w:fill="F97B6F"/>
            <w:tcMar>
              <w:top w:w="15" w:type="dxa"/>
              <w:left w:w="70" w:type="dxa"/>
              <w:bottom w:w="0" w:type="dxa"/>
              <w:right w:w="70" w:type="dxa"/>
            </w:tcMar>
            <w:vAlign w:val="bottom"/>
            <w:hideMark/>
          </w:tcPr>
          <w:p w14:paraId="32E86FFC" w14:textId="77777777" w:rsidR="002D387C" w:rsidRPr="002D387C" w:rsidRDefault="002D387C" w:rsidP="002D387C">
            <w:pPr>
              <w:spacing w:after="0" w:line="240" w:lineRule="auto"/>
              <w:jc w:val="center"/>
              <w:rPr>
                <w:rFonts w:ascii="Arial" w:eastAsia="Times New Roman" w:hAnsi="Arial" w:cs="Arial"/>
                <w:lang w:val="es-ES" w:eastAsia="es-ES"/>
              </w:rPr>
            </w:pPr>
            <w:r w:rsidRPr="002D387C">
              <w:rPr>
                <w:rFonts w:ascii="Arial" w:eastAsia="Calibri" w:hAnsi="Arial" w:cs="Arial"/>
                <w:kern w:val="24"/>
                <w:lang w:val="es-ES" w:eastAsia="es-ES"/>
              </w:rPr>
              <w:t>260</w:t>
            </w:r>
          </w:p>
        </w:tc>
        <w:tc>
          <w:tcPr>
            <w:tcW w:w="1980" w:type="dxa"/>
            <w:tcBorders>
              <w:top w:val="single" w:sz="8" w:space="0" w:color="000000"/>
              <w:left w:val="single" w:sz="4" w:space="0" w:color="auto"/>
              <w:bottom w:val="single" w:sz="8" w:space="0" w:color="000000"/>
              <w:right w:val="single" w:sz="8" w:space="0" w:color="000000"/>
            </w:tcBorders>
            <w:shd w:val="clear" w:color="auto" w:fill="auto"/>
            <w:tcMar>
              <w:top w:w="15" w:type="dxa"/>
              <w:left w:w="70" w:type="dxa"/>
              <w:bottom w:w="0" w:type="dxa"/>
              <w:right w:w="70" w:type="dxa"/>
            </w:tcMar>
            <w:vAlign w:val="bottom"/>
            <w:hideMark/>
          </w:tcPr>
          <w:p w14:paraId="1A1CE393" w14:textId="77777777" w:rsidR="002D387C" w:rsidRPr="002D387C" w:rsidRDefault="002D387C" w:rsidP="002D387C">
            <w:pPr>
              <w:spacing w:after="0" w:line="240" w:lineRule="auto"/>
              <w:jc w:val="center"/>
              <w:rPr>
                <w:rFonts w:ascii="Arial" w:eastAsia="Times New Roman" w:hAnsi="Arial" w:cs="Arial"/>
                <w:lang w:val="es-ES" w:eastAsia="es-ES"/>
              </w:rPr>
            </w:pPr>
            <w:r w:rsidRPr="002D387C">
              <w:rPr>
                <w:rFonts w:ascii="Arial" w:eastAsia="Calibri" w:hAnsi="Arial" w:cs="Arial"/>
                <w:kern w:val="24"/>
                <w:lang w:val="es-ES" w:eastAsia="es-ES"/>
              </w:rPr>
              <w:t>10,40</w:t>
            </w:r>
          </w:p>
        </w:tc>
      </w:tr>
      <w:tr w:rsidR="002D387C" w:rsidRPr="002D387C" w14:paraId="5585F0D3" w14:textId="77777777" w:rsidTr="00E7098F">
        <w:trPr>
          <w:trHeight w:val="378"/>
          <w:jc w:val="center"/>
        </w:trPr>
        <w:tc>
          <w:tcPr>
            <w:tcW w:w="1280"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53DAA64D" w14:textId="77777777" w:rsidR="002D387C" w:rsidRPr="002D387C" w:rsidRDefault="002D387C" w:rsidP="002D387C">
            <w:pPr>
              <w:spacing w:after="0" w:line="240" w:lineRule="auto"/>
              <w:jc w:val="center"/>
              <w:rPr>
                <w:rFonts w:ascii="Arial" w:eastAsia="Times New Roman" w:hAnsi="Arial" w:cs="Arial"/>
                <w:lang w:val="es-ES" w:eastAsia="es-ES"/>
              </w:rPr>
            </w:pPr>
            <w:r w:rsidRPr="002D387C">
              <w:rPr>
                <w:rFonts w:ascii="Arial" w:eastAsia="Times New Roman" w:hAnsi="Arial" w:cs="Arial"/>
                <w:kern w:val="24"/>
                <w:lang w:val="es-ES" w:eastAsia="es-ES"/>
              </w:rPr>
              <w:t>martes</w:t>
            </w:r>
          </w:p>
        </w:tc>
        <w:tc>
          <w:tcPr>
            <w:tcW w:w="2320" w:type="dxa"/>
            <w:tcBorders>
              <w:top w:val="single" w:sz="8" w:space="0" w:color="000000"/>
              <w:left w:val="single" w:sz="8" w:space="0" w:color="000000"/>
              <w:bottom w:val="single" w:sz="8" w:space="0" w:color="000000"/>
              <w:right w:val="single" w:sz="8" w:space="0" w:color="000000"/>
            </w:tcBorders>
            <w:shd w:val="clear" w:color="auto" w:fill="97CD7E"/>
            <w:tcMar>
              <w:top w:w="15" w:type="dxa"/>
              <w:left w:w="70" w:type="dxa"/>
              <w:bottom w:w="0" w:type="dxa"/>
              <w:right w:w="70" w:type="dxa"/>
            </w:tcMar>
            <w:vAlign w:val="bottom"/>
            <w:hideMark/>
          </w:tcPr>
          <w:p w14:paraId="062AB2DD" w14:textId="77777777" w:rsidR="002D387C" w:rsidRPr="002D387C" w:rsidRDefault="002D387C" w:rsidP="002D387C">
            <w:pPr>
              <w:spacing w:after="0" w:line="240" w:lineRule="auto"/>
              <w:jc w:val="center"/>
              <w:rPr>
                <w:rFonts w:ascii="Arial" w:eastAsia="Times New Roman" w:hAnsi="Arial" w:cs="Arial"/>
                <w:lang w:val="es-ES" w:eastAsia="es-ES"/>
              </w:rPr>
            </w:pPr>
            <w:r w:rsidRPr="002D387C">
              <w:rPr>
                <w:rFonts w:ascii="Arial" w:eastAsia="Times New Roman" w:hAnsi="Arial" w:cs="Arial"/>
                <w:kern w:val="24"/>
                <w:lang w:val="es-ES" w:eastAsia="es-ES"/>
              </w:rPr>
              <w:t>468</w:t>
            </w:r>
          </w:p>
        </w:tc>
        <w:tc>
          <w:tcPr>
            <w:tcW w:w="2140" w:type="dxa"/>
            <w:tcBorders>
              <w:top w:val="single" w:sz="8" w:space="0" w:color="000000"/>
              <w:left w:val="single" w:sz="8" w:space="0" w:color="000000"/>
              <w:bottom w:val="single" w:sz="8" w:space="0" w:color="000000"/>
              <w:right w:val="single" w:sz="4" w:space="0" w:color="auto"/>
            </w:tcBorders>
            <w:shd w:val="clear" w:color="auto" w:fill="auto"/>
            <w:tcMar>
              <w:top w:w="15" w:type="dxa"/>
              <w:left w:w="70" w:type="dxa"/>
              <w:bottom w:w="0" w:type="dxa"/>
              <w:right w:w="70" w:type="dxa"/>
            </w:tcMar>
            <w:vAlign w:val="bottom"/>
            <w:hideMark/>
          </w:tcPr>
          <w:p w14:paraId="2F1C886D" w14:textId="77777777" w:rsidR="002D387C" w:rsidRPr="002D387C" w:rsidRDefault="002D387C" w:rsidP="002D387C">
            <w:pPr>
              <w:spacing w:after="0" w:line="240" w:lineRule="auto"/>
              <w:jc w:val="center"/>
              <w:rPr>
                <w:rFonts w:ascii="Arial" w:eastAsia="Times New Roman" w:hAnsi="Arial" w:cs="Arial"/>
                <w:lang w:val="es-ES" w:eastAsia="es-ES"/>
              </w:rPr>
            </w:pPr>
            <w:r w:rsidRPr="002D387C">
              <w:rPr>
                <w:rFonts w:ascii="Arial" w:eastAsia="Times New Roman" w:hAnsi="Arial" w:cs="Arial"/>
                <w:kern w:val="24"/>
                <w:lang w:val="es-ES" w:eastAsia="es-ES"/>
              </w:rPr>
              <w:t xml:space="preserve">9,00 </w:t>
            </w:r>
          </w:p>
        </w:tc>
        <w:tc>
          <w:tcPr>
            <w:tcW w:w="2140" w:type="dxa"/>
            <w:tcBorders>
              <w:top w:val="single" w:sz="4" w:space="0" w:color="auto"/>
              <w:left w:val="single" w:sz="4" w:space="0" w:color="auto"/>
              <w:bottom w:val="single" w:sz="4" w:space="0" w:color="auto"/>
              <w:right w:val="single" w:sz="4" w:space="0" w:color="auto"/>
            </w:tcBorders>
            <w:shd w:val="clear" w:color="auto" w:fill="FDC07C"/>
            <w:tcMar>
              <w:top w:w="15" w:type="dxa"/>
              <w:left w:w="70" w:type="dxa"/>
              <w:bottom w:w="0" w:type="dxa"/>
              <w:right w:w="70" w:type="dxa"/>
            </w:tcMar>
            <w:vAlign w:val="bottom"/>
            <w:hideMark/>
          </w:tcPr>
          <w:p w14:paraId="74AA83A7" w14:textId="77777777" w:rsidR="002D387C" w:rsidRPr="002D387C" w:rsidRDefault="002D387C" w:rsidP="002D387C">
            <w:pPr>
              <w:spacing w:after="0" w:line="240" w:lineRule="auto"/>
              <w:jc w:val="center"/>
              <w:rPr>
                <w:rFonts w:ascii="Arial" w:eastAsia="Times New Roman" w:hAnsi="Arial" w:cs="Arial"/>
                <w:lang w:val="es-ES" w:eastAsia="es-ES"/>
              </w:rPr>
            </w:pPr>
            <w:r w:rsidRPr="002D387C">
              <w:rPr>
                <w:rFonts w:ascii="Arial" w:eastAsia="Calibri" w:hAnsi="Arial" w:cs="Arial"/>
                <w:kern w:val="24"/>
                <w:lang w:val="es-ES" w:eastAsia="es-ES"/>
              </w:rPr>
              <w:t>244</w:t>
            </w:r>
          </w:p>
        </w:tc>
        <w:tc>
          <w:tcPr>
            <w:tcW w:w="1980" w:type="dxa"/>
            <w:tcBorders>
              <w:top w:val="single" w:sz="8" w:space="0" w:color="000000"/>
              <w:left w:val="single" w:sz="4" w:space="0" w:color="auto"/>
              <w:bottom w:val="single" w:sz="8" w:space="0" w:color="000000"/>
              <w:right w:val="single" w:sz="8" w:space="0" w:color="000000"/>
            </w:tcBorders>
            <w:shd w:val="clear" w:color="auto" w:fill="auto"/>
            <w:tcMar>
              <w:top w:w="15" w:type="dxa"/>
              <w:left w:w="70" w:type="dxa"/>
              <w:bottom w:w="0" w:type="dxa"/>
              <w:right w:w="70" w:type="dxa"/>
            </w:tcMar>
            <w:vAlign w:val="bottom"/>
            <w:hideMark/>
          </w:tcPr>
          <w:p w14:paraId="4C899780" w14:textId="77777777" w:rsidR="002D387C" w:rsidRPr="002D387C" w:rsidRDefault="002D387C" w:rsidP="002D387C">
            <w:pPr>
              <w:spacing w:after="0" w:line="240" w:lineRule="auto"/>
              <w:jc w:val="center"/>
              <w:rPr>
                <w:rFonts w:ascii="Arial" w:eastAsia="Times New Roman" w:hAnsi="Arial" w:cs="Arial"/>
                <w:lang w:val="es-ES" w:eastAsia="es-ES"/>
              </w:rPr>
            </w:pPr>
            <w:r w:rsidRPr="002D387C">
              <w:rPr>
                <w:rFonts w:ascii="Arial" w:eastAsia="Calibri" w:hAnsi="Arial" w:cs="Arial"/>
                <w:kern w:val="24"/>
                <w:lang w:val="es-ES" w:eastAsia="es-ES"/>
              </w:rPr>
              <w:t>9,38</w:t>
            </w:r>
          </w:p>
        </w:tc>
      </w:tr>
      <w:tr w:rsidR="002D387C" w:rsidRPr="002D387C" w14:paraId="4967078B" w14:textId="77777777" w:rsidTr="00E7098F">
        <w:trPr>
          <w:trHeight w:val="378"/>
          <w:jc w:val="center"/>
        </w:trPr>
        <w:tc>
          <w:tcPr>
            <w:tcW w:w="1280"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0E74BB01" w14:textId="77777777" w:rsidR="002D387C" w:rsidRPr="002D387C" w:rsidRDefault="002D387C" w:rsidP="002D387C">
            <w:pPr>
              <w:spacing w:after="0" w:line="240" w:lineRule="auto"/>
              <w:jc w:val="center"/>
              <w:rPr>
                <w:rFonts w:ascii="Arial" w:eastAsia="Times New Roman" w:hAnsi="Arial" w:cs="Arial"/>
                <w:lang w:val="es-ES" w:eastAsia="es-ES"/>
              </w:rPr>
            </w:pPr>
            <w:r w:rsidRPr="002D387C">
              <w:rPr>
                <w:rFonts w:ascii="Arial" w:eastAsia="Times New Roman" w:hAnsi="Arial" w:cs="Arial"/>
                <w:kern w:val="24"/>
                <w:lang w:val="es-ES" w:eastAsia="es-ES"/>
              </w:rPr>
              <w:t>miércoles</w:t>
            </w:r>
          </w:p>
        </w:tc>
        <w:tc>
          <w:tcPr>
            <w:tcW w:w="2320" w:type="dxa"/>
            <w:tcBorders>
              <w:top w:val="single" w:sz="8" w:space="0" w:color="000000"/>
              <w:left w:val="single" w:sz="8" w:space="0" w:color="000000"/>
              <w:bottom w:val="single" w:sz="8" w:space="0" w:color="000000"/>
              <w:right w:val="single" w:sz="8" w:space="0" w:color="000000"/>
            </w:tcBorders>
            <w:shd w:val="clear" w:color="auto" w:fill="63BE7B"/>
            <w:tcMar>
              <w:top w:w="15" w:type="dxa"/>
              <w:left w:w="70" w:type="dxa"/>
              <w:bottom w:w="0" w:type="dxa"/>
              <w:right w:w="70" w:type="dxa"/>
            </w:tcMar>
            <w:vAlign w:val="bottom"/>
            <w:hideMark/>
          </w:tcPr>
          <w:p w14:paraId="2F36BB81" w14:textId="77777777" w:rsidR="002D387C" w:rsidRPr="002D387C" w:rsidRDefault="002D387C" w:rsidP="002D387C">
            <w:pPr>
              <w:spacing w:after="0" w:line="240" w:lineRule="auto"/>
              <w:jc w:val="center"/>
              <w:rPr>
                <w:rFonts w:ascii="Arial" w:eastAsia="Times New Roman" w:hAnsi="Arial" w:cs="Arial"/>
                <w:lang w:val="es-ES" w:eastAsia="es-ES"/>
              </w:rPr>
            </w:pPr>
            <w:r w:rsidRPr="002D387C">
              <w:rPr>
                <w:rFonts w:ascii="Arial" w:eastAsia="Times New Roman" w:hAnsi="Arial" w:cs="Arial"/>
                <w:kern w:val="24"/>
                <w:lang w:val="es-ES" w:eastAsia="es-ES"/>
              </w:rPr>
              <w:t>463</w:t>
            </w:r>
          </w:p>
        </w:tc>
        <w:tc>
          <w:tcPr>
            <w:tcW w:w="2140" w:type="dxa"/>
            <w:tcBorders>
              <w:top w:val="single" w:sz="8" w:space="0" w:color="000000"/>
              <w:left w:val="single" w:sz="8" w:space="0" w:color="000000"/>
              <w:bottom w:val="single" w:sz="8" w:space="0" w:color="000000"/>
              <w:right w:val="single" w:sz="4" w:space="0" w:color="auto"/>
            </w:tcBorders>
            <w:shd w:val="clear" w:color="auto" w:fill="auto"/>
            <w:tcMar>
              <w:top w:w="15" w:type="dxa"/>
              <w:left w:w="70" w:type="dxa"/>
              <w:bottom w:w="0" w:type="dxa"/>
              <w:right w:w="70" w:type="dxa"/>
            </w:tcMar>
            <w:vAlign w:val="bottom"/>
            <w:hideMark/>
          </w:tcPr>
          <w:p w14:paraId="61C408CC" w14:textId="77777777" w:rsidR="002D387C" w:rsidRPr="002D387C" w:rsidRDefault="002D387C" w:rsidP="002D387C">
            <w:pPr>
              <w:spacing w:after="0" w:line="240" w:lineRule="auto"/>
              <w:jc w:val="center"/>
              <w:rPr>
                <w:rFonts w:ascii="Arial" w:eastAsia="Times New Roman" w:hAnsi="Arial" w:cs="Arial"/>
                <w:lang w:val="es-ES" w:eastAsia="es-ES"/>
              </w:rPr>
            </w:pPr>
            <w:r w:rsidRPr="002D387C">
              <w:rPr>
                <w:rFonts w:ascii="Arial" w:eastAsia="Times New Roman" w:hAnsi="Arial" w:cs="Arial"/>
                <w:kern w:val="24"/>
                <w:lang w:val="es-ES" w:eastAsia="es-ES"/>
              </w:rPr>
              <w:t>8,90</w:t>
            </w:r>
          </w:p>
        </w:tc>
        <w:tc>
          <w:tcPr>
            <w:tcW w:w="2140" w:type="dxa"/>
            <w:tcBorders>
              <w:top w:val="single" w:sz="4" w:space="0" w:color="auto"/>
              <w:left w:val="single" w:sz="4" w:space="0" w:color="auto"/>
              <w:bottom w:val="single" w:sz="4" w:space="0" w:color="auto"/>
              <w:right w:val="single" w:sz="4" w:space="0" w:color="auto"/>
            </w:tcBorders>
            <w:shd w:val="clear" w:color="auto" w:fill="63BE7B"/>
            <w:tcMar>
              <w:top w:w="15" w:type="dxa"/>
              <w:left w:w="70" w:type="dxa"/>
              <w:bottom w:w="0" w:type="dxa"/>
              <w:right w:w="70" w:type="dxa"/>
            </w:tcMar>
            <w:vAlign w:val="bottom"/>
            <w:hideMark/>
          </w:tcPr>
          <w:p w14:paraId="38925825" w14:textId="77777777" w:rsidR="002D387C" w:rsidRPr="002D387C" w:rsidRDefault="002D387C" w:rsidP="002D387C">
            <w:pPr>
              <w:spacing w:after="0" w:line="240" w:lineRule="auto"/>
              <w:jc w:val="center"/>
              <w:rPr>
                <w:rFonts w:ascii="Arial" w:eastAsia="Times New Roman" w:hAnsi="Arial" w:cs="Arial"/>
                <w:lang w:val="es-ES" w:eastAsia="es-ES"/>
              </w:rPr>
            </w:pPr>
            <w:r w:rsidRPr="002D387C">
              <w:rPr>
                <w:rFonts w:ascii="Arial" w:eastAsia="Calibri" w:hAnsi="Arial" w:cs="Arial"/>
                <w:kern w:val="24"/>
                <w:lang w:val="es-ES" w:eastAsia="es-ES"/>
              </w:rPr>
              <w:t>216</w:t>
            </w:r>
          </w:p>
        </w:tc>
        <w:tc>
          <w:tcPr>
            <w:tcW w:w="1980" w:type="dxa"/>
            <w:tcBorders>
              <w:top w:val="single" w:sz="8" w:space="0" w:color="000000"/>
              <w:left w:val="single" w:sz="4" w:space="0" w:color="auto"/>
              <w:bottom w:val="single" w:sz="8" w:space="0" w:color="000000"/>
              <w:right w:val="single" w:sz="8" w:space="0" w:color="000000"/>
            </w:tcBorders>
            <w:shd w:val="clear" w:color="auto" w:fill="auto"/>
            <w:tcMar>
              <w:top w:w="15" w:type="dxa"/>
              <w:left w:w="70" w:type="dxa"/>
              <w:bottom w:w="0" w:type="dxa"/>
              <w:right w:w="70" w:type="dxa"/>
            </w:tcMar>
            <w:vAlign w:val="bottom"/>
            <w:hideMark/>
          </w:tcPr>
          <w:p w14:paraId="614C5BB5" w14:textId="77777777" w:rsidR="002D387C" w:rsidRPr="002D387C" w:rsidRDefault="002D387C" w:rsidP="002D387C">
            <w:pPr>
              <w:spacing w:after="0" w:line="240" w:lineRule="auto"/>
              <w:jc w:val="center"/>
              <w:rPr>
                <w:rFonts w:ascii="Arial" w:eastAsia="Times New Roman" w:hAnsi="Arial" w:cs="Arial"/>
                <w:lang w:val="es-ES" w:eastAsia="es-ES"/>
              </w:rPr>
            </w:pPr>
            <w:r w:rsidRPr="002D387C">
              <w:rPr>
                <w:rFonts w:ascii="Arial" w:eastAsia="Calibri" w:hAnsi="Arial" w:cs="Arial"/>
                <w:kern w:val="24"/>
                <w:lang w:val="es-ES" w:eastAsia="es-ES"/>
              </w:rPr>
              <w:t>8,31</w:t>
            </w:r>
          </w:p>
        </w:tc>
      </w:tr>
      <w:tr w:rsidR="002D387C" w:rsidRPr="002D387C" w14:paraId="69B3DCED" w14:textId="77777777" w:rsidTr="00E7098F">
        <w:trPr>
          <w:trHeight w:val="378"/>
          <w:jc w:val="center"/>
        </w:trPr>
        <w:tc>
          <w:tcPr>
            <w:tcW w:w="1280"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109942B4" w14:textId="77777777" w:rsidR="002D387C" w:rsidRPr="002D387C" w:rsidRDefault="002D387C" w:rsidP="002D387C">
            <w:pPr>
              <w:spacing w:after="0" w:line="240" w:lineRule="auto"/>
              <w:jc w:val="center"/>
              <w:rPr>
                <w:rFonts w:ascii="Arial" w:eastAsia="Times New Roman" w:hAnsi="Arial" w:cs="Arial"/>
                <w:lang w:val="es-ES" w:eastAsia="es-ES"/>
              </w:rPr>
            </w:pPr>
            <w:r w:rsidRPr="002D387C">
              <w:rPr>
                <w:rFonts w:ascii="Arial" w:eastAsia="Times New Roman" w:hAnsi="Arial" w:cs="Arial"/>
                <w:kern w:val="24"/>
                <w:lang w:val="es-ES" w:eastAsia="es-ES"/>
              </w:rPr>
              <w:t>jueves</w:t>
            </w:r>
          </w:p>
        </w:tc>
        <w:tc>
          <w:tcPr>
            <w:tcW w:w="2320" w:type="dxa"/>
            <w:tcBorders>
              <w:top w:val="single" w:sz="8" w:space="0" w:color="000000"/>
              <w:left w:val="single" w:sz="8" w:space="0" w:color="000000"/>
              <w:bottom w:val="single" w:sz="8" w:space="0" w:color="000000"/>
              <w:right w:val="single" w:sz="8" w:space="0" w:color="000000"/>
            </w:tcBorders>
            <w:shd w:val="clear" w:color="auto" w:fill="FED580"/>
            <w:tcMar>
              <w:top w:w="15" w:type="dxa"/>
              <w:left w:w="70" w:type="dxa"/>
              <w:bottom w:w="0" w:type="dxa"/>
              <w:right w:w="70" w:type="dxa"/>
            </w:tcMar>
            <w:vAlign w:val="bottom"/>
            <w:hideMark/>
          </w:tcPr>
          <w:p w14:paraId="62A0B9BF" w14:textId="77777777" w:rsidR="002D387C" w:rsidRPr="002D387C" w:rsidRDefault="002D387C" w:rsidP="002D387C">
            <w:pPr>
              <w:spacing w:after="0" w:line="240" w:lineRule="auto"/>
              <w:jc w:val="center"/>
              <w:rPr>
                <w:rFonts w:ascii="Arial" w:eastAsia="Times New Roman" w:hAnsi="Arial" w:cs="Arial"/>
                <w:lang w:val="es-ES" w:eastAsia="es-ES"/>
              </w:rPr>
            </w:pPr>
            <w:r w:rsidRPr="002D387C">
              <w:rPr>
                <w:rFonts w:ascii="Arial" w:eastAsia="Times New Roman" w:hAnsi="Arial" w:cs="Arial"/>
                <w:kern w:val="24"/>
                <w:lang w:val="es-ES" w:eastAsia="es-ES"/>
              </w:rPr>
              <w:t>493</w:t>
            </w:r>
          </w:p>
        </w:tc>
        <w:tc>
          <w:tcPr>
            <w:tcW w:w="2140" w:type="dxa"/>
            <w:tcBorders>
              <w:top w:val="single" w:sz="8" w:space="0" w:color="000000"/>
              <w:left w:val="single" w:sz="8" w:space="0" w:color="000000"/>
              <w:bottom w:val="single" w:sz="8" w:space="0" w:color="000000"/>
              <w:right w:val="single" w:sz="4" w:space="0" w:color="auto"/>
            </w:tcBorders>
            <w:shd w:val="clear" w:color="auto" w:fill="auto"/>
            <w:tcMar>
              <w:top w:w="15" w:type="dxa"/>
              <w:left w:w="70" w:type="dxa"/>
              <w:bottom w:w="0" w:type="dxa"/>
              <w:right w:w="70" w:type="dxa"/>
            </w:tcMar>
            <w:vAlign w:val="bottom"/>
            <w:hideMark/>
          </w:tcPr>
          <w:p w14:paraId="4B02C3BB" w14:textId="77777777" w:rsidR="002D387C" w:rsidRPr="002D387C" w:rsidRDefault="002D387C" w:rsidP="002D387C">
            <w:pPr>
              <w:spacing w:after="0" w:line="240" w:lineRule="auto"/>
              <w:jc w:val="center"/>
              <w:rPr>
                <w:rFonts w:ascii="Arial" w:eastAsia="Times New Roman" w:hAnsi="Arial" w:cs="Arial"/>
                <w:lang w:val="es-ES" w:eastAsia="es-ES"/>
              </w:rPr>
            </w:pPr>
            <w:r w:rsidRPr="002D387C">
              <w:rPr>
                <w:rFonts w:ascii="Arial" w:eastAsia="Times New Roman" w:hAnsi="Arial" w:cs="Arial"/>
                <w:kern w:val="24"/>
                <w:lang w:val="es-ES" w:eastAsia="es-ES"/>
              </w:rPr>
              <w:t>9,48</w:t>
            </w:r>
          </w:p>
        </w:tc>
        <w:tc>
          <w:tcPr>
            <w:tcW w:w="2140" w:type="dxa"/>
            <w:tcBorders>
              <w:top w:val="single" w:sz="4" w:space="0" w:color="auto"/>
              <w:left w:val="single" w:sz="4" w:space="0" w:color="auto"/>
              <w:bottom w:val="single" w:sz="4" w:space="0" w:color="auto"/>
              <w:right w:val="single" w:sz="4" w:space="0" w:color="auto"/>
            </w:tcBorders>
            <w:shd w:val="clear" w:color="auto" w:fill="FFEB84"/>
            <w:tcMar>
              <w:top w:w="15" w:type="dxa"/>
              <w:left w:w="70" w:type="dxa"/>
              <w:bottom w:w="0" w:type="dxa"/>
              <w:right w:w="70" w:type="dxa"/>
            </w:tcMar>
            <w:vAlign w:val="bottom"/>
            <w:hideMark/>
          </w:tcPr>
          <w:p w14:paraId="441BB3A0" w14:textId="77777777" w:rsidR="002D387C" w:rsidRPr="002D387C" w:rsidRDefault="002D387C" w:rsidP="002D387C">
            <w:pPr>
              <w:spacing w:after="0" w:line="240" w:lineRule="auto"/>
              <w:jc w:val="center"/>
              <w:rPr>
                <w:rFonts w:ascii="Arial" w:eastAsia="Times New Roman" w:hAnsi="Arial" w:cs="Arial"/>
                <w:lang w:val="es-ES" w:eastAsia="es-ES"/>
              </w:rPr>
            </w:pPr>
            <w:r w:rsidRPr="002D387C">
              <w:rPr>
                <w:rFonts w:ascii="Arial" w:eastAsia="Calibri" w:hAnsi="Arial" w:cs="Arial"/>
                <w:kern w:val="24"/>
                <w:lang w:val="es-ES" w:eastAsia="es-ES"/>
              </w:rPr>
              <w:t>234</w:t>
            </w:r>
          </w:p>
        </w:tc>
        <w:tc>
          <w:tcPr>
            <w:tcW w:w="1980" w:type="dxa"/>
            <w:tcBorders>
              <w:top w:val="single" w:sz="8" w:space="0" w:color="000000"/>
              <w:left w:val="single" w:sz="4" w:space="0" w:color="auto"/>
              <w:bottom w:val="single" w:sz="8" w:space="0" w:color="000000"/>
              <w:right w:val="single" w:sz="8" w:space="0" w:color="000000"/>
            </w:tcBorders>
            <w:shd w:val="clear" w:color="auto" w:fill="auto"/>
            <w:tcMar>
              <w:top w:w="15" w:type="dxa"/>
              <w:left w:w="70" w:type="dxa"/>
              <w:bottom w:w="0" w:type="dxa"/>
              <w:right w:w="70" w:type="dxa"/>
            </w:tcMar>
            <w:vAlign w:val="bottom"/>
            <w:hideMark/>
          </w:tcPr>
          <w:p w14:paraId="75C6E108" w14:textId="77777777" w:rsidR="002D387C" w:rsidRPr="002D387C" w:rsidRDefault="002D387C" w:rsidP="002D387C">
            <w:pPr>
              <w:spacing w:after="0" w:line="240" w:lineRule="auto"/>
              <w:jc w:val="center"/>
              <w:rPr>
                <w:rFonts w:ascii="Arial" w:eastAsia="Times New Roman" w:hAnsi="Arial" w:cs="Arial"/>
                <w:lang w:val="es-ES" w:eastAsia="es-ES"/>
              </w:rPr>
            </w:pPr>
            <w:r w:rsidRPr="002D387C">
              <w:rPr>
                <w:rFonts w:ascii="Arial" w:eastAsia="Calibri" w:hAnsi="Arial" w:cs="Arial"/>
                <w:kern w:val="24"/>
                <w:lang w:val="es-ES" w:eastAsia="es-ES"/>
              </w:rPr>
              <w:t>9,00</w:t>
            </w:r>
          </w:p>
        </w:tc>
      </w:tr>
      <w:tr w:rsidR="002D387C" w:rsidRPr="002D387C" w14:paraId="73AE5658" w14:textId="77777777" w:rsidTr="00E7098F">
        <w:trPr>
          <w:trHeight w:val="378"/>
          <w:jc w:val="center"/>
        </w:trPr>
        <w:tc>
          <w:tcPr>
            <w:tcW w:w="1280"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342F5507" w14:textId="77777777" w:rsidR="002D387C" w:rsidRPr="002D387C" w:rsidRDefault="002D387C" w:rsidP="002D387C">
            <w:pPr>
              <w:spacing w:after="0" w:line="240" w:lineRule="auto"/>
              <w:jc w:val="center"/>
              <w:rPr>
                <w:rFonts w:ascii="Arial" w:eastAsia="Times New Roman" w:hAnsi="Arial" w:cs="Arial"/>
                <w:lang w:val="es-ES" w:eastAsia="es-ES"/>
              </w:rPr>
            </w:pPr>
            <w:r w:rsidRPr="002D387C">
              <w:rPr>
                <w:rFonts w:ascii="Arial" w:eastAsia="Times New Roman" w:hAnsi="Arial" w:cs="Arial"/>
                <w:kern w:val="24"/>
                <w:lang w:val="es-ES" w:eastAsia="es-ES"/>
              </w:rPr>
              <w:t>viernes</w:t>
            </w:r>
          </w:p>
        </w:tc>
        <w:tc>
          <w:tcPr>
            <w:tcW w:w="2320" w:type="dxa"/>
            <w:tcBorders>
              <w:top w:val="single" w:sz="8" w:space="0" w:color="000000"/>
              <w:left w:val="single" w:sz="8" w:space="0" w:color="000000"/>
              <w:bottom w:val="single" w:sz="8" w:space="0" w:color="000000"/>
              <w:right w:val="single" w:sz="8" w:space="0" w:color="000000"/>
            </w:tcBorders>
            <w:shd w:val="clear" w:color="auto" w:fill="FFEB84"/>
            <w:tcMar>
              <w:top w:w="15" w:type="dxa"/>
              <w:left w:w="70" w:type="dxa"/>
              <w:bottom w:w="0" w:type="dxa"/>
              <w:right w:w="70" w:type="dxa"/>
            </w:tcMar>
            <w:vAlign w:val="bottom"/>
            <w:hideMark/>
          </w:tcPr>
          <w:p w14:paraId="16DDBAB9" w14:textId="77777777" w:rsidR="002D387C" w:rsidRPr="002D387C" w:rsidRDefault="002D387C" w:rsidP="002D387C">
            <w:pPr>
              <w:spacing w:after="0" w:line="240" w:lineRule="auto"/>
              <w:jc w:val="center"/>
              <w:rPr>
                <w:rFonts w:ascii="Arial" w:eastAsia="Times New Roman" w:hAnsi="Arial" w:cs="Arial"/>
                <w:lang w:val="es-ES" w:eastAsia="es-ES"/>
              </w:rPr>
            </w:pPr>
            <w:r w:rsidRPr="002D387C">
              <w:rPr>
                <w:rFonts w:ascii="Arial" w:eastAsia="Times New Roman" w:hAnsi="Arial" w:cs="Arial"/>
                <w:kern w:val="24"/>
                <w:lang w:val="es-ES" w:eastAsia="es-ES"/>
              </w:rPr>
              <w:t>478</w:t>
            </w:r>
          </w:p>
        </w:tc>
        <w:tc>
          <w:tcPr>
            <w:tcW w:w="2140" w:type="dxa"/>
            <w:tcBorders>
              <w:top w:val="single" w:sz="8" w:space="0" w:color="000000"/>
              <w:left w:val="single" w:sz="8" w:space="0" w:color="000000"/>
              <w:bottom w:val="single" w:sz="8" w:space="0" w:color="000000"/>
              <w:right w:val="single" w:sz="4" w:space="0" w:color="auto"/>
            </w:tcBorders>
            <w:shd w:val="clear" w:color="auto" w:fill="auto"/>
            <w:tcMar>
              <w:top w:w="15" w:type="dxa"/>
              <w:left w:w="70" w:type="dxa"/>
              <w:bottom w:w="0" w:type="dxa"/>
              <w:right w:w="70" w:type="dxa"/>
            </w:tcMar>
            <w:vAlign w:val="bottom"/>
            <w:hideMark/>
          </w:tcPr>
          <w:p w14:paraId="53510221" w14:textId="77777777" w:rsidR="002D387C" w:rsidRPr="002D387C" w:rsidRDefault="002D387C" w:rsidP="002D387C">
            <w:pPr>
              <w:spacing w:after="0" w:line="240" w:lineRule="auto"/>
              <w:jc w:val="center"/>
              <w:rPr>
                <w:rFonts w:ascii="Arial" w:eastAsia="Times New Roman" w:hAnsi="Arial" w:cs="Arial"/>
                <w:lang w:val="es-ES" w:eastAsia="es-ES"/>
              </w:rPr>
            </w:pPr>
            <w:r w:rsidRPr="002D387C">
              <w:rPr>
                <w:rFonts w:ascii="Arial" w:eastAsia="Times New Roman" w:hAnsi="Arial" w:cs="Arial"/>
                <w:kern w:val="24"/>
                <w:lang w:val="es-ES" w:eastAsia="es-ES"/>
              </w:rPr>
              <w:t>9,19</w:t>
            </w:r>
          </w:p>
        </w:tc>
        <w:tc>
          <w:tcPr>
            <w:tcW w:w="2140" w:type="dxa"/>
            <w:tcBorders>
              <w:top w:val="single" w:sz="4" w:space="0" w:color="auto"/>
              <w:left w:val="single" w:sz="4" w:space="0" w:color="auto"/>
              <w:bottom w:val="single" w:sz="4" w:space="0" w:color="auto"/>
              <w:right w:val="single" w:sz="4" w:space="0" w:color="auto"/>
            </w:tcBorders>
            <w:shd w:val="clear" w:color="auto" w:fill="CBDC81"/>
            <w:tcMar>
              <w:top w:w="15" w:type="dxa"/>
              <w:left w:w="70" w:type="dxa"/>
              <w:bottom w:w="0" w:type="dxa"/>
              <w:right w:w="70" w:type="dxa"/>
            </w:tcMar>
            <w:vAlign w:val="bottom"/>
            <w:hideMark/>
          </w:tcPr>
          <w:p w14:paraId="65CB8B4C" w14:textId="77777777" w:rsidR="002D387C" w:rsidRPr="002D387C" w:rsidRDefault="002D387C" w:rsidP="002D387C">
            <w:pPr>
              <w:spacing w:after="0" w:line="240" w:lineRule="auto"/>
              <w:jc w:val="center"/>
              <w:rPr>
                <w:rFonts w:ascii="Arial" w:eastAsia="Times New Roman" w:hAnsi="Arial" w:cs="Arial"/>
                <w:lang w:val="es-ES" w:eastAsia="es-ES"/>
              </w:rPr>
            </w:pPr>
            <w:r w:rsidRPr="002D387C">
              <w:rPr>
                <w:rFonts w:ascii="Arial" w:eastAsia="Calibri" w:hAnsi="Arial" w:cs="Arial"/>
                <w:kern w:val="24"/>
                <w:lang w:val="es-ES" w:eastAsia="es-ES"/>
              </w:rPr>
              <w:t>228</w:t>
            </w:r>
          </w:p>
        </w:tc>
        <w:tc>
          <w:tcPr>
            <w:tcW w:w="1980" w:type="dxa"/>
            <w:tcBorders>
              <w:top w:val="single" w:sz="8" w:space="0" w:color="000000"/>
              <w:left w:val="single" w:sz="4" w:space="0" w:color="auto"/>
              <w:bottom w:val="single" w:sz="8" w:space="0" w:color="000000"/>
              <w:right w:val="single" w:sz="8" w:space="0" w:color="000000"/>
            </w:tcBorders>
            <w:shd w:val="clear" w:color="auto" w:fill="auto"/>
            <w:tcMar>
              <w:top w:w="15" w:type="dxa"/>
              <w:left w:w="70" w:type="dxa"/>
              <w:bottom w:w="0" w:type="dxa"/>
              <w:right w:w="70" w:type="dxa"/>
            </w:tcMar>
            <w:vAlign w:val="bottom"/>
            <w:hideMark/>
          </w:tcPr>
          <w:p w14:paraId="4CABBE3F" w14:textId="77777777" w:rsidR="002D387C" w:rsidRPr="002D387C" w:rsidRDefault="002D387C" w:rsidP="002D387C">
            <w:pPr>
              <w:spacing w:after="0" w:line="240" w:lineRule="auto"/>
              <w:jc w:val="center"/>
              <w:rPr>
                <w:rFonts w:ascii="Arial" w:eastAsia="Times New Roman" w:hAnsi="Arial" w:cs="Arial"/>
                <w:lang w:val="es-ES" w:eastAsia="es-ES"/>
              </w:rPr>
            </w:pPr>
            <w:r w:rsidRPr="002D387C">
              <w:rPr>
                <w:rFonts w:ascii="Arial" w:eastAsia="Calibri" w:hAnsi="Arial" w:cs="Arial"/>
                <w:kern w:val="24"/>
                <w:lang w:val="es-ES" w:eastAsia="es-ES"/>
              </w:rPr>
              <w:t>8,77</w:t>
            </w:r>
          </w:p>
        </w:tc>
      </w:tr>
      <w:tr w:rsidR="002D387C" w:rsidRPr="002D387C" w14:paraId="086F6AF6" w14:textId="77777777" w:rsidTr="00E7098F">
        <w:trPr>
          <w:trHeight w:val="378"/>
          <w:jc w:val="center"/>
        </w:trPr>
        <w:tc>
          <w:tcPr>
            <w:tcW w:w="1280"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0233578C" w14:textId="77777777" w:rsidR="002D387C" w:rsidRPr="002D387C" w:rsidRDefault="002D387C" w:rsidP="002D387C">
            <w:pPr>
              <w:spacing w:after="0" w:line="240" w:lineRule="auto"/>
              <w:jc w:val="center"/>
              <w:rPr>
                <w:rFonts w:ascii="Arial" w:eastAsia="Times New Roman" w:hAnsi="Arial" w:cs="Arial"/>
                <w:lang w:val="es-ES" w:eastAsia="es-ES"/>
              </w:rPr>
            </w:pPr>
            <w:r w:rsidRPr="002D387C">
              <w:rPr>
                <w:rFonts w:ascii="Arial" w:eastAsia="Times New Roman" w:hAnsi="Arial" w:cs="Arial"/>
                <w:kern w:val="24"/>
                <w:lang w:val="es-ES" w:eastAsia="es-ES"/>
              </w:rPr>
              <w:t>sábado</w:t>
            </w:r>
          </w:p>
        </w:tc>
        <w:tc>
          <w:tcPr>
            <w:tcW w:w="2320" w:type="dxa"/>
            <w:tcBorders>
              <w:top w:val="single" w:sz="8" w:space="0" w:color="000000"/>
              <w:left w:val="single" w:sz="8" w:space="0" w:color="000000"/>
              <w:bottom w:val="single" w:sz="8" w:space="0" w:color="000000"/>
              <w:right w:val="single" w:sz="8" w:space="0" w:color="000000"/>
            </w:tcBorders>
            <w:shd w:val="clear" w:color="auto" w:fill="97CD7E"/>
            <w:tcMar>
              <w:top w:w="15" w:type="dxa"/>
              <w:left w:w="70" w:type="dxa"/>
              <w:bottom w:w="0" w:type="dxa"/>
              <w:right w:w="70" w:type="dxa"/>
            </w:tcMar>
            <w:vAlign w:val="bottom"/>
            <w:hideMark/>
          </w:tcPr>
          <w:p w14:paraId="06B246CB" w14:textId="77777777" w:rsidR="002D387C" w:rsidRPr="002D387C" w:rsidRDefault="002D387C" w:rsidP="002D387C">
            <w:pPr>
              <w:spacing w:after="0" w:line="240" w:lineRule="auto"/>
              <w:jc w:val="center"/>
              <w:rPr>
                <w:rFonts w:ascii="Arial" w:eastAsia="Times New Roman" w:hAnsi="Arial" w:cs="Arial"/>
                <w:lang w:val="es-ES" w:eastAsia="es-ES"/>
              </w:rPr>
            </w:pPr>
            <w:r w:rsidRPr="002D387C">
              <w:rPr>
                <w:rFonts w:ascii="Arial" w:eastAsia="Times New Roman" w:hAnsi="Arial" w:cs="Arial"/>
                <w:kern w:val="24"/>
                <w:lang w:val="es-ES" w:eastAsia="es-ES"/>
              </w:rPr>
              <w:t>468</w:t>
            </w:r>
          </w:p>
        </w:tc>
        <w:tc>
          <w:tcPr>
            <w:tcW w:w="2140" w:type="dxa"/>
            <w:tcBorders>
              <w:top w:val="single" w:sz="8" w:space="0" w:color="000000"/>
              <w:left w:val="single" w:sz="8" w:space="0" w:color="000000"/>
              <w:bottom w:val="single" w:sz="8" w:space="0" w:color="000000"/>
              <w:right w:val="single" w:sz="4" w:space="0" w:color="auto"/>
            </w:tcBorders>
            <w:shd w:val="clear" w:color="auto" w:fill="auto"/>
            <w:tcMar>
              <w:top w:w="15" w:type="dxa"/>
              <w:left w:w="70" w:type="dxa"/>
              <w:bottom w:w="0" w:type="dxa"/>
              <w:right w:w="70" w:type="dxa"/>
            </w:tcMar>
            <w:vAlign w:val="bottom"/>
            <w:hideMark/>
          </w:tcPr>
          <w:p w14:paraId="00527E51" w14:textId="77777777" w:rsidR="002D387C" w:rsidRPr="002D387C" w:rsidRDefault="002D387C" w:rsidP="002D387C">
            <w:pPr>
              <w:spacing w:after="0" w:line="240" w:lineRule="auto"/>
              <w:jc w:val="center"/>
              <w:rPr>
                <w:rFonts w:ascii="Arial" w:eastAsia="Times New Roman" w:hAnsi="Arial" w:cs="Arial"/>
                <w:lang w:val="es-ES" w:eastAsia="es-ES"/>
              </w:rPr>
            </w:pPr>
            <w:r w:rsidRPr="002D387C">
              <w:rPr>
                <w:rFonts w:ascii="Arial" w:eastAsia="Times New Roman" w:hAnsi="Arial" w:cs="Arial"/>
                <w:kern w:val="24"/>
                <w:lang w:val="es-ES" w:eastAsia="es-ES"/>
              </w:rPr>
              <w:t>9,00</w:t>
            </w:r>
          </w:p>
        </w:tc>
        <w:tc>
          <w:tcPr>
            <w:tcW w:w="2140" w:type="dxa"/>
            <w:tcBorders>
              <w:top w:val="single" w:sz="4" w:space="0" w:color="auto"/>
              <w:left w:val="single" w:sz="4" w:space="0" w:color="auto"/>
              <w:bottom w:val="single" w:sz="4" w:space="0" w:color="auto"/>
              <w:right w:val="single" w:sz="4" w:space="0" w:color="auto"/>
            </w:tcBorders>
            <w:shd w:val="clear" w:color="auto" w:fill="DCE182"/>
            <w:tcMar>
              <w:top w:w="15" w:type="dxa"/>
              <w:left w:w="70" w:type="dxa"/>
              <w:bottom w:w="0" w:type="dxa"/>
              <w:right w:w="70" w:type="dxa"/>
            </w:tcMar>
            <w:vAlign w:val="bottom"/>
            <w:hideMark/>
          </w:tcPr>
          <w:p w14:paraId="77C4A61B" w14:textId="77777777" w:rsidR="002D387C" w:rsidRPr="002D387C" w:rsidRDefault="002D387C" w:rsidP="002D387C">
            <w:pPr>
              <w:spacing w:after="0" w:line="240" w:lineRule="auto"/>
              <w:jc w:val="center"/>
              <w:rPr>
                <w:rFonts w:ascii="Arial" w:eastAsia="Times New Roman" w:hAnsi="Arial" w:cs="Arial"/>
                <w:lang w:val="es-ES" w:eastAsia="es-ES"/>
              </w:rPr>
            </w:pPr>
            <w:r w:rsidRPr="002D387C">
              <w:rPr>
                <w:rFonts w:ascii="Arial" w:eastAsia="Calibri" w:hAnsi="Arial" w:cs="Arial"/>
                <w:kern w:val="24"/>
                <w:lang w:val="es-ES" w:eastAsia="es-ES"/>
              </w:rPr>
              <w:t>230</w:t>
            </w:r>
          </w:p>
        </w:tc>
        <w:tc>
          <w:tcPr>
            <w:tcW w:w="1980" w:type="dxa"/>
            <w:tcBorders>
              <w:top w:val="single" w:sz="8" w:space="0" w:color="000000"/>
              <w:left w:val="single" w:sz="4" w:space="0" w:color="auto"/>
              <w:bottom w:val="single" w:sz="8" w:space="0" w:color="000000"/>
              <w:right w:val="single" w:sz="8" w:space="0" w:color="000000"/>
            </w:tcBorders>
            <w:shd w:val="clear" w:color="auto" w:fill="auto"/>
            <w:tcMar>
              <w:top w:w="15" w:type="dxa"/>
              <w:left w:w="70" w:type="dxa"/>
              <w:bottom w:w="0" w:type="dxa"/>
              <w:right w:w="70" w:type="dxa"/>
            </w:tcMar>
            <w:vAlign w:val="bottom"/>
            <w:hideMark/>
          </w:tcPr>
          <w:p w14:paraId="4E254FB3" w14:textId="77777777" w:rsidR="002D387C" w:rsidRPr="002D387C" w:rsidRDefault="002D387C" w:rsidP="002D387C">
            <w:pPr>
              <w:spacing w:after="0" w:line="240" w:lineRule="auto"/>
              <w:jc w:val="center"/>
              <w:rPr>
                <w:rFonts w:ascii="Arial" w:eastAsia="Times New Roman" w:hAnsi="Arial" w:cs="Arial"/>
                <w:lang w:val="es-ES" w:eastAsia="es-ES"/>
              </w:rPr>
            </w:pPr>
            <w:r w:rsidRPr="002D387C">
              <w:rPr>
                <w:rFonts w:ascii="Arial" w:eastAsia="Calibri" w:hAnsi="Arial" w:cs="Arial"/>
                <w:kern w:val="24"/>
                <w:lang w:val="es-ES" w:eastAsia="es-ES"/>
              </w:rPr>
              <w:t>8,85</w:t>
            </w:r>
          </w:p>
        </w:tc>
      </w:tr>
      <w:tr w:rsidR="002D387C" w:rsidRPr="002D387C" w14:paraId="5AECDBC9" w14:textId="77777777" w:rsidTr="00E7098F">
        <w:trPr>
          <w:trHeight w:val="378"/>
          <w:jc w:val="center"/>
        </w:trPr>
        <w:tc>
          <w:tcPr>
            <w:tcW w:w="1280"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3567062E" w14:textId="77777777" w:rsidR="002D387C" w:rsidRPr="002D387C" w:rsidRDefault="002D387C" w:rsidP="002D387C">
            <w:pPr>
              <w:spacing w:after="0" w:line="240" w:lineRule="auto"/>
              <w:jc w:val="center"/>
              <w:rPr>
                <w:rFonts w:ascii="Arial" w:eastAsia="Times New Roman" w:hAnsi="Arial" w:cs="Arial"/>
                <w:lang w:val="es-ES" w:eastAsia="es-ES"/>
              </w:rPr>
            </w:pPr>
            <w:r w:rsidRPr="002D387C">
              <w:rPr>
                <w:rFonts w:ascii="Arial" w:eastAsia="Times New Roman" w:hAnsi="Arial" w:cs="Arial"/>
                <w:kern w:val="24"/>
                <w:lang w:val="es-ES" w:eastAsia="es-ES"/>
              </w:rPr>
              <w:t>domingo</w:t>
            </w:r>
          </w:p>
        </w:tc>
        <w:tc>
          <w:tcPr>
            <w:tcW w:w="2320" w:type="dxa"/>
            <w:tcBorders>
              <w:top w:val="single" w:sz="8" w:space="0" w:color="000000"/>
              <w:left w:val="single" w:sz="8" w:space="0" w:color="000000"/>
              <w:bottom w:val="single" w:sz="8" w:space="0" w:color="000000"/>
              <w:right w:val="single" w:sz="8" w:space="0" w:color="000000"/>
            </w:tcBorders>
            <w:shd w:val="clear" w:color="auto" w:fill="FB9A75"/>
            <w:tcMar>
              <w:top w:w="15" w:type="dxa"/>
              <w:left w:w="70" w:type="dxa"/>
              <w:bottom w:w="0" w:type="dxa"/>
              <w:right w:w="70" w:type="dxa"/>
            </w:tcMar>
            <w:vAlign w:val="bottom"/>
            <w:hideMark/>
          </w:tcPr>
          <w:p w14:paraId="4C64EFFF" w14:textId="77777777" w:rsidR="002D387C" w:rsidRPr="002D387C" w:rsidRDefault="002D387C" w:rsidP="002D387C">
            <w:pPr>
              <w:spacing w:after="0" w:line="240" w:lineRule="auto"/>
              <w:jc w:val="center"/>
              <w:rPr>
                <w:rFonts w:ascii="Arial" w:eastAsia="Times New Roman" w:hAnsi="Arial" w:cs="Arial"/>
                <w:lang w:val="es-ES" w:eastAsia="es-ES"/>
              </w:rPr>
            </w:pPr>
            <w:r w:rsidRPr="002D387C">
              <w:rPr>
                <w:rFonts w:ascii="Arial" w:eastAsia="Times New Roman" w:hAnsi="Arial" w:cs="Arial"/>
                <w:kern w:val="24"/>
                <w:lang w:val="es-ES" w:eastAsia="es-ES"/>
              </w:rPr>
              <w:t>532</w:t>
            </w:r>
          </w:p>
        </w:tc>
        <w:tc>
          <w:tcPr>
            <w:tcW w:w="2140" w:type="dxa"/>
            <w:tcBorders>
              <w:top w:val="single" w:sz="8" w:space="0" w:color="000000"/>
              <w:left w:val="single" w:sz="8" w:space="0" w:color="000000"/>
              <w:bottom w:val="single" w:sz="8" w:space="0" w:color="000000"/>
              <w:right w:val="single" w:sz="4" w:space="0" w:color="auto"/>
            </w:tcBorders>
            <w:shd w:val="clear" w:color="auto" w:fill="auto"/>
            <w:tcMar>
              <w:top w:w="15" w:type="dxa"/>
              <w:left w:w="70" w:type="dxa"/>
              <w:bottom w:w="0" w:type="dxa"/>
              <w:right w:w="70" w:type="dxa"/>
            </w:tcMar>
            <w:vAlign w:val="bottom"/>
            <w:hideMark/>
          </w:tcPr>
          <w:p w14:paraId="5757E8F2" w14:textId="77777777" w:rsidR="002D387C" w:rsidRPr="002D387C" w:rsidRDefault="002D387C" w:rsidP="002D387C">
            <w:pPr>
              <w:spacing w:after="0" w:line="240" w:lineRule="auto"/>
              <w:jc w:val="center"/>
              <w:rPr>
                <w:rFonts w:ascii="Arial" w:eastAsia="Times New Roman" w:hAnsi="Arial" w:cs="Arial"/>
                <w:lang w:val="es-ES" w:eastAsia="es-ES"/>
              </w:rPr>
            </w:pPr>
            <w:r w:rsidRPr="002D387C">
              <w:rPr>
                <w:rFonts w:ascii="Arial" w:eastAsia="Times New Roman" w:hAnsi="Arial" w:cs="Arial"/>
                <w:kern w:val="24"/>
                <w:lang w:val="es-ES" w:eastAsia="es-ES"/>
              </w:rPr>
              <w:t>10,23</w:t>
            </w:r>
          </w:p>
        </w:tc>
        <w:tc>
          <w:tcPr>
            <w:tcW w:w="2140" w:type="dxa"/>
            <w:tcBorders>
              <w:top w:val="single" w:sz="4" w:space="0" w:color="auto"/>
              <w:left w:val="single" w:sz="4" w:space="0" w:color="auto"/>
              <w:bottom w:val="single" w:sz="4" w:space="0" w:color="auto"/>
              <w:right w:val="single" w:sz="4" w:space="0" w:color="auto"/>
            </w:tcBorders>
            <w:shd w:val="clear" w:color="auto" w:fill="F8696B"/>
            <w:tcMar>
              <w:top w:w="15" w:type="dxa"/>
              <w:left w:w="70" w:type="dxa"/>
              <w:bottom w:w="0" w:type="dxa"/>
              <w:right w:w="70" w:type="dxa"/>
            </w:tcMar>
            <w:vAlign w:val="bottom"/>
            <w:hideMark/>
          </w:tcPr>
          <w:p w14:paraId="6290678D" w14:textId="77777777" w:rsidR="002D387C" w:rsidRPr="002D387C" w:rsidRDefault="002D387C" w:rsidP="002D387C">
            <w:pPr>
              <w:spacing w:after="0" w:line="240" w:lineRule="auto"/>
              <w:jc w:val="center"/>
              <w:rPr>
                <w:rFonts w:ascii="Arial" w:eastAsia="Times New Roman" w:hAnsi="Arial" w:cs="Arial"/>
                <w:lang w:val="es-ES" w:eastAsia="es-ES"/>
              </w:rPr>
            </w:pPr>
            <w:r w:rsidRPr="002D387C">
              <w:rPr>
                <w:rFonts w:ascii="Arial" w:eastAsia="Calibri" w:hAnsi="Arial" w:cs="Arial"/>
                <w:kern w:val="24"/>
                <w:lang w:val="es-ES" w:eastAsia="es-ES"/>
              </w:rPr>
              <w:t>264</w:t>
            </w:r>
          </w:p>
        </w:tc>
        <w:tc>
          <w:tcPr>
            <w:tcW w:w="1980" w:type="dxa"/>
            <w:tcBorders>
              <w:top w:val="single" w:sz="8" w:space="0" w:color="000000"/>
              <w:left w:val="single" w:sz="4" w:space="0" w:color="auto"/>
              <w:bottom w:val="single" w:sz="8" w:space="0" w:color="000000"/>
              <w:right w:val="single" w:sz="8" w:space="0" w:color="000000"/>
            </w:tcBorders>
            <w:shd w:val="clear" w:color="auto" w:fill="auto"/>
            <w:tcMar>
              <w:top w:w="15" w:type="dxa"/>
              <w:left w:w="70" w:type="dxa"/>
              <w:bottom w:w="0" w:type="dxa"/>
              <w:right w:w="70" w:type="dxa"/>
            </w:tcMar>
            <w:vAlign w:val="bottom"/>
            <w:hideMark/>
          </w:tcPr>
          <w:p w14:paraId="58E16BAE" w14:textId="77777777" w:rsidR="002D387C" w:rsidRPr="002D387C" w:rsidRDefault="002D387C" w:rsidP="002D387C">
            <w:pPr>
              <w:spacing w:after="0" w:line="240" w:lineRule="auto"/>
              <w:jc w:val="center"/>
              <w:rPr>
                <w:rFonts w:ascii="Arial" w:eastAsia="Times New Roman" w:hAnsi="Arial" w:cs="Arial"/>
                <w:lang w:val="es-ES" w:eastAsia="es-ES"/>
              </w:rPr>
            </w:pPr>
            <w:r w:rsidRPr="002D387C">
              <w:rPr>
                <w:rFonts w:ascii="Arial" w:eastAsia="Calibri" w:hAnsi="Arial" w:cs="Arial"/>
                <w:kern w:val="24"/>
                <w:lang w:val="es-ES" w:eastAsia="es-ES"/>
              </w:rPr>
              <w:t>10,15</w:t>
            </w:r>
          </w:p>
        </w:tc>
      </w:tr>
    </w:tbl>
    <w:p w14:paraId="4646D28C" w14:textId="77777777" w:rsidR="005B73AB" w:rsidRDefault="005B73AB" w:rsidP="00567D7C">
      <w:pPr>
        <w:spacing w:after="0" w:line="276" w:lineRule="auto"/>
        <w:ind w:left="142"/>
        <w:jc w:val="both"/>
        <w:rPr>
          <w:rFonts w:ascii="Arial" w:eastAsia="Calibri" w:hAnsi="Arial" w:cs="Arial"/>
          <w:b/>
          <w:bCs/>
        </w:rPr>
      </w:pPr>
    </w:p>
    <w:p w14:paraId="633FAC22" w14:textId="2B431CC6" w:rsidR="003B246B" w:rsidRDefault="00567D7C" w:rsidP="005B73AB">
      <w:pPr>
        <w:spacing w:after="0" w:line="276" w:lineRule="auto"/>
        <w:ind w:left="142"/>
        <w:jc w:val="both"/>
        <w:rPr>
          <w:rFonts w:ascii="Arial" w:eastAsia="Calibri" w:hAnsi="Arial" w:cs="Arial"/>
        </w:rPr>
      </w:pPr>
      <w:r w:rsidRPr="00567D7C">
        <w:rPr>
          <w:rFonts w:ascii="Arial" w:eastAsia="Calibri" w:hAnsi="Arial" w:cs="Arial"/>
          <w:b/>
          <w:bCs/>
        </w:rPr>
        <w:t>Fuente</w:t>
      </w:r>
      <w:r w:rsidRPr="00567D7C">
        <w:rPr>
          <w:rFonts w:ascii="Arial" w:eastAsia="Calibri" w:hAnsi="Arial" w:cs="Arial"/>
        </w:rPr>
        <w:t>: Base de datos de la Sección de Patología Forense.</w:t>
      </w:r>
    </w:p>
    <w:p w14:paraId="48B39585" w14:textId="77777777" w:rsidR="00F15CDC" w:rsidRPr="005B73AB" w:rsidRDefault="00F15CDC" w:rsidP="005B73AB">
      <w:pPr>
        <w:spacing w:after="0" w:line="276" w:lineRule="auto"/>
        <w:ind w:left="142"/>
        <w:jc w:val="both"/>
        <w:rPr>
          <w:rFonts w:ascii="Arial" w:eastAsia="Calibri" w:hAnsi="Arial" w:cs="Arial"/>
        </w:rPr>
      </w:pPr>
    </w:p>
    <w:p w14:paraId="7D939F0D" w14:textId="77777777" w:rsidR="003B246B" w:rsidRPr="003B246B" w:rsidRDefault="003B246B" w:rsidP="003B246B">
      <w:pPr>
        <w:spacing w:after="0" w:line="360" w:lineRule="auto"/>
        <w:ind w:firstLine="709"/>
        <w:jc w:val="both"/>
        <w:rPr>
          <w:rFonts w:ascii="Arial" w:eastAsia="Calibri" w:hAnsi="Arial" w:cs="Arial"/>
          <w:sz w:val="24"/>
          <w:szCs w:val="24"/>
        </w:rPr>
      </w:pPr>
      <w:r w:rsidRPr="003B246B">
        <w:rPr>
          <w:rFonts w:ascii="Arial" w:eastAsia="Calibri" w:hAnsi="Arial" w:cs="Arial"/>
          <w:sz w:val="24"/>
          <w:szCs w:val="24"/>
        </w:rPr>
        <w:t xml:space="preserve">De la información anterior se desprende que los días de mayor atención de disecciones se reporta en los días </w:t>
      </w:r>
      <w:r w:rsidRPr="003B246B">
        <w:rPr>
          <w:rFonts w:ascii="Arial" w:eastAsia="Calibri" w:hAnsi="Arial" w:cs="Arial"/>
          <w:b/>
          <w:bCs/>
          <w:sz w:val="24"/>
          <w:szCs w:val="24"/>
        </w:rPr>
        <w:t>domingo</w:t>
      </w:r>
      <w:r w:rsidRPr="003B246B">
        <w:rPr>
          <w:rFonts w:ascii="Arial" w:eastAsia="Calibri" w:hAnsi="Arial" w:cs="Arial"/>
          <w:sz w:val="24"/>
          <w:szCs w:val="24"/>
        </w:rPr>
        <w:t xml:space="preserve"> y </w:t>
      </w:r>
      <w:r w:rsidRPr="003B246B">
        <w:rPr>
          <w:rFonts w:ascii="Arial" w:eastAsia="Calibri" w:hAnsi="Arial" w:cs="Arial"/>
          <w:b/>
          <w:bCs/>
          <w:sz w:val="24"/>
          <w:szCs w:val="24"/>
        </w:rPr>
        <w:t>lunes</w:t>
      </w:r>
      <w:r w:rsidRPr="003B246B">
        <w:rPr>
          <w:rFonts w:ascii="Arial" w:eastAsia="Calibri" w:hAnsi="Arial" w:cs="Arial"/>
          <w:sz w:val="24"/>
          <w:szCs w:val="24"/>
        </w:rPr>
        <w:t>, mientras que los miércoles en ambos periodos, es el día que registra la menor cantidad de disecciones por realizar, con un promedio de 8.90 y 8.31, respectivamente para el 2018 y primer semestre del 2019, mientras que el mayor promedio de ingreso de cuerpos se registra en 10,64 y 10,40, respectivamente para el 2018 y 2019</w:t>
      </w:r>
    </w:p>
    <w:p w14:paraId="2349AAFD" w14:textId="77777777" w:rsidR="003B246B" w:rsidRPr="003B246B" w:rsidRDefault="003B246B" w:rsidP="003B246B">
      <w:pPr>
        <w:spacing w:after="0" w:line="360" w:lineRule="auto"/>
        <w:ind w:firstLine="709"/>
        <w:jc w:val="both"/>
        <w:rPr>
          <w:rFonts w:ascii="Arial" w:eastAsia="Calibri" w:hAnsi="Arial" w:cs="Arial"/>
          <w:sz w:val="24"/>
          <w:szCs w:val="24"/>
        </w:rPr>
      </w:pPr>
    </w:p>
    <w:p w14:paraId="5C3169B9" w14:textId="77777777" w:rsidR="003B246B" w:rsidRPr="003B246B" w:rsidRDefault="003B246B" w:rsidP="003B246B">
      <w:pPr>
        <w:spacing w:after="0" w:line="360" w:lineRule="auto"/>
        <w:ind w:firstLine="709"/>
        <w:jc w:val="both"/>
        <w:rPr>
          <w:rFonts w:ascii="Arial" w:eastAsia="Calibri" w:hAnsi="Arial" w:cs="Arial"/>
          <w:sz w:val="24"/>
          <w:szCs w:val="24"/>
        </w:rPr>
      </w:pPr>
      <w:r w:rsidRPr="003B246B">
        <w:rPr>
          <w:rFonts w:ascii="Arial" w:eastAsia="Calibri" w:hAnsi="Arial" w:cs="Arial"/>
          <w:sz w:val="24"/>
          <w:szCs w:val="24"/>
        </w:rPr>
        <w:lastRenderedPageBreak/>
        <w:t xml:space="preserve">Se hace la diferencia con el día y la hora de ingreso de cuerpos, ya que esto depende de los recorridos que realice la Unidad de Transporte Forense del OIJ y de la hora en que ingresan los cuerpos directamente a la Morgue. </w:t>
      </w:r>
    </w:p>
    <w:p w14:paraId="6EB1D8CA" w14:textId="77777777" w:rsidR="003B246B" w:rsidRPr="003B246B" w:rsidRDefault="003B246B" w:rsidP="003B246B">
      <w:pPr>
        <w:spacing w:after="0" w:line="360" w:lineRule="auto"/>
        <w:ind w:firstLine="709"/>
        <w:jc w:val="both"/>
        <w:rPr>
          <w:rFonts w:ascii="Arial" w:eastAsia="Calibri" w:hAnsi="Arial" w:cs="Arial"/>
          <w:sz w:val="24"/>
          <w:szCs w:val="24"/>
        </w:rPr>
      </w:pPr>
    </w:p>
    <w:p w14:paraId="37D69D84" w14:textId="4DEB27A9" w:rsidR="003B246B" w:rsidRDefault="003B246B" w:rsidP="003B246B">
      <w:pPr>
        <w:spacing w:after="0" w:line="360" w:lineRule="auto"/>
        <w:ind w:firstLine="709"/>
        <w:jc w:val="both"/>
        <w:rPr>
          <w:rFonts w:ascii="Arial" w:eastAsia="Calibri" w:hAnsi="Arial" w:cs="Arial"/>
          <w:sz w:val="24"/>
          <w:szCs w:val="24"/>
        </w:rPr>
      </w:pPr>
      <w:r w:rsidRPr="003B246B">
        <w:rPr>
          <w:rFonts w:ascii="Arial" w:eastAsia="Calibri" w:hAnsi="Arial" w:cs="Arial"/>
          <w:sz w:val="24"/>
          <w:szCs w:val="24"/>
        </w:rPr>
        <w:t xml:space="preserve">De acuerdo con el dato de </w:t>
      </w:r>
      <w:r w:rsidRPr="003B246B">
        <w:rPr>
          <w:rFonts w:ascii="Arial" w:eastAsia="Calibri" w:hAnsi="Arial" w:cs="Arial"/>
          <w:b/>
          <w:bCs/>
          <w:sz w:val="24"/>
          <w:szCs w:val="24"/>
        </w:rPr>
        <w:t>hora de ingreso</w:t>
      </w:r>
      <w:r w:rsidRPr="003B246B">
        <w:rPr>
          <w:rFonts w:ascii="Arial" w:eastAsia="Calibri" w:hAnsi="Arial" w:cs="Arial"/>
          <w:sz w:val="24"/>
          <w:szCs w:val="24"/>
        </w:rPr>
        <w:t xml:space="preserve"> de cuerpos que se extrae de la base de datos de la Sección de Patología Forense para el año 2018 y el primer semestre del 2019, se presenta a continuación la siguiente información:</w:t>
      </w:r>
    </w:p>
    <w:p w14:paraId="4EB16DFE" w14:textId="77777777" w:rsidR="00EE304E" w:rsidRPr="003B246B" w:rsidRDefault="00EE304E" w:rsidP="003B246B">
      <w:pPr>
        <w:spacing w:after="0" w:line="360" w:lineRule="auto"/>
        <w:ind w:firstLine="709"/>
        <w:jc w:val="both"/>
        <w:rPr>
          <w:rFonts w:ascii="Arial" w:eastAsia="Calibri" w:hAnsi="Arial" w:cs="Arial"/>
          <w:sz w:val="24"/>
          <w:szCs w:val="24"/>
        </w:rPr>
      </w:pPr>
    </w:p>
    <w:p w14:paraId="1460534D" w14:textId="77777777" w:rsidR="00EE304E" w:rsidRPr="00EE304E" w:rsidRDefault="00EE304E" w:rsidP="00EE304E">
      <w:pPr>
        <w:spacing w:after="0" w:line="360" w:lineRule="auto"/>
        <w:jc w:val="center"/>
        <w:rPr>
          <w:rFonts w:ascii="Arial" w:eastAsia="Calibri" w:hAnsi="Arial" w:cs="Arial"/>
          <w:b/>
          <w:bCs/>
          <w:sz w:val="24"/>
          <w:szCs w:val="24"/>
        </w:rPr>
      </w:pPr>
      <w:r w:rsidRPr="00EE304E">
        <w:rPr>
          <w:rFonts w:ascii="Arial" w:eastAsia="Calibri" w:hAnsi="Arial" w:cs="Arial"/>
          <w:b/>
          <w:bCs/>
          <w:sz w:val="24"/>
          <w:szCs w:val="24"/>
        </w:rPr>
        <w:t>Cuadro 8</w:t>
      </w:r>
    </w:p>
    <w:p w14:paraId="4E686067" w14:textId="77777777" w:rsidR="00EE304E" w:rsidRPr="00EE304E" w:rsidRDefault="00EE304E" w:rsidP="006C2DC2">
      <w:pPr>
        <w:spacing w:after="0" w:line="276" w:lineRule="auto"/>
        <w:jc w:val="center"/>
        <w:rPr>
          <w:rFonts w:ascii="Arial" w:eastAsia="Calibri" w:hAnsi="Arial" w:cs="Arial"/>
          <w:b/>
          <w:bCs/>
          <w:sz w:val="24"/>
          <w:szCs w:val="24"/>
        </w:rPr>
      </w:pPr>
      <w:r w:rsidRPr="00EE304E">
        <w:rPr>
          <w:rFonts w:ascii="Arial" w:eastAsia="Calibri" w:hAnsi="Arial" w:cs="Arial"/>
          <w:b/>
          <w:bCs/>
          <w:sz w:val="24"/>
          <w:szCs w:val="24"/>
        </w:rPr>
        <w:t>Hora de mayor ingreso de cuerpos a la Sección de Patología Forense,</w:t>
      </w:r>
    </w:p>
    <w:p w14:paraId="0CB29D97" w14:textId="5EAE8296" w:rsidR="00EE304E" w:rsidRDefault="00EE304E" w:rsidP="006C2DC2">
      <w:pPr>
        <w:spacing w:after="0" w:line="276" w:lineRule="auto"/>
        <w:jc w:val="center"/>
        <w:rPr>
          <w:rFonts w:ascii="Arial" w:eastAsia="Calibri" w:hAnsi="Arial" w:cs="Arial"/>
          <w:b/>
          <w:bCs/>
          <w:sz w:val="24"/>
          <w:szCs w:val="24"/>
        </w:rPr>
      </w:pPr>
      <w:r w:rsidRPr="00EE304E">
        <w:rPr>
          <w:rFonts w:ascii="Arial" w:eastAsia="Calibri" w:hAnsi="Arial" w:cs="Arial"/>
          <w:b/>
          <w:bCs/>
          <w:sz w:val="24"/>
          <w:szCs w:val="24"/>
        </w:rPr>
        <w:t xml:space="preserve"> durante el periodo del 2018 y primer semestre del 2019</w:t>
      </w:r>
    </w:p>
    <w:p w14:paraId="67D49F1D" w14:textId="77777777" w:rsidR="006C2DC2" w:rsidRPr="00EE304E" w:rsidRDefault="006C2DC2" w:rsidP="006C2DC2">
      <w:pPr>
        <w:spacing w:after="0" w:line="276" w:lineRule="auto"/>
        <w:jc w:val="center"/>
        <w:rPr>
          <w:rFonts w:ascii="Arial" w:eastAsia="Calibri" w:hAnsi="Arial" w:cs="Arial"/>
          <w:b/>
          <w:bCs/>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9"/>
        <w:gridCol w:w="2626"/>
      </w:tblGrid>
      <w:tr w:rsidR="00EE304E" w:rsidRPr="00EE304E" w14:paraId="25AD0C74" w14:textId="77777777" w:rsidTr="006C2DC2">
        <w:trPr>
          <w:jc w:val="center"/>
        </w:trPr>
        <w:tc>
          <w:tcPr>
            <w:tcW w:w="2189" w:type="dxa"/>
            <w:shd w:val="clear" w:color="auto" w:fill="FDE9D9"/>
          </w:tcPr>
          <w:p w14:paraId="3EF9C0FF" w14:textId="77777777" w:rsidR="00EE304E" w:rsidRPr="00EE304E" w:rsidRDefault="00EE304E" w:rsidP="00EE304E">
            <w:pPr>
              <w:spacing w:after="0" w:line="240" w:lineRule="auto"/>
              <w:jc w:val="center"/>
              <w:rPr>
                <w:rFonts w:ascii="Arial" w:eastAsia="Calibri" w:hAnsi="Arial" w:cs="Arial"/>
                <w:b/>
                <w:lang w:val="es-ES"/>
              </w:rPr>
            </w:pPr>
            <w:r w:rsidRPr="00EE304E">
              <w:rPr>
                <w:rFonts w:ascii="Arial" w:eastAsia="Calibri" w:hAnsi="Arial" w:cs="Arial"/>
                <w:b/>
                <w:lang w:val="es-ES"/>
              </w:rPr>
              <w:t>Hora de ingreso</w:t>
            </w:r>
          </w:p>
        </w:tc>
        <w:tc>
          <w:tcPr>
            <w:tcW w:w="2626" w:type="dxa"/>
            <w:shd w:val="clear" w:color="auto" w:fill="FDE9D9"/>
          </w:tcPr>
          <w:p w14:paraId="0E6DCF0E" w14:textId="77777777" w:rsidR="00EE304E" w:rsidRPr="00EE304E" w:rsidRDefault="00EE304E" w:rsidP="00EE304E">
            <w:pPr>
              <w:spacing w:after="0" w:line="240" w:lineRule="auto"/>
              <w:jc w:val="center"/>
              <w:rPr>
                <w:rFonts w:ascii="Arial" w:eastAsia="Calibri" w:hAnsi="Arial" w:cs="Arial"/>
                <w:b/>
                <w:lang w:val="es-ES"/>
              </w:rPr>
            </w:pPr>
            <w:r w:rsidRPr="00EE304E">
              <w:rPr>
                <w:rFonts w:ascii="Arial" w:eastAsia="Calibri" w:hAnsi="Arial" w:cs="Arial"/>
                <w:b/>
                <w:lang w:val="es-ES"/>
              </w:rPr>
              <w:t>Cantidad de cuerpos ingresados</w:t>
            </w:r>
          </w:p>
        </w:tc>
      </w:tr>
      <w:tr w:rsidR="00EE304E" w:rsidRPr="00EE304E" w14:paraId="552C9C5D" w14:textId="77777777" w:rsidTr="006C2DC2">
        <w:trPr>
          <w:jc w:val="center"/>
        </w:trPr>
        <w:tc>
          <w:tcPr>
            <w:tcW w:w="2189" w:type="dxa"/>
            <w:shd w:val="clear" w:color="auto" w:fill="auto"/>
          </w:tcPr>
          <w:p w14:paraId="7AC372BD"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0</w:t>
            </w:r>
          </w:p>
        </w:tc>
        <w:tc>
          <w:tcPr>
            <w:tcW w:w="2626" w:type="dxa"/>
            <w:shd w:val="clear" w:color="auto" w:fill="auto"/>
          </w:tcPr>
          <w:p w14:paraId="3715AA22"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21</w:t>
            </w:r>
          </w:p>
        </w:tc>
      </w:tr>
      <w:tr w:rsidR="00EE304E" w:rsidRPr="00EE304E" w14:paraId="246A6814" w14:textId="77777777" w:rsidTr="006C2DC2">
        <w:trPr>
          <w:jc w:val="center"/>
        </w:trPr>
        <w:tc>
          <w:tcPr>
            <w:tcW w:w="2189" w:type="dxa"/>
            <w:shd w:val="clear" w:color="auto" w:fill="auto"/>
          </w:tcPr>
          <w:p w14:paraId="2B77769A"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1</w:t>
            </w:r>
          </w:p>
        </w:tc>
        <w:tc>
          <w:tcPr>
            <w:tcW w:w="2626" w:type="dxa"/>
            <w:shd w:val="clear" w:color="auto" w:fill="auto"/>
          </w:tcPr>
          <w:p w14:paraId="210DAB1E"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20</w:t>
            </w:r>
          </w:p>
        </w:tc>
      </w:tr>
      <w:tr w:rsidR="00EE304E" w:rsidRPr="00EE304E" w14:paraId="1546BFEB" w14:textId="77777777" w:rsidTr="006C2DC2">
        <w:trPr>
          <w:jc w:val="center"/>
        </w:trPr>
        <w:tc>
          <w:tcPr>
            <w:tcW w:w="2189" w:type="dxa"/>
            <w:shd w:val="clear" w:color="auto" w:fill="auto"/>
          </w:tcPr>
          <w:p w14:paraId="21279A5D"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2</w:t>
            </w:r>
          </w:p>
        </w:tc>
        <w:tc>
          <w:tcPr>
            <w:tcW w:w="2626" w:type="dxa"/>
            <w:shd w:val="clear" w:color="auto" w:fill="auto"/>
          </w:tcPr>
          <w:p w14:paraId="0759A620"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15</w:t>
            </w:r>
          </w:p>
        </w:tc>
      </w:tr>
      <w:tr w:rsidR="00EE304E" w:rsidRPr="00EE304E" w14:paraId="10C2696D" w14:textId="77777777" w:rsidTr="006C2DC2">
        <w:trPr>
          <w:jc w:val="center"/>
        </w:trPr>
        <w:tc>
          <w:tcPr>
            <w:tcW w:w="2189" w:type="dxa"/>
            <w:shd w:val="clear" w:color="auto" w:fill="auto"/>
          </w:tcPr>
          <w:p w14:paraId="563D46E1"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3</w:t>
            </w:r>
          </w:p>
        </w:tc>
        <w:tc>
          <w:tcPr>
            <w:tcW w:w="2626" w:type="dxa"/>
            <w:shd w:val="clear" w:color="auto" w:fill="auto"/>
          </w:tcPr>
          <w:p w14:paraId="07D4FB89"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12</w:t>
            </w:r>
          </w:p>
        </w:tc>
      </w:tr>
      <w:tr w:rsidR="00EE304E" w:rsidRPr="00EE304E" w14:paraId="6EA01499" w14:textId="77777777" w:rsidTr="006C2DC2">
        <w:trPr>
          <w:jc w:val="center"/>
        </w:trPr>
        <w:tc>
          <w:tcPr>
            <w:tcW w:w="2189" w:type="dxa"/>
            <w:shd w:val="clear" w:color="auto" w:fill="auto"/>
          </w:tcPr>
          <w:p w14:paraId="0D5325FC"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4</w:t>
            </w:r>
          </w:p>
        </w:tc>
        <w:tc>
          <w:tcPr>
            <w:tcW w:w="2626" w:type="dxa"/>
            <w:shd w:val="clear" w:color="auto" w:fill="auto"/>
          </w:tcPr>
          <w:p w14:paraId="49E4EE8B"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11</w:t>
            </w:r>
          </w:p>
        </w:tc>
      </w:tr>
      <w:tr w:rsidR="00EE304E" w:rsidRPr="00EE304E" w14:paraId="61F956B2" w14:textId="77777777" w:rsidTr="006C2DC2">
        <w:trPr>
          <w:jc w:val="center"/>
        </w:trPr>
        <w:tc>
          <w:tcPr>
            <w:tcW w:w="2189" w:type="dxa"/>
            <w:shd w:val="clear" w:color="auto" w:fill="auto"/>
          </w:tcPr>
          <w:p w14:paraId="0E432413"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5</w:t>
            </w:r>
          </w:p>
        </w:tc>
        <w:tc>
          <w:tcPr>
            <w:tcW w:w="2626" w:type="dxa"/>
            <w:shd w:val="clear" w:color="auto" w:fill="auto"/>
          </w:tcPr>
          <w:p w14:paraId="40CBB55C"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21</w:t>
            </w:r>
          </w:p>
        </w:tc>
      </w:tr>
      <w:tr w:rsidR="00EE304E" w:rsidRPr="00EE304E" w14:paraId="08A4D436" w14:textId="77777777" w:rsidTr="006C2DC2">
        <w:trPr>
          <w:jc w:val="center"/>
        </w:trPr>
        <w:tc>
          <w:tcPr>
            <w:tcW w:w="2189" w:type="dxa"/>
            <w:shd w:val="clear" w:color="auto" w:fill="auto"/>
          </w:tcPr>
          <w:p w14:paraId="357FE76C"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6</w:t>
            </w:r>
          </w:p>
        </w:tc>
        <w:tc>
          <w:tcPr>
            <w:tcW w:w="2626" w:type="dxa"/>
            <w:shd w:val="clear" w:color="auto" w:fill="auto"/>
          </w:tcPr>
          <w:p w14:paraId="06DDDE46"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5</w:t>
            </w:r>
          </w:p>
        </w:tc>
      </w:tr>
      <w:tr w:rsidR="00EE304E" w:rsidRPr="00EE304E" w14:paraId="53C766D5" w14:textId="77777777" w:rsidTr="006C2DC2">
        <w:trPr>
          <w:jc w:val="center"/>
        </w:trPr>
        <w:tc>
          <w:tcPr>
            <w:tcW w:w="2189" w:type="dxa"/>
            <w:shd w:val="clear" w:color="auto" w:fill="auto"/>
          </w:tcPr>
          <w:p w14:paraId="366DD89C"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7</w:t>
            </w:r>
          </w:p>
        </w:tc>
        <w:tc>
          <w:tcPr>
            <w:tcW w:w="2626" w:type="dxa"/>
            <w:shd w:val="clear" w:color="auto" w:fill="auto"/>
          </w:tcPr>
          <w:p w14:paraId="2F1BACF8"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1538</w:t>
            </w:r>
          </w:p>
        </w:tc>
      </w:tr>
      <w:tr w:rsidR="00EE304E" w:rsidRPr="00EE304E" w14:paraId="2A257F58" w14:textId="77777777" w:rsidTr="006C2DC2">
        <w:trPr>
          <w:jc w:val="center"/>
        </w:trPr>
        <w:tc>
          <w:tcPr>
            <w:tcW w:w="2189" w:type="dxa"/>
            <w:shd w:val="clear" w:color="auto" w:fill="auto"/>
          </w:tcPr>
          <w:p w14:paraId="23C0D0D3"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8</w:t>
            </w:r>
          </w:p>
        </w:tc>
        <w:tc>
          <w:tcPr>
            <w:tcW w:w="2626" w:type="dxa"/>
            <w:shd w:val="clear" w:color="auto" w:fill="auto"/>
          </w:tcPr>
          <w:p w14:paraId="3717E128"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1576</w:t>
            </w:r>
          </w:p>
        </w:tc>
      </w:tr>
      <w:tr w:rsidR="00EE304E" w:rsidRPr="00EE304E" w14:paraId="4D4442EB" w14:textId="77777777" w:rsidTr="006C2DC2">
        <w:trPr>
          <w:jc w:val="center"/>
        </w:trPr>
        <w:tc>
          <w:tcPr>
            <w:tcW w:w="2189" w:type="dxa"/>
            <w:shd w:val="clear" w:color="auto" w:fill="auto"/>
          </w:tcPr>
          <w:p w14:paraId="7B931534"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9</w:t>
            </w:r>
          </w:p>
        </w:tc>
        <w:tc>
          <w:tcPr>
            <w:tcW w:w="2626" w:type="dxa"/>
            <w:shd w:val="clear" w:color="auto" w:fill="auto"/>
          </w:tcPr>
          <w:p w14:paraId="54A15B9C"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1945</w:t>
            </w:r>
          </w:p>
        </w:tc>
      </w:tr>
      <w:tr w:rsidR="00EE304E" w:rsidRPr="00EE304E" w14:paraId="4AAE7151" w14:textId="77777777" w:rsidTr="006C2DC2">
        <w:trPr>
          <w:jc w:val="center"/>
        </w:trPr>
        <w:tc>
          <w:tcPr>
            <w:tcW w:w="2189" w:type="dxa"/>
            <w:shd w:val="clear" w:color="auto" w:fill="auto"/>
          </w:tcPr>
          <w:p w14:paraId="4EC803A4"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10</w:t>
            </w:r>
          </w:p>
        </w:tc>
        <w:tc>
          <w:tcPr>
            <w:tcW w:w="2626" w:type="dxa"/>
            <w:shd w:val="clear" w:color="auto" w:fill="F7CAAC"/>
          </w:tcPr>
          <w:p w14:paraId="6A409559"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2287</w:t>
            </w:r>
          </w:p>
        </w:tc>
      </w:tr>
      <w:tr w:rsidR="00EE304E" w:rsidRPr="00EE304E" w14:paraId="79259871" w14:textId="77777777" w:rsidTr="006C2DC2">
        <w:trPr>
          <w:jc w:val="center"/>
        </w:trPr>
        <w:tc>
          <w:tcPr>
            <w:tcW w:w="2189" w:type="dxa"/>
            <w:shd w:val="clear" w:color="auto" w:fill="auto"/>
          </w:tcPr>
          <w:p w14:paraId="213DFF2D"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11</w:t>
            </w:r>
          </w:p>
        </w:tc>
        <w:tc>
          <w:tcPr>
            <w:tcW w:w="2626" w:type="dxa"/>
            <w:shd w:val="clear" w:color="auto" w:fill="auto"/>
          </w:tcPr>
          <w:p w14:paraId="62733783"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2148</w:t>
            </w:r>
          </w:p>
        </w:tc>
      </w:tr>
      <w:tr w:rsidR="00EE304E" w:rsidRPr="00EE304E" w14:paraId="166EB7CF" w14:textId="77777777" w:rsidTr="006C2DC2">
        <w:trPr>
          <w:jc w:val="center"/>
        </w:trPr>
        <w:tc>
          <w:tcPr>
            <w:tcW w:w="2189" w:type="dxa"/>
            <w:shd w:val="clear" w:color="auto" w:fill="auto"/>
          </w:tcPr>
          <w:p w14:paraId="325630EC"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12</w:t>
            </w:r>
          </w:p>
        </w:tc>
        <w:tc>
          <w:tcPr>
            <w:tcW w:w="2626" w:type="dxa"/>
            <w:shd w:val="clear" w:color="auto" w:fill="auto"/>
          </w:tcPr>
          <w:p w14:paraId="2F9F899A"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856</w:t>
            </w:r>
          </w:p>
        </w:tc>
      </w:tr>
      <w:tr w:rsidR="00EE304E" w:rsidRPr="00EE304E" w14:paraId="66A7BF1C" w14:textId="77777777" w:rsidTr="006C2DC2">
        <w:trPr>
          <w:jc w:val="center"/>
        </w:trPr>
        <w:tc>
          <w:tcPr>
            <w:tcW w:w="2189" w:type="dxa"/>
            <w:shd w:val="clear" w:color="auto" w:fill="auto"/>
          </w:tcPr>
          <w:p w14:paraId="308E3207"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13</w:t>
            </w:r>
          </w:p>
        </w:tc>
        <w:tc>
          <w:tcPr>
            <w:tcW w:w="2626" w:type="dxa"/>
            <w:shd w:val="clear" w:color="auto" w:fill="F4B083"/>
          </w:tcPr>
          <w:p w14:paraId="5A22085D"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2535</w:t>
            </w:r>
          </w:p>
        </w:tc>
      </w:tr>
      <w:tr w:rsidR="00EE304E" w:rsidRPr="00EE304E" w14:paraId="12C1183A" w14:textId="77777777" w:rsidTr="006C2DC2">
        <w:trPr>
          <w:jc w:val="center"/>
        </w:trPr>
        <w:tc>
          <w:tcPr>
            <w:tcW w:w="2189" w:type="dxa"/>
            <w:shd w:val="clear" w:color="auto" w:fill="auto"/>
          </w:tcPr>
          <w:p w14:paraId="4C5B8185"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14</w:t>
            </w:r>
          </w:p>
        </w:tc>
        <w:tc>
          <w:tcPr>
            <w:tcW w:w="2626" w:type="dxa"/>
            <w:shd w:val="clear" w:color="auto" w:fill="FBE4D5"/>
          </w:tcPr>
          <w:p w14:paraId="6D8497D1"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2266</w:t>
            </w:r>
          </w:p>
        </w:tc>
      </w:tr>
      <w:tr w:rsidR="00EE304E" w:rsidRPr="00EE304E" w14:paraId="453C7CAC" w14:textId="77777777" w:rsidTr="006C2DC2">
        <w:trPr>
          <w:jc w:val="center"/>
        </w:trPr>
        <w:tc>
          <w:tcPr>
            <w:tcW w:w="2189" w:type="dxa"/>
            <w:shd w:val="clear" w:color="auto" w:fill="auto"/>
          </w:tcPr>
          <w:p w14:paraId="14CB20BF"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15</w:t>
            </w:r>
          </w:p>
        </w:tc>
        <w:tc>
          <w:tcPr>
            <w:tcW w:w="2626" w:type="dxa"/>
            <w:shd w:val="clear" w:color="auto" w:fill="auto"/>
          </w:tcPr>
          <w:p w14:paraId="4FB3F14A"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1599</w:t>
            </w:r>
          </w:p>
        </w:tc>
      </w:tr>
      <w:tr w:rsidR="00EE304E" w:rsidRPr="00EE304E" w14:paraId="0FE2D561" w14:textId="77777777" w:rsidTr="006C2DC2">
        <w:trPr>
          <w:jc w:val="center"/>
        </w:trPr>
        <w:tc>
          <w:tcPr>
            <w:tcW w:w="2189" w:type="dxa"/>
            <w:shd w:val="clear" w:color="auto" w:fill="auto"/>
          </w:tcPr>
          <w:p w14:paraId="3C87B5B1"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16</w:t>
            </w:r>
          </w:p>
        </w:tc>
        <w:tc>
          <w:tcPr>
            <w:tcW w:w="2626" w:type="dxa"/>
            <w:shd w:val="clear" w:color="auto" w:fill="auto"/>
          </w:tcPr>
          <w:p w14:paraId="3D520DA9"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686</w:t>
            </w:r>
          </w:p>
        </w:tc>
      </w:tr>
      <w:tr w:rsidR="00EE304E" w:rsidRPr="00EE304E" w14:paraId="16DC1D27" w14:textId="77777777" w:rsidTr="006C2DC2">
        <w:trPr>
          <w:jc w:val="center"/>
        </w:trPr>
        <w:tc>
          <w:tcPr>
            <w:tcW w:w="2189" w:type="dxa"/>
            <w:shd w:val="clear" w:color="auto" w:fill="auto"/>
          </w:tcPr>
          <w:p w14:paraId="0C209A92"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17</w:t>
            </w:r>
          </w:p>
        </w:tc>
        <w:tc>
          <w:tcPr>
            <w:tcW w:w="2626" w:type="dxa"/>
            <w:shd w:val="clear" w:color="auto" w:fill="auto"/>
          </w:tcPr>
          <w:p w14:paraId="59D68C95"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175</w:t>
            </w:r>
          </w:p>
        </w:tc>
      </w:tr>
      <w:tr w:rsidR="00EE304E" w:rsidRPr="00EE304E" w14:paraId="53FB615A" w14:textId="77777777" w:rsidTr="006C2DC2">
        <w:trPr>
          <w:jc w:val="center"/>
        </w:trPr>
        <w:tc>
          <w:tcPr>
            <w:tcW w:w="2189" w:type="dxa"/>
            <w:shd w:val="clear" w:color="auto" w:fill="auto"/>
          </w:tcPr>
          <w:p w14:paraId="15571FA9"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18</w:t>
            </w:r>
          </w:p>
        </w:tc>
        <w:tc>
          <w:tcPr>
            <w:tcW w:w="2626" w:type="dxa"/>
            <w:shd w:val="clear" w:color="auto" w:fill="auto"/>
          </w:tcPr>
          <w:p w14:paraId="4A665C9A"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142</w:t>
            </w:r>
          </w:p>
        </w:tc>
      </w:tr>
      <w:tr w:rsidR="00EE304E" w:rsidRPr="00EE304E" w14:paraId="1201A929" w14:textId="77777777" w:rsidTr="006C2DC2">
        <w:trPr>
          <w:jc w:val="center"/>
        </w:trPr>
        <w:tc>
          <w:tcPr>
            <w:tcW w:w="2189" w:type="dxa"/>
            <w:shd w:val="clear" w:color="auto" w:fill="auto"/>
          </w:tcPr>
          <w:p w14:paraId="6DD298A1"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19</w:t>
            </w:r>
          </w:p>
        </w:tc>
        <w:tc>
          <w:tcPr>
            <w:tcW w:w="2626" w:type="dxa"/>
            <w:shd w:val="clear" w:color="auto" w:fill="auto"/>
          </w:tcPr>
          <w:p w14:paraId="433637A6"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107</w:t>
            </w:r>
          </w:p>
        </w:tc>
      </w:tr>
      <w:tr w:rsidR="00EE304E" w:rsidRPr="00EE304E" w14:paraId="7F878CE0" w14:textId="77777777" w:rsidTr="006C2DC2">
        <w:trPr>
          <w:jc w:val="center"/>
        </w:trPr>
        <w:tc>
          <w:tcPr>
            <w:tcW w:w="2189" w:type="dxa"/>
            <w:shd w:val="clear" w:color="auto" w:fill="auto"/>
          </w:tcPr>
          <w:p w14:paraId="64C332CE"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20</w:t>
            </w:r>
          </w:p>
        </w:tc>
        <w:tc>
          <w:tcPr>
            <w:tcW w:w="2626" w:type="dxa"/>
            <w:shd w:val="clear" w:color="auto" w:fill="auto"/>
          </w:tcPr>
          <w:p w14:paraId="2F80E96B"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137</w:t>
            </w:r>
          </w:p>
        </w:tc>
      </w:tr>
      <w:tr w:rsidR="00EE304E" w:rsidRPr="00EE304E" w14:paraId="7C6F9003" w14:textId="77777777" w:rsidTr="006C2DC2">
        <w:trPr>
          <w:jc w:val="center"/>
        </w:trPr>
        <w:tc>
          <w:tcPr>
            <w:tcW w:w="2189" w:type="dxa"/>
            <w:shd w:val="clear" w:color="auto" w:fill="auto"/>
          </w:tcPr>
          <w:p w14:paraId="0E3479DE"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21</w:t>
            </w:r>
          </w:p>
        </w:tc>
        <w:tc>
          <w:tcPr>
            <w:tcW w:w="2626" w:type="dxa"/>
            <w:shd w:val="clear" w:color="auto" w:fill="auto"/>
          </w:tcPr>
          <w:p w14:paraId="0E34034E"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31</w:t>
            </w:r>
          </w:p>
        </w:tc>
      </w:tr>
      <w:tr w:rsidR="00EE304E" w:rsidRPr="00EE304E" w14:paraId="7B1CAAEA" w14:textId="77777777" w:rsidTr="006C2DC2">
        <w:trPr>
          <w:jc w:val="center"/>
        </w:trPr>
        <w:tc>
          <w:tcPr>
            <w:tcW w:w="2189" w:type="dxa"/>
            <w:shd w:val="clear" w:color="auto" w:fill="auto"/>
          </w:tcPr>
          <w:p w14:paraId="5EF4CAA2"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22</w:t>
            </w:r>
          </w:p>
        </w:tc>
        <w:tc>
          <w:tcPr>
            <w:tcW w:w="2626" w:type="dxa"/>
            <w:shd w:val="clear" w:color="auto" w:fill="auto"/>
          </w:tcPr>
          <w:p w14:paraId="700E9951"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22</w:t>
            </w:r>
          </w:p>
        </w:tc>
      </w:tr>
      <w:tr w:rsidR="00EE304E" w:rsidRPr="00EE304E" w14:paraId="0B232983" w14:textId="77777777" w:rsidTr="006C2DC2">
        <w:trPr>
          <w:jc w:val="center"/>
        </w:trPr>
        <w:tc>
          <w:tcPr>
            <w:tcW w:w="2189" w:type="dxa"/>
            <w:shd w:val="clear" w:color="auto" w:fill="auto"/>
          </w:tcPr>
          <w:p w14:paraId="15D5C1D4"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23</w:t>
            </w:r>
          </w:p>
        </w:tc>
        <w:tc>
          <w:tcPr>
            <w:tcW w:w="2626" w:type="dxa"/>
            <w:shd w:val="clear" w:color="auto" w:fill="auto"/>
          </w:tcPr>
          <w:p w14:paraId="4479AE5E" w14:textId="77777777" w:rsidR="00EE304E" w:rsidRPr="00EE304E" w:rsidRDefault="00EE304E" w:rsidP="00EE304E">
            <w:pPr>
              <w:spacing w:after="0" w:line="240" w:lineRule="auto"/>
              <w:jc w:val="center"/>
              <w:rPr>
                <w:rFonts w:ascii="Arial" w:eastAsia="Calibri" w:hAnsi="Arial" w:cs="Arial"/>
                <w:lang w:val="es-ES"/>
              </w:rPr>
            </w:pPr>
            <w:r w:rsidRPr="00EE304E">
              <w:rPr>
                <w:rFonts w:ascii="Arial" w:eastAsia="Calibri" w:hAnsi="Arial" w:cs="Arial"/>
                <w:lang w:val="es-ES"/>
              </w:rPr>
              <w:t>25</w:t>
            </w:r>
          </w:p>
        </w:tc>
      </w:tr>
      <w:tr w:rsidR="00EE304E" w:rsidRPr="00EE304E" w14:paraId="4A145B12" w14:textId="77777777" w:rsidTr="006C2DC2">
        <w:trPr>
          <w:jc w:val="center"/>
        </w:trPr>
        <w:tc>
          <w:tcPr>
            <w:tcW w:w="2189" w:type="dxa"/>
            <w:shd w:val="clear" w:color="auto" w:fill="auto"/>
          </w:tcPr>
          <w:p w14:paraId="5EFC4681" w14:textId="77777777" w:rsidR="00EE304E" w:rsidRPr="00EE304E" w:rsidRDefault="00EE304E" w:rsidP="00EE304E">
            <w:pPr>
              <w:spacing w:after="0" w:line="240" w:lineRule="auto"/>
              <w:jc w:val="center"/>
              <w:rPr>
                <w:rFonts w:ascii="Arial" w:eastAsia="Calibri" w:hAnsi="Arial" w:cs="Arial"/>
                <w:b/>
                <w:lang w:val="es-ES"/>
              </w:rPr>
            </w:pPr>
            <w:r w:rsidRPr="00EE304E">
              <w:rPr>
                <w:rFonts w:ascii="Arial" w:eastAsia="Calibri" w:hAnsi="Arial" w:cs="Arial"/>
                <w:b/>
                <w:lang w:val="es-ES"/>
              </w:rPr>
              <w:t>Total, general</w:t>
            </w:r>
          </w:p>
        </w:tc>
        <w:tc>
          <w:tcPr>
            <w:tcW w:w="2626" w:type="dxa"/>
            <w:shd w:val="clear" w:color="auto" w:fill="auto"/>
          </w:tcPr>
          <w:p w14:paraId="0F299A62" w14:textId="77777777" w:rsidR="00EE304E" w:rsidRPr="00EE304E" w:rsidRDefault="00EE304E" w:rsidP="00EE304E">
            <w:pPr>
              <w:spacing w:after="0" w:line="240" w:lineRule="auto"/>
              <w:jc w:val="center"/>
              <w:rPr>
                <w:rFonts w:ascii="Arial" w:eastAsia="Calibri" w:hAnsi="Arial" w:cs="Arial"/>
                <w:b/>
                <w:lang w:val="es-ES"/>
              </w:rPr>
            </w:pPr>
            <w:r w:rsidRPr="00EE304E">
              <w:rPr>
                <w:rFonts w:ascii="Arial" w:eastAsia="Calibri" w:hAnsi="Arial" w:cs="Arial"/>
                <w:b/>
                <w:lang w:val="es-ES"/>
              </w:rPr>
              <w:t>18180</w:t>
            </w:r>
          </w:p>
        </w:tc>
      </w:tr>
    </w:tbl>
    <w:p w14:paraId="172CA44C" w14:textId="77777777" w:rsidR="007A637A" w:rsidRDefault="007A637A" w:rsidP="00C7723D">
      <w:pPr>
        <w:spacing w:after="0" w:line="360" w:lineRule="auto"/>
        <w:ind w:firstLine="708"/>
        <w:jc w:val="both"/>
        <w:rPr>
          <w:rFonts w:ascii="Arial" w:eastAsia="Calibri" w:hAnsi="Arial" w:cs="Arial"/>
          <w:sz w:val="24"/>
          <w:szCs w:val="24"/>
        </w:rPr>
      </w:pPr>
    </w:p>
    <w:p w14:paraId="76F49036" w14:textId="04A05D6C" w:rsidR="00EE304E" w:rsidRPr="00EE304E" w:rsidRDefault="00EE304E" w:rsidP="00C7723D">
      <w:pPr>
        <w:spacing w:after="0" w:line="360" w:lineRule="auto"/>
        <w:ind w:firstLine="708"/>
        <w:jc w:val="both"/>
        <w:rPr>
          <w:rFonts w:ascii="Arial" w:eastAsia="Calibri" w:hAnsi="Arial" w:cs="Arial"/>
          <w:sz w:val="24"/>
          <w:szCs w:val="24"/>
        </w:rPr>
      </w:pPr>
      <w:r w:rsidRPr="00EE304E">
        <w:rPr>
          <w:rFonts w:ascii="Arial" w:eastAsia="Calibri" w:hAnsi="Arial" w:cs="Arial"/>
          <w:sz w:val="24"/>
          <w:szCs w:val="24"/>
        </w:rPr>
        <w:t xml:space="preserve">De los datos anteriores se desprende que la mayor cantidad de cuerpos ingresan en el horario de las 13:00 horas, seguido del horario de las 10:00 horas y las 14:00 horas. A pesar de que los datos anteriores son los que más cantidad de cuerpos refleja, es importante anotar que la mayor cantidad de cuerpos se concentra en las horas hábiles de trabajo sea de las 7:00 a las 16:00 horas. </w:t>
      </w:r>
    </w:p>
    <w:p w14:paraId="1F4D6353" w14:textId="77777777" w:rsidR="00EE304E" w:rsidRPr="00EE304E" w:rsidRDefault="00EE304E" w:rsidP="00EE304E">
      <w:pPr>
        <w:spacing w:after="0" w:line="360" w:lineRule="auto"/>
        <w:ind w:firstLine="709"/>
        <w:jc w:val="both"/>
        <w:rPr>
          <w:rFonts w:ascii="Arial" w:eastAsia="Calibri" w:hAnsi="Arial" w:cs="Arial"/>
          <w:sz w:val="24"/>
          <w:szCs w:val="24"/>
        </w:rPr>
      </w:pPr>
    </w:p>
    <w:p w14:paraId="76B62ADE" w14:textId="3C1C3F1A" w:rsidR="00346672" w:rsidRDefault="00EE304E" w:rsidP="00E92B77">
      <w:pPr>
        <w:spacing w:after="0" w:line="360" w:lineRule="auto"/>
        <w:ind w:firstLine="709"/>
        <w:jc w:val="both"/>
        <w:rPr>
          <w:rFonts w:ascii="Arial" w:eastAsia="Calibri" w:hAnsi="Arial" w:cs="Arial"/>
          <w:sz w:val="24"/>
          <w:szCs w:val="24"/>
        </w:rPr>
      </w:pPr>
      <w:r w:rsidRPr="00EE304E">
        <w:rPr>
          <w:rFonts w:ascii="Arial" w:eastAsia="Calibri" w:hAnsi="Arial" w:cs="Arial"/>
          <w:sz w:val="24"/>
          <w:szCs w:val="24"/>
        </w:rPr>
        <w:t xml:space="preserve">Se nota una significativa disminución de ingreso de cuerpos a partir de las 15:00 y hasta las 6:00 horas del día siguiente. Tal como se comentó en líneas anteriores, el factor de ingreso dependerá del recorrido y capacidad operativa que tenga en ese momento la Unidad de Transporte Forense, debido a que un mismo vehículo puede trasladar más de un cuerpo de diferentes zonas para que sean atendidos por la Sección de Patología. </w:t>
      </w:r>
    </w:p>
    <w:p w14:paraId="601796A2" w14:textId="77777777" w:rsidR="00346672" w:rsidRPr="00EE304E" w:rsidRDefault="00346672" w:rsidP="00EE304E">
      <w:pPr>
        <w:spacing w:after="0" w:line="360" w:lineRule="auto"/>
        <w:ind w:firstLine="709"/>
        <w:jc w:val="both"/>
        <w:rPr>
          <w:rFonts w:ascii="Arial" w:eastAsia="Calibri" w:hAnsi="Arial" w:cs="Arial"/>
          <w:sz w:val="24"/>
          <w:szCs w:val="24"/>
        </w:rPr>
      </w:pPr>
    </w:p>
    <w:p w14:paraId="743E578C" w14:textId="77777777" w:rsidR="00346672" w:rsidRPr="00346672" w:rsidRDefault="00346672" w:rsidP="00346672">
      <w:pPr>
        <w:spacing w:after="0" w:line="360" w:lineRule="auto"/>
        <w:jc w:val="both"/>
        <w:rPr>
          <w:rFonts w:ascii="Arial" w:eastAsia="Calibri" w:hAnsi="Arial" w:cs="Arial"/>
          <w:b/>
          <w:bCs/>
          <w:sz w:val="24"/>
          <w:szCs w:val="24"/>
        </w:rPr>
      </w:pPr>
      <w:r w:rsidRPr="00346672">
        <w:rPr>
          <w:rFonts w:ascii="Arial" w:eastAsia="Calibri" w:hAnsi="Arial" w:cs="Arial"/>
          <w:b/>
          <w:bCs/>
          <w:sz w:val="24"/>
          <w:szCs w:val="24"/>
        </w:rPr>
        <w:t>3.2.1.4.- Capacidad operativa actual de la Sección de Patología Forense.</w:t>
      </w:r>
    </w:p>
    <w:p w14:paraId="16B1910B" w14:textId="77777777" w:rsidR="00346672" w:rsidRPr="00346672" w:rsidRDefault="00346672" w:rsidP="00346672">
      <w:pPr>
        <w:spacing w:after="0" w:line="360" w:lineRule="auto"/>
        <w:jc w:val="both"/>
        <w:rPr>
          <w:rFonts w:ascii="Arial" w:eastAsia="Calibri" w:hAnsi="Arial" w:cs="Arial"/>
          <w:sz w:val="24"/>
          <w:szCs w:val="24"/>
        </w:rPr>
      </w:pPr>
    </w:p>
    <w:p w14:paraId="35161E26" w14:textId="77777777" w:rsidR="00346672" w:rsidRPr="00346672" w:rsidRDefault="00346672" w:rsidP="00346672">
      <w:pPr>
        <w:spacing w:after="0" w:line="360" w:lineRule="auto"/>
        <w:jc w:val="both"/>
        <w:rPr>
          <w:rFonts w:ascii="Arial" w:eastAsia="Calibri" w:hAnsi="Arial" w:cs="Arial"/>
          <w:b/>
          <w:bCs/>
          <w:sz w:val="24"/>
          <w:szCs w:val="24"/>
        </w:rPr>
      </w:pPr>
      <w:r w:rsidRPr="00346672">
        <w:rPr>
          <w:rFonts w:ascii="Arial" w:eastAsia="Calibri" w:hAnsi="Arial" w:cs="Arial"/>
          <w:b/>
          <w:bCs/>
          <w:sz w:val="24"/>
          <w:szCs w:val="24"/>
        </w:rPr>
        <w:t>3.2.1.4.1.- Cantidad de Disecciones y Autopsias realizadas con reconocimiento de Horas Extras.</w:t>
      </w:r>
    </w:p>
    <w:p w14:paraId="2C8F78C3" w14:textId="77777777" w:rsidR="00346672" w:rsidRPr="00346672" w:rsidRDefault="00346672" w:rsidP="00346672">
      <w:pPr>
        <w:spacing w:after="0" w:line="360" w:lineRule="auto"/>
        <w:jc w:val="both"/>
        <w:rPr>
          <w:rFonts w:ascii="Arial" w:eastAsia="Calibri" w:hAnsi="Arial" w:cs="Arial"/>
          <w:sz w:val="24"/>
          <w:szCs w:val="24"/>
        </w:rPr>
      </w:pPr>
    </w:p>
    <w:p w14:paraId="1718AC55" w14:textId="4E5F6194" w:rsidR="00346672" w:rsidRDefault="00346672" w:rsidP="00346672">
      <w:pPr>
        <w:spacing w:after="0" w:line="360" w:lineRule="auto"/>
        <w:ind w:firstLine="709"/>
        <w:jc w:val="both"/>
        <w:rPr>
          <w:rFonts w:ascii="Arial" w:eastAsia="Calibri" w:hAnsi="Arial" w:cs="Arial"/>
          <w:sz w:val="24"/>
          <w:szCs w:val="24"/>
        </w:rPr>
      </w:pPr>
      <w:r w:rsidRPr="00346672">
        <w:rPr>
          <w:rFonts w:ascii="Arial" w:eastAsia="Calibri" w:hAnsi="Arial" w:cs="Arial"/>
          <w:sz w:val="24"/>
          <w:szCs w:val="24"/>
        </w:rPr>
        <w:t xml:space="preserve">Bajo el criterio que se encuentra todo el personal médico antes indicado laborando al 100% y que cada uno de los puestos se encuentra en capacidad de realizar una disección en cada audiencia de trabajo, se tendría la siguiente información: </w:t>
      </w:r>
    </w:p>
    <w:p w14:paraId="3C2F4CB3" w14:textId="77777777" w:rsidR="007A53BE" w:rsidRPr="00346672" w:rsidRDefault="007A53BE" w:rsidP="00346672">
      <w:pPr>
        <w:spacing w:after="0" w:line="360" w:lineRule="auto"/>
        <w:ind w:firstLine="709"/>
        <w:jc w:val="both"/>
        <w:rPr>
          <w:rFonts w:ascii="Arial" w:eastAsia="Calibri" w:hAnsi="Arial" w:cs="Arial"/>
          <w:b/>
          <w:bCs/>
          <w:sz w:val="24"/>
          <w:szCs w:val="24"/>
        </w:rPr>
      </w:pPr>
    </w:p>
    <w:p w14:paraId="293DA056" w14:textId="77777777" w:rsidR="007A53BE" w:rsidRPr="007A53BE" w:rsidRDefault="007A53BE" w:rsidP="007A53BE">
      <w:pPr>
        <w:spacing w:after="0" w:line="360" w:lineRule="auto"/>
        <w:jc w:val="center"/>
        <w:rPr>
          <w:rFonts w:ascii="Arial" w:eastAsia="Calibri" w:hAnsi="Arial" w:cs="Arial"/>
          <w:b/>
          <w:bCs/>
          <w:sz w:val="24"/>
          <w:szCs w:val="24"/>
        </w:rPr>
      </w:pPr>
      <w:r w:rsidRPr="007A53BE">
        <w:rPr>
          <w:rFonts w:ascii="Arial" w:eastAsia="Calibri" w:hAnsi="Arial" w:cs="Arial"/>
          <w:b/>
          <w:bCs/>
          <w:sz w:val="24"/>
          <w:szCs w:val="24"/>
        </w:rPr>
        <w:t>Cuadro 9</w:t>
      </w:r>
    </w:p>
    <w:p w14:paraId="1EC792AE" w14:textId="7B55F3B4" w:rsidR="007A53BE" w:rsidRDefault="007A53BE" w:rsidP="001C0D33">
      <w:pPr>
        <w:spacing w:after="0" w:line="276" w:lineRule="auto"/>
        <w:jc w:val="center"/>
        <w:rPr>
          <w:rFonts w:ascii="Arial" w:eastAsia="Calibri" w:hAnsi="Arial" w:cs="Arial"/>
          <w:b/>
          <w:bCs/>
          <w:sz w:val="24"/>
          <w:szCs w:val="24"/>
        </w:rPr>
      </w:pPr>
      <w:r w:rsidRPr="007A53BE">
        <w:rPr>
          <w:rFonts w:ascii="Arial" w:eastAsia="Calibri" w:hAnsi="Arial" w:cs="Arial"/>
          <w:b/>
          <w:bCs/>
          <w:sz w:val="24"/>
          <w:szCs w:val="24"/>
        </w:rPr>
        <w:t>Cantidad actual de Disecciones y Autopsias realizada por día contando con la totalidad del personal de planta de la Sección de Patología Forense incluyendo pago de horas extra los fines de semana</w:t>
      </w:r>
    </w:p>
    <w:tbl>
      <w:tblPr>
        <w:tblpPr w:leftFromText="141" w:rightFromText="141" w:vertAnchor="text" w:horzAnchor="margin" w:tblpXSpec="center" w:tblpY="153"/>
        <w:tblW w:w="9969" w:type="dxa"/>
        <w:tblCellMar>
          <w:left w:w="0" w:type="dxa"/>
          <w:right w:w="0" w:type="dxa"/>
        </w:tblCellMar>
        <w:tblLook w:val="0420" w:firstRow="1" w:lastRow="0" w:firstColumn="0" w:lastColumn="0" w:noHBand="0" w:noVBand="1"/>
      </w:tblPr>
      <w:tblGrid>
        <w:gridCol w:w="1475"/>
        <w:gridCol w:w="936"/>
        <w:gridCol w:w="998"/>
        <w:gridCol w:w="1303"/>
        <w:gridCol w:w="1035"/>
        <w:gridCol w:w="1083"/>
        <w:gridCol w:w="1083"/>
        <w:gridCol w:w="43"/>
        <w:gridCol w:w="1199"/>
        <w:gridCol w:w="814"/>
      </w:tblGrid>
      <w:tr w:rsidR="007A53BE" w:rsidRPr="007A53BE" w14:paraId="1F38A08A" w14:textId="77777777" w:rsidTr="00E7098F">
        <w:trPr>
          <w:trHeight w:val="980"/>
        </w:trPr>
        <w:tc>
          <w:tcPr>
            <w:tcW w:w="1475"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14:paraId="77C89DEF" w14:textId="77777777" w:rsidR="007A53BE" w:rsidRPr="007A53BE" w:rsidRDefault="007A53BE" w:rsidP="007A53BE">
            <w:pPr>
              <w:spacing w:after="0" w:line="240" w:lineRule="auto"/>
              <w:jc w:val="center"/>
              <w:rPr>
                <w:rFonts w:ascii="Arial" w:eastAsia="Times New Roman" w:hAnsi="Arial" w:cs="Arial"/>
                <w:b/>
                <w:bCs/>
                <w:color w:val="000000"/>
                <w:kern w:val="24"/>
                <w:lang w:eastAsia="es-ES"/>
              </w:rPr>
            </w:pPr>
            <w:r w:rsidRPr="007A53BE">
              <w:rPr>
                <w:rFonts w:ascii="Arial" w:eastAsia="Times New Roman" w:hAnsi="Arial" w:cs="Arial"/>
                <w:b/>
                <w:bCs/>
                <w:color w:val="000000"/>
                <w:kern w:val="24"/>
                <w:lang w:eastAsia="es-ES"/>
              </w:rPr>
              <w:lastRenderedPageBreak/>
              <w:t>Días</w:t>
            </w:r>
          </w:p>
        </w:tc>
        <w:tc>
          <w:tcPr>
            <w:tcW w:w="936"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14:paraId="665FD66E" w14:textId="77777777" w:rsidR="007A53BE" w:rsidRPr="007A53BE" w:rsidRDefault="007A53BE" w:rsidP="007A53BE">
            <w:pPr>
              <w:spacing w:after="0" w:line="240" w:lineRule="auto"/>
              <w:jc w:val="center"/>
              <w:rPr>
                <w:rFonts w:ascii="Arial" w:eastAsia="Times New Roman" w:hAnsi="Arial" w:cs="Arial"/>
                <w:b/>
                <w:bCs/>
                <w:color w:val="000000"/>
                <w:kern w:val="24"/>
                <w:lang w:eastAsia="es-ES"/>
              </w:rPr>
            </w:pPr>
            <w:r w:rsidRPr="007A53BE">
              <w:rPr>
                <w:rFonts w:ascii="Arial" w:eastAsia="Times New Roman" w:hAnsi="Arial" w:cs="Arial"/>
                <w:b/>
                <w:bCs/>
                <w:color w:val="000000"/>
                <w:kern w:val="24"/>
                <w:lang w:eastAsia="es-ES"/>
              </w:rPr>
              <w:t>Lunes</w:t>
            </w:r>
          </w:p>
        </w:tc>
        <w:tc>
          <w:tcPr>
            <w:tcW w:w="998"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14:paraId="05B21680" w14:textId="77777777" w:rsidR="007A53BE" w:rsidRPr="007A53BE" w:rsidRDefault="007A53BE" w:rsidP="007A53BE">
            <w:pPr>
              <w:spacing w:after="0" w:line="240" w:lineRule="auto"/>
              <w:jc w:val="center"/>
              <w:rPr>
                <w:rFonts w:ascii="Arial" w:eastAsia="Times New Roman" w:hAnsi="Arial" w:cs="Arial"/>
                <w:b/>
                <w:bCs/>
                <w:color w:val="000000"/>
                <w:kern w:val="24"/>
                <w:lang w:eastAsia="es-ES"/>
              </w:rPr>
            </w:pPr>
            <w:r w:rsidRPr="007A53BE">
              <w:rPr>
                <w:rFonts w:ascii="Arial" w:eastAsia="Times New Roman" w:hAnsi="Arial" w:cs="Arial"/>
                <w:b/>
                <w:bCs/>
                <w:color w:val="000000"/>
                <w:kern w:val="24"/>
                <w:lang w:eastAsia="es-ES"/>
              </w:rPr>
              <w:t>Martes</w:t>
            </w:r>
          </w:p>
        </w:tc>
        <w:tc>
          <w:tcPr>
            <w:tcW w:w="1303"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14:paraId="1C15EC7E" w14:textId="77777777" w:rsidR="007A53BE" w:rsidRPr="007A53BE" w:rsidRDefault="007A53BE" w:rsidP="007A53BE">
            <w:pPr>
              <w:spacing w:after="0" w:line="240" w:lineRule="auto"/>
              <w:jc w:val="center"/>
              <w:rPr>
                <w:rFonts w:ascii="Arial" w:eastAsia="Times New Roman" w:hAnsi="Arial" w:cs="Arial"/>
                <w:b/>
                <w:bCs/>
                <w:color w:val="000000"/>
                <w:kern w:val="24"/>
                <w:lang w:eastAsia="es-ES"/>
              </w:rPr>
            </w:pPr>
            <w:r w:rsidRPr="007A53BE">
              <w:rPr>
                <w:rFonts w:ascii="Arial" w:eastAsia="Times New Roman" w:hAnsi="Arial" w:cs="Arial"/>
                <w:b/>
                <w:bCs/>
                <w:color w:val="000000"/>
                <w:kern w:val="24"/>
                <w:lang w:eastAsia="es-ES"/>
              </w:rPr>
              <w:t>Miércoles</w:t>
            </w:r>
          </w:p>
        </w:tc>
        <w:tc>
          <w:tcPr>
            <w:tcW w:w="1035"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14:paraId="101E55E6" w14:textId="77777777" w:rsidR="007A53BE" w:rsidRPr="007A53BE" w:rsidRDefault="007A53BE" w:rsidP="007A53BE">
            <w:pPr>
              <w:spacing w:after="0" w:line="240" w:lineRule="auto"/>
              <w:jc w:val="center"/>
              <w:rPr>
                <w:rFonts w:ascii="Arial" w:eastAsia="Times New Roman" w:hAnsi="Arial" w:cs="Arial"/>
                <w:b/>
                <w:bCs/>
                <w:color w:val="000000"/>
                <w:kern w:val="24"/>
                <w:lang w:eastAsia="es-ES"/>
              </w:rPr>
            </w:pPr>
            <w:r w:rsidRPr="007A53BE">
              <w:rPr>
                <w:rFonts w:ascii="Arial" w:eastAsia="Times New Roman" w:hAnsi="Arial" w:cs="Arial"/>
                <w:b/>
                <w:bCs/>
                <w:color w:val="000000"/>
                <w:kern w:val="24"/>
                <w:lang w:eastAsia="es-ES"/>
              </w:rPr>
              <w:t>Jueves</w:t>
            </w:r>
          </w:p>
        </w:tc>
        <w:tc>
          <w:tcPr>
            <w:tcW w:w="1083"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14:paraId="76D20DE7" w14:textId="77777777" w:rsidR="007A53BE" w:rsidRPr="007A53BE" w:rsidRDefault="007A53BE" w:rsidP="007A53BE">
            <w:pPr>
              <w:spacing w:after="0" w:line="240" w:lineRule="auto"/>
              <w:jc w:val="center"/>
              <w:rPr>
                <w:rFonts w:ascii="Arial" w:eastAsia="Times New Roman" w:hAnsi="Arial" w:cs="Arial"/>
                <w:b/>
                <w:bCs/>
                <w:color w:val="000000"/>
                <w:kern w:val="24"/>
                <w:lang w:eastAsia="es-ES"/>
              </w:rPr>
            </w:pPr>
            <w:r w:rsidRPr="007A53BE">
              <w:rPr>
                <w:rFonts w:ascii="Arial" w:eastAsia="Times New Roman" w:hAnsi="Arial" w:cs="Arial"/>
                <w:b/>
                <w:bCs/>
                <w:color w:val="000000"/>
                <w:kern w:val="24"/>
                <w:lang w:eastAsia="es-ES"/>
              </w:rPr>
              <w:t>Viernes</w:t>
            </w:r>
          </w:p>
        </w:tc>
        <w:tc>
          <w:tcPr>
            <w:tcW w:w="1083"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14:paraId="736C3D58" w14:textId="77777777" w:rsidR="007A53BE" w:rsidRPr="007A53BE" w:rsidRDefault="007A53BE" w:rsidP="007A53BE">
            <w:pPr>
              <w:spacing w:after="0" w:line="240" w:lineRule="auto"/>
              <w:jc w:val="center"/>
              <w:rPr>
                <w:rFonts w:ascii="Arial" w:eastAsia="Times New Roman" w:hAnsi="Arial" w:cs="Arial"/>
                <w:b/>
                <w:bCs/>
                <w:color w:val="000000"/>
                <w:kern w:val="24"/>
                <w:lang w:eastAsia="es-ES"/>
              </w:rPr>
            </w:pPr>
            <w:r w:rsidRPr="007A53BE">
              <w:rPr>
                <w:rFonts w:ascii="Arial" w:eastAsia="Times New Roman" w:hAnsi="Arial" w:cs="Arial"/>
                <w:b/>
                <w:bCs/>
                <w:color w:val="000000"/>
                <w:kern w:val="24"/>
                <w:lang w:eastAsia="es-ES"/>
              </w:rPr>
              <w:t>Sábado</w:t>
            </w:r>
          </w:p>
          <w:p w14:paraId="1A7A3E80" w14:textId="77777777" w:rsidR="007A53BE" w:rsidRPr="007A53BE" w:rsidRDefault="007A53BE" w:rsidP="007A53BE">
            <w:pPr>
              <w:spacing w:after="0" w:line="240" w:lineRule="auto"/>
              <w:jc w:val="center"/>
              <w:rPr>
                <w:rFonts w:ascii="Arial" w:eastAsia="Times New Roman" w:hAnsi="Arial" w:cs="Arial"/>
                <w:b/>
                <w:bCs/>
                <w:color w:val="000000"/>
                <w:kern w:val="24"/>
                <w:lang w:eastAsia="es-ES"/>
              </w:rPr>
            </w:pPr>
            <w:r w:rsidRPr="007A53BE">
              <w:rPr>
                <w:rFonts w:ascii="Arial" w:eastAsia="Times New Roman" w:hAnsi="Arial" w:cs="Arial"/>
                <w:b/>
                <w:bCs/>
                <w:color w:val="000000"/>
                <w:kern w:val="24"/>
                <w:lang w:eastAsia="es-ES"/>
              </w:rPr>
              <w:t>(12 horas extra)</w:t>
            </w:r>
          </w:p>
        </w:tc>
        <w:tc>
          <w:tcPr>
            <w:tcW w:w="1242" w:type="dxa"/>
            <w:gridSpan w:val="2"/>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14:paraId="5EBC6CC5" w14:textId="77777777" w:rsidR="007A53BE" w:rsidRPr="007A53BE" w:rsidRDefault="007A53BE" w:rsidP="007A53BE">
            <w:pPr>
              <w:spacing w:after="0" w:line="240" w:lineRule="auto"/>
              <w:jc w:val="center"/>
              <w:rPr>
                <w:rFonts w:ascii="Arial" w:eastAsia="Times New Roman" w:hAnsi="Arial" w:cs="Arial"/>
                <w:b/>
                <w:bCs/>
                <w:color w:val="000000"/>
                <w:kern w:val="24"/>
                <w:lang w:eastAsia="es-ES"/>
              </w:rPr>
            </w:pPr>
            <w:r w:rsidRPr="007A53BE">
              <w:rPr>
                <w:rFonts w:ascii="Arial" w:eastAsia="Times New Roman" w:hAnsi="Arial" w:cs="Arial"/>
                <w:b/>
                <w:bCs/>
                <w:color w:val="000000"/>
                <w:kern w:val="24"/>
                <w:lang w:eastAsia="es-ES"/>
              </w:rPr>
              <w:t>Domingo</w:t>
            </w:r>
          </w:p>
          <w:p w14:paraId="7DA5AB36" w14:textId="77777777" w:rsidR="007A53BE" w:rsidRPr="007A53BE" w:rsidRDefault="007A53BE" w:rsidP="007A53BE">
            <w:pPr>
              <w:spacing w:after="0" w:line="240" w:lineRule="auto"/>
              <w:jc w:val="center"/>
              <w:rPr>
                <w:rFonts w:ascii="Arial" w:eastAsia="Times New Roman" w:hAnsi="Arial" w:cs="Arial"/>
                <w:b/>
                <w:bCs/>
                <w:color w:val="000000"/>
                <w:kern w:val="24"/>
                <w:lang w:eastAsia="es-ES"/>
              </w:rPr>
            </w:pPr>
            <w:r w:rsidRPr="007A53BE">
              <w:rPr>
                <w:rFonts w:ascii="Arial" w:eastAsia="Times New Roman" w:hAnsi="Arial" w:cs="Arial"/>
                <w:b/>
                <w:bCs/>
                <w:color w:val="000000"/>
                <w:kern w:val="24"/>
                <w:lang w:eastAsia="es-ES"/>
              </w:rPr>
              <w:t>(12 horas extra)</w:t>
            </w:r>
          </w:p>
        </w:tc>
        <w:tc>
          <w:tcPr>
            <w:tcW w:w="814"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14:paraId="57A63B2A" w14:textId="77777777" w:rsidR="007A53BE" w:rsidRPr="007A53BE" w:rsidRDefault="007A53BE" w:rsidP="007A53BE">
            <w:pPr>
              <w:spacing w:after="0" w:line="240" w:lineRule="auto"/>
              <w:jc w:val="center"/>
              <w:rPr>
                <w:rFonts w:ascii="Arial" w:eastAsia="Times New Roman" w:hAnsi="Arial" w:cs="Arial"/>
                <w:b/>
                <w:bCs/>
                <w:color w:val="000000"/>
                <w:kern w:val="24"/>
                <w:lang w:eastAsia="es-ES"/>
              </w:rPr>
            </w:pPr>
            <w:r w:rsidRPr="007A53BE">
              <w:rPr>
                <w:rFonts w:ascii="Arial" w:eastAsia="Times New Roman" w:hAnsi="Arial" w:cs="Arial"/>
                <w:b/>
                <w:bCs/>
                <w:color w:val="000000"/>
                <w:kern w:val="24"/>
                <w:lang w:eastAsia="es-ES"/>
              </w:rPr>
              <w:t>Total</w:t>
            </w:r>
          </w:p>
        </w:tc>
      </w:tr>
      <w:tr w:rsidR="007A53BE" w:rsidRPr="007A53BE" w14:paraId="188F7B1D" w14:textId="77777777" w:rsidTr="00E7098F">
        <w:trPr>
          <w:trHeight w:val="471"/>
        </w:trPr>
        <w:tc>
          <w:tcPr>
            <w:tcW w:w="1475"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14:paraId="5A737F49" w14:textId="77777777" w:rsidR="007A53BE" w:rsidRPr="007A53BE" w:rsidRDefault="007A53BE" w:rsidP="007A53BE">
            <w:pPr>
              <w:spacing w:after="0" w:line="240" w:lineRule="auto"/>
              <w:jc w:val="center"/>
              <w:rPr>
                <w:rFonts w:ascii="Arial" w:eastAsia="Times New Roman" w:hAnsi="Arial" w:cs="Arial"/>
                <w:lang w:val="es-ES" w:eastAsia="es-ES"/>
              </w:rPr>
            </w:pPr>
            <w:r w:rsidRPr="007A53BE">
              <w:rPr>
                <w:rFonts w:ascii="Arial" w:eastAsia="Times New Roman" w:hAnsi="Arial" w:cs="Arial"/>
                <w:kern w:val="24"/>
                <w:lang w:eastAsia="es-ES"/>
              </w:rPr>
              <w:t>Cantidad Médicos</w:t>
            </w:r>
          </w:p>
        </w:tc>
        <w:tc>
          <w:tcPr>
            <w:tcW w:w="936"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14:paraId="1BE6F35B" w14:textId="77777777" w:rsidR="007A53BE" w:rsidRPr="007A53BE" w:rsidRDefault="007A53BE" w:rsidP="007A53BE">
            <w:pPr>
              <w:spacing w:after="0" w:line="240" w:lineRule="auto"/>
              <w:jc w:val="center"/>
              <w:rPr>
                <w:rFonts w:ascii="Arial" w:eastAsia="Times New Roman" w:hAnsi="Arial" w:cs="Arial"/>
                <w:lang w:val="es-ES" w:eastAsia="es-ES"/>
              </w:rPr>
            </w:pPr>
            <w:r w:rsidRPr="007A53BE">
              <w:rPr>
                <w:rFonts w:ascii="Arial" w:eastAsia="Times New Roman" w:hAnsi="Arial" w:cs="Arial"/>
                <w:kern w:val="24"/>
                <w:lang w:eastAsia="es-ES"/>
              </w:rPr>
              <w:t>9*</w:t>
            </w:r>
          </w:p>
        </w:tc>
        <w:tc>
          <w:tcPr>
            <w:tcW w:w="998"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14:paraId="0612A9C0" w14:textId="77777777" w:rsidR="007A53BE" w:rsidRPr="007A53BE" w:rsidRDefault="007A53BE" w:rsidP="007A53BE">
            <w:pPr>
              <w:spacing w:after="0" w:line="240" w:lineRule="auto"/>
              <w:jc w:val="center"/>
              <w:rPr>
                <w:rFonts w:ascii="Arial" w:eastAsia="Times New Roman" w:hAnsi="Arial" w:cs="Arial"/>
                <w:lang w:val="es-ES" w:eastAsia="es-ES"/>
              </w:rPr>
            </w:pPr>
            <w:r w:rsidRPr="007A53BE">
              <w:rPr>
                <w:rFonts w:ascii="Arial" w:eastAsia="Times New Roman" w:hAnsi="Arial" w:cs="Arial"/>
                <w:kern w:val="24"/>
                <w:lang w:eastAsia="es-ES"/>
              </w:rPr>
              <w:t>9*</w:t>
            </w:r>
          </w:p>
        </w:tc>
        <w:tc>
          <w:tcPr>
            <w:tcW w:w="1303"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14:paraId="1506ED5D" w14:textId="77777777" w:rsidR="007A53BE" w:rsidRPr="007A53BE" w:rsidRDefault="007A53BE" w:rsidP="007A53BE">
            <w:pPr>
              <w:spacing w:after="0" w:line="240" w:lineRule="auto"/>
              <w:jc w:val="center"/>
              <w:rPr>
                <w:rFonts w:ascii="Arial" w:eastAsia="Times New Roman" w:hAnsi="Arial" w:cs="Arial"/>
                <w:lang w:val="es-ES" w:eastAsia="es-ES"/>
              </w:rPr>
            </w:pPr>
            <w:r w:rsidRPr="007A53BE">
              <w:rPr>
                <w:rFonts w:ascii="Arial" w:eastAsia="Times New Roman" w:hAnsi="Arial" w:cs="Arial"/>
                <w:kern w:val="24"/>
                <w:lang w:eastAsia="es-ES"/>
              </w:rPr>
              <w:t>9*</w:t>
            </w:r>
          </w:p>
        </w:tc>
        <w:tc>
          <w:tcPr>
            <w:tcW w:w="1035"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14:paraId="45CCCE9E" w14:textId="77777777" w:rsidR="007A53BE" w:rsidRPr="007A53BE" w:rsidRDefault="007A53BE" w:rsidP="007A53BE">
            <w:pPr>
              <w:spacing w:after="0" w:line="240" w:lineRule="auto"/>
              <w:jc w:val="center"/>
              <w:rPr>
                <w:rFonts w:ascii="Arial" w:eastAsia="Times New Roman" w:hAnsi="Arial" w:cs="Arial"/>
                <w:lang w:val="es-ES" w:eastAsia="es-ES"/>
              </w:rPr>
            </w:pPr>
            <w:r w:rsidRPr="007A53BE">
              <w:rPr>
                <w:rFonts w:ascii="Arial" w:eastAsia="Times New Roman" w:hAnsi="Arial" w:cs="Arial"/>
                <w:kern w:val="24"/>
                <w:lang w:eastAsia="es-ES"/>
              </w:rPr>
              <w:t>9*</w:t>
            </w:r>
          </w:p>
        </w:tc>
        <w:tc>
          <w:tcPr>
            <w:tcW w:w="1083"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14:paraId="5D1F6853" w14:textId="77777777" w:rsidR="007A53BE" w:rsidRPr="007A53BE" w:rsidRDefault="007A53BE" w:rsidP="007A53BE">
            <w:pPr>
              <w:spacing w:after="0" w:line="240" w:lineRule="auto"/>
              <w:jc w:val="center"/>
              <w:rPr>
                <w:rFonts w:ascii="Arial" w:eastAsia="Times New Roman" w:hAnsi="Arial" w:cs="Arial"/>
                <w:lang w:val="es-ES" w:eastAsia="es-ES"/>
              </w:rPr>
            </w:pPr>
            <w:r w:rsidRPr="007A53BE">
              <w:rPr>
                <w:rFonts w:ascii="Arial" w:eastAsia="Times New Roman" w:hAnsi="Arial" w:cs="Arial"/>
                <w:kern w:val="24"/>
                <w:lang w:eastAsia="es-ES"/>
              </w:rPr>
              <w:t>9*</w:t>
            </w:r>
          </w:p>
        </w:tc>
        <w:tc>
          <w:tcPr>
            <w:tcW w:w="1126" w:type="dxa"/>
            <w:gridSpan w:val="2"/>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14:paraId="18F22BB2" w14:textId="77777777" w:rsidR="007A53BE" w:rsidRPr="007A53BE" w:rsidRDefault="007A53BE" w:rsidP="007A53BE">
            <w:pPr>
              <w:spacing w:after="0" w:line="240" w:lineRule="auto"/>
              <w:jc w:val="center"/>
              <w:rPr>
                <w:rFonts w:ascii="Arial" w:eastAsia="Times New Roman" w:hAnsi="Arial" w:cs="Arial"/>
                <w:kern w:val="24"/>
                <w:lang w:eastAsia="es-ES"/>
              </w:rPr>
            </w:pPr>
            <w:r w:rsidRPr="007A53BE">
              <w:rPr>
                <w:rFonts w:ascii="Arial" w:eastAsia="Times New Roman" w:hAnsi="Arial" w:cs="Arial"/>
                <w:kern w:val="24"/>
                <w:lang w:eastAsia="es-ES"/>
              </w:rPr>
              <w:t>3**</w:t>
            </w:r>
          </w:p>
        </w:tc>
        <w:tc>
          <w:tcPr>
            <w:tcW w:w="1199"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14:paraId="1D830297" w14:textId="77777777" w:rsidR="007A53BE" w:rsidRPr="007A53BE" w:rsidRDefault="007A53BE" w:rsidP="007A53BE">
            <w:pPr>
              <w:spacing w:after="0" w:line="240" w:lineRule="auto"/>
              <w:jc w:val="center"/>
              <w:rPr>
                <w:rFonts w:ascii="Arial" w:eastAsia="Times New Roman" w:hAnsi="Arial" w:cs="Arial"/>
                <w:kern w:val="24"/>
                <w:lang w:eastAsia="es-ES"/>
              </w:rPr>
            </w:pPr>
            <w:r w:rsidRPr="007A53BE">
              <w:rPr>
                <w:rFonts w:ascii="Arial" w:eastAsia="Times New Roman" w:hAnsi="Arial" w:cs="Arial"/>
                <w:kern w:val="24"/>
                <w:lang w:eastAsia="es-ES"/>
              </w:rPr>
              <w:t>3**</w:t>
            </w:r>
          </w:p>
        </w:tc>
        <w:tc>
          <w:tcPr>
            <w:tcW w:w="814"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14:paraId="460713CD" w14:textId="77777777" w:rsidR="007A53BE" w:rsidRPr="007A53BE" w:rsidRDefault="007A53BE" w:rsidP="007A53BE">
            <w:pPr>
              <w:spacing w:after="0" w:line="240" w:lineRule="auto"/>
              <w:rPr>
                <w:rFonts w:ascii="Arial" w:eastAsia="Times New Roman" w:hAnsi="Arial" w:cs="Arial"/>
                <w:kern w:val="24"/>
                <w:lang w:eastAsia="es-ES"/>
              </w:rPr>
            </w:pPr>
          </w:p>
        </w:tc>
      </w:tr>
      <w:tr w:rsidR="007A53BE" w:rsidRPr="007A53BE" w14:paraId="3AA00198" w14:textId="77777777" w:rsidTr="00E7098F">
        <w:trPr>
          <w:trHeight w:val="368"/>
        </w:trPr>
        <w:tc>
          <w:tcPr>
            <w:tcW w:w="1475"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14:paraId="5372C0A1" w14:textId="77777777" w:rsidR="007A53BE" w:rsidRPr="007A53BE" w:rsidRDefault="007A53BE" w:rsidP="007A53BE">
            <w:pPr>
              <w:spacing w:after="0" w:line="240" w:lineRule="auto"/>
              <w:jc w:val="center"/>
              <w:rPr>
                <w:rFonts w:ascii="Arial" w:eastAsia="Times New Roman" w:hAnsi="Arial" w:cs="Arial"/>
                <w:lang w:val="es-ES" w:eastAsia="es-ES"/>
              </w:rPr>
            </w:pPr>
            <w:r w:rsidRPr="007A53BE">
              <w:rPr>
                <w:rFonts w:ascii="Arial" w:eastAsia="Times New Roman" w:hAnsi="Arial" w:cs="Arial"/>
                <w:kern w:val="24"/>
                <w:lang w:eastAsia="es-ES"/>
              </w:rPr>
              <w:t>Cantidad Disecciones</w:t>
            </w:r>
          </w:p>
        </w:tc>
        <w:tc>
          <w:tcPr>
            <w:tcW w:w="936"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14:paraId="7454CA0F" w14:textId="77777777" w:rsidR="007A53BE" w:rsidRPr="007A53BE" w:rsidRDefault="007A53BE" w:rsidP="007A53BE">
            <w:pPr>
              <w:spacing w:after="0" w:line="240" w:lineRule="auto"/>
              <w:jc w:val="center"/>
              <w:rPr>
                <w:rFonts w:ascii="Arial" w:eastAsia="Times New Roman" w:hAnsi="Arial" w:cs="Arial"/>
                <w:lang w:val="es-ES" w:eastAsia="es-ES"/>
              </w:rPr>
            </w:pPr>
            <w:r w:rsidRPr="007A53BE">
              <w:rPr>
                <w:rFonts w:ascii="Arial" w:eastAsia="Times New Roman" w:hAnsi="Arial" w:cs="Arial"/>
                <w:kern w:val="24"/>
                <w:lang w:eastAsia="es-ES"/>
              </w:rPr>
              <w:t>18</w:t>
            </w:r>
          </w:p>
        </w:tc>
        <w:tc>
          <w:tcPr>
            <w:tcW w:w="998"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14:paraId="73D89F07" w14:textId="77777777" w:rsidR="007A53BE" w:rsidRPr="007A53BE" w:rsidRDefault="007A53BE" w:rsidP="007A53BE">
            <w:pPr>
              <w:spacing w:after="0" w:line="240" w:lineRule="auto"/>
              <w:jc w:val="center"/>
              <w:rPr>
                <w:rFonts w:ascii="Arial" w:eastAsia="Times New Roman" w:hAnsi="Arial" w:cs="Arial"/>
                <w:lang w:val="es-ES" w:eastAsia="es-ES"/>
              </w:rPr>
            </w:pPr>
            <w:r w:rsidRPr="007A53BE">
              <w:rPr>
                <w:rFonts w:ascii="Arial" w:eastAsia="Times New Roman" w:hAnsi="Arial" w:cs="Arial"/>
                <w:kern w:val="24"/>
                <w:lang w:eastAsia="es-ES"/>
              </w:rPr>
              <w:t>18</w:t>
            </w:r>
          </w:p>
        </w:tc>
        <w:tc>
          <w:tcPr>
            <w:tcW w:w="1303"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14:paraId="5859B9DD" w14:textId="77777777" w:rsidR="007A53BE" w:rsidRPr="007A53BE" w:rsidRDefault="007A53BE" w:rsidP="007A53BE">
            <w:pPr>
              <w:spacing w:after="0" w:line="240" w:lineRule="auto"/>
              <w:jc w:val="center"/>
              <w:rPr>
                <w:rFonts w:ascii="Arial" w:eastAsia="Times New Roman" w:hAnsi="Arial" w:cs="Arial"/>
                <w:lang w:val="es-ES" w:eastAsia="es-ES"/>
              </w:rPr>
            </w:pPr>
            <w:r w:rsidRPr="007A53BE">
              <w:rPr>
                <w:rFonts w:ascii="Arial" w:eastAsia="Times New Roman" w:hAnsi="Arial" w:cs="Arial"/>
                <w:kern w:val="24"/>
                <w:lang w:eastAsia="es-ES"/>
              </w:rPr>
              <w:t>18</w:t>
            </w:r>
          </w:p>
        </w:tc>
        <w:tc>
          <w:tcPr>
            <w:tcW w:w="1035"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14:paraId="053C49E7" w14:textId="77777777" w:rsidR="007A53BE" w:rsidRPr="007A53BE" w:rsidRDefault="007A53BE" w:rsidP="007A53BE">
            <w:pPr>
              <w:spacing w:after="0" w:line="240" w:lineRule="auto"/>
              <w:jc w:val="center"/>
              <w:rPr>
                <w:rFonts w:ascii="Arial" w:eastAsia="Times New Roman" w:hAnsi="Arial" w:cs="Arial"/>
                <w:lang w:val="es-ES" w:eastAsia="es-ES"/>
              </w:rPr>
            </w:pPr>
            <w:r w:rsidRPr="007A53BE">
              <w:rPr>
                <w:rFonts w:ascii="Arial" w:eastAsia="Times New Roman" w:hAnsi="Arial" w:cs="Arial"/>
                <w:kern w:val="24"/>
                <w:lang w:eastAsia="es-ES"/>
              </w:rPr>
              <w:t>18</w:t>
            </w:r>
          </w:p>
        </w:tc>
        <w:tc>
          <w:tcPr>
            <w:tcW w:w="1083"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14:paraId="74EBC4A2" w14:textId="77777777" w:rsidR="007A53BE" w:rsidRPr="007A53BE" w:rsidRDefault="007A53BE" w:rsidP="007A53BE">
            <w:pPr>
              <w:spacing w:after="0" w:line="240" w:lineRule="auto"/>
              <w:jc w:val="center"/>
              <w:rPr>
                <w:rFonts w:ascii="Arial" w:eastAsia="Times New Roman" w:hAnsi="Arial" w:cs="Arial"/>
                <w:lang w:val="es-ES" w:eastAsia="es-ES"/>
              </w:rPr>
            </w:pPr>
            <w:r w:rsidRPr="007A53BE">
              <w:rPr>
                <w:rFonts w:ascii="Arial" w:eastAsia="Times New Roman" w:hAnsi="Arial" w:cs="Arial"/>
                <w:kern w:val="24"/>
                <w:lang w:eastAsia="es-ES"/>
              </w:rPr>
              <w:t>18</w:t>
            </w:r>
          </w:p>
        </w:tc>
        <w:tc>
          <w:tcPr>
            <w:tcW w:w="1126" w:type="dxa"/>
            <w:gridSpan w:val="2"/>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14:paraId="13E37104" w14:textId="77777777" w:rsidR="007A53BE" w:rsidRPr="007A53BE" w:rsidRDefault="007A53BE" w:rsidP="007A53BE">
            <w:pPr>
              <w:spacing w:after="0" w:line="240" w:lineRule="auto"/>
              <w:jc w:val="center"/>
              <w:rPr>
                <w:rFonts w:ascii="Arial" w:eastAsia="Times New Roman" w:hAnsi="Arial" w:cs="Arial"/>
                <w:kern w:val="24"/>
                <w:lang w:eastAsia="es-ES"/>
              </w:rPr>
            </w:pPr>
            <w:r w:rsidRPr="007A53BE">
              <w:rPr>
                <w:rFonts w:ascii="Arial" w:eastAsia="Times New Roman" w:hAnsi="Arial" w:cs="Arial"/>
                <w:kern w:val="24"/>
                <w:lang w:eastAsia="es-ES"/>
              </w:rPr>
              <w:t>9</w:t>
            </w:r>
          </w:p>
        </w:tc>
        <w:tc>
          <w:tcPr>
            <w:tcW w:w="1199"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14:paraId="17736B2A" w14:textId="77777777" w:rsidR="007A53BE" w:rsidRPr="007A53BE" w:rsidRDefault="007A53BE" w:rsidP="007A53BE">
            <w:pPr>
              <w:spacing w:after="0" w:line="240" w:lineRule="auto"/>
              <w:jc w:val="center"/>
              <w:rPr>
                <w:rFonts w:ascii="Arial" w:eastAsia="Times New Roman" w:hAnsi="Arial" w:cs="Arial"/>
                <w:kern w:val="24"/>
                <w:lang w:eastAsia="es-ES"/>
              </w:rPr>
            </w:pPr>
            <w:r w:rsidRPr="007A53BE">
              <w:rPr>
                <w:rFonts w:ascii="Arial" w:eastAsia="Times New Roman" w:hAnsi="Arial" w:cs="Arial"/>
                <w:kern w:val="24"/>
                <w:lang w:eastAsia="es-ES"/>
              </w:rPr>
              <w:t>9</w:t>
            </w:r>
          </w:p>
        </w:tc>
        <w:tc>
          <w:tcPr>
            <w:tcW w:w="814"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14:paraId="41E2F363" w14:textId="77777777" w:rsidR="007A53BE" w:rsidRPr="007A53BE" w:rsidRDefault="007A53BE" w:rsidP="007A53BE">
            <w:pPr>
              <w:spacing w:after="0" w:line="240" w:lineRule="auto"/>
              <w:jc w:val="center"/>
              <w:rPr>
                <w:rFonts w:ascii="Arial" w:eastAsia="Times New Roman" w:hAnsi="Arial" w:cs="Arial"/>
                <w:b/>
                <w:bCs/>
                <w:kern w:val="24"/>
                <w:lang w:eastAsia="es-ES"/>
              </w:rPr>
            </w:pPr>
            <w:r w:rsidRPr="007A53BE">
              <w:rPr>
                <w:rFonts w:ascii="Arial" w:eastAsia="Times New Roman" w:hAnsi="Arial" w:cs="Arial"/>
                <w:b/>
                <w:bCs/>
                <w:kern w:val="24"/>
                <w:lang w:eastAsia="es-ES"/>
              </w:rPr>
              <w:t>108</w:t>
            </w:r>
          </w:p>
        </w:tc>
      </w:tr>
    </w:tbl>
    <w:p w14:paraId="216FC0BF" w14:textId="77777777" w:rsidR="00E7098F" w:rsidRDefault="00E7098F" w:rsidP="00E7098F">
      <w:pPr>
        <w:spacing w:after="0" w:line="240" w:lineRule="auto"/>
        <w:jc w:val="both"/>
        <w:rPr>
          <w:rFonts w:ascii="Arial" w:eastAsia="Calibri" w:hAnsi="Arial" w:cs="Arial"/>
          <w:sz w:val="24"/>
          <w:szCs w:val="24"/>
        </w:rPr>
      </w:pPr>
    </w:p>
    <w:p w14:paraId="44535DCE" w14:textId="0EC25BD2" w:rsidR="00E7098F" w:rsidRPr="001C0D33" w:rsidRDefault="00E7098F" w:rsidP="00D2285E">
      <w:pPr>
        <w:suppressAutoHyphens/>
        <w:spacing w:after="0" w:line="240" w:lineRule="auto"/>
        <w:ind w:left="-426" w:right="-518"/>
        <w:jc w:val="both"/>
        <w:rPr>
          <w:rFonts w:ascii="Arial" w:eastAsia="Calibri" w:hAnsi="Arial" w:cs="Arial"/>
        </w:rPr>
      </w:pPr>
      <w:r w:rsidRPr="00D2285E">
        <w:rPr>
          <w:rFonts w:ascii="Arial" w:eastAsia="Calibri" w:hAnsi="Arial" w:cs="Arial"/>
          <w:b/>
          <w:bCs/>
        </w:rPr>
        <w:t>Nota*:</w:t>
      </w:r>
      <w:r w:rsidRPr="001C0D33">
        <w:rPr>
          <w:rFonts w:ascii="Arial" w:eastAsia="Calibri" w:hAnsi="Arial" w:cs="Arial"/>
        </w:rPr>
        <w:t xml:space="preserve"> Ocho de estos puestos laboran en un horario ordinario de las 7:30 a las 16:30 horas, mientras uno de los puestos labora en un horario de las 13:00 a las 20:00 horas.</w:t>
      </w:r>
    </w:p>
    <w:p w14:paraId="5149342C" w14:textId="77777777" w:rsidR="00B41B14" w:rsidRPr="001C0D33" w:rsidRDefault="00B41B14" w:rsidP="00D922C7">
      <w:pPr>
        <w:spacing w:after="0" w:line="360" w:lineRule="auto"/>
        <w:ind w:left="397" w:right="510"/>
        <w:jc w:val="both"/>
        <w:rPr>
          <w:rFonts w:ascii="Arial" w:eastAsia="Calibri" w:hAnsi="Arial" w:cs="Arial"/>
        </w:rPr>
      </w:pPr>
    </w:p>
    <w:p w14:paraId="4D4271F1" w14:textId="77777777" w:rsidR="00E7098F" w:rsidRPr="00D2285E" w:rsidRDefault="00E7098F" w:rsidP="00D2285E">
      <w:pPr>
        <w:suppressAutoHyphens/>
        <w:spacing w:after="0" w:line="240" w:lineRule="auto"/>
        <w:ind w:left="-426" w:right="-518"/>
        <w:jc w:val="both"/>
        <w:rPr>
          <w:rFonts w:ascii="Arial" w:eastAsia="Calibri" w:hAnsi="Arial" w:cs="Arial"/>
        </w:rPr>
      </w:pPr>
      <w:r w:rsidRPr="001C0D33">
        <w:rPr>
          <w:rFonts w:ascii="Arial" w:eastAsia="Calibri" w:hAnsi="Arial" w:cs="Arial"/>
        </w:rPr>
        <w:t>**</w:t>
      </w:r>
      <w:r w:rsidRPr="00D2285E">
        <w:rPr>
          <w:rFonts w:ascii="Arial" w:eastAsia="Calibri" w:hAnsi="Arial" w:cs="Arial"/>
        </w:rPr>
        <w:t xml:space="preserve"> Los tres médicos que laboran sábado y domingo pueden ser parte del grupo que conforma la Sección de Patología Forense o bien pueden ser médicos de otras Secciones o de las Unidades Médico Legal que tengan disposición de realizar horas extras esos días</w:t>
      </w:r>
    </w:p>
    <w:p w14:paraId="0919F6AE" w14:textId="77777777" w:rsidR="00E7098F" w:rsidRPr="00E7098F" w:rsidRDefault="00E7098F" w:rsidP="00B41B14">
      <w:pPr>
        <w:spacing w:after="0" w:line="360" w:lineRule="auto"/>
        <w:ind w:firstLine="709"/>
        <w:jc w:val="both"/>
        <w:rPr>
          <w:rFonts w:ascii="Arial" w:eastAsia="Calibri" w:hAnsi="Arial" w:cs="Arial"/>
          <w:sz w:val="24"/>
          <w:szCs w:val="24"/>
        </w:rPr>
      </w:pPr>
    </w:p>
    <w:p w14:paraId="441939AB" w14:textId="77777777" w:rsidR="00E7098F" w:rsidRPr="00E7098F" w:rsidRDefault="00E7098F" w:rsidP="00B41B14">
      <w:pPr>
        <w:spacing w:after="0" w:line="360" w:lineRule="auto"/>
        <w:ind w:firstLine="709"/>
        <w:jc w:val="both"/>
        <w:rPr>
          <w:rFonts w:ascii="Arial" w:eastAsia="Calibri" w:hAnsi="Arial" w:cs="Arial"/>
          <w:sz w:val="24"/>
          <w:szCs w:val="24"/>
        </w:rPr>
      </w:pPr>
      <w:r w:rsidRPr="00E7098F">
        <w:rPr>
          <w:rFonts w:ascii="Arial" w:eastAsia="Calibri" w:hAnsi="Arial" w:cs="Arial"/>
          <w:sz w:val="24"/>
          <w:szCs w:val="24"/>
        </w:rPr>
        <w:t>La tabla anterior ilustra la cantidad de médicos que estarían brindando el servicio en el transcurso de la semana, es decir, 9 médicos destacados actualmente en la Sección de Patología Forense, los cuales laboran cada uno de los días de lunes a viernes, y los sábados y domingos 3 médicos, los cuales pueden ser del grupo de trabajo de la Sección de Patología o bien con personal médico de las Unidades Médico Legales del país.</w:t>
      </w:r>
    </w:p>
    <w:p w14:paraId="16C62167" w14:textId="77777777" w:rsidR="00E7098F" w:rsidRPr="00E7098F" w:rsidRDefault="00E7098F" w:rsidP="00B41B14">
      <w:pPr>
        <w:spacing w:after="0" w:line="360" w:lineRule="auto"/>
        <w:ind w:firstLine="709"/>
        <w:jc w:val="both"/>
        <w:rPr>
          <w:rFonts w:ascii="Arial" w:eastAsia="Calibri" w:hAnsi="Arial" w:cs="Arial"/>
          <w:sz w:val="24"/>
          <w:szCs w:val="24"/>
        </w:rPr>
      </w:pPr>
    </w:p>
    <w:p w14:paraId="49FC1C72" w14:textId="769FC593" w:rsidR="00E7098F" w:rsidRPr="00E7098F" w:rsidRDefault="00E7098F" w:rsidP="00B41B14">
      <w:pPr>
        <w:spacing w:after="0" w:line="360" w:lineRule="auto"/>
        <w:ind w:firstLine="709"/>
        <w:jc w:val="both"/>
        <w:rPr>
          <w:rFonts w:ascii="Arial" w:eastAsia="Calibri" w:hAnsi="Arial" w:cs="Arial"/>
          <w:sz w:val="24"/>
          <w:szCs w:val="24"/>
        </w:rPr>
      </w:pPr>
      <w:r w:rsidRPr="00E7098F">
        <w:rPr>
          <w:rFonts w:ascii="Arial" w:eastAsia="Calibri" w:hAnsi="Arial" w:cs="Arial"/>
          <w:sz w:val="24"/>
          <w:szCs w:val="24"/>
        </w:rPr>
        <w:t xml:space="preserve"> Si cada médico realiza al menos dos disecciones al día, el resultado es de 18 disecciones cada uno en los 5 días de la semana</w:t>
      </w:r>
      <w:r w:rsidR="00E92B77">
        <w:rPr>
          <w:rFonts w:ascii="Arial" w:eastAsia="Calibri" w:hAnsi="Arial" w:cs="Arial"/>
          <w:sz w:val="24"/>
          <w:szCs w:val="24"/>
        </w:rPr>
        <w:t>.</w:t>
      </w:r>
      <w:r w:rsidRPr="00E7098F">
        <w:rPr>
          <w:rFonts w:ascii="Arial" w:eastAsia="Calibri" w:hAnsi="Arial" w:cs="Arial"/>
          <w:sz w:val="24"/>
          <w:szCs w:val="24"/>
        </w:rPr>
        <w:t xml:space="preserve"> El fin de semana, se trabaja una jornada de 12 horas extras, que dan como resultado 3 disecciones por cada médico.  En una semana de trabajo bajo los supuestos antes señalados, que se cuente con todo el personal al 100% de su capacidad, se estarían realizando un total de </w:t>
      </w:r>
      <w:r w:rsidRPr="00E7098F">
        <w:rPr>
          <w:rFonts w:ascii="Arial" w:eastAsia="Calibri" w:hAnsi="Arial" w:cs="Arial"/>
          <w:b/>
          <w:bCs/>
          <w:sz w:val="24"/>
          <w:szCs w:val="24"/>
        </w:rPr>
        <w:t>108 disecciones</w:t>
      </w:r>
      <w:r w:rsidRPr="00E7098F">
        <w:rPr>
          <w:rFonts w:ascii="Arial" w:eastAsia="Calibri" w:hAnsi="Arial" w:cs="Arial"/>
          <w:sz w:val="24"/>
          <w:szCs w:val="24"/>
        </w:rPr>
        <w:t>, algunas de ellas con su respectivo dictamen y otras a la espera de recibir la información solicitada a otras dependencias judiciales.</w:t>
      </w:r>
    </w:p>
    <w:p w14:paraId="67DC2BCF" w14:textId="77777777" w:rsidR="00E7098F" w:rsidRPr="00E7098F" w:rsidRDefault="00E7098F" w:rsidP="00B41B14">
      <w:pPr>
        <w:spacing w:after="0" w:line="360" w:lineRule="auto"/>
        <w:ind w:firstLine="709"/>
        <w:jc w:val="both"/>
        <w:rPr>
          <w:rFonts w:ascii="Arial" w:eastAsia="Calibri" w:hAnsi="Arial" w:cs="Arial"/>
          <w:sz w:val="24"/>
          <w:szCs w:val="24"/>
        </w:rPr>
      </w:pPr>
    </w:p>
    <w:p w14:paraId="0489A1B5" w14:textId="77777777" w:rsidR="00E7098F" w:rsidRPr="00E7098F" w:rsidRDefault="00E7098F" w:rsidP="00B41B14">
      <w:pPr>
        <w:spacing w:after="0" w:line="360" w:lineRule="auto"/>
        <w:ind w:firstLine="709"/>
        <w:jc w:val="both"/>
        <w:rPr>
          <w:rFonts w:ascii="Arial" w:eastAsia="Calibri" w:hAnsi="Arial" w:cs="Arial"/>
          <w:sz w:val="24"/>
          <w:szCs w:val="24"/>
        </w:rPr>
      </w:pPr>
      <w:r w:rsidRPr="00E7098F">
        <w:rPr>
          <w:rFonts w:ascii="Arial" w:eastAsia="Calibri" w:hAnsi="Arial" w:cs="Arial"/>
          <w:sz w:val="24"/>
          <w:szCs w:val="24"/>
        </w:rPr>
        <w:lastRenderedPageBreak/>
        <w:t>Debe tomarse en consideración que los sábados y domingos se labora mediante jornada extraordinaria de 12 horas por médico y se destacan tres de estos puestos para un total de nueve disecciones cada uno de esos días.</w:t>
      </w:r>
    </w:p>
    <w:p w14:paraId="2F0D59BF" w14:textId="77777777" w:rsidR="00E7098F" w:rsidRPr="00E7098F" w:rsidRDefault="00E7098F" w:rsidP="00B41B14">
      <w:pPr>
        <w:spacing w:after="0" w:line="360" w:lineRule="auto"/>
        <w:ind w:firstLine="709"/>
        <w:jc w:val="both"/>
        <w:rPr>
          <w:rFonts w:ascii="Arial" w:eastAsia="Calibri" w:hAnsi="Arial" w:cs="Arial"/>
          <w:sz w:val="24"/>
          <w:szCs w:val="24"/>
        </w:rPr>
      </w:pPr>
    </w:p>
    <w:p w14:paraId="2E38C8AF" w14:textId="3C9041AA" w:rsidR="00E7098F" w:rsidRDefault="00E7098F" w:rsidP="00B41B14">
      <w:pPr>
        <w:spacing w:after="0" w:line="360" w:lineRule="auto"/>
        <w:ind w:firstLine="709"/>
        <w:jc w:val="both"/>
        <w:rPr>
          <w:rFonts w:ascii="Arial" w:eastAsia="Calibri" w:hAnsi="Arial" w:cs="Arial"/>
          <w:sz w:val="24"/>
          <w:szCs w:val="24"/>
        </w:rPr>
      </w:pPr>
      <w:r w:rsidRPr="00E7098F">
        <w:rPr>
          <w:rFonts w:ascii="Arial" w:eastAsia="Calibri" w:hAnsi="Arial" w:cs="Arial"/>
          <w:sz w:val="24"/>
          <w:szCs w:val="24"/>
        </w:rPr>
        <w:t>A la forma de trabajo actual, se le tendría que reducir la productividad de vacaciones profilácticas de cada médico que son 10 días hábiles al año, adicional deben tomar las vacaciones ordinarias de cada puesto, las cuales se programan según un rol, tomando en cuenta que no son sustituidas.</w:t>
      </w:r>
    </w:p>
    <w:p w14:paraId="0533FA58" w14:textId="77777777" w:rsidR="000641F6" w:rsidRPr="00E7098F" w:rsidRDefault="000641F6" w:rsidP="00B41B14">
      <w:pPr>
        <w:spacing w:after="0" w:line="360" w:lineRule="auto"/>
        <w:ind w:firstLine="709"/>
        <w:jc w:val="both"/>
        <w:rPr>
          <w:rFonts w:ascii="Arial" w:eastAsia="Calibri" w:hAnsi="Arial" w:cs="Arial"/>
          <w:sz w:val="24"/>
          <w:szCs w:val="24"/>
        </w:rPr>
      </w:pPr>
    </w:p>
    <w:p w14:paraId="2DF3A9DF" w14:textId="00FE730C" w:rsidR="007A53BE" w:rsidRPr="00CD596E" w:rsidRDefault="000641F6" w:rsidP="00B41B14">
      <w:pPr>
        <w:spacing w:after="0" w:line="360" w:lineRule="auto"/>
        <w:ind w:firstLine="709"/>
        <w:jc w:val="both"/>
        <w:rPr>
          <w:rFonts w:ascii="Arial" w:eastAsia="Calibri" w:hAnsi="Arial" w:cs="Arial"/>
          <w:b/>
          <w:bCs/>
          <w:sz w:val="24"/>
          <w:szCs w:val="24"/>
        </w:rPr>
      </w:pPr>
      <w:r w:rsidRPr="00CD596E">
        <w:rPr>
          <w:rFonts w:ascii="Arial" w:eastAsia="Calibri" w:hAnsi="Arial" w:cs="Arial"/>
          <w:b/>
          <w:bCs/>
          <w:sz w:val="24"/>
          <w:szCs w:val="24"/>
        </w:rPr>
        <w:t>3.3. Propuestas de solución para disminuir el pago de horas extra en la atención de autopsias y disecciones en la Sección de Patología Forense.</w:t>
      </w:r>
    </w:p>
    <w:p w14:paraId="61B3AF28" w14:textId="77777777" w:rsidR="000641F6" w:rsidRPr="00CD596E" w:rsidRDefault="000641F6" w:rsidP="00B41B14">
      <w:pPr>
        <w:spacing w:after="0" w:line="360" w:lineRule="auto"/>
        <w:ind w:firstLine="709"/>
        <w:jc w:val="both"/>
        <w:rPr>
          <w:rFonts w:ascii="Arial" w:eastAsia="Calibri" w:hAnsi="Arial" w:cs="Arial"/>
          <w:b/>
          <w:bCs/>
          <w:sz w:val="24"/>
          <w:szCs w:val="24"/>
        </w:rPr>
      </w:pPr>
    </w:p>
    <w:p w14:paraId="6E8A7121" w14:textId="46558A94" w:rsidR="00C24043" w:rsidRPr="00CD596E" w:rsidRDefault="00C24043" w:rsidP="00C24043">
      <w:pPr>
        <w:spacing w:after="0" w:line="360" w:lineRule="auto"/>
        <w:jc w:val="both"/>
        <w:rPr>
          <w:rFonts w:ascii="Arial" w:eastAsia="Calibri" w:hAnsi="Arial" w:cs="Arial"/>
          <w:b/>
          <w:bCs/>
          <w:sz w:val="24"/>
          <w:szCs w:val="24"/>
        </w:rPr>
      </w:pPr>
      <w:bookmarkStart w:id="11" w:name="_Hlk57974171"/>
      <w:r w:rsidRPr="00CD596E">
        <w:rPr>
          <w:rFonts w:ascii="Arial" w:eastAsia="Calibri" w:hAnsi="Arial" w:cs="Arial"/>
          <w:b/>
          <w:bCs/>
          <w:sz w:val="24"/>
          <w:szCs w:val="24"/>
        </w:rPr>
        <w:t>3.</w:t>
      </w:r>
      <w:r w:rsidR="000641F6" w:rsidRPr="00CD596E">
        <w:rPr>
          <w:rFonts w:ascii="Arial" w:eastAsia="Calibri" w:hAnsi="Arial" w:cs="Arial"/>
          <w:b/>
          <w:bCs/>
          <w:sz w:val="24"/>
          <w:szCs w:val="24"/>
        </w:rPr>
        <w:t>3</w:t>
      </w:r>
      <w:r w:rsidRPr="00CD596E">
        <w:rPr>
          <w:rFonts w:ascii="Arial" w:eastAsia="Calibri" w:hAnsi="Arial" w:cs="Arial"/>
          <w:b/>
          <w:bCs/>
          <w:sz w:val="24"/>
          <w:szCs w:val="24"/>
        </w:rPr>
        <w:t xml:space="preserve">.1.- </w:t>
      </w:r>
      <w:r w:rsidR="00126638" w:rsidRPr="00CD596E">
        <w:rPr>
          <w:rFonts w:ascii="Arial" w:eastAsia="Calibri" w:hAnsi="Arial" w:cs="Arial"/>
          <w:b/>
          <w:bCs/>
          <w:sz w:val="24"/>
          <w:szCs w:val="24"/>
        </w:rPr>
        <w:t xml:space="preserve">Propuesta N° 1: </w:t>
      </w:r>
      <w:bookmarkStart w:id="12" w:name="_Hlk57973969"/>
      <w:r w:rsidRPr="00CD596E">
        <w:rPr>
          <w:rFonts w:ascii="Arial" w:eastAsia="Calibri" w:hAnsi="Arial" w:cs="Arial"/>
          <w:b/>
          <w:bCs/>
          <w:sz w:val="24"/>
          <w:szCs w:val="24"/>
        </w:rPr>
        <w:t xml:space="preserve">Horarios y cantidad de Médicos para brindar la atención </w:t>
      </w:r>
      <w:r w:rsidR="009B3397" w:rsidRPr="00CD596E">
        <w:rPr>
          <w:rFonts w:ascii="Arial" w:eastAsia="Calibri" w:hAnsi="Arial" w:cs="Arial"/>
          <w:b/>
          <w:bCs/>
          <w:sz w:val="24"/>
          <w:szCs w:val="24"/>
        </w:rPr>
        <w:t>y disminuir</w:t>
      </w:r>
      <w:r w:rsidRPr="00CD596E">
        <w:rPr>
          <w:rFonts w:ascii="Arial" w:eastAsia="Calibri" w:hAnsi="Arial" w:cs="Arial"/>
          <w:b/>
          <w:bCs/>
          <w:sz w:val="24"/>
          <w:szCs w:val="24"/>
        </w:rPr>
        <w:t xml:space="preserve"> el pago de Horas Extra</w:t>
      </w:r>
      <w:r w:rsidR="00FE748B" w:rsidRPr="00CD596E">
        <w:rPr>
          <w:rFonts w:ascii="Arial" w:eastAsia="Calibri" w:hAnsi="Arial" w:cs="Arial"/>
          <w:b/>
          <w:bCs/>
          <w:sz w:val="24"/>
          <w:szCs w:val="24"/>
        </w:rPr>
        <w:t xml:space="preserve"> en la atención directa del servicio cuando se realizan autopsias</w:t>
      </w:r>
      <w:r w:rsidR="00FE748B" w:rsidRPr="00CD596E">
        <w:rPr>
          <w:rFonts w:ascii="Arial" w:eastAsia="Calibri" w:hAnsi="Arial" w:cs="Arial"/>
          <w:b/>
          <w:bCs/>
          <w:i/>
          <w:iCs/>
          <w:sz w:val="24"/>
          <w:szCs w:val="24"/>
        </w:rPr>
        <w:t>.</w:t>
      </w:r>
      <w:r w:rsidR="00774FFA" w:rsidRPr="00CD596E">
        <w:rPr>
          <w:rFonts w:ascii="Arial" w:eastAsia="Calibri" w:hAnsi="Arial" w:cs="Arial"/>
          <w:b/>
          <w:bCs/>
          <w:i/>
          <w:iCs/>
          <w:sz w:val="24"/>
          <w:szCs w:val="24"/>
        </w:rPr>
        <w:t xml:space="preserve"> </w:t>
      </w:r>
    </w:p>
    <w:p w14:paraId="193722B8" w14:textId="77777777" w:rsidR="00BC790B" w:rsidRPr="00C24043" w:rsidRDefault="00BC790B" w:rsidP="00C24043">
      <w:pPr>
        <w:spacing w:after="0" w:line="360" w:lineRule="auto"/>
        <w:jc w:val="both"/>
        <w:rPr>
          <w:rFonts w:ascii="Arial" w:eastAsia="Calibri" w:hAnsi="Arial" w:cs="Arial"/>
          <w:b/>
          <w:bCs/>
          <w:sz w:val="24"/>
          <w:szCs w:val="24"/>
        </w:rPr>
      </w:pPr>
    </w:p>
    <w:bookmarkEnd w:id="11"/>
    <w:bookmarkEnd w:id="12"/>
    <w:p w14:paraId="660CF5EE" w14:textId="0F380324" w:rsidR="00C24043" w:rsidRPr="00CD596E" w:rsidRDefault="00C24043" w:rsidP="00C24043">
      <w:pPr>
        <w:spacing w:after="0" w:line="360" w:lineRule="auto"/>
        <w:ind w:firstLine="709"/>
        <w:jc w:val="both"/>
        <w:rPr>
          <w:rFonts w:ascii="Arial" w:eastAsia="Calibri" w:hAnsi="Arial" w:cs="Arial"/>
          <w:sz w:val="24"/>
          <w:szCs w:val="24"/>
        </w:rPr>
      </w:pPr>
      <w:r w:rsidRPr="00CD596E">
        <w:rPr>
          <w:rFonts w:ascii="Arial" w:eastAsia="Calibri" w:hAnsi="Arial" w:cs="Arial"/>
          <w:sz w:val="24"/>
          <w:szCs w:val="24"/>
        </w:rPr>
        <w:t xml:space="preserve">Lo expuesto en el cuadro 10 es una ilustración de cómo se brindaría el servicio en la Sección de Patología, al </w:t>
      </w:r>
      <w:r w:rsidR="00B30178" w:rsidRPr="00CD596E">
        <w:rPr>
          <w:rFonts w:ascii="Arial" w:eastAsia="Calibri" w:hAnsi="Arial" w:cs="Arial"/>
          <w:sz w:val="24"/>
          <w:szCs w:val="24"/>
        </w:rPr>
        <w:t xml:space="preserve">disminuir </w:t>
      </w:r>
      <w:r w:rsidRPr="00CD596E">
        <w:rPr>
          <w:rFonts w:ascii="Arial" w:eastAsia="Calibri" w:hAnsi="Arial" w:cs="Arial"/>
          <w:sz w:val="24"/>
          <w:szCs w:val="24"/>
        </w:rPr>
        <w:t xml:space="preserve">el pago de horas extra </w:t>
      </w:r>
      <w:r w:rsidR="00B30178" w:rsidRPr="00CD596E">
        <w:rPr>
          <w:rFonts w:ascii="Arial" w:eastAsia="Calibri" w:hAnsi="Arial" w:cs="Arial"/>
          <w:sz w:val="24"/>
          <w:szCs w:val="24"/>
          <w:u w:val="single"/>
        </w:rPr>
        <w:t xml:space="preserve">en el servicio de realizar autopsias </w:t>
      </w:r>
      <w:r w:rsidRPr="00CD596E">
        <w:rPr>
          <w:rFonts w:ascii="Arial" w:eastAsia="Calibri" w:hAnsi="Arial" w:cs="Arial"/>
          <w:sz w:val="24"/>
          <w:szCs w:val="24"/>
        </w:rPr>
        <w:t>y sin reforzar el personal de las jornadas para la atención de disecciones el sábado y los domingos:</w:t>
      </w:r>
    </w:p>
    <w:p w14:paraId="72DD2549" w14:textId="77777777" w:rsidR="00AB072A" w:rsidRPr="00CD596E" w:rsidRDefault="00AB072A" w:rsidP="00C24043">
      <w:pPr>
        <w:spacing w:after="0" w:line="360" w:lineRule="auto"/>
        <w:ind w:firstLine="709"/>
        <w:jc w:val="both"/>
        <w:rPr>
          <w:rFonts w:ascii="Arial" w:eastAsia="Calibri" w:hAnsi="Arial" w:cs="Arial"/>
          <w:sz w:val="24"/>
          <w:szCs w:val="24"/>
        </w:rPr>
      </w:pPr>
    </w:p>
    <w:p w14:paraId="6901B615" w14:textId="77777777" w:rsidR="00F354F7" w:rsidRPr="00CD596E" w:rsidRDefault="00F354F7" w:rsidP="00F354F7">
      <w:pPr>
        <w:spacing w:after="0" w:line="360" w:lineRule="auto"/>
        <w:jc w:val="center"/>
        <w:rPr>
          <w:rFonts w:ascii="Arial" w:eastAsia="Calibri" w:hAnsi="Arial" w:cs="Arial"/>
          <w:b/>
          <w:bCs/>
          <w:sz w:val="24"/>
          <w:szCs w:val="24"/>
        </w:rPr>
      </w:pPr>
      <w:r w:rsidRPr="00CD596E">
        <w:rPr>
          <w:rFonts w:ascii="Arial" w:eastAsia="Calibri" w:hAnsi="Arial" w:cs="Arial"/>
          <w:b/>
          <w:bCs/>
          <w:sz w:val="24"/>
          <w:szCs w:val="24"/>
        </w:rPr>
        <w:t>Cuadro 10</w:t>
      </w:r>
    </w:p>
    <w:p w14:paraId="01B331ED" w14:textId="045F9F57" w:rsidR="00F354F7" w:rsidRPr="00CD596E" w:rsidRDefault="00F354F7" w:rsidP="001C0D33">
      <w:pPr>
        <w:spacing w:after="0" w:line="276" w:lineRule="auto"/>
        <w:jc w:val="center"/>
        <w:rPr>
          <w:rFonts w:ascii="Arial" w:eastAsia="Calibri" w:hAnsi="Arial" w:cs="Arial"/>
          <w:b/>
          <w:bCs/>
          <w:sz w:val="24"/>
          <w:szCs w:val="24"/>
        </w:rPr>
      </w:pPr>
      <w:r w:rsidRPr="00CD596E">
        <w:rPr>
          <w:rFonts w:ascii="Arial" w:eastAsia="Calibri" w:hAnsi="Arial" w:cs="Arial"/>
          <w:b/>
          <w:bCs/>
          <w:sz w:val="24"/>
          <w:szCs w:val="24"/>
        </w:rPr>
        <w:t xml:space="preserve">Cantidad de Disecciones y Autopsias realizada por día contando con la totalidad del personal de planta de la Sección de Patología Forense </w:t>
      </w:r>
      <w:r w:rsidR="0071244F" w:rsidRPr="00CD596E">
        <w:rPr>
          <w:rFonts w:ascii="Arial" w:eastAsia="Calibri" w:hAnsi="Arial" w:cs="Arial"/>
          <w:b/>
          <w:bCs/>
          <w:sz w:val="24"/>
          <w:szCs w:val="24"/>
        </w:rPr>
        <w:t xml:space="preserve">y disminuir el </w:t>
      </w:r>
      <w:r w:rsidRPr="00CD596E">
        <w:rPr>
          <w:rFonts w:ascii="Arial" w:eastAsia="Calibri" w:hAnsi="Arial" w:cs="Arial"/>
          <w:b/>
          <w:bCs/>
          <w:sz w:val="24"/>
          <w:szCs w:val="24"/>
        </w:rPr>
        <w:t>pago de horas extra los fines de semana.</w:t>
      </w:r>
    </w:p>
    <w:p w14:paraId="6152122B" w14:textId="248FE6D8" w:rsidR="00455A51" w:rsidRDefault="00455A51" w:rsidP="00F354F7">
      <w:pPr>
        <w:spacing w:after="0" w:line="360" w:lineRule="auto"/>
        <w:jc w:val="center"/>
        <w:rPr>
          <w:rFonts w:ascii="Arial" w:eastAsia="Calibri" w:hAnsi="Arial" w:cs="Arial"/>
          <w:b/>
          <w:bCs/>
          <w:sz w:val="24"/>
          <w:szCs w:val="24"/>
        </w:rPr>
      </w:pPr>
    </w:p>
    <w:tbl>
      <w:tblPr>
        <w:tblW w:w="10348" w:type="dxa"/>
        <w:jc w:val="center"/>
        <w:tblCellMar>
          <w:left w:w="0" w:type="dxa"/>
          <w:right w:w="0" w:type="dxa"/>
        </w:tblCellMar>
        <w:tblLook w:val="0420" w:firstRow="1" w:lastRow="0" w:firstColumn="0" w:lastColumn="0" w:noHBand="0" w:noVBand="1"/>
      </w:tblPr>
      <w:tblGrid>
        <w:gridCol w:w="1475"/>
        <w:gridCol w:w="1015"/>
        <w:gridCol w:w="1135"/>
        <w:gridCol w:w="1303"/>
        <w:gridCol w:w="1130"/>
        <w:gridCol w:w="1108"/>
        <w:gridCol w:w="1108"/>
        <w:gridCol w:w="1242"/>
        <w:gridCol w:w="832"/>
      </w:tblGrid>
      <w:tr w:rsidR="00455A51" w:rsidRPr="00455A51" w14:paraId="31E7200B" w14:textId="77777777" w:rsidTr="00C621F0">
        <w:trPr>
          <w:trHeight w:val="485"/>
          <w:jc w:val="center"/>
        </w:trPr>
        <w:tc>
          <w:tcPr>
            <w:tcW w:w="1333"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14:paraId="3A00B460" w14:textId="77777777" w:rsidR="00455A51" w:rsidRPr="00455A51" w:rsidRDefault="00455A51" w:rsidP="00455A51">
            <w:pPr>
              <w:spacing w:after="0" w:line="240" w:lineRule="auto"/>
              <w:jc w:val="center"/>
              <w:rPr>
                <w:rFonts w:ascii="Arial" w:eastAsia="Times New Roman" w:hAnsi="Arial" w:cs="Arial"/>
                <w:b/>
                <w:bCs/>
                <w:kern w:val="24"/>
                <w:lang w:eastAsia="es-ES"/>
              </w:rPr>
            </w:pPr>
            <w:r w:rsidRPr="00455A51">
              <w:rPr>
                <w:rFonts w:ascii="Arial" w:eastAsia="Times New Roman" w:hAnsi="Arial" w:cs="Arial"/>
                <w:b/>
                <w:bCs/>
                <w:kern w:val="24"/>
                <w:lang w:eastAsia="es-ES"/>
              </w:rPr>
              <w:t xml:space="preserve">  Días</w:t>
            </w:r>
          </w:p>
        </w:tc>
        <w:tc>
          <w:tcPr>
            <w:tcW w:w="1091"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14:paraId="4814958D" w14:textId="77777777" w:rsidR="00455A51" w:rsidRPr="00455A51" w:rsidRDefault="00455A51" w:rsidP="00455A51">
            <w:pPr>
              <w:spacing w:after="0" w:line="240" w:lineRule="auto"/>
              <w:jc w:val="center"/>
              <w:rPr>
                <w:rFonts w:ascii="Arial" w:eastAsia="Times New Roman" w:hAnsi="Arial" w:cs="Arial"/>
                <w:b/>
                <w:bCs/>
                <w:kern w:val="24"/>
                <w:lang w:eastAsia="es-ES"/>
              </w:rPr>
            </w:pPr>
            <w:r w:rsidRPr="00455A51">
              <w:rPr>
                <w:rFonts w:ascii="Arial" w:eastAsia="Times New Roman" w:hAnsi="Arial" w:cs="Arial"/>
                <w:b/>
                <w:bCs/>
                <w:kern w:val="24"/>
                <w:lang w:eastAsia="es-ES"/>
              </w:rPr>
              <w:t>Lunes</w:t>
            </w:r>
          </w:p>
        </w:tc>
        <w:tc>
          <w:tcPr>
            <w:tcW w:w="1268"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14:paraId="58BA116C" w14:textId="77777777" w:rsidR="00455A51" w:rsidRPr="00455A51" w:rsidRDefault="00455A51" w:rsidP="00455A51">
            <w:pPr>
              <w:spacing w:after="0" w:line="240" w:lineRule="auto"/>
              <w:jc w:val="center"/>
              <w:rPr>
                <w:rFonts w:ascii="Arial" w:eastAsia="Times New Roman" w:hAnsi="Arial" w:cs="Arial"/>
                <w:b/>
                <w:bCs/>
                <w:kern w:val="24"/>
                <w:lang w:eastAsia="es-ES"/>
              </w:rPr>
            </w:pPr>
            <w:r w:rsidRPr="00455A51">
              <w:rPr>
                <w:rFonts w:ascii="Arial" w:eastAsia="Times New Roman" w:hAnsi="Arial" w:cs="Arial"/>
                <w:b/>
                <w:bCs/>
                <w:kern w:val="24"/>
                <w:lang w:eastAsia="es-ES"/>
              </w:rPr>
              <w:t>Martes</w:t>
            </w:r>
          </w:p>
        </w:tc>
        <w:tc>
          <w:tcPr>
            <w:tcW w:w="1187"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14:paraId="753B35D8" w14:textId="77777777" w:rsidR="00455A51" w:rsidRPr="00455A51" w:rsidRDefault="00455A51" w:rsidP="00455A51">
            <w:pPr>
              <w:spacing w:after="0" w:line="240" w:lineRule="auto"/>
              <w:jc w:val="center"/>
              <w:rPr>
                <w:rFonts w:ascii="Arial" w:eastAsia="Times New Roman" w:hAnsi="Arial" w:cs="Arial"/>
                <w:b/>
                <w:bCs/>
                <w:kern w:val="24"/>
                <w:lang w:eastAsia="es-ES"/>
              </w:rPr>
            </w:pPr>
            <w:r w:rsidRPr="00455A51">
              <w:rPr>
                <w:rFonts w:ascii="Arial" w:eastAsia="Times New Roman" w:hAnsi="Arial" w:cs="Arial"/>
                <w:b/>
                <w:bCs/>
                <w:kern w:val="24"/>
                <w:lang w:eastAsia="es-ES"/>
              </w:rPr>
              <w:t>Miércoles</w:t>
            </w:r>
          </w:p>
        </w:tc>
        <w:tc>
          <w:tcPr>
            <w:tcW w:w="1222"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14:paraId="7B8DA8F5" w14:textId="77777777" w:rsidR="00455A51" w:rsidRPr="00455A51" w:rsidRDefault="00455A51" w:rsidP="00455A51">
            <w:pPr>
              <w:spacing w:after="0" w:line="240" w:lineRule="auto"/>
              <w:jc w:val="center"/>
              <w:rPr>
                <w:rFonts w:ascii="Arial" w:eastAsia="Times New Roman" w:hAnsi="Arial" w:cs="Arial"/>
                <w:b/>
                <w:bCs/>
                <w:kern w:val="24"/>
                <w:lang w:eastAsia="es-ES"/>
              </w:rPr>
            </w:pPr>
            <w:r w:rsidRPr="00455A51">
              <w:rPr>
                <w:rFonts w:ascii="Arial" w:eastAsia="Times New Roman" w:hAnsi="Arial" w:cs="Arial"/>
                <w:b/>
                <w:bCs/>
                <w:kern w:val="24"/>
                <w:lang w:eastAsia="es-ES"/>
              </w:rPr>
              <w:t>Jueves</w:t>
            </w:r>
          </w:p>
        </w:tc>
        <w:tc>
          <w:tcPr>
            <w:tcW w:w="1132"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14:paraId="0497CB33" w14:textId="77777777" w:rsidR="00455A51" w:rsidRPr="00455A51" w:rsidRDefault="00455A51" w:rsidP="00455A51">
            <w:pPr>
              <w:spacing w:after="0" w:line="240" w:lineRule="auto"/>
              <w:jc w:val="center"/>
              <w:rPr>
                <w:rFonts w:ascii="Arial" w:eastAsia="Times New Roman" w:hAnsi="Arial" w:cs="Arial"/>
                <w:b/>
                <w:bCs/>
                <w:kern w:val="24"/>
                <w:lang w:eastAsia="es-ES"/>
              </w:rPr>
            </w:pPr>
            <w:r w:rsidRPr="00455A51">
              <w:rPr>
                <w:rFonts w:ascii="Arial" w:eastAsia="Times New Roman" w:hAnsi="Arial" w:cs="Arial"/>
                <w:b/>
                <w:bCs/>
                <w:kern w:val="24"/>
                <w:lang w:eastAsia="es-ES"/>
              </w:rPr>
              <w:t>Viernes</w:t>
            </w:r>
          </w:p>
        </w:tc>
        <w:tc>
          <w:tcPr>
            <w:tcW w:w="1132"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14:paraId="4E5B114F" w14:textId="77777777" w:rsidR="00455A51" w:rsidRPr="00455A51" w:rsidRDefault="00455A51" w:rsidP="00455A51">
            <w:pPr>
              <w:spacing w:after="0" w:line="240" w:lineRule="auto"/>
              <w:jc w:val="center"/>
              <w:rPr>
                <w:rFonts w:ascii="Arial" w:eastAsia="Times New Roman" w:hAnsi="Arial" w:cs="Arial"/>
                <w:b/>
                <w:bCs/>
                <w:kern w:val="24"/>
                <w:lang w:eastAsia="es-ES"/>
              </w:rPr>
            </w:pPr>
            <w:r w:rsidRPr="00455A51">
              <w:rPr>
                <w:rFonts w:ascii="Arial" w:eastAsia="Times New Roman" w:hAnsi="Arial" w:cs="Arial"/>
                <w:b/>
                <w:bCs/>
                <w:kern w:val="24"/>
                <w:lang w:eastAsia="es-ES"/>
              </w:rPr>
              <w:t>Sábado</w:t>
            </w:r>
          </w:p>
          <w:p w14:paraId="16B3DCDE" w14:textId="77777777" w:rsidR="00455A51" w:rsidRPr="00455A51" w:rsidRDefault="00455A51" w:rsidP="00455A51">
            <w:pPr>
              <w:spacing w:after="0" w:line="240" w:lineRule="auto"/>
              <w:jc w:val="center"/>
              <w:rPr>
                <w:rFonts w:ascii="Arial" w:eastAsia="Times New Roman" w:hAnsi="Arial" w:cs="Arial"/>
                <w:b/>
                <w:bCs/>
                <w:kern w:val="24"/>
                <w:lang w:eastAsia="es-ES"/>
              </w:rPr>
            </w:pPr>
            <w:r w:rsidRPr="00455A51">
              <w:rPr>
                <w:rFonts w:ascii="Arial" w:eastAsia="Times New Roman" w:hAnsi="Arial" w:cs="Arial"/>
                <w:b/>
                <w:bCs/>
                <w:kern w:val="24"/>
                <w:lang w:eastAsia="es-ES"/>
              </w:rPr>
              <w:t>(8 horas</w:t>
            </w:r>
          </w:p>
        </w:tc>
        <w:tc>
          <w:tcPr>
            <w:tcW w:w="1134"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14:paraId="0D2CE9F9" w14:textId="77777777" w:rsidR="00455A51" w:rsidRPr="00455A51" w:rsidRDefault="00455A51" w:rsidP="00455A51">
            <w:pPr>
              <w:spacing w:after="0" w:line="240" w:lineRule="auto"/>
              <w:jc w:val="center"/>
              <w:rPr>
                <w:rFonts w:ascii="Arial" w:eastAsia="Times New Roman" w:hAnsi="Arial" w:cs="Arial"/>
                <w:b/>
                <w:bCs/>
                <w:kern w:val="24"/>
                <w:lang w:eastAsia="es-ES"/>
              </w:rPr>
            </w:pPr>
            <w:r w:rsidRPr="00455A51">
              <w:rPr>
                <w:rFonts w:ascii="Arial" w:eastAsia="Times New Roman" w:hAnsi="Arial" w:cs="Arial"/>
                <w:b/>
                <w:bCs/>
                <w:kern w:val="24"/>
                <w:lang w:eastAsia="es-ES"/>
              </w:rPr>
              <w:t>Domingo</w:t>
            </w:r>
          </w:p>
          <w:p w14:paraId="0F18A736" w14:textId="77777777" w:rsidR="00455A51" w:rsidRPr="00455A51" w:rsidRDefault="00455A51" w:rsidP="00455A51">
            <w:pPr>
              <w:spacing w:after="0" w:line="240" w:lineRule="auto"/>
              <w:jc w:val="center"/>
              <w:rPr>
                <w:rFonts w:ascii="Arial" w:eastAsia="Times New Roman" w:hAnsi="Arial" w:cs="Arial"/>
                <w:b/>
                <w:bCs/>
                <w:kern w:val="24"/>
                <w:lang w:eastAsia="es-ES"/>
              </w:rPr>
            </w:pPr>
            <w:r w:rsidRPr="00455A51">
              <w:rPr>
                <w:rFonts w:ascii="Arial" w:eastAsia="Times New Roman" w:hAnsi="Arial" w:cs="Arial"/>
                <w:b/>
                <w:bCs/>
                <w:kern w:val="24"/>
                <w:lang w:eastAsia="es-ES"/>
              </w:rPr>
              <w:t>(8 horas)</w:t>
            </w:r>
          </w:p>
        </w:tc>
        <w:tc>
          <w:tcPr>
            <w:tcW w:w="849"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14:paraId="3FD38D79" w14:textId="77777777" w:rsidR="00455A51" w:rsidRPr="00455A51" w:rsidRDefault="00455A51" w:rsidP="00455A51">
            <w:pPr>
              <w:spacing w:after="0" w:line="240" w:lineRule="auto"/>
              <w:jc w:val="center"/>
              <w:rPr>
                <w:rFonts w:ascii="Arial" w:eastAsia="Times New Roman" w:hAnsi="Arial" w:cs="Arial"/>
                <w:b/>
                <w:bCs/>
                <w:kern w:val="24"/>
                <w:lang w:eastAsia="es-ES"/>
              </w:rPr>
            </w:pPr>
            <w:r w:rsidRPr="00455A51">
              <w:rPr>
                <w:rFonts w:ascii="Arial" w:eastAsia="Times New Roman" w:hAnsi="Arial" w:cs="Arial"/>
                <w:b/>
                <w:bCs/>
                <w:kern w:val="24"/>
                <w:lang w:eastAsia="es-ES"/>
              </w:rPr>
              <w:t>Total</w:t>
            </w:r>
          </w:p>
        </w:tc>
      </w:tr>
      <w:tr w:rsidR="00455A51" w:rsidRPr="00455A51" w14:paraId="1EF2E4A0" w14:textId="77777777" w:rsidTr="00C621F0">
        <w:trPr>
          <w:trHeight w:val="531"/>
          <w:jc w:val="center"/>
        </w:trPr>
        <w:tc>
          <w:tcPr>
            <w:tcW w:w="1333"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14:paraId="0AC50B9C" w14:textId="77777777" w:rsidR="00455A51" w:rsidRPr="00455A51" w:rsidRDefault="00455A51" w:rsidP="00455A51">
            <w:pPr>
              <w:spacing w:after="0" w:line="240" w:lineRule="auto"/>
              <w:jc w:val="center"/>
              <w:rPr>
                <w:rFonts w:ascii="Arial" w:eastAsia="Times New Roman" w:hAnsi="Arial" w:cs="Arial"/>
                <w:kern w:val="24"/>
                <w:lang w:eastAsia="es-ES"/>
              </w:rPr>
            </w:pPr>
            <w:r w:rsidRPr="00455A51">
              <w:rPr>
                <w:rFonts w:ascii="Arial" w:eastAsia="Times New Roman" w:hAnsi="Arial" w:cs="Arial"/>
                <w:kern w:val="24"/>
                <w:lang w:eastAsia="es-ES"/>
              </w:rPr>
              <w:lastRenderedPageBreak/>
              <w:t>Cantidad Médicos</w:t>
            </w:r>
          </w:p>
        </w:tc>
        <w:tc>
          <w:tcPr>
            <w:tcW w:w="1091"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14:paraId="445B0955" w14:textId="77777777" w:rsidR="00455A51" w:rsidRPr="00455A51" w:rsidRDefault="00455A51" w:rsidP="00455A51">
            <w:pPr>
              <w:spacing w:after="0" w:line="240" w:lineRule="auto"/>
              <w:jc w:val="center"/>
              <w:rPr>
                <w:rFonts w:ascii="Arial" w:eastAsia="Times New Roman" w:hAnsi="Arial" w:cs="Arial"/>
                <w:kern w:val="24"/>
                <w:lang w:eastAsia="es-ES"/>
              </w:rPr>
            </w:pPr>
            <w:r w:rsidRPr="00455A51">
              <w:rPr>
                <w:rFonts w:ascii="Arial" w:eastAsia="Times New Roman" w:hAnsi="Arial" w:cs="Arial"/>
                <w:kern w:val="24"/>
                <w:lang w:eastAsia="es-ES"/>
              </w:rPr>
              <w:t>9</w:t>
            </w:r>
          </w:p>
        </w:tc>
        <w:tc>
          <w:tcPr>
            <w:tcW w:w="1268"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14:paraId="7381DB6A" w14:textId="77777777" w:rsidR="00455A51" w:rsidRPr="00455A51" w:rsidRDefault="00455A51" w:rsidP="00455A51">
            <w:pPr>
              <w:spacing w:after="0" w:line="240" w:lineRule="auto"/>
              <w:jc w:val="center"/>
              <w:rPr>
                <w:rFonts w:ascii="Arial" w:eastAsia="Times New Roman" w:hAnsi="Arial" w:cs="Arial"/>
                <w:kern w:val="24"/>
                <w:lang w:eastAsia="es-ES"/>
              </w:rPr>
            </w:pPr>
            <w:r w:rsidRPr="00455A51">
              <w:rPr>
                <w:rFonts w:ascii="Arial" w:eastAsia="Times New Roman" w:hAnsi="Arial" w:cs="Arial"/>
                <w:kern w:val="24"/>
                <w:lang w:eastAsia="es-ES"/>
              </w:rPr>
              <w:t>9</w:t>
            </w:r>
          </w:p>
        </w:tc>
        <w:tc>
          <w:tcPr>
            <w:tcW w:w="1187"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14:paraId="57CB7408" w14:textId="77777777" w:rsidR="00455A51" w:rsidRPr="00455A51" w:rsidRDefault="00455A51" w:rsidP="00455A51">
            <w:pPr>
              <w:spacing w:after="0" w:line="240" w:lineRule="auto"/>
              <w:jc w:val="center"/>
              <w:rPr>
                <w:rFonts w:ascii="Arial" w:eastAsia="Times New Roman" w:hAnsi="Arial" w:cs="Arial"/>
                <w:kern w:val="24"/>
                <w:lang w:eastAsia="es-ES"/>
              </w:rPr>
            </w:pPr>
            <w:r w:rsidRPr="00455A51">
              <w:rPr>
                <w:rFonts w:ascii="Arial" w:eastAsia="Times New Roman" w:hAnsi="Arial" w:cs="Arial"/>
                <w:kern w:val="24"/>
                <w:lang w:eastAsia="es-ES"/>
              </w:rPr>
              <w:t>5*</w:t>
            </w:r>
          </w:p>
        </w:tc>
        <w:tc>
          <w:tcPr>
            <w:tcW w:w="1222"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14:paraId="332F40EE" w14:textId="77777777" w:rsidR="00455A51" w:rsidRPr="00455A51" w:rsidRDefault="00455A51" w:rsidP="00455A51">
            <w:pPr>
              <w:spacing w:after="0" w:line="240" w:lineRule="auto"/>
              <w:jc w:val="center"/>
              <w:rPr>
                <w:rFonts w:ascii="Arial" w:eastAsia="Times New Roman" w:hAnsi="Arial" w:cs="Arial"/>
                <w:kern w:val="24"/>
                <w:lang w:eastAsia="es-ES"/>
              </w:rPr>
            </w:pPr>
            <w:r w:rsidRPr="00455A51">
              <w:rPr>
                <w:rFonts w:ascii="Arial" w:eastAsia="Times New Roman" w:hAnsi="Arial" w:cs="Arial"/>
                <w:kern w:val="24"/>
                <w:lang w:eastAsia="es-ES"/>
              </w:rPr>
              <w:t>5*</w:t>
            </w:r>
          </w:p>
        </w:tc>
        <w:tc>
          <w:tcPr>
            <w:tcW w:w="1132"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14:paraId="36DAC520" w14:textId="77777777" w:rsidR="00455A51" w:rsidRPr="00455A51" w:rsidRDefault="00455A51" w:rsidP="00455A51">
            <w:pPr>
              <w:spacing w:after="0" w:line="240" w:lineRule="auto"/>
              <w:jc w:val="center"/>
              <w:rPr>
                <w:rFonts w:ascii="Arial" w:eastAsia="Times New Roman" w:hAnsi="Arial" w:cs="Arial"/>
                <w:kern w:val="24"/>
                <w:lang w:eastAsia="es-ES"/>
              </w:rPr>
            </w:pPr>
            <w:r w:rsidRPr="00455A51">
              <w:rPr>
                <w:rFonts w:ascii="Arial" w:eastAsia="Times New Roman" w:hAnsi="Arial" w:cs="Arial"/>
                <w:kern w:val="24"/>
                <w:lang w:eastAsia="es-ES"/>
              </w:rPr>
              <w:t>9</w:t>
            </w:r>
          </w:p>
        </w:tc>
        <w:tc>
          <w:tcPr>
            <w:tcW w:w="1132"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14:paraId="01C92E3A" w14:textId="77777777" w:rsidR="00455A51" w:rsidRPr="00455A51" w:rsidRDefault="00455A51" w:rsidP="00455A51">
            <w:pPr>
              <w:spacing w:after="0" w:line="240" w:lineRule="auto"/>
              <w:jc w:val="center"/>
              <w:rPr>
                <w:rFonts w:ascii="Arial" w:eastAsia="Times New Roman" w:hAnsi="Arial" w:cs="Arial"/>
                <w:kern w:val="24"/>
                <w:lang w:eastAsia="es-ES"/>
              </w:rPr>
            </w:pPr>
            <w:r w:rsidRPr="00455A51">
              <w:rPr>
                <w:rFonts w:ascii="Arial" w:eastAsia="Times New Roman" w:hAnsi="Arial" w:cs="Arial"/>
                <w:kern w:val="24"/>
                <w:lang w:eastAsia="es-ES"/>
              </w:rPr>
              <w:t>4**</w:t>
            </w:r>
          </w:p>
        </w:tc>
        <w:tc>
          <w:tcPr>
            <w:tcW w:w="1134"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14:paraId="1DFF1321" w14:textId="77777777" w:rsidR="00455A51" w:rsidRPr="00455A51" w:rsidRDefault="00455A51" w:rsidP="00455A51">
            <w:pPr>
              <w:spacing w:after="0" w:line="240" w:lineRule="auto"/>
              <w:jc w:val="center"/>
              <w:rPr>
                <w:rFonts w:ascii="Arial" w:eastAsia="Times New Roman" w:hAnsi="Arial" w:cs="Arial"/>
                <w:kern w:val="24"/>
                <w:lang w:eastAsia="es-ES"/>
              </w:rPr>
            </w:pPr>
            <w:r w:rsidRPr="00455A51">
              <w:rPr>
                <w:rFonts w:ascii="Arial" w:eastAsia="Times New Roman" w:hAnsi="Arial" w:cs="Arial"/>
                <w:kern w:val="24"/>
                <w:lang w:eastAsia="es-ES"/>
              </w:rPr>
              <w:t>4**</w:t>
            </w:r>
          </w:p>
        </w:tc>
        <w:tc>
          <w:tcPr>
            <w:tcW w:w="849"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14:paraId="5D8DAB56" w14:textId="77777777" w:rsidR="00455A51" w:rsidRPr="00455A51" w:rsidRDefault="00455A51" w:rsidP="00455A51">
            <w:pPr>
              <w:spacing w:after="0" w:line="240" w:lineRule="auto"/>
              <w:rPr>
                <w:rFonts w:ascii="Arial" w:eastAsia="Times New Roman" w:hAnsi="Arial" w:cs="Arial"/>
                <w:b/>
                <w:bCs/>
                <w:kern w:val="24"/>
                <w:lang w:eastAsia="es-ES"/>
              </w:rPr>
            </w:pPr>
          </w:p>
        </w:tc>
      </w:tr>
      <w:tr w:rsidR="00455A51" w:rsidRPr="00455A51" w14:paraId="106D978F" w14:textId="77777777" w:rsidTr="00C621F0">
        <w:trPr>
          <w:trHeight w:val="395"/>
          <w:jc w:val="center"/>
        </w:trPr>
        <w:tc>
          <w:tcPr>
            <w:tcW w:w="1333"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14:paraId="6739948E" w14:textId="77777777" w:rsidR="00455A51" w:rsidRPr="00455A51" w:rsidRDefault="00455A51" w:rsidP="00455A51">
            <w:pPr>
              <w:spacing w:after="0" w:line="240" w:lineRule="auto"/>
              <w:jc w:val="center"/>
              <w:rPr>
                <w:rFonts w:ascii="Arial" w:eastAsia="Times New Roman" w:hAnsi="Arial" w:cs="Arial"/>
                <w:kern w:val="24"/>
                <w:lang w:eastAsia="es-ES"/>
              </w:rPr>
            </w:pPr>
            <w:r w:rsidRPr="00455A51">
              <w:rPr>
                <w:rFonts w:ascii="Arial" w:eastAsia="Times New Roman" w:hAnsi="Arial" w:cs="Arial"/>
                <w:kern w:val="24"/>
                <w:lang w:eastAsia="es-ES"/>
              </w:rPr>
              <w:t>Cantidad</w:t>
            </w:r>
          </w:p>
          <w:p w14:paraId="270501E6" w14:textId="77777777" w:rsidR="00455A51" w:rsidRPr="00455A51" w:rsidRDefault="00455A51" w:rsidP="00455A51">
            <w:pPr>
              <w:spacing w:after="0" w:line="240" w:lineRule="auto"/>
              <w:jc w:val="center"/>
              <w:rPr>
                <w:rFonts w:ascii="Arial" w:eastAsia="Times New Roman" w:hAnsi="Arial" w:cs="Arial"/>
                <w:kern w:val="24"/>
                <w:lang w:eastAsia="es-ES"/>
              </w:rPr>
            </w:pPr>
            <w:r w:rsidRPr="00455A51">
              <w:rPr>
                <w:rFonts w:ascii="Arial" w:eastAsia="Times New Roman" w:hAnsi="Arial" w:cs="Arial"/>
                <w:kern w:val="24"/>
                <w:lang w:eastAsia="es-ES"/>
              </w:rPr>
              <w:t xml:space="preserve">Disecciones </w:t>
            </w:r>
          </w:p>
        </w:tc>
        <w:tc>
          <w:tcPr>
            <w:tcW w:w="1091"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14:paraId="0626A721" w14:textId="77777777" w:rsidR="00455A51" w:rsidRPr="00455A51" w:rsidRDefault="00455A51" w:rsidP="00455A51">
            <w:pPr>
              <w:spacing w:after="0" w:line="240" w:lineRule="auto"/>
              <w:jc w:val="center"/>
              <w:rPr>
                <w:rFonts w:ascii="Arial" w:eastAsia="Times New Roman" w:hAnsi="Arial" w:cs="Arial"/>
                <w:kern w:val="24"/>
                <w:lang w:eastAsia="es-ES"/>
              </w:rPr>
            </w:pPr>
            <w:r w:rsidRPr="00455A51">
              <w:rPr>
                <w:rFonts w:ascii="Arial" w:eastAsia="Times New Roman" w:hAnsi="Arial" w:cs="Arial"/>
                <w:kern w:val="24"/>
                <w:lang w:eastAsia="es-ES"/>
              </w:rPr>
              <w:t>18</w:t>
            </w:r>
          </w:p>
        </w:tc>
        <w:tc>
          <w:tcPr>
            <w:tcW w:w="1268"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14:paraId="13E656E9" w14:textId="77777777" w:rsidR="00455A51" w:rsidRPr="00455A51" w:rsidRDefault="00455A51" w:rsidP="00455A51">
            <w:pPr>
              <w:spacing w:after="0" w:line="240" w:lineRule="auto"/>
              <w:jc w:val="center"/>
              <w:rPr>
                <w:rFonts w:ascii="Arial" w:eastAsia="Times New Roman" w:hAnsi="Arial" w:cs="Arial"/>
                <w:kern w:val="24"/>
                <w:lang w:eastAsia="es-ES"/>
              </w:rPr>
            </w:pPr>
            <w:r w:rsidRPr="00455A51">
              <w:rPr>
                <w:rFonts w:ascii="Arial" w:eastAsia="Times New Roman" w:hAnsi="Arial" w:cs="Arial"/>
                <w:kern w:val="24"/>
                <w:lang w:eastAsia="es-ES"/>
              </w:rPr>
              <w:t>18</w:t>
            </w:r>
          </w:p>
        </w:tc>
        <w:tc>
          <w:tcPr>
            <w:tcW w:w="1187"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14:paraId="06A0EBC9" w14:textId="77777777" w:rsidR="00455A51" w:rsidRPr="00455A51" w:rsidRDefault="00455A51" w:rsidP="00455A51">
            <w:pPr>
              <w:spacing w:after="0" w:line="240" w:lineRule="auto"/>
              <w:jc w:val="center"/>
              <w:rPr>
                <w:rFonts w:ascii="Arial" w:eastAsia="Times New Roman" w:hAnsi="Arial" w:cs="Arial"/>
                <w:kern w:val="24"/>
                <w:lang w:eastAsia="es-ES"/>
              </w:rPr>
            </w:pPr>
            <w:r w:rsidRPr="00455A51">
              <w:rPr>
                <w:rFonts w:ascii="Arial" w:eastAsia="Times New Roman" w:hAnsi="Arial" w:cs="Arial"/>
                <w:kern w:val="24"/>
                <w:lang w:eastAsia="es-ES"/>
              </w:rPr>
              <w:t>10</w:t>
            </w:r>
          </w:p>
        </w:tc>
        <w:tc>
          <w:tcPr>
            <w:tcW w:w="1222"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14:paraId="668227E7" w14:textId="77777777" w:rsidR="00455A51" w:rsidRPr="00455A51" w:rsidRDefault="00455A51" w:rsidP="00455A51">
            <w:pPr>
              <w:spacing w:after="0" w:line="240" w:lineRule="auto"/>
              <w:jc w:val="center"/>
              <w:rPr>
                <w:rFonts w:ascii="Arial" w:eastAsia="Times New Roman" w:hAnsi="Arial" w:cs="Arial"/>
                <w:kern w:val="24"/>
                <w:lang w:eastAsia="es-ES"/>
              </w:rPr>
            </w:pPr>
            <w:r w:rsidRPr="00455A51">
              <w:rPr>
                <w:rFonts w:ascii="Arial" w:eastAsia="Times New Roman" w:hAnsi="Arial" w:cs="Arial"/>
                <w:kern w:val="24"/>
                <w:lang w:eastAsia="es-ES"/>
              </w:rPr>
              <w:t>10</w:t>
            </w:r>
          </w:p>
        </w:tc>
        <w:tc>
          <w:tcPr>
            <w:tcW w:w="1132"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14:paraId="2A41B75D" w14:textId="77777777" w:rsidR="00455A51" w:rsidRPr="00455A51" w:rsidRDefault="00455A51" w:rsidP="00455A51">
            <w:pPr>
              <w:spacing w:after="0" w:line="240" w:lineRule="auto"/>
              <w:jc w:val="center"/>
              <w:rPr>
                <w:rFonts w:ascii="Arial" w:eastAsia="Times New Roman" w:hAnsi="Arial" w:cs="Arial"/>
                <w:kern w:val="24"/>
                <w:lang w:eastAsia="es-ES"/>
              </w:rPr>
            </w:pPr>
            <w:r w:rsidRPr="00455A51">
              <w:rPr>
                <w:rFonts w:ascii="Arial" w:eastAsia="Times New Roman" w:hAnsi="Arial" w:cs="Arial"/>
                <w:kern w:val="24"/>
                <w:lang w:eastAsia="es-ES"/>
              </w:rPr>
              <w:t>18</w:t>
            </w:r>
          </w:p>
        </w:tc>
        <w:tc>
          <w:tcPr>
            <w:tcW w:w="1132"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14:paraId="36243A96" w14:textId="77777777" w:rsidR="00455A51" w:rsidRPr="00455A51" w:rsidRDefault="00455A51" w:rsidP="00455A51">
            <w:pPr>
              <w:spacing w:after="0" w:line="240" w:lineRule="auto"/>
              <w:jc w:val="center"/>
              <w:rPr>
                <w:rFonts w:ascii="Arial" w:eastAsia="Times New Roman" w:hAnsi="Arial" w:cs="Arial"/>
                <w:kern w:val="24"/>
                <w:lang w:eastAsia="es-ES"/>
              </w:rPr>
            </w:pPr>
            <w:r w:rsidRPr="00455A51">
              <w:rPr>
                <w:rFonts w:ascii="Arial" w:eastAsia="Times New Roman" w:hAnsi="Arial" w:cs="Arial"/>
                <w:kern w:val="24"/>
                <w:lang w:eastAsia="es-ES"/>
              </w:rPr>
              <w:t>8</w:t>
            </w:r>
          </w:p>
        </w:tc>
        <w:tc>
          <w:tcPr>
            <w:tcW w:w="1134"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14:paraId="26E85121" w14:textId="77777777" w:rsidR="00455A51" w:rsidRPr="00455A51" w:rsidRDefault="00455A51" w:rsidP="00455A51">
            <w:pPr>
              <w:spacing w:after="0" w:line="240" w:lineRule="auto"/>
              <w:jc w:val="center"/>
              <w:rPr>
                <w:rFonts w:ascii="Arial" w:eastAsia="Times New Roman" w:hAnsi="Arial" w:cs="Arial"/>
                <w:kern w:val="24"/>
                <w:lang w:eastAsia="es-ES"/>
              </w:rPr>
            </w:pPr>
            <w:r w:rsidRPr="00455A51">
              <w:rPr>
                <w:rFonts w:ascii="Arial" w:eastAsia="Times New Roman" w:hAnsi="Arial" w:cs="Arial"/>
                <w:kern w:val="24"/>
                <w:lang w:eastAsia="es-ES"/>
              </w:rPr>
              <w:t>8</w:t>
            </w:r>
          </w:p>
        </w:tc>
        <w:tc>
          <w:tcPr>
            <w:tcW w:w="849"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14:paraId="397D2127" w14:textId="77777777" w:rsidR="00455A51" w:rsidRPr="00455A51" w:rsidRDefault="00455A51" w:rsidP="00455A51">
            <w:pPr>
              <w:spacing w:after="0" w:line="240" w:lineRule="auto"/>
              <w:jc w:val="center"/>
              <w:rPr>
                <w:rFonts w:ascii="Arial" w:eastAsia="Times New Roman" w:hAnsi="Arial" w:cs="Arial"/>
                <w:b/>
                <w:bCs/>
                <w:kern w:val="24"/>
                <w:lang w:eastAsia="es-ES"/>
              </w:rPr>
            </w:pPr>
            <w:r w:rsidRPr="00455A51">
              <w:rPr>
                <w:rFonts w:ascii="Arial" w:eastAsia="Times New Roman" w:hAnsi="Arial" w:cs="Arial"/>
                <w:b/>
                <w:bCs/>
                <w:kern w:val="24"/>
                <w:lang w:eastAsia="es-ES"/>
              </w:rPr>
              <w:t>90</w:t>
            </w:r>
          </w:p>
        </w:tc>
      </w:tr>
    </w:tbl>
    <w:p w14:paraId="40EB5936" w14:textId="332F11FA" w:rsidR="00F03112" w:rsidRPr="001C0D33" w:rsidRDefault="00F03112" w:rsidP="001C0D33">
      <w:pPr>
        <w:spacing w:after="0" w:line="360" w:lineRule="auto"/>
        <w:jc w:val="both"/>
        <w:rPr>
          <w:rFonts w:ascii="Arial" w:eastAsia="Calibri" w:hAnsi="Arial" w:cs="Arial"/>
        </w:rPr>
      </w:pPr>
      <w:r w:rsidRPr="001C0D33">
        <w:rPr>
          <w:rFonts w:ascii="Arial" w:eastAsia="Calibri" w:hAnsi="Arial" w:cs="Arial"/>
          <w:b/>
          <w:bCs/>
        </w:rPr>
        <w:t>Nota:</w:t>
      </w:r>
      <w:r w:rsidRPr="001C0D33">
        <w:rPr>
          <w:rFonts w:ascii="Arial" w:eastAsia="Calibri" w:hAnsi="Arial" w:cs="Arial"/>
        </w:rPr>
        <w:t xml:space="preserve"> *Para los días miércoles y jueves solo se contará con cinco puestos de médico, debido a que los otros cuatro puestos se encontrarán en su día de descanso, con el objetivo de cubrir sin pago de horas extra los sábados, domingos o días feriados. </w:t>
      </w:r>
    </w:p>
    <w:p w14:paraId="2FD17831" w14:textId="77777777" w:rsidR="00F03112" w:rsidRPr="001C0D33" w:rsidRDefault="00F03112" w:rsidP="001C0D33">
      <w:pPr>
        <w:spacing w:after="0" w:line="360" w:lineRule="auto"/>
        <w:jc w:val="both"/>
        <w:rPr>
          <w:rFonts w:ascii="Arial" w:eastAsia="Calibri" w:hAnsi="Arial" w:cs="Arial"/>
        </w:rPr>
      </w:pPr>
    </w:p>
    <w:p w14:paraId="1FCA385F" w14:textId="77777777" w:rsidR="00F03112" w:rsidRPr="000077DF" w:rsidRDefault="00F03112" w:rsidP="001C0D33">
      <w:pPr>
        <w:spacing w:after="0" w:line="360" w:lineRule="auto"/>
        <w:jc w:val="both"/>
        <w:rPr>
          <w:rFonts w:ascii="Arial" w:eastAsia="Calibri" w:hAnsi="Arial" w:cs="Arial"/>
        </w:rPr>
      </w:pPr>
      <w:r w:rsidRPr="000077DF">
        <w:rPr>
          <w:rFonts w:ascii="Arial" w:eastAsia="Calibri" w:hAnsi="Arial" w:cs="Arial"/>
        </w:rPr>
        <w:t>** Para los sábados, domingos y feriados se estaría atendiendo sin pago de horas extra y con el mismo personal de planta de la Sección de Patología Forense.</w:t>
      </w:r>
    </w:p>
    <w:p w14:paraId="63B7EE98" w14:textId="4A0C553C" w:rsidR="004A5901" w:rsidRPr="000077DF" w:rsidRDefault="004A5901" w:rsidP="004A5901">
      <w:pPr>
        <w:spacing w:after="0" w:line="360" w:lineRule="auto"/>
        <w:jc w:val="both"/>
        <w:rPr>
          <w:rFonts w:ascii="Arial" w:eastAsia="Calibri" w:hAnsi="Arial" w:cs="Arial"/>
        </w:rPr>
      </w:pPr>
      <w:r w:rsidRPr="000077DF">
        <w:rPr>
          <w:rFonts w:ascii="Arial" w:eastAsia="Calibri" w:hAnsi="Arial" w:cs="Arial"/>
        </w:rPr>
        <w:t>*** En el horario en que no se realizan autopsias por parte de los médicos pero que quedan atendiendo el Servicio Médico Forense Ininterrumpido, se deben pagar horas extra, sea para levantamientos de cuerpos o personal disponible para evacuar consultas por parte de los Investigadores del OIJ.</w:t>
      </w:r>
    </w:p>
    <w:p w14:paraId="2BE1607E" w14:textId="77777777" w:rsidR="00F03112" w:rsidRPr="00F03112" w:rsidRDefault="00F03112" w:rsidP="00F03112">
      <w:pPr>
        <w:spacing w:after="0" w:line="360" w:lineRule="auto"/>
        <w:ind w:firstLine="709"/>
        <w:jc w:val="both"/>
        <w:rPr>
          <w:rFonts w:ascii="Arial" w:eastAsia="Calibri" w:hAnsi="Arial" w:cs="Arial"/>
          <w:sz w:val="24"/>
          <w:szCs w:val="24"/>
        </w:rPr>
      </w:pPr>
    </w:p>
    <w:p w14:paraId="568E93FE" w14:textId="77777777" w:rsidR="00351C35" w:rsidRPr="000077DF" w:rsidRDefault="00F03112" w:rsidP="00351C35">
      <w:pPr>
        <w:spacing w:after="0" w:line="360" w:lineRule="auto"/>
        <w:ind w:firstLine="709"/>
        <w:jc w:val="both"/>
        <w:rPr>
          <w:rFonts w:ascii="Arial" w:eastAsia="Calibri" w:hAnsi="Arial" w:cs="Arial"/>
          <w:sz w:val="24"/>
          <w:szCs w:val="24"/>
        </w:rPr>
      </w:pPr>
      <w:r w:rsidRPr="00F03112">
        <w:rPr>
          <w:rFonts w:ascii="Arial" w:eastAsia="Calibri" w:hAnsi="Arial" w:cs="Arial"/>
          <w:sz w:val="24"/>
          <w:szCs w:val="24"/>
        </w:rPr>
        <w:t xml:space="preserve">Bajo las mismas condiciones expuestas en el cuadro 10, se trabajaría con el 100% del personal médico, lo que se hace es trasladar una cantidad de cuatro médicos a un horario diferenciado, laborando los días de mayor afluencia (según el histórico del mapa de calor), lunes, martes, viernes con una cantidad de nueve puestos, miércoles y jueves con cinco puestos, mientras que sábado y domingo un total de cuatro. Se mantiene el horario de atención de la Sección de Patología en el sentido que la mayoría del personal Médico estarán en el horario ordinario de trabajo, mientras que un puesto de médico se mantendrá en el horario de las 13:00 a las 20:00 horas. </w:t>
      </w:r>
      <w:r w:rsidR="00351C35" w:rsidRPr="000077DF">
        <w:rPr>
          <w:rFonts w:ascii="Arial" w:eastAsia="Calibri" w:hAnsi="Arial" w:cs="Arial"/>
          <w:sz w:val="24"/>
          <w:szCs w:val="24"/>
        </w:rPr>
        <w:t xml:space="preserve">A partir de esta hora y hasta el día siguiente en el horario ordinario de trabajo, está un rol de Servicio Médico Forense Ininterrumpido, en el </w:t>
      </w:r>
      <w:proofErr w:type="gramStart"/>
      <w:r w:rsidR="00351C35" w:rsidRPr="000077DF">
        <w:rPr>
          <w:rFonts w:ascii="Arial" w:eastAsia="Calibri" w:hAnsi="Arial" w:cs="Arial"/>
          <w:sz w:val="24"/>
          <w:szCs w:val="24"/>
        </w:rPr>
        <w:t>cual</w:t>
      </w:r>
      <w:proofErr w:type="gramEnd"/>
      <w:r w:rsidR="00351C35" w:rsidRPr="000077DF">
        <w:rPr>
          <w:rFonts w:ascii="Arial" w:eastAsia="Calibri" w:hAnsi="Arial" w:cs="Arial"/>
          <w:sz w:val="24"/>
          <w:szCs w:val="24"/>
        </w:rPr>
        <w:t xml:space="preserve"> de requerirse el servicio de consultas o levantamientos de cuerpos, se pagará el tiempo consumido en horas extra.</w:t>
      </w:r>
    </w:p>
    <w:p w14:paraId="1EDC0DF2" w14:textId="36D05FCD" w:rsidR="001C0D33" w:rsidRPr="00F03112" w:rsidRDefault="001C0D33" w:rsidP="00F03112">
      <w:pPr>
        <w:spacing w:after="0" w:line="360" w:lineRule="auto"/>
        <w:ind w:firstLine="709"/>
        <w:jc w:val="both"/>
        <w:rPr>
          <w:rFonts w:ascii="Arial" w:eastAsia="Calibri" w:hAnsi="Arial" w:cs="Arial"/>
          <w:sz w:val="24"/>
          <w:szCs w:val="24"/>
        </w:rPr>
      </w:pPr>
    </w:p>
    <w:p w14:paraId="44CA074C" w14:textId="2E50F692" w:rsidR="00F03112" w:rsidRPr="00143D84" w:rsidRDefault="00F03112" w:rsidP="001C0D33">
      <w:pPr>
        <w:spacing w:after="0" w:line="360" w:lineRule="auto"/>
        <w:ind w:firstLine="709"/>
        <w:jc w:val="both"/>
        <w:rPr>
          <w:rFonts w:ascii="Arial" w:eastAsia="Calibri" w:hAnsi="Arial" w:cs="Arial"/>
          <w:sz w:val="24"/>
          <w:szCs w:val="24"/>
        </w:rPr>
      </w:pPr>
      <w:r w:rsidRPr="00143D84">
        <w:rPr>
          <w:rFonts w:ascii="Arial" w:eastAsia="Calibri" w:hAnsi="Arial" w:cs="Arial"/>
          <w:sz w:val="24"/>
          <w:szCs w:val="24"/>
        </w:rPr>
        <w:t xml:space="preserve">Con esta práctica de trabajo se estaría eliminando el pago de horas extra los fines de semana </w:t>
      </w:r>
      <w:r w:rsidR="00351C35" w:rsidRPr="00143D84">
        <w:rPr>
          <w:rFonts w:ascii="Arial" w:eastAsia="Calibri" w:hAnsi="Arial" w:cs="Arial"/>
          <w:sz w:val="24"/>
          <w:szCs w:val="24"/>
        </w:rPr>
        <w:t xml:space="preserve">al momento que se realizan autopsias, </w:t>
      </w:r>
      <w:r w:rsidRPr="00143D84">
        <w:rPr>
          <w:rFonts w:ascii="Arial" w:eastAsia="Calibri" w:hAnsi="Arial" w:cs="Arial"/>
          <w:sz w:val="24"/>
          <w:szCs w:val="24"/>
        </w:rPr>
        <w:t xml:space="preserve">tomando en consideración </w:t>
      </w:r>
      <w:r w:rsidRPr="00143D84">
        <w:rPr>
          <w:rFonts w:ascii="Arial" w:eastAsia="Calibri" w:hAnsi="Arial" w:cs="Arial"/>
          <w:sz w:val="24"/>
          <w:szCs w:val="24"/>
        </w:rPr>
        <w:lastRenderedPageBreak/>
        <w:t>que la cantidad de disecciones para los miércoles y jueves estaría reducida en ocho casos cada una y que además los fines de semana se estaría atendiendo una disección menos de lo que actualmente se está realizando (nueve en cada día) porque también se pasaría de 12 horas extra a 8 horas ordinarias.</w:t>
      </w:r>
    </w:p>
    <w:p w14:paraId="6F5FA776" w14:textId="77777777" w:rsidR="00123EC3" w:rsidRPr="00F03112" w:rsidRDefault="00123EC3" w:rsidP="001C0D33">
      <w:pPr>
        <w:spacing w:after="0" w:line="360" w:lineRule="auto"/>
        <w:ind w:firstLine="709"/>
        <w:jc w:val="both"/>
        <w:rPr>
          <w:rFonts w:ascii="Arial" w:eastAsia="Calibri" w:hAnsi="Arial" w:cs="Arial"/>
          <w:sz w:val="24"/>
          <w:szCs w:val="24"/>
        </w:rPr>
      </w:pPr>
    </w:p>
    <w:p w14:paraId="1586C3CE" w14:textId="28702E28" w:rsidR="00F03112" w:rsidRDefault="00F03112" w:rsidP="00F03112">
      <w:pPr>
        <w:spacing w:after="0" w:line="360" w:lineRule="auto"/>
        <w:ind w:firstLine="709"/>
        <w:jc w:val="both"/>
        <w:rPr>
          <w:rFonts w:ascii="Arial" w:eastAsia="Calibri" w:hAnsi="Arial" w:cs="Arial"/>
          <w:sz w:val="24"/>
          <w:szCs w:val="24"/>
        </w:rPr>
      </w:pPr>
      <w:r w:rsidRPr="00F03112">
        <w:rPr>
          <w:rFonts w:ascii="Arial" w:eastAsia="Calibri" w:hAnsi="Arial" w:cs="Arial"/>
          <w:sz w:val="24"/>
          <w:szCs w:val="24"/>
        </w:rPr>
        <w:t xml:space="preserve">Lo anterior incide en contar con una capacidad instalada de realizar 108 disecciones por semana a un total de 90, esto además de tomar en consideración las particularidades que no existen sustituciones por vacaciones ordinarias, profilácticas y/o incapacidades del personal médico. </w:t>
      </w:r>
    </w:p>
    <w:p w14:paraId="0F9205D2" w14:textId="77777777" w:rsidR="000641F6" w:rsidRPr="00032770" w:rsidRDefault="000641F6" w:rsidP="00032770">
      <w:pPr>
        <w:spacing w:after="0" w:line="360" w:lineRule="auto"/>
        <w:jc w:val="both"/>
        <w:rPr>
          <w:rFonts w:ascii="Arial" w:eastAsia="Calibri" w:hAnsi="Arial" w:cs="Arial"/>
          <w:b/>
          <w:bCs/>
          <w:color w:val="000000"/>
          <w:sz w:val="24"/>
          <w:szCs w:val="24"/>
        </w:rPr>
      </w:pPr>
    </w:p>
    <w:p w14:paraId="78ED4DDC" w14:textId="77777777" w:rsidR="00720185" w:rsidRPr="00720185" w:rsidRDefault="00720185" w:rsidP="00720185">
      <w:pPr>
        <w:spacing w:after="0" w:line="360" w:lineRule="auto"/>
        <w:ind w:firstLine="709"/>
        <w:jc w:val="both"/>
        <w:rPr>
          <w:rFonts w:ascii="Arial" w:eastAsia="Calibri" w:hAnsi="Arial" w:cs="Arial"/>
          <w:sz w:val="24"/>
          <w:szCs w:val="24"/>
        </w:rPr>
      </w:pPr>
      <w:r w:rsidRPr="00720185">
        <w:rPr>
          <w:rFonts w:ascii="Arial" w:eastAsia="Calibri" w:hAnsi="Arial" w:cs="Arial"/>
          <w:sz w:val="24"/>
          <w:szCs w:val="24"/>
        </w:rPr>
        <w:t xml:space="preserve">Se debe tener presente que en todo análisis de recurso humano o creación de una nueva oficina esta Dirección toma en consideración las disposiciones establecidas por Corte Plena en sesiones 27-2017 de 21 de agosto de 2017, artículo XVI, N°28-2017 de 28 de agosto de 2017, artículo XV y 29-2017 de 4 setiembre de 2017, artículo XVI, donde aprobó una serie de medidas de contención del gasto en el Poder Judicial, producto de la situación fiscal que enfrenta el país, entre las cuales aprobó que no se crearán plazas nuevas, salvo las correspondientes a la implementación de nuevas leyes, debidamente aprobadas por la Asamblea Legislativa, o bien, cuenten con un estudio técnico de la Dirección de Planificación, sujeto a la disponibilidad de contenido presupuestario, por consiguiente los informes estarán orientados a no generar un aumento adicional en el presupuesto institucional por concepto de recurso humano y en buscar y reforzar la utilización de metodologías o prácticas que permitan la maximización de los recursos. </w:t>
      </w:r>
    </w:p>
    <w:p w14:paraId="42D0EB0E" w14:textId="77777777" w:rsidR="00720185" w:rsidRPr="00720185" w:rsidRDefault="00720185" w:rsidP="00720185">
      <w:pPr>
        <w:spacing w:after="0" w:line="360" w:lineRule="auto"/>
        <w:ind w:firstLine="709"/>
        <w:jc w:val="both"/>
        <w:rPr>
          <w:rFonts w:ascii="Arial" w:eastAsia="Calibri" w:hAnsi="Arial" w:cs="Arial"/>
          <w:sz w:val="24"/>
          <w:szCs w:val="24"/>
        </w:rPr>
      </w:pPr>
    </w:p>
    <w:p w14:paraId="63D654EC" w14:textId="77777777" w:rsidR="00720185" w:rsidRPr="00720185" w:rsidRDefault="00720185" w:rsidP="00720185">
      <w:pPr>
        <w:spacing w:after="0" w:line="360" w:lineRule="auto"/>
        <w:ind w:firstLine="709"/>
        <w:jc w:val="both"/>
        <w:rPr>
          <w:rFonts w:ascii="Arial" w:eastAsia="Calibri" w:hAnsi="Arial" w:cs="Arial"/>
          <w:sz w:val="24"/>
          <w:szCs w:val="24"/>
          <w:lang w:val="es-ES"/>
        </w:rPr>
      </w:pPr>
      <w:r w:rsidRPr="00720185">
        <w:rPr>
          <w:rFonts w:ascii="Arial" w:eastAsia="Calibri" w:hAnsi="Arial" w:cs="Arial"/>
          <w:sz w:val="24"/>
          <w:szCs w:val="24"/>
        </w:rPr>
        <w:t>Además, mediante la Circular Externa 8-2019 sobre la Formulación del Anteproyecto de Presupuesto 2021, se establecieron las Directrices Técnicas para la Programación Anual y Formulación del Anteproyecto de Presupuesto 2021, que en lo que interesa establece:</w:t>
      </w:r>
    </w:p>
    <w:p w14:paraId="3084BD99" w14:textId="0A7FD51D" w:rsidR="00720185" w:rsidRDefault="00720185" w:rsidP="00720185">
      <w:pPr>
        <w:spacing w:after="0" w:line="240" w:lineRule="auto"/>
        <w:ind w:left="851" w:right="851"/>
        <w:jc w:val="both"/>
        <w:rPr>
          <w:rFonts w:ascii="Arial" w:eastAsia="Calibri" w:hAnsi="Arial" w:cs="Arial"/>
          <w:i/>
          <w:iCs/>
          <w:sz w:val="24"/>
          <w:szCs w:val="24"/>
          <w:lang w:val="es-ES"/>
        </w:rPr>
      </w:pPr>
    </w:p>
    <w:p w14:paraId="651F7819" w14:textId="77777777" w:rsidR="001C0D33" w:rsidRPr="00720185" w:rsidRDefault="001C0D33" w:rsidP="00720185">
      <w:pPr>
        <w:spacing w:after="0" w:line="240" w:lineRule="auto"/>
        <w:ind w:left="851" w:right="851"/>
        <w:jc w:val="both"/>
        <w:rPr>
          <w:rFonts w:ascii="Arial" w:eastAsia="Calibri" w:hAnsi="Arial" w:cs="Arial"/>
          <w:i/>
          <w:iCs/>
          <w:sz w:val="24"/>
          <w:szCs w:val="24"/>
          <w:lang w:val="es-ES"/>
        </w:rPr>
      </w:pPr>
    </w:p>
    <w:p w14:paraId="1E4D637C" w14:textId="77777777" w:rsidR="00720185" w:rsidRPr="00720185" w:rsidRDefault="00720185" w:rsidP="00720185">
      <w:pPr>
        <w:spacing w:after="0" w:line="276" w:lineRule="auto"/>
        <w:ind w:left="851" w:right="851"/>
        <w:jc w:val="both"/>
        <w:rPr>
          <w:rFonts w:ascii="Arial" w:eastAsia="Calibri" w:hAnsi="Arial" w:cs="Arial"/>
          <w:lang w:val="es-ES"/>
        </w:rPr>
      </w:pPr>
      <w:r w:rsidRPr="00720185">
        <w:rPr>
          <w:rFonts w:ascii="Arial" w:eastAsia="Calibri" w:hAnsi="Arial" w:cs="Arial"/>
          <w:lang w:val="es-ES"/>
        </w:rPr>
        <w:t>“S.</w:t>
      </w:r>
      <w:r w:rsidRPr="00720185">
        <w:rPr>
          <w:rFonts w:ascii="Arial" w:eastAsia="Calibri" w:hAnsi="Arial" w:cs="Arial"/>
          <w:lang w:val="es-ES"/>
        </w:rPr>
        <w:tab/>
        <w:t>Creación de Plazas 2021</w:t>
      </w:r>
    </w:p>
    <w:p w14:paraId="19EE4D50" w14:textId="77777777" w:rsidR="00720185" w:rsidRPr="00720185" w:rsidRDefault="00720185" w:rsidP="00720185">
      <w:pPr>
        <w:spacing w:after="0" w:line="276" w:lineRule="auto"/>
        <w:ind w:left="851" w:right="851"/>
        <w:jc w:val="both"/>
        <w:rPr>
          <w:rFonts w:ascii="Arial" w:eastAsia="Calibri" w:hAnsi="Arial" w:cs="Arial"/>
          <w:lang w:val="es-ES"/>
        </w:rPr>
      </w:pPr>
      <w:r w:rsidRPr="00720185">
        <w:rPr>
          <w:rFonts w:ascii="Arial" w:eastAsia="Calibri" w:hAnsi="Arial" w:cs="Arial"/>
          <w:lang w:val="es-ES"/>
        </w:rPr>
        <w:t>127.</w:t>
      </w:r>
      <w:r w:rsidRPr="00720185">
        <w:rPr>
          <w:rFonts w:ascii="Arial" w:eastAsia="Calibri" w:hAnsi="Arial" w:cs="Arial"/>
          <w:lang w:val="es-ES"/>
        </w:rPr>
        <w:tab/>
        <w:t>En lo que respecta a la creación de plazas, la Corte Plena aprobó que no se crearán plazas nuevas, salvo las correspondientes a la implementación de nuevas leyes, debidamente aprobadas por la Asamblea Legislativa, o bien cuenten con un estudio técnico de la Dirección de Planificación, sujeto a la disponibilidad de contenido presupuestario.  Lo anterior con fundamento en lo dispuesto por Corte Plena en sesiones N°27-2017 de 21 de agosto de 2017, artículo XVI, N°28-2017 de 28 de agosto de 2017, artículo XV y N°29-2017 de 4 setiembre de 2017, artículo XVI, donde aprobó una serie de medidas de contención del gasto en el Poder Judicial, producto de la grave situación fiscal que enfrenta Costa Rica.”</w:t>
      </w:r>
    </w:p>
    <w:p w14:paraId="2126F4CF" w14:textId="7F182817" w:rsidR="00C24043" w:rsidRDefault="00C24043" w:rsidP="00F50F92">
      <w:pPr>
        <w:spacing w:after="0" w:line="360" w:lineRule="auto"/>
        <w:rPr>
          <w:rFonts w:ascii="Arial" w:eastAsia="Calibri" w:hAnsi="Arial" w:cs="Arial"/>
          <w:b/>
          <w:bCs/>
          <w:sz w:val="24"/>
          <w:szCs w:val="24"/>
        </w:rPr>
      </w:pPr>
    </w:p>
    <w:p w14:paraId="1285F8A7" w14:textId="77777777" w:rsidR="00F50F92" w:rsidRPr="00F50F92" w:rsidRDefault="00F50F92" w:rsidP="00F50F92">
      <w:pPr>
        <w:spacing w:after="0" w:line="360" w:lineRule="auto"/>
        <w:ind w:firstLine="709"/>
        <w:jc w:val="both"/>
        <w:rPr>
          <w:rFonts w:ascii="Arial" w:eastAsia="Calibri" w:hAnsi="Arial" w:cs="Arial"/>
          <w:sz w:val="24"/>
          <w:szCs w:val="24"/>
        </w:rPr>
      </w:pPr>
      <w:r w:rsidRPr="00F50F92">
        <w:rPr>
          <w:rFonts w:ascii="Arial" w:eastAsia="Calibri" w:hAnsi="Arial" w:cs="Arial"/>
          <w:sz w:val="24"/>
          <w:szCs w:val="24"/>
        </w:rPr>
        <w:t xml:space="preserve">Por lo expuesto, las diferentes alternativas de trabajo que puedan proponerse tienen como objetivo disminuir el pago de horas extra en la atención de autopsias y disecciones en la Sección de Patología Forense, bajo el criterio de no crear personal nuevo, tanto profesional como administrativo. </w:t>
      </w:r>
    </w:p>
    <w:p w14:paraId="38A0DF06" w14:textId="77777777" w:rsidR="00F50F92" w:rsidRPr="00F50F92" w:rsidRDefault="00F50F92" w:rsidP="00F50F92">
      <w:pPr>
        <w:spacing w:after="0" w:line="360" w:lineRule="auto"/>
        <w:jc w:val="both"/>
        <w:rPr>
          <w:rFonts w:ascii="Arial" w:eastAsia="Calibri" w:hAnsi="Arial" w:cs="Arial"/>
          <w:sz w:val="24"/>
          <w:szCs w:val="24"/>
        </w:rPr>
      </w:pPr>
    </w:p>
    <w:p w14:paraId="0E98B4E6" w14:textId="77777777" w:rsidR="00F50F92" w:rsidRPr="00F50F92" w:rsidRDefault="00F50F92" w:rsidP="00F50F92">
      <w:pPr>
        <w:spacing w:after="0" w:line="360" w:lineRule="auto"/>
        <w:jc w:val="both"/>
        <w:rPr>
          <w:rFonts w:ascii="Arial" w:eastAsia="Calibri" w:hAnsi="Arial" w:cs="Arial"/>
          <w:color w:val="4472C4"/>
          <w:sz w:val="24"/>
          <w:szCs w:val="24"/>
        </w:rPr>
      </w:pPr>
    </w:p>
    <w:p w14:paraId="7AA3D457" w14:textId="61ABF4EF" w:rsidR="00F50F92" w:rsidRPr="00500B8C" w:rsidRDefault="00F50F92" w:rsidP="00F50F92">
      <w:pPr>
        <w:spacing w:after="0" w:line="360" w:lineRule="auto"/>
        <w:jc w:val="both"/>
        <w:rPr>
          <w:rFonts w:ascii="Arial" w:eastAsia="Calibri" w:hAnsi="Arial" w:cs="Arial"/>
          <w:b/>
          <w:bCs/>
          <w:sz w:val="24"/>
          <w:szCs w:val="24"/>
        </w:rPr>
      </w:pPr>
      <w:r w:rsidRPr="00500B8C">
        <w:rPr>
          <w:rFonts w:ascii="Arial" w:eastAsia="Calibri" w:hAnsi="Arial" w:cs="Arial"/>
          <w:b/>
          <w:bCs/>
          <w:sz w:val="24"/>
          <w:szCs w:val="24"/>
        </w:rPr>
        <w:t>3.3.</w:t>
      </w:r>
      <w:r w:rsidR="00F57EAE" w:rsidRPr="00500B8C">
        <w:rPr>
          <w:rFonts w:ascii="Arial" w:eastAsia="Calibri" w:hAnsi="Arial" w:cs="Arial"/>
          <w:b/>
          <w:bCs/>
          <w:sz w:val="24"/>
          <w:szCs w:val="24"/>
        </w:rPr>
        <w:t>2</w:t>
      </w:r>
      <w:r w:rsidRPr="00500B8C">
        <w:rPr>
          <w:rFonts w:ascii="Arial" w:eastAsia="Calibri" w:hAnsi="Arial" w:cs="Arial"/>
          <w:b/>
          <w:bCs/>
          <w:sz w:val="24"/>
          <w:szCs w:val="24"/>
        </w:rPr>
        <w:t xml:space="preserve">. Propuesta </w:t>
      </w:r>
      <w:r w:rsidR="000641F6" w:rsidRPr="00500B8C">
        <w:rPr>
          <w:rFonts w:ascii="Arial" w:eastAsia="Calibri" w:hAnsi="Arial" w:cs="Arial"/>
          <w:b/>
          <w:bCs/>
          <w:sz w:val="24"/>
          <w:szCs w:val="24"/>
        </w:rPr>
        <w:t>N</w:t>
      </w:r>
      <w:r w:rsidR="00AB22B6" w:rsidRPr="00500B8C">
        <w:rPr>
          <w:rFonts w:ascii="Arial" w:eastAsia="Calibri" w:hAnsi="Arial" w:cs="Arial"/>
          <w:b/>
          <w:bCs/>
          <w:sz w:val="24"/>
          <w:szCs w:val="24"/>
        </w:rPr>
        <w:t>°</w:t>
      </w:r>
      <w:r w:rsidR="000641F6" w:rsidRPr="00500B8C">
        <w:rPr>
          <w:rFonts w:ascii="Arial" w:eastAsia="Calibri" w:hAnsi="Arial" w:cs="Arial"/>
          <w:b/>
          <w:bCs/>
          <w:sz w:val="24"/>
          <w:szCs w:val="24"/>
        </w:rPr>
        <w:t xml:space="preserve"> 2</w:t>
      </w:r>
      <w:r w:rsidR="00AB22B6" w:rsidRPr="00500B8C">
        <w:rPr>
          <w:rFonts w:ascii="Arial" w:eastAsia="Calibri" w:hAnsi="Arial" w:cs="Arial"/>
          <w:b/>
          <w:bCs/>
          <w:sz w:val="24"/>
          <w:szCs w:val="24"/>
        </w:rPr>
        <w:t xml:space="preserve">: </w:t>
      </w:r>
      <w:r w:rsidRPr="00500B8C">
        <w:rPr>
          <w:rFonts w:ascii="Arial" w:eastAsia="Calibri" w:hAnsi="Arial" w:cs="Arial"/>
          <w:b/>
          <w:bCs/>
          <w:sz w:val="24"/>
          <w:szCs w:val="24"/>
        </w:rPr>
        <w:t xml:space="preserve"> Horarios y cantidad de Médicos para brindar la atención en la Sección de Patología </w:t>
      </w:r>
      <w:r w:rsidR="00D571AD" w:rsidRPr="00500B8C">
        <w:rPr>
          <w:rFonts w:ascii="Arial" w:eastAsia="Calibri" w:hAnsi="Arial" w:cs="Arial"/>
          <w:b/>
          <w:bCs/>
          <w:sz w:val="24"/>
          <w:szCs w:val="24"/>
        </w:rPr>
        <w:t xml:space="preserve">y disminuir </w:t>
      </w:r>
      <w:r w:rsidRPr="00500B8C">
        <w:rPr>
          <w:rFonts w:ascii="Arial" w:eastAsia="Calibri" w:hAnsi="Arial" w:cs="Arial"/>
          <w:b/>
          <w:bCs/>
          <w:sz w:val="24"/>
          <w:szCs w:val="24"/>
        </w:rPr>
        <w:t>el pago de horas extra</w:t>
      </w:r>
      <w:r w:rsidR="00F83DC6" w:rsidRPr="00500B8C">
        <w:rPr>
          <w:rFonts w:ascii="Arial" w:eastAsia="Calibri" w:hAnsi="Arial" w:cs="Arial"/>
          <w:b/>
          <w:bCs/>
          <w:sz w:val="24"/>
          <w:szCs w:val="24"/>
        </w:rPr>
        <w:t xml:space="preserve"> al momento de prestar el servicio de autopsias</w:t>
      </w:r>
      <w:r w:rsidRPr="00500B8C">
        <w:rPr>
          <w:rFonts w:ascii="Arial" w:eastAsia="Calibri" w:hAnsi="Arial" w:cs="Arial"/>
          <w:b/>
          <w:bCs/>
          <w:sz w:val="24"/>
          <w:szCs w:val="24"/>
        </w:rPr>
        <w:t xml:space="preserve">, pero creando recurso humano nuevo. </w:t>
      </w:r>
      <w:r w:rsidR="008536A4" w:rsidRPr="00500B8C">
        <w:rPr>
          <w:rFonts w:ascii="Arial" w:eastAsia="Calibri" w:hAnsi="Arial" w:cs="Arial"/>
          <w:b/>
          <w:bCs/>
          <w:sz w:val="24"/>
          <w:szCs w:val="24"/>
        </w:rPr>
        <w:t>Únicamente se incurre en el pago de horas extra cuando entra el funcionamiento el Servicio Médico Forense Ininterrumpido.</w:t>
      </w:r>
    </w:p>
    <w:p w14:paraId="1CE04FA4" w14:textId="77777777" w:rsidR="008536A4" w:rsidRPr="008536A4" w:rsidRDefault="008536A4" w:rsidP="00F50F92">
      <w:pPr>
        <w:spacing w:after="0" w:line="360" w:lineRule="auto"/>
        <w:jc w:val="both"/>
        <w:rPr>
          <w:rFonts w:ascii="Arial" w:eastAsia="Calibri" w:hAnsi="Arial" w:cs="Arial"/>
          <w:b/>
          <w:bCs/>
          <w:color w:val="70AD47" w:themeColor="accent6"/>
          <w:sz w:val="24"/>
          <w:szCs w:val="24"/>
        </w:rPr>
      </w:pPr>
    </w:p>
    <w:p w14:paraId="7A16196B" w14:textId="77777777" w:rsidR="00F50F92" w:rsidRPr="00F50F92" w:rsidRDefault="00F50F92" w:rsidP="00F50F92">
      <w:pPr>
        <w:spacing w:after="0" w:line="360" w:lineRule="auto"/>
        <w:ind w:firstLine="709"/>
        <w:jc w:val="both"/>
        <w:rPr>
          <w:rFonts w:ascii="Arial" w:eastAsia="Calibri" w:hAnsi="Arial" w:cs="Arial"/>
          <w:sz w:val="24"/>
          <w:szCs w:val="24"/>
        </w:rPr>
      </w:pPr>
      <w:r w:rsidRPr="00F50F92">
        <w:rPr>
          <w:rFonts w:ascii="Arial" w:eastAsia="Calibri" w:hAnsi="Arial" w:cs="Arial"/>
          <w:sz w:val="24"/>
          <w:szCs w:val="24"/>
        </w:rPr>
        <w:t>Si bien tal como se indicó en líneas anteriores sobre las limitaciones presupuestarias que tiene el Poder Judicial para crear nuevos puestos de trabajo, se considera oportuno analizar el contenido presupuestario que se requeriría, para establecer un grupo de trabajo que cubra la carga laboral que se genera en la Sección de Patología los fines de semana y que además pueda atender otras necesidades que se presenten los días entre semana.</w:t>
      </w:r>
    </w:p>
    <w:p w14:paraId="3CDA1BFA" w14:textId="77777777" w:rsidR="00F50F92" w:rsidRPr="00F50F92" w:rsidRDefault="00F50F92" w:rsidP="00F50F92">
      <w:pPr>
        <w:spacing w:after="0" w:line="360" w:lineRule="auto"/>
        <w:ind w:firstLine="709"/>
        <w:jc w:val="both"/>
        <w:rPr>
          <w:rFonts w:ascii="Arial" w:eastAsia="Calibri" w:hAnsi="Arial" w:cs="Arial"/>
          <w:sz w:val="24"/>
          <w:szCs w:val="24"/>
        </w:rPr>
      </w:pPr>
    </w:p>
    <w:p w14:paraId="16701446" w14:textId="0D478DB6" w:rsidR="00F50F92" w:rsidRDefault="00F50F92" w:rsidP="00F50F92">
      <w:pPr>
        <w:spacing w:after="0" w:line="360" w:lineRule="auto"/>
        <w:ind w:firstLine="709"/>
        <w:jc w:val="both"/>
        <w:rPr>
          <w:rFonts w:ascii="Arial" w:eastAsia="Calibri" w:hAnsi="Arial" w:cs="Arial"/>
          <w:sz w:val="24"/>
          <w:szCs w:val="24"/>
        </w:rPr>
      </w:pPr>
      <w:r w:rsidRPr="00F50F92">
        <w:rPr>
          <w:rFonts w:ascii="Arial" w:eastAsia="Calibri" w:hAnsi="Arial" w:cs="Arial"/>
          <w:sz w:val="24"/>
          <w:szCs w:val="24"/>
        </w:rPr>
        <w:lastRenderedPageBreak/>
        <w:t>Por lo anterior se estimó conveniente presentar este apartado acerca del impacto económico que conllevaría la creación de plazas nuevas, a efecto de visualizar la inversión que debería realizarse para atender lo propuesto.</w:t>
      </w:r>
    </w:p>
    <w:p w14:paraId="0D1442B5" w14:textId="5D4FC716" w:rsidR="00A310A7" w:rsidRDefault="00A310A7" w:rsidP="00F50F92">
      <w:pPr>
        <w:spacing w:after="0" w:line="360" w:lineRule="auto"/>
        <w:ind w:firstLine="709"/>
        <w:jc w:val="both"/>
        <w:rPr>
          <w:rFonts w:ascii="Arial" w:eastAsia="Calibri" w:hAnsi="Arial" w:cs="Arial"/>
          <w:sz w:val="24"/>
          <w:szCs w:val="24"/>
        </w:rPr>
      </w:pPr>
    </w:p>
    <w:p w14:paraId="41EFBC04" w14:textId="77777777" w:rsidR="00A310A7" w:rsidRPr="00A310A7" w:rsidRDefault="00A310A7" w:rsidP="00A310A7">
      <w:pPr>
        <w:spacing w:after="0" w:line="360" w:lineRule="auto"/>
        <w:jc w:val="center"/>
        <w:rPr>
          <w:rFonts w:ascii="Arial" w:eastAsia="Times New Roman" w:hAnsi="Arial" w:cs="Arial"/>
          <w:b/>
          <w:bCs/>
          <w:iCs/>
          <w:sz w:val="24"/>
          <w:szCs w:val="24"/>
          <w:lang w:eastAsia="es-ES"/>
        </w:rPr>
      </w:pPr>
      <w:r w:rsidRPr="00A310A7">
        <w:rPr>
          <w:rFonts w:ascii="Arial" w:eastAsia="Times New Roman" w:hAnsi="Arial" w:cs="Arial"/>
          <w:b/>
          <w:bCs/>
          <w:iCs/>
          <w:sz w:val="24"/>
          <w:szCs w:val="24"/>
          <w:lang w:eastAsia="es-ES"/>
        </w:rPr>
        <w:t>Cuadro 11</w:t>
      </w:r>
    </w:p>
    <w:p w14:paraId="250CBF5E" w14:textId="77777777" w:rsidR="00A310A7" w:rsidRPr="00A310A7" w:rsidRDefault="00A310A7" w:rsidP="00A310A7">
      <w:pPr>
        <w:spacing w:after="0" w:line="360" w:lineRule="auto"/>
        <w:jc w:val="center"/>
        <w:rPr>
          <w:rFonts w:ascii="Arial" w:eastAsia="Times New Roman" w:hAnsi="Arial" w:cs="Arial"/>
          <w:b/>
          <w:bCs/>
          <w:iCs/>
          <w:sz w:val="24"/>
          <w:szCs w:val="24"/>
          <w:lang w:eastAsia="es-ES"/>
        </w:rPr>
      </w:pPr>
      <w:r w:rsidRPr="00A310A7">
        <w:rPr>
          <w:rFonts w:ascii="Arial" w:eastAsia="Times New Roman" w:hAnsi="Arial" w:cs="Arial"/>
          <w:b/>
          <w:bCs/>
          <w:iCs/>
          <w:sz w:val="24"/>
          <w:szCs w:val="24"/>
          <w:lang w:eastAsia="es-ES"/>
        </w:rPr>
        <w:t>Costo sobre la creación de plazas nuevas para la Sección de Patología</w:t>
      </w:r>
    </w:p>
    <w:p w14:paraId="751651C9" w14:textId="77777777" w:rsidR="00A310A7" w:rsidRPr="00A310A7" w:rsidRDefault="00A310A7" w:rsidP="00A310A7">
      <w:pPr>
        <w:spacing w:after="0" w:line="240" w:lineRule="auto"/>
        <w:rPr>
          <w:rFonts w:ascii="Arial" w:eastAsia="Times New Roman" w:hAnsi="Arial" w:cs="Arial"/>
          <w:b/>
          <w:bCs/>
          <w:i/>
          <w:sz w:val="24"/>
          <w:szCs w:val="24"/>
          <w:lang w:eastAsia="es-ES"/>
        </w:rPr>
      </w:pPr>
    </w:p>
    <w:tbl>
      <w:tblPr>
        <w:tblpPr w:leftFromText="141" w:rightFromText="141" w:vertAnchor="text" w:horzAnchor="margin" w:tblpXSpec="center" w:tblpY="-181"/>
        <w:tblOverlap w:val="never"/>
        <w:tblW w:w="7503" w:type="dxa"/>
        <w:tblCellMar>
          <w:left w:w="0" w:type="dxa"/>
          <w:right w:w="0" w:type="dxa"/>
        </w:tblCellMar>
        <w:tblLook w:val="04A0" w:firstRow="1" w:lastRow="0" w:firstColumn="1" w:lastColumn="0" w:noHBand="0" w:noVBand="1"/>
      </w:tblPr>
      <w:tblGrid>
        <w:gridCol w:w="1268"/>
        <w:gridCol w:w="1158"/>
        <w:gridCol w:w="1275"/>
        <w:gridCol w:w="1746"/>
        <w:gridCol w:w="2056"/>
      </w:tblGrid>
      <w:tr w:rsidR="00A310A7" w:rsidRPr="00A310A7" w14:paraId="42539D92" w14:textId="77777777" w:rsidTr="00C621F0">
        <w:trPr>
          <w:trHeight w:val="50"/>
          <w:tblHeader/>
        </w:trPr>
        <w:tc>
          <w:tcPr>
            <w:tcW w:w="856" w:type="pct"/>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44C87A6" w14:textId="77777777" w:rsidR="00A310A7" w:rsidRPr="00A310A7" w:rsidRDefault="00A310A7" w:rsidP="00A310A7">
            <w:pPr>
              <w:snapToGrid w:val="0"/>
              <w:spacing w:after="0" w:line="240" w:lineRule="auto"/>
              <w:jc w:val="center"/>
              <w:rPr>
                <w:rFonts w:ascii="Arial" w:eastAsia="Times New Roman" w:hAnsi="Arial" w:cs="Arial"/>
                <w:b/>
                <w:bCs/>
                <w:lang w:eastAsia="es-ES"/>
              </w:rPr>
            </w:pPr>
            <w:r w:rsidRPr="00A310A7">
              <w:rPr>
                <w:rFonts w:ascii="Arial" w:eastAsia="Times New Roman" w:hAnsi="Arial" w:cs="Arial"/>
                <w:b/>
                <w:bCs/>
                <w:lang w:eastAsia="es-ES"/>
              </w:rPr>
              <w:t>Despacho</w:t>
            </w:r>
          </w:p>
        </w:tc>
        <w:tc>
          <w:tcPr>
            <w:tcW w:w="838" w:type="pct"/>
            <w:tcBorders>
              <w:top w:val="single" w:sz="8" w:space="0" w:color="auto"/>
              <w:left w:val="nil"/>
              <w:bottom w:val="single" w:sz="8" w:space="0" w:color="auto"/>
              <w:right w:val="single" w:sz="8" w:space="0" w:color="auto"/>
            </w:tcBorders>
            <w:shd w:val="clear" w:color="auto" w:fill="E6E6E6"/>
            <w:tcMar>
              <w:top w:w="0" w:type="dxa"/>
              <w:left w:w="108" w:type="dxa"/>
              <w:bottom w:w="0" w:type="dxa"/>
              <w:right w:w="108" w:type="dxa"/>
            </w:tcMar>
            <w:vAlign w:val="center"/>
            <w:hideMark/>
          </w:tcPr>
          <w:p w14:paraId="36FCE06B" w14:textId="77777777" w:rsidR="00A310A7" w:rsidRPr="00A310A7" w:rsidRDefault="00A310A7" w:rsidP="00A310A7">
            <w:pPr>
              <w:snapToGrid w:val="0"/>
              <w:spacing w:after="0" w:line="240" w:lineRule="auto"/>
              <w:jc w:val="center"/>
              <w:rPr>
                <w:rFonts w:ascii="Arial" w:eastAsia="Times New Roman" w:hAnsi="Arial" w:cs="Arial"/>
                <w:b/>
                <w:bCs/>
                <w:lang w:eastAsia="es-ES"/>
              </w:rPr>
            </w:pPr>
            <w:r w:rsidRPr="00A310A7">
              <w:rPr>
                <w:rFonts w:ascii="Arial" w:eastAsia="Times New Roman" w:hAnsi="Arial" w:cs="Arial"/>
                <w:b/>
                <w:bCs/>
                <w:lang w:eastAsia="es-ES"/>
              </w:rPr>
              <w:t>Cantidad</w:t>
            </w:r>
          </w:p>
        </w:tc>
        <w:tc>
          <w:tcPr>
            <w:tcW w:w="912" w:type="pct"/>
            <w:tcBorders>
              <w:top w:val="single" w:sz="8" w:space="0" w:color="auto"/>
              <w:left w:val="nil"/>
              <w:bottom w:val="single" w:sz="8" w:space="0" w:color="auto"/>
              <w:right w:val="single" w:sz="8" w:space="0" w:color="auto"/>
            </w:tcBorders>
            <w:shd w:val="clear" w:color="auto" w:fill="E6E6E6"/>
            <w:tcMar>
              <w:top w:w="0" w:type="dxa"/>
              <w:left w:w="108" w:type="dxa"/>
              <w:bottom w:w="0" w:type="dxa"/>
              <w:right w:w="108" w:type="dxa"/>
            </w:tcMar>
            <w:vAlign w:val="center"/>
            <w:hideMark/>
          </w:tcPr>
          <w:p w14:paraId="1E3A3F1E" w14:textId="77777777" w:rsidR="00A310A7" w:rsidRPr="00A310A7" w:rsidRDefault="00A310A7" w:rsidP="00A310A7">
            <w:pPr>
              <w:snapToGrid w:val="0"/>
              <w:spacing w:after="0" w:line="240" w:lineRule="auto"/>
              <w:jc w:val="center"/>
              <w:rPr>
                <w:rFonts w:ascii="Arial" w:eastAsia="Times New Roman" w:hAnsi="Arial" w:cs="Arial"/>
                <w:b/>
                <w:bCs/>
                <w:lang w:eastAsia="es-ES"/>
              </w:rPr>
            </w:pPr>
            <w:r w:rsidRPr="00A310A7">
              <w:rPr>
                <w:rFonts w:ascii="Arial" w:eastAsia="Times New Roman" w:hAnsi="Arial" w:cs="Arial"/>
                <w:b/>
                <w:bCs/>
                <w:lang w:eastAsia="es-ES"/>
              </w:rPr>
              <w:t>Tipo de</w:t>
            </w:r>
          </w:p>
          <w:p w14:paraId="3B9417FF" w14:textId="77777777" w:rsidR="00A310A7" w:rsidRPr="00A310A7" w:rsidRDefault="00A310A7" w:rsidP="00A310A7">
            <w:pPr>
              <w:snapToGrid w:val="0"/>
              <w:spacing w:after="0" w:line="240" w:lineRule="auto"/>
              <w:jc w:val="center"/>
              <w:rPr>
                <w:rFonts w:ascii="Arial" w:eastAsia="Times New Roman" w:hAnsi="Arial" w:cs="Arial"/>
                <w:b/>
                <w:bCs/>
                <w:lang w:eastAsia="es-ES"/>
              </w:rPr>
            </w:pPr>
            <w:r w:rsidRPr="00A310A7">
              <w:rPr>
                <w:rFonts w:ascii="Arial" w:eastAsia="Times New Roman" w:hAnsi="Arial" w:cs="Arial"/>
                <w:b/>
                <w:bCs/>
                <w:lang w:eastAsia="es-ES"/>
              </w:rPr>
              <w:t>Plaza</w:t>
            </w:r>
          </w:p>
        </w:tc>
        <w:tc>
          <w:tcPr>
            <w:tcW w:w="977" w:type="pct"/>
            <w:tcBorders>
              <w:top w:val="single" w:sz="8" w:space="0" w:color="auto"/>
              <w:left w:val="nil"/>
              <w:bottom w:val="single" w:sz="8" w:space="0" w:color="auto"/>
              <w:right w:val="single" w:sz="8" w:space="0" w:color="auto"/>
            </w:tcBorders>
            <w:shd w:val="clear" w:color="auto" w:fill="E6E6E6"/>
            <w:tcMar>
              <w:top w:w="0" w:type="dxa"/>
              <w:left w:w="108" w:type="dxa"/>
              <w:bottom w:w="0" w:type="dxa"/>
              <w:right w:w="108" w:type="dxa"/>
            </w:tcMar>
            <w:vAlign w:val="center"/>
            <w:hideMark/>
          </w:tcPr>
          <w:p w14:paraId="3B697105" w14:textId="77777777" w:rsidR="00A310A7" w:rsidRPr="00A310A7" w:rsidRDefault="00A310A7" w:rsidP="00A310A7">
            <w:pPr>
              <w:snapToGrid w:val="0"/>
              <w:spacing w:after="0" w:line="240" w:lineRule="auto"/>
              <w:jc w:val="center"/>
              <w:rPr>
                <w:rFonts w:ascii="Arial" w:eastAsia="Times New Roman" w:hAnsi="Arial" w:cs="Arial"/>
                <w:b/>
                <w:bCs/>
                <w:lang w:eastAsia="es-ES"/>
              </w:rPr>
            </w:pPr>
            <w:r w:rsidRPr="00A310A7">
              <w:rPr>
                <w:rFonts w:ascii="Arial" w:eastAsia="Times New Roman" w:hAnsi="Arial" w:cs="Arial"/>
                <w:b/>
                <w:bCs/>
                <w:lang w:eastAsia="es-ES"/>
              </w:rPr>
              <w:t>Costo por plaza</w:t>
            </w:r>
          </w:p>
        </w:tc>
        <w:tc>
          <w:tcPr>
            <w:tcW w:w="1417" w:type="pct"/>
            <w:tcBorders>
              <w:top w:val="single" w:sz="8" w:space="0" w:color="auto"/>
              <w:left w:val="nil"/>
              <w:bottom w:val="single" w:sz="8" w:space="0" w:color="auto"/>
              <w:right w:val="single" w:sz="8" w:space="0" w:color="auto"/>
            </w:tcBorders>
            <w:shd w:val="clear" w:color="auto" w:fill="E6E6E6"/>
          </w:tcPr>
          <w:p w14:paraId="5721AF6C" w14:textId="77777777" w:rsidR="00A310A7" w:rsidRPr="00A310A7" w:rsidRDefault="00A310A7" w:rsidP="00A310A7">
            <w:pPr>
              <w:snapToGrid w:val="0"/>
              <w:spacing w:after="0" w:line="240" w:lineRule="auto"/>
              <w:jc w:val="center"/>
              <w:rPr>
                <w:rFonts w:ascii="Arial" w:eastAsia="Times New Roman" w:hAnsi="Arial" w:cs="Arial"/>
                <w:b/>
                <w:bCs/>
                <w:lang w:eastAsia="es-ES"/>
              </w:rPr>
            </w:pPr>
            <w:r w:rsidRPr="00A310A7">
              <w:rPr>
                <w:rFonts w:ascii="Arial" w:eastAsia="Times New Roman" w:hAnsi="Arial" w:cs="Arial"/>
                <w:b/>
                <w:bCs/>
                <w:lang w:eastAsia="es-ES"/>
              </w:rPr>
              <w:t xml:space="preserve">Costo Total de las plazas </w:t>
            </w:r>
          </w:p>
        </w:tc>
      </w:tr>
      <w:tr w:rsidR="00A310A7" w:rsidRPr="00A310A7" w14:paraId="6C4AB930" w14:textId="77777777" w:rsidTr="00C621F0">
        <w:trPr>
          <w:trHeight w:val="437"/>
        </w:trPr>
        <w:tc>
          <w:tcPr>
            <w:tcW w:w="856" w:type="pct"/>
            <w:tcBorders>
              <w:top w:val="nil"/>
              <w:left w:val="single" w:sz="8" w:space="0" w:color="auto"/>
              <w:bottom w:val="single" w:sz="4" w:space="0" w:color="auto"/>
              <w:right w:val="single" w:sz="8" w:space="0" w:color="auto"/>
            </w:tcBorders>
            <w:shd w:val="clear" w:color="auto" w:fill="FFFFFF"/>
            <w:tcMar>
              <w:top w:w="0" w:type="dxa"/>
              <w:left w:w="108" w:type="dxa"/>
              <w:bottom w:w="0" w:type="dxa"/>
              <w:right w:w="108" w:type="dxa"/>
            </w:tcMar>
            <w:vAlign w:val="center"/>
            <w:hideMark/>
          </w:tcPr>
          <w:p w14:paraId="1CD0D3FD" w14:textId="77777777" w:rsidR="00A310A7" w:rsidRPr="00A310A7" w:rsidRDefault="00A310A7" w:rsidP="00A310A7">
            <w:pPr>
              <w:snapToGrid w:val="0"/>
              <w:spacing w:after="0" w:line="240" w:lineRule="auto"/>
              <w:jc w:val="center"/>
              <w:rPr>
                <w:rFonts w:ascii="Arial" w:eastAsia="Times New Roman" w:hAnsi="Arial" w:cs="Arial"/>
                <w:lang w:eastAsia="es-ES"/>
              </w:rPr>
            </w:pPr>
            <w:r w:rsidRPr="00A310A7">
              <w:rPr>
                <w:rFonts w:ascii="Arial" w:eastAsia="Times New Roman" w:hAnsi="Arial" w:cs="Arial"/>
                <w:lang w:eastAsia="es-ES"/>
              </w:rPr>
              <w:t>Sección de Patología</w:t>
            </w:r>
          </w:p>
        </w:tc>
        <w:tc>
          <w:tcPr>
            <w:tcW w:w="838"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261649C" w14:textId="77777777" w:rsidR="00A310A7" w:rsidRPr="00A310A7" w:rsidRDefault="00A310A7" w:rsidP="00A310A7">
            <w:pPr>
              <w:spacing w:after="0" w:line="240" w:lineRule="auto"/>
              <w:jc w:val="center"/>
              <w:rPr>
                <w:rFonts w:ascii="Arial" w:eastAsia="Times New Roman" w:hAnsi="Arial" w:cs="Arial"/>
                <w:lang w:eastAsia="es-ES"/>
              </w:rPr>
            </w:pPr>
            <w:r w:rsidRPr="00A310A7">
              <w:rPr>
                <w:rFonts w:ascii="Arial" w:eastAsia="Times New Roman" w:hAnsi="Arial" w:cs="Arial"/>
                <w:lang w:eastAsia="es-ES"/>
              </w:rPr>
              <w:t>1</w:t>
            </w:r>
          </w:p>
        </w:tc>
        <w:tc>
          <w:tcPr>
            <w:tcW w:w="91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D5D6407" w14:textId="77777777" w:rsidR="00A310A7" w:rsidRPr="00A310A7" w:rsidRDefault="00A310A7" w:rsidP="00A310A7">
            <w:pPr>
              <w:spacing w:after="0" w:line="240" w:lineRule="auto"/>
              <w:jc w:val="center"/>
              <w:rPr>
                <w:rFonts w:ascii="Arial" w:eastAsia="Times New Roman" w:hAnsi="Arial" w:cs="Arial"/>
                <w:lang w:eastAsia="es-ES"/>
              </w:rPr>
            </w:pPr>
            <w:r w:rsidRPr="00A310A7">
              <w:rPr>
                <w:rFonts w:ascii="Arial" w:eastAsia="Times New Roman" w:hAnsi="Arial" w:cs="Arial"/>
                <w:lang w:eastAsia="es-ES"/>
              </w:rPr>
              <w:t>Asistente Morgue</w:t>
            </w:r>
          </w:p>
        </w:tc>
        <w:tc>
          <w:tcPr>
            <w:tcW w:w="97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2D33297" w14:textId="77777777" w:rsidR="00A310A7" w:rsidRPr="00A310A7" w:rsidRDefault="00A310A7" w:rsidP="00A310A7">
            <w:pPr>
              <w:spacing w:after="0" w:line="240" w:lineRule="auto"/>
              <w:jc w:val="center"/>
              <w:rPr>
                <w:rFonts w:ascii="Arial" w:eastAsia="Times New Roman" w:hAnsi="Arial" w:cs="Arial"/>
                <w:lang w:eastAsia="es-ES"/>
              </w:rPr>
            </w:pPr>
            <w:r w:rsidRPr="00A310A7">
              <w:rPr>
                <w:rFonts w:ascii="Arial" w:eastAsia="Times New Roman" w:hAnsi="Arial" w:cs="Arial"/>
                <w:lang w:eastAsia="es-ES"/>
              </w:rPr>
              <w:t>¢15,754,000,00</w:t>
            </w:r>
          </w:p>
        </w:tc>
        <w:tc>
          <w:tcPr>
            <w:tcW w:w="1417" w:type="pct"/>
            <w:tcBorders>
              <w:top w:val="nil"/>
              <w:left w:val="nil"/>
              <w:bottom w:val="single" w:sz="8" w:space="0" w:color="auto"/>
              <w:right w:val="single" w:sz="8" w:space="0" w:color="auto"/>
            </w:tcBorders>
            <w:vAlign w:val="center"/>
          </w:tcPr>
          <w:p w14:paraId="3B48A0B9" w14:textId="77777777" w:rsidR="00A310A7" w:rsidRPr="00A310A7" w:rsidRDefault="00A310A7" w:rsidP="00A310A7">
            <w:pPr>
              <w:spacing w:after="0" w:line="240" w:lineRule="auto"/>
              <w:jc w:val="center"/>
              <w:rPr>
                <w:rFonts w:ascii="Arial" w:eastAsia="Times New Roman" w:hAnsi="Arial" w:cs="Arial"/>
                <w:lang w:eastAsia="es-ES"/>
              </w:rPr>
            </w:pPr>
            <w:r w:rsidRPr="00A310A7">
              <w:rPr>
                <w:rFonts w:ascii="Arial" w:eastAsia="Times New Roman" w:hAnsi="Arial" w:cs="Arial"/>
                <w:lang w:eastAsia="es-ES"/>
              </w:rPr>
              <w:t>¢15,754,000,00</w:t>
            </w:r>
          </w:p>
        </w:tc>
      </w:tr>
      <w:tr w:rsidR="00A310A7" w:rsidRPr="00A310A7" w14:paraId="7279DC8B" w14:textId="77777777" w:rsidTr="00C621F0">
        <w:trPr>
          <w:trHeight w:val="437"/>
        </w:trPr>
        <w:tc>
          <w:tcPr>
            <w:tcW w:w="856" w:type="pct"/>
            <w:tcBorders>
              <w:top w:val="single" w:sz="4" w:space="0" w:color="auto"/>
              <w:left w:val="single" w:sz="8" w:space="0" w:color="auto"/>
              <w:bottom w:val="single" w:sz="4" w:space="0" w:color="auto"/>
              <w:right w:val="single" w:sz="8" w:space="0" w:color="auto"/>
            </w:tcBorders>
            <w:shd w:val="clear" w:color="auto" w:fill="FFFFFF"/>
            <w:tcMar>
              <w:top w:w="0" w:type="dxa"/>
              <w:left w:w="108" w:type="dxa"/>
              <w:bottom w:w="0" w:type="dxa"/>
              <w:right w:w="108" w:type="dxa"/>
            </w:tcMar>
            <w:vAlign w:val="center"/>
          </w:tcPr>
          <w:p w14:paraId="09AF5A6E" w14:textId="77777777" w:rsidR="00A310A7" w:rsidRPr="00A310A7" w:rsidRDefault="00A310A7" w:rsidP="00A310A7">
            <w:pPr>
              <w:snapToGrid w:val="0"/>
              <w:spacing w:after="0" w:line="240" w:lineRule="auto"/>
              <w:jc w:val="center"/>
              <w:rPr>
                <w:rFonts w:ascii="Arial" w:eastAsia="Times New Roman" w:hAnsi="Arial" w:cs="Arial"/>
                <w:lang w:eastAsia="es-ES"/>
              </w:rPr>
            </w:pPr>
          </w:p>
        </w:tc>
        <w:tc>
          <w:tcPr>
            <w:tcW w:w="838" w:type="pct"/>
            <w:tcBorders>
              <w:top w:val="nil"/>
              <w:left w:val="nil"/>
              <w:bottom w:val="single" w:sz="8" w:space="0" w:color="auto"/>
              <w:right w:val="single" w:sz="8" w:space="0" w:color="auto"/>
            </w:tcBorders>
            <w:tcMar>
              <w:top w:w="0" w:type="dxa"/>
              <w:left w:w="108" w:type="dxa"/>
              <w:bottom w:w="0" w:type="dxa"/>
              <w:right w:w="108" w:type="dxa"/>
            </w:tcMar>
            <w:vAlign w:val="center"/>
          </w:tcPr>
          <w:p w14:paraId="272CE855" w14:textId="77777777" w:rsidR="00A310A7" w:rsidRPr="00A310A7" w:rsidRDefault="00A310A7" w:rsidP="00A310A7">
            <w:pPr>
              <w:spacing w:after="0" w:line="240" w:lineRule="auto"/>
              <w:jc w:val="center"/>
              <w:rPr>
                <w:rFonts w:ascii="Arial" w:eastAsia="Times New Roman" w:hAnsi="Arial" w:cs="Arial"/>
                <w:lang w:eastAsia="es-ES"/>
              </w:rPr>
            </w:pPr>
            <w:r w:rsidRPr="00A310A7">
              <w:rPr>
                <w:rFonts w:ascii="Arial" w:eastAsia="Times New Roman" w:hAnsi="Arial" w:cs="Arial"/>
                <w:lang w:eastAsia="es-ES"/>
              </w:rPr>
              <w:t>1</w:t>
            </w:r>
          </w:p>
        </w:tc>
        <w:tc>
          <w:tcPr>
            <w:tcW w:w="912" w:type="pct"/>
            <w:tcBorders>
              <w:top w:val="nil"/>
              <w:left w:val="nil"/>
              <w:bottom w:val="single" w:sz="8" w:space="0" w:color="auto"/>
              <w:right w:val="single" w:sz="8" w:space="0" w:color="auto"/>
            </w:tcBorders>
            <w:tcMar>
              <w:top w:w="0" w:type="dxa"/>
              <w:left w:w="108" w:type="dxa"/>
              <w:bottom w:w="0" w:type="dxa"/>
              <w:right w:w="108" w:type="dxa"/>
            </w:tcMar>
            <w:vAlign w:val="center"/>
          </w:tcPr>
          <w:p w14:paraId="00D9CB77" w14:textId="77777777" w:rsidR="00A310A7" w:rsidRPr="00A310A7" w:rsidRDefault="00A310A7" w:rsidP="00A310A7">
            <w:pPr>
              <w:spacing w:after="0" w:line="240" w:lineRule="auto"/>
              <w:jc w:val="center"/>
              <w:rPr>
                <w:rFonts w:ascii="Arial" w:eastAsia="Times New Roman" w:hAnsi="Arial" w:cs="Arial"/>
                <w:lang w:eastAsia="es-ES"/>
              </w:rPr>
            </w:pPr>
            <w:r w:rsidRPr="00A310A7">
              <w:rPr>
                <w:rFonts w:ascii="Arial" w:eastAsia="Times New Roman" w:hAnsi="Arial" w:cs="Arial"/>
                <w:lang w:eastAsia="es-ES"/>
              </w:rPr>
              <w:t>Asistente Recepción de Morgue</w:t>
            </w:r>
          </w:p>
        </w:tc>
        <w:tc>
          <w:tcPr>
            <w:tcW w:w="977" w:type="pct"/>
            <w:tcBorders>
              <w:top w:val="nil"/>
              <w:left w:val="nil"/>
              <w:bottom w:val="single" w:sz="8" w:space="0" w:color="auto"/>
              <w:right w:val="single" w:sz="8" w:space="0" w:color="auto"/>
            </w:tcBorders>
            <w:tcMar>
              <w:top w:w="0" w:type="dxa"/>
              <w:left w:w="108" w:type="dxa"/>
              <w:bottom w:w="0" w:type="dxa"/>
              <w:right w:w="108" w:type="dxa"/>
            </w:tcMar>
            <w:vAlign w:val="center"/>
          </w:tcPr>
          <w:p w14:paraId="3E5F4BC1" w14:textId="77777777" w:rsidR="00A310A7" w:rsidRPr="00A310A7" w:rsidRDefault="00A310A7" w:rsidP="00A310A7">
            <w:pPr>
              <w:spacing w:after="0" w:line="240" w:lineRule="auto"/>
              <w:jc w:val="center"/>
              <w:rPr>
                <w:rFonts w:ascii="Arial" w:eastAsia="Times New Roman" w:hAnsi="Arial" w:cs="Arial"/>
                <w:lang w:eastAsia="es-ES"/>
              </w:rPr>
            </w:pPr>
            <w:r w:rsidRPr="00A310A7">
              <w:rPr>
                <w:rFonts w:ascii="Arial" w:eastAsia="Times New Roman" w:hAnsi="Arial" w:cs="Arial"/>
                <w:lang w:eastAsia="es-ES"/>
              </w:rPr>
              <w:t>¢13,293,000,00</w:t>
            </w:r>
          </w:p>
        </w:tc>
        <w:tc>
          <w:tcPr>
            <w:tcW w:w="1417" w:type="pct"/>
            <w:tcBorders>
              <w:top w:val="nil"/>
              <w:left w:val="nil"/>
              <w:bottom w:val="single" w:sz="8" w:space="0" w:color="auto"/>
              <w:right w:val="single" w:sz="8" w:space="0" w:color="auto"/>
            </w:tcBorders>
            <w:vAlign w:val="center"/>
          </w:tcPr>
          <w:p w14:paraId="68E9F571" w14:textId="77777777" w:rsidR="00A310A7" w:rsidRPr="00A310A7" w:rsidRDefault="00A310A7" w:rsidP="00A310A7">
            <w:pPr>
              <w:spacing w:after="0" w:line="240" w:lineRule="auto"/>
              <w:jc w:val="center"/>
              <w:rPr>
                <w:rFonts w:ascii="Arial" w:eastAsia="Times New Roman" w:hAnsi="Arial" w:cs="Arial"/>
                <w:lang w:eastAsia="es-ES"/>
              </w:rPr>
            </w:pPr>
            <w:r w:rsidRPr="00A310A7">
              <w:rPr>
                <w:rFonts w:ascii="Arial" w:eastAsia="Times New Roman" w:hAnsi="Arial" w:cs="Arial"/>
                <w:lang w:eastAsia="es-ES"/>
              </w:rPr>
              <w:t>¢13,293,000,00</w:t>
            </w:r>
          </w:p>
        </w:tc>
      </w:tr>
      <w:tr w:rsidR="00A310A7" w:rsidRPr="00A310A7" w14:paraId="7B91911E" w14:textId="77777777" w:rsidTr="00C621F0">
        <w:trPr>
          <w:trHeight w:val="437"/>
        </w:trPr>
        <w:tc>
          <w:tcPr>
            <w:tcW w:w="856" w:type="pct"/>
            <w:tcBorders>
              <w:top w:val="single" w:sz="4" w:space="0" w:color="auto"/>
              <w:left w:val="single" w:sz="8" w:space="0" w:color="auto"/>
              <w:bottom w:val="single" w:sz="4" w:space="0" w:color="auto"/>
              <w:right w:val="single" w:sz="8" w:space="0" w:color="auto"/>
            </w:tcBorders>
            <w:shd w:val="clear" w:color="auto" w:fill="FFFFFF"/>
            <w:tcMar>
              <w:top w:w="0" w:type="dxa"/>
              <w:left w:w="108" w:type="dxa"/>
              <w:bottom w:w="0" w:type="dxa"/>
              <w:right w:w="108" w:type="dxa"/>
            </w:tcMar>
            <w:vAlign w:val="center"/>
          </w:tcPr>
          <w:p w14:paraId="480EC14C" w14:textId="77777777" w:rsidR="00A310A7" w:rsidRPr="00A310A7" w:rsidRDefault="00A310A7" w:rsidP="00A310A7">
            <w:pPr>
              <w:snapToGrid w:val="0"/>
              <w:spacing w:after="0" w:line="240" w:lineRule="auto"/>
              <w:jc w:val="center"/>
              <w:rPr>
                <w:rFonts w:ascii="Arial" w:eastAsia="Times New Roman" w:hAnsi="Arial" w:cs="Arial"/>
                <w:lang w:eastAsia="es-ES"/>
              </w:rPr>
            </w:pPr>
          </w:p>
        </w:tc>
        <w:tc>
          <w:tcPr>
            <w:tcW w:w="838" w:type="pct"/>
            <w:tcBorders>
              <w:top w:val="single" w:sz="8" w:space="0" w:color="auto"/>
              <w:left w:val="nil"/>
              <w:bottom w:val="single" w:sz="4" w:space="0" w:color="auto"/>
              <w:right w:val="single" w:sz="8" w:space="0" w:color="auto"/>
            </w:tcBorders>
            <w:tcMar>
              <w:top w:w="0" w:type="dxa"/>
              <w:left w:w="108" w:type="dxa"/>
              <w:bottom w:w="0" w:type="dxa"/>
              <w:right w:w="108" w:type="dxa"/>
            </w:tcMar>
            <w:vAlign w:val="center"/>
          </w:tcPr>
          <w:p w14:paraId="791A63BD" w14:textId="77777777" w:rsidR="00A310A7" w:rsidRPr="00A310A7" w:rsidRDefault="00A310A7" w:rsidP="00A310A7">
            <w:pPr>
              <w:spacing w:after="0" w:line="240" w:lineRule="auto"/>
              <w:jc w:val="center"/>
              <w:rPr>
                <w:rFonts w:ascii="Arial" w:eastAsia="Times New Roman" w:hAnsi="Arial" w:cs="Arial"/>
                <w:lang w:eastAsia="es-ES"/>
              </w:rPr>
            </w:pPr>
            <w:r w:rsidRPr="00A310A7">
              <w:rPr>
                <w:rFonts w:ascii="Arial" w:eastAsia="Times New Roman" w:hAnsi="Arial" w:cs="Arial"/>
                <w:lang w:eastAsia="es-ES"/>
              </w:rPr>
              <w:t>4</w:t>
            </w:r>
          </w:p>
        </w:tc>
        <w:tc>
          <w:tcPr>
            <w:tcW w:w="912" w:type="pct"/>
            <w:tcBorders>
              <w:top w:val="single" w:sz="8" w:space="0" w:color="auto"/>
              <w:left w:val="nil"/>
              <w:bottom w:val="single" w:sz="4" w:space="0" w:color="auto"/>
              <w:right w:val="single" w:sz="8" w:space="0" w:color="auto"/>
            </w:tcBorders>
            <w:tcMar>
              <w:top w:w="0" w:type="dxa"/>
              <w:left w:w="108" w:type="dxa"/>
              <w:bottom w:w="0" w:type="dxa"/>
              <w:right w:w="108" w:type="dxa"/>
            </w:tcMar>
            <w:vAlign w:val="center"/>
          </w:tcPr>
          <w:p w14:paraId="04712F6B" w14:textId="77777777" w:rsidR="00A310A7" w:rsidRPr="00A310A7" w:rsidRDefault="00A310A7" w:rsidP="00A310A7">
            <w:pPr>
              <w:spacing w:after="0" w:line="240" w:lineRule="auto"/>
              <w:jc w:val="center"/>
              <w:rPr>
                <w:rFonts w:ascii="Arial" w:eastAsia="Times New Roman" w:hAnsi="Arial" w:cs="Arial"/>
                <w:lang w:eastAsia="es-ES"/>
              </w:rPr>
            </w:pPr>
            <w:r w:rsidRPr="00A310A7">
              <w:rPr>
                <w:rFonts w:ascii="Arial" w:eastAsia="Times New Roman" w:hAnsi="Arial" w:cs="Arial"/>
                <w:lang w:eastAsia="es-ES"/>
              </w:rPr>
              <w:t>Médico 1</w:t>
            </w:r>
          </w:p>
        </w:tc>
        <w:tc>
          <w:tcPr>
            <w:tcW w:w="977" w:type="pct"/>
            <w:tcBorders>
              <w:top w:val="single" w:sz="8" w:space="0" w:color="auto"/>
              <w:left w:val="nil"/>
              <w:bottom w:val="single" w:sz="4" w:space="0" w:color="auto"/>
              <w:right w:val="single" w:sz="8" w:space="0" w:color="auto"/>
            </w:tcBorders>
            <w:tcMar>
              <w:top w:w="0" w:type="dxa"/>
              <w:left w:w="108" w:type="dxa"/>
              <w:bottom w:w="0" w:type="dxa"/>
              <w:right w:w="108" w:type="dxa"/>
            </w:tcMar>
          </w:tcPr>
          <w:p w14:paraId="0534C2C3" w14:textId="77777777" w:rsidR="00A310A7" w:rsidRPr="00A310A7" w:rsidRDefault="00A310A7" w:rsidP="00A310A7">
            <w:pPr>
              <w:spacing w:after="0" w:line="240" w:lineRule="auto"/>
              <w:rPr>
                <w:rFonts w:ascii="Arial" w:eastAsia="Times New Roman" w:hAnsi="Arial" w:cs="Arial"/>
                <w:lang w:eastAsia="es-ES"/>
              </w:rPr>
            </w:pPr>
            <w:r w:rsidRPr="00A310A7">
              <w:rPr>
                <w:rFonts w:ascii="Arial" w:eastAsia="Times New Roman" w:hAnsi="Arial" w:cs="Arial"/>
                <w:lang w:eastAsia="es-ES"/>
              </w:rPr>
              <w:t>¢46,210,000.00</w:t>
            </w:r>
          </w:p>
        </w:tc>
        <w:tc>
          <w:tcPr>
            <w:tcW w:w="1417" w:type="pct"/>
            <w:tcBorders>
              <w:top w:val="single" w:sz="8" w:space="0" w:color="auto"/>
              <w:left w:val="nil"/>
              <w:bottom w:val="single" w:sz="4" w:space="0" w:color="auto"/>
              <w:right w:val="single" w:sz="8" w:space="0" w:color="auto"/>
            </w:tcBorders>
            <w:vAlign w:val="center"/>
          </w:tcPr>
          <w:p w14:paraId="542070BB" w14:textId="77777777" w:rsidR="00A310A7" w:rsidRPr="00A310A7" w:rsidRDefault="00A310A7" w:rsidP="00A310A7">
            <w:pPr>
              <w:spacing w:after="0" w:line="240" w:lineRule="auto"/>
              <w:jc w:val="center"/>
              <w:rPr>
                <w:rFonts w:ascii="Arial" w:eastAsia="Times New Roman" w:hAnsi="Arial" w:cs="Arial"/>
                <w:lang w:eastAsia="es-ES"/>
              </w:rPr>
            </w:pPr>
            <w:r w:rsidRPr="00A310A7">
              <w:rPr>
                <w:rFonts w:ascii="Arial" w:eastAsia="Times New Roman" w:hAnsi="Arial" w:cs="Arial"/>
                <w:lang w:eastAsia="es-ES"/>
              </w:rPr>
              <w:t>¢184,840,000,00,</w:t>
            </w:r>
          </w:p>
        </w:tc>
      </w:tr>
      <w:tr w:rsidR="00A310A7" w:rsidRPr="00A310A7" w14:paraId="7BE75E1D" w14:textId="77777777" w:rsidTr="00C621F0">
        <w:trPr>
          <w:trHeight w:val="437"/>
        </w:trPr>
        <w:tc>
          <w:tcPr>
            <w:tcW w:w="3583" w:type="pct"/>
            <w:gridSpan w:val="4"/>
            <w:tcBorders>
              <w:top w:val="single" w:sz="4" w:space="0" w:color="auto"/>
              <w:left w:val="single" w:sz="8" w:space="0" w:color="auto"/>
              <w:bottom w:val="single" w:sz="4" w:space="0" w:color="auto"/>
              <w:right w:val="single" w:sz="8" w:space="0" w:color="auto"/>
            </w:tcBorders>
            <w:shd w:val="clear" w:color="auto" w:fill="FFFFFF"/>
            <w:tcMar>
              <w:top w:w="0" w:type="dxa"/>
              <w:left w:w="108" w:type="dxa"/>
              <w:bottom w:w="0" w:type="dxa"/>
              <w:right w:w="108" w:type="dxa"/>
            </w:tcMar>
            <w:vAlign w:val="center"/>
          </w:tcPr>
          <w:p w14:paraId="1A792E47" w14:textId="77777777" w:rsidR="00A310A7" w:rsidRPr="00A310A7" w:rsidRDefault="00A310A7" w:rsidP="00A310A7">
            <w:pPr>
              <w:spacing w:after="0" w:line="240" w:lineRule="auto"/>
              <w:jc w:val="center"/>
              <w:rPr>
                <w:rFonts w:ascii="Arial" w:eastAsia="Times New Roman" w:hAnsi="Arial" w:cs="Arial"/>
                <w:lang w:eastAsia="es-ES"/>
              </w:rPr>
            </w:pPr>
            <w:r w:rsidRPr="00A310A7">
              <w:rPr>
                <w:rFonts w:ascii="Arial" w:eastAsia="Times New Roman" w:hAnsi="Arial" w:cs="Arial"/>
                <w:lang w:eastAsia="es-ES"/>
              </w:rPr>
              <w:t>Costo Total de todo el recurso</w:t>
            </w:r>
          </w:p>
        </w:tc>
        <w:tc>
          <w:tcPr>
            <w:tcW w:w="1417" w:type="pct"/>
            <w:tcBorders>
              <w:top w:val="single" w:sz="4" w:space="0" w:color="auto"/>
              <w:left w:val="nil"/>
              <w:bottom w:val="single" w:sz="8" w:space="0" w:color="auto"/>
              <w:right w:val="single" w:sz="8" w:space="0" w:color="auto"/>
            </w:tcBorders>
            <w:vAlign w:val="center"/>
          </w:tcPr>
          <w:p w14:paraId="35F10F5E" w14:textId="77777777" w:rsidR="00A310A7" w:rsidRPr="00A310A7" w:rsidRDefault="00A310A7" w:rsidP="00A310A7">
            <w:pPr>
              <w:spacing w:after="0" w:line="240" w:lineRule="auto"/>
              <w:jc w:val="center"/>
              <w:rPr>
                <w:rFonts w:ascii="Arial" w:eastAsia="Times New Roman" w:hAnsi="Arial" w:cs="Arial"/>
                <w:lang w:eastAsia="es-ES"/>
              </w:rPr>
            </w:pPr>
            <w:r w:rsidRPr="00A310A7">
              <w:rPr>
                <w:rFonts w:ascii="Arial" w:eastAsia="Times New Roman" w:hAnsi="Arial" w:cs="Arial"/>
                <w:lang w:eastAsia="es-ES"/>
              </w:rPr>
              <w:t>¢213.887.000.00</w:t>
            </w:r>
          </w:p>
        </w:tc>
      </w:tr>
    </w:tbl>
    <w:p w14:paraId="76127DFC" w14:textId="77777777" w:rsidR="00A310A7" w:rsidRPr="00A310A7" w:rsidRDefault="00A310A7" w:rsidP="00A310A7">
      <w:pPr>
        <w:spacing w:after="0" w:line="240" w:lineRule="auto"/>
        <w:rPr>
          <w:rFonts w:ascii="Arial" w:eastAsia="Times New Roman" w:hAnsi="Arial" w:cs="Arial"/>
          <w:b/>
          <w:bCs/>
          <w:i/>
          <w:sz w:val="24"/>
          <w:szCs w:val="24"/>
          <w:lang w:eastAsia="es-ES"/>
        </w:rPr>
      </w:pPr>
    </w:p>
    <w:p w14:paraId="3E782BB3" w14:textId="77777777" w:rsidR="00A310A7" w:rsidRPr="00A310A7" w:rsidRDefault="00A310A7" w:rsidP="00A310A7">
      <w:pPr>
        <w:spacing w:after="0" w:line="240" w:lineRule="auto"/>
        <w:rPr>
          <w:rFonts w:ascii="Arial" w:eastAsia="Times New Roman" w:hAnsi="Arial" w:cs="Arial"/>
          <w:b/>
          <w:bCs/>
          <w:i/>
          <w:sz w:val="24"/>
          <w:szCs w:val="24"/>
          <w:lang w:eastAsia="es-ES"/>
        </w:rPr>
      </w:pPr>
    </w:p>
    <w:p w14:paraId="2331554F" w14:textId="77777777" w:rsidR="00A310A7" w:rsidRPr="00A310A7" w:rsidRDefault="00A310A7" w:rsidP="00A310A7">
      <w:pPr>
        <w:spacing w:after="0" w:line="240" w:lineRule="auto"/>
        <w:jc w:val="both"/>
        <w:rPr>
          <w:rFonts w:ascii="Arial" w:eastAsia="Calibri" w:hAnsi="Arial" w:cs="Arial"/>
          <w:sz w:val="24"/>
          <w:szCs w:val="24"/>
        </w:rPr>
      </w:pPr>
    </w:p>
    <w:p w14:paraId="36A28507" w14:textId="77777777" w:rsidR="00A310A7" w:rsidRPr="00A310A7" w:rsidRDefault="00A310A7" w:rsidP="00A310A7">
      <w:pPr>
        <w:spacing w:after="0" w:line="240" w:lineRule="auto"/>
        <w:jc w:val="both"/>
        <w:rPr>
          <w:rFonts w:ascii="Arial" w:eastAsia="Calibri" w:hAnsi="Arial" w:cs="Arial"/>
          <w:sz w:val="24"/>
          <w:szCs w:val="24"/>
        </w:rPr>
      </w:pPr>
    </w:p>
    <w:p w14:paraId="13D62268" w14:textId="77777777" w:rsidR="00A310A7" w:rsidRPr="00A310A7" w:rsidRDefault="00A310A7" w:rsidP="00A310A7">
      <w:pPr>
        <w:spacing w:after="0" w:line="240" w:lineRule="auto"/>
        <w:jc w:val="both"/>
        <w:rPr>
          <w:rFonts w:ascii="Arial" w:eastAsia="Calibri" w:hAnsi="Arial" w:cs="Arial"/>
          <w:sz w:val="24"/>
          <w:szCs w:val="24"/>
        </w:rPr>
      </w:pPr>
    </w:p>
    <w:p w14:paraId="18F2A07D" w14:textId="77777777" w:rsidR="00A310A7" w:rsidRPr="00A310A7" w:rsidRDefault="00A310A7" w:rsidP="00A310A7">
      <w:pPr>
        <w:spacing w:after="0" w:line="240" w:lineRule="auto"/>
        <w:jc w:val="both"/>
        <w:rPr>
          <w:rFonts w:ascii="Arial" w:eastAsia="Calibri" w:hAnsi="Arial" w:cs="Arial"/>
          <w:sz w:val="24"/>
          <w:szCs w:val="24"/>
        </w:rPr>
      </w:pPr>
    </w:p>
    <w:p w14:paraId="2F03916F" w14:textId="77777777" w:rsidR="00A310A7" w:rsidRPr="00A310A7" w:rsidRDefault="00A310A7" w:rsidP="00A310A7">
      <w:pPr>
        <w:spacing w:after="0" w:line="240" w:lineRule="auto"/>
        <w:jc w:val="both"/>
        <w:rPr>
          <w:rFonts w:ascii="Arial" w:eastAsia="Calibri" w:hAnsi="Arial" w:cs="Arial"/>
          <w:sz w:val="24"/>
          <w:szCs w:val="24"/>
        </w:rPr>
      </w:pPr>
    </w:p>
    <w:p w14:paraId="36EF27BE" w14:textId="77777777" w:rsidR="00A310A7" w:rsidRPr="00A310A7" w:rsidRDefault="00A310A7" w:rsidP="00A310A7">
      <w:pPr>
        <w:spacing w:after="0" w:line="240" w:lineRule="auto"/>
        <w:jc w:val="both"/>
        <w:rPr>
          <w:rFonts w:ascii="Arial" w:eastAsia="Calibri" w:hAnsi="Arial" w:cs="Arial"/>
          <w:sz w:val="24"/>
          <w:szCs w:val="24"/>
        </w:rPr>
      </w:pPr>
    </w:p>
    <w:p w14:paraId="0FD46464" w14:textId="77777777" w:rsidR="00A310A7" w:rsidRPr="00A310A7" w:rsidRDefault="00A310A7" w:rsidP="00A310A7">
      <w:pPr>
        <w:spacing w:after="0" w:line="240" w:lineRule="auto"/>
        <w:jc w:val="both"/>
        <w:rPr>
          <w:rFonts w:ascii="Arial" w:eastAsia="Calibri" w:hAnsi="Arial" w:cs="Arial"/>
          <w:sz w:val="24"/>
          <w:szCs w:val="24"/>
        </w:rPr>
      </w:pPr>
    </w:p>
    <w:p w14:paraId="1FF4F1AB" w14:textId="77777777" w:rsidR="00A310A7" w:rsidRPr="00A310A7" w:rsidRDefault="00A310A7" w:rsidP="00A310A7">
      <w:pPr>
        <w:spacing w:after="0" w:line="240" w:lineRule="auto"/>
        <w:jc w:val="both"/>
        <w:rPr>
          <w:rFonts w:ascii="Arial" w:eastAsia="Calibri" w:hAnsi="Arial" w:cs="Arial"/>
          <w:sz w:val="24"/>
          <w:szCs w:val="24"/>
        </w:rPr>
      </w:pPr>
    </w:p>
    <w:p w14:paraId="12E7EA6A" w14:textId="77777777" w:rsidR="00A310A7" w:rsidRPr="00A310A7" w:rsidRDefault="00A310A7" w:rsidP="00A310A7">
      <w:pPr>
        <w:spacing w:after="0" w:line="240" w:lineRule="auto"/>
        <w:ind w:left="680"/>
        <w:jc w:val="both"/>
        <w:rPr>
          <w:rFonts w:ascii="Arial" w:eastAsia="Calibri" w:hAnsi="Arial" w:cs="Arial"/>
          <w:sz w:val="24"/>
          <w:szCs w:val="24"/>
        </w:rPr>
      </w:pPr>
      <w:r w:rsidRPr="00A310A7">
        <w:rPr>
          <w:rFonts w:ascii="Arial" w:eastAsia="Calibri" w:hAnsi="Arial" w:cs="Arial"/>
          <w:b/>
          <w:bCs/>
        </w:rPr>
        <w:t>Fuente:</w:t>
      </w:r>
      <w:r w:rsidRPr="00A310A7">
        <w:rPr>
          <w:rFonts w:ascii="Arial" w:eastAsia="Calibri" w:hAnsi="Arial" w:cs="Arial"/>
        </w:rPr>
        <w:t xml:space="preserve"> Sección de Presupuesto y Portafolio de Proyectos</w:t>
      </w:r>
      <w:r w:rsidRPr="00A310A7">
        <w:rPr>
          <w:rFonts w:ascii="Arial" w:eastAsia="Calibri" w:hAnsi="Arial" w:cs="Arial"/>
          <w:sz w:val="24"/>
          <w:szCs w:val="24"/>
        </w:rPr>
        <w:t>.</w:t>
      </w:r>
    </w:p>
    <w:p w14:paraId="58956CB5" w14:textId="6ED853DC" w:rsidR="00A310A7" w:rsidRDefault="00A310A7" w:rsidP="00F50F92">
      <w:pPr>
        <w:spacing w:after="0" w:line="360" w:lineRule="auto"/>
        <w:ind w:firstLine="709"/>
        <w:jc w:val="both"/>
        <w:rPr>
          <w:rFonts w:ascii="Arial" w:eastAsia="Calibri" w:hAnsi="Arial" w:cs="Arial"/>
          <w:sz w:val="24"/>
          <w:szCs w:val="24"/>
        </w:rPr>
      </w:pPr>
    </w:p>
    <w:p w14:paraId="2F7634D3" w14:textId="77777777" w:rsidR="00BD7D8E" w:rsidRPr="00BD7D8E" w:rsidRDefault="00BD7D8E" w:rsidP="00BD7D8E">
      <w:pPr>
        <w:spacing w:after="0" w:line="360" w:lineRule="auto"/>
        <w:ind w:firstLine="709"/>
        <w:jc w:val="both"/>
        <w:rPr>
          <w:rFonts w:ascii="Arial" w:eastAsia="Calibri" w:hAnsi="Arial" w:cs="Arial"/>
          <w:sz w:val="24"/>
          <w:szCs w:val="24"/>
        </w:rPr>
      </w:pPr>
      <w:r w:rsidRPr="00BD7D8E">
        <w:rPr>
          <w:rFonts w:ascii="Arial" w:eastAsia="Calibri" w:hAnsi="Arial" w:cs="Arial"/>
          <w:sz w:val="24"/>
          <w:szCs w:val="24"/>
        </w:rPr>
        <w:t>Bajo el supuesto, de crear recurso humano para las anteriores alternativas, se tendría un costo asociado, según se detalla:</w:t>
      </w:r>
    </w:p>
    <w:p w14:paraId="64D53F1E" w14:textId="77777777" w:rsidR="00BD7D8E" w:rsidRPr="00BD7D8E" w:rsidRDefault="00BD7D8E" w:rsidP="00BD7D8E">
      <w:pPr>
        <w:spacing w:after="0" w:line="240" w:lineRule="auto"/>
        <w:jc w:val="both"/>
        <w:rPr>
          <w:rFonts w:ascii="Arial" w:eastAsia="Calibri" w:hAnsi="Arial" w:cs="Arial"/>
          <w:sz w:val="24"/>
          <w:szCs w:val="24"/>
        </w:rPr>
      </w:pPr>
    </w:p>
    <w:p w14:paraId="63E35224" w14:textId="77777777" w:rsidR="00BD7D8E" w:rsidRPr="00BD7D8E" w:rsidRDefault="00BD7D8E" w:rsidP="00BD7D8E">
      <w:pPr>
        <w:numPr>
          <w:ilvl w:val="0"/>
          <w:numId w:val="4"/>
        </w:numPr>
        <w:suppressAutoHyphens/>
        <w:spacing w:after="0" w:line="360" w:lineRule="auto"/>
        <w:contextualSpacing/>
        <w:jc w:val="both"/>
        <w:rPr>
          <w:rFonts w:ascii="Arial" w:eastAsia="Calibri" w:hAnsi="Arial" w:cs="Arial"/>
          <w:sz w:val="24"/>
          <w:szCs w:val="24"/>
          <w:lang w:eastAsia="es-ES"/>
        </w:rPr>
      </w:pPr>
      <w:bookmarkStart w:id="13" w:name="_Hlk34239324"/>
      <w:r w:rsidRPr="00BD7D8E">
        <w:rPr>
          <w:rFonts w:ascii="Arial" w:eastAsia="Calibri" w:hAnsi="Arial" w:cs="Arial"/>
          <w:sz w:val="24"/>
          <w:szCs w:val="24"/>
          <w:lang w:eastAsia="es-ES"/>
        </w:rPr>
        <w:t xml:space="preserve">Se requiere adicionar al menos un puesto de Asistente de Morgue y uno de Asistente de Recepción de Morgue con un costo de ¢15,754,000,00 y ¢13,293,000,00, respectivamente, para un total al año de ¢29,047,000,00. Atendería fines de semana y tres días entre semana </w:t>
      </w:r>
    </w:p>
    <w:p w14:paraId="22D30CAA" w14:textId="77777777" w:rsidR="00BD7D8E" w:rsidRPr="00BD7D8E" w:rsidRDefault="00BD7D8E" w:rsidP="00BD7D8E">
      <w:pPr>
        <w:spacing w:after="0" w:line="360" w:lineRule="auto"/>
        <w:jc w:val="both"/>
        <w:rPr>
          <w:rFonts w:ascii="Arial" w:eastAsia="Calibri" w:hAnsi="Arial" w:cs="Arial"/>
          <w:sz w:val="24"/>
          <w:szCs w:val="24"/>
        </w:rPr>
      </w:pPr>
    </w:p>
    <w:p w14:paraId="1599AA94" w14:textId="77777777" w:rsidR="00BD7D8E" w:rsidRPr="00BD7D8E" w:rsidRDefault="00BD7D8E" w:rsidP="00BD7D8E">
      <w:pPr>
        <w:numPr>
          <w:ilvl w:val="0"/>
          <w:numId w:val="4"/>
        </w:numPr>
        <w:suppressAutoHyphens/>
        <w:spacing w:after="0" w:line="360" w:lineRule="auto"/>
        <w:contextualSpacing/>
        <w:jc w:val="both"/>
        <w:rPr>
          <w:rFonts w:ascii="Arial" w:eastAsia="Times New Roman" w:hAnsi="Arial" w:cs="Arial"/>
          <w:sz w:val="24"/>
          <w:szCs w:val="24"/>
          <w:lang w:val="es-ES" w:eastAsia="es-ES"/>
        </w:rPr>
      </w:pPr>
      <w:r w:rsidRPr="00BD7D8E">
        <w:rPr>
          <w:rFonts w:ascii="Arial" w:eastAsia="Calibri" w:hAnsi="Arial" w:cs="Arial"/>
          <w:sz w:val="24"/>
          <w:szCs w:val="24"/>
          <w:lang w:eastAsia="es-ES"/>
        </w:rPr>
        <w:t>En el caso que se deban crear al menos 4 plazas nuevas de Médico 1 para cubrir los fines de semana y días feriados, se tendría un costo de ¢46,210,000.00 por cada puesto, para un total de ¢184,840,000,00, con la limitación que estos puestos tardarían como mínimo tres años en el proceso de capacitación para que puedan ser ubicados en la Sección de Patología</w:t>
      </w:r>
      <w:r w:rsidRPr="00BD7D8E">
        <w:rPr>
          <w:rFonts w:ascii="Arial" w:eastAsia="Verdana" w:hAnsi="Arial" w:cs="Arial"/>
          <w:kern w:val="24"/>
          <w:sz w:val="24"/>
          <w:szCs w:val="24"/>
          <w:lang w:eastAsia="es-ES"/>
        </w:rPr>
        <w:t>.</w:t>
      </w:r>
    </w:p>
    <w:bookmarkEnd w:id="13"/>
    <w:p w14:paraId="4331BAEB" w14:textId="77777777" w:rsidR="00BD7D8E" w:rsidRPr="00BD7D8E" w:rsidRDefault="00BD7D8E" w:rsidP="00BD7D8E">
      <w:pPr>
        <w:spacing w:after="0" w:line="240" w:lineRule="auto"/>
        <w:ind w:left="720"/>
        <w:contextualSpacing/>
        <w:rPr>
          <w:rFonts w:ascii="Arial" w:eastAsia="Times New Roman" w:hAnsi="Arial" w:cs="Arial"/>
          <w:sz w:val="24"/>
          <w:szCs w:val="24"/>
          <w:lang w:val="es-ES" w:eastAsia="es-ES"/>
        </w:rPr>
      </w:pPr>
    </w:p>
    <w:p w14:paraId="65DCAA54" w14:textId="77777777" w:rsidR="00BD7D8E" w:rsidRPr="00BD7D8E" w:rsidRDefault="00BD7D8E" w:rsidP="00BD7D8E">
      <w:pPr>
        <w:spacing w:after="0" w:line="360" w:lineRule="auto"/>
        <w:ind w:firstLine="709"/>
        <w:jc w:val="both"/>
        <w:rPr>
          <w:rFonts w:ascii="Arial" w:eastAsia="Calibri" w:hAnsi="Arial" w:cs="Arial"/>
          <w:sz w:val="24"/>
          <w:szCs w:val="24"/>
          <w:lang w:eastAsia="es-ES"/>
        </w:rPr>
      </w:pPr>
      <w:r w:rsidRPr="00BD7D8E">
        <w:rPr>
          <w:rFonts w:ascii="Arial" w:eastAsia="Calibri" w:hAnsi="Arial" w:cs="Arial"/>
          <w:sz w:val="24"/>
          <w:szCs w:val="24"/>
          <w:lang w:eastAsia="es-ES"/>
        </w:rPr>
        <w:lastRenderedPageBreak/>
        <w:t>Bajo este criterio, de contratar personal nuevo para prestar el servicio de Patología Forense, ante la no distribución del recurso existente, el costo estimado total, en un año de todo el personal que se requiere, para cubrir el servicio los fines de semana y feriados sería en la Sección de Patología de ¢213.887.000.00 lo que al compararlo con el monto de las estimaciones de horas extra para el 2019, que cubre este mismo servicio, el costo fue de  ¢68.997.400,00,  sea un 322% más bajo  si se continuara bajo la modalidad de pago de horas extra.</w:t>
      </w:r>
    </w:p>
    <w:p w14:paraId="7C160BF0" w14:textId="74D5017A" w:rsidR="00A310A7" w:rsidRDefault="00A310A7" w:rsidP="00005055">
      <w:pPr>
        <w:spacing w:after="0" w:line="360" w:lineRule="auto"/>
        <w:jc w:val="both"/>
        <w:rPr>
          <w:rFonts w:ascii="Arial" w:eastAsia="Calibri" w:hAnsi="Arial" w:cs="Arial"/>
          <w:sz w:val="24"/>
          <w:szCs w:val="24"/>
        </w:rPr>
      </w:pPr>
    </w:p>
    <w:p w14:paraId="60522843" w14:textId="77777777" w:rsidR="00005055" w:rsidRPr="00005055" w:rsidRDefault="00005055" w:rsidP="00005055">
      <w:pPr>
        <w:spacing w:after="0" w:line="360" w:lineRule="auto"/>
        <w:ind w:firstLine="709"/>
        <w:jc w:val="both"/>
        <w:rPr>
          <w:rFonts w:ascii="Arial" w:eastAsia="Calibri" w:hAnsi="Arial" w:cs="Arial"/>
          <w:sz w:val="24"/>
          <w:szCs w:val="24"/>
          <w:lang w:eastAsia="es-ES"/>
        </w:rPr>
      </w:pPr>
      <w:r w:rsidRPr="00005055">
        <w:rPr>
          <w:rFonts w:ascii="Arial" w:eastAsia="Calibri" w:hAnsi="Arial" w:cs="Arial"/>
          <w:sz w:val="24"/>
          <w:szCs w:val="24"/>
          <w:lang w:eastAsia="es-ES"/>
        </w:rPr>
        <w:t>Sin embargo, a criterio de la Auditoría Judicial, esta forma de trabajo representa una erogación importante dentro del presupuesto del Poder Judicial, tal como lo exponen en el oficio 190-56-SAF-2018 con fecha 20 de setiembre del 2018, donde se indica lo siguiente:</w:t>
      </w:r>
    </w:p>
    <w:p w14:paraId="4ADF6D61" w14:textId="77777777" w:rsidR="00005055" w:rsidRPr="00005055" w:rsidRDefault="00005055" w:rsidP="00005055">
      <w:pPr>
        <w:spacing w:after="0" w:line="240" w:lineRule="auto"/>
        <w:jc w:val="both"/>
        <w:rPr>
          <w:rFonts w:ascii="Arial" w:eastAsia="Calibri" w:hAnsi="Arial" w:cs="Arial"/>
          <w:sz w:val="24"/>
          <w:szCs w:val="24"/>
          <w:lang w:eastAsia="es-ES"/>
        </w:rPr>
      </w:pPr>
    </w:p>
    <w:p w14:paraId="7873F04F" w14:textId="77777777" w:rsidR="00005055" w:rsidRPr="00005055" w:rsidRDefault="00005055" w:rsidP="00005055">
      <w:pPr>
        <w:spacing w:after="0" w:line="276" w:lineRule="auto"/>
        <w:ind w:left="851" w:right="851"/>
        <w:jc w:val="both"/>
        <w:rPr>
          <w:rFonts w:ascii="Arial" w:eastAsia="Calibri" w:hAnsi="Arial" w:cs="Arial"/>
          <w:lang w:eastAsia="es-ES"/>
        </w:rPr>
      </w:pPr>
      <w:r w:rsidRPr="00005055">
        <w:rPr>
          <w:rFonts w:ascii="Arial" w:eastAsia="Calibri" w:hAnsi="Arial" w:cs="Arial"/>
          <w:lang w:eastAsia="es-ES"/>
        </w:rPr>
        <w:t>“El modelo de trabajo utilizado tanto en la Clínica Médico Forense como en Patología Forense fue implementado como una medida temporal, sin embargo, han transcurrido más de veinte años y la Institución no le ha dado una solución que permita prescindir del pago del servicio de Cobertura Médico Forense Ininterrumpido y de las horas extras en ambas Secciones, situación que provoca entre otras cosas, una erogación importante del presupuesto.</w:t>
      </w:r>
    </w:p>
    <w:p w14:paraId="12D7113F" w14:textId="77777777" w:rsidR="00005055" w:rsidRPr="00005055" w:rsidRDefault="00005055" w:rsidP="00005055">
      <w:pPr>
        <w:spacing w:after="0" w:line="240" w:lineRule="auto"/>
        <w:jc w:val="both"/>
        <w:rPr>
          <w:rFonts w:ascii="Arial" w:eastAsia="Calibri" w:hAnsi="Arial" w:cs="Arial"/>
          <w:b/>
          <w:bCs/>
          <w:color w:val="4472C4"/>
          <w:sz w:val="24"/>
          <w:szCs w:val="24"/>
        </w:rPr>
      </w:pPr>
    </w:p>
    <w:p w14:paraId="5FBD4BD1" w14:textId="77777777" w:rsidR="00005055" w:rsidRPr="00005055" w:rsidRDefault="00005055" w:rsidP="00005055">
      <w:pPr>
        <w:spacing w:after="0" w:line="240" w:lineRule="auto"/>
        <w:jc w:val="both"/>
        <w:rPr>
          <w:rFonts w:ascii="Arial" w:eastAsia="Calibri" w:hAnsi="Arial" w:cs="Arial"/>
          <w:b/>
          <w:bCs/>
          <w:color w:val="000000"/>
          <w:sz w:val="24"/>
          <w:szCs w:val="24"/>
        </w:rPr>
      </w:pPr>
    </w:p>
    <w:p w14:paraId="4ABC0BED" w14:textId="77777777" w:rsidR="00ED0EFB" w:rsidRDefault="00005055" w:rsidP="00891783">
      <w:pPr>
        <w:suppressAutoHyphens/>
        <w:spacing w:line="360" w:lineRule="auto"/>
        <w:ind w:firstLine="709"/>
        <w:contextualSpacing/>
        <w:jc w:val="both"/>
        <w:rPr>
          <w:rFonts w:ascii="Arial" w:eastAsia="Calibri" w:hAnsi="Arial" w:cs="Arial"/>
          <w:b/>
          <w:bCs/>
          <w:color w:val="000000"/>
          <w:sz w:val="24"/>
          <w:szCs w:val="24"/>
        </w:rPr>
      </w:pPr>
      <w:r w:rsidRPr="0092311B">
        <w:rPr>
          <w:rFonts w:ascii="Arial" w:eastAsia="Calibri" w:hAnsi="Arial" w:cs="Arial"/>
          <w:b/>
          <w:bCs/>
          <w:sz w:val="24"/>
          <w:szCs w:val="24"/>
        </w:rPr>
        <w:t>3.3.</w:t>
      </w:r>
      <w:r w:rsidR="00713A5C" w:rsidRPr="0092311B">
        <w:rPr>
          <w:rFonts w:ascii="Arial" w:eastAsia="Calibri" w:hAnsi="Arial" w:cs="Arial"/>
          <w:b/>
          <w:bCs/>
          <w:sz w:val="24"/>
          <w:szCs w:val="24"/>
        </w:rPr>
        <w:t>3</w:t>
      </w:r>
      <w:r w:rsidRPr="0092311B">
        <w:rPr>
          <w:rFonts w:ascii="Arial" w:eastAsia="Calibri" w:hAnsi="Arial" w:cs="Arial"/>
          <w:b/>
          <w:bCs/>
          <w:sz w:val="24"/>
          <w:szCs w:val="24"/>
        </w:rPr>
        <w:t xml:space="preserve">.- Propuesta </w:t>
      </w:r>
      <w:r w:rsidR="00713A5C" w:rsidRPr="0092311B">
        <w:rPr>
          <w:rFonts w:ascii="Arial" w:eastAsia="Calibri" w:hAnsi="Arial" w:cs="Arial"/>
          <w:b/>
          <w:bCs/>
          <w:sz w:val="24"/>
          <w:szCs w:val="24"/>
        </w:rPr>
        <w:t xml:space="preserve">N°3: </w:t>
      </w:r>
      <w:r w:rsidRPr="0092311B">
        <w:rPr>
          <w:rFonts w:ascii="Arial" w:eastAsia="Calibri" w:hAnsi="Arial" w:cs="Arial"/>
          <w:b/>
          <w:bCs/>
          <w:sz w:val="24"/>
          <w:szCs w:val="24"/>
        </w:rPr>
        <w:t xml:space="preserve"> Grupo </w:t>
      </w:r>
      <w:r w:rsidRPr="00005055">
        <w:rPr>
          <w:rFonts w:ascii="Arial" w:eastAsia="Calibri" w:hAnsi="Arial" w:cs="Arial"/>
          <w:b/>
          <w:bCs/>
          <w:color w:val="000000"/>
          <w:sz w:val="24"/>
          <w:szCs w:val="24"/>
        </w:rPr>
        <w:t xml:space="preserve">de trabajo de la Sección de Patología Forense que incorpora recurso humano que actualmente se está capacitando, con atención de cuatro médicos fines de semana y feriados. </w:t>
      </w:r>
    </w:p>
    <w:p w14:paraId="7C127806" w14:textId="09D5E0A4" w:rsidR="00005055" w:rsidRPr="00005055" w:rsidRDefault="00005055" w:rsidP="00005055">
      <w:pPr>
        <w:spacing w:after="0" w:line="360" w:lineRule="auto"/>
        <w:jc w:val="both"/>
        <w:rPr>
          <w:rFonts w:ascii="Arial" w:eastAsia="Calibri" w:hAnsi="Arial" w:cs="Arial"/>
          <w:b/>
          <w:bCs/>
          <w:color w:val="000000"/>
          <w:sz w:val="24"/>
          <w:szCs w:val="24"/>
        </w:rPr>
      </w:pPr>
    </w:p>
    <w:p w14:paraId="6B937BFB" w14:textId="77777777" w:rsidR="00005055" w:rsidRPr="00005055" w:rsidRDefault="00005055" w:rsidP="00005055">
      <w:pPr>
        <w:spacing w:after="0" w:line="360" w:lineRule="auto"/>
        <w:jc w:val="both"/>
        <w:rPr>
          <w:rFonts w:ascii="Arial" w:eastAsia="Calibri" w:hAnsi="Arial" w:cs="Arial"/>
          <w:sz w:val="24"/>
          <w:szCs w:val="24"/>
        </w:rPr>
      </w:pPr>
    </w:p>
    <w:p w14:paraId="14084B7D" w14:textId="77777777" w:rsidR="00005055" w:rsidRPr="00005055" w:rsidRDefault="00005055" w:rsidP="00005055">
      <w:pPr>
        <w:spacing w:after="0" w:line="240" w:lineRule="auto"/>
        <w:jc w:val="both"/>
        <w:rPr>
          <w:rFonts w:ascii="Arial" w:eastAsia="Calibri" w:hAnsi="Arial" w:cs="Arial"/>
          <w:b/>
          <w:bCs/>
          <w:sz w:val="24"/>
          <w:szCs w:val="24"/>
          <w:u w:val="single"/>
        </w:rPr>
      </w:pPr>
      <w:r w:rsidRPr="00005055">
        <w:rPr>
          <w:rFonts w:ascii="Arial" w:eastAsia="Calibri" w:hAnsi="Arial" w:cs="Arial"/>
          <w:b/>
          <w:bCs/>
          <w:sz w:val="24"/>
          <w:szCs w:val="24"/>
          <w:u w:val="single"/>
        </w:rPr>
        <w:t xml:space="preserve">Asignación de dos Médicos 1  </w:t>
      </w:r>
    </w:p>
    <w:p w14:paraId="1D44C544" w14:textId="77777777" w:rsidR="00005055" w:rsidRPr="00005055" w:rsidRDefault="00005055" w:rsidP="00005055">
      <w:pPr>
        <w:spacing w:after="0" w:line="240" w:lineRule="auto"/>
        <w:jc w:val="both"/>
        <w:rPr>
          <w:rFonts w:ascii="Arial" w:eastAsia="Calibri" w:hAnsi="Arial" w:cs="Arial"/>
          <w:b/>
          <w:bCs/>
          <w:sz w:val="24"/>
          <w:szCs w:val="24"/>
        </w:rPr>
      </w:pPr>
    </w:p>
    <w:p w14:paraId="725086C9" w14:textId="5D898052" w:rsidR="00005055" w:rsidRPr="00005055" w:rsidRDefault="00005055" w:rsidP="00005055">
      <w:pPr>
        <w:spacing w:after="0" w:line="360" w:lineRule="auto"/>
        <w:ind w:firstLine="709"/>
        <w:jc w:val="both"/>
        <w:rPr>
          <w:rFonts w:ascii="Arial" w:eastAsia="Calibri" w:hAnsi="Arial" w:cs="Arial"/>
          <w:sz w:val="24"/>
          <w:szCs w:val="24"/>
        </w:rPr>
      </w:pPr>
      <w:r w:rsidRPr="00005055">
        <w:rPr>
          <w:rFonts w:ascii="Arial" w:eastAsia="Calibri" w:hAnsi="Arial" w:cs="Arial"/>
          <w:sz w:val="24"/>
          <w:szCs w:val="24"/>
        </w:rPr>
        <w:t xml:space="preserve">Es importante señalar que a la totalidad de médicos actualmente de planta (9), se incorporarían dos puestos más de Médico 1 tomando uno de estos recursos del personal que actualmente está en proceso de capacitación (médicos </w:t>
      </w:r>
      <w:r w:rsidRPr="00005055">
        <w:rPr>
          <w:rFonts w:ascii="Arial" w:eastAsia="Calibri" w:hAnsi="Arial" w:cs="Arial"/>
          <w:sz w:val="24"/>
          <w:szCs w:val="24"/>
        </w:rPr>
        <w:lastRenderedPageBreak/>
        <w:t>residentes)</w:t>
      </w:r>
      <w:r w:rsidRPr="00005055">
        <w:rPr>
          <w:rFonts w:ascii="Arial" w:eastAsia="Calibri" w:hAnsi="Arial" w:cs="Arial"/>
          <w:sz w:val="24"/>
          <w:szCs w:val="24"/>
          <w:vertAlign w:val="superscript"/>
        </w:rPr>
        <w:footnoteReference w:id="9"/>
      </w:r>
      <w:r w:rsidRPr="00005055">
        <w:rPr>
          <w:rFonts w:ascii="Arial" w:eastAsia="Calibri" w:hAnsi="Arial" w:cs="Arial"/>
          <w:sz w:val="24"/>
          <w:szCs w:val="24"/>
        </w:rPr>
        <w:t xml:space="preserve"> y otro puesto de los actuales Médicos del Consejo Médico. </w:t>
      </w:r>
      <w:r w:rsidRPr="00005055">
        <w:rPr>
          <w:rFonts w:ascii="Arial" w:eastAsia="Calibri" w:hAnsi="Arial" w:cs="Arial"/>
          <w:sz w:val="24"/>
          <w:szCs w:val="24"/>
          <w:shd w:val="clear" w:color="auto" w:fill="FFFFFF"/>
        </w:rPr>
        <w:t xml:space="preserve"> La Sección de Análisis de Puestos de la Dirección de Gestión Humana hace ver que el puesto de Médico 4 (Médico Integrante Consejo Médico) se encuentra vacante para lo cual se </w:t>
      </w:r>
      <w:r w:rsidRPr="00005055">
        <w:rPr>
          <w:rFonts w:ascii="Arial" w:eastAsia="Calibri" w:hAnsi="Arial" w:cs="Arial"/>
          <w:sz w:val="24"/>
          <w:szCs w:val="24"/>
        </w:rPr>
        <w:t xml:space="preserve">propone su recalificación a Médico 1. </w:t>
      </w:r>
      <w:r w:rsidRPr="00005055">
        <w:rPr>
          <w:rFonts w:ascii="Arial" w:eastAsia="Calibri" w:hAnsi="Arial" w:cs="Arial"/>
          <w:sz w:val="24"/>
          <w:szCs w:val="24"/>
          <w:shd w:val="clear" w:color="auto" w:fill="FFFFFF"/>
        </w:rPr>
        <w:t xml:space="preserve">El número de puesto de referencia es el 371445. </w:t>
      </w:r>
      <w:r w:rsidRPr="00005055">
        <w:rPr>
          <w:rFonts w:ascii="Arial" w:eastAsia="Calibri" w:hAnsi="Arial" w:cs="Arial"/>
          <w:sz w:val="24"/>
          <w:szCs w:val="24"/>
        </w:rPr>
        <w:t>Este recurso deberá trasladarse con su respectivo Auxiliar Administrativo</w:t>
      </w:r>
      <w:r w:rsidRPr="00005055">
        <w:rPr>
          <w:rFonts w:ascii="Arial" w:eastAsia="Calibri" w:hAnsi="Arial" w:cs="Arial"/>
          <w:sz w:val="24"/>
          <w:szCs w:val="24"/>
          <w:vertAlign w:val="superscript"/>
        </w:rPr>
        <w:footnoteReference w:id="10"/>
      </w:r>
      <w:r w:rsidRPr="00005055">
        <w:rPr>
          <w:rFonts w:ascii="Arial" w:eastAsia="Calibri" w:hAnsi="Arial" w:cs="Arial"/>
          <w:sz w:val="24"/>
          <w:szCs w:val="24"/>
        </w:rPr>
        <w:t xml:space="preserve">. </w:t>
      </w:r>
    </w:p>
    <w:p w14:paraId="164FB8FE" w14:textId="77777777" w:rsidR="00005055" w:rsidRPr="00005055" w:rsidRDefault="00005055" w:rsidP="00005055">
      <w:pPr>
        <w:spacing w:after="0" w:line="360" w:lineRule="auto"/>
        <w:ind w:firstLine="709"/>
        <w:jc w:val="both"/>
        <w:rPr>
          <w:rFonts w:ascii="Arial" w:eastAsia="Calibri" w:hAnsi="Arial" w:cs="Arial"/>
          <w:sz w:val="24"/>
          <w:szCs w:val="24"/>
        </w:rPr>
      </w:pPr>
    </w:p>
    <w:p w14:paraId="0B78B860" w14:textId="77777777" w:rsidR="00005055" w:rsidRPr="00005055" w:rsidRDefault="00005055" w:rsidP="00005055">
      <w:pPr>
        <w:spacing w:after="0" w:line="360" w:lineRule="auto"/>
        <w:ind w:firstLine="709"/>
        <w:jc w:val="both"/>
        <w:rPr>
          <w:rFonts w:ascii="Arial" w:eastAsia="Calibri" w:hAnsi="Arial" w:cs="Arial"/>
          <w:sz w:val="24"/>
          <w:szCs w:val="24"/>
        </w:rPr>
      </w:pPr>
      <w:r w:rsidRPr="00005055">
        <w:rPr>
          <w:rFonts w:ascii="Arial" w:eastAsia="Calibri" w:hAnsi="Arial" w:cs="Arial"/>
          <w:sz w:val="24"/>
          <w:szCs w:val="24"/>
        </w:rPr>
        <w:t>Según los registros de la Dirección de Gestión Humana, se extrae que, para efectos de pago, la doctora ocupará este puesto (plaza N°371445) como médico 1. Además, se indica que el motivo de cambio de plaza se hace según lo acordado por el Consejo Superior en la sesión N°14-18 celebrada el 20 de febrero de 2018, articulo LXXVII.</w:t>
      </w:r>
    </w:p>
    <w:p w14:paraId="3145F505" w14:textId="77777777" w:rsidR="00005055" w:rsidRPr="00005055" w:rsidRDefault="00005055" w:rsidP="00005055">
      <w:pPr>
        <w:spacing w:after="0" w:line="360" w:lineRule="auto"/>
        <w:ind w:firstLine="709"/>
        <w:jc w:val="both"/>
        <w:rPr>
          <w:rFonts w:ascii="Arial" w:eastAsia="Calibri" w:hAnsi="Arial" w:cs="Arial"/>
          <w:sz w:val="24"/>
          <w:szCs w:val="24"/>
        </w:rPr>
      </w:pPr>
    </w:p>
    <w:p w14:paraId="63D598DB" w14:textId="77777777" w:rsidR="00005055" w:rsidRPr="00005055" w:rsidRDefault="00005055" w:rsidP="00005055">
      <w:pPr>
        <w:spacing w:after="0" w:line="360" w:lineRule="auto"/>
        <w:ind w:firstLine="709"/>
        <w:jc w:val="both"/>
        <w:rPr>
          <w:rFonts w:ascii="Arial" w:eastAsia="Calibri" w:hAnsi="Arial" w:cs="Arial"/>
          <w:sz w:val="24"/>
          <w:szCs w:val="24"/>
        </w:rPr>
      </w:pPr>
      <w:r w:rsidRPr="00005055">
        <w:rPr>
          <w:rFonts w:ascii="Arial" w:eastAsia="Calibri" w:hAnsi="Arial" w:cs="Arial"/>
          <w:sz w:val="24"/>
          <w:szCs w:val="24"/>
        </w:rPr>
        <w:t xml:space="preserve">En la tabla seguida se desglosa los puestos antes citados. </w:t>
      </w:r>
    </w:p>
    <w:p w14:paraId="2AA698F0" w14:textId="77777777" w:rsidR="00A310A7" w:rsidRPr="00F50F92" w:rsidRDefault="00A310A7" w:rsidP="00F50F92">
      <w:pPr>
        <w:spacing w:after="0" w:line="360" w:lineRule="auto"/>
        <w:ind w:firstLine="709"/>
        <w:jc w:val="both"/>
        <w:rPr>
          <w:rFonts w:ascii="Arial" w:eastAsia="Calibri" w:hAnsi="Arial" w:cs="Arial"/>
          <w:sz w:val="24"/>
          <w:szCs w:val="24"/>
        </w:rPr>
      </w:pPr>
    </w:p>
    <w:p w14:paraId="6622E5E9" w14:textId="77777777" w:rsidR="000C3BE8" w:rsidRPr="000C3BE8" w:rsidRDefault="000C3BE8" w:rsidP="0087290D">
      <w:pPr>
        <w:spacing w:after="0" w:line="240" w:lineRule="auto"/>
        <w:jc w:val="center"/>
        <w:rPr>
          <w:rFonts w:ascii="Arial" w:eastAsia="Calibri" w:hAnsi="Arial" w:cs="Arial"/>
          <w:b/>
          <w:bCs/>
          <w:sz w:val="24"/>
          <w:szCs w:val="24"/>
        </w:rPr>
      </w:pPr>
      <w:r w:rsidRPr="000C3BE8">
        <w:rPr>
          <w:rFonts w:ascii="Arial" w:eastAsia="Calibri" w:hAnsi="Arial" w:cs="Arial"/>
          <w:b/>
          <w:bCs/>
          <w:sz w:val="24"/>
          <w:szCs w:val="24"/>
        </w:rPr>
        <w:t>Cuadro 12</w:t>
      </w:r>
    </w:p>
    <w:p w14:paraId="63DB031E" w14:textId="02B4BA18" w:rsidR="000C3BE8" w:rsidRPr="000C3BE8" w:rsidRDefault="000C3BE8" w:rsidP="0087290D">
      <w:pPr>
        <w:spacing w:after="0" w:line="240" w:lineRule="auto"/>
        <w:jc w:val="center"/>
        <w:rPr>
          <w:rFonts w:ascii="Arial" w:eastAsia="Calibri" w:hAnsi="Arial" w:cs="Arial"/>
          <w:b/>
          <w:bCs/>
          <w:sz w:val="24"/>
          <w:szCs w:val="24"/>
        </w:rPr>
      </w:pPr>
      <w:r w:rsidRPr="000C3BE8">
        <w:rPr>
          <w:rFonts w:ascii="Arial" w:eastAsia="Calibri" w:hAnsi="Arial" w:cs="Arial"/>
          <w:b/>
          <w:bCs/>
          <w:sz w:val="24"/>
          <w:szCs w:val="24"/>
        </w:rPr>
        <w:t>Plazas que deberán trasladarse para la Sección de Patología y de</w:t>
      </w:r>
    </w:p>
    <w:p w14:paraId="5CC6F097" w14:textId="73D22D2E" w:rsidR="00F50F92" w:rsidRDefault="000C3BE8" w:rsidP="0087290D">
      <w:pPr>
        <w:spacing w:after="0" w:line="240" w:lineRule="auto"/>
        <w:jc w:val="center"/>
        <w:rPr>
          <w:rFonts w:ascii="Arial" w:eastAsia="Calibri" w:hAnsi="Arial" w:cs="Arial"/>
          <w:b/>
          <w:bCs/>
          <w:sz w:val="24"/>
          <w:szCs w:val="24"/>
        </w:rPr>
      </w:pPr>
      <w:r w:rsidRPr="000C3BE8">
        <w:rPr>
          <w:rFonts w:ascii="Arial" w:eastAsia="Calibri" w:hAnsi="Arial" w:cs="Arial"/>
          <w:b/>
          <w:bCs/>
          <w:sz w:val="24"/>
          <w:szCs w:val="24"/>
        </w:rPr>
        <w:t>Clínica Médico Forense</w:t>
      </w:r>
    </w:p>
    <w:p w14:paraId="611C2410" w14:textId="0FA05873" w:rsidR="000C3BE8" w:rsidRDefault="000C3BE8" w:rsidP="000C3BE8">
      <w:pPr>
        <w:spacing w:after="0" w:line="360" w:lineRule="auto"/>
        <w:jc w:val="center"/>
        <w:rPr>
          <w:rFonts w:ascii="Arial" w:eastAsia="Calibri" w:hAnsi="Arial" w:cs="Arial"/>
          <w:b/>
          <w:bCs/>
          <w:sz w:val="24"/>
          <w:szCs w:val="24"/>
        </w:rPr>
      </w:pPr>
    </w:p>
    <w:tbl>
      <w:tblPr>
        <w:tblW w:w="102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1363"/>
        <w:gridCol w:w="1261"/>
        <w:gridCol w:w="1231"/>
        <w:gridCol w:w="1035"/>
        <w:gridCol w:w="3195"/>
      </w:tblGrid>
      <w:tr w:rsidR="000C3BE8" w:rsidRPr="000C3BE8" w14:paraId="0BB97920" w14:textId="77777777" w:rsidTr="000C3BE8">
        <w:trPr>
          <w:jc w:val="center"/>
        </w:trPr>
        <w:tc>
          <w:tcPr>
            <w:tcW w:w="2127" w:type="dxa"/>
            <w:vMerge w:val="restart"/>
            <w:shd w:val="clear" w:color="auto" w:fill="8EAADB"/>
            <w:vAlign w:val="center"/>
          </w:tcPr>
          <w:p w14:paraId="71FF4ABC" w14:textId="77777777" w:rsidR="000C3BE8" w:rsidRPr="000C3BE8" w:rsidRDefault="000C3BE8" w:rsidP="000C3BE8">
            <w:pPr>
              <w:spacing w:after="0" w:line="240" w:lineRule="auto"/>
              <w:jc w:val="center"/>
              <w:rPr>
                <w:rFonts w:ascii="Arial" w:eastAsia="Calibri" w:hAnsi="Arial" w:cs="Arial"/>
                <w:b/>
                <w:bCs/>
              </w:rPr>
            </w:pPr>
            <w:r w:rsidRPr="000C3BE8">
              <w:rPr>
                <w:rFonts w:ascii="Arial" w:eastAsia="Calibri" w:hAnsi="Arial" w:cs="Arial"/>
                <w:b/>
                <w:bCs/>
              </w:rPr>
              <w:t>TIPO DE PUESTO</w:t>
            </w:r>
          </w:p>
        </w:tc>
        <w:tc>
          <w:tcPr>
            <w:tcW w:w="4890" w:type="dxa"/>
            <w:gridSpan w:val="4"/>
            <w:shd w:val="clear" w:color="auto" w:fill="8EAADB"/>
          </w:tcPr>
          <w:p w14:paraId="69E312B1" w14:textId="77777777" w:rsidR="000C3BE8" w:rsidRPr="000C3BE8" w:rsidRDefault="000C3BE8" w:rsidP="000C3BE8">
            <w:pPr>
              <w:spacing w:after="0" w:line="240" w:lineRule="auto"/>
              <w:jc w:val="center"/>
              <w:rPr>
                <w:rFonts w:ascii="Arial" w:eastAsia="Calibri" w:hAnsi="Arial" w:cs="Arial"/>
                <w:b/>
                <w:bCs/>
              </w:rPr>
            </w:pPr>
            <w:r w:rsidRPr="000C3BE8">
              <w:rPr>
                <w:rFonts w:ascii="Arial" w:eastAsia="Calibri" w:hAnsi="Arial" w:cs="Arial"/>
                <w:b/>
                <w:bCs/>
              </w:rPr>
              <w:t>SECCIÓN</w:t>
            </w:r>
          </w:p>
        </w:tc>
        <w:tc>
          <w:tcPr>
            <w:tcW w:w="3195" w:type="dxa"/>
            <w:vMerge w:val="restart"/>
            <w:shd w:val="clear" w:color="auto" w:fill="8EAADB"/>
            <w:vAlign w:val="center"/>
          </w:tcPr>
          <w:p w14:paraId="47510F01" w14:textId="77777777" w:rsidR="000C3BE8" w:rsidRPr="000C3BE8" w:rsidRDefault="000C3BE8" w:rsidP="000C3BE8">
            <w:pPr>
              <w:spacing w:after="0" w:line="240" w:lineRule="auto"/>
              <w:jc w:val="center"/>
              <w:rPr>
                <w:rFonts w:ascii="Arial" w:eastAsia="Calibri" w:hAnsi="Arial" w:cs="Arial"/>
                <w:b/>
                <w:bCs/>
              </w:rPr>
            </w:pPr>
            <w:r w:rsidRPr="000C3BE8">
              <w:rPr>
                <w:rFonts w:ascii="Arial" w:eastAsia="Calibri" w:hAnsi="Arial" w:cs="Arial"/>
                <w:b/>
                <w:bCs/>
              </w:rPr>
              <w:t>OBSERVACIONES</w:t>
            </w:r>
          </w:p>
        </w:tc>
      </w:tr>
      <w:tr w:rsidR="000C3BE8" w:rsidRPr="000C3BE8" w14:paraId="418F51A0" w14:textId="77777777" w:rsidTr="000C3BE8">
        <w:trPr>
          <w:jc w:val="center"/>
        </w:trPr>
        <w:tc>
          <w:tcPr>
            <w:tcW w:w="2127" w:type="dxa"/>
            <w:vMerge/>
            <w:shd w:val="clear" w:color="auto" w:fill="auto"/>
          </w:tcPr>
          <w:p w14:paraId="65687958" w14:textId="77777777" w:rsidR="000C3BE8" w:rsidRPr="000C3BE8" w:rsidRDefault="000C3BE8" w:rsidP="000C3BE8">
            <w:pPr>
              <w:spacing w:after="0" w:line="240" w:lineRule="auto"/>
              <w:jc w:val="both"/>
              <w:rPr>
                <w:rFonts w:ascii="Arial" w:eastAsia="Calibri" w:hAnsi="Arial" w:cs="Arial"/>
              </w:rPr>
            </w:pPr>
          </w:p>
        </w:tc>
        <w:tc>
          <w:tcPr>
            <w:tcW w:w="2624" w:type="dxa"/>
            <w:gridSpan w:val="2"/>
            <w:shd w:val="clear" w:color="auto" w:fill="D9E2F3"/>
          </w:tcPr>
          <w:p w14:paraId="74041210" w14:textId="77777777" w:rsidR="000C3BE8" w:rsidRPr="000C3BE8" w:rsidRDefault="000C3BE8" w:rsidP="000C3BE8">
            <w:pPr>
              <w:spacing w:after="0" w:line="240" w:lineRule="auto"/>
              <w:jc w:val="center"/>
              <w:rPr>
                <w:rFonts w:ascii="Arial" w:eastAsia="Calibri" w:hAnsi="Arial" w:cs="Arial"/>
                <w:b/>
                <w:bCs/>
              </w:rPr>
            </w:pPr>
            <w:r w:rsidRPr="000C3BE8">
              <w:rPr>
                <w:rFonts w:ascii="Arial" w:eastAsia="Calibri" w:hAnsi="Arial" w:cs="Arial"/>
                <w:b/>
                <w:bCs/>
              </w:rPr>
              <w:t>Patología Forense</w:t>
            </w:r>
          </w:p>
        </w:tc>
        <w:tc>
          <w:tcPr>
            <w:tcW w:w="2266" w:type="dxa"/>
            <w:gridSpan w:val="2"/>
            <w:shd w:val="clear" w:color="auto" w:fill="FFE599"/>
          </w:tcPr>
          <w:p w14:paraId="5B35DBA2" w14:textId="77777777" w:rsidR="000C3BE8" w:rsidRPr="000C3BE8" w:rsidRDefault="000C3BE8" w:rsidP="000C3BE8">
            <w:pPr>
              <w:spacing w:after="0" w:line="240" w:lineRule="auto"/>
              <w:jc w:val="center"/>
              <w:rPr>
                <w:rFonts w:ascii="Arial" w:eastAsia="Calibri" w:hAnsi="Arial" w:cs="Arial"/>
                <w:b/>
                <w:bCs/>
              </w:rPr>
            </w:pPr>
            <w:r w:rsidRPr="000C3BE8">
              <w:rPr>
                <w:rFonts w:ascii="Arial" w:eastAsia="Calibri" w:hAnsi="Arial" w:cs="Arial"/>
                <w:b/>
                <w:bCs/>
              </w:rPr>
              <w:t>Clínica Médico Forense</w:t>
            </w:r>
          </w:p>
        </w:tc>
        <w:tc>
          <w:tcPr>
            <w:tcW w:w="3195" w:type="dxa"/>
            <w:vMerge/>
            <w:shd w:val="clear" w:color="auto" w:fill="auto"/>
          </w:tcPr>
          <w:p w14:paraId="3C37BE61" w14:textId="77777777" w:rsidR="000C3BE8" w:rsidRPr="000C3BE8" w:rsidRDefault="000C3BE8" w:rsidP="000C3BE8">
            <w:pPr>
              <w:spacing w:after="0" w:line="240" w:lineRule="auto"/>
              <w:jc w:val="both"/>
              <w:rPr>
                <w:rFonts w:ascii="Arial" w:eastAsia="Calibri" w:hAnsi="Arial" w:cs="Arial"/>
              </w:rPr>
            </w:pPr>
          </w:p>
        </w:tc>
      </w:tr>
      <w:tr w:rsidR="000C3BE8" w:rsidRPr="000C3BE8" w14:paraId="73F68B1D" w14:textId="77777777" w:rsidTr="000C3BE8">
        <w:trPr>
          <w:jc w:val="center"/>
        </w:trPr>
        <w:tc>
          <w:tcPr>
            <w:tcW w:w="2127" w:type="dxa"/>
            <w:vMerge/>
            <w:shd w:val="clear" w:color="auto" w:fill="auto"/>
          </w:tcPr>
          <w:p w14:paraId="323B3E6B" w14:textId="77777777" w:rsidR="000C3BE8" w:rsidRPr="000C3BE8" w:rsidRDefault="000C3BE8" w:rsidP="000C3BE8">
            <w:pPr>
              <w:spacing w:after="0" w:line="240" w:lineRule="auto"/>
              <w:jc w:val="both"/>
              <w:rPr>
                <w:rFonts w:ascii="Arial" w:eastAsia="Calibri" w:hAnsi="Arial" w:cs="Arial"/>
              </w:rPr>
            </w:pPr>
            <w:bookmarkStart w:id="15" w:name="_Hlk39679924"/>
          </w:p>
        </w:tc>
        <w:tc>
          <w:tcPr>
            <w:tcW w:w="1363" w:type="dxa"/>
            <w:shd w:val="clear" w:color="auto" w:fill="D9E2F3"/>
          </w:tcPr>
          <w:p w14:paraId="25D659CD" w14:textId="77777777" w:rsidR="000C3BE8" w:rsidRPr="000C3BE8" w:rsidRDefault="000C3BE8" w:rsidP="000C3BE8">
            <w:pPr>
              <w:spacing w:after="0" w:line="240" w:lineRule="auto"/>
              <w:jc w:val="center"/>
              <w:rPr>
                <w:rFonts w:ascii="Arial" w:eastAsia="Calibri" w:hAnsi="Arial" w:cs="Arial"/>
                <w:b/>
                <w:bCs/>
              </w:rPr>
            </w:pPr>
            <w:r w:rsidRPr="000C3BE8">
              <w:rPr>
                <w:rFonts w:ascii="Arial" w:eastAsia="Calibri" w:hAnsi="Arial" w:cs="Arial"/>
                <w:b/>
                <w:bCs/>
              </w:rPr>
              <w:t>Cantidad</w:t>
            </w:r>
          </w:p>
        </w:tc>
        <w:tc>
          <w:tcPr>
            <w:tcW w:w="1261" w:type="dxa"/>
            <w:shd w:val="clear" w:color="auto" w:fill="D9E2F3"/>
          </w:tcPr>
          <w:p w14:paraId="2B3FD987" w14:textId="78FC3C6C" w:rsidR="000C3BE8" w:rsidRPr="000C3BE8" w:rsidRDefault="000C3BE8" w:rsidP="000C3BE8">
            <w:pPr>
              <w:spacing w:after="0" w:line="240" w:lineRule="auto"/>
              <w:jc w:val="center"/>
              <w:rPr>
                <w:rFonts w:ascii="Arial" w:eastAsia="Calibri" w:hAnsi="Arial" w:cs="Arial"/>
                <w:b/>
                <w:bCs/>
              </w:rPr>
            </w:pPr>
            <w:r w:rsidRPr="000C3BE8">
              <w:rPr>
                <w:rFonts w:ascii="Arial" w:eastAsia="Calibri" w:hAnsi="Arial" w:cs="Arial"/>
                <w:b/>
                <w:bCs/>
              </w:rPr>
              <w:t>N°</w:t>
            </w:r>
            <w:r>
              <w:rPr>
                <w:rFonts w:ascii="Arial" w:eastAsia="Calibri" w:hAnsi="Arial" w:cs="Arial"/>
                <w:b/>
                <w:bCs/>
              </w:rPr>
              <w:t xml:space="preserve"> </w:t>
            </w:r>
            <w:r w:rsidRPr="000C3BE8">
              <w:rPr>
                <w:rFonts w:ascii="Arial" w:eastAsia="Calibri" w:hAnsi="Arial" w:cs="Arial"/>
                <w:b/>
                <w:bCs/>
              </w:rPr>
              <w:t>Puesto</w:t>
            </w:r>
          </w:p>
        </w:tc>
        <w:tc>
          <w:tcPr>
            <w:tcW w:w="1231" w:type="dxa"/>
            <w:shd w:val="clear" w:color="auto" w:fill="FFE599"/>
          </w:tcPr>
          <w:p w14:paraId="4B88D188" w14:textId="77777777" w:rsidR="000C3BE8" w:rsidRPr="000C3BE8" w:rsidRDefault="000C3BE8" w:rsidP="000C3BE8">
            <w:pPr>
              <w:spacing w:after="0" w:line="240" w:lineRule="auto"/>
              <w:jc w:val="center"/>
              <w:rPr>
                <w:rFonts w:ascii="Arial" w:eastAsia="Calibri" w:hAnsi="Arial" w:cs="Arial"/>
                <w:b/>
                <w:bCs/>
              </w:rPr>
            </w:pPr>
            <w:r w:rsidRPr="000C3BE8">
              <w:rPr>
                <w:rFonts w:ascii="Arial" w:eastAsia="Calibri" w:hAnsi="Arial" w:cs="Arial"/>
                <w:b/>
                <w:bCs/>
              </w:rPr>
              <w:t>Cantidad</w:t>
            </w:r>
          </w:p>
        </w:tc>
        <w:tc>
          <w:tcPr>
            <w:tcW w:w="1035" w:type="dxa"/>
            <w:shd w:val="clear" w:color="auto" w:fill="FFE599"/>
          </w:tcPr>
          <w:p w14:paraId="5ADB1ECE" w14:textId="77777777" w:rsidR="000C3BE8" w:rsidRPr="000C3BE8" w:rsidRDefault="000C3BE8" w:rsidP="000C3BE8">
            <w:pPr>
              <w:spacing w:after="0" w:line="240" w:lineRule="auto"/>
              <w:jc w:val="center"/>
              <w:rPr>
                <w:rFonts w:ascii="Arial" w:eastAsia="Calibri" w:hAnsi="Arial" w:cs="Arial"/>
                <w:b/>
                <w:bCs/>
              </w:rPr>
            </w:pPr>
            <w:r w:rsidRPr="000C3BE8">
              <w:rPr>
                <w:rFonts w:ascii="Arial" w:eastAsia="Calibri" w:hAnsi="Arial" w:cs="Arial"/>
                <w:b/>
                <w:bCs/>
              </w:rPr>
              <w:t>N° Puesto</w:t>
            </w:r>
          </w:p>
        </w:tc>
        <w:tc>
          <w:tcPr>
            <w:tcW w:w="3195" w:type="dxa"/>
            <w:vMerge/>
            <w:shd w:val="clear" w:color="auto" w:fill="auto"/>
          </w:tcPr>
          <w:p w14:paraId="23399ADB" w14:textId="77777777" w:rsidR="000C3BE8" w:rsidRPr="000C3BE8" w:rsidRDefault="000C3BE8" w:rsidP="000C3BE8">
            <w:pPr>
              <w:spacing w:after="0" w:line="240" w:lineRule="auto"/>
              <w:jc w:val="both"/>
              <w:rPr>
                <w:rFonts w:ascii="Arial" w:eastAsia="Calibri" w:hAnsi="Arial" w:cs="Arial"/>
              </w:rPr>
            </w:pPr>
          </w:p>
        </w:tc>
      </w:tr>
      <w:bookmarkEnd w:id="15"/>
      <w:tr w:rsidR="000C3BE8" w:rsidRPr="000C3BE8" w14:paraId="16046FC0" w14:textId="77777777" w:rsidTr="000C3BE8">
        <w:trPr>
          <w:jc w:val="center"/>
        </w:trPr>
        <w:tc>
          <w:tcPr>
            <w:tcW w:w="2127" w:type="dxa"/>
            <w:shd w:val="clear" w:color="auto" w:fill="auto"/>
            <w:vAlign w:val="center"/>
          </w:tcPr>
          <w:p w14:paraId="5443C348" w14:textId="77777777" w:rsidR="000C3BE8" w:rsidRPr="000C3BE8" w:rsidRDefault="000C3BE8" w:rsidP="000C3BE8">
            <w:pPr>
              <w:spacing w:after="0" w:line="240" w:lineRule="auto"/>
              <w:jc w:val="center"/>
              <w:rPr>
                <w:rFonts w:ascii="Arial" w:eastAsia="Calibri" w:hAnsi="Arial" w:cs="Arial"/>
                <w:b/>
                <w:bCs/>
              </w:rPr>
            </w:pPr>
            <w:r w:rsidRPr="000C3BE8">
              <w:rPr>
                <w:rFonts w:ascii="Arial" w:eastAsia="Calibri" w:hAnsi="Arial" w:cs="Arial"/>
                <w:b/>
                <w:bCs/>
              </w:rPr>
              <w:t xml:space="preserve">Médico 1 </w:t>
            </w:r>
            <w:bookmarkStart w:id="16" w:name="_Hlk39680038"/>
            <w:r w:rsidRPr="000C3BE8">
              <w:rPr>
                <w:rFonts w:ascii="Arial" w:eastAsia="Calibri" w:hAnsi="Arial" w:cs="Arial"/>
                <w:b/>
                <w:bCs/>
                <w:vertAlign w:val="superscript"/>
              </w:rPr>
              <w:t>1]</w:t>
            </w:r>
            <w:bookmarkEnd w:id="16"/>
          </w:p>
        </w:tc>
        <w:tc>
          <w:tcPr>
            <w:tcW w:w="1363" w:type="dxa"/>
            <w:shd w:val="clear" w:color="auto" w:fill="D9E2F3"/>
          </w:tcPr>
          <w:p w14:paraId="46A782CA" w14:textId="77777777" w:rsidR="000C3BE8" w:rsidRPr="000C3BE8" w:rsidRDefault="000C3BE8" w:rsidP="000C3BE8">
            <w:pPr>
              <w:spacing w:after="0" w:line="240" w:lineRule="auto"/>
              <w:jc w:val="center"/>
              <w:rPr>
                <w:rFonts w:ascii="Arial" w:eastAsia="Calibri" w:hAnsi="Arial" w:cs="Arial"/>
                <w:b/>
                <w:bCs/>
              </w:rPr>
            </w:pPr>
          </w:p>
          <w:p w14:paraId="23514CDC" w14:textId="77777777" w:rsidR="000C3BE8" w:rsidRPr="000C3BE8" w:rsidRDefault="000C3BE8" w:rsidP="000C3BE8">
            <w:pPr>
              <w:spacing w:after="0" w:line="240" w:lineRule="auto"/>
              <w:jc w:val="center"/>
              <w:rPr>
                <w:rFonts w:ascii="Arial" w:eastAsia="Calibri" w:hAnsi="Arial" w:cs="Arial"/>
                <w:b/>
                <w:bCs/>
              </w:rPr>
            </w:pPr>
            <w:r w:rsidRPr="000C3BE8">
              <w:rPr>
                <w:rFonts w:ascii="Arial" w:eastAsia="Calibri" w:hAnsi="Arial" w:cs="Arial"/>
                <w:b/>
                <w:bCs/>
              </w:rPr>
              <w:t>1</w:t>
            </w:r>
          </w:p>
          <w:p w14:paraId="00FE66B9" w14:textId="77777777" w:rsidR="000C3BE8" w:rsidRPr="000C3BE8" w:rsidRDefault="000C3BE8" w:rsidP="000C3BE8">
            <w:pPr>
              <w:spacing w:after="0" w:line="240" w:lineRule="auto"/>
              <w:jc w:val="center"/>
              <w:rPr>
                <w:rFonts w:ascii="Arial" w:eastAsia="Calibri" w:hAnsi="Arial" w:cs="Arial"/>
                <w:b/>
                <w:bCs/>
              </w:rPr>
            </w:pPr>
          </w:p>
          <w:p w14:paraId="3AB76FAB" w14:textId="77777777" w:rsidR="000C3BE8" w:rsidRPr="000C3BE8" w:rsidRDefault="000C3BE8" w:rsidP="000C3BE8">
            <w:pPr>
              <w:spacing w:after="0" w:line="240" w:lineRule="auto"/>
              <w:jc w:val="center"/>
              <w:rPr>
                <w:rFonts w:ascii="Arial" w:eastAsia="Calibri" w:hAnsi="Arial" w:cs="Arial"/>
                <w:b/>
                <w:bCs/>
              </w:rPr>
            </w:pPr>
          </w:p>
          <w:p w14:paraId="2A43D043" w14:textId="77777777" w:rsidR="000C3BE8" w:rsidRPr="000C3BE8" w:rsidRDefault="000C3BE8" w:rsidP="000C3BE8">
            <w:pPr>
              <w:spacing w:after="0" w:line="240" w:lineRule="auto"/>
              <w:jc w:val="center"/>
              <w:rPr>
                <w:rFonts w:ascii="Arial" w:eastAsia="Calibri" w:hAnsi="Arial" w:cs="Arial"/>
                <w:b/>
                <w:bCs/>
              </w:rPr>
            </w:pPr>
          </w:p>
          <w:p w14:paraId="069950D1" w14:textId="77777777" w:rsidR="000C3BE8" w:rsidRPr="000C3BE8" w:rsidRDefault="000C3BE8" w:rsidP="000C3BE8">
            <w:pPr>
              <w:spacing w:after="0" w:line="240" w:lineRule="auto"/>
              <w:jc w:val="center"/>
              <w:rPr>
                <w:rFonts w:ascii="Arial" w:eastAsia="Calibri" w:hAnsi="Arial" w:cs="Arial"/>
                <w:b/>
                <w:bCs/>
              </w:rPr>
            </w:pPr>
          </w:p>
          <w:p w14:paraId="42BE176D" w14:textId="77777777" w:rsidR="000C3BE8" w:rsidRPr="000C3BE8" w:rsidRDefault="000C3BE8" w:rsidP="000C3BE8">
            <w:pPr>
              <w:spacing w:after="0" w:line="240" w:lineRule="auto"/>
              <w:jc w:val="center"/>
              <w:rPr>
                <w:rFonts w:ascii="Arial" w:eastAsia="Calibri" w:hAnsi="Arial" w:cs="Arial"/>
                <w:b/>
                <w:bCs/>
              </w:rPr>
            </w:pPr>
          </w:p>
          <w:p w14:paraId="11957E9A" w14:textId="77777777" w:rsidR="000C3BE8" w:rsidRPr="000C3BE8" w:rsidRDefault="000C3BE8" w:rsidP="000C3BE8">
            <w:pPr>
              <w:spacing w:after="0" w:line="240" w:lineRule="auto"/>
              <w:jc w:val="center"/>
              <w:rPr>
                <w:rFonts w:ascii="Arial" w:eastAsia="Calibri" w:hAnsi="Arial" w:cs="Arial"/>
                <w:b/>
                <w:bCs/>
              </w:rPr>
            </w:pPr>
          </w:p>
          <w:p w14:paraId="2F2690CB" w14:textId="77777777" w:rsidR="000C3BE8" w:rsidRPr="000C3BE8" w:rsidRDefault="000C3BE8" w:rsidP="000C3BE8">
            <w:pPr>
              <w:spacing w:after="0" w:line="240" w:lineRule="auto"/>
              <w:jc w:val="center"/>
              <w:rPr>
                <w:rFonts w:ascii="Arial" w:eastAsia="Calibri" w:hAnsi="Arial" w:cs="Arial"/>
                <w:b/>
                <w:bCs/>
              </w:rPr>
            </w:pPr>
          </w:p>
          <w:p w14:paraId="758D9415" w14:textId="77777777" w:rsidR="000C3BE8" w:rsidRPr="000C3BE8" w:rsidRDefault="000C3BE8" w:rsidP="000C3BE8">
            <w:pPr>
              <w:spacing w:after="0" w:line="240" w:lineRule="auto"/>
              <w:jc w:val="center"/>
              <w:rPr>
                <w:rFonts w:ascii="Arial" w:eastAsia="Calibri" w:hAnsi="Arial" w:cs="Arial"/>
                <w:b/>
                <w:bCs/>
              </w:rPr>
            </w:pPr>
          </w:p>
          <w:p w14:paraId="5376EFC0" w14:textId="77777777" w:rsidR="000C3BE8" w:rsidRPr="000C3BE8" w:rsidRDefault="000C3BE8" w:rsidP="000C3BE8">
            <w:pPr>
              <w:spacing w:after="0" w:line="240" w:lineRule="auto"/>
              <w:jc w:val="center"/>
              <w:rPr>
                <w:rFonts w:ascii="Arial" w:eastAsia="Calibri" w:hAnsi="Arial" w:cs="Arial"/>
                <w:b/>
                <w:bCs/>
              </w:rPr>
            </w:pPr>
          </w:p>
          <w:p w14:paraId="14D877FD" w14:textId="77777777" w:rsidR="000C3BE8" w:rsidRPr="000C3BE8" w:rsidRDefault="000C3BE8" w:rsidP="000C3BE8">
            <w:pPr>
              <w:spacing w:after="0" w:line="240" w:lineRule="auto"/>
              <w:jc w:val="center"/>
              <w:rPr>
                <w:rFonts w:ascii="Arial" w:eastAsia="Calibri" w:hAnsi="Arial" w:cs="Arial"/>
                <w:b/>
                <w:bCs/>
              </w:rPr>
            </w:pPr>
          </w:p>
          <w:p w14:paraId="4F7FD337" w14:textId="77777777" w:rsidR="000C3BE8" w:rsidRPr="000C3BE8" w:rsidRDefault="000C3BE8" w:rsidP="000C3BE8">
            <w:pPr>
              <w:spacing w:after="0" w:line="240" w:lineRule="auto"/>
              <w:jc w:val="center"/>
              <w:rPr>
                <w:rFonts w:ascii="Arial" w:eastAsia="Calibri" w:hAnsi="Arial" w:cs="Arial"/>
                <w:b/>
                <w:bCs/>
              </w:rPr>
            </w:pPr>
            <w:r w:rsidRPr="000C3BE8">
              <w:rPr>
                <w:rFonts w:ascii="Arial" w:eastAsia="Calibri" w:hAnsi="Arial" w:cs="Arial"/>
                <w:b/>
                <w:bCs/>
              </w:rPr>
              <w:t>1</w:t>
            </w:r>
          </w:p>
        </w:tc>
        <w:tc>
          <w:tcPr>
            <w:tcW w:w="1261" w:type="dxa"/>
            <w:shd w:val="clear" w:color="auto" w:fill="D9E2F3"/>
          </w:tcPr>
          <w:p w14:paraId="75D6C88F" w14:textId="77777777" w:rsidR="000C3BE8" w:rsidRPr="000C3BE8" w:rsidRDefault="000C3BE8" w:rsidP="000C3BE8">
            <w:pPr>
              <w:spacing w:after="0" w:line="240" w:lineRule="auto"/>
              <w:jc w:val="center"/>
              <w:rPr>
                <w:rFonts w:ascii="Arial" w:eastAsia="Calibri" w:hAnsi="Arial" w:cs="Arial"/>
                <w:b/>
                <w:bCs/>
              </w:rPr>
            </w:pPr>
          </w:p>
          <w:p w14:paraId="4BD8FF26" w14:textId="77777777" w:rsidR="000C3BE8" w:rsidRPr="000C3BE8" w:rsidRDefault="000C3BE8" w:rsidP="000C3BE8">
            <w:pPr>
              <w:spacing w:after="0" w:line="240" w:lineRule="auto"/>
              <w:jc w:val="center"/>
              <w:rPr>
                <w:rFonts w:ascii="Arial" w:eastAsia="Calibri" w:hAnsi="Arial" w:cs="Arial"/>
                <w:b/>
                <w:bCs/>
              </w:rPr>
            </w:pPr>
            <w:bookmarkStart w:id="17" w:name="_Hlk46676071"/>
            <w:r w:rsidRPr="000C3BE8">
              <w:rPr>
                <w:rFonts w:ascii="Arial" w:eastAsia="Calibri" w:hAnsi="Arial" w:cs="Arial"/>
                <w:b/>
                <w:bCs/>
              </w:rPr>
              <w:t>371445</w:t>
            </w:r>
          </w:p>
          <w:bookmarkEnd w:id="17"/>
          <w:p w14:paraId="5EC12F8B" w14:textId="77777777" w:rsidR="000C3BE8" w:rsidRPr="000C3BE8" w:rsidRDefault="000C3BE8" w:rsidP="000C3BE8">
            <w:pPr>
              <w:spacing w:after="0" w:line="240" w:lineRule="auto"/>
              <w:jc w:val="center"/>
              <w:rPr>
                <w:rFonts w:ascii="Arial" w:eastAsia="Calibri" w:hAnsi="Arial" w:cs="Arial"/>
                <w:b/>
                <w:bCs/>
              </w:rPr>
            </w:pPr>
          </w:p>
          <w:p w14:paraId="3449C010" w14:textId="77777777" w:rsidR="000C3BE8" w:rsidRPr="000C3BE8" w:rsidRDefault="000C3BE8" w:rsidP="000C3BE8">
            <w:pPr>
              <w:spacing w:after="0" w:line="240" w:lineRule="auto"/>
              <w:jc w:val="center"/>
              <w:rPr>
                <w:rFonts w:ascii="Arial" w:eastAsia="Calibri" w:hAnsi="Arial" w:cs="Arial"/>
                <w:b/>
                <w:bCs/>
              </w:rPr>
            </w:pPr>
          </w:p>
          <w:p w14:paraId="0C59F41E" w14:textId="77777777" w:rsidR="000C3BE8" w:rsidRPr="000C3BE8" w:rsidRDefault="000C3BE8" w:rsidP="000C3BE8">
            <w:pPr>
              <w:spacing w:after="0" w:line="240" w:lineRule="auto"/>
              <w:jc w:val="center"/>
              <w:rPr>
                <w:rFonts w:ascii="Arial" w:eastAsia="Calibri" w:hAnsi="Arial" w:cs="Arial"/>
                <w:b/>
                <w:bCs/>
              </w:rPr>
            </w:pPr>
          </w:p>
          <w:p w14:paraId="71F6CF41" w14:textId="77777777" w:rsidR="000C3BE8" w:rsidRPr="000C3BE8" w:rsidRDefault="000C3BE8" w:rsidP="000C3BE8">
            <w:pPr>
              <w:spacing w:after="0" w:line="240" w:lineRule="auto"/>
              <w:jc w:val="center"/>
              <w:rPr>
                <w:rFonts w:ascii="Arial" w:eastAsia="Calibri" w:hAnsi="Arial" w:cs="Arial"/>
                <w:b/>
                <w:bCs/>
              </w:rPr>
            </w:pPr>
          </w:p>
          <w:p w14:paraId="2479DED6" w14:textId="77777777" w:rsidR="000C3BE8" w:rsidRPr="000C3BE8" w:rsidRDefault="000C3BE8" w:rsidP="000C3BE8">
            <w:pPr>
              <w:spacing w:after="0" w:line="240" w:lineRule="auto"/>
              <w:jc w:val="center"/>
              <w:rPr>
                <w:rFonts w:ascii="Arial" w:eastAsia="Calibri" w:hAnsi="Arial" w:cs="Arial"/>
                <w:b/>
                <w:bCs/>
              </w:rPr>
            </w:pPr>
          </w:p>
          <w:p w14:paraId="726672B5" w14:textId="77777777" w:rsidR="000C3BE8" w:rsidRPr="000C3BE8" w:rsidRDefault="000C3BE8" w:rsidP="000C3BE8">
            <w:pPr>
              <w:spacing w:after="0" w:line="240" w:lineRule="auto"/>
              <w:jc w:val="center"/>
              <w:rPr>
                <w:rFonts w:ascii="Arial" w:eastAsia="Calibri" w:hAnsi="Arial" w:cs="Arial"/>
                <w:b/>
                <w:bCs/>
              </w:rPr>
            </w:pPr>
          </w:p>
          <w:p w14:paraId="5F4B8815" w14:textId="77777777" w:rsidR="000C3BE8" w:rsidRPr="000C3BE8" w:rsidRDefault="000C3BE8" w:rsidP="000C3BE8">
            <w:pPr>
              <w:spacing w:after="0" w:line="240" w:lineRule="auto"/>
              <w:jc w:val="center"/>
              <w:rPr>
                <w:rFonts w:ascii="Arial" w:eastAsia="Calibri" w:hAnsi="Arial" w:cs="Arial"/>
                <w:b/>
                <w:bCs/>
              </w:rPr>
            </w:pPr>
          </w:p>
          <w:p w14:paraId="6FB0710E" w14:textId="77777777" w:rsidR="000C3BE8" w:rsidRPr="000C3BE8" w:rsidRDefault="000C3BE8" w:rsidP="000C3BE8">
            <w:pPr>
              <w:spacing w:after="0" w:line="240" w:lineRule="auto"/>
              <w:jc w:val="center"/>
              <w:rPr>
                <w:rFonts w:ascii="Arial" w:eastAsia="Calibri" w:hAnsi="Arial" w:cs="Arial"/>
                <w:b/>
                <w:bCs/>
              </w:rPr>
            </w:pPr>
          </w:p>
          <w:p w14:paraId="5EEE27B6" w14:textId="77777777" w:rsidR="000C3BE8" w:rsidRPr="000C3BE8" w:rsidRDefault="000C3BE8" w:rsidP="000C3BE8">
            <w:pPr>
              <w:spacing w:after="0" w:line="240" w:lineRule="auto"/>
              <w:jc w:val="center"/>
              <w:rPr>
                <w:rFonts w:ascii="Arial" w:eastAsia="Calibri" w:hAnsi="Arial" w:cs="Arial"/>
                <w:b/>
                <w:bCs/>
              </w:rPr>
            </w:pPr>
          </w:p>
          <w:p w14:paraId="7176543F" w14:textId="77777777" w:rsidR="000C3BE8" w:rsidRPr="000C3BE8" w:rsidRDefault="000C3BE8" w:rsidP="000C3BE8">
            <w:pPr>
              <w:spacing w:after="0" w:line="240" w:lineRule="auto"/>
              <w:jc w:val="center"/>
              <w:rPr>
                <w:rFonts w:ascii="Arial" w:eastAsia="Calibri" w:hAnsi="Arial" w:cs="Arial"/>
                <w:b/>
                <w:bCs/>
              </w:rPr>
            </w:pPr>
          </w:p>
          <w:p w14:paraId="638ADAA3" w14:textId="77777777" w:rsidR="000C3BE8" w:rsidRPr="000C3BE8" w:rsidRDefault="000C3BE8" w:rsidP="000C3BE8">
            <w:pPr>
              <w:spacing w:after="0" w:line="240" w:lineRule="auto"/>
              <w:jc w:val="center"/>
              <w:rPr>
                <w:rFonts w:ascii="Arial" w:eastAsia="Calibri" w:hAnsi="Arial" w:cs="Arial"/>
                <w:b/>
                <w:bCs/>
              </w:rPr>
            </w:pPr>
            <w:r w:rsidRPr="000C3BE8">
              <w:rPr>
                <w:rFonts w:ascii="Arial" w:eastAsia="Calibri" w:hAnsi="Arial" w:cs="Arial"/>
                <w:b/>
                <w:bCs/>
              </w:rPr>
              <w:t xml:space="preserve">(A definir por </w:t>
            </w:r>
          </w:p>
          <w:p w14:paraId="60F292D4" w14:textId="77777777" w:rsidR="000C3BE8" w:rsidRPr="000C3BE8" w:rsidRDefault="000C3BE8" w:rsidP="000C3BE8">
            <w:pPr>
              <w:spacing w:after="0" w:line="240" w:lineRule="auto"/>
              <w:jc w:val="center"/>
              <w:rPr>
                <w:rFonts w:ascii="Arial" w:eastAsia="Calibri" w:hAnsi="Arial" w:cs="Arial"/>
                <w:b/>
                <w:bCs/>
              </w:rPr>
            </w:pPr>
            <w:r w:rsidRPr="000C3BE8">
              <w:rPr>
                <w:rFonts w:ascii="Arial" w:eastAsia="Calibri" w:hAnsi="Arial" w:cs="Arial"/>
                <w:b/>
                <w:bCs/>
              </w:rPr>
              <w:t>el Jefe DML)</w:t>
            </w:r>
          </w:p>
        </w:tc>
        <w:tc>
          <w:tcPr>
            <w:tcW w:w="1231" w:type="dxa"/>
            <w:shd w:val="clear" w:color="auto" w:fill="auto"/>
            <w:vAlign w:val="center"/>
          </w:tcPr>
          <w:p w14:paraId="54F7B345" w14:textId="77777777" w:rsidR="000C3BE8" w:rsidRPr="000C3BE8" w:rsidRDefault="000C3BE8" w:rsidP="000C3BE8">
            <w:pPr>
              <w:spacing w:after="0" w:line="240" w:lineRule="auto"/>
              <w:jc w:val="center"/>
              <w:rPr>
                <w:rFonts w:ascii="Arial" w:eastAsia="Calibri" w:hAnsi="Arial" w:cs="Arial"/>
                <w:b/>
                <w:bCs/>
              </w:rPr>
            </w:pPr>
            <w:r w:rsidRPr="000C3BE8">
              <w:rPr>
                <w:rFonts w:ascii="Arial" w:eastAsia="Calibri" w:hAnsi="Arial" w:cs="Arial"/>
                <w:b/>
                <w:bCs/>
              </w:rPr>
              <w:lastRenderedPageBreak/>
              <w:t>-</w:t>
            </w:r>
          </w:p>
        </w:tc>
        <w:tc>
          <w:tcPr>
            <w:tcW w:w="1035" w:type="dxa"/>
            <w:shd w:val="clear" w:color="auto" w:fill="auto"/>
            <w:vAlign w:val="center"/>
          </w:tcPr>
          <w:p w14:paraId="3DA53941" w14:textId="77777777" w:rsidR="000C3BE8" w:rsidRPr="000C3BE8" w:rsidRDefault="000C3BE8" w:rsidP="000C3BE8">
            <w:pPr>
              <w:spacing w:after="0" w:line="240" w:lineRule="auto"/>
              <w:jc w:val="center"/>
              <w:rPr>
                <w:rFonts w:ascii="Arial" w:eastAsia="Calibri" w:hAnsi="Arial" w:cs="Arial"/>
                <w:b/>
                <w:bCs/>
              </w:rPr>
            </w:pPr>
            <w:r w:rsidRPr="000C3BE8">
              <w:rPr>
                <w:rFonts w:ascii="Arial" w:eastAsia="Calibri" w:hAnsi="Arial" w:cs="Arial"/>
                <w:b/>
                <w:bCs/>
              </w:rPr>
              <w:t>-</w:t>
            </w:r>
          </w:p>
        </w:tc>
        <w:tc>
          <w:tcPr>
            <w:tcW w:w="3195" w:type="dxa"/>
            <w:shd w:val="clear" w:color="auto" w:fill="auto"/>
          </w:tcPr>
          <w:p w14:paraId="06924EA1" w14:textId="77777777" w:rsidR="000C3BE8" w:rsidRPr="000C3BE8" w:rsidRDefault="000C3BE8" w:rsidP="000C3BE8">
            <w:pPr>
              <w:spacing w:after="0" w:line="240" w:lineRule="auto"/>
              <w:jc w:val="both"/>
              <w:rPr>
                <w:rFonts w:ascii="Arial" w:eastAsia="Calibri" w:hAnsi="Arial" w:cs="Arial"/>
              </w:rPr>
            </w:pPr>
            <w:r w:rsidRPr="000C3BE8">
              <w:rPr>
                <w:rFonts w:ascii="Arial" w:eastAsia="Calibri" w:hAnsi="Arial" w:cs="Arial"/>
              </w:rPr>
              <w:t xml:space="preserve">Plaza (371445), se mantiene en condición de vacante y actualmente es de Médico 4, se denomina “Integrante del Consejo Médico”. Forma parte del Consejo Médico Forense, y dada la carga de trabajo </w:t>
            </w:r>
            <w:r w:rsidRPr="000C3BE8">
              <w:rPr>
                <w:rFonts w:ascii="Arial" w:eastAsia="Calibri" w:hAnsi="Arial" w:cs="Arial"/>
              </w:rPr>
              <w:lastRenderedPageBreak/>
              <w:t>actual, se está reasignando a otras oficinas del Departamento. Debe ser recalificada a Médico1.</w:t>
            </w:r>
          </w:p>
          <w:p w14:paraId="35DF2C10" w14:textId="77777777" w:rsidR="000C3BE8" w:rsidRPr="000C3BE8" w:rsidRDefault="000C3BE8" w:rsidP="000C3BE8">
            <w:pPr>
              <w:spacing w:after="0" w:line="240" w:lineRule="auto"/>
              <w:jc w:val="both"/>
              <w:rPr>
                <w:rFonts w:ascii="Arial" w:eastAsia="Calibri" w:hAnsi="Arial" w:cs="Arial"/>
              </w:rPr>
            </w:pPr>
          </w:p>
          <w:p w14:paraId="4DAA36C8" w14:textId="77777777" w:rsidR="000C3BE8" w:rsidRPr="000C3BE8" w:rsidRDefault="000C3BE8" w:rsidP="000C3BE8">
            <w:pPr>
              <w:spacing w:after="0" w:line="240" w:lineRule="auto"/>
              <w:jc w:val="both"/>
              <w:rPr>
                <w:rFonts w:ascii="Arial" w:eastAsia="Calibri" w:hAnsi="Arial" w:cs="Arial"/>
              </w:rPr>
            </w:pPr>
            <w:r w:rsidRPr="000C3BE8">
              <w:rPr>
                <w:rFonts w:ascii="Arial" w:eastAsia="Calibri" w:hAnsi="Arial" w:cs="Arial"/>
              </w:rPr>
              <w:t xml:space="preserve">La otra plaza se tomaría de las plazas de Médico Residente que están en el proceso de formación y que surgen como parte de la Reforma Laboral que no se puede identificar con un número de puesto determinado ya que todas se mantienen en la misma condición de vacantes y a la espera de ser asignadas cuando se concrete el proceso de capacitación para la especialización. </w:t>
            </w:r>
          </w:p>
        </w:tc>
      </w:tr>
      <w:tr w:rsidR="000C3BE8" w:rsidRPr="000C3BE8" w14:paraId="16FD20DE" w14:textId="77777777" w:rsidTr="000C3BE8">
        <w:trPr>
          <w:jc w:val="center"/>
        </w:trPr>
        <w:tc>
          <w:tcPr>
            <w:tcW w:w="2127" w:type="dxa"/>
            <w:shd w:val="clear" w:color="auto" w:fill="auto"/>
            <w:vAlign w:val="center"/>
          </w:tcPr>
          <w:p w14:paraId="433FCB1A" w14:textId="77777777" w:rsidR="000C3BE8" w:rsidRPr="000C3BE8" w:rsidRDefault="000C3BE8" w:rsidP="000C3BE8">
            <w:pPr>
              <w:spacing w:after="0" w:line="240" w:lineRule="auto"/>
              <w:jc w:val="center"/>
              <w:rPr>
                <w:rFonts w:ascii="Arial" w:eastAsia="Calibri" w:hAnsi="Arial" w:cs="Arial"/>
              </w:rPr>
            </w:pPr>
            <w:r w:rsidRPr="000C3BE8">
              <w:rPr>
                <w:rFonts w:ascii="Arial" w:eastAsia="Calibri" w:hAnsi="Arial" w:cs="Arial"/>
                <w:b/>
                <w:bCs/>
              </w:rPr>
              <w:lastRenderedPageBreak/>
              <w:t>Médico 1</w:t>
            </w:r>
            <w:r w:rsidRPr="000C3BE8">
              <w:rPr>
                <w:rFonts w:ascii="Arial" w:eastAsia="Calibri" w:hAnsi="Arial" w:cs="Arial"/>
              </w:rPr>
              <w:t xml:space="preserve"> </w:t>
            </w:r>
            <w:r w:rsidRPr="000C3BE8">
              <w:rPr>
                <w:rFonts w:ascii="Arial" w:eastAsia="Calibri" w:hAnsi="Arial" w:cs="Arial"/>
                <w:vertAlign w:val="superscript"/>
              </w:rPr>
              <w:t>2]</w:t>
            </w:r>
          </w:p>
        </w:tc>
        <w:tc>
          <w:tcPr>
            <w:tcW w:w="1363" w:type="dxa"/>
            <w:shd w:val="clear" w:color="auto" w:fill="auto"/>
          </w:tcPr>
          <w:p w14:paraId="015F80B0" w14:textId="77777777" w:rsidR="000C3BE8" w:rsidRPr="000C3BE8" w:rsidRDefault="000C3BE8" w:rsidP="000C3BE8">
            <w:pPr>
              <w:spacing w:after="0" w:line="240" w:lineRule="auto"/>
              <w:jc w:val="center"/>
              <w:rPr>
                <w:rFonts w:ascii="Arial" w:eastAsia="Calibri" w:hAnsi="Arial" w:cs="Arial"/>
              </w:rPr>
            </w:pPr>
          </w:p>
        </w:tc>
        <w:tc>
          <w:tcPr>
            <w:tcW w:w="1261" w:type="dxa"/>
            <w:shd w:val="clear" w:color="auto" w:fill="auto"/>
          </w:tcPr>
          <w:p w14:paraId="47D8840E" w14:textId="77777777" w:rsidR="000C3BE8" w:rsidRPr="000C3BE8" w:rsidRDefault="000C3BE8" w:rsidP="000C3BE8">
            <w:pPr>
              <w:spacing w:after="0" w:line="240" w:lineRule="auto"/>
              <w:jc w:val="center"/>
              <w:rPr>
                <w:rFonts w:ascii="Arial" w:eastAsia="Calibri" w:hAnsi="Arial" w:cs="Arial"/>
              </w:rPr>
            </w:pPr>
          </w:p>
        </w:tc>
        <w:tc>
          <w:tcPr>
            <w:tcW w:w="1231" w:type="dxa"/>
            <w:shd w:val="clear" w:color="auto" w:fill="FFE599"/>
            <w:vAlign w:val="center"/>
          </w:tcPr>
          <w:p w14:paraId="584ED5B1" w14:textId="77777777" w:rsidR="000C3BE8" w:rsidRPr="000C3BE8" w:rsidRDefault="000C3BE8" w:rsidP="000C3BE8">
            <w:pPr>
              <w:spacing w:after="0" w:line="240" w:lineRule="auto"/>
              <w:jc w:val="center"/>
              <w:rPr>
                <w:rFonts w:ascii="Arial" w:eastAsia="Calibri" w:hAnsi="Arial" w:cs="Arial"/>
                <w:b/>
                <w:bCs/>
              </w:rPr>
            </w:pPr>
            <w:r w:rsidRPr="000C3BE8">
              <w:rPr>
                <w:rFonts w:ascii="Arial" w:eastAsia="Calibri" w:hAnsi="Arial" w:cs="Arial"/>
                <w:b/>
                <w:bCs/>
              </w:rPr>
              <w:t>1</w:t>
            </w:r>
          </w:p>
        </w:tc>
        <w:tc>
          <w:tcPr>
            <w:tcW w:w="1035" w:type="dxa"/>
            <w:shd w:val="clear" w:color="auto" w:fill="FFE599"/>
            <w:vAlign w:val="center"/>
          </w:tcPr>
          <w:p w14:paraId="6368CCFA" w14:textId="77777777" w:rsidR="000C3BE8" w:rsidRPr="000C3BE8" w:rsidRDefault="000C3BE8" w:rsidP="000C3BE8">
            <w:pPr>
              <w:spacing w:after="0" w:line="240" w:lineRule="auto"/>
              <w:jc w:val="center"/>
              <w:rPr>
                <w:rFonts w:ascii="Arial" w:eastAsia="Calibri" w:hAnsi="Arial" w:cs="Arial"/>
                <w:b/>
                <w:bCs/>
              </w:rPr>
            </w:pPr>
            <w:r w:rsidRPr="000C3BE8">
              <w:rPr>
                <w:rFonts w:ascii="Arial" w:eastAsia="Calibri" w:hAnsi="Arial" w:cs="Arial"/>
                <w:b/>
                <w:bCs/>
              </w:rPr>
              <w:t>(A definir por el Jefe DML)</w:t>
            </w:r>
          </w:p>
        </w:tc>
        <w:tc>
          <w:tcPr>
            <w:tcW w:w="3195" w:type="dxa"/>
            <w:shd w:val="clear" w:color="auto" w:fill="auto"/>
          </w:tcPr>
          <w:p w14:paraId="468C7F51" w14:textId="77777777" w:rsidR="000C3BE8" w:rsidRPr="000C3BE8" w:rsidRDefault="000C3BE8" w:rsidP="000C3BE8">
            <w:pPr>
              <w:spacing w:after="0" w:line="240" w:lineRule="auto"/>
              <w:jc w:val="both"/>
              <w:rPr>
                <w:rFonts w:ascii="Arial" w:eastAsia="Calibri" w:hAnsi="Arial" w:cs="Arial"/>
              </w:rPr>
            </w:pPr>
            <w:r w:rsidRPr="000C3BE8">
              <w:rPr>
                <w:rFonts w:ascii="Arial" w:eastAsia="Calibri" w:hAnsi="Arial" w:cs="Arial"/>
              </w:rPr>
              <w:t>Plaza de Médico Residente de la Reforma Laboral que se encuentran en proceso de capacitación para la especialización, pero no se puede identificar con un número de puesto determinado ya que todas se mantienen en la misma condición de vacantes y a la espera de ser asignadas cuando se concrete la especialización.</w:t>
            </w:r>
          </w:p>
        </w:tc>
      </w:tr>
      <w:tr w:rsidR="000C3BE8" w:rsidRPr="000C3BE8" w14:paraId="266F8035" w14:textId="77777777" w:rsidTr="000C3BE8">
        <w:trPr>
          <w:jc w:val="center"/>
        </w:trPr>
        <w:tc>
          <w:tcPr>
            <w:tcW w:w="2127" w:type="dxa"/>
            <w:shd w:val="clear" w:color="auto" w:fill="auto"/>
            <w:vAlign w:val="center"/>
          </w:tcPr>
          <w:p w14:paraId="07E2A158" w14:textId="77777777" w:rsidR="000C3BE8" w:rsidRPr="000C3BE8" w:rsidRDefault="000C3BE8" w:rsidP="000C3BE8">
            <w:pPr>
              <w:spacing w:after="0" w:line="240" w:lineRule="auto"/>
              <w:jc w:val="center"/>
              <w:rPr>
                <w:rFonts w:ascii="Arial" w:eastAsia="Calibri" w:hAnsi="Arial" w:cs="Arial"/>
              </w:rPr>
            </w:pPr>
            <w:r w:rsidRPr="000C3BE8">
              <w:rPr>
                <w:rFonts w:ascii="Arial" w:eastAsia="Calibri" w:hAnsi="Arial" w:cs="Arial"/>
                <w:b/>
                <w:bCs/>
              </w:rPr>
              <w:t>Auxiliar Administrativo</w:t>
            </w:r>
            <w:r w:rsidRPr="000C3BE8">
              <w:rPr>
                <w:rFonts w:ascii="Arial" w:eastAsia="Calibri" w:hAnsi="Arial" w:cs="Arial"/>
              </w:rPr>
              <w:t xml:space="preserve"> </w:t>
            </w:r>
            <w:bookmarkStart w:id="18" w:name="_Hlk39680052"/>
            <w:r w:rsidRPr="000C3BE8">
              <w:rPr>
                <w:rFonts w:ascii="Arial" w:eastAsia="Calibri" w:hAnsi="Arial" w:cs="Arial"/>
                <w:vertAlign w:val="superscript"/>
              </w:rPr>
              <w:t>3]</w:t>
            </w:r>
            <w:bookmarkEnd w:id="18"/>
          </w:p>
        </w:tc>
        <w:tc>
          <w:tcPr>
            <w:tcW w:w="1363" w:type="dxa"/>
            <w:shd w:val="clear" w:color="auto" w:fill="8EAADB"/>
            <w:vAlign w:val="center"/>
          </w:tcPr>
          <w:p w14:paraId="1C546564" w14:textId="77777777" w:rsidR="000C3BE8" w:rsidRPr="000C3BE8" w:rsidRDefault="000C3BE8" w:rsidP="000C3BE8">
            <w:pPr>
              <w:spacing w:after="0" w:line="240" w:lineRule="auto"/>
              <w:jc w:val="center"/>
              <w:rPr>
                <w:rFonts w:ascii="Arial" w:eastAsia="Calibri" w:hAnsi="Arial" w:cs="Arial"/>
              </w:rPr>
            </w:pPr>
            <w:r w:rsidRPr="000C3BE8">
              <w:rPr>
                <w:rFonts w:ascii="Arial" w:eastAsia="Calibri" w:hAnsi="Arial" w:cs="Arial"/>
              </w:rPr>
              <w:t>1</w:t>
            </w:r>
          </w:p>
        </w:tc>
        <w:tc>
          <w:tcPr>
            <w:tcW w:w="1261" w:type="dxa"/>
            <w:shd w:val="clear" w:color="auto" w:fill="8EAADB"/>
            <w:vAlign w:val="center"/>
          </w:tcPr>
          <w:p w14:paraId="6CC27E8C" w14:textId="77777777" w:rsidR="000C3BE8" w:rsidRPr="000C3BE8" w:rsidRDefault="000C3BE8" w:rsidP="000C3BE8">
            <w:pPr>
              <w:spacing w:after="0" w:line="240" w:lineRule="auto"/>
              <w:jc w:val="center"/>
              <w:rPr>
                <w:rFonts w:ascii="Arial" w:eastAsia="Calibri" w:hAnsi="Arial" w:cs="Arial"/>
              </w:rPr>
            </w:pPr>
            <w:r w:rsidRPr="000C3BE8">
              <w:rPr>
                <w:rFonts w:ascii="Arial" w:eastAsia="Calibri" w:hAnsi="Arial" w:cs="Arial"/>
                <w:b/>
                <w:bCs/>
              </w:rPr>
              <w:t>84129</w:t>
            </w:r>
          </w:p>
        </w:tc>
        <w:tc>
          <w:tcPr>
            <w:tcW w:w="1231" w:type="dxa"/>
            <w:shd w:val="clear" w:color="auto" w:fill="auto"/>
            <w:vAlign w:val="center"/>
          </w:tcPr>
          <w:p w14:paraId="7C7DBD29" w14:textId="77777777" w:rsidR="000C3BE8" w:rsidRPr="000C3BE8" w:rsidRDefault="000C3BE8" w:rsidP="000C3BE8">
            <w:pPr>
              <w:spacing w:after="0" w:line="240" w:lineRule="auto"/>
              <w:jc w:val="center"/>
              <w:rPr>
                <w:rFonts w:ascii="Arial" w:eastAsia="Calibri" w:hAnsi="Arial" w:cs="Arial"/>
              </w:rPr>
            </w:pPr>
            <w:r w:rsidRPr="000C3BE8">
              <w:rPr>
                <w:rFonts w:ascii="Arial" w:eastAsia="Calibri" w:hAnsi="Arial" w:cs="Arial"/>
              </w:rPr>
              <w:t>-</w:t>
            </w:r>
          </w:p>
        </w:tc>
        <w:tc>
          <w:tcPr>
            <w:tcW w:w="1035" w:type="dxa"/>
            <w:shd w:val="clear" w:color="auto" w:fill="auto"/>
            <w:vAlign w:val="center"/>
          </w:tcPr>
          <w:p w14:paraId="7ECEDB48" w14:textId="77777777" w:rsidR="000C3BE8" w:rsidRPr="000C3BE8" w:rsidRDefault="000C3BE8" w:rsidP="000C3BE8">
            <w:pPr>
              <w:spacing w:after="0" w:line="240" w:lineRule="auto"/>
              <w:jc w:val="center"/>
              <w:rPr>
                <w:rFonts w:ascii="Arial" w:eastAsia="Calibri" w:hAnsi="Arial" w:cs="Arial"/>
              </w:rPr>
            </w:pPr>
          </w:p>
        </w:tc>
        <w:tc>
          <w:tcPr>
            <w:tcW w:w="3195" w:type="dxa"/>
            <w:shd w:val="clear" w:color="auto" w:fill="auto"/>
          </w:tcPr>
          <w:p w14:paraId="60BF5011" w14:textId="77777777" w:rsidR="000C3BE8" w:rsidRPr="000C3BE8" w:rsidRDefault="000C3BE8" w:rsidP="000C3BE8">
            <w:pPr>
              <w:spacing w:after="0" w:line="240" w:lineRule="auto"/>
              <w:jc w:val="both"/>
              <w:rPr>
                <w:rFonts w:ascii="Arial" w:eastAsia="Calibri" w:hAnsi="Arial" w:cs="Arial"/>
              </w:rPr>
            </w:pPr>
            <w:r w:rsidRPr="000C3BE8">
              <w:rPr>
                <w:rFonts w:ascii="Arial" w:eastAsia="Calibri" w:hAnsi="Arial" w:cs="Arial"/>
              </w:rPr>
              <w:t>Producto del rediseño del Consejo Médico Forense, se identificaron plazas de Auxiliar Administrativo susceptibles de disponer por motivos de carga de trabajo. De esta manera se puede contemplar esta plaza para completar la estructura propuesta.</w:t>
            </w:r>
          </w:p>
        </w:tc>
      </w:tr>
    </w:tbl>
    <w:p w14:paraId="4C658D05" w14:textId="328753C1" w:rsidR="00344803" w:rsidRDefault="00344803" w:rsidP="00EF0694">
      <w:pPr>
        <w:spacing w:after="0" w:line="240" w:lineRule="auto"/>
        <w:ind w:left="-567" w:right="-660"/>
        <w:jc w:val="both"/>
        <w:rPr>
          <w:rFonts w:ascii="Arial" w:eastAsia="Calibri" w:hAnsi="Arial" w:cs="Arial"/>
        </w:rPr>
      </w:pPr>
      <w:r w:rsidRPr="00EF0694">
        <w:rPr>
          <w:rFonts w:ascii="Arial" w:eastAsia="Calibri" w:hAnsi="Arial" w:cs="Arial"/>
          <w:b/>
          <w:bCs/>
        </w:rPr>
        <w:t>Notas:</w:t>
      </w:r>
      <w:r w:rsidRPr="00344803">
        <w:rPr>
          <w:rFonts w:ascii="Arial" w:eastAsia="Calibri" w:hAnsi="Arial" w:cs="Arial"/>
        </w:rPr>
        <w:t xml:space="preserve"> 1] Las plazas son para que integre los roles de trabajo propuestos tal como se expone dentro del informe 399-PLA-OI-MI-2020 para la Sección de Patología.</w:t>
      </w:r>
    </w:p>
    <w:p w14:paraId="0CA4D4C1" w14:textId="77777777" w:rsidR="00EF0694" w:rsidRPr="00344803" w:rsidRDefault="00EF0694" w:rsidP="00EF0694">
      <w:pPr>
        <w:spacing w:after="0" w:line="240" w:lineRule="auto"/>
        <w:ind w:left="-567" w:right="-660"/>
        <w:jc w:val="both"/>
        <w:rPr>
          <w:rFonts w:ascii="Arial" w:eastAsia="Calibri" w:hAnsi="Arial" w:cs="Arial"/>
        </w:rPr>
      </w:pPr>
    </w:p>
    <w:p w14:paraId="6EDFE95B" w14:textId="77777777" w:rsidR="00344803" w:rsidRPr="00344803" w:rsidRDefault="00344803" w:rsidP="00EF0694">
      <w:pPr>
        <w:spacing w:after="0" w:line="240" w:lineRule="auto"/>
        <w:ind w:left="-567" w:right="-660"/>
        <w:jc w:val="both"/>
        <w:rPr>
          <w:rFonts w:ascii="Arial" w:eastAsia="Calibri" w:hAnsi="Arial" w:cs="Arial"/>
        </w:rPr>
      </w:pPr>
      <w:r w:rsidRPr="00344803">
        <w:rPr>
          <w:rFonts w:ascii="Arial" w:eastAsia="Calibri" w:hAnsi="Arial" w:cs="Arial"/>
        </w:rPr>
        <w:lastRenderedPageBreak/>
        <w:t xml:space="preserve">2] Se requiere </w:t>
      </w:r>
      <w:r w:rsidRPr="00EF0694">
        <w:rPr>
          <w:rFonts w:ascii="Arial" w:eastAsia="Calibri" w:hAnsi="Arial" w:cs="Arial"/>
        </w:rPr>
        <w:t>para</w:t>
      </w:r>
      <w:r w:rsidRPr="00344803">
        <w:rPr>
          <w:rFonts w:ascii="Arial" w:eastAsia="Calibri" w:hAnsi="Arial" w:cs="Arial"/>
        </w:rPr>
        <w:t xml:space="preserve"> atender como prioridad los sábados y domingos en el horario de las 7:30 a las 16:30 con un tiempo de almuerzo; los restantes tres días laborales, estarán distribuidos en los lunes, martes y viernes en el mismo horario indicado, correspondiéndole los días libres los miércoles y jueves.</w:t>
      </w:r>
    </w:p>
    <w:p w14:paraId="717721C4" w14:textId="77777777" w:rsidR="00EF0694" w:rsidRDefault="00EF0694" w:rsidP="00EF0694">
      <w:pPr>
        <w:spacing w:after="0" w:line="240" w:lineRule="auto"/>
        <w:ind w:left="-567" w:right="-660"/>
        <w:jc w:val="both"/>
        <w:rPr>
          <w:rFonts w:ascii="Arial" w:eastAsia="Calibri" w:hAnsi="Arial" w:cs="Arial"/>
        </w:rPr>
      </w:pPr>
    </w:p>
    <w:p w14:paraId="1F084185" w14:textId="2A82A816" w:rsidR="00344803" w:rsidRPr="003F2F22" w:rsidRDefault="00344803" w:rsidP="00EF0694">
      <w:pPr>
        <w:spacing w:after="0" w:line="240" w:lineRule="auto"/>
        <w:ind w:left="-567" w:right="-660"/>
        <w:jc w:val="both"/>
        <w:rPr>
          <w:rFonts w:ascii="Arial" w:eastAsia="Calibri" w:hAnsi="Arial" w:cs="Arial"/>
        </w:rPr>
      </w:pPr>
      <w:r w:rsidRPr="00344803">
        <w:rPr>
          <w:rFonts w:ascii="Arial" w:eastAsia="Calibri" w:hAnsi="Arial" w:cs="Arial"/>
        </w:rPr>
        <w:t>3] Para asumir las labores de Recepción de Morgue, correspondiente a la atención de personas dolientes en entrevistas y la confección de actas de defunción, principalmente, con un horario fraccionado de sábados y domingos, para lo cual se conformará un rol de trabajo, sin necesidad que se paguen horas extras.</w:t>
      </w:r>
    </w:p>
    <w:p w14:paraId="728085CC" w14:textId="77777777" w:rsidR="00B731F3" w:rsidRPr="00344803" w:rsidRDefault="00B731F3" w:rsidP="00344803">
      <w:pPr>
        <w:spacing w:after="0" w:line="360" w:lineRule="auto"/>
        <w:jc w:val="both"/>
        <w:rPr>
          <w:rFonts w:ascii="Arial" w:eastAsia="Calibri" w:hAnsi="Arial" w:cs="Arial"/>
        </w:rPr>
      </w:pPr>
    </w:p>
    <w:p w14:paraId="2D8DC995" w14:textId="7A928744" w:rsidR="00B731F3" w:rsidRDefault="00B731F3" w:rsidP="00B731F3">
      <w:pPr>
        <w:spacing w:after="0" w:line="360" w:lineRule="auto"/>
        <w:ind w:firstLine="709"/>
        <w:jc w:val="both"/>
        <w:rPr>
          <w:rFonts w:ascii="Arial" w:eastAsia="Calibri" w:hAnsi="Arial" w:cs="Arial"/>
          <w:sz w:val="24"/>
          <w:szCs w:val="24"/>
        </w:rPr>
      </w:pPr>
      <w:r w:rsidRPr="00B731F3">
        <w:rPr>
          <w:rFonts w:ascii="Arial" w:eastAsia="Calibri" w:hAnsi="Arial" w:cs="Arial"/>
          <w:sz w:val="24"/>
          <w:szCs w:val="24"/>
        </w:rPr>
        <w:t>La siguiente tabla, muestra en detalle la cantidad de puestos que se requieren para cubrir el servicio durante cada día de la semana en la propuesta 1:</w:t>
      </w:r>
    </w:p>
    <w:p w14:paraId="625C486B" w14:textId="77777777" w:rsidR="003E55A7" w:rsidRPr="00B731F3" w:rsidRDefault="003E55A7" w:rsidP="00B731F3">
      <w:pPr>
        <w:spacing w:after="0" w:line="360" w:lineRule="auto"/>
        <w:ind w:firstLine="709"/>
        <w:jc w:val="both"/>
        <w:rPr>
          <w:rFonts w:ascii="Arial" w:eastAsia="Calibri" w:hAnsi="Arial" w:cs="Arial"/>
          <w:sz w:val="24"/>
          <w:szCs w:val="24"/>
        </w:rPr>
      </w:pPr>
    </w:p>
    <w:p w14:paraId="48A606AB" w14:textId="77777777" w:rsidR="003E55A7" w:rsidRPr="003E55A7" w:rsidRDefault="003E55A7" w:rsidP="00EF0694">
      <w:pPr>
        <w:spacing w:after="0" w:line="240" w:lineRule="auto"/>
        <w:jc w:val="center"/>
        <w:rPr>
          <w:rFonts w:ascii="Arial" w:eastAsia="Calibri" w:hAnsi="Arial" w:cs="Arial"/>
          <w:b/>
          <w:bCs/>
          <w:sz w:val="24"/>
          <w:szCs w:val="24"/>
        </w:rPr>
      </w:pPr>
      <w:r w:rsidRPr="003E55A7">
        <w:rPr>
          <w:rFonts w:ascii="Arial" w:eastAsia="Calibri" w:hAnsi="Arial" w:cs="Arial"/>
          <w:b/>
          <w:bCs/>
          <w:sz w:val="24"/>
          <w:szCs w:val="24"/>
        </w:rPr>
        <w:t>Cuadro 13</w:t>
      </w:r>
    </w:p>
    <w:p w14:paraId="245A99BA" w14:textId="6B5EE1B7" w:rsidR="003E55A7" w:rsidRPr="00B55745" w:rsidRDefault="003E55A7" w:rsidP="00EF0694">
      <w:pPr>
        <w:spacing w:after="0" w:line="240" w:lineRule="auto"/>
        <w:jc w:val="center"/>
        <w:rPr>
          <w:rFonts w:ascii="Arial" w:eastAsia="Calibri" w:hAnsi="Arial" w:cs="Arial"/>
          <w:b/>
          <w:bCs/>
          <w:sz w:val="24"/>
          <w:szCs w:val="24"/>
        </w:rPr>
      </w:pPr>
      <w:r w:rsidRPr="00B55745">
        <w:rPr>
          <w:rFonts w:ascii="Arial" w:eastAsia="Calibri" w:hAnsi="Arial" w:cs="Arial"/>
          <w:b/>
          <w:bCs/>
          <w:sz w:val="24"/>
          <w:szCs w:val="24"/>
        </w:rPr>
        <w:t xml:space="preserve">Propuesta de organización y distribución de recurso humano médico para brindar un servicio </w:t>
      </w:r>
      <w:r w:rsidR="00EF0694" w:rsidRPr="00B55745">
        <w:rPr>
          <w:rFonts w:ascii="Arial" w:eastAsia="Calibri" w:hAnsi="Arial" w:cs="Arial"/>
          <w:b/>
          <w:bCs/>
          <w:sz w:val="24"/>
          <w:szCs w:val="24"/>
        </w:rPr>
        <w:t xml:space="preserve">que disminuye el pago de horas extra al momento de prestar el servicio de realizar Autopsias </w:t>
      </w:r>
      <w:r w:rsidRPr="00B55745">
        <w:rPr>
          <w:rFonts w:ascii="Arial" w:eastAsia="Calibri" w:hAnsi="Arial" w:cs="Arial"/>
          <w:b/>
          <w:bCs/>
          <w:sz w:val="24"/>
          <w:szCs w:val="24"/>
        </w:rPr>
        <w:t>y adicionando dos puestos de Médico 1; asimismo redistribuyendo dos puestos de apoyo de la estructura organizacional actual</w:t>
      </w:r>
    </w:p>
    <w:p w14:paraId="7E618CFA" w14:textId="77777777" w:rsidR="00EF0694" w:rsidRPr="003E55A7" w:rsidRDefault="00EF0694" w:rsidP="00EF0694">
      <w:pPr>
        <w:spacing w:after="0" w:line="240" w:lineRule="auto"/>
        <w:jc w:val="center"/>
        <w:rPr>
          <w:rFonts w:ascii="Arial" w:eastAsia="Calibri" w:hAnsi="Arial" w:cs="Arial"/>
          <w:b/>
          <w:bCs/>
          <w:sz w:val="24"/>
          <w:szCs w:val="24"/>
        </w:rPr>
      </w:pPr>
    </w:p>
    <w:tbl>
      <w:tblPr>
        <w:tblpPr w:leftFromText="141" w:rightFromText="141" w:vertAnchor="text" w:horzAnchor="margin" w:tblpXSpec="center" w:tblpY="37"/>
        <w:tblW w:w="10628" w:type="dxa"/>
        <w:tblCellMar>
          <w:left w:w="0" w:type="dxa"/>
          <w:right w:w="0" w:type="dxa"/>
        </w:tblCellMar>
        <w:tblLook w:val="0420" w:firstRow="1" w:lastRow="0" w:firstColumn="0" w:lastColumn="0" w:noHBand="0" w:noVBand="1"/>
      </w:tblPr>
      <w:tblGrid>
        <w:gridCol w:w="1389"/>
        <w:gridCol w:w="936"/>
        <w:gridCol w:w="998"/>
        <w:gridCol w:w="1303"/>
        <w:gridCol w:w="1035"/>
        <w:gridCol w:w="1083"/>
        <w:gridCol w:w="1535"/>
        <w:gridCol w:w="1535"/>
        <w:gridCol w:w="814"/>
      </w:tblGrid>
      <w:tr w:rsidR="00616065" w:rsidRPr="00616065" w14:paraId="5DA2669C" w14:textId="77777777" w:rsidTr="003F2F22">
        <w:trPr>
          <w:trHeight w:val="584"/>
        </w:trPr>
        <w:tc>
          <w:tcPr>
            <w:tcW w:w="1389"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14:paraId="2ED0C00B" w14:textId="77777777" w:rsidR="00616065" w:rsidRPr="00616065" w:rsidRDefault="00616065" w:rsidP="00616065">
            <w:pPr>
              <w:spacing w:after="0" w:line="240" w:lineRule="auto"/>
              <w:jc w:val="center"/>
              <w:rPr>
                <w:rFonts w:ascii="Arial" w:eastAsia="Times New Roman" w:hAnsi="Arial" w:cs="Arial"/>
                <w:b/>
                <w:bCs/>
                <w:kern w:val="24"/>
                <w:lang w:eastAsia="es-ES"/>
              </w:rPr>
            </w:pPr>
            <w:r w:rsidRPr="00616065">
              <w:rPr>
                <w:rFonts w:ascii="Arial" w:eastAsia="Times New Roman" w:hAnsi="Arial" w:cs="Arial"/>
                <w:b/>
                <w:bCs/>
                <w:kern w:val="24"/>
                <w:lang w:eastAsia="es-ES"/>
              </w:rPr>
              <w:t>Días</w:t>
            </w:r>
          </w:p>
        </w:tc>
        <w:tc>
          <w:tcPr>
            <w:tcW w:w="936"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14:paraId="19643B44" w14:textId="77777777" w:rsidR="00616065" w:rsidRPr="00616065" w:rsidRDefault="00616065" w:rsidP="00616065">
            <w:pPr>
              <w:spacing w:after="0" w:line="240" w:lineRule="auto"/>
              <w:jc w:val="center"/>
              <w:rPr>
                <w:rFonts w:ascii="Arial" w:eastAsia="Times New Roman" w:hAnsi="Arial" w:cs="Arial"/>
                <w:b/>
                <w:bCs/>
                <w:kern w:val="24"/>
                <w:lang w:eastAsia="es-ES"/>
              </w:rPr>
            </w:pPr>
            <w:r w:rsidRPr="00616065">
              <w:rPr>
                <w:rFonts w:ascii="Arial" w:eastAsia="Times New Roman" w:hAnsi="Arial" w:cs="Arial"/>
                <w:b/>
                <w:bCs/>
                <w:kern w:val="24"/>
                <w:lang w:eastAsia="es-ES"/>
              </w:rPr>
              <w:t>Lunes</w:t>
            </w:r>
          </w:p>
        </w:tc>
        <w:tc>
          <w:tcPr>
            <w:tcW w:w="998"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14:paraId="35426E4E" w14:textId="77777777" w:rsidR="00616065" w:rsidRPr="00616065" w:rsidRDefault="00616065" w:rsidP="00616065">
            <w:pPr>
              <w:spacing w:after="0" w:line="240" w:lineRule="auto"/>
              <w:jc w:val="center"/>
              <w:rPr>
                <w:rFonts w:ascii="Arial" w:eastAsia="Times New Roman" w:hAnsi="Arial" w:cs="Arial"/>
                <w:b/>
                <w:bCs/>
                <w:kern w:val="24"/>
                <w:lang w:eastAsia="es-ES"/>
              </w:rPr>
            </w:pPr>
            <w:r w:rsidRPr="00616065">
              <w:rPr>
                <w:rFonts w:ascii="Arial" w:eastAsia="Times New Roman" w:hAnsi="Arial" w:cs="Arial"/>
                <w:b/>
                <w:bCs/>
                <w:kern w:val="24"/>
                <w:lang w:eastAsia="es-ES"/>
              </w:rPr>
              <w:t>Martes</w:t>
            </w:r>
          </w:p>
        </w:tc>
        <w:tc>
          <w:tcPr>
            <w:tcW w:w="1303"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14:paraId="508E6E91" w14:textId="77777777" w:rsidR="00616065" w:rsidRPr="00616065" w:rsidRDefault="00616065" w:rsidP="00616065">
            <w:pPr>
              <w:spacing w:after="0" w:line="240" w:lineRule="auto"/>
              <w:jc w:val="center"/>
              <w:rPr>
                <w:rFonts w:ascii="Arial" w:eastAsia="Times New Roman" w:hAnsi="Arial" w:cs="Arial"/>
                <w:b/>
                <w:bCs/>
                <w:kern w:val="24"/>
                <w:lang w:eastAsia="es-ES"/>
              </w:rPr>
            </w:pPr>
            <w:r w:rsidRPr="00616065">
              <w:rPr>
                <w:rFonts w:ascii="Arial" w:eastAsia="Times New Roman" w:hAnsi="Arial" w:cs="Arial"/>
                <w:b/>
                <w:bCs/>
                <w:kern w:val="24"/>
                <w:lang w:eastAsia="es-ES"/>
              </w:rPr>
              <w:t>Miércoles</w:t>
            </w:r>
          </w:p>
        </w:tc>
        <w:tc>
          <w:tcPr>
            <w:tcW w:w="1035"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14:paraId="03348E6A" w14:textId="77777777" w:rsidR="00616065" w:rsidRPr="00616065" w:rsidRDefault="00616065" w:rsidP="00616065">
            <w:pPr>
              <w:spacing w:after="0" w:line="240" w:lineRule="auto"/>
              <w:jc w:val="center"/>
              <w:rPr>
                <w:rFonts w:ascii="Arial" w:eastAsia="Times New Roman" w:hAnsi="Arial" w:cs="Arial"/>
                <w:b/>
                <w:bCs/>
                <w:kern w:val="24"/>
                <w:lang w:eastAsia="es-ES"/>
              </w:rPr>
            </w:pPr>
            <w:r w:rsidRPr="00616065">
              <w:rPr>
                <w:rFonts w:ascii="Arial" w:eastAsia="Times New Roman" w:hAnsi="Arial" w:cs="Arial"/>
                <w:b/>
                <w:bCs/>
                <w:kern w:val="24"/>
                <w:lang w:eastAsia="es-ES"/>
              </w:rPr>
              <w:t>Jueves</w:t>
            </w:r>
          </w:p>
        </w:tc>
        <w:tc>
          <w:tcPr>
            <w:tcW w:w="1083"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14:paraId="124834E7" w14:textId="77777777" w:rsidR="00616065" w:rsidRPr="00616065" w:rsidRDefault="00616065" w:rsidP="00616065">
            <w:pPr>
              <w:spacing w:after="0" w:line="240" w:lineRule="auto"/>
              <w:jc w:val="center"/>
              <w:rPr>
                <w:rFonts w:ascii="Arial" w:eastAsia="Times New Roman" w:hAnsi="Arial" w:cs="Arial"/>
                <w:b/>
                <w:bCs/>
                <w:kern w:val="24"/>
                <w:lang w:eastAsia="es-ES"/>
              </w:rPr>
            </w:pPr>
            <w:r w:rsidRPr="00616065">
              <w:rPr>
                <w:rFonts w:ascii="Arial" w:eastAsia="Times New Roman" w:hAnsi="Arial" w:cs="Arial"/>
                <w:b/>
                <w:bCs/>
                <w:kern w:val="24"/>
                <w:lang w:eastAsia="es-ES"/>
              </w:rPr>
              <w:t>Viernes</w:t>
            </w:r>
          </w:p>
        </w:tc>
        <w:tc>
          <w:tcPr>
            <w:tcW w:w="1535"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14:paraId="772244D4" w14:textId="77777777" w:rsidR="00616065" w:rsidRPr="00616065" w:rsidRDefault="00616065" w:rsidP="00616065">
            <w:pPr>
              <w:spacing w:after="0" w:line="240" w:lineRule="auto"/>
              <w:jc w:val="center"/>
              <w:rPr>
                <w:rFonts w:ascii="Arial" w:eastAsia="Times New Roman" w:hAnsi="Arial" w:cs="Arial"/>
                <w:b/>
                <w:bCs/>
                <w:kern w:val="24"/>
                <w:lang w:eastAsia="es-ES"/>
              </w:rPr>
            </w:pPr>
            <w:r w:rsidRPr="00616065">
              <w:rPr>
                <w:rFonts w:ascii="Arial" w:eastAsia="Times New Roman" w:hAnsi="Arial" w:cs="Arial"/>
                <w:b/>
                <w:bCs/>
                <w:kern w:val="24"/>
                <w:lang w:eastAsia="es-ES"/>
              </w:rPr>
              <w:t>Sábado</w:t>
            </w:r>
          </w:p>
          <w:p w14:paraId="78B771B9" w14:textId="77777777" w:rsidR="00616065" w:rsidRPr="00616065" w:rsidRDefault="00616065" w:rsidP="00616065">
            <w:pPr>
              <w:spacing w:after="0" w:line="240" w:lineRule="auto"/>
              <w:jc w:val="center"/>
              <w:rPr>
                <w:rFonts w:ascii="Arial" w:eastAsia="Times New Roman" w:hAnsi="Arial" w:cs="Arial"/>
                <w:b/>
                <w:bCs/>
                <w:kern w:val="24"/>
                <w:lang w:eastAsia="es-ES"/>
              </w:rPr>
            </w:pPr>
            <w:r w:rsidRPr="00616065">
              <w:rPr>
                <w:rFonts w:ascii="Arial" w:eastAsia="Times New Roman" w:hAnsi="Arial" w:cs="Arial"/>
                <w:b/>
                <w:bCs/>
                <w:kern w:val="24"/>
                <w:lang w:eastAsia="es-ES"/>
              </w:rPr>
              <w:t>8 horas horario fraccionado</w:t>
            </w:r>
          </w:p>
        </w:tc>
        <w:tc>
          <w:tcPr>
            <w:tcW w:w="1535"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14:paraId="3092B806" w14:textId="77777777" w:rsidR="00616065" w:rsidRPr="00616065" w:rsidRDefault="00616065" w:rsidP="00616065">
            <w:pPr>
              <w:spacing w:after="0" w:line="240" w:lineRule="auto"/>
              <w:jc w:val="center"/>
              <w:rPr>
                <w:rFonts w:ascii="Arial" w:eastAsia="Times New Roman" w:hAnsi="Arial" w:cs="Arial"/>
                <w:b/>
                <w:bCs/>
                <w:kern w:val="24"/>
                <w:lang w:eastAsia="es-ES"/>
              </w:rPr>
            </w:pPr>
            <w:r w:rsidRPr="00616065">
              <w:rPr>
                <w:rFonts w:ascii="Arial" w:eastAsia="Times New Roman" w:hAnsi="Arial" w:cs="Arial"/>
                <w:b/>
                <w:bCs/>
                <w:kern w:val="24"/>
                <w:lang w:eastAsia="es-ES"/>
              </w:rPr>
              <w:t>Domingo</w:t>
            </w:r>
          </w:p>
          <w:p w14:paraId="07AA94BA" w14:textId="77777777" w:rsidR="00616065" w:rsidRPr="00616065" w:rsidRDefault="00616065" w:rsidP="00616065">
            <w:pPr>
              <w:spacing w:after="0" w:line="240" w:lineRule="auto"/>
              <w:jc w:val="center"/>
              <w:rPr>
                <w:rFonts w:ascii="Arial" w:eastAsia="Times New Roman" w:hAnsi="Arial" w:cs="Arial"/>
                <w:b/>
                <w:bCs/>
                <w:kern w:val="24"/>
                <w:lang w:eastAsia="es-ES"/>
              </w:rPr>
            </w:pPr>
            <w:r w:rsidRPr="00616065">
              <w:rPr>
                <w:rFonts w:ascii="Arial" w:eastAsia="Times New Roman" w:hAnsi="Arial" w:cs="Arial"/>
                <w:b/>
                <w:bCs/>
                <w:kern w:val="24"/>
                <w:lang w:eastAsia="es-ES"/>
              </w:rPr>
              <w:t>8 horas horario fraccionado</w:t>
            </w:r>
          </w:p>
        </w:tc>
        <w:tc>
          <w:tcPr>
            <w:tcW w:w="814"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14:paraId="36184F2E" w14:textId="77777777" w:rsidR="00616065" w:rsidRPr="00616065" w:rsidRDefault="00616065" w:rsidP="00616065">
            <w:pPr>
              <w:spacing w:after="0" w:line="240" w:lineRule="auto"/>
              <w:jc w:val="center"/>
              <w:rPr>
                <w:rFonts w:ascii="Arial" w:eastAsia="Times New Roman" w:hAnsi="Arial" w:cs="Arial"/>
                <w:b/>
                <w:bCs/>
                <w:kern w:val="24"/>
                <w:lang w:eastAsia="es-ES"/>
              </w:rPr>
            </w:pPr>
            <w:r w:rsidRPr="00616065">
              <w:rPr>
                <w:rFonts w:ascii="Arial" w:eastAsia="Times New Roman" w:hAnsi="Arial" w:cs="Arial"/>
                <w:b/>
                <w:bCs/>
                <w:kern w:val="24"/>
                <w:lang w:eastAsia="es-ES"/>
              </w:rPr>
              <w:t>Total</w:t>
            </w:r>
          </w:p>
        </w:tc>
      </w:tr>
      <w:tr w:rsidR="00616065" w:rsidRPr="00616065" w14:paraId="2E08C58E" w14:textId="77777777" w:rsidTr="003F2F22">
        <w:trPr>
          <w:trHeight w:val="584"/>
        </w:trPr>
        <w:tc>
          <w:tcPr>
            <w:tcW w:w="1389"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14:paraId="3A4752C7" w14:textId="77777777" w:rsidR="00616065" w:rsidRPr="00616065" w:rsidRDefault="00616065" w:rsidP="00616065">
            <w:pPr>
              <w:spacing w:after="0" w:line="240" w:lineRule="auto"/>
              <w:jc w:val="center"/>
              <w:rPr>
                <w:rFonts w:ascii="Arial" w:eastAsia="Times New Roman" w:hAnsi="Arial" w:cs="Arial"/>
                <w:kern w:val="24"/>
                <w:lang w:eastAsia="es-ES"/>
              </w:rPr>
            </w:pPr>
            <w:r w:rsidRPr="00616065">
              <w:rPr>
                <w:rFonts w:ascii="Arial" w:eastAsia="Times New Roman" w:hAnsi="Arial" w:cs="Arial"/>
                <w:kern w:val="24"/>
                <w:lang w:eastAsia="es-ES"/>
              </w:rPr>
              <w:t>Cantidad de Médicos</w:t>
            </w:r>
          </w:p>
        </w:tc>
        <w:tc>
          <w:tcPr>
            <w:tcW w:w="936"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14:paraId="5D3F698B" w14:textId="77777777" w:rsidR="00616065" w:rsidRPr="00616065" w:rsidRDefault="00616065" w:rsidP="00616065">
            <w:pPr>
              <w:spacing w:after="0" w:line="240" w:lineRule="auto"/>
              <w:jc w:val="center"/>
              <w:rPr>
                <w:rFonts w:ascii="Arial" w:eastAsia="Times New Roman" w:hAnsi="Arial" w:cs="Arial"/>
                <w:kern w:val="24"/>
                <w:lang w:eastAsia="es-ES"/>
              </w:rPr>
            </w:pPr>
            <w:r w:rsidRPr="00616065">
              <w:rPr>
                <w:rFonts w:ascii="Arial" w:eastAsia="Times New Roman" w:hAnsi="Arial" w:cs="Arial"/>
                <w:kern w:val="24"/>
                <w:lang w:eastAsia="es-ES"/>
              </w:rPr>
              <w:t>11*</w:t>
            </w:r>
          </w:p>
        </w:tc>
        <w:tc>
          <w:tcPr>
            <w:tcW w:w="998"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14:paraId="64C0DDC0" w14:textId="77777777" w:rsidR="00616065" w:rsidRPr="00616065" w:rsidRDefault="00616065" w:rsidP="00616065">
            <w:pPr>
              <w:spacing w:after="0" w:line="240" w:lineRule="auto"/>
              <w:jc w:val="center"/>
              <w:rPr>
                <w:rFonts w:ascii="Arial" w:eastAsia="Times New Roman" w:hAnsi="Arial" w:cs="Arial"/>
                <w:kern w:val="24"/>
                <w:lang w:eastAsia="es-ES"/>
              </w:rPr>
            </w:pPr>
            <w:r w:rsidRPr="00616065">
              <w:rPr>
                <w:rFonts w:ascii="Arial" w:eastAsia="Times New Roman" w:hAnsi="Arial" w:cs="Arial"/>
                <w:kern w:val="24"/>
                <w:lang w:eastAsia="es-ES"/>
              </w:rPr>
              <w:t>11*</w:t>
            </w:r>
          </w:p>
        </w:tc>
        <w:tc>
          <w:tcPr>
            <w:tcW w:w="1303"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14:paraId="5607E9F0" w14:textId="77777777" w:rsidR="00616065" w:rsidRPr="00616065" w:rsidRDefault="00616065" w:rsidP="00616065">
            <w:pPr>
              <w:spacing w:after="0" w:line="240" w:lineRule="auto"/>
              <w:jc w:val="center"/>
              <w:rPr>
                <w:rFonts w:ascii="Arial" w:eastAsia="Times New Roman" w:hAnsi="Arial" w:cs="Arial"/>
                <w:kern w:val="24"/>
                <w:lang w:eastAsia="es-ES"/>
              </w:rPr>
            </w:pPr>
            <w:r w:rsidRPr="00616065">
              <w:rPr>
                <w:rFonts w:ascii="Arial" w:eastAsia="Times New Roman" w:hAnsi="Arial" w:cs="Arial"/>
                <w:kern w:val="24"/>
                <w:lang w:eastAsia="es-ES"/>
              </w:rPr>
              <w:t>7**</w:t>
            </w:r>
          </w:p>
        </w:tc>
        <w:tc>
          <w:tcPr>
            <w:tcW w:w="1035"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14:paraId="08A67834" w14:textId="77777777" w:rsidR="00616065" w:rsidRPr="00616065" w:rsidRDefault="00616065" w:rsidP="00616065">
            <w:pPr>
              <w:spacing w:after="0" w:line="240" w:lineRule="auto"/>
              <w:jc w:val="center"/>
              <w:rPr>
                <w:rFonts w:ascii="Arial" w:eastAsia="Times New Roman" w:hAnsi="Arial" w:cs="Arial"/>
                <w:kern w:val="24"/>
                <w:lang w:eastAsia="es-ES"/>
              </w:rPr>
            </w:pPr>
            <w:r w:rsidRPr="00616065">
              <w:rPr>
                <w:rFonts w:ascii="Arial" w:eastAsia="Times New Roman" w:hAnsi="Arial" w:cs="Arial"/>
                <w:kern w:val="24"/>
                <w:lang w:eastAsia="es-ES"/>
              </w:rPr>
              <w:t>7**</w:t>
            </w:r>
          </w:p>
        </w:tc>
        <w:tc>
          <w:tcPr>
            <w:tcW w:w="1083"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14:paraId="755E1876" w14:textId="77777777" w:rsidR="00616065" w:rsidRPr="00616065" w:rsidRDefault="00616065" w:rsidP="00616065">
            <w:pPr>
              <w:spacing w:after="0" w:line="240" w:lineRule="auto"/>
              <w:jc w:val="center"/>
              <w:rPr>
                <w:rFonts w:ascii="Arial" w:eastAsia="Times New Roman" w:hAnsi="Arial" w:cs="Arial"/>
                <w:kern w:val="24"/>
                <w:lang w:eastAsia="es-ES"/>
              </w:rPr>
            </w:pPr>
            <w:r w:rsidRPr="00616065">
              <w:rPr>
                <w:rFonts w:ascii="Arial" w:eastAsia="Times New Roman" w:hAnsi="Arial" w:cs="Arial"/>
                <w:kern w:val="24"/>
                <w:lang w:eastAsia="es-ES"/>
              </w:rPr>
              <w:t>11*</w:t>
            </w:r>
          </w:p>
        </w:tc>
        <w:tc>
          <w:tcPr>
            <w:tcW w:w="1535"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14:paraId="35DD6233" w14:textId="77777777" w:rsidR="00616065" w:rsidRPr="00616065" w:rsidRDefault="00616065" w:rsidP="00616065">
            <w:pPr>
              <w:spacing w:after="0" w:line="240" w:lineRule="auto"/>
              <w:jc w:val="center"/>
              <w:rPr>
                <w:rFonts w:ascii="Arial" w:eastAsia="Times New Roman" w:hAnsi="Arial" w:cs="Arial"/>
                <w:kern w:val="24"/>
                <w:lang w:eastAsia="es-ES"/>
              </w:rPr>
            </w:pPr>
            <w:r w:rsidRPr="00616065">
              <w:rPr>
                <w:rFonts w:ascii="Arial" w:eastAsia="Times New Roman" w:hAnsi="Arial" w:cs="Arial"/>
                <w:kern w:val="24"/>
                <w:lang w:eastAsia="es-ES"/>
              </w:rPr>
              <w:t>4***</w:t>
            </w:r>
          </w:p>
        </w:tc>
        <w:tc>
          <w:tcPr>
            <w:tcW w:w="1535"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14:paraId="090D17C5" w14:textId="77777777" w:rsidR="00616065" w:rsidRPr="00616065" w:rsidRDefault="00616065" w:rsidP="00616065">
            <w:pPr>
              <w:spacing w:after="0" w:line="240" w:lineRule="auto"/>
              <w:jc w:val="center"/>
              <w:rPr>
                <w:rFonts w:ascii="Arial" w:eastAsia="Times New Roman" w:hAnsi="Arial" w:cs="Arial"/>
                <w:kern w:val="24"/>
                <w:lang w:eastAsia="es-ES"/>
              </w:rPr>
            </w:pPr>
            <w:r w:rsidRPr="00616065">
              <w:rPr>
                <w:rFonts w:ascii="Arial" w:eastAsia="Times New Roman" w:hAnsi="Arial" w:cs="Arial"/>
                <w:kern w:val="24"/>
                <w:lang w:eastAsia="es-ES"/>
              </w:rPr>
              <w:t>4***</w:t>
            </w:r>
          </w:p>
        </w:tc>
        <w:tc>
          <w:tcPr>
            <w:tcW w:w="814"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14:paraId="5655A0DB" w14:textId="77777777" w:rsidR="00616065" w:rsidRPr="00616065" w:rsidRDefault="00616065" w:rsidP="00616065">
            <w:pPr>
              <w:spacing w:after="0" w:line="240" w:lineRule="auto"/>
              <w:rPr>
                <w:rFonts w:ascii="Arial" w:eastAsia="Times New Roman" w:hAnsi="Arial" w:cs="Arial"/>
                <w:b/>
                <w:bCs/>
                <w:kern w:val="24"/>
                <w:lang w:eastAsia="es-ES"/>
              </w:rPr>
            </w:pPr>
          </w:p>
        </w:tc>
      </w:tr>
      <w:tr w:rsidR="00616065" w:rsidRPr="00616065" w14:paraId="543B76BB" w14:textId="77777777" w:rsidTr="003F2F22">
        <w:trPr>
          <w:trHeight w:val="18"/>
        </w:trPr>
        <w:tc>
          <w:tcPr>
            <w:tcW w:w="1389"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14:paraId="218FA3D1" w14:textId="77777777" w:rsidR="00616065" w:rsidRPr="00616065" w:rsidRDefault="00616065" w:rsidP="00616065">
            <w:pPr>
              <w:spacing w:after="0" w:line="240" w:lineRule="auto"/>
              <w:jc w:val="center"/>
              <w:rPr>
                <w:rFonts w:ascii="Arial" w:eastAsia="Times New Roman" w:hAnsi="Arial" w:cs="Arial"/>
                <w:kern w:val="24"/>
                <w:lang w:eastAsia="es-ES"/>
              </w:rPr>
            </w:pPr>
            <w:r w:rsidRPr="00616065">
              <w:rPr>
                <w:rFonts w:ascii="Arial" w:eastAsia="Times New Roman" w:hAnsi="Arial" w:cs="Arial"/>
                <w:kern w:val="24"/>
                <w:lang w:eastAsia="es-ES"/>
              </w:rPr>
              <w:t>Producción</w:t>
            </w:r>
          </w:p>
        </w:tc>
        <w:tc>
          <w:tcPr>
            <w:tcW w:w="936"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14:paraId="1E8C4A7E" w14:textId="77777777" w:rsidR="00616065" w:rsidRPr="00616065" w:rsidRDefault="00616065" w:rsidP="00616065">
            <w:pPr>
              <w:spacing w:after="0" w:line="240" w:lineRule="auto"/>
              <w:jc w:val="center"/>
              <w:rPr>
                <w:rFonts w:ascii="Arial" w:eastAsia="Times New Roman" w:hAnsi="Arial" w:cs="Arial"/>
                <w:kern w:val="24"/>
                <w:lang w:eastAsia="es-ES"/>
              </w:rPr>
            </w:pPr>
            <w:r w:rsidRPr="00616065">
              <w:rPr>
                <w:rFonts w:ascii="Arial" w:eastAsia="Times New Roman" w:hAnsi="Arial" w:cs="Arial"/>
                <w:kern w:val="24"/>
                <w:lang w:eastAsia="es-ES"/>
              </w:rPr>
              <w:t>22</w:t>
            </w:r>
          </w:p>
        </w:tc>
        <w:tc>
          <w:tcPr>
            <w:tcW w:w="998"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14:paraId="071274C8" w14:textId="77777777" w:rsidR="00616065" w:rsidRPr="00616065" w:rsidRDefault="00616065" w:rsidP="00616065">
            <w:pPr>
              <w:spacing w:after="0" w:line="240" w:lineRule="auto"/>
              <w:jc w:val="center"/>
              <w:rPr>
                <w:rFonts w:ascii="Arial" w:eastAsia="Times New Roman" w:hAnsi="Arial" w:cs="Arial"/>
                <w:kern w:val="24"/>
                <w:lang w:eastAsia="es-ES"/>
              </w:rPr>
            </w:pPr>
            <w:r w:rsidRPr="00616065">
              <w:rPr>
                <w:rFonts w:ascii="Arial" w:eastAsia="Times New Roman" w:hAnsi="Arial" w:cs="Arial"/>
                <w:kern w:val="24"/>
                <w:lang w:eastAsia="es-ES"/>
              </w:rPr>
              <w:t>22</w:t>
            </w:r>
          </w:p>
        </w:tc>
        <w:tc>
          <w:tcPr>
            <w:tcW w:w="1303"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14:paraId="6A16C830" w14:textId="77777777" w:rsidR="00616065" w:rsidRPr="00616065" w:rsidRDefault="00616065" w:rsidP="00616065">
            <w:pPr>
              <w:spacing w:after="0" w:line="240" w:lineRule="auto"/>
              <w:jc w:val="center"/>
              <w:rPr>
                <w:rFonts w:ascii="Arial" w:eastAsia="Times New Roman" w:hAnsi="Arial" w:cs="Arial"/>
                <w:kern w:val="24"/>
                <w:lang w:eastAsia="es-ES"/>
              </w:rPr>
            </w:pPr>
            <w:r w:rsidRPr="00616065">
              <w:rPr>
                <w:rFonts w:ascii="Arial" w:eastAsia="Times New Roman" w:hAnsi="Arial" w:cs="Arial"/>
                <w:kern w:val="24"/>
                <w:lang w:eastAsia="es-ES"/>
              </w:rPr>
              <w:t>14</w:t>
            </w:r>
          </w:p>
        </w:tc>
        <w:tc>
          <w:tcPr>
            <w:tcW w:w="1035"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14:paraId="070AC7BC" w14:textId="77777777" w:rsidR="00616065" w:rsidRPr="00616065" w:rsidRDefault="00616065" w:rsidP="00616065">
            <w:pPr>
              <w:spacing w:after="0" w:line="240" w:lineRule="auto"/>
              <w:jc w:val="center"/>
              <w:rPr>
                <w:rFonts w:ascii="Arial" w:eastAsia="Times New Roman" w:hAnsi="Arial" w:cs="Arial"/>
                <w:kern w:val="24"/>
                <w:lang w:eastAsia="es-ES"/>
              </w:rPr>
            </w:pPr>
            <w:r w:rsidRPr="00616065">
              <w:rPr>
                <w:rFonts w:ascii="Arial" w:eastAsia="Times New Roman" w:hAnsi="Arial" w:cs="Arial"/>
                <w:kern w:val="24"/>
                <w:lang w:eastAsia="es-ES"/>
              </w:rPr>
              <w:t>14</w:t>
            </w:r>
          </w:p>
        </w:tc>
        <w:tc>
          <w:tcPr>
            <w:tcW w:w="1083"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14:paraId="439D3929" w14:textId="77777777" w:rsidR="00616065" w:rsidRPr="00616065" w:rsidRDefault="00616065" w:rsidP="00616065">
            <w:pPr>
              <w:spacing w:after="0" w:line="240" w:lineRule="auto"/>
              <w:jc w:val="center"/>
              <w:rPr>
                <w:rFonts w:ascii="Arial" w:eastAsia="Times New Roman" w:hAnsi="Arial" w:cs="Arial"/>
                <w:kern w:val="24"/>
                <w:lang w:eastAsia="es-ES"/>
              </w:rPr>
            </w:pPr>
            <w:r w:rsidRPr="00616065">
              <w:rPr>
                <w:rFonts w:ascii="Arial" w:eastAsia="Times New Roman" w:hAnsi="Arial" w:cs="Arial"/>
                <w:kern w:val="24"/>
                <w:lang w:eastAsia="es-ES"/>
              </w:rPr>
              <w:t>22</w:t>
            </w:r>
          </w:p>
        </w:tc>
        <w:tc>
          <w:tcPr>
            <w:tcW w:w="1535"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14:paraId="01A6A6C6" w14:textId="77777777" w:rsidR="00616065" w:rsidRPr="00616065" w:rsidRDefault="00616065" w:rsidP="00616065">
            <w:pPr>
              <w:spacing w:after="0" w:line="240" w:lineRule="auto"/>
              <w:jc w:val="center"/>
              <w:rPr>
                <w:rFonts w:ascii="Arial" w:eastAsia="Times New Roman" w:hAnsi="Arial" w:cs="Arial"/>
                <w:kern w:val="24"/>
                <w:lang w:eastAsia="es-ES"/>
              </w:rPr>
            </w:pPr>
            <w:r w:rsidRPr="00616065">
              <w:rPr>
                <w:rFonts w:ascii="Arial" w:eastAsia="Times New Roman" w:hAnsi="Arial" w:cs="Arial"/>
                <w:kern w:val="24"/>
                <w:lang w:eastAsia="es-ES"/>
              </w:rPr>
              <w:t>8</w:t>
            </w:r>
          </w:p>
        </w:tc>
        <w:tc>
          <w:tcPr>
            <w:tcW w:w="1535"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14:paraId="7158BB57" w14:textId="77777777" w:rsidR="00616065" w:rsidRPr="00616065" w:rsidRDefault="00616065" w:rsidP="00616065">
            <w:pPr>
              <w:spacing w:after="0" w:line="240" w:lineRule="auto"/>
              <w:jc w:val="center"/>
              <w:rPr>
                <w:rFonts w:ascii="Arial" w:eastAsia="Times New Roman" w:hAnsi="Arial" w:cs="Arial"/>
                <w:kern w:val="24"/>
                <w:lang w:eastAsia="es-ES"/>
              </w:rPr>
            </w:pPr>
            <w:r w:rsidRPr="00616065">
              <w:rPr>
                <w:rFonts w:ascii="Arial" w:eastAsia="Times New Roman" w:hAnsi="Arial" w:cs="Arial"/>
                <w:kern w:val="24"/>
                <w:lang w:eastAsia="es-ES"/>
              </w:rPr>
              <w:t>8</w:t>
            </w:r>
          </w:p>
        </w:tc>
        <w:tc>
          <w:tcPr>
            <w:tcW w:w="814"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14:paraId="7417E866" w14:textId="77777777" w:rsidR="00616065" w:rsidRPr="00616065" w:rsidRDefault="00616065" w:rsidP="00616065">
            <w:pPr>
              <w:spacing w:after="0" w:line="240" w:lineRule="auto"/>
              <w:jc w:val="center"/>
              <w:rPr>
                <w:rFonts w:ascii="Arial" w:eastAsia="Times New Roman" w:hAnsi="Arial" w:cs="Arial"/>
                <w:b/>
                <w:bCs/>
                <w:kern w:val="24"/>
                <w:lang w:eastAsia="es-ES"/>
              </w:rPr>
            </w:pPr>
            <w:r w:rsidRPr="00616065">
              <w:rPr>
                <w:rFonts w:ascii="Arial" w:eastAsia="Times New Roman" w:hAnsi="Arial" w:cs="Arial"/>
                <w:b/>
                <w:bCs/>
                <w:kern w:val="24"/>
                <w:lang w:eastAsia="es-ES"/>
              </w:rPr>
              <w:t>110</w:t>
            </w:r>
          </w:p>
        </w:tc>
      </w:tr>
    </w:tbl>
    <w:p w14:paraId="5360E849" w14:textId="034F4AA0" w:rsidR="00A97D8F" w:rsidRPr="00EF0694" w:rsidRDefault="003F2F22" w:rsidP="00EF0694">
      <w:pPr>
        <w:spacing w:after="0" w:line="240" w:lineRule="auto"/>
        <w:ind w:left="-709" w:right="-943"/>
        <w:jc w:val="both"/>
        <w:rPr>
          <w:rFonts w:ascii="Arial" w:eastAsia="Calibri" w:hAnsi="Arial" w:cs="Arial"/>
          <w:sz w:val="20"/>
          <w:szCs w:val="20"/>
        </w:rPr>
      </w:pPr>
      <w:r w:rsidRPr="00EF0694">
        <w:rPr>
          <w:rFonts w:ascii="Arial" w:eastAsia="Calibri" w:hAnsi="Arial" w:cs="Arial"/>
          <w:b/>
          <w:bCs/>
          <w:sz w:val="20"/>
          <w:szCs w:val="20"/>
        </w:rPr>
        <w:t xml:space="preserve">Nota: </w:t>
      </w:r>
      <w:r w:rsidRPr="00EF0694">
        <w:rPr>
          <w:rFonts w:ascii="Arial" w:eastAsia="Calibri" w:hAnsi="Arial" w:cs="Arial"/>
          <w:sz w:val="20"/>
          <w:szCs w:val="20"/>
        </w:rPr>
        <w:t>* Se trabajaría con una cantidad de 11 puestos de médico como parte de la capacidad operativa de la Sección de Patología Forense.</w:t>
      </w:r>
    </w:p>
    <w:p w14:paraId="452D5D73" w14:textId="1AE31499" w:rsidR="003F2F22" w:rsidRPr="00EF0694" w:rsidRDefault="003F2F22" w:rsidP="00EF0694">
      <w:pPr>
        <w:spacing w:after="0" w:line="240" w:lineRule="auto"/>
        <w:ind w:left="-709" w:right="-943"/>
        <w:jc w:val="both"/>
        <w:rPr>
          <w:rFonts w:ascii="Arial" w:eastAsia="Calibri" w:hAnsi="Arial" w:cs="Arial"/>
          <w:sz w:val="20"/>
          <w:szCs w:val="20"/>
        </w:rPr>
      </w:pPr>
      <w:r w:rsidRPr="00EF0694">
        <w:rPr>
          <w:rFonts w:ascii="Arial" w:eastAsia="Calibri" w:hAnsi="Arial" w:cs="Arial"/>
          <w:sz w:val="20"/>
          <w:szCs w:val="20"/>
        </w:rPr>
        <w:t xml:space="preserve">**El </w:t>
      </w:r>
      <w:proofErr w:type="gramStart"/>
      <w:r w:rsidRPr="00EF0694">
        <w:rPr>
          <w:rFonts w:ascii="Arial" w:eastAsia="Calibri" w:hAnsi="Arial" w:cs="Arial"/>
          <w:sz w:val="20"/>
          <w:szCs w:val="20"/>
        </w:rPr>
        <w:t>día miércoles</w:t>
      </w:r>
      <w:proofErr w:type="gramEnd"/>
      <w:r w:rsidRPr="00EF0694">
        <w:rPr>
          <w:rFonts w:ascii="Arial" w:eastAsia="Calibri" w:hAnsi="Arial" w:cs="Arial"/>
          <w:sz w:val="20"/>
          <w:szCs w:val="20"/>
        </w:rPr>
        <w:t xml:space="preserve"> y jueves se estima que son los días de menor ingreso de cuerpos según las estadísticas reportadas en datos anteriores. Por esta razón, únicamente laboran siete puestos de médicos, mientras que los otros cuatro se encuentran en su periodo de descanso semanal para cubrir los </w:t>
      </w:r>
      <w:proofErr w:type="gramStart"/>
      <w:r w:rsidRPr="00EF0694">
        <w:rPr>
          <w:rFonts w:ascii="Arial" w:eastAsia="Calibri" w:hAnsi="Arial" w:cs="Arial"/>
          <w:sz w:val="20"/>
          <w:szCs w:val="20"/>
        </w:rPr>
        <w:t>días sábados</w:t>
      </w:r>
      <w:proofErr w:type="gramEnd"/>
      <w:r w:rsidRPr="00EF0694">
        <w:rPr>
          <w:rFonts w:ascii="Arial" w:eastAsia="Calibri" w:hAnsi="Arial" w:cs="Arial"/>
          <w:sz w:val="20"/>
          <w:szCs w:val="20"/>
        </w:rPr>
        <w:t xml:space="preserve"> y domingos.</w:t>
      </w:r>
    </w:p>
    <w:p w14:paraId="1499FB3D" w14:textId="77777777" w:rsidR="00A97D8F" w:rsidRPr="003F2F22" w:rsidRDefault="00A97D8F" w:rsidP="00EF0694">
      <w:pPr>
        <w:spacing w:after="0" w:line="240" w:lineRule="auto"/>
        <w:ind w:left="-709" w:right="-943"/>
        <w:jc w:val="both"/>
        <w:rPr>
          <w:rFonts w:ascii="Arial" w:eastAsia="Calibri" w:hAnsi="Arial" w:cs="Arial"/>
        </w:rPr>
      </w:pPr>
    </w:p>
    <w:p w14:paraId="7866F099" w14:textId="72E1352E" w:rsidR="003F2F22" w:rsidRDefault="003F2F22" w:rsidP="00EF0694">
      <w:pPr>
        <w:spacing w:after="0" w:line="240" w:lineRule="auto"/>
        <w:ind w:left="-709" w:right="-943"/>
        <w:jc w:val="both"/>
        <w:rPr>
          <w:rFonts w:ascii="Arial" w:eastAsia="Calibri" w:hAnsi="Arial" w:cs="Arial"/>
          <w:sz w:val="20"/>
          <w:szCs w:val="20"/>
        </w:rPr>
      </w:pPr>
      <w:r w:rsidRPr="00EF0694">
        <w:rPr>
          <w:rFonts w:ascii="Arial" w:eastAsia="Calibri" w:hAnsi="Arial" w:cs="Arial"/>
          <w:sz w:val="20"/>
          <w:szCs w:val="20"/>
        </w:rPr>
        <w:t xml:space="preserve">***Se estaría cubriendo con personal de planta de la Sección de Patología Forense al incorporarse dos puestos más de Médico 1 según lo indicado en líneas anteriores. No se paga horas extra y el horario de trabajo sería para estos días de tres puestos en el horario de 7:30 a 16:30 horas y un puesto de las 13:00 a las 20:00 horas. </w:t>
      </w:r>
    </w:p>
    <w:p w14:paraId="44C20CAA" w14:textId="77777777" w:rsidR="00EF0694" w:rsidRPr="00EF0694" w:rsidRDefault="00EF0694" w:rsidP="00EF0694">
      <w:pPr>
        <w:spacing w:after="0" w:line="240" w:lineRule="auto"/>
        <w:ind w:left="-709" w:right="-943"/>
        <w:jc w:val="both"/>
        <w:rPr>
          <w:rFonts w:ascii="Arial" w:eastAsia="Calibri" w:hAnsi="Arial" w:cs="Arial"/>
          <w:sz w:val="20"/>
          <w:szCs w:val="20"/>
        </w:rPr>
      </w:pPr>
    </w:p>
    <w:p w14:paraId="188C089F" w14:textId="77777777" w:rsidR="00EF0694" w:rsidRPr="009D2BEA" w:rsidRDefault="00EF0694" w:rsidP="00EF0694">
      <w:pPr>
        <w:spacing w:after="0" w:line="240" w:lineRule="auto"/>
        <w:ind w:left="-709" w:right="-943"/>
        <w:jc w:val="both"/>
        <w:rPr>
          <w:rFonts w:ascii="Arial" w:eastAsia="Calibri" w:hAnsi="Arial" w:cs="Arial"/>
        </w:rPr>
      </w:pPr>
      <w:bookmarkStart w:id="19" w:name="_Hlk67351825"/>
      <w:r w:rsidRPr="009D2BEA">
        <w:rPr>
          <w:rFonts w:ascii="Arial" w:eastAsia="Calibri" w:hAnsi="Arial" w:cs="Arial"/>
          <w:sz w:val="20"/>
          <w:szCs w:val="20"/>
        </w:rPr>
        <w:t>**** La propuesta anterior contempla el pago de horas extra únicamente si se activa el Servicio Médico Forense Ininterrumpido, el cual es la franja horaria que queda al descubierto con la propuesta anterior</w:t>
      </w:r>
      <w:r w:rsidRPr="009D2BEA">
        <w:rPr>
          <w:rFonts w:ascii="Arial" w:eastAsia="Calibri" w:hAnsi="Arial" w:cs="Arial"/>
        </w:rPr>
        <w:t xml:space="preserve">. </w:t>
      </w:r>
    </w:p>
    <w:bookmarkEnd w:id="19"/>
    <w:p w14:paraId="47998E15" w14:textId="77777777" w:rsidR="00431DD6" w:rsidRPr="003F2F22" w:rsidRDefault="00431DD6" w:rsidP="003F2F22">
      <w:pPr>
        <w:spacing w:after="0" w:line="360" w:lineRule="auto"/>
        <w:jc w:val="both"/>
        <w:rPr>
          <w:rFonts w:ascii="Arial" w:eastAsia="Calibri" w:hAnsi="Arial" w:cs="Arial"/>
        </w:rPr>
      </w:pPr>
    </w:p>
    <w:p w14:paraId="58623DC9" w14:textId="77777777" w:rsidR="00431DD6" w:rsidRPr="00431DD6" w:rsidRDefault="00431DD6" w:rsidP="00431DD6">
      <w:pPr>
        <w:numPr>
          <w:ilvl w:val="0"/>
          <w:numId w:val="6"/>
        </w:numPr>
        <w:suppressAutoHyphens/>
        <w:spacing w:after="0" w:line="360" w:lineRule="auto"/>
        <w:ind w:left="283" w:hanging="425"/>
        <w:contextualSpacing/>
        <w:jc w:val="both"/>
        <w:rPr>
          <w:rFonts w:ascii="Arial" w:eastAsia="Calibri" w:hAnsi="Arial" w:cs="Arial"/>
          <w:sz w:val="24"/>
          <w:szCs w:val="24"/>
          <w:lang w:eastAsia="es-ES"/>
        </w:rPr>
      </w:pPr>
      <w:r w:rsidRPr="00431DD6">
        <w:rPr>
          <w:rFonts w:ascii="Arial" w:eastAsia="Calibri" w:hAnsi="Arial" w:cs="Arial"/>
          <w:sz w:val="24"/>
          <w:szCs w:val="24"/>
          <w:lang w:eastAsia="es-ES"/>
        </w:rPr>
        <w:lastRenderedPageBreak/>
        <w:t xml:space="preserve">Este personal formará un equipo de trabajo junto con dos puestos más de Médico 1 del actual equipo de trabajo (9) para un total de 11 puestos de Médico. De esta manera, se conformará un grupo de trabajo de cuatro médicos destacados a la atención de casos los sábados, domingos y feriados en un horario de ocho horas de trabajo que puede ser fraccionado según la necesidad. </w:t>
      </w:r>
    </w:p>
    <w:p w14:paraId="4BE92980" w14:textId="77777777" w:rsidR="00431DD6" w:rsidRPr="00431DD6" w:rsidRDefault="00431DD6" w:rsidP="00431DD6">
      <w:pPr>
        <w:spacing w:after="0" w:line="360" w:lineRule="auto"/>
        <w:ind w:left="283" w:hanging="425"/>
        <w:contextualSpacing/>
        <w:jc w:val="both"/>
        <w:rPr>
          <w:rFonts w:ascii="Arial" w:eastAsia="Calibri" w:hAnsi="Arial" w:cs="Arial"/>
          <w:sz w:val="24"/>
          <w:szCs w:val="24"/>
          <w:lang w:eastAsia="es-ES"/>
        </w:rPr>
      </w:pPr>
    </w:p>
    <w:p w14:paraId="4AE9F967" w14:textId="77777777" w:rsidR="00431DD6" w:rsidRPr="00431DD6" w:rsidRDefault="00431DD6" w:rsidP="00431DD6">
      <w:pPr>
        <w:numPr>
          <w:ilvl w:val="1"/>
          <w:numId w:val="7"/>
        </w:numPr>
        <w:suppressAutoHyphens/>
        <w:spacing w:after="0" w:line="360" w:lineRule="auto"/>
        <w:ind w:left="283" w:hanging="425"/>
        <w:contextualSpacing/>
        <w:jc w:val="both"/>
        <w:rPr>
          <w:rFonts w:ascii="Arial" w:eastAsia="Calibri" w:hAnsi="Arial" w:cs="Arial"/>
          <w:sz w:val="24"/>
          <w:szCs w:val="24"/>
          <w:lang w:eastAsia="es-ES"/>
        </w:rPr>
      </w:pPr>
      <w:r w:rsidRPr="00431DD6">
        <w:rPr>
          <w:rFonts w:ascii="Arial" w:eastAsia="Calibri" w:hAnsi="Arial" w:cs="Arial"/>
          <w:sz w:val="24"/>
          <w:szCs w:val="24"/>
          <w:lang w:eastAsia="es-ES"/>
        </w:rPr>
        <w:t>La propuesta anterior pretende contar con un total de 11 médicos para realizar disecciones los lunes, martes, viernes; los miércoles y jueves con un total de 7 médicos y los sábados y domingos con un total de 4 médicos, para un total de productividad por semana de 110 disecciones y dictámenes todos los que se pueda.</w:t>
      </w:r>
    </w:p>
    <w:p w14:paraId="0D11BF76" w14:textId="77777777" w:rsidR="00431DD6" w:rsidRPr="00431DD6" w:rsidRDefault="00431DD6" w:rsidP="00431DD6">
      <w:pPr>
        <w:spacing w:after="0" w:line="360" w:lineRule="auto"/>
        <w:ind w:left="283"/>
        <w:jc w:val="both"/>
        <w:rPr>
          <w:rFonts w:ascii="Arial" w:eastAsia="Calibri" w:hAnsi="Arial" w:cs="Arial"/>
          <w:sz w:val="24"/>
          <w:szCs w:val="24"/>
          <w:lang w:eastAsia="es-ES"/>
        </w:rPr>
      </w:pPr>
    </w:p>
    <w:p w14:paraId="7CEAB993" w14:textId="77777777" w:rsidR="00431DD6" w:rsidRPr="00431DD6" w:rsidRDefault="00431DD6" w:rsidP="00431DD6">
      <w:pPr>
        <w:numPr>
          <w:ilvl w:val="0"/>
          <w:numId w:val="7"/>
        </w:numPr>
        <w:suppressAutoHyphens/>
        <w:spacing w:after="0" w:line="360" w:lineRule="auto"/>
        <w:ind w:left="283"/>
        <w:contextualSpacing/>
        <w:jc w:val="both"/>
        <w:rPr>
          <w:rFonts w:ascii="Arial" w:eastAsia="Times New Roman" w:hAnsi="Arial" w:cs="Arial"/>
          <w:sz w:val="24"/>
          <w:szCs w:val="24"/>
          <w:lang w:eastAsia="es-ES"/>
        </w:rPr>
      </w:pPr>
      <w:r w:rsidRPr="00431DD6">
        <w:rPr>
          <w:rFonts w:ascii="Arial" w:eastAsia="Times New Roman" w:hAnsi="Arial" w:cs="Arial"/>
          <w:sz w:val="24"/>
          <w:szCs w:val="24"/>
          <w:lang w:eastAsia="es-ES"/>
        </w:rPr>
        <w:t xml:space="preserve">Importante hay que indicar que el horario de sábados, domingos y feriados no necesariamente es un único horario para todo el personal médico, sino que puede ser un grupo en horario ordinario y otro en un horario de las 13:00 a las 20:00 horas, según sea la necesidad que se presente. </w:t>
      </w:r>
      <w:r w:rsidRPr="00431DD6">
        <w:rPr>
          <w:rFonts w:ascii="Arial" w:eastAsia="Times New Roman" w:hAnsi="Arial" w:cs="Arial"/>
          <w:color w:val="000000"/>
          <w:sz w:val="24"/>
          <w:szCs w:val="24"/>
          <w:lang w:eastAsia="es-ES"/>
        </w:rPr>
        <w:t xml:space="preserve">El horario que se establezca deberá ser ajustado también al personal de Técnicos Disectores (Tecnólogos Médicos) para esos días. </w:t>
      </w:r>
    </w:p>
    <w:p w14:paraId="53DE46F2" w14:textId="77777777" w:rsidR="00431DD6" w:rsidRPr="00431DD6" w:rsidRDefault="00431DD6" w:rsidP="00431DD6">
      <w:pPr>
        <w:spacing w:after="0" w:line="360" w:lineRule="auto"/>
        <w:ind w:left="283"/>
        <w:jc w:val="both"/>
        <w:rPr>
          <w:rFonts w:ascii="Arial" w:eastAsia="Calibri" w:hAnsi="Arial" w:cs="Arial"/>
          <w:sz w:val="24"/>
          <w:szCs w:val="24"/>
        </w:rPr>
      </w:pPr>
    </w:p>
    <w:p w14:paraId="11548636" w14:textId="77777777" w:rsidR="00431DD6" w:rsidRPr="00431DD6" w:rsidRDefault="00431DD6" w:rsidP="00431DD6">
      <w:pPr>
        <w:numPr>
          <w:ilvl w:val="0"/>
          <w:numId w:val="6"/>
        </w:numPr>
        <w:suppressAutoHyphens/>
        <w:spacing w:after="0" w:line="360" w:lineRule="auto"/>
        <w:ind w:left="283" w:hanging="425"/>
        <w:contextualSpacing/>
        <w:jc w:val="both"/>
        <w:rPr>
          <w:rFonts w:ascii="Arial" w:eastAsia="Times New Roman" w:hAnsi="Arial" w:cs="Arial"/>
          <w:sz w:val="24"/>
          <w:szCs w:val="24"/>
          <w:lang w:eastAsia="es-ES"/>
        </w:rPr>
      </w:pPr>
      <w:r w:rsidRPr="00431DD6">
        <w:rPr>
          <w:rFonts w:ascii="Arial" w:eastAsia="Calibri" w:hAnsi="Arial" w:cs="Arial"/>
          <w:sz w:val="24"/>
          <w:szCs w:val="24"/>
          <w:lang w:eastAsia="es-ES"/>
        </w:rPr>
        <w:t xml:space="preserve">A manera de ejemplo se colocan dos médicos en un horario de 7:30 a 16:30 horas y otros dos médicos de las 13:00 a las 20:00 para no afectar el actual horario de trabajo de fines de semana. </w:t>
      </w:r>
      <w:r w:rsidRPr="00431DD6">
        <w:rPr>
          <w:rFonts w:ascii="Arial" w:eastAsia="Calibri" w:hAnsi="Arial" w:cs="Arial"/>
          <w:color w:val="000000"/>
          <w:sz w:val="24"/>
          <w:szCs w:val="24"/>
          <w:lang w:eastAsia="es-ES"/>
        </w:rPr>
        <w:t xml:space="preserve">Pueden surgir otras alternativas de horario de trabajo. </w:t>
      </w:r>
      <w:r w:rsidRPr="00431DD6">
        <w:rPr>
          <w:rFonts w:ascii="Arial" w:eastAsia="Calibri" w:hAnsi="Arial" w:cs="Arial"/>
          <w:sz w:val="24"/>
          <w:szCs w:val="24"/>
          <w:lang w:eastAsia="es-ES"/>
        </w:rPr>
        <w:t>Originalmente, este grupo de cuatro médicos trabajará de viernes a martes, con los miércoles y jueves como días libres, días en que estadísticamente se presenta una menor cantidad de ingreso de cuerpos.</w:t>
      </w:r>
    </w:p>
    <w:p w14:paraId="72AD865A" w14:textId="77777777" w:rsidR="00431DD6" w:rsidRPr="00431DD6" w:rsidRDefault="00431DD6" w:rsidP="00431DD6">
      <w:pPr>
        <w:spacing w:after="0" w:line="360" w:lineRule="auto"/>
        <w:ind w:left="283"/>
        <w:contextualSpacing/>
        <w:jc w:val="both"/>
        <w:rPr>
          <w:rFonts w:ascii="Arial" w:eastAsia="Calibri" w:hAnsi="Arial" w:cs="Arial"/>
          <w:sz w:val="24"/>
          <w:szCs w:val="24"/>
        </w:rPr>
      </w:pPr>
    </w:p>
    <w:p w14:paraId="06082881" w14:textId="77777777" w:rsidR="00431DD6" w:rsidRPr="00431DD6" w:rsidRDefault="00431DD6" w:rsidP="00431DD6">
      <w:pPr>
        <w:numPr>
          <w:ilvl w:val="0"/>
          <w:numId w:val="5"/>
        </w:numPr>
        <w:suppressAutoHyphens/>
        <w:spacing w:after="0" w:line="360" w:lineRule="auto"/>
        <w:ind w:left="283"/>
        <w:contextualSpacing/>
        <w:jc w:val="both"/>
        <w:rPr>
          <w:rFonts w:ascii="Arial" w:eastAsia="Calibri" w:hAnsi="Arial" w:cs="Arial"/>
          <w:sz w:val="24"/>
          <w:szCs w:val="24"/>
          <w:lang w:eastAsia="es-ES"/>
        </w:rPr>
      </w:pPr>
      <w:r w:rsidRPr="00431DD6">
        <w:rPr>
          <w:rFonts w:ascii="Arial" w:eastAsia="Calibri" w:hAnsi="Arial" w:cs="Arial"/>
          <w:sz w:val="24"/>
          <w:szCs w:val="24"/>
          <w:lang w:eastAsia="es-ES"/>
        </w:rPr>
        <w:t xml:space="preserve">Sábados y domingos se estaría realizando una disección menos de lo que actualmente se realiza, pero se compensará con la carga de trabajo que se atiende los lunes al estar reforzados con dos médicos 1 adicionales. Si bien, está </w:t>
      </w:r>
      <w:r w:rsidRPr="00431DD6">
        <w:rPr>
          <w:rFonts w:ascii="Arial" w:eastAsia="Calibri" w:hAnsi="Arial" w:cs="Arial"/>
          <w:sz w:val="24"/>
          <w:szCs w:val="24"/>
          <w:lang w:eastAsia="es-ES"/>
        </w:rPr>
        <w:lastRenderedPageBreak/>
        <w:t>de por medio el factor de entrega de cuerpos a las familias dolientes, serían únicamente dos cuerpos lo que estaría quedando como recargo para los lunes, con relación al promedio presentado históricamente a nivel estadístico.</w:t>
      </w:r>
    </w:p>
    <w:p w14:paraId="02068F72" w14:textId="77777777" w:rsidR="00431DD6" w:rsidRPr="00431DD6" w:rsidRDefault="00431DD6" w:rsidP="00431DD6">
      <w:pPr>
        <w:spacing w:after="0" w:line="360" w:lineRule="auto"/>
        <w:ind w:left="283"/>
        <w:contextualSpacing/>
        <w:jc w:val="both"/>
        <w:rPr>
          <w:rFonts w:ascii="Arial" w:eastAsia="Calibri" w:hAnsi="Arial" w:cs="Arial"/>
          <w:sz w:val="24"/>
          <w:szCs w:val="24"/>
          <w:lang w:eastAsia="es-ES"/>
        </w:rPr>
      </w:pPr>
    </w:p>
    <w:p w14:paraId="50B9ACD4" w14:textId="77777777" w:rsidR="00431DD6" w:rsidRPr="00431DD6" w:rsidRDefault="00431DD6" w:rsidP="00431DD6">
      <w:pPr>
        <w:numPr>
          <w:ilvl w:val="0"/>
          <w:numId w:val="5"/>
        </w:numPr>
        <w:suppressAutoHyphens/>
        <w:spacing w:after="0" w:line="360" w:lineRule="auto"/>
        <w:ind w:left="283"/>
        <w:contextualSpacing/>
        <w:jc w:val="both"/>
        <w:rPr>
          <w:rFonts w:ascii="Arial" w:eastAsia="Calibri" w:hAnsi="Arial" w:cs="Arial"/>
          <w:sz w:val="24"/>
          <w:szCs w:val="24"/>
          <w:lang w:eastAsia="es-ES"/>
        </w:rPr>
      </w:pPr>
      <w:r w:rsidRPr="00431DD6">
        <w:rPr>
          <w:rFonts w:ascii="Arial" w:eastAsia="Calibri" w:hAnsi="Arial" w:cs="Arial"/>
          <w:sz w:val="24"/>
          <w:szCs w:val="24"/>
          <w:lang w:eastAsia="es-ES"/>
        </w:rPr>
        <w:t>No se requiere de puestos adicionales de Técnico Disector (Tecnólogos Médicos), ya que actualmente existen cuatro puestos laborando sábados y domingos según rol establecido y deberán ajustarse los horarios de acuerdo con las horas que se establezcan para los cuatro médicos.</w:t>
      </w:r>
    </w:p>
    <w:p w14:paraId="7E28257E" w14:textId="77777777" w:rsidR="00431DD6" w:rsidRPr="00431DD6" w:rsidRDefault="00431DD6" w:rsidP="00431DD6">
      <w:pPr>
        <w:spacing w:after="0" w:line="360" w:lineRule="auto"/>
        <w:ind w:left="283"/>
        <w:contextualSpacing/>
        <w:jc w:val="both"/>
        <w:rPr>
          <w:rFonts w:ascii="Arial" w:eastAsia="Calibri" w:hAnsi="Arial" w:cs="Arial"/>
          <w:sz w:val="24"/>
          <w:szCs w:val="24"/>
          <w:lang w:eastAsia="es-ES"/>
        </w:rPr>
      </w:pPr>
    </w:p>
    <w:p w14:paraId="653359DE" w14:textId="77777777" w:rsidR="00431DD6" w:rsidRPr="00431DD6" w:rsidRDefault="00431DD6" w:rsidP="00431DD6">
      <w:pPr>
        <w:numPr>
          <w:ilvl w:val="0"/>
          <w:numId w:val="5"/>
        </w:numPr>
        <w:suppressAutoHyphens/>
        <w:spacing w:after="0" w:line="360" w:lineRule="auto"/>
        <w:ind w:left="283"/>
        <w:contextualSpacing/>
        <w:jc w:val="both"/>
        <w:rPr>
          <w:rFonts w:ascii="Arial" w:eastAsia="Calibri" w:hAnsi="Arial" w:cs="Arial"/>
          <w:sz w:val="24"/>
          <w:szCs w:val="24"/>
          <w:lang w:eastAsia="es-ES"/>
        </w:rPr>
      </w:pPr>
      <w:r w:rsidRPr="00431DD6">
        <w:rPr>
          <w:rFonts w:ascii="Arial" w:eastAsia="Calibri" w:hAnsi="Arial" w:cs="Arial"/>
          <w:sz w:val="24"/>
          <w:szCs w:val="24"/>
          <w:lang w:eastAsia="es-ES"/>
        </w:rPr>
        <w:t xml:space="preserve">En cuanto al puesto de Asistente de Morgue, se mantendría la condición actual de trabajo siendo mediante un rol de fines de semana. Se debe tomar en cuenta que este tipo de plazas son pocas, por ende, corresponderá </w:t>
      </w:r>
      <w:r w:rsidRPr="00431DD6">
        <w:rPr>
          <w:rFonts w:ascii="Arial" w:eastAsia="Calibri" w:hAnsi="Arial" w:cs="Arial"/>
          <w:color w:val="000000"/>
          <w:sz w:val="24"/>
          <w:szCs w:val="24"/>
          <w:lang w:eastAsia="es-ES"/>
        </w:rPr>
        <w:t>el pago de 8 horas extras</w:t>
      </w:r>
      <w:r w:rsidRPr="00431DD6">
        <w:rPr>
          <w:rFonts w:ascii="Arial" w:eastAsia="Calibri" w:hAnsi="Arial" w:cs="Arial"/>
          <w:sz w:val="24"/>
          <w:szCs w:val="24"/>
          <w:lang w:eastAsia="es-ES"/>
        </w:rPr>
        <w:t xml:space="preserve">, debido a que no se puede crecer en más recurso humano, dadas las limitaciones presupuestarias. </w:t>
      </w:r>
    </w:p>
    <w:p w14:paraId="7E0B86AA" w14:textId="77777777" w:rsidR="00431DD6" w:rsidRPr="00431DD6" w:rsidRDefault="00431DD6" w:rsidP="00431DD6">
      <w:pPr>
        <w:spacing w:after="0" w:line="360" w:lineRule="auto"/>
        <w:ind w:left="283"/>
        <w:contextualSpacing/>
        <w:jc w:val="both"/>
        <w:rPr>
          <w:rFonts w:ascii="Arial" w:eastAsia="Calibri" w:hAnsi="Arial" w:cs="Arial"/>
          <w:sz w:val="24"/>
          <w:szCs w:val="24"/>
          <w:lang w:eastAsia="es-ES"/>
        </w:rPr>
      </w:pPr>
    </w:p>
    <w:p w14:paraId="1B3A32FA" w14:textId="77777777" w:rsidR="00431DD6" w:rsidRPr="00431DD6" w:rsidRDefault="00431DD6" w:rsidP="00431DD6">
      <w:pPr>
        <w:numPr>
          <w:ilvl w:val="0"/>
          <w:numId w:val="5"/>
        </w:numPr>
        <w:suppressAutoHyphens/>
        <w:spacing w:after="0" w:line="360" w:lineRule="auto"/>
        <w:ind w:left="283"/>
        <w:contextualSpacing/>
        <w:jc w:val="both"/>
        <w:rPr>
          <w:rFonts w:ascii="Arial" w:eastAsia="Calibri" w:hAnsi="Arial" w:cs="Arial"/>
          <w:color w:val="000000"/>
          <w:sz w:val="24"/>
          <w:szCs w:val="24"/>
          <w:lang w:eastAsia="es-ES"/>
        </w:rPr>
      </w:pPr>
      <w:r w:rsidRPr="00431DD6">
        <w:rPr>
          <w:rFonts w:ascii="Arial" w:eastAsia="Calibri" w:hAnsi="Arial" w:cs="Arial"/>
          <w:color w:val="000000"/>
          <w:sz w:val="24"/>
          <w:szCs w:val="24"/>
          <w:lang w:eastAsia="es-ES"/>
        </w:rPr>
        <w:t>Se sugiere trasladar un puesto de Auxiliar Administrativo 1</w:t>
      </w:r>
      <w:r w:rsidRPr="00431DD6">
        <w:rPr>
          <w:rFonts w:ascii="Arial" w:eastAsia="Calibri" w:hAnsi="Arial" w:cs="Arial"/>
          <w:color w:val="000000"/>
          <w:sz w:val="24"/>
          <w:szCs w:val="24"/>
          <w:vertAlign w:val="superscript"/>
          <w:lang w:eastAsia="es-ES"/>
        </w:rPr>
        <w:footnoteReference w:id="11"/>
      </w:r>
      <w:r w:rsidRPr="00431DD6">
        <w:rPr>
          <w:rFonts w:ascii="Arial" w:eastAsia="Calibri" w:hAnsi="Arial" w:cs="Arial"/>
          <w:color w:val="000000"/>
          <w:sz w:val="24"/>
          <w:szCs w:val="24"/>
          <w:lang w:eastAsia="es-ES"/>
        </w:rPr>
        <w:t xml:space="preserve"> y quien apoya al Consejo Médico para asumir las labores de Asistente de Recepción de Morgue, correspondiente a la atención de personas dolientes en entrevistas y la confección de actas de defunción, principalmente, con un horario fraccionado de sábados y domingos, para lo cual se conformará un rol de trabajo, sin necesidad que se paguen horas extras. No le correspondería la atención de entrega de cuerpos, sino que su labor sería de carácter administrativo.  El puesto 112394 que al ser una plaza vacante se mantiene reservada de movimientos hasta que la Dirección de Planificación concluya con el rediseño que se encuentra efectuando en el Complejo de Ciencias Forenses.  </w:t>
      </w:r>
    </w:p>
    <w:p w14:paraId="22C2672E" w14:textId="77777777" w:rsidR="00431DD6" w:rsidRPr="00431DD6" w:rsidRDefault="00431DD6" w:rsidP="00431DD6">
      <w:pPr>
        <w:suppressAutoHyphens/>
        <w:spacing w:after="0" w:line="360" w:lineRule="auto"/>
        <w:ind w:left="283"/>
        <w:contextualSpacing/>
        <w:jc w:val="both"/>
        <w:rPr>
          <w:rFonts w:ascii="Arial" w:eastAsia="Calibri" w:hAnsi="Arial" w:cs="Arial"/>
          <w:sz w:val="24"/>
          <w:szCs w:val="24"/>
          <w:lang w:eastAsia="es-ES"/>
        </w:rPr>
      </w:pPr>
    </w:p>
    <w:p w14:paraId="16FD18B2" w14:textId="77777777" w:rsidR="00431DD6" w:rsidRPr="00431DD6" w:rsidRDefault="00431DD6" w:rsidP="00431DD6">
      <w:pPr>
        <w:numPr>
          <w:ilvl w:val="0"/>
          <w:numId w:val="5"/>
        </w:numPr>
        <w:suppressAutoHyphens/>
        <w:spacing w:after="0" w:line="360" w:lineRule="auto"/>
        <w:ind w:left="283"/>
        <w:contextualSpacing/>
        <w:jc w:val="both"/>
        <w:rPr>
          <w:rFonts w:ascii="Arial" w:eastAsia="Calibri" w:hAnsi="Arial" w:cs="Arial"/>
          <w:sz w:val="24"/>
          <w:szCs w:val="24"/>
          <w:shd w:val="clear" w:color="auto" w:fill="FFFFFF"/>
        </w:rPr>
      </w:pPr>
      <w:r w:rsidRPr="00431DD6">
        <w:rPr>
          <w:rFonts w:ascii="Arial" w:eastAsia="Calibri" w:hAnsi="Arial" w:cs="Arial"/>
          <w:sz w:val="24"/>
          <w:szCs w:val="24"/>
          <w:shd w:val="clear" w:color="auto" w:fill="FFFFFF"/>
        </w:rPr>
        <w:lastRenderedPageBreak/>
        <w:t xml:space="preserve">Tal y como se menciona en la nota al pie, el puesto que se quiere trasladar es el </w:t>
      </w:r>
      <w:r w:rsidRPr="00431DD6">
        <w:rPr>
          <w:rFonts w:ascii="Arial" w:eastAsia="Calibri" w:hAnsi="Arial" w:cs="Arial"/>
          <w:b/>
          <w:bCs/>
          <w:sz w:val="24"/>
          <w:szCs w:val="24"/>
          <w:shd w:val="clear" w:color="auto" w:fill="FFFFFF"/>
        </w:rPr>
        <w:t xml:space="preserve">N° 84129. </w:t>
      </w:r>
      <w:r w:rsidRPr="00431DD6">
        <w:rPr>
          <w:rFonts w:ascii="Arial" w:eastAsia="Calibri" w:hAnsi="Arial" w:cs="Arial"/>
          <w:sz w:val="24"/>
          <w:szCs w:val="24"/>
          <w:shd w:val="clear" w:color="auto" w:fill="FFFFFF"/>
        </w:rPr>
        <w:t>Debe tenerse presente que</w:t>
      </w:r>
      <w:r w:rsidRPr="00431DD6">
        <w:rPr>
          <w:rFonts w:ascii="Arial" w:eastAsia="Calibri" w:hAnsi="Arial" w:cs="Arial"/>
          <w:b/>
          <w:bCs/>
          <w:sz w:val="24"/>
          <w:szCs w:val="24"/>
          <w:shd w:val="clear" w:color="auto" w:fill="FFFFFF"/>
        </w:rPr>
        <w:t xml:space="preserve"> </w:t>
      </w:r>
      <w:r w:rsidRPr="00431DD6">
        <w:rPr>
          <w:rFonts w:ascii="Arial" w:eastAsia="Calibri" w:hAnsi="Arial" w:cs="Arial"/>
          <w:sz w:val="24"/>
          <w:szCs w:val="24"/>
          <w:shd w:val="clear" w:color="auto" w:fill="FFFFFF"/>
        </w:rPr>
        <w:t xml:space="preserve">el Consejo Superior en la sesión Nº 34 - 2010, del 13 de abril del 2010, artículo XI, </w:t>
      </w:r>
      <w:r w:rsidRPr="00431DD6">
        <w:rPr>
          <w:rFonts w:ascii="Arial" w:eastAsia="Calibri" w:hAnsi="Arial" w:cs="Arial"/>
          <w:b/>
          <w:bCs/>
          <w:sz w:val="24"/>
          <w:szCs w:val="24"/>
          <w:shd w:val="clear" w:color="auto" w:fill="FFFFFF"/>
        </w:rPr>
        <w:t>aprobó el nombramiento</w:t>
      </w:r>
      <w:r w:rsidRPr="00431DD6">
        <w:rPr>
          <w:rFonts w:ascii="Arial" w:eastAsia="Times New Roman" w:hAnsi="Arial" w:cs="Arial"/>
          <w:sz w:val="24"/>
          <w:szCs w:val="24"/>
          <w:lang w:eastAsia="es-CR"/>
        </w:rPr>
        <w:t xml:space="preserve"> de la servidora Dyan Elena González Cruz en condición de propietaria, desde el 1 de mayo de 2010, en</w:t>
      </w:r>
      <w:r w:rsidRPr="00431DD6">
        <w:rPr>
          <w:rFonts w:ascii="Arial" w:eastAsia="Calibri" w:hAnsi="Arial" w:cs="Arial"/>
          <w:b/>
          <w:bCs/>
          <w:sz w:val="24"/>
          <w:szCs w:val="24"/>
          <w:shd w:val="clear" w:color="auto" w:fill="FFFFFF"/>
        </w:rPr>
        <w:t xml:space="preserve"> el</w:t>
      </w:r>
      <w:r w:rsidRPr="00431DD6">
        <w:rPr>
          <w:rFonts w:ascii="Arial" w:eastAsia="Calibri" w:hAnsi="Arial" w:cs="Arial"/>
          <w:sz w:val="24"/>
          <w:szCs w:val="24"/>
          <w:shd w:val="clear" w:color="auto" w:fill="FFFFFF"/>
        </w:rPr>
        <w:t xml:space="preserve"> </w:t>
      </w:r>
      <w:r w:rsidRPr="00431DD6">
        <w:rPr>
          <w:rFonts w:ascii="Arial" w:eastAsia="Calibri" w:hAnsi="Arial" w:cs="Arial"/>
          <w:b/>
          <w:bCs/>
          <w:sz w:val="24"/>
          <w:szCs w:val="24"/>
          <w:shd w:val="clear" w:color="auto" w:fill="FFFFFF"/>
        </w:rPr>
        <w:t>puesto N°84129</w:t>
      </w:r>
      <w:r w:rsidRPr="00431DD6">
        <w:rPr>
          <w:rFonts w:ascii="Arial" w:eastAsia="Times New Roman" w:hAnsi="Arial" w:cs="Arial"/>
          <w:b/>
          <w:bCs/>
          <w:sz w:val="24"/>
          <w:szCs w:val="24"/>
          <w:lang w:eastAsia="es-CR"/>
        </w:rPr>
        <w:t xml:space="preserve">, corresponde a la clase de Auxiliar Administrativo 1 </w:t>
      </w:r>
      <w:r w:rsidRPr="00431DD6">
        <w:rPr>
          <w:rFonts w:ascii="Arial" w:eastAsia="Times New Roman" w:hAnsi="Arial" w:cs="Arial"/>
          <w:sz w:val="24"/>
          <w:szCs w:val="24"/>
          <w:lang w:eastAsia="es-CR"/>
        </w:rPr>
        <w:t>del Departamento de Medicina Legal.</w:t>
      </w:r>
    </w:p>
    <w:p w14:paraId="06A914FF" w14:textId="77777777" w:rsidR="00431DD6" w:rsidRPr="00431DD6" w:rsidRDefault="00431DD6" w:rsidP="00431DD6">
      <w:pPr>
        <w:spacing w:after="0" w:line="360" w:lineRule="auto"/>
        <w:ind w:left="283"/>
        <w:contextualSpacing/>
        <w:jc w:val="both"/>
        <w:rPr>
          <w:rFonts w:ascii="Arial" w:eastAsia="Calibri" w:hAnsi="Arial" w:cs="Arial"/>
          <w:sz w:val="24"/>
          <w:szCs w:val="24"/>
        </w:rPr>
      </w:pPr>
    </w:p>
    <w:p w14:paraId="36E46046" w14:textId="77777777" w:rsidR="002D3BE0" w:rsidRPr="002D3BE0" w:rsidRDefault="002D3BE0" w:rsidP="002D3BE0">
      <w:pPr>
        <w:numPr>
          <w:ilvl w:val="0"/>
          <w:numId w:val="5"/>
        </w:numPr>
        <w:suppressAutoHyphens/>
        <w:spacing w:after="0" w:line="360" w:lineRule="auto"/>
        <w:ind w:left="284"/>
        <w:contextualSpacing/>
        <w:jc w:val="both"/>
        <w:rPr>
          <w:rFonts w:ascii="Arial" w:eastAsia="Calibri" w:hAnsi="Arial" w:cs="Arial"/>
          <w:sz w:val="24"/>
          <w:szCs w:val="24"/>
          <w:lang w:eastAsia="es-ES"/>
        </w:rPr>
      </w:pPr>
      <w:r w:rsidRPr="002D3BE0">
        <w:rPr>
          <w:rFonts w:ascii="Arial" w:eastAsia="Calibri" w:hAnsi="Arial" w:cs="Arial"/>
          <w:sz w:val="24"/>
          <w:szCs w:val="24"/>
          <w:lang w:eastAsia="es-ES"/>
        </w:rPr>
        <w:t>Se debe tomar en consideración que no existe la sustitución por vacaciones profilácticas y ordinarias del puesto, así como incapacidades, aspecto que se está contemplando en el informe del rediseño.</w:t>
      </w:r>
    </w:p>
    <w:p w14:paraId="724E3D2F" w14:textId="77777777" w:rsidR="002D3BE0" w:rsidRPr="002D3BE0" w:rsidRDefault="002D3BE0" w:rsidP="002D3BE0">
      <w:pPr>
        <w:spacing w:after="0" w:line="360" w:lineRule="auto"/>
        <w:ind w:left="284"/>
        <w:jc w:val="both"/>
        <w:rPr>
          <w:rFonts w:ascii="Arial" w:eastAsia="Calibri" w:hAnsi="Arial" w:cs="Arial"/>
          <w:sz w:val="24"/>
          <w:szCs w:val="24"/>
          <w:lang w:val="es-ES"/>
        </w:rPr>
      </w:pPr>
    </w:p>
    <w:p w14:paraId="3E8E3986" w14:textId="109A5D56" w:rsidR="002D3BE0" w:rsidRPr="002D3BE0" w:rsidRDefault="002D3BE0" w:rsidP="002D3BE0">
      <w:pPr>
        <w:numPr>
          <w:ilvl w:val="0"/>
          <w:numId w:val="7"/>
        </w:numPr>
        <w:suppressAutoHyphens/>
        <w:spacing w:after="0" w:line="360" w:lineRule="auto"/>
        <w:ind w:left="284"/>
        <w:contextualSpacing/>
        <w:jc w:val="both"/>
        <w:rPr>
          <w:rFonts w:ascii="Arial" w:eastAsia="Times New Roman" w:hAnsi="Arial" w:cs="Arial"/>
          <w:sz w:val="24"/>
          <w:szCs w:val="24"/>
          <w:lang w:eastAsia="es-ES"/>
        </w:rPr>
      </w:pPr>
      <w:r w:rsidRPr="002D3BE0">
        <w:rPr>
          <w:rFonts w:ascii="Arial" w:eastAsia="Times New Roman" w:hAnsi="Arial" w:cs="Arial"/>
          <w:sz w:val="24"/>
          <w:szCs w:val="24"/>
          <w:lang w:eastAsia="es-ES"/>
        </w:rPr>
        <w:t xml:space="preserve">Si se observa la productividad diaria, en ninguno de los casos supera el promedio de cuerpos ingresados, según lo mostrado en el cuadro </w:t>
      </w:r>
      <w:r w:rsidR="00A365B2" w:rsidRPr="0029624B">
        <w:rPr>
          <w:rFonts w:ascii="Arial" w:eastAsia="Times New Roman" w:hAnsi="Arial" w:cs="Arial"/>
          <w:color w:val="538135" w:themeColor="accent6" w:themeShade="BF"/>
          <w:sz w:val="24"/>
          <w:szCs w:val="24"/>
          <w:lang w:eastAsia="es-ES"/>
        </w:rPr>
        <w:t>7</w:t>
      </w:r>
      <w:r w:rsidRPr="0029624B">
        <w:rPr>
          <w:rFonts w:ascii="Arial" w:eastAsia="Times New Roman" w:hAnsi="Arial" w:cs="Arial"/>
          <w:color w:val="538135" w:themeColor="accent6" w:themeShade="BF"/>
          <w:sz w:val="24"/>
          <w:szCs w:val="24"/>
          <w:lang w:eastAsia="es-ES"/>
        </w:rPr>
        <w:t>.</w:t>
      </w:r>
    </w:p>
    <w:p w14:paraId="7141907C" w14:textId="77777777" w:rsidR="002D3BE0" w:rsidRPr="002D3BE0" w:rsidRDefault="002D3BE0" w:rsidP="002D3BE0">
      <w:pPr>
        <w:spacing w:after="0" w:line="360" w:lineRule="auto"/>
        <w:ind w:left="284"/>
        <w:jc w:val="both"/>
        <w:rPr>
          <w:rFonts w:ascii="Arial" w:eastAsia="Calibri" w:hAnsi="Arial" w:cs="Arial"/>
          <w:sz w:val="24"/>
          <w:szCs w:val="24"/>
        </w:rPr>
      </w:pPr>
    </w:p>
    <w:p w14:paraId="7B50D7D5" w14:textId="50424487" w:rsidR="002D3BE0" w:rsidRPr="002D3BE0" w:rsidRDefault="002D3BE0" w:rsidP="002D3BE0">
      <w:pPr>
        <w:numPr>
          <w:ilvl w:val="0"/>
          <w:numId w:val="7"/>
        </w:numPr>
        <w:suppressAutoHyphens/>
        <w:spacing w:after="0" w:line="360" w:lineRule="auto"/>
        <w:ind w:left="284"/>
        <w:contextualSpacing/>
        <w:jc w:val="both"/>
        <w:rPr>
          <w:rFonts w:ascii="Arial" w:eastAsia="Times New Roman" w:hAnsi="Arial" w:cs="Arial"/>
          <w:sz w:val="24"/>
          <w:szCs w:val="24"/>
          <w:lang w:eastAsia="es-ES"/>
        </w:rPr>
      </w:pPr>
      <w:r w:rsidRPr="002D3BE0">
        <w:rPr>
          <w:rFonts w:ascii="Arial" w:eastAsia="Times New Roman" w:hAnsi="Arial" w:cs="Arial"/>
          <w:sz w:val="24"/>
          <w:szCs w:val="24"/>
          <w:lang w:eastAsia="es-ES"/>
        </w:rPr>
        <w:t xml:space="preserve">Bajo esta propuesta se elimina el pago de horas extras los sábados y domingos para los puestos </w:t>
      </w:r>
      <w:r w:rsidRPr="009D2BEA">
        <w:rPr>
          <w:rFonts w:ascii="Arial" w:eastAsia="Times New Roman" w:hAnsi="Arial" w:cs="Arial"/>
          <w:sz w:val="24"/>
          <w:szCs w:val="24"/>
          <w:lang w:eastAsia="es-ES"/>
        </w:rPr>
        <w:t>médicos 1</w:t>
      </w:r>
      <w:r w:rsidR="002763A2" w:rsidRPr="009D2BEA">
        <w:rPr>
          <w:rFonts w:ascii="Arial" w:eastAsia="Times New Roman" w:hAnsi="Arial" w:cs="Arial"/>
          <w:sz w:val="24"/>
          <w:szCs w:val="24"/>
          <w:lang w:eastAsia="es-ES"/>
        </w:rPr>
        <w:t xml:space="preserve"> </w:t>
      </w:r>
      <w:r w:rsidR="002763A2" w:rsidRPr="009D2BEA">
        <w:rPr>
          <w:rFonts w:ascii="Arial" w:eastAsia="Times New Roman" w:hAnsi="Arial" w:cs="Arial"/>
          <w:sz w:val="24"/>
          <w:szCs w:val="24"/>
          <w:u w:val="single"/>
          <w:lang w:eastAsia="es-ES"/>
        </w:rPr>
        <w:t>para el servicio de realizar autopsias</w:t>
      </w:r>
      <w:r w:rsidRPr="009D2BEA">
        <w:rPr>
          <w:rFonts w:ascii="Arial" w:eastAsia="Times New Roman" w:hAnsi="Arial" w:cs="Arial"/>
          <w:sz w:val="24"/>
          <w:szCs w:val="24"/>
          <w:lang w:eastAsia="es-ES"/>
        </w:rPr>
        <w:t xml:space="preserve">, así </w:t>
      </w:r>
      <w:r w:rsidRPr="002D3BE0">
        <w:rPr>
          <w:rFonts w:ascii="Arial" w:eastAsia="Times New Roman" w:hAnsi="Arial" w:cs="Arial"/>
          <w:sz w:val="24"/>
          <w:szCs w:val="24"/>
          <w:lang w:eastAsia="es-ES"/>
        </w:rPr>
        <w:t xml:space="preserve">como las horas extra del puesto de Asistente de Recepción de Morgue para esos mismos días. </w:t>
      </w:r>
    </w:p>
    <w:p w14:paraId="67751112" w14:textId="77777777" w:rsidR="002D3BE0" w:rsidRPr="002D3BE0" w:rsidRDefault="002D3BE0" w:rsidP="002D3BE0">
      <w:pPr>
        <w:spacing w:after="0" w:line="360" w:lineRule="auto"/>
        <w:ind w:left="284"/>
        <w:jc w:val="both"/>
        <w:rPr>
          <w:rFonts w:ascii="Arial" w:eastAsia="Calibri" w:hAnsi="Arial" w:cs="Arial"/>
          <w:sz w:val="24"/>
          <w:szCs w:val="24"/>
        </w:rPr>
      </w:pPr>
    </w:p>
    <w:p w14:paraId="111CC1C6" w14:textId="77777777" w:rsidR="002D3BE0" w:rsidRPr="002D3BE0" w:rsidRDefault="002D3BE0" w:rsidP="002D3BE0">
      <w:pPr>
        <w:numPr>
          <w:ilvl w:val="0"/>
          <w:numId w:val="7"/>
        </w:numPr>
        <w:suppressAutoHyphens/>
        <w:spacing w:after="0" w:line="360" w:lineRule="auto"/>
        <w:ind w:left="284"/>
        <w:contextualSpacing/>
        <w:jc w:val="both"/>
        <w:rPr>
          <w:rFonts w:ascii="Arial" w:eastAsia="Times New Roman" w:hAnsi="Arial" w:cs="Arial"/>
          <w:sz w:val="24"/>
          <w:szCs w:val="24"/>
          <w:lang w:eastAsia="es-ES"/>
        </w:rPr>
      </w:pPr>
      <w:r w:rsidRPr="002D3BE0">
        <w:rPr>
          <w:rFonts w:ascii="Arial" w:eastAsia="Times New Roman" w:hAnsi="Arial" w:cs="Arial"/>
          <w:sz w:val="24"/>
          <w:szCs w:val="24"/>
          <w:lang w:eastAsia="es-ES"/>
        </w:rPr>
        <w:t xml:space="preserve">Quedaría el pago de horas extra para el puesto de Asistente de Morgue en lo que corresponde sábados y domingos para brindar el servicio. </w:t>
      </w:r>
    </w:p>
    <w:p w14:paraId="1742816E" w14:textId="77777777" w:rsidR="002D3BE0" w:rsidRPr="002D3BE0" w:rsidRDefault="002D3BE0" w:rsidP="002D3BE0">
      <w:pPr>
        <w:spacing w:after="0" w:line="360" w:lineRule="auto"/>
        <w:ind w:left="284"/>
        <w:jc w:val="both"/>
        <w:rPr>
          <w:rFonts w:ascii="Arial" w:eastAsia="Calibri" w:hAnsi="Arial" w:cs="Arial"/>
          <w:sz w:val="24"/>
          <w:szCs w:val="24"/>
        </w:rPr>
      </w:pPr>
    </w:p>
    <w:p w14:paraId="6D6C0AC9" w14:textId="77777777" w:rsidR="002D3BE0" w:rsidRPr="002D3BE0" w:rsidRDefault="002D3BE0" w:rsidP="002D3BE0">
      <w:pPr>
        <w:numPr>
          <w:ilvl w:val="0"/>
          <w:numId w:val="7"/>
        </w:numPr>
        <w:suppressAutoHyphens/>
        <w:spacing w:after="0" w:line="360" w:lineRule="auto"/>
        <w:ind w:left="284"/>
        <w:contextualSpacing/>
        <w:jc w:val="both"/>
        <w:rPr>
          <w:rFonts w:ascii="Arial" w:eastAsia="Times New Roman" w:hAnsi="Arial" w:cs="Arial"/>
          <w:sz w:val="24"/>
          <w:szCs w:val="24"/>
          <w:lang w:eastAsia="es-ES"/>
        </w:rPr>
      </w:pPr>
      <w:r w:rsidRPr="002D3BE0">
        <w:rPr>
          <w:rFonts w:ascii="Arial" w:eastAsia="Times New Roman" w:hAnsi="Arial" w:cs="Arial"/>
          <w:sz w:val="24"/>
          <w:szCs w:val="24"/>
          <w:lang w:eastAsia="es-ES"/>
        </w:rPr>
        <w:t xml:space="preserve">En el caso de la atención de casos complejos donde se requiera del personal de radiología, de Pericias Físicas o Balística, estos se mantendrán laborando como actualmente se hace, por medio del rol de disponibilidad de cada una de estas unidades o secciones. Únicamente si son llamados a atender alguno de estos casos, corresponderá el pago de horas extra. </w:t>
      </w:r>
    </w:p>
    <w:p w14:paraId="64E6B934" w14:textId="77777777" w:rsidR="002D3BE0" w:rsidRPr="002D3BE0" w:rsidRDefault="002D3BE0" w:rsidP="002D3BE0">
      <w:pPr>
        <w:spacing w:after="0" w:line="360" w:lineRule="auto"/>
        <w:ind w:left="284"/>
        <w:jc w:val="both"/>
        <w:rPr>
          <w:rFonts w:ascii="Arial" w:eastAsia="Calibri" w:hAnsi="Arial" w:cs="Arial"/>
          <w:sz w:val="24"/>
          <w:szCs w:val="24"/>
        </w:rPr>
      </w:pPr>
    </w:p>
    <w:p w14:paraId="46B9931F" w14:textId="4CF5D174" w:rsidR="006337A3" w:rsidRPr="009D2BEA" w:rsidRDefault="002D3BE0" w:rsidP="006337A3">
      <w:pPr>
        <w:numPr>
          <w:ilvl w:val="0"/>
          <w:numId w:val="7"/>
        </w:numPr>
        <w:suppressAutoHyphens/>
        <w:spacing w:after="0" w:line="360" w:lineRule="auto"/>
        <w:ind w:left="284"/>
        <w:contextualSpacing/>
        <w:jc w:val="both"/>
        <w:rPr>
          <w:rFonts w:ascii="Arial" w:eastAsia="Times New Roman" w:hAnsi="Arial" w:cs="Arial"/>
          <w:sz w:val="24"/>
          <w:szCs w:val="24"/>
          <w:lang w:eastAsia="es-ES"/>
        </w:rPr>
      </w:pPr>
      <w:r w:rsidRPr="006337A3">
        <w:rPr>
          <w:rFonts w:ascii="Arial" w:eastAsia="Times New Roman" w:hAnsi="Arial" w:cs="Arial"/>
          <w:sz w:val="24"/>
          <w:szCs w:val="24"/>
          <w:lang w:eastAsia="es-ES"/>
        </w:rPr>
        <w:lastRenderedPageBreak/>
        <w:t xml:space="preserve">La Sección de Patología cubriría mediante el Servicio Médico Forense Ininterrumpido (el cual se encuentra en proceso de estudio por parte de Corte Plena), únicamente la franja horaria de las 20:00 a las 7:30 horas del día siguiente de lunes a viernes; sábados, domingo y feriados de las 20:00 a las 8:00 horas del día siguiente, con un rol de un puesto de Médico para la atención de llamadas telefónicas de las diferentes oficinas del OIJ así como para levantamiento de cuerpos según sea la complejidad de la escena del </w:t>
      </w:r>
      <w:r w:rsidRPr="009D2BEA">
        <w:rPr>
          <w:rFonts w:ascii="Arial" w:eastAsia="Times New Roman" w:hAnsi="Arial" w:cs="Arial"/>
          <w:sz w:val="24"/>
          <w:szCs w:val="24"/>
          <w:lang w:eastAsia="es-ES"/>
        </w:rPr>
        <w:t>crimen.</w:t>
      </w:r>
      <w:r w:rsidR="006337A3" w:rsidRPr="009D2BEA">
        <w:rPr>
          <w:rFonts w:ascii="Arial" w:eastAsia="Times New Roman" w:hAnsi="Arial" w:cs="Arial"/>
          <w:sz w:val="24"/>
          <w:szCs w:val="24"/>
          <w:lang w:eastAsia="es-ES"/>
        </w:rPr>
        <w:t xml:space="preserve"> El pago de horas extras se daría únicamente </w:t>
      </w:r>
      <w:r w:rsidR="009D2BEA" w:rsidRPr="009D2BEA">
        <w:rPr>
          <w:rFonts w:ascii="Arial" w:eastAsia="Times New Roman" w:hAnsi="Arial" w:cs="Arial"/>
          <w:sz w:val="24"/>
          <w:szCs w:val="24"/>
          <w:lang w:eastAsia="es-ES"/>
        </w:rPr>
        <w:t>en caso de que</w:t>
      </w:r>
      <w:r w:rsidR="006337A3" w:rsidRPr="009D2BEA">
        <w:rPr>
          <w:rFonts w:ascii="Arial" w:eastAsia="Times New Roman" w:hAnsi="Arial" w:cs="Arial"/>
          <w:sz w:val="24"/>
          <w:szCs w:val="24"/>
          <w:lang w:eastAsia="es-ES"/>
        </w:rPr>
        <w:t xml:space="preserve"> se presente el personal médico a laborar dentro de esta franja horaria.</w:t>
      </w:r>
    </w:p>
    <w:p w14:paraId="1AC21554" w14:textId="584DDAEF" w:rsidR="002D3BE0" w:rsidRPr="006337A3" w:rsidRDefault="002D3BE0" w:rsidP="006337A3">
      <w:pPr>
        <w:suppressAutoHyphens/>
        <w:spacing w:after="0" w:line="360" w:lineRule="auto"/>
        <w:ind w:left="284"/>
        <w:contextualSpacing/>
        <w:jc w:val="both"/>
        <w:rPr>
          <w:rFonts w:ascii="Arial" w:eastAsia="Times New Roman" w:hAnsi="Arial" w:cs="Arial"/>
          <w:sz w:val="24"/>
          <w:szCs w:val="24"/>
          <w:lang w:eastAsia="es-ES"/>
        </w:rPr>
      </w:pPr>
    </w:p>
    <w:p w14:paraId="22B90406" w14:textId="77777777" w:rsidR="002D3BE0" w:rsidRPr="002D3BE0" w:rsidRDefault="002D3BE0" w:rsidP="002D3BE0">
      <w:pPr>
        <w:numPr>
          <w:ilvl w:val="0"/>
          <w:numId w:val="7"/>
        </w:numPr>
        <w:suppressAutoHyphens/>
        <w:spacing w:after="0" w:line="360" w:lineRule="auto"/>
        <w:ind w:left="284"/>
        <w:contextualSpacing/>
        <w:jc w:val="both"/>
        <w:rPr>
          <w:rFonts w:ascii="Arial" w:eastAsia="Times New Roman" w:hAnsi="Arial" w:cs="Arial"/>
          <w:sz w:val="24"/>
          <w:szCs w:val="24"/>
          <w:lang w:eastAsia="es-ES"/>
        </w:rPr>
      </w:pPr>
      <w:r w:rsidRPr="002D3BE0">
        <w:rPr>
          <w:rFonts w:ascii="Arial" w:eastAsia="Times New Roman" w:hAnsi="Arial" w:cs="Arial"/>
          <w:sz w:val="24"/>
          <w:szCs w:val="24"/>
          <w:lang w:eastAsia="es-ES"/>
        </w:rPr>
        <w:t>Si bien es importante que todos los puestos que conforman la Sección de Patología Forense formen parte de un rol de horario, en el caso que alguno de los puestos no aceptara forma parte de la nueva propuesta, existe actualmente en la Sección de Patología Forense algunos puestos  vacantes que adicionado con los puestos que están en proceso de formación (médicos residentes) podrían conformar el rol de trabajo necesario para prestar el servicio sin necesidad de incurrir en el pago de horas extra bajo nuevas condiciones que se requieren para cubrir el horario propuesto. Estos puestos son los siguientes:</w:t>
      </w:r>
    </w:p>
    <w:p w14:paraId="2EDC0FC1" w14:textId="77777777" w:rsidR="002D3BE0" w:rsidRPr="002D3BE0" w:rsidRDefault="002D3BE0" w:rsidP="002D3BE0">
      <w:pPr>
        <w:suppressAutoHyphens/>
        <w:spacing w:after="0" w:line="240" w:lineRule="auto"/>
        <w:ind w:left="720"/>
        <w:contextualSpacing/>
        <w:jc w:val="both"/>
        <w:rPr>
          <w:rFonts w:ascii="Arial" w:eastAsia="Times New Roman" w:hAnsi="Arial" w:cs="Arial"/>
          <w:sz w:val="24"/>
          <w:szCs w:val="24"/>
          <w:lang w:eastAsia="es-ES"/>
        </w:rPr>
      </w:pPr>
    </w:p>
    <w:tbl>
      <w:tblPr>
        <w:tblW w:w="4243" w:type="dxa"/>
        <w:jc w:val="center"/>
        <w:tblCellMar>
          <w:left w:w="0" w:type="dxa"/>
          <w:right w:w="0" w:type="dxa"/>
        </w:tblCellMar>
        <w:tblLook w:val="04A0" w:firstRow="1" w:lastRow="0" w:firstColumn="1" w:lastColumn="0" w:noHBand="0" w:noVBand="1"/>
      </w:tblPr>
      <w:tblGrid>
        <w:gridCol w:w="1854"/>
        <w:gridCol w:w="2389"/>
      </w:tblGrid>
      <w:tr w:rsidR="00DC3ED6" w:rsidRPr="00DC3ED6" w14:paraId="2BEDCF52" w14:textId="77777777" w:rsidTr="00574589">
        <w:trPr>
          <w:trHeight w:val="315"/>
          <w:jc w:val="center"/>
        </w:trPr>
        <w:tc>
          <w:tcPr>
            <w:tcW w:w="1854" w:type="dxa"/>
            <w:tcBorders>
              <w:top w:val="single" w:sz="4"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A7F2B6A" w14:textId="77777777" w:rsidR="00DC3ED6" w:rsidRPr="00DC3ED6" w:rsidRDefault="00DC3ED6" w:rsidP="00DC3ED6">
            <w:pPr>
              <w:spacing w:after="0" w:line="240" w:lineRule="auto"/>
              <w:jc w:val="center"/>
              <w:rPr>
                <w:rFonts w:ascii="Arial" w:eastAsia="Times New Roman" w:hAnsi="Arial" w:cs="Arial"/>
                <w:b/>
                <w:bCs/>
              </w:rPr>
            </w:pPr>
            <w:r w:rsidRPr="00DC3ED6">
              <w:rPr>
                <w:rFonts w:ascii="Arial" w:eastAsia="Times New Roman" w:hAnsi="Arial" w:cs="Arial"/>
                <w:b/>
                <w:bCs/>
                <w:lang w:eastAsia="es-CR"/>
              </w:rPr>
              <w:t>N° de puesto</w:t>
            </w:r>
          </w:p>
        </w:tc>
        <w:tc>
          <w:tcPr>
            <w:tcW w:w="2389" w:type="dxa"/>
            <w:tcBorders>
              <w:top w:val="single" w:sz="4" w:space="0" w:color="auto"/>
              <w:left w:val="nil"/>
              <w:bottom w:val="single" w:sz="8" w:space="0" w:color="auto"/>
              <w:right w:val="single" w:sz="8" w:space="0" w:color="auto"/>
            </w:tcBorders>
            <w:noWrap/>
            <w:tcMar>
              <w:top w:w="0" w:type="dxa"/>
              <w:left w:w="70" w:type="dxa"/>
              <w:bottom w:w="0" w:type="dxa"/>
              <w:right w:w="70" w:type="dxa"/>
            </w:tcMar>
            <w:vAlign w:val="center"/>
            <w:hideMark/>
          </w:tcPr>
          <w:p w14:paraId="0BB14D44" w14:textId="77777777" w:rsidR="00DC3ED6" w:rsidRPr="00DC3ED6" w:rsidRDefault="00DC3ED6" w:rsidP="00DC3ED6">
            <w:pPr>
              <w:spacing w:after="0" w:line="240" w:lineRule="auto"/>
              <w:jc w:val="center"/>
              <w:rPr>
                <w:rFonts w:ascii="Arial" w:eastAsia="Times New Roman" w:hAnsi="Arial" w:cs="Arial"/>
                <w:b/>
                <w:bCs/>
              </w:rPr>
            </w:pPr>
            <w:r w:rsidRPr="00DC3ED6">
              <w:rPr>
                <w:rFonts w:ascii="Arial" w:eastAsia="Times New Roman" w:hAnsi="Arial" w:cs="Arial"/>
                <w:b/>
                <w:bCs/>
                <w:lang w:eastAsia="es-CR"/>
              </w:rPr>
              <w:t>Estado</w:t>
            </w:r>
          </w:p>
        </w:tc>
      </w:tr>
      <w:tr w:rsidR="00DC3ED6" w:rsidRPr="00DC3ED6" w14:paraId="196287FD" w14:textId="77777777" w:rsidTr="00574589">
        <w:trPr>
          <w:trHeight w:val="315"/>
          <w:jc w:val="center"/>
        </w:trPr>
        <w:tc>
          <w:tcPr>
            <w:tcW w:w="185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D37374E" w14:textId="77777777" w:rsidR="00DC3ED6" w:rsidRPr="00DC3ED6" w:rsidRDefault="00DC3ED6" w:rsidP="00DC3ED6">
            <w:pPr>
              <w:spacing w:after="0" w:line="240" w:lineRule="auto"/>
              <w:jc w:val="center"/>
              <w:rPr>
                <w:rFonts w:ascii="Arial" w:eastAsia="Times New Roman" w:hAnsi="Arial" w:cs="Arial"/>
              </w:rPr>
            </w:pPr>
            <w:r w:rsidRPr="00DC3ED6">
              <w:rPr>
                <w:rFonts w:ascii="Arial" w:eastAsia="Times New Roman" w:hAnsi="Arial" w:cs="Arial"/>
                <w:lang w:eastAsia="es-CR"/>
              </w:rPr>
              <w:t>72776</w:t>
            </w:r>
          </w:p>
        </w:tc>
        <w:tc>
          <w:tcPr>
            <w:tcW w:w="2389"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2A51A638" w14:textId="77777777" w:rsidR="00DC3ED6" w:rsidRPr="00DC3ED6" w:rsidRDefault="00DC3ED6" w:rsidP="00DC3ED6">
            <w:pPr>
              <w:spacing w:after="0" w:line="240" w:lineRule="auto"/>
              <w:jc w:val="center"/>
              <w:rPr>
                <w:rFonts w:ascii="Arial" w:eastAsia="Times New Roman" w:hAnsi="Arial" w:cs="Arial"/>
              </w:rPr>
            </w:pPr>
            <w:r w:rsidRPr="00DC3ED6">
              <w:rPr>
                <w:rFonts w:ascii="Arial" w:eastAsia="Times New Roman" w:hAnsi="Arial" w:cs="Arial"/>
                <w:lang w:eastAsia="es-CR"/>
              </w:rPr>
              <w:t>Vacante</w:t>
            </w:r>
          </w:p>
        </w:tc>
      </w:tr>
      <w:tr w:rsidR="00DC3ED6" w:rsidRPr="00DC3ED6" w14:paraId="58AA253D" w14:textId="77777777" w:rsidTr="00574589">
        <w:trPr>
          <w:trHeight w:val="315"/>
          <w:jc w:val="center"/>
        </w:trPr>
        <w:tc>
          <w:tcPr>
            <w:tcW w:w="185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407BFFC" w14:textId="77777777" w:rsidR="00DC3ED6" w:rsidRPr="00DC3ED6" w:rsidRDefault="00DC3ED6" w:rsidP="00DC3ED6">
            <w:pPr>
              <w:spacing w:after="0" w:line="240" w:lineRule="auto"/>
              <w:jc w:val="center"/>
              <w:rPr>
                <w:rFonts w:ascii="Arial" w:eastAsia="Times New Roman" w:hAnsi="Arial" w:cs="Arial"/>
              </w:rPr>
            </w:pPr>
            <w:r w:rsidRPr="00DC3ED6">
              <w:rPr>
                <w:rFonts w:ascii="Arial" w:eastAsia="Times New Roman" w:hAnsi="Arial" w:cs="Arial"/>
                <w:lang w:eastAsia="es-CR"/>
              </w:rPr>
              <w:t>43415</w:t>
            </w:r>
          </w:p>
        </w:tc>
        <w:tc>
          <w:tcPr>
            <w:tcW w:w="2389"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85D26E6" w14:textId="77777777" w:rsidR="00DC3ED6" w:rsidRPr="00DC3ED6" w:rsidRDefault="00DC3ED6" w:rsidP="00DC3ED6">
            <w:pPr>
              <w:spacing w:after="0" w:line="240" w:lineRule="auto"/>
              <w:jc w:val="center"/>
              <w:rPr>
                <w:rFonts w:ascii="Arial" w:eastAsia="Times New Roman" w:hAnsi="Arial" w:cs="Arial"/>
              </w:rPr>
            </w:pPr>
            <w:r w:rsidRPr="00DC3ED6">
              <w:rPr>
                <w:rFonts w:ascii="Arial" w:eastAsia="Times New Roman" w:hAnsi="Arial" w:cs="Arial"/>
                <w:lang w:eastAsia="es-CR"/>
              </w:rPr>
              <w:t>Vacante</w:t>
            </w:r>
          </w:p>
        </w:tc>
      </w:tr>
      <w:tr w:rsidR="00DC3ED6" w:rsidRPr="00DC3ED6" w14:paraId="17863064" w14:textId="77777777" w:rsidTr="00574589">
        <w:trPr>
          <w:trHeight w:val="315"/>
          <w:jc w:val="center"/>
        </w:trPr>
        <w:tc>
          <w:tcPr>
            <w:tcW w:w="185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2636D47" w14:textId="77777777" w:rsidR="00DC3ED6" w:rsidRPr="00DC3ED6" w:rsidRDefault="00DC3ED6" w:rsidP="00DC3ED6">
            <w:pPr>
              <w:spacing w:after="0" w:line="240" w:lineRule="auto"/>
              <w:jc w:val="center"/>
              <w:rPr>
                <w:rFonts w:ascii="Arial" w:eastAsia="Times New Roman" w:hAnsi="Arial" w:cs="Arial"/>
              </w:rPr>
            </w:pPr>
            <w:r w:rsidRPr="00DC3ED6">
              <w:rPr>
                <w:rFonts w:ascii="Arial" w:eastAsia="Times New Roman" w:hAnsi="Arial" w:cs="Arial"/>
                <w:lang w:eastAsia="es-CR"/>
              </w:rPr>
              <w:t>54292</w:t>
            </w:r>
          </w:p>
        </w:tc>
        <w:tc>
          <w:tcPr>
            <w:tcW w:w="2389"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0B6407A6" w14:textId="77777777" w:rsidR="00DC3ED6" w:rsidRPr="00DC3ED6" w:rsidRDefault="00DC3ED6" w:rsidP="00DC3ED6">
            <w:pPr>
              <w:spacing w:after="0" w:line="240" w:lineRule="auto"/>
              <w:jc w:val="center"/>
              <w:rPr>
                <w:rFonts w:ascii="Arial" w:eastAsia="Times New Roman" w:hAnsi="Arial" w:cs="Arial"/>
              </w:rPr>
            </w:pPr>
            <w:r w:rsidRPr="00DC3ED6">
              <w:rPr>
                <w:rFonts w:ascii="Arial" w:eastAsia="Times New Roman" w:hAnsi="Arial" w:cs="Arial"/>
                <w:lang w:eastAsia="es-CR"/>
              </w:rPr>
              <w:t>Vacante</w:t>
            </w:r>
          </w:p>
        </w:tc>
      </w:tr>
      <w:tr w:rsidR="00DC3ED6" w:rsidRPr="00DC3ED6" w14:paraId="59BDB528" w14:textId="77777777" w:rsidTr="00574589">
        <w:trPr>
          <w:trHeight w:val="315"/>
          <w:jc w:val="center"/>
        </w:trPr>
        <w:tc>
          <w:tcPr>
            <w:tcW w:w="185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1FB31F1" w14:textId="77777777" w:rsidR="00DC3ED6" w:rsidRPr="00DC3ED6" w:rsidRDefault="00DC3ED6" w:rsidP="00DC3ED6">
            <w:pPr>
              <w:spacing w:after="0" w:line="240" w:lineRule="auto"/>
              <w:jc w:val="center"/>
              <w:rPr>
                <w:rFonts w:ascii="Arial" w:eastAsia="Times New Roman" w:hAnsi="Arial" w:cs="Arial"/>
              </w:rPr>
            </w:pPr>
            <w:r w:rsidRPr="00DC3ED6">
              <w:rPr>
                <w:rFonts w:ascii="Arial" w:eastAsia="Times New Roman" w:hAnsi="Arial" w:cs="Arial"/>
                <w:lang w:eastAsia="es-CR"/>
              </w:rPr>
              <w:t>107822</w:t>
            </w:r>
          </w:p>
        </w:tc>
        <w:tc>
          <w:tcPr>
            <w:tcW w:w="2389"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CB79435" w14:textId="77777777" w:rsidR="00DC3ED6" w:rsidRPr="00DC3ED6" w:rsidRDefault="00DC3ED6" w:rsidP="00DC3ED6">
            <w:pPr>
              <w:spacing w:after="0" w:line="240" w:lineRule="auto"/>
              <w:jc w:val="center"/>
              <w:rPr>
                <w:rFonts w:ascii="Arial" w:eastAsia="Times New Roman" w:hAnsi="Arial" w:cs="Arial"/>
              </w:rPr>
            </w:pPr>
            <w:r w:rsidRPr="00DC3ED6">
              <w:rPr>
                <w:rFonts w:ascii="Arial" w:eastAsia="Times New Roman" w:hAnsi="Arial" w:cs="Arial"/>
                <w:lang w:eastAsia="es-CR"/>
              </w:rPr>
              <w:t>Vacante</w:t>
            </w:r>
          </w:p>
        </w:tc>
      </w:tr>
    </w:tbl>
    <w:p w14:paraId="03651D07" w14:textId="77777777" w:rsidR="001F56B5" w:rsidRDefault="001F56B5" w:rsidP="001F56B5">
      <w:pPr>
        <w:spacing w:after="0" w:line="240" w:lineRule="auto"/>
        <w:contextualSpacing/>
        <w:jc w:val="both"/>
        <w:rPr>
          <w:rFonts w:ascii="Arial" w:eastAsia="Times New Roman" w:hAnsi="Arial" w:cs="Arial"/>
          <w:sz w:val="24"/>
          <w:szCs w:val="24"/>
          <w:lang w:eastAsia="es-ES"/>
        </w:rPr>
      </w:pPr>
    </w:p>
    <w:p w14:paraId="3F9030CD" w14:textId="76EEFFD1" w:rsidR="001F56B5" w:rsidRDefault="001F56B5" w:rsidP="001F56B5">
      <w:pPr>
        <w:spacing w:after="0" w:line="240" w:lineRule="auto"/>
        <w:contextualSpacing/>
        <w:jc w:val="both"/>
        <w:rPr>
          <w:rFonts w:ascii="Arial" w:eastAsia="Times New Roman" w:hAnsi="Arial" w:cs="Arial"/>
          <w:sz w:val="24"/>
          <w:szCs w:val="24"/>
          <w:lang w:eastAsia="es-ES"/>
        </w:rPr>
      </w:pPr>
      <w:r w:rsidRPr="001F56B5">
        <w:rPr>
          <w:rFonts w:ascii="Arial" w:eastAsia="Times New Roman" w:hAnsi="Arial" w:cs="Arial"/>
          <w:sz w:val="24"/>
          <w:szCs w:val="24"/>
          <w:lang w:eastAsia="es-ES"/>
        </w:rPr>
        <w:t>Además, están los de Médico Residente:</w:t>
      </w:r>
    </w:p>
    <w:p w14:paraId="49D8EF0F" w14:textId="77777777" w:rsidR="001F56B5" w:rsidRPr="001F56B5" w:rsidRDefault="001F56B5" w:rsidP="001F56B5">
      <w:pPr>
        <w:spacing w:after="0" w:line="240" w:lineRule="auto"/>
        <w:contextualSpacing/>
        <w:jc w:val="both"/>
        <w:rPr>
          <w:rFonts w:ascii="Arial" w:eastAsia="Times New Roman" w:hAnsi="Arial" w:cs="Arial"/>
          <w:sz w:val="24"/>
          <w:szCs w:val="24"/>
          <w:lang w:eastAsia="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0"/>
        <w:gridCol w:w="2828"/>
      </w:tblGrid>
      <w:tr w:rsidR="001F56B5" w:rsidRPr="001F56B5" w14:paraId="0A6BD18D" w14:textId="77777777" w:rsidTr="00574589">
        <w:trPr>
          <w:jc w:val="center"/>
        </w:trPr>
        <w:tc>
          <w:tcPr>
            <w:tcW w:w="2270" w:type="dxa"/>
            <w:shd w:val="clear" w:color="auto" w:fill="auto"/>
          </w:tcPr>
          <w:p w14:paraId="4CFE5AAA" w14:textId="77777777" w:rsidR="001F56B5" w:rsidRPr="001F56B5" w:rsidRDefault="001F56B5" w:rsidP="001F56B5">
            <w:pPr>
              <w:spacing w:after="0" w:line="240" w:lineRule="auto"/>
              <w:jc w:val="center"/>
              <w:rPr>
                <w:rFonts w:ascii="Arial" w:eastAsia="Calibri" w:hAnsi="Arial" w:cs="Arial"/>
                <w:b/>
                <w:bCs/>
              </w:rPr>
            </w:pPr>
            <w:r w:rsidRPr="001F56B5">
              <w:rPr>
                <w:rFonts w:ascii="Arial" w:eastAsia="Calibri" w:hAnsi="Arial" w:cs="Arial"/>
                <w:b/>
                <w:bCs/>
              </w:rPr>
              <w:t>N° de Puesto</w:t>
            </w:r>
          </w:p>
        </w:tc>
        <w:tc>
          <w:tcPr>
            <w:tcW w:w="2828" w:type="dxa"/>
            <w:shd w:val="clear" w:color="auto" w:fill="auto"/>
          </w:tcPr>
          <w:p w14:paraId="54E904D9" w14:textId="77777777" w:rsidR="001F56B5" w:rsidRPr="001F56B5" w:rsidRDefault="001F56B5" w:rsidP="001F56B5">
            <w:pPr>
              <w:spacing w:after="0" w:line="240" w:lineRule="auto"/>
              <w:jc w:val="center"/>
              <w:rPr>
                <w:rFonts w:ascii="Arial" w:eastAsia="Calibri" w:hAnsi="Arial" w:cs="Arial"/>
                <w:b/>
                <w:bCs/>
              </w:rPr>
            </w:pPr>
            <w:r w:rsidRPr="001F56B5">
              <w:rPr>
                <w:rFonts w:ascii="Arial" w:eastAsia="Calibri" w:hAnsi="Arial" w:cs="Arial"/>
                <w:b/>
                <w:bCs/>
              </w:rPr>
              <w:t>Clase de Puesto</w:t>
            </w:r>
          </w:p>
        </w:tc>
      </w:tr>
      <w:tr w:rsidR="001F56B5" w:rsidRPr="001F56B5" w14:paraId="492A05EB" w14:textId="77777777" w:rsidTr="00574589">
        <w:trPr>
          <w:jc w:val="center"/>
        </w:trPr>
        <w:tc>
          <w:tcPr>
            <w:tcW w:w="2270" w:type="dxa"/>
            <w:shd w:val="clear" w:color="auto" w:fill="auto"/>
          </w:tcPr>
          <w:p w14:paraId="6552C418" w14:textId="77777777" w:rsidR="001F56B5" w:rsidRPr="001F56B5" w:rsidRDefault="001F56B5" w:rsidP="001F56B5">
            <w:pPr>
              <w:spacing w:after="0" w:line="240" w:lineRule="auto"/>
              <w:jc w:val="center"/>
              <w:rPr>
                <w:rFonts w:ascii="Arial" w:eastAsia="Calibri" w:hAnsi="Arial" w:cs="Arial"/>
              </w:rPr>
            </w:pPr>
            <w:r w:rsidRPr="001F56B5">
              <w:rPr>
                <w:rFonts w:ascii="Arial" w:eastAsia="Calibri" w:hAnsi="Arial" w:cs="Arial"/>
              </w:rPr>
              <w:t>377512</w:t>
            </w:r>
          </w:p>
        </w:tc>
        <w:tc>
          <w:tcPr>
            <w:tcW w:w="2828" w:type="dxa"/>
            <w:shd w:val="clear" w:color="auto" w:fill="auto"/>
          </w:tcPr>
          <w:p w14:paraId="3339BD90" w14:textId="77777777" w:rsidR="001F56B5" w:rsidRPr="001F56B5" w:rsidRDefault="001F56B5" w:rsidP="001F56B5">
            <w:pPr>
              <w:spacing w:after="0" w:line="240" w:lineRule="auto"/>
              <w:jc w:val="center"/>
              <w:rPr>
                <w:rFonts w:ascii="Arial" w:eastAsia="Calibri" w:hAnsi="Arial" w:cs="Arial"/>
              </w:rPr>
            </w:pPr>
            <w:r w:rsidRPr="001F56B5">
              <w:rPr>
                <w:rFonts w:ascii="Arial" w:eastAsia="Calibri" w:hAnsi="Arial" w:cs="Arial"/>
              </w:rPr>
              <w:t>Médico Residente</w:t>
            </w:r>
          </w:p>
        </w:tc>
      </w:tr>
      <w:tr w:rsidR="001F56B5" w:rsidRPr="001F56B5" w14:paraId="18AB18CE" w14:textId="77777777" w:rsidTr="00574589">
        <w:trPr>
          <w:jc w:val="center"/>
        </w:trPr>
        <w:tc>
          <w:tcPr>
            <w:tcW w:w="2270" w:type="dxa"/>
            <w:shd w:val="clear" w:color="auto" w:fill="auto"/>
          </w:tcPr>
          <w:p w14:paraId="6C31E295" w14:textId="77777777" w:rsidR="001F56B5" w:rsidRPr="001F56B5" w:rsidRDefault="001F56B5" w:rsidP="001F56B5">
            <w:pPr>
              <w:spacing w:after="0" w:line="240" w:lineRule="auto"/>
              <w:jc w:val="center"/>
              <w:rPr>
                <w:rFonts w:ascii="Arial" w:eastAsia="Calibri" w:hAnsi="Arial" w:cs="Arial"/>
              </w:rPr>
            </w:pPr>
            <w:r w:rsidRPr="001F56B5">
              <w:rPr>
                <w:rFonts w:ascii="Arial" w:eastAsia="Calibri" w:hAnsi="Arial" w:cs="Arial"/>
              </w:rPr>
              <w:t>377509</w:t>
            </w:r>
          </w:p>
        </w:tc>
        <w:tc>
          <w:tcPr>
            <w:tcW w:w="2828" w:type="dxa"/>
            <w:shd w:val="clear" w:color="auto" w:fill="auto"/>
          </w:tcPr>
          <w:p w14:paraId="50CE62A4" w14:textId="77777777" w:rsidR="001F56B5" w:rsidRPr="001F56B5" w:rsidRDefault="001F56B5" w:rsidP="001F56B5">
            <w:pPr>
              <w:spacing w:after="0" w:line="240" w:lineRule="auto"/>
              <w:jc w:val="center"/>
              <w:rPr>
                <w:rFonts w:ascii="Arial" w:eastAsia="Calibri" w:hAnsi="Arial" w:cs="Arial"/>
              </w:rPr>
            </w:pPr>
            <w:r w:rsidRPr="001F56B5">
              <w:rPr>
                <w:rFonts w:ascii="Arial" w:eastAsia="Calibri" w:hAnsi="Arial" w:cs="Arial"/>
              </w:rPr>
              <w:t>Médico Residente</w:t>
            </w:r>
          </w:p>
        </w:tc>
      </w:tr>
      <w:tr w:rsidR="001F56B5" w:rsidRPr="001F56B5" w14:paraId="0DA9A7CF" w14:textId="77777777" w:rsidTr="00574589">
        <w:trPr>
          <w:jc w:val="center"/>
        </w:trPr>
        <w:tc>
          <w:tcPr>
            <w:tcW w:w="2270" w:type="dxa"/>
            <w:shd w:val="clear" w:color="auto" w:fill="auto"/>
          </w:tcPr>
          <w:p w14:paraId="76E34789" w14:textId="77777777" w:rsidR="001F56B5" w:rsidRPr="001F56B5" w:rsidRDefault="001F56B5" w:rsidP="001F56B5">
            <w:pPr>
              <w:spacing w:after="0" w:line="240" w:lineRule="auto"/>
              <w:jc w:val="center"/>
              <w:rPr>
                <w:rFonts w:ascii="Arial" w:eastAsia="Calibri" w:hAnsi="Arial" w:cs="Arial"/>
              </w:rPr>
            </w:pPr>
            <w:r w:rsidRPr="001F56B5">
              <w:rPr>
                <w:rFonts w:ascii="Arial" w:eastAsia="Calibri" w:hAnsi="Arial" w:cs="Arial"/>
              </w:rPr>
              <w:t>377510</w:t>
            </w:r>
          </w:p>
        </w:tc>
        <w:tc>
          <w:tcPr>
            <w:tcW w:w="2828" w:type="dxa"/>
            <w:shd w:val="clear" w:color="auto" w:fill="auto"/>
          </w:tcPr>
          <w:p w14:paraId="083C5586" w14:textId="77777777" w:rsidR="001F56B5" w:rsidRPr="001F56B5" w:rsidRDefault="001F56B5" w:rsidP="001F56B5">
            <w:pPr>
              <w:spacing w:after="0" w:line="240" w:lineRule="auto"/>
              <w:jc w:val="center"/>
              <w:rPr>
                <w:rFonts w:ascii="Arial" w:eastAsia="Calibri" w:hAnsi="Arial" w:cs="Arial"/>
              </w:rPr>
            </w:pPr>
            <w:r w:rsidRPr="001F56B5">
              <w:rPr>
                <w:rFonts w:ascii="Arial" w:eastAsia="Calibri" w:hAnsi="Arial" w:cs="Arial"/>
              </w:rPr>
              <w:t>Médico Residente</w:t>
            </w:r>
          </w:p>
        </w:tc>
      </w:tr>
      <w:tr w:rsidR="001F56B5" w:rsidRPr="001F56B5" w14:paraId="373F25BC" w14:textId="77777777" w:rsidTr="00574589">
        <w:trPr>
          <w:jc w:val="center"/>
        </w:trPr>
        <w:tc>
          <w:tcPr>
            <w:tcW w:w="2270" w:type="dxa"/>
            <w:shd w:val="clear" w:color="auto" w:fill="auto"/>
          </w:tcPr>
          <w:p w14:paraId="40977788" w14:textId="77777777" w:rsidR="001F56B5" w:rsidRPr="001F56B5" w:rsidRDefault="001F56B5" w:rsidP="001F56B5">
            <w:pPr>
              <w:spacing w:after="0" w:line="240" w:lineRule="auto"/>
              <w:jc w:val="center"/>
              <w:rPr>
                <w:rFonts w:ascii="Arial" w:eastAsia="Calibri" w:hAnsi="Arial" w:cs="Arial"/>
              </w:rPr>
            </w:pPr>
            <w:r w:rsidRPr="001F56B5">
              <w:rPr>
                <w:rFonts w:ascii="Arial" w:eastAsia="Calibri" w:hAnsi="Arial" w:cs="Arial"/>
              </w:rPr>
              <w:t>54292</w:t>
            </w:r>
          </w:p>
        </w:tc>
        <w:tc>
          <w:tcPr>
            <w:tcW w:w="2828" w:type="dxa"/>
            <w:shd w:val="clear" w:color="auto" w:fill="auto"/>
          </w:tcPr>
          <w:p w14:paraId="0DD17340" w14:textId="77777777" w:rsidR="001F56B5" w:rsidRPr="001F56B5" w:rsidRDefault="001F56B5" w:rsidP="001F56B5">
            <w:pPr>
              <w:spacing w:after="0" w:line="240" w:lineRule="auto"/>
              <w:jc w:val="center"/>
              <w:rPr>
                <w:rFonts w:ascii="Arial" w:eastAsia="Calibri" w:hAnsi="Arial" w:cs="Arial"/>
              </w:rPr>
            </w:pPr>
            <w:r w:rsidRPr="001F56B5">
              <w:rPr>
                <w:rFonts w:ascii="Arial" w:eastAsia="Calibri" w:hAnsi="Arial" w:cs="Arial"/>
              </w:rPr>
              <w:t>Médico Residente</w:t>
            </w:r>
          </w:p>
        </w:tc>
      </w:tr>
      <w:tr w:rsidR="001F56B5" w:rsidRPr="001F56B5" w14:paraId="75278A5E" w14:textId="77777777" w:rsidTr="00574589">
        <w:trPr>
          <w:jc w:val="center"/>
        </w:trPr>
        <w:tc>
          <w:tcPr>
            <w:tcW w:w="2270" w:type="dxa"/>
            <w:shd w:val="clear" w:color="auto" w:fill="auto"/>
          </w:tcPr>
          <w:p w14:paraId="0C975BB7" w14:textId="77777777" w:rsidR="001F56B5" w:rsidRPr="001F56B5" w:rsidRDefault="001F56B5" w:rsidP="001F56B5">
            <w:pPr>
              <w:spacing w:after="0" w:line="240" w:lineRule="auto"/>
              <w:jc w:val="center"/>
              <w:rPr>
                <w:rFonts w:ascii="Arial" w:eastAsia="Calibri" w:hAnsi="Arial" w:cs="Arial"/>
              </w:rPr>
            </w:pPr>
            <w:r w:rsidRPr="001F56B5">
              <w:rPr>
                <w:rFonts w:ascii="Arial" w:eastAsia="Calibri" w:hAnsi="Arial" w:cs="Arial"/>
              </w:rPr>
              <w:t>43415</w:t>
            </w:r>
          </w:p>
        </w:tc>
        <w:tc>
          <w:tcPr>
            <w:tcW w:w="2828" w:type="dxa"/>
            <w:shd w:val="clear" w:color="auto" w:fill="auto"/>
          </w:tcPr>
          <w:p w14:paraId="25A63AB9" w14:textId="77777777" w:rsidR="001F56B5" w:rsidRPr="001F56B5" w:rsidRDefault="001F56B5" w:rsidP="001F56B5">
            <w:pPr>
              <w:spacing w:after="0" w:line="240" w:lineRule="auto"/>
              <w:jc w:val="center"/>
              <w:rPr>
                <w:rFonts w:ascii="Arial" w:eastAsia="Calibri" w:hAnsi="Arial" w:cs="Arial"/>
              </w:rPr>
            </w:pPr>
            <w:r w:rsidRPr="001F56B5">
              <w:rPr>
                <w:rFonts w:ascii="Arial" w:eastAsia="Calibri" w:hAnsi="Arial" w:cs="Arial"/>
              </w:rPr>
              <w:t>Médico Residente</w:t>
            </w:r>
          </w:p>
        </w:tc>
      </w:tr>
      <w:tr w:rsidR="001F56B5" w:rsidRPr="001F56B5" w14:paraId="1BAF0C65" w14:textId="77777777" w:rsidTr="00574589">
        <w:trPr>
          <w:jc w:val="center"/>
        </w:trPr>
        <w:tc>
          <w:tcPr>
            <w:tcW w:w="2270" w:type="dxa"/>
            <w:shd w:val="clear" w:color="auto" w:fill="auto"/>
          </w:tcPr>
          <w:p w14:paraId="08F43D13" w14:textId="77777777" w:rsidR="001F56B5" w:rsidRPr="001F56B5" w:rsidRDefault="001F56B5" w:rsidP="001F56B5">
            <w:pPr>
              <w:spacing w:after="0" w:line="240" w:lineRule="auto"/>
              <w:jc w:val="center"/>
              <w:rPr>
                <w:rFonts w:ascii="Arial" w:eastAsia="Calibri" w:hAnsi="Arial" w:cs="Arial"/>
              </w:rPr>
            </w:pPr>
            <w:r w:rsidRPr="001F56B5">
              <w:rPr>
                <w:rFonts w:ascii="Arial" w:eastAsia="Calibri" w:hAnsi="Arial" w:cs="Arial"/>
              </w:rPr>
              <w:lastRenderedPageBreak/>
              <w:t>5695</w:t>
            </w:r>
          </w:p>
        </w:tc>
        <w:tc>
          <w:tcPr>
            <w:tcW w:w="2828" w:type="dxa"/>
            <w:shd w:val="clear" w:color="auto" w:fill="auto"/>
          </w:tcPr>
          <w:p w14:paraId="1CD7BE5F" w14:textId="77777777" w:rsidR="001F56B5" w:rsidRPr="001F56B5" w:rsidRDefault="001F56B5" w:rsidP="001F56B5">
            <w:pPr>
              <w:spacing w:after="0" w:line="240" w:lineRule="auto"/>
              <w:jc w:val="center"/>
              <w:rPr>
                <w:rFonts w:ascii="Arial" w:eastAsia="Calibri" w:hAnsi="Arial" w:cs="Arial"/>
              </w:rPr>
            </w:pPr>
            <w:r w:rsidRPr="001F56B5">
              <w:rPr>
                <w:rFonts w:ascii="Arial" w:eastAsia="Calibri" w:hAnsi="Arial" w:cs="Arial"/>
              </w:rPr>
              <w:t>Médico Residente</w:t>
            </w:r>
          </w:p>
        </w:tc>
      </w:tr>
      <w:tr w:rsidR="001F56B5" w:rsidRPr="001F56B5" w14:paraId="066E5E2C" w14:textId="77777777" w:rsidTr="00574589">
        <w:trPr>
          <w:jc w:val="center"/>
        </w:trPr>
        <w:tc>
          <w:tcPr>
            <w:tcW w:w="2270" w:type="dxa"/>
            <w:shd w:val="clear" w:color="auto" w:fill="auto"/>
          </w:tcPr>
          <w:p w14:paraId="257B35EA" w14:textId="77777777" w:rsidR="001F56B5" w:rsidRPr="001F56B5" w:rsidRDefault="001F56B5" w:rsidP="001F56B5">
            <w:pPr>
              <w:spacing w:after="0" w:line="240" w:lineRule="auto"/>
              <w:jc w:val="center"/>
              <w:rPr>
                <w:rFonts w:ascii="Arial" w:eastAsia="Calibri" w:hAnsi="Arial" w:cs="Arial"/>
              </w:rPr>
            </w:pPr>
            <w:r w:rsidRPr="001F56B5">
              <w:rPr>
                <w:rFonts w:ascii="Arial" w:eastAsia="Calibri" w:hAnsi="Arial" w:cs="Arial"/>
              </w:rPr>
              <w:t>378780</w:t>
            </w:r>
          </w:p>
        </w:tc>
        <w:tc>
          <w:tcPr>
            <w:tcW w:w="2828" w:type="dxa"/>
            <w:shd w:val="clear" w:color="auto" w:fill="auto"/>
          </w:tcPr>
          <w:p w14:paraId="02D026D5" w14:textId="77777777" w:rsidR="001F56B5" w:rsidRPr="001F56B5" w:rsidRDefault="001F56B5" w:rsidP="001F56B5">
            <w:pPr>
              <w:spacing w:after="0" w:line="240" w:lineRule="auto"/>
              <w:jc w:val="center"/>
              <w:rPr>
                <w:rFonts w:ascii="Arial" w:eastAsia="Calibri" w:hAnsi="Arial" w:cs="Arial"/>
              </w:rPr>
            </w:pPr>
            <w:r w:rsidRPr="001F56B5">
              <w:rPr>
                <w:rFonts w:ascii="Arial" w:eastAsia="Calibri" w:hAnsi="Arial" w:cs="Arial"/>
              </w:rPr>
              <w:t>Médico Residente</w:t>
            </w:r>
          </w:p>
        </w:tc>
      </w:tr>
      <w:tr w:rsidR="001F56B5" w:rsidRPr="001F56B5" w14:paraId="34E6286C" w14:textId="77777777" w:rsidTr="00574589">
        <w:trPr>
          <w:jc w:val="center"/>
        </w:trPr>
        <w:tc>
          <w:tcPr>
            <w:tcW w:w="2270" w:type="dxa"/>
            <w:shd w:val="clear" w:color="auto" w:fill="auto"/>
          </w:tcPr>
          <w:p w14:paraId="531F7894" w14:textId="77777777" w:rsidR="001F56B5" w:rsidRPr="001F56B5" w:rsidRDefault="001F56B5" w:rsidP="001F56B5">
            <w:pPr>
              <w:spacing w:after="0" w:line="240" w:lineRule="auto"/>
              <w:jc w:val="center"/>
              <w:rPr>
                <w:rFonts w:ascii="Arial" w:eastAsia="Calibri" w:hAnsi="Arial" w:cs="Arial"/>
              </w:rPr>
            </w:pPr>
            <w:r w:rsidRPr="001F56B5">
              <w:rPr>
                <w:rFonts w:ascii="Arial" w:eastAsia="Calibri" w:hAnsi="Arial" w:cs="Arial"/>
              </w:rPr>
              <w:t>43400</w:t>
            </w:r>
          </w:p>
        </w:tc>
        <w:tc>
          <w:tcPr>
            <w:tcW w:w="2828" w:type="dxa"/>
            <w:shd w:val="clear" w:color="auto" w:fill="auto"/>
          </w:tcPr>
          <w:p w14:paraId="7961B83E" w14:textId="77777777" w:rsidR="001F56B5" w:rsidRPr="001F56B5" w:rsidRDefault="001F56B5" w:rsidP="001F56B5">
            <w:pPr>
              <w:spacing w:after="0" w:line="240" w:lineRule="auto"/>
              <w:jc w:val="center"/>
              <w:rPr>
                <w:rFonts w:ascii="Arial" w:eastAsia="Calibri" w:hAnsi="Arial" w:cs="Arial"/>
              </w:rPr>
            </w:pPr>
            <w:r w:rsidRPr="001F56B5">
              <w:rPr>
                <w:rFonts w:ascii="Arial" w:eastAsia="Calibri" w:hAnsi="Arial" w:cs="Arial"/>
              </w:rPr>
              <w:t>Médico Residente</w:t>
            </w:r>
          </w:p>
        </w:tc>
      </w:tr>
      <w:tr w:rsidR="001F56B5" w:rsidRPr="001F56B5" w14:paraId="6A0972AE" w14:textId="77777777" w:rsidTr="00574589">
        <w:trPr>
          <w:jc w:val="center"/>
        </w:trPr>
        <w:tc>
          <w:tcPr>
            <w:tcW w:w="2270" w:type="dxa"/>
            <w:shd w:val="clear" w:color="auto" w:fill="auto"/>
          </w:tcPr>
          <w:p w14:paraId="7CA9817C" w14:textId="77777777" w:rsidR="001F56B5" w:rsidRPr="001F56B5" w:rsidRDefault="001F56B5" w:rsidP="001F56B5">
            <w:pPr>
              <w:spacing w:after="0" w:line="240" w:lineRule="auto"/>
              <w:jc w:val="center"/>
              <w:rPr>
                <w:rFonts w:ascii="Arial" w:eastAsia="Calibri" w:hAnsi="Arial" w:cs="Arial"/>
              </w:rPr>
            </w:pPr>
            <w:r w:rsidRPr="001F56B5">
              <w:rPr>
                <w:rFonts w:ascii="Arial" w:eastAsia="Calibri" w:hAnsi="Arial" w:cs="Arial"/>
              </w:rPr>
              <w:t>378779</w:t>
            </w:r>
          </w:p>
        </w:tc>
        <w:tc>
          <w:tcPr>
            <w:tcW w:w="2828" w:type="dxa"/>
            <w:shd w:val="clear" w:color="auto" w:fill="auto"/>
          </w:tcPr>
          <w:p w14:paraId="0DD9727A" w14:textId="77777777" w:rsidR="001F56B5" w:rsidRPr="001F56B5" w:rsidRDefault="001F56B5" w:rsidP="001F56B5">
            <w:pPr>
              <w:spacing w:after="0" w:line="240" w:lineRule="auto"/>
              <w:jc w:val="center"/>
              <w:rPr>
                <w:rFonts w:ascii="Arial" w:eastAsia="Calibri" w:hAnsi="Arial" w:cs="Arial"/>
              </w:rPr>
            </w:pPr>
            <w:r w:rsidRPr="001F56B5">
              <w:rPr>
                <w:rFonts w:ascii="Arial" w:eastAsia="Calibri" w:hAnsi="Arial" w:cs="Arial"/>
              </w:rPr>
              <w:t>Médico Residente</w:t>
            </w:r>
          </w:p>
        </w:tc>
      </w:tr>
    </w:tbl>
    <w:p w14:paraId="163C1105" w14:textId="546B42FB" w:rsidR="00574589" w:rsidRDefault="00574589" w:rsidP="00574589">
      <w:pPr>
        <w:spacing w:after="0" w:line="276" w:lineRule="auto"/>
        <w:ind w:left="1871" w:right="1928"/>
        <w:jc w:val="both"/>
        <w:rPr>
          <w:rFonts w:ascii="Arial" w:eastAsia="Calibri" w:hAnsi="Arial" w:cs="Arial"/>
        </w:rPr>
      </w:pPr>
      <w:r w:rsidRPr="00574589">
        <w:rPr>
          <w:rFonts w:ascii="Arial" w:eastAsia="Calibri" w:hAnsi="Arial" w:cs="Arial"/>
          <w:b/>
          <w:bCs/>
        </w:rPr>
        <w:t>Fuente:</w:t>
      </w:r>
      <w:r w:rsidRPr="00574589">
        <w:rPr>
          <w:rFonts w:ascii="Arial" w:eastAsia="Calibri" w:hAnsi="Arial" w:cs="Arial"/>
        </w:rPr>
        <w:t xml:space="preserve"> Datos suministrados por el Departamento de Medicina Legal al momento de realizar el trabajo de campo.  </w:t>
      </w:r>
    </w:p>
    <w:p w14:paraId="31F58A59" w14:textId="33C95924" w:rsidR="00574589" w:rsidRDefault="00574589" w:rsidP="00574589">
      <w:pPr>
        <w:spacing w:after="0" w:line="276" w:lineRule="auto"/>
        <w:ind w:left="1871" w:right="1928"/>
        <w:jc w:val="both"/>
        <w:rPr>
          <w:rFonts w:ascii="Arial" w:eastAsia="Calibri" w:hAnsi="Arial" w:cs="Arial"/>
        </w:rPr>
      </w:pPr>
    </w:p>
    <w:p w14:paraId="4E6D87A1" w14:textId="5AF90540" w:rsidR="00574589" w:rsidRDefault="00574589" w:rsidP="00574589">
      <w:pPr>
        <w:spacing w:after="0" w:line="276" w:lineRule="auto"/>
        <w:ind w:left="1871" w:right="1928"/>
        <w:jc w:val="both"/>
        <w:rPr>
          <w:rFonts w:ascii="Arial" w:eastAsia="Calibri" w:hAnsi="Arial" w:cs="Arial"/>
        </w:rPr>
      </w:pPr>
    </w:p>
    <w:p w14:paraId="14F8012A" w14:textId="4897AAF1" w:rsidR="003652D3" w:rsidRPr="003652D3" w:rsidRDefault="003652D3" w:rsidP="003652D3">
      <w:pPr>
        <w:spacing w:after="0" w:line="360" w:lineRule="auto"/>
        <w:jc w:val="both"/>
        <w:rPr>
          <w:rFonts w:ascii="Arial" w:eastAsia="Calibri" w:hAnsi="Arial" w:cs="Arial"/>
          <w:b/>
          <w:bCs/>
          <w:color w:val="000000"/>
          <w:sz w:val="24"/>
          <w:szCs w:val="24"/>
        </w:rPr>
      </w:pPr>
      <w:r w:rsidRPr="009D2BEA">
        <w:rPr>
          <w:rFonts w:ascii="Arial" w:eastAsia="Calibri" w:hAnsi="Arial" w:cs="Arial"/>
          <w:b/>
          <w:bCs/>
          <w:sz w:val="24"/>
          <w:szCs w:val="24"/>
        </w:rPr>
        <w:t>3.3.</w:t>
      </w:r>
      <w:r w:rsidR="000F77BE" w:rsidRPr="009D2BEA">
        <w:rPr>
          <w:rFonts w:ascii="Arial" w:eastAsia="Calibri" w:hAnsi="Arial" w:cs="Arial"/>
          <w:b/>
          <w:bCs/>
          <w:sz w:val="24"/>
          <w:szCs w:val="24"/>
        </w:rPr>
        <w:t>4</w:t>
      </w:r>
      <w:r w:rsidRPr="009D2BEA">
        <w:rPr>
          <w:rFonts w:ascii="Arial" w:eastAsia="Calibri" w:hAnsi="Arial" w:cs="Arial"/>
          <w:b/>
          <w:bCs/>
          <w:sz w:val="24"/>
          <w:szCs w:val="24"/>
        </w:rPr>
        <w:t xml:space="preserve">.- Propuesta </w:t>
      </w:r>
      <w:r w:rsidR="000F77BE" w:rsidRPr="009D2BEA">
        <w:rPr>
          <w:rFonts w:ascii="Arial" w:eastAsia="Calibri" w:hAnsi="Arial" w:cs="Arial"/>
          <w:b/>
          <w:bCs/>
          <w:sz w:val="24"/>
          <w:szCs w:val="24"/>
        </w:rPr>
        <w:t>4:</w:t>
      </w:r>
      <w:r w:rsidRPr="009D2BEA">
        <w:rPr>
          <w:rFonts w:ascii="Arial" w:eastAsia="Calibri" w:hAnsi="Arial" w:cs="Arial"/>
          <w:b/>
          <w:bCs/>
          <w:sz w:val="24"/>
          <w:szCs w:val="24"/>
        </w:rPr>
        <w:t xml:space="preserve"> Grupo de trabajo de la Sección de Patología Forense que incorpora recurso humano </w:t>
      </w:r>
      <w:r w:rsidRPr="003652D3">
        <w:rPr>
          <w:rFonts w:ascii="Arial" w:eastAsia="Calibri" w:hAnsi="Arial" w:cs="Arial"/>
          <w:b/>
          <w:bCs/>
          <w:color w:val="000000"/>
          <w:sz w:val="24"/>
          <w:szCs w:val="24"/>
        </w:rPr>
        <w:t>que actualmente se está capacitando, con atención de cinco médicos fines de semana y feriados.</w:t>
      </w:r>
    </w:p>
    <w:p w14:paraId="095172D1" w14:textId="77777777" w:rsidR="003652D3" w:rsidRPr="003652D3" w:rsidRDefault="003652D3" w:rsidP="003652D3">
      <w:pPr>
        <w:spacing w:after="0" w:line="240" w:lineRule="auto"/>
        <w:jc w:val="both"/>
        <w:rPr>
          <w:rFonts w:ascii="Arial" w:eastAsia="Calibri" w:hAnsi="Arial" w:cs="Arial"/>
          <w:sz w:val="24"/>
          <w:szCs w:val="24"/>
        </w:rPr>
      </w:pPr>
      <w:r w:rsidRPr="003652D3">
        <w:rPr>
          <w:rFonts w:ascii="Arial" w:eastAsia="Calibri" w:hAnsi="Arial" w:cs="Arial"/>
          <w:sz w:val="24"/>
          <w:szCs w:val="24"/>
        </w:rPr>
        <w:t xml:space="preserve"> </w:t>
      </w:r>
    </w:p>
    <w:p w14:paraId="14AE6524" w14:textId="77777777" w:rsidR="003652D3" w:rsidRPr="003652D3" w:rsidRDefault="003652D3" w:rsidP="003652D3">
      <w:pPr>
        <w:spacing w:after="0" w:line="360" w:lineRule="auto"/>
        <w:jc w:val="center"/>
        <w:rPr>
          <w:rFonts w:ascii="Arial" w:eastAsia="Calibri" w:hAnsi="Arial" w:cs="Arial"/>
          <w:b/>
          <w:bCs/>
          <w:sz w:val="24"/>
          <w:szCs w:val="24"/>
        </w:rPr>
      </w:pPr>
      <w:r w:rsidRPr="003652D3">
        <w:rPr>
          <w:rFonts w:ascii="Arial" w:eastAsia="Calibri" w:hAnsi="Arial" w:cs="Arial"/>
          <w:b/>
          <w:bCs/>
          <w:sz w:val="24"/>
          <w:szCs w:val="24"/>
        </w:rPr>
        <w:t>Cuadro 14</w:t>
      </w:r>
    </w:p>
    <w:p w14:paraId="156DF711" w14:textId="66B8B855" w:rsidR="000C3BE8" w:rsidRPr="009D2BEA" w:rsidRDefault="003652D3" w:rsidP="000D191C">
      <w:pPr>
        <w:spacing w:after="0" w:line="276" w:lineRule="auto"/>
        <w:jc w:val="center"/>
        <w:rPr>
          <w:rFonts w:ascii="Arial" w:eastAsia="Calibri" w:hAnsi="Arial" w:cs="Arial"/>
          <w:b/>
          <w:bCs/>
          <w:sz w:val="24"/>
          <w:szCs w:val="24"/>
        </w:rPr>
      </w:pPr>
      <w:r w:rsidRPr="009D2BEA">
        <w:rPr>
          <w:rFonts w:ascii="Arial" w:eastAsia="Calibri" w:hAnsi="Arial" w:cs="Arial"/>
          <w:b/>
          <w:bCs/>
          <w:sz w:val="24"/>
          <w:szCs w:val="24"/>
        </w:rPr>
        <w:t xml:space="preserve">Propuesta de organización y distribución de recurso humano médico para brindar un Servicio </w:t>
      </w:r>
      <w:r w:rsidR="00ED745E" w:rsidRPr="009D2BEA">
        <w:rPr>
          <w:rFonts w:ascii="Arial" w:eastAsia="Calibri" w:hAnsi="Arial" w:cs="Arial"/>
          <w:b/>
          <w:bCs/>
          <w:sz w:val="24"/>
          <w:szCs w:val="24"/>
          <w:u w:val="single"/>
        </w:rPr>
        <w:t>de Atención de Autopsias para disminuir</w:t>
      </w:r>
      <w:r w:rsidR="00ED745E" w:rsidRPr="009D2BEA">
        <w:rPr>
          <w:rFonts w:ascii="Arial" w:eastAsia="Calibri" w:hAnsi="Arial" w:cs="Arial"/>
          <w:b/>
          <w:bCs/>
          <w:sz w:val="24"/>
          <w:szCs w:val="24"/>
        </w:rPr>
        <w:t xml:space="preserve"> e</w:t>
      </w:r>
      <w:r w:rsidRPr="009D2BEA">
        <w:rPr>
          <w:rFonts w:ascii="Arial" w:eastAsia="Calibri" w:hAnsi="Arial" w:cs="Arial"/>
          <w:b/>
          <w:bCs/>
          <w:sz w:val="24"/>
          <w:szCs w:val="24"/>
        </w:rPr>
        <w:t xml:space="preserve">l pago de horas extra, adicionando dos puestos de Médico 1 y redistribuyendo tres puestos de Médico 1 de la estructura organizacional actual. </w:t>
      </w:r>
    </w:p>
    <w:tbl>
      <w:tblPr>
        <w:tblpPr w:leftFromText="141" w:rightFromText="141" w:vertAnchor="text" w:horzAnchor="margin" w:tblpXSpec="center" w:tblpY="148"/>
        <w:tblW w:w="10905" w:type="dxa"/>
        <w:tblCellMar>
          <w:left w:w="0" w:type="dxa"/>
          <w:right w:w="0" w:type="dxa"/>
        </w:tblCellMar>
        <w:tblLook w:val="0420" w:firstRow="1" w:lastRow="0" w:firstColumn="0" w:lastColumn="0" w:noHBand="0" w:noVBand="1"/>
      </w:tblPr>
      <w:tblGrid>
        <w:gridCol w:w="1389"/>
        <w:gridCol w:w="936"/>
        <w:gridCol w:w="998"/>
        <w:gridCol w:w="1303"/>
        <w:gridCol w:w="1035"/>
        <w:gridCol w:w="1083"/>
        <w:gridCol w:w="1535"/>
        <w:gridCol w:w="1776"/>
        <w:gridCol w:w="850"/>
      </w:tblGrid>
      <w:tr w:rsidR="005000AF" w:rsidRPr="005000AF" w14:paraId="3CF00A93" w14:textId="77777777" w:rsidTr="005000AF">
        <w:trPr>
          <w:trHeight w:val="584"/>
        </w:trPr>
        <w:tc>
          <w:tcPr>
            <w:tcW w:w="1389"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14:paraId="33E23876" w14:textId="77777777" w:rsidR="005000AF" w:rsidRPr="005000AF" w:rsidRDefault="005000AF" w:rsidP="005000AF">
            <w:pPr>
              <w:spacing w:after="0" w:line="240" w:lineRule="auto"/>
              <w:jc w:val="center"/>
              <w:rPr>
                <w:rFonts w:ascii="Arial" w:eastAsia="Times New Roman" w:hAnsi="Arial" w:cs="Arial"/>
                <w:b/>
                <w:bCs/>
                <w:kern w:val="24"/>
                <w:lang w:eastAsia="es-ES"/>
              </w:rPr>
            </w:pPr>
            <w:r w:rsidRPr="005000AF">
              <w:rPr>
                <w:rFonts w:ascii="Arial" w:eastAsia="Times New Roman" w:hAnsi="Arial" w:cs="Arial"/>
                <w:b/>
                <w:bCs/>
                <w:kern w:val="24"/>
                <w:lang w:eastAsia="es-ES"/>
              </w:rPr>
              <w:t>Días</w:t>
            </w:r>
          </w:p>
        </w:tc>
        <w:tc>
          <w:tcPr>
            <w:tcW w:w="936"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14:paraId="089CDE9D" w14:textId="77777777" w:rsidR="005000AF" w:rsidRPr="005000AF" w:rsidRDefault="005000AF" w:rsidP="005000AF">
            <w:pPr>
              <w:spacing w:after="0" w:line="240" w:lineRule="auto"/>
              <w:jc w:val="center"/>
              <w:rPr>
                <w:rFonts w:ascii="Arial" w:eastAsia="Times New Roman" w:hAnsi="Arial" w:cs="Arial"/>
                <w:b/>
                <w:bCs/>
                <w:kern w:val="24"/>
                <w:lang w:eastAsia="es-ES"/>
              </w:rPr>
            </w:pPr>
            <w:r w:rsidRPr="005000AF">
              <w:rPr>
                <w:rFonts w:ascii="Arial" w:eastAsia="Times New Roman" w:hAnsi="Arial" w:cs="Arial"/>
                <w:b/>
                <w:bCs/>
                <w:kern w:val="24"/>
                <w:lang w:eastAsia="es-ES"/>
              </w:rPr>
              <w:t>Lunes</w:t>
            </w:r>
          </w:p>
        </w:tc>
        <w:tc>
          <w:tcPr>
            <w:tcW w:w="998"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14:paraId="0514D50D" w14:textId="77777777" w:rsidR="005000AF" w:rsidRPr="005000AF" w:rsidRDefault="005000AF" w:rsidP="005000AF">
            <w:pPr>
              <w:spacing w:after="0" w:line="240" w:lineRule="auto"/>
              <w:jc w:val="center"/>
              <w:rPr>
                <w:rFonts w:ascii="Arial" w:eastAsia="Times New Roman" w:hAnsi="Arial" w:cs="Arial"/>
                <w:b/>
                <w:bCs/>
                <w:kern w:val="24"/>
                <w:lang w:eastAsia="es-ES"/>
              </w:rPr>
            </w:pPr>
            <w:r w:rsidRPr="005000AF">
              <w:rPr>
                <w:rFonts w:ascii="Arial" w:eastAsia="Times New Roman" w:hAnsi="Arial" w:cs="Arial"/>
                <w:b/>
                <w:bCs/>
                <w:kern w:val="24"/>
                <w:lang w:eastAsia="es-ES"/>
              </w:rPr>
              <w:t>Martes</w:t>
            </w:r>
          </w:p>
        </w:tc>
        <w:tc>
          <w:tcPr>
            <w:tcW w:w="1303"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14:paraId="0B3E070D" w14:textId="77777777" w:rsidR="005000AF" w:rsidRPr="005000AF" w:rsidRDefault="005000AF" w:rsidP="005000AF">
            <w:pPr>
              <w:spacing w:after="0" w:line="240" w:lineRule="auto"/>
              <w:jc w:val="center"/>
              <w:rPr>
                <w:rFonts w:ascii="Arial" w:eastAsia="Times New Roman" w:hAnsi="Arial" w:cs="Arial"/>
                <w:b/>
                <w:bCs/>
                <w:kern w:val="24"/>
                <w:lang w:eastAsia="es-ES"/>
              </w:rPr>
            </w:pPr>
            <w:r w:rsidRPr="005000AF">
              <w:rPr>
                <w:rFonts w:ascii="Arial" w:eastAsia="Times New Roman" w:hAnsi="Arial" w:cs="Arial"/>
                <w:b/>
                <w:bCs/>
                <w:kern w:val="24"/>
                <w:lang w:eastAsia="es-ES"/>
              </w:rPr>
              <w:t>Miércoles</w:t>
            </w:r>
          </w:p>
        </w:tc>
        <w:tc>
          <w:tcPr>
            <w:tcW w:w="1035"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14:paraId="65A14175" w14:textId="77777777" w:rsidR="005000AF" w:rsidRPr="005000AF" w:rsidRDefault="005000AF" w:rsidP="005000AF">
            <w:pPr>
              <w:spacing w:after="0" w:line="240" w:lineRule="auto"/>
              <w:jc w:val="center"/>
              <w:rPr>
                <w:rFonts w:ascii="Arial" w:eastAsia="Times New Roman" w:hAnsi="Arial" w:cs="Arial"/>
                <w:b/>
                <w:bCs/>
                <w:kern w:val="24"/>
                <w:lang w:eastAsia="es-ES"/>
              </w:rPr>
            </w:pPr>
            <w:r w:rsidRPr="005000AF">
              <w:rPr>
                <w:rFonts w:ascii="Arial" w:eastAsia="Times New Roman" w:hAnsi="Arial" w:cs="Arial"/>
                <w:b/>
                <w:bCs/>
                <w:kern w:val="24"/>
                <w:lang w:eastAsia="es-ES"/>
              </w:rPr>
              <w:t>Jueves</w:t>
            </w:r>
          </w:p>
        </w:tc>
        <w:tc>
          <w:tcPr>
            <w:tcW w:w="1083"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14:paraId="76590722" w14:textId="77777777" w:rsidR="005000AF" w:rsidRPr="005000AF" w:rsidRDefault="005000AF" w:rsidP="005000AF">
            <w:pPr>
              <w:spacing w:after="0" w:line="240" w:lineRule="auto"/>
              <w:jc w:val="center"/>
              <w:rPr>
                <w:rFonts w:ascii="Arial" w:eastAsia="Times New Roman" w:hAnsi="Arial" w:cs="Arial"/>
                <w:b/>
                <w:bCs/>
                <w:kern w:val="24"/>
                <w:lang w:eastAsia="es-ES"/>
              </w:rPr>
            </w:pPr>
            <w:r w:rsidRPr="005000AF">
              <w:rPr>
                <w:rFonts w:ascii="Arial" w:eastAsia="Times New Roman" w:hAnsi="Arial" w:cs="Arial"/>
                <w:b/>
                <w:bCs/>
                <w:kern w:val="24"/>
                <w:lang w:eastAsia="es-ES"/>
              </w:rPr>
              <w:t>Viernes</w:t>
            </w:r>
          </w:p>
        </w:tc>
        <w:tc>
          <w:tcPr>
            <w:tcW w:w="1535"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14:paraId="50739731" w14:textId="77777777" w:rsidR="005000AF" w:rsidRPr="005000AF" w:rsidRDefault="005000AF" w:rsidP="005000AF">
            <w:pPr>
              <w:spacing w:after="0" w:line="240" w:lineRule="auto"/>
              <w:jc w:val="center"/>
              <w:rPr>
                <w:rFonts w:ascii="Arial" w:eastAsia="Times New Roman" w:hAnsi="Arial" w:cs="Arial"/>
                <w:b/>
                <w:bCs/>
                <w:kern w:val="24"/>
                <w:lang w:eastAsia="es-ES"/>
              </w:rPr>
            </w:pPr>
            <w:r w:rsidRPr="005000AF">
              <w:rPr>
                <w:rFonts w:ascii="Arial" w:eastAsia="Times New Roman" w:hAnsi="Arial" w:cs="Arial"/>
                <w:b/>
                <w:bCs/>
                <w:kern w:val="24"/>
                <w:lang w:eastAsia="es-ES"/>
              </w:rPr>
              <w:t>Sábado</w:t>
            </w:r>
          </w:p>
          <w:p w14:paraId="7D7C05BE" w14:textId="77777777" w:rsidR="005000AF" w:rsidRPr="005000AF" w:rsidRDefault="005000AF" w:rsidP="005000AF">
            <w:pPr>
              <w:spacing w:after="0" w:line="240" w:lineRule="auto"/>
              <w:jc w:val="center"/>
              <w:rPr>
                <w:rFonts w:ascii="Arial" w:eastAsia="Times New Roman" w:hAnsi="Arial" w:cs="Arial"/>
                <w:b/>
                <w:bCs/>
                <w:kern w:val="24"/>
                <w:lang w:eastAsia="es-ES"/>
              </w:rPr>
            </w:pPr>
            <w:r w:rsidRPr="005000AF">
              <w:rPr>
                <w:rFonts w:ascii="Arial" w:eastAsia="Times New Roman" w:hAnsi="Arial" w:cs="Arial"/>
                <w:b/>
                <w:bCs/>
                <w:kern w:val="24"/>
                <w:lang w:eastAsia="es-ES"/>
              </w:rPr>
              <w:t>8 horas horario fraccionado</w:t>
            </w:r>
          </w:p>
        </w:tc>
        <w:tc>
          <w:tcPr>
            <w:tcW w:w="1776"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14:paraId="19F54D27" w14:textId="77777777" w:rsidR="005000AF" w:rsidRPr="005000AF" w:rsidRDefault="005000AF" w:rsidP="005000AF">
            <w:pPr>
              <w:spacing w:after="0" w:line="240" w:lineRule="auto"/>
              <w:jc w:val="center"/>
              <w:rPr>
                <w:rFonts w:ascii="Arial" w:eastAsia="Times New Roman" w:hAnsi="Arial" w:cs="Arial"/>
                <w:b/>
                <w:bCs/>
                <w:kern w:val="24"/>
                <w:lang w:eastAsia="es-ES"/>
              </w:rPr>
            </w:pPr>
            <w:r w:rsidRPr="005000AF">
              <w:rPr>
                <w:rFonts w:ascii="Arial" w:eastAsia="Times New Roman" w:hAnsi="Arial" w:cs="Arial"/>
                <w:b/>
                <w:bCs/>
                <w:kern w:val="24"/>
                <w:lang w:eastAsia="es-ES"/>
              </w:rPr>
              <w:t>Domingo</w:t>
            </w:r>
          </w:p>
          <w:p w14:paraId="729D7FD8" w14:textId="77777777" w:rsidR="005000AF" w:rsidRPr="005000AF" w:rsidRDefault="005000AF" w:rsidP="005000AF">
            <w:pPr>
              <w:spacing w:after="0" w:line="240" w:lineRule="auto"/>
              <w:jc w:val="center"/>
              <w:rPr>
                <w:rFonts w:ascii="Arial" w:eastAsia="Times New Roman" w:hAnsi="Arial" w:cs="Arial"/>
                <w:b/>
                <w:bCs/>
                <w:kern w:val="24"/>
                <w:lang w:eastAsia="es-ES"/>
              </w:rPr>
            </w:pPr>
            <w:r w:rsidRPr="005000AF">
              <w:rPr>
                <w:rFonts w:ascii="Arial" w:eastAsia="Times New Roman" w:hAnsi="Arial" w:cs="Arial"/>
                <w:b/>
                <w:bCs/>
                <w:kern w:val="24"/>
                <w:lang w:eastAsia="es-ES"/>
              </w:rPr>
              <w:t>8 horas horario fraccionado</w:t>
            </w:r>
          </w:p>
        </w:tc>
        <w:tc>
          <w:tcPr>
            <w:tcW w:w="850"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14:paraId="1F3E87E4" w14:textId="77777777" w:rsidR="005000AF" w:rsidRPr="005000AF" w:rsidRDefault="005000AF" w:rsidP="005000AF">
            <w:pPr>
              <w:spacing w:after="0" w:line="240" w:lineRule="auto"/>
              <w:jc w:val="center"/>
              <w:rPr>
                <w:rFonts w:ascii="Arial" w:eastAsia="Times New Roman" w:hAnsi="Arial" w:cs="Arial"/>
                <w:b/>
                <w:bCs/>
                <w:kern w:val="24"/>
                <w:lang w:eastAsia="es-ES"/>
              </w:rPr>
            </w:pPr>
            <w:r w:rsidRPr="005000AF">
              <w:rPr>
                <w:rFonts w:ascii="Arial" w:eastAsia="Times New Roman" w:hAnsi="Arial" w:cs="Arial"/>
                <w:b/>
                <w:bCs/>
                <w:kern w:val="24"/>
                <w:lang w:eastAsia="es-ES"/>
              </w:rPr>
              <w:t>Total</w:t>
            </w:r>
          </w:p>
        </w:tc>
      </w:tr>
      <w:tr w:rsidR="005000AF" w:rsidRPr="005000AF" w14:paraId="5ADD64B4" w14:textId="77777777" w:rsidTr="005000AF">
        <w:trPr>
          <w:trHeight w:val="584"/>
        </w:trPr>
        <w:tc>
          <w:tcPr>
            <w:tcW w:w="1389"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14:paraId="5FD26D96" w14:textId="77777777" w:rsidR="005000AF" w:rsidRPr="005000AF" w:rsidRDefault="005000AF" w:rsidP="005000AF">
            <w:pPr>
              <w:spacing w:after="0" w:line="240" w:lineRule="auto"/>
              <w:jc w:val="center"/>
              <w:rPr>
                <w:rFonts w:ascii="Arial" w:eastAsia="Times New Roman" w:hAnsi="Arial" w:cs="Arial"/>
                <w:kern w:val="24"/>
                <w:lang w:eastAsia="es-ES"/>
              </w:rPr>
            </w:pPr>
            <w:r w:rsidRPr="005000AF">
              <w:rPr>
                <w:rFonts w:ascii="Arial" w:eastAsia="Times New Roman" w:hAnsi="Arial" w:cs="Arial"/>
                <w:kern w:val="24"/>
                <w:lang w:eastAsia="es-ES"/>
              </w:rPr>
              <w:t>Cantidad de Médicos</w:t>
            </w:r>
          </w:p>
        </w:tc>
        <w:tc>
          <w:tcPr>
            <w:tcW w:w="936"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14:paraId="26C2F893" w14:textId="77777777" w:rsidR="005000AF" w:rsidRPr="005000AF" w:rsidRDefault="005000AF" w:rsidP="005000AF">
            <w:pPr>
              <w:spacing w:after="0" w:line="240" w:lineRule="auto"/>
              <w:jc w:val="center"/>
              <w:rPr>
                <w:rFonts w:ascii="Arial" w:eastAsia="Times New Roman" w:hAnsi="Arial" w:cs="Arial"/>
                <w:kern w:val="24"/>
                <w:lang w:eastAsia="es-ES"/>
              </w:rPr>
            </w:pPr>
            <w:r w:rsidRPr="005000AF">
              <w:rPr>
                <w:rFonts w:ascii="Arial" w:eastAsia="Times New Roman" w:hAnsi="Arial" w:cs="Arial"/>
                <w:kern w:val="24"/>
                <w:lang w:eastAsia="es-ES"/>
              </w:rPr>
              <w:t>11*</w:t>
            </w:r>
          </w:p>
        </w:tc>
        <w:tc>
          <w:tcPr>
            <w:tcW w:w="998"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14:paraId="20C6D427" w14:textId="77777777" w:rsidR="005000AF" w:rsidRPr="005000AF" w:rsidRDefault="005000AF" w:rsidP="005000AF">
            <w:pPr>
              <w:spacing w:after="0" w:line="240" w:lineRule="auto"/>
              <w:jc w:val="center"/>
              <w:rPr>
                <w:rFonts w:ascii="Arial" w:eastAsia="Times New Roman" w:hAnsi="Arial" w:cs="Arial"/>
                <w:kern w:val="24"/>
                <w:lang w:eastAsia="es-ES"/>
              </w:rPr>
            </w:pPr>
            <w:r w:rsidRPr="005000AF">
              <w:rPr>
                <w:rFonts w:ascii="Arial" w:eastAsia="Times New Roman" w:hAnsi="Arial" w:cs="Arial"/>
                <w:kern w:val="24"/>
                <w:lang w:eastAsia="es-ES"/>
              </w:rPr>
              <w:t>11*</w:t>
            </w:r>
          </w:p>
        </w:tc>
        <w:tc>
          <w:tcPr>
            <w:tcW w:w="1303"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14:paraId="06C5B137" w14:textId="77777777" w:rsidR="005000AF" w:rsidRPr="005000AF" w:rsidRDefault="005000AF" w:rsidP="005000AF">
            <w:pPr>
              <w:spacing w:after="0" w:line="240" w:lineRule="auto"/>
              <w:jc w:val="center"/>
              <w:rPr>
                <w:rFonts w:ascii="Arial" w:eastAsia="Times New Roman" w:hAnsi="Arial" w:cs="Arial"/>
                <w:kern w:val="24"/>
                <w:lang w:eastAsia="es-ES"/>
              </w:rPr>
            </w:pPr>
            <w:r w:rsidRPr="005000AF">
              <w:rPr>
                <w:rFonts w:ascii="Arial" w:eastAsia="Times New Roman" w:hAnsi="Arial" w:cs="Arial"/>
                <w:kern w:val="24"/>
                <w:lang w:eastAsia="es-ES"/>
              </w:rPr>
              <w:t>6**</w:t>
            </w:r>
          </w:p>
        </w:tc>
        <w:tc>
          <w:tcPr>
            <w:tcW w:w="1035"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14:paraId="692C44AC" w14:textId="77777777" w:rsidR="005000AF" w:rsidRPr="005000AF" w:rsidRDefault="005000AF" w:rsidP="005000AF">
            <w:pPr>
              <w:spacing w:after="0" w:line="240" w:lineRule="auto"/>
              <w:jc w:val="center"/>
              <w:rPr>
                <w:rFonts w:ascii="Arial" w:eastAsia="Times New Roman" w:hAnsi="Arial" w:cs="Arial"/>
                <w:kern w:val="24"/>
                <w:lang w:eastAsia="es-ES"/>
              </w:rPr>
            </w:pPr>
            <w:r w:rsidRPr="005000AF">
              <w:rPr>
                <w:rFonts w:ascii="Arial" w:eastAsia="Times New Roman" w:hAnsi="Arial" w:cs="Arial"/>
                <w:kern w:val="24"/>
                <w:lang w:eastAsia="es-ES"/>
              </w:rPr>
              <w:t>6**</w:t>
            </w:r>
          </w:p>
        </w:tc>
        <w:tc>
          <w:tcPr>
            <w:tcW w:w="1083"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14:paraId="62537571" w14:textId="77777777" w:rsidR="005000AF" w:rsidRPr="005000AF" w:rsidRDefault="005000AF" w:rsidP="005000AF">
            <w:pPr>
              <w:spacing w:after="0" w:line="240" w:lineRule="auto"/>
              <w:jc w:val="center"/>
              <w:rPr>
                <w:rFonts w:ascii="Arial" w:eastAsia="Times New Roman" w:hAnsi="Arial" w:cs="Arial"/>
                <w:kern w:val="24"/>
                <w:lang w:eastAsia="es-ES"/>
              </w:rPr>
            </w:pPr>
            <w:r w:rsidRPr="005000AF">
              <w:rPr>
                <w:rFonts w:ascii="Arial" w:eastAsia="Times New Roman" w:hAnsi="Arial" w:cs="Arial"/>
                <w:kern w:val="24"/>
                <w:lang w:eastAsia="es-ES"/>
              </w:rPr>
              <w:t>11*</w:t>
            </w:r>
          </w:p>
        </w:tc>
        <w:tc>
          <w:tcPr>
            <w:tcW w:w="1535"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14:paraId="36CD4CAA" w14:textId="77777777" w:rsidR="005000AF" w:rsidRPr="005000AF" w:rsidRDefault="005000AF" w:rsidP="005000AF">
            <w:pPr>
              <w:spacing w:after="0" w:line="240" w:lineRule="auto"/>
              <w:jc w:val="center"/>
              <w:rPr>
                <w:rFonts w:ascii="Arial" w:eastAsia="Times New Roman" w:hAnsi="Arial" w:cs="Arial"/>
                <w:kern w:val="24"/>
                <w:lang w:eastAsia="es-ES"/>
              </w:rPr>
            </w:pPr>
            <w:r w:rsidRPr="005000AF">
              <w:rPr>
                <w:rFonts w:ascii="Arial" w:eastAsia="Times New Roman" w:hAnsi="Arial" w:cs="Arial"/>
                <w:kern w:val="24"/>
                <w:lang w:eastAsia="es-ES"/>
              </w:rPr>
              <w:t>5***</w:t>
            </w:r>
          </w:p>
        </w:tc>
        <w:tc>
          <w:tcPr>
            <w:tcW w:w="1776"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14:paraId="7D02DCB6" w14:textId="77777777" w:rsidR="005000AF" w:rsidRPr="005000AF" w:rsidRDefault="005000AF" w:rsidP="005000AF">
            <w:pPr>
              <w:spacing w:after="0" w:line="240" w:lineRule="auto"/>
              <w:jc w:val="center"/>
              <w:rPr>
                <w:rFonts w:ascii="Arial" w:eastAsia="Times New Roman" w:hAnsi="Arial" w:cs="Arial"/>
                <w:kern w:val="24"/>
                <w:lang w:eastAsia="es-ES"/>
              </w:rPr>
            </w:pPr>
            <w:r w:rsidRPr="005000AF">
              <w:rPr>
                <w:rFonts w:ascii="Arial" w:eastAsia="Times New Roman" w:hAnsi="Arial" w:cs="Arial"/>
                <w:kern w:val="24"/>
                <w:lang w:eastAsia="es-ES"/>
              </w:rPr>
              <w:t>5***</w:t>
            </w:r>
          </w:p>
        </w:tc>
        <w:tc>
          <w:tcPr>
            <w:tcW w:w="850"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14:paraId="71DA32D7" w14:textId="77777777" w:rsidR="005000AF" w:rsidRPr="005000AF" w:rsidRDefault="005000AF" w:rsidP="005000AF">
            <w:pPr>
              <w:spacing w:after="0" w:line="240" w:lineRule="auto"/>
              <w:rPr>
                <w:rFonts w:ascii="Arial" w:eastAsia="Times New Roman" w:hAnsi="Arial" w:cs="Arial"/>
                <w:b/>
                <w:bCs/>
                <w:kern w:val="24"/>
                <w:lang w:eastAsia="es-ES"/>
              </w:rPr>
            </w:pPr>
          </w:p>
        </w:tc>
      </w:tr>
      <w:tr w:rsidR="005000AF" w:rsidRPr="005000AF" w14:paraId="3E0FE0C2" w14:textId="77777777" w:rsidTr="005000AF">
        <w:trPr>
          <w:trHeight w:val="18"/>
        </w:trPr>
        <w:tc>
          <w:tcPr>
            <w:tcW w:w="1389"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14:paraId="7A6D3E4E" w14:textId="77777777" w:rsidR="005000AF" w:rsidRPr="005000AF" w:rsidRDefault="005000AF" w:rsidP="005000AF">
            <w:pPr>
              <w:spacing w:after="0" w:line="240" w:lineRule="auto"/>
              <w:jc w:val="center"/>
              <w:rPr>
                <w:rFonts w:ascii="Arial" w:eastAsia="Times New Roman" w:hAnsi="Arial" w:cs="Arial"/>
                <w:kern w:val="24"/>
                <w:lang w:eastAsia="es-ES"/>
              </w:rPr>
            </w:pPr>
            <w:r w:rsidRPr="005000AF">
              <w:rPr>
                <w:rFonts w:ascii="Arial" w:eastAsia="Times New Roman" w:hAnsi="Arial" w:cs="Arial"/>
                <w:kern w:val="24"/>
                <w:lang w:eastAsia="es-ES"/>
              </w:rPr>
              <w:t>Producción</w:t>
            </w:r>
          </w:p>
        </w:tc>
        <w:tc>
          <w:tcPr>
            <w:tcW w:w="936"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14:paraId="4BFC2C46" w14:textId="77777777" w:rsidR="005000AF" w:rsidRPr="005000AF" w:rsidRDefault="005000AF" w:rsidP="005000AF">
            <w:pPr>
              <w:spacing w:after="0" w:line="240" w:lineRule="auto"/>
              <w:jc w:val="center"/>
              <w:rPr>
                <w:rFonts w:ascii="Arial" w:eastAsia="Times New Roman" w:hAnsi="Arial" w:cs="Arial"/>
                <w:kern w:val="24"/>
                <w:lang w:eastAsia="es-ES"/>
              </w:rPr>
            </w:pPr>
            <w:r w:rsidRPr="005000AF">
              <w:rPr>
                <w:rFonts w:ascii="Arial" w:eastAsia="Times New Roman" w:hAnsi="Arial" w:cs="Arial"/>
                <w:kern w:val="24"/>
                <w:lang w:eastAsia="es-ES"/>
              </w:rPr>
              <w:t>22</w:t>
            </w:r>
          </w:p>
        </w:tc>
        <w:tc>
          <w:tcPr>
            <w:tcW w:w="998"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14:paraId="243B4FAD" w14:textId="77777777" w:rsidR="005000AF" w:rsidRPr="005000AF" w:rsidRDefault="005000AF" w:rsidP="005000AF">
            <w:pPr>
              <w:spacing w:after="0" w:line="240" w:lineRule="auto"/>
              <w:jc w:val="center"/>
              <w:rPr>
                <w:rFonts w:ascii="Arial" w:eastAsia="Times New Roman" w:hAnsi="Arial" w:cs="Arial"/>
                <w:kern w:val="24"/>
                <w:lang w:eastAsia="es-ES"/>
              </w:rPr>
            </w:pPr>
            <w:r w:rsidRPr="005000AF">
              <w:rPr>
                <w:rFonts w:ascii="Arial" w:eastAsia="Times New Roman" w:hAnsi="Arial" w:cs="Arial"/>
                <w:kern w:val="24"/>
                <w:lang w:eastAsia="es-ES"/>
              </w:rPr>
              <w:t>22</w:t>
            </w:r>
          </w:p>
        </w:tc>
        <w:tc>
          <w:tcPr>
            <w:tcW w:w="1303"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14:paraId="126C55F3" w14:textId="77777777" w:rsidR="005000AF" w:rsidRPr="005000AF" w:rsidRDefault="005000AF" w:rsidP="005000AF">
            <w:pPr>
              <w:spacing w:after="0" w:line="240" w:lineRule="auto"/>
              <w:jc w:val="center"/>
              <w:rPr>
                <w:rFonts w:ascii="Arial" w:eastAsia="Times New Roman" w:hAnsi="Arial" w:cs="Arial"/>
                <w:kern w:val="24"/>
                <w:lang w:eastAsia="es-ES"/>
              </w:rPr>
            </w:pPr>
            <w:r w:rsidRPr="005000AF">
              <w:rPr>
                <w:rFonts w:ascii="Arial" w:eastAsia="Times New Roman" w:hAnsi="Arial" w:cs="Arial"/>
                <w:kern w:val="24"/>
                <w:lang w:eastAsia="es-ES"/>
              </w:rPr>
              <w:t>12</w:t>
            </w:r>
          </w:p>
        </w:tc>
        <w:tc>
          <w:tcPr>
            <w:tcW w:w="1035"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14:paraId="612A044C" w14:textId="77777777" w:rsidR="005000AF" w:rsidRPr="005000AF" w:rsidRDefault="005000AF" w:rsidP="005000AF">
            <w:pPr>
              <w:spacing w:after="0" w:line="240" w:lineRule="auto"/>
              <w:jc w:val="center"/>
              <w:rPr>
                <w:rFonts w:ascii="Arial" w:eastAsia="Times New Roman" w:hAnsi="Arial" w:cs="Arial"/>
                <w:kern w:val="24"/>
                <w:lang w:eastAsia="es-ES"/>
              </w:rPr>
            </w:pPr>
            <w:r w:rsidRPr="005000AF">
              <w:rPr>
                <w:rFonts w:ascii="Arial" w:eastAsia="Times New Roman" w:hAnsi="Arial" w:cs="Arial"/>
                <w:kern w:val="24"/>
                <w:lang w:eastAsia="es-ES"/>
              </w:rPr>
              <w:t>12</w:t>
            </w:r>
          </w:p>
        </w:tc>
        <w:tc>
          <w:tcPr>
            <w:tcW w:w="1083"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14:paraId="23F3BA38" w14:textId="77777777" w:rsidR="005000AF" w:rsidRPr="005000AF" w:rsidRDefault="005000AF" w:rsidP="005000AF">
            <w:pPr>
              <w:spacing w:after="0" w:line="240" w:lineRule="auto"/>
              <w:jc w:val="center"/>
              <w:rPr>
                <w:rFonts w:ascii="Arial" w:eastAsia="Times New Roman" w:hAnsi="Arial" w:cs="Arial"/>
                <w:kern w:val="24"/>
                <w:lang w:eastAsia="es-ES"/>
              </w:rPr>
            </w:pPr>
            <w:r w:rsidRPr="005000AF">
              <w:rPr>
                <w:rFonts w:ascii="Arial" w:eastAsia="Times New Roman" w:hAnsi="Arial" w:cs="Arial"/>
                <w:kern w:val="24"/>
                <w:lang w:eastAsia="es-ES"/>
              </w:rPr>
              <w:t>22</w:t>
            </w:r>
          </w:p>
        </w:tc>
        <w:tc>
          <w:tcPr>
            <w:tcW w:w="1535"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14:paraId="583BAB51" w14:textId="77777777" w:rsidR="005000AF" w:rsidRPr="005000AF" w:rsidRDefault="005000AF" w:rsidP="005000AF">
            <w:pPr>
              <w:spacing w:after="0" w:line="240" w:lineRule="auto"/>
              <w:jc w:val="center"/>
              <w:rPr>
                <w:rFonts w:ascii="Arial" w:eastAsia="Times New Roman" w:hAnsi="Arial" w:cs="Arial"/>
                <w:kern w:val="24"/>
                <w:lang w:eastAsia="es-ES"/>
              </w:rPr>
            </w:pPr>
            <w:r w:rsidRPr="005000AF">
              <w:rPr>
                <w:rFonts w:ascii="Arial" w:eastAsia="Times New Roman" w:hAnsi="Arial" w:cs="Arial"/>
                <w:kern w:val="24"/>
                <w:lang w:eastAsia="es-ES"/>
              </w:rPr>
              <w:t>10</w:t>
            </w:r>
          </w:p>
        </w:tc>
        <w:tc>
          <w:tcPr>
            <w:tcW w:w="1776"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14:paraId="04282C61" w14:textId="77777777" w:rsidR="005000AF" w:rsidRPr="005000AF" w:rsidRDefault="005000AF" w:rsidP="005000AF">
            <w:pPr>
              <w:spacing w:after="0" w:line="240" w:lineRule="auto"/>
              <w:jc w:val="center"/>
              <w:rPr>
                <w:rFonts w:ascii="Arial" w:eastAsia="Times New Roman" w:hAnsi="Arial" w:cs="Arial"/>
                <w:kern w:val="24"/>
                <w:lang w:eastAsia="es-ES"/>
              </w:rPr>
            </w:pPr>
            <w:r w:rsidRPr="005000AF">
              <w:rPr>
                <w:rFonts w:ascii="Arial" w:eastAsia="Times New Roman" w:hAnsi="Arial" w:cs="Arial"/>
                <w:kern w:val="24"/>
                <w:lang w:eastAsia="es-ES"/>
              </w:rPr>
              <w:t>10</w:t>
            </w:r>
          </w:p>
        </w:tc>
        <w:tc>
          <w:tcPr>
            <w:tcW w:w="850"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14:paraId="143B3293" w14:textId="77777777" w:rsidR="005000AF" w:rsidRPr="005000AF" w:rsidRDefault="005000AF" w:rsidP="005000AF">
            <w:pPr>
              <w:spacing w:after="0" w:line="240" w:lineRule="auto"/>
              <w:jc w:val="center"/>
              <w:rPr>
                <w:rFonts w:ascii="Arial" w:eastAsia="Times New Roman" w:hAnsi="Arial" w:cs="Arial"/>
                <w:b/>
                <w:bCs/>
                <w:kern w:val="24"/>
                <w:lang w:eastAsia="es-ES"/>
              </w:rPr>
            </w:pPr>
            <w:r w:rsidRPr="005000AF">
              <w:rPr>
                <w:rFonts w:ascii="Arial" w:eastAsia="Times New Roman" w:hAnsi="Arial" w:cs="Arial"/>
                <w:b/>
                <w:bCs/>
                <w:kern w:val="24"/>
                <w:lang w:eastAsia="es-ES"/>
              </w:rPr>
              <w:t>110</w:t>
            </w:r>
          </w:p>
        </w:tc>
      </w:tr>
    </w:tbl>
    <w:p w14:paraId="4E4D1A50" w14:textId="77777777" w:rsidR="00670C0F" w:rsidRPr="00EC269B" w:rsidRDefault="00670C0F" w:rsidP="00EC269B">
      <w:pPr>
        <w:spacing w:after="0" w:line="240" w:lineRule="auto"/>
        <w:ind w:left="-851" w:right="-943"/>
        <w:jc w:val="both"/>
        <w:rPr>
          <w:rFonts w:ascii="Arial" w:eastAsia="Calibri" w:hAnsi="Arial" w:cs="Arial"/>
          <w:color w:val="000000" w:themeColor="text1"/>
          <w:sz w:val="20"/>
          <w:szCs w:val="20"/>
        </w:rPr>
      </w:pPr>
      <w:r w:rsidRPr="00EC269B">
        <w:rPr>
          <w:rFonts w:ascii="Arial" w:eastAsia="Calibri" w:hAnsi="Arial" w:cs="Arial"/>
          <w:color w:val="000000" w:themeColor="text1"/>
          <w:sz w:val="20"/>
          <w:szCs w:val="20"/>
        </w:rPr>
        <w:t>Nota: * Se trabajaría con una cantidad de 11 puestos de médico como parte de la capacidad operativa de la Sección de Patología Forense.</w:t>
      </w:r>
    </w:p>
    <w:p w14:paraId="7EF75496" w14:textId="7E3DD5AF" w:rsidR="00670C0F" w:rsidRPr="00EC269B" w:rsidRDefault="00670C0F" w:rsidP="00EC269B">
      <w:pPr>
        <w:spacing w:after="0" w:line="240" w:lineRule="auto"/>
        <w:ind w:left="-851" w:right="-943"/>
        <w:jc w:val="both"/>
        <w:rPr>
          <w:rFonts w:ascii="Arial" w:eastAsia="Calibri" w:hAnsi="Arial" w:cs="Arial"/>
          <w:color w:val="000000" w:themeColor="text1"/>
          <w:sz w:val="20"/>
          <w:szCs w:val="20"/>
        </w:rPr>
      </w:pPr>
      <w:r w:rsidRPr="00EC269B">
        <w:rPr>
          <w:rFonts w:ascii="Arial" w:eastAsia="Calibri" w:hAnsi="Arial" w:cs="Arial"/>
          <w:color w:val="000000" w:themeColor="text1"/>
          <w:sz w:val="20"/>
          <w:szCs w:val="20"/>
        </w:rPr>
        <w:t>**El día miércoles y jueves se estima que son los días de menor ingreso de cuerpos según las estadísticas reportadas en datos anteriores. Por esta razón únicamente laboran seis puestos de médicos, mientras que los otros cinco se encuentran en su periodo de descanso para cubrir los días sábados y domingos.</w:t>
      </w:r>
    </w:p>
    <w:p w14:paraId="253B941C" w14:textId="77777777" w:rsidR="00670C0F" w:rsidRPr="009D2BEA" w:rsidRDefault="00670C0F" w:rsidP="00EC269B">
      <w:pPr>
        <w:spacing w:after="0" w:line="240" w:lineRule="auto"/>
        <w:ind w:left="-851" w:right="-943"/>
        <w:jc w:val="both"/>
        <w:rPr>
          <w:rFonts w:ascii="Arial" w:eastAsia="Calibri" w:hAnsi="Arial" w:cs="Arial"/>
          <w:sz w:val="20"/>
          <w:szCs w:val="20"/>
        </w:rPr>
      </w:pPr>
    </w:p>
    <w:p w14:paraId="7175036A" w14:textId="5367E390" w:rsidR="00670C0F" w:rsidRPr="009D2BEA" w:rsidRDefault="00670C0F" w:rsidP="00EC269B">
      <w:pPr>
        <w:spacing w:after="0" w:line="240" w:lineRule="auto"/>
        <w:ind w:left="-851" w:right="-943"/>
        <w:jc w:val="both"/>
        <w:rPr>
          <w:rFonts w:ascii="Arial" w:eastAsia="Calibri" w:hAnsi="Arial" w:cs="Arial"/>
          <w:sz w:val="20"/>
          <w:szCs w:val="20"/>
        </w:rPr>
      </w:pPr>
      <w:r w:rsidRPr="009D2BEA">
        <w:rPr>
          <w:rFonts w:ascii="Arial" w:eastAsia="Calibri" w:hAnsi="Arial" w:cs="Arial"/>
          <w:sz w:val="20"/>
          <w:szCs w:val="20"/>
        </w:rPr>
        <w:t>***Se estaría cubriendo con personal de planta de la Sección de Patología Forense al incorporarse dos puestos más de Médico 1 según lo indicado en líneas anteriores y ajustando el horario de tres puestos de médico de los que actualmente tiene de planta la Sección de Patología. No se paga horas extra y el horario de trabajo sería para estos días de cuatro puestos en el horario de 7:30 a 16:30 horas y un puesto de las 13:00 a las 20:00 horas.</w:t>
      </w:r>
    </w:p>
    <w:p w14:paraId="5391FE07" w14:textId="77777777" w:rsidR="00EC269B" w:rsidRPr="009D2BEA" w:rsidRDefault="00EC269B" w:rsidP="00EC269B">
      <w:pPr>
        <w:spacing w:after="0" w:line="240" w:lineRule="auto"/>
        <w:ind w:left="-851" w:right="-943"/>
        <w:jc w:val="both"/>
        <w:rPr>
          <w:rFonts w:ascii="Arial" w:eastAsia="Calibri" w:hAnsi="Arial" w:cs="Arial"/>
          <w:sz w:val="20"/>
          <w:szCs w:val="20"/>
        </w:rPr>
      </w:pPr>
    </w:p>
    <w:p w14:paraId="03BE62FA" w14:textId="77777777" w:rsidR="00EC269B" w:rsidRPr="009D2BEA" w:rsidRDefault="00EC269B" w:rsidP="00EC269B">
      <w:pPr>
        <w:spacing w:after="0" w:line="240" w:lineRule="auto"/>
        <w:ind w:left="-851" w:right="-943"/>
        <w:jc w:val="both"/>
        <w:rPr>
          <w:rFonts w:ascii="Arial" w:eastAsia="Calibri" w:hAnsi="Arial" w:cs="Arial"/>
          <w:sz w:val="20"/>
          <w:szCs w:val="20"/>
        </w:rPr>
      </w:pPr>
      <w:r w:rsidRPr="009D2BEA">
        <w:rPr>
          <w:rFonts w:ascii="Arial" w:eastAsia="Calibri" w:hAnsi="Arial" w:cs="Arial"/>
          <w:sz w:val="20"/>
          <w:szCs w:val="20"/>
        </w:rPr>
        <w:t xml:space="preserve">**** La propuesta anterior contempla el pago de horas extra únicamente si se activa el Servicio Médico Forense Ininterrumpido, el cual es la franja horaria que queda al descubierto con la propuesta anterior. </w:t>
      </w:r>
    </w:p>
    <w:p w14:paraId="6567D0DB" w14:textId="5AC44EF4" w:rsidR="00574589" w:rsidRPr="009D2BEA" w:rsidRDefault="00574589" w:rsidP="00431DD6">
      <w:pPr>
        <w:spacing w:after="0" w:line="360" w:lineRule="auto"/>
        <w:ind w:left="283"/>
        <w:jc w:val="both"/>
        <w:rPr>
          <w:rFonts w:ascii="Arial" w:eastAsia="Calibri" w:hAnsi="Arial" w:cs="Arial"/>
          <w:b/>
          <w:bCs/>
        </w:rPr>
      </w:pPr>
    </w:p>
    <w:p w14:paraId="5539272D" w14:textId="77777777" w:rsidR="00ED1B0D" w:rsidRPr="00ED1B0D" w:rsidRDefault="00ED1B0D" w:rsidP="00154352">
      <w:pPr>
        <w:spacing w:after="0" w:line="360" w:lineRule="auto"/>
        <w:ind w:firstLine="709"/>
        <w:jc w:val="both"/>
        <w:rPr>
          <w:rFonts w:ascii="Arial" w:eastAsia="Calibri" w:hAnsi="Arial" w:cs="Arial"/>
          <w:sz w:val="24"/>
          <w:szCs w:val="24"/>
        </w:rPr>
      </w:pPr>
      <w:r w:rsidRPr="00ED1B0D">
        <w:rPr>
          <w:rFonts w:ascii="Arial" w:eastAsia="Calibri" w:hAnsi="Arial" w:cs="Arial"/>
          <w:sz w:val="24"/>
          <w:szCs w:val="24"/>
        </w:rPr>
        <w:lastRenderedPageBreak/>
        <w:t xml:space="preserve">A diferencia de la propuesta 2, el cambio que se presenta en la tabla 13,  es  pasar tres médicos de planta más los dos puestos de médico que se adicionan bajo las mismas condiciones indicadas  en la propuesta anterior (rotación de horario), con el objetivo de contar con más personal los días sábados, domingos y feriados,  para un total de 10 disecciones y autopsias en esos dos días y no 8 como la propuesta anterior, manteniendo  la capacidad de productividad total en la misma cantidad de 110 y las otras condiciones del grupo de trabajo. </w:t>
      </w:r>
    </w:p>
    <w:p w14:paraId="0CA0D82C" w14:textId="77777777" w:rsidR="00ED1B0D" w:rsidRPr="00ED1B0D" w:rsidRDefault="00ED1B0D" w:rsidP="00154352">
      <w:pPr>
        <w:spacing w:after="0" w:line="360" w:lineRule="auto"/>
        <w:ind w:firstLine="709"/>
        <w:jc w:val="both"/>
        <w:rPr>
          <w:rFonts w:ascii="Arial" w:eastAsia="Calibri" w:hAnsi="Arial" w:cs="Arial"/>
          <w:sz w:val="24"/>
          <w:szCs w:val="24"/>
        </w:rPr>
      </w:pPr>
    </w:p>
    <w:p w14:paraId="1191B5E7" w14:textId="77777777" w:rsidR="00ED1B0D" w:rsidRPr="00ED1B0D" w:rsidRDefault="00ED1B0D" w:rsidP="00154352">
      <w:pPr>
        <w:spacing w:after="0" w:line="360" w:lineRule="auto"/>
        <w:ind w:firstLine="709"/>
        <w:jc w:val="both"/>
        <w:rPr>
          <w:rFonts w:ascii="Arial" w:eastAsia="Calibri" w:hAnsi="Arial" w:cs="Arial"/>
          <w:sz w:val="24"/>
          <w:szCs w:val="24"/>
        </w:rPr>
      </w:pPr>
      <w:r w:rsidRPr="00ED1B0D">
        <w:rPr>
          <w:rFonts w:ascii="Arial" w:eastAsia="Calibri" w:hAnsi="Arial" w:cs="Arial"/>
          <w:sz w:val="24"/>
          <w:szCs w:val="24"/>
        </w:rPr>
        <w:t>Un punto importante para destacar es que en cualquiera de las propuestas que se exponen, siempre para los sábados, domingos y feriados, con la cantidad de médicos que se indique no se verá afectado el servicio que se presta en esos días con la excepción de que en último momento se presente una incapacidad por parte del personal profesional u otro puesto del grupo de trabajo que se requiere.</w:t>
      </w:r>
    </w:p>
    <w:p w14:paraId="1DFC0EF3" w14:textId="77777777" w:rsidR="00ED1B0D" w:rsidRPr="00ED1B0D" w:rsidRDefault="00ED1B0D" w:rsidP="00ED1B0D">
      <w:pPr>
        <w:spacing w:after="0" w:line="360" w:lineRule="auto"/>
        <w:ind w:firstLine="709"/>
        <w:jc w:val="both"/>
        <w:rPr>
          <w:rFonts w:ascii="Arial" w:eastAsia="Calibri" w:hAnsi="Arial" w:cs="Arial"/>
          <w:sz w:val="24"/>
          <w:szCs w:val="24"/>
        </w:rPr>
      </w:pPr>
    </w:p>
    <w:p w14:paraId="69D6444F" w14:textId="77777777" w:rsidR="00ED1B0D" w:rsidRPr="00ED1B0D" w:rsidRDefault="00ED1B0D" w:rsidP="00ED1B0D">
      <w:pPr>
        <w:spacing w:after="0" w:line="360" w:lineRule="auto"/>
        <w:ind w:firstLine="709"/>
        <w:jc w:val="both"/>
        <w:rPr>
          <w:rFonts w:ascii="Arial" w:eastAsia="Calibri" w:hAnsi="Arial" w:cs="Arial"/>
          <w:sz w:val="24"/>
          <w:szCs w:val="24"/>
        </w:rPr>
      </w:pPr>
      <w:r w:rsidRPr="00ED1B0D">
        <w:rPr>
          <w:rFonts w:ascii="Arial" w:eastAsia="Calibri" w:hAnsi="Arial" w:cs="Arial"/>
          <w:sz w:val="24"/>
          <w:szCs w:val="24"/>
        </w:rPr>
        <w:t xml:space="preserve">Caso contrario, para los días entre semana (lunes a viernes) si existe la probabilidad de que en algunas semanas no se cuente con todo el personal indicado en las tablas, sea porque se encuentren en vacaciones o incapacidades. Sin embargo, se está realizando un informe por parte del Subproceso de Modernización Institucional de la Dirección de Planificación, en la cual se propone la conformación de un grupo de médicos supernumerarios, con el objetivo de realizar sustituciones por vacaciones, incapacidades u otros, y no afectar la “productividad” del servicio que se presta en las diferentes oficinas del Departamento de Medicina Legal.  </w:t>
      </w:r>
    </w:p>
    <w:p w14:paraId="3815C7F9" w14:textId="36A5736C" w:rsidR="00574589" w:rsidRDefault="00574589" w:rsidP="00431DD6">
      <w:pPr>
        <w:spacing w:after="0" w:line="360" w:lineRule="auto"/>
        <w:ind w:left="283"/>
        <w:jc w:val="both"/>
        <w:rPr>
          <w:rFonts w:ascii="Arial" w:eastAsia="Calibri" w:hAnsi="Arial" w:cs="Arial"/>
          <w:b/>
          <w:bCs/>
        </w:rPr>
      </w:pPr>
    </w:p>
    <w:p w14:paraId="54382F9E" w14:textId="77777777" w:rsidR="0011675B" w:rsidRPr="0011675B" w:rsidRDefault="0011675B" w:rsidP="0011675B">
      <w:pPr>
        <w:spacing w:after="0" w:line="360" w:lineRule="auto"/>
        <w:jc w:val="both"/>
        <w:rPr>
          <w:rFonts w:ascii="Arial" w:eastAsia="Calibri" w:hAnsi="Arial" w:cs="Arial"/>
          <w:b/>
          <w:bCs/>
          <w:sz w:val="24"/>
          <w:szCs w:val="24"/>
        </w:rPr>
      </w:pPr>
      <w:r w:rsidRPr="0011675B">
        <w:rPr>
          <w:rFonts w:ascii="Arial" w:eastAsia="Calibri" w:hAnsi="Arial" w:cs="Arial"/>
          <w:b/>
          <w:bCs/>
          <w:sz w:val="24"/>
          <w:szCs w:val="24"/>
        </w:rPr>
        <w:t>3.4.- Organización y distribución de trabajo de la Sección de Clínica Médico Forense.</w:t>
      </w:r>
    </w:p>
    <w:p w14:paraId="0A87AB8D" w14:textId="77777777" w:rsidR="0011675B" w:rsidRPr="0011675B" w:rsidRDefault="0011675B" w:rsidP="0011675B">
      <w:pPr>
        <w:spacing w:after="0" w:line="360" w:lineRule="auto"/>
        <w:jc w:val="both"/>
        <w:rPr>
          <w:rFonts w:ascii="Arial" w:eastAsia="Calibri" w:hAnsi="Arial" w:cs="Arial"/>
          <w:sz w:val="24"/>
          <w:szCs w:val="24"/>
        </w:rPr>
      </w:pPr>
    </w:p>
    <w:p w14:paraId="11CCE9F6" w14:textId="71E820AA" w:rsidR="0011675B" w:rsidRDefault="0011675B" w:rsidP="0011675B">
      <w:pPr>
        <w:spacing w:after="0" w:line="360" w:lineRule="auto"/>
        <w:ind w:firstLine="709"/>
        <w:jc w:val="both"/>
        <w:rPr>
          <w:rFonts w:ascii="Arial" w:eastAsia="Calibri" w:hAnsi="Arial" w:cs="Arial"/>
          <w:sz w:val="24"/>
          <w:szCs w:val="24"/>
        </w:rPr>
      </w:pPr>
      <w:r w:rsidRPr="0011675B">
        <w:rPr>
          <w:rFonts w:ascii="Arial" w:eastAsia="Calibri" w:hAnsi="Arial" w:cs="Arial"/>
          <w:sz w:val="24"/>
          <w:szCs w:val="24"/>
        </w:rPr>
        <w:t>Enfocando el análisis en el personal médico de la Clínica Médico Forense, se tiene que la forma de trabajo actualmente es la siguiente:</w:t>
      </w:r>
    </w:p>
    <w:p w14:paraId="713A0308" w14:textId="77777777" w:rsidR="003A7235" w:rsidRPr="0011675B" w:rsidRDefault="003A7235" w:rsidP="0011675B">
      <w:pPr>
        <w:spacing w:after="0" w:line="360" w:lineRule="auto"/>
        <w:ind w:firstLine="709"/>
        <w:jc w:val="both"/>
        <w:rPr>
          <w:rFonts w:ascii="Arial" w:eastAsia="Calibri" w:hAnsi="Arial" w:cs="Arial"/>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2"/>
        <w:gridCol w:w="2456"/>
        <w:gridCol w:w="3392"/>
      </w:tblGrid>
      <w:tr w:rsidR="003A7235" w:rsidRPr="003A7235" w14:paraId="20239453" w14:textId="77777777" w:rsidTr="003A7235">
        <w:trPr>
          <w:jc w:val="center"/>
        </w:trPr>
        <w:tc>
          <w:tcPr>
            <w:tcW w:w="2652" w:type="dxa"/>
            <w:shd w:val="clear" w:color="auto" w:fill="FFD966"/>
          </w:tcPr>
          <w:p w14:paraId="7776086F" w14:textId="77777777" w:rsidR="003A7235" w:rsidRPr="003A7235" w:rsidRDefault="003A7235" w:rsidP="003A7235">
            <w:pPr>
              <w:spacing w:after="0" w:line="240" w:lineRule="auto"/>
              <w:jc w:val="center"/>
              <w:rPr>
                <w:rFonts w:ascii="Arial" w:eastAsia="Calibri" w:hAnsi="Arial" w:cs="Arial"/>
                <w:b/>
                <w:bCs/>
              </w:rPr>
            </w:pPr>
            <w:r w:rsidRPr="003A7235">
              <w:rPr>
                <w:rFonts w:ascii="Arial" w:eastAsia="Calibri" w:hAnsi="Arial" w:cs="Arial"/>
                <w:b/>
                <w:bCs/>
              </w:rPr>
              <w:lastRenderedPageBreak/>
              <w:t>Médico</w:t>
            </w:r>
          </w:p>
        </w:tc>
        <w:tc>
          <w:tcPr>
            <w:tcW w:w="2456" w:type="dxa"/>
            <w:shd w:val="clear" w:color="auto" w:fill="FFD966"/>
          </w:tcPr>
          <w:p w14:paraId="062E861C" w14:textId="77777777" w:rsidR="003A7235" w:rsidRPr="003A7235" w:rsidRDefault="003A7235" w:rsidP="003A7235">
            <w:pPr>
              <w:spacing w:after="0" w:line="240" w:lineRule="auto"/>
              <w:jc w:val="center"/>
              <w:rPr>
                <w:rFonts w:ascii="Arial" w:eastAsia="Calibri" w:hAnsi="Arial" w:cs="Arial"/>
                <w:b/>
                <w:bCs/>
              </w:rPr>
            </w:pPr>
            <w:r w:rsidRPr="003A7235">
              <w:rPr>
                <w:rFonts w:ascii="Arial" w:eastAsia="Calibri" w:hAnsi="Arial" w:cs="Arial"/>
                <w:b/>
                <w:bCs/>
              </w:rPr>
              <w:t>Lunes a Viernes</w:t>
            </w:r>
          </w:p>
        </w:tc>
        <w:tc>
          <w:tcPr>
            <w:tcW w:w="3392" w:type="dxa"/>
            <w:shd w:val="clear" w:color="auto" w:fill="FFD966"/>
          </w:tcPr>
          <w:p w14:paraId="5F01E33F" w14:textId="77777777" w:rsidR="003A7235" w:rsidRPr="003A7235" w:rsidRDefault="003A7235" w:rsidP="003A7235">
            <w:pPr>
              <w:spacing w:after="0" w:line="240" w:lineRule="auto"/>
              <w:jc w:val="center"/>
              <w:rPr>
                <w:rFonts w:ascii="Arial" w:eastAsia="Calibri" w:hAnsi="Arial" w:cs="Arial"/>
                <w:b/>
                <w:bCs/>
              </w:rPr>
            </w:pPr>
            <w:r w:rsidRPr="003A7235">
              <w:rPr>
                <w:rFonts w:ascii="Arial" w:eastAsia="Calibri" w:hAnsi="Arial" w:cs="Arial"/>
                <w:b/>
                <w:bCs/>
              </w:rPr>
              <w:t>Sábado, Domingo y Feriado</w:t>
            </w:r>
          </w:p>
          <w:p w14:paraId="41DB9658" w14:textId="2F7CBA40" w:rsidR="003A7235" w:rsidRPr="003A7235" w:rsidRDefault="003A7235" w:rsidP="003A7235">
            <w:pPr>
              <w:spacing w:after="0" w:line="240" w:lineRule="auto"/>
              <w:jc w:val="center"/>
              <w:rPr>
                <w:rFonts w:ascii="Arial" w:eastAsia="Calibri" w:hAnsi="Arial" w:cs="Arial"/>
                <w:b/>
                <w:bCs/>
              </w:rPr>
            </w:pPr>
          </w:p>
        </w:tc>
      </w:tr>
      <w:tr w:rsidR="003A7235" w:rsidRPr="003A7235" w14:paraId="4546F651" w14:textId="77777777" w:rsidTr="003A7235">
        <w:trPr>
          <w:jc w:val="center"/>
        </w:trPr>
        <w:tc>
          <w:tcPr>
            <w:tcW w:w="2652" w:type="dxa"/>
            <w:shd w:val="clear" w:color="auto" w:fill="auto"/>
          </w:tcPr>
          <w:p w14:paraId="0FFDEC47" w14:textId="77777777" w:rsidR="003A7235" w:rsidRPr="003A7235" w:rsidRDefault="003A7235" w:rsidP="003A7235">
            <w:pPr>
              <w:spacing w:after="0" w:line="240" w:lineRule="auto"/>
              <w:jc w:val="center"/>
              <w:rPr>
                <w:rFonts w:ascii="Arial" w:eastAsia="Calibri" w:hAnsi="Arial" w:cs="Arial"/>
              </w:rPr>
            </w:pPr>
            <w:r w:rsidRPr="003A7235">
              <w:rPr>
                <w:rFonts w:ascii="Arial" w:eastAsia="Calibri" w:hAnsi="Arial" w:cs="Arial"/>
              </w:rPr>
              <w:t>1</w:t>
            </w:r>
          </w:p>
        </w:tc>
        <w:tc>
          <w:tcPr>
            <w:tcW w:w="2456" w:type="dxa"/>
            <w:vMerge w:val="restart"/>
            <w:shd w:val="clear" w:color="auto" w:fill="auto"/>
            <w:vAlign w:val="center"/>
          </w:tcPr>
          <w:p w14:paraId="1B5E1525" w14:textId="77777777" w:rsidR="003A7235" w:rsidRPr="003A7235" w:rsidRDefault="003A7235" w:rsidP="003A7235">
            <w:pPr>
              <w:spacing w:after="0" w:line="240" w:lineRule="auto"/>
              <w:jc w:val="center"/>
              <w:rPr>
                <w:rFonts w:ascii="Arial" w:eastAsia="Calibri" w:hAnsi="Arial" w:cs="Arial"/>
                <w:vertAlign w:val="superscript"/>
              </w:rPr>
            </w:pPr>
            <w:r w:rsidRPr="003A7235">
              <w:rPr>
                <w:rFonts w:ascii="Arial" w:eastAsia="Calibri" w:hAnsi="Arial" w:cs="Arial"/>
              </w:rPr>
              <w:t>7:30 a 16:30 y de 16:30 a 21:00 (*)</w:t>
            </w:r>
          </w:p>
        </w:tc>
        <w:tc>
          <w:tcPr>
            <w:tcW w:w="3392" w:type="dxa"/>
            <w:shd w:val="clear" w:color="auto" w:fill="auto"/>
            <w:vAlign w:val="center"/>
          </w:tcPr>
          <w:p w14:paraId="035DEC82" w14:textId="77777777" w:rsidR="003A7235" w:rsidRPr="003A7235" w:rsidRDefault="003A7235" w:rsidP="003A7235">
            <w:pPr>
              <w:spacing w:after="0" w:line="240" w:lineRule="auto"/>
              <w:jc w:val="center"/>
              <w:rPr>
                <w:rFonts w:ascii="Arial" w:eastAsia="Calibri" w:hAnsi="Arial" w:cs="Arial"/>
              </w:rPr>
            </w:pPr>
          </w:p>
        </w:tc>
      </w:tr>
      <w:tr w:rsidR="003A7235" w:rsidRPr="003A7235" w14:paraId="4B8ABDEB" w14:textId="77777777" w:rsidTr="003A7235">
        <w:trPr>
          <w:jc w:val="center"/>
        </w:trPr>
        <w:tc>
          <w:tcPr>
            <w:tcW w:w="2652" w:type="dxa"/>
            <w:shd w:val="clear" w:color="auto" w:fill="auto"/>
          </w:tcPr>
          <w:p w14:paraId="4E645904" w14:textId="77777777" w:rsidR="003A7235" w:rsidRPr="003A7235" w:rsidRDefault="003A7235" w:rsidP="003A7235">
            <w:pPr>
              <w:spacing w:after="0" w:line="240" w:lineRule="auto"/>
              <w:jc w:val="center"/>
              <w:rPr>
                <w:rFonts w:ascii="Arial" w:eastAsia="Calibri" w:hAnsi="Arial" w:cs="Arial"/>
              </w:rPr>
            </w:pPr>
            <w:r w:rsidRPr="003A7235">
              <w:rPr>
                <w:rFonts w:ascii="Arial" w:eastAsia="Calibri" w:hAnsi="Arial" w:cs="Arial"/>
              </w:rPr>
              <w:t>2</w:t>
            </w:r>
          </w:p>
        </w:tc>
        <w:tc>
          <w:tcPr>
            <w:tcW w:w="2456" w:type="dxa"/>
            <w:vMerge/>
            <w:shd w:val="clear" w:color="auto" w:fill="auto"/>
          </w:tcPr>
          <w:p w14:paraId="7AB7D540" w14:textId="77777777" w:rsidR="003A7235" w:rsidRPr="003A7235" w:rsidRDefault="003A7235" w:rsidP="003A7235">
            <w:pPr>
              <w:spacing w:after="0" w:line="240" w:lineRule="auto"/>
              <w:jc w:val="center"/>
              <w:rPr>
                <w:rFonts w:ascii="Arial" w:eastAsia="Calibri" w:hAnsi="Arial" w:cs="Arial"/>
              </w:rPr>
            </w:pPr>
          </w:p>
        </w:tc>
        <w:tc>
          <w:tcPr>
            <w:tcW w:w="3392" w:type="dxa"/>
            <w:shd w:val="clear" w:color="auto" w:fill="auto"/>
          </w:tcPr>
          <w:p w14:paraId="797D008B" w14:textId="77777777" w:rsidR="003A7235" w:rsidRPr="003A7235" w:rsidRDefault="003A7235" w:rsidP="003A7235">
            <w:pPr>
              <w:spacing w:after="0" w:line="240" w:lineRule="auto"/>
              <w:jc w:val="center"/>
              <w:rPr>
                <w:rFonts w:ascii="Arial" w:eastAsia="Calibri" w:hAnsi="Arial" w:cs="Arial"/>
              </w:rPr>
            </w:pPr>
          </w:p>
        </w:tc>
      </w:tr>
      <w:tr w:rsidR="003A7235" w:rsidRPr="003A7235" w14:paraId="046C89DE" w14:textId="77777777" w:rsidTr="003A7235">
        <w:trPr>
          <w:jc w:val="center"/>
        </w:trPr>
        <w:tc>
          <w:tcPr>
            <w:tcW w:w="2652" w:type="dxa"/>
            <w:shd w:val="clear" w:color="auto" w:fill="auto"/>
          </w:tcPr>
          <w:p w14:paraId="24A4D017" w14:textId="77777777" w:rsidR="003A7235" w:rsidRPr="003A7235" w:rsidRDefault="003A7235" w:rsidP="003A7235">
            <w:pPr>
              <w:spacing w:after="0" w:line="240" w:lineRule="auto"/>
              <w:jc w:val="center"/>
              <w:rPr>
                <w:rFonts w:ascii="Arial" w:eastAsia="Calibri" w:hAnsi="Arial" w:cs="Arial"/>
              </w:rPr>
            </w:pPr>
            <w:r w:rsidRPr="003A7235">
              <w:rPr>
                <w:rFonts w:ascii="Arial" w:eastAsia="Calibri" w:hAnsi="Arial" w:cs="Arial"/>
              </w:rPr>
              <w:t>3</w:t>
            </w:r>
          </w:p>
        </w:tc>
        <w:tc>
          <w:tcPr>
            <w:tcW w:w="2456" w:type="dxa"/>
            <w:vMerge/>
            <w:shd w:val="clear" w:color="auto" w:fill="auto"/>
          </w:tcPr>
          <w:p w14:paraId="61CFD586" w14:textId="77777777" w:rsidR="003A7235" w:rsidRPr="003A7235" w:rsidRDefault="003A7235" w:rsidP="003A7235">
            <w:pPr>
              <w:spacing w:after="0" w:line="240" w:lineRule="auto"/>
              <w:jc w:val="center"/>
              <w:rPr>
                <w:rFonts w:ascii="Arial" w:eastAsia="Calibri" w:hAnsi="Arial" w:cs="Arial"/>
              </w:rPr>
            </w:pPr>
          </w:p>
        </w:tc>
        <w:tc>
          <w:tcPr>
            <w:tcW w:w="3392" w:type="dxa"/>
            <w:shd w:val="clear" w:color="auto" w:fill="auto"/>
          </w:tcPr>
          <w:p w14:paraId="7D3F6758" w14:textId="77777777" w:rsidR="003A7235" w:rsidRPr="003A7235" w:rsidRDefault="003A7235" w:rsidP="003A7235">
            <w:pPr>
              <w:spacing w:after="0" w:line="240" w:lineRule="auto"/>
              <w:jc w:val="center"/>
              <w:rPr>
                <w:rFonts w:ascii="Arial" w:eastAsia="Calibri" w:hAnsi="Arial" w:cs="Arial"/>
              </w:rPr>
            </w:pPr>
          </w:p>
        </w:tc>
      </w:tr>
      <w:tr w:rsidR="003A7235" w:rsidRPr="003A7235" w14:paraId="0FCB5B63" w14:textId="77777777" w:rsidTr="003A7235">
        <w:trPr>
          <w:jc w:val="center"/>
        </w:trPr>
        <w:tc>
          <w:tcPr>
            <w:tcW w:w="2652" w:type="dxa"/>
            <w:shd w:val="clear" w:color="auto" w:fill="auto"/>
          </w:tcPr>
          <w:p w14:paraId="52F1B688" w14:textId="77777777" w:rsidR="003A7235" w:rsidRPr="003A7235" w:rsidRDefault="003A7235" w:rsidP="003A7235">
            <w:pPr>
              <w:spacing w:after="0" w:line="240" w:lineRule="auto"/>
              <w:jc w:val="center"/>
              <w:rPr>
                <w:rFonts w:ascii="Arial" w:eastAsia="Calibri" w:hAnsi="Arial" w:cs="Arial"/>
              </w:rPr>
            </w:pPr>
            <w:r w:rsidRPr="003A7235">
              <w:rPr>
                <w:rFonts w:ascii="Arial" w:eastAsia="Calibri" w:hAnsi="Arial" w:cs="Arial"/>
              </w:rPr>
              <w:t>4</w:t>
            </w:r>
          </w:p>
        </w:tc>
        <w:tc>
          <w:tcPr>
            <w:tcW w:w="2456" w:type="dxa"/>
            <w:vMerge/>
            <w:shd w:val="clear" w:color="auto" w:fill="auto"/>
          </w:tcPr>
          <w:p w14:paraId="1DF451AE" w14:textId="77777777" w:rsidR="003A7235" w:rsidRPr="003A7235" w:rsidRDefault="003A7235" w:rsidP="003A7235">
            <w:pPr>
              <w:spacing w:after="0" w:line="240" w:lineRule="auto"/>
              <w:jc w:val="center"/>
              <w:rPr>
                <w:rFonts w:ascii="Arial" w:eastAsia="Calibri" w:hAnsi="Arial" w:cs="Arial"/>
              </w:rPr>
            </w:pPr>
          </w:p>
        </w:tc>
        <w:tc>
          <w:tcPr>
            <w:tcW w:w="3392" w:type="dxa"/>
            <w:shd w:val="clear" w:color="auto" w:fill="auto"/>
          </w:tcPr>
          <w:p w14:paraId="40EE449F" w14:textId="77777777" w:rsidR="003A7235" w:rsidRPr="003A7235" w:rsidRDefault="003A7235" w:rsidP="003A7235">
            <w:pPr>
              <w:spacing w:after="0" w:line="240" w:lineRule="auto"/>
              <w:jc w:val="center"/>
              <w:rPr>
                <w:rFonts w:ascii="Arial" w:eastAsia="Calibri" w:hAnsi="Arial" w:cs="Arial"/>
              </w:rPr>
            </w:pPr>
          </w:p>
        </w:tc>
      </w:tr>
      <w:tr w:rsidR="003A7235" w:rsidRPr="003A7235" w14:paraId="23BE1FE0" w14:textId="77777777" w:rsidTr="003A7235">
        <w:trPr>
          <w:jc w:val="center"/>
        </w:trPr>
        <w:tc>
          <w:tcPr>
            <w:tcW w:w="2652" w:type="dxa"/>
            <w:shd w:val="clear" w:color="auto" w:fill="auto"/>
          </w:tcPr>
          <w:p w14:paraId="077D8D5B" w14:textId="77777777" w:rsidR="003A7235" w:rsidRPr="003A7235" w:rsidRDefault="003A7235" w:rsidP="003A7235">
            <w:pPr>
              <w:spacing w:after="0" w:line="240" w:lineRule="auto"/>
              <w:jc w:val="center"/>
              <w:rPr>
                <w:rFonts w:ascii="Arial" w:eastAsia="Calibri" w:hAnsi="Arial" w:cs="Arial"/>
              </w:rPr>
            </w:pPr>
            <w:r w:rsidRPr="003A7235">
              <w:rPr>
                <w:rFonts w:ascii="Arial" w:eastAsia="Calibri" w:hAnsi="Arial" w:cs="Arial"/>
              </w:rPr>
              <w:t>5</w:t>
            </w:r>
          </w:p>
        </w:tc>
        <w:tc>
          <w:tcPr>
            <w:tcW w:w="2456" w:type="dxa"/>
            <w:vMerge/>
            <w:shd w:val="clear" w:color="auto" w:fill="auto"/>
          </w:tcPr>
          <w:p w14:paraId="76A48BDC" w14:textId="77777777" w:rsidR="003A7235" w:rsidRPr="003A7235" w:rsidRDefault="003A7235" w:rsidP="003A7235">
            <w:pPr>
              <w:spacing w:after="0" w:line="240" w:lineRule="auto"/>
              <w:jc w:val="center"/>
              <w:rPr>
                <w:rFonts w:ascii="Arial" w:eastAsia="Calibri" w:hAnsi="Arial" w:cs="Arial"/>
              </w:rPr>
            </w:pPr>
          </w:p>
        </w:tc>
        <w:tc>
          <w:tcPr>
            <w:tcW w:w="3392" w:type="dxa"/>
            <w:shd w:val="clear" w:color="auto" w:fill="auto"/>
          </w:tcPr>
          <w:p w14:paraId="219672C8" w14:textId="77777777" w:rsidR="003A7235" w:rsidRPr="003A7235" w:rsidRDefault="003A7235" w:rsidP="003A7235">
            <w:pPr>
              <w:spacing w:after="0" w:line="240" w:lineRule="auto"/>
              <w:jc w:val="center"/>
              <w:rPr>
                <w:rFonts w:ascii="Arial" w:eastAsia="Calibri" w:hAnsi="Arial" w:cs="Arial"/>
              </w:rPr>
            </w:pPr>
          </w:p>
        </w:tc>
      </w:tr>
      <w:tr w:rsidR="003A7235" w:rsidRPr="003A7235" w14:paraId="2C596C6D" w14:textId="77777777" w:rsidTr="003A7235">
        <w:trPr>
          <w:jc w:val="center"/>
        </w:trPr>
        <w:tc>
          <w:tcPr>
            <w:tcW w:w="2652" w:type="dxa"/>
            <w:shd w:val="clear" w:color="auto" w:fill="auto"/>
          </w:tcPr>
          <w:p w14:paraId="4FD99736" w14:textId="77777777" w:rsidR="003A7235" w:rsidRPr="003A7235" w:rsidRDefault="003A7235" w:rsidP="003A7235">
            <w:pPr>
              <w:spacing w:after="0" w:line="240" w:lineRule="auto"/>
              <w:jc w:val="center"/>
              <w:rPr>
                <w:rFonts w:ascii="Arial" w:eastAsia="Calibri" w:hAnsi="Arial" w:cs="Arial"/>
              </w:rPr>
            </w:pPr>
            <w:r w:rsidRPr="003A7235">
              <w:rPr>
                <w:rFonts w:ascii="Arial" w:eastAsia="Calibri" w:hAnsi="Arial" w:cs="Arial"/>
              </w:rPr>
              <w:t>6</w:t>
            </w:r>
          </w:p>
        </w:tc>
        <w:tc>
          <w:tcPr>
            <w:tcW w:w="2456" w:type="dxa"/>
            <w:vMerge/>
            <w:shd w:val="clear" w:color="auto" w:fill="auto"/>
          </w:tcPr>
          <w:p w14:paraId="698ACD5A" w14:textId="77777777" w:rsidR="003A7235" w:rsidRPr="003A7235" w:rsidRDefault="003A7235" w:rsidP="003A7235">
            <w:pPr>
              <w:spacing w:after="0" w:line="240" w:lineRule="auto"/>
              <w:jc w:val="center"/>
              <w:rPr>
                <w:rFonts w:ascii="Arial" w:eastAsia="Calibri" w:hAnsi="Arial" w:cs="Arial"/>
              </w:rPr>
            </w:pPr>
          </w:p>
        </w:tc>
        <w:tc>
          <w:tcPr>
            <w:tcW w:w="3392" w:type="dxa"/>
            <w:shd w:val="clear" w:color="auto" w:fill="auto"/>
          </w:tcPr>
          <w:p w14:paraId="0CF4F4A1" w14:textId="77777777" w:rsidR="003A7235" w:rsidRPr="003A7235" w:rsidRDefault="003A7235" w:rsidP="003A7235">
            <w:pPr>
              <w:spacing w:after="0" w:line="240" w:lineRule="auto"/>
              <w:jc w:val="center"/>
              <w:rPr>
                <w:rFonts w:ascii="Arial" w:eastAsia="Calibri" w:hAnsi="Arial" w:cs="Arial"/>
              </w:rPr>
            </w:pPr>
          </w:p>
        </w:tc>
      </w:tr>
      <w:tr w:rsidR="003A7235" w:rsidRPr="003A7235" w14:paraId="7A44F164" w14:textId="77777777" w:rsidTr="003A7235">
        <w:trPr>
          <w:jc w:val="center"/>
        </w:trPr>
        <w:tc>
          <w:tcPr>
            <w:tcW w:w="2652" w:type="dxa"/>
            <w:shd w:val="clear" w:color="auto" w:fill="auto"/>
          </w:tcPr>
          <w:p w14:paraId="7DA16451" w14:textId="77777777" w:rsidR="003A7235" w:rsidRPr="003A7235" w:rsidRDefault="003A7235" w:rsidP="003A7235">
            <w:pPr>
              <w:spacing w:after="0" w:line="240" w:lineRule="auto"/>
              <w:jc w:val="center"/>
              <w:rPr>
                <w:rFonts w:ascii="Arial" w:eastAsia="Calibri" w:hAnsi="Arial" w:cs="Arial"/>
              </w:rPr>
            </w:pPr>
            <w:r w:rsidRPr="003A7235">
              <w:rPr>
                <w:rFonts w:ascii="Arial" w:eastAsia="Calibri" w:hAnsi="Arial" w:cs="Arial"/>
              </w:rPr>
              <w:t>7</w:t>
            </w:r>
          </w:p>
        </w:tc>
        <w:tc>
          <w:tcPr>
            <w:tcW w:w="2456" w:type="dxa"/>
            <w:vMerge/>
            <w:shd w:val="clear" w:color="auto" w:fill="auto"/>
          </w:tcPr>
          <w:p w14:paraId="339265A5" w14:textId="77777777" w:rsidR="003A7235" w:rsidRPr="003A7235" w:rsidRDefault="003A7235" w:rsidP="003A7235">
            <w:pPr>
              <w:spacing w:after="0" w:line="240" w:lineRule="auto"/>
              <w:jc w:val="center"/>
              <w:rPr>
                <w:rFonts w:ascii="Arial" w:eastAsia="Calibri" w:hAnsi="Arial" w:cs="Arial"/>
              </w:rPr>
            </w:pPr>
          </w:p>
        </w:tc>
        <w:tc>
          <w:tcPr>
            <w:tcW w:w="3392" w:type="dxa"/>
            <w:shd w:val="clear" w:color="auto" w:fill="auto"/>
          </w:tcPr>
          <w:p w14:paraId="12524C47" w14:textId="77777777" w:rsidR="003A7235" w:rsidRPr="003A7235" w:rsidRDefault="003A7235" w:rsidP="003A7235">
            <w:pPr>
              <w:spacing w:after="0" w:line="240" w:lineRule="auto"/>
              <w:jc w:val="center"/>
              <w:rPr>
                <w:rFonts w:ascii="Arial" w:eastAsia="Calibri" w:hAnsi="Arial" w:cs="Arial"/>
              </w:rPr>
            </w:pPr>
          </w:p>
        </w:tc>
      </w:tr>
      <w:tr w:rsidR="003A7235" w:rsidRPr="003A7235" w14:paraId="7C310EB1" w14:textId="77777777" w:rsidTr="003A7235">
        <w:trPr>
          <w:jc w:val="center"/>
        </w:trPr>
        <w:tc>
          <w:tcPr>
            <w:tcW w:w="2652" w:type="dxa"/>
            <w:shd w:val="clear" w:color="auto" w:fill="auto"/>
          </w:tcPr>
          <w:p w14:paraId="41ED92F9" w14:textId="77777777" w:rsidR="003A7235" w:rsidRPr="003A7235" w:rsidRDefault="003A7235" w:rsidP="003A7235">
            <w:pPr>
              <w:spacing w:after="0" w:line="240" w:lineRule="auto"/>
              <w:jc w:val="center"/>
              <w:rPr>
                <w:rFonts w:ascii="Arial" w:eastAsia="Calibri" w:hAnsi="Arial" w:cs="Arial"/>
              </w:rPr>
            </w:pPr>
            <w:r w:rsidRPr="003A7235">
              <w:rPr>
                <w:rFonts w:ascii="Arial" w:eastAsia="Calibri" w:hAnsi="Arial" w:cs="Arial"/>
              </w:rPr>
              <w:t>8</w:t>
            </w:r>
          </w:p>
        </w:tc>
        <w:tc>
          <w:tcPr>
            <w:tcW w:w="2456" w:type="dxa"/>
            <w:vMerge/>
            <w:shd w:val="clear" w:color="auto" w:fill="auto"/>
          </w:tcPr>
          <w:p w14:paraId="522C27DB" w14:textId="77777777" w:rsidR="003A7235" w:rsidRPr="003A7235" w:rsidRDefault="003A7235" w:rsidP="003A7235">
            <w:pPr>
              <w:spacing w:after="0" w:line="240" w:lineRule="auto"/>
              <w:jc w:val="center"/>
              <w:rPr>
                <w:rFonts w:ascii="Arial" w:eastAsia="Calibri" w:hAnsi="Arial" w:cs="Arial"/>
              </w:rPr>
            </w:pPr>
          </w:p>
        </w:tc>
        <w:tc>
          <w:tcPr>
            <w:tcW w:w="3392" w:type="dxa"/>
            <w:shd w:val="clear" w:color="auto" w:fill="auto"/>
          </w:tcPr>
          <w:p w14:paraId="0301EEC1" w14:textId="77777777" w:rsidR="003A7235" w:rsidRPr="003A7235" w:rsidRDefault="003A7235" w:rsidP="003A7235">
            <w:pPr>
              <w:spacing w:after="0" w:line="240" w:lineRule="auto"/>
              <w:jc w:val="center"/>
              <w:rPr>
                <w:rFonts w:ascii="Arial" w:eastAsia="Calibri" w:hAnsi="Arial" w:cs="Arial"/>
              </w:rPr>
            </w:pPr>
          </w:p>
        </w:tc>
      </w:tr>
      <w:tr w:rsidR="003A7235" w:rsidRPr="003A7235" w14:paraId="3560BBDA" w14:textId="77777777" w:rsidTr="003A7235">
        <w:trPr>
          <w:jc w:val="center"/>
        </w:trPr>
        <w:tc>
          <w:tcPr>
            <w:tcW w:w="2652" w:type="dxa"/>
            <w:shd w:val="clear" w:color="auto" w:fill="auto"/>
          </w:tcPr>
          <w:p w14:paraId="010D9F6F" w14:textId="77777777" w:rsidR="003A7235" w:rsidRPr="003A7235" w:rsidRDefault="003A7235" w:rsidP="003A7235">
            <w:pPr>
              <w:spacing w:after="0" w:line="240" w:lineRule="auto"/>
              <w:jc w:val="center"/>
              <w:rPr>
                <w:rFonts w:ascii="Arial" w:eastAsia="Calibri" w:hAnsi="Arial" w:cs="Arial"/>
              </w:rPr>
            </w:pPr>
            <w:r w:rsidRPr="003A7235">
              <w:rPr>
                <w:rFonts w:ascii="Arial" w:eastAsia="Calibri" w:hAnsi="Arial" w:cs="Arial"/>
              </w:rPr>
              <w:t>9</w:t>
            </w:r>
          </w:p>
        </w:tc>
        <w:tc>
          <w:tcPr>
            <w:tcW w:w="2456" w:type="dxa"/>
            <w:vMerge/>
            <w:shd w:val="clear" w:color="auto" w:fill="auto"/>
          </w:tcPr>
          <w:p w14:paraId="02AA0493" w14:textId="77777777" w:rsidR="003A7235" w:rsidRPr="003A7235" w:rsidRDefault="003A7235" w:rsidP="003A7235">
            <w:pPr>
              <w:spacing w:after="0" w:line="240" w:lineRule="auto"/>
              <w:jc w:val="center"/>
              <w:rPr>
                <w:rFonts w:ascii="Arial" w:eastAsia="Calibri" w:hAnsi="Arial" w:cs="Arial"/>
              </w:rPr>
            </w:pPr>
          </w:p>
        </w:tc>
        <w:tc>
          <w:tcPr>
            <w:tcW w:w="3392" w:type="dxa"/>
            <w:shd w:val="clear" w:color="auto" w:fill="auto"/>
          </w:tcPr>
          <w:p w14:paraId="4F7E2510" w14:textId="77777777" w:rsidR="003A7235" w:rsidRPr="003A7235" w:rsidRDefault="003A7235" w:rsidP="003A7235">
            <w:pPr>
              <w:spacing w:after="0" w:line="240" w:lineRule="auto"/>
              <w:jc w:val="center"/>
              <w:rPr>
                <w:rFonts w:ascii="Arial" w:eastAsia="Calibri" w:hAnsi="Arial" w:cs="Arial"/>
              </w:rPr>
            </w:pPr>
          </w:p>
        </w:tc>
      </w:tr>
      <w:tr w:rsidR="003A7235" w:rsidRPr="003A7235" w14:paraId="57C7778E" w14:textId="77777777" w:rsidTr="003A7235">
        <w:trPr>
          <w:jc w:val="center"/>
        </w:trPr>
        <w:tc>
          <w:tcPr>
            <w:tcW w:w="2652" w:type="dxa"/>
            <w:shd w:val="clear" w:color="auto" w:fill="auto"/>
          </w:tcPr>
          <w:p w14:paraId="5B136E0A" w14:textId="77777777" w:rsidR="003A7235" w:rsidRPr="003A7235" w:rsidRDefault="003A7235" w:rsidP="003A7235">
            <w:pPr>
              <w:spacing w:after="0" w:line="240" w:lineRule="auto"/>
              <w:jc w:val="center"/>
              <w:rPr>
                <w:rFonts w:ascii="Arial" w:eastAsia="Calibri" w:hAnsi="Arial" w:cs="Arial"/>
              </w:rPr>
            </w:pPr>
            <w:r w:rsidRPr="003A7235">
              <w:rPr>
                <w:rFonts w:ascii="Arial" w:eastAsia="Calibri" w:hAnsi="Arial" w:cs="Arial"/>
              </w:rPr>
              <w:t>10</w:t>
            </w:r>
          </w:p>
        </w:tc>
        <w:tc>
          <w:tcPr>
            <w:tcW w:w="2456" w:type="dxa"/>
            <w:vMerge/>
            <w:shd w:val="clear" w:color="auto" w:fill="auto"/>
          </w:tcPr>
          <w:p w14:paraId="1371594A" w14:textId="77777777" w:rsidR="003A7235" w:rsidRPr="003A7235" w:rsidRDefault="003A7235" w:rsidP="003A7235">
            <w:pPr>
              <w:spacing w:after="0" w:line="240" w:lineRule="auto"/>
              <w:jc w:val="center"/>
              <w:rPr>
                <w:rFonts w:ascii="Arial" w:eastAsia="Calibri" w:hAnsi="Arial" w:cs="Arial"/>
              </w:rPr>
            </w:pPr>
          </w:p>
        </w:tc>
        <w:tc>
          <w:tcPr>
            <w:tcW w:w="3392" w:type="dxa"/>
            <w:shd w:val="clear" w:color="auto" w:fill="auto"/>
          </w:tcPr>
          <w:p w14:paraId="7E7B35AF" w14:textId="77777777" w:rsidR="003A7235" w:rsidRPr="003A7235" w:rsidRDefault="003A7235" w:rsidP="003A7235">
            <w:pPr>
              <w:spacing w:after="0" w:line="240" w:lineRule="auto"/>
              <w:jc w:val="center"/>
              <w:rPr>
                <w:rFonts w:ascii="Arial" w:eastAsia="Calibri" w:hAnsi="Arial" w:cs="Arial"/>
              </w:rPr>
            </w:pPr>
          </w:p>
        </w:tc>
      </w:tr>
      <w:tr w:rsidR="003A7235" w:rsidRPr="003A7235" w14:paraId="53F16F5F" w14:textId="77777777" w:rsidTr="003A7235">
        <w:trPr>
          <w:jc w:val="center"/>
        </w:trPr>
        <w:tc>
          <w:tcPr>
            <w:tcW w:w="2652" w:type="dxa"/>
            <w:shd w:val="clear" w:color="auto" w:fill="auto"/>
          </w:tcPr>
          <w:p w14:paraId="1A425B87" w14:textId="77777777" w:rsidR="003A7235" w:rsidRPr="003A7235" w:rsidRDefault="003A7235" w:rsidP="003A7235">
            <w:pPr>
              <w:spacing w:after="0" w:line="240" w:lineRule="auto"/>
              <w:jc w:val="center"/>
              <w:rPr>
                <w:rFonts w:ascii="Arial" w:eastAsia="Calibri" w:hAnsi="Arial" w:cs="Arial"/>
              </w:rPr>
            </w:pPr>
            <w:r w:rsidRPr="003A7235">
              <w:rPr>
                <w:rFonts w:ascii="Arial" w:eastAsia="Calibri" w:hAnsi="Arial" w:cs="Arial"/>
              </w:rPr>
              <w:t>11 (**)</w:t>
            </w:r>
          </w:p>
        </w:tc>
        <w:tc>
          <w:tcPr>
            <w:tcW w:w="2456" w:type="dxa"/>
            <w:shd w:val="clear" w:color="auto" w:fill="auto"/>
          </w:tcPr>
          <w:p w14:paraId="7EBE14D1" w14:textId="77777777" w:rsidR="003A7235" w:rsidRPr="003A7235" w:rsidRDefault="003A7235" w:rsidP="003A7235">
            <w:pPr>
              <w:spacing w:after="0" w:line="240" w:lineRule="auto"/>
              <w:jc w:val="center"/>
              <w:rPr>
                <w:rFonts w:ascii="Arial" w:eastAsia="Calibri" w:hAnsi="Arial" w:cs="Arial"/>
              </w:rPr>
            </w:pPr>
          </w:p>
        </w:tc>
        <w:tc>
          <w:tcPr>
            <w:tcW w:w="3392" w:type="dxa"/>
            <w:shd w:val="clear" w:color="auto" w:fill="auto"/>
          </w:tcPr>
          <w:p w14:paraId="5D31A0C4" w14:textId="77777777" w:rsidR="003A7235" w:rsidRPr="003A7235" w:rsidRDefault="003A7235" w:rsidP="003A7235">
            <w:pPr>
              <w:spacing w:after="0" w:line="240" w:lineRule="auto"/>
              <w:jc w:val="center"/>
              <w:rPr>
                <w:rFonts w:ascii="Arial" w:eastAsia="Calibri" w:hAnsi="Arial" w:cs="Arial"/>
              </w:rPr>
            </w:pPr>
            <w:r w:rsidRPr="003A7235">
              <w:rPr>
                <w:rFonts w:ascii="Arial" w:eastAsia="Calibri" w:hAnsi="Arial" w:cs="Arial"/>
              </w:rPr>
              <w:t>De las 8:00 a las 16:00</w:t>
            </w:r>
          </w:p>
        </w:tc>
      </w:tr>
    </w:tbl>
    <w:p w14:paraId="73F41238" w14:textId="6CACEE38" w:rsidR="003A7235" w:rsidRDefault="003A7235" w:rsidP="003A7235">
      <w:pPr>
        <w:spacing w:after="0" w:line="360" w:lineRule="auto"/>
        <w:ind w:left="170" w:right="170"/>
        <w:jc w:val="both"/>
        <w:rPr>
          <w:rFonts w:ascii="Arial" w:eastAsia="Calibri" w:hAnsi="Arial" w:cs="Arial"/>
        </w:rPr>
      </w:pPr>
      <w:r w:rsidRPr="003A7235">
        <w:rPr>
          <w:rFonts w:ascii="Arial" w:eastAsia="Calibri" w:hAnsi="Arial" w:cs="Arial"/>
          <w:b/>
          <w:bCs/>
        </w:rPr>
        <w:t>Nota:</w:t>
      </w:r>
      <w:r w:rsidRPr="003A7235">
        <w:rPr>
          <w:rFonts w:ascii="Arial" w:eastAsia="Calibri" w:hAnsi="Arial" w:cs="Arial"/>
        </w:rPr>
        <w:t xml:space="preserve"> (*) Un Médico de los 10 que atienden en la jornada ordinaria, realizan esa jornada extraordinaria mediante pago de horas extras y Servicio Médico Forense Ininterrumpido. El horario de las 21:00 a las 7:30 horas del día siguiente es atendido mediante el Servicio Médico Forense Ininterrumpido.</w:t>
      </w:r>
    </w:p>
    <w:p w14:paraId="2F3E8453" w14:textId="77777777" w:rsidR="00D74946" w:rsidRDefault="00D74946" w:rsidP="003A7235">
      <w:pPr>
        <w:spacing w:after="0" w:line="360" w:lineRule="auto"/>
        <w:ind w:left="170" w:right="170"/>
        <w:jc w:val="both"/>
        <w:rPr>
          <w:rFonts w:ascii="Arial" w:eastAsia="Calibri" w:hAnsi="Arial" w:cs="Arial"/>
        </w:rPr>
      </w:pPr>
    </w:p>
    <w:p w14:paraId="756BD2E5" w14:textId="1E549E02" w:rsidR="003A7235" w:rsidRPr="003A7235" w:rsidRDefault="003A7235" w:rsidP="003A7235">
      <w:pPr>
        <w:spacing w:after="0" w:line="360" w:lineRule="auto"/>
        <w:ind w:left="170" w:right="170"/>
        <w:jc w:val="both"/>
        <w:rPr>
          <w:rFonts w:ascii="Arial" w:eastAsia="Calibri" w:hAnsi="Arial" w:cs="Arial"/>
        </w:rPr>
      </w:pPr>
      <w:r w:rsidRPr="003A7235">
        <w:rPr>
          <w:rFonts w:ascii="Arial" w:eastAsia="Calibri" w:hAnsi="Arial" w:cs="Arial"/>
        </w:rPr>
        <w:t xml:space="preserve"> (**) Un Médico de los 10 que forman parte de la Sección Clínica Médico Forense o bien de las Unidades Médico Legales del país, realiza su jornada extraordinaria mediante pago de horas extras. Se hace la aclaración que no es que existan 11 médicos. El horario de las 16:00 a las 8:00 horas del día siguiente es atendido mediante el sistema de Servicio Médico Forense Ininterrumpido. </w:t>
      </w:r>
    </w:p>
    <w:p w14:paraId="6EA577BF" w14:textId="77777777" w:rsidR="00D74946" w:rsidRDefault="00D74946" w:rsidP="002247AB">
      <w:pPr>
        <w:spacing w:after="0" w:line="360" w:lineRule="auto"/>
        <w:ind w:firstLine="709"/>
        <w:jc w:val="both"/>
        <w:rPr>
          <w:rFonts w:ascii="Arial" w:eastAsia="Calibri" w:hAnsi="Arial" w:cs="Arial"/>
          <w:sz w:val="24"/>
          <w:szCs w:val="24"/>
        </w:rPr>
      </w:pPr>
    </w:p>
    <w:p w14:paraId="1299507D" w14:textId="0C673694" w:rsidR="002247AB" w:rsidRPr="002247AB" w:rsidRDefault="002247AB" w:rsidP="002247AB">
      <w:pPr>
        <w:spacing w:after="0" w:line="360" w:lineRule="auto"/>
        <w:ind w:firstLine="709"/>
        <w:jc w:val="both"/>
        <w:rPr>
          <w:rFonts w:ascii="Arial" w:eastAsia="Calibri" w:hAnsi="Arial" w:cs="Arial"/>
          <w:sz w:val="24"/>
          <w:szCs w:val="24"/>
        </w:rPr>
      </w:pPr>
      <w:r w:rsidRPr="002247AB">
        <w:rPr>
          <w:rFonts w:ascii="Arial" w:eastAsia="Calibri" w:hAnsi="Arial" w:cs="Arial"/>
          <w:sz w:val="24"/>
          <w:szCs w:val="24"/>
        </w:rPr>
        <w:t xml:space="preserve">La tabla anterior, ilustra </w:t>
      </w:r>
      <w:bookmarkStart w:id="20" w:name="_Hlk34181186"/>
      <w:r w:rsidRPr="002247AB">
        <w:rPr>
          <w:rFonts w:ascii="Arial" w:eastAsia="Calibri" w:hAnsi="Arial" w:cs="Arial"/>
          <w:sz w:val="24"/>
          <w:szCs w:val="24"/>
        </w:rPr>
        <w:t>las jornadas laborales de atención por parte de los Médicos de la Sección de Clínica, como se puede observar de lunes a viernes, la jornada laboral ordinaria de trabajo es de 7:30 horas a 16:30 horas, por 10 Médicos. De los lunes a viernes la jornada extraordinaria bajo la modalidad de Servicio Médico Forense Ininterrumpido y el pago de horas extra de las 16:30 a las 21:00 horas (un puesto de Médico mediante rol de trabajo de estos 10 que atienden en la jornada laboral ordinaria).</w:t>
      </w:r>
    </w:p>
    <w:p w14:paraId="1EB17A9E" w14:textId="77777777" w:rsidR="002247AB" w:rsidRPr="002247AB" w:rsidRDefault="002247AB" w:rsidP="002247AB">
      <w:pPr>
        <w:spacing w:after="0" w:line="360" w:lineRule="auto"/>
        <w:ind w:firstLine="709"/>
        <w:contextualSpacing/>
        <w:jc w:val="both"/>
        <w:rPr>
          <w:rFonts w:ascii="Arial" w:eastAsia="Calibri" w:hAnsi="Arial" w:cs="Arial"/>
          <w:sz w:val="24"/>
          <w:szCs w:val="24"/>
          <w:lang w:eastAsia="es-ES"/>
        </w:rPr>
      </w:pPr>
    </w:p>
    <w:p w14:paraId="19B9C383" w14:textId="77777777" w:rsidR="002247AB" w:rsidRPr="002247AB" w:rsidRDefault="002247AB" w:rsidP="002247AB">
      <w:pPr>
        <w:spacing w:after="0" w:line="360" w:lineRule="auto"/>
        <w:ind w:firstLine="709"/>
        <w:jc w:val="both"/>
        <w:rPr>
          <w:rFonts w:ascii="Arial" w:eastAsia="Calibri" w:hAnsi="Arial" w:cs="Arial"/>
          <w:sz w:val="24"/>
          <w:szCs w:val="24"/>
        </w:rPr>
      </w:pPr>
      <w:r w:rsidRPr="002247AB">
        <w:rPr>
          <w:rFonts w:ascii="Arial" w:eastAsia="Calibri" w:hAnsi="Arial" w:cs="Arial"/>
          <w:sz w:val="24"/>
          <w:szCs w:val="24"/>
        </w:rPr>
        <w:t xml:space="preserve">Los sábados, domingos y días feriados mediante el pago de horas extra de las 8:00 a las 16:00 horas (un Médico), y las jornadas fuera de las antes indicadas </w:t>
      </w:r>
      <w:r w:rsidRPr="002247AB">
        <w:rPr>
          <w:rFonts w:ascii="Arial" w:eastAsia="Calibri" w:hAnsi="Arial" w:cs="Arial"/>
          <w:sz w:val="24"/>
          <w:szCs w:val="24"/>
        </w:rPr>
        <w:lastRenderedPageBreak/>
        <w:t xml:space="preserve">para cubrir el Servicio Médico Forense Ininterrumpido, se atiende bajo la modalidad de “disponibilidad” y pago de horas extra. </w:t>
      </w:r>
    </w:p>
    <w:p w14:paraId="068E3057" w14:textId="77777777" w:rsidR="002247AB" w:rsidRPr="002247AB" w:rsidRDefault="002247AB" w:rsidP="002247AB">
      <w:pPr>
        <w:spacing w:after="0" w:line="360" w:lineRule="auto"/>
        <w:ind w:firstLine="709"/>
        <w:jc w:val="both"/>
        <w:rPr>
          <w:rFonts w:ascii="Arial" w:eastAsia="Calibri" w:hAnsi="Arial" w:cs="Arial"/>
          <w:sz w:val="24"/>
          <w:szCs w:val="24"/>
        </w:rPr>
      </w:pPr>
    </w:p>
    <w:bookmarkEnd w:id="20"/>
    <w:p w14:paraId="355A46FE" w14:textId="33B2BFE5" w:rsidR="002247AB" w:rsidRPr="002247AB" w:rsidRDefault="002247AB" w:rsidP="002247AB">
      <w:pPr>
        <w:spacing w:after="0" w:line="360" w:lineRule="auto"/>
        <w:ind w:firstLine="709"/>
        <w:jc w:val="both"/>
        <w:rPr>
          <w:rFonts w:ascii="Arial" w:eastAsia="Calibri" w:hAnsi="Arial" w:cs="Arial"/>
          <w:sz w:val="24"/>
          <w:szCs w:val="24"/>
        </w:rPr>
      </w:pPr>
      <w:r w:rsidRPr="002247AB">
        <w:rPr>
          <w:rFonts w:ascii="Arial" w:eastAsia="Calibri" w:hAnsi="Arial" w:cs="Arial"/>
          <w:sz w:val="24"/>
          <w:szCs w:val="24"/>
        </w:rPr>
        <w:t xml:space="preserve">Además del horario ordinario de trabajo, existen tres formas adicionales para brindar el servicio en la Sección de Clínica Médico Forense, esto con el objetivo de abarcar la mayor cantidad de casos mediante el Servicio Médico Forense Ininterrumpido y disponibilidad, tanto en un horario extendido de lunes a viernes, así como bajo la modalidad de horas extras y disponibilidad los sábados y domingos. </w:t>
      </w:r>
    </w:p>
    <w:p w14:paraId="22280907" w14:textId="77777777" w:rsidR="00E02AAD" w:rsidRDefault="00E02AAD" w:rsidP="00E02AAD">
      <w:pPr>
        <w:spacing w:after="0" w:line="360" w:lineRule="auto"/>
        <w:jc w:val="both"/>
        <w:rPr>
          <w:rFonts w:ascii="Arial" w:eastAsia="Calibri" w:hAnsi="Arial" w:cs="Arial"/>
          <w:b/>
          <w:bCs/>
        </w:rPr>
      </w:pPr>
    </w:p>
    <w:p w14:paraId="4436A1EA" w14:textId="19DF2F58" w:rsidR="00E02AAD" w:rsidRPr="00E02AAD" w:rsidRDefault="00E02AAD" w:rsidP="00E02AAD">
      <w:pPr>
        <w:spacing w:after="0" w:line="360" w:lineRule="auto"/>
        <w:jc w:val="center"/>
        <w:rPr>
          <w:rFonts w:ascii="Arial" w:eastAsia="Calibri" w:hAnsi="Arial" w:cs="Arial"/>
          <w:b/>
          <w:bCs/>
        </w:rPr>
      </w:pPr>
      <w:r w:rsidRPr="00E02AAD">
        <w:rPr>
          <w:rFonts w:ascii="Arial" w:eastAsia="Calibri" w:hAnsi="Arial" w:cs="Arial"/>
          <w:b/>
          <w:bCs/>
        </w:rPr>
        <w:t>Cuadro 15</w:t>
      </w:r>
    </w:p>
    <w:p w14:paraId="0449D985" w14:textId="74EF2503" w:rsidR="00574589" w:rsidRDefault="00E02AAD" w:rsidP="00E02AAD">
      <w:pPr>
        <w:spacing w:after="0" w:line="360" w:lineRule="auto"/>
        <w:jc w:val="center"/>
        <w:rPr>
          <w:rFonts w:ascii="Arial" w:eastAsia="Calibri" w:hAnsi="Arial" w:cs="Arial"/>
          <w:b/>
          <w:bCs/>
        </w:rPr>
      </w:pPr>
      <w:r w:rsidRPr="00E02AAD">
        <w:rPr>
          <w:rFonts w:ascii="Arial" w:eastAsia="Calibri" w:hAnsi="Arial" w:cs="Arial"/>
          <w:b/>
          <w:bCs/>
        </w:rPr>
        <w:t>Cantidad de Pacientes atendidos en la Sección Clínica Médico Forense durante el periodo del 2018 y primer semestre del 2019 según horario de trabajo</w:t>
      </w:r>
    </w:p>
    <w:p w14:paraId="156BCB45" w14:textId="6361CE30" w:rsidR="00E02AAD" w:rsidRDefault="00E02AAD" w:rsidP="00E02AAD">
      <w:pPr>
        <w:spacing w:after="0" w:line="360" w:lineRule="auto"/>
        <w:jc w:val="center"/>
        <w:rPr>
          <w:rFonts w:ascii="Arial" w:eastAsia="Calibri" w:hAnsi="Arial" w:cs="Arial"/>
          <w:b/>
          <w:bCs/>
        </w:rPr>
      </w:pPr>
    </w:p>
    <w:p w14:paraId="08265422" w14:textId="77777777" w:rsidR="001923D3" w:rsidRPr="001923D3" w:rsidRDefault="001923D3" w:rsidP="001923D3">
      <w:pPr>
        <w:spacing w:after="0" w:line="360" w:lineRule="auto"/>
        <w:ind w:firstLine="709"/>
        <w:jc w:val="both"/>
        <w:rPr>
          <w:rFonts w:ascii="Arial" w:eastAsia="Calibri" w:hAnsi="Arial" w:cs="Arial"/>
          <w:sz w:val="24"/>
          <w:szCs w:val="24"/>
        </w:rPr>
      </w:pPr>
      <w:r w:rsidRPr="001923D3">
        <w:rPr>
          <w:rFonts w:ascii="Arial" w:eastAsia="Calibri" w:hAnsi="Arial" w:cs="Arial"/>
          <w:sz w:val="24"/>
          <w:szCs w:val="24"/>
        </w:rPr>
        <w:t>La carga de trabajo que mostró la Sección de Clínica Médico Forense durante el año 2018 y el primer semestre del 2019 es la siguiente:</w:t>
      </w:r>
    </w:p>
    <w:p w14:paraId="3A2FE327" w14:textId="2E496EEB" w:rsidR="00E02AAD" w:rsidRDefault="00E02AAD" w:rsidP="00E02AAD">
      <w:pPr>
        <w:spacing w:after="0" w:line="360" w:lineRule="auto"/>
        <w:jc w:val="center"/>
        <w:rPr>
          <w:rFonts w:ascii="Arial" w:eastAsia="Calibri" w:hAnsi="Arial" w:cs="Arial"/>
          <w:b/>
          <w:bCs/>
        </w:rPr>
      </w:pPr>
    </w:p>
    <w:p w14:paraId="1A972FE4" w14:textId="491A4318" w:rsidR="00E02AAD" w:rsidRDefault="002D706A" w:rsidP="00E02AAD">
      <w:pPr>
        <w:spacing w:after="0" w:line="360" w:lineRule="auto"/>
        <w:jc w:val="center"/>
        <w:rPr>
          <w:rFonts w:ascii="Arial" w:eastAsia="Calibri" w:hAnsi="Arial" w:cs="Arial"/>
          <w:b/>
          <w:bCs/>
        </w:rPr>
      </w:pPr>
      <w:r>
        <w:rPr>
          <w:rFonts w:ascii="Arial" w:eastAsia="Calibri" w:hAnsi="Arial" w:cs="Arial"/>
          <w:b/>
          <w:bCs/>
          <w:noProof/>
        </w:rPr>
        <w:drawing>
          <wp:inline distT="0" distB="0" distL="0" distR="0" wp14:anchorId="49572CDC" wp14:editId="170B57A7">
            <wp:extent cx="6029172" cy="2176387"/>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56925" cy="2186405"/>
                    </a:xfrm>
                    <a:prstGeom prst="rect">
                      <a:avLst/>
                    </a:prstGeom>
                    <a:noFill/>
                  </pic:spPr>
                </pic:pic>
              </a:graphicData>
            </a:graphic>
          </wp:inline>
        </w:drawing>
      </w:r>
    </w:p>
    <w:p w14:paraId="2DC43C01" w14:textId="0E513766" w:rsidR="002D706A" w:rsidRDefault="002D706A" w:rsidP="002D706A">
      <w:pPr>
        <w:spacing w:after="0" w:line="240" w:lineRule="auto"/>
        <w:jc w:val="both"/>
        <w:rPr>
          <w:rFonts w:ascii="Arial" w:eastAsia="Calibri" w:hAnsi="Arial" w:cs="Arial"/>
        </w:rPr>
      </w:pPr>
      <w:r w:rsidRPr="002D706A">
        <w:rPr>
          <w:rFonts w:ascii="Arial" w:eastAsia="Calibri" w:hAnsi="Arial" w:cs="Arial"/>
          <w:b/>
          <w:bCs/>
        </w:rPr>
        <w:t>Fuente:</w:t>
      </w:r>
      <w:r w:rsidRPr="002D706A">
        <w:rPr>
          <w:rFonts w:ascii="Arial" w:eastAsia="Calibri" w:hAnsi="Arial" w:cs="Arial"/>
        </w:rPr>
        <w:t xml:space="preserve"> Base de datos Sección Clínica Médico Forense</w:t>
      </w:r>
      <w:r>
        <w:rPr>
          <w:rFonts w:ascii="Arial" w:eastAsia="Calibri" w:hAnsi="Arial" w:cs="Arial"/>
        </w:rPr>
        <w:t>.</w:t>
      </w:r>
    </w:p>
    <w:p w14:paraId="5CC70910" w14:textId="5AB38FD1" w:rsidR="002D706A" w:rsidRDefault="002D706A" w:rsidP="002D706A">
      <w:pPr>
        <w:spacing w:after="0" w:line="240" w:lineRule="auto"/>
        <w:jc w:val="both"/>
        <w:rPr>
          <w:rFonts w:ascii="Arial" w:eastAsia="Calibri" w:hAnsi="Arial" w:cs="Arial"/>
        </w:rPr>
      </w:pPr>
    </w:p>
    <w:p w14:paraId="35A11912" w14:textId="77777777" w:rsidR="002D706A" w:rsidRPr="002D706A" w:rsidRDefault="002D706A" w:rsidP="002D706A">
      <w:pPr>
        <w:spacing w:after="0" w:line="240" w:lineRule="auto"/>
        <w:jc w:val="both"/>
        <w:rPr>
          <w:rFonts w:ascii="Arial" w:eastAsia="Calibri" w:hAnsi="Arial" w:cs="Arial"/>
        </w:rPr>
      </w:pPr>
    </w:p>
    <w:p w14:paraId="3B91166A" w14:textId="77777777" w:rsidR="002D706A" w:rsidRPr="002D706A" w:rsidRDefault="002D706A" w:rsidP="002D706A">
      <w:pPr>
        <w:spacing w:after="0" w:line="360" w:lineRule="auto"/>
        <w:ind w:firstLine="709"/>
        <w:jc w:val="both"/>
        <w:rPr>
          <w:rFonts w:ascii="Arial" w:eastAsia="Calibri" w:hAnsi="Arial" w:cs="Arial"/>
          <w:sz w:val="24"/>
          <w:szCs w:val="24"/>
        </w:rPr>
      </w:pPr>
      <w:r w:rsidRPr="002D706A">
        <w:rPr>
          <w:rFonts w:ascii="Arial" w:eastAsia="Calibri" w:hAnsi="Arial" w:cs="Arial"/>
          <w:sz w:val="24"/>
          <w:szCs w:val="24"/>
        </w:rPr>
        <w:t xml:space="preserve">Antes de analizar la información expuesta en el cuadro anterior, es importante indicar que la Sección de Clínica Médico Forense no trabaja bajo la modalidad de </w:t>
      </w:r>
      <w:r w:rsidRPr="002D706A">
        <w:rPr>
          <w:rFonts w:ascii="Arial" w:eastAsia="Calibri" w:hAnsi="Arial" w:cs="Arial"/>
          <w:sz w:val="24"/>
          <w:szCs w:val="24"/>
        </w:rPr>
        <w:lastRenderedPageBreak/>
        <w:t>programación de citas médicas, sino que atiende conforme se presentan los pacientes.</w:t>
      </w:r>
    </w:p>
    <w:p w14:paraId="03250AD2" w14:textId="77777777" w:rsidR="002D706A" w:rsidRPr="002D706A" w:rsidRDefault="002D706A" w:rsidP="002D706A">
      <w:pPr>
        <w:spacing w:after="0" w:line="360" w:lineRule="auto"/>
        <w:jc w:val="both"/>
        <w:rPr>
          <w:rFonts w:ascii="Arial" w:eastAsia="Calibri" w:hAnsi="Arial" w:cs="Arial"/>
          <w:sz w:val="24"/>
          <w:szCs w:val="24"/>
        </w:rPr>
      </w:pPr>
    </w:p>
    <w:p w14:paraId="3F1CCBF8" w14:textId="77777777" w:rsidR="002D706A" w:rsidRPr="002D706A" w:rsidRDefault="002D706A" w:rsidP="002D706A">
      <w:pPr>
        <w:spacing w:after="0" w:line="360" w:lineRule="auto"/>
        <w:ind w:firstLine="709"/>
        <w:jc w:val="both"/>
        <w:rPr>
          <w:rFonts w:ascii="Arial" w:eastAsia="Calibri" w:hAnsi="Arial" w:cs="Arial"/>
          <w:sz w:val="24"/>
          <w:szCs w:val="24"/>
        </w:rPr>
      </w:pPr>
      <w:r w:rsidRPr="002D706A">
        <w:rPr>
          <w:rFonts w:ascii="Arial" w:eastAsia="Calibri" w:hAnsi="Arial" w:cs="Arial"/>
          <w:sz w:val="24"/>
          <w:szCs w:val="24"/>
        </w:rPr>
        <w:t xml:space="preserve">De los datos anteriores, se desprende que, a nivel mensual en el horario ordinario de trabajo, la mayor carga de trabajo se concentra en los meses de mayo, tanto para el 2018 como para el 2019. </w:t>
      </w:r>
    </w:p>
    <w:p w14:paraId="4EC9ACFB" w14:textId="77777777" w:rsidR="002D706A" w:rsidRPr="002D706A" w:rsidRDefault="002D706A" w:rsidP="002D706A">
      <w:pPr>
        <w:spacing w:after="0" w:line="360" w:lineRule="auto"/>
        <w:ind w:firstLine="709"/>
        <w:jc w:val="both"/>
        <w:rPr>
          <w:rFonts w:ascii="Arial" w:eastAsia="Calibri" w:hAnsi="Arial" w:cs="Arial"/>
          <w:sz w:val="24"/>
          <w:szCs w:val="24"/>
        </w:rPr>
      </w:pPr>
    </w:p>
    <w:p w14:paraId="29FDF965" w14:textId="77777777" w:rsidR="002D706A" w:rsidRPr="002D706A" w:rsidRDefault="002D706A" w:rsidP="002D706A">
      <w:pPr>
        <w:spacing w:after="0" w:line="360" w:lineRule="auto"/>
        <w:ind w:firstLine="709"/>
        <w:jc w:val="both"/>
        <w:rPr>
          <w:rFonts w:ascii="Arial" w:eastAsia="Calibri" w:hAnsi="Arial" w:cs="Arial"/>
          <w:sz w:val="24"/>
          <w:szCs w:val="24"/>
        </w:rPr>
      </w:pPr>
      <w:r w:rsidRPr="002D706A">
        <w:rPr>
          <w:rFonts w:ascii="Arial" w:eastAsia="Calibri" w:hAnsi="Arial" w:cs="Arial"/>
          <w:sz w:val="24"/>
          <w:szCs w:val="24"/>
        </w:rPr>
        <w:t xml:space="preserve">Para el horario extraordinario que se aplica de las 16:30 a las 21:00 horas de lunes a viernes, se denota que la mayor cantidad de pacientes se presentaron en el mes de julio para el periodo del 2018; mientas que para el primer trimestre del 2019 se concentró en el mes de febrero. </w:t>
      </w:r>
    </w:p>
    <w:p w14:paraId="0F5553DD" w14:textId="77777777" w:rsidR="002D706A" w:rsidRPr="002D706A" w:rsidRDefault="002D706A" w:rsidP="002D706A">
      <w:pPr>
        <w:spacing w:after="0" w:line="360" w:lineRule="auto"/>
        <w:ind w:firstLine="709"/>
        <w:jc w:val="both"/>
        <w:rPr>
          <w:rFonts w:ascii="Arial" w:eastAsia="Calibri" w:hAnsi="Arial" w:cs="Arial"/>
          <w:sz w:val="24"/>
          <w:szCs w:val="24"/>
        </w:rPr>
      </w:pPr>
    </w:p>
    <w:p w14:paraId="3C484BF4" w14:textId="5CE96647" w:rsidR="002D706A" w:rsidRPr="002D706A" w:rsidRDefault="002D706A" w:rsidP="002D706A">
      <w:pPr>
        <w:spacing w:after="0" w:line="360" w:lineRule="auto"/>
        <w:ind w:firstLine="709"/>
        <w:jc w:val="both"/>
        <w:rPr>
          <w:rFonts w:ascii="Arial" w:eastAsia="Calibri" w:hAnsi="Arial" w:cs="Arial"/>
          <w:sz w:val="24"/>
          <w:szCs w:val="24"/>
        </w:rPr>
      </w:pPr>
      <w:r w:rsidRPr="002D706A">
        <w:rPr>
          <w:rFonts w:ascii="Arial" w:eastAsia="Calibri" w:hAnsi="Arial" w:cs="Arial"/>
          <w:sz w:val="24"/>
          <w:szCs w:val="24"/>
        </w:rPr>
        <w:t xml:space="preserve">Dentro del horario de disponibilidad de lunes a viernes de las 21:00 a las 7:30 horas del día siguiente, (tiempo en que se atienden por lo general violaciones), la mayor cantidad de personas usuarias se presentaron en febrero para el 2018, mientras que para el periodo analizado del 2019 se presentaron en enero. </w:t>
      </w:r>
    </w:p>
    <w:p w14:paraId="7676DDA2" w14:textId="77777777" w:rsidR="00D74946" w:rsidRDefault="00D74946" w:rsidP="002D706A">
      <w:pPr>
        <w:spacing w:after="0" w:line="360" w:lineRule="auto"/>
        <w:ind w:firstLine="709"/>
        <w:jc w:val="both"/>
        <w:rPr>
          <w:rFonts w:ascii="Arial" w:eastAsia="Calibri" w:hAnsi="Arial" w:cs="Arial"/>
          <w:sz w:val="24"/>
          <w:szCs w:val="24"/>
        </w:rPr>
      </w:pPr>
    </w:p>
    <w:p w14:paraId="3C96A2F6" w14:textId="5CEFCC20" w:rsidR="002D706A" w:rsidRPr="002D706A" w:rsidRDefault="002D706A" w:rsidP="002D706A">
      <w:pPr>
        <w:spacing w:after="0" w:line="360" w:lineRule="auto"/>
        <w:ind w:firstLine="709"/>
        <w:jc w:val="both"/>
        <w:rPr>
          <w:rFonts w:ascii="Arial" w:eastAsia="Calibri" w:hAnsi="Arial" w:cs="Arial"/>
          <w:sz w:val="24"/>
          <w:szCs w:val="24"/>
        </w:rPr>
      </w:pPr>
      <w:r w:rsidRPr="002D706A">
        <w:rPr>
          <w:rFonts w:ascii="Arial" w:eastAsia="Calibri" w:hAnsi="Arial" w:cs="Arial"/>
          <w:sz w:val="24"/>
          <w:szCs w:val="24"/>
        </w:rPr>
        <w:t xml:space="preserve">Para el caso de sábados y domingos el cual se atiende bajo el sistema de horas extras, se refleja en agosto del 2018 la mayor cantidad de asistencia de pacientes con una cantidad de 35 pacientes; para el periodo analizado del 2019 en la misma franja horaria la mayor concentración de personas usuarias fue en el mes de marzo. </w:t>
      </w:r>
    </w:p>
    <w:p w14:paraId="79F6909B" w14:textId="77777777" w:rsidR="002D706A" w:rsidRPr="002D706A" w:rsidRDefault="002D706A" w:rsidP="002D706A">
      <w:pPr>
        <w:tabs>
          <w:tab w:val="left" w:pos="4215"/>
        </w:tabs>
        <w:spacing w:after="0" w:line="360" w:lineRule="auto"/>
        <w:ind w:firstLine="709"/>
        <w:jc w:val="both"/>
        <w:rPr>
          <w:rFonts w:ascii="Arial" w:eastAsia="Calibri" w:hAnsi="Arial" w:cs="Arial"/>
          <w:sz w:val="24"/>
          <w:szCs w:val="24"/>
        </w:rPr>
      </w:pPr>
    </w:p>
    <w:p w14:paraId="031670F7" w14:textId="77777777" w:rsidR="002D706A" w:rsidRPr="002D706A" w:rsidRDefault="002D706A" w:rsidP="002D706A">
      <w:pPr>
        <w:spacing w:after="0" w:line="360" w:lineRule="auto"/>
        <w:ind w:firstLine="709"/>
        <w:jc w:val="both"/>
        <w:rPr>
          <w:rFonts w:ascii="Arial" w:eastAsia="Calibri" w:hAnsi="Arial" w:cs="Arial"/>
          <w:sz w:val="24"/>
          <w:szCs w:val="24"/>
        </w:rPr>
      </w:pPr>
      <w:r w:rsidRPr="002D706A">
        <w:rPr>
          <w:rFonts w:ascii="Arial" w:eastAsia="Calibri" w:hAnsi="Arial" w:cs="Arial"/>
          <w:sz w:val="24"/>
          <w:szCs w:val="24"/>
        </w:rPr>
        <w:t xml:space="preserve">Por último, en el horario de disponibilidad los fines de semana llama la atención que, en los meses de febrero, marzo, abril y mayo del 2018 la cantidad de asuntos atendidos sobrepasa los datos reportados para el resto de los meses del 2018 y los seis meses analizados del 2019. </w:t>
      </w:r>
    </w:p>
    <w:p w14:paraId="0EF86184" w14:textId="77777777" w:rsidR="002D706A" w:rsidRPr="002D706A" w:rsidRDefault="002D706A" w:rsidP="002D706A">
      <w:pPr>
        <w:spacing w:after="0" w:line="360" w:lineRule="auto"/>
        <w:ind w:firstLine="709"/>
        <w:jc w:val="both"/>
        <w:rPr>
          <w:rFonts w:ascii="Arial" w:eastAsia="Calibri" w:hAnsi="Arial" w:cs="Arial"/>
          <w:sz w:val="24"/>
          <w:szCs w:val="24"/>
        </w:rPr>
      </w:pPr>
    </w:p>
    <w:p w14:paraId="69C1B7C1" w14:textId="77777777" w:rsidR="002D706A" w:rsidRPr="002D706A" w:rsidRDefault="002D706A" w:rsidP="002D706A">
      <w:pPr>
        <w:spacing w:after="0" w:line="360" w:lineRule="auto"/>
        <w:ind w:firstLine="709"/>
        <w:jc w:val="both"/>
        <w:rPr>
          <w:rFonts w:ascii="Arial" w:eastAsia="Calibri" w:hAnsi="Arial" w:cs="Arial"/>
          <w:sz w:val="24"/>
          <w:szCs w:val="24"/>
        </w:rPr>
      </w:pPr>
      <w:r w:rsidRPr="002D706A">
        <w:rPr>
          <w:rFonts w:ascii="Arial" w:eastAsia="Calibri" w:hAnsi="Arial" w:cs="Arial"/>
          <w:sz w:val="24"/>
          <w:szCs w:val="24"/>
        </w:rPr>
        <w:lastRenderedPageBreak/>
        <w:t xml:space="preserve">Al analizar la base de datos suministrada, en los meses antes indicados de mayor carga de trabajo que se está reportando como disponibilidad, son los casos que ingresaron a las 7:30 horas, sea faltando 30 minutos para que inicie la atención de fines de semana mediante pago de horas extras de las 8:00 a las 16:00 horas. Esta situación hace una gran diferenciación en el comportamiento de los datos reportados, razón por lo que se tomará las cifras que muestren menos de 10 casos atendidos en esta franja horaria. </w:t>
      </w:r>
    </w:p>
    <w:p w14:paraId="47B35DCD" w14:textId="77777777" w:rsidR="002D706A" w:rsidRPr="002D706A" w:rsidRDefault="002D706A" w:rsidP="002D706A">
      <w:pPr>
        <w:spacing w:after="0" w:line="360" w:lineRule="auto"/>
        <w:ind w:firstLine="709"/>
        <w:jc w:val="both"/>
        <w:rPr>
          <w:rFonts w:ascii="Arial" w:eastAsia="Calibri" w:hAnsi="Arial" w:cs="Arial"/>
          <w:sz w:val="24"/>
          <w:szCs w:val="24"/>
        </w:rPr>
      </w:pPr>
    </w:p>
    <w:p w14:paraId="47225086" w14:textId="77777777" w:rsidR="002D706A" w:rsidRPr="002D706A" w:rsidRDefault="002D706A" w:rsidP="002D706A">
      <w:pPr>
        <w:spacing w:after="0" w:line="360" w:lineRule="auto"/>
        <w:ind w:firstLine="709"/>
        <w:jc w:val="both"/>
        <w:rPr>
          <w:rFonts w:ascii="Arial" w:eastAsia="Calibri" w:hAnsi="Arial" w:cs="Arial"/>
          <w:sz w:val="24"/>
          <w:szCs w:val="24"/>
        </w:rPr>
      </w:pPr>
      <w:r w:rsidRPr="002D706A">
        <w:rPr>
          <w:rFonts w:ascii="Arial" w:eastAsia="Calibri" w:hAnsi="Arial" w:cs="Arial"/>
          <w:sz w:val="24"/>
          <w:szCs w:val="24"/>
        </w:rPr>
        <w:t xml:space="preserve">Basándose en lo anterior, los meses de más afluencia de personas usuarias se refleja en enero y diciembre del 2018; mientras que para el periodo del 2019 recae sobre los meses de mayo y junio. </w:t>
      </w:r>
    </w:p>
    <w:p w14:paraId="0A77F05C" w14:textId="77777777" w:rsidR="002D706A" w:rsidRPr="002D706A" w:rsidRDefault="002D706A" w:rsidP="002D706A">
      <w:pPr>
        <w:spacing w:after="0" w:line="360" w:lineRule="auto"/>
        <w:ind w:firstLine="709"/>
        <w:jc w:val="both"/>
        <w:rPr>
          <w:rFonts w:ascii="Arial" w:eastAsia="Calibri" w:hAnsi="Arial" w:cs="Arial"/>
          <w:sz w:val="24"/>
          <w:szCs w:val="24"/>
        </w:rPr>
      </w:pPr>
    </w:p>
    <w:p w14:paraId="364CBE6F" w14:textId="77777777" w:rsidR="002D706A" w:rsidRPr="002D706A" w:rsidRDefault="002D706A" w:rsidP="002D706A">
      <w:pPr>
        <w:spacing w:after="0" w:line="360" w:lineRule="auto"/>
        <w:ind w:firstLine="709"/>
        <w:jc w:val="both"/>
        <w:rPr>
          <w:rFonts w:ascii="Arial" w:eastAsia="Calibri" w:hAnsi="Arial" w:cs="Arial"/>
          <w:sz w:val="24"/>
          <w:szCs w:val="24"/>
        </w:rPr>
      </w:pPr>
      <w:r w:rsidRPr="002D706A">
        <w:rPr>
          <w:rFonts w:ascii="Arial" w:eastAsia="Calibri" w:hAnsi="Arial" w:cs="Arial"/>
          <w:sz w:val="24"/>
          <w:szCs w:val="24"/>
        </w:rPr>
        <w:t xml:space="preserve">Ahora bien, al tomar en consideración la carga de trabajo del horario ordinario en la cual se concentra un total de 10 puestos de Médico en la atención de personas usuarias se denota en el siguiente cuadro las horas de mayor ingreso de pacientes durante el periodo del 2018 y primer semestre del 2019 según día. </w:t>
      </w:r>
    </w:p>
    <w:p w14:paraId="0F8CC3A4" w14:textId="4D1AEF4B" w:rsidR="002D706A" w:rsidRDefault="002D706A" w:rsidP="00E02AAD">
      <w:pPr>
        <w:spacing w:after="0" w:line="360" w:lineRule="auto"/>
        <w:jc w:val="center"/>
        <w:rPr>
          <w:rFonts w:ascii="Arial" w:eastAsia="Calibri" w:hAnsi="Arial" w:cs="Arial"/>
          <w:b/>
          <w:bCs/>
        </w:rPr>
      </w:pPr>
    </w:p>
    <w:p w14:paraId="1D5AECC9" w14:textId="77777777" w:rsidR="002D706A" w:rsidRDefault="002D706A" w:rsidP="00E02AAD">
      <w:pPr>
        <w:spacing w:after="0" w:line="360" w:lineRule="auto"/>
        <w:jc w:val="center"/>
        <w:rPr>
          <w:rFonts w:ascii="Arial" w:eastAsia="Calibri" w:hAnsi="Arial" w:cs="Arial"/>
          <w:b/>
          <w:bCs/>
        </w:rPr>
      </w:pPr>
    </w:p>
    <w:p w14:paraId="15310449" w14:textId="77777777" w:rsidR="003E14F6" w:rsidRPr="003E14F6" w:rsidRDefault="003E14F6" w:rsidP="003E14F6">
      <w:pPr>
        <w:spacing w:after="0" w:line="360" w:lineRule="auto"/>
        <w:jc w:val="center"/>
        <w:rPr>
          <w:rFonts w:ascii="Arial" w:eastAsia="Calibri" w:hAnsi="Arial" w:cs="Arial"/>
          <w:b/>
          <w:bCs/>
          <w:sz w:val="24"/>
          <w:szCs w:val="24"/>
        </w:rPr>
      </w:pPr>
      <w:r w:rsidRPr="003E14F6">
        <w:rPr>
          <w:rFonts w:ascii="Arial" w:eastAsia="Calibri" w:hAnsi="Arial" w:cs="Arial"/>
          <w:b/>
          <w:bCs/>
          <w:sz w:val="24"/>
          <w:szCs w:val="24"/>
        </w:rPr>
        <w:t>Cuadro 16</w:t>
      </w:r>
    </w:p>
    <w:p w14:paraId="147E159A" w14:textId="77777777" w:rsidR="003E14F6" w:rsidRPr="003E14F6" w:rsidRDefault="003E14F6" w:rsidP="000D191C">
      <w:pPr>
        <w:spacing w:after="0" w:line="276" w:lineRule="auto"/>
        <w:jc w:val="center"/>
        <w:rPr>
          <w:rFonts w:ascii="Arial" w:eastAsia="Calibri" w:hAnsi="Arial" w:cs="Arial"/>
          <w:b/>
          <w:bCs/>
          <w:sz w:val="24"/>
          <w:szCs w:val="24"/>
        </w:rPr>
      </w:pPr>
      <w:r w:rsidRPr="003E14F6">
        <w:rPr>
          <w:rFonts w:ascii="Arial" w:eastAsia="Calibri" w:hAnsi="Arial" w:cs="Arial"/>
          <w:b/>
          <w:bCs/>
          <w:sz w:val="24"/>
          <w:szCs w:val="24"/>
        </w:rPr>
        <w:t>Cantidad de casos atendidos en la Sección de Clínica Médico Forense según día de la semana en horario ordinario durante el periodo del 2018 y primer semestre del 2019</w:t>
      </w:r>
    </w:p>
    <w:p w14:paraId="1518E235" w14:textId="74D89642" w:rsidR="002D706A" w:rsidRDefault="002D706A" w:rsidP="00E02AAD">
      <w:pPr>
        <w:spacing w:after="0" w:line="360" w:lineRule="auto"/>
        <w:jc w:val="center"/>
        <w:rPr>
          <w:rFonts w:ascii="Arial" w:eastAsia="Calibri" w:hAnsi="Arial" w:cs="Arial"/>
          <w:b/>
          <w:bCs/>
        </w:rPr>
      </w:pPr>
    </w:p>
    <w:tbl>
      <w:tblPr>
        <w:tblpPr w:leftFromText="141" w:rightFromText="141" w:vertAnchor="text" w:horzAnchor="margin" w:tblpXSpec="center" w:tblpY="204"/>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3"/>
        <w:gridCol w:w="949"/>
        <w:gridCol w:w="651"/>
        <w:gridCol w:w="650"/>
        <w:gridCol w:w="650"/>
        <w:gridCol w:w="650"/>
        <w:gridCol w:w="523"/>
        <w:gridCol w:w="650"/>
        <w:gridCol w:w="650"/>
        <w:gridCol w:w="650"/>
        <w:gridCol w:w="727"/>
        <w:gridCol w:w="1615"/>
      </w:tblGrid>
      <w:tr w:rsidR="003E14F6" w:rsidRPr="003E14F6" w14:paraId="7C97BE5B" w14:textId="77777777" w:rsidTr="003E14F6">
        <w:trPr>
          <w:trHeight w:val="600"/>
        </w:trPr>
        <w:tc>
          <w:tcPr>
            <w:tcW w:w="1553" w:type="dxa"/>
            <w:vMerge w:val="restart"/>
            <w:shd w:val="clear" w:color="D9E1F2" w:fill="D9E1F2"/>
            <w:noWrap/>
            <w:vAlign w:val="bottom"/>
          </w:tcPr>
          <w:p w14:paraId="67364E63" w14:textId="77777777" w:rsidR="003E14F6" w:rsidRPr="003E14F6" w:rsidRDefault="003E14F6" w:rsidP="003E14F6">
            <w:pPr>
              <w:spacing w:after="0" w:line="240" w:lineRule="auto"/>
              <w:rPr>
                <w:rFonts w:ascii="Arial" w:eastAsia="Times New Roman" w:hAnsi="Arial" w:cs="Arial"/>
                <w:b/>
                <w:bCs/>
                <w:lang w:val="es-ES" w:eastAsia="es-ES"/>
              </w:rPr>
            </w:pPr>
            <w:r w:rsidRPr="003E14F6">
              <w:rPr>
                <w:rFonts w:ascii="Arial" w:eastAsia="Times New Roman" w:hAnsi="Arial" w:cs="Arial"/>
                <w:b/>
                <w:bCs/>
                <w:lang w:val="es-ES" w:eastAsia="es-ES"/>
              </w:rPr>
              <w:t>Día Ingreso</w:t>
            </w:r>
          </w:p>
        </w:tc>
        <w:tc>
          <w:tcPr>
            <w:tcW w:w="6750" w:type="dxa"/>
            <w:gridSpan w:val="10"/>
            <w:shd w:val="clear" w:color="D9E1F2" w:fill="D9E1F2"/>
            <w:noWrap/>
            <w:vAlign w:val="bottom"/>
          </w:tcPr>
          <w:p w14:paraId="296A171D" w14:textId="77777777" w:rsidR="003E14F6" w:rsidRPr="003E14F6" w:rsidRDefault="003E14F6" w:rsidP="003E14F6">
            <w:pPr>
              <w:spacing w:after="0" w:line="240" w:lineRule="auto"/>
              <w:jc w:val="center"/>
              <w:rPr>
                <w:rFonts w:ascii="Arial" w:eastAsia="Times New Roman" w:hAnsi="Arial" w:cs="Arial"/>
                <w:b/>
                <w:bCs/>
                <w:lang w:val="es-ES" w:eastAsia="es-ES"/>
              </w:rPr>
            </w:pPr>
            <w:r w:rsidRPr="003E14F6">
              <w:rPr>
                <w:rFonts w:ascii="Arial" w:eastAsia="Times New Roman" w:hAnsi="Arial" w:cs="Arial"/>
                <w:b/>
                <w:bCs/>
                <w:lang w:val="es-ES" w:eastAsia="es-ES"/>
              </w:rPr>
              <w:t>Horario ordinario</w:t>
            </w:r>
          </w:p>
        </w:tc>
        <w:tc>
          <w:tcPr>
            <w:tcW w:w="1615" w:type="dxa"/>
            <w:vMerge w:val="restart"/>
            <w:shd w:val="clear" w:color="D9E1F2" w:fill="D9E1F2"/>
            <w:vAlign w:val="bottom"/>
          </w:tcPr>
          <w:p w14:paraId="660583A2" w14:textId="77777777" w:rsidR="003E14F6" w:rsidRPr="003E14F6" w:rsidRDefault="003E14F6" w:rsidP="003E14F6">
            <w:pPr>
              <w:spacing w:after="0" w:line="240" w:lineRule="auto"/>
              <w:rPr>
                <w:rFonts w:ascii="Arial" w:eastAsia="Times New Roman" w:hAnsi="Arial" w:cs="Arial"/>
                <w:b/>
                <w:bCs/>
                <w:lang w:val="es-ES" w:eastAsia="es-ES"/>
              </w:rPr>
            </w:pPr>
            <w:r w:rsidRPr="003E14F6">
              <w:rPr>
                <w:rFonts w:ascii="Arial" w:eastAsia="Times New Roman" w:hAnsi="Arial" w:cs="Arial"/>
                <w:b/>
                <w:bCs/>
                <w:lang w:val="es-ES" w:eastAsia="es-ES"/>
              </w:rPr>
              <w:t>Total, general</w:t>
            </w:r>
          </w:p>
        </w:tc>
      </w:tr>
      <w:tr w:rsidR="003E14F6" w:rsidRPr="003E14F6" w14:paraId="4FE824AE" w14:textId="77777777" w:rsidTr="003E14F6">
        <w:trPr>
          <w:trHeight w:val="600"/>
        </w:trPr>
        <w:tc>
          <w:tcPr>
            <w:tcW w:w="1553" w:type="dxa"/>
            <w:vMerge/>
            <w:shd w:val="clear" w:color="D9E1F2" w:fill="D9E1F2"/>
            <w:noWrap/>
            <w:vAlign w:val="bottom"/>
            <w:hideMark/>
          </w:tcPr>
          <w:p w14:paraId="646EA776" w14:textId="77777777" w:rsidR="003E14F6" w:rsidRPr="003E14F6" w:rsidRDefault="003E14F6" w:rsidP="003E14F6">
            <w:pPr>
              <w:spacing w:after="0" w:line="240" w:lineRule="auto"/>
              <w:rPr>
                <w:rFonts w:ascii="Arial" w:eastAsia="Times New Roman" w:hAnsi="Arial" w:cs="Arial"/>
                <w:b/>
                <w:bCs/>
                <w:lang w:val="es-ES" w:eastAsia="es-ES"/>
              </w:rPr>
            </w:pPr>
          </w:p>
        </w:tc>
        <w:tc>
          <w:tcPr>
            <w:tcW w:w="949" w:type="dxa"/>
            <w:shd w:val="clear" w:color="D9E1F2" w:fill="D9E1F2"/>
            <w:noWrap/>
            <w:vAlign w:val="bottom"/>
            <w:hideMark/>
          </w:tcPr>
          <w:p w14:paraId="041B4432" w14:textId="77777777" w:rsidR="003E14F6" w:rsidRPr="003E14F6" w:rsidRDefault="003E14F6" w:rsidP="003E14F6">
            <w:pPr>
              <w:spacing w:after="0" w:line="240" w:lineRule="auto"/>
              <w:jc w:val="right"/>
              <w:rPr>
                <w:rFonts w:ascii="Arial" w:eastAsia="Times New Roman" w:hAnsi="Arial" w:cs="Arial"/>
                <w:b/>
                <w:bCs/>
                <w:lang w:val="es-ES" w:eastAsia="es-ES"/>
              </w:rPr>
            </w:pPr>
            <w:r w:rsidRPr="003E14F6">
              <w:rPr>
                <w:rFonts w:ascii="Arial" w:eastAsia="Times New Roman" w:hAnsi="Arial" w:cs="Arial"/>
                <w:b/>
                <w:bCs/>
                <w:lang w:val="es-ES" w:eastAsia="es-ES"/>
              </w:rPr>
              <w:t>7:30</w:t>
            </w:r>
          </w:p>
        </w:tc>
        <w:tc>
          <w:tcPr>
            <w:tcW w:w="651" w:type="dxa"/>
            <w:shd w:val="clear" w:color="D9E1F2" w:fill="D9E1F2"/>
            <w:noWrap/>
            <w:vAlign w:val="bottom"/>
            <w:hideMark/>
          </w:tcPr>
          <w:p w14:paraId="2513DBFA" w14:textId="77777777" w:rsidR="003E14F6" w:rsidRPr="003E14F6" w:rsidRDefault="003E14F6" w:rsidP="003E14F6">
            <w:pPr>
              <w:spacing w:after="0" w:line="240" w:lineRule="auto"/>
              <w:jc w:val="right"/>
              <w:rPr>
                <w:rFonts w:ascii="Arial" w:eastAsia="Times New Roman" w:hAnsi="Arial" w:cs="Arial"/>
                <w:b/>
                <w:bCs/>
                <w:lang w:val="es-ES" w:eastAsia="es-ES"/>
              </w:rPr>
            </w:pPr>
            <w:r w:rsidRPr="003E14F6">
              <w:rPr>
                <w:rFonts w:ascii="Arial" w:eastAsia="Times New Roman" w:hAnsi="Arial" w:cs="Arial"/>
                <w:b/>
                <w:bCs/>
                <w:lang w:val="es-ES" w:eastAsia="es-ES"/>
              </w:rPr>
              <w:t>8</w:t>
            </w:r>
          </w:p>
        </w:tc>
        <w:tc>
          <w:tcPr>
            <w:tcW w:w="650" w:type="dxa"/>
            <w:shd w:val="clear" w:color="D9E1F2" w:fill="D9E1F2"/>
            <w:noWrap/>
            <w:vAlign w:val="bottom"/>
            <w:hideMark/>
          </w:tcPr>
          <w:p w14:paraId="05EAC6F0" w14:textId="77777777" w:rsidR="003E14F6" w:rsidRPr="003E14F6" w:rsidRDefault="003E14F6" w:rsidP="003E14F6">
            <w:pPr>
              <w:spacing w:after="0" w:line="240" w:lineRule="auto"/>
              <w:jc w:val="right"/>
              <w:rPr>
                <w:rFonts w:ascii="Arial" w:eastAsia="Times New Roman" w:hAnsi="Arial" w:cs="Arial"/>
                <w:b/>
                <w:bCs/>
                <w:lang w:val="es-ES" w:eastAsia="es-ES"/>
              </w:rPr>
            </w:pPr>
            <w:r w:rsidRPr="003E14F6">
              <w:rPr>
                <w:rFonts w:ascii="Arial" w:eastAsia="Times New Roman" w:hAnsi="Arial" w:cs="Arial"/>
                <w:b/>
                <w:bCs/>
                <w:lang w:val="es-ES" w:eastAsia="es-ES"/>
              </w:rPr>
              <w:t>9</w:t>
            </w:r>
          </w:p>
        </w:tc>
        <w:tc>
          <w:tcPr>
            <w:tcW w:w="650" w:type="dxa"/>
            <w:shd w:val="clear" w:color="D9E1F2" w:fill="D9E1F2"/>
            <w:noWrap/>
            <w:vAlign w:val="bottom"/>
            <w:hideMark/>
          </w:tcPr>
          <w:p w14:paraId="1ADE92BF" w14:textId="77777777" w:rsidR="003E14F6" w:rsidRPr="003E14F6" w:rsidRDefault="003E14F6" w:rsidP="003E14F6">
            <w:pPr>
              <w:spacing w:after="0" w:line="240" w:lineRule="auto"/>
              <w:jc w:val="right"/>
              <w:rPr>
                <w:rFonts w:ascii="Arial" w:eastAsia="Times New Roman" w:hAnsi="Arial" w:cs="Arial"/>
                <w:b/>
                <w:bCs/>
                <w:lang w:val="es-ES" w:eastAsia="es-ES"/>
              </w:rPr>
            </w:pPr>
            <w:r w:rsidRPr="003E14F6">
              <w:rPr>
                <w:rFonts w:ascii="Arial" w:eastAsia="Times New Roman" w:hAnsi="Arial" w:cs="Arial"/>
                <w:b/>
                <w:bCs/>
                <w:lang w:val="es-ES" w:eastAsia="es-ES"/>
              </w:rPr>
              <w:t>10</w:t>
            </w:r>
          </w:p>
        </w:tc>
        <w:tc>
          <w:tcPr>
            <w:tcW w:w="650" w:type="dxa"/>
            <w:shd w:val="clear" w:color="D9E1F2" w:fill="D9E1F2"/>
            <w:noWrap/>
            <w:vAlign w:val="bottom"/>
            <w:hideMark/>
          </w:tcPr>
          <w:p w14:paraId="67B06DA5" w14:textId="77777777" w:rsidR="003E14F6" w:rsidRPr="003E14F6" w:rsidRDefault="003E14F6" w:rsidP="003E14F6">
            <w:pPr>
              <w:spacing w:after="0" w:line="240" w:lineRule="auto"/>
              <w:jc w:val="right"/>
              <w:rPr>
                <w:rFonts w:ascii="Arial" w:eastAsia="Times New Roman" w:hAnsi="Arial" w:cs="Arial"/>
                <w:b/>
                <w:bCs/>
                <w:lang w:val="es-ES" w:eastAsia="es-ES"/>
              </w:rPr>
            </w:pPr>
            <w:r w:rsidRPr="003E14F6">
              <w:rPr>
                <w:rFonts w:ascii="Arial" w:eastAsia="Times New Roman" w:hAnsi="Arial" w:cs="Arial"/>
                <w:b/>
                <w:bCs/>
                <w:lang w:val="es-ES" w:eastAsia="es-ES"/>
              </w:rPr>
              <w:t>11</w:t>
            </w:r>
          </w:p>
        </w:tc>
        <w:tc>
          <w:tcPr>
            <w:tcW w:w="523" w:type="dxa"/>
            <w:shd w:val="clear" w:color="D9E1F2" w:fill="D9E1F2"/>
            <w:noWrap/>
            <w:vAlign w:val="bottom"/>
            <w:hideMark/>
          </w:tcPr>
          <w:p w14:paraId="766B3EFC" w14:textId="77777777" w:rsidR="003E14F6" w:rsidRPr="003E14F6" w:rsidRDefault="003E14F6" w:rsidP="003E14F6">
            <w:pPr>
              <w:spacing w:after="0" w:line="240" w:lineRule="auto"/>
              <w:jc w:val="right"/>
              <w:rPr>
                <w:rFonts w:ascii="Arial" w:eastAsia="Times New Roman" w:hAnsi="Arial" w:cs="Arial"/>
                <w:b/>
                <w:bCs/>
                <w:lang w:val="es-ES" w:eastAsia="es-ES"/>
              </w:rPr>
            </w:pPr>
            <w:r w:rsidRPr="003E14F6">
              <w:rPr>
                <w:rFonts w:ascii="Arial" w:eastAsia="Times New Roman" w:hAnsi="Arial" w:cs="Arial"/>
                <w:b/>
                <w:bCs/>
                <w:lang w:val="es-ES" w:eastAsia="es-ES"/>
              </w:rPr>
              <w:t>12</w:t>
            </w:r>
          </w:p>
        </w:tc>
        <w:tc>
          <w:tcPr>
            <w:tcW w:w="650" w:type="dxa"/>
            <w:shd w:val="clear" w:color="D9E1F2" w:fill="D9E1F2"/>
            <w:noWrap/>
            <w:vAlign w:val="bottom"/>
            <w:hideMark/>
          </w:tcPr>
          <w:p w14:paraId="0B5C46E8" w14:textId="77777777" w:rsidR="003E14F6" w:rsidRPr="003E14F6" w:rsidRDefault="003E14F6" w:rsidP="003E14F6">
            <w:pPr>
              <w:spacing w:after="0" w:line="240" w:lineRule="auto"/>
              <w:jc w:val="right"/>
              <w:rPr>
                <w:rFonts w:ascii="Arial" w:eastAsia="Times New Roman" w:hAnsi="Arial" w:cs="Arial"/>
                <w:b/>
                <w:bCs/>
                <w:lang w:val="es-ES" w:eastAsia="es-ES"/>
              </w:rPr>
            </w:pPr>
            <w:r w:rsidRPr="003E14F6">
              <w:rPr>
                <w:rFonts w:ascii="Arial" w:eastAsia="Times New Roman" w:hAnsi="Arial" w:cs="Arial"/>
                <w:b/>
                <w:bCs/>
                <w:lang w:val="es-ES" w:eastAsia="es-ES"/>
              </w:rPr>
              <w:t>13</w:t>
            </w:r>
          </w:p>
        </w:tc>
        <w:tc>
          <w:tcPr>
            <w:tcW w:w="650" w:type="dxa"/>
            <w:shd w:val="clear" w:color="D9E1F2" w:fill="D9E1F2"/>
            <w:noWrap/>
            <w:vAlign w:val="bottom"/>
            <w:hideMark/>
          </w:tcPr>
          <w:p w14:paraId="6E18E169" w14:textId="77777777" w:rsidR="003E14F6" w:rsidRPr="003E14F6" w:rsidRDefault="003E14F6" w:rsidP="003E14F6">
            <w:pPr>
              <w:spacing w:after="0" w:line="240" w:lineRule="auto"/>
              <w:jc w:val="right"/>
              <w:rPr>
                <w:rFonts w:ascii="Arial" w:eastAsia="Times New Roman" w:hAnsi="Arial" w:cs="Arial"/>
                <w:b/>
                <w:bCs/>
                <w:lang w:val="es-ES" w:eastAsia="es-ES"/>
              </w:rPr>
            </w:pPr>
            <w:r w:rsidRPr="003E14F6">
              <w:rPr>
                <w:rFonts w:ascii="Arial" w:eastAsia="Times New Roman" w:hAnsi="Arial" w:cs="Arial"/>
                <w:b/>
                <w:bCs/>
                <w:lang w:val="es-ES" w:eastAsia="es-ES"/>
              </w:rPr>
              <w:t>14</w:t>
            </w:r>
          </w:p>
        </w:tc>
        <w:tc>
          <w:tcPr>
            <w:tcW w:w="650" w:type="dxa"/>
            <w:shd w:val="clear" w:color="D9E1F2" w:fill="D9E1F2"/>
            <w:noWrap/>
            <w:vAlign w:val="bottom"/>
            <w:hideMark/>
          </w:tcPr>
          <w:p w14:paraId="4B8C5CA6" w14:textId="77777777" w:rsidR="003E14F6" w:rsidRPr="003E14F6" w:rsidRDefault="003E14F6" w:rsidP="003E14F6">
            <w:pPr>
              <w:spacing w:after="0" w:line="240" w:lineRule="auto"/>
              <w:jc w:val="right"/>
              <w:rPr>
                <w:rFonts w:ascii="Arial" w:eastAsia="Times New Roman" w:hAnsi="Arial" w:cs="Arial"/>
                <w:b/>
                <w:bCs/>
                <w:lang w:val="es-ES" w:eastAsia="es-ES"/>
              </w:rPr>
            </w:pPr>
            <w:r w:rsidRPr="003E14F6">
              <w:rPr>
                <w:rFonts w:ascii="Arial" w:eastAsia="Times New Roman" w:hAnsi="Arial" w:cs="Arial"/>
                <w:b/>
                <w:bCs/>
                <w:lang w:val="es-ES" w:eastAsia="es-ES"/>
              </w:rPr>
              <w:t>15</w:t>
            </w:r>
          </w:p>
        </w:tc>
        <w:tc>
          <w:tcPr>
            <w:tcW w:w="727" w:type="dxa"/>
            <w:shd w:val="clear" w:color="D9E1F2" w:fill="D9E1F2"/>
            <w:noWrap/>
            <w:vAlign w:val="bottom"/>
            <w:hideMark/>
          </w:tcPr>
          <w:p w14:paraId="62CB2E89" w14:textId="77777777" w:rsidR="003E14F6" w:rsidRPr="003E14F6" w:rsidRDefault="003E14F6" w:rsidP="003E14F6">
            <w:pPr>
              <w:spacing w:after="0" w:line="240" w:lineRule="auto"/>
              <w:jc w:val="right"/>
              <w:rPr>
                <w:rFonts w:ascii="Arial" w:eastAsia="Times New Roman" w:hAnsi="Arial" w:cs="Arial"/>
                <w:b/>
                <w:bCs/>
                <w:lang w:val="es-ES" w:eastAsia="es-ES"/>
              </w:rPr>
            </w:pPr>
            <w:r w:rsidRPr="003E14F6">
              <w:rPr>
                <w:rFonts w:ascii="Arial" w:eastAsia="Times New Roman" w:hAnsi="Arial" w:cs="Arial"/>
                <w:b/>
                <w:bCs/>
                <w:lang w:val="es-ES" w:eastAsia="es-ES"/>
              </w:rPr>
              <w:t>16:30</w:t>
            </w:r>
          </w:p>
        </w:tc>
        <w:tc>
          <w:tcPr>
            <w:tcW w:w="1615" w:type="dxa"/>
            <w:vMerge/>
            <w:shd w:val="clear" w:color="D9E1F2" w:fill="D9E1F2"/>
            <w:vAlign w:val="bottom"/>
            <w:hideMark/>
          </w:tcPr>
          <w:p w14:paraId="27C51CA1" w14:textId="77777777" w:rsidR="003E14F6" w:rsidRPr="003E14F6" w:rsidRDefault="003E14F6" w:rsidP="003E14F6">
            <w:pPr>
              <w:spacing w:after="0" w:line="240" w:lineRule="auto"/>
              <w:rPr>
                <w:rFonts w:ascii="Arial" w:eastAsia="Times New Roman" w:hAnsi="Arial" w:cs="Arial"/>
                <w:b/>
                <w:bCs/>
                <w:lang w:val="es-ES" w:eastAsia="es-ES"/>
              </w:rPr>
            </w:pPr>
          </w:p>
        </w:tc>
      </w:tr>
      <w:tr w:rsidR="003E14F6" w:rsidRPr="003E14F6" w14:paraId="21D0203F" w14:textId="77777777" w:rsidTr="003E14F6">
        <w:trPr>
          <w:trHeight w:val="300"/>
        </w:trPr>
        <w:tc>
          <w:tcPr>
            <w:tcW w:w="1553" w:type="dxa"/>
            <w:shd w:val="clear" w:color="auto" w:fill="auto"/>
            <w:noWrap/>
            <w:vAlign w:val="bottom"/>
            <w:hideMark/>
          </w:tcPr>
          <w:p w14:paraId="17D3F909" w14:textId="77777777" w:rsidR="003E14F6" w:rsidRPr="003E14F6" w:rsidRDefault="003E14F6" w:rsidP="003E14F6">
            <w:pPr>
              <w:spacing w:after="0" w:line="240" w:lineRule="auto"/>
              <w:rPr>
                <w:rFonts w:ascii="Arial" w:eastAsia="Times New Roman" w:hAnsi="Arial" w:cs="Arial"/>
                <w:lang w:val="es-ES" w:eastAsia="es-ES"/>
              </w:rPr>
            </w:pPr>
            <w:r w:rsidRPr="003E14F6">
              <w:rPr>
                <w:rFonts w:ascii="Arial" w:eastAsia="Times New Roman" w:hAnsi="Arial" w:cs="Arial"/>
                <w:lang w:val="es-ES" w:eastAsia="es-ES"/>
              </w:rPr>
              <w:t>Lunes</w:t>
            </w:r>
          </w:p>
        </w:tc>
        <w:tc>
          <w:tcPr>
            <w:tcW w:w="949" w:type="dxa"/>
            <w:shd w:val="clear" w:color="000000" w:fill="F5E883"/>
            <w:noWrap/>
            <w:vAlign w:val="bottom"/>
            <w:hideMark/>
          </w:tcPr>
          <w:p w14:paraId="3A058F3C"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328</w:t>
            </w:r>
          </w:p>
        </w:tc>
        <w:tc>
          <w:tcPr>
            <w:tcW w:w="651" w:type="dxa"/>
            <w:shd w:val="clear" w:color="000000" w:fill="FCEA83"/>
            <w:noWrap/>
            <w:vAlign w:val="bottom"/>
            <w:hideMark/>
          </w:tcPr>
          <w:p w14:paraId="0254B6C9"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340</w:t>
            </w:r>
          </w:p>
        </w:tc>
        <w:tc>
          <w:tcPr>
            <w:tcW w:w="650" w:type="dxa"/>
            <w:shd w:val="clear" w:color="000000" w:fill="FFDC81"/>
            <w:noWrap/>
            <w:vAlign w:val="bottom"/>
            <w:hideMark/>
          </w:tcPr>
          <w:p w14:paraId="06F4E329"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377</w:t>
            </w:r>
          </w:p>
        </w:tc>
        <w:tc>
          <w:tcPr>
            <w:tcW w:w="650" w:type="dxa"/>
            <w:shd w:val="clear" w:color="000000" w:fill="FCA477"/>
            <w:noWrap/>
            <w:vAlign w:val="bottom"/>
            <w:hideMark/>
          </w:tcPr>
          <w:p w14:paraId="7BBB60D4"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495</w:t>
            </w:r>
          </w:p>
        </w:tc>
        <w:tc>
          <w:tcPr>
            <w:tcW w:w="650" w:type="dxa"/>
            <w:shd w:val="clear" w:color="000000" w:fill="FCAF79"/>
            <w:noWrap/>
            <w:vAlign w:val="bottom"/>
            <w:hideMark/>
          </w:tcPr>
          <w:p w14:paraId="5E7E9A0B"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471</w:t>
            </w:r>
          </w:p>
        </w:tc>
        <w:tc>
          <w:tcPr>
            <w:tcW w:w="523" w:type="dxa"/>
            <w:shd w:val="clear" w:color="000000" w:fill="B3D57F"/>
            <w:noWrap/>
            <w:vAlign w:val="bottom"/>
            <w:hideMark/>
          </w:tcPr>
          <w:p w14:paraId="39E87E6C"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212</w:t>
            </w:r>
          </w:p>
        </w:tc>
        <w:tc>
          <w:tcPr>
            <w:tcW w:w="650" w:type="dxa"/>
            <w:shd w:val="clear" w:color="000000" w:fill="F8696B"/>
            <w:noWrap/>
            <w:vAlign w:val="bottom"/>
            <w:hideMark/>
          </w:tcPr>
          <w:p w14:paraId="2746DAB0"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618</w:t>
            </w:r>
          </w:p>
        </w:tc>
        <w:tc>
          <w:tcPr>
            <w:tcW w:w="650" w:type="dxa"/>
            <w:shd w:val="clear" w:color="000000" w:fill="FB9574"/>
            <w:noWrap/>
            <w:vAlign w:val="bottom"/>
            <w:hideMark/>
          </w:tcPr>
          <w:p w14:paraId="64406987"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527</w:t>
            </w:r>
          </w:p>
        </w:tc>
        <w:tc>
          <w:tcPr>
            <w:tcW w:w="650" w:type="dxa"/>
            <w:shd w:val="clear" w:color="000000" w:fill="EDE582"/>
            <w:noWrap/>
            <w:vAlign w:val="bottom"/>
            <w:hideMark/>
          </w:tcPr>
          <w:p w14:paraId="161D46D9"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313</w:t>
            </w:r>
          </w:p>
        </w:tc>
        <w:tc>
          <w:tcPr>
            <w:tcW w:w="727" w:type="dxa"/>
            <w:shd w:val="clear" w:color="000000" w:fill="7EC57C"/>
            <w:noWrap/>
            <w:vAlign w:val="bottom"/>
            <w:hideMark/>
          </w:tcPr>
          <w:p w14:paraId="7C33AE66"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119</w:t>
            </w:r>
          </w:p>
        </w:tc>
        <w:tc>
          <w:tcPr>
            <w:tcW w:w="1615" w:type="dxa"/>
            <w:shd w:val="clear" w:color="000000" w:fill="F8696B"/>
            <w:noWrap/>
            <w:vAlign w:val="bottom"/>
            <w:hideMark/>
          </w:tcPr>
          <w:p w14:paraId="65B66867"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3800</w:t>
            </w:r>
          </w:p>
        </w:tc>
      </w:tr>
      <w:tr w:rsidR="003E14F6" w:rsidRPr="003E14F6" w14:paraId="1DE35E5D" w14:textId="77777777" w:rsidTr="003E14F6">
        <w:trPr>
          <w:trHeight w:val="300"/>
        </w:trPr>
        <w:tc>
          <w:tcPr>
            <w:tcW w:w="1553" w:type="dxa"/>
            <w:shd w:val="clear" w:color="auto" w:fill="auto"/>
            <w:noWrap/>
            <w:vAlign w:val="bottom"/>
            <w:hideMark/>
          </w:tcPr>
          <w:p w14:paraId="4871C8C8" w14:textId="77777777" w:rsidR="003E14F6" w:rsidRPr="003E14F6" w:rsidRDefault="003E14F6" w:rsidP="003E14F6">
            <w:pPr>
              <w:spacing w:after="0" w:line="240" w:lineRule="auto"/>
              <w:rPr>
                <w:rFonts w:ascii="Arial" w:eastAsia="Times New Roman" w:hAnsi="Arial" w:cs="Arial"/>
                <w:lang w:val="es-ES" w:eastAsia="es-ES"/>
              </w:rPr>
            </w:pPr>
            <w:r w:rsidRPr="003E14F6">
              <w:rPr>
                <w:rFonts w:ascii="Arial" w:eastAsia="Times New Roman" w:hAnsi="Arial" w:cs="Arial"/>
                <w:lang w:val="es-ES" w:eastAsia="es-ES"/>
              </w:rPr>
              <w:t>Martes</w:t>
            </w:r>
          </w:p>
        </w:tc>
        <w:tc>
          <w:tcPr>
            <w:tcW w:w="949" w:type="dxa"/>
            <w:shd w:val="clear" w:color="000000" w:fill="D3DE81"/>
            <w:noWrap/>
            <w:vAlign w:val="bottom"/>
            <w:hideMark/>
          </w:tcPr>
          <w:p w14:paraId="50308DD3"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268</w:t>
            </w:r>
          </w:p>
        </w:tc>
        <w:tc>
          <w:tcPr>
            <w:tcW w:w="651" w:type="dxa"/>
            <w:shd w:val="clear" w:color="000000" w:fill="FCEA83"/>
            <w:noWrap/>
            <w:vAlign w:val="bottom"/>
            <w:hideMark/>
          </w:tcPr>
          <w:p w14:paraId="71BDCA71"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340</w:t>
            </w:r>
          </w:p>
        </w:tc>
        <w:tc>
          <w:tcPr>
            <w:tcW w:w="650" w:type="dxa"/>
            <w:shd w:val="clear" w:color="000000" w:fill="FDC07C"/>
            <w:noWrap/>
            <w:vAlign w:val="bottom"/>
            <w:hideMark/>
          </w:tcPr>
          <w:p w14:paraId="190C3562"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436</w:t>
            </w:r>
          </w:p>
        </w:tc>
        <w:tc>
          <w:tcPr>
            <w:tcW w:w="650" w:type="dxa"/>
            <w:shd w:val="clear" w:color="000000" w:fill="FB9774"/>
            <w:noWrap/>
            <w:vAlign w:val="bottom"/>
            <w:hideMark/>
          </w:tcPr>
          <w:p w14:paraId="0468AC79"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522</w:t>
            </w:r>
          </w:p>
        </w:tc>
        <w:tc>
          <w:tcPr>
            <w:tcW w:w="650" w:type="dxa"/>
            <w:shd w:val="clear" w:color="000000" w:fill="FEC97E"/>
            <w:noWrap/>
            <w:vAlign w:val="bottom"/>
            <w:hideMark/>
          </w:tcPr>
          <w:p w14:paraId="3EAD5674"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416</w:t>
            </w:r>
          </w:p>
        </w:tc>
        <w:tc>
          <w:tcPr>
            <w:tcW w:w="523" w:type="dxa"/>
            <w:shd w:val="clear" w:color="000000" w:fill="A0CF7E"/>
            <w:noWrap/>
            <w:vAlign w:val="bottom"/>
            <w:hideMark/>
          </w:tcPr>
          <w:p w14:paraId="1ADA7855"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179</w:t>
            </w:r>
          </w:p>
        </w:tc>
        <w:tc>
          <w:tcPr>
            <w:tcW w:w="650" w:type="dxa"/>
            <w:shd w:val="clear" w:color="000000" w:fill="FCA577"/>
            <w:noWrap/>
            <w:vAlign w:val="bottom"/>
            <w:hideMark/>
          </w:tcPr>
          <w:p w14:paraId="4A4726B3"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493</w:t>
            </w:r>
          </w:p>
        </w:tc>
        <w:tc>
          <w:tcPr>
            <w:tcW w:w="650" w:type="dxa"/>
            <w:shd w:val="clear" w:color="000000" w:fill="FECD7F"/>
            <w:noWrap/>
            <w:vAlign w:val="bottom"/>
            <w:hideMark/>
          </w:tcPr>
          <w:p w14:paraId="26A4885B"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409</w:t>
            </w:r>
          </w:p>
        </w:tc>
        <w:tc>
          <w:tcPr>
            <w:tcW w:w="650" w:type="dxa"/>
            <w:shd w:val="clear" w:color="000000" w:fill="F4E883"/>
            <w:noWrap/>
            <w:vAlign w:val="bottom"/>
            <w:hideMark/>
          </w:tcPr>
          <w:p w14:paraId="110FD10B"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326</w:t>
            </w:r>
          </w:p>
        </w:tc>
        <w:tc>
          <w:tcPr>
            <w:tcW w:w="727" w:type="dxa"/>
            <w:shd w:val="clear" w:color="000000" w:fill="7AC47C"/>
            <w:noWrap/>
            <w:vAlign w:val="bottom"/>
            <w:hideMark/>
          </w:tcPr>
          <w:p w14:paraId="26D35F80"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112</w:t>
            </w:r>
          </w:p>
        </w:tc>
        <w:tc>
          <w:tcPr>
            <w:tcW w:w="1615" w:type="dxa"/>
            <w:shd w:val="clear" w:color="000000" w:fill="FCAA78"/>
            <w:noWrap/>
            <w:vAlign w:val="bottom"/>
            <w:hideMark/>
          </w:tcPr>
          <w:p w14:paraId="16037670"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3501</w:t>
            </w:r>
          </w:p>
        </w:tc>
      </w:tr>
      <w:tr w:rsidR="003E14F6" w:rsidRPr="003E14F6" w14:paraId="6C56D08F" w14:textId="77777777" w:rsidTr="003E14F6">
        <w:trPr>
          <w:trHeight w:val="300"/>
        </w:trPr>
        <w:tc>
          <w:tcPr>
            <w:tcW w:w="1553" w:type="dxa"/>
            <w:shd w:val="clear" w:color="auto" w:fill="auto"/>
            <w:noWrap/>
            <w:vAlign w:val="bottom"/>
            <w:hideMark/>
          </w:tcPr>
          <w:p w14:paraId="36A7C7B0" w14:textId="77777777" w:rsidR="003E14F6" w:rsidRPr="003E14F6" w:rsidRDefault="003E14F6" w:rsidP="003E14F6">
            <w:pPr>
              <w:spacing w:after="0" w:line="240" w:lineRule="auto"/>
              <w:rPr>
                <w:rFonts w:ascii="Arial" w:eastAsia="Times New Roman" w:hAnsi="Arial" w:cs="Arial"/>
                <w:lang w:val="es-ES" w:eastAsia="es-ES"/>
              </w:rPr>
            </w:pPr>
            <w:r w:rsidRPr="003E14F6">
              <w:rPr>
                <w:rFonts w:ascii="Arial" w:eastAsia="Times New Roman" w:hAnsi="Arial" w:cs="Arial"/>
                <w:lang w:val="es-ES" w:eastAsia="es-ES"/>
              </w:rPr>
              <w:t>Miércoles</w:t>
            </w:r>
          </w:p>
        </w:tc>
        <w:tc>
          <w:tcPr>
            <w:tcW w:w="949" w:type="dxa"/>
            <w:shd w:val="clear" w:color="000000" w:fill="DEE182"/>
            <w:noWrap/>
            <w:vAlign w:val="bottom"/>
            <w:hideMark/>
          </w:tcPr>
          <w:p w14:paraId="5DA483BA"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287</w:t>
            </w:r>
          </w:p>
        </w:tc>
        <w:tc>
          <w:tcPr>
            <w:tcW w:w="651" w:type="dxa"/>
            <w:shd w:val="clear" w:color="000000" w:fill="DEE182"/>
            <w:noWrap/>
            <w:vAlign w:val="bottom"/>
            <w:hideMark/>
          </w:tcPr>
          <w:p w14:paraId="0B5E59C7"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288</w:t>
            </w:r>
          </w:p>
        </w:tc>
        <w:tc>
          <w:tcPr>
            <w:tcW w:w="650" w:type="dxa"/>
            <w:shd w:val="clear" w:color="000000" w:fill="FFE082"/>
            <w:noWrap/>
            <w:vAlign w:val="bottom"/>
            <w:hideMark/>
          </w:tcPr>
          <w:p w14:paraId="3DA6EDA7"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369</w:t>
            </w:r>
          </w:p>
        </w:tc>
        <w:tc>
          <w:tcPr>
            <w:tcW w:w="650" w:type="dxa"/>
            <w:shd w:val="clear" w:color="000000" w:fill="FEC87E"/>
            <w:noWrap/>
            <w:vAlign w:val="bottom"/>
            <w:hideMark/>
          </w:tcPr>
          <w:p w14:paraId="47F7E8A6"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419</w:t>
            </w:r>
          </w:p>
        </w:tc>
        <w:tc>
          <w:tcPr>
            <w:tcW w:w="650" w:type="dxa"/>
            <w:shd w:val="clear" w:color="000000" w:fill="FECA7E"/>
            <w:noWrap/>
            <w:vAlign w:val="bottom"/>
            <w:hideMark/>
          </w:tcPr>
          <w:p w14:paraId="0CA4FF00"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415</w:t>
            </w:r>
          </w:p>
        </w:tc>
        <w:tc>
          <w:tcPr>
            <w:tcW w:w="523" w:type="dxa"/>
            <w:shd w:val="clear" w:color="000000" w:fill="93CC7D"/>
            <w:noWrap/>
            <w:vAlign w:val="bottom"/>
            <w:hideMark/>
          </w:tcPr>
          <w:p w14:paraId="30D75C8C"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156</w:t>
            </w:r>
          </w:p>
        </w:tc>
        <w:tc>
          <w:tcPr>
            <w:tcW w:w="650" w:type="dxa"/>
            <w:shd w:val="clear" w:color="000000" w:fill="FDBE7C"/>
            <w:noWrap/>
            <w:vAlign w:val="bottom"/>
            <w:hideMark/>
          </w:tcPr>
          <w:p w14:paraId="51062D84"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439</w:t>
            </w:r>
          </w:p>
        </w:tc>
        <w:tc>
          <w:tcPr>
            <w:tcW w:w="650" w:type="dxa"/>
            <w:shd w:val="clear" w:color="000000" w:fill="FDC17C"/>
            <w:noWrap/>
            <w:vAlign w:val="bottom"/>
            <w:hideMark/>
          </w:tcPr>
          <w:p w14:paraId="750D05CE"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434</w:t>
            </w:r>
          </w:p>
        </w:tc>
        <w:tc>
          <w:tcPr>
            <w:tcW w:w="650" w:type="dxa"/>
            <w:shd w:val="clear" w:color="000000" w:fill="F1E783"/>
            <w:noWrap/>
            <w:vAlign w:val="bottom"/>
            <w:hideMark/>
          </w:tcPr>
          <w:p w14:paraId="0FA49C69"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320</w:t>
            </w:r>
          </w:p>
        </w:tc>
        <w:tc>
          <w:tcPr>
            <w:tcW w:w="727" w:type="dxa"/>
            <w:shd w:val="clear" w:color="000000" w:fill="63BE7B"/>
            <w:noWrap/>
            <w:vAlign w:val="bottom"/>
            <w:hideMark/>
          </w:tcPr>
          <w:p w14:paraId="39112344"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71</w:t>
            </w:r>
          </w:p>
        </w:tc>
        <w:tc>
          <w:tcPr>
            <w:tcW w:w="1615" w:type="dxa"/>
            <w:shd w:val="clear" w:color="000000" w:fill="FFEB84"/>
            <w:noWrap/>
            <w:vAlign w:val="bottom"/>
            <w:hideMark/>
          </w:tcPr>
          <w:p w14:paraId="6182A73E"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3198</w:t>
            </w:r>
          </w:p>
        </w:tc>
      </w:tr>
      <w:tr w:rsidR="003E14F6" w:rsidRPr="003E14F6" w14:paraId="11E1B05C" w14:textId="77777777" w:rsidTr="003E14F6">
        <w:trPr>
          <w:trHeight w:val="300"/>
        </w:trPr>
        <w:tc>
          <w:tcPr>
            <w:tcW w:w="1553" w:type="dxa"/>
            <w:shd w:val="clear" w:color="auto" w:fill="auto"/>
            <w:noWrap/>
            <w:vAlign w:val="bottom"/>
            <w:hideMark/>
          </w:tcPr>
          <w:p w14:paraId="598BF263" w14:textId="77777777" w:rsidR="003E14F6" w:rsidRPr="003E14F6" w:rsidRDefault="003E14F6" w:rsidP="003E14F6">
            <w:pPr>
              <w:spacing w:after="0" w:line="240" w:lineRule="auto"/>
              <w:rPr>
                <w:rFonts w:ascii="Arial" w:eastAsia="Times New Roman" w:hAnsi="Arial" w:cs="Arial"/>
                <w:lang w:val="es-ES" w:eastAsia="es-ES"/>
              </w:rPr>
            </w:pPr>
            <w:r w:rsidRPr="003E14F6">
              <w:rPr>
                <w:rFonts w:ascii="Arial" w:eastAsia="Times New Roman" w:hAnsi="Arial" w:cs="Arial"/>
                <w:lang w:val="es-ES" w:eastAsia="es-ES"/>
              </w:rPr>
              <w:t>Jueves</w:t>
            </w:r>
          </w:p>
        </w:tc>
        <w:tc>
          <w:tcPr>
            <w:tcW w:w="949" w:type="dxa"/>
            <w:shd w:val="clear" w:color="000000" w:fill="C7DA80"/>
            <w:noWrap/>
            <w:vAlign w:val="bottom"/>
            <w:hideMark/>
          </w:tcPr>
          <w:p w14:paraId="68DEA44B"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246</w:t>
            </w:r>
          </w:p>
        </w:tc>
        <w:tc>
          <w:tcPr>
            <w:tcW w:w="651" w:type="dxa"/>
            <w:shd w:val="clear" w:color="000000" w:fill="D9E081"/>
            <w:noWrap/>
            <w:vAlign w:val="bottom"/>
            <w:hideMark/>
          </w:tcPr>
          <w:p w14:paraId="4051B367"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279</w:t>
            </w:r>
          </w:p>
        </w:tc>
        <w:tc>
          <w:tcPr>
            <w:tcW w:w="650" w:type="dxa"/>
            <w:shd w:val="clear" w:color="000000" w:fill="FFEA84"/>
            <w:noWrap/>
            <w:vAlign w:val="bottom"/>
            <w:hideMark/>
          </w:tcPr>
          <w:p w14:paraId="195C4E50"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348</w:t>
            </w:r>
          </w:p>
        </w:tc>
        <w:tc>
          <w:tcPr>
            <w:tcW w:w="650" w:type="dxa"/>
            <w:shd w:val="clear" w:color="000000" w:fill="FECE7F"/>
            <w:noWrap/>
            <w:vAlign w:val="bottom"/>
            <w:hideMark/>
          </w:tcPr>
          <w:p w14:paraId="05350904"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407</w:t>
            </w:r>
          </w:p>
        </w:tc>
        <w:tc>
          <w:tcPr>
            <w:tcW w:w="650" w:type="dxa"/>
            <w:shd w:val="clear" w:color="000000" w:fill="FFE283"/>
            <w:noWrap/>
            <w:vAlign w:val="bottom"/>
            <w:hideMark/>
          </w:tcPr>
          <w:p w14:paraId="5EA78989"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363</w:t>
            </w:r>
          </w:p>
        </w:tc>
        <w:tc>
          <w:tcPr>
            <w:tcW w:w="523" w:type="dxa"/>
            <w:shd w:val="clear" w:color="000000" w:fill="92CB7D"/>
            <w:noWrap/>
            <w:vAlign w:val="bottom"/>
            <w:hideMark/>
          </w:tcPr>
          <w:p w14:paraId="5C54379E"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154</w:t>
            </w:r>
          </w:p>
        </w:tc>
        <w:tc>
          <w:tcPr>
            <w:tcW w:w="650" w:type="dxa"/>
            <w:shd w:val="clear" w:color="000000" w:fill="FDBC7B"/>
            <w:noWrap/>
            <w:vAlign w:val="bottom"/>
            <w:hideMark/>
          </w:tcPr>
          <w:p w14:paraId="25E682FD"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444</w:t>
            </w:r>
          </w:p>
        </w:tc>
        <w:tc>
          <w:tcPr>
            <w:tcW w:w="650" w:type="dxa"/>
            <w:shd w:val="clear" w:color="000000" w:fill="FECC7E"/>
            <w:noWrap/>
            <w:vAlign w:val="bottom"/>
            <w:hideMark/>
          </w:tcPr>
          <w:p w14:paraId="173BEE8B"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410</w:t>
            </w:r>
          </w:p>
        </w:tc>
        <w:tc>
          <w:tcPr>
            <w:tcW w:w="650" w:type="dxa"/>
            <w:shd w:val="clear" w:color="000000" w:fill="DFE182"/>
            <w:noWrap/>
            <w:vAlign w:val="bottom"/>
            <w:hideMark/>
          </w:tcPr>
          <w:p w14:paraId="713AFAAC"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289</w:t>
            </w:r>
          </w:p>
        </w:tc>
        <w:tc>
          <w:tcPr>
            <w:tcW w:w="727" w:type="dxa"/>
            <w:shd w:val="clear" w:color="000000" w:fill="6FC17B"/>
            <w:noWrap/>
            <w:vAlign w:val="bottom"/>
            <w:hideMark/>
          </w:tcPr>
          <w:p w14:paraId="7EAF90D1"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93</w:t>
            </w:r>
          </w:p>
        </w:tc>
        <w:tc>
          <w:tcPr>
            <w:tcW w:w="1615" w:type="dxa"/>
            <w:shd w:val="clear" w:color="000000" w:fill="63BE7B"/>
            <w:noWrap/>
            <w:vAlign w:val="bottom"/>
            <w:hideMark/>
          </w:tcPr>
          <w:p w14:paraId="30539757"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3033</w:t>
            </w:r>
          </w:p>
        </w:tc>
      </w:tr>
      <w:tr w:rsidR="003E14F6" w:rsidRPr="003E14F6" w14:paraId="46BC0461" w14:textId="77777777" w:rsidTr="003E14F6">
        <w:trPr>
          <w:trHeight w:val="300"/>
        </w:trPr>
        <w:tc>
          <w:tcPr>
            <w:tcW w:w="1553" w:type="dxa"/>
            <w:shd w:val="clear" w:color="auto" w:fill="auto"/>
            <w:noWrap/>
            <w:vAlign w:val="bottom"/>
            <w:hideMark/>
          </w:tcPr>
          <w:p w14:paraId="1A378567" w14:textId="77777777" w:rsidR="003E14F6" w:rsidRPr="003E14F6" w:rsidRDefault="003E14F6" w:rsidP="003E14F6">
            <w:pPr>
              <w:spacing w:after="0" w:line="240" w:lineRule="auto"/>
              <w:rPr>
                <w:rFonts w:ascii="Arial" w:eastAsia="Times New Roman" w:hAnsi="Arial" w:cs="Arial"/>
                <w:lang w:val="es-ES" w:eastAsia="es-ES"/>
              </w:rPr>
            </w:pPr>
            <w:r w:rsidRPr="003E14F6">
              <w:rPr>
                <w:rFonts w:ascii="Arial" w:eastAsia="Times New Roman" w:hAnsi="Arial" w:cs="Arial"/>
                <w:lang w:val="es-ES" w:eastAsia="es-ES"/>
              </w:rPr>
              <w:lastRenderedPageBreak/>
              <w:t>Viernes</w:t>
            </w:r>
          </w:p>
        </w:tc>
        <w:tc>
          <w:tcPr>
            <w:tcW w:w="949" w:type="dxa"/>
            <w:shd w:val="clear" w:color="000000" w:fill="CFDD81"/>
            <w:noWrap/>
            <w:vAlign w:val="bottom"/>
            <w:hideMark/>
          </w:tcPr>
          <w:p w14:paraId="5F057AEF"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261</w:t>
            </w:r>
          </w:p>
        </w:tc>
        <w:tc>
          <w:tcPr>
            <w:tcW w:w="651" w:type="dxa"/>
            <w:shd w:val="clear" w:color="000000" w:fill="DCE182"/>
            <w:noWrap/>
            <w:vAlign w:val="bottom"/>
            <w:hideMark/>
          </w:tcPr>
          <w:p w14:paraId="704A1DB4"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284</w:t>
            </w:r>
          </w:p>
        </w:tc>
        <w:tc>
          <w:tcPr>
            <w:tcW w:w="650" w:type="dxa"/>
            <w:shd w:val="clear" w:color="000000" w:fill="FFDC82"/>
            <w:noWrap/>
            <w:vAlign w:val="bottom"/>
            <w:hideMark/>
          </w:tcPr>
          <w:p w14:paraId="66627E65"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376</w:t>
            </w:r>
          </w:p>
        </w:tc>
        <w:tc>
          <w:tcPr>
            <w:tcW w:w="650" w:type="dxa"/>
            <w:shd w:val="clear" w:color="000000" w:fill="FFDA81"/>
            <w:noWrap/>
            <w:vAlign w:val="bottom"/>
            <w:hideMark/>
          </w:tcPr>
          <w:p w14:paraId="6B97DA35"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380</w:t>
            </w:r>
          </w:p>
        </w:tc>
        <w:tc>
          <w:tcPr>
            <w:tcW w:w="650" w:type="dxa"/>
            <w:shd w:val="clear" w:color="000000" w:fill="FECF7F"/>
            <w:noWrap/>
            <w:vAlign w:val="bottom"/>
            <w:hideMark/>
          </w:tcPr>
          <w:p w14:paraId="3B9B0436"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405</w:t>
            </w:r>
          </w:p>
        </w:tc>
        <w:tc>
          <w:tcPr>
            <w:tcW w:w="523" w:type="dxa"/>
            <w:shd w:val="clear" w:color="000000" w:fill="8BC97D"/>
            <w:noWrap/>
            <w:vAlign w:val="bottom"/>
            <w:hideMark/>
          </w:tcPr>
          <w:p w14:paraId="44FD6741"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141</w:t>
            </w:r>
          </w:p>
        </w:tc>
        <w:tc>
          <w:tcPr>
            <w:tcW w:w="650" w:type="dxa"/>
            <w:shd w:val="clear" w:color="000000" w:fill="FDB87B"/>
            <w:noWrap/>
            <w:vAlign w:val="bottom"/>
            <w:hideMark/>
          </w:tcPr>
          <w:p w14:paraId="486F0812"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453</w:t>
            </w:r>
          </w:p>
        </w:tc>
        <w:tc>
          <w:tcPr>
            <w:tcW w:w="650" w:type="dxa"/>
            <w:shd w:val="clear" w:color="000000" w:fill="FDC37D"/>
            <w:noWrap/>
            <w:vAlign w:val="bottom"/>
            <w:hideMark/>
          </w:tcPr>
          <w:p w14:paraId="6695841C"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430</w:t>
            </w:r>
          </w:p>
        </w:tc>
        <w:tc>
          <w:tcPr>
            <w:tcW w:w="650" w:type="dxa"/>
            <w:shd w:val="clear" w:color="000000" w:fill="E1E282"/>
            <w:noWrap/>
            <w:vAlign w:val="bottom"/>
            <w:hideMark/>
          </w:tcPr>
          <w:p w14:paraId="10FA23C1"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292</w:t>
            </w:r>
          </w:p>
        </w:tc>
        <w:tc>
          <w:tcPr>
            <w:tcW w:w="727" w:type="dxa"/>
            <w:shd w:val="clear" w:color="000000" w:fill="75C37C"/>
            <w:noWrap/>
            <w:vAlign w:val="bottom"/>
            <w:hideMark/>
          </w:tcPr>
          <w:p w14:paraId="673A6712"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104</w:t>
            </w:r>
          </w:p>
        </w:tc>
        <w:tc>
          <w:tcPr>
            <w:tcW w:w="1615" w:type="dxa"/>
            <w:shd w:val="clear" w:color="000000" w:fill="BAD780"/>
            <w:noWrap/>
            <w:vAlign w:val="bottom"/>
            <w:hideMark/>
          </w:tcPr>
          <w:p w14:paraId="46911413" w14:textId="77777777" w:rsidR="003E14F6" w:rsidRPr="003E14F6" w:rsidRDefault="003E14F6" w:rsidP="003E14F6">
            <w:pPr>
              <w:spacing w:after="0" w:line="240" w:lineRule="auto"/>
              <w:jc w:val="right"/>
              <w:rPr>
                <w:rFonts w:ascii="Arial" w:eastAsia="Times New Roman" w:hAnsi="Arial" w:cs="Arial"/>
                <w:lang w:val="es-ES" w:eastAsia="es-ES"/>
              </w:rPr>
            </w:pPr>
            <w:r w:rsidRPr="003E14F6">
              <w:rPr>
                <w:rFonts w:ascii="Arial" w:eastAsia="Times New Roman" w:hAnsi="Arial" w:cs="Arial"/>
                <w:lang w:val="es-ES" w:eastAsia="es-ES"/>
              </w:rPr>
              <w:t>3126</w:t>
            </w:r>
          </w:p>
        </w:tc>
      </w:tr>
      <w:tr w:rsidR="003E14F6" w:rsidRPr="003E14F6" w14:paraId="4C4E5DE4" w14:textId="77777777" w:rsidTr="003E14F6">
        <w:trPr>
          <w:trHeight w:val="300"/>
        </w:trPr>
        <w:tc>
          <w:tcPr>
            <w:tcW w:w="1553" w:type="dxa"/>
            <w:shd w:val="clear" w:color="D9E1F2" w:fill="D9E1F2"/>
            <w:noWrap/>
            <w:vAlign w:val="bottom"/>
            <w:hideMark/>
          </w:tcPr>
          <w:p w14:paraId="3600D129" w14:textId="77777777" w:rsidR="003E14F6" w:rsidRPr="003E14F6" w:rsidRDefault="003E14F6" w:rsidP="003E14F6">
            <w:pPr>
              <w:spacing w:after="0" w:line="240" w:lineRule="auto"/>
              <w:jc w:val="right"/>
              <w:rPr>
                <w:rFonts w:ascii="Arial" w:eastAsia="Times New Roman" w:hAnsi="Arial" w:cs="Arial"/>
                <w:lang w:val="es-ES" w:eastAsia="es-ES"/>
              </w:rPr>
            </w:pPr>
          </w:p>
        </w:tc>
        <w:tc>
          <w:tcPr>
            <w:tcW w:w="949" w:type="dxa"/>
            <w:shd w:val="clear" w:color="D9E1F2" w:fill="D4DE81"/>
            <w:noWrap/>
            <w:vAlign w:val="bottom"/>
            <w:hideMark/>
          </w:tcPr>
          <w:p w14:paraId="5864D627" w14:textId="77777777" w:rsidR="003E14F6" w:rsidRPr="003E14F6" w:rsidRDefault="003E14F6" w:rsidP="003E14F6">
            <w:pPr>
              <w:spacing w:after="0" w:line="240" w:lineRule="auto"/>
              <w:jc w:val="right"/>
              <w:rPr>
                <w:rFonts w:ascii="Arial" w:eastAsia="Times New Roman" w:hAnsi="Arial" w:cs="Arial"/>
                <w:b/>
                <w:bCs/>
                <w:lang w:val="es-ES" w:eastAsia="es-ES"/>
              </w:rPr>
            </w:pPr>
            <w:r w:rsidRPr="003E14F6">
              <w:rPr>
                <w:rFonts w:ascii="Arial" w:eastAsia="Times New Roman" w:hAnsi="Arial" w:cs="Arial"/>
                <w:b/>
                <w:bCs/>
                <w:lang w:val="es-ES" w:eastAsia="es-ES"/>
              </w:rPr>
              <w:t>1390</w:t>
            </w:r>
          </w:p>
        </w:tc>
        <w:tc>
          <w:tcPr>
            <w:tcW w:w="651" w:type="dxa"/>
            <w:shd w:val="clear" w:color="D9E1F2" w:fill="E6E382"/>
            <w:noWrap/>
            <w:vAlign w:val="bottom"/>
            <w:hideMark/>
          </w:tcPr>
          <w:p w14:paraId="2F788237" w14:textId="77777777" w:rsidR="003E14F6" w:rsidRPr="003E14F6" w:rsidRDefault="003E14F6" w:rsidP="003E14F6">
            <w:pPr>
              <w:spacing w:after="0" w:line="240" w:lineRule="auto"/>
              <w:jc w:val="right"/>
              <w:rPr>
                <w:rFonts w:ascii="Arial" w:eastAsia="Times New Roman" w:hAnsi="Arial" w:cs="Arial"/>
                <w:b/>
                <w:bCs/>
                <w:lang w:val="es-ES" w:eastAsia="es-ES"/>
              </w:rPr>
            </w:pPr>
            <w:r w:rsidRPr="003E14F6">
              <w:rPr>
                <w:rFonts w:ascii="Arial" w:eastAsia="Times New Roman" w:hAnsi="Arial" w:cs="Arial"/>
                <w:b/>
                <w:bCs/>
                <w:lang w:val="es-ES" w:eastAsia="es-ES"/>
              </w:rPr>
              <w:t>1531</w:t>
            </w:r>
          </w:p>
        </w:tc>
        <w:tc>
          <w:tcPr>
            <w:tcW w:w="650" w:type="dxa"/>
            <w:shd w:val="clear" w:color="D9E1F2" w:fill="FECB7E"/>
            <w:noWrap/>
            <w:vAlign w:val="bottom"/>
            <w:hideMark/>
          </w:tcPr>
          <w:p w14:paraId="3D284EF9" w14:textId="77777777" w:rsidR="003E14F6" w:rsidRPr="003E14F6" w:rsidRDefault="003E14F6" w:rsidP="003E14F6">
            <w:pPr>
              <w:spacing w:after="0" w:line="240" w:lineRule="auto"/>
              <w:jc w:val="right"/>
              <w:rPr>
                <w:rFonts w:ascii="Arial" w:eastAsia="Times New Roman" w:hAnsi="Arial" w:cs="Arial"/>
                <w:b/>
                <w:bCs/>
                <w:lang w:val="es-ES" w:eastAsia="es-ES"/>
              </w:rPr>
            </w:pPr>
            <w:r w:rsidRPr="003E14F6">
              <w:rPr>
                <w:rFonts w:ascii="Arial" w:eastAsia="Times New Roman" w:hAnsi="Arial" w:cs="Arial"/>
                <w:b/>
                <w:bCs/>
                <w:lang w:val="es-ES" w:eastAsia="es-ES"/>
              </w:rPr>
              <w:t>1906</w:t>
            </w:r>
          </w:p>
        </w:tc>
        <w:tc>
          <w:tcPr>
            <w:tcW w:w="650" w:type="dxa"/>
            <w:shd w:val="clear" w:color="D9E1F2" w:fill="FB9273"/>
            <w:noWrap/>
            <w:vAlign w:val="bottom"/>
            <w:hideMark/>
          </w:tcPr>
          <w:p w14:paraId="4E6A7BE0" w14:textId="77777777" w:rsidR="003E14F6" w:rsidRPr="003E14F6" w:rsidRDefault="003E14F6" w:rsidP="003E14F6">
            <w:pPr>
              <w:spacing w:after="0" w:line="240" w:lineRule="auto"/>
              <w:jc w:val="right"/>
              <w:rPr>
                <w:rFonts w:ascii="Arial" w:eastAsia="Times New Roman" w:hAnsi="Arial" w:cs="Arial"/>
                <w:b/>
                <w:bCs/>
                <w:lang w:val="es-ES" w:eastAsia="es-ES"/>
              </w:rPr>
            </w:pPr>
            <w:r w:rsidRPr="003E14F6">
              <w:rPr>
                <w:rFonts w:ascii="Arial" w:eastAsia="Times New Roman" w:hAnsi="Arial" w:cs="Arial"/>
                <w:b/>
                <w:bCs/>
                <w:lang w:val="es-ES" w:eastAsia="es-ES"/>
              </w:rPr>
              <w:t>2223</w:t>
            </w:r>
          </w:p>
        </w:tc>
        <w:tc>
          <w:tcPr>
            <w:tcW w:w="650" w:type="dxa"/>
            <w:shd w:val="clear" w:color="D9E1F2" w:fill="FCAD79"/>
            <w:noWrap/>
            <w:vAlign w:val="bottom"/>
            <w:hideMark/>
          </w:tcPr>
          <w:p w14:paraId="661F1CE9" w14:textId="77777777" w:rsidR="003E14F6" w:rsidRPr="003E14F6" w:rsidRDefault="003E14F6" w:rsidP="003E14F6">
            <w:pPr>
              <w:spacing w:after="0" w:line="240" w:lineRule="auto"/>
              <w:jc w:val="right"/>
              <w:rPr>
                <w:rFonts w:ascii="Arial" w:eastAsia="Times New Roman" w:hAnsi="Arial" w:cs="Arial"/>
                <w:b/>
                <w:bCs/>
                <w:lang w:val="es-ES" w:eastAsia="es-ES"/>
              </w:rPr>
            </w:pPr>
            <w:r w:rsidRPr="003E14F6">
              <w:rPr>
                <w:rFonts w:ascii="Arial" w:eastAsia="Times New Roman" w:hAnsi="Arial" w:cs="Arial"/>
                <w:b/>
                <w:bCs/>
                <w:lang w:val="es-ES" w:eastAsia="es-ES"/>
              </w:rPr>
              <w:t>2070</w:t>
            </w:r>
          </w:p>
        </w:tc>
        <w:tc>
          <w:tcPr>
            <w:tcW w:w="523" w:type="dxa"/>
            <w:shd w:val="clear" w:color="D9E1F2" w:fill="8ECA7D"/>
            <w:noWrap/>
            <w:vAlign w:val="bottom"/>
            <w:hideMark/>
          </w:tcPr>
          <w:p w14:paraId="52A4FCFF" w14:textId="77777777" w:rsidR="003E14F6" w:rsidRPr="003E14F6" w:rsidRDefault="003E14F6" w:rsidP="003E14F6">
            <w:pPr>
              <w:spacing w:after="0" w:line="240" w:lineRule="auto"/>
              <w:jc w:val="right"/>
              <w:rPr>
                <w:rFonts w:ascii="Arial" w:eastAsia="Times New Roman" w:hAnsi="Arial" w:cs="Arial"/>
                <w:b/>
                <w:bCs/>
                <w:lang w:val="es-ES" w:eastAsia="es-ES"/>
              </w:rPr>
            </w:pPr>
            <w:r w:rsidRPr="003E14F6">
              <w:rPr>
                <w:rFonts w:ascii="Arial" w:eastAsia="Times New Roman" w:hAnsi="Arial" w:cs="Arial"/>
                <w:b/>
                <w:bCs/>
                <w:lang w:val="es-ES" w:eastAsia="es-ES"/>
              </w:rPr>
              <w:t>842</w:t>
            </w:r>
          </w:p>
        </w:tc>
        <w:tc>
          <w:tcPr>
            <w:tcW w:w="650" w:type="dxa"/>
            <w:shd w:val="clear" w:color="D9E1F2" w:fill="F8696B"/>
            <w:noWrap/>
            <w:vAlign w:val="bottom"/>
            <w:hideMark/>
          </w:tcPr>
          <w:p w14:paraId="1E8AA120" w14:textId="77777777" w:rsidR="003E14F6" w:rsidRPr="003E14F6" w:rsidRDefault="003E14F6" w:rsidP="003E14F6">
            <w:pPr>
              <w:spacing w:after="0" w:line="240" w:lineRule="auto"/>
              <w:jc w:val="right"/>
              <w:rPr>
                <w:rFonts w:ascii="Arial" w:eastAsia="Times New Roman" w:hAnsi="Arial" w:cs="Arial"/>
                <w:b/>
                <w:bCs/>
                <w:lang w:val="es-ES" w:eastAsia="es-ES"/>
              </w:rPr>
            </w:pPr>
            <w:r w:rsidRPr="003E14F6">
              <w:rPr>
                <w:rFonts w:ascii="Arial" w:eastAsia="Times New Roman" w:hAnsi="Arial" w:cs="Arial"/>
                <w:b/>
                <w:bCs/>
                <w:lang w:val="es-ES" w:eastAsia="es-ES"/>
              </w:rPr>
              <w:t>2447</w:t>
            </w:r>
          </w:p>
        </w:tc>
        <w:tc>
          <w:tcPr>
            <w:tcW w:w="650" w:type="dxa"/>
            <w:shd w:val="clear" w:color="D9E1F2" w:fill="FB9474"/>
            <w:noWrap/>
            <w:vAlign w:val="bottom"/>
            <w:hideMark/>
          </w:tcPr>
          <w:p w14:paraId="4753FDF9" w14:textId="77777777" w:rsidR="003E14F6" w:rsidRPr="003E14F6" w:rsidRDefault="003E14F6" w:rsidP="003E14F6">
            <w:pPr>
              <w:spacing w:after="0" w:line="240" w:lineRule="auto"/>
              <w:jc w:val="right"/>
              <w:rPr>
                <w:rFonts w:ascii="Arial" w:eastAsia="Times New Roman" w:hAnsi="Arial" w:cs="Arial"/>
                <w:b/>
                <w:bCs/>
                <w:lang w:val="es-ES" w:eastAsia="es-ES"/>
              </w:rPr>
            </w:pPr>
            <w:r w:rsidRPr="003E14F6">
              <w:rPr>
                <w:rFonts w:ascii="Arial" w:eastAsia="Times New Roman" w:hAnsi="Arial" w:cs="Arial"/>
                <w:b/>
                <w:bCs/>
                <w:lang w:val="es-ES" w:eastAsia="es-ES"/>
              </w:rPr>
              <w:t>2210</w:t>
            </w:r>
          </w:p>
        </w:tc>
        <w:tc>
          <w:tcPr>
            <w:tcW w:w="650" w:type="dxa"/>
            <w:shd w:val="clear" w:color="D9E1F2" w:fill="E7E482"/>
            <w:noWrap/>
            <w:vAlign w:val="bottom"/>
            <w:hideMark/>
          </w:tcPr>
          <w:p w14:paraId="7C431FE1" w14:textId="77777777" w:rsidR="003E14F6" w:rsidRPr="003E14F6" w:rsidRDefault="003E14F6" w:rsidP="003E14F6">
            <w:pPr>
              <w:spacing w:after="0" w:line="240" w:lineRule="auto"/>
              <w:jc w:val="right"/>
              <w:rPr>
                <w:rFonts w:ascii="Arial" w:eastAsia="Times New Roman" w:hAnsi="Arial" w:cs="Arial"/>
                <w:b/>
                <w:bCs/>
                <w:lang w:val="es-ES" w:eastAsia="es-ES"/>
              </w:rPr>
            </w:pPr>
            <w:r w:rsidRPr="003E14F6">
              <w:rPr>
                <w:rFonts w:ascii="Arial" w:eastAsia="Times New Roman" w:hAnsi="Arial" w:cs="Arial"/>
                <w:b/>
                <w:bCs/>
                <w:lang w:val="es-ES" w:eastAsia="es-ES"/>
              </w:rPr>
              <w:t>1540</w:t>
            </w:r>
          </w:p>
        </w:tc>
        <w:tc>
          <w:tcPr>
            <w:tcW w:w="727" w:type="dxa"/>
            <w:shd w:val="clear" w:color="D9E1F2" w:fill="63BE7B"/>
            <w:noWrap/>
            <w:vAlign w:val="bottom"/>
            <w:hideMark/>
          </w:tcPr>
          <w:p w14:paraId="362B068E" w14:textId="77777777" w:rsidR="003E14F6" w:rsidRPr="003E14F6" w:rsidRDefault="003E14F6" w:rsidP="003E14F6">
            <w:pPr>
              <w:spacing w:after="0" w:line="240" w:lineRule="auto"/>
              <w:jc w:val="right"/>
              <w:rPr>
                <w:rFonts w:ascii="Arial" w:eastAsia="Times New Roman" w:hAnsi="Arial" w:cs="Arial"/>
                <w:b/>
                <w:bCs/>
                <w:lang w:val="es-ES" w:eastAsia="es-ES"/>
              </w:rPr>
            </w:pPr>
            <w:r w:rsidRPr="003E14F6">
              <w:rPr>
                <w:rFonts w:ascii="Arial" w:eastAsia="Times New Roman" w:hAnsi="Arial" w:cs="Arial"/>
                <w:b/>
                <w:bCs/>
                <w:lang w:val="es-ES" w:eastAsia="es-ES"/>
              </w:rPr>
              <w:t>499</w:t>
            </w:r>
          </w:p>
        </w:tc>
        <w:tc>
          <w:tcPr>
            <w:tcW w:w="1615" w:type="dxa"/>
            <w:shd w:val="clear" w:color="D9E1F2" w:fill="D9E1F2"/>
            <w:noWrap/>
            <w:vAlign w:val="bottom"/>
            <w:hideMark/>
          </w:tcPr>
          <w:p w14:paraId="2BA74D54" w14:textId="77777777" w:rsidR="003E14F6" w:rsidRPr="003E14F6" w:rsidRDefault="003E14F6" w:rsidP="003E14F6">
            <w:pPr>
              <w:spacing w:after="0" w:line="240" w:lineRule="auto"/>
              <w:jc w:val="right"/>
              <w:rPr>
                <w:rFonts w:ascii="Arial" w:eastAsia="Times New Roman" w:hAnsi="Arial" w:cs="Arial"/>
                <w:b/>
                <w:bCs/>
                <w:lang w:val="es-ES" w:eastAsia="es-ES"/>
              </w:rPr>
            </w:pPr>
            <w:r w:rsidRPr="003E14F6">
              <w:rPr>
                <w:rFonts w:ascii="Arial" w:eastAsia="Times New Roman" w:hAnsi="Arial" w:cs="Arial"/>
                <w:b/>
                <w:bCs/>
                <w:lang w:val="es-ES" w:eastAsia="es-ES"/>
              </w:rPr>
              <w:t>16658</w:t>
            </w:r>
          </w:p>
        </w:tc>
      </w:tr>
    </w:tbl>
    <w:p w14:paraId="1FE04031" w14:textId="77777777" w:rsidR="00983A2D" w:rsidRDefault="00983A2D" w:rsidP="00983A2D">
      <w:pPr>
        <w:spacing w:after="0" w:line="240" w:lineRule="auto"/>
        <w:ind w:firstLine="708"/>
        <w:jc w:val="both"/>
        <w:rPr>
          <w:rFonts w:ascii="Arial" w:eastAsia="Calibri" w:hAnsi="Arial" w:cs="Arial"/>
          <w:b/>
          <w:bCs/>
        </w:rPr>
      </w:pPr>
    </w:p>
    <w:p w14:paraId="544C9C06" w14:textId="62959775" w:rsidR="00983A2D" w:rsidRPr="00983A2D" w:rsidRDefault="00983A2D" w:rsidP="00983A2D">
      <w:pPr>
        <w:spacing w:after="0" w:line="240" w:lineRule="auto"/>
        <w:ind w:firstLine="708"/>
        <w:jc w:val="both"/>
        <w:rPr>
          <w:rFonts w:ascii="Arial" w:eastAsia="Calibri" w:hAnsi="Arial" w:cs="Arial"/>
        </w:rPr>
      </w:pPr>
      <w:r w:rsidRPr="00983A2D">
        <w:rPr>
          <w:rFonts w:ascii="Arial" w:eastAsia="Calibri" w:hAnsi="Arial" w:cs="Arial"/>
          <w:b/>
          <w:bCs/>
        </w:rPr>
        <w:t>Fuente</w:t>
      </w:r>
      <w:r w:rsidRPr="00983A2D">
        <w:rPr>
          <w:rFonts w:ascii="Arial" w:eastAsia="Calibri" w:hAnsi="Arial" w:cs="Arial"/>
        </w:rPr>
        <w:t>: Base de datos de la Sección de Clínica Médico Forense.</w:t>
      </w:r>
    </w:p>
    <w:p w14:paraId="34096361" w14:textId="77777777" w:rsidR="003E14F6" w:rsidRDefault="003E14F6" w:rsidP="00E02AAD">
      <w:pPr>
        <w:spacing w:after="0" w:line="360" w:lineRule="auto"/>
        <w:jc w:val="center"/>
        <w:rPr>
          <w:rFonts w:ascii="Arial" w:eastAsia="Calibri" w:hAnsi="Arial" w:cs="Arial"/>
          <w:b/>
          <w:bCs/>
        </w:rPr>
      </w:pPr>
    </w:p>
    <w:p w14:paraId="2AFC2A66" w14:textId="77777777" w:rsidR="00983A2D" w:rsidRPr="00983A2D" w:rsidRDefault="00983A2D" w:rsidP="00983A2D">
      <w:pPr>
        <w:spacing w:after="0" w:line="360" w:lineRule="auto"/>
        <w:jc w:val="both"/>
        <w:rPr>
          <w:rFonts w:ascii="Arial" w:eastAsia="Calibri" w:hAnsi="Arial" w:cs="Arial"/>
          <w:sz w:val="24"/>
          <w:szCs w:val="24"/>
        </w:rPr>
      </w:pPr>
      <w:r w:rsidRPr="00983A2D">
        <w:rPr>
          <w:rFonts w:ascii="Arial" w:eastAsia="Calibri" w:hAnsi="Arial" w:cs="Arial"/>
          <w:sz w:val="24"/>
          <w:szCs w:val="24"/>
        </w:rPr>
        <w:t>De la información anterior se desprende que la mayor afluencia de personas usuarias según hora y día en el horario ordinario de trabajo es el siguiente:</w:t>
      </w:r>
    </w:p>
    <w:p w14:paraId="26F35D1A" w14:textId="77777777" w:rsidR="00983A2D" w:rsidRPr="00983A2D" w:rsidRDefault="00983A2D" w:rsidP="00983A2D">
      <w:pPr>
        <w:spacing w:after="0" w:line="240" w:lineRule="auto"/>
        <w:jc w:val="both"/>
        <w:rPr>
          <w:rFonts w:ascii="Arial" w:eastAsia="Calibri" w:hAnsi="Arial" w:cs="Arial"/>
          <w:sz w:val="24"/>
          <w:szCs w:val="24"/>
        </w:rPr>
      </w:pPr>
    </w:p>
    <w:p w14:paraId="61478450" w14:textId="77777777" w:rsidR="00983A2D" w:rsidRPr="00983A2D" w:rsidRDefault="00983A2D" w:rsidP="00983A2D">
      <w:pPr>
        <w:numPr>
          <w:ilvl w:val="0"/>
          <w:numId w:val="8"/>
        </w:numPr>
        <w:suppressAutoHyphens/>
        <w:spacing w:after="0" w:line="360" w:lineRule="auto"/>
        <w:ind w:left="714" w:hanging="357"/>
        <w:contextualSpacing/>
        <w:jc w:val="both"/>
        <w:rPr>
          <w:rFonts w:ascii="Arial" w:eastAsia="Times New Roman" w:hAnsi="Arial" w:cs="Arial"/>
          <w:sz w:val="24"/>
          <w:szCs w:val="24"/>
          <w:lang w:eastAsia="es-ES"/>
        </w:rPr>
      </w:pPr>
      <w:r w:rsidRPr="00983A2D">
        <w:rPr>
          <w:rFonts w:ascii="Arial" w:eastAsia="Times New Roman" w:hAnsi="Arial" w:cs="Arial"/>
          <w:sz w:val="24"/>
          <w:szCs w:val="24"/>
          <w:lang w:eastAsia="es-ES"/>
        </w:rPr>
        <w:t>Lunes refleja que a las 13:00 horas se da la mayor afluencia.</w:t>
      </w:r>
    </w:p>
    <w:p w14:paraId="0FABD10D" w14:textId="77777777" w:rsidR="00983A2D" w:rsidRPr="00983A2D" w:rsidRDefault="00983A2D" w:rsidP="00983A2D">
      <w:pPr>
        <w:numPr>
          <w:ilvl w:val="0"/>
          <w:numId w:val="8"/>
        </w:numPr>
        <w:suppressAutoHyphens/>
        <w:spacing w:after="0" w:line="360" w:lineRule="auto"/>
        <w:ind w:left="714" w:hanging="357"/>
        <w:contextualSpacing/>
        <w:jc w:val="both"/>
        <w:rPr>
          <w:rFonts w:ascii="Arial" w:eastAsia="Times New Roman" w:hAnsi="Arial" w:cs="Arial"/>
          <w:sz w:val="24"/>
          <w:szCs w:val="24"/>
          <w:lang w:eastAsia="es-ES"/>
        </w:rPr>
      </w:pPr>
      <w:r w:rsidRPr="00983A2D">
        <w:rPr>
          <w:rFonts w:ascii="Arial" w:eastAsia="Times New Roman" w:hAnsi="Arial" w:cs="Arial"/>
          <w:sz w:val="24"/>
          <w:szCs w:val="24"/>
          <w:lang w:eastAsia="es-ES"/>
        </w:rPr>
        <w:t>Martes se ubica a las 10:00 horas.</w:t>
      </w:r>
    </w:p>
    <w:p w14:paraId="4D7F86FC" w14:textId="77777777" w:rsidR="00983A2D" w:rsidRPr="00983A2D" w:rsidRDefault="00983A2D" w:rsidP="00983A2D">
      <w:pPr>
        <w:numPr>
          <w:ilvl w:val="0"/>
          <w:numId w:val="8"/>
        </w:numPr>
        <w:suppressAutoHyphens/>
        <w:spacing w:after="0" w:line="360" w:lineRule="auto"/>
        <w:ind w:left="714" w:hanging="357"/>
        <w:contextualSpacing/>
        <w:jc w:val="both"/>
        <w:rPr>
          <w:rFonts w:ascii="Arial" w:eastAsia="Times New Roman" w:hAnsi="Arial" w:cs="Arial"/>
          <w:sz w:val="24"/>
          <w:szCs w:val="24"/>
          <w:lang w:eastAsia="es-ES"/>
        </w:rPr>
      </w:pPr>
      <w:r w:rsidRPr="00983A2D">
        <w:rPr>
          <w:rFonts w:ascii="Arial" w:eastAsia="Times New Roman" w:hAnsi="Arial" w:cs="Arial"/>
          <w:sz w:val="24"/>
          <w:szCs w:val="24"/>
          <w:lang w:eastAsia="es-ES"/>
        </w:rPr>
        <w:t>Miércoles recae a las 13:00 horas.</w:t>
      </w:r>
    </w:p>
    <w:p w14:paraId="306A5248" w14:textId="77777777" w:rsidR="00983A2D" w:rsidRPr="00983A2D" w:rsidRDefault="00983A2D" w:rsidP="00983A2D">
      <w:pPr>
        <w:numPr>
          <w:ilvl w:val="0"/>
          <w:numId w:val="8"/>
        </w:numPr>
        <w:suppressAutoHyphens/>
        <w:spacing w:after="0" w:line="360" w:lineRule="auto"/>
        <w:ind w:left="714" w:hanging="357"/>
        <w:contextualSpacing/>
        <w:jc w:val="both"/>
        <w:rPr>
          <w:rFonts w:ascii="Arial" w:eastAsia="Times New Roman" w:hAnsi="Arial" w:cs="Arial"/>
          <w:sz w:val="24"/>
          <w:szCs w:val="24"/>
          <w:lang w:eastAsia="es-ES"/>
        </w:rPr>
      </w:pPr>
      <w:r w:rsidRPr="00983A2D">
        <w:rPr>
          <w:rFonts w:ascii="Arial" w:eastAsia="Times New Roman" w:hAnsi="Arial" w:cs="Arial"/>
          <w:sz w:val="24"/>
          <w:szCs w:val="24"/>
          <w:lang w:eastAsia="es-ES"/>
        </w:rPr>
        <w:t>Jueves a las 13:00 horas</w:t>
      </w:r>
    </w:p>
    <w:p w14:paraId="79E35ABC" w14:textId="77777777" w:rsidR="00983A2D" w:rsidRPr="00983A2D" w:rsidRDefault="00983A2D" w:rsidP="00983A2D">
      <w:pPr>
        <w:numPr>
          <w:ilvl w:val="0"/>
          <w:numId w:val="8"/>
        </w:numPr>
        <w:suppressAutoHyphens/>
        <w:spacing w:after="0" w:line="360" w:lineRule="auto"/>
        <w:ind w:left="714" w:hanging="357"/>
        <w:contextualSpacing/>
        <w:jc w:val="both"/>
        <w:rPr>
          <w:rFonts w:ascii="Arial" w:eastAsia="Times New Roman" w:hAnsi="Arial" w:cs="Arial"/>
          <w:sz w:val="24"/>
          <w:szCs w:val="24"/>
          <w:lang w:eastAsia="es-ES"/>
        </w:rPr>
      </w:pPr>
      <w:r w:rsidRPr="00983A2D">
        <w:rPr>
          <w:rFonts w:ascii="Arial" w:eastAsia="Times New Roman" w:hAnsi="Arial" w:cs="Arial"/>
          <w:sz w:val="24"/>
          <w:szCs w:val="24"/>
          <w:lang w:eastAsia="es-ES"/>
        </w:rPr>
        <w:t>Viernes a las 13:00 horas.</w:t>
      </w:r>
    </w:p>
    <w:p w14:paraId="221CE28C" w14:textId="77777777" w:rsidR="00983A2D" w:rsidRPr="00983A2D" w:rsidRDefault="00983A2D" w:rsidP="00983A2D">
      <w:pPr>
        <w:spacing w:after="0" w:line="240" w:lineRule="auto"/>
        <w:jc w:val="both"/>
        <w:rPr>
          <w:rFonts w:ascii="Arial" w:eastAsia="Calibri" w:hAnsi="Arial" w:cs="Arial"/>
          <w:sz w:val="24"/>
          <w:szCs w:val="24"/>
        </w:rPr>
      </w:pPr>
    </w:p>
    <w:p w14:paraId="492BDF43" w14:textId="77777777" w:rsidR="00983A2D" w:rsidRPr="00983A2D" w:rsidRDefault="00983A2D" w:rsidP="00983A2D">
      <w:pPr>
        <w:spacing w:after="0" w:line="240" w:lineRule="auto"/>
        <w:jc w:val="both"/>
        <w:rPr>
          <w:rFonts w:ascii="Arial" w:eastAsia="Calibri" w:hAnsi="Arial" w:cs="Arial"/>
          <w:sz w:val="24"/>
          <w:szCs w:val="24"/>
        </w:rPr>
      </w:pPr>
    </w:p>
    <w:p w14:paraId="02D44451" w14:textId="766B3C23" w:rsidR="00983A2D" w:rsidRDefault="00983A2D" w:rsidP="00983A2D">
      <w:pPr>
        <w:spacing w:after="0" w:line="360" w:lineRule="auto"/>
        <w:ind w:firstLine="709"/>
        <w:jc w:val="both"/>
        <w:rPr>
          <w:rFonts w:ascii="Arial" w:eastAsia="Calibri" w:hAnsi="Arial" w:cs="Arial"/>
          <w:sz w:val="24"/>
          <w:szCs w:val="24"/>
        </w:rPr>
      </w:pPr>
      <w:r w:rsidRPr="00983A2D">
        <w:rPr>
          <w:rFonts w:ascii="Arial" w:eastAsia="Calibri" w:hAnsi="Arial" w:cs="Arial"/>
          <w:sz w:val="24"/>
          <w:szCs w:val="24"/>
        </w:rPr>
        <w:t>Llama la atención que cuatro de los cinco días de la semana la mayor afluencia de público se presenta a las 13:00 horas, lo cual puede ser por el tiempo de almuerzo que se acumulan los pacientes. Al tomar el promedio de personas que se atienden por día, la información que se obtiene de la base de datos en el horario ordinario es el siguiente:</w:t>
      </w:r>
    </w:p>
    <w:p w14:paraId="0AEEFE55" w14:textId="77777777" w:rsidR="00A42E32" w:rsidRPr="00983A2D" w:rsidRDefault="00A42E32" w:rsidP="00983A2D">
      <w:pPr>
        <w:spacing w:after="0" w:line="360" w:lineRule="auto"/>
        <w:ind w:firstLine="709"/>
        <w:jc w:val="both"/>
        <w:rPr>
          <w:rFonts w:ascii="Arial" w:eastAsia="Calibri" w:hAnsi="Arial" w:cs="Arial"/>
          <w:sz w:val="24"/>
          <w:szCs w:val="24"/>
        </w:rPr>
      </w:pPr>
    </w:p>
    <w:p w14:paraId="10A53354" w14:textId="77777777" w:rsidR="00983A2D" w:rsidRPr="00983A2D" w:rsidRDefault="00983A2D" w:rsidP="00983A2D">
      <w:pPr>
        <w:spacing w:after="0" w:line="360" w:lineRule="auto"/>
        <w:jc w:val="center"/>
        <w:rPr>
          <w:rFonts w:ascii="Arial" w:eastAsia="Calibri" w:hAnsi="Arial" w:cs="Arial"/>
          <w:b/>
          <w:bCs/>
          <w:sz w:val="24"/>
          <w:szCs w:val="24"/>
        </w:rPr>
      </w:pPr>
      <w:r w:rsidRPr="00983A2D">
        <w:rPr>
          <w:rFonts w:ascii="Arial" w:eastAsia="Calibri" w:hAnsi="Arial" w:cs="Arial"/>
          <w:b/>
          <w:bCs/>
          <w:sz w:val="24"/>
          <w:szCs w:val="24"/>
        </w:rPr>
        <w:t>Cuadro 17</w:t>
      </w:r>
    </w:p>
    <w:p w14:paraId="2CAEE5D3" w14:textId="77777777" w:rsidR="00983A2D" w:rsidRPr="00983A2D" w:rsidRDefault="00983A2D" w:rsidP="00983A2D">
      <w:pPr>
        <w:spacing w:after="0" w:line="360" w:lineRule="auto"/>
        <w:jc w:val="center"/>
        <w:rPr>
          <w:rFonts w:ascii="Arial" w:eastAsia="Calibri" w:hAnsi="Arial" w:cs="Arial"/>
          <w:b/>
          <w:bCs/>
          <w:sz w:val="24"/>
          <w:szCs w:val="24"/>
        </w:rPr>
      </w:pPr>
      <w:r w:rsidRPr="00983A2D">
        <w:rPr>
          <w:rFonts w:ascii="Arial" w:eastAsia="Calibri" w:hAnsi="Arial" w:cs="Arial"/>
          <w:b/>
          <w:bCs/>
          <w:sz w:val="24"/>
          <w:szCs w:val="24"/>
        </w:rPr>
        <w:t>Cantidad promedio de personas atendidas dentro del horario ordinario en la Sección de Clínica Médico Forense durante el periodo del 2018 y primer semestre del 2019</w:t>
      </w:r>
    </w:p>
    <w:p w14:paraId="5CAC1176" w14:textId="41DF8690" w:rsidR="002D706A" w:rsidRDefault="002D706A" w:rsidP="00E02AAD">
      <w:pPr>
        <w:spacing w:after="0" w:line="360" w:lineRule="auto"/>
        <w:jc w:val="center"/>
        <w:rPr>
          <w:rFonts w:ascii="Arial" w:eastAsia="Calibri" w:hAnsi="Arial" w:cs="Arial"/>
          <w:b/>
          <w:bCs/>
        </w:rPr>
      </w:pPr>
    </w:p>
    <w:tbl>
      <w:tblPr>
        <w:tblpPr w:leftFromText="141" w:rightFromText="141" w:vertAnchor="text" w:horzAnchor="margin" w:tblpXSpec="center" w:tblpY="35"/>
        <w:tblW w:w="10201" w:type="dxa"/>
        <w:tblCellMar>
          <w:left w:w="70" w:type="dxa"/>
          <w:right w:w="70" w:type="dxa"/>
        </w:tblCellMar>
        <w:tblLook w:val="04A0" w:firstRow="1" w:lastRow="0" w:firstColumn="1" w:lastColumn="0" w:noHBand="0" w:noVBand="1"/>
      </w:tblPr>
      <w:tblGrid>
        <w:gridCol w:w="1712"/>
        <w:gridCol w:w="1089"/>
        <w:gridCol w:w="814"/>
        <w:gridCol w:w="814"/>
        <w:gridCol w:w="611"/>
        <w:gridCol w:w="724"/>
        <w:gridCol w:w="475"/>
        <w:gridCol w:w="746"/>
        <w:gridCol w:w="701"/>
        <w:gridCol w:w="633"/>
        <w:gridCol w:w="736"/>
        <w:gridCol w:w="1146"/>
      </w:tblGrid>
      <w:tr w:rsidR="00983A2D" w:rsidRPr="00983A2D" w14:paraId="169ADD3E" w14:textId="77777777" w:rsidTr="00983A2D">
        <w:trPr>
          <w:trHeight w:val="574"/>
        </w:trPr>
        <w:tc>
          <w:tcPr>
            <w:tcW w:w="1712" w:type="dxa"/>
            <w:vMerge w:val="restart"/>
            <w:tcBorders>
              <w:top w:val="single" w:sz="4" w:space="0" w:color="auto"/>
              <w:left w:val="single" w:sz="4" w:space="0" w:color="auto"/>
              <w:right w:val="single" w:sz="4" w:space="0" w:color="auto"/>
            </w:tcBorders>
            <w:shd w:val="clear" w:color="auto" w:fill="auto"/>
            <w:noWrap/>
            <w:vAlign w:val="bottom"/>
          </w:tcPr>
          <w:p w14:paraId="35D5221D" w14:textId="77777777" w:rsidR="00983A2D" w:rsidRPr="00983A2D" w:rsidRDefault="00983A2D" w:rsidP="00983A2D">
            <w:pPr>
              <w:spacing w:after="0" w:line="240" w:lineRule="auto"/>
              <w:rPr>
                <w:rFonts w:ascii="Arial" w:eastAsia="Times New Roman" w:hAnsi="Arial" w:cs="Arial"/>
                <w:b/>
                <w:bCs/>
                <w:lang w:val="es-ES" w:eastAsia="es-ES"/>
              </w:rPr>
            </w:pPr>
            <w:r w:rsidRPr="00983A2D">
              <w:rPr>
                <w:rFonts w:ascii="Arial" w:eastAsia="Times New Roman" w:hAnsi="Arial" w:cs="Arial"/>
                <w:b/>
                <w:bCs/>
                <w:lang w:val="es-ES" w:eastAsia="es-ES"/>
              </w:rPr>
              <w:t>Día Ingreso</w:t>
            </w:r>
          </w:p>
        </w:tc>
        <w:tc>
          <w:tcPr>
            <w:tcW w:w="7343" w:type="dxa"/>
            <w:gridSpan w:val="10"/>
            <w:tcBorders>
              <w:top w:val="single" w:sz="4" w:space="0" w:color="auto"/>
              <w:left w:val="single" w:sz="4" w:space="0" w:color="auto"/>
              <w:bottom w:val="single" w:sz="4" w:space="0" w:color="auto"/>
              <w:right w:val="single" w:sz="4" w:space="0" w:color="auto"/>
            </w:tcBorders>
            <w:shd w:val="clear" w:color="auto" w:fill="auto"/>
            <w:noWrap/>
            <w:vAlign w:val="bottom"/>
          </w:tcPr>
          <w:p w14:paraId="4C8A954A" w14:textId="77777777" w:rsidR="00983A2D" w:rsidRPr="00983A2D" w:rsidRDefault="00983A2D" w:rsidP="00983A2D">
            <w:pPr>
              <w:spacing w:after="0" w:line="240" w:lineRule="auto"/>
              <w:jc w:val="center"/>
              <w:rPr>
                <w:rFonts w:ascii="Arial" w:eastAsia="Times New Roman" w:hAnsi="Arial" w:cs="Arial"/>
                <w:b/>
                <w:bCs/>
                <w:lang w:val="es-ES" w:eastAsia="es-ES"/>
              </w:rPr>
            </w:pPr>
            <w:r w:rsidRPr="00983A2D">
              <w:rPr>
                <w:rFonts w:ascii="Arial" w:eastAsia="Times New Roman" w:hAnsi="Arial" w:cs="Arial"/>
                <w:b/>
                <w:bCs/>
                <w:lang w:val="es-ES" w:eastAsia="es-ES"/>
              </w:rPr>
              <w:t>Horario ordinario</w:t>
            </w:r>
          </w:p>
        </w:tc>
        <w:tc>
          <w:tcPr>
            <w:tcW w:w="1146" w:type="dxa"/>
            <w:vMerge w:val="restart"/>
            <w:tcBorders>
              <w:top w:val="single" w:sz="4" w:space="0" w:color="auto"/>
              <w:left w:val="single" w:sz="4" w:space="0" w:color="auto"/>
              <w:right w:val="single" w:sz="4" w:space="0" w:color="auto"/>
            </w:tcBorders>
            <w:shd w:val="clear" w:color="auto" w:fill="auto"/>
            <w:noWrap/>
            <w:vAlign w:val="bottom"/>
          </w:tcPr>
          <w:p w14:paraId="7B8E2127" w14:textId="77777777" w:rsidR="00983A2D" w:rsidRPr="00983A2D" w:rsidRDefault="00983A2D" w:rsidP="00983A2D">
            <w:pPr>
              <w:spacing w:after="0" w:line="240" w:lineRule="auto"/>
              <w:rPr>
                <w:rFonts w:ascii="Arial" w:eastAsia="Times New Roman" w:hAnsi="Arial" w:cs="Arial"/>
                <w:b/>
                <w:bCs/>
                <w:lang w:val="es-ES" w:eastAsia="es-ES"/>
              </w:rPr>
            </w:pPr>
            <w:r w:rsidRPr="00983A2D">
              <w:rPr>
                <w:rFonts w:ascii="Arial" w:eastAsia="Times New Roman" w:hAnsi="Arial" w:cs="Arial"/>
                <w:b/>
                <w:bCs/>
                <w:lang w:val="es-ES" w:eastAsia="es-ES"/>
              </w:rPr>
              <w:t>TOTAL</w:t>
            </w:r>
          </w:p>
        </w:tc>
      </w:tr>
      <w:tr w:rsidR="00983A2D" w:rsidRPr="00983A2D" w14:paraId="4AB59BC6" w14:textId="77777777" w:rsidTr="00983A2D">
        <w:trPr>
          <w:trHeight w:val="574"/>
        </w:trPr>
        <w:tc>
          <w:tcPr>
            <w:tcW w:w="1712" w:type="dxa"/>
            <w:vMerge/>
            <w:tcBorders>
              <w:left w:val="single" w:sz="4" w:space="0" w:color="auto"/>
              <w:bottom w:val="single" w:sz="4" w:space="0" w:color="auto"/>
              <w:right w:val="single" w:sz="4" w:space="0" w:color="auto"/>
            </w:tcBorders>
            <w:shd w:val="clear" w:color="auto" w:fill="auto"/>
            <w:noWrap/>
            <w:vAlign w:val="bottom"/>
            <w:hideMark/>
          </w:tcPr>
          <w:p w14:paraId="4E26419B" w14:textId="77777777" w:rsidR="00983A2D" w:rsidRPr="00983A2D" w:rsidRDefault="00983A2D" w:rsidP="00983A2D">
            <w:pPr>
              <w:spacing w:after="0" w:line="240" w:lineRule="auto"/>
              <w:rPr>
                <w:rFonts w:ascii="Arial" w:eastAsia="Times New Roman" w:hAnsi="Arial" w:cs="Arial"/>
                <w:lang w:val="es-ES" w:eastAsia="es-ES"/>
              </w:rPr>
            </w:pPr>
          </w:p>
        </w:tc>
        <w:tc>
          <w:tcPr>
            <w:tcW w:w="10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AFA5FC" w14:textId="77777777" w:rsidR="00983A2D" w:rsidRPr="00983A2D" w:rsidRDefault="00983A2D" w:rsidP="00983A2D">
            <w:pPr>
              <w:spacing w:after="0" w:line="240" w:lineRule="auto"/>
              <w:jc w:val="center"/>
              <w:rPr>
                <w:rFonts w:ascii="Arial" w:eastAsia="Times New Roman" w:hAnsi="Arial" w:cs="Arial"/>
                <w:b/>
                <w:bCs/>
                <w:lang w:val="es-ES" w:eastAsia="es-ES"/>
              </w:rPr>
            </w:pPr>
            <w:r w:rsidRPr="00983A2D">
              <w:rPr>
                <w:rFonts w:ascii="Arial" w:eastAsia="Times New Roman" w:hAnsi="Arial" w:cs="Arial"/>
                <w:b/>
                <w:bCs/>
                <w:lang w:val="es-ES" w:eastAsia="es-ES"/>
              </w:rPr>
              <w:t>7:30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7F83BE" w14:textId="77777777" w:rsidR="00983A2D" w:rsidRPr="00983A2D" w:rsidRDefault="00983A2D" w:rsidP="00983A2D">
            <w:pPr>
              <w:spacing w:after="0" w:line="240" w:lineRule="auto"/>
              <w:jc w:val="center"/>
              <w:rPr>
                <w:rFonts w:ascii="Arial" w:eastAsia="Times New Roman" w:hAnsi="Arial" w:cs="Arial"/>
                <w:b/>
                <w:bCs/>
                <w:lang w:val="es-ES" w:eastAsia="es-ES"/>
              </w:rPr>
            </w:pPr>
            <w:r w:rsidRPr="00983A2D">
              <w:rPr>
                <w:rFonts w:ascii="Arial" w:eastAsia="Times New Roman" w:hAnsi="Arial" w:cs="Arial"/>
                <w:b/>
                <w:bCs/>
                <w:lang w:val="es-ES" w:eastAsia="es-ES"/>
              </w:rPr>
              <w:t>8</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EE1000" w14:textId="77777777" w:rsidR="00983A2D" w:rsidRPr="00983A2D" w:rsidRDefault="00983A2D" w:rsidP="00983A2D">
            <w:pPr>
              <w:spacing w:after="0" w:line="240" w:lineRule="auto"/>
              <w:jc w:val="center"/>
              <w:rPr>
                <w:rFonts w:ascii="Arial" w:eastAsia="Times New Roman" w:hAnsi="Arial" w:cs="Arial"/>
                <w:b/>
                <w:bCs/>
                <w:lang w:val="es-ES" w:eastAsia="es-ES"/>
              </w:rPr>
            </w:pPr>
            <w:r w:rsidRPr="00983A2D">
              <w:rPr>
                <w:rFonts w:ascii="Arial" w:eastAsia="Times New Roman" w:hAnsi="Arial" w:cs="Arial"/>
                <w:b/>
                <w:bCs/>
                <w:lang w:val="es-ES" w:eastAsia="es-ES"/>
              </w:rPr>
              <w:t>9</w:t>
            </w:r>
          </w:p>
        </w:tc>
        <w:tc>
          <w:tcPr>
            <w:tcW w:w="6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E8B321" w14:textId="77777777" w:rsidR="00983A2D" w:rsidRPr="00983A2D" w:rsidRDefault="00983A2D" w:rsidP="00983A2D">
            <w:pPr>
              <w:spacing w:after="0" w:line="240" w:lineRule="auto"/>
              <w:jc w:val="center"/>
              <w:rPr>
                <w:rFonts w:ascii="Arial" w:eastAsia="Times New Roman" w:hAnsi="Arial" w:cs="Arial"/>
                <w:b/>
                <w:bCs/>
                <w:lang w:val="es-ES" w:eastAsia="es-ES"/>
              </w:rPr>
            </w:pPr>
            <w:r w:rsidRPr="00983A2D">
              <w:rPr>
                <w:rFonts w:ascii="Arial" w:eastAsia="Times New Roman" w:hAnsi="Arial" w:cs="Arial"/>
                <w:b/>
                <w:bCs/>
                <w:lang w:val="es-ES" w:eastAsia="es-ES"/>
              </w:rPr>
              <w:t>10</w:t>
            </w:r>
          </w:p>
        </w:tc>
        <w:tc>
          <w:tcPr>
            <w:tcW w:w="7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2CDEBE" w14:textId="77777777" w:rsidR="00983A2D" w:rsidRPr="00983A2D" w:rsidRDefault="00983A2D" w:rsidP="00983A2D">
            <w:pPr>
              <w:spacing w:after="0" w:line="240" w:lineRule="auto"/>
              <w:jc w:val="center"/>
              <w:rPr>
                <w:rFonts w:ascii="Arial" w:eastAsia="Times New Roman" w:hAnsi="Arial" w:cs="Arial"/>
                <w:b/>
                <w:bCs/>
                <w:lang w:val="es-ES" w:eastAsia="es-ES"/>
              </w:rPr>
            </w:pPr>
            <w:r w:rsidRPr="00983A2D">
              <w:rPr>
                <w:rFonts w:ascii="Arial" w:eastAsia="Times New Roman" w:hAnsi="Arial" w:cs="Arial"/>
                <w:b/>
                <w:bCs/>
                <w:lang w:val="es-ES" w:eastAsia="es-ES"/>
              </w:rPr>
              <w:t>11</w:t>
            </w:r>
          </w:p>
        </w:tc>
        <w:tc>
          <w:tcPr>
            <w:tcW w:w="4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69EC20" w14:textId="77777777" w:rsidR="00983A2D" w:rsidRPr="00983A2D" w:rsidRDefault="00983A2D" w:rsidP="00983A2D">
            <w:pPr>
              <w:spacing w:after="0" w:line="240" w:lineRule="auto"/>
              <w:jc w:val="center"/>
              <w:rPr>
                <w:rFonts w:ascii="Arial" w:eastAsia="Times New Roman" w:hAnsi="Arial" w:cs="Arial"/>
                <w:b/>
                <w:bCs/>
                <w:lang w:val="es-ES" w:eastAsia="es-ES"/>
              </w:rPr>
            </w:pPr>
            <w:r w:rsidRPr="00983A2D">
              <w:rPr>
                <w:rFonts w:ascii="Arial" w:eastAsia="Times New Roman" w:hAnsi="Arial" w:cs="Arial"/>
                <w:b/>
                <w:bCs/>
                <w:lang w:val="es-ES" w:eastAsia="es-ES"/>
              </w:rPr>
              <w:t>12</w:t>
            </w:r>
          </w:p>
        </w:tc>
        <w:tc>
          <w:tcPr>
            <w:tcW w:w="7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945DF0" w14:textId="77777777" w:rsidR="00983A2D" w:rsidRPr="00983A2D" w:rsidRDefault="00983A2D" w:rsidP="00983A2D">
            <w:pPr>
              <w:spacing w:after="0" w:line="240" w:lineRule="auto"/>
              <w:jc w:val="center"/>
              <w:rPr>
                <w:rFonts w:ascii="Arial" w:eastAsia="Times New Roman" w:hAnsi="Arial" w:cs="Arial"/>
                <w:b/>
                <w:bCs/>
                <w:lang w:val="es-ES" w:eastAsia="es-ES"/>
              </w:rPr>
            </w:pPr>
            <w:r w:rsidRPr="00983A2D">
              <w:rPr>
                <w:rFonts w:ascii="Arial" w:eastAsia="Times New Roman" w:hAnsi="Arial" w:cs="Arial"/>
                <w:b/>
                <w:bCs/>
                <w:lang w:val="es-ES" w:eastAsia="es-ES"/>
              </w:rPr>
              <w:t>13</w:t>
            </w:r>
          </w:p>
        </w:tc>
        <w:tc>
          <w:tcPr>
            <w:tcW w:w="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E4C9FB" w14:textId="77777777" w:rsidR="00983A2D" w:rsidRPr="00983A2D" w:rsidRDefault="00983A2D" w:rsidP="00983A2D">
            <w:pPr>
              <w:spacing w:after="0" w:line="240" w:lineRule="auto"/>
              <w:jc w:val="center"/>
              <w:rPr>
                <w:rFonts w:ascii="Arial" w:eastAsia="Times New Roman" w:hAnsi="Arial" w:cs="Arial"/>
                <w:b/>
                <w:bCs/>
                <w:lang w:val="es-ES" w:eastAsia="es-ES"/>
              </w:rPr>
            </w:pPr>
            <w:r w:rsidRPr="00983A2D">
              <w:rPr>
                <w:rFonts w:ascii="Arial" w:eastAsia="Times New Roman" w:hAnsi="Arial" w:cs="Arial"/>
                <w:b/>
                <w:bCs/>
                <w:lang w:val="es-ES" w:eastAsia="es-ES"/>
              </w:rPr>
              <w:t>14</w:t>
            </w:r>
          </w:p>
        </w:tc>
        <w:tc>
          <w:tcPr>
            <w:tcW w:w="6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257D85" w14:textId="77777777" w:rsidR="00983A2D" w:rsidRPr="00983A2D" w:rsidRDefault="00983A2D" w:rsidP="00983A2D">
            <w:pPr>
              <w:spacing w:after="0" w:line="240" w:lineRule="auto"/>
              <w:jc w:val="center"/>
              <w:rPr>
                <w:rFonts w:ascii="Arial" w:eastAsia="Times New Roman" w:hAnsi="Arial" w:cs="Arial"/>
                <w:b/>
                <w:bCs/>
                <w:lang w:val="es-ES" w:eastAsia="es-ES"/>
              </w:rPr>
            </w:pPr>
            <w:r w:rsidRPr="00983A2D">
              <w:rPr>
                <w:rFonts w:ascii="Arial" w:eastAsia="Times New Roman" w:hAnsi="Arial" w:cs="Arial"/>
                <w:b/>
                <w:bCs/>
                <w:lang w:val="es-ES" w:eastAsia="es-ES"/>
              </w:rPr>
              <w:t>15</w:t>
            </w:r>
          </w:p>
        </w:tc>
        <w:tc>
          <w:tcPr>
            <w:tcW w:w="7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4D4143" w14:textId="77777777" w:rsidR="00983A2D" w:rsidRPr="00983A2D" w:rsidRDefault="00983A2D" w:rsidP="00983A2D">
            <w:pPr>
              <w:spacing w:after="0" w:line="240" w:lineRule="auto"/>
              <w:jc w:val="center"/>
              <w:rPr>
                <w:rFonts w:ascii="Arial" w:eastAsia="Times New Roman" w:hAnsi="Arial" w:cs="Arial"/>
                <w:b/>
                <w:bCs/>
                <w:lang w:val="es-ES" w:eastAsia="es-ES"/>
              </w:rPr>
            </w:pPr>
            <w:r w:rsidRPr="00983A2D">
              <w:rPr>
                <w:rFonts w:ascii="Arial" w:eastAsia="Times New Roman" w:hAnsi="Arial" w:cs="Arial"/>
                <w:b/>
                <w:bCs/>
                <w:lang w:val="es-ES" w:eastAsia="es-ES"/>
              </w:rPr>
              <w:t>16:30</w:t>
            </w:r>
          </w:p>
        </w:tc>
        <w:tc>
          <w:tcPr>
            <w:tcW w:w="1146" w:type="dxa"/>
            <w:vMerge/>
            <w:tcBorders>
              <w:left w:val="single" w:sz="4" w:space="0" w:color="auto"/>
              <w:bottom w:val="single" w:sz="4" w:space="0" w:color="auto"/>
              <w:right w:val="single" w:sz="4" w:space="0" w:color="auto"/>
            </w:tcBorders>
            <w:shd w:val="clear" w:color="auto" w:fill="auto"/>
            <w:noWrap/>
            <w:vAlign w:val="bottom"/>
            <w:hideMark/>
          </w:tcPr>
          <w:p w14:paraId="6BCDA165" w14:textId="77777777" w:rsidR="00983A2D" w:rsidRPr="00983A2D" w:rsidRDefault="00983A2D" w:rsidP="00983A2D">
            <w:pPr>
              <w:spacing w:after="0" w:line="240" w:lineRule="auto"/>
              <w:rPr>
                <w:rFonts w:ascii="Arial" w:eastAsia="Times New Roman" w:hAnsi="Arial" w:cs="Arial"/>
                <w:lang w:val="es-ES" w:eastAsia="es-ES"/>
              </w:rPr>
            </w:pPr>
          </w:p>
        </w:tc>
      </w:tr>
      <w:tr w:rsidR="00983A2D" w:rsidRPr="00983A2D" w14:paraId="41A8C4C2" w14:textId="77777777" w:rsidTr="00983A2D">
        <w:trPr>
          <w:trHeight w:val="574"/>
        </w:trPr>
        <w:tc>
          <w:tcPr>
            <w:tcW w:w="17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25CCFA" w14:textId="77777777" w:rsidR="00983A2D" w:rsidRPr="00983A2D" w:rsidRDefault="00983A2D" w:rsidP="00983A2D">
            <w:pPr>
              <w:spacing w:after="0" w:line="240" w:lineRule="auto"/>
              <w:rPr>
                <w:rFonts w:ascii="Arial" w:eastAsia="Times New Roman" w:hAnsi="Arial" w:cs="Arial"/>
                <w:lang w:val="es-ES" w:eastAsia="es-ES"/>
              </w:rPr>
            </w:pPr>
            <w:r w:rsidRPr="00983A2D">
              <w:rPr>
                <w:rFonts w:ascii="Arial" w:eastAsia="Times New Roman" w:hAnsi="Arial" w:cs="Arial"/>
                <w:lang w:val="es-ES" w:eastAsia="es-ES"/>
              </w:rPr>
              <w:t>Lunes</w:t>
            </w:r>
          </w:p>
        </w:tc>
        <w:tc>
          <w:tcPr>
            <w:tcW w:w="1089"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14:paraId="293568B1"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4,9</w:t>
            </w:r>
          </w:p>
        </w:tc>
        <w:tc>
          <w:tcPr>
            <w:tcW w:w="814" w:type="dxa"/>
            <w:tcBorders>
              <w:top w:val="single" w:sz="4" w:space="0" w:color="auto"/>
              <w:left w:val="single" w:sz="4" w:space="0" w:color="auto"/>
              <w:bottom w:val="single" w:sz="4" w:space="0" w:color="auto"/>
              <w:right w:val="single" w:sz="4" w:space="0" w:color="auto"/>
            </w:tcBorders>
            <w:shd w:val="clear" w:color="000000" w:fill="F6E883"/>
            <w:noWrap/>
            <w:vAlign w:val="bottom"/>
            <w:hideMark/>
          </w:tcPr>
          <w:p w14:paraId="00FE07ED"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4,7</w:t>
            </w:r>
          </w:p>
        </w:tc>
        <w:tc>
          <w:tcPr>
            <w:tcW w:w="814"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14:paraId="2C82B65D"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4,9</w:t>
            </w:r>
          </w:p>
        </w:tc>
        <w:tc>
          <w:tcPr>
            <w:tcW w:w="611" w:type="dxa"/>
            <w:tcBorders>
              <w:top w:val="single" w:sz="4" w:space="0" w:color="auto"/>
              <w:left w:val="single" w:sz="4" w:space="0" w:color="auto"/>
              <w:bottom w:val="single" w:sz="4" w:space="0" w:color="auto"/>
              <w:right w:val="single" w:sz="4" w:space="0" w:color="auto"/>
            </w:tcBorders>
            <w:shd w:val="clear" w:color="000000" w:fill="FFE784"/>
            <w:noWrap/>
            <w:vAlign w:val="bottom"/>
            <w:hideMark/>
          </w:tcPr>
          <w:p w14:paraId="2D9AC828"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6,5</w:t>
            </w:r>
          </w:p>
        </w:tc>
        <w:tc>
          <w:tcPr>
            <w:tcW w:w="724" w:type="dxa"/>
            <w:tcBorders>
              <w:top w:val="single" w:sz="4" w:space="0" w:color="auto"/>
              <w:left w:val="single" w:sz="4" w:space="0" w:color="auto"/>
              <w:bottom w:val="single" w:sz="4" w:space="0" w:color="auto"/>
              <w:right w:val="single" w:sz="4" w:space="0" w:color="auto"/>
            </w:tcBorders>
            <w:shd w:val="clear" w:color="000000" w:fill="FFE784"/>
            <w:noWrap/>
            <w:vAlign w:val="bottom"/>
            <w:hideMark/>
          </w:tcPr>
          <w:p w14:paraId="25FD789E"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6,5</w:t>
            </w:r>
          </w:p>
        </w:tc>
        <w:tc>
          <w:tcPr>
            <w:tcW w:w="475" w:type="dxa"/>
            <w:tcBorders>
              <w:top w:val="single" w:sz="4" w:space="0" w:color="auto"/>
              <w:left w:val="single" w:sz="4" w:space="0" w:color="auto"/>
              <w:bottom w:val="single" w:sz="4" w:space="0" w:color="auto"/>
              <w:right w:val="single" w:sz="4" w:space="0" w:color="auto"/>
            </w:tcBorders>
            <w:shd w:val="clear" w:color="000000" w:fill="CEDD81"/>
            <w:noWrap/>
            <w:vAlign w:val="bottom"/>
            <w:hideMark/>
          </w:tcPr>
          <w:p w14:paraId="08090B93"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3,9</w:t>
            </w:r>
          </w:p>
        </w:tc>
        <w:tc>
          <w:tcPr>
            <w:tcW w:w="746" w:type="dxa"/>
            <w:tcBorders>
              <w:top w:val="single" w:sz="4" w:space="0" w:color="auto"/>
              <w:left w:val="single" w:sz="4" w:space="0" w:color="auto"/>
              <w:bottom w:val="single" w:sz="4" w:space="0" w:color="auto"/>
              <w:right w:val="single" w:sz="4" w:space="0" w:color="auto"/>
            </w:tcBorders>
            <w:shd w:val="clear" w:color="000000" w:fill="FFE283"/>
            <w:noWrap/>
            <w:vAlign w:val="bottom"/>
            <w:hideMark/>
          </w:tcPr>
          <w:p w14:paraId="5E0DAAC7"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8,0</w:t>
            </w:r>
          </w:p>
        </w:tc>
        <w:tc>
          <w:tcPr>
            <w:tcW w:w="701" w:type="dxa"/>
            <w:tcBorders>
              <w:top w:val="single" w:sz="4" w:space="0" w:color="auto"/>
              <w:left w:val="single" w:sz="4" w:space="0" w:color="auto"/>
              <w:bottom w:val="single" w:sz="4" w:space="0" w:color="auto"/>
              <w:right w:val="single" w:sz="4" w:space="0" w:color="auto"/>
            </w:tcBorders>
            <w:shd w:val="clear" w:color="000000" w:fill="FFE583"/>
            <w:noWrap/>
            <w:vAlign w:val="bottom"/>
            <w:hideMark/>
          </w:tcPr>
          <w:p w14:paraId="4D5D8878"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6,9</w:t>
            </w:r>
          </w:p>
        </w:tc>
        <w:tc>
          <w:tcPr>
            <w:tcW w:w="633" w:type="dxa"/>
            <w:tcBorders>
              <w:top w:val="single" w:sz="4" w:space="0" w:color="auto"/>
              <w:left w:val="single" w:sz="4" w:space="0" w:color="auto"/>
              <w:bottom w:val="single" w:sz="4" w:space="0" w:color="auto"/>
              <w:right w:val="single" w:sz="4" w:space="0" w:color="auto"/>
            </w:tcBorders>
            <w:shd w:val="clear" w:color="000000" w:fill="DAE081"/>
            <w:noWrap/>
            <w:vAlign w:val="bottom"/>
            <w:hideMark/>
          </w:tcPr>
          <w:p w14:paraId="1849429B"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4,2</w:t>
            </w:r>
          </w:p>
        </w:tc>
        <w:tc>
          <w:tcPr>
            <w:tcW w:w="736" w:type="dxa"/>
            <w:tcBorders>
              <w:top w:val="single" w:sz="4" w:space="0" w:color="auto"/>
              <w:left w:val="single" w:sz="4" w:space="0" w:color="auto"/>
              <w:bottom w:val="single" w:sz="4" w:space="0" w:color="auto"/>
              <w:right w:val="single" w:sz="4" w:space="0" w:color="auto"/>
            </w:tcBorders>
            <w:shd w:val="clear" w:color="000000" w:fill="74C37C"/>
            <w:noWrap/>
            <w:vAlign w:val="bottom"/>
            <w:hideMark/>
          </w:tcPr>
          <w:p w14:paraId="4D8CF412"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2,1</w:t>
            </w:r>
          </w:p>
        </w:tc>
        <w:tc>
          <w:tcPr>
            <w:tcW w:w="1146"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337C467C"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48,7</w:t>
            </w:r>
          </w:p>
        </w:tc>
      </w:tr>
      <w:tr w:rsidR="00983A2D" w:rsidRPr="00983A2D" w14:paraId="1AEB24E9" w14:textId="77777777" w:rsidTr="00983A2D">
        <w:trPr>
          <w:trHeight w:val="574"/>
        </w:trPr>
        <w:tc>
          <w:tcPr>
            <w:tcW w:w="17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912BC9" w14:textId="77777777" w:rsidR="00983A2D" w:rsidRPr="00983A2D" w:rsidRDefault="00983A2D" w:rsidP="00983A2D">
            <w:pPr>
              <w:spacing w:after="0" w:line="240" w:lineRule="auto"/>
              <w:rPr>
                <w:rFonts w:ascii="Arial" w:eastAsia="Times New Roman" w:hAnsi="Arial" w:cs="Arial"/>
                <w:lang w:val="es-ES" w:eastAsia="es-ES"/>
              </w:rPr>
            </w:pPr>
            <w:r w:rsidRPr="00983A2D">
              <w:rPr>
                <w:rFonts w:ascii="Arial" w:eastAsia="Times New Roman" w:hAnsi="Arial" w:cs="Arial"/>
                <w:lang w:val="es-ES" w:eastAsia="es-ES"/>
              </w:rPr>
              <w:lastRenderedPageBreak/>
              <w:t>Martes</w:t>
            </w:r>
          </w:p>
        </w:tc>
        <w:tc>
          <w:tcPr>
            <w:tcW w:w="1089" w:type="dxa"/>
            <w:tcBorders>
              <w:top w:val="single" w:sz="4" w:space="0" w:color="auto"/>
              <w:left w:val="single" w:sz="4" w:space="0" w:color="auto"/>
              <w:bottom w:val="single" w:sz="4" w:space="0" w:color="auto"/>
              <w:right w:val="single" w:sz="4" w:space="0" w:color="auto"/>
            </w:tcBorders>
            <w:shd w:val="clear" w:color="000000" w:fill="E9E482"/>
            <w:noWrap/>
            <w:vAlign w:val="bottom"/>
            <w:hideMark/>
          </w:tcPr>
          <w:p w14:paraId="16496150"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4,5</w:t>
            </w:r>
          </w:p>
        </w:tc>
        <w:tc>
          <w:tcPr>
            <w:tcW w:w="814" w:type="dxa"/>
            <w:tcBorders>
              <w:top w:val="single" w:sz="4" w:space="0" w:color="auto"/>
              <w:left w:val="single" w:sz="4" w:space="0" w:color="auto"/>
              <w:bottom w:val="single" w:sz="4" w:space="0" w:color="auto"/>
              <w:right w:val="single" w:sz="4" w:space="0" w:color="auto"/>
            </w:tcBorders>
            <w:shd w:val="clear" w:color="000000" w:fill="F6E883"/>
            <w:noWrap/>
            <w:vAlign w:val="bottom"/>
            <w:hideMark/>
          </w:tcPr>
          <w:p w14:paraId="182702BF"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4,7</w:t>
            </w:r>
          </w:p>
        </w:tc>
        <w:tc>
          <w:tcPr>
            <w:tcW w:w="814" w:type="dxa"/>
            <w:tcBorders>
              <w:top w:val="single" w:sz="4" w:space="0" w:color="auto"/>
              <w:left w:val="single" w:sz="4" w:space="0" w:color="auto"/>
              <w:bottom w:val="single" w:sz="4" w:space="0" w:color="auto"/>
              <w:right w:val="single" w:sz="4" w:space="0" w:color="auto"/>
            </w:tcBorders>
            <w:shd w:val="clear" w:color="000000" w:fill="FFE984"/>
            <w:noWrap/>
            <w:vAlign w:val="bottom"/>
            <w:hideMark/>
          </w:tcPr>
          <w:p w14:paraId="2BA12B36"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5,8</w:t>
            </w:r>
          </w:p>
        </w:tc>
        <w:tc>
          <w:tcPr>
            <w:tcW w:w="611" w:type="dxa"/>
            <w:tcBorders>
              <w:top w:val="single" w:sz="4" w:space="0" w:color="auto"/>
              <w:left w:val="single" w:sz="4" w:space="0" w:color="auto"/>
              <w:bottom w:val="single" w:sz="4" w:space="0" w:color="auto"/>
              <w:right w:val="single" w:sz="4" w:space="0" w:color="auto"/>
            </w:tcBorders>
            <w:shd w:val="clear" w:color="000000" w:fill="FFE583"/>
            <w:noWrap/>
            <w:vAlign w:val="bottom"/>
            <w:hideMark/>
          </w:tcPr>
          <w:p w14:paraId="61037794"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7,0</w:t>
            </w:r>
          </w:p>
        </w:tc>
        <w:tc>
          <w:tcPr>
            <w:tcW w:w="724" w:type="dxa"/>
            <w:tcBorders>
              <w:top w:val="single" w:sz="4" w:space="0" w:color="auto"/>
              <w:left w:val="single" w:sz="4" w:space="0" w:color="auto"/>
              <w:bottom w:val="single" w:sz="4" w:space="0" w:color="auto"/>
              <w:right w:val="single" w:sz="4" w:space="0" w:color="auto"/>
            </w:tcBorders>
            <w:shd w:val="clear" w:color="000000" w:fill="FFEA84"/>
            <w:noWrap/>
            <w:vAlign w:val="bottom"/>
            <w:hideMark/>
          </w:tcPr>
          <w:p w14:paraId="5D0F551C"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5,5</w:t>
            </w:r>
          </w:p>
        </w:tc>
        <w:tc>
          <w:tcPr>
            <w:tcW w:w="475" w:type="dxa"/>
            <w:tcBorders>
              <w:top w:val="single" w:sz="4" w:space="0" w:color="auto"/>
              <w:left w:val="single" w:sz="4" w:space="0" w:color="auto"/>
              <w:bottom w:val="single" w:sz="4" w:space="0" w:color="auto"/>
              <w:right w:val="single" w:sz="4" w:space="0" w:color="auto"/>
            </w:tcBorders>
            <w:shd w:val="clear" w:color="000000" w:fill="B3D57F"/>
            <w:noWrap/>
            <w:vAlign w:val="bottom"/>
            <w:hideMark/>
          </w:tcPr>
          <w:p w14:paraId="3041060A"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3,4</w:t>
            </w:r>
          </w:p>
        </w:tc>
        <w:tc>
          <w:tcPr>
            <w:tcW w:w="746" w:type="dxa"/>
            <w:tcBorders>
              <w:top w:val="single" w:sz="4" w:space="0" w:color="auto"/>
              <w:left w:val="single" w:sz="4" w:space="0" w:color="auto"/>
              <w:bottom w:val="single" w:sz="4" w:space="0" w:color="auto"/>
              <w:right w:val="single" w:sz="4" w:space="0" w:color="auto"/>
            </w:tcBorders>
            <w:shd w:val="clear" w:color="000000" w:fill="FFE784"/>
            <w:noWrap/>
            <w:vAlign w:val="bottom"/>
            <w:hideMark/>
          </w:tcPr>
          <w:p w14:paraId="49917291"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6,5</w:t>
            </w:r>
          </w:p>
        </w:tc>
        <w:tc>
          <w:tcPr>
            <w:tcW w:w="701" w:type="dxa"/>
            <w:tcBorders>
              <w:top w:val="single" w:sz="4" w:space="0" w:color="auto"/>
              <w:left w:val="single" w:sz="4" w:space="0" w:color="auto"/>
              <w:bottom w:val="single" w:sz="4" w:space="0" w:color="auto"/>
              <w:right w:val="single" w:sz="4" w:space="0" w:color="auto"/>
            </w:tcBorders>
            <w:shd w:val="clear" w:color="000000" w:fill="FFE984"/>
            <w:noWrap/>
            <w:vAlign w:val="bottom"/>
            <w:hideMark/>
          </w:tcPr>
          <w:p w14:paraId="6BE502B5"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5,6</w:t>
            </w:r>
          </w:p>
        </w:tc>
        <w:tc>
          <w:tcPr>
            <w:tcW w:w="633" w:type="dxa"/>
            <w:tcBorders>
              <w:top w:val="single" w:sz="4" w:space="0" w:color="auto"/>
              <w:left w:val="single" w:sz="4" w:space="0" w:color="auto"/>
              <w:bottom w:val="single" w:sz="4" w:space="0" w:color="auto"/>
              <w:right w:val="single" w:sz="4" w:space="0" w:color="auto"/>
            </w:tcBorders>
            <w:shd w:val="clear" w:color="000000" w:fill="E6E382"/>
            <w:noWrap/>
            <w:vAlign w:val="bottom"/>
            <w:hideMark/>
          </w:tcPr>
          <w:p w14:paraId="4BA5D862"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4,4</w:t>
            </w:r>
          </w:p>
        </w:tc>
        <w:tc>
          <w:tcPr>
            <w:tcW w:w="736" w:type="dxa"/>
            <w:tcBorders>
              <w:top w:val="single" w:sz="4" w:space="0" w:color="auto"/>
              <w:left w:val="single" w:sz="4" w:space="0" w:color="auto"/>
              <w:bottom w:val="single" w:sz="4" w:space="0" w:color="auto"/>
              <w:right w:val="single" w:sz="4" w:space="0" w:color="auto"/>
            </w:tcBorders>
            <w:shd w:val="clear" w:color="000000" w:fill="83C77C"/>
            <w:noWrap/>
            <w:vAlign w:val="bottom"/>
            <w:hideMark/>
          </w:tcPr>
          <w:p w14:paraId="346B008B"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2,4</w:t>
            </w:r>
          </w:p>
        </w:tc>
        <w:tc>
          <w:tcPr>
            <w:tcW w:w="1146" w:type="dxa"/>
            <w:tcBorders>
              <w:top w:val="single" w:sz="4" w:space="0" w:color="auto"/>
              <w:left w:val="single" w:sz="4" w:space="0" w:color="auto"/>
              <w:bottom w:val="single" w:sz="4" w:space="0" w:color="auto"/>
              <w:right w:val="single" w:sz="4" w:space="0" w:color="auto"/>
            </w:tcBorders>
            <w:shd w:val="clear" w:color="000000" w:fill="F9756E"/>
            <w:noWrap/>
            <w:vAlign w:val="bottom"/>
            <w:hideMark/>
          </w:tcPr>
          <w:p w14:paraId="08009F47"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44,9</w:t>
            </w:r>
          </w:p>
        </w:tc>
      </w:tr>
      <w:tr w:rsidR="00983A2D" w:rsidRPr="00983A2D" w14:paraId="65B81653" w14:textId="77777777" w:rsidTr="00983A2D">
        <w:trPr>
          <w:trHeight w:val="574"/>
        </w:trPr>
        <w:tc>
          <w:tcPr>
            <w:tcW w:w="17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F3C860" w14:textId="77777777" w:rsidR="00983A2D" w:rsidRPr="00983A2D" w:rsidRDefault="00983A2D" w:rsidP="00983A2D">
            <w:pPr>
              <w:spacing w:after="0" w:line="240" w:lineRule="auto"/>
              <w:rPr>
                <w:rFonts w:ascii="Arial" w:eastAsia="Times New Roman" w:hAnsi="Arial" w:cs="Arial"/>
                <w:lang w:val="es-ES" w:eastAsia="es-ES"/>
              </w:rPr>
            </w:pPr>
            <w:r w:rsidRPr="00983A2D">
              <w:rPr>
                <w:rFonts w:ascii="Arial" w:eastAsia="Times New Roman" w:hAnsi="Arial" w:cs="Arial"/>
                <w:lang w:val="es-ES" w:eastAsia="es-ES"/>
              </w:rPr>
              <w:t>Miércoles</w:t>
            </w:r>
          </w:p>
        </w:tc>
        <w:tc>
          <w:tcPr>
            <w:tcW w:w="1089" w:type="dxa"/>
            <w:tcBorders>
              <w:top w:val="single" w:sz="4" w:space="0" w:color="auto"/>
              <w:left w:val="single" w:sz="4" w:space="0" w:color="auto"/>
              <w:bottom w:val="single" w:sz="4" w:space="0" w:color="auto"/>
              <w:right w:val="single" w:sz="4" w:space="0" w:color="auto"/>
            </w:tcBorders>
            <w:shd w:val="clear" w:color="000000" w:fill="F9E983"/>
            <w:noWrap/>
            <w:vAlign w:val="bottom"/>
            <w:hideMark/>
          </w:tcPr>
          <w:p w14:paraId="285ADA87"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4,8</w:t>
            </w:r>
          </w:p>
        </w:tc>
        <w:tc>
          <w:tcPr>
            <w:tcW w:w="814" w:type="dxa"/>
            <w:tcBorders>
              <w:top w:val="single" w:sz="4" w:space="0" w:color="auto"/>
              <w:left w:val="single" w:sz="4" w:space="0" w:color="auto"/>
              <w:bottom w:val="single" w:sz="4" w:space="0" w:color="auto"/>
              <w:right w:val="single" w:sz="4" w:space="0" w:color="auto"/>
            </w:tcBorders>
            <w:shd w:val="clear" w:color="000000" w:fill="CCDC81"/>
            <w:noWrap/>
            <w:vAlign w:val="bottom"/>
            <w:hideMark/>
          </w:tcPr>
          <w:p w14:paraId="407E23BE"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3,9</w:t>
            </w:r>
          </w:p>
        </w:tc>
        <w:tc>
          <w:tcPr>
            <w:tcW w:w="814" w:type="dxa"/>
            <w:tcBorders>
              <w:top w:val="single" w:sz="4" w:space="0" w:color="auto"/>
              <w:left w:val="single" w:sz="4" w:space="0" w:color="auto"/>
              <w:bottom w:val="single" w:sz="4" w:space="0" w:color="auto"/>
              <w:right w:val="single" w:sz="4" w:space="0" w:color="auto"/>
            </w:tcBorders>
            <w:shd w:val="clear" w:color="000000" w:fill="FCEA83"/>
            <w:noWrap/>
            <w:vAlign w:val="bottom"/>
            <w:hideMark/>
          </w:tcPr>
          <w:p w14:paraId="422DFA6D"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4,9</w:t>
            </w:r>
          </w:p>
        </w:tc>
        <w:tc>
          <w:tcPr>
            <w:tcW w:w="611" w:type="dxa"/>
            <w:tcBorders>
              <w:top w:val="single" w:sz="4" w:space="0" w:color="auto"/>
              <w:left w:val="single" w:sz="4" w:space="0" w:color="auto"/>
              <w:bottom w:val="single" w:sz="4" w:space="0" w:color="auto"/>
              <w:right w:val="single" w:sz="4" w:space="0" w:color="auto"/>
            </w:tcBorders>
            <w:shd w:val="clear" w:color="000000" w:fill="FFE984"/>
            <w:noWrap/>
            <w:vAlign w:val="bottom"/>
            <w:hideMark/>
          </w:tcPr>
          <w:p w14:paraId="78ED0F98"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5,7</w:t>
            </w:r>
          </w:p>
        </w:tc>
        <w:tc>
          <w:tcPr>
            <w:tcW w:w="724" w:type="dxa"/>
            <w:tcBorders>
              <w:top w:val="single" w:sz="4" w:space="0" w:color="auto"/>
              <w:left w:val="single" w:sz="4" w:space="0" w:color="auto"/>
              <w:bottom w:val="single" w:sz="4" w:space="0" w:color="auto"/>
              <w:right w:val="single" w:sz="4" w:space="0" w:color="auto"/>
            </w:tcBorders>
            <w:shd w:val="clear" w:color="000000" w:fill="FFE984"/>
            <w:noWrap/>
            <w:vAlign w:val="bottom"/>
            <w:hideMark/>
          </w:tcPr>
          <w:p w14:paraId="397C3EEB"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5,7</w:t>
            </w:r>
          </w:p>
        </w:tc>
        <w:tc>
          <w:tcPr>
            <w:tcW w:w="475" w:type="dxa"/>
            <w:tcBorders>
              <w:top w:val="single" w:sz="4" w:space="0" w:color="auto"/>
              <w:left w:val="single" w:sz="4" w:space="0" w:color="auto"/>
              <w:bottom w:val="single" w:sz="4" w:space="0" w:color="auto"/>
              <w:right w:val="single" w:sz="4" w:space="0" w:color="auto"/>
            </w:tcBorders>
            <w:shd w:val="clear" w:color="000000" w:fill="B0D47F"/>
            <w:noWrap/>
            <w:vAlign w:val="bottom"/>
            <w:hideMark/>
          </w:tcPr>
          <w:p w14:paraId="6E868B38"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3,3</w:t>
            </w:r>
          </w:p>
        </w:tc>
        <w:tc>
          <w:tcPr>
            <w:tcW w:w="746" w:type="dxa"/>
            <w:tcBorders>
              <w:top w:val="single" w:sz="4" w:space="0" w:color="auto"/>
              <w:left w:val="single" w:sz="4" w:space="0" w:color="auto"/>
              <w:bottom w:val="single" w:sz="4" w:space="0" w:color="auto"/>
              <w:right w:val="single" w:sz="4" w:space="0" w:color="auto"/>
            </w:tcBorders>
            <w:shd w:val="clear" w:color="000000" w:fill="FFE984"/>
            <w:noWrap/>
            <w:vAlign w:val="bottom"/>
            <w:hideMark/>
          </w:tcPr>
          <w:p w14:paraId="3A97D8FB"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5,7</w:t>
            </w:r>
          </w:p>
        </w:tc>
        <w:tc>
          <w:tcPr>
            <w:tcW w:w="701" w:type="dxa"/>
            <w:tcBorders>
              <w:top w:val="single" w:sz="4" w:space="0" w:color="auto"/>
              <w:left w:val="single" w:sz="4" w:space="0" w:color="auto"/>
              <w:bottom w:val="single" w:sz="4" w:space="0" w:color="auto"/>
              <w:right w:val="single" w:sz="4" w:space="0" w:color="auto"/>
            </w:tcBorders>
            <w:shd w:val="clear" w:color="000000" w:fill="FFE984"/>
            <w:noWrap/>
            <w:vAlign w:val="bottom"/>
            <w:hideMark/>
          </w:tcPr>
          <w:p w14:paraId="6E6BF5EA"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5,9</w:t>
            </w:r>
          </w:p>
        </w:tc>
        <w:tc>
          <w:tcPr>
            <w:tcW w:w="633" w:type="dxa"/>
            <w:tcBorders>
              <w:top w:val="single" w:sz="4" w:space="0" w:color="auto"/>
              <w:left w:val="single" w:sz="4" w:space="0" w:color="auto"/>
              <w:bottom w:val="single" w:sz="4" w:space="0" w:color="auto"/>
              <w:right w:val="single" w:sz="4" w:space="0" w:color="auto"/>
            </w:tcBorders>
            <w:shd w:val="clear" w:color="000000" w:fill="EEE683"/>
            <w:noWrap/>
            <w:vAlign w:val="bottom"/>
            <w:hideMark/>
          </w:tcPr>
          <w:p w14:paraId="3EC5FEF4"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4,6</w:t>
            </w:r>
          </w:p>
        </w:tc>
        <w:tc>
          <w:tcPr>
            <w:tcW w:w="736"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4CD2B4AD"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1,8</w:t>
            </w:r>
          </w:p>
        </w:tc>
        <w:tc>
          <w:tcPr>
            <w:tcW w:w="1146" w:type="dxa"/>
            <w:tcBorders>
              <w:top w:val="single" w:sz="4" w:space="0" w:color="auto"/>
              <w:left w:val="single" w:sz="4" w:space="0" w:color="auto"/>
              <w:bottom w:val="single" w:sz="4" w:space="0" w:color="auto"/>
              <w:right w:val="single" w:sz="4" w:space="0" w:color="auto"/>
            </w:tcBorders>
            <w:shd w:val="clear" w:color="000000" w:fill="FA8070"/>
            <w:noWrap/>
            <w:vAlign w:val="bottom"/>
            <w:hideMark/>
          </w:tcPr>
          <w:p w14:paraId="4A6A291D"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41,0</w:t>
            </w:r>
          </w:p>
        </w:tc>
      </w:tr>
      <w:tr w:rsidR="00983A2D" w:rsidRPr="00983A2D" w14:paraId="12C036EB" w14:textId="77777777" w:rsidTr="00983A2D">
        <w:trPr>
          <w:trHeight w:val="574"/>
        </w:trPr>
        <w:tc>
          <w:tcPr>
            <w:tcW w:w="17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3D515B" w14:textId="77777777" w:rsidR="00983A2D" w:rsidRPr="00983A2D" w:rsidRDefault="00983A2D" w:rsidP="00983A2D">
            <w:pPr>
              <w:spacing w:after="0" w:line="240" w:lineRule="auto"/>
              <w:rPr>
                <w:rFonts w:ascii="Arial" w:eastAsia="Times New Roman" w:hAnsi="Arial" w:cs="Arial"/>
                <w:lang w:val="es-ES" w:eastAsia="es-ES"/>
              </w:rPr>
            </w:pPr>
            <w:r w:rsidRPr="00983A2D">
              <w:rPr>
                <w:rFonts w:ascii="Arial" w:eastAsia="Times New Roman" w:hAnsi="Arial" w:cs="Arial"/>
                <w:lang w:val="es-ES" w:eastAsia="es-ES"/>
              </w:rPr>
              <w:t>Jueves</w:t>
            </w:r>
          </w:p>
        </w:tc>
        <w:tc>
          <w:tcPr>
            <w:tcW w:w="1089" w:type="dxa"/>
            <w:tcBorders>
              <w:top w:val="single" w:sz="4" w:space="0" w:color="auto"/>
              <w:left w:val="single" w:sz="4" w:space="0" w:color="auto"/>
              <w:bottom w:val="single" w:sz="4" w:space="0" w:color="auto"/>
              <w:right w:val="single" w:sz="4" w:space="0" w:color="auto"/>
            </w:tcBorders>
            <w:shd w:val="clear" w:color="000000" w:fill="D7DF81"/>
            <w:noWrap/>
            <w:vAlign w:val="bottom"/>
            <w:hideMark/>
          </w:tcPr>
          <w:p w14:paraId="6566FCC7"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4,1</w:t>
            </w:r>
          </w:p>
        </w:tc>
        <w:tc>
          <w:tcPr>
            <w:tcW w:w="814" w:type="dxa"/>
            <w:tcBorders>
              <w:top w:val="single" w:sz="4" w:space="0" w:color="auto"/>
              <w:left w:val="single" w:sz="4" w:space="0" w:color="auto"/>
              <w:bottom w:val="single" w:sz="4" w:space="0" w:color="auto"/>
              <w:right w:val="single" w:sz="4" w:space="0" w:color="auto"/>
            </w:tcBorders>
            <w:shd w:val="clear" w:color="000000" w:fill="BFD880"/>
            <w:noWrap/>
            <w:vAlign w:val="bottom"/>
            <w:hideMark/>
          </w:tcPr>
          <w:p w14:paraId="3AFC4DA3"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3,6</w:t>
            </w:r>
          </w:p>
        </w:tc>
        <w:tc>
          <w:tcPr>
            <w:tcW w:w="814" w:type="dxa"/>
            <w:tcBorders>
              <w:top w:val="single" w:sz="4" w:space="0" w:color="auto"/>
              <w:left w:val="single" w:sz="4" w:space="0" w:color="auto"/>
              <w:bottom w:val="single" w:sz="4" w:space="0" w:color="auto"/>
              <w:right w:val="single" w:sz="4" w:space="0" w:color="auto"/>
            </w:tcBorders>
            <w:shd w:val="clear" w:color="000000" w:fill="F5E883"/>
            <w:noWrap/>
            <w:vAlign w:val="bottom"/>
            <w:hideMark/>
          </w:tcPr>
          <w:p w14:paraId="7C3B3CE7"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4,7</w:t>
            </w:r>
          </w:p>
        </w:tc>
        <w:tc>
          <w:tcPr>
            <w:tcW w:w="611" w:type="dxa"/>
            <w:tcBorders>
              <w:top w:val="single" w:sz="4" w:space="0" w:color="auto"/>
              <w:left w:val="single" w:sz="4" w:space="0" w:color="auto"/>
              <w:bottom w:val="single" w:sz="4" w:space="0" w:color="auto"/>
              <w:right w:val="single" w:sz="4" w:space="0" w:color="auto"/>
            </w:tcBorders>
            <w:shd w:val="clear" w:color="000000" w:fill="FFEA84"/>
            <w:noWrap/>
            <w:vAlign w:val="bottom"/>
            <w:hideMark/>
          </w:tcPr>
          <w:p w14:paraId="079C7031"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5,4</w:t>
            </w:r>
          </w:p>
        </w:tc>
        <w:tc>
          <w:tcPr>
            <w:tcW w:w="724"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14:paraId="1788CE76"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4,9</w:t>
            </w:r>
          </w:p>
        </w:tc>
        <w:tc>
          <w:tcPr>
            <w:tcW w:w="475" w:type="dxa"/>
            <w:tcBorders>
              <w:top w:val="single" w:sz="4" w:space="0" w:color="auto"/>
              <w:left w:val="single" w:sz="4" w:space="0" w:color="auto"/>
              <w:bottom w:val="single" w:sz="4" w:space="0" w:color="auto"/>
              <w:right w:val="single" w:sz="4" w:space="0" w:color="auto"/>
            </w:tcBorders>
            <w:shd w:val="clear" w:color="000000" w:fill="AAD27F"/>
            <w:noWrap/>
            <w:vAlign w:val="bottom"/>
            <w:hideMark/>
          </w:tcPr>
          <w:p w14:paraId="7665435B"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3,2</w:t>
            </w:r>
          </w:p>
        </w:tc>
        <w:tc>
          <w:tcPr>
            <w:tcW w:w="746" w:type="dxa"/>
            <w:tcBorders>
              <w:top w:val="single" w:sz="4" w:space="0" w:color="auto"/>
              <w:left w:val="single" w:sz="4" w:space="0" w:color="auto"/>
              <w:bottom w:val="single" w:sz="4" w:space="0" w:color="auto"/>
              <w:right w:val="single" w:sz="4" w:space="0" w:color="auto"/>
            </w:tcBorders>
            <w:shd w:val="clear" w:color="000000" w:fill="FFE984"/>
            <w:noWrap/>
            <w:vAlign w:val="bottom"/>
            <w:hideMark/>
          </w:tcPr>
          <w:p w14:paraId="25D5E6A2"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5,8</w:t>
            </w:r>
          </w:p>
        </w:tc>
        <w:tc>
          <w:tcPr>
            <w:tcW w:w="701" w:type="dxa"/>
            <w:tcBorders>
              <w:top w:val="single" w:sz="4" w:space="0" w:color="auto"/>
              <w:left w:val="single" w:sz="4" w:space="0" w:color="auto"/>
              <w:bottom w:val="single" w:sz="4" w:space="0" w:color="auto"/>
              <w:right w:val="single" w:sz="4" w:space="0" w:color="auto"/>
            </w:tcBorders>
            <w:shd w:val="clear" w:color="000000" w:fill="FFEA84"/>
            <w:noWrap/>
            <w:vAlign w:val="bottom"/>
            <w:hideMark/>
          </w:tcPr>
          <w:p w14:paraId="19FD8FF9"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5,4</w:t>
            </w:r>
          </w:p>
        </w:tc>
        <w:tc>
          <w:tcPr>
            <w:tcW w:w="633" w:type="dxa"/>
            <w:tcBorders>
              <w:top w:val="single" w:sz="4" w:space="0" w:color="auto"/>
              <w:left w:val="single" w:sz="4" w:space="0" w:color="auto"/>
              <w:bottom w:val="single" w:sz="4" w:space="0" w:color="auto"/>
              <w:right w:val="single" w:sz="4" w:space="0" w:color="auto"/>
            </w:tcBorders>
            <w:shd w:val="clear" w:color="000000" w:fill="D0DD81"/>
            <w:noWrap/>
            <w:vAlign w:val="bottom"/>
            <w:hideMark/>
          </w:tcPr>
          <w:p w14:paraId="2F8902FF"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4,0</w:t>
            </w:r>
          </w:p>
        </w:tc>
        <w:tc>
          <w:tcPr>
            <w:tcW w:w="736" w:type="dxa"/>
            <w:tcBorders>
              <w:top w:val="single" w:sz="4" w:space="0" w:color="auto"/>
              <w:left w:val="single" w:sz="4" w:space="0" w:color="auto"/>
              <w:bottom w:val="single" w:sz="4" w:space="0" w:color="auto"/>
              <w:right w:val="single" w:sz="4" w:space="0" w:color="auto"/>
            </w:tcBorders>
            <w:shd w:val="clear" w:color="000000" w:fill="76C37C"/>
            <w:noWrap/>
            <w:vAlign w:val="bottom"/>
            <w:hideMark/>
          </w:tcPr>
          <w:p w14:paraId="3644CBAD"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2,2</w:t>
            </w:r>
          </w:p>
        </w:tc>
        <w:tc>
          <w:tcPr>
            <w:tcW w:w="1146" w:type="dxa"/>
            <w:tcBorders>
              <w:top w:val="single" w:sz="4" w:space="0" w:color="auto"/>
              <w:left w:val="single" w:sz="4" w:space="0" w:color="auto"/>
              <w:bottom w:val="single" w:sz="4" w:space="0" w:color="auto"/>
              <w:right w:val="single" w:sz="4" w:space="0" w:color="auto"/>
            </w:tcBorders>
            <w:shd w:val="clear" w:color="000000" w:fill="FA8571"/>
            <w:noWrap/>
            <w:vAlign w:val="bottom"/>
            <w:hideMark/>
          </w:tcPr>
          <w:p w14:paraId="084679ED"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39,4</w:t>
            </w:r>
          </w:p>
        </w:tc>
      </w:tr>
      <w:tr w:rsidR="00983A2D" w:rsidRPr="00983A2D" w14:paraId="55D4D0C5" w14:textId="77777777" w:rsidTr="00983A2D">
        <w:trPr>
          <w:trHeight w:val="574"/>
        </w:trPr>
        <w:tc>
          <w:tcPr>
            <w:tcW w:w="17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078339" w14:textId="77777777" w:rsidR="00983A2D" w:rsidRPr="00983A2D" w:rsidRDefault="00983A2D" w:rsidP="00983A2D">
            <w:pPr>
              <w:spacing w:after="0" w:line="240" w:lineRule="auto"/>
              <w:rPr>
                <w:rFonts w:ascii="Arial" w:eastAsia="Times New Roman" w:hAnsi="Arial" w:cs="Arial"/>
                <w:lang w:val="es-ES" w:eastAsia="es-ES"/>
              </w:rPr>
            </w:pPr>
            <w:r w:rsidRPr="00983A2D">
              <w:rPr>
                <w:rFonts w:ascii="Arial" w:eastAsia="Times New Roman" w:hAnsi="Arial" w:cs="Arial"/>
                <w:lang w:val="es-ES" w:eastAsia="es-ES"/>
              </w:rPr>
              <w:t>Viernes</w:t>
            </w:r>
          </w:p>
        </w:tc>
        <w:tc>
          <w:tcPr>
            <w:tcW w:w="1089" w:type="dxa"/>
            <w:tcBorders>
              <w:top w:val="single" w:sz="4" w:space="0" w:color="auto"/>
              <w:left w:val="single" w:sz="4" w:space="0" w:color="auto"/>
              <w:bottom w:val="single" w:sz="4" w:space="0" w:color="auto"/>
              <w:right w:val="single" w:sz="4" w:space="0" w:color="auto"/>
            </w:tcBorders>
            <w:shd w:val="clear" w:color="000000" w:fill="C4DA80"/>
            <w:noWrap/>
            <w:vAlign w:val="bottom"/>
            <w:hideMark/>
          </w:tcPr>
          <w:p w14:paraId="02422835"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3,7</w:t>
            </w:r>
          </w:p>
        </w:tc>
        <w:tc>
          <w:tcPr>
            <w:tcW w:w="814" w:type="dxa"/>
            <w:tcBorders>
              <w:top w:val="single" w:sz="4" w:space="0" w:color="auto"/>
              <w:left w:val="single" w:sz="4" w:space="0" w:color="auto"/>
              <w:bottom w:val="single" w:sz="4" w:space="0" w:color="auto"/>
              <w:right w:val="single" w:sz="4" w:space="0" w:color="auto"/>
            </w:tcBorders>
            <w:shd w:val="clear" w:color="000000" w:fill="C7DB80"/>
            <w:noWrap/>
            <w:vAlign w:val="bottom"/>
            <w:hideMark/>
          </w:tcPr>
          <w:p w14:paraId="3F0D2E87"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3,8</w:t>
            </w:r>
          </w:p>
        </w:tc>
        <w:tc>
          <w:tcPr>
            <w:tcW w:w="814" w:type="dxa"/>
            <w:tcBorders>
              <w:top w:val="single" w:sz="4" w:space="0" w:color="auto"/>
              <w:left w:val="single" w:sz="4" w:space="0" w:color="auto"/>
              <w:bottom w:val="single" w:sz="4" w:space="0" w:color="auto"/>
              <w:right w:val="single" w:sz="4" w:space="0" w:color="auto"/>
            </w:tcBorders>
            <w:shd w:val="clear" w:color="000000" w:fill="FEEA83"/>
            <w:noWrap/>
            <w:vAlign w:val="bottom"/>
            <w:hideMark/>
          </w:tcPr>
          <w:p w14:paraId="77BED080"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4,9</w:t>
            </w:r>
          </w:p>
        </w:tc>
        <w:tc>
          <w:tcPr>
            <w:tcW w:w="611"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14:paraId="6E51BF13"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5,0</w:t>
            </w:r>
          </w:p>
        </w:tc>
        <w:tc>
          <w:tcPr>
            <w:tcW w:w="724" w:type="dxa"/>
            <w:tcBorders>
              <w:top w:val="single" w:sz="4" w:space="0" w:color="auto"/>
              <w:left w:val="single" w:sz="4" w:space="0" w:color="auto"/>
              <w:bottom w:val="single" w:sz="4" w:space="0" w:color="auto"/>
              <w:right w:val="single" w:sz="4" w:space="0" w:color="auto"/>
            </w:tcBorders>
            <w:shd w:val="clear" w:color="000000" w:fill="FFEA84"/>
            <w:noWrap/>
            <w:vAlign w:val="bottom"/>
            <w:hideMark/>
          </w:tcPr>
          <w:p w14:paraId="511C306A"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5,3</w:t>
            </w:r>
          </w:p>
        </w:tc>
        <w:tc>
          <w:tcPr>
            <w:tcW w:w="475" w:type="dxa"/>
            <w:tcBorders>
              <w:top w:val="single" w:sz="4" w:space="0" w:color="auto"/>
              <w:left w:val="single" w:sz="4" w:space="0" w:color="auto"/>
              <w:bottom w:val="single" w:sz="4" w:space="0" w:color="auto"/>
              <w:right w:val="single" w:sz="4" w:space="0" w:color="auto"/>
            </w:tcBorders>
            <w:shd w:val="clear" w:color="000000" w:fill="9DCE7E"/>
            <w:noWrap/>
            <w:vAlign w:val="bottom"/>
            <w:hideMark/>
          </w:tcPr>
          <w:p w14:paraId="417A3DBB"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2,9</w:t>
            </w:r>
          </w:p>
        </w:tc>
        <w:tc>
          <w:tcPr>
            <w:tcW w:w="746" w:type="dxa"/>
            <w:tcBorders>
              <w:top w:val="single" w:sz="4" w:space="0" w:color="auto"/>
              <w:left w:val="single" w:sz="4" w:space="0" w:color="auto"/>
              <w:bottom w:val="single" w:sz="4" w:space="0" w:color="auto"/>
              <w:right w:val="single" w:sz="4" w:space="0" w:color="auto"/>
            </w:tcBorders>
            <w:shd w:val="clear" w:color="000000" w:fill="FFE884"/>
            <w:noWrap/>
            <w:vAlign w:val="bottom"/>
            <w:hideMark/>
          </w:tcPr>
          <w:p w14:paraId="099F0601"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6,0</w:t>
            </w:r>
          </w:p>
        </w:tc>
        <w:tc>
          <w:tcPr>
            <w:tcW w:w="701" w:type="dxa"/>
            <w:tcBorders>
              <w:top w:val="single" w:sz="4" w:space="0" w:color="auto"/>
              <w:left w:val="single" w:sz="4" w:space="0" w:color="auto"/>
              <w:bottom w:val="single" w:sz="4" w:space="0" w:color="auto"/>
              <w:right w:val="single" w:sz="4" w:space="0" w:color="auto"/>
            </w:tcBorders>
            <w:shd w:val="clear" w:color="000000" w:fill="FFE984"/>
            <w:noWrap/>
            <w:vAlign w:val="bottom"/>
            <w:hideMark/>
          </w:tcPr>
          <w:p w14:paraId="34B60A63"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5,7</w:t>
            </w:r>
          </w:p>
        </w:tc>
        <w:tc>
          <w:tcPr>
            <w:tcW w:w="633" w:type="dxa"/>
            <w:tcBorders>
              <w:top w:val="single" w:sz="4" w:space="0" w:color="auto"/>
              <w:left w:val="single" w:sz="4" w:space="0" w:color="auto"/>
              <w:bottom w:val="single" w:sz="4" w:space="0" w:color="auto"/>
              <w:right w:val="single" w:sz="4" w:space="0" w:color="auto"/>
            </w:tcBorders>
            <w:shd w:val="clear" w:color="000000" w:fill="D5DE81"/>
            <w:noWrap/>
            <w:vAlign w:val="bottom"/>
            <w:hideMark/>
          </w:tcPr>
          <w:p w14:paraId="46B95061"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4,1</w:t>
            </w:r>
          </w:p>
        </w:tc>
        <w:tc>
          <w:tcPr>
            <w:tcW w:w="736" w:type="dxa"/>
            <w:tcBorders>
              <w:top w:val="single" w:sz="4" w:space="0" w:color="auto"/>
              <w:left w:val="single" w:sz="4" w:space="0" w:color="auto"/>
              <w:bottom w:val="single" w:sz="4" w:space="0" w:color="auto"/>
              <w:right w:val="single" w:sz="4" w:space="0" w:color="auto"/>
            </w:tcBorders>
            <w:shd w:val="clear" w:color="000000" w:fill="80C67C"/>
            <w:noWrap/>
            <w:vAlign w:val="bottom"/>
            <w:hideMark/>
          </w:tcPr>
          <w:p w14:paraId="4E4D7FF7"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2,4</w:t>
            </w:r>
          </w:p>
        </w:tc>
        <w:tc>
          <w:tcPr>
            <w:tcW w:w="1146" w:type="dxa"/>
            <w:tcBorders>
              <w:top w:val="single" w:sz="4" w:space="0" w:color="auto"/>
              <w:left w:val="single" w:sz="4" w:space="0" w:color="auto"/>
              <w:bottom w:val="single" w:sz="4" w:space="0" w:color="auto"/>
              <w:right w:val="single" w:sz="4" w:space="0" w:color="auto"/>
            </w:tcBorders>
            <w:shd w:val="clear" w:color="000000" w:fill="FA8370"/>
            <w:noWrap/>
            <w:vAlign w:val="bottom"/>
            <w:hideMark/>
          </w:tcPr>
          <w:p w14:paraId="0E3301B2" w14:textId="77777777" w:rsidR="00983A2D" w:rsidRPr="00983A2D" w:rsidRDefault="00983A2D" w:rsidP="00983A2D">
            <w:pPr>
              <w:spacing w:after="0" w:line="240" w:lineRule="auto"/>
              <w:jc w:val="center"/>
              <w:rPr>
                <w:rFonts w:ascii="Arial" w:eastAsia="Times New Roman" w:hAnsi="Arial" w:cs="Arial"/>
                <w:lang w:val="es-ES" w:eastAsia="es-ES"/>
              </w:rPr>
            </w:pPr>
            <w:r w:rsidRPr="00983A2D">
              <w:rPr>
                <w:rFonts w:ascii="Arial" w:eastAsia="Times New Roman" w:hAnsi="Arial" w:cs="Arial"/>
                <w:lang w:val="es-ES" w:eastAsia="es-ES"/>
              </w:rPr>
              <w:t>40,1</w:t>
            </w:r>
          </w:p>
        </w:tc>
      </w:tr>
    </w:tbl>
    <w:p w14:paraId="5E881CCC" w14:textId="77777777" w:rsidR="00983A2D" w:rsidRDefault="00983A2D" w:rsidP="00983A2D">
      <w:pPr>
        <w:spacing w:after="0" w:line="240" w:lineRule="auto"/>
        <w:jc w:val="both"/>
        <w:rPr>
          <w:rFonts w:ascii="Arial" w:eastAsia="Calibri" w:hAnsi="Arial" w:cs="Arial"/>
          <w:b/>
          <w:bCs/>
        </w:rPr>
      </w:pPr>
    </w:p>
    <w:p w14:paraId="35D3208D" w14:textId="2F39FC12" w:rsidR="00983A2D" w:rsidRPr="00983A2D" w:rsidRDefault="00983A2D" w:rsidP="00983A2D">
      <w:pPr>
        <w:spacing w:after="0" w:line="240" w:lineRule="auto"/>
        <w:jc w:val="both"/>
        <w:rPr>
          <w:rFonts w:ascii="Arial" w:eastAsia="Calibri" w:hAnsi="Arial" w:cs="Arial"/>
        </w:rPr>
      </w:pPr>
      <w:r w:rsidRPr="00983A2D">
        <w:rPr>
          <w:rFonts w:ascii="Arial" w:eastAsia="Calibri" w:hAnsi="Arial" w:cs="Arial"/>
          <w:b/>
          <w:bCs/>
        </w:rPr>
        <w:t>Fuente:</w:t>
      </w:r>
      <w:r w:rsidRPr="00983A2D">
        <w:rPr>
          <w:rFonts w:ascii="Arial" w:eastAsia="Calibri" w:hAnsi="Arial" w:cs="Arial"/>
        </w:rPr>
        <w:t xml:space="preserve"> Base de datos de la Sección Clínica Médico Forense.</w:t>
      </w:r>
    </w:p>
    <w:p w14:paraId="7F94864E" w14:textId="77777777" w:rsidR="00983A2D" w:rsidRPr="00983A2D" w:rsidRDefault="00983A2D" w:rsidP="00983A2D">
      <w:pPr>
        <w:spacing w:after="0" w:line="240" w:lineRule="auto"/>
        <w:jc w:val="both"/>
        <w:rPr>
          <w:rFonts w:ascii="Arial" w:eastAsia="Calibri" w:hAnsi="Arial" w:cs="Arial"/>
          <w:sz w:val="24"/>
          <w:szCs w:val="24"/>
        </w:rPr>
      </w:pPr>
    </w:p>
    <w:p w14:paraId="7FF14A4E" w14:textId="77777777" w:rsidR="00983A2D" w:rsidRPr="00983A2D" w:rsidRDefault="00983A2D" w:rsidP="00983A2D">
      <w:pPr>
        <w:spacing w:after="0" w:line="360" w:lineRule="auto"/>
        <w:ind w:firstLine="709"/>
        <w:jc w:val="both"/>
        <w:rPr>
          <w:rFonts w:ascii="Arial" w:eastAsia="Calibri" w:hAnsi="Arial" w:cs="Arial"/>
          <w:sz w:val="24"/>
          <w:szCs w:val="24"/>
        </w:rPr>
      </w:pPr>
      <w:r w:rsidRPr="00983A2D">
        <w:rPr>
          <w:rFonts w:ascii="Arial" w:eastAsia="Calibri" w:hAnsi="Arial" w:cs="Arial"/>
          <w:sz w:val="24"/>
          <w:szCs w:val="24"/>
        </w:rPr>
        <w:t xml:space="preserve">Con la información anterior se reitera que la mayor afluencia de personas usuarias a la Sección de Clínica Médico Forense se centraliza a partir de las 13:00 horas, sin detrimento de que en otras franjas horarias la cantidad oscile entre los 4 y 7 pacientes de acuerdo con el promedio obtenido. </w:t>
      </w:r>
    </w:p>
    <w:p w14:paraId="66BC88CC" w14:textId="77777777" w:rsidR="00983A2D" w:rsidRPr="00983A2D" w:rsidRDefault="00983A2D" w:rsidP="00983A2D">
      <w:pPr>
        <w:spacing w:after="0" w:line="240" w:lineRule="auto"/>
        <w:jc w:val="both"/>
        <w:rPr>
          <w:rFonts w:ascii="Arial" w:eastAsia="Calibri" w:hAnsi="Arial" w:cs="Arial"/>
          <w:sz w:val="24"/>
          <w:szCs w:val="24"/>
        </w:rPr>
      </w:pPr>
    </w:p>
    <w:p w14:paraId="69D8DAB1" w14:textId="77777777" w:rsidR="00983A2D" w:rsidRPr="00983A2D" w:rsidRDefault="00983A2D" w:rsidP="00983A2D">
      <w:pPr>
        <w:spacing w:after="0" w:line="240" w:lineRule="auto"/>
        <w:jc w:val="both"/>
        <w:rPr>
          <w:rFonts w:ascii="Arial" w:eastAsia="Calibri" w:hAnsi="Arial" w:cs="Arial"/>
          <w:color w:val="4472C4"/>
          <w:sz w:val="24"/>
          <w:szCs w:val="24"/>
        </w:rPr>
      </w:pPr>
    </w:p>
    <w:p w14:paraId="3F4A974F" w14:textId="77777777" w:rsidR="00983A2D" w:rsidRPr="00983A2D" w:rsidRDefault="00983A2D" w:rsidP="00983A2D">
      <w:pPr>
        <w:spacing w:after="0" w:line="360" w:lineRule="auto"/>
        <w:jc w:val="both"/>
        <w:rPr>
          <w:rFonts w:ascii="Arial" w:eastAsia="Calibri" w:hAnsi="Arial" w:cs="Arial"/>
          <w:b/>
          <w:bCs/>
          <w:sz w:val="24"/>
          <w:szCs w:val="24"/>
        </w:rPr>
      </w:pPr>
      <w:r w:rsidRPr="00983A2D">
        <w:rPr>
          <w:rFonts w:ascii="Arial" w:eastAsia="Calibri" w:hAnsi="Arial" w:cs="Arial"/>
          <w:b/>
          <w:bCs/>
          <w:sz w:val="24"/>
          <w:szCs w:val="24"/>
        </w:rPr>
        <w:t xml:space="preserve">3.4.1- Propuestas de organización y distribución de recurso humano profesional y de apoyo minimizando pago de horas extra.  </w:t>
      </w:r>
    </w:p>
    <w:p w14:paraId="2B9B97D4" w14:textId="77777777" w:rsidR="00983A2D" w:rsidRPr="00983A2D" w:rsidRDefault="00983A2D" w:rsidP="00983A2D">
      <w:pPr>
        <w:spacing w:after="0" w:line="240" w:lineRule="auto"/>
        <w:jc w:val="both"/>
        <w:rPr>
          <w:rFonts w:ascii="Arial" w:eastAsia="Calibri" w:hAnsi="Arial" w:cs="Arial"/>
          <w:sz w:val="24"/>
          <w:szCs w:val="24"/>
        </w:rPr>
      </w:pPr>
    </w:p>
    <w:p w14:paraId="0B1C6999" w14:textId="77777777" w:rsidR="00983A2D" w:rsidRPr="00983A2D" w:rsidRDefault="00983A2D" w:rsidP="00983A2D">
      <w:pPr>
        <w:spacing w:after="0" w:line="360" w:lineRule="auto"/>
        <w:ind w:firstLine="709"/>
        <w:jc w:val="both"/>
        <w:rPr>
          <w:rFonts w:ascii="Arial" w:eastAsia="Calibri" w:hAnsi="Arial" w:cs="Arial"/>
          <w:sz w:val="24"/>
          <w:szCs w:val="24"/>
        </w:rPr>
      </w:pPr>
      <w:r w:rsidRPr="00983A2D">
        <w:rPr>
          <w:rFonts w:ascii="Arial" w:eastAsia="Calibri" w:hAnsi="Arial" w:cs="Arial"/>
          <w:sz w:val="24"/>
          <w:szCs w:val="24"/>
        </w:rPr>
        <w:t>Antes de analizar las alternativas de trabajo, con el objetivo de disminuir el pago de horas extra en la atención de pacientes en la Sección Clínica Médico Forense, al igual que en el caso anterior como parte de la Ley de Fortalecimiento de las Finanzas Públicas y las limitaciones presupuestarias que tiene actualmente el Poder Judicial</w:t>
      </w:r>
      <w:r w:rsidRPr="00983A2D">
        <w:rPr>
          <w:rFonts w:ascii="Arial" w:eastAsia="Calibri" w:hAnsi="Arial" w:cs="Arial"/>
          <w:sz w:val="24"/>
          <w:szCs w:val="24"/>
          <w:vertAlign w:val="superscript"/>
        </w:rPr>
        <w:footnoteReference w:id="12"/>
      </w:r>
      <w:r w:rsidRPr="00983A2D">
        <w:rPr>
          <w:rFonts w:ascii="Arial" w:eastAsia="Calibri" w:hAnsi="Arial" w:cs="Arial"/>
          <w:sz w:val="24"/>
          <w:szCs w:val="24"/>
        </w:rPr>
        <w:t xml:space="preserve">, se hará una propuesta sobre el costo que tendría la creación de plazas para cubrir la necesidad que presenta la Sección de Clínica Médico Forense sin pago de horas extra, pero también se hará la propuesta la cual  se basará en una redistribución del recurso humano. </w:t>
      </w:r>
    </w:p>
    <w:p w14:paraId="5C0BD44B" w14:textId="77777777" w:rsidR="00983A2D" w:rsidRPr="00983A2D" w:rsidRDefault="00983A2D" w:rsidP="00983A2D">
      <w:pPr>
        <w:spacing w:after="0" w:line="240" w:lineRule="auto"/>
        <w:jc w:val="both"/>
        <w:rPr>
          <w:rFonts w:ascii="Arial" w:eastAsia="Calibri" w:hAnsi="Arial" w:cs="Arial"/>
          <w:color w:val="4472C4"/>
          <w:sz w:val="24"/>
          <w:szCs w:val="24"/>
        </w:rPr>
      </w:pPr>
    </w:p>
    <w:p w14:paraId="15E91F0F" w14:textId="4E19920B" w:rsidR="00F931DE" w:rsidRPr="00CC552D" w:rsidRDefault="00983A2D" w:rsidP="00F931DE">
      <w:pPr>
        <w:suppressAutoHyphens/>
        <w:spacing w:line="360" w:lineRule="auto"/>
        <w:ind w:firstLine="709"/>
        <w:contextualSpacing/>
        <w:jc w:val="both"/>
        <w:rPr>
          <w:rFonts w:ascii="Arial" w:eastAsia="Calibri" w:hAnsi="Arial" w:cs="Arial"/>
          <w:i/>
          <w:iCs/>
          <w:sz w:val="24"/>
          <w:szCs w:val="24"/>
        </w:rPr>
      </w:pPr>
      <w:r w:rsidRPr="00CC552D">
        <w:rPr>
          <w:rFonts w:ascii="Arial" w:eastAsia="Calibri" w:hAnsi="Arial" w:cs="Arial"/>
          <w:b/>
          <w:bCs/>
          <w:sz w:val="24"/>
          <w:szCs w:val="24"/>
        </w:rPr>
        <w:lastRenderedPageBreak/>
        <w:t xml:space="preserve">3.4.1.1.- Propuesta 1. Horarios </w:t>
      </w:r>
      <w:r w:rsidR="00154352" w:rsidRPr="00CC552D">
        <w:rPr>
          <w:rFonts w:ascii="Arial" w:eastAsia="Calibri" w:hAnsi="Arial" w:cs="Arial"/>
          <w:b/>
          <w:bCs/>
          <w:sz w:val="24"/>
          <w:szCs w:val="24"/>
        </w:rPr>
        <w:t xml:space="preserve">propuestos </w:t>
      </w:r>
      <w:r w:rsidRPr="00CC552D">
        <w:rPr>
          <w:rFonts w:ascii="Arial" w:eastAsia="Calibri" w:hAnsi="Arial" w:cs="Arial"/>
          <w:b/>
          <w:bCs/>
          <w:sz w:val="24"/>
          <w:szCs w:val="24"/>
        </w:rPr>
        <w:t xml:space="preserve">y cantidad de Médicos para brindar la atención en la Sección Clínica Médico Forense </w:t>
      </w:r>
      <w:r w:rsidR="00154352" w:rsidRPr="00CC552D">
        <w:rPr>
          <w:rFonts w:ascii="Arial" w:eastAsia="Calibri" w:hAnsi="Arial" w:cs="Arial"/>
          <w:b/>
          <w:bCs/>
          <w:sz w:val="24"/>
          <w:szCs w:val="24"/>
        </w:rPr>
        <w:t>y disminuir el pago de horas extra</w:t>
      </w:r>
      <w:r w:rsidRPr="00CC552D">
        <w:rPr>
          <w:rFonts w:ascii="Arial" w:eastAsia="Calibri" w:hAnsi="Arial" w:cs="Arial"/>
          <w:b/>
          <w:bCs/>
          <w:sz w:val="24"/>
          <w:szCs w:val="24"/>
        </w:rPr>
        <w:t xml:space="preserve">, pero creando recurso humano nuevo. </w:t>
      </w:r>
    </w:p>
    <w:p w14:paraId="34BFB8E1" w14:textId="77777777" w:rsidR="00983A2D" w:rsidRPr="00983A2D" w:rsidRDefault="00983A2D" w:rsidP="00983A2D">
      <w:pPr>
        <w:spacing w:after="0" w:line="240" w:lineRule="auto"/>
        <w:jc w:val="both"/>
        <w:rPr>
          <w:rFonts w:ascii="Arial" w:eastAsia="Calibri" w:hAnsi="Arial" w:cs="Arial"/>
          <w:sz w:val="24"/>
          <w:szCs w:val="24"/>
        </w:rPr>
      </w:pPr>
    </w:p>
    <w:p w14:paraId="3A24586B" w14:textId="77777777" w:rsidR="00983A2D" w:rsidRPr="00983A2D" w:rsidRDefault="00983A2D" w:rsidP="00983A2D">
      <w:pPr>
        <w:spacing w:after="0" w:line="360" w:lineRule="auto"/>
        <w:ind w:firstLine="709"/>
        <w:jc w:val="both"/>
        <w:rPr>
          <w:rFonts w:ascii="Arial" w:eastAsia="Calibri" w:hAnsi="Arial" w:cs="Arial"/>
          <w:sz w:val="24"/>
          <w:szCs w:val="24"/>
        </w:rPr>
      </w:pPr>
      <w:r w:rsidRPr="00983A2D">
        <w:rPr>
          <w:rFonts w:ascii="Arial" w:eastAsia="Calibri" w:hAnsi="Arial" w:cs="Arial"/>
          <w:sz w:val="24"/>
          <w:szCs w:val="24"/>
        </w:rPr>
        <w:t>De acuerdo con el análisis realizado anteriormente sobre la forma de prestar y cubrir las necesidades de servicio de la Sección Clínica Médico Forense, se estimó conveniente presentar este apartado acerca del impacto económico que conllevaría la creación de plazas nuevas, a efecto de visualizar la inversión que debería realizarse para atender lo propuesto.</w:t>
      </w:r>
    </w:p>
    <w:p w14:paraId="3F1561A2" w14:textId="324F49FC" w:rsidR="00E963B2" w:rsidRDefault="00E963B2" w:rsidP="000D191C">
      <w:pPr>
        <w:spacing w:after="0" w:line="360" w:lineRule="auto"/>
        <w:rPr>
          <w:rFonts w:ascii="Arial" w:eastAsia="Calibri" w:hAnsi="Arial" w:cs="Arial"/>
          <w:b/>
          <w:bCs/>
        </w:rPr>
      </w:pPr>
    </w:p>
    <w:p w14:paraId="26D622FD" w14:textId="77777777" w:rsidR="00E963B2" w:rsidRDefault="00E963B2" w:rsidP="00E02AAD">
      <w:pPr>
        <w:spacing w:after="0" w:line="360" w:lineRule="auto"/>
        <w:jc w:val="center"/>
        <w:rPr>
          <w:rFonts w:ascii="Arial" w:eastAsia="Calibri" w:hAnsi="Arial" w:cs="Arial"/>
          <w:b/>
          <w:bCs/>
        </w:rPr>
      </w:pPr>
    </w:p>
    <w:tbl>
      <w:tblPr>
        <w:tblpPr w:leftFromText="141" w:rightFromText="141" w:vertAnchor="text" w:horzAnchor="margin" w:tblpXSpec="center" w:tblpY="-181"/>
        <w:tblOverlap w:val="never"/>
        <w:tblW w:w="8070" w:type="dxa"/>
        <w:tblCellMar>
          <w:left w:w="0" w:type="dxa"/>
          <w:right w:w="0" w:type="dxa"/>
        </w:tblCellMar>
        <w:tblLook w:val="04A0" w:firstRow="1" w:lastRow="0" w:firstColumn="1" w:lastColumn="0" w:noHBand="0" w:noVBand="1"/>
      </w:tblPr>
      <w:tblGrid>
        <w:gridCol w:w="1503"/>
        <w:gridCol w:w="1231"/>
        <w:gridCol w:w="1598"/>
        <w:gridCol w:w="1799"/>
        <w:gridCol w:w="1939"/>
      </w:tblGrid>
      <w:tr w:rsidR="00F56CA6" w:rsidRPr="00F56CA6" w14:paraId="1F706814" w14:textId="77777777" w:rsidTr="00F56CA6">
        <w:trPr>
          <w:trHeight w:val="50"/>
          <w:tblHeader/>
        </w:trPr>
        <w:tc>
          <w:tcPr>
            <w:tcW w:w="960" w:type="pct"/>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38BC805" w14:textId="77777777" w:rsidR="00F56CA6" w:rsidRPr="00F56CA6" w:rsidRDefault="00F56CA6" w:rsidP="00F56CA6">
            <w:pPr>
              <w:snapToGrid w:val="0"/>
              <w:spacing w:after="0" w:line="240" w:lineRule="auto"/>
              <w:jc w:val="center"/>
              <w:rPr>
                <w:rFonts w:ascii="Arial" w:eastAsia="Times New Roman" w:hAnsi="Arial" w:cs="Arial"/>
                <w:b/>
                <w:bCs/>
                <w:lang w:eastAsia="es-ES"/>
              </w:rPr>
            </w:pPr>
            <w:r w:rsidRPr="00F56CA6">
              <w:rPr>
                <w:rFonts w:ascii="Arial" w:eastAsia="Times New Roman" w:hAnsi="Arial" w:cs="Arial"/>
                <w:b/>
                <w:bCs/>
                <w:lang w:eastAsia="es-ES"/>
              </w:rPr>
              <w:t>Despacho</w:t>
            </w:r>
          </w:p>
        </w:tc>
        <w:tc>
          <w:tcPr>
            <w:tcW w:w="791" w:type="pct"/>
            <w:tcBorders>
              <w:top w:val="single" w:sz="8" w:space="0" w:color="auto"/>
              <w:left w:val="nil"/>
              <w:bottom w:val="single" w:sz="8" w:space="0" w:color="auto"/>
              <w:right w:val="single" w:sz="8" w:space="0" w:color="auto"/>
            </w:tcBorders>
            <w:shd w:val="clear" w:color="auto" w:fill="E6E6E6"/>
            <w:tcMar>
              <w:top w:w="0" w:type="dxa"/>
              <w:left w:w="108" w:type="dxa"/>
              <w:bottom w:w="0" w:type="dxa"/>
              <w:right w:w="108" w:type="dxa"/>
            </w:tcMar>
            <w:vAlign w:val="center"/>
            <w:hideMark/>
          </w:tcPr>
          <w:p w14:paraId="14853D03" w14:textId="77777777" w:rsidR="00F56CA6" w:rsidRPr="00F56CA6" w:rsidRDefault="00F56CA6" w:rsidP="00F56CA6">
            <w:pPr>
              <w:snapToGrid w:val="0"/>
              <w:spacing w:after="0" w:line="240" w:lineRule="auto"/>
              <w:jc w:val="center"/>
              <w:rPr>
                <w:rFonts w:ascii="Arial" w:eastAsia="Times New Roman" w:hAnsi="Arial" w:cs="Arial"/>
                <w:b/>
                <w:bCs/>
                <w:lang w:eastAsia="es-ES"/>
              </w:rPr>
            </w:pPr>
            <w:r w:rsidRPr="00F56CA6">
              <w:rPr>
                <w:rFonts w:ascii="Arial" w:eastAsia="Times New Roman" w:hAnsi="Arial" w:cs="Arial"/>
                <w:b/>
                <w:bCs/>
                <w:lang w:eastAsia="es-ES"/>
              </w:rPr>
              <w:t>Can-</w:t>
            </w:r>
          </w:p>
          <w:p w14:paraId="568263B8" w14:textId="77777777" w:rsidR="00F56CA6" w:rsidRPr="00F56CA6" w:rsidRDefault="00F56CA6" w:rsidP="00F56CA6">
            <w:pPr>
              <w:snapToGrid w:val="0"/>
              <w:spacing w:after="0" w:line="240" w:lineRule="auto"/>
              <w:jc w:val="center"/>
              <w:rPr>
                <w:rFonts w:ascii="Arial" w:eastAsia="Times New Roman" w:hAnsi="Arial" w:cs="Arial"/>
                <w:b/>
                <w:bCs/>
                <w:lang w:eastAsia="es-ES"/>
              </w:rPr>
            </w:pPr>
            <w:r w:rsidRPr="00F56CA6">
              <w:rPr>
                <w:rFonts w:ascii="Arial" w:eastAsia="Times New Roman" w:hAnsi="Arial" w:cs="Arial"/>
                <w:b/>
                <w:bCs/>
                <w:lang w:eastAsia="es-ES"/>
              </w:rPr>
              <w:t>tidad</w:t>
            </w:r>
          </w:p>
        </w:tc>
        <w:tc>
          <w:tcPr>
            <w:tcW w:w="877" w:type="pct"/>
            <w:tcBorders>
              <w:top w:val="single" w:sz="8" w:space="0" w:color="auto"/>
              <w:left w:val="nil"/>
              <w:bottom w:val="single" w:sz="8" w:space="0" w:color="auto"/>
              <w:right w:val="single" w:sz="8" w:space="0" w:color="auto"/>
            </w:tcBorders>
            <w:shd w:val="clear" w:color="auto" w:fill="E6E6E6"/>
            <w:tcMar>
              <w:top w:w="0" w:type="dxa"/>
              <w:left w:w="108" w:type="dxa"/>
              <w:bottom w:w="0" w:type="dxa"/>
              <w:right w:w="108" w:type="dxa"/>
            </w:tcMar>
            <w:vAlign w:val="center"/>
            <w:hideMark/>
          </w:tcPr>
          <w:p w14:paraId="63387C8F" w14:textId="77777777" w:rsidR="00F56CA6" w:rsidRPr="00F56CA6" w:rsidRDefault="00F56CA6" w:rsidP="00F56CA6">
            <w:pPr>
              <w:snapToGrid w:val="0"/>
              <w:spacing w:after="0" w:line="240" w:lineRule="auto"/>
              <w:jc w:val="center"/>
              <w:rPr>
                <w:rFonts w:ascii="Arial" w:eastAsia="Times New Roman" w:hAnsi="Arial" w:cs="Arial"/>
                <w:b/>
                <w:bCs/>
                <w:lang w:eastAsia="es-ES"/>
              </w:rPr>
            </w:pPr>
            <w:r w:rsidRPr="00F56CA6">
              <w:rPr>
                <w:rFonts w:ascii="Arial" w:eastAsia="Times New Roman" w:hAnsi="Arial" w:cs="Arial"/>
                <w:b/>
                <w:bCs/>
                <w:lang w:eastAsia="es-ES"/>
              </w:rPr>
              <w:t>Tipo de</w:t>
            </w:r>
          </w:p>
          <w:p w14:paraId="090F5750" w14:textId="77777777" w:rsidR="00F56CA6" w:rsidRPr="00F56CA6" w:rsidRDefault="00F56CA6" w:rsidP="00F56CA6">
            <w:pPr>
              <w:snapToGrid w:val="0"/>
              <w:spacing w:after="0" w:line="240" w:lineRule="auto"/>
              <w:jc w:val="center"/>
              <w:rPr>
                <w:rFonts w:ascii="Arial" w:eastAsia="Times New Roman" w:hAnsi="Arial" w:cs="Arial"/>
                <w:b/>
                <w:bCs/>
                <w:lang w:eastAsia="es-ES"/>
              </w:rPr>
            </w:pPr>
            <w:r w:rsidRPr="00F56CA6">
              <w:rPr>
                <w:rFonts w:ascii="Arial" w:eastAsia="Times New Roman" w:hAnsi="Arial" w:cs="Arial"/>
                <w:b/>
                <w:bCs/>
                <w:lang w:eastAsia="es-ES"/>
              </w:rPr>
              <w:t>Plaza</w:t>
            </w:r>
          </w:p>
        </w:tc>
        <w:tc>
          <w:tcPr>
            <w:tcW w:w="1143" w:type="pct"/>
            <w:tcBorders>
              <w:top w:val="single" w:sz="8" w:space="0" w:color="auto"/>
              <w:left w:val="nil"/>
              <w:bottom w:val="single" w:sz="8" w:space="0" w:color="auto"/>
              <w:right w:val="single" w:sz="8" w:space="0" w:color="auto"/>
            </w:tcBorders>
            <w:shd w:val="clear" w:color="auto" w:fill="E6E6E6"/>
            <w:tcMar>
              <w:top w:w="0" w:type="dxa"/>
              <w:left w:w="108" w:type="dxa"/>
              <w:bottom w:w="0" w:type="dxa"/>
              <w:right w:w="108" w:type="dxa"/>
            </w:tcMar>
            <w:vAlign w:val="center"/>
            <w:hideMark/>
          </w:tcPr>
          <w:p w14:paraId="2C9557FA" w14:textId="77777777" w:rsidR="00F56CA6" w:rsidRPr="00F56CA6" w:rsidRDefault="00F56CA6" w:rsidP="00F56CA6">
            <w:pPr>
              <w:snapToGrid w:val="0"/>
              <w:spacing w:after="0" w:line="240" w:lineRule="auto"/>
              <w:jc w:val="center"/>
              <w:rPr>
                <w:rFonts w:ascii="Arial" w:eastAsia="Times New Roman" w:hAnsi="Arial" w:cs="Arial"/>
                <w:b/>
                <w:bCs/>
                <w:lang w:eastAsia="es-ES"/>
              </w:rPr>
            </w:pPr>
            <w:r w:rsidRPr="00F56CA6">
              <w:rPr>
                <w:rFonts w:ascii="Arial" w:eastAsia="Times New Roman" w:hAnsi="Arial" w:cs="Arial"/>
                <w:b/>
                <w:bCs/>
                <w:lang w:eastAsia="es-ES"/>
              </w:rPr>
              <w:t>Costo por plaza</w:t>
            </w:r>
          </w:p>
        </w:tc>
        <w:tc>
          <w:tcPr>
            <w:tcW w:w="1229" w:type="pct"/>
            <w:tcBorders>
              <w:top w:val="single" w:sz="8" w:space="0" w:color="auto"/>
              <w:left w:val="nil"/>
              <w:bottom w:val="single" w:sz="8" w:space="0" w:color="auto"/>
              <w:right w:val="single" w:sz="8" w:space="0" w:color="auto"/>
            </w:tcBorders>
            <w:shd w:val="clear" w:color="auto" w:fill="E6E6E6"/>
          </w:tcPr>
          <w:p w14:paraId="785CE955" w14:textId="77777777" w:rsidR="00F56CA6" w:rsidRPr="00F56CA6" w:rsidRDefault="00F56CA6" w:rsidP="00F56CA6">
            <w:pPr>
              <w:snapToGrid w:val="0"/>
              <w:spacing w:after="0" w:line="240" w:lineRule="auto"/>
              <w:jc w:val="center"/>
              <w:rPr>
                <w:rFonts w:ascii="Arial" w:eastAsia="Times New Roman" w:hAnsi="Arial" w:cs="Arial"/>
                <w:b/>
                <w:bCs/>
                <w:lang w:eastAsia="es-ES"/>
              </w:rPr>
            </w:pPr>
            <w:r w:rsidRPr="00F56CA6">
              <w:rPr>
                <w:rFonts w:ascii="Arial" w:eastAsia="Times New Roman" w:hAnsi="Arial" w:cs="Arial"/>
                <w:b/>
                <w:bCs/>
                <w:lang w:eastAsia="es-ES"/>
              </w:rPr>
              <w:t xml:space="preserve">Costo Total de las plazas </w:t>
            </w:r>
          </w:p>
        </w:tc>
      </w:tr>
      <w:tr w:rsidR="00F56CA6" w:rsidRPr="00F56CA6" w14:paraId="7D48FB8E" w14:textId="77777777" w:rsidTr="00F56CA6">
        <w:trPr>
          <w:trHeight w:val="437"/>
        </w:trPr>
        <w:tc>
          <w:tcPr>
            <w:tcW w:w="960" w:type="pct"/>
            <w:tcBorders>
              <w:top w:val="nil"/>
              <w:left w:val="single" w:sz="8" w:space="0" w:color="auto"/>
              <w:bottom w:val="single" w:sz="4" w:space="0" w:color="auto"/>
              <w:right w:val="single" w:sz="8" w:space="0" w:color="auto"/>
            </w:tcBorders>
            <w:shd w:val="clear" w:color="auto" w:fill="FFFFFF"/>
            <w:tcMar>
              <w:top w:w="0" w:type="dxa"/>
              <w:left w:w="108" w:type="dxa"/>
              <w:bottom w:w="0" w:type="dxa"/>
              <w:right w:w="108" w:type="dxa"/>
            </w:tcMar>
            <w:vAlign w:val="center"/>
            <w:hideMark/>
          </w:tcPr>
          <w:p w14:paraId="36558708" w14:textId="77777777" w:rsidR="00F56CA6" w:rsidRPr="00F56CA6" w:rsidRDefault="00F56CA6" w:rsidP="00F56CA6">
            <w:pPr>
              <w:snapToGrid w:val="0"/>
              <w:spacing w:after="0" w:line="240" w:lineRule="auto"/>
              <w:jc w:val="center"/>
              <w:rPr>
                <w:rFonts w:ascii="Arial" w:eastAsia="Times New Roman" w:hAnsi="Arial" w:cs="Arial"/>
                <w:lang w:eastAsia="es-ES"/>
              </w:rPr>
            </w:pPr>
            <w:r w:rsidRPr="00F56CA6">
              <w:rPr>
                <w:rFonts w:ascii="Arial" w:eastAsia="Times New Roman" w:hAnsi="Arial" w:cs="Arial"/>
                <w:lang w:eastAsia="es-ES"/>
              </w:rPr>
              <w:t>Sección de Clínica Médico Forense</w:t>
            </w:r>
          </w:p>
        </w:tc>
        <w:tc>
          <w:tcPr>
            <w:tcW w:w="791"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A2A077D" w14:textId="77777777" w:rsidR="00F56CA6" w:rsidRPr="00F56CA6" w:rsidRDefault="00F56CA6" w:rsidP="00F56CA6">
            <w:pPr>
              <w:spacing w:after="0" w:line="240" w:lineRule="auto"/>
              <w:jc w:val="center"/>
              <w:rPr>
                <w:rFonts w:ascii="Arial" w:eastAsia="Times New Roman" w:hAnsi="Arial" w:cs="Arial"/>
                <w:lang w:eastAsia="es-ES"/>
              </w:rPr>
            </w:pPr>
            <w:r w:rsidRPr="00F56CA6">
              <w:rPr>
                <w:rFonts w:ascii="Arial" w:eastAsia="Times New Roman" w:hAnsi="Arial" w:cs="Arial"/>
                <w:lang w:eastAsia="es-ES"/>
              </w:rPr>
              <w:t>1</w:t>
            </w:r>
          </w:p>
        </w:tc>
        <w:tc>
          <w:tcPr>
            <w:tcW w:w="87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96E0820" w14:textId="77777777" w:rsidR="00F56CA6" w:rsidRPr="00F56CA6" w:rsidRDefault="00F56CA6" w:rsidP="00F56CA6">
            <w:pPr>
              <w:spacing w:after="0" w:line="240" w:lineRule="auto"/>
              <w:jc w:val="center"/>
              <w:rPr>
                <w:rFonts w:ascii="Arial" w:eastAsia="Times New Roman" w:hAnsi="Arial" w:cs="Arial"/>
                <w:lang w:eastAsia="es-ES"/>
              </w:rPr>
            </w:pPr>
            <w:r w:rsidRPr="00F56CA6">
              <w:rPr>
                <w:rFonts w:ascii="Arial" w:eastAsia="Times New Roman" w:hAnsi="Arial" w:cs="Arial"/>
                <w:lang w:eastAsia="es-ES"/>
              </w:rPr>
              <w:t>Auxiliar Administrativo</w:t>
            </w:r>
          </w:p>
        </w:tc>
        <w:tc>
          <w:tcPr>
            <w:tcW w:w="1143"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D3A7290" w14:textId="77777777" w:rsidR="00F56CA6" w:rsidRPr="00F56CA6" w:rsidRDefault="00F56CA6" w:rsidP="00F56CA6">
            <w:pPr>
              <w:spacing w:after="0" w:line="240" w:lineRule="auto"/>
              <w:jc w:val="center"/>
              <w:rPr>
                <w:rFonts w:ascii="Arial" w:eastAsia="Times New Roman" w:hAnsi="Arial" w:cs="Arial"/>
                <w:lang w:eastAsia="es-ES"/>
              </w:rPr>
            </w:pPr>
            <w:r w:rsidRPr="00F56CA6">
              <w:rPr>
                <w:rFonts w:ascii="Arial" w:eastAsia="Times New Roman" w:hAnsi="Arial" w:cs="Arial"/>
                <w:lang w:eastAsia="es-ES"/>
              </w:rPr>
              <w:t>¢13.293.000.00</w:t>
            </w:r>
          </w:p>
        </w:tc>
        <w:tc>
          <w:tcPr>
            <w:tcW w:w="1229" w:type="pct"/>
            <w:tcBorders>
              <w:top w:val="nil"/>
              <w:left w:val="nil"/>
              <w:bottom w:val="single" w:sz="8" w:space="0" w:color="auto"/>
              <w:right w:val="single" w:sz="8" w:space="0" w:color="auto"/>
            </w:tcBorders>
            <w:vAlign w:val="center"/>
          </w:tcPr>
          <w:p w14:paraId="2649EE55" w14:textId="77777777" w:rsidR="00F56CA6" w:rsidRPr="00F56CA6" w:rsidRDefault="00F56CA6" w:rsidP="00F56CA6">
            <w:pPr>
              <w:spacing w:after="0" w:line="240" w:lineRule="auto"/>
              <w:jc w:val="center"/>
              <w:rPr>
                <w:rFonts w:ascii="Arial" w:eastAsia="Times New Roman" w:hAnsi="Arial" w:cs="Arial"/>
                <w:lang w:eastAsia="es-ES"/>
              </w:rPr>
            </w:pPr>
            <w:r w:rsidRPr="00F56CA6">
              <w:rPr>
                <w:rFonts w:ascii="Arial" w:eastAsia="Times New Roman" w:hAnsi="Arial" w:cs="Arial"/>
                <w:lang w:eastAsia="es-ES"/>
              </w:rPr>
              <w:t>¢13.293.000.00</w:t>
            </w:r>
          </w:p>
        </w:tc>
      </w:tr>
      <w:tr w:rsidR="00F56CA6" w:rsidRPr="00F56CA6" w14:paraId="6E402169" w14:textId="77777777" w:rsidTr="00F56CA6">
        <w:trPr>
          <w:trHeight w:val="437"/>
        </w:trPr>
        <w:tc>
          <w:tcPr>
            <w:tcW w:w="960" w:type="pct"/>
            <w:tcBorders>
              <w:top w:val="single" w:sz="4" w:space="0" w:color="auto"/>
              <w:left w:val="single" w:sz="8" w:space="0" w:color="auto"/>
              <w:bottom w:val="single" w:sz="4" w:space="0" w:color="auto"/>
              <w:right w:val="single" w:sz="8" w:space="0" w:color="auto"/>
            </w:tcBorders>
            <w:shd w:val="clear" w:color="auto" w:fill="FFFFFF"/>
            <w:tcMar>
              <w:top w:w="0" w:type="dxa"/>
              <w:left w:w="108" w:type="dxa"/>
              <w:bottom w:w="0" w:type="dxa"/>
              <w:right w:w="108" w:type="dxa"/>
            </w:tcMar>
            <w:vAlign w:val="center"/>
          </w:tcPr>
          <w:p w14:paraId="73E77E21" w14:textId="77777777" w:rsidR="00F56CA6" w:rsidRPr="00F56CA6" w:rsidRDefault="00F56CA6" w:rsidP="00F56CA6">
            <w:pPr>
              <w:snapToGrid w:val="0"/>
              <w:spacing w:after="0" w:line="240" w:lineRule="auto"/>
              <w:jc w:val="center"/>
              <w:rPr>
                <w:rFonts w:ascii="Arial" w:eastAsia="Times New Roman" w:hAnsi="Arial" w:cs="Arial"/>
                <w:lang w:eastAsia="es-ES"/>
              </w:rPr>
            </w:pPr>
          </w:p>
        </w:tc>
        <w:tc>
          <w:tcPr>
            <w:tcW w:w="791" w:type="pct"/>
            <w:tcBorders>
              <w:top w:val="single" w:sz="8" w:space="0" w:color="auto"/>
              <w:left w:val="nil"/>
              <w:bottom w:val="single" w:sz="4" w:space="0" w:color="auto"/>
              <w:right w:val="single" w:sz="8" w:space="0" w:color="auto"/>
            </w:tcBorders>
            <w:tcMar>
              <w:top w:w="0" w:type="dxa"/>
              <w:left w:w="108" w:type="dxa"/>
              <w:bottom w:w="0" w:type="dxa"/>
              <w:right w:w="108" w:type="dxa"/>
            </w:tcMar>
            <w:vAlign w:val="center"/>
          </w:tcPr>
          <w:p w14:paraId="12DEA875" w14:textId="77777777" w:rsidR="00F56CA6" w:rsidRPr="00F56CA6" w:rsidRDefault="00F56CA6" w:rsidP="00F56CA6">
            <w:pPr>
              <w:spacing w:after="0" w:line="240" w:lineRule="auto"/>
              <w:jc w:val="center"/>
              <w:rPr>
                <w:rFonts w:ascii="Arial" w:eastAsia="Times New Roman" w:hAnsi="Arial" w:cs="Arial"/>
                <w:lang w:eastAsia="es-ES"/>
              </w:rPr>
            </w:pPr>
            <w:r w:rsidRPr="00F56CA6">
              <w:rPr>
                <w:rFonts w:ascii="Arial" w:eastAsia="Times New Roman" w:hAnsi="Arial" w:cs="Arial"/>
                <w:lang w:eastAsia="es-ES"/>
              </w:rPr>
              <w:t>2</w:t>
            </w:r>
          </w:p>
        </w:tc>
        <w:tc>
          <w:tcPr>
            <w:tcW w:w="877" w:type="pct"/>
            <w:tcBorders>
              <w:top w:val="single" w:sz="8" w:space="0" w:color="auto"/>
              <w:left w:val="nil"/>
              <w:bottom w:val="single" w:sz="4" w:space="0" w:color="auto"/>
              <w:right w:val="single" w:sz="8" w:space="0" w:color="auto"/>
            </w:tcBorders>
            <w:tcMar>
              <w:top w:w="0" w:type="dxa"/>
              <w:left w:w="108" w:type="dxa"/>
              <w:bottom w:w="0" w:type="dxa"/>
              <w:right w:w="108" w:type="dxa"/>
            </w:tcMar>
            <w:vAlign w:val="center"/>
          </w:tcPr>
          <w:p w14:paraId="02F15CB6" w14:textId="77777777" w:rsidR="00F56CA6" w:rsidRPr="00F56CA6" w:rsidRDefault="00F56CA6" w:rsidP="00F56CA6">
            <w:pPr>
              <w:spacing w:after="0" w:line="240" w:lineRule="auto"/>
              <w:jc w:val="center"/>
              <w:rPr>
                <w:rFonts w:ascii="Arial" w:eastAsia="Times New Roman" w:hAnsi="Arial" w:cs="Arial"/>
                <w:lang w:eastAsia="es-ES"/>
              </w:rPr>
            </w:pPr>
            <w:r w:rsidRPr="00F56CA6">
              <w:rPr>
                <w:rFonts w:ascii="Arial" w:eastAsia="Times New Roman" w:hAnsi="Arial" w:cs="Arial"/>
                <w:lang w:eastAsia="es-ES"/>
              </w:rPr>
              <w:t>Médico 1</w:t>
            </w:r>
          </w:p>
        </w:tc>
        <w:tc>
          <w:tcPr>
            <w:tcW w:w="1143" w:type="pct"/>
            <w:tcBorders>
              <w:top w:val="single" w:sz="8" w:space="0" w:color="auto"/>
              <w:left w:val="nil"/>
              <w:bottom w:val="single" w:sz="4" w:space="0" w:color="auto"/>
              <w:right w:val="single" w:sz="8" w:space="0" w:color="auto"/>
            </w:tcBorders>
            <w:tcMar>
              <w:top w:w="0" w:type="dxa"/>
              <w:left w:w="108" w:type="dxa"/>
              <w:bottom w:w="0" w:type="dxa"/>
              <w:right w:w="108" w:type="dxa"/>
            </w:tcMar>
          </w:tcPr>
          <w:p w14:paraId="007E5B2F" w14:textId="77777777" w:rsidR="00F56CA6" w:rsidRPr="00F56CA6" w:rsidRDefault="00F56CA6" w:rsidP="00F56CA6">
            <w:pPr>
              <w:spacing w:after="0" w:line="240" w:lineRule="auto"/>
              <w:rPr>
                <w:rFonts w:ascii="Arial" w:eastAsia="Times New Roman" w:hAnsi="Arial" w:cs="Arial"/>
                <w:lang w:eastAsia="es-ES"/>
              </w:rPr>
            </w:pPr>
            <w:r w:rsidRPr="00F56CA6">
              <w:rPr>
                <w:rFonts w:ascii="Arial" w:eastAsia="Times New Roman" w:hAnsi="Arial" w:cs="Arial"/>
                <w:lang w:eastAsia="es-ES"/>
              </w:rPr>
              <w:t>¢46,210,000.00</w:t>
            </w:r>
          </w:p>
        </w:tc>
        <w:tc>
          <w:tcPr>
            <w:tcW w:w="1229" w:type="pct"/>
            <w:tcBorders>
              <w:top w:val="single" w:sz="8" w:space="0" w:color="auto"/>
              <w:left w:val="nil"/>
              <w:bottom w:val="single" w:sz="4" w:space="0" w:color="auto"/>
              <w:right w:val="single" w:sz="8" w:space="0" w:color="auto"/>
            </w:tcBorders>
            <w:vAlign w:val="center"/>
          </w:tcPr>
          <w:p w14:paraId="0A7CBBDF" w14:textId="77777777" w:rsidR="00F56CA6" w:rsidRPr="00F56CA6" w:rsidRDefault="00F56CA6" w:rsidP="00F56CA6">
            <w:pPr>
              <w:spacing w:after="0" w:line="240" w:lineRule="auto"/>
              <w:jc w:val="center"/>
              <w:rPr>
                <w:rFonts w:ascii="Arial" w:eastAsia="Times New Roman" w:hAnsi="Arial" w:cs="Arial"/>
                <w:lang w:eastAsia="es-ES"/>
              </w:rPr>
            </w:pPr>
            <w:r w:rsidRPr="00F56CA6">
              <w:rPr>
                <w:rFonts w:ascii="Arial" w:eastAsia="Times New Roman" w:hAnsi="Arial" w:cs="Arial"/>
                <w:lang w:eastAsia="es-ES"/>
              </w:rPr>
              <w:t>¢92.420.000.00</w:t>
            </w:r>
          </w:p>
        </w:tc>
      </w:tr>
      <w:tr w:rsidR="00F56CA6" w:rsidRPr="00F56CA6" w14:paraId="6EC15855" w14:textId="77777777" w:rsidTr="00F56CA6">
        <w:trPr>
          <w:trHeight w:val="437"/>
        </w:trPr>
        <w:tc>
          <w:tcPr>
            <w:tcW w:w="3771" w:type="pct"/>
            <w:gridSpan w:val="4"/>
            <w:tcBorders>
              <w:top w:val="single" w:sz="4" w:space="0" w:color="auto"/>
              <w:left w:val="single" w:sz="8" w:space="0" w:color="auto"/>
              <w:bottom w:val="single" w:sz="4" w:space="0" w:color="auto"/>
              <w:right w:val="single" w:sz="8" w:space="0" w:color="auto"/>
            </w:tcBorders>
            <w:shd w:val="clear" w:color="auto" w:fill="FFFFFF"/>
            <w:tcMar>
              <w:top w:w="0" w:type="dxa"/>
              <w:left w:w="108" w:type="dxa"/>
              <w:bottom w:w="0" w:type="dxa"/>
              <w:right w:w="108" w:type="dxa"/>
            </w:tcMar>
            <w:vAlign w:val="center"/>
          </w:tcPr>
          <w:p w14:paraId="2D4EAA32" w14:textId="77777777" w:rsidR="00F56CA6" w:rsidRPr="00F56CA6" w:rsidRDefault="00F56CA6" w:rsidP="00F56CA6">
            <w:pPr>
              <w:spacing w:after="0" w:line="240" w:lineRule="auto"/>
              <w:jc w:val="center"/>
              <w:rPr>
                <w:rFonts w:ascii="Arial" w:eastAsia="Times New Roman" w:hAnsi="Arial" w:cs="Arial"/>
                <w:lang w:eastAsia="es-ES"/>
              </w:rPr>
            </w:pPr>
            <w:r w:rsidRPr="00F56CA6">
              <w:rPr>
                <w:rFonts w:ascii="Arial" w:eastAsia="Times New Roman" w:hAnsi="Arial" w:cs="Arial"/>
                <w:lang w:eastAsia="es-ES"/>
              </w:rPr>
              <w:t>Costo Total de todo el recurso</w:t>
            </w:r>
          </w:p>
        </w:tc>
        <w:tc>
          <w:tcPr>
            <w:tcW w:w="1229" w:type="pct"/>
            <w:tcBorders>
              <w:top w:val="single" w:sz="4" w:space="0" w:color="auto"/>
              <w:left w:val="nil"/>
              <w:bottom w:val="single" w:sz="8" w:space="0" w:color="auto"/>
              <w:right w:val="single" w:sz="8" w:space="0" w:color="auto"/>
            </w:tcBorders>
            <w:vAlign w:val="center"/>
          </w:tcPr>
          <w:p w14:paraId="3DE3FF2E" w14:textId="77777777" w:rsidR="00F56CA6" w:rsidRPr="00F56CA6" w:rsidRDefault="00F56CA6" w:rsidP="00F56CA6">
            <w:pPr>
              <w:spacing w:after="0" w:line="240" w:lineRule="auto"/>
              <w:jc w:val="center"/>
              <w:rPr>
                <w:rFonts w:ascii="Arial" w:eastAsia="Times New Roman" w:hAnsi="Arial" w:cs="Arial"/>
                <w:lang w:eastAsia="es-ES"/>
              </w:rPr>
            </w:pPr>
            <w:r w:rsidRPr="00F56CA6">
              <w:rPr>
                <w:rFonts w:ascii="Arial" w:eastAsia="Times New Roman" w:hAnsi="Arial" w:cs="Arial"/>
                <w:lang w:eastAsia="es-ES"/>
              </w:rPr>
              <w:t>¢105.713.000.00</w:t>
            </w:r>
          </w:p>
        </w:tc>
      </w:tr>
    </w:tbl>
    <w:p w14:paraId="7468F2BA" w14:textId="7934C127" w:rsidR="00E963B2" w:rsidRDefault="00E963B2" w:rsidP="00E963B2">
      <w:pPr>
        <w:spacing w:after="0" w:line="360" w:lineRule="auto"/>
        <w:rPr>
          <w:rFonts w:ascii="Arial" w:eastAsia="Calibri" w:hAnsi="Arial" w:cs="Arial"/>
          <w:b/>
          <w:bCs/>
        </w:rPr>
      </w:pPr>
    </w:p>
    <w:p w14:paraId="5A677E30" w14:textId="77777777" w:rsidR="00E963B2" w:rsidRPr="00E963B2" w:rsidRDefault="00E963B2" w:rsidP="00E963B2">
      <w:pPr>
        <w:spacing w:after="0" w:line="360" w:lineRule="auto"/>
        <w:ind w:firstLine="709"/>
        <w:jc w:val="both"/>
        <w:rPr>
          <w:rFonts w:ascii="Arial" w:eastAsia="Calibri" w:hAnsi="Arial" w:cs="Arial"/>
          <w:sz w:val="24"/>
          <w:szCs w:val="24"/>
        </w:rPr>
      </w:pPr>
      <w:r w:rsidRPr="00E963B2">
        <w:rPr>
          <w:rFonts w:ascii="Arial" w:eastAsia="Calibri" w:hAnsi="Arial" w:cs="Arial"/>
          <w:sz w:val="24"/>
          <w:szCs w:val="24"/>
        </w:rPr>
        <w:t>Bajo el supuesto, de crear recurso humano para las anteriores alternativas, se tendría un costo asociado, según se detalla:</w:t>
      </w:r>
    </w:p>
    <w:p w14:paraId="4F60D0FA" w14:textId="77777777" w:rsidR="00E963B2" w:rsidRPr="00E963B2" w:rsidRDefault="00E963B2" w:rsidP="00E963B2">
      <w:pPr>
        <w:spacing w:after="0" w:line="240" w:lineRule="auto"/>
        <w:jc w:val="both"/>
        <w:rPr>
          <w:rFonts w:ascii="Arial" w:eastAsia="Calibri" w:hAnsi="Arial" w:cs="Arial"/>
          <w:sz w:val="24"/>
          <w:szCs w:val="24"/>
        </w:rPr>
      </w:pPr>
    </w:p>
    <w:p w14:paraId="503DE2FB" w14:textId="77777777" w:rsidR="00E963B2" w:rsidRPr="00E963B2" w:rsidRDefault="00E963B2" w:rsidP="004279C0">
      <w:pPr>
        <w:numPr>
          <w:ilvl w:val="0"/>
          <w:numId w:val="4"/>
        </w:numPr>
        <w:suppressAutoHyphens/>
        <w:spacing w:after="0" w:line="360" w:lineRule="auto"/>
        <w:contextualSpacing/>
        <w:jc w:val="both"/>
        <w:rPr>
          <w:rFonts w:ascii="Arial" w:eastAsia="Calibri" w:hAnsi="Arial" w:cs="Arial"/>
          <w:sz w:val="24"/>
          <w:szCs w:val="24"/>
          <w:lang w:eastAsia="es-ES"/>
        </w:rPr>
      </w:pPr>
      <w:bookmarkStart w:id="21" w:name="_Hlk34239716"/>
      <w:r w:rsidRPr="00E963B2">
        <w:rPr>
          <w:rFonts w:ascii="Arial" w:eastAsia="Calibri" w:hAnsi="Arial" w:cs="Arial"/>
          <w:sz w:val="24"/>
          <w:szCs w:val="24"/>
          <w:lang w:eastAsia="es-ES"/>
        </w:rPr>
        <w:t xml:space="preserve">Se requiere adicionar al menos un puesto de Auxiliar Administrativo con un costo de ¢13.293.000.00 con el objetivo que apoye las labores del Médico los fines de semana y tres días entre semana </w:t>
      </w:r>
    </w:p>
    <w:p w14:paraId="7139A10E" w14:textId="77777777" w:rsidR="00E963B2" w:rsidRPr="00E963B2" w:rsidRDefault="00E963B2" w:rsidP="004279C0">
      <w:pPr>
        <w:spacing w:after="0" w:line="360" w:lineRule="auto"/>
        <w:jc w:val="both"/>
        <w:rPr>
          <w:rFonts w:ascii="Arial" w:eastAsia="Calibri" w:hAnsi="Arial" w:cs="Arial"/>
          <w:sz w:val="24"/>
          <w:szCs w:val="24"/>
        </w:rPr>
      </w:pPr>
    </w:p>
    <w:p w14:paraId="4AE4892D" w14:textId="77777777" w:rsidR="00E963B2" w:rsidRPr="00E963B2" w:rsidRDefault="00E963B2" w:rsidP="004279C0">
      <w:pPr>
        <w:numPr>
          <w:ilvl w:val="0"/>
          <w:numId w:val="4"/>
        </w:numPr>
        <w:suppressAutoHyphens/>
        <w:spacing w:after="0" w:line="360" w:lineRule="auto"/>
        <w:contextualSpacing/>
        <w:jc w:val="both"/>
        <w:rPr>
          <w:rFonts w:ascii="Arial" w:eastAsia="Times New Roman" w:hAnsi="Arial" w:cs="Arial"/>
          <w:sz w:val="24"/>
          <w:szCs w:val="24"/>
          <w:lang w:val="es-ES" w:eastAsia="es-ES"/>
        </w:rPr>
      </w:pPr>
      <w:r w:rsidRPr="00E963B2">
        <w:rPr>
          <w:rFonts w:ascii="Arial" w:eastAsia="Calibri" w:hAnsi="Arial" w:cs="Arial"/>
          <w:sz w:val="24"/>
          <w:szCs w:val="24"/>
          <w:lang w:eastAsia="es-ES"/>
        </w:rPr>
        <w:t xml:space="preserve">Se estima la creación de al menos 2 plazas nuevas de Médico 1, para uno de estos puestos cubra los fines de semana y días feriados y tres días entre semana, y el otro puesto estaría cubriendo un horario de lunes a viernes de las 13:00 a las 21:00 horas, con un costo ambas plazas de ¢92.420.000.00, </w:t>
      </w:r>
      <w:r w:rsidRPr="00E963B2">
        <w:rPr>
          <w:rFonts w:ascii="Arial" w:eastAsia="Calibri" w:hAnsi="Arial" w:cs="Arial"/>
          <w:sz w:val="24"/>
          <w:szCs w:val="24"/>
          <w:lang w:eastAsia="es-ES"/>
        </w:rPr>
        <w:lastRenderedPageBreak/>
        <w:t>con la limitación que estos puestos tardarían como mínimo tres años en el proceso de capacitación para que puedan ser ubicados en la Sección de Patología</w:t>
      </w:r>
      <w:r w:rsidRPr="00E963B2">
        <w:rPr>
          <w:rFonts w:ascii="Arial" w:eastAsia="Verdana" w:hAnsi="Arial" w:cs="Arial"/>
          <w:kern w:val="24"/>
          <w:sz w:val="24"/>
          <w:szCs w:val="24"/>
          <w:lang w:eastAsia="es-ES"/>
        </w:rPr>
        <w:t>.</w:t>
      </w:r>
    </w:p>
    <w:bookmarkEnd w:id="21"/>
    <w:p w14:paraId="3C6F5D30" w14:textId="77777777" w:rsidR="00E963B2" w:rsidRPr="00E963B2" w:rsidRDefault="00E963B2" w:rsidP="00E963B2">
      <w:pPr>
        <w:spacing w:after="0" w:line="240" w:lineRule="auto"/>
        <w:ind w:left="720"/>
        <w:contextualSpacing/>
        <w:rPr>
          <w:rFonts w:ascii="Arial" w:eastAsia="Times New Roman" w:hAnsi="Arial" w:cs="Arial"/>
          <w:sz w:val="24"/>
          <w:szCs w:val="24"/>
          <w:lang w:val="es-ES" w:eastAsia="es-ES"/>
        </w:rPr>
      </w:pPr>
    </w:p>
    <w:p w14:paraId="1756CC1D" w14:textId="77777777" w:rsidR="00E963B2" w:rsidRPr="00E963B2" w:rsidRDefault="00E963B2" w:rsidP="004279C0">
      <w:pPr>
        <w:spacing w:after="0" w:line="360" w:lineRule="auto"/>
        <w:ind w:firstLine="709"/>
        <w:jc w:val="both"/>
        <w:rPr>
          <w:rFonts w:ascii="Arial" w:eastAsia="Calibri" w:hAnsi="Arial" w:cs="Arial"/>
          <w:sz w:val="24"/>
          <w:szCs w:val="24"/>
          <w:lang w:eastAsia="es-ES"/>
        </w:rPr>
      </w:pPr>
      <w:r w:rsidRPr="00E963B2">
        <w:rPr>
          <w:rFonts w:ascii="Arial" w:eastAsia="Calibri" w:hAnsi="Arial" w:cs="Arial"/>
          <w:sz w:val="24"/>
          <w:szCs w:val="24"/>
          <w:lang w:eastAsia="es-ES"/>
        </w:rPr>
        <w:t>Bajo este criterio, de contratar personal nuevo para prestar el servicio de la Sección de Clínica Médico Forense se tendría un costo anual total de ¢105.713.000.00 lo que al compararlo con el monto de las estimaciones de horas extra para el 2019, que cubre este mismo servicio, el costo fue de ¢76.546.800.00, sea un 27% más bajo si se continuara bajo la modalidad de pago de horas extra.</w:t>
      </w:r>
    </w:p>
    <w:p w14:paraId="77E1278F" w14:textId="77777777" w:rsidR="00E963B2" w:rsidRPr="00E963B2" w:rsidRDefault="00E963B2" w:rsidP="004279C0">
      <w:pPr>
        <w:spacing w:after="0" w:line="360" w:lineRule="auto"/>
        <w:ind w:firstLine="709"/>
        <w:jc w:val="both"/>
        <w:rPr>
          <w:rFonts w:ascii="Arial" w:eastAsia="Calibri" w:hAnsi="Arial" w:cs="Arial"/>
          <w:sz w:val="24"/>
          <w:szCs w:val="24"/>
          <w:lang w:eastAsia="es-ES"/>
        </w:rPr>
      </w:pPr>
    </w:p>
    <w:p w14:paraId="13B78D8A" w14:textId="483200FD" w:rsidR="00E963B2" w:rsidRPr="00621A5E" w:rsidRDefault="00E963B2" w:rsidP="004279C0">
      <w:pPr>
        <w:spacing w:after="0" w:line="360" w:lineRule="auto"/>
        <w:ind w:firstLine="709"/>
        <w:jc w:val="both"/>
        <w:rPr>
          <w:rFonts w:ascii="Arial" w:eastAsia="Calibri" w:hAnsi="Arial" w:cs="Arial"/>
          <w:sz w:val="24"/>
          <w:szCs w:val="24"/>
          <w:lang w:eastAsia="es-ES"/>
        </w:rPr>
      </w:pPr>
      <w:r w:rsidRPr="00621A5E">
        <w:rPr>
          <w:rFonts w:ascii="Arial" w:eastAsia="Calibri" w:hAnsi="Arial" w:cs="Arial"/>
          <w:sz w:val="24"/>
          <w:szCs w:val="24"/>
          <w:lang w:eastAsia="es-ES"/>
        </w:rPr>
        <w:t>Para el caso de la franja horaria de lunes a viernes de las 21:00 a las 7:30 horas del día siguiente, se debe mantener la atención del servicio como actualmente se brinda, sea por medio de</w:t>
      </w:r>
      <w:r w:rsidR="00AF2AA9" w:rsidRPr="00621A5E">
        <w:rPr>
          <w:rFonts w:ascii="Arial" w:eastAsia="Calibri" w:hAnsi="Arial" w:cs="Arial"/>
          <w:sz w:val="24"/>
          <w:szCs w:val="24"/>
          <w:lang w:eastAsia="es-ES"/>
        </w:rPr>
        <w:t xml:space="preserve">l Servicio Médico Forense Ininterrumpido </w:t>
      </w:r>
      <w:r w:rsidRPr="00621A5E">
        <w:rPr>
          <w:rFonts w:ascii="Arial" w:eastAsia="Calibri" w:hAnsi="Arial" w:cs="Arial"/>
          <w:sz w:val="24"/>
          <w:szCs w:val="24"/>
          <w:lang w:eastAsia="es-ES"/>
        </w:rPr>
        <w:t xml:space="preserve">y pago de horas extra, según se presenten casos de atención. </w:t>
      </w:r>
    </w:p>
    <w:p w14:paraId="03BDB2E4" w14:textId="77777777" w:rsidR="00E963B2" w:rsidRPr="00E963B2" w:rsidRDefault="00E963B2" w:rsidP="00E963B2">
      <w:pPr>
        <w:spacing w:after="0" w:line="240" w:lineRule="auto"/>
        <w:jc w:val="both"/>
        <w:rPr>
          <w:rFonts w:ascii="Arial" w:eastAsia="Calibri" w:hAnsi="Arial" w:cs="Arial"/>
          <w:sz w:val="24"/>
          <w:szCs w:val="24"/>
        </w:rPr>
      </w:pPr>
    </w:p>
    <w:p w14:paraId="151C712E" w14:textId="09F288F1" w:rsidR="00017B36" w:rsidRPr="00621A5E" w:rsidRDefault="00E963B2" w:rsidP="00017B36">
      <w:pPr>
        <w:spacing w:after="0" w:line="360" w:lineRule="auto"/>
        <w:ind w:firstLine="709"/>
        <w:jc w:val="both"/>
        <w:rPr>
          <w:rFonts w:ascii="Arial" w:eastAsia="Calibri" w:hAnsi="Arial" w:cs="Arial"/>
          <w:sz w:val="24"/>
          <w:szCs w:val="24"/>
          <w:shd w:val="clear" w:color="auto" w:fill="DEEAF6" w:themeFill="accent5" w:themeFillTint="33"/>
        </w:rPr>
      </w:pPr>
      <w:r w:rsidRPr="00621A5E">
        <w:rPr>
          <w:rFonts w:ascii="Arial" w:eastAsia="Calibri" w:hAnsi="Arial" w:cs="Arial"/>
          <w:b/>
          <w:bCs/>
          <w:sz w:val="24"/>
          <w:szCs w:val="24"/>
        </w:rPr>
        <w:t>3.4.1.2.-</w:t>
      </w:r>
      <w:r w:rsidRPr="00621A5E">
        <w:rPr>
          <w:rFonts w:ascii="Arial" w:eastAsia="Calibri" w:hAnsi="Arial" w:cs="Arial"/>
          <w:sz w:val="24"/>
          <w:szCs w:val="24"/>
        </w:rPr>
        <w:t xml:space="preserve"> </w:t>
      </w:r>
      <w:r w:rsidRPr="00621A5E">
        <w:rPr>
          <w:rFonts w:ascii="Arial" w:eastAsia="Calibri" w:hAnsi="Arial" w:cs="Arial"/>
          <w:b/>
          <w:bCs/>
          <w:sz w:val="24"/>
          <w:szCs w:val="24"/>
        </w:rPr>
        <w:t xml:space="preserve">Propuesta 2. Horarios </w:t>
      </w:r>
      <w:r w:rsidR="00D8109A" w:rsidRPr="00621A5E">
        <w:rPr>
          <w:rFonts w:ascii="Arial" w:eastAsia="Calibri" w:hAnsi="Arial" w:cs="Arial"/>
          <w:b/>
          <w:bCs/>
          <w:sz w:val="24"/>
          <w:szCs w:val="24"/>
        </w:rPr>
        <w:t xml:space="preserve">propuestos </w:t>
      </w:r>
      <w:r w:rsidRPr="00621A5E">
        <w:rPr>
          <w:rFonts w:ascii="Arial" w:eastAsia="Calibri" w:hAnsi="Arial" w:cs="Arial"/>
          <w:b/>
          <w:bCs/>
          <w:sz w:val="24"/>
          <w:szCs w:val="24"/>
        </w:rPr>
        <w:t xml:space="preserve">y cantidad de Médicos para brindar la atención en la Sección Clínica Médico Forense, con redistribución del actual recurso humano. </w:t>
      </w:r>
    </w:p>
    <w:p w14:paraId="385A21EF" w14:textId="77777777" w:rsidR="00E963B2" w:rsidRPr="00E963B2" w:rsidRDefault="00E963B2" w:rsidP="00E963B2">
      <w:pPr>
        <w:spacing w:after="0" w:line="240" w:lineRule="auto"/>
        <w:jc w:val="both"/>
        <w:rPr>
          <w:rFonts w:ascii="Arial" w:eastAsia="Calibri" w:hAnsi="Arial" w:cs="Arial"/>
          <w:sz w:val="24"/>
          <w:szCs w:val="24"/>
        </w:rPr>
      </w:pPr>
    </w:p>
    <w:p w14:paraId="74D4A257" w14:textId="77777777" w:rsidR="00E963B2" w:rsidRPr="00E963B2" w:rsidRDefault="00E963B2" w:rsidP="004279C0">
      <w:pPr>
        <w:spacing w:after="0" w:line="360" w:lineRule="auto"/>
        <w:ind w:firstLine="709"/>
        <w:jc w:val="both"/>
        <w:rPr>
          <w:rFonts w:ascii="Arial" w:eastAsia="Calibri" w:hAnsi="Arial" w:cs="Arial"/>
          <w:sz w:val="24"/>
          <w:szCs w:val="24"/>
        </w:rPr>
      </w:pPr>
      <w:r w:rsidRPr="00E963B2">
        <w:rPr>
          <w:rFonts w:ascii="Arial" w:eastAsia="Calibri" w:hAnsi="Arial" w:cs="Arial"/>
          <w:sz w:val="24"/>
          <w:szCs w:val="24"/>
        </w:rPr>
        <w:t xml:space="preserve">Para el caso de atender las horas extra de lunes a viernes de las 16:30 a las 21:00 horas de la Sección de Clínica Médico Forense, se propone tomar uno de los puestos de médico de la actual estructura organizacional de la Sección de Clínica Médico Forense y cambiar el horario de trabajo para que su ingreso sea de las 13:00 a las 21:00 (jornada mixta sin pago de hora extra al ser hasta las 21:00 horas) con un tiempo de cena. De esta forma se sigue cubriendo la franja horaria de las 16:30 hasta 21:00 sin pago de horas extra y además tomando en consideración que la mayor afluencia de personas usuarias se presenta a partir de las 13:00 horas, por lo cual no se estaría causando afectación en esa franja horaria de mayor presencia de pacientes. </w:t>
      </w:r>
    </w:p>
    <w:p w14:paraId="1C64DF9D" w14:textId="77777777" w:rsidR="00E963B2" w:rsidRPr="00E963B2" w:rsidRDefault="00E963B2" w:rsidP="004279C0">
      <w:pPr>
        <w:spacing w:after="0" w:line="360" w:lineRule="auto"/>
        <w:ind w:firstLine="709"/>
        <w:jc w:val="both"/>
        <w:rPr>
          <w:rFonts w:ascii="Arial" w:eastAsia="Calibri" w:hAnsi="Arial" w:cs="Arial"/>
          <w:sz w:val="24"/>
          <w:szCs w:val="24"/>
        </w:rPr>
      </w:pPr>
    </w:p>
    <w:p w14:paraId="64E35530" w14:textId="77777777" w:rsidR="00E963B2" w:rsidRPr="00E963B2" w:rsidRDefault="00E963B2" w:rsidP="004279C0">
      <w:pPr>
        <w:spacing w:after="0" w:line="360" w:lineRule="auto"/>
        <w:ind w:firstLine="709"/>
        <w:jc w:val="both"/>
        <w:rPr>
          <w:rFonts w:ascii="Arial" w:eastAsia="Calibri" w:hAnsi="Arial" w:cs="Arial"/>
          <w:sz w:val="24"/>
          <w:szCs w:val="24"/>
        </w:rPr>
      </w:pPr>
      <w:r w:rsidRPr="00E963B2">
        <w:rPr>
          <w:rFonts w:ascii="Arial" w:eastAsia="Calibri" w:hAnsi="Arial" w:cs="Arial"/>
          <w:sz w:val="24"/>
          <w:szCs w:val="24"/>
        </w:rPr>
        <w:lastRenderedPageBreak/>
        <w:t xml:space="preserve">Al momento de realizar la investigación, los datos suministrados por el Departamento de Medicina Legal sobre el personal destacado en la Sección de Clínica Médico Forense es el siguiente: </w:t>
      </w:r>
    </w:p>
    <w:p w14:paraId="0047F366" w14:textId="77777777" w:rsidR="00E963B2" w:rsidRPr="00E963B2" w:rsidRDefault="00E963B2" w:rsidP="00E963B2">
      <w:pPr>
        <w:spacing w:after="0" w:line="240" w:lineRule="auto"/>
        <w:jc w:val="both"/>
        <w:rPr>
          <w:rFonts w:ascii="Arial" w:eastAsia="Calibri" w:hAnsi="Arial" w:cs="Arial"/>
          <w:color w:val="4472C4"/>
          <w:sz w:val="24"/>
          <w:szCs w:val="24"/>
        </w:rPr>
      </w:pPr>
    </w:p>
    <w:p w14:paraId="7CB78134" w14:textId="77777777" w:rsidR="00652875" w:rsidRPr="00652875" w:rsidRDefault="00652875" w:rsidP="00652875">
      <w:pPr>
        <w:spacing w:after="0" w:line="360" w:lineRule="auto"/>
        <w:jc w:val="center"/>
        <w:rPr>
          <w:rFonts w:ascii="Arial" w:eastAsia="Calibri" w:hAnsi="Arial" w:cs="Arial"/>
          <w:b/>
          <w:bCs/>
          <w:sz w:val="24"/>
          <w:szCs w:val="24"/>
        </w:rPr>
      </w:pPr>
      <w:r w:rsidRPr="00652875">
        <w:rPr>
          <w:rFonts w:ascii="Arial" w:eastAsia="Calibri" w:hAnsi="Arial" w:cs="Arial"/>
          <w:b/>
          <w:bCs/>
          <w:sz w:val="24"/>
          <w:szCs w:val="24"/>
        </w:rPr>
        <w:t>Cuadro 18</w:t>
      </w:r>
    </w:p>
    <w:p w14:paraId="26E49D28" w14:textId="77777777" w:rsidR="00652875" w:rsidRPr="00652875" w:rsidRDefault="00652875" w:rsidP="000D191C">
      <w:pPr>
        <w:spacing w:after="0" w:line="276" w:lineRule="auto"/>
        <w:jc w:val="center"/>
        <w:rPr>
          <w:rFonts w:ascii="Arial" w:eastAsia="Calibri" w:hAnsi="Arial" w:cs="Arial"/>
          <w:b/>
          <w:bCs/>
          <w:sz w:val="24"/>
          <w:szCs w:val="24"/>
        </w:rPr>
      </w:pPr>
      <w:r w:rsidRPr="00652875">
        <w:rPr>
          <w:rFonts w:ascii="Arial" w:eastAsia="Calibri" w:hAnsi="Arial" w:cs="Arial"/>
          <w:b/>
          <w:bCs/>
          <w:sz w:val="24"/>
          <w:szCs w:val="24"/>
        </w:rPr>
        <w:t xml:space="preserve"> Números de Puesto de las plazas asignadas a la </w:t>
      </w:r>
    </w:p>
    <w:p w14:paraId="77E2FF42" w14:textId="482AEFB9" w:rsidR="00E963B2" w:rsidRDefault="00652875" w:rsidP="000D191C">
      <w:pPr>
        <w:spacing w:after="0" w:line="276" w:lineRule="auto"/>
        <w:jc w:val="center"/>
        <w:rPr>
          <w:rFonts w:ascii="Arial" w:eastAsia="Calibri" w:hAnsi="Arial" w:cs="Arial"/>
          <w:b/>
          <w:bCs/>
          <w:sz w:val="24"/>
          <w:szCs w:val="24"/>
        </w:rPr>
      </w:pPr>
      <w:r w:rsidRPr="00652875">
        <w:rPr>
          <w:rFonts w:ascii="Arial" w:eastAsia="Calibri" w:hAnsi="Arial" w:cs="Arial"/>
          <w:b/>
          <w:bCs/>
          <w:sz w:val="24"/>
          <w:szCs w:val="24"/>
        </w:rPr>
        <w:t>Sección de Clínica Médico Forense</w:t>
      </w:r>
      <w:r>
        <w:rPr>
          <w:rFonts w:ascii="Arial" w:eastAsia="Calibri" w:hAnsi="Arial" w:cs="Arial"/>
          <w:b/>
          <w:bCs/>
          <w:sz w:val="24"/>
          <w:szCs w:val="24"/>
        </w:rPr>
        <w:t>.</w:t>
      </w:r>
    </w:p>
    <w:tbl>
      <w:tblPr>
        <w:tblW w:w="6247" w:type="dxa"/>
        <w:jc w:val="center"/>
        <w:tblCellMar>
          <w:left w:w="0" w:type="dxa"/>
          <w:right w:w="0" w:type="dxa"/>
        </w:tblCellMar>
        <w:tblLook w:val="04A0" w:firstRow="1" w:lastRow="0" w:firstColumn="1" w:lastColumn="0" w:noHBand="0" w:noVBand="1"/>
      </w:tblPr>
      <w:tblGrid>
        <w:gridCol w:w="1711"/>
        <w:gridCol w:w="2127"/>
        <w:gridCol w:w="2409"/>
      </w:tblGrid>
      <w:tr w:rsidR="00652875" w:rsidRPr="00652875" w14:paraId="71C4974E" w14:textId="77777777" w:rsidTr="00652875">
        <w:trPr>
          <w:trHeight w:val="315"/>
          <w:jc w:val="center"/>
        </w:trPr>
        <w:tc>
          <w:tcPr>
            <w:tcW w:w="1711" w:type="dxa"/>
            <w:tcBorders>
              <w:top w:val="single" w:sz="4"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E1DED89" w14:textId="77777777" w:rsidR="00652875" w:rsidRPr="00652875" w:rsidRDefault="00652875" w:rsidP="00652875">
            <w:pPr>
              <w:spacing w:after="0" w:line="240" w:lineRule="auto"/>
              <w:jc w:val="center"/>
              <w:rPr>
                <w:rFonts w:ascii="Arial" w:eastAsia="Times New Roman" w:hAnsi="Arial" w:cs="Arial"/>
                <w:b/>
                <w:bCs/>
              </w:rPr>
            </w:pPr>
            <w:r w:rsidRPr="00652875">
              <w:rPr>
                <w:rFonts w:ascii="Arial" w:eastAsia="Times New Roman" w:hAnsi="Arial" w:cs="Arial"/>
                <w:b/>
                <w:bCs/>
                <w:lang w:eastAsia="es-CR"/>
              </w:rPr>
              <w:t>N° de puesto</w:t>
            </w:r>
          </w:p>
        </w:tc>
        <w:tc>
          <w:tcPr>
            <w:tcW w:w="2127" w:type="dxa"/>
            <w:tcBorders>
              <w:top w:val="single" w:sz="4" w:space="0" w:color="auto"/>
              <w:left w:val="nil"/>
              <w:bottom w:val="single" w:sz="8" w:space="0" w:color="auto"/>
              <w:right w:val="single" w:sz="8" w:space="0" w:color="auto"/>
            </w:tcBorders>
            <w:noWrap/>
            <w:tcMar>
              <w:top w:w="0" w:type="dxa"/>
              <w:left w:w="70" w:type="dxa"/>
              <w:bottom w:w="0" w:type="dxa"/>
              <w:right w:w="70" w:type="dxa"/>
            </w:tcMar>
            <w:vAlign w:val="center"/>
            <w:hideMark/>
          </w:tcPr>
          <w:p w14:paraId="0D2E9A15" w14:textId="77777777" w:rsidR="00652875" w:rsidRPr="00652875" w:rsidRDefault="00652875" w:rsidP="00652875">
            <w:pPr>
              <w:spacing w:after="0" w:line="240" w:lineRule="auto"/>
              <w:jc w:val="center"/>
              <w:rPr>
                <w:rFonts w:ascii="Arial" w:eastAsia="Times New Roman" w:hAnsi="Arial" w:cs="Arial"/>
                <w:b/>
                <w:bCs/>
              </w:rPr>
            </w:pPr>
            <w:r w:rsidRPr="00652875">
              <w:rPr>
                <w:rFonts w:ascii="Arial" w:eastAsia="Times New Roman" w:hAnsi="Arial" w:cs="Arial"/>
                <w:b/>
                <w:bCs/>
                <w:lang w:eastAsia="es-CR"/>
              </w:rPr>
              <w:t>Tipo de puesto</w:t>
            </w:r>
          </w:p>
        </w:tc>
        <w:tc>
          <w:tcPr>
            <w:tcW w:w="2409" w:type="dxa"/>
            <w:tcBorders>
              <w:top w:val="single" w:sz="4" w:space="0" w:color="auto"/>
              <w:left w:val="nil"/>
              <w:bottom w:val="single" w:sz="8" w:space="0" w:color="auto"/>
              <w:right w:val="single" w:sz="8" w:space="0" w:color="auto"/>
            </w:tcBorders>
            <w:noWrap/>
            <w:tcMar>
              <w:top w:w="0" w:type="dxa"/>
              <w:left w:w="70" w:type="dxa"/>
              <w:bottom w:w="0" w:type="dxa"/>
              <w:right w:w="70" w:type="dxa"/>
            </w:tcMar>
            <w:vAlign w:val="center"/>
            <w:hideMark/>
          </w:tcPr>
          <w:p w14:paraId="4FD9CE1A" w14:textId="77777777" w:rsidR="00652875" w:rsidRPr="00652875" w:rsidRDefault="00652875" w:rsidP="00652875">
            <w:pPr>
              <w:spacing w:after="0" w:line="240" w:lineRule="auto"/>
              <w:jc w:val="center"/>
              <w:rPr>
                <w:rFonts w:ascii="Arial" w:eastAsia="Times New Roman" w:hAnsi="Arial" w:cs="Arial"/>
                <w:b/>
                <w:bCs/>
              </w:rPr>
            </w:pPr>
            <w:r w:rsidRPr="00652875">
              <w:rPr>
                <w:rFonts w:ascii="Arial" w:eastAsia="Times New Roman" w:hAnsi="Arial" w:cs="Arial"/>
                <w:b/>
                <w:bCs/>
                <w:lang w:eastAsia="es-CR"/>
              </w:rPr>
              <w:t>Estado</w:t>
            </w:r>
          </w:p>
        </w:tc>
      </w:tr>
      <w:tr w:rsidR="00652875" w:rsidRPr="00652875" w14:paraId="60BFAF26" w14:textId="77777777" w:rsidTr="00652875">
        <w:trPr>
          <w:trHeight w:val="315"/>
          <w:jc w:val="center"/>
        </w:trPr>
        <w:tc>
          <w:tcPr>
            <w:tcW w:w="1711"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DED7FB4" w14:textId="77777777" w:rsidR="00652875" w:rsidRPr="00652875" w:rsidRDefault="00652875" w:rsidP="00652875">
            <w:pPr>
              <w:spacing w:after="0" w:line="240" w:lineRule="auto"/>
              <w:jc w:val="center"/>
              <w:rPr>
                <w:rFonts w:ascii="Arial" w:eastAsia="Times New Roman" w:hAnsi="Arial" w:cs="Arial"/>
              </w:rPr>
            </w:pPr>
            <w:r w:rsidRPr="00652875">
              <w:rPr>
                <w:rFonts w:ascii="Arial" w:eastAsia="Times New Roman" w:hAnsi="Arial" w:cs="Arial"/>
                <w:lang w:eastAsia="es-CR"/>
              </w:rPr>
              <w:t>48456</w:t>
            </w:r>
          </w:p>
        </w:tc>
        <w:tc>
          <w:tcPr>
            <w:tcW w:w="212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B48D350" w14:textId="77777777" w:rsidR="00652875" w:rsidRPr="00652875" w:rsidRDefault="00652875" w:rsidP="00652875">
            <w:pPr>
              <w:spacing w:after="0" w:line="240" w:lineRule="auto"/>
              <w:jc w:val="center"/>
              <w:rPr>
                <w:rFonts w:ascii="Arial" w:eastAsia="Times New Roman" w:hAnsi="Arial" w:cs="Arial"/>
              </w:rPr>
            </w:pPr>
            <w:r w:rsidRPr="00652875">
              <w:rPr>
                <w:rFonts w:ascii="Arial" w:eastAsia="Times New Roman" w:hAnsi="Arial" w:cs="Arial"/>
                <w:lang w:eastAsia="es-CR"/>
              </w:rPr>
              <w:t>Médico 1</w:t>
            </w:r>
          </w:p>
        </w:tc>
        <w:tc>
          <w:tcPr>
            <w:tcW w:w="240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3DF835E" w14:textId="77777777" w:rsidR="00652875" w:rsidRPr="00652875" w:rsidRDefault="00652875" w:rsidP="00652875">
            <w:pPr>
              <w:spacing w:after="0" w:line="240" w:lineRule="auto"/>
              <w:jc w:val="center"/>
              <w:rPr>
                <w:rFonts w:ascii="Arial" w:eastAsia="Times New Roman" w:hAnsi="Arial" w:cs="Arial"/>
              </w:rPr>
            </w:pPr>
            <w:r w:rsidRPr="00652875">
              <w:rPr>
                <w:rFonts w:ascii="Arial" w:eastAsia="Times New Roman" w:hAnsi="Arial" w:cs="Arial"/>
                <w:lang w:eastAsia="es-CR"/>
              </w:rPr>
              <w:t>Propiedad</w:t>
            </w:r>
          </w:p>
        </w:tc>
      </w:tr>
      <w:tr w:rsidR="00652875" w:rsidRPr="00652875" w14:paraId="26308C3C" w14:textId="77777777" w:rsidTr="00652875">
        <w:trPr>
          <w:trHeight w:val="315"/>
          <w:jc w:val="center"/>
        </w:trPr>
        <w:tc>
          <w:tcPr>
            <w:tcW w:w="1711"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34AF2457" w14:textId="77777777" w:rsidR="00652875" w:rsidRPr="00652875" w:rsidRDefault="00652875" w:rsidP="00652875">
            <w:pPr>
              <w:spacing w:after="0" w:line="240" w:lineRule="auto"/>
              <w:jc w:val="center"/>
              <w:rPr>
                <w:rFonts w:ascii="Arial" w:eastAsia="Times New Roman" w:hAnsi="Arial" w:cs="Arial"/>
              </w:rPr>
            </w:pPr>
            <w:r w:rsidRPr="00652875">
              <w:rPr>
                <w:rFonts w:ascii="Arial" w:eastAsia="Times New Roman" w:hAnsi="Arial" w:cs="Arial"/>
                <w:lang w:eastAsia="es-CR"/>
              </w:rPr>
              <w:t>47153</w:t>
            </w:r>
          </w:p>
        </w:tc>
        <w:tc>
          <w:tcPr>
            <w:tcW w:w="212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E11E7C9" w14:textId="77777777" w:rsidR="00652875" w:rsidRPr="00652875" w:rsidRDefault="00652875" w:rsidP="00652875">
            <w:pPr>
              <w:spacing w:after="0" w:line="240" w:lineRule="auto"/>
              <w:jc w:val="center"/>
              <w:rPr>
                <w:rFonts w:ascii="Arial" w:eastAsia="Times New Roman" w:hAnsi="Arial" w:cs="Arial"/>
              </w:rPr>
            </w:pPr>
            <w:r w:rsidRPr="00652875">
              <w:rPr>
                <w:rFonts w:ascii="Arial" w:eastAsia="Times New Roman" w:hAnsi="Arial" w:cs="Arial"/>
                <w:lang w:eastAsia="es-CR"/>
              </w:rPr>
              <w:t>Médico 1</w:t>
            </w:r>
          </w:p>
        </w:tc>
        <w:tc>
          <w:tcPr>
            <w:tcW w:w="240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FF5DD1D" w14:textId="77777777" w:rsidR="00652875" w:rsidRPr="00652875" w:rsidRDefault="00652875" w:rsidP="00652875">
            <w:pPr>
              <w:spacing w:after="0" w:line="240" w:lineRule="auto"/>
              <w:jc w:val="center"/>
              <w:rPr>
                <w:rFonts w:ascii="Arial" w:eastAsia="Times New Roman" w:hAnsi="Arial" w:cs="Arial"/>
              </w:rPr>
            </w:pPr>
            <w:r w:rsidRPr="00652875">
              <w:rPr>
                <w:rFonts w:ascii="Arial" w:eastAsia="Times New Roman" w:hAnsi="Arial" w:cs="Arial"/>
                <w:lang w:eastAsia="es-CR"/>
              </w:rPr>
              <w:t>Propiedad</w:t>
            </w:r>
          </w:p>
        </w:tc>
      </w:tr>
      <w:tr w:rsidR="00652875" w:rsidRPr="00652875" w14:paraId="3EE9F22C" w14:textId="77777777" w:rsidTr="00652875">
        <w:trPr>
          <w:trHeight w:val="315"/>
          <w:jc w:val="center"/>
        </w:trPr>
        <w:tc>
          <w:tcPr>
            <w:tcW w:w="1711"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2F80A673" w14:textId="77777777" w:rsidR="00652875" w:rsidRPr="00652875" w:rsidRDefault="00652875" w:rsidP="00652875">
            <w:pPr>
              <w:spacing w:after="0" w:line="240" w:lineRule="auto"/>
              <w:jc w:val="center"/>
              <w:rPr>
                <w:rFonts w:ascii="Arial" w:eastAsia="Times New Roman" w:hAnsi="Arial" w:cs="Arial"/>
              </w:rPr>
            </w:pPr>
            <w:r w:rsidRPr="00652875">
              <w:rPr>
                <w:rFonts w:ascii="Arial" w:eastAsia="Times New Roman" w:hAnsi="Arial" w:cs="Arial"/>
                <w:lang w:eastAsia="es-CR"/>
              </w:rPr>
              <w:t>107805</w:t>
            </w:r>
          </w:p>
        </w:tc>
        <w:tc>
          <w:tcPr>
            <w:tcW w:w="212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57E5CA5" w14:textId="77777777" w:rsidR="00652875" w:rsidRPr="00652875" w:rsidRDefault="00652875" w:rsidP="00652875">
            <w:pPr>
              <w:spacing w:after="0" w:line="240" w:lineRule="auto"/>
              <w:jc w:val="center"/>
              <w:rPr>
                <w:rFonts w:ascii="Arial" w:eastAsia="Times New Roman" w:hAnsi="Arial" w:cs="Arial"/>
              </w:rPr>
            </w:pPr>
            <w:r w:rsidRPr="00652875">
              <w:rPr>
                <w:rFonts w:ascii="Arial" w:eastAsia="Times New Roman" w:hAnsi="Arial" w:cs="Arial"/>
                <w:lang w:eastAsia="es-CR"/>
              </w:rPr>
              <w:t>Médico 1</w:t>
            </w:r>
          </w:p>
        </w:tc>
        <w:tc>
          <w:tcPr>
            <w:tcW w:w="240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BB5221A" w14:textId="77777777" w:rsidR="00652875" w:rsidRPr="00652875" w:rsidRDefault="00652875" w:rsidP="00652875">
            <w:pPr>
              <w:spacing w:after="0" w:line="240" w:lineRule="auto"/>
              <w:jc w:val="center"/>
              <w:rPr>
                <w:rFonts w:ascii="Arial" w:eastAsia="Times New Roman" w:hAnsi="Arial" w:cs="Arial"/>
              </w:rPr>
            </w:pPr>
            <w:r w:rsidRPr="00652875">
              <w:rPr>
                <w:rFonts w:ascii="Arial" w:eastAsia="Times New Roman" w:hAnsi="Arial" w:cs="Arial"/>
                <w:lang w:eastAsia="es-CR"/>
              </w:rPr>
              <w:t>Propiedad</w:t>
            </w:r>
          </w:p>
        </w:tc>
      </w:tr>
      <w:tr w:rsidR="00652875" w:rsidRPr="00652875" w14:paraId="4F482BD4" w14:textId="77777777" w:rsidTr="00652875">
        <w:trPr>
          <w:trHeight w:val="315"/>
          <w:jc w:val="center"/>
        </w:trPr>
        <w:tc>
          <w:tcPr>
            <w:tcW w:w="1711"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2FFC5AB3" w14:textId="77777777" w:rsidR="00652875" w:rsidRPr="00652875" w:rsidRDefault="00652875" w:rsidP="00652875">
            <w:pPr>
              <w:spacing w:after="0" w:line="240" w:lineRule="auto"/>
              <w:jc w:val="center"/>
              <w:rPr>
                <w:rFonts w:ascii="Arial" w:eastAsia="Times New Roman" w:hAnsi="Arial" w:cs="Arial"/>
              </w:rPr>
            </w:pPr>
            <w:r w:rsidRPr="00652875">
              <w:rPr>
                <w:rFonts w:ascii="Arial" w:eastAsia="Times New Roman" w:hAnsi="Arial" w:cs="Arial"/>
                <w:lang w:eastAsia="es-CR"/>
              </w:rPr>
              <w:t>43405</w:t>
            </w:r>
          </w:p>
        </w:tc>
        <w:tc>
          <w:tcPr>
            <w:tcW w:w="212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F306143" w14:textId="77777777" w:rsidR="00652875" w:rsidRPr="00652875" w:rsidRDefault="00652875" w:rsidP="00652875">
            <w:pPr>
              <w:spacing w:after="0" w:line="240" w:lineRule="auto"/>
              <w:jc w:val="center"/>
              <w:rPr>
                <w:rFonts w:ascii="Arial" w:eastAsia="Times New Roman" w:hAnsi="Arial" w:cs="Arial"/>
              </w:rPr>
            </w:pPr>
            <w:r w:rsidRPr="00652875">
              <w:rPr>
                <w:rFonts w:ascii="Arial" w:eastAsia="Times New Roman" w:hAnsi="Arial" w:cs="Arial"/>
                <w:lang w:eastAsia="es-CR"/>
              </w:rPr>
              <w:t>Médico 3</w:t>
            </w:r>
          </w:p>
        </w:tc>
        <w:tc>
          <w:tcPr>
            <w:tcW w:w="240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E10382E" w14:textId="77777777" w:rsidR="00652875" w:rsidRPr="00652875" w:rsidRDefault="00652875" w:rsidP="00652875">
            <w:pPr>
              <w:spacing w:after="0" w:line="240" w:lineRule="auto"/>
              <w:jc w:val="center"/>
              <w:rPr>
                <w:rFonts w:ascii="Arial" w:eastAsia="Times New Roman" w:hAnsi="Arial" w:cs="Arial"/>
              </w:rPr>
            </w:pPr>
            <w:r w:rsidRPr="00652875">
              <w:rPr>
                <w:rFonts w:ascii="Arial" w:eastAsia="Times New Roman" w:hAnsi="Arial" w:cs="Arial"/>
                <w:lang w:eastAsia="es-CR"/>
              </w:rPr>
              <w:t>Propiedad</w:t>
            </w:r>
          </w:p>
        </w:tc>
      </w:tr>
      <w:tr w:rsidR="00652875" w:rsidRPr="00652875" w14:paraId="091CAFD0" w14:textId="77777777" w:rsidTr="00652875">
        <w:trPr>
          <w:trHeight w:val="315"/>
          <w:jc w:val="center"/>
        </w:trPr>
        <w:tc>
          <w:tcPr>
            <w:tcW w:w="1711"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EC64C3E" w14:textId="77777777" w:rsidR="00652875" w:rsidRPr="00652875" w:rsidRDefault="00652875" w:rsidP="00652875">
            <w:pPr>
              <w:spacing w:after="0" w:line="240" w:lineRule="auto"/>
              <w:jc w:val="center"/>
              <w:rPr>
                <w:rFonts w:ascii="Arial" w:eastAsia="Times New Roman" w:hAnsi="Arial" w:cs="Arial"/>
              </w:rPr>
            </w:pPr>
            <w:r w:rsidRPr="00652875">
              <w:rPr>
                <w:rFonts w:ascii="Arial" w:eastAsia="Times New Roman" w:hAnsi="Arial" w:cs="Arial"/>
                <w:lang w:eastAsia="es-CR"/>
              </w:rPr>
              <w:t>102100</w:t>
            </w:r>
          </w:p>
        </w:tc>
        <w:tc>
          <w:tcPr>
            <w:tcW w:w="212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867B367" w14:textId="77777777" w:rsidR="00652875" w:rsidRPr="00652875" w:rsidRDefault="00652875" w:rsidP="00652875">
            <w:pPr>
              <w:spacing w:after="0" w:line="240" w:lineRule="auto"/>
              <w:jc w:val="center"/>
              <w:rPr>
                <w:rFonts w:ascii="Arial" w:eastAsia="Times New Roman" w:hAnsi="Arial" w:cs="Arial"/>
              </w:rPr>
            </w:pPr>
            <w:r w:rsidRPr="00652875">
              <w:rPr>
                <w:rFonts w:ascii="Arial" w:eastAsia="Times New Roman" w:hAnsi="Arial" w:cs="Arial"/>
                <w:lang w:eastAsia="es-CR"/>
              </w:rPr>
              <w:t>Médico 1</w:t>
            </w:r>
          </w:p>
        </w:tc>
        <w:tc>
          <w:tcPr>
            <w:tcW w:w="240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D5A37D4" w14:textId="77777777" w:rsidR="00652875" w:rsidRPr="00652875" w:rsidRDefault="00652875" w:rsidP="00652875">
            <w:pPr>
              <w:spacing w:after="0" w:line="240" w:lineRule="auto"/>
              <w:jc w:val="center"/>
              <w:rPr>
                <w:rFonts w:ascii="Arial" w:eastAsia="Times New Roman" w:hAnsi="Arial" w:cs="Arial"/>
              </w:rPr>
            </w:pPr>
            <w:r w:rsidRPr="00652875">
              <w:rPr>
                <w:rFonts w:ascii="Arial" w:eastAsia="Times New Roman" w:hAnsi="Arial" w:cs="Arial"/>
                <w:lang w:eastAsia="es-CR"/>
              </w:rPr>
              <w:t>Propiedad</w:t>
            </w:r>
          </w:p>
        </w:tc>
      </w:tr>
      <w:tr w:rsidR="00652875" w:rsidRPr="00652875" w14:paraId="598B869B" w14:textId="77777777" w:rsidTr="00652875">
        <w:trPr>
          <w:trHeight w:val="315"/>
          <w:jc w:val="center"/>
        </w:trPr>
        <w:tc>
          <w:tcPr>
            <w:tcW w:w="1711"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2C917257" w14:textId="77777777" w:rsidR="00652875" w:rsidRPr="00652875" w:rsidRDefault="00652875" w:rsidP="00652875">
            <w:pPr>
              <w:spacing w:after="0" w:line="240" w:lineRule="auto"/>
              <w:jc w:val="center"/>
              <w:rPr>
                <w:rFonts w:ascii="Arial" w:eastAsia="Times New Roman" w:hAnsi="Arial" w:cs="Arial"/>
              </w:rPr>
            </w:pPr>
            <w:r w:rsidRPr="00652875">
              <w:rPr>
                <w:rFonts w:ascii="Arial" w:eastAsia="Times New Roman" w:hAnsi="Arial" w:cs="Arial"/>
                <w:lang w:eastAsia="es-CR"/>
              </w:rPr>
              <w:t>43406</w:t>
            </w:r>
          </w:p>
        </w:tc>
        <w:tc>
          <w:tcPr>
            <w:tcW w:w="212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2DC3AC9" w14:textId="77777777" w:rsidR="00652875" w:rsidRPr="00652875" w:rsidRDefault="00652875" w:rsidP="00652875">
            <w:pPr>
              <w:spacing w:after="0" w:line="240" w:lineRule="auto"/>
              <w:jc w:val="center"/>
              <w:rPr>
                <w:rFonts w:ascii="Arial" w:eastAsia="Times New Roman" w:hAnsi="Arial" w:cs="Arial"/>
              </w:rPr>
            </w:pPr>
            <w:r w:rsidRPr="00652875">
              <w:rPr>
                <w:rFonts w:ascii="Arial" w:eastAsia="Times New Roman" w:hAnsi="Arial" w:cs="Arial"/>
                <w:lang w:eastAsia="es-CR"/>
              </w:rPr>
              <w:t>Médico 1</w:t>
            </w:r>
          </w:p>
        </w:tc>
        <w:tc>
          <w:tcPr>
            <w:tcW w:w="240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5C8204A" w14:textId="77777777" w:rsidR="00652875" w:rsidRPr="00652875" w:rsidRDefault="00652875" w:rsidP="00652875">
            <w:pPr>
              <w:spacing w:after="0" w:line="240" w:lineRule="auto"/>
              <w:jc w:val="center"/>
              <w:rPr>
                <w:rFonts w:ascii="Arial" w:eastAsia="Times New Roman" w:hAnsi="Arial" w:cs="Arial"/>
              </w:rPr>
            </w:pPr>
            <w:r w:rsidRPr="00652875">
              <w:rPr>
                <w:rFonts w:ascii="Arial" w:eastAsia="Times New Roman" w:hAnsi="Arial" w:cs="Arial"/>
                <w:lang w:eastAsia="es-CR"/>
              </w:rPr>
              <w:t>Propiedad</w:t>
            </w:r>
          </w:p>
        </w:tc>
      </w:tr>
      <w:tr w:rsidR="00652875" w:rsidRPr="00652875" w14:paraId="2F4E51EB" w14:textId="77777777" w:rsidTr="00652875">
        <w:trPr>
          <w:trHeight w:val="315"/>
          <w:jc w:val="center"/>
        </w:trPr>
        <w:tc>
          <w:tcPr>
            <w:tcW w:w="1711"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8B7CC56" w14:textId="77777777" w:rsidR="00652875" w:rsidRPr="00652875" w:rsidRDefault="00652875" w:rsidP="00652875">
            <w:pPr>
              <w:spacing w:after="0" w:line="240" w:lineRule="auto"/>
              <w:jc w:val="center"/>
              <w:rPr>
                <w:rFonts w:ascii="Arial" w:eastAsia="Times New Roman" w:hAnsi="Arial" w:cs="Arial"/>
              </w:rPr>
            </w:pPr>
            <w:r w:rsidRPr="00652875">
              <w:rPr>
                <w:rFonts w:ascii="Arial" w:eastAsia="Times New Roman" w:hAnsi="Arial" w:cs="Arial"/>
                <w:lang w:eastAsia="es-CR"/>
              </w:rPr>
              <w:t>113636</w:t>
            </w:r>
          </w:p>
        </w:tc>
        <w:tc>
          <w:tcPr>
            <w:tcW w:w="212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E26EBE4" w14:textId="77777777" w:rsidR="00652875" w:rsidRPr="00652875" w:rsidRDefault="00652875" w:rsidP="00652875">
            <w:pPr>
              <w:spacing w:after="0" w:line="240" w:lineRule="auto"/>
              <w:jc w:val="center"/>
              <w:rPr>
                <w:rFonts w:ascii="Arial" w:eastAsia="Times New Roman" w:hAnsi="Arial" w:cs="Arial"/>
              </w:rPr>
            </w:pPr>
            <w:r w:rsidRPr="00652875">
              <w:rPr>
                <w:rFonts w:ascii="Arial" w:eastAsia="Times New Roman" w:hAnsi="Arial" w:cs="Arial"/>
                <w:lang w:eastAsia="es-CR"/>
              </w:rPr>
              <w:t>Médico 1</w:t>
            </w:r>
          </w:p>
        </w:tc>
        <w:tc>
          <w:tcPr>
            <w:tcW w:w="240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6344BD7" w14:textId="77777777" w:rsidR="00652875" w:rsidRPr="00652875" w:rsidRDefault="00652875" w:rsidP="00652875">
            <w:pPr>
              <w:spacing w:after="0" w:line="240" w:lineRule="auto"/>
              <w:jc w:val="center"/>
              <w:rPr>
                <w:rFonts w:ascii="Arial" w:eastAsia="Times New Roman" w:hAnsi="Arial" w:cs="Arial"/>
              </w:rPr>
            </w:pPr>
            <w:r w:rsidRPr="00652875">
              <w:rPr>
                <w:rFonts w:ascii="Arial" w:eastAsia="Times New Roman" w:hAnsi="Arial" w:cs="Arial"/>
                <w:lang w:eastAsia="es-CR"/>
              </w:rPr>
              <w:t>Propiedad</w:t>
            </w:r>
          </w:p>
        </w:tc>
      </w:tr>
      <w:tr w:rsidR="00652875" w:rsidRPr="00652875" w14:paraId="5F40B210" w14:textId="77777777" w:rsidTr="00652875">
        <w:trPr>
          <w:trHeight w:val="315"/>
          <w:jc w:val="center"/>
        </w:trPr>
        <w:tc>
          <w:tcPr>
            <w:tcW w:w="1711"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AA983E7" w14:textId="77777777" w:rsidR="00652875" w:rsidRPr="00652875" w:rsidRDefault="00652875" w:rsidP="00652875">
            <w:pPr>
              <w:spacing w:after="0" w:line="240" w:lineRule="auto"/>
              <w:jc w:val="center"/>
              <w:rPr>
                <w:rFonts w:ascii="Arial" w:eastAsia="Times New Roman" w:hAnsi="Arial" w:cs="Arial"/>
              </w:rPr>
            </w:pPr>
            <w:r w:rsidRPr="00652875">
              <w:rPr>
                <w:rFonts w:ascii="Arial" w:eastAsia="Times New Roman" w:hAnsi="Arial" w:cs="Arial"/>
                <w:lang w:eastAsia="es-CR"/>
              </w:rPr>
              <w:t>43399</w:t>
            </w:r>
          </w:p>
        </w:tc>
        <w:tc>
          <w:tcPr>
            <w:tcW w:w="212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4362577" w14:textId="77777777" w:rsidR="00652875" w:rsidRPr="00652875" w:rsidRDefault="00652875" w:rsidP="00652875">
            <w:pPr>
              <w:spacing w:after="0" w:line="240" w:lineRule="auto"/>
              <w:jc w:val="center"/>
              <w:rPr>
                <w:rFonts w:ascii="Arial" w:eastAsia="Times New Roman" w:hAnsi="Arial" w:cs="Arial"/>
              </w:rPr>
            </w:pPr>
            <w:r w:rsidRPr="00652875">
              <w:rPr>
                <w:rFonts w:ascii="Arial" w:eastAsia="Times New Roman" w:hAnsi="Arial" w:cs="Arial"/>
                <w:lang w:eastAsia="es-CR"/>
              </w:rPr>
              <w:t>Médico 1</w:t>
            </w:r>
          </w:p>
        </w:tc>
        <w:tc>
          <w:tcPr>
            <w:tcW w:w="240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C47F2F7" w14:textId="77777777" w:rsidR="00652875" w:rsidRPr="00652875" w:rsidRDefault="00652875" w:rsidP="00652875">
            <w:pPr>
              <w:spacing w:after="0" w:line="240" w:lineRule="auto"/>
              <w:jc w:val="center"/>
              <w:rPr>
                <w:rFonts w:ascii="Arial" w:eastAsia="Times New Roman" w:hAnsi="Arial" w:cs="Arial"/>
              </w:rPr>
            </w:pPr>
            <w:r w:rsidRPr="00652875">
              <w:rPr>
                <w:rFonts w:ascii="Arial" w:eastAsia="Times New Roman" w:hAnsi="Arial" w:cs="Arial"/>
                <w:lang w:eastAsia="es-CR"/>
              </w:rPr>
              <w:t>Propiedad</w:t>
            </w:r>
          </w:p>
        </w:tc>
      </w:tr>
      <w:tr w:rsidR="00652875" w:rsidRPr="00652875" w14:paraId="717187FD" w14:textId="77777777" w:rsidTr="00652875">
        <w:trPr>
          <w:trHeight w:val="315"/>
          <w:jc w:val="center"/>
        </w:trPr>
        <w:tc>
          <w:tcPr>
            <w:tcW w:w="1711"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FFC02D4" w14:textId="77777777" w:rsidR="00652875" w:rsidRPr="00652875" w:rsidRDefault="00652875" w:rsidP="00652875">
            <w:pPr>
              <w:spacing w:after="0" w:line="240" w:lineRule="auto"/>
              <w:jc w:val="center"/>
              <w:rPr>
                <w:rFonts w:ascii="Arial" w:eastAsia="Times New Roman" w:hAnsi="Arial" w:cs="Arial"/>
              </w:rPr>
            </w:pPr>
            <w:r w:rsidRPr="00652875">
              <w:rPr>
                <w:rFonts w:ascii="Arial" w:eastAsia="Times New Roman" w:hAnsi="Arial" w:cs="Arial"/>
                <w:lang w:eastAsia="es-CR"/>
              </w:rPr>
              <w:t>102099</w:t>
            </w:r>
          </w:p>
        </w:tc>
        <w:tc>
          <w:tcPr>
            <w:tcW w:w="212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20551E4" w14:textId="77777777" w:rsidR="00652875" w:rsidRPr="00652875" w:rsidRDefault="00652875" w:rsidP="00652875">
            <w:pPr>
              <w:spacing w:after="0" w:line="240" w:lineRule="auto"/>
              <w:jc w:val="center"/>
              <w:rPr>
                <w:rFonts w:ascii="Arial" w:eastAsia="Times New Roman" w:hAnsi="Arial" w:cs="Arial"/>
              </w:rPr>
            </w:pPr>
            <w:r w:rsidRPr="00652875">
              <w:rPr>
                <w:rFonts w:ascii="Arial" w:eastAsia="Times New Roman" w:hAnsi="Arial" w:cs="Arial"/>
                <w:lang w:eastAsia="es-CR"/>
              </w:rPr>
              <w:t>Médico 1</w:t>
            </w:r>
          </w:p>
        </w:tc>
        <w:tc>
          <w:tcPr>
            <w:tcW w:w="240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1234741" w14:textId="77777777" w:rsidR="00652875" w:rsidRPr="00652875" w:rsidRDefault="00652875" w:rsidP="00652875">
            <w:pPr>
              <w:spacing w:after="0" w:line="240" w:lineRule="auto"/>
              <w:jc w:val="center"/>
              <w:rPr>
                <w:rFonts w:ascii="Arial" w:eastAsia="Times New Roman" w:hAnsi="Arial" w:cs="Arial"/>
              </w:rPr>
            </w:pPr>
            <w:r w:rsidRPr="00652875">
              <w:rPr>
                <w:rFonts w:ascii="Arial" w:eastAsia="Times New Roman" w:hAnsi="Arial" w:cs="Arial"/>
                <w:lang w:eastAsia="es-CR"/>
              </w:rPr>
              <w:t>Propiedad</w:t>
            </w:r>
          </w:p>
        </w:tc>
      </w:tr>
      <w:tr w:rsidR="00652875" w:rsidRPr="00652875" w14:paraId="2C0E4129" w14:textId="77777777" w:rsidTr="00652875">
        <w:trPr>
          <w:trHeight w:val="315"/>
          <w:jc w:val="center"/>
        </w:trPr>
        <w:tc>
          <w:tcPr>
            <w:tcW w:w="1711"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2B7AED06" w14:textId="77777777" w:rsidR="00652875" w:rsidRPr="00652875" w:rsidRDefault="00652875" w:rsidP="00652875">
            <w:pPr>
              <w:spacing w:after="0" w:line="240" w:lineRule="auto"/>
              <w:jc w:val="center"/>
              <w:rPr>
                <w:rFonts w:ascii="Arial" w:eastAsia="Times New Roman" w:hAnsi="Arial" w:cs="Arial"/>
              </w:rPr>
            </w:pPr>
            <w:r w:rsidRPr="00652875">
              <w:rPr>
                <w:rFonts w:ascii="Arial" w:eastAsia="Times New Roman" w:hAnsi="Arial" w:cs="Arial"/>
                <w:lang w:eastAsia="es-CR"/>
              </w:rPr>
              <w:t>5667</w:t>
            </w:r>
          </w:p>
        </w:tc>
        <w:tc>
          <w:tcPr>
            <w:tcW w:w="212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5E3B940" w14:textId="77777777" w:rsidR="00652875" w:rsidRPr="00652875" w:rsidRDefault="00652875" w:rsidP="00652875">
            <w:pPr>
              <w:spacing w:after="0" w:line="240" w:lineRule="auto"/>
              <w:jc w:val="center"/>
              <w:rPr>
                <w:rFonts w:ascii="Arial" w:eastAsia="Times New Roman" w:hAnsi="Arial" w:cs="Arial"/>
              </w:rPr>
            </w:pPr>
            <w:r w:rsidRPr="00652875">
              <w:rPr>
                <w:rFonts w:ascii="Arial" w:eastAsia="Times New Roman" w:hAnsi="Arial" w:cs="Arial"/>
                <w:lang w:eastAsia="es-CR"/>
              </w:rPr>
              <w:t>Médico 1</w:t>
            </w:r>
          </w:p>
        </w:tc>
        <w:tc>
          <w:tcPr>
            <w:tcW w:w="2409"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C469D53" w14:textId="77777777" w:rsidR="00652875" w:rsidRPr="00652875" w:rsidRDefault="00652875" w:rsidP="00652875">
            <w:pPr>
              <w:spacing w:after="0" w:line="240" w:lineRule="auto"/>
              <w:jc w:val="center"/>
              <w:rPr>
                <w:rFonts w:ascii="Arial" w:eastAsia="Times New Roman" w:hAnsi="Arial" w:cs="Arial"/>
              </w:rPr>
            </w:pPr>
            <w:r w:rsidRPr="00652875">
              <w:rPr>
                <w:rFonts w:ascii="Arial" w:eastAsia="Times New Roman" w:hAnsi="Arial" w:cs="Arial"/>
                <w:lang w:eastAsia="es-CR"/>
              </w:rPr>
              <w:t>Propiedad</w:t>
            </w:r>
          </w:p>
        </w:tc>
      </w:tr>
    </w:tbl>
    <w:p w14:paraId="3EA61017" w14:textId="77777777" w:rsidR="00652875" w:rsidRPr="00652875" w:rsidRDefault="00652875" w:rsidP="00652875">
      <w:pPr>
        <w:spacing w:after="0" w:line="240" w:lineRule="auto"/>
        <w:ind w:left="1304" w:right="1304"/>
        <w:jc w:val="both"/>
        <w:rPr>
          <w:rFonts w:ascii="Arial" w:eastAsia="Calibri" w:hAnsi="Arial" w:cs="Arial"/>
        </w:rPr>
      </w:pPr>
      <w:r w:rsidRPr="00652875">
        <w:rPr>
          <w:rFonts w:ascii="Arial" w:eastAsia="Calibri" w:hAnsi="Arial" w:cs="Arial"/>
          <w:b/>
          <w:bCs/>
        </w:rPr>
        <w:t>Fuente:</w:t>
      </w:r>
      <w:r w:rsidRPr="00652875">
        <w:rPr>
          <w:rFonts w:ascii="Arial" w:eastAsia="Calibri" w:hAnsi="Arial" w:cs="Arial"/>
        </w:rPr>
        <w:t xml:space="preserve"> Información suministrada por el Departamento de Medicina Legal al momento de realizar el trabajo de campo. </w:t>
      </w:r>
    </w:p>
    <w:p w14:paraId="3F93D691" w14:textId="259B5D28" w:rsidR="00652875" w:rsidRDefault="00652875" w:rsidP="00AA198B">
      <w:pPr>
        <w:spacing w:after="0" w:line="360" w:lineRule="auto"/>
        <w:jc w:val="both"/>
        <w:rPr>
          <w:rFonts w:ascii="Arial" w:eastAsia="Calibri" w:hAnsi="Arial" w:cs="Arial"/>
          <w:b/>
          <w:bCs/>
          <w:sz w:val="24"/>
          <w:szCs w:val="24"/>
        </w:rPr>
      </w:pPr>
    </w:p>
    <w:p w14:paraId="7CA702D7" w14:textId="49219347" w:rsidR="00AA198B" w:rsidRDefault="00AA198B" w:rsidP="00AA198B">
      <w:pPr>
        <w:spacing w:after="0" w:line="360" w:lineRule="auto"/>
        <w:ind w:firstLine="709"/>
        <w:jc w:val="both"/>
        <w:rPr>
          <w:rFonts w:ascii="Arial" w:eastAsia="Calibri" w:hAnsi="Arial" w:cs="Arial"/>
          <w:sz w:val="24"/>
          <w:szCs w:val="24"/>
        </w:rPr>
      </w:pPr>
      <w:r w:rsidRPr="00AA198B">
        <w:rPr>
          <w:rFonts w:ascii="Arial" w:eastAsia="Calibri" w:hAnsi="Arial" w:cs="Arial"/>
          <w:sz w:val="24"/>
          <w:szCs w:val="24"/>
        </w:rPr>
        <w:t xml:space="preserve">En el caso anterior, no se analiza la prestación del servicio de enfermería y de personal administrativo, debido a que existe una persona en ese mismo horario sin pago de horas extra. </w:t>
      </w:r>
    </w:p>
    <w:p w14:paraId="281BD559" w14:textId="77777777" w:rsidR="00D74946" w:rsidRPr="00AA198B" w:rsidRDefault="00D74946" w:rsidP="00AA198B">
      <w:pPr>
        <w:spacing w:after="0" w:line="360" w:lineRule="auto"/>
        <w:ind w:firstLine="709"/>
        <w:jc w:val="both"/>
        <w:rPr>
          <w:rFonts w:ascii="Arial" w:eastAsia="Calibri" w:hAnsi="Arial" w:cs="Arial"/>
          <w:sz w:val="24"/>
          <w:szCs w:val="24"/>
        </w:rPr>
      </w:pPr>
    </w:p>
    <w:p w14:paraId="2E24EBB7" w14:textId="77777777" w:rsidR="00AA198B" w:rsidRPr="00AA198B" w:rsidRDefault="00AA198B" w:rsidP="00AA198B">
      <w:pPr>
        <w:spacing w:after="0" w:line="360" w:lineRule="auto"/>
        <w:ind w:firstLine="709"/>
        <w:jc w:val="both"/>
        <w:rPr>
          <w:rFonts w:ascii="Arial" w:eastAsia="Calibri" w:hAnsi="Arial" w:cs="Arial"/>
          <w:sz w:val="24"/>
          <w:szCs w:val="24"/>
        </w:rPr>
      </w:pPr>
      <w:r w:rsidRPr="00AA198B">
        <w:rPr>
          <w:rFonts w:ascii="Arial" w:eastAsia="Calibri" w:hAnsi="Arial" w:cs="Arial"/>
          <w:sz w:val="24"/>
          <w:szCs w:val="24"/>
        </w:rPr>
        <w:t xml:space="preserve">Ahora bien, la  anterior propuesta se  estaría complementado con la incorporación de un puesto de Médico 1 (de los que actualmente se encuentran en proceso de capacitación en la especialización) el cual estaría atendiendo como prioridad los sábados y domingos en el horario de las 7:30 a las 16:30 con un tiempo de almuerzo; los restantes tres días laborales, estarán distribuidos en los lunes, martes y viernes en el mismo horario ordinario  indicado, correspondiéndole los días de descanso  los miércoles y jueves. </w:t>
      </w:r>
    </w:p>
    <w:p w14:paraId="59739DD3" w14:textId="77777777" w:rsidR="00AA198B" w:rsidRPr="00AA198B" w:rsidRDefault="00AA198B" w:rsidP="00AA198B">
      <w:pPr>
        <w:spacing w:after="0" w:line="360" w:lineRule="auto"/>
        <w:ind w:firstLine="709"/>
        <w:jc w:val="both"/>
        <w:rPr>
          <w:rFonts w:ascii="Arial" w:eastAsia="Calibri" w:hAnsi="Arial" w:cs="Arial"/>
          <w:sz w:val="24"/>
          <w:szCs w:val="24"/>
        </w:rPr>
      </w:pPr>
    </w:p>
    <w:p w14:paraId="437A9965" w14:textId="77777777" w:rsidR="00AA198B" w:rsidRPr="00AA198B" w:rsidRDefault="00AA198B" w:rsidP="00AA198B">
      <w:pPr>
        <w:spacing w:after="0" w:line="360" w:lineRule="auto"/>
        <w:ind w:firstLine="709"/>
        <w:jc w:val="both"/>
        <w:rPr>
          <w:rFonts w:ascii="Arial" w:eastAsia="Calibri" w:hAnsi="Arial" w:cs="Arial"/>
          <w:sz w:val="24"/>
          <w:szCs w:val="24"/>
        </w:rPr>
      </w:pPr>
      <w:r w:rsidRPr="00AA198B">
        <w:rPr>
          <w:rFonts w:ascii="Arial" w:eastAsia="Calibri" w:hAnsi="Arial" w:cs="Arial"/>
          <w:sz w:val="24"/>
          <w:szCs w:val="24"/>
        </w:rPr>
        <w:t xml:space="preserve">Bajo el esquema anterior, se puede formar un rol de trabajo con los puestos de médicos que al momento de ser nombrados aceptaron en las condiciones de su nombramiento el cambio de horario de acuerdo con el interés institucional. </w:t>
      </w:r>
    </w:p>
    <w:p w14:paraId="515B8731" w14:textId="77777777" w:rsidR="00AA198B" w:rsidRPr="00AA198B" w:rsidRDefault="00AA198B" w:rsidP="00AA198B">
      <w:pPr>
        <w:spacing w:after="0" w:line="360" w:lineRule="auto"/>
        <w:ind w:firstLine="709"/>
        <w:jc w:val="both"/>
        <w:rPr>
          <w:rFonts w:ascii="Arial" w:eastAsia="Calibri" w:hAnsi="Arial" w:cs="Arial"/>
          <w:sz w:val="24"/>
          <w:szCs w:val="24"/>
        </w:rPr>
      </w:pPr>
    </w:p>
    <w:p w14:paraId="3F5E31ED" w14:textId="77777777" w:rsidR="00AA198B" w:rsidRPr="00AA198B" w:rsidRDefault="00AA198B" w:rsidP="00AA198B">
      <w:pPr>
        <w:spacing w:after="0" w:line="360" w:lineRule="auto"/>
        <w:ind w:firstLine="709"/>
        <w:jc w:val="both"/>
        <w:rPr>
          <w:rFonts w:ascii="Arial" w:eastAsia="Calibri" w:hAnsi="Arial" w:cs="Arial"/>
          <w:sz w:val="24"/>
          <w:szCs w:val="24"/>
        </w:rPr>
      </w:pPr>
      <w:r w:rsidRPr="00AA198B">
        <w:rPr>
          <w:rFonts w:ascii="Arial" w:eastAsia="Calibri" w:hAnsi="Arial" w:cs="Arial"/>
          <w:sz w:val="24"/>
          <w:szCs w:val="24"/>
        </w:rPr>
        <w:t xml:space="preserve">Lo anterior permite que no se presente afectación del servicio los lunes, martes y viernes dentro del horario ordinario. </w:t>
      </w:r>
    </w:p>
    <w:p w14:paraId="1BAE23BF" w14:textId="77777777" w:rsidR="00AA198B" w:rsidRPr="00AA198B" w:rsidRDefault="00AA198B" w:rsidP="00AA198B">
      <w:pPr>
        <w:spacing w:after="0" w:line="360" w:lineRule="auto"/>
        <w:ind w:firstLine="709"/>
        <w:jc w:val="both"/>
        <w:rPr>
          <w:rFonts w:ascii="Arial" w:eastAsia="Calibri" w:hAnsi="Arial" w:cs="Arial"/>
          <w:sz w:val="24"/>
          <w:szCs w:val="24"/>
        </w:rPr>
      </w:pPr>
    </w:p>
    <w:p w14:paraId="029E1747" w14:textId="77777777" w:rsidR="00AA198B" w:rsidRPr="00AA198B" w:rsidRDefault="00AA198B" w:rsidP="00AA198B">
      <w:pPr>
        <w:spacing w:after="0" w:line="360" w:lineRule="auto"/>
        <w:ind w:firstLine="709"/>
        <w:jc w:val="both"/>
        <w:rPr>
          <w:rFonts w:ascii="Arial" w:eastAsia="Calibri" w:hAnsi="Arial" w:cs="Arial"/>
          <w:sz w:val="24"/>
          <w:szCs w:val="24"/>
        </w:rPr>
      </w:pPr>
      <w:r w:rsidRPr="00AA198B">
        <w:rPr>
          <w:rFonts w:ascii="Arial" w:eastAsia="Calibri" w:hAnsi="Arial" w:cs="Arial"/>
          <w:sz w:val="24"/>
          <w:szCs w:val="24"/>
        </w:rPr>
        <w:t xml:space="preserve">Los días sábado y domingo el puesto de Médico 1 trabaja sin la presencia de personal de enfermería, razón por la que el servicio se brindaría de la misma manera. Sin embargo, actualmente sí existe la presencia de personal administrativo los sábados y domingos en el horario de 8:00 a 16:00 horas con el pago de horas extra. </w:t>
      </w:r>
    </w:p>
    <w:p w14:paraId="05EFBDD0" w14:textId="77777777" w:rsidR="00AA198B" w:rsidRPr="00AA198B" w:rsidRDefault="00AA198B" w:rsidP="00AA198B">
      <w:pPr>
        <w:spacing w:after="0" w:line="360" w:lineRule="auto"/>
        <w:ind w:firstLine="709"/>
        <w:jc w:val="both"/>
        <w:rPr>
          <w:rFonts w:ascii="Arial" w:eastAsia="Calibri" w:hAnsi="Arial" w:cs="Arial"/>
          <w:sz w:val="24"/>
          <w:szCs w:val="24"/>
        </w:rPr>
      </w:pPr>
    </w:p>
    <w:p w14:paraId="59517ED3" w14:textId="77777777" w:rsidR="00AA198B" w:rsidRPr="00AA198B" w:rsidRDefault="00AA198B" w:rsidP="00AA198B">
      <w:pPr>
        <w:spacing w:after="0" w:line="360" w:lineRule="auto"/>
        <w:ind w:firstLine="709"/>
        <w:jc w:val="both"/>
        <w:rPr>
          <w:rFonts w:ascii="Arial" w:eastAsia="Calibri" w:hAnsi="Arial" w:cs="Arial"/>
          <w:sz w:val="24"/>
          <w:szCs w:val="24"/>
          <w:lang w:eastAsia="es-ES"/>
        </w:rPr>
      </w:pPr>
      <w:r w:rsidRPr="00AA198B">
        <w:rPr>
          <w:rFonts w:ascii="Arial" w:eastAsia="Calibri" w:hAnsi="Arial" w:cs="Arial"/>
          <w:sz w:val="24"/>
          <w:szCs w:val="24"/>
        </w:rPr>
        <w:t xml:space="preserve">Según lo conversado con la doctora Sandra Solórzano Herra, jefa de la Sección Clínica Médico Forense, indica que hace un tiempo contaba con 10 puestos de personal administrativos, de los cuales dos puestos pasaron a formar parte ahora del </w:t>
      </w:r>
      <w:r w:rsidRPr="00AA198B">
        <w:rPr>
          <w:rFonts w:ascii="Arial" w:eastAsia="Calibri" w:hAnsi="Arial" w:cs="Arial"/>
          <w:sz w:val="24"/>
          <w:szCs w:val="24"/>
          <w:lang w:eastAsia="es-ES"/>
        </w:rPr>
        <w:t xml:space="preserve">Departamento de Medicina Legal, y tres se encuentran actualmente en labores de archivo y remesa al darse la digitalización de los expedientes en la Sección a su cargo. </w:t>
      </w:r>
    </w:p>
    <w:p w14:paraId="267B4035" w14:textId="77777777" w:rsidR="00AA198B" w:rsidRPr="00AA198B" w:rsidRDefault="00AA198B" w:rsidP="00AA198B">
      <w:pPr>
        <w:spacing w:after="0" w:line="360" w:lineRule="auto"/>
        <w:ind w:firstLine="709"/>
        <w:jc w:val="both"/>
        <w:rPr>
          <w:rFonts w:ascii="Arial" w:eastAsia="Calibri" w:hAnsi="Arial" w:cs="Arial"/>
          <w:sz w:val="24"/>
          <w:szCs w:val="24"/>
          <w:lang w:eastAsia="es-ES"/>
        </w:rPr>
      </w:pPr>
    </w:p>
    <w:p w14:paraId="4639A621" w14:textId="5275ACB2" w:rsidR="00AA198B" w:rsidRDefault="00AA198B" w:rsidP="00E07F51">
      <w:pPr>
        <w:spacing w:after="0" w:line="360" w:lineRule="auto"/>
        <w:ind w:firstLine="709"/>
        <w:jc w:val="both"/>
        <w:rPr>
          <w:rFonts w:ascii="Arial" w:eastAsia="Calibri" w:hAnsi="Arial" w:cs="Arial"/>
          <w:sz w:val="24"/>
          <w:szCs w:val="24"/>
          <w:lang w:eastAsia="es-ES"/>
        </w:rPr>
      </w:pPr>
      <w:r w:rsidRPr="00AA198B">
        <w:rPr>
          <w:rFonts w:ascii="Arial" w:eastAsia="Calibri" w:hAnsi="Arial" w:cs="Arial"/>
          <w:sz w:val="24"/>
          <w:szCs w:val="24"/>
          <w:lang w:eastAsia="es-ES"/>
        </w:rPr>
        <w:t xml:space="preserve">Bajo el criterio anterior, se propone que una vez finalizado el proceso de remesado y archivo de expedientes, en la cual se encuentran destacadas tres personas actualmente, se debe tomar uno de estos puestos y cambiar su horario de trabajo al mismo del puesto de Médico 1 que se propone incorporar a la Sección de Clínica Médico Forense, sea de viernes a martes, teniendo libre los miércoles y jueves. </w:t>
      </w:r>
    </w:p>
    <w:p w14:paraId="076EFE89" w14:textId="77777777" w:rsidR="00E07F51" w:rsidRPr="00AA198B" w:rsidRDefault="00E07F51" w:rsidP="00E07F51">
      <w:pPr>
        <w:spacing w:after="0" w:line="360" w:lineRule="auto"/>
        <w:ind w:firstLine="709"/>
        <w:jc w:val="both"/>
        <w:rPr>
          <w:rFonts w:ascii="Arial" w:eastAsia="Calibri" w:hAnsi="Arial" w:cs="Arial"/>
          <w:sz w:val="24"/>
          <w:szCs w:val="24"/>
          <w:lang w:eastAsia="es-ES"/>
        </w:rPr>
      </w:pPr>
    </w:p>
    <w:p w14:paraId="2CA7213F" w14:textId="3EB67A1E" w:rsidR="00AA198B" w:rsidRPr="00621A5E" w:rsidRDefault="00AA198B" w:rsidP="00AA198B">
      <w:pPr>
        <w:spacing w:after="0" w:line="360" w:lineRule="auto"/>
        <w:ind w:firstLine="709"/>
        <w:jc w:val="both"/>
        <w:rPr>
          <w:rFonts w:ascii="Arial" w:eastAsia="Calibri" w:hAnsi="Arial" w:cs="Arial"/>
          <w:sz w:val="24"/>
          <w:szCs w:val="24"/>
          <w:lang w:eastAsia="es-ES"/>
        </w:rPr>
      </w:pPr>
      <w:r w:rsidRPr="00621A5E">
        <w:rPr>
          <w:rFonts w:ascii="Arial" w:eastAsia="Calibri" w:hAnsi="Arial" w:cs="Arial"/>
          <w:sz w:val="24"/>
          <w:szCs w:val="24"/>
          <w:lang w:eastAsia="es-ES"/>
        </w:rPr>
        <w:lastRenderedPageBreak/>
        <w:t xml:space="preserve">Para el caso de los puestos de Médico 1 de la franja horaria de lunes a viernes de las 21:00 a las 7:30 horas del día siguiente, se debe mantener la atención del </w:t>
      </w:r>
      <w:r w:rsidR="00D8109A" w:rsidRPr="00621A5E">
        <w:rPr>
          <w:rFonts w:ascii="Arial" w:eastAsia="Calibri" w:hAnsi="Arial" w:cs="Arial"/>
          <w:sz w:val="24"/>
          <w:szCs w:val="24"/>
          <w:lang w:eastAsia="es-ES"/>
        </w:rPr>
        <w:t>S</w:t>
      </w:r>
      <w:r w:rsidRPr="00621A5E">
        <w:rPr>
          <w:rFonts w:ascii="Arial" w:eastAsia="Calibri" w:hAnsi="Arial" w:cs="Arial"/>
          <w:sz w:val="24"/>
          <w:szCs w:val="24"/>
          <w:lang w:eastAsia="es-ES"/>
        </w:rPr>
        <w:t xml:space="preserve">ervicio </w:t>
      </w:r>
      <w:r w:rsidR="00D8109A" w:rsidRPr="00621A5E">
        <w:rPr>
          <w:rFonts w:ascii="Arial" w:eastAsia="Calibri" w:hAnsi="Arial" w:cs="Arial"/>
          <w:sz w:val="24"/>
          <w:szCs w:val="24"/>
          <w:lang w:eastAsia="es-ES"/>
        </w:rPr>
        <w:t xml:space="preserve">Médico Forense Ininterrumpido </w:t>
      </w:r>
      <w:r w:rsidRPr="00621A5E">
        <w:rPr>
          <w:rFonts w:ascii="Arial" w:eastAsia="Calibri" w:hAnsi="Arial" w:cs="Arial"/>
          <w:sz w:val="24"/>
          <w:szCs w:val="24"/>
          <w:lang w:eastAsia="es-ES"/>
        </w:rPr>
        <w:t xml:space="preserve">como actualmente se brinda, y </w:t>
      </w:r>
      <w:r w:rsidR="00D8109A" w:rsidRPr="00621A5E">
        <w:rPr>
          <w:rFonts w:ascii="Arial" w:eastAsia="Calibri" w:hAnsi="Arial" w:cs="Arial"/>
          <w:sz w:val="24"/>
          <w:szCs w:val="24"/>
          <w:lang w:eastAsia="es-ES"/>
        </w:rPr>
        <w:t xml:space="preserve">por ende el </w:t>
      </w:r>
      <w:r w:rsidRPr="00621A5E">
        <w:rPr>
          <w:rFonts w:ascii="Arial" w:eastAsia="Calibri" w:hAnsi="Arial" w:cs="Arial"/>
          <w:sz w:val="24"/>
          <w:szCs w:val="24"/>
          <w:lang w:eastAsia="es-ES"/>
        </w:rPr>
        <w:t>pago de horas extra</w:t>
      </w:r>
      <w:r w:rsidR="00D8109A" w:rsidRPr="00621A5E">
        <w:rPr>
          <w:rFonts w:ascii="Arial" w:eastAsia="Calibri" w:hAnsi="Arial" w:cs="Arial"/>
          <w:sz w:val="24"/>
          <w:szCs w:val="24"/>
          <w:lang w:eastAsia="es-ES"/>
        </w:rPr>
        <w:t xml:space="preserve"> cuando se presentan a laborar</w:t>
      </w:r>
      <w:r w:rsidRPr="00621A5E">
        <w:rPr>
          <w:rFonts w:ascii="Arial" w:eastAsia="Calibri" w:hAnsi="Arial" w:cs="Arial"/>
          <w:sz w:val="24"/>
          <w:szCs w:val="24"/>
          <w:lang w:eastAsia="es-ES"/>
        </w:rPr>
        <w:t xml:space="preserve">, según se presenten casos de atención. Importante aclarar, que durante este lapso de tiempo el puesto de médico que le corresponda cubrir el rol, deberá mantenerse expectante a ser llamado para la atención de un caso. No implica que deba permanecer desde las 21:00 hasta las 7:30 horas del día siguiente de manera presencial en la Sección de Clínica Médico Forense, únicamente se apersonará a la atención de un caso que se presente durante esa franja horaria. </w:t>
      </w:r>
    </w:p>
    <w:p w14:paraId="22B33EE3" w14:textId="77777777" w:rsidR="00AA198B" w:rsidRPr="00AA198B" w:rsidRDefault="00AA198B" w:rsidP="00AA198B">
      <w:pPr>
        <w:spacing w:after="0" w:line="360" w:lineRule="auto"/>
        <w:ind w:firstLine="709"/>
        <w:jc w:val="both"/>
        <w:rPr>
          <w:rFonts w:ascii="Arial" w:eastAsia="Calibri" w:hAnsi="Arial" w:cs="Arial"/>
          <w:sz w:val="24"/>
          <w:szCs w:val="24"/>
          <w:lang w:eastAsia="es-ES"/>
        </w:rPr>
      </w:pPr>
    </w:p>
    <w:p w14:paraId="41DD60D1" w14:textId="67F39A63" w:rsidR="00AA198B" w:rsidRPr="00AA198B" w:rsidRDefault="00AA198B" w:rsidP="000D191C">
      <w:pPr>
        <w:spacing w:after="0" w:line="360" w:lineRule="auto"/>
        <w:ind w:firstLine="709"/>
        <w:jc w:val="both"/>
        <w:rPr>
          <w:rFonts w:ascii="Arial" w:eastAsia="Calibri" w:hAnsi="Arial" w:cs="Arial"/>
          <w:sz w:val="24"/>
          <w:szCs w:val="24"/>
          <w:lang w:eastAsia="es-ES"/>
        </w:rPr>
      </w:pPr>
      <w:r w:rsidRPr="00AA198B">
        <w:rPr>
          <w:rFonts w:ascii="Arial" w:eastAsia="Calibri" w:hAnsi="Arial" w:cs="Arial"/>
          <w:sz w:val="24"/>
          <w:szCs w:val="24"/>
          <w:lang w:eastAsia="es-ES"/>
        </w:rPr>
        <w:t xml:space="preserve">Los sábados y domingos de las 16:30 a las 7:30 horas del día siguiente, se mantendrá también por medio del pago del Servicio Médico Forense Ininterrumpido y pago de horas extra, según casos que se presenten, razón por lo que igualmente el médico que se encuentre en la atención de casos en esa franja horaria se mantendrá expectante al llamado de la atención de caso, no se encuentra de manera permanente y presencial en la Sección de Clínica Médico Forense </w:t>
      </w:r>
    </w:p>
    <w:p w14:paraId="4A484860" w14:textId="77777777" w:rsidR="00D74946" w:rsidRDefault="00D74946" w:rsidP="00AA198B">
      <w:pPr>
        <w:spacing w:after="0" w:line="360" w:lineRule="auto"/>
        <w:ind w:firstLine="709"/>
        <w:jc w:val="both"/>
        <w:rPr>
          <w:rFonts w:ascii="Arial" w:eastAsia="Calibri" w:hAnsi="Arial" w:cs="Arial"/>
          <w:sz w:val="24"/>
          <w:szCs w:val="24"/>
          <w:lang w:eastAsia="es-ES"/>
        </w:rPr>
      </w:pPr>
    </w:p>
    <w:p w14:paraId="64D7FA4E" w14:textId="4ED486E8" w:rsidR="00AA198B" w:rsidRPr="00AA198B" w:rsidRDefault="00AA198B" w:rsidP="00AA198B">
      <w:pPr>
        <w:spacing w:after="0" w:line="360" w:lineRule="auto"/>
        <w:ind w:firstLine="709"/>
        <w:jc w:val="both"/>
        <w:rPr>
          <w:rFonts w:ascii="Arial" w:eastAsia="Calibri" w:hAnsi="Arial" w:cs="Arial"/>
          <w:sz w:val="24"/>
          <w:szCs w:val="24"/>
          <w:lang w:eastAsia="es-ES"/>
        </w:rPr>
      </w:pPr>
      <w:r w:rsidRPr="00AA198B">
        <w:rPr>
          <w:rFonts w:ascii="Arial" w:eastAsia="Calibri" w:hAnsi="Arial" w:cs="Arial"/>
          <w:sz w:val="24"/>
          <w:szCs w:val="24"/>
          <w:lang w:eastAsia="es-ES"/>
        </w:rPr>
        <w:t xml:space="preserve">De acuerdo con las consultas realizadas, en los casos que el médico requiera de los servicios de la Sección de Bioquímica del Departamento de Laboratorio de Ciencias Forenses, esta oficina presta el servicio ampliado de lunes a viernes desde las 7:30 hasta las 21:00 horas. Los sábados y domingos el servicio se presta de las 8:00 hasta las 16:00 horas, todo lo anterior sin pago de horas extra. </w:t>
      </w:r>
    </w:p>
    <w:p w14:paraId="4CAA6E02" w14:textId="77777777" w:rsidR="00AA198B" w:rsidRPr="00AA198B" w:rsidRDefault="00AA198B" w:rsidP="00AA198B">
      <w:pPr>
        <w:spacing w:after="0" w:line="360" w:lineRule="auto"/>
        <w:ind w:firstLine="709"/>
        <w:jc w:val="both"/>
        <w:rPr>
          <w:rFonts w:ascii="Arial" w:eastAsia="Calibri" w:hAnsi="Arial" w:cs="Arial"/>
          <w:sz w:val="24"/>
          <w:szCs w:val="24"/>
          <w:lang w:eastAsia="es-ES"/>
        </w:rPr>
      </w:pPr>
    </w:p>
    <w:p w14:paraId="652B85AE" w14:textId="77777777" w:rsidR="00D74946" w:rsidRDefault="00D74946" w:rsidP="00AA198B">
      <w:pPr>
        <w:spacing w:after="0" w:line="360" w:lineRule="auto"/>
        <w:ind w:firstLine="709"/>
        <w:jc w:val="both"/>
        <w:rPr>
          <w:rFonts w:ascii="Arial" w:eastAsia="Calibri" w:hAnsi="Arial" w:cs="Arial"/>
          <w:sz w:val="24"/>
          <w:szCs w:val="24"/>
          <w:lang w:eastAsia="es-ES"/>
        </w:rPr>
      </w:pPr>
    </w:p>
    <w:p w14:paraId="414B1D3D" w14:textId="520D5966" w:rsidR="00AA198B" w:rsidRPr="00AA198B" w:rsidRDefault="00AA198B" w:rsidP="00AA198B">
      <w:pPr>
        <w:spacing w:after="0" w:line="360" w:lineRule="auto"/>
        <w:ind w:firstLine="709"/>
        <w:jc w:val="both"/>
        <w:rPr>
          <w:rFonts w:ascii="Arial" w:eastAsia="Calibri" w:hAnsi="Arial" w:cs="Arial"/>
          <w:sz w:val="24"/>
          <w:szCs w:val="24"/>
        </w:rPr>
      </w:pPr>
      <w:r w:rsidRPr="00AA198B">
        <w:rPr>
          <w:rFonts w:ascii="Arial" w:eastAsia="Calibri" w:hAnsi="Arial" w:cs="Arial"/>
          <w:sz w:val="24"/>
          <w:szCs w:val="24"/>
          <w:lang w:eastAsia="es-ES"/>
        </w:rPr>
        <w:t xml:space="preserve">Los casos que se presenten fuera de los horarios antes indicados los pacientes son trasladados a los hospitales autorizados del país para que se tomen las diferentes muestras a nivel de laboratorio según requiera o solicite el Médico, lo </w:t>
      </w:r>
      <w:r w:rsidRPr="00AA198B">
        <w:rPr>
          <w:rFonts w:ascii="Arial" w:eastAsia="Calibri" w:hAnsi="Arial" w:cs="Arial"/>
          <w:sz w:val="24"/>
          <w:szCs w:val="24"/>
          <w:lang w:eastAsia="es-ES"/>
        </w:rPr>
        <w:lastRenderedPageBreak/>
        <w:t>anterior según el convenio firmado en la Caja Costarricense de Seguro Social y el Poder Judicial</w:t>
      </w:r>
      <w:r w:rsidRPr="00AA198B">
        <w:rPr>
          <w:rFonts w:ascii="Arial" w:eastAsia="Calibri" w:hAnsi="Arial" w:cs="Arial"/>
          <w:sz w:val="24"/>
          <w:szCs w:val="24"/>
        </w:rPr>
        <w:t>.</w:t>
      </w:r>
    </w:p>
    <w:p w14:paraId="79AD972E" w14:textId="77777777" w:rsidR="00AA198B" w:rsidRPr="00AA198B" w:rsidRDefault="00AA198B" w:rsidP="00AA198B">
      <w:pPr>
        <w:spacing w:after="0" w:line="360" w:lineRule="auto"/>
        <w:ind w:firstLine="709"/>
        <w:jc w:val="both"/>
        <w:rPr>
          <w:rFonts w:ascii="Arial" w:eastAsia="Calibri" w:hAnsi="Arial" w:cs="Arial"/>
          <w:sz w:val="24"/>
          <w:szCs w:val="24"/>
        </w:rPr>
      </w:pPr>
    </w:p>
    <w:p w14:paraId="138DC0BE" w14:textId="77777777" w:rsidR="00AA198B" w:rsidRPr="00AA198B" w:rsidRDefault="00AA198B" w:rsidP="00AA198B">
      <w:pPr>
        <w:spacing w:after="0" w:line="360" w:lineRule="auto"/>
        <w:ind w:firstLine="709"/>
        <w:jc w:val="both"/>
        <w:rPr>
          <w:rFonts w:ascii="Arial" w:eastAsia="Calibri" w:hAnsi="Arial" w:cs="Arial"/>
          <w:sz w:val="24"/>
          <w:szCs w:val="24"/>
        </w:rPr>
      </w:pPr>
      <w:r w:rsidRPr="00AA198B">
        <w:rPr>
          <w:rFonts w:ascii="Arial" w:eastAsia="Calibri" w:hAnsi="Arial" w:cs="Arial"/>
          <w:sz w:val="24"/>
          <w:szCs w:val="24"/>
        </w:rPr>
        <w:t>Quedaría de la siguiente manera:</w:t>
      </w:r>
    </w:p>
    <w:p w14:paraId="54519143" w14:textId="77777777" w:rsidR="00652875" w:rsidRDefault="00652875" w:rsidP="00652875">
      <w:pPr>
        <w:spacing w:after="0" w:line="360" w:lineRule="auto"/>
        <w:jc w:val="center"/>
        <w:rPr>
          <w:rFonts w:ascii="Arial" w:eastAsia="Calibri" w:hAnsi="Arial" w:cs="Arial"/>
          <w:b/>
          <w:bCs/>
          <w:sz w:val="24"/>
          <w:szCs w:val="24"/>
        </w:rPr>
      </w:pPr>
    </w:p>
    <w:tbl>
      <w:tblPr>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2071"/>
        <w:gridCol w:w="1880"/>
        <w:gridCol w:w="2008"/>
        <w:gridCol w:w="2268"/>
      </w:tblGrid>
      <w:tr w:rsidR="00AA198B" w:rsidRPr="00AA198B" w14:paraId="2BA658F0" w14:textId="77777777" w:rsidTr="00AA198B">
        <w:trPr>
          <w:jc w:val="center"/>
        </w:trPr>
        <w:tc>
          <w:tcPr>
            <w:tcW w:w="1413" w:type="dxa"/>
            <w:shd w:val="clear" w:color="auto" w:fill="FFD966"/>
          </w:tcPr>
          <w:p w14:paraId="5B4D74AC" w14:textId="77777777" w:rsidR="00AA198B" w:rsidRPr="00AA198B" w:rsidRDefault="00AA198B" w:rsidP="00AA198B">
            <w:pPr>
              <w:spacing w:after="0" w:line="240" w:lineRule="auto"/>
              <w:jc w:val="center"/>
              <w:rPr>
                <w:rFonts w:ascii="Arial" w:eastAsia="Calibri" w:hAnsi="Arial" w:cs="Arial"/>
                <w:b/>
                <w:bCs/>
              </w:rPr>
            </w:pPr>
            <w:r w:rsidRPr="00AA198B">
              <w:rPr>
                <w:rFonts w:ascii="Arial" w:eastAsia="Calibri" w:hAnsi="Arial" w:cs="Arial"/>
                <w:b/>
                <w:bCs/>
              </w:rPr>
              <w:t>Médico</w:t>
            </w:r>
          </w:p>
        </w:tc>
        <w:tc>
          <w:tcPr>
            <w:tcW w:w="2071" w:type="dxa"/>
            <w:shd w:val="clear" w:color="auto" w:fill="FFD966"/>
          </w:tcPr>
          <w:p w14:paraId="4581C4A0" w14:textId="77777777" w:rsidR="00AA198B" w:rsidRPr="00AA198B" w:rsidRDefault="00AA198B" w:rsidP="00AA198B">
            <w:pPr>
              <w:spacing w:after="0" w:line="240" w:lineRule="auto"/>
              <w:jc w:val="center"/>
              <w:rPr>
                <w:rFonts w:ascii="Arial" w:eastAsia="Calibri" w:hAnsi="Arial" w:cs="Arial"/>
                <w:b/>
                <w:bCs/>
              </w:rPr>
            </w:pPr>
            <w:r w:rsidRPr="00AA198B">
              <w:rPr>
                <w:rFonts w:ascii="Arial" w:eastAsia="Calibri" w:hAnsi="Arial" w:cs="Arial"/>
                <w:b/>
                <w:bCs/>
              </w:rPr>
              <w:t>Lunes a Viernes</w:t>
            </w:r>
          </w:p>
        </w:tc>
        <w:tc>
          <w:tcPr>
            <w:tcW w:w="1880" w:type="dxa"/>
            <w:shd w:val="clear" w:color="auto" w:fill="FFD966"/>
          </w:tcPr>
          <w:p w14:paraId="1E60F54F" w14:textId="77777777" w:rsidR="00AA198B" w:rsidRPr="00AA198B" w:rsidRDefault="00AA198B" w:rsidP="00AA198B">
            <w:pPr>
              <w:spacing w:after="0" w:line="240" w:lineRule="auto"/>
              <w:jc w:val="center"/>
              <w:rPr>
                <w:rFonts w:ascii="Arial" w:eastAsia="Calibri" w:hAnsi="Arial" w:cs="Arial"/>
                <w:b/>
                <w:bCs/>
              </w:rPr>
            </w:pPr>
            <w:r w:rsidRPr="00AA198B">
              <w:rPr>
                <w:rFonts w:ascii="Arial" w:eastAsia="Calibri" w:hAnsi="Arial" w:cs="Arial"/>
                <w:b/>
                <w:bCs/>
              </w:rPr>
              <w:t>Personal Administrativo</w:t>
            </w:r>
          </w:p>
        </w:tc>
        <w:tc>
          <w:tcPr>
            <w:tcW w:w="2008" w:type="dxa"/>
            <w:shd w:val="clear" w:color="auto" w:fill="FFD966"/>
          </w:tcPr>
          <w:p w14:paraId="08AFA09C" w14:textId="77777777" w:rsidR="00AA198B" w:rsidRPr="00AA198B" w:rsidRDefault="00AA198B" w:rsidP="00AA198B">
            <w:pPr>
              <w:spacing w:after="0" w:line="240" w:lineRule="auto"/>
              <w:jc w:val="center"/>
              <w:rPr>
                <w:rFonts w:ascii="Arial" w:eastAsia="Calibri" w:hAnsi="Arial" w:cs="Arial"/>
                <w:b/>
                <w:bCs/>
              </w:rPr>
            </w:pPr>
            <w:r w:rsidRPr="00AA198B">
              <w:rPr>
                <w:rFonts w:ascii="Arial" w:eastAsia="Calibri" w:hAnsi="Arial" w:cs="Arial"/>
                <w:b/>
                <w:bCs/>
              </w:rPr>
              <w:t>Lunes a Viernes</w:t>
            </w:r>
          </w:p>
        </w:tc>
        <w:tc>
          <w:tcPr>
            <w:tcW w:w="2268" w:type="dxa"/>
            <w:shd w:val="clear" w:color="auto" w:fill="FFD966"/>
          </w:tcPr>
          <w:p w14:paraId="54B12A08" w14:textId="77777777" w:rsidR="00AA198B" w:rsidRPr="00AA198B" w:rsidRDefault="00AA198B" w:rsidP="00AA198B">
            <w:pPr>
              <w:spacing w:after="0" w:line="240" w:lineRule="auto"/>
              <w:jc w:val="center"/>
              <w:rPr>
                <w:rFonts w:ascii="Arial" w:eastAsia="Calibri" w:hAnsi="Arial" w:cs="Arial"/>
                <w:b/>
                <w:bCs/>
              </w:rPr>
            </w:pPr>
            <w:r w:rsidRPr="00AA198B">
              <w:rPr>
                <w:rFonts w:ascii="Arial" w:eastAsia="Calibri" w:hAnsi="Arial" w:cs="Arial"/>
                <w:b/>
                <w:bCs/>
              </w:rPr>
              <w:t xml:space="preserve">Sábado, Domingo </w:t>
            </w:r>
          </w:p>
        </w:tc>
      </w:tr>
      <w:tr w:rsidR="00AA198B" w:rsidRPr="00AA198B" w14:paraId="0F4CFDE8" w14:textId="77777777" w:rsidTr="00AA198B">
        <w:trPr>
          <w:jc w:val="center"/>
        </w:trPr>
        <w:tc>
          <w:tcPr>
            <w:tcW w:w="1413" w:type="dxa"/>
            <w:shd w:val="clear" w:color="auto" w:fill="auto"/>
          </w:tcPr>
          <w:p w14:paraId="27AEB579" w14:textId="77777777" w:rsidR="00AA198B" w:rsidRPr="00AA198B" w:rsidRDefault="00AA198B" w:rsidP="00AA198B">
            <w:pPr>
              <w:spacing w:after="0" w:line="240" w:lineRule="auto"/>
              <w:jc w:val="center"/>
              <w:rPr>
                <w:rFonts w:ascii="Arial" w:eastAsia="Calibri" w:hAnsi="Arial" w:cs="Arial"/>
              </w:rPr>
            </w:pPr>
            <w:r w:rsidRPr="00AA198B">
              <w:rPr>
                <w:rFonts w:ascii="Arial" w:eastAsia="Calibri" w:hAnsi="Arial" w:cs="Arial"/>
              </w:rPr>
              <w:t>1</w:t>
            </w:r>
          </w:p>
        </w:tc>
        <w:tc>
          <w:tcPr>
            <w:tcW w:w="2071" w:type="dxa"/>
            <w:vMerge w:val="restart"/>
            <w:shd w:val="clear" w:color="auto" w:fill="auto"/>
            <w:vAlign w:val="center"/>
          </w:tcPr>
          <w:p w14:paraId="7474A4F7" w14:textId="77777777" w:rsidR="00AA198B" w:rsidRPr="00AA198B" w:rsidRDefault="00AA198B" w:rsidP="00AA198B">
            <w:pPr>
              <w:spacing w:after="0" w:line="240" w:lineRule="auto"/>
              <w:jc w:val="center"/>
              <w:rPr>
                <w:rFonts w:ascii="Arial" w:eastAsia="Calibri" w:hAnsi="Arial" w:cs="Arial"/>
                <w:vertAlign w:val="superscript"/>
              </w:rPr>
            </w:pPr>
            <w:r w:rsidRPr="00AA198B">
              <w:rPr>
                <w:rFonts w:ascii="Arial" w:eastAsia="Calibri" w:hAnsi="Arial" w:cs="Arial"/>
              </w:rPr>
              <w:t>7:30 a 16:30 y de 13:00 a 21:00 (*)</w:t>
            </w:r>
          </w:p>
        </w:tc>
        <w:tc>
          <w:tcPr>
            <w:tcW w:w="1880" w:type="dxa"/>
            <w:shd w:val="clear" w:color="auto" w:fill="auto"/>
          </w:tcPr>
          <w:p w14:paraId="39E998E8" w14:textId="77777777" w:rsidR="00AA198B" w:rsidRPr="00AA198B" w:rsidRDefault="00AA198B" w:rsidP="00AA198B">
            <w:pPr>
              <w:spacing w:after="0" w:line="240" w:lineRule="auto"/>
              <w:jc w:val="center"/>
              <w:rPr>
                <w:rFonts w:ascii="Arial" w:eastAsia="Calibri" w:hAnsi="Arial" w:cs="Arial"/>
              </w:rPr>
            </w:pPr>
            <w:r w:rsidRPr="00AA198B">
              <w:rPr>
                <w:rFonts w:ascii="Arial" w:eastAsia="Calibri" w:hAnsi="Arial" w:cs="Arial"/>
              </w:rPr>
              <w:t>1</w:t>
            </w:r>
          </w:p>
        </w:tc>
        <w:tc>
          <w:tcPr>
            <w:tcW w:w="2008" w:type="dxa"/>
            <w:vMerge w:val="restart"/>
            <w:shd w:val="clear" w:color="auto" w:fill="auto"/>
          </w:tcPr>
          <w:p w14:paraId="519BDBD0" w14:textId="77777777" w:rsidR="00AA198B" w:rsidRPr="00AA198B" w:rsidRDefault="00AA198B" w:rsidP="00AA198B">
            <w:pPr>
              <w:spacing w:after="0" w:line="240" w:lineRule="auto"/>
              <w:jc w:val="center"/>
              <w:rPr>
                <w:rFonts w:ascii="Arial" w:eastAsia="Calibri" w:hAnsi="Arial" w:cs="Arial"/>
              </w:rPr>
            </w:pPr>
            <w:r w:rsidRPr="00AA198B">
              <w:rPr>
                <w:rFonts w:ascii="Arial" w:eastAsia="Calibri" w:hAnsi="Arial" w:cs="Arial"/>
              </w:rPr>
              <w:t>7:30 a 16:30 horas</w:t>
            </w:r>
          </w:p>
        </w:tc>
        <w:tc>
          <w:tcPr>
            <w:tcW w:w="2268" w:type="dxa"/>
            <w:shd w:val="clear" w:color="auto" w:fill="auto"/>
            <w:vAlign w:val="center"/>
          </w:tcPr>
          <w:p w14:paraId="634CAB1A" w14:textId="77777777" w:rsidR="00AA198B" w:rsidRPr="00AA198B" w:rsidRDefault="00AA198B" w:rsidP="00AA198B">
            <w:pPr>
              <w:spacing w:after="0" w:line="240" w:lineRule="auto"/>
              <w:jc w:val="center"/>
              <w:rPr>
                <w:rFonts w:ascii="Arial" w:eastAsia="Calibri" w:hAnsi="Arial" w:cs="Arial"/>
              </w:rPr>
            </w:pPr>
          </w:p>
        </w:tc>
      </w:tr>
      <w:tr w:rsidR="00AA198B" w:rsidRPr="00AA198B" w14:paraId="2B11CE8F" w14:textId="77777777" w:rsidTr="00AA198B">
        <w:trPr>
          <w:jc w:val="center"/>
        </w:trPr>
        <w:tc>
          <w:tcPr>
            <w:tcW w:w="1413" w:type="dxa"/>
            <w:shd w:val="clear" w:color="auto" w:fill="auto"/>
          </w:tcPr>
          <w:p w14:paraId="17B5719E" w14:textId="77777777" w:rsidR="00AA198B" w:rsidRPr="00AA198B" w:rsidRDefault="00AA198B" w:rsidP="00AA198B">
            <w:pPr>
              <w:spacing w:after="0" w:line="240" w:lineRule="auto"/>
              <w:jc w:val="center"/>
              <w:rPr>
                <w:rFonts w:ascii="Arial" w:eastAsia="Calibri" w:hAnsi="Arial" w:cs="Arial"/>
              </w:rPr>
            </w:pPr>
            <w:r w:rsidRPr="00AA198B">
              <w:rPr>
                <w:rFonts w:ascii="Arial" w:eastAsia="Calibri" w:hAnsi="Arial" w:cs="Arial"/>
              </w:rPr>
              <w:t>2</w:t>
            </w:r>
          </w:p>
        </w:tc>
        <w:tc>
          <w:tcPr>
            <w:tcW w:w="2071" w:type="dxa"/>
            <w:vMerge/>
            <w:shd w:val="clear" w:color="auto" w:fill="auto"/>
          </w:tcPr>
          <w:p w14:paraId="26D4870D" w14:textId="77777777" w:rsidR="00AA198B" w:rsidRPr="00AA198B" w:rsidRDefault="00AA198B" w:rsidP="00AA198B">
            <w:pPr>
              <w:spacing w:after="0" w:line="240" w:lineRule="auto"/>
              <w:jc w:val="center"/>
              <w:rPr>
                <w:rFonts w:ascii="Arial" w:eastAsia="Calibri" w:hAnsi="Arial" w:cs="Arial"/>
              </w:rPr>
            </w:pPr>
          </w:p>
        </w:tc>
        <w:tc>
          <w:tcPr>
            <w:tcW w:w="1880" w:type="dxa"/>
            <w:shd w:val="clear" w:color="auto" w:fill="auto"/>
          </w:tcPr>
          <w:p w14:paraId="424DD098" w14:textId="77777777" w:rsidR="00AA198B" w:rsidRPr="00AA198B" w:rsidRDefault="00AA198B" w:rsidP="00AA198B">
            <w:pPr>
              <w:spacing w:after="0" w:line="240" w:lineRule="auto"/>
              <w:jc w:val="center"/>
              <w:rPr>
                <w:rFonts w:ascii="Arial" w:eastAsia="Calibri" w:hAnsi="Arial" w:cs="Arial"/>
              </w:rPr>
            </w:pPr>
            <w:r w:rsidRPr="00AA198B">
              <w:rPr>
                <w:rFonts w:ascii="Arial" w:eastAsia="Calibri" w:hAnsi="Arial" w:cs="Arial"/>
              </w:rPr>
              <w:t>2</w:t>
            </w:r>
          </w:p>
        </w:tc>
        <w:tc>
          <w:tcPr>
            <w:tcW w:w="2008" w:type="dxa"/>
            <w:vMerge/>
            <w:shd w:val="clear" w:color="auto" w:fill="auto"/>
          </w:tcPr>
          <w:p w14:paraId="3E482D03" w14:textId="77777777" w:rsidR="00AA198B" w:rsidRPr="00AA198B" w:rsidRDefault="00AA198B" w:rsidP="00AA198B">
            <w:pPr>
              <w:spacing w:after="0" w:line="240" w:lineRule="auto"/>
              <w:jc w:val="center"/>
              <w:rPr>
                <w:rFonts w:ascii="Arial" w:eastAsia="Calibri" w:hAnsi="Arial" w:cs="Arial"/>
              </w:rPr>
            </w:pPr>
          </w:p>
        </w:tc>
        <w:tc>
          <w:tcPr>
            <w:tcW w:w="2268" w:type="dxa"/>
            <w:shd w:val="clear" w:color="auto" w:fill="auto"/>
          </w:tcPr>
          <w:p w14:paraId="71F3A51A" w14:textId="77777777" w:rsidR="00AA198B" w:rsidRPr="00AA198B" w:rsidRDefault="00AA198B" w:rsidP="00AA198B">
            <w:pPr>
              <w:spacing w:after="0" w:line="240" w:lineRule="auto"/>
              <w:jc w:val="center"/>
              <w:rPr>
                <w:rFonts w:ascii="Arial" w:eastAsia="Calibri" w:hAnsi="Arial" w:cs="Arial"/>
              </w:rPr>
            </w:pPr>
          </w:p>
        </w:tc>
      </w:tr>
      <w:tr w:rsidR="00AA198B" w:rsidRPr="00AA198B" w14:paraId="06DB10AF" w14:textId="77777777" w:rsidTr="00AA198B">
        <w:trPr>
          <w:jc w:val="center"/>
        </w:trPr>
        <w:tc>
          <w:tcPr>
            <w:tcW w:w="1413" w:type="dxa"/>
            <w:shd w:val="clear" w:color="auto" w:fill="auto"/>
          </w:tcPr>
          <w:p w14:paraId="652DFE04" w14:textId="77777777" w:rsidR="00AA198B" w:rsidRPr="00AA198B" w:rsidRDefault="00AA198B" w:rsidP="00AA198B">
            <w:pPr>
              <w:spacing w:after="0" w:line="240" w:lineRule="auto"/>
              <w:jc w:val="center"/>
              <w:rPr>
                <w:rFonts w:ascii="Arial" w:eastAsia="Calibri" w:hAnsi="Arial" w:cs="Arial"/>
              </w:rPr>
            </w:pPr>
            <w:r w:rsidRPr="00AA198B">
              <w:rPr>
                <w:rFonts w:ascii="Arial" w:eastAsia="Calibri" w:hAnsi="Arial" w:cs="Arial"/>
              </w:rPr>
              <w:t>3</w:t>
            </w:r>
          </w:p>
        </w:tc>
        <w:tc>
          <w:tcPr>
            <w:tcW w:w="2071" w:type="dxa"/>
            <w:vMerge/>
            <w:shd w:val="clear" w:color="auto" w:fill="auto"/>
          </w:tcPr>
          <w:p w14:paraId="3076D6E4" w14:textId="77777777" w:rsidR="00AA198B" w:rsidRPr="00AA198B" w:rsidRDefault="00AA198B" w:rsidP="00AA198B">
            <w:pPr>
              <w:spacing w:after="0" w:line="240" w:lineRule="auto"/>
              <w:jc w:val="center"/>
              <w:rPr>
                <w:rFonts w:ascii="Arial" w:eastAsia="Calibri" w:hAnsi="Arial" w:cs="Arial"/>
              </w:rPr>
            </w:pPr>
          </w:p>
        </w:tc>
        <w:tc>
          <w:tcPr>
            <w:tcW w:w="1880" w:type="dxa"/>
            <w:shd w:val="clear" w:color="auto" w:fill="auto"/>
          </w:tcPr>
          <w:p w14:paraId="5A1EB0D5" w14:textId="77777777" w:rsidR="00AA198B" w:rsidRPr="00AA198B" w:rsidRDefault="00AA198B" w:rsidP="00AA198B">
            <w:pPr>
              <w:spacing w:after="0" w:line="240" w:lineRule="auto"/>
              <w:jc w:val="center"/>
              <w:rPr>
                <w:rFonts w:ascii="Arial" w:eastAsia="Calibri" w:hAnsi="Arial" w:cs="Arial"/>
              </w:rPr>
            </w:pPr>
            <w:r w:rsidRPr="00AA198B">
              <w:rPr>
                <w:rFonts w:ascii="Arial" w:eastAsia="Calibri" w:hAnsi="Arial" w:cs="Arial"/>
              </w:rPr>
              <w:t>3</w:t>
            </w:r>
          </w:p>
        </w:tc>
        <w:tc>
          <w:tcPr>
            <w:tcW w:w="2008" w:type="dxa"/>
            <w:vMerge/>
            <w:shd w:val="clear" w:color="auto" w:fill="auto"/>
          </w:tcPr>
          <w:p w14:paraId="6672CA92" w14:textId="77777777" w:rsidR="00AA198B" w:rsidRPr="00AA198B" w:rsidRDefault="00AA198B" w:rsidP="00AA198B">
            <w:pPr>
              <w:spacing w:after="0" w:line="240" w:lineRule="auto"/>
              <w:jc w:val="center"/>
              <w:rPr>
                <w:rFonts w:ascii="Arial" w:eastAsia="Calibri" w:hAnsi="Arial" w:cs="Arial"/>
              </w:rPr>
            </w:pPr>
          </w:p>
        </w:tc>
        <w:tc>
          <w:tcPr>
            <w:tcW w:w="2268" w:type="dxa"/>
            <w:shd w:val="clear" w:color="auto" w:fill="auto"/>
          </w:tcPr>
          <w:p w14:paraId="5CD23228" w14:textId="77777777" w:rsidR="00AA198B" w:rsidRPr="00AA198B" w:rsidRDefault="00AA198B" w:rsidP="00AA198B">
            <w:pPr>
              <w:spacing w:after="0" w:line="240" w:lineRule="auto"/>
              <w:jc w:val="center"/>
              <w:rPr>
                <w:rFonts w:ascii="Arial" w:eastAsia="Calibri" w:hAnsi="Arial" w:cs="Arial"/>
              </w:rPr>
            </w:pPr>
          </w:p>
        </w:tc>
      </w:tr>
      <w:tr w:rsidR="00AA198B" w:rsidRPr="00AA198B" w14:paraId="0CFF90C5" w14:textId="77777777" w:rsidTr="00AA198B">
        <w:trPr>
          <w:jc w:val="center"/>
        </w:trPr>
        <w:tc>
          <w:tcPr>
            <w:tcW w:w="1413" w:type="dxa"/>
            <w:shd w:val="clear" w:color="auto" w:fill="auto"/>
          </w:tcPr>
          <w:p w14:paraId="1D1BCF7C" w14:textId="77777777" w:rsidR="00AA198B" w:rsidRPr="00AA198B" w:rsidRDefault="00AA198B" w:rsidP="00AA198B">
            <w:pPr>
              <w:spacing w:after="0" w:line="240" w:lineRule="auto"/>
              <w:jc w:val="center"/>
              <w:rPr>
                <w:rFonts w:ascii="Arial" w:eastAsia="Calibri" w:hAnsi="Arial" w:cs="Arial"/>
              </w:rPr>
            </w:pPr>
            <w:r w:rsidRPr="00AA198B">
              <w:rPr>
                <w:rFonts w:ascii="Arial" w:eastAsia="Calibri" w:hAnsi="Arial" w:cs="Arial"/>
              </w:rPr>
              <w:t>4</w:t>
            </w:r>
          </w:p>
        </w:tc>
        <w:tc>
          <w:tcPr>
            <w:tcW w:w="2071" w:type="dxa"/>
            <w:vMerge/>
            <w:shd w:val="clear" w:color="auto" w:fill="auto"/>
          </w:tcPr>
          <w:p w14:paraId="4EF38D94" w14:textId="77777777" w:rsidR="00AA198B" w:rsidRPr="00AA198B" w:rsidRDefault="00AA198B" w:rsidP="00AA198B">
            <w:pPr>
              <w:spacing w:after="0" w:line="240" w:lineRule="auto"/>
              <w:jc w:val="center"/>
              <w:rPr>
                <w:rFonts w:ascii="Arial" w:eastAsia="Calibri" w:hAnsi="Arial" w:cs="Arial"/>
              </w:rPr>
            </w:pPr>
          </w:p>
        </w:tc>
        <w:tc>
          <w:tcPr>
            <w:tcW w:w="1880" w:type="dxa"/>
            <w:shd w:val="clear" w:color="auto" w:fill="auto"/>
          </w:tcPr>
          <w:p w14:paraId="708B562E" w14:textId="77777777" w:rsidR="00AA198B" w:rsidRPr="00AA198B" w:rsidRDefault="00AA198B" w:rsidP="00AA198B">
            <w:pPr>
              <w:spacing w:after="0" w:line="240" w:lineRule="auto"/>
              <w:jc w:val="center"/>
              <w:rPr>
                <w:rFonts w:ascii="Arial" w:eastAsia="Calibri" w:hAnsi="Arial" w:cs="Arial"/>
              </w:rPr>
            </w:pPr>
            <w:r w:rsidRPr="00AA198B">
              <w:rPr>
                <w:rFonts w:ascii="Arial" w:eastAsia="Calibri" w:hAnsi="Arial" w:cs="Arial"/>
              </w:rPr>
              <w:t>4***</w:t>
            </w:r>
          </w:p>
        </w:tc>
        <w:tc>
          <w:tcPr>
            <w:tcW w:w="2008" w:type="dxa"/>
            <w:shd w:val="clear" w:color="auto" w:fill="auto"/>
          </w:tcPr>
          <w:p w14:paraId="2C7626BC" w14:textId="77777777" w:rsidR="00AA198B" w:rsidRPr="00AA198B" w:rsidRDefault="00AA198B" w:rsidP="00AA198B">
            <w:pPr>
              <w:spacing w:after="0" w:line="240" w:lineRule="auto"/>
              <w:jc w:val="center"/>
              <w:rPr>
                <w:rFonts w:ascii="Arial" w:eastAsia="Calibri" w:hAnsi="Arial" w:cs="Arial"/>
              </w:rPr>
            </w:pPr>
            <w:r w:rsidRPr="00AA198B">
              <w:rPr>
                <w:rFonts w:ascii="Arial" w:eastAsia="Calibri" w:hAnsi="Arial" w:cs="Arial"/>
              </w:rPr>
              <w:t>de 13:00 a 21:00 horas</w:t>
            </w:r>
          </w:p>
        </w:tc>
        <w:tc>
          <w:tcPr>
            <w:tcW w:w="2268" w:type="dxa"/>
            <w:shd w:val="clear" w:color="auto" w:fill="auto"/>
          </w:tcPr>
          <w:p w14:paraId="4BB8D63C" w14:textId="77777777" w:rsidR="00AA198B" w:rsidRPr="00AA198B" w:rsidRDefault="00AA198B" w:rsidP="00AA198B">
            <w:pPr>
              <w:spacing w:after="0" w:line="240" w:lineRule="auto"/>
              <w:jc w:val="center"/>
              <w:rPr>
                <w:rFonts w:ascii="Arial" w:eastAsia="Calibri" w:hAnsi="Arial" w:cs="Arial"/>
              </w:rPr>
            </w:pPr>
          </w:p>
        </w:tc>
      </w:tr>
      <w:tr w:rsidR="00AA198B" w:rsidRPr="00AA198B" w14:paraId="7BC74B1F" w14:textId="77777777" w:rsidTr="00AA198B">
        <w:trPr>
          <w:jc w:val="center"/>
        </w:trPr>
        <w:tc>
          <w:tcPr>
            <w:tcW w:w="1413" w:type="dxa"/>
            <w:shd w:val="clear" w:color="auto" w:fill="auto"/>
          </w:tcPr>
          <w:p w14:paraId="4361884B" w14:textId="77777777" w:rsidR="00AA198B" w:rsidRPr="00AA198B" w:rsidRDefault="00AA198B" w:rsidP="00AA198B">
            <w:pPr>
              <w:spacing w:after="0" w:line="240" w:lineRule="auto"/>
              <w:jc w:val="center"/>
              <w:rPr>
                <w:rFonts w:ascii="Arial" w:eastAsia="Calibri" w:hAnsi="Arial" w:cs="Arial"/>
              </w:rPr>
            </w:pPr>
            <w:r w:rsidRPr="00AA198B">
              <w:rPr>
                <w:rFonts w:ascii="Arial" w:eastAsia="Calibri" w:hAnsi="Arial" w:cs="Arial"/>
              </w:rPr>
              <w:t>5</w:t>
            </w:r>
          </w:p>
        </w:tc>
        <w:tc>
          <w:tcPr>
            <w:tcW w:w="2071" w:type="dxa"/>
            <w:vMerge/>
            <w:shd w:val="clear" w:color="auto" w:fill="auto"/>
          </w:tcPr>
          <w:p w14:paraId="0FB67DF7" w14:textId="77777777" w:rsidR="00AA198B" w:rsidRPr="00AA198B" w:rsidRDefault="00AA198B" w:rsidP="00AA198B">
            <w:pPr>
              <w:spacing w:after="0" w:line="240" w:lineRule="auto"/>
              <w:jc w:val="center"/>
              <w:rPr>
                <w:rFonts w:ascii="Arial" w:eastAsia="Calibri" w:hAnsi="Arial" w:cs="Arial"/>
              </w:rPr>
            </w:pPr>
          </w:p>
        </w:tc>
        <w:tc>
          <w:tcPr>
            <w:tcW w:w="1880" w:type="dxa"/>
            <w:shd w:val="clear" w:color="auto" w:fill="auto"/>
          </w:tcPr>
          <w:p w14:paraId="670B229A" w14:textId="77777777" w:rsidR="00AA198B" w:rsidRPr="00AA198B" w:rsidRDefault="00AA198B" w:rsidP="00AA198B">
            <w:pPr>
              <w:spacing w:after="0" w:line="240" w:lineRule="auto"/>
              <w:jc w:val="center"/>
              <w:rPr>
                <w:rFonts w:ascii="Arial" w:eastAsia="Calibri" w:hAnsi="Arial" w:cs="Arial"/>
              </w:rPr>
            </w:pPr>
            <w:r w:rsidRPr="00AA198B">
              <w:rPr>
                <w:rFonts w:ascii="Arial" w:eastAsia="Calibri" w:hAnsi="Arial" w:cs="Arial"/>
              </w:rPr>
              <w:t>5****</w:t>
            </w:r>
          </w:p>
        </w:tc>
        <w:tc>
          <w:tcPr>
            <w:tcW w:w="2008" w:type="dxa"/>
            <w:shd w:val="clear" w:color="auto" w:fill="auto"/>
          </w:tcPr>
          <w:p w14:paraId="313B5ECA" w14:textId="77777777" w:rsidR="00AA198B" w:rsidRPr="00AA198B" w:rsidRDefault="00AA198B" w:rsidP="00AA198B">
            <w:pPr>
              <w:spacing w:after="0" w:line="240" w:lineRule="auto"/>
              <w:jc w:val="center"/>
              <w:rPr>
                <w:rFonts w:ascii="Arial" w:eastAsia="Calibri" w:hAnsi="Arial" w:cs="Arial"/>
              </w:rPr>
            </w:pPr>
            <w:r w:rsidRPr="00AA198B">
              <w:rPr>
                <w:rFonts w:ascii="Arial" w:eastAsia="Calibri" w:hAnsi="Arial" w:cs="Arial"/>
              </w:rPr>
              <w:t>Lunes, Martes, Viernes</w:t>
            </w:r>
          </w:p>
        </w:tc>
        <w:tc>
          <w:tcPr>
            <w:tcW w:w="2268" w:type="dxa"/>
            <w:shd w:val="clear" w:color="auto" w:fill="auto"/>
          </w:tcPr>
          <w:p w14:paraId="4DB033FD" w14:textId="77777777" w:rsidR="00AA198B" w:rsidRPr="00AA198B" w:rsidRDefault="00AA198B" w:rsidP="00AA198B">
            <w:pPr>
              <w:spacing w:after="0" w:line="240" w:lineRule="auto"/>
              <w:jc w:val="center"/>
              <w:rPr>
                <w:rFonts w:ascii="Arial" w:eastAsia="Calibri" w:hAnsi="Arial" w:cs="Arial"/>
              </w:rPr>
            </w:pPr>
            <w:r w:rsidRPr="00AA198B">
              <w:rPr>
                <w:rFonts w:ascii="Arial" w:eastAsia="Calibri" w:hAnsi="Arial" w:cs="Arial"/>
              </w:rPr>
              <w:t>Administrativo e las 7:30 a las 16:30</w:t>
            </w:r>
          </w:p>
        </w:tc>
      </w:tr>
      <w:tr w:rsidR="00AA198B" w:rsidRPr="00AA198B" w14:paraId="72CDED22" w14:textId="77777777" w:rsidTr="00AA198B">
        <w:trPr>
          <w:jc w:val="center"/>
        </w:trPr>
        <w:tc>
          <w:tcPr>
            <w:tcW w:w="1413" w:type="dxa"/>
            <w:shd w:val="clear" w:color="auto" w:fill="auto"/>
          </w:tcPr>
          <w:p w14:paraId="2799D8C7" w14:textId="77777777" w:rsidR="00AA198B" w:rsidRPr="00AA198B" w:rsidRDefault="00AA198B" w:rsidP="00AA198B">
            <w:pPr>
              <w:spacing w:after="0" w:line="240" w:lineRule="auto"/>
              <w:jc w:val="center"/>
              <w:rPr>
                <w:rFonts w:ascii="Arial" w:eastAsia="Calibri" w:hAnsi="Arial" w:cs="Arial"/>
              </w:rPr>
            </w:pPr>
            <w:r w:rsidRPr="00AA198B">
              <w:rPr>
                <w:rFonts w:ascii="Arial" w:eastAsia="Calibri" w:hAnsi="Arial" w:cs="Arial"/>
              </w:rPr>
              <w:t>6</w:t>
            </w:r>
          </w:p>
        </w:tc>
        <w:tc>
          <w:tcPr>
            <w:tcW w:w="2071" w:type="dxa"/>
            <w:vMerge/>
            <w:shd w:val="clear" w:color="auto" w:fill="auto"/>
          </w:tcPr>
          <w:p w14:paraId="541E0F27" w14:textId="77777777" w:rsidR="00AA198B" w:rsidRPr="00AA198B" w:rsidRDefault="00AA198B" w:rsidP="00AA198B">
            <w:pPr>
              <w:spacing w:after="0" w:line="240" w:lineRule="auto"/>
              <w:jc w:val="center"/>
              <w:rPr>
                <w:rFonts w:ascii="Arial" w:eastAsia="Calibri" w:hAnsi="Arial" w:cs="Arial"/>
              </w:rPr>
            </w:pPr>
          </w:p>
        </w:tc>
        <w:tc>
          <w:tcPr>
            <w:tcW w:w="1880" w:type="dxa"/>
            <w:shd w:val="clear" w:color="auto" w:fill="auto"/>
          </w:tcPr>
          <w:p w14:paraId="2038223D" w14:textId="77777777" w:rsidR="00AA198B" w:rsidRPr="00AA198B" w:rsidRDefault="00AA198B" w:rsidP="00AA198B">
            <w:pPr>
              <w:spacing w:after="0" w:line="240" w:lineRule="auto"/>
              <w:jc w:val="center"/>
              <w:rPr>
                <w:rFonts w:ascii="Arial" w:eastAsia="Calibri" w:hAnsi="Arial" w:cs="Arial"/>
              </w:rPr>
            </w:pPr>
          </w:p>
        </w:tc>
        <w:tc>
          <w:tcPr>
            <w:tcW w:w="2008" w:type="dxa"/>
            <w:shd w:val="clear" w:color="auto" w:fill="auto"/>
          </w:tcPr>
          <w:p w14:paraId="2486342F" w14:textId="77777777" w:rsidR="00AA198B" w:rsidRPr="00AA198B" w:rsidRDefault="00AA198B" w:rsidP="00AA198B">
            <w:pPr>
              <w:spacing w:after="0" w:line="240" w:lineRule="auto"/>
              <w:jc w:val="center"/>
              <w:rPr>
                <w:rFonts w:ascii="Arial" w:eastAsia="Calibri" w:hAnsi="Arial" w:cs="Arial"/>
              </w:rPr>
            </w:pPr>
          </w:p>
        </w:tc>
        <w:tc>
          <w:tcPr>
            <w:tcW w:w="2268" w:type="dxa"/>
            <w:shd w:val="clear" w:color="auto" w:fill="auto"/>
          </w:tcPr>
          <w:p w14:paraId="4B8CC77D" w14:textId="77777777" w:rsidR="00AA198B" w:rsidRPr="00AA198B" w:rsidRDefault="00AA198B" w:rsidP="00AA198B">
            <w:pPr>
              <w:spacing w:after="0" w:line="240" w:lineRule="auto"/>
              <w:jc w:val="center"/>
              <w:rPr>
                <w:rFonts w:ascii="Arial" w:eastAsia="Calibri" w:hAnsi="Arial" w:cs="Arial"/>
              </w:rPr>
            </w:pPr>
          </w:p>
        </w:tc>
      </w:tr>
      <w:tr w:rsidR="00AA198B" w:rsidRPr="00AA198B" w14:paraId="689797AB" w14:textId="77777777" w:rsidTr="00AA198B">
        <w:trPr>
          <w:jc w:val="center"/>
        </w:trPr>
        <w:tc>
          <w:tcPr>
            <w:tcW w:w="1413" w:type="dxa"/>
            <w:shd w:val="clear" w:color="auto" w:fill="auto"/>
          </w:tcPr>
          <w:p w14:paraId="610F32AD" w14:textId="77777777" w:rsidR="00AA198B" w:rsidRPr="00AA198B" w:rsidRDefault="00AA198B" w:rsidP="00AA198B">
            <w:pPr>
              <w:spacing w:after="0" w:line="240" w:lineRule="auto"/>
              <w:jc w:val="center"/>
              <w:rPr>
                <w:rFonts w:ascii="Arial" w:eastAsia="Calibri" w:hAnsi="Arial" w:cs="Arial"/>
              </w:rPr>
            </w:pPr>
            <w:r w:rsidRPr="00AA198B">
              <w:rPr>
                <w:rFonts w:ascii="Arial" w:eastAsia="Calibri" w:hAnsi="Arial" w:cs="Arial"/>
              </w:rPr>
              <w:t>7</w:t>
            </w:r>
          </w:p>
        </w:tc>
        <w:tc>
          <w:tcPr>
            <w:tcW w:w="2071" w:type="dxa"/>
            <w:vMerge/>
            <w:shd w:val="clear" w:color="auto" w:fill="auto"/>
          </w:tcPr>
          <w:p w14:paraId="1F180478" w14:textId="77777777" w:rsidR="00AA198B" w:rsidRPr="00AA198B" w:rsidRDefault="00AA198B" w:rsidP="00AA198B">
            <w:pPr>
              <w:spacing w:after="0" w:line="240" w:lineRule="auto"/>
              <w:jc w:val="center"/>
              <w:rPr>
                <w:rFonts w:ascii="Arial" w:eastAsia="Calibri" w:hAnsi="Arial" w:cs="Arial"/>
              </w:rPr>
            </w:pPr>
          </w:p>
        </w:tc>
        <w:tc>
          <w:tcPr>
            <w:tcW w:w="1880" w:type="dxa"/>
            <w:shd w:val="clear" w:color="auto" w:fill="auto"/>
          </w:tcPr>
          <w:p w14:paraId="77703F77" w14:textId="77777777" w:rsidR="00AA198B" w:rsidRPr="00AA198B" w:rsidRDefault="00AA198B" w:rsidP="00AA198B">
            <w:pPr>
              <w:spacing w:after="0" w:line="240" w:lineRule="auto"/>
              <w:jc w:val="center"/>
              <w:rPr>
                <w:rFonts w:ascii="Arial" w:eastAsia="Calibri" w:hAnsi="Arial" w:cs="Arial"/>
              </w:rPr>
            </w:pPr>
          </w:p>
        </w:tc>
        <w:tc>
          <w:tcPr>
            <w:tcW w:w="2008" w:type="dxa"/>
            <w:shd w:val="clear" w:color="auto" w:fill="auto"/>
          </w:tcPr>
          <w:p w14:paraId="283FAA33" w14:textId="77777777" w:rsidR="00AA198B" w:rsidRPr="00AA198B" w:rsidRDefault="00AA198B" w:rsidP="00AA198B">
            <w:pPr>
              <w:spacing w:after="0" w:line="240" w:lineRule="auto"/>
              <w:jc w:val="center"/>
              <w:rPr>
                <w:rFonts w:ascii="Arial" w:eastAsia="Calibri" w:hAnsi="Arial" w:cs="Arial"/>
              </w:rPr>
            </w:pPr>
          </w:p>
        </w:tc>
        <w:tc>
          <w:tcPr>
            <w:tcW w:w="2268" w:type="dxa"/>
            <w:shd w:val="clear" w:color="auto" w:fill="auto"/>
          </w:tcPr>
          <w:p w14:paraId="2D7124A5" w14:textId="77777777" w:rsidR="00AA198B" w:rsidRPr="00AA198B" w:rsidRDefault="00AA198B" w:rsidP="00AA198B">
            <w:pPr>
              <w:spacing w:after="0" w:line="240" w:lineRule="auto"/>
              <w:jc w:val="center"/>
              <w:rPr>
                <w:rFonts w:ascii="Arial" w:eastAsia="Calibri" w:hAnsi="Arial" w:cs="Arial"/>
              </w:rPr>
            </w:pPr>
          </w:p>
        </w:tc>
      </w:tr>
      <w:tr w:rsidR="00AA198B" w:rsidRPr="00AA198B" w14:paraId="476F8992" w14:textId="77777777" w:rsidTr="00AA198B">
        <w:trPr>
          <w:jc w:val="center"/>
        </w:trPr>
        <w:tc>
          <w:tcPr>
            <w:tcW w:w="1413" w:type="dxa"/>
            <w:shd w:val="clear" w:color="auto" w:fill="auto"/>
          </w:tcPr>
          <w:p w14:paraId="1AA27123" w14:textId="77777777" w:rsidR="00AA198B" w:rsidRPr="00AA198B" w:rsidRDefault="00AA198B" w:rsidP="00AA198B">
            <w:pPr>
              <w:spacing w:after="0" w:line="240" w:lineRule="auto"/>
              <w:jc w:val="center"/>
              <w:rPr>
                <w:rFonts w:ascii="Arial" w:eastAsia="Calibri" w:hAnsi="Arial" w:cs="Arial"/>
              </w:rPr>
            </w:pPr>
            <w:r w:rsidRPr="00AA198B">
              <w:rPr>
                <w:rFonts w:ascii="Arial" w:eastAsia="Calibri" w:hAnsi="Arial" w:cs="Arial"/>
              </w:rPr>
              <w:t>8</w:t>
            </w:r>
          </w:p>
        </w:tc>
        <w:tc>
          <w:tcPr>
            <w:tcW w:w="2071" w:type="dxa"/>
            <w:vMerge/>
            <w:shd w:val="clear" w:color="auto" w:fill="auto"/>
          </w:tcPr>
          <w:p w14:paraId="64DB0269" w14:textId="77777777" w:rsidR="00AA198B" w:rsidRPr="00AA198B" w:rsidRDefault="00AA198B" w:rsidP="00AA198B">
            <w:pPr>
              <w:spacing w:after="0" w:line="240" w:lineRule="auto"/>
              <w:jc w:val="center"/>
              <w:rPr>
                <w:rFonts w:ascii="Arial" w:eastAsia="Calibri" w:hAnsi="Arial" w:cs="Arial"/>
              </w:rPr>
            </w:pPr>
          </w:p>
        </w:tc>
        <w:tc>
          <w:tcPr>
            <w:tcW w:w="1880" w:type="dxa"/>
            <w:shd w:val="clear" w:color="auto" w:fill="auto"/>
          </w:tcPr>
          <w:p w14:paraId="40F866E9" w14:textId="77777777" w:rsidR="00AA198B" w:rsidRPr="00AA198B" w:rsidRDefault="00AA198B" w:rsidP="00AA198B">
            <w:pPr>
              <w:spacing w:after="0" w:line="240" w:lineRule="auto"/>
              <w:jc w:val="center"/>
              <w:rPr>
                <w:rFonts w:ascii="Arial" w:eastAsia="Calibri" w:hAnsi="Arial" w:cs="Arial"/>
              </w:rPr>
            </w:pPr>
          </w:p>
        </w:tc>
        <w:tc>
          <w:tcPr>
            <w:tcW w:w="2008" w:type="dxa"/>
            <w:shd w:val="clear" w:color="auto" w:fill="auto"/>
          </w:tcPr>
          <w:p w14:paraId="1490E0A6" w14:textId="77777777" w:rsidR="00AA198B" w:rsidRPr="00AA198B" w:rsidRDefault="00AA198B" w:rsidP="00AA198B">
            <w:pPr>
              <w:spacing w:after="0" w:line="240" w:lineRule="auto"/>
              <w:jc w:val="center"/>
              <w:rPr>
                <w:rFonts w:ascii="Arial" w:eastAsia="Calibri" w:hAnsi="Arial" w:cs="Arial"/>
              </w:rPr>
            </w:pPr>
          </w:p>
        </w:tc>
        <w:tc>
          <w:tcPr>
            <w:tcW w:w="2268" w:type="dxa"/>
            <w:shd w:val="clear" w:color="auto" w:fill="auto"/>
          </w:tcPr>
          <w:p w14:paraId="1506F847" w14:textId="77777777" w:rsidR="00AA198B" w:rsidRPr="00AA198B" w:rsidRDefault="00AA198B" w:rsidP="00AA198B">
            <w:pPr>
              <w:spacing w:after="0" w:line="240" w:lineRule="auto"/>
              <w:jc w:val="center"/>
              <w:rPr>
                <w:rFonts w:ascii="Arial" w:eastAsia="Calibri" w:hAnsi="Arial" w:cs="Arial"/>
              </w:rPr>
            </w:pPr>
          </w:p>
        </w:tc>
      </w:tr>
      <w:tr w:rsidR="00AA198B" w:rsidRPr="00AA198B" w14:paraId="3C696C33" w14:textId="77777777" w:rsidTr="00AA198B">
        <w:trPr>
          <w:jc w:val="center"/>
        </w:trPr>
        <w:tc>
          <w:tcPr>
            <w:tcW w:w="1413" w:type="dxa"/>
            <w:shd w:val="clear" w:color="auto" w:fill="auto"/>
          </w:tcPr>
          <w:p w14:paraId="1CFD6E59" w14:textId="77777777" w:rsidR="00AA198B" w:rsidRPr="00AA198B" w:rsidRDefault="00AA198B" w:rsidP="00AA198B">
            <w:pPr>
              <w:spacing w:after="0" w:line="240" w:lineRule="auto"/>
              <w:jc w:val="center"/>
              <w:rPr>
                <w:rFonts w:ascii="Arial" w:eastAsia="Calibri" w:hAnsi="Arial" w:cs="Arial"/>
              </w:rPr>
            </w:pPr>
            <w:r w:rsidRPr="00AA198B">
              <w:rPr>
                <w:rFonts w:ascii="Arial" w:eastAsia="Calibri" w:hAnsi="Arial" w:cs="Arial"/>
              </w:rPr>
              <w:t>9</w:t>
            </w:r>
          </w:p>
        </w:tc>
        <w:tc>
          <w:tcPr>
            <w:tcW w:w="2071" w:type="dxa"/>
            <w:vMerge/>
            <w:shd w:val="clear" w:color="auto" w:fill="auto"/>
          </w:tcPr>
          <w:p w14:paraId="417F0AAC" w14:textId="77777777" w:rsidR="00AA198B" w:rsidRPr="00AA198B" w:rsidRDefault="00AA198B" w:rsidP="00AA198B">
            <w:pPr>
              <w:spacing w:after="0" w:line="240" w:lineRule="auto"/>
              <w:jc w:val="center"/>
              <w:rPr>
                <w:rFonts w:ascii="Arial" w:eastAsia="Calibri" w:hAnsi="Arial" w:cs="Arial"/>
              </w:rPr>
            </w:pPr>
          </w:p>
        </w:tc>
        <w:tc>
          <w:tcPr>
            <w:tcW w:w="1880" w:type="dxa"/>
            <w:shd w:val="clear" w:color="auto" w:fill="auto"/>
          </w:tcPr>
          <w:p w14:paraId="41C9471E" w14:textId="77777777" w:rsidR="00AA198B" w:rsidRPr="00AA198B" w:rsidRDefault="00AA198B" w:rsidP="00AA198B">
            <w:pPr>
              <w:spacing w:after="0" w:line="240" w:lineRule="auto"/>
              <w:jc w:val="center"/>
              <w:rPr>
                <w:rFonts w:ascii="Arial" w:eastAsia="Calibri" w:hAnsi="Arial" w:cs="Arial"/>
              </w:rPr>
            </w:pPr>
          </w:p>
        </w:tc>
        <w:tc>
          <w:tcPr>
            <w:tcW w:w="2008" w:type="dxa"/>
            <w:shd w:val="clear" w:color="auto" w:fill="auto"/>
          </w:tcPr>
          <w:p w14:paraId="61BA338C" w14:textId="77777777" w:rsidR="00AA198B" w:rsidRPr="00AA198B" w:rsidRDefault="00AA198B" w:rsidP="00AA198B">
            <w:pPr>
              <w:spacing w:after="0" w:line="240" w:lineRule="auto"/>
              <w:jc w:val="center"/>
              <w:rPr>
                <w:rFonts w:ascii="Arial" w:eastAsia="Calibri" w:hAnsi="Arial" w:cs="Arial"/>
              </w:rPr>
            </w:pPr>
          </w:p>
        </w:tc>
        <w:tc>
          <w:tcPr>
            <w:tcW w:w="2268" w:type="dxa"/>
            <w:shd w:val="clear" w:color="auto" w:fill="auto"/>
          </w:tcPr>
          <w:p w14:paraId="3F58600B" w14:textId="77777777" w:rsidR="00AA198B" w:rsidRPr="00AA198B" w:rsidRDefault="00AA198B" w:rsidP="00AA198B">
            <w:pPr>
              <w:spacing w:after="0" w:line="240" w:lineRule="auto"/>
              <w:jc w:val="center"/>
              <w:rPr>
                <w:rFonts w:ascii="Arial" w:eastAsia="Calibri" w:hAnsi="Arial" w:cs="Arial"/>
              </w:rPr>
            </w:pPr>
          </w:p>
        </w:tc>
      </w:tr>
      <w:tr w:rsidR="00AA198B" w:rsidRPr="00AA198B" w14:paraId="56891DA1" w14:textId="77777777" w:rsidTr="00AA198B">
        <w:trPr>
          <w:jc w:val="center"/>
        </w:trPr>
        <w:tc>
          <w:tcPr>
            <w:tcW w:w="1413" w:type="dxa"/>
            <w:shd w:val="clear" w:color="auto" w:fill="auto"/>
          </w:tcPr>
          <w:p w14:paraId="3368B114" w14:textId="77777777" w:rsidR="00AA198B" w:rsidRPr="00AA198B" w:rsidRDefault="00AA198B" w:rsidP="00AA198B">
            <w:pPr>
              <w:spacing w:after="0" w:line="240" w:lineRule="auto"/>
              <w:jc w:val="center"/>
              <w:rPr>
                <w:rFonts w:ascii="Arial" w:eastAsia="Calibri" w:hAnsi="Arial" w:cs="Arial"/>
              </w:rPr>
            </w:pPr>
            <w:r w:rsidRPr="00AA198B">
              <w:rPr>
                <w:rFonts w:ascii="Arial" w:eastAsia="Calibri" w:hAnsi="Arial" w:cs="Arial"/>
              </w:rPr>
              <w:t>10(*)</w:t>
            </w:r>
          </w:p>
        </w:tc>
        <w:tc>
          <w:tcPr>
            <w:tcW w:w="2071" w:type="dxa"/>
            <w:vMerge/>
            <w:shd w:val="clear" w:color="auto" w:fill="auto"/>
          </w:tcPr>
          <w:p w14:paraId="525E09DB" w14:textId="77777777" w:rsidR="00AA198B" w:rsidRPr="00AA198B" w:rsidRDefault="00AA198B" w:rsidP="00AA198B">
            <w:pPr>
              <w:spacing w:after="0" w:line="240" w:lineRule="auto"/>
              <w:jc w:val="center"/>
              <w:rPr>
                <w:rFonts w:ascii="Arial" w:eastAsia="Calibri" w:hAnsi="Arial" w:cs="Arial"/>
              </w:rPr>
            </w:pPr>
          </w:p>
        </w:tc>
        <w:tc>
          <w:tcPr>
            <w:tcW w:w="1880" w:type="dxa"/>
            <w:shd w:val="clear" w:color="auto" w:fill="auto"/>
          </w:tcPr>
          <w:p w14:paraId="7CACFC3C" w14:textId="77777777" w:rsidR="00AA198B" w:rsidRPr="00AA198B" w:rsidRDefault="00AA198B" w:rsidP="00AA198B">
            <w:pPr>
              <w:spacing w:after="0" w:line="240" w:lineRule="auto"/>
              <w:jc w:val="center"/>
              <w:rPr>
                <w:rFonts w:ascii="Arial" w:eastAsia="Calibri" w:hAnsi="Arial" w:cs="Arial"/>
              </w:rPr>
            </w:pPr>
          </w:p>
        </w:tc>
        <w:tc>
          <w:tcPr>
            <w:tcW w:w="2008" w:type="dxa"/>
            <w:shd w:val="clear" w:color="auto" w:fill="auto"/>
          </w:tcPr>
          <w:p w14:paraId="1355764C" w14:textId="77777777" w:rsidR="00AA198B" w:rsidRPr="00AA198B" w:rsidRDefault="00AA198B" w:rsidP="00AA198B">
            <w:pPr>
              <w:spacing w:after="0" w:line="240" w:lineRule="auto"/>
              <w:jc w:val="center"/>
              <w:rPr>
                <w:rFonts w:ascii="Arial" w:eastAsia="Calibri" w:hAnsi="Arial" w:cs="Arial"/>
              </w:rPr>
            </w:pPr>
          </w:p>
        </w:tc>
        <w:tc>
          <w:tcPr>
            <w:tcW w:w="2268" w:type="dxa"/>
            <w:shd w:val="clear" w:color="auto" w:fill="auto"/>
          </w:tcPr>
          <w:p w14:paraId="50A7F5AF" w14:textId="77777777" w:rsidR="00AA198B" w:rsidRPr="00AA198B" w:rsidRDefault="00AA198B" w:rsidP="00AA198B">
            <w:pPr>
              <w:spacing w:after="0" w:line="240" w:lineRule="auto"/>
              <w:jc w:val="center"/>
              <w:rPr>
                <w:rFonts w:ascii="Arial" w:eastAsia="Calibri" w:hAnsi="Arial" w:cs="Arial"/>
              </w:rPr>
            </w:pPr>
          </w:p>
        </w:tc>
      </w:tr>
      <w:tr w:rsidR="00AA198B" w:rsidRPr="00AA198B" w14:paraId="35DC3956" w14:textId="77777777" w:rsidTr="00AA198B">
        <w:trPr>
          <w:jc w:val="center"/>
        </w:trPr>
        <w:tc>
          <w:tcPr>
            <w:tcW w:w="1413" w:type="dxa"/>
            <w:shd w:val="clear" w:color="auto" w:fill="auto"/>
          </w:tcPr>
          <w:p w14:paraId="65428845" w14:textId="77777777" w:rsidR="00AA198B" w:rsidRPr="00AA198B" w:rsidRDefault="00AA198B" w:rsidP="00AA198B">
            <w:pPr>
              <w:spacing w:after="0" w:line="240" w:lineRule="auto"/>
              <w:jc w:val="center"/>
              <w:rPr>
                <w:rFonts w:ascii="Arial" w:eastAsia="Calibri" w:hAnsi="Arial" w:cs="Arial"/>
              </w:rPr>
            </w:pPr>
            <w:r w:rsidRPr="00AA198B">
              <w:rPr>
                <w:rFonts w:ascii="Arial" w:eastAsia="Calibri" w:hAnsi="Arial" w:cs="Arial"/>
              </w:rPr>
              <w:t>11 (**)</w:t>
            </w:r>
          </w:p>
        </w:tc>
        <w:tc>
          <w:tcPr>
            <w:tcW w:w="2071" w:type="dxa"/>
            <w:shd w:val="clear" w:color="auto" w:fill="auto"/>
          </w:tcPr>
          <w:p w14:paraId="4472B6A7" w14:textId="77777777" w:rsidR="00AA198B" w:rsidRPr="00AA198B" w:rsidRDefault="00AA198B" w:rsidP="00AA198B">
            <w:pPr>
              <w:spacing w:after="0" w:line="240" w:lineRule="auto"/>
              <w:jc w:val="center"/>
              <w:rPr>
                <w:rFonts w:ascii="Arial" w:eastAsia="Calibri" w:hAnsi="Arial" w:cs="Arial"/>
              </w:rPr>
            </w:pPr>
            <w:r w:rsidRPr="00AA198B">
              <w:rPr>
                <w:rFonts w:ascii="Arial" w:eastAsia="Calibri" w:hAnsi="Arial" w:cs="Arial"/>
              </w:rPr>
              <w:t>Lunes, Martes, Viernes</w:t>
            </w:r>
          </w:p>
        </w:tc>
        <w:tc>
          <w:tcPr>
            <w:tcW w:w="1880" w:type="dxa"/>
            <w:shd w:val="clear" w:color="auto" w:fill="auto"/>
          </w:tcPr>
          <w:p w14:paraId="7FD5FA9B" w14:textId="77777777" w:rsidR="00AA198B" w:rsidRPr="00AA198B" w:rsidRDefault="00AA198B" w:rsidP="00AA198B">
            <w:pPr>
              <w:spacing w:after="0" w:line="240" w:lineRule="auto"/>
              <w:jc w:val="center"/>
              <w:rPr>
                <w:rFonts w:ascii="Arial" w:eastAsia="Calibri" w:hAnsi="Arial" w:cs="Arial"/>
              </w:rPr>
            </w:pPr>
          </w:p>
        </w:tc>
        <w:tc>
          <w:tcPr>
            <w:tcW w:w="2008" w:type="dxa"/>
            <w:shd w:val="clear" w:color="auto" w:fill="auto"/>
          </w:tcPr>
          <w:p w14:paraId="4EFC199F" w14:textId="77777777" w:rsidR="00AA198B" w:rsidRPr="00AA198B" w:rsidRDefault="00AA198B" w:rsidP="00AA198B">
            <w:pPr>
              <w:spacing w:after="0" w:line="240" w:lineRule="auto"/>
              <w:jc w:val="center"/>
              <w:rPr>
                <w:rFonts w:ascii="Arial" w:eastAsia="Calibri" w:hAnsi="Arial" w:cs="Arial"/>
              </w:rPr>
            </w:pPr>
          </w:p>
        </w:tc>
        <w:tc>
          <w:tcPr>
            <w:tcW w:w="2268" w:type="dxa"/>
            <w:shd w:val="clear" w:color="auto" w:fill="auto"/>
          </w:tcPr>
          <w:p w14:paraId="386FD8C8" w14:textId="77777777" w:rsidR="00AA198B" w:rsidRPr="00AA198B" w:rsidRDefault="00AA198B" w:rsidP="00AA198B">
            <w:pPr>
              <w:spacing w:after="0" w:line="240" w:lineRule="auto"/>
              <w:jc w:val="center"/>
              <w:rPr>
                <w:rFonts w:ascii="Arial" w:eastAsia="Calibri" w:hAnsi="Arial" w:cs="Arial"/>
              </w:rPr>
            </w:pPr>
            <w:r w:rsidRPr="00AA198B">
              <w:rPr>
                <w:rFonts w:ascii="Arial" w:eastAsia="Calibri" w:hAnsi="Arial" w:cs="Arial"/>
              </w:rPr>
              <w:t>Médico De las 7:30 a las 16:30</w:t>
            </w:r>
          </w:p>
        </w:tc>
      </w:tr>
    </w:tbl>
    <w:p w14:paraId="66D4F28E" w14:textId="77777777" w:rsidR="00AA198B" w:rsidRPr="00AA198B" w:rsidRDefault="00AA198B" w:rsidP="00C83B6F">
      <w:pPr>
        <w:spacing w:after="0" w:line="360" w:lineRule="auto"/>
        <w:jc w:val="both"/>
        <w:rPr>
          <w:rFonts w:ascii="Arial" w:eastAsia="Calibri" w:hAnsi="Arial" w:cs="Arial"/>
        </w:rPr>
      </w:pPr>
      <w:r w:rsidRPr="00AA198B">
        <w:rPr>
          <w:rFonts w:ascii="Arial" w:eastAsia="Calibri" w:hAnsi="Arial" w:cs="Arial"/>
        </w:rPr>
        <w:t xml:space="preserve">Nota: </w:t>
      </w:r>
      <w:bookmarkStart w:id="22" w:name="_Hlk34138385"/>
      <w:r w:rsidRPr="00AA198B">
        <w:rPr>
          <w:rFonts w:ascii="Arial" w:eastAsia="Calibri" w:hAnsi="Arial" w:cs="Arial"/>
        </w:rPr>
        <w:t>* uno de los médicos tendrá horario diferenciado de las 13:00 a las 21:00 horas (jornada mixta sin pago de hora extra debido que labora hasta las 21:00 horas y con su tiempo de cena). Se podrá alternar con otros médicos que tengan en su condición de contrato de trabajo que puede trabajar en horarios alternos.</w:t>
      </w:r>
    </w:p>
    <w:bookmarkEnd w:id="22"/>
    <w:p w14:paraId="126A1ADD" w14:textId="4503F0AC" w:rsidR="00AA198B" w:rsidRDefault="00AA198B" w:rsidP="00C83B6F">
      <w:pPr>
        <w:spacing w:after="0" w:line="360" w:lineRule="auto"/>
        <w:jc w:val="both"/>
        <w:rPr>
          <w:rFonts w:ascii="Arial" w:eastAsia="Calibri" w:hAnsi="Arial" w:cs="Arial"/>
        </w:rPr>
      </w:pPr>
      <w:r w:rsidRPr="00AA198B">
        <w:rPr>
          <w:rFonts w:ascii="Arial" w:eastAsia="Calibri" w:hAnsi="Arial" w:cs="Arial"/>
        </w:rPr>
        <w:t>** Corresponde a un puesto de Médico de los que actualmente se encuentran en el proceso de formación y que tendrá horario diferenciado para dar atención los sábados y domingos sin incurrir en el pago de horas extra en el horario de las 7:30 a las 16:30 horas con su tiempo de almuerzo</w:t>
      </w:r>
    </w:p>
    <w:p w14:paraId="4334C0AA" w14:textId="77777777" w:rsidR="00C83B6F" w:rsidRPr="00AA198B" w:rsidRDefault="00C83B6F" w:rsidP="00C83B6F">
      <w:pPr>
        <w:spacing w:after="0" w:line="360" w:lineRule="auto"/>
        <w:jc w:val="both"/>
        <w:rPr>
          <w:rFonts w:ascii="Arial" w:eastAsia="Calibri" w:hAnsi="Arial" w:cs="Arial"/>
        </w:rPr>
      </w:pPr>
    </w:p>
    <w:p w14:paraId="0B954BA2" w14:textId="59D00CDA" w:rsidR="00AA198B" w:rsidRDefault="00AA198B" w:rsidP="00C83B6F">
      <w:pPr>
        <w:spacing w:after="0" w:line="360" w:lineRule="auto"/>
        <w:jc w:val="both"/>
        <w:rPr>
          <w:rFonts w:ascii="Arial" w:eastAsia="Calibri" w:hAnsi="Arial" w:cs="Arial"/>
        </w:rPr>
      </w:pPr>
      <w:r w:rsidRPr="00AA198B">
        <w:rPr>
          <w:rFonts w:ascii="Arial" w:eastAsia="Calibri" w:hAnsi="Arial" w:cs="Arial"/>
        </w:rPr>
        <w:t xml:space="preserve">*** </w:t>
      </w:r>
      <w:bookmarkStart w:id="23" w:name="_Hlk34138483"/>
      <w:r w:rsidRPr="00AA198B">
        <w:rPr>
          <w:rFonts w:ascii="Arial" w:eastAsia="Calibri" w:hAnsi="Arial" w:cs="Arial"/>
        </w:rPr>
        <w:t>uno de los puestos administrativos tendrá horario diferenciado de las 13:00 a las 21:00 horas. Se podrá alternar con otros puestos homólogos que tengan en su condición de contrato de trabajo que puede trabajar en horarios alternos.</w:t>
      </w:r>
    </w:p>
    <w:p w14:paraId="1D89F1E5" w14:textId="77777777" w:rsidR="00C83B6F" w:rsidRPr="00AA198B" w:rsidRDefault="00C83B6F" w:rsidP="00C83B6F">
      <w:pPr>
        <w:spacing w:after="0" w:line="360" w:lineRule="auto"/>
        <w:jc w:val="both"/>
        <w:rPr>
          <w:rFonts w:ascii="Arial" w:eastAsia="Calibri" w:hAnsi="Arial" w:cs="Arial"/>
        </w:rPr>
      </w:pPr>
    </w:p>
    <w:bookmarkEnd w:id="23"/>
    <w:p w14:paraId="798333EE" w14:textId="77777777" w:rsidR="00AA198B" w:rsidRPr="00AA198B" w:rsidRDefault="00AA198B" w:rsidP="00C83B6F">
      <w:pPr>
        <w:spacing w:after="0" w:line="360" w:lineRule="auto"/>
        <w:jc w:val="both"/>
        <w:rPr>
          <w:rFonts w:ascii="Arial" w:eastAsia="Calibri" w:hAnsi="Arial" w:cs="Arial"/>
        </w:rPr>
      </w:pPr>
      <w:r w:rsidRPr="00AA198B">
        <w:rPr>
          <w:rFonts w:ascii="Arial" w:eastAsia="Calibri" w:hAnsi="Arial" w:cs="Arial"/>
        </w:rPr>
        <w:t xml:space="preserve">**** uno de los puestos administrativos tendrá horario diferenciado en horario de 7:30 a 16:30 los lunes, martes, miércoles, sábado y domingo. Le corresponderá su día de </w:t>
      </w:r>
      <w:r w:rsidRPr="00AA198B">
        <w:rPr>
          <w:rFonts w:ascii="Arial" w:eastAsia="Calibri" w:hAnsi="Arial" w:cs="Arial"/>
        </w:rPr>
        <w:lastRenderedPageBreak/>
        <w:t>descanso los jueves y viernes. Se podrá alternar con otros puestos homólogos que tengan en su condición de contrato de trabajo que puede trabajar en horarios alternos.</w:t>
      </w:r>
    </w:p>
    <w:p w14:paraId="050DCBDA" w14:textId="77777777" w:rsidR="00AA198B" w:rsidRPr="00AA198B" w:rsidRDefault="00AA198B" w:rsidP="00AA198B">
      <w:pPr>
        <w:spacing w:after="0" w:line="240" w:lineRule="auto"/>
        <w:jc w:val="both"/>
        <w:rPr>
          <w:rFonts w:ascii="Arial" w:eastAsia="Calibri" w:hAnsi="Arial" w:cs="Arial"/>
          <w:sz w:val="24"/>
          <w:szCs w:val="24"/>
        </w:rPr>
      </w:pPr>
    </w:p>
    <w:p w14:paraId="7D522B61" w14:textId="77777777" w:rsidR="00AA198B" w:rsidRPr="00AA198B" w:rsidRDefault="00AA198B" w:rsidP="00AA198B">
      <w:pPr>
        <w:spacing w:after="0" w:line="240" w:lineRule="auto"/>
        <w:jc w:val="both"/>
        <w:rPr>
          <w:rFonts w:ascii="Arial" w:eastAsia="Calibri" w:hAnsi="Arial" w:cs="Arial"/>
          <w:sz w:val="24"/>
          <w:szCs w:val="24"/>
        </w:rPr>
      </w:pPr>
    </w:p>
    <w:p w14:paraId="3ED3F87C" w14:textId="64F08769" w:rsidR="005F4D99" w:rsidRDefault="005F4D99" w:rsidP="00A560ED">
      <w:pPr>
        <w:spacing w:after="0" w:line="360" w:lineRule="auto"/>
        <w:ind w:firstLine="709"/>
        <w:jc w:val="both"/>
        <w:rPr>
          <w:rFonts w:ascii="Arial" w:eastAsia="Calibri" w:hAnsi="Arial" w:cs="Arial"/>
          <w:sz w:val="24"/>
          <w:szCs w:val="24"/>
          <w:lang w:eastAsia="ar-SA"/>
        </w:rPr>
      </w:pPr>
    </w:p>
    <w:p w14:paraId="7A87B0DD" w14:textId="1D79B27B" w:rsidR="005F4D99" w:rsidRDefault="000F1BE8" w:rsidP="005F4D99">
      <w:pPr>
        <w:spacing w:after="0" w:line="360" w:lineRule="auto"/>
        <w:jc w:val="both"/>
        <w:rPr>
          <w:rFonts w:ascii="Arial" w:eastAsia="Calibri" w:hAnsi="Arial" w:cs="Arial"/>
          <w:sz w:val="24"/>
          <w:szCs w:val="24"/>
          <w:lang w:eastAsia="ar-SA"/>
        </w:rPr>
      </w:pPr>
      <w:r>
        <w:rPr>
          <w:rFonts w:ascii="Arial" w:eastAsia="Times New Roman" w:hAnsi="Arial" w:cs="Arial"/>
          <w:b/>
          <w:bCs/>
          <w:sz w:val="24"/>
          <w:szCs w:val="24"/>
          <w:lang w:eastAsia="ar-SA"/>
        </w:rPr>
        <w:t>I</w:t>
      </w:r>
      <w:r w:rsidR="005F4D99" w:rsidRPr="00EE6B97">
        <w:rPr>
          <w:rFonts w:ascii="Arial" w:eastAsia="Times New Roman" w:hAnsi="Arial" w:cs="Arial"/>
          <w:b/>
          <w:bCs/>
          <w:sz w:val="24"/>
          <w:szCs w:val="24"/>
          <w:lang w:eastAsia="ar-SA"/>
        </w:rPr>
        <w:t>V. Con</w:t>
      </w:r>
      <w:r w:rsidR="005F4D99">
        <w:rPr>
          <w:rFonts w:ascii="Arial" w:eastAsia="Times New Roman" w:hAnsi="Arial" w:cs="Arial"/>
          <w:b/>
          <w:bCs/>
          <w:sz w:val="24"/>
          <w:szCs w:val="24"/>
          <w:lang w:eastAsia="ar-SA"/>
        </w:rPr>
        <w:t>sideraciones de la Dirección de Gestión Humana</w:t>
      </w:r>
    </w:p>
    <w:p w14:paraId="0DDAACC8" w14:textId="77777777" w:rsidR="00BC0F3B" w:rsidRDefault="00BC0F3B" w:rsidP="00BC0F3B">
      <w:pPr>
        <w:pStyle w:val="Default"/>
        <w:spacing w:line="360" w:lineRule="auto"/>
        <w:jc w:val="both"/>
        <w:rPr>
          <w:b/>
          <w:bCs/>
        </w:rPr>
      </w:pPr>
    </w:p>
    <w:p w14:paraId="20F9941D" w14:textId="2D8A9D6D" w:rsidR="00BC0F3B" w:rsidRDefault="00BC0F3B" w:rsidP="00BC0F3B">
      <w:pPr>
        <w:pStyle w:val="Default"/>
        <w:spacing w:line="360" w:lineRule="auto"/>
        <w:jc w:val="both"/>
        <w:rPr>
          <w:b/>
          <w:bCs/>
        </w:rPr>
      </w:pPr>
      <w:r>
        <w:rPr>
          <w:b/>
          <w:bCs/>
        </w:rPr>
        <w:t xml:space="preserve">Encuesta </w:t>
      </w:r>
      <w:r w:rsidRPr="00D6452C">
        <w:rPr>
          <w:b/>
          <w:bCs/>
        </w:rPr>
        <w:t xml:space="preserve">realizada a </w:t>
      </w:r>
      <w:r>
        <w:rPr>
          <w:b/>
          <w:bCs/>
        </w:rPr>
        <w:t xml:space="preserve">las personas servidoras judiciales con respecto a la propuesta de organización y </w:t>
      </w:r>
      <w:r w:rsidRPr="003652D3">
        <w:rPr>
          <w:rFonts w:eastAsia="Calibri"/>
          <w:b/>
          <w:bCs/>
        </w:rPr>
        <w:t>distribución de recurso humano médico para brindar un Servicio Médico Forense Ininterrumpido</w:t>
      </w:r>
      <w:r>
        <w:rPr>
          <w:rFonts w:eastAsia="Calibri"/>
          <w:b/>
          <w:bCs/>
        </w:rPr>
        <w:t xml:space="preserve"> en </w:t>
      </w:r>
      <w:r>
        <w:rPr>
          <w:b/>
          <w:bCs/>
        </w:rPr>
        <w:t>los despachos involucrados</w:t>
      </w:r>
      <w:r w:rsidR="00A1099B">
        <w:rPr>
          <w:b/>
          <w:bCs/>
        </w:rPr>
        <w:t>.</w:t>
      </w:r>
    </w:p>
    <w:p w14:paraId="21B3F21B" w14:textId="77777777" w:rsidR="00BC0F3B" w:rsidRDefault="00BC0F3B" w:rsidP="00BC0F3B">
      <w:pPr>
        <w:pStyle w:val="Default"/>
        <w:jc w:val="both"/>
        <w:rPr>
          <w:b/>
          <w:bCs/>
        </w:rPr>
      </w:pPr>
    </w:p>
    <w:p w14:paraId="0F5BB9EC" w14:textId="77777777" w:rsidR="00BC0F3B" w:rsidRPr="00BC0F3B" w:rsidRDefault="00BC0F3B" w:rsidP="00D74946">
      <w:pPr>
        <w:pStyle w:val="Default"/>
        <w:spacing w:line="360" w:lineRule="auto"/>
        <w:ind w:firstLine="708"/>
        <w:jc w:val="both"/>
        <w:rPr>
          <w:rFonts w:eastAsia="Calibri"/>
          <w:color w:val="auto"/>
        </w:rPr>
      </w:pPr>
      <w:r w:rsidRPr="00BC0F3B">
        <w:rPr>
          <w:rFonts w:eastAsia="Calibri"/>
          <w:color w:val="auto"/>
        </w:rPr>
        <w:t xml:space="preserve">De una forma transparente se compartió con los médicos de las Secciones de Patología Forense y Clínica Médico Forense, un instrumento con el fin de conocer la respuesta en relación con la propuesta de variación de jornada laboral, mediante el establecimiento de roles de trabajo que garantiza una distribución del personal médico y brindar el servicio médico forense ininterrumpido, de acuerdo con el análisis de las cargas de trabajo analizadas por la Dirección de Planificación.  Lo anterior, bajo la premisa de tener una mayor claridad del contexto al que se puede enfrentar la institución como patrono al tomar la decisión sobre alguno de los escenarios propuestos e implementarlo.  Esto puede permitir acoger las medidas que se consideren pertinentes. </w:t>
      </w:r>
    </w:p>
    <w:p w14:paraId="4CF84A7B" w14:textId="77777777" w:rsidR="00BC0F3B" w:rsidRDefault="00BC0F3B" w:rsidP="00BC0F3B">
      <w:pPr>
        <w:pStyle w:val="Default"/>
        <w:jc w:val="both"/>
      </w:pPr>
    </w:p>
    <w:p w14:paraId="6C4E2FEA" w14:textId="77777777" w:rsidR="00BC0F3B" w:rsidRPr="00B22105" w:rsidRDefault="00BC0F3B" w:rsidP="00BC0F3B">
      <w:pPr>
        <w:pStyle w:val="Default"/>
        <w:jc w:val="both"/>
      </w:pPr>
    </w:p>
    <w:p w14:paraId="0E911F0B" w14:textId="0F288BB3" w:rsidR="00BC0F3B" w:rsidRDefault="00BC0F3B" w:rsidP="00BC0F3B">
      <w:pPr>
        <w:pStyle w:val="Default"/>
        <w:jc w:val="both"/>
        <w:rPr>
          <w:b/>
          <w:bCs/>
        </w:rPr>
      </w:pPr>
      <w:r w:rsidRPr="00A1099B">
        <w:rPr>
          <w:b/>
          <w:bCs/>
          <w:u w:val="single"/>
        </w:rPr>
        <w:t>Encuestas aplicadas</w:t>
      </w:r>
      <w:r w:rsidR="00A1099B">
        <w:rPr>
          <w:b/>
          <w:bCs/>
        </w:rPr>
        <w:t>:</w:t>
      </w:r>
    </w:p>
    <w:p w14:paraId="7060A65C" w14:textId="77777777" w:rsidR="00BC0F3B" w:rsidRDefault="00BC0F3B" w:rsidP="00BC0F3B">
      <w:pPr>
        <w:pStyle w:val="Default"/>
        <w:jc w:val="both"/>
        <w:rPr>
          <w:b/>
          <w:bCs/>
        </w:rPr>
      </w:pPr>
    </w:p>
    <w:p w14:paraId="46DB0E8F" w14:textId="77777777" w:rsidR="00BC0F3B" w:rsidRDefault="00BC0F3B" w:rsidP="00D74946">
      <w:pPr>
        <w:pStyle w:val="Default"/>
        <w:spacing w:line="360" w:lineRule="auto"/>
        <w:ind w:firstLine="708"/>
        <w:jc w:val="both"/>
      </w:pPr>
      <w:r>
        <w:t>Se diseñaron tres encuestas, una para la Sección de Patología Forense, otra para la Sección Clínica Médico Forense y una para la persona que ocupa la plaza 84129 de Auxiliar Administrativa 2, adscrita al Departamento de Medicina Legal, siendo que en cada una de ellas se hace referencia a los horarios propuestos.  (Se anexan las copias de los documentos señalados).</w:t>
      </w:r>
    </w:p>
    <w:p w14:paraId="5CCA5698" w14:textId="77777777" w:rsidR="00BC0F3B" w:rsidRDefault="00BC0F3B" w:rsidP="00BC0F3B">
      <w:pPr>
        <w:pStyle w:val="Default"/>
        <w:spacing w:line="360" w:lineRule="auto"/>
        <w:jc w:val="both"/>
      </w:pPr>
    </w:p>
    <w:p w14:paraId="5968EC78" w14:textId="77777777" w:rsidR="00BC0F3B" w:rsidRDefault="00BC0F3B" w:rsidP="00D74946">
      <w:pPr>
        <w:pStyle w:val="Default"/>
        <w:spacing w:line="360" w:lineRule="auto"/>
        <w:ind w:firstLine="360"/>
        <w:jc w:val="both"/>
      </w:pPr>
      <w:r>
        <w:t>Las preguntas consignadas en las citadas encuestas se dividen en 4 secciones o apartados, a saber:</w:t>
      </w:r>
    </w:p>
    <w:p w14:paraId="29449CF9" w14:textId="77777777" w:rsidR="00BC0F3B" w:rsidRDefault="00BC0F3B" w:rsidP="00BC0F3B">
      <w:pPr>
        <w:pStyle w:val="Default"/>
        <w:jc w:val="both"/>
      </w:pPr>
    </w:p>
    <w:p w14:paraId="4846CD14" w14:textId="77777777" w:rsidR="00BC0F3B" w:rsidRDefault="00BC0F3B" w:rsidP="00BC0F3B">
      <w:pPr>
        <w:pStyle w:val="Default"/>
        <w:numPr>
          <w:ilvl w:val="0"/>
          <w:numId w:val="13"/>
        </w:numPr>
        <w:spacing w:line="360" w:lineRule="auto"/>
        <w:jc w:val="both"/>
      </w:pPr>
      <w:r>
        <w:t>Datos generales: Calidades de la persona servidora judicial, condición en el puesto que ocupa.</w:t>
      </w:r>
    </w:p>
    <w:p w14:paraId="448809FF" w14:textId="77777777" w:rsidR="00BC0F3B" w:rsidRDefault="00BC0F3B" w:rsidP="00BC0F3B">
      <w:pPr>
        <w:pStyle w:val="Default"/>
        <w:spacing w:line="360" w:lineRule="auto"/>
        <w:ind w:left="720"/>
        <w:jc w:val="both"/>
      </w:pPr>
    </w:p>
    <w:p w14:paraId="31F44225" w14:textId="731385B3" w:rsidR="00BC0F3B" w:rsidRDefault="00BC0F3B" w:rsidP="00BC0F3B">
      <w:pPr>
        <w:pStyle w:val="Default"/>
        <w:numPr>
          <w:ilvl w:val="0"/>
          <w:numId w:val="13"/>
        </w:numPr>
        <w:spacing w:line="360" w:lineRule="auto"/>
        <w:jc w:val="both"/>
      </w:pPr>
      <w:r>
        <w:t xml:space="preserve">Sobre la variación del horario de trabajo:  En este punto se hace referencia al horario propuesto y se le consulta si está de acuerdo, en caso de estar en desacuerdo, indique los motivos.  Este apartado varía según la población encuestada. </w:t>
      </w:r>
    </w:p>
    <w:p w14:paraId="76D603DE" w14:textId="77777777" w:rsidR="00BC0F3B" w:rsidRDefault="00BC0F3B" w:rsidP="00BC0F3B">
      <w:pPr>
        <w:pStyle w:val="Default"/>
        <w:spacing w:line="360" w:lineRule="auto"/>
        <w:ind w:left="720"/>
        <w:jc w:val="both"/>
      </w:pPr>
    </w:p>
    <w:p w14:paraId="0B5F62AD" w14:textId="77777777" w:rsidR="00BC0F3B" w:rsidRDefault="00BC0F3B" w:rsidP="00BC0F3B">
      <w:pPr>
        <w:pStyle w:val="Default"/>
        <w:numPr>
          <w:ilvl w:val="0"/>
          <w:numId w:val="13"/>
        </w:numPr>
        <w:spacing w:line="360" w:lineRule="auto"/>
        <w:jc w:val="both"/>
      </w:pPr>
      <w:r>
        <w:t>En el punto 3 se le solicita a las personas servidoras judiciales que indiquen si tienen alguna razón o condición especial que se deba considerar.</w:t>
      </w:r>
    </w:p>
    <w:p w14:paraId="2AA69942" w14:textId="77777777" w:rsidR="00BC0F3B" w:rsidRDefault="00BC0F3B" w:rsidP="00BC0F3B">
      <w:pPr>
        <w:pStyle w:val="Default"/>
        <w:spacing w:line="360" w:lineRule="auto"/>
        <w:ind w:left="720"/>
        <w:jc w:val="both"/>
      </w:pPr>
    </w:p>
    <w:p w14:paraId="54523FA2" w14:textId="77777777" w:rsidR="00BC0F3B" w:rsidRDefault="00BC0F3B" w:rsidP="00BC0F3B">
      <w:pPr>
        <w:pStyle w:val="Default"/>
        <w:numPr>
          <w:ilvl w:val="0"/>
          <w:numId w:val="13"/>
        </w:numPr>
        <w:spacing w:line="360" w:lineRule="auto"/>
        <w:jc w:val="both"/>
      </w:pPr>
      <w:r>
        <w:t>Por último, se contempla un campo de observaciones, con el fin de que puedan plasmar sus inquietudes.</w:t>
      </w:r>
    </w:p>
    <w:p w14:paraId="50A783BC" w14:textId="5288F472" w:rsidR="00BC0F3B" w:rsidRDefault="00BC0F3B" w:rsidP="00BC0F3B">
      <w:pPr>
        <w:pStyle w:val="Default"/>
        <w:spacing w:line="360" w:lineRule="auto"/>
        <w:jc w:val="both"/>
        <w:rPr>
          <w:b/>
          <w:bCs/>
        </w:rPr>
      </w:pPr>
    </w:p>
    <w:p w14:paraId="6B1696D9" w14:textId="77777777" w:rsidR="00E45F2C" w:rsidRDefault="00E45F2C" w:rsidP="00BC0F3B">
      <w:pPr>
        <w:pStyle w:val="Default"/>
        <w:spacing w:line="360" w:lineRule="auto"/>
        <w:jc w:val="both"/>
        <w:rPr>
          <w:b/>
          <w:bCs/>
        </w:rPr>
      </w:pPr>
    </w:p>
    <w:p w14:paraId="1D5AC5BA" w14:textId="2183FF10" w:rsidR="00E45F2C" w:rsidRDefault="00E45F2C" w:rsidP="00E45F2C">
      <w:pPr>
        <w:pStyle w:val="Default"/>
        <w:spacing w:line="360" w:lineRule="auto"/>
        <w:jc w:val="both"/>
        <w:rPr>
          <w:b/>
          <w:bCs/>
        </w:rPr>
      </w:pPr>
      <w:r>
        <w:rPr>
          <w:b/>
          <w:bCs/>
        </w:rPr>
        <w:t>Cantidad de encuestas aplicadas y resultados obtenidos</w:t>
      </w:r>
      <w:r w:rsidR="00A1099B">
        <w:rPr>
          <w:b/>
          <w:bCs/>
        </w:rPr>
        <w:t>:</w:t>
      </w:r>
    </w:p>
    <w:p w14:paraId="3E6038E0" w14:textId="77777777" w:rsidR="00E45F2C" w:rsidRDefault="00E45F2C" w:rsidP="00E45F2C">
      <w:pPr>
        <w:pStyle w:val="Default"/>
        <w:spacing w:line="360" w:lineRule="auto"/>
        <w:ind w:firstLine="708"/>
        <w:jc w:val="both"/>
      </w:pPr>
    </w:p>
    <w:p w14:paraId="0C72CE15" w14:textId="77777777" w:rsidR="00E45F2C" w:rsidRDefault="00E45F2C" w:rsidP="00E45F2C">
      <w:pPr>
        <w:pStyle w:val="Default"/>
        <w:spacing w:line="360" w:lineRule="auto"/>
        <w:ind w:firstLine="708"/>
        <w:jc w:val="both"/>
      </w:pPr>
      <w:r>
        <w:t xml:space="preserve">Sobre la cantidad de la población encuestada, se debe mencionar que se remitió por correo electrónico a las cuentas institucionales y personales que se registran en las bases de datos, el formulario correspondiente a un total de treinta y ocho (38) </w:t>
      </w:r>
      <w:r w:rsidRPr="00032D1A">
        <w:rPr>
          <w:color w:val="auto"/>
        </w:rPr>
        <w:t xml:space="preserve">personas, </w:t>
      </w:r>
      <w:r>
        <w:t>siendo que solamente diecinueve (19) lo completaron, tal y como se muestra en el siguiente resumen:</w:t>
      </w:r>
    </w:p>
    <w:p w14:paraId="2B58B3E7" w14:textId="77777777" w:rsidR="00E45F2C" w:rsidRDefault="00E45F2C" w:rsidP="00E45F2C">
      <w:pPr>
        <w:pStyle w:val="Default"/>
        <w:jc w:val="both"/>
      </w:pPr>
    </w:p>
    <w:tbl>
      <w:tblPr>
        <w:tblW w:w="8629" w:type="dxa"/>
        <w:jc w:val="center"/>
        <w:tblCellMar>
          <w:left w:w="70" w:type="dxa"/>
          <w:right w:w="70" w:type="dxa"/>
        </w:tblCellMar>
        <w:tblLook w:val="04A0" w:firstRow="1" w:lastRow="0" w:firstColumn="1" w:lastColumn="0" w:noHBand="0" w:noVBand="1"/>
      </w:tblPr>
      <w:tblGrid>
        <w:gridCol w:w="3403"/>
        <w:gridCol w:w="2406"/>
        <w:gridCol w:w="1600"/>
        <w:gridCol w:w="1220"/>
      </w:tblGrid>
      <w:tr w:rsidR="00E45F2C" w:rsidRPr="00B22105" w14:paraId="37F91BC5" w14:textId="77777777" w:rsidTr="00720045">
        <w:trPr>
          <w:trHeight w:val="580"/>
          <w:jc w:val="center"/>
        </w:trPr>
        <w:tc>
          <w:tcPr>
            <w:tcW w:w="3403" w:type="dxa"/>
            <w:tcBorders>
              <w:top w:val="single" w:sz="4" w:space="0" w:color="auto"/>
              <w:left w:val="single" w:sz="4" w:space="0" w:color="auto"/>
              <w:bottom w:val="single" w:sz="4" w:space="0" w:color="auto"/>
              <w:right w:val="single" w:sz="4" w:space="0" w:color="auto"/>
            </w:tcBorders>
            <w:shd w:val="clear" w:color="000000" w:fill="D9E1F2"/>
            <w:vAlign w:val="center"/>
            <w:hideMark/>
          </w:tcPr>
          <w:p w14:paraId="157C7114" w14:textId="64803DF2" w:rsidR="00E45F2C" w:rsidRPr="00B22105" w:rsidRDefault="00167422" w:rsidP="00C77AF5">
            <w:pPr>
              <w:spacing w:after="0" w:line="240" w:lineRule="auto"/>
              <w:jc w:val="center"/>
              <w:rPr>
                <w:rFonts w:ascii="Calibri" w:eastAsia="Times New Roman" w:hAnsi="Calibri" w:cs="Calibri"/>
                <w:b/>
                <w:bCs/>
                <w:color w:val="000000"/>
                <w:lang w:eastAsia="es-CR"/>
              </w:rPr>
            </w:pPr>
            <w:r>
              <w:rPr>
                <w:b/>
                <w:bCs/>
              </w:rPr>
              <w:tab/>
            </w:r>
            <w:r w:rsidR="00E45F2C" w:rsidRPr="00B22105">
              <w:rPr>
                <w:rFonts w:ascii="Calibri" w:eastAsia="Times New Roman" w:hAnsi="Calibri" w:cs="Calibri"/>
                <w:b/>
                <w:bCs/>
                <w:color w:val="000000"/>
                <w:lang w:eastAsia="es-CR"/>
              </w:rPr>
              <w:t>Sección</w:t>
            </w:r>
          </w:p>
        </w:tc>
        <w:tc>
          <w:tcPr>
            <w:tcW w:w="2406" w:type="dxa"/>
            <w:tcBorders>
              <w:top w:val="single" w:sz="4" w:space="0" w:color="auto"/>
              <w:left w:val="nil"/>
              <w:bottom w:val="single" w:sz="4" w:space="0" w:color="auto"/>
              <w:right w:val="single" w:sz="4" w:space="0" w:color="auto"/>
            </w:tcBorders>
            <w:shd w:val="clear" w:color="000000" w:fill="D9E1F2"/>
            <w:vAlign w:val="center"/>
            <w:hideMark/>
          </w:tcPr>
          <w:p w14:paraId="620ACC1A" w14:textId="77777777" w:rsidR="00E45F2C" w:rsidRPr="00B22105" w:rsidRDefault="00E45F2C" w:rsidP="00C77AF5">
            <w:pPr>
              <w:spacing w:after="0" w:line="240" w:lineRule="auto"/>
              <w:jc w:val="center"/>
              <w:rPr>
                <w:rFonts w:ascii="Calibri" w:eastAsia="Times New Roman" w:hAnsi="Calibri" w:cs="Calibri"/>
                <w:b/>
                <w:bCs/>
                <w:color w:val="000000"/>
                <w:lang w:eastAsia="es-CR"/>
              </w:rPr>
            </w:pPr>
            <w:r w:rsidRPr="00B22105">
              <w:rPr>
                <w:rFonts w:ascii="Calibri" w:eastAsia="Times New Roman" w:hAnsi="Calibri" w:cs="Calibri"/>
                <w:b/>
                <w:bCs/>
                <w:color w:val="000000"/>
                <w:lang w:eastAsia="es-CR"/>
              </w:rPr>
              <w:t>Cantidad de personas consultadas</w:t>
            </w:r>
          </w:p>
        </w:tc>
        <w:tc>
          <w:tcPr>
            <w:tcW w:w="1600" w:type="dxa"/>
            <w:tcBorders>
              <w:top w:val="single" w:sz="4" w:space="0" w:color="auto"/>
              <w:left w:val="nil"/>
              <w:bottom w:val="single" w:sz="4" w:space="0" w:color="auto"/>
              <w:right w:val="single" w:sz="4" w:space="0" w:color="auto"/>
            </w:tcBorders>
            <w:shd w:val="clear" w:color="000000" w:fill="D9E1F2"/>
            <w:vAlign w:val="center"/>
            <w:hideMark/>
          </w:tcPr>
          <w:p w14:paraId="5344F85B" w14:textId="77777777" w:rsidR="00E45F2C" w:rsidRPr="00B22105" w:rsidRDefault="00E45F2C" w:rsidP="00C77AF5">
            <w:pPr>
              <w:spacing w:after="0" w:line="240" w:lineRule="auto"/>
              <w:jc w:val="center"/>
              <w:rPr>
                <w:rFonts w:ascii="Calibri" w:eastAsia="Times New Roman" w:hAnsi="Calibri" w:cs="Calibri"/>
                <w:b/>
                <w:bCs/>
                <w:color w:val="000000"/>
                <w:lang w:eastAsia="es-CR"/>
              </w:rPr>
            </w:pPr>
            <w:r w:rsidRPr="00B22105">
              <w:rPr>
                <w:rFonts w:ascii="Calibri" w:eastAsia="Times New Roman" w:hAnsi="Calibri" w:cs="Calibri"/>
                <w:b/>
                <w:bCs/>
                <w:color w:val="000000"/>
                <w:lang w:eastAsia="es-CR"/>
              </w:rPr>
              <w:t>Formularios contestados</w:t>
            </w:r>
          </w:p>
        </w:tc>
        <w:tc>
          <w:tcPr>
            <w:tcW w:w="1220" w:type="dxa"/>
            <w:tcBorders>
              <w:top w:val="single" w:sz="4" w:space="0" w:color="auto"/>
              <w:left w:val="nil"/>
              <w:bottom w:val="single" w:sz="4" w:space="0" w:color="auto"/>
              <w:right w:val="single" w:sz="4" w:space="0" w:color="auto"/>
            </w:tcBorders>
            <w:shd w:val="clear" w:color="000000" w:fill="D9E1F2"/>
            <w:vAlign w:val="center"/>
            <w:hideMark/>
          </w:tcPr>
          <w:p w14:paraId="17F89F04" w14:textId="77777777" w:rsidR="00E45F2C" w:rsidRPr="00B22105" w:rsidRDefault="00E45F2C" w:rsidP="00C77AF5">
            <w:pPr>
              <w:spacing w:after="0" w:line="240" w:lineRule="auto"/>
              <w:jc w:val="center"/>
              <w:rPr>
                <w:rFonts w:ascii="Calibri" w:eastAsia="Times New Roman" w:hAnsi="Calibri" w:cs="Calibri"/>
                <w:b/>
                <w:bCs/>
                <w:color w:val="000000"/>
                <w:lang w:eastAsia="es-CR"/>
              </w:rPr>
            </w:pPr>
            <w:r w:rsidRPr="00B22105">
              <w:rPr>
                <w:rFonts w:ascii="Calibri" w:eastAsia="Times New Roman" w:hAnsi="Calibri" w:cs="Calibri"/>
                <w:b/>
                <w:bCs/>
                <w:color w:val="000000"/>
                <w:lang w:eastAsia="es-CR"/>
              </w:rPr>
              <w:t>Sin respuesta</w:t>
            </w:r>
          </w:p>
        </w:tc>
      </w:tr>
      <w:tr w:rsidR="00E45F2C" w:rsidRPr="00B22105" w14:paraId="0783C790" w14:textId="77777777" w:rsidTr="00720045">
        <w:trPr>
          <w:trHeight w:val="290"/>
          <w:jc w:val="center"/>
        </w:trPr>
        <w:tc>
          <w:tcPr>
            <w:tcW w:w="3403" w:type="dxa"/>
            <w:tcBorders>
              <w:top w:val="nil"/>
              <w:left w:val="single" w:sz="4" w:space="0" w:color="auto"/>
              <w:bottom w:val="single" w:sz="4" w:space="0" w:color="auto"/>
              <w:right w:val="single" w:sz="4" w:space="0" w:color="auto"/>
            </w:tcBorders>
            <w:shd w:val="clear" w:color="auto" w:fill="auto"/>
            <w:noWrap/>
            <w:vAlign w:val="bottom"/>
            <w:hideMark/>
          </w:tcPr>
          <w:p w14:paraId="6AAB1AB2" w14:textId="77777777" w:rsidR="00E45F2C" w:rsidRPr="00B22105" w:rsidRDefault="00E45F2C" w:rsidP="00C77AF5">
            <w:pPr>
              <w:spacing w:after="0" w:line="240" w:lineRule="auto"/>
              <w:rPr>
                <w:rFonts w:ascii="Calibri" w:eastAsia="Times New Roman" w:hAnsi="Calibri" w:cs="Calibri"/>
                <w:color w:val="000000"/>
                <w:lang w:eastAsia="es-CR"/>
              </w:rPr>
            </w:pPr>
            <w:r w:rsidRPr="00B22105">
              <w:rPr>
                <w:rFonts w:ascii="Calibri" w:eastAsia="Times New Roman" w:hAnsi="Calibri" w:cs="Calibri"/>
                <w:color w:val="000000"/>
                <w:lang w:eastAsia="es-CR"/>
              </w:rPr>
              <w:t>Clínica Médico Forense</w:t>
            </w:r>
          </w:p>
        </w:tc>
        <w:tc>
          <w:tcPr>
            <w:tcW w:w="2406" w:type="dxa"/>
            <w:tcBorders>
              <w:top w:val="nil"/>
              <w:left w:val="nil"/>
              <w:bottom w:val="single" w:sz="4" w:space="0" w:color="auto"/>
              <w:right w:val="single" w:sz="4" w:space="0" w:color="auto"/>
            </w:tcBorders>
            <w:shd w:val="clear" w:color="auto" w:fill="auto"/>
            <w:noWrap/>
            <w:vAlign w:val="bottom"/>
            <w:hideMark/>
          </w:tcPr>
          <w:p w14:paraId="412C1F77" w14:textId="77777777" w:rsidR="00E45F2C" w:rsidRPr="00B22105" w:rsidRDefault="00E45F2C" w:rsidP="00C77AF5">
            <w:pPr>
              <w:spacing w:after="0" w:line="240" w:lineRule="auto"/>
              <w:jc w:val="center"/>
              <w:rPr>
                <w:rFonts w:ascii="Calibri" w:eastAsia="Times New Roman" w:hAnsi="Calibri" w:cs="Calibri"/>
                <w:color w:val="000000"/>
                <w:lang w:eastAsia="es-CR"/>
              </w:rPr>
            </w:pPr>
            <w:r w:rsidRPr="00B22105">
              <w:rPr>
                <w:rFonts w:ascii="Calibri" w:eastAsia="Times New Roman" w:hAnsi="Calibri" w:cs="Calibri"/>
                <w:color w:val="000000"/>
                <w:lang w:eastAsia="es-CR"/>
              </w:rPr>
              <w:t>9</w:t>
            </w:r>
          </w:p>
        </w:tc>
        <w:tc>
          <w:tcPr>
            <w:tcW w:w="1600" w:type="dxa"/>
            <w:tcBorders>
              <w:top w:val="nil"/>
              <w:left w:val="nil"/>
              <w:bottom w:val="single" w:sz="4" w:space="0" w:color="auto"/>
              <w:right w:val="single" w:sz="4" w:space="0" w:color="auto"/>
            </w:tcBorders>
            <w:shd w:val="clear" w:color="auto" w:fill="auto"/>
            <w:noWrap/>
            <w:vAlign w:val="bottom"/>
            <w:hideMark/>
          </w:tcPr>
          <w:p w14:paraId="54BFFB49" w14:textId="77777777" w:rsidR="00E45F2C" w:rsidRPr="00B22105" w:rsidRDefault="00E45F2C" w:rsidP="00C77AF5">
            <w:pPr>
              <w:spacing w:after="0" w:line="240" w:lineRule="auto"/>
              <w:jc w:val="center"/>
              <w:rPr>
                <w:rFonts w:ascii="Calibri" w:eastAsia="Times New Roman" w:hAnsi="Calibri" w:cs="Calibri"/>
                <w:color w:val="000000"/>
                <w:lang w:eastAsia="es-CR"/>
              </w:rPr>
            </w:pPr>
            <w:r w:rsidRPr="00B22105">
              <w:rPr>
                <w:rFonts w:ascii="Calibri" w:eastAsia="Times New Roman" w:hAnsi="Calibri" w:cs="Calibri"/>
                <w:color w:val="000000"/>
                <w:lang w:eastAsia="es-CR"/>
              </w:rPr>
              <w:t>9</w:t>
            </w:r>
          </w:p>
        </w:tc>
        <w:tc>
          <w:tcPr>
            <w:tcW w:w="1220" w:type="dxa"/>
            <w:tcBorders>
              <w:top w:val="nil"/>
              <w:left w:val="nil"/>
              <w:bottom w:val="single" w:sz="4" w:space="0" w:color="auto"/>
              <w:right w:val="single" w:sz="4" w:space="0" w:color="auto"/>
            </w:tcBorders>
            <w:shd w:val="clear" w:color="auto" w:fill="auto"/>
            <w:noWrap/>
            <w:vAlign w:val="bottom"/>
            <w:hideMark/>
          </w:tcPr>
          <w:p w14:paraId="6417FE4D" w14:textId="77777777" w:rsidR="00E45F2C" w:rsidRPr="00B22105" w:rsidRDefault="00E45F2C" w:rsidP="00C77AF5">
            <w:pPr>
              <w:spacing w:after="0" w:line="240" w:lineRule="auto"/>
              <w:jc w:val="center"/>
              <w:rPr>
                <w:rFonts w:ascii="Calibri" w:eastAsia="Times New Roman" w:hAnsi="Calibri" w:cs="Calibri"/>
                <w:color w:val="000000"/>
                <w:lang w:eastAsia="es-CR"/>
              </w:rPr>
            </w:pPr>
            <w:r w:rsidRPr="00B22105">
              <w:rPr>
                <w:rFonts w:ascii="Calibri" w:eastAsia="Times New Roman" w:hAnsi="Calibri" w:cs="Calibri"/>
                <w:color w:val="000000"/>
                <w:lang w:eastAsia="es-CR"/>
              </w:rPr>
              <w:t>0</w:t>
            </w:r>
          </w:p>
        </w:tc>
      </w:tr>
      <w:tr w:rsidR="00E45F2C" w:rsidRPr="00B22105" w14:paraId="04EAAC6E" w14:textId="77777777" w:rsidTr="00720045">
        <w:trPr>
          <w:trHeight w:val="290"/>
          <w:jc w:val="center"/>
        </w:trPr>
        <w:tc>
          <w:tcPr>
            <w:tcW w:w="3403" w:type="dxa"/>
            <w:tcBorders>
              <w:top w:val="nil"/>
              <w:left w:val="single" w:sz="4" w:space="0" w:color="auto"/>
              <w:bottom w:val="single" w:sz="4" w:space="0" w:color="auto"/>
              <w:right w:val="single" w:sz="4" w:space="0" w:color="auto"/>
            </w:tcBorders>
            <w:shd w:val="clear" w:color="auto" w:fill="auto"/>
            <w:noWrap/>
            <w:vAlign w:val="bottom"/>
            <w:hideMark/>
          </w:tcPr>
          <w:p w14:paraId="658B8EE4" w14:textId="77777777" w:rsidR="00E45F2C" w:rsidRPr="00B22105" w:rsidRDefault="00E45F2C" w:rsidP="00C77AF5">
            <w:pPr>
              <w:spacing w:after="0" w:line="240" w:lineRule="auto"/>
              <w:rPr>
                <w:rFonts w:ascii="Calibri" w:eastAsia="Times New Roman" w:hAnsi="Calibri" w:cs="Calibri"/>
                <w:color w:val="000000"/>
                <w:lang w:eastAsia="es-CR"/>
              </w:rPr>
            </w:pPr>
            <w:r w:rsidRPr="00B22105">
              <w:rPr>
                <w:rFonts w:ascii="Calibri" w:eastAsia="Times New Roman" w:hAnsi="Calibri" w:cs="Calibri"/>
                <w:color w:val="000000"/>
                <w:lang w:eastAsia="es-CR"/>
              </w:rPr>
              <w:lastRenderedPageBreak/>
              <w:t>Patología Forense</w:t>
            </w:r>
          </w:p>
        </w:tc>
        <w:tc>
          <w:tcPr>
            <w:tcW w:w="2406" w:type="dxa"/>
            <w:tcBorders>
              <w:top w:val="nil"/>
              <w:left w:val="nil"/>
              <w:bottom w:val="single" w:sz="4" w:space="0" w:color="auto"/>
              <w:right w:val="single" w:sz="4" w:space="0" w:color="auto"/>
            </w:tcBorders>
            <w:shd w:val="clear" w:color="auto" w:fill="auto"/>
            <w:noWrap/>
            <w:vAlign w:val="bottom"/>
            <w:hideMark/>
          </w:tcPr>
          <w:p w14:paraId="35F5A7C8" w14:textId="77777777" w:rsidR="00E45F2C" w:rsidRPr="00B22105" w:rsidRDefault="00E45F2C" w:rsidP="00C77AF5">
            <w:pPr>
              <w:spacing w:after="0" w:line="240" w:lineRule="auto"/>
              <w:jc w:val="center"/>
              <w:rPr>
                <w:rFonts w:ascii="Calibri" w:eastAsia="Times New Roman" w:hAnsi="Calibri" w:cs="Calibri"/>
                <w:color w:val="000000"/>
                <w:lang w:eastAsia="es-CR"/>
              </w:rPr>
            </w:pPr>
            <w:r w:rsidRPr="00B22105">
              <w:rPr>
                <w:rFonts w:ascii="Calibri" w:eastAsia="Times New Roman" w:hAnsi="Calibri" w:cs="Calibri"/>
                <w:color w:val="000000"/>
                <w:lang w:eastAsia="es-CR"/>
              </w:rPr>
              <w:t>29</w:t>
            </w:r>
          </w:p>
        </w:tc>
        <w:tc>
          <w:tcPr>
            <w:tcW w:w="1600" w:type="dxa"/>
            <w:tcBorders>
              <w:top w:val="nil"/>
              <w:left w:val="nil"/>
              <w:bottom w:val="single" w:sz="4" w:space="0" w:color="auto"/>
              <w:right w:val="single" w:sz="4" w:space="0" w:color="auto"/>
            </w:tcBorders>
            <w:shd w:val="clear" w:color="auto" w:fill="auto"/>
            <w:noWrap/>
            <w:vAlign w:val="bottom"/>
            <w:hideMark/>
          </w:tcPr>
          <w:p w14:paraId="2C326D2A" w14:textId="77777777" w:rsidR="00E45F2C" w:rsidRPr="00B22105" w:rsidRDefault="00E45F2C" w:rsidP="00C77AF5">
            <w:pPr>
              <w:spacing w:after="0" w:line="240" w:lineRule="auto"/>
              <w:jc w:val="center"/>
              <w:rPr>
                <w:rFonts w:ascii="Calibri" w:eastAsia="Times New Roman" w:hAnsi="Calibri" w:cs="Calibri"/>
                <w:color w:val="000000"/>
                <w:lang w:eastAsia="es-CR"/>
              </w:rPr>
            </w:pPr>
            <w:r>
              <w:rPr>
                <w:rFonts w:ascii="Calibri" w:eastAsia="Times New Roman" w:hAnsi="Calibri" w:cs="Calibri"/>
                <w:color w:val="000000"/>
                <w:lang w:eastAsia="es-CR"/>
              </w:rPr>
              <w:t>10</w:t>
            </w:r>
          </w:p>
        </w:tc>
        <w:tc>
          <w:tcPr>
            <w:tcW w:w="1220" w:type="dxa"/>
            <w:tcBorders>
              <w:top w:val="nil"/>
              <w:left w:val="nil"/>
              <w:bottom w:val="single" w:sz="4" w:space="0" w:color="auto"/>
              <w:right w:val="single" w:sz="4" w:space="0" w:color="auto"/>
            </w:tcBorders>
            <w:shd w:val="clear" w:color="auto" w:fill="auto"/>
            <w:noWrap/>
            <w:vAlign w:val="bottom"/>
            <w:hideMark/>
          </w:tcPr>
          <w:p w14:paraId="25929F01" w14:textId="267C2982" w:rsidR="00E45F2C" w:rsidRPr="00B22105" w:rsidRDefault="00D16361" w:rsidP="00C77AF5">
            <w:pPr>
              <w:spacing w:after="0" w:line="240" w:lineRule="auto"/>
              <w:jc w:val="center"/>
              <w:rPr>
                <w:rFonts w:ascii="Calibri" w:eastAsia="Times New Roman" w:hAnsi="Calibri" w:cs="Calibri"/>
                <w:color w:val="000000"/>
                <w:lang w:eastAsia="es-CR"/>
              </w:rPr>
            </w:pPr>
            <w:r>
              <w:rPr>
                <w:rFonts w:ascii="Calibri" w:eastAsia="Times New Roman" w:hAnsi="Calibri" w:cs="Calibri"/>
                <w:color w:val="000000"/>
                <w:lang w:eastAsia="es-CR"/>
              </w:rPr>
              <w:t>19</w:t>
            </w:r>
          </w:p>
        </w:tc>
      </w:tr>
      <w:tr w:rsidR="00E45F2C" w:rsidRPr="00B22105" w14:paraId="39F56897" w14:textId="77777777" w:rsidTr="00720045">
        <w:trPr>
          <w:trHeight w:val="290"/>
          <w:jc w:val="center"/>
        </w:trPr>
        <w:tc>
          <w:tcPr>
            <w:tcW w:w="3403" w:type="dxa"/>
            <w:tcBorders>
              <w:top w:val="nil"/>
              <w:left w:val="single" w:sz="4" w:space="0" w:color="auto"/>
              <w:bottom w:val="single" w:sz="4" w:space="0" w:color="auto"/>
              <w:right w:val="single" w:sz="4" w:space="0" w:color="auto"/>
            </w:tcBorders>
            <w:shd w:val="clear" w:color="000000" w:fill="D9E1F2"/>
            <w:noWrap/>
            <w:vAlign w:val="bottom"/>
            <w:hideMark/>
          </w:tcPr>
          <w:p w14:paraId="39E59AE1" w14:textId="77777777" w:rsidR="00E45F2C" w:rsidRPr="00B22105" w:rsidRDefault="00E45F2C" w:rsidP="00C77AF5">
            <w:pPr>
              <w:spacing w:after="0" w:line="240" w:lineRule="auto"/>
              <w:jc w:val="center"/>
              <w:rPr>
                <w:rFonts w:ascii="Calibri" w:eastAsia="Times New Roman" w:hAnsi="Calibri" w:cs="Calibri"/>
                <w:b/>
                <w:bCs/>
                <w:color w:val="000000"/>
                <w:lang w:eastAsia="es-CR"/>
              </w:rPr>
            </w:pPr>
            <w:r w:rsidRPr="00B22105">
              <w:rPr>
                <w:rFonts w:ascii="Calibri" w:eastAsia="Times New Roman" w:hAnsi="Calibri" w:cs="Calibri"/>
                <w:b/>
                <w:bCs/>
                <w:color w:val="000000"/>
                <w:lang w:eastAsia="es-CR"/>
              </w:rPr>
              <w:t>Total</w:t>
            </w:r>
          </w:p>
        </w:tc>
        <w:tc>
          <w:tcPr>
            <w:tcW w:w="2406" w:type="dxa"/>
            <w:tcBorders>
              <w:top w:val="nil"/>
              <w:left w:val="nil"/>
              <w:bottom w:val="single" w:sz="4" w:space="0" w:color="auto"/>
              <w:right w:val="single" w:sz="4" w:space="0" w:color="auto"/>
            </w:tcBorders>
            <w:shd w:val="clear" w:color="000000" w:fill="D9E1F2"/>
            <w:noWrap/>
            <w:vAlign w:val="bottom"/>
            <w:hideMark/>
          </w:tcPr>
          <w:p w14:paraId="387375F1" w14:textId="77777777" w:rsidR="00E45F2C" w:rsidRPr="00B22105" w:rsidRDefault="00E45F2C" w:rsidP="00C77AF5">
            <w:pPr>
              <w:spacing w:after="0" w:line="240" w:lineRule="auto"/>
              <w:jc w:val="center"/>
              <w:rPr>
                <w:rFonts w:ascii="Calibri" w:eastAsia="Times New Roman" w:hAnsi="Calibri" w:cs="Calibri"/>
                <w:b/>
                <w:bCs/>
                <w:color w:val="000000"/>
                <w:lang w:eastAsia="es-CR"/>
              </w:rPr>
            </w:pPr>
            <w:r w:rsidRPr="00B22105">
              <w:rPr>
                <w:rFonts w:ascii="Calibri" w:eastAsia="Times New Roman" w:hAnsi="Calibri" w:cs="Calibri"/>
                <w:b/>
                <w:bCs/>
                <w:color w:val="000000"/>
                <w:lang w:eastAsia="es-CR"/>
              </w:rPr>
              <w:t>38</w:t>
            </w:r>
          </w:p>
        </w:tc>
        <w:tc>
          <w:tcPr>
            <w:tcW w:w="1600" w:type="dxa"/>
            <w:tcBorders>
              <w:top w:val="nil"/>
              <w:left w:val="nil"/>
              <w:bottom w:val="single" w:sz="4" w:space="0" w:color="auto"/>
              <w:right w:val="single" w:sz="4" w:space="0" w:color="auto"/>
            </w:tcBorders>
            <w:shd w:val="clear" w:color="000000" w:fill="D9E1F2"/>
            <w:noWrap/>
            <w:vAlign w:val="bottom"/>
            <w:hideMark/>
          </w:tcPr>
          <w:p w14:paraId="40806DFA" w14:textId="77777777" w:rsidR="00E45F2C" w:rsidRPr="00B22105" w:rsidRDefault="00E45F2C" w:rsidP="00C77AF5">
            <w:pPr>
              <w:spacing w:after="0" w:line="240" w:lineRule="auto"/>
              <w:jc w:val="center"/>
              <w:rPr>
                <w:rFonts w:ascii="Calibri" w:eastAsia="Times New Roman" w:hAnsi="Calibri" w:cs="Calibri"/>
                <w:b/>
                <w:bCs/>
                <w:color w:val="000000"/>
                <w:lang w:eastAsia="es-CR"/>
              </w:rPr>
            </w:pPr>
            <w:r w:rsidRPr="00B22105">
              <w:rPr>
                <w:rFonts w:ascii="Calibri" w:eastAsia="Times New Roman" w:hAnsi="Calibri" w:cs="Calibri"/>
                <w:b/>
                <w:bCs/>
                <w:color w:val="000000"/>
                <w:lang w:eastAsia="es-CR"/>
              </w:rPr>
              <w:t>1</w:t>
            </w:r>
            <w:r>
              <w:rPr>
                <w:rFonts w:ascii="Calibri" w:eastAsia="Times New Roman" w:hAnsi="Calibri" w:cs="Calibri"/>
                <w:b/>
                <w:bCs/>
                <w:color w:val="000000"/>
                <w:lang w:eastAsia="es-CR"/>
              </w:rPr>
              <w:t>9</w:t>
            </w:r>
          </w:p>
        </w:tc>
        <w:tc>
          <w:tcPr>
            <w:tcW w:w="1220" w:type="dxa"/>
            <w:tcBorders>
              <w:top w:val="nil"/>
              <w:left w:val="nil"/>
              <w:bottom w:val="single" w:sz="4" w:space="0" w:color="auto"/>
              <w:right w:val="single" w:sz="4" w:space="0" w:color="auto"/>
            </w:tcBorders>
            <w:shd w:val="clear" w:color="000000" w:fill="D9E1F2"/>
            <w:noWrap/>
            <w:vAlign w:val="bottom"/>
            <w:hideMark/>
          </w:tcPr>
          <w:p w14:paraId="1A07D7FB" w14:textId="77777777" w:rsidR="00E45F2C" w:rsidRPr="00B22105" w:rsidRDefault="00E45F2C" w:rsidP="00C77AF5">
            <w:pPr>
              <w:spacing w:after="0" w:line="240" w:lineRule="auto"/>
              <w:jc w:val="center"/>
              <w:rPr>
                <w:rFonts w:ascii="Calibri" w:eastAsia="Times New Roman" w:hAnsi="Calibri" w:cs="Calibri"/>
                <w:b/>
                <w:bCs/>
                <w:color w:val="000000"/>
                <w:lang w:eastAsia="es-CR"/>
              </w:rPr>
            </w:pPr>
            <w:r>
              <w:rPr>
                <w:rFonts w:ascii="Calibri" w:eastAsia="Times New Roman" w:hAnsi="Calibri" w:cs="Calibri"/>
                <w:b/>
                <w:bCs/>
                <w:color w:val="000000"/>
                <w:lang w:eastAsia="es-CR"/>
              </w:rPr>
              <w:t>19</w:t>
            </w:r>
          </w:p>
        </w:tc>
      </w:tr>
    </w:tbl>
    <w:p w14:paraId="16BA295F" w14:textId="77777777" w:rsidR="00E45F2C" w:rsidRDefault="00E45F2C" w:rsidP="00E45F2C">
      <w:pPr>
        <w:pStyle w:val="Default"/>
        <w:jc w:val="both"/>
      </w:pPr>
    </w:p>
    <w:p w14:paraId="7ED1E40B" w14:textId="77777777" w:rsidR="00E45F2C" w:rsidRDefault="00E45F2C" w:rsidP="00E45F2C">
      <w:pPr>
        <w:pStyle w:val="Default"/>
        <w:jc w:val="both"/>
      </w:pPr>
    </w:p>
    <w:p w14:paraId="55268596" w14:textId="77777777" w:rsidR="00E45F2C" w:rsidRDefault="00E45F2C" w:rsidP="00E45F2C">
      <w:pPr>
        <w:pStyle w:val="Default"/>
        <w:spacing w:line="360" w:lineRule="auto"/>
        <w:ind w:firstLine="708"/>
        <w:jc w:val="both"/>
      </w:pPr>
      <w:r>
        <w:t xml:space="preserve">De los treinta y ocho cuestionarios remitidos, en los </w:t>
      </w:r>
      <w:r w:rsidRPr="00E45F2C">
        <w:t>diecinueve</w:t>
      </w:r>
      <w:r>
        <w:t xml:space="preserve"> formularios recibidos, los encuestados respondieron, en su totalidad </w:t>
      </w:r>
      <w:r w:rsidRPr="00001F3D">
        <w:rPr>
          <w:b/>
          <w:bCs/>
          <w:u w:val="single"/>
        </w:rPr>
        <w:t>no</w:t>
      </w:r>
      <w:r>
        <w:t xml:space="preserve"> aceptar la variación de su jornada laboral:</w:t>
      </w:r>
    </w:p>
    <w:p w14:paraId="3E20E52B" w14:textId="77777777" w:rsidR="00E45F2C" w:rsidRDefault="00E45F2C" w:rsidP="00E45F2C">
      <w:pPr>
        <w:pStyle w:val="Default"/>
        <w:jc w:val="both"/>
        <w:rPr>
          <w:b/>
          <w:bCs/>
        </w:rPr>
      </w:pPr>
    </w:p>
    <w:tbl>
      <w:tblPr>
        <w:tblW w:w="8784" w:type="dxa"/>
        <w:jc w:val="center"/>
        <w:tblCellMar>
          <w:left w:w="70" w:type="dxa"/>
          <w:right w:w="70" w:type="dxa"/>
        </w:tblCellMar>
        <w:tblLook w:val="04A0" w:firstRow="1" w:lastRow="0" w:firstColumn="1" w:lastColumn="0" w:noHBand="0" w:noVBand="1"/>
      </w:tblPr>
      <w:tblGrid>
        <w:gridCol w:w="2405"/>
        <w:gridCol w:w="1975"/>
        <w:gridCol w:w="2278"/>
        <w:gridCol w:w="2126"/>
      </w:tblGrid>
      <w:tr w:rsidR="00E45F2C" w:rsidRPr="00FD7CE2" w14:paraId="06B15D36" w14:textId="77777777" w:rsidTr="00C77AF5">
        <w:trPr>
          <w:trHeight w:val="870"/>
          <w:jc w:val="center"/>
        </w:trPr>
        <w:tc>
          <w:tcPr>
            <w:tcW w:w="2405" w:type="dxa"/>
            <w:tcBorders>
              <w:top w:val="single" w:sz="4" w:space="0" w:color="auto"/>
              <w:left w:val="single" w:sz="4" w:space="0" w:color="auto"/>
              <w:bottom w:val="single" w:sz="4" w:space="0" w:color="auto"/>
              <w:right w:val="single" w:sz="4" w:space="0" w:color="auto"/>
            </w:tcBorders>
            <w:shd w:val="clear" w:color="000000" w:fill="D9E1F2"/>
            <w:vAlign w:val="center"/>
            <w:hideMark/>
          </w:tcPr>
          <w:p w14:paraId="0F047F50" w14:textId="77777777" w:rsidR="00E45F2C" w:rsidRPr="00FD7CE2" w:rsidRDefault="00E45F2C" w:rsidP="00C77AF5">
            <w:pPr>
              <w:spacing w:after="0" w:line="240" w:lineRule="auto"/>
              <w:jc w:val="center"/>
              <w:rPr>
                <w:rFonts w:ascii="Calibri" w:eastAsia="Times New Roman" w:hAnsi="Calibri" w:cs="Calibri"/>
                <w:b/>
                <w:bCs/>
                <w:color w:val="000000"/>
                <w:lang w:eastAsia="es-CR"/>
              </w:rPr>
            </w:pPr>
            <w:r w:rsidRPr="00FD7CE2">
              <w:rPr>
                <w:rFonts w:ascii="Calibri" w:eastAsia="Times New Roman" w:hAnsi="Calibri" w:cs="Calibri"/>
                <w:b/>
                <w:bCs/>
                <w:color w:val="000000"/>
                <w:lang w:eastAsia="es-CR"/>
              </w:rPr>
              <w:t>Sección</w:t>
            </w:r>
          </w:p>
        </w:tc>
        <w:tc>
          <w:tcPr>
            <w:tcW w:w="1975" w:type="dxa"/>
            <w:tcBorders>
              <w:top w:val="single" w:sz="4" w:space="0" w:color="auto"/>
              <w:left w:val="nil"/>
              <w:bottom w:val="single" w:sz="4" w:space="0" w:color="auto"/>
              <w:right w:val="single" w:sz="4" w:space="0" w:color="auto"/>
            </w:tcBorders>
            <w:shd w:val="clear" w:color="000000" w:fill="D9E1F2"/>
            <w:vAlign w:val="center"/>
            <w:hideMark/>
          </w:tcPr>
          <w:p w14:paraId="3A94C7A0" w14:textId="77777777" w:rsidR="00E45F2C" w:rsidRPr="00FD7CE2" w:rsidRDefault="00E45F2C" w:rsidP="00C77AF5">
            <w:pPr>
              <w:spacing w:after="0" w:line="240" w:lineRule="auto"/>
              <w:jc w:val="center"/>
              <w:rPr>
                <w:rFonts w:ascii="Calibri" w:eastAsia="Times New Roman" w:hAnsi="Calibri" w:cs="Calibri"/>
                <w:b/>
                <w:bCs/>
                <w:color w:val="000000"/>
                <w:lang w:eastAsia="es-CR"/>
              </w:rPr>
            </w:pPr>
            <w:r w:rsidRPr="00FD7CE2">
              <w:rPr>
                <w:rFonts w:ascii="Calibri" w:eastAsia="Times New Roman" w:hAnsi="Calibri" w:cs="Calibri"/>
                <w:b/>
                <w:bCs/>
                <w:color w:val="000000"/>
                <w:lang w:eastAsia="es-CR"/>
              </w:rPr>
              <w:t>Formularios contestados</w:t>
            </w:r>
          </w:p>
        </w:tc>
        <w:tc>
          <w:tcPr>
            <w:tcW w:w="2278" w:type="dxa"/>
            <w:tcBorders>
              <w:top w:val="single" w:sz="4" w:space="0" w:color="auto"/>
              <w:left w:val="nil"/>
              <w:bottom w:val="single" w:sz="4" w:space="0" w:color="auto"/>
              <w:right w:val="single" w:sz="4" w:space="0" w:color="auto"/>
            </w:tcBorders>
            <w:shd w:val="clear" w:color="000000" w:fill="D9E1F2"/>
            <w:vAlign w:val="center"/>
            <w:hideMark/>
          </w:tcPr>
          <w:p w14:paraId="78BB1B5D" w14:textId="77777777" w:rsidR="00E45F2C" w:rsidRPr="00FD7CE2" w:rsidRDefault="00E45F2C" w:rsidP="00C77AF5">
            <w:pPr>
              <w:spacing w:after="0" w:line="240" w:lineRule="auto"/>
              <w:jc w:val="center"/>
              <w:rPr>
                <w:rFonts w:ascii="Calibri" w:eastAsia="Times New Roman" w:hAnsi="Calibri" w:cs="Calibri"/>
                <w:b/>
                <w:bCs/>
                <w:color w:val="000000"/>
                <w:lang w:eastAsia="es-CR"/>
              </w:rPr>
            </w:pPr>
            <w:r w:rsidRPr="00FD7CE2">
              <w:rPr>
                <w:rFonts w:ascii="Calibri" w:eastAsia="Times New Roman" w:hAnsi="Calibri" w:cs="Calibri"/>
                <w:b/>
                <w:bCs/>
                <w:color w:val="000000"/>
                <w:u w:val="single"/>
                <w:lang w:eastAsia="es-CR"/>
              </w:rPr>
              <w:t>Sí</w:t>
            </w:r>
            <w:r w:rsidRPr="00FD7CE2">
              <w:rPr>
                <w:rFonts w:ascii="Calibri" w:eastAsia="Times New Roman" w:hAnsi="Calibri" w:cs="Calibri"/>
                <w:b/>
                <w:bCs/>
                <w:color w:val="000000"/>
                <w:lang w:eastAsia="es-CR"/>
              </w:rPr>
              <w:t xml:space="preserve"> aceptan la variación de jornada</w:t>
            </w:r>
          </w:p>
        </w:tc>
        <w:tc>
          <w:tcPr>
            <w:tcW w:w="2126" w:type="dxa"/>
            <w:tcBorders>
              <w:top w:val="single" w:sz="4" w:space="0" w:color="auto"/>
              <w:left w:val="nil"/>
              <w:bottom w:val="single" w:sz="4" w:space="0" w:color="auto"/>
              <w:right w:val="single" w:sz="4" w:space="0" w:color="auto"/>
            </w:tcBorders>
            <w:shd w:val="clear" w:color="000000" w:fill="D9E1F2"/>
            <w:vAlign w:val="center"/>
            <w:hideMark/>
          </w:tcPr>
          <w:p w14:paraId="3D15C19C" w14:textId="77777777" w:rsidR="00E45F2C" w:rsidRPr="00FD7CE2" w:rsidRDefault="00E45F2C" w:rsidP="00C77AF5">
            <w:pPr>
              <w:spacing w:after="0" w:line="240" w:lineRule="auto"/>
              <w:jc w:val="center"/>
              <w:rPr>
                <w:rFonts w:ascii="Calibri" w:eastAsia="Times New Roman" w:hAnsi="Calibri" w:cs="Calibri"/>
                <w:b/>
                <w:bCs/>
                <w:color w:val="000000"/>
                <w:lang w:eastAsia="es-CR"/>
              </w:rPr>
            </w:pPr>
            <w:r w:rsidRPr="00FD7CE2">
              <w:rPr>
                <w:rFonts w:ascii="Calibri" w:eastAsia="Times New Roman" w:hAnsi="Calibri" w:cs="Calibri"/>
                <w:b/>
                <w:bCs/>
                <w:color w:val="000000"/>
                <w:u w:val="single"/>
                <w:lang w:eastAsia="es-CR"/>
              </w:rPr>
              <w:t>No</w:t>
            </w:r>
            <w:r w:rsidRPr="00FD7CE2">
              <w:rPr>
                <w:rFonts w:ascii="Calibri" w:eastAsia="Times New Roman" w:hAnsi="Calibri" w:cs="Calibri"/>
                <w:b/>
                <w:bCs/>
                <w:color w:val="000000"/>
                <w:lang w:eastAsia="es-CR"/>
              </w:rPr>
              <w:t xml:space="preserve"> aceptan la variación de jornada</w:t>
            </w:r>
          </w:p>
        </w:tc>
      </w:tr>
      <w:tr w:rsidR="00E45F2C" w:rsidRPr="00FD7CE2" w14:paraId="08340A2D" w14:textId="77777777" w:rsidTr="00C77AF5">
        <w:trPr>
          <w:trHeight w:val="290"/>
          <w:jc w:val="center"/>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5D51846E" w14:textId="77777777" w:rsidR="00E45F2C" w:rsidRPr="00FD7CE2" w:rsidRDefault="00E45F2C" w:rsidP="00C77AF5">
            <w:pPr>
              <w:spacing w:after="0" w:line="240" w:lineRule="auto"/>
              <w:rPr>
                <w:rFonts w:ascii="Calibri" w:eastAsia="Times New Roman" w:hAnsi="Calibri" w:cs="Calibri"/>
                <w:color w:val="000000"/>
                <w:lang w:eastAsia="es-CR"/>
              </w:rPr>
            </w:pPr>
            <w:r w:rsidRPr="00FD7CE2">
              <w:rPr>
                <w:rFonts w:ascii="Calibri" w:eastAsia="Times New Roman" w:hAnsi="Calibri" w:cs="Calibri"/>
                <w:color w:val="000000"/>
                <w:lang w:eastAsia="es-CR"/>
              </w:rPr>
              <w:t>Clínica Médico Forense</w:t>
            </w:r>
          </w:p>
        </w:tc>
        <w:tc>
          <w:tcPr>
            <w:tcW w:w="1975" w:type="dxa"/>
            <w:tcBorders>
              <w:top w:val="nil"/>
              <w:left w:val="nil"/>
              <w:bottom w:val="single" w:sz="4" w:space="0" w:color="auto"/>
              <w:right w:val="single" w:sz="4" w:space="0" w:color="auto"/>
            </w:tcBorders>
            <w:shd w:val="clear" w:color="auto" w:fill="auto"/>
            <w:noWrap/>
            <w:vAlign w:val="bottom"/>
            <w:hideMark/>
          </w:tcPr>
          <w:p w14:paraId="1B52696C" w14:textId="77777777" w:rsidR="00E45F2C" w:rsidRPr="00FD7CE2" w:rsidRDefault="00E45F2C" w:rsidP="00C77AF5">
            <w:pPr>
              <w:spacing w:after="0" w:line="240" w:lineRule="auto"/>
              <w:jc w:val="center"/>
              <w:rPr>
                <w:rFonts w:ascii="Calibri" w:eastAsia="Times New Roman" w:hAnsi="Calibri" w:cs="Calibri"/>
                <w:color w:val="000000"/>
                <w:lang w:eastAsia="es-CR"/>
              </w:rPr>
            </w:pPr>
            <w:r w:rsidRPr="00FD7CE2">
              <w:rPr>
                <w:rFonts w:ascii="Calibri" w:eastAsia="Times New Roman" w:hAnsi="Calibri" w:cs="Calibri"/>
                <w:color w:val="000000"/>
                <w:lang w:eastAsia="es-CR"/>
              </w:rPr>
              <w:t>9</w:t>
            </w:r>
          </w:p>
        </w:tc>
        <w:tc>
          <w:tcPr>
            <w:tcW w:w="2278" w:type="dxa"/>
            <w:tcBorders>
              <w:top w:val="nil"/>
              <w:left w:val="nil"/>
              <w:bottom w:val="single" w:sz="4" w:space="0" w:color="auto"/>
              <w:right w:val="single" w:sz="4" w:space="0" w:color="auto"/>
            </w:tcBorders>
            <w:shd w:val="clear" w:color="auto" w:fill="auto"/>
            <w:noWrap/>
            <w:vAlign w:val="bottom"/>
            <w:hideMark/>
          </w:tcPr>
          <w:p w14:paraId="43A31892" w14:textId="77777777" w:rsidR="00E45F2C" w:rsidRPr="00FD7CE2" w:rsidRDefault="00E45F2C" w:rsidP="00C77AF5">
            <w:pPr>
              <w:spacing w:after="0" w:line="240" w:lineRule="auto"/>
              <w:jc w:val="center"/>
              <w:rPr>
                <w:rFonts w:ascii="Calibri" w:eastAsia="Times New Roman" w:hAnsi="Calibri" w:cs="Calibri"/>
                <w:color w:val="000000"/>
                <w:lang w:eastAsia="es-CR"/>
              </w:rPr>
            </w:pPr>
            <w:r w:rsidRPr="00FD7CE2">
              <w:rPr>
                <w:rFonts w:ascii="Calibri" w:eastAsia="Times New Roman" w:hAnsi="Calibri" w:cs="Calibri"/>
                <w:color w:val="000000"/>
                <w:lang w:eastAsia="es-CR"/>
              </w:rPr>
              <w:t>0</w:t>
            </w:r>
          </w:p>
        </w:tc>
        <w:tc>
          <w:tcPr>
            <w:tcW w:w="2126" w:type="dxa"/>
            <w:tcBorders>
              <w:top w:val="nil"/>
              <w:left w:val="nil"/>
              <w:bottom w:val="single" w:sz="4" w:space="0" w:color="auto"/>
              <w:right w:val="single" w:sz="4" w:space="0" w:color="auto"/>
            </w:tcBorders>
            <w:shd w:val="clear" w:color="auto" w:fill="auto"/>
            <w:noWrap/>
            <w:vAlign w:val="bottom"/>
            <w:hideMark/>
          </w:tcPr>
          <w:p w14:paraId="62F265B0" w14:textId="77777777" w:rsidR="00E45F2C" w:rsidRPr="00FD7CE2" w:rsidRDefault="00E45F2C" w:rsidP="00C77AF5">
            <w:pPr>
              <w:spacing w:after="0" w:line="240" w:lineRule="auto"/>
              <w:jc w:val="center"/>
              <w:rPr>
                <w:rFonts w:ascii="Calibri" w:eastAsia="Times New Roman" w:hAnsi="Calibri" w:cs="Calibri"/>
                <w:color w:val="000000"/>
                <w:lang w:eastAsia="es-CR"/>
              </w:rPr>
            </w:pPr>
            <w:r w:rsidRPr="00FD7CE2">
              <w:rPr>
                <w:rFonts w:ascii="Calibri" w:eastAsia="Times New Roman" w:hAnsi="Calibri" w:cs="Calibri"/>
                <w:color w:val="000000"/>
                <w:lang w:eastAsia="es-CR"/>
              </w:rPr>
              <w:t>9</w:t>
            </w:r>
          </w:p>
        </w:tc>
      </w:tr>
      <w:tr w:rsidR="00E45F2C" w:rsidRPr="00FD7CE2" w14:paraId="2F77F509" w14:textId="77777777" w:rsidTr="00C77AF5">
        <w:trPr>
          <w:trHeight w:val="290"/>
          <w:jc w:val="center"/>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4F770FC7" w14:textId="77777777" w:rsidR="00E45F2C" w:rsidRPr="00FD7CE2" w:rsidRDefault="00E45F2C" w:rsidP="00C77AF5">
            <w:pPr>
              <w:spacing w:after="0" w:line="240" w:lineRule="auto"/>
              <w:rPr>
                <w:rFonts w:ascii="Calibri" w:eastAsia="Times New Roman" w:hAnsi="Calibri" w:cs="Calibri"/>
                <w:color w:val="000000"/>
                <w:lang w:eastAsia="es-CR"/>
              </w:rPr>
            </w:pPr>
            <w:r w:rsidRPr="00FD7CE2">
              <w:rPr>
                <w:rFonts w:ascii="Calibri" w:eastAsia="Times New Roman" w:hAnsi="Calibri" w:cs="Calibri"/>
                <w:color w:val="000000"/>
                <w:lang w:eastAsia="es-CR"/>
              </w:rPr>
              <w:t>Patología Forense</w:t>
            </w:r>
          </w:p>
        </w:tc>
        <w:tc>
          <w:tcPr>
            <w:tcW w:w="1975" w:type="dxa"/>
            <w:tcBorders>
              <w:top w:val="nil"/>
              <w:left w:val="nil"/>
              <w:bottom w:val="single" w:sz="4" w:space="0" w:color="auto"/>
              <w:right w:val="single" w:sz="4" w:space="0" w:color="auto"/>
            </w:tcBorders>
            <w:shd w:val="clear" w:color="auto" w:fill="auto"/>
            <w:noWrap/>
            <w:vAlign w:val="bottom"/>
            <w:hideMark/>
          </w:tcPr>
          <w:p w14:paraId="25A51E4F" w14:textId="77777777" w:rsidR="00E45F2C" w:rsidRPr="00FD7CE2" w:rsidRDefault="00E45F2C" w:rsidP="00C77AF5">
            <w:pPr>
              <w:spacing w:after="0" w:line="240" w:lineRule="auto"/>
              <w:jc w:val="center"/>
              <w:rPr>
                <w:rFonts w:ascii="Calibri" w:eastAsia="Times New Roman" w:hAnsi="Calibri" w:cs="Calibri"/>
                <w:color w:val="000000"/>
                <w:lang w:eastAsia="es-CR"/>
              </w:rPr>
            </w:pPr>
            <w:r>
              <w:rPr>
                <w:rFonts w:ascii="Calibri" w:eastAsia="Times New Roman" w:hAnsi="Calibri" w:cs="Calibri"/>
                <w:color w:val="000000"/>
                <w:lang w:eastAsia="es-CR"/>
              </w:rPr>
              <w:t>10</w:t>
            </w:r>
          </w:p>
        </w:tc>
        <w:tc>
          <w:tcPr>
            <w:tcW w:w="2278" w:type="dxa"/>
            <w:tcBorders>
              <w:top w:val="nil"/>
              <w:left w:val="nil"/>
              <w:bottom w:val="single" w:sz="4" w:space="0" w:color="auto"/>
              <w:right w:val="single" w:sz="4" w:space="0" w:color="auto"/>
            </w:tcBorders>
            <w:shd w:val="clear" w:color="auto" w:fill="auto"/>
            <w:noWrap/>
            <w:vAlign w:val="bottom"/>
            <w:hideMark/>
          </w:tcPr>
          <w:p w14:paraId="4A888E72" w14:textId="77777777" w:rsidR="00E45F2C" w:rsidRPr="00FD7CE2" w:rsidRDefault="00E45F2C" w:rsidP="00C77AF5">
            <w:pPr>
              <w:spacing w:after="0" w:line="240" w:lineRule="auto"/>
              <w:jc w:val="center"/>
              <w:rPr>
                <w:rFonts w:ascii="Calibri" w:eastAsia="Times New Roman" w:hAnsi="Calibri" w:cs="Calibri"/>
                <w:color w:val="000000"/>
                <w:lang w:eastAsia="es-CR"/>
              </w:rPr>
            </w:pPr>
            <w:r w:rsidRPr="00FD7CE2">
              <w:rPr>
                <w:rFonts w:ascii="Calibri" w:eastAsia="Times New Roman" w:hAnsi="Calibri" w:cs="Calibri"/>
                <w:color w:val="000000"/>
                <w:lang w:eastAsia="es-CR"/>
              </w:rPr>
              <w:t>0</w:t>
            </w:r>
          </w:p>
        </w:tc>
        <w:tc>
          <w:tcPr>
            <w:tcW w:w="2126" w:type="dxa"/>
            <w:tcBorders>
              <w:top w:val="nil"/>
              <w:left w:val="nil"/>
              <w:bottom w:val="single" w:sz="4" w:space="0" w:color="auto"/>
              <w:right w:val="single" w:sz="4" w:space="0" w:color="auto"/>
            </w:tcBorders>
            <w:shd w:val="clear" w:color="auto" w:fill="auto"/>
            <w:noWrap/>
            <w:vAlign w:val="bottom"/>
            <w:hideMark/>
          </w:tcPr>
          <w:p w14:paraId="73CD8BC5" w14:textId="77777777" w:rsidR="00E45F2C" w:rsidRPr="00FD7CE2" w:rsidRDefault="00E45F2C" w:rsidP="00C77AF5">
            <w:pPr>
              <w:spacing w:after="0" w:line="240" w:lineRule="auto"/>
              <w:jc w:val="center"/>
              <w:rPr>
                <w:rFonts w:ascii="Calibri" w:eastAsia="Times New Roman" w:hAnsi="Calibri" w:cs="Calibri"/>
                <w:color w:val="000000"/>
                <w:lang w:eastAsia="es-CR"/>
              </w:rPr>
            </w:pPr>
            <w:r>
              <w:rPr>
                <w:rFonts w:ascii="Calibri" w:eastAsia="Times New Roman" w:hAnsi="Calibri" w:cs="Calibri"/>
                <w:color w:val="000000"/>
                <w:lang w:eastAsia="es-CR"/>
              </w:rPr>
              <w:t>10</w:t>
            </w:r>
          </w:p>
        </w:tc>
      </w:tr>
      <w:tr w:rsidR="00E45F2C" w:rsidRPr="00FD7CE2" w14:paraId="589D008C" w14:textId="77777777" w:rsidTr="00C77AF5">
        <w:trPr>
          <w:trHeight w:val="290"/>
          <w:jc w:val="center"/>
        </w:trPr>
        <w:tc>
          <w:tcPr>
            <w:tcW w:w="2405" w:type="dxa"/>
            <w:tcBorders>
              <w:top w:val="nil"/>
              <w:left w:val="single" w:sz="4" w:space="0" w:color="auto"/>
              <w:bottom w:val="single" w:sz="4" w:space="0" w:color="auto"/>
              <w:right w:val="single" w:sz="4" w:space="0" w:color="auto"/>
            </w:tcBorders>
            <w:shd w:val="clear" w:color="000000" w:fill="D9E1F2"/>
            <w:noWrap/>
            <w:vAlign w:val="bottom"/>
            <w:hideMark/>
          </w:tcPr>
          <w:p w14:paraId="28002679" w14:textId="77777777" w:rsidR="00E45F2C" w:rsidRPr="00FD7CE2" w:rsidRDefault="00E45F2C" w:rsidP="00C77AF5">
            <w:pPr>
              <w:spacing w:after="0" w:line="240" w:lineRule="auto"/>
              <w:jc w:val="center"/>
              <w:rPr>
                <w:rFonts w:ascii="Calibri" w:eastAsia="Times New Roman" w:hAnsi="Calibri" w:cs="Calibri"/>
                <w:b/>
                <w:bCs/>
                <w:color w:val="000000"/>
                <w:lang w:eastAsia="es-CR"/>
              </w:rPr>
            </w:pPr>
            <w:r w:rsidRPr="00FD7CE2">
              <w:rPr>
                <w:rFonts w:ascii="Calibri" w:eastAsia="Times New Roman" w:hAnsi="Calibri" w:cs="Calibri"/>
                <w:b/>
                <w:bCs/>
                <w:color w:val="000000"/>
                <w:lang w:eastAsia="es-CR"/>
              </w:rPr>
              <w:t>Total</w:t>
            </w:r>
          </w:p>
        </w:tc>
        <w:tc>
          <w:tcPr>
            <w:tcW w:w="1975" w:type="dxa"/>
            <w:tcBorders>
              <w:top w:val="nil"/>
              <w:left w:val="nil"/>
              <w:bottom w:val="single" w:sz="4" w:space="0" w:color="auto"/>
              <w:right w:val="single" w:sz="4" w:space="0" w:color="auto"/>
            </w:tcBorders>
            <w:shd w:val="clear" w:color="000000" w:fill="D9E1F2"/>
            <w:noWrap/>
            <w:vAlign w:val="bottom"/>
            <w:hideMark/>
          </w:tcPr>
          <w:p w14:paraId="28D0BF62" w14:textId="77777777" w:rsidR="00E45F2C" w:rsidRPr="00FD7CE2" w:rsidRDefault="00E45F2C" w:rsidP="00C77AF5">
            <w:pPr>
              <w:spacing w:after="0" w:line="240" w:lineRule="auto"/>
              <w:jc w:val="center"/>
              <w:rPr>
                <w:rFonts w:ascii="Calibri" w:eastAsia="Times New Roman" w:hAnsi="Calibri" w:cs="Calibri"/>
                <w:b/>
                <w:bCs/>
                <w:color w:val="000000"/>
                <w:lang w:eastAsia="es-CR"/>
              </w:rPr>
            </w:pPr>
            <w:r w:rsidRPr="00FD7CE2">
              <w:rPr>
                <w:rFonts w:ascii="Calibri" w:eastAsia="Times New Roman" w:hAnsi="Calibri" w:cs="Calibri"/>
                <w:b/>
                <w:bCs/>
                <w:color w:val="000000"/>
                <w:lang w:eastAsia="es-CR"/>
              </w:rPr>
              <w:t>1</w:t>
            </w:r>
            <w:r>
              <w:rPr>
                <w:rFonts w:ascii="Calibri" w:eastAsia="Times New Roman" w:hAnsi="Calibri" w:cs="Calibri"/>
                <w:b/>
                <w:bCs/>
                <w:color w:val="000000"/>
                <w:lang w:eastAsia="es-CR"/>
              </w:rPr>
              <w:t>9</w:t>
            </w:r>
          </w:p>
        </w:tc>
        <w:tc>
          <w:tcPr>
            <w:tcW w:w="2278" w:type="dxa"/>
            <w:tcBorders>
              <w:top w:val="nil"/>
              <w:left w:val="nil"/>
              <w:bottom w:val="single" w:sz="4" w:space="0" w:color="auto"/>
              <w:right w:val="single" w:sz="4" w:space="0" w:color="auto"/>
            </w:tcBorders>
            <w:shd w:val="clear" w:color="000000" w:fill="D9E1F2"/>
            <w:noWrap/>
            <w:vAlign w:val="bottom"/>
            <w:hideMark/>
          </w:tcPr>
          <w:p w14:paraId="6B4ADAC1" w14:textId="77777777" w:rsidR="00E45F2C" w:rsidRPr="00FD7CE2" w:rsidRDefault="00E45F2C" w:rsidP="00C77AF5">
            <w:pPr>
              <w:spacing w:after="0" w:line="240" w:lineRule="auto"/>
              <w:jc w:val="center"/>
              <w:rPr>
                <w:rFonts w:ascii="Calibri" w:eastAsia="Times New Roman" w:hAnsi="Calibri" w:cs="Calibri"/>
                <w:b/>
                <w:bCs/>
                <w:color w:val="000000"/>
                <w:lang w:eastAsia="es-CR"/>
              </w:rPr>
            </w:pPr>
            <w:r w:rsidRPr="00FD7CE2">
              <w:rPr>
                <w:rFonts w:ascii="Calibri" w:eastAsia="Times New Roman" w:hAnsi="Calibri" w:cs="Calibri"/>
                <w:b/>
                <w:bCs/>
                <w:color w:val="000000"/>
                <w:lang w:eastAsia="es-CR"/>
              </w:rPr>
              <w:t>0</w:t>
            </w:r>
          </w:p>
        </w:tc>
        <w:tc>
          <w:tcPr>
            <w:tcW w:w="2126" w:type="dxa"/>
            <w:tcBorders>
              <w:top w:val="nil"/>
              <w:left w:val="nil"/>
              <w:bottom w:val="single" w:sz="4" w:space="0" w:color="auto"/>
              <w:right w:val="single" w:sz="4" w:space="0" w:color="auto"/>
            </w:tcBorders>
            <w:shd w:val="clear" w:color="000000" w:fill="D9E1F2"/>
            <w:noWrap/>
            <w:vAlign w:val="bottom"/>
            <w:hideMark/>
          </w:tcPr>
          <w:p w14:paraId="31B71B3F" w14:textId="77777777" w:rsidR="00E45F2C" w:rsidRPr="00FD7CE2" w:rsidRDefault="00E45F2C" w:rsidP="00C77AF5">
            <w:pPr>
              <w:spacing w:after="0" w:line="240" w:lineRule="auto"/>
              <w:jc w:val="center"/>
              <w:rPr>
                <w:rFonts w:ascii="Calibri" w:eastAsia="Times New Roman" w:hAnsi="Calibri" w:cs="Calibri"/>
                <w:b/>
                <w:bCs/>
                <w:color w:val="000000"/>
                <w:lang w:eastAsia="es-CR"/>
              </w:rPr>
            </w:pPr>
            <w:r w:rsidRPr="00FD7CE2">
              <w:rPr>
                <w:rFonts w:ascii="Calibri" w:eastAsia="Times New Roman" w:hAnsi="Calibri" w:cs="Calibri"/>
                <w:b/>
                <w:bCs/>
                <w:color w:val="000000"/>
                <w:lang w:eastAsia="es-CR"/>
              </w:rPr>
              <w:t>1</w:t>
            </w:r>
            <w:r>
              <w:rPr>
                <w:rFonts w:ascii="Calibri" w:eastAsia="Times New Roman" w:hAnsi="Calibri" w:cs="Calibri"/>
                <w:b/>
                <w:bCs/>
                <w:color w:val="000000"/>
                <w:lang w:eastAsia="es-CR"/>
              </w:rPr>
              <w:t>9</w:t>
            </w:r>
          </w:p>
        </w:tc>
      </w:tr>
    </w:tbl>
    <w:p w14:paraId="657CC81A" w14:textId="77777777" w:rsidR="00E45F2C" w:rsidRDefault="00E45F2C" w:rsidP="00E45F2C">
      <w:pPr>
        <w:pStyle w:val="Default"/>
        <w:spacing w:line="360" w:lineRule="auto"/>
        <w:ind w:firstLine="708"/>
        <w:jc w:val="both"/>
      </w:pPr>
      <w:r>
        <w:t>En su totalidad, las personas encuestadas se niegan a adoptar un cambio de jornada, basados en sus responsabilidades familiares y en la necesidad de conciliar su vida personal con la laboral. En algunos de los casos, por ejemplo, incluso la persona refiere estar dispuesta a renunciar al pago de jornadas extraordinarias para conservar este equilibrio.</w:t>
      </w:r>
    </w:p>
    <w:p w14:paraId="7F157990" w14:textId="77777777" w:rsidR="00E45F2C" w:rsidRDefault="00E45F2C" w:rsidP="00E45F2C">
      <w:pPr>
        <w:pStyle w:val="Default"/>
        <w:jc w:val="both"/>
      </w:pPr>
    </w:p>
    <w:p w14:paraId="75E58DA2" w14:textId="77777777" w:rsidR="00E45F2C" w:rsidRPr="00786B22" w:rsidRDefault="00E45F2C" w:rsidP="00E45F2C">
      <w:pPr>
        <w:pStyle w:val="Default"/>
        <w:spacing w:line="360" w:lineRule="auto"/>
        <w:ind w:firstLine="708"/>
        <w:jc w:val="both"/>
        <w:rPr>
          <w:i/>
          <w:iCs/>
          <w:sz w:val="23"/>
          <w:szCs w:val="23"/>
        </w:rPr>
      </w:pPr>
      <w:r>
        <w:t>Pese al esfuerzo realizado para explicar a las personas encuestadas sobre la variación de los horarios de trabajo, éstas argumentan que no les fue suministrada la suficiente información para poder tomar una decisión al respecto.</w:t>
      </w:r>
    </w:p>
    <w:p w14:paraId="027777AA" w14:textId="77777777" w:rsidR="00E45F2C" w:rsidRDefault="00E45F2C" w:rsidP="00E45F2C">
      <w:pPr>
        <w:pStyle w:val="Default"/>
        <w:spacing w:line="360" w:lineRule="auto"/>
        <w:jc w:val="both"/>
        <w:rPr>
          <w:b/>
          <w:bCs/>
        </w:rPr>
      </w:pPr>
    </w:p>
    <w:p w14:paraId="3C367951" w14:textId="77777777" w:rsidR="00E45F2C" w:rsidRDefault="00E45F2C" w:rsidP="00E45F2C">
      <w:pPr>
        <w:pStyle w:val="Default"/>
        <w:spacing w:line="360" w:lineRule="auto"/>
        <w:ind w:firstLine="708"/>
        <w:jc w:val="both"/>
      </w:pPr>
      <w:r>
        <w:t>Aunado al párrafo anterior, exponen una preocupación sobre la sobrecarga laboral.</w:t>
      </w:r>
    </w:p>
    <w:p w14:paraId="3EA705DD" w14:textId="182489A5" w:rsidR="003A4FA6" w:rsidRDefault="003A4FA6" w:rsidP="0072232F">
      <w:pPr>
        <w:pStyle w:val="Default"/>
        <w:spacing w:line="360" w:lineRule="auto"/>
        <w:jc w:val="both"/>
      </w:pPr>
    </w:p>
    <w:p w14:paraId="4CC13B68" w14:textId="77777777" w:rsidR="00F375F5" w:rsidRDefault="00F375F5" w:rsidP="0072232F">
      <w:pPr>
        <w:pStyle w:val="Default"/>
        <w:spacing w:line="360" w:lineRule="auto"/>
        <w:jc w:val="both"/>
      </w:pPr>
    </w:p>
    <w:p w14:paraId="2898C5D4" w14:textId="5FDCD9A9" w:rsidR="003A4FA6" w:rsidRPr="00581173" w:rsidRDefault="003A4FA6" w:rsidP="003A4FA6">
      <w:pPr>
        <w:pStyle w:val="Default"/>
        <w:jc w:val="both"/>
        <w:rPr>
          <w:b/>
          <w:bCs/>
          <w:color w:val="000000" w:themeColor="text1"/>
        </w:rPr>
      </w:pPr>
      <w:r w:rsidRPr="00581173">
        <w:rPr>
          <w:b/>
          <w:bCs/>
          <w:color w:val="000000" w:themeColor="text1"/>
          <w:u w:val="single"/>
        </w:rPr>
        <w:t>Contratos de Trabajo</w:t>
      </w:r>
      <w:r w:rsidR="00A1099B" w:rsidRPr="00581173">
        <w:rPr>
          <w:b/>
          <w:bCs/>
          <w:color w:val="000000" w:themeColor="text1"/>
        </w:rPr>
        <w:t>:</w:t>
      </w:r>
    </w:p>
    <w:p w14:paraId="07EA27FE" w14:textId="77777777" w:rsidR="003A4FA6" w:rsidRPr="00581173" w:rsidRDefault="003A4FA6" w:rsidP="003A4FA6">
      <w:pPr>
        <w:pStyle w:val="Default"/>
        <w:spacing w:line="360" w:lineRule="auto"/>
        <w:jc w:val="both"/>
        <w:rPr>
          <w:b/>
          <w:bCs/>
          <w:color w:val="000000" w:themeColor="text1"/>
        </w:rPr>
      </w:pPr>
    </w:p>
    <w:p w14:paraId="3D0CE3CF" w14:textId="2BC1D3EC" w:rsidR="003A4FA6" w:rsidRPr="00581173" w:rsidRDefault="003A4FA6" w:rsidP="003A4FA6">
      <w:pPr>
        <w:pStyle w:val="Default"/>
        <w:spacing w:line="360" w:lineRule="auto"/>
        <w:ind w:firstLine="708"/>
        <w:jc w:val="both"/>
        <w:rPr>
          <w:color w:val="000000" w:themeColor="text1"/>
        </w:rPr>
      </w:pPr>
      <w:r w:rsidRPr="00581173">
        <w:rPr>
          <w:color w:val="000000" w:themeColor="text1"/>
        </w:rPr>
        <w:t xml:space="preserve">Con el fin de determinar las condiciones </w:t>
      </w:r>
      <w:r w:rsidR="00A1099B" w:rsidRPr="00581173">
        <w:rPr>
          <w:color w:val="000000" w:themeColor="text1"/>
        </w:rPr>
        <w:t>en que fueron contratadas</w:t>
      </w:r>
      <w:r w:rsidRPr="00581173">
        <w:rPr>
          <w:color w:val="000000" w:themeColor="text1"/>
        </w:rPr>
        <w:t xml:space="preserve"> las personas servidoras judiciales que laboran en los despachos sometidos a estudio, se solicitó a la Dirección General del Organismo de Investigación Judicial</w:t>
      </w:r>
      <w:r w:rsidR="00A1099B" w:rsidRPr="00581173">
        <w:rPr>
          <w:color w:val="000000" w:themeColor="text1"/>
        </w:rPr>
        <w:t xml:space="preserve"> que </w:t>
      </w:r>
      <w:r w:rsidR="00A1099B" w:rsidRPr="00581173">
        <w:rPr>
          <w:color w:val="000000" w:themeColor="text1"/>
        </w:rPr>
        <w:lastRenderedPageBreak/>
        <w:t>facilitaran</w:t>
      </w:r>
      <w:r w:rsidRPr="00581173">
        <w:rPr>
          <w:color w:val="000000" w:themeColor="text1"/>
        </w:rPr>
        <w:t xml:space="preserve"> la documentación que respalda su actuar y las condiciones laborales pactadas con cada uno de ellos.</w:t>
      </w:r>
    </w:p>
    <w:p w14:paraId="328C604E" w14:textId="77777777" w:rsidR="003A4FA6" w:rsidRPr="00581173" w:rsidRDefault="003A4FA6" w:rsidP="003A4FA6">
      <w:pPr>
        <w:pStyle w:val="Default"/>
        <w:spacing w:line="360" w:lineRule="auto"/>
        <w:ind w:firstLine="708"/>
        <w:jc w:val="both"/>
        <w:rPr>
          <w:color w:val="000000" w:themeColor="text1"/>
        </w:rPr>
      </w:pPr>
    </w:p>
    <w:p w14:paraId="4E575D96" w14:textId="45EBBEE1" w:rsidR="003A4FA6" w:rsidRPr="00581173" w:rsidRDefault="003A4FA6" w:rsidP="003A4FA6">
      <w:pPr>
        <w:pStyle w:val="Default"/>
        <w:spacing w:line="360" w:lineRule="auto"/>
        <w:ind w:firstLine="708"/>
        <w:jc w:val="both"/>
        <w:rPr>
          <w:color w:val="000000" w:themeColor="text1"/>
        </w:rPr>
      </w:pPr>
      <w:r w:rsidRPr="00581173">
        <w:rPr>
          <w:color w:val="000000" w:themeColor="text1"/>
        </w:rPr>
        <w:t>Según el análisis de la información remitida por el doctor Franz Vega, Jefe del Departamento de Medicina Legal, así como</w:t>
      </w:r>
      <w:r w:rsidR="00A1099B" w:rsidRPr="00581173">
        <w:rPr>
          <w:color w:val="000000" w:themeColor="text1"/>
        </w:rPr>
        <w:t>,</w:t>
      </w:r>
      <w:r w:rsidRPr="00581173">
        <w:rPr>
          <w:color w:val="000000" w:themeColor="text1"/>
        </w:rPr>
        <w:t xml:space="preserve"> de los documentos anexos en los expedientes electrónicos, que se mantienen en custodia de la Dirección de Gestión Humana, se logró determinar la existencia para la mayoría de los profesionales médicos, de Contratos Laborales o de Adiestramiento para la Formación de Especialistas en Medicina Legal, tal y como se resume:</w:t>
      </w:r>
    </w:p>
    <w:p w14:paraId="08AE27C0" w14:textId="77777777" w:rsidR="003A4FA6" w:rsidRPr="00581173" w:rsidRDefault="003A4FA6" w:rsidP="003A4FA6">
      <w:pPr>
        <w:pStyle w:val="Default"/>
        <w:spacing w:line="360" w:lineRule="auto"/>
        <w:ind w:firstLine="708"/>
        <w:jc w:val="both"/>
        <w:rPr>
          <w:color w:val="000000" w:themeColor="text1"/>
        </w:rPr>
      </w:pPr>
    </w:p>
    <w:tbl>
      <w:tblPr>
        <w:tblStyle w:val="Tablaconcuadrcula"/>
        <w:tblW w:w="9640" w:type="dxa"/>
        <w:tblInd w:w="-289" w:type="dxa"/>
        <w:tblLook w:val="04A0" w:firstRow="1" w:lastRow="0" w:firstColumn="1" w:lastColumn="0" w:noHBand="0" w:noVBand="1"/>
      </w:tblPr>
      <w:tblGrid>
        <w:gridCol w:w="3970"/>
        <w:gridCol w:w="5670"/>
      </w:tblGrid>
      <w:tr w:rsidR="00581173" w:rsidRPr="00581173" w14:paraId="7BFCC271" w14:textId="77777777" w:rsidTr="00581173">
        <w:tc>
          <w:tcPr>
            <w:tcW w:w="3970" w:type="dxa"/>
            <w:shd w:val="clear" w:color="auto" w:fill="B4C6E7" w:themeFill="accent1" w:themeFillTint="66"/>
          </w:tcPr>
          <w:p w14:paraId="1C37A594" w14:textId="77777777" w:rsidR="003A4FA6" w:rsidRPr="00581173" w:rsidRDefault="003A4FA6" w:rsidP="00A1099B">
            <w:pPr>
              <w:pStyle w:val="Default"/>
              <w:spacing w:line="276" w:lineRule="auto"/>
              <w:jc w:val="center"/>
              <w:rPr>
                <w:b/>
                <w:bCs/>
                <w:color w:val="000000" w:themeColor="text1"/>
                <w:sz w:val="20"/>
                <w:szCs w:val="20"/>
              </w:rPr>
            </w:pPr>
            <w:r w:rsidRPr="00581173">
              <w:rPr>
                <w:b/>
                <w:bCs/>
                <w:color w:val="000000" w:themeColor="text1"/>
                <w:sz w:val="20"/>
                <w:szCs w:val="20"/>
              </w:rPr>
              <w:t>Cantidad de Profesionales Médicos</w:t>
            </w:r>
          </w:p>
        </w:tc>
        <w:tc>
          <w:tcPr>
            <w:tcW w:w="5670" w:type="dxa"/>
            <w:shd w:val="clear" w:color="auto" w:fill="B4C6E7" w:themeFill="accent1" w:themeFillTint="66"/>
          </w:tcPr>
          <w:p w14:paraId="1DD7D46B" w14:textId="77777777" w:rsidR="003A4FA6" w:rsidRPr="00581173" w:rsidRDefault="003A4FA6" w:rsidP="00A1099B">
            <w:pPr>
              <w:pStyle w:val="Default"/>
              <w:spacing w:line="276" w:lineRule="auto"/>
              <w:jc w:val="center"/>
              <w:rPr>
                <w:b/>
                <w:bCs/>
                <w:color w:val="000000" w:themeColor="text1"/>
                <w:sz w:val="20"/>
                <w:szCs w:val="20"/>
              </w:rPr>
            </w:pPr>
            <w:r w:rsidRPr="00581173">
              <w:rPr>
                <w:b/>
                <w:bCs/>
                <w:color w:val="000000" w:themeColor="text1"/>
                <w:sz w:val="20"/>
                <w:szCs w:val="20"/>
              </w:rPr>
              <w:t>Tipo de contrato</w:t>
            </w:r>
          </w:p>
        </w:tc>
      </w:tr>
      <w:tr w:rsidR="00581173" w:rsidRPr="00581173" w14:paraId="4A1C0AC2" w14:textId="77777777" w:rsidTr="00581173">
        <w:tc>
          <w:tcPr>
            <w:tcW w:w="3970" w:type="dxa"/>
          </w:tcPr>
          <w:p w14:paraId="2ABC6462" w14:textId="52178DA7" w:rsidR="003A4FA6" w:rsidRPr="00581173" w:rsidRDefault="003A4FA6" w:rsidP="00A1099B">
            <w:pPr>
              <w:pStyle w:val="Default"/>
              <w:spacing w:line="276" w:lineRule="auto"/>
              <w:jc w:val="center"/>
              <w:rPr>
                <w:color w:val="000000" w:themeColor="text1"/>
                <w:sz w:val="20"/>
                <w:szCs w:val="20"/>
              </w:rPr>
            </w:pPr>
            <w:r w:rsidRPr="00581173">
              <w:rPr>
                <w:color w:val="000000" w:themeColor="text1"/>
                <w:sz w:val="20"/>
                <w:szCs w:val="20"/>
              </w:rPr>
              <w:t>1</w:t>
            </w:r>
            <w:r w:rsidR="00434E9F" w:rsidRPr="00581173">
              <w:rPr>
                <w:color w:val="000000" w:themeColor="text1"/>
                <w:sz w:val="20"/>
                <w:szCs w:val="20"/>
              </w:rPr>
              <w:t>4</w:t>
            </w:r>
          </w:p>
        </w:tc>
        <w:tc>
          <w:tcPr>
            <w:tcW w:w="5670" w:type="dxa"/>
          </w:tcPr>
          <w:p w14:paraId="1863DCD8" w14:textId="77777777" w:rsidR="003A4FA6" w:rsidRPr="00581173" w:rsidRDefault="003A4FA6" w:rsidP="00A1099B">
            <w:pPr>
              <w:pStyle w:val="Default"/>
              <w:spacing w:line="276" w:lineRule="auto"/>
              <w:jc w:val="both"/>
              <w:rPr>
                <w:color w:val="000000" w:themeColor="text1"/>
                <w:sz w:val="20"/>
                <w:szCs w:val="20"/>
              </w:rPr>
            </w:pPr>
            <w:r w:rsidRPr="00581173">
              <w:rPr>
                <w:color w:val="000000" w:themeColor="text1"/>
                <w:sz w:val="20"/>
                <w:szCs w:val="20"/>
              </w:rPr>
              <w:t>Laboral</w:t>
            </w:r>
          </w:p>
        </w:tc>
      </w:tr>
      <w:tr w:rsidR="00581173" w:rsidRPr="00581173" w14:paraId="018DD401" w14:textId="77777777" w:rsidTr="00581173">
        <w:trPr>
          <w:trHeight w:val="635"/>
        </w:trPr>
        <w:tc>
          <w:tcPr>
            <w:tcW w:w="3970" w:type="dxa"/>
          </w:tcPr>
          <w:p w14:paraId="30D58879" w14:textId="21B961E7" w:rsidR="003A4FA6" w:rsidRPr="00581173" w:rsidRDefault="00434E9F" w:rsidP="00A1099B">
            <w:pPr>
              <w:pStyle w:val="Default"/>
              <w:spacing w:line="276" w:lineRule="auto"/>
              <w:jc w:val="center"/>
              <w:rPr>
                <w:color w:val="000000" w:themeColor="text1"/>
                <w:sz w:val="20"/>
                <w:szCs w:val="20"/>
              </w:rPr>
            </w:pPr>
            <w:r w:rsidRPr="00581173">
              <w:rPr>
                <w:color w:val="000000" w:themeColor="text1"/>
                <w:sz w:val="20"/>
                <w:szCs w:val="20"/>
              </w:rPr>
              <w:t>8</w:t>
            </w:r>
          </w:p>
        </w:tc>
        <w:tc>
          <w:tcPr>
            <w:tcW w:w="5670" w:type="dxa"/>
          </w:tcPr>
          <w:p w14:paraId="0AE15530" w14:textId="77777777" w:rsidR="003A4FA6" w:rsidRPr="00581173" w:rsidRDefault="003A4FA6" w:rsidP="00A1099B">
            <w:pPr>
              <w:pStyle w:val="Default"/>
              <w:spacing w:line="276" w:lineRule="auto"/>
              <w:jc w:val="both"/>
              <w:rPr>
                <w:color w:val="000000" w:themeColor="text1"/>
                <w:sz w:val="20"/>
                <w:szCs w:val="20"/>
              </w:rPr>
            </w:pPr>
            <w:r w:rsidRPr="00581173">
              <w:rPr>
                <w:color w:val="000000" w:themeColor="text1"/>
                <w:sz w:val="20"/>
                <w:szCs w:val="20"/>
              </w:rPr>
              <w:t>Adiestramiento para la Formación de Especialistas en Medicina Legal.</w:t>
            </w:r>
          </w:p>
        </w:tc>
      </w:tr>
    </w:tbl>
    <w:p w14:paraId="390ADB5E" w14:textId="77777777" w:rsidR="003A4FA6" w:rsidRPr="00581173" w:rsidRDefault="003A4FA6" w:rsidP="003A4FA6">
      <w:pPr>
        <w:pStyle w:val="Default"/>
        <w:spacing w:line="360" w:lineRule="auto"/>
        <w:jc w:val="both"/>
        <w:rPr>
          <w:color w:val="000000" w:themeColor="text1"/>
        </w:rPr>
      </w:pPr>
    </w:p>
    <w:p w14:paraId="708E770B" w14:textId="77777777" w:rsidR="003A4FA6" w:rsidRPr="00581173" w:rsidRDefault="003A4FA6" w:rsidP="003A4FA6">
      <w:pPr>
        <w:pStyle w:val="Default"/>
        <w:spacing w:line="360" w:lineRule="auto"/>
        <w:jc w:val="both"/>
        <w:rPr>
          <w:color w:val="000000" w:themeColor="text1"/>
        </w:rPr>
      </w:pPr>
    </w:p>
    <w:p w14:paraId="71C9FE65" w14:textId="4F6202DE" w:rsidR="003A4FA6" w:rsidRPr="00581173" w:rsidRDefault="003A4FA6" w:rsidP="003A4FA6">
      <w:pPr>
        <w:pStyle w:val="Default"/>
        <w:spacing w:line="360" w:lineRule="auto"/>
        <w:jc w:val="both"/>
        <w:rPr>
          <w:color w:val="000000" w:themeColor="text1"/>
        </w:rPr>
      </w:pPr>
      <w:r w:rsidRPr="00581173">
        <w:rPr>
          <w:color w:val="000000" w:themeColor="text1"/>
        </w:rPr>
        <w:t xml:space="preserve">Los Profesionales Médicos activos con </w:t>
      </w:r>
      <w:r w:rsidRPr="00581173">
        <w:rPr>
          <w:b/>
          <w:bCs/>
          <w:color w:val="000000" w:themeColor="text1"/>
          <w:u w:val="single"/>
        </w:rPr>
        <w:t>contrato</w:t>
      </w:r>
      <w:r w:rsidR="00A1099B" w:rsidRPr="00581173">
        <w:rPr>
          <w:b/>
          <w:bCs/>
          <w:color w:val="000000" w:themeColor="text1"/>
          <w:u w:val="single"/>
        </w:rPr>
        <w:t xml:space="preserve"> de adiestramiento</w:t>
      </w:r>
      <w:r w:rsidRPr="00581173">
        <w:rPr>
          <w:color w:val="000000" w:themeColor="text1"/>
        </w:rPr>
        <w:t xml:space="preserve"> son:</w:t>
      </w:r>
    </w:p>
    <w:p w14:paraId="182AF20D" w14:textId="524CA35D" w:rsidR="003A4FA6" w:rsidRPr="00581173" w:rsidRDefault="003A4FA6" w:rsidP="003A4FA6">
      <w:pPr>
        <w:pStyle w:val="Default"/>
        <w:spacing w:line="360" w:lineRule="auto"/>
        <w:jc w:val="both"/>
        <w:rPr>
          <w:b/>
          <w:bCs/>
          <w:color w:val="000000" w:themeColor="text1"/>
          <w:u w:val="single"/>
        </w:rPr>
      </w:pPr>
    </w:p>
    <w:tbl>
      <w:tblPr>
        <w:tblStyle w:val="Tablaconcuadrcula"/>
        <w:tblW w:w="9640" w:type="dxa"/>
        <w:tblInd w:w="-289" w:type="dxa"/>
        <w:tblLook w:val="04A0" w:firstRow="1" w:lastRow="0" w:firstColumn="1" w:lastColumn="0" w:noHBand="0" w:noVBand="1"/>
      </w:tblPr>
      <w:tblGrid>
        <w:gridCol w:w="1541"/>
        <w:gridCol w:w="2004"/>
        <w:gridCol w:w="1701"/>
        <w:gridCol w:w="1559"/>
        <w:gridCol w:w="2835"/>
      </w:tblGrid>
      <w:tr w:rsidR="00581173" w:rsidRPr="00581173" w14:paraId="4D1AB92F" w14:textId="77777777" w:rsidTr="00434E9F">
        <w:tc>
          <w:tcPr>
            <w:tcW w:w="1541" w:type="dxa"/>
            <w:shd w:val="clear" w:color="auto" w:fill="B4C6E7" w:themeFill="accent1" w:themeFillTint="66"/>
          </w:tcPr>
          <w:p w14:paraId="18D1292F" w14:textId="77777777" w:rsidR="00434E9F" w:rsidRPr="00581173" w:rsidRDefault="00434E9F" w:rsidP="00A1099B">
            <w:pPr>
              <w:pStyle w:val="Default"/>
              <w:spacing w:line="276" w:lineRule="auto"/>
              <w:jc w:val="center"/>
              <w:rPr>
                <w:b/>
                <w:bCs/>
                <w:color w:val="000000" w:themeColor="text1"/>
                <w:sz w:val="20"/>
                <w:szCs w:val="20"/>
              </w:rPr>
            </w:pPr>
            <w:r w:rsidRPr="00581173">
              <w:rPr>
                <w:b/>
                <w:bCs/>
                <w:color w:val="000000" w:themeColor="text1"/>
                <w:sz w:val="20"/>
                <w:szCs w:val="20"/>
              </w:rPr>
              <w:t>Cédula</w:t>
            </w:r>
          </w:p>
        </w:tc>
        <w:tc>
          <w:tcPr>
            <w:tcW w:w="2004" w:type="dxa"/>
            <w:shd w:val="clear" w:color="auto" w:fill="B4C6E7" w:themeFill="accent1" w:themeFillTint="66"/>
          </w:tcPr>
          <w:p w14:paraId="2B25B1A3" w14:textId="77777777" w:rsidR="00434E9F" w:rsidRPr="00581173" w:rsidRDefault="00434E9F" w:rsidP="00A1099B">
            <w:pPr>
              <w:pStyle w:val="Default"/>
              <w:spacing w:line="276" w:lineRule="auto"/>
              <w:jc w:val="center"/>
              <w:rPr>
                <w:b/>
                <w:bCs/>
                <w:color w:val="000000" w:themeColor="text1"/>
                <w:sz w:val="20"/>
                <w:szCs w:val="20"/>
              </w:rPr>
            </w:pPr>
            <w:r w:rsidRPr="00581173">
              <w:rPr>
                <w:b/>
                <w:bCs/>
                <w:color w:val="000000" w:themeColor="text1"/>
                <w:sz w:val="20"/>
                <w:szCs w:val="20"/>
              </w:rPr>
              <w:t>Nombre</w:t>
            </w:r>
          </w:p>
        </w:tc>
        <w:tc>
          <w:tcPr>
            <w:tcW w:w="1701" w:type="dxa"/>
            <w:shd w:val="clear" w:color="auto" w:fill="B4C6E7" w:themeFill="accent1" w:themeFillTint="66"/>
          </w:tcPr>
          <w:p w14:paraId="601C9194" w14:textId="77777777" w:rsidR="00434E9F" w:rsidRPr="00581173" w:rsidRDefault="00434E9F" w:rsidP="00A1099B">
            <w:pPr>
              <w:pStyle w:val="Default"/>
              <w:spacing w:line="276" w:lineRule="auto"/>
              <w:jc w:val="center"/>
              <w:rPr>
                <w:b/>
                <w:bCs/>
                <w:color w:val="000000" w:themeColor="text1"/>
                <w:sz w:val="20"/>
                <w:szCs w:val="20"/>
              </w:rPr>
            </w:pPr>
            <w:r w:rsidRPr="00581173">
              <w:rPr>
                <w:b/>
                <w:bCs/>
                <w:color w:val="000000" w:themeColor="text1"/>
                <w:sz w:val="20"/>
                <w:szCs w:val="20"/>
              </w:rPr>
              <w:t>Apellido1</w:t>
            </w:r>
          </w:p>
        </w:tc>
        <w:tc>
          <w:tcPr>
            <w:tcW w:w="1559" w:type="dxa"/>
            <w:shd w:val="clear" w:color="auto" w:fill="B4C6E7" w:themeFill="accent1" w:themeFillTint="66"/>
          </w:tcPr>
          <w:p w14:paraId="4309D307" w14:textId="77777777" w:rsidR="00434E9F" w:rsidRPr="00581173" w:rsidRDefault="00434E9F" w:rsidP="00A1099B">
            <w:pPr>
              <w:pStyle w:val="Default"/>
              <w:spacing w:line="276" w:lineRule="auto"/>
              <w:jc w:val="center"/>
              <w:rPr>
                <w:b/>
                <w:bCs/>
                <w:color w:val="000000" w:themeColor="text1"/>
                <w:sz w:val="20"/>
                <w:szCs w:val="20"/>
              </w:rPr>
            </w:pPr>
            <w:r w:rsidRPr="00581173">
              <w:rPr>
                <w:b/>
                <w:bCs/>
                <w:color w:val="000000" w:themeColor="text1"/>
                <w:sz w:val="20"/>
                <w:szCs w:val="20"/>
              </w:rPr>
              <w:t>Apellido2</w:t>
            </w:r>
          </w:p>
        </w:tc>
        <w:tc>
          <w:tcPr>
            <w:tcW w:w="2835" w:type="dxa"/>
            <w:shd w:val="clear" w:color="auto" w:fill="B4C6E7" w:themeFill="accent1" w:themeFillTint="66"/>
          </w:tcPr>
          <w:p w14:paraId="4B3174EB" w14:textId="77777777" w:rsidR="00434E9F" w:rsidRPr="00581173" w:rsidRDefault="00434E9F" w:rsidP="00A1099B">
            <w:pPr>
              <w:pStyle w:val="Default"/>
              <w:spacing w:line="276" w:lineRule="auto"/>
              <w:jc w:val="center"/>
              <w:rPr>
                <w:b/>
                <w:bCs/>
                <w:color w:val="000000" w:themeColor="text1"/>
                <w:sz w:val="20"/>
                <w:szCs w:val="20"/>
              </w:rPr>
            </w:pPr>
            <w:r w:rsidRPr="00581173">
              <w:rPr>
                <w:b/>
                <w:bCs/>
                <w:color w:val="000000" w:themeColor="text1"/>
                <w:sz w:val="20"/>
                <w:szCs w:val="20"/>
              </w:rPr>
              <w:t>Tipo de Contrato</w:t>
            </w:r>
          </w:p>
          <w:p w14:paraId="6AF17B79" w14:textId="65F03516" w:rsidR="00A1099B" w:rsidRPr="00581173" w:rsidRDefault="00A1099B" w:rsidP="00A1099B">
            <w:pPr>
              <w:pStyle w:val="Default"/>
              <w:spacing w:line="276" w:lineRule="auto"/>
              <w:jc w:val="center"/>
              <w:rPr>
                <w:b/>
                <w:bCs/>
                <w:color w:val="000000" w:themeColor="text1"/>
                <w:sz w:val="20"/>
                <w:szCs w:val="20"/>
              </w:rPr>
            </w:pPr>
          </w:p>
        </w:tc>
      </w:tr>
      <w:tr w:rsidR="00581173" w:rsidRPr="00581173" w14:paraId="4225D6BB" w14:textId="77777777" w:rsidTr="00434E9F">
        <w:tc>
          <w:tcPr>
            <w:tcW w:w="1541" w:type="dxa"/>
          </w:tcPr>
          <w:p w14:paraId="153F0D07" w14:textId="77777777" w:rsidR="00434E9F" w:rsidRPr="00581173" w:rsidRDefault="00434E9F" w:rsidP="00A1099B">
            <w:pPr>
              <w:pStyle w:val="Default"/>
              <w:spacing w:line="276" w:lineRule="auto"/>
              <w:jc w:val="both"/>
              <w:rPr>
                <w:color w:val="000000" w:themeColor="text1"/>
                <w:sz w:val="20"/>
                <w:szCs w:val="20"/>
              </w:rPr>
            </w:pPr>
            <w:r w:rsidRPr="00581173">
              <w:rPr>
                <w:color w:val="000000" w:themeColor="text1"/>
                <w:sz w:val="20"/>
                <w:szCs w:val="20"/>
              </w:rPr>
              <w:t>0402090423</w:t>
            </w:r>
          </w:p>
        </w:tc>
        <w:tc>
          <w:tcPr>
            <w:tcW w:w="2004" w:type="dxa"/>
          </w:tcPr>
          <w:p w14:paraId="2EE38DED" w14:textId="77777777" w:rsidR="00434E9F" w:rsidRPr="00581173" w:rsidRDefault="00434E9F" w:rsidP="00A1099B">
            <w:pPr>
              <w:pStyle w:val="Default"/>
              <w:spacing w:line="276" w:lineRule="auto"/>
              <w:jc w:val="both"/>
              <w:rPr>
                <w:color w:val="000000" w:themeColor="text1"/>
                <w:sz w:val="20"/>
                <w:szCs w:val="20"/>
              </w:rPr>
            </w:pPr>
            <w:r w:rsidRPr="00581173">
              <w:rPr>
                <w:color w:val="000000" w:themeColor="text1"/>
                <w:sz w:val="20"/>
                <w:szCs w:val="20"/>
              </w:rPr>
              <w:t>Kimberly María</w:t>
            </w:r>
          </w:p>
        </w:tc>
        <w:tc>
          <w:tcPr>
            <w:tcW w:w="1701" w:type="dxa"/>
          </w:tcPr>
          <w:p w14:paraId="6AC88267" w14:textId="77777777" w:rsidR="00434E9F" w:rsidRPr="00581173" w:rsidRDefault="00434E9F" w:rsidP="00A1099B">
            <w:pPr>
              <w:pStyle w:val="Default"/>
              <w:spacing w:line="276" w:lineRule="auto"/>
              <w:jc w:val="both"/>
              <w:rPr>
                <w:color w:val="000000" w:themeColor="text1"/>
                <w:sz w:val="20"/>
                <w:szCs w:val="20"/>
              </w:rPr>
            </w:pPr>
            <w:r w:rsidRPr="00581173">
              <w:rPr>
                <w:color w:val="000000" w:themeColor="text1"/>
                <w:sz w:val="20"/>
                <w:szCs w:val="20"/>
              </w:rPr>
              <w:t>Arguello</w:t>
            </w:r>
          </w:p>
        </w:tc>
        <w:tc>
          <w:tcPr>
            <w:tcW w:w="1559" w:type="dxa"/>
          </w:tcPr>
          <w:p w14:paraId="293FAA4C" w14:textId="77777777" w:rsidR="00434E9F" w:rsidRPr="00581173" w:rsidRDefault="00434E9F" w:rsidP="00A1099B">
            <w:pPr>
              <w:pStyle w:val="Default"/>
              <w:spacing w:line="276" w:lineRule="auto"/>
              <w:jc w:val="both"/>
              <w:rPr>
                <w:color w:val="000000" w:themeColor="text1"/>
                <w:sz w:val="20"/>
                <w:szCs w:val="20"/>
              </w:rPr>
            </w:pPr>
            <w:r w:rsidRPr="00581173">
              <w:rPr>
                <w:color w:val="000000" w:themeColor="text1"/>
                <w:sz w:val="20"/>
                <w:szCs w:val="20"/>
              </w:rPr>
              <w:t>Borbón</w:t>
            </w:r>
          </w:p>
        </w:tc>
        <w:tc>
          <w:tcPr>
            <w:tcW w:w="2835" w:type="dxa"/>
          </w:tcPr>
          <w:p w14:paraId="40A22051" w14:textId="77777777" w:rsidR="00434E9F" w:rsidRPr="00581173" w:rsidRDefault="00434E9F" w:rsidP="00A1099B">
            <w:pPr>
              <w:pStyle w:val="Default"/>
              <w:spacing w:line="276" w:lineRule="auto"/>
              <w:jc w:val="both"/>
              <w:rPr>
                <w:color w:val="000000" w:themeColor="text1"/>
                <w:sz w:val="20"/>
                <w:szCs w:val="20"/>
              </w:rPr>
            </w:pPr>
            <w:r w:rsidRPr="00581173">
              <w:rPr>
                <w:color w:val="000000" w:themeColor="text1"/>
                <w:sz w:val="20"/>
                <w:szCs w:val="20"/>
              </w:rPr>
              <w:t>Adiestramiento para la Formación de Especialistas en Medicina Legal</w:t>
            </w:r>
            <w:r w:rsidR="00A1099B" w:rsidRPr="00581173">
              <w:rPr>
                <w:color w:val="000000" w:themeColor="text1"/>
                <w:sz w:val="20"/>
                <w:szCs w:val="20"/>
              </w:rPr>
              <w:t>.</w:t>
            </w:r>
          </w:p>
          <w:p w14:paraId="0A74E946" w14:textId="19FE0212" w:rsidR="00A1099B" w:rsidRPr="00581173" w:rsidRDefault="00A1099B" w:rsidP="00A1099B">
            <w:pPr>
              <w:pStyle w:val="Default"/>
              <w:spacing w:line="276" w:lineRule="auto"/>
              <w:jc w:val="both"/>
              <w:rPr>
                <w:color w:val="000000" w:themeColor="text1"/>
                <w:sz w:val="20"/>
                <w:szCs w:val="20"/>
              </w:rPr>
            </w:pPr>
          </w:p>
        </w:tc>
      </w:tr>
      <w:tr w:rsidR="00581173" w:rsidRPr="00581173" w14:paraId="2ABDC49B" w14:textId="77777777" w:rsidTr="00434E9F">
        <w:tc>
          <w:tcPr>
            <w:tcW w:w="1541" w:type="dxa"/>
          </w:tcPr>
          <w:p w14:paraId="40AB9588" w14:textId="77777777" w:rsidR="00434E9F" w:rsidRPr="00581173" w:rsidRDefault="00434E9F" w:rsidP="00A1099B">
            <w:pPr>
              <w:pStyle w:val="Default"/>
              <w:spacing w:line="276" w:lineRule="auto"/>
              <w:jc w:val="both"/>
              <w:rPr>
                <w:color w:val="000000" w:themeColor="text1"/>
                <w:sz w:val="20"/>
                <w:szCs w:val="20"/>
              </w:rPr>
            </w:pPr>
            <w:r w:rsidRPr="00581173">
              <w:rPr>
                <w:color w:val="000000" w:themeColor="text1"/>
                <w:sz w:val="20"/>
                <w:szCs w:val="20"/>
              </w:rPr>
              <w:t>0304750963</w:t>
            </w:r>
          </w:p>
        </w:tc>
        <w:tc>
          <w:tcPr>
            <w:tcW w:w="2004" w:type="dxa"/>
          </w:tcPr>
          <w:p w14:paraId="119454D5" w14:textId="77777777" w:rsidR="00434E9F" w:rsidRPr="00581173" w:rsidRDefault="00434E9F" w:rsidP="00A1099B">
            <w:pPr>
              <w:pStyle w:val="Default"/>
              <w:spacing w:line="276" w:lineRule="auto"/>
              <w:jc w:val="both"/>
              <w:rPr>
                <w:color w:val="000000" w:themeColor="text1"/>
                <w:sz w:val="20"/>
                <w:szCs w:val="20"/>
              </w:rPr>
            </w:pPr>
            <w:r w:rsidRPr="00581173">
              <w:rPr>
                <w:color w:val="000000" w:themeColor="text1"/>
                <w:sz w:val="20"/>
                <w:szCs w:val="20"/>
              </w:rPr>
              <w:t>Kevin</w:t>
            </w:r>
          </w:p>
        </w:tc>
        <w:tc>
          <w:tcPr>
            <w:tcW w:w="1701" w:type="dxa"/>
          </w:tcPr>
          <w:p w14:paraId="02871B5E" w14:textId="77777777" w:rsidR="00434E9F" w:rsidRPr="00581173" w:rsidRDefault="00434E9F" w:rsidP="00A1099B">
            <w:pPr>
              <w:pStyle w:val="Default"/>
              <w:spacing w:line="276" w:lineRule="auto"/>
              <w:jc w:val="both"/>
              <w:rPr>
                <w:color w:val="000000" w:themeColor="text1"/>
                <w:sz w:val="20"/>
                <w:szCs w:val="20"/>
              </w:rPr>
            </w:pPr>
            <w:r w:rsidRPr="00581173">
              <w:rPr>
                <w:color w:val="000000" w:themeColor="text1"/>
                <w:sz w:val="20"/>
                <w:szCs w:val="20"/>
              </w:rPr>
              <w:t>Leiva</w:t>
            </w:r>
          </w:p>
        </w:tc>
        <w:tc>
          <w:tcPr>
            <w:tcW w:w="1559" w:type="dxa"/>
          </w:tcPr>
          <w:p w14:paraId="14318A2B" w14:textId="77777777" w:rsidR="00434E9F" w:rsidRPr="00581173" w:rsidRDefault="00434E9F" w:rsidP="00A1099B">
            <w:pPr>
              <w:pStyle w:val="Default"/>
              <w:spacing w:line="276" w:lineRule="auto"/>
              <w:jc w:val="both"/>
              <w:rPr>
                <w:color w:val="000000" w:themeColor="text1"/>
                <w:sz w:val="20"/>
                <w:szCs w:val="20"/>
              </w:rPr>
            </w:pPr>
            <w:r w:rsidRPr="00581173">
              <w:rPr>
                <w:color w:val="000000" w:themeColor="text1"/>
                <w:sz w:val="20"/>
                <w:szCs w:val="20"/>
              </w:rPr>
              <w:t>Gabriel</w:t>
            </w:r>
          </w:p>
        </w:tc>
        <w:tc>
          <w:tcPr>
            <w:tcW w:w="2835" w:type="dxa"/>
          </w:tcPr>
          <w:p w14:paraId="4B8E3CC2" w14:textId="77777777" w:rsidR="00434E9F" w:rsidRPr="00581173" w:rsidRDefault="00434E9F" w:rsidP="00A1099B">
            <w:pPr>
              <w:pStyle w:val="Default"/>
              <w:spacing w:line="276" w:lineRule="auto"/>
              <w:jc w:val="both"/>
              <w:rPr>
                <w:color w:val="000000" w:themeColor="text1"/>
                <w:sz w:val="20"/>
                <w:szCs w:val="20"/>
              </w:rPr>
            </w:pPr>
            <w:r w:rsidRPr="00581173">
              <w:rPr>
                <w:color w:val="000000" w:themeColor="text1"/>
                <w:sz w:val="20"/>
                <w:szCs w:val="20"/>
              </w:rPr>
              <w:t>Adiestramiento para la Formación de Especialistas en Medicina Legal</w:t>
            </w:r>
          </w:p>
        </w:tc>
      </w:tr>
      <w:tr w:rsidR="00581173" w:rsidRPr="00581173" w14:paraId="257BF17D" w14:textId="77777777" w:rsidTr="00434E9F">
        <w:tc>
          <w:tcPr>
            <w:tcW w:w="1541" w:type="dxa"/>
          </w:tcPr>
          <w:p w14:paraId="4D2C37E3" w14:textId="77777777" w:rsidR="00434E9F" w:rsidRPr="00581173" w:rsidRDefault="00434E9F" w:rsidP="00A1099B">
            <w:pPr>
              <w:pStyle w:val="Default"/>
              <w:spacing w:line="276" w:lineRule="auto"/>
              <w:jc w:val="both"/>
              <w:rPr>
                <w:color w:val="000000" w:themeColor="text1"/>
                <w:sz w:val="20"/>
                <w:szCs w:val="20"/>
              </w:rPr>
            </w:pPr>
            <w:r w:rsidRPr="00581173">
              <w:rPr>
                <w:color w:val="000000" w:themeColor="text1"/>
                <w:sz w:val="20"/>
                <w:szCs w:val="20"/>
              </w:rPr>
              <w:t>0114920801</w:t>
            </w:r>
          </w:p>
        </w:tc>
        <w:tc>
          <w:tcPr>
            <w:tcW w:w="2004" w:type="dxa"/>
          </w:tcPr>
          <w:p w14:paraId="3468E78B" w14:textId="77777777" w:rsidR="00434E9F" w:rsidRPr="00581173" w:rsidRDefault="00434E9F" w:rsidP="00A1099B">
            <w:pPr>
              <w:pStyle w:val="Default"/>
              <w:spacing w:line="276" w:lineRule="auto"/>
              <w:jc w:val="both"/>
              <w:rPr>
                <w:color w:val="000000" w:themeColor="text1"/>
                <w:sz w:val="20"/>
                <w:szCs w:val="20"/>
              </w:rPr>
            </w:pPr>
            <w:r w:rsidRPr="00581173">
              <w:rPr>
                <w:color w:val="000000" w:themeColor="text1"/>
                <w:sz w:val="20"/>
                <w:szCs w:val="20"/>
              </w:rPr>
              <w:t>Edgar Andrés</w:t>
            </w:r>
          </w:p>
        </w:tc>
        <w:tc>
          <w:tcPr>
            <w:tcW w:w="1701" w:type="dxa"/>
          </w:tcPr>
          <w:p w14:paraId="37877E70" w14:textId="77777777" w:rsidR="00434E9F" w:rsidRPr="00581173" w:rsidRDefault="00434E9F" w:rsidP="00A1099B">
            <w:pPr>
              <w:pStyle w:val="Default"/>
              <w:spacing w:line="276" w:lineRule="auto"/>
              <w:jc w:val="both"/>
              <w:rPr>
                <w:color w:val="000000" w:themeColor="text1"/>
                <w:sz w:val="20"/>
                <w:szCs w:val="20"/>
              </w:rPr>
            </w:pPr>
            <w:r w:rsidRPr="00581173">
              <w:rPr>
                <w:color w:val="000000" w:themeColor="text1"/>
                <w:sz w:val="20"/>
                <w:szCs w:val="20"/>
              </w:rPr>
              <w:t>Vargas</w:t>
            </w:r>
          </w:p>
        </w:tc>
        <w:tc>
          <w:tcPr>
            <w:tcW w:w="1559" w:type="dxa"/>
          </w:tcPr>
          <w:p w14:paraId="640A5857" w14:textId="77777777" w:rsidR="00434E9F" w:rsidRPr="00581173" w:rsidRDefault="00434E9F" w:rsidP="00A1099B">
            <w:pPr>
              <w:pStyle w:val="Default"/>
              <w:spacing w:line="276" w:lineRule="auto"/>
              <w:jc w:val="both"/>
              <w:rPr>
                <w:color w:val="000000" w:themeColor="text1"/>
                <w:sz w:val="20"/>
                <w:szCs w:val="20"/>
              </w:rPr>
            </w:pPr>
            <w:r w:rsidRPr="00581173">
              <w:rPr>
                <w:color w:val="000000" w:themeColor="text1"/>
                <w:sz w:val="20"/>
                <w:szCs w:val="20"/>
              </w:rPr>
              <w:t>Torres</w:t>
            </w:r>
          </w:p>
        </w:tc>
        <w:tc>
          <w:tcPr>
            <w:tcW w:w="2835" w:type="dxa"/>
          </w:tcPr>
          <w:p w14:paraId="62D83C7D" w14:textId="77777777" w:rsidR="00434E9F" w:rsidRPr="00581173" w:rsidRDefault="00434E9F" w:rsidP="00A1099B">
            <w:pPr>
              <w:pStyle w:val="Default"/>
              <w:spacing w:line="276" w:lineRule="auto"/>
              <w:jc w:val="both"/>
              <w:rPr>
                <w:color w:val="000000" w:themeColor="text1"/>
                <w:sz w:val="20"/>
                <w:szCs w:val="20"/>
              </w:rPr>
            </w:pPr>
            <w:r w:rsidRPr="00581173">
              <w:rPr>
                <w:color w:val="000000" w:themeColor="text1"/>
                <w:sz w:val="20"/>
                <w:szCs w:val="20"/>
              </w:rPr>
              <w:t>Adiestramiento para la Formación de Especialistas en Medicina Legal</w:t>
            </w:r>
            <w:r w:rsidR="00A1099B" w:rsidRPr="00581173">
              <w:rPr>
                <w:color w:val="000000" w:themeColor="text1"/>
                <w:sz w:val="20"/>
                <w:szCs w:val="20"/>
              </w:rPr>
              <w:t>.</w:t>
            </w:r>
          </w:p>
          <w:p w14:paraId="7BEBF0A5" w14:textId="76D84B93" w:rsidR="00A1099B" w:rsidRPr="00581173" w:rsidRDefault="00A1099B" w:rsidP="00A1099B">
            <w:pPr>
              <w:pStyle w:val="Default"/>
              <w:spacing w:line="276" w:lineRule="auto"/>
              <w:jc w:val="both"/>
              <w:rPr>
                <w:color w:val="000000" w:themeColor="text1"/>
                <w:sz w:val="20"/>
                <w:szCs w:val="20"/>
              </w:rPr>
            </w:pPr>
          </w:p>
        </w:tc>
      </w:tr>
      <w:tr w:rsidR="00581173" w:rsidRPr="00581173" w14:paraId="60F39FEE" w14:textId="77777777" w:rsidTr="00434E9F">
        <w:tc>
          <w:tcPr>
            <w:tcW w:w="1541" w:type="dxa"/>
          </w:tcPr>
          <w:p w14:paraId="1EEC1284" w14:textId="77777777" w:rsidR="00434E9F" w:rsidRPr="00581173" w:rsidRDefault="00434E9F" w:rsidP="00A1099B">
            <w:pPr>
              <w:pStyle w:val="Default"/>
              <w:spacing w:line="276" w:lineRule="auto"/>
              <w:jc w:val="both"/>
              <w:rPr>
                <w:color w:val="000000" w:themeColor="text1"/>
                <w:sz w:val="20"/>
                <w:szCs w:val="20"/>
              </w:rPr>
            </w:pPr>
            <w:r w:rsidRPr="00581173">
              <w:rPr>
                <w:color w:val="000000" w:themeColor="text1"/>
                <w:sz w:val="20"/>
                <w:szCs w:val="20"/>
              </w:rPr>
              <w:t>0111220380</w:t>
            </w:r>
          </w:p>
        </w:tc>
        <w:tc>
          <w:tcPr>
            <w:tcW w:w="2004" w:type="dxa"/>
          </w:tcPr>
          <w:p w14:paraId="618F1E14" w14:textId="77777777" w:rsidR="00434E9F" w:rsidRPr="00581173" w:rsidRDefault="00434E9F" w:rsidP="00A1099B">
            <w:pPr>
              <w:pStyle w:val="Default"/>
              <w:spacing w:line="276" w:lineRule="auto"/>
              <w:jc w:val="both"/>
              <w:rPr>
                <w:color w:val="000000" w:themeColor="text1"/>
                <w:sz w:val="20"/>
                <w:szCs w:val="20"/>
              </w:rPr>
            </w:pPr>
            <w:r w:rsidRPr="00581173">
              <w:rPr>
                <w:color w:val="000000" w:themeColor="text1"/>
                <w:sz w:val="20"/>
                <w:szCs w:val="20"/>
              </w:rPr>
              <w:t>Marianela</w:t>
            </w:r>
          </w:p>
          <w:p w14:paraId="4A81D416" w14:textId="77777777" w:rsidR="00434E9F" w:rsidRPr="00581173" w:rsidRDefault="00434E9F" w:rsidP="00A1099B">
            <w:pPr>
              <w:pStyle w:val="Default"/>
              <w:spacing w:line="276" w:lineRule="auto"/>
              <w:jc w:val="both"/>
              <w:rPr>
                <w:color w:val="000000" w:themeColor="text1"/>
                <w:sz w:val="20"/>
                <w:szCs w:val="20"/>
              </w:rPr>
            </w:pPr>
          </w:p>
        </w:tc>
        <w:tc>
          <w:tcPr>
            <w:tcW w:w="1701" w:type="dxa"/>
          </w:tcPr>
          <w:p w14:paraId="71B21C44" w14:textId="77777777" w:rsidR="00434E9F" w:rsidRPr="00581173" w:rsidRDefault="00434E9F" w:rsidP="00A1099B">
            <w:pPr>
              <w:pStyle w:val="Default"/>
              <w:spacing w:line="276" w:lineRule="auto"/>
              <w:jc w:val="both"/>
              <w:rPr>
                <w:color w:val="000000" w:themeColor="text1"/>
                <w:sz w:val="20"/>
                <w:szCs w:val="20"/>
              </w:rPr>
            </w:pPr>
            <w:r w:rsidRPr="00581173">
              <w:rPr>
                <w:color w:val="000000" w:themeColor="text1"/>
                <w:sz w:val="20"/>
                <w:szCs w:val="20"/>
              </w:rPr>
              <w:t>Solano</w:t>
            </w:r>
          </w:p>
        </w:tc>
        <w:tc>
          <w:tcPr>
            <w:tcW w:w="1559" w:type="dxa"/>
          </w:tcPr>
          <w:p w14:paraId="58F35975" w14:textId="77777777" w:rsidR="00434E9F" w:rsidRPr="00581173" w:rsidRDefault="00434E9F" w:rsidP="00A1099B">
            <w:pPr>
              <w:pStyle w:val="Default"/>
              <w:spacing w:line="276" w:lineRule="auto"/>
              <w:jc w:val="both"/>
              <w:rPr>
                <w:color w:val="000000" w:themeColor="text1"/>
                <w:sz w:val="20"/>
                <w:szCs w:val="20"/>
              </w:rPr>
            </w:pPr>
            <w:r w:rsidRPr="00581173">
              <w:rPr>
                <w:color w:val="000000" w:themeColor="text1"/>
                <w:sz w:val="20"/>
                <w:szCs w:val="20"/>
              </w:rPr>
              <w:t>Cordero</w:t>
            </w:r>
          </w:p>
        </w:tc>
        <w:tc>
          <w:tcPr>
            <w:tcW w:w="2835" w:type="dxa"/>
          </w:tcPr>
          <w:p w14:paraId="0ABBC7FB" w14:textId="77777777" w:rsidR="00434E9F" w:rsidRPr="00581173" w:rsidRDefault="00434E9F" w:rsidP="00A1099B">
            <w:pPr>
              <w:pStyle w:val="Default"/>
              <w:spacing w:line="276" w:lineRule="auto"/>
              <w:jc w:val="both"/>
              <w:rPr>
                <w:color w:val="000000" w:themeColor="text1"/>
                <w:sz w:val="20"/>
                <w:szCs w:val="20"/>
              </w:rPr>
            </w:pPr>
            <w:r w:rsidRPr="00581173">
              <w:rPr>
                <w:color w:val="000000" w:themeColor="text1"/>
                <w:sz w:val="20"/>
                <w:szCs w:val="20"/>
              </w:rPr>
              <w:t>Adiestramiento para la Formación de Especialistas en Medicina Legal</w:t>
            </w:r>
          </w:p>
        </w:tc>
      </w:tr>
      <w:tr w:rsidR="00581173" w:rsidRPr="00581173" w14:paraId="0B1B006D" w14:textId="77777777" w:rsidTr="00434E9F">
        <w:tc>
          <w:tcPr>
            <w:tcW w:w="1541" w:type="dxa"/>
          </w:tcPr>
          <w:p w14:paraId="7D4B4CB1" w14:textId="77777777" w:rsidR="00434E9F" w:rsidRPr="00581173" w:rsidRDefault="00434E9F" w:rsidP="00A1099B">
            <w:pPr>
              <w:pStyle w:val="Default"/>
              <w:spacing w:line="276" w:lineRule="auto"/>
              <w:jc w:val="both"/>
              <w:rPr>
                <w:color w:val="000000" w:themeColor="text1"/>
                <w:sz w:val="20"/>
                <w:szCs w:val="20"/>
              </w:rPr>
            </w:pPr>
            <w:r w:rsidRPr="00581173">
              <w:rPr>
                <w:color w:val="000000" w:themeColor="text1"/>
                <w:sz w:val="20"/>
                <w:szCs w:val="20"/>
              </w:rPr>
              <w:lastRenderedPageBreak/>
              <w:t>0114390161</w:t>
            </w:r>
          </w:p>
        </w:tc>
        <w:tc>
          <w:tcPr>
            <w:tcW w:w="2004" w:type="dxa"/>
          </w:tcPr>
          <w:p w14:paraId="4CCA1D55" w14:textId="77777777" w:rsidR="00434E9F" w:rsidRPr="00581173" w:rsidRDefault="00434E9F" w:rsidP="00A1099B">
            <w:pPr>
              <w:pStyle w:val="Default"/>
              <w:spacing w:line="276" w:lineRule="auto"/>
              <w:jc w:val="both"/>
              <w:rPr>
                <w:color w:val="000000" w:themeColor="text1"/>
                <w:sz w:val="20"/>
                <w:szCs w:val="20"/>
              </w:rPr>
            </w:pPr>
            <w:r w:rsidRPr="00581173">
              <w:rPr>
                <w:color w:val="000000" w:themeColor="text1"/>
                <w:sz w:val="20"/>
                <w:szCs w:val="20"/>
              </w:rPr>
              <w:t>Carolina</w:t>
            </w:r>
          </w:p>
        </w:tc>
        <w:tc>
          <w:tcPr>
            <w:tcW w:w="1701" w:type="dxa"/>
          </w:tcPr>
          <w:p w14:paraId="00D4299D" w14:textId="77777777" w:rsidR="00434E9F" w:rsidRPr="00581173" w:rsidRDefault="00434E9F" w:rsidP="00A1099B">
            <w:pPr>
              <w:pStyle w:val="Default"/>
              <w:spacing w:line="276" w:lineRule="auto"/>
              <w:jc w:val="both"/>
              <w:rPr>
                <w:color w:val="000000" w:themeColor="text1"/>
                <w:sz w:val="20"/>
                <w:szCs w:val="20"/>
              </w:rPr>
            </w:pPr>
            <w:r w:rsidRPr="00581173">
              <w:rPr>
                <w:color w:val="000000" w:themeColor="text1"/>
                <w:sz w:val="20"/>
                <w:szCs w:val="20"/>
              </w:rPr>
              <w:t>Rodríguez</w:t>
            </w:r>
          </w:p>
        </w:tc>
        <w:tc>
          <w:tcPr>
            <w:tcW w:w="1559" w:type="dxa"/>
          </w:tcPr>
          <w:p w14:paraId="664D1671" w14:textId="77777777" w:rsidR="00434E9F" w:rsidRPr="00581173" w:rsidRDefault="00434E9F" w:rsidP="00A1099B">
            <w:pPr>
              <w:pStyle w:val="Default"/>
              <w:spacing w:line="276" w:lineRule="auto"/>
              <w:jc w:val="both"/>
              <w:rPr>
                <w:color w:val="000000" w:themeColor="text1"/>
                <w:sz w:val="20"/>
                <w:szCs w:val="20"/>
              </w:rPr>
            </w:pPr>
            <w:r w:rsidRPr="00581173">
              <w:rPr>
                <w:color w:val="000000" w:themeColor="text1"/>
                <w:sz w:val="20"/>
                <w:szCs w:val="20"/>
              </w:rPr>
              <w:t>Padilla</w:t>
            </w:r>
          </w:p>
        </w:tc>
        <w:tc>
          <w:tcPr>
            <w:tcW w:w="2835" w:type="dxa"/>
          </w:tcPr>
          <w:p w14:paraId="74126940" w14:textId="77777777" w:rsidR="00434E9F" w:rsidRPr="00581173" w:rsidRDefault="00434E9F" w:rsidP="00A1099B">
            <w:pPr>
              <w:pStyle w:val="Default"/>
              <w:spacing w:line="276" w:lineRule="auto"/>
              <w:jc w:val="both"/>
              <w:rPr>
                <w:color w:val="000000" w:themeColor="text1"/>
                <w:sz w:val="20"/>
                <w:szCs w:val="20"/>
              </w:rPr>
            </w:pPr>
            <w:r w:rsidRPr="00581173">
              <w:rPr>
                <w:color w:val="000000" w:themeColor="text1"/>
                <w:sz w:val="20"/>
                <w:szCs w:val="20"/>
              </w:rPr>
              <w:t>Adiestramiento para la Formación de Especialistas en Medicina Legal</w:t>
            </w:r>
            <w:r w:rsidR="00A1099B" w:rsidRPr="00581173">
              <w:rPr>
                <w:color w:val="000000" w:themeColor="text1"/>
                <w:sz w:val="20"/>
                <w:szCs w:val="20"/>
              </w:rPr>
              <w:t>.</w:t>
            </w:r>
          </w:p>
          <w:p w14:paraId="3662E5EA" w14:textId="2B479456" w:rsidR="00A1099B" w:rsidRPr="00581173" w:rsidRDefault="00A1099B" w:rsidP="00A1099B">
            <w:pPr>
              <w:pStyle w:val="Default"/>
              <w:spacing w:line="276" w:lineRule="auto"/>
              <w:jc w:val="both"/>
              <w:rPr>
                <w:color w:val="000000" w:themeColor="text1"/>
                <w:sz w:val="20"/>
                <w:szCs w:val="20"/>
              </w:rPr>
            </w:pPr>
          </w:p>
        </w:tc>
      </w:tr>
      <w:tr w:rsidR="00581173" w:rsidRPr="00581173" w14:paraId="10B82BB1" w14:textId="77777777" w:rsidTr="00434E9F">
        <w:tc>
          <w:tcPr>
            <w:tcW w:w="1541" w:type="dxa"/>
          </w:tcPr>
          <w:p w14:paraId="25EC14D7" w14:textId="77777777" w:rsidR="00434E9F" w:rsidRPr="00581173" w:rsidRDefault="00434E9F" w:rsidP="00A1099B">
            <w:pPr>
              <w:pStyle w:val="Default"/>
              <w:spacing w:line="276" w:lineRule="auto"/>
              <w:jc w:val="both"/>
              <w:rPr>
                <w:color w:val="000000" w:themeColor="text1"/>
                <w:sz w:val="20"/>
                <w:szCs w:val="20"/>
              </w:rPr>
            </w:pPr>
            <w:r w:rsidRPr="00581173">
              <w:rPr>
                <w:color w:val="000000" w:themeColor="text1"/>
                <w:sz w:val="20"/>
                <w:szCs w:val="20"/>
              </w:rPr>
              <w:t>0115020210</w:t>
            </w:r>
          </w:p>
        </w:tc>
        <w:tc>
          <w:tcPr>
            <w:tcW w:w="2004" w:type="dxa"/>
          </w:tcPr>
          <w:p w14:paraId="6CE83B45" w14:textId="77777777" w:rsidR="00434E9F" w:rsidRPr="00581173" w:rsidRDefault="00434E9F" w:rsidP="00A1099B">
            <w:pPr>
              <w:pStyle w:val="Default"/>
              <w:spacing w:line="276" w:lineRule="auto"/>
              <w:jc w:val="both"/>
              <w:rPr>
                <w:color w:val="000000" w:themeColor="text1"/>
                <w:sz w:val="20"/>
                <w:szCs w:val="20"/>
              </w:rPr>
            </w:pPr>
            <w:r w:rsidRPr="00581173">
              <w:rPr>
                <w:color w:val="000000" w:themeColor="text1"/>
                <w:sz w:val="20"/>
                <w:szCs w:val="20"/>
              </w:rPr>
              <w:t>Susana María</w:t>
            </w:r>
          </w:p>
        </w:tc>
        <w:tc>
          <w:tcPr>
            <w:tcW w:w="1701" w:type="dxa"/>
          </w:tcPr>
          <w:p w14:paraId="2436A4A1" w14:textId="77777777" w:rsidR="00434E9F" w:rsidRPr="00581173" w:rsidRDefault="00434E9F" w:rsidP="00A1099B">
            <w:pPr>
              <w:pStyle w:val="Default"/>
              <w:spacing w:line="276" w:lineRule="auto"/>
              <w:jc w:val="both"/>
              <w:rPr>
                <w:color w:val="000000" w:themeColor="text1"/>
                <w:sz w:val="20"/>
                <w:szCs w:val="20"/>
              </w:rPr>
            </w:pPr>
            <w:r w:rsidRPr="00581173">
              <w:rPr>
                <w:color w:val="000000" w:themeColor="text1"/>
                <w:sz w:val="20"/>
                <w:szCs w:val="20"/>
              </w:rPr>
              <w:t>Corrales</w:t>
            </w:r>
          </w:p>
        </w:tc>
        <w:tc>
          <w:tcPr>
            <w:tcW w:w="1559" w:type="dxa"/>
          </w:tcPr>
          <w:p w14:paraId="5F5670F4" w14:textId="77777777" w:rsidR="00434E9F" w:rsidRPr="00581173" w:rsidRDefault="00434E9F" w:rsidP="00A1099B">
            <w:pPr>
              <w:pStyle w:val="Default"/>
              <w:spacing w:line="276" w:lineRule="auto"/>
              <w:jc w:val="both"/>
              <w:rPr>
                <w:color w:val="000000" w:themeColor="text1"/>
                <w:sz w:val="20"/>
                <w:szCs w:val="20"/>
              </w:rPr>
            </w:pPr>
            <w:r w:rsidRPr="00581173">
              <w:rPr>
                <w:color w:val="000000" w:themeColor="text1"/>
                <w:sz w:val="20"/>
                <w:szCs w:val="20"/>
              </w:rPr>
              <w:t>Monge</w:t>
            </w:r>
          </w:p>
        </w:tc>
        <w:tc>
          <w:tcPr>
            <w:tcW w:w="2835" w:type="dxa"/>
          </w:tcPr>
          <w:p w14:paraId="123830E3" w14:textId="77777777" w:rsidR="00434E9F" w:rsidRPr="00581173" w:rsidRDefault="00434E9F" w:rsidP="00A1099B">
            <w:pPr>
              <w:pStyle w:val="Default"/>
              <w:spacing w:line="276" w:lineRule="auto"/>
              <w:jc w:val="both"/>
              <w:rPr>
                <w:color w:val="000000" w:themeColor="text1"/>
                <w:sz w:val="20"/>
                <w:szCs w:val="20"/>
              </w:rPr>
            </w:pPr>
            <w:r w:rsidRPr="00581173">
              <w:rPr>
                <w:color w:val="000000" w:themeColor="text1"/>
                <w:sz w:val="20"/>
                <w:szCs w:val="20"/>
              </w:rPr>
              <w:t>Adiestramiento para la Formación de Especialistas en Medicina Legal</w:t>
            </w:r>
          </w:p>
        </w:tc>
      </w:tr>
      <w:tr w:rsidR="00581173" w:rsidRPr="00581173" w14:paraId="21121A4A" w14:textId="77777777" w:rsidTr="00434E9F">
        <w:tc>
          <w:tcPr>
            <w:tcW w:w="1541" w:type="dxa"/>
          </w:tcPr>
          <w:p w14:paraId="0470D3C3" w14:textId="77777777" w:rsidR="00434E9F" w:rsidRPr="00581173" w:rsidRDefault="00434E9F" w:rsidP="00A1099B">
            <w:pPr>
              <w:pStyle w:val="Default"/>
              <w:spacing w:line="276" w:lineRule="auto"/>
              <w:jc w:val="both"/>
              <w:rPr>
                <w:color w:val="000000" w:themeColor="text1"/>
                <w:sz w:val="20"/>
                <w:szCs w:val="20"/>
              </w:rPr>
            </w:pPr>
            <w:r w:rsidRPr="00581173">
              <w:rPr>
                <w:color w:val="000000" w:themeColor="text1"/>
                <w:sz w:val="20"/>
                <w:szCs w:val="20"/>
              </w:rPr>
              <w:t>0402240951</w:t>
            </w:r>
          </w:p>
        </w:tc>
        <w:tc>
          <w:tcPr>
            <w:tcW w:w="2004" w:type="dxa"/>
          </w:tcPr>
          <w:p w14:paraId="777884A0" w14:textId="77777777" w:rsidR="00434E9F" w:rsidRPr="00581173" w:rsidRDefault="00434E9F" w:rsidP="00A1099B">
            <w:pPr>
              <w:pStyle w:val="Default"/>
              <w:spacing w:line="276" w:lineRule="auto"/>
              <w:jc w:val="both"/>
              <w:rPr>
                <w:color w:val="000000" w:themeColor="text1"/>
                <w:sz w:val="20"/>
                <w:szCs w:val="20"/>
              </w:rPr>
            </w:pPr>
            <w:r w:rsidRPr="00581173">
              <w:rPr>
                <w:color w:val="000000" w:themeColor="text1"/>
                <w:sz w:val="20"/>
                <w:szCs w:val="20"/>
              </w:rPr>
              <w:t>Paola Estefany</w:t>
            </w:r>
          </w:p>
        </w:tc>
        <w:tc>
          <w:tcPr>
            <w:tcW w:w="1701" w:type="dxa"/>
          </w:tcPr>
          <w:p w14:paraId="6584F572" w14:textId="77777777" w:rsidR="00434E9F" w:rsidRPr="00581173" w:rsidRDefault="00434E9F" w:rsidP="00A1099B">
            <w:pPr>
              <w:pStyle w:val="Default"/>
              <w:spacing w:line="276" w:lineRule="auto"/>
              <w:jc w:val="both"/>
              <w:rPr>
                <w:color w:val="000000" w:themeColor="text1"/>
                <w:sz w:val="20"/>
                <w:szCs w:val="20"/>
              </w:rPr>
            </w:pPr>
            <w:r w:rsidRPr="00581173">
              <w:rPr>
                <w:color w:val="000000" w:themeColor="text1"/>
                <w:sz w:val="20"/>
                <w:szCs w:val="20"/>
              </w:rPr>
              <w:t>Céspedes</w:t>
            </w:r>
          </w:p>
        </w:tc>
        <w:tc>
          <w:tcPr>
            <w:tcW w:w="1559" w:type="dxa"/>
          </w:tcPr>
          <w:p w14:paraId="38C8F20D" w14:textId="77777777" w:rsidR="00434E9F" w:rsidRPr="00581173" w:rsidRDefault="00434E9F" w:rsidP="00A1099B">
            <w:pPr>
              <w:pStyle w:val="Default"/>
              <w:spacing w:line="276" w:lineRule="auto"/>
              <w:jc w:val="both"/>
              <w:rPr>
                <w:color w:val="000000" w:themeColor="text1"/>
                <w:sz w:val="20"/>
                <w:szCs w:val="20"/>
              </w:rPr>
            </w:pPr>
            <w:r w:rsidRPr="00581173">
              <w:rPr>
                <w:color w:val="000000" w:themeColor="text1"/>
                <w:sz w:val="20"/>
                <w:szCs w:val="20"/>
              </w:rPr>
              <w:t>Solórzano</w:t>
            </w:r>
          </w:p>
        </w:tc>
        <w:tc>
          <w:tcPr>
            <w:tcW w:w="2835" w:type="dxa"/>
          </w:tcPr>
          <w:p w14:paraId="56E58888" w14:textId="77777777" w:rsidR="00434E9F" w:rsidRPr="00581173" w:rsidRDefault="00434E9F" w:rsidP="00A1099B">
            <w:pPr>
              <w:pStyle w:val="Default"/>
              <w:spacing w:line="276" w:lineRule="auto"/>
              <w:jc w:val="both"/>
              <w:rPr>
                <w:color w:val="000000" w:themeColor="text1"/>
                <w:sz w:val="20"/>
                <w:szCs w:val="20"/>
              </w:rPr>
            </w:pPr>
            <w:r w:rsidRPr="00581173">
              <w:rPr>
                <w:color w:val="000000" w:themeColor="text1"/>
                <w:sz w:val="20"/>
                <w:szCs w:val="20"/>
              </w:rPr>
              <w:t>Adiestramiento para la Formación de Especialistas en Medicina Legal</w:t>
            </w:r>
            <w:r w:rsidR="00A1099B" w:rsidRPr="00581173">
              <w:rPr>
                <w:color w:val="000000" w:themeColor="text1"/>
                <w:sz w:val="20"/>
                <w:szCs w:val="20"/>
              </w:rPr>
              <w:t>.</w:t>
            </w:r>
          </w:p>
          <w:p w14:paraId="0FFABC2F" w14:textId="5DDBDE21" w:rsidR="00A1099B" w:rsidRPr="00581173" w:rsidRDefault="00A1099B" w:rsidP="00A1099B">
            <w:pPr>
              <w:pStyle w:val="Default"/>
              <w:spacing w:line="276" w:lineRule="auto"/>
              <w:jc w:val="both"/>
              <w:rPr>
                <w:color w:val="000000" w:themeColor="text1"/>
                <w:sz w:val="20"/>
                <w:szCs w:val="20"/>
              </w:rPr>
            </w:pPr>
          </w:p>
        </w:tc>
      </w:tr>
      <w:tr w:rsidR="00581173" w:rsidRPr="00581173" w14:paraId="310BC6FF" w14:textId="77777777" w:rsidTr="006E0CDC">
        <w:tc>
          <w:tcPr>
            <w:tcW w:w="1541" w:type="dxa"/>
          </w:tcPr>
          <w:p w14:paraId="68BF8341" w14:textId="77777777" w:rsidR="009466A2" w:rsidRPr="00581173" w:rsidRDefault="009466A2" w:rsidP="00A1099B">
            <w:pPr>
              <w:pStyle w:val="Default"/>
              <w:spacing w:line="276" w:lineRule="auto"/>
              <w:jc w:val="both"/>
              <w:rPr>
                <w:color w:val="000000" w:themeColor="text1"/>
                <w:sz w:val="20"/>
                <w:szCs w:val="20"/>
              </w:rPr>
            </w:pPr>
            <w:r w:rsidRPr="00581173">
              <w:rPr>
                <w:color w:val="000000" w:themeColor="text1"/>
                <w:sz w:val="20"/>
                <w:szCs w:val="20"/>
              </w:rPr>
              <w:t>0114930626</w:t>
            </w:r>
          </w:p>
        </w:tc>
        <w:tc>
          <w:tcPr>
            <w:tcW w:w="2004" w:type="dxa"/>
          </w:tcPr>
          <w:p w14:paraId="161B3067" w14:textId="77777777" w:rsidR="009466A2" w:rsidRPr="00581173" w:rsidRDefault="009466A2" w:rsidP="00A1099B">
            <w:pPr>
              <w:pStyle w:val="Default"/>
              <w:spacing w:line="276" w:lineRule="auto"/>
              <w:jc w:val="both"/>
              <w:rPr>
                <w:color w:val="000000" w:themeColor="text1"/>
                <w:sz w:val="20"/>
                <w:szCs w:val="20"/>
              </w:rPr>
            </w:pPr>
            <w:r w:rsidRPr="00581173">
              <w:rPr>
                <w:color w:val="000000" w:themeColor="text1"/>
                <w:sz w:val="20"/>
                <w:szCs w:val="20"/>
              </w:rPr>
              <w:t>Carolina</w:t>
            </w:r>
          </w:p>
        </w:tc>
        <w:tc>
          <w:tcPr>
            <w:tcW w:w="1701" w:type="dxa"/>
          </w:tcPr>
          <w:p w14:paraId="2C1CA674" w14:textId="77777777" w:rsidR="009466A2" w:rsidRPr="00581173" w:rsidRDefault="009466A2" w:rsidP="00A1099B">
            <w:pPr>
              <w:pStyle w:val="Default"/>
              <w:spacing w:line="276" w:lineRule="auto"/>
              <w:jc w:val="both"/>
              <w:rPr>
                <w:color w:val="000000" w:themeColor="text1"/>
                <w:sz w:val="20"/>
                <w:szCs w:val="20"/>
              </w:rPr>
            </w:pPr>
            <w:r w:rsidRPr="00581173">
              <w:rPr>
                <w:color w:val="000000" w:themeColor="text1"/>
                <w:sz w:val="20"/>
                <w:szCs w:val="20"/>
              </w:rPr>
              <w:t xml:space="preserve">Pacheco </w:t>
            </w:r>
          </w:p>
        </w:tc>
        <w:tc>
          <w:tcPr>
            <w:tcW w:w="1559" w:type="dxa"/>
          </w:tcPr>
          <w:p w14:paraId="622A6B1C" w14:textId="77777777" w:rsidR="009466A2" w:rsidRPr="00581173" w:rsidRDefault="009466A2" w:rsidP="00A1099B">
            <w:pPr>
              <w:pStyle w:val="Default"/>
              <w:spacing w:line="276" w:lineRule="auto"/>
              <w:jc w:val="both"/>
              <w:rPr>
                <w:color w:val="000000" w:themeColor="text1"/>
                <w:sz w:val="20"/>
                <w:szCs w:val="20"/>
              </w:rPr>
            </w:pPr>
            <w:r w:rsidRPr="00581173">
              <w:rPr>
                <w:color w:val="000000" w:themeColor="text1"/>
                <w:sz w:val="20"/>
                <w:szCs w:val="20"/>
              </w:rPr>
              <w:t>Figueroa</w:t>
            </w:r>
          </w:p>
        </w:tc>
        <w:tc>
          <w:tcPr>
            <w:tcW w:w="2835" w:type="dxa"/>
          </w:tcPr>
          <w:p w14:paraId="10148BE2" w14:textId="77777777" w:rsidR="009466A2" w:rsidRPr="00581173" w:rsidRDefault="009466A2" w:rsidP="00A1099B">
            <w:pPr>
              <w:pStyle w:val="Default"/>
              <w:spacing w:line="276" w:lineRule="auto"/>
              <w:jc w:val="both"/>
              <w:rPr>
                <w:color w:val="000000" w:themeColor="text1"/>
                <w:sz w:val="20"/>
                <w:szCs w:val="20"/>
              </w:rPr>
            </w:pPr>
            <w:r w:rsidRPr="00581173">
              <w:rPr>
                <w:color w:val="000000" w:themeColor="text1"/>
                <w:sz w:val="20"/>
                <w:szCs w:val="20"/>
              </w:rPr>
              <w:t>Adiestramiento para la Formación de Especialistas en Medicina Legal</w:t>
            </w:r>
            <w:r w:rsidR="00A1099B" w:rsidRPr="00581173">
              <w:rPr>
                <w:color w:val="000000" w:themeColor="text1"/>
                <w:sz w:val="20"/>
                <w:szCs w:val="20"/>
              </w:rPr>
              <w:t>.</w:t>
            </w:r>
          </w:p>
          <w:p w14:paraId="105BE924" w14:textId="362A4E8F" w:rsidR="00A1099B" w:rsidRPr="00581173" w:rsidRDefault="00A1099B" w:rsidP="00A1099B">
            <w:pPr>
              <w:pStyle w:val="Default"/>
              <w:spacing w:line="276" w:lineRule="auto"/>
              <w:jc w:val="both"/>
              <w:rPr>
                <w:color w:val="000000" w:themeColor="text1"/>
                <w:sz w:val="20"/>
                <w:szCs w:val="20"/>
              </w:rPr>
            </w:pPr>
          </w:p>
        </w:tc>
      </w:tr>
    </w:tbl>
    <w:p w14:paraId="35166C7A" w14:textId="54225699" w:rsidR="003A4FA6" w:rsidRPr="00581173" w:rsidRDefault="003A4FA6" w:rsidP="003A4FA6">
      <w:pPr>
        <w:pStyle w:val="Default"/>
        <w:spacing w:line="360" w:lineRule="auto"/>
        <w:jc w:val="both"/>
        <w:rPr>
          <w:color w:val="000000" w:themeColor="text1"/>
        </w:rPr>
      </w:pPr>
    </w:p>
    <w:p w14:paraId="446104D2" w14:textId="77777777" w:rsidR="00A1099B" w:rsidRPr="00581173" w:rsidRDefault="00A1099B" w:rsidP="003A4FA6">
      <w:pPr>
        <w:pStyle w:val="Default"/>
        <w:spacing w:line="360" w:lineRule="auto"/>
        <w:jc w:val="both"/>
        <w:rPr>
          <w:color w:val="000000" w:themeColor="text1"/>
        </w:rPr>
      </w:pPr>
    </w:p>
    <w:p w14:paraId="384C4E46" w14:textId="5902D2F1" w:rsidR="003A4FA6" w:rsidRPr="00581173" w:rsidRDefault="00A1099B" w:rsidP="003A4FA6">
      <w:pPr>
        <w:pStyle w:val="Default"/>
        <w:spacing w:line="360" w:lineRule="auto"/>
        <w:jc w:val="both"/>
        <w:rPr>
          <w:b/>
          <w:bCs/>
          <w:color w:val="000000" w:themeColor="text1"/>
          <w:u w:val="single"/>
        </w:rPr>
      </w:pPr>
      <w:r w:rsidRPr="00581173">
        <w:rPr>
          <w:color w:val="000000" w:themeColor="text1"/>
        </w:rPr>
        <w:t>Seguidamente se detallan los médicos que suscribieron</w:t>
      </w:r>
      <w:r w:rsidRPr="00581173">
        <w:rPr>
          <w:b/>
          <w:bCs/>
          <w:color w:val="000000" w:themeColor="text1"/>
        </w:rPr>
        <w:t xml:space="preserve"> </w:t>
      </w:r>
      <w:r w:rsidRPr="00581173">
        <w:rPr>
          <w:b/>
          <w:bCs/>
          <w:color w:val="000000" w:themeColor="text1"/>
          <w:u w:val="single"/>
        </w:rPr>
        <w:t>contrato l</w:t>
      </w:r>
      <w:r w:rsidR="003A4FA6" w:rsidRPr="00581173">
        <w:rPr>
          <w:b/>
          <w:bCs/>
          <w:color w:val="000000" w:themeColor="text1"/>
          <w:u w:val="single"/>
        </w:rPr>
        <w:t>aboral:</w:t>
      </w:r>
    </w:p>
    <w:tbl>
      <w:tblPr>
        <w:tblStyle w:val="Tablaconcuadrcula"/>
        <w:tblW w:w="9709" w:type="dxa"/>
        <w:tblInd w:w="-289" w:type="dxa"/>
        <w:tblLook w:val="04A0" w:firstRow="1" w:lastRow="0" w:firstColumn="1" w:lastColumn="0" w:noHBand="0" w:noVBand="1"/>
      </w:tblPr>
      <w:tblGrid>
        <w:gridCol w:w="1551"/>
        <w:gridCol w:w="3159"/>
        <w:gridCol w:w="1642"/>
        <w:gridCol w:w="1729"/>
        <w:gridCol w:w="1628"/>
      </w:tblGrid>
      <w:tr w:rsidR="00581173" w:rsidRPr="00581173" w14:paraId="3407A811" w14:textId="77777777" w:rsidTr="009466A2">
        <w:tc>
          <w:tcPr>
            <w:tcW w:w="1551" w:type="dxa"/>
          </w:tcPr>
          <w:p w14:paraId="3E39D017" w14:textId="77777777" w:rsidR="00434E9F" w:rsidRPr="00581173" w:rsidRDefault="00434E9F" w:rsidP="001C363C">
            <w:pPr>
              <w:pStyle w:val="Default"/>
              <w:spacing w:line="276" w:lineRule="auto"/>
              <w:jc w:val="center"/>
              <w:rPr>
                <w:b/>
                <w:bCs/>
                <w:color w:val="000000" w:themeColor="text1"/>
                <w:sz w:val="20"/>
                <w:szCs w:val="20"/>
              </w:rPr>
            </w:pPr>
            <w:r w:rsidRPr="00581173">
              <w:rPr>
                <w:b/>
                <w:bCs/>
                <w:color w:val="000000" w:themeColor="text1"/>
                <w:sz w:val="20"/>
                <w:szCs w:val="20"/>
              </w:rPr>
              <w:t>Cédula</w:t>
            </w:r>
          </w:p>
        </w:tc>
        <w:tc>
          <w:tcPr>
            <w:tcW w:w="3159" w:type="dxa"/>
          </w:tcPr>
          <w:p w14:paraId="4AF0E6D5" w14:textId="77777777" w:rsidR="00434E9F" w:rsidRPr="00581173" w:rsidRDefault="00434E9F" w:rsidP="001C363C">
            <w:pPr>
              <w:pStyle w:val="Default"/>
              <w:spacing w:line="276" w:lineRule="auto"/>
              <w:jc w:val="center"/>
              <w:rPr>
                <w:b/>
                <w:bCs/>
                <w:color w:val="000000" w:themeColor="text1"/>
                <w:sz w:val="20"/>
                <w:szCs w:val="20"/>
              </w:rPr>
            </w:pPr>
            <w:r w:rsidRPr="00581173">
              <w:rPr>
                <w:b/>
                <w:bCs/>
                <w:color w:val="000000" w:themeColor="text1"/>
                <w:sz w:val="20"/>
                <w:szCs w:val="20"/>
              </w:rPr>
              <w:t>Nombre</w:t>
            </w:r>
          </w:p>
        </w:tc>
        <w:tc>
          <w:tcPr>
            <w:tcW w:w="1642" w:type="dxa"/>
          </w:tcPr>
          <w:p w14:paraId="16D46979" w14:textId="77777777" w:rsidR="00434E9F" w:rsidRPr="00581173" w:rsidRDefault="00434E9F" w:rsidP="001C363C">
            <w:pPr>
              <w:pStyle w:val="Default"/>
              <w:spacing w:line="276" w:lineRule="auto"/>
              <w:jc w:val="center"/>
              <w:rPr>
                <w:b/>
                <w:bCs/>
                <w:color w:val="000000" w:themeColor="text1"/>
                <w:sz w:val="20"/>
                <w:szCs w:val="20"/>
              </w:rPr>
            </w:pPr>
            <w:r w:rsidRPr="00581173">
              <w:rPr>
                <w:b/>
                <w:bCs/>
                <w:color w:val="000000" w:themeColor="text1"/>
                <w:sz w:val="20"/>
                <w:szCs w:val="20"/>
              </w:rPr>
              <w:t>Apellido1</w:t>
            </w:r>
          </w:p>
        </w:tc>
        <w:tc>
          <w:tcPr>
            <w:tcW w:w="1729" w:type="dxa"/>
          </w:tcPr>
          <w:p w14:paraId="6DDF169A" w14:textId="77777777" w:rsidR="00434E9F" w:rsidRPr="00581173" w:rsidRDefault="00434E9F" w:rsidP="001C363C">
            <w:pPr>
              <w:pStyle w:val="Default"/>
              <w:spacing w:line="276" w:lineRule="auto"/>
              <w:jc w:val="center"/>
              <w:rPr>
                <w:b/>
                <w:bCs/>
                <w:color w:val="000000" w:themeColor="text1"/>
                <w:sz w:val="20"/>
                <w:szCs w:val="20"/>
              </w:rPr>
            </w:pPr>
            <w:r w:rsidRPr="00581173">
              <w:rPr>
                <w:b/>
                <w:bCs/>
                <w:color w:val="000000" w:themeColor="text1"/>
                <w:sz w:val="20"/>
                <w:szCs w:val="20"/>
              </w:rPr>
              <w:t>Apellido2</w:t>
            </w:r>
          </w:p>
        </w:tc>
        <w:tc>
          <w:tcPr>
            <w:tcW w:w="1628" w:type="dxa"/>
          </w:tcPr>
          <w:p w14:paraId="2273155F" w14:textId="77777777" w:rsidR="00434E9F" w:rsidRPr="00581173" w:rsidRDefault="00434E9F" w:rsidP="001C363C">
            <w:pPr>
              <w:pStyle w:val="Default"/>
              <w:spacing w:line="276" w:lineRule="auto"/>
              <w:jc w:val="center"/>
              <w:rPr>
                <w:b/>
                <w:bCs/>
                <w:color w:val="000000" w:themeColor="text1"/>
                <w:sz w:val="20"/>
                <w:szCs w:val="20"/>
              </w:rPr>
            </w:pPr>
            <w:r w:rsidRPr="00581173">
              <w:rPr>
                <w:b/>
                <w:bCs/>
                <w:color w:val="000000" w:themeColor="text1"/>
                <w:sz w:val="20"/>
                <w:szCs w:val="20"/>
              </w:rPr>
              <w:t>Tipo de Contrato</w:t>
            </w:r>
          </w:p>
        </w:tc>
      </w:tr>
      <w:tr w:rsidR="00581173" w:rsidRPr="00581173" w14:paraId="6AC5F0AC" w14:textId="77777777" w:rsidTr="009466A2">
        <w:tc>
          <w:tcPr>
            <w:tcW w:w="1551" w:type="dxa"/>
          </w:tcPr>
          <w:p w14:paraId="24C763C0" w14:textId="77777777" w:rsidR="00434E9F" w:rsidRPr="00581173" w:rsidRDefault="00434E9F" w:rsidP="001C363C">
            <w:pPr>
              <w:pStyle w:val="Default"/>
              <w:spacing w:line="276" w:lineRule="auto"/>
              <w:jc w:val="both"/>
              <w:rPr>
                <w:color w:val="000000" w:themeColor="text1"/>
                <w:sz w:val="20"/>
                <w:szCs w:val="20"/>
              </w:rPr>
            </w:pPr>
            <w:r w:rsidRPr="00581173">
              <w:rPr>
                <w:color w:val="000000" w:themeColor="text1"/>
                <w:sz w:val="20"/>
                <w:szCs w:val="20"/>
              </w:rPr>
              <w:t>0109500723</w:t>
            </w:r>
          </w:p>
        </w:tc>
        <w:tc>
          <w:tcPr>
            <w:tcW w:w="3159" w:type="dxa"/>
          </w:tcPr>
          <w:p w14:paraId="104A92D9" w14:textId="77777777" w:rsidR="00434E9F" w:rsidRPr="00581173" w:rsidRDefault="00434E9F" w:rsidP="001C363C">
            <w:pPr>
              <w:pStyle w:val="Default"/>
              <w:spacing w:line="276" w:lineRule="auto"/>
              <w:jc w:val="both"/>
              <w:rPr>
                <w:color w:val="000000" w:themeColor="text1"/>
                <w:sz w:val="20"/>
                <w:szCs w:val="20"/>
              </w:rPr>
            </w:pPr>
            <w:r w:rsidRPr="00581173">
              <w:rPr>
                <w:color w:val="000000" w:themeColor="text1"/>
                <w:sz w:val="20"/>
                <w:szCs w:val="20"/>
              </w:rPr>
              <w:t>María Gabriela</w:t>
            </w:r>
          </w:p>
        </w:tc>
        <w:tc>
          <w:tcPr>
            <w:tcW w:w="1642" w:type="dxa"/>
          </w:tcPr>
          <w:p w14:paraId="17F036FF"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Vega</w:t>
            </w:r>
          </w:p>
        </w:tc>
        <w:tc>
          <w:tcPr>
            <w:tcW w:w="1729" w:type="dxa"/>
          </w:tcPr>
          <w:p w14:paraId="757A95E5" w14:textId="77777777" w:rsidR="00434E9F" w:rsidRPr="00581173" w:rsidRDefault="00434E9F" w:rsidP="001C363C">
            <w:pPr>
              <w:pStyle w:val="Default"/>
              <w:spacing w:line="276" w:lineRule="auto"/>
              <w:jc w:val="both"/>
              <w:rPr>
                <w:color w:val="000000" w:themeColor="text1"/>
                <w:sz w:val="20"/>
                <w:szCs w:val="20"/>
              </w:rPr>
            </w:pPr>
            <w:r w:rsidRPr="00581173">
              <w:rPr>
                <w:color w:val="000000" w:themeColor="text1"/>
                <w:sz w:val="20"/>
                <w:szCs w:val="20"/>
              </w:rPr>
              <w:t>Sarraulte</w:t>
            </w:r>
          </w:p>
        </w:tc>
        <w:tc>
          <w:tcPr>
            <w:tcW w:w="1628" w:type="dxa"/>
          </w:tcPr>
          <w:p w14:paraId="7AD57A68" w14:textId="77777777" w:rsidR="00434E9F" w:rsidRPr="00581173" w:rsidRDefault="00434E9F" w:rsidP="001C363C">
            <w:pPr>
              <w:spacing w:line="276" w:lineRule="auto"/>
              <w:jc w:val="center"/>
              <w:rPr>
                <w:rFonts w:ascii="Arial" w:hAnsi="Arial" w:cs="Arial"/>
                <w:color w:val="000000" w:themeColor="text1"/>
                <w:sz w:val="20"/>
                <w:szCs w:val="20"/>
              </w:rPr>
            </w:pPr>
            <w:r w:rsidRPr="00581173">
              <w:rPr>
                <w:rFonts w:ascii="Arial" w:hAnsi="Arial" w:cs="Arial"/>
                <w:color w:val="000000" w:themeColor="text1"/>
                <w:sz w:val="20"/>
                <w:szCs w:val="20"/>
              </w:rPr>
              <w:t>Laboral</w:t>
            </w:r>
          </w:p>
        </w:tc>
      </w:tr>
      <w:tr w:rsidR="00581173" w:rsidRPr="00581173" w14:paraId="50007BFE" w14:textId="77777777" w:rsidTr="009466A2">
        <w:tc>
          <w:tcPr>
            <w:tcW w:w="1551" w:type="dxa"/>
          </w:tcPr>
          <w:p w14:paraId="46AEF14B"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0112460905</w:t>
            </w:r>
          </w:p>
        </w:tc>
        <w:tc>
          <w:tcPr>
            <w:tcW w:w="3159" w:type="dxa"/>
          </w:tcPr>
          <w:p w14:paraId="406B98FF"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Jorge Guillermo</w:t>
            </w:r>
          </w:p>
        </w:tc>
        <w:tc>
          <w:tcPr>
            <w:tcW w:w="1642" w:type="dxa"/>
          </w:tcPr>
          <w:p w14:paraId="7AD944CD"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Calderón</w:t>
            </w:r>
          </w:p>
        </w:tc>
        <w:tc>
          <w:tcPr>
            <w:tcW w:w="1729" w:type="dxa"/>
          </w:tcPr>
          <w:p w14:paraId="7C316853"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Elizondo</w:t>
            </w:r>
          </w:p>
        </w:tc>
        <w:tc>
          <w:tcPr>
            <w:tcW w:w="1628" w:type="dxa"/>
          </w:tcPr>
          <w:p w14:paraId="0E7C4219" w14:textId="77777777" w:rsidR="00434E9F" w:rsidRPr="00581173" w:rsidRDefault="00434E9F" w:rsidP="001C363C">
            <w:pPr>
              <w:pStyle w:val="Default"/>
              <w:spacing w:line="276" w:lineRule="auto"/>
              <w:jc w:val="center"/>
              <w:rPr>
                <w:color w:val="000000" w:themeColor="text1"/>
                <w:sz w:val="20"/>
                <w:szCs w:val="20"/>
              </w:rPr>
            </w:pPr>
            <w:r w:rsidRPr="00581173">
              <w:rPr>
                <w:color w:val="000000" w:themeColor="text1"/>
                <w:sz w:val="20"/>
                <w:szCs w:val="20"/>
              </w:rPr>
              <w:t>Laboral</w:t>
            </w:r>
          </w:p>
        </w:tc>
      </w:tr>
      <w:tr w:rsidR="00581173" w:rsidRPr="00581173" w14:paraId="159C45D0" w14:textId="77777777" w:rsidTr="009466A2">
        <w:trPr>
          <w:trHeight w:val="263"/>
        </w:trPr>
        <w:tc>
          <w:tcPr>
            <w:tcW w:w="1551" w:type="dxa"/>
          </w:tcPr>
          <w:p w14:paraId="3DA1A0FB"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0112550879</w:t>
            </w:r>
          </w:p>
        </w:tc>
        <w:tc>
          <w:tcPr>
            <w:tcW w:w="3159" w:type="dxa"/>
          </w:tcPr>
          <w:p w14:paraId="7CA991A0"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Marcela María</w:t>
            </w:r>
          </w:p>
        </w:tc>
        <w:tc>
          <w:tcPr>
            <w:tcW w:w="1642" w:type="dxa"/>
          </w:tcPr>
          <w:p w14:paraId="10449C2B"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Balmaceda</w:t>
            </w:r>
          </w:p>
        </w:tc>
        <w:tc>
          <w:tcPr>
            <w:tcW w:w="1729" w:type="dxa"/>
          </w:tcPr>
          <w:p w14:paraId="3327C69C"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Chaves</w:t>
            </w:r>
          </w:p>
        </w:tc>
        <w:tc>
          <w:tcPr>
            <w:tcW w:w="1628" w:type="dxa"/>
          </w:tcPr>
          <w:p w14:paraId="17FB0FDD" w14:textId="77777777" w:rsidR="00434E9F" w:rsidRPr="00581173" w:rsidRDefault="00434E9F" w:rsidP="001C363C">
            <w:pPr>
              <w:spacing w:line="276" w:lineRule="auto"/>
              <w:jc w:val="center"/>
              <w:rPr>
                <w:rFonts w:ascii="Arial" w:hAnsi="Arial" w:cs="Arial"/>
                <w:color w:val="000000" w:themeColor="text1"/>
                <w:sz w:val="20"/>
                <w:szCs w:val="20"/>
              </w:rPr>
            </w:pPr>
            <w:r w:rsidRPr="00581173">
              <w:rPr>
                <w:rFonts w:ascii="Arial" w:hAnsi="Arial" w:cs="Arial"/>
                <w:color w:val="000000" w:themeColor="text1"/>
                <w:sz w:val="20"/>
                <w:szCs w:val="20"/>
              </w:rPr>
              <w:t>Laboral</w:t>
            </w:r>
          </w:p>
        </w:tc>
      </w:tr>
      <w:tr w:rsidR="00581173" w:rsidRPr="00581173" w14:paraId="1865B174" w14:textId="77777777" w:rsidTr="009466A2">
        <w:tc>
          <w:tcPr>
            <w:tcW w:w="1551" w:type="dxa"/>
          </w:tcPr>
          <w:p w14:paraId="272EFCB4"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0112610313</w:t>
            </w:r>
          </w:p>
        </w:tc>
        <w:tc>
          <w:tcPr>
            <w:tcW w:w="3159" w:type="dxa"/>
          </w:tcPr>
          <w:p w14:paraId="50A14B73"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Armando Miguel</w:t>
            </w:r>
          </w:p>
        </w:tc>
        <w:tc>
          <w:tcPr>
            <w:tcW w:w="1642" w:type="dxa"/>
          </w:tcPr>
          <w:p w14:paraId="56D84E3F"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Silva</w:t>
            </w:r>
          </w:p>
        </w:tc>
        <w:tc>
          <w:tcPr>
            <w:tcW w:w="1729" w:type="dxa"/>
          </w:tcPr>
          <w:p w14:paraId="433EAE10"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Ramírez</w:t>
            </w:r>
          </w:p>
        </w:tc>
        <w:tc>
          <w:tcPr>
            <w:tcW w:w="1628" w:type="dxa"/>
          </w:tcPr>
          <w:p w14:paraId="56A87A39" w14:textId="77777777" w:rsidR="00434E9F" w:rsidRPr="00581173" w:rsidRDefault="00434E9F" w:rsidP="001C363C">
            <w:pPr>
              <w:pStyle w:val="Default"/>
              <w:spacing w:line="276" w:lineRule="auto"/>
              <w:jc w:val="center"/>
              <w:rPr>
                <w:color w:val="000000" w:themeColor="text1"/>
                <w:sz w:val="20"/>
                <w:szCs w:val="20"/>
              </w:rPr>
            </w:pPr>
            <w:r w:rsidRPr="00581173">
              <w:rPr>
                <w:color w:val="000000" w:themeColor="text1"/>
                <w:sz w:val="20"/>
                <w:szCs w:val="20"/>
              </w:rPr>
              <w:t>Laboral</w:t>
            </w:r>
          </w:p>
        </w:tc>
      </w:tr>
      <w:tr w:rsidR="00581173" w:rsidRPr="00581173" w14:paraId="674F715C" w14:textId="77777777" w:rsidTr="009466A2">
        <w:tc>
          <w:tcPr>
            <w:tcW w:w="1551" w:type="dxa"/>
          </w:tcPr>
          <w:p w14:paraId="10557354"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0113230279</w:t>
            </w:r>
          </w:p>
        </w:tc>
        <w:tc>
          <w:tcPr>
            <w:tcW w:w="3159" w:type="dxa"/>
          </w:tcPr>
          <w:p w14:paraId="39361C3B"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Katherine de los Ángeles</w:t>
            </w:r>
          </w:p>
        </w:tc>
        <w:tc>
          <w:tcPr>
            <w:tcW w:w="1642" w:type="dxa"/>
          </w:tcPr>
          <w:p w14:paraId="6BE5DE8B"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 xml:space="preserve">Villalobos </w:t>
            </w:r>
          </w:p>
        </w:tc>
        <w:tc>
          <w:tcPr>
            <w:tcW w:w="1729" w:type="dxa"/>
          </w:tcPr>
          <w:p w14:paraId="6C9775E7"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Vargas</w:t>
            </w:r>
          </w:p>
        </w:tc>
        <w:tc>
          <w:tcPr>
            <w:tcW w:w="1628" w:type="dxa"/>
          </w:tcPr>
          <w:p w14:paraId="0992FF0E" w14:textId="77777777" w:rsidR="00434E9F" w:rsidRPr="00581173" w:rsidRDefault="00434E9F" w:rsidP="001C363C">
            <w:pPr>
              <w:pStyle w:val="Default"/>
              <w:spacing w:line="276" w:lineRule="auto"/>
              <w:jc w:val="center"/>
              <w:rPr>
                <w:color w:val="000000" w:themeColor="text1"/>
                <w:sz w:val="20"/>
                <w:szCs w:val="20"/>
              </w:rPr>
            </w:pPr>
            <w:r w:rsidRPr="00581173">
              <w:rPr>
                <w:color w:val="000000" w:themeColor="text1"/>
                <w:sz w:val="20"/>
                <w:szCs w:val="20"/>
              </w:rPr>
              <w:t>Laboral</w:t>
            </w:r>
          </w:p>
        </w:tc>
      </w:tr>
      <w:tr w:rsidR="00581173" w:rsidRPr="00581173" w14:paraId="7E918AFA" w14:textId="77777777" w:rsidTr="009466A2">
        <w:tc>
          <w:tcPr>
            <w:tcW w:w="1551" w:type="dxa"/>
          </w:tcPr>
          <w:p w14:paraId="6DBCB5E1"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0113890339</w:t>
            </w:r>
          </w:p>
        </w:tc>
        <w:tc>
          <w:tcPr>
            <w:tcW w:w="3159" w:type="dxa"/>
          </w:tcPr>
          <w:p w14:paraId="7B9A624F"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María Daniela</w:t>
            </w:r>
          </w:p>
        </w:tc>
        <w:tc>
          <w:tcPr>
            <w:tcW w:w="1642" w:type="dxa"/>
          </w:tcPr>
          <w:p w14:paraId="6CBA6E5A"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De Franco</w:t>
            </w:r>
          </w:p>
        </w:tc>
        <w:tc>
          <w:tcPr>
            <w:tcW w:w="1729" w:type="dxa"/>
          </w:tcPr>
          <w:p w14:paraId="47286410"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Monge</w:t>
            </w:r>
          </w:p>
        </w:tc>
        <w:tc>
          <w:tcPr>
            <w:tcW w:w="1628" w:type="dxa"/>
          </w:tcPr>
          <w:p w14:paraId="73938CE8" w14:textId="77777777" w:rsidR="00434E9F" w:rsidRPr="00581173" w:rsidRDefault="00434E9F" w:rsidP="001C363C">
            <w:pPr>
              <w:pStyle w:val="Default"/>
              <w:spacing w:line="276" w:lineRule="auto"/>
              <w:jc w:val="center"/>
              <w:rPr>
                <w:color w:val="000000" w:themeColor="text1"/>
                <w:sz w:val="20"/>
                <w:szCs w:val="20"/>
              </w:rPr>
            </w:pPr>
            <w:r w:rsidRPr="00581173">
              <w:rPr>
                <w:color w:val="000000" w:themeColor="text1"/>
                <w:sz w:val="20"/>
                <w:szCs w:val="20"/>
              </w:rPr>
              <w:t>Laboral</w:t>
            </w:r>
          </w:p>
        </w:tc>
      </w:tr>
      <w:tr w:rsidR="00581173" w:rsidRPr="00581173" w14:paraId="153CBF58" w14:textId="77777777" w:rsidTr="009466A2">
        <w:tc>
          <w:tcPr>
            <w:tcW w:w="1551" w:type="dxa"/>
          </w:tcPr>
          <w:p w14:paraId="308D8BD6"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0114930553</w:t>
            </w:r>
          </w:p>
        </w:tc>
        <w:tc>
          <w:tcPr>
            <w:tcW w:w="3159" w:type="dxa"/>
          </w:tcPr>
          <w:p w14:paraId="413A63B0"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Gabriela</w:t>
            </w:r>
          </w:p>
        </w:tc>
        <w:tc>
          <w:tcPr>
            <w:tcW w:w="1642" w:type="dxa"/>
          </w:tcPr>
          <w:p w14:paraId="780F33B2"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Mejía</w:t>
            </w:r>
          </w:p>
        </w:tc>
        <w:tc>
          <w:tcPr>
            <w:tcW w:w="1729" w:type="dxa"/>
          </w:tcPr>
          <w:p w14:paraId="7A3F2EEB"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Iglesias</w:t>
            </w:r>
          </w:p>
        </w:tc>
        <w:tc>
          <w:tcPr>
            <w:tcW w:w="1628" w:type="dxa"/>
          </w:tcPr>
          <w:p w14:paraId="64F7E5EE" w14:textId="77777777" w:rsidR="00434E9F" w:rsidRPr="00581173" w:rsidRDefault="00434E9F" w:rsidP="001C363C">
            <w:pPr>
              <w:pStyle w:val="Default"/>
              <w:spacing w:line="276" w:lineRule="auto"/>
              <w:jc w:val="center"/>
              <w:rPr>
                <w:color w:val="000000" w:themeColor="text1"/>
                <w:sz w:val="20"/>
                <w:szCs w:val="20"/>
              </w:rPr>
            </w:pPr>
            <w:r w:rsidRPr="00581173">
              <w:rPr>
                <w:color w:val="000000" w:themeColor="text1"/>
                <w:sz w:val="20"/>
                <w:szCs w:val="20"/>
              </w:rPr>
              <w:t>Laboral</w:t>
            </w:r>
          </w:p>
        </w:tc>
      </w:tr>
      <w:tr w:rsidR="00581173" w:rsidRPr="00581173" w14:paraId="0BEFC156" w14:textId="77777777" w:rsidTr="009466A2">
        <w:tc>
          <w:tcPr>
            <w:tcW w:w="1551" w:type="dxa"/>
          </w:tcPr>
          <w:p w14:paraId="56854B50"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0115130795</w:t>
            </w:r>
          </w:p>
        </w:tc>
        <w:tc>
          <w:tcPr>
            <w:tcW w:w="3159" w:type="dxa"/>
          </w:tcPr>
          <w:p w14:paraId="52A72CAE"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Francisco Javier</w:t>
            </w:r>
          </w:p>
        </w:tc>
        <w:tc>
          <w:tcPr>
            <w:tcW w:w="1642" w:type="dxa"/>
          </w:tcPr>
          <w:p w14:paraId="7269E946"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Jiménez</w:t>
            </w:r>
          </w:p>
        </w:tc>
        <w:tc>
          <w:tcPr>
            <w:tcW w:w="1729" w:type="dxa"/>
          </w:tcPr>
          <w:p w14:paraId="64270901"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Solís</w:t>
            </w:r>
          </w:p>
        </w:tc>
        <w:tc>
          <w:tcPr>
            <w:tcW w:w="1628" w:type="dxa"/>
          </w:tcPr>
          <w:p w14:paraId="48915ED4" w14:textId="77777777" w:rsidR="00434E9F" w:rsidRPr="00581173" w:rsidRDefault="00434E9F" w:rsidP="001C363C">
            <w:pPr>
              <w:pStyle w:val="Default"/>
              <w:spacing w:line="276" w:lineRule="auto"/>
              <w:jc w:val="center"/>
              <w:rPr>
                <w:color w:val="000000" w:themeColor="text1"/>
                <w:sz w:val="20"/>
                <w:szCs w:val="20"/>
              </w:rPr>
            </w:pPr>
            <w:r w:rsidRPr="00581173">
              <w:rPr>
                <w:color w:val="000000" w:themeColor="text1"/>
                <w:sz w:val="20"/>
                <w:szCs w:val="20"/>
              </w:rPr>
              <w:t>Laboral</w:t>
            </w:r>
          </w:p>
        </w:tc>
      </w:tr>
      <w:tr w:rsidR="00581173" w:rsidRPr="00581173" w14:paraId="5726EA5F" w14:textId="77777777" w:rsidTr="009466A2">
        <w:tc>
          <w:tcPr>
            <w:tcW w:w="1551" w:type="dxa"/>
          </w:tcPr>
          <w:p w14:paraId="07D8BD50"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0207000093</w:t>
            </w:r>
          </w:p>
        </w:tc>
        <w:tc>
          <w:tcPr>
            <w:tcW w:w="3159" w:type="dxa"/>
          </w:tcPr>
          <w:p w14:paraId="20E35AF7"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Andrés Gerardo</w:t>
            </w:r>
          </w:p>
        </w:tc>
        <w:tc>
          <w:tcPr>
            <w:tcW w:w="1642" w:type="dxa"/>
          </w:tcPr>
          <w:p w14:paraId="4D257259"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Rodríguez</w:t>
            </w:r>
          </w:p>
        </w:tc>
        <w:tc>
          <w:tcPr>
            <w:tcW w:w="1729" w:type="dxa"/>
          </w:tcPr>
          <w:p w14:paraId="30A09826"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Lara</w:t>
            </w:r>
          </w:p>
        </w:tc>
        <w:tc>
          <w:tcPr>
            <w:tcW w:w="1628" w:type="dxa"/>
          </w:tcPr>
          <w:p w14:paraId="1BF9BF27" w14:textId="77777777" w:rsidR="00434E9F" w:rsidRPr="00581173" w:rsidRDefault="00434E9F" w:rsidP="001C363C">
            <w:pPr>
              <w:pStyle w:val="Default"/>
              <w:spacing w:line="276" w:lineRule="auto"/>
              <w:jc w:val="center"/>
              <w:rPr>
                <w:color w:val="000000" w:themeColor="text1"/>
                <w:sz w:val="20"/>
                <w:szCs w:val="20"/>
              </w:rPr>
            </w:pPr>
            <w:r w:rsidRPr="00581173">
              <w:rPr>
                <w:color w:val="000000" w:themeColor="text1"/>
                <w:sz w:val="20"/>
                <w:szCs w:val="20"/>
              </w:rPr>
              <w:t>Laboral</w:t>
            </w:r>
          </w:p>
        </w:tc>
      </w:tr>
      <w:tr w:rsidR="00581173" w:rsidRPr="00581173" w14:paraId="60A09D8E" w14:textId="77777777" w:rsidTr="009466A2">
        <w:tc>
          <w:tcPr>
            <w:tcW w:w="1551" w:type="dxa"/>
          </w:tcPr>
          <w:p w14:paraId="0AFA28FD"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185800035423</w:t>
            </w:r>
          </w:p>
        </w:tc>
        <w:tc>
          <w:tcPr>
            <w:tcW w:w="3159" w:type="dxa"/>
          </w:tcPr>
          <w:p w14:paraId="3A0329A8"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María Soledad</w:t>
            </w:r>
          </w:p>
        </w:tc>
        <w:tc>
          <w:tcPr>
            <w:tcW w:w="1642" w:type="dxa"/>
          </w:tcPr>
          <w:p w14:paraId="2661F144"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Gómez</w:t>
            </w:r>
          </w:p>
        </w:tc>
        <w:tc>
          <w:tcPr>
            <w:tcW w:w="1729" w:type="dxa"/>
          </w:tcPr>
          <w:p w14:paraId="16719260"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Paladino</w:t>
            </w:r>
          </w:p>
        </w:tc>
        <w:tc>
          <w:tcPr>
            <w:tcW w:w="1628" w:type="dxa"/>
          </w:tcPr>
          <w:p w14:paraId="1E092A18" w14:textId="77777777" w:rsidR="00434E9F" w:rsidRPr="00581173" w:rsidRDefault="00434E9F" w:rsidP="001C363C">
            <w:pPr>
              <w:pStyle w:val="Default"/>
              <w:spacing w:line="276" w:lineRule="auto"/>
              <w:jc w:val="center"/>
              <w:rPr>
                <w:color w:val="000000" w:themeColor="text1"/>
                <w:sz w:val="20"/>
                <w:szCs w:val="20"/>
              </w:rPr>
            </w:pPr>
            <w:r w:rsidRPr="00581173">
              <w:rPr>
                <w:color w:val="000000" w:themeColor="text1"/>
                <w:sz w:val="20"/>
                <w:szCs w:val="20"/>
              </w:rPr>
              <w:t>Laboral</w:t>
            </w:r>
          </w:p>
        </w:tc>
      </w:tr>
      <w:tr w:rsidR="00581173" w:rsidRPr="00581173" w14:paraId="56A16ADE" w14:textId="77777777" w:rsidTr="009466A2">
        <w:tc>
          <w:tcPr>
            <w:tcW w:w="1551" w:type="dxa"/>
          </w:tcPr>
          <w:p w14:paraId="0CC92B54"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0603720793</w:t>
            </w:r>
          </w:p>
        </w:tc>
        <w:tc>
          <w:tcPr>
            <w:tcW w:w="3159" w:type="dxa"/>
          </w:tcPr>
          <w:p w14:paraId="1C8FE7B8"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Allan</w:t>
            </w:r>
          </w:p>
        </w:tc>
        <w:tc>
          <w:tcPr>
            <w:tcW w:w="1642" w:type="dxa"/>
          </w:tcPr>
          <w:p w14:paraId="57B94C25"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Li</w:t>
            </w:r>
          </w:p>
        </w:tc>
        <w:tc>
          <w:tcPr>
            <w:tcW w:w="1729" w:type="dxa"/>
          </w:tcPr>
          <w:p w14:paraId="7AAAFA29"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Canessa</w:t>
            </w:r>
          </w:p>
        </w:tc>
        <w:tc>
          <w:tcPr>
            <w:tcW w:w="1628" w:type="dxa"/>
          </w:tcPr>
          <w:p w14:paraId="0C4BE51E" w14:textId="77777777" w:rsidR="00434E9F" w:rsidRPr="00581173" w:rsidRDefault="00434E9F" w:rsidP="001C363C">
            <w:pPr>
              <w:pStyle w:val="Default"/>
              <w:spacing w:line="276" w:lineRule="auto"/>
              <w:jc w:val="center"/>
              <w:rPr>
                <w:color w:val="000000" w:themeColor="text1"/>
                <w:sz w:val="20"/>
                <w:szCs w:val="20"/>
              </w:rPr>
            </w:pPr>
            <w:r w:rsidRPr="00581173">
              <w:rPr>
                <w:color w:val="000000" w:themeColor="text1"/>
                <w:sz w:val="20"/>
                <w:szCs w:val="20"/>
              </w:rPr>
              <w:t>Laboral</w:t>
            </w:r>
          </w:p>
        </w:tc>
      </w:tr>
      <w:tr w:rsidR="00581173" w:rsidRPr="00581173" w14:paraId="774ECC37" w14:textId="77777777" w:rsidTr="009466A2">
        <w:tc>
          <w:tcPr>
            <w:tcW w:w="1551" w:type="dxa"/>
          </w:tcPr>
          <w:p w14:paraId="098D9E9E"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0205230838</w:t>
            </w:r>
          </w:p>
        </w:tc>
        <w:tc>
          <w:tcPr>
            <w:tcW w:w="3159" w:type="dxa"/>
          </w:tcPr>
          <w:p w14:paraId="190AD051"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Francisco</w:t>
            </w:r>
          </w:p>
        </w:tc>
        <w:tc>
          <w:tcPr>
            <w:tcW w:w="1642" w:type="dxa"/>
          </w:tcPr>
          <w:p w14:paraId="4EE680C0"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Quesada</w:t>
            </w:r>
          </w:p>
        </w:tc>
        <w:tc>
          <w:tcPr>
            <w:tcW w:w="1729" w:type="dxa"/>
          </w:tcPr>
          <w:p w14:paraId="7BE630F8"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Brenes</w:t>
            </w:r>
          </w:p>
        </w:tc>
        <w:tc>
          <w:tcPr>
            <w:tcW w:w="1628" w:type="dxa"/>
          </w:tcPr>
          <w:p w14:paraId="48F19786" w14:textId="77777777" w:rsidR="00434E9F" w:rsidRPr="00581173" w:rsidRDefault="00434E9F" w:rsidP="001C363C">
            <w:pPr>
              <w:pStyle w:val="Default"/>
              <w:spacing w:line="276" w:lineRule="auto"/>
              <w:jc w:val="center"/>
              <w:rPr>
                <w:color w:val="000000" w:themeColor="text1"/>
                <w:sz w:val="20"/>
                <w:szCs w:val="20"/>
              </w:rPr>
            </w:pPr>
            <w:r w:rsidRPr="00581173">
              <w:rPr>
                <w:color w:val="000000" w:themeColor="text1"/>
                <w:sz w:val="20"/>
                <w:szCs w:val="20"/>
              </w:rPr>
              <w:t>Laboral</w:t>
            </w:r>
          </w:p>
        </w:tc>
      </w:tr>
      <w:tr w:rsidR="00581173" w:rsidRPr="00581173" w14:paraId="60867A88" w14:textId="77777777" w:rsidTr="009466A2">
        <w:tc>
          <w:tcPr>
            <w:tcW w:w="1551" w:type="dxa"/>
          </w:tcPr>
          <w:p w14:paraId="24FD4056"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0113140309</w:t>
            </w:r>
          </w:p>
        </w:tc>
        <w:tc>
          <w:tcPr>
            <w:tcW w:w="3159" w:type="dxa"/>
          </w:tcPr>
          <w:p w14:paraId="2299DB84"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Kennette</w:t>
            </w:r>
          </w:p>
        </w:tc>
        <w:tc>
          <w:tcPr>
            <w:tcW w:w="1642" w:type="dxa"/>
          </w:tcPr>
          <w:p w14:paraId="03871A3E"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Villalobos</w:t>
            </w:r>
          </w:p>
        </w:tc>
        <w:tc>
          <w:tcPr>
            <w:tcW w:w="1729" w:type="dxa"/>
          </w:tcPr>
          <w:p w14:paraId="71067458" w14:textId="77777777" w:rsidR="00434E9F" w:rsidRPr="00581173" w:rsidRDefault="00434E9F"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León</w:t>
            </w:r>
          </w:p>
        </w:tc>
        <w:tc>
          <w:tcPr>
            <w:tcW w:w="1628" w:type="dxa"/>
          </w:tcPr>
          <w:p w14:paraId="1FAA3A2C" w14:textId="77777777" w:rsidR="00434E9F" w:rsidRPr="00581173" w:rsidRDefault="00434E9F" w:rsidP="001C363C">
            <w:pPr>
              <w:pStyle w:val="Default"/>
              <w:spacing w:line="276" w:lineRule="auto"/>
              <w:jc w:val="center"/>
              <w:rPr>
                <w:color w:val="000000" w:themeColor="text1"/>
                <w:sz w:val="20"/>
                <w:szCs w:val="20"/>
              </w:rPr>
            </w:pPr>
            <w:r w:rsidRPr="00581173">
              <w:rPr>
                <w:color w:val="000000" w:themeColor="text1"/>
                <w:sz w:val="20"/>
                <w:szCs w:val="20"/>
              </w:rPr>
              <w:t>Laboral</w:t>
            </w:r>
          </w:p>
        </w:tc>
      </w:tr>
      <w:tr w:rsidR="00581173" w:rsidRPr="00581173" w14:paraId="7534337F" w14:textId="77777777" w:rsidTr="009466A2">
        <w:tc>
          <w:tcPr>
            <w:tcW w:w="1551" w:type="dxa"/>
          </w:tcPr>
          <w:p w14:paraId="6BDAF635" w14:textId="77777777" w:rsidR="009466A2" w:rsidRPr="00581173" w:rsidRDefault="009466A2"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0112860108</w:t>
            </w:r>
          </w:p>
        </w:tc>
        <w:tc>
          <w:tcPr>
            <w:tcW w:w="3159" w:type="dxa"/>
          </w:tcPr>
          <w:p w14:paraId="4A244B43" w14:textId="77777777" w:rsidR="009466A2" w:rsidRPr="00581173" w:rsidRDefault="009466A2"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Alessio</w:t>
            </w:r>
          </w:p>
        </w:tc>
        <w:tc>
          <w:tcPr>
            <w:tcW w:w="1642" w:type="dxa"/>
          </w:tcPr>
          <w:p w14:paraId="6D68147E" w14:textId="77777777" w:rsidR="009466A2" w:rsidRPr="00581173" w:rsidRDefault="009466A2"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Garro</w:t>
            </w:r>
          </w:p>
        </w:tc>
        <w:tc>
          <w:tcPr>
            <w:tcW w:w="1729" w:type="dxa"/>
          </w:tcPr>
          <w:p w14:paraId="4CE706BB" w14:textId="77777777" w:rsidR="009466A2" w:rsidRPr="00581173" w:rsidRDefault="009466A2" w:rsidP="001C363C">
            <w:pPr>
              <w:spacing w:line="276" w:lineRule="auto"/>
              <w:jc w:val="both"/>
              <w:rPr>
                <w:rFonts w:ascii="Arial" w:hAnsi="Arial" w:cs="Arial"/>
                <w:color w:val="000000" w:themeColor="text1"/>
                <w:sz w:val="20"/>
                <w:szCs w:val="20"/>
              </w:rPr>
            </w:pPr>
            <w:r w:rsidRPr="00581173">
              <w:rPr>
                <w:rFonts w:ascii="Arial" w:hAnsi="Arial" w:cs="Arial"/>
                <w:color w:val="000000" w:themeColor="text1"/>
                <w:sz w:val="20"/>
                <w:szCs w:val="20"/>
              </w:rPr>
              <w:t>Donini</w:t>
            </w:r>
          </w:p>
        </w:tc>
        <w:tc>
          <w:tcPr>
            <w:tcW w:w="1628" w:type="dxa"/>
          </w:tcPr>
          <w:p w14:paraId="55FA0F92" w14:textId="77777777" w:rsidR="009466A2" w:rsidRPr="00581173" w:rsidRDefault="009466A2" w:rsidP="001C363C">
            <w:pPr>
              <w:pStyle w:val="Default"/>
              <w:spacing w:line="276" w:lineRule="auto"/>
              <w:jc w:val="center"/>
              <w:rPr>
                <w:color w:val="000000" w:themeColor="text1"/>
                <w:sz w:val="20"/>
                <w:szCs w:val="20"/>
              </w:rPr>
            </w:pPr>
            <w:r w:rsidRPr="00581173">
              <w:rPr>
                <w:color w:val="000000" w:themeColor="text1"/>
                <w:sz w:val="20"/>
                <w:szCs w:val="20"/>
              </w:rPr>
              <w:t>Laboral</w:t>
            </w:r>
          </w:p>
        </w:tc>
      </w:tr>
    </w:tbl>
    <w:p w14:paraId="54160ED1" w14:textId="77777777" w:rsidR="003A4FA6" w:rsidRPr="00581173" w:rsidRDefault="003A4FA6" w:rsidP="003A4FA6">
      <w:pPr>
        <w:pStyle w:val="Default"/>
        <w:spacing w:line="360" w:lineRule="auto"/>
        <w:jc w:val="both"/>
        <w:rPr>
          <w:color w:val="000000" w:themeColor="text1"/>
        </w:rPr>
      </w:pPr>
    </w:p>
    <w:p w14:paraId="23283BDF" w14:textId="77777777" w:rsidR="001C363C" w:rsidRPr="00581173" w:rsidRDefault="001C363C" w:rsidP="003A4FA6">
      <w:pPr>
        <w:pStyle w:val="Default"/>
        <w:spacing w:line="360" w:lineRule="auto"/>
        <w:jc w:val="both"/>
        <w:rPr>
          <w:color w:val="000000" w:themeColor="text1"/>
        </w:rPr>
      </w:pPr>
    </w:p>
    <w:p w14:paraId="6D4337DF" w14:textId="082233C2" w:rsidR="003A4FA6" w:rsidRPr="00581173" w:rsidRDefault="001C363C" w:rsidP="003A4FA6">
      <w:pPr>
        <w:pStyle w:val="Default"/>
        <w:spacing w:line="360" w:lineRule="auto"/>
        <w:jc w:val="both"/>
        <w:rPr>
          <w:color w:val="000000" w:themeColor="text1"/>
        </w:rPr>
      </w:pPr>
      <w:r w:rsidRPr="00581173">
        <w:rPr>
          <w:color w:val="000000" w:themeColor="text1"/>
        </w:rPr>
        <w:t>Resulta importante destacar que, en</w:t>
      </w:r>
      <w:r w:rsidR="003A4FA6" w:rsidRPr="00581173">
        <w:rPr>
          <w:color w:val="000000" w:themeColor="text1"/>
        </w:rPr>
        <w:t xml:space="preserve"> los </w:t>
      </w:r>
      <w:r w:rsidR="003A4FA6" w:rsidRPr="00581173">
        <w:rPr>
          <w:b/>
          <w:bCs/>
          <w:color w:val="000000" w:themeColor="text1"/>
        </w:rPr>
        <w:t>contratos laborales</w:t>
      </w:r>
      <w:r w:rsidR="003A4FA6" w:rsidRPr="00581173">
        <w:rPr>
          <w:color w:val="000000" w:themeColor="text1"/>
        </w:rPr>
        <w:t>, se contempla la siguiente cláusula:</w:t>
      </w:r>
    </w:p>
    <w:p w14:paraId="46C35EF2" w14:textId="77777777" w:rsidR="003A4FA6" w:rsidRPr="00581173" w:rsidRDefault="003A4FA6" w:rsidP="003A4FA6">
      <w:pPr>
        <w:autoSpaceDE w:val="0"/>
        <w:autoSpaceDN w:val="0"/>
        <w:adjustRightInd w:val="0"/>
        <w:spacing w:after="0" w:line="240" w:lineRule="auto"/>
        <w:ind w:left="709" w:right="900"/>
        <w:jc w:val="both"/>
        <w:rPr>
          <w:rFonts w:ascii="Arial" w:hAnsi="Arial" w:cs="Arial"/>
          <w:b/>
          <w:bCs/>
          <w:color w:val="000000" w:themeColor="text1"/>
          <w:sz w:val="24"/>
          <w:szCs w:val="24"/>
        </w:rPr>
      </w:pPr>
    </w:p>
    <w:p w14:paraId="501E4A59" w14:textId="2CF2629B" w:rsidR="003A4FA6" w:rsidRPr="00581173" w:rsidRDefault="001C363C" w:rsidP="001C363C">
      <w:pPr>
        <w:autoSpaceDE w:val="0"/>
        <w:autoSpaceDN w:val="0"/>
        <w:adjustRightInd w:val="0"/>
        <w:spacing w:after="0" w:line="276" w:lineRule="auto"/>
        <w:ind w:left="709" w:right="900"/>
        <w:jc w:val="both"/>
        <w:rPr>
          <w:rFonts w:ascii="Arial" w:hAnsi="Arial" w:cs="Arial"/>
          <w:i/>
          <w:iCs/>
          <w:color w:val="000000" w:themeColor="text1"/>
        </w:rPr>
      </w:pPr>
      <w:r w:rsidRPr="00581173">
        <w:rPr>
          <w:rFonts w:ascii="Arial" w:hAnsi="Arial" w:cs="Arial"/>
          <w:b/>
          <w:bCs/>
          <w:i/>
          <w:iCs/>
          <w:color w:val="000000" w:themeColor="text1"/>
        </w:rPr>
        <w:lastRenderedPageBreak/>
        <w:t>“</w:t>
      </w:r>
      <w:r w:rsidR="003A4FA6" w:rsidRPr="00581173">
        <w:rPr>
          <w:rFonts w:ascii="Arial" w:hAnsi="Arial" w:cs="Arial"/>
          <w:b/>
          <w:bCs/>
          <w:i/>
          <w:iCs/>
          <w:color w:val="000000" w:themeColor="text1"/>
        </w:rPr>
        <w:t xml:space="preserve">Quinta. Jornada y horario: </w:t>
      </w:r>
      <w:r w:rsidR="003A4FA6" w:rsidRPr="00581173">
        <w:rPr>
          <w:rFonts w:ascii="Arial" w:hAnsi="Arial" w:cs="Arial"/>
          <w:i/>
          <w:iCs/>
          <w:color w:val="000000" w:themeColor="text1"/>
        </w:rPr>
        <w:t xml:space="preserve">el servidor tendrá una jornada ordinaria de ocho horas diarias, la cual se hará efectiva de las 07:30 a las 12:00 horas y de las 13:00 a las 16:30 horas; </w:t>
      </w:r>
      <w:r w:rsidR="003A4FA6" w:rsidRPr="00581173">
        <w:rPr>
          <w:rFonts w:ascii="Arial" w:hAnsi="Arial" w:cs="Arial"/>
          <w:i/>
          <w:iCs/>
          <w:color w:val="000000" w:themeColor="text1"/>
          <w:u w:val="single"/>
        </w:rPr>
        <w:t>sin demérito de que, por necesidad institucional, se deba dar un cambio en el horario</w:t>
      </w:r>
      <w:r w:rsidR="003A4FA6" w:rsidRPr="00581173">
        <w:rPr>
          <w:rFonts w:ascii="Arial" w:hAnsi="Arial" w:cs="Arial"/>
          <w:i/>
          <w:iCs/>
          <w:color w:val="000000" w:themeColor="text1"/>
        </w:rPr>
        <w:t xml:space="preserve">. Y, </w:t>
      </w:r>
      <w:r w:rsidR="003A4FA6" w:rsidRPr="00581173">
        <w:rPr>
          <w:rFonts w:ascii="Arial" w:hAnsi="Arial" w:cs="Arial"/>
          <w:i/>
          <w:iCs/>
          <w:color w:val="000000" w:themeColor="text1"/>
          <w:u w:val="single"/>
        </w:rPr>
        <w:t>en caso de ser necesario, estará en la obligación de cumplir con una jornada extraordinaria</w:t>
      </w:r>
      <w:r w:rsidR="003A4FA6" w:rsidRPr="00581173">
        <w:rPr>
          <w:rFonts w:ascii="Arial" w:hAnsi="Arial" w:cs="Arial"/>
          <w:i/>
          <w:iCs/>
          <w:color w:val="000000" w:themeColor="text1"/>
        </w:rPr>
        <w:t xml:space="preserve">, conocida como "guardias", </w:t>
      </w:r>
      <w:r w:rsidR="003A4FA6" w:rsidRPr="00581173">
        <w:rPr>
          <w:rFonts w:ascii="Arial" w:hAnsi="Arial" w:cs="Arial"/>
          <w:i/>
          <w:iCs/>
          <w:color w:val="000000" w:themeColor="text1"/>
          <w:u w:val="single"/>
        </w:rPr>
        <w:t>que será remunerada según las políticas o lineamientos que al respecto rigen a lo interno de la institución</w:t>
      </w:r>
      <w:r w:rsidR="003A4FA6" w:rsidRPr="00581173">
        <w:rPr>
          <w:rFonts w:ascii="Arial" w:hAnsi="Arial" w:cs="Arial"/>
          <w:i/>
          <w:iCs/>
          <w:color w:val="000000" w:themeColor="text1"/>
        </w:rPr>
        <w:t>.</w:t>
      </w:r>
      <w:r w:rsidRPr="00581173">
        <w:rPr>
          <w:rFonts w:ascii="Arial" w:hAnsi="Arial" w:cs="Arial"/>
          <w:i/>
          <w:iCs/>
          <w:color w:val="000000" w:themeColor="text1"/>
        </w:rPr>
        <w:t>”  (Énfasis suplido).</w:t>
      </w:r>
    </w:p>
    <w:p w14:paraId="16E32C10" w14:textId="77777777" w:rsidR="00331442" w:rsidRPr="00581173" w:rsidRDefault="00331442" w:rsidP="003A4FA6">
      <w:pPr>
        <w:pStyle w:val="Default"/>
        <w:spacing w:line="360" w:lineRule="auto"/>
        <w:ind w:firstLine="708"/>
        <w:jc w:val="both"/>
        <w:rPr>
          <w:color w:val="000000" w:themeColor="text1"/>
        </w:rPr>
      </w:pPr>
    </w:p>
    <w:p w14:paraId="289ECD62" w14:textId="77777777" w:rsidR="001C363C" w:rsidRPr="00581173" w:rsidRDefault="001C363C" w:rsidP="003A4FA6">
      <w:pPr>
        <w:pStyle w:val="Default"/>
        <w:spacing w:line="360" w:lineRule="auto"/>
        <w:ind w:firstLine="708"/>
        <w:jc w:val="both"/>
        <w:rPr>
          <w:color w:val="000000" w:themeColor="text1"/>
        </w:rPr>
      </w:pPr>
    </w:p>
    <w:p w14:paraId="4FD0A2C9" w14:textId="0AB039EC" w:rsidR="003A4FA6" w:rsidRPr="00581173" w:rsidRDefault="00020BDD" w:rsidP="003A4FA6">
      <w:pPr>
        <w:pStyle w:val="Default"/>
        <w:spacing w:line="360" w:lineRule="auto"/>
        <w:ind w:firstLine="708"/>
        <w:jc w:val="both"/>
        <w:rPr>
          <w:color w:val="000000" w:themeColor="text1"/>
        </w:rPr>
      </w:pPr>
      <w:r w:rsidRPr="00581173">
        <w:rPr>
          <w:color w:val="000000" w:themeColor="text1"/>
        </w:rPr>
        <w:t>Al respecto, debe indicarse que</w:t>
      </w:r>
      <w:r w:rsidR="003A4FA6" w:rsidRPr="00581173">
        <w:rPr>
          <w:color w:val="000000" w:themeColor="text1"/>
        </w:rPr>
        <w:t xml:space="preserve"> en el Poder Judicial no existe una fórmula de cálculo para el pago de los salarios por el concepto de </w:t>
      </w:r>
      <w:r w:rsidRPr="00581173">
        <w:rPr>
          <w:color w:val="000000" w:themeColor="text1"/>
        </w:rPr>
        <w:t>“</w:t>
      </w:r>
      <w:r w:rsidR="003A4FA6" w:rsidRPr="00581173">
        <w:rPr>
          <w:color w:val="000000" w:themeColor="text1"/>
        </w:rPr>
        <w:t>guardia</w:t>
      </w:r>
      <w:r w:rsidRPr="00581173">
        <w:rPr>
          <w:color w:val="000000" w:themeColor="text1"/>
        </w:rPr>
        <w:t>”.  Pero,</w:t>
      </w:r>
      <w:r w:rsidR="003A4FA6" w:rsidRPr="00581173">
        <w:rPr>
          <w:color w:val="000000" w:themeColor="text1"/>
        </w:rPr>
        <w:t xml:space="preserve"> sí se reconocen las horas extra, conforme sea requerido.</w:t>
      </w:r>
    </w:p>
    <w:p w14:paraId="1201E837" w14:textId="77777777" w:rsidR="003A4FA6" w:rsidRPr="00581173" w:rsidRDefault="003A4FA6" w:rsidP="003A4FA6">
      <w:pPr>
        <w:pStyle w:val="Default"/>
        <w:spacing w:line="360" w:lineRule="auto"/>
        <w:jc w:val="both"/>
        <w:rPr>
          <w:color w:val="000000" w:themeColor="text1"/>
        </w:rPr>
      </w:pPr>
    </w:p>
    <w:p w14:paraId="6E364EBC" w14:textId="0540FDB1" w:rsidR="003A4FA6" w:rsidRPr="00581173" w:rsidRDefault="003A4FA6" w:rsidP="003A4FA6">
      <w:pPr>
        <w:pStyle w:val="Default"/>
        <w:spacing w:line="360" w:lineRule="auto"/>
        <w:ind w:firstLine="708"/>
        <w:jc w:val="both"/>
        <w:rPr>
          <w:color w:val="000000" w:themeColor="text1"/>
        </w:rPr>
      </w:pPr>
      <w:r w:rsidRPr="00581173">
        <w:rPr>
          <w:color w:val="000000" w:themeColor="text1"/>
        </w:rPr>
        <w:t xml:space="preserve">En los </w:t>
      </w:r>
      <w:r w:rsidR="00100C3B" w:rsidRPr="00581173">
        <w:rPr>
          <w:i/>
          <w:iCs/>
          <w:color w:val="000000" w:themeColor="text1"/>
        </w:rPr>
        <w:t>C</w:t>
      </w:r>
      <w:r w:rsidRPr="00581173">
        <w:rPr>
          <w:i/>
          <w:iCs/>
          <w:color w:val="000000" w:themeColor="text1"/>
        </w:rPr>
        <w:t xml:space="preserve">ontratos de </w:t>
      </w:r>
      <w:r w:rsidR="00100C3B" w:rsidRPr="00581173">
        <w:rPr>
          <w:i/>
          <w:iCs/>
          <w:color w:val="000000" w:themeColor="text1"/>
        </w:rPr>
        <w:t>A</w:t>
      </w:r>
      <w:r w:rsidRPr="00581173">
        <w:rPr>
          <w:i/>
          <w:iCs/>
          <w:color w:val="000000" w:themeColor="text1"/>
        </w:rPr>
        <w:t>diestramiento para la Formación de Especialistas en Medicina Legal</w:t>
      </w:r>
      <w:r w:rsidRPr="00581173">
        <w:rPr>
          <w:color w:val="000000" w:themeColor="text1"/>
        </w:rPr>
        <w:t>, solamente se hace referencia a las condiciones laborales, en la cláusula que se cita</w:t>
      </w:r>
      <w:r w:rsidR="00100C3B" w:rsidRPr="00581173">
        <w:rPr>
          <w:color w:val="000000" w:themeColor="text1"/>
        </w:rPr>
        <w:t xml:space="preserve"> a continuación:</w:t>
      </w:r>
    </w:p>
    <w:p w14:paraId="34776A73" w14:textId="3B1D7342" w:rsidR="003A4FA6" w:rsidRDefault="003A4FA6" w:rsidP="003A4FA6">
      <w:pPr>
        <w:pStyle w:val="Default"/>
        <w:spacing w:line="360" w:lineRule="auto"/>
        <w:ind w:firstLine="708"/>
        <w:jc w:val="both"/>
        <w:rPr>
          <w:color w:val="00B0F0"/>
        </w:rPr>
      </w:pPr>
      <w:r w:rsidRPr="00275E7F">
        <w:rPr>
          <w:color w:val="00B0F0"/>
        </w:rPr>
        <w:t xml:space="preserve"> </w:t>
      </w:r>
    </w:p>
    <w:p w14:paraId="643B83D5" w14:textId="77777777" w:rsidR="003A4FA6" w:rsidRPr="00275E7F" w:rsidRDefault="003A4FA6" w:rsidP="003A4FA6">
      <w:pPr>
        <w:pStyle w:val="Default"/>
        <w:spacing w:line="360" w:lineRule="auto"/>
        <w:ind w:firstLine="708"/>
        <w:rPr>
          <w:color w:val="00B0F0"/>
        </w:rPr>
      </w:pPr>
      <w:r w:rsidRPr="00275E7F">
        <w:rPr>
          <w:noProof/>
          <w:color w:val="00B0F0"/>
        </w:rPr>
        <w:drawing>
          <wp:inline distT="0" distB="0" distL="0" distR="0" wp14:anchorId="03D30ACC" wp14:editId="5251EC28">
            <wp:extent cx="5509331" cy="73025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26597" cy="732539"/>
                    </a:xfrm>
                    <a:prstGeom prst="rect">
                      <a:avLst/>
                    </a:prstGeom>
                    <a:noFill/>
                    <a:ln>
                      <a:noFill/>
                    </a:ln>
                  </pic:spPr>
                </pic:pic>
              </a:graphicData>
            </a:graphic>
          </wp:inline>
        </w:drawing>
      </w:r>
    </w:p>
    <w:p w14:paraId="27A789DD" w14:textId="77777777" w:rsidR="00100C3B" w:rsidRDefault="00100C3B" w:rsidP="00CC3865">
      <w:pPr>
        <w:pStyle w:val="Default"/>
        <w:spacing w:line="360" w:lineRule="auto"/>
        <w:ind w:firstLine="708"/>
        <w:jc w:val="both"/>
        <w:rPr>
          <w:color w:val="00B0F0"/>
          <w:highlight w:val="yellow"/>
        </w:rPr>
      </w:pPr>
      <w:bookmarkStart w:id="24" w:name="_Hlk65658436"/>
    </w:p>
    <w:bookmarkEnd w:id="24"/>
    <w:p w14:paraId="29BDED01" w14:textId="77777777" w:rsidR="003A4FA6" w:rsidRPr="00001F3D" w:rsidRDefault="003A4FA6" w:rsidP="00D74946">
      <w:pPr>
        <w:pStyle w:val="Default"/>
        <w:spacing w:line="360" w:lineRule="auto"/>
        <w:ind w:firstLine="708"/>
        <w:jc w:val="both"/>
        <w:rPr>
          <w:sz w:val="23"/>
          <w:szCs w:val="23"/>
        </w:rPr>
      </w:pPr>
    </w:p>
    <w:p w14:paraId="27FE2DC3" w14:textId="25DA3179" w:rsidR="000F1BE8" w:rsidRDefault="000F1BE8" w:rsidP="000F1BE8">
      <w:pPr>
        <w:spacing w:after="0" w:line="276" w:lineRule="auto"/>
        <w:rPr>
          <w:rFonts w:ascii="Arial" w:eastAsia="Times New Roman" w:hAnsi="Arial" w:cs="Arial"/>
          <w:b/>
          <w:bCs/>
          <w:color w:val="000000"/>
          <w:sz w:val="24"/>
          <w:szCs w:val="24"/>
          <w:lang w:eastAsia="ar-SA"/>
        </w:rPr>
      </w:pPr>
      <w:bookmarkStart w:id="25" w:name="_Hlk67312021"/>
      <w:r w:rsidRPr="00F85758">
        <w:rPr>
          <w:rFonts w:ascii="Arial" w:eastAsia="Times New Roman" w:hAnsi="Arial" w:cs="Arial"/>
          <w:b/>
          <w:bCs/>
          <w:color w:val="000000"/>
          <w:sz w:val="24"/>
          <w:szCs w:val="24"/>
          <w:lang w:eastAsia="ar-SA"/>
        </w:rPr>
        <w:t>V.- Consideraciones de la Dirección Jurídica.</w:t>
      </w:r>
    </w:p>
    <w:bookmarkEnd w:id="25"/>
    <w:p w14:paraId="3EA8AEDF" w14:textId="68497887" w:rsidR="004D02AC" w:rsidRDefault="004D02AC" w:rsidP="000F1BE8">
      <w:pPr>
        <w:spacing w:after="0" w:line="276" w:lineRule="auto"/>
        <w:rPr>
          <w:rFonts w:ascii="Arial" w:eastAsia="Times New Roman" w:hAnsi="Arial" w:cs="Arial"/>
          <w:b/>
          <w:bCs/>
          <w:color w:val="000000"/>
          <w:sz w:val="24"/>
          <w:szCs w:val="24"/>
          <w:lang w:eastAsia="ar-SA"/>
        </w:rPr>
      </w:pPr>
    </w:p>
    <w:p w14:paraId="11B869BA" w14:textId="77777777" w:rsidR="00DF3E9E" w:rsidRPr="00961203" w:rsidRDefault="00DF3E9E" w:rsidP="00B015BC">
      <w:pPr>
        <w:keepNext/>
        <w:shd w:val="clear" w:color="auto" w:fill="FFFFFF"/>
        <w:autoSpaceDE w:val="0"/>
        <w:spacing w:after="0" w:line="360" w:lineRule="auto"/>
        <w:ind w:firstLine="709"/>
        <w:jc w:val="both"/>
        <w:rPr>
          <w:rFonts w:ascii="Arial" w:hAnsi="Arial" w:cs="Arial"/>
          <w:color w:val="C00000"/>
          <w:sz w:val="24"/>
          <w:szCs w:val="24"/>
        </w:rPr>
      </w:pPr>
    </w:p>
    <w:p w14:paraId="54B873FE" w14:textId="2D5E1F30" w:rsidR="000F1BE8" w:rsidRPr="00581173" w:rsidRDefault="000F1BE8" w:rsidP="000F1BE8">
      <w:pPr>
        <w:spacing w:after="0" w:line="360" w:lineRule="auto"/>
        <w:ind w:firstLine="709"/>
        <w:jc w:val="both"/>
        <w:rPr>
          <w:rFonts w:ascii="Arial" w:eastAsia="Times New Roman" w:hAnsi="Arial" w:cs="Arial"/>
          <w:color w:val="000000" w:themeColor="text1"/>
          <w:sz w:val="24"/>
          <w:szCs w:val="24"/>
          <w:lang w:eastAsia="es-ES"/>
        </w:rPr>
      </w:pPr>
      <w:r w:rsidRPr="00A560ED">
        <w:rPr>
          <w:rFonts w:ascii="Arial" w:eastAsia="Times New Roman" w:hAnsi="Arial" w:cs="Arial"/>
          <w:sz w:val="24"/>
          <w:szCs w:val="24"/>
          <w:lang w:eastAsia="es-ES"/>
        </w:rPr>
        <w:t xml:space="preserve">Es importante hacer ver que a la Dirección Jurídica no le corresponde el análisis de la conveniencia de mantener la Cobertura del Servicio Médico Forense Ininterrumpido, </w:t>
      </w:r>
      <w:r w:rsidR="001639A3">
        <w:rPr>
          <w:rFonts w:ascii="Arial" w:eastAsia="Times New Roman" w:hAnsi="Arial" w:cs="Arial"/>
          <w:sz w:val="24"/>
          <w:szCs w:val="24"/>
          <w:lang w:eastAsia="es-ES"/>
        </w:rPr>
        <w:t>por</w:t>
      </w:r>
      <w:r w:rsidRPr="00A560ED">
        <w:rPr>
          <w:rFonts w:ascii="Arial" w:eastAsia="Times New Roman" w:hAnsi="Arial" w:cs="Arial"/>
          <w:sz w:val="24"/>
          <w:szCs w:val="24"/>
          <w:lang w:eastAsia="es-ES"/>
        </w:rPr>
        <w:t xml:space="preserve">que este es un aspecto que corresponde al órgano decisor de la Administración activa, y no a un órgano de la Administración pasiva, como lo es la Dirección Jurídica. Lo anterior se destaca, por cuanto hay aspectos que deben </w:t>
      </w:r>
      <w:r w:rsidRPr="00A560ED">
        <w:rPr>
          <w:rFonts w:ascii="Arial" w:eastAsia="Times New Roman" w:hAnsi="Arial" w:cs="Arial"/>
          <w:sz w:val="24"/>
          <w:szCs w:val="24"/>
          <w:lang w:eastAsia="es-ES"/>
        </w:rPr>
        <w:lastRenderedPageBreak/>
        <w:t>tomarse en cuenta y cuya consideración corresponde al órgano competente para tomar las decisiones. En ese sentido, la Dirección Jurídica recuerda que toda decisión administrativa debe tomarse con fundamento en el Principio de Legalidad Administrativa (artículos 11 de la Constitución Política y 11 de la Ley General de la Administración Pública), y guardando respeto por la tutela de los derechos de las personas.</w:t>
      </w:r>
      <w:r w:rsidR="00581D88">
        <w:rPr>
          <w:rFonts w:ascii="Arial" w:eastAsia="Times New Roman" w:hAnsi="Arial" w:cs="Arial"/>
          <w:sz w:val="24"/>
          <w:szCs w:val="24"/>
          <w:lang w:eastAsia="es-ES"/>
        </w:rPr>
        <w:t xml:space="preserve"> </w:t>
      </w:r>
      <w:r w:rsidR="001639A3">
        <w:rPr>
          <w:rFonts w:ascii="Arial" w:eastAsia="Times New Roman" w:hAnsi="Arial" w:cs="Arial"/>
          <w:sz w:val="24"/>
          <w:szCs w:val="24"/>
          <w:lang w:eastAsia="es-ES"/>
        </w:rPr>
        <w:t xml:space="preserve">  </w:t>
      </w:r>
      <w:r w:rsidR="001639A3" w:rsidRPr="00581173">
        <w:rPr>
          <w:rFonts w:ascii="Arial" w:eastAsia="Times New Roman" w:hAnsi="Arial" w:cs="Arial"/>
          <w:color w:val="000000" w:themeColor="text1"/>
          <w:sz w:val="24"/>
          <w:szCs w:val="24"/>
          <w:lang w:eastAsia="es-ES"/>
        </w:rPr>
        <w:t>Además</w:t>
      </w:r>
      <w:r w:rsidR="00581D88" w:rsidRPr="00581173">
        <w:rPr>
          <w:rFonts w:ascii="Arial" w:eastAsia="Times New Roman" w:hAnsi="Arial" w:cs="Arial"/>
          <w:color w:val="000000" w:themeColor="text1"/>
          <w:sz w:val="24"/>
          <w:szCs w:val="24"/>
          <w:lang w:eastAsia="es-ES"/>
        </w:rPr>
        <w:t xml:space="preserve">, la </w:t>
      </w:r>
      <w:r w:rsidR="00581D88" w:rsidRPr="00581173">
        <w:rPr>
          <w:rFonts w:ascii="Arial" w:eastAsia="Times New Roman" w:hAnsi="Arial" w:cs="Arial"/>
          <w:b/>
          <w:bCs/>
          <w:color w:val="000000" w:themeColor="text1"/>
          <w:sz w:val="24"/>
          <w:szCs w:val="24"/>
          <w:lang w:eastAsia="es-ES"/>
        </w:rPr>
        <w:t>Ley General de Control</w:t>
      </w:r>
      <w:r w:rsidR="00581D88" w:rsidRPr="00581173">
        <w:rPr>
          <w:rFonts w:ascii="Arial" w:eastAsia="Times New Roman" w:hAnsi="Arial" w:cs="Arial"/>
          <w:color w:val="000000" w:themeColor="text1"/>
          <w:sz w:val="24"/>
          <w:szCs w:val="24"/>
          <w:lang w:eastAsia="es-ES"/>
        </w:rPr>
        <w:t xml:space="preserve"> </w:t>
      </w:r>
      <w:r w:rsidR="00581D88" w:rsidRPr="00581173">
        <w:rPr>
          <w:rFonts w:ascii="Arial" w:eastAsia="Times New Roman" w:hAnsi="Arial" w:cs="Arial"/>
          <w:b/>
          <w:bCs/>
          <w:color w:val="000000" w:themeColor="text1"/>
          <w:sz w:val="24"/>
          <w:szCs w:val="24"/>
          <w:lang w:eastAsia="es-ES"/>
        </w:rPr>
        <w:t>Interno</w:t>
      </w:r>
      <w:r w:rsidR="00581D88" w:rsidRPr="00581173">
        <w:rPr>
          <w:rFonts w:ascii="Arial" w:eastAsia="Times New Roman" w:hAnsi="Arial" w:cs="Arial"/>
          <w:color w:val="000000" w:themeColor="text1"/>
          <w:sz w:val="24"/>
          <w:szCs w:val="24"/>
          <w:lang w:eastAsia="es-ES"/>
        </w:rPr>
        <w:t>,</w:t>
      </w:r>
      <w:r w:rsidR="00554E86" w:rsidRPr="00581173">
        <w:rPr>
          <w:rFonts w:ascii="Arial" w:eastAsia="Times New Roman" w:hAnsi="Arial" w:cs="Arial"/>
          <w:color w:val="000000" w:themeColor="text1"/>
          <w:sz w:val="24"/>
          <w:szCs w:val="24"/>
          <w:lang w:eastAsia="es-ES"/>
        </w:rPr>
        <w:t xml:space="preserve"> establece que toda decisión Administrativa debe tomar en cuenta los riesgos, estas decisiones Administrativas deben de tomarse bajo una base informada sobre estos.</w:t>
      </w:r>
    </w:p>
    <w:p w14:paraId="5299AE93" w14:textId="77777777" w:rsidR="009E4056" w:rsidRPr="00A560ED" w:rsidRDefault="009E4056" w:rsidP="000F1BE8">
      <w:pPr>
        <w:spacing w:after="0" w:line="360" w:lineRule="auto"/>
        <w:ind w:firstLine="709"/>
        <w:jc w:val="both"/>
        <w:rPr>
          <w:rFonts w:ascii="Arial" w:eastAsia="Times New Roman" w:hAnsi="Arial" w:cs="Arial"/>
          <w:sz w:val="24"/>
          <w:szCs w:val="24"/>
          <w:lang w:eastAsia="es-ES"/>
        </w:rPr>
      </w:pPr>
    </w:p>
    <w:p w14:paraId="65329159" w14:textId="77777777" w:rsidR="009E4056" w:rsidRPr="00A560ED" w:rsidRDefault="009E4056" w:rsidP="009E4056">
      <w:pPr>
        <w:spacing w:after="0" w:line="360" w:lineRule="auto"/>
        <w:ind w:firstLine="709"/>
        <w:jc w:val="both"/>
        <w:rPr>
          <w:rFonts w:ascii="Arial" w:eastAsia="Times New Roman" w:hAnsi="Arial" w:cs="Arial"/>
          <w:sz w:val="24"/>
          <w:szCs w:val="24"/>
          <w:lang w:eastAsia="es-ES"/>
        </w:rPr>
      </w:pPr>
      <w:r w:rsidRPr="00A560ED">
        <w:rPr>
          <w:rFonts w:ascii="Arial" w:eastAsia="Times New Roman" w:hAnsi="Arial" w:cs="Arial"/>
          <w:sz w:val="24"/>
          <w:szCs w:val="24"/>
          <w:lang w:eastAsia="es-ES"/>
        </w:rPr>
        <w:t xml:space="preserve">Por otra parte, el servicio que prestan </w:t>
      </w:r>
      <w:r w:rsidRPr="00581173">
        <w:rPr>
          <w:rFonts w:ascii="Arial" w:eastAsia="Times New Roman" w:hAnsi="Arial" w:cs="Arial"/>
          <w:color w:val="000000" w:themeColor="text1"/>
          <w:sz w:val="24"/>
          <w:szCs w:val="24"/>
          <w:lang w:eastAsia="es-ES"/>
        </w:rPr>
        <w:t xml:space="preserve">las </w:t>
      </w:r>
      <w:r w:rsidRPr="00A560ED">
        <w:rPr>
          <w:rFonts w:ascii="Arial" w:eastAsia="Times New Roman" w:hAnsi="Arial" w:cs="Arial"/>
          <w:sz w:val="24"/>
          <w:szCs w:val="24"/>
          <w:lang w:eastAsia="es-ES"/>
        </w:rPr>
        <w:t xml:space="preserve">Secciones del Departamento de Medicina Legal del Organismo de Investigación Judicial, a saber, Patología y Clínica Médico Forense, está sujeto a los </w:t>
      </w:r>
      <w:r w:rsidRPr="00A560ED">
        <w:rPr>
          <w:rFonts w:ascii="Arial" w:eastAsia="Times New Roman" w:hAnsi="Arial" w:cs="Arial"/>
          <w:sz w:val="24"/>
          <w:szCs w:val="24"/>
          <w:u w:val="single"/>
          <w:lang w:eastAsia="es-ES"/>
        </w:rPr>
        <w:t>principios del servicio público</w:t>
      </w:r>
      <w:r w:rsidRPr="00A560ED">
        <w:rPr>
          <w:rFonts w:ascii="Arial" w:eastAsia="Times New Roman" w:hAnsi="Arial" w:cs="Arial"/>
          <w:sz w:val="24"/>
          <w:szCs w:val="24"/>
          <w:lang w:eastAsia="es-ES"/>
        </w:rPr>
        <w:t xml:space="preserve"> establecidos en el artículo 4 de la </w:t>
      </w:r>
      <w:r w:rsidRPr="003135BE">
        <w:rPr>
          <w:rFonts w:ascii="Arial" w:eastAsia="Times New Roman" w:hAnsi="Arial" w:cs="Arial"/>
          <w:b/>
          <w:bCs/>
          <w:sz w:val="24"/>
          <w:szCs w:val="24"/>
          <w:lang w:eastAsia="es-ES"/>
        </w:rPr>
        <w:t>Ley General de la Administración Pública</w:t>
      </w:r>
      <w:r w:rsidRPr="00A560ED">
        <w:rPr>
          <w:rFonts w:ascii="Arial" w:eastAsia="Times New Roman" w:hAnsi="Arial" w:cs="Arial"/>
          <w:sz w:val="24"/>
          <w:szCs w:val="24"/>
          <w:lang w:eastAsia="es-ES"/>
        </w:rPr>
        <w:t xml:space="preserve">, es decir, eficiencia, continuidad, igualdad de trato a las personas usuarias, adaptabilidad a la necesidad social que satisfacen y a la obligatoriedad. </w:t>
      </w:r>
    </w:p>
    <w:p w14:paraId="4346AF2A" w14:textId="77777777" w:rsidR="000F1BE8" w:rsidRPr="00A560ED" w:rsidRDefault="000F1BE8" w:rsidP="000F1BE8">
      <w:pPr>
        <w:spacing w:after="0" w:line="360" w:lineRule="auto"/>
        <w:ind w:firstLine="709"/>
        <w:jc w:val="both"/>
        <w:rPr>
          <w:rFonts w:ascii="Arial" w:eastAsia="Times New Roman" w:hAnsi="Arial" w:cs="Arial"/>
          <w:sz w:val="24"/>
          <w:szCs w:val="24"/>
          <w:lang w:eastAsia="es-ES"/>
        </w:rPr>
      </w:pPr>
    </w:p>
    <w:p w14:paraId="09BABA93" w14:textId="2D17AEF1" w:rsidR="000F1BE8" w:rsidRDefault="000F1BE8" w:rsidP="000F1BE8">
      <w:pPr>
        <w:spacing w:after="0" w:line="360" w:lineRule="auto"/>
        <w:ind w:firstLine="709"/>
        <w:jc w:val="both"/>
        <w:rPr>
          <w:rFonts w:ascii="Arial" w:eastAsia="Times New Roman" w:hAnsi="Arial" w:cs="Arial"/>
          <w:sz w:val="24"/>
          <w:szCs w:val="24"/>
          <w:lang w:eastAsia="es-ES"/>
        </w:rPr>
      </w:pPr>
      <w:r w:rsidRPr="00A560ED">
        <w:rPr>
          <w:rFonts w:ascii="Arial" w:eastAsia="Times New Roman" w:hAnsi="Arial" w:cs="Arial"/>
          <w:sz w:val="24"/>
          <w:szCs w:val="24"/>
          <w:lang w:eastAsia="es-ES"/>
        </w:rPr>
        <w:t xml:space="preserve">Propiamente en lo que concierne a los aspectos jurídicos, debe señalarse que las </w:t>
      </w:r>
      <w:r w:rsidRPr="00A13AA6">
        <w:rPr>
          <w:rFonts w:ascii="Arial" w:eastAsia="Times New Roman" w:hAnsi="Arial" w:cs="Arial"/>
          <w:sz w:val="24"/>
          <w:szCs w:val="24"/>
          <w:lang w:eastAsia="es-ES"/>
        </w:rPr>
        <w:t xml:space="preserve">personas profesionales en medicina </w:t>
      </w:r>
      <w:r w:rsidRPr="00A560ED">
        <w:rPr>
          <w:rFonts w:ascii="Arial" w:eastAsia="Times New Roman" w:hAnsi="Arial" w:cs="Arial"/>
          <w:sz w:val="24"/>
          <w:szCs w:val="24"/>
          <w:lang w:eastAsia="es-ES"/>
        </w:rPr>
        <w:t xml:space="preserve">que trabajan en las Secciones de Patología y Clínica Médico Forense </w:t>
      </w:r>
      <w:r w:rsidRPr="00CC1FF6">
        <w:rPr>
          <w:rFonts w:ascii="Arial" w:eastAsia="Times New Roman" w:hAnsi="Arial" w:cs="Arial"/>
          <w:sz w:val="24"/>
          <w:szCs w:val="24"/>
          <w:u w:val="single"/>
          <w:lang w:eastAsia="es-ES"/>
        </w:rPr>
        <w:t>tienen una relación de empleo público estatutario a la cual deben sujetarse</w:t>
      </w:r>
      <w:r w:rsidRPr="00A560ED">
        <w:rPr>
          <w:rFonts w:ascii="Arial" w:eastAsia="Times New Roman" w:hAnsi="Arial" w:cs="Arial"/>
          <w:sz w:val="24"/>
          <w:szCs w:val="24"/>
          <w:lang w:eastAsia="es-ES"/>
        </w:rPr>
        <w:t xml:space="preserve">.  </w:t>
      </w:r>
    </w:p>
    <w:p w14:paraId="009F1471" w14:textId="77777777" w:rsidR="00AD2B63" w:rsidRPr="00A560ED" w:rsidRDefault="00AD2B63" w:rsidP="000F1BE8">
      <w:pPr>
        <w:spacing w:after="0" w:line="360" w:lineRule="auto"/>
        <w:ind w:firstLine="709"/>
        <w:jc w:val="both"/>
        <w:rPr>
          <w:rFonts w:ascii="Arial" w:eastAsia="Times New Roman" w:hAnsi="Arial" w:cs="Arial"/>
          <w:sz w:val="24"/>
          <w:szCs w:val="24"/>
          <w:lang w:eastAsia="es-ES"/>
        </w:rPr>
      </w:pPr>
    </w:p>
    <w:p w14:paraId="577DAB2D" w14:textId="18BDB4CD" w:rsidR="00AD2B63" w:rsidRPr="00581173" w:rsidRDefault="00CC1FF6" w:rsidP="00AD2B63">
      <w:pPr>
        <w:autoSpaceDE w:val="0"/>
        <w:autoSpaceDN w:val="0"/>
        <w:adjustRightInd w:val="0"/>
        <w:spacing w:after="0" w:line="360" w:lineRule="auto"/>
        <w:ind w:firstLine="708"/>
        <w:jc w:val="both"/>
        <w:rPr>
          <w:rFonts w:ascii="Arial" w:eastAsia="Calibri" w:hAnsi="Arial" w:cs="Arial"/>
          <w:color w:val="000000" w:themeColor="text1"/>
          <w:sz w:val="24"/>
          <w:szCs w:val="24"/>
        </w:rPr>
      </w:pPr>
      <w:r w:rsidRPr="00581173">
        <w:rPr>
          <w:rFonts w:ascii="Arial" w:eastAsia="Calibri" w:hAnsi="Arial" w:cs="Arial"/>
          <w:color w:val="000000" w:themeColor="text1"/>
          <w:sz w:val="24"/>
          <w:szCs w:val="24"/>
        </w:rPr>
        <w:t xml:space="preserve">Desde la óptica jurídica, </w:t>
      </w:r>
      <w:r w:rsidR="00AD2B63" w:rsidRPr="00581173">
        <w:rPr>
          <w:rFonts w:ascii="Arial" w:eastAsia="Calibri" w:hAnsi="Arial" w:cs="Arial"/>
          <w:color w:val="000000" w:themeColor="text1"/>
          <w:sz w:val="24"/>
          <w:szCs w:val="24"/>
        </w:rPr>
        <w:t>es importante conocer la forma y condiciones en que las</w:t>
      </w:r>
      <w:r w:rsidR="00AD2B63" w:rsidRPr="00581173">
        <w:rPr>
          <w:rFonts w:ascii="Arial" w:eastAsia="Times New Roman" w:hAnsi="Arial" w:cs="Arial"/>
          <w:color w:val="000000" w:themeColor="text1"/>
          <w:sz w:val="24"/>
          <w:szCs w:val="24"/>
          <w:lang w:eastAsia="es-ES"/>
        </w:rPr>
        <w:t xml:space="preserve"> personas profesionales en medicina</w:t>
      </w:r>
      <w:r w:rsidR="00AD2B63" w:rsidRPr="00581173">
        <w:rPr>
          <w:rFonts w:ascii="Arial" w:eastAsia="Calibri" w:hAnsi="Arial" w:cs="Arial"/>
          <w:color w:val="000000" w:themeColor="text1"/>
          <w:sz w:val="24"/>
          <w:szCs w:val="24"/>
        </w:rPr>
        <w:t xml:space="preserve"> que prestan servicio en las Secciones de Patología Forense y de la Clínica Médico Forense</w:t>
      </w:r>
      <w:r w:rsidRPr="00581173">
        <w:rPr>
          <w:rFonts w:ascii="Arial" w:eastAsia="Calibri" w:hAnsi="Arial" w:cs="Arial"/>
          <w:color w:val="000000" w:themeColor="text1"/>
          <w:sz w:val="24"/>
          <w:szCs w:val="24"/>
        </w:rPr>
        <w:t>,</w:t>
      </w:r>
      <w:r w:rsidR="00AD2B63" w:rsidRPr="00581173">
        <w:rPr>
          <w:rFonts w:ascii="Arial" w:eastAsia="Calibri" w:hAnsi="Arial" w:cs="Arial"/>
          <w:color w:val="000000" w:themeColor="text1"/>
          <w:sz w:val="24"/>
          <w:szCs w:val="24"/>
        </w:rPr>
        <w:t xml:space="preserve"> iniciaron la relación laboral con el Poder Judicial.</w:t>
      </w:r>
    </w:p>
    <w:p w14:paraId="0B1CB3D2" w14:textId="77777777" w:rsidR="00AD2B63" w:rsidRPr="00581173" w:rsidRDefault="00AD2B63" w:rsidP="00AD2B63">
      <w:pPr>
        <w:autoSpaceDE w:val="0"/>
        <w:autoSpaceDN w:val="0"/>
        <w:adjustRightInd w:val="0"/>
        <w:spacing w:after="0" w:line="360" w:lineRule="auto"/>
        <w:ind w:firstLine="708"/>
        <w:jc w:val="both"/>
        <w:rPr>
          <w:rFonts w:ascii="Arial" w:eastAsia="Times New Roman" w:hAnsi="Arial" w:cs="Arial"/>
          <w:color w:val="000000" w:themeColor="text1"/>
          <w:sz w:val="24"/>
          <w:szCs w:val="24"/>
          <w:lang w:val="es-ES" w:eastAsia="es-ES"/>
        </w:rPr>
      </w:pPr>
    </w:p>
    <w:p w14:paraId="43003575" w14:textId="5DF97443" w:rsidR="00DF18F8" w:rsidRDefault="0062361F" w:rsidP="00DF18F8">
      <w:pPr>
        <w:spacing w:line="360" w:lineRule="auto"/>
        <w:ind w:firstLine="709"/>
        <w:jc w:val="both"/>
        <w:rPr>
          <w:rFonts w:ascii="Arial" w:hAnsi="Arial" w:cs="Arial"/>
          <w:color w:val="000000" w:themeColor="text1"/>
          <w:sz w:val="24"/>
          <w:szCs w:val="24"/>
        </w:rPr>
      </w:pPr>
      <w:r w:rsidRPr="00581173">
        <w:rPr>
          <w:rFonts w:ascii="Arial" w:eastAsia="Times New Roman" w:hAnsi="Arial" w:cs="Arial"/>
          <w:color w:val="000000" w:themeColor="text1"/>
          <w:sz w:val="24"/>
          <w:szCs w:val="24"/>
          <w:lang w:val="es-ES" w:eastAsia="ar-SA"/>
        </w:rPr>
        <w:t>Cabe destacar</w:t>
      </w:r>
      <w:r w:rsidR="00DF18F8" w:rsidRPr="00581173">
        <w:rPr>
          <w:rFonts w:ascii="Arial" w:eastAsia="Times New Roman" w:hAnsi="Arial" w:cs="Arial"/>
          <w:color w:val="000000" w:themeColor="text1"/>
          <w:sz w:val="24"/>
          <w:szCs w:val="24"/>
          <w:lang w:val="es-ES" w:eastAsia="ar-SA"/>
        </w:rPr>
        <w:t xml:space="preserve"> que existe un </w:t>
      </w:r>
      <w:r w:rsidR="00DF18F8" w:rsidRPr="00581173">
        <w:rPr>
          <w:rFonts w:ascii="Arial" w:eastAsia="Times New Roman" w:hAnsi="Arial" w:cs="Arial"/>
          <w:b/>
          <w:bCs/>
          <w:i/>
          <w:iCs/>
          <w:color w:val="000000" w:themeColor="text1"/>
          <w:sz w:val="24"/>
          <w:szCs w:val="24"/>
          <w:lang w:val="es-ES" w:eastAsia="ar-SA"/>
        </w:rPr>
        <w:t>“</w:t>
      </w:r>
      <w:r w:rsidR="00DF18F8" w:rsidRPr="00581173">
        <w:rPr>
          <w:rFonts w:ascii="Arial" w:hAnsi="Arial" w:cs="Arial"/>
          <w:b/>
          <w:bCs/>
          <w:i/>
          <w:iCs/>
          <w:color w:val="000000" w:themeColor="text1"/>
          <w:sz w:val="24"/>
          <w:szCs w:val="24"/>
          <w:shd w:val="clear" w:color="auto" w:fill="FFFFFF"/>
        </w:rPr>
        <w:t xml:space="preserve">Convenio de Cooperación Interinstitucional entre el Poder Judicial y la Universidad de Costa Rica para estudios de </w:t>
      </w:r>
      <w:r w:rsidR="00DF18F8" w:rsidRPr="00581173">
        <w:rPr>
          <w:rFonts w:ascii="Arial" w:hAnsi="Arial" w:cs="Arial"/>
          <w:b/>
          <w:bCs/>
          <w:i/>
          <w:iCs/>
          <w:color w:val="000000" w:themeColor="text1"/>
          <w:sz w:val="24"/>
          <w:szCs w:val="24"/>
          <w:shd w:val="clear" w:color="auto" w:fill="FFFFFF"/>
        </w:rPr>
        <w:lastRenderedPageBreak/>
        <w:t>postgrado en la Especialidad de Medicina Legal”.</w:t>
      </w:r>
      <w:r w:rsidR="00DF18F8" w:rsidRPr="00581173">
        <w:rPr>
          <w:rFonts w:ascii="Arial" w:hAnsi="Arial" w:cs="Arial"/>
          <w:color w:val="000000" w:themeColor="text1"/>
          <w:sz w:val="24"/>
          <w:szCs w:val="24"/>
          <w:shd w:val="clear" w:color="auto" w:fill="FFFFFF"/>
        </w:rPr>
        <w:t> </w:t>
      </w:r>
      <w:r w:rsidR="00A77EA1" w:rsidRPr="00581173">
        <w:rPr>
          <w:rFonts w:ascii="Arial" w:hAnsi="Arial" w:cs="Arial"/>
          <w:color w:val="000000" w:themeColor="text1"/>
          <w:sz w:val="24"/>
          <w:szCs w:val="24"/>
          <w:shd w:val="clear" w:color="auto" w:fill="FFFFFF"/>
        </w:rPr>
        <w:t xml:space="preserve">  </w:t>
      </w:r>
      <w:r w:rsidRPr="00581173">
        <w:rPr>
          <w:rFonts w:ascii="Arial" w:hAnsi="Arial" w:cs="Arial"/>
          <w:color w:val="000000" w:themeColor="text1"/>
          <w:sz w:val="24"/>
          <w:szCs w:val="24"/>
        </w:rPr>
        <w:t xml:space="preserve"> </w:t>
      </w:r>
      <w:r w:rsidR="00A77EA1" w:rsidRPr="00581173">
        <w:rPr>
          <w:rFonts w:ascii="Arial" w:hAnsi="Arial" w:cs="Arial"/>
          <w:color w:val="000000" w:themeColor="text1"/>
          <w:sz w:val="24"/>
          <w:szCs w:val="24"/>
        </w:rPr>
        <w:t>L</w:t>
      </w:r>
      <w:r w:rsidRPr="00581173">
        <w:rPr>
          <w:rFonts w:ascii="Arial" w:hAnsi="Arial" w:cs="Arial"/>
          <w:color w:val="000000" w:themeColor="text1"/>
          <w:sz w:val="24"/>
          <w:szCs w:val="24"/>
        </w:rPr>
        <w:t>as personas que realizan el postgrado</w:t>
      </w:r>
      <w:r w:rsidR="00A77EA1" w:rsidRPr="00581173">
        <w:rPr>
          <w:rFonts w:ascii="Arial" w:hAnsi="Arial" w:cs="Arial"/>
          <w:color w:val="000000" w:themeColor="text1"/>
          <w:sz w:val="24"/>
          <w:szCs w:val="24"/>
        </w:rPr>
        <w:t xml:space="preserve"> en esa </w:t>
      </w:r>
      <w:r w:rsidR="00925E7F" w:rsidRPr="00581173">
        <w:rPr>
          <w:rFonts w:ascii="Arial" w:hAnsi="Arial" w:cs="Arial"/>
          <w:color w:val="000000" w:themeColor="text1"/>
          <w:sz w:val="24"/>
          <w:szCs w:val="24"/>
        </w:rPr>
        <w:t>especialidad</w:t>
      </w:r>
      <w:r w:rsidRPr="00581173">
        <w:rPr>
          <w:rFonts w:ascii="Arial" w:hAnsi="Arial" w:cs="Arial"/>
          <w:color w:val="000000" w:themeColor="text1"/>
          <w:sz w:val="24"/>
          <w:szCs w:val="24"/>
        </w:rPr>
        <w:t xml:space="preserve"> deben firmar un </w:t>
      </w:r>
      <w:r w:rsidRPr="00581173">
        <w:rPr>
          <w:rFonts w:ascii="Arial" w:hAnsi="Arial" w:cs="Arial"/>
          <w:color w:val="000000" w:themeColor="text1"/>
          <w:sz w:val="24"/>
          <w:szCs w:val="24"/>
          <w:u w:val="single"/>
        </w:rPr>
        <w:t>contrato laboral- académico</w:t>
      </w:r>
      <w:r w:rsidRPr="00581173">
        <w:rPr>
          <w:rFonts w:ascii="Arial" w:hAnsi="Arial" w:cs="Arial"/>
          <w:color w:val="000000" w:themeColor="text1"/>
          <w:sz w:val="24"/>
          <w:szCs w:val="24"/>
        </w:rPr>
        <w:t xml:space="preserve">.  </w:t>
      </w:r>
    </w:p>
    <w:p w14:paraId="2194C4C4" w14:textId="77777777" w:rsidR="00F375F5" w:rsidRPr="00581173" w:rsidRDefault="00F375F5" w:rsidP="00DF18F8">
      <w:pPr>
        <w:spacing w:line="360" w:lineRule="auto"/>
        <w:ind w:firstLine="709"/>
        <w:jc w:val="both"/>
        <w:rPr>
          <w:rFonts w:ascii="Arial" w:eastAsia="Times New Roman" w:hAnsi="Arial" w:cs="Arial"/>
          <w:color w:val="000000" w:themeColor="text1"/>
          <w:sz w:val="24"/>
          <w:szCs w:val="24"/>
          <w:lang w:val="es-ES" w:eastAsia="ar-SA"/>
        </w:rPr>
      </w:pPr>
    </w:p>
    <w:p w14:paraId="044F1880" w14:textId="73A237D3" w:rsidR="00A263BE" w:rsidRPr="00581173" w:rsidRDefault="0062361F" w:rsidP="00AD2B63">
      <w:pPr>
        <w:keepNext/>
        <w:shd w:val="clear" w:color="auto" w:fill="FFFFFF"/>
        <w:autoSpaceDE w:val="0"/>
        <w:spacing w:after="0" w:line="360" w:lineRule="auto"/>
        <w:ind w:firstLine="709"/>
        <w:jc w:val="both"/>
        <w:rPr>
          <w:rFonts w:ascii="Arial" w:hAnsi="Arial" w:cs="Arial"/>
          <w:color w:val="000000" w:themeColor="text1"/>
          <w:sz w:val="24"/>
          <w:szCs w:val="24"/>
        </w:rPr>
      </w:pPr>
      <w:r w:rsidRPr="00581173">
        <w:rPr>
          <w:rFonts w:ascii="Arial" w:hAnsi="Arial" w:cs="Arial"/>
          <w:color w:val="000000" w:themeColor="text1"/>
          <w:sz w:val="24"/>
          <w:szCs w:val="24"/>
        </w:rPr>
        <w:t>L</w:t>
      </w:r>
      <w:r w:rsidR="00AD2B63" w:rsidRPr="00581173">
        <w:rPr>
          <w:rFonts w:ascii="Arial" w:hAnsi="Arial" w:cs="Arial"/>
          <w:color w:val="000000" w:themeColor="text1"/>
          <w:sz w:val="24"/>
          <w:szCs w:val="24"/>
        </w:rPr>
        <w:t xml:space="preserve">a Dirección Jurídica analizó </w:t>
      </w:r>
      <w:r w:rsidR="005A17B0" w:rsidRPr="00581173">
        <w:rPr>
          <w:rFonts w:ascii="Arial" w:hAnsi="Arial" w:cs="Arial"/>
          <w:b/>
          <w:bCs/>
          <w:color w:val="000000" w:themeColor="text1"/>
          <w:sz w:val="24"/>
          <w:szCs w:val="24"/>
        </w:rPr>
        <w:t>20</w:t>
      </w:r>
      <w:r w:rsidR="00AD2B63" w:rsidRPr="00581173">
        <w:rPr>
          <w:rFonts w:ascii="Arial" w:hAnsi="Arial" w:cs="Arial"/>
          <w:color w:val="000000" w:themeColor="text1"/>
          <w:sz w:val="24"/>
          <w:szCs w:val="24"/>
        </w:rPr>
        <w:t xml:space="preserve"> </w:t>
      </w:r>
      <w:r w:rsidR="00AD2B63" w:rsidRPr="00581173">
        <w:rPr>
          <w:rFonts w:ascii="Arial" w:hAnsi="Arial" w:cs="Arial"/>
          <w:b/>
          <w:bCs/>
          <w:color w:val="000000" w:themeColor="text1"/>
          <w:sz w:val="24"/>
          <w:szCs w:val="24"/>
        </w:rPr>
        <w:t>contratos</w:t>
      </w:r>
      <w:r w:rsidR="00E046DE" w:rsidRPr="00581173">
        <w:rPr>
          <w:rFonts w:ascii="Arial" w:hAnsi="Arial" w:cs="Arial"/>
          <w:b/>
          <w:bCs/>
          <w:color w:val="000000" w:themeColor="text1"/>
          <w:sz w:val="24"/>
          <w:szCs w:val="24"/>
        </w:rPr>
        <w:t xml:space="preserve"> </w:t>
      </w:r>
      <w:r w:rsidR="00AD2B63" w:rsidRPr="00581173">
        <w:rPr>
          <w:rFonts w:ascii="Arial" w:hAnsi="Arial" w:cs="Arial"/>
          <w:b/>
          <w:bCs/>
          <w:color w:val="000000" w:themeColor="text1"/>
          <w:sz w:val="24"/>
          <w:szCs w:val="24"/>
        </w:rPr>
        <w:t xml:space="preserve">laborales- académicos </w:t>
      </w:r>
      <w:r w:rsidR="00DF18F8" w:rsidRPr="00581173">
        <w:rPr>
          <w:rFonts w:ascii="Arial" w:hAnsi="Arial" w:cs="Arial"/>
          <w:b/>
          <w:bCs/>
          <w:color w:val="000000" w:themeColor="text1"/>
          <w:sz w:val="24"/>
          <w:szCs w:val="24"/>
        </w:rPr>
        <w:t xml:space="preserve"> </w:t>
      </w:r>
      <w:r w:rsidR="00AD2B63" w:rsidRPr="00581173">
        <w:rPr>
          <w:rFonts w:ascii="Arial" w:hAnsi="Arial" w:cs="Arial"/>
          <w:color w:val="000000" w:themeColor="text1"/>
          <w:sz w:val="24"/>
          <w:szCs w:val="24"/>
        </w:rPr>
        <w:t>enviados por el</w:t>
      </w:r>
      <w:r w:rsidR="00AD2B63" w:rsidRPr="00581173">
        <w:rPr>
          <w:rFonts w:ascii="Arial" w:hAnsi="Arial" w:cs="Arial"/>
          <w:b/>
          <w:bCs/>
          <w:color w:val="000000" w:themeColor="text1"/>
          <w:sz w:val="24"/>
          <w:szCs w:val="24"/>
        </w:rPr>
        <w:t xml:space="preserve"> </w:t>
      </w:r>
      <w:r w:rsidR="00AD2B63" w:rsidRPr="00581173">
        <w:rPr>
          <w:rFonts w:ascii="Arial" w:hAnsi="Arial" w:cs="Arial"/>
          <w:color w:val="000000" w:themeColor="text1"/>
          <w:sz w:val="24"/>
          <w:szCs w:val="24"/>
        </w:rPr>
        <w:t>doctor</w:t>
      </w:r>
      <w:r w:rsidR="00AD2B63" w:rsidRPr="00581173">
        <w:rPr>
          <w:rFonts w:ascii="Arial" w:hAnsi="Arial" w:cs="Arial"/>
          <w:color w:val="000000" w:themeColor="text1"/>
          <w:sz w:val="24"/>
          <w:szCs w:val="24"/>
          <w:u w:val="single"/>
          <w:lang w:val="es-ES"/>
        </w:rPr>
        <w:t xml:space="preserve"> Franz Eduardo </w:t>
      </w:r>
      <w:bookmarkStart w:id="26" w:name="_Hlk65775756"/>
      <w:r w:rsidR="00AD2B63" w:rsidRPr="00581173">
        <w:rPr>
          <w:rFonts w:ascii="Arial" w:hAnsi="Arial" w:cs="Arial"/>
          <w:color w:val="000000" w:themeColor="text1"/>
          <w:sz w:val="24"/>
          <w:szCs w:val="24"/>
          <w:u w:val="single"/>
          <w:lang w:val="es-ES"/>
        </w:rPr>
        <w:t>Vega Zúñiga</w:t>
      </w:r>
      <w:bookmarkEnd w:id="26"/>
      <w:r w:rsidR="00AD2B63" w:rsidRPr="00581173">
        <w:rPr>
          <w:rFonts w:ascii="Arial" w:hAnsi="Arial" w:cs="Arial"/>
          <w:color w:val="000000" w:themeColor="text1"/>
          <w:sz w:val="24"/>
          <w:szCs w:val="24"/>
          <w:lang w:val="es-ES"/>
        </w:rPr>
        <w:t xml:space="preserve">, jefe del Departamento de Medicina Legal del O.I.J., </w:t>
      </w:r>
      <w:r w:rsidR="00AD2B63" w:rsidRPr="00581173">
        <w:rPr>
          <w:rFonts w:ascii="Arial" w:hAnsi="Arial" w:cs="Arial"/>
          <w:color w:val="000000" w:themeColor="text1"/>
          <w:sz w:val="24"/>
          <w:szCs w:val="24"/>
        </w:rPr>
        <w:t xml:space="preserve">mediante el oficio N° </w:t>
      </w:r>
      <w:r w:rsidR="00AD2B63" w:rsidRPr="00581173">
        <w:rPr>
          <w:rFonts w:ascii="Arial" w:hAnsi="Arial" w:cs="Arial"/>
          <w:b/>
          <w:bCs/>
          <w:color w:val="000000" w:themeColor="text1"/>
          <w:sz w:val="24"/>
          <w:szCs w:val="24"/>
        </w:rPr>
        <w:t>JDML 2021-0179</w:t>
      </w:r>
      <w:r w:rsidR="00AD2B63" w:rsidRPr="00581173">
        <w:rPr>
          <w:rFonts w:ascii="Arial" w:hAnsi="Arial" w:cs="Arial"/>
          <w:color w:val="000000" w:themeColor="text1"/>
          <w:sz w:val="24"/>
          <w:szCs w:val="24"/>
        </w:rPr>
        <w:t xml:space="preserve"> del 4 de febrero de 2021</w:t>
      </w:r>
      <w:r w:rsidR="00A263BE" w:rsidRPr="00581173">
        <w:rPr>
          <w:rFonts w:ascii="Arial" w:hAnsi="Arial" w:cs="Arial"/>
          <w:color w:val="000000" w:themeColor="text1"/>
          <w:sz w:val="24"/>
          <w:szCs w:val="24"/>
        </w:rPr>
        <w:t>.</w:t>
      </w:r>
    </w:p>
    <w:p w14:paraId="5B4A2F64" w14:textId="77777777" w:rsidR="00A263BE" w:rsidRPr="00581173" w:rsidRDefault="00A263BE" w:rsidP="00AD2B63">
      <w:pPr>
        <w:keepNext/>
        <w:shd w:val="clear" w:color="auto" w:fill="FFFFFF"/>
        <w:autoSpaceDE w:val="0"/>
        <w:spacing w:after="0" w:line="360" w:lineRule="auto"/>
        <w:ind w:firstLine="709"/>
        <w:jc w:val="both"/>
        <w:rPr>
          <w:rFonts w:ascii="Arial" w:eastAsia="Times New Roman" w:hAnsi="Arial" w:cs="Arial"/>
          <w:color w:val="000000" w:themeColor="text1"/>
          <w:sz w:val="24"/>
          <w:szCs w:val="24"/>
          <w:lang w:eastAsia="ar-SA"/>
        </w:rPr>
      </w:pPr>
    </w:p>
    <w:p w14:paraId="013E26B9" w14:textId="2CB1A681" w:rsidR="00A263BE" w:rsidRPr="00581173" w:rsidRDefault="00E046DE" w:rsidP="00A263BE">
      <w:pPr>
        <w:keepNext/>
        <w:shd w:val="clear" w:color="auto" w:fill="FFFFFF"/>
        <w:autoSpaceDE w:val="0"/>
        <w:spacing w:after="0" w:line="360" w:lineRule="auto"/>
        <w:ind w:firstLine="709"/>
        <w:jc w:val="both"/>
        <w:rPr>
          <w:rFonts w:ascii="Arial" w:eastAsia="Times New Roman" w:hAnsi="Arial" w:cs="Arial"/>
          <w:color w:val="000000" w:themeColor="text1"/>
          <w:sz w:val="24"/>
          <w:szCs w:val="24"/>
          <w:lang w:eastAsia="ar-SA"/>
        </w:rPr>
      </w:pPr>
      <w:r w:rsidRPr="00581173">
        <w:rPr>
          <w:rFonts w:ascii="Arial" w:hAnsi="Arial" w:cs="Arial"/>
          <w:color w:val="000000" w:themeColor="text1"/>
          <w:sz w:val="24"/>
          <w:szCs w:val="24"/>
        </w:rPr>
        <w:t xml:space="preserve">Además, se analizó </w:t>
      </w:r>
      <w:r w:rsidR="00A263BE" w:rsidRPr="00581173">
        <w:rPr>
          <w:rFonts w:ascii="Arial" w:hAnsi="Arial" w:cs="Arial"/>
          <w:color w:val="000000" w:themeColor="text1"/>
          <w:sz w:val="24"/>
          <w:szCs w:val="24"/>
        </w:rPr>
        <w:t xml:space="preserve">la </w:t>
      </w:r>
      <w:r w:rsidR="00A263BE" w:rsidRPr="00581173">
        <w:rPr>
          <w:rFonts w:ascii="Arial" w:eastAsia="Times New Roman" w:hAnsi="Arial" w:cs="Arial"/>
          <w:color w:val="000000" w:themeColor="text1"/>
          <w:sz w:val="24"/>
          <w:szCs w:val="24"/>
          <w:lang w:eastAsia="ar-SA"/>
        </w:rPr>
        <w:t xml:space="preserve">información proporcionada por la Licenciada Maureen Siles Mata, Jefa de Administración Salarial de la Dirección de Gestión Humana, (mediante correo electrónico del 3 de marzo del 2021), la cual consiste en </w:t>
      </w:r>
      <w:r w:rsidR="00A263BE" w:rsidRPr="00581173">
        <w:rPr>
          <w:rFonts w:ascii="Arial" w:eastAsia="Times New Roman" w:hAnsi="Arial" w:cs="Arial"/>
          <w:b/>
          <w:bCs/>
          <w:color w:val="000000" w:themeColor="text1"/>
          <w:sz w:val="24"/>
          <w:szCs w:val="24"/>
          <w:lang w:eastAsia="ar-SA"/>
        </w:rPr>
        <w:t>2 contratos laborales- académicos</w:t>
      </w:r>
      <w:r w:rsidR="00A263BE" w:rsidRPr="00581173">
        <w:rPr>
          <w:rFonts w:ascii="Arial" w:eastAsia="Times New Roman" w:hAnsi="Arial" w:cs="Arial"/>
          <w:color w:val="000000" w:themeColor="text1"/>
          <w:sz w:val="24"/>
          <w:szCs w:val="24"/>
          <w:lang w:eastAsia="ar-SA"/>
        </w:rPr>
        <w:t>, que no menciona el doctor Franz, es decir se adicionan 2 contratos más.</w:t>
      </w:r>
      <w:r w:rsidR="000C562C" w:rsidRPr="00581173">
        <w:rPr>
          <w:rFonts w:ascii="Arial" w:eastAsia="Times New Roman" w:hAnsi="Arial" w:cs="Arial"/>
          <w:color w:val="000000" w:themeColor="text1"/>
          <w:sz w:val="24"/>
          <w:szCs w:val="24"/>
          <w:lang w:eastAsia="ar-SA"/>
        </w:rPr>
        <w:t xml:space="preserve">  Para un total de 22 contratos laborales- académicos que se consideraron en el análisis del presente informe (véase anexos).</w:t>
      </w:r>
    </w:p>
    <w:p w14:paraId="7D0E347A" w14:textId="77777777" w:rsidR="00AD2B63" w:rsidRPr="00581173" w:rsidRDefault="00AD2B63" w:rsidP="00AD2B63">
      <w:pPr>
        <w:keepNext/>
        <w:shd w:val="clear" w:color="auto" w:fill="FFFFFF"/>
        <w:autoSpaceDE w:val="0"/>
        <w:spacing w:after="0" w:line="360" w:lineRule="auto"/>
        <w:ind w:firstLine="709"/>
        <w:jc w:val="both"/>
        <w:rPr>
          <w:rFonts w:ascii="Arial" w:hAnsi="Arial" w:cs="Arial"/>
          <w:color w:val="000000" w:themeColor="text1"/>
          <w:sz w:val="24"/>
          <w:szCs w:val="24"/>
        </w:rPr>
      </w:pPr>
    </w:p>
    <w:p w14:paraId="2500366A" w14:textId="000D9287" w:rsidR="00AD2B63" w:rsidRPr="00581173" w:rsidRDefault="00AD2B63" w:rsidP="00AD2B63">
      <w:pPr>
        <w:keepNext/>
        <w:shd w:val="clear" w:color="auto" w:fill="FFFFFF"/>
        <w:autoSpaceDE w:val="0"/>
        <w:spacing w:after="0" w:line="360" w:lineRule="auto"/>
        <w:ind w:firstLine="709"/>
        <w:jc w:val="both"/>
        <w:rPr>
          <w:rFonts w:ascii="Arial" w:hAnsi="Arial" w:cs="Arial"/>
          <w:color w:val="000000" w:themeColor="text1"/>
          <w:sz w:val="24"/>
          <w:szCs w:val="24"/>
        </w:rPr>
      </w:pPr>
      <w:r w:rsidRPr="00581173">
        <w:rPr>
          <w:rFonts w:ascii="Arial" w:hAnsi="Arial" w:cs="Arial"/>
          <w:color w:val="000000" w:themeColor="text1"/>
          <w:sz w:val="24"/>
          <w:szCs w:val="24"/>
        </w:rPr>
        <w:t>Es importante dejar claro que</w:t>
      </w:r>
      <w:r w:rsidR="00CB5C59" w:rsidRPr="00581173">
        <w:rPr>
          <w:rFonts w:ascii="Arial" w:hAnsi="Arial" w:cs="Arial"/>
          <w:color w:val="000000" w:themeColor="text1"/>
          <w:sz w:val="24"/>
          <w:szCs w:val="24"/>
        </w:rPr>
        <w:t>,</w:t>
      </w:r>
      <w:r w:rsidRPr="00581173">
        <w:rPr>
          <w:rFonts w:ascii="Arial" w:hAnsi="Arial" w:cs="Arial"/>
          <w:color w:val="000000" w:themeColor="text1"/>
          <w:sz w:val="24"/>
          <w:szCs w:val="24"/>
        </w:rPr>
        <w:t xml:space="preserve"> </w:t>
      </w:r>
      <w:r w:rsidRPr="00581173">
        <w:rPr>
          <w:rFonts w:ascii="Arial" w:hAnsi="Arial" w:cs="Arial"/>
          <w:b/>
          <w:bCs/>
          <w:color w:val="000000" w:themeColor="text1"/>
          <w:sz w:val="24"/>
          <w:szCs w:val="24"/>
          <w:u w:val="single"/>
        </w:rPr>
        <w:t xml:space="preserve">actualmente </w:t>
      </w:r>
      <w:r w:rsidRPr="00581173">
        <w:rPr>
          <w:rFonts w:ascii="Arial" w:hAnsi="Arial" w:cs="Arial"/>
          <w:color w:val="000000" w:themeColor="text1"/>
          <w:sz w:val="24"/>
          <w:szCs w:val="24"/>
          <w:u w:val="single"/>
        </w:rPr>
        <w:t>algunas de las personas firmantes del contrato laboral- académico se encuentran nombradas en las Unidades Médico Legales Regionales</w:t>
      </w:r>
      <w:r w:rsidRPr="00581173">
        <w:rPr>
          <w:rFonts w:ascii="Arial" w:hAnsi="Arial" w:cs="Arial"/>
          <w:color w:val="000000" w:themeColor="text1"/>
          <w:sz w:val="24"/>
          <w:szCs w:val="24"/>
        </w:rPr>
        <w:t xml:space="preserve">. </w:t>
      </w:r>
    </w:p>
    <w:p w14:paraId="1434515C" w14:textId="77777777" w:rsidR="00AD2B63" w:rsidRPr="00581173" w:rsidRDefault="00AD2B63" w:rsidP="00AD2B63">
      <w:pPr>
        <w:keepNext/>
        <w:shd w:val="clear" w:color="auto" w:fill="FFFFFF"/>
        <w:autoSpaceDE w:val="0"/>
        <w:spacing w:after="0" w:line="360" w:lineRule="auto"/>
        <w:ind w:firstLine="709"/>
        <w:jc w:val="both"/>
        <w:rPr>
          <w:rFonts w:ascii="Arial" w:hAnsi="Arial" w:cs="Arial"/>
          <w:color w:val="000000" w:themeColor="text1"/>
          <w:sz w:val="24"/>
          <w:szCs w:val="24"/>
        </w:rPr>
      </w:pPr>
    </w:p>
    <w:p w14:paraId="3621E986" w14:textId="436972C6" w:rsidR="00AD2B63" w:rsidRPr="00581173" w:rsidRDefault="005F5620" w:rsidP="00AD2B63">
      <w:pPr>
        <w:keepNext/>
        <w:shd w:val="clear" w:color="auto" w:fill="FFFFFF"/>
        <w:autoSpaceDE w:val="0"/>
        <w:spacing w:after="0" w:line="360" w:lineRule="auto"/>
        <w:ind w:firstLine="709"/>
        <w:jc w:val="both"/>
        <w:rPr>
          <w:rFonts w:ascii="Arial" w:eastAsia="Times New Roman" w:hAnsi="Arial" w:cs="Arial"/>
          <w:b/>
          <w:bCs/>
          <w:color w:val="000000" w:themeColor="text1"/>
          <w:sz w:val="24"/>
          <w:szCs w:val="24"/>
          <w:lang w:eastAsia="ar-SA"/>
        </w:rPr>
      </w:pPr>
      <w:r w:rsidRPr="00581173">
        <w:rPr>
          <w:rFonts w:ascii="Arial" w:hAnsi="Arial" w:cs="Arial"/>
          <w:color w:val="000000" w:themeColor="text1"/>
          <w:sz w:val="24"/>
          <w:szCs w:val="24"/>
        </w:rPr>
        <w:t>Si bien, las</w:t>
      </w:r>
      <w:r w:rsidR="00AD2B63" w:rsidRPr="00581173">
        <w:rPr>
          <w:rFonts w:ascii="Arial" w:hAnsi="Arial" w:cs="Arial"/>
          <w:color w:val="000000" w:themeColor="text1"/>
          <w:sz w:val="24"/>
          <w:szCs w:val="24"/>
        </w:rPr>
        <w:t xml:space="preserve"> Unidades</w:t>
      </w:r>
      <w:r w:rsidRPr="00581173">
        <w:rPr>
          <w:rFonts w:ascii="Arial" w:hAnsi="Arial" w:cs="Arial"/>
          <w:color w:val="000000" w:themeColor="text1"/>
          <w:sz w:val="24"/>
          <w:szCs w:val="24"/>
        </w:rPr>
        <w:t xml:space="preserve"> Médico Legales</w:t>
      </w:r>
      <w:r w:rsidR="00AD2B63" w:rsidRPr="00581173">
        <w:rPr>
          <w:rFonts w:ascii="Arial" w:hAnsi="Arial" w:cs="Arial"/>
          <w:color w:val="000000" w:themeColor="text1"/>
          <w:sz w:val="24"/>
          <w:szCs w:val="24"/>
        </w:rPr>
        <w:t xml:space="preserve"> </w:t>
      </w:r>
      <w:r w:rsidR="00AD2B63" w:rsidRPr="00581173">
        <w:rPr>
          <w:rFonts w:ascii="Arial" w:hAnsi="Arial" w:cs="Arial"/>
          <w:color w:val="000000" w:themeColor="text1"/>
          <w:sz w:val="24"/>
          <w:szCs w:val="24"/>
          <w:u w:val="single"/>
        </w:rPr>
        <w:t>Regionales</w:t>
      </w:r>
      <w:r w:rsidR="00AD2B63" w:rsidRPr="00581173">
        <w:rPr>
          <w:rFonts w:ascii="Arial" w:hAnsi="Arial" w:cs="Arial"/>
          <w:color w:val="000000" w:themeColor="text1"/>
          <w:sz w:val="24"/>
          <w:szCs w:val="24"/>
        </w:rPr>
        <w:t xml:space="preserve"> no son el tema </w:t>
      </w:r>
      <w:r w:rsidR="00AD2B63" w:rsidRPr="00581173">
        <w:rPr>
          <w:rFonts w:ascii="Arial" w:eastAsia="Times New Roman" w:hAnsi="Arial" w:cs="Arial"/>
          <w:color w:val="000000" w:themeColor="text1"/>
          <w:sz w:val="24"/>
          <w:szCs w:val="24"/>
          <w:lang w:eastAsia="ar-SA"/>
        </w:rPr>
        <w:t xml:space="preserve">central de análisis en este </w:t>
      </w:r>
      <w:r w:rsidRPr="00581173">
        <w:rPr>
          <w:rFonts w:ascii="Arial" w:eastAsia="Times New Roman" w:hAnsi="Arial" w:cs="Arial"/>
          <w:color w:val="000000" w:themeColor="text1"/>
          <w:sz w:val="24"/>
          <w:szCs w:val="24"/>
          <w:lang w:eastAsia="ar-SA"/>
        </w:rPr>
        <w:t>informe</w:t>
      </w:r>
      <w:r w:rsidR="00AD2B63" w:rsidRPr="00581173">
        <w:rPr>
          <w:rFonts w:ascii="Arial" w:eastAsia="Times New Roman" w:hAnsi="Arial" w:cs="Arial"/>
          <w:color w:val="000000" w:themeColor="text1"/>
          <w:sz w:val="24"/>
          <w:szCs w:val="24"/>
          <w:lang w:eastAsia="ar-SA"/>
        </w:rPr>
        <w:t xml:space="preserve">, </w:t>
      </w:r>
      <w:r w:rsidRPr="00581173">
        <w:rPr>
          <w:rFonts w:ascii="Arial" w:eastAsia="Times New Roman" w:hAnsi="Arial" w:cs="Arial"/>
          <w:color w:val="000000" w:themeColor="text1"/>
          <w:sz w:val="24"/>
          <w:szCs w:val="24"/>
          <w:lang w:eastAsia="ar-SA"/>
        </w:rPr>
        <w:t>sin embargo,</w:t>
      </w:r>
      <w:r w:rsidR="00AD2B63" w:rsidRPr="00581173">
        <w:rPr>
          <w:rFonts w:ascii="Arial" w:eastAsia="Times New Roman" w:hAnsi="Arial" w:cs="Arial"/>
          <w:color w:val="000000" w:themeColor="text1"/>
          <w:sz w:val="24"/>
          <w:szCs w:val="24"/>
          <w:lang w:eastAsia="ar-SA"/>
        </w:rPr>
        <w:t xml:space="preserve"> para la Dirección Jurídica resulta necesario analizar cada uno de los contratos</w:t>
      </w:r>
      <w:r w:rsidR="00854713" w:rsidRPr="00581173">
        <w:rPr>
          <w:rFonts w:ascii="Arial" w:eastAsia="Times New Roman" w:hAnsi="Arial" w:cs="Arial"/>
          <w:color w:val="000000" w:themeColor="text1"/>
          <w:sz w:val="24"/>
          <w:szCs w:val="24"/>
          <w:lang w:eastAsia="ar-SA"/>
        </w:rPr>
        <w:t>,</w:t>
      </w:r>
      <w:r w:rsidR="003227A5" w:rsidRPr="00581173">
        <w:rPr>
          <w:rStyle w:val="Refdenotaalpie"/>
          <w:rFonts w:ascii="Arial" w:eastAsia="Times New Roman" w:hAnsi="Arial" w:cs="Arial"/>
          <w:color w:val="000000" w:themeColor="text1"/>
          <w:sz w:val="24"/>
          <w:szCs w:val="24"/>
          <w:lang w:eastAsia="ar-SA"/>
        </w:rPr>
        <w:footnoteReference w:id="13"/>
      </w:r>
      <w:r w:rsidR="00AD2B63" w:rsidRPr="00581173">
        <w:rPr>
          <w:rFonts w:ascii="Arial" w:eastAsia="Times New Roman" w:hAnsi="Arial" w:cs="Arial"/>
          <w:color w:val="000000" w:themeColor="text1"/>
          <w:sz w:val="24"/>
          <w:szCs w:val="24"/>
          <w:lang w:eastAsia="ar-SA"/>
        </w:rPr>
        <w:t xml:space="preserve"> </w:t>
      </w:r>
      <w:r w:rsidR="00854713" w:rsidRPr="00581173">
        <w:rPr>
          <w:rFonts w:ascii="Arial" w:eastAsia="Times New Roman" w:hAnsi="Arial" w:cs="Arial"/>
          <w:color w:val="000000" w:themeColor="text1"/>
          <w:sz w:val="24"/>
          <w:szCs w:val="24"/>
          <w:lang w:eastAsia="ar-SA"/>
        </w:rPr>
        <w:t>debido a que</w:t>
      </w:r>
      <w:r w:rsidR="00A263BE" w:rsidRPr="00581173">
        <w:rPr>
          <w:rFonts w:ascii="Arial" w:eastAsia="Times New Roman" w:hAnsi="Arial" w:cs="Arial"/>
          <w:color w:val="000000" w:themeColor="text1"/>
          <w:sz w:val="24"/>
          <w:szCs w:val="24"/>
          <w:lang w:eastAsia="ar-SA"/>
        </w:rPr>
        <w:t xml:space="preserve"> </w:t>
      </w:r>
      <w:bookmarkStart w:id="27" w:name="_Hlk65843000"/>
      <w:r w:rsidR="00A263BE" w:rsidRPr="00581173">
        <w:rPr>
          <w:rFonts w:ascii="Arial" w:eastAsia="Times New Roman" w:hAnsi="Arial" w:cs="Arial"/>
          <w:color w:val="000000" w:themeColor="text1"/>
          <w:sz w:val="24"/>
          <w:szCs w:val="24"/>
          <w:lang w:eastAsia="ar-SA"/>
        </w:rPr>
        <w:t>tanto</w:t>
      </w:r>
      <w:r w:rsidR="00A263BE" w:rsidRPr="00581173">
        <w:rPr>
          <w:rFonts w:ascii="Arial" w:eastAsia="Times New Roman" w:hAnsi="Arial" w:cs="Arial"/>
          <w:b/>
          <w:bCs/>
          <w:color w:val="000000" w:themeColor="text1"/>
          <w:sz w:val="24"/>
          <w:szCs w:val="24"/>
          <w:lang w:eastAsia="ar-SA"/>
        </w:rPr>
        <w:t xml:space="preserve"> </w:t>
      </w:r>
      <w:r w:rsidR="00AD2B63" w:rsidRPr="00581173">
        <w:rPr>
          <w:rFonts w:ascii="Arial" w:hAnsi="Arial" w:cs="Arial"/>
          <w:color w:val="000000" w:themeColor="text1"/>
          <w:sz w:val="24"/>
          <w:szCs w:val="24"/>
        </w:rPr>
        <w:t xml:space="preserve">los </w:t>
      </w:r>
      <w:r w:rsidR="00AD2B63" w:rsidRPr="00581173">
        <w:rPr>
          <w:rFonts w:ascii="Arial" w:hAnsi="Arial" w:cs="Arial"/>
          <w:b/>
          <w:bCs/>
          <w:color w:val="000000" w:themeColor="text1"/>
          <w:sz w:val="24"/>
          <w:szCs w:val="24"/>
        </w:rPr>
        <w:t>contratos laborales- académicos</w:t>
      </w:r>
      <w:r w:rsidR="00A263BE" w:rsidRPr="00581173">
        <w:rPr>
          <w:rFonts w:ascii="Arial" w:hAnsi="Arial" w:cs="Arial"/>
          <w:color w:val="000000" w:themeColor="text1"/>
          <w:sz w:val="24"/>
          <w:szCs w:val="24"/>
        </w:rPr>
        <w:t xml:space="preserve">, como el </w:t>
      </w:r>
      <w:r w:rsidRPr="00581173">
        <w:rPr>
          <w:rFonts w:ascii="Arial" w:hAnsi="Arial" w:cs="Arial"/>
          <w:b/>
          <w:bCs/>
          <w:i/>
          <w:iCs/>
          <w:color w:val="000000" w:themeColor="text1"/>
          <w:sz w:val="24"/>
          <w:szCs w:val="24"/>
        </w:rPr>
        <w:t>M</w:t>
      </w:r>
      <w:r w:rsidR="00A263BE" w:rsidRPr="00581173">
        <w:rPr>
          <w:rFonts w:ascii="Arial" w:hAnsi="Arial" w:cs="Arial"/>
          <w:b/>
          <w:bCs/>
          <w:i/>
          <w:iCs/>
          <w:color w:val="000000" w:themeColor="text1"/>
          <w:sz w:val="24"/>
          <w:szCs w:val="24"/>
        </w:rPr>
        <w:t>anual descriptivo de la clases de</w:t>
      </w:r>
      <w:r w:rsidRPr="00581173">
        <w:rPr>
          <w:rFonts w:ascii="Arial" w:hAnsi="Arial" w:cs="Arial"/>
          <w:b/>
          <w:bCs/>
          <w:i/>
          <w:iCs/>
          <w:color w:val="000000" w:themeColor="text1"/>
          <w:sz w:val="24"/>
          <w:szCs w:val="24"/>
        </w:rPr>
        <w:t xml:space="preserve"> </w:t>
      </w:r>
      <w:r w:rsidR="00A263BE" w:rsidRPr="00581173">
        <w:rPr>
          <w:rFonts w:ascii="Arial" w:hAnsi="Arial" w:cs="Arial"/>
          <w:b/>
          <w:bCs/>
          <w:i/>
          <w:iCs/>
          <w:color w:val="000000" w:themeColor="text1"/>
          <w:sz w:val="24"/>
          <w:szCs w:val="24"/>
        </w:rPr>
        <w:t>puestos</w:t>
      </w:r>
      <w:r w:rsidR="00A263BE" w:rsidRPr="00581173">
        <w:rPr>
          <w:rFonts w:ascii="Arial" w:hAnsi="Arial" w:cs="Arial"/>
          <w:color w:val="000000" w:themeColor="text1"/>
          <w:sz w:val="24"/>
          <w:szCs w:val="24"/>
        </w:rPr>
        <w:t xml:space="preserve"> señala</w:t>
      </w:r>
      <w:r w:rsidR="00854713" w:rsidRPr="00581173">
        <w:rPr>
          <w:rFonts w:ascii="Arial" w:hAnsi="Arial" w:cs="Arial"/>
          <w:color w:val="000000" w:themeColor="text1"/>
          <w:sz w:val="24"/>
          <w:szCs w:val="24"/>
        </w:rPr>
        <w:t>n</w:t>
      </w:r>
      <w:r w:rsidR="00A263BE" w:rsidRPr="00581173">
        <w:rPr>
          <w:rFonts w:ascii="Arial" w:hAnsi="Arial" w:cs="Arial"/>
          <w:color w:val="000000" w:themeColor="text1"/>
          <w:sz w:val="24"/>
          <w:szCs w:val="24"/>
        </w:rPr>
        <w:t xml:space="preserve"> </w:t>
      </w:r>
      <w:r w:rsidR="00AD2B63" w:rsidRPr="00581173">
        <w:rPr>
          <w:rFonts w:ascii="Arial" w:hAnsi="Arial" w:cs="Arial"/>
          <w:color w:val="000000" w:themeColor="text1"/>
          <w:sz w:val="24"/>
          <w:szCs w:val="24"/>
        </w:rPr>
        <w:t xml:space="preserve">que la persona profesional en medicina </w:t>
      </w:r>
      <w:r w:rsidR="00AD2B63" w:rsidRPr="00581173">
        <w:rPr>
          <w:rFonts w:ascii="Arial" w:hAnsi="Arial" w:cs="Arial"/>
          <w:color w:val="000000" w:themeColor="text1"/>
          <w:sz w:val="24"/>
          <w:szCs w:val="24"/>
          <w:u w:val="single"/>
        </w:rPr>
        <w:t>desempeñar</w:t>
      </w:r>
      <w:r w:rsidR="00A263BE" w:rsidRPr="00581173">
        <w:rPr>
          <w:rFonts w:ascii="Arial" w:hAnsi="Arial" w:cs="Arial"/>
          <w:color w:val="000000" w:themeColor="text1"/>
          <w:sz w:val="24"/>
          <w:szCs w:val="24"/>
          <w:u w:val="single"/>
        </w:rPr>
        <w:t>á</w:t>
      </w:r>
      <w:r w:rsidR="00AD2B63" w:rsidRPr="00581173">
        <w:rPr>
          <w:rFonts w:ascii="Arial" w:hAnsi="Arial" w:cs="Arial"/>
          <w:color w:val="000000" w:themeColor="text1"/>
          <w:sz w:val="24"/>
          <w:szCs w:val="24"/>
          <w:u w:val="single"/>
        </w:rPr>
        <w:t xml:space="preserve"> sus funciones en cualquier lugar del país</w:t>
      </w:r>
      <w:r w:rsidR="00AD2B63" w:rsidRPr="00581173">
        <w:rPr>
          <w:rFonts w:ascii="Arial" w:hAnsi="Arial" w:cs="Arial"/>
          <w:color w:val="000000" w:themeColor="text1"/>
          <w:sz w:val="24"/>
          <w:szCs w:val="24"/>
        </w:rPr>
        <w:t xml:space="preserve">, ya sea en San Joaquín de Flores o en una de las </w:t>
      </w:r>
      <w:r w:rsidR="00D85ED1" w:rsidRPr="00581173">
        <w:rPr>
          <w:rFonts w:ascii="Arial" w:hAnsi="Arial" w:cs="Arial"/>
          <w:color w:val="000000" w:themeColor="text1"/>
          <w:sz w:val="24"/>
          <w:szCs w:val="24"/>
        </w:rPr>
        <w:t>U</w:t>
      </w:r>
      <w:r w:rsidR="00AD2B63" w:rsidRPr="00581173">
        <w:rPr>
          <w:rFonts w:ascii="Arial" w:hAnsi="Arial" w:cs="Arial"/>
          <w:color w:val="000000" w:themeColor="text1"/>
          <w:sz w:val="24"/>
          <w:szCs w:val="24"/>
        </w:rPr>
        <w:t xml:space="preserve">nidades </w:t>
      </w:r>
      <w:r w:rsidR="00D85ED1" w:rsidRPr="00581173">
        <w:rPr>
          <w:rFonts w:ascii="Arial" w:hAnsi="Arial" w:cs="Arial"/>
          <w:color w:val="000000" w:themeColor="text1"/>
          <w:sz w:val="24"/>
          <w:szCs w:val="24"/>
        </w:rPr>
        <w:t>R</w:t>
      </w:r>
      <w:r w:rsidR="00AD2B63" w:rsidRPr="00581173">
        <w:rPr>
          <w:rFonts w:ascii="Arial" w:hAnsi="Arial" w:cs="Arial"/>
          <w:color w:val="000000" w:themeColor="text1"/>
          <w:sz w:val="24"/>
          <w:szCs w:val="24"/>
        </w:rPr>
        <w:t xml:space="preserve">egionales de </w:t>
      </w:r>
      <w:r w:rsidR="00AD2B63" w:rsidRPr="00581173">
        <w:rPr>
          <w:rFonts w:ascii="Arial" w:hAnsi="Arial" w:cs="Arial"/>
          <w:color w:val="000000" w:themeColor="text1"/>
          <w:sz w:val="24"/>
          <w:szCs w:val="24"/>
        </w:rPr>
        <w:lastRenderedPageBreak/>
        <w:t>Medicina,</w:t>
      </w:r>
      <w:r w:rsidR="00AD2B63" w:rsidRPr="00581173">
        <w:rPr>
          <w:rFonts w:ascii="Arial" w:hAnsi="Arial" w:cs="Arial"/>
          <w:b/>
          <w:bCs/>
          <w:color w:val="000000" w:themeColor="text1"/>
          <w:sz w:val="24"/>
          <w:szCs w:val="24"/>
        </w:rPr>
        <w:t xml:space="preserve"> </w:t>
      </w:r>
      <w:r w:rsidR="00AD2B63" w:rsidRPr="00581173">
        <w:rPr>
          <w:rFonts w:ascii="Arial" w:hAnsi="Arial" w:cs="Arial"/>
          <w:color w:val="000000" w:themeColor="text1"/>
          <w:sz w:val="24"/>
          <w:szCs w:val="24"/>
          <w:u w:val="single"/>
        </w:rPr>
        <w:t>a juicio de la jefatura del Departamento de Medicina Legal y el Director del Organismo de Investigación Judicial</w:t>
      </w:r>
      <w:r w:rsidR="00AD2B63" w:rsidRPr="00581173">
        <w:rPr>
          <w:rFonts w:ascii="Arial" w:hAnsi="Arial" w:cs="Arial"/>
          <w:color w:val="000000" w:themeColor="text1"/>
          <w:sz w:val="24"/>
          <w:szCs w:val="24"/>
        </w:rPr>
        <w:t>.</w:t>
      </w:r>
    </w:p>
    <w:bookmarkEnd w:id="27"/>
    <w:p w14:paraId="4E088EDF" w14:textId="2B7808B1" w:rsidR="00AD2B63" w:rsidRPr="00581173" w:rsidRDefault="00AD2B63" w:rsidP="00AD2B63">
      <w:pPr>
        <w:keepNext/>
        <w:shd w:val="clear" w:color="auto" w:fill="FFFFFF"/>
        <w:autoSpaceDE w:val="0"/>
        <w:spacing w:after="0" w:line="360" w:lineRule="auto"/>
        <w:ind w:firstLine="709"/>
        <w:jc w:val="both"/>
        <w:rPr>
          <w:rFonts w:ascii="Arial" w:hAnsi="Arial" w:cs="Arial"/>
          <w:color w:val="000000" w:themeColor="text1"/>
          <w:sz w:val="24"/>
          <w:szCs w:val="24"/>
        </w:rPr>
      </w:pPr>
    </w:p>
    <w:p w14:paraId="4A5CC3A8" w14:textId="20EFFAB4" w:rsidR="00191DDC" w:rsidRPr="00581173" w:rsidRDefault="00CF4599" w:rsidP="00CF4599">
      <w:pPr>
        <w:keepNext/>
        <w:shd w:val="clear" w:color="auto" w:fill="FFFFFF"/>
        <w:autoSpaceDE w:val="0"/>
        <w:spacing w:after="0" w:line="360" w:lineRule="auto"/>
        <w:ind w:firstLine="709"/>
        <w:jc w:val="both"/>
        <w:rPr>
          <w:rFonts w:ascii="Arial" w:eastAsia="Calibri" w:hAnsi="Arial" w:cs="Arial"/>
          <w:color w:val="000000" w:themeColor="text1"/>
          <w:sz w:val="24"/>
          <w:szCs w:val="24"/>
        </w:rPr>
      </w:pPr>
      <w:r w:rsidRPr="00581173">
        <w:rPr>
          <w:rFonts w:ascii="Arial" w:hAnsi="Arial" w:cs="Arial"/>
          <w:color w:val="000000" w:themeColor="text1"/>
          <w:sz w:val="24"/>
          <w:szCs w:val="24"/>
        </w:rPr>
        <w:t xml:space="preserve">Para la Dirección Jurídica </w:t>
      </w:r>
      <w:r w:rsidR="00A56FAE" w:rsidRPr="00581173">
        <w:rPr>
          <w:rFonts w:ascii="Arial" w:hAnsi="Arial" w:cs="Arial"/>
          <w:color w:val="000000" w:themeColor="text1"/>
          <w:sz w:val="24"/>
          <w:szCs w:val="24"/>
        </w:rPr>
        <w:t xml:space="preserve">resulta </w:t>
      </w:r>
      <w:r w:rsidR="00B4713C" w:rsidRPr="00581173">
        <w:rPr>
          <w:rFonts w:ascii="Arial" w:hAnsi="Arial" w:cs="Arial"/>
          <w:color w:val="000000" w:themeColor="text1"/>
          <w:sz w:val="24"/>
          <w:szCs w:val="24"/>
        </w:rPr>
        <w:t>fundamental</w:t>
      </w:r>
      <w:r w:rsidR="00A56FAE" w:rsidRPr="00581173">
        <w:rPr>
          <w:rFonts w:ascii="Arial" w:hAnsi="Arial" w:cs="Arial"/>
          <w:color w:val="000000" w:themeColor="text1"/>
          <w:sz w:val="24"/>
          <w:szCs w:val="24"/>
        </w:rPr>
        <w:t xml:space="preserve"> te</w:t>
      </w:r>
      <w:r w:rsidRPr="00581173">
        <w:rPr>
          <w:rFonts w:ascii="Arial" w:hAnsi="Arial" w:cs="Arial"/>
          <w:color w:val="000000" w:themeColor="text1"/>
          <w:sz w:val="24"/>
          <w:szCs w:val="24"/>
        </w:rPr>
        <w:t xml:space="preserve">ner el mayor </w:t>
      </w:r>
      <w:r w:rsidRPr="00581173">
        <w:rPr>
          <w:rFonts w:ascii="Arial" w:eastAsia="Calibri" w:hAnsi="Arial" w:cs="Arial"/>
          <w:color w:val="000000" w:themeColor="text1"/>
          <w:sz w:val="24"/>
          <w:szCs w:val="24"/>
        </w:rPr>
        <w:t>conocimiento</w:t>
      </w:r>
      <w:r w:rsidR="00B4713C" w:rsidRPr="00581173">
        <w:rPr>
          <w:rFonts w:ascii="Arial" w:eastAsia="Calibri" w:hAnsi="Arial" w:cs="Arial"/>
          <w:color w:val="000000" w:themeColor="text1"/>
          <w:sz w:val="24"/>
          <w:szCs w:val="24"/>
        </w:rPr>
        <w:t xml:space="preserve"> posible,</w:t>
      </w:r>
      <w:r w:rsidRPr="00581173">
        <w:rPr>
          <w:rFonts w:ascii="Arial" w:eastAsia="Calibri" w:hAnsi="Arial" w:cs="Arial"/>
          <w:color w:val="000000" w:themeColor="text1"/>
          <w:sz w:val="24"/>
          <w:szCs w:val="24"/>
        </w:rPr>
        <w:t xml:space="preserve"> sobre los contratos laborales-académicos </w:t>
      </w:r>
      <w:r w:rsidR="00B4713C" w:rsidRPr="00581173">
        <w:rPr>
          <w:rFonts w:ascii="Arial" w:eastAsia="Calibri" w:hAnsi="Arial" w:cs="Arial"/>
          <w:color w:val="000000" w:themeColor="text1"/>
          <w:sz w:val="24"/>
          <w:szCs w:val="24"/>
        </w:rPr>
        <w:t>que han sido suscritos por</w:t>
      </w:r>
      <w:r w:rsidRPr="00581173">
        <w:rPr>
          <w:rFonts w:ascii="Arial" w:eastAsia="Calibri" w:hAnsi="Arial" w:cs="Arial"/>
          <w:color w:val="000000" w:themeColor="text1"/>
          <w:sz w:val="24"/>
          <w:szCs w:val="24"/>
        </w:rPr>
        <w:t xml:space="preserve"> la Institución.</w:t>
      </w:r>
    </w:p>
    <w:p w14:paraId="7849EA35" w14:textId="77777777" w:rsidR="00191DDC" w:rsidRPr="00581173" w:rsidRDefault="00191DDC" w:rsidP="00CF4599">
      <w:pPr>
        <w:keepNext/>
        <w:shd w:val="clear" w:color="auto" w:fill="FFFFFF"/>
        <w:autoSpaceDE w:val="0"/>
        <w:spacing w:after="0" w:line="360" w:lineRule="auto"/>
        <w:ind w:firstLine="709"/>
        <w:jc w:val="both"/>
        <w:rPr>
          <w:rFonts w:ascii="Arial" w:eastAsia="Calibri" w:hAnsi="Arial" w:cs="Arial"/>
          <w:color w:val="000000" w:themeColor="text1"/>
          <w:sz w:val="24"/>
          <w:szCs w:val="24"/>
        </w:rPr>
      </w:pPr>
    </w:p>
    <w:p w14:paraId="1397F6A9" w14:textId="205327CF" w:rsidR="00AD2B63" w:rsidRPr="00581173" w:rsidRDefault="00CF4599" w:rsidP="00CF4599">
      <w:pPr>
        <w:keepNext/>
        <w:shd w:val="clear" w:color="auto" w:fill="FFFFFF"/>
        <w:autoSpaceDE w:val="0"/>
        <w:spacing w:after="0" w:line="360" w:lineRule="auto"/>
        <w:ind w:firstLine="709"/>
        <w:jc w:val="both"/>
        <w:rPr>
          <w:rFonts w:ascii="Arial" w:hAnsi="Arial" w:cs="Arial"/>
          <w:color w:val="000000" w:themeColor="text1"/>
          <w:sz w:val="24"/>
          <w:szCs w:val="24"/>
        </w:rPr>
      </w:pPr>
      <w:r w:rsidRPr="00581173">
        <w:rPr>
          <w:rFonts w:ascii="Arial" w:eastAsia="Calibri" w:hAnsi="Arial" w:cs="Arial"/>
          <w:color w:val="000000" w:themeColor="text1"/>
          <w:sz w:val="24"/>
          <w:szCs w:val="24"/>
        </w:rPr>
        <w:t xml:space="preserve"> </w:t>
      </w:r>
      <w:r w:rsidR="00390DA4" w:rsidRPr="00581173">
        <w:rPr>
          <w:rFonts w:ascii="Arial" w:eastAsia="Calibri" w:hAnsi="Arial" w:cs="Arial"/>
          <w:color w:val="000000" w:themeColor="text1"/>
          <w:sz w:val="24"/>
          <w:szCs w:val="24"/>
        </w:rPr>
        <w:t xml:space="preserve">Fue por eso </w:t>
      </w:r>
      <w:r w:rsidR="00295936" w:rsidRPr="00581173">
        <w:rPr>
          <w:rFonts w:ascii="Arial" w:eastAsia="Calibri" w:hAnsi="Arial" w:cs="Arial"/>
          <w:color w:val="000000" w:themeColor="text1"/>
          <w:sz w:val="24"/>
          <w:szCs w:val="24"/>
        </w:rPr>
        <w:t>por lo que</w:t>
      </w:r>
      <w:r w:rsidRPr="00581173">
        <w:rPr>
          <w:rFonts w:ascii="Arial" w:eastAsia="Calibri" w:hAnsi="Arial" w:cs="Arial"/>
          <w:color w:val="000000" w:themeColor="text1"/>
          <w:sz w:val="24"/>
          <w:szCs w:val="24"/>
        </w:rPr>
        <w:t xml:space="preserve"> se</w:t>
      </w:r>
      <w:r w:rsidR="00AD2B63" w:rsidRPr="00581173">
        <w:rPr>
          <w:rFonts w:ascii="Arial" w:hAnsi="Arial" w:cs="Arial"/>
          <w:color w:val="000000" w:themeColor="text1"/>
          <w:sz w:val="24"/>
          <w:szCs w:val="24"/>
        </w:rPr>
        <w:t xml:space="preserve"> analiz</w:t>
      </w:r>
      <w:r w:rsidR="00A263BE" w:rsidRPr="00581173">
        <w:rPr>
          <w:rFonts w:ascii="Arial" w:hAnsi="Arial" w:cs="Arial"/>
          <w:color w:val="000000" w:themeColor="text1"/>
          <w:sz w:val="24"/>
          <w:szCs w:val="24"/>
        </w:rPr>
        <w:t>ó</w:t>
      </w:r>
      <w:r w:rsidR="00AD2B63" w:rsidRPr="00581173">
        <w:rPr>
          <w:rFonts w:ascii="Arial" w:hAnsi="Arial" w:cs="Arial"/>
          <w:color w:val="000000" w:themeColor="text1"/>
          <w:sz w:val="24"/>
          <w:szCs w:val="24"/>
        </w:rPr>
        <w:t xml:space="preserve"> </w:t>
      </w:r>
      <w:r w:rsidR="00AD2B63" w:rsidRPr="00581173">
        <w:rPr>
          <w:rFonts w:ascii="Arial" w:eastAsia="Times New Roman" w:hAnsi="Arial" w:cs="Arial"/>
          <w:b/>
          <w:bCs/>
          <w:color w:val="000000" w:themeColor="text1"/>
          <w:sz w:val="24"/>
          <w:szCs w:val="24"/>
          <w:lang w:eastAsia="ar-SA"/>
        </w:rPr>
        <w:t>un total de 22</w:t>
      </w:r>
      <w:r w:rsidR="00390DA4" w:rsidRPr="00581173">
        <w:rPr>
          <w:rFonts w:ascii="Arial" w:eastAsia="Times New Roman" w:hAnsi="Arial" w:cs="Arial"/>
          <w:b/>
          <w:bCs/>
          <w:color w:val="000000" w:themeColor="text1"/>
          <w:sz w:val="24"/>
          <w:szCs w:val="24"/>
          <w:lang w:eastAsia="ar-SA"/>
        </w:rPr>
        <w:t xml:space="preserve"> contratos</w:t>
      </w:r>
      <w:r w:rsidR="00AD2B63" w:rsidRPr="00581173">
        <w:rPr>
          <w:rFonts w:ascii="Arial" w:eastAsia="Times New Roman" w:hAnsi="Arial" w:cs="Arial"/>
          <w:b/>
          <w:bCs/>
          <w:color w:val="000000" w:themeColor="text1"/>
          <w:sz w:val="24"/>
          <w:szCs w:val="24"/>
          <w:lang w:eastAsia="ar-SA"/>
        </w:rPr>
        <w:t xml:space="preserve"> </w:t>
      </w:r>
      <w:r w:rsidR="00AD2B63" w:rsidRPr="00581173">
        <w:rPr>
          <w:rFonts w:ascii="Arial" w:hAnsi="Arial" w:cs="Arial"/>
          <w:color w:val="000000" w:themeColor="text1"/>
          <w:sz w:val="24"/>
          <w:szCs w:val="24"/>
        </w:rPr>
        <w:t>laborales- académicos</w:t>
      </w:r>
      <w:r w:rsidR="00AD2B63" w:rsidRPr="00581173">
        <w:rPr>
          <w:rFonts w:ascii="Arial" w:eastAsia="Times New Roman" w:hAnsi="Arial" w:cs="Arial"/>
          <w:b/>
          <w:bCs/>
          <w:color w:val="000000" w:themeColor="text1"/>
          <w:sz w:val="24"/>
          <w:szCs w:val="24"/>
          <w:lang w:eastAsia="ar-SA"/>
        </w:rPr>
        <w:t xml:space="preserve"> </w:t>
      </w:r>
      <w:r w:rsidR="00AD2B63" w:rsidRPr="00581173">
        <w:rPr>
          <w:rFonts w:ascii="Arial" w:hAnsi="Arial" w:cs="Arial"/>
          <w:color w:val="000000" w:themeColor="text1"/>
          <w:sz w:val="24"/>
          <w:szCs w:val="24"/>
        </w:rPr>
        <w:t>de los cuales se obtuvo la siguiente información</w:t>
      </w:r>
      <w:r w:rsidR="00A263BE" w:rsidRPr="00581173">
        <w:rPr>
          <w:rStyle w:val="Refdenotaalpie"/>
          <w:rFonts w:ascii="Arial" w:hAnsi="Arial" w:cs="Arial"/>
          <w:color w:val="000000" w:themeColor="text1"/>
          <w:sz w:val="24"/>
          <w:szCs w:val="24"/>
        </w:rPr>
        <w:footnoteReference w:id="14"/>
      </w:r>
      <w:r w:rsidR="00AD2B63" w:rsidRPr="00581173">
        <w:rPr>
          <w:rFonts w:ascii="Arial" w:hAnsi="Arial" w:cs="Arial"/>
          <w:color w:val="000000" w:themeColor="text1"/>
          <w:sz w:val="24"/>
          <w:szCs w:val="24"/>
        </w:rPr>
        <w:t xml:space="preserve">: </w:t>
      </w:r>
    </w:p>
    <w:p w14:paraId="47DE7115" w14:textId="77777777" w:rsidR="00AD2B63" w:rsidRPr="00581173" w:rsidRDefault="00AD2B63" w:rsidP="00AD2B63">
      <w:pPr>
        <w:autoSpaceDE w:val="0"/>
        <w:autoSpaceDN w:val="0"/>
        <w:adjustRightInd w:val="0"/>
        <w:spacing w:after="0" w:line="360" w:lineRule="auto"/>
        <w:ind w:firstLine="709"/>
        <w:jc w:val="both"/>
        <w:rPr>
          <w:rFonts w:ascii="Arial" w:hAnsi="Arial" w:cs="Arial"/>
          <w:color w:val="000000" w:themeColor="text1"/>
          <w:sz w:val="24"/>
          <w:szCs w:val="24"/>
        </w:rPr>
      </w:pPr>
    </w:p>
    <w:p w14:paraId="3BA51B9B" w14:textId="21F5056F" w:rsidR="00AD2B63" w:rsidRPr="00581173" w:rsidRDefault="00AD2B63" w:rsidP="00AD2B63">
      <w:pPr>
        <w:spacing w:after="0" w:line="360" w:lineRule="auto"/>
        <w:ind w:firstLine="709"/>
        <w:jc w:val="both"/>
        <w:rPr>
          <w:rFonts w:ascii="Arial" w:hAnsi="Arial" w:cs="Arial"/>
          <w:b/>
          <w:bCs/>
          <w:color w:val="000000" w:themeColor="text1"/>
          <w:sz w:val="24"/>
          <w:szCs w:val="24"/>
          <w:lang w:val="es-ES"/>
        </w:rPr>
      </w:pPr>
      <w:r w:rsidRPr="00581173">
        <w:rPr>
          <w:rFonts w:ascii="Arial" w:hAnsi="Arial" w:cs="Arial"/>
          <w:color w:val="000000" w:themeColor="text1"/>
          <w:sz w:val="24"/>
          <w:szCs w:val="24"/>
        </w:rPr>
        <w:t xml:space="preserve">El Poder Judicial ha denominado </w:t>
      </w:r>
      <w:r w:rsidRPr="00581173">
        <w:rPr>
          <w:rFonts w:ascii="Arial" w:hAnsi="Arial" w:cs="Arial"/>
          <w:b/>
          <w:bCs/>
          <w:color w:val="000000" w:themeColor="text1"/>
          <w:sz w:val="24"/>
          <w:szCs w:val="24"/>
        </w:rPr>
        <w:t>al contrato laboral- académico</w:t>
      </w:r>
      <w:r w:rsidRPr="00581173">
        <w:rPr>
          <w:rFonts w:ascii="Arial" w:hAnsi="Arial" w:cs="Arial"/>
          <w:color w:val="000000" w:themeColor="text1"/>
          <w:sz w:val="24"/>
          <w:szCs w:val="24"/>
        </w:rPr>
        <w:t xml:space="preserve"> de 2 diferentes maneras, </w:t>
      </w:r>
      <w:r w:rsidR="005A35D4" w:rsidRPr="00581173">
        <w:rPr>
          <w:rFonts w:ascii="Arial" w:hAnsi="Arial" w:cs="Arial"/>
          <w:color w:val="000000" w:themeColor="text1"/>
          <w:sz w:val="24"/>
          <w:szCs w:val="24"/>
        </w:rPr>
        <w:t xml:space="preserve">a saber, </w:t>
      </w:r>
      <w:r w:rsidRPr="00581173">
        <w:rPr>
          <w:rFonts w:ascii="Arial" w:hAnsi="Arial" w:cs="Arial"/>
          <w:color w:val="000000" w:themeColor="text1"/>
          <w:sz w:val="24"/>
          <w:szCs w:val="24"/>
        </w:rPr>
        <w:t>“</w:t>
      </w:r>
      <w:r w:rsidRPr="00581173">
        <w:rPr>
          <w:rFonts w:ascii="Arial" w:hAnsi="Arial" w:cs="Arial"/>
          <w:b/>
          <w:bCs/>
          <w:color w:val="000000" w:themeColor="text1"/>
          <w:sz w:val="24"/>
          <w:szCs w:val="24"/>
          <w:lang w:val="es-ES"/>
        </w:rPr>
        <w:t xml:space="preserve">Contrato Laboral” </w:t>
      </w:r>
      <w:r w:rsidRPr="00581173">
        <w:rPr>
          <w:rFonts w:ascii="Arial" w:hAnsi="Arial" w:cs="Arial"/>
          <w:color w:val="000000" w:themeColor="text1"/>
          <w:sz w:val="24"/>
          <w:szCs w:val="24"/>
          <w:lang w:val="es-ES"/>
        </w:rPr>
        <w:t>(hay 14 contratos con esta denominación)</w:t>
      </w:r>
      <w:r w:rsidRPr="00581173">
        <w:rPr>
          <w:rFonts w:ascii="Arial" w:hAnsi="Arial" w:cs="Arial"/>
          <w:b/>
          <w:bCs/>
          <w:color w:val="000000" w:themeColor="text1"/>
          <w:sz w:val="24"/>
          <w:szCs w:val="24"/>
          <w:lang w:val="es-ES"/>
        </w:rPr>
        <w:t xml:space="preserve"> </w:t>
      </w:r>
      <w:r w:rsidRPr="00581173">
        <w:rPr>
          <w:rFonts w:ascii="Arial" w:hAnsi="Arial" w:cs="Arial"/>
          <w:color w:val="000000" w:themeColor="text1"/>
          <w:sz w:val="24"/>
          <w:szCs w:val="24"/>
          <w:lang w:val="es-ES"/>
        </w:rPr>
        <w:t>y</w:t>
      </w:r>
      <w:r w:rsidRPr="00581173">
        <w:rPr>
          <w:rFonts w:ascii="Arial" w:hAnsi="Arial" w:cs="Arial"/>
          <w:b/>
          <w:bCs/>
          <w:color w:val="000000" w:themeColor="text1"/>
          <w:sz w:val="24"/>
          <w:szCs w:val="24"/>
          <w:lang w:val="es-ES"/>
        </w:rPr>
        <w:t xml:space="preserve"> </w:t>
      </w:r>
      <w:r w:rsidRPr="00581173">
        <w:rPr>
          <w:rFonts w:ascii="Arial" w:hAnsi="Arial" w:cs="Arial"/>
          <w:color w:val="000000" w:themeColor="text1"/>
          <w:sz w:val="24"/>
          <w:szCs w:val="24"/>
        </w:rPr>
        <w:t>“</w:t>
      </w:r>
      <w:r w:rsidRPr="00581173">
        <w:rPr>
          <w:rFonts w:ascii="Arial" w:hAnsi="Arial" w:cs="Arial"/>
          <w:b/>
          <w:bCs/>
          <w:color w:val="000000" w:themeColor="text1"/>
          <w:sz w:val="24"/>
          <w:szCs w:val="24"/>
        </w:rPr>
        <w:t>Contrato de adiestramiento para la Formación de Especialistas en Medicina Legal</w:t>
      </w:r>
      <w:r w:rsidRPr="00581173">
        <w:rPr>
          <w:rFonts w:ascii="Arial" w:hAnsi="Arial" w:cs="Arial"/>
          <w:color w:val="000000" w:themeColor="text1"/>
          <w:sz w:val="24"/>
          <w:szCs w:val="24"/>
        </w:rPr>
        <w:t>” (</w:t>
      </w:r>
      <w:r w:rsidR="005A35D4" w:rsidRPr="00581173">
        <w:rPr>
          <w:rFonts w:ascii="Arial" w:hAnsi="Arial" w:cs="Arial"/>
          <w:color w:val="000000" w:themeColor="text1"/>
          <w:sz w:val="24"/>
          <w:szCs w:val="24"/>
        </w:rPr>
        <w:t xml:space="preserve">existen </w:t>
      </w:r>
      <w:r w:rsidRPr="00581173">
        <w:rPr>
          <w:rFonts w:ascii="Arial" w:hAnsi="Arial" w:cs="Arial"/>
          <w:color w:val="000000" w:themeColor="text1"/>
          <w:sz w:val="24"/>
          <w:szCs w:val="24"/>
        </w:rPr>
        <w:t>8 contratos</w:t>
      </w:r>
      <w:r w:rsidR="005A35D4" w:rsidRPr="00581173">
        <w:rPr>
          <w:rFonts w:ascii="Arial" w:hAnsi="Arial" w:cs="Arial"/>
          <w:color w:val="000000" w:themeColor="text1"/>
          <w:sz w:val="24"/>
          <w:szCs w:val="24"/>
        </w:rPr>
        <w:t>).</w:t>
      </w:r>
      <w:r w:rsidRPr="00581173">
        <w:rPr>
          <w:rFonts w:ascii="Arial" w:hAnsi="Arial" w:cs="Arial"/>
          <w:color w:val="000000" w:themeColor="text1"/>
          <w:sz w:val="24"/>
          <w:szCs w:val="24"/>
          <w:lang w:val="es-ES"/>
        </w:rPr>
        <w:t xml:space="preserve"> </w:t>
      </w:r>
    </w:p>
    <w:p w14:paraId="4820CF24" w14:textId="77777777" w:rsidR="00AD2B63" w:rsidRPr="00581173" w:rsidRDefault="00AD2B63" w:rsidP="00AD2B63">
      <w:pPr>
        <w:spacing w:after="0" w:line="360" w:lineRule="auto"/>
        <w:jc w:val="both"/>
        <w:rPr>
          <w:rFonts w:ascii="Arial" w:hAnsi="Arial" w:cs="Arial"/>
          <w:color w:val="000000" w:themeColor="text1"/>
          <w:sz w:val="24"/>
          <w:szCs w:val="24"/>
        </w:rPr>
      </w:pPr>
    </w:p>
    <w:p w14:paraId="2DB77D02" w14:textId="7CDB6AF9" w:rsidR="00AD2B63" w:rsidRPr="00581173" w:rsidRDefault="005A35D4" w:rsidP="00AD2B63">
      <w:pPr>
        <w:spacing w:after="0" w:line="360" w:lineRule="auto"/>
        <w:ind w:firstLine="708"/>
        <w:jc w:val="both"/>
        <w:rPr>
          <w:rFonts w:ascii="Arial" w:hAnsi="Arial" w:cs="Arial"/>
          <w:b/>
          <w:bCs/>
          <w:i/>
          <w:iCs/>
          <w:color w:val="000000" w:themeColor="text1"/>
          <w:sz w:val="24"/>
          <w:szCs w:val="24"/>
          <w:lang w:val="es-ES"/>
        </w:rPr>
      </w:pPr>
      <w:r w:rsidRPr="00581173">
        <w:rPr>
          <w:rFonts w:ascii="Arial" w:hAnsi="Arial" w:cs="Arial"/>
          <w:color w:val="000000" w:themeColor="text1"/>
          <w:sz w:val="24"/>
          <w:szCs w:val="24"/>
          <w:lang w:val="es-ES"/>
        </w:rPr>
        <w:t>Estos contratos tiene</w:t>
      </w:r>
      <w:r w:rsidR="00223394" w:rsidRPr="00581173">
        <w:rPr>
          <w:rFonts w:ascii="Arial" w:hAnsi="Arial" w:cs="Arial"/>
          <w:color w:val="000000" w:themeColor="text1"/>
          <w:sz w:val="24"/>
          <w:szCs w:val="24"/>
          <w:lang w:val="es-ES"/>
        </w:rPr>
        <w:t>n</w:t>
      </w:r>
      <w:r w:rsidRPr="00581173">
        <w:rPr>
          <w:rFonts w:ascii="Arial" w:hAnsi="Arial" w:cs="Arial"/>
          <w:color w:val="000000" w:themeColor="text1"/>
          <w:sz w:val="24"/>
          <w:szCs w:val="24"/>
          <w:lang w:val="es-ES"/>
        </w:rPr>
        <w:t xml:space="preserve"> por </w:t>
      </w:r>
      <w:r w:rsidR="00AD2B63" w:rsidRPr="00581173">
        <w:rPr>
          <w:rFonts w:ascii="Arial" w:hAnsi="Arial" w:cs="Arial"/>
          <w:color w:val="000000" w:themeColor="text1"/>
          <w:sz w:val="24"/>
          <w:szCs w:val="24"/>
          <w:lang w:val="es-ES"/>
        </w:rPr>
        <w:t xml:space="preserve">objetivo la </w:t>
      </w:r>
      <w:r w:rsidR="00AD2B63" w:rsidRPr="00581173">
        <w:rPr>
          <w:rFonts w:ascii="Arial" w:hAnsi="Arial" w:cs="Arial"/>
          <w:color w:val="000000" w:themeColor="text1"/>
          <w:sz w:val="24"/>
          <w:szCs w:val="24"/>
          <w:u w:val="single"/>
          <w:lang w:val="es-ES"/>
        </w:rPr>
        <w:t>formación de especialistas en Medicina Legal</w:t>
      </w:r>
      <w:r w:rsidRPr="00581173">
        <w:rPr>
          <w:rFonts w:ascii="Arial" w:hAnsi="Arial" w:cs="Arial"/>
          <w:color w:val="000000" w:themeColor="text1"/>
          <w:sz w:val="24"/>
          <w:szCs w:val="24"/>
          <w:u w:val="single"/>
          <w:lang w:val="es-ES"/>
        </w:rPr>
        <w:t>,</w:t>
      </w:r>
      <w:r w:rsidR="00AD2B63" w:rsidRPr="00581173">
        <w:rPr>
          <w:rFonts w:ascii="Arial" w:hAnsi="Arial" w:cs="Arial"/>
          <w:color w:val="000000" w:themeColor="text1"/>
          <w:sz w:val="24"/>
          <w:szCs w:val="24"/>
          <w:lang w:val="es-ES"/>
        </w:rPr>
        <w:t xml:space="preserve"> para</w:t>
      </w:r>
      <w:r w:rsidRPr="00581173">
        <w:rPr>
          <w:rFonts w:ascii="Arial" w:hAnsi="Arial" w:cs="Arial"/>
          <w:color w:val="000000" w:themeColor="text1"/>
          <w:sz w:val="24"/>
          <w:szCs w:val="24"/>
          <w:lang w:val="es-ES"/>
        </w:rPr>
        <w:t xml:space="preserve"> así</w:t>
      </w:r>
      <w:r w:rsidR="00AD2B63" w:rsidRPr="00581173">
        <w:rPr>
          <w:rFonts w:ascii="Arial" w:hAnsi="Arial" w:cs="Arial"/>
          <w:color w:val="000000" w:themeColor="text1"/>
          <w:sz w:val="24"/>
          <w:szCs w:val="24"/>
          <w:lang w:val="es-ES"/>
        </w:rPr>
        <w:t xml:space="preserve"> garantizar</w:t>
      </w:r>
      <w:r w:rsidRPr="00581173">
        <w:rPr>
          <w:rFonts w:ascii="Arial" w:hAnsi="Arial" w:cs="Arial"/>
          <w:color w:val="000000" w:themeColor="text1"/>
          <w:sz w:val="24"/>
          <w:szCs w:val="24"/>
          <w:lang w:val="es-ES"/>
        </w:rPr>
        <w:t>,</w:t>
      </w:r>
      <w:r w:rsidR="00AD2B63" w:rsidRPr="00581173">
        <w:rPr>
          <w:rFonts w:ascii="Arial" w:hAnsi="Arial" w:cs="Arial"/>
          <w:color w:val="000000" w:themeColor="text1"/>
          <w:sz w:val="24"/>
          <w:szCs w:val="24"/>
          <w:lang w:val="es-ES"/>
        </w:rPr>
        <w:t xml:space="preserve"> una mayor eficiencia en la prestación del servicio público que brinda el Poder Judicial, conforme al</w:t>
      </w:r>
      <w:r w:rsidR="00AD2B63" w:rsidRPr="00581173">
        <w:rPr>
          <w:rFonts w:ascii="Arial" w:hAnsi="Arial" w:cs="Arial"/>
          <w:b/>
          <w:bCs/>
          <w:i/>
          <w:iCs/>
          <w:color w:val="000000" w:themeColor="text1"/>
          <w:sz w:val="24"/>
          <w:szCs w:val="24"/>
          <w:lang w:val="es-ES"/>
        </w:rPr>
        <w:t xml:space="preserve"> Convenio de Cooperación Interinstitucional entre el Poder Judicial y la Universidad de Costa Rica para </w:t>
      </w:r>
      <w:r w:rsidRPr="00581173">
        <w:rPr>
          <w:rFonts w:ascii="Arial" w:hAnsi="Arial" w:cs="Arial"/>
          <w:b/>
          <w:bCs/>
          <w:i/>
          <w:iCs/>
          <w:color w:val="000000" w:themeColor="text1"/>
          <w:sz w:val="24"/>
          <w:szCs w:val="24"/>
          <w:lang w:val="es-ES"/>
        </w:rPr>
        <w:t>e</w:t>
      </w:r>
      <w:r w:rsidR="00AD2B63" w:rsidRPr="00581173">
        <w:rPr>
          <w:rFonts w:ascii="Arial" w:hAnsi="Arial" w:cs="Arial"/>
          <w:b/>
          <w:bCs/>
          <w:i/>
          <w:iCs/>
          <w:color w:val="000000" w:themeColor="text1"/>
          <w:sz w:val="24"/>
          <w:szCs w:val="24"/>
          <w:lang w:val="es-ES"/>
        </w:rPr>
        <w:t xml:space="preserve">studios de Posgrado en la Especialidad de Medicina Legal.  </w:t>
      </w:r>
    </w:p>
    <w:p w14:paraId="734382E6" w14:textId="77777777" w:rsidR="00AD2B63" w:rsidRPr="00581173" w:rsidRDefault="00AD2B63" w:rsidP="00AD2B63">
      <w:pPr>
        <w:spacing w:after="0" w:line="360" w:lineRule="auto"/>
        <w:ind w:firstLine="709"/>
        <w:jc w:val="both"/>
        <w:rPr>
          <w:rFonts w:ascii="Arial" w:hAnsi="Arial" w:cs="Arial"/>
          <w:color w:val="000000" w:themeColor="text1"/>
          <w:sz w:val="24"/>
          <w:szCs w:val="24"/>
        </w:rPr>
      </w:pPr>
    </w:p>
    <w:p w14:paraId="0001B535" w14:textId="41BB2AF6" w:rsidR="00AD2B63" w:rsidRPr="00581173" w:rsidRDefault="00AD2B63" w:rsidP="00AD2B63">
      <w:pPr>
        <w:spacing w:after="0" w:line="360" w:lineRule="auto"/>
        <w:ind w:firstLine="709"/>
        <w:contextualSpacing/>
        <w:jc w:val="both"/>
        <w:rPr>
          <w:rFonts w:ascii="Arial" w:hAnsi="Arial" w:cs="Arial"/>
          <w:color w:val="000000" w:themeColor="text1"/>
          <w:sz w:val="24"/>
          <w:szCs w:val="24"/>
        </w:rPr>
      </w:pPr>
      <w:r w:rsidRPr="00581173">
        <w:rPr>
          <w:rFonts w:ascii="Arial" w:hAnsi="Arial" w:cs="Arial"/>
          <w:color w:val="000000" w:themeColor="text1"/>
          <w:sz w:val="24"/>
          <w:szCs w:val="24"/>
        </w:rPr>
        <w:t>Del contenido de los contratos se observa que hay 2 que rigen a partir del año 2013, 5 rigen a partir del 2014, 7 rigen a partir del 2018 y 8 a partir del 2019 (se toma la fecha en la que fueron firmados los contratos).</w:t>
      </w:r>
    </w:p>
    <w:p w14:paraId="28B5EBB1" w14:textId="77777777" w:rsidR="00581173" w:rsidRDefault="00581173" w:rsidP="00AD2B63">
      <w:pPr>
        <w:spacing w:after="0" w:line="360" w:lineRule="auto"/>
        <w:ind w:firstLine="360"/>
        <w:contextualSpacing/>
        <w:jc w:val="both"/>
        <w:rPr>
          <w:rFonts w:ascii="Arial" w:hAnsi="Arial" w:cs="Arial"/>
          <w:color w:val="000000" w:themeColor="text1"/>
          <w:sz w:val="24"/>
          <w:szCs w:val="24"/>
        </w:rPr>
      </w:pPr>
    </w:p>
    <w:p w14:paraId="51CD3F09" w14:textId="211E7687" w:rsidR="00AD2B63" w:rsidRPr="00581173" w:rsidRDefault="00AD2B63" w:rsidP="00AD2B63">
      <w:pPr>
        <w:spacing w:after="0" w:line="360" w:lineRule="auto"/>
        <w:ind w:firstLine="360"/>
        <w:contextualSpacing/>
        <w:jc w:val="both"/>
        <w:rPr>
          <w:rFonts w:ascii="Arial" w:hAnsi="Arial" w:cs="Arial"/>
          <w:color w:val="000000" w:themeColor="text1"/>
          <w:sz w:val="24"/>
          <w:szCs w:val="24"/>
        </w:rPr>
      </w:pPr>
      <w:r w:rsidRPr="00581173">
        <w:rPr>
          <w:rFonts w:ascii="Arial" w:hAnsi="Arial" w:cs="Arial"/>
          <w:color w:val="000000" w:themeColor="text1"/>
          <w:sz w:val="24"/>
          <w:szCs w:val="24"/>
        </w:rPr>
        <w:lastRenderedPageBreak/>
        <w:t>En 9 de los contratos se establece el plazo de 6 años y</w:t>
      </w:r>
      <w:r w:rsidR="00AF7799" w:rsidRPr="00581173">
        <w:rPr>
          <w:rFonts w:ascii="Arial" w:hAnsi="Arial" w:cs="Arial"/>
          <w:color w:val="000000" w:themeColor="text1"/>
          <w:sz w:val="24"/>
          <w:szCs w:val="24"/>
        </w:rPr>
        <w:t xml:space="preserve"> en</w:t>
      </w:r>
      <w:r w:rsidRPr="00581173">
        <w:rPr>
          <w:rFonts w:ascii="Arial" w:hAnsi="Arial" w:cs="Arial"/>
          <w:color w:val="000000" w:themeColor="text1"/>
          <w:sz w:val="24"/>
          <w:szCs w:val="24"/>
        </w:rPr>
        <w:t xml:space="preserve"> 13 de los contratos no</w:t>
      </w:r>
      <w:r w:rsidR="00AF7799" w:rsidRPr="00581173">
        <w:rPr>
          <w:rFonts w:ascii="Arial" w:hAnsi="Arial" w:cs="Arial"/>
          <w:color w:val="000000" w:themeColor="text1"/>
          <w:sz w:val="24"/>
          <w:szCs w:val="24"/>
        </w:rPr>
        <w:t xml:space="preserve"> se</w:t>
      </w:r>
      <w:r w:rsidRPr="00581173">
        <w:rPr>
          <w:rFonts w:ascii="Arial" w:hAnsi="Arial" w:cs="Arial"/>
          <w:color w:val="000000" w:themeColor="text1"/>
          <w:sz w:val="24"/>
          <w:szCs w:val="24"/>
        </w:rPr>
        <w:t xml:space="preserve"> hace referencia al tema del plazo. </w:t>
      </w:r>
      <w:r w:rsidR="00AF7799" w:rsidRPr="00581173">
        <w:rPr>
          <w:rFonts w:ascii="Arial" w:hAnsi="Arial" w:cs="Arial"/>
          <w:color w:val="000000" w:themeColor="text1"/>
          <w:sz w:val="24"/>
          <w:szCs w:val="24"/>
        </w:rPr>
        <w:t xml:space="preserve">  </w:t>
      </w:r>
      <w:r w:rsidRPr="00581173">
        <w:rPr>
          <w:rFonts w:ascii="Arial" w:hAnsi="Arial" w:cs="Arial"/>
          <w:color w:val="000000" w:themeColor="text1"/>
          <w:sz w:val="24"/>
          <w:szCs w:val="24"/>
        </w:rPr>
        <w:t>Partiendo de lo anterior, se debe indicar que hay 2 contratos que vencieron en el año 2019, 7 de los contratos vencen</w:t>
      </w:r>
      <w:r w:rsidR="00AF7799" w:rsidRPr="00581173">
        <w:rPr>
          <w:rFonts w:ascii="Arial" w:hAnsi="Arial" w:cs="Arial"/>
          <w:color w:val="000000" w:themeColor="text1"/>
          <w:sz w:val="24"/>
          <w:szCs w:val="24"/>
        </w:rPr>
        <w:t xml:space="preserve"> en</w:t>
      </w:r>
      <w:r w:rsidRPr="00581173">
        <w:rPr>
          <w:rFonts w:ascii="Arial" w:hAnsi="Arial" w:cs="Arial"/>
          <w:color w:val="000000" w:themeColor="text1"/>
          <w:sz w:val="24"/>
          <w:szCs w:val="24"/>
        </w:rPr>
        <w:t xml:space="preserve"> el año 2024 y en 13 de los contratos no</w:t>
      </w:r>
      <w:r w:rsidR="00AF7799" w:rsidRPr="00581173">
        <w:rPr>
          <w:rFonts w:ascii="Arial" w:hAnsi="Arial" w:cs="Arial"/>
          <w:color w:val="000000" w:themeColor="text1"/>
          <w:sz w:val="24"/>
          <w:szCs w:val="24"/>
        </w:rPr>
        <w:t xml:space="preserve"> se</w:t>
      </w:r>
      <w:r w:rsidRPr="00581173">
        <w:rPr>
          <w:rFonts w:ascii="Arial" w:hAnsi="Arial" w:cs="Arial"/>
          <w:color w:val="000000" w:themeColor="text1"/>
          <w:sz w:val="24"/>
          <w:szCs w:val="24"/>
        </w:rPr>
        <w:t xml:space="preserve"> hace referencia al vencimiento.</w:t>
      </w:r>
    </w:p>
    <w:p w14:paraId="49F82578" w14:textId="77777777" w:rsidR="00AD2B63" w:rsidRPr="00581173" w:rsidRDefault="00AD2B63" w:rsidP="00AD2B63">
      <w:pPr>
        <w:ind w:left="720"/>
        <w:contextualSpacing/>
        <w:jc w:val="both"/>
        <w:rPr>
          <w:rFonts w:ascii="Arial" w:hAnsi="Arial" w:cs="Arial"/>
          <w:color w:val="000000" w:themeColor="text1"/>
          <w:sz w:val="24"/>
          <w:szCs w:val="24"/>
        </w:rPr>
      </w:pPr>
    </w:p>
    <w:p w14:paraId="2EC6D2AD" w14:textId="77777777" w:rsidR="00AF7799" w:rsidRPr="00581173" w:rsidRDefault="00AF7799" w:rsidP="00AD2B63">
      <w:pPr>
        <w:spacing w:after="0" w:line="360" w:lineRule="auto"/>
        <w:ind w:firstLine="709"/>
        <w:contextualSpacing/>
        <w:jc w:val="both"/>
        <w:rPr>
          <w:rFonts w:ascii="Arial" w:hAnsi="Arial" w:cs="Arial"/>
          <w:color w:val="000000" w:themeColor="text1"/>
          <w:sz w:val="24"/>
          <w:szCs w:val="24"/>
        </w:rPr>
      </w:pPr>
      <w:bookmarkStart w:id="28" w:name="_Hlk64277300"/>
    </w:p>
    <w:p w14:paraId="4FC24755" w14:textId="0A9C71CF" w:rsidR="00AD2B63" w:rsidRPr="00581173" w:rsidRDefault="00AD2B63" w:rsidP="00AD2B63">
      <w:pPr>
        <w:spacing w:after="0" w:line="360" w:lineRule="auto"/>
        <w:ind w:firstLine="709"/>
        <w:contextualSpacing/>
        <w:jc w:val="both"/>
        <w:rPr>
          <w:rFonts w:ascii="Arial" w:hAnsi="Arial" w:cs="Arial"/>
          <w:color w:val="000000" w:themeColor="text1"/>
          <w:sz w:val="24"/>
          <w:szCs w:val="24"/>
        </w:rPr>
      </w:pPr>
      <w:r w:rsidRPr="00581173">
        <w:rPr>
          <w:rFonts w:ascii="Arial" w:hAnsi="Arial" w:cs="Arial"/>
          <w:color w:val="000000" w:themeColor="text1"/>
          <w:sz w:val="24"/>
          <w:szCs w:val="24"/>
        </w:rPr>
        <w:t xml:space="preserve">En relación con la </w:t>
      </w:r>
      <w:r w:rsidRPr="00581173">
        <w:rPr>
          <w:rFonts w:ascii="Arial" w:hAnsi="Arial" w:cs="Arial"/>
          <w:b/>
          <w:bCs/>
          <w:color w:val="000000" w:themeColor="text1"/>
          <w:sz w:val="24"/>
          <w:szCs w:val="24"/>
          <w:u w:val="single"/>
        </w:rPr>
        <w:t>jornada y el horario de trabajo</w:t>
      </w:r>
      <w:r w:rsidRPr="00581173">
        <w:rPr>
          <w:rFonts w:ascii="Arial" w:hAnsi="Arial" w:cs="Arial"/>
          <w:color w:val="000000" w:themeColor="text1"/>
          <w:sz w:val="24"/>
          <w:szCs w:val="24"/>
        </w:rPr>
        <w:t xml:space="preserve"> se observa lo siguiente:</w:t>
      </w:r>
    </w:p>
    <w:p w14:paraId="6B376071" w14:textId="77777777" w:rsidR="00AD2B63" w:rsidRPr="00581173" w:rsidRDefault="00AD2B63" w:rsidP="00AD2B63">
      <w:pPr>
        <w:ind w:left="720"/>
        <w:contextualSpacing/>
        <w:rPr>
          <w:rFonts w:ascii="Arial" w:hAnsi="Arial" w:cs="Arial"/>
          <w:color w:val="000000" w:themeColor="text1"/>
          <w:sz w:val="24"/>
          <w:szCs w:val="24"/>
        </w:rPr>
      </w:pPr>
    </w:p>
    <w:p w14:paraId="22F66B25" w14:textId="53A8810A" w:rsidR="00AD2B63" w:rsidRPr="00581173" w:rsidRDefault="00AD2B63" w:rsidP="00AD2B63">
      <w:pPr>
        <w:spacing w:after="0" w:line="360" w:lineRule="auto"/>
        <w:ind w:firstLine="709"/>
        <w:jc w:val="both"/>
        <w:rPr>
          <w:rFonts w:ascii="Arial" w:hAnsi="Arial" w:cs="Arial"/>
          <w:color w:val="000000" w:themeColor="text1"/>
          <w:sz w:val="24"/>
          <w:szCs w:val="24"/>
        </w:rPr>
      </w:pPr>
      <w:r w:rsidRPr="00581173">
        <w:rPr>
          <w:rFonts w:ascii="Arial" w:hAnsi="Arial" w:cs="Arial"/>
          <w:color w:val="000000" w:themeColor="text1"/>
          <w:sz w:val="24"/>
          <w:szCs w:val="24"/>
        </w:rPr>
        <w:t>De los 22 contratos</w:t>
      </w:r>
      <w:r w:rsidR="00AF7799" w:rsidRPr="00581173">
        <w:rPr>
          <w:rFonts w:ascii="Arial" w:hAnsi="Arial" w:cs="Arial"/>
          <w:color w:val="000000" w:themeColor="text1"/>
          <w:sz w:val="24"/>
          <w:szCs w:val="24"/>
        </w:rPr>
        <w:t>,</w:t>
      </w:r>
      <w:r w:rsidRPr="00581173">
        <w:rPr>
          <w:rFonts w:ascii="Arial" w:hAnsi="Arial" w:cs="Arial"/>
          <w:color w:val="000000" w:themeColor="text1"/>
          <w:sz w:val="24"/>
          <w:szCs w:val="24"/>
        </w:rPr>
        <w:t xml:space="preserve"> hay 14 </w:t>
      </w:r>
      <w:r w:rsidR="007815D3" w:rsidRPr="00581173">
        <w:rPr>
          <w:rFonts w:ascii="Arial" w:hAnsi="Arial" w:cs="Arial"/>
          <w:color w:val="000000" w:themeColor="text1"/>
          <w:sz w:val="24"/>
          <w:szCs w:val="24"/>
        </w:rPr>
        <w:t xml:space="preserve">“Laborales” </w:t>
      </w:r>
      <w:r w:rsidRPr="00581173">
        <w:rPr>
          <w:rFonts w:ascii="Arial" w:hAnsi="Arial" w:cs="Arial"/>
          <w:color w:val="000000" w:themeColor="text1"/>
          <w:sz w:val="24"/>
          <w:szCs w:val="24"/>
        </w:rPr>
        <w:t>en los</w:t>
      </w:r>
      <w:r w:rsidR="007815D3" w:rsidRPr="00581173">
        <w:rPr>
          <w:rFonts w:ascii="Arial" w:hAnsi="Arial" w:cs="Arial"/>
          <w:color w:val="000000" w:themeColor="text1"/>
          <w:sz w:val="24"/>
          <w:szCs w:val="24"/>
        </w:rPr>
        <w:t xml:space="preserve"> que la </w:t>
      </w:r>
      <w:r w:rsidR="007815D3" w:rsidRPr="00581173">
        <w:rPr>
          <w:rFonts w:ascii="Arial" w:hAnsi="Arial" w:cs="Arial"/>
          <w:b/>
          <w:bCs/>
          <w:color w:val="000000" w:themeColor="text1"/>
          <w:sz w:val="24"/>
          <w:szCs w:val="24"/>
        </w:rPr>
        <w:t>cláusula quinta</w:t>
      </w:r>
      <w:r w:rsidR="007815D3" w:rsidRPr="00581173">
        <w:rPr>
          <w:rFonts w:ascii="Arial" w:hAnsi="Arial" w:cs="Arial"/>
          <w:color w:val="000000" w:themeColor="text1"/>
          <w:sz w:val="24"/>
          <w:szCs w:val="24"/>
        </w:rPr>
        <w:t xml:space="preserve"> </w:t>
      </w:r>
      <w:r w:rsidRPr="00581173">
        <w:rPr>
          <w:rFonts w:ascii="Arial" w:hAnsi="Arial" w:cs="Arial"/>
          <w:color w:val="000000" w:themeColor="text1"/>
          <w:sz w:val="24"/>
          <w:szCs w:val="24"/>
        </w:rPr>
        <w:t xml:space="preserve">indica </w:t>
      </w:r>
      <w:bookmarkEnd w:id="28"/>
      <w:r w:rsidRPr="00581173">
        <w:rPr>
          <w:rFonts w:ascii="Arial" w:hAnsi="Arial" w:cs="Arial"/>
          <w:color w:val="000000" w:themeColor="text1"/>
          <w:sz w:val="24"/>
          <w:szCs w:val="24"/>
        </w:rPr>
        <w:t>que las</w:t>
      </w:r>
      <w:r w:rsidRPr="00581173">
        <w:rPr>
          <w:rFonts w:ascii="Arial" w:eastAsia="Times New Roman" w:hAnsi="Arial" w:cs="Arial"/>
          <w:color w:val="000000" w:themeColor="text1"/>
          <w:sz w:val="24"/>
          <w:szCs w:val="24"/>
          <w:lang w:eastAsia="es-ES"/>
        </w:rPr>
        <w:t xml:space="preserve"> personas profesionales en medicina</w:t>
      </w:r>
      <w:r w:rsidRPr="00581173">
        <w:rPr>
          <w:rFonts w:ascii="Arial" w:hAnsi="Arial" w:cs="Arial"/>
          <w:b/>
          <w:bCs/>
          <w:color w:val="000000" w:themeColor="text1"/>
          <w:sz w:val="24"/>
          <w:szCs w:val="24"/>
        </w:rPr>
        <w:t xml:space="preserve"> tendrán una jornada ordinaria de 8 horas diarias.</w:t>
      </w:r>
      <w:r w:rsidR="00512A6E" w:rsidRPr="00581173">
        <w:rPr>
          <w:rFonts w:ascii="Arial" w:hAnsi="Arial" w:cs="Arial"/>
          <w:b/>
          <w:bCs/>
          <w:color w:val="000000" w:themeColor="text1"/>
          <w:sz w:val="24"/>
          <w:szCs w:val="24"/>
        </w:rPr>
        <w:t xml:space="preserve">  </w:t>
      </w:r>
      <w:r w:rsidRPr="00581173">
        <w:rPr>
          <w:rFonts w:ascii="Arial" w:hAnsi="Arial" w:cs="Arial"/>
          <w:color w:val="000000" w:themeColor="text1"/>
          <w:sz w:val="24"/>
          <w:szCs w:val="24"/>
        </w:rPr>
        <w:t>Cabe destacar que</w:t>
      </w:r>
      <w:r w:rsidR="00AF7799" w:rsidRPr="00581173">
        <w:rPr>
          <w:rFonts w:ascii="Arial" w:hAnsi="Arial" w:cs="Arial"/>
          <w:color w:val="000000" w:themeColor="text1"/>
          <w:sz w:val="24"/>
          <w:szCs w:val="24"/>
        </w:rPr>
        <w:t>,</w:t>
      </w:r>
      <w:r w:rsidRPr="00581173">
        <w:rPr>
          <w:rFonts w:ascii="Arial" w:hAnsi="Arial" w:cs="Arial"/>
          <w:color w:val="000000" w:themeColor="text1"/>
          <w:sz w:val="24"/>
          <w:szCs w:val="24"/>
        </w:rPr>
        <w:t xml:space="preserve"> en los 1</w:t>
      </w:r>
      <w:r w:rsidR="00A51444" w:rsidRPr="00581173">
        <w:rPr>
          <w:rFonts w:ascii="Arial" w:hAnsi="Arial" w:cs="Arial"/>
          <w:color w:val="000000" w:themeColor="text1"/>
          <w:sz w:val="24"/>
          <w:szCs w:val="24"/>
        </w:rPr>
        <w:t>4</w:t>
      </w:r>
      <w:r w:rsidRPr="00581173">
        <w:rPr>
          <w:rFonts w:ascii="Arial" w:hAnsi="Arial" w:cs="Arial"/>
          <w:color w:val="000000" w:themeColor="text1"/>
          <w:sz w:val="24"/>
          <w:szCs w:val="24"/>
        </w:rPr>
        <w:t xml:space="preserve"> contratos se hace saber que la jornada ordinaria </w:t>
      </w:r>
      <w:r w:rsidR="00DB5523" w:rsidRPr="00581173">
        <w:rPr>
          <w:rFonts w:ascii="Arial" w:hAnsi="Arial" w:cs="Arial"/>
          <w:color w:val="000000" w:themeColor="text1"/>
          <w:sz w:val="24"/>
          <w:szCs w:val="24"/>
        </w:rPr>
        <w:t>“</w:t>
      </w:r>
      <w:r w:rsidRPr="00581173">
        <w:rPr>
          <w:rFonts w:ascii="Arial" w:hAnsi="Arial" w:cs="Arial"/>
          <w:color w:val="000000" w:themeColor="text1"/>
          <w:sz w:val="24"/>
          <w:szCs w:val="24"/>
        </w:rPr>
        <w:t xml:space="preserve">se hará efectiva en el horario de las 7:30 a las 12:00 horas y de las 13:00 a las 16:30 horas, </w:t>
      </w:r>
      <w:r w:rsidRPr="00581173">
        <w:rPr>
          <w:rFonts w:ascii="Arial" w:hAnsi="Arial" w:cs="Arial"/>
          <w:b/>
          <w:bCs/>
          <w:color w:val="000000" w:themeColor="text1"/>
          <w:sz w:val="24"/>
          <w:szCs w:val="24"/>
        </w:rPr>
        <w:t>sin demérito de que, por necesidad institucional, se deba dar un cambio en el horario.</w:t>
      </w:r>
      <w:r w:rsidR="00DB5523" w:rsidRPr="00581173">
        <w:rPr>
          <w:rFonts w:ascii="Arial" w:hAnsi="Arial" w:cs="Arial"/>
          <w:b/>
          <w:bCs/>
          <w:color w:val="000000" w:themeColor="text1"/>
          <w:sz w:val="24"/>
          <w:szCs w:val="24"/>
        </w:rPr>
        <w:t xml:space="preserve"> </w:t>
      </w:r>
      <w:r w:rsidRPr="00581173">
        <w:rPr>
          <w:rFonts w:ascii="Arial" w:hAnsi="Arial" w:cs="Arial"/>
          <w:color w:val="000000" w:themeColor="text1"/>
          <w:sz w:val="24"/>
          <w:szCs w:val="24"/>
        </w:rPr>
        <w:t xml:space="preserve">Y, en caso de ser necesario, </w:t>
      </w:r>
      <w:r w:rsidRPr="00581173">
        <w:rPr>
          <w:rFonts w:ascii="Arial" w:hAnsi="Arial" w:cs="Arial"/>
          <w:color w:val="000000" w:themeColor="text1"/>
          <w:sz w:val="24"/>
          <w:szCs w:val="24"/>
          <w:u w:val="single"/>
        </w:rPr>
        <w:t>estará en la obligación de cumplir con una jornada extraordinaria</w:t>
      </w:r>
      <w:r w:rsidRPr="00581173">
        <w:rPr>
          <w:rFonts w:ascii="Arial" w:hAnsi="Arial" w:cs="Arial"/>
          <w:color w:val="000000" w:themeColor="text1"/>
          <w:sz w:val="24"/>
          <w:szCs w:val="24"/>
        </w:rPr>
        <w:t>, conocida como "guardias</w:t>
      </w:r>
      <w:r w:rsidR="009E58E8" w:rsidRPr="00581173">
        <w:rPr>
          <w:rFonts w:ascii="Arial" w:hAnsi="Arial" w:cs="Arial"/>
          <w:color w:val="000000" w:themeColor="text1"/>
          <w:sz w:val="24"/>
          <w:szCs w:val="24"/>
        </w:rPr>
        <w:t xml:space="preserve">”, que </w:t>
      </w:r>
      <w:r w:rsidRPr="00581173">
        <w:rPr>
          <w:rFonts w:ascii="Arial" w:hAnsi="Arial" w:cs="Arial"/>
          <w:color w:val="000000" w:themeColor="text1"/>
          <w:sz w:val="24"/>
          <w:szCs w:val="24"/>
        </w:rPr>
        <w:t>será remunerada según las políticas o lineamientos que al respecto rigen a lo interno de la institución.”</w:t>
      </w:r>
    </w:p>
    <w:p w14:paraId="627927F5" w14:textId="77777777" w:rsidR="00AD2B63" w:rsidRPr="00581173" w:rsidRDefault="00AD2B63" w:rsidP="00AD2B63">
      <w:pPr>
        <w:spacing w:after="0" w:line="360" w:lineRule="auto"/>
        <w:ind w:firstLine="709"/>
        <w:jc w:val="both"/>
        <w:rPr>
          <w:rFonts w:ascii="Arial" w:hAnsi="Arial" w:cs="Arial"/>
          <w:color w:val="000000" w:themeColor="text1"/>
          <w:sz w:val="24"/>
          <w:szCs w:val="24"/>
        </w:rPr>
      </w:pPr>
    </w:p>
    <w:p w14:paraId="5CFEC0B6" w14:textId="7EBDAA75" w:rsidR="00AD2B63" w:rsidRPr="00581173" w:rsidRDefault="00AF7799" w:rsidP="00AD2B63">
      <w:pPr>
        <w:spacing w:after="0" w:line="360" w:lineRule="auto"/>
        <w:ind w:firstLine="709"/>
        <w:jc w:val="both"/>
        <w:rPr>
          <w:rFonts w:ascii="Arial" w:hAnsi="Arial" w:cs="Arial"/>
          <w:color w:val="000000" w:themeColor="text1"/>
          <w:sz w:val="24"/>
          <w:szCs w:val="24"/>
        </w:rPr>
      </w:pPr>
      <w:r w:rsidRPr="00581173">
        <w:rPr>
          <w:rFonts w:ascii="Arial" w:hAnsi="Arial" w:cs="Arial"/>
          <w:color w:val="000000" w:themeColor="text1"/>
          <w:sz w:val="24"/>
          <w:szCs w:val="24"/>
        </w:rPr>
        <w:t>De la lectura del texto del contrato, se extrae que primero se trabaja la jornada ordinaria y luego la extraordinaria (en caso necesario). Y que esa jornada extraordinaria se pagará de acuerdo con las políticas de la institución.</w:t>
      </w:r>
    </w:p>
    <w:p w14:paraId="488D645C" w14:textId="77777777" w:rsidR="00AD2B63" w:rsidRPr="00581173" w:rsidRDefault="00AD2B63" w:rsidP="00AD2B63">
      <w:pPr>
        <w:spacing w:line="360" w:lineRule="auto"/>
        <w:ind w:firstLine="709"/>
        <w:contextualSpacing/>
        <w:jc w:val="both"/>
        <w:rPr>
          <w:rFonts w:ascii="Arial" w:hAnsi="Arial" w:cs="Arial"/>
          <w:color w:val="000000" w:themeColor="text1"/>
          <w:sz w:val="24"/>
          <w:szCs w:val="24"/>
        </w:rPr>
      </w:pPr>
    </w:p>
    <w:p w14:paraId="735003FF" w14:textId="290F6B6C" w:rsidR="00AD2B63" w:rsidRPr="00581173" w:rsidRDefault="00AD2B63" w:rsidP="00AD2B63">
      <w:pPr>
        <w:spacing w:line="360" w:lineRule="auto"/>
        <w:ind w:firstLine="709"/>
        <w:contextualSpacing/>
        <w:jc w:val="both"/>
        <w:rPr>
          <w:rFonts w:ascii="Arial" w:hAnsi="Arial" w:cs="Arial"/>
          <w:color w:val="000000" w:themeColor="text1"/>
          <w:sz w:val="24"/>
          <w:szCs w:val="24"/>
        </w:rPr>
      </w:pPr>
      <w:r w:rsidRPr="00581173">
        <w:rPr>
          <w:rFonts w:ascii="Arial" w:hAnsi="Arial" w:cs="Arial"/>
          <w:color w:val="000000" w:themeColor="text1"/>
          <w:sz w:val="24"/>
          <w:szCs w:val="24"/>
        </w:rPr>
        <w:t>Nótese</w:t>
      </w:r>
      <w:r w:rsidR="00E03CC3" w:rsidRPr="00581173">
        <w:rPr>
          <w:rFonts w:ascii="Arial" w:hAnsi="Arial" w:cs="Arial"/>
          <w:color w:val="000000" w:themeColor="text1"/>
          <w:sz w:val="24"/>
          <w:szCs w:val="24"/>
        </w:rPr>
        <w:t xml:space="preserve"> también</w:t>
      </w:r>
      <w:r w:rsidRPr="00581173">
        <w:rPr>
          <w:rFonts w:ascii="Arial" w:hAnsi="Arial" w:cs="Arial"/>
          <w:color w:val="000000" w:themeColor="text1"/>
          <w:sz w:val="24"/>
          <w:szCs w:val="24"/>
        </w:rPr>
        <w:t xml:space="preserve"> que</w:t>
      </w:r>
      <w:r w:rsidR="0047554D" w:rsidRPr="00581173">
        <w:rPr>
          <w:rFonts w:ascii="Arial" w:hAnsi="Arial" w:cs="Arial"/>
          <w:color w:val="000000" w:themeColor="text1"/>
          <w:sz w:val="24"/>
          <w:szCs w:val="24"/>
        </w:rPr>
        <w:t>,</w:t>
      </w:r>
      <w:r w:rsidRPr="00581173">
        <w:rPr>
          <w:rFonts w:ascii="Arial" w:hAnsi="Arial" w:cs="Arial"/>
          <w:color w:val="000000" w:themeColor="text1"/>
          <w:sz w:val="24"/>
          <w:szCs w:val="24"/>
        </w:rPr>
        <w:t xml:space="preserve"> de los 22 contratos</w:t>
      </w:r>
      <w:r w:rsidR="0047554D" w:rsidRPr="00581173">
        <w:rPr>
          <w:rFonts w:ascii="Arial" w:hAnsi="Arial" w:cs="Arial"/>
          <w:color w:val="000000" w:themeColor="text1"/>
          <w:sz w:val="24"/>
          <w:szCs w:val="24"/>
        </w:rPr>
        <w:t>,</w:t>
      </w:r>
      <w:r w:rsidRPr="00581173">
        <w:rPr>
          <w:rFonts w:ascii="Arial" w:hAnsi="Arial" w:cs="Arial"/>
          <w:color w:val="000000" w:themeColor="text1"/>
          <w:sz w:val="24"/>
          <w:szCs w:val="24"/>
        </w:rPr>
        <w:t xml:space="preserve"> hay 8</w:t>
      </w:r>
      <w:r w:rsidRPr="00581173">
        <w:rPr>
          <w:rFonts w:ascii="Arial" w:hAnsi="Arial" w:cs="Arial"/>
          <w:b/>
          <w:bCs/>
          <w:color w:val="000000" w:themeColor="text1"/>
          <w:sz w:val="24"/>
          <w:szCs w:val="24"/>
        </w:rPr>
        <w:t xml:space="preserve"> </w:t>
      </w:r>
      <w:r w:rsidRPr="00581173">
        <w:rPr>
          <w:rFonts w:ascii="Arial" w:hAnsi="Arial" w:cs="Arial"/>
          <w:color w:val="000000" w:themeColor="text1"/>
          <w:sz w:val="24"/>
          <w:szCs w:val="24"/>
        </w:rPr>
        <w:t>contratos</w:t>
      </w:r>
      <w:r w:rsidR="007815D3" w:rsidRPr="00581173">
        <w:rPr>
          <w:rFonts w:ascii="Arial" w:hAnsi="Arial" w:cs="Arial"/>
          <w:color w:val="000000" w:themeColor="text1"/>
          <w:sz w:val="24"/>
          <w:szCs w:val="24"/>
        </w:rPr>
        <w:t xml:space="preserve"> “De Adiestramiento”</w:t>
      </w:r>
      <w:r w:rsidRPr="00581173">
        <w:rPr>
          <w:rFonts w:ascii="Arial" w:hAnsi="Arial" w:cs="Arial"/>
          <w:color w:val="000000" w:themeColor="text1"/>
          <w:sz w:val="24"/>
          <w:szCs w:val="24"/>
        </w:rPr>
        <w:t xml:space="preserve"> que cuentan con una cláusula (sexta) en donde la persona servidora se compromete a “acatar las disposiciones internas instituciones como todo empleado judicial, respetando los requisitos administrativos en cuanto a nombramientos, temas salariales, pluses y régimen disciplinario”. </w:t>
      </w:r>
    </w:p>
    <w:p w14:paraId="525C909C" w14:textId="77777777" w:rsidR="00DB45A7" w:rsidRPr="00581173" w:rsidRDefault="00DB45A7" w:rsidP="00AD2B63">
      <w:pPr>
        <w:spacing w:after="0" w:line="360" w:lineRule="auto"/>
        <w:ind w:firstLine="709"/>
        <w:jc w:val="both"/>
        <w:rPr>
          <w:rFonts w:ascii="Arial" w:hAnsi="Arial" w:cs="Arial"/>
          <w:color w:val="000000" w:themeColor="text1"/>
          <w:sz w:val="24"/>
          <w:szCs w:val="24"/>
        </w:rPr>
      </w:pPr>
    </w:p>
    <w:p w14:paraId="6DE978E4" w14:textId="4EEF328C" w:rsidR="00AD2B63" w:rsidRPr="00581173" w:rsidRDefault="00AD2B63" w:rsidP="00AD2B63">
      <w:pPr>
        <w:spacing w:after="0" w:line="360" w:lineRule="auto"/>
        <w:ind w:firstLine="709"/>
        <w:jc w:val="both"/>
        <w:rPr>
          <w:rFonts w:ascii="Arial" w:hAnsi="Arial" w:cs="Arial"/>
          <w:color w:val="000000" w:themeColor="text1"/>
          <w:sz w:val="24"/>
          <w:szCs w:val="24"/>
        </w:rPr>
      </w:pPr>
      <w:r w:rsidRPr="00581173">
        <w:rPr>
          <w:rFonts w:ascii="Arial" w:hAnsi="Arial" w:cs="Arial"/>
          <w:color w:val="000000" w:themeColor="text1"/>
          <w:sz w:val="24"/>
          <w:szCs w:val="24"/>
        </w:rPr>
        <w:lastRenderedPageBreak/>
        <w:t>Sobre el mismo tema</w:t>
      </w:r>
      <w:r w:rsidR="005538A1" w:rsidRPr="00581173">
        <w:rPr>
          <w:rFonts w:ascii="Arial" w:hAnsi="Arial" w:cs="Arial"/>
          <w:color w:val="000000" w:themeColor="text1"/>
          <w:sz w:val="24"/>
          <w:szCs w:val="24"/>
        </w:rPr>
        <w:t xml:space="preserve"> de los horarios y las jornadas</w:t>
      </w:r>
      <w:r w:rsidRPr="00581173">
        <w:rPr>
          <w:rFonts w:ascii="Arial" w:hAnsi="Arial" w:cs="Arial"/>
          <w:color w:val="000000" w:themeColor="text1"/>
          <w:sz w:val="24"/>
          <w:szCs w:val="24"/>
        </w:rPr>
        <w:t xml:space="preserve">, el </w:t>
      </w:r>
      <w:r w:rsidRPr="00581173">
        <w:rPr>
          <w:rFonts w:ascii="Arial" w:hAnsi="Arial" w:cs="Arial"/>
          <w:b/>
          <w:bCs/>
          <w:i/>
          <w:iCs/>
          <w:color w:val="000000" w:themeColor="text1"/>
          <w:sz w:val="24"/>
          <w:szCs w:val="24"/>
        </w:rPr>
        <w:t>Manual descriptivo de Clases del Puestos del Poder Judicial</w:t>
      </w:r>
      <w:r w:rsidR="0058450B" w:rsidRPr="00581173">
        <w:rPr>
          <w:rStyle w:val="Refdenotaalpie"/>
          <w:rFonts w:ascii="Arial" w:hAnsi="Arial" w:cs="Arial"/>
          <w:b/>
          <w:bCs/>
          <w:color w:val="000000" w:themeColor="text1"/>
          <w:sz w:val="24"/>
          <w:szCs w:val="24"/>
        </w:rPr>
        <w:footnoteReference w:id="15"/>
      </w:r>
      <w:r w:rsidRPr="00581173">
        <w:rPr>
          <w:rFonts w:ascii="Arial" w:hAnsi="Arial" w:cs="Arial"/>
          <w:color w:val="000000" w:themeColor="text1"/>
          <w:sz w:val="24"/>
          <w:szCs w:val="24"/>
        </w:rPr>
        <w:t xml:space="preserve"> señala que </w:t>
      </w:r>
      <w:r w:rsidRPr="00581173">
        <w:rPr>
          <w:rFonts w:ascii="Arial" w:eastAsia="Times New Roman" w:hAnsi="Arial" w:cs="Arial"/>
          <w:color w:val="000000" w:themeColor="text1"/>
          <w:spacing w:val="-2"/>
          <w:sz w:val="24"/>
          <w:szCs w:val="24"/>
          <w:u w:val="single"/>
          <w:lang w:val="es-ES_tradnl" w:eastAsia="es-ES"/>
        </w:rPr>
        <w:t>una de las condiciones de trabajo</w:t>
      </w:r>
      <w:r w:rsidRPr="00581173">
        <w:rPr>
          <w:rFonts w:ascii="Arial" w:eastAsia="Times New Roman" w:hAnsi="Arial" w:cs="Arial"/>
          <w:color w:val="000000" w:themeColor="text1"/>
          <w:spacing w:val="-2"/>
          <w:sz w:val="24"/>
          <w:szCs w:val="24"/>
          <w:lang w:val="es-ES_tradnl" w:eastAsia="es-ES"/>
        </w:rPr>
        <w:t xml:space="preserve"> </w:t>
      </w:r>
      <w:r w:rsidRPr="00581173">
        <w:rPr>
          <w:rFonts w:ascii="Arial" w:hAnsi="Arial" w:cs="Arial"/>
          <w:color w:val="000000" w:themeColor="text1"/>
          <w:sz w:val="24"/>
          <w:szCs w:val="24"/>
        </w:rPr>
        <w:t>para el puesto de</w:t>
      </w:r>
      <w:r w:rsidRPr="00581173">
        <w:rPr>
          <w:rFonts w:ascii="Arial" w:hAnsi="Arial" w:cs="Arial"/>
          <w:b/>
          <w:bCs/>
          <w:color w:val="000000" w:themeColor="text1"/>
          <w:sz w:val="24"/>
          <w:szCs w:val="24"/>
        </w:rPr>
        <w:t xml:space="preserve"> </w:t>
      </w:r>
      <w:r w:rsidRPr="00581173">
        <w:rPr>
          <w:rFonts w:ascii="Arial" w:hAnsi="Arial" w:cs="Arial"/>
          <w:color w:val="000000" w:themeColor="text1"/>
          <w:sz w:val="24"/>
          <w:szCs w:val="24"/>
          <w:u w:val="single"/>
        </w:rPr>
        <w:t>Médico Residente, Médico Especialista (Médico 1), Médico Jefe de Unidad, Médico Jefe de Sección (Médico 3), Médico Integrante Consejo Médico (Médico 4),</w:t>
      </w:r>
      <w:r w:rsidRPr="00581173">
        <w:rPr>
          <w:rFonts w:ascii="Arial" w:hAnsi="Arial" w:cs="Arial"/>
          <w:b/>
          <w:bCs/>
          <w:color w:val="000000" w:themeColor="text1"/>
          <w:sz w:val="24"/>
          <w:szCs w:val="24"/>
        </w:rPr>
        <w:t xml:space="preserve"> </w:t>
      </w:r>
      <w:r w:rsidRPr="00581173">
        <w:rPr>
          <w:rFonts w:ascii="Arial" w:eastAsia="Times New Roman" w:hAnsi="Arial" w:cs="Arial"/>
          <w:color w:val="000000" w:themeColor="text1"/>
          <w:spacing w:val="-2"/>
          <w:sz w:val="24"/>
          <w:szCs w:val="24"/>
          <w:lang w:val="es-ES_tradnl" w:eastAsia="es-ES"/>
        </w:rPr>
        <w:t>es que “</w:t>
      </w:r>
      <w:r w:rsidRPr="00581173">
        <w:rPr>
          <w:rFonts w:ascii="Arial" w:eastAsia="Times New Roman" w:hAnsi="Arial" w:cs="Arial"/>
          <w:b/>
          <w:bCs/>
          <w:color w:val="000000" w:themeColor="text1"/>
          <w:spacing w:val="-2"/>
          <w:sz w:val="24"/>
          <w:szCs w:val="24"/>
          <w:lang w:val="es-ES_tradnl" w:eastAsia="es-ES"/>
        </w:rPr>
        <w:t xml:space="preserve">le puede corresponder trabajar </w:t>
      </w:r>
      <w:r w:rsidRPr="00581173">
        <w:rPr>
          <w:rFonts w:ascii="Arial" w:eastAsia="Times New Roman" w:hAnsi="Arial" w:cs="Arial"/>
          <w:b/>
          <w:bCs/>
          <w:color w:val="000000" w:themeColor="text1"/>
          <w:spacing w:val="-2"/>
          <w:sz w:val="24"/>
          <w:szCs w:val="24"/>
          <w:u w:val="single"/>
          <w:lang w:val="es-ES_tradnl" w:eastAsia="es-ES"/>
        </w:rPr>
        <w:t>sin límite de jornada</w:t>
      </w:r>
      <w:r w:rsidRPr="00581173">
        <w:rPr>
          <w:rFonts w:ascii="Arial" w:eastAsia="Times New Roman" w:hAnsi="Arial" w:cs="Arial"/>
          <w:b/>
          <w:bCs/>
          <w:color w:val="000000" w:themeColor="text1"/>
          <w:spacing w:val="-2"/>
          <w:sz w:val="24"/>
          <w:szCs w:val="24"/>
          <w:lang w:val="es-ES_tradnl" w:eastAsia="es-ES"/>
        </w:rPr>
        <w:t xml:space="preserve"> y trasladarse a diferentes lugares del país cuando las circunstancias lo exijan</w:t>
      </w:r>
      <w:r w:rsidRPr="00581173">
        <w:rPr>
          <w:rFonts w:ascii="Arial" w:eastAsia="Times New Roman" w:hAnsi="Arial" w:cs="Arial"/>
          <w:color w:val="000000" w:themeColor="text1"/>
          <w:spacing w:val="-2"/>
          <w:sz w:val="24"/>
          <w:szCs w:val="24"/>
          <w:lang w:val="es-ES_tradnl" w:eastAsia="es-ES"/>
        </w:rPr>
        <w:t>.  En el ejercicio de su cargo está expuesto a contraer enfermedades infectocontagiosas, por lo que debe observar las normas y procedimientos de asepsia aplicables a su actividad”.</w:t>
      </w:r>
      <w:r w:rsidRPr="00581173">
        <w:rPr>
          <w:rFonts w:ascii="Arial" w:hAnsi="Arial" w:cs="Arial"/>
          <w:color w:val="000000" w:themeColor="text1"/>
          <w:sz w:val="24"/>
          <w:szCs w:val="24"/>
          <w:vertAlign w:val="superscript"/>
        </w:rPr>
        <w:footnoteReference w:id="16"/>
      </w:r>
      <w:r w:rsidRPr="00581173">
        <w:rPr>
          <w:rFonts w:ascii="Arial" w:hAnsi="Arial" w:cs="Arial"/>
          <w:color w:val="000000" w:themeColor="text1"/>
          <w:sz w:val="24"/>
          <w:szCs w:val="24"/>
        </w:rPr>
        <w:t xml:space="preserve">  </w:t>
      </w:r>
      <w:r w:rsidR="004F23D4" w:rsidRPr="00581173">
        <w:rPr>
          <w:rFonts w:ascii="Arial" w:hAnsi="Arial" w:cs="Arial"/>
          <w:color w:val="000000" w:themeColor="text1"/>
          <w:sz w:val="24"/>
          <w:szCs w:val="24"/>
        </w:rPr>
        <w:t>(Énfasis suplido).</w:t>
      </w:r>
    </w:p>
    <w:p w14:paraId="30CFAA61" w14:textId="77777777" w:rsidR="00AD2B63" w:rsidRPr="00581173" w:rsidRDefault="00AD2B63" w:rsidP="00AD2B63">
      <w:pPr>
        <w:spacing w:after="0" w:line="360" w:lineRule="auto"/>
        <w:jc w:val="both"/>
        <w:rPr>
          <w:rFonts w:ascii="Arial" w:hAnsi="Arial" w:cs="Arial"/>
          <w:color w:val="000000" w:themeColor="text1"/>
          <w:sz w:val="24"/>
          <w:szCs w:val="24"/>
        </w:rPr>
      </w:pPr>
    </w:p>
    <w:p w14:paraId="29C82647" w14:textId="648D82C9" w:rsidR="00AD2B63" w:rsidRPr="00581173" w:rsidRDefault="00AD2B63" w:rsidP="00AD2B63">
      <w:pPr>
        <w:spacing w:after="0" w:line="360" w:lineRule="auto"/>
        <w:ind w:firstLine="709"/>
        <w:jc w:val="both"/>
        <w:rPr>
          <w:rFonts w:ascii="Arial" w:hAnsi="Arial" w:cs="Arial"/>
          <w:color w:val="000000" w:themeColor="text1"/>
          <w:sz w:val="24"/>
          <w:szCs w:val="24"/>
        </w:rPr>
      </w:pPr>
      <w:r w:rsidRPr="00581173">
        <w:rPr>
          <w:rFonts w:ascii="Arial" w:hAnsi="Arial" w:cs="Arial"/>
          <w:color w:val="000000" w:themeColor="text1"/>
          <w:sz w:val="24"/>
          <w:szCs w:val="24"/>
        </w:rPr>
        <w:t xml:space="preserve">Respecto al </w:t>
      </w:r>
      <w:r w:rsidRPr="00581173">
        <w:rPr>
          <w:rFonts w:ascii="Arial" w:hAnsi="Arial" w:cs="Arial"/>
          <w:b/>
          <w:bCs/>
          <w:color w:val="000000" w:themeColor="text1"/>
          <w:sz w:val="24"/>
          <w:szCs w:val="24"/>
        </w:rPr>
        <w:t>lugar del trabajo</w:t>
      </w:r>
      <w:r w:rsidRPr="00581173">
        <w:rPr>
          <w:rFonts w:ascii="Arial" w:hAnsi="Arial" w:cs="Arial"/>
          <w:color w:val="000000" w:themeColor="text1"/>
          <w:sz w:val="24"/>
          <w:szCs w:val="24"/>
        </w:rPr>
        <w:t xml:space="preserve">, el contrato laboral- académico </w:t>
      </w:r>
      <w:r w:rsidRPr="00581173">
        <w:rPr>
          <w:rFonts w:ascii="Arial" w:hAnsi="Arial" w:cs="Arial"/>
          <w:color w:val="000000" w:themeColor="text1"/>
          <w:sz w:val="24"/>
          <w:szCs w:val="24"/>
          <w:vertAlign w:val="superscript"/>
        </w:rPr>
        <w:footnoteReference w:id="17"/>
      </w:r>
      <w:r w:rsidRPr="00581173">
        <w:rPr>
          <w:rFonts w:ascii="Arial" w:hAnsi="Arial" w:cs="Arial"/>
          <w:color w:val="000000" w:themeColor="text1"/>
          <w:sz w:val="24"/>
          <w:szCs w:val="24"/>
        </w:rPr>
        <w:t xml:space="preserve">, </w:t>
      </w:r>
      <w:r w:rsidR="00647E95" w:rsidRPr="00581173">
        <w:rPr>
          <w:rFonts w:ascii="Arial" w:hAnsi="Arial" w:cs="Arial"/>
          <w:color w:val="000000" w:themeColor="text1"/>
          <w:sz w:val="24"/>
          <w:szCs w:val="24"/>
        </w:rPr>
        <w:t>establece</w:t>
      </w:r>
      <w:r w:rsidRPr="00581173">
        <w:rPr>
          <w:rFonts w:ascii="Arial" w:hAnsi="Arial" w:cs="Arial"/>
          <w:color w:val="000000" w:themeColor="text1"/>
          <w:sz w:val="24"/>
          <w:szCs w:val="24"/>
        </w:rPr>
        <w:t xml:space="preserve"> lo siguiente:</w:t>
      </w:r>
    </w:p>
    <w:p w14:paraId="7E713FDD" w14:textId="77777777" w:rsidR="00AD2B63" w:rsidRPr="00581173" w:rsidRDefault="00AD2B63" w:rsidP="00AD2B63">
      <w:pPr>
        <w:ind w:left="720"/>
        <w:contextualSpacing/>
        <w:jc w:val="both"/>
        <w:rPr>
          <w:rFonts w:ascii="Arial" w:hAnsi="Arial" w:cs="Arial"/>
          <w:color w:val="000000" w:themeColor="text1"/>
          <w:sz w:val="24"/>
          <w:szCs w:val="24"/>
        </w:rPr>
      </w:pPr>
    </w:p>
    <w:p w14:paraId="59AC0BD4" w14:textId="77777777" w:rsidR="00AD2B63" w:rsidRPr="00581173" w:rsidRDefault="00AD2B63" w:rsidP="006B3BB9">
      <w:pPr>
        <w:numPr>
          <w:ilvl w:val="0"/>
          <w:numId w:val="22"/>
        </w:numPr>
        <w:contextualSpacing/>
        <w:jc w:val="both"/>
        <w:rPr>
          <w:rFonts w:ascii="Arial" w:hAnsi="Arial" w:cs="Arial"/>
          <w:color w:val="000000" w:themeColor="text1"/>
          <w:sz w:val="24"/>
          <w:szCs w:val="24"/>
        </w:rPr>
      </w:pPr>
      <w:r w:rsidRPr="00581173">
        <w:rPr>
          <w:rFonts w:ascii="Arial" w:hAnsi="Arial" w:cs="Arial"/>
          <w:color w:val="000000" w:themeColor="text1"/>
          <w:sz w:val="24"/>
          <w:szCs w:val="24"/>
        </w:rPr>
        <w:t xml:space="preserve">Cuando la persona funcionaria es nombrada </w:t>
      </w:r>
      <w:r w:rsidRPr="00581173">
        <w:rPr>
          <w:rFonts w:ascii="Arial" w:hAnsi="Arial" w:cs="Arial"/>
          <w:b/>
          <w:bCs/>
          <w:color w:val="000000" w:themeColor="text1"/>
          <w:sz w:val="24"/>
          <w:szCs w:val="24"/>
        </w:rPr>
        <w:t>Médico Residente</w:t>
      </w:r>
      <w:r w:rsidRPr="00581173">
        <w:rPr>
          <w:rFonts w:ascii="Arial" w:hAnsi="Arial" w:cs="Arial"/>
          <w:color w:val="000000" w:themeColor="text1"/>
          <w:sz w:val="24"/>
          <w:szCs w:val="24"/>
        </w:rPr>
        <w:t xml:space="preserve"> desempeñara sus funciones en las instalaciones del Departamento de Medicina Legal ubicadas en la Ciudad Judicial de San Joaquín de Flores o en cualquier lugar del país a juicio de la Jefatura Departamental, para un mejor servicio público.       </w:t>
      </w:r>
    </w:p>
    <w:p w14:paraId="3A35F5CD" w14:textId="77777777" w:rsidR="00AD2B63" w:rsidRPr="00581173" w:rsidRDefault="00AD2B63" w:rsidP="00003BF8">
      <w:pPr>
        <w:contextualSpacing/>
        <w:jc w:val="both"/>
        <w:rPr>
          <w:rFonts w:ascii="Arial" w:hAnsi="Arial" w:cs="Arial"/>
          <w:color w:val="000000" w:themeColor="text1"/>
          <w:sz w:val="24"/>
          <w:szCs w:val="24"/>
        </w:rPr>
      </w:pPr>
    </w:p>
    <w:p w14:paraId="467B39DF" w14:textId="156DE018" w:rsidR="00AD2B63" w:rsidRPr="00581173" w:rsidRDefault="00AD2B63" w:rsidP="006B3BB9">
      <w:pPr>
        <w:numPr>
          <w:ilvl w:val="0"/>
          <w:numId w:val="22"/>
        </w:numPr>
        <w:contextualSpacing/>
        <w:jc w:val="both"/>
        <w:rPr>
          <w:rFonts w:ascii="Arial" w:hAnsi="Arial" w:cs="Arial"/>
          <w:color w:val="000000" w:themeColor="text1"/>
          <w:sz w:val="24"/>
          <w:szCs w:val="24"/>
        </w:rPr>
      </w:pPr>
      <w:r w:rsidRPr="00581173">
        <w:rPr>
          <w:rFonts w:ascii="Arial" w:hAnsi="Arial" w:cs="Arial"/>
          <w:color w:val="000000" w:themeColor="text1"/>
          <w:sz w:val="24"/>
          <w:szCs w:val="24"/>
        </w:rPr>
        <w:lastRenderedPageBreak/>
        <w:t xml:space="preserve">Cuando la persona funcionaria es nombrada </w:t>
      </w:r>
      <w:r w:rsidRPr="00581173">
        <w:rPr>
          <w:rFonts w:ascii="Arial" w:hAnsi="Arial" w:cs="Arial"/>
          <w:b/>
          <w:bCs/>
          <w:color w:val="000000" w:themeColor="text1"/>
          <w:sz w:val="24"/>
          <w:szCs w:val="24"/>
        </w:rPr>
        <w:t>Médico Jefe de Unidad o Médico 1</w:t>
      </w:r>
      <w:r w:rsidRPr="00581173">
        <w:rPr>
          <w:rFonts w:ascii="Arial" w:hAnsi="Arial" w:cs="Arial"/>
          <w:color w:val="000000" w:themeColor="text1"/>
          <w:sz w:val="24"/>
          <w:szCs w:val="24"/>
        </w:rPr>
        <w:t xml:space="preserve"> se desempeñará en las instalaciones antes dichas o en una de las unidades regionales de Medicina.</w:t>
      </w:r>
    </w:p>
    <w:p w14:paraId="2D9490D2" w14:textId="77777777" w:rsidR="00673F47" w:rsidRPr="00581173" w:rsidRDefault="00673F47" w:rsidP="00AD2B63">
      <w:pPr>
        <w:ind w:left="360"/>
        <w:jc w:val="both"/>
        <w:rPr>
          <w:rFonts w:ascii="Arial" w:hAnsi="Arial" w:cs="Arial"/>
          <w:color w:val="000000" w:themeColor="text1"/>
          <w:sz w:val="24"/>
          <w:szCs w:val="24"/>
        </w:rPr>
      </w:pPr>
    </w:p>
    <w:p w14:paraId="00680A30" w14:textId="12F1AEFD" w:rsidR="00AD2B63" w:rsidRPr="00581173" w:rsidRDefault="00003BF8" w:rsidP="00003BF8">
      <w:pPr>
        <w:spacing w:after="0" w:line="360" w:lineRule="auto"/>
        <w:ind w:firstLine="851"/>
        <w:jc w:val="both"/>
        <w:rPr>
          <w:rFonts w:ascii="Arial" w:hAnsi="Arial" w:cs="Arial"/>
          <w:color w:val="000000" w:themeColor="text1"/>
          <w:sz w:val="24"/>
          <w:szCs w:val="24"/>
        </w:rPr>
      </w:pPr>
      <w:r w:rsidRPr="00581173">
        <w:rPr>
          <w:rFonts w:ascii="Arial" w:hAnsi="Arial" w:cs="Arial"/>
          <w:color w:val="000000" w:themeColor="text1"/>
          <w:sz w:val="24"/>
          <w:szCs w:val="24"/>
        </w:rPr>
        <w:t xml:space="preserve">    Lo anterior, a juicio de la jefatura del Departamento de Medicina Legal y </w:t>
      </w:r>
      <w:r w:rsidR="00647E95" w:rsidRPr="00581173">
        <w:rPr>
          <w:rFonts w:ascii="Arial" w:hAnsi="Arial" w:cs="Arial"/>
          <w:color w:val="000000" w:themeColor="text1"/>
          <w:sz w:val="24"/>
          <w:szCs w:val="24"/>
        </w:rPr>
        <w:t>d</w:t>
      </w:r>
      <w:r w:rsidRPr="00581173">
        <w:rPr>
          <w:rFonts w:ascii="Arial" w:hAnsi="Arial" w:cs="Arial"/>
          <w:color w:val="000000" w:themeColor="text1"/>
          <w:sz w:val="24"/>
          <w:szCs w:val="24"/>
        </w:rPr>
        <w:t>el Director del Organismo de Investigación Judicial.</w:t>
      </w:r>
      <w:r w:rsidR="00CD79C5" w:rsidRPr="00581173">
        <w:rPr>
          <w:rFonts w:ascii="Arial" w:hAnsi="Arial" w:cs="Arial"/>
          <w:color w:val="000000" w:themeColor="text1"/>
          <w:sz w:val="24"/>
          <w:szCs w:val="24"/>
        </w:rPr>
        <w:t xml:space="preserve"> </w:t>
      </w:r>
    </w:p>
    <w:p w14:paraId="742D561A" w14:textId="77777777" w:rsidR="00673F47" w:rsidRPr="00581173" w:rsidRDefault="00673F47" w:rsidP="00003BF8">
      <w:pPr>
        <w:spacing w:after="0" w:line="360" w:lineRule="auto"/>
        <w:ind w:firstLine="851"/>
        <w:jc w:val="both"/>
        <w:rPr>
          <w:rFonts w:ascii="Arial" w:hAnsi="Arial" w:cs="Arial"/>
          <w:color w:val="000000" w:themeColor="text1"/>
          <w:sz w:val="24"/>
          <w:szCs w:val="24"/>
        </w:rPr>
      </w:pPr>
    </w:p>
    <w:p w14:paraId="325B95AD" w14:textId="653D693E" w:rsidR="00AD2B63" w:rsidRPr="00581173" w:rsidRDefault="00AD2B63" w:rsidP="00CD79C5">
      <w:pPr>
        <w:spacing w:after="0" w:line="360" w:lineRule="auto"/>
        <w:ind w:firstLine="851"/>
        <w:jc w:val="both"/>
        <w:rPr>
          <w:rFonts w:ascii="Arial" w:hAnsi="Arial" w:cs="Arial"/>
          <w:color w:val="000000" w:themeColor="text1"/>
          <w:sz w:val="24"/>
          <w:szCs w:val="24"/>
        </w:rPr>
      </w:pPr>
      <w:r w:rsidRPr="00581173">
        <w:rPr>
          <w:rFonts w:ascii="Arial" w:hAnsi="Arial" w:cs="Arial"/>
          <w:color w:val="000000" w:themeColor="text1"/>
          <w:sz w:val="24"/>
          <w:szCs w:val="24"/>
        </w:rPr>
        <w:t xml:space="preserve">Solamente en 1 de los contratos se indica que cuando la persona funcionaria sea nombrada </w:t>
      </w:r>
      <w:r w:rsidRPr="00581173">
        <w:rPr>
          <w:rFonts w:ascii="Arial" w:hAnsi="Arial" w:cs="Arial"/>
          <w:b/>
          <w:bCs/>
          <w:color w:val="000000" w:themeColor="text1"/>
          <w:sz w:val="24"/>
          <w:szCs w:val="24"/>
        </w:rPr>
        <w:t xml:space="preserve">Médico Residente </w:t>
      </w:r>
      <w:r w:rsidRPr="00581173">
        <w:rPr>
          <w:rFonts w:ascii="Arial" w:hAnsi="Arial" w:cs="Arial"/>
          <w:color w:val="000000" w:themeColor="text1"/>
          <w:sz w:val="24"/>
          <w:szCs w:val="24"/>
          <w:u w:val="single"/>
        </w:rPr>
        <w:t xml:space="preserve">desempeñara sus funciones en las instalaciones del </w:t>
      </w:r>
      <w:r w:rsidR="00647E95" w:rsidRPr="00581173">
        <w:rPr>
          <w:rFonts w:ascii="Arial" w:hAnsi="Arial" w:cs="Arial"/>
          <w:color w:val="000000" w:themeColor="text1"/>
          <w:sz w:val="24"/>
          <w:szCs w:val="24"/>
          <w:u w:val="single"/>
        </w:rPr>
        <w:t>“</w:t>
      </w:r>
      <w:r w:rsidRPr="00581173">
        <w:rPr>
          <w:rFonts w:ascii="Arial" w:hAnsi="Arial" w:cs="Arial"/>
          <w:color w:val="000000" w:themeColor="text1"/>
          <w:sz w:val="24"/>
          <w:szCs w:val="24"/>
          <w:u w:val="single"/>
        </w:rPr>
        <w:t>Departamento de Procesal Contencioso Administrativo</w:t>
      </w:r>
      <w:r w:rsidR="00647E95" w:rsidRPr="00581173">
        <w:rPr>
          <w:rFonts w:ascii="Arial" w:hAnsi="Arial" w:cs="Arial"/>
          <w:color w:val="000000" w:themeColor="text1"/>
          <w:sz w:val="24"/>
          <w:szCs w:val="24"/>
        </w:rPr>
        <w:t>” (SIC)</w:t>
      </w:r>
      <w:r w:rsidR="00CD79C5" w:rsidRPr="00581173">
        <w:rPr>
          <w:rFonts w:ascii="Arial" w:hAnsi="Arial" w:cs="Arial"/>
          <w:color w:val="000000" w:themeColor="text1"/>
          <w:sz w:val="24"/>
          <w:szCs w:val="24"/>
        </w:rPr>
        <w:t>. E</w:t>
      </w:r>
      <w:r w:rsidR="00647E95" w:rsidRPr="00581173">
        <w:rPr>
          <w:rFonts w:ascii="Arial" w:hAnsi="Arial" w:cs="Arial"/>
          <w:color w:val="000000" w:themeColor="text1"/>
          <w:sz w:val="24"/>
          <w:szCs w:val="24"/>
        </w:rPr>
        <w:t xml:space="preserve">videntemente, es un error y así </w:t>
      </w:r>
      <w:r w:rsidR="00CD79C5" w:rsidRPr="00581173">
        <w:rPr>
          <w:rFonts w:ascii="Arial" w:hAnsi="Arial" w:cs="Arial"/>
          <w:color w:val="000000" w:themeColor="text1"/>
          <w:sz w:val="24"/>
          <w:szCs w:val="24"/>
        </w:rPr>
        <w:t xml:space="preserve">se firmó </w:t>
      </w:r>
      <w:r w:rsidR="00647E95" w:rsidRPr="00581173">
        <w:rPr>
          <w:rFonts w:ascii="Arial" w:hAnsi="Arial" w:cs="Arial"/>
          <w:color w:val="000000" w:themeColor="text1"/>
          <w:sz w:val="24"/>
          <w:szCs w:val="24"/>
        </w:rPr>
        <w:t>el contrato.</w:t>
      </w:r>
    </w:p>
    <w:p w14:paraId="7B84176C" w14:textId="77777777" w:rsidR="00911420" w:rsidRPr="00581173" w:rsidRDefault="00911420" w:rsidP="00CD79C5">
      <w:pPr>
        <w:spacing w:after="0" w:line="360" w:lineRule="auto"/>
        <w:ind w:firstLine="851"/>
        <w:jc w:val="both"/>
        <w:rPr>
          <w:rFonts w:ascii="Arial" w:hAnsi="Arial" w:cs="Arial"/>
          <w:color w:val="000000" w:themeColor="text1"/>
          <w:sz w:val="24"/>
          <w:szCs w:val="24"/>
        </w:rPr>
      </w:pPr>
    </w:p>
    <w:p w14:paraId="0A1D4D70" w14:textId="290099D7" w:rsidR="00AD2B63" w:rsidRPr="00581173" w:rsidRDefault="00AD2B63" w:rsidP="00AD2B63">
      <w:pPr>
        <w:spacing w:after="0" w:line="360" w:lineRule="auto"/>
        <w:ind w:firstLine="709"/>
        <w:contextualSpacing/>
        <w:jc w:val="both"/>
        <w:rPr>
          <w:rFonts w:ascii="Arial" w:hAnsi="Arial" w:cs="Arial"/>
          <w:color w:val="000000" w:themeColor="text1"/>
          <w:sz w:val="24"/>
          <w:szCs w:val="24"/>
        </w:rPr>
      </w:pPr>
      <w:r w:rsidRPr="00581173">
        <w:rPr>
          <w:rFonts w:ascii="Arial" w:hAnsi="Arial" w:cs="Arial"/>
          <w:color w:val="000000" w:themeColor="text1"/>
          <w:sz w:val="24"/>
          <w:szCs w:val="24"/>
        </w:rPr>
        <w:t>Cada uno de los contratos laborales- académicos</w:t>
      </w:r>
      <w:r w:rsidRPr="00581173">
        <w:rPr>
          <w:rFonts w:ascii="Arial" w:hAnsi="Arial" w:cs="Arial"/>
          <w:color w:val="000000" w:themeColor="text1"/>
          <w:sz w:val="24"/>
          <w:szCs w:val="24"/>
          <w:vertAlign w:val="superscript"/>
        </w:rPr>
        <w:footnoteReference w:id="18"/>
      </w:r>
      <w:r w:rsidRPr="00581173">
        <w:rPr>
          <w:rFonts w:ascii="Arial" w:hAnsi="Arial" w:cs="Arial"/>
          <w:color w:val="000000" w:themeColor="text1"/>
          <w:sz w:val="24"/>
          <w:szCs w:val="24"/>
        </w:rPr>
        <w:t>, fueron suscritos y aprobados por acuerdos del Consejo Superior,</w:t>
      </w:r>
      <w:r w:rsidR="00FB12C7" w:rsidRPr="00581173">
        <w:rPr>
          <w:rFonts w:ascii="Arial" w:hAnsi="Arial" w:cs="Arial"/>
          <w:color w:val="000000" w:themeColor="text1"/>
          <w:sz w:val="24"/>
          <w:szCs w:val="24"/>
        </w:rPr>
        <w:t xml:space="preserve"> tal y como se puede observar</w:t>
      </w:r>
      <w:r w:rsidRPr="00581173">
        <w:rPr>
          <w:rFonts w:ascii="Arial" w:hAnsi="Arial" w:cs="Arial"/>
          <w:color w:val="000000" w:themeColor="text1"/>
          <w:sz w:val="24"/>
          <w:szCs w:val="24"/>
        </w:rPr>
        <w:t>:</w:t>
      </w:r>
    </w:p>
    <w:p w14:paraId="2130802E" w14:textId="77777777" w:rsidR="00AD2B63" w:rsidRPr="00581173" w:rsidRDefault="00AD2B63" w:rsidP="00AD2B63">
      <w:pPr>
        <w:ind w:left="720"/>
        <w:contextualSpacing/>
        <w:jc w:val="both"/>
        <w:rPr>
          <w:rFonts w:ascii="Arial" w:hAnsi="Arial" w:cs="Arial"/>
          <w:color w:val="000000" w:themeColor="text1"/>
          <w:sz w:val="24"/>
          <w:szCs w:val="24"/>
        </w:rPr>
      </w:pPr>
    </w:p>
    <w:p w14:paraId="5CB22AEB" w14:textId="227CFFB6" w:rsidR="00AD2B63" w:rsidRPr="00581173" w:rsidRDefault="00AD2B63" w:rsidP="006B3BB9">
      <w:pPr>
        <w:numPr>
          <w:ilvl w:val="0"/>
          <w:numId w:val="23"/>
        </w:numPr>
        <w:spacing w:line="360" w:lineRule="auto"/>
        <w:ind w:left="1208" w:hanging="357"/>
        <w:contextualSpacing/>
        <w:jc w:val="both"/>
        <w:rPr>
          <w:rFonts w:ascii="Arial" w:hAnsi="Arial" w:cs="Arial"/>
          <w:color w:val="000000" w:themeColor="text1"/>
          <w:sz w:val="24"/>
          <w:szCs w:val="24"/>
        </w:rPr>
      </w:pPr>
      <w:r w:rsidRPr="00581173">
        <w:rPr>
          <w:rFonts w:ascii="Arial" w:hAnsi="Arial" w:cs="Arial"/>
          <w:color w:val="000000" w:themeColor="text1"/>
          <w:sz w:val="24"/>
          <w:szCs w:val="24"/>
        </w:rPr>
        <w:t xml:space="preserve"> </w:t>
      </w:r>
      <w:r w:rsidRPr="00581173">
        <w:rPr>
          <w:rFonts w:ascii="Arial" w:hAnsi="Arial" w:cs="Arial"/>
          <w:color w:val="000000" w:themeColor="text1"/>
          <w:sz w:val="24"/>
          <w:szCs w:val="24"/>
          <w:lang w:val="es-ES"/>
        </w:rPr>
        <w:t xml:space="preserve">La redacción de </w:t>
      </w:r>
      <w:r w:rsidR="00B74687" w:rsidRPr="00581173">
        <w:rPr>
          <w:rFonts w:ascii="Arial" w:hAnsi="Arial" w:cs="Arial"/>
          <w:color w:val="000000" w:themeColor="text1"/>
          <w:sz w:val="24"/>
          <w:szCs w:val="24"/>
        </w:rPr>
        <w:t>2</w:t>
      </w:r>
      <w:r w:rsidRPr="00581173">
        <w:rPr>
          <w:rFonts w:ascii="Arial" w:hAnsi="Arial" w:cs="Arial"/>
          <w:color w:val="000000" w:themeColor="text1"/>
          <w:sz w:val="24"/>
          <w:szCs w:val="24"/>
        </w:rPr>
        <w:t xml:space="preserve"> de los contratos fue aprobada por el Consejo Superior en la sesión N° 69-2013 del 9 de julio del 2013, artículo XLIV.</w:t>
      </w:r>
    </w:p>
    <w:p w14:paraId="3A255AC7" w14:textId="52EE4671" w:rsidR="00AD2B63" w:rsidRPr="00581173" w:rsidRDefault="00AD2B63" w:rsidP="006B3BB9">
      <w:pPr>
        <w:numPr>
          <w:ilvl w:val="0"/>
          <w:numId w:val="23"/>
        </w:numPr>
        <w:spacing w:line="360" w:lineRule="auto"/>
        <w:ind w:left="1208" w:hanging="357"/>
        <w:contextualSpacing/>
        <w:jc w:val="both"/>
        <w:rPr>
          <w:rFonts w:ascii="Arial" w:hAnsi="Arial" w:cs="Arial"/>
          <w:color w:val="000000" w:themeColor="text1"/>
          <w:sz w:val="24"/>
          <w:szCs w:val="24"/>
        </w:rPr>
      </w:pPr>
      <w:r w:rsidRPr="00581173">
        <w:rPr>
          <w:rFonts w:ascii="Arial" w:hAnsi="Arial" w:cs="Arial"/>
          <w:color w:val="000000" w:themeColor="text1"/>
          <w:sz w:val="24"/>
          <w:szCs w:val="24"/>
        </w:rPr>
        <w:t xml:space="preserve">En </w:t>
      </w:r>
      <w:r w:rsidR="00B74687" w:rsidRPr="00581173">
        <w:rPr>
          <w:rFonts w:ascii="Arial" w:hAnsi="Arial" w:cs="Arial"/>
          <w:color w:val="000000" w:themeColor="text1"/>
          <w:sz w:val="24"/>
          <w:szCs w:val="24"/>
        </w:rPr>
        <w:t>5</w:t>
      </w:r>
      <w:r w:rsidRPr="00581173">
        <w:rPr>
          <w:rFonts w:ascii="Arial" w:hAnsi="Arial" w:cs="Arial"/>
          <w:color w:val="000000" w:themeColor="text1"/>
          <w:sz w:val="24"/>
          <w:szCs w:val="24"/>
        </w:rPr>
        <w:t xml:space="preserve"> de los contratos firmados se indica que “la suscripción de este contrato fue dispuesta por el Consejo Superior en la sesión N° 87-2013 del 10 de setiembre del 2013, artículo LXVI”.</w:t>
      </w:r>
    </w:p>
    <w:p w14:paraId="4618633A" w14:textId="77777777" w:rsidR="00AD2B63" w:rsidRPr="00581173" w:rsidRDefault="00AD2B63" w:rsidP="006B3BB9">
      <w:pPr>
        <w:numPr>
          <w:ilvl w:val="0"/>
          <w:numId w:val="23"/>
        </w:numPr>
        <w:spacing w:line="360" w:lineRule="auto"/>
        <w:ind w:left="1208" w:hanging="357"/>
        <w:contextualSpacing/>
        <w:jc w:val="both"/>
        <w:rPr>
          <w:rFonts w:ascii="Arial" w:hAnsi="Arial" w:cs="Arial"/>
          <w:color w:val="000000" w:themeColor="text1"/>
          <w:sz w:val="24"/>
          <w:szCs w:val="24"/>
        </w:rPr>
      </w:pPr>
      <w:r w:rsidRPr="00581173">
        <w:rPr>
          <w:rFonts w:ascii="Arial" w:hAnsi="Arial" w:cs="Arial"/>
          <w:color w:val="000000" w:themeColor="text1"/>
          <w:sz w:val="24"/>
          <w:szCs w:val="24"/>
        </w:rPr>
        <w:t>En 7 de los contratos se indica que “e</w:t>
      </w:r>
      <w:r w:rsidRPr="00581173">
        <w:rPr>
          <w:rFonts w:ascii="Arial" w:hAnsi="Arial" w:cs="Arial"/>
          <w:color w:val="000000" w:themeColor="text1"/>
          <w:sz w:val="24"/>
          <w:szCs w:val="24"/>
          <w:lang w:val="es-ES"/>
        </w:rPr>
        <w:t xml:space="preserve">l texto </w:t>
      </w:r>
      <w:r w:rsidRPr="00581173">
        <w:rPr>
          <w:rFonts w:ascii="Arial" w:hAnsi="Arial" w:cs="Arial"/>
          <w:color w:val="000000" w:themeColor="text1"/>
          <w:sz w:val="24"/>
          <w:szCs w:val="24"/>
        </w:rPr>
        <w:t>fue aprobado por el Consejo Superior en la sesión N° 72-2018 del 14 de agosto del 2018, artículo LXVI”.</w:t>
      </w:r>
    </w:p>
    <w:p w14:paraId="30A3873B" w14:textId="25648D1C" w:rsidR="00AD2B63" w:rsidRPr="00581173" w:rsidRDefault="00AD2B63" w:rsidP="006B3BB9">
      <w:pPr>
        <w:numPr>
          <w:ilvl w:val="0"/>
          <w:numId w:val="23"/>
        </w:numPr>
        <w:spacing w:line="360" w:lineRule="auto"/>
        <w:ind w:left="1208" w:hanging="357"/>
        <w:contextualSpacing/>
        <w:jc w:val="both"/>
        <w:rPr>
          <w:rFonts w:ascii="Arial" w:hAnsi="Arial" w:cs="Arial"/>
          <w:color w:val="000000" w:themeColor="text1"/>
          <w:sz w:val="24"/>
          <w:szCs w:val="24"/>
        </w:rPr>
      </w:pPr>
      <w:r w:rsidRPr="00581173">
        <w:rPr>
          <w:rFonts w:ascii="Arial" w:hAnsi="Arial" w:cs="Arial"/>
          <w:color w:val="000000" w:themeColor="text1"/>
          <w:sz w:val="24"/>
          <w:szCs w:val="24"/>
        </w:rPr>
        <w:t xml:space="preserve">En </w:t>
      </w:r>
      <w:r w:rsidR="00B74687" w:rsidRPr="00581173">
        <w:rPr>
          <w:rFonts w:ascii="Arial" w:hAnsi="Arial" w:cs="Arial"/>
          <w:color w:val="000000" w:themeColor="text1"/>
          <w:sz w:val="24"/>
          <w:szCs w:val="24"/>
        </w:rPr>
        <w:t>8</w:t>
      </w:r>
      <w:r w:rsidRPr="00581173">
        <w:rPr>
          <w:rFonts w:ascii="Arial" w:hAnsi="Arial" w:cs="Arial"/>
          <w:color w:val="000000" w:themeColor="text1"/>
          <w:sz w:val="24"/>
          <w:szCs w:val="24"/>
        </w:rPr>
        <w:t xml:space="preserve"> de los contratos se menciona que, </w:t>
      </w:r>
      <w:r w:rsidRPr="00581173">
        <w:rPr>
          <w:rFonts w:ascii="Arial" w:hAnsi="Arial" w:cs="Arial"/>
          <w:color w:val="000000" w:themeColor="text1"/>
          <w:sz w:val="24"/>
          <w:szCs w:val="24"/>
          <w:lang w:val="es-ES"/>
        </w:rPr>
        <w:t>tanto para el nombramiento interino como en propiedad, se debe seguir los distintos procedimientos aprobados</w:t>
      </w:r>
      <w:r w:rsidRPr="00581173">
        <w:rPr>
          <w:rFonts w:ascii="Arial" w:hAnsi="Arial" w:cs="Arial"/>
          <w:color w:val="000000" w:themeColor="text1"/>
          <w:sz w:val="24"/>
          <w:szCs w:val="24"/>
        </w:rPr>
        <w:t xml:space="preserve"> por el Consejo Superior en la sesión N° 89-2018, del 11 de octubre del 2018, artículo LXVIII.</w:t>
      </w:r>
    </w:p>
    <w:p w14:paraId="0C87B023" w14:textId="77777777" w:rsidR="00AD2B63" w:rsidRPr="00581173" w:rsidRDefault="00AD2B63" w:rsidP="00AD2B63">
      <w:pPr>
        <w:tabs>
          <w:tab w:val="left" w:pos="3894"/>
        </w:tabs>
        <w:spacing w:after="0" w:line="360" w:lineRule="auto"/>
        <w:ind w:firstLine="851"/>
        <w:jc w:val="both"/>
        <w:rPr>
          <w:rFonts w:ascii="Arial" w:hAnsi="Arial" w:cs="Arial"/>
          <w:color w:val="000000" w:themeColor="text1"/>
          <w:sz w:val="24"/>
          <w:szCs w:val="24"/>
        </w:rPr>
      </w:pPr>
    </w:p>
    <w:p w14:paraId="3FD965B7" w14:textId="298425E4" w:rsidR="00AD2B63" w:rsidRPr="00581173" w:rsidRDefault="00AD2B63" w:rsidP="00AD2B63">
      <w:pPr>
        <w:keepNext/>
        <w:shd w:val="clear" w:color="auto" w:fill="FFFFFF"/>
        <w:autoSpaceDE w:val="0"/>
        <w:spacing w:after="0" w:line="360" w:lineRule="auto"/>
        <w:ind w:firstLine="709"/>
        <w:jc w:val="both"/>
        <w:rPr>
          <w:rFonts w:ascii="Arial" w:hAnsi="Arial" w:cs="Arial"/>
          <w:color w:val="000000" w:themeColor="text1"/>
          <w:sz w:val="24"/>
          <w:szCs w:val="24"/>
        </w:rPr>
      </w:pPr>
      <w:r w:rsidRPr="00581173">
        <w:rPr>
          <w:rFonts w:ascii="Arial" w:eastAsia="Times New Roman" w:hAnsi="Arial" w:cs="Arial"/>
          <w:color w:val="000000" w:themeColor="text1"/>
          <w:sz w:val="24"/>
          <w:szCs w:val="24"/>
          <w:u w:val="single"/>
          <w:lang w:eastAsia="ar-SA"/>
        </w:rPr>
        <w:t>En cuanto a las personas nombradas</w:t>
      </w:r>
      <w:r w:rsidR="00EF243E" w:rsidRPr="00581173">
        <w:rPr>
          <w:rFonts w:ascii="Arial" w:eastAsia="Times New Roman" w:hAnsi="Arial" w:cs="Arial"/>
          <w:color w:val="000000" w:themeColor="text1"/>
          <w:sz w:val="24"/>
          <w:szCs w:val="24"/>
          <w:u w:val="single"/>
          <w:lang w:eastAsia="ar-SA"/>
        </w:rPr>
        <w:t xml:space="preserve"> en las plazas que son</w:t>
      </w:r>
      <w:r w:rsidRPr="00581173">
        <w:rPr>
          <w:rFonts w:ascii="Arial" w:eastAsia="Times New Roman" w:hAnsi="Arial" w:cs="Arial"/>
          <w:color w:val="000000" w:themeColor="text1"/>
          <w:sz w:val="24"/>
          <w:szCs w:val="24"/>
          <w:u w:val="single"/>
          <w:lang w:eastAsia="ar-SA"/>
        </w:rPr>
        <w:t xml:space="preserve"> </w:t>
      </w:r>
      <w:r w:rsidR="00EF243E" w:rsidRPr="00581173">
        <w:rPr>
          <w:rFonts w:ascii="Arial" w:eastAsia="Times New Roman" w:hAnsi="Arial" w:cs="Arial"/>
          <w:color w:val="000000" w:themeColor="text1"/>
          <w:sz w:val="24"/>
          <w:szCs w:val="24"/>
          <w:u w:val="single"/>
          <w:lang w:eastAsia="ar-SA"/>
        </w:rPr>
        <w:t>tema de análisis en este momento</w:t>
      </w:r>
      <w:r w:rsidR="00814879" w:rsidRPr="00581173">
        <w:rPr>
          <w:rFonts w:ascii="Arial" w:eastAsia="Times New Roman" w:hAnsi="Arial" w:cs="Arial"/>
          <w:color w:val="000000" w:themeColor="text1"/>
          <w:sz w:val="24"/>
          <w:szCs w:val="24"/>
          <w:lang w:eastAsia="ar-SA"/>
        </w:rPr>
        <w:t>, se debe indicar que</w:t>
      </w:r>
      <w:r w:rsidR="00D7234A" w:rsidRPr="00581173">
        <w:rPr>
          <w:rFonts w:ascii="Arial" w:eastAsia="Times New Roman" w:hAnsi="Arial" w:cs="Arial"/>
          <w:color w:val="000000" w:themeColor="text1"/>
          <w:sz w:val="24"/>
          <w:szCs w:val="24"/>
          <w:lang w:eastAsia="ar-SA"/>
        </w:rPr>
        <w:t xml:space="preserve"> esta </w:t>
      </w:r>
      <w:r w:rsidR="00647E95" w:rsidRPr="00581173">
        <w:rPr>
          <w:rFonts w:ascii="Arial" w:eastAsia="Times New Roman" w:hAnsi="Arial" w:cs="Arial"/>
          <w:color w:val="000000" w:themeColor="text1"/>
          <w:sz w:val="24"/>
          <w:szCs w:val="24"/>
          <w:lang w:eastAsia="ar-SA"/>
        </w:rPr>
        <w:t>Dirección Jurídica</w:t>
      </w:r>
      <w:r w:rsidR="00D7234A" w:rsidRPr="00581173">
        <w:rPr>
          <w:rFonts w:ascii="Arial" w:eastAsia="Times New Roman" w:hAnsi="Arial" w:cs="Arial"/>
          <w:color w:val="000000" w:themeColor="text1"/>
          <w:sz w:val="24"/>
          <w:szCs w:val="24"/>
          <w:lang w:eastAsia="ar-SA"/>
        </w:rPr>
        <w:t xml:space="preserve"> o</w:t>
      </w:r>
      <w:r w:rsidRPr="00581173">
        <w:rPr>
          <w:rFonts w:ascii="Arial" w:eastAsia="Times New Roman" w:hAnsi="Arial" w:cs="Arial"/>
          <w:color w:val="000000" w:themeColor="text1"/>
          <w:sz w:val="24"/>
          <w:szCs w:val="24"/>
          <w:lang w:eastAsia="ar-SA"/>
        </w:rPr>
        <w:t>bse</w:t>
      </w:r>
      <w:r w:rsidR="00D7234A" w:rsidRPr="00581173">
        <w:rPr>
          <w:rFonts w:ascii="Arial" w:eastAsia="Times New Roman" w:hAnsi="Arial" w:cs="Arial"/>
          <w:color w:val="000000" w:themeColor="text1"/>
          <w:sz w:val="24"/>
          <w:szCs w:val="24"/>
          <w:lang w:eastAsia="ar-SA"/>
        </w:rPr>
        <w:t>rva</w:t>
      </w:r>
      <w:r w:rsidRPr="00581173">
        <w:rPr>
          <w:rFonts w:ascii="Arial" w:eastAsia="Times New Roman" w:hAnsi="Arial" w:cs="Arial"/>
          <w:color w:val="000000" w:themeColor="text1"/>
          <w:sz w:val="24"/>
          <w:szCs w:val="24"/>
          <w:lang w:eastAsia="ar-SA"/>
        </w:rPr>
        <w:t xml:space="preserve"> que el informe </w:t>
      </w:r>
      <w:r w:rsidRPr="00581173">
        <w:rPr>
          <w:rFonts w:ascii="Arial" w:hAnsi="Arial" w:cs="Arial"/>
          <w:b/>
          <w:bCs/>
          <w:color w:val="000000" w:themeColor="text1"/>
          <w:sz w:val="24"/>
          <w:szCs w:val="24"/>
        </w:rPr>
        <w:t xml:space="preserve">N° 399-PLA-OI-MI-2020 </w:t>
      </w:r>
      <w:r w:rsidRPr="00581173">
        <w:rPr>
          <w:rFonts w:ascii="Arial" w:eastAsia="Times New Roman" w:hAnsi="Arial" w:cs="Arial"/>
          <w:color w:val="000000" w:themeColor="text1"/>
          <w:sz w:val="24"/>
          <w:szCs w:val="24"/>
          <w:lang w:eastAsia="ar-SA"/>
        </w:rPr>
        <w:t xml:space="preserve">de la Dirección de Planificación, contiene el nombre y las plazas de las personas </w:t>
      </w:r>
      <w:r w:rsidRPr="00581173">
        <w:rPr>
          <w:rFonts w:ascii="Arial" w:eastAsia="Times New Roman" w:hAnsi="Arial" w:cs="Arial"/>
          <w:color w:val="000000" w:themeColor="text1"/>
          <w:sz w:val="24"/>
          <w:szCs w:val="24"/>
          <w:u w:val="single"/>
          <w:lang w:eastAsia="ar-SA"/>
        </w:rPr>
        <w:t>que conforman</w:t>
      </w:r>
      <w:r w:rsidRPr="00581173">
        <w:rPr>
          <w:rFonts w:ascii="Arial" w:eastAsia="Times New Roman" w:hAnsi="Arial" w:cs="Arial"/>
          <w:color w:val="000000" w:themeColor="text1"/>
          <w:sz w:val="24"/>
          <w:szCs w:val="24"/>
          <w:lang w:eastAsia="ar-SA"/>
        </w:rPr>
        <w:t xml:space="preserve"> las Secciones de Clínica Médico Forense y Patología Forense.</w:t>
      </w:r>
      <w:r w:rsidR="00647E95" w:rsidRPr="00581173">
        <w:rPr>
          <w:rFonts w:ascii="Arial" w:eastAsia="Times New Roman" w:hAnsi="Arial" w:cs="Arial"/>
          <w:color w:val="000000" w:themeColor="text1"/>
          <w:sz w:val="24"/>
          <w:szCs w:val="24"/>
          <w:lang w:eastAsia="ar-SA"/>
        </w:rPr>
        <w:t xml:space="preserve">  </w:t>
      </w:r>
      <w:r w:rsidR="00140302" w:rsidRPr="00581173">
        <w:rPr>
          <w:rFonts w:ascii="Arial" w:eastAsia="Times New Roman" w:hAnsi="Arial" w:cs="Arial"/>
          <w:color w:val="000000" w:themeColor="text1"/>
          <w:sz w:val="24"/>
          <w:szCs w:val="24"/>
          <w:lang w:eastAsia="ar-SA"/>
        </w:rPr>
        <w:t>Por lo que</w:t>
      </w:r>
      <w:r w:rsidR="008356A0" w:rsidRPr="00581173">
        <w:rPr>
          <w:rFonts w:ascii="Arial" w:eastAsia="Times New Roman" w:hAnsi="Arial" w:cs="Arial"/>
          <w:color w:val="000000" w:themeColor="text1"/>
          <w:sz w:val="24"/>
          <w:szCs w:val="24"/>
          <w:lang w:eastAsia="ar-SA"/>
        </w:rPr>
        <w:t>,</w:t>
      </w:r>
      <w:r w:rsidR="00140302" w:rsidRPr="00581173">
        <w:rPr>
          <w:rFonts w:ascii="Arial" w:eastAsia="Times New Roman" w:hAnsi="Arial" w:cs="Arial"/>
          <w:color w:val="000000" w:themeColor="text1"/>
          <w:sz w:val="24"/>
          <w:szCs w:val="24"/>
          <w:lang w:eastAsia="ar-SA"/>
        </w:rPr>
        <w:t xml:space="preserve"> es</w:t>
      </w:r>
      <w:r w:rsidRPr="00581173">
        <w:rPr>
          <w:rFonts w:ascii="Arial" w:eastAsia="Times New Roman" w:hAnsi="Arial" w:cs="Arial"/>
          <w:color w:val="000000" w:themeColor="text1"/>
          <w:sz w:val="24"/>
          <w:szCs w:val="24"/>
          <w:lang w:eastAsia="ar-SA"/>
        </w:rPr>
        <w:t xml:space="preserve"> de interés de la Dirección Jurídica hacer ver que, de acuerdo con las plazas destacadas en el informe </w:t>
      </w:r>
      <w:r w:rsidRPr="00581173">
        <w:rPr>
          <w:rFonts w:ascii="Arial" w:hAnsi="Arial" w:cs="Arial"/>
          <w:b/>
          <w:bCs/>
          <w:color w:val="000000" w:themeColor="text1"/>
          <w:sz w:val="24"/>
          <w:szCs w:val="24"/>
        </w:rPr>
        <w:t xml:space="preserve">N° 399-PLA-OI-MI-2020 </w:t>
      </w:r>
      <w:r w:rsidRPr="00581173">
        <w:rPr>
          <w:rFonts w:ascii="Arial" w:eastAsia="Times New Roman" w:hAnsi="Arial" w:cs="Arial"/>
          <w:color w:val="000000" w:themeColor="text1"/>
          <w:sz w:val="24"/>
          <w:szCs w:val="24"/>
          <w:lang w:eastAsia="ar-SA"/>
        </w:rPr>
        <w:t>de la Dirección de Planificación, en concordancia con las llamadas telefónicas efectuadas</w:t>
      </w:r>
      <w:r w:rsidR="00647E95" w:rsidRPr="00581173">
        <w:rPr>
          <w:rFonts w:ascii="Arial" w:eastAsia="Times New Roman" w:hAnsi="Arial" w:cs="Arial"/>
          <w:color w:val="000000" w:themeColor="text1"/>
          <w:sz w:val="24"/>
          <w:szCs w:val="24"/>
          <w:lang w:eastAsia="ar-SA"/>
        </w:rPr>
        <w:t xml:space="preserve"> el 2 de marzo del 2021</w:t>
      </w:r>
      <w:r w:rsidRPr="00581173">
        <w:rPr>
          <w:rFonts w:ascii="Arial" w:eastAsia="Times New Roman" w:hAnsi="Arial" w:cs="Arial"/>
          <w:color w:val="000000" w:themeColor="text1"/>
          <w:sz w:val="24"/>
          <w:szCs w:val="24"/>
          <w:lang w:eastAsia="ar-SA"/>
        </w:rPr>
        <w:t xml:space="preserve"> por el equipo de trabajo a cargo de este informe</w:t>
      </w:r>
      <w:r w:rsidRPr="00581173">
        <w:rPr>
          <w:rStyle w:val="Refdenotaalpie"/>
          <w:rFonts w:ascii="Arial" w:eastAsia="Times New Roman" w:hAnsi="Arial" w:cs="Arial"/>
          <w:color w:val="000000" w:themeColor="text1"/>
          <w:sz w:val="24"/>
          <w:szCs w:val="24"/>
          <w:lang w:eastAsia="ar-SA"/>
        </w:rPr>
        <w:footnoteReference w:id="19"/>
      </w:r>
      <w:r w:rsidRPr="00581173">
        <w:rPr>
          <w:rFonts w:ascii="Arial" w:eastAsia="Times New Roman" w:hAnsi="Arial" w:cs="Arial"/>
          <w:color w:val="000000" w:themeColor="text1"/>
          <w:sz w:val="24"/>
          <w:szCs w:val="24"/>
          <w:lang w:eastAsia="ar-SA"/>
        </w:rPr>
        <w:t xml:space="preserve">  a las Secciones mencionadas</w:t>
      </w:r>
      <w:r w:rsidR="00E66489" w:rsidRPr="00581173">
        <w:rPr>
          <w:rFonts w:ascii="Arial" w:eastAsia="Times New Roman" w:hAnsi="Arial" w:cs="Arial"/>
          <w:color w:val="000000" w:themeColor="text1"/>
          <w:sz w:val="24"/>
          <w:szCs w:val="24"/>
          <w:lang w:eastAsia="ar-SA"/>
        </w:rPr>
        <w:t>;</w:t>
      </w:r>
      <w:r w:rsidRPr="00581173">
        <w:rPr>
          <w:rFonts w:ascii="Arial" w:eastAsia="Times New Roman" w:hAnsi="Arial" w:cs="Arial"/>
          <w:color w:val="000000" w:themeColor="text1"/>
          <w:sz w:val="24"/>
          <w:szCs w:val="24"/>
          <w:lang w:eastAsia="ar-SA"/>
        </w:rPr>
        <w:t xml:space="preserve"> </w:t>
      </w:r>
      <w:r w:rsidR="00E66489" w:rsidRPr="00581173">
        <w:rPr>
          <w:rFonts w:ascii="Arial" w:eastAsia="Times New Roman" w:hAnsi="Arial" w:cs="Arial"/>
          <w:color w:val="000000" w:themeColor="text1"/>
          <w:sz w:val="24"/>
          <w:szCs w:val="24"/>
          <w:lang w:eastAsia="ar-SA"/>
        </w:rPr>
        <w:t>s</w:t>
      </w:r>
      <w:r w:rsidRPr="00581173">
        <w:rPr>
          <w:rFonts w:ascii="Arial" w:eastAsia="Times New Roman" w:hAnsi="Arial" w:cs="Arial"/>
          <w:color w:val="000000" w:themeColor="text1"/>
          <w:sz w:val="24"/>
          <w:szCs w:val="24"/>
          <w:lang w:eastAsia="ar-SA"/>
        </w:rPr>
        <w:t xml:space="preserve">e </w:t>
      </w:r>
      <w:r w:rsidR="00647E95" w:rsidRPr="00581173">
        <w:rPr>
          <w:rFonts w:ascii="Arial" w:eastAsia="Times New Roman" w:hAnsi="Arial" w:cs="Arial"/>
          <w:color w:val="000000" w:themeColor="text1"/>
          <w:sz w:val="24"/>
          <w:szCs w:val="24"/>
          <w:lang w:eastAsia="ar-SA"/>
        </w:rPr>
        <w:t>observa</w:t>
      </w:r>
      <w:r w:rsidRPr="00581173">
        <w:rPr>
          <w:rFonts w:ascii="Arial" w:eastAsia="Times New Roman" w:hAnsi="Arial" w:cs="Arial"/>
          <w:color w:val="000000" w:themeColor="text1"/>
          <w:sz w:val="24"/>
          <w:szCs w:val="24"/>
          <w:lang w:eastAsia="ar-SA"/>
        </w:rPr>
        <w:t xml:space="preserve"> que hay </w:t>
      </w:r>
      <w:r w:rsidRPr="00581173">
        <w:rPr>
          <w:rFonts w:ascii="Arial" w:hAnsi="Arial" w:cs="Arial"/>
          <w:color w:val="000000" w:themeColor="text1"/>
          <w:sz w:val="24"/>
          <w:szCs w:val="24"/>
        </w:rPr>
        <w:t xml:space="preserve"> </w:t>
      </w:r>
      <w:r w:rsidRPr="00581173">
        <w:rPr>
          <w:rFonts w:ascii="Arial" w:hAnsi="Arial" w:cs="Arial"/>
          <w:b/>
          <w:bCs/>
          <w:color w:val="000000" w:themeColor="text1"/>
          <w:sz w:val="24"/>
          <w:szCs w:val="24"/>
        </w:rPr>
        <w:t xml:space="preserve">9 </w:t>
      </w:r>
      <w:r w:rsidRPr="00581173">
        <w:rPr>
          <w:rFonts w:ascii="Arial" w:hAnsi="Arial" w:cs="Arial"/>
          <w:color w:val="000000" w:themeColor="text1"/>
          <w:sz w:val="24"/>
          <w:szCs w:val="24"/>
        </w:rPr>
        <w:t xml:space="preserve">profesionales en medicina que forman parte de la </w:t>
      </w:r>
      <w:r w:rsidRPr="00581173">
        <w:rPr>
          <w:rFonts w:ascii="Arial" w:hAnsi="Arial" w:cs="Arial"/>
          <w:b/>
          <w:bCs/>
          <w:color w:val="000000" w:themeColor="text1"/>
          <w:sz w:val="24"/>
          <w:szCs w:val="24"/>
        </w:rPr>
        <w:t>Sección de Clínica Médico Forense</w:t>
      </w:r>
      <w:r w:rsidRPr="00581173">
        <w:rPr>
          <w:rFonts w:ascii="Arial" w:hAnsi="Arial" w:cs="Arial"/>
          <w:color w:val="000000" w:themeColor="text1"/>
          <w:sz w:val="24"/>
          <w:szCs w:val="24"/>
        </w:rPr>
        <w:t xml:space="preserve">, </w:t>
      </w:r>
      <w:r w:rsidRPr="00581173">
        <w:rPr>
          <w:rFonts w:ascii="Arial" w:hAnsi="Arial" w:cs="Arial"/>
          <w:b/>
          <w:bCs/>
          <w:color w:val="000000" w:themeColor="text1"/>
          <w:sz w:val="24"/>
          <w:szCs w:val="24"/>
        </w:rPr>
        <w:t xml:space="preserve"> 6</w:t>
      </w:r>
      <w:r w:rsidRPr="00581173">
        <w:rPr>
          <w:rFonts w:ascii="Arial" w:hAnsi="Arial" w:cs="Arial"/>
          <w:color w:val="000000" w:themeColor="text1"/>
          <w:sz w:val="24"/>
          <w:szCs w:val="24"/>
        </w:rPr>
        <w:t xml:space="preserve"> profesionales en medicina que están en la </w:t>
      </w:r>
      <w:r w:rsidRPr="00581173">
        <w:rPr>
          <w:rFonts w:ascii="Arial" w:hAnsi="Arial" w:cs="Arial"/>
          <w:b/>
          <w:bCs/>
          <w:color w:val="000000" w:themeColor="text1"/>
          <w:sz w:val="24"/>
          <w:szCs w:val="24"/>
        </w:rPr>
        <w:t>Sección de Patología Forense</w:t>
      </w:r>
      <w:r w:rsidRPr="00581173">
        <w:rPr>
          <w:rFonts w:ascii="Arial" w:hAnsi="Arial" w:cs="Arial"/>
          <w:color w:val="000000" w:themeColor="text1"/>
          <w:sz w:val="24"/>
          <w:szCs w:val="24"/>
        </w:rPr>
        <w:t xml:space="preserve">, </w:t>
      </w:r>
      <w:r w:rsidRPr="00581173">
        <w:rPr>
          <w:rFonts w:ascii="Arial" w:hAnsi="Arial" w:cs="Arial"/>
          <w:b/>
          <w:bCs/>
          <w:color w:val="000000" w:themeColor="text1"/>
          <w:sz w:val="24"/>
          <w:szCs w:val="24"/>
        </w:rPr>
        <w:t>6</w:t>
      </w:r>
      <w:r w:rsidRPr="00581173">
        <w:rPr>
          <w:rFonts w:ascii="Arial" w:hAnsi="Arial" w:cs="Arial"/>
          <w:color w:val="000000" w:themeColor="text1"/>
          <w:sz w:val="24"/>
          <w:szCs w:val="24"/>
        </w:rPr>
        <w:t xml:space="preserve"> profesionales en medicina que actualmente se destacan en el </w:t>
      </w:r>
      <w:r w:rsidRPr="00581173">
        <w:rPr>
          <w:rFonts w:ascii="Arial" w:hAnsi="Arial" w:cs="Arial"/>
          <w:b/>
          <w:bCs/>
          <w:color w:val="000000" w:themeColor="text1"/>
          <w:sz w:val="24"/>
          <w:szCs w:val="24"/>
        </w:rPr>
        <w:t>Departamento de Medicina Legal</w:t>
      </w:r>
      <w:r w:rsidRPr="00581173">
        <w:rPr>
          <w:rFonts w:ascii="Arial" w:hAnsi="Arial" w:cs="Arial"/>
          <w:color w:val="000000" w:themeColor="text1"/>
          <w:sz w:val="24"/>
          <w:szCs w:val="24"/>
        </w:rPr>
        <w:t xml:space="preserve"> y </w:t>
      </w:r>
      <w:r w:rsidRPr="00581173">
        <w:rPr>
          <w:rFonts w:ascii="Arial" w:hAnsi="Arial" w:cs="Arial"/>
          <w:b/>
          <w:bCs/>
          <w:color w:val="000000" w:themeColor="text1"/>
          <w:sz w:val="24"/>
          <w:szCs w:val="24"/>
        </w:rPr>
        <w:t xml:space="preserve">1 </w:t>
      </w:r>
      <w:r w:rsidRPr="00581173">
        <w:rPr>
          <w:rFonts w:ascii="Arial" w:hAnsi="Arial" w:cs="Arial"/>
          <w:color w:val="000000" w:themeColor="text1"/>
          <w:sz w:val="24"/>
          <w:szCs w:val="24"/>
        </w:rPr>
        <w:t xml:space="preserve"> persona actualmente está en la </w:t>
      </w:r>
      <w:r w:rsidRPr="00581173">
        <w:rPr>
          <w:rFonts w:ascii="Arial" w:hAnsi="Arial" w:cs="Arial"/>
          <w:b/>
          <w:bCs/>
          <w:color w:val="000000" w:themeColor="text1"/>
          <w:sz w:val="24"/>
          <w:szCs w:val="24"/>
        </w:rPr>
        <w:t xml:space="preserve">Unidad de Medicina Legal de Cartago </w:t>
      </w:r>
      <w:r w:rsidRPr="00581173">
        <w:rPr>
          <w:rFonts w:ascii="Arial" w:hAnsi="Arial" w:cs="Arial"/>
          <w:color w:val="000000" w:themeColor="text1"/>
          <w:sz w:val="24"/>
          <w:szCs w:val="24"/>
        </w:rPr>
        <w:t>para un total de</w:t>
      </w:r>
      <w:r w:rsidRPr="00581173">
        <w:rPr>
          <w:rFonts w:ascii="Arial" w:hAnsi="Arial" w:cs="Arial"/>
          <w:b/>
          <w:bCs/>
          <w:color w:val="000000" w:themeColor="text1"/>
          <w:sz w:val="24"/>
          <w:szCs w:val="24"/>
        </w:rPr>
        <w:t xml:space="preserve"> 22</w:t>
      </w:r>
      <w:r w:rsidRPr="00581173">
        <w:rPr>
          <w:rFonts w:ascii="Arial" w:hAnsi="Arial" w:cs="Arial"/>
          <w:color w:val="000000" w:themeColor="text1"/>
          <w:sz w:val="24"/>
          <w:szCs w:val="24"/>
        </w:rPr>
        <w:t xml:space="preserve"> personas.  </w:t>
      </w:r>
    </w:p>
    <w:p w14:paraId="6A77C774" w14:textId="77777777" w:rsidR="00AD2B63" w:rsidRPr="00581173" w:rsidRDefault="00AD2B63" w:rsidP="00AD2B63">
      <w:pPr>
        <w:keepNext/>
        <w:shd w:val="clear" w:color="auto" w:fill="FFFFFF"/>
        <w:autoSpaceDE w:val="0"/>
        <w:spacing w:after="0" w:line="360" w:lineRule="auto"/>
        <w:ind w:firstLine="709"/>
        <w:jc w:val="both"/>
        <w:rPr>
          <w:rFonts w:ascii="Arial" w:hAnsi="Arial" w:cs="Arial"/>
          <w:color w:val="000000" w:themeColor="text1"/>
          <w:sz w:val="24"/>
          <w:szCs w:val="24"/>
        </w:rPr>
      </w:pPr>
    </w:p>
    <w:p w14:paraId="102B942C" w14:textId="61A5E484" w:rsidR="00AD2B63" w:rsidRPr="00581173" w:rsidRDefault="00AD2B63" w:rsidP="00AD2B63">
      <w:pPr>
        <w:keepNext/>
        <w:shd w:val="clear" w:color="auto" w:fill="FFFFFF"/>
        <w:autoSpaceDE w:val="0"/>
        <w:spacing w:after="0" w:line="360" w:lineRule="auto"/>
        <w:ind w:firstLine="709"/>
        <w:jc w:val="both"/>
        <w:rPr>
          <w:rFonts w:ascii="Arial" w:hAnsi="Arial" w:cs="Arial"/>
          <w:color w:val="000000" w:themeColor="text1"/>
          <w:sz w:val="24"/>
          <w:szCs w:val="24"/>
        </w:rPr>
      </w:pPr>
      <w:r w:rsidRPr="00581173">
        <w:rPr>
          <w:rFonts w:ascii="Arial" w:hAnsi="Arial" w:cs="Arial"/>
          <w:color w:val="000000" w:themeColor="text1"/>
          <w:sz w:val="24"/>
          <w:szCs w:val="24"/>
        </w:rPr>
        <w:t xml:space="preserve">De manera que al </w:t>
      </w:r>
      <w:r w:rsidR="00DA415A" w:rsidRPr="00581173">
        <w:rPr>
          <w:rFonts w:ascii="Arial" w:hAnsi="Arial" w:cs="Arial"/>
          <w:color w:val="000000" w:themeColor="text1"/>
          <w:sz w:val="24"/>
          <w:szCs w:val="24"/>
        </w:rPr>
        <w:t>2</w:t>
      </w:r>
      <w:r w:rsidRPr="00581173">
        <w:rPr>
          <w:rFonts w:ascii="Arial" w:hAnsi="Arial" w:cs="Arial"/>
          <w:color w:val="000000" w:themeColor="text1"/>
          <w:sz w:val="24"/>
          <w:szCs w:val="24"/>
        </w:rPr>
        <w:t xml:space="preserve"> de marzo del 2021</w:t>
      </w:r>
      <w:r w:rsidR="004D1B2B" w:rsidRPr="00581173">
        <w:rPr>
          <w:rFonts w:ascii="Arial" w:hAnsi="Arial" w:cs="Arial"/>
          <w:color w:val="000000" w:themeColor="text1"/>
          <w:sz w:val="24"/>
          <w:szCs w:val="24"/>
        </w:rPr>
        <w:t>, al parecer,</w:t>
      </w:r>
      <w:r w:rsidRPr="00581173">
        <w:rPr>
          <w:rFonts w:ascii="Arial" w:hAnsi="Arial" w:cs="Arial"/>
          <w:color w:val="000000" w:themeColor="text1"/>
          <w:sz w:val="24"/>
          <w:szCs w:val="24"/>
        </w:rPr>
        <w:t xml:space="preserve"> hay un total de </w:t>
      </w:r>
      <w:r w:rsidRPr="00581173">
        <w:rPr>
          <w:rFonts w:ascii="Arial" w:hAnsi="Arial" w:cs="Arial"/>
          <w:b/>
          <w:bCs/>
          <w:color w:val="000000" w:themeColor="text1"/>
          <w:sz w:val="24"/>
          <w:szCs w:val="24"/>
        </w:rPr>
        <w:t>22</w:t>
      </w:r>
      <w:r w:rsidRPr="00581173">
        <w:rPr>
          <w:rFonts w:ascii="Arial" w:hAnsi="Arial" w:cs="Arial"/>
          <w:color w:val="000000" w:themeColor="text1"/>
          <w:sz w:val="24"/>
          <w:szCs w:val="24"/>
        </w:rPr>
        <w:t xml:space="preserve"> profesionales en medicina que </w:t>
      </w:r>
      <w:r w:rsidRPr="00581173">
        <w:rPr>
          <w:rFonts w:ascii="Arial" w:hAnsi="Arial" w:cs="Arial"/>
          <w:b/>
          <w:bCs/>
          <w:color w:val="000000" w:themeColor="text1"/>
          <w:sz w:val="24"/>
          <w:szCs w:val="24"/>
        </w:rPr>
        <w:t>cuentan con un contrato laboral-médico</w:t>
      </w:r>
      <w:r w:rsidR="00E7269F" w:rsidRPr="00581173">
        <w:rPr>
          <w:rFonts w:ascii="Arial" w:hAnsi="Arial" w:cs="Arial"/>
          <w:b/>
          <w:bCs/>
          <w:color w:val="000000" w:themeColor="text1"/>
          <w:sz w:val="24"/>
          <w:szCs w:val="24"/>
        </w:rPr>
        <w:t xml:space="preserve">. </w:t>
      </w:r>
      <w:r w:rsidR="00E7269F" w:rsidRPr="00581173">
        <w:rPr>
          <w:rFonts w:ascii="Arial" w:hAnsi="Arial" w:cs="Arial"/>
          <w:color w:val="000000" w:themeColor="text1"/>
          <w:sz w:val="24"/>
          <w:szCs w:val="24"/>
        </w:rPr>
        <w:t>De esos 22</w:t>
      </w:r>
      <w:r w:rsidRPr="00581173">
        <w:rPr>
          <w:rFonts w:ascii="Arial" w:hAnsi="Arial" w:cs="Arial"/>
          <w:color w:val="000000" w:themeColor="text1"/>
          <w:sz w:val="24"/>
          <w:szCs w:val="24"/>
        </w:rPr>
        <w:t xml:space="preserve">, </w:t>
      </w:r>
      <w:r w:rsidR="009C123B" w:rsidRPr="00581173">
        <w:rPr>
          <w:rFonts w:ascii="Arial" w:hAnsi="Arial" w:cs="Arial"/>
          <w:b/>
          <w:bCs/>
          <w:color w:val="000000" w:themeColor="text1"/>
          <w:sz w:val="24"/>
          <w:szCs w:val="24"/>
        </w:rPr>
        <w:t>2</w:t>
      </w:r>
      <w:r w:rsidRPr="00581173">
        <w:rPr>
          <w:rFonts w:ascii="Arial" w:hAnsi="Arial" w:cs="Arial"/>
          <w:color w:val="000000" w:themeColor="text1"/>
          <w:sz w:val="24"/>
          <w:szCs w:val="24"/>
        </w:rPr>
        <w:t xml:space="preserve"> profesionales </w:t>
      </w:r>
      <w:r w:rsidR="004E4697" w:rsidRPr="00581173">
        <w:rPr>
          <w:rFonts w:ascii="Arial" w:hAnsi="Arial" w:cs="Arial"/>
          <w:color w:val="000000" w:themeColor="text1"/>
          <w:sz w:val="24"/>
          <w:szCs w:val="24"/>
        </w:rPr>
        <w:t xml:space="preserve">que </w:t>
      </w:r>
      <w:r w:rsidRPr="00581173">
        <w:rPr>
          <w:rFonts w:ascii="Arial" w:hAnsi="Arial" w:cs="Arial"/>
          <w:color w:val="000000" w:themeColor="text1"/>
          <w:sz w:val="24"/>
          <w:szCs w:val="24"/>
        </w:rPr>
        <w:t>forman parte de las Secciones de Clínica Médico Forense y Patología Forense</w:t>
      </w:r>
      <w:r w:rsidR="004E4697" w:rsidRPr="00581173">
        <w:rPr>
          <w:rFonts w:ascii="Arial" w:hAnsi="Arial" w:cs="Arial"/>
          <w:color w:val="000000" w:themeColor="text1"/>
          <w:sz w:val="24"/>
          <w:szCs w:val="24"/>
        </w:rPr>
        <w:t xml:space="preserve"> (</w:t>
      </w:r>
      <w:r w:rsidR="004E4697" w:rsidRPr="00581173">
        <w:rPr>
          <w:rFonts w:ascii="Arial" w:eastAsia="Times New Roman" w:hAnsi="Arial" w:cs="Arial"/>
          <w:color w:val="000000" w:themeColor="text1"/>
          <w:sz w:val="24"/>
          <w:szCs w:val="24"/>
          <w:lang w:eastAsia="ar-SA"/>
        </w:rPr>
        <w:t xml:space="preserve">destacadas en el informe </w:t>
      </w:r>
      <w:r w:rsidR="004E4697" w:rsidRPr="00581173">
        <w:rPr>
          <w:rFonts w:ascii="Arial" w:hAnsi="Arial" w:cs="Arial"/>
          <w:color w:val="000000" w:themeColor="text1"/>
          <w:sz w:val="24"/>
          <w:szCs w:val="24"/>
        </w:rPr>
        <w:t xml:space="preserve">N° 399-PLA-OI-MI-2020 </w:t>
      </w:r>
      <w:r w:rsidR="004E4697" w:rsidRPr="00581173">
        <w:rPr>
          <w:rFonts w:ascii="Arial" w:eastAsia="Times New Roman" w:hAnsi="Arial" w:cs="Arial"/>
          <w:color w:val="000000" w:themeColor="text1"/>
          <w:sz w:val="24"/>
          <w:szCs w:val="24"/>
          <w:lang w:eastAsia="ar-SA"/>
        </w:rPr>
        <w:t>de la Dirección de Planificación</w:t>
      </w:r>
      <w:r w:rsidR="004E4697" w:rsidRPr="00581173">
        <w:rPr>
          <w:rFonts w:ascii="Arial" w:hAnsi="Arial" w:cs="Arial"/>
          <w:color w:val="000000" w:themeColor="text1"/>
          <w:sz w:val="24"/>
          <w:szCs w:val="24"/>
        </w:rPr>
        <w:t>)</w:t>
      </w:r>
      <w:r w:rsidRPr="00581173">
        <w:rPr>
          <w:rFonts w:ascii="Arial" w:hAnsi="Arial" w:cs="Arial"/>
          <w:color w:val="000000" w:themeColor="text1"/>
          <w:sz w:val="24"/>
          <w:szCs w:val="24"/>
        </w:rPr>
        <w:t xml:space="preserve">, que </w:t>
      </w:r>
      <w:r w:rsidRPr="00581173">
        <w:rPr>
          <w:rFonts w:ascii="Arial" w:hAnsi="Arial" w:cs="Arial"/>
          <w:b/>
          <w:bCs/>
          <w:color w:val="000000" w:themeColor="text1"/>
          <w:sz w:val="24"/>
          <w:szCs w:val="24"/>
        </w:rPr>
        <w:t xml:space="preserve">si </w:t>
      </w:r>
      <w:r w:rsidRPr="00581173">
        <w:rPr>
          <w:rFonts w:ascii="Arial" w:hAnsi="Arial" w:cs="Arial"/>
          <w:color w:val="000000" w:themeColor="text1"/>
          <w:sz w:val="24"/>
          <w:szCs w:val="24"/>
        </w:rPr>
        <w:t xml:space="preserve">cuentan con un contrato laboral académico. </w:t>
      </w:r>
    </w:p>
    <w:p w14:paraId="24FB490E" w14:textId="77777777" w:rsidR="00A1502A" w:rsidRPr="00581173" w:rsidRDefault="00A1502A" w:rsidP="00A1502A">
      <w:pPr>
        <w:spacing w:after="0" w:line="360" w:lineRule="auto"/>
        <w:ind w:firstLine="709"/>
        <w:jc w:val="both"/>
        <w:rPr>
          <w:rFonts w:ascii="Arial" w:eastAsia="Calibri" w:hAnsi="Arial" w:cs="Arial"/>
          <w:color w:val="000000" w:themeColor="text1"/>
          <w:sz w:val="24"/>
          <w:szCs w:val="24"/>
        </w:rPr>
      </w:pPr>
    </w:p>
    <w:p w14:paraId="1B43B183" w14:textId="0F4AECA4" w:rsidR="00A1502A" w:rsidRPr="00581173" w:rsidRDefault="00A1502A" w:rsidP="00581173">
      <w:pPr>
        <w:spacing w:after="0" w:line="360" w:lineRule="auto"/>
        <w:ind w:firstLine="709"/>
        <w:jc w:val="both"/>
        <w:rPr>
          <w:rFonts w:ascii="Arial" w:eastAsia="Calibri" w:hAnsi="Arial" w:cs="Arial"/>
          <w:color w:val="000000" w:themeColor="text1"/>
          <w:sz w:val="24"/>
          <w:szCs w:val="24"/>
        </w:rPr>
      </w:pPr>
      <w:r w:rsidRPr="00581173">
        <w:rPr>
          <w:rFonts w:ascii="Arial" w:eastAsia="Calibri" w:hAnsi="Arial" w:cs="Arial"/>
          <w:color w:val="000000" w:themeColor="text1"/>
          <w:sz w:val="24"/>
          <w:szCs w:val="24"/>
        </w:rPr>
        <w:t>Para dar un mejor detalle, se adjunta el nombre de las 22 personas que firmaron un contrato laboral – académico, las cuales son los siguientes:</w:t>
      </w:r>
    </w:p>
    <w:tbl>
      <w:tblPr>
        <w:tblStyle w:val="Tablaconcuadrcula1"/>
        <w:tblW w:w="0" w:type="auto"/>
        <w:tblInd w:w="0" w:type="dxa"/>
        <w:tblLook w:val="04A0" w:firstRow="1" w:lastRow="0" w:firstColumn="1" w:lastColumn="0" w:noHBand="0" w:noVBand="1"/>
      </w:tblPr>
      <w:tblGrid>
        <w:gridCol w:w="8828"/>
      </w:tblGrid>
      <w:tr w:rsidR="00581173" w:rsidRPr="00581173" w14:paraId="3430ACFC" w14:textId="77777777" w:rsidTr="00F66234">
        <w:tc>
          <w:tcPr>
            <w:tcW w:w="8828" w:type="dxa"/>
            <w:tcBorders>
              <w:top w:val="single" w:sz="4" w:space="0" w:color="auto"/>
              <w:left w:val="single" w:sz="4" w:space="0" w:color="auto"/>
              <w:bottom w:val="single" w:sz="4" w:space="0" w:color="auto"/>
              <w:right w:val="single" w:sz="4" w:space="0" w:color="auto"/>
            </w:tcBorders>
            <w:shd w:val="clear" w:color="auto" w:fill="009999"/>
            <w:hideMark/>
          </w:tcPr>
          <w:p w14:paraId="0EFDA85D" w14:textId="77777777" w:rsidR="00A1502A" w:rsidRPr="00581173" w:rsidRDefault="00A1502A" w:rsidP="00F66234">
            <w:pPr>
              <w:spacing w:line="276" w:lineRule="auto"/>
              <w:jc w:val="center"/>
              <w:rPr>
                <w:rFonts w:ascii="Arial" w:hAnsi="Arial" w:cs="Arial"/>
                <w:b/>
                <w:bCs/>
                <w:color w:val="000000" w:themeColor="text1"/>
              </w:rPr>
            </w:pPr>
            <w:r w:rsidRPr="00581173">
              <w:rPr>
                <w:rFonts w:ascii="Arial" w:hAnsi="Arial" w:cs="Arial"/>
                <w:b/>
                <w:bCs/>
                <w:color w:val="000000" w:themeColor="text1"/>
              </w:rPr>
              <w:t>Personas que cuentan con contrato laboral - académico</w:t>
            </w:r>
            <w:r w:rsidRPr="00581173">
              <w:rPr>
                <w:rFonts w:ascii="Arial" w:hAnsi="Arial" w:cs="Arial"/>
                <w:b/>
                <w:bCs/>
                <w:color w:val="000000" w:themeColor="text1"/>
                <w:vertAlign w:val="superscript"/>
              </w:rPr>
              <w:footnoteReference w:id="20"/>
            </w:r>
          </w:p>
        </w:tc>
      </w:tr>
      <w:tr w:rsidR="00581173" w:rsidRPr="00581173" w14:paraId="3CCBFEF7" w14:textId="77777777" w:rsidTr="00F66234">
        <w:tc>
          <w:tcPr>
            <w:tcW w:w="8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A691809" w14:textId="77777777" w:rsidR="00A1502A" w:rsidRPr="00581173" w:rsidRDefault="00A1502A" w:rsidP="00F66234">
            <w:pPr>
              <w:tabs>
                <w:tab w:val="left" w:pos="4936"/>
              </w:tabs>
              <w:spacing w:line="276" w:lineRule="auto"/>
              <w:jc w:val="both"/>
              <w:rPr>
                <w:rFonts w:ascii="Arial" w:hAnsi="Arial" w:cs="Arial"/>
                <w:color w:val="000000" w:themeColor="text1"/>
              </w:rPr>
            </w:pPr>
            <w:r w:rsidRPr="00581173">
              <w:rPr>
                <w:rFonts w:ascii="Arial" w:hAnsi="Arial" w:cs="Arial"/>
                <w:color w:val="000000" w:themeColor="text1"/>
              </w:rPr>
              <w:lastRenderedPageBreak/>
              <w:t xml:space="preserve">1.- Kimberly Arguello Borbón </w:t>
            </w:r>
          </w:p>
        </w:tc>
      </w:tr>
      <w:tr w:rsidR="00581173" w:rsidRPr="00581173" w14:paraId="3B4B6EE2" w14:textId="77777777" w:rsidTr="00F66234">
        <w:tc>
          <w:tcPr>
            <w:tcW w:w="8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9012092" w14:textId="77777777" w:rsidR="00A1502A" w:rsidRPr="00581173" w:rsidRDefault="00A1502A" w:rsidP="00F66234">
            <w:pPr>
              <w:spacing w:line="276" w:lineRule="auto"/>
              <w:jc w:val="both"/>
              <w:rPr>
                <w:rFonts w:ascii="Arial" w:hAnsi="Arial" w:cs="Arial"/>
                <w:color w:val="000000" w:themeColor="text1"/>
              </w:rPr>
            </w:pPr>
            <w:r w:rsidRPr="00581173">
              <w:rPr>
                <w:rFonts w:ascii="Arial" w:hAnsi="Arial" w:cs="Arial"/>
                <w:color w:val="000000" w:themeColor="text1"/>
              </w:rPr>
              <w:t>2.- Kevin Leiva Gabriel.</w:t>
            </w:r>
          </w:p>
        </w:tc>
      </w:tr>
      <w:tr w:rsidR="00581173" w:rsidRPr="00581173" w14:paraId="3C6C3515" w14:textId="77777777" w:rsidTr="00F66234">
        <w:tc>
          <w:tcPr>
            <w:tcW w:w="8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7E9B907" w14:textId="77777777" w:rsidR="00A1502A" w:rsidRPr="00581173" w:rsidRDefault="00A1502A" w:rsidP="00F66234">
            <w:pPr>
              <w:spacing w:line="276" w:lineRule="auto"/>
              <w:jc w:val="both"/>
              <w:rPr>
                <w:rFonts w:ascii="Arial" w:hAnsi="Arial" w:cs="Arial"/>
                <w:color w:val="000000" w:themeColor="text1"/>
              </w:rPr>
            </w:pPr>
            <w:r w:rsidRPr="00581173">
              <w:rPr>
                <w:rFonts w:ascii="Arial" w:hAnsi="Arial" w:cs="Arial"/>
                <w:color w:val="000000" w:themeColor="text1"/>
              </w:rPr>
              <w:t>3.-Edgar Andres Vargas Torres</w:t>
            </w:r>
          </w:p>
        </w:tc>
      </w:tr>
      <w:tr w:rsidR="00581173" w:rsidRPr="00581173" w14:paraId="2F634751" w14:textId="77777777" w:rsidTr="00F66234">
        <w:tc>
          <w:tcPr>
            <w:tcW w:w="8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E3D43EB" w14:textId="77777777" w:rsidR="00A1502A" w:rsidRPr="00581173" w:rsidRDefault="00A1502A" w:rsidP="00F66234">
            <w:pPr>
              <w:spacing w:line="276" w:lineRule="auto"/>
              <w:jc w:val="both"/>
              <w:rPr>
                <w:rFonts w:ascii="Arial" w:hAnsi="Arial" w:cs="Arial"/>
                <w:color w:val="000000" w:themeColor="text1"/>
              </w:rPr>
            </w:pPr>
            <w:r w:rsidRPr="00581173">
              <w:rPr>
                <w:rFonts w:ascii="Arial" w:hAnsi="Arial" w:cs="Arial"/>
                <w:color w:val="000000" w:themeColor="text1"/>
              </w:rPr>
              <w:t>4.- Carolina María Pacheco Figueroa</w:t>
            </w:r>
          </w:p>
        </w:tc>
      </w:tr>
      <w:tr w:rsidR="00581173" w:rsidRPr="00581173" w14:paraId="225BA746" w14:textId="77777777" w:rsidTr="00F66234">
        <w:tc>
          <w:tcPr>
            <w:tcW w:w="8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EB3CA11" w14:textId="77777777" w:rsidR="00A1502A" w:rsidRPr="00581173" w:rsidRDefault="00A1502A" w:rsidP="00F66234">
            <w:pPr>
              <w:spacing w:line="276" w:lineRule="auto"/>
              <w:jc w:val="both"/>
              <w:rPr>
                <w:rFonts w:ascii="Arial" w:hAnsi="Arial" w:cs="Arial"/>
                <w:color w:val="000000" w:themeColor="text1"/>
              </w:rPr>
            </w:pPr>
            <w:r w:rsidRPr="00581173">
              <w:rPr>
                <w:rFonts w:ascii="Arial" w:hAnsi="Arial" w:cs="Arial"/>
                <w:color w:val="000000" w:themeColor="text1"/>
              </w:rPr>
              <w:t>5.- Carolina Rodríguez Padilla</w:t>
            </w:r>
          </w:p>
        </w:tc>
      </w:tr>
      <w:tr w:rsidR="00581173" w:rsidRPr="00581173" w14:paraId="2358C9CC" w14:textId="77777777" w:rsidTr="00F66234">
        <w:tc>
          <w:tcPr>
            <w:tcW w:w="8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12CEBA4" w14:textId="77777777" w:rsidR="00A1502A" w:rsidRPr="00581173" w:rsidRDefault="00A1502A" w:rsidP="00F66234">
            <w:pPr>
              <w:spacing w:line="276" w:lineRule="auto"/>
              <w:jc w:val="both"/>
              <w:rPr>
                <w:rFonts w:ascii="Arial" w:hAnsi="Arial" w:cs="Arial"/>
                <w:color w:val="000000" w:themeColor="text1"/>
              </w:rPr>
            </w:pPr>
            <w:r w:rsidRPr="00581173">
              <w:rPr>
                <w:rFonts w:ascii="Arial" w:hAnsi="Arial" w:cs="Arial"/>
                <w:color w:val="000000" w:themeColor="text1"/>
              </w:rPr>
              <w:t>6.- Marianela Solano Cordero</w:t>
            </w:r>
          </w:p>
        </w:tc>
      </w:tr>
      <w:tr w:rsidR="00581173" w:rsidRPr="00581173" w14:paraId="2CAC91B7" w14:textId="77777777" w:rsidTr="00F66234">
        <w:tc>
          <w:tcPr>
            <w:tcW w:w="8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0425B12" w14:textId="77777777" w:rsidR="00A1502A" w:rsidRPr="00581173" w:rsidRDefault="00A1502A" w:rsidP="00F66234">
            <w:pPr>
              <w:spacing w:line="276" w:lineRule="auto"/>
              <w:jc w:val="both"/>
              <w:rPr>
                <w:rFonts w:ascii="Arial" w:hAnsi="Arial" w:cs="Arial"/>
                <w:color w:val="000000" w:themeColor="text1"/>
              </w:rPr>
            </w:pPr>
            <w:r w:rsidRPr="00581173">
              <w:rPr>
                <w:rFonts w:ascii="Arial" w:hAnsi="Arial" w:cs="Arial"/>
                <w:color w:val="000000" w:themeColor="text1"/>
              </w:rPr>
              <w:t>7.- Paola Céspedes Solorzano</w:t>
            </w:r>
          </w:p>
        </w:tc>
      </w:tr>
      <w:tr w:rsidR="00581173" w:rsidRPr="00581173" w14:paraId="18F4CD24" w14:textId="77777777" w:rsidTr="00F66234">
        <w:tc>
          <w:tcPr>
            <w:tcW w:w="8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35EDA97" w14:textId="77777777" w:rsidR="00A1502A" w:rsidRPr="00581173" w:rsidRDefault="00A1502A" w:rsidP="00F66234">
            <w:pPr>
              <w:spacing w:line="276" w:lineRule="auto"/>
              <w:jc w:val="both"/>
              <w:rPr>
                <w:rFonts w:ascii="Arial" w:hAnsi="Arial" w:cs="Arial"/>
                <w:color w:val="000000" w:themeColor="text1"/>
              </w:rPr>
            </w:pPr>
            <w:r w:rsidRPr="00581173">
              <w:rPr>
                <w:rFonts w:ascii="Arial" w:hAnsi="Arial" w:cs="Arial"/>
                <w:color w:val="000000" w:themeColor="text1"/>
              </w:rPr>
              <w:t>8.- Susana Corrales Monge</w:t>
            </w:r>
          </w:p>
        </w:tc>
      </w:tr>
      <w:tr w:rsidR="00581173" w:rsidRPr="00581173" w14:paraId="6956A949" w14:textId="77777777" w:rsidTr="00F66234">
        <w:tc>
          <w:tcPr>
            <w:tcW w:w="8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26EA258" w14:textId="77777777" w:rsidR="00A1502A" w:rsidRPr="00581173" w:rsidRDefault="00A1502A" w:rsidP="00F66234">
            <w:pPr>
              <w:spacing w:line="276" w:lineRule="auto"/>
              <w:jc w:val="both"/>
              <w:rPr>
                <w:rFonts w:ascii="Arial" w:hAnsi="Arial" w:cs="Arial"/>
                <w:color w:val="000000" w:themeColor="text1"/>
              </w:rPr>
            </w:pPr>
            <w:r w:rsidRPr="00581173">
              <w:rPr>
                <w:rFonts w:ascii="Arial" w:hAnsi="Arial" w:cs="Arial"/>
                <w:color w:val="000000" w:themeColor="text1"/>
              </w:rPr>
              <w:t>9.- Alessio Garro Donini</w:t>
            </w:r>
          </w:p>
        </w:tc>
      </w:tr>
      <w:tr w:rsidR="00581173" w:rsidRPr="00581173" w14:paraId="46DD47CC" w14:textId="77777777" w:rsidTr="00F66234">
        <w:tc>
          <w:tcPr>
            <w:tcW w:w="8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CA952E1" w14:textId="77777777" w:rsidR="00A1502A" w:rsidRPr="00581173" w:rsidRDefault="00A1502A" w:rsidP="00F66234">
            <w:pPr>
              <w:spacing w:line="276" w:lineRule="auto"/>
              <w:jc w:val="both"/>
              <w:rPr>
                <w:rFonts w:ascii="Arial" w:hAnsi="Arial" w:cs="Arial"/>
                <w:color w:val="000000" w:themeColor="text1"/>
              </w:rPr>
            </w:pPr>
            <w:r w:rsidRPr="00581173">
              <w:rPr>
                <w:rFonts w:ascii="Arial" w:hAnsi="Arial" w:cs="Arial"/>
                <w:color w:val="000000" w:themeColor="text1"/>
              </w:rPr>
              <w:t>10.- Andrés Gerardo Rodríguez Lara</w:t>
            </w:r>
          </w:p>
        </w:tc>
      </w:tr>
      <w:tr w:rsidR="00581173" w:rsidRPr="00581173" w14:paraId="650C84F1" w14:textId="77777777" w:rsidTr="00F66234">
        <w:tc>
          <w:tcPr>
            <w:tcW w:w="8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2183095" w14:textId="77777777" w:rsidR="00A1502A" w:rsidRPr="00581173" w:rsidRDefault="00A1502A" w:rsidP="00F66234">
            <w:pPr>
              <w:tabs>
                <w:tab w:val="left" w:pos="2456"/>
              </w:tabs>
              <w:spacing w:line="276" w:lineRule="auto"/>
              <w:rPr>
                <w:rFonts w:ascii="Arial" w:hAnsi="Arial" w:cs="Arial"/>
                <w:color w:val="000000" w:themeColor="text1"/>
              </w:rPr>
            </w:pPr>
            <w:r w:rsidRPr="00581173">
              <w:rPr>
                <w:rFonts w:ascii="Arial" w:hAnsi="Arial" w:cs="Arial"/>
                <w:color w:val="000000" w:themeColor="text1"/>
              </w:rPr>
              <w:t>11.- Armando Silva Ramírez</w:t>
            </w:r>
          </w:p>
        </w:tc>
      </w:tr>
      <w:tr w:rsidR="00581173" w:rsidRPr="00581173" w14:paraId="5186851C" w14:textId="77777777" w:rsidTr="00F66234">
        <w:tc>
          <w:tcPr>
            <w:tcW w:w="8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C54EFF6" w14:textId="77777777" w:rsidR="00A1502A" w:rsidRPr="00581173" w:rsidRDefault="00A1502A" w:rsidP="00F66234">
            <w:pPr>
              <w:tabs>
                <w:tab w:val="left" w:pos="2456"/>
              </w:tabs>
              <w:spacing w:line="276" w:lineRule="auto"/>
              <w:rPr>
                <w:rFonts w:ascii="Arial" w:hAnsi="Arial" w:cs="Arial"/>
                <w:color w:val="000000" w:themeColor="text1"/>
              </w:rPr>
            </w:pPr>
            <w:r w:rsidRPr="00581173">
              <w:rPr>
                <w:rFonts w:ascii="Arial" w:hAnsi="Arial" w:cs="Arial"/>
                <w:color w:val="000000" w:themeColor="text1"/>
              </w:rPr>
              <w:t>12.- Marcela Balmaceda Chaves</w:t>
            </w:r>
          </w:p>
        </w:tc>
      </w:tr>
      <w:tr w:rsidR="00581173" w:rsidRPr="00581173" w14:paraId="085710ED" w14:textId="77777777" w:rsidTr="00F66234">
        <w:tc>
          <w:tcPr>
            <w:tcW w:w="8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0AD6DB9" w14:textId="77777777" w:rsidR="00A1502A" w:rsidRPr="00581173" w:rsidRDefault="00A1502A" w:rsidP="00F66234">
            <w:pPr>
              <w:spacing w:line="276" w:lineRule="auto"/>
              <w:rPr>
                <w:rFonts w:ascii="Arial" w:hAnsi="Arial" w:cs="Arial"/>
                <w:color w:val="000000" w:themeColor="text1"/>
              </w:rPr>
            </w:pPr>
            <w:r w:rsidRPr="00581173">
              <w:rPr>
                <w:rFonts w:ascii="Arial" w:hAnsi="Arial" w:cs="Arial"/>
                <w:color w:val="000000" w:themeColor="text1"/>
              </w:rPr>
              <w:t>13.- María Gabriela Vega Sarraulte</w:t>
            </w:r>
          </w:p>
        </w:tc>
      </w:tr>
      <w:tr w:rsidR="00581173" w:rsidRPr="00581173" w14:paraId="672D41E0" w14:textId="77777777" w:rsidTr="00F66234">
        <w:tc>
          <w:tcPr>
            <w:tcW w:w="8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F3108DA" w14:textId="77777777" w:rsidR="00A1502A" w:rsidRPr="00581173" w:rsidRDefault="00A1502A" w:rsidP="00F66234">
            <w:pPr>
              <w:spacing w:line="276" w:lineRule="auto"/>
              <w:rPr>
                <w:rFonts w:ascii="Arial" w:hAnsi="Arial" w:cs="Arial"/>
                <w:color w:val="000000" w:themeColor="text1"/>
              </w:rPr>
            </w:pPr>
            <w:r w:rsidRPr="00581173">
              <w:rPr>
                <w:rFonts w:ascii="Arial" w:hAnsi="Arial" w:cs="Arial"/>
                <w:color w:val="000000" w:themeColor="text1"/>
              </w:rPr>
              <w:t>14.- María Daniela De Franco Monge</w:t>
            </w:r>
          </w:p>
        </w:tc>
      </w:tr>
      <w:tr w:rsidR="00581173" w:rsidRPr="00581173" w14:paraId="4A478CEB" w14:textId="77777777" w:rsidTr="00F66234">
        <w:tc>
          <w:tcPr>
            <w:tcW w:w="8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E450E6F" w14:textId="77777777" w:rsidR="00A1502A" w:rsidRPr="00581173" w:rsidRDefault="00A1502A" w:rsidP="00F66234">
            <w:pPr>
              <w:spacing w:line="276" w:lineRule="auto"/>
              <w:rPr>
                <w:rFonts w:ascii="Arial" w:hAnsi="Arial" w:cs="Arial"/>
                <w:color w:val="000000" w:themeColor="text1"/>
              </w:rPr>
            </w:pPr>
            <w:r w:rsidRPr="00581173">
              <w:rPr>
                <w:rFonts w:ascii="Arial" w:hAnsi="Arial" w:cs="Arial"/>
                <w:color w:val="000000" w:themeColor="text1"/>
              </w:rPr>
              <w:t>15.- María Soledad Gómez Paladino</w:t>
            </w:r>
          </w:p>
        </w:tc>
      </w:tr>
      <w:tr w:rsidR="00581173" w:rsidRPr="00581173" w14:paraId="37045D81" w14:textId="77777777" w:rsidTr="00F66234">
        <w:tc>
          <w:tcPr>
            <w:tcW w:w="8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5F5EFFC" w14:textId="77777777" w:rsidR="00A1502A" w:rsidRPr="00581173" w:rsidRDefault="00A1502A" w:rsidP="00F66234">
            <w:pPr>
              <w:spacing w:line="276" w:lineRule="auto"/>
              <w:jc w:val="both"/>
              <w:rPr>
                <w:rFonts w:ascii="Arial" w:hAnsi="Arial" w:cs="Arial"/>
                <w:color w:val="000000" w:themeColor="text1"/>
              </w:rPr>
            </w:pPr>
            <w:r w:rsidRPr="00581173">
              <w:rPr>
                <w:rFonts w:ascii="Arial" w:hAnsi="Arial" w:cs="Arial"/>
                <w:color w:val="000000" w:themeColor="text1"/>
              </w:rPr>
              <w:t>16.- Jorge Guillermo Calderón Elizondo.</w:t>
            </w:r>
          </w:p>
        </w:tc>
      </w:tr>
      <w:tr w:rsidR="00581173" w:rsidRPr="00581173" w14:paraId="0AD6A529" w14:textId="77777777" w:rsidTr="00F66234">
        <w:tc>
          <w:tcPr>
            <w:tcW w:w="8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D83F83A" w14:textId="77777777" w:rsidR="00A1502A" w:rsidRPr="00581173" w:rsidRDefault="00A1502A" w:rsidP="00F66234">
            <w:pPr>
              <w:spacing w:line="276" w:lineRule="auto"/>
              <w:jc w:val="both"/>
              <w:rPr>
                <w:rFonts w:ascii="Arial" w:hAnsi="Arial" w:cs="Arial"/>
                <w:color w:val="000000" w:themeColor="text1"/>
              </w:rPr>
            </w:pPr>
            <w:r w:rsidRPr="00581173">
              <w:rPr>
                <w:rFonts w:ascii="Arial" w:hAnsi="Arial" w:cs="Arial"/>
                <w:color w:val="000000" w:themeColor="text1"/>
              </w:rPr>
              <w:t>17.- Alla Li Canessa</w:t>
            </w:r>
          </w:p>
        </w:tc>
      </w:tr>
      <w:tr w:rsidR="00581173" w:rsidRPr="00581173" w14:paraId="53B7E389" w14:textId="77777777" w:rsidTr="00F66234">
        <w:tc>
          <w:tcPr>
            <w:tcW w:w="8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78AD26F" w14:textId="77777777" w:rsidR="00A1502A" w:rsidRPr="00581173" w:rsidRDefault="00A1502A" w:rsidP="00F66234">
            <w:pPr>
              <w:spacing w:line="276" w:lineRule="auto"/>
              <w:jc w:val="both"/>
              <w:rPr>
                <w:rFonts w:ascii="Arial" w:hAnsi="Arial" w:cs="Arial"/>
                <w:color w:val="000000" w:themeColor="text1"/>
              </w:rPr>
            </w:pPr>
            <w:r w:rsidRPr="00581173">
              <w:rPr>
                <w:rFonts w:ascii="Arial" w:hAnsi="Arial" w:cs="Arial"/>
                <w:color w:val="000000" w:themeColor="text1"/>
              </w:rPr>
              <w:t>18.- Francisco Javier Quesada Brenes</w:t>
            </w:r>
          </w:p>
        </w:tc>
      </w:tr>
      <w:tr w:rsidR="00581173" w:rsidRPr="00581173" w14:paraId="45944AFE" w14:textId="77777777" w:rsidTr="00F66234">
        <w:tc>
          <w:tcPr>
            <w:tcW w:w="8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0A0D83C" w14:textId="77777777" w:rsidR="00A1502A" w:rsidRPr="00581173" w:rsidRDefault="00A1502A" w:rsidP="00F66234">
            <w:pPr>
              <w:spacing w:line="276" w:lineRule="auto"/>
              <w:jc w:val="both"/>
              <w:rPr>
                <w:rFonts w:ascii="Arial" w:hAnsi="Arial" w:cs="Arial"/>
                <w:color w:val="000000" w:themeColor="text1"/>
              </w:rPr>
            </w:pPr>
            <w:r w:rsidRPr="00581173">
              <w:rPr>
                <w:rFonts w:ascii="Arial" w:hAnsi="Arial" w:cs="Arial"/>
                <w:color w:val="000000" w:themeColor="text1"/>
              </w:rPr>
              <w:t xml:space="preserve">19. Francisco Javier Jiménez Solís </w:t>
            </w:r>
          </w:p>
        </w:tc>
      </w:tr>
      <w:tr w:rsidR="00581173" w:rsidRPr="00581173" w14:paraId="5AA1C5A2" w14:textId="77777777" w:rsidTr="00F66234">
        <w:tc>
          <w:tcPr>
            <w:tcW w:w="8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50DB9E7" w14:textId="77777777" w:rsidR="00A1502A" w:rsidRPr="00581173" w:rsidRDefault="00A1502A" w:rsidP="00F66234">
            <w:pPr>
              <w:spacing w:line="276" w:lineRule="auto"/>
              <w:jc w:val="both"/>
              <w:rPr>
                <w:rFonts w:ascii="Arial" w:hAnsi="Arial" w:cs="Arial"/>
                <w:color w:val="000000" w:themeColor="text1"/>
              </w:rPr>
            </w:pPr>
            <w:r w:rsidRPr="00581173">
              <w:rPr>
                <w:rFonts w:ascii="Arial" w:hAnsi="Arial" w:cs="Arial"/>
                <w:color w:val="000000" w:themeColor="text1"/>
              </w:rPr>
              <w:t xml:space="preserve">20.- Kenette Villalobos León </w:t>
            </w:r>
          </w:p>
        </w:tc>
      </w:tr>
      <w:tr w:rsidR="00581173" w:rsidRPr="00581173" w14:paraId="0D5FBEE6" w14:textId="77777777" w:rsidTr="00F66234">
        <w:tc>
          <w:tcPr>
            <w:tcW w:w="8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B27B537" w14:textId="77777777" w:rsidR="00A1502A" w:rsidRPr="00581173" w:rsidRDefault="00A1502A" w:rsidP="00F66234">
            <w:pPr>
              <w:spacing w:line="276" w:lineRule="auto"/>
              <w:jc w:val="both"/>
              <w:rPr>
                <w:rFonts w:ascii="Arial" w:hAnsi="Arial" w:cs="Arial"/>
                <w:color w:val="000000" w:themeColor="text1"/>
              </w:rPr>
            </w:pPr>
            <w:r w:rsidRPr="00581173">
              <w:rPr>
                <w:rFonts w:ascii="Arial" w:hAnsi="Arial" w:cs="Arial"/>
                <w:color w:val="000000" w:themeColor="text1"/>
              </w:rPr>
              <w:t>21.- Katherine Villabos Vargas</w:t>
            </w:r>
          </w:p>
        </w:tc>
      </w:tr>
      <w:tr w:rsidR="00581173" w:rsidRPr="00581173" w14:paraId="6CABB596" w14:textId="77777777" w:rsidTr="00F66234">
        <w:tc>
          <w:tcPr>
            <w:tcW w:w="8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D2B2EB6" w14:textId="77777777" w:rsidR="00A1502A" w:rsidRPr="00581173" w:rsidRDefault="00A1502A" w:rsidP="00F66234">
            <w:pPr>
              <w:spacing w:line="276" w:lineRule="auto"/>
              <w:jc w:val="both"/>
              <w:rPr>
                <w:rFonts w:ascii="Arial" w:hAnsi="Arial" w:cs="Arial"/>
                <w:color w:val="000000" w:themeColor="text1"/>
              </w:rPr>
            </w:pPr>
            <w:r w:rsidRPr="00581173">
              <w:rPr>
                <w:rFonts w:ascii="Arial" w:hAnsi="Arial" w:cs="Arial"/>
                <w:color w:val="000000" w:themeColor="text1"/>
              </w:rPr>
              <w:t xml:space="preserve">22.- Gabriela Mejía Iglesias </w:t>
            </w:r>
          </w:p>
        </w:tc>
      </w:tr>
      <w:tr w:rsidR="00581173" w:rsidRPr="00581173" w14:paraId="59ADBA9F" w14:textId="77777777" w:rsidTr="00F66234">
        <w:tc>
          <w:tcPr>
            <w:tcW w:w="8828" w:type="dxa"/>
            <w:tcBorders>
              <w:top w:val="single" w:sz="4" w:space="0" w:color="auto"/>
              <w:left w:val="single" w:sz="4" w:space="0" w:color="auto"/>
              <w:bottom w:val="single" w:sz="4" w:space="0" w:color="auto"/>
              <w:right w:val="single" w:sz="4" w:space="0" w:color="auto"/>
            </w:tcBorders>
            <w:shd w:val="clear" w:color="auto" w:fill="009999"/>
            <w:hideMark/>
          </w:tcPr>
          <w:p w14:paraId="1262218C" w14:textId="77777777" w:rsidR="00A1502A" w:rsidRPr="00581173" w:rsidRDefault="00A1502A" w:rsidP="00F66234">
            <w:pPr>
              <w:tabs>
                <w:tab w:val="left" w:pos="1324"/>
              </w:tabs>
              <w:spacing w:line="276" w:lineRule="auto"/>
              <w:rPr>
                <w:rFonts w:ascii="Arial" w:hAnsi="Arial" w:cs="Arial"/>
                <w:color w:val="000000" w:themeColor="text1"/>
              </w:rPr>
            </w:pPr>
            <w:r w:rsidRPr="00581173">
              <w:rPr>
                <w:rFonts w:ascii="Arial" w:hAnsi="Arial" w:cs="Arial"/>
                <w:color w:val="000000" w:themeColor="text1"/>
              </w:rPr>
              <w:t>Lista N°1</w:t>
            </w:r>
          </w:p>
        </w:tc>
      </w:tr>
    </w:tbl>
    <w:p w14:paraId="7277EBA4" w14:textId="77777777" w:rsidR="00A96257" w:rsidRPr="00581173" w:rsidRDefault="00A96257" w:rsidP="00A96257">
      <w:pPr>
        <w:spacing w:after="0" w:line="360" w:lineRule="auto"/>
        <w:ind w:firstLine="709"/>
        <w:jc w:val="both"/>
        <w:rPr>
          <w:rFonts w:ascii="Arial" w:eastAsia="Calibri" w:hAnsi="Arial" w:cs="Arial"/>
          <w:color w:val="000000" w:themeColor="text1"/>
          <w:sz w:val="24"/>
          <w:szCs w:val="24"/>
        </w:rPr>
      </w:pPr>
    </w:p>
    <w:p w14:paraId="3A8F224E" w14:textId="56DCE041" w:rsidR="00C748C6" w:rsidRPr="00581173" w:rsidRDefault="00A96257" w:rsidP="00A96257">
      <w:pPr>
        <w:spacing w:after="0" w:line="360" w:lineRule="auto"/>
        <w:ind w:firstLine="709"/>
        <w:jc w:val="both"/>
        <w:rPr>
          <w:rFonts w:ascii="Arial" w:eastAsia="Calibri" w:hAnsi="Arial" w:cs="Arial"/>
          <w:color w:val="000000" w:themeColor="text1"/>
          <w:sz w:val="24"/>
          <w:szCs w:val="24"/>
        </w:rPr>
      </w:pPr>
      <w:r w:rsidRPr="00581173">
        <w:rPr>
          <w:rFonts w:ascii="Arial" w:eastAsia="Calibri" w:hAnsi="Arial" w:cs="Arial"/>
          <w:color w:val="000000" w:themeColor="text1"/>
          <w:sz w:val="24"/>
          <w:szCs w:val="24"/>
        </w:rPr>
        <w:t xml:space="preserve">Por otro lado, está el </w:t>
      </w:r>
      <w:r w:rsidR="00C748C6" w:rsidRPr="00581173">
        <w:rPr>
          <w:rFonts w:ascii="Arial" w:eastAsia="Calibri" w:hAnsi="Arial" w:cs="Arial"/>
          <w:color w:val="000000" w:themeColor="text1"/>
          <w:sz w:val="24"/>
          <w:szCs w:val="24"/>
        </w:rPr>
        <w:t>personal</w:t>
      </w:r>
      <w:r w:rsidRPr="00581173">
        <w:rPr>
          <w:rFonts w:ascii="Arial" w:eastAsia="Calibri" w:hAnsi="Arial" w:cs="Arial"/>
          <w:color w:val="000000" w:themeColor="text1"/>
          <w:sz w:val="24"/>
          <w:szCs w:val="24"/>
        </w:rPr>
        <w:t xml:space="preserve"> médico</w:t>
      </w:r>
      <w:r w:rsidR="007800E1" w:rsidRPr="00581173">
        <w:rPr>
          <w:rFonts w:ascii="Arial" w:eastAsia="Calibri" w:hAnsi="Arial" w:cs="Arial"/>
          <w:color w:val="000000" w:themeColor="text1"/>
          <w:sz w:val="24"/>
          <w:szCs w:val="24"/>
        </w:rPr>
        <w:t>,</w:t>
      </w:r>
      <w:r w:rsidR="00C748C6" w:rsidRPr="00581173">
        <w:rPr>
          <w:rFonts w:ascii="Arial" w:eastAsia="Calibri" w:hAnsi="Arial" w:cs="Arial"/>
          <w:color w:val="000000" w:themeColor="text1"/>
          <w:sz w:val="24"/>
          <w:szCs w:val="24"/>
        </w:rPr>
        <w:t xml:space="preserve"> </w:t>
      </w:r>
      <w:r w:rsidR="00A56B2B" w:rsidRPr="00581173">
        <w:rPr>
          <w:rFonts w:ascii="Arial" w:eastAsia="Calibri" w:hAnsi="Arial" w:cs="Arial"/>
          <w:color w:val="000000" w:themeColor="text1"/>
          <w:sz w:val="24"/>
          <w:szCs w:val="24"/>
        </w:rPr>
        <w:t>incluido también</w:t>
      </w:r>
      <w:r w:rsidRPr="00581173">
        <w:rPr>
          <w:rFonts w:ascii="Arial" w:eastAsia="Calibri" w:hAnsi="Arial" w:cs="Arial"/>
          <w:color w:val="000000" w:themeColor="text1"/>
          <w:sz w:val="24"/>
          <w:szCs w:val="24"/>
        </w:rPr>
        <w:t xml:space="preserve"> en el informe N° 399-PLA-OI-MI-2020 (Excel adjunto en la página 19 del presente documento)</w:t>
      </w:r>
      <w:r w:rsidR="00C748C6" w:rsidRPr="00581173">
        <w:rPr>
          <w:rFonts w:ascii="Arial" w:eastAsia="Calibri" w:hAnsi="Arial" w:cs="Arial"/>
          <w:color w:val="000000" w:themeColor="text1"/>
          <w:sz w:val="24"/>
          <w:szCs w:val="24"/>
        </w:rPr>
        <w:t xml:space="preserve">. </w:t>
      </w:r>
    </w:p>
    <w:p w14:paraId="1ACD5158" w14:textId="77777777" w:rsidR="00C748C6" w:rsidRPr="00581173" w:rsidRDefault="00C748C6" w:rsidP="00A96257">
      <w:pPr>
        <w:spacing w:after="0" w:line="360" w:lineRule="auto"/>
        <w:ind w:firstLine="709"/>
        <w:jc w:val="both"/>
        <w:rPr>
          <w:rFonts w:ascii="Arial" w:eastAsia="Calibri" w:hAnsi="Arial" w:cs="Arial"/>
          <w:color w:val="000000" w:themeColor="text1"/>
          <w:sz w:val="24"/>
          <w:szCs w:val="24"/>
        </w:rPr>
      </w:pPr>
    </w:p>
    <w:p w14:paraId="76C93509" w14:textId="04C16472" w:rsidR="00F375B5" w:rsidRPr="00581173" w:rsidRDefault="00EC1C49" w:rsidP="00A96257">
      <w:pPr>
        <w:spacing w:after="0" w:line="360" w:lineRule="auto"/>
        <w:ind w:firstLine="709"/>
        <w:jc w:val="both"/>
        <w:rPr>
          <w:rFonts w:ascii="Arial" w:eastAsia="Times New Roman" w:hAnsi="Arial" w:cs="Arial"/>
          <w:color w:val="000000" w:themeColor="text1"/>
          <w:sz w:val="24"/>
          <w:szCs w:val="24"/>
        </w:rPr>
      </w:pPr>
      <w:r w:rsidRPr="00581173">
        <w:rPr>
          <w:rFonts w:ascii="Arial" w:eastAsia="Calibri" w:hAnsi="Arial" w:cs="Arial"/>
          <w:color w:val="000000" w:themeColor="text1"/>
          <w:sz w:val="24"/>
          <w:szCs w:val="24"/>
        </w:rPr>
        <w:t xml:space="preserve">Sin embargo, sobre estas personas </w:t>
      </w:r>
      <w:r w:rsidRPr="00581173">
        <w:rPr>
          <w:rFonts w:ascii="Arial" w:eastAsia="Times New Roman" w:hAnsi="Arial" w:cs="Arial"/>
          <w:color w:val="000000" w:themeColor="text1"/>
          <w:sz w:val="24"/>
          <w:szCs w:val="24"/>
          <w:u w:val="single"/>
        </w:rPr>
        <w:t>no se recibió información, razón por la cual, no se pudo constatar las condiciones en las que fueron contratadas</w:t>
      </w:r>
      <w:r w:rsidR="00F375B5" w:rsidRPr="00581173">
        <w:rPr>
          <w:rFonts w:ascii="Arial" w:eastAsia="Times New Roman" w:hAnsi="Arial" w:cs="Arial"/>
          <w:color w:val="000000" w:themeColor="text1"/>
          <w:sz w:val="24"/>
          <w:szCs w:val="24"/>
        </w:rPr>
        <w:t>, situación que limita el análisis concreto  sobre cada caso en particular.</w:t>
      </w:r>
    </w:p>
    <w:p w14:paraId="6782357F" w14:textId="77777777" w:rsidR="00F375B5" w:rsidRPr="00581173" w:rsidRDefault="00F375B5" w:rsidP="00A96257">
      <w:pPr>
        <w:spacing w:after="0" w:line="360" w:lineRule="auto"/>
        <w:ind w:firstLine="709"/>
        <w:jc w:val="both"/>
        <w:rPr>
          <w:rFonts w:ascii="Arial" w:eastAsia="Times New Roman" w:hAnsi="Arial" w:cs="Arial"/>
          <w:color w:val="000000" w:themeColor="text1"/>
          <w:sz w:val="24"/>
          <w:szCs w:val="24"/>
        </w:rPr>
      </w:pPr>
    </w:p>
    <w:p w14:paraId="10F8DD6E" w14:textId="4EEDAE77" w:rsidR="00A96257" w:rsidRPr="00581173" w:rsidRDefault="00EC1C49" w:rsidP="00581173">
      <w:pPr>
        <w:spacing w:after="0" w:line="360" w:lineRule="auto"/>
        <w:ind w:firstLine="709"/>
        <w:jc w:val="both"/>
        <w:rPr>
          <w:rFonts w:ascii="Arial" w:eastAsia="Calibri" w:hAnsi="Arial" w:cs="Arial"/>
          <w:color w:val="000000" w:themeColor="text1"/>
          <w:sz w:val="24"/>
          <w:szCs w:val="24"/>
        </w:rPr>
      </w:pPr>
      <w:r w:rsidRPr="00581173">
        <w:rPr>
          <w:rFonts w:ascii="Arial" w:eastAsia="Times New Roman" w:hAnsi="Arial" w:cs="Arial"/>
          <w:color w:val="000000" w:themeColor="text1"/>
          <w:sz w:val="24"/>
          <w:szCs w:val="24"/>
        </w:rPr>
        <w:t xml:space="preserve"> En esta situación se encuentran los siguientes profesionales en medicina</w:t>
      </w:r>
      <w:r w:rsidR="000E0BA0" w:rsidRPr="00581173">
        <w:rPr>
          <w:rFonts w:ascii="Arial" w:eastAsia="Times New Roman" w:hAnsi="Arial" w:cs="Arial"/>
          <w:color w:val="000000" w:themeColor="text1"/>
          <w:sz w:val="24"/>
          <w:szCs w:val="24"/>
        </w:rPr>
        <w:t>:</w:t>
      </w:r>
      <w:r w:rsidRPr="00581173">
        <w:rPr>
          <w:rFonts w:ascii="Arial" w:eastAsia="Times New Roman" w:hAnsi="Arial" w:cs="Arial"/>
          <w:color w:val="000000" w:themeColor="text1"/>
          <w:sz w:val="24"/>
          <w:szCs w:val="24"/>
        </w:rPr>
        <w:t xml:space="preserve"> </w:t>
      </w:r>
    </w:p>
    <w:tbl>
      <w:tblPr>
        <w:tblStyle w:val="Tablaconcuadrcula1"/>
        <w:tblW w:w="0" w:type="auto"/>
        <w:tblInd w:w="0" w:type="dxa"/>
        <w:tblLook w:val="04A0" w:firstRow="1" w:lastRow="0" w:firstColumn="1" w:lastColumn="0" w:noHBand="0" w:noVBand="1"/>
      </w:tblPr>
      <w:tblGrid>
        <w:gridCol w:w="8828"/>
      </w:tblGrid>
      <w:tr w:rsidR="00581173" w:rsidRPr="00581173" w14:paraId="284B055D" w14:textId="77777777" w:rsidTr="00A96257">
        <w:tc>
          <w:tcPr>
            <w:tcW w:w="8828" w:type="dxa"/>
            <w:tcBorders>
              <w:top w:val="single" w:sz="4" w:space="0" w:color="auto"/>
              <w:left w:val="single" w:sz="4" w:space="0" w:color="auto"/>
              <w:bottom w:val="single" w:sz="4" w:space="0" w:color="auto"/>
              <w:right w:val="single" w:sz="4" w:space="0" w:color="auto"/>
            </w:tcBorders>
            <w:shd w:val="clear" w:color="auto" w:fill="009999"/>
            <w:hideMark/>
          </w:tcPr>
          <w:p w14:paraId="7B63373C" w14:textId="77777777" w:rsidR="00A96257" w:rsidRPr="00581173" w:rsidRDefault="00A96257" w:rsidP="00AE359D">
            <w:pPr>
              <w:spacing w:line="276" w:lineRule="auto"/>
              <w:jc w:val="center"/>
              <w:rPr>
                <w:rFonts w:ascii="Arial" w:hAnsi="Arial" w:cs="Arial"/>
                <w:b/>
                <w:bCs/>
                <w:color w:val="000000" w:themeColor="text1"/>
              </w:rPr>
            </w:pPr>
            <w:r w:rsidRPr="00581173">
              <w:rPr>
                <w:rFonts w:ascii="Arial" w:hAnsi="Arial" w:cs="Arial"/>
                <w:b/>
                <w:bCs/>
                <w:color w:val="000000" w:themeColor="text1"/>
              </w:rPr>
              <w:t xml:space="preserve">No se pudo constatar la forma en la que fueron contratados </w:t>
            </w:r>
            <w:r w:rsidRPr="00581173">
              <w:rPr>
                <w:rFonts w:ascii="Arial" w:hAnsi="Arial" w:cs="Arial"/>
                <w:b/>
                <w:bCs/>
                <w:color w:val="000000" w:themeColor="text1"/>
                <w:vertAlign w:val="superscript"/>
              </w:rPr>
              <w:footnoteReference w:id="21"/>
            </w:r>
          </w:p>
        </w:tc>
      </w:tr>
      <w:tr w:rsidR="00581173" w:rsidRPr="00581173" w14:paraId="2CE94DD6" w14:textId="77777777" w:rsidTr="00A96257">
        <w:tc>
          <w:tcPr>
            <w:tcW w:w="8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1199155" w14:textId="77777777" w:rsidR="00A96257" w:rsidRPr="00581173" w:rsidRDefault="00A96257" w:rsidP="00AE359D">
            <w:pPr>
              <w:tabs>
                <w:tab w:val="left" w:pos="4936"/>
              </w:tabs>
              <w:spacing w:line="276" w:lineRule="auto"/>
              <w:jc w:val="both"/>
              <w:rPr>
                <w:rFonts w:ascii="Arial" w:hAnsi="Arial" w:cs="Arial"/>
                <w:color w:val="000000" w:themeColor="text1"/>
              </w:rPr>
            </w:pPr>
            <w:r w:rsidRPr="00581173">
              <w:rPr>
                <w:rFonts w:ascii="Arial" w:hAnsi="Arial" w:cs="Arial"/>
                <w:color w:val="000000" w:themeColor="text1"/>
              </w:rPr>
              <w:lastRenderedPageBreak/>
              <w:t>1.- Jorge Martín Arturo Aguilar Pérez</w:t>
            </w:r>
          </w:p>
        </w:tc>
      </w:tr>
      <w:tr w:rsidR="00581173" w:rsidRPr="00581173" w14:paraId="15636796" w14:textId="77777777" w:rsidTr="00A96257">
        <w:tc>
          <w:tcPr>
            <w:tcW w:w="8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D5BCA0F" w14:textId="77777777" w:rsidR="00A96257" w:rsidRPr="00581173" w:rsidRDefault="00A96257" w:rsidP="00AE359D">
            <w:pPr>
              <w:spacing w:line="276" w:lineRule="auto"/>
              <w:jc w:val="both"/>
              <w:rPr>
                <w:rFonts w:ascii="Arial" w:hAnsi="Arial" w:cs="Arial"/>
                <w:color w:val="000000" w:themeColor="text1"/>
              </w:rPr>
            </w:pPr>
            <w:r w:rsidRPr="00581173">
              <w:rPr>
                <w:rFonts w:ascii="Arial" w:hAnsi="Arial" w:cs="Arial"/>
                <w:color w:val="000000" w:themeColor="text1"/>
              </w:rPr>
              <w:t>2.- José Eliseo Valverde Alier</w:t>
            </w:r>
          </w:p>
        </w:tc>
      </w:tr>
      <w:tr w:rsidR="00581173" w:rsidRPr="00581173" w14:paraId="36D532BB" w14:textId="77777777" w:rsidTr="00A96257">
        <w:tc>
          <w:tcPr>
            <w:tcW w:w="8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1899992" w14:textId="77777777" w:rsidR="00A96257" w:rsidRPr="00581173" w:rsidRDefault="00A96257" w:rsidP="00AE359D">
            <w:pPr>
              <w:spacing w:line="276" w:lineRule="auto"/>
              <w:jc w:val="both"/>
              <w:rPr>
                <w:rFonts w:ascii="Arial" w:hAnsi="Arial" w:cs="Arial"/>
                <w:color w:val="000000" w:themeColor="text1"/>
              </w:rPr>
            </w:pPr>
            <w:r w:rsidRPr="00581173">
              <w:rPr>
                <w:rFonts w:ascii="Arial" w:hAnsi="Arial" w:cs="Arial"/>
                <w:color w:val="000000" w:themeColor="text1"/>
              </w:rPr>
              <w:t xml:space="preserve">3.-Adriana María Murillo Calderón </w:t>
            </w:r>
          </w:p>
        </w:tc>
      </w:tr>
      <w:tr w:rsidR="00581173" w:rsidRPr="00581173" w14:paraId="4C297A11" w14:textId="77777777" w:rsidTr="00A96257">
        <w:tc>
          <w:tcPr>
            <w:tcW w:w="8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C080EB8" w14:textId="77777777" w:rsidR="00A96257" w:rsidRPr="00581173" w:rsidRDefault="00A96257" w:rsidP="00AE359D">
            <w:pPr>
              <w:spacing w:line="276" w:lineRule="auto"/>
              <w:jc w:val="both"/>
              <w:rPr>
                <w:rFonts w:ascii="Arial" w:hAnsi="Arial" w:cs="Arial"/>
                <w:color w:val="000000" w:themeColor="text1"/>
              </w:rPr>
            </w:pPr>
            <w:r w:rsidRPr="00581173">
              <w:rPr>
                <w:rFonts w:ascii="Arial" w:hAnsi="Arial" w:cs="Arial"/>
                <w:color w:val="000000" w:themeColor="text1"/>
              </w:rPr>
              <w:t>4.- Emily María Solano González</w:t>
            </w:r>
          </w:p>
        </w:tc>
      </w:tr>
      <w:tr w:rsidR="00581173" w:rsidRPr="00581173" w14:paraId="29D6C9DA" w14:textId="77777777" w:rsidTr="00A96257">
        <w:tc>
          <w:tcPr>
            <w:tcW w:w="8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E3CB41E" w14:textId="454DBDDD" w:rsidR="00A96257" w:rsidRPr="00581173" w:rsidRDefault="00A96257" w:rsidP="00AE359D">
            <w:pPr>
              <w:spacing w:line="276" w:lineRule="auto"/>
              <w:jc w:val="both"/>
              <w:rPr>
                <w:rFonts w:ascii="Arial" w:hAnsi="Arial" w:cs="Arial"/>
                <w:color w:val="000000" w:themeColor="text1"/>
              </w:rPr>
            </w:pPr>
            <w:r w:rsidRPr="00581173">
              <w:rPr>
                <w:rFonts w:ascii="Arial" w:hAnsi="Arial" w:cs="Arial"/>
                <w:color w:val="000000" w:themeColor="text1"/>
              </w:rPr>
              <w:t>5.-Lawr</w:t>
            </w:r>
            <w:r w:rsidR="004A47F7" w:rsidRPr="00581173">
              <w:rPr>
                <w:rFonts w:ascii="Arial" w:hAnsi="Arial" w:cs="Arial"/>
                <w:color w:val="000000" w:themeColor="text1"/>
              </w:rPr>
              <w:t>e</w:t>
            </w:r>
            <w:r w:rsidRPr="00581173">
              <w:rPr>
                <w:rFonts w:ascii="Arial" w:hAnsi="Arial" w:cs="Arial"/>
                <w:color w:val="000000" w:themeColor="text1"/>
              </w:rPr>
              <w:t>nce Chacón Barquero</w:t>
            </w:r>
          </w:p>
        </w:tc>
      </w:tr>
      <w:tr w:rsidR="00581173" w:rsidRPr="00581173" w14:paraId="1CF168E1" w14:textId="77777777" w:rsidTr="00A96257">
        <w:tc>
          <w:tcPr>
            <w:tcW w:w="8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00A79DA" w14:textId="77777777" w:rsidR="00A96257" w:rsidRPr="00581173" w:rsidRDefault="00A96257" w:rsidP="00AE359D">
            <w:pPr>
              <w:spacing w:line="276" w:lineRule="auto"/>
              <w:jc w:val="both"/>
              <w:rPr>
                <w:rFonts w:ascii="Arial" w:hAnsi="Arial" w:cs="Arial"/>
                <w:color w:val="000000" w:themeColor="text1"/>
              </w:rPr>
            </w:pPr>
            <w:r w:rsidRPr="00581173">
              <w:rPr>
                <w:rFonts w:ascii="Arial" w:hAnsi="Arial" w:cs="Arial"/>
                <w:color w:val="000000" w:themeColor="text1"/>
              </w:rPr>
              <w:t>6.- Natalia Campos Chacón</w:t>
            </w:r>
          </w:p>
        </w:tc>
      </w:tr>
      <w:tr w:rsidR="00581173" w:rsidRPr="00581173" w14:paraId="6B4049FA" w14:textId="77777777" w:rsidTr="00A96257">
        <w:tc>
          <w:tcPr>
            <w:tcW w:w="8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4513A8E" w14:textId="77777777" w:rsidR="00A96257" w:rsidRPr="00581173" w:rsidRDefault="00A96257" w:rsidP="00AE359D">
            <w:pPr>
              <w:spacing w:line="276" w:lineRule="auto"/>
              <w:jc w:val="both"/>
              <w:rPr>
                <w:rFonts w:ascii="Arial" w:hAnsi="Arial" w:cs="Arial"/>
                <w:color w:val="000000" w:themeColor="text1"/>
              </w:rPr>
            </w:pPr>
            <w:r w:rsidRPr="00581173">
              <w:rPr>
                <w:rFonts w:ascii="Arial" w:hAnsi="Arial" w:cs="Arial"/>
                <w:color w:val="000000" w:themeColor="text1"/>
              </w:rPr>
              <w:t>7.- María Magdalena Mora Torres</w:t>
            </w:r>
          </w:p>
        </w:tc>
      </w:tr>
      <w:tr w:rsidR="00581173" w:rsidRPr="00581173" w14:paraId="1951E7A0" w14:textId="77777777" w:rsidTr="00A96257">
        <w:tc>
          <w:tcPr>
            <w:tcW w:w="8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C62E758" w14:textId="77777777" w:rsidR="00A96257" w:rsidRPr="00581173" w:rsidRDefault="00A96257" w:rsidP="00AE359D">
            <w:pPr>
              <w:spacing w:line="276" w:lineRule="auto"/>
              <w:jc w:val="both"/>
              <w:rPr>
                <w:rFonts w:ascii="Arial" w:hAnsi="Arial" w:cs="Arial"/>
                <w:color w:val="000000" w:themeColor="text1"/>
              </w:rPr>
            </w:pPr>
            <w:r w:rsidRPr="00581173">
              <w:rPr>
                <w:rFonts w:ascii="Arial" w:hAnsi="Arial" w:cs="Arial"/>
                <w:color w:val="000000" w:themeColor="text1"/>
              </w:rPr>
              <w:t>8.- Gretel Susana Morice Com</w:t>
            </w:r>
          </w:p>
        </w:tc>
      </w:tr>
      <w:tr w:rsidR="00A96257" w:rsidRPr="00A96257" w14:paraId="19F2C9A6" w14:textId="77777777" w:rsidTr="00A96257">
        <w:tc>
          <w:tcPr>
            <w:tcW w:w="8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62F91A1" w14:textId="77777777" w:rsidR="00A96257" w:rsidRPr="00A96257" w:rsidRDefault="00A96257" w:rsidP="00AE359D">
            <w:pPr>
              <w:spacing w:line="276" w:lineRule="auto"/>
              <w:jc w:val="both"/>
              <w:rPr>
                <w:rFonts w:ascii="Arial" w:hAnsi="Arial" w:cs="Arial"/>
              </w:rPr>
            </w:pPr>
            <w:r w:rsidRPr="00A96257">
              <w:rPr>
                <w:rFonts w:ascii="Arial" w:hAnsi="Arial" w:cs="Arial"/>
              </w:rPr>
              <w:t>9.- Grettchhing Lorena Flores Sandí</w:t>
            </w:r>
          </w:p>
        </w:tc>
      </w:tr>
      <w:tr w:rsidR="00A96257" w:rsidRPr="00A96257" w14:paraId="208B43A0" w14:textId="77777777" w:rsidTr="00A96257">
        <w:tc>
          <w:tcPr>
            <w:tcW w:w="8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22E9809" w14:textId="77777777" w:rsidR="00A96257" w:rsidRPr="00A96257" w:rsidRDefault="00A96257" w:rsidP="00AE359D">
            <w:pPr>
              <w:spacing w:line="276" w:lineRule="auto"/>
              <w:jc w:val="both"/>
              <w:rPr>
                <w:rFonts w:ascii="Arial" w:hAnsi="Arial" w:cs="Arial"/>
              </w:rPr>
            </w:pPr>
            <w:r w:rsidRPr="00A96257">
              <w:rPr>
                <w:rFonts w:ascii="Arial" w:hAnsi="Arial" w:cs="Arial"/>
              </w:rPr>
              <w:t>10.- Ana Teresa Alvarado Guevara</w:t>
            </w:r>
          </w:p>
        </w:tc>
      </w:tr>
      <w:tr w:rsidR="00A96257" w:rsidRPr="00A96257" w14:paraId="444F557B" w14:textId="77777777" w:rsidTr="00A96257">
        <w:tc>
          <w:tcPr>
            <w:tcW w:w="8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9AE0700" w14:textId="77777777" w:rsidR="00A96257" w:rsidRPr="00A96257" w:rsidRDefault="00A96257" w:rsidP="00AE359D">
            <w:pPr>
              <w:tabs>
                <w:tab w:val="left" w:pos="2456"/>
              </w:tabs>
              <w:spacing w:line="276" w:lineRule="auto"/>
              <w:rPr>
                <w:rFonts w:ascii="Arial" w:hAnsi="Arial" w:cs="Arial"/>
              </w:rPr>
            </w:pPr>
            <w:r w:rsidRPr="00A96257">
              <w:rPr>
                <w:rFonts w:ascii="Arial" w:hAnsi="Arial" w:cs="Arial"/>
              </w:rPr>
              <w:t xml:space="preserve">11.- Mercedes Jacqueline Méndez Rivera </w:t>
            </w:r>
          </w:p>
        </w:tc>
      </w:tr>
      <w:tr w:rsidR="00A96257" w:rsidRPr="00A96257" w14:paraId="36A3A919" w14:textId="77777777" w:rsidTr="00A96257">
        <w:tc>
          <w:tcPr>
            <w:tcW w:w="8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28F184A" w14:textId="77777777" w:rsidR="00A96257" w:rsidRPr="00A96257" w:rsidRDefault="00A96257" w:rsidP="00AE359D">
            <w:pPr>
              <w:tabs>
                <w:tab w:val="left" w:pos="2456"/>
              </w:tabs>
              <w:spacing w:line="276" w:lineRule="auto"/>
              <w:rPr>
                <w:rFonts w:ascii="Arial" w:hAnsi="Arial" w:cs="Arial"/>
              </w:rPr>
            </w:pPr>
            <w:r w:rsidRPr="00A96257">
              <w:rPr>
                <w:rFonts w:ascii="Arial" w:hAnsi="Arial" w:cs="Arial"/>
              </w:rPr>
              <w:t>12.- María Josette Bogantes Rojas</w:t>
            </w:r>
          </w:p>
        </w:tc>
      </w:tr>
      <w:tr w:rsidR="00A96257" w:rsidRPr="00A96257" w14:paraId="364BAC95" w14:textId="77777777" w:rsidTr="00A96257">
        <w:tc>
          <w:tcPr>
            <w:tcW w:w="8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F9AF23C" w14:textId="77777777" w:rsidR="00A96257" w:rsidRPr="00A96257" w:rsidRDefault="00A96257" w:rsidP="00AE359D">
            <w:pPr>
              <w:spacing w:line="276" w:lineRule="auto"/>
              <w:rPr>
                <w:rFonts w:ascii="Arial" w:hAnsi="Arial" w:cs="Arial"/>
              </w:rPr>
            </w:pPr>
            <w:r w:rsidRPr="00A96257">
              <w:rPr>
                <w:rFonts w:ascii="Arial" w:hAnsi="Arial" w:cs="Arial"/>
              </w:rPr>
              <w:t xml:space="preserve">13.- Sandra María Solorzano Hera </w:t>
            </w:r>
          </w:p>
        </w:tc>
      </w:tr>
      <w:tr w:rsidR="00A96257" w:rsidRPr="00A96257" w14:paraId="0197B195" w14:textId="77777777" w:rsidTr="00A96257">
        <w:tc>
          <w:tcPr>
            <w:tcW w:w="8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028A03B" w14:textId="77777777" w:rsidR="00A96257" w:rsidRPr="00A96257" w:rsidRDefault="00A96257" w:rsidP="00AE359D">
            <w:pPr>
              <w:spacing w:line="276" w:lineRule="auto"/>
              <w:rPr>
                <w:rFonts w:ascii="Arial" w:hAnsi="Arial" w:cs="Arial"/>
              </w:rPr>
            </w:pPr>
            <w:r w:rsidRPr="00A96257">
              <w:rPr>
                <w:rFonts w:ascii="Arial" w:hAnsi="Arial" w:cs="Arial"/>
              </w:rPr>
              <w:t>14.- Calos Alberto Peña Coto</w:t>
            </w:r>
          </w:p>
        </w:tc>
      </w:tr>
      <w:tr w:rsidR="00A96257" w:rsidRPr="00A96257" w14:paraId="76699315" w14:textId="77777777" w:rsidTr="00A96257">
        <w:tc>
          <w:tcPr>
            <w:tcW w:w="8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38452CF" w14:textId="77777777" w:rsidR="00A96257" w:rsidRPr="00A96257" w:rsidRDefault="00A96257" w:rsidP="00AE359D">
            <w:pPr>
              <w:spacing w:line="276" w:lineRule="auto"/>
              <w:rPr>
                <w:rFonts w:ascii="Arial" w:hAnsi="Arial" w:cs="Arial"/>
              </w:rPr>
            </w:pPr>
            <w:r w:rsidRPr="00A96257">
              <w:rPr>
                <w:rFonts w:ascii="Arial" w:hAnsi="Arial" w:cs="Arial"/>
              </w:rPr>
              <w:t>15.- Luis Fernando Castro Vargas</w:t>
            </w:r>
          </w:p>
        </w:tc>
      </w:tr>
      <w:tr w:rsidR="00A96257" w:rsidRPr="00A96257" w14:paraId="6C2EB205" w14:textId="77777777" w:rsidTr="00A96257">
        <w:tc>
          <w:tcPr>
            <w:tcW w:w="8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B3C87B3" w14:textId="77777777" w:rsidR="00A96257" w:rsidRPr="00A96257" w:rsidRDefault="00A96257" w:rsidP="00AE359D">
            <w:pPr>
              <w:spacing w:line="276" w:lineRule="auto"/>
              <w:jc w:val="both"/>
              <w:rPr>
                <w:rFonts w:ascii="Arial" w:hAnsi="Arial" w:cs="Arial"/>
              </w:rPr>
            </w:pPr>
            <w:r w:rsidRPr="00A96257">
              <w:rPr>
                <w:rFonts w:ascii="Arial" w:hAnsi="Arial" w:cs="Arial"/>
              </w:rPr>
              <w:t xml:space="preserve">16.- Runia Ramírez Chavarría </w:t>
            </w:r>
          </w:p>
        </w:tc>
      </w:tr>
      <w:tr w:rsidR="00A96257" w:rsidRPr="00A96257" w14:paraId="2F6F8CB5" w14:textId="77777777" w:rsidTr="00A96257">
        <w:tc>
          <w:tcPr>
            <w:tcW w:w="8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6705B68" w14:textId="77777777" w:rsidR="00A96257" w:rsidRPr="00A96257" w:rsidRDefault="00A96257" w:rsidP="00AE359D">
            <w:pPr>
              <w:spacing w:line="276" w:lineRule="auto"/>
              <w:jc w:val="both"/>
              <w:rPr>
                <w:rFonts w:ascii="Arial" w:hAnsi="Arial" w:cs="Arial"/>
              </w:rPr>
            </w:pPr>
            <w:r w:rsidRPr="00A96257">
              <w:rPr>
                <w:rFonts w:ascii="Arial" w:hAnsi="Arial" w:cs="Arial"/>
              </w:rPr>
              <w:t xml:space="preserve">17.- Martín Eduardo Barbosa Quirós </w:t>
            </w:r>
          </w:p>
        </w:tc>
      </w:tr>
      <w:tr w:rsidR="00A96257" w:rsidRPr="00A96257" w14:paraId="74311E28" w14:textId="77777777" w:rsidTr="00A96257">
        <w:tc>
          <w:tcPr>
            <w:tcW w:w="8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575D31E" w14:textId="77777777" w:rsidR="00A96257" w:rsidRPr="00A96257" w:rsidRDefault="00A96257" w:rsidP="00AE359D">
            <w:pPr>
              <w:spacing w:line="276" w:lineRule="auto"/>
              <w:jc w:val="both"/>
              <w:rPr>
                <w:rFonts w:ascii="Arial" w:hAnsi="Arial" w:cs="Arial"/>
              </w:rPr>
            </w:pPr>
            <w:r w:rsidRPr="00A96257">
              <w:rPr>
                <w:rFonts w:ascii="Arial" w:hAnsi="Arial" w:cs="Arial"/>
              </w:rPr>
              <w:t>18.- Randall Francisco Zúñiga Pérez</w:t>
            </w:r>
          </w:p>
        </w:tc>
      </w:tr>
      <w:tr w:rsidR="00A96257" w:rsidRPr="00A96257" w14:paraId="1FCAD0E1" w14:textId="77777777" w:rsidTr="00A96257">
        <w:tc>
          <w:tcPr>
            <w:tcW w:w="8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B5ED2D4" w14:textId="77777777" w:rsidR="00A96257" w:rsidRPr="00A96257" w:rsidRDefault="00A96257" w:rsidP="00AE359D">
            <w:pPr>
              <w:spacing w:line="276" w:lineRule="auto"/>
              <w:jc w:val="both"/>
              <w:rPr>
                <w:rFonts w:ascii="Arial" w:hAnsi="Arial" w:cs="Arial"/>
              </w:rPr>
            </w:pPr>
            <w:r w:rsidRPr="00A96257">
              <w:rPr>
                <w:rFonts w:ascii="Arial" w:hAnsi="Arial" w:cs="Arial"/>
              </w:rPr>
              <w:t xml:space="preserve">19. Pamela María Jiménez Porras </w:t>
            </w:r>
          </w:p>
        </w:tc>
      </w:tr>
      <w:tr w:rsidR="00A96257" w:rsidRPr="00A96257" w14:paraId="446FB2D0" w14:textId="77777777" w:rsidTr="00A96257">
        <w:tc>
          <w:tcPr>
            <w:tcW w:w="8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2BC149D" w14:textId="77777777" w:rsidR="00A96257" w:rsidRPr="00A96257" w:rsidRDefault="00A96257" w:rsidP="00AE359D">
            <w:pPr>
              <w:spacing w:line="276" w:lineRule="auto"/>
              <w:jc w:val="both"/>
              <w:rPr>
                <w:rFonts w:ascii="Arial" w:hAnsi="Arial" w:cs="Arial"/>
              </w:rPr>
            </w:pPr>
            <w:r w:rsidRPr="00A96257">
              <w:rPr>
                <w:rFonts w:ascii="Arial" w:hAnsi="Arial" w:cs="Arial"/>
              </w:rPr>
              <w:t>20.- Dyan Elena González Cruz</w:t>
            </w:r>
          </w:p>
        </w:tc>
      </w:tr>
      <w:tr w:rsidR="00A96257" w:rsidRPr="00A96257" w14:paraId="007F506B" w14:textId="77777777" w:rsidTr="00A96257">
        <w:tc>
          <w:tcPr>
            <w:tcW w:w="8828" w:type="dxa"/>
            <w:tcBorders>
              <w:top w:val="single" w:sz="4" w:space="0" w:color="auto"/>
              <w:left w:val="single" w:sz="4" w:space="0" w:color="auto"/>
              <w:bottom w:val="single" w:sz="4" w:space="0" w:color="auto"/>
              <w:right w:val="single" w:sz="4" w:space="0" w:color="auto"/>
            </w:tcBorders>
            <w:shd w:val="clear" w:color="auto" w:fill="009999"/>
            <w:hideMark/>
          </w:tcPr>
          <w:p w14:paraId="0C2B9EFF" w14:textId="77777777" w:rsidR="00A96257" w:rsidRPr="00A96257" w:rsidRDefault="00A96257" w:rsidP="00AE359D">
            <w:pPr>
              <w:spacing w:line="276" w:lineRule="auto"/>
              <w:jc w:val="both"/>
              <w:rPr>
                <w:rFonts w:ascii="Arial" w:hAnsi="Arial" w:cs="Arial"/>
              </w:rPr>
            </w:pPr>
            <w:r w:rsidRPr="00A96257">
              <w:rPr>
                <w:rFonts w:ascii="Arial" w:hAnsi="Arial" w:cs="Arial"/>
              </w:rPr>
              <w:t>Lista N° 2</w:t>
            </w:r>
          </w:p>
        </w:tc>
      </w:tr>
    </w:tbl>
    <w:p w14:paraId="2F3CB9B1" w14:textId="77777777" w:rsidR="00A96257" w:rsidRPr="00A96257" w:rsidRDefault="00A96257" w:rsidP="00A96257">
      <w:pPr>
        <w:spacing w:line="256" w:lineRule="auto"/>
        <w:rPr>
          <w:rFonts w:ascii="Calibri" w:eastAsia="Calibri" w:hAnsi="Calibri" w:cs="Times New Roman"/>
        </w:rPr>
      </w:pPr>
    </w:p>
    <w:p w14:paraId="40AEA46A" w14:textId="7E84FD8F" w:rsidR="00A848D8" w:rsidRPr="00581173" w:rsidRDefault="007E2F44" w:rsidP="00A848D8">
      <w:pPr>
        <w:spacing w:after="0" w:line="360" w:lineRule="auto"/>
        <w:ind w:firstLine="709"/>
        <w:jc w:val="both"/>
        <w:rPr>
          <w:rFonts w:ascii="Arial" w:eastAsia="Times New Roman" w:hAnsi="Arial" w:cs="Arial"/>
          <w:color w:val="000000" w:themeColor="text1"/>
          <w:sz w:val="24"/>
          <w:szCs w:val="24"/>
          <w:lang w:eastAsia="es-ES"/>
        </w:rPr>
      </w:pPr>
      <w:r w:rsidRPr="00581173">
        <w:rPr>
          <w:rFonts w:ascii="Arial" w:eastAsia="Times New Roman" w:hAnsi="Arial" w:cs="Arial"/>
          <w:color w:val="000000" w:themeColor="text1"/>
          <w:sz w:val="24"/>
          <w:szCs w:val="24"/>
          <w:lang w:eastAsia="es-ES"/>
        </w:rPr>
        <w:t xml:space="preserve">Aclarado lo anterior y continuando con el análisis, </w:t>
      </w:r>
      <w:r w:rsidR="00F366A2" w:rsidRPr="00581173">
        <w:rPr>
          <w:rFonts w:ascii="Arial" w:eastAsia="Times New Roman" w:hAnsi="Arial" w:cs="Arial"/>
          <w:color w:val="000000" w:themeColor="text1"/>
          <w:sz w:val="24"/>
          <w:szCs w:val="24"/>
          <w:lang w:eastAsia="es-ES"/>
        </w:rPr>
        <w:t xml:space="preserve">es vital </w:t>
      </w:r>
      <w:r w:rsidR="00A848D8" w:rsidRPr="00581173">
        <w:rPr>
          <w:rFonts w:ascii="Arial" w:eastAsia="Times New Roman" w:hAnsi="Arial" w:cs="Arial"/>
          <w:color w:val="000000" w:themeColor="text1"/>
          <w:sz w:val="24"/>
          <w:szCs w:val="24"/>
          <w:lang w:eastAsia="es-ES"/>
        </w:rPr>
        <w:t xml:space="preserve">considerar la obligación del Estado de respetar las normas de la </w:t>
      </w:r>
      <w:r w:rsidR="00A848D8" w:rsidRPr="00581173">
        <w:rPr>
          <w:rFonts w:ascii="Arial" w:eastAsia="Times New Roman" w:hAnsi="Arial" w:cs="Arial"/>
          <w:b/>
          <w:bCs/>
          <w:color w:val="000000" w:themeColor="text1"/>
          <w:sz w:val="24"/>
          <w:szCs w:val="24"/>
          <w:lang w:eastAsia="es-ES"/>
        </w:rPr>
        <w:t>Constitución Política</w:t>
      </w:r>
      <w:r w:rsidR="00A848D8" w:rsidRPr="00581173">
        <w:rPr>
          <w:rFonts w:ascii="Arial" w:eastAsia="Times New Roman" w:hAnsi="Arial" w:cs="Arial"/>
          <w:color w:val="000000" w:themeColor="text1"/>
          <w:sz w:val="24"/>
          <w:szCs w:val="24"/>
          <w:lang w:eastAsia="es-ES"/>
        </w:rPr>
        <w:t xml:space="preserve"> y del </w:t>
      </w:r>
      <w:r w:rsidR="00A848D8" w:rsidRPr="00581173">
        <w:rPr>
          <w:rFonts w:ascii="Arial" w:eastAsia="Times New Roman" w:hAnsi="Arial" w:cs="Arial"/>
          <w:b/>
          <w:bCs/>
          <w:color w:val="000000" w:themeColor="text1"/>
          <w:sz w:val="24"/>
          <w:szCs w:val="24"/>
          <w:lang w:eastAsia="es-ES"/>
        </w:rPr>
        <w:t>Código de Trabajo,</w:t>
      </w:r>
      <w:r w:rsidR="00A848D8" w:rsidRPr="00581173">
        <w:rPr>
          <w:rFonts w:ascii="Arial" w:eastAsia="Times New Roman" w:hAnsi="Arial" w:cs="Arial"/>
          <w:color w:val="000000" w:themeColor="text1"/>
          <w:sz w:val="24"/>
          <w:szCs w:val="24"/>
          <w:lang w:eastAsia="es-ES"/>
        </w:rPr>
        <w:t xml:space="preserve"> que otorgan protección a las personas trabajadoras, por ejemplo: el límite a la jornada ordinaria de trabajo, el derecho al descanso semanal y al pago de la jornada extraordinaria que se realice. También deben respetarse las condiciones esenciales de trabajo en las cuales fueron nombrados, ya que, de violentarse ese límite, puede constituir ius variandi abusivo, el cual puede generar responsabilidad para la Administración, según lo dispuesto en el artículo 5 de la </w:t>
      </w:r>
      <w:r w:rsidR="00A848D8" w:rsidRPr="00581173">
        <w:rPr>
          <w:rFonts w:ascii="Arial" w:eastAsia="Times New Roman" w:hAnsi="Arial" w:cs="Arial"/>
          <w:b/>
          <w:bCs/>
          <w:color w:val="000000" w:themeColor="text1"/>
          <w:sz w:val="24"/>
          <w:szCs w:val="24"/>
          <w:lang w:eastAsia="es-ES"/>
        </w:rPr>
        <w:t>Ley General de la Administración Pública</w:t>
      </w:r>
      <w:r w:rsidR="00A848D8" w:rsidRPr="00581173">
        <w:rPr>
          <w:rFonts w:ascii="Arial" w:eastAsia="Times New Roman" w:hAnsi="Arial" w:cs="Arial"/>
          <w:color w:val="000000" w:themeColor="text1"/>
          <w:sz w:val="24"/>
          <w:szCs w:val="24"/>
          <w:lang w:eastAsia="es-ES"/>
        </w:rPr>
        <w:t xml:space="preserve">.  De manera que, </w:t>
      </w:r>
      <w:r w:rsidR="00A848D8" w:rsidRPr="00581173">
        <w:rPr>
          <w:rFonts w:ascii="Arial" w:eastAsia="Times New Roman" w:hAnsi="Arial" w:cs="Arial"/>
          <w:color w:val="000000" w:themeColor="text1"/>
          <w:sz w:val="24"/>
          <w:szCs w:val="24"/>
          <w:u w:val="single"/>
          <w:lang w:eastAsia="es-ES"/>
        </w:rPr>
        <w:t>los cambios que se realicen, deben respetar esas condiciones esenciales</w:t>
      </w:r>
      <w:r w:rsidR="007E2A9B" w:rsidRPr="00581173">
        <w:rPr>
          <w:rFonts w:ascii="Arial" w:eastAsia="Times New Roman" w:hAnsi="Arial" w:cs="Arial"/>
          <w:color w:val="000000" w:themeColor="text1"/>
          <w:sz w:val="24"/>
          <w:szCs w:val="24"/>
          <w:u w:val="single"/>
          <w:lang w:eastAsia="es-ES"/>
        </w:rPr>
        <w:t xml:space="preserve"> de la relación laboral-estatutaria original</w:t>
      </w:r>
      <w:r w:rsidR="007E2A9B" w:rsidRPr="00581173">
        <w:rPr>
          <w:rFonts w:ascii="Arial" w:eastAsia="Times New Roman" w:hAnsi="Arial" w:cs="Arial"/>
          <w:color w:val="000000" w:themeColor="text1"/>
          <w:sz w:val="24"/>
          <w:szCs w:val="24"/>
          <w:lang w:eastAsia="es-ES"/>
        </w:rPr>
        <w:t xml:space="preserve"> con cada una de las personas profesionales especialistas en </w:t>
      </w:r>
      <w:r w:rsidR="007E2A9B" w:rsidRPr="00581173">
        <w:rPr>
          <w:rFonts w:ascii="Arial" w:eastAsia="Times New Roman" w:hAnsi="Arial" w:cs="Arial"/>
          <w:color w:val="000000" w:themeColor="text1"/>
          <w:sz w:val="24"/>
          <w:szCs w:val="24"/>
          <w:lang w:eastAsia="es-ES"/>
        </w:rPr>
        <w:lastRenderedPageBreak/>
        <w:t>Medicina Legal que laboran en la Sección de Patología Forense y en la Clínica Médico Forense.</w:t>
      </w:r>
    </w:p>
    <w:p w14:paraId="2063FB32" w14:textId="77777777" w:rsidR="00750F7C" w:rsidRPr="00581173" w:rsidRDefault="00750F7C" w:rsidP="000F1BE8">
      <w:pPr>
        <w:spacing w:after="0" w:line="360" w:lineRule="auto"/>
        <w:ind w:firstLine="709"/>
        <w:jc w:val="both"/>
        <w:rPr>
          <w:rFonts w:ascii="Arial" w:eastAsia="Times New Roman" w:hAnsi="Arial" w:cs="Arial"/>
          <w:color w:val="000000" w:themeColor="text1"/>
          <w:sz w:val="24"/>
          <w:szCs w:val="24"/>
          <w:lang w:eastAsia="es-ES"/>
        </w:rPr>
      </w:pPr>
    </w:p>
    <w:p w14:paraId="434D17DC" w14:textId="42FA7F1A" w:rsidR="000F1BE8" w:rsidRPr="00581173" w:rsidRDefault="008965DF" w:rsidP="00C80CE6">
      <w:pPr>
        <w:keepNext/>
        <w:shd w:val="clear" w:color="auto" w:fill="FFFFFF"/>
        <w:autoSpaceDE w:val="0"/>
        <w:spacing w:after="0" w:line="360" w:lineRule="auto"/>
        <w:ind w:firstLine="709"/>
        <w:jc w:val="both"/>
        <w:rPr>
          <w:rFonts w:ascii="Arial" w:eastAsia="Times New Roman" w:hAnsi="Arial" w:cs="Arial"/>
          <w:color w:val="000000" w:themeColor="text1"/>
          <w:sz w:val="24"/>
          <w:szCs w:val="24"/>
          <w:lang w:val="es-ES" w:eastAsia="ar-SA"/>
        </w:rPr>
      </w:pPr>
      <w:r w:rsidRPr="00581173">
        <w:rPr>
          <w:rFonts w:ascii="Arial" w:hAnsi="Arial" w:cs="Arial"/>
          <w:color w:val="000000" w:themeColor="text1"/>
          <w:sz w:val="24"/>
          <w:szCs w:val="24"/>
        </w:rPr>
        <w:t>Continuando con el análisis de los escenarios,</w:t>
      </w:r>
      <w:r w:rsidR="00C80CE6" w:rsidRPr="00581173">
        <w:rPr>
          <w:rFonts w:ascii="Arial" w:hAnsi="Arial" w:cs="Arial"/>
          <w:color w:val="000000" w:themeColor="text1"/>
          <w:sz w:val="24"/>
          <w:szCs w:val="24"/>
        </w:rPr>
        <w:t xml:space="preserve"> </w:t>
      </w:r>
      <w:r w:rsidR="00A10092" w:rsidRPr="00581173">
        <w:rPr>
          <w:rFonts w:ascii="Arial" w:hAnsi="Arial" w:cs="Arial"/>
          <w:color w:val="000000" w:themeColor="text1"/>
          <w:sz w:val="24"/>
          <w:szCs w:val="24"/>
        </w:rPr>
        <w:t>resulta útil distinguir</w:t>
      </w:r>
      <w:r w:rsidR="00A10092" w:rsidRPr="00581173">
        <w:rPr>
          <w:rFonts w:ascii="Arial" w:eastAsia="Times New Roman" w:hAnsi="Arial" w:cs="Arial"/>
          <w:color w:val="000000" w:themeColor="text1"/>
          <w:sz w:val="24"/>
          <w:szCs w:val="24"/>
          <w:lang w:val="es-ES" w:eastAsia="ar-SA"/>
        </w:rPr>
        <w:t xml:space="preserve"> la </w:t>
      </w:r>
      <w:r w:rsidR="00A10092" w:rsidRPr="00581173">
        <w:rPr>
          <w:rFonts w:ascii="Arial" w:eastAsia="Times New Roman" w:hAnsi="Arial" w:cs="Arial"/>
          <w:color w:val="000000" w:themeColor="text1"/>
          <w:sz w:val="24"/>
          <w:szCs w:val="24"/>
          <w:u w:val="single"/>
          <w:lang w:val="es-ES" w:eastAsia="ar-SA"/>
        </w:rPr>
        <w:t>jornada y el horario de trabajo</w:t>
      </w:r>
      <w:r w:rsidR="00A10092" w:rsidRPr="00581173">
        <w:rPr>
          <w:rFonts w:ascii="Arial" w:eastAsia="Times New Roman" w:hAnsi="Arial" w:cs="Arial"/>
          <w:color w:val="000000" w:themeColor="text1"/>
          <w:sz w:val="24"/>
          <w:szCs w:val="24"/>
          <w:lang w:val="es-ES" w:eastAsia="ar-SA"/>
        </w:rPr>
        <w:t>.</w:t>
      </w:r>
      <w:r w:rsidR="00C80CE6" w:rsidRPr="00581173">
        <w:rPr>
          <w:rFonts w:ascii="Arial" w:eastAsia="Times New Roman" w:hAnsi="Arial" w:cs="Arial"/>
          <w:color w:val="000000" w:themeColor="text1"/>
          <w:sz w:val="24"/>
          <w:szCs w:val="24"/>
          <w:lang w:val="es-ES" w:eastAsia="ar-SA"/>
        </w:rPr>
        <w:t xml:space="preserve"> </w:t>
      </w:r>
      <w:r w:rsidR="000F1BE8" w:rsidRPr="00581173">
        <w:rPr>
          <w:rFonts w:ascii="Arial" w:eastAsia="Times New Roman" w:hAnsi="Arial" w:cs="Arial"/>
          <w:color w:val="000000" w:themeColor="text1"/>
          <w:sz w:val="24"/>
          <w:szCs w:val="24"/>
          <w:lang w:val="es-ES" w:eastAsia="ar-SA"/>
        </w:rPr>
        <w:t xml:space="preserve">La </w:t>
      </w:r>
      <w:r w:rsidR="000F1BE8" w:rsidRPr="00581173">
        <w:rPr>
          <w:rFonts w:ascii="Arial" w:eastAsia="Times New Roman" w:hAnsi="Arial" w:cs="Arial"/>
          <w:b/>
          <w:color w:val="000000" w:themeColor="text1"/>
          <w:sz w:val="24"/>
          <w:szCs w:val="24"/>
          <w:lang w:val="es-ES" w:eastAsia="ar-SA"/>
        </w:rPr>
        <w:t>jornada de trabajo</w:t>
      </w:r>
      <w:r w:rsidR="000F1BE8" w:rsidRPr="00581173">
        <w:rPr>
          <w:rFonts w:ascii="Arial" w:eastAsia="Times New Roman" w:hAnsi="Arial" w:cs="Arial"/>
          <w:color w:val="000000" w:themeColor="text1"/>
          <w:sz w:val="24"/>
          <w:szCs w:val="24"/>
          <w:lang w:val="es-ES" w:eastAsia="ar-SA"/>
        </w:rPr>
        <w:t xml:space="preserve"> es el </w:t>
      </w:r>
      <w:r w:rsidR="000F1BE8" w:rsidRPr="00581173">
        <w:rPr>
          <w:rFonts w:ascii="Arial" w:eastAsia="Times New Roman" w:hAnsi="Arial" w:cs="Arial"/>
          <w:color w:val="000000" w:themeColor="text1"/>
          <w:sz w:val="24"/>
          <w:szCs w:val="24"/>
          <w:u w:val="single"/>
          <w:lang w:val="es-ES" w:eastAsia="ar-SA"/>
        </w:rPr>
        <w:t>tiempo efectivo de trabajo</w:t>
      </w:r>
      <w:r w:rsidR="000F1BE8" w:rsidRPr="00581173">
        <w:rPr>
          <w:rFonts w:ascii="Arial" w:eastAsia="Times New Roman" w:hAnsi="Arial" w:cs="Arial"/>
          <w:color w:val="000000" w:themeColor="text1"/>
          <w:sz w:val="24"/>
          <w:szCs w:val="24"/>
          <w:lang w:val="es-ES" w:eastAsia="ar-SA"/>
        </w:rPr>
        <w:t xml:space="preserve"> en el que la persona está al servicio (subordinado) de la persona empleadora, hace referencia a la duración o cantidad de tiempo de la prestación de servicios durante la semana</w:t>
      </w:r>
      <w:r w:rsidR="000F1BE8" w:rsidRPr="00581173">
        <w:rPr>
          <w:rFonts w:ascii="Arial" w:eastAsia="Times New Roman" w:hAnsi="Arial" w:cs="Arial"/>
          <w:color w:val="000000" w:themeColor="text1"/>
          <w:sz w:val="24"/>
          <w:szCs w:val="24"/>
          <w:vertAlign w:val="superscript"/>
          <w:lang w:val="es-ES" w:eastAsia="ar-SA"/>
        </w:rPr>
        <w:footnoteReference w:id="22"/>
      </w:r>
      <w:r w:rsidR="000F1BE8" w:rsidRPr="00581173">
        <w:rPr>
          <w:rFonts w:ascii="Arial" w:eastAsia="Times New Roman" w:hAnsi="Arial" w:cs="Arial"/>
          <w:color w:val="000000" w:themeColor="text1"/>
          <w:sz w:val="24"/>
          <w:szCs w:val="24"/>
          <w:lang w:val="es-ES" w:eastAsia="ar-SA"/>
        </w:rPr>
        <w:t xml:space="preserve">. La jornada ordinaria de trabajo “es aquella a la que </w:t>
      </w:r>
      <w:r w:rsidR="000F1BE8" w:rsidRPr="00581173">
        <w:rPr>
          <w:rFonts w:ascii="Arial" w:eastAsia="Times New Roman" w:hAnsi="Arial" w:cs="Arial"/>
          <w:color w:val="000000" w:themeColor="text1"/>
          <w:sz w:val="24"/>
          <w:szCs w:val="24"/>
          <w:u w:val="single"/>
          <w:lang w:val="es-ES" w:eastAsia="ar-SA"/>
        </w:rPr>
        <w:t>está sujeta el trabajador de manera permanente y obligatoria</w:t>
      </w:r>
      <w:r w:rsidR="000F1BE8" w:rsidRPr="00581173">
        <w:rPr>
          <w:rFonts w:ascii="Arial" w:eastAsia="Times New Roman" w:hAnsi="Arial" w:cs="Arial"/>
          <w:color w:val="000000" w:themeColor="text1"/>
          <w:sz w:val="24"/>
          <w:szCs w:val="24"/>
          <w:lang w:val="es-ES" w:eastAsia="ar-SA"/>
        </w:rPr>
        <w:t>. A la misma se le imponen límites máximos que no pueden aumentarse, a excepción de los casos en que la Ley lo permita</w:t>
      </w:r>
      <w:r w:rsidR="000F1BE8" w:rsidRPr="00581173">
        <w:rPr>
          <w:rFonts w:ascii="Arial" w:eastAsia="Times New Roman" w:hAnsi="Arial" w:cs="Arial"/>
          <w:color w:val="000000" w:themeColor="text1"/>
          <w:sz w:val="24"/>
          <w:szCs w:val="24"/>
          <w:vertAlign w:val="superscript"/>
          <w:lang w:val="es-ES" w:eastAsia="ar-SA"/>
        </w:rPr>
        <w:footnoteReference w:id="23"/>
      </w:r>
      <w:r w:rsidR="000F1BE8" w:rsidRPr="00581173">
        <w:rPr>
          <w:rFonts w:ascii="Arial" w:eastAsia="Times New Roman" w:hAnsi="Arial" w:cs="Arial"/>
          <w:color w:val="000000" w:themeColor="text1"/>
          <w:sz w:val="24"/>
          <w:szCs w:val="24"/>
          <w:lang w:val="es-ES" w:eastAsia="ar-SA"/>
        </w:rPr>
        <w:t>.”</w:t>
      </w:r>
    </w:p>
    <w:p w14:paraId="2EF619F9" w14:textId="77777777" w:rsidR="00C77AF5" w:rsidRPr="00581173" w:rsidRDefault="000F1BE8" w:rsidP="000F1BE8">
      <w:pPr>
        <w:autoSpaceDE w:val="0"/>
        <w:autoSpaceDN w:val="0"/>
        <w:adjustRightInd w:val="0"/>
        <w:spacing w:after="0" w:line="360" w:lineRule="auto"/>
        <w:ind w:firstLine="709"/>
        <w:jc w:val="both"/>
        <w:rPr>
          <w:rFonts w:ascii="Arial" w:eastAsia="Times New Roman" w:hAnsi="Arial" w:cs="Arial"/>
          <w:color w:val="000000" w:themeColor="text1"/>
          <w:sz w:val="24"/>
          <w:szCs w:val="24"/>
          <w:lang w:val="es-ES" w:eastAsia="ar-SA"/>
        </w:rPr>
      </w:pPr>
      <w:r w:rsidRPr="00581173">
        <w:rPr>
          <w:rFonts w:ascii="Arial" w:eastAsia="Times New Roman" w:hAnsi="Arial" w:cs="Arial"/>
          <w:color w:val="000000" w:themeColor="text1"/>
          <w:sz w:val="24"/>
          <w:szCs w:val="24"/>
          <w:lang w:val="es-ES" w:eastAsia="ar-SA"/>
        </w:rPr>
        <w:t xml:space="preserve"> </w:t>
      </w:r>
    </w:p>
    <w:p w14:paraId="31BEAD5E" w14:textId="00B15AD4" w:rsidR="000F1BE8" w:rsidRPr="00581173" w:rsidRDefault="000F1BE8" w:rsidP="000F1BE8">
      <w:pPr>
        <w:autoSpaceDE w:val="0"/>
        <w:autoSpaceDN w:val="0"/>
        <w:adjustRightInd w:val="0"/>
        <w:spacing w:after="0" w:line="360" w:lineRule="auto"/>
        <w:ind w:firstLine="709"/>
        <w:jc w:val="both"/>
        <w:rPr>
          <w:rFonts w:ascii="Arial" w:eastAsia="Times New Roman" w:hAnsi="Arial" w:cs="Arial"/>
          <w:color w:val="000000" w:themeColor="text1"/>
          <w:sz w:val="24"/>
          <w:szCs w:val="24"/>
          <w:lang w:val="es-ES" w:eastAsia="ar-SA"/>
        </w:rPr>
      </w:pPr>
      <w:r w:rsidRPr="00581173">
        <w:rPr>
          <w:rFonts w:ascii="Arial" w:eastAsia="Times New Roman" w:hAnsi="Arial" w:cs="Arial"/>
          <w:color w:val="000000" w:themeColor="text1"/>
          <w:sz w:val="24"/>
          <w:szCs w:val="24"/>
          <w:lang w:val="es-ES" w:eastAsia="ar-SA"/>
        </w:rPr>
        <w:t xml:space="preserve">Por su parte, </w:t>
      </w:r>
      <w:r w:rsidRPr="00581173">
        <w:rPr>
          <w:rFonts w:ascii="Arial" w:eastAsia="Times New Roman" w:hAnsi="Arial" w:cs="Arial"/>
          <w:bCs/>
          <w:color w:val="000000" w:themeColor="text1"/>
          <w:sz w:val="24"/>
          <w:szCs w:val="24"/>
          <w:lang w:val="es-ES" w:eastAsia="ar-SA"/>
        </w:rPr>
        <w:t>el</w:t>
      </w:r>
      <w:r w:rsidRPr="00581173">
        <w:rPr>
          <w:rFonts w:ascii="Arial" w:eastAsia="Times New Roman" w:hAnsi="Arial" w:cs="Arial"/>
          <w:b/>
          <w:color w:val="000000" w:themeColor="text1"/>
          <w:sz w:val="24"/>
          <w:szCs w:val="24"/>
          <w:lang w:val="es-ES" w:eastAsia="ar-SA"/>
        </w:rPr>
        <w:t xml:space="preserve"> horario de trabajo</w:t>
      </w:r>
      <w:r w:rsidRPr="00581173">
        <w:rPr>
          <w:rFonts w:ascii="Arial" w:eastAsia="Times New Roman" w:hAnsi="Arial" w:cs="Arial"/>
          <w:b/>
          <w:color w:val="000000" w:themeColor="text1"/>
          <w:sz w:val="24"/>
          <w:szCs w:val="24"/>
          <w:vertAlign w:val="superscript"/>
          <w:lang w:val="es-ES" w:eastAsia="ar-SA"/>
        </w:rPr>
        <w:footnoteReference w:id="24"/>
      </w:r>
      <w:r w:rsidRPr="00581173">
        <w:rPr>
          <w:rFonts w:ascii="Arial" w:eastAsia="Times New Roman" w:hAnsi="Arial" w:cs="Arial"/>
          <w:color w:val="000000" w:themeColor="text1"/>
          <w:sz w:val="24"/>
          <w:szCs w:val="24"/>
          <w:lang w:val="es-ES" w:eastAsia="ar-SA"/>
        </w:rPr>
        <w:t xml:space="preserve"> es la </w:t>
      </w:r>
      <w:r w:rsidRPr="00581173">
        <w:rPr>
          <w:rFonts w:ascii="Arial" w:eastAsia="Times New Roman" w:hAnsi="Arial" w:cs="Arial"/>
          <w:color w:val="000000" w:themeColor="text1"/>
          <w:sz w:val="24"/>
          <w:szCs w:val="24"/>
          <w:u w:val="single"/>
          <w:lang w:val="es-ES" w:eastAsia="ar-SA"/>
        </w:rPr>
        <w:t>distribución diaria de la jornada</w:t>
      </w:r>
      <w:r w:rsidRPr="00581173">
        <w:rPr>
          <w:rFonts w:ascii="Arial" w:eastAsia="Times New Roman" w:hAnsi="Arial" w:cs="Arial"/>
          <w:color w:val="000000" w:themeColor="text1"/>
          <w:sz w:val="24"/>
          <w:szCs w:val="24"/>
          <w:lang w:val="es-ES" w:eastAsia="ar-SA"/>
        </w:rPr>
        <w:t>, es decir, el número de horas que debe trabajarse como máximo en cada jornada.   Se tiene como base un punto de inicio y otro de término, con los intervalos de descanso que se establezcan.</w:t>
      </w:r>
    </w:p>
    <w:p w14:paraId="7B0DBCD9" w14:textId="77777777" w:rsidR="000F1BE8" w:rsidRPr="00581173" w:rsidRDefault="000F1BE8" w:rsidP="000F1BE8">
      <w:pPr>
        <w:autoSpaceDE w:val="0"/>
        <w:autoSpaceDN w:val="0"/>
        <w:adjustRightInd w:val="0"/>
        <w:spacing w:after="0" w:line="360" w:lineRule="auto"/>
        <w:ind w:firstLine="709"/>
        <w:jc w:val="both"/>
        <w:rPr>
          <w:rFonts w:ascii="Arial" w:eastAsia="Times New Roman" w:hAnsi="Arial" w:cs="Arial"/>
          <w:color w:val="000000" w:themeColor="text1"/>
          <w:sz w:val="24"/>
          <w:szCs w:val="24"/>
          <w:lang w:val="es-ES" w:eastAsia="ar-SA"/>
        </w:rPr>
      </w:pPr>
    </w:p>
    <w:p w14:paraId="5912B888" w14:textId="77777777" w:rsidR="000F1BE8" w:rsidRPr="00581173" w:rsidRDefault="000F1BE8" w:rsidP="000F1BE8">
      <w:pPr>
        <w:autoSpaceDE w:val="0"/>
        <w:autoSpaceDN w:val="0"/>
        <w:adjustRightInd w:val="0"/>
        <w:spacing w:after="0" w:line="360" w:lineRule="auto"/>
        <w:ind w:firstLine="709"/>
        <w:jc w:val="both"/>
        <w:rPr>
          <w:rFonts w:ascii="Arial" w:eastAsia="Times New Roman" w:hAnsi="Arial" w:cs="Arial"/>
          <w:color w:val="000000" w:themeColor="text1"/>
          <w:sz w:val="24"/>
          <w:szCs w:val="24"/>
          <w:lang w:val="es-ES" w:eastAsia="ar-SA"/>
        </w:rPr>
      </w:pPr>
      <w:r w:rsidRPr="00581173">
        <w:rPr>
          <w:rFonts w:ascii="Arial" w:eastAsia="Times New Roman" w:hAnsi="Arial" w:cs="Arial"/>
          <w:color w:val="000000" w:themeColor="text1"/>
          <w:sz w:val="24"/>
          <w:szCs w:val="24"/>
          <w:lang w:val="es-ES" w:eastAsia="ar-SA"/>
        </w:rPr>
        <w:t xml:space="preserve">El artículo 58 de la </w:t>
      </w:r>
      <w:r w:rsidRPr="00581173">
        <w:rPr>
          <w:rFonts w:ascii="Arial" w:eastAsia="Times New Roman" w:hAnsi="Arial" w:cs="Arial"/>
          <w:b/>
          <w:color w:val="000000" w:themeColor="text1"/>
          <w:sz w:val="24"/>
          <w:szCs w:val="24"/>
          <w:lang w:val="es-ES" w:eastAsia="ar-SA"/>
        </w:rPr>
        <w:t>Constitución Política</w:t>
      </w:r>
      <w:r w:rsidRPr="00581173">
        <w:rPr>
          <w:rFonts w:ascii="Arial" w:eastAsia="Times New Roman" w:hAnsi="Arial" w:cs="Arial"/>
          <w:color w:val="000000" w:themeColor="text1"/>
          <w:sz w:val="24"/>
          <w:szCs w:val="24"/>
          <w:lang w:val="es-ES" w:eastAsia="ar-SA"/>
        </w:rPr>
        <w:t xml:space="preserve"> establece que la </w:t>
      </w:r>
      <w:r w:rsidRPr="00581173">
        <w:rPr>
          <w:rFonts w:ascii="Arial" w:eastAsia="Times New Roman" w:hAnsi="Arial" w:cs="Arial"/>
          <w:b/>
          <w:color w:val="000000" w:themeColor="text1"/>
          <w:sz w:val="24"/>
          <w:szCs w:val="24"/>
          <w:lang w:val="es-ES" w:eastAsia="ar-SA"/>
        </w:rPr>
        <w:t xml:space="preserve">jornada ordinaria de trabajo </w:t>
      </w:r>
      <w:r w:rsidRPr="00581173">
        <w:rPr>
          <w:rFonts w:ascii="Arial" w:eastAsia="Times New Roman" w:hAnsi="Arial" w:cs="Arial"/>
          <w:b/>
          <w:color w:val="000000" w:themeColor="text1"/>
          <w:sz w:val="24"/>
          <w:szCs w:val="24"/>
          <w:u w:val="single"/>
          <w:lang w:val="es-ES" w:eastAsia="ar-SA"/>
        </w:rPr>
        <w:t>diurno</w:t>
      </w:r>
      <w:r w:rsidRPr="00581173">
        <w:rPr>
          <w:rFonts w:ascii="Arial" w:eastAsia="Times New Roman" w:hAnsi="Arial" w:cs="Arial"/>
          <w:color w:val="000000" w:themeColor="text1"/>
          <w:sz w:val="24"/>
          <w:szCs w:val="24"/>
          <w:lang w:val="es-ES" w:eastAsia="ar-SA"/>
        </w:rPr>
        <w:t xml:space="preserve"> no puede exceder de 8 horas diarias y 48 horas semanales. La </w:t>
      </w:r>
      <w:r w:rsidRPr="00581173">
        <w:rPr>
          <w:rFonts w:ascii="Arial" w:eastAsia="Times New Roman" w:hAnsi="Arial" w:cs="Arial"/>
          <w:b/>
          <w:color w:val="000000" w:themeColor="text1"/>
          <w:sz w:val="24"/>
          <w:szCs w:val="24"/>
          <w:lang w:val="es-ES" w:eastAsia="ar-SA"/>
        </w:rPr>
        <w:t xml:space="preserve">jornada ordinaria de trabajo </w:t>
      </w:r>
      <w:r w:rsidRPr="00581173">
        <w:rPr>
          <w:rFonts w:ascii="Arial" w:eastAsia="Times New Roman" w:hAnsi="Arial" w:cs="Arial"/>
          <w:b/>
          <w:color w:val="000000" w:themeColor="text1"/>
          <w:sz w:val="24"/>
          <w:szCs w:val="24"/>
          <w:u w:val="single"/>
          <w:lang w:val="es-ES" w:eastAsia="ar-SA"/>
        </w:rPr>
        <w:t>nocturna</w:t>
      </w:r>
      <w:r w:rsidRPr="00581173">
        <w:rPr>
          <w:rFonts w:ascii="Arial" w:eastAsia="Times New Roman" w:hAnsi="Arial" w:cs="Arial"/>
          <w:color w:val="000000" w:themeColor="text1"/>
          <w:sz w:val="24"/>
          <w:szCs w:val="24"/>
          <w:lang w:val="es-ES" w:eastAsia="ar-SA"/>
        </w:rPr>
        <w:t xml:space="preserve"> no puede exceder de 6 horas diarias y 36 semanales. </w:t>
      </w:r>
    </w:p>
    <w:p w14:paraId="3E3E223B" w14:textId="77777777" w:rsidR="000F1BE8" w:rsidRPr="00581173" w:rsidRDefault="000F1BE8" w:rsidP="000F1BE8">
      <w:pPr>
        <w:autoSpaceDE w:val="0"/>
        <w:autoSpaceDN w:val="0"/>
        <w:adjustRightInd w:val="0"/>
        <w:spacing w:after="0" w:line="360" w:lineRule="auto"/>
        <w:ind w:firstLine="709"/>
        <w:jc w:val="both"/>
        <w:rPr>
          <w:rFonts w:ascii="Arial" w:eastAsia="Times New Roman" w:hAnsi="Arial" w:cs="Arial"/>
          <w:color w:val="000000" w:themeColor="text1"/>
          <w:sz w:val="24"/>
          <w:szCs w:val="24"/>
          <w:lang w:val="es-ES" w:eastAsia="ar-SA"/>
        </w:rPr>
      </w:pPr>
    </w:p>
    <w:p w14:paraId="70B40FB1" w14:textId="77777777" w:rsidR="000F1BE8" w:rsidRPr="00A560ED" w:rsidRDefault="000F1BE8" w:rsidP="000F1BE8">
      <w:pPr>
        <w:autoSpaceDE w:val="0"/>
        <w:autoSpaceDN w:val="0"/>
        <w:adjustRightInd w:val="0"/>
        <w:spacing w:after="0" w:line="360" w:lineRule="auto"/>
        <w:ind w:firstLine="709"/>
        <w:jc w:val="both"/>
        <w:rPr>
          <w:rFonts w:ascii="Arial" w:eastAsia="Times New Roman" w:hAnsi="Arial" w:cs="Arial"/>
          <w:sz w:val="24"/>
          <w:szCs w:val="24"/>
          <w:lang w:val="es-ES" w:eastAsia="ar-SA"/>
        </w:rPr>
      </w:pPr>
      <w:r w:rsidRPr="00581173">
        <w:rPr>
          <w:rFonts w:ascii="Arial" w:eastAsia="Times New Roman" w:hAnsi="Arial" w:cs="Arial"/>
          <w:color w:val="000000" w:themeColor="text1"/>
          <w:sz w:val="24"/>
          <w:szCs w:val="24"/>
          <w:lang w:val="es-ES" w:eastAsia="ar-SA"/>
        </w:rPr>
        <w:t xml:space="preserve">El </w:t>
      </w:r>
      <w:r w:rsidRPr="00581173">
        <w:rPr>
          <w:rFonts w:ascii="Arial" w:eastAsia="Times New Roman" w:hAnsi="Arial" w:cs="Arial"/>
          <w:b/>
          <w:bCs/>
          <w:color w:val="000000" w:themeColor="text1"/>
          <w:sz w:val="24"/>
          <w:szCs w:val="24"/>
          <w:lang w:val="es-ES" w:eastAsia="ar-SA"/>
        </w:rPr>
        <w:t>Código de Trabajo</w:t>
      </w:r>
      <w:r w:rsidRPr="00581173">
        <w:rPr>
          <w:rFonts w:ascii="Arial" w:eastAsia="Times New Roman" w:hAnsi="Arial" w:cs="Arial"/>
          <w:color w:val="000000" w:themeColor="text1"/>
          <w:sz w:val="24"/>
          <w:szCs w:val="24"/>
          <w:lang w:val="es-ES" w:eastAsia="ar-SA"/>
        </w:rPr>
        <w:t xml:space="preserve"> señala que la jornada de </w:t>
      </w:r>
      <w:r w:rsidRPr="00581173">
        <w:rPr>
          <w:rFonts w:ascii="Arial" w:eastAsia="Times New Roman" w:hAnsi="Arial" w:cs="Arial"/>
          <w:b/>
          <w:color w:val="000000" w:themeColor="text1"/>
          <w:sz w:val="24"/>
          <w:szCs w:val="24"/>
          <w:lang w:val="es-ES" w:eastAsia="ar-SA"/>
        </w:rPr>
        <w:t>trabajo diurna</w:t>
      </w:r>
      <w:r w:rsidRPr="00581173">
        <w:rPr>
          <w:rFonts w:ascii="Arial" w:eastAsia="Times New Roman" w:hAnsi="Arial" w:cs="Arial"/>
          <w:color w:val="000000" w:themeColor="text1"/>
          <w:sz w:val="24"/>
          <w:szCs w:val="24"/>
          <w:lang w:val="es-ES" w:eastAsia="ar-SA"/>
        </w:rPr>
        <w:t xml:space="preserve"> comprende de las 5:00 a las 19:00 horas y el </w:t>
      </w:r>
      <w:r w:rsidRPr="00581173">
        <w:rPr>
          <w:rFonts w:ascii="Arial" w:eastAsia="Times New Roman" w:hAnsi="Arial" w:cs="Arial"/>
          <w:b/>
          <w:color w:val="000000" w:themeColor="text1"/>
          <w:sz w:val="24"/>
          <w:szCs w:val="24"/>
          <w:lang w:val="es-ES" w:eastAsia="ar-SA"/>
        </w:rPr>
        <w:t>trabajo nocturno</w:t>
      </w:r>
      <w:r w:rsidRPr="00581173">
        <w:rPr>
          <w:rFonts w:ascii="Arial" w:eastAsia="Times New Roman" w:hAnsi="Arial" w:cs="Arial"/>
          <w:color w:val="000000" w:themeColor="text1"/>
          <w:sz w:val="24"/>
          <w:szCs w:val="24"/>
          <w:lang w:val="es-ES" w:eastAsia="ar-SA"/>
        </w:rPr>
        <w:t xml:space="preserve"> se realiza entre las 19:00 y las 5:00 horas (artículo 135).   Además, señala que l</w:t>
      </w:r>
      <w:r w:rsidRPr="00581173">
        <w:rPr>
          <w:rFonts w:ascii="Arial" w:eastAsia="Times New Roman" w:hAnsi="Arial" w:cs="Arial"/>
          <w:color w:val="000000" w:themeColor="text1"/>
          <w:sz w:val="24"/>
          <w:szCs w:val="24"/>
          <w:u w:val="single"/>
          <w:lang w:val="es-ES" w:eastAsia="ar-SA"/>
        </w:rPr>
        <w:t xml:space="preserve">a jornada ordinaria de trabajo </w:t>
      </w:r>
      <w:r w:rsidRPr="00581173">
        <w:rPr>
          <w:rFonts w:ascii="Arial" w:eastAsia="Times New Roman" w:hAnsi="Arial" w:cs="Arial"/>
          <w:color w:val="000000" w:themeColor="text1"/>
          <w:sz w:val="24"/>
          <w:szCs w:val="24"/>
          <w:u w:val="single"/>
          <w:lang w:val="es-ES" w:eastAsia="ar-SA"/>
        </w:rPr>
        <w:lastRenderedPageBreak/>
        <w:t>efectivo</w:t>
      </w:r>
      <w:r w:rsidRPr="00581173">
        <w:rPr>
          <w:rFonts w:ascii="Arial" w:eastAsia="Times New Roman" w:hAnsi="Arial" w:cs="Arial"/>
          <w:color w:val="000000" w:themeColor="text1"/>
          <w:sz w:val="24"/>
          <w:szCs w:val="24"/>
          <w:lang w:val="es-ES" w:eastAsia="ar-SA"/>
        </w:rPr>
        <w:t xml:space="preserve"> no puede ser mayor de 8 horas en el día y 48 horas semanales</w:t>
      </w:r>
      <w:r w:rsidRPr="00581173">
        <w:rPr>
          <w:rFonts w:ascii="Arial" w:eastAsia="Times New Roman" w:hAnsi="Arial" w:cs="Arial"/>
          <w:color w:val="000000" w:themeColor="text1"/>
          <w:sz w:val="24"/>
          <w:szCs w:val="24"/>
          <w:vertAlign w:val="superscript"/>
          <w:lang w:val="es-ES" w:eastAsia="ar-SA"/>
        </w:rPr>
        <w:footnoteReference w:id="25"/>
      </w:r>
      <w:r w:rsidRPr="00581173">
        <w:rPr>
          <w:rFonts w:ascii="Arial" w:eastAsia="Times New Roman" w:hAnsi="Arial" w:cs="Arial"/>
          <w:color w:val="000000" w:themeColor="text1"/>
          <w:sz w:val="24"/>
          <w:szCs w:val="24"/>
          <w:lang w:val="es-ES" w:eastAsia="ar-SA"/>
        </w:rPr>
        <w:t xml:space="preserve">, inclusive puede estipularse una </w:t>
      </w:r>
      <w:r w:rsidRPr="00581173">
        <w:rPr>
          <w:rFonts w:ascii="Arial" w:eastAsia="Times New Roman" w:hAnsi="Arial" w:cs="Arial"/>
          <w:color w:val="000000" w:themeColor="text1"/>
          <w:sz w:val="24"/>
          <w:szCs w:val="24"/>
          <w:u w:val="single"/>
          <w:lang w:val="es-ES" w:eastAsia="ar-SA"/>
        </w:rPr>
        <w:t>jornada ordinaria diurna</w:t>
      </w:r>
      <w:r w:rsidRPr="00581173">
        <w:rPr>
          <w:rFonts w:ascii="Arial" w:eastAsia="Times New Roman" w:hAnsi="Arial" w:cs="Arial"/>
          <w:color w:val="000000" w:themeColor="text1"/>
          <w:sz w:val="24"/>
          <w:szCs w:val="24"/>
          <w:lang w:val="es-ES" w:eastAsia="ar-SA"/>
        </w:rPr>
        <w:t xml:space="preserve"> hasta de 10 horas, siempre y cuando el trabajo no sea insalubre o peligroso</w:t>
      </w:r>
      <w:r w:rsidRPr="00581173">
        <w:rPr>
          <w:rFonts w:ascii="Arial" w:eastAsia="Times New Roman" w:hAnsi="Arial" w:cs="Arial"/>
          <w:color w:val="000000" w:themeColor="text1"/>
          <w:sz w:val="24"/>
          <w:szCs w:val="24"/>
          <w:vertAlign w:val="superscript"/>
          <w:lang w:val="es-ES" w:eastAsia="ar-SA"/>
        </w:rPr>
        <w:footnoteReference w:id="26"/>
      </w:r>
      <w:r w:rsidRPr="00581173">
        <w:rPr>
          <w:rFonts w:ascii="Arial" w:eastAsia="Times New Roman" w:hAnsi="Arial" w:cs="Arial"/>
          <w:color w:val="000000" w:themeColor="text1"/>
          <w:sz w:val="24"/>
          <w:szCs w:val="24"/>
          <w:lang w:val="es-ES" w:eastAsia="ar-SA"/>
        </w:rPr>
        <w:t xml:space="preserve">.   La </w:t>
      </w:r>
      <w:r w:rsidRPr="00581173">
        <w:rPr>
          <w:rFonts w:ascii="Arial" w:eastAsia="Times New Roman" w:hAnsi="Arial" w:cs="Arial"/>
          <w:color w:val="000000" w:themeColor="text1"/>
          <w:sz w:val="24"/>
          <w:szCs w:val="24"/>
          <w:u w:val="single"/>
          <w:lang w:val="es-ES" w:eastAsia="ar-SA"/>
        </w:rPr>
        <w:t>jornada ordinaria nocturna,</w:t>
      </w:r>
      <w:r w:rsidRPr="00581173">
        <w:rPr>
          <w:rFonts w:ascii="Arial" w:eastAsia="Times New Roman" w:hAnsi="Arial" w:cs="Arial"/>
          <w:color w:val="000000" w:themeColor="text1"/>
          <w:sz w:val="24"/>
          <w:szCs w:val="24"/>
          <w:lang w:val="es-ES" w:eastAsia="ar-SA"/>
        </w:rPr>
        <w:t xml:space="preserve"> es de 6 horas por día y 36 horas semanales y se realiza entre las 19:00 horas y las 5:00 horas del día siguiente</w:t>
      </w:r>
      <w:r w:rsidRPr="00581173">
        <w:rPr>
          <w:rFonts w:ascii="Arial" w:eastAsia="Times New Roman" w:hAnsi="Arial" w:cs="Arial"/>
          <w:color w:val="000000" w:themeColor="text1"/>
          <w:sz w:val="24"/>
          <w:szCs w:val="24"/>
          <w:vertAlign w:val="superscript"/>
          <w:lang w:val="es-ES" w:eastAsia="ar-SA"/>
        </w:rPr>
        <w:footnoteReference w:id="27"/>
      </w:r>
      <w:r w:rsidRPr="00581173">
        <w:rPr>
          <w:rFonts w:ascii="Arial" w:eastAsia="Times New Roman" w:hAnsi="Arial" w:cs="Arial"/>
          <w:color w:val="000000" w:themeColor="text1"/>
          <w:sz w:val="24"/>
          <w:szCs w:val="24"/>
          <w:lang w:val="es-ES" w:eastAsia="ar-SA"/>
        </w:rPr>
        <w:t xml:space="preserve">. También, puede estipularse como </w:t>
      </w:r>
      <w:r w:rsidRPr="00581173">
        <w:rPr>
          <w:rFonts w:ascii="Arial" w:eastAsia="Times New Roman" w:hAnsi="Arial" w:cs="Arial"/>
          <w:color w:val="000000" w:themeColor="text1"/>
          <w:sz w:val="24"/>
          <w:szCs w:val="24"/>
          <w:u w:val="single"/>
          <w:lang w:val="es-ES" w:eastAsia="ar-SA"/>
        </w:rPr>
        <w:t>jornada ordinaria mixta</w:t>
      </w:r>
      <w:r w:rsidRPr="00581173">
        <w:rPr>
          <w:rFonts w:ascii="Arial" w:eastAsia="Times New Roman" w:hAnsi="Arial" w:cs="Arial"/>
          <w:color w:val="000000" w:themeColor="text1"/>
          <w:sz w:val="24"/>
          <w:szCs w:val="24"/>
          <w:lang w:val="es-ES" w:eastAsia="ar-SA"/>
        </w:rPr>
        <w:t xml:space="preserve">, la cual comprende el período entre las 5:00 y las 19:00 horas y otra parte entre las 19:00 y las 5:00 horas.   Es de </w:t>
      </w:r>
      <w:r w:rsidRPr="00A560ED">
        <w:rPr>
          <w:rFonts w:ascii="Arial" w:eastAsia="Times New Roman" w:hAnsi="Arial" w:cs="Arial"/>
          <w:sz w:val="24"/>
          <w:szCs w:val="24"/>
          <w:lang w:val="es-ES" w:eastAsia="ar-SA"/>
        </w:rPr>
        <w:t xml:space="preserve">7 horas por día y 42 horas semanales.  El hecho de que se permita laborar hasta 8 horas por día, también constituye una jornada especial o de excepción, pero </w:t>
      </w:r>
      <w:r w:rsidRPr="00A560ED">
        <w:rPr>
          <w:rFonts w:ascii="Arial" w:eastAsia="Times New Roman" w:hAnsi="Arial" w:cs="Arial"/>
          <w:b/>
          <w:sz w:val="24"/>
          <w:szCs w:val="24"/>
          <w:lang w:val="es-ES" w:eastAsia="ar-SA"/>
        </w:rPr>
        <w:t>se calificará de nocturna</w:t>
      </w:r>
      <w:r w:rsidRPr="00A560ED">
        <w:rPr>
          <w:rFonts w:ascii="Arial" w:eastAsia="Times New Roman" w:hAnsi="Arial" w:cs="Arial"/>
          <w:sz w:val="24"/>
          <w:szCs w:val="24"/>
          <w:lang w:val="es-ES" w:eastAsia="ar-SA"/>
        </w:rPr>
        <w:t xml:space="preserve"> cuando se trabajen 3 horas y media o más entre las 19:00 y las 5:00 horas.</w:t>
      </w:r>
      <w:r w:rsidRPr="00A560ED">
        <w:rPr>
          <w:rFonts w:ascii="Arial" w:eastAsia="Times New Roman" w:hAnsi="Arial" w:cs="Arial"/>
          <w:sz w:val="24"/>
          <w:szCs w:val="24"/>
          <w:vertAlign w:val="superscript"/>
          <w:lang w:val="es-ES" w:eastAsia="ar-SA"/>
        </w:rPr>
        <w:footnoteReference w:id="28"/>
      </w:r>
      <w:r w:rsidRPr="00A560ED">
        <w:rPr>
          <w:rFonts w:ascii="Arial" w:eastAsia="Times New Roman" w:hAnsi="Arial" w:cs="Arial"/>
          <w:sz w:val="24"/>
          <w:szCs w:val="24"/>
          <w:lang w:val="es-ES" w:eastAsia="ar-SA"/>
        </w:rPr>
        <w:t xml:space="preserve">   Es decir, si se trabaja hasta las 22:30 horas o más, la jornada mixta se convierte en jornada nocturna y será de 6 horas por día y 36 horas por semana.</w:t>
      </w:r>
    </w:p>
    <w:p w14:paraId="46CAE679" w14:textId="77777777" w:rsidR="000F1BE8" w:rsidRPr="00A560ED" w:rsidRDefault="000F1BE8" w:rsidP="000F1BE8">
      <w:pPr>
        <w:autoSpaceDE w:val="0"/>
        <w:autoSpaceDN w:val="0"/>
        <w:adjustRightInd w:val="0"/>
        <w:spacing w:after="0" w:line="360" w:lineRule="auto"/>
        <w:ind w:firstLine="709"/>
        <w:jc w:val="both"/>
        <w:rPr>
          <w:rFonts w:ascii="Arial" w:eastAsia="Times New Roman" w:hAnsi="Arial" w:cs="Arial"/>
          <w:sz w:val="24"/>
          <w:szCs w:val="24"/>
          <w:lang w:val="es-ES" w:eastAsia="ar-SA"/>
        </w:rPr>
      </w:pPr>
    </w:p>
    <w:p w14:paraId="70F87C75" w14:textId="77777777" w:rsidR="000F1BE8" w:rsidRPr="00A560ED" w:rsidRDefault="000F1BE8" w:rsidP="000F1BE8">
      <w:pPr>
        <w:autoSpaceDE w:val="0"/>
        <w:autoSpaceDN w:val="0"/>
        <w:adjustRightInd w:val="0"/>
        <w:spacing w:after="0" w:line="360" w:lineRule="auto"/>
        <w:ind w:firstLine="709"/>
        <w:jc w:val="both"/>
        <w:rPr>
          <w:rFonts w:ascii="Arial" w:eastAsia="Times New Roman" w:hAnsi="Arial" w:cs="Arial"/>
          <w:sz w:val="24"/>
          <w:szCs w:val="24"/>
          <w:lang w:val="es-ES" w:eastAsia="ar-SA"/>
        </w:rPr>
      </w:pPr>
      <w:r w:rsidRPr="00A560ED">
        <w:rPr>
          <w:rFonts w:ascii="Arial" w:eastAsia="Times New Roman" w:hAnsi="Arial" w:cs="Arial"/>
          <w:sz w:val="24"/>
          <w:szCs w:val="24"/>
          <w:lang w:val="es-ES" w:eastAsia="ar-SA"/>
        </w:rPr>
        <w:t xml:space="preserve">En la </w:t>
      </w:r>
      <w:r w:rsidRPr="00A560ED">
        <w:rPr>
          <w:rFonts w:ascii="Arial" w:eastAsia="Times New Roman" w:hAnsi="Arial" w:cs="Arial"/>
          <w:b/>
          <w:sz w:val="24"/>
          <w:szCs w:val="24"/>
          <w:lang w:val="es-ES" w:eastAsia="ar-SA"/>
        </w:rPr>
        <w:t>jornada ordinaria mixta en modalidad de</w:t>
      </w:r>
      <w:r w:rsidRPr="00A560ED">
        <w:rPr>
          <w:rFonts w:ascii="Arial" w:eastAsia="Times New Roman" w:hAnsi="Arial" w:cs="Arial"/>
          <w:sz w:val="24"/>
          <w:szCs w:val="24"/>
          <w:lang w:val="es-ES" w:eastAsia="ar-SA"/>
        </w:rPr>
        <w:t xml:space="preserve"> </w:t>
      </w:r>
      <w:r w:rsidRPr="00A560ED">
        <w:rPr>
          <w:rFonts w:ascii="Arial" w:eastAsia="Times New Roman" w:hAnsi="Arial" w:cs="Arial"/>
          <w:b/>
          <w:bCs/>
          <w:sz w:val="24"/>
          <w:szCs w:val="24"/>
          <w:lang w:val="es-ES" w:eastAsia="ar-SA"/>
        </w:rPr>
        <w:t>continua</w:t>
      </w:r>
      <w:r w:rsidRPr="00A560ED">
        <w:rPr>
          <w:rFonts w:ascii="Arial" w:eastAsia="Times New Roman" w:hAnsi="Arial" w:cs="Arial"/>
          <w:b/>
          <w:bCs/>
          <w:sz w:val="24"/>
          <w:szCs w:val="24"/>
          <w:vertAlign w:val="superscript"/>
          <w:lang w:val="es-ES" w:eastAsia="ar-SA"/>
        </w:rPr>
        <w:footnoteReference w:id="29"/>
      </w:r>
      <w:r w:rsidRPr="00A560ED">
        <w:rPr>
          <w:rFonts w:ascii="Arial" w:eastAsia="Times New Roman" w:hAnsi="Arial" w:cs="Arial"/>
          <w:b/>
          <w:bCs/>
          <w:sz w:val="24"/>
          <w:szCs w:val="24"/>
          <w:lang w:val="es-ES" w:eastAsia="ar-SA"/>
        </w:rPr>
        <w:t>,</w:t>
      </w:r>
      <w:r w:rsidRPr="00A560ED">
        <w:rPr>
          <w:rFonts w:ascii="Arial" w:eastAsia="Times New Roman" w:hAnsi="Arial" w:cs="Arial"/>
          <w:sz w:val="24"/>
          <w:szCs w:val="24"/>
          <w:lang w:val="es-ES" w:eastAsia="ar-SA"/>
        </w:rPr>
        <w:t xml:space="preserve"> el patrono debe otorgar </w:t>
      </w:r>
      <w:r w:rsidRPr="00A560ED">
        <w:rPr>
          <w:rFonts w:ascii="Arial" w:eastAsia="Times New Roman" w:hAnsi="Arial" w:cs="Arial"/>
          <w:b/>
          <w:sz w:val="24"/>
          <w:szCs w:val="24"/>
          <w:lang w:val="es-ES" w:eastAsia="ar-SA"/>
        </w:rPr>
        <w:t>media hora</w:t>
      </w:r>
      <w:r w:rsidRPr="00A560ED">
        <w:rPr>
          <w:rFonts w:ascii="Arial" w:eastAsia="Times New Roman" w:hAnsi="Arial" w:cs="Arial"/>
          <w:sz w:val="24"/>
          <w:szCs w:val="24"/>
          <w:u w:val="single"/>
          <w:lang w:val="es-ES" w:eastAsia="ar-SA"/>
        </w:rPr>
        <w:t xml:space="preserve"> para que la persona trabajadora ingiera sus alimentos</w:t>
      </w:r>
      <w:r w:rsidRPr="00A560ED">
        <w:rPr>
          <w:rFonts w:ascii="Arial" w:eastAsia="Times New Roman" w:hAnsi="Arial" w:cs="Arial"/>
          <w:sz w:val="24"/>
          <w:szCs w:val="24"/>
          <w:lang w:val="es-ES" w:eastAsia="ar-SA"/>
        </w:rPr>
        <w:t xml:space="preserve">, fundamentándose en el artículo 137 del </w:t>
      </w:r>
      <w:r w:rsidRPr="00A560ED">
        <w:rPr>
          <w:rFonts w:ascii="Arial" w:eastAsia="Times New Roman" w:hAnsi="Arial" w:cs="Arial"/>
          <w:b/>
          <w:sz w:val="24"/>
          <w:szCs w:val="24"/>
          <w:lang w:val="es-ES" w:eastAsia="ar-SA"/>
        </w:rPr>
        <w:t>Código de Trabajo</w:t>
      </w:r>
      <w:r w:rsidRPr="00A560ED">
        <w:rPr>
          <w:rFonts w:ascii="Arial" w:eastAsia="Times New Roman" w:hAnsi="Arial" w:cs="Arial"/>
          <w:sz w:val="24"/>
          <w:szCs w:val="24"/>
          <w:lang w:val="es-ES" w:eastAsia="ar-SA"/>
        </w:rPr>
        <w:t>, el cual establece:</w:t>
      </w:r>
    </w:p>
    <w:p w14:paraId="07CB7FCE" w14:textId="77777777" w:rsidR="000F1BE8" w:rsidRPr="00A560ED" w:rsidRDefault="000F1BE8" w:rsidP="000F1BE8">
      <w:pPr>
        <w:autoSpaceDE w:val="0"/>
        <w:autoSpaceDN w:val="0"/>
        <w:adjustRightInd w:val="0"/>
        <w:spacing w:after="0" w:line="276" w:lineRule="auto"/>
        <w:ind w:left="851" w:right="851"/>
        <w:jc w:val="both"/>
        <w:rPr>
          <w:rFonts w:ascii="Arial" w:eastAsia="Times New Roman" w:hAnsi="Arial" w:cs="Arial"/>
          <w:i/>
          <w:iCs/>
          <w:sz w:val="24"/>
          <w:szCs w:val="24"/>
          <w:lang w:val="es-ES" w:eastAsia="ar-SA"/>
        </w:rPr>
      </w:pPr>
    </w:p>
    <w:p w14:paraId="24F2B982" w14:textId="77777777" w:rsidR="000F1BE8" w:rsidRPr="00A560ED" w:rsidRDefault="000F1BE8" w:rsidP="000F1BE8">
      <w:pPr>
        <w:autoSpaceDE w:val="0"/>
        <w:autoSpaceDN w:val="0"/>
        <w:adjustRightInd w:val="0"/>
        <w:spacing w:after="0" w:line="276" w:lineRule="auto"/>
        <w:ind w:left="851" w:right="851"/>
        <w:jc w:val="both"/>
        <w:rPr>
          <w:rFonts w:ascii="Arial" w:eastAsia="Times New Roman" w:hAnsi="Arial" w:cs="Arial"/>
          <w:i/>
          <w:iCs/>
          <w:lang w:val="es-ES" w:eastAsia="ar-SA"/>
        </w:rPr>
      </w:pPr>
      <w:r w:rsidRPr="00A560ED">
        <w:rPr>
          <w:rFonts w:ascii="Arial" w:eastAsia="Times New Roman" w:hAnsi="Arial" w:cs="Arial"/>
          <w:i/>
          <w:iCs/>
          <w:lang w:val="es-ES" w:eastAsia="ar-SA"/>
        </w:rPr>
        <w:t>“Tiempo de trabajo efectivo es aquél en que el trabajador permanezca a las órdenes del patrono o no pueda salir del lugar donde presta sus servicios durante las horas de descanso y comidas.</w:t>
      </w:r>
    </w:p>
    <w:p w14:paraId="0EC3887F" w14:textId="77777777" w:rsidR="000F1BE8" w:rsidRPr="00A560ED" w:rsidRDefault="000F1BE8" w:rsidP="000F1BE8">
      <w:pPr>
        <w:autoSpaceDE w:val="0"/>
        <w:autoSpaceDN w:val="0"/>
        <w:adjustRightInd w:val="0"/>
        <w:spacing w:after="0" w:line="276" w:lineRule="auto"/>
        <w:ind w:left="851" w:right="851"/>
        <w:jc w:val="both"/>
        <w:rPr>
          <w:rFonts w:ascii="Arial" w:eastAsia="Times New Roman" w:hAnsi="Arial" w:cs="Arial"/>
          <w:i/>
          <w:iCs/>
          <w:lang w:val="es-ES" w:eastAsia="ar-SA"/>
        </w:rPr>
      </w:pPr>
    </w:p>
    <w:p w14:paraId="7E58228F" w14:textId="77777777" w:rsidR="000F1BE8" w:rsidRPr="00A560ED" w:rsidRDefault="000F1BE8" w:rsidP="000F1BE8">
      <w:pPr>
        <w:spacing w:after="0" w:line="276" w:lineRule="auto"/>
        <w:ind w:left="851" w:right="851"/>
        <w:jc w:val="both"/>
        <w:rPr>
          <w:rFonts w:ascii="Arial" w:eastAsia="Times New Roman" w:hAnsi="Arial" w:cs="Arial"/>
          <w:i/>
          <w:iCs/>
          <w:lang w:val="es-ES" w:eastAsia="ar-SA"/>
        </w:rPr>
      </w:pPr>
      <w:r w:rsidRPr="00A560ED">
        <w:rPr>
          <w:rFonts w:ascii="Arial" w:eastAsia="Times New Roman" w:hAnsi="Arial" w:cs="Arial"/>
          <w:i/>
          <w:iCs/>
          <w:lang w:val="es-ES" w:eastAsia="ar-SA"/>
        </w:rPr>
        <w:t xml:space="preserve">En todo caso </w:t>
      </w:r>
      <w:r w:rsidRPr="00A560ED">
        <w:rPr>
          <w:rFonts w:ascii="Arial" w:eastAsia="Times New Roman" w:hAnsi="Arial" w:cs="Arial"/>
          <w:i/>
          <w:iCs/>
          <w:u w:val="single"/>
          <w:lang w:val="es-ES" w:eastAsia="ar-SA"/>
        </w:rPr>
        <w:t>se considerará como tiempo de trabajo efectivo el descanso mínimo obligatorio</w:t>
      </w:r>
      <w:r w:rsidRPr="00A560ED">
        <w:rPr>
          <w:rFonts w:ascii="Arial" w:eastAsia="Times New Roman" w:hAnsi="Arial" w:cs="Arial"/>
          <w:i/>
          <w:iCs/>
          <w:lang w:val="es-ES" w:eastAsia="ar-SA"/>
        </w:rPr>
        <w:t xml:space="preserve"> que deberá darse a los trabajadores durante </w:t>
      </w:r>
      <w:r w:rsidRPr="00A560ED">
        <w:rPr>
          <w:rFonts w:ascii="Arial" w:eastAsia="Times New Roman" w:hAnsi="Arial" w:cs="Arial"/>
          <w:b/>
          <w:bCs/>
          <w:i/>
          <w:iCs/>
          <w:lang w:val="es-ES" w:eastAsia="ar-SA"/>
        </w:rPr>
        <w:t xml:space="preserve">media </w:t>
      </w:r>
      <w:r w:rsidRPr="00A560ED">
        <w:rPr>
          <w:rFonts w:ascii="Arial" w:eastAsia="Times New Roman" w:hAnsi="Arial" w:cs="Arial"/>
          <w:b/>
          <w:bCs/>
          <w:i/>
          <w:iCs/>
          <w:lang w:val="es-ES" w:eastAsia="ar-SA"/>
        </w:rPr>
        <w:lastRenderedPageBreak/>
        <w:t>hora en la jornada, siempre que ésta sea continua</w:t>
      </w:r>
      <w:r w:rsidRPr="00A560ED">
        <w:rPr>
          <w:rFonts w:ascii="Arial" w:eastAsia="Times New Roman" w:hAnsi="Arial" w:cs="Arial"/>
          <w:i/>
          <w:iCs/>
          <w:lang w:val="es-ES" w:eastAsia="ar-SA"/>
        </w:rPr>
        <w:t xml:space="preserve"> (*).  </w:t>
      </w:r>
      <w:r w:rsidRPr="00A560ED">
        <w:rPr>
          <w:rFonts w:ascii="Arial" w:eastAsia="Times New Roman" w:hAnsi="Arial" w:cs="Arial"/>
          <w:iCs/>
          <w:lang w:val="es-ES" w:eastAsia="ar-SA"/>
        </w:rPr>
        <w:t>(Énfasis agregado).</w:t>
      </w:r>
    </w:p>
    <w:p w14:paraId="1632D185" w14:textId="77777777" w:rsidR="000F1BE8" w:rsidRPr="00A560ED" w:rsidRDefault="000F1BE8" w:rsidP="000F1BE8">
      <w:pPr>
        <w:autoSpaceDE w:val="0"/>
        <w:autoSpaceDN w:val="0"/>
        <w:adjustRightInd w:val="0"/>
        <w:spacing w:after="0" w:line="276" w:lineRule="auto"/>
        <w:ind w:left="851" w:right="851"/>
        <w:jc w:val="both"/>
        <w:rPr>
          <w:rFonts w:ascii="Arial" w:eastAsia="Times New Roman" w:hAnsi="Arial" w:cs="Arial"/>
          <w:bCs/>
          <w:i/>
          <w:iCs/>
        </w:rPr>
      </w:pPr>
      <w:r w:rsidRPr="00A560ED">
        <w:rPr>
          <w:rFonts w:ascii="Arial" w:eastAsia="Times New Roman" w:hAnsi="Arial" w:cs="Arial"/>
          <w:bCs/>
          <w:i/>
          <w:iCs/>
        </w:rPr>
        <w:t>(*) (Así adicionado la frase anterior por el artículo 1° inciso c) de la ley N° 31 del 18 de noviembre de 1943.</w:t>
      </w:r>
    </w:p>
    <w:p w14:paraId="369CA1AD" w14:textId="77777777" w:rsidR="000F1BE8" w:rsidRPr="00A560ED" w:rsidRDefault="000F1BE8" w:rsidP="000F1BE8">
      <w:pPr>
        <w:autoSpaceDE w:val="0"/>
        <w:autoSpaceDN w:val="0"/>
        <w:adjustRightInd w:val="0"/>
        <w:spacing w:after="0" w:line="276" w:lineRule="auto"/>
        <w:ind w:left="851" w:right="851"/>
        <w:jc w:val="both"/>
        <w:rPr>
          <w:rFonts w:ascii="Arial" w:eastAsia="Times New Roman" w:hAnsi="Arial" w:cs="Arial"/>
          <w:lang w:val="es-ES" w:eastAsia="es-ES"/>
        </w:rPr>
      </w:pPr>
    </w:p>
    <w:p w14:paraId="31F332D4" w14:textId="77777777" w:rsidR="000F1BE8" w:rsidRPr="00A560ED" w:rsidRDefault="000F1BE8" w:rsidP="000F1BE8">
      <w:pPr>
        <w:autoSpaceDE w:val="0"/>
        <w:autoSpaceDN w:val="0"/>
        <w:adjustRightInd w:val="0"/>
        <w:spacing w:after="0" w:line="276" w:lineRule="auto"/>
        <w:jc w:val="both"/>
        <w:rPr>
          <w:rFonts w:ascii="Arial" w:eastAsia="Times New Roman" w:hAnsi="Arial" w:cs="Arial"/>
          <w:sz w:val="24"/>
          <w:szCs w:val="24"/>
          <w:lang w:val="es-ES" w:eastAsia="es-ES"/>
        </w:rPr>
      </w:pPr>
    </w:p>
    <w:p w14:paraId="59F1C5B5" w14:textId="77777777" w:rsidR="000F1BE8" w:rsidRPr="00A560ED" w:rsidRDefault="000F1BE8" w:rsidP="000F1BE8">
      <w:pPr>
        <w:spacing w:after="0" w:line="360" w:lineRule="auto"/>
        <w:ind w:firstLine="709"/>
        <w:jc w:val="both"/>
        <w:rPr>
          <w:rFonts w:ascii="Arial" w:eastAsia="Times New Roman" w:hAnsi="Arial" w:cs="Arial"/>
          <w:sz w:val="24"/>
          <w:szCs w:val="24"/>
          <w:lang w:val="es-ES" w:eastAsia="ar-SA"/>
        </w:rPr>
      </w:pPr>
      <w:r w:rsidRPr="00A560ED">
        <w:rPr>
          <w:rFonts w:ascii="Arial" w:eastAsia="Times New Roman" w:hAnsi="Arial" w:cs="Arial"/>
          <w:sz w:val="24"/>
          <w:szCs w:val="24"/>
          <w:lang w:val="es-ES" w:eastAsia="ar-SA"/>
        </w:rPr>
        <w:t xml:space="preserve">El </w:t>
      </w:r>
      <w:r w:rsidRPr="00A560ED">
        <w:rPr>
          <w:rFonts w:ascii="Arial" w:eastAsia="Times New Roman" w:hAnsi="Arial" w:cs="Arial"/>
          <w:b/>
          <w:bCs/>
          <w:sz w:val="24"/>
          <w:szCs w:val="24"/>
          <w:lang w:val="es-ES" w:eastAsia="ar-SA"/>
        </w:rPr>
        <w:t>Código de Trabajo</w:t>
      </w:r>
      <w:r w:rsidRPr="00A560ED">
        <w:rPr>
          <w:rFonts w:ascii="Arial" w:eastAsia="Times New Roman" w:hAnsi="Arial" w:cs="Arial"/>
          <w:sz w:val="24"/>
          <w:szCs w:val="24"/>
          <w:lang w:val="es-ES" w:eastAsia="ar-SA"/>
        </w:rPr>
        <w:t xml:space="preserve"> regula la jornada mixta en el </w:t>
      </w:r>
      <w:r w:rsidRPr="00A560ED">
        <w:rPr>
          <w:rFonts w:ascii="Arial" w:eastAsia="Times New Roman" w:hAnsi="Arial" w:cs="Arial"/>
          <w:b/>
          <w:bCs/>
          <w:sz w:val="24"/>
          <w:szCs w:val="24"/>
          <w:lang w:val="es-ES" w:eastAsia="ar-SA"/>
        </w:rPr>
        <w:t>artículo 138</w:t>
      </w:r>
      <w:r w:rsidRPr="00A560ED">
        <w:rPr>
          <w:rFonts w:ascii="Arial" w:eastAsia="Times New Roman" w:hAnsi="Arial" w:cs="Arial"/>
          <w:sz w:val="24"/>
          <w:szCs w:val="24"/>
          <w:lang w:val="es-ES" w:eastAsia="ar-SA"/>
        </w:rPr>
        <w:t xml:space="preserve">, </w:t>
      </w:r>
      <w:r w:rsidRPr="00A560ED">
        <w:rPr>
          <w:rFonts w:ascii="Arial" w:eastAsia="Times New Roman" w:hAnsi="Arial" w:cs="Arial"/>
          <w:sz w:val="24"/>
          <w:szCs w:val="24"/>
          <w:u w:val="single"/>
          <w:lang w:val="es-ES" w:eastAsia="ar-SA"/>
        </w:rPr>
        <w:t>limitándola a 7 horas diarias</w:t>
      </w:r>
      <w:r w:rsidRPr="00A560ED">
        <w:rPr>
          <w:rFonts w:ascii="Arial" w:eastAsia="Times New Roman" w:hAnsi="Arial" w:cs="Arial"/>
          <w:sz w:val="24"/>
          <w:szCs w:val="24"/>
          <w:lang w:val="es-ES" w:eastAsia="ar-SA"/>
        </w:rPr>
        <w:t>, al indicar:</w:t>
      </w:r>
    </w:p>
    <w:p w14:paraId="2B3A90AA" w14:textId="77777777" w:rsidR="000F1BE8" w:rsidRPr="00A560ED" w:rsidRDefault="000F1BE8" w:rsidP="000F1BE8">
      <w:pPr>
        <w:spacing w:after="0" w:line="276" w:lineRule="auto"/>
        <w:jc w:val="both"/>
        <w:rPr>
          <w:rFonts w:ascii="Arial" w:eastAsia="Times New Roman" w:hAnsi="Arial" w:cs="Arial"/>
          <w:sz w:val="24"/>
          <w:szCs w:val="24"/>
          <w:lang w:val="es-ES" w:eastAsia="ar-SA"/>
        </w:rPr>
      </w:pPr>
    </w:p>
    <w:p w14:paraId="00CC906B" w14:textId="77777777" w:rsidR="000F1BE8" w:rsidRPr="00A560ED" w:rsidRDefault="000F1BE8" w:rsidP="000F1BE8">
      <w:pPr>
        <w:spacing w:after="0" w:line="276" w:lineRule="auto"/>
        <w:ind w:left="851" w:right="851"/>
        <w:jc w:val="both"/>
        <w:rPr>
          <w:rFonts w:ascii="Arial" w:eastAsia="Times New Roman" w:hAnsi="Arial" w:cs="Arial"/>
          <w:sz w:val="24"/>
          <w:szCs w:val="24"/>
          <w:lang w:val="es-ES" w:eastAsia="ar-SA"/>
        </w:rPr>
      </w:pPr>
      <w:r w:rsidRPr="00A560ED">
        <w:rPr>
          <w:rFonts w:ascii="Arial" w:eastAsia="Times New Roman" w:hAnsi="Arial" w:cs="Arial"/>
          <w:sz w:val="24"/>
          <w:szCs w:val="24"/>
          <w:lang w:val="es-ES" w:eastAsia="ar-SA"/>
        </w:rPr>
        <w:t>“Salvo lo dicho en el artículo 136, la jornada mixta en ningún caso excederá de siete horas, pero se calificará nocturna cuando se trabajen tres horas y media o más entre las diecinueve y las cinco horas.”</w:t>
      </w:r>
    </w:p>
    <w:p w14:paraId="42CD175D" w14:textId="77777777" w:rsidR="000F1BE8" w:rsidRPr="00A560ED" w:rsidRDefault="000F1BE8" w:rsidP="000F1BE8">
      <w:pPr>
        <w:suppressAutoHyphens/>
        <w:spacing w:after="0" w:line="276" w:lineRule="auto"/>
        <w:ind w:firstLine="708"/>
        <w:jc w:val="both"/>
        <w:rPr>
          <w:rFonts w:ascii="Arial" w:eastAsia="Calibri" w:hAnsi="Arial" w:cs="Arial"/>
          <w:sz w:val="24"/>
          <w:szCs w:val="24"/>
          <w:lang w:val="es-ES"/>
        </w:rPr>
      </w:pPr>
    </w:p>
    <w:p w14:paraId="70C6CD24" w14:textId="77777777" w:rsidR="000F1BE8" w:rsidRPr="00A560ED" w:rsidRDefault="000F1BE8" w:rsidP="000F1BE8">
      <w:pPr>
        <w:suppressAutoHyphens/>
        <w:spacing w:after="0" w:line="360" w:lineRule="auto"/>
        <w:ind w:firstLine="709"/>
        <w:jc w:val="both"/>
        <w:rPr>
          <w:rFonts w:ascii="Arial" w:eastAsia="Times New Roman" w:hAnsi="Arial" w:cs="Arial"/>
          <w:sz w:val="24"/>
          <w:szCs w:val="24"/>
          <w:lang w:val="es-ES" w:eastAsia="ar-SA"/>
        </w:rPr>
      </w:pPr>
      <w:r w:rsidRPr="00A560ED">
        <w:rPr>
          <w:rFonts w:ascii="Arial" w:eastAsia="Times New Roman" w:hAnsi="Arial" w:cs="Arial"/>
          <w:sz w:val="24"/>
          <w:szCs w:val="24"/>
          <w:lang w:val="es-ES" w:eastAsia="ar-SA"/>
        </w:rPr>
        <w:t>Aquí hay que recordar que el artículo 139 del</w:t>
      </w:r>
      <w:r w:rsidRPr="00A560ED">
        <w:rPr>
          <w:rFonts w:ascii="Arial" w:eastAsia="Times New Roman" w:hAnsi="Arial" w:cs="Arial"/>
          <w:b/>
          <w:bCs/>
          <w:sz w:val="24"/>
          <w:szCs w:val="24"/>
          <w:lang w:val="es-ES" w:eastAsia="ar-SA"/>
        </w:rPr>
        <w:t xml:space="preserve"> Código de trabajo</w:t>
      </w:r>
      <w:r w:rsidRPr="00A560ED">
        <w:rPr>
          <w:rFonts w:ascii="Arial" w:eastAsia="Times New Roman" w:hAnsi="Arial" w:cs="Arial"/>
          <w:sz w:val="24"/>
          <w:szCs w:val="24"/>
          <w:lang w:val="es-ES" w:eastAsia="ar-SA"/>
        </w:rPr>
        <w:t>, señala que constituye jornada extraordinaria, el trabajo efectivo que se efectué fuera de los límites fijados en el artículo 138 del Código de Trabajo, o que exceda de la jornada inferior a éstos que contractualmente se pacte.</w:t>
      </w:r>
    </w:p>
    <w:p w14:paraId="15B8DB5C" w14:textId="77777777" w:rsidR="000F1BE8" w:rsidRPr="00A560ED" w:rsidRDefault="000F1BE8" w:rsidP="000F1BE8">
      <w:pPr>
        <w:suppressAutoHyphens/>
        <w:spacing w:after="0" w:line="360" w:lineRule="auto"/>
        <w:ind w:firstLine="709"/>
        <w:jc w:val="both"/>
        <w:rPr>
          <w:rFonts w:ascii="Arial" w:eastAsia="Times New Roman" w:hAnsi="Arial" w:cs="Arial"/>
          <w:sz w:val="24"/>
          <w:szCs w:val="24"/>
          <w:lang w:val="es-ES" w:eastAsia="ar-SA"/>
        </w:rPr>
      </w:pPr>
    </w:p>
    <w:p w14:paraId="6FC426DF" w14:textId="77777777" w:rsidR="000F1BE8" w:rsidRPr="00A560ED" w:rsidRDefault="000F1BE8" w:rsidP="000F1BE8">
      <w:pPr>
        <w:suppressAutoHyphens/>
        <w:spacing w:after="0" w:line="360" w:lineRule="auto"/>
        <w:ind w:firstLine="709"/>
        <w:jc w:val="both"/>
        <w:rPr>
          <w:rFonts w:ascii="Arial" w:eastAsia="Times New Roman" w:hAnsi="Arial" w:cs="Arial"/>
          <w:sz w:val="24"/>
          <w:szCs w:val="24"/>
          <w:lang w:val="es-ES" w:eastAsia="ar-SA"/>
        </w:rPr>
      </w:pPr>
      <w:r w:rsidRPr="00A560ED">
        <w:rPr>
          <w:rFonts w:ascii="Arial" w:eastAsia="Times New Roman" w:hAnsi="Arial" w:cs="Arial"/>
          <w:sz w:val="24"/>
          <w:szCs w:val="24"/>
          <w:lang w:val="es-ES" w:eastAsia="ar-SA"/>
        </w:rPr>
        <w:t>Además, el Código de Trabajo (artículo 140) dispone que la jornada ordinaria, sumada con la extraordinaria, no puede exceder de 12 horas.</w:t>
      </w:r>
      <w:r w:rsidRPr="00A560ED">
        <w:rPr>
          <w:rFonts w:ascii="Arial" w:eastAsia="Times New Roman" w:hAnsi="Arial" w:cs="Arial"/>
          <w:sz w:val="24"/>
          <w:szCs w:val="24"/>
          <w:vertAlign w:val="superscript"/>
          <w:lang w:val="es-ES" w:eastAsia="ar-SA"/>
        </w:rPr>
        <w:footnoteReference w:id="30"/>
      </w:r>
    </w:p>
    <w:p w14:paraId="531419AB" w14:textId="77777777" w:rsidR="000F1BE8" w:rsidRPr="00A560ED" w:rsidRDefault="000F1BE8" w:rsidP="000F1BE8">
      <w:pPr>
        <w:suppressAutoHyphens/>
        <w:spacing w:after="0" w:line="360" w:lineRule="auto"/>
        <w:ind w:firstLine="709"/>
        <w:jc w:val="both"/>
        <w:rPr>
          <w:rFonts w:ascii="Arial" w:eastAsia="Times New Roman" w:hAnsi="Arial" w:cs="Arial"/>
          <w:sz w:val="24"/>
          <w:szCs w:val="24"/>
          <w:lang w:val="es-ES" w:eastAsia="ar-SA"/>
        </w:rPr>
      </w:pPr>
    </w:p>
    <w:p w14:paraId="45299B40" w14:textId="77777777" w:rsidR="000F1BE8" w:rsidRPr="00A560ED" w:rsidRDefault="000F1BE8" w:rsidP="000F1BE8">
      <w:pPr>
        <w:suppressAutoHyphens/>
        <w:spacing w:after="0" w:line="360" w:lineRule="auto"/>
        <w:ind w:firstLine="709"/>
        <w:jc w:val="both"/>
        <w:rPr>
          <w:rFonts w:ascii="Arial" w:eastAsia="Times New Roman" w:hAnsi="Arial" w:cs="Arial"/>
          <w:sz w:val="24"/>
          <w:szCs w:val="24"/>
          <w:lang w:val="es-ES" w:eastAsia="ar-SA"/>
        </w:rPr>
      </w:pPr>
      <w:r w:rsidRPr="00A560ED">
        <w:rPr>
          <w:rFonts w:ascii="Arial" w:eastAsia="Times New Roman" w:hAnsi="Arial" w:cs="Arial"/>
          <w:sz w:val="24"/>
          <w:szCs w:val="24"/>
          <w:lang w:val="es-ES" w:eastAsia="ar-SA"/>
        </w:rPr>
        <w:t xml:space="preserve">En relación con el pago de las </w:t>
      </w:r>
      <w:r w:rsidRPr="00A560ED">
        <w:rPr>
          <w:rFonts w:ascii="Arial" w:eastAsia="Times New Roman" w:hAnsi="Arial" w:cs="Arial"/>
          <w:sz w:val="24"/>
          <w:szCs w:val="24"/>
          <w:u w:val="single"/>
          <w:lang w:val="es-ES" w:eastAsia="ar-SA"/>
        </w:rPr>
        <w:t>horas extras</w:t>
      </w:r>
      <w:r w:rsidRPr="00A560ED">
        <w:rPr>
          <w:rFonts w:ascii="Arial" w:eastAsia="Times New Roman" w:hAnsi="Arial" w:cs="Arial"/>
          <w:sz w:val="24"/>
          <w:szCs w:val="24"/>
          <w:lang w:val="es-ES" w:eastAsia="ar-SA"/>
        </w:rPr>
        <w:t xml:space="preserve">, el artículo 58 de la </w:t>
      </w:r>
      <w:r w:rsidRPr="00A560ED">
        <w:rPr>
          <w:rFonts w:ascii="Arial" w:eastAsia="Times New Roman" w:hAnsi="Arial" w:cs="Arial"/>
          <w:b/>
          <w:bCs/>
          <w:sz w:val="24"/>
          <w:szCs w:val="24"/>
          <w:lang w:val="es-ES" w:eastAsia="ar-SA"/>
        </w:rPr>
        <w:t>Constitución Política</w:t>
      </w:r>
      <w:r w:rsidRPr="00A560ED">
        <w:rPr>
          <w:rFonts w:ascii="Arial" w:eastAsia="Times New Roman" w:hAnsi="Arial" w:cs="Arial"/>
          <w:sz w:val="24"/>
          <w:szCs w:val="24"/>
          <w:lang w:val="es-ES" w:eastAsia="ar-SA"/>
        </w:rPr>
        <w:t xml:space="preserve"> señala que el trabajo en horas extraordinarias deberá ser remunerado con un 50% más de los sueldos o salarios estipulados. Sin embargo, estas disposiciones no se aplicarán en los casos de excepción muy calificados, que determine la ley.</w:t>
      </w:r>
    </w:p>
    <w:p w14:paraId="6835AFD4" w14:textId="77777777" w:rsidR="000F1BE8" w:rsidRPr="00A560ED" w:rsidRDefault="000F1BE8" w:rsidP="000F1BE8">
      <w:pPr>
        <w:suppressAutoHyphens/>
        <w:spacing w:after="0" w:line="360" w:lineRule="auto"/>
        <w:ind w:firstLine="709"/>
        <w:jc w:val="both"/>
        <w:rPr>
          <w:rFonts w:ascii="Arial" w:eastAsia="Times New Roman" w:hAnsi="Arial" w:cs="Arial"/>
          <w:sz w:val="24"/>
          <w:szCs w:val="24"/>
          <w:lang w:val="es-ES" w:eastAsia="ar-SA"/>
        </w:rPr>
      </w:pPr>
    </w:p>
    <w:p w14:paraId="6EA74017" w14:textId="77777777" w:rsidR="000F1BE8" w:rsidRPr="00A560ED" w:rsidRDefault="000F1BE8" w:rsidP="000F1BE8">
      <w:pPr>
        <w:widowControl w:val="0"/>
        <w:spacing w:after="0" w:line="360" w:lineRule="auto"/>
        <w:ind w:firstLine="709"/>
        <w:jc w:val="both"/>
        <w:rPr>
          <w:rFonts w:ascii="Arial" w:eastAsia="Times New Roman" w:hAnsi="Arial" w:cs="Arial"/>
          <w:bCs/>
          <w:iCs/>
          <w:sz w:val="24"/>
          <w:szCs w:val="24"/>
          <w:lang w:eastAsia="ar-SA"/>
        </w:rPr>
      </w:pPr>
      <w:r w:rsidRPr="00A560ED">
        <w:rPr>
          <w:rFonts w:ascii="Arial" w:eastAsia="Times New Roman" w:hAnsi="Arial" w:cs="Arial"/>
          <w:bCs/>
          <w:iCs/>
          <w:sz w:val="24"/>
          <w:szCs w:val="24"/>
          <w:lang w:eastAsia="ar-SA"/>
        </w:rPr>
        <w:t xml:space="preserve">En cuanto al tema del </w:t>
      </w:r>
      <w:r w:rsidRPr="00A560ED">
        <w:rPr>
          <w:rFonts w:ascii="Arial" w:eastAsia="Times New Roman" w:hAnsi="Arial" w:cs="Arial"/>
          <w:bCs/>
          <w:iCs/>
          <w:sz w:val="24"/>
          <w:szCs w:val="24"/>
          <w:u w:val="single"/>
          <w:lang w:eastAsia="ar-SA"/>
        </w:rPr>
        <w:t>descanso</w:t>
      </w:r>
      <w:r w:rsidRPr="00A560ED">
        <w:rPr>
          <w:rFonts w:ascii="Arial" w:eastAsia="Times New Roman" w:hAnsi="Arial" w:cs="Arial"/>
          <w:bCs/>
          <w:iCs/>
          <w:sz w:val="24"/>
          <w:szCs w:val="24"/>
          <w:lang w:eastAsia="ar-SA"/>
        </w:rPr>
        <w:t xml:space="preserve">, es importante tener presente que existen 4 tipos: 1) descanso durante la jornada diaria; 2) descanso entre jornada y jornada; 3) descanso semanal y 4) el descanso anual. </w:t>
      </w:r>
    </w:p>
    <w:p w14:paraId="195BA336" w14:textId="77777777" w:rsidR="00141C49" w:rsidRDefault="00141C49" w:rsidP="000F1BE8">
      <w:pPr>
        <w:widowControl w:val="0"/>
        <w:spacing w:after="0" w:line="360" w:lineRule="auto"/>
        <w:ind w:firstLine="709"/>
        <w:jc w:val="both"/>
        <w:rPr>
          <w:rFonts w:ascii="Arial" w:eastAsia="Times New Roman" w:hAnsi="Arial" w:cs="Arial"/>
          <w:bCs/>
          <w:iCs/>
          <w:sz w:val="24"/>
          <w:szCs w:val="24"/>
          <w:lang w:eastAsia="ar-SA"/>
        </w:rPr>
      </w:pPr>
    </w:p>
    <w:p w14:paraId="7890F80C" w14:textId="6046DB65" w:rsidR="000F1BE8" w:rsidRPr="00A560ED" w:rsidRDefault="000F1BE8" w:rsidP="000F1BE8">
      <w:pPr>
        <w:widowControl w:val="0"/>
        <w:spacing w:after="0" w:line="360" w:lineRule="auto"/>
        <w:ind w:firstLine="709"/>
        <w:jc w:val="both"/>
        <w:rPr>
          <w:rFonts w:ascii="Arial" w:eastAsia="Times New Roman" w:hAnsi="Arial" w:cs="Arial"/>
          <w:bCs/>
          <w:iCs/>
          <w:sz w:val="24"/>
          <w:szCs w:val="24"/>
          <w:lang w:eastAsia="ar-SA"/>
        </w:rPr>
      </w:pPr>
      <w:r w:rsidRPr="00A560ED">
        <w:rPr>
          <w:rFonts w:ascii="Arial" w:eastAsia="Times New Roman" w:hAnsi="Arial" w:cs="Arial"/>
          <w:bCs/>
          <w:iCs/>
          <w:sz w:val="24"/>
          <w:szCs w:val="24"/>
          <w:lang w:eastAsia="ar-SA"/>
        </w:rPr>
        <w:t xml:space="preserve">El </w:t>
      </w:r>
      <w:r w:rsidRPr="00A560ED">
        <w:rPr>
          <w:rFonts w:ascii="Arial" w:eastAsia="Times New Roman" w:hAnsi="Arial" w:cs="Arial"/>
          <w:b/>
          <w:iCs/>
          <w:sz w:val="24"/>
          <w:szCs w:val="24"/>
          <w:lang w:eastAsia="ar-SA"/>
        </w:rPr>
        <w:t>descanso</w:t>
      </w:r>
      <w:r w:rsidRPr="00A560ED">
        <w:rPr>
          <w:rFonts w:ascii="Arial" w:eastAsia="Times New Roman" w:hAnsi="Arial" w:cs="Arial"/>
          <w:bCs/>
          <w:iCs/>
          <w:sz w:val="24"/>
          <w:szCs w:val="24"/>
          <w:lang w:eastAsia="ar-SA"/>
        </w:rPr>
        <w:t xml:space="preserve"> se ha admitido e impuesto como una obligación legal en los ordenamientos jurídicos que respetan los derechos humanos, pues este derecho encuentra su justificación en razones fisiológicas no dejar que la persona trabajadora descanse, genera un perjuicio para el trabajador, ya que el descanso es para la reposición de la energía de la persona.</w:t>
      </w:r>
    </w:p>
    <w:p w14:paraId="6C88D367" w14:textId="77777777" w:rsidR="000F1BE8" w:rsidRDefault="000F1BE8" w:rsidP="000F1BE8">
      <w:pPr>
        <w:widowControl w:val="0"/>
        <w:spacing w:after="0" w:line="360" w:lineRule="auto"/>
        <w:ind w:firstLine="709"/>
        <w:jc w:val="both"/>
        <w:rPr>
          <w:rFonts w:ascii="Arial" w:eastAsia="Times New Roman" w:hAnsi="Arial" w:cs="Arial"/>
          <w:bCs/>
          <w:iCs/>
          <w:sz w:val="24"/>
          <w:szCs w:val="24"/>
          <w:lang w:eastAsia="ar-SA"/>
        </w:rPr>
      </w:pPr>
    </w:p>
    <w:p w14:paraId="5822F7C0" w14:textId="77777777" w:rsidR="000F1BE8" w:rsidRPr="00A560ED" w:rsidRDefault="000F1BE8" w:rsidP="000F1BE8">
      <w:pPr>
        <w:widowControl w:val="0"/>
        <w:spacing w:after="0" w:line="360" w:lineRule="auto"/>
        <w:ind w:firstLine="709"/>
        <w:jc w:val="both"/>
        <w:rPr>
          <w:rFonts w:ascii="Arial" w:eastAsia="Times New Roman" w:hAnsi="Arial" w:cs="Arial"/>
          <w:bCs/>
          <w:iCs/>
          <w:sz w:val="24"/>
          <w:szCs w:val="24"/>
          <w:lang w:eastAsia="ar-SA"/>
        </w:rPr>
      </w:pPr>
      <w:r w:rsidRPr="00A560ED">
        <w:rPr>
          <w:rFonts w:ascii="Arial" w:eastAsia="Times New Roman" w:hAnsi="Arial" w:cs="Arial"/>
          <w:bCs/>
          <w:iCs/>
          <w:sz w:val="24"/>
          <w:szCs w:val="24"/>
          <w:lang w:eastAsia="ar-SA"/>
        </w:rPr>
        <w:t xml:space="preserve">El marco legal relacionado con las disposiciones sobre el derecho al </w:t>
      </w:r>
      <w:r w:rsidRPr="00A560ED">
        <w:rPr>
          <w:rFonts w:ascii="Arial" w:eastAsia="Times New Roman" w:hAnsi="Arial" w:cs="Arial"/>
          <w:b/>
          <w:iCs/>
          <w:sz w:val="24"/>
          <w:szCs w:val="24"/>
          <w:lang w:eastAsia="ar-SA"/>
        </w:rPr>
        <w:t>descanso</w:t>
      </w:r>
      <w:r w:rsidRPr="00A560ED">
        <w:rPr>
          <w:rFonts w:ascii="Arial" w:eastAsia="Calibri" w:hAnsi="Arial" w:cs="Arial"/>
          <w:b/>
          <w:bCs/>
          <w:sz w:val="24"/>
          <w:szCs w:val="24"/>
          <w:shd w:val="clear" w:color="auto" w:fill="FFFFFF"/>
        </w:rPr>
        <w:t xml:space="preserve"> </w:t>
      </w:r>
      <w:r w:rsidRPr="00A560ED">
        <w:rPr>
          <w:rFonts w:ascii="Arial" w:eastAsia="Calibri" w:hAnsi="Arial" w:cs="Arial"/>
          <w:sz w:val="24"/>
          <w:szCs w:val="24"/>
          <w:shd w:val="clear" w:color="auto" w:fill="FFFFFF"/>
        </w:rPr>
        <w:t>se consagra</w:t>
      </w:r>
      <w:r w:rsidRPr="00A560ED">
        <w:rPr>
          <w:rFonts w:ascii="Arial" w:eastAsia="Calibri" w:hAnsi="Arial" w:cs="Arial"/>
          <w:b/>
          <w:bCs/>
          <w:sz w:val="24"/>
          <w:szCs w:val="24"/>
          <w:shd w:val="clear" w:color="auto" w:fill="FFFFFF"/>
        </w:rPr>
        <w:t xml:space="preserve"> </w:t>
      </w:r>
      <w:r w:rsidRPr="00A560ED">
        <w:rPr>
          <w:rFonts w:ascii="Arial" w:eastAsia="Times New Roman" w:hAnsi="Arial" w:cs="Arial"/>
          <w:bCs/>
          <w:iCs/>
          <w:sz w:val="24"/>
          <w:szCs w:val="24"/>
          <w:lang w:eastAsia="ar-SA"/>
        </w:rPr>
        <w:t xml:space="preserve">tanto en la Constitución Política como en el Código de Trabajo, tal y como se indica a continuación: </w:t>
      </w:r>
    </w:p>
    <w:p w14:paraId="508758CA" w14:textId="77777777" w:rsidR="000F1BE8" w:rsidRPr="00A560ED" w:rsidRDefault="000F1BE8" w:rsidP="000F1BE8">
      <w:pPr>
        <w:widowControl w:val="0"/>
        <w:spacing w:after="0" w:line="360" w:lineRule="auto"/>
        <w:ind w:firstLine="709"/>
        <w:jc w:val="both"/>
        <w:rPr>
          <w:rFonts w:ascii="Arial" w:eastAsia="Times New Roman" w:hAnsi="Arial" w:cs="Arial"/>
          <w:bCs/>
          <w:iCs/>
          <w:sz w:val="24"/>
          <w:szCs w:val="24"/>
          <w:lang w:eastAsia="ar-SA"/>
        </w:rPr>
      </w:pPr>
    </w:p>
    <w:p w14:paraId="736627A1" w14:textId="77777777" w:rsidR="000F1BE8" w:rsidRPr="00A560ED" w:rsidRDefault="000F1BE8" w:rsidP="000F1BE8">
      <w:pPr>
        <w:widowControl w:val="0"/>
        <w:spacing w:after="0" w:line="360" w:lineRule="auto"/>
        <w:ind w:firstLine="709"/>
        <w:jc w:val="both"/>
        <w:rPr>
          <w:rFonts w:ascii="Arial" w:eastAsia="Times New Roman" w:hAnsi="Arial" w:cs="Arial"/>
          <w:bCs/>
          <w:iCs/>
          <w:sz w:val="24"/>
          <w:szCs w:val="24"/>
          <w:lang w:eastAsia="ar-SA"/>
        </w:rPr>
      </w:pPr>
      <w:r w:rsidRPr="00A560ED">
        <w:rPr>
          <w:rFonts w:ascii="Arial" w:eastAsia="Times New Roman" w:hAnsi="Arial" w:cs="Arial"/>
          <w:bCs/>
          <w:iCs/>
          <w:sz w:val="24"/>
          <w:szCs w:val="24"/>
          <w:lang w:eastAsia="ar-SA"/>
        </w:rPr>
        <w:t xml:space="preserve">La </w:t>
      </w:r>
      <w:r w:rsidRPr="00A560ED">
        <w:rPr>
          <w:rFonts w:ascii="Arial" w:eastAsia="Times New Roman" w:hAnsi="Arial" w:cs="Arial"/>
          <w:b/>
          <w:iCs/>
          <w:sz w:val="24"/>
          <w:szCs w:val="24"/>
          <w:lang w:eastAsia="ar-SA"/>
        </w:rPr>
        <w:t>Constitución Política</w:t>
      </w:r>
      <w:r w:rsidRPr="00A560ED">
        <w:rPr>
          <w:rFonts w:ascii="Arial" w:eastAsia="Times New Roman" w:hAnsi="Arial" w:cs="Arial"/>
          <w:bCs/>
          <w:iCs/>
          <w:sz w:val="24"/>
          <w:szCs w:val="24"/>
          <w:lang w:eastAsia="ar-SA"/>
        </w:rPr>
        <w:t>, en el artículo 58, menciona que:</w:t>
      </w:r>
    </w:p>
    <w:p w14:paraId="310B3B0F" w14:textId="77777777" w:rsidR="000F1BE8" w:rsidRPr="00A560ED" w:rsidRDefault="000F1BE8" w:rsidP="000F1BE8">
      <w:pPr>
        <w:widowControl w:val="0"/>
        <w:spacing w:after="0" w:line="360" w:lineRule="auto"/>
        <w:ind w:firstLine="709"/>
        <w:jc w:val="both"/>
        <w:rPr>
          <w:rFonts w:ascii="Arial" w:eastAsia="Times New Roman" w:hAnsi="Arial" w:cs="Arial"/>
          <w:bCs/>
          <w:iCs/>
          <w:sz w:val="24"/>
          <w:szCs w:val="24"/>
          <w:lang w:eastAsia="ar-SA"/>
        </w:rPr>
      </w:pPr>
    </w:p>
    <w:p w14:paraId="16E573C3" w14:textId="77777777" w:rsidR="000F1BE8" w:rsidRPr="00A560ED" w:rsidRDefault="000F1BE8" w:rsidP="000F1BE8">
      <w:pPr>
        <w:widowControl w:val="0"/>
        <w:spacing w:after="0" w:line="276" w:lineRule="auto"/>
        <w:ind w:left="851" w:right="851"/>
        <w:jc w:val="both"/>
        <w:rPr>
          <w:rFonts w:ascii="Arial" w:eastAsia="Times New Roman" w:hAnsi="Arial" w:cs="Arial"/>
          <w:bCs/>
          <w:iCs/>
          <w:lang w:eastAsia="ar-SA"/>
        </w:rPr>
      </w:pPr>
      <w:r w:rsidRPr="00A560ED">
        <w:rPr>
          <w:rFonts w:ascii="Arial" w:eastAsia="Times New Roman" w:hAnsi="Arial" w:cs="Arial"/>
          <w:bCs/>
          <w:iCs/>
          <w:lang w:eastAsia="ar-SA"/>
        </w:rPr>
        <w:t>“</w:t>
      </w:r>
      <w:r w:rsidRPr="00A560ED">
        <w:rPr>
          <w:rFonts w:ascii="Arial" w:eastAsia="Times New Roman" w:hAnsi="Arial" w:cs="Arial"/>
          <w:b/>
          <w:iCs/>
          <w:lang w:eastAsia="ar-SA"/>
        </w:rPr>
        <w:t>La jornada ordinaria de trabajo diurno no podrá exceder de ocho horas diarias y cuarenta y ocho horas a la semana.</w:t>
      </w:r>
      <w:r w:rsidRPr="00A560ED">
        <w:rPr>
          <w:rFonts w:ascii="Arial" w:eastAsia="Times New Roman" w:hAnsi="Arial" w:cs="Arial"/>
          <w:bCs/>
          <w:iCs/>
          <w:lang w:eastAsia="ar-SA"/>
        </w:rPr>
        <w:t xml:space="preserve"> La jornada ordinaria de trabajo n</w:t>
      </w:r>
      <w:r w:rsidRPr="00A560ED">
        <w:rPr>
          <w:rFonts w:ascii="Arial" w:eastAsia="Times New Roman" w:hAnsi="Arial" w:cs="Arial"/>
          <w:b/>
          <w:iCs/>
          <w:lang w:eastAsia="ar-SA"/>
        </w:rPr>
        <w:t>octurno no podrá exceder de seis horas diarias y treinta y seis a la semana</w:t>
      </w:r>
      <w:r w:rsidRPr="00A560ED">
        <w:rPr>
          <w:rFonts w:ascii="Arial" w:eastAsia="Times New Roman" w:hAnsi="Arial" w:cs="Arial"/>
          <w:bCs/>
          <w:iCs/>
          <w:lang w:eastAsia="ar-SA"/>
        </w:rPr>
        <w:t>. El trabajo en horas extraordinarias deberá ser remunerado con un cincuenta por ciento más de lo sueldos o salarios estipulados. Sin embargo, estas disposiciones no se aplicarán en los casos de excepción muy calificados, que determine la ley.” (Énfasis agregado).</w:t>
      </w:r>
    </w:p>
    <w:p w14:paraId="7B96B3FD" w14:textId="77777777" w:rsidR="000F1BE8" w:rsidRPr="00A560ED" w:rsidRDefault="000F1BE8" w:rsidP="000F1BE8">
      <w:pPr>
        <w:widowControl w:val="0"/>
        <w:spacing w:after="0" w:line="276" w:lineRule="auto"/>
        <w:ind w:left="851" w:right="851"/>
        <w:jc w:val="both"/>
        <w:rPr>
          <w:rFonts w:ascii="Arial" w:eastAsia="Times New Roman" w:hAnsi="Arial" w:cs="Arial"/>
          <w:bCs/>
          <w:iCs/>
          <w:sz w:val="24"/>
          <w:szCs w:val="24"/>
          <w:lang w:eastAsia="ar-SA"/>
        </w:rPr>
      </w:pPr>
    </w:p>
    <w:p w14:paraId="5F83DAEF" w14:textId="77777777" w:rsidR="000F1BE8" w:rsidRPr="00A560ED" w:rsidRDefault="000F1BE8" w:rsidP="000F1BE8">
      <w:pPr>
        <w:widowControl w:val="0"/>
        <w:spacing w:after="0" w:line="276" w:lineRule="auto"/>
        <w:ind w:left="851" w:right="851"/>
        <w:jc w:val="both"/>
        <w:rPr>
          <w:rFonts w:ascii="Arial" w:eastAsia="Times New Roman" w:hAnsi="Arial" w:cs="Arial"/>
          <w:bCs/>
          <w:iCs/>
          <w:sz w:val="24"/>
          <w:szCs w:val="24"/>
          <w:lang w:eastAsia="ar-SA"/>
        </w:rPr>
      </w:pPr>
    </w:p>
    <w:p w14:paraId="6072DD90" w14:textId="77777777" w:rsidR="000F1BE8" w:rsidRPr="00A560ED" w:rsidRDefault="000F1BE8" w:rsidP="000F1BE8">
      <w:pPr>
        <w:widowControl w:val="0"/>
        <w:spacing w:after="0" w:line="276" w:lineRule="auto"/>
        <w:ind w:left="851" w:right="851"/>
        <w:jc w:val="both"/>
        <w:rPr>
          <w:rFonts w:ascii="Arial" w:eastAsia="Times New Roman" w:hAnsi="Arial" w:cs="Arial"/>
          <w:bCs/>
          <w:iCs/>
          <w:sz w:val="24"/>
          <w:szCs w:val="24"/>
          <w:lang w:eastAsia="ar-SA"/>
        </w:rPr>
      </w:pPr>
      <w:r w:rsidRPr="00A560ED">
        <w:rPr>
          <w:rFonts w:ascii="Arial" w:eastAsia="Times New Roman" w:hAnsi="Arial" w:cs="Arial"/>
          <w:bCs/>
          <w:iCs/>
          <w:sz w:val="24"/>
          <w:szCs w:val="24"/>
          <w:lang w:eastAsia="ar-SA"/>
        </w:rPr>
        <w:t xml:space="preserve">Sobre el mismo tema el </w:t>
      </w:r>
      <w:r w:rsidRPr="00A560ED">
        <w:rPr>
          <w:rFonts w:ascii="Arial" w:eastAsia="Times New Roman" w:hAnsi="Arial" w:cs="Arial"/>
          <w:b/>
          <w:iCs/>
          <w:sz w:val="24"/>
          <w:szCs w:val="24"/>
          <w:lang w:eastAsia="ar-SA"/>
        </w:rPr>
        <w:t>Código de Trabajo</w:t>
      </w:r>
      <w:r w:rsidRPr="00A560ED">
        <w:rPr>
          <w:rFonts w:ascii="Arial" w:eastAsia="Times New Roman" w:hAnsi="Arial" w:cs="Arial"/>
          <w:bCs/>
          <w:iCs/>
          <w:sz w:val="24"/>
          <w:szCs w:val="24"/>
          <w:lang w:eastAsia="ar-SA"/>
        </w:rPr>
        <w:t xml:space="preserve"> en el artículo 136 señala:</w:t>
      </w:r>
    </w:p>
    <w:p w14:paraId="31AAB5E1" w14:textId="77777777" w:rsidR="000F1BE8" w:rsidRPr="00A560ED" w:rsidRDefault="000F1BE8" w:rsidP="000F1BE8">
      <w:pPr>
        <w:widowControl w:val="0"/>
        <w:spacing w:after="0" w:line="276" w:lineRule="auto"/>
        <w:ind w:right="851"/>
        <w:jc w:val="both"/>
        <w:rPr>
          <w:rFonts w:ascii="Arial" w:eastAsia="Times New Roman" w:hAnsi="Arial" w:cs="Arial"/>
          <w:bCs/>
          <w:iCs/>
          <w:sz w:val="24"/>
          <w:szCs w:val="24"/>
          <w:lang w:eastAsia="ar-SA"/>
        </w:rPr>
      </w:pPr>
    </w:p>
    <w:p w14:paraId="7D104709" w14:textId="77777777" w:rsidR="000F1BE8" w:rsidRPr="00A560ED" w:rsidRDefault="000F1BE8" w:rsidP="000F1BE8">
      <w:pPr>
        <w:widowControl w:val="0"/>
        <w:spacing w:after="0" w:line="276" w:lineRule="auto"/>
        <w:ind w:left="851" w:right="851"/>
        <w:jc w:val="both"/>
        <w:rPr>
          <w:rFonts w:ascii="Arial" w:eastAsia="Times New Roman" w:hAnsi="Arial" w:cs="Arial"/>
          <w:bCs/>
          <w:iCs/>
          <w:sz w:val="24"/>
          <w:szCs w:val="24"/>
          <w:lang w:eastAsia="ar-SA"/>
        </w:rPr>
      </w:pPr>
      <w:r w:rsidRPr="00A560ED">
        <w:rPr>
          <w:rFonts w:ascii="Arial" w:eastAsia="Times New Roman" w:hAnsi="Arial" w:cs="Arial"/>
          <w:bCs/>
          <w:iCs/>
          <w:sz w:val="24"/>
          <w:szCs w:val="24"/>
          <w:lang w:eastAsia="ar-SA"/>
        </w:rPr>
        <w:t xml:space="preserve">“La jornada ordinaria de trabajo efectivo </w:t>
      </w:r>
      <w:r w:rsidRPr="00A560ED">
        <w:rPr>
          <w:rFonts w:ascii="Arial" w:eastAsia="Times New Roman" w:hAnsi="Arial" w:cs="Arial"/>
          <w:b/>
          <w:iCs/>
          <w:sz w:val="24"/>
          <w:szCs w:val="24"/>
          <w:lang w:eastAsia="ar-SA"/>
        </w:rPr>
        <w:t>no podrá ser mayor de ocho horas en el día</w:t>
      </w:r>
      <w:r w:rsidRPr="00A560ED">
        <w:rPr>
          <w:rFonts w:ascii="Arial" w:eastAsia="Times New Roman" w:hAnsi="Arial" w:cs="Arial"/>
          <w:bCs/>
          <w:iCs/>
          <w:sz w:val="24"/>
          <w:szCs w:val="24"/>
          <w:lang w:eastAsia="ar-SA"/>
        </w:rPr>
        <w:t xml:space="preserve">, </w:t>
      </w:r>
      <w:r w:rsidRPr="00A560ED">
        <w:rPr>
          <w:rFonts w:ascii="Arial" w:eastAsia="Times New Roman" w:hAnsi="Arial" w:cs="Arial"/>
          <w:b/>
          <w:iCs/>
          <w:sz w:val="24"/>
          <w:szCs w:val="24"/>
          <w:lang w:eastAsia="ar-SA"/>
        </w:rPr>
        <w:t>de seis en la noche</w:t>
      </w:r>
      <w:r w:rsidRPr="00A560ED">
        <w:rPr>
          <w:rFonts w:ascii="Arial" w:eastAsia="Times New Roman" w:hAnsi="Arial" w:cs="Arial"/>
          <w:bCs/>
          <w:iCs/>
          <w:sz w:val="24"/>
          <w:szCs w:val="24"/>
          <w:lang w:eastAsia="ar-SA"/>
        </w:rPr>
        <w:t xml:space="preserve"> y de cuarenta y ocho horas por semana.</w:t>
      </w:r>
    </w:p>
    <w:p w14:paraId="74821D5A" w14:textId="77777777" w:rsidR="000F1BE8" w:rsidRPr="00A560ED" w:rsidRDefault="000F1BE8" w:rsidP="000F1BE8">
      <w:pPr>
        <w:widowControl w:val="0"/>
        <w:spacing w:after="0" w:line="276" w:lineRule="auto"/>
        <w:ind w:left="851" w:right="851"/>
        <w:jc w:val="both"/>
        <w:rPr>
          <w:rFonts w:ascii="Arial" w:eastAsia="Times New Roman" w:hAnsi="Arial" w:cs="Arial"/>
          <w:bCs/>
          <w:iCs/>
          <w:sz w:val="24"/>
          <w:szCs w:val="24"/>
          <w:lang w:eastAsia="ar-SA"/>
        </w:rPr>
      </w:pPr>
    </w:p>
    <w:p w14:paraId="3EACF3EA" w14:textId="77777777" w:rsidR="000F1BE8" w:rsidRPr="00A560ED" w:rsidRDefault="000F1BE8" w:rsidP="000F1BE8">
      <w:pPr>
        <w:widowControl w:val="0"/>
        <w:spacing w:after="0" w:line="276" w:lineRule="auto"/>
        <w:ind w:left="851" w:right="851"/>
        <w:jc w:val="both"/>
        <w:rPr>
          <w:rFonts w:ascii="Arial" w:eastAsia="Times New Roman" w:hAnsi="Arial" w:cs="Arial"/>
          <w:bCs/>
          <w:iCs/>
          <w:sz w:val="24"/>
          <w:szCs w:val="24"/>
          <w:lang w:eastAsia="ar-SA"/>
        </w:rPr>
      </w:pPr>
      <w:r w:rsidRPr="00A560ED">
        <w:rPr>
          <w:rFonts w:ascii="Arial" w:eastAsia="Times New Roman" w:hAnsi="Arial" w:cs="Arial"/>
          <w:bCs/>
          <w:iCs/>
          <w:sz w:val="24"/>
          <w:szCs w:val="24"/>
          <w:lang w:eastAsia="ar-SA"/>
        </w:rPr>
        <w:t xml:space="preserve">Sin embargo, en los trabajos que por su propia condición no sean insalubres o peligrosos, podrá estipularse una jornada ordinaria diurna hasta de diez horas y una jornada mixta hasta de ocho horas, siempre que el trabajo semanal no exceda de las cuarenta y ocho </w:t>
      </w:r>
      <w:r w:rsidRPr="00A560ED">
        <w:rPr>
          <w:rFonts w:ascii="Arial" w:eastAsia="Times New Roman" w:hAnsi="Arial" w:cs="Arial"/>
          <w:bCs/>
          <w:iCs/>
          <w:sz w:val="24"/>
          <w:szCs w:val="24"/>
          <w:lang w:eastAsia="ar-SA"/>
        </w:rPr>
        <w:lastRenderedPageBreak/>
        <w:t>horas.</w:t>
      </w:r>
    </w:p>
    <w:p w14:paraId="0C163958" w14:textId="77777777" w:rsidR="000F1BE8" w:rsidRPr="00A560ED" w:rsidRDefault="000F1BE8" w:rsidP="000F1BE8">
      <w:pPr>
        <w:widowControl w:val="0"/>
        <w:spacing w:after="0" w:line="276" w:lineRule="auto"/>
        <w:ind w:left="851" w:right="851"/>
        <w:jc w:val="both"/>
        <w:rPr>
          <w:rFonts w:ascii="Arial" w:eastAsia="Times New Roman" w:hAnsi="Arial" w:cs="Arial"/>
          <w:bCs/>
          <w:iCs/>
          <w:sz w:val="24"/>
          <w:szCs w:val="24"/>
          <w:lang w:eastAsia="ar-SA"/>
        </w:rPr>
      </w:pPr>
    </w:p>
    <w:p w14:paraId="4BA29692" w14:textId="77777777" w:rsidR="000F1BE8" w:rsidRPr="00A560ED" w:rsidRDefault="000F1BE8" w:rsidP="000F1BE8">
      <w:pPr>
        <w:widowControl w:val="0"/>
        <w:spacing w:after="0" w:line="276" w:lineRule="auto"/>
        <w:ind w:left="851" w:right="851"/>
        <w:jc w:val="both"/>
        <w:rPr>
          <w:rFonts w:ascii="Arial" w:eastAsia="Times New Roman" w:hAnsi="Arial" w:cs="Arial"/>
          <w:bCs/>
          <w:iCs/>
          <w:sz w:val="24"/>
          <w:szCs w:val="24"/>
          <w:lang w:eastAsia="ar-SA"/>
        </w:rPr>
      </w:pPr>
      <w:r w:rsidRPr="00A560ED">
        <w:rPr>
          <w:rFonts w:ascii="Arial" w:eastAsia="Times New Roman" w:hAnsi="Arial" w:cs="Arial"/>
          <w:bCs/>
          <w:iCs/>
          <w:sz w:val="24"/>
          <w:szCs w:val="24"/>
          <w:lang w:eastAsia="ar-SA"/>
        </w:rPr>
        <w:t>Las partes podrán contratar libremente las horas destinadas a descanso y comidas, atendiendo a la naturaleza del trabajo y a las disposiciones legales.” (Énfasis agregado)</w:t>
      </w:r>
    </w:p>
    <w:p w14:paraId="37774252" w14:textId="77777777" w:rsidR="000F1BE8" w:rsidRPr="00A560ED" w:rsidRDefault="000F1BE8" w:rsidP="000F1BE8">
      <w:pPr>
        <w:widowControl w:val="0"/>
        <w:spacing w:after="0" w:line="276" w:lineRule="auto"/>
        <w:jc w:val="both"/>
        <w:rPr>
          <w:rFonts w:ascii="Arial" w:eastAsia="Times New Roman" w:hAnsi="Arial" w:cs="Arial"/>
          <w:bCs/>
          <w:iCs/>
          <w:sz w:val="24"/>
          <w:szCs w:val="24"/>
          <w:lang w:eastAsia="ar-SA"/>
        </w:rPr>
      </w:pPr>
    </w:p>
    <w:p w14:paraId="7538111D" w14:textId="77777777" w:rsidR="000F1BE8" w:rsidRPr="00A560ED" w:rsidRDefault="000F1BE8" w:rsidP="000F1BE8">
      <w:pPr>
        <w:widowControl w:val="0"/>
        <w:spacing w:after="0" w:line="360" w:lineRule="auto"/>
        <w:ind w:firstLine="708"/>
        <w:jc w:val="both"/>
        <w:rPr>
          <w:rFonts w:ascii="Arial" w:eastAsia="Calibri" w:hAnsi="Arial" w:cs="Arial"/>
          <w:sz w:val="24"/>
          <w:szCs w:val="24"/>
          <w:shd w:val="clear" w:color="auto" w:fill="FFFFFF"/>
        </w:rPr>
      </w:pPr>
      <w:r w:rsidRPr="00A560ED">
        <w:rPr>
          <w:rFonts w:ascii="Arial" w:eastAsia="Times New Roman" w:hAnsi="Arial" w:cs="Arial"/>
          <w:bCs/>
          <w:iCs/>
          <w:sz w:val="24"/>
          <w:szCs w:val="24"/>
          <w:lang w:eastAsia="ar-SA"/>
        </w:rPr>
        <w:t xml:space="preserve">La </w:t>
      </w:r>
      <w:r w:rsidRPr="00A560ED">
        <w:rPr>
          <w:rFonts w:ascii="Arial" w:eastAsia="Times New Roman" w:hAnsi="Arial" w:cs="Arial"/>
          <w:b/>
          <w:iCs/>
          <w:sz w:val="24"/>
          <w:szCs w:val="24"/>
          <w:lang w:eastAsia="ar-SA"/>
        </w:rPr>
        <w:t>Sala Segunda</w:t>
      </w:r>
      <w:r w:rsidRPr="00A560ED">
        <w:rPr>
          <w:rFonts w:ascii="Arial" w:eastAsia="Times New Roman" w:hAnsi="Arial" w:cs="Arial"/>
          <w:bCs/>
          <w:iCs/>
          <w:sz w:val="24"/>
          <w:szCs w:val="24"/>
          <w:lang w:eastAsia="ar-SA"/>
        </w:rPr>
        <w:t>, mediante resolución N°</w:t>
      </w:r>
      <w:r w:rsidRPr="00A560ED">
        <w:rPr>
          <w:rFonts w:ascii="Arial" w:eastAsia="Calibri" w:hAnsi="Arial" w:cs="Arial"/>
          <w:sz w:val="24"/>
          <w:szCs w:val="24"/>
          <w:shd w:val="clear" w:color="auto" w:fill="FFFFFF"/>
        </w:rPr>
        <w:t xml:space="preserve"> 154 – 2020, </w:t>
      </w:r>
      <w:r w:rsidRPr="00A560ED">
        <w:rPr>
          <w:rFonts w:ascii="Arial" w:eastAsia="Times New Roman" w:hAnsi="Arial" w:cs="Arial"/>
          <w:bCs/>
          <w:iCs/>
          <w:sz w:val="24"/>
          <w:szCs w:val="24"/>
          <w:lang w:eastAsia="ar-SA"/>
        </w:rPr>
        <w:t xml:space="preserve">menciona las disposiciones para el </w:t>
      </w:r>
      <w:r w:rsidRPr="00A560ED">
        <w:rPr>
          <w:rFonts w:ascii="Arial" w:eastAsia="Times New Roman" w:hAnsi="Arial" w:cs="Arial"/>
          <w:bCs/>
          <w:iCs/>
          <w:sz w:val="24"/>
          <w:szCs w:val="24"/>
          <w:u w:val="single"/>
          <w:lang w:eastAsia="ar-SA"/>
        </w:rPr>
        <w:t>descanso durante la jornada diaria</w:t>
      </w:r>
      <w:r w:rsidRPr="00A560ED">
        <w:rPr>
          <w:rFonts w:ascii="Arial" w:eastAsia="Times New Roman" w:hAnsi="Arial" w:cs="Arial"/>
          <w:bCs/>
          <w:iCs/>
          <w:sz w:val="24"/>
          <w:szCs w:val="24"/>
          <w:lang w:eastAsia="ar-SA"/>
        </w:rPr>
        <w:t xml:space="preserve"> y </w:t>
      </w:r>
      <w:r w:rsidRPr="00A560ED">
        <w:rPr>
          <w:rFonts w:ascii="Arial" w:eastAsia="Calibri" w:hAnsi="Arial" w:cs="Arial"/>
          <w:sz w:val="24"/>
          <w:szCs w:val="24"/>
          <w:shd w:val="clear" w:color="auto" w:fill="FFFFFF"/>
        </w:rPr>
        <w:t>cita:</w:t>
      </w:r>
    </w:p>
    <w:p w14:paraId="02F570C3" w14:textId="77777777" w:rsidR="000F1BE8" w:rsidRPr="00A560ED" w:rsidRDefault="000F1BE8" w:rsidP="000F1BE8">
      <w:pPr>
        <w:widowControl w:val="0"/>
        <w:spacing w:after="0" w:line="276" w:lineRule="auto"/>
        <w:jc w:val="both"/>
        <w:rPr>
          <w:rFonts w:ascii="Arial" w:eastAsia="Times New Roman" w:hAnsi="Arial" w:cs="Arial"/>
          <w:bCs/>
          <w:iCs/>
          <w:sz w:val="24"/>
          <w:szCs w:val="24"/>
          <w:lang w:eastAsia="ar-SA"/>
        </w:rPr>
      </w:pPr>
    </w:p>
    <w:p w14:paraId="1CF3999F" w14:textId="77777777" w:rsidR="000F1BE8" w:rsidRPr="00A560ED" w:rsidRDefault="000F1BE8" w:rsidP="000F1BE8">
      <w:pPr>
        <w:widowControl w:val="0"/>
        <w:spacing w:after="0" w:line="276" w:lineRule="auto"/>
        <w:ind w:left="851" w:right="851"/>
        <w:jc w:val="both"/>
        <w:rPr>
          <w:rFonts w:ascii="Arial" w:eastAsia="Times New Roman" w:hAnsi="Arial" w:cs="Arial"/>
          <w:bCs/>
          <w:iCs/>
          <w:lang w:eastAsia="ar-SA"/>
        </w:rPr>
      </w:pPr>
      <w:r w:rsidRPr="00A560ED">
        <w:rPr>
          <w:rFonts w:ascii="Arial" w:eastAsia="Times New Roman" w:hAnsi="Arial" w:cs="Arial"/>
          <w:bCs/>
          <w:iCs/>
          <w:lang w:eastAsia="ar-SA"/>
        </w:rPr>
        <w:t xml:space="preserve">“[…] Tales disposiciones parten de un límite a la labor efectiva, es decir, suponen que durante su jornada la persona trabajadora destina todo su esfuerzo físico o mental al cumplimiento de la prestación contratada, </w:t>
      </w:r>
      <w:r w:rsidRPr="00A560ED">
        <w:rPr>
          <w:rFonts w:ascii="Arial" w:eastAsia="Times New Roman" w:hAnsi="Arial" w:cs="Arial"/>
          <w:b/>
          <w:iCs/>
          <w:lang w:eastAsia="ar-SA"/>
        </w:rPr>
        <w:t>únicamente con derecho a los descansos</w:t>
      </w:r>
      <w:r w:rsidRPr="00A560ED">
        <w:rPr>
          <w:rFonts w:ascii="Arial" w:eastAsia="Times New Roman" w:hAnsi="Arial" w:cs="Arial"/>
          <w:bCs/>
          <w:iCs/>
          <w:lang w:eastAsia="ar-SA"/>
        </w:rPr>
        <w:t xml:space="preserve"> –</w:t>
      </w:r>
      <w:r w:rsidRPr="00A560ED">
        <w:rPr>
          <w:rFonts w:ascii="Arial" w:eastAsia="Times New Roman" w:hAnsi="Arial" w:cs="Arial"/>
          <w:b/>
          <w:iCs/>
          <w:lang w:eastAsia="ar-SA"/>
        </w:rPr>
        <w:t>entre jornada-</w:t>
      </w:r>
      <w:r w:rsidRPr="00A560ED">
        <w:rPr>
          <w:rFonts w:ascii="Arial" w:eastAsia="Times New Roman" w:hAnsi="Arial" w:cs="Arial"/>
          <w:bCs/>
          <w:iCs/>
          <w:lang w:eastAsia="ar-SA"/>
        </w:rPr>
        <w:t xml:space="preserve"> que la propia ley estipula, es decir, períodos dentro de los cuales su labor se </w:t>
      </w:r>
      <w:r w:rsidRPr="00A560ED">
        <w:rPr>
          <w:rFonts w:ascii="Arial" w:eastAsia="Times New Roman" w:hAnsi="Arial" w:cs="Arial"/>
          <w:b/>
          <w:iCs/>
          <w:lang w:eastAsia="ar-SA"/>
        </w:rPr>
        <w:t>detiene para descansar, ingerir alimentos o realizar otras necesidades humanas fundamentales</w:t>
      </w:r>
      <w:r w:rsidRPr="00A560ED">
        <w:rPr>
          <w:rFonts w:ascii="Arial" w:eastAsia="Times New Roman" w:hAnsi="Arial" w:cs="Arial"/>
          <w:bCs/>
          <w:iCs/>
          <w:lang w:eastAsia="ar-SA"/>
        </w:rPr>
        <w:t>. […]”</w:t>
      </w:r>
    </w:p>
    <w:p w14:paraId="485925C1" w14:textId="77777777" w:rsidR="000F1BE8" w:rsidRPr="00A560ED" w:rsidRDefault="000F1BE8" w:rsidP="000F1BE8">
      <w:pPr>
        <w:spacing w:after="0" w:line="276" w:lineRule="auto"/>
        <w:jc w:val="both"/>
        <w:rPr>
          <w:rFonts w:ascii="Arial" w:eastAsia="Times New Roman" w:hAnsi="Arial" w:cs="Arial"/>
          <w:sz w:val="24"/>
          <w:szCs w:val="24"/>
          <w:lang w:eastAsia="es-CR"/>
        </w:rPr>
      </w:pPr>
    </w:p>
    <w:p w14:paraId="1F0A486A" w14:textId="77777777" w:rsidR="000F1BE8" w:rsidRPr="00A560ED" w:rsidRDefault="000F1BE8" w:rsidP="000F1BE8">
      <w:pPr>
        <w:spacing w:after="0" w:line="276" w:lineRule="auto"/>
        <w:jc w:val="both"/>
        <w:rPr>
          <w:rFonts w:ascii="Arial" w:eastAsia="Times New Roman" w:hAnsi="Arial" w:cs="Arial"/>
          <w:sz w:val="24"/>
          <w:szCs w:val="24"/>
          <w:lang w:eastAsia="es-CR"/>
        </w:rPr>
      </w:pPr>
    </w:p>
    <w:p w14:paraId="6888C22D" w14:textId="77777777" w:rsidR="000F1BE8" w:rsidRPr="00A560ED" w:rsidRDefault="000F1BE8" w:rsidP="000F1BE8">
      <w:pPr>
        <w:spacing w:after="0" w:line="360" w:lineRule="auto"/>
        <w:ind w:firstLine="709"/>
        <w:jc w:val="both"/>
        <w:rPr>
          <w:rFonts w:ascii="Arial" w:eastAsia="Calibri" w:hAnsi="Arial" w:cs="Arial"/>
          <w:sz w:val="24"/>
          <w:szCs w:val="24"/>
          <w:shd w:val="clear" w:color="auto" w:fill="FFFFFF"/>
        </w:rPr>
      </w:pPr>
      <w:r w:rsidRPr="00A560ED">
        <w:rPr>
          <w:rFonts w:ascii="Arial" w:eastAsia="Times New Roman" w:hAnsi="Arial" w:cs="Arial"/>
          <w:sz w:val="24"/>
          <w:szCs w:val="24"/>
          <w:lang w:eastAsia="es-CR"/>
        </w:rPr>
        <w:t>De la anterior jurisprudencia, se extrae que el tiempo que la persona trabajadora se encuentre a la orden del patrono, tiene derecho a detener</w:t>
      </w:r>
      <w:r w:rsidRPr="00A560ED">
        <w:rPr>
          <w:rFonts w:ascii="Arial" w:eastAsia="Calibri" w:hAnsi="Arial" w:cs="Arial"/>
          <w:sz w:val="24"/>
          <w:szCs w:val="24"/>
          <w:shd w:val="clear" w:color="auto" w:fill="FFFFFF"/>
        </w:rPr>
        <w:t xml:space="preserve"> la labor diaria</w:t>
      </w:r>
      <w:r w:rsidRPr="00A560ED">
        <w:rPr>
          <w:rFonts w:ascii="Arial" w:eastAsia="Times New Roman" w:hAnsi="Arial" w:cs="Arial"/>
          <w:sz w:val="24"/>
          <w:szCs w:val="24"/>
          <w:lang w:eastAsia="es-CR"/>
        </w:rPr>
        <w:t xml:space="preserve"> que está realizando, para que</w:t>
      </w:r>
      <w:r w:rsidRPr="00A560ED">
        <w:rPr>
          <w:rFonts w:ascii="Arial" w:eastAsia="Calibri" w:hAnsi="Arial" w:cs="Arial"/>
          <w:sz w:val="24"/>
          <w:szCs w:val="24"/>
          <w:shd w:val="clear" w:color="auto" w:fill="FFFFFF"/>
        </w:rPr>
        <w:t xml:space="preserve"> se otorgue un tiempo descanso, ingiera alimentos o bien realice otras necesidades humanas fundamentales.</w:t>
      </w:r>
      <w:r w:rsidRPr="00A560ED">
        <w:rPr>
          <w:rFonts w:ascii="Arial" w:eastAsia="Calibri" w:hAnsi="Arial" w:cs="Arial"/>
          <w:b/>
          <w:bCs/>
          <w:sz w:val="24"/>
          <w:szCs w:val="24"/>
          <w:shd w:val="clear" w:color="auto" w:fill="FFFFFF"/>
        </w:rPr>
        <w:t> </w:t>
      </w:r>
    </w:p>
    <w:p w14:paraId="618E36FA" w14:textId="77777777" w:rsidR="000F1BE8" w:rsidRPr="00A560ED" w:rsidRDefault="000F1BE8" w:rsidP="000F1BE8">
      <w:pPr>
        <w:widowControl w:val="0"/>
        <w:spacing w:after="0" w:line="360" w:lineRule="auto"/>
        <w:ind w:firstLine="709"/>
        <w:jc w:val="both"/>
        <w:rPr>
          <w:rFonts w:ascii="Arial" w:eastAsia="Times New Roman" w:hAnsi="Arial" w:cs="Arial"/>
          <w:bCs/>
          <w:iCs/>
          <w:sz w:val="24"/>
          <w:szCs w:val="24"/>
          <w:lang w:eastAsia="ar-SA"/>
        </w:rPr>
      </w:pPr>
    </w:p>
    <w:p w14:paraId="27DFED9D" w14:textId="77777777" w:rsidR="000F1BE8" w:rsidRPr="00A560ED" w:rsidRDefault="000F1BE8" w:rsidP="000F1BE8">
      <w:pPr>
        <w:spacing w:after="0" w:line="360" w:lineRule="auto"/>
        <w:ind w:firstLine="709"/>
        <w:jc w:val="both"/>
        <w:rPr>
          <w:rFonts w:ascii="Arial" w:eastAsia="Times New Roman" w:hAnsi="Arial" w:cs="Arial"/>
          <w:sz w:val="24"/>
          <w:szCs w:val="24"/>
          <w:lang w:eastAsia="es-CR"/>
        </w:rPr>
      </w:pPr>
      <w:r w:rsidRPr="00A560ED">
        <w:rPr>
          <w:rFonts w:ascii="Arial" w:eastAsia="Calibri" w:hAnsi="Arial" w:cs="Arial"/>
          <w:sz w:val="24"/>
          <w:szCs w:val="24"/>
        </w:rPr>
        <w:t>Como puede observarse en los artículos 58 constitucional y 136 del Código de Trabajo,</w:t>
      </w:r>
      <w:r w:rsidRPr="00A560ED">
        <w:rPr>
          <w:rFonts w:ascii="Arial" w:eastAsia="Times New Roman" w:hAnsi="Arial" w:cs="Arial"/>
          <w:sz w:val="24"/>
          <w:szCs w:val="24"/>
          <w:lang w:eastAsia="es-CR"/>
        </w:rPr>
        <w:t xml:space="preserve"> existe un límite establecido a la jornada de trabajo, es claro que la finalidad es que se garantice que la persona trabajadora tenga un descanso, entre un día y otro de trabajo.</w:t>
      </w:r>
    </w:p>
    <w:p w14:paraId="54AB5CE0" w14:textId="77777777" w:rsidR="000F1BE8" w:rsidRPr="00A560ED" w:rsidRDefault="000F1BE8" w:rsidP="000F1BE8">
      <w:pPr>
        <w:widowControl w:val="0"/>
        <w:spacing w:after="0" w:line="360" w:lineRule="auto"/>
        <w:ind w:firstLine="709"/>
        <w:jc w:val="both"/>
        <w:rPr>
          <w:rFonts w:ascii="Arial" w:eastAsia="Times New Roman" w:hAnsi="Arial" w:cs="Arial"/>
          <w:bCs/>
          <w:iCs/>
          <w:sz w:val="24"/>
          <w:szCs w:val="24"/>
          <w:lang w:eastAsia="ar-SA"/>
        </w:rPr>
      </w:pPr>
    </w:p>
    <w:p w14:paraId="4D16EA18" w14:textId="77777777" w:rsidR="000F1BE8" w:rsidRPr="00A560ED" w:rsidRDefault="000F1BE8" w:rsidP="000F1BE8">
      <w:pPr>
        <w:widowControl w:val="0"/>
        <w:spacing w:after="0" w:line="360" w:lineRule="auto"/>
        <w:ind w:firstLine="709"/>
        <w:jc w:val="both"/>
        <w:rPr>
          <w:rFonts w:ascii="Arial" w:eastAsia="Times New Roman" w:hAnsi="Arial" w:cs="Arial"/>
          <w:iCs/>
          <w:sz w:val="24"/>
          <w:szCs w:val="24"/>
          <w:lang w:val="es-ES" w:eastAsia="ar-SA"/>
        </w:rPr>
      </w:pPr>
      <w:r w:rsidRPr="00A560ED">
        <w:rPr>
          <w:rFonts w:ascii="Arial" w:eastAsia="Times New Roman" w:hAnsi="Arial" w:cs="Arial"/>
          <w:bCs/>
          <w:iCs/>
          <w:sz w:val="24"/>
          <w:szCs w:val="24"/>
          <w:lang w:eastAsia="ar-SA"/>
        </w:rPr>
        <w:t xml:space="preserve">En relación con el </w:t>
      </w:r>
      <w:r w:rsidRPr="00A560ED">
        <w:rPr>
          <w:rFonts w:ascii="Arial" w:eastAsia="Times New Roman" w:hAnsi="Arial" w:cs="Arial"/>
          <w:bCs/>
          <w:iCs/>
          <w:sz w:val="24"/>
          <w:szCs w:val="24"/>
          <w:u w:val="single"/>
          <w:lang w:eastAsia="ar-SA"/>
        </w:rPr>
        <w:t>descanso semanal</w:t>
      </w:r>
      <w:r w:rsidRPr="00A560ED">
        <w:rPr>
          <w:rFonts w:ascii="Arial" w:eastAsia="Times New Roman" w:hAnsi="Arial" w:cs="Arial"/>
          <w:bCs/>
          <w:iCs/>
          <w:sz w:val="24"/>
          <w:szCs w:val="24"/>
          <w:lang w:eastAsia="ar-SA"/>
        </w:rPr>
        <w:t xml:space="preserve">, </w:t>
      </w:r>
      <w:r w:rsidRPr="00A560ED">
        <w:rPr>
          <w:rFonts w:ascii="Arial" w:eastAsia="Times New Roman" w:hAnsi="Arial" w:cs="Arial"/>
          <w:iCs/>
          <w:sz w:val="24"/>
          <w:szCs w:val="24"/>
          <w:lang w:val="es-ES" w:eastAsia="ar-SA"/>
        </w:rPr>
        <w:t xml:space="preserve">en nuestro ordenamiento jurídico el descanso de 24 horas como mínimo después de 6 días de labor continua, es decir 1 día, se consagra en el artículo 59 de la </w:t>
      </w:r>
      <w:r w:rsidRPr="00A560ED">
        <w:rPr>
          <w:rFonts w:ascii="Arial" w:eastAsia="Times New Roman" w:hAnsi="Arial" w:cs="Arial"/>
          <w:b/>
          <w:bCs/>
          <w:iCs/>
          <w:sz w:val="24"/>
          <w:szCs w:val="24"/>
          <w:lang w:val="es-ES" w:eastAsia="ar-SA"/>
        </w:rPr>
        <w:t>Constitución Política</w:t>
      </w:r>
      <w:r w:rsidRPr="00A560ED">
        <w:rPr>
          <w:rFonts w:ascii="Arial" w:eastAsia="Times New Roman" w:hAnsi="Arial" w:cs="Arial"/>
          <w:iCs/>
          <w:sz w:val="24"/>
          <w:szCs w:val="24"/>
          <w:lang w:val="es-ES" w:eastAsia="ar-SA"/>
        </w:rPr>
        <w:t xml:space="preserve">, así como en el Convenio número 106 de la </w:t>
      </w:r>
      <w:r w:rsidRPr="00A560ED">
        <w:rPr>
          <w:rFonts w:ascii="Arial" w:eastAsia="Times New Roman" w:hAnsi="Arial" w:cs="Arial"/>
          <w:b/>
          <w:bCs/>
          <w:iCs/>
          <w:sz w:val="24"/>
          <w:szCs w:val="24"/>
          <w:lang w:val="es-ES" w:eastAsia="ar-SA"/>
        </w:rPr>
        <w:t>Organización Internacional del Trabajo</w:t>
      </w:r>
      <w:r w:rsidRPr="00A560ED">
        <w:rPr>
          <w:rFonts w:ascii="Arial" w:eastAsia="Times New Roman" w:hAnsi="Arial" w:cs="Arial"/>
          <w:iCs/>
          <w:sz w:val="24"/>
          <w:szCs w:val="24"/>
          <w:lang w:val="es-ES" w:eastAsia="ar-SA"/>
        </w:rPr>
        <w:t xml:space="preserve"> (ratificado el 4 de abril de 1959).   También se regula en el ordinal 152 del </w:t>
      </w:r>
      <w:r w:rsidRPr="00A560ED">
        <w:rPr>
          <w:rFonts w:ascii="Arial" w:eastAsia="Times New Roman" w:hAnsi="Arial" w:cs="Arial"/>
          <w:b/>
          <w:bCs/>
          <w:iCs/>
          <w:sz w:val="24"/>
          <w:szCs w:val="24"/>
          <w:lang w:val="es-ES" w:eastAsia="ar-SA"/>
        </w:rPr>
        <w:t>Código de Trabajo</w:t>
      </w:r>
      <w:r w:rsidRPr="00A560ED">
        <w:rPr>
          <w:rFonts w:ascii="Arial" w:eastAsia="Times New Roman" w:hAnsi="Arial" w:cs="Arial"/>
          <w:iCs/>
          <w:sz w:val="24"/>
          <w:szCs w:val="24"/>
          <w:lang w:val="es-ES" w:eastAsia="ar-SA"/>
        </w:rPr>
        <w:t xml:space="preserve">, </w:t>
      </w:r>
      <w:r w:rsidRPr="00A560ED">
        <w:rPr>
          <w:rFonts w:ascii="Arial" w:eastAsia="Times New Roman" w:hAnsi="Arial" w:cs="Arial"/>
          <w:iCs/>
          <w:sz w:val="24"/>
          <w:szCs w:val="24"/>
          <w:lang w:val="es-ES" w:eastAsia="ar-SA"/>
        </w:rPr>
        <w:lastRenderedPageBreak/>
        <w:t>el cual establece que el trabajador tiene derecho a disfrutar de</w:t>
      </w:r>
      <w:r w:rsidRPr="00A560ED">
        <w:rPr>
          <w:rFonts w:ascii="Arial" w:eastAsia="Times New Roman" w:hAnsi="Arial" w:cs="Arial"/>
          <w:b/>
          <w:bCs/>
          <w:iCs/>
          <w:sz w:val="24"/>
          <w:szCs w:val="24"/>
          <w:lang w:val="es-ES" w:eastAsia="ar-SA"/>
        </w:rPr>
        <w:t xml:space="preserve"> </w:t>
      </w:r>
      <w:r w:rsidRPr="00A560ED">
        <w:rPr>
          <w:rFonts w:ascii="Arial" w:eastAsia="Times New Roman" w:hAnsi="Arial" w:cs="Arial"/>
          <w:iCs/>
          <w:sz w:val="24"/>
          <w:szCs w:val="24"/>
          <w:u w:val="single"/>
          <w:lang w:val="es-ES" w:eastAsia="ar-SA"/>
        </w:rPr>
        <w:t>1 día de descanso absoluto</w:t>
      </w:r>
      <w:r w:rsidRPr="00A560ED">
        <w:rPr>
          <w:rFonts w:ascii="Arial" w:eastAsia="Times New Roman" w:hAnsi="Arial" w:cs="Arial"/>
          <w:iCs/>
          <w:sz w:val="24"/>
          <w:szCs w:val="24"/>
          <w:lang w:val="es-ES" w:eastAsia="ar-SA"/>
        </w:rPr>
        <w:t xml:space="preserve"> después de cada semana o de cada 6 días de trabajo continuo.</w:t>
      </w:r>
    </w:p>
    <w:p w14:paraId="031F8A11" w14:textId="77777777" w:rsidR="000F1BE8" w:rsidRPr="00A560ED" w:rsidRDefault="000F1BE8" w:rsidP="000F1BE8">
      <w:pPr>
        <w:suppressAutoHyphens/>
        <w:spacing w:after="0" w:line="360" w:lineRule="auto"/>
        <w:ind w:firstLine="709"/>
        <w:jc w:val="both"/>
        <w:rPr>
          <w:rFonts w:ascii="Arial" w:eastAsia="Times New Roman" w:hAnsi="Arial" w:cs="Arial"/>
          <w:sz w:val="24"/>
          <w:szCs w:val="24"/>
          <w:lang w:val="es-ES" w:eastAsia="ar-SA"/>
        </w:rPr>
      </w:pPr>
    </w:p>
    <w:p w14:paraId="6C005E81" w14:textId="77777777" w:rsidR="000F1BE8" w:rsidRPr="00A560ED" w:rsidRDefault="000F1BE8" w:rsidP="000F1BE8">
      <w:pPr>
        <w:suppressAutoHyphens/>
        <w:spacing w:after="0" w:line="360" w:lineRule="auto"/>
        <w:ind w:firstLine="709"/>
        <w:jc w:val="both"/>
        <w:rPr>
          <w:rFonts w:ascii="Arial" w:eastAsia="Times New Roman" w:hAnsi="Arial" w:cs="Arial"/>
          <w:iCs/>
          <w:sz w:val="24"/>
          <w:szCs w:val="24"/>
          <w:lang w:val="es-ES" w:eastAsia="ar-SA"/>
        </w:rPr>
      </w:pPr>
      <w:r w:rsidRPr="00A560ED">
        <w:rPr>
          <w:rFonts w:ascii="Arial" w:eastAsia="Times New Roman" w:hAnsi="Arial" w:cs="Arial"/>
          <w:sz w:val="24"/>
          <w:szCs w:val="24"/>
          <w:lang w:val="es-ES" w:eastAsia="ar-SA"/>
        </w:rPr>
        <w:t xml:space="preserve">En el numeral 59 de la </w:t>
      </w:r>
      <w:r w:rsidRPr="00A560ED">
        <w:rPr>
          <w:rFonts w:ascii="Arial" w:eastAsia="Times New Roman" w:hAnsi="Arial" w:cs="Arial"/>
          <w:b/>
          <w:bCs/>
          <w:iCs/>
          <w:sz w:val="24"/>
          <w:szCs w:val="24"/>
          <w:lang w:val="es-ES" w:eastAsia="ar-SA"/>
        </w:rPr>
        <w:t>Constitución Política</w:t>
      </w:r>
      <w:r w:rsidRPr="00A560ED">
        <w:rPr>
          <w:rFonts w:ascii="Arial" w:eastAsia="Times New Roman" w:hAnsi="Arial" w:cs="Arial"/>
          <w:iCs/>
          <w:sz w:val="24"/>
          <w:szCs w:val="24"/>
          <w:lang w:val="es-ES" w:eastAsia="ar-SA"/>
        </w:rPr>
        <w:t>,</w:t>
      </w:r>
      <w:r w:rsidRPr="00A560ED">
        <w:rPr>
          <w:rFonts w:ascii="Arial" w:eastAsia="Times New Roman" w:hAnsi="Arial" w:cs="Arial"/>
          <w:sz w:val="24"/>
          <w:szCs w:val="24"/>
          <w:lang w:val="es-ES" w:eastAsia="ar-SA"/>
        </w:rPr>
        <w:t xml:space="preserve"> se indica que “</w:t>
      </w:r>
      <w:r w:rsidRPr="00A560ED">
        <w:rPr>
          <w:rFonts w:ascii="Arial" w:eastAsia="Times New Roman" w:hAnsi="Arial" w:cs="Arial"/>
          <w:iCs/>
          <w:sz w:val="24"/>
          <w:szCs w:val="24"/>
          <w:lang w:val="es-ES" w:eastAsia="ar-SA"/>
        </w:rPr>
        <w:t xml:space="preserve">Todos los trabajadores tendrán derecho a un día de descanso después de seis días consecutivos de trabajo” </w:t>
      </w:r>
      <w:r w:rsidRPr="00A560ED">
        <w:rPr>
          <w:rFonts w:ascii="Arial" w:eastAsia="Times New Roman" w:hAnsi="Arial" w:cs="Arial"/>
          <w:sz w:val="24"/>
          <w:szCs w:val="24"/>
          <w:lang w:val="es-ES" w:eastAsia="ar-SA"/>
        </w:rPr>
        <w:t>y en el artículo 74 establece que “l</w:t>
      </w:r>
      <w:r w:rsidRPr="00A560ED">
        <w:rPr>
          <w:rFonts w:ascii="Arial" w:eastAsia="Times New Roman" w:hAnsi="Arial" w:cs="Arial"/>
          <w:iCs/>
          <w:sz w:val="24"/>
          <w:szCs w:val="24"/>
          <w:lang w:val="es-ES" w:eastAsia="ar-SA"/>
        </w:rPr>
        <w:t xml:space="preserve">os derechos y beneficios a que este Capítulo se refiere </w:t>
      </w:r>
      <w:r w:rsidRPr="00A560ED">
        <w:rPr>
          <w:rFonts w:ascii="Arial" w:eastAsia="Times New Roman" w:hAnsi="Arial" w:cs="Arial"/>
          <w:b/>
          <w:bCs/>
          <w:iCs/>
          <w:sz w:val="24"/>
          <w:szCs w:val="24"/>
          <w:lang w:val="es-ES" w:eastAsia="ar-SA"/>
        </w:rPr>
        <w:t>son irrenunciables.</w:t>
      </w:r>
      <w:r w:rsidRPr="00A560ED">
        <w:rPr>
          <w:rFonts w:ascii="Arial" w:eastAsia="Times New Roman" w:hAnsi="Arial" w:cs="Arial"/>
          <w:iCs/>
          <w:sz w:val="24"/>
          <w:szCs w:val="24"/>
          <w:lang w:val="es-ES" w:eastAsia="ar-SA"/>
        </w:rPr>
        <w:t xml:space="preserve">   Su enumeración no excluye otros que se deriven del principio cristiano de justicia social y que indique la ley; serán aplicables por igual a todos los factores concurrentes al proceso de producción, </w:t>
      </w:r>
      <w:r w:rsidRPr="00A560ED">
        <w:rPr>
          <w:rFonts w:ascii="Arial" w:eastAsia="Times New Roman" w:hAnsi="Arial" w:cs="Arial"/>
          <w:b/>
          <w:bCs/>
          <w:iCs/>
          <w:sz w:val="24"/>
          <w:szCs w:val="24"/>
          <w:lang w:val="es-ES" w:eastAsia="ar-SA"/>
        </w:rPr>
        <w:t>y reglamentados en una legislación social y de trabajo,</w:t>
      </w:r>
      <w:r w:rsidRPr="00A560ED">
        <w:rPr>
          <w:rFonts w:ascii="Arial" w:eastAsia="Times New Roman" w:hAnsi="Arial" w:cs="Arial"/>
          <w:iCs/>
          <w:sz w:val="24"/>
          <w:szCs w:val="24"/>
          <w:lang w:val="es-ES" w:eastAsia="ar-SA"/>
        </w:rPr>
        <w:t xml:space="preserve"> a fin de procurar una política permanente de solidaridad nacional.” </w:t>
      </w:r>
    </w:p>
    <w:p w14:paraId="65365AC6" w14:textId="77777777" w:rsidR="000F1BE8" w:rsidRPr="00A560ED" w:rsidRDefault="000F1BE8" w:rsidP="000F1BE8">
      <w:pPr>
        <w:widowControl w:val="0"/>
        <w:spacing w:after="0" w:line="360" w:lineRule="auto"/>
        <w:ind w:firstLine="709"/>
        <w:jc w:val="both"/>
        <w:rPr>
          <w:rFonts w:ascii="Arial" w:eastAsia="Times New Roman" w:hAnsi="Arial" w:cs="Arial"/>
          <w:bCs/>
          <w:sz w:val="24"/>
          <w:szCs w:val="24"/>
          <w:lang w:val="es-ES" w:eastAsia="ar-SA"/>
        </w:rPr>
      </w:pPr>
    </w:p>
    <w:p w14:paraId="71453BAA" w14:textId="77777777" w:rsidR="000F1BE8" w:rsidRPr="00A560ED" w:rsidRDefault="000F1BE8" w:rsidP="000F1BE8">
      <w:pPr>
        <w:widowControl w:val="0"/>
        <w:spacing w:after="0" w:line="360" w:lineRule="auto"/>
        <w:ind w:firstLine="709"/>
        <w:jc w:val="both"/>
        <w:rPr>
          <w:rFonts w:ascii="Arial" w:eastAsia="Times New Roman" w:hAnsi="Arial" w:cs="Arial"/>
          <w:bCs/>
          <w:sz w:val="24"/>
          <w:szCs w:val="24"/>
          <w:lang w:val="es-ES" w:eastAsia="ar-SA"/>
        </w:rPr>
      </w:pPr>
      <w:r w:rsidRPr="00A560ED">
        <w:rPr>
          <w:rFonts w:ascii="Arial" w:eastAsia="Times New Roman" w:hAnsi="Arial" w:cs="Arial"/>
          <w:bCs/>
          <w:sz w:val="24"/>
          <w:szCs w:val="24"/>
          <w:lang w:val="es-ES" w:eastAsia="ar-SA"/>
        </w:rPr>
        <w:t xml:space="preserve">Sobre el tema la </w:t>
      </w:r>
      <w:r w:rsidRPr="00A560ED">
        <w:rPr>
          <w:rFonts w:ascii="Arial" w:eastAsia="Times New Roman" w:hAnsi="Arial" w:cs="Arial"/>
          <w:b/>
          <w:sz w:val="24"/>
          <w:szCs w:val="24"/>
          <w:lang w:val="es-ES" w:eastAsia="ar-SA"/>
        </w:rPr>
        <w:t>Sala Constitucional</w:t>
      </w:r>
      <w:r w:rsidRPr="00A560ED">
        <w:rPr>
          <w:rFonts w:ascii="Arial" w:eastAsia="Times New Roman" w:hAnsi="Arial" w:cs="Arial"/>
          <w:bCs/>
          <w:sz w:val="24"/>
          <w:szCs w:val="24"/>
          <w:lang w:val="es-ES" w:eastAsia="ar-SA"/>
        </w:rPr>
        <w:t>, en la resolución N° 2014019448 del 28 de noviembre de 2014, expone que:</w:t>
      </w:r>
    </w:p>
    <w:p w14:paraId="080ECB84" w14:textId="77777777" w:rsidR="000F1BE8" w:rsidRPr="00A560ED" w:rsidRDefault="000F1BE8" w:rsidP="000F1BE8">
      <w:pPr>
        <w:widowControl w:val="0"/>
        <w:spacing w:after="0" w:line="276" w:lineRule="auto"/>
        <w:ind w:firstLine="709"/>
        <w:jc w:val="both"/>
        <w:rPr>
          <w:rFonts w:ascii="Arial" w:eastAsia="Times New Roman" w:hAnsi="Arial" w:cs="Arial"/>
          <w:bCs/>
          <w:sz w:val="24"/>
          <w:szCs w:val="24"/>
          <w:lang w:val="es-ES" w:eastAsia="ar-SA"/>
        </w:rPr>
      </w:pPr>
    </w:p>
    <w:p w14:paraId="3AA24A04" w14:textId="77777777" w:rsidR="000F1BE8" w:rsidRPr="00A560ED" w:rsidRDefault="000F1BE8" w:rsidP="000F1BE8">
      <w:pPr>
        <w:widowControl w:val="0"/>
        <w:spacing w:after="0" w:line="276" w:lineRule="auto"/>
        <w:ind w:left="851" w:right="851"/>
        <w:jc w:val="both"/>
        <w:rPr>
          <w:rFonts w:ascii="Arial" w:eastAsia="Times New Roman" w:hAnsi="Arial" w:cs="Arial"/>
          <w:iCs/>
          <w:lang w:val="es-ES" w:eastAsia="ar-SA"/>
        </w:rPr>
      </w:pPr>
      <w:r w:rsidRPr="00A560ED">
        <w:rPr>
          <w:rFonts w:ascii="Arial" w:eastAsia="Times New Roman" w:hAnsi="Arial" w:cs="Arial"/>
          <w:iCs/>
          <w:lang w:val="es-ES" w:eastAsia="ar-SA"/>
        </w:rPr>
        <w:t xml:space="preserve">“La obligación de conceder ese profiláctico día de descanso, por </w:t>
      </w:r>
      <w:r w:rsidRPr="00A560ED">
        <w:rPr>
          <w:rFonts w:ascii="Arial" w:eastAsia="Times New Roman" w:hAnsi="Arial" w:cs="Arial"/>
          <w:b/>
          <w:bCs/>
          <w:iCs/>
          <w:lang w:val="es-ES" w:eastAsia="ar-SA"/>
        </w:rPr>
        <w:t>cada seis días de trabajo, responde a la natural necesidad de que el trabajador pueda realmente recuperarse, física y mentalmente, de la fatiga producida por el trabajo de cada día</w:t>
      </w:r>
      <w:r w:rsidRPr="00A560ED">
        <w:rPr>
          <w:rFonts w:ascii="Arial" w:eastAsia="Times New Roman" w:hAnsi="Arial" w:cs="Arial"/>
          <w:iCs/>
          <w:lang w:val="es-ES" w:eastAsia="ar-SA"/>
        </w:rPr>
        <w:t xml:space="preserve">. Constituye un derecho fundamental, que garantiza también el derecho a la salud - física y emocional-, al tiempo que permite un adecuado desarrollo de la necesaria vida en familia, al promoverse tanto la convivencia como el indispensable esparcimiento. Por esas razones, dentro de la contratación laboral se disponen diferentes períodos destinados al descanso; pues, se prevé el que se otorga durante la propia labor diaria, el existente entre una jornada y otra, o entre una semana y otra y el descanso anual, correspondiente a las vacaciones. </w:t>
      </w:r>
    </w:p>
    <w:p w14:paraId="7EFE44BB" w14:textId="77777777" w:rsidR="000F1BE8" w:rsidRPr="00A560ED" w:rsidRDefault="000F1BE8" w:rsidP="000F1BE8">
      <w:pPr>
        <w:widowControl w:val="0"/>
        <w:spacing w:after="0" w:line="276" w:lineRule="auto"/>
        <w:ind w:left="851" w:right="851"/>
        <w:jc w:val="both"/>
        <w:rPr>
          <w:rFonts w:ascii="Arial" w:eastAsia="Times New Roman" w:hAnsi="Arial" w:cs="Arial"/>
          <w:iCs/>
          <w:lang w:val="es-ES" w:eastAsia="ar-SA"/>
        </w:rPr>
      </w:pPr>
      <w:r w:rsidRPr="00A560ED">
        <w:rPr>
          <w:rFonts w:ascii="Arial" w:eastAsia="Times New Roman" w:hAnsi="Arial" w:cs="Arial"/>
          <w:iCs/>
          <w:lang w:val="es-ES" w:eastAsia="ar-SA"/>
        </w:rPr>
        <w:t>[…]</w:t>
      </w:r>
    </w:p>
    <w:p w14:paraId="7B9FAC7F" w14:textId="77777777" w:rsidR="000F1BE8" w:rsidRPr="00A560ED" w:rsidRDefault="000F1BE8" w:rsidP="000F1BE8">
      <w:pPr>
        <w:widowControl w:val="0"/>
        <w:spacing w:after="0" w:line="276" w:lineRule="auto"/>
        <w:ind w:left="851" w:right="851"/>
        <w:jc w:val="both"/>
        <w:rPr>
          <w:rFonts w:ascii="Arial" w:eastAsia="Times New Roman" w:hAnsi="Arial" w:cs="Arial"/>
          <w:iCs/>
          <w:lang w:val="es-ES" w:eastAsia="ar-SA"/>
        </w:rPr>
      </w:pPr>
      <w:r w:rsidRPr="00A560ED">
        <w:rPr>
          <w:rFonts w:ascii="Arial" w:eastAsia="Times New Roman" w:hAnsi="Arial" w:cs="Arial"/>
          <w:iCs/>
          <w:lang w:val="es-ES" w:eastAsia="ar-SA"/>
        </w:rPr>
        <w:t xml:space="preserve">Actualmente, </w:t>
      </w:r>
      <w:r w:rsidRPr="00A560ED">
        <w:rPr>
          <w:rFonts w:ascii="Arial" w:eastAsia="Times New Roman" w:hAnsi="Arial" w:cs="Arial"/>
          <w:b/>
          <w:bCs/>
          <w:iCs/>
          <w:lang w:val="es-ES" w:eastAsia="ar-SA"/>
        </w:rPr>
        <w:t>el descanso semanal</w:t>
      </w:r>
      <w:r w:rsidRPr="00A560ED">
        <w:rPr>
          <w:rFonts w:ascii="Arial" w:eastAsia="Times New Roman" w:hAnsi="Arial" w:cs="Arial"/>
          <w:iCs/>
          <w:lang w:val="es-ES" w:eastAsia="ar-SA"/>
        </w:rPr>
        <w:t xml:space="preserve"> </w:t>
      </w:r>
      <w:r w:rsidRPr="00A560ED">
        <w:rPr>
          <w:rFonts w:ascii="Arial" w:eastAsia="Times New Roman" w:hAnsi="Arial" w:cs="Arial"/>
          <w:b/>
          <w:bCs/>
          <w:iCs/>
          <w:lang w:val="es-ES" w:eastAsia="ar-SA"/>
        </w:rPr>
        <w:t>está admitido, consagrado e impuesto como una obligación legal en todos los países civilizados</w:t>
      </w:r>
      <w:r w:rsidRPr="00A560ED">
        <w:rPr>
          <w:rFonts w:ascii="Arial" w:eastAsia="Times New Roman" w:hAnsi="Arial" w:cs="Arial"/>
          <w:iCs/>
          <w:lang w:val="es-ES" w:eastAsia="ar-SA"/>
        </w:rPr>
        <w:t xml:space="preserve">. Se ha tenido en cuenta que el trabajador, tras cumplir toda una jornada, no tiene bastante con la tarde y con la noche para reparar fuerzas; acumula así, a diario, una fatiga cada vez más intensa (fatiga física y fatiga cerebral) que debe liquidar de tiempo en tiempo; </w:t>
      </w:r>
      <w:r w:rsidRPr="00A560ED">
        <w:rPr>
          <w:rFonts w:ascii="Arial" w:eastAsia="Times New Roman" w:hAnsi="Arial" w:cs="Arial"/>
          <w:b/>
          <w:bCs/>
          <w:iCs/>
          <w:u w:val="single"/>
          <w:lang w:val="es-ES" w:eastAsia="ar-SA"/>
        </w:rPr>
        <w:t xml:space="preserve">constituye el descanso semanal una válvula de seguridad que impide a la máquina humana </w:t>
      </w:r>
      <w:r w:rsidRPr="00A560ED">
        <w:rPr>
          <w:rFonts w:ascii="Arial" w:eastAsia="Times New Roman" w:hAnsi="Arial" w:cs="Arial"/>
          <w:b/>
          <w:bCs/>
          <w:iCs/>
          <w:u w:val="single"/>
          <w:lang w:val="es-ES" w:eastAsia="ar-SA"/>
        </w:rPr>
        <w:lastRenderedPageBreak/>
        <w:t>estallar bajo la presión de fatiga excesiva</w:t>
      </w:r>
      <w:r w:rsidRPr="00A560ED">
        <w:rPr>
          <w:rFonts w:ascii="Arial" w:eastAsia="Times New Roman" w:hAnsi="Arial" w:cs="Arial"/>
          <w:iCs/>
          <w:lang w:val="es-ES" w:eastAsia="ar-SA"/>
        </w:rPr>
        <w:t xml:space="preserve">" (CABANELLAS DE TORRES, Guillermo. </w:t>
      </w:r>
      <w:r w:rsidRPr="00A560ED">
        <w:rPr>
          <w:rFonts w:ascii="Arial" w:eastAsia="Times New Roman" w:hAnsi="Arial" w:cs="Arial"/>
          <w:iCs/>
          <w:u w:val="single"/>
          <w:lang w:val="es-ES" w:eastAsia="ar-SA"/>
        </w:rPr>
        <w:t>Compendio de Derecho Laboral</w:t>
      </w:r>
      <w:r w:rsidRPr="00A560ED">
        <w:rPr>
          <w:rFonts w:ascii="Arial" w:eastAsia="Times New Roman" w:hAnsi="Arial" w:cs="Arial"/>
          <w:iCs/>
          <w:lang w:val="es-ES" w:eastAsia="ar-SA"/>
        </w:rPr>
        <w:t xml:space="preserve">, Tomo I, Buenos Aires, Editorial Heliasta, S.R.L., tercera edición, 1.992, pp. 686, 690). (…)”. </w:t>
      </w:r>
    </w:p>
    <w:p w14:paraId="37A97A00" w14:textId="77777777" w:rsidR="000F1BE8" w:rsidRPr="00A560ED" w:rsidRDefault="000F1BE8" w:rsidP="000F1BE8">
      <w:pPr>
        <w:widowControl w:val="0"/>
        <w:spacing w:after="0" w:line="276" w:lineRule="auto"/>
        <w:ind w:left="851" w:right="851"/>
        <w:jc w:val="both"/>
        <w:rPr>
          <w:rFonts w:ascii="Arial" w:eastAsia="Times New Roman" w:hAnsi="Arial" w:cs="Arial"/>
          <w:iCs/>
          <w:lang w:val="es-ES" w:eastAsia="ar-SA"/>
        </w:rPr>
      </w:pPr>
      <w:r w:rsidRPr="00A560ED">
        <w:rPr>
          <w:rFonts w:ascii="Arial" w:eastAsia="Times New Roman" w:hAnsi="Arial" w:cs="Arial"/>
          <w:iCs/>
          <w:lang w:val="es-ES" w:eastAsia="ar-SA"/>
        </w:rPr>
        <w:t>[…]</w:t>
      </w:r>
    </w:p>
    <w:p w14:paraId="7BBA2132" w14:textId="77777777" w:rsidR="000F1BE8" w:rsidRPr="00A560ED" w:rsidRDefault="000F1BE8" w:rsidP="000F1BE8">
      <w:pPr>
        <w:widowControl w:val="0"/>
        <w:spacing w:after="0" w:line="276" w:lineRule="auto"/>
        <w:ind w:left="851" w:right="851"/>
        <w:jc w:val="both"/>
        <w:rPr>
          <w:rFonts w:ascii="Arial" w:eastAsia="Times New Roman" w:hAnsi="Arial" w:cs="Arial"/>
          <w:iCs/>
          <w:lang w:eastAsia="ar-SA"/>
        </w:rPr>
      </w:pPr>
      <w:r w:rsidRPr="00A560ED">
        <w:rPr>
          <w:rFonts w:ascii="Arial" w:eastAsia="Times New Roman" w:hAnsi="Arial" w:cs="Arial"/>
          <w:iCs/>
          <w:lang w:val="es-ES" w:eastAsia="ar-SA"/>
        </w:rPr>
        <w:t xml:space="preserve">Esta Sala ha dejado claro que el día de descanso que debe otorgárseles a los trabajadores </w:t>
      </w:r>
      <w:r w:rsidRPr="00A560ED">
        <w:rPr>
          <w:rFonts w:ascii="Arial" w:eastAsia="Times New Roman" w:hAnsi="Arial" w:cs="Arial"/>
          <w:iCs/>
          <w:u w:val="single"/>
          <w:lang w:val="es-ES" w:eastAsia="ar-SA"/>
        </w:rPr>
        <w:t>consiste en un día completo</w:t>
      </w:r>
      <w:r w:rsidRPr="00A560ED">
        <w:rPr>
          <w:rFonts w:ascii="Arial" w:eastAsia="Times New Roman" w:hAnsi="Arial" w:cs="Arial"/>
          <w:iCs/>
          <w:lang w:val="es-ES" w:eastAsia="ar-SA"/>
        </w:rPr>
        <w:t>, en el que no puede incluirse el normal descanso destinado al día de trabajo.</w:t>
      </w:r>
      <w:r w:rsidRPr="00A560ED">
        <w:rPr>
          <w:rFonts w:ascii="Arial" w:eastAsia="Times New Roman" w:hAnsi="Arial" w:cs="Arial"/>
          <w:iCs/>
          <w:lang w:eastAsia="ar-SA"/>
        </w:rPr>
        <w:t>” (Énfasis agregado).</w:t>
      </w:r>
    </w:p>
    <w:p w14:paraId="2E987B25" w14:textId="77777777" w:rsidR="000F1BE8" w:rsidRPr="00A560ED" w:rsidRDefault="000F1BE8" w:rsidP="000F1BE8">
      <w:pPr>
        <w:widowControl w:val="0"/>
        <w:spacing w:after="0" w:line="276" w:lineRule="auto"/>
        <w:ind w:left="851" w:right="851"/>
        <w:jc w:val="both"/>
        <w:rPr>
          <w:rFonts w:ascii="Arial" w:eastAsia="Times New Roman" w:hAnsi="Arial" w:cs="Arial"/>
          <w:bCs/>
          <w:lang w:eastAsia="ar-SA"/>
        </w:rPr>
      </w:pPr>
    </w:p>
    <w:p w14:paraId="2AB8F736" w14:textId="77777777" w:rsidR="000F1BE8" w:rsidRPr="00A560ED" w:rsidRDefault="000F1BE8" w:rsidP="000F1BE8">
      <w:pPr>
        <w:suppressAutoHyphens/>
        <w:spacing w:after="0" w:line="276" w:lineRule="auto"/>
        <w:jc w:val="both"/>
        <w:rPr>
          <w:rFonts w:ascii="Arial" w:eastAsia="Times New Roman" w:hAnsi="Arial" w:cs="Arial"/>
          <w:sz w:val="24"/>
          <w:szCs w:val="24"/>
          <w:lang w:val="es-ES" w:eastAsia="ar-SA"/>
        </w:rPr>
      </w:pPr>
    </w:p>
    <w:p w14:paraId="14F09202" w14:textId="0B4317E7" w:rsidR="000F1BE8" w:rsidRPr="00A560ED" w:rsidRDefault="000F1BE8" w:rsidP="000F1BE8">
      <w:pPr>
        <w:suppressAutoHyphens/>
        <w:spacing w:after="0" w:line="360" w:lineRule="auto"/>
        <w:ind w:firstLine="709"/>
        <w:jc w:val="both"/>
        <w:rPr>
          <w:rFonts w:ascii="Arial" w:eastAsia="Times New Roman" w:hAnsi="Arial" w:cs="Arial"/>
          <w:sz w:val="24"/>
          <w:szCs w:val="24"/>
          <w:lang w:val="es-ES" w:eastAsia="ar-SA"/>
        </w:rPr>
      </w:pPr>
      <w:r w:rsidRPr="00A560ED">
        <w:rPr>
          <w:rFonts w:ascii="Arial" w:eastAsia="Times New Roman" w:hAnsi="Arial" w:cs="Arial"/>
          <w:sz w:val="24"/>
          <w:szCs w:val="24"/>
          <w:lang w:val="es-ES" w:eastAsia="ar-SA"/>
        </w:rPr>
        <w:t>Queda claro entonces, que después de la jornada semanal</w:t>
      </w:r>
      <w:r w:rsidR="00571D92">
        <w:rPr>
          <w:rFonts w:ascii="Arial" w:eastAsia="Times New Roman" w:hAnsi="Arial" w:cs="Arial"/>
          <w:sz w:val="24"/>
          <w:szCs w:val="24"/>
          <w:lang w:val="es-ES" w:eastAsia="ar-SA"/>
        </w:rPr>
        <w:t>,</w:t>
      </w:r>
      <w:r w:rsidRPr="00A560ED">
        <w:rPr>
          <w:rFonts w:ascii="Arial" w:eastAsia="Times New Roman" w:hAnsi="Arial" w:cs="Arial"/>
          <w:sz w:val="24"/>
          <w:szCs w:val="24"/>
          <w:lang w:val="es-ES" w:eastAsia="ar-SA"/>
        </w:rPr>
        <w:t xml:space="preserve"> la persona empleadora deberá otorgar 1 día de descanso absoluto semanal (24 horas), debe otorgarse el día completo a la persona trabajadora.</w:t>
      </w:r>
    </w:p>
    <w:p w14:paraId="6C1E23D3" w14:textId="77777777" w:rsidR="000F1BE8" w:rsidRPr="00E37F3B" w:rsidRDefault="000F1BE8" w:rsidP="000F1BE8">
      <w:pPr>
        <w:autoSpaceDE w:val="0"/>
        <w:autoSpaceDN w:val="0"/>
        <w:adjustRightInd w:val="0"/>
        <w:spacing w:after="0" w:line="360" w:lineRule="auto"/>
        <w:ind w:firstLine="709"/>
        <w:jc w:val="both"/>
        <w:rPr>
          <w:rFonts w:ascii="Arial" w:eastAsia="Times New Roman" w:hAnsi="Arial" w:cs="Arial"/>
          <w:color w:val="538135" w:themeColor="accent6" w:themeShade="BF"/>
          <w:sz w:val="24"/>
          <w:szCs w:val="24"/>
          <w:lang w:val="es-ES" w:eastAsia="es-ES"/>
        </w:rPr>
      </w:pPr>
    </w:p>
    <w:p w14:paraId="7FE32BA1" w14:textId="1EA3B52F" w:rsidR="00BE20C9" w:rsidRPr="00581173" w:rsidRDefault="00571D92" w:rsidP="00A13AA6">
      <w:pPr>
        <w:autoSpaceDE w:val="0"/>
        <w:autoSpaceDN w:val="0"/>
        <w:adjustRightInd w:val="0"/>
        <w:spacing w:after="0" w:line="360" w:lineRule="auto"/>
        <w:ind w:firstLine="709"/>
        <w:jc w:val="both"/>
        <w:rPr>
          <w:rFonts w:ascii="Arial" w:eastAsia="Times New Roman" w:hAnsi="Arial" w:cs="Arial"/>
          <w:color w:val="000000" w:themeColor="text1"/>
          <w:sz w:val="24"/>
          <w:szCs w:val="24"/>
          <w:lang w:val="es-ES" w:eastAsia="es-ES"/>
        </w:rPr>
      </w:pPr>
      <w:r w:rsidRPr="00581173">
        <w:rPr>
          <w:rFonts w:ascii="Arial" w:eastAsia="Times New Roman" w:hAnsi="Arial" w:cs="Arial"/>
          <w:color w:val="000000" w:themeColor="text1"/>
          <w:sz w:val="24"/>
          <w:szCs w:val="24"/>
          <w:lang w:val="es-ES" w:eastAsia="es-ES"/>
        </w:rPr>
        <w:t>Concretamente, y e</w:t>
      </w:r>
      <w:r w:rsidR="00FA046E" w:rsidRPr="00581173">
        <w:rPr>
          <w:rFonts w:ascii="Arial" w:eastAsia="Times New Roman" w:hAnsi="Arial" w:cs="Arial"/>
          <w:color w:val="000000" w:themeColor="text1"/>
          <w:sz w:val="24"/>
          <w:szCs w:val="24"/>
          <w:lang w:val="es-ES" w:eastAsia="es-ES"/>
        </w:rPr>
        <w:t>n relación con</w:t>
      </w:r>
      <w:r w:rsidR="000F1BE8" w:rsidRPr="00581173">
        <w:rPr>
          <w:rFonts w:ascii="Arial" w:eastAsia="Times New Roman" w:hAnsi="Arial" w:cs="Arial"/>
          <w:color w:val="000000" w:themeColor="text1"/>
          <w:sz w:val="24"/>
          <w:szCs w:val="24"/>
          <w:lang w:val="es-ES" w:eastAsia="es-ES"/>
        </w:rPr>
        <w:t xml:space="preserve"> </w:t>
      </w:r>
      <w:r w:rsidR="001D5EE9" w:rsidRPr="00581173">
        <w:rPr>
          <w:rFonts w:ascii="Arial" w:eastAsia="Times New Roman" w:hAnsi="Arial" w:cs="Arial"/>
          <w:color w:val="000000" w:themeColor="text1"/>
          <w:sz w:val="24"/>
          <w:szCs w:val="24"/>
          <w:lang w:val="es-ES" w:eastAsia="es-ES"/>
        </w:rPr>
        <w:t xml:space="preserve">las </w:t>
      </w:r>
      <w:r w:rsidR="001D5EE9" w:rsidRPr="00581173">
        <w:rPr>
          <w:rFonts w:ascii="Arial" w:eastAsia="Times New Roman" w:hAnsi="Arial" w:cs="Arial"/>
          <w:color w:val="000000" w:themeColor="text1"/>
          <w:sz w:val="24"/>
          <w:szCs w:val="24"/>
          <w:u w:val="single"/>
          <w:lang w:val="es-ES" w:eastAsia="es-ES"/>
        </w:rPr>
        <w:t>jornadas de trabajo</w:t>
      </w:r>
      <w:r w:rsidR="001D5EE9" w:rsidRPr="00581173">
        <w:rPr>
          <w:rFonts w:ascii="Arial" w:eastAsia="Times New Roman" w:hAnsi="Arial" w:cs="Arial"/>
          <w:color w:val="000000" w:themeColor="text1"/>
          <w:sz w:val="24"/>
          <w:szCs w:val="24"/>
          <w:lang w:val="es-ES" w:eastAsia="es-ES"/>
        </w:rPr>
        <w:t xml:space="preserve"> de las </w:t>
      </w:r>
      <w:r w:rsidR="00BE20C9" w:rsidRPr="00581173">
        <w:rPr>
          <w:rFonts w:ascii="Arial" w:eastAsia="Times New Roman" w:hAnsi="Arial" w:cs="Arial"/>
          <w:color w:val="000000" w:themeColor="text1"/>
          <w:sz w:val="24"/>
          <w:szCs w:val="24"/>
          <w:lang w:val="es-ES" w:eastAsia="es-ES"/>
        </w:rPr>
        <w:t xml:space="preserve">propuestas 1, 3, y 4 </w:t>
      </w:r>
      <w:r w:rsidR="000F1BE8" w:rsidRPr="00581173">
        <w:rPr>
          <w:rFonts w:ascii="Arial" w:eastAsia="Times New Roman" w:hAnsi="Arial" w:cs="Arial"/>
          <w:color w:val="000000" w:themeColor="text1"/>
          <w:sz w:val="24"/>
          <w:szCs w:val="24"/>
          <w:lang w:val="es-ES" w:eastAsia="es-ES"/>
        </w:rPr>
        <w:t xml:space="preserve">correspondientes </w:t>
      </w:r>
      <w:r w:rsidR="001D5EE9" w:rsidRPr="00581173">
        <w:rPr>
          <w:rFonts w:ascii="Arial" w:eastAsia="Times New Roman" w:hAnsi="Arial" w:cs="Arial"/>
          <w:color w:val="000000" w:themeColor="text1"/>
          <w:sz w:val="24"/>
          <w:szCs w:val="24"/>
          <w:lang w:val="es-ES" w:eastAsia="es-ES"/>
        </w:rPr>
        <w:t>a</w:t>
      </w:r>
      <w:r w:rsidR="000F1BE8" w:rsidRPr="00581173">
        <w:rPr>
          <w:rFonts w:ascii="Arial" w:eastAsia="Times New Roman" w:hAnsi="Arial" w:cs="Arial"/>
          <w:color w:val="000000" w:themeColor="text1"/>
          <w:sz w:val="24"/>
          <w:szCs w:val="24"/>
          <w:lang w:val="es-ES" w:eastAsia="es-ES"/>
        </w:rPr>
        <w:t xml:space="preserve"> la </w:t>
      </w:r>
      <w:r w:rsidR="000F1BE8" w:rsidRPr="00581173">
        <w:rPr>
          <w:rFonts w:ascii="Arial" w:eastAsia="Times New Roman" w:hAnsi="Arial" w:cs="Arial"/>
          <w:b/>
          <w:bCs/>
          <w:color w:val="000000" w:themeColor="text1"/>
          <w:sz w:val="24"/>
          <w:szCs w:val="24"/>
          <w:lang w:val="es-ES" w:eastAsia="es-ES"/>
        </w:rPr>
        <w:t>Sección de Patología Forense</w:t>
      </w:r>
      <w:r w:rsidR="000F1BE8" w:rsidRPr="00581173">
        <w:rPr>
          <w:rFonts w:ascii="Arial" w:eastAsia="Times New Roman" w:hAnsi="Arial" w:cs="Arial"/>
          <w:color w:val="000000" w:themeColor="text1"/>
          <w:sz w:val="24"/>
          <w:szCs w:val="24"/>
          <w:lang w:val="es-ES" w:eastAsia="es-ES"/>
        </w:rPr>
        <w:t xml:space="preserve">, </w:t>
      </w:r>
      <w:r w:rsidR="001D5EE9" w:rsidRPr="00581173">
        <w:rPr>
          <w:rFonts w:ascii="Arial" w:eastAsia="Times New Roman" w:hAnsi="Arial" w:cs="Arial"/>
          <w:color w:val="000000" w:themeColor="text1"/>
          <w:sz w:val="24"/>
          <w:szCs w:val="24"/>
          <w:lang w:val="es-ES" w:eastAsia="es-ES"/>
        </w:rPr>
        <w:t xml:space="preserve">y que fueron </w:t>
      </w:r>
      <w:r w:rsidR="000F1BE8" w:rsidRPr="00581173">
        <w:rPr>
          <w:rFonts w:ascii="Arial" w:eastAsia="Times New Roman" w:hAnsi="Arial" w:cs="Arial"/>
          <w:color w:val="000000" w:themeColor="text1"/>
          <w:sz w:val="24"/>
          <w:szCs w:val="24"/>
          <w:lang w:val="es-ES" w:eastAsia="es-ES"/>
        </w:rPr>
        <w:t>elaborad</w:t>
      </w:r>
      <w:r w:rsidR="0080269A" w:rsidRPr="00581173">
        <w:rPr>
          <w:rFonts w:ascii="Arial" w:eastAsia="Times New Roman" w:hAnsi="Arial" w:cs="Arial"/>
          <w:color w:val="000000" w:themeColor="text1"/>
          <w:sz w:val="24"/>
          <w:szCs w:val="24"/>
          <w:lang w:val="es-ES" w:eastAsia="es-ES"/>
        </w:rPr>
        <w:t>a</w:t>
      </w:r>
      <w:r w:rsidR="000F1BE8" w:rsidRPr="00581173">
        <w:rPr>
          <w:rFonts w:ascii="Arial" w:eastAsia="Times New Roman" w:hAnsi="Arial" w:cs="Arial"/>
          <w:color w:val="000000" w:themeColor="text1"/>
          <w:sz w:val="24"/>
          <w:szCs w:val="24"/>
          <w:lang w:val="es-ES" w:eastAsia="es-ES"/>
        </w:rPr>
        <w:t>s por la Dirección de Planificación,</w:t>
      </w:r>
      <w:r w:rsidR="00BE20C9" w:rsidRPr="00581173">
        <w:rPr>
          <w:rFonts w:ascii="Arial" w:eastAsia="Times New Roman" w:hAnsi="Arial" w:cs="Arial"/>
          <w:color w:val="000000" w:themeColor="text1"/>
          <w:sz w:val="24"/>
          <w:szCs w:val="24"/>
          <w:lang w:val="es-ES" w:eastAsia="es-ES"/>
        </w:rPr>
        <w:t xml:space="preserve"> </w:t>
      </w:r>
      <w:r w:rsidR="003333B4" w:rsidRPr="00581173">
        <w:rPr>
          <w:rFonts w:ascii="Arial" w:eastAsia="Times New Roman" w:hAnsi="Arial" w:cs="Arial"/>
          <w:color w:val="000000" w:themeColor="text1"/>
          <w:sz w:val="24"/>
          <w:szCs w:val="24"/>
          <w:lang w:val="es-ES" w:eastAsia="es-ES"/>
        </w:rPr>
        <w:t xml:space="preserve">se </w:t>
      </w:r>
      <w:r w:rsidR="008E09D1" w:rsidRPr="00581173">
        <w:rPr>
          <w:rFonts w:ascii="Arial" w:eastAsia="Times New Roman" w:hAnsi="Arial" w:cs="Arial"/>
          <w:color w:val="000000" w:themeColor="text1"/>
          <w:sz w:val="24"/>
          <w:szCs w:val="24"/>
          <w:lang w:val="es-ES" w:eastAsia="es-ES"/>
        </w:rPr>
        <w:t>observa</w:t>
      </w:r>
      <w:r w:rsidR="001D5EE9" w:rsidRPr="00581173">
        <w:rPr>
          <w:rFonts w:ascii="Arial" w:eastAsia="Times New Roman" w:hAnsi="Arial" w:cs="Arial"/>
          <w:color w:val="000000" w:themeColor="text1"/>
          <w:sz w:val="24"/>
          <w:szCs w:val="24"/>
          <w:lang w:val="es-ES" w:eastAsia="es-ES"/>
        </w:rPr>
        <w:t xml:space="preserve"> lo siguiente</w:t>
      </w:r>
      <w:r w:rsidR="00BE20C9" w:rsidRPr="00581173">
        <w:rPr>
          <w:rFonts w:ascii="Arial" w:eastAsia="Times New Roman" w:hAnsi="Arial" w:cs="Arial"/>
          <w:color w:val="000000" w:themeColor="text1"/>
          <w:sz w:val="24"/>
          <w:szCs w:val="24"/>
          <w:lang w:val="es-ES" w:eastAsia="es-ES"/>
        </w:rPr>
        <w:t>:</w:t>
      </w:r>
    </w:p>
    <w:p w14:paraId="096A9296" w14:textId="77777777" w:rsidR="00F8331F" w:rsidRPr="00581173" w:rsidRDefault="00F8331F" w:rsidP="00A13AA6">
      <w:pPr>
        <w:autoSpaceDE w:val="0"/>
        <w:autoSpaceDN w:val="0"/>
        <w:adjustRightInd w:val="0"/>
        <w:spacing w:after="0" w:line="360" w:lineRule="auto"/>
        <w:ind w:firstLine="709"/>
        <w:jc w:val="both"/>
        <w:rPr>
          <w:rFonts w:ascii="Arial" w:eastAsia="Times New Roman" w:hAnsi="Arial" w:cs="Arial"/>
          <w:color w:val="000000" w:themeColor="text1"/>
          <w:sz w:val="24"/>
          <w:szCs w:val="24"/>
          <w:lang w:val="es-ES" w:eastAsia="es-ES"/>
        </w:rPr>
      </w:pPr>
    </w:p>
    <w:p w14:paraId="0E7A7889" w14:textId="4B2258E7" w:rsidR="00F8331F" w:rsidRPr="00581173" w:rsidRDefault="00F8331F" w:rsidP="00F8331F">
      <w:pPr>
        <w:pStyle w:val="Prrafodelista"/>
        <w:autoSpaceDE w:val="0"/>
        <w:autoSpaceDN w:val="0"/>
        <w:adjustRightInd w:val="0"/>
        <w:spacing w:after="0" w:line="360" w:lineRule="auto"/>
        <w:ind w:left="0" w:firstLine="709"/>
        <w:jc w:val="both"/>
        <w:rPr>
          <w:rFonts w:ascii="Arial" w:eastAsia="Times New Roman" w:hAnsi="Arial" w:cs="Arial"/>
          <w:color w:val="000000" w:themeColor="text1"/>
          <w:sz w:val="24"/>
          <w:szCs w:val="24"/>
          <w:u w:val="single"/>
          <w:lang w:val="es-ES" w:eastAsia="es-ES"/>
        </w:rPr>
      </w:pPr>
      <w:r w:rsidRPr="00581173">
        <w:rPr>
          <w:rFonts w:ascii="Arial" w:eastAsia="Times New Roman" w:hAnsi="Arial" w:cs="Arial"/>
          <w:color w:val="000000" w:themeColor="text1"/>
          <w:sz w:val="24"/>
          <w:szCs w:val="24"/>
          <w:u w:val="single"/>
          <w:lang w:val="es-ES" w:eastAsia="es-ES"/>
        </w:rPr>
        <w:t>Sobre la</w:t>
      </w:r>
      <w:r w:rsidR="00BE20C9" w:rsidRPr="00581173">
        <w:rPr>
          <w:rFonts w:ascii="Arial" w:eastAsia="Times New Roman" w:hAnsi="Arial" w:cs="Arial"/>
          <w:color w:val="000000" w:themeColor="text1"/>
          <w:sz w:val="24"/>
          <w:szCs w:val="24"/>
          <w:u w:val="single"/>
          <w:lang w:val="es-ES" w:eastAsia="es-ES"/>
        </w:rPr>
        <w:t xml:space="preserve"> </w:t>
      </w:r>
      <w:r w:rsidR="00BE20C9" w:rsidRPr="00581173">
        <w:rPr>
          <w:rFonts w:ascii="Arial" w:eastAsia="Times New Roman" w:hAnsi="Arial" w:cs="Arial"/>
          <w:b/>
          <w:bCs/>
          <w:color w:val="000000" w:themeColor="text1"/>
          <w:sz w:val="24"/>
          <w:szCs w:val="24"/>
          <w:u w:val="single"/>
          <w:lang w:val="es-ES" w:eastAsia="es-ES"/>
        </w:rPr>
        <w:t>propuesta N° 1</w:t>
      </w:r>
      <w:r w:rsidRPr="00581173">
        <w:rPr>
          <w:rFonts w:ascii="Arial" w:eastAsia="Times New Roman" w:hAnsi="Arial" w:cs="Arial"/>
          <w:color w:val="000000" w:themeColor="text1"/>
          <w:sz w:val="24"/>
          <w:szCs w:val="24"/>
          <w:u w:val="single"/>
          <w:lang w:val="es-ES" w:eastAsia="es-ES"/>
        </w:rPr>
        <w:t xml:space="preserve"> para la Sección de Patología Forense </w:t>
      </w:r>
      <w:r w:rsidR="0036725C" w:rsidRPr="00581173">
        <w:rPr>
          <w:rFonts w:ascii="Arial" w:eastAsia="Times New Roman" w:hAnsi="Arial" w:cs="Arial"/>
          <w:color w:val="000000" w:themeColor="text1"/>
          <w:sz w:val="24"/>
          <w:szCs w:val="24"/>
          <w:u w:val="single"/>
          <w:lang w:val="es-ES" w:eastAsia="es-ES"/>
        </w:rPr>
        <w:t xml:space="preserve">plantea </w:t>
      </w:r>
      <w:r w:rsidRPr="00581173">
        <w:rPr>
          <w:rFonts w:ascii="Arial" w:eastAsia="Times New Roman" w:hAnsi="Arial" w:cs="Arial"/>
          <w:color w:val="000000" w:themeColor="text1"/>
          <w:sz w:val="24"/>
          <w:szCs w:val="24"/>
          <w:u w:val="single"/>
          <w:lang w:val="es-ES" w:eastAsia="es-ES"/>
        </w:rPr>
        <w:t>lo siguiente:</w:t>
      </w:r>
    </w:p>
    <w:p w14:paraId="1800CCC2" w14:textId="05A7B940" w:rsidR="000E46CE" w:rsidRPr="00581173" w:rsidRDefault="00BE20C9" w:rsidP="00F8331F">
      <w:pPr>
        <w:pStyle w:val="Prrafodelista"/>
        <w:autoSpaceDE w:val="0"/>
        <w:autoSpaceDN w:val="0"/>
        <w:adjustRightInd w:val="0"/>
        <w:spacing w:after="0" w:line="360" w:lineRule="auto"/>
        <w:ind w:left="1287"/>
        <w:jc w:val="both"/>
        <w:rPr>
          <w:rFonts w:ascii="Arial" w:eastAsia="Times New Roman" w:hAnsi="Arial" w:cs="Arial"/>
          <w:color w:val="000000" w:themeColor="text1"/>
          <w:sz w:val="24"/>
          <w:szCs w:val="24"/>
          <w:lang w:val="es-ES" w:eastAsia="es-ES"/>
        </w:rPr>
      </w:pPr>
      <w:r w:rsidRPr="00581173">
        <w:rPr>
          <w:rFonts w:ascii="Arial" w:eastAsia="Times New Roman" w:hAnsi="Arial" w:cs="Arial"/>
          <w:color w:val="000000" w:themeColor="text1"/>
          <w:sz w:val="24"/>
          <w:szCs w:val="24"/>
          <w:lang w:val="es-ES" w:eastAsia="es-ES"/>
        </w:rPr>
        <w:t xml:space="preserve"> </w:t>
      </w:r>
    </w:p>
    <w:p w14:paraId="771DE2EE" w14:textId="03C9F0C4" w:rsidR="000E46CE" w:rsidRPr="00581173" w:rsidRDefault="000E46CE" w:rsidP="006B3BB9">
      <w:pPr>
        <w:pStyle w:val="Prrafodelista"/>
        <w:numPr>
          <w:ilvl w:val="0"/>
          <w:numId w:val="29"/>
        </w:numPr>
        <w:autoSpaceDE w:val="0"/>
        <w:autoSpaceDN w:val="0"/>
        <w:adjustRightInd w:val="0"/>
        <w:spacing w:after="0" w:line="360" w:lineRule="auto"/>
        <w:jc w:val="both"/>
        <w:rPr>
          <w:rFonts w:ascii="Arial" w:eastAsia="Times New Roman" w:hAnsi="Arial" w:cs="Arial"/>
          <w:color w:val="000000" w:themeColor="text1"/>
          <w:sz w:val="24"/>
          <w:szCs w:val="24"/>
          <w:lang w:val="es-ES" w:eastAsia="es-ES"/>
        </w:rPr>
      </w:pPr>
      <w:r w:rsidRPr="00581173">
        <w:rPr>
          <w:rFonts w:ascii="Arial" w:eastAsia="Times New Roman" w:hAnsi="Arial" w:cs="Arial"/>
          <w:color w:val="000000" w:themeColor="text1"/>
          <w:sz w:val="24"/>
          <w:szCs w:val="24"/>
          <w:lang w:val="es-ES" w:eastAsia="es-ES"/>
        </w:rPr>
        <w:t xml:space="preserve">9 médicos </w:t>
      </w:r>
      <w:bookmarkStart w:id="29" w:name="_Hlk66196185"/>
      <w:r w:rsidR="00EF20A4" w:rsidRPr="00581173">
        <w:rPr>
          <w:rFonts w:ascii="Arial" w:eastAsia="Times New Roman" w:hAnsi="Arial" w:cs="Arial"/>
          <w:color w:val="000000" w:themeColor="text1"/>
          <w:sz w:val="24"/>
          <w:szCs w:val="24"/>
          <w:lang w:val="es-ES" w:eastAsia="es-ES"/>
        </w:rPr>
        <w:t xml:space="preserve">que trabajen </w:t>
      </w:r>
      <w:bookmarkEnd w:id="29"/>
      <w:r w:rsidRPr="00581173">
        <w:rPr>
          <w:rFonts w:ascii="Arial" w:eastAsia="Times New Roman" w:hAnsi="Arial" w:cs="Arial"/>
          <w:color w:val="000000" w:themeColor="text1"/>
          <w:sz w:val="24"/>
          <w:szCs w:val="24"/>
          <w:lang w:val="es-ES" w:eastAsia="es-ES"/>
        </w:rPr>
        <w:t>los lunes, martes, viernes</w:t>
      </w:r>
      <w:r w:rsidR="005636B2" w:rsidRPr="00581173">
        <w:rPr>
          <w:rFonts w:ascii="Arial" w:eastAsia="Times New Roman" w:hAnsi="Arial" w:cs="Arial"/>
          <w:color w:val="000000" w:themeColor="text1"/>
          <w:sz w:val="24"/>
          <w:szCs w:val="24"/>
          <w:lang w:val="es-ES" w:eastAsia="es-ES"/>
        </w:rPr>
        <w:t>.</w:t>
      </w:r>
    </w:p>
    <w:p w14:paraId="0D98F994" w14:textId="30953744" w:rsidR="00F8331F" w:rsidRPr="00581173" w:rsidRDefault="000E46CE" w:rsidP="006B3BB9">
      <w:pPr>
        <w:pStyle w:val="Prrafodelista"/>
        <w:numPr>
          <w:ilvl w:val="0"/>
          <w:numId w:val="29"/>
        </w:numPr>
        <w:autoSpaceDE w:val="0"/>
        <w:autoSpaceDN w:val="0"/>
        <w:adjustRightInd w:val="0"/>
        <w:spacing w:after="0" w:line="360" w:lineRule="auto"/>
        <w:jc w:val="both"/>
        <w:rPr>
          <w:rFonts w:ascii="Arial" w:eastAsia="Times New Roman" w:hAnsi="Arial" w:cs="Arial"/>
          <w:color w:val="000000" w:themeColor="text1"/>
          <w:sz w:val="24"/>
          <w:szCs w:val="24"/>
          <w:lang w:val="es-ES" w:eastAsia="es-ES"/>
        </w:rPr>
      </w:pPr>
      <w:r w:rsidRPr="00581173">
        <w:rPr>
          <w:rFonts w:ascii="Arial" w:eastAsia="Times New Roman" w:hAnsi="Arial" w:cs="Arial"/>
          <w:color w:val="000000" w:themeColor="text1"/>
          <w:sz w:val="24"/>
          <w:szCs w:val="24"/>
          <w:lang w:val="es-ES" w:eastAsia="es-ES"/>
        </w:rPr>
        <w:t xml:space="preserve">5 médicos </w:t>
      </w:r>
      <w:r w:rsidR="00EF20A4" w:rsidRPr="00581173">
        <w:rPr>
          <w:rFonts w:ascii="Arial" w:eastAsia="Times New Roman" w:hAnsi="Arial" w:cs="Arial"/>
          <w:color w:val="000000" w:themeColor="text1"/>
          <w:sz w:val="24"/>
          <w:szCs w:val="24"/>
          <w:lang w:val="es-ES" w:eastAsia="es-ES"/>
        </w:rPr>
        <w:t>que trabajen</w:t>
      </w:r>
      <w:r w:rsidRPr="00581173">
        <w:rPr>
          <w:rFonts w:ascii="Arial" w:eastAsia="Times New Roman" w:hAnsi="Arial" w:cs="Arial"/>
          <w:color w:val="000000" w:themeColor="text1"/>
          <w:sz w:val="24"/>
          <w:szCs w:val="24"/>
          <w:lang w:val="es-ES" w:eastAsia="es-ES"/>
        </w:rPr>
        <w:t xml:space="preserve"> los miércoles y jueves</w:t>
      </w:r>
      <w:r w:rsidR="00F8331F" w:rsidRPr="00581173">
        <w:rPr>
          <w:rFonts w:ascii="Arial" w:eastAsia="Times New Roman" w:hAnsi="Arial" w:cs="Arial"/>
          <w:color w:val="000000" w:themeColor="text1"/>
          <w:sz w:val="24"/>
          <w:szCs w:val="24"/>
          <w:lang w:val="es-ES" w:eastAsia="es-ES"/>
        </w:rPr>
        <w:t>.</w:t>
      </w:r>
    </w:p>
    <w:p w14:paraId="3C91217E" w14:textId="5F79D154" w:rsidR="00F8331F" w:rsidRPr="00581173" w:rsidRDefault="00F8331F" w:rsidP="006B3BB9">
      <w:pPr>
        <w:pStyle w:val="Prrafodelista"/>
        <w:numPr>
          <w:ilvl w:val="0"/>
          <w:numId w:val="29"/>
        </w:numPr>
        <w:autoSpaceDE w:val="0"/>
        <w:autoSpaceDN w:val="0"/>
        <w:adjustRightInd w:val="0"/>
        <w:spacing w:after="0" w:line="360" w:lineRule="auto"/>
        <w:jc w:val="both"/>
        <w:rPr>
          <w:rFonts w:ascii="Arial" w:eastAsia="Times New Roman" w:hAnsi="Arial" w:cs="Arial"/>
          <w:color w:val="000000" w:themeColor="text1"/>
          <w:sz w:val="24"/>
          <w:szCs w:val="24"/>
          <w:lang w:val="es-ES" w:eastAsia="es-ES"/>
        </w:rPr>
      </w:pPr>
      <w:r w:rsidRPr="00581173">
        <w:rPr>
          <w:rFonts w:ascii="Arial" w:eastAsia="Times New Roman" w:hAnsi="Arial" w:cs="Arial"/>
          <w:color w:val="000000" w:themeColor="text1"/>
          <w:sz w:val="24"/>
          <w:szCs w:val="24"/>
          <w:lang w:val="es-ES" w:eastAsia="es-ES"/>
        </w:rPr>
        <w:t xml:space="preserve">4 médicos </w:t>
      </w:r>
      <w:r w:rsidR="00EF20A4" w:rsidRPr="00581173">
        <w:rPr>
          <w:rFonts w:ascii="Arial" w:eastAsia="Times New Roman" w:hAnsi="Arial" w:cs="Arial"/>
          <w:color w:val="000000" w:themeColor="text1"/>
          <w:sz w:val="24"/>
          <w:szCs w:val="24"/>
          <w:lang w:val="es-ES" w:eastAsia="es-ES"/>
        </w:rPr>
        <w:t>que trabajen</w:t>
      </w:r>
      <w:r w:rsidRPr="00581173">
        <w:rPr>
          <w:rFonts w:ascii="Arial" w:eastAsia="Times New Roman" w:hAnsi="Arial" w:cs="Arial"/>
          <w:color w:val="000000" w:themeColor="text1"/>
          <w:sz w:val="24"/>
          <w:szCs w:val="24"/>
          <w:lang w:val="es-ES" w:eastAsia="es-ES"/>
        </w:rPr>
        <w:t xml:space="preserve"> los</w:t>
      </w:r>
      <w:r w:rsidR="000E46CE" w:rsidRPr="00581173">
        <w:rPr>
          <w:rFonts w:ascii="Arial" w:eastAsia="Times New Roman" w:hAnsi="Arial" w:cs="Arial"/>
          <w:color w:val="000000" w:themeColor="text1"/>
          <w:sz w:val="24"/>
          <w:szCs w:val="24"/>
          <w:lang w:val="es-ES" w:eastAsia="es-ES"/>
        </w:rPr>
        <w:t xml:space="preserve"> sábado</w:t>
      </w:r>
      <w:r w:rsidRPr="00581173">
        <w:rPr>
          <w:rFonts w:ascii="Arial" w:eastAsia="Times New Roman" w:hAnsi="Arial" w:cs="Arial"/>
          <w:color w:val="000000" w:themeColor="text1"/>
          <w:sz w:val="24"/>
          <w:szCs w:val="24"/>
          <w:lang w:val="es-ES" w:eastAsia="es-ES"/>
        </w:rPr>
        <w:t>s</w:t>
      </w:r>
      <w:r w:rsidR="000E46CE" w:rsidRPr="00581173">
        <w:rPr>
          <w:rFonts w:ascii="Arial" w:eastAsia="Times New Roman" w:hAnsi="Arial" w:cs="Arial"/>
          <w:color w:val="000000" w:themeColor="text1"/>
          <w:sz w:val="24"/>
          <w:szCs w:val="24"/>
          <w:lang w:val="es-ES" w:eastAsia="es-ES"/>
        </w:rPr>
        <w:t xml:space="preserve"> y domingo</w:t>
      </w:r>
      <w:r w:rsidRPr="00581173">
        <w:rPr>
          <w:rFonts w:ascii="Arial" w:eastAsia="Times New Roman" w:hAnsi="Arial" w:cs="Arial"/>
          <w:color w:val="000000" w:themeColor="text1"/>
          <w:sz w:val="24"/>
          <w:szCs w:val="24"/>
          <w:lang w:val="es-ES" w:eastAsia="es-ES"/>
        </w:rPr>
        <w:t>s</w:t>
      </w:r>
      <w:r w:rsidR="005636B2" w:rsidRPr="00581173">
        <w:rPr>
          <w:rFonts w:ascii="Arial" w:eastAsia="Times New Roman" w:hAnsi="Arial" w:cs="Arial"/>
          <w:color w:val="000000" w:themeColor="text1"/>
          <w:sz w:val="24"/>
          <w:szCs w:val="24"/>
          <w:lang w:val="es-ES" w:eastAsia="es-ES"/>
        </w:rPr>
        <w:t>.</w:t>
      </w:r>
      <w:r w:rsidR="000E46CE" w:rsidRPr="00581173">
        <w:rPr>
          <w:rFonts w:ascii="Arial" w:eastAsia="Times New Roman" w:hAnsi="Arial" w:cs="Arial"/>
          <w:color w:val="000000" w:themeColor="text1"/>
          <w:sz w:val="24"/>
          <w:szCs w:val="24"/>
          <w:lang w:val="es-ES" w:eastAsia="es-ES"/>
        </w:rPr>
        <w:t xml:space="preserve"> </w:t>
      </w:r>
    </w:p>
    <w:p w14:paraId="14E3FDE1" w14:textId="77777777" w:rsidR="00F8331F" w:rsidRPr="00581173" w:rsidRDefault="00F8331F" w:rsidP="00F8331F">
      <w:pPr>
        <w:pStyle w:val="Prrafodelista"/>
        <w:autoSpaceDE w:val="0"/>
        <w:autoSpaceDN w:val="0"/>
        <w:adjustRightInd w:val="0"/>
        <w:spacing w:after="0" w:line="360" w:lineRule="auto"/>
        <w:ind w:left="1354"/>
        <w:jc w:val="both"/>
        <w:rPr>
          <w:rFonts w:ascii="Arial" w:eastAsia="Times New Roman" w:hAnsi="Arial" w:cs="Arial"/>
          <w:color w:val="000000" w:themeColor="text1"/>
          <w:sz w:val="24"/>
          <w:szCs w:val="24"/>
          <w:lang w:val="es-ES" w:eastAsia="es-ES"/>
        </w:rPr>
      </w:pPr>
    </w:p>
    <w:p w14:paraId="57CC2038" w14:textId="7FC07588" w:rsidR="00F8331F" w:rsidRPr="00581173" w:rsidRDefault="00F66234" w:rsidP="00F8331F">
      <w:pPr>
        <w:pStyle w:val="Prrafodelista"/>
        <w:autoSpaceDE w:val="0"/>
        <w:autoSpaceDN w:val="0"/>
        <w:adjustRightInd w:val="0"/>
        <w:spacing w:after="0" w:line="360" w:lineRule="auto"/>
        <w:ind w:left="0" w:firstLine="709"/>
        <w:jc w:val="both"/>
        <w:rPr>
          <w:rFonts w:ascii="Arial" w:eastAsia="Times New Roman" w:hAnsi="Arial" w:cs="Arial"/>
          <w:color w:val="000000" w:themeColor="text1"/>
          <w:sz w:val="24"/>
          <w:szCs w:val="24"/>
          <w:lang w:val="es-ES" w:eastAsia="es-ES"/>
        </w:rPr>
      </w:pPr>
      <w:r w:rsidRPr="00581173">
        <w:rPr>
          <w:rFonts w:ascii="Arial" w:eastAsia="Times New Roman" w:hAnsi="Arial" w:cs="Arial"/>
          <w:color w:val="000000" w:themeColor="text1"/>
          <w:sz w:val="24"/>
          <w:szCs w:val="24"/>
          <w:lang w:val="es-ES" w:eastAsia="es-ES"/>
        </w:rPr>
        <w:t xml:space="preserve">Esta </w:t>
      </w:r>
      <w:r w:rsidR="00F8331F" w:rsidRPr="00581173">
        <w:rPr>
          <w:rFonts w:ascii="Arial" w:eastAsia="Times New Roman" w:hAnsi="Arial" w:cs="Arial"/>
          <w:color w:val="000000" w:themeColor="text1"/>
          <w:sz w:val="24"/>
          <w:szCs w:val="24"/>
          <w:lang w:val="es-ES" w:eastAsia="es-ES"/>
        </w:rPr>
        <w:t xml:space="preserve">propuesta  señala que el </w:t>
      </w:r>
      <w:r w:rsidR="00F8331F" w:rsidRPr="00581173">
        <w:rPr>
          <w:rFonts w:ascii="Arial" w:eastAsia="Times New Roman" w:hAnsi="Arial" w:cs="Arial"/>
          <w:b/>
          <w:bCs/>
          <w:color w:val="000000" w:themeColor="text1"/>
          <w:sz w:val="24"/>
          <w:szCs w:val="24"/>
          <w:lang w:val="es-ES" w:eastAsia="es-ES"/>
        </w:rPr>
        <w:t>horario de trabajo</w:t>
      </w:r>
      <w:r w:rsidR="00F8331F" w:rsidRPr="00581173">
        <w:rPr>
          <w:rFonts w:ascii="Arial" w:eastAsia="Times New Roman" w:hAnsi="Arial" w:cs="Arial"/>
          <w:color w:val="000000" w:themeColor="text1"/>
          <w:sz w:val="24"/>
          <w:szCs w:val="24"/>
          <w:lang w:val="es-ES" w:eastAsia="es-ES"/>
        </w:rPr>
        <w:t xml:space="preserve"> podría ser el siguiente:</w:t>
      </w:r>
    </w:p>
    <w:p w14:paraId="72FAF77B" w14:textId="78A2002E" w:rsidR="0036725C" w:rsidRPr="00581173" w:rsidRDefault="00F8331F" w:rsidP="006B3BB9">
      <w:pPr>
        <w:pStyle w:val="Prrafodelista"/>
        <w:numPr>
          <w:ilvl w:val="0"/>
          <w:numId w:val="30"/>
        </w:numPr>
        <w:autoSpaceDE w:val="0"/>
        <w:autoSpaceDN w:val="0"/>
        <w:adjustRightInd w:val="0"/>
        <w:spacing w:after="0" w:line="360" w:lineRule="auto"/>
        <w:jc w:val="both"/>
        <w:rPr>
          <w:rFonts w:ascii="Arial" w:eastAsia="Times New Roman" w:hAnsi="Arial" w:cs="Arial"/>
          <w:color w:val="000000" w:themeColor="text1"/>
          <w:sz w:val="24"/>
          <w:szCs w:val="24"/>
          <w:lang w:val="es-ES" w:eastAsia="es-ES"/>
        </w:rPr>
      </w:pPr>
      <w:r w:rsidRPr="00581173">
        <w:rPr>
          <w:rFonts w:ascii="Arial" w:eastAsia="Times New Roman" w:hAnsi="Arial" w:cs="Arial"/>
          <w:color w:val="000000" w:themeColor="text1"/>
          <w:sz w:val="24"/>
          <w:szCs w:val="24"/>
          <w:lang w:val="es-ES" w:eastAsia="es-ES"/>
        </w:rPr>
        <w:t>L</w:t>
      </w:r>
      <w:r w:rsidR="00BE20C9" w:rsidRPr="00581173">
        <w:rPr>
          <w:rFonts w:ascii="Arial" w:eastAsia="Times New Roman" w:hAnsi="Arial" w:cs="Arial"/>
          <w:color w:val="000000" w:themeColor="text1"/>
          <w:sz w:val="24"/>
          <w:szCs w:val="24"/>
          <w:lang w:val="es-ES" w:eastAsia="es-ES"/>
        </w:rPr>
        <w:t>a mayoría del personal Médico estará en el horario ordinario de trabajo</w:t>
      </w:r>
      <w:r w:rsidR="000E46CE" w:rsidRPr="00581173">
        <w:rPr>
          <w:rFonts w:ascii="Arial" w:eastAsia="Times New Roman" w:hAnsi="Arial" w:cs="Arial"/>
          <w:color w:val="000000" w:themeColor="text1"/>
          <w:sz w:val="24"/>
          <w:szCs w:val="24"/>
          <w:lang w:val="es-ES" w:eastAsia="es-ES"/>
        </w:rPr>
        <w:t xml:space="preserve"> (de las 7:30 a 12:00 y de las 13: </w:t>
      </w:r>
      <w:r w:rsidR="00AA3CDE" w:rsidRPr="00581173">
        <w:rPr>
          <w:rFonts w:ascii="Arial" w:eastAsia="Times New Roman" w:hAnsi="Arial" w:cs="Arial"/>
          <w:color w:val="000000" w:themeColor="text1"/>
          <w:sz w:val="24"/>
          <w:szCs w:val="24"/>
          <w:lang w:val="es-ES" w:eastAsia="es-ES"/>
        </w:rPr>
        <w:t xml:space="preserve">00 </w:t>
      </w:r>
      <w:r w:rsidR="000E46CE" w:rsidRPr="00581173">
        <w:rPr>
          <w:rFonts w:ascii="Arial" w:eastAsia="Times New Roman" w:hAnsi="Arial" w:cs="Arial"/>
          <w:color w:val="000000" w:themeColor="text1"/>
          <w:sz w:val="24"/>
          <w:szCs w:val="24"/>
          <w:lang w:val="es-ES" w:eastAsia="es-ES"/>
        </w:rPr>
        <w:t>a las 16:30)</w:t>
      </w:r>
      <w:r w:rsidR="00BE20C9" w:rsidRPr="00581173">
        <w:rPr>
          <w:rFonts w:ascii="Arial" w:eastAsia="Times New Roman" w:hAnsi="Arial" w:cs="Arial"/>
          <w:color w:val="000000" w:themeColor="text1"/>
          <w:sz w:val="24"/>
          <w:szCs w:val="24"/>
          <w:lang w:val="es-ES" w:eastAsia="es-ES"/>
        </w:rPr>
        <w:t xml:space="preserve">, mientras que 1 de </w:t>
      </w:r>
      <w:r w:rsidR="0036725C" w:rsidRPr="00581173">
        <w:rPr>
          <w:rFonts w:ascii="Arial" w:eastAsia="Times New Roman" w:hAnsi="Arial" w:cs="Arial"/>
          <w:color w:val="000000" w:themeColor="text1"/>
          <w:sz w:val="24"/>
          <w:szCs w:val="24"/>
          <w:lang w:val="es-ES" w:eastAsia="es-ES"/>
        </w:rPr>
        <w:t xml:space="preserve">los </w:t>
      </w:r>
      <w:r w:rsidR="00BE20C9" w:rsidRPr="00581173">
        <w:rPr>
          <w:rFonts w:ascii="Arial" w:eastAsia="Times New Roman" w:hAnsi="Arial" w:cs="Arial"/>
          <w:color w:val="000000" w:themeColor="text1"/>
          <w:sz w:val="24"/>
          <w:szCs w:val="24"/>
          <w:lang w:val="es-ES" w:eastAsia="es-ES"/>
        </w:rPr>
        <w:t>médico</w:t>
      </w:r>
      <w:r w:rsidR="0036725C" w:rsidRPr="00581173">
        <w:rPr>
          <w:rFonts w:ascii="Arial" w:eastAsia="Times New Roman" w:hAnsi="Arial" w:cs="Arial"/>
          <w:color w:val="000000" w:themeColor="text1"/>
          <w:sz w:val="24"/>
          <w:szCs w:val="24"/>
          <w:lang w:val="es-ES" w:eastAsia="es-ES"/>
        </w:rPr>
        <w:t>s</w:t>
      </w:r>
      <w:r w:rsidR="00BE20C9" w:rsidRPr="00581173">
        <w:rPr>
          <w:rFonts w:ascii="Arial" w:eastAsia="Times New Roman" w:hAnsi="Arial" w:cs="Arial"/>
          <w:color w:val="000000" w:themeColor="text1"/>
          <w:sz w:val="24"/>
          <w:szCs w:val="24"/>
          <w:lang w:val="es-ES" w:eastAsia="es-ES"/>
        </w:rPr>
        <w:t xml:space="preserve"> se mantendrá en el horario de las 13:00 a las 20:00 horas.</w:t>
      </w:r>
      <w:r w:rsidR="005C0BE9" w:rsidRPr="00581173">
        <w:rPr>
          <w:rFonts w:ascii="Arial" w:eastAsia="Times New Roman" w:hAnsi="Arial" w:cs="Arial"/>
          <w:color w:val="000000" w:themeColor="text1"/>
          <w:sz w:val="24"/>
          <w:szCs w:val="24"/>
          <w:lang w:val="es-ES" w:eastAsia="es-ES"/>
        </w:rPr>
        <w:t xml:space="preserve"> </w:t>
      </w:r>
    </w:p>
    <w:p w14:paraId="3C0833C4" w14:textId="77777777" w:rsidR="00F8331F" w:rsidRPr="00581173" w:rsidRDefault="00F8331F" w:rsidP="00F8331F">
      <w:pPr>
        <w:pStyle w:val="Prrafodelista"/>
        <w:autoSpaceDE w:val="0"/>
        <w:autoSpaceDN w:val="0"/>
        <w:adjustRightInd w:val="0"/>
        <w:spacing w:after="0" w:line="360" w:lineRule="auto"/>
        <w:jc w:val="both"/>
        <w:rPr>
          <w:rFonts w:ascii="Arial" w:eastAsia="Times New Roman" w:hAnsi="Arial" w:cs="Arial"/>
          <w:color w:val="000000" w:themeColor="text1"/>
          <w:sz w:val="24"/>
          <w:szCs w:val="24"/>
          <w:lang w:val="es-ES" w:eastAsia="es-ES"/>
        </w:rPr>
      </w:pPr>
    </w:p>
    <w:p w14:paraId="0195A0F3" w14:textId="77777777" w:rsidR="00840ED8" w:rsidRPr="00581173" w:rsidRDefault="00840ED8" w:rsidP="00840ED8">
      <w:pPr>
        <w:spacing w:after="0" w:line="360" w:lineRule="auto"/>
        <w:ind w:left="283" w:hanging="425"/>
        <w:contextualSpacing/>
        <w:jc w:val="both"/>
        <w:rPr>
          <w:rFonts w:ascii="Arial" w:eastAsia="Calibri" w:hAnsi="Arial" w:cs="Arial"/>
          <w:color w:val="000000" w:themeColor="text1"/>
          <w:sz w:val="24"/>
          <w:szCs w:val="24"/>
          <w:lang w:eastAsia="es-ES"/>
        </w:rPr>
      </w:pPr>
      <w:bookmarkStart w:id="30" w:name="_Hlk48326065"/>
    </w:p>
    <w:p w14:paraId="0ED96714" w14:textId="10D313BE" w:rsidR="00840ED8" w:rsidRPr="00581173" w:rsidRDefault="00840ED8" w:rsidP="007B5890">
      <w:pPr>
        <w:suppressAutoHyphens/>
        <w:spacing w:after="0" w:line="360" w:lineRule="auto"/>
        <w:ind w:firstLine="709"/>
        <w:contextualSpacing/>
        <w:jc w:val="both"/>
        <w:rPr>
          <w:rFonts w:ascii="Arial" w:eastAsia="Calibri" w:hAnsi="Arial" w:cs="Arial"/>
          <w:color w:val="000000" w:themeColor="text1"/>
          <w:sz w:val="24"/>
          <w:szCs w:val="24"/>
          <w:u w:val="single"/>
          <w:lang w:eastAsia="es-ES"/>
        </w:rPr>
      </w:pPr>
      <w:r w:rsidRPr="00581173">
        <w:rPr>
          <w:rFonts w:ascii="Arial" w:eastAsia="Calibri" w:hAnsi="Arial" w:cs="Arial"/>
          <w:color w:val="000000" w:themeColor="text1"/>
          <w:sz w:val="24"/>
          <w:szCs w:val="24"/>
          <w:u w:val="single"/>
          <w:lang w:eastAsia="es-ES"/>
        </w:rPr>
        <w:lastRenderedPageBreak/>
        <w:t xml:space="preserve">En la </w:t>
      </w:r>
      <w:r w:rsidRPr="00581173">
        <w:rPr>
          <w:rFonts w:ascii="Arial" w:eastAsia="Calibri" w:hAnsi="Arial" w:cs="Arial"/>
          <w:b/>
          <w:bCs/>
          <w:color w:val="000000" w:themeColor="text1"/>
          <w:sz w:val="24"/>
          <w:szCs w:val="24"/>
          <w:u w:val="single"/>
          <w:lang w:eastAsia="es-ES"/>
        </w:rPr>
        <w:t>Propuesta N° 3</w:t>
      </w:r>
      <w:r w:rsidRPr="00581173">
        <w:rPr>
          <w:rFonts w:ascii="Arial" w:eastAsia="Calibri" w:hAnsi="Arial" w:cs="Arial"/>
          <w:color w:val="000000" w:themeColor="text1"/>
          <w:sz w:val="24"/>
          <w:szCs w:val="24"/>
          <w:u w:val="single"/>
          <w:lang w:eastAsia="es-ES"/>
        </w:rPr>
        <w:t xml:space="preserve">, se pretende trabajar en grupos, para ello se requiere contar con: </w:t>
      </w:r>
    </w:p>
    <w:p w14:paraId="28B71DB8" w14:textId="77777777" w:rsidR="00840ED8" w:rsidRPr="00581173" w:rsidRDefault="00840ED8" w:rsidP="006B3BB9">
      <w:pPr>
        <w:pStyle w:val="Prrafodelista"/>
        <w:numPr>
          <w:ilvl w:val="0"/>
          <w:numId w:val="28"/>
        </w:numPr>
        <w:suppressAutoHyphens/>
        <w:spacing w:after="0" w:line="360" w:lineRule="auto"/>
        <w:jc w:val="both"/>
        <w:rPr>
          <w:rFonts w:ascii="Arial" w:eastAsia="Calibri" w:hAnsi="Arial" w:cs="Arial"/>
          <w:color w:val="000000" w:themeColor="text1"/>
          <w:sz w:val="24"/>
          <w:szCs w:val="24"/>
          <w:lang w:eastAsia="es-ES"/>
        </w:rPr>
      </w:pPr>
      <w:r w:rsidRPr="00581173">
        <w:rPr>
          <w:rFonts w:ascii="Arial" w:eastAsia="Calibri" w:hAnsi="Arial" w:cs="Arial"/>
          <w:color w:val="000000" w:themeColor="text1"/>
          <w:sz w:val="24"/>
          <w:szCs w:val="24"/>
          <w:lang w:eastAsia="es-ES"/>
        </w:rPr>
        <w:t>11 médicos que trabajen los lunes, martes, viernes.</w:t>
      </w:r>
    </w:p>
    <w:p w14:paraId="56AD565F" w14:textId="77777777" w:rsidR="00840ED8" w:rsidRPr="00581173" w:rsidRDefault="00840ED8" w:rsidP="006B3BB9">
      <w:pPr>
        <w:pStyle w:val="Prrafodelista"/>
        <w:numPr>
          <w:ilvl w:val="0"/>
          <w:numId w:val="28"/>
        </w:numPr>
        <w:suppressAutoHyphens/>
        <w:spacing w:after="0" w:line="360" w:lineRule="auto"/>
        <w:jc w:val="both"/>
        <w:rPr>
          <w:rFonts w:ascii="Arial" w:eastAsia="Calibri" w:hAnsi="Arial" w:cs="Arial"/>
          <w:color w:val="000000" w:themeColor="text1"/>
          <w:sz w:val="24"/>
          <w:szCs w:val="24"/>
          <w:lang w:eastAsia="es-ES"/>
        </w:rPr>
      </w:pPr>
      <w:r w:rsidRPr="00581173">
        <w:rPr>
          <w:rFonts w:ascii="Arial" w:eastAsia="Calibri" w:hAnsi="Arial" w:cs="Arial"/>
          <w:color w:val="000000" w:themeColor="text1"/>
          <w:sz w:val="24"/>
          <w:szCs w:val="24"/>
          <w:lang w:eastAsia="es-ES"/>
        </w:rPr>
        <w:t>7 médicos que trabajen los miércoles y jueves.</w:t>
      </w:r>
    </w:p>
    <w:p w14:paraId="5C2C03CF" w14:textId="4BBE84B5" w:rsidR="00840ED8" w:rsidRPr="00581173" w:rsidRDefault="00840ED8" w:rsidP="006B3BB9">
      <w:pPr>
        <w:pStyle w:val="Prrafodelista"/>
        <w:numPr>
          <w:ilvl w:val="0"/>
          <w:numId w:val="28"/>
        </w:numPr>
        <w:suppressAutoHyphens/>
        <w:spacing w:after="0" w:line="360" w:lineRule="auto"/>
        <w:jc w:val="both"/>
        <w:rPr>
          <w:rFonts w:ascii="Arial" w:eastAsia="Calibri" w:hAnsi="Arial" w:cs="Arial"/>
          <w:color w:val="000000" w:themeColor="text1"/>
          <w:sz w:val="24"/>
          <w:szCs w:val="24"/>
          <w:lang w:eastAsia="es-ES"/>
        </w:rPr>
      </w:pPr>
      <w:r w:rsidRPr="00581173">
        <w:rPr>
          <w:rFonts w:ascii="Arial" w:eastAsia="Calibri" w:hAnsi="Arial" w:cs="Arial"/>
          <w:color w:val="000000" w:themeColor="text1"/>
          <w:sz w:val="24"/>
          <w:szCs w:val="24"/>
          <w:lang w:eastAsia="es-ES"/>
        </w:rPr>
        <w:t>4 médicos que trabajen los sábados y domingos.</w:t>
      </w:r>
    </w:p>
    <w:p w14:paraId="66F5E44D" w14:textId="77777777" w:rsidR="002731EA" w:rsidRPr="00581173" w:rsidRDefault="002731EA" w:rsidP="002731EA">
      <w:pPr>
        <w:pStyle w:val="Prrafodelista"/>
        <w:suppressAutoHyphens/>
        <w:spacing w:after="0" w:line="360" w:lineRule="auto"/>
        <w:ind w:left="1003"/>
        <w:jc w:val="both"/>
        <w:rPr>
          <w:rFonts w:ascii="Arial" w:eastAsia="Calibri" w:hAnsi="Arial" w:cs="Arial"/>
          <w:color w:val="000000" w:themeColor="text1"/>
          <w:sz w:val="24"/>
          <w:szCs w:val="24"/>
          <w:lang w:eastAsia="es-ES"/>
        </w:rPr>
      </w:pPr>
    </w:p>
    <w:p w14:paraId="082BC1AA" w14:textId="2EF2C3BB" w:rsidR="002731EA" w:rsidRPr="00581173" w:rsidRDefault="002731EA" w:rsidP="0036725C">
      <w:pPr>
        <w:pStyle w:val="Prrafodelista"/>
        <w:suppressAutoHyphens/>
        <w:spacing w:after="0" w:line="360" w:lineRule="auto"/>
        <w:ind w:left="0" w:firstLine="709"/>
        <w:jc w:val="both"/>
        <w:rPr>
          <w:rFonts w:ascii="Arial" w:eastAsia="Calibri" w:hAnsi="Arial" w:cs="Arial"/>
          <w:color w:val="000000" w:themeColor="text1"/>
          <w:sz w:val="24"/>
          <w:szCs w:val="24"/>
          <w:u w:val="single"/>
          <w:lang w:eastAsia="es-ES"/>
        </w:rPr>
      </w:pPr>
      <w:r w:rsidRPr="00581173">
        <w:rPr>
          <w:rFonts w:ascii="Arial" w:eastAsia="Calibri" w:hAnsi="Arial" w:cs="Arial"/>
          <w:color w:val="000000" w:themeColor="text1"/>
          <w:sz w:val="24"/>
          <w:szCs w:val="24"/>
          <w:u w:val="single"/>
          <w:lang w:eastAsia="es-ES"/>
        </w:rPr>
        <w:t xml:space="preserve">En relación con los horarios </w:t>
      </w:r>
      <w:r w:rsidR="0036725C" w:rsidRPr="00581173">
        <w:rPr>
          <w:rFonts w:ascii="Arial" w:eastAsia="Calibri" w:hAnsi="Arial" w:cs="Arial"/>
          <w:color w:val="000000" w:themeColor="text1"/>
          <w:sz w:val="24"/>
          <w:szCs w:val="24"/>
          <w:u w:val="single"/>
          <w:lang w:eastAsia="es-ES"/>
        </w:rPr>
        <w:t xml:space="preserve">planteados en la </w:t>
      </w:r>
      <w:r w:rsidRPr="00581173">
        <w:rPr>
          <w:rFonts w:ascii="Arial" w:eastAsia="Calibri" w:hAnsi="Arial" w:cs="Arial"/>
          <w:color w:val="000000" w:themeColor="text1"/>
          <w:sz w:val="24"/>
          <w:szCs w:val="24"/>
          <w:u w:val="single"/>
          <w:lang w:eastAsia="es-ES"/>
        </w:rPr>
        <w:t>propuest</w:t>
      </w:r>
      <w:r w:rsidR="0036725C" w:rsidRPr="00581173">
        <w:rPr>
          <w:rFonts w:ascii="Arial" w:eastAsia="Calibri" w:hAnsi="Arial" w:cs="Arial"/>
          <w:color w:val="000000" w:themeColor="text1"/>
          <w:sz w:val="24"/>
          <w:szCs w:val="24"/>
          <w:u w:val="single"/>
          <w:lang w:eastAsia="es-ES"/>
        </w:rPr>
        <w:t>a</w:t>
      </w:r>
      <w:r w:rsidR="00D34F67" w:rsidRPr="00581173">
        <w:rPr>
          <w:rFonts w:ascii="Arial" w:eastAsia="Calibri" w:hAnsi="Arial" w:cs="Arial"/>
          <w:color w:val="000000" w:themeColor="text1"/>
          <w:sz w:val="24"/>
          <w:szCs w:val="24"/>
          <w:u w:val="single"/>
          <w:lang w:eastAsia="es-ES"/>
        </w:rPr>
        <w:t xml:space="preserve"> N°3</w:t>
      </w:r>
      <w:r w:rsidR="0036725C" w:rsidRPr="00581173">
        <w:rPr>
          <w:rFonts w:ascii="Arial" w:eastAsia="Calibri" w:hAnsi="Arial" w:cs="Arial"/>
          <w:color w:val="000000" w:themeColor="text1"/>
          <w:sz w:val="24"/>
          <w:szCs w:val="24"/>
          <w:u w:val="single"/>
          <w:lang w:eastAsia="es-ES"/>
        </w:rPr>
        <w:t>,</w:t>
      </w:r>
      <w:r w:rsidRPr="00581173">
        <w:rPr>
          <w:rFonts w:ascii="Arial" w:eastAsia="Calibri" w:hAnsi="Arial" w:cs="Arial"/>
          <w:color w:val="000000" w:themeColor="text1"/>
          <w:sz w:val="24"/>
          <w:szCs w:val="24"/>
          <w:u w:val="single"/>
          <w:lang w:eastAsia="es-ES"/>
        </w:rPr>
        <w:t xml:space="preserve"> se debe observa lo siguiente: </w:t>
      </w:r>
    </w:p>
    <w:p w14:paraId="0008D554" w14:textId="77777777" w:rsidR="00C01C2E" w:rsidRPr="00581173" w:rsidRDefault="00C01C2E" w:rsidP="00E37F3B">
      <w:pPr>
        <w:pStyle w:val="Prrafodelista"/>
        <w:autoSpaceDE w:val="0"/>
        <w:autoSpaceDN w:val="0"/>
        <w:adjustRightInd w:val="0"/>
        <w:spacing w:after="0" w:line="360" w:lineRule="auto"/>
        <w:jc w:val="both"/>
        <w:rPr>
          <w:rFonts w:ascii="Arial" w:eastAsia="Calibri" w:hAnsi="Arial" w:cs="Arial"/>
          <w:color w:val="000000" w:themeColor="text1"/>
          <w:sz w:val="24"/>
          <w:szCs w:val="24"/>
        </w:rPr>
      </w:pPr>
    </w:p>
    <w:p w14:paraId="555B7769" w14:textId="77777777" w:rsidR="00441920" w:rsidRPr="00581173" w:rsidRDefault="002731EA" w:rsidP="006B3BB9">
      <w:pPr>
        <w:pStyle w:val="Prrafodelista"/>
        <w:numPr>
          <w:ilvl w:val="0"/>
          <w:numId w:val="31"/>
        </w:numPr>
        <w:autoSpaceDE w:val="0"/>
        <w:autoSpaceDN w:val="0"/>
        <w:adjustRightInd w:val="0"/>
        <w:spacing w:after="0" w:line="360" w:lineRule="auto"/>
        <w:jc w:val="both"/>
        <w:rPr>
          <w:rFonts w:ascii="Arial" w:eastAsia="Calibri" w:hAnsi="Arial" w:cs="Arial"/>
          <w:color w:val="000000" w:themeColor="text1"/>
          <w:sz w:val="24"/>
          <w:szCs w:val="24"/>
        </w:rPr>
      </w:pPr>
      <w:r w:rsidRPr="00581173">
        <w:rPr>
          <w:rFonts w:ascii="Arial" w:eastAsia="Calibri" w:hAnsi="Arial" w:cs="Arial"/>
          <w:color w:val="000000" w:themeColor="text1"/>
          <w:sz w:val="24"/>
          <w:szCs w:val="24"/>
        </w:rPr>
        <w:t xml:space="preserve">Se propone que los </w:t>
      </w:r>
      <w:r w:rsidR="00840ED8" w:rsidRPr="00581173">
        <w:rPr>
          <w:rFonts w:ascii="Arial" w:eastAsia="Calibri" w:hAnsi="Arial" w:cs="Arial"/>
          <w:color w:val="000000" w:themeColor="text1"/>
          <w:sz w:val="24"/>
          <w:szCs w:val="24"/>
        </w:rPr>
        <w:t>sábados, domingos y feriados</w:t>
      </w:r>
      <w:r w:rsidRPr="00581173">
        <w:rPr>
          <w:rFonts w:ascii="Arial" w:eastAsia="Calibri" w:hAnsi="Arial" w:cs="Arial"/>
          <w:color w:val="000000" w:themeColor="text1"/>
          <w:sz w:val="24"/>
          <w:szCs w:val="24"/>
        </w:rPr>
        <w:t>, se tenga 1</w:t>
      </w:r>
      <w:r w:rsidR="00840ED8" w:rsidRPr="00581173">
        <w:rPr>
          <w:rFonts w:ascii="Arial" w:eastAsia="Calibri" w:hAnsi="Arial" w:cs="Arial"/>
          <w:color w:val="000000" w:themeColor="text1"/>
          <w:sz w:val="24"/>
          <w:szCs w:val="24"/>
        </w:rPr>
        <w:t xml:space="preserve"> grupo </w:t>
      </w:r>
      <w:r w:rsidRPr="00581173">
        <w:rPr>
          <w:rFonts w:ascii="Arial" w:eastAsia="Calibri" w:hAnsi="Arial" w:cs="Arial"/>
          <w:color w:val="000000" w:themeColor="text1"/>
          <w:sz w:val="24"/>
          <w:szCs w:val="24"/>
        </w:rPr>
        <w:t xml:space="preserve">de médicos </w:t>
      </w:r>
      <w:r w:rsidR="00840ED8" w:rsidRPr="00581173">
        <w:rPr>
          <w:rFonts w:ascii="Arial" w:eastAsia="Calibri" w:hAnsi="Arial" w:cs="Arial"/>
          <w:color w:val="000000" w:themeColor="text1"/>
          <w:sz w:val="24"/>
          <w:szCs w:val="24"/>
        </w:rPr>
        <w:t xml:space="preserve">en horario ordinario </w:t>
      </w:r>
      <w:r w:rsidRPr="00581173">
        <w:rPr>
          <w:rFonts w:ascii="Arial" w:eastAsia="Calibri" w:hAnsi="Arial" w:cs="Arial"/>
          <w:color w:val="000000" w:themeColor="text1"/>
          <w:sz w:val="24"/>
          <w:szCs w:val="24"/>
        </w:rPr>
        <w:t>(de 7:30 a 12:00 y de las 13:00 a las 16:30) y que el o</w:t>
      </w:r>
      <w:r w:rsidR="00840ED8" w:rsidRPr="00581173">
        <w:rPr>
          <w:rFonts w:ascii="Arial" w:eastAsia="Calibri" w:hAnsi="Arial" w:cs="Arial"/>
          <w:color w:val="000000" w:themeColor="text1"/>
          <w:sz w:val="24"/>
          <w:szCs w:val="24"/>
        </w:rPr>
        <w:t>tro</w:t>
      </w:r>
      <w:r w:rsidRPr="00581173">
        <w:rPr>
          <w:rFonts w:ascii="Arial" w:eastAsia="Calibri" w:hAnsi="Arial" w:cs="Arial"/>
          <w:color w:val="000000" w:themeColor="text1"/>
          <w:sz w:val="24"/>
          <w:szCs w:val="24"/>
        </w:rPr>
        <w:t xml:space="preserve"> grupo de trabajo tenga </w:t>
      </w:r>
      <w:r w:rsidR="00840ED8" w:rsidRPr="00581173">
        <w:rPr>
          <w:rFonts w:ascii="Arial" w:eastAsia="Calibri" w:hAnsi="Arial" w:cs="Arial"/>
          <w:color w:val="000000" w:themeColor="text1"/>
          <w:sz w:val="24"/>
          <w:szCs w:val="24"/>
        </w:rPr>
        <w:t xml:space="preserve">un horario de las 13:00 a las 20:00 horas. </w:t>
      </w:r>
    </w:p>
    <w:p w14:paraId="6C73246C" w14:textId="3100E4C4" w:rsidR="00C01C2E" w:rsidRPr="00581173" w:rsidRDefault="00C01C2E" w:rsidP="006B3BB9">
      <w:pPr>
        <w:pStyle w:val="Prrafodelista"/>
        <w:numPr>
          <w:ilvl w:val="0"/>
          <w:numId w:val="31"/>
        </w:numPr>
        <w:autoSpaceDE w:val="0"/>
        <w:autoSpaceDN w:val="0"/>
        <w:adjustRightInd w:val="0"/>
        <w:spacing w:after="0" w:line="360" w:lineRule="auto"/>
        <w:jc w:val="both"/>
        <w:rPr>
          <w:rFonts w:ascii="Arial" w:eastAsia="Calibri" w:hAnsi="Arial" w:cs="Arial"/>
          <w:color w:val="000000" w:themeColor="text1"/>
          <w:sz w:val="24"/>
          <w:szCs w:val="24"/>
        </w:rPr>
      </w:pPr>
      <w:r w:rsidRPr="00581173">
        <w:rPr>
          <w:rFonts w:ascii="Arial" w:eastAsia="Calibri" w:hAnsi="Arial" w:cs="Arial"/>
          <w:color w:val="000000" w:themeColor="text1"/>
          <w:sz w:val="24"/>
          <w:szCs w:val="24"/>
        </w:rPr>
        <w:t xml:space="preserve">Un grupo de médicos que trabaje de viernes a martes (con los miércoles y jueves como días libres), </w:t>
      </w:r>
      <w:r w:rsidR="00840ED8" w:rsidRPr="00581173">
        <w:rPr>
          <w:rFonts w:ascii="Arial" w:eastAsia="Calibri" w:hAnsi="Arial" w:cs="Arial"/>
          <w:color w:val="000000" w:themeColor="text1"/>
          <w:sz w:val="24"/>
          <w:szCs w:val="24"/>
        </w:rPr>
        <w:t>en un horario de 7:30 a 16:30 horas y otro</w:t>
      </w:r>
      <w:r w:rsidR="006323EE" w:rsidRPr="00581173">
        <w:rPr>
          <w:rFonts w:ascii="Arial" w:eastAsia="Calibri" w:hAnsi="Arial" w:cs="Arial"/>
          <w:color w:val="000000" w:themeColor="text1"/>
          <w:sz w:val="24"/>
          <w:szCs w:val="24"/>
        </w:rPr>
        <w:t xml:space="preserve"> grupo que trabaje </w:t>
      </w:r>
      <w:r w:rsidR="00840ED8" w:rsidRPr="00581173">
        <w:rPr>
          <w:rFonts w:ascii="Arial" w:eastAsia="Calibri" w:hAnsi="Arial" w:cs="Arial"/>
          <w:color w:val="000000" w:themeColor="text1"/>
          <w:sz w:val="24"/>
          <w:szCs w:val="24"/>
        </w:rPr>
        <w:t>de las 13:00 a las 20:00</w:t>
      </w:r>
      <w:r w:rsidR="00441920" w:rsidRPr="00581173">
        <w:rPr>
          <w:rFonts w:ascii="Arial" w:eastAsia="Calibri" w:hAnsi="Arial" w:cs="Arial"/>
          <w:color w:val="000000" w:themeColor="text1"/>
          <w:sz w:val="24"/>
          <w:szCs w:val="24"/>
        </w:rPr>
        <w:t>.</w:t>
      </w:r>
      <w:r w:rsidR="00840ED8" w:rsidRPr="00581173">
        <w:rPr>
          <w:rFonts w:ascii="Arial" w:eastAsia="Calibri" w:hAnsi="Arial" w:cs="Arial"/>
          <w:color w:val="000000" w:themeColor="text1"/>
          <w:sz w:val="24"/>
          <w:szCs w:val="24"/>
        </w:rPr>
        <w:t xml:space="preserve"> </w:t>
      </w:r>
    </w:p>
    <w:p w14:paraId="68465327" w14:textId="77777777" w:rsidR="00840ED8" w:rsidRPr="00581173" w:rsidRDefault="00840ED8" w:rsidP="00840ED8">
      <w:pPr>
        <w:spacing w:after="0" w:line="360" w:lineRule="auto"/>
        <w:ind w:left="283"/>
        <w:contextualSpacing/>
        <w:jc w:val="both"/>
        <w:rPr>
          <w:rFonts w:ascii="Arial" w:eastAsia="Calibri" w:hAnsi="Arial" w:cs="Arial"/>
          <w:color w:val="000000" w:themeColor="text1"/>
          <w:sz w:val="24"/>
          <w:szCs w:val="24"/>
          <w:lang w:eastAsia="es-ES"/>
        </w:rPr>
      </w:pPr>
    </w:p>
    <w:p w14:paraId="7E40CE0C" w14:textId="0CE2EBE9" w:rsidR="00D34F67" w:rsidRPr="00581173" w:rsidRDefault="00D34F67" w:rsidP="00E734E3">
      <w:pPr>
        <w:pStyle w:val="Prrafodelista"/>
        <w:autoSpaceDE w:val="0"/>
        <w:autoSpaceDN w:val="0"/>
        <w:adjustRightInd w:val="0"/>
        <w:spacing w:after="0" w:line="360" w:lineRule="auto"/>
        <w:ind w:left="567"/>
        <w:jc w:val="both"/>
        <w:rPr>
          <w:rFonts w:ascii="Arial" w:eastAsia="Times New Roman" w:hAnsi="Arial" w:cs="Arial"/>
          <w:color w:val="000000" w:themeColor="text1"/>
          <w:sz w:val="24"/>
          <w:szCs w:val="24"/>
          <w:u w:val="single"/>
          <w:lang w:val="es-ES" w:eastAsia="es-ES"/>
        </w:rPr>
      </w:pPr>
      <w:r w:rsidRPr="00581173">
        <w:rPr>
          <w:rFonts w:ascii="Arial" w:eastAsia="Times New Roman" w:hAnsi="Arial" w:cs="Arial"/>
          <w:color w:val="000000" w:themeColor="text1"/>
          <w:sz w:val="24"/>
          <w:szCs w:val="24"/>
          <w:u w:val="single"/>
          <w:lang w:val="es-ES" w:eastAsia="es-ES"/>
        </w:rPr>
        <w:t xml:space="preserve">Para la </w:t>
      </w:r>
      <w:r w:rsidR="00BE20C9" w:rsidRPr="00581173">
        <w:rPr>
          <w:rFonts w:ascii="Arial" w:eastAsia="Times New Roman" w:hAnsi="Arial" w:cs="Arial"/>
          <w:b/>
          <w:bCs/>
          <w:color w:val="000000" w:themeColor="text1"/>
          <w:sz w:val="24"/>
          <w:szCs w:val="24"/>
          <w:u w:val="single"/>
          <w:lang w:val="es-ES" w:eastAsia="es-ES"/>
        </w:rPr>
        <w:t>propuesta N° 4</w:t>
      </w:r>
      <w:r w:rsidR="003C2FD7" w:rsidRPr="00581173">
        <w:rPr>
          <w:rFonts w:ascii="Arial" w:eastAsia="Times New Roman" w:hAnsi="Arial" w:cs="Arial"/>
          <w:color w:val="000000" w:themeColor="text1"/>
          <w:sz w:val="24"/>
          <w:szCs w:val="24"/>
          <w:u w:val="single"/>
          <w:lang w:val="es-ES" w:eastAsia="es-ES"/>
        </w:rPr>
        <w:t>,</w:t>
      </w:r>
      <w:r w:rsidRPr="00581173">
        <w:rPr>
          <w:rFonts w:ascii="Arial" w:eastAsia="Times New Roman" w:hAnsi="Arial" w:cs="Arial"/>
          <w:color w:val="000000" w:themeColor="text1"/>
          <w:sz w:val="24"/>
          <w:szCs w:val="24"/>
          <w:u w:val="single"/>
          <w:lang w:val="es-ES" w:eastAsia="es-ES"/>
        </w:rPr>
        <w:t xml:space="preserve"> se </w:t>
      </w:r>
      <w:r w:rsidR="0036725C" w:rsidRPr="00581173">
        <w:rPr>
          <w:rFonts w:ascii="Arial" w:eastAsia="Times New Roman" w:hAnsi="Arial" w:cs="Arial"/>
          <w:color w:val="000000" w:themeColor="text1"/>
          <w:sz w:val="24"/>
          <w:szCs w:val="24"/>
          <w:u w:val="single"/>
          <w:lang w:val="es-ES" w:eastAsia="es-ES"/>
        </w:rPr>
        <w:t>recomienda</w:t>
      </w:r>
      <w:r w:rsidRPr="00581173">
        <w:rPr>
          <w:rFonts w:ascii="Arial" w:eastAsia="Times New Roman" w:hAnsi="Arial" w:cs="Arial"/>
          <w:color w:val="000000" w:themeColor="text1"/>
          <w:sz w:val="24"/>
          <w:szCs w:val="24"/>
          <w:u w:val="single"/>
          <w:lang w:val="es-ES" w:eastAsia="es-ES"/>
        </w:rPr>
        <w:t xml:space="preserve"> lo siguiente:</w:t>
      </w:r>
    </w:p>
    <w:p w14:paraId="737D69BD" w14:textId="77777777" w:rsidR="008D54E5" w:rsidRPr="00581173" w:rsidRDefault="008D54E5" w:rsidP="00E734E3">
      <w:pPr>
        <w:pStyle w:val="Prrafodelista"/>
        <w:autoSpaceDE w:val="0"/>
        <w:autoSpaceDN w:val="0"/>
        <w:adjustRightInd w:val="0"/>
        <w:spacing w:after="0" w:line="360" w:lineRule="auto"/>
        <w:ind w:left="567"/>
        <w:jc w:val="both"/>
        <w:rPr>
          <w:rFonts w:ascii="Arial" w:eastAsia="Times New Roman" w:hAnsi="Arial" w:cs="Arial"/>
          <w:color w:val="000000" w:themeColor="text1"/>
          <w:sz w:val="24"/>
          <w:szCs w:val="24"/>
          <w:lang w:val="es-ES" w:eastAsia="es-ES"/>
        </w:rPr>
      </w:pPr>
    </w:p>
    <w:p w14:paraId="33E52AE9" w14:textId="5889A51D" w:rsidR="008A1F8A" w:rsidRPr="00581173" w:rsidRDefault="008D54E5" w:rsidP="006B3BB9">
      <w:pPr>
        <w:pStyle w:val="Prrafodelista"/>
        <w:numPr>
          <w:ilvl w:val="0"/>
          <w:numId w:val="31"/>
        </w:numPr>
        <w:autoSpaceDE w:val="0"/>
        <w:autoSpaceDN w:val="0"/>
        <w:adjustRightInd w:val="0"/>
        <w:spacing w:after="0" w:line="360" w:lineRule="auto"/>
        <w:jc w:val="both"/>
        <w:rPr>
          <w:rFonts w:ascii="Arial" w:eastAsia="Calibri" w:hAnsi="Arial" w:cs="Arial"/>
          <w:color w:val="000000" w:themeColor="text1"/>
          <w:sz w:val="24"/>
          <w:szCs w:val="24"/>
        </w:rPr>
      </w:pPr>
      <w:r w:rsidRPr="00581173">
        <w:rPr>
          <w:rFonts w:ascii="Arial" w:eastAsia="Calibri" w:hAnsi="Arial" w:cs="Arial"/>
          <w:color w:val="000000" w:themeColor="text1"/>
          <w:sz w:val="24"/>
          <w:szCs w:val="24"/>
        </w:rPr>
        <w:t xml:space="preserve">6 médicos </w:t>
      </w:r>
      <w:r w:rsidR="0036725C" w:rsidRPr="00581173">
        <w:rPr>
          <w:rFonts w:ascii="Arial" w:eastAsia="Calibri" w:hAnsi="Arial" w:cs="Arial"/>
          <w:color w:val="000000" w:themeColor="text1"/>
          <w:sz w:val="24"/>
          <w:szCs w:val="24"/>
        </w:rPr>
        <w:t>que trabajen los</w:t>
      </w:r>
      <w:r w:rsidRPr="00581173">
        <w:rPr>
          <w:rFonts w:ascii="Arial" w:eastAsia="Calibri" w:hAnsi="Arial" w:cs="Arial"/>
          <w:color w:val="000000" w:themeColor="text1"/>
          <w:sz w:val="24"/>
          <w:szCs w:val="24"/>
        </w:rPr>
        <w:t xml:space="preserve"> miércoles y jueves. </w:t>
      </w:r>
    </w:p>
    <w:p w14:paraId="6BBADFBE" w14:textId="57370C0C" w:rsidR="008D54E5" w:rsidRPr="00581173" w:rsidRDefault="008D54E5" w:rsidP="006B3BB9">
      <w:pPr>
        <w:pStyle w:val="Prrafodelista"/>
        <w:numPr>
          <w:ilvl w:val="0"/>
          <w:numId w:val="31"/>
        </w:numPr>
        <w:autoSpaceDE w:val="0"/>
        <w:autoSpaceDN w:val="0"/>
        <w:adjustRightInd w:val="0"/>
        <w:spacing w:after="0" w:line="360" w:lineRule="auto"/>
        <w:jc w:val="both"/>
        <w:rPr>
          <w:rFonts w:ascii="Arial" w:eastAsia="Calibri" w:hAnsi="Arial" w:cs="Arial"/>
          <w:color w:val="000000" w:themeColor="text1"/>
          <w:sz w:val="24"/>
          <w:szCs w:val="24"/>
        </w:rPr>
      </w:pPr>
      <w:r w:rsidRPr="00581173">
        <w:rPr>
          <w:rFonts w:ascii="Arial" w:eastAsia="Calibri" w:hAnsi="Arial" w:cs="Arial"/>
          <w:color w:val="000000" w:themeColor="text1"/>
          <w:sz w:val="24"/>
          <w:szCs w:val="24"/>
        </w:rPr>
        <w:t>5 médicos cubrirán los sábados y domingos.</w:t>
      </w:r>
    </w:p>
    <w:p w14:paraId="374BA30C" w14:textId="77777777" w:rsidR="008D54E5" w:rsidRPr="00581173" w:rsidRDefault="008D54E5" w:rsidP="008A1F8A">
      <w:pPr>
        <w:pStyle w:val="Prrafodelista"/>
        <w:autoSpaceDE w:val="0"/>
        <w:autoSpaceDN w:val="0"/>
        <w:adjustRightInd w:val="0"/>
        <w:spacing w:after="0" w:line="360" w:lineRule="auto"/>
        <w:ind w:left="567"/>
        <w:jc w:val="both"/>
        <w:rPr>
          <w:rFonts w:ascii="Arial" w:eastAsia="Calibri" w:hAnsi="Arial" w:cs="Arial"/>
          <w:color w:val="000000" w:themeColor="text1"/>
          <w:sz w:val="24"/>
          <w:szCs w:val="24"/>
        </w:rPr>
      </w:pPr>
    </w:p>
    <w:p w14:paraId="221DA743" w14:textId="6A7E90F6" w:rsidR="008A1F8A" w:rsidRPr="00581173" w:rsidRDefault="008A1F8A" w:rsidP="008A1F8A">
      <w:pPr>
        <w:pStyle w:val="Prrafodelista"/>
        <w:autoSpaceDE w:val="0"/>
        <w:autoSpaceDN w:val="0"/>
        <w:adjustRightInd w:val="0"/>
        <w:spacing w:after="0" w:line="360" w:lineRule="auto"/>
        <w:ind w:left="567"/>
        <w:jc w:val="both"/>
        <w:rPr>
          <w:rFonts w:ascii="Arial" w:eastAsia="Calibri" w:hAnsi="Arial" w:cs="Arial"/>
          <w:color w:val="000000" w:themeColor="text1"/>
          <w:sz w:val="24"/>
          <w:szCs w:val="24"/>
          <w:u w:val="single"/>
        </w:rPr>
      </w:pPr>
      <w:r w:rsidRPr="00581173">
        <w:rPr>
          <w:rFonts w:ascii="Arial" w:eastAsia="Calibri" w:hAnsi="Arial" w:cs="Arial"/>
          <w:color w:val="000000" w:themeColor="text1"/>
          <w:sz w:val="24"/>
          <w:szCs w:val="24"/>
          <w:u w:val="single"/>
        </w:rPr>
        <w:t xml:space="preserve">El horario de trabajo </w:t>
      </w:r>
      <w:r w:rsidR="008D54E5" w:rsidRPr="00581173">
        <w:rPr>
          <w:rFonts w:ascii="Arial" w:eastAsia="Calibri" w:hAnsi="Arial" w:cs="Arial"/>
          <w:color w:val="000000" w:themeColor="text1"/>
          <w:sz w:val="24"/>
          <w:szCs w:val="24"/>
          <w:u w:val="single"/>
        </w:rPr>
        <w:t xml:space="preserve">planteado en la propuesta N° 4 </w:t>
      </w:r>
      <w:r w:rsidRPr="00581173">
        <w:rPr>
          <w:rFonts w:ascii="Arial" w:eastAsia="Calibri" w:hAnsi="Arial" w:cs="Arial"/>
          <w:color w:val="000000" w:themeColor="text1"/>
          <w:sz w:val="24"/>
          <w:szCs w:val="24"/>
          <w:u w:val="single"/>
        </w:rPr>
        <w:t>sería</w:t>
      </w:r>
      <w:r w:rsidR="008D54E5" w:rsidRPr="00581173">
        <w:rPr>
          <w:rFonts w:ascii="Arial" w:eastAsia="Calibri" w:hAnsi="Arial" w:cs="Arial"/>
          <w:color w:val="000000" w:themeColor="text1"/>
          <w:sz w:val="24"/>
          <w:szCs w:val="24"/>
          <w:u w:val="single"/>
        </w:rPr>
        <w:t xml:space="preserve"> el siguiente:</w:t>
      </w:r>
    </w:p>
    <w:p w14:paraId="573AE171" w14:textId="16E72530" w:rsidR="008A1F8A" w:rsidRPr="00581173" w:rsidRDefault="008A1F8A" w:rsidP="006B3BB9">
      <w:pPr>
        <w:pStyle w:val="Prrafodelista"/>
        <w:numPr>
          <w:ilvl w:val="0"/>
          <w:numId w:val="32"/>
        </w:numPr>
        <w:autoSpaceDE w:val="0"/>
        <w:autoSpaceDN w:val="0"/>
        <w:adjustRightInd w:val="0"/>
        <w:spacing w:after="0" w:line="360" w:lineRule="auto"/>
        <w:jc w:val="both"/>
        <w:rPr>
          <w:rFonts w:ascii="Arial" w:eastAsia="Calibri" w:hAnsi="Arial" w:cs="Arial"/>
          <w:color w:val="000000" w:themeColor="text1"/>
          <w:sz w:val="24"/>
          <w:szCs w:val="24"/>
        </w:rPr>
      </w:pPr>
      <w:r w:rsidRPr="00581173">
        <w:rPr>
          <w:rFonts w:ascii="Arial" w:eastAsia="Calibri" w:hAnsi="Arial" w:cs="Arial"/>
          <w:color w:val="000000" w:themeColor="text1"/>
          <w:sz w:val="24"/>
          <w:szCs w:val="24"/>
        </w:rPr>
        <w:t xml:space="preserve">4 médicos en el horario de 7:30 a las 12:00 y de las 13:00 a las 16:30 horas. </w:t>
      </w:r>
    </w:p>
    <w:p w14:paraId="0A732C4D" w14:textId="1C974241" w:rsidR="008A1F8A" w:rsidRPr="00581173" w:rsidRDefault="008A1F8A" w:rsidP="006B3BB9">
      <w:pPr>
        <w:pStyle w:val="Prrafodelista"/>
        <w:numPr>
          <w:ilvl w:val="0"/>
          <w:numId w:val="32"/>
        </w:numPr>
        <w:autoSpaceDE w:val="0"/>
        <w:autoSpaceDN w:val="0"/>
        <w:adjustRightInd w:val="0"/>
        <w:spacing w:after="0" w:line="360" w:lineRule="auto"/>
        <w:jc w:val="both"/>
        <w:rPr>
          <w:rFonts w:ascii="Arial" w:eastAsia="Calibri" w:hAnsi="Arial" w:cs="Arial"/>
          <w:color w:val="000000" w:themeColor="text1"/>
          <w:sz w:val="24"/>
          <w:szCs w:val="24"/>
        </w:rPr>
      </w:pPr>
      <w:r w:rsidRPr="00581173">
        <w:rPr>
          <w:rFonts w:ascii="Arial" w:eastAsia="Calibri" w:hAnsi="Arial" w:cs="Arial"/>
          <w:color w:val="000000" w:themeColor="text1"/>
          <w:sz w:val="24"/>
          <w:szCs w:val="24"/>
        </w:rPr>
        <w:t>1 médico de las 13:00 a las 20:00 horas.</w:t>
      </w:r>
    </w:p>
    <w:p w14:paraId="4BEAA9AF" w14:textId="77777777" w:rsidR="00D34F67" w:rsidRPr="00581173" w:rsidRDefault="00D34F67" w:rsidP="00E734E3">
      <w:pPr>
        <w:pStyle w:val="Prrafodelista"/>
        <w:autoSpaceDE w:val="0"/>
        <w:autoSpaceDN w:val="0"/>
        <w:adjustRightInd w:val="0"/>
        <w:spacing w:after="0" w:line="360" w:lineRule="auto"/>
        <w:ind w:left="567"/>
        <w:jc w:val="both"/>
        <w:rPr>
          <w:rFonts w:ascii="Arial" w:eastAsia="Times New Roman" w:hAnsi="Arial" w:cs="Arial"/>
          <w:color w:val="000000" w:themeColor="text1"/>
          <w:sz w:val="24"/>
          <w:szCs w:val="24"/>
          <w:lang w:val="es-ES" w:eastAsia="es-ES"/>
        </w:rPr>
      </w:pPr>
    </w:p>
    <w:p w14:paraId="70C2FD95" w14:textId="77777777" w:rsidR="00BB7F9E" w:rsidRPr="00581173" w:rsidRDefault="00BB7F9E" w:rsidP="00BB7F9E">
      <w:pPr>
        <w:suppressAutoHyphens/>
        <w:autoSpaceDE w:val="0"/>
        <w:autoSpaceDN w:val="0"/>
        <w:adjustRightInd w:val="0"/>
        <w:spacing w:after="0" w:line="360" w:lineRule="auto"/>
        <w:ind w:left="567"/>
        <w:contextualSpacing/>
        <w:jc w:val="both"/>
        <w:rPr>
          <w:rFonts w:ascii="Book Antiqua" w:eastAsia="Times New Roman" w:hAnsi="Book Antiqua" w:cs="Arial"/>
          <w:color w:val="000000" w:themeColor="text1"/>
          <w:sz w:val="24"/>
          <w:szCs w:val="24"/>
          <w:lang w:val="es-ES" w:eastAsia="es-ES"/>
        </w:rPr>
      </w:pPr>
      <w:bookmarkStart w:id="31" w:name="_Hlk34985520"/>
    </w:p>
    <w:p w14:paraId="73BF14DA" w14:textId="5510E946" w:rsidR="00BB7F9E" w:rsidRPr="00581173" w:rsidRDefault="00BB7F9E" w:rsidP="00F7373F">
      <w:pPr>
        <w:suppressAutoHyphens/>
        <w:autoSpaceDE w:val="0"/>
        <w:autoSpaceDN w:val="0"/>
        <w:adjustRightInd w:val="0"/>
        <w:spacing w:after="0" w:line="360" w:lineRule="auto"/>
        <w:ind w:firstLine="709"/>
        <w:contextualSpacing/>
        <w:jc w:val="both"/>
        <w:rPr>
          <w:rFonts w:ascii="Arial" w:eastAsia="Times New Roman" w:hAnsi="Arial" w:cs="Arial"/>
          <w:color w:val="000000" w:themeColor="text1"/>
          <w:sz w:val="24"/>
          <w:szCs w:val="24"/>
          <w:lang w:val="es-ES" w:eastAsia="ar-SA"/>
        </w:rPr>
      </w:pPr>
      <w:r w:rsidRPr="00581173">
        <w:rPr>
          <w:rFonts w:ascii="Arial" w:eastAsia="Times New Roman" w:hAnsi="Arial" w:cs="Arial"/>
          <w:color w:val="000000" w:themeColor="text1"/>
          <w:sz w:val="24"/>
          <w:szCs w:val="24"/>
          <w:lang w:val="es-ES" w:eastAsia="es-ES"/>
        </w:rPr>
        <w:t xml:space="preserve">Nótese que, en las </w:t>
      </w:r>
      <w:r w:rsidR="00F66234" w:rsidRPr="00581173">
        <w:rPr>
          <w:rFonts w:ascii="Arial" w:eastAsia="Times New Roman" w:hAnsi="Arial" w:cs="Arial"/>
          <w:color w:val="000000" w:themeColor="text1"/>
          <w:sz w:val="24"/>
          <w:szCs w:val="24"/>
          <w:lang w:val="es-ES" w:eastAsia="es-ES"/>
        </w:rPr>
        <w:t>tres</w:t>
      </w:r>
      <w:r w:rsidRPr="00581173">
        <w:rPr>
          <w:rFonts w:ascii="Arial" w:eastAsia="Times New Roman" w:hAnsi="Arial" w:cs="Arial"/>
          <w:color w:val="000000" w:themeColor="text1"/>
          <w:sz w:val="24"/>
          <w:szCs w:val="24"/>
          <w:lang w:val="es-ES" w:eastAsia="es-ES"/>
        </w:rPr>
        <w:t xml:space="preserve"> propuestas planteadas para la Sección de Patología Forense, se establece el horario </w:t>
      </w:r>
      <w:r w:rsidRPr="00581173">
        <w:rPr>
          <w:rFonts w:ascii="Arial" w:eastAsia="Times New Roman" w:hAnsi="Arial" w:cs="Arial"/>
          <w:color w:val="000000" w:themeColor="text1"/>
          <w:sz w:val="24"/>
          <w:szCs w:val="24"/>
          <w:lang w:val="es-ES" w:eastAsia="ar-SA"/>
        </w:rPr>
        <w:t>normal habitual institucional de 7:30 a</w:t>
      </w:r>
      <w:r w:rsidR="00F66234" w:rsidRPr="00581173">
        <w:rPr>
          <w:rFonts w:ascii="Arial" w:eastAsia="Times New Roman" w:hAnsi="Arial" w:cs="Arial"/>
          <w:color w:val="000000" w:themeColor="text1"/>
          <w:sz w:val="24"/>
          <w:szCs w:val="24"/>
          <w:lang w:val="es-ES" w:eastAsia="ar-SA"/>
        </w:rPr>
        <w:t xml:space="preserve"> 12 horas y </w:t>
      </w:r>
      <w:r w:rsidR="00F66234" w:rsidRPr="00581173">
        <w:rPr>
          <w:rFonts w:ascii="Arial" w:eastAsia="Times New Roman" w:hAnsi="Arial" w:cs="Arial"/>
          <w:color w:val="000000" w:themeColor="text1"/>
          <w:sz w:val="24"/>
          <w:szCs w:val="24"/>
          <w:lang w:val="es-ES" w:eastAsia="ar-SA"/>
        </w:rPr>
        <w:lastRenderedPageBreak/>
        <w:t>de las 13:00 a las</w:t>
      </w:r>
      <w:r w:rsidRPr="00581173">
        <w:rPr>
          <w:rFonts w:ascii="Arial" w:eastAsia="Times New Roman" w:hAnsi="Arial" w:cs="Arial"/>
          <w:color w:val="000000" w:themeColor="text1"/>
          <w:sz w:val="24"/>
          <w:szCs w:val="24"/>
          <w:lang w:val="es-ES" w:eastAsia="ar-SA"/>
        </w:rPr>
        <w:t xml:space="preserve"> 16:30 horas, es decir, una jornada </w:t>
      </w:r>
      <w:r w:rsidR="001969CB" w:rsidRPr="00581173">
        <w:rPr>
          <w:rFonts w:ascii="Arial" w:eastAsia="Times New Roman" w:hAnsi="Arial" w:cs="Arial"/>
          <w:color w:val="000000" w:themeColor="text1"/>
          <w:sz w:val="24"/>
          <w:szCs w:val="24"/>
          <w:lang w:val="es-ES" w:eastAsia="ar-SA"/>
        </w:rPr>
        <w:t xml:space="preserve">ordinaria </w:t>
      </w:r>
      <w:r w:rsidRPr="00581173">
        <w:rPr>
          <w:rFonts w:ascii="Arial" w:eastAsia="Times New Roman" w:hAnsi="Arial" w:cs="Arial"/>
          <w:color w:val="000000" w:themeColor="text1"/>
          <w:sz w:val="24"/>
          <w:szCs w:val="24"/>
          <w:lang w:val="es-ES" w:eastAsia="ar-SA"/>
        </w:rPr>
        <w:t>de 8 horas fraccionada</w:t>
      </w:r>
      <w:r w:rsidR="00F66234" w:rsidRPr="00581173">
        <w:rPr>
          <w:rFonts w:ascii="Arial" w:eastAsia="Times New Roman" w:hAnsi="Arial" w:cs="Arial"/>
          <w:color w:val="000000" w:themeColor="text1"/>
          <w:sz w:val="24"/>
          <w:szCs w:val="24"/>
          <w:lang w:val="es-ES" w:eastAsia="ar-SA"/>
        </w:rPr>
        <w:t xml:space="preserve"> al medio día (tiempo libre para descansar o para almorzar).</w:t>
      </w:r>
    </w:p>
    <w:p w14:paraId="5E6EE325" w14:textId="77777777" w:rsidR="00BB7F9E" w:rsidRPr="00581173" w:rsidRDefault="00BB7F9E" w:rsidP="00F7373F">
      <w:pPr>
        <w:suppressAutoHyphens/>
        <w:autoSpaceDE w:val="0"/>
        <w:autoSpaceDN w:val="0"/>
        <w:adjustRightInd w:val="0"/>
        <w:spacing w:after="0" w:line="360" w:lineRule="auto"/>
        <w:ind w:firstLine="709"/>
        <w:contextualSpacing/>
        <w:jc w:val="both"/>
        <w:rPr>
          <w:rFonts w:ascii="Arial" w:eastAsia="Times New Roman" w:hAnsi="Arial" w:cs="Arial"/>
          <w:color w:val="000000" w:themeColor="text1"/>
          <w:sz w:val="24"/>
          <w:szCs w:val="24"/>
          <w:lang w:val="es-ES" w:eastAsia="es-ES"/>
        </w:rPr>
      </w:pPr>
    </w:p>
    <w:p w14:paraId="727D3D7C" w14:textId="718AE55C" w:rsidR="00BB7F9E" w:rsidRPr="00581173" w:rsidRDefault="00F66234" w:rsidP="00F7373F">
      <w:pPr>
        <w:suppressAutoHyphens/>
        <w:autoSpaceDE w:val="0"/>
        <w:autoSpaceDN w:val="0"/>
        <w:adjustRightInd w:val="0"/>
        <w:spacing w:after="0" w:line="360" w:lineRule="auto"/>
        <w:ind w:firstLine="709"/>
        <w:contextualSpacing/>
        <w:jc w:val="both"/>
        <w:rPr>
          <w:rFonts w:ascii="Arial" w:eastAsia="Times New Roman" w:hAnsi="Arial" w:cs="Arial"/>
          <w:i/>
          <w:color w:val="000000" w:themeColor="text1"/>
          <w:sz w:val="24"/>
          <w:szCs w:val="24"/>
          <w:lang w:val="es-ES" w:eastAsia="es-ES"/>
        </w:rPr>
      </w:pPr>
      <w:r w:rsidRPr="00581173">
        <w:rPr>
          <w:rFonts w:ascii="Arial" w:eastAsia="Times New Roman" w:hAnsi="Arial" w:cs="Arial"/>
          <w:color w:val="000000" w:themeColor="text1"/>
          <w:sz w:val="24"/>
          <w:szCs w:val="24"/>
          <w:lang w:val="es-ES" w:eastAsia="es-ES"/>
        </w:rPr>
        <w:t>En cuanto al horario que</w:t>
      </w:r>
      <w:r w:rsidR="00BB7F9E" w:rsidRPr="00581173">
        <w:rPr>
          <w:rFonts w:ascii="Arial" w:eastAsia="Times New Roman" w:hAnsi="Arial" w:cs="Arial"/>
          <w:color w:val="000000" w:themeColor="text1"/>
          <w:sz w:val="24"/>
          <w:szCs w:val="24"/>
          <w:lang w:val="es-ES" w:eastAsia="es-ES"/>
        </w:rPr>
        <w:t xml:space="preserve"> va de las 13:00 a las 20:00 horas,  se debe destacar que dicho horario se encuentra dentro de la </w:t>
      </w:r>
      <w:r w:rsidR="00BB7F9E" w:rsidRPr="00581173">
        <w:rPr>
          <w:rFonts w:ascii="Arial" w:eastAsia="Times New Roman" w:hAnsi="Arial" w:cs="Arial"/>
          <w:b/>
          <w:color w:val="000000" w:themeColor="text1"/>
          <w:sz w:val="24"/>
          <w:szCs w:val="24"/>
          <w:lang w:val="es-ES" w:eastAsia="es-ES"/>
        </w:rPr>
        <w:t>jornada mixta</w:t>
      </w:r>
      <w:r w:rsidR="00BB7F9E" w:rsidRPr="00581173">
        <w:rPr>
          <w:rFonts w:ascii="Arial" w:eastAsia="Times New Roman" w:hAnsi="Arial" w:cs="Arial"/>
          <w:b/>
          <w:color w:val="000000" w:themeColor="text1"/>
          <w:sz w:val="24"/>
          <w:szCs w:val="24"/>
          <w:lang w:val="es-ES" w:eastAsia="ar-SA"/>
        </w:rPr>
        <w:t xml:space="preserve"> en modalidad de</w:t>
      </w:r>
      <w:r w:rsidR="00BB7F9E" w:rsidRPr="00581173">
        <w:rPr>
          <w:rFonts w:ascii="Arial" w:eastAsia="Times New Roman" w:hAnsi="Arial" w:cs="Arial"/>
          <w:color w:val="000000" w:themeColor="text1"/>
          <w:sz w:val="24"/>
          <w:szCs w:val="24"/>
          <w:lang w:val="es-ES" w:eastAsia="ar-SA"/>
        </w:rPr>
        <w:t xml:space="preserve"> </w:t>
      </w:r>
      <w:r w:rsidR="00BB7F9E" w:rsidRPr="00581173">
        <w:rPr>
          <w:rFonts w:ascii="Arial" w:eastAsia="Times New Roman" w:hAnsi="Arial" w:cs="Arial"/>
          <w:b/>
          <w:bCs/>
          <w:color w:val="000000" w:themeColor="text1"/>
          <w:sz w:val="24"/>
          <w:szCs w:val="24"/>
          <w:lang w:val="es-ES" w:eastAsia="ar-SA"/>
        </w:rPr>
        <w:t>continua.</w:t>
      </w:r>
      <w:r w:rsidR="00BB7F9E" w:rsidRPr="00581173">
        <w:rPr>
          <w:rFonts w:ascii="Arial" w:eastAsia="Times New Roman" w:hAnsi="Arial" w:cs="Arial"/>
          <w:color w:val="000000" w:themeColor="text1"/>
          <w:sz w:val="24"/>
          <w:szCs w:val="24"/>
          <w:lang w:val="es-ES" w:eastAsia="es-ES"/>
        </w:rPr>
        <w:t xml:space="preserve"> </w:t>
      </w:r>
      <w:bookmarkEnd w:id="31"/>
      <w:r w:rsidR="00F7373F" w:rsidRPr="00581173">
        <w:rPr>
          <w:rFonts w:ascii="Arial" w:eastAsia="Times New Roman" w:hAnsi="Arial" w:cs="Arial"/>
          <w:color w:val="000000" w:themeColor="text1"/>
          <w:sz w:val="24"/>
          <w:szCs w:val="24"/>
          <w:lang w:val="es-ES" w:eastAsia="es-ES"/>
        </w:rPr>
        <w:t xml:space="preserve"> Sobre el tema el artículo </w:t>
      </w:r>
      <w:r w:rsidR="00BB7F9E" w:rsidRPr="00581173">
        <w:rPr>
          <w:rFonts w:ascii="Arial" w:eastAsia="Times New Roman" w:hAnsi="Arial" w:cs="Arial"/>
          <w:color w:val="000000" w:themeColor="text1"/>
          <w:sz w:val="24"/>
          <w:szCs w:val="24"/>
          <w:lang w:val="es-ES" w:eastAsia="es-ES"/>
        </w:rPr>
        <w:t xml:space="preserve">136 del </w:t>
      </w:r>
      <w:r w:rsidR="00BB7F9E" w:rsidRPr="00581173">
        <w:rPr>
          <w:rFonts w:ascii="Arial" w:eastAsia="Times New Roman" w:hAnsi="Arial" w:cs="Arial"/>
          <w:b/>
          <w:bCs/>
          <w:color w:val="000000" w:themeColor="text1"/>
          <w:sz w:val="24"/>
          <w:szCs w:val="24"/>
          <w:lang w:val="es-ES" w:eastAsia="es-ES"/>
        </w:rPr>
        <w:t>Código de Trabajo</w:t>
      </w:r>
      <w:r w:rsidR="00BB7F9E" w:rsidRPr="00581173">
        <w:rPr>
          <w:rFonts w:ascii="Arial" w:eastAsia="Times New Roman" w:hAnsi="Arial" w:cs="Arial"/>
          <w:color w:val="000000" w:themeColor="text1"/>
          <w:sz w:val="24"/>
          <w:szCs w:val="24"/>
          <w:lang w:val="es-ES" w:eastAsia="es-ES"/>
        </w:rPr>
        <w:t>,</w:t>
      </w:r>
      <w:r w:rsidR="00BB7F9E" w:rsidRPr="00581173">
        <w:rPr>
          <w:rFonts w:ascii="Arial" w:eastAsia="Times New Roman" w:hAnsi="Arial" w:cs="Arial"/>
          <w:color w:val="000000" w:themeColor="text1"/>
          <w:lang w:val="es-ES" w:eastAsia="es-ES"/>
        </w:rPr>
        <w:t xml:space="preserve"> </w:t>
      </w:r>
      <w:r w:rsidR="00BB7F9E" w:rsidRPr="00581173">
        <w:rPr>
          <w:rFonts w:ascii="Arial" w:eastAsia="Times New Roman" w:hAnsi="Arial" w:cs="Arial"/>
          <w:color w:val="000000" w:themeColor="text1"/>
          <w:sz w:val="24"/>
          <w:szCs w:val="24"/>
          <w:lang w:val="es-ES" w:eastAsia="es-ES"/>
        </w:rPr>
        <w:t xml:space="preserve">le da la posibilidad al patrono de estipular sus propios horarios destinados al descanso o para ingerir alimentos. Estos tiempos deben ser conciliados con las personas trabajadoras </w:t>
      </w:r>
      <w:r w:rsidR="00BB7F9E" w:rsidRPr="00581173">
        <w:rPr>
          <w:rFonts w:ascii="Arial" w:eastAsia="Times New Roman" w:hAnsi="Arial" w:cs="Arial"/>
          <w:color w:val="000000" w:themeColor="text1"/>
          <w:sz w:val="24"/>
          <w:szCs w:val="24"/>
          <w:lang w:eastAsia="es-ES"/>
        </w:rPr>
        <w:t xml:space="preserve">al establecer dicha norma, que </w:t>
      </w:r>
      <w:r w:rsidR="00BB7F9E" w:rsidRPr="00581173">
        <w:rPr>
          <w:rFonts w:ascii="Arial" w:eastAsia="Times New Roman" w:hAnsi="Arial" w:cs="Arial"/>
          <w:i/>
          <w:color w:val="000000" w:themeColor="text1"/>
          <w:sz w:val="24"/>
          <w:szCs w:val="24"/>
          <w:lang w:val="es-ES" w:eastAsia="es-ES"/>
        </w:rPr>
        <w:t>“Las partes podrán contratar libremente las horas destinadas a descanso y comidas, atendiendo a la naturaleza del trabajo y las disposiciones legales.”</w:t>
      </w:r>
    </w:p>
    <w:p w14:paraId="00B2AA1B" w14:textId="77777777" w:rsidR="00BB7F9E" w:rsidRPr="00581173" w:rsidRDefault="00BB7F9E" w:rsidP="00F7373F">
      <w:pPr>
        <w:spacing w:after="0" w:line="360" w:lineRule="auto"/>
        <w:contextualSpacing/>
        <w:jc w:val="both"/>
        <w:rPr>
          <w:rFonts w:ascii="Arial" w:eastAsia="Times New Roman" w:hAnsi="Arial" w:cs="Arial"/>
          <w:color w:val="000000" w:themeColor="text1"/>
          <w:sz w:val="24"/>
          <w:szCs w:val="24"/>
          <w:lang w:val="es-ES" w:eastAsia="es-ES"/>
        </w:rPr>
      </w:pPr>
    </w:p>
    <w:p w14:paraId="613479B7" w14:textId="0F792F3D" w:rsidR="00BB7F9E" w:rsidRPr="00581173" w:rsidRDefault="00BB7F9E" w:rsidP="00F7373F">
      <w:pPr>
        <w:autoSpaceDE w:val="0"/>
        <w:autoSpaceDN w:val="0"/>
        <w:adjustRightInd w:val="0"/>
        <w:spacing w:after="0" w:line="360" w:lineRule="auto"/>
        <w:ind w:firstLine="709"/>
        <w:jc w:val="both"/>
        <w:rPr>
          <w:rFonts w:ascii="Arial" w:eastAsia="Times New Roman" w:hAnsi="Arial" w:cs="Arial"/>
          <w:color w:val="000000" w:themeColor="text1"/>
          <w:sz w:val="24"/>
          <w:szCs w:val="24"/>
          <w:lang w:val="es-ES" w:eastAsia="ar-SA"/>
        </w:rPr>
      </w:pPr>
      <w:r w:rsidRPr="00581173">
        <w:rPr>
          <w:rFonts w:ascii="Arial" w:eastAsia="Times New Roman" w:hAnsi="Arial" w:cs="Arial"/>
          <w:color w:val="000000" w:themeColor="text1"/>
          <w:sz w:val="24"/>
          <w:szCs w:val="24"/>
          <w:lang w:val="es-ES" w:eastAsia="ar-SA"/>
        </w:rPr>
        <w:t xml:space="preserve">En la </w:t>
      </w:r>
      <w:r w:rsidRPr="00581173">
        <w:rPr>
          <w:rFonts w:ascii="Arial" w:eastAsia="Times New Roman" w:hAnsi="Arial" w:cs="Arial"/>
          <w:b/>
          <w:color w:val="000000" w:themeColor="text1"/>
          <w:sz w:val="24"/>
          <w:szCs w:val="24"/>
          <w:lang w:val="es-ES" w:eastAsia="ar-SA"/>
        </w:rPr>
        <w:t xml:space="preserve">jornada ordinaria mixta </w:t>
      </w:r>
      <w:bookmarkStart w:id="32" w:name="_Hlk19782659"/>
      <w:r w:rsidRPr="00581173">
        <w:rPr>
          <w:rFonts w:ascii="Arial" w:eastAsia="Times New Roman" w:hAnsi="Arial" w:cs="Arial"/>
          <w:b/>
          <w:color w:val="000000" w:themeColor="text1"/>
          <w:sz w:val="24"/>
          <w:szCs w:val="24"/>
          <w:lang w:val="es-ES" w:eastAsia="ar-SA"/>
        </w:rPr>
        <w:t>en modalidad de</w:t>
      </w:r>
      <w:r w:rsidRPr="00581173">
        <w:rPr>
          <w:rFonts w:ascii="Arial" w:eastAsia="Times New Roman" w:hAnsi="Arial" w:cs="Arial"/>
          <w:color w:val="000000" w:themeColor="text1"/>
          <w:sz w:val="24"/>
          <w:szCs w:val="24"/>
          <w:lang w:val="es-ES" w:eastAsia="ar-SA"/>
        </w:rPr>
        <w:t xml:space="preserve"> </w:t>
      </w:r>
      <w:r w:rsidRPr="00581173">
        <w:rPr>
          <w:rFonts w:ascii="Arial" w:eastAsia="Times New Roman" w:hAnsi="Arial" w:cs="Arial"/>
          <w:b/>
          <w:bCs/>
          <w:color w:val="000000" w:themeColor="text1"/>
          <w:sz w:val="24"/>
          <w:szCs w:val="24"/>
          <w:lang w:val="es-ES" w:eastAsia="ar-SA"/>
        </w:rPr>
        <w:t>continua</w:t>
      </w:r>
      <w:bookmarkEnd w:id="32"/>
      <w:r w:rsidRPr="00581173">
        <w:rPr>
          <w:rFonts w:ascii="Arial" w:eastAsia="Times New Roman" w:hAnsi="Arial" w:cs="Arial"/>
          <w:b/>
          <w:bCs/>
          <w:color w:val="000000" w:themeColor="text1"/>
          <w:sz w:val="24"/>
          <w:szCs w:val="24"/>
          <w:vertAlign w:val="superscript"/>
          <w:lang w:val="es-ES" w:eastAsia="ar-SA"/>
        </w:rPr>
        <w:footnoteReference w:id="31"/>
      </w:r>
      <w:r w:rsidRPr="00581173">
        <w:rPr>
          <w:rFonts w:ascii="Arial" w:eastAsia="Times New Roman" w:hAnsi="Arial" w:cs="Arial"/>
          <w:b/>
          <w:bCs/>
          <w:color w:val="000000" w:themeColor="text1"/>
          <w:sz w:val="24"/>
          <w:szCs w:val="24"/>
          <w:lang w:val="es-ES" w:eastAsia="ar-SA"/>
        </w:rPr>
        <w:t>,</w:t>
      </w:r>
      <w:r w:rsidRPr="00581173">
        <w:rPr>
          <w:rFonts w:ascii="Arial" w:eastAsia="Times New Roman" w:hAnsi="Arial" w:cs="Arial"/>
          <w:color w:val="000000" w:themeColor="text1"/>
          <w:sz w:val="24"/>
          <w:szCs w:val="24"/>
          <w:lang w:val="es-ES" w:eastAsia="ar-SA"/>
        </w:rPr>
        <w:t xml:space="preserve"> el patrono debe otorgar </w:t>
      </w:r>
      <w:r w:rsidRPr="00581173">
        <w:rPr>
          <w:rFonts w:ascii="Arial" w:eastAsia="Times New Roman" w:hAnsi="Arial" w:cs="Arial"/>
          <w:b/>
          <w:color w:val="000000" w:themeColor="text1"/>
          <w:sz w:val="24"/>
          <w:szCs w:val="24"/>
          <w:lang w:val="es-ES" w:eastAsia="ar-SA"/>
        </w:rPr>
        <w:t>media hora</w:t>
      </w:r>
      <w:r w:rsidRPr="00581173">
        <w:rPr>
          <w:rFonts w:ascii="Arial" w:eastAsia="Times New Roman" w:hAnsi="Arial" w:cs="Arial"/>
          <w:color w:val="000000" w:themeColor="text1"/>
          <w:sz w:val="24"/>
          <w:szCs w:val="24"/>
          <w:lang w:val="es-ES" w:eastAsia="ar-SA"/>
        </w:rPr>
        <w:t xml:space="preserve"> </w:t>
      </w:r>
      <w:r w:rsidRPr="00581173">
        <w:rPr>
          <w:rFonts w:ascii="Arial" w:eastAsia="Times New Roman" w:hAnsi="Arial" w:cs="Arial"/>
          <w:color w:val="000000" w:themeColor="text1"/>
          <w:sz w:val="24"/>
          <w:szCs w:val="24"/>
          <w:u w:val="single"/>
          <w:lang w:val="es-ES" w:eastAsia="ar-SA"/>
        </w:rPr>
        <w:t>para que la persona trabajadora ingiera sus alimentos</w:t>
      </w:r>
      <w:r w:rsidRPr="00581173">
        <w:rPr>
          <w:rFonts w:ascii="Arial" w:eastAsia="Times New Roman" w:hAnsi="Arial" w:cs="Arial"/>
          <w:color w:val="000000" w:themeColor="text1"/>
          <w:sz w:val="24"/>
          <w:szCs w:val="24"/>
          <w:lang w:val="es-ES" w:eastAsia="ar-SA"/>
        </w:rPr>
        <w:t xml:space="preserve">, </w:t>
      </w:r>
      <w:r w:rsidR="00F66234" w:rsidRPr="00581173">
        <w:rPr>
          <w:rFonts w:ascii="Arial" w:eastAsia="Times New Roman" w:hAnsi="Arial" w:cs="Arial"/>
          <w:color w:val="000000" w:themeColor="text1"/>
          <w:sz w:val="24"/>
          <w:szCs w:val="24"/>
          <w:lang w:val="es-ES" w:eastAsia="ar-SA"/>
        </w:rPr>
        <w:t xml:space="preserve">pero sin salir del centro de trabajo, </w:t>
      </w:r>
      <w:r w:rsidRPr="00581173">
        <w:rPr>
          <w:rFonts w:ascii="Arial" w:eastAsia="Times New Roman" w:hAnsi="Arial" w:cs="Arial"/>
          <w:color w:val="000000" w:themeColor="text1"/>
          <w:sz w:val="24"/>
          <w:szCs w:val="24"/>
          <w:lang w:val="es-ES" w:eastAsia="ar-SA"/>
        </w:rPr>
        <w:t xml:space="preserve">fundamentándose en el artículo 137 del </w:t>
      </w:r>
      <w:r w:rsidRPr="00581173">
        <w:rPr>
          <w:rFonts w:ascii="Arial" w:eastAsia="Times New Roman" w:hAnsi="Arial" w:cs="Arial"/>
          <w:b/>
          <w:color w:val="000000" w:themeColor="text1"/>
          <w:sz w:val="24"/>
          <w:szCs w:val="24"/>
          <w:lang w:val="es-ES" w:eastAsia="ar-SA"/>
        </w:rPr>
        <w:t>Código de Trabajo</w:t>
      </w:r>
      <w:r w:rsidRPr="00581173">
        <w:rPr>
          <w:rFonts w:ascii="Arial" w:eastAsia="Times New Roman" w:hAnsi="Arial" w:cs="Arial"/>
          <w:color w:val="000000" w:themeColor="text1"/>
          <w:sz w:val="24"/>
          <w:szCs w:val="24"/>
          <w:lang w:val="es-ES" w:eastAsia="ar-SA"/>
        </w:rPr>
        <w:t>, el cual establece:</w:t>
      </w:r>
    </w:p>
    <w:p w14:paraId="352E4C41" w14:textId="77777777" w:rsidR="00BB7F9E" w:rsidRPr="00581173" w:rsidRDefault="00BB7F9E" w:rsidP="00F7373F">
      <w:pPr>
        <w:autoSpaceDE w:val="0"/>
        <w:autoSpaceDN w:val="0"/>
        <w:adjustRightInd w:val="0"/>
        <w:spacing w:after="0" w:line="360" w:lineRule="auto"/>
        <w:ind w:firstLine="709"/>
        <w:jc w:val="both"/>
        <w:rPr>
          <w:rFonts w:ascii="Arial" w:eastAsia="Times New Roman" w:hAnsi="Arial" w:cs="Arial"/>
          <w:i/>
          <w:iCs/>
          <w:color w:val="000000" w:themeColor="text1"/>
          <w:sz w:val="24"/>
          <w:szCs w:val="24"/>
          <w:lang w:val="es-ES" w:eastAsia="ar-SA"/>
        </w:rPr>
      </w:pPr>
    </w:p>
    <w:p w14:paraId="4C3038B2" w14:textId="77777777" w:rsidR="00BB7F9E" w:rsidRPr="00581173" w:rsidRDefault="00BB7F9E" w:rsidP="00F7373F">
      <w:pPr>
        <w:autoSpaceDE w:val="0"/>
        <w:autoSpaceDN w:val="0"/>
        <w:adjustRightInd w:val="0"/>
        <w:spacing w:after="0" w:line="276" w:lineRule="auto"/>
        <w:ind w:left="851" w:right="851"/>
        <w:jc w:val="both"/>
        <w:rPr>
          <w:rFonts w:ascii="Arial" w:eastAsia="Times New Roman" w:hAnsi="Arial" w:cs="Arial"/>
          <w:i/>
          <w:iCs/>
          <w:color w:val="000000" w:themeColor="text1"/>
          <w:lang w:val="es-ES" w:eastAsia="ar-SA"/>
        </w:rPr>
      </w:pPr>
      <w:r w:rsidRPr="00581173">
        <w:rPr>
          <w:rFonts w:ascii="Arial" w:eastAsia="Times New Roman" w:hAnsi="Arial" w:cs="Arial"/>
          <w:i/>
          <w:iCs/>
          <w:color w:val="000000" w:themeColor="text1"/>
          <w:lang w:val="es-ES" w:eastAsia="ar-SA"/>
        </w:rPr>
        <w:t>“Tiempo de trabajo efectivo es aquél en que el trabajador permanezca a las órdenes del patrono o no pueda salir del lugar donde presta sus servicios durante las horas de descanso y comidas.</w:t>
      </w:r>
    </w:p>
    <w:p w14:paraId="70FBF1C2" w14:textId="77777777" w:rsidR="00BB7F9E" w:rsidRPr="00581173" w:rsidRDefault="00BB7F9E" w:rsidP="00F7373F">
      <w:pPr>
        <w:autoSpaceDE w:val="0"/>
        <w:autoSpaceDN w:val="0"/>
        <w:adjustRightInd w:val="0"/>
        <w:spacing w:after="0" w:line="276" w:lineRule="auto"/>
        <w:ind w:left="851" w:right="851"/>
        <w:jc w:val="both"/>
        <w:rPr>
          <w:rFonts w:ascii="Arial" w:eastAsia="Times New Roman" w:hAnsi="Arial" w:cs="Arial"/>
          <w:i/>
          <w:iCs/>
          <w:color w:val="000000" w:themeColor="text1"/>
          <w:lang w:val="es-ES" w:eastAsia="ar-SA"/>
        </w:rPr>
      </w:pPr>
    </w:p>
    <w:p w14:paraId="0C768B4D" w14:textId="77777777" w:rsidR="00BB7F9E" w:rsidRPr="00581173" w:rsidRDefault="00BB7F9E" w:rsidP="00F7373F">
      <w:pPr>
        <w:spacing w:after="0" w:line="276" w:lineRule="auto"/>
        <w:ind w:left="851" w:right="851"/>
        <w:jc w:val="both"/>
        <w:rPr>
          <w:rFonts w:ascii="Arial" w:eastAsia="Times New Roman" w:hAnsi="Arial" w:cs="Arial"/>
          <w:i/>
          <w:iCs/>
          <w:color w:val="000000" w:themeColor="text1"/>
          <w:lang w:val="es-ES" w:eastAsia="ar-SA"/>
        </w:rPr>
      </w:pPr>
      <w:r w:rsidRPr="00581173">
        <w:rPr>
          <w:rFonts w:ascii="Arial" w:eastAsia="Times New Roman" w:hAnsi="Arial" w:cs="Arial"/>
          <w:i/>
          <w:iCs/>
          <w:color w:val="000000" w:themeColor="text1"/>
          <w:lang w:val="es-ES" w:eastAsia="ar-SA"/>
        </w:rPr>
        <w:t xml:space="preserve">En todo caso </w:t>
      </w:r>
      <w:r w:rsidRPr="00581173">
        <w:rPr>
          <w:rFonts w:ascii="Arial" w:eastAsia="Times New Roman" w:hAnsi="Arial" w:cs="Arial"/>
          <w:i/>
          <w:iCs/>
          <w:color w:val="000000" w:themeColor="text1"/>
          <w:u w:val="single"/>
          <w:lang w:val="es-ES" w:eastAsia="ar-SA"/>
        </w:rPr>
        <w:t>se considerará como tiempo de trabajo efectivo el descanso mínimo obligatorio</w:t>
      </w:r>
      <w:r w:rsidRPr="00581173">
        <w:rPr>
          <w:rFonts w:ascii="Arial" w:eastAsia="Times New Roman" w:hAnsi="Arial" w:cs="Arial"/>
          <w:i/>
          <w:iCs/>
          <w:color w:val="000000" w:themeColor="text1"/>
          <w:lang w:val="es-ES" w:eastAsia="ar-SA"/>
        </w:rPr>
        <w:t xml:space="preserve"> que deberá darse a los trabajadores durante </w:t>
      </w:r>
      <w:r w:rsidRPr="00581173">
        <w:rPr>
          <w:rFonts w:ascii="Arial" w:eastAsia="Times New Roman" w:hAnsi="Arial" w:cs="Arial"/>
          <w:b/>
          <w:bCs/>
          <w:i/>
          <w:iCs/>
          <w:color w:val="000000" w:themeColor="text1"/>
          <w:lang w:val="es-ES" w:eastAsia="ar-SA"/>
        </w:rPr>
        <w:t>media hora en la jornada, siempre que ésta sea continua</w:t>
      </w:r>
      <w:r w:rsidRPr="00581173">
        <w:rPr>
          <w:rFonts w:ascii="Arial" w:eastAsia="Times New Roman" w:hAnsi="Arial" w:cs="Arial"/>
          <w:i/>
          <w:iCs/>
          <w:color w:val="000000" w:themeColor="text1"/>
          <w:lang w:val="es-ES" w:eastAsia="ar-SA"/>
        </w:rPr>
        <w:t xml:space="preserve"> (*).  </w:t>
      </w:r>
      <w:r w:rsidRPr="00581173">
        <w:rPr>
          <w:rFonts w:ascii="Arial" w:eastAsia="Times New Roman" w:hAnsi="Arial" w:cs="Arial"/>
          <w:iCs/>
          <w:color w:val="000000" w:themeColor="text1"/>
          <w:lang w:val="es-ES" w:eastAsia="ar-SA"/>
        </w:rPr>
        <w:t>(Énfasis agregado).</w:t>
      </w:r>
    </w:p>
    <w:p w14:paraId="3ACACB23" w14:textId="77777777" w:rsidR="00BB7F9E" w:rsidRPr="00581173" w:rsidRDefault="00BB7F9E" w:rsidP="00F7373F">
      <w:pPr>
        <w:spacing w:after="0" w:line="276" w:lineRule="auto"/>
        <w:ind w:left="851" w:right="851"/>
        <w:jc w:val="both"/>
        <w:rPr>
          <w:rFonts w:ascii="Arial" w:eastAsia="Times New Roman" w:hAnsi="Arial" w:cs="Arial"/>
          <w:i/>
          <w:iCs/>
          <w:color w:val="000000" w:themeColor="text1"/>
          <w:lang w:val="es-ES" w:eastAsia="ar-SA"/>
        </w:rPr>
      </w:pPr>
      <w:r w:rsidRPr="00581173">
        <w:rPr>
          <w:rFonts w:ascii="Arial" w:eastAsia="Times New Roman" w:hAnsi="Arial" w:cs="Arial"/>
          <w:i/>
          <w:iCs/>
          <w:color w:val="000000" w:themeColor="text1"/>
          <w:lang w:val="es-ES" w:eastAsia="ar-SA"/>
        </w:rPr>
        <w:t>(*) (Así adicionado la frase anterior por el artículo 1° inciso c) de la ley N° 31 del 18 de noviembre de 1943.</w:t>
      </w:r>
    </w:p>
    <w:p w14:paraId="10DFC01B" w14:textId="77777777" w:rsidR="00BB7F9E" w:rsidRPr="00581173" w:rsidRDefault="00BB7F9E" w:rsidP="00F7373F">
      <w:pPr>
        <w:autoSpaceDE w:val="0"/>
        <w:autoSpaceDN w:val="0"/>
        <w:adjustRightInd w:val="0"/>
        <w:spacing w:after="0" w:line="360" w:lineRule="auto"/>
        <w:ind w:firstLine="709"/>
        <w:jc w:val="both"/>
        <w:rPr>
          <w:rFonts w:ascii="Arial" w:eastAsia="Times New Roman" w:hAnsi="Arial" w:cs="Arial"/>
          <w:color w:val="000000" w:themeColor="text1"/>
          <w:sz w:val="24"/>
          <w:szCs w:val="24"/>
          <w:lang w:val="es-ES" w:eastAsia="es-ES"/>
        </w:rPr>
      </w:pPr>
    </w:p>
    <w:p w14:paraId="241356A7" w14:textId="607666F8" w:rsidR="00F7373F" w:rsidRPr="00581173" w:rsidRDefault="00F7373F" w:rsidP="00F7373F">
      <w:pPr>
        <w:spacing w:after="0" w:line="360" w:lineRule="auto"/>
        <w:ind w:firstLine="709"/>
        <w:contextualSpacing/>
        <w:jc w:val="both"/>
        <w:rPr>
          <w:rFonts w:ascii="Arial" w:hAnsi="Arial" w:cs="Arial"/>
          <w:b/>
          <w:color w:val="000000" w:themeColor="text1"/>
          <w:sz w:val="24"/>
          <w:szCs w:val="24"/>
          <w:lang w:eastAsia="es-CR"/>
        </w:rPr>
      </w:pPr>
      <w:r w:rsidRPr="00581173">
        <w:rPr>
          <w:rFonts w:ascii="Arial" w:eastAsia="Times New Roman" w:hAnsi="Arial" w:cs="Arial"/>
          <w:color w:val="000000" w:themeColor="text1"/>
          <w:sz w:val="24"/>
          <w:szCs w:val="24"/>
          <w:lang w:val="es-ES" w:eastAsia="es-ES"/>
        </w:rPr>
        <w:lastRenderedPageBreak/>
        <w:t>E</w:t>
      </w:r>
      <w:r w:rsidR="00BB7F9E" w:rsidRPr="00581173">
        <w:rPr>
          <w:rFonts w:ascii="Arial" w:eastAsia="Times New Roman" w:hAnsi="Arial" w:cs="Arial"/>
          <w:color w:val="000000" w:themeColor="text1"/>
          <w:sz w:val="24"/>
          <w:szCs w:val="24"/>
          <w:lang w:val="es-ES" w:eastAsia="es-ES"/>
        </w:rPr>
        <w:t>n cuanto a la</w:t>
      </w:r>
      <w:r w:rsidR="00F66234" w:rsidRPr="00581173">
        <w:rPr>
          <w:rFonts w:ascii="Arial" w:eastAsia="Times New Roman" w:hAnsi="Arial" w:cs="Arial"/>
          <w:color w:val="000000" w:themeColor="text1"/>
          <w:sz w:val="24"/>
          <w:szCs w:val="24"/>
          <w:lang w:val="es-ES" w:eastAsia="es-ES"/>
        </w:rPr>
        <w:t xml:space="preserve"> jornada mixta</w:t>
      </w:r>
      <w:r w:rsidR="00BB7F9E" w:rsidRPr="00581173">
        <w:rPr>
          <w:rFonts w:ascii="Arial" w:eastAsia="Times New Roman" w:hAnsi="Arial" w:cs="Arial"/>
          <w:color w:val="000000" w:themeColor="text1"/>
          <w:sz w:val="24"/>
          <w:szCs w:val="24"/>
          <w:lang w:val="es-ES" w:eastAsia="es-ES"/>
        </w:rPr>
        <w:t xml:space="preserve"> (7 horas</w:t>
      </w:r>
      <w:r w:rsidR="00F66234" w:rsidRPr="00581173">
        <w:rPr>
          <w:rFonts w:ascii="Arial" w:eastAsia="Times New Roman" w:hAnsi="Arial" w:cs="Arial"/>
          <w:color w:val="000000" w:themeColor="text1"/>
          <w:sz w:val="24"/>
          <w:szCs w:val="24"/>
          <w:lang w:val="es-ES" w:eastAsia="es-ES"/>
        </w:rPr>
        <w:t>),</w:t>
      </w:r>
      <w:r w:rsidRPr="00581173">
        <w:rPr>
          <w:rFonts w:ascii="Arial" w:eastAsia="Times New Roman" w:hAnsi="Arial" w:cs="Arial"/>
          <w:color w:val="000000" w:themeColor="text1"/>
          <w:sz w:val="24"/>
          <w:szCs w:val="24"/>
          <w:lang w:val="es-ES" w:eastAsia="es-ES"/>
        </w:rPr>
        <w:t xml:space="preserve"> </w:t>
      </w:r>
      <w:r w:rsidR="00F66234" w:rsidRPr="00581173">
        <w:rPr>
          <w:rFonts w:ascii="Arial" w:eastAsia="Times New Roman" w:hAnsi="Arial" w:cs="Arial"/>
          <w:color w:val="000000" w:themeColor="text1"/>
          <w:sz w:val="24"/>
          <w:szCs w:val="24"/>
          <w:lang w:val="es-ES" w:eastAsia="es-ES"/>
        </w:rPr>
        <w:t>s</w:t>
      </w:r>
      <w:r w:rsidRPr="00581173">
        <w:rPr>
          <w:rFonts w:ascii="Arial" w:eastAsia="Times New Roman" w:hAnsi="Arial" w:cs="Arial"/>
          <w:color w:val="000000" w:themeColor="text1"/>
          <w:sz w:val="24"/>
          <w:szCs w:val="24"/>
          <w:lang w:val="es-ES" w:eastAsia="es-ES"/>
        </w:rPr>
        <w:t xml:space="preserve">e debe indicar que el </w:t>
      </w:r>
      <w:r w:rsidRPr="00581173">
        <w:rPr>
          <w:rFonts w:ascii="Arial" w:eastAsia="Times New Roman" w:hAnsi="Arial" w:cs="Arial"/>
          <w:b/>
          <w:bCs/>
          <w:color w:val="000000" w:themeColor="text1"/>
          <w:sz w:val="24"/>
          <w:szCs w:val="24"/>
          <w:lang w:val="es-ES" w:eastAsia="es-ES"/>
        </w:rPr>
        <w:t>artículo</w:t>
      </w:r>
      <w:r w:rsidRPr="00581173">
        <w:rPr>
          <w:rFonts w:ascii="Arial" w:hAnsi="Arial" w:cs="Arial"/>
          <w:b/>
          <w:bCs/>
          <w:color w:val="000000" w:themeColor="text1"/>
          <w:sz w:val="24"/>
          <w:szCs w:val="24"/>
          <w:lang w:eastAsia="es-CR"/>
        </w:rPr>
        <w:t xml:space="preserve"> 138</w:t>
      </w:r>
      <w:r w:rsidRPr="00581173">
        <w:rPr>
          <w:rFonts w:ascii="Arial" w:hAnsi="Arial" w:cs="Arial"/>
          <w:b/>
          <w:color w:val="000000" w:themeColor="text1"/>
          <w:sz w:val="24"/>
          <w:szCs w:val="24"/>
          <w:lang w:eastAsia="es-CR"/>
        </w:rPr>
        <w:t xml:space="preserve"> del Código de Trabajo establece:</w:t>
      </w:r>
    </w:p>
    <w:p w14:paraId="713A3F2D" w14:textId="77777777" w:rsidR="00F7373F" w:rsidRPr="00581173" w:rsidRDefault="00F7373F" w:rsidP="00F7373F">
      <w:pPr>
        <w:spacing w:after="0" w:line="360" w:lineRule="auto"/>
        <w:ind w:firstLine="709"/>
        <w:contextualSpacing/>
        <w:jc w:val="both"/>
        <w:rPr>
          <w:rFonts w:ascii="Arial" w:hAnsi="Arial" w:cs="Arial"/>
          <w:b/>
          <w:color w:val="000000" w:themeColor="text1"/>
          <w:sz w:val="24"/>
          <w:szCs w:val="24"/>
          <w:lang w:eastAsia="es-CR"/>
        </w:rPr>
      </w:pPr>
    </w:p>
    <w:p w14:paraId="707C1112" w14:textId="4CDA7D84" w:rsidR="00F7373F" w:rsidRPr="00581173" w:rsidRDefault="00F7373F" w:rsidP="00F7373F">
      <w:pPr>
        <w:spacing w:after="0" w:line="360" w:lineRule="auto"/>
        <w:ind w:left="851" w:right="851"/>
        <w:contextualSpacing/>
        <w:jc w:val="both"/>
        <w:rPr>
          <w:rFonts w:ascii="Arial" w:hAnsi="Arial" w:cs="Arial"/>
          <w:color w:val="000000" w:themeColor="text1"/>
          <w:lang w:eastAsia="es-CR"/>
        </w:rPr>
      </w:pPr>
      <w:r w:rsidRPr="00581173">
        <w:rPr>
          <w:rFonts w:ascii="Arial" w:hAnsi="Arial" w:cs="Arial"/>
          <w:b/>
          <w:color w:val="000000" w:themeColor="text1"/>
          <w:lang w:eastAsia="es-CR"/>
        </w:rPr>
        <w:t>“</w:t>
      </w:r>
      <w:r w:rsidRPr="00581173">
        <w:rPr>
          <w:rFonts w:ascii="Arial" w:hAnsi="Arial" w:cs="Arial"/>
          <w:color w:val="000000" w:themeColor="text1"/>
          <w:lang w:eastAsia="es-CR"/>
        </w:rPr>
        <w:t xml:space="preserve">Salvo lo dicho en el artículo 136, la </w:t>
      </w:r>
      <w:r w:rsidRPr="00581173">
        <w:rPr>
          <w:rFonts w:ascii="Arial" w:hAnsi="Arial" w:cs="Arial"/>
          <w:b/>
          <w:color w:val="000000" w:themeColor="text1"/>
          <w:lang w:eastAsia="es-CR"/>
        </w:rPr>
        <w:t xml:space="preserve">jornada mixta en ningún caso excederá de </w:t>
      </w:r>
      <w:r w:rsidRPr="00581173">
        <w:rPr>
          <w:rFonts w:ascii="Arial" w:hAnsi="Arial" w:cs="Arial"/>
          <w:b/>
          <w:color w:val="000000" w:themeColor="text1"/>
          <w:u w:val="single"/>
          <w:lang w:eastAsia="es-CR"/>
        </w:rPr>
        <w:t>siete horas</w:t>
      </w:r>
      <w:r w:rsidRPr="00581173">
        <w:rPr>
          <w:rFonts w:ascii="Arial" w:hAnsi="Arial" w:cs="Arial"/>
          <w:color w:val="000000" w:themeColor="text1"/>
          <w:lang w:eastAsia="es-CR"/>
        </w:rPr>
        <w:t>, pero se calificará de nocturna cuando se trabajen tres horas y media o más entre las diecinueve y las cinco horas.”</w:t>
      </w:r>
      <w:r w:rsidRPr="00581173">
        <w:rPr>
          <w:rFonts w:ascii="Arial" w:hAnsi="Arial" w:cs="Arial"/>
          <w:color w:val="000000" w:themeColor="text1"/>
        </w:rPr>
        <w:t xml:space="preserve"> </w:t>
      </w:r>
      <w:r w:rsidRPr="00581173">
        <w:rPr>
          <w:rFonts w:ascii="Arial" w:hAnsi="Arial" w:cs="Arial"/>
          <w:color w:val="000000" w:themeColor="text1"/>
          <w:lang w:eastAsia="es-CR"/>
        </w:rPr>
        <w:t>(Énfasis agregado).</w:t>
      </w:r>
    </w:p>
    <w:p w14:paraId="750E17AD" w14:textId="77777777" w:rsidR="000822EB" w:rsidRPr="00581173" w:rsidRDefault="000822EB" w:rsidP="00F7373F">
      <w:pPr>
        <w:spacing w:after="0" w:line="360" w:lineRule="auto"/>
        <w:ind w:left="851" w:right="851"/>
        <w:contextualSpacing/>
        <w:jc w:val="both"/>
        <w:rPr>
          <w:rFonts w:ascii="Arial" w:hAnsi="Arial" w:cs="Arial"/>
          <w:color w:val="000000" w:themeColor="text1"/>
          <w:lang w:eastAsia="es-CR"/>
        </w:rPr>
      </w:pPr>
    </w:p>
    <w:p w14:paraId="23286693" w14:textId="36D74073" w:rsidR="00F7373F" w:rsidRPr="00581173" w:rsidRDefault="003209B6" w:rsidP="00F7373F">
      <w:pPr>
        <w:spacing w:after="0" w:line="360" w:lineRule="auto"/>
        <w:ind w:left="851" w:right="851"/>
        <w:contextualSpacing/>
        <w:jc w:val="both"/>
        <w:rPr>
          <w:rFonts w:ascii="Arial" w:hAnsi="Arial" w:cs="Arial"/>
          <w:color w:val="000000" w:themeColor="text1"/>
          <w:lang w:eastAsia="es-CR"/>
        </w:rPr>
      </w:pPr>
      <w:r w:rsidRPr="00581173">
        <w:rPr>
          <w:rFonts w:ascii="Arial" w:hAnsi="Arial" w:cs="Arial"/>
          <w:color w:val="000000" w:themeColor="text1"/>
          <w:lang w:eastAsia="es-CR"/>
        </w:rPr>
        <w:t>Deberá de garantizarse el disfrute de 2 días para el descanso semanal</w:t>
      </w:r>
      <w:r w:rsidR="000822EB" w:rsidRPr="00581173">
        <w:rPr>
          <w:rFonts w:ascii="Arial" w:hAnsi="Arial" w:cs="Arial"/>
          <w:color w:val="000000" w:themeColor="text1"/>
          <w:lang w:eastAsia="es-CR"/>
        </w:rPr>
        <w:t>.</w:t>
      </w:r>
    </w:p>
    <w:p w14:paraId="41B4146C" w14:textId="77777777" w:rsidR="003209B6" w:rsidRPr="00581173" w:rsidRDefault="003209B6" w:rsidP="00A13AA6">
      <w:pPr>
        <w:pStyle w:val="Prrafodelista"/>
        <w:autoSpaceDE w:val="0"/>
        <w:autoSpaceDN w:val="0"/>
        <w:adjustRightInd w:val="0"/>
        <w:spacing w:after="0" w:line="360" w:lineRule="auto"/>
        <w:ind w:left="0" w:firstLine="567"/>
        <w:jc w:val="both"/>
        <w:rPr>
          <w:rFonts w:ascii="Arial" w:eastAsia="Calibri" w:hAnsi="Arial" w:cs="Arial"/>
          <w:color w:val="000000" w:themeColor="text1"/>
          <w:sz w:val="24"/>
          <w:szCs w:val="24"/>
        </w:rPr>
      </w:pPr>
    </w:p>
    <w:p w14:paraId="3E3D08F0" w14:textId="2797ECCE" w:rsidR="00623E16" w:rsidRPr="00581173" w:rsidRDefault="0034249F" w:rsidP="00A13AA6">
      <w:pPr>
        <w:pStyle w:val="Prrafodelista"/>
        <w:autoSpaceDE w:val="0"/>
        <w:autoSpaceDN w:val="0"/>
        <w:adjustRightInd w:val="0"/>
        <w:spacing w:after="0" w:line="360" w:lineRule="auto"/>
        <w:ind w:left="0" w:firstLine="567"/>
        <w:jc w:val="both"/>
        <w:rPr>
          <w:rFonts w:ascii="Arial" w:eastAsia="Times New Roman" w:hAnsi="Arial" w:cs="Arial"/>
          <w:color w:val="000000" w:themeColor="text1"/>
          <w:sz w:val="24"/>
          <w:szCs w:val="24"/>
          <w:lang w:val="es-ES" w:eastAsia="es-ES"/>
        </w:rPr>
      </w:pPr>
      <w:r w:rsidRPr="00581173">
        <w:rPr>
          <w:rFonts w:ascii="Arial" w:eastAsia="Times New Roman" w:hAnsi="Arial" w:cs="Arial"/>
          <w:color w:val="000000" w:themeColor="text1"/>
          <w:sz w:val="24"/>
          <w:szCs w:val="24"/>
          <w:lang w:val="es-ES" w:eastAsia="es-ES"/>
        </w:rPr>
        <w:t xml:space="preserve">De conformidad con </w:t>
      </w:r>
      <w:r w:rsidR="009860F9" w:rsidRPr="00581173">
        <w:rPr>
          <w:rFonts w:ascii="Arial" w:eastAsia="Times New Roman" w:hAnsi="Arial" w:cs="Arial"/>
          <w:color w:val="000000" w:themeColor="text1"/>
          <w:sz w:val="24"/>
          <w:szCs w:val="24"/>
          <w:lang w:val="es-ES" w:eastAsia="es-ES"/>
        </w:rPr>
        <w:t xml:space="preserve">lo establecido en </w:t>
      </w:r>
      <w:r w:rsidRPr="00581173">
        <w:rPr>
          <w:rFonts w:ascii="Arial" w:eastAsia="Times New Roman" w:hAnsi="Arial" w:cs="Arial"/>
          <w:color w:val="000000" w:themeColor="text1"/>
          <w:sz w:val="24"/>
          <w:szCs w:val="24"/>
          <w:lang w:val="es-ES" w:eastAsia="es-ES"/>
        </w:rPr>
        <w:t xml:space="preserve">el artículo 5 de la </w:t>
      </w:r>
      <w:r w:rsidRPr="00581173">
        <w:rPr>
          <w:rFonts w:ascii="Arial" w:eastAsia="Times New Roman" w:hAnsi="Arial" w:cs="Arial"/>
          <w:b/>
          <w:bCs/>
          <w:color w:val="000000" w:themeColor="text1"/>
          <w:sz w:val="24"/>
          <w:szCs w:val="24"/>
          <w:lang w:val="es-ES" w:eastAsia="es-ES"/>
        </w:rPr>
        <w:t>Ley General de la Administración Pública</w:t>
      </w:r>
      <w:r w:rsidRPr="00581173">
        <w:rPr>
          <w:rFonts w:ascii="Arial" w:eastAsia="Times New Roman" w:hAnsi="Arial" w:cs="Arial"/>
          <w:color w:val="000000" w:themeColor="text1"/>
          <w:sz w:val="24"/>
          <w:szCs w:val="24"/>
          <w:lang w:val="es-ES" w:eastAsia="es-ES"/>
        </w:rPr>
        <w:t>, e</w:t>
      </w:r>
      <w:r w:rsidR="00FA046E" w:rsidRPr="00581173">
        <w:rPr>
          <w:rFonts w:ascii="Arial" w:eastAsia="Times New Roman" w:hAnsi="Arial" w:cs="Arial"/>
          <w:color w:val="000000" w:themeColor="text1"/>
          <w:sz w:val="24"/>
          <w:szCs w:val="24"/>
          <w:lang w:val="es-ES" w:eastAsia="es-ES"/>
        </w:rPr>
        <w:t>sta unidad asesora</w:t>
      </w:r>
      <w:r w:rsidR="00623E16" w:rsidRPr="00581173">
        <w:rPr>
          <w:rFonts w:ascii="Arial" w:eastAsia="Times New Roman" w:hAnsi="Arial" w:cs="Arial"/>
          <w:color w:val="000000" w:themeColor="text1"/>
          <w:sz w:val="24"/>
          <w:szCs w:val="24"/>
          <w:lang w:val="es-ES" w:eastAsia="es-ES"/>
        </w:rPr>
        <w:t xml:space="preserve"> considera que en caso de que se le deba cambiar el horario a alguna persona funcionaria, se debe tener el cuidado de verificar</w:t>
      </w:r>
      <w:r w:rsidR="008B3055" w:rsidRPr="00581173">
        <w:rPr>
          <w:rFonts w:ascii="Arial" w:eastAsia="Times New Roman" w:hAnsi="Arial" w:cs="Arial"/>
          <w:color w:val="000000" w:themeColor="text1"/>
          <w:sz w:val="24"/>
          <w:szCs w:val="24"/>
          <w:lang w:val="es-ES" w:eastAsia="es-ES"/>
        </w:rPr>
        <w:t xml:space="preserve"> -previamemente-</w:t>
      </w:r>
      <w:r w:rsidR="00623E16" w:rsidRPr="00581173">
        <w:rPr>
          <w:rFonts w:ascii="Arial" w:eastAsia="Times New Roman" w:hAnsi="Arial" w:cs="Arial"/>
          <w:color w:val="000000" w:themeColor="text1"/>
          <w:sz w:val="24"/>
          <w:szCs w:val="24"/>
          <w:lang w:val="es-ES" w:eastAsia="es-ES"/>
        </w:rPr>
        <w:t xml:space="preserve"> las condiciones en que fue contrada la persona, con el objetivo de determinar que no se le ocasione un daño o perjuicio grave, en cuyo caso, la Administración será responsable de los daños y perjuicios causados.  </w:t>
      </w:r>
    </w:p>
    <w:p w14:paraId="0A6470C8" w14:textId="4A47693E" w:rsidR="00493485" w:rsidRPr="00581173" w:rsidRDefault="00493485" w:rsidP="00A13AA6">
      <w:pPr>
        <w:pStyle w:val="Prrafodelista"/>
        <w:autoSpaceDE w:val="0"/>
        <w:autoSpaceDN w:val="0"/>
        <w:adjustRightInd w:val="0"/>
        <w:spacing w:after="0" w:line="360" w:lineRule="auto"/>
        <w:ind w:left="0" w:firstLine="567"/>
        <w:jc w:val="both"/>
        <w:rPr>
          <w:rFonts w:ascii="Arial" w:eastAsia="Times New Roman" w:hAnsi="Arial" w:cs="Arial"/>
          <w:color w:val="000000" w:themeColor="text1"/>
          <w:sz w:val="24"/>
          <w:szCs w:val="24"/>
          <w:lang w:val="es-ES" w:eastAsia="es-ES"/>
        </w:rPr>
      </w:pPr>
      <w:bookmarkStart w:id="33" w:name="_Hlk67125231"/>
    </w:p>
    <w:p w14:paraId="5431B70D" w14:textId="77777777" w:rsidR="00493485" w:rsidRPr="00581173" w:rsidRDefault="00493485" w:rsidP="00A13AA6">
      <w:pPr>
        <w:pStyle w:val="Prrafodelista"/>
        <w:autoSpaceDE w:val="0"/>
        <w:autoSpaceDN w:val="0"/>
        <w:adjustRightInd w:val="0"/>
        <w:spacing w:after="0" w:line="360" w:lineRule="auto"/>
        <w:ind w:left="0" w:firstLine="567"/>
        <w:jc w:val="both"/>
        <w:rPr>
          <w:rFonts w:ascii="Arial" w:eastAsia="Times New Roman" w:hAnsi="Arial" w:cs="Arial"/>
          <w:color w:val="000000" w:themeColor="text1"/>
          <w:sz w:val="24"/>
          <w:szCs w:val="24"/>
          <w:lang w:val="es-ES" w:eastAsia="es-ES"/>
        </w:rPr>
      </w:pPr>
      <w:r w:rsidRPr="00581173">
        <w:rPr>
          <w:rFonts w:ascii="Arial" w:eastAsia="Times New Roman" w:hAnsi="Arial" w:cs="Arial"/>
          <w:color w:val="000000" w:themeColor="text1"/>
          <w:sz w:val="24"/>
          <w:szCs w:val="24"/>
          <w:lang w:val="es-ES" w:eastAsia="es-ES"/>
        </w:rPr>
        <w:t>Conforme a lo anterior, se requiere un análisis singular de cada caso que podría ser afectado con la respetiva decisión y no pueden darse respuestas generales sin valorar lo siguiente:</w:t>
      </w:r>
    </w:p>
    <w:p w14:paraId="56027A4F" w14:textId="16205876" w:rsidR="00493485" w:rsidRPr="00581173" w:rsidRDefault="00361EBD" w:rsidP="00361EBD">
      <w:pPr>
        <w:pStyle w:val="Prrafodelista"/>
        <w:numPr>
          <w:ilvl w:val="0"/>
          <w:numId w:val="35"/>
        </w:numPr>
        <w:autoSpaceDE w:val="0"/>
        <w:autoSpaceDN w:val="0"/>
        <w:adjustRightInd w:val="0"/>
        <w:spacing w:after="0" w:line="360" w:lineRule="auto"/>
        <w:jc w:val="both"/>
        <w:rPr>
          <w:rFonts w:ascii="Arial" w:eastAsia="Times New Roman" w:hAnsi="Arial" w:cs="Arial"/>
          <w:color w:val="000000" w:themeColor="text1"/>
          <w:sz w:val="24"/>
          <w:szCs w:val="24"/>
          <w:lang w:val="es-ES" w:eastAsia="es-ES"/>
        </w:rPr>
      </w:pPr>
      <w:r w:rsidRPr="00581173">
        <w:rPr>
          <w:rFonts w:ascii="Arial" w:eastAsia="Times New Roman" w:hAnsi="Arial" w:cs="Arial"/>
          <w:color w:val="000000" w:themeColor="text1"/>
          <w:sz w:val="24"/>
          <w:szCs w:val="24"/>
          <w:lang w:val="es-ES" w:eastAsia="es-ES"/>
        </w:rPr>
        <w:t>L</w:t>
      </w:r>
      <w:r w:rsidR="00493485" w:rsidRPr="00581173">
        <w:rPr>
          <w:rFonts w:ascii="Arial" w:eastAsia="Times New Roman" w:hAnsi="Arial" w:cs="Arial"/>
          <w:color w:val="000000" w:themeColor="text1"/>
          <w:sz w:val="24"/>
          <w:szCs w:val="24"/>
          <w:lang w:val="es-ES" w:eastAsia="es-ES"/>
        </w:rPr>
        <w:t>as condiciones iniciales de contratación de la persona.</w:t>
      </w:r>
    </w:p>
    <w:p w14:paraId="2BA669D7" w14:textId="77777777" w:rsidR="00493485" w:rsidRPr="00581173" w:rsidRDefault="00493485" w:rsidP="00361EBD">
      <w:pPr>
        <w:pStyle w:val="Prrafodelista"/>
        <w:numPr>
          <w:ilvl w:val="0"/>
          <w:numId w:val="35"/>
        </w:numPr>
        <w:autoSpaceDE w:val="0"/>
        <w:autoSpaceDN w:val="0"/>
        <w:adjustRightInd w:val="0"/>
        <w:spacing w:after="0" w:line="360" w:lineRule="auto"/>
        <w:jc w:val="both"/>
        <w:rPr>
          <w:rFonts w:ascii="Arial" w:eastAsia="Times New Roman" w:hAnsi="Arial" w:cs="Arial"/>
          <w:color w:val="000000" w:themeColor="text1"/>
          <w:sz w:val="24"/>
          <w:szCs w:val="24"/>
          <w:lang w:val="es-ES" w:eastAsia="es-ES"/>
        </w:rPr>
      </w:pPr>
      <w:r w:rsidRPr="00581173">
        <w:rPr>
          <w:rFonts w:ascii="Arial" w:eastAsia="Times New Roman" w:hAnsi="Arial" w:cs="Arial"/>
          <w:color w:val="000000" w:themeColor="text1"/>
          <w:sz w:val="24"/>
          <w:szCs w:val="24"/>
          <w:lang w:val="es-ES" w:eastAsia="es-ES"/>
        </w:rPr>
        <w:t>El respeto a la jornada pactada originalmente – si así se dio en concreto en el caso respectivo-.</w:t>
      </w:r>
    </w:p>
    <w:p w14:paraId="309D5F65" w14:textId="42D44506" w:rsidR="00493485" w:rsidRPr="00581173" w:rsidRDefault="00361EBD" w:rsidP="00361EBD">
      <w:pPr>
        <w:pStyle w:val="Prrafodelista"/>
        <w:numPr>
          <w:ilvl w:val="0"/>
          <w:numId w:val="35"/>
        </w:numPr>
        <w:autoSpaceDE w:val="0"/>
        <w:autoSpaceDN w:val="0"/>
        <w:adjustRightInd w:val="0"/>
        <w:spacing w:after="0" w:line="360" w:lineRule="auto"/>
        <w:jc w:val="both"/>
        <w:rPr>
          <w:rFonts w:ascii="Arial" w:eastAsia="Calibri" w:hAnsi="Arial" w:cs="Arial"/>
          <w:color w:val="000000" w:themeColor="text1"/>
          <w:sz w:val="24"/>
          <w:szCs w:val="24"/>
        </w:rPr>
      </w:pPr>
      <w:r w:rsidRPr="00581173">
        <w:rPr>
          <w:rFonts w:ascii="Arial" w:eastAsia="Times New Roman" w:hAnsi="Arial" w:cs="Arial"/>
          <w:color w:val="000000" w:themeColor="text1"/>
          <w:sz w:val="24"/>
          <w:szCs w:val="24"/>
          <w:lang w:val="es-ES" w:eastAsia="es-ES"/>
        </w:rPr>
        <w:t>La existencia o no de una afectación grave con motivo de la eventual decisión administrativa.</w:t>
      </w:r>
      <w:r w:rsidR="00493485" w:rsidRPr="00581173">
        <w:rPr>
          <w:rFonts w:ascii="Arial" w:eastAsia="Times New Roman" w:hAnsi="Arial" w:cs="Arial"/>
          <w:color w:val="000000" w:themeColor="text1"/>
          <w:sz w:val="24"/>
          <w:szCs w:val="24"/>
          <w:lang w:val="es-ES" w:eastAsia="es-ES"/>
        </w:rPr>
        <w:t xml:space="preserve"> </w:t>
      </w:r>
    </w:p>
    <w:bookmarkEnd w:id="33"/>
    <w:p w14:paraId="5A538E76" w14:textId="6DA8E153" w:rsidR="00BE20C9" w:rsidRPr="00581173" w:rsidRDefault="00BE20C9" w:rsidP="00A13AA6">
      <w:pPr>
        <w:autoSpaceDE w:val="0"/>
        <w:autoSpaceDN w:val="0"/>
        <w:adjustRightInd w:val="0"/>
        <w:spacing w:after="0" w:line="360" w:lineRule="auto"/>
        <w:ind w:firstLine="709"/>
        <w:jc w:val="both"/>
        <w:rPr>
          <w:rFonts w:ascii="Arial" w:eastAsia="Times New Roman" w:hAnsi="Arial" w:cs="Arial"/>
          <w:color w:val="000000" w:themeColor="text1"/>
          <w:sz w:val="24"/>
          <w:szCs w:val="24"/>
          <w:lang w:val="es-ES" w:eastAsia="es-ES"/>
        </w:rPr>
      </w:pPr>
    </w:p>
    <w:p w14:paraId="2B8B33F7" w14:textId="16942958" w:rsidR="000F1BE8" w:rsidRPr="00581173" w:rsidRDefault="000F1BE8" w:rsidP="00E8228D">
      <w:pPr>
        <w:spacing w:after="0" w:line="360" w:lineRule="auto"/>
        <w:ind w:firstLine="709"/>
        <w:jc w:val="both"/>
        <w:rPr>
          <w:color w:val="000000" w:themeColor="text1"/>
        </w:rPr>
      </w:pPr>
      <w:r w:rsidRPr="00581173">
        <w:rPr>
          <w:rFonts w:ascii="Arial" w:eastAsia="Times New Roman" w:hAnsi="Arial" w:cs="Arial"/>
          <w:color w:val="000000" w:themeColor="text1"/>
          <w:sz w:val="24"/>
          <w:szCs w:val="24"/>
          <w:lang w:val="es-ES" w:eastAsia="ar-SA"/>
        </w:rPr>
        <w:t xml:space="preserve">En cuanto al </w:t>
      </w:r>
      <w:r w:rsidRPr="00581173">
        <w:rPr>
          <w:rFonts w:ascii="Arial" w:eastAsia="Times New Roman" w:hAnsi="Arial" w:cs="Arial"/>
          <w:b/>
          <w:bCs/>
          <w:color w:val="000000" w:themeColor="text1"/>
          <w:sz w:val="24"/>
          <w:szCs w:val="24"/>
          <w:lang w:val="es-ES" w:eastAsia="ar-SA"/>
        </w:rPr>
        <w:t>escenario 2</w:t>
      </w:r>
      <w:r w:rsidRPr="00581173">
        <w:rPr>
          <w:rFonts w:ascii="Arial" w:eastAsia="Times New Roman" w:hAnsi="Arial" w:cs="Arial"/>
          <w:color w:val="000000" w:themeColor="text1"/>
          <w:sz w:val="24"/>
          <w:szCs w:val="24"/>
          <w:lang w:val="es-ES" w:eastAsia="ar-SA"/>
        </w:rPr>
        <w:t xml:space="preserve"> propuesto para </w:t>
      </w:r>
      <w:r w:rsidRPr="00581173">
        <w:rPr>
          <w:rFonts w:ascii="Arial" w:eastAsia="Times New Roman" w:hAnsi="Arial" w:cs="Arial"/>
          <w:b/>
          <w:bCs/>
          <w:color w:val="000000" w:themeColor="text1"/>
          <w:sz w:val="24"/>
          <w:szCs w:val="24"/>
          <w:lang w:val="es-ES" w:eastAsia="ar-SA"/>
        </w:rPr>
        <w:t>la Clínica Médico Forense</w:t>
      </w:r>
      <w:r w:rsidRPr="00581173">
        <w:rPr>
          <w:rFonts w:ascii="Arial" w:eastAsia="Times New Roman" w:hAnsi="Arial" w:cs="Arial"/>
          <w:color w:val="000000" w:themeColor="text1"/>
          <w:sz w:val="24"/>
          <w:szCs w:val="24"/>
          <w:lang w:val="es-ES" w:eastAsia="ar-SA"/>
        </w:rPr>
        <w:t>, un grupo de trabajadores laborar</w:t>
      </w:r>
      <w:r w:rsidR="00E622D7" w:rsidRPr="00581173">
        <w:rPr>
          <w:rFonts w:ascii="Arial" w:eastAsia="Times New Roman" w:hAnsi="Arial" w:cs="Arial"/>
          <w:color w:val="000000" w:themeColor="text1"/>
          <w:sz w:val="24"/>
          <w:szCs w:val="24"/>
          <w:lang w:val="es-ES" w:eastAsia="ar-SA"/>
        </w:rPr>
        <w:t>á</w:t>
      </w:r>
      <w:r w:rsidRPr="00581173">
        <w:rPr>
          <w:rFonts w:ascii="Arial" w:eastAsia="Times New Roman" w:hAnsi="Arial" w:cs="Arial"/>
          <w:color w:val="000000" w:themeColor="text1"/>
          <w:sz w:val="24"/>
          <w:szCs w:val="24"/>
          <w:lang w:val="es-ES" w:eastAsia="ar-SA"/>
        </w:rPr>
        <w:t xml:space="preserve"> en el horario normal habitual institucional de 7:30</w:t>
      </w:r>
      <w:r w:rsidR="004D22D6" w:rsidRPr="00581173">
        <w:rPr>
          <w:rFonts w:ascii="Arial" w:eastAsia="Times New Roman" w:hAnsi="Arial" w:cs="Arial"/>
          <w:color w:val="000000" w:themeColor="text1"/>
          <w:sz w:val="24"/>
          <w:szCs w:val="24"/>
          <w:lang w:val="es-ES" w:eastAsia="ar-SA"/>
        </w:rPr>
        <w:t xml:space="preserve"> a 12 horas y de las 13:00</w:t>
      </w:r>
      <w:r w:rsidRPr="00581173">
        <w:rPr>
          <w:rFonts w:ascii="Arial" w:eastAsia="Times New Roman" w:hAnsi="Arial" w:cs="Arial"/>
          <w:color w:val="000000" w:themeColor="text1"/>
          <w:sz w:val="24"/>
          <w:szCs w:val="24"/>
          <w:lang w:val="es-ES" w:eastAsia="ar-SA"/>
        </w:rPr>
        <w:t xml:space="preserve"> a</w:t>
      </w:r>
      <w:r w:rsidR="004D22D6" w:rsidRPr="00581173">
        <w:rPr>
          <w:rFonts w:ascii="Arial" w:eastAsia="Times New Roman" w:hAnsi="Arial" w:cs="Arial"/>
          <w:color w:val="000000" w:themeColor="text1"/>
          <w:sz w:val="24"/>
          <w:szCs w:val="24"/>
          <w:lang w:val="es-ES" w:eastAsia="ar-SA"/>
        </w:rPr>
        <w:t xml:space="preserve"> las</w:t>
      </w:r>
      <w:r w:rsidRPr="00581173">
        <w:rPr>
          <w:rFonts w:ascii="Arial" w:eastAsia="Times New Roman" w:hAnsi="Arial" w:cs="Arial"/>
          <w:color w:val="000000" w:themeColor="text1"/>
          <w:sz w:val="24"/>
          <w:szCs w:val="24"/>
          <w:lang w:val="es-ES" w:eastAsia="ar-SA"/>
        </w:rPr>
        <w:t xml:space="preserve"> 16:30 horas, es decir, una jornada</w:t>
      </w:r>
      <w:r w:rsidR="004D22D6" w:rsidRPr="00581173">
        <w:rPr>
          <w:rFonts w:ascii="Arial" w:eastAsia="Times New Roman" w:hAnsi="Arial" w:cs="Arial"/>
          <w:color w:val="000000" w:themeColor="text1"/>
          <w:sz w:val="24"/>
          <w:szCs w:val="24"/>
          <w:lang w:val="es-ES" w:eastAsia="ar-SA"/>
        </w:rPr>
        <w:t xml:space="preserve"> ordinaria</w:t>
      </w:r>
      <w:r w:rsidRPr="00581173">
        <w:rPr>
          <w:rFonts w:ascii="Arial" w:eastAsia="Times New Roman" w:hAnsi="Arial" w:cs="Arial"/>
          <w:color w:val="000000" w:themeColor="text1"/>
          <w:sz w:val="24"/>
          <w:szCs w:val="24"/>
          <w:lang w:val="es-ES" w:eastAsia="ar-SA"/>
        </w:rPr>
        <w:t xml:space="preserve"> de 8 horas </w:t>
      </w:r>
      <w:r w:rsidRPr="00581173">
        <w:rPr>
          <w:rFonts w:ascii="Arial" w:eastAsia="Times New Roman" w:hAnsi="Arial" w:cs="Arial"/>
          <w:color w:val="000000" w:themeColor="text1"/>
          <w:sz w:val="24"/>
          <w:szCs w:val="24"/>
          <w:lang w:val="es-ES" w:eastAsia="ar-SA"/>
        </w:rPr>
        <w:lastRenderedPageBreak/>
        <w:t>fraccionada</w:t>
      </w:r>
      <w:r w:rsidR="004D22D6" w:rsidRPr="00581173">
        <w:rPr>
          <w:rFonts w:ascii="Arial" w:eastAsia="Times New Roman" w:hAnsi="Arial" w:cs="Arial"/>
          <w:color w:val="000000" w:themeColor="text1"/>
          <w:sz w:val="24"/>
          <w:szCs w:val="24"/>
          <w:lang w:val="es-ES" w:eastAsia="ar-SA"/>
        </w:rPr>
        <w:t>, es decir, con una hora para almorzar</w:t>
      </w:r>
      <w:r w:rsidRPr="00581173">
        <w:rPr>
          <w:rFonts w:ascii="Arial" w:eastAsia="Times New Roman" w:hAnsi="Arial" w:cs="Arial"/>
          <w:color w:val="000000" w:themeColor="text1"/>
          <w:sz w:val="24"/>
          <w:szCs w:val="24"/>
          <w:lang w:val="es-ES" w:eastAsia="ar-SA"/>
        </w:rPr>
        <w:t>. A su vez, hay un médico al que se le cambia el horario de trabajo para cubrir la atención de las 13:00 a las 21:00 horas</w:t>
      </w:r>
      <w:r w:rsidR="00E8228D" w:rsidRPr="00581173">
        <w:rPr>
          <w:rFonts w:ascii="Arial" w:eastAsia="Times New Roman" w:hAnsi="Arial" w:cs="Arial"/>
          <w:color w:val="000000" w:themeColor="text1"/>
          <w:sz w:val="24"/>
          <w:szCs w:val="24"/>
          <w:lang w:val="es-ES" w:eastAsia="ar-SA"/>
        </w:rPr>
        <w:t>.</w:t>
      </w:r>
      <w:r w:rsidR="004D22D6" w:rsidRPr="00581173">
        <w:rPr>
          <w:rFonts w:ascii="Arial" w:eastAsia="Times New Roman" w:hAnsi="Arial" w:cs="Arial"/>
          <w:color w:val="000000" w:themeColor="text1"/>
          <w:sz w:val="24"/>
          <w:szCs w:val="24"/>
          <w:lang w:val="es-ES" w:eastAsia="ar-SA"/>
        </w:rPr>
        <w:t xml:space="preserve">  La Dirección de Planificación indica que aquí se otorgará un tiempo de cena (de una hora), por lo que no se pagarán horas extra.  De manera que, se trata de una jornada mixta de 7 horas </w:t>
      </w:r>
      <w:r w:rsidR="00811ADA" w:rsidRPr="00581173">
        <w:rPr>
          <w:rFonts w:ascii="Arial" w:eastAsia="Times New Roman" w:hAnsi="Arial" w:cs="Arial"/>
          <w:color w:val="000000" w:themeColor="text1"/>
          <w:sz w:val="24"/>
          <w:szCs w:val="24"/>
          <w:lang w:val="es-ES" w:eastAsia="ar-SA"/>
        </w:rPr>
        <w:t xml:space="preserve">en modalidad </w:t>
      </w:r>
      <w:r w:rsidR="00DB7147" w:rsidRPr="00581173">
        <w:rPr>
          <w:rFonts w:ascii="Arial" w:eastAsia="Times New Roman" w:hAnsi="Arial" w:cs="Arial"/>
          <w:color w:val="000000" w:themeColor="text1"/>
          <w:sz w:val="24"/>
          <w:szCs w:val="24"/>
          <w:lang w:val="es-ES" w:eastAsia="ar-SA"/>
        </w:rPr>
        <w:t>discontinua</w:t>
      </w:r>
      <w:r w:rsidR="00811ADA" w:rsidRPr="00581173">
        <w:rPr>
          <w:rFonts w:ascii="Arial" w:eastAsia="Times New Roman" w:hAnsi="Arial" w:cs="Arial"/>
          <w:color w:val="000000" w:themeColor="text1"/>
          <w:sz w:val="24"/>
          <w:szCs w:val="24"/>
          <w:lang w:val="es-ES" w:eastAsia="ar-SA"/>
        </w:rPr>
        <w:t>, a fin de que este profesional pueda cenar.</w:t>
      </w:r>
      <w:r w:rsidR="00E8228D" w:rsidRPr="00581173">
        <w:rPr>
          <w:rFonts w:ascii="Arial" w:eastAsia="Times New Roman" w:hAnsi="Arial" w:cs="Arial"/>
          <w:color w:val="000000" w:themeColor="text1"/>
          <w:sz w:val="24"/>
          <w:szCs w:val="24"/>
          <w:lang w:val="es-ES" w:eastAsia="ar-SA"/>
        </w:rPr>
        <w:t xml:space="preserve"> </w:t>
      </w:r>
      <w:r w:rsidRPr="00581173">
        <w:rPr>
          <w:rFonts w:ascii="Arial" w:eastAsia="Times New Roman" w:hAnsi="Arial" w:cs="Arial"/>
          <w:color w:val="000000" w:themeColor="text1"/>
          <w:sz w:val="24"/>
          <w:szCs w:val="24"/>
          <w:lang w:val="es-ES" w:eastAsia="ar-SA"/>
        </w:rPr>
        <w:t xml:space="preserve"> Siendo que se respeta en ambos grupos un descanso semanal de 2 días, los miércoles y jueves.  </w:t>
      </w:r>
      <w:r w:rsidRPr="00581173">
        <w:rPr>
          <w:rFonts w:ascii="Arial" w:eastAsia="Times New Roman" w:hAnsi="Arial" w:cs="Arial"/>
          <w:color w:val="000000" w:themeColor="text1"/>
          <w:sz w:val="24"/>
          <w:szCs w:val="24"/>
          <w:u w:val="single"/>
          <w:lang w:val="es-ES" w:eastAsia="ar-SA"/>
        </w:rPr>
        <w:t>Observa la Dirección Jurídica que la Administración debe de tener el cuidado de verificar las condiciones en que fue contrada la persona a quien se le realizaría ese cambio de horario, con el objetivo de determinar que no se le ocasione un daño o perjuicio grave</w:t>
      </w:r>
      <w:r w:rsidRPr="00581173">
        <w:rPr>
          <w:rFonts w:ascii="Arial" w:eastAsia="Times New Roman" w:hAnsi="Arial" w:cs="Arial"/>
          <w:color w:val="000000" w:themeColor="text1"/>
          <w:sz w:val="24"/>
          <w:szCs w:val="24"/>
          <w:lang w:val="es-ES" w:eastAsia="ar-SA"/>
        </w:rPr>
        <w:t xml:space="preserve">, en cuyo caso, la Administración será responsable de los daños y perjuicios causados. Lo anterior encuentra fundamento en el </w:t>
      </w:r>
      <w:r w:rsidRPr="00581173">
        <w:rPr>
          <w:rFonts w:ascii="Arial" w:eastAsia="Times New Roman" w:hAnsi="Arial" w:cs="Arial"/>
          <w:b/>
          <w:bCs/>
          <w:color w:val="000000" w:themeColor="text1"/>
          <w:sz w:val="24"/>
          <w:szCs w:val="24"/>
          <w:lang w:val="es-ES" w:eastAsia="ar-SA"/>
        </w:rPr>
        <w:t>artículo 5 de la Ley General de la Administración Pública</w:t>
      </w:r>
      <w:r w:rsidRPr="00581173">
        <w:rPr>
          <w:rFonts w:ascii="Arial" w:eastAsia="Times New Roman" w:hAnsi="Arial" w:cs="Arial"/>
          <w:color w:val="000000" w:themeColor="text1"/>
          <w:sz w:val="24"/>
          <w:szCs w:val="24"/>
          <w:lang w:val="es-ES" w:eastAsia="ar-SA"/>
        </w:rPr>
        <w:t xml:space="preserve">.  </w:t>
      </w:r>
    </w:p>
    <w:bookmarkEnd w:id="30"/>
    <w:p w14:paraId="1655475A" w14:textId="77777777" w:rsidR="000F1BE8" w:rsidRPr="00581173" w:rsidRDefault="000F1BE8" w:rsidP="000F1BE8">
      <w:pPr>
        <w:suppressAutoHyphens/>
        <w:spacing w:after="0" w:line="360" w:lineRule="auto"/>
        <w:ind w:firstLine="709"/>
        <w:jc w:val="both"/>
        <w:rPr>
          <w:rFonts w:ascii="Arial" w:eastAsia="Times New Roman" w:hAnsi="Arial" w:cs="Arial"/>
          <w:color w:val="000000" w:themeColor="text1"/>
          <w:sz w:val="24"/>
          <w:szCs w:val="24"/>
          <w:lang w:val="es-ES" w:eastAsia="ar-SA"/>
        </w:rPr>
      </w:pPr>
    </w:p>
    <w:p w14:paraId="609EF925" w14:textId="77777777" w:rsidR="000F1BE8" w:rsidRPr="00581173" w:rsidRDefault="000F1BE8" w:rsidP="000F1BE8">
      <w:pPr>
        <w:suppressAutoHyphens/>
        <w:spacing w:after="0" w:line="360" w:lineRule="auto"/>
        <w:ind w:firstLine="709"/>
        <w:jc w:val="both"/>
        <w:rPr>
          <w:rFonts w:ascii="Arial" w:eastAsia="Times New Roman" w:hAnsi="Arial" w:cs="Arial"/>
          <w:color w:val="000000" w:themeColor="text1"/>
          <w:sz w:val="24"/>
          <w:szCs w:val="24"/>
          <w:lang w:val="es-ES" w:eastAsia="ar-SA"/>
        </w:rPr>
      </w:pPr>
      <w:r w:rsidRPr="00581173">
        <w:rPr>
          <w:rFonts w:ascii="Arial" w:eastAsia="Times New Roman" w:hAnsi="Arial" w:cs="Arial"/>
          <w:color w:val="000000" w:themeColor="text1"/>
          <w:sz w:val="24"/>
          <w:szCs w:val="24"/>
          <w:lang w:val="es-ES" w:eastAsia="ar-SA"/>
        </w:rPr>
        <w:t xml:space="preserve">En cuanto al tema del IUS VARIANDI, ha de señalarse que en ejercicio del poder de dirección que tiene el patrono, la Administración tiene la potestad de modificar unilateralmente los términos de la relación de trabajo (de servicio), </w:t>
      </w:r>
      <w:r w:rsidRPr="00581173">
        <w:rPr>
          <w:rFonts w:ascii="Arial" w:eastAsia="Times New Roman" w:hAnsi="Arial" w:cs="Arial"/>
          <w:color w:val="000000" w:themeColor="text1"/>
          <w:sz w:val="24"/>
          <w:szCs w:val="24"/>
          <w:u w:val="single"/>
          <w:lang w:val="es-ES" w:eastAsia="ar-SA"/>
        </w:rPr>
        <w:t xml:space="preserve">siempre y cuando exista una </w:t>
      </w:r>
      <w:r w:rsidRPr="00581173">
        <w:rPr>
          <w:rFonts w:ascii="Arial" w:eastAsia="Times New Roman" w:hAnsi="Arial" w:cs="Arial"/>
          <w:b/>
          <w:bCs/>
          <w:color w:val="000000" w:themeColor="text1"/>
          <w:sz w:val="24"/>
          <w:szCs w:val="24"/>
          <w:u w:val="single"/>
          <w:lang w:val="es-ES" w:eastAsia="ar-SA"/>
        </w:rPr>
        <w:t>necesidad objetiva y acreditada en estudios técnicos</w:t>
      </w:r>
      <w:r w:rsidRPr="00581173">
        <w:rPr>
          <w:rFonts w:ascii="Arial" w:eastAsia="Times New Roman" w:hAnsi="Arial" w:cs="Arial"/>
          <w:color w:val="000000" w:themeColor="text1"/>
          <w:sz w:val="24"/>
          <w:szCs w:val="24"/>
          <w:u w:val="single"/>
          <w:lang w:val="es-ES" w:eastAsia="ar-SA"/>
        </w:rPr>
        <w:t xml:space="preserve">, que </w:t>
      </w:r>
      <w:r w:rsidRPr="00581173">
        <w:rPr>
          <w:rFonts w:ascii="Arial" w:eastAsia="Times New Roman" w:hAnsi="Arial" w:cs="Arial"/>
          <w:b/>
          <w:bCs/>
          <w:color w:val="000000" w:themeColor="text1"/>
          <w:sz w:val="24"/>
          <w:szCs w:val="24"/>
          <w:u w:val="single"/>
          <w:lang w:val="es-ES" w:eastAsia="ar-SA"/>
        </w:rPr>
        <w:t>no modifique las condiciones esenciales de la relación de servicio</w:t>
      </w:r>
      <w:r w:rsidRPr="00581173">
        <w:rPr>
          <w:rFonts w:ascii="Arial" w:eastAsia="Times New Roman" w:hAnsi="Arial" w:cs="Arial"/>
          <w:color w:val="000000" w:themeColor="text1"/>
          <w:sz w:val="24"/>
          <w:szCs w:val="24"/>
          <w:lang w:val="es-ES" w:eastAsia="ar-SA"/>
        </w:rPr>
        <w:t xml:space="preserve">. Esto significa que no se trata de un poder absoluto, sino limitado a </w:t>
      </w:r>
      <w:r w:rsidRPr="00581173">
        <w:rPr>
          <w:rFonts w:ascii="Arial" w:eastAsia="Times New Roman" w:hAnsi="Arial" w:cs="Arial"/>
          <w:color w:val="000000" w:themeColor="text1"/>
          <w:sz w:val="24"/>
          <w:szCs w:val="24"/>
          <w:u w:val="single"/>
          <w:lang w:val="es-ES" w:eastAsia="ar-SA"/>
        </w:rPr>
        <w:t>aspectos que no sean esenciales de la relación de trabajo</w:t>
      </w:r>
      <w:r w:rsidRPr="00581173">
        <w:rPr>
          <w:rFonts w:ascii="Arial" w:eastAsia="Times New Roman" w:hAnsi="Arial" w:cs="Arial"/>
          <w:color w:val="000000" w:themeColor="text1"/>
          <w:sz w:val="24"/>
          <w:szCs w:val="24"/>
          <w:lang w:val="es-ES" w:eastAsia="ar-SA"/>
        </w:rPr>
        <w:t xml:space="preserve">. De manera que, de no respetarse esos límites, se constituiría en un uso abusivo del IUS VARIANDI, que no goza de legitimidad. </w:t>
      </w:r>
    </w:p>
    <w:p w14:paraId="4DC8FC26" w14:textId="77777777" w:rsidR="000F1BE8" w:rsidRPr="00581173" w:rsidRDefault="000F1BE8" w:rsidP="000F1BE8">
      <w:pPr>
        <w:suppressAutoHyphens/>
        <w:autoSpaceDE w:val="0"/>
        <w:autoSpaceDN w:val="0"/>
        <w:adjustRightInd w:val="0"/>
        <w:spacing w:after="0" w:line="360" w:lineRule="auto"/>
        <w:ind w:firstLine="709"/>
        <w:jc w:val="both"/>
        <w:rPr>
          <w:rFonts w:ascii="Arial" w:eastAsia="Times New Roman" w:hAnsi="Arial" w:cs="Arial"/>
          <w:color w:val="000000" w:themeColor="text1"/>
          <w:sz w:val="24"/>
          <w:szCs w:val="24"/>
          <w:lang w:val="es-ES" w:eastAsia="ar-SA"/>
        </w:rPr>
      </w:pPr>
    </w:p>
    <w:p w14:paraId="327E1360" w14:textId="77777777" w:rsidR="000F1BE8" w:rsidRPr="00581173" w:rsidRDefault="000F1BE8" w:rsidP="000F1BE8">
      <w:pPr>
        <w:suppressAutoHyphens/>
        <w:autoSpaceDE w:val="0"/>
        <w:autoSpaceDN w:val="0"/>
        <w:adjustRightInd w:val="0"/>
        <w:spacing w:after="0" w:line="360" w:lineRule="auto"/>
        <w:ind w:firstLine="709"/>
        <w:jc w:val="both"/>
        <w:rPr>
          <w:rFonts w:ascii="Arial" w:eastAsia="Times New Roman" w:hAnsi="Arial" w:cs="Arial"/>
          <w:color w:val="000000" w:themeColor="text1"/>
          <w:sz w:val="24"/>
          <w:szCs w:val="24"/>
          <w:lang w:val="es-ES" w:eastAsia="ar-SA"/>
        </w:rPr>
      </w:pPr>
      <w:r w:rsidRPr="00581173">
        <w:rPr>
          <w:rFonts w:ascii="Arial" w:eastAsia="Times New Roman" w:hAnsi="Arial" w:cs="Arial"/>
          <w:color w:val="000000" w:themeColor="text1"/>
          <w:sz w:val="24"/>
          <w:szCs w:val="24"/>
          <w:lang w:val="es-ES" w:eastAsia="ar-SA"/>
        </w:rPr>
        <w:t xml:space="preserve">Sobre este tema, Carlos Carro Zúñiga, en su libro </w:t>
      </w:r>
      <w:r w:rsidRPr="00581173">
        <w:rPr>
          <w:rFonts w:ascii="Arial" w:eastAsia="Times New Roman" w:hAnsi="Arial" w:cs="Arial"/>
          <w:b/>
          <w:i/>
          <w:color w:val="000000" w:themeColor="text1"/>
          <w:sz w:val="24"/>
          <w:szCs w:val="24"/>
          <w:lang w:val="es-ES" w:eastAsia="ar-SA"/>
        </w:rPr>
        <w:t>Los Factores Condicionantes del Jus Variandi</w:t>
      </w:r>
      <w:r w:rsidRPr="00581173">
        <w:rPr>
          <w:rFonts w:ascii="Arial" w:eastAsia="Times New Roman" w:hAnsi="Arial" w:cs="Arial"/>
          <w:color w:val="000000" w:themeColor="text1"/>
          <w:sz w:val="24"/>
          <w:szCs w:val="24"/>
          <w:lang w:val="es-ES" w:eastAsia="ar-SA"/>
        </w:rPr>
        <w:t>, señala lo siguiente:</w:t>
      </w:r>
    </w:p>
    <w:p w14:paraId="29BA0DFD" w14:textId="77777777" w:rsidR="000F1BE8" w:rsidRPr="00581173" w:rsidRDefault="000F1BE8" w:rsidP="000F1BE8">
      <w:pPr>
        <w:suppressAutoHyphens/>
        <w:autoSpaceDE w:val="0"/>
        <w:autoSpaceDN w:val="0"/>
        <w:adjustRightInd w:val="0"/>
        <w:spacing w:after="0" w:line="276" w:lineRule="auto"/>
        <w:ind w:firstLine="708"/>
        <w:jc w:val="both"/>
        <w:rPr>
          <w:rFonts w:ascii="Arial" w:eastAsia="Times New Roman" w:hAnsi="Arial" w:cs="Arial"/>
          <w:color w:val="000000" w:themeColor="text1"/>
          <w:sz w:val="24"/>
          <w:szCs w:val="24"/>
          <w:lang w:val="es-ES" w:eastAsia="ar-SA"/>
        </w:rPr>
      </w:pPr>
    </w:p>
    <w:p w14:paraId="61B75AA8" w14:textId="77777777" w:rsidR="000F1BE8" w:rsidRPr="00A560ED" w:rsidRDefault="000F1BE8" w:rsidP="000F1BE8">
      <w:pPr>
        <w:suppressAutoHyphens/>
        <w:autoSpaceDE w:val="0"/>
        <w:autoSpaceDN w:val="0"/>
        <w:adjustRightInd w:val="0"/>
        <w:spacing w:after="0" w:line="276" w:lineRule="auto"/>
        <w:ind w:left="851" w:right="851"/>
        <w:jc w:val="both"/>
        <w:rPr>
          <w:rFonts w:ascii="Arial" w:eastAsia="Times New Roman" w:hAnsi="Arial" w:cs="Arial"/>
          <w:lang w:val="es-ES" w:eastAsia="ar-SA"/>
        </w:rPr>
      </w:pPr>
      <w:r w:rsidRPr="00581173">
        <w:rPr>
          <w:rFonts w:ascii="Arial" w:eastAsia="Times New Roman" w:hAnsi="Arial" w:cs="Arial"/>
          <w:color w:val="000000" w:themeColor="text1"/>
          <w:lang w:val="es-ES" w:eastAsia="ar-SA"/>
        </w:rPr>
        <w:t xml:space="preserve">“… un poder del empleador </w:t>
      </w:r>
      <w:r w:rsidRPr="00A560ED">
        <w:rPr>
          <w:rFonts w:ascii="Arial" w:eastAsia="Times New Roman" w:hAnsi="Arial" w:cs="Arial"/>
          <w:lang w:val="es-ES" w:eastAsia="ar-SA"/>
        </w:rPr>
        <w:t xml:space="preserve">que le permite modificar las bases de trabajo, sin o contra la anuencia del empleado, </w:t>
      </w:r>
      <w:r w:rsidRPr="00A560ED">
        <w:rPr>
          <w:rFonts w:ascii="Arial" w:eastAsia="Times New Roman" w:hAnsi="Arial" w:cs="Arial"/>
          <w:u w:val="single"/>
          <w:lang w:val="es-ES" w:eastAsia="ar-SA"/>
        </w:rPr>
        <w:t>cuando existe una justa necesidad de empresa y sin ocasionar grave perjuicio a éste</w:t>
      </w:r>
      <w:r w:rsidRPr="00A560ED">
        <w:rPr>
          <w:rFonts w:ascii="Arial" w:eastAsia="Times New Roman" w:hAnsi="Arial" w:cs="Arial"/>
          <w:lang w:val="es-ES" w:eastAsia="ar-SA"/>
        </w:rPr>
        <w:t xml:space="preserve">. Hablamos de ‘modificar las bases del trabajo’ para dar a entender que no sólo puede variar la </w:t>
      </w:r>
      <w:r w:rsidRPr="00A560ED">
        <w:rPr>
          <w:rFonts w:ascii="Arial" w:eastAsia="Times New Roman" w:hAnsi="Arial" w:cs="Arial"/>
          <w:lang w:val="es-ES" w:eastAsia="ar-SA"/>
        </w:rPr>
        <w:lastRenderedPageBreak/>
        <w:t xml:space="preserve">tarea en sí, sino también el horario, el lugar donde se presta el servicio y otros extremos del pacto laboral; ‘sin o contra la anuencia del empleado’, para significar que es una facultad unilateral cuyo ejercicio no se encuentra condicionado a la aceptación suya; ‘cuando existe una justa necesidad de empresa’, con lo que puntualizamos la justificación general de este poder, el cual se explica únicamente en función de motivos especiales y racionalmente apreciados; y, ‘sin ocasionar grave perjuicio a éste’, queriendo con ello observar que </w:t>
      </w:r>
      <w:r w:rsidRPr="00A560ED">
        <w:rPr>
          <w:rFonts w:ascii="Arial" w:eastAsia="Times New Roman" w:hAnsi="Arial" w:cs="Arial"/>
          <w:b/>
          <w:bCs/>
          <w:lang w:val="es-ES" w:eastAsia="ar-SA"/>
        </w:rPr>
        <w:t>el jus variandi no se puede ejercitar bajo condiciones material o moralmente lesivas para el empleado</w:t>
      </w:r>
      <w:r w:rsidRPr="00A560ED">
        <w:rPr>
          <w:rFonts w:ascii="Arial" w:eastAsia="Times New Roman" w:hAnsi="Arial" w:cs="Arial"/>
          <w:lang w:val="es-ES" w:eastAsia="ar-SA"/>
        </w:rPr>
        <w:t>…”</w:t>
      </w:r>
      <w:r w:rsidRPr="00A560ED">
        <w:rPr>
          <w:rFonts w:ascii="Arial" w:eastAsia="Times New Roman" w:hAnsi="Arial" w:cs="Arial"/>
          <w:vertAlign w:val="superscript"/>
          <w:lang w:val="es-ES" w:eastAsia="ar-SA"/>
        </w:rPr>
        <w:footnoteReference w:id="32"/>
      </w:r>
      <w:r w:rsidRPr="00A560ED">
        <w:rPr>
          <w:rFonts w:ascii="Arial" w:eastAsia="Times New Roman" w:hAnsi="Arial" w:cs="Arial"/>
          <w:lang w:val="es-ES" w:eastAsia="ar-SA"/>
        </w:rPr>
        <w:t>. (Énfasis agregado).</w:t>
      </w:r>
    </w:p>
    <w:p w14:paraId="3342ECCF" w14:textId="77777777" w:rsidR="00C75FB8" w:rsidRDefault="00C75FB8" w:rsidP="000F1BE8">
      <w:pPr>
        <w:suppressAutoHyphens/>
        <w:autoSpaceDE w:val="0"/>
        <w:autoSpaceDN w:val="0"/>
        <w:adjustRightInd w:val="0"/>
        <w:spacing w:after="0" w:line="360" w:lineRule="auto"/>
        <w:ind w:firstLine="709"/>
        <w:jc w:val="both"/>
        <w:rPr>
          <w:rFonts w:ascii="Arial" w:eastAsia="Times New Roman" w:hAnsi="Arial" w:cs="Arial"/>
          <w:sz w:val="24"/>
          <w:szCs w:val="24"/>
          <w:lang w:val="es-ES" w:eastAsia="ar-SA"/>
        </w:rPr>
      </w:pPr>
    </w:p>
    <w:p w14:paraId="0DD61F18" w14:textId="57DC234C" w:rsidR="000F1BE8" w:rsidRPr="00A560ED" w:rsidRDefault="000F1BE8" w:rsidP="000F1BE8">
      <w:pPr>
        <w:suppressAutoHyphens/>
        <w:autoSpaceDE w:val="0"/>
        <w:autoSpaceDN w:val="0"/>
        <w:adjustRightInd w:val="0"/>
        <w:spacing w:after="0" w:line="360" w:lineRule="auto"/>
        <w:ind w:firstLine="709"/>
        <w:jc w:val="both"/>
        <w:rPr>
          <w:rFonts w:ascii="Arial" w:eastAsia="Times New Roman" w:hAnsi="Arial" w:cs="Arial"/>
          <w:sz w:val="24"/>
          <w:szCs w:val="24"/>
          <w:lang w:val="es-ES" w:eastAsia="ar-SA"/>
        </w:rPr>
      </w:pPr>
      <w:r w:rsidRPr="00B52290">
        <w:rPr>
          <w:rFonts w:ascii="Arial" w:eastAsia="Times New Roman" w:hAnsi="Arial" w:cs="Arial"/>
          <w:sz w:val="24"/>
          <w:szCs w:val="24"/>
          <w:lang w:val="es-ES" w:eastAsia="ar-SA"/>
        </w:rPr>
        <w:t xml:space="preserve">De manera que, el patrono tiene la facultad para variar las condiciones del contrato de trabajo, pero esa facultad </w:t>
      </w:r>
      <w:r w:rsidRPr="00B52290">
        <w:rPr>
          <w:rFonts w:ascii="Arial" w:eastAsia="Times New Roman" w:hAnsi="Arial" w:cs="Arial"/>
          <w:b/>
          <w:sz w:val="24"/>
          <w:szCs w:val="24"/>
          <w:lang w:val="es-ES" w:eastAsia="ar-SA"/>
        </w:rPr>
        <w:t>tiene límites en la razonabilidad de los cambios ordenados, siempre que no se perjudique en forma grave a la persona servidora</w:t>
      </w:r>
      <w:r w:rsidRPr="00B52290">
        <w:rPr>
          <w:rFonts w:ascii="Arial" w:eastAsia="Times New Roman" w:hAnsi="Arial" w:cs="Arial"/>
          <w:sz w:val="24"/>
          <w:szCs w:val="24"/>
          <w:lang w:val="es-ES" w:eastAsia="ar-SA"/>
        </w:rPr>
        <w:t>;</w:t>
      </w:r>
      <w:r w:rsidR="00E14498">
        <w:rPr>
          <w:rFonts w:ascii="Arial" w:eastAsia="Times New Roman" w:hAnsi="Arial" w:cs="Arial"/>
          <w:sz w:val="24"/>
          <w:szCs w:val="24"/>
          <w:lang w:val="es-ES" w:eastAsia="ar-SA"/>
        </w:rPr>
        <w:t xml:space="preserve"> </w:t>
      </w:r>
      <w:r w:rsidRPr="00A560ED">
        <w:rPr>
          <w:rFonts w:ascii="Arial" w:eastAsia="Times New Roman" w:hAnsi="Arial" w:cs="Arial"/>
          <w:sz w:val="24"/>
          <w:szCs w:val="24"/>
          <w:lang w:val="es-ES" w:eastAsia="ar-SA"/>
        </w:rPr>
        <w:t>para esto, es necesario determinar si la decisión implica una modificación sustancial de las circunstancias de tiempo y lugar en las que se desempeña la persona servidora, una degradación en sus funciones o bien, un rebajo sustancial del salario devengado, pues en esos casos se lesionaría el derecho a la estabilidad laboral en perjuicio de la persona servidora.</w:t>
      </w:r>
    </w:p>
    <w:p w14:paraId="6A739E8D" w14:textId="77777777" w:rsidR="000F1BE8" w:rsidRDefault="000F1BE8" w:rsidP="000F1BE8">
      <w:pPr>
        <w:suppressAutoHyphens/>
        <w:autoSpaceDE w:val="0"/>
        <w:autoSpaceDN w:val="0"/>
        <w:adjustRightInd w:val="0"/>
        <w:spacing w:after="0" w:line="360" w:lineRule="auto"/>
        <w:ind w:firstLine="709"/>
        <w:jc w:val="both"/>
        <w:rPr>
          <w:rFonts w:ascii="Arial" w:eastAsia="Times New Roman" w:hAnsi="Arial" w:cs="Arial"/>
          <w:sz w:val="24"/>
          <w:szCs w:val="24"/>
          <w:lang w:val="es-ES" w:eastAsia="ar-SA"/>
        </w:rPr>
      </w:pPr>
    </w:p>
    <w:p w14:paraId="70968852" w14:textId="77777777" w:rsidR="000F1BE8" w:rsidRPr="00A560ED" w:rsidRDefault="000F1BE8" w:rsidP="000F1BE8">
      <w:pPr>
        <w:suppressAutoHyphens/>
        <w:autoSpaceDE w:val="0"/>
        <w:autoSpaceDN w:val="0"/>
        <w:adjustRightInd w:val="0"/>
        <w:spacing w:after="0" w:line="360" w:lineRule="auto"/>
        <w:ind w:firstLine="709"/>
        <w:jc w:val="both"/>
        <w:rPr>
          <w:rFonts w:ascii="Arial" w:eastAsia="Times New Roman" w:hAnsi="Arial" w:cs="Arial"/>
          <w:sz w:val="24"/>
          <w:szCs w:val="24"/>
          <w:lang w:val="es-ES" w:eastAsia="ar-SA"/>
        </w:rPr>
      </w:pPr>
      <w:r w:rsidRPr="00A560ED">
        <w:rPr>
          <w:rFonts w:ascii="Arial" w:eastAsia="Times New Roman" w:hAnsi="Arial" w:cs="Arial"/>
          <w:sz w:val="24"/>
          <w:szCs w:val="24"/>
          <w:lang w:val="es-ES" w:eastAsia="ar-SA"/>
        </w:rPr>
        <w:t xml:space="preserve">Sobre el tema la </w:t>
      </w:r>
      <w:r w:rsidRPr="00A560ED">
        <w:rPr>
          <w:rFonts w:ascii="Arial" w:eastAsia="Times New Roman" w:hAnsi="Arial" w:cs="Arial"/>
          <w:b/>
          <w:sz w:val="24"/>
          <w:szCs w:val="24"/>
          <w:lang w:val="es-ES" w:eastAsia="ar-SA"/>
        </w:rPr>
        <w:t>Sala Segunda</w:t>
      </w:r>
      <w:r w:rsidRPr="00A560ED">
        <w:rPr>
          <w:rFonts w:ascii="Arial" w:eastAsia="Times New Roman" w:hAnsi="Arial" w:cs="Arial"/>
          <w:sz w:val="24"/>
          <w:szCs w:val="24"/>
          <w:lang w:val="es-ES" w:eastAsia="ar-SA"/>
        </w:rPr>
        <w:t xml:space="preserve"> en la sentencia N° 7419-97 de 11 de noviembre de 1997 señala:</w:t>
      </w:r>
    </w:p>
    <w:p w14:paraId="59F8B0B7" w14:textId="77777777" w:rsidR="000F1BE8" w:rsidRPr="00A560ED" w:rsidRDefault="000F1BE8" w:rsidP="000F1BE8">
      <w:pPr>
        <w:suppressAutoHyphens/>
        <w:autoSpaceDE w:val="0"/>
        <w:autoSpaceDN w:val="0"/>
        <w:adjustRightInd w:val="0"/>
        <w:spacing w:after="0" w:line="360" w:lineRule="auto"/>
        <w:ind w:firstLine="709"/>
        <w:jc w:val="both"/>
        <w:rPr>
          <w:rFonts w:ascii="Arial" w:eastAsia="Times New Roman" w:hAnsi="Arial" w:cs="Arial"/>
          <w:sz w:val="24"/>
          <w:szCs w:val="24"/>
          <w:lang w:val="es-ES" w:eastAsia="ar-SA"/>
        </w:rPr>
      </w:pPr>
    </w:p>
    <w:p w14:paraId="34A0514B" w14:textId="77777777" w:rsidR="000F1BE8" w:rsidRPr="00A560ED" w:rsidRDefault="000F1BE8" w:rsidP="000F1BE8">
      <w:pPr>
        <w:suppressAutoHyphens/>
        <w:autoSpaceDE w:val="0"/>
        <w:autoSpaceDN w:val="0"/>
        <w:adjustRightInd w:val="0"/>
        <w:spacing w:after="0" w:line="276" w:lineRule="auto"/>
        <w:ind w:left="851" w:right="851"/>
        <w:jc w:val="both"/>
        <w:rPr>
          <w:rFonts w:ascii="Arial" w:eastAsia="Times New Roman" w:hAnsi="Arial" w:cs="Arial"/>
          <w:lang w:val="es-ES" w:eastAsia="ar-SA"/>
        </w:rPr>
      </w:pPr>
      <w:r w:rsidRPr="00A560ED">
        <w:rPr>
          <w:rFonts w:ascii="Arial" w:eastAsia="Times New Roman" w:hAnsi="Arial" w:cs="Arial"/>
          <w:lang w:val="es-ES" w:eastAsia="ar-SA"/>
        </w:rPr>
        <w:t xml:space="preserve">“La Administración posee facultades de ius variandi a fin de dar una mejor organización a las dependencias administrativas, en beneficio del servicio y el interés público. Dentro de tales potestades se encuentran la de </w:t>
      </w:r>
      <w:r w:rsidRPr="00A560ED">
        <w:rPr>
          <w:rFonts w:ascii="Arial" w:eastAsia="Times New Roman" w:hAnsi="Arial" w:cs="Arial"/>
          <w:b/>
          <w:bCs/>
          <w:lang w:val="es-ES" w:eastAsia="ar-SA"/>
        </w:rPr>
        <w:t>trasladar a un funcionario de un puesto a otro de la misma categoría</w:t>
      </w:r>
      <w:r w:rsidRPr="00A560ED">
        <w:rPr>
          <w:rFonts w:ascii="Arial" w:eastAsia="Times New Roman" w:hAnsi="Arial" w:cs="Arial"/>
          <w:lang w:val="es-ES" w:eastAsia="ar-SA"/>
        </w:rPr>
        <w:t xml:space="preserve">, si así lo justifica el servicio público. Ahora bien, </w:t>
      </w:r>
      <w:r w:rsidRPr="00A560ED">
        <w:rPr>
          <w:rFonts w:ascii="Arial" w:eastAsia="Times New Roman" w:hAnsi="Arial" w:cs="Arial"/>
          <w:u w:val="single"/>
          <w:lang w:val="es-ES" w:eastAsia="ar-SA"/>
        </w:rPr>
        <w:t>dichos traslados deben efectuarse de manera que no causen perjuicio grave al funcionario</w:t>
      </w:r>
      <w:r w:rsidRPr="00A560ED">
        <w:rPr>
          <w:rFonts w:ascii="Arial" w:eastAsia="Times New Roman" w:hAnsi="Arial" w:cs="Arial"/>
          <w:lang w:val="es-ES" w:eastAsia="ar-SA"/>
        </w:rPr>
        <w:t>, por lo que</w:t>
      </w:r>
      <w:r w:rsidRPr="00A560ED">
        <w:rPr>
          <w:rFonts w:ascii="Arial" w:eastAsia="Times New Roman" w:hAnsi="Arial" w:cs="Arial"/>
          <w:u w:val="single"/>
          <w:lang w:val="es-ES" w:eastAsia="ar-SA"/>
        </w:rPr>
        <w:t xml:space="preserve"> </w:t>
      </w:r>
      <w:r w:rsidRPr="00A560ED">
        <w:rPr>
          <w:rFonts w:ascii="Arial" w:eastAsia="Times New Roman" w:hAnsi="Arial" w:cs="Arial"/>
          <w:b/>
          <w:lang w:val="es-ES" w:eastAsia="ar-SA"/>
        </w:rPr>
        <w:t>en determinados casos se hace indispensable el otorgamiento de una audiencia, a fin de que el funcionario manifieste su disconformidad, todo en cumplimiento del debido proceso</w:t>
      </w:r>
      <w:r w:rsidRPr="00A560ED">
        <w:rPr>
          <w:rFonts w:ascii="Arial" w:eastAsia="Times New Roman" w:hAnsi="Arial" w:cs="Arial"/>
          <w:lang w:val="es-ES" w:eastAsia="ar-SA"/>
        </w:rPr>
        <w:t xml:space="preserve">. Sin </w:t>
      </w:r>
      <w:r w:rsidRPr="00A560ED">
        <w:rPr>
          <w:rFonts w:ascii="Arial" w:eastAsia="Times New Roman" w:hAnsi="Arial" w:cs="Arial"/>
          <w:lang w:val="es-ES" w:eastAsia="ar-SA"/>
        </w:rPr>
        <w:lastRenderedPageBreak/>
        <w:t xml:space="preserve">embargo, no se trata de la simple desavenencia del servidor ni de los inconvenientes que desde el punto de vista subjetivo el traslado puede causarle, sino de </w:t>
      </w:r>
      <w:r w:rsidRPr="00A560ED">
        <w:rPr>
          <w:rFonts w:ascii="Arial" w:eastAsia="Times New Roman" w:hAnsi="Arial" w:cs="Arial"/>
          <w:b/>
          <w:lang w:val="es-ES" w:eastAsia="ar-SA"/>
        </w:rPr>
        <w:t>perjuicios objetivos</w:t>
      </w:r>
      <w:r w:rsidRPr="00A560ED">
        <w:rPr>
          <w:rFonts w:ascii="Arial" w:eastAsia="Times New Roman" w:hAnsi="Arial" w:cs="Arial"/>
          <w:lang w:val="es-ES" w:eastAsia="ar-SA"/>
        </w:rPr>
        <w:t>. Por lo tanto, cuando es obvio que la medida en cuestión no causa perjuicio al servidor, pues se traslada dentro de una misma área geográfica a desempeñar las mismas funciones, con igual salario y categoría, no está la Administración, como en este caso, obligada a conferir audiencia al servidor, pues en modo alguno se le causará perjuicio ni se irrespetarán sus derechos legales y constitucionales. De modo que si el funcionario no estuviera conforme con lo acordado, deberá hacer uso de los recursos que le otorga la ley para impugnar la medida</w:t>
      </w:r>
      <w:r w:rsidRPr="00A560ED">
        <w:rPr>
          <w:rFonts w:ascii="Arial" w:eastAsia="Times New Roman" w:hAnsi="Arial" w:cs="Arial"/>
          <w:vertAlign w:val="superscript"/>
          <w:lang w:val="es-ES" w:eastAsia="ar-SA"/>
        </w:rPr>
        <w:footnoteReference w:id="33"/>
      </w:r>
      <w:r w:rsidRPr="00A560ED">
        <w:rPr>
          <w:rFonts w:ascii="Arial" w:eastAsia="Times New Roman" w:hAnsi="Arial" w:cs="Arial"/>
          <w:lang w:val="es-ES" w:eastAsia="ar-SA"/>
        </w:rPr>
        <w:t>.” (Énfasis agregado).</w:t>
      </w:r>
    </w:p>
    <w:p w14:paraId="055B8AE8" w14:textId="77777777" w:rsidR="000F1BE8" w:rsidRPr="00A560ED" w:rsidRDefault="000F1BE8" w:rsidP="000F1BE8">
      <w:pPr>
        <w:suppressAutoHyphens/>
        <w:autoSpaceDE w:val="0"/>
        <w:autoSpaceDN w:val="0"/>
        <w:adjustRightInd w:val="0"/>
        <w:spacing w:after="0" w:line="276" w:lineRule="auto"/>
        <w:ind w:left="851" w:right="851"/>
        <w:jc w:val="both"/>
        <w:rPr>
          <w:rFonts w:ascii="Arial" w:eastAsia="Times New Roman" w:hAnsi="Arial" w:cs="Arial"/>
          <w:sz w:val="24"/>
          <w:szCs w:val="24"/>
          <w:lang w:val="es-ES" w:eastAsia="ar-SA"/>
        </w:rPr>
      </w:pPr>
    </w:p>
    <w:p w14:paraId="23ECA5E6" w14:textId="77777777" w:rsidR="000F1BE8" w:rsidRPr="00A560ED" w:rsidRDefault="000F1BE8" w:rsidP="000F1BE8">
      <w:pPr>
        <w:suppressAutoHyphens/>
        <w:autoSpaceDE w:val="0"/>
        <w:autoSpaceDN w:val="0"/>
        <w:adjustRightInd w:val="0"/>
        <w:spacing w:after="0" w:line="276" w:lineRule="auto"/>
        <w:ind w:left="851" w:right="851"/>
        <w:jc w:val="both"/>
        <w:rPr>
          <w:rFonts w:ascii="Arial" w:eastAsia="Times New Roman" w:hAnsi="Arial" w:cs="Arial"/>
          <w:sz w:val="24"/>
          <w:szCs w:val="24"/>
          <w:lang w:val="es-ES" w:eastAsia="ar-SA"/>
        </w:rPr>
      </w:pPr>
    </w:p>
    <w:p w14:paraId="48A52433" w14:textId="77777777" w:rsidR="000F1BE8" w:rsidRPr="00A560ED" w:rsidRDefault="000F1BE8" w:rsidP="000F1BE8">
      <w:pPr>
        <w:suppressAutoHyphens/>
        <w:autoSpaceDE w:val="0"/>
        <w:autoSpaceDN w:val="0"/>
        <w:adjustRightInd w:val="0"/>
        <w:spacing w:after="0" w:line="360" w:lineRule="auto"/>
        <w:ind w:firstLine="709"/>
        <w:jc w:val="both"/>
        <w:rPr>
          <w:rFonts w:ascii="Arial" w:eastAsia="Times New Roman" w:hAnsi="Arial" w:cs="Arial"/>
          <w:sz w:val="24"/>
          <w:szCs w:val="24"/>
          <w:lang w:val="es-ES" w:eastAsia="ar-SA"/>
        </w:rPr>
      </w:pPr>
      <w:r w:rsidRPr="00A560ED">
        <w:rPr>
          <w:rFonts w:ascii="Arial" w:eastAsia="Times New Roman" w:hAnsi="Arial" w:cs="Arial"/>
          <w:sz w:val="24"/>
          <w:szCs w:val="24"/>
          <w:lang w:val="es-ES" w:eastAsia="ar-SA"/>
        </w:rPr>
        <w:t xml:space="preserve">Sobre los límites del </w:t>
      </w:r>
      <w:r w:rsidRPr="00A560ED">
        <w:rPr>
          <w:rFonts w:ascii="Arial" w:eastAsia="Times New Roman" w:hAnsi="Arial" w:cs="Arial"/>
          <w:sz w:val="24"/>
          <w:szCs w:val="24"/>
          <w:u w:val="single"/>
          <w:lang w:val="es-ES" w:eastAsia="ar-SA"/>
        </w:rPr>
        <w:t>Ius Variandi</w:t>
      </w:r>
      <w:r w:rsidRPr="00A560ED">
        <w:rPr>
          <w:rFonts w:ascii="Arial" w:eastAsia="Times New Roman" w:hAnsi="Arial" w:cs="Arial"/>
          <w:sz w:val="24"/>
          <w:szCs w:val="24"/>
          <w:lang w:val="es-ES" w:eastAsia="ar-SA"/>
        </w:rPr>
        <w:t xml:space="preserve">, la </w:t>
      </w:r>
      <w:r w:rsidRPr="00A560ED">
        <w:rPr>
          <w:rFonts w:ascii="Arial" w:eastAsia="Times New Roman" w:hAnsi="Arial" w:cs="Arial"/>
          <w:b/>
          <w:sz w:val="24"/>
          <w:szCs w:val="24"/>
          <w:lang w:val="es-ES" w:eastAsia="ar-SA"/>
        </w:rPr>
        <w:t>Sala Segunda</w:t>
      </w:r>
      <w:r w:rsidRPr="00A560ED">
        <w:rPr>
          <w:rFonts w:ascii="Arial" w:eastAsia="Times New Roman" w:hAnsi="Arial" w:cs="Arial"/>
          <w:sz w:val="24"/>
          <w:szCs w:val="24"/>
          <w:lang w:val="es-ES" w:eastAsia="ar-SA"/>
        </w:rPr>
        <w:t xml:space="preserve"> en la sentencia 827-08 del 26 de setiembre del 2008, señala lo siguiente:</w:t>
      </w:r>
    </w:p>
    <w:p w14:paraId="026A827C" w14:textId="77777777" w:rsidR="000F1BE8" w:rsidRPr="00A560ED" w:rsidRDefault="000F1BE8" w:rsidP="000F1BE8">
      <w:pPr>
        <w:suppressAutoHyphens/>
        <w:autoSpaceDE w:val="0"/>
        <w:autoSpaceDN w:val="0"/>
        <w:adjustRightInd w:val="0"/>
        <w:spacing w:after="0" w:line="276" w:lineRule="auto"/>
        <w:ind w:firstLine="708"/>
        <w:jc w:val="both"/>
        <w:rPr>
          <w:rFonts w:ascii="Arial" w:eastAsia="Times New Roman" w:hAnsi="Arial" w:cs="Arial"/>
          <w:sz w:val="24"/>
          <w:szCs w:val="24"/>
          <w:lang w:val="es-ES" w:eastAsia="ar-SA"/>
        </w:rPr>
      </w:pPr>
    </w:p>
    <w:p w14:paraId="4B1C8D3D" w14:textId="77777777" w:rsidR="000F1BE8" w:rsidRPr="00A560ED" w:rsidRDefault="000F1BE8" w:rsidP="000F1BE8">
      <w:pPr>
        <w:suppressAutoHyphens/>
        <w:autoSpaceDE w:val="0"/>
        <w:autoSpaceDN w:val="0"/>
        <w:adjustRightInd w:val="0"/>
        <w:spacing w:after="0" w:line="276" w:lineRule="auto"/>
        <w:ind w:left="851" w:right="851"/>
        <w:jc w:val="both"/>
        <w:rPr>
          <w:rFonts w:ascii="Arial" w:eastAsia="Times New Roman" w:hAnsi="Arial" w:cs="Arial"/>
          <w:lang w:val="es-ES" w:eastAsia="ar-SA"/>
        </w:rPr>
      </w:pPr>
      <w:r w:rsidRPr="00A560ED">
        <w:rPr>
          <w:rFonts w:ascii="Arial" w:eastAsia="Times New Roman" w:hAnsi="Arial" w:cs="Arial"/>
          <w:lang w:val="es-ES" w:eastAsia="ar-SA"/>
        </w:rPr>
        <w:t>“[…] En otro orden de ideas, la figura del “ius variandi” ha sido analizada ampliamente tanto por la doctrina como por la jurisprudencia nacional y foránea. Así, por ejemplo, Rodríguez Pastor explica:</w:t>
      </w:r>
    </w:p>
    <w:p w14:paraId="21632DDD" w14:textId="77777777" w:rsidR="000F1BE8" w:rsidRPr="00A560ED" w:rsidRDefault="000F1BE8" w:rsidP="000F1BE8">
      <w:pPr>
        <w:suppressAutoHyphens/>
        <w:autoSpaceDE w:val="0"/>
        <w:autoSpaceDN w:val="0"/>
        <w:adjustRightInd w:val="0"/>
        <w:spacing w:after="0" w:line="276" w:lineRule="auto"/>
        <w:ind w:left="851" w:right="851"/>
        <w:jc w:val="both"/>
        <w:rPr>
          <w:rFonts w:ascii="Arial" w:eastAsia="Times New Roman" w:hAnsi="Arial" w:cs="Arial"/>
          <w:lang w:val="es-ES" w:eastAsia="ar-SA"/>
        </w:rPr>
      </w:pPr>
    </w:p>
    <w:p w14:paraId="74E33373" w14:textId="77777777" w:rsidR="000F1BE8" w:rsidRPr="00A560ED" w:rsidRDefault="000F1BE8" w:rsidP="000F1BE8">
      <w:pPr>
        <w:suppressAutoHyphens/>
        <w:autoSpaceDE w:val="0"/>
        <w:autoSpaceDN w:val="0"/>
        <w:adjustRightInd w:val="0"/>
        <w:spacing w:after="0" w:line="276" w:lineRule="auto"/>
        <w:ind w:left="851" w:right="851"/>
        <w:jc w:val="both"/>
        <w:rPr>
          <w:rFonts w:ascii="Arial" w:eastAsia="Arial" w:hAnsi="Arial" w:cs="Arial"/>
          <w:u w:val="single"/>
          <w:lang w:val="es-ES" w:eastAsia="ar-SA"/>
        </w:rPr>
      </w:pPr>
      <w:r w:rsidRPr="00A560ED">
        <w:rPr>
          <w:rFonts w:ascii="Arial" w:eastAsia="Times New Roman" w:hAnsi="Arial" w:cs="Arial"/>
          <w:lang w:val="es-ES" w:eastAsia="ar-SA"/>
        </w:rPr>
        <w:t xml:space="preserve">“El empresario tiene reconocido por el ordenamiento jurídico un poder de especificación o concreción de la prestación laboral (ius variandi) que implica la </w:t>
      </w:r>
      <w:r w:rsidRPr="00A560ED">
        <w:rPr>
          <w:rFonts w:ascii="Arial" w:eastAsia="Times New Roman" w:hAnsi="Arial" w:cs="Arial"/>
          <w:u w:val="single"/>
          <w:lang w:val="es-ES" w:eastAsia="ar-SA"/>
        </w:rPr>
        <w:t>modificación no sustancial de las condiciones de trabajo</w:t>
      </w:r>
      <w:r w:rsidRPr="00A560ED">
        <w:rPr>
          <w:rFonts w:ascii="Arial" w:eastAsia="Times New Roman" w:hAnsi="Arial" w:cs="Arial"/>
          <w:lang w:val="es-ES" w:eastAsia="ar-SA"/>
        </w:rPr>
        <w:t xml:space="preserve">” (Rodríguez Pastor (Guillermo), La Modificación del horario del trabajo, Valencia, Tirant Lo Blanch, 1997, p. 48). Refiriéndose al caso de España indica: “Los tribunales han considerado que determinadas variaciones de la prestación de trabajo, bien del contenido bien de las </w:t>
      </w:r>
      <w:r w:rsidRPr="00A560ED">
        <w:rPr>
          <w:rFonts w:ascii="Arial" w:eastAsia="Times New Roman" w:hAnsi="Arial" w:cs="Arial"/>
          <w:u w:val="single"/>
          <w:lang w:val="es-ES" w:eastAsia="ar-SA"/>
        </w:rPr>
        <w:t>condiciones, no son sustanciales y, en consecuencia, “pertenecen a la esfera del poder de dirección del empresario</w:t>
      </w:r>
      <w:r w:rsidRPr="00A560ED">
        <w:rPr>
          <w:rFonts w:ascii="Arial" w:eastAsia="Times New Roman" w:hAnsi="Arial" w:cs="Arial"/>
          <w:lang w:val="es-ES" w:eastAsia="ar-SA"/>
        </w:rPr>
        <w:t>, el cual, en uso de su poder de ius variandi, puede concretar o especificar el contenido necesariamente genérico de la prestación laboral en el marco de un contrato como el de trabajo que es de tracto sucesivo o ejecución continuada en el tiempo” (ibid, pp. 48-49)… (en este sentido pueden consultarse las sentencias N° 492 de las 10 horas del 4 de octubre y 567 de las 9:15 horas del 8 de noviembre, ambas del 2002).” (Énfasis agregado).</w:t>
      </w:r>
      <w:r w:rsidRPr="00A560ED">
        <w:rPr>
          <w:rFonts w:ascii="Arial" w:eastAsia="Arial" w:hAnsi="Arial" w:cs="Arial"/>
          <w:u w:val="single"/>
          <w:lang w:val="es-ES" w:eastAsia="ar-SA"/>
        </w:rPr>
        <w:t xml:space="preserve"> </w:t>
      </w:r>
    </w:p>
    <w:p w14:paraId="4B39BD82" w14:textId="77777777" w:rsidR="000F1BE8" w:rsidRPr="00A560ED" w:rsidRDefault="000F1BE8" w:rsidP="000F1BE8">
      <w:pPr>
        <w:suppressAutoHyphens/>
        <w:spacing w:after="0" w:line="360" w:lineRule="auto"/>
        <w:jc w:val="both"/>
        <w:rPr>
          <w:rFonts w:ascii="Arial" w:eastAsia="Times New Roman" w:hAnsi="Arial" w:cs="Arial"/>
          <w:sz w:val="24"/>
          <w:szCs w:val="24"/>
          <w:lang w:val="es-ES" w:eastAsia="ar-SA"/>
        </w:rPr>
      </w:pPr>
    </w:p>
    <w:p w14:paraId="01281273" w14:textId="77777777" w:rsidR="000F1BE8" w:rsidRPr="00581173" w:rsidRDefault="000F1BE8" w:rsidP="000F1BE8">
      <w:pPr>
        <w:suppressAutoHyphens/>
        <w:spacing w:after="0" w:line="360" w:lineRule="auto"/>
        <w:ind w:firstLine="709"/>
        <w:jc w:val="both"/>
        <w:rPr>
          <w:rFonts w:ascii="Arial" w:eastAsia="Calibri" w:hAnsi="Arial" w:cs="Arial"/>
          <w:vanish/>
          <w:color w:val="000000" w:themeColor="text1"/>
          <w:sz w:val="24"/>
          <w:szCs w:val="24"/>
        </w:rPr>
      </w:pPr>
      <w:r w:rsidRPr="00581173">
        <w:rPr>
          <w:rFonts w:ascii="Arial" w:eastAsia="Times New Roman" w:hAnsi="Arial" w:cs="Arial"/>
          <w:color w:val="000000" w:themeColor="text1"/>
          <w:sz w:val="24"/>
          <w:szCs w:val="24"/>
          <w:lang w:val="es-MX" w:eastAsia="es-CR"/>
        </w:rPr>
        <w:lastRenderedPageBreak/>
        <w:t>Es importante resaltar que, de</w:t>
      </w:r>
      <w:r w:rsidRPr="00581173">
        <w:rPr>
          <w:rFonts w:ascii="Arial" w:eastAsia="Calibri" w:hAnsi="Arial" w:cs="Arial"/>
          <w:color w:val="000000" w:themeColor="text1"/>
          <w:sz w:val="24"/>
          <w:szCs w:val="24"/>
        </w:rPr>
        <w:t xml:space="preserve"> previo a tomar una decisión sobre los horarios, las jornadas, o al traslado de un puesto, debe darse una audiencia a todas las personas trabajadoras a quienes se les pretende hacer un cambio, a fin de respetar el </w:t>
      </w:r>
      <w:r w:rsidRPr="00581173">
        <w:rPr>
          <w:rFonts w:ascii="Arial" w:eastAsia="Calibri" w:hAnsi="Arial" w:cs="Arial"/>
          <w:b/>
          <w:color w:val="000000" w:themeColor="text1"/>
          <w:sz w:val="24"/>
          <w:szCs w:val="24"/>
        </w:rPr>
        <w:t xml:space="preserve">debido proceso, </w:t>
      </w:r>
      <w:r w:rsidRPr="00581173">
        <w:rPr>
          <w:rFonts w:ascii="Arial" w:eastAsia="Calibri" w:hAnsi="Arial" w:cs="Arial"/>
          <w:color w:val="000000" w:themeColor="text1"/>
          <w:sz w:val="24"/>
          <w:szCs w:val="24"/>
        </w:rPr>
        <w:t xml:space="preserve">de esta forma, la institución podrá contar con información certera brindada por la propia persona trabajadora, dándole oportunidad de que señale si se le causa o no una </w:t>
      </w:r>
      <w:r w:rsidRPr="00581173">
        <w:rPr>
          <w:rFonts w:ascii="Arial" w:eastAsia="Calibri" w:hAnsi="Arial" w:cs="Arial"/>
          <w:color w:val="000000" w:themeColor="text1"/>
          <w:sz w:val="24"/>
          <w:szCs w:val="24"/>
          <w:u w:val="single"/>
        </w:rPr>
        <w:t>afectación grave y directa</w:t>
      </w:r>
      <w:r w:rsidRPr="00581173">
        <w:rPr>
          <w:rFonts w:ascii="Arial" w:eastAsia="Calibri" w:hAnsi="Arial" w:cs="Arial"/>
          <w:color w:val="000000" w:themeColor="text1"/>
          <w:sz w:val="24"/>
          <w:szCs w:val="24"/>
        </w:rPr>
        <w:t xml:space="preserve"> con la modificación del horario y la jornada de trabajo.</w:t>
      </w:r>
    </w:p>
    <w:p w14:paraId="795880AB" w14:textId="77777777" w:rsidR="000F1BE8" w:rsidRPr="00581173" w:rsidRDefault="000F1BE8" w:rsidP="000F1BE8">
      <w:pPr>
        <w:suppressAutoHyphens/>
        <w:spacing w:after="0" w:line="360" w:lineRule="auto"/>
        <w:ind w:firstLine="709"/>
        <w:jc w:val="both"/>
        <w:rPr>
          <w:rFonts w:ascii="Arial" w:eastAsia="Calibri" w:hAnsi="Arial" w:cs="Arial"/>
          <w:vanish/>
          <w:color w:val="000000" w:themeColor="text1"/>
          <w:sz w:val="24"/>
          <w:szCs w:val="24"/>
        </w:rPr>
      </w:pPr>
    </w:p>
    <w:p w14:paraId="1875F1E7" w14:textId="625B261B" w:rsidR="000F1BE8" w:rsidRPr="00581173" w:rsidRDefault="000F1BE8" w:rsidP="000F1BE8">
      <w:pPr>
        <w:suppressAutoHyphens/>
        <w:spacing w:after="0" w:line="360" w:lineRule="auto"/>
        <w:ind w:firstLine="709"/>
        <w:jc w:val="both"/>
        <w:rPr>
          <w:rFonts w:ascii="Arial" w:eastAsia="Calibri" w:hAnsi="Arial" w:cs="Arial"/>
          <w:color w:val="000000" w:themeColor="text1"/>
          <w:sz w:val="24"/>
          <w:szCs w:val="24"/>
        </w:rPr>
      </w:pPr>
      <w:r w:rsidRPr="00581173">
        <w:rPr>
          <w:rFonts w:ascii="Arial" w:eastAsia="Calibri" w:hAnsi="Arial" w:cs="Arial"/>
          <w:color w:val="000000" w:themeColor="text1"/>
          <w:sz w:val="24"/>
          <w:szCs w:val="24"/>
        </w:rPr>
        <w:t xml:space="preserve"> Además, debe mediar una justificación objetiva, razonada, oportunamente comunicada y con derecho a escuchar a las personas funcionarias. Por lo que es importante ver la situación concreta de cada persona trabajadora.</w:t>
      </w:r>
    </w:p>
    <w:p w14:paraId="7FCDDA58" w14:textId="77777777" w:rsidR="000F1BE8" w:rsidRPr="0023144C" w:rsidRDefault="000F1BE8" w:rsidP="000F1BE8">
      <w:pPr>
        <w:suppressAutoHyphens/>
        <w:spacing w:after="0" w:line="360" w:lineRule="auto"/>
        <w:ind w:firstLine="709"/>
        <w:jc w:val="both"/>
        <w:rPr>
          <w:rFonts w:ascii="Arial" w:eastAsia="Calibri" w:hAnsi="Arial" w:cs="Arial"/>
          <w:color w:val="C00000"/>
          <w:sz w:val="24"/>
          <w:szCs w:val="24"/>
        </w:rPr>
      </w:pPr>
    </w:p>
    <w:p w14:paraId="173E615A" w14:textId="77777777" w:rsidR="000F1BE8" w:rsidRPr="00581173" w:rsidRDefault="000F1BE8" w:rsidP="000F1BE8">
      <w:pPr>
        <w:suppressAutoHyphens/>
        <w:spacing w:after="0" w:line="360" w:lineRule="auto"/>
        <w:ind w:firstLine="709"/>
        <w:jc w:val="both"/>
        <w:rPr>
          <w:rFonts w:ascii="Arial" w:eastAsia="Calibri" w:hAnsi="Arial" w:cs="Arial"/>
          <w:color w:val="000000" w:themeColor="text1"/>
          <w:sz w:val="24"/>
          <w:szCs w:val="24"/>
          <w:highlight w:val="cyan"/>
        </w:rPr>
      </w:pPr>
      <w:r w:rsidRPr="00581173">
        <w:rPr>
          <w:rFonts w:ascii="Arial" w:eastAsia="Calibri" w:hAnsi="Arial" w:cs="Arial"/>
          <w:color w:val="000000" w:themeColor="text1"/>
          <w:sz w:val="24"/>
          <w:szCs w:val="24"/>
        </w:rPr>
        <w:t xml:space="preserve">Si la Administración desea realizar un cambio en la jornada de trabajo, éste debe realizarse con apego al </w:t>
      </w:r>
      <w:r w:rsidRPr="00581173">
        <w:rPr>
          <w:rFonts w:ascii="Arial" w:eastAsia="Calibri" w:hAnsi="Arial" w:cs="Arial"/>
          <w:color w:val="000000" w:themeColor="text1"/>
          <w:sz w:val="24"/>
          <w:szCs w:val="24"/>
          <w:u w:val="single"/>
        </w:rPr>
        <w:t>principio de la buena fe</w:t>
      </w:r>
      <w:r w:rsidRPr="00581173">
        <w:rPr>
          <w:rFonts w:ascii="Arial" w:eastAsia="Calibri" w:hAnsi="Arial" w:cs="Arial"/>
          <w:color w:val="000000" w:themeColor="text1"/>
          <w:sz w:val="24"/>
          <w:szCs w:val="24"/>
        </w:rPr>
        <w:t xml:space="preserve">, en el marco de la </w:t>
      </w:r>
      <w:r w:rsidRPr="00581173">
        <w:rPr>
          <w:rFonts w:ascii="Arial" w:eastAsia="Calibri" w:hAnsi="Arial" w:cs="Arial"/>
          <w:b/>
          <w:bCs/>
          <w:color w:val="000000" w:themeColor="text1"/>
          <w:sz w:val="24"/>
          <w:szCs w:val="24"/>
        </w:rPr>
        <w:t>relación estatutaria</w:t>
      </w:r>
      <w:r w:rsidRPr="00581173">
        <w:rPr>
          <w:rFonts w:ascii="Arial" w:eastAsia="Calibri" w:hAnsi="Arial" w:cs="Arial"/>
          <w:color w:val="000000" w:themeColor="text1"/>
          <w:sz w:val="24"/>
          <w:szCs w:val="24"/>
        </w:rPr>
        <w:t xml:space="preserve"> y colocando en un justo equilibrio el interés público que motiva el traslado y los derechos de la persona trabajadora. (Sala Segunda sentencia Nº 2181-93 del 21 de mayo de 1993).  </w:t>
      </w:r>
    </w:p>
    <w:p w14:paraId="4F296514" w14:textId="77777777" w:rsidR="000F1BE8" w:rsidRPr="0023144C" w:rsidRDefault="000F1BE8" w:rsidP="000F1BE8">
      <w:pPr>
        <w:spacing w:after="0" w:line="360" w:lineRule="auto"/>
        <w:ind w:firstLine="709"/>
        <w:jc w:val="both"/>
        <w:rPr>
          <w:rFonts w:ascii="Arial" w:eastAsia="Times New Roman" w:hAnsi="Arial" w:cs="Arial"/>
          <w:color w:val="C00000"/>
          <w:sz w:val="24"/>
          <w:szCs w:val="24"/>
          <w:lang w:val="es-ES" w:eastAsia="ar-SA"/>
        </w:rPr>
      </w:pPr>
    </w:p>
    <w:p w14:paraId="021790A1" w14:textId="46502968" w:rsidR="000F1BE8" w:rsidRPr="00A560ED" w:rsidRDefault="002A4AD7" w:rsidP="000F1BE8">
      <w:pPr>
        <w:suppressAutoHyphens/>
        <w:spacing w:after="0" w:line="360" w:lineRule="auto"/>
        <w:ind w:firstLine="709"/>
        <w:jc w:val="both"/>
        <w:rPr>
          <w:rFonts w:ascii="Arial" w:eastAsia="Calibri" w:hAnsi="Arial" w:cs="Arial"/>
          <w:sz w:val="24"/>
          <w:szCs w:val="24"/>
          <w:shd w:val="clear" w:color="auto" w:fill="FFFFFF"/>
        </w:rPr>
      </w:pPr>
      <w:r>
        <w:rPr>
          <w:rFonts w:ascii="Arial" w:eastAsia="Calibri" w:hAnsi="Arial" w:cs="Arial"/>
          <w:sz w:val="24"/>
          <w:szCs w:val="24"/>
          <w:shd w:val="clear" w:color="auto" w:fill="FFFFFF"/>
        </w:rPr>
        <w:t>Debe mencionarse</w:t>
      </w:r>
      <w:r w:rsidR="000F1BE8" w:rsidRPr="00A560ED">
        <w:rPr>
          <w:rFonts w:ascii="Arial" w:eastAsia="Calibri" w:hAnsi="Arial" w:cs="Arial"/>
          <w:sz w:val="24"/>
          <w:szCs w:val="24"/>
          <w:shd w:val="clear" w:color="auto" w:fill="FFFFFF"/>
        </w:rPr>
        <w:t xml:space="preserve"> que la jurisprudencia de la </w:t>
      </w:r>
      <w:r w:rsidR="000F1BE8" w:rsidRPr="00A560ED">
        <w:rPr>
          <w:rFonts w:ascii="Arial" w:eastAsia="Calibri" w:hAnsi="Arial" w:cs="Arial"/>
          <w:b/>
          <w:bCs/>
          <w:sz w:val="24"/>
          <w:szCs w:val="24"/>
          <w:shd w:val="clear" w:color="auto" w:fill="FFFFFF"/>
        </w:rPr>
        <w:t>Sala Constitucional</w:t>
      </w:r>
      <w:r w:rsidR="000F1BE8" w:rsidRPr="00A560ED">
        <w:rPr>
          <w:rFonts w:ascii="Arial" w:eastAsia="Calibri" w:hAnsi="Arial" w:cs="Arial"/>
          <w:sz w:val="24"/>
          <w:szCs w:val="24"/>
          <w:shd w:val="clear" w:color="auto" w:fill="FFFFFF"/>
        </w:rPr>
        <w:t xml:space="preserve"> ha señalado que el desarrollo de las relaciones jurídicas requiere de un </w:t>
      </w:r>
      <w:r w:rsidR="000F1BE8" w:rsidRPr="00BE0D46">
        <w:rPr>
          <w:rFonts w:ascii="Arial" w:eastAsia="Calibri" w:hAnsi="Arial" w:cs="Arial"/>
          <w:sz w:val="24"/>
          <w:szCs w:val="24"/>
          <w:u w:val="single"/>
          <w:shd w:val="clear" w:color="auto" w:fill="FFFFFF"/>
        </w:rPr>
        <w:t>ambiente de confianza</w:t>
      </w:r>
      <w:r w:rsidR="000F1BE8" w:rsidRPr="00A560ED">
        <w:rPr>
          <w:rFonts w:ascii="Arial" w:eastAsia="Calibri" w:hAnsi="Arial" w:cs="Arial"/>
          <w:sz w:val="24"/>
          <w:szCs w:val="24"/>
          <w:shd w:val="clear" w:color="auto" w:fill="FFFFFF"/>
        </w:rPr>
        <w:t xml:space="preserve">, en el que una vez que se establezcan </w:t>
      </w:r>
      <w:r w:rsidR="000F1BE8" w:rsidRPr="00A560ED">
        <w:rPr>
          <w:rFonts w:ascii="Arial" w:eastAsia="Calibri" w:hAnsi="Arial" w:cs="Arial"/>
          <w:sz w:val="24"/>
          <w:szCs w:val="24"/>
          <w:u w:val="single"/>
          <w:shd w:val="clear" w:color="auto" w:fill="FFFFFF"/>
        </w:rPr>
        <w:t xml:space="preserve">las reglas del juego, se respetan </w:t>
      </w:r>
      <w:r w:rsidR="000F1BE8" w:rsidRPr="00A560ED">
        <w:rPr>
          <w:rFonts w:ascii="Arial" w:eastAsia="Calibri" w:hAnsi="Arial" w:cs="Arial"/>
          <w:sz w:val="24"/>
          <w:szCs w:val="24"/>
          <w:u w:val="single"/>
          <w:shd w:val="clear" w:color="auto" w:fill="FFFFFF"/>
          <w:vertAlign w:val="superscript"/>
        </w:rPr>
        <w:footnoteReference w:id="34"/>
      </w:r>
      <w:r w:rsidR="000F1BE8" w:rsidRPr="00A560ED">
        <w:rPr>
          <w:rFonts w:ascii="Arial" w:eastAsia="Calibri" w:hAnsi="Arial" w:cs="Arial"/>
          <w:sz w:val="24"/>
          <w:szCs w:val="24"/>
          <w:shd w:val="clear" w:color="auto" w:fill="FFFFFF"/>
        </w:rPr>
        <w:t>.</w:t>
      </w:r>
    </w:p>
    <w:p w14:paraId="5D14143A" w14:textId="77777777" w:rsidR="000F1BE8" w:rsidRPr="00A560ED" w:rsidRDefault="000F1BE8" w:rsidP="000F1BE8">
      <w:pPr>
        <w:suppressAutoHyphens/>
        <w:spacing w:after="0" w:line="360" w:lineRule="auto"/>
        <w:ind w:firstLine="709"/>
        <w:jc w:val="both"/>
        <w:rPr>
          <w:rFonts w:ascii="Arial" w:eastAsia="Calibri" w:hAnsi="Arial" w:cs="Arial"/>
          <w:sz w:val="24"/>
          <w:szCs w:val="24"/>
          <w:shd w:val="clear" w:color="auto" w:fill="FFFFFF"/>
        </w:rPr>
      </w:pPr>
      <w:r w:rsidRPr="00A560ED">
        <w:rPr>
          <w:rFonts w:ascii="Arial" w:eastAsia="Calibri" w:hAnsi="Arial" w:cs="Arial"/>
          <w:sz w:val="24"/>
          <w:szCs w:val="24"/>
          <w:shd w:val="clear" w:color="auto" w:fill="FFFFFF"/>
        </w:rPr>
        <w:t xml:space="preserve">Lo anterior se conoce como el </w:t>
      </w:r>
      <w:r w:rsidRPr="00A560ED">
        <w:rPr>
          <w:rFonts w:ascii="Arial" w:eastAsia="Calibri" w:hAnsi="Arial" w:cs="Arial"/>
          <w:b/>
          <w:bCs/>
          <w:sz w:val="24"/>
          <w:szCs w:val="24"/>
          <w:shd w:val="clear" w:color="auto" w:fill="FFFFFF"/>
        </w:rPr>
        <w:t>Principio de Confianza Legítima</w:t>
      </w:r>
      <w:r w:rsidRPr="00A560ED">
        <w:rPr>
          <w:rFonts w:ascii="Arial" w:eastAsia="Calibri" w:hAnsi="Arial" w:cs="Arial"/>
          <w:sz w:val="24"/>
          <w:szCs w:val="24"/>
          <w:shd w:val="clear" w:color="auto" w:fill="FFFFFF"/>
        </w:rPr>
        <w:t xml:space="preserve">, sobre el tema, la </w:t>
      </w:r>
      <w:r w:rsidRPr="00A560ED">
        <w:rPr>
          <w:rFonts w:ascii="Arial" w:eastAsia="Calibri" w:hAnsi="Arial" w:cs="Arial"/>
          <w:b/>
          <w:bCs/>
          <w:sz w:val="24"/>
          <w:szCs w:val="24"/>
          <w:shd w:val="clear" w:color="auto" w:fill="FFFFFF"/>
        </w:rPr>
        <w:t>Sala Constitucional</w:t>
      </w:r>
      <w:r w:rsidRPr="00A560ED">
        <w:rPr>
          <w:rFonts w:ascii="Arial" w:eastAsia="Calibri" w:hAnsi="Arial" w:cs="Arial"/>
          <w:sz w:val="24"/>
          <w:szCs w:val="24"/>
          <w:shd w:val="clear" w:color="auto" w:fill="FFFFFF"/>
        </w:rPr>
        <w:t>, mediante la sentencia Nº 08689 – 2019 del 17 de mayo del 2019, señala:</w:t>
      </w:r>
    </w:p>
    <w:p w14:paraId="6658E790" w14:textId="77777777" w:rsidR="000F1BE8" w:rsidRPr="00A560ED" w:rsidRDefault="000F1BE8" w:rsidP="000F1BE8">
      <w:pPr>
        <w:suppressAutoHyphens/>
        <w:spacing w:after="0" w:line="276" w:lineRule="auto"/>
        <w:jc w:val="both"/>
        <w:rPr>
          <w:rFonts w:ascii="Book Antiqua" w:eastAsia="Calibri" w:hAnsi="Book Antiqua" w:cs="Arial"/>
          <w:sz w:val="24"/>
          <w:szCs w:val="24"/>
          <w:shd w:val="clear" w:color="auto" w:fill="FFFFFF"/>
        </w:rPr>
      </w:pPr>
    </w:p>
    <w:p w14:paraId="7BB85EC5" w14:textId="77777777" w:rsidR="000F1BE8" w:rsidRPr="00A560ED" w:rsidRDefault="000F1BE8" w:rsidP="000F1BE8">
      <w:pPr>
        <w:suppressAutoHyphens/>
        <w:spacing w:after="0" w:line="276" w:lineRule="auto"/>
        <w:ind w:left="851" w:right="851"/>
        <w:jc w:val="both"/>
        <w:rPr>
          <w:rFonts w:ascii="Arial" w:eastAsia="Calibri" w:hAnsi="Arial" w:cs="Arial"/>
          <w:shd w:val="clear" w:color="auto" w:fill="FFFFFF"/>
        </w:rPr>
      </w:pPr>
      <w:r w:rsidRPr="00A560ED">
        <w:rPr>
          <w:rFonts w:ascii="Arial" w:eastAsia="Calibri" w:hAnsi="Arial" w:cs="Arial"/>
          <w:shd w:val="clear" w:color="auto" w:fill="FFFFFF"/>
        </w:rPr>
        <w:t xml:space="preserve">“[…] la confianza legítima ha de entenderse como la expectativa cierta de que una situación jurídica o material, abordada de cierta forma en el pasado, </w:t>
      </w:r>
      <w:r w:rsidRPr="00A560ED">
        <w:rPr>
          <w:rFonts w:ascii="Arial" w:eastAsia="Calibri" w:hAnsi="Arial" w:cs="Arial"/>
          <w:b/>
          <w:bCs/>
          <w:shd w:val="clear" w:color="auto" w:fill="FFFFFF"/>
        </w:rPr>
        <w:t xml:space="preserve">no sea tratada de modo extremadamente desigual en otro </w:t>
      </w:r>
      <w:r w:rsidRPr="00A560ED">
        <w:rPr>
          <w:rFonts w:ascii="Arial" w:eastAsia="Calibri" w:hAnsi="Arial" w:cs="Arial"/>
          <w:b/>
          <w:bCs/>
          <w:shd w:val="clear" w:color="auto" w:fill="FFFFFF"/>
        </w:rPr>
        <w:lastRenderedPageBreak/>
        <w:t>periodo</w:t>
      </w:r>
      <w:r w:rsidRPr="00A560ED">
        <w:rPr>
          <w:rFonts w:ascii="Arial" w:eastAsia="Calibri" w:hAnsi="Arial" w:cs="Arial"/>
          <w:shd w:val="clear" w:color="auto" w:fill="FFFFFF"/>
        </w:rPr>
        <w:t xml:space="preserve">, salvo que exista una causa constitucionalmente aceptable que legitime su variación. En este sentido, esta Corporación ha sostenido que “el administrado no es titular de un derecho adquirido sino que simplemente </w:t>
      </w:r>
      <w:r w:rsidRPr="00A560ED">
        <w:rPr>
          <w:rFonts w:ascii="Arial" w:eastAsia="Calibri" w:hAnsi="Arial" w:cs="Arial"/>
          <w:b/>
          <w:bCs/>
          <w:shd w:val="clear" w:color="auto" w:fill="FFFFFF"/>
        </w:rPr>
        <w:t>tiene una mera expectativa en que una determinada situación de hecho o regulación jurídica no serán modificadas intempestivamente</w:t>
      </w:r>
      <w:r w:rsidRPr="00A560ED">
        <w:rPr>
          <w:rFonts w:ascii="Arial" w:eastAsia="Calibri" w:hAnsi="Arial" w:cs="Arial"/>
          <w:shd w:val="clear" w:color="auto" w:fill="FFFFFF"/>
        </w:rPr>
        <w:t>, y en consecuencia su situación jurídica puede ser modificada por la Administración. Como elemento incorporado al de buena fe, la confianza legítima puede proyectarse en el hecho de que se espere la perpetuación de específicas condiciones regulativas de una situación, o la posibilidad de que no se apliquen exigencias más gravosas de las ya requeridas para la realización de un fin, salvo que existan razones constitucionalmente válidas para ello. […]” (Énfasis agregado).</w:t>
      </w:r>
    </w:p>
    <w:p w14:paraId="6B189523" w14:textId="77777777" w:rsidR="000F1BE8" w:rsidRPr="00A560ED" w:rsidRDefault="000F1BE8" w:rsidP="000F1BE8">
      <w:pPr>
        <w:autoSpaceDE w:val="0"/>
        <w:autoSpaceDN w:val="0"/>
        <w:adjustRightInd w:val="0"/>
        <w:spacing w:after="0" w:line="276" w:lineRule="auto"/>
        <w:ind w:left="851" w:right="851"/>
        <w:jc w:val="both"/>
        <w:rPr>
          <w:rFonts w:ascii="Arial" w:eastAsia="Times New Roman" w:hAnsi="Arial" w:cs="Arial"/>
          <w:sz w:val="24"/>
          <w:szCs w:val="24"/>
          <w:lang w:val="es-ES" w:eastAsia="es-ES"/>
        </w:rPr>
      </w:pPr>
    </w:p>
    <w:p w14:paraId="587FD86D" w14:textId="6F62D684" w:rsidR="00361EBD" w:rsidRPr="00581173" w:rsidRDefault="00361EBD" w:rsidP="00361EBD">
      <w:pPr>
        <w:pStyle w:val="Prrafodelista"/>
        <w:autoSpaceDE w:val="0"/>
        <w:autoSpaceDN w:val="0"/>
        <w:adjustRightInd w:val="0"/>
        <w:spacing w:after="0" w:line="360" w:lineRule="auto"/>
        <w:ind w:left="0" w:firstLine="567"/>
        <w:jc w:val="both"/>
        <w:rPr>
          <w:rFonts w:ascii="Arial" w:eastAsia="Times New Roman" w:hAnsi="Arial" w:cs="Arial"/>
          <w:color w:val="000000" w:themeColor="text1"/>
          <w:sz w:val="24"/>
          <w:szCs w:val="24"/>
          <w:lang w:val="es-ES" w:eastAsia="es-ES"/>
        </w:rPr>
      </w:pPr>
      <w:r w:rsidRPr="00581173">
        <w:rPr>
          <w:rFonts w:ascii="Arial" w:eastAsia="Times New Roman" w:hAnsi="Arial" w:cs="Arial"/>
          <w:color w:val="000000" w:themeColor="text1"/>
          <w:sz w:val="24"/>
          <w:szCs w:val="24"/>
          <w:lang w:eastAsia="es-CR"/>
        </w:rPr>
        <w:t xml:space="preserve">Consecuentemente, se reitera que </w:t>
      </w:r>
      <w:r w:rsidRPr="00581173">
        <w:rPr>
          <w:rFonts w:ascii="Arial" w:eastAsia="Times New Roman" w:hAnsi="Arial" w:cs="Arial"/>
          <w:color w:val="000000" w:themeColor="text1"/>
          <w:sz w:val="24"/>
          <w:szCs w:val="24"/>
          <w:lang w:val="es-ES" w:eastAsia="es-ES"/>
        </w:rPr>
        <w:t>se requiere un análisis singular de cada caso que podría ser afectado con la respetiva decisión y no pueden darse respuestas generales sin valorar lo siguiente:</w:t>
      </w:r>
    </w:p>
    <w:p w14:paraId="3B9EACD5" w14:textId="77777777" w:rsidR="00361EBD" w:rsidRPr="00581173" w:rsidRDefault="00361EBD" w:rsidP="00361EBD">
      <w:pPr>
        <w:pStyle w:val="Prrafodelista"/>
        <w:numPr>
          <w:ilvl w:val="0"/>
          <w:numId w:val="35"/>
        </w:numPr>
        <w:autoSpaceDE w:val="0"/>
        <w:autoSpaceDN w:val="0"/>
        <w:adjustRightInd w:val="0"/>
        <w:spacing w:after="0" w:line="360" w:lineRule="auto"/>
        <w:jc w:val="both"/>
        <w:rPr>
          <w:rFonts w:ascii="Arial" w:eastAsia="Times New Roman" w:hAnsi="Arial" w:cs="Arial"/>
          <w:color w:val="000000" w:themeColor="text1"/>
          <w:sz w:val="24"/>
          <w:szCs w:val="24"/>
          <w:lang w:val="es-ES" w:eastAsia="es-ES"/>
        </w:rPr>
      </w:pPr>
      <w:r w:rsidRPr="00581173">
        <w:rPr>
          <w:rFonts w:ascii="Arial" w:eastAsia="Times New Roman" w:hAnsi="Arial" w:cs="Arial"/>
          <w:color w:val="000000" w:themeColor="text1"/>
          <w:sz w:val="24"/>
          <w:szCs w:val="24"/>
          <w:lang w:val="es-ES" w:eastAsia="es-ES"/>
        </w:rPr>
        <w:t>Las condiciones iniciales de contratación de la persona.</w:t>
      </w:r>
    </w:p>
    <w:p w14:paraId="51593C0C" w14:textId="77777777" w:rsidR="00361EBD" w:rsidRPr="00581173" w:rsidRDefault="00361EBD" w:rsidP="00361EBD">
      <w:pPr>
        <w:pStyle w:val="Prrafodelista"/>
        <w:numPr>
          <w:ilvl w:val="0"/>
          <w:numId w:val="35"/>
        </w:numPr>
        <w:autoSpaceDE w:val="0"/>
        <w:autoSpaceDN w:val="0"/>
        <w:adjustRightInd w:val="0"/>
        <w:spacing w:after="0" w:line="360" w:lineRule="auto"/>
        <w:jc w:val="both"/>
        <w:rPr>
          <w:rFonts w:ascii="Arial" w:eastAsia="Times New Roman" w:hAnsi="Arial" w:cs="Arial"/>
          <w:color w:val="000000" w:themeColor="text1"/>
          <w:sz w:val="24"/>
          <w:szCs w:val="24"/>
          <w:lang w:val="es-ES" w:eastAsia="es-ES"/>
        </w:rPr>
      </w:pPr>
      <w:r w:rsidRPr="00581173">
        <w:rPr>
          <w:rFonts w:ascii="Arial" w:eastAsia="Times New Roman" w:hAnsi="Arial" w:cs="Arial"/>
          <w:color w:val="000000" w:themeColor="text1"/>
          <w:sz w:val="24"/>
          <w:szCs w:val="24"/>
          <w:lang w:val="es-ES" w:eastAsia="es-ES"/>
        </w:rPr>
        <w:t>El respeto a la jornada pactada originalmente – si así se dio en concreto en el caso respectivo-.</w:t>
      </w:r>
    </w:p>
    <w:p w14:paraId="67617BF0" w14:textId="77777777" w:rsidR="00361EBD" w:rsidRPr="00581173" w:rsidRDefault="00361EBD" w:rsidP="00361EBD">
      <w:pPr>
        <w:pStyle w:val="Prrafodelista"/>
        <w:numPr>
          <w:ilvl w:val="0"/>
          <w:numId w:val="35"/>
        </w:numPr>
        <w:autoSpaceDE w:val="0"/>
        <w:autoSpaceDN w:val="0"/>
        <w:adjustRightInd w:val="0"/>
        <w:spacing w:after="0" w:line="360" w:lineRule="auto"/>
        <w:jc w:val="both"/>
        <w:rPr>
          <w:rFonts w:ascii="Arial" w:eastAsia="Calibri" w:hAnsi="Arial" w:cs="Arial"/>
          <w:color w:val="000000" w:themeColor="text1"/>
          <w:sz w:val="24"/>
          <w:szCs w:val="24"/>
        </w:rPr>
      </w:pPr>
      <w:r w:rsidRPr="00581173">
        <w:rPr>
          <w:rFonts w:ascii="Arial" w:eastAsia="Times New Roman" w:hAnsi="Arial" w:cs="Arial"/>
          <w:color w:val="000000" w:themeColor="text1"/>
          <w:sz w:val="24"/>
          <w:szCs w:val="24"/>
          <w:lang w:val="es-ES" w:eastAsia="es-ES"/>
        </w:rPr>
        <w:t xml:space="preserve">La existencia o no de una afectación grave con motivo de la eventual decisión administrativa. </w:t>
      </w:r>
    </w:p>
    <w:p w14:paraId="76DDF4A5" w14:textId="21DC8F64" w:rsidR="00BE0D46" w:rsidRDefault="00BE0D46" w:rsidP="000879A7">
      <w:pPr>
        <w:spacing w:after="0" w:line="360" w:lineRule="auto"/>
        <w:ind w:firstLine="709"/>
        <w:jc w:val="both"/>
        <w:rPr>
          <w:rFonts w:ascii="Arial" w:eastAsia="Times New Roman" w:hAnsi="Arial" w:cs="Arial"/>
          <w:sz w:val="24"/>
          <w:szCs w:val="24"/>
          <w:lang w:eastAsia="es-CR"/>
        </w:rPr>
      </w:pPr>
    </w:p>
    <w:p w14:paraId="291E5D5F" w14:textId="64890050" w:rsidR="000F1BE8" w:rsidRPr="00A560ED" w:rsidRDefault="000F1BE8" w:rsidP="000879A7">
      <w:pPr>
        <w:spacing w:after="0" w:line="360" w:lineRule="auto"/>
        <w:ind w:firstLine="709"/>
        <w:jc w:val="both"/>
        <w:rPr>
          <w:rFonts w:ascii="Arial" w:eastAsia="Calibri" w:hAnsi="Arial" w:cs="Arial"/>
          <w:sz w:val="24"/>
          <w:szCs w:val="24"/>
          <w:shd w:val="clear" w:color="auto" w:fill="FFFFFF"/>
        </w:rPr>
      </w:pPr>
      <w:r w:rsidRPr="00A560ED">
        <w:rPr>
          <w:rFonts w:ascii="Arial" w:eastAsia="Times New Roman" w:hAnsi="Arial" w:cs="Arial"/>
          <w:sz w:val="24"/>
          <w:szCs w:val="24"/>
          <w:lang w:eastAsia="es-CR"/>
        </w:rPr>
        <w:t xml:space="preserve">En cuanto a la </w:t>
      </w:r>
      <w:r w:rsidRPr="00780FC9">
        <w:rPr>
          <w:rFonts w:ascii="Arial" w:eastAsia="Times New Roman" w:hAnsi="Arial" w:cs="Arial"/>
          <w:b/>
          <w:bCs/>
          <w:sz w:val="24"/>
          <w:szCs w:val="24"/>
          <w:lang w:eastAsia="es-CR"/>
        </w:rPr>
        <w:t>plaza de medico 1</w:t>
      </w:r>
      <w:r w:rsidRPr="00A560ED">
        <w:rPr>
          <w:rFonts w:ascii="Arial" w:eastAsia="Times New Roman" w:hAnsi="Arial" w:cs="Arial"/>
          <w:sz w:val="24"/>
          <w:szCs w:val="24"/>
          <w:lang w:eastAsia="es-CR"/>
        </w:rPr>
        <w:t xml:space="preserve">, ha de señalarse que el Consejo Superior en la sesión Nº 14 - 2018 del </w:t>
      </w:r>
      <w:r w:rsidRPr="00A560ED">
        <w:rPr>
          <w:rFonts w:ascii="Arial" w:eastAsia="Times New Roman" w:hAnsi="Arial" w:cs="Arial"/>
          <w:sz w:val="24"/>
          <w:szCs w:val="24"/>
          <w:u w:val="single"/>
          <w:lang w:eastAsia="es-CR"/>
        </w:rPr>
        <w:t>20 de febrero del 2018</w:t>
      </w:r>
      <w:r w:rsidRPr="00A560ED">
        <w:rPr>
          <w:rFonts w:ascii="Arial" w:eastAsia="Times New Roman" w:hAnsi="Arial" w:cs="Arial"/>
          <w:sz w:val="24"/>
          <w:szCs w:val="24"/>
          <w:lang w:eastAsia="es-CR"/>
        </w:rPr>
        <w:t xml:space="preserve">, articulo LXVII, conoció la solicitud </w:t>
      </w:r>
      <w:r w:rsidRPr="00A560ED">
        <w:rPr>
          <w:rFonts w:ascii="Arial" w:eastAsia="Calibri" w:hAnsi="Arial" w:cs="Arial"/>
          <w:sz w:val="24"/>
          <w:szCs w:val="24"/>
          <w:shd w:val="clear" w:color="auto" w:fill="FFFFFF"/>
        </w:rPr>
        <w:t xml:space="preserve">de recalificar las plazas </w:t>
      </w:r>
      <w:r w:rsidRPr="00A560ED">
        <w:rPr>
          <w:rFonts w:ascii="Arial" w:eastAsia="Calibri" w:hAnsi="Arial" w:cs="Arial"/>
          <w:b/>
          <w:bCs/>
          <w:sz w:val="24"/>
          <w:szCs w:val="24"/>
          <w:u w:val="single"/>
          <w:shd w:val="clear" w:color="auto" w:fill="FFFFFF"/>
        </w:rPr>
        <w:t>interinas de Médico 4</w:t>
      </w:r>
      <w:r w:rsidRPr="00A560ED">
        <w:rPr>
          <w:rFonts w:ascii="Arial" w:eastAsia="Calibri" w:hAnsi="Arial" w:cs="Arial"/>
          <w:sz w:val="24"/>
          <w:szCs w:val="24"/>
          <w:shd w:val="clear" w:color="auto" w:fill="FFFFFF"/>
        </w:rPr>
        <w:t xml:space="preserve"> que ocupaban las doctora Méndez y Flores (plazas </w:t>
      </w:r>
      <w:r w:rsidRPr="00A560ED">
        <w:rPr>
          <w:rFonts w:ascii="Arial" w:eastAsia="Calibri" w:hAnsi="Arial" w:cs="Arial"/>
          <w:sz w:val="24"/>
          <w:szCs w:val="24"/>
          <w:u w:val="single"/>
          <w:shd w:val="clear" w:color="auto" w:fill="FFFFFF"/>
        </w:rPr>
        <w:t>N° 371445</w:t>
      </w:r>
      <w:r w:rsidRPr="00A560ED">
        <w:rPr>
          <w:rFonts w:ascii="Arial" w:eastAsia="Calibri" w:hAnsi="Arial" w:cs="Arial"/>
          <w:sz w:val="24"/>
          <w:szCs w:val="24"/>
          <w:shd w:val="clear" w:color="auto" w:fill="FFFFFF"/>
        </w:rPr>
        <w:t xml:space="preserve">, 371444), las cuales se recalificaron a plazas de Médico 1, y así poder nombrar en ellas a las personas que están en la cola de nombramientos. </w:t>
      </w:r>
      <w:r w:rsidRPr="00A560ED">
        <w:rPr>
          <w:rFonts w:ascii="Arial" w:eastAsia="Times New Roman" w:hAnsi="Arial" w:cs="Arial"/>
          <w:sz w:val="24"/>
          <w:szCs w:val="24"/>
          <w:lang w:eastAsia="es-CR"/>
        </w:rPr>
        <w:t xml:space="preserve">Lo anterior por cuanto </w:t>
      </w:r>
      <w:r w:rsidRPr="00A560ED">
        <w:rPr>
          <w:rFonts w:ascii="Arial" w:eastAsia="Calibri" w:hAnsi="Arial" w:cs="Arial"/>
          <w:b/>
          <w:bCs/>
          <w:sz w:val="24"/>
          <w:szCs w:val="24"/>
          <w:u w:val="single"/>
          <w:shd w:val="clear" w:color="auto" w:fill="FFFFFF"/>
        </w:rPr>
        <w:t>ya no era necesario mantener abierta la Sección C</w:t>
      </w:r>
      <w:r w:rsidRPr="00A560ED">
        <w:rPr>
          <w:rFonts w:ascii="Arial" w:eastAsia="Calibri" w:hAnsi="Arial" w:cs="Arial"/>
          <w:sz w:val="24"/>
          <w:szCs w:val="24"/>
          <w:u w:val="single"/>
          <w:shd w:val="clear" w:color="auto" w:fill="FFFFFF"/>
        </w:rPr>
        <w:t xml:space="preserve">, (sección en estado de interinazgo desde que se creó) y </w:t>
      </w:r>
      <w:r w:rsidRPr="00A560ED">
        <w:rPr>
          <w:rFonts w:ascii="Arial" w:eastAsia="Calibri" w:hAnsi="Arial" w:cs="Arial"/>
          <w:b/>
          <w:bCs/>
          <w:sz w:val="24"/>
          <w:szCs w:val="24"/>
          <w:u w:val="single"/>
          <w:shd w:val="clear" w:color="auto" w:fill="FFFFFF"/>
        </w:rPr>
        <w:t>debido a que el recurso humano sobrepasaba las necesidades</w:t>
      </w:r>
      <w:r w:rsidRPr="00A560ED">
        <w:rPr>
          <w:rFonts w:ascii="Arial" w:eastAsia="Calibri" w:hAnsi="Arial" w:cs="Arial"/>
          <w:sz w:val="24"/>
          <w:szCs w:val="24"/>
          <w:u w:val="single"/>
          <w:shd w:val="clear" w:color="auto" w:fill="FFFFFF"/>
        </w:rPr>
        <w:t xml:space="preserve">, se suspendió del </w:t>
      </w:r>
      <w:r w:rsidRPr="00B337F6">
        <w:rPr>
          <w:rFonts w:ascii="Arial" w:eastAsia="Calibri" w:hAnsi="Arial" w:cs="Arial"/>
          <w:sz w:val="24"/>
          <w:szCs w:val="24"/>
          <w:u w:val="single"/>
          <w:shd w:val="clear" w:color="auto" w:fill="FFFFFF"/>
        </w:rPr>
        <w:t>nombramiento interino en ascenso</w:t>
      </w:r>
      <w:r w:rsidRPr="00A560ED">
        <w:rPr>
          <w:rFonts w:ascii="Arial" w:eastAsia="Calibri" w:hAnsi="Arial" w:cs="Arial"/>
          <w:sz w:val="24"/>
          <w:szCs w:val="24"/>
          <w:shd w:val="clear" w:color="auto" w:fill="FFFFFF"/>
        </w:rPr>
        <w:t xml:space="preserve"> de la doctora Mercedes Méndez </w:t>
      </w:r>
      <w:r w:rsidRPr="00A560ED">
        <w:rPr>
          <w:rFonts w:ascii="Arial" w:eastAsia="Calibri" w:hAnsi="Arial" w:cs="Arial"/>
          <w:sz w:val="24"/>
          <w:szCs w:val="24"/>
          <w:shd w:val="clear" w:color="auto" w:fill="FFFFFF"/>
        </w:rPr>
        <w:lastRenderedPageBreak/>
        <w:t>Rivera, nombrada en la plaza N° 371445, por lo cual se devolvió a su plaza en propiedad.</w:t>
      </w:r>
    </w:p>
    <w:p w14:paraId="0CF0D085" w14:textId="77777777" w:rsidR="000F1BE8" w:rsidRPr="00A560ED" w:rsidRDefault="000F1BE8" w:rsidP="000879A7">
      <w:pPr>
        <w:spacing w:after="0" w:line="276" w:lineRule="auto"/>
        <w:jc w:val="both"/>
        <w:rPr>
          <w:rFonts w:ascii="Arial" w:eastAsia="Times New Roman" w:hAnsi="Arial" w:cs="Arial"/>
          <w:sz w:val="24"/>
          <w:szCs w:val="24"/>
          <w:lang w:eastAsia="es-CR"/>
        </w:rPr>
      </w:pPr>
    </w:p>
    <w:p w14:paraId="0D7C2AFA" w14:textId="77777777" w:rsidR="000F1BE8" w:rsidRPr="00A560ED" w:rsidRDefault="000F1BE8" w:rsidP="000879A7">
      <w:pPr>
        <w:suppressAutoHyphens/>
        <w:spacing w:after="0" w:line="360" w:lineRule="auto"/>
        <w:ind w:firstLine="709"/>
        <w:contextualSpacing/>
        <w:jc w:val="both"/>
        <w:rPr>
          <w:rFonts w:ascii="Arial" w:eastAsia="Times New Roman" w:hAnsi="Arial" w:cs="Arial"/>
          <w:sz w:val="24"/>
          <w:szCs w:val="24"/>
          <w:lang w:eastAsia="es-CR"/>
        </w:rPr>
      </w:pPr>
      <w:r w:rsidRPr="00A560ED">
        <w:rPr>
          <w:rFonts w:ascii="Arial" w:eastAsia="Times New Roman" w:hAnsi="Arial" w:cs="Arial"/>
          <w:b/>
          <w:bCs/>
          <w:sz w:val="24"/>
          <w:szCs w:val="24"/>
          <w:lang w:eastAsia="es-CR"/>
        </w:rPr>
        <w:t xml:space="preserve">En esa ocasión el Consejo Superior, </w:t>
      </w:r>
      <w:r w:rsidRPr="00A560ED">
        <w:rPr>
          <w:rFonts w:ascii="Arial" w:eastAsia="Times New Roman" w:hAnsi="Arial" w:cs="Arial"/>
          <w:sz w:val="24"/>
          <w:szCs w:val="24"/>
          <w:lang w:eastAsia="es-CR"/>
        </w:rPr>
        <w:t xml:space="preserve">en la sesión Nº 14 - 2018 del </w:t>
      </w:r>
      <w:r w:rsidRPr="00A560ED">
        <w:rPr>
          <w:rFonts w:ascii="Arial" w:eastAsia="Times New Roman" w:hAnsi="Arial" w:cs="Arial"/>
          <w:sz w:val="24"/>
          <w:szCs w:val="24"/>
          <w:u w:val="single"/>
          <w:lang w:eastAsia="es-CR"/>
        </w:rPr>
        <w:t>20 de febrero del 2018</w:t>
      </w:r>
      <w:r w:rsidRPr="00A560ED">
        <w:rPr>
          <w:rFonts w:ascii="Arial" w:eastAsia="Times New Roman" w:hAnsi="Arial" w:cs="Arial"/>
          <w:sz w:val="24"/>
          <w:szCs w:val="24"/>
          <w:lang w:eastAsia="es-CR"/>
        </w:rPr>
        <w:t xml:space="preserve">, articulo LXVII, acordó lo siguiente: </w:t>
      </w:r>
    </w:p>
    <w:p w14:paraId="6F89762F" w14:textId="77777777" w:rsidR="000F1BE8" w:rsidRPr="00A560ED" w:rsidRDefault="000F1BE8" w:rsidP="000879A7">
      <w:pPr>
        <w:suppressAutoHyphens/>
        <w:spacing w:after="0" w:line="276" w:lineRule="auto"/>
        <w:contextualSpacing/>
        <w:jc w:val="both"/>
        <w:rPr>
          <w:rFonts w:ascii="Arial" w:eastAsia="Times New Roman" w:hAnsi="Arial" w:cs="Arial"/>
          <w:b/>
          <w:bCs/>
          <w:sz w:val="24"/>
          <w:szCs w:val="24"/>
          <w:lang w:eastAsia="es-CR"/>
        </w:rPr>
      </w:pPr>
    </w:p>
    <w:p w14:paraId="0787E037" w14:textId="66E13971" w:rsidR="000F1BE8" w:rsidRPr="00A560ED" w:rsidRDefault="000F1BE8" w:rsidP="000879A7">
      <w:pPr>
        <w:suppressAutoHyphens/>
        <w:spacing w:after="0" w:line="276" w:lineRule="auto"/>
        <w:ind w:left="851" w:right="851"/>
        <w:contextualSpacing/>
        <w:jc w:val="both"/>
        <w:rPr>
          <w:rFonts w:ascii="Arial" w:eastAsia="Times New Roman" w:hAnsi="Arial" w:cs="Arial"/>
          <w:b/>
          <w:bCs/>
          <w:lang w:eastAsia="es-CR"/>
        </w:rPr>
      </w:pPr>
      <w:r w:rsidRPr="00A560ED">
        <w:rPr>
          <w:rFonts w:ascii="Arial" w:eastAsia="Times New Roman" w:hAnsi="Arial" w:cs="Arial"/>
          <w:b/>
          <w:bCs/>
          <w:lang w:eastAsia="es-CR"/>
        </w:rPr>
        <w:t>“1.)</w:t>
      </w:r>
      <w:r w:rsidRPr="00A560ED">
        <w:rPr>
          <w:rFonts w:ascii="Arial" w:eastAsia="Times New Roman" w:hAnsi="Arial" w:cs="Arial"/>
          <w:lang w:eastAsia="es-CR"/>
        </w:rPr>
        <w:t> Tomar nota de la comunicación realizada por el máster Walter Espinoza Espinoza, Director General y el Doctor Franz Vega Zúñiga, Jefe del Departamento de Medicina Legal del Organismo de Investigación Judicial. </w:t>
      </w:r>
      <w:r w:rsidRPr="00A560ED">
        <w:rPr>
          <w:rFonts w:ascii="Arial" w:eastAsia="Times New Roman" w:hAnsi="Arial" w:cs="Arial"/>
          <w:b/>
          <w:bCs/>
          <w:lang w:eastAsia="es-CR"/>
        </w:rPr>
        <w:t>2.)</w:t>
      </w:r>
      <w:r w:rsidRPr="00A560ED">
        <w:rPr>
          <w:rFonts w:ascii="Arial" w:eastAsia="Times New Roman" w:hAnsi="Arial" w:cs="Arial"/>
          <w:lang w:eastAsia="es-CR"/>
        </w:rPr>
        <w:t xml:space="preserve"> Acoger la recomendación presentada anteriormente; </w:t>
      </w:r>
      <w:r w:rsidRPr="00A560ED">
        <w:rPr>
          <w:rFonts w:ascii="Arial" w:eastAsia="Times New Roman" w:hAnsi="Arial" w:cs="Arial"/>
          <w:b/>
          <w:bCs/>
          <w:lang w:eastAsia="es-CR"/>
        </w:rPr>
        <w:t>en consecuencia: Suspender a partir del 1 de marzo de 2018 los nombramientos interinos de las doctoras Mercedes Méndez Rivera</w:t>
      </w:r>
      <w:r w:rsidRPr="00A560ED">
        <w:rPr>
          <w:rFonts w:ascii="Arial" w:eastAsia="Times New Roman" w:hAnsi="Arial" w:cs="Arial"/>
          <w:lang w:eastAsia="es-CR"/>
        </w:rPr>
        <w:t>, Grettchen Flores Sandí y del doctor Sergio Víquez Hidalgo, médicos integrantes de la Sección “C” del Consejo Médico Forense. </w:t>
      </w:r>
      <w:r w:rsidRPr="00A560ED">
        <w:rPr>
          <w:rFonts w:ascii="Arial" w:eastAsia="Times New Roman" w:hAnsi="Arial" w:cs="Arial"/>
          <w:b/>
          <w:bCs/>
          <w:lang w:eastAsia="es-CR"/>
        </w:rPr>
        <w:t>3.)</w:t>
      </w:r>
      <w:r w:rsidRPr="00A560ED">
        <w:rPr>
          <w:rFonts w:ascii="Arial" w:eastAsia="Times New Roman" w:hAnsi="Arial" w:cs="Arial"/>
          <w:lang w:eastAsia="es-CR"/>
        </w:rPr>
        <w:t> </w:t>
      </w:r>
      <w:r w:rsidRPr="00A560ED">
        <w:rPr>
          <w:rFonts w:ascii="Arial" w:eastAsia="Times New Roman" w:hAnsi="Arial" w:cs="Arial"/>
          <w:b/>
          <w:bCs/>
          <w:lang w:eastAsia="es-CR"/>
        </w:rPr>
        <w:t>Trasladar la anterior solicitud a estudio de la Dirección de Planificación para que de forma conjunta con la Dirección de Gestión Humana remitan el respectivo informe con criterio técnico a conocimiento al Consejo Superior.”</w:t>
      </w:r>
      <w:r w:rsidR="007D7480">
        <w:rPr>
          <w:rFonts w:ascii="Arial" w:eastAsia="Times New Roman" w:hAnsi="Arial" w:cs="Arial"/>
          <w:b/>
          <w:bCs/>
          <w:lang w:eastAsia="es-CR"/>
        </w:rPr>
        <w:t xml:space="preserve"> </w:t>
      </w:r>
      <w:r w:rsidR="007D7480" w:rsidRPr="007D7480">
        <w:rPr>
          <w:rFonts w:ascii="Arial" w:eastAsia="Times New Roman" w:hAnsi="Arial" w:cs="Arial"/>
          <w:lang w:eastAsia="es-CR"/>
        </w:rPr>
        <w:t>(</w:t>
      </w:r>
      <w:r w:rsidR="007D7480">
        <w:rPr>
          <w:rFonts w:ascii="Arial" w:eastAsia="Times New Roman" w:hAnsi="Arial" w:cs="Arial"/>
          <w:lang w:eastAsia="es-CR"/>
        </w:rPr>
        <w:t>É</w:t>
      </w:r>
      <w:r w:rsidR="007D7480" w:rsidRPr="007D7480">
        <w:rPr>
          <w:rFonts w:ascii="Arial" w:eastAsia="Times New Roman" w:hAnsi="Arial" w:cs="Arial"/>
          <w:lang w:eastAsia="es-CR"/>
        </w:rPr>
        <w:t>nfasis agregado)</w:t>
      </w:r>
      <w:r w:rsidR="007D7480">
        <w:rPr>
          <w:rFonts w:ascii="Arial" w:eastAsia="Times New Roman" w:hAnsi="Arial" w:cs="Arial"/>
          <w:lang w:eastAsia="es-CR"/>
        </w:rPr>
        <w:t>.</w:t>
      </w:r>
    </w:p>
    <w:p w14:paraId="02B14A44" w14:textId="77777777" w:rsidR="000F1BE8" w:rsidRPr="00A560ED" w:rsidRDefault="000F1BE8" w:rsidP="000879A7">
      <w:pPr>
        <w:suppressAutoHyphens/>
        <w:spacing w:after="0" w:line="276" w:lineRule="auto"/>
        <w:contextualSpacing/>
        <w:jc w:val="both"/>
        <w:rPr>
          <w:rFonts w:ascii="Arial" w:eastAsia="Calibri" w:hAnsi="Arial" w:cs="Arial"/>
          <w:b/>
          <w:bCs/>
          <w:sz w:val="24"/>
          <w:szCs w:val="24"/>
          <w:shd w:val="clear" w:color="auto" w:fill="FFFFFF"/>
        </w:rPr>
      </w:pPr>
    </w:p>
    <w:p w14:paraId="667AD397" w14:textId="56D4B2C2" w:rsidR="000F1BE8" w:rsidRPr="00A560ED" w:rsidRDefault="000F1BE8" w:rsidP="000879A7">
      <w:pPr>
        <w:spacing w:after="0" w:line="360" w:lineRule="auto"/>
        <w:ind w:firstLine="709"/>
        <w:jc w:val="both"/>
        <w:rPr>
          <w:rFonts w:ascii="Arial" w:eastAsia="Times New Roman" w:hAnsi="Arial" w:cs="Arial"/>
          <w:b/>
          <w:bCs/>
          <w:sz w:val="24"/>
          <w:szCs w:val="24"/>
          <w:lang w:eastAsia="es-CR"/>
        </w:rPr>
      </w:pPr>
      <w:r w:rsidRPr="00A560ED">
        <w:rPr>
          <w:rFonts w:ascii="Arial" w:eastAsia="Calibri" w:hAnsi="Arial" w:cs="Arial"/>
          <w:sz w:val="24"/>
          <w:szCs w:val="24"/>
          <w:lang w:val="es-ES"/>
        </w:rPr>
        <w:t xml:space="preserve">La Sección de Análisis de Puestos de la Dirección de Gestión Humana, realizó el informe N° SAP-340-18, de fecha 10 de octubre del 2018, mediante el cual se analizó entre otros puestos </w:t>
      </w:r>
      <w:r w:rsidRPr="00A560ED">
        <w:rPr>
          <w:rFonts w:ascii="Arial" w:eastAsia="Calibri" w:hAnsi="Arial" w:cs="Arial"/>
          <w:b/>
          <w:bCs/>
          <w:sz w:val="24"/>
          <w:szCs w:val="24"/>
          <w:lang w:val="es-ES"/>
        </w:rPr>
        <w:t>los números 371445</w:t>
      </w:r>
      <w:r w:rsidRPr="00A560ED">
        <w:rPr>
          <w:rFonts w:ascii="Arial" w:eastAsia="Calibri" w:hAnsi="Arial" w:cs="Arial"/>
          <w:sz w:val="24"/>
          <w:szCs w:val="24"/>
          <w:lang w:val="es-ES"/>
        </w:rPr>
        <w:t xml:space="preserve"> y 371444, en donde se indica que se</w:t>
      </w:r>
      <w:r w:rsidRPr="00A560ED">
        <w:rPr>
          <w:rFonts w:ascii="Arial" w:eastAsia="Times New Roman" w:hAnsi="Arial" w:cs="Arial"/>
          <w:b/>
          <w:bCs/>
          <w:i/>
          <w:iCs/>
          <w:sz w:val="24"/>
          <w:szCs w:val="24"/>
          <w:lang w:eastAsia="es-CR"/>
        </w:rPr>
        <w:t xml:space="preserve"> </w:t>
      </w:r>
      <w:r w:rsidRPr="00A560ED">
        <w:rPr>
          <w:rFonts w:ascii="Arial" w:eastAsia="Times New Roman" w:hAnsi="Arial" w:cs="Arial"/>
          <w:b/>
          <w:bCs/>
          <w:sz w:val="24"/>
          <w:szCs w:val="24"/>
          <w:lang w:eastAsia="es-CR"/>
        </w:rPr>
        <w:t xml:space="preserve">justifica reclasificar las plazas Nº </w:t>
      </w:r>
      <w:r w:rsidRPr="00A560ED">
        <w:rPr>
          <w:rFonts w:ascii="Arial" w:eastAsia="Times New Roman" w:hAnsi="Arial" w:cs="Arial"/>
          <w:sz w:val="24"/>
          <w:szCs w:val="24"/>
          <w:lang w:eastAsia="es-CR"/>
        </w:rPr>
        <w:t>371444 y</w:t>
      </w:r>
      <w:r w:rsidRPr="00A560ED">
        <w:rPr>
          <w:rFonts w:ascii="Arial" w:eastAsia="Times New Roman" w:hAnsi="Arial" w:cs="Arial"/>
          <w:b/>
          <w:bCs/>
          <w:sz w:val="24"/>
          <w:szCs w:val="24"/>
          <w:lang w:eastAsia="es-CR"/>
        </w:rPr>
        <w:t> 371445 de la clase de puesto de “Médico 4” a la clase de “Médico 1”.</w:t>
      </w:r>
      <w:r w:rsidR="007D7480" w:rsidRPr="007D7480">
        <w:t xml:space="preserve"> </w:t>
      </w:r>
      <w:r w:rsidR="007D7480" w:rsidRPr="007D7480">
        <w:rPr>
          <w:rFonts w:ascii="Arial" w:eastAsia="Times New Roman" w:hAnsi="Arial" w:cs="Arial"/>
          <w:sz w:val="24"/>
          <w:szCs w:val="24"/>
          <w:lang w:eastAsia="es-CR"/>
        </w:rPr>
        <w:t>(Énfasis agregado).</w:t>
      </w:r>
    </w:p>
    <w:p w14:paraId="11142D3D" w14:textId="77777777" w:rsidR="000F1BE8" w:rsidRPr="00A560ED" w:rsidRDefault="000F1BE8" w:rsidP="000879A7">
      <w:pPr>
        <w:spacing w:after="0" w:line="360" w:lineRule="auto"/>
        <w:ind w:firstLine="709"/>
        <w:jc w:val="both"/>
        <w:rPr>
          <w:rFonts w:ascii="Arial" w:eastAsia="Times New Roman" w:hAnsi="Arial" w:cs="Arial"/>
          <w:i/>
          <w:iCs/>
          <w:sz w:val="24"/>
          <w:szCs w:val="24"/>
          <w:lang w:eastAsia="es-CR"/>
        </w:rPr>
      </w:pPr>
    </w:p>
    <w:p w14:paraId="4E183E6C" w14:textId="1F1DEDEE" w:rsidR="000F1BE8" w:rsidRDefault="000F1BE8" w:rsidP="000879A7">
      <w:pPr>
        <w:spacing w:after="0" w:line="360" w:lineRule="auto"/>
        <w:ind w:firstLine="709"/>
        <w:jc w:val="both"/>
        <w:rPr>
          <w:rFonts w:ascii="Arial" w:eastAsia="Times New Roman" w:hAnsi="Arial" w:cs="Arial"/>
          <w:sz w:val="24"/>
          <w:szCs w:val="24"/>
          <w:lang w:val="es-ES_tradnl" w:eastAsia="es-CR"/>
        </w:rPr>
      </w:pPr>
      <w:r w:rsidRPr="00A560ED">
        <w:rPr>
          <w:rFonts w:ascii="Arial" w:eastAsia="Times New Roman" w:hAnsi="Arial" w:cs="Arial"/>
          <w:sz w:val="24"/>
          <w:szCs w:val="24"/>
          <w:lang w:eastAsia="es-CR"/>
        </w:rPr>
        <w:t>El informe N</w:t>
      </w:r>
      <w:r w:rsidR="000C0C5D">
        <w:rPr>
          <w:rFonts w:ascii="Arial" w:eastAsia="Times New Roman" w:hAnsi="Arial" w:cs="Arial"/>
          <w:sz w:val="24"/>
          <w:szCs w:val="24"/>
          <w:lang w:eastAsia="es-CR"/>
        </w:rPr>
        <w:t>°</w:t>
      </w:r>
      <w:r w:rsidRPr="00A560ED">
        <w:rPr>
          <w:rFonts w:ascii="Arial" w:eastAsia="Times New Roman" w:hAnsi="Arial" w:cs="Arial"/>
          <w:sz w:val="24"/>
          <w:szCs w:val="24"/>
          <w:lang w:eastAsia="es-CR"/>
        </w:rPr>
        <w:t xml:space="preserve"> SAP-340-18, </w:t>
      </w:r>
      <w:r w:rsidRPr="00A560ED">
        <w:rPr>
          <w:rFonts w:ascii="Arial" w:eastAsia="Times New Roman" w:hAnsi="Arial" w:cs="Arial"/>
          <w:b/>
          <w:bCs/>
          <w:sz w:val="24"/>
          <w:szCs w:val="24"/>
          <w:lang w:eastAsia="es-CR"/>
        </w:rPr>
        <w:t>fue conocido por el Consejo de Personal</w:t>
      </w:r>
      <w:r w:rsidRPr="00A560ED">
        <w:rPr>
          <w:rFonts w:ascii="Arial" w:eastAsia="Times New Roman" w:hAnsi="Arial" w:cs="Arial"/>
          <w:sz w:val="24"/>
          <w:szCs w:val="24"/>
          <w:lang w:eastAsia="es-CR"/>
        </w:rPr>
        <w:t xml:space="preserve"> en la sesión N°19-18, celebrada el 28 de agosto del 2018, y se acordó </w:t>
      </w:r>
      <w:r w:rsidRPr="00A560ED">
        <w:rPr>
          <w:rFonts w:ascii="Arial" w:eastAsia="Times New Roman" w:hAnsi="Arial" w:cs="Arial"/>
          <w:sz w:val="24"/>
          <w:szCs w:val="24"/>
          <w:lang w:val="es-ES_tradnl" w:eastAsia="es-CR"/>
        </w:rPr>
        <w:t>“</w:t>
      </w:r>
      <w:r w:rsidRPr="00A560ED">
        <w:rPr>
          <w:rFonts w:ascii="Arial" w:eastAsia="Times New Roman" w:hAnsi="Arial" w:cs="Arial"/>
          <w:b/>
          <w:bCs/>
          <w:sz w:val="24"/>
          <w:szCs w:val="24"/>
          <w:lang w:val="es-ES_tradnl" w:eastAsia="es-CR"/>
        </w:rPr>
        <w:t>trasladar el informe SAP-340-18 a la Dirección de Planificación y solicitar el estudio competente que respalde el ajuste técnico señalado por el Dr. Franz Vega Zúñiga, jefe del Departamento de Medicina Legal del Organismo de Investigación Judicial.</w:t>
      </w:r>
      <w:r w:rsidRPr="00A560ED">
        <w:rPr>
          <w:rFonts w:ascii="Arial" w:eastAsia="Times New Roman" w:hAnsi="Arial" w:cs="Arial"/>
          <w:sz w:val="24"/>
          <w:szCs w:val="24"/>
          <w:lang w:val="es-ES_tradnl" w:eastAsia="es-CR"/>
        </w:rPr>
        <w:t>”  </w:t>
      </w:r>
      <w:r w:rsidR="007D7480" w:rsidRPr="007D7480">
        <w:rPr>
          <w:rFonts w:ascii="Arial" w:eastAsia="Times New Roman" w:hAnsi="Arial" w:cs="Arial"/>
          <w:sz w:val="24"/>
          <w:szCs w:val="24"/>
          <w:lang w:val="es-ES_tradnl" w:eastAsia="es-CR"/>
        </w:rPr>
        <w:t>(Énfasis agregado).</w:t>
      </w:r>
    </w:p>
    <w:p w14:paraId="7C81AD3D" w14:textId="77777777" w:rsidR="00B337F6" w:rsidRDefault="00B337F6" w:rsidP="00EA150C">
      <w:pPr>
        <w:spacing w:after="0" w:line="360" w:lineRule="auto"/>
        <w:ind w:firstLine="851"/>
        <w:jc w:val="both"/>
        <w:rPr>
          <w:rFonts w:ascii="Arial" w:eastAsia="Times New Roman" w:hAnsi="Arial" w:cs="Arial"/>
          <w:color w:val="C00000"/>
          <w:sz w:val="24"/>
          <w:szCs w:val="24"/>
          <w:lang w:val="es-ES" w:eastAsia="es-ES"/>
        </w:rPr>
      </w:pPr>
    </w:p>
    <w:p w14:paraId="4EAC664C" w14:textId="77777777" w:rsidR="0075089F" w:rsidRPr="00581173" w:rsidRDefault="0075089F" w:rsidP="00EA150C">
      <w:pPr>
        <w:spacing w:after="0" w:line="360" w:lineRule="auto"/>
        <w:ind w:firstLine="851"/>
        <w:jc w:val="both"/>
        <w:rPr>
          <w:rFonts w:ascii="Arial" w:eastAsia="Times New Roman" w:hAnsi="Arial" w:cs="Arial"/>
          <w:color w:val="000000" w:themeColor="text1"/>
          <w:sz w:val="24"/>
          <w:szCs w:val="24"/>
          <w:lang w:val="es-ES" w:eastAsia="es-ES"/>
        </w:rPr>
      </w:pPr>
    </w:p>
    <w:p w14:paraId="599C2861" w14:textId="777C406A" w:rsidR="0075089F" w:rsidRPr="00581173" w:rsidRDefault="0075089F" w:rsidP="00EA150C">
      <w:pPr>
        <w:spacing w:after="0" w:line="360" w:lineRule="auto"/>
        <w:ind w:firstLine="851"/>
        <w:jc w:val="both"/>
        <w:rPr>
          <w:rFonts w:ascii="Arial" w:eastAsia="Times New Roman" w:hAnsi="Arial" w:cs="Arial"/>
          <w:b/>
          <w:bCs/>
          <w:color w:val="000000" w:themeColor="text1"/>
          <w:sz w:val="24"/>
          <w:szCs w:val="24"/>
          <w:u w:val="single"/>
          <w:lang w:val="es-ES" w:eastAsia="es-ES"/>
        </w:rPr>
      </w:pPr>
      <w:r w:rsidRPr="00581173">
        <w:rPr>
          <w:rFonts w:ascii="Arial" w:eastAsia="Times New Roman" w:hAnsi="Arial" w:cs="Arial"/>
          <w:b/>
          <w:bCs/>
          <w:color w:val="000000" w:themeColor="text1"/>
          <w:sz w:val="24"/>
          <w:szCs w:val="24"/>
          <w:u w:val="single"/>
          <w:lang w:val="es-ES" w:eastAsia="es-ES"/>
        </w:rPr>
        <w:lastRenderedPageBreak/>
        <w:t>Sobre el resultado de la encuesta:</w:t>
      </w:r>
    </w:p>
    <w:p w14:paraId="049B5021" w14:textId="77777777" w:rsidR="0075089F" w:rsidRPr="00581173" w:rsidRDefault="0075089F" w:rsidP="00EA150C">
      <w:pPr>
        <w:spacing w:after="0" w:line="360" w:lineRule="auto"/>
        <w:ind w:firstLine="851"/>
        <w:jc w:val="both"/>
        <w:rPr>
          <w:rFonts w:ascii="Arial" w:eastAsia="Times New Roman" w:hAnsi="Arial" w:cs="Arial"/>
          <w:color w:val="000000" w:themeColor="text1"/>
          <w:sz w:val="24"/>
          <w:szCs w:val="24"/>
          <w:lang w:val="es-ES" w:eastAsia="es-ES"/>
        </w:rPr>
      </w:pPr>
    </w:p>
    <w:p w14:paraId="3DF42FBD" w14:textId="56C5FD82" w:rsidR="000F1BE8" w:rsidRPr="00581173" w:rsidRDefault="00AA2644" w:rsidP="00EA150C">
      <w:pPr>
        <w:spacing w:after="0" w:line="360" w:lineRule="auto"/>
        <w:ind w:firstLine="851"/>
        <w:jc w:val="both"/>
        <w:rPr>
          <w:rFonts w:ascii="Arial" w:eastAsia="Calibri" w:hAnsi="Arial" w:cs="Arial"/>
          <w:color w:val="000000" w:themeColor="text1"/>
          <w:sz w:val="24"/>
          <w:szCs w:val="24"/>
        </w:rPr>
      </w:pPr>
      <w:r w:rsidRPr="00581173">
        <w:rPr>
          <w:rFonts w:ascii="Arial" w:eastAsia="Times New Roman" w:hAnsi="Arial" w:cs="Arial"/>
          <w:color w:val="000000" w:themeColor="text1"/>
          <w:sz w:val="24"/>
          <w:szCs w:val="24"/>
          <w:lang w:val="es-ES" w:eastAsia="es-ES"/>
        </w:rPr>
        <w:t>Luego de profundizar la investigación a partir de la información recopilada mediante</w:t>
      </w:r>
      <w:r w:rsidR="000F1BE8" w:rsidRPr="00581173">
        <w:rPr>
          <w:rFonts w:ascii="Arial" w:eastAsia="Calibri" w:hAnsi="Arial" w:cs="Arial"/>
          <w:color w:val="000000" w:themeColor="text1"/>
          <w:sz w:val="24"/>
          <w:szCs w:val="24"/>
        </w:rPr>
        <w:t xml:space="preserve"> la </w:t>
      </w:r>
      <w:r w:rsidR="000F1BE8" w:rsidRPr="00581173">
        <w:rPr>
          <w:rFonts w:ascii="Arial" w:eastAsia="Calibri" w:hAnsi="Arial" w:cs="Arial"/>
          <w:color w:val="000000" w:themeColor="text1"/>
          <w:sz w:val="24"/>
          <w:szCs w:val="24"/>
          <w:u w:val="single"/>
        </w:rPr>
        <w:t>encuesta</w:t>
      </w:r>
      <w:r w:rsidR="000F1BE8" w:rsidRPr="00581173">
        <w:rPr>
          <w:rFonts w:ascii="Arial" w:eastAsia="Calibri" w:hAnsi="Arial" w:cs="Arial"/>
          <w:color w:val="000000" w:themeColor="text1"/>
          <w:sz w:val="24"/>
          <w:szCs w:val="24"/>
        </w:rPr>
        <w:t xml:space="preserve"> realizada </w:t>
      </w:r>
      <w:r w:rsidR="00735961" w:rsidRPr="00581173">
        <w:rPr>
          <w:rFonts w:ascii="Arial" w:eastAsia="Calibri" w:hAnsi="Arial" w:cs="Arial"/>
          <w:color w:val="000000" w:themeColor="text1"/>
          <w:sz w:val="24"/>
          <w:szCs w:val="24"/>
        </w:rPr>
        <w:t>por la Dirección de Gestión Humana</w:t>
      </w:r>
      <w:r w:rsidR="00735961" w:rsidRPr="00581173">
        <w:rPr>
          <w:rStyle w:val="Refdenotaalpie"/>
          <w:rFonts w:ascii="Arial" w:eastAsia="Calibri" w:hAnsi="Arial" w:cs="Arial"/>
          <w:color w:val="000000" w:themeColor="text1"/>
          <w:sz w:val="24"/>
          <w:szCs w:val="24"/>
        </w:rPr>
        <w:footnoteReference w:id="35"/>
      </w:r>
      <w:r w:rsidR="00735961" w:rsidRPr="00581173">
        <w:rPr>
          <w:rFonts w:ascii="Arial" w:eastAsia="Calibri" w:hAnsi="Arial" w:cs="Arial"/>
          <w:color w:val="000000" w:themeColor="text1"/>
          <w:sz w:val="24"/>
          <w:szCs w:val="24"/>
        </w:rPr>
        <w:t xml:space="preserve"> </w:t>
      </w:r>
      <w:r w:rsidR="000F1BE8" w:rsidRPr="00581173">
        <w:rPr>
          <w:rFonts w:ascii="Arial" w:eastAsia="Calibri" w:hAnsi="Arial" w:cs="Arial"/>
          <w:color w:val="000000" w:themeColor="text1"/>
          <w:sz w:val="24"/>
          <w:szCs w:val="24"/>
        </w:rPr>
        <w:t>a las personas servidoras judiciales</w:t>
      </w:r>
      <w:r w:rsidR="004D4946" w:rsidRPr="00581173">
        <w:rPr>
          <w:rFonts w:ascii="Arial" w:eastAsia="Calibri" w:hAnsi="Arial" w:cs="Arial"/>
          <w:color w:val="000000" w:themeColor="text1"/>
          <w:sz w:val="24"/>
          <w:szCs w:val="24"/>
        </w:rPr>
        <w:t xml:space="preserve"> que trabajan en las Secciones de la Clínica y Patología Médico Forense</w:t>
      </w:r>
      <w:r w:rsidR="008B36EB" w:rsidRPr="00581173">
        <w:rPr>
          <w:rFonts w:ascii="Arial" w:eastAsia="Calibri" w:hAnsi="Arial" w:cs="Arial"/>
          <w:color w:val="000000" w:themeColor="text1"/>
          <w:sz w:val="24"/>
          <w:szCs w:val="24"/>
        </w:rPr>
        <w:t>,</w:t>
      </w:r>
      <w:r w:rsidR="000F1BE8" w:rsidRPr="00581173">
        <w:rPr>
          <w:rFonts w:ascii="Arial" w:eastAsia="Calibri" w:hAnsi="Arial" w:cs="Arial"/>
          <w:color w:val="000000" w:themeColor="text1"/>
          <w:sz w:val="24"/>
          <w:szCs w:val="24"/>
        </w:rPr>
        <w:t xml:space="preserve"> </w:t>
      </w:r>
      <w:r w:rsidR="005F0360" w:rsidRPr="00581173">
        <w:rPr>
          <w:rFonts w:ascii="Arial" w:eastAsia="Calibri" w:hAnsi="Arial" w:cs="Arial"/>
          <w:color w:val="000000" w:themeColor="text1"/>
          <w:sz w:val="24"/>
          <w:szCs w:val="24"/>
        </w:rPr>
        <w:t>relacionada con</w:t>
      </w:r>
      <w:r w:rsidR="000F1BE8" w:rsidRPr="00581173">
        <w:rPr>
          <w:rFonts w:ascii="Arial" w:eastAsia="Calibri" w:hAnsi="Arial" w:cs="Arial"/>
          <w:color w:val="000000" w:themeColor="text1"/>
          <w:sz w:val="24"/>
          <w:szCs w:val="24"/>
        </w:rPr>
        <w:t xml:space="preserve"> la propuesta de organización y distribución de recurso humano médico para brindar un Servicio Médico Forense Ininterrumpido en los despachos involucrados, se desprende lo siguiente:</w:t>
      </w:r>
    </w:p>
    <w:p w14:paraId="6A4FB8C4" w14:textId="77777777" w:rsidR="00EA150C" w:rsidRPr="00581173" w:rsidRDefault="00EA150C" w:rsidP="00EA150C">
      <w:pPr>
        <w:spacing w:after="0" w:line="360" w:lineRule="auto"/>
        <w:ind w:firstLine="851"/>
        <w:jc w:val="both"/>
        <w:rPr>
          <w:rFonts w:ascii="Arial" w:eastAsia="Calibri" w:hAnsi="Arial" w:cs="Arial"/>
          <w:color w:val="000000" w:themeColor="text1"/>
          <w:sz w:val="24"/>
          <w:szCs w:val="24"/>
        </w:rPr>
      </w:pPr>
    </w:p>
    <w:p w14:paraId="6D69EFD2" w14:textId="555447C5" w:rsidR="000F1BE8" w:rsidRPr="00581173" w:rsidRDefault="00283521" w:rsidP="006B3BB9">
      <w:pPr>
        <w:pStyle w:val="Prrafodelista"/>
        <w:numPr>
          <w:ilvl w:val="0"/>
          <w:numId w:val="17"/>
        </w:numPr>
        <w:spacing w:after="0" w:line="360" w:lineRule="auto"/>
        <w:ind w:left="357" w:hanging="357"/>
        <w:jc w:val="both"/>
        <w:rPr>
          <w:rFonts w:ascii="Arial" w:eastAsia="Calibri" w:hAnsi="Arial" w:cs="Arial"/>
          <w:color w:val="000000" w:themeColor="text1"/>
          <w:sz w:val="24"/>
          <w:szCs w:val="24"/>
        </w:rPr>
      </w:pPr>
      <w:r w:rsidRPr="00581173">
        <w:rPr>
          <w:rFonts w:ascii="Arial" w:eastAsia="Calibri" w:hAnsi="Arial" w:cs="Arial"/>
          <w:color w:val="000000" w:themeColor="text1"/>
          <w:sz w:val="24"/>
          <w:szCs w:val="24"/>
        </w:rPr>
        <w:t xml:space="preserve">De las </w:t>
      </w:r>
      <w:r w:rsidR="000F1BE8" w:rsidRPr="00581173">
        <w:rPr>
          <w:rFonts w:ascii="Arial" w:eastAsia="Calibri" w:hAnsi="Arial" w:cs="Arial"/>
          <w:color w:val="000000" w:themeColor="text1"/>
          <w:sz w:val="24"/>
          <w:szCs w:val="24"/>
        </w:rPr>
        <w:t>38 personas entrevistadas</w:t>
      </w:r>
      <w:r w:rsidRPr="00581173">
        <w:rPr>
          <w:rFonts w:ascii="Arial" w:eastAsia="Calibri" w:hAnsi="Arial" w:cs="Arial"/>
          <w:color w:val="000000" w:themeColor="text1"/>
          <w:sz w:val="24"/>
          <w:szCs w:val="24"/>
        </w:rPr>
        <w:t>, ú</w:t>
      </w:r>
      <w:r w:rsidR="000F1BE8" w:rsidRPr="00581173">
        <w:rPr>
          <w:rFonts w:ascii="Arial" w:eastAsia="Calibri" w:hAnsi="Arial" w:cs="Arial"/>
          <w:color w:val="000000" w:themeColor="text1"/>
          <w:sz w:val="24"/>
          <w:szCs w:val="24"/>
        </w:rPr>
        <w:t>nicamente 1</w:t>
      </w:r>
      <w:r w:rsidR="00666A32" w:rsidRPr="00581173">
        <w:rPr>
          <w:rFonts w:ascii="Arial" w:eastAsia="Calibri" w:hAnsi="Arial" w:cs="Arial"/>
          <w:color w:val="000000" w:themeColor="text1"/>
          <w:sz w:val="24"/>
          <w:szCs w:val="24"/>
        </w:rPr>
        <w:t>9</w:t>
      </w:r>
      <w:r w:rsidR="000F1BE8" w:rsidRPr="00581173">
        <w:rPr>
          <w:rFonts w:ascii="Arial" w:eastAsia="Calibri" w:hAnsi="Arial" w:cs="Arial"/>
          <w:color w:val="000000" w:themeColor="text1"/>
          <w:sz w:val="24"/>
          <w:szCs w:val="24"/>
        </w:rPr>
        <w:t xml:space="preserve"> contestaron.</w:t>
      </w:r>
    </w:p>
    <w:p w14:paraId="1422364A" w14:textId="23B0ADB0" w:rsidR="000F1BE8" w:rsidRPr="00581173" w:rsidRDefault="000F1BE8" w:rsidP="006B3BB9">
      <w:pPr>
        <w:numPr>
          <w:ilvl w:val="0"/>
          <w:numId w:val="14"/>
        </w:numPr>
        <w:spacing w:after="0" w:line="360" w:lineRule="auto"/>
        <w:ind w:left="340" w:hanging="340"/>
        <w:contextualSpacing/>
        <w:jc w:val="both"/>
        <w:rPr>
          <w:rFonts w:ascii="Arial" w:eastAsia="Calibri" w:hAnsi="Arial" w:cs="Arial"/>
          <w:color w:val="000000" w:themeColor="text1"/>
          <w:sz w:val="24"/>
          <w:szCs w:val="24"/>
        </w:rPr>
      </w:pPr>
      <w:r w:rsidRPr="00581173">
        <w:rPr>
          <w:rFonts w:ascii="Arial" w:eastAsia="Calibri" w:hAnsi="Arial" w:cs="Arial"/>
          <w:color w:val="000000" w:themeColor="text1"/>
          <w:sz w:val="24"/>
          <w:szCs w:val="24"/>
        </w:rPr>
        <w:t>De esas 1</w:t>
      </w:r>
      <w:r w:rsidR="00666A32" w:rsidRPr="00581173">
        <w:rPr>
          <w:rFonts w:ascii="Arial" w:eastAsia="Calibri" w:hAnsi="Arial" w:cs="Arial"/>
          <w:color w:val="000000" w:themeColor="text1"/>
          <w:sz w:val="24"/>
          <w:szCs w:val="24"/>
        </w:rPr>
        <w:t>9</w:t>
      </w:r>
      <w:r w:rsidRPr="00581173">
        <w:rPr>
          <w:rFonts w:ascii="Arial" w:eastAsia="Calibri" w:hAnsi="Arial" w:cs="Arial"/>
          <w:color w:val="000000" w:themeColor="text1"/>
          <w:sz w:val="24"/>
          <w:szCs w:val="24"/>
        </w:rPr>
        <w:t xml:space="preserve"> personas</w:t>
      </w:r>
      <w:r w:rsidR="004E020B" w:rsidRPr="00581173">
        <w:rPr>
          <w:rFonts w:ascii="Arial" w:eastAsia="Calibri" w:hAnsi="Arial" w:cs="Arial"/>
          <w:color w:val="000000" w:themeColor="text1"/>
          <w:sz w:val="24"/>
          <w:szCs w:val="24"/>
        </w:rPr>
        <w:t xml:space="preserve">, </w:t>
      </w:r>
      <w:r w:rsidRPr="00581173">
        <w:rPr>
          <w:rFonts w:ascii="Arial" w:eastAsia="Calibri" w:hAnsi="Arial" w:cs="Arial"/>
          <w:color w:val="000000" w:themeColor="text1"/>
          <w:sz w:val="24"/>
          <w:szCs w:val="24"/>
        </w:rPr>
        <w:t xml:space="preserve">9 </w:t>
      </w:r>
      <w:r w:rsidR="004E020B" w:rsidRPr="00581173">
        <w:rPr>
          <w:rFonts w:ascii="Arial" w:eastAsia="Calibri" w:hAnsi="Arial" w:cs="Arial"/>
          <w:color w:val="000000" w:themeColor="text1"/>
          <w:sz w:val="24"/>
          <w:szCs w:val="24"/>
        </w:rPr>
        <w:t xml:space="preserve">son </w:t>
      </w:r>
      <w:r w:rsidRPr="00581173">
        <w:rPr>
          <w:rFonts w:ascii="Arial" w:eastAsia="Calibri" w:hAnsi="Arial" w:cs="Arial"/>
          <w:color w:val="000000" w:themeColor="text1"/>
          <w:sz w:val="24"/>
          <w:szCs w:val="24"/>
        </w:rPr>
        <w:t xml:space="preserve">de la Clínica Forense y </w:t>
      </w:r>
      <w:r w:rsidR="00666A32" w:rsidRPr="00581173">
        <w:rPr>
          <w:rFonts w:ascii="Arial" w:eastAsia="Calibri" w:hAnsi="Arial" w:cs="Arial"/>
          <w:color w:val="000000" w:themeColor="text1"/>
          <w:sz w:val="24"/>
          <w:szCs w:val="24"/>
        </w:rPr>
        <w:t>10</w:t>
      </w:r>
      <w:r w:rsidRPr="00581173">
        <w:rPr>
          <w:rFonts w:ascii="Arial" w:eastAsia="Calibri" w:hAnsi="Arial" w:cs="Arial"/>
          <w:color w:val="000000" w:themeColor="text1"/>
          <w:sz w:val="24"/>
          <w:szCs w:val="24"/>
        </w:rPr>
        <w:t xml:space="preserve"> de Patología Forense.</w:t>
      </w:r>
    </w:p>
    <w:p w14:paraId="7F89770A" w14:textId="18CBFFDC" w:rsidR="000F1BE8" w:rsidRPr="00581173" w:rsidRDefault="000F1BE8" w:rsidP="006B3BB9">
      <w:pPr>
        <w:numPr>
          <w:ilvl w:val="0"/>
          <w:numId w:val="14"/>
        </w:numPr>
        <w:spacing w:after="0" w:line="360" w:lineRule="auto"/>
        <w:ind w:left="340" w:hanging="340"/>
        <w:contextualSpacing/>
        <w:jc w:val="both"/>
        <w:rPr>
          <w:rFonts w:ascii="Arial" w:eastAsia="Calibri" w:hAnsi="Arial" w:cs="Arial"/>
          <w:color w:val="000000" w:themeColor="text1"/>
          <w:sz w:val="24"/>
          <w:szCs w:val="24"/>
        </w:rPr>
      </w:pPr>
      <w:r w:rsidRPr="00581173">
        <w:rPr>
          <w:rFonts w:ascii="Arial" w:eastAsia="Calibri" w:hAnsi="Arial" w:cs="Arial"/>
          <w:color w:val="000000" w:themeColor="text1"/>
          <w:sz w:val="24"/>
          <w:szCs w:val="24"/>
        </w:rPr>
        <w:t>Las 1</w:t>
      </w:r>
      <w:r w:rsidR="00666A32" w:rsidRPr="00581173">
        <w:rPr>
          <w:rFonts w:ascii="Arial" w:eastAsia="Calibri" w:hAnsi="Arial" w:cs="Arial"/>
          <w:color w:val="000000" w:themeColor="text1"/>
          <w:sz w:val="24"/>
          <w:szCs w:val="24"/>
        </w:rPr>
        <w:t>9</w:t>
      </w:r>
      <w:r w:rsidRPr="00581173">
        <w:rPr>
          <w:rFonts w:ascii="Arial" w:eastAsia="Calibri" w:hAnsi="Arial" w:cs="Arial"/>
          <w:color w:val="000000" w:themeColor="text1"/>
          <w:sz w:val="24"/>
          <w:szCs w:val="24"/>
        </w:rPr>
        <w:t xml:space="preserve"> personas que contestaron</w:t>
      </w:r>
      <w:r w:rsidR="00CB5BEF" w:rsidRPr="00581173">
        <w:rPr>
          <w:rFonts w:ascii="Arial" w:eastAsia="Calibri" w:hAnsi="Arial" w:cs="Arial"/>
          <w:color w:val="000000" w:themeColor="text1"/>
          <w:sz w:val="24"/>
          <w:szCs w:val="24"/>
        </w:rPr>
        <w:t>,</w:t>
      </w:r>
      <w:r w:rsidRPr="00581173">
        <w:rPr>
          <w:rFonts w:ascii="Arial" w:eastAsia="Calibri" w:hAnsi="Arial" w:cs="Arial"/>
          <w:color w:val="000000" w:themeColor="text1"/>
          <w:sz w:val="24"/>
          <w:szCs w:val="24"/>
        </w:rPr>
        <w:t xml:space="preserve"> todas contestaron que </w:t>
      </w:r>
      <w:r w:rsidRPr="00581173">
        <w:rPr>
          <w:rFonts w:ascii="Arial" w:eastAsia="Calibri" w:hAnsi="Arial" w:cs="Arial"/>
          <w:b/>
          <w:bCs/>
          <w:color w:val="000000" w:themeColor="text1"/>
          <w:sz w:val="24"/>
          <w:szCs w:val="24"/>
        </w:rPr>
        <w:t>no</w:t>
      </w:r>
      <w:r w:rsidRPr="00581173">
        <w:rPr>
          <w:rFonts w:ascii="Arial" w:eastAsia="Calibri" w:hAnsi="Arial" w:cs="Arial"/>
          <w:color w:val="000000" w:themeColor="text1"/>
          <w:sz w:val="24"/>
          <w:szCs w:val="24"/>
        </w:rPr>
        <w:t xml:space="preserve"> están de acuerdo, por</w:t>
      </w:r>
      <w:r w:rsidR="000E319B" w:rsidRPr="00581173">
        <w:rPr>
          <w:rFonts w:ascii="Arial" w:eastAsia="Calibri" w:hAnsi="Arial" w:cs="Arial"/>
          <w:color w:val="000000" w:themeColor="text1"/>
          <w:sz w:val="24"/>
          <w:szCs w:val="24"/>
        </w:rPr>
        <w:t xml:space="preserve"> las siguientes razones</w:t>
      </w:r>
      <w:r w:rsidRPr="00581173">
        <w:rPr>
          <w:rFonts w:ascii="Arial" w:eastAsia="Calibri" w:hAnsi="Arial" w:cs="Arial"/>
          <w:color w:val="000000" w:themeColor="text1"/>
          <w:sz w:val="24"/>
          <w:szCs w:val="24"/>
        </w:rPr>
        <w:t>:</w:t>
      </w:r>
    </w:p>
    <w:p w14:paraId="700315DE" w14:textId="77777777" w:rsidR="00646F12" w:rsidRPr="00581173" w:rsidRDefault="00646F12" w:rsidP="00646F12">
      <w:pPr>
        <w:spacing w:after="0" w:line="360" w:lineRule="auto"/>
        <w:ind w:left="340"/>
        <w:contextualSpacing/>
        <w:jc w:val="both"/>
        <w:rPr>
          <w:rFonts w:ascii="Arial" w:eastAsia="Calibri" w:hAnsi="Arial" w:cs="Arial"/>
          <w:color w:val="000000" w:themeColor="text1"/>
          <w:sz w:val="24"/>
          <w:szCs w:val="24"/>
        </w:rPr>
      </w:pPr>
    </w:p>
    <w:p w14:paraId="43376CFB" w14:textId="6E07EB85" w:rsidR="00E013AF" w:rsidRPr="00581173" w:rsidRDefault="00DB04A2" w:rsidP="006B3BB9">
      <w:pPr>
        <w:numPr>
          <w:ilvl w:val="0"/>
          <w:numId w:val="15"/>
        </w:numPr>
        <w:spacing w:after="0" w:line="360" w:lineRule="auto"/>
        <w:ind w:left="0" w:firstLine="851"/>
        <w:contextualSpacing/>
        <w:jc w:val="both"/>
        <w:rPr>
          <w:rFonts w:ascii="Arial" w:eastAsia="Calibri" w:hAnsi="Arial" w:cs="Arial"/>
          <w:color w:val="000000" w:themeColor="text1"/>
          <w:sz w:val="24"/>
          <w:szCs w:val="24"/>
        </w:rPr>
      </w:pPr>
      <w:r w:rsidRPr="00581173">
        <w:rPr>
          <w:rFonts w:ascii="Arial" w:eastAsia="Calibri" w:hAnsi="Arial" w:cs="Arial"/>
          <w:color w:val="000000" w:themeColor="text1"/>
          <w:sz w:val="24"/>
          <w:szCs w:val="24"/>
        </w:rPr>
        <w:t>Motivo de salud (algunos mencionan padecer enfermedades</w:t>
      </w:r>
      <w:r w:rsidR="00FD3BD6" w:rsidRPr="00581173">
        <w:rPr>
          <w:rFonts w:ascii="Arial" w:eastAsia="Calibri" w:hAnsi="Arial" w:cs="Arial"/>
          <w:color w:val="000000" w:themeColor="text1"/>
          <w:sz w:val="24"/>
          <w:szCs w:val="24"/>
        </w:rPr>
        <w:t xml:space="preserve">, de manera que una variación en la jornada de trabajo </w:t>
      </w:r>
      <w:r w:rsidRPr="00581173">
        <w:rPr>
          <w:rFonts w:ascii="Arial" w:eastAsia="Calibri" w:hAnsi="Arial" w:cs="Arial"/>
          <w:color w:val="000000" w:themeColor="text1"/>
          <w:sz w:val="24"/>
          <w:szCs w:val="24"/>
        </w:rPr>
        <w:t>les dificultaría su tratamiento médico)</w:t>
      </w:r>
      <w:r w:rsidR="00FD3BD6" w:rsidRPr="00581173">
        <w:rPr>
          <w:rFonts w:ascii="Arial" w:eastAsia="Calibri" w:hAnsi="Arial" w:cs="Arial"/>
          <w:color w:val="000000" w:themeColor="text1"/>
          <w:sz w:val="24"/>
          <w:szCs w:val="24"/>
        </w:rPr>
        <w:t>.</w:t>
      </w:r>
    </w:p>
    <w:p w14:paraId="57A8C9BF" w14:textId="739C9017" w:rsidR="000F1BE8" w:rsidRPr="00581173" w:rsidRDefault="000F1BE8" w:rsidP="006B3BB9">
      <w:pPr>
        <w:numPr>
          <w:ilvl w:val="0"/>
          <w:numId w:val="15"/>
        </w:numPr>
        <w:spacing w:after="0" w:line="360" w:lineRule="auto"/>
        <w:ind w:left="0" w:firstLine="851"/>
        <w:contextualSpacing/>
        <w:jc w:val="both"/>
        <w:rPr>
          <w:rFonts w:ascii="Arial" w:eastAsia="Calibri" w:hAnsi="Arial" w:cs="Arial"/>
          <w:color w:val="000000" w:themeColor="text1"/>
          <w:sz w:val="24"/>
          <w:szCs w:val="24"/>
        </w:rPr>
      </w:pPr>
      <w:r w:rsidRPr="00581173">
        <w:rPr>
          <w:rFonts w:ascii="Arial" w:eastAsia="Calibri" w:hAnsi="Arial" w:cs="Arial"/>
          <w:color w:val="000000" w:themeColor="text1"/>
          <w:sz w:val="24"/>
          <w:szCs w:val="24"/>
        </w:rPr>
        <w:t>Responsabilidades familiares</w:t>
      </w:r>
      <w:r w:rsidR="005E1613" w:rsidRPr="00581173">
        <w:rPr>
          <w:rFonts w:ascii="Arial" w:eastAsia="Calibri" w:hAnsi="Arial" w:cs="Arial"/>
          <w:color w:val="000000" w:themeColor="text1"/>
          <w:sz w:val="24"/>
          <w:szCs w:val="24"/>
        </w:rPr>
        <w:t xml:space="preserve"> (por ejemplo</w:t>
      </w:r>
      <w:r w:rsidR="009D2229" w:rsidRPr="00581173">
        <w:rPr>
          <w:rFonts w:ascii="Arial" w:eastAsia="Calibri" w:hAnsi="Arial" w:cs="Arial"/>
          <w:color w:val="000000" w:themeColor="text1"/>
          <w:sz w:val="24"/>
          <w:szCs w:val="24"/>
        </w:rPr>
        <w:t>:</w:t>
      </w:r>
      <w:r w:rsidR="005E1613" w:rsidRPr="00581173">
        <w:rPr>
          <w:rFonts w:ascii="Arial" w:eastAsia="Calibri" w:hAnsi="Arial" w:cs="Arial"/>
          <w:color w:val="000000" w:themeColor="text1"/>
          <w:sz w:val="24"/>
          <w:szCs w:val="24"/>
        </w:rPr>
        <w:t xml:space="preserve"> una doctora menciona que tiene hijos menores de edad, ella tiene niñera de lunes a viernes, pero no así para los fines de semana)</w:t>
      </w:r>
      <w:r w:rsidRPr="00581173">
        <w:rPr>
          <w:rFonts w:ascii="Arial" w:eastAsia="Calibri" w:hAnsi="Arial" w:cs="Arial"/>
          <w:color w:val="000000" w:themeColor="text1"/>
          <w:sz w:val="24"/>
          <w:szCs w:val="24"/>
        </w:rPr>
        <w:t>.</w:t>
      </w:r>
    </w:p>
    <w:p w14:paraId="01507BD5" w14:textId="094DC8C0" w:rsidR="000F1BE8" w:rsidRPr="00581173" w:rsidRDefault="00DB04A2" w:rsidP="006B3BB9">
      <w:pPr>
        <w:numPr>
          <w:ilvl w:val="0"/>
          <w:numId w:val="15"/>
        </w:numPr>
        <w:spacing w:after="0" w:line="360" w:lineRule="auto"/>
        <w:ind w:left="0" w:firstLine="851"/>
        <w:contextualSpacing/>
        <w:jc w:val="both"/>
        <w:rPr>
          <w:rFonts w:ascii="Arial" w:eastAsia="Calibri" w:hAnsi="Arial" w:cs="Arial"/>
          <w:color w:val="000000" w:themeColor="text1"/>
          <w:sz w:val="24"/>
          <w:szCs w:val="24"/>
        </w:rPr>
      </w:pPr>
      <w:r w:rsidRPr="00581173">
        <w:rPr>
          <w:rFonts w:ascii="Arial" w:eastAsia="Calibri" w:hAnsi="Arial" w:cs="Arial"/>
          <w:color w:val="000000" w:themeColor="text1"/>
          <w:sz w:val="24"/>
          <w:szCs w:val="24"/>
        </w:rPr>
        <w:t xml:space="preserve">Dificultad para </w:t>
      </w:r>
      <w:r w:rsidR="000F1BE8" w:rsidRPr="00581173">
        <w:rPr>
          <w:rFonts w:ascii="Arial" w:eastAsia="Calibri" w:hAnsi="Arial" w:cs="Arial"/>
          <w:color w:val="000000" w:themeColor="text1"/>
          <w:sz w:val="24"/>
          <w:szCs w:val="24"/>
        </w:rPr>
        <w:t xml:space="preserve">conciliar la vida laboral y familiar.  </w:t>
      </w:r>
    </w:p>
    <w:p w14:paraId="07AB4CE2" w14:textId="77777777" w:rsidR="000F1BE8" w:rsidRPr="00581173" w:rsidRDefault="000F1BE8" w:rsidP="000F1BE8">
      <w:pPr>
        <w:spacing w:after="0" w:line="360" w:lineRule="auto"/>
        <w:ind w:left="340" w:hanging="340"/>
        <w:contextualSpacing/>
        <w:jc w:val="both"/>
        <w:rPr>
          <w:rFonts w:ascii="Arial" w:eastAsia="Calibri" w:hAnsi="Arial" w:cs="Arial"/>
          <w:color w:val="000000" w:themeColor="text1"/>
          <w:sz w:val="24"/>
          <w:szCs w:val="24"/>
        </w:rPr>
      </w:pPr>
    </w:p>
    <w:p w14:paraId="51B13DE9" w14:textId="2F303B1E" w:rsidR="000F1BE8" w:rsidRPr="00581173" w:rsidRDefault="000F1BE8" w:rsidP="006B3BB9">
      <w:pPr>
        <w:numPr>
          <w:ilvl w:val="0"/>
          <w:numId w:val="16"/>
        </w:numPr>
        <w:spacing w:after="0" w:line="360" w:lineRule="auto"/>
        <w:ind w:left="340" w:hanging="340"/>
        <w:contextualSpacing/>
        <w:jc w:val="both"/>
        <w:rPr>
          <w:rFonts w:ascii="Arial" w:eastAsia="Calibri" w:hAnsi="Arial" w:cs="Arial"/>
          <w:color w:val="000000" w:themeColor="text1"/>
          <w:sz w:val="24"/>
          <w:szCs w:val="24"/>
        </w:rPr>
      </w:pPr>
      <w:r w:rsidRPr="00581173">
        <w:rPr>
          <w:rFonts w:ascii="Arial" w:eastAsia="Calibri" w:hAnsi="Arial" w:cs="Arial"/>
          <w:color w:val="000000" w:themeColor="text1"/>
          <w:sz w:val="24"/>
          <w:szCs w:val="24"/>
        </w:rPr>
        <w:t>En la encuesta se consultó</w:t>
      </w:r>
      <w:r w:rsidR="004E020B" w:rsidRPr="00581173">
        <w:rPr>
          <w:rFonts w:ascii="Arial" w:eastAsia="Calibri" w:hAnsi="Arial" w:cs="Arial"/>
          <w:color w:val="000000" w:themeColor="text1"/>
          <w:sz w:val="24"/>
          <w:szCs w:val="24"/>
        </w:rPr>
        <w:t xml:space="preserve"> sobre</w:t>
      </w:r>
      <w:r w:rsidRPr="00581173">
        <w:rPr>
          <w:rFonts w:ascii="Arial" w:eastAsia="Calibri" w:hAnsi="Arial" w:cs="Arial"/>
          <w:color w:val="000000" w:themeColor="text1"/>
          <w:sz w:val="24"/>
          <w:szCs w:val="24"/>
        </w:rPr>
        <w:t xml:space="preserve"> la condición del nombramiento </w:t>
      </w:r>
      <w:r w:rsidR="004E020B" w:rsidRPr="00581173">
        <w:rPr>
          <w:rFonts w:ascii="Arial" w:eastAsia="Calibri" w:hAnsi="Arial" w:cs="Arial"/>
          <w:color w:val="000000" w:themeColor="text1"/>
          <w:sz w:val="24"/>
          <w:szCs w:val="24"/>
        </w:rPr>
        <w:t>(</w:t>
      </w:r>
      <w:r w:rsidRPr="00581173">
        <w:rPr>
          <w:rFonts w:ascii="Arial" w:eastAsia="Calibri" w:hAnsi="Arial" w:cs="Arial"/>
          <w:color w:val="000000" w:themeColor="text1"/>
          <w:sz w:val="24"/>
          <w:szCs w:val="24"/>
        </w:rPr>
        <w:t>interino o propietario</w:t>
      </w:r>
      <w:r w:rsidR="004E020B" w:rsidRPr="00581173">
        <w:rPr>
          <w:rFonts w:ascii="Arial" w:eastAsia="Calibri" w:hAnsi="Arial" w:cs="Arial"/>
          <w:color w:val="000000" w:themeColor="text1"/>
          <w:sz w:val="24"/>
          <w:szCs w:val="24"/>
        </w:rPr>
        <w:t>)</w:t>
      </w:r>
      <w:r w:rsidRPr="00581173">
        <w:rPr>
          <w:rFonts w:ascii="Arial" w:eastAsia="Calibri" w:hAnsi="Arial" w:cs="Arial"/>
          <w:color w:val="000000" w:themeColor="text1"/>
          <w:sz w:val="24"/>
          <w:szCs w:val="24"/>
        </w:rPr>
        <w:t>.</w:t>
      </w:r>
    </w:p>
    <w:p w14:paraId="17A107C0" w14:textId="5049EF33" w:rsidR="000F1BE8" w:rsidRPr="00581173" w:rsidRDefault="000F1BE8" w:rsidP="006B3BB9">
      <w:pPr>
        <w:numPr>
          <w:ilvl w:val="0"/>
          <w:numId w:val="16"/>
        </w:numPr>
        <w:spacing w:after="0" w:line="360" w:lineRule="auto"/>
        <w:ind w:left="340" w:hanging="340"/>
        <w:contextualSpacing/>
        <w:jc w:val="both"/>
        <w:rPr>
          <w:rFonts w:ascii="Arial" w:eastAsia="Calibri" w:hAnsi="Arial" w:cs="Arial"/>
          <w:color w:val="000000" w:themeColor="text1"/>
          <w:sz w:val="24"/>
          <w:szCs w:val="24"/>
        </w:rPr>
      </w:pPr>
      <w:r w:rsidRPr="00581173">
        <w:rPr>
          <w:rFonts w:ascii="Arial" w:eastAsia="Calibri" w:hAnsi="Arial" w:cs="Arial"/>
          <w:color w:val="000000" w:themeColor="text1"/>
          <w:sz w:val="24"/>
          <w:szCs w:val="24"/>
        </w:rPr>
        <w:lastRenderedPageBreak/>
        <w:t xml:space="preserve">La encuesta </w:t>
      </w:r>
      <w:r w:rsidRPr="00581173">
        <w:rPr>
          <w:rFonts w:ascii="Arial" w:eastAsia="Calibri" w:hAnsi="Arial" w:cs="Arial"/>
          <w:b/>
          <w:bCs/>
          <w:color w:val="000000" w:themeColor="text1"/>
          <w:sz w:val="24"/>
          <w:szCs w:val="24"/>
        </w:rPr>
        <w:t>no</w:t>
      </w:r>
      <w:r w:rsidRPr="00581173">
        <w:rPr>
          <w:rFonts w:ascii="Arial" w:eastAsia="Calibri" w:hAnsi="Arial" w:cs="Arial"/>
          <w:color w:val="000000" w:themeColor="text1"/>
          <w:sz w:val="24"/>
          <w:szCs w:val="24"/>
        </w:rPr>
        <w:t xml:space="preserve"> consulta directamente acerca de si se les causa o no una afectación grave con el cambio de horario, sino que </w:t>
      </w:r>
      <w:r w:rsidR="004E020B" w:rsidRPr="00581173">
        <w:rPr>
          <w:rFonts w:ascii="Arial" w:eastAsia="Calibri" w:hAnsi="Arial" w:cs="Arial"/>
          <w:color w:val="000000" w:themeColor="text1"/>
          <w:sz w:val="24"/>
          <w:szCs w:val="24"/>
        </w:rPr>
        <w:t>fue formulada</w:t>
      </w:r>
      <w:r w:rsidRPr="00581173">
        <w:rPr>
          <w:rFonts w:ascii="Arial" w:eastAsia="Calibri" w:hAnsi="Arial" w:cs="Arial"/>
          <w:color w:val="000000" w:themeColor="text1"/>
          <w:sz w:val="24"/>
          <w:szCs w:val="24"/>
        </w:rPr>
        <w:t xml:space="preserve"> de la siguiente manera:</w:t>
      </w:r>
    </w:p>
    <w:p w14:paraId="5E264C14" w14:textId="77777777" w:rsidR="00404F66" w:rsidRPr="00581173" w:rsidRDefault="00404F66" w:rsidP="000F1BE8">
      <w:pPr>
        <w:spacing w:after="0" w:line="360" w:lineRule="auto"/>
        <w:jc w:val="both"/>
        <w:rPr>
          <w:rFonts w:ascii="Arial" w:eastAsia="Calibri" w:hAnsi="Arial" w:cs="Arial"/>
          <w:color w:val="000000" w:themeColor="text1"/>
          <w:sz w:val="24"/>
          <w:szCs w:val="24"/>
        </w:rPr>
      </w:pPr>
    </w:p>
    <w:p w14:paraId="496E19FA" w14:textId="77777777" w:rsidR="000F1BE8" w:rsidRPr="00581173" w:rsidRDefault="000F1BE8" w:rsidP="000F1BE8">
      <w:pPr>
        <w:spacing w:after="0" w:line="276" w:lineRule="auto"/>
        <w:ind w:left="851" w:right="851"/>
        <w:jc w:val="both"/>
        <w:rPr>
          <w:rFonts w:ascii="Arial" w:eastAsia="Calibri" w:hAnsi="Arial" w:cs="Arial"/>
          <w:b/>
          <w:bCs/>
          <w:color w:val="000000" w:themeColor="text1"/>
          <w:sz w:val="24"/>
          <w:szCs w:val="24"/>
          <w:lang w:val="x-none"/>
        </w:rPr>
      </w:pPr>
      <w:r w:rsidRPr="00581173">
        <w:rPr>
          <w:rFonts w:ascii="Arial" w:eastAsia="Calibri" w:hAnsi="Arial" w:cs="Arial"/>
          <w:b/>
          <w:bCs/>
          <w:color w:val="000000" w:themeColor="text1"/>
          <w:sz w:val="24"/>
          <w:szCs w:val="24"/>
        </w:rPr>
        <w:t>“</w:t>
      </w:r>
      <w:r w:rsidRPr="00581173">
        <w:rPr>
          <w:rFonts w:ascii="Arial" w:eastAsia="Calibri" w:hAnsi="Arial" w:cs="Arial"/>
          <w:b/>
          <w:bCs/>
          <w:color w:val="000000" w:themeColor="text1"/>
          <w:sz w:val="24"/>
          <w:szCs w:val="24"/>
          <w:lang w:val="x-none"/>
        </w:rPr>
        <w:t>3.</w:t>
      </w:r>
      <w:r w:rsidRPr="00581173">
        <w:rPr>
          <w:rFonts w:ascii="Arial" w:eastAsia="Calibri" w:hAnsi="Arial" w:cs="Arial"/>
          <w:color w:val="000000" w:themeColor="text1"/>
          <w:sz w:val="24"/>
          <w:szCs w:val="24"/>
          <w:lang w:val="x-none"/>
        </w:rPr>
        <w:t xml:space="preserve"> </w:t>
      </w:r>
      <w:r w:rsidRPr="00581173">
        <w:rPr>
          <w:rFonts w:ascii="Arial" w:eastAsia="Calibri" w:hAnsi="Arial" w:cs="Arial"/>
          <w:b/>
          <w:bCs/>
          <w:color w:val="000000" w:themeColor="text1"/>
          <w:sz w:val="24"/>
          <w:szCs w:val="24"/>
          <w:lang w:val="x-none"/>
        </w:rPr>
        <w:t>Condición Especial</w:t>
      </w:r>
    </w:p>
    <w:p w14:paraId="0953CBAB" w14:textId="77777777" w:rsidR="000F1BE8" w:rsidRPr="00581173" w:rsidRDefault="000F1BE8" w:rsidP="000F1BE8">
      <w:pPr>
        <w:spacing w:after="0" w:line="276" w:lineRule="auto"/>
        <w:ind w:left="851" w:right="851"/>
        <w:jc w:val="both"/>
        <w:rPr>
          <w:rFonts w:ascii="Arial" w:eastAsia="Calibri" w:hAnsi="Arial" w:cs="Arial"/>
          <w:i/>
          <w:iCs/>
          <w:color w:val="000000" w:themeColor="text1"/>
          <w:sz w:val="24"/>
          <w:szCs w:val="24"/>
        </w:rPr>
      </w:pPr>
      <w:r w:rsidRPr="00581173">
        <w:rPr>
          <w:rFonts w:ascii="Arial" w:eastAsia="Calibri" w:hAnsi="Arial" w:cs="Arial"/>
          <w:color w:val="000000" w:themeColor="text1"/>
          <w:sz w:val="24"/>
          <w:szCs w:val="24"/>
          <w:lang w:val="x-none"/>
        </w:rPr>
        <w:t>Por favor indicar si cuenta con alguna condición personal, familiar, laboral</w:t>
      </w:r>
      <w:r w:rsidRPr="00581173">
        <w:rPr>
          <w:rFonts w:ascii="Arial" w:eastAsia="Calibri" w:hAnsi="Arial" w:cs="Arial"/>
          <w:color w:val="000000" w:themeColor="text1"/>
          <w:sz w:val="24"/>
          <w:szCs w:val="24"/>
        </w:rPr>
        <w:t xml:space="preserve"> o</w:t>
      </w:r>
      <w:r w:rsidRPr="00581173">
        <w:rPr>
          <w:rFonts w:ascii="Arial" w:eastAsia="Calibri" w:hAnsi="Arial" w:cs="Arial"/>
          <w:color w:val="000000" w:themeColor="text1"/>
          <w:sz w:val="24"/>
          <w:szCs w:val="24"/>
          <w:lang w:val="x-none"/>
        </w:rPr>
        <w:t xml:space="preserve"> de salud que sea importante conocer</w:t>
      </w:r>
      <w:r w:rsidRPr="00581173">
        <w:rPr>
          <w:rFonts w:ascii="Arial" w:eastAsia="Calibri" w:hAnsi="Arial" w:cs="Arial"/>
          <w:color w:val="000000" w:themeColor="text1"/>
          <w:sz w:val="24"/>
          <w:szCs w:val="24"/>
        </w:rPr>
        <w:t>.”</w:t>
      </w:r>
    </w:p>
    <w:p w14:paraId="6EB90FD2" w14:textId="77777777" w:rsidR="000F1BE8" w:rsidRPr="00581173" w:rsidRDefault="000F1BE8" w:rsidP="000F1BE8">
      <w:pPr>
        <w:spacing w:line="276" w:lineRule="auto"/>
        <w:jc w:val="both"/>
        <w:rPr>
          <w:rFonts w:ascii="Arial" w:eastAsia="Calibri" w:hAnsi="Arial" w:cs="Arial"/>
          <w:color w:val="000000" w:themeColor="text1"/>
          <w:sz w:val="24"/>
          <w:szCs w:val="24"/>
        </w:rPr>
      </w:pPr>
    </w:p>
    <w:p w14:paraId="3DA9DC94" w14:textId="627AC370" w:rsidR="00456A26" w:rsidRPr="00581173" w:rsidRDefault="0075089F" w:rsidP="00456A26">
      <w:pPr>
        <w:spacing w:line="276" w:lineRule="auto"/>
        <w:ind w:firstLine="708"/>
        <w:jc w:val="both"/>
        <w:rPr>
          <w:rFonts w:ascii="Arial" w:eastAsia="Calibri" w:hAnsi="Arial" w:cs="Arial"/>
          <w:color w:val="000000" w:themeColor="text1"/>
          <w:sz w:val="24"/>
          <w:szCs w:val="24"/>
        </w:rPr>
      </w:pPr>
      <w:r w:rsidRPr="00581173">
        <w:rPr>
          <w:rFonts w:ascii="Arial" w:eastAsia="Calibri" w:hAnsi="Arial" w:cs="Arial"/>
          <w:color w:val="000000" w:themeColor="text1"/>
          <w:sz w:val="24"/>
          <w:szCs w:val="24"/>
        </w:rPr>
        <w:t xml:space="preserve">Se observa </w:t>
      </w:r>
      <w:r w:rsidR="000F1BE8" w:rsidRPr="00581173">
        <w:rPr>
          <w:rFonts w:ascii="Arial" w:eastAsia="Calibri" w:hAnsi="Arial" w:cs="Arial"/>
          <w:color w:val="000000" w:themeColor="text1"/>
          <w:sz w:val="24"/>
          <w:szCs w:val="24"/>
        </w:rPr>
        <w:t>que la pregunta es muy abierta</w:t>
      </w:r>
      <w:r w:rsidR="00456A26" w:rsidRPr="00581173">
        <w:rPr>
          <w:rFonts w:ascii="Arial" w:eastAsia="Calibri" w:hAnsi="Arial" w:cs="Arial"/>
          <w:color w:val="000000" w:themeColor="text1"/>
          <w:sz w:val="24"/>
          <w:szCs w:val="24"/>
        </w:rPr>
        <w:t>.</w:t>
      </w:r>
    </w:p>
    <w:p w14:paraId="5F2ABF52" w14:textId="7338B58D" w:rsidR="00FB3CAD" w:rsidRPr="00581173" w:rsidRDefault="00FB3CAD" w:rsidP="000F1BE8">
      <w:pPr>
        <w:spacing w:line="276" w:lineRule="auto"/>
        <w:jc w:val="both"/>
        <w:rPr>
          <w:rFonts w:ascii="Arial" w:eastAsia="Calibri" w:hAnsi="Arial" w:cs="Arial"/>
          <w:color w:val="000000" w:themeColor="text1"/>
          <w:sz w:val="24"/>
          <w:szCs w:val="24"/>
          <w:u w:val="single"/>
        </w:rPr>
      </w:pPr>
    </w:p>
    <w:p w14:paraId="351A85E6" w14:textId="6437661D" w:rsidR="004F3ACA" w:rsidRPr="00581173" w:rsidRDefault="004F3ACA" w:rsidP="004F3ACA">
      <w:pPr>
        <w:spacing w:line="276" w:lineRule="auto"/>
        <w:ind w:firstLine="708"/>
        <w:jc w:val="both"/>
        <w:rPr>
          <w:rFonts w:ascii="Arial" w:eastAsia="Calibri" w:hAnsi="Arial" w:cs="Arial"/>
          <w:b/>
          <w:bCs/>
          <w:color w:val="000000" w:themeColor="text1"/>
          <w:sz w:val="24"/>
          <w:szCs w:val="24"/>
          <w:u w:val="single"/>
        </w:rPr>
      </w:pPr>
      <w:r w:rsidRPr="00581173">
        <w:rPr>
          <w:rFonts w:ascii="Arial" w:eastAsia="Calibri" w:hAnsi="Arial" w:cs="Arial"/>
          <w:b/>
          <w:bCs/>
          <w:color w:val="000000" w:themeColor="text1"/>
          <w:sz w:val="24"/>
          <w:szCs w:val="24"/>
          <w:u w:val="single"/>
        </w:rPr>
        <w:t>Sobre los riesgos:</w:t>
      </w:r>
    </w:p>
    <w:p w14:paraId="3C5560AB" w14:textId="326A5CCF" w:rsidR="00A4049D" w:rsidRPr="00581173" w:rsidRDefault="00A4049D" w:rsidP="004F3ACA">
      <w:pPr>
        <w:spacing w:line="276" w:lineRule="auto"/>
        <w:ind w:firstLine="708"/>
        <w:jc w:val="both"/>
        <w:rPr>
          <w:rFonts w:ascii="Arial" w:eastAsia="Calibri" w:hAnsi="Arial" w:cs="Arial"/>
          <w:b/>
          <w:bCs/>
          <w:color w:val="000000" w:themeColor="text1"/>
          <w:sz w:val="24"/>
          <w:szCs w:val="24"/>
          <w:u w:val="single"/>
        </w:rPr>
      </w:pPr>
    </w:p>
    <w:p w14:paraId="1CC2B717" w14:textId="056DB08D" w:rsidR="003A171A" w:rsidRPr="00581173" w:rsidRDefault="0075089F" w:rsidP="00BA47FD">
      <w:pPr>
        <w:spacing w:after="0" w:line="360" w:lineRule="auto"/>
        <w:ind w:firstLine="709"/>
        <w:jc w:val="both"/>
        <w:rPr>
          <w:rFonts w:ascii="Arial" w:eastAsia="Times New Roman" w:hAnsi="Arial" w:cs="Arial"/>
          <w:color w:val="000000" w:themeColor="text1"/>
          <w:sz w:val="24"/>
          <w:szCs w:val="24"/>
          <w:lang w:val="es-ES" w:eastAsia="es-ES"/>
        </w:rPr>
      </w:pPr>
      <w:r w:rsidRPr="00581173">
        <w:rPr>
          <w:rFonts w:ascii="Arial" w:eastAsia="Times New Roman" w:hAnsi="Arial" w:cs="Arial"/>
          <w:color w:val="000000" w:themeColor="text1"/>
          <w:sz w:val="24"/>
          <w:szCs w:val="24"/>
          <w:lang w:val="es-ES" w:eastAsia="es-ES"/>
        </w:rPr>
        <w:t xml:space="preserve">De conformidad con </w:t>
      </w:r>
      <w:r w:rsidR="00FA064B" w:rsidRPr="00581173">
        <w:rPr>
          <w:rFonts w:ascii="Arial" w:eastAsia="Times New Roman" w:hAnsi="Arial" w:cs="Arial"/>
          <w:color w:val="000000" w:themeColor="text1"/>
          <w:sz w:val="24"/>
          <w:szCs w:val="24"/>
          <w:lang w:val="es-ES" w:eastAsia="es-ES"/>
        </w:rPr>
        <w:t xml:space="preserve">la </w:t>
      </w:r>
      <w:r w:rsidR="00FA064B" w:rsidRPr="00581173">
        <w:rPr>
          <w:rFonts w:ascii="Arial" w:eastAsia="Times New Roman" w:hAnsi="Arial" w:cs="Arial"/>
          <w:b/>
          <w:bCs/>
          <w:color w:val="000000" w:themeColor="text1"/>
          <w:sz w:val="24"/>
          <w:szCs w:val="24"/>
          <w:lang w:val="es-ES" w:eastAsia="es-ES"/>
        </w:rPr>
        <w:t>Ley General de Control Interno</w:t>
      </w:r>
      <w:r w:rsidR="00FA064B" w:rsidRPr="00581173">
        <w:rPr>
          <w:rFonts w:ascii="Arial" w:eastAsia="Times New Roman" w:hAnsi="Arial" w:cs="Arial"/>
          <w:color w:val="000000" w:themeColor="text1"/>
          <w:sz w:val="24"/>
          <w:szCs w:val="24"/>
          <w:lang w:val="es-ES" w:eastAsia="es-ES"/>
        </w:rPr>
        <w:t>, Ley N° 8292</w:t>
      </w:r>
      <w:r w:rsidR="00BC112E" w:rsidRPr="00581173">
        <w:rPr>
          <w:rFonts w:ascii="Arial" w:eastAsia="Times New Roman" w:hAnsi="Arial" w:cs="Arial"/>
          <w:color w:val="000000" w:themeColor="text1"/>
          <w:sz w:val="24"/>
          <w:szCs w:val="24"/>
          <w:lang w:val="es-ES" w:eastAsia="es-ES"/>
        </w:rPr>
        <w:t xml:space="preserve">, </w:t>
      </w:r>
      <w:r w:rsidR="003A171A" w:rsidRPr="00581173">
        <w:rPr>
          <w:rFonts w:ascii="Arial" w:eastAsia="Times New Roman" w:hAnsi="Arial" w:cs="Arial"/>
          <w:color w:val="000000" w:themeColor="text1"/>
          <w:sz w:val="24"/>
          <w:szCs w:val="24"/>
          <w:lang w:val="es-ES" w:eastAsia="es-ES"/>
        </w:rPr>
        <w:t>la Administra</w:t>
      </w:r>
      <w:r w:rsidR="00FA064B" w:rsidRPr="00581173">
        <w:rPr>
          <w:rFonts w:ascii="Arial" w:eastAsia="Times New Roman" w:hAnsi="Arial" w:cs="Arial"/>
          <w:color w:val="000000" w:themeColor="text1"/>
          <w:sz w:val="24"/>
          <w:szCs w:val="24"/>
          <w:lang w:val="es-ES" w:eastAsia="es-ES"/>
        </w:rPr>
        <w:t xml:space="preserve">ción </w:t>
      </w:r>
      <w:r w:rsidR="003A171A" w:rsidRPr="00581173">
        <w:rPr>
          <w:rFonts w:ascii="Arial" w:eastAsia="Times New Roman" w:hAnsi="Arial" w:cs="Arial"/>
          <w:color w:val="000000" w:themeColor="text1"/>
          <w:sz w:val="24"/>
          <w:szCs w:val="24"/>
          <w:lang w:val="es-ES" w:eastAsia="es-ES"/>
        </w:rPr>
        <w:t xml:space="preserve">debe tomar en cuenta los riesgos; para que las decisiones se tomen </w:t>
      </w:r>
      <w:r w:rsidRPr="00581173">
        <w:rPr>
          <w:rFonts w:ascii="Arial" w:eastAsia="Times New Roman" w:hAnsi="Arial" w:cs="Arial"/>
          <w:color w:val="000000" w:themeColor="text1"/>
          <w:sz w:val="24"/>
          <w:szCs w:val="24"/>
          <w:lang w:val="es-ES" w:eastAsia="es-ES"/>
        </w:rPr>
        <w:t>de</w:t>
      </w:r>
      <w:r w:rsidR="003A171A" w:rsidRPr="00581173">
        <w:rPr>
          <w:rFonts w:ascii="Arial" w:eastAsia="Times New Roman" w:hAnsi="Arial" w:cs="Arial"/>
          <w:color w:val="000000" w:themeColor="text1"/>
          <w:sz w:val="24"/>
          <w:szCs w:val="24"/>
          <w:lang w:val="es-ES" w:eastAsia="es-ES"/>
        </w:rPr>
        <w:t xml:space="preserve"> forma informada y, de esta manera, los riesgos se puedan ubicar en un nivel aceptable</w:t>
      </w:r>
      <w:r w:rsidRPr="00581173">
        <w:rPr>
          <w:rFonts w:ascii="Arial" w:eastAsia="Times New Roman" w:hAnsi="Arial" w:cs="Arial"/>
          <w:color w:val="000000" w:themeColor="text1"/>
          <w:sz w:val="24"/>
          <w:szCs w:val="24"/>
          <w:lang w:val="es-ES" w:eastAsia="es-ES"/>
        </w:rPr>
        <w:t>.</w:t>
      </w:r>
    </w:p>
    <w:p w14:paraId="4EF6C1DF" w14:textId="77777777" w:rsidR="00FA064B" w:rsidRPr="00581173" w:rsidRDefault="00FA064B" w:rsidP="00FA064B">
      <w:pPr>
        <w:spacing w:after="0" w:line="360" w:lineRule="auto"/>
        <w:ind w:firstLine="709"/>
        <w:jc w:val="both"/>
        <w:rPr>
          <w:rFonts w:ascii="Arial" w:eastAsia="Times New Roman" w:hAnsi="Arial" w:cs="Arial"/>
          <w:color w:val="000000" w:themeColor="text1"/>
          <w:sz w:val="24"/>
          <w:szCs w:val="24"/>
          <w:lang w:val="es-ES" w:eastAsia="es-ES"/>
        </w:rPr>
      </w:pPr>
    </w:p>
    <w:p w14:paraId="5D26D9D4" w14:textId="01CC988F" w:rsidR="00FA064B" w:rsidRPr="00581173" w:rsidRDefault="00A4049D" w:rsidP="00FA064B">
      <w:pPr>
        <w:suppressAutoHyphens/>
        <w:spacing w:after="0" w:line="360" w:lineRule="auto"/>
        <w:ind w:firstLine="709"/>
        <w:jc w:val="both"/>
        <w:rPr>
          <w:rFonts w:ascii="Arial" w:hAnsi="Arial" w:cs="Arial"/>
          <w:color w:val="000000" w:themeColor="text1"/>
          <w:sz w:val="24"/>
          <w:szCs w:val="24"/>
        </w:rPr>
      </w:pPr>
      <w:r w:rsidRPr="00581173">
        <w:rPr>
          <w:rFonts w:ascii="Arial" w:eastAsia="Times New Roman" w:hAnsi="Arial" w:cs="Arial"/>
          <w:color w:val="000000" w:themeColor="text1"/>
          <w:sz w:val="24"/>
          <w:szCs w:val="24"/>
          <w:lang w:val="es-ES" w:eastAsia="es-ES"/>
        </w:rPr>
        <w:t xml:space="preserve"> </w:t>
      </w:r>
      <w:r w:rsidR="000B0B58" w:rsidRPr="00581173">
        <w:rPr>
          <w:rFonts w:ascii="Arial" w:eastAsia="Times New Roman" w:hAnsi="Arial" w:cs="Arial"/>
          <w:color w:val="000000" w:themeColor="text1"/>
          <w:sz w:val="24"/>
          <w:szCs w:val="24"/>
          <w:lang w:val="es-ES" w:eastAsia="es-ES"/>
        </w:rPr>
        <w:t>Partiendo de lo dispuesto</w:t>
      </w:r>
      <w:r w:rsidR="00FA064B" w:rsidRPr="00581173">
        <w:rPr>
          <w:rFonts w:ascii="Arial" w:hAnsi="Arial" w:cs="Arial"/>
          <w:color w:val="000000" w:themeColor="text1"/>
          <w:sz w:val="24"/>
          <w:szCs w:val="24"/>
        </w:rPr>
        <w:t xml:space="preserve"> en </w:t>
      </w:r>
      <w:r w:rsidR="0075089F" w:rsidRPr="00581173">
        <w:rPr>
          <w:rFonts w:ascii="Arial" w:hAnsi="Arial" w:cs="Arial"/>
          <w:color w:val="000000" w:themeColor="text1"/>
          <w:sz w:val="24"/>
          <w:szCs w:val="24"/>
        </w:rPr>
        <w:t>dicha ley,</w:t>
      </w:r>
      <w:r w:rsidR="00FA064B" w:rsidRPr="00581173">
        <w:rPr>
          <w:rFonts w:ascii="Arial" w:hAnsi="Arial" w:cs="Arial"/>
          <w:color w:val="000000" w:themeColor="text1"/>
          <w:sz w:val="24"/>
          <w:szCs w:val="24"/>
        </w:rPr>
        <w:t xml:space="preserve"> son deberes del jerarca y de los titulares subordinados los siguientes: </w:t>
      </w:r>
    </w:p>
    <w:p w14:paraId="367F92A7" w14:textId="77777777" w:rsidR="00FA064B" w:rsidRPr="00581173" w:rsidRDefault="00FA064B" w:rsidP="00FA064B">
      <w:pPr>
        <w:suppressAutoHyphens/>
        <w:spacing w:after="0" w:line="360" w:lineRule="auto"/>
        <w:ind w:firstLine="709"/>
        <w:jc w:val="both"/>
        <w:rPr>
          <w:rFonts w:ascii="Arial" w:hAnsi="Arial" w:cs="Arial"/>
          <w:color w:val="000000" w:themeColor="text1"/>
          <w:sz w:val="24"/>
          <w:szCs w:val="24"/>
        </w:rPr>
      </w:pPr>
    </w:p>
    <w:p w14:paraId="5729D514" w14:textId="77777777" w:rsidR="00FA064B" w:rsidRPr="00581173" w:rsidRDefault="00FA064B" w:rsidP="00FA064B">
      <w:pPr>
        <w:suppressAutoHyphens/>
        <w:spacing w:after="0" w:line="360" w:lineRule="auto"/>
        <w:ind w:left="851" w:right="851"/>
        <w:jc w:val="both"/>
        <w:rPr>
          <w:rFonts w:ascii="Arial" w:hAnsi="Arial" w:cs="Arial"/>
          <w:color w:val="000000" w:themeColor="text1"/>
        </w:rPr>
      </w:pPr>
      <w:r w:rsidRPr="00581173">
        <w:rPr>
          <w:rFonts w:ascii="Arial" w:hAnsi="Arial" w:cs="Arial"/>
          <w:color w:val="000000" w:themeColor="text1"/>
        </w:rPr>
        <w:t xml:space="preserve">“a) Identificar y analizar los riesgos relevantes asociados al logro de los objetivos y las metas institucionales, definidos tanto en los planes anuales operativos como en los planes de mediano y de largo plazos; </w:t>
      </w:r>
    </w:p>
    <w:p w14:paraId="7AE033E2" w14:textId="77777777" w:rsidR="00FA064B" w:rsidRPr="00581173" w:rsidRDefault="00FA064B" w:rsidP="00FA064B">
      <w:pPr>
        <w:suppressAutoHyphens/>
        <w:spacing w:after="0" w:line="360" w:lineRule="auto"/>
        <w:ind w:left="851" w:right="851"/>
        <w:jc w:val="both"/>
        <w:rPr>
          <w:rFonts w:ascii="Arial" w:hAnsi="Arial" w:cs="Arial"/>
          <w:color w:val="000000" w:themeColor="text1"/>
        </w:rPr>
      </w:pPr>
      <w:r w:rsidRPr="00581173">
        <w:rPr>
          <w:rFonts w:ascii="Arial" w:hAnsi="Arial" w:cs="Arial"/>
          <w:color w:val="000000" w:themeColor="text1"/>
        </w:rPr>
        <w:t>b) Analizar el efecto posible de los riesgos identificados, su importancia y la probabilidad de que ocurran, y decidir las acciones que se tomarán para administrarlos;</w:t>
      </w:r>
    </w:p>
    <w:p w14:paraId="06335A38" w14:textId="6CFA5E0B" w:rsidR="00FA064B" w:rsidRPr="00581173" w:rsidRDefault="00FA064B" w:rsidP="00FA064B">
      <w:pPr>
        <w:suppressAutoHyphens/>
        <w:spacing w:after="0" w:line="360" w:lineRule="auto"/>
        <w:ind w:left="851" w:right="851"/>
        <w:jc w:val="both"/>
        <w:rPr>
          <w:rFonts w:ascii="Arial" w:hAnsi="Arial" w:cs="Arial"/>
          <w:color w:val="000000" w:themeColor="text1"/>
        </w:rPr>
      </w:pPr>
      <w:r w:rsidRPr="00581173">
        <w:rPr>
          <w:rFonts w:ascii="Arial" w:hAnsi="Arial" w:cs="Arial"/>
          <w:color w:val="000000" w:themeColor="text1"/>
        </w:rPr>
        <w:t xml:space="preserve">c) Adoptar las medidas necesarias para el funcionamiento adecuado del sistema de valoración del riesgo y para ubicarse por lo menos en un nivel </w:t>
      </w:r>
      <w:r w:rsidRPr="00581173">
        <w:rPr>
          <w:rFonts w:ascii="Arial" w:hAnsi="Arial" w:cs="Arial"/>
          <w:color w:val="000000" w:themeColor="text1"/>
        </w:rPr>
        <w:lastRenderedPageBreak/>
        <w:t>de riesgo organizacional aceptable.” (Artículo 14</w:t>
      </w:r>
      <w:r w:rsidR="000B0B58" w:rsidRPr="00581173">
        <w:rPr>
          <w:rFonts w:ascii="Arial" w:hAnsi="Arial" w:cs="Arial"/>
          <w:color w:val="000000" w:themeColor="text1"/>
        </w:rPr>
        <w:t xml:space="preserve"> de la </w:t>
      </w:r>
      <w:r w:rsidR="000B0B58" w:rsidRPr="00581173">
        <w:rPr>
          <w:rFonts w:ascii="Arial" w:hAnsi="Arial" w:cs="Arial"/>
          <w:b/>
          <w:bCs/>
          <w:color w:val="000000" w:themeColor="text1"/>
        </w:rPr>
        <w:t>Ley General de Control Interno</w:t>
      </w:r>
      <w:r w:rsidRPr="00581173">
        <w:rPr>
          <w:rFonts w:ascii="Arial" w:hAnsi="Arial" w:cs="Arial"/>
          <w:color w:val="000000" w:themeColor="text1"/>
        </w:rPr>
        <w:t>).</w:t>
      </w:r>
    </w:p>
    <w:p w14:paraId="7B18C638" w14:textId="77777777" w:rsidR="00FA064B" w:rsidRPr="00581173" w:rsidRDefault="00FA064B" w:rsidP="00FA064B">
      <w:pPr>
        <w:suppressAutoHyphens/>
        <w:spacing w:after="0" w:line="360" w:lineRule="auto"/>
        <w:ind w:left="851" w:right="851"/>
        <w:jc w:val="both"/>
        <w:rPr>
          <w:rFonts w:ascii="Arial" w:hAnsi="Arial" w:cs="Arial"/>
          <w:color w:val="000000" w:themeColor="text1"/>
        </w:rPr>
      </w:pPr>
    </w:p>
    <w:p w14:paraId="6E27F7B0" w14:textId="7D50CC0D" w:rsidR="00AC63DC" w:rsidRPr="00581173" w:rsidRDefault="00A97767" w:rsidP="00BA47FD">
      <w:pPr>
        <w:spacing w:after="0" w:line="360" w:lineRule="auto"/>
        <w:ind w:firstLine="709"/>
        <w:jc w:val="both"/>
        <w:rPr>
          <w:rFonts w:ascii="Arial" w:eastAsia="Times New Roman" w:hAnsi="Arial" w:cs="Arial"/>
          <w:color w:val="000000" w:themeColor="text1"/>
          <w:sz w:val="24"/>
          <w:szCs w:val="24"/>
          <w:lang w:val="es-MX" w:eastAsia="es-CR"/>
        </w:rPr>
      </w:pPr>
      <w:bookmarkStart w:id="34" w:name="_Hlk57893248"/>
      <w:r w:rsidRPr="00581173">
        <w:rPr>
          <w:rFonts w:ascii="Arial" w:eastAsia="Times New Roman" w:hAnsi="Arial" w:cs="Arial"/>
          <w:color w:val="000000" w:themeColor="text1"/>
          <w:sz w:val="24"/>
          <w:szCs w:val="24"/>
          <w:lang w:val="es-MX" w:eastAsia="es-CR"/>
        </w:rPr>
        <w:t>Bajo el mismo razonamiento</w:t>
      </w:r>
      <w:r w:rsidR="00E1584B" w:rsidRPr="00581173">
        <w:rPr>
          <w:rFonts w:ascii="Arial" w:eastAsia="Times New Roman" w:hAnsi="Arial" w:cs="Arial"/>
          <w:color w:val="000000" w:themeColor="text1"/>
          <w:sz w:val="24"/>
          <w:szCs w:val="24"/>
          <w:lang w:val="es-MX" w:eastAsia="es-CR"/>
        </w:rPr>
        <w:t>,</w:t>
      </w:r>
      <w:r w:rsidRPr="00581173">
        <w:rPr>
          <w:rFonts w:ascii="Arial" w:eastAsia="Times New Roman" w:hAnsi="Arial" w:cs="Arial"/>
          <w:color w:val="000000" w:themeColor="text1"/>
          <w:sz w:val="24"/>
          <w:szCs w:val="24"/>
          <w:lang w:val="es-MX" w:eastAsia="es-CR"/>
        </w:rPr>
        <w:t xml:space="preserve"> </w:t>
      </w:r>
      <w:r w:rsidR="00AC63DC" w:rsidRPr="00581173">
        <w:rPr>
          <w:rFonts w:ascii="Arial" w:eastAsia="Times New Roman" w:hAnsi="Arial" w:cs="Arial"/>
          <w:color w:val="000000" w:themeColor="text1"/>
          <w:sz w:val="24"/>
          <w:szCs w:val="24"/>
          <w:lang w:val="es-MX" w:eastAsia="es-CR"/>
        </w:rPr>
        <w:t xml:space="preserve">la Procuraduría General de la República </w:t>
      </w:r>
      <w:r w:rsidR="0075089F" w:rsidRPr="00581173">
        <w:rPr>
          <w:rFonts w:ascii="Arial" w:eastAsia="Times New Roman" w:hAnsi="Arial" w:cs="Arial"/>
          <w:color w:val="000000" w:themeColor="text1"/>
          <w:sz w:val="24"/>
          <w:szCs w:val="24"/>
          <w:lang w:val="es-MX" w:eastAsia="es-CR"/>
        </w:rPr>
        <w:t xml:space="preserve">en </w:t>
      </w:r>
      <w:r w:rsidR="00AC63DC" w:rsidRPr="00581173">
        <w:rPr>
          <w:rFonts w:ascii="Arial" w:eastAsia="Times New Roman" w:hAnsi="Arial" w:cs="Arial"/>
          <w:color w:val="000000" w:themeColor="text1"/>
          <w:sz w:val="24"/>
          <w:szCs w:val="24"/>
          <w:lang w:val="es-MX" w:eastAsia="es-CR"/>
        </w:rPr>
        <w:t>el dictamen N° C-447-2007 del 13 diciembre del 2007, señal</w:t>
      </w:r>
      <w:r w:rsidR="0075089F" w:rsidRPr="00581173">
        <w:rPr>
          <w:rFonts w:ascii="Arial" w:eastAsia="Times New Roman" w:hAnsi="Arial" w:cs="Arial"/>
          <w:color w:val="000000" w:themeColor="text1"/>
          <w:sz w:val="24"/>
          <w:szCs w:val="24"/>
          <w:lang w:val="es-MX" w:eastAsia="es-CR"/>
        </w:rPr>
        <w:t>ó</w:t>
      </w:r>
      <w:r w:rsidR="00AC63DC" w:rsidRPr="00581173">
        <w:rPr>
          <w:rFonts w:ascii="Arial" w:eastAsia="Times New Roman" w:hAnsi="Arial" w:cs="Arial"/>
          <w:color w:val="000000" w:themeColor="text1"/>
          <w:sz w:val="24"/>
          <w:szCs w:val="24"/>
          <w:lang w:val="es-MX" w:eastAsia="es-CR"/>
        </w:rPr>
        <w:t xml:space="preserve"> lo siguiente:</w:t>
      </w:r>
    </w:p>
    <w:p w14:paraId="0E560BA2" w14:textId="77777777" w:rsidR="00AC63DC" w:rsidRPr="00581173" w:rsidRDefault="00AC63DC" w:rsidP="00BA47FD">
      <w:pPr>
        <w:spacing w:after="0" w:line="360" w:lineRule="auto"/>
        <w:ind w:firstLine="709"/>
        <w:jc w:val="both"/>
        <w:rPr>
          <w:rFonts w:ascii="Arial" w:eastAsia="Calibri" w:hAnsi="Arial" w:cs="Arial"/>
          <w:color w:val="000000" w:themeColor="text1"/>
        </w:rPr>
      </w:pPr>
    </w:p>
    <w:p w14:paraId="16090086" w14:textId="1B8DEEDA" w:rsidR="00AC63DC" w:rsidRPr="00581173" w:rsidRDefault="00AC63DC" w:rsidP="00B7419D">
      <w:pPr>
        <w:spacing w:after="0" w:line="276" w:lineRule="auto"/>
        <w:ind w:left="851" w:right="851"/>
        <w:jc w:val="both"/>
        <w:rPr>
          <w:rFonts w:ascii="Arial" w:eastAsia="Times New Roman" w:hAnsi="Arial" w:cs="Arial"/>
          <w:color w:val="000000" w:themeColor="text1"/>
          <w:lang w:eastAsia="es-CR"/>
        </w:rPr>
      </w:pPr>
      <w:r w:rsidRPr="00581173">
        <w:rPr>
          <w:rFonts w:ascii="Arial" w:eastAsia="Times New Roman" w:hAnsi="Arial" w:cs="Arial"/>
          <w:color w:val="000000" w:themeColor="text1"/>
          <w:lang w:val="es-ES" w:eastAsia="es-CR"/>
        </w:rPr>
        <w:t xml:space="preserve">“[…] </w:t>
      </w:r>
      <w:r w:rsidR="00155CE6" w:rsidRPr="00581173">
        <w:rPr>
          <w:rFonts w:ascii="Arial" w:eastAsia="Times New Roman" w:hAnsi="Arial" w:cs="Arial"/>
          <w:color w:val="000000" w:themeColor="text1"/>
          <w:lang w:val="es-ES" w:eastAsia="es-CR"/>
        </w:rPr>
        <w:t xml:space="preserve">  ‘</w:t>
      </w:r>
      <w:r w:rsidRPr="00581173">
        <w:rPr>
          <w:rFonts w:ascii="Arial" w:eastAsia="Times New Roman" w:hAnsi="Arial" w:cs="Arial"/>
          <w:color w:val="000000" w:themeColor="text1"/>
          <w:lang w:val="es-ES" w:eastAsia="es-CR"/>
        </w:rPr>
        <w:t xml:space="preserve">El sistema de control interno es definido por el artículo 8º de la Ley de referencia, como “la serie de acciones ejecutadas por la administración activa, </w:t>
      </w:r>
      <w:r w:rsidRPr="00581173">
        <w:rPr>
          <w:rFonts w:ascii="Arial" w:eastAsia="Times New Roman" w:hAnsi="Arial" w:cs="Arial"/>
          <w:b/>
          <w:bCs/>
          <w:color w:val="000000" w:themeColor="text1"/>
          <w:lang w:val="es-ES" w:eastAsia="es-CR"/>
        </w:rPr>
        <w:t>diseñadas para proporcionar seguridad</w:t>
      </w:r>
      <w:r w:rsidRPr="00581173">
        <w:rPr>
          <w:rFonts w:ascii="Arial" w:eastAsia="Times New Roman" w:hAnsi="Arial" w:cs="Arial"/>
          <w:color w:val="000000" w:themeColor="text1"/>
          <w:lang w:val="es-ES" w:eastAsia="es-CR"/>
        </w:rPr>
        <w:t xml:space="preserve"> en la consecución de los siguientes objetivos: a) Proteger y conservar el patrimonio público contra cualquier pérdida, despilfarro, uso indebido, </w:t>
      </w:r>
      <w:r w:rsidRPr="00581173">
        <w:rPr>
          <w:rFonts w:ascii="Arial" w:eastAsia="Times New Roman" w:hAnsi="Arial" w:cs="Arial"/>
          <w:i/>
          <w:iCs/>
          <w:color w:val="000000" w:themeColor="text1"/>
          <w:lang w:val="es-ES" w:eastAsia="es-CR"/>
        </w:rPr>
        <w:t>irregularidad</w:t>
      </w:r>
      <w:r w:rsidRPr="00581173">
        <w:rPr>
          <w:rFonts w:ascii="Arial" w:eastAsia="Times New Roman" w:hAnsi="Arial" w:cs="Arial"/>
          <w:color w:val="000000" w:themeColor="text1"/>
          <w:lang w:val="es-ES" w:eastAsia="es-CR"/>
        </w:rPr>
        <w:t> o </w:t>
      </w:r>
      <w:r w:rsidRPr="00581173">
        <w:rPr>
          <w:rFonts w:ascii="Arial" w:eastAsia="Times New Roman" w:hAnsi="Arial" w:cs="Arial"/>
          <w:i/>
          <w:iCs/>
          <w:color w:val="000000" w:themeColor="text1"/>
          <w:lang w:val="es-ES" w:eastAsia="es-CR"/>
        </w:rPr>
        <w:t>acto ilegal</w:t>
      </w:r>
      <w:r w:rsidRPr="00581173">
        <w:rPr>
          <w:rFonts w:ascii="Arial" w:eastAsia="Times New Roman" w:hAnsi="Arial" w:cs="Arial"/>
          <w:color w:val="000000" w:themeColor="text1"/>
          <w:lang w:val="es-ES" w:eastAsia="es-CR"/>
        </w:rPr>
        <w:t xml:space="preserve">. b) Exigir confiabilidad y oportunidad de la información. c) </w:t>
      </w:r>
      <w:r w:rsidRPr="00581173">
        <w:rPr>
          <w:rFonts w:ascii="Arial" w:eastAsia="Times New Roman" w:hAnsi="Arial" w:cs="Arial"/>
          <w:color w:val="000000" w:themeColor="text1"/>
          <w:u w:val="single"/>
          <w:lang w:val="es-ES" w:eastAsia="es-CR"/>
        </w:rPr>
        <w:t>Garantizar eficiencia y eficacia de las operaciones</w:t>
      </w:r>
      <w:r w:rsidRPr="00581173">
        <w:rPr>
          <w:rFonts w:ascii="Arial" w:eastAsia="Times New Roman" w:hAnsi="Arial" w:cs="Arial"/>
          <w:color w:val="000000" w:themeColor="text1"/>
          <w:lang w:val="es-ES" w:eastAsia="es-CR"/>
        </w:rPr>
        <w:t>. d) Cumplir con el </w:t>
      </w:r>
      <w:r w:rsidRPr="00581173">
        <w:rPr>
          <w:rFonts w:ascii="Arial" w:eastAsia="Times New Roman" w:hAnsi="Arial" w:cs="Arial"/>
          <w:i/>
          <w:iCs/>
          <w:color w:val="000000" w:themeColor="text1"/>
          <w:lang w:val="es-ES" w:eastAsia="es-CR"/>
        </w:rPr>
        <w:t>ordenamiento jurídico</w:t>
      </w:r>
      <w:r w:rsidRPr="00581173">
        <w:rPr>
          <w:rFonts w:ascii="Arial" w:eastAsia="Times New Roman" w:hAnsi="Arial" w:cs="Arial"/>
          <w:color w:val="000000" w:themeColor="text1"/>
          <w:lang w:val="es-ES" w:eastAsia="es-CR"/>
        </w:rPr>
        <w:t> y técnico</w:t>
      </w:r>
      <w:r w:rsidR="00155CE6" w:rsidRPr="00581173">
        <w:rPr>
          <w:rFonts w:ascii="Arial" w:eastAsia="Times New Roman" w:hAnsi="Arial" w:cs="Arial"/>
          <w:color w:val="000000" w:themeColor="text1"/>
          <w:lang w:val="es-ES" w:eastAsia="es-CR"/>
        </w:rPr>
        <w:t>’.</w:t>
      </w:r>
    </w:p>
    <w:p w14:paraId="7265D0C5" w14:textId="77777777" w:rsidR="00AC63DC" w:rsidRPr="00581173" w:rsidRDefault="00AC63DC" w:rsidP="00B7419D">
      <w:pPr>
        <w:spacing w:after="0" w:line="276" w:lineRule="auto"/>
        <w:ind w:left="851" w:right="851"/>
        <w:jc w:val="both"/>
        <w:rPr>
          <w:rFonts w:ascii="Arial" w:eastAsia="Times New Roman" w:hAnsi="Arial" w:cs="Arial"/>
          <w:color w:val="000000" w:themeColor="text1"/>
          <w:lang w:eastAsia="es-CR"/>
        </w:rPr>
      </w:pPr>
    </w:p>
    <w:p w14:paraId="47070955" w14:textId="3333156E" w:rsidR="00AC63DC" w:rsidRPr="00581173" w:rsidRDefault="00AC63DC" w:rsidP="00B7419D">
      <w:pPr>
        <w:spacing w:after="0" w:line="276" w:lineRule="auto"/>
        <w:ind w:left="851" w:right="851"/>
        <w:jc w:val="both"/>
        <w:rPr>
          <w:rFonts w:ascii="Arial" w:eastAsia="Times New Roman" w:hAnsi="Arial" w:cs="Arial"/>
          <w:color w:val="000000" w:themeColor="text1"/>
          <w:lang w:eastAsia="es-CR"/>
        </w:rPr>
      </w:pPr>
      <w:r w:rsidRPr="00581173">
        <w:rPr>
          <w:rFonts w:ascii="Arial" w:eastAsia="Times New Roman" w:hAnsi="Arial" w:cs="Arial"/>
          <w:color w:val="000000" w:themeColor="text1"/>
          <w:lang w:val="es-ES" w:eastAsia="es-CR"/>
        </w:rPr>
        <w:t xml:space="preserve">Estableciéndose como </w:t>
      </w:r>
      <w:r w:rsidRPr="00581173">
        <w:rPr>
          <w:rFonts w:ascii="Arial" w:eastAsia="Times New Roman" w:hAnsi="Arial" w:cs="Arial"/>
          <w:b/>
          <w:bCs/>
          <w:color w:val="000000" w:themeColor="text1"/>
          <w:lang w:val="es-ES" w:eastAsia="es-CR"/>
        </w:rPr>
        <w:t>deberes del jerarca y de los titulares subordinados</w:t>
      </w:r>
      <w:r w:rsidRPr="00581173">
        <w:rPr>
          <w:rFonts w:ascii="Arial" w:eastAsia="Times New Roman" w:hAnsi="Arial" w:cs="Arial"/>
          <w:color w:val="000000" w:themeColor="text1"/>
          <w:lang w:val="es-ES" w:eastAsia="es-CR"/>
        </w:rPr>
        <w:t xml:space="preserve"> en</w:t>
      </w:r>
      <w:r w:rsidRPr="00581173">
        <w:rPr>
          <w:rFonts w:ascii="Arial" w:eastAsia="Times New Roman" w:hAnsi="Arial" w:cs="Arial"/>
          <w:b/>
          <w:bCs/>
          <w:color w:val="000000" w:themeColor="text1"/>
          <w:lang w:val="es-ES" w:eastAsia="es-CR"/>
        </w:rPr>
        <w:t> </w:t>
      </w:r>
      <w:r w:rsidRPr="00581173">
        <w:rPr>
          <w:rFonts w:ascii="Arial" w:eastAsia="Times New Roman" w:hAnsi="Arial" w:cs="Arial"/>
          <w:color w:val="000000" w:themeColor="text1"/>
          <w:lang w:val="es-ES" w:eastAsia="es-CR"/>
        </w:rPr>
        <w:t xml:space="preserve">materia de control interno el: a) </w:t>
      </w:r>
      <w:r w:rsidR="00B7419D" w:rsidRPr="00581173">
        <w:rPr>
          <w:rFonts w:ascii="Arial" w:eastAsia="Times New Roman" w:hAnsi="Arial" w:cs="Arial"/>
          <w:color w:val="000000" w:themeColor="text1"/>
          <w:lang w:val="es-ES" w:eastAsia="es-CR"/>
        </w:rPr>
        <w:t>‘</w:t>
      </w:r>
      <w:r w:rsidRPr="00581173">
        <w:rPr>
          <w:rFonts w:ascii="Arial" w:eastAsia="Times New Roman" w:hAnsi="Arial" w:cs="Arial"/>
          <w:color w:val="000000" w:themeColor="text1"/>
          <w:lang w:val="es-ES" w:eastAsia="es-CR"/>
        </w:rPr>
        <w:t>velar por el adecuado desarrollo de la actividad del ente o del órgano a su cargo</w:t>
      </w:r>
      <w:r w:rsidR="00B7419D" w:rsidRPr="00581173">
        <w:rPr>
          <w:rFonts w:ascii="Arial" w:eastAsia="Times New Roman" w:hAnsi="Arial" w:cs="Arial"/>
          <w:color w:val="000000" w:themeColor="text1"/>
          <w:lang w:val="es-ES" w:eastAsia="es-CR"/>
        </w:rPr>
        <w:t>’</w:t>
      </w:r>
      <w:r w:rsidRPr="00581173">
        <w:rPr>
          <w:rFonts w:ascii="Arial" w:eastAsia="Times New Roman" w:hAnsi="Arial" w:cs="Arial"/>
          <w:color w:val="000000" w:themeColor="text1"/>
          <w:lang w:val="es-ES" w:eastAsia="es-CR"/>
        </w:rPr>
        <w:t xml:space="preserve">; b) </w:t>
      </w:r>
      <w:r w:rsidR="00B7419D" w:rsidRPr="00581173">
        <w:rPr>
          <w:rFonts w:ascii="Arial" w:eastAsia="Times New Roman" w:hAnsi="Arial" w:cs="Arial"/>
          <w:color w:val="000000" w:themeColor="text1"/>
          <w:lang w:val="es-ES" w:eastAsia="es-CR"/>
        </w:rPr>
        <w:t>‘</w:t>
      </w:r>
      <w:r w:rsidRPr="00581173">
        <w:rPr>
          <w:rFonts w:ascii="Arial" w:eastAsia="Times New Roman" w:hAnsi="Arial" w:cs="Arial"/>
          <w:color w:val="000000" w:themeColor="text1"/>
          <w:lang w:val="es-ES" w:eastAsia="es-CR"/>
        </w:rPr>
        <w:t>tomar de inmediato las medidas correctivas, ante cualquier evidencia de desviaciones o irregularidades</w:t>
      </w:r>
      <w:r w:rsidR="00B7419D" w:rsidRPr="00581173">
        <w:rPr>
          <w:rFonts w:ascii="Arial" w:eastAsia="Times New Roman" w:hAnsi="Arial" w:cs="Arial"/>
          <w:color w:val="000000" w:themeColor="text1"/>
          <w:lang w:val="es-ES" w:eastAsia="es-CR"/>
        </w:rPr>
        <w:t>’</w:t>
      </w:r>
      <w:r w:rsidRPr="00581173">
        <w:rPr>
          <w:rFonts w:ascii="Arial" w:eastAsia="Times New Roman" w:hAnsi="Arial" w:cs="Arial"/>
          <w:color w:val="000000" w:themeColor="text1"/>
          <w:lang w:val="es-ES" w:eastAsia="es-CR"/>
        </w:rPr>
        <w:t xml:space="preserve"> y c) </w:t>
      </w:r>
      <w:r w:rsidR="00B7419D" w:rsidRPr="00581173">
        <w:rPr>
          <w:rFonts w:ascii="Arial" w:eastAsia="Times New Roman" w:hAnsi="Arial" w:cs="Arial"/>
          <w:color w:val="000000" w:themeColor="text1"/>
          <w:lang w:val="es-ES" w:eastAsia="es-CR"/>
        </w:rPr>
        <w:t>‘</w:t>
      </w:r>
      <w:r w:rsidRPr="00581173">
        <w:rPr>
          <w:rFonts w:ascii="Arial" w:eastAsia="Times New Roman" w:hAnsi="Arial" w:cs="Arial"/>
          <w:color w:val="000000" w:themeColor="text1"/>
          <w:lang w:val="es-ES" w:eastAsia="es-CR"/>
        </w:rPr>
        <w:t>analizar e implantar, de inmediato, las observaciones, recomendaciones y disposiciones formuladas por la auditoría interna, la Contraloría General de la República, la auditoría externa y las demás instituciones de control y fiscalización que correspondan</w:t>
      </w:r>
      <w:r w:rsidR="00B7419D" w:rsidRPr="00581173">
        <w:rPr>
          <w:rFonts w:ascii="Arial" w:eastAsia="Times New Roman" w:hAnsi="Arial" w:cs="Arial"/>
          <w:color w:val="000000" w:themeColor="text1"/>
          <w:lang w:val="es-ES" w:eastAsia="es-CR"/>
        </w:rPr>
        <w:t>’</w:t>
      </w:r>
      <w:r w:rsidRPr="00581173">
        <w:rPr>
          <w:rFonts w:ascii="Arial" w:eastAsia="Times New Roman" w:hAnsi="Arial" w:cs="Arial"/>
          <w:color w:val="000000" w:themeColor="text1"/>
          <w:lang w:val="es-ES" w:eastAsia="es-CR"/>
        </w:rPr>
        <w:t xml:space="preserve"> (ver el artículo 12 de la Ley de cita). </w:t>
      </w:r>
      <w:r w:rsidR="00B7419D" w:rsidRPr="00581173">
        <w:rPr>
          <w:rFonts w:ascii="Arial" w:eastAsia="Times New Roman" w:hAnsi="Arial" w:cs="Arial"/>
          <w:color w:val="000000" w:themeColor="text1"/>
          <w:lang w:val="es-ES" w:eastAsia="es-CR"/>
        </w:rPr>
        <w:t xml:space="preserve">  </w:t>
      </w:r>
      <w:r w:rsidRPr="00581173">
        <w:rPr>
          <w:rFonts w:ascii="Arial" w:eastAsia="Times New Roman" w:hAnsi="Arial" w:cs="Arial"/>
          <w:color w:val="000000" w:themeColor="text1"/>
          <w:lang w:val="es-ES" w:eastAsia="es-CR"/>
        </w:rPr>
        <w:t xml:space="preserve">Asimismo, </w:t>
      </w:r>
      <w:r w:rsidRPr="00581173">
        <w:rPr>
          <w:rFonts w:ascii="Arial" w:eastAsia="Times New Roman" w:hAnsi="Arial" w:cs="Arial"/>
          <w:color w:val="000000" w:themeColor="text1"/>
          <w:u w:val="single"/>
          <w:lang w:val="es-ES" w:eastAsia="es-CR"/>
        </w:rPr>
        <w:t xml:space="preserve">el artículo 13 inciso e) les impone el deber de establecer </w:t>
      </w:r>
      <w:r w:rsidR="00B7419D" w:rsidRPr="00581173">
        <w:rPr>
          <w:rFonts w:ascii="Arial" w:eastAsia="Times New Roman" w:hAnsi="Arial" w:cs="Arial"/>
          <w:color w:val="000000" w:themeColor="text1"/>
          <w:u w:val="single"/>
          <w:lang w:val="es-ES" w:eastAsia="es-CR"/>
        </w:rPr>
        <w:t>‘</w:t>
      </w:r>
      <w:r w:rsidRPr="00581173">
        <w:rPr>
          <w:rFonts w:ascii="Arial" w:eastAsia="Times New Roman" w:hAnsi="Arial" w:cs="Arial"/>
          <w:color w:val="000000" w:themeColor="text1"/>
          <w:u w:val="single"/>
          <w:lang w:val="es-ES" w:eastAsia="es-CR"/>
        </w:rPr>
        <w:t>políticas y prácticas de gestión de recursos humanos apropiadas</w:t>
      </w:r>
      <w:r w:rsidRPr="00581173">
        <w:rPr>
          <w:rFonts w:ascii="Arial" w:eastAsia="Times New Roman" w:hAnsi="Arial" w:cs="Arial"/>
          <w:color w:val="000000" w:themeColor="text1"/>
          <w:lang w:val="es-ES" w:eastAsia="es-CR"/>
        </w:rPr>
        <w:t>, principalmente en cuanto a contratación, vinculación, entrenamiento, evaluación, promoción y acciones disciplinarias</w:t>
      </w:r>
      <w:r w:rsidR="00B7419D" w:rsidRPr="00581173">
        <w:rPr>
          <w:rFonts w:ascii="Arial" w:eastAsia="Times New Roman" w:hAnsi="Arial" w:cs="Arial"/>
          <w:color w:val="000000" w:themeColor="text1"/>
          <w:lang w:val="es-ES" w:eastAsia="es-CR"/>
        </w:rPr>
        <w:t>.’</w:t>
      </w:r>
    </w:p>
    <w:p w14:paraId="73FDCDC7" w14:textId="77777777" w:rsidR="00AC63DC" w:rsidRPr="00581173" w:rsidRDefault="00AC63DC" w:rsidP="00B7419D">
      <w:pPr>
        <w:spacing w:after="0" w:line="276" w:lineRule="auto"/>
        <w:ind w:left="851" w:right="851"/>
        <w:jc w:val="both"/>
        <w:rPr>
          <w:rFonts w:ascii="Arial" w:eastAsia="Times New Roman" w:hAnsi="Arial" w:cs="Arial"/>
          <w:color w:val="000000" w:themeColor="text1"/>
          <w:lang w:eastAsia="es-CR"/>
        </w:rPr>
      </w:pPr>
    </w:p>
    <w:p w14:paraId="6ACC4B91" w14:textId="0BD1DE39" w:rsidR="00AC63DC" w:rsidRPr="00581173" w:rsidRDefault="00AC63DC" w:rsidP="00B7419D">
      <w:pPr>
        <w:spacing w:after="0" w:line="276" w:lineRule="auto"/>
        <w:ind w:left="851" w:right="851"/>
        <w:jc w:val="both"/>
        <w:rPr>
          <w:rFonts w:ascii="Arial" w:eastAsia="Times New Roman" w:hAnsi="Arial" w:cs="Arial"/>
          <w:color w:val="000000" w:themeColor="text1"/>
          <w:lang w:eastAsia="es-CR"/>
        </w:rPr>
      </w:pPr>
      <w:r w:rsidRPr="00581173">
        <w:rPr>
          <w:rFonts w:ascii="Arial" w:eastAsia="Times New Roman" w:hAnsi="Arial" w:cs="Arial"/>
          <w:color w:val="000000" w:themeColor="text1"/>
          <w:lang w:val="es-ES" w:eastAsia="es-CR"/>
        </w:rPr>
        <w:t>El incumplimiento injustificado de los anteriores deberes, dice el artículo 39 de la </w:t>
      </w:r>
      <w:r w:rsidRPr="00581173">
        <w:rPr>
          <w:rFonts w:ascii="Arial" w:eastAsia="Times New Roman" w:hAnsi="Arial" w:cs="Arial"/>
          <w:color w:val="000000" w:themeColor="text1"/>
          <w:lang w:val="es-MX" w:eastAsia="es-CR"/>
        </w:rPr>
        <w:t xml:space="preserve">Ley General de Control Interno, </w:t>
      </w:r>
      <w:r w:rsidRPr="00581173">
        <w:rPr>
          <w:rFonts w:ascii="Arial" w:eastAsia="Times New Roman" w:hAnsi="Arial" w:cs="Arial"/>
          <w:b/>
          <w:bCs/>
          <w:color w:val="000000" w:themeColor="text1"/>
          <w:lang w:val="es-MX" w:eastAsia="es-CR"/>
        </w:rPr>
        <w:t>generará la </w:t>
      </w:r>
      <w:r w:rsidRPr="00581173">
        <w:rPr>
          <w:rFonts w:ascii="Arial" w:eastAsia="Times New Roman" w:hAnsi="Arial" w:cs="Arial"/>
          <w:b/>
          <w:bCs/>
          <w:color w:val="000000" w:themeColor="text1"/>
          <w:lang w:val="es-ES" w:eastAsia="es-CR"/>
        </w:rPr>
        <w:t>responsabilidad administrativa y civil del jerarca y los funcionarios subordinados a él</w:t>
      </w:r>
      <w:r w:rsidRPr="00581173">
        <w:rPr>
          <w:rFonts w:ascii="Arial" w:eastAsia="Times New Roman" w:hAnsi="Arial" w:cs="Arial"/>
          <w:color w:val="000000" w:themeColor="text1"/>
          <w:lang w:val="es-ES" w:eastAsia="es-CR"/>
        </w:rPr>
        <w:t xml:space="preserve">. La cual también se dará cuando estos y los demás funcionarios públicos </w:t>
      </w:r>
      <w:r w:rsidR="00155CE6" w:rsidRPr="00581173">
        <w:rPr>
          <w:rFonts w:ascii="Arial" w:eastAsia="Times New Roman" w:hAnsi="Arial" w:cs="Arial"/>
          <w:color w:val="000000" w:themeColor="text1"/>
          <w:lang w:val="es-ES" w:eastAsia="es-CR"/>
        </w:rPr>
        <w:t>‘</w:t>
      </w:r>
      <w:r w:rsidRPr="00581173">
        <w:rPr>
          <w:rFonts w:ascii="Arial" w:eastAsia="Times New Roman" w:hAnsi="Arial" w:cs="Arial"/>
          <w:color w:val="000000" w:themeColor="text1"/>
          <w:lang w:val="es-ES" w:eastAsia="es-CR"/>
        </w:rPr>
        <w:t>debiliten con sus acciones el sistema de control interno u omitan las actuaciones necesarias para establecerlo, mantenerlo, perfeccionarlo y evaluarlo, según la normativa técnica aplicable</w:t>
      </w:r>
      <w:r w:rsidR="00155CE6" w:rsidRPr="00581173">
        <w:rPr>
          <w:rFonts w:ascii="Arial" w:eastAsia="Times New Roman" w:hAnsi="Arial" w:cs="Arial"/>
          <w:color w:val="000000" w:themeColor="text1"/>
          <w:lang w:val="es-ES" w:eastAsia="es-CR"/>
        </w:rPr>
        <w:t>´</w:t>
      </w:r>
      <w:r w:rsidRPr="00581173">
        <w:rPr>
          <w:rFonts w:ascii="Arial" w:eastAsia="Times New Roman" w:hAnsi="Arial" w:cs="Arial"/>
          <w:color w:val="000000" w:themeColor="text1"/>
          <w:lang w:val="es-ES" w:eastAsia="es-CR"/>
        </w:rPr>
        <w:t>. El párrafo cuarto de ese precepto agrega que también </w:t>
      </w:r>
      <w:r w:rsidR="00155CE6" w:rsidRPr="00581173">
        <w:rPr>
          <w:rFonts w:ascii="Arial" w:eastAsia="Times New Roman" w:hAnsi="Arial" w:cs="Arial"/>
          <w:color w:val="000000" w:themeColor="text1"/>
          <w:lang w:val="es-ES" w:eastAsia="es-CR"/>
        </w:rPr>
        <w:t>‘</w:t>
      </w:r>
      <w:r w:rsidRPr="00581173">
        <w:rPr>
          <w:rFonts w:ascii="Arial" w:eastAsia="Times New Roman" w:hAnsi="Arial" w:cs="Arial"/>
          <w:color w:val="000000" w:themeColor="text1"/>
          <w:lang w:val="es-ES" w:eastAsia="es-CR"/>
        </w:rPr>
        <w:t xml:space="preserve">cabrá responsabilidad administrativa contra los funcionarios públicos que injustificadamente incumplan los deberes y las funciones que en materia de control interno les asigne el jerarca o el </w:t>
      </w:r>
      <w:r w:rsidRPr="00581173">
        <w:rPr>
          <w:rFonts w:ascii="Arial" w:eastAsia="Times New Roman" w:hAnsi="Arial" w:cs="Arial"/>
          <w:color w:val="000000" w:themeColor="text1"/>
          <w:lang w:val="es-ES" w:eastAsia="es-CR"/>
        </w:rPr>
        <w:lastRenderedPageBreak/>
        <w:t>titular subordinado, incluso las acciones para instaurar las recomendaciones emitidas por la auditoría interna, sin perjuicio de las responsabilidades que les puedan ser imputadas civil y penalmente.</w:t>
      </w:r>
      <w:r w:rsidR="00155CE6" w:rsidRPr="00581173">
        <w:rPr>
          <w:rFonts w:ascii="Arial" w:eastAsia="Times New Roman" w:hAnsi="Arial" w:cs="Arial"/>
          <w:color w:val="000000" w:themeColor="text1"/>
          <w:lang w:val="es-ES" w:eastAsia="es-CR"/>
        </w:rPr>
        <w:t>´</w:t>
      </w:r>
      <w:r w:rsidRPr="00581173">
        <w:rPr>
          <w:rFonts w:ascii="Arial" w:eastAsia="Times New Roman" w:hAnsi="Arial" w:cs="Arial"/>
          <w:color w:val="000000" w:themeColor="text1"/>
          <w:lang w:val="es-ES" w:eastAsia="es-CR"/>
        </w:rPr>
        <w:t xml:space="preserve"> Mientras que su párrafo final, dispone que cuando </w:t>
      </w:r>
      <w:r w:rsidR="00155CE6" w:rsidRPr="00581173">
        <w:rPr>
          <w:rFonts w:ascii="Arial" w:eastAsia="Times New Roman" w:hAnsi="Arial" w:cs="Arial"/>
          <w:color w:val="000000" w:themeColor="text1"/>
          <w:lang w:val="es-ES" w:eastAsia="es-CR"/>
        </w:rPr>
        <w:t>‘</w:t>
      </w:r>
      <w:r w:rsidRPr="00581173">
        <w:rPr>
          <w:rFonts w:ascii="Arial" w:eastAsia="Times New Roman" w:hAnsi="Arial" w:cs="Arial"/>
          <w:color w:val="000000" w:themeColor="text1"/>
          <w:lang w:val="es-ES" w:eastAsia="es-CR"/>
        </w:rPr>
        <w:t>se trate de actos u omisiones de órganos colegiados, la responsabilidad será atribuida a todos sus integrantes, salvo que conste, de manera expresa, el voto negativo.</w:t>
      </w:r>
      <w:r w:rsidR="00155CE6" w:rsidRPr="00581173">
        <w:rPr>
          <w:rFonts w:ascii="Arial" w:eastAsia="Times New Roman" w:hAnsi="Arial" w:cs="Arial"/>
          <w:color w:val="000000" w:themeColor="text1"/>
          <w:lang w:val="es-ES" w:eastAsia="es-CR"/>
        </w:rPr>
        <w:t xml:space="preserve">’ </w:t>
      </w:r>
      <w:r w:rsidRPr="00581173">
        <w:rPr>
          <w:rFonts w:ascii="Arial" w:eastAsia="Times New Roman" w:hAnsi="Arial" w:cs="Arial"/>
          <w:color w:val="000000" w:themeColor="text1"/>
          <w:lang w:val="es-ES" w:eastAsia="es-CR"/>
        </w:rPr>
        <w:t xml:space="preserve"> […]”</w:t>
      </w:r>
      <w:r w:rsidR="006E099A" w:rsidRPr="00581173">
        <w:rPr>
          <w:rFonts w:ascii="Arial" w:eastAsia="Times New Roman" w:hAnsi="Arial" w:cs="Arial"/>
          <w:color w:val="000000" w:themeColor="text1"/>
          <w:lang w:val="es-ES" w:eastAsia="es-CR"/>
        </w:rPr>
        <w:t xml:space="preserve"> (Énfasis agregado).</w:t>
      </w:r>
    </w:p>
    <w:p w14:paraId="3A7BF8AE" w14:textId="77777777" w:rsidR="00AC63DC" w:rsidRPr="00581173" w:rsidRDefault="00AC63DC" w:rsidP="00BA47FD">
      <w:pPr>
        <w:suppressAutoHyphens/>
        <w:spacing w:after="0" w:line="360" w:lineRule="auto"/>
        <w:ind w:firstLine="709"/>
        <w:jc w:val="both"/>
        <w:rPr>
          <w:rFonts w:ascii="Arial" w:hAnsi="Arial" w:cs="Arial"/>
          <w:color w:val="000000" w:themeColor="text1"/>
        </w:rPr>
      </w:pPr>
    </w:p>
    <w:p w14:paraId="61535C2A" w14:textId="77777777" w:rsidR="00B7419D" w:rsidRPr="00581173" w:rsidRDefault="00B7419D" w:rsidP="0049309B">
      <w:pPr>
        <w:suppressAutoHyphens/>
        <w:spacing w:after="0" w:line="360" w:lineRule="auto"/>
        <w:ind w:firstLine="709"/>
        <w:contextualSpacing/>
        <w:jc w:val="both"/>
        <w:rPr>
          <w:rFonts w:ascii="Arial" w:eastAsia="Calibri" w:hAnsi="Arial" w:cs="Arial"/>
          <w:color w:val="000000" w:themeColor="text1"/>
          <w:sz w:val="24"/>
          <w:szCs w:val="24"/>
        </w:rPr>
      </w:pPr>
    </w:p>
    <w:p w14:paraId="599C904B" w14:textId="6EF5A8A3" w:rsidR="0049309B" w:rsidRPr="00581173" w:rsidRDefault="0049309B" w:rsidP="0049309B">
      <w:pPr>
        <w:suppressAutoHyphens/>
        <w:spacing w:after="0" w:line="360" w:lineRule="auto"/>
        <w:ind w:firstLine="709"/>
        <w:contextualSpacing/>
        <w:jc w:val="both"/>
        <w:rPr>
          <w:rFonts w:ascii="Arial" w:eastAsia="Calibri" w:hAnsi="Arial" w:cs="Arial"/>
          <w:color w:val="000000" w:themeColor="text1"/>
          <w:sz w:val="24"/>
          <w:szCs w:val="24"/>
        </w:rPr>
      </w:pPr>
      <w:r w:rsidRPr="00581173">
        <w:rPr>
          <w:rFonts w:ascii="Arial" w:eastAsia="Calibri" w:hAnsi="Arial" w:cs="Arial"/>
          <w:color w:val="000000" w:themeColor="text1"/>
          <w:sz w:val="24"/>
          <w:szCs w:val="24"/>
        </w:rPr>
        <w:t xml:space="preserve">Con la finalidad de tomar las mejores decisiones, se debe recordar que la falta de información suele acompañar a la precipitación en la toma de decisiones. La precipitación suele ser otro error habitual y muchas veces inevitable que provoca un porcentaje elevado de fallos en la toma de decisiones. Un error habitual en la toma de decisiones es la fata de conocimiento sobre los objetivos que se persiguen. Cuanto mayor conocimiento se posea sobre algo, más posibilidad de acierto tendrás a la hora de tomar una decisión. </w:t>
      </w:r>
      <w:r w:rsidRPr="00581173">
        <w:rPr>
          <w:rStyle w:val="Refdenotaalpie"/>
          <w:rFonts w:ascii="Arial" w:eastAsia="Calibri" w:hAnsi="Arial" w:cs="Arial"/>
          <w:color w:val="000000" w:themeColor="text1"/>
          <w:sz w:val="24"/>
          <w:szCs w:val="24"/>
        </w:rPr>
        <w:footnoteReference w:id="36"/>
      </w:r>
    </w:p>
    <w:p w14:paraId="3E1A21D1" w14:textId="66586B94" w:rsidR="00F61C04" w:rsidRPr="00581173" w:rsidRDefault="00F61C04" w:rsidP="0049309B">
      <w:pPr>
        <w:tabs>
          <w:tab w:val="left" w:pos="1601"/>
        </w:tabs>
        <w:suppressAutoHyphens/>
        <w:spacing w:after="0" w:line="360" w:lineRule="auto"/>
        <w:jc w:val="both"/>
        <w:rPr>
          <w:rFonts w:ascii="Arial" w:hAnsi="Arial" w:cs="Arial"/>
          <w:color w:val="000000" w:themeColor="text1"/>
          <w:sz w:val="24"/>
          <w:szCs w:val="24"/>
        </w:rPr>
      </w:pPr>
    </w:p>
    <w:p w14:paraId="7E12B3D0" w14:textId="35F88EC4" w:rsidR="0049309B" w:rsidRPr="00581173" w:rsidRDefault="00343D87" w:rsidP="00563981">
      <w:pPr>
        <w:spacing w:after="0" w:line="360" w:lineRule="auto"/>
        <w:ind w:firstLine="709"/>
        <w:jc w:val="both"/>
        <w:rPr>
          <w:rFonts w:ascii="Arial" w:eastAsia="Calibri" w:hAnsi="Arial" w:cs="Arial"/>
          <w:color w:val="000000" w:themeColor="text1"/>
          <w:sz w:val="24"/>
          <w:szCs w:val="24"/>
        </w:rPr>
      </w:pPr>
      <w:r w:rsidRPr="00581173">
        <w:rPr>
          <w:rFonts w:ascii="Arial" w:eastAsia="Calibri" w:hAnsi="Arial" w:cs="Arial"/>
          <w:color w:val="000000" w:themeColor="text1"/>
          <w:sz w:val="24"/>
          <w:szCs w:val="24"/>
        </w:rPr>
        <w:t xml:space="preserve">Seguidamente se señalan </w:t>
      </w:r>
      <w:r w:rsidR="0049309B" w:rsidRPr="00581173">
        <w:rPr>
          <w:rFonts w:ascii="Arial" w:eastAsia="Calibri" w:hAnsi="Arial" w:cs="Arial"/>
          <w:color w:val="000000" w:themeColor="text1"/>
          <w:sz w:val="24"/>
          <w:szCs w:val="24"/>
        </w:rPr>
        <w:t xml:space="preserve">los riesgos que puede enfrentar la institución con los </w:t>
      </w:r>
      <w:r w:rsidR="0049309B" w:rsidRPr="00581173">
        <w:rPr>
          <w:rFonts w:ascii="Arial" w:eastAsia="Calibri" w:hAnsi="Arial" w:cs="Arial"/>
          <w:b/>
          <w:bCs/>
          <w:color w:val="000000" w:themeColor="text1"/>
          <w:sz w:val="24"/>
          <w:szCs w:val="24"/>
        </w:rPr>
        <w:t xml:space="preserve">4 escenarios propuestos </w:t>
      </w:r>
      <w:r w:rsidR="00E1584B" w:rsidRPr="00581173">
        <w:rPr>
          <w:rFonts w:ascii="Arial" w:eastAsia="Calibri" w:hAnsi="Arial" w:cs="Arial"/>
          <w:b/>
          <w:bCs/>
          <w:color w:val="000000" w:themeColor="text1"/>
          <w:sz w:val="24"/>
          <w:szCs w:val="24"/>
        </w:rPr>
        <w:t xml:space="preserve">por la Dirección de Planificación </w:t>
      </w:r>
      <w:r w:rsidR="0049309B" w:rsidRPr="00581173">
        <w:rPr>
          <w:rFonts w:ascii="Arial" w:eastAsia="Calibri" w:hAnsi="Arial" w:cs="Arial"/>
          <w:b/>
          <w:bCs/>
          <w:color w:val="000000" w:themeColor="text1"/>
          <w:sz w:val="24"/>
          <w:szCs w:val="24"/>
        </w:rPr>
        <w:t>para la</w:t>
      </w:r>
      <w:r w:rsidR="0049309B" w:rsidRPr="00581173">
        <w:rPr>
          <w:rFonts w:ascii="Arial" w:eastAsia="Calibri" w:hAnsi="Arial" w:cs="Arial"/>
          <w:color w:val="000000" w:themeColor="text1"/>
          <w:sz w:val="24"/>
          <w:szCs w:val="24"/>
        </w:rPr>
        <w:t xml:space="preserve"> </w:t>
      </w:r>
      <w:r w:rsidR="0049309B" w:rsidRPr="00581173">
        <w:rPr>
          <w:rFonts w:ascii="Arial" w:eastAsia="Calibri" w:hAnsi="Arial" w:cs="Arial"/>
          <w:b/>
          <w:bCs/>
          <w:color w:val="000000" w:themeColor="text1"/>
          <w:sz w:val="24"/>
          <w:szCs w:val="24"/>
        </w:rPr>
        <w:t>Sección de Patología Forense y de los 2 escenarios propuestos para</w:t>
      </w:r>
      <w:r w:rsidR="0049309B" w:rsidRPr="00581173">
        <w:rPr>
          <w:color w:val="000000" w:themeColor="text1"/>
        </w:rPr>
        <w:t xml:space="preserve"> </w:t>
      </w:r>
      <w:r w:rsidR="0049309B" w:rsidRPr="00581173">
        <w:rPr>
          <w:rFonts w:ascii="Arial" w:eastAsia="Calibri" w:hAnsi="Arial" w:cs="Arial"/>
          <w:b/>
          <w:bCs/>
          <w:color w:val="000000" w:themeColor="text1"/>
          <w:sz w:val="24"/>
          <w:szCs w:val="24"/>
        </w:rPr>
        <w:t>la Sección de Clínica Médico Forense</w:t>
      </w:r>
      <w:r w:rsidR="0049309B" w:rsidRPr="00581173">
        <w:rPr>
          <w:rFonts w:ascii="Arial" w:eastAsia="Calibri" w:hAnsi="Arial" w:cs="Arial"/>
          <w:color w:val="000000" w:themeColor="text1"/>
          <w:sz w:val="24"/>
          <w:szCs w:val="24"/>
        </w:rPr>
        <w:t xml:space="preserve">, y que pueden tener un impacto sobre los objetivos del Poder Judicial, de acuerdo con lo establecido en la Ley General de Control Interno. </w:t>
      </w:r>
    </w:p>
    <w:p w14:paraId="3BE62027" w14:textId="77777777" w:rsidR="0049309B" w:rsidRPr="00581173" w:rsidRDefault="0049309B" w:rsidP="0049309B">
      <w:pPr>
        <w:pStyle w:val="Prrafodelista"/>
        <w:spacing w:after="0" w:line="360" w:lineRule="auto"/>
        <w:ind w:left="0" w:firstLine="709"/>
        <w:jc w:val="both"/>
        <w:rPr>
          <w:rFonts w:ascii="Arial" w:eastAsia="Calibri" w:hAnsi="Arial" w:cs="Arial"/>
          <w:color w:val="000000" w:themeColor="text1"/>
          <w:sz w:val="24"/>
          <w:szCs w:val="24"/>
        </w:rPr>
      </w:pPr>
    </w:p>
    <w:p w14:paraId="677813CB" w14:textId="6DCBDC9A" w:rsidR="008011C9" w:rsidRPr="000C418A" w:rsidRDefault="00B064A5" w:rsidP="0049309B">
      <w:pPr>
        <w:pStyle w:val="Prrafodelista"/>
        <w:spacing w:after="0" w:line="360" w:lineRule="auto"/>
        <w:ind w:left="0" w:firstLine="709"/>
        <w:jc w:val="both"/>
        <w:rPr>
          <w:rFonts w:ascii="Arial" w:eastAsia="Calibri" w:hAnsi="Arial" w:cs="Arial"/>
          <w:sz w:val="24"/>
          <w:szCs w:val="24"/>
        </w:rPr>
      </w:pPr>
      <w:r w:rsidRPr="000C418A">
        <w:rPr>
          <w:rFonts w:ascii="Arial" w:eastAsia="Calibri" w:hAnsi="Arial" w:cs="Arial"/>
          <w:sz w:val="24"/>
          <w:szCs w:val="24"/>
        </w:rPr>
        <w:t>Obsérvese que</w:t>
      </w:r>
      <w:r w:rsidR="008011C9" w:rsidRPr="000C418A">
        <w:rPr>
          <w:rFonts w:ascii="Arial" w:eastAsia="Calibri" w:hAnsi="Arial" w:cs="Arial"/>
          <w:sz w:val="24"/>
          <w:szCs w:val="24"/>
        </w:rPr>
        <w:t xml:space="preserve"> las propuestas </w:t>
      </w:r>
      <w:r w:rsidR="00D6152C" w:rsidRPr="000C418A">
        <w:rPr>
          <w:rFonts w:ascii="Arial" w:eastAsia="Calibri" w:hAnsi="Arial" w:cs="Arial"/>
          <w:sz w:val="24"/>
          <w:szCs w:val="24"/>
        </w:rPr>
        <w:t xml:space="preserve">dadas por la Dirección de Planificación </w:t>
      </w:r>
      <w:r w:rsidR="008011C9" w:rsidRPr="000C418A">
        <w:rPr>
          <w:rFonts w:ascii="Arial" w:eastAsia="Calibri" w:hAnsi="Arial" w:cs="Arial"/>
          <w:sz w:val="24"/>
          <w:szCs w:val="24"/>
        </w:rPr>
        <w:t xml:space="preserve">para la </w:t>
      </w:r>
      <w:r w:rsidR="008011C9" w:rsidRPr="000C418A">
        <w:rPr>
          <w:rFonts w:ascii="Arial" w:eastAsia="Calibri" w:hAnsi="Arial" w:cs="Arial"/>
          <w:b/>
          <w:bCs/>
          <w:sz w:val="24"/>
          <w:szCs w:val="24"/>
          <w:u w:val="single"/>
        </w:rPr>
        <w:t>Sección de Patología Forense</w:t>
      </w:r>
      <w:r w:rsidR="008011C9" w:rsidRPr="000C418A">
        <w:rPr>
          <w:rFonts w:ascii="Arial" w:eastAsia="Calibri" w:hAnsi="Arial" w:cs="Arial"/>
          <w:sz w:val="24"/>
          <w:szCs w:val="24"/>
        </w:rPr>
        <w:t xml:space="preserve"> </w:t>
      </w:r>
      <w:r w:rsidRPr="000C418A">
        <w:rPr>
          <w:rFonts w:ascii="Arial" w:eastAsia="Calibri" w:hAnsi="Arial" w:cs="Arial"/>
          <w:sz w:val="24"/>
          <w:szCs w:val="24"/>
        </w:rPr>
        <w:t>son las</w:t>
      </w:r>
      <w:r w:rsidR="008011C9" w:rsidRPr="000C418A">
        <w:rPr>
          <w:rFonts w:ascii="Arial" w:eastAsia="Calibri" w:hAnsi="Arial" w:cs="Arial"/>
          <w:sz w:val="24"/>
          <w:szCs w:val="24"/>
        </w:rPr>
        <w:t xml:space="preserve"> siguiente</w:t>
      </w:r>
      <w:r w:rsidRPr="000C418A">
        <w:rPr>
          <w:rFonts w:ascii="Arial" w:eastAsia="Calibri" w:hAnsi="Arial" w:cs="Arial"/>
          <w:sz w:val="24"/>
          <w:szCs w:val="24"/>
        </w:rPr>
        <w:t>s</w:t>
      </w:r>
      <w:r w:rsidR="008011C9" w:rsidRPr="000C418A">
        <w:rPr>
          <w:rFonts w:ascii="Arial" w:eastAsia="Calibri" w:hAnsi="Arial" w:cs="Arial"/>
          <w:sz w:val="24"/>
          <w:szCs w:val="24"/>
        </w:rPr>
        <w:t xml:space="preserve">: </w:t>
      </w:r>
    </w:p>
    <w:p w14:paraId="37E7120A" w14:textId="77777777" w:rsidR="008011C9" w:rsidRPr="000C418A" w:rsidRDefault="008011C9" w:rsidP="0049309B">
      <w:pPr>
        <w:pStyle w:val="Prrafodelista"/>
        <w:spacing w:after="0" w:line="360" w:lineRule="auto"/>
        <w:ind w:left="0" w:firstLine="709"/>
        <w:jc w:val="both"/>
        <w:rPr>
          <w:rFonts w:ascii="Arial" w:eastAsia="Calibri" w:hAnsi="Arial" w:cs="Arial"/>
          <w:sz w:val="24"/>
          <w:szCs w:val="24"/>
        </w:rPr>
      </w:pPr>
    </w:p>
    <w:p w14:paraId="2C8A2A9C" w14:textId="68245CFD" w:rsidR="00943882" w:rsidRPr="000C418A" w:rsidRDefault="008011C9" w:rsidP="006B3BB9">
      <w:pPr>
        <w:pStyle w:val="Prrafodelista"/>
        <w:numPr>
          <w:ilvl w:val="0"/>
          <w:numId w:val="25"/>
        </w:numPr>
        <w:spacing w:after="0" w:line="360" w:lineRule="auto"/>
        <w:jc w:val="both"/>
        <w:rPr>
          <w:rFonts w:ascii="Arial" w:eastAsia="Calibri" w:hAnsi="Arial" w:cs="Arial"/>
          <w:sz w:val="24"/>
          <w:szCs w:val="24"/>
        </w:rPr>
      </w:pPr>
      <w:r w:rsidRPr="000C418A">
        <w:rPr>
          <w:rFonts w:ascii="Arial" w:eastAsia="Calibri" w:hAnsi="Arial" w:cs="Arial"/>
          <w:sz w:val="24"/>
          <w:szCs w:val="24"/>
        </w:rPr>
        <w:t xml:space="preserve">La </w:t>
      </w:r>
      <w:r w:rsidRPr="000C418A">
        <w:rPr>
          <w:rFonts w:ascii="Arial" w:eastAsia="Calibri" w:hAnsi="Arial" w:cs="Arial"/>
          <w:b/>
          <w:bCs/>
          <w:sz w:val="24"/>
          <w:szCs w:val="24"/>
        </w:rPr>
        <w:t>Propuesta N° 1</w:t>
      </w:r>
      <w:r w:rsidR="00D6152C" w:rsidRPr="000C418A">
        <w:rPr>
          <w:rFonts w:ascii="Arial" w:eastAsia="Calibri" w:hAnsi="Arial" w:cs="Arial"/>
          <w:b/>
          <w:bCs/>
          <w:sz w:val="24"/>
          <w:szCs w:val="24"/>
        </w:rPr>
        <w:t xml:space="preserve"> </w:t>
      </w:r>
      <w:r w:rsidR="00D6152C" w:rsidRPr="000C418A">
        <w:rPr>
          <w:rFonts w:ascii="Arial" w:eastAsia="Calibri" w:hAnsi="Arial" w:cs="Arial"/>
          <w:sz w:val="24"/>
          <w:szCs w:val="24"/>
        </w:rPr>
        <w:t>“</w:t>
      </w:r>
      <w:r w:rsidR="00F375F5" w:rsidRPr="000C418A">
        <w:rPr>
          <w:rFonts w:ascii="Arial" w:eastAsia="Calibri" w:hAnsi="Arial" w:cs="Arial"/>
          <w:sz w:val="24"/>
          <w:szCs w:val="24"/>
        </w:rPr>
        <w:t xml:space="preserve">Horarios y cantidad de Médicos para brindar la atención y disminuir el pago de Horas Extra </w:t>
      </w:r>
      <w:bookmarkStart w:id="35" w:name="_Hlk67480067"/>
      <w:r w:rsidR="00F375F5" w:rsidRPr="000C418A">
        <w:rPr>
          <w:rFonts w:ascii="Arial" w:eastAsia="Calibri" w:hAnsi="Arial" w:cs="Arial"/>
          <w:sz w:val="24"/>
          <w:szCs w:val="24"/>
        </w:rPr>
        <w:t>en la atención directa del servicio cuando se realizan autopsias</w:t>
      </w:r>
      <w:bookmarkEnd w:id="35"/>
      <w:r w:rsidR="00F375F5" w:rsidRPr="000C418A">
        <w:rPr>
          <w:rFonts w:ascii="Arial" w:eastAsia="Calibri" w:hAnsi="Arial" w:cs="Arial"/>
          <w:sz w:val="24"/>
          <w:szCs w:val="24"/>
        </w:rPr>
        <w:t>”</w:t>
      </w:r>
    </w:p>
    <w:p w14:paraId="08110962" w14:textId="0B2A6FBC" w:rsidR="008011C9" w:rsidRPr="000C418A" w:rsidRDefault="0029624B" w:rsidP="006B3BB9">
      <w:pPr>
        <w:pStyle w:val="Prrafodelista"/>
        <w:numPr>
          <w:ilvl w:val="0"/>
          <w:numId w:val="25"/>
        </w:numPr>
        <w:spacing w:after="0" w:line="360" w:lineRule="auto"/>
        <w:jc w:val="both"/>
        <w:rPr>
          <w:rFonts w:ascii="Arial" w:eastAsia="Calibri" w:hAnsi="Arial" w:cs="Arial"/>
          <w:sz w:val="24"/>
          <w:szCs w:val="24"/>
        </w:rPr>
      </w:pPr>
      <w:r w:rsidRPr="000C418A">
        <w:rPr>
          <w:rFonts w:ascii="Arial" w:eastAsia="Calibri" w:hAnsi="Arial" w:cs="Arial"/>
          <w:sz w:val="24"/>
          <w:szCs w:val="24"/>
        </w:rPr>
        <w:lastRenderedPageBreak/>
        <w:t xml:space="preserve"> </w:t>
      </w:r>
      <w:r w:rsidR="00943882" w:rsidRPr="000C418A">
        <w:rPr>
          <w:rFonts w:ascii="Arial" w:eastAsia="Calibri" w:hAnsi="Arial" w:cs="Arial"/>
          <w:sz w:val="24"/>
          <w:szCs w:val="24"/>
        </w:rPr>
        <w:t>La</w:t>
      </w:r>
      <w:r w:rsidR="00943882" w:rsidRPr="000C418A">
        <w:rPr>
          <w:rFonts w:ascii="Arial" w:eastAsia="Calibri" w:hAnsi="Arial" w:cs="Arial"/>
          <w:b/>
          <w:bCs/>
          <w:sz w:val="24"/>
          <w:szCs w:val="24"/>
        </w:rPr>
        <w:t xml:space="preserve"> propuesta N° 2 </w:t>
      </w:r>
      <w:r w:rsidR="008011C9" w:rsidRPr="000C418A">
        <w:rPr>
          <w:rFonts w:ascii="Arial" w:eastAsia="Calibri" w:hAnsi="Arial" w:cs="Arial"/>
          <w:sz w:val="24"/>
          <w:szCs w:val="24"/>
        </w:rPr>
        <w:t>consiste en</w:t>
      </w:r>
      <w:r w:rsidR="00F95159" w:rsidRPr="000C418A">
        <w:rPr>
          <w:rFonts w:ascii="Arial" w:eastAsia="Calibri" w:hAnsi="Arial" w:cs="Arial"/>
          <w:sz w:val="24"/>
          <w:szCs w:val="24"/>
        </w:rPr>
        <w:t xml:space="preserve"> el “horario y cantidad de Médicos para </w:t>
      </w:r>
      <w:r w:rsidR="008011C9" w:rsidRPr="000C418A">
        <w:rPr>
          <w:rFonts w:ascii="Arial" w:eastAsia="Calibri" w:hAnsi="Arial" w:cs="Arial"/>
          <w:sz w:val="24"/>
          <w:szCs w:val="24"/>
        </w:rPr>
        <w:t>brindar</w:t>
      </w:r>
      <w:r w:rsidR="008011C9" w:rsidRPr="000C418A">
        <w:rPr>
          <w:rFonts w:ascii="Arial" w:eastAsia="Calibri" w:hAnsi="Arial" w:cs="Arial"/>
          <w:b/>
          <w:bCs/>
          <w:sz w:val="24"/>
          <w:szCs w:val="24"/>
        </w:rPr>
        <w:t xml:space="preserve"> </w:t>
      </w:r>
      <w:r w:rsidR="008011C9" w:rsidRPr="000C418A">
        <w:rPr>
          <w:rFonts w:ascii="Arial" w:eastAsia="Calibri" w:hAnsi="Arial" w:cs="Arial"/>
          <w:sz w:val="24"/>
          <w:szCs w:val="24"/>
        </w:rPr>
        <w:t>la atención</w:t>
      </w:r>
      <w:r w:rsidR="00F95159" w:rsidRPr="000C418A">
        <w:rPr>
          <w:rFonts w:ascii="Arial" w:eastAsia="Calibri" w:hAnsi="Arial" w:cs="Arial"/>
          <w:sz w:val="24"/>
          <w:szCs w:val="24"/>
        </w:rPr>
        <w:t xml:space="preserve"> en la Sección de Patología </w:t>
      </w:r>
      <w:r w:rsidR="00141C49" w:rsidRPr="000C418A">
        <w:rPr>
          <w:rFonts w:ascii="Arial" w:eastAsia="Calibri" w:hAnsi="Arial" w:cs="Arial"/>
          <w:sz w:val="24"/>
          <w:szCs w:val="24"/>
          <w:u w:val="single"/>
        </w:rPr>
        <w:t xml:space="preserve">y disminuir </w:t>
      </w:r>
      <w:r w:rsidR="008011C9" w:rsidRPr="000C418A">
        <w:rPr>
          <w:rFonts w:ascii="Arial" w:eastAsia="Calibri" w:hAnsi="Arial" w:cs="Arial"/>
          <w:sz w:val="24"/>
          <w:szCs w:val="24"/>
          <w:u w:val="single"/>
        </w:rPr>
        <w:t>el pago de horas extra</w:t>
      </w:r>
      <w:r w:rsidR="008011C9" w:rsidRPr="000C418A">
        <w:rPr>
          <w:rFonts w:ascii="Arial" w:eastAsia="Calibri" w:hAnsi="Arial" w:cs="Arial"/>
          <w:sz w:val="24"/>
          <w:szCs w:val="24"/>
        </w:rPr>
        <w:t xml:space="preserve">, </w:t>
      </w:r>
      <w:r w:rsidR="00141C49" w:rsidRPr="000C418A">
        <w:rPr>
          <w:rFonts w:ascii="Arial" w:eastAsia="Calibri" w:hAnsi="Arial" w:cs="Arial"/>
          <w:sz w:val="24"/>
          <w:szCs w:val="24"/>
        </w:rPr>
        <w:t xml:space="preserve">al momento de prestar el servicio de autopsias, </w:t>
      </w:r>
      <w:r w:rsidR="008011C9" w:rsidRPr="000C418A">
        <w:rPr>
          <w:rFonts w:ascii="Arial" w:eastAsia="Calibri" w:hAnsi="Arial" w:cs="Arial"/>
          <w:sz w:val="24"/>
          <w:szCs w:val="24"/>
        </w:rPr>
        <w:t>pero creando recurso humano nuevo</w:t>
      </w:r>
      <w:r w:rsidR="00E43C32" w:rsidRPr="000C418A">
        <w:rPr>
          <w:rFonts w:ascii="Arial" w:eastAsia="Calibri" w:hAnsi="Arial" w:cs="Arial"/>
          <w:sz w:val="24"/>
          <w:szCs w:val="24"/>
        </w:rPr>
        <w:t>. Únicamente se incurre en el pago de horas extra cuando entra el funcionamiento el Servicio Médico Forense Ininterrumpido.</w:t>
      </w:r>
      <w:r w:rsidR="00F95159" w:rsidRPr="000C418A">
        <w:rPr>
          <w:rFonts w:ascii="Arial" w:eastAsia="Calibri" w:hAnsi="Arial" w:cs="Arial"/>
          <w:sz w:val="24"/>
          <w:szCs w:val="24"/>
        </w:rPr>
        <w:t>”</w:t>
      </w:r>
      <w:r w:rsidR="001072B6" w:rsidRPr="000C418A">
        <w:rPr>
          <w:rFonts w:ascii="Arial" w:eastAsia="Calibri" w:hAnsi="Arial" w:cs="Arial"/>
          <w:sz w:val="24"/>
          <w:szCs w:val="24"/>
        </w:rPr>
        <w:t xml:space="preserve"> </w:t>
      </w:r>
    </w:p>
    <w:p w14:paraId="62DCF2BC" w14:textId="77777777" w:rsidR="008011C9" w:rsidRPr="000C418A" w:rsidRDefault="008011C9" w:rsidP="0036156D">
      <w:pPr>
        <w:pStyle w:val="Prrafodelista"/>
        <w:spacing w:after="0" w:line="360" w:lineRule="auto"/>
        <w:ind w:left="0"/>
        <w:jc w:val="both"/>
        <w:rPr>
          <w:rFonts w:ascii="Arial" w:eastAsia="Calibri" w:hAnsi="Arial" w:cs="Arial"/>
          <w:sz w:val="24"/>
          <w:szCs w:val="24"/>
        </w:rPr>
      </w:pPr>
    </w:p>
    <w:p w14:paraId="4707AC18" w14:textId="39D9F308" w:rsidR="00943882" w:rsidRPr="00581173" w:rsidRDefault="008011C9" w:rsidP="006B3BB9">
      <w:pPr>
        <w:pStyle w:val="Prrafodelista"/>
        <w:numPr>
          <w:ilvl w:val="0"/>
          <w:numId w:val="25"/>
        </w:numPr>
        <w:suppressAutoHyphens/>
        <w:spacing w:after="0" w:line="360" w:lineRule="auto"/>
        <w:jc w:val="both"/>
        <w:rPr>
          <w:rFonts w:ascii="Arial" w:eastAsia="Calibri" w:hAnsi="Arial" w:cs="Arial"/>
          <w:color w:val="000000" w:themeColor="text1"/>
          <w:sz w:val="24"/>
          <w:szCs w:val="24"/>
        </w:rPr>
      </w:pPr>
      <w:r w:rsidRPr="000C418A">
        <w:rPr>
          <w:rFonts w:ascii="Arial" w:eastAsia="Calibri" w:hAnsi="Arial" w:cs="Arial"/>
          <w:sz w:val="24"/>
          <w:szCs w:val="24"/>
        </w:rPr>
        <w:t xml:space="preserve">En relación con la </w:t>
      </w:r>
      <w:r w:rsidRPr="000C418A">
        <w:rPr>
          <w:rFonts w:ascii="Arial" w:eastAsia="Calibri" w:hAnsi="Arial" w:cs="Arial"/>
          <w:b/>
          <w:bCs/>
          <w:sz w:val="24"/>
          <w:szCs w:val="24"/>
        </w:rPr>
        <w:t xml:space="preserve">propuesta N° </w:t>
      </w:r>
      <w:r w:rsidR="00943882" w:rsidRPr="000C418A">
        <w:rPr>
          <w:rFonts w:ascii="Arial" w:eastAsia="Calibri" w:hAnsi="Arial" w:cs="Arial"/>
          <w:b/>
          <w:bCs/>
          <w:sz w:val="24"/>
          <w:szCs w:val="24"/>
        </w:rPr>
        <w:t>3</w:t>
      </w:r>
      <w:r w:rsidRPr="000C418A">
        <w:rPr>
          <w:rFonts w:ascii="Arial" w:eastAsia="Calibri" w:hAnsi="Arial" w:cs="Arial"/>
          <w:sz w:val="24"/>
          <w:szCs w:val="24"/>
        </w:rPr>
        <w:t xml:space="preserve"> </w:t>
      </w:r>
      <w:r w:rsidR="00D166EE" w:rsidRPr="000C418A">
        <w:rPr>
          <w:rFonts w:ascii="Arial" w:eastAsia="Calibri" w:hAnsi="Arial" w:cs="Arial"/>
          <w:sz w:val="24"/>
          <w:szCs w:val="24"/>
        </w:rPr>
        <w:t xml:space="preserve">“incorpora recurso humano que </w:t>
      </w:r>
      <w:r w:rsidR="00D166EE" w:rsidRPr="00581173">
        <w:rPr>
          <w:rFonts w:ascii="Arial" w:eastAsia="Calibri" w:hAnsi="Arial" w:cs="Arial"/>
          <w:color w:val="000000" w:themeColor="text1"/>
          <w:sz w:val="24"/>
          <w:szCs w:val="24"/>
        </w:rPr>
        <w:t xml:space="preserve">actualmente se está capacitando, con atención de cuatro médicos fines de semana y feriados”. </w:t>
      </w:r>
    </w:p>
    <w:p w14:paraId="263D1C46" w14:textId="77777777" w:rsidR="00943882" w:rsidRPr="00581173" w:rsidRDefault="00943882" w:rsidP="0036156D">
      <w:pPr>
        <w:suppressAutoHyphens/>
        <w:spacing w:after="0" w:line="360" w:lineRule="auto"/>
        <w:contextualSpacing/>
        <w:jc w:val="both"/>
        <w:rPr>
          <w:rFonts w:ascii="Arial" w:eastAsia="Calibri" w:hAnsi="Arial" w:cs="Arial"/>
          <w:color w:val="000000" w:themeColor="text1"/>
          <w:sz w:val="24"/>
          <w:szCs w:val="24"/>
        </w:rPr>
      </w:pPr>
    </w:p>
    <w:p w14:paraId="2D20717B" w14:textId="6D717230" w:rsidR="00DF0033" w:rsidRPr="00581173" w:rsidRDefault="00943882" w:rsidP="006B3BB9">
      <w:pPr>
        <w:pStyle w:val="Prrafodelista"/>
        <w:numPr>
          <w:ilvl w:val="0"/>
          <w:numId w:val="25"/>
        </w:numPr>
        <w:spacing w:after="0" w:line="360" w:lineRule="auto"/>
        <w:jc w:val="both"/>
        <w:rPr>
          <w:rFonts w:ascii="Arial" w:eastAsia="Calibri" w:hAnsi="Arial" w:cs="Arial"/>
          <w:color w:val="000000" w:themeColor="text1"/>
          <w:sz w:val="24"/>
          <w:szCs w:val="24"/>
        </w:rPr>
      </w:pPr>
      <w:r w:rsidRPr="00581173">
        <w:rPr>
          <w:rFonts w:ascii="Arial" w:eastAsia="Calibri" w:hAnsi="Arial" w:cs="Arial"/>
          <w:color w:val="000000" w:themeColor="text1"/>
          <w:sz w:val="24"/>
          <w:szCs w:val="24"/>
        </w:rPr>
        <w:t>L</w:t>
      </w:r>
      <w:r w:rsidR="008011C9" w:rsidRPr="00581173">
        <w:rPr>
          <w:rFonts w:ascii="Arial" w:eastAsia="Calibri" w:hAnsi="Arial" w:cs="Arial"/>
          <w:color w:val="000000" w:themeColor="text1"/>
          <w:sz w:val="24"/>
          <w:szCs w:val="24"/>
        </w:rPr>
        <w:t xml:space="preserve">a </w:t>
      </w:r>
      <w:r w:rsidR="008011C9" w:rsidRPr="00581173">
        <w:rPr>
          <w:rFonts w:ascii="Arial" w:eastAsia="Calibri" w:hAnsi="Arial" w:cs="Arial"/>
          <w:b/>
          <w:bCs/>
          <w:color w:val="000000" w:themeColor="text1"/>
          <w:sz w:val="24"/>
          <w:szCs w:val="24"/>
        </w:rPr>
        <w:t xml:space="preserve">propuesta N° </w:t>
      </w:r>
      <w:r w:rsidRPr="00581173">
        <w:rPr>
          <w:rFonts w:ascii="Arial" w:eastAsia="Calibri" w:hAnsi="Arial" w:cs="Arial"/>
          <w:b/>
          <w:bCs/>
          <w:color w:val="000000" w:themeColor="text1"/>
          <w:sz w:val="24"/>
          <w:szCs w:val="24"/>
        </w:rPr>
        <w:t>4</w:t>
      </w:r>
      <w:r w:rsidR="008011C9" w:rsidRPr="00581173">
        <w:rPr>
          <w:rFonts w:ascii="Arial" w:eastAsia="Calibri" w:hAnsi="Arial" w:cs="Arial"/>
          <w:color w:val="000000" w:themeColor="text1"/>
          <w:sz w:val="24"/>
          <w:szCs w:val="24"/>
        </w:rPr>
        <w:t xml:space="preserve">, </w:t>
      </w:r>
      <w:r w:rsidR="00DF0033" w:rsidRPr="00581173">
        <w:rPr>
          <w:rFonts w:ascii="Arial" w:eastAsia="Calibri" w:hAnsi="Arial" w:cs="Arial"/>
          <w:color w:val="000000" w:themeColor="text1"/>
          <w:sz w:val="24"/>
          <w:szCs w:val="24"/>
        </w:rPr>
        <w:t>“incorpora recurso humano que actualmente se está capacitando, con atención de cinco médicos fines de semana y feriados.”</w:t>
      </w:r>
    </w:p>
    <w:p w14:paraId="1D02A4B2" w14:textId="1F7735C7" w:rsidR="00E538E8" w:rsidRPr="00581173" w:rsidRDefault="00E538E8" w:rsidP="008011C9">
      <w:pPr>
        <w:suppressAutoHyphens/>
        <w:spacing w:after="0" w:line="360" w:lineRule="auto"/>
        <w:ind w:firstLine="709"/>
        <w:contextualSpacing/>
        <w:jc w:val="both"/>
        <w:rPr>
          <w:rFonts w:ascii="Arial" w:eastAsia="Calibri" w:hAnsi="Arial" w:cs="Arial"/>
          <w:color w:val="000000" w:themeColor="text1"/>
          <w:sz w:val="24"/>
          <w:szCs w:val="24"/>
        </w:rPr>
      </w:pPr>
    </w:p>
    <w:p w14:paraId="3B56D827" w14:textId="4DA97470" w:rsidR="00702C13" w:rsidRPr="00581173" w:rsidRDefault="00702C13" w:rsidP="008011C9">
      <w:pPr>
        <w:suppressAutoHyphens/>
        <w:spacing w:after="0" w:line="360" w:lineRule="auto"/>
        <w:ind w:firstLine="709"/>
        <w:contextualSpacing/>
        <w:jc w:val="both"/>
        <w:rPr>
          <w:rFonts w:ascii="Arial" w:eastAsia="Calibri" w:hAnsi="Arial" w:cs="Arial"/>
          <w:b/>
          <w:bCs/>
          <w:color w:val="000000" w:themeColor="text1"/>
          <w:sz w:val="24"/>
          <w:szCs w:val="24"/>
        </w:rPr>
      </w:pPr>
      <w:r w:rsidRPr="00581173">
        <w:rPr>
          <w:rFonts w:ascii="Arial" w:eastAsia="Calibri" w:hAnsi="Arial" w:cs="Arial"/>
          <w:color w:val="000000" w:themeColor="text1"/>
          <w:sz w:val="24"/>
          <w:szCs w:val="24"/>
        </w:rPr>
        <w:t xml:space="preserve">Por otra parte, en lo que respecta a la </w:t>
      </w:r>
      <w:r w:rsidRPr="00581173">
        <w:rPr>
          <w:rFonts w:ascii="Arial" w:eastAsia="Calibri" w:hAnsi="Arial" w:cs="Arial"/>
          <w:b/>
          <w:bCs/>
          <w:color w:val="000000" w:themeColor="text1"/>
          <w:sz w:val="24"/>
          <w:szCs w:val="24"/>
          <w:u w:val="single"/>
        </w:rPr>
        <w:t>Sección de la Clínica Médico Forense</w:t>
      </w:r>
      <w:r w:rsidR="00C60AD1" w:rsidRPr="00581173">
        <w:rPr>
          <w:rFonts w:ascii="Arial" w:eastAsia="Calibri" w:hAnsi="Arial" w:cs="Arial"/>
          <w:color w:val="000000" w:themeColor="text1"/>
          <w:sz w:val="24"/>
          <w:szCs w:val="24"/>
        </w:rPr>
        <w:t>, los escenarios prop</w:t>
      </w:r>
      <w:r w:rsidR="00533D16" w:rsidRPr="00581173">
        <w:rPr>
          <w:rFonts w:ascii="Arial" w:eastAsia="Calibri" w:hAnsi="Arial" w:cs="Arial"/>
          <w:color w:val="000000" w:themeColor="text1"/>
          <w:sz w:val="24"/>
          <w:szCs w:val="24"/>
        </w:rPr>
        <w:t>uestos por la Dirección de Planificación</w:t>
      </w:r>
      <w:r w:rsidR="00C60AD1" w:rsidRPr="00581173">
        <w:rPr>
          <w:rFonts w:ascii="Arial" w:eastAsia="Calibri" w:hAnsi="Arial" w:cs="Arial"/>
          <w:color w:val="000000" w:themeColor="text1"/>
          <w:sz w:val="24"/>
          <w:szCs w:val="24"/>
        </w:rPr>
        <w:t xml:space="preserve"> son los siguientes:</w:t>
      </w:r>
      <w:r w:rsidR="00C60AD1" w:rsidRPr="00581173">
        <w:rPr>
          <w:rFonts w:ascii="Arial" w:eastAsia="Calibri" w:hAnsi="Arial" w:cs="Arial"/>
          <w:b/>
          <w:bCs/>
          <w:color w:val="000000" w:themeColor="text1"/>
          <w:sz w:val="24"/>
          <w:szCs w:val="24"/>
        </w:rPr>
        <w:t xml:space="preserve"> </w:t>
      </w:r>
    </w:p>
    <w:p w14:paraId="0A84AA09" w14:textId="77777777" w:rsidR="00C60AD1" w:rsidRPr="00581173" w:rsidRDefault="00C60AD1" w:rsidP="008011C9">
      <w:pPr>
        <w:suppressAutoHyphens/>
        <w:spacing w:after="0" w:line="360" w:lineRule="auto"/>
        <w:ind w:firstLine="709"/>
        <w:contextualSpacing/>
        <w:jc w:val="both"/>
        <w:rPr>
          <w:rFonts w:ascii="Arial" w:eastAsia="Calibri" w:hAnsi="Arial" w:cs="Arial"/>
          <w:color w:val="000000" w:themeColor="text1"/>
          <w:sz w:val="24"/>
          <w:szCs w:val="24"/>
        </w:rPr>
      </w:pPr>
    </w:p>
    <w:p w14:paraId="5187AB93" w14:textId="3644DA98" w:rsidR="00C60AD1" w:rsidRPr="000C418A" w:rsidRDefault="00C60AD1" w:rsidP="006B3BB9">
      <w:pPr>
        <w:pStyle w:val="Prrafodelista"/>
        <w:numPr>
          <w:ilvl w:val="0"/>
          <w:numId w:val="26"/>
        </w:numPr>
        <w:suppressAutoHyphens/>
        <w:spacing w:after="0" w:line="360" w:lineRule="auto"/>
        <w:jc w:val="both"/>
        <w:rPr>
          <w:rFonts w:ascii="Arial" w:eastAsia="Calibri" w:hAnsi="Arial" w:cs="Arial"/>
          <w:sz w:val="24"/>
          <w:szCs w:val="24"/>
        </w:rPr>
      </w:pPr>
      <w:r w:rsidRPr="000C418A">
        <w:rPr>
          <w:rFonts w:ascii="Arial" w:eastAsia="Calibri" w:hAnsi="Arial" w:cs="Arial"/>
          <w:sz w:val="24"/>
          <w:szCs w:val="24"/>
        </w:rPr>
        <w:t xml:space="preserve">La </w:t>
      </w:r>
      <w:r w:rsidRPr="000C418A">
        <w:rPr>
          <w:rFonts w:ascii="Arial" w:eastAsia="Calibri" w:hAnsi="Arial" w:cs="Arial"/>
          <w:b/>
          <w:bCs/>
          <w:sz w:val="24"/>
          <w:szCs w:val="24"/>
        </w:rPr>
        <w:t>Propuesta N° 1</w:t>
      </w:r>
      <w:r w:rsidRPr="000C418A">
        <w:rPr>
          <w:rFonts w:ascii="Arial" w:eastAsia="Calibri" w:hAnsi="Arial" w:cs="Arial"/>
          <w:sz w:val="24"/>
          <w:szCs w:val="24"/>
        </w:rPr>
        <w:t xml:space="preserve">, consiste en brindar la atención </w:t>
      </w:r>
      <w:r w:rsidR="000E72EA" w:rsidRPr="000C418A">
        <w:rPr>
          <w:rFonts w:ascii="Arial" w:eastAsia="Calibri" w:hAnsi="Arial" w:cs="Arial"/>
          <w:sz w:val="24"/>
          <w:szCs w:val="24"/>
        </w:rPr>
        <w:t>“</w:t>
      </w:r>
      <w:r w:rsidR="00562039" w:rsidRPr="000C418A">
        <w:rPr>
          <w:rFonts w:ascii="Arial" w:eastAsia="Calibri" w:hAnsi="Arial" w:cs="Arial"/>
          <w:sz w:val="24"/>
          <w:szCs w:val="24"/>
        </w:rPr>
        <w:t>Horarios propuestos y cantidad de Médicos para brindar la atención en la Sección Clínica Médico Forense y disminuir el pago de horas extra, pero creando recurso humano nuevo</w:t>
      </w:r>
      <w:r w:rsidR="000E72EA" w:rsidRPr="000C418A">
        <w:rPr>
          <w:rFonts w:ascii="Arial" w:eastAsia="Calibri" w:hAnsi="Arial" w:cs="Arial"/>
          <w:sz w:val="24"/>
          <w:szCs w:val="24"/>
        </w:rPr>
        <w:t>”</w:t>
      </w:r>
      <w:r w:rsidRPr="000C418A">
        <w:rPr>
          <w:rFonts w:ascii="Arial" w:eastAsia="Calibri" w:hAnsi="Arial" w:cs="Arial"/>
          <w:sz w:val="24"/>
          <w:szCs w:val="24"/>
        </w:rPr>
        <w:t>.</w:t>
      </w:r>
      <w:r w:rsidR="00B87357" w:rsidRPr="000C418A">
        <w:rPr>
          <w:rFonts w:ascii="Arial" w:eastAsia="Calibri" w:hAnsi="Arial" w:cs="Arial"/>
          <w:sz w:val="24"/>
          <w:szCs w:val="24"/>
        </w:rPr>
        <w:t xml:space="preserve"> </w:t>
      </w:r>
    </w:p>
    <w:p w14:paraId="6633A862" w14:textId="77777777" w:rsidR="008C4439" w:rsidRPr="000C418A" w:rsidRDefault="008C4439" w:rsidP="008011C9">
      <w:pPr>
        <w:suppressAutoHyphens/>
        <w:spacing w:after="0" w:line="360" w:lineRule="auto"/>
        <w:ind w:firstLine="709"/>
        <w:contextualSpacing/>
        <w:jc w:val="both"/>
        <w:rPr>
          <w:rFonts w:ascii="Arial" w:eastAsia="Calibri" w:hAnsi="Arial" w:cs="Arial"/>
          <w:sz w:val="24"/>
          <w:szCs w:val="24"/>
        </w:rPr>
      </w:pPr>
    </w:p>
    <w:p w14:paraId="76F49E8D" w14:textId="17525C5F" w:rsidR="008C4439" w:rsidRPr="000C418A" w:rsidRDefault="008C4439" w:rsidP="006B3BB9">
      <w:pPr>
        <w:pStyle w:val="Prrafodelista"/>
        <w:numPr>
          <w:ilvl w:val="0"/>
          <w:numId w:val="26"/>
        </w:numPr>
        <w:spacing w:after="0" w:line="360" w:lineRule="auto"/>
        <w:jc w:val="both"/>
        <w:rPr>
          <w:rFonts w:ascii="Arial" w:eastAsia="Calibri" w:hAnsi="Arial" w:cs="Arial"/>
          <w:sz w:val="24"/>
          <w:szCs w:val="24"/>
          <w:shd w:val="clear" w:color="auto" w:fill="DEEAF6" w:themeFill="accent5" w:themeFillTint="33"/>
        </w:rPr>
      </w:pPr>
      <w:r w:rsidRPr="000C418A">
        <w:rPr>
          <w:rFonts w:ascii="Arial" w:eastAsia="Calibri" w:hAnsi="Arial" w:cs="Arial"/>
          <w:sz w:val="24"/>
          <w:szCs w:val="24"/>
        </w:rPr>
        <w:t xml:space="preserve">Por su parte la </w:t>
      </w:r>
      <w:r w:rsidRPr="000C418A">
        <w:rPr>
          <w:rFonts w:ascii="Arial" w:eastAsia="Calibri" w:hAnsi="Arial" w:cs="Arial"/>
          <w:b/>
          <w:bCs/>
          <w:sz w:val="24"/>
          <w:szCs w:val="24"/>
        </w:rPr>
        <w:t>Propuesta N° 2</w:t>
      </w:r>
      <w:r w:rsidRPr="000C418A">
        <w:rPr>
          <w:rFonts w:ascii="Arial" w:eastAsia="Calibri" w:hAnsi="Arial" w:cs="Arial"/>
          <w:sz w:val="24"/>
          <w:szCs w:val="24"/>
        </w:rPr>
        <w:t xml:space="preserve"> plantea brindar </w:t>
      </w:r>
      <w:r w:rsidR="003A2128" w:rsidRPr="000C418A">
        <w:rPr>
          <w:rFonts w:ascii="Arial" w:eastAsia="Calibri" w:hAnsi="Arial" w:cs="Arial"/>
          <w:sz w:val="24"/>
          <w:szCs w:val="24"/>
        </w:rPr>
        <w:t>“Horarios propuestos y cantidad de Médicos para brindar la atención en la Sección Clínica Médico Forense, con redistribución del actual recurso humano</w:t>
      </w:r>
      <w:r w:rsidR="003A2128" w:rsidRPr="000C418A">
        <w:rPr>
          <w:rFonts w:ascii="Arial" w:eastAsia="Calibri" w:hAnsi="Arial" w:cs="Arial"/>
          <w:b/>
          <w:bCs/>
          <w:sz w:val="24"/>
          <w:szCs w:val="24"/>
        </w:rPr>
        <w:t>.</w:t>
      </w:r>
      <w:r w:rsidR="000E72EA" w:rsidRPr="000C418A">
        <w:rPr>
          <w:rFonts w:ascii="Arial" w:eastAsia="Calibri" w:hAnsi="Arial" w:cs="Arial"/>
          <w:sz w:val="24"/>
          <w:szCs w:val="24"/>
        </w:rPr>
        <w:t>”</w:t>
      </w:r>
      <w:r w:rsidR="008447BB" w:rsidRPr="000C418A">
        <w:rPr>
          <w:rFonts w:ascii="Arial" w:eastAsia="Calibri" w:hAnsi="Arial" w:cs="Arial"/>
          <w:sz w:val="24"/>
          <w:szCs w:val="24"/>
        </w:rPr>
        <w:t xml:space="preserve"> </w:t>
      </w:r>
    </w:p>
    <w:p w14:paraId="55972789" w14:textId="43A98250" w:rsidR="00CB01AF" w:rsidRPr="00581173" w:rsidRDefault="00CB01AF" w:rsidP="008C4439">
      <w:pPr>
        <w:spacing w:after="0" w:line="360" w:lineRule="auto"/>
        <w:ind w:firstLine="709"/>
        <w:jc w:val="both"/>
        <w:rPr>
          <w:rFonts w:ascii="Arial" w:eastAsia="Calibri" w:hAnsi="Arial" w:cs="Arial"/>
          <w:color w:val="000000" w:themeColor="text1"/>
          <w:sz w:val="24"/>
          <w:szCs w:val="24"/>
        </w:rPr>
      </w:pPr>
    </w:p>
    <w:p w14:paraId="16C2BAF5" w14:textId="6A4772AD" w:rsidR="006C5448" w:rsidRPr="00581173" w:rsidRDefault="006C5448" w:rsidP="00563981">
      <w:pPr>
        <w:suppressAutoHyphens/>
        <w:spacing w:after="0" w:line="360" w:lineRule="auto"/>
        <w:ind w:firstLine="709"/>
        <w:contextualSpacing/>
        <w:jc w:val="both"/>
        <w:rPr>
          <w:rFonts w:ascii="Arial" w:eastAsia="Calibri" w:hAnsi="Arial" w:cs="Arial"/>
          <w:color w:val="000000" w:themeColor="text1"/>
          <w:sz w:val="24"/>
          <w:szCs w:val="24"/>
        </w:rPr>
      </w:pPr>
      <w:r w:rsidRPr="00581173">
        <w:rPr>
          <w:rFonts w:ascii="Arial" w:eastAsia="Calibri" w:hAnsi="Arial" w:cs="Arial"/>
          <w:color w:val="000000" w:themeColor="text1"/>
          <w:sz w:val="24"/>
          <w:szCs w:val="24"/>
        </w:rPr>
        <w:lastRenderedPageBreak/>
        <w:t xml:space="preserve">Debe recordarse que </w:t>
      </w:r>
      <w:r w:rsidRPr="00581173">
        <w:rPr>
          <w:rFonts w:ascii="Arial" w:eastAsia="Calibri" w:hAnsi="Arial" w:cs="Arial"/>
          <w:color w:val="000000" w:themeColor="text1"/>
          <w:sz w:val="24"/>
          <w:szCs w:val="24"/>
          <w:u w:val="single"/>
        </w:rPr>
        <w:t>la valoración del riesgo</w:t>
      </w:r>
      <w:r w:rsidRPr="00581173">
        <w:rPr>
          <w:rFonts w:ascii="Arial" w:eastAsia="Calibri" w:hAnsi="Arial" w:cs="Arial"/>
          <w:color w:val="000000" w:themeColor="text1"/>
          <w:sz w:val="24"/>
          <w:szCs w:val="24"/>
        </w:rPr>
        <w:t xml:space="preserve"> es la identificación y análisis</w:t>
      </w:r>
      <w:r w:rsidR="00450C7F" w:rsidRPr="00581173">
        <w:rPr>
          <w:rFonts w:ascii="Arial" w:eastAsia="Calibri" w:hAnsi="Arial" w:cs="Arial"/>
          <w:color w:val="000000" w:themeColor="text1"/>
          <w:sz w:val="24"/>
          <w:szCs w:val="24"/>
        </w:rPr>
        <w:t xml:space="preserve"> de</w:t>
      </w:r>
      <w:r w:rsidRPr="00581173">
        <w:rPr>
          <w:rFonts w:ascii="Arial" w:eastAsia="Calibri" w:hAnsi="Arial" w:cs="Arial"/>
          <w:color w:val="000000" w:themeColor="text1"/>
          <w:sz w:val="24"/>
          <w:szCs w:val="24"/>
        </w:rPr>
        <w:t xml:space="preserve"> los riesgos que puede enfrentar la institución</w:t>
      </w:r>
      <w:r w:rsidR="00450C7F" w:rsidRPr="00581173">
        <w:rPr>
          <w:rFonts w:ascii="Arial" w:eastAsia="Calibri" w:hAnsi="Arial" w:cs="Arial"/>
          <w:color w:val="000000" w:themeColor="text1"/>
          <w:sz w:val="24"/>
          <w:szCs w:val="24"/>
        </w:rPr>
        <w:t xml:space="preserve"> (art. 2 de la Ley</w:t>
      </w:r>
      <w:r w:rsidR="00450C7F" w:rsidRPr="00581173">
        <w:rPr>
          <w:rFonts w:ascii="Arial" w:eastAsia="Times New Roman" w:hAnsi="Arial" w:cs="Arial"/>
          <w:color w:val="000000" w:themeColor="text1"/>
          <w:sz w:val="24"/>
          <w:szCs w:val="24"/>
          <w:lang w:val="es-ES" w:eastAsia="es-ES"/>
        </w:rPr>
        <w:t xml:space="preserve"> N° 8292</w:t>
      </w:r>
      <w:r w:rsidR="00450C7F" w:rsidRPr="00581173">
        <w:rPr>
          <w:rFonts w:ascii="Arial" w:eastAsia="Calibri" w:hAnsi="Arial" w:cs="Arial"/>
          <w:color w:val="000000" w:themeColor="text1"/>
          <w:sz w:val="24"/>
          <w:szCs w:val="24"/>
        </w:rPr>
        <w:t>)</w:t>
      </w:r>
      <w:r w:rsidRPr="00581173">
        <w:rPr>
          <w:rFonts w:ascii="Arial" w:eastAsia="Calibri" w:hAnsi="Arial" w:cs="Arial"/>
          <w:color w:val="000000" w:themeColor="text1"/>
          <w:sz w:val="24"/>
          <w:szCs w:val="24"/>
        </w:rPr>
        <w:t>, es decir, la posibilidad de que ocurra algo que cause un impacto en el Poder Judicial.</w:t>
      </w:r>
    </w:p>
    <w:p w14:paraId="0831442F" w14:textId="77777777" w:rsidR="00450C7F" w:rsidRPr="00581173" w:rsidRDefault="00450C7F" w:rsidP="00563981">
      <w:pPr>
        <w:suppressAutoHyphens/>
        <w:spacing w:after="0" w:line="360" w:lineRule="auto"/>
        <w:ind w:firstLine="709"/>
        <w:contextualSpacing/>
        <w:jc w:val="both"/>
        <w:rPr>
          <w:rFonts w:ascii="Arial" w:eastAsia="Calibri" w:hAnsi="Arial" w:cs="Arial"/>
          <w:color w:val="000000" w:themeColor="text1"/>
          <w:sz w:val="24"/>
          <w:szCs w:val="24"/>
        </w:rPr>
      </w:pPr>
    </w:p>
    <w:p w14:paraId="1EB46D97" w14:textId="5C08BAFE" w:rsidR="00811FF2" w:rsidRDefault="00D7169B" w:rsidP="00563981">
      <w:pPr>
        <w:suppressAutoHyphens/>
        <w:spacing w:after="0" w:line="360" w:lineRule="auto"/>
        <w:ind w:firstLine="709"/>
        <w:contextualSpacing/>
        <w:jc w:val="both"/>
        <w:rPr>
          <w:rFonts w:ascii="Arial" w:eastAsia="Calibri" w:hAnsi="Arial" w:cs="Arial"/>
          <w:color w:val="000000" w:themeColor="text1"/>
          <w:sz w:val="24"/>
          <w:szCs w:val="24"/>
        </w:rPr>
      </w:pPr>
      <w:r w:rsidRPr="00581173">
        <w:rPr>
          <w:rFonts w:ascii="Arial" w:eastAsia="Calibri" w:hAnsi="Arial" w:cs="Arial"/>
          <w:color w:val="000000" w:themeColor="text1"/>
          <w:sz w:val="24"/>
          <w:szCs w:val="24"/>
        </w:rPr>
        <w:t>Partiendo de lo señalado, la Dirección Jurídica hace el siguiente análisis de los eventuales riesgos.</w:t>
      </w:r>
      <w:r w:rsidR="0006316D" w:rsidRPr="00581173">
        <w:rPr>
          <w:rFonts w:ascii="Arial" w:eastAsia="Calibri" w:hAnsi="Arial" w:cs="Arial"/>
          <w:color w:val="000000" w:themeColor="text1"/>
          <w:sz w:val="24"/>
          <w:szCs w:val="24"/>
        </w:rPr>
        <w:t xml:space="preserve"> </w:t>
      </w:r>
    </w:p>
    <w:p w14:paraId="55FA8900" w14:textId="77777777" w:rsidR="006243BD" w:rsidRPr="00581173" w:rsidRDefault="006243BD" w:rsidP="00563981">
      <w:pPr>
        <w:suppressAutoHyphens/>
        <w:spacing w:after="0" w:line="360" w:lineRule="auto"/>
        <w:ind w:firstLine="709"/>
        <w:contextualSpacing/>
        <w:jc w:val="both"/>
        <w:rPr>
          <w:rFonts w:ascii="Arial" w:eastAsia="Calibri" w:hAnsi="Arial" w:cs="Arial"/>
          <w:color w:val="000000" w:themeColor="text1"/>
          <w:sz w:val="24"/>
          <w:szCs w:val="24"/>
        </w:rPr>
      </w:pPr>
    </w:p>
    <w:p w14:paraId="770C431D" w14:textId="044B1519" w:rsidR="00811FF2" w:rsidRPr="00581173" w:rsidRDefault="00811FF2" w:rsidP="00563981">
      <w:pPr>
        <w:pStyle w:val="Prrafodelista"/>
        <w:suppressAutoHyphens/>
        <w:spacing w:after="0" w:line="360" w:lineRule="auto"/>
        <w:jc w:val="both"/>
        <w:rPr>
          <w:rFonts w:ascii="Arial" w:eastAsia="Calibri" w:hAnsi="Arial" w:cs="Arial"/>
          <w:b/>
          <w:bCs/>
          <w:color w:val="000000" w:themeColor="text1"/>
          <w:sz w:val="24"/>
          <w:szCs w:val="24"/>
          <w:u w:val="single"/>
        </w:rPr>
      </w:pPr>
      <w:r w:rsidRPr="00581173">
        <w:rPr>
          <w:rFonts w:ascii="Arial" w:eastAsia="Calibri" w:hAnsi="Arial" w:cs="Arial"/>
          <w:b/>
          <w:bCs/>
          <w:color w:val="000000" w:themeColor="text1"/>
          <w:sz w:val="24"/>
          <w:szCs w:val="24"/>
          <w:u w:val="single"/>
        </w:rPr>
        <w:t>Riesgo relacionado con el factor de responsabilidad:</w:t>
      </w:r>
    </w:p>
    <w:p w14:paraId="230312E6" w14:textId="77777777" w:rsidR="00677092" w:rsidRPr="00581173" w:rsidRDefault="00677092" w:rsidP="00563981">
      <w:pPr>
        <w:suppressAutoHyphens/>
        <w:spacing w:after="0" w:line="360" w:lineRule="auto"/>
        <w:contextualSpacing/>
        <w:jc w:val="both"/>
        <w:rPr>
          <w:rFonts w:ascii="Arial" w:eastAsia="Calibri" w:hAnsi="Arial" w:cs="Arial"/>
          <w:b/>
          <w:bCs/>
          <w:color w:val="000000" w:themeColor="text1"/>
          <w:sz w:val="24"/>
          <w:szCs w:val="24"/>
          <w:u w:val="single"/>
        </w:rPr>
      </w:pPr>
      <w:bookmarkStart w:id="36" w:name="_Hlk57985878"/>
    </w:p>
    <w:p w14:paraId="5D118F5A" w14:textId="6C67EE68" w:rsidR="009B7844" w:rsidRPr="00581173" w:rsidRDefault="009B7844" w:rsidP="006B3BB9">
      <w:pPr>
        <w:pStyle w:val="Prrafodelista"/>
        <w:numPr>
          <w:ilvl w:val="0"/>
          <w:numId w:val="21"/>
        </w:numPr>
        <w:suppressAutoHyphens/>
        <w:spacing w:after="0" w:line="360" w:lineRule="auto"/>
        <w:jc w:val="both"/>
        <w:rPr>
          <w:rFonts w:ascii="Arial" w:eastAsia="Calibri" w:hAnsi="Arial" w:cs="Arial"/>
          <w:color w:val="000000" w:themeColor="text1"/>
          <w:sz w:val="24"/>
          <w:szCs w:val="24"/>
        </w:rPr>
      </w:pPr>
      <w:r w:rsidRPr="00581173">
        <w:rPr>
          <w:rFonts w:ascii="Arial" w:eastAsia="Calibri" w:hAnsi="Arial" w:cs="Arial"/>
          <w:color w:val="000000" w:themeColor="text1"/>
          <w:sz w:val="24"/>
          <w:szCs w:val="24"/>
        </w:rPr>
        <w:t>Desde el punto de vista presupuestario existen los siguientes riesgos</w:t>
      </w:r>
      <w:r w:rsidR="00677092" w:rsidRPr="00581173">
        <w:rPr>
          <w:rFonts w:ascii="Arial" w:eastAsia="Calibri" w:hAnsi="Arial" w:cs="Arial"/>
          <w:color w:val="000000" w:themeColor="text1"/>
          <w:sz w:val="24"/>
          <w:szCs w:val="24"/>
        </w:rPr>
        <w:t>:</w:t>
      </w:r>
      <w:bookmarkStart w:id="37" w:name="_Hlk57984660"/>
      <w:r w:rsidR="00D83976" w:rsidRPr="00581173">
        <w:rPr>
          <w:rFonts w:ascii="Arial" w:eastAsia="Calibri" w:hAnsi="Arial" w:cs="Arial"/>
          <w:color w:val="000000" w:themeColor="text1"/>
          <w:sz w:val="24"/>
          <w:szCs w:val="24"/>
        </w:rPr>
        <w:t xml:space="preserve"> </w:t>
      </w:r>
    </w:p>
    <w:p w14:paraId="6A3209F5" w14:textId="77777777" w:rsidR="00EA150C" w:rsidRPr="00581173" w:rsidRDefault="00EA150C" w:rsidP="00563981">
      <w:pPr>
        <w:suppressAutoHyphens/>
        <w:spacing w:after="0" w:line="360" w:lineRule="auto"/>
        <w:ind w:left="360"/>
        <w:jc w:val="both"/>
        <w:rPr>
          <w:rFonts w:ascii="Arial" w:eastAsia="Calibri" w:hAnsi="Arial" w:cs="Arial"/>
          <w:color w:val="000000" w:themeColor="text1"/>
          <w:sz w:val="24"/>
          <w:szCs w:val="24"/>
        </w:rPr>
      </w:pPr>
    </w:p>
    <w:p w14:paraId="45A873CA" w14:textId="0B93B6CF" w:rsidR="00677092" w:rsidRPr="00581173" w:rsidRDefault="0056136F" w:rsidP="006B3BB9">
      <w:pPr>
        <w:pStyle w:val="Prrafodelista"/>
        <w:numPr>
          <w:ilvl w:val="0"/>
          <w:numId w:val="19"/>
        </w:numPr>
        <w:suppressAutoHyphens/>
        <w:spacing w:after="0" w:line="360" w:lineRule="auto"/>
        <w:jc w:val="both"/>
        <w:rPr>
          <w:rFonts w:ascii="Arial" w:eastAsia="Calibri" w:hAnsi="Arial" w:cs="Arial"/>
          <w:color w:val="000000" w:themeColor="text1"/>
          <w:sz w:val="24"/>
          <w:szCs w:val="24"/>
        </w:rPr>
      </w:pPr>
      <w:r w:rsidRPr="00581173">
        <w:rPr>
          <w:rFonts w:ascii="Arial" w:eastAsia="Calibri" w:hAnsi="Arial" w:cs="Arial"/>
          <w:color w:val="000000" w:themeColor="text1"/>
          <w:sz w:val="24"/>
          <w:szCs w:val="24"/>
        </w:rPr>
        <w:t xml:space="preserve">Se tiene como riesgo la </w:t>
      </w:r>
      <w:r w:rsidRPr="00581173">
        <w:rPr>
          <w:rFonts w:ascii="Arial" w:eastAsia="Calibri" w:hAnsi="Arial" w:cs="Arial"/>
          <w:color w:val="000000" w:themeColor="text1"/>
          <w:sz w:val="24"/>
          <w:szCs w:val="24"/>
          <w:u w:val="single"/>
        </w:rPr>
        <w:t>imposibilidad política y presupuestaria, para la creación de plazas nuevas</w:t>
      </w:r>
      <w:r w:rsidRPr="00581173">
        <w:rPr>
          <w:rFonts w:ascii="Arial" w:eastAsia="Calibri" w:hAnsi="Arial" w:cs="Arial"/>
          <w:color w:val="000000" w:themeColor="text1"/>
          <w:sz w:val="24"/>
          <w:szCs w:val="24"/>
        </w:rPr>
        <w:t xml:space="preserve">, </w:t>
      </w:r>
      <w:r w:rsidRPr="00581173">
        <w:rPr>
          <w:rFonts w:ascii="Arial" w:hAnsi="Arial" w:cs="Arial"/>
          <w:color w:val="000000" w:themeColor="text1"/>
          <w:sz w:val="24"/>
          <w:szCs w:val="24"/>
          <w:lang w:val="es-ES"/>
        </w:rPr>
        <w:t>t</w:t>
      </w:r>
      <w:r w:rsidR="00677092" w:rsidRPr="00581173">
        <w:rPr>
          <w:rFonts w:ascii="Arial" w:hAnsi="Arial" w:cs="Arial"/>
          <w:color w:val="000000" w:themeColor="text1"/>
          <w:sz w:val="24"/>
          <w:szCs w:val="24"/>
          <w:lang w:val="es-ES"/>
        </w:rPr>
        <w:t>omando en cuenta que desde el año 2017 la Corte Plena</w:t>
      </w:r>
      <w:r w:rsidR="00677092" w:rsidRPr="00581173">
        <w:rPr>
          <w:rStyle w:val="Refdenotaalpie"/>
          <w:rFonts w:ascii="Arial" w:hAnsi="Arial" w:cs="Arial"/>
          <w:color w:val="000000" w:themeColor="text1"/>
          <w:sz w:val="24"/>
          <w:szCs w:val="24"/>
          <w:lang w:val="es-ES"/>
        </w:rPr>
        <w:footnoteReference w:id="37"/>
      </w:r>
      <w:r w:rsidR="00677092" w:rsidRPr="00581173">
        <w:rPr>
          <w:rFonts w:ascii="Arial" w:eastAsia="Calibri" w:hAnsi="Arial" w:cs="Arial"/>
          <w:color w:val="000000" w:themeColor="text1"/>
          <w:sz w:val="24"/>
          <w:szCs w:val="24"/>
          <w:lang w:eastAsia="es-ES"/>
        </w:rPr>
        <w:t xml:space="preserve">, </w:t>
      </w:r>
      <w:r w:rsidR="00677092" w:rsidRPr="00581173">
        <w:rPr>
          <w:rFonts w:ascii="Arial" w:eastAsia="Calibri" w:hAnsi="Arial" w:cs="Arial"/>
          <w:b/>
          <w:bCs/>
          <w:color w:val="000000" w:themeColor="text1"/>
          <w:sz w:val="24"/>
          <w:szCs w:val="24"/>
          <w:lang w:eastAsia="es-ES"/>
        </w:rPr>
        <w:t>aprobó una serie de medidas de contención del gasto en el Poder Judicial</w:t>
      </w:r>
      <w:bookmarkEnd w:id="37"/>
      <w:r w:rsidR="00677092" w:rsidRPr="00581173">
        <w:rPr>
          <w:rFonts w:ascii="Arial" w:eastAsia="Calibri" w:hAnsi="Arial" w:cs="Arial"/>
          <w:color w:val="000000" w:themeColor="text1"/>
          <w:sz w:val="24"/>
          <w:szCs w:val="24"/>
        </w:rPr>
        <w:t>.</w:t>
      </w:r>
      <w:r w:rsidR="00677092" w:rsidRPr="00581173">
        <w:rPr>
          <w:color w:val="000000" w:themeColor="text1"/>
        </w:rPr>
        <w:t xml:space="preserve"> </w:t>
      </w:r>
      <w:r w:rsidR="00677092" w:rsidRPr="00581173">
        <w:rPr>
          <w:rFonts w:ascii="Arial" w:eastAsia="Calibri" w:hAnsi="Arial" w:cs="Arial"/>
          <w:color w:val="000000" w:themeColor="text1"/>
          <w:sz w:val="24"/>
          <w:szCs w:val="24"/>
        </w:rPr>
        <w:t>(Propuesta N° 2 de la Sección de Patología Forense, así como en la Propuesta N° 1 de la Clínica Médico Forense)</w:t>
      </w:r>
    </w:p>
    <w:p w14:paraId="40E271AA" w14:textId="169823B5" w:rsidR="0056136F" w:rsidRPr="00581173" w:rsidRDefault="00734FBB" w:rsidP="006B3BB9">
      <w:pPr>
        <w:pStyle w:val="Prrafodelista"/>
        <w:numPr>
          <w:ilvl w:val="0"/>
          <w:numId w:val="19"/>
        </w:numPr>
        <w:suppressAutoHyphens/>
        <w:spacing w:after="0" w:line="360" w:lineRule="auto"/>
        <w:jc w:val="both"/>
        <w:rPr>
          <w:rFonts w:ascii="Arial" w:eastAsia="Calibri" w:hAnsi="Arial" w:cs="Arial"/>
          <w:color w:val="000000" w:themeColor="text1"/>
          <w:sz w:val="24"/>
          <w:szCs w:val="24"/>
        </w:rPr>
      </w:pPr>
      <w:r w:rsidRPr="00581173">
        <w:rPr>
          <w:rFonts w:ascii="Arial" w:eastAsia="Calibri" w:hAnsi="Arial" w:cs="Arial"/>
          <w:color w:val="000000" w:themeColor="text1"/>
          <w:sz w:val="24"/>
          <w:szCs w:val="24"/>
        </w:rPr>
        <w:t>Existe el rie</w:t>
      </w:r>
      <w:r w:rsidR="00032057" w:rsidRPr="00581173">
        <w:rPr>
          <w:rFonts w:ascii="Arial" w:eastAsia="Calibri" w:hAnsi="Arial" w:cs="Arial"/>
          <w:color w:val="000000" w:themeColor="text1"/>
          <w:sz w:val="24"/>
          <w:szCs w:val="24"/>
        </w:rPr>
        <w:t>s</w:t>
      </w:r>
      <w:r w:rsidRPr="00581173">
        <w:rPr>
          <w:rFonts w:ascii="Arial" w:eastAsia="Calibri" w:hAnsi="Arial" w:cs="Arial"/>
          <w:color w:val="000000" w:themeColor="text1"/>
          <w:sz w:val="24"/>
          <w:szCs w:val="24"/>
        </w:rPr>
        <w:t>go de</w:t>
      </w:r>
      <w:r w:rsidR="00677092" w:rsidRPr="00581173">
        <w:rPr>
          <w:rFonts w:ascii="Arial" w:eastAsia="Calibri" w:hAnsi="Arial" w:cs="Arial"/>
          <w:color w:val="000000" w:themeColor="text1"/>
          <w:sz w:val="24"/>
          <w:szCs w:val="24"/>
          <w:u w:val="single"/>
        </w:rPr>
        <w:t xml:space="preserve"> pago de la responsabilidad patronal, así como el pago de daños y perjuicios</w:t>
      </w:r>
      <w:r w:rsidR="00677092" w:rsidRPr="00581173">
        <w:rPr>
          <w:rFonts w:ascii="Arial" w:eastAsia="Calibri" w:hAnsi="Arial" w:cs="Arial"/>
          <w:color w:val="000000" w:themeColor="text1"/>
          <w:sz w:val="24"/>
          <w:szCs w:val="24"/>
        </w:rPr>
        <w:t>.</w:t>
      </w:r>
      <w:r w:rsidR="00677092" w:rsidRPr="00581173">
        <w:rPr>
          <w:color w:val="000000" w:themeColor="text1"/>
        </w:rPr>
        <w:t xml:space="preserve"> </w:t>
      </w:r>
      <w:r w:rsidR="00677092" w:rsidRPr="00581173">
        <w:rPr>
          <w:rFonts w:ascii="Arial" w:hAnsi="Arial" w:cs="Arial"/>
          <w:color w:val="000000" w:themeColor="text1"/>
          <w:sz w:val="24"/>
          <w:szCs w:val="24"/>
        </w:rPr>
        <w:t>(</w:t>
      </w:r>
      <w:r w:rsidR="00677092" w:rsidRPr="00581173">
        <w:rPr>
          <w:rFonts w:ascii="Arial" w:eastAsia="Calibri" w:hAnsi="Arial" w:cs="Arial"/>
          <w:color w:val="000000" w:themeColor="text1"/>
          <w:sz w:val="24"/>
          <w:szCs w:val="24"/>
        </w:rPr>
        <w:t>Propuestas N°1, N°3, y N°4 de la Sección de Patología Forense, así como la propuesta N°2 de la Sección Clínica Médico Forense).</w:t>
      </w:r>
      <w:bookmarkStart w:id="38" w:name="_Hlk57984394"/>
      <w:r w:rsidR="000D4D40" w:rsidRPr="00581173">
        <w:rPr>
          <w:rFonts w:ascii="Arial" w:eastAsia="Calibri" w:hAnsi="Arial" w:cs="Arial"/>
          <w:color w:val="000000" w:themeColor="text1"/>
          <w:sz w:val="24"/>
          <w:szCs w:val="24"/>
        </w:rPr>
        <w:t xml:space="preserve"> </w:t>
      </w:r>
    </w:p>
    <w:bookmarkEnd w:id="38"/>
    <w:p w14:paraId="71D39553" w14:textId="41A4FA87" w:rsidR="00811FF2" w:rsidRPr="00581173" w:rsidRDefault="00811FF2" w:rsidP="00563981">
      <w:pPr>
        <w:pStyle w:val="Prrafodelista"/>
        <w:suppressAutoHyphens/>
        <w:spacing w:after="0" w:line="360" w:lineRule="auto"/>
        <w:jc w:val="both"/>
        <w:rPr>
          <w:rFonts w:ascii="Arial" w:eastAsia="Calibri" w:hAnsi="Arial" w:cs="Arial"/>
          <w:color w:val="000000" w:themeColor="text1"/>
          <w:sz w:val="24"/>
          <w:szCs w:val="24"/>
        </w:rPr>
      </w:pPr>
    </w:p>
    <w:bookmarkEnd w:id="36"/>
    <w:p w14:paraId="5D1474F5" w14:textId="77777777" w:rsidR="00811FF2" w:rsidRPr="00581173" w:rsidRDefault="00811FF2" w:rsidP="00563981">
      <w:pPr>
        <w:suppressAutoHyphens/>
        <w:spacing w:after="0" w:line="360" w:lineRule="auto"/>
        <w:ind w:firstLine="709"/>
        <w:contextualSpacing/>
        <w:jc w:val="both"/>
        <w:rPr>
          <w:rFonts w:ascii="Arial" w:eastAsia="Calibri" w:hAnsi="Arial" w:cs="Arial"/>
          <w:b/>
          <w:bCs/>
          <w:color w:val="000000" w:themeColor="text1"/>
          <w:sz w:val="24"/>
          <w:szCs w:val="24"/>
          <w:u w:val="single"/>
        </w:rPr>
      </w:pPr>
      <w:r w:rsidRPr="00581173">
        <w:rPr>
          <w:rFonts w:ascii="Arial" w:eastAsia="Calibri" w:hAnsi="Arial" w:cs="Arial"/>
          <w:b/>
          <w:bCs/>
          <w:color w:val="000000" w:themeColor="text1"/>
          <w:sz w:val="24"/>
          <w:szCs w:val="24"/>
          <w:u w:val="single"/>
        </w:rPr>
        <w:t>Riesgo relacionado con la afectación del Servicio al Público:</w:t>
      </w:r>
    </w:p>
    <w:p w14:paraId="366A3029" w14:textId="77777777" w:rsidR="00C87532" w:rsidRPr="00581173" w:rsidRDefault="00C87532" w:rsidP="00563981">
      <w:pPr>
        <w:suppressAutoHyphens/>
        <w:spacing w:after="0" w:line="360" w:lineRule="auto"/>
        <w:jc w:val="both"/>
        <w:rPr>
          <w:rFonts w:ascii="Arial" w:eastAsia="Calibri" w:hAnsi="Arial" w:cs="Arial"/>
          <w:color w:val="000000" w:themeColor="text1"/>
          <w:sz w:val="24"/>
          <w:szCs w:val="24"/>
        </w:rPr>
      </w:pPr>
    </w:p>
    <w:p w14:paraId="5F9678FE" w14:textId="61D5D53F" w:rsidR="00CD7A98" w:rsidRPr="00581173" w:rsidRDefault="00C87532" w:rsidP="006B3BB9">
      <w:pPr>
        <w:pStyle w:val="Prrafodelista"/>
        <w:numPr>
          <w:ilvl w:val="0"/>
          <w:numId w:val="18"/>
        </w:numPr>
        <w:suppressAutoHyphens/>
        <w:spacing w:after="0" w:line="360" w:lineRule="auto"/>
        <w:ind w:left="680" w:hanging="340"/>
        <w:jc w:val="both"/>
        <w:rPr>
          <w:rFonts w:ascii="Arial" w:eastAsia="Calibri" w:hAnsi="Arial" w:cs="Arial"/>
          <w:color w:val="000000" w:themeColor="text1"/>
          <w:sz w:val="24"/>
          <w:szCs w:val="24"/>
        </w:rPr>
      </w:pPr>
      <w:r w:rsidRPr="00581173">
        <w:rPr>
          <w:rFonts w:ascii="Arial" w:eastAsia="Calibri" w:hAnsi="Arial" w:cs="Arial"/>
          <w:color w:val="000000" w:themeColor="text1"/>
          <w:sz w:val="24"/>
          <w:szCs w:val="24"/>
        </w:rPr>
        <w:t xml:space="preserve">El </w:t>
      </w:r>
      <w:r w:rsidRPr="00581173">
        <w:rPr>
          <w:rFonts w:ascii="Arial" w:eastAsia="Calibri" w:hAnsi="Arial" w:cs="Arial"/>
          <w:b/>
          <w:bCs/>
          <w:color w:val="000000" w:themeColor="text1"/>
          <w:sz w:val="24"/>
          <w:szCs w:val="24"/>
          <w:u w:val="single"/>
        </w:rPr>
        <w:t>no</w:t>
      </w:r>
      <w:r w:rsidR="00032057" w:rsidRPr="00581173">
        <w:rPr>
          <w:rFonts w:ascii="Arial" w:eastAsia="Calibri" w:hAnsi="Arial" w:cs="Arial"/>
          <w:b/>
          <w:bCs/>
          <w:color w:val="000000" w:themeColor="text1"/>
          <w:sz w:val="24"/>
          <w:szCs w:val="24"/>
          <w:u w:val="single"/>
        </w:rPr>
        <w:t xml:space="preserve"> poder</w:t>
      </w:r>
      <w:r w:rsidRPr="00581173">
        <w:rPr>
          <w:rFonts w:ascii="Arial" w:eastAsia="Calibri" w:hAnsi="Arial" w:cs="Arial"/>
          <w:b/>
          <w:bCs/>
          <w:color w:val="000000" w:themeColor="text1"/>
          <w:sz w:val="24"/>
          <w:szCs w:val="24"/>
          <w:u w:val="single"/>
        </w:rPr>
        <w:t xml:space="preserve"> contar con disponibilidad inmediata del recurso humano</w:t>
      </w:r>
      <w:r w:rsidRPr="00581173">
        <w:rPr>
          <w:rFonts w:ascii="Arial" w:eastAsia="Calibri" w:hAnsi="Arial" w:cs="Arial"/>
          <w:color w:val="000000" w:themeColor="text1"/>
          <w:sz w:val="24"/>
          <w:szCs w:val="24"/>
        </w:rPr>
        <w:t xml:space="preserve"> genera </w:t>
      </w:r>
      <w:r w:rsidR="00CD7A98" w:rsidRPr="00581173">
        <w:rPr>
          <w:rFonts w:ascii="Arial" w:eastAsia="Calibri" w:hAnsi="Arial" w:cs="Arial"/>
          <w:color w:val="000000" w:themeColor="text1"/>
          <w:sz w:val="24"/>
          <w:szCs w:val="24"/>
        </w:rPr>
        <w:t xml:space="preserve">los siguientes riesgos: </w:t>
      </w:r>
    </w:p>
    <w:p w14:paraId="7CA2733C" w14:textId="77777777" w:rsidR="00EA150C" w:rsidRPr="00581173" w:rsidRDefault="00EA150C" w:rsidP="00563981">
      <w:pPr>
        <w:suppressAutoHyphens/>
        <w:spacing w:after="0" w:line="360" w:lineRule="auto"/>
        <w:ind w:left="340"/>
        <w:jc w:val="both"/>
        <w:rPr>
          <w:rFonts w:ascii="Arial" w:eastAsia="Calibri" w:hAnsi="Arial" w:cs="Arial"/>
          <w:color w:val="000000" w:themeColor="text1"/>
          <w:sz w:val="24"/>
          <w:szCs w:val="24"/>
        </w:rPr>
      </w:pPr>
    </w:p>
    <w:p w14:paraId="74D7B2BE" w14:textId="1439082B" w:rsidR="00811FF2" w:rsidRPr="00581173" w:rsidRDefault="008B31A2" w:rsidP="006B3BB9">
      <w:pPr>
        <w:pStyle w:val="Prrafodelista"/>
        <w:numPr>
          <w:ilvl w:val="0"/>
          <w:numId w:val="20"/>
        </w:numPr>
        <w:suppressAutoHyphens/>
        <w:spacing w:after="0" w:line="360" w:lineRule="auto"/>
        <w:ind w:left="680" w:hanging="340"/>
        <w:jc w:val="both"/>
        <w:rPr>
          <w:rFonts w:ascii="Arial" w:eastAsia="Calibri" w:hAnsi="Arial" w:cs="Arial"/>
          <w:color w:val="000000" w:themeColor="text1"/>
          <w:sz w:val="24"/>
          <w:szCs w:val="24"/>
        </w:rPr>
      </w:pPr>
      <w:r w:rsidRPr="00581173">
        <w:rPr>
          <w:rFonts w:ascii="Arial" w:eastAsia="Calibri" w:hAnsi="Arial" w:cs="Arial"/>
          <w:color w:val="000000" w:themeColor="text1"/>
          <w:sz w:val="24"/>
          <w:szCs w:val="24"/>
        </w:rPr>
        <w:lastRenderedPageBreak/>
        <w:t xml:space="preserve">Uno de los riesgos es </w:t>
      </w:r>
      <w:r w:rsidR="00FD478D" w:rsidRPr="00581173">
        <w:rPr>
          <w:rFonts w:ascii="Arial" w:eastAsia="Calibri" w:hAnsi="Arial" w:cs="Arial"/>
          <w:color w:val="000000" w:themeColor="text1"/>
          <w:sz w:val="24"/>
          <w:szCs w:val="24"/>
        </w:rPr>
        <w:t>el tiempo de formación del personal profesional, debido a que el tiempo de preparación en el Programa de Especialización en Medicina Legal es de aproximadamente 3 años. (Propuesta N° 2 de la Sección de Patología Forense y la Propuesta N° 1 de la Clínica Médico Forense).</w:t>
      </w:r>
    </w:p>
    <w:p w14:paraId="545B7928" w14:textId="3F62C2F5" w:rsidR="00FD478D" w:rsidRPr="00581173" w:rsidRDefault="00FD478D" w:rsidP="006B3BB9">
      <w:pPr>
        <w:pStyle w:val="Prrafodelista"/>
        <w:numPr>
          <w:ilvl w:val="0"/>
          <w:numId w:val="20"/>
        </w:numPr>
        <w:autoSpaceDE w:val="0"/>
        <w:autoSpaceDN w:val="0"/>
        <w:adjustRightInd w:val="0"/>
        <w:spacing w:after="0" w:line="360" w:lineRule="auto"/>
        <w:ind w:left="680" w:hanging="340"/>
        <w:jc w:val="both"/>
        <w:rPr>
          <w:rFonts w:ascii="Arial" w:hAnsi="Arial" w:cs="Arial"/>
          <w:color w:val="000000" w:themeColor="text1"/>
          <w:sz w:val="24"/>
          <w:szCs w:val="24"/>
        </w:rPr>
      </w:pPr>
      <w:r w:rsidRPr="00581173">
        <w:rPr>
          <w:rFonts w:ascii="Arial" w:hAnsi="Arial" w:cs="Arial"/>
          <w:color w:val="000000" w:themeColor="text1"/>
          <w:sz w:val="24"/>
          <w:szCs w:val="24"/>
        </w:rPr>
        <w:t>Al existir escasez de profesionales en medicina legal, se ocasiona dificultad para encontrar el personal</w:t>
      </w:r>
      <w:r w:rsidR="00032057" w:rsidRPr="00581173">
        <w:rPr>
          <w:rFonts w:ascii="Arial" w:hAnsi="Arial" w:cs="Arial"/>
          <w:color w:val="000000" w:themeColor="text1"/>
          <w:sz w:val="24"/>
          <w:szCs w:val="24"/>
        </w:rPr>
        <w:t xml:space="preserve"> idóneo</w:t>
      </w:r>
      <w:r w:rsidRPr="00581173">
        <w:rPr>
          <w:rFonts w:ascii="Arial" w:hAnsi="Arial" w:cs="Arial"/>
          <w:color w:val="000000" w:themeColor="text1"/>
          <w:sz w:val="24"/>
          <w:szCs w:val="24"/>
        </w:rPr>
        <w:t xml:space="preserve"> para el puesto. (Propuesta N° 2 de la Sección de Patología orense y Propuesta N° 1 de la Clínica Médico Forense).</w:t>
      </w:r>
    </w:p>
    <w:p w14:paraId="11F117C4" w14:textId="36763C81" w:rsidR="00811FF2" w:rsidRPr="00581173" w:rsidRDefault="00170554" w:rsidP="006B3BB9">
      <w:pPr>
        <w:pStyle w:val="Prrafodelista"/>
        <w:numPr>
          <w:ilvl w:val="0"/>
          <w:numId w:val="20"/>
        </w:numPr>
        <w:spacing w:after="0" w:line="360" w:lineRule="auto"/>
        <w:ind w:left="680" w:hanging="340"/>
        <w:jc w:val="both"/>
        <w:rPr>
          <w:rFonts w:ascii="Arial" w:hAnsi="Arial" w:cs="Arial"/>
          <w:color w:val="000000" w:themeColor="text1"/>
          <w:sz w:val="24"/>
          <w:szCs w:val="24"/>
          <w:u w:val="single"/>
          <w:shd w:val="clear" w:color="auto" w:fill="FFF2CC" w:themeFill="accent4" w:themeFillTint="33"/>
        </w:rPr>
      </w:pPr>
      <w:r w:rsidRPr="00581173">
        <w:rPr>
          <w:rFonts w:ascii="Arial" w:hAnsi="Arial" w:cs="Arial"/>
          <w:color w:val="000000" w:themeColor="text1"/>
          <w:sz w:val="24"/>
          <w:szCs w:val="24"/>
          <w:u w:val="single"/>
        </w:rPr>
        <w:t xml:space="preserve">Afectación de la continuidad del servicio porque no se podría </w:t>
      </w:r>
      <w:r w:rsidR="00811FF2" w:rsidRPr="00581173">
        <w:rPr>
          <w:rFonts w:ascii="Arial" w:hAnsi="Arial" w:cs="Arial"/>
          <w:color w:val="000000" w:themeColor="text1"/>
          <w:sz w:val="24"/>
          <w:szCs w:val="24"/>
          <w:u w:val="single"/>
        </w:rPr>
        <w:t xml:space="preserve">contar con un Servicio de Cobertura Médico </w:t>
      </w:r>
      <w:r w:rsidR="00811FF2" w:rsidRPr="00F80F30">
        <w:rPr>
          <w:rFonts w:ascii="Arial" w:hAnsi="Arial" w:cs="Arial"/>
          <w:color w:val="000000" w:themeColor="text1"/>
          <w:sz w:val="24"/>
          <w:szCs w:val="24"/>
          <w:u w:val="single"/>
        </w:rPr>
        <w:t>Forense Ininterrumpido</w:t>
      </w:r>
      <w:r w:rsidR="00811FF2" w:rsidRPr="00581173">
        <w:rPr>
          <w:rFonts w:ascii="Arial" w:hAnsi="Arial" w:cs="Arial"/>
          <w:color w:val="000000" w:themeColor="text1"/>
          <w:sz w:val="24"/>
          <w:szCs w:val="24"/>
          <w:u w:val="single"/>
        </w:rPr>
        <w:t xml:space="preserve">  24/7</w:t>
      </w:r>
      <w:r w:rsidR="00811FF2" w:rsidRPr="00581173">
        <w:rPr>
          <w:rFonts w:ascii="Arial" w:hAnsi="Arial" w:cs="Arial"/>
          <w:color w:val="000000" w:themeColor="text1"/>
          <w:sz w:val="24"/>
          <w:szCs w:val="24"/>
        </w:rPr>
        <w:t>.</w:t>
      </w:r>
    </w:p>
    <w:p w14:paraId="69296DAD" w14:textId="0713F808" w:rsidR="00811FF2" w:rsidRPr="00581173" w:rsidRDefault="00811FF2" w:rsidP="006B3BB9">
      <w:pPr>
        <w:pStyle w:val="Prrafodelista"/>
        <w:numPr>
          <w:ilvl w:val="0"/>
          <w:numId w:val="20"/>
        </w:numPr>
        <w:spacing w:after="0" w:line="360" w:lineRule="auto"/>
        <w:ind w:left="680" w:hanging="340"/>
        <w:jc w:val="both"/>
        <w:rPr>
          <w:rFonts w:ascii="Arial" w:hAnsi="Arial" w:cs="Arial"/>
          <w:color w:val="000000" w:themeColor="text1"/>
          <w:sz w:val="24"/>
          <w:szCs w:val="24"/>
          <w:shd w:val="clear" w:color="auto" w:fill="FFFFFF"/>
        </w:rPr>
      </w:pPr>
      <w:r w:rsidRPr="00581173">
        <w:rPr>
          <w:rFonts w:ascii="Arial" w:hAnsi="Arial" w:cs="Arial"/>
          <w:color w:val="000000" w:themeColor="text1"/>
          <w:sz w:val="24"/>
          <w:szCs w:val="24"/>
        </w:rPr>
        <w:t xml:space="preserve">Si las Secciones de Patología Forense y Clínica Médico Forense no dan un servicio de forma ininterrumpida (24 horas/7 días, los 365 días al año), existe el riesgo de que el Poder Judicial, </w:t>
      </w:r>
      <w:r w:rsidRPr="00581173">
        <w:rPr>
          <w:rFonts w:ascii="Arial" w:hAnsi="Arial" w:cs="Arial"/>
          <w:color w:val="000000" w:themeColor="text1"/>
          <w:sz w:val="24"/>
          <w:szCs w:val="24"/>
          <w:u w:val="single"/>
        </w:rPr>
        <w:t>se enfrente a reclamos administrativos o</w:t>
      </w:r>
      <w:r w:rsidRPr="00581173">
        <w:rPr>
          <w:rFonts w:ascii="Arial" w:hAnsi="Arial" w:cs="Arial"/>
          <w:color w:val="000000" w:themeColor="text1"/>
          <w:sz w:val="24"/>
          <w:szCs w:val="24"/>
          <w:u w:val="single"/>
          <w:shd w:val="clear" w:color="auto" w:fill="FFFFFF"/>
        </w:rPr>
        <w:t xml:space="preserve"> </w:t>
      </w:r>
      <w:r w:rsidRPr="00581173">
        <w:rPr>
          <w:rFonts w:ascii="Arial" w:hAnsi="Arial" w:cs="Arial"/>
          <w:color w:val="000000" w:themeColor="text1"/>
          <w:sz w:val="24"/>
          <w:szCs w:val="24"/>
          <w:u w:val="single"/>
        </w:rPr>
        <w:t>bien a quejas</w:t>
      </w:r>
      <w:r w:rsidR="00170554" w:rsidRPr="00581173">
        <w:rPr>
          <w:rFonts w:ascii="Arial" w:hAnsi="Arial" w:cs="Arial"/>
          <w:color w:val="000000" w:themeColor="text1"/>
          <w:sz w:val="24"/>
          <w:szCs w:val="24"/>
          <w:u w:val="single"/>
        </w:rPr>
        <w:t xml:space="preserve"> o demandas</w:t>
      </w:r>
      <w:r w:rsidRPr="00581173">
        <w:rPr>
          <w:rFonts w:ascii="Arial" w:hAnsi="Arial" w:cs="Arial"/>
          <w:color w:val="000000" w:themeColor="text1"/>
          <w:sz w:val="24"/>
          <w:szCs w:val="24"/>
          <w:u w:val="single"/>
        </w:rPr>
        <w:t xml:space="preserve"> por parte de las personas usuarias</w:t>
      </w:r>
      <w:r w:rsidRPr="00581173">
        <w:rPr>
          <w:rFonts w:ascii="Arial" w:hAnsi="Arial" w:cs="Arial"/>
          <w:color w:val="000000" w:themeColor="text1"/>
          <w:sz w:val="24"/>
          <w:szCs w:val="24"/>
        </w:rPr>
        <w:t>.</w:t>
      </w:r>
    </w:p>
    <w:p w14:paraId="2580C94F" w14:textId="77777777" w:rsidR="0014010D" w:rsidRPr="00581173" w:rsidRDefault="0014010D" w:rsidP="00563981">
      <w:pPr>
        <w:autoSpaceDE w:val="0"/>
        <w:autoSpaceDN w:val="0"/>
        <w:adjustRightInd w:val="0"/>
        <w:spacing w:after="0" w:line="360" w:lineRule="auto"/>
        <w:ind w:firstLine="709"/>
        <w:jc w:val="both"/>
        <w:rPr>
          <w:rFonts w:ascii="Arial" w:hAnsi="Arial" w:cs="Arial"/>
          <w:color w:val="000000" w:themeColor="text1"/>
          <w:sz w:val="24"/>
          <w:szCs w:val="24"/>
        </w:rPr>
      </w:pPr>
    </w:p>
    <w:p w14:paraId="1005D0D9" w14:textId="07E6DA28" w:rsidR="006A41B5" w:rsidRPr="00581173" w:rsidRDefault="00CD550B" w:rsidP="00563981">
      <w:pPr>
        <w:autoSpaceDE w:val="0"/>
        <w:autoSpaceDN w:val="0"/>
        <w:adjustRightInd w:val="0"/>
        <w:spacing w:after="0" w:line="360" w:lineRule="auto"/>
        <w:ind w:firstLine="709"/>
        <w:jc w:val="both"/>
        <w:rPr>
          <w:rFonts w:ascii="Arial" w:hAnsi="Arial" w:cs="Arial"/>
          <w:color w:val="000000" w:themeColor="text1"/>
          <w:sz w:val="24"/>
          <w:szCs w:val="24"/>
        </w:rPr>
      </w:pPr>
      <w:r w:rsidRPr="00581173">
        <w:rPr>
          <w:rFonts w:ascii="Arial" w:hAnsi="Arial" w:cs="Arial"/>
          <w:color w:val="000000" w:themeColor="text1"/>
          <w:sz w:val="24"/>
          <w:szCs w:val="24"/>
        </w:rPr>
        <w:t xml:space="preserve">Una vez </w:t>
      </w:r>
      <w:r w:rsidR="00FC43AF" w:rsidRPr="00581173">
        <w:rPr>
          <w:rFonts w:ascii="Arial" w:hAnsi="Arial" w:cs="Arial"/>
          <w:color w:val="000000" w:themeColor="text1"/>
          <w:sz w:val="24"/>
          <w:szCs w:val="24"/>
        </w:rPr>
        <w:t>i</w:t>
      </w:r>
      <w:r w:rsidRPr="00581173">
        <w:rPr>
          <w:rFonts w:ascii="Arial" w:hAnsi="Arial" w:cs="Arial"/>
          <w:color w:val="000000" w:themeColor="text1"/>
          <w:sz w:val="24"/>
          <w:szCs w:val="24"/>
        </w:rPr>
        <w:t>dentificad</w:t>
      </w:r>
      <w:r w:rsidR="00AE57CF" w:rsidRPr="00581173">
        <w:rPr>
          <w:rFonts w:ascii="Arial" w:hAnsi="Arial" w:cs="Arial"/>
          <w:color w:val="000000" w:themeColor="text1"/>
          <w:sz w:val="24"/>
          <w:szCs w:val="24"/>
        </w:rPr>
        <w:t>o</w:t>
      </w:r>
      <w:r w:rsidRPr="00581173">
        <w:rPr>
          <w:rFonts w:ascii="Arial" w:hAnsi="Arial" w:cs="Arial"/>
          <w:color w:val="000000" w:themeColor="text1"/>
          <w:sz w:val="24"/>
          <w:szCs w:val="24"/>
        </w:rPr>
        <w:t>s l</w:t>
      </w:r>
      <w:r w:rsidR="00FC43AF" w:rsidRPr="00581173">
        <w:rPr>
          <w:rFonts w:ascii="Arial" w:hAnsi="Arial" w:cs="Arial"/>
          <w:color w:val="000000" w:themeColor="text1"/>
          <w:sz w:val="24"/>
          <w:szCs w:val="24"/>
        </w:rPr>
        <w:t xml:space="preserve">os </w:t>
      </w:r>
      <w:r w:rsidR="00151A78" w:rsidRPr="00581173">
        <w:rPr>
          <w:rFonts w:ascii="Arial" w:hAnsi="Arial" w:cs="Arial"/>
          <w:color w:val="000000" w:themeColor="text1"/>
          <w:sz w:val="24"/>
          <w:szCs w:val="24"/>
        </w:rPr>
        <w:t>posibles riesgos</w:t>
      </w:r>
      <w:r w:rsidRPr="00581173">
        <w:rPr>
          <w:rFonts w:ascii="Arial" w:hAnsi="Arial" w:cs="Arial"/>
          <w:color w:val="000000" w:themeColor="text1"/>
          <w:sz w:val="24"/>
          <w:szCs w:val="24"/>
        </w:rPr>
        <w:t xml:space="preserve"> a los que se enfrenta el Poder Judicial</w:t>
      </w:r>
      <w:r w:rsidR="004A2C1A" w:rsidRPr="00581173">
        <w:rPr>
          <w:rFonts w:ascii="Arial" w:hAnsi="Arial" w:cs="Arial"/>
          <w:color w:val="000000" w:themeColor="text1"/>
          <w:sz w:val="24"/>
          <w:szCs w:val="24"/>
        </w:rPr>
        <w:t xml:space="preserve">, entonces, conviene insistir </w:t>
      </w:r>
      <w:r w:rsidR="00151A78" w:rsidRPr="00581173">
        <w:rPr>
          <w:rFonts w:ascii="Arial" w:hAnsi="Arial" w:cs="Arial"/>
          <w:color w:val="000000" w:themeColor="text1"/>
          <w:sz w:val="24"/>
          <w:szCs w:val="24"/>
        </w:rPr>
        <w:t>a</w:t>
      </w:r>
      <w:r w:rsidR="005C43A4" w:rsidRPr="00581173">
        <w:rPr>
          <w:rFonts w:ascii="Arial" w:hAnsi="Arial" w:cs="Arial"/>
          <w:color w:val="000000" w:themeColor="text1"/>
          <w:sz w:val="24"/>
          <w:szCs w:val="24"/>
        </w:rPr>
        <w:t>l Consejo Superior</w:t>
      </w:r>
      <w:r w:rsidR="00DE5393" w:rsidRPr="00581173">
        <w:rPr>
          <w:rFonts w:ascii="Arial" w:hAnsi="Arial" w:cs="Arial"/>
          <w:color w:val="000000" w:themeColor="text1"/>
          <w:sz w:val="24"/>
          <w:szCs w:val="24"/>
        </w:rPr>
        <w:t xml:space="preserve"> </w:t>
      </w:r>
      <w:r w:rsidR="002E2724" w:rsidRPr="00581173">
        <w:rPr>
          <w:rFonts w:ascii="Arial" w:hAnsi="Arial" w:cs="Arial"/>
          <w:color w:val="000000" w:themeColor="text1"/>
          <w:sz w:val="24"/>
          <w:szCs w:val="24"/>
        </w:rPr>
        <w:t>que,</w:t>
      </w:r>
      <w:r w:rsidR="00151A78" w:rsidRPr="00581173">
        <w:rPr>
          <w:rFonts w:ascii="Arial" w:hAnsi="Arial" w:cs="Arial"/>
          <w:color w:val="000000" w:themeColor="text1"/>
          <w:sz w:val="24"/>
          <w:szCs w:val="24"/>
        </w:rPr>
        <w:t xml:space="preserve"> </w:t>
      </w:r>
      <w:r w:rsidR="005C43A4" w:rsidRPr="00581173">
        <w:rPr>
          <w:rFonts w:ascii="Arial" w:hAnsi="Arial" w:cs="Arial"/>
          <w:color w:val="000000" w:themeColor="text1"/>
          <w:sz w:val="24"/>
          <w:szCs w:val="24"/>
        </w:rPr>
        <w:t>de previo</w:t>
      </w:r>
      <w:r w:rsidR="00FC43AF" w:rsidRPr="00581173">
        <w:rPr>
          <w:rFonts w:ascii="Arial" w:hAnsi="Arial" w:cs="Arial"/>
          <w:color w:val="000000" w:themeColor="text1"/>
          <w:sz w:val="24"/>
          <w:szCs w:val="24"/>
        </w:rPr>
        <w:t xml:space="preserve"> a </w:t>
      </w:r>
      <w:r w:rsidR="00170554" w:rsidRPr="00581173">
        <w:rPr>
          <w:rFonts w:ascii="Arial" w:hAnsi="Arial" w:cs="Arial"/>
          <w:color w:val="000000" w:themeColor="text1"/>
          <w:sz w:val="24"/>
          <w:szCs w:val="24"/>
        </w:rPr>
        <w:t>tomar una decisión,</w:t>
      </w:r>
      <w:r w:rsidR="005C43A4" w:rsidRPr="00581173">
        <w:rPr>
          <w:rFonts w:ascii="Arial" w:hAnsi="Arial" w:cs="Arial"/>
          <w:color w:val="000000" w:themeColor="text1"/>
          <w:sz w:val="24"/>
          <w:szCs w:val="24"/>
        </w:rPr>
        <w:t xml:space="preserve"> </w:t>
      </w:r>
      <w:r w:rsidR="006A41B5" w:rsidRPr="00581173">
        <w:rPr>
          <w:rFonts w:ascii="Arial" w:hAnsi="Arial" w:cs="Arial"/>
          <w:color w:val="000000" w:themeColor="text1"/>
          <w:sz w:val="24"/>
          <w:szCs w:val="24"/>
        </w:rPr>
        <w:t xml:space="preserve">debe valorar </w:t>
      </w:r>
      <w:r w:rsidR="005C43A4" w:rsidRPr="00581173">
        <w:rPr>
          <w:rFonts w:ascii="Arial" w:hAnsi="Arial" w:cs="Arial"/>
          <w:color w:val="000000" w:themeColor="text1"/>
          <w:sz w:val="24"/>
          <w:szCs w:val="24"/>
        </w:rPr>
        <w:t>cada una de las propuestas expuestas por la Dirección de Planificación</w:t>
      </w:r>
      <w:r w:rsidR="00FC43AF" w:rsidRPr="00581173">
        <w:rPr>
          <w:rFonts w:ascii="Arial" w:hAnsi="Arial" w:cs="Arial"/>
          <w:color w:val="000000" w:themeColor="text1"/>
          <w:sz w:val="24"/>
          <w:szCs w:val="24"/>
        </w:rPr>
        <w:t xml:space="preserve">, con la finalidad de que se </w:t>
      </w:r>
      <w:r w:rsidR="005C43A4" w:rsidRPr="00581173">
        <w:rPr>
          <w:rFonts w:ascii="Arial" w:hAnsi="Arial" w:cs="Arial"/>
          <w:color w:val="000000" w:themeColor="text1"/>
          <w:sz w:val="24"/>
          <w:szCs w:val="24"/>
        </w:rPr>
        <w:t xml:space="preserve">minimicen </w:t>
      </w:r>
      <w:r w:rsidR="00AE57CF" w:rsidRPr="00581173">
        <w:rPr>
          <w:rFonts w:ascii="Arial" w:hAnsi="Arial" w:cs="Arial"/>
          <w:color w:val="000000" w:themeColor="text1"/>
          <w:sz w:val="24"/>
          <w:szCs w:val="24"/>
        </w:rPr>
        <w:t>los</w:t>
      </w:r>
      <w:r w:rsidR="005C43A4" w:rsidRPr="00581173">
        <w:rPr>
          <w:rFonts w:ascii="Arial" w:hAnsi="Arial" w:cs="Arial"/>
          <w:color w:val="000000" w:themeColor="text1"/>
          <w:sz w:val="24"/>
          <w:szCs w:val="24"/>
        </w:rPr>
        <w:t xml:space="preserve"> riesgo</w:t>
      </w:r>
      <w:r w:rsidR="00AE57CF" w:rsidRPr="00581173">
        <w:rPr>
          <w:rFonts w:ascii="Arial" w:hAnsi="Arial" w:cs="Arial"/>
          <w:color w:val="000000" w:themeColor="text1"/>
          <w:sz w:val="24"/>
          <w:szCs w:val="24"/>
        </w:rPr>
        <w:t>s.</w:t>
      </w:r>
    </w:p>
    <w:bookmarkEnd w:id="34"/>
    <w:p w14:paraId="252D727D" w14:textId="77777777" w:rsidR="00EA150C" w:rsidRPr="00581173" w:rsidRDefault="00EA150C" w:rsidP="00D63D22">
      <w:pPr>
        <w:autoSpaceDE w:val="0"/>
        <w:autoSpaceDN w:val="0"/>
        <w:adjustRightInd w:val="0"/>
        <w:spacing w:after="0" w:line="360" w:lineRule="auto"/>
        <w:jc w:val="both"/>
        <w:rPr>
          <w:rFonts w:ascii="Arial" w:eastAsia="Times New Roman" w:hAnsi="Arial" w:cs="Arial"/>
          <w:color w:val="000000" w:themeColor="text1"/>
          <w:sz w:val="24"/>
          <w:szCs w:val="24"/>
          <w:lang w:val="es-ES" w:eastAsia="es-ES"/>
        </w:rPr>
      </w:pPr>
    </w:p>
    <w:p w14:paraId="5876A003" w14:textId="20876112" w:rsidR="000F1BE8" w:rsidRPr="00A560ED" w:rsidRDefault="000F1BE8" w:rsidP="000F1BE8">
      <w:pPr>
        <w:autoSpaceDE w:val="0"/>
        <w:autoSpaceDN w:val="0"/>
        <w:adjustRightInd w:val="0"/>
        <w:spacing w:after="0" w:line="360" w:lineRule="auto"/>
        <w:ind w:firstLine="708"/>
        <w:jc w:val="both"/>
        <w:rPr>
          <w:rFonts w:ascii="Arial" w:eastAsia="Times New Roman" w:hAnsi="Arial" w:cs="Arial"/>
          <w:sz w:val="24"/>
          <w:szCs w:val="24"/>
          <w:lang w:val="es-ES" w:eastAsia="es-ES"/>
        </w:rPr>
      </w:pPr>
      <w:r w:rsidRPr="00A560ED">
        <w:rPr>
          <w:rFonts w:ascii="Arial" w:eastAsia="Times New Roman" w:hAnsi="Arial" w:cs="Arial"/>
          <w:sz w:val="24"/>
          <w:szCs w:val="24"/>
          <w:lang w:val="es-ES" w:eastAsia="es-ES"/>
        </w:rPr>
        <w:t xml:space="preserve">De acuerdo con todo el marco jurídico antes señalado, corresponde al órgano decisor competente, valorar el tema de la conveniencia de mantener el modelo de trabajo de la Cobertura del Servicio Médico Legal Ininterrumpido. </w:t>
      </w:r>
    </w:p>
    <w:p w14:paraId="59E57CAA" w14:textId="77777777" w:rsidR="000F1BE8" w:rsidRPr="00A560ED" w:rsidRDefault="000F1BE8" w:rsidP="000F1BE8">
      <w:pPr>
        <w:suppressAutoHyphens/>
        <w:spacing w:after="0" w:line="240" w:lineRule="auto"/>
        <w:jc w:val="both"/>
        <w:rPr>
          <w:rFonts w:ascii="Arial" w:eastAsia="Times New Roman" w:hAnsi="Arial" w:cs="Arial"/>
          <w:sz w:val="24"/>
          <w:szCs w:val="24"/>
          <w:highlight w:val="yellow"/>
          <w:lang w:val="es-ES" w:eastAsia="ar-SA"/>
        </w:rPr>
      </w:pPr>
    </w:p>
    <w:p w14:paraId="53EC5CF9" w14:textId="77777777" w:rsidR="000F1BE8" w:rsidRPr="00A560ED" w:rsidRDefault="000F1BE8" w:rsidP="000F1BE8">
      <w:pPr>
        <w:suppressAutoHyphens/>
        <w:spacing w:after="0" w:line="240" w:lineRule="auto"/>
        <w:jc w:val="both"/>
        <w:rPr>
          <w:rFonts w:ascii="Arial" w:eastAsia="Times New Roman" w:hAnsi="Arial" w:cs="Arial"/>
          <w:sz w:val="24"/>
          <w:szCs w:val="24"/>
          <w:highlight w:val="yellow"/>
          <w:lang w:val="es-ES" w:eastAsia="ar-SA"/>
        </w:rPr>
      </w:pPr>
    </w:p>
    <w:p w14:paraId="2DB7A6C8" w14:textId="0F451BB1" w:rsidR="000F1BE8" w:rsidRPr="00A560ED" w:rsidRDefault="000F1BE8" w:rsidP="000F1BE8">
      <w:pPr>
        <w:spacing w:after="0" w:line="276" w:lineRule="auto"/>
        <w:jc w:val="both"/>
        <w:rPr>
          <w:rFonts w:ascii="Arial" w:eastAsia="Calibri" w:hAnsi="Arial" w:cs="Arial"/>
          <w:i/>
          <w:iCs/>
          <w:sz w:val="24"/>
          <w:szCs w:val="24"/>
        </w:rPr>
      </w:pPr>
      <w:r w:rsidRPr="00A560ED">
        <w:rPr>
          <w:rFonts w:ascii="Arial" w:eastAsia="Times New Roman" w:hAnsi="Arial" w:cs="Arial"/>
          <w:b/>
          <w:bCs/>
          <w:sz w:val="24"/>
          <w:szCs w:val="24"/>
          <w:lang w:eastAsia="ar-SA"/>
        </w:rPr>
        <w:t>V</w:t>
      </w:r>
      <w:r w:rsidR="00417735">
        <w:rPr>
          <w:rFonts w:ascii="Arial" w:eastAsia="Times New Roman" w:hAnsi="Arial" w:cs="Arial"/>
          <w:b/>
          <w:bCs/>
          <w:sz w:val="24"/>
          <w:szCs w:val="24"/>
          <w:lang w:eastAsia="ar-SA"/>
        </w:rPr>
        <w:t>I</w:t>
      </w:r>
      <w:r w:rsidRPr="00A560ED">
        <w:rPr>
          <w:rFonts w:ascii="Arial" w:eastAsia="Calibri" w:hAnsi="Arial" w:cs="Arial"/>
          <w:b/>
          <w:bCs/>
          <w:sz w:val="24"/>
          <w:szCs w:val="24"/>
          <w:lang w:val="es-ES" w:eastAsia="ar-SA"/>
        </w:rPr>
        <w:t>. Sobre la propuesta del Reglamento del Servicio de Cobertura Médico Forense Ininterrumpido</w:t>
      </w:r>
      <w:r w:rsidRPr="00A560ED">
        <w:rPr>
          <w:rFonts w:ascii="Arial" w:eastAsia="Calibri" w:hAnsi="Arial" w:cs="Arial"/>
          <w:i/>
          <w:iCs/>
          <w:sz w:val="24"/>
          <w:szCs w:val="24"/>
        </w:rPr>
        <w:t>.</w:t>
      </w:r>
    </w:p>
    <w:p w14:paraId="798616D4" w14:textId="77777777" w:rsidR="000F1BE8" w:rsidRPr="00A560ED" w:rsidRDefault="000F1BE8" w:rsidP="000F1BE8">
      <w:pPr>
        <w:spacing w:after="0" w:line="276" w:lineRule="auto"/>
        <w:ind w:firstLine="709"/>
        <w:jc w:val="both"/>
        <w:rPr>
          <w:rFonts w:ascii="Arial" w:eastAsia="Calibri" w:hAnsi="Arial" w:cs="Arial"/>
          <w:b/>
          <w:bCs/>
          <w:sz w:val="24"/>
          <w:szCs w:val="24"/>
          <w:lang w:val="es-ES" w:eastAsia="ar-SA"/>
        </w:rPr>
      </w:pPr>
    </w:p>
    <w:p w14:paraId="2826AA7E" w14:textId="25F19198" w:rsidR="000F1BE8" w:rsidRDefault="000F1BE8" w:rsidP="000F1BE8">
      <w:pPr>
        <w:spacing w:after="0" w:line="360" w:lineRule="auto"/>
        <w:ind w:firstLine="709"/>
        <w:jc w:val="both"/>
        <w:rPr>
          <w:rFonts w:ascii="Arial" w:eastAsia="Calibri" w:hAnsi="Arial" w:cs="Arial"/>
          <w:sz w:val="24"/>
          <w:szCs w:val="24"/>
          <w:lang w:eastAsia="ar-SA"/>
        </w:rPr>
      </w:pPr>
      <w:r w:rsidRPr="00A560ED">
        <w:rPr>
          <w:rFonts w:ascii="Arial" w:eastAsia="Calibri" w:hAnsi="Arial" w:cs="Arial"/>
          <w:sz w:val="24"/>
          <w:szCs w:val="24"/>
        </w:rPr>
        <w:t>E</w:t>
      </w:r>
      <w:r w:rsidRPr="00A560ED">
        <w:rPr>
          <w:rFonts w:ascii="Arial" w:eastAsia="Calibri" w:hAnsi="Arial" w:cs="Arial"/>
          <w:sz w:val="24"/>
          <w:szCs w:val="24"/>
          <w:lang w:val="es-ES"/>
        </w:rPr>
        <w:t xml:space="preserve">l </w:t>
      </w:r>
      <w:r w:rsidRPr="00D74946">
        <w:rPr>
          <w:rFonts w:ascii="Arial" w:eastAsia="Calibri" w:hAnsi="Arial" w:cs="Arial"/>
          <w:sz w:val="24"/>
          <w:szCs w:val="24"/>
          <w:lang w:val="es-ES"/>
        </w:rPr>
        <w:t>Consejo Superior</w:t>
      </w:r>
      <w:r w:rsidRPr="00A560ED">
        <w:rPr>
          <w:rFonts w:ascii="Arial" w:eastAsia="Calibri" w:hAnsi="Arial" w:cs="Arial"/>
          <w:sz w:val="24"/>
          <w:szCs w:val="24"/>
          <w:lang w:val="es-ES"/>
        </w:rPr>
        <w:t xml:space="preserve"> </w:t>
      </w:r>
      <w:r w:rsidRPr="00A560ED">
        <w:rPr>
          <w:rFonts w:ascii="Arial" w:eastAsia="Calibri" w:hAnsi="Arial" w:cs="Arial"/>
          <w:sz w:val="24"/>
          <w:szCs w:val="24"/>
        </w:rPr>
        <w:t xml:space="preserve">en la sesión N° 86-18 celebrada el 2 de octubre de 2018, artículo XIII, también indicó que en caso de que estime necesario mantener el </w:t>
      </w:r>
      <w:r w:rsidRPr="00A560ED">
        <w:rPr>
          <w:rFonts w:ascii="Arial" w:eastAsia="Calibri" w:hAnsi="Arial" w:cs="Arial"/>
          <w:sz w:val="24"/>
          <w:szCs w:val="24"/>
        </w:rPr>
        <w:lastRenderedPageBreak/>
        <w:t>Servicio de Cobertura Médico Forense Ininterrumpido, deberán coordinar lo pertinente con la Dirección Jurídica, respecto a la propuesta de un reglamento, de manera que, se cuente con un documento que normalice aquellas situaciones no reguladas actualmente.</w:t>
      </w:r>
      <w:r w:rsidRPr="00A560ED">
        <w:rPr>
          <w:rFonts w:ascii="Arial" w:eastAsia="Calibri" w:hAnsi="Arial" w:cs="Arial"/>
          <w:sz w:val="24"/>
          <w:szCs w:val="24"/>
          <w:lang w:eastAsia="ar-SA"/>
        </w:rPr>
        <w:t>   Al respecto, debe señalarse que</w:t>
      </w:r>
      <w:r w:rsidR="003302B1">
        <w:rPr>
          <w:rFonts w:ascii="Arial" w:eastAsia="Calibri" w:hAnsi="Arial" w:cs="Arial"/>
          <w:sz w:val="24"/>
          <w:szCs w:val="24"/>
          <w:lang w:eastAsia="ar-SA"/>
        </w:rPr>
        <w:t>,</w:t>
      </w:r>
      <w:r w:rsidRPr="00A560ED">
        <w:rPr>
          <w:rFonts w:ascii="Arial" w:eastAsia="Calibri" w:hAnsi="Arial" w:cs="Arial"/>
          <w:sz w:val="24"/>
          <w:szCs w:val="24"/>
          <w:lang w:eastAsia="ar-SA"/>
        </w:rPr>
        <w:t xml:space="preserve"> para poder elaborar un proyecto de reglamento, debe estar primero tomado el acuerdo que conozca este estudio, porque son aspectos que deben estar definidos a fin de poder incluirlos en el proyecto de reglamento. Además</w:t>
      </w:r>
      <w:r w:rsidR="003302B1">
        <w:rPr>
          <w:rFonts w:ascii="Arial" w:eastAsia="Calibri" w:hAnsi="Arial" w:cs="Arial"/>
          <w:sz w:val="24"/>
          <w:szCs w:val="24"/>
          <w:lang w:eastAsia="ar-SA"/>
        </w:rPr>
        <w:t xml:space="preserve"> de</w:t>
      </w:r>
      <w:r w:rsidRPr="00A560ED">
        <w:rPr>
          <w:rFonts w:ascii="Arial" w:eastAsia="Calibri" w:hAnsi="Arial" w:cs="Arial"/>
          <w:sz w:val="24"/>
          <w:szCs w:val="24"/>
          <w:lang w:eastAsia="ar-SA"/>
        </w:rPr>
        <w:t xml:space="preserve"> que debe cumplirse con lo establecido en la circular N° 159-2018, sobre los requerimientos y el procedimiento para solicitar la elaboración de proyectos de reglamentos en el Poder Judicial.</w:t>
      </w:r>
    </w:p>
    <w:p w14:paraId="067FAFB5" w14:textId="77777777" w:rsidR="005F4D99" w:rsidRPr="00A560ED" w:rsidRDefault="005F4D99" w:rsidP="00A560ED">
      <w:pPr>
        <w:spacing w:after="0" w:line="360" w:lineRule="auto"/>
        <w:ind w:firstLine="709"/>
        <w:jc w:val="both"/>
        <w:rPr>
          <w:rFonts w:ascii="Arial" w:eastAsia="Calibri" w:hAnsi="Arial" w:cs="Arial"/>
          <w:sz w:val="24"/>
          <w:szCs w:val="24"/>
          <w:lang w:eastAsia="ar-SA"/>
        </w:rPr>
      </w:pPr>
    </w:p>
    <w:p w14:paraId="5457297D" w14:textId="77777777" w:rsidR="00AA198B" w:rsidRPr="00AA198B" w:rsidRDefault="00AA198B" w:rsidP="00AA198B">
      <w:pPr>
        <w:spacing w:after="0" w:line="240" w:lineRule="auto"/>
        <w:jc w:val="both"/>
        <w:rPr>
          <w:rFonts w:ascii="Arial" w:eastAsia="Calibri" w:hAnsi="Arial" w:cs="Arial"/>
          <w:sz w:val="24"/>
          <w:szCs w:val="24"/>
        </w:rPr>
      </w:pPr>
    </w:p>
    <w:p w14:paraId="567F625A" w14:textId="6B846B3F" w:rsidR="00EE6B97" w:rsidRPr="00EE6B97" w:rsidRDefault="00EE6B97" w:rsidP="00EE6B97">
      <w:pPr>
        <w:spacing w:after="0" w:line="240" w:lineRule="auto"/>
        <w:rPr>
          <w:rFonts w:ascii="Arial" w:eastAsia="Times New Roman" w:hAnsi="Arial" w:cs="Arial"/>
          <w:b/>
          <w:bCs/>
          <w:sz w:val="24"/>
          <w:szCs w:val="24"/>
          <w:lang w:eastAsia="ar-SA"/>
        </w:rPr>
      </w:pPr>
      <w:r w:rsidRPr="00EE6B97">
        <w:rPr>
          <w:rFonts w:ascii="Arial" w:eastAsia="Times New Roman" w:hAnsi="Arial" w:cs="Arial"/>
          <w:b/>
          <w:bCs/>
          <w:sz w:val="24"/>
          <w:szCs w:val="24"/>
          <w:lang w:eastAsia="ar-SA"/>
        </w:rPr>
        <w:t>VI</w:t>
      </w:r>
      <w:r w:rsidR="005F4D99">
        <w:rPr>
          <w:rFonts w:ascii="Arial" w:eastAsia="Times New Roman" w:hAnsi="Arial" w:cs="Arial"/>
          <w:b/>
          <w:bCs/>
          <w:sz w:val="24"/>
          <w:szCs w:val="24"/>
          <w:lang w:eastAsia="ar-SA"/>
        </w:rPr>
        <w:t>I</w:t>
      </w:r>
      <w:r w:rsidRPr="00EE6B97">
        <w:rPr>
          <w:rFonts w:ascii="Arial" w:eastAsia="Times New Roman" w:hAnsi="Arial" w:cs="Arial"/>
          <w:b/>
          <w:bCs/>
          <w:sz w:val="24"/>
          <w:szCs w:val="24"/>
          <w:lang w:eastAsia="ar-SA"/>
        </w:rPr>
        <w:t>. Conclusiones:</w:t>
      </w:r>
    </w:p>
    <w:p w14:paraId="6FED0D74" w14:textId="77777777" w:rsidR="00EE6B97" w:rsidRPr="00EE6B97" w:rsidRDefault="00EE6B97" w:rsidP="00EE6B97">
      <w:pPr>
        <w:suppressAutoHyphens/>
        <w:spacing w:after="0" w:line="240" w:lineRule="auto"/>
        <w:jc w:val="both"/>
        <w:rPr>
          <w:rFonts w:ascii="Arial" w:eastAsia="Calibri" w:hAnsi="Arial" w:cs="Arial"/>
          <w:sz w:val="24"/>
          <w:szCs w:val="24"/>
          <w:lang w:eastAsia="es-ES"/>
        </w:rPr>
      </w:pPr>
    </w:p>
    <w:p w14:paraId="742A1785" w14:textId="77777777" w:rsidR="00EE6B97" w:rsidRPr="00EE6B97" w:rsidRDefault="00EE6B97" w:rsidP="00EE6B97">
      <w:pPr>
        <w:suppressAutoHyphens/>
        <w:spacing w:after="0" w:line="240" w:lineRule="auto"/>
        <w:jc w:val="both"/>
        <w:rPr>
          <w:rFonts w:ascii="Arial" w:eastAsia="Calibri" w:hAnsi="Arial" w:cs="Arial"/>
          <w:sz w:val="24"/>
          <w:szCs w:val="24"/>
          <w:lang w:eastAsia="es-ES"/>
        </w:rPr>
      </w:pPr>
    </w:p>
    <w:p w14:paraId="0DD5373D" w14:textId="77777777" w:rsidR="00EE6B97" w:rsidRPr="00EE6B97" w:rsidRDefault="00EE6B97" w:rsidP="00EE6B97">
      <w:pPr>
        <w:suppressAutoHyphens/>
        <w:spacing w:after="0" w:line="240" w:lineRule="auto"/>
        <w:jc w:val="both"/>
        <w:rPr>
          <w:rFonts w:ascii="Arial" w:eastAsia="Calibri" w:hAnsi="Arial" w:cs="Arial"/>
          <w:sz w:val="24"/>
          <w:szCs w:val="24"/>
          <w:lang w:eastAsia="es-ES"/>
        </w:rPr>
      </w:pPr>
      <w:r w:rsidRPr="00EE6B97">
        <w:rPr>
          <w:rFonts w:ascii="Arial" w:eastAsia="Calibri" w:hAnsi="Arial" w:cs="Arial"/>
          <w:b/>
          <w:bCs/>
          <w:sz w:val="24"/>
          <w:szCs w:val="24"/>
          <w:lang w:eastAsia="es-ES"/>
        </w:rPr>
        <w:t>Por parte de la Dirección de Planificación</w:t>
      </w:r>
      <w:r w:rsidRPr="00EE6B97">
        <w:rPr>
          <w:rFonts w:ascii="Arial" w:eastAsia="Calibri" w:hAnsi="Arial" w:cs="Arial"/>
          <w:sz w:val="24"/>
          <w:szCs w:val="24"/>
          <w:lang w:eastAsia="es-ES"/>
        </w:rPr>
        <w:t xml:space="preserve">: </w:t>
      </w:r>
    </w:p>
    <w:p w14:paraId="47B4E49E" w14:textId="77777777" w:rsidR="00EE6B97" w:rsidRPr="00EE6B97" w:rsidRDefault="00EE6B97" w:rsidP="00EE6B97">
      <w:pPr>
        <w:suppressAutoHyphens/>
        <w:spacing w:after="0" w:line="240" w:lineRule="auto"/>
        <w:jc w:val="both"/>
        <w:rPr>
          <w:rFonts w:ascii="Arial" w:eastAsia="Calibri" w:hAnsi="Arial" w:cs="Arial"/>
          <w:sz w:val="24"/>
          <w:szCs w:val="24"/>
          <w:lang w:eastAsia="es-ES"/>
        </w:rPr>
      </w:pPr>
    </w:p>
    <w:p w14:paraId="01B369DA" w14:textId="77777777" w:rsidR="00EE6B97" w:rsidRPr="00EE6B97" w:rsidRDefault="00EE6B97" w:rsidP="000D191C">
      <w:pPr>
        <w:spacing w:after="0" w:line="360" w:lineRule="auto"/>
        <w:jc w:val="both"/>
        <w:rPr>
          <w:rFonts w:ascii="Arial" w:eastAsia="Calibri" w:hAnsi="Arial" w:cs="Arial"/>
          <w:sz w:val="24"/>
          <w:szCs w:val="24"/>
        </w:rPr>
      </w:pPr>
      <w:r w:rsidRPr="00EE6B97">
        <w:rPr>
          <w:rFonts w:ascii="Arial" w:eastAsia="Calibri" w:hAnsi="Arial" w:cs="Arial"/>
          <w:b/>
          <w:bCs/>
          <w:sz w:val="24"/>
          <w:szCs w:val="24"/>
          <w:lang w:eastAsia="es-ES"/>
        </w:rPr>
        <w:t>6.1.</w:t>
      </w:r>
      <w:r w:rsidRPr="00EE6B97">
        <w:rPr>
          <w:rFonts w:ascii="Arial" w:eastAsia="Calibri" w:hAnsi="Arial" w:cs="Arial"/>
          <w:sz w:val="24"/>
          <w:szCs w:val="24"/>
          <w:lang w:eastAsia="es-ES"/>
        </w:rPr>
        <w:t xml:space="preserve"> </w:t>
      </w:r>
      <w:r w:rsidRPr="00EE6B97">
        <w:rPr>
          <w:rFonts w:ascii="Arial" w:eastAsia="Calibri" w:hAnsi="Arial" w:cs="Arial"/>
          <w:sz w:val="24"/>
          <w:szCs w:val="24"/>
        </w:rPr>
        <w:t>La Secretaría General de la Corte remite,  el acuerdo tomado por el Consejo Superior en sesión 86-18, celebrada el 02 de octubre de 2018, artículo XIII, donde se conoció el informe de la Auditoría Judicial 1190-56-SAF, solicitando un estudio integral por parte de las Direcciones de Gestión Humana y de Planificación en coordinación con la Dirección Jurídica, sobre la forma de trabajo de la Clínica Médico Forense y Patología Forense, a través del cual se consideren posibles escenarios para cumplir con sus labores, sin que necesariamente deba laborarse en forma extraordinaria los fines de semana y feriados.</w:t>
      </w:r>
    </w:p>
    <w:p w14:paraId="5AF08B9D" w14:textId="77777777" w:rsidR="00EE6B97" w:rsidRPr="00EE6B97" w:rsidRDefault="00EE6B97" w:rsidP="000D191C">
      <w:pPr>
        <w:spacing w:after="0" w:line="360" w:lineRule="auto"/>
        <w:jc w:val="both"/>
        <w:rPr>
          <w:rFonts w:ascii="Arial" w:eastAsia="Calibri" w:hAnsi="Arial" w:cs="Arial"/>
          <w:sz w:val="24"/>
          <w:szCs w:val="24"/>
        </w:rPr>
      </w:pPr>
    </w:p>
    <w:p w14:paraId="5928E173" w14:textId="77777777" w:rsidR="00EE6B97" w:rsidRPr="00EE6B97" w:rsidRDefault="00EE6B97" w:rsidP="000D191C">
      <w:pPr>
        <w:spacing w:after="0" w:line="360" w:lineRule="auto"/>
        <w:jc w:val="both"/>
        <w:rPr>
          <w:rFonts w:ascii="Arial" w:eastAsia="Calibri" w:hAnsi="Arial" w:cs="Arial"/>
          <w:sz w:val="24"/>
          <w:szCs w:val="24"/>
        </w:rPr>
      </w:pPr>
      <w:r w:rsidRPr="00EE6B97">
        <w:rPr>
          <w:rFonts w:ascii="Arial" w:eastAsia="Calibri" w:hAnsi="Arial" w:cs="Arial"/>
          <w:b/>
          <w:bCs/>
          <w:sz w:val="24"/>
          <w:szCs w:val="24"/>
        </w:rPr>
        <w:t>6.2.</w:t>
      </w:r>
      <w:r w:rsidRPr="00EE6B97">
        <w:rPr>
          <w:rFonts w:ascii="Arial" w:eastAsia="Calibri" w:hAnsi="Arial" w:cs="Arial"/>
          <w:sz w:val="24"/>
          <w:szCs w:val="24"/>
        </w:rPr>
        <w:t xml:space="preserve"> Actualmente la Sección de Patología Forense y la Sección de Clínica Médico Forense laboran en diferentes horarios de trabajo, bajo la modalidad de Servicio Médico Forense Ininterrumpido y el reconocimiento del pago de horas extras; a fin de atender la demanda de trabajo ordinaria, los fines de semana, así como en horas no hábiles. </w:t>
      </w:r>
    </w:p>
    <w:p w14:paraId="105DDA56" w14:textId="77777777" w:rsidR="00EE6B97" w:rsidRPr="00EE6B97" w:rsidRDefault="00EE6B97" w:rsidP="000D191C">
      <w:pPr>
        <w:spacing w:after="0" w:line="360" w:lineRule="auto"/>
        <w:jc w:val="both"/>
        <w:rPr>
          <w:rFonts w:ascii="Arial" w:eastAsia="Calibri" w:hAnsi="Arial" w:cs="Arial"/>
          <w:sz w:val="24"/>
          <w:szCs w:val="24"/>
        </w:rPr>
      </w:pPr>
    </w:p>
    <w:p w14:paraId="7B8DDBBF" w14:textId="77777777" w:rsidR="00EE6B97" w:rsidRPr="00EE6B97" w:rsidRDefault="00EE6B97" w:rsidP="000D191C">
      <w:pPr>
        <w:spacing w:after="0" w:line="360" w:lineRule="auto"/>
        <w:jc w:val="both"/>
        <w:rPr>
          <w:rFonts w:ascii="Arial" w:eastAsia="Calibri" w:hAnsi="Arial" w:cs="Arial"/>
          <w:sz w:val="24"/>
          <w:szCs w:val="24"/>
        </w:rPr>
      </w:pPr>
      <w:r w:rsidRPr="00EE6B97">
        <w:rPr>
          <w:rFonts w:ascii="Arial" w:eastAsia="Calibri" w:hAnsi="Arial" w:cs="Arial"/>
          <w:b/>
          <w:bCs/>
          <w:sz w:val="24"/>
          <w:szCs w:val="24"/>
        </w:rPr>
        <w:lastRenderedPageBreak/>
        <w:t>6.3.</w:t>
      </w:r>
      <w:r w:rsidRPr="00EE6B97">
        <w:rPr>
          <w:rFonts w:ascii="Arial" w:eastAsia="Calibri" w:hAnsi="Arial" w:cs="Arial"/>
          <w:sz w:val="24"/>
          <w:szCs w:val="24"/>
        </w:rPr>
        <w:t xml:space="preserve"> En la Sección de Patología Forense, se realizan autopsias en sábados, domingos y feriados, donde está de por medio no solo la carga de trabajo que se presenta, sino el factor humano con las familias dolientes que esperan la entrega de cuerpos. La Sección de Clínica Médico Forense, atiende -entre otros casos- aquellos en que se den violaciones, los cuales deben ser atendidos de manera oportuna, minimizando la revictimización de las personas ofendidas durante el inicio del proceso de investigación. </w:t>
      </w:r>
    </w:p>
    <w:p w14:paraId="0C342BAC" w14:textId="77777777" w:rsidR="00EE6B97" w:rsidRPr="00EE6B97" w:rsidRDefault="00EE6B97" w:rsidP="000D191C">
      <w:pPr>
        <w:spacing w:after="0" w:line="360" w:lineRule="auto"/>
        <w:jc w:val="both"/>
        <w:rPr>
          <w:rFonts w:ascii="Arial" w:eastAsia="Calibri" w:hAnsi="Arial" w:cs="Arial"/>
          <w:sz w:val="24"/>
          <w:szCs w:val="24"/>
        </w:rPr>
      </w:pPr>
    </w:p>
    <w:p w14:paraId="487C0D92" w14:textId="77777777" w:rsidR="00EE6B97" w:rsidRPr="00EE6B97" w:rsidRDefault="00EE6B97" w:rsidP="000D191C">
      <w:pPr>
        <w:spacing w:after="0" w:line="360" w:lineRule="auto"/>
        <w:jc w:val="both"/>
        <w:rPr>
          <w:rFonts w:ascii="Arial" w:eastAsia="Calibri" w:hAnsi="Arial" w:cs="Arial"/>
          <w:sz w:val="24"/>
          <w:szCs w:val="24"/>
          <w:lang w:eastAsia="es-ES"/>
        </w:rPr>
      </w:pPr>
      <w:r w:rsidRPr="00EE6B97">
        <w:rPr>
          <w:rFonts w:ascii="Arial" w:eastAsia="Calibri" w:hAnsi="Arial" w:cs="Arial"/>
          <w:b/>
          <w:bCs/>
          <w:sz w:val="24"/>
          <w:szCs w:val="24"/>
        </w:rPr>
        <w:t>6.4.</w:t>
      </w:r>
      <w:r w:rsidRPr="00EE6B97">
        <w:rPr>
          <w:rFonts w:ascii="Arial" w:eastAsia="Calibri" w:hAnsi="Arial" w:cs="Arial"/>
          <w:sz w:val="24"/>
          <w:szCs w:val="24"/>
        </w:rPr>
        <w:t xml:space="preserve"> </w:t>
      </w:r>
      <w:r w:rsidRPr="00EE6B97">
        <w:rPr>
          <w:rFonts w:ascii="Arial" w:eastAsia="Calibri" w:hAnsi="Arial" w:cs="Arial"/>
          <w:sz w:val="24"/>
          <w:szCs w:val="24"/>
          <w:lang w:eastAsia="es-ES"/>
        </w:rPr>
        <w:t xml:space="preserve">La necesidad inmediata de contar con médicos especializados en Medina Legal presenta actualmente una limitación, la cual es que únicamente son formados mediante el convenio que existe entre el Poder Judicial y la Universidad de Costa Rica, con una duración de tres años y únicamente ingresan a esta especialidad las plazas que tenga disponibles el Poder Judicial. </w:t>
      </w:r>
    </w:p>
    <w:p w14:paraId="5A217AB2" w14:textId="77777777" w:rsidR="00EE6B97" w:rsidRPr="00EE6B97" w:rsidRDefault="00EE6B97" w:rsidP="000D191C">
      <w:pPr>
        <w:suppressAutoHyphens/>
        <w:spacing w:after="0" w:line="360" w:lineRule="auto"/>
        <w:jc w:val="both"/>
        <w:rPr>
          <w:rFonts w:ascii="Arial" w:eastAsia="Calibri" w:hAnsi="Arial" w:cs="Arial"/>
          <w:sz w:val="24"/>
          <w:szCs w:val="24"/>
          <w:lang w:eastAsia="es-ES"/>
        </w:rPr>
      </w:pPr>
    </w:p>
    <w:p w14:paraId="516CE4A4" w14:textId="77777777" w:rsidR="00EE6B97" w:rsidRPr="00EE6B97" w:rsidRDefault="00EE6B97" w:rsidP="000D191C">
      <w:pPr>
        <w:spacing w:after="0" w:line="360" w:lineRule="auto"/>
        <w:jc w:val="both"/>
        <w:rPr>
          <w:rFonts w:ascii="Arial" w:eastAsia="Calibri" w:hAnsi="Arial" w:cs="Arial"/>
          <w:sz w:val="24"/>
          <w:szCs w:val="24"/>
          <w:lang w:eastAsia="es-ES"/>
        </w:rPr>
      </w:pPr>
      <w:r w:rsidRPr="00EE6B97">
        <w:rPr>
          <w:rFonts w:ascii="Arial" w:eastAsia="Calibri" w:hAnsi="Arial" w:cs="Arial"/>
          <w:b/>
          <w:bCs/>
          <w:sz w:val="24"/>
          <w:szCs w:val="24"/>
          <w:lang w:eastAsia="es-ES"/>
        </w:rPr>
        <w:t>6.5.</w:t>
      </w:r>
      <w:r w:rsidRPr="00EE6B97">
        <w:rPr>
          <w:rFonts w:ascii="Arial" w:eastAsia="Calibri" w:hAnsi="Arial" w:cs="Arial"/>
          <w:sz w:val="24"/>
          <w:szCs w:val="24"/>
          <w:lang w:eastAsia="es-ES"/>
        </w:rPr>
        <w:t xml:space="preserve"> No existe un “banco” de personas disponibles y capacitadas en este campo, aspecto que limita la sustitución de este recurso, tanto para vacaciones, puestos que renuncian, jubilaciones o bien en casos emergentes de carga de trabajo que se presente, lo </w:t>
      </w:r>
      <w:r w:rsidRPr="00EE6B97">
        <w:rPr>
          <w:rFonts w:ascii="Arial" w:eastAsia="Calibri" w:hAnsi="Arial" w:cs="Arial"/>
          <w:sz w:val="24"/>
          <w:szCs w:val="24"/>
          <w:lang w:eastAsia="es-ES"/>
        </w:rPr>
        <w:tab/>
        <w:t>que ha generado acudir al pago de horas extra en los diferentes servicios que presta el Departamento de Medicina Legal.</w:t>
      </w:r>
    </w:p>
    <w:p w14:paraId="598C4995" w14:textId="77777777" w:rsidR="00EE6B97" w:rsidRPr="00EE6B97" w:rsidRDefault="00EE6B97" w:rsidP="000D191C">
      <w:pPr>
        <w:suppressAutoHyphens/>
        <w:spacing w:after="0" w:line="360" w:lineRule="auto"/>
        <w:jc w:val="both"/>
        <w:rPr>
          <w:rFonts w:ascii="Arial" w:eastAsia="Calibri" w:hAnsi="Arial" w:cs="Arial"/>
          <w:sz w:val="24"/>
          <w:szCs w:val="24"/>
          <w:lang w:eastAsia="es-ES"/>
        </w:rPr>
      </w:pPr>
    </w:p>
    <w:p w14:paraId="75EFC972" w14:textId="77777777" w:rsidR="00EE6B97" w:rsidRPr="00EE6B97" w:rsidRDefault="00EE6B97" w:rsidP="000D191C">
      <w:pPr>
        <w:suppressAutoHyphens/>
        <w:spacing w:after="0" w:line="360" w:lineRule="auto"/>
        <w:jc w:val="both"/>
        <w:rPr>
          <w:rFonts w:ascii="Arial" w:eastAsia="Calibri" w:hAnsi="Arial" w:cs="Arial"/>
          <w:sz w:val="24"/>
          <w:szCs w:val="24"/>
          <w:lang w:eastAsia="es-ES"/>
        </w:rPr>
      </w:pPr>
      <w:r w:rsidRPr="00EE6B97">
        <w:rPr>
          <w:rFonts w:ascii="Arial" w:eastAsia="Calibri" w:hAnsi="Arial" w:cs="Arial"/>
          <w:b/>
          <w:bCs/>
          <w:sz w:val="24"/>
          <w:szCs w:val="24"/>
          <w:lang w:eastAsia="es-ES"/>
        </w:rPr>
        <w:t>6.6.</w:t>
      </w:r>
      <w:r w:rsidRPr="00EE6B97">
        <w:rPr>
          <w:rFonts w:ascii="Arial" w:eastAsia="Calibri" w:hAnsi="Arial" w:cs="Arial"/>
          <w:sz w:val="24"/>
          <w:szCs w:val="24"/>
          <w:lang w:eastAsia="es-ES"/>
        </w:rPr>
        <w:t xml:space="preserve"> Por concepto de horas extra se canceló en el 2019 un monto aproximado a los ¢145.544.200,00, entre la Sección de Patología y la Sección Clínica Médico Forense.</w:t>
      </w:r>
    </w:p>
    <w:p w14:paraId="0B0FFEF9" w14:textId="77777777" w:rsidR="00EE6B97" w:rsidRPr="00EE6B97" w:rsidRDefault="00EE6B97" w:rsidP="000D191C">
      <w:pPr>
        <w:suppressAutoHyphens/>
        <w:spacing w:after="0" w:line="360" w:lineRule="auto"/>
        <w:jc w:val="both"/>
        <w:rPr>
          <w:rFonts w:ascii="Arial" w:eastAsia="Calibri" w:hAnsi="Arial" w:cs="Arial"/>
          <w:sz w:val="24"/>
          <w:szCs w:val="24"/>
          <w:lang w:eastAsia="es-ES"/>
        </w:rPr>
      </w:pPr>
    </w:p>
    <w:p w14:paraId="7FB540F0" w14:textId="77777777" w:rsidR="00EE6B97" w:rsidRPr="00EE6B97" w:rsidRDefault="00EE6B97" w:rsidP="000D191C">
      <w:pPr>
        <w:suppressAutoHyphens/>
        <w:spacing w:after="0" w:line="360" w:lineRule="auto"/>
        <w:jc w:val="both"/>
        <w:rPr>
          <w:rFonts w:ascii="Arial" w:eastAsia="Calibri" w:hAnsi="Arial" w:cs="Arial"/>
          <w:sz w:val="24"/>
          <w:szCs w:val="24"/>
          <w:lang w:eastAsia="es-ES"/>
        </w:rPr>
      </w:pPr>
      <w:r w:rsidRPr="00EE6B97">
        <w:rPr>
          <w:rFonts w:ascii="Arial" w:eastAsia="Calibri" w:hAnsi="Arial" w:cs="Arial"/>
          <w:b/>
          <w:bCs/>
          <w:sz w:val="24"/>
          <w:szCs w:val="24"/>
          <w:lang w:eastAsia="es-ES"/>
        </w:rPr>
        <w:t>6.7.</w:t>
      </w:r>
      <w:r w:rsidRPr="00EE6B97">
        <w:rPr>
          <w:rFonts w:ascii="Arial" w:eastAsia="Calibri" w:hAnsi="Arial" w:cs="Arial"/>
          <w:sz w:val="24"/>
          <w:szCs w:val="24"/>
          <w:lang w:eastAsia="es-ES"/>
        </w:rPr>
        <w:t xml:space="preserve"> De acuerdo con los datos estadísticos reflejados por la Sección de Patología Forense, se hace necesario mantener el servicio los sábados y domingos, debido a que ingresan una cantidad de cuerpos que justifica la prestación del servicio en la franja horaria que se brinda actualmente. Además de la justificación a nivel </w:t>
      </w:r>
      <w:r w:rsidRPr="00EE6B97">
        <w:rPr>
          <w:rFonts w:ascii="Arial" w:eastAsia="Calibri" w:hAnsi="Arial" w:cs="Arial"/>
          <w:sz w:val="24"/>
          <w:szCs w:val="24"/>
          <w:lang w:eastAsia="es-ES"/>
        </w:rPr>
        <w:lastRenderedPageBreak/>
        <w:t>cuantitativo, está el factor de los familiares de las personas fallecidas, lo cual esperan que la entrega de cuerpos se haga lo antes posible.</w:t>
      </w:r>
    </w:p>
    <w:p w14:paraId="67893703" w14:textId="77777777" w:rsidR="00EE6B97" w:rsidRPr="00EE6B97" w:rsidRDefault="00EE6B97" w:rsidP="000D191C">
      <w:pPr>
        <w:suppressAutoHyphens/>
        <w:spacing w:after="0" w:line="360" w:lineRule="auto"/>
        <w:jc w:val="both"/>
        <w:rPr>
          <w:rFonts w:ascii="Arial" w:eastAsia="Calibri" w:hAnsi="Arial" w:cs="Arial"/>
          <w:sz w:val="24"/>
          <w:szCs w:val="24"/>
          <w:lang w:eastAsia="es-ES"/>
        </w:rPr>
      </w:pPr>
    </w:p>
    <w:p w14:paraId="161069CD" w14:textId="77777777" w:rsidR="00EE6B97" w:rsidRPr="00EE6B97" w:rsidRDefault="00EE6B97" w:rsidP="000D191C">
      <w:pPr>
        <w:suppressAutoHyphens/>
        <w:spacing w:after="0" w:line="360" w:lineRule="auto"/>
        <w:jc w:val="both"/>
        <w:rPr>
          <w:rFonts w:ascii="Arial" w:eastAsia="Calibri" w:hAnsi="Arial" w:cs="Arial"/>
          <w:sz w:val="24"/>
          <w:szCs w:val="24"/>
          <w:lang w:eastAsia="es-ES"/>
        </w:rPr>
      </w:pPr>
      <w:r w:rsidRPr="00EE6B97">
        <w:rPr>
          <w:rFonts w:ascii="Arial" w:eastAsia="Calibri" w:hAnsi="Arial" w:cs="Arial"/>
          <w:b/>
          <w:bCs/>
          <w:sz w:val="24"/>
          <w:szCs w:val="24"/>
          <w:lang w:eastAsia="es-ES"/>
        </w:rPr>
        <w:t>6.8.</w:t>
      </w:r>
      <w:r w:rsidRPr="00EE6B97">
        <w:rPr>
          <w:rFonts w:ascii="Arial" w:eastAsia="Calibri" w:hAnsi="Arial" w:cs="Arial"/>
          <w:sz w:val="24"/>
          <w:szCs w:val="24"/>
          <w:lang w:eastAsia="es-ES"/>
        </w:rPr>
        <w:t xml:space="preserve"> Para el caso de la Sección de Clínica Médico Forense, existe una necesidad de brindar el servicio ampliado los días entre semana, así como los sábados y domingos y en horas no hábiles, que se basa en el tipo de servicio que brinda el cual es la atención de personas abusadas sexualmente, que requiere de una inmediatez en el servicio, el cual no siempre requiere de la presencia del médico sino también de otras especialidades del Departamento de Laboratorio de Ciencias Forenses. </w:t>
      </w:r>
    </w:p>
    <w:p w14:paraId="0EB78CAE" w14:textId="77777777" w:rsidR="00EE6B97" w:rsidRPr="00EE6B97" w:rsidRDefault="00EE6B97" w:rsidP="000D191C">
      <w:pPr>
        <w:suppressAutoHyphens/>
        <w:spacing w:after="0" w:line="360" w:lineRule="auto"/>
        <w:jc w:val="both"/>
        <w:rPr>
          <w:rFonts w:ascii="Arial" w:eastAsia="Calibri" w:hAnsi="Arial" w:cs="Arial"/>
          <w:sz w:val="24"/>
          <w:szCs w:val="24"/>
          <w:lang w:eastAsia="es-ES"/>
        </w:rPr>
      </w:pPr>
    </w:p>
    <w:p w14:paraId="329CB352" w14:textId="77777777" w:rsidR="00EE6B97" w:rsidRPr="00EE6B97" w:rsidRDefault="00EE6B97" w:rsidP="000D191C">
      <w:pPr>
        <w:suppressAutoHyphens/>
        <w:spacing w:after="0" w:line="360" w:lineRule="auto"/>
        <w:jc w:val="both"/>
        <w:rPr>
          <w:rFonts w:ascii="Arial" w:eastAsia="Calibri" w:hAnsi="Arial" w:cs="Arial"/>
          <w:sz w:val="24"/>
          <w:szCs w:val="24"/>
          <w:lang w:eastAsia="es-ES"/>
        </w:rPr>
      </w:pPr>
      <w:r w:rsidRPr="00EE6B97">
        <w:rPr>
          <w:rFonts w:ascii="Arial" w:eastAsia="Calibri" w:hAnsi="Arial" w:cs="Arial"/>
          <w:b/>
          <w:bCs/>
          <w:sz w:val="24"/>
          <w:szCs w:val="24"/>
          <w:lang w:eastAsia="es-ES"/>
        </w:rPr>
        <w:t>6.9.</w:t>
      </w:r>
      <w:r w:rsidRPr="00EE6B97">
        <w:rPr>
          <w:rFonts w:ascii="Arial" w:eastAsia="Calibri" w:hAnsi="Arial" w:cs="Arial"/>
          <w:sz w:val="24"/>
          <w:szCs w:val="24"/>
          <w:lang w:eastAsia="es-ES"/>
        </w:rPr>
        <w:t xml:space="preserve"> En la Sección de Patología Forense existe una capacidad física instalada que permite de manera simultánea poder realizar hasta 10 disecciones al mismo tiempo, lo que de darse algún cambio en la forma de trabajo actual no generaría inconveniente alguno en mantener al menos dos disecciones por médico al día.</w:t>
      </w:r>
    </w:p>
    <w:p w14:paraId="40982EE6" w14:textId="77777777" w:rsidR="00EE6B97" w:rsidRPr="00EE6B97" w:rsidRDefault="00EE6B97" w:rsidP="000D191C">
      <w:pPr>
        <w:suppressAutoHyphens/>
        <w:spacing w:after="0" w:line="360" w:lineRule="auto"/>
        <w:jc w:val="both"/>
        <w:rPr>
          <w:rFonts w:ascii="Arial" w:eastAsia="Calibri" w:hAnsi="Arial" w:cs="Arial"/>
          <w:sz w:val="24"/>
          <w:szCs w:val="24"/>
          <w:lang w:eastAsia="es-ES"/>
        </w:rPr>
      </w:pPr>
    </w:p>
    <w:p w14:paraId="294C0CCA" w14:textId="77777777" w:rsidR="00EE6B97" w:rsidRPr="00EE6B97" w:rsidRDefault="00EE6B97" w:rsidP="000D191C">
      <w:pPr>
        <w:suppressAutoHyphens/>
        <w:spacing w:after="0" w:line="360" w:lineRule="auto"/>
        <w:jc w:val="both"/>
        <w:rPr>
          <w:rFonts w:ascii="Arial" w:eastAsia="Calibri" w:hAnsi="Arial" w:cs="Arial"/>
          <w:sz w:val="24"/>
          <w:szCs w:val="24"/>
          <w:lang w:eastAsia="es-ES"/>
        </w:rPr>
      </w:pPr>
      <w:r w:rsidRPr="00EE6B97">
        <w:rPr>
          <w:rFonts w:ascii="Arial" w:eastAsia="Calibri" w:hAnsi="Arial" w:cs="Arial"/>
          <w:b/>
          <w:bCs/>
          <w:sz w:val="24"/>
          <w:szCs w:val="24"/>
          <w:lang w:eastAsia="es-ES"/>
        </w:rPr>
        <w:t>6.10.</w:t>
      </w:r>
      <w:r w:rsidRPr="00EE6B97">
        <w:rPr>
          <w:rFonts w:ascii="Arial" w:eastAsia="Calibri" w:hAnsi="Arial" w:cs="Arial"/>
          <w:sz w:val="24"/>
          <w:szCs w:val="24"/>
          <w:lang w:eastAsia="es-ES"/>
        </w:rPr>
        <w:t xml:space="preserve"> Del equipo de trabajo de los 10 médicos asignados a la Sección de Patología, 9 de ellos se encuentran destacados a la realización de autopsias y el otro puesto de médico 1 se encuentra en la atención especializada de casos en Neuropatología y no todo el grupo de trabajo forma parte del rol de atención de casos los fines de semana y feriados</w:t>
      </w:r>
    </w:p>
    <w:p w14:paraId="6593760D" w14:textId="77777777" w:rsidR="00EE6B97" w:rsidRPr="00EE6B97" w:rsidRDefault="00EE6B97" w:rsidP="000D191C">
      <w:pPr>
        <w:suppressAutoHyphens/>
        <w:spacing w:after="0" w:line="360" w:lineRule="auto"/>
        <w:jc w:val="both"/>
        <w:rPr>
          <w:rFonts w:ascii="Arial" w:eastAsia="Calibri" w:hAnsi="Arial" w:cs="Arial"/>
          <w:sz w:val="24"/>
          <w:szCs w:val="24"/>
          <w:lang w:eastAsia="es-ES"/>
        </w:rPr>
      </w:pPr>
    </w:p>
    <w:p w14:paraId="6524B44D" w14:textId="77777777" w:rsidR="00EE6B97" w:rsidRPr="00EE6B97" w:rsidRDefault="00EE6B97" w:rsidP="000D191C">
      <w:pPr>
        <w:suppressAutoHyphens/>
        <w:spacing w:after="0" w:line="360" w:lineRule="auto"/>
        <w:jc w:val="both"/>
        <w:rPr>
          <w:rFonts w:ascii="Arial" w:eastAsia="Calibri" w:hAnsi="Arial" w:cs="Arial"/>
          <w:sz w:val="24"/>
          <w:szCs w:val="24"/>
          <w:lang w:eastAsia="es-ES"/>
        </w:rPr>
      </w:pPr>
      <w:r w:rsidRPr="001D5EE9">
        <w:rPr>
          <w:rFonts w:ascii="Arial" w:eastAsia="Calibri" w:hAnsi="Arial" w:cs="Arial"/>
          <w:b/>
          <w:bCs/>
          <w:sz w:val="24"/>
          <w:szCs w:val="24"/>
          <w:lang w:eastAsia="es-ES"/>
        </w:rPr>
        <w:t>6.11.</w:t>
      </w:r>
      <w:r w:rsidRPr="001D5EE9">
        <w:rPr>
          <w:rFonts w:ascii="Arial" w:eastAsia="Calibri" w:hAnsi="Arial" w:cs="Arial"/>
          <w:sz w:val="24"/>
          <w:szCs w:val="24"/>
          <w:lang w:eastAsia="es-ES"/>
        </w:rPr>
        <w:t xml:space="preserve"> Una de las limitaciones que presenta la Sección de Patología está ligada al transporte e ingreso de cuerpos, lo cual es una Unidad aparte de</w:t>
      </w:r>
      <w:r w:rsidRPr="00EE6B97">
        <w:rPr>
          <w:rFonts w:ascii="Arial" w:eastAsia="Calibri" w:hAnsi="Arial" w:cs="Arial"/>
          <w:sz w:val="24"/>
          <w:szCs w:val="24"/>
          <w:lang w:eastAsia="es-ES"/>
        </w:rPr>
        <w:t xml:space="preserve"> esta Sección y ellos establecen las rutas de acuerdo con la cantidad de cuerpos y zonas donde se presenten. Esto hace que un mismo vehículo pueda ingresar con un cuerpo o bien con varios dependiendo de la ruta de trabajo. </w:t>
      </w:r>
    </w:p>
    <w:p w14:paraId="4C25D72C" w14:textId="77777777" w:rsidR="00EE6B97" w:rsidRPr="00EE6B97" w:rsidRDefault="00EE6B97" w:rsidP="000D191C">
      <w:pPr>
        <w:suppressAutoHyphens/>
        <w:spacing w:after="0" w:line="360" w:lineRule="auto"/>
        <w:jc w:val="both"/>
        <w:rPr>
          <w:rFonts w:ascii="Arial" w:eastAsia="Calibri" w:hAnsi="Arial" w:cs="Arial"/>
          <w:sz w:val="24"/>
          <w:szCs w:val="24"/>
          <w:lang w:eastAsia="es-ES"/>
        </w:rPr>
      </w:pPr>
    </w:p>
    <w:p w14:paraId="62BC8DB9" w14:textId="77777777" w:rsidR="00EE6B97" w:rsidRPr="00EE6B97" w:rsidRDefault="00EE6B97" w:rsidP="000D191C">
      <w:pPr>
        <w:suppressAutoHyphens/>
        <w:spacing w:after="0" w:line="360" w:lineRule="auto"/>
        <w:jc w:val="both"/>
        <w:rPr>
          <w:rFonts w:ascii="Arial" w:eastAsia="Calibri" w:hAnsi="Arial" w:cs="Arial"/>
          <w:sz w:val="24"/>
          <w:szCs w:val="24"/>
          <w:lang w:eastAsia="es-ES"/>
        </w:rPr>
      </w:pPr>
      <w:r w:rsidRPr="00EE6B97">
        <w:rPr>
          <w:rFonts w:ascii="Arial" w:eastAsia="Calibri" w:hAnsi="Arial" w:cs="Arial"/>
          <w:b/>
          <w:bCs/>
          <w:sz w:val="24"/>
          <w:szCs w:val="24"/>
          <w:lang w:eastAsia="es-ES"/>
        </w:rPr>
        <w:lastRenderedPageBreak/>
        <w:t>6.12.</w:t>
      </w:r>
      <w:r w:rsidRPr="00EE6B97">
        <w:rPr>
          <w:rFonts w:ascii="Arial" w:eastAsia="Calibri" w:hAnsi="Arial" w:cs="Arial"/>
          <w:sz w:val="24"/>
          <w:szCs w:val="24"/>
          <w:lang w:eastAsia="es-ES"/>
        </w:rPr>
        <w:t xml:space="preserve"> Los días de mayor atención de disecciones se reporta en los días domingo y lunes, mientras que los miércoles en ambos periodos, es el día que registra la menor cantidad de disecciones por realizar, con un promedio de 8.90 y 8.31, respectivamente para el 2018 y primer semestre del 2019.</w:t>
      </w:r>
    </w:p>
    <w:p w14:paraId="7695CAC5" w14:textId="77777777" w:rsidR="00EE6B97" w:rsidRPr="00EE6B97" w:rsidRDefault="00EE6B97" w:rsidP="000D191C">
      <w:pPr>
        <w:suppressAutoHyphens/>
        <w:spacing w:after="0" w:line="360" w:lineRule="auto"/>
        <w:jc w:val="both"/>
        <w:rPr>
          <w:rFonts w:ascii="Arial" w:eastAsia="Calibri" w:hAnsi="Arial" w:cs="Arial"/>
          <w:sz w:val="24"/>
          <w:szCs w:val="24"/>
          <w:lang w:eastAsia="es-ES"/>
        </w:rPr>
      </w:pPr>
    </w:p>
    <w:p w14:paraId="6B90DC3A" w14:textId="77777777" w:rsidR="00EE6B97" w:rsidRPr="00EE6B97" w:rsidRDefault="00EE6B97" w:rsidP="000D191C">
      <w:pPr>
        <w:spacing w:after="0" w:line="360" w:lineRule="auto"/>
        <w:jc w:val="both"/>
        <w:rPr>
          <w:rFonts w:ascii="Arial" w:eastAsia="Calibri" w:hAnsi="Arial" w:cs="Arial"/>
          <w:sz w:val="24"/>
          <w:szCs w:val="24"/>
        </w:rPr>
      </w:pPr>
      <w:r w:rsidRPr="00EE6B97">
        <w:rPr>
          <w:rFonts w:ascii="Arial" w:eastAsia="Calibri" w:hAnsi="Arial" w:cs="Arial"/>
          <w:b/>
          <w:bCs/>
          <w:sz w:val="24"/>
          <w:szCs w:val="24"/>
          <w:lang w:eastAsia="es-ES"/>
        </w:rPr>
        <w:t>6.13.</w:t>
      </w:r>
      <w:r w:rsidRPr="00EE6B97">
        <w:rPr>
          <w:rFonts w:ascii="Arial" w:eastAsia="Calibri" w:hAnsi="Arial" w:cs="Arial"/>
          <w:sz w:val="24"/>
          <w:szCs w:val="24"/>
          <w:lang w:eastAsia="es-ES"/>
        </w:rPr>
        <w:t xml:space="preserve"> </w:t>
      </w:r>
      <w:r w:rsidRPr="00EE6B97">
        <w:rPr>
          <w:rFonts w:ascii="Arial" w:eastAsia="Calibri" w:hAnsi="Arial" w:cs="Arial"/>
          <w:sz w:val="24"/>
          <w:szCs w:val="24"/>
        </w:rPr>
        <w:t xml:space="preserve">La mayor cantidad de cuerpos ingresan en el horario de las 13:00 horas, seguido del horario de las 10:00 horas y las 14:00 horas. A pesar de que los datos anteriores son los que más cantidad de cuerpos refleja, es importante anotar que la mayor cantidad de cuerpos se concentra en las horas hábiles de trabajo sea de las 7:00 a las 16:00 horas. </w:t>
      </w:r>
    </w:p>
    <w:p w14:paraId="2F5D963B" w14:textId="77777777" w:rsidR="00EE6B97" w:rsidRPr="00EE6B97" w:rsidRDefault="00EE6B97" w:rsidP="000D191C">
      <w:pPr>
        <w:suppressAutoHyphens/>
        <w:spacing w:after="0" w:line="360" w:lineRule="auto"/>
        <w:jc w:val="both"/>
        <w:rPr>
          <w:rFonts w:ascii="Arial" w:eastAsia="Calibri" w:hAnsi="Arial" w:cs="Arial"/>
          <w:sz w:val="24"/>
          <w:szCs w:val="24"/>
          <w:lang w:eastAsia="es-ES"/>
        </w:rPr>
      </w:pPr>
    </w:p>
    <w:p w14:paraId="34592456" w14:textId="77777777" w:rsidR="00EE6B97" w:rsidRPr="001D5EE9" w:rsidRDefault="00EE6B97" w:rsidP="000D191C">
      <w:pPr>
        <w:suppressAutoHyphens/>
        <w:spacing w:after="0" w:line="360" w:lineRule="auto"/>
        <w:jc w:val="both"/>
        <w:rPr>
          <w:rFonts w:ascii="Arial" w:eastAsia="Calibri" w:hAnsi="Arial" w:cs="Arial"/>
          <w:sz w:val="24"/>
          <w:szCs w:val="24"/>
          <w:lang w:eastAsia="es-ES"/>
        </w:rPr>
      </w:pPr>
      <w:r w:rsidRPr="00EE6B97">
        <w:rPr>
          <w:rFonts w:ascii="Arial" w:eastAsia="Calibri" w:hAnsi="Arial" w:cs="Arial"/>
          <w:b/>
          <w:bCs/>
          <w:sz w:val="24"/>
          <w:szCs w:val="24"/>
          <w:lang w:eastAsia="es-ES"/>
        </w:rPr>
        <w:t>6.14.</w:t>
      </w:r>
      <w:r w:rsidRPr="00EE6B97">
        <w:rPr>
          <w:rFonts w:ascii="Arial" w:eastAsia="Calibri" w:hAnsi="Arial" w:cs="Arial"/>
          <w:sz w:val="24"/>
          <w:szCs w:val="24"/>
        </w:rPr>
        <w:t xml:space="preserve"> </w:t>
      </w:r>
      <w:r w:rsidRPr="00EE6B97">
        <w:rPr>
          <w:rFonts w:ascii="Arial" w:eastAsia="Calibri" w:hAnsi="Arial" w:cs="Arial"/>
          <w:sz w:val="24"/>
          <w:szCs w:val="24"/>
          <w:lang w:eastAsia="es-ES"/>
        </w:rPr>
        <w:t xml:space="preserve">No se visualiza una afectación en el servicio de la Sección </w:t>
      </w:r>
      <w:r w:rsidRPr="001D5EE9">
        <w:rPr>
          <w:rFonts w:ascii="Arial" w:eastAsia="Calibri" w:hAnsi="Arial" w:cs="Arial"/>
          <w:sz w:val="24"/>
          <w:szCs w:val="24"/>
          <w:lang w:eastAsia="es-ES"/>
        </w:rPr>
        <w:t>de Clínica Médico Forense en el caso de cambiar de horario uno de los puestos de Médico 1 en el tanto la mayor afluencia de público en esa oficina, según los datos reportados es a partir de las 13:00 horas, además de que este puesto tendrá que atender el horario vespertino que actualmente se atiende mediante el pago de horas extras hasta las 21:00 horas.</w:t>
      </w:r>
    </w:p>
    <w:p w14:paraId="5AD3B4FB" w14:textId="77777777" w:rsidR="00EE6B97" w:rsidRPr="001D5EE9" w:rsidRDefault="00EE6B97" w:rsidP="000D191C">
      <w:pPr>
        <w:suppressAutoHyphens/>
        <w:spacing w:after="0" w:line="360" w:lineRule="auto"/>
        <w:jc w:val="both"/>
        <w:rPr>
          <w:rFonts w:ascii="Arial" w:eastAsia="Calibri" w:hAnsi="Arial" w:cs="Arial"/>
          <w:sz w:val="24"/>
          <w:szCs w:val="24"/>
          <w:lang w:eastAsia="es-ES"/>
        </w:rPr>
      </w:pPr>
    </w:p>
    <w:p w14:paraId="06D2F4CD" w14:textId="6326E3E5" w:rsidR="00EE6B97" w:rsidRDefault="00EE6B97" w:rsidP="000D191C">
      <w:pPr>
        <w:suppressAutoHyphens/>
        <w:spacing w:after="0" w:line="360" w:lineRule="auto"/>
        <w:jc w:val="both"/>
        <w:rPr>
          <w:rFonts w:ascii="Arial" w:eastAsia="Calibri" w:hAnsi="Arial" w:cs="Arial"/>
          <w:sz w:val="24"/>
          <w:szCs w:val="24"/>
          <w:lang w:eastAsia="es-ES"/>
        </w:rPr>
      </w:pPr>
      <w:r w:rsidRPr="001D5EE9">
        <w:rPr>
          <w:rFonts w:ascii="Arial" w:eastAsia="Calibri" w:hAnsi="Arial" w:cs="Arial"/>
          <w:b/>
          <w:bCs/>
          <w:sz w:val="24"/>
          <w:szCs w:val="24"/>
          <w:lang w:eastAsia="es-ES"/>
        </w:rPr>
        <w:t>6.15.</w:t>
      </w:r>
      <w:r w:rsidRPr="001D5EE9">
        <w:rPr>
          <w:rFonts w:ascii="Arial" w:eastAsia="Calibri" w:hAnsi="Arial" w:cs="Arial"/>
          <w:sz w:val="24"/>
          <w:szCs w:val="24"/>
          <w:lang w:eastAsia="es-ES"/>
        </w:rPr>
        <w:t xml:space="preserve"> Las jornadas de </w:t>
      </w:r>
      <w:r w:rsidRPr="00CB5BF1">
        <w:rPr>
          <w:rFonts w:ascii="Arial" w:eastAsia="Calibri" w:hAnsi="Arial" w:cs="Arial"/>
          <w:sz w:val="24"/>
          <w:szCs w:val="24"/>
          <w:lang w:eastAsia="es-ES"/>
        </w:rPr>
        <w:t>atención</w:t>
      </w:r>
      <w:r w:rsidR="009168B8" w:rsidRPr="00CB5BF1">
        <w:rPr>
          <w:rFonts w:ascii="Arial" w:eastAsia="Calibri" w:hAnsi="Arial" w:cs="Arial"/>
          <w:sz w:val="24"/>
          <w:szCs w:val="24"/>
          <w:lang w:eastAsia="es-ES"/>
        </w:rPr>
        <w:t xml:space="preserve"> actualmente</w:t>
      </w:r>
      <w:r w:rsidRPr="00CB5BF1">
        <w:rPr>
          <w:rFonts w:ascii="Arial" w:eastAsia="Calibri" w:hAnsi="Arial" w:cs="Arial"/>
          <w:sz w:val="24"/>
          <w:szCs w:val="24"/>
          <w:lang w:eastAsia="es-ES"/>
        </w:rPr>
        <w:t xml:space="preserve"> por </w:t>
      </w:r>
      <w:r w:rsidRPr="001D5EE9">
        <w:rPr>
          <w:rFonts w:ascii="Arial" w:eastAsia="Calibri" w:hAnsi="Arial" w:cs="Arial"/>
          <w:sz w:val="24"/>
          <w:szCs w:val="24"/>
          <w:lang w:eastAsia="es-ES"/>
        </w:rPr>
        <w:t>parte de los Médicos de la Sección de Clínica, son de lunes a viernes, la jornada ordinaria de trabajo es de 7:30 horas a 16:30 horas, por 10 Médicos. De los lunes a viernes la jornada extraordinaria bajo la modalidad de Servicio Médico Forense Ininterrumpido  y el pago de horas extra de las 16:30 a las 21:00 horas (un puesto de Médico mediante rol de trabajo</w:t>
      </w:r>
      <w:r w:rsidRPr="00EE6B97">
        <w:rPr>
          <w:rFonts w:ascii="Arial" w:eastAsia="Calibri" w:hAnsi="Arial" w:cs="Arial"/>
          <w:sz w:val="24"/>
          <w:szCs w:val="24"/>
          <w:lang w:eastAsia="es-ES"/>
        </w:rPr>
        <w:t xml:space="preserve"> de los mismos 10 que atienden en la jornada ordinaria).Los sábados, domingos y días feriados mediante el pago de horas extra de las 8:00 a las 16:00 horas (un Médico), y las jornadas fuera de las antes indicadas para cubrir el Servicio Médico Forense Ininterrumpido, se atiende bajo la modalidad de “disponibilidad” y pago de horas extra. </w:t>
      </w:r>
    </w:p>
    <w:p w14:paraId="4B5F010C" w14:textId="77777777" w:rsidR="000D191C" w:rsidRPr="00EE6B97" w:rsidRDefault="000D191C" w:rsidP="000D191C">
      <w:pPr>
        <w:suppressAutoHyphens/>
        <w:spacing w:after="0" w:line="360" w:lineRule="auto"/>
        <w:jc w:val="both"/>
        <w:rPr>
          <w:rFonts w:ascii="Arial" w:eastAsia="Calibri" w:hAnsi="Arial" w:cs="Arial"/>
          <w:sz w:val="24"/>
          <w:szCs w:val="24"/>
          <w:lang w:eastAsia="es-ES"/>
        </w:rPr>
      </w:pPr>
    </w:p>
    <w:p w14:paraId="66061A5D" w14:textId="77777777" w:rsidR="00EE6B97" w:rsidRPr="00EE6B97" w:rsidRDefault="00EE6B97" w:rsidP="00EE6B97">
      <w:pPr>
        <w:suppressAutoHyphens/>
        <w:spacing w:after="0" w:line="240" w:lineRule="auto"/>
        <w:jc w:val="both"/>
        <w:rPr>
          <w:rFonts w:ascii="Arial" w:eastAsia="Calibri" w:hAnsi="Arial" w:cs="Arial"/>
          <w:sz w:val="24"/>
          <w:szCs w:val="24"/>
          <w:lang w:eastAsia="es-ES"/>
        </w:rPr>
      </w:pPr>
      <w:bookmarkStart w:id="39" w:name="_Hlk35430973"/>
      <w:r w:rsidRPr="00EE6B97">
        <w:rPr>
          <w:rFonts w:ascii="Arial" w:eastAsia="Calibri" w:hAnsi="Arial" w:cs="Arial"/>
          <w:b/>
          <w:bCs/>
          <w:sz w:val="24"/>
          <w:szCs w:val="24"/>
          <w:lang w:eastAsia="es-ES"/>
        </w:rPr>
        <w:lastRenderedPageBreak/>
        <w:t>Por parte de la Dirección de Gestión Humana</w:t>
      </w:r>
      <w:bookmarkEnd w:id="39"/>
      <w:r w:rsidRPr="00EE6B97">
        <w:rPr>
          <w:rFonts w:ascii="Arial" w:eastAsia="Calibri" w:hAnsi="Arial" w:cs="Arial"/>
          <w:sz w:val="24"/>
          <w:szCs w:val="24"/>
          <w:lang w:eastAsia="es-ES"/>
        </w:rPr>
        <w:t>:</w:t>
      </w:r>
    </w:p>
    <w:p w14:paraId="132E3CFA" w14:textId="77777777" w:rsidR="00EE6B97" w:rsidRPr="00EE6B97" w:rsidRDefault="00EE6B97" w:rsidP="00EE6B97">
      <w:pPr>
        <w:suppressAutoHyphens/>
        <w:spacing w:after="0" w:line="240" w:lineRule="auto"/>
        <w:jc w:val="both"/>
        <w:rPr>
          <w:rFonts w:ascii="Arial" w:eastAsia="Calibri" w:hAnsi="Arial" w:cs="Arial"/>
          <w:sz w:val="24"/>
          <w:szCs w:val="24"/>
          <w:lang w:eastAsia="es-ES"/>
        </w:rPr>
      </w:pPr>
    </w:p>
    <w:p w14:paraId="6FE5F877" w14:textId="77777777" w:rsidR="00EE6B97" w:rsidRPr="00EE6B97" w:rsidRDefault="00EE6B97" w:rsidP="000D191C">
      <w:pPr>
        <w:suppressAutoHyphens/>
        <w:spacing w:after="0" w:line="360" w:lineRule="auto"/>
        <w:jc w:val="both"/>
        <w:rPr>
          <w:rFonts w:ascii="Arial" w:eastAsia="Calibri" w:hAnsi="Arial" w:cs="Arial"/>
          <w:sz w:val="24"/>
          <w:szCs w:val="24"/>
          <w:lang w:eastAsia="es-ES"/>
        </w:rPr>
      </w:pPr>
      <w:r w:rsidRPr="00EE6B97">
        <w:rPr>
          <w:rFonts w:ascii="Arial" w:eastAsia="Calibri" w:hAnsi="Arial" w:cs="Arial"/>
          <w:b/>
          <w:bCs/>
          <w:sz w:val="24"/>
          <w:szCs w:val="24"/>
          <w:lang w:eastAsia="es-ES"/>
        </w:rPr>
        <w:t>6.16.</w:t>
      </w:r>
      <w:r w:rsidRPr="00EE6B97">
        <w:rPr>
          <w:rFonts w:ascii="Arial" w:eastAsia="Calibri" w:hAnsi="Arial" w:cs="Arial"/>
          <w:sz w:val="24"/>
          <w:szCs w:val="24"/>
          <w:lang w:eastAsia="es-ES"/>
        </w:rPr>
        <w:t xml:space="preserve"> La institución a lo largo de los años ha implementado una clara política salarial como un asunto prioritario y de interés para mantener un nivel atractivo y competitivo para todos los salarios que se perciben en el Poder Judicial, los cuales se han asignado de conformidad con los criterios que dicta la técnica en materia de clasificación y valoración de puestos, respetando elementos fundamentales como responsabilidad, complejidad, dificultad, consecuencia del error, condiciones de trabajo entre otros, lo que ha permitido gozar de una equidad, consistencia y equilibrio en la estructura salarial judicial.</w:t>
      </w:r>
    </w:p>
    <w:p w14:paraId="6479EF87" w14:textId="77777777" w:rsidR="00EE6B97" w:rsidRPr="00EE6B97" w:rsidRDefault="00EE6B97" w:rsidP="000D191C">
      <w:pPr>
        <w:suppressAutoHyphens/>
        <w:spacing w:after="0" w:line="360" w:lineRule="auto"/>
        <w:jc w:val="both"/>
        <w:rPr>
          <w:rFonts w:ascii="Arial" w:eastAsia="Calibri" w:hAnsi="Arial" w:cs="Arial"/>
          <w:sz w:val="24"/>
          <w:szCs w:val="24"/>
          <w:lang w:eastAsia="es-ES"/>
        </w:rPr>
      </w:pPr>
    </w:p>
    <w:p w14:paraId="34E70973" w14:textId="77777777" w:rsidR="00EE6B97" w:rsidRPr="00EE6B97" w:rsidRDefault="00EE6B97" w:rsidP="000D191C">
      <w:pPr>
        <w:suppressAutoHyphens/>
        <w:spacing w:after="0" w:line="360" w:lineRule="auto"/>
        <w:jc w:val="both"/>
        <w:rPr>
          <w:rFonts w:ascii="Arial" w:eastAsia="Calibri" w:hAnsi="Arial" w:cs="Arial"/>
          <w:sz w:val="24"/>
          <w:szCs w:val="24"/>
          <w:lang w:eastAsia="es-ES"/>
        </w:rPr>
      </w:pPr>
      <w:r w:rsidRPr="00EE6B97">
        <w:rPr>
          <w:rFonts w:ascii="Arial" w:eastAsia="Calibri" w:hAnsi="Arial" w:cs="Arial"/>
          <w:b/>
          <w:bCs/>
          <w:sz w:val="24"/>
          <w:szCs w:val="24"/>
          <w:lang w:eastAsia="es-ES"/>
        </w:rPr>
        <w:t>6.17.</w:t>
      </w:r>
      <w:r w:rsidRPr="00EE6B97">
        <w:rPr>
          <w:rFonts w:ascii="Arial" w:eastAsia="Calibri" w:hAnsi="Arial" w:cs="Arial"/>
          <w:sz w:val="24"/>
          <w:szCs w:val="24"/>
          <w:lang w:eastAsia="es-ES"/>
        </w:rPr>
        <w:t xml:space="preserve"> Como se ha mencionado, al salario de los profesionales en ciencias médicas, además de los pluses tales como: R.E.F.J., I.C.S., Carrera Profesional, Zonaje, anuales y los estipulados en la Ley de Incentivos Médicos, la institución reconoce beneficios adicionales a los médicos, del Departamento de Medicina Legal como lo es el Incentivo al Ejercicio de la Medicina Forense, el cual, representa un 10% del salario base, así como el pago del plus por Cobertura del Servicio Médico Forense, mismo que se reconoce a los profesionales destacados en las Secciones de Patología y Clínica Médico Forense, Psiquiatría y Psicología Forense, el cual corresponde a un 35% sobre el salario base.</w:t>
      </w:r>
    </w:p>
    <w:p w14:paraId="1E6260D6" w14:textId="77777777" w:rsidR="00EE6B97" w:rsidRPr="00EE6B97" w:rsidRDefault="00EE6B97" w:rsidP="000D191C">
      <w:pPr>
        <w:suppressAutoHyphens/>
        <w:spacing w:after="0" w:line="360" w:lineRule="auto"/>
        <w:jc w:val="both"/>
        <w:rPr>
          <w:rFonts w:ascii="Arial" w:eastAsia="Calibri" w:hAnsi="Arial" w:cs="Arial"/>
          <w:sz w:val="24"/>
          <w:szCs w:val="24"/>
          <w:lang w:eastAsia="es-ES"/>
        </w:rPr>
      </w:pPr>
    </w:p>
    <w:p w14:paraId="3F29C656" w14:textId="77777777" w:rsidR="00EE6B97" w:rsidRPr="00EE6B97" w:rsidRDefault="00EE6B97" w:rsidP="000D191C">
      <w:pPr>
        <w:suppressAutoHyphens/>
        <w:spacing w:after="0" w:line="360" w:lineRule="auto"/>
        <w:jc w:val="both"/>
        <w:rPr>
          <w:rFonts w:ascii="Arial" w:eastAsia="Calibri" w:hAnsi="Arial" w:cs="Arial"/>
          <w:sz w:val="24"/>
          <w:szCs w:val="24"/>
          <w:lang w:eastAsia="es-ES"/>
        </w:rPr>
      </w:pPr>
      <w:r w:rsidRPr="00EE6B97">
        <w:rPr>
          <w:rFonts w:ascii="Arial" w:eastAsia="Calibri" w:hAnsi="Arial" w:cs="Arial"/>
          <w:b/>
          <w:bCs/>
          <w:sz w:val="24"/>
          <w:szCs w:val="24"/>
          <w:lang w:eastAsia="es-ES"/>
        </w:rPr>
        <w:t>6.18.</w:t>
      </w:r>
      <w:r w:rsidRPr="00EE6B97">
        <w:rPr>
          <w:rFonts w:ascii="Arial" w:eastAsia="Calibri" w:hAnsi="Arial" w:cs="Arial"/>
          <w:sz w:val="24"/>
          <w:szCs w:val="24"/>
          <w:lang w:eastAsia="es-ES"/>
        </w:rPr>
        <w:t xml:space="preserve"> La Cobertura del Servicio Médico Forense Ininterrumpido nace como un estímulo propiciado para que el personal médico del Departamento de Medicina Legal lograra brindar sus servicios las 24 horas del día, los 365 días del año, es decir, dicha compensación monetaria fue originada para que el Departamento de Medicina Legal alcanzara a incentivar a su personal médico y de esa manera, ampliar sus horarios de atención de diligencias médicas para mejorar el servicio brindado a la sociedad costarricense a través de sus secciones.</w:t>
      </w:r>
    </w:p>
    <w:p w14:paraId="4A59F48C" w14:textId="77777777" w:rsidR="00BC0F3B" w:rsidRDefault="00BC0F3B" w:rsidP="000D191C">
      <w:pPr>
        <w:suppressAutoHyphens/>
        <w:spacing w:after="0" w:line="360" w:lineRule="auto"/>
        <w:jc w:val="both"/>
        <w:rPr>
          <w:rFonts w:ascii="Arial" w:eastAsia="Calibri" w:hAnsi="Arial" w:cs="Arial"/>
          <w:b/>
          <w:bCs/>
          <w:sz w:val="24"/>
          <w:szCs w:val="24"/>
          <w:lang w:eastAsia="es-ES"/>
        </w:rPr>
      </w:pPr>
    </w:p>
    <w:p w14:paraId="6EDC7183" w14:textId="55B2E076" w:rsidR="00EE6B97" w:rsidRDefault="00EE6B97" w:rsidP="000D191C">
      <w:pPr>
        <w:suppressAutoHyphens/>
        <w:spacing w:after="0" w:line="360" w:lineRule="auto"/>
        <w:jc w:val="both"/>
        <w:rPr>
          <w:rFonts w:ascii="Arial" w:eastAsia="Calibri" w:hAnsi="Arial" w:cs="Arial"/>
          <w:sz w:val="24"/>
          <w:szCs w:val="24"/>
          <w:lang w:eastAsia="es-ES"/>
        </w:rPr>
      </w:pPr>
      <w:r w:rsidRPr="00EE6B97">
        <w:rPr>
          <w:rFonts w:ascii="Arial" w:eastAsia="Calibri" w:hAnsi="Arial" w:cs="Arial"/>
          <w:b/>
          <w:bCs/>
          <w:sz w:val="24"/>
          <w:szCs w:val="24"/>
          <w:lang w:eastAsia="es-ES"/>
        </w:rPr>
        <w:lastRenderedPageBreak/>
        <w:t>6.19.</w:t>
      </w:r>
      <w:r w:rsidRPr="00EE6B97">
        <w:rPr>
          <w:rFonts w:ascii="Arial" w:eastAsia="Calibri" w:hAnsi="Arial" w:cs="Arial"/>
          <w:sz w:val="24"/>
          <w:szCs w:val="24"/>
          <w:lang w:eastAsia="es-ES"/>
        </w:rPr>
        <w:t xml:space="preserve"> Debido a lo anterior, el Poder Judicial fijó un porcentaje de un 35% sobre el salario base para los médicos pertenecientes a las secciones de Patología, Clínica Médico Forense y Psiquiatría Forense, con la intención de que dichas oficinas brindaran el servicio de forma ininterrumpida, respondiendo a las necesidades crecientes de la sociedad costarricense por esas prestaciones.</w:t>
      </w:r>
    </w:p>
    <w:p w14:paraId="14656359" w14:textId="4531B024" w:rsidR="00BC0F3B" w:rsidRDefault="00BC0F3B" w:rsidP="00BC0F3B">
      <w:pPr>
        <w:suppressAutoHyphens/>
        <w:spacing w:after="0" w:line="360" w:lineRule="auto"/>
        <w:jc w:val="both"/>
        <w:rPr>
          <w:rFonts w:ascii="Arial" w:eastAsia="Calibri" w:hAnsi="Arial" w:cs="Arial"/>
          <w:sz w:val="24"/>
          <w:szCs w:val="24"/>
          <w:lang w:eastAsia="es-ES"/>
        </w:rPr>
      </w:pPr>
    </w:p>
    <w:p w14:paraId="644B3425" w14:textId="77777777" w:rsidR="00342D15" w:rsidRDefault="00BC0F3B" w:rsidP="00342D15">
      <w:pPr>
        <w:spacing w:line="360" w:lineRule="auto"/>
        <w:jc w:val="both"/>
        <w:rPr>
          <w:rFonts w:ascii="Arial" w:hAnsi="Arial" w:cs="Arial"/>
          <w:sz w:val="24"/>
          <w:szCs w:val="24"/>
        </w:rPr>
      </w:pPr>
      <w:r w:rsidRPr="00BC0F3B">
        <w:rPr>
          <w:rFonts w:ascii="Arial" w:eastAsia="Calibri" w:hAnsi="Arial" w:cs="Arial"/>
          <w:b/>
          <w:bCs/>
          <w:sz w:val="24"/>
          <w:szCs w:val="24"/>
          <w:lang w:eastAsia="es-ES"/>
        </w:rPr>
        <w:t>6.20.</w:t>
      </w:r>
      <w:r>
        <w:rPr>
          <w:rFonts w:ascii="Arial" w:hAnsi="Arial" w:cs="Arial"/>
          <w:sz w:val="24"/>
          <w:szCs w:val="24"/>
        </w:rPr>
        <w:t xml:space="preserve"> </w:t>
      </w:r>
      <w:r w:rsidR="00342D15" w:rsidRPr="00001F3D">
        <w:rPr>
          <w:rFonts w:ascii="Arial" w:hAnsi="Arial" w:cs="Arial"/>
          <w:sz w:val="24"/>
          <w:szCs w:val="24"/>
        </w:rPr>
        <w:t>Habiendo analizado las respuestas de las personas servidoras judiciales y siendo que de l</w:t>
      </w:r>
      <w:r w:rsidR="00342D15">
        <w:rPr>
          <w:rFonts w:ascii="Arial" w:hAnsi="Arial" w:cs="Arial"/>
          <w:sz w:val="24"/>
          <w:szCs w:val="24"/>
        </w:rPr>
        <w:t>a</w:t>
      </w:r>
      <w:r w:rsidR="00342D15" w:rsidRPr="00001F3D">
        <w:rPr>
          <w:rFonts w:ascii="Arial" w:hAnsi="Arial" w:cs="Arial"/>
          <w:sz w:val="24"/>
          <w:szCs w:val="24"/>
        </w:rPr>
        <w:t>s treinta y ocho consultad</w:t>
      </w:r>
      <w:r w:rsidR="00342D15">
        <w:rPr>
          <w:rFonts w:ascii="Arial" w:hAnsi="Arial" w:cs="Arial"/>
          <w:sz w:val="24"/>
          <w:szCs w:val="24"/>
        </w:rPr>
        <w:t>a</w:t>
      </w:r>
      <w:r w:rsidR="00342D15" w:rsidRPr="00001F3D">
        <w:rPr>
          <w:rFonts w:ascii="Arial" w:hAnsi="Arial" w:cs="Arial"/>
          <w:sz w:val="24"/>
          <w:szCs w:val="24"/>
        </w:rPr>
        <w:t>s, solamente dieci</w:t>
      </w:r>
      <w:r w:rsidR="00342D15">
        <w:rPr>
          <w:rFonts w:ascii="Arial" w:hAnsi="Arial" w:cs="Arial"/>
          <w:sz w:val="24"/>
          <w:szCs w:val="24"/>
        </w:rPr>
        <w:t>nueve</w:t>
      </w:r>
      <w:r w:rsidR="00342D15" w:rsidRPr="00001F3D">
        <w:rPr>
          <w:rFonts w:ascii="Arial" w:hAnsi="Arial" w:cs="Arial"/>
          <w:sz w:val="24"/>
          <w:szCs w:val="24"/>
        </w:rPr>
        <w:t xml:space="preserve"> (1</w:t>
      </w:r>
      <w:r w:rsidR="00342D15">
        <w:rPr>
          <w:rFonts w:ascii="Arial" w:hAnsi="Arial" w:cs="Arial"/>
          <w:sz w:val="24"/>
          <w:szCs w:val="24"/>
        </w:rPr>
        <w:t>9</w:t>
      </w:r>
      <w:r w:rsidR="00342D15" w:rsidRPr="00001F3D">
        <w:rPr>
          <w:rFonts w:ascii="Arial" w:hAnsi="Arial" w:cs="Arial"/>
          <w:sz w:val="24"/>
          <w:szCs w:val="24"/>
        </w:rPr>
        <w:t xml:space="preserve">) respondieron, y en forma negativa, </w:t>
      </w:r>
      <w:r w:rsidR="00342D15">
        <w:rPr>
          <w:rFonts w:ascii="Arial" w:hAnsi="Arial" w:cs="Arial"/>
          <w:sz w:val="24"/>
          <w:szCs w:val="24"/>
        </w:rPr>
        <w:t>no se puede i</w:t>
      </w:r>
      <w:r w:rsidR="00342D15" w:rsidRPr="00001F3D">
        <w:rPr>
          <w:rFonts w:ascii="Arial" w:hAnsi="Arial" w:cs="Arial"/>
          <w:sz w:val="24"/>
          <w:szCs w:val="24"/>
        </w:rPr>
        <w:t>nf</w:t>
      </w:r>
      <w:r w:rsidR="00342D15">
        <w:rPr>
          <w:rFonts w:ascii="Arial" w:hAnsi="Arial" w:cs="Arial"/>
          <w:sz w:val="24"/>
          <w:szCs w:val="24"/>
        </w:rPr>
        <w:t>erir</w:t>
      </w:r>
      <w:r w:rsidR="00342D15" w:rsidRPr="00001F3D">
        <w:rPr>
          <w:rFonts w:ascii="Arial" w:hAnsi="Arial" w:cs="Arial"/>
          <w:sz w:val="24"/>
          <w:szCs w:val="24"/>
        </w:rPr>
        <w:t xml:space="preserve"> </w:t>
      </w:r>
      <w:r w:rsidR="00342D15">
        <w:rPr>
          <w:rFonts w:ascii="Arial" w:hAnsi="Arial" w:cs="Arial"/>
          <w:sz w:val="24"/>
          <w:szCs w:val="24"/>
        </w:rPr>
        <w:t xml:space="preserve">la postura de </w:t>
      </w:r>
      <w:r w:rsidR="00342D15" w:rsidRPr="00001F3D">
        <w:rPr>
          <w:rFonts w:ascii="Arial" w:hAnsi="Arial" w:cs="Arial"/>
          <w:sz w:val="24"/>
          <w:szCs w:val="24"/>
        </w:rPr>
        <w:t>l</w:t>
      </w:r>
      <w:r w:rsidR="00342D15">
        <w:rPr>
          <w:rFonts w:ascii="Arial" w:hAnsi="Arial" w:cs="Arial"/>
          <w:sz w:val="24"/>
          <w:szCs w:val="24"/>
        </w:rPr>
        <w:t>a</w:t>
      </w:r>
      <w:r w:rsidR="00342D15" w:rsidRPr="00001F3D">
        <w:rPr>
          <w:rFonts w:ascii="Arial" w:hAnsi="Arial" w:cs="Arial"/>
          <w:sz w:val="24"/>
          <w:szCs w:val="24"/>
        </w:rPr>
        <w:t xml:space="preserve">s </w:t>
      </w:r>
      <w:r w:rsidR="00342D15">
        <w:rPr>
          <w:rFonts w:ascii="Arial" w:hAnsi="Arial" w:cs="Arial"/>
          <w:sz w:val="24"/>
          <w:szCs w:val="24"/>
        </w:rPr>
        <w:t>diecinueve</w:t>
      </w:r>
      <w:r w:rsidR="00342D15" w:rsidRPr="00001F3D">
        <w:rPr>
          <w:rFonts w:ascii="Arial" w:hAnsi="Arial" w:cs="Arial"/>
          <w:sz w:val="24"/>
          <w:szCs w:val="24"/>
        </w:rPr>
        <w:t xml:space="preserve"> </w:t>
      </w:r>
      <w:r w:rsidR="00342D15">
        <w:rPr>
          <w:rFonts w:ascii="Arial" w:hAnsi="Arial" w:cs="Arial"/>
          <w:sz w:val="24"/>
          <w:szCs w:val="24"/>
        </w:rPr>
        <w:t>personas restantes.</w:t>
      </w:r>
    </w:p>
    <w:p w14:paraId="6CC7F53B" w14:textId="77777777" w:rsidR="00BC0F3B" w:rsidRPr="00001F3D" w:rsidRDefault="00BC0F3B" w:rsidP="00BC0F3B">
      <w:pPr>
        <w:spacing w:line="360" w:lineRule="auto"/>
        <w:jc w:val="both"/>
        <w:rPr>
          <w:rFonts w:ascii="Arial" w:hAnsi="Arial" w:cs="Arial"/>
          <w:sz w:val="24"/>
          <w:szCs w:val="24"/>
        </w:rPr>
      </w:pPr>
      <w:r>
        <w:rPr>
          <w:rFonts w:ascii="Arial" w:hAnsi="Arial" w:cs="Arial"/>
          <w:sz w:val="24"/>
          <w:szCs w:val="24"/>
          <w:lang w:val="es-ES"/>
        </w:rPr>
        <w:t>Es importante indicar, que la intención de la Dirección de Gestión Humana al aplicar esta encuesta, es conocer la disposición de las personas para ajustarse a las propuestas, con el objetivo de anticipar diferencias laborales que comprometan la estabilidad de la oficina y del servicio. Sin embargo, al haberse aplicado posterior al análisis jurídico y técnico de la Dirección de Planificación, se sugiere a quien corresponda, valorar las condiciones expuestas por el personal durante el proceso de la toma de decisiones.</w:t>
      </w:r>
      <w:r w:rsidRPr="00D6452C">
        <w:rPr>
          <w:rFonts w:ascii="Arial" w:hAnsi="Arial" w:cs="Arial"/>
          <w:sz w:val="24"/>
          <w:szCs w:val="24"/>
          <w:lang w:val="es-ES"/>
        </w:rPr>
        <w:t xml:space="preserve"> </w:t>
      </w:r>
    </w:p>
    <w:p w14:paraId="71EB324E" w14:textId="5A07B60F" w:rsidR="00021511" w:rsidRPr="00581173" w:rsidRDefault="00021511" w:rsidP="00021511">
      <w:pPr>
        <w:suppressAutoHyphens/>
        <w:spacing w:after="0" w:line="360" w:lineRule="auto"/>
        <w:jc w:val="both"/>
        <w:rPr>
          <w:rFonts w:ascii="Arial" w:eastAsia="Calibri" w:hAnsi="Arial" w:cs="Arial"/>
          <w:color w:val="000000" w:themeColor="text1"/>
          <w:sz w:val="24"/>
          <w:szCs w:val="24"/>
          <w:lang w:eastAsia="es-ES"/>
        </w:rPr>
      </w:pPr>
      <w:r w:rsidRPr="00581173">
        <w:rPr>
          <w:rFonts w:ascii="Arial" w:eastAsia="Calibri" w:hAnsi="Arial" w:cs="Arial"/>
          <w:b/>
          <w:bCs/>
          <w:color w:val="000000" w:themeColor="text1"/>
          <w:sz w:val="24"/>
          <w:szCs w:val="24"/>
          <w:lang w:eastAsia="es-ES"/>
        </w:rPr>
        <w:t>6.21.</w:t>
      </w:r>
      <w:r w:rsidRPr="00581173">
        <w:rPr>
          <w:rFonts w:ascii="Arial" w:eastAsia="Calibri" w:hAnsi="Arial" w:cs="Arial"/>
          <w:color w:val="000000" w:themeColor="text1"/>
          <w:sz w:val="24"/>
          <w:szCs w:val="24"/>
          <w:lang w:eastAsia="es-ES"/>
        </w:rPr>
        <w:t xml:space="preserve"> Conforme a los documentos aportados por la Dirección General del Organismo de Investigación Judicial y los existentes en los expedientes electrónicos de los </w:t>
      </w:r>
      <w:r w:rsidR="000E752E" w:rsidRPr="00581173">
        <w:rPr>
          <w:rFonts w:ascii="Arial" w:eastAsia="Calibri" w:hAnsi="Arial" w:cs="Arial"/>
          <w:color w:val="000000" w:themeColor="text1"/>
          <w:sz w:val="24"/>
          <w:szCs w:val="24"/>
          <w:lang w:eastAsia="es-ES"/>
        </w:rPr>
        <w:t>p</w:t>
      </w:r>
      <w:r w:rsidRPr="00581173">
        <w:rPr>
          <w:rFonts w:ascii="Arial" w:eastAsia="Calibri" w:hAnsi="Arial" w:cs="Arial"/>
          <w:color w:val="000000" w:themeColor="text1"/>
          <w:sz w:val="24"/>
          <w:szCs w:val="24"/>
          <w:lang w:eastAsia="es-ES"/>
        </w:rPr>
        <w:t xml:space="preserve">rofesionales </w:t>
      </w:r>
      <w:r w:rsidR="000E752E" w:rsidRPr="00581173">
        <w:rPr>
          <w:rFonts w:ascii="Arial" w:eastAsia="Calibri" w:hAnsi="Arial" w:cs="Arial"/>
          <w:color w:val="000000" w:themeColor="text1"/>
          <w:sz w:val="24"/>
          <w:szCs w:val="24"/>
          <w:lang w:eastAsia="es-ES"/>
        </w:rPr>
        <w:t>m</w:t>
      </w:r>
      <w:r w:rsidRPr="00581173">
        <w:rPr>
          <w:rFonts w:ascii="Arial" w:eastAsia="Calibri" w:hAnsi="Arial" w:cs="Arial"/>
          <w:color w:val="000000" w:themeColor="text1"/>
          <w:sz w:val="24"/>
          <w:szCs w:val="24"/>
          <w:lang w:eastAsia="es-ES"/>
        </w:rPr>
        <w:t>édicos activos que suscribieron los Contratos Laborales y de Adiestramiento para la Formación de Especialistas en Medicina Legal, se logra determinar que</w:t>
      </w:r>
      <w:r w:rsidR="000E752E" w:rsidRPr="00581173">
        <w:rPr>
          <w:rFonts w:ascii="Arial" w:eastAsia="Calibri" w:hAnsi="Arial" w:cs="Arial"/>
          <w:color w:val="000000" w:themeColor="text1"/>
          <w:sz w:val="24"/>
          <w:szCs w:val="24"/>
          <w:lang w:eastAsia="es-ES"/>
        </w:rPr>
        <w:t>,</w:t>
      </w:r>
      <w:r w:rsidRPr="00581173">
        <w:rPr>
          <w:rFonts w:ascii="Arial" w:eastAsia="Calibri" w:hAnsi="Arial" w:cs="Arial"/>
          <w:color w:val="000000" w:themeColor="text1"/>
          <w:sz w:val="24"/>
          <w:szCs w:val="24"/>
          <w:lang w:eastAsia="es-ES"/>
        </w:rPr>
        <w:t xml:space="preserve"> en ambos documentos, en lo que respecta a las condiciones laborales sobre las que fueron contratados, se hace referencia a: </w:t>
      </w:r>
    </w:p>
    <w:p w14:paraId="66F5D750" w14:textId="77777777" w:rsidR="00021511" w:rsidRPr="00581173" w:rsidRDefault="00021511" w:rsidP="00021511">
      <w:pPr>
        <w:suppressAutoHyphens/>
        <w:spacing w:after="0" w:line="360" w:lineRule="auto"/>
        <w:jc w:val="both"/>
        <w:rPr>
          <w:rFonts w:ascii="Arial" w:eastAsia="Calibri" w:hAnsi="Arial" w:cs="Arial"/>
          <w:color w:val="000000" w:themeColor="text1"/>
          <w:sz w:val="24"/>
          <w:szCs w:val="24"/>
          <w:lang w:eastAsia="es-ES"/>
        </w:rPr>
      </w:pPr>
    </w:p>
    <w:p w14:paraId="68573BED" w14:textId="6A6C92DF" w:rsidR="00021511" w:rsidRPr="00581173" w:rsidRDefault="000E752E" w:rsidP="006B3BB9">
      <w:pPr>
        <w:pStyle w:val="Prrafodelista"/>
        <w:numPr>
          <w:ilvl w:val="0"/>
          <w:numId w:val="27"/>
        </w:numPr>
        <w:suppressAutoHyphens/>
        <w:spacing w:after="0" w:line="360" w:lineRule="auto"/>
        <w:jc w:val="both"/>
        <w:rPr>
          <w:color w:val="000000" w:themeColor="text1"/>
          <w:sz w:val="24"/>
          <w:szCs w:val="24"/>
        </w:rPr>
      </w:pPr>
      <w:r w:rsidRPr="00581173">
        <w:rPr>
          <w:rFonts w:ascii="Arial" w:eastAsia="Calibri" w:hAnsi="Arial" w:cs="Arial"/>
          <w:b/>
          <w:bCs/>
          <w:color w:val="000000" w:themeColor="text1"/>
          <w:sz w:val="24"/>
          <w:szCs w:val="24"/>
          <w:u w:val="single"/>
          <w:lang w:eastAsia="es-ES"/>
        </w:rPr>
        <w:t xml:space="preserve">Contrato </w:t>
      </w:r>
      <w:r w:rsidR="00021511" w:rsidRPr="00581173">
        <w:rPr>
          <w:rFonts w:ascii="Arial" w:eastAsia="Calibri" w:hAnsi="Arial" w:cs="Arial"/>
          <w:b/>
          <w:bCs/>
          <w:color w:val="000000" w:themeColor="text1"/>
          <w:sz w:val="24"/>
          <w:szCs w:val="24"/>
          <w:u w:val="single"/>
          <w:lang w:eastAsia="es-ES"/>
        </w:rPr>
        <w:t>Laboral</w:t>
      </w:r>
      <w:r w:rsidR="00021511" w:rsidRPr="00581173">
        <w:rPr>
          <w:rFonts w:ascii="Arial" w:eastAsia="Calibri" w:hAnsi="Arial" w:cs="Arial"/>
          <w:b/>
          <w:bCs/>
          <w:color w:val="000000" w:themeColor="text1"/>
          <w:sz w:val="24"/>
          <w:szCs w:val="24"/>
          <w:lang w:eastAsia="es-ES"/>
        </w:rPr>
        <w:t>:</w:t>
      </w:r>
      <w:r w:rsidRPr="00581173">
        <w:rPr>
          <w:rFonts w:ascii="Arial" w:eastAsia="Calibri" w:hAnsi="Arial" w:cs="Arial"/>
          <w:b/>
          <w:bCs/>
          <w:color w:val="000000" w:themeColor="text1"/>
          <w:sz w:val="24"/>
          <w:szCs w:val="24"/>
          <w:lang w:eastAsia="es-ES"/>
        </w:rPr>
        <w:t xml:space="preserve"> </w:t>
      </w:r>
      <w:r w:rsidRPr="00581173">
        <w:rPr>
          <w:rFonts w:ascii="Arial" w:hAnsi="Arial" w:cs="Arial"/>
          <w:color w:val="000000" w:themeColor="text1"/>
          <w:sz w:val="24"/>
          <w:szCs w:val="24"/>
        </w:rPr>
        <w:t xml:space="preserve">Cláusula </w:t>
      </w:r>
      <w:r w:rsidR="00021511" w:rsidRPr="00581173">
        <w:rPr>
          <w:rFonts w:ascii="Arial" w:hAnsi="Arial" w:cs="Arial"/>
          <w:color w:val="000000" w:themeColor="text1"/>
          <w:sz w:val="24"/>
          <w:szCs w:val="24"/>
        </w:rPr>
        <w:t>Quinta. Jornada y horario:</w:t>
      </w:r>
      <w:r w:rsidR="00021511" w:rsidRPr="00581173">
        <w:rPr>
          <w:rFonts w:ascii="Arial" w:hAnsi="Arial" w:cs="Arial"/>
          <w:b/>
          <w:bCs/>
          <w:color w:val="000000" w:themeColor="text1"/>
          <w:sz w:val="24"/>
          <w:szCs w:val="24"/>
        </w:rPr>
        <w:t xml:space="preserve"> </w:t>
      </w:r>
      <w:r w:rsidR="00021511" w:rsidRPr="00581173">
        <w:rPr>
          <w:rFonts w:ascii="Arial" w:hAnsi="Arial" w:cs="Arial"/>
          <w:color w:val="000000" w:themeColor="text1"/>
          <w:sz w:val="24"/>
          <w:szCs w:val="24"/>
        </w:rPr>
        <w:t xml:space="preserve">el servidor tendrá una jornada ordinaria de ocho horas diarias, la cual se hará efectiva de las 07:30 a las 12:00 horas y de las 13:00 a las 16:30 horas; sin demérito de que, por necesidad institucional, se deba dar un cambio en el horario. Y, en caso de </w:t>
      </w:r>
      <w:r w:rsidR="00021511" w:rsidRPr="00581173">
        <w:rPr>
          <w:rFonts w:ascii="Arial" w:hAnsi="Arial" w:cs="Arial"/>
          <w:color w:val="000000" w:themeColor="text1"/>
          <w:sz w:val="24"/>
          <w:szCs w:val="24"/>
        </w:rPr>
        <w:lastRenderedPageBreak/>
        <w:t>ser necesario, estará en la obligación de cumplir con una jornada extraordinaria, conocida como "guardias", que será remunerada según las políticas o lineamientos que al respecto rigen a lo interno de la institución.</w:t>
      </w:r>
    </w:p>
    <w:p w14:paraId="75A2D793" w14:textId="77777777" w:rsidR="00021511" w:rsidRPr="00581173" w:rsidRDefault="00021511" w:rsidP="00021511">
      <w:pPr>
        <w:suppressAutoHyphens/>
        <w:spacing w:after="0" w:line="360" w:lineRule="auto"/>
        <w:jc w:val="both"/>
        <w:rPr>
          <w:rFonts w:ascii="Arial" w:eastAsia="Calibri" w:hAnsi="Arial" w:cs="Arial"/>
          <w:color w:val="000000" w:themeColor="text1"/>
          <w:sz w:val="24"/>
          <w:szCs w:val="24"/>
          <w:lang w:eastAsia="es-ES"/>
        </w:rPr>
      </w:pPr>
    </w:p>
    <w:p w14:paraId="7B9189FC" w14:textId="7E4FD76C" w:rsidR="000E752E" w:rsidRPr="00581173" w:rsidRDefault="000E752E" w:rsidP="006B3BB9">
      <w:pPr>
        <w:pStyle w:val="Prrafodelista"/>
        <w:numPr>
          <w:ilvl w:val="0"/>
          <w:numId w:val="27"/>
        </w:numPr>
        <w:suppressAutoHyphens/>
        <w:spacing w:after="0" w:line="360" w:lineRule="auto"/>
        <w:jc w:val="both"/>
        <w:rPr>
          <w:rFonts w:ascii="Arial" w:eastAsia="Times New Roman" w:hAnsi="Arial" w:cs="Arial"/>
          <w:color w:val="000000" w:themeColor="text1"/>
          <w:sz w:val="24"/>
          <w:szCs w:val="24"/>
          <w:lang w:val="es-ES" w:eastAsia="ar-SA"/>
        </w:rPr>
      </w:pPr>
      <w:r w:rsidRPr="00581173">
        <w:rPr>
          <w:rFonts w:ascii="Arial" w:eastAsia="Calibri" w:hAnsi="Arial" w:cs="Arial"/>
          <w:b/>
          <w:bCs/>
          <w:color w:val="000000" w:themeColor="text1"/>
          <w:sz w:val="24"/>
          <w:szCs w:val="24"/>
          <w:u w:val="single"/>
          <w:lang w:eastAsia="es-ES"/>
        </w:rPr>
        <w:t>Contrato de</w:t>
      </w:r>
      <w:r w:rsidR="00021511" w:rsidRPr="00581173">
        <w:rPr>
          <w:rFonts w:ascii="Arial" w:eastAsia="Calibri" w:hAnsi="Arial" w:cs="Arial"/>
          <w:b/>
          <w:bCs/>
          <w:color w:val="000000" w:themeColor="text1"/>
          <w:sz w:val="24"/>
          <w:szCs w:val="24"/>
          <w:u w:val="single"/>
          <w:lang w:eastAsia="es-ES"/>
        </w:rPr>
        <w:t xml:space="preserve"> adiestramiento</w:t>
      </w:r>
      <w:r w:rsidR="00021511" w:rsidRPr="00581173">
        <w:rPr>
          <w:rFonts w:ascii="Arial" w:eastAsia="Calibri" w:hAnsi="Arial" w:cs="Arial"/>
          <w:b/>
          <w:bCs/>
          <w:color w:val="000000" w:themeColor="text1"/>
          <w:sz w:val="24"/>
          <w:szCs w:val="24"/>
          <w:lang w:eastAsia="es-ES"/>
        </w:rPr>
        <w:t>:</w:t>
      </w:r>
      <w:r w:rsidR="00021511" w:rsidRPr="00581173">
        <w:rPr>
          <w:rFonts w:ascii="Arial" w:eastAsia="Calibri" w:hAnsi="Arial" w:cs="Arial"/>
          <w:color w:val="000000" w:themeColor="text1"/>
          <w:sz w:val="24"/>
          <w:szCs w:val="24"/>
          <w:lang w:eastAsia="es-ES"/>
        </w:rPr>
        <w:t xml:space="preserve"> </w:t>
      </w:r>
      <w:r w:rsidRPr="00581173">
        <w:rPr>
          <w:rFonts w:ascii="Arial" w:eastAsia="Times New Roman" w:hAnsi="Arial" w:cs="Arial"/>
          <w:color w:val="000000" w:themeColor="text1"/>
          <w:sz w:val="24"/>
          <w:szCs w:val="24"/>
          <w:lang w:val="es-ES" w:eastAsia="ar-SA"/>
        </w:rPr>
        <w:t>Cláusula sexta:  La servidora deberá acatarlas disposiciones internas institucionales como todo empleado judicial, respetando los requisitos administrativos en cuanto a nombramientos, temas salariales, pluses y régimen disciplinario.</w:t>
      </w:r>
    </w:p>
    <w:p w14:paraId="33076A28" w14:textId="3E8056B3" w:rsidR="000E752E" w:rsidRPr="000E752E" w:rsidRDefault="000E752E" w:rsidP="00EE6B97">
      <w:pPr>
        <w:suppressAutoHyphens/>
        <w:spacing w:after="0" w:line="276" w:lineRule="auto"/>
        <w:jc w:val="both"/>
        <w:rPr>
          <w:rFonts w:ascii="Arial" w:eastAsia="Times New Roman" w:hAnsi="Arial" w:cs="Arial"/>
          <w:sz w:val="24"/>
          <w:szCs w:val="24"/>
          <w:lang w:val="es-ES" w:eastAsia="ar-SA"/>
        </w:rPr>
      </w:pPr>
    </w:p>
    <w:p w14:paraId="5C8AE685" w14:textId="77777777" w:rsidR="000E752E" w:rsidRDefault="000E752E" w:rsidP="00EE6B97">
      <w:pPr>
        <w:suppressAutoHyphens/>
        <w:spacing w:after="0" w:line="276" w:lineRule="auto"/>
        <w:jc w:val="both"/>
        <w:rPr>
          <w:rFonts w:ascii="Arial" w:eastAsia="Times New Roman" w:hAnsi="Arial" w:cs="Arial"/>
          <w:b/>
          <w:bCs/>
          <w:sz w:val="24"/>
          <w:szCs w:val="24"/>
          <w:lang w:val="es-ES" w:eastAsia="ar-SA"/>
        </w:rPr>
      </w:pPr>
    </w:p>
    <w:p w14:paraId="678192A9" w14:textId="20B5DAA4" w:rsidR="00EE6B97" w:rsidRPr="00EE6B97" w:rsidRDefault="00EE6B97" w:rsidP="00EE6B97">
      <w:pPr>
        <w:suppressAutoHyphens/>
        <w:spacing w:after="0" w:line="276" w:lineRule="auto"/>
        <w:jc w:val="both"/>
        <w:rPr>
          <w:rFonts w:ascii="Arial" w:eastAsia="Times New Roman" w:hAnsi="Arial" w:cs="Arial"/>
          <w:b/>
          <w:bCs/>
          <w:sz w:val="24"/>
          <w:szCs w:val="24"/>
          <w:lang w:val="es-ES" w:eastAsia="ar-SA"/>
        </w:rPr>
      </w:pPr>
      <w:r w:rsidRPr="00EE6B97">
        <w:rPr>
          <w:rFonts w:ascii="Arial" w:eastAsia="Times New Roman" w:hAnsi="Arial" w:cs="Arial"/>
          <w:b/>
          <w:bCs/>
          <w:sz w:val="24"/>
          <w:szCs w:val="24"/>
          <w:lang w:val="es-ES" w:eastAsia="ar-SA"/>
        </w:rPr>
        <w:t>Por parte de la Dirección Jurídica:</w:t>
      </w:r>
    </w:p>
    <w:p w14:paraId="70E44E3C" w14:textId="77777777" w:rsidR="00EE6B97" w:rsidRPr="00EE6B97" w:rsidRDefault="00EE6B97" w:rsidP="00EE6B97">
      <w:pPr>
        <w:suppressAutoHyphens/>
        <w:spacing w:after="0" w:line="276" w:lineRule="auto"/>
        <w:jc w:val="both"/>
        <w:rPr>
          <w:rFonts w:ascii="Arial" w:eastAsia="Times New Roman" w:hAnsi="Arial" w:cs="Arial"/>
          <w:sz w:val="24"/>
          <w:szCs w:val="24"/>
          <w:lang w:val="es-ES" w:eastAsia="ar-SA"/>
        </w:rPr>
      </w:pPr>
    </w:p>
    <w:p w14:paraId="019A42C5" w14:textId="1BF0C1A6" w:rsidR="00EE6B97" w:rsidRPr="00EE6B97" w:rsidRDefault="00EE6B97" w:rsidP="00E9185D">
      <w:pPr>
        <w:suppressAutoHyphens/>
        <w:spacing w:after="0" w:line="360" w:lineRule="auto"/>
        <w:jc w:val="both"/>
        <w:rPr>
          <w:rFonts w:ascii="Arial" w:eastAsia="Times New Roman" w:hAnsi="Arial" w:cs="Arial"/>
          <w:sz w:val="24"/>
          <w:szCs w:val="24"/>
          <w:lang w:val="es-ES" w:eastAsia="ar-SA"/>
        </w:rPr>
      </w:pPr>
      <w:r w:rsidRPr="00EE6B97">
        <w:rPr>
          <w:rFonts w:ascii="Arial" w:eastAsia="Times New Roman" w:hAnsi="Arial" w:cs="Arial"/>
          <w:sz w:val="24"/>
          <w:szCs w:val="24"/>
          <w:lang w:val="es-ES" w:eastAsia="ar-SA"/>
        </w:rPr>
        <w:t xml:space="preserve">Por las razones señaladas en este informe y con fundamento en los artículos 11 y 59 de la Constitución Política, </w:t>
      </w:r>
      <w:r w:rsidRPr="00EE6B97">
        <w:rPr>
          <w:rFonts w:ascii="Arial" w:eastAsia="Times New Roman" w:hAnsi="Arial" w:cs="Arial"/>
          <w:bCs/>
          <w:sz w:val="24"/>
          <w:szCs w:val="24"/>
          <w:lang w:val="es-ES" w:eastAsia="ar-SA"/>
        </w:rPr>
        <w:t>el Convenio 106 de la Organización Internacional del Trabajo,</w:t>
      </w:r>
      <w:r w:rsidRPr="00EE6B97">
        <w:rPr>
          <w:rFonts w:ascii="Arial" w:eastAsia="Times New Roman" w:hAnsi="Arial" w:cs="Arial"/>
          <w:sz w:val="24"/>
          <w:szCs w:val="24"/>
          <w:lang w:val="es-ES" w:eastAsia="ar-SA"/>
        </w:rPr>
        <w:t xml:space="preserve"> los artículos 4, 5 y 11 de la </w:t>
      </w:r>
      <w:r w:rsidRPr="00EE6B97">
        <w:rPr>
          <w:rFonts w:ascii="Arial" w:eastAsia="Times New Roman" w:hAnsi="Arial" w:cs="Arial"/>
          <w:iCs/>
          <w:sz w:val="24"/>
          <w:szCs w:val="24"/>
          <w:lang w:val="es-ES" w:eastAsia="ar-SA"/>
        </w:rPr>
        <w:t>Ley General de la Administración Pública</w:t>
      </w:r>
      <w:r w:rsidRPr="00EE6B97">
        <w:rPr>
          <w:rFonts w:ascii="Arial" w:eastAsia="Times New Roman" w:hAnsi="Arial" w:cs="Arial"/>
          <w:sz w:val="24"/>
          <w:szCs w:val="24"/>
          <w:lang w:val="es-ES" w:eastAsia="ar-SA"/>
        </w:rPr>
        <w:t>, así como los artículos 135, 136, 137, 138, 139, 140, 141</w:t>
      </w:r>
      <w:r w:rsidR="00607390">
        <w:rPr>
          <w:rFonts w:ascii="Arial" w:eastAsia="Times New Roman" w:hAnsi="Arial" w:cs="Arial"/>
          <w:sz w:val="24"/>
          <w:szCs w:val="24"/>
          <w:lang w:val="es-ES" w:eastAsia="ar-SA"/>
        </w:rPr>
        <w:t>,</w:t>
      </w:r>
      <w:r w:rsidRPr="00EE6B97">
        <w:rPr>
          <w:rFonts w:ascii="Arial" w:eastAsia="Times New Roman" w:hAnsi="Arial" w:cs="Arial"/>
          <w:sz w:val="24"/>
          <w:szCs w:val="24"/>
          <w:lang w:val="es-ES" w:eastAsia="ar-SA"/>
        </w:rPr>
        <w:t xml:space="preserve"> </w:t>
      </w:r>
      <w:r w:rsidR="00934ED2">
        <w:rPr>
          <w:rFonts w:ascii="Arial" w:eastAsia="Times New Roman" w:hAnsi="Arial" w:cs="Arial"/>
          <w:sz w:val="24"/>
          <w:szCs w:val="24"/>
          <w:lang w:val="es-ES" w:eastAsia="ar-SA"/>
        </w:rPr>
        <w:t>el artículo</w:t>
      </w:r>
      <w:r w:rsidRPr="00EE6B97">
        <w:rPr>
          <w:rFonts w:ascii="Arial" w:eastAsia="Times New Roman" w:hAnsi="Arial" w:cs="Arial"/>
          <w:sz w:val="24"/>
          <w:szCs w:val="24"/>
          <w:lang w:val="es-ES" w:eastAsia="ar-SA"/>
        </w:rPr>
        <w:t xml:space="preserve"> 152 del Código de Trabajo, </w:t>
      </w:r>
      <w:r w:rsidR="00607390" w:rsidRPr="00581173">
        <w:rPr>
          <w:rFonts w:ascii="Arial" w:eastAsia="Times New Roman" w:hAnsi="Arial" w:cs="Arial"/>
          <w:color w:val="000000" w:themeColor="text1"/>
          <w:sz w:val="24"/>
          <w:szCs w:val="24"/>
          <w:lang w:val="es-ES" w:eastAsia="ar-SA"/>
        </w:rPr>
        <w:t xml:space="preserve">y </w:t>
      </w:r>
      <w:r w:rsidR="00934ED2" w:rsidRPr="00581173">
        <w:rPr>
          <w:rFonts w:ascii="Arial" w:eastAsia="Times New Roman" w:hAnsi="Arial" w:cs="Arial"/>
          <w:color w:val="000000" w:themeColor="text1"/>
          <w:sz w:val="24"/>
          <w:szCs w:val="24"/>
          <w:lang w:val="es-ES" w:eastAsia="ar-SA"/>
        </w:rPr>
        <w:t xml:space="preserve">el artículo </w:t>
      </w:r>
      <w:r w:rsidR="00607390" w:rsidRPr="00581173">
        <w:rPr>
          <w:rFonts w:ascii="Arial" w:eastAsia="Times New Roman" w:hAnsi="Arial" w:cs="Arial"/>
          <w:color w:val="000000" w:themeColor="text1"/>
          <w:sz w:val="24"/>
          <w:szCs w:val="24"/>
          <w:lang w:val="es-ES" w:eastAsia="ar-SA"/>
        </w:rPr>
        <w:t xml:space="preserve">14 de la Ley General de Control Interno, </w:t>
      </w:r>
      <w:r w:rsidRPr="00EE6B97">
        <w:rPr>
          <w:rFonts w:ascii="Arial" w:eastAsia="Times New Roman" w:hAnsi="Arial" w:cs="Arial"/>
          <w:sz w:val="24"/>
          <w:szCs w:val="24"/>
          <w:lang w:val="es-ES" w:eastAsia="ar-SA"/>
        </w:rPr>
        <w:t xml:space="preserve">la Dirección Jurídica concluye lo siguiente: </w:t>
      </w:r>
    </w:p>
    <w:p w14:paraId="1600337F" w14:textId="77777777" w:rsidR="00EE6B97" w:rsidRPr="00EE6B97" w:rsidRDefault="00EE6B97" w:rsidP="00E9185D">
      <w:pPr>
        <w:suppressAutoHyphens/>
        <w:autoSpaceDE w:val="0"/>
        <w:autoSpaceDN w:val="0"/>
        <w:adjustRightInd w:val="0"/>
        <w:spacing w:after="0" w:line="360" w:lineRule="auto"/>
        <w:jc w:val="both"/>
        <w:rPr>
          <w:rFonts w:ascii="Arial" w:eastAsia="Times New Roman" w:hAnsi="Arial" w:cs="Arial"/>
          <w:sz w:val="24"/>
          <w:szCs w:val="24"/>
          <w:lang w:val="es-ES" w:eastAsia="ar-SA"/>
        </w:rPr>
      </w:pPr>
    </w:p>
    <w:p w14:paraId="35E2AAF9" w14:textId="53C5EE65" w:rsidR="00EA4066" w:rsidRPr="00EA4066" w:rsidRDefault="00EA4066" w:rsidP="00B607ED">
      <w:pPr>
        <w:pStyle w:val="Prrafodelista"/>
        <w:numPr>
          <w:ilvl w:val="1"/>
          <w:numId w:val="2"/>
        </w:numPr>
        <w:spacing w:after="0" w:line="360" w:lineRule="auto"/>
        <w:ind w:left="0" w:firstLine="0"/>
        <w:jc w:val="both"/>
        <w:rPr>
          <w:rFonts w:ascii="Arial" w:hAnsi="Arial" w:cs="Arial"/>
          <w:color w:val="C00000"/>
          <w:sz w:val="24"/>
          <w:szCs w:val="24"/>
        </w:rPr>
      </w:pPr>
      <w:r w:rsidRPr="00461CA1">
        <w:rPr>
          <w:rFonts w:ascii="Arial" w:eastAsia="Times New Roman" w:hAnsi="Arial" w:cs="Arial"/>
          <w:bCs/>
          <w:sz w:val="24"/>
          <w:szCs w:val="24"/>
          <w:lang w:val="es-ES" w:eastAsia="ar-SA"/>
        </w:rPr>
        <w:t>Los servicios que presta</w:t>
      </w:r>
      <w:r w:rsidRPr="00461CA1">
        <w:rPr>
          <w:rFonts w:ascii="Arial" w:eastAsia="Times New Roman" w:hAnsi="Arial" w:cs="Arial"/>
          <w:b/>
          <w:sz w:val="24"/>
          <w:szCs w:val="24"/>
          <w:lang w:val="es-ES" w:eastAsia="ar-SA"/>
        </w:rPr>
        <w:t xml:space="preserve"> </w:t>
      </w:r>
      <w:r w:rsidRPr="00461CA1">
        <w:rPr>
          <w:rFonts w:ascii="Arial" w:eastAsia="Times New Roman" w:hAnsi="Arial" w:cs="Arial"/>
          <w:bCs/>
          <w:sz w:val="24"/>
          <w:szCs w:val="24"/>
          <w:lang w:val="es-ES" w:eastAsia="ar-SA"/>
        </w:rPr>
        <w:t xml:space="preserve">el Poder Judicial a través de la Sección de Patología Forense y la Sección de Clínica Médico Forense, pertenecen a la categoría de </w:t>
      </w:r>
      <w:r w:rsidRPr="00461CA1">
        <w:rPr>
          <w:rFonts w:ascii="Arial" w:eastAsia="Times New Roman" w:hAnsi="Arial" w:cs="Arial"/>
          <w:b/>
          <w:sz w:val="24"/>
          <w:szCs w:val="24"/>
          <w:lang w:val="es-ES" w:eastAsia="ar-SA"/>
        </w:rPr>
        <w:t>servicio esencial</w:t>
      </w:r>
      <w:r w:rsidRPr="00461CA1">
        <w:rPr>
          <w:rFonts w:ascii="Arial" w:eastAsia="Times New Roman" w:hAnsi="Arial" w:cs="Arial"/>
          <w:bCs/>
          <w:sz w:val="24"/>
          <w:szCs w:val="24"/>
          <w:lang w:val="es-ES" w:eastAsia="ar-SA"/>
        </w:rPr>
        <w:t xml:space="preserve">, cuya </w:t>
      </w:r>
      <w:r w:rsidRPr="00461CA1">
        <w:rPr>
          <w:rFonts w:ascii="Arial" w:eastAsia="Times New Roman" w:hAnsi="Arial" w:cs="Arial"/>
          <w:bCs/>
          <w:sz w:val="24"/>
          <w:szCs w:val="24"/>
          <w:u w:val="single"/>
          <w:lang w:val="es-ES" w:eastAsia="ar-SA"/>
        </w:rPr>
        <w:t>continuidad</w:t>
      </w:r>
      <w:r w:rsidRPr="00461CA1">
        <w:rPr>
          <w:rFonts w:ascii="Arial" w:eastAsia="Times New Roman" w:hAnsi="Arial" w:cs="Arial"/>
          <w:bCs/>
          <w:sz w:val="24"/>
          <w:szCs w:val="24"/>
          <w:lang w:val="es-ES" w:eastAsia="ar-SA"/>
        </w:rPr>
        <w:t xml:space="preserve"> debe asegurarse, con fundamento en el artículo 4 de la Ley General de la Administración Pública.</w:t>
      </w:r>
      <w:r w:rsidRPr="00461CA1">
        <w:rPr>
          <w:rFonts w:ascii="Arial" w:eastAsia="Times New Roman" w:hAnsi="Arial" w:cs="Arial"/>
          <w:b/>
          <w:sz w:val="24"/>
          <w:szCs w:val="24"/>
          <w:lang w:val="es-ES" w:eastAsia="ar-SA"/>
        </w:rPr>
        <w:t xml:space="preserve">  </w:t>
      </w:r>
    </w:p>
    <w:p w14:paraId="6B576DA8" w14:textId="77777777" w:rsidR="00EA4066" w:rsidRPr="00EA4066" w:rsidRDefault="00EA4066" w:rsidP="00EA4066">
      <w:pPr>
        <w:pStyle w:val="Prrafodelista"/>
        <w:spacing w:after="0" w:line="360" w:lineRule="auto"/>
        <w:ind w:left="0"/>
        <w:jc w:val="both"/>
        <w:rPr>
          <w:rFonts w:ascii="Arial" w:hAnsi="Arial" w:cs="Arial"/>
          <w:color w:val="C00000"/>
          <w:sz w:val="24"/>
          <w:szCs w:val="24"/>
        </w:rPr>
      </w:pPr>
    </w:p>
    <w:p w14:paraId="3BBBC746" w14:textId="02D68AF0" w:rsidR="00F67689" w:rsidRPr="00581173" w:rsidRDefault="00EA0C5B" w:rsidP="00DF06F9">
      <w:pPr>
        <w:pStyle w:val="Prrafodelista"/>
        <w:numPr>
          <w:ilvl w:val="1"/>
          <w:numId w:val="2"/>
        </w:numPr>
        <w:suppressAutoHyphens/>
        <w:autoSpaceDE w:val="0"/>
        <w:autoSpaceDN w:val="0"/>
        <w:adjustRightInd w:val="0"/>
        <w:spacing w:after="0" w:line="360" w:lineRule="auto"/>
        <w:ind w:left="0" w:firstLine="0"/>
        <w:jc w:val="both"/>
        <w:rPr>
          <w:rFonts w:ascii="Arial" w:eastAsia="Times New Roman" w:hAnsi="Arial" w:cs="Arial"/>
          <w:bCs/>
          <w:color w:val="000000" w:themeColor="text1"/>
          <w:sz w:val="24"/>
          <w:szCs w:val="24"/>
          <w:lang w:val="es-ES" w:eastAsia="ar-SA"/>
        </w:rPr>
      </w:pPr>
      <w:r w:rsidRPr="00581173">
        <w:rPr>
          <w:rFonts w:ascii="Arial" w:eastAsia="Times New Roman" w:hAnsi="Arial" w:cs="Arial"/>
          <w:bCs/>
          <w:color w:val="000000" w:themeColor="text1"/>
          <w:sz w:val="24"/>
          <w:szCs w:val="24"/>
          <w:lang w:val="es-ES" w:eastAsia="ar-SA"/>
        </w:rPr>
        <w:t xml:space="preserve">Se </w:t>
      </w:r>
      <w:r w:rsidR="00607AB7" w:rsidRPr="00581173">
        <w:rPr>
          <w:rFonts w:ascii="Arial" w:eastAsia="Times New Roman" w:hAnsi="Arial" w:cs="Arial"/>
          <w:bCs/>
          <w:color w:val="000000" w:themeColor="text1"/>
          <w:sz w:val="24"/>
          <w:szCs w:val="24"/>
          <w:lang w:val="es-ES" w:eastAsia="ar-SA"/>
        </w:rPr>
        <w:t>investig</w:t>
      </w:r>
      <w:r w:rsidR="00CB2C64">
        <w:rPr>
          <w:rFonts w:ascii="Arial" w:eastAsia="Times New Roman" w:hAnsi="Arial" w:cs="Arial"/>
          <w:bCs/>
          <w:color w:val="000000" w:themeColor="text1"/>
          <w:sz w:val="24"/>
          <w:szCs w:val="24"/>
          <w:lang w:val="es-ES" w:eastAsia="ar-SA"/>
        </w:rPr>
        <w:t>ó</w:t>
      </w:r>
      <w:r w:rsidR="00607AB7" w:rsidRPr="00581173">
        <w:rPr>
          <w:rFonts w:ascii="Arial" w:eastAsia="Times New Roman" w:hAnsi="Arial" w:cs="Arial"/>
          <w:bCs/>
          <w:color w:val="000000" w:themeColor="text1"/>
          <w:sz w:val="24"/>
          <w:szCs w:val="24"/>
          <w:lang w:val="es-ES" w:eastAsia="ar-SA"/>
        </w:rPr>
        <w:t xml:space="preserve"> acerca de las condiciones laborales en las que fueron contratados los profesionales en medicina.</w:t>
      </w:r>
      <w:r w:rsidR="00BB479B" w:rsidRPr="00581173">
        <w:rPr>
          <w:rFonts w:ascii="Arial" w:eastAsia="Times New Roman" w:hAnsi="Arial" w:cs="Arial"/>
          <w:bCs/>
          <w:color w:val="000000" w:themeColor="text1"/>
          <w:sz w:val="24"/>
          <w:szCs w:val="24"/>
          <w:lang w:val="es-ES" w:eastAsia="ar-SA"/>
        </w:rPr>
        <w:t xml:space="preserve"> </w:t>
      </w:r>
      <w:r w:rsidR="00607AB7" w:rsidRPr="00581173">
        <w:rPr>
          <w:rFonts w:ascii="Arial" w:eastAsia="Times New Roman" w:hAnsi="Arial" w:cs="Arial"/>
          <w:bCs/>
          <w:color w:val="000000" w:themeColor="text1"/>
          <w:sz w:val="24"/>
          <w:szCs w:val="24"/>
          <w:lang w:val="es-ES" w:eastAsia="ar-SA"/>
        </w:rPr>
        <w:t>A tal efecto el doctor Franz vega remitió 20 contratos laborales académicos y la Dirección de Gestión Humana envió 2</w:t>
      </w:r>
      <w:r w:rsidR="00F67689" w:rsidRPr="00581173">
        <w:rPr>
          <w:rFonts w:ascii="Arial" w:eastAsia="Times New Roman" w:hAnsi="Arial" w:cs="Arial"/>
          <w:bCs/>
          <w:color w:val="000000" w:themeColor="text1"/>
          <w:sz w:val="24"/>
          <w:szCs w:val="24"/>
          <w:lang w:val="es-ES" w:eastAsia="ar-SA"/>
        </w:rPr>
        <w:t>.</w:t>
      </w:r>
    </w:p>
    <w:p w14:paraId="271E806B" w14:textId="77777777" w:rsidR="00BB479B" w:rsidRPr="00581173" w:rsidRDefault="00BB479B" w:rsidP="00DF06F9">
      <w:pPr>
        <w:pStyle w:val="Prrafodelista"/>
        <w:suppressAutoHyphens/>
        <w:autoSpaceDE w:val="0"/>
        <w:autoSpaceDN w:val="0"/>
        <w:adjustRightInd w:val="0"/>
        <w:spacing w:after="0" w:line="360" w:lineRule="auto"/>
        <w:ind w:left="0"/>
        <w:jc w:val="both"/>
        <w:rPr>
          <w:rFonts w:ascii="Arial" w:eastAsia="Times New Roman" w:hAnsi="Arial" w:cs="Arial"/>
          <w:bCs/>
          <w:color w:val="000000" w:themeColor="text1"/>
          <w:sz w:val="24"/>
          <w:szCs w:val="24"/>
          <w:lang w:val="es-ES" w:eastAsia="ar-SA"/>
        </w:rPr>
      </w:pPr>
    </w:p>
    <w:p w14:paraId="0F97A0EA" w14:textId="5AD6F49A" w:rsidR="001D0FEF" w:rsidRPr="00581173" w:rsidRDefault="00F67689" w:rsidP="006B3BB9">
      <w:pPr>
        <w:pStyle w:val="Prrafodelista"/>
        <w:numPr>
          <w:ilvl w:val="0"/>
          <w:numId w:val="34"/>
        </w:numPr>
        <w:suppressAutoHyphens/>
        <w:autoSpaceDE w:val="0"/>
        <w:autoSpaceDN w:val="0"/>
        <w:adjustRightInd w:val="0"/>
        <w:spacing w:after="0" w:line="360" w:lineRule="auto"/>
        <w:jc w:val="both"/>
        <w:rPr>
          <w:rFonts w:ascii="Arial" w:eastAsia="Times New Roman" w:hAnsi="Arial" w:cs="Arial"/>
          <w:bCs/>
          <w:color w:val="000000" w:themeColor="text1"/>
          <w:sz w:val="24"/>
          <w:szCs w:val="24"/>
          <w:lang w:val="es-ES" w:eastAsia="ar-SA"/>
        </w:rPr>
      </w:pPr>
      <w:r w:rsidRPr="00581173">
        <w:rPr>
          <w:rFonts w:ascii="Arial" w:eastAsia="Times New Roman" w:hAnsi="Arial" w:cs="Arial"/>
          <w:bCs/>
          <w:color w:val="000000" w:themeColor="text1"/>
          <w:sz w:val="24"/>
          <w:szCs w:val="24"/>
          <w:lang w:val="es-ES" w:eastAsia="ar-SA"/>
        </w:rPr>
        <w:t>De esos 22 contratos</w:t>
      </w:r>
      <w:r w:rsidR="001D0FEF" w:rsidRPr="00581173">
        <w:rPr>
          <w:rFonts w:ascii="Arial" w:eastAsia="Times New Roman" w:hAnsi="Arial" w:cs="Arial"/>
          <w:bCs/>
          <w:color w:val="000000" w:themeColor="text1"/>
          <w:sz w:val="24"/>
          <w:szCs w:val="24"/>
          <w:lang w:val="es-ES" w:eastAsia="ar-SA"/>
        </w:rPr>
        <w:t xml:space="preserve">, 2 </w:t>
      </w:r>
      <w:r w:rsidRPr="00581173">
        <w:rPr>
          <w:rFonts w:ascii="Arial" w:eastAsia="Times New Roman" w:hAnsi="Arial" w:cs="Arial"/>
          <w:bCs/>
          <w:color w:val="000000" w:themeColor="text1"/>
          <w:sz w:val="24"/>
          <w:szCs w:val="24"/>
          <w:lang w:val="es-ES" w:eastAsia="ar-SA"/>
        </w:rPr>
        <w:t xml:space="preserve">están en </w:t>
      </w:r>
      <w:r w:rsidR="001D0FEF" w:rsidRPr="00581173">
        <w:rPr>
          <w:rFonts w:ascii="Arial" w:eastAsia="Times New Roman" w:hAnsi="Arial" w:cs="Arial"/>
          <w:bCs/>
          <w:color w:val="000000" w:themeColor="text1"/>
          <w:sz w:val="24"/>
          <w:szCs w:val="24"/>
          <w:lang w:val="es-ES" w:eastAsia="ar-SA"/>
        </w:rPr>
        <w:t>las Secciones de Clínica Médico Forense y Patología Forense</w:t>
      </w:r>
      <w:r w:rsidRPr="00581173">
        <w:rPr>
          <w:rFonts w:ascii="Arial" w:eastAsia="Times New Roman" w:hAnsi="Arial" w:cs="Arial"/>
          <w:bCs/>
          <w:color w:val="000000" w:themeColor="text1"/>
          <w:sz w:val="24"/>
          <w:szCs w:val="24"/>
          <w:lang w:val="es-ES" w:eastAsia="ar-SA"/>
        </w:rPr>
        <w:t>.</w:t>
      </w:r>
      <w:r w:rsidR="001D0FEF" w:rsidRPr="00581173">
        <w:rPr>
          <w:rFonts w:ascii="Arial" w:eastAsia="Times New Roman" w:hAnsi="Arial" w:cs="Arial"/>
          <w:bCs/>
          <w:color w:val="000000" w:themeColor="text1"/>
          <w:sz w:val="24"/>
          <w:szCs w:val="24"/>
          <w:lang w:val="es-ES" w:eastAsia="ar-SA"/>
        </w:rPr>
        <w:t xml:space="preserve"> </w:t>
      </w:r>
    </w:p>
    <w:p w14:paraId="50BD99D1" w14:textId="77777777" w:rsidR="00023346" w:rsidRPr="00581173" w:rsidRDefault="00023346" w:rsidP="00DF06F9">
      <w:pPr>
        <w:pStyle w:val="Prrafodelista"/>
        <w:suppressAutoHyphens/>
        <w:autoSpaceDE w:val="0"/>
        <w:autoSpaceDN w:val="0"/>
        <w:adjustRightInd w:val="0"/>
        <w:spacing w:after="0" w:line="360" w:lineRule="auto"/>
        <w:ind w:left="0"/>
        <w:jc w:val="both"/>
        <w:rPr>
          <w:rFonts w:ascii="Arial" w:eastAsia="Times New Roman" w:hAnsi="Arial" w:cs="Arial"/>
          <w:b/>
          <w:color w:val="000000" w:themeColor="text1"/>
          <w:sz w:val="24"/>
          <w:szCs w:val="24"/>
          <w:lang w:val="es-ES" w:eastAsia="ar-SA"/>
        </w:rPr>
      </w:pPr>
    </w:p>
    <w:p w14:paraId="706DD348" w14:textId="5FEE7A4E" w:rsidR="00095541" w:rsidRPr="00581173" w:rsidRDefault="00EA0C5B" w:rsidP="006B3BB9">
      <w:pPr>
        <w:pStyle w:val="Prrafodelista"/>
        <w:numPr>
          <w:ilvl w:val="0"/>
          <w:numId w:val="33"/>
        </w:numPr>
        <w:suppressAutoHyphens/>
        <w:autoSpaceDE w:val="0"/>
        <w:autoSpaceDN w:val="0"/>
        <w:adjustRightInd w:val="0"/>
        <w:spacing w:after="0" w:line="360" w:lineRule="auto"/>
        <w:jc w:val="both"/>
        <w:rPr>
          <w:rFonts w:ascii="Arial" w:eastAsia="Times New Roman" w:hAnsi="Arial" w:cs="Arial"/>
          <w:bCs/>
          <w:color w:val="000000" w:themeColor="text1"/>
          <w:sz w:val="24"/>
          <w:szCs w:val="24"/>
          <w:lang w:val="es-ES" w:eastAsia="ar-SA"/>
        </w:rPr>
      </w:pPr>
      <w:r w:rsidRPr="00581173">
        <w:rPr>
          <w:rFonts w:ascii="Arial" w:eastAsia="Times New Roman" w:hAnsi="Arial" w:cs="Arial"/>
          <w:bCs/>
          <w:color w:val="000000" w:themeColor="text1"/>
          <w:sz w:val="24"/>
          <w:szCs w:val="24"/>
          <w:lang w:val="es-ES" w:eastAsia="ar-SA"/>
        </w:rPr>
        <w:t>Hay 20 personas a las que no se les pudo constatar la forma en la que fueron contratadas.</w:t>
      </w:r>
      <w:r w:rsidR="00BB479B" w:rsidRPr="00581173">
        <w:rPr>
          <w:rFonts w:ascii="Arial" w:eastAsia="Times New Roman" w:hAnsi="Arial" w:cs="Arial"/>
          <w:bCs/>
          <w:color w:val="000000" w:themeColor="text1"/>
          <w:sz w:val="24"/>
          <w:szCs w:val="24"/>
          <w:lang w:val="es-ES" w:eastAsia="ar-SA"/>
        </w:rPr>
        <w:t xml:space="preserve"> </w:t>
      </w:r>
      <w:r w:rsidR="00095541" w:rsidRPr="00581173">
        <w:rPr>
          <w:rFonts w:ascii="Arial" w:eastAsia="Times New Roman" w:hAnsi="Arial" w:cs="Arial"/>
          <w:color w:val="000000" w:themeColor="text1"/>
          <w:sz w:val="24"/>
          <w:szCs w:val="24"/>
          <w:lang w:eastAsia="ar-SA"/>
        </w:rPr>
        <w:t xml:space="preserve">Sin embargo, debe resaltarse que en relación al </w:t>
      </w:r>
      <w:r w:rsidR="00095541" w:rsidRPr="00581173">
        <w:rPr>
          <w:rFonts w:ascii="Arial" w:eastAsia="Times New Roman" w:hAnsi="Arial" w:cs="Arial"/>
          <w:b/>
          <w:bCs/>
          <w:color w:val="000000" w:themeColor="text1"/>
          <w:sz w:val="24"/>
          <w:szCs w:val="24"/>
          <w:lang w:eastAsia="ar-SA"/>
        </w:rPr>
        <w:t>lugar</w:t>
      </w:r>
      <w:r w:rsidR="00095541" w:rsidRPr="00581173">
        <w:rPr>
          <w:rFonts w:ascii="Arial" w:eastAsia="Times New Roman" w:hAnsi="Arial" w:cs="Arial"/>
          <w:color w:val="000000" w:themeColor="text1"/>
          <w:sz w:val="24"/>
          <w:szCs w:val="24"/>
          <w:lang w:eastAsia="ar-SA"/>
        </w:rPr>
        <w:t xml:space="preserve"> donde el personal médico legal desempeña las funciones, se debe indicar que tanto</w:t>
      </w:r>
      <w:r w:rsidR="00095541" w:rsidRPr="00581173">
        <w:rPr>
          <w:rFonts w:ascii="Arial" w:eastAsia="Times New Roman" w:hAnsi="Arial" w:cs="Arial"/>
          <w:b/>
          <w:bCs/>
          <w:color w:val="000000" w:themeColor="text1"/>
          <w:sz w:val="24"/>
          <w:szCs w:val="24"/>
          <w:lang w:eastAsia="ar-SA"/>
        </w:rPr>
        <w:t xml:space="preserve"> </w:t>
      </w:r>
      <w:r w:rsidR="00095541" w:rsidRPr="00581173">
        <w:rPr>
          <w:rFonts w:ascii="Arial" w:hAnsi="Arial" w:cs="Arial"/>
          <w:color w:val="000000" w:themeColor="text1"/>
          <w:sz w:val="24"/>
          <w:szCs w:val="24"/>
        </w:rPr>
        <w:t xml:space="preserve">los contratos laborales- académicos, como el </w:t>
      </w:r>
      <w:r w:rsidR="00095541" w:rsidRPr="00581173">
        <w:rPr>
          <w:rFonts w:ascii="Arial" w:hAnsi="Arial" w:cs="Arial"/>
          <w:i/>
          <w:iCs/>
          <w:color w:val="000000" w:themeColor="text1"/>
          <w:sz w:val="24"/>
          <w:szCs w:val="24"/>
        </w:rPr>
        <w:t>Manual descriptivo de las clases de puestos</w:t>
      </w:r>
      <w:r w:rsidR="00095541" w:rsidRPr="00581173">
        <w:rPr>
          <w:rFonts w:ascii="Arial" w:hAnsi="Arial" w:cs="Arial"/>
          <w:color w:val="000000" w:themeColor="text1"/>
          <w:sz w:val="24"/>
          <w:szCs w:val="24"/>
        </w:rPr>
        <w:t xml:space="preserve"> señalan que la persona profesional en medicina desempeñará sus funciones en cualquier lugar del país, ya sea en San Joaquín de Flores o en una de las Unidades Regionales de Medicina,</w:t>
      </w:r>
      <w:r w:rsidR="00095541" w:rsidRPr="00581173">
        <w:rPr>
          <w:rFonts w:ascii="Arial" w:hAnsi="Arial" w:cs="Arial"/>
          <w:b/>
          <w:bCs/>
          <w:color w:val="000000" w:themeColor="text1"/>
          <w:sz w:val="24"/>
          <w:szCs w:val="24"/>
        </w:rPr>
        <w:t xml:space="preserve"> a juicio de la jefatura del Departamento de Medicina Legal y del Director del Organismo de Investigación Judicial</w:t>
      </w:r>
      <w:r w:rsidR="00095541" w:rsidRPr="00581173">
        <w:rPr>
          <w:rFonts w:ascii="Arial" w:hAnsi="Arial" w:cs="Arial"/>
          <w:color w:val="000000" w:themeColor="text1"/>
          <w:sz w:val="24"/>
          <w:szCs w:val="24"/>
        </w:rPr>
        <w:t>.</w:t>
      </w:r>
    </w:p>
    <w:p w14:paraId="2BBD39F6" w14:textId="41B0C82C" w:rsidR="00607AB7" w:rsidRPr="00581173" w:rsidRDefault="00095541" w:rsidP="001D0FEF">
      <w:pPr>
        <w:pStyle w:val="Prrafodelista"/>
        <w:spacing w:after="0" w:line="360" w:lineRule="auto"/>
        <w:ind w:left="0" w:firstLine="709"/>
        <w:jc w:val="both"/>
        <w:rPr>
          <w:rFonts w:ascii="Arial" w:eastAsia="Times New Roman" w:hAnsi="Arial" w:cs="Arial"/>
          <w:color w:val="000000" w:themeColor="text1"/>
          <w:sz w:val="24"/>
          <w:szCs w:val="24"/>
          <w:lang w:eastAsia="ar-SA"/>
        </w:rPr>
      </w:pPr>
      <w:r w:rsidRPr="00581173">
        <w:rPr>
          <w:rFonts w:ascii="Arial" w:eastAsia="Times New Roman" w:hAnsi="Arial" w:cs="Arial"/>
          <w:color w:val="000000" w:themeColor="text1"/>
          <w:sz w:val="24"/>
          <w:szCs w:val="24"/>
          <w:lang w:eastAsia="ar-SA"/>
        </w:rPr>
        <w:t xml:space="preserve"> </w:t>
      </w:r>
    </w:p>
    <w:p w14:paraId="39E86581" w14:textId="3C8F3EA1" w:rsidR="00461CA1" w:rsidRPr="00581173" w:rsidRDefault="00474CDB" w:rsidP="006B3BB9">
      <w:pPr>
        <w:pStyle w:val="Prrafodelista"/>
        <w:numPr>
          <w:ilvl w:val="0"/>
          <w:numId w:val="24"/>
        </w:numPr>
        <w:spacing w:after="0" w:line="360" w:lineRule="auto"/>
        <w:jc w:val="both"/>
        <w:rPr>
          <w:rFonts w:ascii="Arial" w:hAnsi="Arial" w:cs="Arial"/>
          <w:color w:val="000000" w:themeColor="text1"/>
          <w:sz w:val="24"/>
          <w:szCs w:val="24"/>
        </w:rPr>
      </w:pPr>
      <w:r w:rsidRPr="00581173">
        <w:rPr>
          <w:rFonts w:ascii="Arial" w:eastAsia="Times New Roman" w:hAnsi="Arial" w:cs="Arial"/>
          <w:color w:val="000000" w:themeColor="text1"/>
          <w:sz w:val="24"/>
          <w:szCs w:val="24"/>
          <w:lang w:eastAsia="ar-SA"/>
        </w:rPr>
        <w:t>E</w:t>
      </w:r>
      <w:r w:rsidR="00461CA1" w:rsidRPr="00581173">
        <w:rPr>
          <w:rFonts w:ascii="Arial" w:eastAsia="Times New Roman" w:hAnsi="Arial" w:cs="Arial"/>
          <w:color w:val="000000" w:themeColor="text1"/>
          <w:sz w:val="24"/>
          <w:szCs w:val="24"/>
          <w:lang w:eastAsia="ar-SA"/>
        </w:rPr>
        <w:t>n 1</w:t>
      </w:r>
      <w:r w:rsidR="0029466D" w:rsidRPr="00581173">
        <w:rPr>
          <w:rFonts w:ascii="Arial" w:eastAsia="Times New Roman" w:hAnsi="Arial" w:cs="Arial"/>
          <w:color w:val="000000" w:themeColor="text1"/>
          <w:sz w:val="24"/>
          <w:szCs w:val="24"/>
          <w:lang w:eastAsia="ar-SA"/>
        </w:rPr>
        <w:t>4</w:t>
      </w:r>
      <w:r w:rsidR="00461CA1" w:rsidRPr="00581173">
        <w:rPr>
          <w:rFonts w:ascii="Arial" w:eastAsia="Times New Roman" w:hAnsi="Arial" w:cs="Arial"/>
          <w:color w:val="000000" w:themeColor="text1"/>
          <w:sz w:val="24"/>
          <w:szCs w:val="24"/>
          <w:lang w:eastAsia="ar-SA"/>
        </w:rPr>
        <w:t xml:space="preserve"> de los 2</w:t>
      </w:r>
      <w:r w:rsidR="0029466D" w:rsidRPr="00581173">
        <w:rPr>
          <w:rFonts w:ascii="Arial" w:eastAsia="Times New Roman" w:hAnsi="Arial" w:cs="Arial"/>
          <w:color w:val="000000" w:themeColor="text1"/>
          <w:sz w:val="24"/>
          <w:szCs w:val="24"/>
          <w:lang w:eastAsia="ar-SA"/>
        </w:rPr>
        <w:t>2</w:t>
      </w:r>
      <w:r w:rsidR="00461CA1" w:rsidRPr="00581173">
        <w:rPr>
          <w:rFonts w:ascii="Arial" w:eastAsia="Times New Roman" w:hAnsi="Arial" w:cs="Arial"/>
          <w:color w:val="000000" w:themeColor="text1"/>
          <w:sz w:val="24"/>
          <w:szCs w:val="24"/>
          <w:lang w:eastAsia="ar-SA"/>
        </w:rPr>
        <w:t xml:space="preserve"> contratos laborales – académicos </w:t>
      </w:r>
      <w:r w:rsidR="00EA4066" w:rsidRPr="00581173">
        <w:rPr>
          <w:rFonts w:ascii="Arial" w:eastAsia="Times New Roman" w:hAnsi="Arial" w:cs="Arial"/>
          <w:color w:val="000000" w:themeColor="text1"/>
          <w:sz w:val="24"/>
          <w:szCs w:val="24"/>
          <w:lang w:eastAsia="ar-SA"/>
        </w:rPr>
        <w:t>se</w:t>
      </w:r>
      <w:r w:rsidR="00461CA1" w:rsidRPr="00581173">
        <w:rPr>
          <w:rFonts w:ascii="Arial" w:eastAsia="Times New Roman" w:hAnsi="Arial" w:cs="Arial"/>
          <w:color w:val="000000" w:themeColor="text1"/>
          <w:sz w:val="24"/>
          <w:szCs w:val="24"/>
          <w:lang w:eastAsia="ar-SA"/>
        </w:rPr>
        <w:t xml:space="preserve"> indica</w:t>
      </w:r>
      <w:r w:rsidR="00F53471" w:rsidRPr="00581173">
        <w:rPr>
          <w:rFonts w:ascii="Arial" w:eastAsia="Times New Roman" w:hAnsi="Arial" w:cs="Arial"/>
          <w:color w:val="000000" w:themeColor="text1"/>
          <w:sz w:val="24"/>
          <w:szCs w:val="24"/>
          <w:lang w:eastAsia="ar-SA"/>
        </w:rPr>
        <w:t xml:space="preserve"> (en la cláusula quinta),</w:t>
      </w:r>
      <w:r w:rsidR="00461CA1" w:rsidRPr="00581173">
        <w:rPr>
          <w:rFonts w:ascii="Arial" w:eastAsia="Times New Roman" w:hAnsi="Arial" w:cs="Arial"/>
          <w:color w:val="000000" w:themeColor="text1"/>
          <w:sz w:val="24"/>
          <w:szCs w:val="24"/>
          <w:lang w:eastAsia="ar-SA"/>
        </w:rPr>
        <w:t xml:space="preserve"> </w:t>
      </w:r>
      <w:r w:rsidR="00EA4066" w:rsidRPr="00581173">
        <w:rPr>
          <w:rFonts w:ascii="Arial" w:eastAsia="Times New Roman" w:hAnsi="Arial" w:cs="Arial"/>
          <w:color w:val="000000" w:themeColor="text1"/>
          <w:sz w:val="24"/>
          <w:szCs w:val="24"/>
          <w:lang w:eastAsia="ar-SA"/>
        </w:rPr>
        <w:t xml:space="preserve">que tendrán una jornada de </w:t>
      </w:r>
      <w:r w:rsidR="00EA4066" w:rsidRPr="00581173">
        <w:rPr>
          <w:rFonts w:ascii="Arial" w:hAnsi="Arial" w:cs="Arial"/>
          <w:b/>
          <w:bCs/>
          <w:color w:val="000000" w:themeColor="text1"/>
          <w:sz w:val="24"/>
          <w:szCs w:val="24"/>
        </w:rPr>
        <w:t>8 horas diarias</w:t>
      </w:r>
      <w:r w:rsidR="00EA4066" w:rsidRPr="00581173">
        <w:rPr>
          <w:rFonts w:ascii="Arial" w:hAnsi="Arial" w:cs="Arial"/>
          <w:color w:val="000000" w:themeColor="text1"/>
          <w:sz w:val="24"/>
          <w:szCs w:val="24"/>
        </w:rPr>
        <w:t>, l</w:t>
      </w:r>
      <w:r w:rsidR="00461CA1" w:rsidRPr="00581173">
        <w:rPr>
          <w:rFonts w:ascii="Arial" w:hAnsi="Arial" w:cs="Arial"/>
          <w:color w:val="000000" w:themeColor="text1"/>
          <w:sz w:val="24"/>
          <w:szCs w:val="24"/>
        </w:rPr>
        <w:t xml:space="preserve">a cual “se hará efectiva en el horario de las 7:30 a las 12:00 horas y de las 13:00 a las 16:30 horas; </w:t>
      </w:r>
      <w:r w:rsidR="00461CA1" w:rsidRPr="00581173">
        <w:rPr>
          <w:rFonts w:ascii="Arial" w:hAnsi="Arial" w:cs="Arial"/>
          <w:color w:val="000000" w:themeColor="text1"/>
          <w:sz w:val="24"/>
          <w:szCs w:val="24"/>
          <w:u w:val="single"/>
        </w:rPr>
        <w:t>sin demérito de que, por necesidad institucional, se deba dar un cambio en el horario</w:t>
      </w:r>
      <w:r w:rsidR="00461CA1" w:rsidRPr="00581173">
        <w:rPr>
          <w:rFonts w:ascii="Arial" w:hAnsi="Arial" w:cs="Arial"/>
          <w:color w:val="000000" w:themeColor="text1"/>
          <w:sz w:val="24"/>
          <w:szCs w:val="24"/>
        </w:rPr>
        <w:t xml:space="preserve">. Y, en caso de ser necesario, </w:t>
      </w:r>
      <w:r w:rsidR="00461CA1" w:rsidRPr="00581173">
        <w:rPr>
          <w:rFonts w:ascii="Arial" w:hAnsi="Arial" w:cs="Arial"/>
          <w:color w:val="000000" w:themeColor="text1"/>
          <w:sz w:val="24"/>
          <w:szCs w:val="24"/>
          <w:u w:val="single"/>
        </w:rPr>
        <w:t>estará en la obligación de cumplir con una jornada extraordinaria</w:t>
      </w:r>
      <w:r w:rsidR="00461CA1" w:rsidRPr="00581173">
        <w:rPr>
          <w:rFonts w:ascii="Arial" w:hAnsi="Arial" w:cs="Arial"/>
          <w:color w:val="000000" w:themeColor="text1"/>
          <w:sz w:val="24"/>
          <w:szCs w:val="24"/>
        </w:rPr>
        <w:t>, conocida como "guardias", que será remunerada según las políticas o lineamientos que al respecto rigen a lo interno de la institución”.</w:t>
      </w:r>
      <w:r w:rsidR="00461CA1" w:rsidRPr="00581173">
        <w:rPr>
          <w:rFonts w:ascii="Arial" w:hAnsi="Arial" w:cs="Arial"/>
          <w:b/>
          <w:bCs/>
          <w:color w:val="000000" w:themeColor="text1"/>
          <w:sz w:val="24"/>
          <w:szCs w:val="24"/>
        </w:rPr>
        <w:t xml:space="preserve"> </w:t>
      </w:r>
    </w:p>
    <w:p w14:paraId="0878D5E1" w14:textId="77777777" w:rsidR="00B607ED" w:rsidRPr="00581173" w:rsidRDefault="00B607ED" w:rsidP="00B607ED">
      <w:pPr>
        <w:pStyle w:val="Prrafodelista"/>
        <w:spacing w:after="0" w:line="360" w:lineRule="auto"/>
        <w:ind w:left="0"/>
        <w:jc w:val="both"/>
        <w:rPr>
          <w:rFonts w:ascii="Arial" w:hAnsi="Arial" w:cs="Arial"/>
          <w:color w:val="000000" w:themeColor="text1"/>
          <w:sz w:val="24"/>
          <w:szCs w:val="24"/>
        </w:rPr>
      </w:pPr>
    </w:p>
    <w:p w14:paraId="0F7AE246" w14:textId="3E9A423A" w:rsidR="00461CA1" w:rsidRPr="00581173" w:rsidRDefault="00461CA1" w:rsidP="006B3BB9">
      <w:pPr>
        <w:pStyle w:val="Prrafodelista"/>
        <w:numPr>
          <w:ilvl w:val="0"/>
          <w:numId w:val="24"/>
        </w:numPr>
        <w:spacing w:after="0" w:line="360" w:lineRule="auto"/>
        <w:jc w:val="both"/>
        <w:rPr>
          <w:rFonts w:ascii="Arial" w:hAnsi="Arial" w:cs="Arial"/>
          <w:color w:val="000000" w:themeColor="text1"/>
          <w:sz w:val="24"/>
          <w:szCs w:val="24"/>
        </w:rPr>
      </w:pPr>
      <w:r w:rsidRPr="00581173">
        <w:rPr>
          <w:rFonts w:ascii="Arial" w:hAnsi="Arial" w:cs="Arial"/>
          <w:color w:val="000000" w:themeColor="text1"/>
          <w:sz w:val="24"/>
          <w:szCs w:val="24"/>
        </w:rPr>
        <w:t xml:space="preserve">En </w:t>
      </w:r>
      <w:r w:rsidR="00DF0248" w:rsidRPr="00581173">
        <w:rPr>
          <w:rFonts w:ascii="Arial" w:hAnsi="Arial" w:cs="Arial"/>
          <w:b/>
          <w:bCs/>
          <w:color w:val="000000" w:themeColor="text1"/>
          <w:sz w:val="24"/>
          <w:szCs w:val="24"/>
        </w:rPr>
        <w:t>8</w:t>
      </w:r>
      <w:r w:rsidRPr="00581173">
        <w:rPr>
          <w:rFonts w:ascii="Arial" w:hAnsi="Arial" w:cs="Arial"/>
          <w:b/>
          <w:bCs/>
          <w:color w:val="000000" w:themeColor="text1"/>
          <w:sz w:val="24"/>
          <w:szCs w:val="24"/>
        </w:rPr>
        <w:t xml:space="preserve"> </w:t>
      </w:r>
      <w:r w:rsidRPr="00581173">
        <w:rPr>
          <w:rFonts w:ascii="Arial" w:hAnsi="Arial" w:cs="Arial"/>
          <w:color w:val="000000" w:themeColor="text1"/>
          <w:sz w:val="24"/>
          <w:szCs w:val="24"/>
        </w:rPr>
        <w:t>de los 2</w:t>
      </w:r>
      <w:r w:rsidR="00220B74" w:rsidRPr="00581173">
        <w:rPr>
          <w:rFonts w:ascii="Arial" w:hAnsi="Arial" w:cs="Arial"/>
          <w:color w:val="000000" w:themeColor="text1"/>
          <w:sz w:val="24"/>
          <w:szCs w:val="24"/>
        </w:rPr>
        <w:t>2</w:t>
      </w:r>
      <w:r w:rsidRPr="00581173">
        <w:rPr>
          <w:rFonts w:ascii="Arial" w:hAnsi="Arial" w:cs="Arial"/>
          <w:color w:val="000000" w:themeColor="text1"/>
          <w:sz w:val="24"/>
          <w:szCs w:val="24"/>
        </w:rPr>
        <w:t xml:space="preserve"> contratos laborales- académicos hay una cláusula (sexta), en donde la persona servidora se compromete a “acatar las disposiciones internas instituciones como todo empleado judicial, respetando los requisitos administrativos en cuanto a nombramientos, temas salariales, pluses y régimen disciplinario”. </w:t>
      </w:r>
    </w:p>
    <w:p w14:paraId="3EEB807D" w14:textId="77777777" w:rsidR="00871C4C" w:rsidRPr="00581173" w:rsidRDefault="00871C4C" w:rsidP="00871C4C">
      <w:pPr>
        <w:spacing w:after="0" w:line="360" w:lineRule="auto"/>
        <w:jc w:val="both"/>
        <w:rPr>
          <w:rFonts w:ascii="Arial" w:hAnsi="Arial" w:cs="Arial"/>
          <w:color w:val="000000" w:themeColor="text1"/>
          <w:sz w:val="24"/>
          <w:szCs w:val="24"/>
        </w:rPr>
      </w:pPr>
    </w:p>
    <w:p w14:paraId="31F97296" w14:textId="5FE0046A" w:rsidR="00461CA1" w:rsidRPr="00EA4066" w:rsidRDefault="00EE6B97" w:rsidP="00FA7782">
      <w:pPr>
        <w:pStyle w:val="Prrafodelista"/>
        <w:numPr>
          <w:ilvl w:val="1"/>
          <w:numId w:val="2"/>
        </w:numPr>
        <w:suppressAutoHyphens/>
        <w:autoSpaceDE w:val="0"/>
        <w:autoSpaceDN w:val="0"/>
        <w:adjustRightInd w:val="0"/>
        <w:spacing w:after="0" w:line="360" w:lineRule="auto"/>
        <w:ind w:left="0" w:firstLine="0"/>
        <w:jc w:val="both"/>
        <w:rPr>
          <w:rFonts w:ascii="Arial" w:eastAsia="Times New Roman" w:hAnsi="Arial" w:cs="Arial"/>
          <w:bCs/>
          <w:sz w:val="24"/>
          <w:szCs w:val="24"/>
          <w:lang w:val="es-ES" w:eastAsia="ar-SA"/>
        </w:rPr>
      </w:pPr>
      <w:r w:rsidRPr="00EA4066">
        <w:rPr>
          <w:rFonts w:ascii="Arial" w:eastAsia="Times New Roman" w:hAnsi="Arial" w:cs="Arial"/>
          <w:b/>
          <w:color w:val="C00000"/>
          <w:sz w:val="24"/>
          <w:szCs w:val="24"/>
          <w:lang w:val="es-ES" w:eastAsia="ar-SA"/>
        </w:rPr>
        <w:t xml:space="preserve"> </w:t>
      </w:r>
      <w:r w:rsidR="00DF06F9" w:rsidRPr="00EA4066">
        <w:rPr>
          <w:rFonts w:ascii="Arial" w:eastAsia="Times New Roman" w:hAnsi="Arial" w:cs="Arial"/>
          <w:iCs/>
          <w:sz w:val="24"/>
          <w:szCs w:val="24"/>
          <w:lang w:val="es-ES" w:eastAsia="es-CR"/>
        </w:rPr>
        <w:t xml:space="preserve">Sala Segunda sentencia Nº </w:t>
      </w:r>
      <w:r w:rsidR="00DF06F9" w:rsidRPr="00EA4066">
        <w:rPr>
          <w:rFonts w:ascii="Arial" w:eastAsia="Times New Roman" w:hAnsi="Arial" w:cs="Arial"/>
          <w:bCs/>
          <w:iCs/>
          <w:sz w:val="24"/>
          <w:szCs w:val="24"/>
          <w:lang w:val="es-ES" w:eastAsia="es-CR"/>
        </w:rPr>
        <w:t>2181-93</w:t>
      </w:r>
      <w:r w:rsidR="00DF06F9" w:rsidRPr="00EA4066">
        <w:rPr>
          <w:rFonts w:ascii="Arial" w:eastAsia="Times New Roman" w:hAnsi="Arial" w:cs="Arial"/>
          <w:iCs/>
          <w:sz w:val="24"/>
          <w:szCs w:val="24"/>
          <w:lang w:val="es-ES" w:eastAsia="es-CR"/>
        </w:rPr>
        <w:t> del 21 de mayo de 1993</w:t>
      </w:r>
      <w:r w:rsidR="00DF06F9">
        <w:rPr>
          <w:rFonts w:ascii="Arial" w:eastAsia="Times New Roman" w:hAnsi="Arial" w:cs="Arial"/>
          <w:iCs/>
          <w:sz w:val="24"/>
          <w:szCs w:val="24"/>
          <w:lang w:val="es-ES" w:eastAsia="es-CR"/>
        </w:rPr>
        <w:t>, ha sostenido que, s</w:t>
      </w:r>
      <w:r w:rsidRPr="00EA4066">
        <w:rPr>
          <w:rFonts w:ascii="Arial" w:eastAsia="Times New Roman" w:hAnsi="Arial" w:cs="Arial"/>
          <w:bCs/>
          <w:iCs/>
          <w:sz w:val="24"/>
          <w:szCs w:val="24"/>
          <w:lang w:val="es-ES" w:eastAsia="es-CR"/>
        </w:rPr>
        <w:t xml:space="preserve">i la Administración desea realizar un </w:t>
      </w:r>
      <w:r w:rsidRPr="00EA4066">
        <w:rPr>
          <w:rFonts w:ascii="Arial" w:eastAsia="Times New Roman" w:hAnsi="Arial" w:cs="Arial"/>
          <w:b/>
          <w:iCs/>
          <w:sz w:val="24"/>
          <w:szCs w:val="24"/>
          <w:lang w:val="es-ES" w:eastAsia="es-CR"/>
        </w:rPr>
        <w:t>cambio en la jornada de trabajo</w:t>
      </w:r>
      <w:r w:rsidRPr="00EA4066">
        <w:rPr>
          <w:rFonts w:ascii="Arial" w:eastAsia="Times New Roman" w:hAnsi="Arial" w:cs="Arial"/>
          <w:bCs/>
          <w:iCs/>
          <w:sz w:val="24"/>
          <w:szCs w:val="24"/>
          <w:lang w:val="es-ES" w:eastAsia="es-CR"/>
        </w:rPr>
        <w:t xml:space="preserve">, éste debe realizarse con apego al principio de buena fe, en el marco de la relación </w:t>
      </w:r>
      <w:r w:rsidRPr="00EA4066">
        <w:rPr>
          <w:rFonts w:ascii="Arial" w:eastAsia="Times New Roman" w:hAnsi="Arial" w:cs="Arial"/>
          <w:bCs/>
          <w:iCs/>
          <w:sz w:val="24"/>
          <w:szCs w:val="24"/>
          <w:lang w:val="es-ES" w:eastAsia="es-CR"/>
        </w:rPr>
        <w:lastRenderedPageBreak/>
        <w:t>estatutaria</w:t>
      </w:r>
      <w:r w:rsidR="00F53471">
        <w:rPr>
          <w:rFonts w:ascii="Arial" w:eastAsia="Times New Roman" w:hAnsi="Arial" w:cs="Arial"/>
          <w:bCs/>
          <w:iCs/>
          <w:color w:val="7030A0"/>
          <w:sz w:val="24"/>
          <w:szCs w:val="24"/>
          <w:lang w:val="es-ES" w:eastAsia="es-CR"/>
        </w:rPr>
        <w:t xml:space="preserve"> </w:t>
      </w:r>
      <w:r w:rsidR="00F53471" w:rsidRPr="00581173">
        <w:rPr>
          <w:rFonts w:ascii="Arial" w:eastAsia="Times New Roman" w:hAnsi="Arial" w:cs="Arial"/>
          <w:bCs/>
          <w:iCs/>
          <w:color w:val="000000" w:themeColor="text1"/>
          <w:sz w:val="24"/>
          <w:szCs w:val="24"/>
          <w:lang w:val="es-ES" w:eastAsia="es-CR"/>
        </w:rPr>
        <w:t>de servicio</w:t>
      </w:r>
      <w:r w:rsidRPr="00581173">
        <w:rPr>
          <w:rFonts w:ascii="Arial" w:eastAsia="Times New Roman" w:hAnsi="Arial" w:cs="Arial"/>
          <w:bCs/>
          <w:iCs/>
          <w:color w:val="000000" w:themeColor="text1"/>
          <w:sz w:val="24"/>
          <w:szCs w:val="24"/>
          <w:lang w:val="es-ES" w:eastAsia="es-CR"/>
        </w:rPr>
        <w:t xml:space="preserve"> </w:t>
      </w:r>
      <w:r w:rsidRPr="00EA4066">
        <w:rPr>
          <w:rFonts w:ascii="Arial" w:eastAsia="Times New Roman" w:hAnsi="Arial" w:cs="Arial"/>
          <w:bCs/>
          <w:iCs/>
          <w:sz w:val="24"/>
          <w:szCs w:val="24"/>
          <w:lang w:val="es-ES" w:eastAsia="es-CR"/>
        </w:rPr>
        <w:t>y colocando en un</w:t>
      </w:r>
      <w:r w:rsidRPr="00EA4066">
        <w:rPr>
          <w:rFonts w:ascii="Arial" w:eastAsia="Times New Roman" w:hAnsi="Arial" w:cs="Arial"/>
          <w:b/>
          <w:bCs/>
          <w:iCs/>
          <w:sz w:val="24"/>
          <w:szCs w:val="24"/>
          <w:lang w:val="es-ES" w:eastAsia="es-CR"/>
        </w:rPr>
        <w:t xml:space="preserve"> justo equilibrio el interés público que motiva el traslado y los derechos de la persona trabajadora.</w:t>
      </w:r>
      <w:r w:rsidRPr="00EA4066">
        <w:rPr>
          <w:rFonts w:ascii="Arial" w:eastAsia="Times New Roman" w:hAnsi="Arial" w:cs="Arial"/>
          <w:iCs/>
          <w:sz w:val="24"/>
          <w:szCs w:val="24"/>
          <w:lang w:val="es-ES" w:eastAsia="es-CR"/>
        </w:rPr>
        <w:t xml:space="preserve">  </w:t>
      </w:r>
    </w:p>
    <w:p w14:paraId="4E221FF2" w14:textId="77777777" w:rsidR="004F4FBC" w:rsidRPr="00461CA1" w:rsidRDefault="004F4FBC" w:rsidP="004F4FBC">
      <w:pPr>
        <w:pStyle w:val="Prrafodelista"/>
        <w:suppressAutoHyphens/>
        <w:autoSpaceDE w:val="0"/>
        <w:autoSpaceDN w:val="0"/>
        <w:adjustRightInd w:val="0"/>
        <w:spacing w:after="0" w:line="360" w:lineRule="auto"/>
        <w:ind w:left="0"/>
        <w:jc w:val="both"/>
        <w:rPr>
          <w:rFonts w:ascii="Arial" w:eastAsia="Times New Roman" w:hAnsi="Arial" w:cs="Arial"/>
          <w:bCs/>
          <w:sz w:val="24"/>
          <w:szCs w:val="24"/>
          <w:lang w:val="es-ES" w:eastAsia="ar-SA"/>
        </w:rPr>
      </w:pPr>
    </w:p>
    <w:p w14:paraId="40EB33E6" w14:textId="5381C635" w:rsidR="00461CA1" w:rsidRDefault="00EE6B97" w:rsidP="004F4FBC">
      <w:pPr>
        <w:pStyle w:val="Prrafodelista"/>
        <w:numPr>
          <w:ilvl w:val="1"/>
          <w:numId w:val="2"/>
        </w:numPr>
        <w:suppressAutoHyphens/>
        <w:autoSpaceDE w:val="0"/>
        <w:autoSpaceDN w:val="0"/>
        <w:adjustRightInd w:val="0"/>
        <w:spacing w:after="0" w:line="360" w:lineRule="auto"/>
        <w:ind w:left="0" w:firstLine="0"/>
        <w:jc w:val="both"/>
        <w:rPr>
          <w:rFonts w:ascii="Arial" w:eastAsia="Times New Roman" w:hAnsi="Arial" w:cs="Arial"/>
          <w:bCs/>
          <w:sz w:val="24"/>
          <w:szCs w:val="24"/>
          <w:lang w:val="es-ES" w:eastAsia="ar-SA"/>
        </w:rPr>
      </w:pPr>
      <w:r w:rsidRPr="00CB5BF1">
        <w:rPr>
          <w:rFonts w:ascii="Arial" w:eastAsia="Times New Roman" w:hAnsi="Arial" w:cs="Arial"/>
          <w:bCs/>
          <w:sz w:val="24"/>
          <w:szCs w:val="24"/>
          <w:lang w:val="es-ES" w:eastAsia="ar-SA"/>
        </w:rPr>
        <w:t xml:space="preserve">Los roles, los horarios y las jornadas de trabajo deben respetar el </w:t>
      </w:r>
      <w:r w:rsidRPr="00CB5BF1">
        <w:rPr>
          <w:rFonts w:ascii="Arial" w:eastAsia="Times New Roman" w:hAnsi="Arial" w:cs="Arial"/>
          <w:b/>
          <w:sz w:val="24"/>
          <w:szCs w:val="24"/>
          <w:lang w:val="es-ES" w:eastAsia="ar-SA"/>
        </w:rPr>
        <w:t xml:space="preserve">derecho </w:t>
      </w:r>
      <w:r w:rsidR="00322AB9" w:rsidRPr="00CB5BF1">
        <w:rPr>
          <w:rFonts w:ascii="Arial" w:eastAsia="Times New Roman" w:hAnsi="Arial" w:cs="Arial"/>
          <w:b/>
          <w:sz w:val="24"/>
          <w:szCs w:val="24"/>
          <w:lang w:val="es-ES" w:eastAsia="ar-SA"/>
        </w:rPr>
        <w:t xml:space="preserve">al </w:t>
      </w:r>
      <w:r w:rsidRPr="00CB5BF1">
        <w:rPr>
          <w:rFonts w:ascii="Arial" w:eastAsia="Times New Roman" w:hAnsi="Arial" w:cs="Arial"/>
          <w:b/>
          <w:sz w:val="24"/>
          <w:szCs w:val="24"/>
          <w:lang w:val="es-ES" w:eastAsia="ar-SA"/>
        </w:rPr>
        <w:t>descanso</w:t>
      </w:r>
      <w:r w:rsidR="00322AB9" w:rsidRPr="00CB5BF1">
        <w:rPr>
          <w:rFonts w:ascii="Arial" w:eastAsia="Times New Roman" w:hAnsi="Arial" w:cs="Arial"/>
          <w:b/>
          <w:sz w:val="24"/>
          <w:szCs w:val="24"/>
          <w:lang w:val="es-ES" w:eastAsia="ar-SA"/>
        </w:rPr>
        <w:t xml:space="preserve"> </w:t>
      </w:r>
      <w:r w:rsidR="00F86F03" w:rsidRPr="00CB5BF1">
        <w:rPr>
          <w:rFonts w:ascii="Arial" w:eastAsia="Times New Roman" w:hAnsi="Arial" w:cs="Arial"/>
          <w:b/>
          <w:sz w:val="24"/>
          <w:szCs w:val="24"/>
          <w:lang w:val="es-ES" w:eastAsia="ar-SA"/>
        </w:rPr>
        <w:t xml:space="preserve">diario </w:t>
      </w:r>
      <w:r w:rsidR="00322AB9" w:rsidRPr="00CB5BF1">
        <w:rPr>
          <w:rFonts w:ascii="Arial" w:eastAsia="Times New Roman" w:hAnsi="Arial" w:cs="Arial"/>
          <w:b/>
          <w:sz w:val="24"/>
          <w:szCs w:val="24"/>
          <w:lang w:val="es-ES" w:eastAsia="ar-SA"/>
        </w:rPr>
        <w:t xml:space="preserve">y </w:t>
      </w:r>
      <w:r w:rsidRPr="00CB5BF1">
        <w:rPr>
          <w:rFonts w:ascii="Arial" w:eastAsia="Times New Roman" w:hAnsi="Arial" w:cs="Arial"/>
          <w:b/>
          <w:sz w:val="24"/>
          <w:szCs w:val="24"/>
          <w:lang w:val="es-ES" w:eastAsia="ar-SA"/>
        </w:rPr>
        <w:t xml:space="preserve">semanal </w:t>
      </w:r>
      <w:r w:rsidRPr="00461CA1">
        <w:rPr>
          <w:rFonts w:ascii="Arial" w:eastAsia="Times New Roman" w:hAnsi="Arial" w:cs="Arial"/>
          <w:bCs/>
          <w:sz w:val="24"/>
          <w:szCs w:val="24"/>
          <w:lang w:val="es-ES" w:eastAsia="ar-SA"/>
        </w:rPr>
        <w:t xml:space="preserve">de las personas trabajadoras establecido en el artículo 59 de la Constitución Política, en el Convenio 106 de la Organización Internacional del Trabajo y en el artículo 152 del Código de Trabajo. </w:t>
      </w:r>
    </w:p>
    <w:p w14:paraId="06564534" w14:textId="77777777" w:rsidR="004F4FBC" w:rsidRDefault="004F4FBC" w:rsidP="004F4FBC">
      <w:pPr>
        <w:pStyle w:val="Prrafodelista"/>
        <w:suppressAutoHyphens/>
        <w:autoSpaceDE w:val="0"/>
        <w:autoSpaceDN w:val="0"/>
        <w:adjustRightInd w:val="0"/>
        <w:spacing w:after="0" w:line="360" w:lineRule="auto"/>
        <w:ind w:left="0"/>
        <w:jc w:val="both"/>
        <w:rPr>
          <w:rFonts w:ascii="Arial" w:eastAsia="Times New Roman" w:hAnsi="Arial" w:cs="Arial"/>
          <w:bCs/>
          <w:sz w:val="24"/>
          <w:szCs w:val="24"/>
          <w:lang w:val="es-ES" w:eastAsia="ar-SA"/>
        </w:rPr>
      </w:pPr>
    </w:p>
    <w:p w14:paraId="27DF9F75" w14:textId="36A982C8" w:rsidR="00461CA1" w:rsidRPr="004F4FBC" w:rsidRDefault="00EE6B97" w:rsidP="004F4FBC">
      <w:pPr>
        <w:pStyle w:val="Prrafodelista"/>
        <w:numPr>
          <w:ilvl w:val="1"/>
          <w:numId w:val="2"/>
        </w:numPr>
        <w:suppressAutoHyphens/>
        <w:autoSpaceDE w:val="0"/>
        <w:autoSpaceDN w:val="0"/>
        <w:adjustRightInd w:val="0"/>
        <w:spacing w:after="0" w:line="360" w:lineRule="auto"/>
        <w:ind w:left="0" w:firstLine="0"/>
        <w:jc w:val="both"/>
        <w:rPr>
          <w:rFonts w:ascii="Arial" w:eastAsia="Times New Roman" w:hAnsi="Arial" w:cs="Arial"/>
          <w:sz w:val="24"/>
          <w:szCs w:val="24"/>
          <w:lang w:val="es-ES" w:eastAsia="ar-SA"/>
        </w:rPr>
      </w:pPr>
      <w:r w:rsidRPr="00461CA1">
        <w:rPr>
          <w:rFonts w:ascii="Arial" w:eastAsia="Times New Roman" w:hAnsi="Arial" w:cs="Arial"/>
          <w:bCs/>
          <w:sz w:val="24"/>
          <w:szCs w:val="24"/>
          <w:lang w:val="es-ES" w:eastAsia="ar-SA"/>
        </w:rPr>
        <w:t>El otorgamiento del Servicio de Cobertura Médico Forense Ininterrumpido no puede ser considerado como un derecho adquirido, sino que depende de la prestación efectiva del servicio en los términos y condiciones establecidas por la Corte Plena y el Consejo Superior.</w:t>
      </w:r>
    </w:p>
    <w:p w14:paraId="200AF08D" w14:textId="77777777" w:rsidR="004F4FBC" w:rsidRPr="00461CA1" w:rsidRDefault="004F4FBC" w:rsidP="004F4FBC">
      <w:pPr>
        <w:pStyle w:val="Prrafodelista"/>
        <w:suppressAutoHyphens/>
        <w:autoSpaceDE w:val="0"/>
        <w:autoSpaceDN w:val="0"/>
        <w:adjustRightInd w:val="0"/>
        <w:spacing w:after="0" w:line="360" w:lineRule="auto"/>
        <w:ind w:left="0"/>
        <w:jc w:val="both"/>
        <w:rPr>
          <w:rFonts w:ascii="Arial" w:eastAsia="Times New Roman" w:hAnsi="Arial" w:cs="Arial"/>
          <w:sz w:val="24"/>
          <w:szCs w:val="24"/>
          <w:lang w:val="es-ES" w:eastAsia="ar-SA"/>
        </w:rPr>
      </w:pPr>
    </w:p>
    <w:p w14:paraId="04902303" w14:textId="7FBBDC4B" w:rsidR="00461CA1" w:rsidRPr="00EA4066" w:rsidRDefault="00EE6B97" w:rsidP="004F4FBC">
      <w:pPr>
        <w:pStyle w:val="Prrafodelista"/>
        <w:widowControl w:val="0"/>
        <w:numPr>
          <w:ilvl w:val="1"/>
          <w:numId w:val="2"/>
        </w:numPr>
        <w:suppressAutoHyphens/>
        <w:autoSpaceDE w:val="0"/>
        <w:autoSpaceDN w:val="0"/>
        <w:adjustRightInd w:val="0"/>
        <w:spacing w:after="0" w:line="360" w:lineRule="auto"/>
        <w:ind w:left="0" w:firstLine="0"/>
        <w:jc w:val="both"/>
        <w:rPr>
          <w:rFonts w:ascii="Arial" w:eastAsia="Times New Roman" w:hAnsi="Arial" w:cs="Arial"/>
          <w:sz w:val="24"/>
          <w:szCs w:val="24"/>
          <w:lang w:val="es-ES" w:eastAsia="ar-SA"/>
        </w:rPr>
      </w:pPr>
      <w:r w:rsidRPr="00461CA1">
        <w:rPr>
          <w:rFonts w:ascii="Arial" w:eastAsia="Times New Roman" w:hAnsi="Arial" w:cs="Arial"/>
          <w:bCs/>
          <w:color w:val="C00000"/>
          <w:sz w:val="24"/>
          <w:szCs w:val="24"/>
          <w:lang w:val="es-ES" w:eastAsia="ar-SA"/>
        </w:rPr>
        <w:t xml:space="preserve"> </w:t>
      </w:r>
      <w:r w:rsidRPr="00461CA1">
        <w:rPr>
          <w:rFonts w:ascii="Arial" w:eastAsia="Times New Roman" w:hAnsi="Arial" w:cs="Arial"/>
          <w:bCs/>
          <w:sz w:val="24"/>
          <w:szCs w:val="24"/>
          <w:lang w:val="es-ES" w:eastAsia="ar-SA"/>
        </w:rPr>
        <w:t>Debe tomarse en consideración que ninguna propuesta puede obviar que excepcionalmente puedan llegarse a cubrir horas extraordinarias, siempre y cuando las mismas no se paguen de manera continua, sino dentro de la ocasionalidad propia de su naturaleza jurídica.</w:t>
      </w:r>
    </w:p>
    <w:p w14:paraId="2C58ED5A" w14:textId="77777777" w:rsidR="00EA4066" w:rsidRPr="00EA4066" w:rsidRDefault="00EA4066" w:rsidP="00EA4066">
      <w:pPr>
        <w:pStyle w:val="Prrafodelista"/>
        <w:rPr>
          <w:rFonts w:ascii="Arial" w:eastAsia="Times New Roman" w:hAnsi="Arial" w:cs="Arial"/>
          <w:sz w:val="24"/>
          <w:szCs w:val="24"/>
          <w:lang w:val="es-ES" w:eastAsia="ar-SA"/>
        </w:rPr>
      </w:pPr>
    </w:p>
    <w:p w14:paraId="0AA56623" w14:textId="39E22536" w:rsidR="00461CA1" w:rsidRPr="004F4FBC" w:rsidRDefault="00EE6B97" w:rsidP="004F4FBC">
      <w:pPr>
        <w:pStyle w:val="Prrafodelista"/>
        <w:widowControl w:val="0"/>
        <w:numPr>
          <w:ilvl w:val="1"/>
          <w:numId w:val="2"/>
        </w:numPr>
        <w:suppressAutoHyphens/>
        <w:autoSpaceDE w:val="0"/>
        <w:autoSpaceDN w:val="0"/>
        <w:adjustRightInd w:val="0"/>
        <w:spacing w:after="0" w:line="360" w:lineRule="auto"/>
        <w:ind w:left="0" w:firstLine="0"/>
        <w:jc w:val="both"/>
        <w:rPr>
          <w:rFonts w:ascii="Arial" w:eastAsia="Times New Roman" w:hAnsi="Arial" w:cs="Arial"/>
          <w:color w:val="C00000"/>
          <w:sz w:val="24"/>
          <w:szCs w:val="24"/>
          <w:lang w:val="es-ES" w:eastAsia="ar-SA"/>
        </w:rPr>
      </w:pPr>
      <w:r w:rsidRPr="00461CA1">
        <w:rPr>
          <w:rFonts w:ascii="Arial" w:eastAsia="Times New Roman" w:hAnsi="Arial" w:cs="Arial"/>
          <w:sz w:val="24"/>
          <w:szCs w:val="24"/>
          <w:lang w:val="es-ES" w:eastAsia="ar-SA"/>
        </w:rPr>
        <w:t>La Administración debe tomar en consideración que ninguna propuesta se deberá implementar</w:t>
      </w:r>
      <w:r w:rsidR="00F53471">
        <w:rPr>
          <w:rFonts w:ascii="Arial" w:eastAsia="Times New Roman" w:hAnsi="Arial" w:cs="Arial"/>
          <w:sz w:val="24"/>
          <w:szCs w:val="24"/>
          <w:lang w:val="es-ES" w:eastAsia="ar-SA"/>
        </w:rPr>
        <w:t>,</w:t>
      </w:r>
      <w:r w:rsidRPr="00461CA1">
        <w:rPr>
          <w:rFonts w:ascii="Arial" w:eastAsia="Times New Roman" w:hAnsi="Arial" w:cs="Arial"/>
          <w:sz w:val="24"/>
          <w:szCs w:val="24"/>
          <w:lang w:val="es-ES" w:eastAsia="ar-SA"/>
        </w:rPr>
        <w:t xml:space="preserve"> si se llegare a determinar que se afecta el servicio público con su ejecución, por lo que se deberá siempre garantizar la efectiva continuidad de la labor, tomando en cuenta el interés de la persona usuaria y de la colectividad en general.  </w:t>
      </w:r>
    </w:p>
    <w:p w14:paraId="3529E223" w14:textId="77777777" w:rsidR="004F4FBC" w:rsidRPr="00461CA1" w:rsidRDefault="004F4FBC" w:rsidP="004F4FBC">
      <w:pPr>
        <w:pStyle w:val="Prrafodelista"/>
        <w:widowControl w:val="0"/>
        <w:suppressAutoHyphens/>
        <w:autoSpaceDE w:val="0"/>
        <w:autoSpaceDN w:val="0"/>
        <w:adjustRightInd w:val="0"/>
        <w:spacing w:after="0" w:line="360" w:lineRule="auto"/>
        <w:ind w:left="0"/>
        <w:jc w:val="both"/>
        <w:rPr>
          <w:rFonts w:ascii="Arial" w:eastAsia="Times New Roman" w:hAnsi="Arial" w:cs="Arial"/>
          <w:color w:val="C00000"/>
          <w:sz w:val="24"/>
          <w:szCs w:val="24"/>
          <w:lang w:val="es-ES" w:eastAsia="ar-SA"/>
        </w:rPr>
      </w:pPr>
    </w:p>
    <w:p w14:paraId="31396875" w14:textId="1FEEA666" w:rsidR="00461CA1" w:rsidRPr="00581173" w:rsidRDefault="00EE6B97" w:rsidP="004F4FBC">
      <w:pPr>
        <w:pStyle w:val="Prrafodelista"/>
        <w:widowControl w:val="0"/>
        <w:numPr>
          <w:ilvl w:val="1"/>
          <w:numId w:val="2"/>
        </w:numPr>
        <w:suppressAutoHyphens/>
        <w:autoSpaceDE w:val="0"/>
        <w:autoSpaceDN w:val="0"/>
        <w:adjustRightInd w:val="0"/>
        <w:spacing w:after="0" w:line="360" w:lineRule="auto"/>
        <w:ind w:left="0" w:firstLine="0"/>
        <w:jc w:val="both"/>
        <w:rPr>
          <w:rFonts w:ascii="Arial" w:eastAsia="Times New Roman" w:hAnsi="Arial" w:cs="Arial"/>
          <w:color w:val="000000" w:themeColor="text1"/>
          <w:sz w:val="24"/>
          <w:szCs w:val="24"/>
          <w:lang w:val="es-ES" w:eastAsia="ar-SA"/>
        </w:rPr>
      </w:pPr>
      <w:r w:rsidRPr="00581173">
        <w:rPr>
          <w:rFonts w:ascii="Arial" w:eastAsia="Times New Roman" w:hAnsi="Arial" w:cs="Arial"/>
          <w:color w:val="000000" w:themeColor="text1"/>
          <w:sz w:val="24"/>
          <w:szCs w:val="24"/>
          <w:lang w:val="es-ES" w:eastAsia="ar-SA"/>
        </w:rPr>
        <w:t xml:space="preserve">La Administración debe garantizar el cumplimiento del </w:t>
      </w:r>
      <w:r w:rsidRPr="00581173">
        <w:rPr>
          <w:rFonts w:ascii="Arial" w:eastAsia="Times New Roman" w:hAnsi="Arial" w:cs="Arial"/>
          <w:b/>
          <w:bCs/>
          <w:color w:val="000000" w:themeColor="text1"/>
          <w:sz w:val="24"/>
          <w:szCs w:val="24"/>
          <w:u w:val="single"/>
          <w:lang w:val="es-ES" w:eastAsia="ar-SA"/>
        </w:rPr>
        <w:t>debido proceso</w:t>
      </w:r>
      <w:r w:rsidR="00F53471" w:rsidRPr="00581173">
        <w:rPr>
          <w:rFonts w:ascii="Arial" w:eastAsia="Times New Roman" w:hAnsi="Arial" w:cs="Arial"/>
          <w:color w:val="000000" w:themeColor="text1"/>
          <w:sz w:val="24"/>
          <w:szCs w:val="24"/>
          <w:u w:val="single"/>
          <w:lang w:val="es-ES" w:eastAsia="ar-SA"/>
        </w:rPr>
        <w:t>, para lo que</w:t>
      </w:r>
      <w:r w:rsidRPr="00581173">
        <w:rPr>
          <w:rFonts w:ascii="Arial" w:eastAsia="Times New Roman" w:hAnsi="Arial" w:cs="Arial"/>
          <w:color w:val="000000" w:themeColor="text1"/>
          <w:sz w:val="24"/>
          <w:szCs w:val="24"/>
          <w:u w:val="single"/>
          <w:lang w:val="es-ES" w:eastAsia="ar-SA"/>
        </w:rPr>
        <w:t xml:space="preserve"> es obligatorio </w:t>
      </w:r>
      <w:r w:rsidRPr="00581173">
        <w:rPr>
          <w:rFonts w:ascii="Arial" w:eastAsia="Times New Roman" w:hAnsi="Arial" w:cs="Arial"/>
          <w:bCs/>
          <w:color w:val="000000" w:themeColor="text1"/>
          <w:sz w:val="24"/>
          <w:szCs w:val="24"/>
          <w:u w:val="single"/>
          <w:lang w:val="es-ES" w:eastAsia="ar-SA"/>
        </w:rPr>
        <w:t xml:space="preserve">otorgar una </w:t>
      </w:r>
      <w:r w:rsidRPr="00581173">
        <w:rPr>
          <w:rFonts w:ascii="Arial" w:eastAsia="Times New Roman" w:hAnsi="Arial" w:cs="Arial"/>
          <w:b/>
          <w:color w:val="000000" w:themeColor="text1"/>
          <w:sz w:val="24"/>
          <w:szCs w:val="24"/>
          <w:u w:val="single"/>
          <w:lang w:val="es-ES" w:eastAsia="ar-SA"/>
        </w:rPr>
        <w:t>audiencia previa</w:t>
      </w:r>
      <w:r w:rsidRPr="00581173">
        <w:rPr>
          <w:rFonts w:ascii="Arial" w:eastAsia="Times New Roman" w:hAnsi="Arial" w:cs="Arial"/>
          <w:bCs/>
          <w:color w:val="000000" w:themeColor="text1"/>
          <w:sz w:val="24"/>
          <w:szCs w:val="24"/>
          <w:lang w:val="es-ES" w:eastAsia="ar-SA"/>
        </w:rPr>
        <w:t>, a fin de que todas las personas funcionarias</w:t>
      </w:r>
      <w:r w:rsidRPr="00581173">
        <w:rPr>
          <w:rFonts w:ascii="Calibri" w:eastAsia="Calibri" w:hAnsi="Calibri" w:cs="Times New Roman"/>
          <w:bCs/>
          <w:color w:val="000000" w:themeColor="text1"/>
        </w:rPr>
        <w:t xml:space="preserve"> </w:t>
      </w:r>
      <w:r w:rsidRPr="00581173">
        <w:rPr>
          <w:rFonts w:ascii="Arial" w:eastAsia="Times New Roman" w:hAnsi="Arial" w:cs="Arial"/>
          <w:bCs/>
          <w:color w:val="000000" w:themeColor="text1"/>
          <w:sz w:val="24"/>
          <w:szCs w:val="24"/>
          <w:lang w:val="es-ES" w:eastAsia="ar-SA"/>
        </w:rPr>
        <w:t xml:space="preserve">afectadas con la medida, manifiesten </w:t>
      </w:r>
      <w:r w:rsidRPr="00B1378B">
        <w:rPr>
          <w:rFonts w:ascii="Arial" w:eastAsia="Times New Roman" w:hAnsi="Arial" w:cs="Arial"/>
          <w:bCs/>
          <w:sz w:val="24"/>
          <w:szCs w:val="24"/>
          <w:lang w:val="es-ES" w:eastAsia="ar-SA"/>
        </w:rPr>
        <w:t xml:space="preserve">si la </w:t>
      </w:r>
      <w:r w:rsidR="00F72FFA" w:rsidRPr="00B1378B">
        <w:rPr>
          <w:rFonts w:ascii="Arial" w:eastAsia="Times New Roman" w:hAnsi="Arial" w:cs="Arial"/>
          <w:bCs/>
          <w:sz w:val="24"/>
          <w:szCs w:val="24"/>
          <w:lang w:val="es-ES" w:eastAsia="ar-SA"/>
        </w:rPr>
        <w:t>esta</w:t>
      </w:r>
      <w:r w:rsidRPr="00B1378B">
        <w:rPr>
          <w:rFonts w:ascii="Arial" w:eastAsia="Times New Roman" w:hAnsi="Arial" w:cs="Arial"/>
          <w:bCs/>
          <w:sz w:val="24"/>
          <w:szCs w:val="24"/>
          <w:lang w:val="es-ES" w:eastAsia="ar-SA"/>
        </w:rPr>
        <w:t xml:space="preserve"> les </w:t>
      </w:r>
      <w:r w:rsidRPr="00581173">
        <w:rPr>
          <w:rFonts w:ascii="Arial" w:eastAsia="Times New Roman" w:hAnsi="Arial" w:cs="Arial"/>
          <w:bCs/>
          <w:color w:val="000000" w:themeColor="text1"/>
          <w:sz w:val="24"/>
          <w:szCs w:val="24"/>
          <w:lang w:val="es-ES" w:eastAsia="ar-SA"/>
        </w:rPr>
        <w:t xml:space="preserve">ocasiona un </w:t>
      </w:r>
      <w:r w:rsidRPr="00581173">
        <w:rPr>
          <w:rFonts w:ascii="Arial" w:eastAsia="Times New Roman" w:hAnsi="Arial" w:cs="Arial"/>
          <w:bCs/>
          <w:color w:val="000000" w:themeColor="text1"/>
          <w:sz w:val="24"/>
          <w:szCs w:val="24"/>
          <w:u w:val="single"/>
          <w:lang w:val="es-ES" w:eastAsia="ar-SA"/>
        </w:rPr>
        <w:t>perjuicio grave y directo</w:t>
      </w:r>
      <w:r w:rsidRPr="00581173">
        <w:rPr>
          <w:rFonts w:ascii="Arial" w:eastAsia="Times New Roman" w:hAnsi="Arial" w:cs="Arial"/>
          <w:color w:val="000000" w:themeColor="text1"/>
          <w:sz w:val="24"/>
          <w:szCs w:val="24"/>
          <w:lang w:val="es-ES" w:eastAsia="ar-SA"/>
        </w:rPr>
        <w:t xml:space="preserve">. De todo este procedimiento previo de consulta, debe quedar un </w:t>
      </w:r>
      <w:r w:rsidRPr="00581173">
        <w:rPr>
          <w:rFonts w:ascii="Arial" w:eastAsia="Times New Roman" w:hAnsi="Arial" w:cs="Arial"/>
          <w:b/>
          <w:bCs/>
          <w:color w:val="000000" w:themeColor="text1"/>
          <w:sz w:val="24"/>
          <w:szCs w:val="24"/>
          <w:lang w:val="es-ES" w:eastAsia="ar-SA"/>
        </w:rPr>
        <w:t>respaldo documental para la Administración.</w:t>
      </w:r>
      <w:r w:rsidRPr="00581173">
        <w:rPr>
          <w:rFonts w:ascii="Arial" w:eastAsia="Times New Roman" w:hAnsi="Arial" w:cs="Arial"/>
          <w:color w:val="000000" w:themeColor="text1"/>
          <w:sz w:val="24"/>
          <w:szCs w:val="24"/>
          <w:lang w:val="es-ES" w:eastAsia="ar-SA"/>
        </w:rPr>
        <w:t xml:space="preserve">  </w:t>
      </w:r>
    </w:p>
    <w:p w14:paraId="64A8A9CC" w14:textId="77777777" w:rsidR="004F4FBC" w:rsidRPr="00581173" w:rsidRDefault="004F4FBC" w:rsidP="004F4FBC">
      <w:pPr>
        <w:pStyle w:val="Prrafodelista"/>
        <w:widowControl w:val="0"/>
        <w:suppressAutoHyphens/>
        <w:autoSpaceDE w:val="0"/>
        <w:autoSpaceDN w:val="0"/>
        <w:adjustRightInd w:val="0"/>
        <w:spacing w:after="0" w:line="360" w:lineRule="auto"/>
        <w:ind w:left="0"/>
        <w:jc w:val="both"/>
        <w:rPr>
          <w:rFonts w:ascii="Arial" w:eastAsia="Times New Roman" w:hAnsi="Arial" w:cs="Arial"/>
          <w:color w:val="000000" w:themeColor="text1"/>
          <w:sz w:val="24"/>
          <w:szCs w:val="24"/>
          <w:lang w:val="es-ES" w:eastAsia="ar-SA"/>
        </w:rPr>
      </w:pPr>
    </w:p>
    <w:p w14:paraId="6A325C6E" w14:textId="77777777" w:rsidR="00B1378B" w:rsidRPr="00B1378B" w:rsidRDefault="00EE6B97" w:rsidP="00977681">
      <w:pPr>
        <w:pStyle w:val="Prrafodelista"/>
        <w:widowControl w:val="0"/>
        <w:numPr>
          <w:ilvl w:val="1"/>
          <w:numId w:val="2"/>
        </w:numPr>
        <w:suppressAutoHyphens/>
        <w:autoSpaceDE w:val="0"/>
        <w:autoSpaceDN w:val="0"/>
        <w:adjustRightInd w:val="0"/>
        <w:spacing w:after="0" w:line="360" w:lineRule="auto"/>
        <w:ind w:left="0" w:firstLine="0"/>
        <w:jc w:val="both"/>
        <w:rPr>
          <w:rFonts w:ascii="Arial" w:eastAsia="Times New Roman" w:hAnsi="Arial" w:cs="Arial"/>
          <w:bCs/>
          <w:color w:val="000000" w:themeColor="text1"/>
          <w:sz w:val="24"/>
          <w:szCs w:val="24"/>
          <w:lang w:val="es-ES" w:eastAsia="ar-SA"/>
        </w:rPr>
      </w:pPr>
      <w:r w:rsidRPr="00B1378B">
        <w:rPr>
          <w:rFonts w:ascii="Arial" w:eastAsia="Times New Roman" w:hAnsi="Arial" w:cs="Arial"/>
          <w:color w:val="000000" w:themeColor="text1"/>
          <w:sz w:val="24"/>
          <w:szCs w:val="24"/>
          <w:lang w:val="es-ES" w:eastAsia="ar-SA"/>
        </w:rPr>
        <w:t>Si luego de realizada la audiencia del debido proceso, hay personas servidoras que</w:t>
      </w:r>
      <w:r w:rsidR="00903177" w:rsidRPr="00B1378B">
        <w:rPr>
          <w:rFonts w:ascii="Arial" w:eastAsia="Times New Roman" w:hAnsi="Arial" w:cs="Arial"/>
          <w:color w:val="000000" w:themeColor="text1"/>
          <w:sz w:val="24"/>
          <w:szCs w:val="24"/>
          <w:lang w:val="es-ES" w:eastAsia="ar-SA"/>
        </w:rPr>
        <w:t xml:space="preserve"> hayan señalado y demostrado</w:t>
      </w:r>
      <w:r w:rsidRPr="00B1378B">
        <w:rPr>
          <w:rFonts w:ascii="Arial" w:eastAsia="Times New Roman" w:hAnsi="Arial" w:cs="Arial"/>
          <w:bCs/>
          <w:color w:val="000000" w:themeColor="text1"/>
          <w:sz w:val="24"/>
          <w:szCs w:val="24"/>
          <w:lang w:val="es-ES" w:eastAsia="ar-SA"/>
        </w:rPr>
        <w:t xml:space="preserve"> que el cambio le causaría un</w:t>
      </w:r>
      <w:r w:rsidRPr="00B1378B">
        <w:rPr>
          <w:rFonts w:ascii="Arial" w:eastAsia="Times New Roman" w:hAnsi="Arial" w:cs="Arial"/>
          <w:b/>
          <w:color w:val="000000" w:themeColor="text1"/>
          <w:sz w:val="24"/>
          <w:szCs w:val="24"/>
          <w:lang w:val="es-ES" w:eastAsia="ar-SA"/>
        </w:rPr>
        <w:t xml:space="preserve"> </w:t>
      </w:r>
      <w:r w:rsidRPr="00B1378B">
        <w:rPr>
          <w:rFonts w:ascii="Arial" w:eastAsia="Times New Roman" w:hAnsi="Arial" w:cs="Arial"/>
          <w:bCs/>
          <w:color w:val="000000" w:themeColor="text1"/>
          <w:sz w:val="24"/>
          <w:szCs w:val="24"/>
          <w:lang w:val="es-ES" w:eastAsia="ar-SA"/>
        </w:rPr>
        <w:t xml:space="preserve">perjuicio grave y directo, </w:t>
      </w:r>
      <w:r w:rsidRPr="00B1378B">
        <w:rPr>
          <w:rFonts w:ascii="Arial" w:eastAsia="Times New Roman" w:hAnsi="Arial" w:cs="Arial"/>
          <w:bCs/>
          <w:color w:val="000000" w:themeColor="text1"/>
          <w:sz w:val="24"/>
          <w:szCs w:val="24"/>
          <w:u w:val="single"/>
          <w:lang w:val="es-ES" w:eastAsia="ar-SA"/>
        </w:rPr>
        <w:t>no podrá obligárseles</w:t>
      </w:r>
      <w:r w:rsidRPr="00B1378B">
        <w:rPr>
          <w:rFonts w:ascii="Arial" w:eastAsia="Times New Roman" w:hAnsi="Arial" w:cs="Arial"/>
          <w:color w:val="000000" w:themeColor="text1"/>
          <w:sz w:val="24"/>
          <w:szCs w:val="24"/>
          <w:lang w:val="es-ES" w:eastAsia="ar-SA"/>
        </w:rPr>
        <w:t xml:space="preserve">, porque de hacerlo, </w:t>
      </w:r>
      <w:r w:rsidRPr="00B1378B">
        <w:rPr>
          <w:rFonts w:ascii="Arial" w:eastAsia="Times New Roman" w:hAnsi="Arial" w:cs="Arial"/>
          <w:color w:val="000000" w:themeColor="text1"/>
          <w:sz w:val="24"/>
          <w:szCs w:val="24"/>
          <w:u w:val="single"/>
          <w:lang w:val="es-ES" w:eastAsia="ar-SA"/>
        </w:rPr>
        <w:t>la institución corre el riesgo de tener que indemnizarlas</w:t>
      </w:r>
      <w:r w:rsidRPr="00B1378B">
        <w:rPr>
          <w:rFonts w:ascii="Arial" w:eastAsia="Times New Roman" w:hAnsi="Arial" w:cs="Arial"/>
          <w:color w:val="000000" w:themeColor="text1"/>
          <w:sz w:val="24"/>
          <w:szCs w:val="24"/>
          <w:lang w:val="es-ES" w:eastAsia="ar-SA"/>
        </w:rPr>
        <w:t xml:space="preserve">. </w:t>
      </w:r>
    </w:p>
    <w:p w14:paraId="3F93814A" w14:textId="75055F9F" w:rsidR="00C3082B" w:rsidRPr="00B1378B" w:rsidRDefault="00264A92" w:rsidP="00B1378B">
      <w:pPr>
        <w:pStyle w:val="Prrafodelista"/>
        <w:widowControl w:val="0"/>
        <w:suppressAutoHyphens/>
        <w:autoSpaceDE w:val="0"/>
        <w:autoSpaceDN w:val="0"/>
        <w:adjustRightInd w:val="0"/>
        <w:spacing w:after="0" w:line="360" w:lineRule="auto"/>
        <w:ind w:left="0"/>
        <w:jc w:val="both"/>
        <w:rPr>
          <w:rFonts w:ascii="Arial" w:eastAsia="Times New Roman" w:hAnsi="Arial" w:cs="Arial"/>
          <w:bCs/>
          <w:color w:val="000000" w:themeColor="text1"/>
          <w:sz w:val="24"/>
          <w:szCs w:val="24"/>
          <w:lang w:val="es-ES" w:eastAsia="ar-SA"/>
        </w:rPr>
      </w:pPr>
      <w:r w:rsidRPr="00B1378B">
        <w:rPr>
          <w:rFonts w:ascii="Arial" w:eastAsia="Times New Roman" w:hAnsi="Arial" w:cs="Arial"/>
          <w:bCs/>
          <w:color w:val="000000" w:themeColor="text1"/>
          <w:sz w:val="24"/>
          <w:szCs w:val="24"/>
          <w:lang w:val="es-ES" w:eastAsia="ar-SA"/>
        </w:rPr>
        <w:t xml:space="preserve"> </w:t>
      </w:r>
    </w:p>
    <w:p w14:paraId="707E0AC4" w14:textId="175B4982" w:rsidR="00C3082B" w:rsidRPr="00581173" w:rsidRDefault="00C3082B" w:rsidP="004F4FBC">
      <w:pPr>
        <w:pStyle w:val="Prrafodelista"/>
        <w:widowControl w:val="0"/>
        <w:numPr>
          <w:ilvl w:val="1"/>
          <w:numId w:val="2"/>
        </w:numPr>
        <w:suppressAutoHyphens/>
        <w:autoSpaceDE w:val="0"/>
        <w:autoSpaceDN w:val="0"/>
        <w:adjustRightInd w:val="0"/>
        <w:spacing w:after="0" w:line="360" w:lineRule="auto"/>
        <w:ind w:left="0" w:firstLine="0"/>
        <w:jc w:val="both"/>
        <w:rPr>
          <w:rFonts w:ascii="Arial" w:eastAsia="Times New Roman" w:hAnsi="Arial" w:cs="Arial"/>
          <w:color w:val="000000" w:themeColor="text1"/>
          <w:sz w:val="24"/>
          <w:szCs w:val="24"/>
          <w:lang w:val="es-ES" w:eastAsia="ar-SA"/>
        </w:rPr>
      </w:pPr>
      <w:r w:rsidRPr="00581173">
        <w:rPr>
          <w:rFonts w:ascii="Arial" w:eastAsia="Times New Roman" w:hAnsi="Arial" w:cs="Arial"/>
          <w:color w:val="000000" w:themeColor="text1"/>
          <w:sz w:val="24"/>
          <w:szCs w:val="24"/>
          <w:lang w:val="es-ES" w:eastAsia="ar-SA"/>
        </w:rPr>
        <w:t xml:space="preserve">Antes de que el Consejo Superior tome una decisión, debe valorar cada una de las propuestas expuestas por la Dirección de Planificación, con la finalidad de </w:t>
      </w:r>
      <w:r w:rsidR="00903177" w:rsidRPr="00581173">
        <w:rPr>
          <w:rFonts w:ascii="Arial" w:eastAsia="Times New Roman" w:hAnsi="Arial" w:cs="Arial"/>
          <w:color w:val="000000" w:themeColor="text1"/>
          <w:sz w:val="24"/>
          <w:szCs w:val="24"/>
          <w:lang w:val="es-ES" w:eastAsia="ar-SA"/>
        </w:rPr>
        <w:t>tomar las medidas que</w:t>
      </w:r>
      <w:r w:rsidRPr="00581173">
        <w:rPr>
          <w:rFonts w:ascii="Arial" w:eastAsia="Times New Roman" w:hAnsi="Arial" w:cs="Arial"/>
          <w:color w:val="000000" w:themeColor="text1"/>
          <w:sz w:val="24"/>
          <w:szCs w:val="24"/>
          <w:lang w:val="es-ES" w:eastAsia="ar-SA"/>
        </w:rPr>
        <w:t xml:space="preserve"> minimicen el riesgo en las acciones por ejecutar</w:t>
      </w:r>
      <w:r w:rsidR="005F5F86" w:rsidRPr="00581173">
        <w:rPr>
          <w:rFonts w:ascii="Arial" w:eastAsia="Times New Roman" w:hAnsi="Arial" w:cs="Arial"/>
          <w:color w:val="000000" w:themeColor="text1"/>
          <w:sz w:val="24"/>
          <w:szCs w:val="24"/>
          <w:lang w:val="es-ES" w:eastAsia="ar-SA"/>
        </w:rPr>
        <w:t>, artículo 14 de la Ley General de Control Interno</w:t>
      </w:r>
      <w:r w:rsidRPr="00581173">
        <w:rPr>
          <w:rFonts w:ascii="Arial" w:eastAsia="Times New Roman" w:hAnsi="Arial" w:cs="Arial"/>
          <w:color w:val="000000" w:themeColor="text1"/>
          <w:sz w:val="24"/>
          <w:szCs w:val="24"/>
          <w:lang w:val="es-ES" w:eastAsia="ar-SA"/>
        </w:rPr>
        <w:t>.</w:t>
      </w:r>
    </w:p>
    <w:p w14:paraId="09157D23" w14:textId="2E6FF172" w:rsidR="00C3082B" w:rsidRPr="00581173" w:rsidRDefault="00C3082B" w:rsidP="00C3082B">
      <w:pPr>
        <w:pStyle w:val="Prrafodelista"/>
        <w:widowControl w:val="0"/>
        <w:suppressAutoHyphens/>
        <w:autoSpaceDE w:val="0"/>
        <w:autoSpaceDN w:val="0"/>
        <w:adjustRightInd w:val="0"/>
        <w:spacing w:after="0" w:line="360" w:lineRule="auto"/>
        <w:ind w:left="0"/>
        <w:jc w:val="both"/>
        <w:rPr>
          <w:rFonts w:ascii="Arial" w:eastAsia="Times New Roman" w:hAnsi="Arial" w:cs="Arial"/>
          <w:color w:val="000000" w:themeColor="text1"/>
          <w:sz w:val="24"/>
          <w:szCs w:val="24"/>
          <w:lang w:val="es-ES" w:eastAsia="ar-SA"/>
        </w:rPr>
      </w:pPr>
    </w:p>
    <w:p w14:paraId="5201D65F" w14:textId="5DCE0A68" w:rsidR="00463902" w:rsidRPr="00581173" w:rsidRDefault="00463902" w:rsidP="00463902">
      <w:pPr>
        <w:pStyle w:val="Prrafodelista"/>
        <w:widowControl w:val="0"/>
        <w:numPr>
          <w:ilvl w:val="1"/>
          <w:numId w:val="2"/>
        </w:numPr>
        <w:suppressAutoHyphens/>
        <w:autoSpaceDE w:val="0"/>
        <w:autoSpaceDN w:val="0"/>
        <w:adjustRightInd w:val="0"/>
        <w:spacing w:after="0" w:line="360" w:lineRule="auto"/>
        <w:ind w:left="0" w:firstLine="0"/>
        <w:jc w:val="both"/>
        <w:rPr>
          <w:rFonts w:ascii="Arial" w:eastAsia="Times New Roman" w:hAnsi="Arial" w:cs="Arial"/>
          <w:color w:val="000000" w:themeColor="text1"/>
          <w:sz w:val="24"/>
          <w:szCs w:val="24"/>
          <w:lang w:eastAsia="ar-SA"/>
        </w:rPr>
      </w:pPr>
      <w:r w:rsidRPr="00581173">
        <w:rPr>
          <w:rFonts w:ascii="Arial" w:eastAsia="Times New Roman" w:hAnsi="Arial" w:cs="Arial"/>
          <w:color w:val="000000" w:themeColor="text1"/>
          <w:sz w:val="24"/>
          <w:szCs w:val="24"/>
          <w:lang w:val="es-ES" w:eastAsia="ar-SA"/>
        </w:rPr>
        <w:t xml:space="preserve">Conforme a lo anterior, resulta insoslayable que previo a la adoptación de decisiones de implementación de la propuesta en cada caso en particular, </w:t>
      </w:r>
      <w:r w:rsidRPr="00581173">
        <w:rPr>
          <w:rFonts w:ascii="Arial" w:eastAsia="Times New Roman" w:hAnsi="Arial" w:cs="Arial"/>
          <w:color w:val="000000" w:themeColor="text1"/>
          <w:sz w:val="24"/>
          <w:szCs w:val="24"/>
          <w:lang w:eastAsia="ar-SA"/>
        </w:rPr>
        <w:t>se requiere un análisis singular de cada caso que podría ser afectado con la respe</w:t>
      </w:r>
      <w:r w:rsidR="001E5D27" w:rsidRPr="001E5D27">
        <w:rPr>
          <w:rFonts w:ascii="Arial" w:eastAsia="Times New Roman" w:hAnsi="Arial" w:cs="Arial"/>
          <w:color w:val="C00000"/>
          <w:sz w:val="24"/>
          <w:szCs w:val="24"/>
          <w:lang w:eastAsia="ar-SA"/>
        </w:rPr>
        <w:t>c</w:t>
      </w:r>
      <w:r w:rsidRPr="00581173">
        <w:rPr>
          <w:rFonts w:ascii="Arial" w:eastAsia="Times New Roman" w:hAnsi="Arial" w:cs="Arial"/>
          <w:color w:val="000000" w:themeColor="text1"/>
          <w:sz w:val="24"/>
          <w:szCs w:val="24"/>
          <w:lang w:eastAsia="ar-SA"/>
        </w:rPr>
        <w:t>tiva decisión y no pueden darse respuestas generales sin valorar lo siguiente:</w:t>
      </w:r>
    </w:p>
    <w:p w14:paraId="2B89E1D7" w14:textId="77777777" w:rsidR="00463902" w:rsidRPr="00581173" w:rsidRDefault="00463902" w:rsidP="00463902">
      <w:pPr>
        <w:widowControl w:val="0"/>
        <w:suppressAutoHyphens/>
        <w:autoSpaceDE w:val="0"/>
        <w:autoSpaceDN w:val="0"/>
        <w:adjustRightInd w:val="0"/>
        <w:spacing w:after="0" w:line="360" w:lineRule="auto"/>
        <w:jc w:val="both"/>
        <w:rPr>
          <w:rFonts w:ascii="Arial" w:eastAsia="Times New Roman" w:hAnsi="Arial" w:cs="Arial"/>
          <w:color w:val="000000" w:themeColor="text1"/>
          <w:sz w:val="24"/>
          <w:szCs w:val="24"/>
          <w:lang w:eastAsia="ar-SA"/>
        </w:rPr>
      </w:pPr>
      <w:r w:rsidRPr="00581173">
        <w:rPr>
          <w:rFonts w:ascii="Arial" w:eastAsia="Times New Roman" w:hAnsi="Arial" w:cs="Arial"/>
          <w:color w:val="000000" w:themeColor="text1"/>
          <w:sz w:val="24"/>
          <w:szCs w:val="24"/>
          <w:lang w:eastAsia="ar-SA"/>
        </w:rPr>
        <w:t>•</w:t>
      </w:r>
      <w:r w:rsidRPr="00581173">
        <w:rPr>
          <w:rFonts w:ascii="Arial" w:eastAsia="Times New Roman" w:hAnsi="Arial" w:cs="Arial"/>
          <w:color w:val="000000" w:themeColor="text1"/>
          <w:sz w:val="24"/>
          <w:szCs w:val="24"/>
          <w:lang w:eastAsia="ar-SA"/>
        </w:rPr>
        <w:tab/>
        <w:t>Las condiciones iniciales de contratación de la persona.</w:t>
      </w:r>
    </w:p>
    <w:p w14:paraId="63A9BB16" w14:textId="77777777" w:rsidR="00463902" w:rsidRPr="00581173" w:rsidRDefault="00463902" w:rsidP="00463902">
      <w:pPr>
        <w:widowControl w:val="0"/>
        <w:suppressAutoHyphens/>
        <w:autoSpaceDE w:val="0"/>
        <w:autoSpaceDN w:val="0"/>
        <w:adjustRightInd w:val="0"/>
        <w:spacing w:after="0" w:line="360" w:lineRule="auto"/>
        <w:jc w:val="both"/>
        <w:rPr>
          <w:rFonts w:ascii="Arial" w:eastAsia="Times New Roman" w:hAnsi="Arial" w:cs="Arial"/>
          <w:color w:val="000000" w:themeColor="text1"/>
          <w:sz w:val="24"/>
          <w:szCs w:val="24"/>
          <w:lang w:eastAsia="ar-SA"/>
        </w:rPr>
      </w:pPr>
      <w:r w:rsidRPr="00581173">
        <w:rPr>
          <w:rFonts w:ascii="Arial" w:eastAsia="Times New Roman" w:hAnsi="Arial" w:cs="Arial"/>
          <w:color w:val="000000" w:themeColor="text1"/>
          <w:sz w:val="24"/>
          <w:szCs w:val="24"/>
          <w:lang w:eastAsia="ar-SA"/>
        </w:rPr>
        <w:t>•</w:t>
      </w:r>
      <w:r w:rsidRPr="00581173">
        <w:rPr>
          <w:rFonts w:ascii="Arial" w:eastAsia="Times New Roman" w:hAnsi="Arial" w:cs="Arial"/>
          <w:color w:val="000000" w:themeColor="text1"/>
          <w:sz w:val="24"/>
          <w:szCs w:val="24"/>
          <w:lang w:eastAsia="ar-SA"/>
        </w:rPr>
        <w:tab/>
        <w:t>El respeto a la jornada pactada originalmente – si así se dio en concreto en el caso respectivo-.</w:t>
      </w:r>
    </w:p>
    <w:p w14:paraId="017B2DDD" w14:textId="77777777" w:rsidR="00463902" w:rsidRPr="00581173" w:rsidRDefault="00463902" w:rsidP="00463902">
      <w:pPr>
        <w:widowControl w:val="0"/>
        <w:suppressAutoHyphens/>
        <w:autoSpaceDE w:val="0"/>
        <w:autoSpaceDN w:val="0"/>
        <w:adjustRightInd w:val="0"/>
        <w:spacing w:after="0" w:line="360" w:lineRule="auto"/>
        <w:jc w:val="both"/>
        <w:rPr>
          <w:rFonts w:ascii="Arial" w:eastAsia="Times New Roman" w:hAnsi="Arial" w:cs="Arial"/>
          <w:color w:val="000000" w:themeColor="text1"/>
          <w:sz w:val="24"/>
          <w:szCs w:val="24"/>
          <w:lang w:eastAsia="ar-SA"/>
        </w:rPr>
      </w:pPr>
      <w:r w:rsidRPr="00581173">
        <w:rPr>
          <w:rFonts w:ascii="Arial" w:eastAsia="Times New Roman" w:hAnsi="Arial" w:cs="Arial"/>
          <w:color w:val="000000" w:themeColor="text1"/>
          <w:sz w:val="24"/>
          <w:szCs w:val="24"/>
          <w:lang w:eastAsia="ar-SA"/>
        </w:rPr>
        <w:t>•</w:t>
      </w:r>
      <w:r w:rsidRPr="00581173">
        <w:rPr>
          <w:rFonts w:ascii="Arial" w:eastAsia="Times New Roman" w:hAnsi="Arial" w:cs="Arial"/>
          <w:color w:val="000000" w:themeColor="text1"/>
          <w:sz w:val="24"/>
          <w:szCs w:val="24"/>
          <w:lang w:eastAsia="ar-SA"/>
        </w:rPr>
        <w:tab/>
        <w:t>La existencia o no de una afectación grave con motivo de la eventual decisión administrativa.</w:t>
      </w:r>
    </w:p>
    <w:p w14:paraId="2E48321C" w14:textId="77777777" w:rsidR="00463902" w:rsidRPr="00581173" w:rsidRDefault="00463902" w:rsidP="00463902">
      <w:pPr>
        <w:pStyle w:val="Prrafodelista"/>
        <w:rPr>
          <w:rFonts w:ascii="Arial" w:eastAsia="Times New Roman" w:hAnsi="Arial" w:cs="Arial"/>
          <w:color w:val="000000" w:themeColor="text1"/>
          <w:sz w:val="24"/>
          <w:szCs w:val="24"/>
          <w:lang w:val="es-ES" w:eastAsia="ar-SA"/>
        </w:rPr>
      </w:pPr>
    </w:p>
    <w:p w14:paraId="0169526B" w14:textId="0D45C367" w:rsidR="00463902" w:rsidRPr="00581173" w:rsidRDefault="00463902" w:rsidP="004F4FBC">
      <w:pPr>
        <w:pStyle w:val="Prrafodelista"/>
        <w:widowControl w:val="0"/>
        <w:numPr>
          <w:ilvl w:val="1"/>
          <w:numId w:val="2"/>
        </w:numPr>
        <w:suppressAutoHyphens/>
        <w:autoSpaceDE w:val="0"/>
        <w:autoSpaceDN w:val="0"/>
        <w:adjustRightInd w:val="0"/>
        <w:spacing w:after="0" w:line="360" w:lineRule="auto"/>
        <w:ind w:left="0" w:firstLine="0"/>
        <w:jc w:val="both"/>
        <w:rPr>
          <w:rFonts w:ascii="Arial" w:eastAsia="Times New Roman" w:hAnsi="Arial" w:cs="Arial"/>
          <w:color w:val="000000" w:themeColor="text1"/>
          <w:sz w:val="24"/>
          <w:szCs w:val="24"/>
          <w:lang w:val="es-ES" w:eastAsia="ar-SA"/>
        </w:rPr>
      </w:pPr>
      <w:r w:rsidRPr="00581173">
        <w:rPr>
          <w:rFonts w:ascii="Arial" w:eastAsia="Times New Roman" w:hAnsi="Arial" w:cs="Arial"/>
          <w:color w:val="000000" w:themeColor="text1"/>
          <w:sz w:val="24"/>
          <w:szCs w:val="24"/>
          <w:lang w:val="es-ES" w:eastAsia="ar-SA"/>
        </w:rPr>
        <w:t>La administración debe valorar no solo los aspectos técnicos y legales de la propuesta</w:t>
      </w:r>
      <w:r w:rsidR="00F82B19" w:rsidRPr="00581173">
        <w:rPr>
          <w:rFonts w:ascii="Arial" w:eastAsia="Times New Roman" w:hAnsi="Arial" w:cs="Arial"/>
          <w:color w:val="000000" w:themeColor="text1"/>
          <w:sz w:val="24"/>
          <w:szCs w:val="24"/>
          <w:lang w:val="es-ES" w:eastAsia="ar-SA"/>
        </w:rPr>
        <w:t>,</w:t>
      </w:r>
      <w:r w:rsidRPr="00581173">
        <w:rPr>
          <w:rFonts w:ascii="Arial" w:eastAsia="Times New Roman" w:hAnsi="Arial" w:cs="Arial"/>
          <w:color w:val="000000" w:themeColor="text1"/>
          <w:sz w:val="24"/>
          <w:szCs w:val="24"/>
          <w:lang w:val="es-ES" w:eastAsia="ar-SA"/>
        </w:rPr>
        <w:t xml:space="preserve"> sino también</w:t>
      </w:r>
      <w:r w:rsidR="00F82B19" w:rsidRPr="00581173">
        <w:rPr>
          <w:rFonts w:ascii="Arial" w:eastAsia="Times New Roman" w:hAnsi="Arial" w:cs="Arial"/>
          <w:color w:val="000000" w:themeColor="text1"/>
          <w:sz w:val="24"/>
          <w:szCs w:val="24"/>
          <w:lang w:val="es-ES" w:eastAsia="ar-SA"/>
        </w:rPr>
        <w:t>,</w:t>
      </w:r>
      <w:r w:rsidRPr="00581173">
        <w:rPr>
          <w:rFonts w:ascii="Arial" w:eastAsia="Times New Roman" w:hAnsi="Arial" w:cs="Arial"/>
          <w:color w:val="000000" w:themeColor="text1"/>
          <w:sz w:val="24"/>
          <w:szCs w:val="24"/>
          <w:lang w:val="es-ES" w:eastAsia="ar-SA"/>
        </w:rPr>
        <w:t xml:space="preserve"> la oportunidad y conveniencia de las medidas a ser adoptadas en cada caso en particular, para evitar riesgos en cuanto a pérdida de personal calificado y su desplazamiento al sector privado por pérdida de competitividad de las ventajas salariales y no salariales actualmente existentes.  </w:t>
      </w:r>
    </w:p>
    <w:p w14:paraId="435A79C1" w14:textId="77777777" w:rsidR="00463902" w:rsidRPr="00581173" w:rsidRDefault="00463902" w:rsidP="00463902">
      <w:pPr>
        <w:widowControl w:val="0"/>
        <w:suppressAutoHyphens/>
        <w:autoSpaceDE w:val="0"/>
        <w:autoSpaceDN w:val="0"/>
        <w:adjustRightInd w:val="0"/>
        <w:spacing w:after="0" w:line="360" w:lineRule="auto"/>
        <w:jc w:val="both"/>
        <w:rPr>
          <w:rFonts w:ascii="Arial" w:eastAsia="Times New Roman" w:hAnsi="Arial" w:cs="Arial"/>
          <w:color w:val="000000" w:themeColor="text1"/>
          <w:sz w:val="24"/>
          <w:szCs w:val="24"/>
          <w:lang w:val="es-ES" w:eastAsia="ar-SA"/>
        </w:rPr>
      </w:pPr>
    </w:p>
    <w:p w14:paraId="0DE2F5A6" w14:textId="408B842D" w:rsidR="00461CA1" w:rsidRPr="004F4FBC" w:rsidRDefault="00461CA1" w:rsidP="004F4FBC">
      <w:pPr>
        <w:pStyle w:val="Prrafodelista"/>
        <w:widowControl w:val="0"/>
        <w:numPr>
          <w:ilvl w:val="1"/>
          <w:numId w:val="2"/>
        </w:numPr>
        <w:suppressAutoHyphens/>
        <w:autoSpaceDE w:val="0"/>
        <w:autoSpaceDN w:val="0"/>
        <w:adjustRightInd w:val="0"/>
        <w:spacing w:after="0" w:line="360" w:lineRule="auto"/>
        <w:ind w:left="0" w:firstLine="0"/>
        <w:jc w:val="both"/>
        <w:rPr>
          <w:rFonts w:ascii="Arial" w:eastAsia="Times New Roman" w:hAnsi="Arial" w:cs="Arial"/>
          <w:color w:val="000000" w:themeColor="text1"/>
          <w:sz w:val="24"/>
          <w:szCs w:val="24"/>
          <w:lang w:val="es-ES" w:eastAsia="ar-SA"/>
        </w:rPr>
      </w:pPr>
      <w:r w:rsidRPr="004F4FBC">
        <w:rPr>
          <w:rFonts w:ascii="Arial" w:eastAsia="Times New Roman" w:hAnsi="Arial" w:cs="Arial"/>
          <w:color w:val="000000" w:themeColor="text1"/>
          <w:sz w:val="24"/>
          <w:szCs w:val="24"/>
          <w:lang w:val="es-ES" w:eastAsia="ar-SA"/>
        </w:rPr>
        <w:t xml:space="preserve">De momento, no es prudente elaborar un proyecto de reglamento que regule el Servicio de Cobertura Médico Forense Ininterrumpido, por cuanto la Corte Plena, </w:t>
      </w:r>
      <w:r w:rsidRPr="004F4FBC">
        <w:rPr>
          <w:rFonts w:ascii="Arial" w:eastAsia="Times New Roman" w:hAnsi="Arial" w:cs="Arial"/>
          <w:color w:val="000000" w:themeColor="text1"/>
          <w:sz w:val="24"/>
          <w:szCs w:val="24"/>
          <w:lang w:val="es-ES" w:eastAsia="ar-SA"/>
        </w:rPr>
        <w:lastRenderedPageBreak/>
        <w:t>en la sesión N° 02-2020 celebrada el 13 de enero del 2020, artículo XXXVII, solicitó a la Dirección Jurídica analizar si efectivamente se está creando un nuevo rubro salarial y si la forma en que se aprueba el proyecto de “Reglamento del Servicio de Cobertura Médico Forense Ininterrumpido” es conforme a las normas del ordenamiento jurídico.  Por lo tanto, el análisis del proyecto de reglamento, debe hacerse en forma posterior a que la Corte Plena conozca el presente informe y decida si mantiene la Cobertura del Servicio Médico Forense Ininterrumpido.</w:t>
      </w:r>
    </w:p>
    <w:p w14:paraId="72FC2A04" w14:textId="77777777" w:rsidR="006B2555" w:rsidRPr="00EE6B97" w:rsidRDefault="006B2555" w:rsidP="00EE6B97">
      <w:pPr>
        <w:spacing w:after="0" w:line="240" w:lineRule="auto"/>
        <w:rPr>
          <w:rFonts w:ascii="Arial" w:eastAsia="Times New Roman" w:hAnsi="Arial" w:cs="Arial"/>
          <w:b/>
          <w:bCs/>
          <w:color w:val="000000"/>
          <w:sz w:val="24"/>
          <w:szCs w:val="24"/>
          <w:lang w:eastAsia="ar-SA"/>
        </w:rPr>
      </w:pPr>
    </w:p>
    <w:p w14:paraId="22957AE0" w14:textId="77777777" w:rsidR="00EE6B97" w:rsidRPr="00EE6B97" w:rsidRDefault="00EE6B97" w:rsidP="00EE6B97">
      <w:pPr>
        <w:spacing w:after="0" w:line="240" w:lineRule="auto"/>
        <w:rPr>
          <w:rFonts w:ascii="Arial" w:eastAsia="Times New Roman" w:hAnsi="Arial" w:cs="Arial"/>
          <w:b/>
          <w:bCs/>
          <w:color w:val="000000"/>
          <w:sz w:val="24"/>
          <w:szCs w:val="24"/>
          <w:lang w:eastAsia="ar-SA"/>
        </w:rPr>
      </w:pPr>
    </w:p>
    <w:p w14:paraId="5B97A95B" w14:textId="77777777" w:rsidR="00EE6B97" w:rsidRPr="00EE6B97" w:rsidRDefault="00EE6B97" w:rsidP="00EE6B97">
      <w:pPr>
        <w:spacing w:after="0" w:line="240" w:lineRule="auto"/>
        <w:rPr>
          <w:rFonts w:ascii="Arial" w:eastAsia="Times New Roman" w:hAnsi="Arial" w:cs="Arial"/>
          <w:b/>
          <w:bCs/>
          <w:color w:val="000000"/>
          <w:sz w:val="24"/>
          <w:szCs w:val="24"/>
          <w:lang w:eastAsia="ar-SA"/>
        </w:rPr>
      </w:pPr>
      <w:r w:rsidRPr="00EE6B97">
        <w:rPr>
          <w:rFonts w:ascii="Arial" w:eastAsia="Times New Roman" w:hAnsi="Arial" w:cs="Arial"/>
          <w:b/>
          <w:bCs/>
          <w:color w:val="000000"/>
          <w:sz w:val="24"/>
          <w:szCs w:val="24"/>
          <w:lang w:eastAsia="ar-SA"/>
        </w:rPr>
        <w:t xml:space="preserve">VII. Recomendaciones. </w:t>
      </w:r>
    </w:p>
    <w:p w14:paraId="6448FAEC" w14:textId="77777777" w:rsidR="00EE6B97" w:rsidRPr="00EE6B97" w:rsidRDefault="00EE6B97" w:rsidP="00EE6B97">
      <w:pPr>
        <w:suppressAutoHyphens/>
        <w:spacing w:after="0" w:line="240" w:lineRule="auto"/>
        <w:jc w:val="both"/>
        <w:rPr>
          <w:rFonts w:ascii="Arial" w:eastAsia="Times New Roman" w:hAnsi="Arial" w:cs="Arial"/>
          <w:b/>
          <w:color w:val="000000"/>
          <w:sz w:val="24"/>
          <w:szCs w:val="24"/>
          <w:lang w:val="es-ES" w:eastAsia="ar-SA"/>
        </w:rPr>
      </w:pPr>
    </w:p>
    <w:p w14:paraId="5ECF1B08" w14:textId="567E53E8" w:rsidR="00EE6B97" w:rsidRDefault="00EE6B97" w:rsidP="00EE6B97">
      <w:pPr>
        <w:suppressAutoHyphens/>
        <w:spacing w:after="0" w:line="360" w:lineRule="auto"/>
        <w:ind w:firstLine="709"/>
        <w:jc w:val="both"/>
        <w:rPr>
          <w:rFonts w:ascii="Arial" w:eastAsia="Calibri" w:hAnsi="Arial" w:cs="Arial"/>
          <w:sz w:val="24"/>
          <w:szCs w:val="24"/>
          <w:lang w:eastAsia="es-ES"/>
        </w:rPr>
      </w:pPr>
      <w:r w:rsidRPr="00EE6B97">
        <w:rPr>
          <w:rFonts w:ascii="Arial" w:eastAsia="Calibri" w:hAnsi="Arial" w:cs="Arial"/>
          <w:sz w:val="24"/>
          <w:szCs w:val="24"/>
          <w:lang w:eastAsia="es-ES"/>
        </w:rPr>
        <w:t xml:space="preserve">Se propone la implementación de los siguientes escenarios, a fin de que el órgano superior determine el que más se ajuste a los requerimientos institucionales, y a la demanda del servicio que requiere el país, tanto de la Sección de Patología Forense como de la Clínica Médico Forense.   </w:t>
      </w:r>
    </w:p>
    <w:p w14:paraId="4765C160" w14:textId="77777777" w:rsidR="00EE6B97" w:rsidRPr="00EE6B97" w:rsidRDefault="00EE6B97" w:rsidP="00EE6B97">
      <w:pPr>
        <w:suppressAutoHyphens/>
        <w:spacing w:after="0" w:line="360" w:lineRule="auto"/>
        <w:ind w:firstLine="709"/>
        <w:jc w:val="both"/>
        <w:rPr>
          <w:rFonts w:ascii="Arial" w:eastAsia="Calibri" w:hAnsi="Arial" w:cs="Arial"/>
          <w:sz w:val="24"/>
          <w:szCs w:val="24"/>
          <w:lang w:eastAsia="es-ES"/>
        </w:rPr>
      </w:pPr>
    </w:p>
    <w:p w14:paraId="4A4CDFF1" w14:textId="77777777" w:rsidR="00EE6B97" w:rsidRPr="00EE6B97" w:rsidRDefault="00EE6B97" w:rsidP="00EE6B97">
      <w:pPr>
        <w:suppressAutoHyphens/>
        <w:spacing w:after="0" w:line="240" w:lineRule="auto"/>
        <w:jc w:val="both"/>
        <w:rPr>
          <w:rFonts w:ascii="Arial" w:eastAsia="Calibri" w:hAnsi="Arial" w:cs="Arial"/>
          <w:color w:val="C45911"/>
          <w:sz w:val="24"/>
          <w:szCs w:val="24"/>
          <w:lang w:eastAsia="es-ES"/>
        </w:rPr>
      </w:pPr>
    </w:p>
    <w:p w14:paraId="0237F8D2" w14:textId="77777777" w:rsidR="00EE6B97" w:rsidRPr="00EE6B97" w:rsidRDefault="00EE6B97" w:rsidP="00EE6B97">
      <w:pPr>
        <w:suppressAutoHyphens/>
        <w:spacing w:after="0" w:line="240" w:lineRule="auto"/>
        <w:jc w:val="both"/>
        <w:rPr>
          <w:rFonts w:ascii="Arial" w:eastAsia="Calibri" w:hAnsi="Arial" w:cs="Arial"/>
          <w:b/>
          <w:bCs/>
          <w:color w:val="000000"/>
          <w:sz w:val="24"/>
          <w:szCs w:val="24"/>
          <w:lang w:eastAsia="es-ES"/>
        </w:rPr>
      </w:pPr>
      <w:r w:rsidRPr="00EE6B97">
        <w:rPr>
          <w:rFonts w:ascii="Arial" w:eastAsia="Calibri" w:hAnsi="Arial" w:cs="Arial"/>
          <w:b/>
          <w:bCs/>
          <w:color w:val="000000"/>
          <w:sz w:val="24"/>
          <w:szCs w:val="24"/>
          <w:lang w:eastAsia="es-ES"/>
        </w:rPr>
        <w:t xml:space="preserve">Al Consejo Superior </w:t>
      </w:r>
    </w:p>
    <w:p w14:paraId="385142B7" w14:textId="77777777" w:rsidR="00EE6B97" w:rsidRPr="00EE6B97" w:rsidRDefault="00EE6B97" w:rsidP="00EE6B97">
      <w:pPr>
        <w:suppressAutoHyphens/>
        <w:spacing w:after="0" w:line="240" w:lineRule="auto"/>
        <w:jc w:val="both"/>
        <w:rPr>
          <w:rFonts w:ascii="Arial" w:eastAsia="Calibri" w:hAnsi="Arial" w:cs="Arial"/>
          <w:color w:val="000000"/>
          <w:sz w:val="24"/>
          <w:szCs w:val="24"/>
          <w:lang w:eastAsia="es-ES"/>
        </w:rPr>
      </w:pPr>
    </w:p>
    <w:p w14:paraId="207949B1" w14:textId="1BD19DB9" w:rsidR="00EE6B97" w:rsidRPr="00EE6B97" w:rsidRDefault="00EE6B97" w:rsidP="00EE6B97">
      <w:pPr>
        <w:suppressAutoHyphens/>
        <w:spacing w:after="0" w:line="360" w:lineRule="auto"/>
        <w:ind w:firstLine="709"/>
        <w:jc w:val="both"/>
        <w:rPr>
          <w:rFonts w:ascii="Arial" w:eastAsia="Calibri" w:hAnsi="Arial" w:cs="Arial"/>
          <w:color w:val="000000"/>
          <w:sz w:val="24"/>
          <w:szCs w:val="24"/>
          <w:lang w:eastAsia="es-ES"/>
        </w:rPr>
      </w:pPr>
      <w:r w:rsidRPr="00EE6B97">
        <w:rPr>
          <w:rFonts w:ascii="Arial" w:eastAsia="Calibri" w:hAnsi="Arial" w:cs="Arial"/>
          <w:color w:val="000000"/>
          <w:sz w:val="24"/>
          <w:szCs w:val="24"/>
          <w:lang w:eastAsia="es-ES"/>
        </w:rPr>
        <w:t xml:space="preserve">Se exponen los siguientes escenarios con diferentes alternativas, ya sea la creación </w:t>
      </w:r>
      <w:r w:rsidR="00342D15">
        <w:rPr>
          <w:rFonts w:ascii="Arial" w:eastAsia="Calibri" w:hAnsi="Arial" w:cs="Arial"/>
          <w:color w:val="000000"/>
          <w:sz w:val="24"/>
          <w:szCs w:val="24"/>
          <w:lang w:eastAsia="es-ES"/>
        </w:rPr>
        <w:t>de</w:t>
      </w:r>
      <w:r w:rsidRPr="00EE6B97">
        <w:rPr>
          <w:rFonts w:ascii="Arial" w:eastAsia="Calibri" w:hAnsi="Arial" w:cs="Arial"/>
          <w:color w:val="000000"/>
          <w:sz w:val="24"/>
          <w:szCs w:val="24"/>
          <w:lang w:eastAsia="es-ES"/>
        </w:rPr>
        <w:t xml:space="preserve"> nuevos puestos de trabajo o bien, haciendo una redistribución del recurso humano actual con que cuenta la Sección de Patología Forense y la Sección Clínica Médico Forense.</w:t>
      </w:r>
    </w:p>
    <w:p w14:paraId="680CC24C" w14:textId="77777777" w:rsidR="00EE6B97" w:rsidRPr="00EE6B97" w:rsidRDefault="00EE6B97" w:rsidP="00EE6B97">
      <w:pPr>
        <w:suppressAutoHyphens/>
        <w:spacing w:after="0" w:line="240" w:lineRule="auto"/>
        <w:jc w:val="both"/>
        <w:rPr>
          <w:rFonts w:ascii="Arial" w:eastAsia="Calibri" w:hAnsi="Arial" w:cs="Arial"/>
          <w:color w:val="000000"/>
          <w:sz w:val="24"/>
          <w:szCs w:val="24"/>
          <w:lang w:eastAsia="es-ES"/>
        </w:rPr>
      </w:pPr>
    </w:p>
    <w:p w14:paraId="4C86C3E3" w14:textId="77777777" w:rsidR="00EE6B97" w:rsidRPr="00EE6B97" w:rsidRDefault="00EE6B97" w:rsidP="00EE6B97">
      <w:pPr>
        <w:suppressAutoHyphens/>
        <w:spacing w:after="0" w:line="240" w:lineRule="auto"/>
        <w:jc w:val="both"/>
        <w:rPr>
          <w:rFonts w:ascii="Arial" w:eastAsia="Calibri" w:hAnsi="Arial" w:cs="Arial"/>
          <w:color w:val="000000"/>
          <w:sz w:val="24"/>
          <w:szCs w:val="24"/>
          <w:lang w:eastAsia="es-ES"/>
        </w:rPr>
      </w:pPr>
    </w:p>
    <w:p w14:paraId="6915B2FB" w14:textId="77777777" w:rsidR="00EE6B97" w:rsidRPr="00EE6B97" w:rsidRDefault="00EE6B97" w:rsidP="00EE6B97">
      <w:pPr>
        <w:suppressAutoHyphens/>
        <w:spacing w:after="0" w:line="240" w:lineRule="auto"/>
        <w:jc w:val="both"/>
        <w:rPr>
          <w:rFonts w:ascii="Arial" w:eastAsia="Calibri" w:hAnsi="Arial" w:cs="Arial"/>
          <w:b/>
          <w:bCs/>
          <w:color w:val="000000"/>
          <w:sz w:val="24"/>
          <w:szCs w:val="24"/>
          <w:lang w:eastAsia="es-ES"/>
        </w:rPr>
      </w:pPr>
      <w:r w:rsidRPr="00EE6B97">
        <w:rPr>
          <w:rFonts w:ascii="Arial" w:eastAsia="Calibri" w:hAnsi="Arial" w:cs="Arial"/>
          <w:b/>
          <w:bCs/>
          <w:color w:val="000000"/>
          <w:sz w:val="24"/>
          <w:szCs w:val="24"/>
          <w:lang w:eastAsia="es-ES"/>
        </w:rPr>
        <w:t>7.1. Escenario N°1</w:t>
      </w:r>
    </w:p>
    <w:p w14:paraId="00802705" w14:textId="77777777" w:rsidR="00EE6B97" w:rsidRPr="00EE6B97" w:rsidRDefault="00EE6B97" w:rsidP="00EE6B97">
      <w:pPr>
        <w:suppressAutoHyphens/>
        <w:spacing w:after="0" w:line="240" w:lineRule="auto"/>
        <w:jc w:val="both"/>
        <w:rPr>
          <w:rFonts w:ascii="Arial" w:eastAsia="Calibri" w:hAnsi="Arial" w:cs="Arial"/>
          <w:color w:val="000000"/>
          <w:sz w:val="24"/>
          <w:szCs w:val="24"/>
          <w:lang w:eastAsia="es-ES"/>
        </w:rPr>
      </w:pPr>
    </w:p>
    <w:p w14:paraId="4F65AA81" w14:textId="77777777" w:rsidR="00EE6B97" w:rsidRPr="00EE6B97" w:rsidRDefault="00EE6B97" w:rsidP="00EE6B97">
      <w:pPr>
        <w:suppressAutoHyphens/>
        <w:spacing w:after="0" w:line="360" w:lineRule="auto"/>
        <w:ind w:firstLine="709"/>
        <w:jc w:val="both"/>
        <w:rPr>
          <w:rFonts w:ascii="Arial" w:eastAsia="Calibri" w:hAnsi="Arial" w:cs="Arial"/>
          <w:color w:val="000000"/>
          <w:sz w:val="24"/>
          <w:szCs w:val="24"/>
          <w:lang w:eastAsia="es-ES"/>
        </w:rPr>
      </w:pPr>
      <w:r w:rsidRPr="00EE6B97">
        <w:rPr>
          <w:rFonts w:ascii="Arial" w:eastAsia="Calibri" w:hAnsi="Arial" w:cs="Arial"/>
          <w:color w:val="000000"/>
          <w:sz w:val="24"/>
          <w:szCs w:val="24"/>
          <w:lang w:eastAsia="es-ES"/>
        </w:rPr>
        <w:t xml:space="preserve">Si bien se tiene conocimiento de las limitaciones presupuestarias por las que atraviesa el Poder Judicial y de las nuevas regulaciones que contiene la Ley de Fortalecimiento de las Finanzas Públicas, se expone seguidamente el costo que tendría crear recurso nuevo para solventar las necesidades de atención en los servicios que prestan las dos secciones en análisis. </w:t>
      </w:r>
    </w:p>
    <w:p w14:paraId="0A4AFFD8" w14:textId="77777777" w:rsidR="00EE6B97" w:rsidRPr="00EE6B97" w:rsidRDefault="00EE6B97" w:rsidP="00EE6B97">
      <w:pPr>
        <w:suppressAutoHyphens/>
        <w:spacing w:after="0" w:line="240" w:lineRule="auto"/>
        <w:jc w:val="both"/>
        <w:rPr>
          <w:rFonts w:ascii="Arial" w:eastAsia="Calibri" w:hAnsi="Arial" w:cs="Arial"/>
          <w:color w:val="000000"/>
          <w:sz w:val="24"/>
          <w:szCs w:val="24"/>
          <w:lang w:eastAsia="es-ES"/>
        </w:rPr>
      </w:pPr>
    </w:p>
    <w:p w14:paraId="7A45AC66" w14:textId="77777777" w:rsidR="00EE6B97" w:rsidRPr="00EE6B97" w:rsidRDefault="00EE6B97" w:rsidP="00EE6B97">
      <w:pPr>
        <w:suppressAutoHyphens/>
        <w:spacing w:after="0" w:line="240" w:lineRule="auto"/>
        <w:jc w:val="both"/>
        <w:rPr>
          <w:rFonts w:ascii="Arial" w:eastAsia="Calibri" w:hAnsi="Arial" w:cs="Arial"/>
          <w:color w:val="000000"/>
          <w:sz w:val="24"/>
          <w:szCs w:val="24"/>
          <w:lang w:eastAsia="es-ES"/>
        </w:rPr>
      </w:pPr>
    </w:p>
    <w:p w14:paraId="5DF3C854" w14:textId="77777777" w:rsidR="00EE6B97" w:rsidRPr="00EE6B97" w:rsidRDefault="00EE6B97" w:rsidP="00EE6B97">
      <w:pPr>
        <w:suppressAutoHyphens/>
        <w:spacing w:after="0" w:line="240" w:lineRule="auto"/>
        <w:jc w:val="both"/>
        <w:rPr>
          <w:rFonts w:ascii="Arial" w:eastAsia="Calibri" w:hAnsi="Arial" w:cs="Arial"/>
          <w:b/>
          <w:bCs/>
          <w:color w:val="000000"/>
          <w:sz w:val="24"/>
          <w:szCs w:val="24"/>
          <w:lang w:eastAsia="es-ES"/>
        </w:rPr>
      </w:pPr>
      <w:r w:rsidRPr="00EE6B97">
        <w:rPr>
          <w:rFonts w:ascii="Arial" w:eastAsia="Calibri" w:hAnsi="Arial" w:cs="Arial"/>
          <w:b/>
          <w:bCs/>
          <w:color w:val="000000"/>
          <w:sz w:val="24"/>
          <w:szCs w:val="24"/>
          <w:lang w:eastAsia="es-ES"/>
        </w:rPr>
        <w:t xml:space="preserve">Sección de Patología Forense. </w:t>
      </w:r>
    </w:p>
    <w:p w14:paraId="6C592158" w14:textId="77777777" w:rsidR="00EE6B97" w:rsidRPr="00EE6B97" w:rsidRDefault="00EE6B97" w:rsidP="00EE6B97">
      <w:pPr>
        <w:suppressAutoHyphens/>
        <w:spacing w:after="0" w:line="240" w:lineRule="auto"/>
        <w:jc w:val="both"/>
        <w:rPr>
          <w:rFonts w:ascii="Arial" w:eastAsia="Calibri" w:hAnsi="Arial" w:cs="Arial"/>
          <w:color w:val="000000"/>
          <w:sz w:val="24"/>
          <w:szCs w:val="24"/>
          <w:lang w:eastAsia="es-ES"/>
        </w:rPr>
      </w:pPr>
    </w:p>
    <w:p w14:paraId="32611D36" w14:textId="77777777" w:rsidR="00EE6B97" w:rsidRPr="00EE6B97" w:rsidRDefault="00EE6B97" w:rsidP="00EE6B97">
      <w:pPr>
        <w:suppressAutoHyphens/>
        <w:spacing w:after="0" w:line="240" w:lineRule="auto"/>
        <w:jc w:val="both"/>
        <w:rPr>
          <w:rFonts w:ascii="Arial" w:eastAsia="Calibri" w:hAnsi="Arial" w:cs="Arial"/>
          <w:color w:val="000000"/>
          <w:sz w:val="24"/>
          <w:szCs w:val="24"/>
          <w:lang w:eastAsia="es-ES"/>
        </w:rPr>
      </w:pPr>
      <w:r w:rsidRPr="00EE6B97">
        <w:rPr>
          <w:rFonts w:ascii="Arial" w:eastAsia="Calibri" w:hAnsi="Arial" w:cs="Arial"/>
          <w:color w:val="000000"/>
          <w:sz w:val="24"/>
          <w:szCs w:val="24"/>
          <w:lang w:eastAsia="es-ES"/>
        </w:rPr>
        <w:t>Para esta propuesta se requiere crear los siguientes puestos:</w:t>
      </w:r>
    </w:p>
    <w:p w14:paraId="52AA7E5A" w14:textId="77777777" w:rsidR="00EE6B97" w:rsidRPr="00EE6B97" w:rsidRDefault="00EE6B97" w:rsidP="00EE6B97">
      <w:pPr>
        <w:suppressAutoHyphens/>
        <w:spacing w:after="0" w:line="240" w:lineRule="auto"/>
        <w:jc w:val="both"/>
        <w:rPr>
          <w:rFonts w:ascii="Arial" w:eastAsia="Calibri" w:hAnsi="Arial" w:cs="Arial"/>
          <w:color w:val="000000"/>
          <w:sz w:val="24"/>
          <w:szCs w:val="24"/>
          <w:lang w:eastAsia="es-ES"/>
        </w:rPr>
      </w:pPr>
    </w:p>
    <w:p w14:paraId="71BE2573" w14:textId="77777777" w:rsidR="00EE6B97" w:rsidRPr="00EE6B97" w:rsidRDefault="00EE6B97" w:rsidP="00EE6B97">
      <w:pPr>
        <w:suppressAutoHyphens/>
        <w:spacing w:after="0" w:line="240" w:lineRule="auto"/>
        <w:jc w:val="both"/>
        <w:rPr>
          <w:rFonts w:ascii="Arial" w:eastAsia="Calibri" w:hAnsi="Arial" w:cs="Arial"/>
          <w:color w:val="000000"/>
          <w:sz w:val="24"/>
          <w:szCs w:val="24"/>
          <w:lang w:eastAsia="es-ES"/>
        </w:rPr>
      </w:pPr>
    </w:p>
    <w:p w14:paraId="26AF960E" w14:textId="77777777" w:rsidR="00EE6B97" w:rsidRPr="00EE6B97" w:rsidRDefault="00EE6B97" w:rsidP="00EE6B97">
      <w:pPr>
        <w:suppressAutoHyphens/>
        <w:spacing w:after="0" w:line="240" w:lineRule="auto"/>
        <w:jc w:val="both"/>
        <w:rPr>
          <w:rFonts w:ascii="Arial" w:eastAsia="Calibri" w:hAnsi="Arial" w:cs="Arial"/>
          <w:color w:val="000000"/>
          <w:sz w:val="24"/>
          <w:szCs w:val="24"/>
          <w:lang w:eastAsia="es-ES"/>
        </w:rPr>
      </w:pPr>
    </w:p>
    <w:tbl>
      <w:tblPr>
        <w:tblpPr w:leftFromText="141" w:rightFromText="141" w:vertAnchor="text" w:horzAnchor="margin" w:tblpXSpec="center" w:tblpY="-181"/>
        <w:tblOverlap w:val="never"/>
        <w:tblW w:w="8354" w:type="dxa"/>
        <w:tblCellMar>
          <w:left w:w="0" w:type="dxa"/>
          <w:right w:w="0" w:type="dxa"/>
        </w:tblCellMar>
        <w:tblLook w:val="04A0" w:firstRow="1" w:lastRow="0" w:firstColumn="1" w:lastColumn="0" w:noHBand="0" w:noVBand="1"/>
      </w:tblPr>
      <w:tblGrid>
        <w:gridCol w:w="1392"/>
        <w:gridCol w:w="1158"/>
        <w:gridCol w:w="1805"/>
        <w:gridCol w:w="1746"/>
        <w:gridCol w:w="2253"/>
      </w:tblGrid>
      <w:tr w:rsidR="00EE6B97" w:rsidRPr="00EE6B97" w14:paraId="2F92E0AF" w14:textId="77777777" w:rsidTr="00EE6B97">
        <w:trPr>
          <w:trHeight w:val="50"/>
          <w:tblHeader/>
        </w:trPr>
        <w:tc>
          <w:tcPr>
            <w:tcW w:w="842" w:type="pct"/>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91C5281" w14:textId="77777777" w:rsidR="00EE6B97" w:rsidRPr="00EE6B97" w:rsidRDefault="00EE6B97" w:rsidP="00EE6B97">
            <w:pPr>
              <w:snapToGrid w:val="0"/>
              <w:spacing w:after="0" w:line="240" w:lineRule="auto"/>
              <w:jc w:val="center"/>
              <w:rPr>
                <w:rFonts w:ascii="Arial" w:eastAsia="Times New Roman" w:hAnsi="Arial" w:cs="Arial"/>
                <w:b/>
                <w:bCs/>
                <w:color w:val="000000"/>
                <w:lang w:eastAsia="es-ES"/>
              </w:rPr>
            </w:pPr>
            <w:r w:rsidRPr="00EE6B97">
              <w:rPr>
                <w:rFonts w:ascii="Arial" w:eastAsia="Times New Roman" w:hAnsi="Arial" w:cs="Arial"/>
                <w:b/>
                <w:bCs/>
                <w:color w:val="000000"/>
                <w:lang w:eastAsia="es-ES"/>
              </w:rPr>
              <w:t>Despacho</w:t>
            </w:r>
          </w:p>
        </w:tc>
        <w:tc>
          <w:tcPr>
            <w:tcW w:w="693" w:type="pct"/>
            <w:tcBorders>
              <w:top w:val="single" w:sz="8" w:space="0" w:color="auto"/>
              <w:left w:val="nil"/>
              <w:bottom w:val="single" w:sz="8" w:space="0" w:color="auto"/>
              <w:right w:val="single" w:sz="8" w:space="0" w:color="auto"/>
            </w:tcBorders>
            <w:shd w:val="clear" w:color="auto" w:fill="E6E6E6"/>
            <w:tcMar>
              <w:top w:w="0" w:type="dxa"/>
              <w:left w:w="108" w:type="dxa"/>
              <w:bottom w:w="0" w:type="dxa"/>
              <w:right w:w="108" w:type="dxa"/>
            </w:tcMar>
            <w:vAlign w:val="center"/>
            <w:hideMark/>
          </w:tcPr>
          <w:p w14:paraId="0E95FA47" w14:textId="77777777" w:rsidR="00EE6B97" w:rsidRPr="00EE6B97" w:rsidRDefault="00EE6B97" w:rsidP="00EE6B97">
            <w:pPr>
              <w:snapToGrid w:val="0"/>
              <w:spacing w:after="0" w:line="240" w:lineRule="auto"/>
              <w:jc w:val="center"/>
              <w:rPr>
                <w:rFonts w:ascii="Arial" w:eastAsia="Times New Roman" w:hAnsi="Arial" w:cs="Arial"/>
                <w:b/>
                <w:bCs/>
                <w:color w:val="000000"/>
                <w:lang w:eastAsia="es-ES"/>
              </w:rPr>
            </w:pPr>
            <w:r w:rsidRPr="00EE6B97">
              <w:rPr>
                <w:rFonts w:ascii="Arial" w:eastAsia="Times New Roman" w:hAnsi="Arial" w:cs="Arial"/>
                <w:b/>
                <w:bCs/>
                <w:color w:val="000000"/>
                <w:lang w:eastAsia="es-ES"/>
              </w:rPr>
              <w:t>Cantidad</w:t>
            </w:r>
          </w:p>
        </w:tc>
        <w:tc>
          <w:tcPr>
            <w:tcW w:w="1089" w:type="pct"/>
            <w:tcBorders>
              <w:top w:val="single" w:sz="8" w:space="0" w:color="auto"/>
              <w:left w:val="nil"/>
              <w:bottom w:val="single" w:sz="8" w:space="0" w:color="auto"/>
              <w:right w:val="single" w:sz="8" w:space="0" w:color="auto"/>
            </w:tcBorders>
            <w:shd w:val="clear" w:color="auto" w:fill="E6E6E6"/>
            <w:tcMar>
              <w:top w:w="0" w:type="dxa"/>
              <w:left w:w="108" w:type="dxa"/>
              <w:bottom w:w="0" w:type="dxa"/>
              <w:right w:w="108" w:type="dxa"/>
            </w:tcMar>
            <w:vAlign w:val="center"/>
            <w:hideMark/>
          </w:tcPr>
          <w:p w14:paraId="2AAF4059" w14:textId="77777777" w:rsidR="00EE6B97" w:rsidRPr="00EE6B97" w:rsidRDefault="00EE6B97" w:rsidP="00EE6B97">
            <w:pPr>
              <w:snapToGrid w:val="0"/>
              <w:spacing w:after="0" w:line="240" w:lineRule="auto"/>
              <w:jc w:val="center"/>
              <w:rPr>
                <w:rFonts w:ascii="Arial" w:eastAsia="Times New Roman" w:hAnsi="Arial" w:cs="Arial"/>
                <w:b/>
                <w:bCs/>
                <w:color w:val="000000"/>
                <w:lang w:eastAsia="es-ES"/>
              </w:rPr>
            </w:pPr>
            <w:r w:rsidRPr="00EE6B97">
              <w:rPr>
                <w:rFonts w:ascii="Arial" w:eastAsia="Times New Roman" w:hAnsi="Arial" w:cs="Arial"/>
                <w:b/>
                <w:bCs/>
                <w:color w:val="000000"/>
                <w:lang w:eastAsia="es-ES"/>
              </w:rPr>
              <w:t>Tipo de</w:t>
            </w:r>
          </w:p>
          <w:p w14:paraId="204465E8" w14:textId="77777777" w:rsidR="00EE6B97" w:rsidRPr="00EE6B97" w:rsidRDefault="00EE6B97" w:rsidP="00EE6B97">
            <w:pPr>
              <w:snapToGrid w:val="0"/>
              <w:spacing w:after="0" w:line="240" w:lineRule="auto"/>
              <w:jc w:val="center"/>
              <w:rPr>
                <w:rFonts w:ascii="Arial" w:eastAsia="Times New Roman" w:hAnsi="Arial" w:cs="Arial"/>
                <w:b/>
                <w:bCs/>
                <w:color w:val="000000"/>
                <w:lang w:eastAsia="es-ES"/>
              </w:rPr>
            </w:pPr>
            <w:r w:rsidRPr="00EE6B97">
              <w:rPr>
                <w:rFonts w:ascii="Arial" w:eastAsia="Times New Roman" w:hAnsi="Arial" w:cs="Arial"/>
                <w:b/>
                <w:bCs/>
                <w:color w:val="000000"/>
                <w:lang w:eastAsia="es-ES"/>
              </w:rPr>
              <w:t>Plaza</w:t>
            </w:r>
          </w:p>
        </w:tc>
        <w:tc>
          <w:tcPr>
            <w:tcW w:w="1019" w:type="pct"/>
            <w:tcBorders>
              <w:top w:val="single" w:sz="8" w:space="0" w:color="auto"/>
              <w:left w:val="nil"/>
              <w:bottom w:val="single" w:sz="8" w:space="0" w:color="auto"/>
              <w:right w:val="single" w:sz="8" w:space="0" w:color="auto"/>
            </w:tcBorders>
            <w:shd w:val="clear" w:color="auto" w:fill="E6E6E6"/>
            <w:tcMar>
              <w:top w:w="0" w:type="dxa"/>
              <w:left w:w="108" w:type="dxa"/>
              <w:bottom w:w="0" w:type="dxa"/>
              <w:right w:w="108" w:type="dxa"/>
            </w:tcMar>
            <w:vAlign w:val="center"/>
            <w:hideMark/>
          </w:tcPr>
          <w:p w14:paraId="7B064B5F" w14:textId="77777777" w:rsidR="00EE6B97" w:rsidRPr="00EE6B97" w:rsidRDefault="00EE6B97" w:rsidP="00EE6B97">
            <w:pPr>
              <w:snapToGrid w:val="0"/>
              <w:spacing w:after="0" w:line="240" w:lineRule="auto"/>
              <w:jc w:val="center"/>
              <w:rPr>
                <w:rFonts w:ascii="Arial" w:eastAsia="Times New Roman" w:hAnsi="Arial" w:cs="Arial"/>
                <w:b/>
                <w:bCs/>
                <w:color w:val="000000"/>
                <w:lang w:eastAsia="es-ES"/>
              </w:rPr>
            </w:pPr>
            <w:r w:rsidRPr="00EE6B97">
              <w:rPr>
                <w:rFonts w:ascii="Arial" w:eastAsia="Times New Roman" w:hAnsi="Arial" w:cs="Arial"/>
                <w:b/>
                <w:bCs/>
                <w:color w:val="000000"/>
                <w:lang w:eastAsia="es-ES"/>
              </w:rPr>
              <w:t>Costo por plaza</w:t>
            </w:r>
          </w:p>
        </w:tc>
        <w:tc>
          <w:tcPr>
            <w:tcW w:w="1357" w:type="pct"/>
            <w:tcBorders>
              <w:top w:val="single" w:sz="8" w:space="0" w:color="auto"/>
              <w:left w:val="nil"/>
              <w:bottom w:val="single" w:sz="8" w:space="0" w:color="auto"/>
              <w:right w:val="single" w:sz="8" w:space="0" w:color="auto"/>
            </w:tcBorders>
            <w:shd w:val="clear" w:color="auto" w:fill="E6E6E6"/>
          </w:tcPr>
          <w:p w14:paraId="3B867067" w14:textId="77777777" w:rsidR="00EE6B97" w:rsidRPr="00EE6B97" w:rsidRDefault="00EE6B97" w:rsidP="00EE6B97">
            <w:pPr>
              <w:snapToGrid w:val="0"/>
              <w:spacing w:after="0" w:line="240" w:lineRule="auto"/>
              <w:jc w:val="center"/>
              <w:rPr>
                <w:rFonts w:ascii="Arial" w:eastAsia="Times New Roman" w:hAnsi="Arial" w:cs="Arial"/>
                <w:b/>
                <w:bCs/>
                <w:color w:val="000000"/>
                <w:lang w:eastAsia="es-ES"/>
              </w:rPr>
            </w:pPr>
            <w:r w:rsidRPr="00EE6B97">
              <w:rPr>
                <w:rFonts w:ascii="Arial" w:eastAsia="Times New Roman" w:hAnsi="Arial" w:cs="Arial"/>
                <w:b/>
                <w:bCs/>
                <w:color w:val="000000"/>
                <w:lang w:eastAsia="es-ES"/>
              </w:rPr>
              <w:t xml:space="preserve">Costo Total de las plazas </w:t>
            </w:r>
          </w:p>
        </w:tc>
      </w:tr>
      <w:tr w:rsidR="00EE6B97" w:rsidRPr="00EE6B97" w14:paraId="2066CD08" w14:textId="77777777" w:rsidTr="00EE6B97">
        <w:trPr>
          <w:trHeight w:val="437"/>
        </w:trPr>
        <w:tc>
          <w:tcPr>
            <w:tcW w:w="842" w:type="pct"/>
            <w:tcBorders>
              <w:top w:val="nil"/>
              <w:left w:val="single" w:sz="8" w:space="0" w:color="auto"/>
              <w:bottom w:val="single" w:sz="4" w:space="0" w:color="auto"/>
              <w:right w:val="single" w:sz="8" w:space="0" w:color="auto"/>
            </w:tcBorders>
            <w:shd w:val="clear" w:color="auto" w:fill="FFFFFF"/>
            <w:tcMar>
              <w:top w:w="0" w:type="dxa"/>
              <w:left w:w="108" w:type="dxa"/>
              <w:bottom w:w="0" w:type="dxa"/>
              <w:right w:w="108" w:type="dxa"/>
            </w:tcMar>
            <w:vAlign w:val="center"/>
            <w:hideMark/>
          </w:tcPr>
          <w:p w14:paraId="30C25512" w14:textId="77777777" w:rsidR="00EE6B97" w:rsidRPr="00EE6B97" w:rsidRDefault="00EE6B97" w:rsidP="00EE6B97">
            <w:pPr>
              <w:snapToGrid w:val="0"/>
              <w:spacing w:after="0" w:line="240" w:lineRule="auto"/>
              <w:jc w:val="center"/>
              <w:rPr>
                <w:rFonts w:ascii="Arial" w:eastAsia="Times New Roman" w:hAnsi="Arial" w:cs="Arial"/>
                <w:color w:val="000000"/>
                <w:lang w:eastAsia="es-ES"/>
              </w:rPr>
            </w:pPr>
            <w:r w:rsidRPr="00EE6B97">
              <w:rPr>
                <w:rFonts w:ascii="Arial" w:eastAsia="Times New Roman" w:hAnsi="Arial" w:cs="Arial"/>
                <w:color w:val="000000"/>
                <w:lang w:eastAsia="es-ES"/>
              </w:rPr>
              <w:t>Sección de Patología</w:t>
            </w:r>
          </w:p>
        </w:tc>
        <w:tc>
          <w:tcPr>
            <w:tcW w:w="693"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A464F8F" w14:textId="77777777" w:rsidR="00EE6B97" w:rsidRPr="00EE6B97" w:rsidRDefault="00EE6B97" w:rsidP="00EE6B97">
            <w:pPr>
              <w:spacing w:after="0" w:line="240" w:lineRule="auto"/>
              <w:jc w:val="center"/>
              <w:rPr>
                <w:rFonts w:ascii="Arial" w:eastAsia="Times New Roman" w:hAnsi="Arial" w:cs="Arial"/>
                <w:color w:val="000000"/>
                <w:lang w:eastAsia="es-ES"/>
              </w:rPr>
            </w:pPr>
            <w:r w:rsidRPr="00EE6B97">
              <w:rPr>
                <w:rFonts w:ascii="Arial" w:eastAsia="Times New Roman" w:hAnsi="Arial" w:cs="Arial"/>
                <w:color w:val="000000"/>
                <w:lang w:eastAsia="es-ES"/>
              </w:rPr>
              <w:t>1</w:t>
            </w:r>
          </w:p>
        </w:tc>
        <w:tc>
          <w:tcPr>
            <w:tcW w:w="1089"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6666E761" w14:textId="77777777" w:rsidR="00EE6B97" w:rsidRPr="00EE6B97" w:rsidRDefault="00EE6B97" w:rsidP="00EE6B97">
            <w:pPr>
              <w:spacing w:after="0" w:line="240" w:lineRule="auto"/>
              <w:jc w:val="center"/>
              <w:rPr>
                <w:rFonts w:ascii="Arial" w:eastAsia="Times New Roman" w:hAnsi="Arial" w:cs="Arial"/>
                <w:color w:val="000000"/>
                <w:lang w:eastAsia="es-ES"/>
              </w:rPr>
            </w:pPr>
            <w:r w:rsidRPr="00EE6B97">
              <w:rPr>
                <w:rFonts w:ascii="Arial" w:eastAsia="Times New Roman" w:hAnsi="Arial" w:cs="Arial"/>
                <w:color w:val="000000"/>
                <w:lang w:eastAsia="es-ES"/>
              </w:rPr>
              <w:t>Asistente Morgue</w:t>
            </w:r>
          </w:p>
        </w:tc>
        <w:tc>
          <w:tcPr>
            <w:tcW w:w="1019"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4C76A8E" w14:textId="77777777" w:rsidR="00EE6B97" w:rsidRPr="00EE6B97" w:rsidRDefault="00EE6B97" w:rsidP="00EE6B97">
            <w:pPr>
              <w:spacing w:after="0" w:line="240" w:lineRule="auto"/>
              <w:jc w:val="center"/>
              <w:rPr>
                <w:rFonts w:ascii="Arial" w:eastAsia="Times New Roman" w:hAnsi="Arial" w:cs="Arial"/>
                <w:color w:val="000000"/>
                <w:lang w:eastAsia="es-ES"/>
              </w:rPr>
            </w:pPr>
            <w:r w:rsidRPr="00EE6B97">
              <w:rPr>
                <w:rFonts w:ascii="Arial" w:eastAsia="Times New Roman" w:hAnsi="Arial" w:cs="Arial"/>
                <w:color w:val="000000"/>
                <w:lang w:eastAsia="es-ES"/>
              </w:rPr>
              <w:t>¢15,754,000,00</w:t>
            </w:r>
          </w:p>
        </w:tc>
        <w:tc>
          <w:tcPr>
            <w:tcW w:w="1357" w:type="pct"/>
            <w:tcBorders>
              <w:top w:val="nil"/>
              <w:left w:val="nil"/>
              <w:bottom w:val="single" w:sz="8" w:space="0" w:color="auto"/>
              <w:right w:val="single" w:sz="8" w:space="0" w:color="auto"/>
            </w:tcBorders>
            <w:vAlign w:val="center"/>
          </w:tcPr>
          <w:p w14:paraId="414F75CB" w14:textId="77777777" w:rsidR="00EE6B97" w:rsidRPr="00EE6B97" w:rsidRDefault="00EE6B97" w:rsidP="00EE6B97">
            <w:pPr>
              <w:spacing w:after="0" w:line="240" w:lineRule="auto"/>
              <w:jc w:val="center"/>
              <w:rPr>
                <w:rFonts w:ascii="Arial" w:eastAsia="Times New Roman" w:hAnsi="Arial" w:cs="Arial"/>
                <w:color w:val="000000"/>
                <w:lang w:eastAsia="es-ES"/>
              </w:rPr>
            </w:pPr>
            <w:r w:rsidRPr="00EE6B97">
              <w:rPr>
                <w:rFonts w:ascii="Arial" w:eastAsia="Times New Roman" w:hAnsi="Arial" w:cs="Arial"/>
                <w:color w:val="000000"/>
                <w:lang w:eastAsia="es-ES"/>
              </w:rPr>
              <w:t>¢15,754,000,00</w:t>
            </w:r>
          </w:p>
        </w:tc>
      </w:tr>
      <w:tr w:rsidR="00EE6B97" w:rsidRPr="00EE6B97" w14:paraId="641CDA2D" w14:textId="77777777" w:rsidTr="00EE6B97">
        <w:trPr>
          <w:trHeight w:val="437"/>
        </w:trPr>
        <w:tc>
          <w:tcPr>
            <w:tcW w:w="842" w:type="pct"/>
            <w:tcBorders>
              <w:top w:val="single" w:sz="4" w:space="0" w:color="auto"/>
              <w:left w:val="single" w:sz="8" w:space="0" w:color="auto"/>
              <w:bottom w:val="single" w:sz="4" w:space="0" w:color="auto"/>
              <w:right w:val="single" w:sz="8" w:space="0" w:color="auto"/>
            </w:tcBorders>
            <w:shd w:val="clear" w:color="auto" w:fill="FFFFFF"/>
            <w:tcMar>
              <w:top w:w="0" w:type="dxa"/>
              <w:left w:w="108" w:type="dxa"/>
              <w:bottom w:w="0" w:type="dxa"/>
              <w:right w:w="108" w:type="dxa"/>
            </w:tcMar>
            <w:vAlign w:val="center"/>
          </w:tcPr>
          <w:p w14:paraId="22D46F0B" w14:textId="77777777" w:rsidR="00EE6B97" w:rsidRPr="00EE6B97" w:rsidRDefault="00EE6B97" w:rsidP="00EE6B97">
            <w:pPr>
              <w:snapToGrid w:val="0"/>
              <w:spacing w:after="0" w:line="240" w:lineRule="auto"/>
              <w:jc w:val="center"/>
              <w:rPr>
                <w:rFonts w:ascii="Arial" w:eastAsia="Times New Roman" w:hAnsi="Arial" w:cs="Arial"/>
                <w:color w:val="000000"/>
                <w:lang w:eastAsia="es-ES"/>
              </w:rPr>
            </w:pPr>
          </w:p>
        </w:tc>
        <w:tc>
          <w:tcPr>
            <w:tcW w:w="693" w:type="pct"/>
            <w:tcBorders>
              <w:top w:val="nil"/>
              <w:left w:val="nil"/>
              <w:bottom w:val="single" w:sz="8" w:space="0" w:color="auto"/>
              <w:right w:val="single" w:sz="8" w:space="0" w:color="auto"/>
            </w:tcBorders>
            <w:tcMar>
              <w:top w:w="0" w:type="dxa"/>
              <w:left w:w="108" w:type="dxa"/>
              <w:bottom w:w="0" w:type="dxa"/>
              <w:right w:w="108" w:type="dxa"/>
            </w:tcMar>
            <w:vAlign w:val="center"/>
          </w:tcPr>
          <w:p w14:paraId="4AB4C93E" w14:textId="77777777" w:rsidR="00EE6B97" w:rsidRPr="00EE6B97" w:rsidRDefault="00EE6B97" w:rsidP="00EE6B97">
            <w:pPr>
              <w:spacing w:after="0" w:line="240" w:lineRule="auto"/>
              <w:jc w:val="center"/>
              <w:rPr>
                <w:rFonts w:ascii="Arial" w:eastAsia="Times New Roman" w:hAnsi="Arial" w:cs="Arial"/>
                <w:color w:val="000000"/>
                <w:lang w:eastAsia="es-ES"/>
              </w:rPr>
            </w:pPr>
            <w:r w:rsidRPr="00EE6B97">
              <w:rPr>
                <w:rFonts w:ascii="Arial" w:eastAsia="Times New Roman" w:hAnsi="Arial" w:cs="Arial"/>
                <w:color w:val="000000"/>
                <w:lang w:eastAsia="es-ES"/>
              </w:rPr>
              <w:t>1</w:t>
            </w:r>
          </w:p>
        </w:tc>
        <w:tc>
          <w:tcPr>
            <w:tcW w:w="1089" w:type="pct"/>
            <w:tcBorders>
              <w:top w:val="nil"/>
              <w:left w:val="nil"/>
              <w:bottom w:val="single" w:sz="8" w:space="0" w:color="auto"/>
              <w:right w:val="single" w:sz="8" w:space="0" w:color="auto"/>
            </w:tcBorders>
            <w:tcMar>
              <w:top w:w="0" w:type="dxa"/>
              <w:left w:w="108" w:type="dxa"/>
              <w:bottom w:w="0" w:type="dxa"/>
              <w:right w:w="108" w:type="dxa"/>
            </w:tcMar>
            <w:vAlign w:val="center"/>
          </w:tcPr>
          <w:p w14:paraId="14993DF9" w14:textId="77777777" w:rsidR="00EE6B97" w:rsidRPr="00EE6B97" w:rsidRDefault="00EE6B97" w:rsidP="00EE6B97">
            <w:pPr>
              <w:spacing w:after="0" w:line="240" w:lineRule="auto"/>
              <w:jc w:val="center"/>
              <w:rPr>
                <w:rFonts w:ascii="Arial" w:eastAsia="Times New Roman" w:hAnsi="Arial" w:cs="Arial"/>
                <w:color w:val="000000"/>
                <w:lang w:eastAsia="es-ES"/>
              </w:rPr>
            </w:pPr>
            <w:r w:rsidRPr="00EE6B97">
              <w:rPr>
                <w:rFonts w:ascii="Arial" w:eastAsia="Times New Roman" w:hAnsi="Arial" w:cs="Arial"/>
                <w:color w:val="000000"/>
                <w:lang w:eastAsia="es-ES"/>
              </w:rPr>
              <w:t>Asistente Recepción de Morgue</w:t>
            </w:r>
          </w:p>
        </w:tc>
        <w:tc>
          <w:tcPr>
            <w:tcW w:w="1019" w:type="pct"/>
            <w:tcBorders>
              <w:top w:val="nil"/>
              <w:left w:val="nil"/>
              <w:bottom w:val="single" w:sz="8" w:space="0" w:color="auto"/>
              <w:right w:val="single" w:sz="8" w:space="0" w:color="auto"/>
            </w:tcBorders>
            <w:tcMar>
              <w:top w:w="0" w:type="dxa"/>
              <w:left w:w="108" w:type="dxa"/>
              <w:bottom w:w="0" w:type="dxa"/>
              <w:right w:w="108" w:type="dxa"/>
            </w:tcMar>
            <w:vAlign w:val="center"/>
          </w:tcPr>
          <w:p w14:paraId="55EB22E4" w14:textId="77777777" w:rsidR="00EE6B97" w:rsidRPr="00EE6B97" w:rsidRDefault="00EE6B97" w:rsidP="00EE6B97">
            <w:pPr>
              <w:spacing w:after="0" w:line="240" w:lineRule="auto"/>
              <w:jc w:val="center"/>
              <w:rPr>
                <w:rFonts w:ascii="Arial" w:eastAsia="Times New Roman" w:hAnsi="Arial" w:cs="Arial"/>
                <w:color w:val="000000"/>
                <w:lang w:eastAsia="es-ES"/>
              </w:rPr>
            </w:pPr>
            <w:r w:rsidRPr="00EE6B97">
              <w:rPr>
                <w:rFonts w:ascii="Arial" w:eastAsia="Times New Roman" w:hAnsi="Arial" w:cs="Arial"/>
                <w:color w:val="000000"/>
                <w:lang w:eastAsia="es-ES"/>
              </w:rPr>
              <w:t>¢13,293,000,00</w:t>
            </w:r>
          </w:p>
        </w:tc>
        <w:tc>
          <w:tcPr>
            <w:tcW w:w="1357" w:type="pct"/>
            <w:tcBorders>
              <w:top w:val="nil"/>
              <w:left w:val="nil"/>
              <w:bottom w:val="single" w:sz="8" w:space="0" w:color="auto"/>
              <w:right w:val="single" w:sz="8" w:space="0" w:color="auto"/>
            </w:tcBorders>
            <w:vAlign w:val="center"/>
          </w:tcPr>
          <w:p w14:paraId="38A66FD4" w14:textId="77777777" w:rsidR="00EE6B97" w:rsidRPr="00EE6B97" w:rsidRDefault="00EE6B97" w:rsidP="00EE6B97">
            <w:pPr>
              <w:spacing w:after="0" w:line="240" w:lineRule="auto"/>
              <w:jc w:val="center"/>
              <w:rPr>
                <w:rFonts w:ascii="Arial" w:eastAsia="Times New Roman" w:hAnsi="Arial" w:cs="Arial"/>
                <w:color w:val="000000"/>
                <w:lang w:eastAsia="es-ES"/>
              </w:rPr>
            </w:pPr>
            <w:r w:rsidRPr="00EE6B97">
              <w:rPr>
                <w:rFonts w:ascii="Arial" w:eastAsia="Times New Roman" w:hAnsi="Arial" w:cs="Arial"/>
                <w:color w:val="000000"/>
                <w:lang w:eastAsia="es-ES"/>
              </w:rPr>
              <w:t>¢13,293,000,00</w:t>
            </w:r>
          </w:p>
        </w:tc>
      </w:tr>
      <w:tr w:rsidR="00EE6B97" w:rsidRPr="00EE6B97" w14:paraId="345545B2" w14:textId="77777777" w:rsidTr="00EE6B97">
        <w:trPr>
          <w:trHeight w:val="437"/>
        </w:trPr>
        <w:tc>
          <w:tcPr>
            <w:tcW w:w="842" w:type="pct"/>
            <w:tcBorders>
              <w:top w:val="single" w:sz="4" w:space="0" w:color="auto"/>
              <w:left w:val="single" w:sz="8" w:space="0" w:color="auto"/>
              <w:bottom w:val="single" w:sz="4" w:space="0" w:color="auto"/>
              <w:right w:val="single" w:sz="8" w:space="0" w:color="auto"/>
            </w:tcBorders>
            <w:shd w:val="clear" w:color="auto" w:fill="FFFFFF"/>
            <w:tcMar>
              <w:top w:w="0" w:type="dxa"/>
              <w:left w:w="108" w:type="dxa"/>
              <w:bottom w:w="0" w:type="dxa"/>
              <w:right w:w="108" w:type="dxa"/>
            </w:tcMar>
            <w:vAlign w:val="center"/>
          </w:tcPr>
          <w:p w14:paraId="41EAD919" w14:textId="77777777" w:rsidR="00EE6B97" w:rsidRPr="00EE6B97" w:rsidRDefault="00EE6B97" w:rsidP="00EE6B97">
            <w:pPr>
              <w:snapToGrid w:val="0"/>
              <w:spacing w:after="0" w:line="240" w:lineRule="auto"/>
              <w:jc w:val="center"/>
              <w:rPr>
                <w:rFonts w:ascii="Arial" w:eastAsia="Times New Roman" w:hAnsi="Arial" w:cs="Arial"/>
                <w:color w:val="000000"/>
                <w:lang w:eastAsia="es-ES"/>
              </w:rPr>
            </w:pPr>
          </w:p>
        </w:tc>
        <w:tc>
          <w:tcPr>
            <w:tcW w:w="693" w:type="pct"/>
            <w:tcBorders>
              <w:top w:val="single" w:sz="8" w:space="0" w:color="auto"/>
              <w:left w:val="nil"/>
              <w:bottom w:val="single" w:sz="4" w:space="0" w:color="auto"/>
              <w:right w:val="single" w:sz="8" w:space="0" w:color="auto"/>
            </w:tcBorders>
            <w:tcMar>
              <w:top w:w="0" w:type="dxa"/>
              <w:left w:w="108" w:type="dxa"/>
              <w:bottom w:w="0" w:type="dxa"/>
              <w:right w:w="108" w:type="dxa"/>
            </w:tcMar>
            <w:vAlign w:val="center"/>
          </w:tcPr>
          <w:p w14:paraId="69976B5F" w14:textId="77777777" w:rsidR="00EE6B97" w:rsidRPr="00EE6B97" w:rsidRDefault="00EE6B97" w:rsidP="00EE6B97">
            <w:pPr>
              <w:spacing w:after="0" w:line="240" w:lineRule="auto"/>
              <w:jc w:val="center"/>
              <w:rPr>
                <w:rFonts w:ascii="Arial" w:eastAsia="Times New Roman" w:hAnsi="Arial" w:cs="Arial"/>
                <w:color w:val="000000"/>
                <w:lang w:eastAsia="es-ES"/>
              </w:rPr>
            </w:pPr>
            <w:r w:rsidRPr="00EE6B97">
              <w:rPr>
                <w:rFonts w:ascii="Arial" w:eastAsia="Times New Roman" w:hAnsi="Arial" w:cs="Arial"/>
                <w:color w:val="000000"/>
                <w:lang w:eastAsia="es-ES"/>
              </w:rPr>
              <w:t>4</w:t>
            </w:r>
          </w:p>
        </w:tc>
        <w:tc>
          <w:tcPr>
            <w:tcW w:w="1089" w:type="pct"/>
            <w:tcBorders>
              <w:top w:val="single" w:sz="8" w:space="0" w:color="auto"/>
              <w:left w:val="nil"/>
              <w:bottom w:val="single" w:sz="4" w:space="0" w:color="auto"/>
              <w:right w:val="single" w:sz="8" w:space="0" w:color="auto"/>
            </w:tcBorders>
            <w:tcMar>
              <w:top w:w="0" w:type="dxa"/>
              <w:left w:w="108" w:type="dxa"/>
              <w:bottom w:w="0" w:type="dxa"/>
              <w:right w:w="108" w:type="dxa"/>
            </w:tcMar>
            <w:vAlign w:val="center"/>
          </w:tcPr>
          <w:p w14:paraId="70FF0CCD" w14:textId="77777777" w:rsidR="00EE6B97" w:rsidRPr="00EE6B97" w:rsidRDefault="00EE6B97" w:rsidP="00EE6B97">
            <w:pPr>
              <w:spacing w:after="0" w:line="240" w:lineRule="auto"/>
              <w:jc w:val="center"/>
              <w:rPr>
                <w:rFonts w:ascii="Arial" w:eastAsia="Times New Roman" w:hAnsi="Arial" w:cs="Arial"/>
                <w:color w:val="000000"/>
                <w:lang w:eastAsia="es-ES"/>
              </w:rPr>
            </w:pPr>
            <w:r w:rsidRPr="00EE6B97">
              <w:rPr>
                <w:rFonts w:ascii="Arial" w:eastAsia="Times New Roman" w:hAnsi="Arial" w:cs="Arial"/>
                <w:color w:val="000000"/>
                <w:lang w:eastAsia="es-ES"/>
              </w:rPr>
              <w:t>Médico 1</w:t>
            </w:r>
          </w:p>
        </w:tc>
        <w:tc>
          <w:tcPr>
            <w:tcW w:w="1019" w:type="pct"/>
            <w:tcBorders>
              <w:top w:val="single" w:sz="8" w:space="0" w:color="auto"/>
              <w:left w:val="nil"/>
              <w:bottom w:val="single" w:sz="4" w:space="0" w:color="auto"/>
              <w:right w:val="single" w:sz="8" w:space="0" w:color="auto"/>
            </w:tcBorders>
            <w:tcMar>
              <w:top w:w="0" w:type="dxa"/>
              <w:left w:w="108" w:type="dxa"/>
              <w:bottom w:w="0" w:type="dxa"/>
              <w:right w:w="108" w:type="dxa"/>
            </w:tcMar>
          </w:tcPr>
          <w:p w14:paraId="039B06E4" w14:textId="77777777" w:rsidR="00EE6B97" w:rsidRPr="00EE6B97" w:rsidRDefault="00EE6B97" w:rsidP="00EE6B97">
            <w:pPr>
              <w:spacing w:after="0" w:line="240" w:lineRule="auto"/>
              <w:rPr>
                <w:rFonts w:ascii="Arial" w:eastAsia="Times New Roman" w:hAnsi="Arial" w:cs="Arial"/>
                <w:color w:val="000000"/>
                <w:lang w:eastAsia="es-ES"/>
              </w:rPr>
            </w:pPr>
            <w:r w:rsidRPr="00EE6B97">
              <w:rPr>
                <w:rFonts w:ascii="Arial" w:eastAsia="Times New Roman" w:hAnsi="Arial" w:cs="Arial"/>
                <w:color w:val="000000"/>
                <w:lang w:eastAsia="es-ES"/>
              </w:rPr>
              <w:t>¢46,210,000.00</w:t>
            </w:r>
          </w:p>
        </w:tc>
        <w:tc>
          <w:tcPr>
            <w:tcW w:w="1357" w:type="pct"/>
            <w:tcBorders>
              <w:top w:val="single" w:sz="8" w:space="0" w:color="auto"/>
              <w:left w:val="nil"/>
              <w:bottom w:val="single" w:sz="4" w:space="0" w:color="auto"/>
              <w:right w:val="single" w:sz="8" w:space="0" w:color="auto"/>
            </w:tcBorders>
            <w:vAlign w:val="center"/>
          </w:tcPr>
          <w:p w14:paraId="6D641A63" w14:textId="77777777" w:rsidR="00EE6B97" w:rsidRPr="00EE6B97" w:rsidRDefault="00EE6B97" w:rsidP="00EE6B97">
            <w:pPr>
              <w:spacing w:after="0" w:line="240" w:lineRule="auto"/>
              <w:jc w:val="center"/>
              <w:rPr>
                <w:rFonts w:ascii="Arial" w:eastAsia="Times New Roman" w:hAnsi="Arial" w:cs="Arial"/>
                <w:color w:val="000000"/>
                <w:lang w:eastAsia="es-ES"/>
              </w:rPr>
            </w:pPr>
            <w:r w:rsidRPr="00EE6B97">
              <w:rPr>
                <w:rFonts w:ascii="Arial" w:eastAsia="Times New Roman" w:hAnsi="Arial" w:cs="Arial"/>
                <w:color w:val="000000"/>
                <w:lang w:eastAsia="es-ES"/>
              </w:rPr>
              <w:t>¢184,840,000,00,</w:t>
            </w:r>
          </w:p>
        </w:tc>
      </w:tr>
      <w:tr w:rsidR="00EE6B97" w:rsidRPr="00EE6B97" w14:paraId="6B60B987" w14:textId="77777777" w:rsidTr="00EE6B97">
        <w:trPr>
          <w:trHeight w:val="437"/>
        </w:trPr>
        <w:tc>
          <w:tcPr>
            <w:tcW w:w="3643" w:type="pct"/>
            <w:gridSpan w:val="4"/>
            <w:tcBorders>
              <w:top w:val="single" w:sz="4" w:space="0" w:color="auto"/>
              <w:left w:val="single" w:sz="8" w:space="0" w:color="auto"/>
              <w:bottom w:val="single" w:sz="4" w:space="0" w:color="auto"/>
              <w:right w:val="single" w:sz="8" w:space="0" w:color="auto"/>
            </w:tcBorders>
            <w:shd w:val="clear" w:color="auto" w:fill="FFFFFF"/>
            <w:tcMar>
              <w:top w:w="0" w:type="dxa"/>
              <w:left w:w="108" w:type="dxa"/>
              <w:bottom w:w="0" w:type="dxa"/>
              <w:right w:w="108" w:type="dxa"/>
            </w:tcMar>
            <w:vAlign w:val="center"/>
          </w:tcPr>
          <w:p w14:paraId="465F8FB6" w14:textId="77777777" w:rsidR="00EE6B97" w:rsidRPr="00EE6B97" w:rsidRDefault="00EE6B97" w:rsidP="00EE6B97">
            <w:pPr>
              <w:spacing w:after="0" w:line="240" w:lineRule="auto"/>
              <w:jc w:val="center"/>
              <w:rPr>
                <w:rFonts w:ascii="Arial" w:eastAsia="Times New Roman" w:hAnsi="Arial" w:cs="Arial"/>
                <w:color w:val="000000"/>
                <w:lang w:eastAsia="es-ES"/>
              </w:rPr>
            </w:pPr>
            <w:r w:rsidRPr="00EE6B97">
              <w:rPr>
                <w:rFonts w:ascii="Arial" w:eastAsia="Times New Roman" w:hAnsi="Arial" w:cs="Arial"/>
                <w:color w:val="000000"/>
                <w:lang w:eastAsia="es-ES"/>
              </w:rPr>
              <w:t>Costo Total de todo el recurso</w:t>
            </w:r>
          </w:p>
        </w:tc>
        <w:tc>
          <w:tcPr>
            <w:tcW w:w="1357" w:type="pct"/>
            <w:tcBorders>
              <w:top w:val="single" w:sz="4" w:space="0" w:color="auto"/>
              <w:left w:val="nil"/>
              <w:bottom w:val="single" w:sz="8" w:space="0" w:color="auto"/>
              <w:right w:val="single" w:sz="8" w:space="0" w:color="auto"/>
            </w:tcBorders>
            <w:vAlign w:val="center"/>
          </w:tcPr>
          <w:p w14:paraId="5B190EFC" w14:textId="77777777" w:rsidR="00EE6B97" w:rsidRPr="00EE6B97" w:rsidRDefault="00EE6B97" w:rsidP="00EE6B97">
            <w:pPr>
              <w:spacing w:after="0" w:line="240" w:lineRule="auto"/>
              <w:jc w:val="center"/>
              <w:rPr>
                <w:rFonts w:ascii="Arial" w:eastAsia="Times New Roman" w:hAnsi="Arial" w:cs="Arial"/>
                <w:color w:val="000000"/>
                <w:lang w:eastAsia="es-ES"/>
              </w:rPr>
            </w:pPr>
            <w:r w:rsidRPr="00EE6B97">
              <w:rPr>
                <w:rFonts w:ascii="Arial" w:eastAsia="Times New Roman" w:hAnsi="Arial" w:cs="Arial"/>
                <w:color w:val="000000"/>
                <w:lang w:eastAsia="es-ES"/>
              </w:rPr>
              <w:t>¢213.887.000.00</w:t>
            </w:r>
          </w:p>
        </w:tc>
      </w:tr>
    </w:tbl>
    <w:p w14:paraId="1924EE5B" w14:textId="77777777" w:rsidR="00EE6B97" w:rsidRPr="00EE6B97" w:rsidRDefault="00EE6B97" w:rsidP="00EE6B97">
      <w:pPr>
        <w:spacing w:after="0" w:line="240" w:lineRule="auto"/>
        <w:jc w:val="both"/>
        <w:rPr>
          <w:rFonts w:ascii="Arial" w:eastAsia="Calibri" w:hAnsi="Arial" w:cs="Arial"/>
          <w:color w:val="000000"/>
          <w:sz w:val="24"/>
          <w:szCs w:val="24"/>
        </w:rPr>
      </w:pPr>
    </w:p>
    <w:p w14:paraId="38D8E1F7" w14:textId="77777777" w:rsidR="00EE6B97" w:rsidRPr="00EE6B97" w:rsidRDefault="00EE6B97" w:rsidP="00EE6B97">
      <w:pPr>
        <w:numPr>
          <w:ilvl w:val="0"/>
          <w:numId w:val="4"/>
        </w:numPr>
        <w:suppressAutoHyphens/>
        <w:spacing w:after="0" w:line="360" w:lineRule="auto"/>
        <w:contextualSpacing/>
        <w:jc w:val="both"/>
        <w:rPr>
          <w:rFonts w:ascii="Arial" w:eastAsia="Calibri" w:hAnsi="Arial" w:cs="Arial"/>
          <w:sz w:val="24"/>
          <w:szCs w:val="24"/>
          <w:lang w:eastAsia="es-ES"/>
        </w:rPr>
      </w:pPr>
      <w:r w:rsidRPr="00EE6B97">
        <w:rPr>
          <w:rFonts w:ascii="Arial" w:eastAsia="Calibri" w:hAnsi="Arial" w:cs="Arial"/>
          <w:color w:val="000000"/>
          <w:sz w:val="24"/>
          <w:szCs w:val="24"/>
          <w:lang w:eastAsia="es-ES"/>
        </w:rPr>
        <w:t xml:space="preserve">Se requiere adicionar </w:t>
      </w:r>
      <w:r w:rsidRPr="00EE6B97">
        <w:rPr>
          <w:rFonts w:ascii="Arial" w:eastAsia="Calibri" w:hAnsi="Arial" w:cs="Arial"/>
          <w:sz w:val="24"/>
          <w:szCs w:val="24"/>
          <w:lang w:eastAsia="es-ES"/>
        </w:rPr>
        <w:t xml:space="preserve">al menos un puesto de Asistente de Morgue y uno de Asistente de Recepción de Morgue con un costo de ¢15,754,000,00 y ¢13,293,000,00, respectivamente, para un total al año de ¢29,047,000,00. Atendería fines de semana y tres días entre semana. </w:t>
      </w:r>
    </w:p>
    <w:p w14:paraId="73619074" w14:textId="77777777" w:rsidR="00EE6B97" w:rsidRPr="00EE6B97" w:rsidRDefault="00EE6B97" w:rsidP="00EE6B97">
      <w:pPr>
        <w:spacing w:after="0" w:line="360" w:lineRule="auto"/>
        <w:ind w:left="360"/>
        <w:contextualSpacing/>
        <w:jc w:val="both"/>
        <w:rPr>
          <w:rFonts w:ascii="Arial" w:eastAsia="Calibri" w:hAnsi="Arial" w:cs="Arial"/>
          <w:sz w:val="24"/>
          <w:szCs w:val="24"/>
          <w:lang w:eastAsia="es-ES"/>
        </w:rPr>
      </w:pPr>
    </w:p>
    <w:p w14:paraId="00EF962D" w14:textId="77777777" w:rsidR="00EE6B97" w:rsidRPr="00EE6B97" w:rsidRDefault="00EE6B97" w:rsidP="00EE6B97">
      <w:pPr>
        <w:numPr>
          <w:ilvl w:val="0"/>
          <w:numId w:val="4"/>
        </w:numPr>
        <w:suppressAutoHyphens/>
        <w:spacing w:after="0" w:line="360" w:lineRule="auto"/>
        <w:contextualSpacing/>
        <w:jc w:val="both"/>
        <w:rPr>
          <w:rFonts w:ascii="Arial" w:eastAsia="Times New Roman" w:hAnsi="Arial" w:cs="Arial"/>
          <w:sz w:val="24"/>
          <w:szCs w:val="24"/>
          <w:lang w:val="es-ES" w:eastAsia="es-ES"/>
        </w:rPr>
      </w:pPr>
      <w:r w:rsidRPr="00EE6B97">
        <w:rPr>
          <w:rFonts w:ascii="Arial" w:eastAsia="Calibri" w:hAnsi="Arial" w:cs="Arial"/>
          <w:sz w:val="24"/>
          <w:szCs w:val="24"/>
          <w:lang w:eastAsia="es-ES"/>
        </w:rPr>
        <w:t>En el caso que se deban crear al menos 4 plazas nuevas de Médico 1 para cubrir los fines de semana y días feriados, se tendría un costo de ¢46,210,000.00 por cada puesto, para un total de ¢184,840,000,00, con la limitación que estos puestos tardarían como mínimo tres años en el proceso de capacitación para que puedan ser ubicados en la Sección de Patología. Estos puestos laborarían prioritariamente los fines de semana y feriados y completarían su jornada laboral con tres días entre semana</w:t>
      </w:r>
      <w:r w:rsidRPr="00EE6B97">
        <w:rPr>
          <w:rFonts w:ascii="Arial" w:eastAsia="Verdana" w:hAnsi="Arial" w:cs="Arial"/>
          <w:kern w:val="24"/>
          <w:sz w:val="24"/>
          <w:szCs w:val="24"/>
          <w:lang w:eastAsia="es-ES"/>
        </w:rPr>
        <w:t>.</w:t>
      </w:r>
    </w:p>
    <w:p w14:paraId="0260DC59" w14:textId="77777777" w:rsidR="00EE6B97" w:rsidRPr="00EE6B97" w:rsidRDefault="00EE6B97" w:rsidP="00EE6B97">
      <w:pPr>
        <w:suppressAutoHyphens/>
        <w:spacing w:after="0" w:line="240" w:lineRule="auto"/>
        <w:jc w:val="both"/>
        <w:rPr>
          <w:rFonts w:ascii="Arial" w:eastAsia="Calibri" w:hAnsi="Arial" w:cs="Arial"/>
          <w:sz w:val="24"/>
          <w:szCs w:val="24"/>
          <w:lang w:val="es-ES" w:eastAsia="es-ES"/>
        </w:rPr>
      </w:pPr>
    </w:p>
    <w:p w14:paraId="58F1E4F3" w14:textId="77777777" w:rsidR="00EE6B97" w:rsidRPr="00EE6B97" w:rsidRDefault="00EE6B97" w:rsidP="00EE6B97">
      <w:pPr>
        <w:suppressAutoHyphens/>
        <w:spacing w:after="0" w:line="240" w:lineRule="auto"/>
        <w:jc w:val="both"/>
        <w:rPr>
          <w:rFonts w:ascii="Arial" w:eastAsia="Calibri" w:hAnsi="Arial" w:cs="Arial"/>
          <w:sz w:val="24"/>
          <w:szCs w:val="24"/>
          <w:lang w:eastAsia="es-ES"/>
        </w:rPr>
      </w:pPr>
    </w:p>
    <w:p w14:paraId="52E92078" w14:textId="77777777" w:rsidR="00EE6B97" w:rsidRPr="00EE6B97" w:rsidRDefault="00EE6B97" w:rsidP="00EE6B97">
      <w:pPr>
        <w:suppressAutoHyphens/>
        <w:spacing w:after="0" w:line="240" w:lineRule="auto"/>
        <w:jc w:val="both"/>
        <w:rPr>
          <w:rFonts w:ascii="Arial" w:eastAsia="Calibri" w:hAnsi="Arial" w:cs="Arial"/>
          <w:b/>
          <w:bCs/>
          <w:sz w:val="24"/>
          <w:szCs w:val="24"/>
          <w:lang w:eastAsia="es-ES"/>
        </w:rPr>
      </w:pPr>
      <w:r w:rsidRPr="00EE6B97">
        <w:rPr>
          <w:rFonts w:ascii="Arial" w:eastAsia="Calibri" w:hAnsi="Arial" w:cs="Arial"/>
          <w:b/>
          <w:bCs/>
          <w:sz w:val="24"/>
          <w:szCs w:val="24"/>
          <w:lang w:eastAsia="es-ES"/>
        </w:rPr>
        <w:t>Sección Clínica Médico Forense</w:t>
      </w:r>
    </w:p>
    <w:p w14:paraId="548F732F" w14:textId="77777777" w:rsidR="00EE6B97" w:rsidRPr="00EE6B97" w:rsidRDefault="00EE6B97" w:rsidP="00EE6B97">
      <w:pPr>
        <w:suppressAutoHyphens/>
        <w:spacing w:after="0" w:line="240" w:lineRule="auto"/>
        <w:jc w:val="both"/>
        <w:rPr>
          <w:rFonts w:ascii="Arial" w:eastAsia="Calibri" w:hAnsi="Arial" w:cs="Arial"/>
          <w:sz w:val="24"/>
          <w:szCs w:val="24"/>
          <w:lang w:eastAsia="es-ES"/>
        </w:rPr>
      </w:pPr>
    </w:p>
    <w:p w14:paraId="1E42B8E1" w14:textId="77777777" w:rsidR="00EE6B97" w:rsidRPr="00EE6B97" w:rsidRDefault="00EE6B97" w:rsidP="00EE6B97">
      <w:pPr>
        <w:suppressAutoHyphens/>
        <w:spacing w:after="0" w:line="240" w:lineRule="auto"/>
        <w:jc w:val="both"/>
        <w:rPr>
          <w:rFonts w:ascii="Arial" w:eastAsia="Calibri" w:hAnsi="Arial" w:cs="Arial"/>
          <w:sz w:val="24"/>
          <w:szCs w:val="24"/>
          <w:lang w:eastAsia="es-ES"/>
        </w:rPr>
      </w:pPr>
      <w:r w:rsidRPr="00EE6B97">
        <w:rPr>
          <w:rFonts w:ascii="Arial" w:eastAsia="Calibri" w:hAnsi="Arial" w:cs="Arial"/>
          <w:sz w:val="24"/>
          <w:szCs w:val="24"/>
          <w:lang w:eastAsia="es-ES"/>
        </w:rPr>
        <w:t>Para esta propuesta se requiere crear los siguientes puestos:</w:t>
      </w:r>
    </w:p>
    <w:p w14:paraId="00BB4B4F" w14:textId="77777777" w:rsidR="00EE6B97" w:rsidRPr="00EE6B97" w:rsidRDefault="00EE6B97" w:rsidP="00EE6B97">
      <w:pPr>
        <w:suppressAutoHyphens/>
        <w:spacing w:after="0" w:line="240" w:lineRule="auto"/>
        <w:jc w:val="both"/>
        <w:rPr>
          <w:rFonts w:ascii="Arial" w:eastAsia="Calibri" w:hAnsi="Arial" w:cs="Arial"/>
          <w:sz w:val="24"/>
          <w:szCs w:val="24"/>
          <w:lang w:eastAsia="es-ES"/>
        </w:rPr>
      </w:pPr>
    </w:p>
    <w:p w14:paraId="2C44D8B0" w14:textId="77777777" w:rsidR="00EE6B97" w:rsidRPr="00EE6B97" w:rsidRDefault="00EE6B97" w:rsidP="00EE6B97">
      <w:pPr>
        <w:suppressAutoHyphens/>
        <w:spacing w:after="0" w:line="240" w:lineRule="auto"/>
        <w:jc w:val="both"/>
        <w:rPr>
          <w:rFonts w:ascii="Arial" w:eastAsia="Calibri" w:hAnsi="Arial" w:cs="Arial"/>
          <w:sz w:val="24"/>
          <w:szCs w:val="24"/>
          <w:lang w:eastAsia="es-ES"/>
        </w:rPr>
      </w:pPr>
    </w:p>
    <w:tbl>
      <w:tblPr>
        <w:tblpPr w:leftFromText="141" w:rightFromText="141" w:vertAnchor="text" w:horzAnchor="margin" w:tblpXSpec="center" w:tblpY="-181"/>
        <w:tblOverlap w:val="never"/>
        <w:tblW w:w="7462" w:type="dxa"/>
        <w:tblCellMar>
          <w:left w:w="0" w:type="dxa"/>
          <w:right w:w="0" w:type="dxa"/>
        </w:tblCellMar>
        <w:tblLook w:val="04A0" w:firstRow="1" w:lastRow="0" w:firstColumn="1" w:lastColumn="0" w:noHBand="0" w:noVBand="1"/>
      </w:tblPr>
      <w:tblGrid>
        <w:gridCol w:w="1551"/>
        <w:gridCol w:w="895"/>
        <w:gridCol w:w="1598"/>
        <w:gridCol w:w="1746"/>
        <w:gridCol w:w="1672"/>
      </w:tblGrid>
      <w:tr w:rsidR="00EE6B97" w:rsidRPr="00EE6B97" w14:paraId="0E8C2849" w14:textId="77777777" w:rsidTr="00EE6B97">
        <w:trPr>
          <w:trHeight w:val="50"/>
          <w:tblHeader/>
        </w:trPr>
        <w:tc>
          <w:tcPr>
            <w:tcW w:w="1039" w:type="pct"/>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8399A40" w14:textId="77777777" w:rsidR="00EE6B97" w:rsidRPr="00EE6B97" w:rsidRDefault="00EE6B97" w:rsidP="00EE6B97">
            <w:pPr>
              <w:snapToGrid w:val="0"/>
              <w:spacing w:after="0" w:line="240" w:lineRule="auto"/>
              <w:jc w:val="center"/>
              <w:rPr>
                <w:rFonts w:ascii="Arial" w:eastAsia="Times New Roman" w:hAnsi="Arial" w:cs="Arial"/>
                <w:b/>
                <w:bCs/>
                <w:lang w:eastAsia="es-ES"/>
              </w:rPr>
            </w:pPr>
            <w:r w:rsidRPr="00EE6B97">
              <w:rPr>
                <w:rFonts w:ascii="Arial" w:eastAsia="Times New Roman" w:hAnsi="Arial" w:cs="Arial"/>
                <w:b/>
                <w:bCs/>
                <w:lang w:eastAsia="es-ES"/>
              </w:rPr>
              <w:t>Despacho</w:t>
            </w:r>
          </w:p>
        </w:tc>
        <w:tc>
          <w:tcPr>
            <w:tcW w:w="600" w:type="pct"/>
            <w:tcBorders>
              <w:top w:val="single" w:sz="8" w:space="0" w:color="auto"/>
              <w:left w:val="nil"/>
              <w:bottom w:val="single" w:sz="8" w:space="0" w:color="auto"/>
              <w:right w:val="single" w:sz="8" w:space="0" w:color="auto"/>
            </w:tcBorders>
            <w:shd w:val="clear" w:color="auto" w:fill="E6E6E6"/>
            <w:tcMar>
              <w:top w:w="0" w:type="dxa"/>
              <w:left w:w="108" w:type="dxa"/>
              <w:bottom w:w="0" w:type="dxa"/>
              <w:right w:w="108" w:type="dxa"/>
            </w:tcMar>
            <w:vAlign w:val="center"/>
            <w:hideMark/>
          </w:tcPr>
          <w:p w14:paraId="04DF6514" w14:textId="77777777" w:rsidR="00EE6B97" w:rsidRPr="00EE6B97" w:rsidRDefault="00EE6B97" w:rsidP="00EE6B97">
            <w:pPr>
              <w:snapToGrid w:val="0"/>
              <w:spacing w:after="0" w:line="240" w:lineRule="auto"/>
              <w:jc w:val="center"/>
              <w:rPr>
                <w:rFonts w:ascii="Arial" w:eastAsia="Times New Roman" w:hAnsi="Arial" w:cs="Arial"/>
                <w:b/>
                <w:bCs/>
                <w:lang w:eastAsia="es-ES"/>
              </w:rPr>
            </w:pPr>
            <w:r w:rsidRPr="00EE6B97">
              <w:rPr>
                <w:rFonts w:ascii="Arial" w:eastAsia="Times New Roman" w:hAnsi="Arial" w:cs="Arial"/>
                <w:b/>
                <w:bCs/>
                <w:lang w:eastAsia="es-ES"/>
              </w:rPr>
              <w:t>Can-</w:t>
            </w:r>
          </w:p>
          <w:p w14:paraId="09356791" w14:textId="77777777" w:rsidR="00EE6B97" w:rsidRPr="00EE6B97" w:rsidRDefault="00EE6B97" w:rsidP="00EE6B97">
            <w:pPr>
              <w:snapToGrid w:val="0"/>
              <w:spacing w:after="0" w:line="240" w:lineRule="auto"/>
              <w:jc w:val="center"/>
              <w:rPr>
                <w:rFonts w:ascii="Arial" w:eastAsia="Times New Roman" w:hAnsi="Arial" w:cs="Arial"/>
                <w:b/>
                <w:bCs/>
                <w:lang w:eastAsia="es-ES"/>
              </w:rPr>
            </w:pPr>
            <w:r w:rsidRPr="00EE6B97">
              <w:rPr>
                <w:rFonts w:ascii="Arial" w:eastAsia="Times New Roman" w:hAnsi="Arial" w:cs="Arial"/>
                <w:b/>
                <w:bCs/>
                <w:lang w:eastAsia="es-ES"/>
              </w:rPr>
              <w:t>tidad</w:t>
            </w:r>
          </w:p>
        </w:tc>
        <w:tc>
          <w:tcPr>
            <w:tcW w:w="1071" w:type="pct"/>
            <w:tcBorders>
              <w:top w:val="single" w:sz="8" w:space="0" w:color="auto"/>
              <w:left w:val="nil"/>
              <w:bottom w:val="single" w:sz="8" w:space="0" w:color="auto"/>
              <w:right w:val="single" w:sz="8" w:space="0" w:color="auto"/>
            </w:tcBorders>
            <w:shd w:val="clear" w:color="auto" w:fill="E6E6E6"/>
            <w:tcMar>
              <w:top w:w="0" w:type="dxa"/>
              <w:left w:w="108" w:type="dxa"/>
              <w:bottom w:w="0" w:type="dxa"/>
              <w:right w:w="108" w:type="dxa"/>
            </w:tcMar>
            <w:vAlign w:val="center"/>
            <w:hideMark/>
          </w:tcPr>
          <w:p w14:paraId="60D2DB19" w14:textId="77777777" w:rsidR="00EE6B97" w:rsidRPr="00EE6B97" w:rsidRDefault="00EE6B97" w:rsidP="00EE6B97">
            <w:pPr>
              <w:snapToGrid w:val="0"/>
              <w:spacing w:after="0" w:line="240" w:lineRule="auto"/>
              <w:jc w:val="center"/>
              <w:rPr>
                <w:rFonts w:ascii="Arial" w:eastAsia="Times New Roman" w:hAnsi="Arial" w:cs="Arial"/>
                <w:b/>
                <w:bCs/>
                <w:lang w:eastAsia="es-ES"/>
              </w:rPr>
            </w:pPr>
            <w:r w:rsidRPr="00EE6B97">
              <w:rPr>
                <w:rFonts w:ascii="Arial" w:eastAsia="Times New Roman" w:hAnsi="Arial" w:cs="Arial"/>
                <w:b/>
                <w:bCs/>
                <w:lang w:eastAsia="es-ES"/>
              </w:rPr>
              <w:t>Tipo de</w:t>
            </w:r>
          </w:p>
          <w:p w14:paraId="142C3B7B" w14:textId="77777777" w:rsidR="00EE6B97" w:rsidRPr="00EE6B97" w:rsidRDefault="00EE6B97" w:rsidP="00EE6B97">
            <w:pPr>
              <w:snapToGrid w:val="0"/>
              <w:spacing w:after="0" w:line="240" w:lineRule="auto"/>
              <w:jc w:val="center"/>
              <w:rPr>
                <w:rFonts w:ascii="Arial" w:eastAsia="Times New Roman" w:hAnsi="Arial" w:cs="Arial"/>
                <w:b/>
                <w:bCs/>
                <w:lang w:eastAsia="es-ES"/>
              </w:rPr>
            </w:pPr>
            <w:r w:rsidRPr="00EE6B97">
              <w:rPr>
                <w:rFonts w:ascii="Arial" w:eastAsia="Times New Roman" w:hAnsi="Arial" w:cs="Arial"/>
                <w:b/>
                <w:bCs/>
                <w:lang w:eastAsia="es-ES"/>
              </w:rPr>
              <w:t>Plaza</w:t>
            </w:r>
          </w:p>
        </w:tc>
        <w:tc>
          <w:tcPr>
            <w:tcW w:w="1170" w:type="pct"/>
            <w:tcBorders>
              <w:top w:val="single" w:sz="8" w:space="0" w:color="auto"/>
              <w:left w:val="nil"/>
              <w:bottom w:val="single" w:sz="8" w:space="0" w:color="auto"/>
              <w:right w:val="single" w:sz="8" w:space="0" w:color="auto"/>
            </w:tcBorders>
            <w:shd w:val="clear" w:color="auto" w:fill="E6E6E6"/>
            <w:tcMar>
              <w:top w:w="0" w:type="dxa"/>
              <w:left w:w="108" w:type="dxa"/>
              <w:bottom w:w="0" w:type="dxa"/>
              <w:right w:w="108" w:type="dxa"/>
            </w:tcMar>
            <w:vAlign w:val="center"/>
            <w:hideMark/>
          </w:tcPr>
          <w:p w14:paraId="7FF298A6" w14:textId="77777777" w:rsidR="00EE6B97" w:rsidRPr="00EE6B97" w:rsidRDefault="00EE6B97" w:rsidP="00EE6B97">
            <w:pPr>
              <w:snapToGrid w:val="0"/>
              <w:spacing w:after="0" w:line="240" w:lineRule="auto"/>
              <w:jc w:val="center"/>
              <w:rPr>
                <w:rFonts w:ascii="Arial" w:eastAsia="Times New Roman" w:hAnsi="Arial" w:cs="Arial"/>
                <w:b/>
                <w:bCs/>
                <w:lang w:eastAsia="es-ES"/>
              </w:rPr>
            </w:pPr>
            <w:r w:rsidRPr="00EE6B97">
              <w:rPr>
                <w:rFonts w:ascii="Arial" w:eastAsia="Times New Roman" w:hAnsi="Arial" w:cs="Arial"/>
                <w:b/>
                <w:bCs/>
                <w:lang w:eastAsia="es-ES"/>
              </w:rPr>
              <w:t>Costo por plaza</w:t>
            </w:r>
          </w:p>
        </w:tc>
        <w:tc>
          <w:tcPr>
            <w:tcW w:w="1120" w:type="pct"/>
            <w:tcBorders>
              <w:top w:val="single" w:sz="8" w:space="0" w:color="auto"/>
              <w:left w:val="nil"/>
              <w:bottom w:val="single" w:sz="8" w:space="0" w:color="auto"/>
              <w:right w:val="single" w:sz="8" w:space="0" w:color="auto"/>
            </w:tcBorders>
            <w:shd w:val="clear" w:color="auto" w:fill="E6E6E6"/>
          </w:tcPr>
          <w:p w14:paraId="18D716A3" w14:textId="77777777" w:rsidR="00EE6B97" w:rsidRPr="00EE6B97" w:rsidRDefault="00EE6B97" w:rsidP="00EE6B97">
            <w:pPr>
              <w:snapToGrid w:val="0"/>
              <w:spacing w:after="0" w:line="240" w:lineRule="auto"/>
              <w:jc w:val="center"/>
              <w:rPr>
                <w:rFonts w:ascii="Arial" w:eastAsia="Times New Roman" w:hAnsi="Arial" w:cs="Arial"/>
                <w:b/>
                <w:bCs/>
                <w:lang w:eastAsia="es-ES"/>
              </w:rPr>
            </w:pPr>
            <w:r w:rsidRPr="00EE6B97">
              <w:rPr>
                <w:rFonts w:ascii="Arial" w:eastAsia="Times New Roman" w:hAnsi="Arial" w:cs="Arial"/>
                <w:b/>
                <w:bCs/>
                <w:lang w:eastAsia="es-ES"/>
              </w:rPr>
              <w:t xml:space="preserve">Costo Total de las plazas </w:t>
            </w:r>
          </w:p>
        </w:tc>
      </w:tr>
      <w:tr w:rsidR="00EE6B97" w:rsidRPr="00EE6B97" w14:paraId="78C6EB73" w14:textId="77777777" w:rsidTr="00EE6B97">
        <w:trPr>
          <w:trHeight w:val="437"/>
        </w:trPr>
        <w:tc>
          <w:tcPr>
            <w:tcW w:w="1039" w:type="pct"/>
            <w:tcBorders>
              <w:top w:val="nil"/>
              <w:left w:val="single" w:sz="8" w:space="0" w:color="auto"/>
              <w:bottom w:val="single" w:sz="4" w:space="0" w:color="auto"/>
              <w:right w:val="single" w:sz="8" w:space="0" w:color="auto"/>
            </w:tcBorders>
            <w:shd w:val="clear" w:color="auto" w:fill="FFFFFF"/>
            <w:tcMar>
              <w:top w:w="0" w:type="dxa"/>
              <w:left w:w="108" w:type="dxa"/>
              <w:bottom w:w="0" w:type="dxa"/>
              <w:right w:w="108" w:type="dxa"/>
            </w:tcMar>
            <w:vAlign w:val="center"/>
            <w:hideMark/>
          </w:tcPr>
          <w:p w14:paraId="31F22D6C" w14:textId="77777777" w:rsidR="00EE6B97" w:rsidRPr="00EE6B97" w:rsidRDefault="00EE6B97" w:rsidP="00EE6B97">
            <w:pPr>
              <w:snapToGrid w:val="0"/>
              <w:spacing w:after="0" w:line="240" w:lineRule="auto"/>
              <w:jc w:val="center"/>
              <w:rPr>
                <w:rFonts w:ascii="Arial" w:eastAsia="Times New Roman" w:hAnsi="Arial" w:cs="Arial"/>
                <w:lang w:eastAsia="es-ES"/>
              </w:rPr>
            </w:pPr>
            <w:r w:rsidRPr="00EE6B97">
              <w:rPr>
                <w:rFonts w:ascii="Arial" w:eastAsia="Times New Roman" w:hAnsi="Arial" w:cs="Arial"/>
                <w:lang w:eastAsia="es-ES"/>
              </w:rPr>
              <w:t>Sección de Clínica Médico Forense</w:t>
            </w:r>
          </w:p>
        </w:tc>
        <w:tc>
          <w:tcPr>
            <w:tcW w:w="6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2C544DA" w14:textId="77777777" w:rsidR="00EE6B97" w:rsidRPr="00EE6B97" w:rsidRDefault="00EE6B97" w:rsidP="00EE6B97">
            <w:pPr>
              <w:spacing w:after="0" w:line="240" w:lineRule="auto"/>
              <w:jc w:val="center"/>
              <w:rPr>
                <w:rFonts w:ascii="Arial" w:eastAsia="Times New Roman" w:hAnsi="Arial" w:cs="Arial"/>
                <w:lang w:eastAsia="es-ES"/>
              </w:rPr>
            </w:pPr>
            <w:r w:rsidRPr="00EE6B97">
              <w:rPr>
                <w:rFonts w:ascii="Arial" w:eastAsia="Times New Roman" w:hAnsi="Arial" w:cs="Arial"/>
                <w:lang w:eastAsia="es-ES"/>
              </w:rPr>
              <w:t>1</w:t>
            </w:r>
          </w:p>
        </w:tc>
        <w:tc>
          <w:tcPr>
            <w:tcW w:w="1071"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4EF3703" w14:textId="77777777" w:rsidR="00EE6B97" w:rsidRPr="00EE6B97" w:rsidRDefault="00EE6B97" w:rsidP="00EE6B97">
            <w:pPr>
              <w:spacing w:after="0" w:line="240" w:lineRule="auto"/>
              <w:jc w:val="center"/>
              <w:rPr>
                <w:rFonts w:ascii="Arial" w:eastAsia="Times New Roman" w:hAnsi="Arial" w:cs="Arial"/>
                <w:lang w:eastAsia="es-ES"/>
              </w:rPr>
            </w:pPr>
            <w:r w:rsidRPr="00EE6B97">
              <w:rPr>
                <w:rFonts w:ascii="Arial" w:eastAsia="Times New Roman" w:hAnsi="Arial" w:cs="Arial"/>
                <w:lang w:eastAsia="es-ES"/>
              </w:rPr>
              <w:t>Auxiliar Administrativo</w:t>
            </w:r>
          </w:p>
        </w:tc>
        <w:tc>
          <w:tcPr>
            <w:tcW w:w="117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81E436E" w14:textId="77777777" w:rsidR="00EE6B97" w:rsidRPr="00EE6B97" w:rsidRDefault="00EE6B97" w:rsidP="00EE6B97">
            <w:pPr>
              <w:spacing w:after="0" w:line="240" w:lineRule="auto"/>
              <w:jc w:val="center"/>
              <w:rPr>
                <w:rFonts w:ascii="Arial" w:eastAsia="Times New Roman" w:hAnsi="Arial" w:cs="Arial"/>
                <w:lang w:eastAsia="es-ES"/>
              </w:rPr>
            </w:pPr>
            <w:r w:rsidRPr="00EE6B97">
              <w:rPr>
                <w:rFonts w:ascii="Arial" w:eastAsia="Times New Roman" w:hAnsi="Arial" w:cs="Arial"/>
                <w:lang w:eastAsia="es-ES"/>
              </w:rPr>
              <w:t>¢13.293.000.00</w:t>
            </w:r>
          </w:p>
        </w:tc>
        <w:tc>
          <w:tcPr>
            <w:tcW w:w="1120" w:type="pct"/>
            <w:tcBorders>
              <w:top w:val="nil"/>
              <w:left w:val="nil"/>
              <w:bottom w:val="single" w:sz="8" w:space="0" w:color="auto"/>
              <w:right w:val="single" w:sz="8" w:space="0" w:color="auto"/>
            </w:tcBorders>
            <w:vAlign w:val="center"/>
          </w:tcPr>
          <w:p w14:paraId="3C0DCEE5" w14:textId="77777777" w:rsidR="00EE6B97" w:rsidRPr="00EE6B97" w:rsidRDefault="00EE6B97" w:rsidP="00EE6B97">
            <w:pPr>
              <w:spacing w:after="0" w:line="240" w:lineRule="auto"/>
              <w:jc w:val="center"/>
              <w:rPr>
                <w:rFonts w:ascii="Arial" w:eastAsia="Times New Roman" w:hAnsi="Arial" w:cs="Arial"/>
                <w:lang w:eastAsia="es-ES"/>
              </w:rPr>
            </w:pPr>
            <w:r w:rsidRPr="00EE6B97">
              <w:rPr>
                <w:rFonts w:ascii="Arial" w:eastAsia="Times New Roman" w:hAnsi="Arial" w:cs="Arial"/>
                <w:lang w:eastAsia="es-ES"/>
              </w:rPr>
              <w:t>¢13.293.000.00</w:t>
            </w:r>
          </w:p>
        </w:tc>
      </w:tr>
      <w:tr w:rsidR="00EE6B97" w:rsidRPr="00EE6B97" w14:paraId="53E18A9B" w14:textId="77777777" w:rsidTr="00EE6B97">
        <w:trPr>
          <w:trHeight w:val="437"/>
        </w:trPr>
        <w:tc>
          <w:tcPr>
            <w:tcW w:w="1039" w:type="pct"/>
            <w:tcBorders>
              <w:top w:val="single" w:sz="4" w:space="0" w:color="auto"/>
              <w:left w:val="single" w:sz="8" w:space="0" w:color="auto"/>
              <w:bottom w:val="single" w:sz="4" w:space="0" w:color="auto"/>
              <w:right w:val="single" w:sz="8" w:space="0" w:color="auto"/>
            </w:tcBorders>
            <w:shd w:val="clear" w:color="auto" w:fill="FFFFFF"/>
            <w:tcMar>
              <w:top w:w="0" w:type="dxa"/>
              <w:left w:w="108" w:type="dxa"/>
              <w:bottom w:w="0" w:type="dxa"/>
              <w:right w:w="108" w:type="dxa"/>
            </w:tcMar>
            <w:vAlign w:val="center"/>
          </w:tcPr>
          <w:p w14:paraId="024386D4" w14:textId="77777777" w:rsidR="00EE6B97" w:rsidRPr="00EE6B97" w:rsidRDefault="00EE6B97" w:rsidP="00EE6B97">
            <w:pPr>
              <w:snapToGrid w:val="0"/>
              <w:spacing w:after="0" w:line="240" w:lineRule="auto"/>
              <w:jc w:val="center"/>
              <w:rPr>
                <w:rFonts w:ascii="Arial" w:eastAsia="Times New Roman" w:hAnsi="Arial" w:cs="Arial"/>
                <w:lang w:eastAsia="es-ES"/>
              </w:rPr>
            </w:pPr>
          </w:p>
        </w:tc>
        <w:tc>
          <w:tcPr>
            <w:tcW w:w="600" w:type="pct"/>
            <w:tcBorders>
              <w:top w:val="single" w:sz="8" w:space="0" w:color="auto"/>
              <w:left w:val="nil"/>
              <w:bottom w:val="single" w:sz="4" w:space="0" w:color="auto"/>
              <w:right w:val="single" w:sz="8" w:space="0" w:color="auto"/>
            </w:tcBorders>
            <w:tcMar>
              <w:top w:w="0" w:type="dxa"/>
              <w:left w:w="108" w:type="dxa"/>
              <w:bottom w:w="0" w:type="dxa"/>
              <w:right w:w="108" w:type="dxa"/>
            </w:tcMar>
            <w:vAlign w:val="center"/>
          </w:tcPr>
          <w:p w14:paraId="739823CB" w14:textId="77777777" w:rsidR="00EE6B97" w:rsidRPr="00EE6B97" w:rsidRDefault="00EE6B97" w:rsidP="00EE6B97">
            <w:pPr>
              <w:spacing w:after="0" w:line="240" w:lineRule="auto"/>
              <w:jc w:val="center"/>
              <w:rPr>
                <w:rFonts w:ascii="Arial" w:eastAsia="Times New Roman" w:hAnsi="Arial" w:cs="Arial"/>
                <w:lang w:eastAsia="es-ES"/>
              </w:rPr>
            </w:pPr>
            <w:r w:rsidRPr="00EE6B97">
              <w:rPr>
                <w:rFonts w:ascii="Arial" w:eastAsia="Times New Roman" w:hAnsi="Arial" w:cs="Arial"/>
                <w:lang w:eastAsia="es-ES"/>
              </w:rPr>
              <w:t>2</w:t>
            </w:r>
          </w:p>
        </w:tc>
        <w:tc>
          <w:tcPr>
            <w:tcW w:w="1071" w:type="pct"/>
            <w:tcBorders>
              <w:top w:val="single" w:sz="8" w:space="0" w:color="auto"/>
              <w:left w:val="nil"/>
              <w:bottom w:val="single" w:sz="4" w:space="0" w:color="auto"/>
              <w:right w:val="single" w:sz="8" w:space="0" w:color="auto"/>
            </w:tcBorders>
            <w:tcMar>
              <w:top w:w="0" w:type="dxa"/>
              <w:left w:w="108" w:type="dxa"/>
              <w:bottom w:w="0" w:type="dxa"/>
              <w:right w:w="108" w:type="dxa"/>
            </w:tcMar>
            <w:vAlign w:val="center"/>
          </w:tcPr>
          <w:p w14:paraId="2EA2061B" w14:textId="77777777" w:rsidR="00EE6B97" w:rsidRPr="00EE6B97" w:rsidRDefault="00EE6B97" w:rsidP="00EE6B97">
            <w:pPr>
              <w:spacing w:after="0" w:line="240" w:lineRule="auto"/>
              <w:jc w:val="center"/>
              <w:rPr>
                <w:rFonts w:ascii="Arial" w:eastAsia="Times New Roman" w:hAnsi="Arial" w:cs="Arial"/>
                <w:lang w:eastAsia="es-ES"/>
              </w:rPr>
            </w:pPr>
            <w:r w:rsidRPr="00EE6B97">
              <w:rPr>
                <w:rFonts w:ascii="Arial" w:eastAsia="Times New Roman" w:hAnsi="Arial" w:cs="Arial"/>
                <w:lang w:eastAsia="es-ES"/>
              </w:rPr>
              <w:t>Médico 1</w:t>
            </w:r>
          </w:p>
        </w:tc>
        <w:tc>
          <w:tcPr>
            <w:tcW w:w="1170" w:type="pct"/>
            <w:tcBorders>
              <w:top w:val="single" w:sz="8" w:space="0" w:color="auto"/>
              <w:left w:val="nil"/>
              <w:bottom w:val="single" w:sz="4" w:space="0" w:color="auto"/>
              <w:right w:val="single" w:sz="8" w:space="0" w:color="auto"/>
            </w:tcBorders>
            <w:tcMar>
              <w:top w:w="0" w:type="dxa"/>
              <w:left w:w="108" w:type="dxa"/>
              <w:bottom w:w="0" w:type="dxa"/>
              <w:right w:w="108" w:type="dxa"/>
            </w:tcMar>
          </w:tcPr>
          <w:p w14:paraId="18D0FED2" w14:textId="77777777" w:rsidR="00EE6B97" w:rsidRPr="00EE6B97" w:rsidRDefault="00EE6B97" w:rsidP="00EE6B97">
            <w:pPr>
              <w:spacing w:after="0" w:line="240" w:lineRule="auto"/>
              <w:rPr>
                <w:rFonts w:ascii="Arial" w:eastAsia="Times New Roman" w:hAnsi="Arial" w:cs="Arial"/>
                <w:lang w:eastAsia="es-ES"/>
              </w:rPr>
            </w:pPr>
            <w:r w:rsidRPr="00EE6B97">
              <w:rPr>
                <w:rFonts w:ascii="Arial" w:eastAsia="Times New Roman" w:hAnsi="Arial" w:cs="Arial"/>
                <w:lang w:eastAsia="es-ES"/>
              </w:rPr>
              <w:t>¢46,210,000.00</w:t>
            </w:r>
          </w:p>
        </w:tc>
        <w:tc>
          <w:tcPr>
            <w:tcW w:w="1120" w:type="pct"/>
            <w:tcBorders>
              <w:top w:val="single" w:sz="8" w:space="0" w:color="auto"/>
              <w:left w:val="nil"/>
              <w:bottom w:val="single" w:sz="4" w:space="0" w:color="auto"/>
              <w:right w:val="single" w:sz="8" w:space="0" w:color="auto"/>
            </w:tcBorders>
            <w:vAlign w:val="center"/>
          </w:tcPr>
          <w:p w14:paraId="24CC7CEE" w14:textId="77777777" w:rsidR="00EE6B97" w:rsidRPr="00EE6B97" w:rsidRDefault="00EE6B97" w:rsidP="00EE6B97">
            <w:pPr>
              <w:spacing w:after="0" w:line="240" w:lineRule="auto"/>
              <w:jc w:val="center"/>
              <w:rPr>
                <w:rFonts w:ascii="Arial" w:eastAsia="Times New Roman" w:hAnsi="Arial" w:cs="Arial"/>
                <w:lang w:eastAsia="es-ES"/>
              </w:rPr>
            </w:pPr>
            <w:r w:rsidRPr="00EE6B97">
              <w:rPr>
                <w:rFonts w:ascii="Arial" w:eastAsia="Times New Roman" w:hAnsi="Arial" w:cs="Arial"/>
                <w:lang w:eastAsia="es-ES"/>
              </w:rPr>
              <w:t>¢92.420.000.00</w:t>
            </w:r>
          </w:p>
        </w:tc>
      </w:tr>
      <w:tr w:rsidR="00EE6B97" w:rsidRPr="00EE6B97" w14:paraId="432065B2" w14:textId="77777777" w:rsidTr="00EE6B97">
        <w:trPr>
          <w:trHeight w:val="437"/>
        </w:trPr>
        <w:tc>
          <w:tcPr>
            <w:tcW w:w="3880" w:type="pct"/>
            <w:gridSpan w:val="4"/>
            <w:tcBorders>
              <w:top w:val="single" w:sz="4" w:space="0" w:color="auto"/>
              <w:left w:val="single" w:sz="8" w:space="0" w:color="auto"/>
              <w:bottom w:val="single" w:sz="4" w:space="0" w:color="auto"/>
              <w:right w:val="single" w:sz="8" w:space="0" w:color="auto"/>
            </w:tcBorders>
            <w:shd w:val="clear" w:color="auto" w:fill="FFFFFF"/>
            <w:tcMar>
              <w:top w:w="0" w:type="dxa"/>
              <w:left w:w="108" w:type="dxa"/>
              <w:bottom w:w="0" w:type="dxa"/>
              <w:right w:w="108" w:type="dxa"/>
            </w:tcMar>
            <w:vAlign w:val="center"/>
          </w:tcPr>
          <w:p w14:paraId="0E8F357A" w14:textId="77777777" w:rsidR="00EE6B97" w:rsidRPr="00EE6B97" w:rsidRDefault="00EE6B97" w:rsidP="00EE6B97">
            <w:pPr>
              <w:spacing w:after="0" w:line="240" w:lineRule="auto"/>
              <w:jc w:val="center"/>
              <w:rPr>
                <w:rFonts w:ascii="Arial" w:eastAsia="Times New Roman" w:hAnsi="Arial" w:cs="Arial"/>
                <w:lang w:eastAsia="es-ES"/>
              </w:rPr>
            </w:pPr>
            <w:r w:rsidRPr="00EE6B97">
              <w:rPr>
                <w:rFonts w:ascii="Arial" w:eastAsia="Times New Roman" w:hAnsi="Arial" w:cs="Arial"/>
                <w:lang w:eastAsia="es-ES"/>
              </w:rPr>
              <w:t>Costo Total de todo el recurso</w:t>
            </w:r>
          </w:p>
        </w:tc>
        <w:tc>
          <w:tcPr>
            <w:tcW w:w="1120" w:type="pct"/>
            <w:tcBorders>
              <w:top w:val="single" w:sz="4" w:space="0" w:color="auto"/>
              <w:left w:val="nil"/>
              <w:bottom w:val="single" w:sz="8" w:space="0" w:color="auto"/>
              <w:right w:val="single" w:sz="8" w:space="0" w:color="auto"/>
            </w:tcBorders>
            <w:vAlign w:val="center"/>
          </w:tcPr>
          <w:p w14:paraId="270342A4" w14:textId="77777777" w:rsidR="00EE6B97" w:rsidRPr="00EE6B97" w:rsidRDefault="00EE6B97" w:rsidP="00EE6B97">
            <w:pPr>
              <w:spacing w:after="0" w:line="240" w:lineRule="auto"/>
              <w:jc w:val="center"/>
              <w:rPr>
                <w:rFonts w:ascii="Arial" w:eastAsia="Times New Roman" w:hAnsi="Arial" w:cs="Arial"/>
                <w:lang w:eastAsia="es-ES"/>
              </w:rPr>
            </w:pPr>
            <w:r w:rsidRPr="00EE6B97">
              <w:rPr>
                <w:rFonts w:ascii="Arial" w:eastAsia="Times New Roman" w:hAnsi="Arial" w:cs="Arial"/>
                <w:lang w:eastAsia="es-ES"/>
              </w:rPr>
              <w:t>¢105.713.000.00</w:t>
            </w:r>
          </w:p>
        </w:tc>
      </w:tr>
    </w:tbl>
    <w:p w14:paraId="4CEA2884" w14:textId="77777777" w:rsidR="00EE6B97" w:rsidRPr="00EE6B97" w:rsidRDefault="00EE6B97" w:rsidP="00EE6B97">
      <w:pPr>
        <w:suppressAutoHyphens/>
        <w:spacing w:after="0" w:line="240" w:lineRule="auto"/>
        <w:jc w:val="both"/>
        <w:rPr>
          <w:rFonts w:ascii="Arial" w:eastAsia="Calibri" w:hAnsi="Arial" w:cs="Arial"/>
          <w:sz w:val="24"/>
          <w:szCs w:val="24"/>
          <w:lang w:eastAsia="es-ES"/>
        </w:rPr>
      </w:pPr>
    </w:p>
    <w:p w14:paraId="4E213B66" w14:textId="77777777" w:rsidR="00EE6B97" w:rsidRPr="00EE6B97" w:rsidRDefault="00EE6B97" w:rsidP="00EE6B97">
      <w:pPr>
        <w:suppressAutoHyphens/>
        <w:spacing w:after="0" w:line="240" w:lineRule="auto"/>
        <w:jc w:val="both"/>
        <w:rPr>
          <w:rFonts w:ascii="Arial" w:eastAsia="Calibri" w:hAnsi="Arial" w:cs="Arial"/>
          <w:sz w:val="24"/>
          <w:szCs w:val="24"/>
          <w:lang w:eastAsia="es-ES"/>
        </w:rPr>
      </w:pPr>
    </w:p>
    <w:p w14:paraId="6BF0A406" w14:textId="77777777" w:rsidR="00EE6B97" w:rsidRPr="00EE6B97" w:rsidRDefault="00EE6B97" w:rsidP="00EE6B97">
      <w:pPr>
        <w:suppressAutoHyphens/>
        <w:spacing w:after="0" w:line="240" w:lineRule="auto"/>
        <w:jc w:val="both"/>
        <w:rPr>
          <w:rFonts w:ascii="Arial" w:eastAsia="Calibri" w:hAnsi="Arial" w:cs="Arial"/>
          <w:sz w:val="24"/>
          <w:szCs w:val="24"/>
          <w:lang w:eastAsia="es-ES"/>
        </w:rPr>
      </w:pPr>
    </w:p>
    <w:p w14:paraId="09D17092" w14:textId="77777777" w:rsidR="00EE6B97" w:rsidRPr="00EE6B97" w:rsidRDefault="00EE6B97" w:rsidP="00EE6B97">
      <w:pPr>
        <w:suppressAutoHyphens/>
        <w:spacing w:after="0" w:line="240" w:lineRule="auto"/>
        <w:jc w:val="both"/>
        <w:rPr>
          <w:rFonts w:ascii="Arial" w:eastAsia="Calibri" w:hAnsi="Arial" w:cs="Arial"/>
          <w:sz w:val="24"/>
          <w:szCs w:val="24"/>
          <w:lang w:eastAsia="es-ES"/>
        </w:rPr>
      </w:pPr>
    </w:p>
    <w:p w14:paraId="42D84437" w14:textId="77777777" w:rsidR="00EE6B97" w:rsidRPr="00EE6B97" w:rsidRDefault="00EE6B97" w:rsidP="00EE6B97">
      <w:pPr>
        <w:suppressAutoHyphens/>
        <w:spacing w:after="0" w:line="240" w:lineRule="auto"/>
        <w:jc w:val="both"/>
        <w:rPr>
          <w:rFonts w:ascii="Arial" w:eastAsia="Calibri" w:hAnsi="Arial" w:cs="Arial"/>
          <w:sz w:val="24"/>
          <w:szCs w:val="24"/>
          <w:lang w:eastAsia="es-ES"/>
        </w:rPr>
      </w:pPr>
    </w:p>
    <w:p w14:paraId="7DBDCE24" w14:textId="77777777" w:rsidR="00EE6B97" w:rsidRPr="00EE6B97" w:rsidRDefault="00EE6B97" w:rsidP="00EE6B97">
      <w:pPr>
        <w:suppressAutoHyphens/>
        <w:spacing w:after="0" w:line="240" w:lineRule="auto"/>
        <w:jc w:val="both"/>
        <w:rPr>
          <w:rFonts w:ascii="Arial" w:eastAsia="Calibri" w:hAnsi="Arial" w:cs="Arial"/>
          <w:sz w:val="24"/>
          <w:szCs w:val="24"/>
          <w:lang w:eastAsia="es-ES"/>
        </w:rPr>
      </w:pPr>
    </w:p>
    <w:p w14:paraId="759A24F3" w14:textId="77777777" w:rsidR="00EE6B97" w:rsidRPr="00EE6B97" w:rsidRDefault="00EE6B97" w:rsidP="00EE6B97">
      <w:pPr>
        <w:suppressAutoHyphens/>
        <w:spacing w:after="0" w:line="240" w:lineRule="auto"/>
        <w:jc w:val="both"/>
        <w:rPr>
          <w:rFonts w:ascii="Arial" w:eastAsia="Calibri" w:hAnsi="Arial" w:cs="Arial"/>
          <w:sz w:val="24"/>
          <w:szCs w:val="24"/>
          <w:lang w:eastAsia="es-ES"/>
        </w:rPr>
      </w:pPr>
    </w:p>
    <w:p w14:paraId="35887171" w14:textId="77777777" w:rsidR="00EE6B97" w:rsidRPr="00EE6B97" w:rsidRDefault="00EE6B97" w:rsidP="00EE6B97">
      <w:pPr>
        <w:suppressAutoHyphens/>
        <w:spacing w:after="0" w:line="240" w:lineRule="auto"/>
        <w:jc w:val="both"/>
        <w:rPr>
          <w:rFonts w:ascii="Arial" w:eastAsia="Calibri" w:hAnsi="Arial" w:cs="Arial"/>
          <w:sz w:val="24"/>
          <w:szCs w:val="24"/>
          <w:lang w:eastAsia="es-ES"/>
        </w:rPr>
      </w:pPr>
    </w:p>
    <w:p w14:paraId="4E74DCEF" w14:textId="3518F52C" w:rsidR="00EE6B97" w:rsidRDefault="00EE6B97" w:rsidP="00EE6B97">
      <w:pPr>
        <w:suppressAutoHyphens/>
        <w:spacing w:after="0" w:line="240" w:lineRule="auto"/>
        <w:jc w:val="both"/>
        <w:rPr>
          <w:rFonts w:ascii="Arial" w:eastAsia="Calibri" w:hAnsi="Arial" w:cs="Arial"/>
          <w:sz w:val="24"/>
          <w:szCs w:val="24"/>
          <w:lang w:eastAsia="es-ES"/>
        </w:rPr>
      </w:pPr>
    </w:p>
    <w:p w14:paraId="1982723A" w14:textId="77777777" w:rsidR="00EE6B97" w:rsidRPr="00EE6B97" w:rsidRDefault="00EE6B97" w:rsidP="00EE6B97">
      <w:pPr>
        <w:suppressAutoHyphens/>
        <w:spacing w:after="0" w:line="240" w:lineRule="auto"/>
        <w:jc w:val="both"/>
        <w:rPr>
          <w:rFonts w:ascii="Arial" w:eastAsia="Calibri" w:hAnsi="Arial" w:cs="Arial"/>
          <w:sz w:val="24"/>
          <w:szCs w:val="24"/>
          <w:lang w:eastAsia="es-ES"/>
        </w:rPr>
      </w:pPr>
    </w:p>
    <w:p w14:paraId="744C9157" w14:textId="77777777" w:rsidR="00EE6B97" w:rsidRPr="00EE6B97" w:rsidRDefault="00EE6B97" w:rsidP="00EE6B97">
      <w:pPr>
        <w:numPr>
          <w:ilvl w:val="0"/>
          <w:numId w:val="4"/>
        </w:numPr>
        <w:suppressAutoHyphens/>
        <w:spacing w:after="0" w:line="360" w:lineRule="auto"/>
        <w:contextualSpacing/>
        <w:jc w:val="both"/>
        <w:rPr>
          <w:rFonts w:ascii="Arial" w:eastAsia="Calibri" w:hAnsi="Arial" w:cs="Arial"/>
          <w:sz w:val="24"/>
          <w:szCs w:val="24"/>
          <w:lang w:eastAsia="es-ES"/>
        </w:rPr>
      </w:pPr>
      <w:r w:rsidRPr="00EE6B97">
        <w:rPr>
          <w:rFonts w:ascii="Arial" w:eastAsia="Calibri" w:hAnsi="Arial" w:cs="Arial"/>
          <w:sz w:val="24"/>
          <w:szCs w:val="24"/>
          <w:lang w:eastAsia="es-ES"/>
        </w:rPr>
        <w:t>Se requiere adicionar al menos un puesto de Auxiliar Administrativo con un costo de ¢13.293.000.00 con el objetivo que apoye las labores del Médico los fines de semana y tres días entre semana.</w:t>
      </w:r>
    </w:p>
    <w:p w14:paraId="3870B29D" w14:textId="77777777" w:rsidR="00EE6B97" w:rsidRPr="00EE6B97" w:rsidRDefault="00EE6B97" w:rsidP="00EE6B97">
      <w:pPr>
        <w:spacing w:after="0" w:line="360" w:lineRule="auto"/>
        <w:jc w:val="both"/>
        <w:rPr>
          <w:rFonts w:ascii="Arial" w:eastAsia="Calibri" w:hAnsi="Arial" w:cs="Arial"/>
          <w:sz w:val="24"/>
          <w:szCs w:val="24"/>
        </w:rPr>
      </w:pPr>
    </w:p>
    <w:p w14:paraId="5680FC30" w14:textId="77777777" w:rsidR="00EE6B97" w:rsidRPr="00EE6B97" w:rsidRDefault="00EE6B97" w:rsidP="00EE6B97">
      <w:pPr>
        <w:numPr>
          <w:ilvl w:val="0"/>
          <w:numId w:val="4"/>
        </w:numPr>
        <w:suppressAutoHyphens/>
        <w:spacing w:after="0" w:line="360" w:lineRule="auto"/>
        <w:contextualSpacing/>
        <w:jc w:val="both"/>
        <w:rPr>
          <w:rFonts w:ascii="Arial" w:eastAsia="Times New Roman" w:hAnsi="Arial" w:cs="Arial"/>
          <w:sz w:val="24"/>
          <w:szCs w:val="24"/>
          <w:lang w:val="es-ES" w:eastAsia="es-ES"/>
        </w:rPr>
      </w:pPr>
      <w:r w:rsidRPr="00EE6B97">
        <w:rPr>
          <w:rFonts w:ascii="Arial" w:eastAsia="Calibri" w:hAnsi="Arial" w:cs="Arial"/>
          <w:sz w:val="24"/>
          <w:szCs w:val="24"/>
          <w:lang w:eastAsia="es-ES"/>
        </w:rPr>
        <w:t xml:space="preserve">Se estima la creación de al menos 2 plazas nuevas de Médico 1, para uno de estos puestos cubra los fines de semana y días feriados y tres días entre semana, y el </w:t>
      </w:r>
      <w:r w:rsidRPr="001D5EE9">
        <w:rPr>
          <w:rFonts w:ascii="Arial" w:eastAsia="Calibri" w:hAnsi="Arial" w:cs="Arial"/>
          <w:sz w:val="24"/>
          <w:szCs w:val="24"/>
          <w:lang w:eastAsia="es-ES"/>
        </w:rPr>
        <w:t>otro puesto estaría cubriendo un horario de lunes a viernes de las 13:00 a las 21:00 horas, con</w:t>
      </w:r>
      <w:r w:rsidRPr="00EE6B97">
        <w:rPr>
          <w:rFonts w:ascii="Arial" w:eastAsia="Calibri" w:hAnsi="Arial" w:cs="Arial"/>
          <w:sz w:val="24"/>
          <w:szCs w:val="24"/>
          <w:lang w:eastAsia="es-ES"/>
        </w:rPr>
        <w:t xml:space="preserve"> un costo ambas plazas de ¢92.420.000.00, con la limitación que estos puestos tardarían como mínimo tres años en el proceso de capacitación para que puedan ser ubicados en la Sección de Patología</w:t>
      </w:r>
      <w:r w:rsidRPr="00EE6B97">
        <w:rPr>
          <w:rFonts w:ascii="Arial" w:eastAsia="Verdana" w:hAnsi="Arial" w:cs="Arial"/>
          <w:kern w:val="24"/>
          <w:sz w:val="24"/>
          <w:szCs w:val="24"/>
          <w:lang w:eastAsia="es-ES"/>
        </w:rPr>
        <w:t>.</w:t>
      </w:r>
    </w:p>
    <w:p w14:paraId="2D579E65" w14:textId="77777777" w:rsidR="00EE6B97" w:rsidRPr="00EE6B97" w:rsidRDefault="00EE6B97" w:rsidP="00EE6B97">
      <w:pPr>
        <w:suppressAutoHyphens/>
        <w:spacing w:after="0" w:line="240" w:lineRule="auto"/>
        <w:jc w:val="both"/>
        <w:rPr>
          <w:rFonts w:ascii="Arial" w:eastAsia="Calibri" w:hAnsi="Arial" w:cs="Arial"/>
          <w:sz w:val="24"/>
          <w:szCs w:val="24"/>
          <w:lang w:val="es-ES" w:eastAsia="es-ES"/>
        </w:rPr>
      </w:pPr>
    </w:p>
    <w:p w14:paraId="47640A3C" w14:textId="03C6A230" w:rsidR="00EE6B97" w:rsidRPr="00EE6B97" w:rsidRDefault="00EE6B97" w:rsidP="004F3662">
      <w:pPr>
        <w:suppressAutoHyphens/>
        <w:spacing w:after="0" w:line="360" w:lineRule="auto"/>
        <w:ind w:firstLine="709"/>
        <w:jc w:val="both"/>
        <w:rPr>
          <w:rFonts w:ascii="Arial" w:eastAsia="Calibri" w:hAnsi="Arial" w:cs="Arial"/>
          <w:sz w:val="24"/>
          <w:szCs w:val="24"/>
          <w:lang w:val="es-ES" w:eastAsia="es-ES"/>
        </w:rPr>
      </w:pPr>
      <w:r w:rsidRPr="00EE6B97">
        <w:rPr>
          <w:rFonts w:ascii="Arial" w:eastAsia="Calibri" w:hAnsi="Arial" w:cs="Arial"/>
          <w:sz w:val="24"/>
          <w:szCs w:val="24"/>
          <w:lang w:val="es-ES" w:eastAsia="es-ES"/>
        </w:rPr>
        <w:t xml:space="preserve">El costo total de este escenario en el caso de requerirse la creación de plazas nuevas tendría un costo total de ¢319.600.000.00 al año, con el inconveniente que los puestos de Médico tardan tres años en el proceso de formación. </w:t>
      </w:r>
    </w:p>
    <w:p w14:paraId="2BD5AAE7" w14:textId="77777777" w:rsidR="00623E15" w:rsidRDefault="00623E15" w:rsidP="00EE6B97">
      <w:pPr>
        <w:suppressAutoHyphens/>
        <w:spacing w:after="0" w:line="360" w:lineRule="auto"/>
        <w:ind w:firstLine="709"/>
        <w:jc w:val="both"/>
        <w:rPr>
          <w:rFonts w:ascii="Arial" w:eastAsia="Calibri" w:hAnsi="Arial" w:cs="Arial"/>
          <w:sz w:val="24"/>
          <w:szCs w:val="24"/>
          <w:lang w:eastAsia="es-ES"/>
        </w:rPr>
      </w:pPr>
    </w:p>
    <w:p w14:paraId="63E96B3F" w14:textId="7ABC7B5D" w:rsidR="00EE6B97" w:rsidRPr="00EE6B97" w:rsidRDefault="00EE6B97" w:rsidP="00EE6B97">
      <w:pPr>
        <w:suppressAutoHyphens/>
        <w:spacing w:after="0" w:line="360" w:lineRule="auto"/>
        <w:ind w:firstLine="709"/>
        <w:jc w:val="both"/>
        <w:rPr>
          <w:rFonts w:ascii="Arial" w:eastAsia="Calibri" w:hAnsi="Arial" w:cs="Arial"/>
          <w:sz w:val="24"/>
          <w:szCs w:val="24"/>
          <w:lang w:eastAsia="es-ES"/>
        </w:rPr>
      </w:pPr>
      <w:r w:rsidRPr="00EE6B97">
        <w:rPr>
          <w:rFonts w:ascii="Arial" w:eastAsia="Calibri" w:hAnsi="Arial" w:cs="Arial"/>
          <w:sz w:val="24"/>
          <w:szCs w:val="24"/>
          <w:lang w:eastAsia="es-ES"/>
        </w:rPr>
        <w:t>En el caso de la atención de casos complejos donde se requiera del personal de radiología, de Pericias Físicas o Balística, estos se mantendrán laborando como actualmente se hace, por medio del rol de disponibilidad de cada una de estas unidades o secciones. Únicamente si son llamados a atender alguno de estos casos, corresponderá el pago de horas extra.</w:t>
      </w:r>
    </w:p>
    <w:p w14:paraId="0CC44CB8" w14:textId="77777777" w:rsidR="00EE6B97" w:rsidRPr="00EE6B97" w:rsidRDefault="00EE6B97" w:rsidP="00EE6B97">
      <w:pPr>
        <w:suppressAutoHyphens/>
        <w:spacing w:after="0" w:line="360" w:lineRule="auto"/>
        <w:ind w:firstLine="709"/>
        <w:jc w:val="both"/>
        <w:rPr>
          <w:rFonts w:ascii="Arial" w:eastAsia="Calibri" w:hAnsi="Arial" w:cs="Arial"/>
          <w:sz w:val="24"/>
          <w:szCs w:val="24"/>
          <w:lang w:eastAsia="es-ES"/>
        </w:rPr>
      </w:pPr>
    </w:p>
    <w:p w14:paraId="61BFF9D8" w14:textId="77777777" w:rsidR="00EE6B97" w:rsidRPr="00EE6B97" w:rsidRDefault="00EE6B97" w:rsidP="00EE6B97">
      <w:pPr>
        <w:suppressAutoHyphens/>
        <w:spacing w:after="0" w:line="360" w:lineRule="auto"/>
        <w:ind w:firstLine="709"/>
        <w:jc w:val="both"/>
        <w:rPr>
          <w:rFonts w:ascii="Arial" w:eastAsia="Calibri" w:hAnsi="Arial" w:cs="Arial"/>
          <w:sz w:val="24"/>
          <w:szCs w:val="24"/>
          <w:lang w:eastAsia="es-ES"/>
        </w:rPr>
      </w:pPr>
      <w:r w:rsidRPr="00EE6B97">
        <w:rPr>
          <w:rFonts w:ascii="Arial" w:eastAsia="Calibri" w:hAnsi="Arial" w:cs="Arial"/>
          <w:sz w:val="24"/>
          <w:szCs w:val="24"/>
          <w:lang w:eastAsia="es-ES"/>
        </w:rPr>
        <w:t xml:space="preserve">Para el caso de los Médicos, los casos que se presenten en las jornadas de las 21:00 a las 7:30 horas del día siguiente, deberán ser atendidos mediante el Servicio Médico Forense Ininterrumpido y el pago de horas extra. </w:t>
      </w:r>
    </w:p>
    <w:p w14:paraId="1CE0CCDB" w14:textId="77777777" w:rsidR="00EE6B97" w:rsidRPr="00EE6B97" w:rsidRDefault="00EE6B97" w:rsidP="00EE6B97">
      <w:pPr>
        <w:suppressAutoHyphens/>
        <w:spacing w:after="0" w:line="360" w:lineRule="auto"/>
        <w:ind w:firstLine="709"/>
        <w:jc w:val="both"/>
        <w:rPr>
          <w:rFonts w:ascii="Arial" w:eastAsia="Calibri" w:hAnsi="Arial" w:cs="Arial"/>
          <w:sz w:val="24"/>
          <w:szCs w:val="24"/>
          <w:lang w:eastAsia="es-ES"/>
        </w:rPr>
      </w:pPr>
    </w:p>
    <w:p w14:paraId="771FAAEC" w14:textId="77777777" w:rsidR="00EE6B97" w:rsidRPr="00EE6B97" w:rsidRDefault="00EE6B97" w:rsidP="00EE6B97">
      <w:pPr>
        <w:spacing w:after="0" w:line="360" w:lineRule="auto"/>
        <w:ind w:firstLine="709"/>
        <w:jc w:val="both"/>
        <w:rPr>
          <w:rFonts w:ascii="Arial" w:eastAsia="Calibri" w:hAnsi="Arial" w:cs="Arial"/>
          <w:sz w:val="24"/>
          <w:szCs w:val="24"/>
          <w:lang w:eastAsia="es-ES"/>
        </w:rPr>
      </w:pPr>
      <w:r w:rsidRPr="00EE6B97">
        <w:rPr>
          <w:rFonts w:ascii="Arial" w:eastAsia="Calibri" w:hAnsi="Arial" w:cs="Arial"/>
          <w:sz w:val="24"/>
          <w:szCs w:val="24"/>
          <w:lang w:eastAsia="es-ES"/>
        </w:rPr>
        <w:t xml:space="preserve">Es importante indicar que para la aplicación de este escenario se debe mantener el pago de la Cobertura del Servicio Médico Forense Ininterrumpido (35%) a los puestos de las Secciones de Patología, Clínica Médico Forense y Psiquiatría y Psicología, reconociendo la naturaleza y el motivo de creación de ese incentivo salarial. </w:t>
      </w:r>
    </w:p>
    <w:p w14:paraId="14ED16E0" w14:textId="77777777" w:rsidR="00EE6B97" w:rsidRPr="00EE6B97" w:rsidRDefault="00EE6B97" w:rsidP="00EE6B97">
      <w:pPr>
        <w:suppressAutoHyphens/>
        <w:spacing w:after="0" w:line="360" w:lineRule="auto"/>
        <w:ind w:firstLine="709"/>
        <w:jc w:val="both"/>
        <w:rPr>
          <w:rFonts w:ascii="Arial" w:eastAsia="Calibri" w:hAnsi="Arial" w:cs="Arial"/>
          <w:sz w:val="24"/>
          <w:szCs w:val="24"/>
          <w:lang w:eastAsia="es-ES"/>
        </w:rPr>
      </w:pPr>
    </w:p>
    <w:p w14:paraId="66933BA8" w14:textId="77777777" w:rsidR="00EE6B97" w:rsidRPr="00EE6B97" w:rsidRDefault="00EE6B97" w:rsidP="00EE6B97">
      <w:pPr>
        <w:suppressAutoHyphens/>
        <w:spacing w:after="0" w:line="240" w:lineRule="auto"/>
        <w:jc w:val="both"/>
        <w:rPr>
          <w:rFonts w:ascii="Arial" w:eastAsia="Calibri" w:hAnsi="Arial" w:cs="Arial"/>
          <w:sz w:val="24"/>
          <w:szCs w:val="24"/>
          <w:lang w:eastAsia="es-ES"/>
        </w:rPr>
      </w:pPr>
    </w:p>
    <w:p w14:paraId="39648348" w14:textId="77777777" w:rsidR="00EE6B97" w:rsidRPr="00EE6B97" w:rsidRDefault="00EE6B97" w:rsidP="00EE6B97">
      <w:pPr>
        <w:suppressAutoHyphens/>
        <w:spacing w:after="0" w:line="240" w:lineRule="auto"/>
        <w:jc w:val="both"/>
        <w:rPr>
          <w:rFonts w:ascii="Arial" w:eastAsia="Calibri" w:hAnsi="Arial" w:cs="Arial"/>
          <w:b/>
          <w:bCs/>
          <w:sz w:val="24"/>
          <w:szCs w:val="24"/>
          <w:lang w:eastAsia="es-ES"/>
        </w:rPr>
      </w:pPr>
      <w:r w:rsidRPr="00EE6B97">
        <w:rPr>
          <w:rFonts w:ascii="Arial" w:eastAsia="Calibri" w:hAnsi="Arial" w:cs="Arial"/>
          <w:b/>
          <w:bCs/>
          <w:sz w:val="24"/>
          <w:szCs w:val="24"/>
          <w:lang w:eastAsia="es-ES"/>
        </w:rPr>
        <w:t>7.2. Escenario N°2</w:t>
      </w:r>
    </w:p>
    <w:p w14:paraId="600D4688" w14:textId="77777777" w:rsidR="00EE6B97" w:rsidRPr="00EE6B97" w:rsidRDefault="00EE6B97" w:rsidP="00EE6B97">
      <w:pPr>
        <w:suppressAutoHyphens/>
        <w:spacing w:after="0" w:line="240" w:lineRule="auto"/>
        <w:jc w:val="both"/>
        <w:rPr>
          <w:rFonts w:ascii="Arial" w:eastAsia="Calibri" w:hAnsi="Arial" w:cs="Arial"/>
          <w:sz w:val="24"/>
          <w:szCs w:val="24"/>
          <w:lang w:eastAsia="es-ES"/>
        </w:rPr>
      </w:pPr>
    </w:p>
    <w:p w14:paraId="7857C664" w14:textId="77777777" w:rsidR="00EE6B97" w:rsidRPr="00EE6B97" w:rsidRDefault="00EE6B97" w:rsidP="00EE6B97">
      <w:pPr>
        <w:spacing w:after="0" w:line="360" w:lineRule="auto"/>
        <w:ind w:firstLine="709"/>
        <w:jc w:val="both"/>
        <w:rPr>
          <w:rFonts w:ascii="Arial" w:eastAsia="Calibri" w:hAnsi="Arial" w:cs="Arial"/>
          <w:sz w:val="24"/>
          <w:szCs w:val="24"/>
          <w:lang w:eastAsia="es-ES"/>
        </w:rPr>
      </w:pPr>
      <w:r w:rsidRPr="00EE6B97">
        <w:rPr>
          <w:rFonts w:ascii="Arial" w:eastAsia="Calibri" w:hAnsi="Arial" w:cs="Arial"/>
          <w:sz w:val="24"/>
          <w:szCs w:val="24"/>
          <w:lang w:eastAsia="es-ES"/>
        </w:rPr>
        <w:t>Antes de exponer los alcances de este escenario, es importante indicar que la aplicabilidad del horario rotativo permite hacer un uso racional de los recursos tanto humanos como económicos en momentos en los que se requiere potenciar y obtener los mejores resultados posibles, garantizando de esta manera los servicios que se prestan en ambas secciones analizadas.</w:t>
      </w:r>
    </w:p>
    <w:p w14:paraId="5A62D540" w14:textId="77777777" w:rsidR="00EE6B97" w:rsidRPr="00EE6B97" w:rsidRDefault="00EE6B97" w:rsidP="00EE6B97">
      <w:pPr>
        <w:spacing w:after="0" w:line="240" w:lineRule="auto"/>
        <w:jc w:val="both"/>
        <w:rPr>
          <w:rFonts w:ascii="Arial" w:eastAsia="Calibri" w:hAnsi="Arial" w:cs="Arial"/>
          <w:sz w:val="24"/>
          <w:szCs w:val="24"/>
          <w:lang w:eastAsia="es-ES"/>
        </w:rPr>
      </w:pPr>
    </w:p>
    <w:p w14:paraId="1C9BD9E2" w14:textId="77777777" w:rsidR="00EE6B97" w:rsidRPr="00EE6B97" w:rsidRDefault="00EE6B97" w:rsidP="00EE6B97">
      <w:pPr>
        <w:spacing w:after="0" w:line="240" w:lineRule="auto"/>
        <w:jc w:val="both"/>
        <w:rPr>
          <w:rFonts w:ascii="Arial" w:eastAsia="Calibri" w:hAnsi="Arial" w:cs="Arial"/>
          <w:sz w:val="24"/>
          <w:szCs w:val="24"/>
          <w:lang w:eastAsia="es-ES"/>
        </w:rPr>
      </w:pPr>
    </w:p>
    <w:p w14:paraId="22028094" w14:textId="77777777" w:rsidR="00EE6B97" w:rsidRPr="00EE6B97" w:rsidRDefault="00EE6B97" w:rsidP="00EE6B97">
      <w:pPr>
        <w:suppressAutoHyphens/>
        <w:spacing w:after="0" w:line="240" w:lineRule="auto"/>
        <w:jc w:val="both"/>
        <w:rPr>
          <w:rFonts w:ascii="Arial" w:eastAsia="Calibri" w:hAnsi="Arial" w:cs="Arial"/>
          <w:b/>
          <w:bCs/>
          <w:sz w:val="24"/>
          <w:szCs w:val="24"/>
          <w:lang w:eastAsia="es-ES"/>
        </w:rPr>
      </w:pPr>
      <w:r w:rsidRPr="00EE6B97">
        <w:rPr>
          <w:rFonts w:ascii="Arial" w:eastAsia="Calibri" w:hAnsi="Arial" w:cs="Arial"/>
          <w:b/>
          <w:bCs/>
          <w:sz w:val="24"/>
          <w:szCs w:val="24"/>
          <w:lang w:eastAsia="es-ES"/>
        </w:rPr>
        <w:t xml:space="preserve"> Sección de Patología Forense.</w:t>
      </w:r>
    </w:p>
    <w:p w14:paraId="550B808F" w14:textId="77777777" w:rsidR="00EE6B97" w:rsidRPr="00EE6B97" w:rsidRDefault="00EE6B97" w:rsidP="00EE6B97">
      <w:pPr>
        <w:suppressAutoHyphens/>
        <w:spacing w:after="0" w:line="240" w:lineRule="auto"/>
        <w:jc w:val="both"/>
        <w:rPr>
          <w:rFonts w:ascii="Arial" w:eastAsia="Times New Roman" w:hAnsi="Arial" w:cs="Arial"/>
          <w:b/>
          <w:sz w:val="24"/>
          <w:szCs w:val="24"/>
          <w:lang w:val="es-ES" w:eastAsia="ar-SA"/>
        </w:rPr>
      </w:pPr>
    </w:p>
    <w:p w14:paraId="354FE323" w14:textId="77777777" w:rsidR="00EE6B97" w:rsidRPr="00EE6B97" w:rsidRDefault="00EE6B97" w:rsidP="00EE6B97">
      <w:pPr>
        <w:numPr>
          <w:ilvl w:val="0"/>
          <w:numId w:val="11"/>
        </w:numPr>
        <w:suppressAutoHyphens/>
        <w:spacing w:after="0" w:line="360" w:lineRule="auto"/>
        <w:contextualSpacing/>
        <w:jc w:val="both"/>
        <w:rPr>
          <w:rFonts w:ascii="Arial" w:eastAsia="Times New Roman" w:hAnsi="Arial" w:cs="Arial"/>
          <w:sz w:val="24"/>
          <w:szCs w:val="24"/>
          <w:lang w:eastAsia="es-ES"/>
        </w:rPr>
      </w:pPr>
      <w:r w:rsidRPr="00EE6B97">
        <w:rPr>
          <w:rFonts w:ascii="Arial" w:eastAsia="Times New Roman" w:hAnsi="Arial" w:cs="Arial"/>
          <w:sz w:val="24"/>
          <w:szCs w:val="24"/>
          <w:lang w:eastAsia="es-ES"/>
        </w:rPr>
        <w:t>La propuesta pretende contar con un total de 11 médicos para realizar disecciones los lunes, martes, viernes; los miércoles y jueves con un total de 7 médicos y los sábados y domingos con un total de 4 médicos, para un total de productividad por semana de 110 disecciones y dictámenes.</w:t>
      </w:r>
      <w:r w:rsidRPr="00EE6B97">
        <w:rPr>
          <w:rFonts w:ascii="Arial" w:eastAsia="Times New Roman" w:hAnsi="Arial" w:cs="Arial"/>
          <w:sz w:val="24"/>
          <w:szCs w:val="24"/>
          <w:lang w:val="es-ES" w:eastAsia="es-ES"/>
        </w:rPr>
        <w:t xml:space="preserve"> </w:t>
      </w:r>
      <w:r w:rsidRPr="00EE6B97">
        <w:rPr>
          <w:rFonts w:ascii="Arial" w:eastAsia="Times New Roman" w:hAnsi="Arial" w:cs="Arial"/>
          <w:sz w:val="24"/>
          <w:szCs w:val="24"/>
          <w:lang w:eastAsia="es-ES"/>
        </w:rPr>
        <w:t xml:space="preserve">Bajo esta propuesta se elimina el pago de horas extras los sábados y domingos para los puestos médicos 1, así como las horas extra del puesto de Auxiliar Administrativo para esos mismos días. </w:t>
      </w:r>
    </w:p>
    <w:p w14:paraId="54C992DA" w14:textId="77777777" w:rsidR="00EE6B97" w:rsidRPr="00EE6B97" w:rsidRDefault="00EE6B97" w:rsidP="00EE6B97">
      <w:pPr>
        <w:suppressAutoHyphens/>
        <w:spacing w:after="0" w:line="360" w:lineRule="auto"/>
        <w:jc w:val="both"/>
        <w:rPr>
          <w:rFonts w:ascii="Arial" w:eastAsia="Calibri" w:hAnsi="Arial" w:cs="Arial"/>
          <w:sz w:val="24"/>
          <w:szCs w:val="24"/>
          <w:lang w:eastAsia="es-ES"/>
        </w:rPr>
      </w:pPr>
    </w:p>
    <w:p w14:paraId="54138691" w14:textId="77777777" w:rsidR="00EE6B97" w:rsidRPr="00EE6B97" w:rsidRDefault="00EE6B97" w:rsidP="00EE6B97">
      <w:pPr>
        <w:numPr>
          <w:ilvl w:val="0"/>
          <w:numId w:val="11"/>
        </w:numPr>
        <w:suppressAutoHyphens/>
        <w:spacing w:after="0" w:line="360" w:lineRule="auto"/>
        <w:contextualSpacing/>
        <w:jc w:val="both"/>
        <w:rPr>
          <w:rFonts w:ascii="Arial" w:eastAsia="Times New Roman" w:hAnsi="Arial" w:cs="Arial"/>
          <w:sz w:val="24"/>
          <w:szCs w:val="24"/>
          <w:lang w:eastAsia="es-ES"/>
        </w:rPr>
      </w:pPr>
      <w:r w:rsidRPr="00EE6B97">
        <w:rPr>
          <w:rFonts w:ascii="Arial" w:eastAsia="Times New Roman" w:hAnsi="Arial" w:cs="Arial"/>
          <w:sz w:val="24"/>
          <w:szCs w:val="24"/>
          <w:lang w:eastAsia="es-ES"/>
        </w:rPr>
        <w:lastRenderedPageBreak/>
        <w:t>Para contar con el total de 11 médicos con el objetivo de cubrir la jornada semanal sin incurrir en pago de horas extras, se pretende obtener  dos puestos de médico 1 (un puesto de los que están en proceso formación para la especialización  y otro puesto del actual Consejo Médico; del cual deberá valorarse la procedencia de ajustarlo a la clase de puesto de Médico1), además de dos puestos del actual personal de planta, los cuales conformando un equipo de trabajo de 4 médicos  tendrán un horario diferenciado con el resto del personal profesional, ya que se laborará de viernes a martes, incorporando un total de 8 disecciones para el día sábado y 8 para el domingo sin pago de horas extras.</w:t>
      </w:r>
    </w:p>
    <w:p w14:paraId="0C1E4C8F" w14:textId="77777777" w:rsidR="00EE6B97" w:rsidRPr="00EE6B97" w:rsidRDefault="00EE6B97" w:rsidP="00EE6B97">
      <w:pPr>
        <w:suppressAutoHyphens/>
        <w:spacing w:after="0" w:line="360" w:lineRule="auto"/>
        <w:jc w:val="both"/>
        <w:rPr>
          <w:rFonts w:ascii="Arial" w:eastAsia="Calibri" w:hAnsi="Arial" w:cs="Arial"/>
          <w:sz w:val="24"/>
          <w:szCs w:val="24"/>
          <w:lang w:eastAsia="es-ES"/>
        </w:rPr>
      </w:pPr>
    </w:p>
    <w:p w14:paraId="016BC24D" w14:textId="77777777" w:rsidR="00EE6B97" w:rsidRPr="00EE6B97" w:rsidRDefault="00EE6B97" w:rsidP="00EE6B97">
      <w:pPr>
        <w:suppressAutoHyphens/>
        <w:spacing w:after="0" w:line="240" w:lineRule="auto"/>
        <w:jc w:val="both"/>
        <w:rPr>
          <w:rFonts w:ascii="Arial" w:eastAsia="Calibri" w:hAnsi="Arial" w:cs="Arial"/>
          <w:sz w:val="24"/>
          <w:szCs w:val="24"/>
          <w:lang w:eastAsia="es-ES"/>
        </w:rPr>
      </w:pPr>
      <w:r w:rsidRPr="00EE6B97">
        <w:rPr>
          <w:rFonts w:ascii="Arial" w:eastAsia="Calibri" w:hAnsi="Arial" w:cs="Arial"/>
          <w:sz w:val="24"/>
          <w:szCs w:val="24"/>
          <w:lang w:eastAsia="es-ES"/>
        </w:rPr>
        <w:t>Las cargas de trabajo por día en la nueva forma de trabajo quedarían distribuidas de la siguiente manera:</w:t>
      </w:r>
    </w:p>
    <w:p w14:paraId="1E09A7DE" w14:textId="77777777" w:rsidR="00EE6B97" w:rsidRPr="00EE6B97" w:rsidRDefault="00EE6B97" w:rsidP="00EE6B97">
      <w:pPr>
        <w:suppressAutoHyphens/>
        <w:spacing w:after="0" w:line="240" w:lineRule="auto"/>
        <w:jc w:val="both"/>
        <w:rPr>
          <w:rFonts w:ascii="Arial" w:eastAsia="Times New Roman" w:hAnsi="Arial" w:cs="Arial"/>
          <w:bCs/>
          <w:sz w:val="24"/>
          <w:szCs w:val="24"/>
          <w:lang w:eastAsia="ar-SA"/>
        </w:rPr>
      </w:pPr>
    </w:p>
    <w:tbl>
      <w:tblPr>
        <w:tblpPr w:leftFromText="141" w:rightFromText="141" w:vertAnchor="text" w:horzAnchor="margin" w:tblpXSpec="center" w:tblpY="80"/>
        <w:tblW w:w="10490" w:type="dxa"/>
        <w:tblCellMar>
          <w:left w:w="0" w:type="dxa"/>
          <w:right w:w="0" w:type="dxa"/>
        </w:tblCellMar>
        <w:tblLook w:val="0420" w:firstRow="1" w:lastRow="0" w:firstColumn="0" w:lastColumn="0" w:noHBand="0" w:noVBand="1"/>
      </w:tblPr>
      <w:tblGrid>
        <w:gridCol w:w="1389"/>
        <w:gridCol w:w="936"/>
        <w:gridCol w:w="998"/>
        <w:gridCol w:w="1303"/>
        <w:gridCol w:w="1035"/>
        <w:gridCol w:w="1083"/>
        <w:gridCol w:w="1535"/>
        <w:gridCol w:w="1535"/>
        <w:gridCol w:w="814"/>
      </w:tblGrid>
      <w:tr w:rsidR="00EE6B97" w:rsidRPr="00EE6B97" w14:paraId="56E50C28" w14:textId="77777777" w:rsidTr="0013424E">
        <w:trPr>
          <w:trHeight w:val="584"/>
        </w:trPr>
        <w:tc>
          <w:tcPr>
            <w:tcW w:w="1587"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14:paraId="7379A359" w14:textId="77777777" w:rsidR="00EE6B97" w:rsidRPr="00EE6B97" w:rsidRDefault="00EE6B97" w:rsidP="00EE6B97">
            <w:pPr>
              <w:spacing w:after="0" w:line="240" w:lineRule="auto"/>
              <w:jc w:val="center"/>
              <w:rPr>
                <w:rFonts w:ascii="Arial" w:eastAsia="Times New Roman" w:hAnsi="Arial" w:cs="Arial"/>
                <w:b/>
                <w:bCs/>
                <w:kern w:val="24"/>
                <w:lang w:eastAsia="es-ES"/>
              </w:rPr>
            </w:pPr>
            <w:r w:rsidRPr="00EE6B97">
              <w:rPr>
                <w:rFonts w:ascii="Arial" w:eastAsia="Times New Roman" w:hAnsi="Arial" w:cs="Arial"/>
                <w:b/>
                <w:bCs/>
                <w:kern w:val="24"/>
                <w:lang w:eastAsia="es-ES"/>
              </w:rPr>
              <w:t>Días</w:t>
            </w:r>
          </w:p>
        </w:tc>
        <w:tc>
          <w:tcPr>
            <w:tcW w:w="886"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14:paraId="1C7C7F6A" w14:textId="77777777" w:rsidR="00EE6B97" w:rsidRPr="00EE6B97" w:rsidRDefault="00EE6B97" w:rsidP="00EE6B97">
            <w:pPr>
              <w:spacing w:after="0" w:line="240" w:lineRule="auto"/>
              <w:jc w:val="center"/>
              <w:rPr>
                <w:rFonts w:ascii="Arial" w:eastAsia="Times New Roman" w:hAnsi="Arial" w:cs="Arial"/>
                <w:b/>
                <w:bCs/>
                <w:kern w:val="24"/>
                <w:lang w:eastAsia="es-ES"/>
              </w:rPr>
            </w:pPr>
            <w:r w:rsidRPr="00EE6B97">
              <w:rPr>
                <w:rFonts w:ascii="Arial" w:eastAsia="Times New Roman" w:hAnsi="Arial" w:cs="Arial"/>
                <w:b/>
                <w:bCs/>
                <w:kern w:val="24"/>
                <w:lang w:eastAsia="es-ES"/>
              </w:rPr>
              <w:t>Lunes</w:t>
            </w:r>
          </w:p>
        </w:tc>
        <w:tc>
          <w:tcPr>
            <w:tcW w:w="1038"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14:paraId="6F30BAEE" w14:textId="77777777" w:rsidR="00EE6B97" w:rsidRPr="00EE6B97" w:rsidRDefault="00EE6B97" w:rsidP="00EE6B97">
            <w:pPr>
              <w:spacing w:after="0" w:line="240" w:lineRule="auto"/>
              <w:jc w:val="center"/>
              <w:rPr>
                <w:rFonts w:ascii="Arial" w:eastAsia="Times New Roman" w:hAnsi="Arial" w:cs="Arial"/>
                <w:b/>
                <w:bCs/>
                <w:kern w:val="24"/>
                <w:lang w:eastAsia="es-ES"/>
              </w:rPr>
            </w:pPr>
            <w:r w:rsidRPr="00EE6B97">
              <w:rPr>
                <w:rFonts w:ascii="Arial" w:eastAsia="Times New Roman" w:hAnsi="Arial" w:cs="Arial"/>
                <w:b/>
                <w:bCs/>
                <w:kern w:val="24"/>
                <w:lang w:eastAsia="es-ES"/>
              </w:rPr>
              <w:t>Martes</w:t>
            </w:r>
          </w:p>
        </w:tc>
        <w:tc>
          <w:tcPr>
            <w:tcW w:w="1187"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14:paraId="3B8029DB" w14:textId="77777777" w:rsidR="00EE6B97" w:rsidRPr="00EE6B97" w:rsidRDefault="00EE6B97" w:rsidP="00EE6B97">
            <w:pPr>
              <w:spacing w:after="0" w:line="240" w:lineRule="auto"/>
              <w:jc w:val="center"/>
              <w:rPr>
                <w:rFonts w:ascii="Arial" w:eastAsia="Times New Roman" w:hAnsi="Arial" w:cs="Arial"/>
                <w:b/>
                <w:bCs/>
                <w:kern w:val="24"/>
                <w:lang w:eastAsia="es-ES"/>
              </w:rPr>
            </w:pPr>
            <w:r w:rsidRPr="00EE6B97">
              <w:rPr>
                <w:rFonts w:ascii="Arial" w:eastAsia="Times New Roman" w:hAnsi="Arial" w:cs="Arial"/>
                <w:b/>
                <w:bCs/>
                <w:kern w:val="24"/>
                <w:lang w:eastAsia="es-ES"/>
              </w:rPr>
              <w:t>Miércoles</w:t>
            </w:r>
          </w:p>
        </w:tc>
        <w:tc>
          <w:tcPr>
            <w:tcW w:w="989"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14:paraId="3ED297E4" w14:textId="77777777" w:rsidR="00EE6B97" w:rsidRPr="00EE6B97" w:rsidRDefault="00EE6B97" w:rsidP="00EE6B97">
            <w:pPr>
              <w:spacing w:after="0" w:line="240" w:lineRule="auto"/>
              <w:jc w:val="center"/>
              <w:rPr>
                <w:rFonts w:ascii="Arial" w:eastAsia="Times New Roman" w:hAnsi="Arial" w:cs="Arial"/>
                <w:b/>
                <w:bCs/>
                <w:kern w:val="24"/>
                <w:lang w:eastAsia="es-ES"/>
              </w:rPr>
            </w:pPr>
            <w:r w:rsidRPr="00EE6B97">
              <w:rPr>
                <w:rFonts w:ascii="Arial" w:eastAsia="Times New Roman" w:hAnsi="Arial" w:cs="Arial"/>
                <w:b/>
                <w:bCs/>
                <w:kern w:val="24"/>
                <w:lang w:eastAsia="es-ES"/>
              </w:rPr>
              <w:t>Jueves</w:t>
            </w:r>
          </w:p>
        </w:tc>
        <w:tc>
          <w:tcPr>
            <w:tcW w:w="986"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14:paraId="3019DDCC" w14:textId="77777777" w:rsidR="00EE6B97" w:rsidRPr="00EE6B97" w:rsidRDefault="00EE6B97" w:rsidP="00EE6B97">
            <w:pPr>
              <w:spacing w:after="0" w:line="240" w:lineRule="auto"/>
              <w:jc w:val="center"/>
              <w:rPr>
                <w:rFonts w:ascii="Arial" w:eastAsia="Times New Roman" w:hAnsi="Arial" w:cs="Arial"/>
                <w:b/>
                <w:bCs/>
                <w:kern w:val="24"/>
                <w:lang w:eastAsia="es-ES"/>
              </w:rPr>
            </w:pPr>
            <w:r w:rsidRPr="00EE6B97">
              <w:rPr>
                <w:rFonts w:ascii="Arial" w:eastAsia="Times New Roman" w:hAnsi="Arial" w:cs="Arial"/>
                <w:b/>
                <w:bCs/>
                <w:kern w:val="24"/>
                <w:lang w:eastAsia="es-ES"/>
              </w:rPr>
              <w:t>Viernes</w:t>
            </w:r>
          </w:p>
        </w:tc>
        <w:tc>
          <w:tcPr>
            <w:tcW w:w="1364"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14:paraId="6B5E9806" w14:textId="77777777" w:rsidR="00EE6B97" w:rsidRPr="00EE6B97" w:rsidRDefault="00EE6B97" w:rsidP="00EE6B97">
            <w:pPr>
              <w:spacing w:after="0" w:line="240" w:lineRule="auto"/>
              <w:jc w:val="center"/>
              <w:rPr>
                <w:rFonts w:ascii="Arial" w:eastAsia="Times New Roman" w:hAnsi="Arial" w:cs="Arial"/>
                <w:b/>
                <w:bCs/>
                <w:kern w:val="24"/>
                <w:lang w:eastAsia="es-ES"/>
              </w:rPr>
            </w:pPr>
            <w:r w:rsidRPr="00EE6B97">
              <w:rPr>
                <w:rFonts w:ascii="Arial" w:eastAsia="Times New Roman" w:hAnsi="Arial" w:cs="Arial"/>
                <w:b/>
                <w:bCs/>
                <w:kern w:val="24"/>
                <w:lang w:eastAsia="es-ES"/>
              </w:rPr>
              <w:t>Sábado</w:t>
            </w:r>
          </w:p>
          <w:p w14:paraId="26FB11DF" w14:textId="77777777" w:rsidR="00EE6B97" w:rsidRPr="00EE6B97" w:rsidRDefault="00EE6B97" w:rsidP="00EE6B97">
            <w:pPr>
              <w:spacing w:after="0" w:line="240" w:lineRule="auto"/>
              <w:jc w:val="center"/>
              <w:rPr>
                <w:rFonts w:ascii="Arial" w:eastAsia="Times New Roman" w:hAnsi="Arial" w:cs="Arial"/>
                <w:b/>
                <w:bCs/>
                <w:kern w:val="24"/>
                <w:lang w:eastAsia="es-ES"/>
              </w:rPr>
            </w:pPr>
            <w:r w:rsidRPr="00EE6B97">
              <w:rPr>
                <w:rFonts w:ascii="Arial" w:eastAsia="Times New Roman" w:hAnsi="Arial" w:cs="Arial"/>
                <w:b/>
                <w:bCs/>
                <w:kern w:val="24"/>
                <w:lang w:eastAsia="es-ES"/>
              </w:rPr>
              <w:t>8 horas horario fraccionado</w:t>
            </w:r>
          </w:p>
        </w:tc>
        <w:tc>
          <w:tcPr>
            <w:tcW w:w="1364"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14:paraId="08E95CE0" w14:textId="77777777" w:rsidR="00EE6B97" w:rsidRPr="00EE6B97" w:rsidRDefault="00EE6B97" w:rsidP="00EE6B97">
            <w:pPr>
              <w:spacing w:after="0" w:line="240" w:lineRule="auto"/>
              <w:jc w:val="center"/>
              <w:rPr>
                <w:rFonts w:ascii="Arial" w:eastAsia="Times New Roman" w:hAnsi="Arial" w:cs="Arial"/>
                <w:b/>
                <w:bCs/>
                <w:kern w:val="24"/>
                <w:lang w:eastAsia="es-ES"/>
              </w:rPr>
            </w:pPr>
            <w:r w:rsidRPr="00EE6B97">
              <w:rPr>
                <w:rFonts w:ascii="Arial" w:eastAsia="Times New Roman" w:hAnsi="Arial" w:cs="Arial"/>
                <w:b/>
                <w:bCs/>
                <w:kern w:val="24"/>
                <w:lang w:eastAsia="es-ES"/>
              </w:rPr>
              <w:t>Domingo</w:t>
            </w:r>
          </w:p>
          <w:p w14:paraId="7B9CAE13" w14:textId="77777777" w:rsidR="00EE6B97" w:rsidRPr="00EE6B97" w:rsidRDefault="00EE6B97" w:rsidP="00EE6B97">
            <w:pPr>
              <w:spacing w:after="0" w:line="240" w:lineRule="auto"/>
              <w:jc w:val="center"/>
              <w:rPr>
                <w:rFonts w:ascii="Arial" w:eastAsia="Times New Roman" w:hAnsi="Arial" w:cs="Arial"/>
                <w:b/>
                <w:bCs/>
                <w:kern w:val="24"/>
                <w:lang w:eastAsia="es-ES"/>
              </w:rPr>
            </w:pPr>
            <w:r w:rsidRPr="00EE6B97">
              <w:rPr>
                <w:rFonts w:ascii="Arial" w:eastAsia="Times New Roman" w:hAnsi="Arial" w:cs="Arial"/>
                <w:b/>
                <w:bCs/>
                <w:kern w:val="24"/>
                <w:lang w:eastAsia="es-ES"/>
              </w:rPr>
              <w:t>8 horas horario fraccionado</w:t>
            </w:r>
          </w:p>
        </w:tc>
        <w:tc>
          <w:tcPr>
            <w:tcW w:w="1089" w:type="dxa"/>
            <w:tcBorders>
              <w:top w:val="single" w:sz="8" w:space="0" w:color="FFFFFF"/>
              <w:left w:val="single" w:sz="8" w:space="0" w:color="FFFFFF"/>
              <w:bottom w:val="single" w:sz="24" w:space="0" w:color="FFFFFF"/>
              <w:right w:val="single" w:sz="8" w:space="0" w:color="FFFFFF"/>
            </w:tcBorders>
            <w:shd w:val="clear" w:color="auto" w:fill="0F6FC6"/>
            <w:tcMar>
              <w:top w:w="72" w:type="dxa"/>
              <w:left w:w="144" w:type="dxa"/>
              <w:bottom w:w="72" w:type="dxa"/>
              <w:right w:w="144" w:type="dxa"/>
            </w:tcMar>
            <w:hideMark/>
          </w:tcPr>
          <w:p w14:paraId="44CF11A7" w14:textId="77777777" w:rsidR="00EE6B97" w:rsidRPr="00EE6B97" w:rsidRDefault="00EE6B97" w:rsidP="00EE6B97">
            <w:pPr>
              <w:spacing w:after="0" w:line="240" w:lineRule="auto"/>
              <w:jc w:val="center"/>
              <w:rPr>
                <w:rFonts w:ascii="Arial" w:eastAsia="Times New Roman" w:hAnsi="Arial" w:cs="Arial"/>
                <w:b/>
                <w:bCs/>
                <w:kern w:val="24"/>
                <w:lang w:eastAsia="es-ES"/>
              </w:rPr>
            </w:pPr>
            <w:r w:rsidRPr="00EE6B97">
              <w:rPr>
                <w:rFonts w:ascii="Arial" w:eastAsia="Times New Roman" w:hAnsi="Arial" w:cs="Arial"/>
                <w:b/>
                <w:bCs/>
                <w:kern w:val="24"/>
                <w:lang w:eastAsia="es-ES"/>
              </w:rPr>
              <w:t>Total</w:t>
            </w:r>
          </w:p>
        </w:tc>
      </w:tr>
      <w:tr w:rsidR="00EE6B97" w:rsidRPr="00EE6B97" w14:paraId="66623BF3" w14:textId="77777777" w:rsidTr="0013424E">
        <w:trPr>
          <w:trHeight w:val="584"/>
        </w:trPr>
        <w:tc>
          <w:tcPr>
            <w:tcW w:w="1587"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14:paraId="2C10483A" w14:textId="77777777" w:rsidR="00EE6B97" w:rsidRPr="00EE6B97" w:rsidRDefault="00EE6B97" w:rsidP="00EE6B97">
            <w:pPr>
              <w:spacing w:after="0" w:line="240" w:lineRule="auto"/>
              <w:jc w:val="center"/>
              <w:rPr>
                <w:rFonts w:ascii="Arial" w:eastAsia="Times New Roman" w:hAnsi="Arial" w:cs="Arial"/>
                <w:kern w:val="24"/>
                <w:lang w:eastAsia="es-ES"/>
              </w:rPr>
            </w:pPr>
            <w:r w:rsidRPr="00EE6B97">
              <w:rPr>
                <w:rFonts w:ascii="Arial" w:eastAsia="Times New Roman" w:hAnsi="Arial" w:cs="Arial"/>
                <w:kern w:val="24"/>
                <w:lang w:eastAsia="es-ES"/>
              </w:rPr>
              <w:t>Cantidad de Médicos</w:t>
            </w:r>
          </w:p>
        </w:tc>
        <w:tc>
          <w:tcPr>
            <w:tcW w:w="886"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14:paraId="07AFAFEA" w14:textId="77777777" w:rsidR="00EE6B97" w:rsidRPr="00EE6B97" w:rsidRDefault="00EE6B97" w:rsidP="00EE6B97">
            <w:pPr>
              <w:spacing w:after="0" w:line="240" w:lineRule="auto"/>
              <w:jc w:val="center"/>
              <w:rPr>
                <w:rFonts w:ascii="Arial" w:eastAsia="Times New Roman" w:hAnsi="Arial" w:cs="Arial"/>
                <w:kern w:val="24"/>
                <w:lang w:eastAsia="es-ES"/>
              </w:rPr>
            </w:pPr>
            <w:r w:rsidRPr="00EE6B97">
              <w:rPr>
                <w:rFonts w:ascii="Arial" w:eastAsia="Times New Roman" w:hAnsi="Arial" w:cs="Arial"/>
                <w:kern w:val="24"/>
                <w:lang w:eastAsia="es-ES"/>
              </w:rPr>
              <w:t>11</w:t>
            </w:r>
          </w:p>
        </w:tc>
        <w:tc>
          <w:tcPr>
            <w:tcW w:w="1038"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14:paraId="79FC6B7C" w14:textId="77777777" w:rsidR="00EE6B97" w:rsidRPr="00EE6B97" w:rsidRDefault="00EE6B97" w:rsidP="00EE6B97">
            <w:pPr>
              <w:spacing w:after="0" w:line="240" w:lineRule="auto"/>
              <w:jc w:val="center"/>
              <w:rPr>
                <w:rFonts w:ascii="Arial" w:eastAsia="Times New Roman" w:hAnsi="Arial" w:cs="Arial"/>
                <w:kern w:val="24"/>
                <w:lang w:eastAsia="es-ES"/>
              </w:rPr>
            </w:pPr>
            <w:r w:rsidRPr="00EE6B97">
              <w:rPr>
                <w:rFonts w:ascii="Arial" w:eastAsia="Times New Roman" w:hAnsi="Arial" w:cs="Arial"/>
                <w:kern w:val="24"/>
                <w:lang w:eastAsia="es-ES"/>
              </w:rPr>
              <w:t>11</w:t>
            </w:r>
          </w:p>
        </w:tc>
        <w:tc>
          <w:tcPr>
            <w:tcW w:w="1187"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14:paraId="63B47F30" w14:textId="77777777" w:rsidR="00EE6B97" w:rsidRPr="00EE6B97" w:rsidRDefault="00EE6B97" w:rsidP="00EE6B97">
            <w:pPr>
              <w:spacing w:after="0" w:line="240" w:lineRule="auto"/>
              <w:jc w:val="center"/>
              <w:rPr>
                <w:rFonts w:ascii="Arial" w:eastAsia="Times New Roman" w:hAnsi="Arial" w:cs="Arial"/>
                <w:kern w:val="24"/>
                <w:lang w:eastAsia="es-ES"/>
              </w:rPr>
            </w:pPr>
            <w:r w:rsidRPr="00EE6B97">
              <w:rPr>
                <w:rFonts w:ascii="Arial" w:eastAsia="Times New Roman" w:hAnsi="Arial" w:cs="Arial"/>
                <w:kern w:val="24"/>
                <w:lang w:eastAsia="es-ES"/>
              </w:rPr>
              <w:t>7</w:t>
            </w:r>
          </w:p>
        </w:tc>
        <w:tc>
          <w:tcPr>
            <w:tcW w:w="989"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14:paraId="1E803A1E" w14:textId="77777777" w:rsidR="00EE6B97" w:rsidRPr="00EE6B97" w:rsidRDefault="00EE6B97" w:rsidP="00EE6B97">
            <w:pPr>
              <w:spacing w:after="0" w:line="240" w:lineRule="auto"/>
              <w:jc w:val="center"/>
              <w:rPr>
                <w:rFonts w:ascii="Arial" w:eastAsia="Times New Roman" w:hAnsi="Arial" w:cs="Arial"/>
                <w:kern w:val="24"/>
                <w:lang w:eastAsia="es-ES"/>
              </w:rPr>
            </w:pPr>
            <w:r w:rsidRPr="00EE6B97">
              <w:rPr>
                <w:rFonts w:ascii="Arial" w:eastAsia="Times New Roman" w:hAnsi="Arial" w:cs="Arial"/>
                <w:kern w:val="24"/>
                <w:lang w:eastAsia="es-ES"/>
              </w:rPr>
              <w:t>7</w:t>
            </w:r>
          </w:p>
        </w:tc>
        <w:tc>
          <w:tcPr>
            <w:tcW w:w="986"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14:paraId="38425708" w14:textId="77777777" w:rsidR="00EE6B97" w:rsidRPr="00EE6B97" w:rsidRDefault="00EE6B97" w:rsidP="00EE6B97">
            <w:pPr>
              <w:spacing w:after="0" w:line="240" w:lineRule="auto"/>
              <w:jc w:val="center"/>
              <w:rPr>
                <w:rFonts w:ascii="Arial" w:eastAsia="Times New Roman" w:hAnsi="Arial" w:cs="Arial"/>
                <w:kern w:val="24"/>
                <w:lang w:eastAsia="es-ES"/>
              </w:rPr>
            </w:pPr>
            <w:r w:rsidRPr="00EE6B97">
              <w:rPr>
                <w:rFonts w:ascii="Arial" w:eastAsia="Times New Roman" w:hAnsi="Arial" w:cs="Arial"/>
                <w:kern w:val="24"/>
                <w:lang w:eastAsia="es-ES"/>
              </w:rPr>
              <w:t>11</w:t>
            </w:r>
          </w:p>
        </w:tc>
        <w:tc>
          <w:tcPr>
            <w:tcW w:w="1364"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14:paraId="6411A858" w14:textId="77777777" w:rsidR="00EE6B97" w:rsidRPr="00EE6B97" w:rsidRDefault="00EE6B97" w:rsidP="00EE6B97">
            <w:pPr>
              <w:spacing w:after="0" w:line="240" w:lineRule="auto"/>
              <w:jc w:val="center"/>
              <w:rPr>
                <w:rFonts w:ascii="Arial" w:eastAsia="Times New Roman" w:hAnsi="Arial" w:cs="Arial"/>
                <w:kern w:val="24"/>
                <w:lang w:eastAsia="es-ES"/>
              </w:rPr>
            </w:pPr>
            <w:r w:rsidRPr="00EE6B97">
              <w:rPr>
                <w:rFonts w:ascii="Arial" w:eastAsia="Times New Roman" w:hAnsi="Arial" w:cs="Arial"/>
                <w:kern w:val="24"/>
                <w:lang w:eastAsia="es-ES"/>
              </w:rPr>
              <w:t>4</w:t>
            </w:r>
          </w:p>
        </w:tc>
        <w:tc>
          <w:tcPr>
            <w:tcW w:w="1364"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14:paraId="14741B07" w14:textId="77777777" w:rsidR="00EE6B97" w:rsidRPr="00EE6B97" w:rsidRDefault="00EE6B97" w:rsidP="00EE6B97">
            <w:pPr>
              <w:spacing w:after="0" w:line="240" w:lineRule="auto"/>
              <w:jc w:val="center"/>
              <w:rPr>
                <w:rFonts w:ascii="Arial" w:eastAsia="Times New Roman" w:hAnsi="Arial" w:cs="Arial"/>
                <w:kern w:val="24"/>
                <w:lang w:eastAsia="es-ES"/>
              </w:rPr>
            </w:pPr>
            <w:r w:rsidRPr="00EE6B97">
              <w:rPr>
                <w:rFonts w:ascii="Arial" w:eastAsia="Times New Roman" w:hAnsi="Arial" w:cs="Arial"/>
                <w:kern w:val="24"/>
                <w:lang w:eastAsia="es-ES"/>
              </w:rPr>
              <w:t>4</w:t>
            </w:r>
          </w:p>
        </w:tc>
        <w:tc>
          <w:tcPr>
            <w:tcW w:w="1089" w:type="dxa"/>
            <w:tcBorders>
              <w:top w:val="single" w:sz="24" w:space="0" w:color="FFFFFF"/>
              <w:left w:val="single" w:sz="8" w:space="0" w:color="FFFFFF"/>
              <w:bottom w:val="single" w:sz="8" w:space="0" w:color="FFFFFF"/>
              <w:right w:val="single" w:sz="8" w:space="0" w:color="FFFFFF"/>
            </w:tcBorders>
            <w:shd w:val="clear" w:color="auto" w:fill="CCD5EA"/>
            <w:tcMar>
              <w:top w:w="72" w:type="dxa"/>
              <w:left w:w="144" w:type="dxa"/>
              <w:bottom w:w="72" w:type="dxa"/>
              <w:right w:w="144" w:type="dxa"/>
            </w:tcMar>
            <w:hideMark/>
          </w:tcPr>
          <w:p w14:paraId="453D93F7" w14:textId="77777777" w:rsidR="00EE6B97" w:rsidRPr="00EE6B97" w:rsidRDefault="00EE6B97" w:rsidP="00EE6B97">
            <w:pPr>
              <w:spacing w:after="0" w:line="240" w:lineRule="auto"/>
              <w:rPr>
                <w:rFonts w:ascii="Arial" w:eastAsia="Times New Roman" w:hAnsi="Arial" w:cs="Arial"/>
                <w:b/>
                <w:bCs/>
                <w:kern w:val="24"/>
                <w:lang w:eastAsia="es-ES"/>
              </w:rPr>
            </w:pPr>
          </w:p>
        </w:tc>
      </w:tr>
      <w:tr w:rsidR="00EE6B97" w:rsidRPr="00EE6B97" w14:paraId="213FA56C" w14:textId="77777777" w:rsidTr="0013424E">
        <w:trPr>
          <w:trHeight w:val="18"/>
        </w:trPr>
        <w:tc>
          <w:tcPr>
            <w:tcW w:w="1587"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14:paraId="61A2D595" w14:textId="77777777" w:rsidR="00EE6B97" w:rsidRPr="00EE6B97" w:rsidRDefault="00EE6B97" w:rsidP="00EE6B97">
            <w:pPr>
              <w:spacing w:after="0" w:line="240" w:lineRule="auto"/>
              <w:jc w:val="center"/>
              <w:rPr>
                <w:rFonts w:ascii="Arial" w:eastAsia="Times New Roman" w:hAnsi="Arial" w:cs="Arial"/>
                <w:kern w:val="24"/>
                <w:lang w:eastAsia="es-ES"/>
              </w:rPr>
            </w:pPr>
            <w:r w:rsidRPr="00EE6B97">
              <w:rPr>
                <w:rFonts w:ascii="Arial" w:eastAsia="Times New Roman" w:hAnsi="Arial" w:cs="Arial"/>
                <w:kern w:val="24"/>
                <w:lang w:eastAsia="es-ES"/>
              </w:rPr>
              <w:t>Producción</w:t>
            </w:r>
          </w:p>
        </w:tc>
        <w:tc>
          <w:tcPr>
            <w:tcW w:w="886"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14:paraId="3EE89C15" w14:textId="77777777" w:rsidR="00EE6B97" w:rsidRPr="00EE6B97" w:rsidRDefault="00EE6B97" w:rsidP="00EE6B97">
            <w:pPr>
              <w:spacing w:after="0" w:line="240" w:lineRule="auto"/>
              <w:jc w:val="center"/>
              <w:rPr>
                <w:rFonts w:ascii="Arial" w:eastAsia="Times New Roman" w:hAnsi="Arial" w:cs="Arial"/>
                <w:kern w:val="24"/>
                <w:lang w:eastAsia="es-ES"/>
              </w:rPr>
            </w:pPr>
            <w:r w:rsidRPr="00EE6B97">
              <w:rPr>
                <w:rFonts w:ascii="Arial" w:eastAsia="Times New Roman" w:hAnsi="Arial" w:cs="Arial"/>
                <w:kern w:val="24"/>
                <w:lang w:eastAsia="es-ES"/>
              </w:rPr>
              <w:t>22</w:t>
            </w:r>
          </w:p>
        </w:tc>
        <w:tc>
          <w:tcPr>
            <w:tcW w:w="1038"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14:paraId="7CB89B21" w14:textId="77777777" w:rsidR="00EE6B97" w:rsidRPr="00EE6B97" w:rsidRDefault="00EE6B97" w:rsidP="00EE6B97">
            <w:pPr>
              <w:spacing w:after="0" w:line="240" w:lineRule="auto"/>
              <w:jc w:val="center"/>
              <w:rPr>
                <w:rFonts w:ascii="Arial" w:eastAsia="Times New Roman" w:hAnsi="Arial" w:cs="Arial"/>
                <w:kern w:val="24"/>
                <w:lang w:eastAsia="es-ES"/>
              </w:rPr>
            </w:pPr>
            <w:r w:rsidRPr="00EE6B97">
              <w:rPr>
                <w:rFonts w:ascii="Arial" w:eastAsia="Times New Roman" w:hAnsi="Arial" w:cs="Arial"/>
                <w:kern w:val="24"/>
                <w:lang w:eastAsia="es-ES"/>
              </w:rPr>
              <w:t>22</w:t>
            </w:r>
          </w:p>
        </w:tc>
        <w:tc>
          <w:tcPr>
            <w:tcW w:w="1187"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14:paraId="51244875" w14:textId="77777777" w:rsidR="00EE6B97" w:rsidRPr="00EE6B97" w:rsidRDefault="00EE6B97" w:rsidP="00EE6B97">
            <w:pPr>
              <w:spacing w:after="0" w:line="240" w:lineRule="auto"/>
              <w:jc w:val="center"/>
              <w:rPr>
                <w:rFonts w:ascii="Arial" w:eastAsia="Times New Roman" w:hAnsi="Arial" w:cs="Arial"/>
                <w:kern w:val="24"/>
                <w:lang w:eastAsia="es-ES"/>
              </w:rPr>
            </w:pPr>
            <w:r w:rsidRPr="00EE6B97">
              <w:rPr>
                <w:rFonts w:ascii="Arial" w:eastAsia="Times New Roman" w:hAnsi="Arial" w:cs="Arial"/>
                <w:kern w:val="24"/>
                <w:lang w:eastAsia="es-ES"/>
              </w:rPr>
              <w:t>14</w:t>
            </w:r>
          </w:p>
        </w:tc>
        <w:tc>
          <w:tcPr>
            <w:tcW w:w="989"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14:paraId="77FC99ED" w14:textId="77777777" w:rsidR="00EE6B97" w:rsidRPr="00EE6B97" w:rsidRDefault="00EE6B97" w:rsidP="00EE6B97">
            <w:pPr>
              <w:spacing w:after="0" w:line="240" w:lineRule="auto"/>
              <w:jc w:val="center"/>
              <w:rPr>
                <w:rFonts w:ascii="Arial" w:eastAsia="Times New Roman" w:hAnsi="Arial" w:cs="Arial"/>
                <w:kern w:val="24"/>
                <w:lang w:eastAsia="es-ES"/>
              </w:rPr>
            </w:pPr>
            <w:r w:rsidRPr="00EE6B97">
              <w:rPr>
                <w:rFonts w:ascii="Arial" w:eastAsia="Times New Roman" w:hAnsi="Arial" w:cs="Arial"/>
                <w:kern w:val="24"/>
                <w:lang w:eastAsia="es-ES"/>
              </w:rPr>
              <w:t>14</w:t>
            </w:r>
          </w:p>
        </w:tc>
        <w:tc>
          <w:tcPr>
            <w:tcW w:w="986"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14:paraId="30AA08BE" w14:textId="77777777" w:rsidR="00EE6B97" w:rsidRPr="00EE6B97" w:rsidRDefault="00EE6B97" w:rsidP="00EE6B97">
            <w:pPr>
              <w:spacing w:after="0" w:line="240" w:lineRule="auto"/>
              <w:jc w:val="center"/>
              <w:rPr>
                <w:rFonts w:ascii="Arial" w:eastAsia="Times New Roman" w:hAnsi="Arial" w:cs="Arial"/>
                <w:kern w:val="24"/>
                <w:lang w:eastAsia="es-ES"/>
              </w:rPr>
            </w:pPr>
            <w:r w:rsidRPr="00EE6B97">
              <w:rPr>
                <w:rFonts w:ascii="Arial" w:eastAsia="Times New Roman" w:hAnsi="Arial" w:cs="Arial"/>
                <w:kern w:val="24"/>
                <w:lang w:eastAsia="es-ES"/>
              </w:rPr>
              <w:t>22</w:t>
            </w:r>
          </w:p>
        </w:tc>
        <w:tc>
          <w:tcPr>
            <w:tcW w:w="1364"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14:paraId="061E2D61" w14:textId="77777777" w:rsidR="00EE6B97" w:rsidRPr="00EE6B97" w:rsidRDefault="00EE6B97" w:rsidP="00EE6B97">
            <w:pPr>
              <w:spacing w:after="0" w:line="240" w:lineRule="auto"/>
              <w:jc w:val="center"/>
              <w:rPr>
                <w:rFonts w:ascii="Arial" w:eastAsia="Times New Roman" w:hAnsi="Arial" w:cs="Arial"/>
                <w:kern w:val="24"/>
                <w:lang w:eastAsia="es-ES"/>
              </w:rPr>
            </w:pPr>
            <w:r w:rsidRPr="00EE6B97">
              <w:rPr>
                <w:rFonts w:ascii="Arial" w:eastAsia="Times New Roman" w:hAnsi="Arial" w:cs="Arial"/>
                <w:kern w:val="24"/>
                <w:lang w:eastAsia="es-ES"/>
              </w:rPr>
              <w:t>8</w:t>
            </w:r>
          </w:p>
        </w:tc>
        <w:tc>
          <w:tcPr>
            <w:tcW w:w="1364"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14:paraId="4EBF993C" w14:textId="77777777" w:rsidR="00EE6B97" w:rsidRPr="00EE6B97" w:rsidRDefault="00EE6B97" w:rsidP="00EE6B97">
            <w:pPr>
              <w:spacing w:after="0" w:line="240" w:lineRule="auto"/>
              <w:jc w:val="center"/>
              <w:rPr>
                <w:rFonts w:ascii="Arial" w:eastAsia="Times New Roman" w:hAnsi="Arial" w:cs="Arial"/>
                <w:kern w:val="24"/>
                <w:lang w:eastAsia="es-ES"/>
              </w:rPr>
            </w:pPr>
            <w:r w:rsidRPr="00EE6B97">
              <w:rPr>
                <w:rFonts w:ascii="Arial" w:eastAsia="Times New Roman" w:hAnsi="Arial" w:cs="Arial"/>
                <w:kern w:val="24"/>
                <w:lang w:eastAsia="es-ES"/>
              </w:rPr>
              <w:t>8</w:t>
            </w:r>
          </w:p>
        </w:tc>
        <w:tc>
          <w:tcPr>
            <w:tcW w:w="1089" w:type="dxa"/>
            <w:tcBorders>
              <w:top w:val="single" w:sz="8" w:space="0" w:color="FFFFFF"/>
              <w:left w:val="single" w:sz="8" w:space="0" w:color="FFFFFF"/>
              <w:bottom w:val="single" w:sz="8" w:space="0" w:color="FFFFFF"/>
              <w:right w:val="single" w:sz="8" w:space="0" w:color="FFFFFF"/>
            </w:tcBorders>
            <w:shd w:val="clear" w:color="auto" w:fill="E7EBF5"/>
            <w:tcMar>
              <w:top w:w="72" w:type="dxa"/>
              <w:left w:w="144" w:type="dxa"/>
              <w:bottom w:w="72" w:type="dxa"/>
              <w:right w:w="144" w:type="dxa"/>
            </w:tcMar>
            <w:hideMark/>
          </w:tcPr>
          <w:p w14:paraId="27667913" w14:textId="77777777" w:rsidR="00EE6B97" w:rsidRPr="00EE6B97" w:rsidRDefault="00EE6B97" w:rsidP="00EE6B97">
            <w:pPr>
              <w:spacing w:after="0" w:line="240" w:lineRule="auto"/>
              <w:jc w:val="center"/>
              <w:rPr>
                <w:rFonts w:ascii="Arial" w:eastAsia="Times New Roman" w:hAnsi="Arial" w:cs="Arial"/>
                <w:b/>
                <w:bCs/>
                <w:kern w:val="24"/>
                <w:lang w:eastAsia="es-ES"/>
              </w:rPr>
            </w:pPr>
            <w:r w:rsidRPr="00EE6B97">
              <w:rPr>
                <w:rFonts w:ascii="Arial" w:eastAsia="Times New Roman" w:hAnsi="Arial" w:cs="Arial"/>
                <w:b/>
                <w:bCs/>
                <w:kern w:val="24"/>
                <w:lang w:eastAsia="es-ES"/>
              </w:rPr>
              <w:t>110</w:t>
            </w:r>
          </w:p>
        </w:tc>
      </w:tr>
    </w:tbl>
    <w:p w14:paraId="21B9D9B5" w14:textId="77777777" w:rsidR="00EE6B97" w:rsidRPr="00EE6B97" w:rsidRDefault="00EE6B97" w:rsidP="00EE6B97">
      <w:pPr>
        <w:suppressAutoHyphens/>
        <w:spacing w:after="0" w:line="240" w:lineRule="auto"/>
        <w:jc w:val="both"/>
        <w:rPr>
          <w:rFonts w:ascii="Arial" w:eastAsia="Calibri" w:hAnsi="Arial" w:cs="Arial"/>
          <w:sz w:val="24"/>
          <w:szCs w:val="24"/>
          <w:lang w:eastAsia="es-ES"/>
        </w:rPr>
      </w:pPr>
    </w:p>
    <w:p w14:paraId="71E1B471" w14:textId="77777777" w:rsidR="00EE6B97" w:rsidRPr="00EE6B97" w:rsidRDefault="00EE6B97" w:rsidP="00EE6B97">
      <w:pPr>
        <w:suppressAutoHyphens/>
        <w:spacing w:after="0" w:line="240" w:lineRule="auto"/>
        <w:jc w:val="both"/>
        <w:rPr>
          <w:rFonts w:ascii="Arial" w:eastAsia="Calibri" w:hAnsi="Arial" w:cs="Arial"/>
          <w:sz w:val="24"/>
          <w:szCs w:val="24"/>
          <w:lang w:eastAsia="es-ES"/>
        </w:rPr>
      </w:pPr>
    </w:p>
    <w:p w14:paraId="7AD43C06" w14:textId="77777777" w:rsidR="00EE6B97" w:rsidRPr="00EE6B97" w:rsidRDefault="00EE6B97" w:rsidP="00EE6B97">
      <w:pPr>
        <w:numPr>
          <w:ilvl w:val="0"/>
          <w:numId w:val="11"/>
        </w:numPr>
        <w:suppressAutoHyphens/>
        <w:spacing w:after="0" w:line="360" w:lineRule="auto"/>
        <w:contextualSpacing/>
        <w:jc w:val="both"/>
        <w:rPr>
          <w:rFonts w:ascii="Arial" w:eastAsia="Times New Roman" w:hAnsi="Arial" w:cs="Arial"/>
          <w:sz w:val="24"/>
          <w:szCs w:val="24"/>
          <w:lang w:eastAsia="es-ES"/>
        </w:rPr>
      </w:pPr>
      <w:r w:rsidRPr="00EE6B97">
        <w:rPr>
          <w:rFonts w:ascii="Arial" w:eastAsia="Times New Roman" w:hAnsi="Arial" w:cs="Arial"/>
          <w:sz w:val="24"/>
          <w:szCs w:val="24"/>
          <w:lang w:eastAsia="es-ES"/>
        </w:rPr>
        <w:t xml:space="preserve">El horario de sábados, domingos y feriados no necesariamente es un único horario para todo el personal médico, sino que puede ser un grupo en horario ordinario y otro en un horario de las 13:00 </w:t>
      </w:r>
      <w:r w:rsidRPr="001D5EE9">
        <w:rPr>
          <w:rFonts w:ascii="Arial" w:eastAsia="Times New Roman" w:hAnsi="Arial" w:cs="Arial"/>
          <w:sz w:val="24"/>
          <w:szCs w:val="24"/>
          <w:lang w:eastAsia="es-ES"/>
        </w:rPr>
        <w:t>a las 20:00 horas, según</w:t>
      </w:r>
      <w:r w:rsidRPr="00EE6B97">
        <w:rPr>
          <w:rFonts w:ascii="Arial" w:eastAsia="Times New Roman" w:hAnsi="Arial" w:cs="Arial"/>
          <w:sz w:val="24"/>
          <w:szCs w:val="24"/>
          <w:lang w:eastAsia="es-ES"/>
        </w:rPr>
        <w:t xml:space="preserve"> sea la necesidad que se presente. El horario que se establezca deberá ser ajustado también al personal de Técnicos Disectores para esos días. </w:t>
      </w:r>
    </w:p>
    <w:p w14:paraId="3B0F9E74" w14:textId="77777777" w:rsidR="00EE6B97" w:rsidRPr="00EE6B97" w:rsidRDefault="00EE6B97" w:rsidP="00EE6B97">
      <w:pPr>
        <w:suppressAutoHyphens/>
        <w:spacing w:after="0" w:line="360" w:lineRule="auto"/>
        <w:jc w:val="both"/>
        <w:rPr>
          <w:rFonts w:ascii="Arial" w:eastAsia="Calibri" w:hAnsi="Arial" w:cs="Arial"/>
          <w:sz w:val="24"/>
          <w:szCs w:val="24"/>
          <w:lang w:eastAsia="es-ES"/>
        </w:rPr>
      </w:pPr>
    </w:p>
    <w:p w14:paraId="613E8DBF" w14:textId="77777777" w:rsidR="00EE6B97" w:rsidRPr="00EE6B97" w:rsidRDefault="00EE6B97" w:rsidP="00EE6B97">
      <w:pPr>
        <w:numPr>
          <w:ilvl w:val="0"/>
          <w:numId w:val="11"/>
        </w:numPr>
        <w:suppressAutoHyphens/>
        <w:spacing w:after="0" w:line="360" w:lineRule="auto"/>
        <w:contextualSpacing/>
        <w:jc w:val="both"/>
        <w:rPr>
          <w:rFonts w:ascii="Arial" w:eastAsia="Times New Roman" w:hAnsi="Arial" w:cs="Arial"/>
          <w:sz w:val="24"/>
          <w:szCs w:val="24"/>
          <w:lang w:eastAsia="es-ES"/>
        </w:rPr>
      </w:pPr>
      <w:r w:rsidRPr="00EE6B97">
        <w:rPr>
          <w:rFonts w:ascii="Arial" w:eastAsia="Times New Roman" w:hAnsi="Arial" w:cs="Arial"/>
          <w:sz w:val="24"/>
          <w:szCs w:val="24"/>
          <w:lang w:eastAsia="es-ES"/>
        </w:rPr>
        <w:t xml:space="preserve">No se requiere de puestos adicionales de Técnico Disector (Técnólogos Médicos), ya que actualmente existen cuatro puestos laborando sábados y </w:t>
      </w:r>
      <w:r w:rsidRPr="00EE6B97">
        <w:rPr>
          <w:rFonts w:ascii="Arial" w:eastAsia="Times New Roman" w:hAnsi="Arial" w:cs="Arial"/>
          <w:sz w:val="24"/>
          <w:szCs w:val="24"/>
          <w:lang w:eastAsia="es-ES"/>
        </w:rPr>
        <w:lastRenderedPageBreak/>
        <w:t>domingos según rol establecido y deberán ajustarse los horarios de acuerdo con las horas que se establezcan para los cuatro médicos.</w:t>
      </w:r>
    </w:p>
    <w:p w14:paraId="37D0CEC6" w14:textId="77777777" w:rsidR="00EE6B97" w:rsidRPr="00EE6B97" w:rsidRDefault="00EE6B97" w:rsidP="00EE6B97">
      <w:pPr>
        <w:suppressAutoHyphens/>
        <w:spacing w:after="0" w:line="360" w:lineRule="auto"/>
        <w:jc w:val="both"/>
        <w:rPr>
          <w:rFonts w:ascii="Arial" w:eastAsia="Calibri" w:hAnsi="Arial" w:cs="Arial"/>
          <w:sz w:val="24"/>
          <w:szCs w:val="24"/>
          <w:lang w:eastAsia="es-ES"/>
        </w:rPr>
      </w:pPr>
    </w:p>
    <w:p w14:paraId="60995B78" w14:textId="77777777" w:rsidR="00EE6B97" w:rsidRPr="00EE6B97" w:rsidRDefault="00EE6B97" w:rsidP="00EE6B97">
      <w:pPr>
        <w:numPr>
          <w:ilvl w:val="0"/>
          <w:numId w:val="11"/>
        </w:numPr>
        <w:suppressAutoHyphens/>
        <w:spacing w:after="0" w:line="360" w:lineRule="auto"/>
        <w:contextualSpacing/>
        <w:jc w:val="both"/>
        <w:rPr>
          <w:rFonts w:ascii="Arial" w:eastAsia="Times New Roman" w:hAnsi="Arial" w:cs="Arial"/>
          <w:sz w:val="24"/>
          <w:szCs w:val="24"/>
          <w:lang w:eastAsia="es-ES"/>
        </w:rPr>
      </w:pPr>
      <w:r w:rsidRPr="00EE6B97">
        <w:rPr>
          <w:rFonts w:ascii="Arial" w:eastAsia="Times New Roman" w:hAnsi="Arial" w:cs="Arial"/>
          <w:sz w:val="24"/>
          <w:szCs w:val="24"/>
          <w:lang w:eastAsia="es-ES"/>
        </w:rPr>
        <w:t xml:space="preserve">En cuanto al puesto de Asistente de Morgue, se mantendría la condición actual de trabajo siendo mediante un rol de fines de semana. Se debe tomar en cuenta que este tipo de plazas son pocas, por ende, corresponderá el pago de 8 horas extras por cada día de fin de semana, debido a que no se puede crecer en más recurso humano, dadas las limitaciones presupuestarias. En el momento que se disponga de contenido presupuestario se deberá crear este puesto y así eliminar el consumo de horas extra.  </w:t>
      </w:r>
    </w:p>
    <w:p w14:paraId="7656E6C1" w14:textId="77777777" w:rsidR="00EE6B97" w:rsidRPr="00EE6B97" w:rsidRDefault="00EE6B97" w:rsidP="00EE6B97">
      <w:pPr>
        <w:suppressAutoHyphens/>
        <w:spacing w:after="0" w:line="360" w:lineRule="auto"/>
        <w:jc w:val="both"/>
        <w:rPr>
          <w:rFonts w:ascii="Arial" w:eastAsia="Calibri" w:hAnsi="Arial" w:cs="Arial"/>
          <w:sz w:val="24"/>
          <w:szCs w:val="24"/>
          <w:lang w:eastAsia="es-ES"/>
        </w:rPr>
      </w:pPr>
    </w:p>
    <w:p w14:paraId="7EDF63FC" w14:textId="77777777" w:rsidR="00EE6B97" w:rsidRPr="00EE6B97" w:rsidRDefault="00EE6B97" w:rsidP="00EE6B97">
      <w:pPr>
        <w:numPr>
          <w:ilvl w:val="0"/>
          <w:numId w:val="5"/>
        </w:numPr>
        <w:suppressAutoHyphens/>
        <w:spacing w:after="0" w:line="360" w:lineRule="auto"/>
        <w:contextualSpacing/>
        <w:jc w:val="both"/>
        <w:rPr>
          <w:rFonts w:ascii="Arial" w:eastAsia="Calibri" w:hAnsi="Arial" w:cs="Arial"/>
          <w:sz w:val="24"/>
          <w:szCs w:val="24"/>
          <w:lang w:eastAsia="es-ES"/>
        </w:rPr>
      </w:pPr>
      <w:r w:rsidRPr="00EE6B97">
        <w:rPr>
          <w:rFonts w:ascii="Arial" w:eastAsia="Times New Roman" w:hAnsi="Arial" w:cs="Arial"/>
          <w:sz w:val="24"/>
          <w:szCs w:val="24"/>
          <w:lang w:eastAsia="es-ES"/>
        </w:rPr>
        <w:t xml:space="preserve">Se sugiere trasladar un puesto de Auxiliar Administrativo del Consejo Médico para asumir las labores de Asistente de Recepción de Morgue, correspondiente a la atención de personas dolientes en entrevistas y la confección de actas de defunción, principalmente, con un horario fraccionado de sábados y domingos, para lo cual se conformará un rol de trabajo, sin necesidad que se paguen horas extras. Para este caso se debe excluir el puesto 112394 </w:t>
      </w:r>
      <w:r w:rsidRPr="00EE6B97">
        <w:rPr>
          <w:rFonts w:ascii="Arial" w:eastAsia="Calibri" w:hAnsi="Arial" w:cs="Arial"/>
          <w:sz w:val="24"/>
          <w:szCs w:val="24"/>
          <w:lang w:eastAsia="es-ES"/>
        </w:rPr>
        <w:t xml:space="preserve">que al ser una plaza vacante se mantiene reservada hasta que la Dirección de Planificación concluya con el rediseño que se encuentra efectuando en el Complejo de Ciencias Forenses.  </w:t>
      </w:r>
    </w:p>
    <w:p w14:paraId="5B0BADB6" w14:textId="77777777" w:rsidR="00EE6B97" w:rsidRPr="00EE6B97" w:rsidRDefault="00EE6B97" w:rsidP="00EE6B97">
      <w:pPr>
        <w:suppressAutoHyphens/>
        <w:spacing w:after="0" w:line="360" w:lineRule="auto"/>
        <w:ind w:left="720"/>
        <w:contextualSpacing/>
        <w:jc w:val="both"/>
        <w:rPr>
          <w:rFonts w:ascii="Arial" w:eastAsia="Times New Roman" w:hAnsi="Arial" w:cs="Arial"/>
          <w:sz w:val="24"/>
          <w:szCs w:val="24"/>
          <w:lang w:eastAsia="es-ES"/>
        </w:rPr>
      </w:pPr>
    </w:p>
    <w:p w14:paraId="6A13FFFF" w14:textId="77777777" w:rsidR="00EE6B97" w:rsidRPr="00EE6B97" w:rsidRDefault="00EE6B97" w:rsidP="00EE6B97">
      <w:pPr>
        <w:numPr>
          <w:ilvl w:val="0"/>
          <w:numId w:val="11"/>
        </w:numPr>
        <w:suppressAutoHyphens/>
        <w:spacing w:after="0" w:line="360" w:lineRule="auto"/>
        <w:contextualSpacing/>
        <w:jc w:val="both"/>
        <w:rPr>
          <w:rFonts w:ascii="Arial" w:eastAsia="Times New Roman" w:hAnsi="Arial" w:cs="Arial"/>
          <w:sz w:val="24"/>
          <w:szCs w:val="24"/>
          <w:lang w:eastAsia="es-ES"/>
        </w:rPr>
      </w:pPr>
      <w:bookmarkStart w:id="40" w:name="_Hlk34240308"/>
      <w:r w:rsidRPr="00EE6B97">
        <w:rPr>
          <w:rFonts w:ascii="Arial" w:eastAsia="Times New Roman" w:hAnsi="Arial" w:cs="Arial"/>
          <w:sz w:val="24"/>
          <w:szCs w:val="24"/>
          <w:lang w:eastAsia="es-ES"/>
        </w:rPr>
        <w:t>En la atención de casos complejos donde se requiera del personal de radiología, de Pericias Físicas o Balística, estos se mantendrán laborando como actualmente se hace, por medio del rol de disponibilidad de cada una de estas unidades o secciones. Únicamente si son llamados a atender alguno de estos casos, corresponderá el pago de horas extra.</w:t>
      </w:r>
      <w:bookmarkEnd w:id="40"/>
      <w:r w:rsidRPr="00EE6B97">
        <w:rPr>
          <w:rFonts w:ascii="Arial" w:eastAsia="Times New Roman" w:hAnsi="Arial" w:cs="Arial"/>
          <w:sz w:val="24"/>
          <w:szCs w:val="24"/>
          <w:lang w:eastAsia="es-ES"/>
        </w:rPr>
        <w:t xml:space="preserve"> </w:t>
      </w:r>
    </w:p>
    <w:p w14:paraId="1C50D486" w14:textId="77777777" w:rsidR="00EE6B97" w:rsidRPr="00EE6B97" w:rsidRDefault="00EE6B97" w:rsidP="00EE6B97">
      <w:pPr>
        <w:suppressAutoHyphens/>
        <w:spacing w:after="0" w:line="360" w:lineRule="auto"/>
        <w:jc w:val="both"/>
        <w:rPr>
          <w:rFonts w:ascii="Arial" w:eastAsia="Calibri" w:hAnsi="Arial" w:cs="Arial"/>
          <w:sz w:val="24"/>
          <w:szCs w:val="24"/>
          <w:lang w:eastAsia="es-ES"/>
        </w:rPr>
      </w:pPr>
    </w:p>
    <w:p w14:paraId="63F5C7F5" w14:textId="0047DD78" w:rsidR="00EE6B97" w:rsidRPr="00EE6B97" w:rsidRDefault="00EE6B97" w:rsidP="00EE6B97">
      <w:pPr>
        <w:numPr>
          <w:ilvl w:val="0"/>
          <w:numId w:val="11"/>
        </w:numPr>
        <w:suppressAutoHyphens/>
        <w:spacing w:after="0" w:line="360" w:lineRule="auto"/>
        <w:contextualSpacing/>
        <w:jc w:val="both"/>
        <w:rPr>
          <w:rFonts w:ascii="Arial" w:eastAsia="Times New Roman" w:hAnsi="Arial" w:cs="Arial"/>
          <w:sz w:val="24"/>
          <w:szCs w:val="24"/>
          <w:lang w:eastAsia="es-ES"/>
        </w:rPr>
      </w:pPr>
      <w:r w:rsidRPr="00B1378B">
        <w:rPr>
          <w:rFonts w:ascii="Arial" w:eastAsia="Times New Roman" w:hAnsi="Arial" w:cs="Arial"/>
          <w:sz w:val="24"/>
          <w:szCs w:val="24"/>
          <w:lang w:eastAsia="es-ES"/>
        </w:rPr>
        <w:lastRenderedPageBreak/>
        <w:t>La Sección de Patología cubriría mediante el Servicio Médico Forense Ininterrumpido (el cual se encuentra en proceso de estudio por parte de Corte Plena</w:t>
      </w:r>
      <w:r w:rsidR="00C75253" w:rsidRPr="00B1378B">
        <w:rPr>
          <w:rFonts w:ascii="Arial" w:eastAsia="Times New Roman" w:hAnsi="Arial" w:cs="Arial"/>
          <w:sz w:val="24"/>
          <w:szCs w:val="24"/>
          <w:lang w:eastAsia="es-ES"/>
        </w:rPr>
        <w:t xml:space="preserve"> y contempla el pago de horas extra</w:t>
      </w:r>
      <w:r w:rsidRPr="00B1378B">
        <w:rPr>
          <w:rFonts w:ascii="Arial" w:eastAsia="Times New Roman" w:hAnsi="Arial" w:cs="Arial"/>
          <w:sz w:val="24"/>
          <w:szCs w:val="24"/>
          <w:lang w:eastAsia="es-ES"/>
        </w:rPr>
        <w:t xml:space="preserve">), únicamente la franja horaria de las 20:00 a las 7:30 horas del día siguiente </w:t>
      </w:r>
      <w:r w:rsidRPr="00EE6B97">
        <w:rPr>
          <w:rFonts w:ascii="Arial" w:eastAsia="Times New Roman" w:hAnsi="Arial" w:cs="Arial"/>
          <w:sz w:val="24"/>
          <w:szCs w:val="24"/>
          <w:lang w:eastAsia="es-ES"/>
        </w:rPr>
        <w:t>de lunes a viernes; sábados, domingo y feriados de las 20:00  a las 8:00 horas del día siguiente, con un rol de un puesto de Médico para la atención de llamadas telefónicas de las diferentes oficinas del OIJ así como para levantamiento de cuerpos según sea la complejidad de la escena del crimen.</w:t>
      </w:r>
    </w:p>
    <w:p w14:paraId="6704F371" w14:textId="77777777" w:rsidR="00EE6B97" w:rsidRPr="00EE6B97" w:rsidRDefault="00EE6B97" w:rsidP="00EE6B97">
      <w:pPr>
        <w:suppressAutoHyphens/>
        <w:spacing w:after="0" w:line="240" w:lineRule="auto"/>
        <w:jc w:val="both"/>
        <w:rPr>
          <w:rFonts w:ascii="Arial" w:eastAsia="Calibri" w:hAnsi="Arial" w:cs="Arial"/>
          <w:sz w:val="24"/>
          <w:szCs w:val="24"/>
          <w:lang w:eastAsia="es-ES"/>
        </w:rPr>
      </w:pPr>
    </w:p>
    <w:p w14:paraId="43FC3667" w14:textId="77777777" w:rsidR="00EE6B97" w:rsidRPr="00EE6B97" w:rsidRDefault="00EE6B97" w:rsidP="00EE6B97">
      <w:pPr>
        <w:suppressAutoHyphens/>
        <w:spacing w:after="0" w:line="240" w:lineRule="auto"/>
        <w:jc w:val="both"/>
        <w:rPr>
          <w:rFonts w:ascii="Arial" w:eastAsia="Calibri" w:hAnsi="Arial" w:cs="Arial"/>
          <w:b/>
          <w:bCs/>
          <w:sz w:val="24"/>
          <w:szCs w:val="24"/>
          <w:lang w:eastAsia="es-ES"/>
        </w:rPr>
      </w:pPr>
      <w:r w:rsidRPr="00EE6B97">
        <w:rPr>
          <w:rFonts w:ascii="Arial" w:eastAsia="Calibri" w:hAnsi="Arial" w:cs="Arial"/>
          <w:b/>
          <w:bCs/>
          <w:sz w:val="24"/>
          <w:szCs w:val="24"/>
          <w:lang w:eastAsia="es-ES"/>
        </w:rPr>
        <w:t>A la Sección Clínica Médico Forense</w:t>
      </w:r>
    </w:p>
    <w:p w14:paraId="3DBFED07" w14:textId="77777777" w:rsidR="00EE6B97" w:rsidRPr="00EE6B97" w:rsidRDefault="00EE6B97" w:rsidP="00EE6B97">
      <w:pPr>
        <w:suppressAutoHyphens/>
        <w:spacing w:after="0" w:line="240" w:lineRule="auto"/>
        <w:jc w:val="both"/>
        <w:rPr>
          <w:rFonts w:ascii="Arial" w:eastAsia="Times New Roman" w:hAnsi="Arial" w:cs="Arial"/>
          <w:bCs/>
          <w:sz w:val="24"/>
          <w:szCs w:val="24"/>
          <w:lang w:val="es-ES" w:eastAsia="ar-SA"/>
        </w:rPr>
      </w:pPr>
    </w:p>
    <w:p w14:paraId="06F4F6B2" w14:textId="77777777" w:rsidR="00EE6B97" w:rsidRPr="00EE6B97" w:rsidRDefault="00EE6B97" w:rsidP="00EE6B97">
      <w:pPr>
        <w:numPr>
          <w:ilvl w:val="0"/>
          <w:numId w:val="12"/>
        </w:numPr>
        <w:suppressAutoHyphens/>
        <w:spacing w:after="0" w:line="360" w:lineRule="auto"/>
        <w:contextualSpacing/>
        <w:jc w:val="both"/>
        <w:rPr>
          <w:rFonts w:ascii="Arial" w:eastAsia="Times New Roman" w:hAnsi="Arial" w:cs="Arial"/>
          <w:sz w:val="24"/>
          <w:szCs w:val="24"/>
          <w:lang w:eastAsia="es-ES"/>
        </w:rPr>
      </w:pPr>
      <w:r w:rsidRPr="00EE6B97">
        <w:rPr>
          <w:rFonts w:ascii="Arial" w:eastAsia="Times New Roman" w:hAnsi="Arial" w:cs="Arial"/>
          <w:sz w:val="24"/>
          <w:szCs w:val="24"/>
          <w:lang w:eastAsia="es-ES"/>
        </w:rPr>
        <w:t xml:space="preserve">En cuanto a la Sección de Clínica Médico Forense, para brindar el servicio de atención a pacientes se debe implementar un rol de atención que sustituya las horas extra de lunes a viernes de las 16:30 a </w:t>
      </w:r>
      <w:r w:rsidRPr="001D5EE9">
        <w:rPr>
          <w:rFonts w:ascii="Arial" w:eastAsia="Times New Roman" w:hAnsi="Arial" w:cs="Arial"/>
          <w:sz w:val="24"/>
          <w:szCs w:val="24"/>
          <w:lang w:eastAsia="es-ES"/>
        </w:rPr>
        <w:t>las 21:00 horas, tomado uno de los puestos de médico de la actual estructura organizacional de la Sección de Clínica Médico Forense y cambiar el horario de trabajo para que su ingreso sea de las 13:00 a las 21:00 con un tiempo de cena. De esta forma se sigue cubriendo la franja horaria de las 16:30 hasta 21:00</w:t>
      </w:r>
      <w:r w:rsidRPr="00EE6B97">
        <w:rPr>
          <w:rFonts w:ascii="Arial" w:eastAsia="Times New Roman" w:hAnsi="Arial" w:cs="Arial"/>
          <w:sz w:val="24"/>
          <w:szCs w:val="24"/>
          <w:lang w:eastAsia="es-ES"/>
        </w:rPr>
        <w:t xml:space="preserve"> sin pago de horas extra y además tomando en consideración que la mayor afluencia de personas usuarias se presenta a partir de las 13:00 horas, por lo cual no se estaría causando afectación en esa franja horaria de mayor presencia de pacientes. </w:t>
      </w:r>
    </w:p>
    <w:p w14:paraId="7EA8B346" w14:textId="77777777" w:rsidR="00EE6B97" w:rsidRPr="00EE6B97" w:rsidRDefault="00EE6B97" w:rsidP="00EE6B97">
      <w:pPr>
        <w:spacing w:after="0" w:line="360" w:lineRule="auto"/>
        <w:jc w:val="both"/>
        <w:rPr>
          <w:rFonts w:ascii="Arial" w:eastAsia="Calibri" w:hAnsi="Arial" w:cs="Arial"/>
          <w:sz w:val="24"/>
          <w:szCs w:val="24"/>
        </w:rPr>
      </w:pPr>
    </w:p>
    <w:p w14:paraId="28F26F81" w14:textId="77777777" w:rsidR="00EE6B97" w:rsidRPr="00EE6B97" w:rsidRDefault="00EE6B97" w:rsidP="00EE6B97">
      <w:pPr>
        <w:numPr>
          <w:ilvl w:val="0"/>
          <w:numId w:val="12"/>
        </w:numPr>
        <w:suppressAutoHyphens/>
        <w:spacing w:after="0" w:line="360" w:lineRule="auto"/>
        <w:contextualSpacing/>
        <w:jc w:val="both"/>
        <w:rPr>
          <w:rFonts w:ascii="Arial" w:eastAsia="Times New Roman" w:hAnsi="Arial" w:cs="Arial"/>
          <w:sz w:val="24"/>
          <w:szCs w:val="24"/>
          <w:lang w:eastAsia="es-ES"/>
        </w:rPr>
      </w:pPr>
      <w:r w:rsidRPr="00EE6B97">
        <w:rPr>
          <w:rFonts w:ascii="Arial" w:eastAsia="Times New Roman" w:hAnsi="Arial" w:cs="Arial"/>
          <w:sz w:val="24"/>
          <w:szCs w:val="24"/>
          <w:lang w:eastAsia="es-ES"/>
        </w:rPr>
        <w:t>Incorporar un puesto de Médico 1 (de los que actualmente se encuentran en proceso de especialización) el cual estaría atendiendo como prioridad los sábados y domingos en el horario de las 7:30 a las 16:30 con un tiempo de almuerzo; los restantes tres días laborales, estarán distribuidos en los lunes, martes y viernes en el mismo horario indicado, correspondiéndole los días libres los miércoles y jueves. (Se sugiere</w:t>
      </w:r>
      <w:r w:rsidRPr="00EE6B97">
        <w:rPr>
          <w:rFonts w:ascii="Arial" w:eastAsia="Times New Roman" w:hAnsi="Arial" w:cs="Arial"/>
          <w:sz w:val="24"/>
          <w:szCs w:val="24"/>
          <w:lang w:val="es-ES" w:eastAsia="es-ES"/>
        </w:rPr>
        <w:t xml:space="preserve"> que se conformen grupos de trabajo </w:t>
      </w:r>
      <w:r w:rsidRPr="00EE6B97">
        <w:rPr>
          <w:rFonts w:ascii="Arial" w:eastAsia="Times New Roman" w:hAnsi="Arial" w:cs="Arial"/>
          <w:sz w:val="24"/>
          <w:szCs w:val="24"/>
          <w:lang w:val="es-ES" w:eastAsia="es-ES"/>
        </w:rPr>
        <w:lastRenderedPageBreak/>
        <w:t xml:space="preserve">para atender tanto el horario rotativo propuesto, así como y el horario ordinario de trabajo para los tres días de la semana). </w:t>
      </w:r>
    </w:p>
    <w:p w14:paraId="77AC7111" w14:textId="77777777" w:rsidR="00EE6B97" w:rsidRPr="00EE6B97" w:rsidRDefault="00EE6B97" w:rsidP="00EE6B97">
      <w:pPr>
        <w:spacing w:after="0" w:line="360" w:lineRule="auto"/>
        <w:jc w:val="both"/>
        <w:rPr>
          <w:rFonts w:ascii="Arial" w:eastAsia="Calibri" w:hAnsi="Arial" w:cs="Arial"/>
          <w:sz w:val="24"/>
          <w:szCs w:val="24"/>
        </w:rPr>
      </w:pPr>
    </w:p>
    <w:p w14:paraId="2D7A84C6" w14:textId="77777777" w:rsidR="00EE6B97" w:rsidRPr="00EE6B97" w:rsidRDefault="00EE6B97" w:rsidP="00EE6B97">
      <w:pPr>
        <w:numPr>
          <w:ilvl w:val="0"/>
          <w:numId w:val="12"/>
        </w:numPr>
        <w:suppressAutoHyphens/>
        <w:spacing w:after="0" w:line="360" w:lineRule="auto"/>
        <w:contextualSpacing/>
        <w:jc w:val="both"/>
        <w:rPr>
          <w:rFonts w:ascii="Arial" w:eastAsia="Times New Roman" w:hAnsi="Arial" w:cs="Arial"/>
          <w:sz w:val="24"/>
          <w:szCs w:val="24"/>
          <w:lang w:eastAsia="es-ES"/>
        </w:rPr>
      </w:pPr>
      <w:r w:rsidRPr="00EE6B97">
        <w:rPr>
          <w:rFonts w:ascii="Arial" w:eastAsia="Times New Roman" w:hAnsi="Arial" w:cs="Arial"/>
          <w:sz w:val="24"/>
          <w:szCs w:val="24"/>
          <w:lang w:eastAsia="es-ES"/>
        </w:rPr>
        <w:t>Al finalizar el proceso de remesado y archivo de expedientes, en la cual se encuentran destacadas tres personas del área administrativa actualmente, se deberá tomar uno de estos puestos y cambiar su horario de trabajo al mismo del puesto de Médico 1 que se propone incorporar a la Sección de Clínica Médico Forense, sea de viernes a martes, teniendo libre los miércoles y jueves.</w:t>
      </w:r>
    </w:p>
    <w:p w14:paraId="50447379" w14:textId="77777777" w:rsidR="00EE6B97" w:rsidRPr="00EE6B97" w:rsidRDefault="00EE6B97" w:rsidP="00EE6B97">
      <w:pPr>
        <w:spacing w:after="0" w:line="360" w:lineRule="auto"/>
        <w:ind w:left="720"/>
        <w:contextualSpacing/>
        <w:rPr>
          <w:rFonts w:ascii="Arial" w:eastAsia="Times New Roman" w:hAnsi="Arial" w:cs="Arial"/>
          <w:sz w:val="24"/>
          <w:szCs w:val="24"/>
          <w:lang w:eastAsia="es-ES"/>
        </w:rPr>
      </w:pPr>
    </w:p>
    <w:p w14:paraId="6D0ED719" w14:textId="77777777" w:rsidR="00EE6B97" w:rsidRPr="00EE6B97" w:rsidRDefault="00EE6B97" w:rsidP="00EE6B97">
      <w:pPr>
        <w:numPr>
          <w:ilvl w:val="0"/>
          <w:numId w:val="12"/>
        </w:numPr>
        <w:suppressAutoHyphens/>
        <w:spacing w:after="0" w:line="360" w:lineRule="auto"/>
        <w:contextualSpacing/>
        <w:jc w:val="both"/>
        <w:rPr>
          <w:rFonts w:ascii="Arial" w:eastAsia="Times New Roman" w:hAnsi="Arial" w:cs="Arial"/>
          <w:sz w:val="24"/>
          <w:szCs w:val="24"/>
          <w:lang w:eastAsia="es-ES"/>
        </w:rPr>
      </w:pPr>
      <w:r w:rsidRPr="00EE6B97">
        <w:rPr>
          <w:rFonts w:ascii="Arial" w:eastAsia="Times New Roman" w:hAnsi="Arial" w:cs="Arial"/>
          <w:sz w:val="24"/>
          <w:szCs w:val="24"/>
          <w:lang w:eastAsia="es-ES"/>
        </w:rPr>
        <w:t xml:space="preserve">La jefatura del Departamento de Medicina Legal; deberá promover la participación en los puestos de Auxiliar Administrativo para identificar la anuencia de conformar el grupo de trabajo que se requiere para cubrir el rol propuesto en el escenario 2.  De no existir anuencia en uno de los tres puestos de Auxiliar Administrativo adscritos actualmente a la Sección de Clínica Médico Forense, se requiere que la Dirección de Gestión Humana, aplique la metodología que corresponda para concretar la propuesta.  </w:t>
      </w:r>
    </w:p>
    <w:p w14:paraId="6D5EDABB" w14:textId="77777777" w:rsidR="00EE6B97" w:rsidRPr="00EE6B97" w:rsidRDefault="00EE6B97" w:rsidP="00EE6B97">
      <w:pPr>
        <w:spacing w:after="0" w:line="360" w:lineRule="auto"/>
        <w:jc w:val="both"/>
        <w:rPr>
          <w:rFonts w:ascii="Arial" w:eastAsia="Calibri" w:hAnsi="Arial" w:cs="Arial"/>
          <w:sz w:val="24"/>
          <w:szCs w:val="24"/>
        </w:rPr>
      </w:pPr>
    </w:p>
    <w:p w14:paraId="6AFA337D" w14:textId="7E0B2128" w:rsidR="00EE6B97" w:rsidRPr="00B1378B" w:rsidRDefault="00EE6B97" w:rsidP="00EE6B97">
      <w:pPr>
        <w:numPr>
          <w:ilvl w:val="0"/>
          <w:numId w:val="12"/>
        </w:numPr>
        <w:suppressAutoHyphens/>
        <w:spacing w:after="0" w:line="360" w:lineRule="auto"/>
        <w:contextualSpacing/>
        <w:jc w:val="both"/>
        <w:rPr>
          <w:rFonts w:ascii="Arial" w:eastAsia="Times New Roman" w:hAnsi="Arial" w:cs="Arial"/>
          <w:sz w:val="24"/>
          <w:szCs w:val="24"/>
          <w:lang w:eastAsia="es-ES"/>
        </w:rPr>
      </w:pPr>
      <w:r w:rsidRPr="00B1378B">
        <w:rPr>
          <w:rFonts w:ascii="Arial" w:eastAsia="Times New Roman" w:hAnsi="Arial" w:cs="Arial"/>
          <w:sz w:val="24"/>
          <w:szCs w:val="24"/>
          <w:lang w:eastAsia="es-ES"/>
        </w:rPr>
        <w:t xml:space="preserve">Mantener la atención del servicio como actualmente se brinda, sea por medio </w:t>
      </w:r>
      <w:r w:rsidR="00C75253" w:rsidRPr="00B1378B">
        <w:rPr>
          <w:rFonts w:ascii="Arial" w:eastAsia="Times New Roman" w:hAnsi="Arial" w:cs="Arial"/>
          <w:sz w:val="24"/>
          <w:szCs w:val="24"/>
          <w:lang w:eastAsia="es-ES"/>
        </w:rPr>
        <w:t xml:space="preserve">del Servicio Médico Forense Ininterrumpido </w:t>
      </w:r>
      <w:r w:rsidRPr="00B1378B">
        <w:rPr>
          <w:rFonts w:ascii="Arial" w:eastAsia="Times New Roman" w:hAnsi="Arial" w:cs="Arial"/>
          <w:sz w:val="24"/>
          <w:szCs w:val="24"/>
          <w:lang w:eastAsia="es-ES"/>
        </w:rPr>
        <w:t xml:space="preserve">y pago de horas extra, según se presenten casos de atención, en las franjas horarias de lunes a viernes de las 21:00 a las 7:30 horas del día siguiente. Los sábados y domingos de las 16:30 a las 7:30 horas del día siguiente, se mantendrá también por medio </w:t>
      </w:r>
      <w:r w:rsidR="00C75253" w:rsidRPr="00B1378B">
        <w:rPr>
          <w:rFonts w:ascii="Arial" w:eastAsia="Times New Roman" w:hAnsi="Arial" w:cs="Arial"/>
          <w:sz w:val="24"/>
          <w:szCs w:val="24"/>
          <w:lang w:eastAsia="es-ES"/>
        </w:rPr>
        <w:t>del Servicio Médico Forense Ininterrumpido</w:t>
      </w:r>
      <w:r w:rsidRPr="00B1378B">
        <w:rPr>
          <w:rFonts w:ascii="Arial" w:eastAsia="Times New Roman" w:hAnsi="Arial" w:cs="Arial"/>
          <w:sz w:val="24"/>
          <w:szCs w:val="24"/>
          <w:lang w:eastAsia="es-ES"/>
        </w:rPr>
        <w:t xml:space="preserve"> y pago de horas extra, según los casos que se presenten.</w:t>
      </w:r>
    </w:p>
    <w:p w14:paraId="1B96307B" w14:textId="77777777" w:rsidR="00EE6B97" w:rsidRPr="00EE6B97" w:rsidRDefault="00EE6B97" w:rsidP="00EE6B97">
      <w:pPr>
        <w:spacing w:after="0" w:line="240" w:lineRule="auto"/>
        <w:jc w:val="both"/>
        <w:rPr>
          <w:rFonts w:ascii="Arial" w:eastAsia="Calibri" w:hAnsi="Arial" w:cs="Arial"/>
          <w:sz w:val="24"/>
          <w:szCs w:val="24"/>
          <w:lang w:eastAsia="es-ES"/>
        </w:rPr>
      </w:pPr>
    </w:p>
    <w:p w14:paraId="6BCEB214" w14:textId="76F03D95" w:rsidR="00EE6B97" w:rsidRPr="00B1378B" w:rsidRDefault="00EE6B97" w:rsidP="00EE6B97">
      <w:pPr>
        <w:spacing w:after="0" w:line="360" w:lineRule="auto"/>
        <w:ind w:firstLine="709"/>
        <w:jc w:val="both"/>
        <w:rPr>
          <w:rFonts w:ascii="Arial" w:eastAsia="Calibri" w:hAnsi="Arial" w:cs="Arial"/>
          <w:sz w:val="24"/>
          <w:szCs w:val="24"/>
          <w:lang w:eastAsia="es-ES"/>
        </w:rPr>
      </w:pPr>
      <w:r w:rsidRPr="00B1378B">
        <w:rPr>
          <w:rFonts w:ascii="Arial" w:eastAsia="Calibri" w:hAnsi="Arial" w:cs="Arial"/>
          <w:sz w:val="24"/>
          <w:szCs w:val="24"/>
          <w:lang w:eastAsia="es-ES"/>
        </w:rPr>
        <w:t xml:space="preserve">De los dos escenarios antes propuestos, la Dirección de Planificación recomienda adoptar el </w:t>
      </w:r>
      <w:r w:rsidR="00C75253" w:rsidRPr="00B1378B">
        <w:rPr>
          <w:rFonts w:ascii="Arial" w:eastAsia="Calibri" w:hAnsi="Arial" w:cs="Arial"/>
          <w:sz w:val="24"/>
          <w:szCs w:val="24"/>
          <w:lang w:eastAsia="es-ES"/>
        </w:rPr>
        <w:t xml:space="preserve">escenario </w:t>
      </w:r>
      <w:r w:rsidRPr="00B1378B">
        <w:rPr>
          <w:rFonts w:ascii="Arial" w:eastAsia="Calibri" w:hAnsi="Arial" w:cs="Arial"/>
          <w:sz w:val="24"/>
          <w:szCs w:val="24"/>
          <w:lang w:eastAsia="es-ES"/>
        </w:rPr>
        <w:t>2</w:t>
      </w:r>
      <w:r w:rsidR="00C75253" w:rsidRPr="00B1378B">
        <w:rPr>
          <w:rFonts w:ascii="Arial" w:eastAsia="Calibri" w:hAnsi="Arial" w:cs="Arial"/>
          <w:sz w:val="24"/>
          <w:szCs w:val="24"/>
          <w:lang w:eastAsia="es-ES"/>
        </w:rPr>
        <w:t xml:space="preserve"> del apartado 7.2. de este informe</w:t>
      </w:r>
      <w:r w:rsidRPr="00B1378B">
        <w:rPr>
          <w:rFonts w:ascii="Arial" w:eastAsia="Calibri" w:hAnsi="Arial" w:cs="Arial"/>
          <w:sz w:val="24"/>
          <w:szCs w:val="24"/>
          <w:lang w:eastAsia="es-ES"/>
        </w:rPr>
        <w:t xml:space="preserve">, debido que, al </w:t>
      </w:r>
      <w:r w:rsidRPr="00B1378B">
        <w:rPr>
          <w:rFonts w:ascii="Arial" w:eastAsia="Calibri" w:hAnsi="Arial" w:cs="Arial"/>
          <w:sz w:val="24"/>
          <w:szCs w:val="24"/>
          <w:lang w:eastAsia="es-ES"/>
        </w:rPr>
        <w:lastRenderedPageBreak/>
        <w:t>implementar este sistema de trabajo para las Secciones de Patología Forense y Clínica Médico Forense, contaría con las siguientes ventajas al ejecutarse:</w:t>
      </w:r>
    </w:p>
    <w:p w14:paraId="73928979" w14:textId="77777777" w:rsidR="00EE6B97" w:rsidRPr="00EE6B97" w:rsidRDefault="00EE6B97" w:rsidP="00EE6B97">
      <w:pPr>
        <w:suppressAutoHyphens/>
        <w:spacing w:after="0" w:line="240" w:lineRule="auto"/>
        <w:jc w:val="both"/>
        <w:rPr>
          <w:rFonts w:ascii="Arial" w:eastAsia="Calibri" w:hAnsi="Arial" w:cs="Arial"/>
          <w:sz w:val="24"/>
          <w:szCs w:val="24"/>
          <w:lang w:eastAsia="es-ES"/>
        </w:rPr>
      </w:pPr>
    </w:p>
    <w:p w14:paraId="57B0C97D" w14:textId="77777777" w:rsidR="00EE6B97" w:rsidRPr="00EE6B97" w:rsidRDefault="00EE6B97" w:rsidP="00EE6B97">
      <w:pPr>
        <w:numPr>
          <w:ilvl w:val="0"/>
          <w:numId w:val="10"/>
        </w:numPr>
        <w:suppressAutoHyphens/>
        <w:spacing w:after="0" w:line="360" w:lineRule="auto"/>
        <w:ind w:left="714" w:hanging="357"/>
        <w:contextualSpacing/>
        <w:jc w:val="both"/>
        <w:rPr>
          <w:rFonts w:ascii="Arial" w:eastAsia="Times New Roman" w:hAnsi="Arial" w:cs="Arial"/>
          <w:sz w:val="24"/>
          <w:szCs w:val="24"/>
          <w:lang w:eastAsia="es-ES"/>
        </w:rPr>
      </w:pPr>
      <w:r w:rsidRPr="00EE6B97">
        <w:rPr>
          <w:rFonts w:ascii="Arial" w:eastAsia="Times New Roman" w:hAnsi="Arial" w:cs="Arial"/>
          <w:sz w:val="24"/>
          <w:szCs w:val="24"/>
          <w:lang w:eastAsia="es-ES"/>
        </w:rPr>
        <w:t xml:space="preserve">Sistema de implementación de roles con el personal que estará adscrito al Departamento de Medicina Legal, sin tener que disponer de Médicos de otras oficinas o sedes regionales para brindar el servicio. </w:t>
      </w:r>
    </w:p>
    <w:p w14:paraId="342E94DB" w14:textId="77777777" w:rsidR="00EE6B97" w:rsidRPr="00EE6B97" w:rsidRDefault="00EE6B97" w:rsidP="00EE6B97">
      <w:pPr>
        <w:numPr>
          <w:ilvl w:val="0"/>
          <w:numId w:val="10"/>
        </w:numPr>
        <w:suppressAutoHyphens/>
        <w:spacing w:after="0" w:line="360" w:lineRule="auto"/>
        <w:ind w:left="714" w:hanging="357"/>
        <w:contextualSpacing/>
        <w:jc w:val="both"/>
        <w:rPr>
          <w:rFonts w:ascii="Arial" w:eastAsia="Times New Roman" w:hAnsi="Arial" w:cs="Arial"/>
          <w:sz w:val="24"/>
          <w:szCs w:val="24"/>
          <w:lang w:eastAsia="es-ES"/>
        </w:rPr>
      </w:pPr>
      <w:r w:rsidRPr="00EE6B97">
        <w:rPr>
          <w:rFonts w:ascii="Arial" w:eastAsia="Times New Roman" w:hAnsi="Arial" w:cs="Arial"/>
          <w:sz w:val="24"/>
          <w:szCs w:val="24"/>
          <w:lang w:eastAsia="es-ES"/>
        </w:rPr>
        <w:t>No se requiere la creación de plazas nuevas.</w:t>
      </w:r>
    </w:p>
    <w:p w14:paraId="7A11643B" w14:textId="77777777" w:rsidR="00EE6B97" w:rsidRPr="00EE6B97" w:rsidRDefault="00EE6B97" w:rsidP="00EE6B97">
      <w:pPr>
        <w:numPr>
          <w:ilvl w:val="0"/>
          <w:numId w:val="10"/>
        </w:numPr>
        <w:suppressAutoHyphens/>
        <w:spacing w:after="0" w:line="360" w:lineRule="auto"/>
        <w:ind w:left="714" w:hanging="357"/>
        <w:contextualSpacing/>
        <w:jc w:val="both"/>
        <w:rPr>
          <w:rFonts w:ascii="Arial" w:eastAsia="Times New Roman" w:hAnsi="Arial" w:cs="Arial"/>
          <w:sz w:val="24"/>
          <w:szCs w:val="24"/>
          <w:lang w:eastAsia="es-ES"/>
        </w:rPr>
      </w:pPr>
      <w:r w:rsidRPr="00EE6B97">
        <w:rPr>
          <w:rFonts w:ascii="Arial" w:eastAsia="Times New Roman" w:hAnsi="Arial" w:cs="Arial"/>
          <w:sz w:val="24"/>
          <w:szCs w:val="24"/>
          <w:lang w:eastAsia="es-ES"/>
        </w:rPr>
        <w:t xml:space="preserve">Disminución significativa en el pago de horas extraordinarias al establecerse sistema de atención por roles. </w:t>
      </w:r>
    </w:p>
    <w:p w14:paraId="083F2100" w14:textId="77777777" w:rsidR="00EE6B97" w:rsidRPr="00EE6B97" w:rsidRDefault="00EE6B97" w:rsidP="00EE6B97">
      <w:pPr>
        <w:numPr>
          <w:ilvl w:val="0"/>
          <w:numId w:val="10"/>
        </w:numPr>
        <w:suppressAutoHyphens/>
        <w:spacing w:after="0" w:line="360" w:lineRule="auto"/>
        <w:ind w:left="714" w:hanging="357"/>
        <w:contextualSpacing/>
        <w:jc w:val="both"/>
        <w:rPr>
          <w:rFonts w:ascii="Arial" w:eastAsia="Times New Roman" w:hAnsi="Arial" w:cs="Arial"/>
          <w:sz w:val="24"/>
          <w:szCs w:val="24"/>
          <w:lang w:eastAsia="es-ES"/>
        </w:rPr>
      </w:pPr>
      <w:r w:rsidRPr="00EE6B97">
        <w:rPr>
          <w:rFonts w:ascii="Arial" w:eastAsia="Times New Roman" w:hAnsi="Arial" w:cs="Arial"/>
          <w:sz w:val="24"/>
          <w:szCs w:val="24"/>
          <w:lang w:eastAsia="es-ES"/>
        </w:rPr>
        <w:t>Organización interna de trabajo que maximiza la capacidad del personal profesional, al superar la cantidad de disecciones realizadas actualmente.</w:t>
      </w:r>
    </w:p>
    <w:p w14:paraId="78E1B053" w14:textId="77777777" w:rsidR="00EE6B97" w:rsidRPr="00EE6B97" w:rsidRDefault="00EE6B97" w:rsidP="00EE6B97">
      <w:pPr>
        <w:numPr>
          <w:ilvl w:val="0"/>
          <w:numId w:val="10"/>
        </w:numPr>
        <w:suppressAutoHyphens/>
        <w:spacing w:after="0" w:line="360" w:lineRule="auto"/>
        <w:ind w:left="714" w:hanging="357"/>
        <w:contextualSpacing/>
        <w:jc w:val="both"/>
        <w:rPr>
          <w:rFonts w:ascii="Arial" w:eastAsia="Times New Roman" w:hAnsi="Arial" w:cs="Arial"/>
          <w:sz w:val="24"/>
          <w:szCs w:val="24"/>
          <w:lang w:eastAsia="es-ES"/>
        </w:rPr>
      </w:pPr>
      <w:r w:rsidRPr="00EE6B97">
        <w:rPr>
          <w:rFonts w:ascii="Arial" w:eastAsia="Times New Roman" w:hAnsi="Arial" w:cs="Arial"/>
          <w:sz w:val="24"/>
          <w:szCs w:val="24"/>
          <w:lang w:eastAsia="es-ES"/>
        </w:rPr>
        <w:t xml:space="preserve">Al reforzar con las plazas a redistribuir se esperaría que exista un fortalecimiento para atender mejor y de manera equitativa de la carga de trabajo ordinaria, por ende, jornadas de trabajo menos extenuantes. </w:t>
      </w:r>
    </w:p>
    <w:p w14:paraId="05364A41" w14:textId="77777777" w:rsidR="00EE6B97" w:rsidRPr="00EE6B97" w:rsidRDefault="00EE6B97" w:rsidP="00EE6B97">
      <w:pPr>
        <w:spacing w:after="0" w:line="240" w:lineRule="auto"/>
        <w:jc w:val="both"/>
        <w:rPr>
          <w:rFonts w:ascii="Arial" w:eastAsia="Calibri" w:hAnsi="Arial" w:cs="Arial"/>
          <w:sz w:val="24"/>
          <w:szCs w:val="24"/>
          <w:lang w:eastAsia="es-ES"/>
        </w:rPr>
      </w:pPr>
    </w:p>
    <w:p w14:paraId="0ECB5AE3" w14:textId="7C30F519" w:rsidR="00EE6B97" w:rsidRPr="00EE6B97" w:rsidRDefault="00EE6B97" w:rsidP="00EE6B97">
      <w:pPr>
        <w:spacing w:after="0" w:line="360" w:lineRule="auto"/>
        <w:ind w:firstLine="709"/>
        <w:jc w:val="both"/>
        <w:rPr>
          <w:rFonts w:ascii="Arial" w:eastAsia="Calibri" w:hAnsi="Arial" w:cs="Arial"/>
          <w:sz w:val="24"/>
          <w:szCs w:val="24"/>
          <w:lang w:eastAsia="es-ES"/>
        </w:rPr>
      </w:pPr>
      <w:r w:rsidRPr="00EE6B97">
        <w:rPr>
          <w:rFonts w:ascii="Arial" w:eastAsia="Calibri" w:hAnsi="Arial" w:cs="Arial"/>
          <w:sz w:val="24"/>
          <w:szCs w:val="24"/>
          <w:lang w:eastAsia="es-ES"/>
        </w:rPr>
        <w:t xml:space="preserve">Es importante indicar que para la aplicación de este escenario se debe mantener el pago de la Cobertura del Servicio Médico Forense Ininterrumpido (35%) a los puestos de las Secciones de </w:t>
      </w:r>
      <w:r w:rsidRPr="00B1378B">
        <w:rPr>
          <w:rFonts w:ascii="Arial" w:eastAsia="Calibri" w:hAnsi="Arial" w:cs="Arial"/>
          <w:sz w:val="24"/>
          <w:szCs w:val="24"/>
          <w:lang w:eastAsia="es-ES"/>
        </w:rPr>
        <w:t>Patología</w:t>
      </w:r>
      <w:r w:rsidR="00AB3342" w:rsidRPr="00B1378B">
        <w:rPr>
          <w:rFonts w:ascii="Arial" w:eastAsia="Calibri" w:hAnsi="Arial" w:cs="Arial"/>
          <w:sz w:val="24"/>
          <w:szCs w:val="24"/>
          <w:lang w:eastAsia="es-ES"/>
        </w:rPr>
        <w:t xml:space="preserve"> y</w:t>
      </w:r>
      <w:r w:rsidRPr="00B1378B">
        <w:rPr>
          <w:rFonts w:ascii="Arial" w:eastAsia="Calibri" w:hAnsi="Arial" w:cs="Arial"/>
          <w:sz w:val="24"/>
          <w:szCs w:val="24"/>
          <w:lang w:eastAsia="es-ES"/>
        </w:rPr>
        <w:t xml:space="preserve"> Clínica </w:t>
      </w:r>
      <w:r w:rsidRPr="00EE6B97">
        <w:rPr>
          <w:rFonts w:ascii="Arial" w:eastAsia="Calibri" w:hAnsi="Arial" w:cs="Arial"/>
          <w:sz w:val="24"/>
          <w:szCs w:val="24"/>
          <w:lang w:eastAsia="es-ES"/>
        </w:rPr>
        <w:t xml:space="preserve">Médico Forense, reconociendo la naturaleza y el motivo de creación de ese incentivo salarial. </w:t>
      </w:r>
    </w:p>
    <w:p w14:paraId="2A6A5D94" w14:textId="77777777" w:rsidR="00EE6B97" w:rsidRPr="00EE6B97" w:rsidRDefault="00EE6B97" w:rsidP="00EE6B97">
      <w:pPr>
        <w:spacing w:after="0" w:line="360" w:lineRule="auto"/>
        <w:ind w:firstLine="709"/>
        <w:jc w:val="both"/>
        <w:rPr>
          <w:rFonts w:ascii="Arial" w:eastAsia="Calibri" w:hAnsi="Arial" w:cs="Arial"/>
          <w:sz w:val="24"/>
          <w:szCs w:val="24"/>
          <w:lang w:eastAsia="es-ES"/>
        </w:rPr>
      </w:pPr>
    </w:p>
    <w:p w14:paraId="4D94C990" w14:textId="77777777" w:rsidR="00EE6B97" w:rsidRPr="00EE6B97" w:rsidRDefault="00EE6B97" w:rsidP="00EE6B97">
      <w:pPr>
        <w:spacing w:after="0" w:line="360" w:lineRule="auto"/>
        <w:ind w:firstLine="709"/>
        <w:jc w:val="both"/>
        <w:rPr>
          <w:rFonts w:ascii="Arial" w:eastAsia="Calibri" w:hAnsi="Arial" w:cs="Arial"/>
          <w:sz w:val="24"/>
          <w:szCs w:val="24"/>
          <w:lang w:eastAsia="es-ES"/>
        </w:rPr>
      </w:pPr>
      <w:r w:rsidRPr="00EE6B97">
        <w:rPr>
          <w:rFonts w:ascii="Arial" w:eastAsia="Calibri" w:hAnsi="Arial" w:cs="Arial"/>
          <w:sz w:val="24"/>
          <w:szCs w:val="24"/>
          <w:lang w:eastAsia="es-ES"/>
        </w:rPr>
        <w:t xml:space="preserve">Igualmente, se resalta que se está a la espera por parte de Corte Plena del conocimiento del reglamento para el pago de ese incentivo salarial, ya que, en la sesión de Corte Plena 002-2020, artículo XXXVII, se dispuso lo siguiente: </w:t>
      </w:r>
    </w:p>
    <w:p w14:paraId="60056823" w14:textId="77777777" w:rsidR="00EE6B97" w:rsidRPr="00EE6B97" w:rsidRDefault="00EE6B97" w:rsidP="00EE6B97">
      <w:pPr>
        <w:spacing w:after="0" w:line="240" w:lineRule="auto"/>
        <w:ind w:left="1134" w:right="902"/>
        <w:jc w:val="both"/>
        <w:rPr>
          <w:rFonts w:ascii="Arial" w:eastAsia="Calibri" w:hAnsi="Arial" w:cs="Arial"/>
          <w:i/>
          <w:iCs/>
          <w:sz w:val="24"/>
          <w:szCs w:val="24"/>
          <w:lang w:eastAsia="es-ES"/>
        </w:rPr>
      </w:pPr>
    </w:p>
    <w:p w14:paraId="4A78E3DA" w14:textId="77777777" w:rsidR="00EE6B97" w:rsidRPr="00EE6B97" w:rsidRDefault="00EE6B97" w:rsidP="00EE6B97">
      <w:pPr>
        <w:autoSpaceDE w:val="0"/>
        <w:autoSpaceDN w:val="0"/>
        <w:adjustRightInd w:val="0"/>
        <w:spacing w:after="0" w:line="276" w:lineRule="auto"/>
        <w:ind w:left="851" w:right="851"/>
        <w:jc w:val="both"/>
        <w:rPr>
          <w:rFonts w:ascii="Arial" w:eastAsia="Calibri" w:hAnsi="Arial" w:cs="Arial"/>
        </w:rPr>
      </w:pPr>
      <w:r w:rsidRPr="00EE6B97">
        <w:rPr>
          <w:rFonts w:ascii="Arial" w:eastAsia="Calibri" w:hAnsi="Arial" w:cs="Arial"/>
        </w:rPr>
        <w:t>1) Tener por presentando el informe del magistrado suplente Segura Bonilla, expuesto</w:t>
      </w:r>
    </w:p>
    <w:p w14:paraId="1AC9F392" w14:textId="77777777" w:rsidR="00EE6B97" w:rsidRPr="00EE6B97" w:rsidRDefault="00EE6B97" w:rsidP="00EE6B97">
      <w:pPr>
        <w:autoSpaceDE w:val="0"/>
        <w:autoSpaceDN w:val="0"/>
        <w:adjustRightInd w:val="0"/>
        <w:spacing w:after="0" w:line="276" w:lineRule="auto"/>
        <w:ind w:left="851" w:right="851"/>
        <w:jc w:val="both"/>
        <w:rPr>
          <w:rFonts w:ascii="Arial" w:eastAsia="Calibri" w:hAnsi="Arial" w:cs="Arial"/>
        </w:rPr>
      </w:pPr>
      <w:r w:rsidRPr="00EE6B97">
        <w:rPr>
          <w:rFonts w:ascii="Arial" w:eastAsia="Calibri" w:hAnsi="Arial" w:cs="Arial"/>
        </w:rPr>
        <w:t>por el magistrado Alfaro sobre el “Reglamento del Servicio de Cobertura Médico Forense Ininterrumpido”. 2) Previamente a resolver</w:t>
      </w:r>
    </w:p>
    <w:p w14:paraId="5091E58E" w14:textId="77777777" w:rsidR="00EE6B97" w:rsidRPr="00EE6B97" w:rsidRDefault="00EE6B97" w:rsidP="00EE6B97">
      <w:pPr>
        <w:autoSpaceDE w:val="0"/>
        <w:autoSpaceDN w:val="0"/>
        <w:adjustRightInd w:val="0"/>
        <w:spacing w:after="0" w:line="276" w:lineRule="auto"/>
        <w:ind w:left="851" w:right="851"/>
        <w:jc w:val="both"/>
        <w:rPr>
          <w:rFonts w:ascii="Arial" w:eastAsia="Calibri" w:hAnsi="Arial" w:cs="Arial"/>
        </w:rPr>
      </w:pPr>
      <w:r w:rsidRPr="00EE6B97">
        <w:rPr>
          <w:rFonts w:ascii="Arial" w:eastAsia="Calibri" w:hAnsi="Arial" w:cs="Arial"/>
        </w:rPr>
        <w:t>lo que en derecho corresponda, solicitar a la Dirección Jurídica un estudio en que se analice si efectivamente se está creando un</w:t>
      </w:r>
    </w:p>
    <w:p w14:paraId="0820574D" w14:textId="77777777" w:rsidR="00EE6B97" w:rsidRPr="00EE6B97" w:rsidRDefault="00EE6B97" w:rsidP="00EE6B97">
      <w:pPr>
        <w:autoSpaceDE w:val="0"/>
        <w:autoSpaceDN w:val="0"/>
        <w:adjustRightInd w:val="0"/>
        <w:spacing w:after="0" w:line="276" w:lineRule="auto"/>
        <w:ind w:left="851" w:right="851"/>
        <w:jc w:val="both"/>
        <w:rPr>
          <w:rFonts w:ascii="Arial" w:eastAsia="Calibri" w:hAnsi="Arial" w:cs="Arial"/>
        </w:rPr>
      </w:pPr>
      <w:r w:rsidRPr="00EE6B97">
        <w:rPr>
          <w:rFonts w:ascii="Arial" w:eastAsia="Calibri" w:hAnsi="Arial" w:cs="Arial"/>
        </w:rPr>
        <w:t>nuevo rubro salarial y si la forma en que se aprueba el proyecto de “Reglamento del Servicio de Cobertura Médico Forense</w:t>
      </w:r>
    </w:p>
    <w:p w14:paraId="5BC1C8DD" w14:textId="77777777" w:rsidR="00EE6B97" w:rsidRPr="00EE6B97" w:rsidRDefault="00EE6B97" w:rsidP="00EE6B97">
      <w:pPr>
        <w:spacing w:after="0" w:line="276" w:lineRule="auto"/>
        <w:ind w:left="851" w:right="851"/>
        <w:jc w:val="both"/>
        <w:rPr>
          <w:rFonts w:ascii="Arial" w:eastAsia="Calibri" w:hAnsi="Arial" w:cs="Arial"/>
          <w:lang w:eastAsia="es-ES"/>
        </w:rPr>
      </w:pPr>
      <w:r w:rsidRPr="00EE6B97">
        <w:rPr>
          <w:rFonts w:ascii="Arial" w:eastAsia="Calibri" w:hAnsi="Arial" w:cs="Arial"/>
        </w:rPr>
        <w:lastRenderedPageBreak/>
        <w:t>Ininterrumpido” es conforme a las directrices del ordenamiento. 3.) Trasladar las diligencias a la Comisión de Enlace</w:t>
      </w:r>
    </w:p>
    <w:p w14:paraId="3443A05A" w14:textId="77777777" w:rsidR="00EE6B97" w:rsidRPr="00EE6B97" w:rsidRDefault="00EE6B97" w:rsidP="00EE6B97">
      <w:pPr>
        <w:spacing w:after="0" w:line="240" w:lineRule="auto"/>
        <w:jc w:val="both"/>
        <w:rPr>
          <w:rFonts w:ascii="Arial" w:eastAsia="Calibri" w:hAnsi="Arial" w:cs="Arial"/>
          <w:color w:val="000000"/>
          <w:sz w:val="24"/>
          <w:szCs w:val="24"/>
          <w:lang w:eastAsia="es-ES"/>
        </w:rPr>
      </w:pPr>
    </w:p>
    <w:p w14:paraId="63833805" w14:textId="77777777" w:rsidR="00EE6B97" w:rsidRPr="00EE6B97" w:rsidRDefault="00EE6B97" w:rsidP="00EE6B97">
      <w:pPr>
        <w:suppressAutoHyphens/>
        <w:spacing w:after="0" w:line="240" w:lineRule="auto"/>
        <w:jc w:val="both"/>
        <w:rPr>
          <w:rFonts w:ascii="Arial" w:eastAsia="Calibri" w:hAnsi="Arial" w:cs="Arial"/>
          <w:color w:val="000000"/>
          <w:sz w:val="24"/>
          <w:szCs w:val="24"/>
          <w:lang w:eastAsia="es-ES"/>
        </w:rPr>
      </w:pPr>
    </w:p>
    <w:p w14:paraId="3C08F2EE" w14:textId="41D8D021" w:rsidR="00EE6B97" w:rsidRPr="00EE6B97" w:rsidRDefault="00EE6B97" w:rsidP="00EE6B97">
      <w:pPr>
        <w:spacing w:after="0" w:line="240" w:lineRule="auto"/>
        <w:rPr>
          <w:rFonts w:ascii="Arial" w:eastAsia="Calibri" w:hAnsi="Arial" w:cs="Arial"/>
          <w:b/>
          <w:bCs/>
          <w:color w:val="000000"/>
          <w:sz w:val="24"/>
          <w:szCs w:val="24"/>
        </w:rPr>
      </w:pPr>
      <w:r w:rsidRPr="00EE6B97">
        <w:rPr>
          <w:rFonts w:ascii="Arial" w:eastAsia="Calibri" w:hAnsi="Arial" w:cs="Arial"/>
          <w:b/>
          <w:bCs/>
          <w:color w:val="000000"/>
          <w:sz w:val="24"/>
          <w:szCs w:val="24"/>
        </w:rPr>
        <w:t>Otras Recomendaciones</w:t>
      </w:r>
      <w:r w:rsidR="000D790F">
        <w:rPr>
          <w:rFonts w:ascii="Arial" w:eastAsia="Calibri" w:hAnsi="Arial" w:cs="Arial"/>
          <w:b/>
          <w:bCs/>
          <w:color w:val="000000"/>
          <w:sz w:val="24"/>
          <w:szCs w:val="24"/>
        </w:rPr>
        <w:t xml:space="preserve"> de la Dirección de </w:t>
      </w:r>
      <w:r w:rsidR="00CD15CE">
        <w:rPr>
          <w:rFonts w:ascii="Arial" w:eastAsia="Calibri" w:hAnsi="Arial" w:cs="Arial"/>
          <w:b/>
          <w:bCs/>
          <w:color w:val="000000"/>
          <w:sz w:val="24"/>
          <w:szCs w:val="24"/>
        </w:rPr>
        <w:t>Planificación</w:t>
      </w:r>
      <w:r w:rsidR="00D50C05">
        <w:rPr>
          <w:rFonts w:ascii="Arial" w:eastAsia="Calibri" w:hAnsi="Arial" w:cs="Arial"/>
          <w:b/>
          <w:bCs/>
          <w:color w:val="000000"/>
          <w:sz w:val="24"/>
          <w:szCs w:val="24"/>
        </w:rPr>
        <w:t>.</w:t>
      </w:r>
      <w:r w:rsidRPr="00EE6B97">
        <w:rPr>
          <w:rFonts w:ascii="Arial" w:eastAsia="Calibri" w:hAnsi="Arial" w:cs="Arial"/>
          <w:b/>
          <w:bCs/>
          <w:color w:val="000000"/>
          <w:sz w:val="24"/>
          <w:szCs w:val="24"/>
        </w:rPr>
        <w:t xml:space="preserve"> </w:t>
      </w:r>
    </w:p>
    <w:p w14:paraId="3E5C6981" w14:textId="77777777" w:rsidR="00EE6B97" w:rsidRPr="00EE6B97" w:rsidRDefault="00EE6B97" w:rsidP="00EE6B97">
      <w:pPr>
        <w:suppressAutoHyphens/>
        <w:spacing w:after="0" w:line="240" w:lineRule="auto"/>
        <w:ind w:left="720"/>
        <w:contextualSpacing/>
        <w:jc w:val="both"/>
        <w:rPr>
          <w:rFonts w:ascii="Arial" w:eastAsia="Times New Roman" w:hAnsi="Arial" w:cs="Arial"/>
          <w:b/>
          <w:bCs/>
          <w:color w:val="000000"/>
          <w:sz w:val="24"/>
          <w:szCs w:val="24"/>
          <w:lang w:eastAsia="es-ES"/>
        </w:rPr>
      </w:pPr>
    </w:p>
    <w:p w14:paraId="7A4859EB" w14:textId="77777777" w:rsidR="00EE6B97" w:rsidRPr="00EE6B97" w:rsidRDefault="00EE6B97" w:rsidP="00B75DC4">
      <w:pPr>
        <w:suppressAutoHyphens/>
        <w:spacing w:after="0" w:line="360" w:lineRule="auto"/>
        <w:jc w:val="both"/>
        <w:rPr>
          <w:rFonts w:ascii="Arial" w:eastAsia="Calibri" w:hAnsi="Arial" w:cs="Arial"/>
          <w:color w:val="000000"/>
          <w:sz w:val="24"/>
          <w:szCs w:val="24"/>
          <w:lang w:eastAsia="es-ES"/>
        </w:rPr>
      </w:pPr>
      <w:r w:rsidRPr="00EE6B97">
        <w:rPr>
          <w:rFonts w:ascii="Arial" w:eastAsia="Calibri" w:hAnsi="Arial" w:cs="Arial"/>
          <w:b/>
          <w:bCs/>
          <w:color w:val="000000"/>
          <w:sz w:val="24"/>
          <w:szCs w:val="24"/>
          <w:lang w:eastAsia="es-ES"/>
        </w:rPr>
        <w:t>7.4.</w:t>
      </w:r>
      <w:r w:rsidRPr="00EE6B97">
        <w:rPr>
          <w:rFonts w:ascii="Arial" w:eastAsia="Times New Roman" w:hAnsi="Arial" w:cs="Arial"/>
          <w:b/>
          <w:color w:val="000000"/>
          <w:sz w:val="24"/>
          <w:szCs w:val="24"/>
          <w:lang w:val="es-ES" w:eastAsia="ar-SA"/>
        </w:rPr>
        <w:t xml:space="preserve"> </w:t>
      </w:r>
      <w:r w:rsidRPr="00EE6B97">
        <w:rPr>
          <w:rFonts w:ascii="Arial" w:eastAsia="Calibri" w:hAnsi="Arial" w:cs="Arial"/>
          <w:color w:val="000000"/>
          <w:sz w:val="24"/>
          <w:szCs w:val="24"/>
          <w:lang w:eastAsia="es-ES"/>
        </w:rPr>
        <w:t xml:space="preserve">De requerirse los servicios de la Sección de Bioquímica del Departamento Laboratorio de Ciencias Forenses, se trabajará tal cual se hace en este momento con el personal que labora los sábados y domingos, así como los días entre semana hasta las 21:00 horas. De presentarse un caso que se requieran análisis de laboratorio se aplicará el protocolo de atención vigente que refiere a las personas víctimas a los hospitales autorizados según el convenio de la Caja Costarricense de Seguro Social con el Poder Judicial.  </w:t>
      </w:r>
    </w:p>
    <w:p w14:paraId="44AE8754" w14:textId="77777777" w:rsidR="00EE6B97" w:rsidRPr="00EE6B97" w:rsidRDefault="00EE6B97" w:rsidP="00B75DC4">
      <w:pPr>
        <w:suppressAutoHyphens/>
        <w:spacing w:after="0" w:line="360" w:lineRule="auto"/>
        <w:jc w:val="both"/>
        <w:rPr>
          <w:rFonts w:ascii="Arial" w:eastAsia="Times New Roman" w:hAnsi="Arial" w:cs="Arial"/>
          <w:bCs/>
          <w:color w:val="000000"/>
          <w:sz w:val="24"/>
          <w:szCs w:val="24"/>
          <w:lang w:val="es-ES" w:eastAsia="ar-SA"/>
        </w:rPr>
      </w:pPr>
    </w:p>
    <w:p w14:paraId="768A7E33" w14:textId="4E056439" w:rsidR="00EE6B97" w:rsidRDefault="00EE6B97" w:rsidP="00B75DC4">
      <w:pPr>
        <w:suppressAutoHyphens/>
        <w:spacing w:after="0" w:line="360" w:lineRule="auto"/>
        <w:jc w:val="both"/>
        <w:rPr>
          <w:rFonts w:ascii="Arial" w:eastAsia="Calibri" w:hAnsi="Arial" w:cs="Arial"/>
          <w:color w:val="000000"/>
          <w:sz w:val="24"/>
          <w:szCs w:val="24"/>
          <w:lang w:eastAsia="es-ES"/>
        </w:rPr>
      </w:pPr>
      <w:r w:rsidRPr="00EE6B97">
        <w:rPr>
          <w:rFonts w:ascii="Arial" w:eastAsia="Calibri" w:hAnsi="Arial" w:cs="Arial"/>
          <w:b/>
          <w:bCs/>
          <w:color w:val="000000"/>
          <w:sz w:val="24"/>
          <w:szCs w:val="24"/>
          <w:lang w:eastAsia="es-ES"/>
        </w:rPr>
        <w:t>7.5.</w:t>
      </w:r>
      <w:r w:rsidRPr="00EE6B97">
        <w:rPr>
          <w:rFonts w:ascii="Arial" w:eastAsia="Calibri" w:hAnsi="Arial" w:cs="Arial"/>
          <w:color w:val="000000"/>
          <w:sz w:val="24"/>
          <w:szCs w:val="24"/>
          <w:lang w:eastAsia="es-ES"/>
        </w:rPr>
        <w:t xml:space="preserve"> En el caso de presentarse situaciones excepcionales de carga de trabajo en alguna de las dos secciones analizadas (Patología Forense y Clínica Médico Forense) y con el visto bueno de la Jefatura del Departamento de Medicina Legal, se deberá incurrir en el pago de horas extra con el objetivo único de brindar un servicio oportuno a familias dolientes, a personas víctimas de violaciones o que se encuentren en situaciones de vulnerabilidad. </w:t>
      </w:r>
    </w:p>
    <w:p w14:paraId="3FE2BBD8" w14:textId="784D1ED6" w:rsidR="00380F82" w:rsidRDefault="00380F82" w:rsidP="00B75DC4">
      <w:pPr>
        <w:suppressAutoHyphens/>
        <w:spacing w:after="0" w:line="360" w:lineRule="auto"/>
        <w:jc w:val="both"/>
        <w:rPr>
          <w:rFonts w:ascii="Arial" w:eastAsia="Calibri" w:hAnsi="Arial" w:cs="Arial"/>
          <w:color w:val="000000"/>
          <w:sz w:val="24"/>
          <w:szCs w:val="24"/>
          <w:lang w:eastAsia="es-ES"/>
        </w:rPr>
      </w:pPr>
    </w:p>
    <w:p w14:paraId="7249FF54" w14:textId="77777777" w:rsidR="00380F82" w:rsidRPr="00B1378B" w:rsidRDefault="00380F82" w:rsidP="00380F82">
      <w:pPr>
        <w:suppressAutoHyphens/>
        <w:spacing w:after="0" w:line="360" w:lineRule="auto"/>
        <w:jc w:val="both"/>
        <w:rPr>
          <w:rFonts w:ascii="Arial" w:eastAsia="Calibri" w:hAnsi="Arial" w:cs="Arial"/>
          <w:sz w:val="24"/>
          <w:szCs w:val="24"/>
          <w:lang w:eastAsia="es-ES"/>
        </w:rPr>
      </w:pPr>
      <w:r w:rsidRPr="00B1378B">
        <w:rPr>
          <w:rFonts w:ascii="Arial" w:eastAsia="Calibri" w:hAnsi="Arial" w:cs="Arial"/>
          <w:b/>
          <w:bCs/>
          <w:sz w:val="24"/>
          <w:szCs w:val="24"/>
          <w:lang w:eastAsia="es-ES"/>
        </w:rPr>
        <w:t>7.6.</w:t>
      </w:r>
      <w:r w:rsidRPr="00B1378B">
        <w:rPr>
          <w:rFonts w:ascii="Arial" w:eastAsia="Calibri" w:hAnsi="Arial" w:cs="Arial"/>
          <w:sz w:val="24"/>
          <w:szCs w:val="24"/>
          <w:lang w:eastAsia="es-ES"/>
        </w:rPr>
        <w:t xml:space="preserve"> En el caso de requerirse los servicios de Rayos X para la Sección de Patología en los fines de semana, deberá mantenerse la forma de trabajo actual mediante el pago de horas extras al personal de radiología.</w:t>
      </w:r>
    </w:p>
    <w:p w14:paraId="41A501FC" w14:textId="77777777" w:rsidR="00380F82" w:rsidRPr="00EE6B97" w:rsidRDefault="00380F82" w:rsidP="00380F82">
      <w:pPr>
        <w:suppressAutoHyphens/>
        <w:spacing w:after="0" w:line="360" w:lineRule="auto"/>
        <w:ind w:firstLine="708"/>
        <w:jc w:val="both"/>
        <w:rPr>
          <w:rFonts w:ascii="Arial" w:eastAsia="Calibri" w:hAnsi="Arial" w:cs="Arial"/>
          <w:color w:val="000000"/>
          <w:sz w:val="24"/>
          <w:szCs w:val="24"/>
          <w:lang w:eastAsia="es-ES"/>
        </w:rPr>
      </w:pPr>
    </w:p>
    <w:p w14:paraId="4495A415" w14:textId="77777777" w:rsidR="00EE6B97" w:rsidRPr="00EE6B97" w:rsidRDefault="00EE6B97" w:rsidP="00EE6B97">
      <w:pPr>
        <w:spacing w:after="0" w:line="240" w:lineRule="auto"/>
        <w:rPr>
          <w:rFonts w:ascii="Arial" w:eastAsia="Calibri" w:hAnsi="Arial" w:cs="Arial"/>
          <w:color w:val="000000"/>
          <w:sz w:val="24"/>
          <w:szCs w:val="24"/>
        </w:rPr>
      </w:pPr>
    </w:p>
    <w:p w14:paraId="3BC49903" w14:textId="77777777" w:rsidR="00EE6B97" w:rsidRPr="00EE6B97" w:rsidRDefault="00EE6B97" w:rsidP="00EE6B97">
      <w:pPr>
        <w:spacing w:after="0" w:line="240" w:lineRule="auto"/>
        <w:jc w:val="center"/>
        <w:rPr>
          <w:rFonts w:ascii="Arial" w:eastAsia="Calibri" w:hAnsi="Arial" w:cs="Arial"/>
          <w:b/>
          <w:bCs/>
          <w:color w:val="000000"/>
          <w:sz w:val="24"/>
          <w:szCs w:val="24"/>
        </w:rPr>
      </w:pPr>
      <w:r w:rsidRPr="00EE6B97">
        <w:rPr>
          <w:rFonts w:ascii="Arial" w:eastAsia="Calibri" w:hAnsi="Arial" w:cs="Arial"/>
          <w:b/>
          <w:bCs/>
          <w:color w:val="000000"/>
          <w:sz w:val="24"/>
          <w:szCs w:val="24"/>
        </w:rPr>
        <w:t>ANEXOS</w:t>
      </w:r>
    </w:p>
    <w:p w14:paraId="002EEAB3" w14:textId="77777777" w:rsidR="00EE6B97" w:rsidRPr="00EE6B97" w:rsidRDefault="00EE6B97" w:rsidP="00EE6B97">
      <w:pPr>
        <w:spacing w:after="0" w:line="240" w:lineRule="auto"/>
        <w:rPr>
          <w:rFonts w:ascii="Arial" w:eastAsia="Calibri" w:hAnsi="Arial" w:cs="Arial"/>
          <w:color w:val="000000"/>
          <w:sz w:val="24"/>
          <w:szCs w:val="24"/>
        </w:rPr>
      </w:pPr>
    </w:p>
    <w:tbl>
      <w:tblPr>
        <w:tblW w:w="893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5"/>
        <w:gridCol w:w="6179"/>
        <w:gridCol w:w="2126"/>
      </w:tblGrid>
      <w:tr w:rsidR="00EE6B97" w:rsidRPr="00EE6B97" w14:paraId="31EBD958" w14:textId="77777777" w:rsidTr="008247FA">
        <w:tc>
          <w:tcPr>
            <w:tcW w:w="625" w:type="dxa"/>
            <w:shd w:val="clear" w:color="auto" w:fill="auto"/>
          </w:tcPr>
          <w:p w14:paraId="22EE8A01" w14:textId="77777777" w:rsidR="00EE6B97" w:rsidRPr="00EE6B97" w:rsidRDefault="00EE6B97" w:rsidP="00EE6B97">
            <w:pPr>
              <w:spacing w:after="0" w:line="240" w:lineRule="auto"/>
              <w:rPr>
                <w:rFonts w:ascii="Arial" w:eastAsia="Calibri" w:hAnsi="Arial" w:cs="Arial"/>
                <w:color w:val="000000"/>
                <w:sz w:val="24"/>
                <w:szCs w:val="24"/>
              </w:rPr>
            </w:pPr>
          </w:p>
        </w:tc>
        <w:tc>
          <w:tcPr>
            <w:tcW w:w="6179" w:type="dxa"/>
            <w:shd w:val="clear" w:color="auto" w:fill="auto"/>
          </w:tcPr>
          <w:p w14:paraId="34310BF3" w14:textId="77777777" w:rsidR="00EE6B97" w:rsidRPr="00EE6B97" w:rsidRDefault="00EE6B97" w:rsidP="00EE6B97">
            <w:pPr>
              <w:spacing w:after="0" w:line="240" w:lineRule="auto"/>
              <w:jc w:val="both"/>
              <w:rPr>
                <w:rFonts w:ascii="Arial" w:eastAsia="Calibri" w:hAnsi="Arial" w:cs="Arial"/>
                <w:color w:val="000000"/>
                <w:sz w:val="24"/>
                <w:szCs w:val="24"/>
              </w:rPr>
            </w:pPr>
            <w:r w:rsidRPr="00EE6B97">
              <w:rPr>
                <w:rFonts w:ascii="Arial" w:eastAsia="Calibri" w:hAnsi="Arial" w:cs="Arial"/>
                <w:color w:val="000000"/>
                <w:sz w:val="24"/>
                <w:szCs w:val="24"/>
              </w:rPr>
              <w:t>Propuesta para ajustar la capacidad operativa de la Sección de Patología Forense en función de la demanda del servicio, minimizar el uso de la jornada extraordinaria de trabajo y mantener el actual horario de atención al público.</w:t>
            </w:r>
          </w:p>
        </w:tc>
        <w:bookmarkStart w:id="41" w:name="_MON_1642241344"/>
        <w:bookmarkEnd w:id="41"/>
        <w:tc>
          <w:tcPr>
            <w:tcW w:w="2126" w:type="dxa"/>
            <w:shd w:val="clear" w:color="auto" w:fill="auto"/>
          </w:tcPr>
          <w:p w14:paraId="58A44B5B" w14:textId="77777777" w:rsidR="00EE6B97" w:rsidRPr="00EE6B97" w:rsidRDefault="00EE6B97" w:rsidP="00EE6B97">
            <w:pPr>
              <w:spacing w:after="0" w:line="240" w:lineRule="auto"/>
              <w:rPr>
                <w:rFonts w:ascii="Arial" w:eastAsia="Calibri" w:hAnsi="Arial" w:cs="Arial"/>
                <w:color w:val="000000"/>
                <w:sz w:val="24"/>
                <w:szCs w:val="24"/>
              </w:rPr>
            </w:pPr>
            <w:r w:rsidRPr="00EE6B97">
              <w:rPr>
                <w:rFonts w:ascii="Arial" w:eastAsia="Calibri" w:hAnsi="Arial" w:cs="Arial"/>
                <w:i/>
                <w:iCs/>
                <w:color w:val="000000"/>
                <w:sz w:val="24"/>
                <w:szCs w:val="24"/>
              </w:rPr>
              <w:object w:dxaOrig="1531" w:dyaOrig="990" w14:anchorId="5A21C361">
                <v:shape id="_x0000_i1026" type="#_x0000_t75" style="width:77.4pt;height:51.2pt" o:ole="">
                  <v:imagedata r:id="rId12" o:title=""/>
                </v:shape>
                <o:OLEObject Type="Embed" ProgID="Word.Document.8" ShapeID="_x0000_i1026" DrawAspect="Icon" ObjectID="_1727089622" r:id="rId13">
                  <o:FieldCodes>\s</o:FieldCodes>
                </o:OLEObject>
              </w:object>
            </w:r>
          </w:p>
        </w:tc>
      </w:tr>
      <w:tr w:rsidR="00EE6B97" w:rsidRPr="00EE6B97" w14:paraId="73E6872A" w14:textId="77777777" w:rsidTr="008247FA">
        <w:tc>
          <w:tcPr>
            <w:tcW w:w="625" w:type="dxa"/>
            <w:shd w:val="clear" w:color="auto" w:fill="auto"/>
          </w:tcPr>
          <w:p w14:paraId="3FFDE567" w14:textId="77777777" w:rsidR="00EE6B97" w:rsidRPr="00EE6B97" w:rsidRDefault="00EE6B97" w:rsidP="00EE6B97">
            <w:pPr>
              <w:spacing w:after="0" w:line="240" w:lineRule="auto"/>
              <w:rPr>
                <w:rFonts w:ascii="Arial" w:eastAsia="Calibri" w:hAnsi="Arial" w:cs="Arial"/>
                <w:color w:val="000000"/>
                <w:sz w:val="24"/>
                <w:szCs w:val="24"/>
              </w:rPr>
            </w:pPr>
          </w:p>
        </w:tc>
        <w:tc>
          <w:tcPr>
            <w:tcW w:w="6179" w:type="dxa"/>
            <w:shd w:val="clear" w:color="auto" w:fill="auto"/>
          </w:tcPr>
          <w:p w14:paraId="0A56717E" w14:textId="77777777" w:rsidR="00EE6B97" w:rsidRPr="00EE6B97" w:rsidRDefault="00EE6B97" w:rsidP="00EE6B97">
            <w:pPr>
              <w:spacing w:after="0" w:line="240" w:lineRule="auto"/>
              <w:jc w:val="both"/>
              <w:rPr>
                <w:rFonts w:ascii="Arial" w:eastAsia="Calibri" w:hAnsi="Arial" w:cs="Arial"/>
                <w:color w:val="000000"/>
                <w:sz w:val="24"/>
                <w:szCs w:val="24"/>
              </w:rPr>
            </w:pPr>
          </w:p>
          <w:p w14:paraId="314CB6C8" w14:textId="77777777" w:rsidR="00EE6B97" w:rsidRPr="00EE6B97" w:rsidRDefault="00EE6B97" w:rsidP="00EE6B97">
            <w:pPr>
              <w:spacing w:after="0" w:line="240" w:lineRule="auto"/>
              <w:jc w:val="both"/>
              <w:rPr>
                <w:rFonts w:ascii="Arial" w:eastAsia="Calibri" w:hAnsi="Arial" w:cs="Arial"/>
                <w:color w:val="000000"/>
                <w:sz w:val="24"/>
                <w:szCs w:val="24"/>
              </w:rPr>
            </w:pPr>
            <w:r w:rsidRPr="00EE6B97">
              <w:rPr>
                <w:rFonts w:ascii="Arial" w:eastAsia="Calibri" w:hAnsi="Arial" w:cs="Arial"/>
                <w:color w:val="000000"/>
                <w:sz w:val="24"/>
                <w:szCs w:val="24"/>
              </w:rPr>
              <w:t>Actas de Consejo sobre el Horario y salarios de la Sección de Patología Forense.</w:t>
            </w:r>
          </w:p>
        </w:tc>
        <w:bookmarkStart w:id="42" w:name="_MON_1641987811"/>
        <w:bookmarkEnd w:id="42"/>
        <w:tc>
          <w:tcPr>
            <w:tcW w:w="2126" w:type="dxa"/>
            <w:shd w:val="clear" w:color="auto" w:fill="auto"/>
          </w:tcPr>
          <w:p w14:paraId="670CDF7C" w14:textId="77777777" w:rsidR="00EE6B97" w:rsidRPr="00EE6B97" w:rsidRDefault="00EE6B97" w:rsidP="00EE6B97">
            <w:pPr>
              <w:spacing w:after="0" w:line="240" w:lineRule="auto"/>
              <w:rPr>
                <w:rFonts w:ascii="Arial" w:eastAsia="Calibri" w:hAnsi="Arial" w:cs="Arial"/>
                <w:color w:val="000000"/>
                <w:sz w:val="24"/>
                <w:szCs w:val="24"/>
              </w:rPr>
            </w:pPr>
            <w:r w:rsidRPr="00EE6B97">
              <w:rPr>
                <w:rFonts w:ascii="Arial" w:eastAsia="Calibri" w:hAnsi="Arial" w:cs="Arial"/>
                <w:color w:val="000000"/>
                <w:sz w:val="24"/>
                <w:szCs w:val="24"/>
              </w:rPr>
              <w:object w:dxaOrig="1531" w:dyaOrig="990" w14:anchorId="5C515187">
                <v:shape id="_x0000_i1027" type="#_x0000_t75" style="width:77.4pt;height:51.2pt" o:ole="">
                  <v:imagedata r:id="rId14" o:title=""/>
                </v:shape>
                <o:OLEObject Type="Embed" ProgID="Word.Document.12" ShapeID="_x0000_i1027" DrawAspect="Icon" ObjectID="_1727089623" r:id="rId15">
                  <o:FieldCodes>\s</o:FieldCodes>
                </o:OLEObject>
              </w:object>
            </w:r>
          </w:p>
        </w:tc>
      </w:tr>
      <w:tr w:rsidR="00EE6B97" w:rsidRPr="00EE6B97" w14:paraId="36F15BE2" w14:textId="77777777" w:rsidTr="008247FA">
        <w:tc>
          <w:tcPr>
            <w:tcW w:w="625" w:type="dxa"/>
            <w:shd w:val="clear" w:color="auto" w:fill="auto"/>
          </w:tcPr>
          <w:p w14:paraId="6DDC3E68" w14:textId="77777777" w:rsidR="00EE6B97" w:rsidRPr="00EE6B97" w:rsidRDefault="00EE6B97" w:rsidP="00EE6B97">
            <w:pPr>
              <w:spacing w:after="0" w:line="240" w:lineRule="auto"/>
              <w:rPr>
                <w:rFonts w:ascii="Arial" w:eastAsia="Calibri" w:hAnsi="Arial" w:cs="Arial"/>
                <w:color w:val="000000"/>
                <w:sz w:val="24"/>
                <w:szCs w:val="24"/>
              </w:rPr>
            </w:pPr>
          </w:p>
        </w:tc>
        <w:tc>
          <w:tcPr>
            <w:tcW w:w="6179" w:type="dxa"/>
            <w:shd w:val="clear" w:color="auto" w:fill="auto"/>
          </w:tcPr>
          <w:p w14:paraId="35530834" w14:textId="77777777" w:rsidR="00EE6B97" w:rsidRPr="00EE6B97" w:rsidRDefault="00EE6B97" w:rsidP="00EE6B97">
            <w:pPr>
              <w:spacing w:after="0" w:line="240" w:lineRule="auto"/>
              <w:rPr>
                <w:rFonts w:ascii="Arial" w:eastAsia="Calibri" w:hAnsi="Arial" w:cs="Arial"/>
                <w:color w:val="000000"/>
                <w:sz w:val="24"/>
                <w:szCs w:val="24"/>
              </w:rPr>
            </w:pPr>
            <w:r w:rsidRPr="00EE6B97">
              <w:rPr>
                <w:rFonts w:ascii="Arial" w:eastAsia="Calibri" w:hAnsi="Arial" w:cs="Arial"/>
                <w:color w:val="000000"/>
                <w:sz w:val="24"/>
                <w:szCs w:val="24"/>
              </w:rPr>
              <w:t>802-PLA-OI-MI-2020, suscrito por la Directora interina de la Dirección de Planificación Nacira Valverde Bermúdez</w:t>
            </w:r>
          </w:p>
          <w:p w14:paraId="4D6E866F" w14:textId="77777777" w:rsidR="00EE6B97" w:rsidRPr="00EE6B97" w:rsidRDefault="00EE6B97" w:rsidP="00EE6B97">
            <w:pPr>
              <w:spacing w:after="0" w:line="240" w:lineRule="auto"/>
              <w:rPr>
                <w:rFonts w:ascii="Arial" w:eastAsia="Calibri" w:hAnsi="Arial" w:cs="Arial"/>
                <w:color w:val="000000"/>
                <w:sz w:val="24"/>
                <w:szCs w:val="24"/>
              </w:rPr>
            </w:pPr>
          </w:p>
        </w:tc>
        <w:tc>
          <w:tcPr>
            <w:tcW w:w="2126" w:type="dxa"/>
            <w:shd w:val="clear" w:color="auto" w:fill="auto"/>
          </w:tcPr>
          <w:p w14:paraId="24283E79" w14:textId="77777777" w:rsidR="00EE6B97" w:rsidRPr="00EE6B97" w:rsidRDefault="00EE6B97" w:rsidP="00EE6B97">
            <w:pPr>
              <w:spacing w:after="0" w:line="240" w:lineRule="auto"/>
              <w:rPr>
                <w:rFonts w:ascii="Arial" w:eastAsia="Calibri" w:hAnsi="Arial" w:cs="Arial"/>
                <w:color w:val="000000"/>
                <w:sz w:val="24"/>
                <w:szCs w:val="24"/>
              </w:rPr>
            </w:pPr>
            <w:r w:rsidRPr="00EE6B97">
              <w:rPr>
                <w:rFonts w:ascii="Arial" w:eastAsia="Calibri" w:hAnsi="Arial" w:cs="Arial"/>
                <w:sz w:val="24"/>
                <w:szCs w:val="24"/>
                <w:lang w:val="es-ES"/>
              </w:rPr>
              <w:object w:dxaOrig="1508" w:dyaOrig="983" w14:anchorId="36B19A76">
                <v:shape id="_x0000_i1028" type="#_x0000_t75" style="width:74.9pt;height:48.7pt" o:ole="">
                  <v:imagedata r:id="rId16" o:title=""/>
                </v:shape>
                <o:OLEObject Type="Embed" ProgID="Word.Document.8" ShapeID="_x0000_i1028" DrawAspect="Icon" ObjectID="_1727089624" r:id="rId17">
                  <o:FieldCodes>\s</o:FieldCodes>
                </o:OLEObject>
              </w:object>
            </w:r>
          </w:p>
        </w:tc>
      </w:tr>
      <w:tr w:rsidR="00623E15" w:rsidRPr="001E5D27" w14:paraId="4493450B" w14:textId="77777777" w:rsidTr="008247FA">
        <w:tc>
          <w:tcPr>
            <w:tcW w:w="625" w:type="dxa"/>
            <w:shd w:val="clear" w:color="auto" w:fill="auto"/>
          </w:tcPr>
          <w:p w14:paraId="1B078A77" w14:textId="77777777" w:rsidR="00623E15" w:rsidRPr="001E5D27" w:rsidRDefault="00623E15" w:rsidP="00EE6B97">
            <w:pPr>
              <w:spacing w:after="0" w:line="240" w:lineRule="auto"/>
              <w:rPr>
                <w:rFonts w:ascii="Arial" w:eastAsia="Calibri" w:hAnsi="Arial" w:cs="Arial"/>
                <w:sz w:val="24"/>
                <w:szCs w:val="24"/>
              </w:rPr>
            </w:pPr>
          </w:p>
        </w:tc>
        <w:tc>
          <w:tcPr>
            <w:tcW w:w="6179" w:type="dxa"/>
            <w:shd w:val="clear" w:color="auto" w:fill="auto"/>
          </w:tcPr>
          <w:p w14:paraId="0B57BFEA" w14:textId="1B9D0F8F" w:rsidR="00623E15" w:rsidRPr="001E5D27" w:rsidRDefault="00623E15" w:rsidP="00EE6B97">
            <w:pPr>
              <w:spacing w:after="0" w:line="240" w:lineRule="auto"/>
              <w:rPr>
                <w:rFonts w:ascii="Arial" w:eastAsia="Calibri" w:hAnsi="Arial" w:cs="Arial"/>
                <w:sz w:val="24"/>
                <w:szCs w:val="24"/>
              </w:rPr>
            </w:pPr>
            <w:r w:rsidRPr="001E5D27">
              <w:rPr>
                <w:rFonts w:ascii="Arial" w:eastAsia="Calibri" w:hAnsi="Arial" w:cs="Arial"/>
                <w:sz w:val="24"/>
                <w:szCs w:val="24"/>
              </w:rPr>
              <w:t>Clases de puestos</w:t>
            </w:r>
            <w:r w:rsidR="00FA70E1" w:rsidRPr="001E5D27">
              <w:rPr>
                <w:rFonts w:ascii="Arial" w:eastAsia="Calibri" w:hAnsi="Arial" w:cs="Arial"/>
                <w:sz w:val="24"/>
                <w:szCs w:val="24"/>
              </w:rPr>
              <w:t xml:space="preserve"> (funciones).</w:t>
            </w:r>
          </w:p>
        </w:tc>
        <w:bookmarkStart w:id="43" w:name="_MON_1676745880"/>
        <w:bookmarkEnd w:id="43"/>
        <w:tc>
          <w:tcPr>
            <w:tcW w:w="2126" w:type="dxa"/>
            <w:shd w:val="clear" w:color="auto" w:fill="auto"/>
          </w:tcPr>
          <w:p w14:paraId="406A2ED4" w14:textId="0A78581D" w:rsidR="00623E15" w:rsidRPr="001E5D27" w:rsidRDefault="00623E15" w:rsidP="00EE6B97">
            <w:pPr>
              <w:spacing w:after="0" w:line="240" w:lineRule="auto"/>
              <w:rPr>
                <w:rFonts w:ascii="Arial" w:eastAsia="Calibri" w:hAnsi="Arial" w:cs="Arial"/>
                <w:sz w:val="24"/>
                <w:szCs w:val="24"/>
                <w:lang w:val="es-ES"/>
              </w:rPr>
            </w:pPr>
            <w:r w:rsidRPr="001E5D27">
              <w:object w:dxaOrig="1508" w:dyaOrig="984" w14:anchorId="337109B1">
                <v:shape id="_x0000_i1029" type="#_x0000_t75" style="width:74.9pt;height:48.7pt" o:ole="">
                  <v:imagedata r:id="rId18" o:title=""/>
                </v:shape>
                <o:OLEObject Type="Embed" ProgID="Word.Document.8" ShapeID="_x0000_i1029" DrawAspect="Icon" ObjectID="_1727089625" r:id="rId19">
                  <o:FieldCodes>\s</o:FieldCodes>
                </o:OLEObject>
              </w:object>
            </w:r>
            <w:r w:rsidRPr="001E5D27">
              <w:object w:dxaOrig="1508" w:dyaOrig="984" w14:anchorId="5CBDA200">
                <v:shape id="_x0000_i1030" type="#_x0000_t75" style="width:74.9pt;height:48.7pt" o:ole="">
                  <v:imagedata r:id="rId20" o:title=""/>
                </v:shape>
                <o:OLEObject Type="Embed" ProgID="Word.Document.8" ShapeID="_x0000_i1030" DrawAspect="Icon" ObjectID="_1727089626" r:id="rId21">
                  <o:FieldCodes>\s</o:FieldCodes>
                </o:OLEObject>
              </w:object>
            </w:r>
            <w:r w:rsidRPr="001E5D27">
              <w:object w:dxaOrig="1508" w:dyaOrig="984" w14:anchorId="71FCD255">
                <v:shape id="_x0000_i1031" type="#_x0000_t75" style="width:74.9pt;height:48.7pt" o:ole="">
                  <v:imagedata r:id="rId22" o:title=""/>
                </v:shape>
                <o:OLEObject Type="Embed" ProgID="Word.Document.8" ShapeID="_x0000_i1031" DrawAspect="Icon" ObjectID="_1727089627" r:id="rId23">
                  <o:FieldCodes>\s</o:FieldCodes>
                </o:OLEObject>
              </w:object>
            </w:r>
            <w:r w:rsidRPr="001E5D27">
              <w:object w:dxaOrig="1508" w:dyaOrig="984" w14:anchorId="0B1DFC25">
                <v:shape id="_x0000_i1032" type="#_x0000_t75" style="width:74.9pt;height:48.7pt" o:ole="">
                  <v:imagedata r:id="rId24" o:title=""/>
                </v:shape>
                <o:OLEObject Type="Embed" ProgID="Word.Document.8" ShapeID="_x0000_i1032" DrawAspect="Icon" ObjectID="_1727089628" r:id="rId25">
                  <o:FieldCodes>\s</o:FieldCodes>
                </o:OLEObject>
              </w:object>
            </w:r>
            <w:r w:rsidRPr="001E5D27">
              <w:object w:dxaOrig="1508" w:dyaOrig="984" w14:anchorId="185ED543">
                <v:shape id="_x0000_i1033" type="#_x0000_t75" style="width:74.9pt;height:48.7pt" o:ole="">
                  <v:imagedata r:id="rId26" o:title=""/>
                </v:shape>
                <o:OLEObject Type="Embed" ProgID="Word.Document.8" ShapeID="_x0000_i1033" DrawAspect="Icon" ObjectID="_1727089629" r:id="rId27">
                  <o:FieldCodes>\s</o:FieldCodes>
                </o:OLEObject>
              </w:object>
            </w:r>
          </w:p>
        </w:tc>
      </w:tr>
      <w:tr w:rsidR="00A071B8" w:rsidRPr="001E5D27" w14:paraId="73B09825" w14:textId="77777777" w:rsidTr="008247FA">
        <w:tc>
          <w:tcPr>
            <w:tcW w:w="625" w:type="dxa"/>
            <w:shd w:val="clear" w:color="auto" w:fill="auto"/>
          </w:tcPr>
          <w:p w14:paraId="0EF1A7B1" w14:textId="77777777" w:rsidR="00A071B8" w:rsidRPr="001E5D27" w:rsidRDefault="00A071B8" w:rsidP="00EE6B97">
            <w:pPr>
              <w:spacing w:after="0" w:line="240" w:lineRule="auto"/>
              <w:rPr>
                <w:rFonts w:ascii="Arial" w:eastAsia="Calibri" w:hAnsi="Arial" w:cs="Arial"/>
                <w:sz w:val="24"/>
                <w:szCs w:val="24"/>
              </w:rPr>
            </w:pPr>
          </w:p>
        </w:tc>
        <w:tc>
          <w:tcPr>
            <w:tcW w:w="6179" w:type="dxa"/>
            <w:shd w:val="clear" w:color="auto" w:fill="auto"/>
          </w:tcPr>
          <w:p w14:paraId="3ADF66BB" w14:textId="77777777" w:rsidR="00A071B8" w:rsidRPr="001E5D27" w:rsidRDefault="00A071B8" w:rsidP="00EE6B97">
            <w:pPr>
              <w:spacing w:after="0" w:line="240" w:lineRule="auto"/>
              <w:rPr>
                <w:rFonts w:ascii="Arial" w:eastAsia="Calibri" w:hAnsi="Arial" w:cs="Arial"/>
                <w:sz w:val="24"/>
                <w:szCs w:val="24"/>
              </w:rPr>
            </w:pPr>
            <w:r w:rsidRPr="001E5D27">
              <w:rPr>
                <w:rFonts w:ascii="Arial" w:eastAsia="Calibri" w:hAnsi="Arial" w:cs="Arial"/>
                <w:sz w:val="24"/>
                <w:szCs w:val="24"/>
              </w:rPr>
              <w:t>Encuestas realizadas por la Dirección de Gestión Humana.</w:t>
            </w:r>
          </w:p>
          <w:p w14:paraId="48D03943" w14:textId="77777777" w:rsidR="0084172F" w:rsidRPr="001E5D27" w:rsidRDefault="0084172F" w:rsidP="00EE6B97">
            <w:pPr>
              <w:spacing w:after="0" w:line="240" w:lineRule="auto"/>
              <w:rPr>
                <w:rFonts w:ascii="Arial" w:eastAsia="Calibri" w:hAnsi="Arial" w:cs="Arial"/>
                <w:sz w:val="24"/>
                <w:szCs w:val="24"/>
              </w:rPr>
            </w:pPr>
          </w:p>
          <w:p w14:paraId="656B0C0B" w14:textId="77777777" w:rsidR="0084172F" w:rsidRPr="001E5D27" w:rsidRDefault="0084172F" w:rsidP="00EE6B97">
            <w:pPr>
              <w:spacing w:after="0" w:line="240" w:lineRule="auto"/>
              <w:rPr>
                <w:rFonts w:ascii="Arial" w:eastAsia="Calibri" w:hAnsi="Arial" w:cs="Arial"/>
                <w:sz w:val="24"/>
                <w:szCs w:val="24"/>
              </w:rPr>
            </w:pPr>
            <w:r w:rsidRPr="001E5D27">
              <w:rPr>
                <w:rFonts w:ascii="Arial" w:eastAsia="Calibri" w:hAnsi="Arial" w:cs="Arial"/>
                <w:sz w:val="24"/>
                <w:szCs w:val="24"/>
              </w:rPr>
              <w:t>Encuesta para la Sección de Clínica Médico Forense.</w:t>
            </w:r>
          </w:p>
          <w:p w14:paraId="5AE8519E" w14:textId="77777777" w:rsidR="0084172F" w:rsidRPr="001E5D27" w:rsidRDefault="0084172F" w:rsidP="00EE6B97">
            <w:pPr>
              <w:spacing w:after="0" w:line="240" w:lineRule="auto"/>
              <w:rPr>
                <w:rFonts w:ascii="Arial" w:eastAsia="Calibri" w:hAnsi="Arial" w:cs="Arial"/>
                <w:sz w:val="24"/>
                <w:szCs w:val="24"/>
              </w:rPr>
            </w:pPr>
            <w:r w:rsidRPr="001E5D27">
              <w:rPr>
                <w:rFonts w:ascii="Arial" w:eastAsia="Calibri" w:hAnsi="Arial" w:cs="Arial"/>
                <w:sz w:val="24"/>
                <w:szCs w:val="24"/>
              </w:rPr>
              <w:t>Encuesta para la Sección de Patología Forense.</w:t>
            </w:r>
          </w:p>
          <w:p w14:paraId="67BADC88" w14:textId="45AB393E" w:rsidR="0084172F" w:rsidRPr="001E5D27" w:rsidRDefault="0084172F" w:rsidP="00EE6B97">
            <w:pPr>
              <w:spacing w:after="0" w:line="240" w:lineRule="auto"/>
              <w:rPr>
                <w:rFonts w:ascii="Arial" w:eastAsia="Calibri" w:hAnsi="Arial" w:cs="Arial"/>
                <w:sz w:val="24"/>
                <w:szCs w:val="24"/>
              </w:rPr>
            </w:pPr>
            <w:r w:rsidRPr="001E5D27">
              <w:rPr>
                <w:rFonts w:ascii="Arial" w:eastAsia="Calibri" w:hAnsi="Arial" w:cs="Arial"/>
                <w:sz w:val="24"/>
                <w:szCs w:val="24"/>
              </w:rPr>
              <w:t>Encuesta para el puesto N° 84129 de Auxiliar Administrativo.</w:t>
            </w:r>
          </w:p>
        </w:tc>
        <w:bookmarkStart w:id="44" w:name="_MON_1676273353"/>
        <w:bookmarkEnd w:id="44"/>
        <w:tc>
          <w:tcPr>
            <w:tcW w:w="2126" w:type="dxa"/>
            <w:shd w:val="clear" w:color="auto" w:fill="auto"/>
          </w:tcPr>
          <w:p w14:paraId="2D684843" w14:textId="77777777" w:rsidR="00A071B8" w:rsidRPr="001E5D27" w:rsidRDefault="00A071B8" w:rsidP="00EE6B97">
            <w:pPr>
              <w:spacing w:after="0" w:line="240" w:lineRule="auto"/>
            </w:pPr>
            <w:r w:rsidRPr="001E5D27">
              <w:object w:dxaOrig="1508" w:dyaOrig="984" w14:anchorId="22FDCCD9">
                <v:shape id="_x0000_i1034" type="#_x0000_t75" style="width:74.9pt;height:48.7pt" o:ole="">
                  <v:imagedata r:id="rId28" o:title=""/>
                </v:shape>
                <o:OLEObject Type="Embed" ProgID="Word.Document.12" ShapeID="_x0000_i1034" DrawAspect="Icon" ObjectID="_1727089630" r:id="rId29">
                  <o:FieldCodes>\s</o:FieldCodes>
                </o:OLEObject>
              </w:object>
            </w:r>
          </w:p>
          <w:bookmarkStart w:id="45" w:name="_MON_1676119681"/>
          <w:bookmarkEnd w:id="45"/>
          <w:p w14:paraId="336A9C36" w14:textId="676F520A" w:rsidR="00A071B8" w:rsidRPr="001E5D27" w:rsidRDefault="00A071B8" w:rsidP="00EE6B97">
            <w:pPr>
              <w:spacing w:after="0" w:line="240" w:lineRule="auto"/>
            </w:pPr>
            <w:r w:rsidRPr="001E5D27">
              <w:object w:dxaOrig="1508" w:dyaOrig="984" w14:anchorId="29B2B869">
                <v:shape id="_x0000_i1035" type="#_x0000_t75" style="width:74.9pt;height:48.7pt" o:ole="">
                  <v:imagedata r:id="rId30" o:title=""/>
                </v:shape>
                <o:OLEObject Type="Embed" ProgID="Word.Document.12" ShapeID="_x0000_i1035" DrawAspect="Icon" ObjectID="_1727089631" r:id="rId31">
                  <o:FieldCodes>\s</o:FieldCodes>
                </o:OLEObject>
              </w:object>
            </w:r>
          </w:p>
          <w:p w14:paraId="34AB336F" w14:textId="77777777" w:rsidR="00D005CD" w:rsidRPr="001E5D27" w:rsidRDefault="00D005CD" w:rsidP="00EE6B97">
            <w:pPr>
              <w:spacing w:after="0" w:line="240" w:lineRule="auto"/>
            </w:pPr>
          </w:p>
          <w:p w14:paraId="06AB4632" w14:textId="10993C28" w:rsidR="00A071B8" w:rsidRPr="001E5D27" w:rsidRDefault="0084172F" w:rsidP="00EE6B97">
            <w:pPr>
              <w:spacing w:after="0" w:line="240" w:lineRule="auto"/>
            </w:pPr>
            <w:r w:rsidRPr="001E5D27">
              <w:object w:dxaOrig="935" w:dyaOrig="605" w14:anchorId="2F7E052C">
                <v:shape id="_x0000_i1036" type="#_x0000_t75" style="width:46.6pt;height:30.8pt" o:ole="">
                  <v:imagedata r:id="rId32" o:title=""/>
                </v:shape>
                <o:OLEObject Type="Embed" ProgID="Word.Document.12" ShapeID="_x0000_i1036" DrawAspect="Icon" ObjectID="_1727089632" r:id="rId33">
                  <o:FieldCodes>\s</o:FieldCodes>
                </o:OLEObject>
              </w:object>
            </w:r>
          </w:p>
        </w:tc>
      </w:tr>
      <w:tr w:rsidR="00623E15" w:rsidRPr="001E5D27" w14:paraId="49AFF966" w14:textId="77777777" w:rsidTr="008247FA">
        <w:tc>
          <w:tcPr>
            <w:tcW w:w="625" w:type="dxa"/>
            <w:shd w:val="clear" w:color="auto" w:fill="auto"/>
          </w:tcPr>
          <w:p w14:paraId="3CFDFD53" w14:textId="77777777" w:rsidR="00623E15" w:rsidRPr="001E5D27" w:rsidRDefault="00623E15" w:rsidP="00EE6B97">
            <w:pPr>
              <w:spacing w:after="0" w:line="240" w:lineRule="auto"/>
              <w:rPr>
                <w:rFonts w:ascii="Arial" w:eastAsia="Calibri" w:hAnsi="Arial" w:cs="Arial"/>
                <w:sz w:val="24"/>
                <w:szCs w:val="24"/>
              </w:rPr>
            </w:pPr>
          </w:p>
        </w:tc>
        <w:tc>
          <w:tcPr>
            <w:tcW w:w="6179" w:type="dxa"/>
            <w:shd w:val="clear" w:color="auto" w:fill="auto"/>
          </w:tcPr>
          <w:p w14:paraId="76EC323D" w14:textId="1B2EE551" w:rsidR="00623E15" w:rsidRPr="001E5D27" w:rsidRDefault="00623E15" w:rsidP="00EE6B97">
            <w:pPr>
              <w:spacing w:after="0" w:line="240" w:lineRule="auto"/>
              <w:rPr>
                <w:rFonts w:ascii="Arial" w:eastAsia="Calibri" w:hAnsi="Arial" w:cs="Arial"/>
                <w:sz w:val="24"/>
                <w:szCs w:val="24"/>
              </w:rPr>
            </w:pPr>
            <w:r w:rsidRPr="001E5D27">
              <w:rPr>
                <w:rFonts w:ascii="Arial" w:eastAsia="Times New Roman" w:hAnsi="Arial" w:cs="Arial"/>
                <w:sz w:val="24"/>
                <w:szCs w:val="24"/>
                <w:lang w:eastAsia="ar-SA"/>
              </w:rPr>
              <w:t>Contratos laborales – académicos</w:t>
            </w:r>
          </w:p>
        </w:tc>
        <w:tc>
          <w:tcPr>
            <w:tcW w:w="2126" w:type="dxa"/>
            <w:shd w:val="clear" w:color="auto" w:fill="auto"/>
          </w:tcPr>
          <w:p w14:paraId="68BA61D5" w14:textId="77777777" w:rsidR="00623E15" w:rsidRPr="001E5D27" w:rsidRDefault="00623E15" w:rsidP="00EE6B97">
            <w:pPr>
              <w:spacing w:after="0" w:line="240" w:lineRule="auto"/>
            </w:pPr>
            <w:r w:rsidRPr="001E5D27">
              <w:object w:dxaOrig="1508" w:dyaOrig="984" w14:anchorId="42B0A5C7">
                <v:shape id="_x0000_i1037" type="#_x0000_t75" style="width:74.9pt;height:48.7pt" o:ole="">
                  <v:imagedata r:id="rId34" o:title=""/>
                </v:shape>
                <o:OLEObject Type="Embed" ProgID="Acrobat.Document.DC" ShapeID="_x0000_i1037" DrawAspect="Icon" ObjectID="_1727089633" r:id="rId35"/>
              </w:object>
            </w:r>
            <w:r w:rsidRPr="001E5D27">
              <w:object w:dxaOrig="1508" w:dyaOrig="984" w14:anchorId="0DD4A9E0">
                <v:shape id="_x0000_i1038" type="#_x0000_t75" style="width:74.9pt;height:48.7pt" o:ole="">
                  <v:imagedata r:id="rId36" o:title=""/>
                </v:shape>
                <o:OLEObject Type="Embed" ProgID="Acrobat.Document.DC" ShapeID="_x0000_i1038" DrawAspect="Icon" ObjectID="_1727089634" r:id="rId37"/>
              </w:object>
            </w:r>
            <w:r w:rsidRPr="001E5D27">
              <w:object w:dxaOrig="1508" w:dyaOrig="984" w14:anchorId="32859D0A">
                <v:shape id="_x0000_i1039" type="#_x0000_t75" style="width:74.9pt;height:48.7pt" o:ole="">
                  <v:imagedata r:id="rId38" o:title=""/>
                </v:shape>
                <o:OLEObject Type="Embed" ProgID="Acrobat.Document.DC" ShapeID="_x0000_i1039" DrawAspect="Icon" ObjectID="_1727089635" r:id="rId39"/>
              </w:object>
            </w:r>
            <w:r w:rsidRPr="001E5D27">
              <w:object w:dxaOrig="1508" w:dyaOrig="984" w14:anchorId="4AE657FB">
                <v:shape id="_x0000_i1040" type="#_x0000_t75" style="width:74.9pt;height:48.7pt" o:ole="">
                  <v:imagedata r:id="rId40" o:title=""/>
                </v:shape>
                <o:OLEObject Type="Embed" ProgID="Acrobat.Document.DC" ShapeID="_x0000_i1040" DrawAspect="Icon" ObjectID="_1727089636" r:id="rId41"/>
              </w:object>
            </w:r>
            <w:r w:rsidRPr="001E5D27">
              <w:object w:dxaOrig="1508" w:dyaOrig="984" w14:anchorId="01CA1FBD">
                <v:shape id="_x0000_i1041" type="#_x0000_t75" style="width:74.9pt;height:48.7pt" o:ole="">
                  <v:imagedata r:id="rId42" o:title=""/>
                </v:shape>
                <o:OLEObject Type="Embed" ProgID="Acrobat.Document.DC" ShapeID="_x0000_i1041" DrawAspect="Icon" ObjectID="_1727089637" r:id="rId43"/>
              </w:object>
            </w:r>
            <w:r w:rsidRPr="001E5D27">
              <w:object w:dxaOrig="1508" w:dyaOrig="984" w14:anchorId="42304A2F">
                <v:shape id="_x0000_i1042" type="#_x0000_t75" style="width:74.9pt;height:48.7pt" o:ole="">
                  <v:imagedata r:id="rId44" o:title=""/>
                </v:shape>
                <o:OLEObject Type="Embed" ProgID="Acrobat.Document.DC" ShapeID="_x0000_i1042" DrawAspect="Icon" ObjectID="_1727089638" r:id="rId45"/>
              </w:object>
            </w:r>
            <w:r w:rsidRPr="001E5D27">
              <w:object w:dxaOrig="1508" w:dyaOrig="984" w14:anchorId="519AD394">
                <v:shape id="_x0000_i1043" type="#_x0000_t75" style="width:74.9pt;height:48.7pt" o:ole="">
                  <v:imagedata r:id="rId46" o:title=""/>
                </v:shape>
                <o:OLEObject Type="Embed" ProgID="Acrobat.Document.DC" ShapeID="_x0000_i1043" DrawAspect="Icon" ObjectID="_1727089639" r:id="rId47"/>
              </w:object>
            </w:r>
            <w:r w:rsidRPr="001E5D27">
              <w:object w:dxaOrig="1508" w:dyaOrig="984" w14:anchorId="3BB3B1D4">
                <v:shape id="_x0000_i1044" type="#_x0000_t75" style="width:74.9pt;height:48.7pt" o:ole="">
                  <v:imagedata r:id="rId48" o:title=""/>
                </v:shape>
                <o:OLEObject Type="Embed" ProgID="Acrobat.Document.DC" ShapeID="_x0000_i1044" DrawAspect="Icon" ObjectID="_1727089640" r:id="rId49"/>
              </w:object>
            </w:r>
            <w:r w:rsidRPr="001E5D27">
              <w:object w:dxaOrig="1508" w:dyaOrig="984" w14:anchorId="77B9DC6B">
                <v:shape id="_x0000_i1045" type="#_x0000_t75" style="width:74.9pt;height:48.7pt" o:ole="">
                  <v:imagedata r:id="rId50" o:title=""/>
                </v:shape>
                <o:OLEObject Type="Embed" ProgID="Acrobat.Document.DC" ShapeID="_x0000_i1045" DrawAspect="Icon" ObjectID="_1727089641" r:id="rId51"/>
              </w:object>
            </w:r>
            <w:r w:rsidRPr="001E5D27">
              <w:object w:dxaOrig="1508" w:dyaOrig="984" w14:anchorId="3049DCDF">
                <v:shape id="_x0000_i1046" type="#_x0000_t75" style="width:74.9pt;height:48.7pt" o:ole="">
                  <v:imagedata r:id="rId52" o:title=""/>
                </v:shape>
                <o:OLEObject Type="Embed" ProgID="Acrobat.Document.DC" ShapeID="_x0000_i1046" DrawAspect="Icon" ObjectID="_1727089642" r:id="rId53"/>
              </w:object>
            </w:r>
            <w:r w:rsidRPr="001E5D27">
              <w:object w:dxaOrig="1508" w:dyaOrig="984" w14:anchorId="1CAB3559">
                <v:shape id="_x0000_i1047" type="#_x0000_t75" style="width:74.9pt;height:48.7pt" o:ole="">
                  <v:imagedata r:id="rId54" o:title=""/>
                </v:shape>
                <o:OLEObject Type="Embed" ProgID="Acrobat.Document.DC" ShapeID="_x0000_i1047" DrawAspect="Icon" ObjectID="_1727089643" r:id="rId55"/>
              </w:object>
            </w:r>
            <w:r w:rsidRPr="001E5D27">
              <w:object w:dxaOrig="1508" w:dyaOrig="984" w14:anchorId="6F2A651B">
                <v:shape id="_x0000_i1048" type="#_x0000_t75" style="width:74.9pt;height:48.7pt" o:ole="">
                  <v:imagedata r:id="rId56" o:title=""/>
                </v:shape>
                <o:OLEObject Type="Embed" ProgID="Acrobat.Document.DC" ShapeID="_x0000_i1048" DrawAspect="Icon" ObjectID="_1727089644" r:id="rId57"/>
              </w:object>
            </w:r>
            <w:r w:rsidRPr="001E5D27">
              <w:object w:dxaOrig="1508" w:dyaOrig="984" w14:anchorId="4875AB7A">
                <v:shape id="_x0000_i1049" type="#_x0000_t75" style="width:74.9pt;height:48.7pt" o:ole="">
                  <v:imagedata r:id="rId58" o:title=""/>
                </v:shape>
                <o:OLEObject Type="Embed" ProgID="Acrobat.Document.DC" ShapeID="_x0000_i1049" DrawAspect="Icon" ObjectID="_1727089645" r:id="rId59"/>
              </w:object>
            </w:r>
            <w:r w:rsidRPr="001E5D27">
              <w:object w:dxaOrig="1508" w:dyaOrig="984" w14:anchorId="65404C19">
                <v:shape id="_x0000_i1050" type="#_x0000_t75" style="width:74.9pt;height:48.7pt" o:ole="">
                  <v:imagedata r:id="rId60" o:title=""/>
                </v:shape>
                <o:OLEObject Type="Embed" ProgID="Acrobat.Document.DC" ShapeID="_x0000_i1050" DrawAspect="Icon" ObjectID="_1727089646" r:id="rId61"/>
              </w:object>
            </w:r>
            <w:r w:rsidRPr="001E5D27">
              <w:object w:dxaOrig="1508" w:dyaOrig="984" w14:anchorId="6EB440AF">
                <v:shape id="_x0000_i1051" type="#_x0000_t75" style="width:74.9pt;height:48.7pt" o:ole="">
                  <v:imagedata r:id="rId62" o:title=""/>
                </v:shape>
                <o:OLEObject Type="Embed" ProgID="Acrobat.Document.DC" ShapeID="_x0000_i1051" DrawAspect="Icon" ObjectID="_1727089647" r:id="rId63"/>
              </w:object>
            </w:r>
            <w:r w:rsidRPr="001E5D27">
              <w:object w:dxaOrig="1508" w:dyaOrig="984" w14:anchorId="14225F1B">
                <v:shape id="_x0000_i1052" type="#_x0000_t75" style="width:74.9pt;height:48.7pt" o:ole="">
                  <v:imagedata r:id="rId64" o:title=""/>
                </v:shape>
                <o:OLEObject Type="Embed" ProgID="Acrobat.Document.DC" ShapeID="_x0000_i1052" DrawAspect="Icon" ObjectID="_1727089648" r:id="rId65"/>
              </w:object>
            </w:r>
            <w:r w:rsidRPr="001E5D27">
              <w:object w:dxaOrig="1508" w:dyaOrig="984" w14:anchorId="05A74715">
                <v:shape id="_x0000_i1053" type="#_x0000_t75" style="width:74.9pt;height:48.7pt" o:ole="">
                  <v:imagedata r:id="rId66" o:title=""/>
                </v:shape>
                <o:OLEObject Type="Embed" ProgID="Acrobat.Document.DC" ShapeID="_x0000_i1053" DrawAspect="Icon" ObjectID="_1727089649" r:id="rId67"/>
              </w:object>
            </w:r>
            <w:r w:rsidRPr="001E5D27">
              <w:object w:dxaOrig="1508" w:dyaOrig="984" w14:anchorId="7D5EB3E9">
                <v:shape id="_x0000_i1054" type="#_x0000_t75" style="width:74.9pt;height:48.7pt" o:ole="">
                  <v:imagedata r:id="rId68" o:title=""/>
                </v:shape>
                <o:OLEObject Type="Embed" ProgID="Acrobat.Document.DC" ShapeID="_x0000_i1054" DrawAspect="Icon" ObjectID="_1727089650" r:id="rId69"/>
              </w:object>
            </w:r>
            <w:r w:rsidRPr="001E5D27">
              <w:object w:dxaOrig="1508" w:dyaOrig="984" w14:anchorId="3528F632">
                <v:shape id="_x0000_i1055" type="#_x0000_t75" style="width:74.9pt;height:48.7pt" o:ole="">
                  <v:imagedata r:id="rId70" o:title=""/>
                </v:shape>
                <o:OLEObject Type="Embed" ProgID="Acrobat.Document.DC" ShapeID="_x0000_i1055" DrawAspect="Icon" ObjectID="_1727089651" r:id="rId71"/>
              </w:object>
            </w:r>
            <w:r w:rsidRPr="001E5D27">
              <w:object w:dxaOrig="1508" w:dyaOrig="984" w14:anchorId="7F799C13">
                <v:shape id="_x0000_i1056" type="#_x0000_t75" style="width:74.9pt;height:48.7pt" o:ole="">
                  <v:imagedata r:id="rId72" o:title=""/>
                </v:shape>
                <o:OLEObject Type="Embed" ProgID="Acrobat.Document.DC" ShapeID="_x0000_i1056" DrawAspect="Icon" ObjectID="_1727089652" r:id="rId73"/>
              </w:object>
            </w:r>
          </w:p>
          <w:p w14:paraId="209BFCA6" w14:textId="77777777" w:rsidR="00F376F7" w:rsidRPr="001E5D27" w:rsidRDefault="00F376F7" w:rsidP="00EE6B97">
            <w:pPr>
              <w:spacing w:after="0" w:line="240" w:lineRule="auto"/>
            </w:pPr>
            <w:r w:rsidRPr="001E5D27">
              <w:object w:dxaOrig="935" w:dyaOrig="605" w14:anchorId="544C3A0A">
                <v:shape id="_x0000_i1057" type="#_x0000_t75" style="width:46.6pt;height:30.8pt" o:ole="">
                  <v:imagedata r:id="rId74" o:title=""/>
                </v:shape>
                <o:OLEObject Type="Embed" ProgID="Acrobat.Document.DC" ShapeID="_x0000_i1057" DrawAspect="Icon" ObjectID="_1727089653" r:id="rId75"/>
              </w:object>
            </w:r>
          </w:p>
          <w:p w14:paraId="5E504D3D" w14:textId="568A76A1" w:rsidR="00F376F7" w:rsidRPr="001E5D27" w:rsidRDefault="00F376F7" w:rsidP="00EE6B97">
            <w:pPr>
              <w:spacing w:after="0" w:line="240" w:lineRule="auto"/>
              <w:rPr>
                <w:rFonts w:ascii="Arial" w:eastAsia="Calibri" w:hAnsi="Arial" w:cs="Arial"/>
                <w:sz w:val="24"/>
                <w:szCs w:val="24"/>
                <w:lang w:val="es-ES"/>
              </w:rPr>
            </w:pPr>
            <w:r w:rsidRPr="001E5D27">
              <w:object w:dxaOrig="935" w:dyaOrig="605" w14:anchorId="4E16AA27">
                <v:shape id="_x0000_i1058" type="#_x0000_t75" style="width:46.6pt;height:30.8pt" o:ole="">
                  <v:imagedata r:id="rId76" o:title=""/>
                </v:shape>
                <o:OLEObject Type="Embed" ProgID="Acrobat.Document.DC" ShapeID="_x0000_i1058" DrawAspect="Icon" ObjectID="_1727089654" r:id="rId77"/>
              </w:object>
            </w:r>
          </w:p>
        </w:tc>
      </w:tr>
    </w:tbl>
    <w:p w14:paraId="224DC55F" w14:textId="77777777" w:rsidR="00EE6B97" w:rsidRPr="001E5D27" w:rsidRDefault="00EE6B97" w:rsidP="00EE6B97">
      <w:pPr>
        <w:spacing w:after="0" w:line="240" w:lineRule="auto"/>
        <w:rPr>
          <w:rFonts w:ascii="Arial" w:eastAsia="Calibri" w:hAnsi="Arial" w:cs="Arial"/>
          <w:sz w:val="24"/>
          <w:szCs w:val="24"/>
        </w:rPr>
      </w:pPr>
    </w:p>
    <w:p w14:paraId="7AD6A702" w14:textId="3B1428C5" w:rsidR="00EE6B97" w:rsidRPr="001E5D27" w:rsidRDefault="00EE6B97" w:rsidP="00B75DC4">
      <w:pPr>
        <w:widowControl w:val="0"/>
        <w:suppressAutoHyphens/>
        <w:autoSpaceDE w:val="0"/>
        <w:spacing w:after="0" w:line="360" w:lineRule="auto"/>
        <w:jc w:val="both"/>
        <w:rPr>
          <w:rFonts w:ascii="Arial" w:eastAsia="Times New Roman" w:hAnsi="Arial" w:cs="Arial"/>
          <w:sz w:val="24"/>
          <w:szCs w:val="24"/>
          <w:lang w:val="es-ES" w:eastAsia="ar-SA"/>
        </w:rPr>
      </w:pPr>
      <w:r w:rsidRPr="001E5D27">
        <w:rPr>
          <w:rFonts w:ascii="Arial" w:eastAsia="Times New Roman" w:hAnsi="Arial" w:cs="Arial"/>
          <w:sz w:val="24"/>
          <w:szCs w:val="24"/>
          <w:lang w:val="es-ES" w:eastAsia="ar-SA"/>
        </w:rPr>
        <w:t>Conforme lo expuesto se deja rendido el informe solicitado a efecto de que el Consejo Superior en el ejercicio de las competencias que tiene asignadas</w:t>
      </w:r>
      <w:r w:rsidR="00A63BF7" w:rsidRPr="001E5D27">
        <w:rPr>
          <w:rFonts w:ascii="Arial" w:eastAsia="Times New Roman" w:hAnsi="Arial" w:cs="Arial"/>
          <w:sz w:val="24"/>
          <w:szCs w:val="24"/>
          <w:lang w:val="es-ES" w:eastAsia="ar-SA"/>
        </w:rPr>
        <w:t>,</w:t>
      </w:r>
      <w:r w:rsidRPr="001E5D27">
        <w:rPr>
          <w:rFonts w:ascii="Arial" w:eastAsia="Times New Roman" w:hAnsi="Arial" w:cs="Arial"/>
          <w:sz w:val="24"/>
          <w:szCs w:val="24"/>
          <w:lang w:val="es-ES" w:eastAsia="ar-SA"/>
        </w:rPr>
        <w:t xml:space="preserve"> decida lo que corresponda, en atención al bloque de legalidad que rige en el Poder Judicial, así como a la conveniencia institucional.</w:t>
      </w:r>
    </w:p>
    <w:p w14:paraId="6DBF5B8E" w14:textId="77777777" w:rsidR="00EE6B97" w:rsidRPr="001E5D27" w:rsidRDefault="00EE6B97" w:rsidP="006103EC">
      <w:pPr>
        <w:suppressAutoHyphens/>
        <w:autoSpaceDE w:val="0"/>
        <w:autoSpaceDN w:val="0"/>
        <w:adjustRightInd w:val="0"/>
        <w:spacing w:after="0" w:line="240" w:lineRule="auto"/>
        <w:jc w:val="both"/>
        <w:rPr>
          <w:rFonts w:ascii="Arial" w:eastAsia="Times New Roman" w:hAnsi="Arial" w:cs="Arial"/>
          <w:sz w:val="24"/>
          <w:szCs w:val="24"/>
          <w:lang w:val="es-ES" w:eastAsia="ar-SA"/>
        </w:rPr>
      </w:pPr>
    </w:p>
    <w:p w14:paraId="2164AD6F" w14:textId="77777777" w:rsidR="00B75DC4" w:rsidRPr="001E5D27" w:rsidRDefault="00B75DC4" w:rsidP="00EE6B97">
      <w:pPr>
        <w:suppressAutoHyphens/>
        <w:spacing w:after="0" w:line="240" w:lineRule="auto"/>
        <w:jc w:val="both"/>
        <w:rPr>
          <w:rFonts w:ascii="Arial" w:eastAsia="Times New Roman" w:hAnsi="Arial" w:cs="Arial"/>
          <w:b/>
          <w:i/>
          <w:iCs/>
          <w:sz w:val="24"/>
          <w:szCs w:val="24"/>
          <w:lang w:val="es-ES" w:eastAsia="es-ES"/>
        </w:rPr>
      </w:pPr>
    </w:p>
    <w:p w14:paraId="612858CF" w14:textId="0B464228" w:rsidR="00EE6B97" w:rsidRPr="001E5D27" w:rsidRDefault="00EE6B97" w:rsidP="00EE6B97">
      <w:pPr>
        <w:suppressAutoHyphens/>
        <w:spacing w:after="0" w:line="240" w:lineRule="auto"/>
        <w:jc w:val="both"/>
        <w:rPr>
          <w:rFonts w:ascii="Arial" w:eastAsia="Times New Roman" w:hAnsi="Arial" w:cs="Arial"/>
          <w:b/>
          <w:sz w:val="20"/>
          <w:szCs w:val="20"/>
          <w:lang w:val="es-ES" w:eastAsia="es-ES"/>
        </w:rPr>
      </w:pPr>
      <w:r w:rsidRPr="001E5D27">
        <w:rPr>
          <w:rFonts w:ascii="Arial" w:eastAsia="Times New Roman" w:hAnsi="Arial" w:cs="Arial"/>
          <w:b/>
          <w:sz w:val="20"/>
          <w:szCs w:val="20"/>
          <w:lang w:val="es-ES" w:eastAsia="es-ES"/>
        </w:rPr>
        <w:t xml:space="preserve">Elaborado por: </w:t>
      </w:r>
    </w:p>
    <w:p w14:paraId="63E3F1B6" w14:textId="77777777" w:rsidR="00EE6B97" w:rsidRPr="001E5D27" w:rsidRDefault="00EE6B97" w:rsidP="00EE6B97">
      <w:pPr>
        <w:suppressAutoHyphens/>
        <w:spacing w:after="0" w:line="240" w:lineRule="auto"/>
        <w:jc w:val="both"/>
        <w:rPr>
          <w:rFonts w:ascii="Arial" w:eastAsia="Times New Roman" w:hAnsi="Arial" w:cs="Arial"/>
          <w:b/>
          <w:i/>
          <w:iCs/>
          <w:sz w:val="20"/>
          <w:szCs w:val="20"/>
          <w:lang w:val="es-ES" w:eastAsia="es-ES"/>
        </w:rPr>
      </w:pPr>
    </w:p>
    <w:p w14:paraId="3ABCBE44" w14:textId="77B5C827" w:rsidR="00EE6B97" w:rsidRPr="002D3DDB" w:rsidRDefault="00EE6B97" w:rsidP="00B75DC4">
      <w:pPr>
        <w:suppressAutoHyphens/>
        <w:spacing w:after="0" w:line="360" w:lineRule="auto"/>
        <w:jc w:val="both"/>
        <w:rPr>
          <w:rFonts w:ascii="Arial" w:eastAsia="Times New Roman" w:hAnsi="Arial" w:cs="Arial"/>
          <w:bCs/>
          <w:sz w:val="20"/>
          <w:szCs w:val="20"/>
          <w:lang w:val="es-ES" w:eastAsia="es-ES"/>
        </w:rPr>
      </w:pPr>
      <w:r w:rsidRPr="002D3DDB">
        <w:rPr>
          <w:rFonts w:ascii="Arial" w:eastAsia="Times New Roman" w:hAnsi="Arial" w:cs="Arial"/>
          <w:bCs/>
          <w:i/>
          <w:iCs/>
          <w:sz w:val="20"/>
          <w:szCs w:val="20"/>
          <w:lang w:val="es-ES" w:eastAsia="es-ES"/>
        </w:rPr>
        <w:t>-</w:t>
      </w:r>
      <w:r w:rsidRPr="002D3DDB">
        <w:rPr>
          <w:rFonts w:ascii="Arial" w:eastAsia="Times New Roman" w:hAnsi="Arial" w:cs="Arial"/>
          <w:bCs/>
          <w:sz w:val="20"/>
          <w:szCs w:val="20"/>
          <w:lang w:val="es-ES" w:eastAsia="es-ES"/>
        </w:rPr>
        <w:t>Máster Dennis Madrigal Quesada, Profesional 2 del Subproceso de Organización Institucional de la Dirección de Planificación, con la colaboración del Ing. Oscar Solano, el Ing. Steven Pérez y la Licda. Alejandra Morales, todos de la Dirección de Planificación.</w:t>
      </w:r>
    </w:p>
    <w:p w14:paraId="0694E5D9" w14:textId="236A31E6" w:rsidR="00656AB4" w:rsidRPr="002D3DDB" w:rsidRDefault="00D72415" w:rsidP="00656AB4">
      <w:pPr>
        <w:suppressAutoHyphens/>
        <w:spacing w:after="0" w:line="360" w:lineRule="auto"/>
        <w:jc w:val="both"/>
        <w:rPr>
          <w:rFonts w:ascii="Arial" w:eastAsia="Times New Roman" w:hAnsi="Arial" w:cs="Arial"/>
          <w:bCs/>
          <w:sz w:val="20"/>
          <w:szCs w:val="20"/>
          <w:lang w:val="es-ES" w:eastAsia="es-ES"/>
        </w:rPr>
      </w:pPr>
      <w:r w:rsidRPr="002D3DDB">
        <w:rPr>
          <w:rFonts w:ascii="Arial" w:eastAsia="Times New Roman" w:hAnsi="Arial" w:cs="Arial"/>
          <w:bCs/>
          <w:sz w:val="20"/>
          <w:szCs w:val="20"/>
          <w:lang w:val="es-ES" w:eastAsia="es-ES"/>
        </w:rPr>
        <w:t xml:space="preserve">-Licda. Ginethe Retana Ureña, </w:t>
      </w:r>
      <w:proofErr w:type="gramStart"/>
      <w:r w:rsidRPr="002D3DDB">
        <w:rPr>
          <w:rFonts w:ascii="Arial" w:eastAsia="Times New Roman" w:hAnsi="Arial" w:cs="Arial"/>
          <w:bCs/>
          <w:sz w:val="20"/>
          <w:szCs w:val="20"/>
          <w:lang w:val="es-ES" w:eastAsia="es-ES"/>
        </w:rPr>
        <w:t>Jefa</w:t>
      </w:r>
      <w:proofErr w:type="gramEnd"/>
      <w:r w:rsidRPr="002D3DDB">
        <w:rPr>
          <w:rFonts w:ascii="Arial" w:eastAsia="Times New Roman" w:hAnsi="Arial" w:cs="Arial"/>
          <w:bCs/>
          <w:sz w:val="20"/>
          <w:szCs w:val="20"/>
          <w:lang w:val="es-ES" w:eastAsia="es-ES"/>
        </w:rPr>
        <w:t xml:space="preserve"> del Subproceso de Organización Institucional</w:t>
      </w:r>
      <w:r w:rsidR="00656AB4" w:rsidRPr="002D3DDB">
        <w:rPr>
          <w:rFonts w:ascii="Arial" w:eastAsia="Times New Roman" w:hAnsi="Arial" w:cs="Arial"/>
          <w:bCs/>
          <w:sz w:val="20"/>
          <w:szCs w:val="20"/>
          <w:lang w:val="es-ES" w:eastAsia="es-ES"/>
        </w:rPr>
        <w:t xml:space="preserve"> de la Dirección de Planificación.</w:t>
      </w:r>
    </w:p>
    <w:p w14:paraId="269C5750" w14:textId="194266B0" w:rsidR="00D72415" w:rsidRPr="00D72415" w:rsidRDefault="00D72415" w:rsidP="00D72415">
      <w:pPr>
        <w:suppressAutoHyphens/>
        <w:spacing w:after="0" w:line="360" w:lineRule="auto"/>
        <w:jc w:val="both"/>
        <w:rPr>
          <w:rFonts w:ascii="Arial" w:eastAsia="Times New Roman" w:hAnsi="Arial" w:cs="Arial"/>
          <w:bCs/>
          <w:color w:val="70AD47" w:themeColor="accent6"/>
          <w:sz w:val="20"/>
          <w:szCs w:val="20"/>
          <w:lang w:val="es-ES" w:eastAsia="es-ES"/>
        </w:rPr>
      </w:pPr>
      <w:r w:rsidRPr="00D72415">
        <w:rPr>
          <w:rFonts w:ascii="Arial" w:eastAsia="Times New Roman" w:hAnsi="Arial" w:cs="Arial"/>
          <w:bCs/>
          <w:color w:val="70AD47" w:themeColor="accent6"/>
          <w:sz w:val="20"/>
          <w:szCs w:val="20"/>
          <w:lang w:val="es-ES" w:eastAsia="es-ES"/>
        </w:rPr>
        <w:lastRenderedPageBreak/>
        <w:t>.</w:t>
      </w:r>
    </w:p>
    <w:p w14:paraId="7D2A3544" w14:textId="77777777" w:rsidR="003660F5" w:rsidRPr="001E5D27" w:rsidRDefault="00EE6B97" w:rsidP="00B75DC4">
      <w:pPr>
        <w:suppressAutoHyphens/>
        <w:spacing w:after="0" w:line="360" w:lineRule="auto"/>
        <w:jc w:val="both"/>
        <w:rPr>
          <w:rFonts w:ascii="Arial" w:eastAsia="Times New Roman" w:hAnsi="Arial" w:cs="Arial"/>
          <w:bCs/>
          <w:sz w:val="20"/>
          <w:szCs w:val="20"/>
          <w:lang w:val="es-ES" w:eastAsia="es-ES"/>
        </w:rPr>
      </w:pPr>
      <w:r w:rsidRPr="001E5D27">
        <w:rPr>
          <w:rFonts w:ascii="Arial" w:eastAsia="Times New Roman" w:hAnsi="Arial" w:cs="Arial"/>
          <w:bCs/>
          <w:sz w:val="20"/>
          <w:szCs w:val="20"/>
          <w:lang w:val="es-ES" w:eastAsia="es-ES"/>
        </w:rPr>
        <w:t xml:space="preserve">-Licda. Ma. Gabriela Mora Zamora, </w:t>
      </w:r>
      <w:proofErr w:type="gramStart"/>
      <w:r w:rsidRPr="001E5D27">
        <w:rPr>
          <w:rFonts w:ascii="Arial" w:eastAsia="Times New Roman" w:hAnsi="Arial" w:cs="Arial"/>
          <w:bCs/>
          <w:sz w:val="20"/>
          <w:szCs w:val="20"/>
          <w:lang w:val="es-ES" w:eastAsia="es-ES"/>
        </w:rPr>
        <w:t>Jefa</w:t>
      </w:r>
      <w:proofErr w:type="gramEnd"/>
      <w:r w:rsidRPr="001E5D27">
        <w:rPr>
          <w:rFonts w:ascii="Arial" w:eastAsia="Times New Roman" w:hAnsi="Arial" w:cs="Arial"/>
          <w:bCs/>
          <w:sz w:val="20"/>
          <w:szCs w:val="20"/>
          <w:lang w:val="es-ES" w:eastAsia="es-ES"/>
        </w:rPr>
        <w:t xml:space="preserve"> de la Sección de Análisis de Puestos de la Dirección de Gestión Humana</w:t>
      </w:r>
      <w:r w:rsidR="003660F5" w:rsidRPr="001E5D27">
        <w:rPr>
          <w:rFonts w:ascii="Arial" w:eastAsia="Times New Roman" w:hAnsi="Arial" w:cs="Arial"/>
          <w:bCs/>
          <w:sz w:val="20"/>
          <w:szCs w:val="20"/>
          <w:lang w:val="es-ES" w:eastAsia="es-ES"/>
        </w:rPr>
        <w:t>.</w:t>
      </w:r>
    </w:p>
    <w:p w14:paraId="75DC06CC" w14:textId="34D63292" w:rsidR="00EE6B97" w:rsidRPr="001E5D27" w:rsidRDefault="003660F5" w:rsidP="00B75DC4">
      <w:pPr>
        <w:suppressAutoHyphens/>
        <w:spacing w:after="0" w:line="360" w:lineRule="auto"/>
        <w:jc w:val="both"/>
        <w:rPr>
          <w:rFonts w:ascii="Arial" w:eastAsia="Times New Roman" w:hAnsi="Arial" w:cs="Arial"/>
          <w:bCs/>
          <w:sz w:val="20"/>
          <w:szCs w:val="20"/>
          <w:lang w:val="es-ES" w:eastAsia="es-ES"/>
        </w:rPr>
      </w:pPr>
      <w:r w:rsidRPr="001E5D27">
        <w:rPr>
          <w:rFonts w:ascii="Arial" w:eastAsia="Times New Roman" w:hAnsi="Arial" w:cs="Arial"/>
          <w:bCs/>
          <w:sz w:val="20"/>
          <w:szCs w:val="20"/>
          <w:lang w:val="es-ES" w:eastAsia="es-ES"/>
        </w:rPr>
        <w:t xml:space="preserve">- </w:t>
      </w:r>
      <w:r w:rsidR="00EE6B97" w:rsidRPr="001E5D27">
        <w:rPr>
          <w:rFonts w:ascii="Arial" w:eastAsia="Times New Roman" w:hAnsi="Arial" w:cs="Arial"/>
          <w:bCs/>
          <w:sz w:val="20"/>
          <w:szCs w:val="20"/>
          <w:lang w:val="es-ES" w:eastAsia="es-ES"/>
        </w:rPr>
        <w:t>Licda. Maureen Siles Mata, Jefa de la Sección de Administración Salarial</w:t>
      </w:r>
      <w:r w:rsidRPr="001E5D27">
        <w:rPr>
          <w:rFonts w:ascii="Arial" w:eastAsia="Times New Roman" w:hAnsi="Arial" w:cs="Arial"/>
          <w:bCs/>
          <w:sz w:val="20"/>
          <w:szCs w:val="20"/>
          <w:lang w:val="es-ES" w:eastAsia="es-ES"/>
        </w:rPr>
        <w:t xml:space="preserve"> de la Dirección de Gestión Humana.</w:t>
      </w:r>
      <w:r w:rsidR="00EE6B97" w:rsidRPr="001E5D27">
        <w:rPr>
          <w:rFonts w:ascii="Arial" w:eastAsia="Times New Roman" w:hAnsi="Arial" w:cs="Arial"/>
          <w:bCs/>
          <w:sz w:val="20"/>
          <w:szCs w:val="20"/>
          <w:lang w:val="es-ES" w:eastAsia="es-ES"/>
        </w:rPr>
        <w:t xml:space="preserve"> </w:t>
      </w:r>
    </w:p>
    <w:p w14:paraId="14FDC6FC" w14:textId="736AA79B" w:rsidR="00EE6B97" w:rsidRPr="001E5D27" w:rsidRDefault="00EE6B97" w:rsidP="00B75DC4">
      <w:pPr>
        <w:suppressAutoHyphens/>
        <w:spacing w:after="0" w:line="360" w:lineRule="auto"/>
        <w:jc w:val="both"/>
        <w:rPr>
          <w:rFonts w:ascii="Arial" w:eastAsia="Times New Roman" w:hAnsi="Arial" w:cs="Arial"/>
          <w:bCs/>
          <w:sz w:val="20"/>
          <w:szCs w:val="20"/>
          <w:lang w:val="es-ES" w:eastAsia="es-ES"/>
        </w:rPr>
      </w:pPr>
      <w:r w:rsidRPr="001E5D27">
        <w:rPr>
          <w:rFonts w:ascii="Arial" w:eastAsia="Times New Roman" w:hAnsi="Arial" w:cs="Arial"/>
          <w:bCs/>
          <w:sz w:val="20"/>
          <w:szCs w:val="20"/>
          <w:lang w:val="es-ES" w:eastAsia="es-ES"/>
        </w:rPr>
        <w:t>-Licda. Hazel Montero Rodríguez, Asesora Jurídica 1 de la Dirección Jurídica.</w:t>
      </w:r>
    </w:p>
    <w:p w14:paraId="5DACCA29" w14:textId="0998C54D" w:rsidR="00FA70E1" w:rsidRPr="001E5D27" w:rsidRDefault="00FA70E1" w:rsidP="00B75DC4">
      <w:pPr>
        <w:suppressAutoHyphens/>
        <w:spacing w:after="0" w:line="360" w:lineRule="auto"/>
        <w:jc w:val="both"/>
        <w:rPr>
          <w:rFonts w:ascii="Arial" w:eastAsia="Times New Roman" w:hAnsi="Arial" w:cs="Arial"/>
          <w:bCs/>
          <w:sz w:val="20"/>
          <w:szCs w:val="20"/>
          <w:lang w:val="es-ES" w:eastAsia="es-ES"/>
        </w:rPr>
      </w:pPr>
      <w:r w:rsidRPr="001E5D27">
        <w:rPr>
          <w:rFonts w:ascii="Arial" w:eastAsia="Times New Roman" w:hAnsi="Arial" w:cs="Arial"/>
          <w:bCs/>
          <w:sz w:val="20"/>
          <w:szCs w:val="20"/>
          <w:lang w:val="es-ES" w:eastAsia="es-ES"/>
        </w:rPr>
        <w:t>-Licda. Silvia Elena Calvo Solano, Coordinadora a. i. Área de Análisis Jurídico de la Dirección Jurídica.</w:t>
      </w:r>
    </w:p>
    <w:p w14:paraId="66C76339" w14:textId="77777777" w:rsidR="00EE6B97" w:rsidRPr="00EE6B97" w:rsidRDefault="00EE6B97" w:rsidP="00EE6B97">
      <w:pPr>
        <w:suppressAutoHyphens/>
        <w:spacing w:after="0" w:line="240" w:lineRule="auto"/>
        <w:ind w:firstLine="709"/>
        <w:jc w:val="both"/>
        <w:rPr>
          <w:rFonts w:ascii="Arial" w:eastAsia="Times New Roman" w:hAnsi="Arial" w:cs="Arial"/>
          <w:color w:val="000000"/>
          <w:sz w:val="24"/>
          <w:szCs w:val="24"/>
          <w:lang w:eastAsia="ar-SA"/>
        </w:rPr>
      </w:pPr>
    </w:p>
    <w:tbl>
      <w:tblPr>
        <w:tblW w:w="101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Look w:val="04A0" w:firstRow="1" w:lastRow="0" w:firstColumn="1" w:lastColumn="0" w:noHBand="0" w:noVBand="1"/>
      </w:tblPr>
      <w:tblGrid>
        <w:gridCol w:w="10129"/>
      </w:tblGrid>
      <w:tr w:rsidR="00EE6B97" w:rsidRPr="00C0354F" w14:paraId="754CED29" w14:textId="77777777" w:rsidTr="00B75DC4">
        <w:trPr>
          <w:trHeight w:val="610"/>
          <w:jc w:val="center"/>
        </w:trPr>
        <w:tc>
          <w:tcPr>
            <w:tcW w:w="10129" w:type="dxa"/>
            <w:tcBorders>
              <w:top w:val="single" w:sz="4" w:space="0" w:color="auto"/>
              <w:left w:val="single" w:sz="4" w:space="0" w:color="auto"/>
              <w:bottom w:val="single" w:sz="4" w:space="0" w:color="auto"/>
              <w:right w:val="single" w:sz="4" w:space="0" w:color="auto"/>
            </w:tcBorders>
            <w:shd w:val="clear" w:color="auto" w:fill="D9D9D9"/>
          </w:tcPr>
          <w:p w14:paraId="0A366BF5" w14:textId="77777777" w:rsidR="00EE6B97" w:rsidRPr="00C0354F" w:rsidRDefault="00EE6B97" w:rsidP="00C0354F">
            <w:pPr>
              <w:shd w:val="clear" w:color="auto" w:fill="D9D9D9"/>
              <w:spacing w:after="0" w:line="276" w:lineRule="auto"/>
              <w:jc w:val="both"/>
              <w:rPr>
                <w:rFonts w:ascii="Arial" w:eastAsia="Calibri" w:hAnsi="Arial" w:cs="Arial"/>
                <w:color w:val="000000"/>
                <w:sz w:val="20"/>
                <w:szCs w:val="20"/>
                <w:lang w:eastAsia="ar-SA"/>
              </w:rPr>
            </w:pPr>
          </w:p>
          <w:p w14:paraId="64D85F35" w14:textId="77777777" w:rsidR="00EE6B97" w:rsidRPr="00C0354F" w:rsidRDefault="00EE6B97" w:rsidP="00C0354F">
            <w:pPr>
              <w:shd w:val="clear" w:color="auto" w:fill="D9D9D9"/>
              <w:spacing w:after="0" w:line="276" w:lineRule="auto"/>
              <w:jc w:val="both"/>
              <w:rPr>
                <w:rFonts w:ascii="Arial" w:eastAsia="Calibri" w:hAnsi="Arial" w:cs="Arial"/>
                <w:color w:val="000000"/>
                <w:sz w:val="20"/>
                <w:szCs w:val="20"/>
                <w:lang w:eastAsia="ar-SA"/>
              </w:rPr>
            </w:pPr>
            <w:r w:rsidRPr="00C0354F">
              <w:rPr>
                <w:rFonts w:ascii="Arial" w:eastAsia="Calibri" w:hAnsi="Arial" w:cs="Arial"/>
                <w:color w:val="000000"/>
                <w:sz w:val="20"/>
                <w:szCs w:val="20"/>
                <w:lang w:eastAsia="ar-SA"/>
              </w:rPr>
              <w:t>Advertencias:</w:t>
            </w:r>
          </w:p>
          <w:p w14:paraId="5BC95FD9" w14:textId="77777777" w:rsidR="00EE6B97" w:rsidRPr="00C0354F" w:rsidRDefault="00EE6B97" w:rsidP="00C0354F">
            <w:pPr>
              <w:shd w:val="clear" w:color="auto" w:fill="D9D9D9"/>
              <w:spacing w:after="0" w:line="276" w:lineRule="auto"/>
              <w:jc w:val="both"/>
              <w:rPr>
                <w:rFonts w:ascii="Arial" w:eastAsia="Calibri" w:hAnsi="Arial" w:cs="Arial"/>
                <w:color w:val="000000"/>
                <w:sz w:val="20"/>
                <w:szCs w:val="20"/>
                <w:lang w:eastAsia="ar-SA"/>
              </w:rPr>
            </w:pPr>
          </w:p>
          <w:p w14:paraId="576F01BD" w14:textId="77777777" w:rsidR="00EE6B97" w:rsidRPr="00C0354F" w:rsidRDefault="00EE6B97" w:rsidP="00C0354F">
            <w:pPr>
              <w:shd w:val="clear" w:color="auto" w:fill="D9D9D9"/>
              <w:spacing w:after="0" w:line="276" w:lineRule="auto"/>
              <w:jc w:val="both"/>
              <w:rPr>
                <w:rFonts w:ascii="Arial" w:eastAsia="Calibri" w:hAnsi="Arial" w:cs="Arial"/>
                <w:color w:val="000000"/>
                <w:sz w:val="20"/>
                <w:szCs w:val="20"/>
                <w:lang w:eastAsia="ar-SA"/>
              </w:rPr>
            </w:pPr>
            <w:r w:rsidRPr="00C0354F">
              <w:rPr>
                <w:rFonts w:ascii="Arial" w:eastAsia="Calibri" w:hAnsi="Arial" w:cs="Arial"/>
                <w:color w:val="000000"/>
                <w:sz w:val="20"/>
                <w:szCs w:val="20"/>
                <w:lang w:eastAsia="ar-SA"/>
              </w:rPr>
              <w:t>•</w:t>
            </w:r>
            <w:r w:rsidRPr="00C0354F">
              <w:rPr>
                <w:rFonts w:ascii="Arial" w:eastAsia="Calibri" w:hAnsi="Arial" w:cs="Arial"/>
                <w:color w:val="000000"/>
                <w:sz w:val="20"/>
                <w:szCs w:val="20"/>
                <w:lang w:eastAsia="ar-SA"/>
              </w:rPr>
              <w:tab/>
              <w:t xml:space="preserve">El presente criterio se funda en un razonamiento técnico jurídico con base en la aplicación del ordenamiento jurídico administrativo y el supletorio aplicable a la materia, cualquier valoración de oportunidad y conveniencia que sea necesario realizar, es competencia de las unidades decisoras y ejecutoras correspondientes.   </w:t>
            </w:r>
          </w:p>
          <w:p w14:paraId="58A29DCE" w14:textId="77777777" w:rsidR="00EE6B97" w:rsidRPr="00C0354F" w:rsidRDefault="00EE6B97" w:rsidP="00C0354F">
            <w:pPr>
              <w:shd w:val="clear" w:color="auto" w:fill="D9D9D9"/>
              <w:spacing w:after="0" w:line="276" w:lineRule="auto"/>
              <w:jc w:val="both"/>
              <w:rPr>
                <w:rFonts w:ascii="Arial" w:eastAsia="Calibri" w:hAnsi="Arial" w:cs="Arial"/>
                <w:color w:val="000000"/>
                <w:sz w:val="20"/>
                <w:szCs w:val="20"/>
                <w:lang w:eastAsia="ar-SA"/>
              </w:rPr>
            </w:pPr>
          </w:p>
          <w:p w14:paraId="718CC21F" w14:textId="269D5497" w:rsidR="00EE6B97" w:rsidRPr="00C0354F" w:rsidRDefault="00EE6B97" w:rsidP="00C0354F">
            <w:pPr>
              <w:shd w:val="clear" w:color="auto" w:fill="D9D9D9"/>
              <w:spacing w:after="0" w:line="276" w:lineRule="auto"/>
              <w:jc w:val="both"/>
              <w:rPr>
                <w:rFonts w:ascii="Arial" w:eastAsia="Calibri" w:hAnsi="Arial" w:cs="Arial"/>
                <w:color w:val="000000"/>
                <w:sz w:val="20"/>
                <w:szCs w:val="20"/>
                <w:lang w:eastAsia="ar-SA"/>
              </w:rPr>
            </w:pPr>
            <w:r w:rsidRPr="00C0354F">
              <w:rPr>
                <w:rFonts w:ascii="Arial" w:eastAsia="Calibri" w:hAnsi="Arial" w:cs="Arial"/>
                <w:color w:val="000000"/>
                <w:sz w:val="20"/>
                <w:szCs w:val="20"/>
                <w:lang w:eastAsia="ar-SA"/>
              </w:rPr>
              <w:t>•</w:t>
            </w:r>
            <w:r w:rsidRPr="00C0354F">
              <w:rPr>
                <w:rFonts w:ascii="Arial" w:eastAsia="Calibri" w:hAnsi="Arial" w:cs="Arial"/>
                <w:color w:val="000000"/>
                <w:sz w:val="20"/>
                <w:szCs w:val="20"/>
                <w:lang w:eastAsia="ar-SA"/>
              </w:rPr>
              <w:tab/>
            </w:r>
            <w:r w:rsidRPr="002D3DDB">
              <w:rPr>
                <w:rFonts w:ascii="Arial" w:eastAsia="Calibri" w:hAnsi="Arial" w:cs="Arial"/>
                <w:sz w:val="20"/>
                <w:szCs w:val="20"/>
                <w:lang w:eastAsia="ar-SA"/>
              </w:rPr>
              <w:t>El presente criterio se emite con base en la información suministrada por la unidad requirente del mismo, mediante el oficio N° 10295-18 de la Secretaria General del Corte, así como el oficio N° 399-PLA-OI-MI-2020</w:t>
            </w:r>
            <w:r w:rsidR="00D72415" w:rsidRPr="002D3DDB">
              <w:rPr>
                <w:rFonts w:ascii="Arial" w:eastAsia="Calibri" w:hAnsi="Arial" w:cs="Arial"/>
                <w:sz w:val="20"/>
                <w:szCs w:val="20"/>
                <w:lang w:eastAsia="ar-SA"/>
              </w:rPr>
              <w:t xml:space="preserve"> y 802-PLA-OI-MI-2020</w:t>
            </w:r>
            <w:r w:rsidRPr="002D3DDB">
              <w:rPr>
                <w:rFonts w:ascii="Arial" w:eastAsia="Calibri" w:hAnsi="Arial" w:cs="Arial"/>
                <w:sz w:val="20"/>
                <w:szCs w:val="20"/>
                <w:lang w:eastAsia="ar-SA"/>
              </w:rPr>
              <w:t xml:space="preserve"> de la Dirección </w:t>
            </w:r>
            <w:r w:rsidR="003F3BCA" w:rsidRPr="002D3DDB">
              <w:rPr>
                <w:rFonts w:ascii="Arial" w:eastAsia="Calibri" w:hAnsi="Arial" w:cs="Arial"/>
                <w:sz w:val="20"/>
                <w:szCs w:val="20"/>
                <w:lang w:eastAsia="ar-SA"/>
              </w:rPr>
              <w:t>de Planificación,</w:t>
            </w:r>
            <w:r w:rsidRPr="002D3DDB">
              <w:rPr>
                <w:rFonts w:ascii="Arial" w:eastAsia="Calibri" w:hAnsi="Arial" w:cs="Arial"/>
                <w:sz w:val="20"/>
                <w:szCs w:val="20"/>
                <w:lang w:eastAsia="ar-SA"/>
              </w:rPr>
              <w:t xml:space="preserve"> el oficio N° PJ-DGH-SAP-95-2020, de la Dirección de Gestión Humana</w:t>
            </w:r>
            <w:r w:rsidR="003F3BCA" w:rsidRPr="002D3DDB">
              <w:rPr>
                <w:rFonts w:ascii="Arial" w:eastAsia="Calibri" w:hAnsi="Arial" w:cs="Arial"/>
                <w:sz w:val="20"/>
                <w:szCs w:val="20"/>
                <w:lang w:eastAsia="ar-SA"/>
              </w:rPr>
              <w:t xml:space="preserve"> y el </w:t>
            </w:r>
            <w:r w:rsidR="003F3BCA" w:rsidRPr="002D3DDB">
              <w:rPr>
                <w:rFonts w:ascii="Arial" w:hAnsi="Arial" w:cs="Arial"/>
                <w:sz w:val="20"/>
                <w:szCs w:val="20"/>
              </w:rPr>
              <w:t xml:space="preserve">oficio </w:t>
            </w:r>
            <w:r w:rsidR="003F3BCA" w:rsidRPr="001E5D27">
              <w:rPr>
                <w:rFonts w:ascii="Arial" w:hAnsi="Arial" w:cs="Arial"/>
                <w:sz w:val="20"/>
                <w:szCs w:val="20"/>
              </w:rPr>
              <w:t xml:space="preserve">N° JDML 2021-0179 del 4 de febrero de 2021, el </w:t>
            </w:r>
            <w:r w:rsidR="003F3BCA" w:rsidRPr="001E5D27">
              <w:rPr>
                <w:rFonts w:ascii="Arial" w:hAnsi="Arial" w:cs="Arial"/>
                <w:sz w:val="20"/>
                <w:szCs w:val="20"/>
                <w:lang w:val="es-ES"/>
              </w:rPr>
              <w:t>Doctor Franz Eduardo Vega Zuñiga, jefe del Departamento de Medicina Legal del O.I.J.</w:t>
            </w:r>
            <w:r w:rsidRPr="001E5D27">
              <w:rPr>
                <w:rFonts w:ascii="Arial" w:eastAsia="Calibri" w:hAnsi="Arial" w:cs="Arial"/>
                <w:sz w:val="20"/>
                <w:szCs w:val="20"/>
                <w:lang w:eastAsia="ar-SA"/>
              </w:rPr>
              <w:t xml:space="preserve"> Por lo anterior, no le corresponde a esta unidad asesora la responsabilid</w:t>
            </w:r>
            <w:r w:rsidRPr="00C0354F">
              <w:rPr>
                <w:rFonts w:ascii="Arial" w:eastAsia="Calibri" w:hAnsi="Arial" w:cs="Arial"/>
                <w:color w:val="000000"/>
                <w:sz w:val="20"/>
                <w:szCs w:val="20"/>
                <w:lang w:eastAsia="ar-SA"/>
              </w:rPr>
              <w:t xml:space="preserve">ad por la veracidad de dicha información.  </w:t>
            </w:r>
          </w:p>
          <w:p w14:paraId="40001ABE" w14:textId="77777777" w:rsidR="00EE6B97" w:rsidRPr="00C0354F" w:rsidRDefault="00EE6B97" w:rsidP="00C0354F">
            <w:pPr>
              <w:shd w:val="clear" w:color="auto" w:fill="D9D9D9"/>
              <w:spacing w:after="0" w:line="276" w:lineRule="auto"/>
              <w:jc w:val="both"/>
              <w:rPr>
                <w:rFonts w:ascii="Arial" w:eastAsia="Calibri" w:hAnsi="Arial" w:cs="Arial"/>
                <w:color w:val="000000"/>
                <w:sz w:val="20"/>
                <w:szCs w:val="20"/>
                <w:lang w:eastAsia="ar-SA"/>
              </w:rPr>
            </w:pPr>
          </w:p>
          <w:p w14:paraId="5F0ED20C" w14:textId="77777777" w:rsidR="00EE6B97" w:rsidRPr="00C0354F" w:rsidRDefault="00EE6B97" w:rsidP="00C0354F">
            <w:pPr>
              <w:shd w:val="clear" w:color="auto" w:fill="D9D9D9"/>
              <w:spacing w:after="0" w:line="276" w:lineRule="auto"/>
              <w:jc w:val="both"/>
              <w:rPr>
                <w:rFonts w:ascii="Arial" w:eastAsia="Calibri" w:hAnsi="Arial" w:cs="Arial"/>
                <w:color w:val="000000"/>
                <w:sz w:val="20"/>
                <w:szCs w:val="20"/>
                <w:lang w:eastAsia="ar-SA"/>
              </w:rPr>
            </w:pPr>
            <w:r w:rsidRPr="00C0354F">
              <w:rPr>
                <w:rFonts w:ascii="Arial" w:eastAsia="Calibri" w:hAnsi="Arial" w:cs="Arial"/>
                <w:color w:val="000000"/>
                <w:sz w:val="20"/>
                <w:szCs w:val="20"/>
                <w:lang w:eastAsia="ar-SA"/>
              </w:rPr>
              <w:t>•</w:t>
            </w:r>
            <w:r w:rsidRPr="00C0354F">
              <w:rPr>
                <w:rFonts w:ascii="Arial" w:eastAsia="Calibri" w:hAnsi="Arial" w:cs="Arial"/>
                <w:color w:val="000000"/>
                <w:sz w:val="20"/>
                <w:szCs w:val="20"/>
                <w:lang w:eastAsia="ar-SA"/>
              </w:rPr>
              <w:tab/>
              <w:t>Cualquier traslado del presente criterio a terceros no involucrados en los procesos de análisis y toma de decisiones con respecto al objeto del mismo, deberá ser realizado previa despersonalización de cualquier dato sensible que se haya consignado en dicho documento.</w:t>
            </w:r>
          </w:p>
          <w:p w14:paraId="569D0D32" w14:textId="77777777" w:rsidR="00EE6B97" w:rsidRPr="00C0354F" w:rsidRDefault="00EE6B97" w:rsidP="00C0354F">
            <w:pPr>
              <w:shd w:val="clear" w:color="auto" w:fill="D9D9D9"/>
              <w:spacing w:after="0" w:line="276" w:lineRule="auto"/>
              <w:jc w:val="both"/>
              <w:rPr>
                <w:rFonts w:ascii="Arial" w:eastAsia="Calibri" w:hAnsi="Arial" w:cs="Arial"/>
                <w:color w:val="000000"/>
                <w:sz w:val="20"/>
                <w:szCs w:val="20"/>
                <w:lang w:eastAsia="ar-SA"/>
              </w:rPr>
            </w:pPr>
          </w:p>
          <w:p w14:paraId="62101426" w14:textId="77777777" w:rsidR="00EE6B97" w:rsidRPr="00C0354F" w:rsidRDefault="00EE6B97" w:rsidP="00C0354F">
            <w:pPr>
              <w:shd w:val="clear" w:color="auto" w:fill="D9D9D9"/>
              <w:spacing w:after="0" w:line="276" w:lineRule="auto"/>
              <w:jc w:val="both"/>
              <w:rPr>
                <w:rFonts w:ascii="Arial" w:eastAsia="Calibri" w:hAnsi="Arial" w:cs="Arial"/>
                <w:color w:val="000000"/>
                <w:sz w:val="20"/>
                <w:szCs w:val="20"/>
                <w:lang w:eastAsia="ar-SA"/>
              </w:rPr>
            </w:pPr>
            <w:r w:rsidRPr="00C0354F">
              <w:rPr>
                <w:rFonts w:ascii="Arial" w:eastAsia="Calibri" w:hAnsi="Arial" w:cs="Arial"/>
                <w:color w:val="000000"/>
                <w:sz w:val="20"/>
                <w:szCs w:val="20"/>
                <w:lang w:eastAsia="ar-SA"/>
              </w:rPr>
              <w:t>•</w:t>
            </w:r>
            <w:r w:rsidRPr="00C0354F">
              <w:rPr>
                <w:rFonts w:ascii="Arial" w:eastAsia="Calibri" w:hAnsi="Arial" w:cs="Arial"/>
                <w:color w:val="000000"/>
                <w:sz w:val="20"/>
                <w:szCs w:val="20"/>
                <w:lang w:eastAsia="ar-SA"/>
              </w:rPr>
              <w:tab/>
              <w:t>No se advierte incompatibilidad o conflicto ético para la emisión del presente criterio, en tanto que los temas indicados no inciden en los derechos subjetivos de los suscribientes, ni hay vínculos de ningún tipo con la persona sobre la cual gira el análisis del informe.</w:t>
            </w:r>
          </w:p>
          <w:p w14:paraId="1DE1DF9B" w14:textId="77777777" w:rsidR="00EE6B97" w:rsidRPr="00C0354F" w:rsidRDefault="00EE6B97" w:rsidP="00C0354F">
            <w:pPr>
              <w:shd w:val="clear" w:color="auto" w:fill="D9D9D9"/>
              <w:spacing w:after="0" w:line="276" w:lineRule="auto"/>
              <w:jc w:val="both"/>
              <w:rPr>
                <w:rFonts w:ascii="Arial" w:eastAsia="Calibri" w:hAnsi="Arial" w:cs="Arial"/>
                <w:color w:val="000000"/>
                <w:sz w:val="20"/>
                <w:szCs w:val="20"/>
                <w:lang w:eastAsia="ar-SA"/>
              </w:rPr>
            </w:pPr>
          </w:p>
          <w:p w14:paraId="1205A889" w14:textId="77777777" w:rsidR="00EE6B97" w:rsidRDefault="00EE6B97" w:rsidP="00C0354F">
            <w:pPr>
              <w:numPr>
                <w:ilvl w:val="0"/>
                <w:numId w:val="9"/>
              </w:numPr>
              <w:shd w:val="clear" w:color="auto" w:fill="D9D9D9"/>
              <w:suppressAutoHyphens/>
              <w:spacing w:after="0" w:line="276" w:lineRule="auto"/>
              <w:ind w:left="0" w:firstLine="0"/>
              <w:contextualSpacing/>
              <w:jc w:val="both"/>
              <w:rPr>
                <w:rFonts w:ascii="Arial" w:eastAsia="Calibri" w:hAnsi="Arial" w:cs="Arial"/>
                <w:color w:val="000000"/>
                <w:sz w:val="20"/>
                <w:szCs w:val="20"/>
                <w:lang w:eastAsia="ar-SA"/>
              </w:rPr>
            </w:pPr>
            <w:r w:rsidRPr="00C0354F">
              <w:rPr>
                <w:rFonts w:ascii="Arial" w:eastAsia="Calibri" w:hAnsi="Arial" w:cs="Arial"/>
                <w:color w:val="000000"/>
                <w:sz w:val="20"/>
                <w:szCs w:val="20"/>
                <w:lang w:eastAsia="ar-SA"/>
              </w:rPr>
              <w:t>El presente criterio se emite con base a la consulta realizada, por lo que es responsabilidad de la unidad requirente precisar y delimitar la o las consultas formuladas a esta Dirección.</w:t>
            </w:r>
          </w:p>
          <w:p w14:paraId="681E8122" w14:textId="6B575FDE" w:rsidR="00947D44" w:rsidRPr="00C0354F" w:rsidRDefault="00947D44" w:rsidP="00947D44">
            <w:pPr>
              <w:shd w:val="clear" w:color="auto" w:fill="D9D9D9"/>
              <w:suppressAutoHyphens/>
              <w:spacing w:after="0" w:line="276" w:lineRule="auto"/>
              <w:contextualSpacing/>
              <w:jc w:val="both"/>
              <w:rPr>
                <w:rFonts w:ascii="Arial" w:eastAsia="Calibri" w:hAnsi="Arial" w:cs="Arial"/>
                <w:color w:val="000000"/>
                <w:sz w:val="20"/>
                <w:szCs w:val="20"/>
                <w:lang w:eastAsia="ar-SA"/>
              </w:rPr>
            </w:pPr>
          </w:p>
        </w:tc>
      </w:tr>
    </w:tbl>
    <w:p w14:paraId="233328BF" w14:textId="6200F853" w:rsidR="00EE6B97" w:rsidRDefault="00EE6B97" w:rsidP="00EE6B97">
      <w:pPr>
        <w:suppressAutoHyphens/>
        <w:autoSpaceDE w:val="0"/>
        <w:autoSpaceDN w:val="0"/>
        <w:adjustRightInd w:val="0"/>
        <w:spacing w:after="0" w:line="240" w:lineRule="auto"/>
        <w:jc w:val="both"/>
        <w:rPr>
          <w:rFonts w:ascii="Arial" w:eastAsia="Times New Roman" w:hAnsi="Arial" w:cs="Arial"/>
          <w:color w:val="000000"/>
          <w:sz w:val="24"/>
          <w:szCs w:val="24"/>
          <w:lang w:val="es-ES" w:eastAsia="ar-SA"/>
        </w:rPr>
      </w:pPr>
    </w:p>
    <w:p w14:paraId="5A438355" w14:textId="77777777" w:rsidR="00C0354F" w:rsidRDefault="00C0354F" w:rsidP="00EE6B97">
      <w:pPr>
        <w:suppressAutoHyphens/>
        <w:autoSpaceDE w:val="0"/>
        <w:autoSpaceDN w:val="0"/>
        <w:adjustRightInd w:val="0"/>
        <w:spacing w:after="0" w:line="240" w:lineRule="auto"/>
        <w:jc w:val="both"/>
        <w:rPr>
          <w:rFonts w:ascii="Arial" w:eastAsia="Times New Roman" w:hAnsi="Arial" w:cs="Arial"/>
          <w:color w:val="000000"/>
          <w:sz w:val="24"/>
          <w:szCs w:val="24"/>
          <w:lang w:val="es-ES" w:eastAsia="ar-SA"/>
        </w:rPr>
      </w:pPr>
    </w:p>
    <w:p w14:paraId="40442144" w14:textId="77777777" w:rsidR="00B75DC4" w:rsidRPr="00EE6B97" w:rsidRDefault="00B75DC4" w:rsidP="00EE6B97">
      <w:pPr>
        <w:suppressAutoHyphens/>
        <w:autoSpaceDE w:val="0"/>
        <w:autoSpaceDN w:val="0"/>
        <w:adjustRightInd w:val="0"/>
        <w:spacing w:after="0" w:line="240" w:lineRule="auto"/>
        <w:jc w:val="both"/>
        <w:rPr>
          <w:rFonts w:ascii="Arial" w:eastAsia="Times New Roman" w:hAnsi="Arial" w:cs="Arial"/>
          <w:color w:val="000000"/>
          <w:sz w:val="24"/>
          <w:szCs w:val="24"/>
          <w:lang w:val="es-ES" w:eastAsia="ar-SA"/>
        </w:rPr>
      </w:pPr>
    </w:p>
    <w:p w14:paraId="7CAEDBC2" w14:textId="77777777" w:rsidR="00EE6B97" w:rsidRPr="00EE6B97" w:rsidRDefault="00EE6B97" w:rsidP="00EE6B97">
      <w:pPr>
        <w:suppressAutoHyphens/>
        <w:spacing w:after="0" w:line="240" w:lineRule="auto"/>
        <w:rPr>
          <w:rFonts w:ascii="Arial" w:eastAsia="Times New Roman" w:hAnsi="Arial" w:cs="Arial"/>
          <w:color w:val="000000"/>
          <w:sz w:val="24"/>
          <w:szCs w:val="24"/>
          <w:lang w:val="es-ES" w:eastAsia="ar-SA"/>
        </w:rPr>
      </w:pPr>
      <w:r w:rsidRPr="00EE6B97">
        <w:rPr>
          <w:rFonts w:ascii="Arial" w:eastAsia="Times New Roman" w:hAnsi="Arial" w:cs="Arial"/>
          <w:color w:val="000000"/>
          <w:sz w:val="24"/>
          <w:szCs w:val="24"/>
          <w:lang w:val="es-ES" w:eastAsia="ar-SA"/>
        </w:rPr>
        <w:t xml:space="preserve"> Atentamente, </w:t>
      </w:r>
    </w:p>
    <w:p w14:paraId="5B31A067" w14:textId="77777777" w:rsidR="00EE6B97" w:rsidRPr="00EE6B97" w:rsidRDefault="00EE6B97" w:rsidP="00EE6B97">
      <w:pPr>
        <w:suppressAutoHyphens/>
        <w:spacing w:after="0" w:line="240" w:lineRule="auto"/>
        <w:jc w:val="center"/>
        <w:rPr>
          <w:rFonts w:ascii="Arial" w:eastAsia="Times New Roman" w:hAnsi="Arial" w:cs="Arial"/>
          <w:color w:val="000000"/>
          <w:sz w:val="24"/>
          <w:szCs w:val="24"/>
          <w:lang w:val="es-ES" w:eastAsia="ar-SA"/>
        </w:rPr>
      </w:pPr>
    </w:p>
    <w:p w14:paraId="19E3843C" w14:textId="77777777" w:rsidR="00EE6B97" w:rsidRPr="00EE6B97" w:rsidRDefault="00EE6B97" w:rsidP="00EE6B97">
      <w:pPr>
        <w:suppressAutoHyphens/>
        <w:spacing w:after="0" w:line="240" w:lineRule="auto"/>
        <w:jc w:val="center"/>
        <w:rPr>
          <w:rFonts w:ascii="Arial" w:eastAsia="Times New Roman" w:hAnsi="Arial" w:cs="Arial"/>
          <w:color w:val="000000"/>
          <w:sz w:val="24"/>
          <w:szCs w:val="24"/>
          <w:lang w:val="es-ES" w:eastAsia="ar-SA"/>
        </w:rPr>
      </w:pPr>
    </w:p>
    <w:p w14:paraId="4854AC17" w14:textId="77777777" w:rsidR="00EE6B97" w:rsidRPr="00EE6B97" w:rsidRDefault="00EE6B97" w:rsidP="00EE6B97">
      <w:pPr>
        <w:suppressAutoHyphens/>
        <w:spacing w:after="0" w:line="240" w:lineRule="auto"/>
        <w:jc w:val="center"/>
        <w:rPr>
          <w:rFonts w:ascii="Arial" w:eastAsia="Times New Roman" w:hAnsi="Arial" w:cs="Arial"/>
          <w:color w:val="000000"/>
          <w:sz w:val="24"/>
          <w:szCs w:val="24"/>
          <w:lang w:val="es-ES" w:eastAsia="ar-SA"/>
        </w:rPr>
      </w:pPr>
    </w:p>
    <w:p w14:paraId="735AD454" w14:textId="177392C2" w:rsidR="00EE6B97" w:rsidRPr="002D3DDB" w:rsidRDefault="00EE6B97" w:rsidP="00B75DC4">
      <w:pPr>
        <w:suppressAutoHyphens/>
        <w:spacing w:after="0" w:line="240" w:lineRule="auto"/>
        <w:rPr>
          <w:rFonts w:ascii="Arial" w:eastAsia="Times New Roman" w:hAnsi="Arial" w:cs="Arial"/>
          <w:b/>
          <w:bCs/>
          <w:sz w:val="24"/>
          <w:szCs w:val="24"/>
          <w:lang w:val="es-ES" w:eastAsia="ar-SA"/>
        </w:rPr>
      </w:pPr>
      <w:r w:rsidRPr="00EE6B97">
        <w:rPr>
          <w:rFonts w:ascii="Arial" w:eastAsia="Times New Roman" w:hAnsi="Arial" w:cs="Arial"/>
          <w:b/>
          <w:bCs/>
          <w:color w:val="000000"/>
          <w:sz w:val="24"/>
          <w:szCs w:val="24"/>
          <w:lang w:val="es-ES" w:eastAsia="ar-SA"/>
        </w:rPr>
        <w:lastRenderedPageBreak/>
        <w:t xml:space="preserve">Licda. Nacira Valverde Bermúdez              </w:t>
      </w:r>
      <w:r>
        <w:rPr>
          <w:rFonts w:ascii="Arial" w:eastAsia="Times New Roman" w:hAnsi="Arial" w:cs="Arial"/>
          <w:b/>
          <w:bCs/>
          <w:color w:val="000000"/>
          <w:sz w:val="24"/>
          <w:szCs w:val="24"/>
          <w:lang w:val="es-ES" w:eastAsia="ar-SA"/>
        </w:rPr>
        <w:t xml:space="preserve"> </w:t>
      </w:r>
      <w:r w:rsidRPr="00EE6B97">
        <w:rPr>
          <w:rFonts w:ascii="Arial" w:eastAsia="Times New Roman" w:hAnsi="Arial" w:cs="Arial"/>
          <w:b/>
          <w:bCs/>
          <w:color w:val="000000"/>
          <w:sz w:val="24"/>
          <w:szCs w:val="24"/>
          <w:lang w:val="es-ES" w:eastAsia="ar-SA"/>
        </w:rPr>
        <w:t xml:space="preserve">  </w:t>
      </w:r>
      <w:r w:rsidR="001E5D27">
        <w:rPr>
          <w:rFonts w:ascii="Arial" w:eastAsia="Times New Roman" w:hAnsi="Arial" w:cs="Arial"/>
          <w:b/>
          <w:bCs/>
          <w:color w:val="000000"/>
          <w:sz w:val="24"/>
          <w:szCs w:val="24"/>
          <w:lang w:val="es-ES" w:eastAsia="ar-SA"/>
        </w:rPr>
        <w:t xml:space="preserve">   </w:t>
      </w:r>
      <w:r w:rsidR="001E5D27" w:rsidRPr="002D3DDB">
        <w:rPr>
          <w:rFonts w:ascii="Arial" w:eastAsia="Times New Roman" w:hAnsi="Arial" w:cs="Arial"/>
          <w:b/>
          <w:bCs/>
          <w:sz w:val="24"/>
          <w:szCs w:val="24"/>
          <w:lang w:val="es-ES" w:eastAsia="ar-SA"/>
        </w:rPr>
        <w:t>Licda. Olga Guerrero Córdoba</w:t>
      </w:r>
    </w:p>
    <w:p w14:paraId="7E90A2E2" w14:textId="70028C3F" w:rsidR="00EE6B97" w:rsidRPr="002D3DDB" w:rsidRDefault="00EE6B97" w:rsidP="00EE6B97">
      <w:pPr>
        <w:suppressAutoHyphens/>
        <w:spacing w:after="0" w:line="240" w:lineRule="auto"/>
        <w:jc w:val="center"/>
        <w:rPr>
          <w:rFonts w:ascii="Arial" w:eastAsia="Times New Roman" w:hAnsi="Arial" w:cs="Arial"/>
          <w:b/>
          <w:bCs/>
          <w:sz w:val="24"/>
          <w:szCs w:val="24"/>
          <w:lang w:val="es-ES" w:eastAsia="ar-SA"/>
        </w:rPr>
      </w:pPr>
      <w:r w:rsidRPr="002D3DDB">
        <w:rPr>
          <w:rFonts w:ascii="Arial" w:eastAsia="Times New Roman" w:hAnsi="Arial" w:cs="Arial"/>
          <w:b/>
          <w:bCs/>
          <w:sz w:val="24"/>
          <w:szCs w:val="24"/>
          <w:lang w:val="es-ES" w:eastAsia="ar-SA"/>
        </w:rPr>
        <w:t xml:space="preserve">Directora de Planificación.                            </w:t>
      </w:r>
      <w:r w:rsidR="001E5D27" w:rsidRPr="002D3DDB">
        <w:rPr>
          <w:rFonts w:ascii="Arial" w:eastAsia="Times New Roman" w:hAnsi="Arial" w:cs="Arial"/>
          <w:b/>
          <w:bCs/>
          <w:sz w:val="24"/>
          <w:szCs w:val="24"/>
          <w:lang w:val="es-ES" w:eastAsia="ar-SA"/>
        </w:rPr>
        <w:t>Sub</w:t>
      </w:r>
      <w:r w:rsidR="002D3DDB">
        <w:rPr>
          <w:rFonts w:ascii="Arial" w:eastAsia="Times New Roman" w:hAnsi="Arial" w:cs="Arial"/>
          <w:b/>
          <w:bCs/>
          <w:sz w:val="24"/>
          <w:szCs w:val="24"/>
          <w:lang w:val="es-ES" w:eastAsia="ar-SA"/>
        </w:rPr>
        <w:t>d</w:t>
      </w:r>
      <w:r w:rsidRPr="002D3DDB">
        <w:rPr>
          <w:rFonts w:ascii="Arial" w:eastAsia="Times New Roman" w:hAnsi="Arial" w:cs="Arial"/>
          <w:b/>
          <w:bCs/>
          <w:sz w:val="24"/>
          <w:szCs w:val="24"/>
          <w:lang w:val="es-ES" w:eastAsia="ar-SA"/>
        </w:rPr>
        <w:t>irectora de Gestión Humana.</w:t>
      </w:r>
    </w:p>
    <w:p w14:paraId="0DC5A86C" w14:textId="77777777" w:rsidR="00EE6B97" w:rsidRPr="00EE6B97" w:rsidRDefault="00EE6B97" w:rsidP="00EE6B97">
      <w:pPr>
        <w:suppressAutoHyphens/>
        <w:spacing w:after="0" w:line="240" w:lineRule="auto"/>
        <w:jc w:val="center"/>
        <w:rPr>
          <w:rFonts w:ascii="Arial" w:eastAsia="Times New Roman" w:hAnsi="Arial" w:cs="Arial"/>
          <w:b/>
          <w:bCs/>
          <w:color w:val="000000"/>
          <w:sz w:val="24"/>
          <w:szCs w:val="24"/>
          <w:lang w:val="es-ES" w:eastAsia="ar-SA"/>
        </w:rPr>
      </w:pPr>
    </w:p>
    <w:p w14:paraId="72DAF57F" w14:textId="77777777" w:rsidR="00EE6B97" w:rsidRPr="00EE6B97" w:rsidRDefault="00EE6B97" w:rsidP="00EE6B97">
      <w:pPr>
        <w:suppressAutoHyphens/>
        <w:spacing w:after="0" w:line="240" w:lineRule="auto"/>
        <w:jc w:val="center"/>
        <w:rPr>
          <w:rFonts w:ascii="Arial" w:eastAsia="Times New Roman" w:hAnsi="Arial" w:cs="Arial"/>
          <w:color w:val="000000"/>
          <w:sz w:val="24"/>
          <w:szCs w:val="24"/>
          <w:lang w:val="es-ES" w:eastAsia="ar-SA"/>
        </w:rPr>
      </w:pPr>
    </w:p>
    <w:p w14:paraId="5509072A" w14:textId="77777777" w:rsidR="00EE6B97" w:rsidRPr="00EE6B97" w:rsidRDefault="00EE6B97" w:rsidP="00EE6B97">
      <w:pPr>
        <w:suppressAutoHyphens/>
        <w:spacing w:after="0" w:line="240" w:lineRule="auto"/>
        <w:jc w:val="center"/>
        <w:rPr>
          <w:rFonts w:ascii="Arial" w:eastAsia="Times New Roman" w:hAnsi="Arial" w:cs="Arial"/>
          <w:color w:val="000000"/>
          <w:sz w:val="24"/>
          <w:szCs w:val="24"/>
          <w:lang w:val="es-ES" w:eastAsia="ar-SA"/>
        </w:rPr>
      </w:pPr>
    </w:p>
    <w:p w14:paraId="52432033" w14:textId="71289ECF" w:rsidR="00EE6B97" w:rsidRPr="00EE6B97" w:rsidRDefault="00EE6B97" w:rsidP="00EE6B97">
      <w:pPr>
        <w:suppressAutoHyphens/>
        <w:spacing w:after="0" w:line="240" w:lineRule="auto"/>
        <w:jc w:val="center"/>
        <w:rPr>
          <w:rFonts w:ascii="Arial" w:eastAsia="Times New Roman" w:hAnsi="Arial" w:cs="Arial"/>
          <w:b/>
          <w:bCs/>
          <w:color w:val="000000"/>
          <w:sz w:val="24"/>
          <w:szCs w:val="24"/>
          <w:lang w:eastAsia="ar-SA"/>
        </w:rPr>
      </w:pPr>
      <w:r w:rsidRPr="00EE6B97">
        <w:rPr>
          <w:rFonts w:ascii="Arial" w:eastAsia="Times New Roman" w:hAnsi="Arial" w:cs="Arial"/>
          <w:b/>
          <w:bCs/>
          <w:color w:val="000000"/>
          <w:sz w:val="24"/>
          <w:szCs w:val="24"/>
          <w:lang w:eastAsia="ar-SA"/>
        </w:rPr>
        <w:t>M</w:t>
      </w:r>
      <w:r w:rsidR="00C0354F">
        <w:rPr>
          <w:rFonts w:ascii="Arial" w:eastAsia="Times New Roman" w:hAnsi="Arial" w:cs="Arial"/>
          <w:b/>
          <w:bCs/>
          <w:color w:val="000000"/>
          <w:sz w:val="24"/>
          <w:szCs w:val="24"/>
          <w:lang w:eastAsia="ar-SA"/>
        </w:rPr>
        <w:t>. S</w:t>
      </w:r>
      <w:r w:rsidRPr="00EE6B97">
        <w:rPr>
          <w:rFonts w:ascii="Arial" w:eastAsia="Times New Roman" w:hAnsi="Arial" w:cs="Arial"/>
          <w:b/>
          <w:bCs/>
          <w:color w:val="000000"/>
          <w:sz w:val="24"/>
          <w:szCs w:val="24"/>
          <w:lang w:eastAsia="ar-SA"/>
        </w:rPr>
        <w:t>c. Rodrigo</w:t>
      </w:r>
      <w:r w:rsidR="00C0354F">
        <w:rPr>
          <w:rFonts w:ascii="Arial" w:eastAsia="Times New Roman" w:hAnsi="Arial" w:cs="Arial"/>
          <w:b/>
          <w:bCs/>
          <w:color w:val="000000"/>
          <w:sz w:val="24"/>
          <w:szCs w:val="24"/>
          <w:lang w:eastAsia="ar-SA"/>
        </w:rPr>
        <w:t xml:space="preserve"> </w:t>
      </w:r>
      <w:r w:rsidR="00C0354F" w:rsidRPr="001E5D27">
        <w:rPr>
          <w:rFonts w:ascii="Arial" w:eastAsia="Times New Roman" w:hAnsi="Arial" w:cs="Arial"/>
          <w:b/>
          <w:bCs/>
          <w:sz w:val="24"/>
          <w:szCs w:val="24"/>
          <w:lang w:eastAsia="ar-SA"/>
        </w:rPr>
        <w:t>Alberto</w:t>
      </w:r>
      <w:r w:rsidRPr="001E5D27">
        <w:rPr>
          <w:rFonts w:ascii="Arial" w:eastAsia="Times New Roman" w:hAnsi="Arial" w:cs="Arial"/>
          <w:b/>
          <w:bCs/>
          <w:sz w:val="24"/>
          <w:szCs w:val="24"/>
          <w:lang w:eastAsia="ar-SA"/>
        </w:rPr>
        <w:t xml:space="preserve"> </w:t>
      </w:r>
      <w:r w:rsidRPr="00EE6B97">
        <w:rPr>
          <w:rFonts w:ascii="Arial" w:eastAsia="Times New Roman" w:hAnsi="Arial" w:cs="Arial"/>
          <w:b/>
          <w:bCs/>
          <w:color w:val="000000"/>
          <w:sz w:val="24"/>
          <w:szCs w:val="24"/>
          <w:lang w:eastAsia="ar-SA"/>
        </w:rPr>
        <w:t>Campos Hidalgo</w:t>
      </w:r>
    </w:p>
    <w:p w14:paraId="74372A80" w14:textId="77777777" w:rsidR="00EE6B97" w:rsidRPr="00EE6B97" w:rsidRDefault="00EE6B97" w:rsidP="00EE6B97">
      <w:pPr>
        <w:suppressAutoHyphens/>
        <w:spacing w:after="0" w:line="240" w:lineRule="auto"/>
        <w:jc w:val="center"/>
        <w:rPr>
          <w:rFonts w:ascii="Arial" w:eastAsia="Times New Roman" w:hAnsi="Arial" w:cs="Arial"/>
          <w:b/>
          <w:bCs/>
          <w:color w:val="000000"/>
          <w:sz w:val="24"/>
          <w:szCs w:val="24"/>
          <w:lang w:val="es-ES" w:eastAsia="ar-SA"/>
        </w:rPr>
      </w:pPr>
      <w:r w:rsidRPr="00EE6B97">
        <w:rPr>
          <w:rFonts w:ascii="Arial" w:eastAsia="Times New Roman" w:hAnsi="Arial" w:cs="Arial"/>
          <w:b/>
          <w:bCs/>
          <w:color w:val="000000"/>
          <w:sz w:val="24"/>
          <w:szCs w:val="24"/>
          <w:lang w:val="es-ES" w:eastAsia="ar-SA"/>
        </w:rPr>
        <w:t>Director Jurídico.</w:t>
      </w:r>
    </w:p>
    <w:p w14:paraId="036678E0" w14:textId="156CE735" w:rsidR="00EE6B97" w:rsidRDefault="00EE6B97" w:rsidP="00EE6B97">
      <w:pPr>
        <w:widowControl w:val="0"/>
        <w:suppressAutoHyphens/>
        <w:autoSpaceDE w:val="0"/>
        <w:spacing w:after="0" w:line="240" w:lineRule="auto"/>
        <w:rPr>
          <w:rFonts w:ascii="Arial" w:eastAsia="Arial" w:hAnsi="Arial" w:cs="Arial"/>
          <w:color w:val="000000"/>
          <w:sz w:val="24"/>
          <w:szCs w:val="24"/>
          <w:u w:val="single"/>
          <w:shd w:val="clear" w:color="auto" w:fill="FFFFFF"/>
          <w:lang w:val="es-ES" w:eastAsia="ar-SA"/>
        </w:rPr>
      </w:pPr>
      <w:r w:rsidRPr="00EE6B97">
        <w:rPr>
          <w:rFonts w:ascii="Arial" w:eastAsia="Arial" w:hAnsi="Arial" w:cs="Arial"/>
          <w:color w:val="000000"/>
          <w:sz w:val="24"/>
          <w:szCs w:val="24"/>
          <w:u w:val="single"/>
          <w:shd w:val="clear" w:color="auto" w:fill="FFFFFF"/>
          <w:lang w:val="es-ES" w:eastAsia="ar-SA"/>
        </w:rPr>
        <w:t xml:space="preserve"> </w:t>
      </w:r>
    </w:p>
    <w:p w14:paraId="0DEEAB3B" w14:textId="182BBB25" w:rsidR="00B75DC4" w:rsidRDefault="00B75DC4" w:rsidP="00EE6B97">
      <w:pPr>
        <w:widowControl w:val="0"/>
        <w:suppressAutoHyphens/>
        <w:autoSpaceDE w:val="0"/>
        <w:spacing w:after="0" w:line="240" w:lineRule="auto"/>
        <w:rPr>
          <w:rFonts w:ascii="Arial" w:eastAsia="Arial" w:hAnsi="Arial" w:cs="Arial"/>
          <w:color w:val="000000"/>
          <w:sz w:val="24"/>
          <w:szCs w:val="24"/>
          <w:u w:val="single"/>
          <w:shd w:val="clear" w:color="auto" w:fill="FFFFFF"/>
          <w:lang w:val="es-ES" w:eastAsia="ar-SA"/>
        </w:rPr>
      </w:pPr>
    </w:p>
    <w:p w14:paraId="60B74392" w14:textId="77777777" w:rsidR="00B75DC4" w:rsidRPr="00EE6B97" w:rsidRDefault="00B75DC4" w:rsidP="00EE6B97">
      <w:pPr>
        <w:widowControl w:val="0"/>
        <w:suppressAutoHyphens/>
        <w:autoSpaceDE w:val="0"/>
        <w:spacing w:after="0" w:line="240" w:lineRule="auto"/>
        <w:rPr>
          <w:rFonts w:ascii="Arial" w:eastAsia="Arial" w:hAnsi="Arial" w:cs="Arial"/>
          <w:color w:val="000000"/>
          <w:sz w:val="24"/>
          <w:szCs w:val="24"/>
          <w:u w:val="single"/>
          <w:shd w:val="clear" w:color="auto" w:fill="FFFFFF"/>
          <w:lang w:val="es-ES" w:eastAsia="ar-SA"/>
        </w:rPr>
      </w:pPr>
    </w:p>
    <w:p w14:paraId="0D37CCF8" w14:textId="77777777" w:rsidR="00EE6B97" w:rsidRPr="00EE6B97" w:rsidRDefault="00EE6B97" w:rsidP="00EE6B97">
      <w:pPr>
        <w:widowControl w:val="0"/>
        <w:suppressAutoHyphens/>
        <w:autoSpaceDE w:val="0"/>
        <w:spacing w:after="0" w:line="240" w:lineRule="auto"/>
        <w:rPr>
          <w:rFonts w:ascii="Arial" w:eastAsia="Arial" w:hAnsi="Arial" w:cs="Arial"/>
          <w:color w:val="000000"/>
          <w:sz w:val="24"/>
          <w:szCs w:val="24"/>
          <w:u w:val="single"/>
          <w:shd w:val="clear" w:color="auto" w:fill="FFFFFF"/>
          <w:lang w:val="es-ES" w:eastAsia="ar-SA"/>
        </w:rPr>
      </w:pPr>
    </w:p>
    <w:p w14:paraId="30BF0449" w14:textId="77777777" w:rsidR="00EE6B97" w:rsidRPr="00C0354F" w:rsidRDefault="00EE6B97" w:rsidP="00EE6B97">
      <w:pPr>
        <w:spacing w:after="0" w:line="240" w:lineRule="auto"/>
        <w:rPr>
          <w:rFonts w:ascii="Arial" w:eastAsia="Times New Roman" w:hAnsi="Arial" w:cs="Arial"/>
          <w:b/>
          <w:bCs/>
          <w:color w:val="000000"/>
          <w:sz w:val="20"/>
          <w:szCs w:val="20"/>
          <w:lang w:val="es-ES" w:eastAsia="es-ES"/>
        </w:rPr>
      </w:pPr>
      <w:r w:rsidRPr="00C0354F">
        <w:rPr>
          <w:rFonts w:ascii="Arial" w:eastAsia="Calibri" w:hAnsi="Arial" w:cs="Arial"/>
          <w:b/>
          <w:bCs/>
          <w:color w:val="000000"/>
          <w:sz w:val="20"/>
          <w:szCs w:val="20"/>
        </w:rPr>
        <w:t xml:space="preserve">Ref. SICE 1565-18, </w:t>
      </w:r>
      <w:r w:rsidRPr="00C0354F">
        <w:rPr>
          <w:rFonts w:ascii="Arial" w:eastAsia="Times New Roman" w:hAnsi="Arial" w:cs="Arial"/>
          <w:b/>
          <w:bCs/>
          <w:color w:val="000000"/>
          <w:sz w:val="20"/>
          <w:szCs w:val="20"/>
          <w:lang w:val="es-ES" w:eastAsia="es-ES"/>
        </w:rPr>
        <w:t>4763-15)</w:t>
      </w:r>
    </w:p>
    <w:p w14:paraId="0390506D" w14:textId="68992944" w:rsidR="00652875" w:rsidRPr="00C0354F" w:rsidRDefault="00EE6B97" w:rsidP="000A5309">
      <w:pPr>
        <w:widowControl w:val="0"/>
        <w:suppressAutoHyphens/>
        <w:autoSpaceDE w:val="0"/>
        <w:spacing w:after="0" w:line="240" w:lineRule="auto"/>
        <w:rPr>
          <w:rFonts w:ascii="Arial" w:eastAsia="Arial" w:hAnsi="Arial" w:cs="Arial"/>
          <w:b/>
          <w:bCs/>
          <w:color w:val="000000"/>
          <w:sz w:val="20"/>
          <w:szCs w:val="20"/>
          <w:lang w:eastAsia="ar-SA"/>
        </w:rPr>
      </w:pPr>
      <w:bookmarkStart w:id="46" w:name="_Hlk37677328"/>
      <w:r w:rsidRPr="00C0354F">
        <w:rPr>
          <w:rFonts w:ascii="Arial" w:eastAsia="Arial" w:hAnsi="Arial" w:cs="Arial"/>
          <w:b/>
          <w:bCs/>
          <w:color w:val="000000"/>
          <w:sz w:val="20"/>
          <w:szCs w:val="20"/>
          <w:lang w:eastAsia="ar-SA"/>
        </w:rPr>
        <w:t>Ref.: 908-2018 (Dirección Jurídica)</w:t>
      </w:r>
      <w:bookmarkEnd w:id="0"/>
      <w:bookmarkEnd w:id="46"/>
    </w:p>
    <w:sectPr w:rsidR="00652875" w:rsidRPr="00C0354F">
      <w:headerReference w:type="default" r:id="rId78"/>
      <w:footerReference w:type="default" r:id="rId79"/>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9F0C2FF" w14:textId="77777777" w:rsidR="002D098E" w:rsidRDefault="002D098E" w:rsidP="00395E69">
      <w:pPr>
        <w:spacing w:after="0" w:line="240" w:lineRule="auto"/>
      </w:pPr>
      <w:r>
        <w:separator/>
      </w:r>
    </w:p>
  </w:endnote>
  <w:endnote w:type="continuationSeparator" w:id="0">
    <w:p w14:paraId="0CEF34C1" w14:textId="77777777" w:rsidR="002D098E" w:rsidRDefault="002D098E" w:rsidP="00395E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Goudy Old Style">
    <w:panose1 w:val="02020502050305020303"/>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84403164"/>
      <w:docPartObj>
        <w:docPartGallery w:val="Page Numbers (Bottom of Page)"/>
        <w:docPartUnique/>
      </w:docPartObj>
    </w:sdtPr>
    <w:sdtEndPr/>
    <w:sdtContent>
      <w:p w14:paraId="5CEE8BC2" w14:textId="7F4DC5AB" w:rsidR="00F83DC6" w:rsidRDefault="00F83DC6">
        <w:pPr>
          <w:pStyle w:val="Piedepgina"/>
          <w:jc w:val="right"/>
        </w:pPr>
        <w:r>
          <w:fldChar w:fldCharType="begin"/>
        </w:r>
        <w:r>
          <w:instrText>PAGE   \* MERGEFORMAT</w:instrText>
        </w:r>
        <w:r>
          <w:fldChar w:fldCharType="separate"/>
        </w:r>
        <w:r>
          <w:rPr>
            <w:lang w:val="es-ES"/>
          </w:rPr>
          <w:t>2</w:t>
        </w:r>
        <w:r>
          <w:fldChar w:fldCharType="end"/>
        </w:r>
      </w:p>
    </w:sdtContent>
  </w:sdt>
  <w:p w14:paraId="273BD99C" w14:textId="77777777" w:rsidR="00F83DC6" w:rsidRDefault="00F83DC6">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303B477" w14:textId="77777777" w:rsidR="002D098E" w:rsidRDefault="002D098E" w:rsidP="00395E69">
      <w:pPr>
        <w:spacing w:after="0" w:line="240" w:lineRule="auto"/>
      </w:pPr>
      <w:r>
        <w:separator/>
      </w:r>
    </w:p>
  </w:footnote>
  <w:footnote w:type="continuationSeparator" w:id="0">
    <w:p w14:paraId="25F90DDF" w14:textId="77777777" w:rsidR="002D098E" w:rsidRDefault="002D098E" w:rsidP="00395E69">
      <w:pPr>
        <w:spacing w:after="0" w:line="240" w:lineRule="auto"/>
      </w:pPr>
      <w:r>
        <w:continuationSeparator/>
      </w:r>
    </w:p>
  </w:footnote>
  <w:footnote w:id="1">
    <w:p w14:paraId="597E608C" w14:textId="77777777" w:rsidR="00F83DC6" w:rsidRPr="00581173" w:rsidRDefault="00F83DC6" w:rsidP="00581173">
      <w:pPr>
        <w:pStyle w:val="Textonotapie"/>
        <w:jc w:val="both"/>
        <w:rPr>
          <w:rFonts w:ascii="Book Antiqua" w:hAnsi="Book Antiqua"/>
          <w:color w:val="000000" w:themeColor="text1"/>
        </w:rPr>
      </w:pPr>
      <w:r w:rsidRPr="00581173">
        <w:rPr>
          <w:rStyle w:val="Refdenotaalpie"/>
          <w:rFonts w:ascii="Book Antiqua" w:hAnsi="Book Antiqua"/>
          <w:color w:val="000000" w:themeColor="text1"/>
        </w:rPr>
        <w:footnoteRef/>
      </w:r>
      <w:r w:rsidRPr="00581173">
        <w:rPr>
          <w:rFonts w:ascii="Book Antiqua" w:hAnsi="Book Antiqua"/>
          <w:color w:val="000000" w:themeColor="text1"/>
        </w:rPr>
        <w:t xml:space="preserve"> Lic. Rodrigo Campos Hidalgo, Licda. Silvia Elena Calvo Solano, Licda. Hazel Montero Rodríguez, servidores de la Dirección Jurídica. Licda. Roxana Arrieta Meléndez, Licda. Waiman Hin, Licda. Gabriela Mora Zamora, Licda. Maureen Siles Mata, Licda. Ana Gabriela Vargas Fernández, Licda. Rosiblel Brenes Alvarado, servidoras de la Dirección de Gestión Humana, Licda. Nacira Valverde Bermúdez, Licda. Ginethe Retana Ureña, Licda. Elena Gabriela Picado González, Lic. Dennis Madrigal Quesada, Ing. Oscar Solano Azofeifa, Ing. Steven Pérez Campos, servidores de la Dirección de Planificación. </w:t>
      </w:r>
    </w:p>
    <w:p w14:paraId="0CCD9D14" w14:textId="604AC5DB" w:rsidR="00F83DC6" w:rsidRPr="00581173" w:rsidRDefault="00F83DC6" w:rsidP="00581173">
      <w:pPr>
        <w:pStyle w:val="Textonotapie"/>
        <w:jc w:val="both"/>
        <w:rPr>
          <w:rFonts w:ascii="Book Antiqua" w:hAnsi="Book Antiqua"/>
          <w:color w:val="000000" w:themeColor="text1"/>
        </w:rPr>
      </w:pPr>
    </w:p>
  </w:footnote>
  <w:footnote w:id="2">
    <w:p w14:paraId="1D921A42" w14:textId="77777777" w:rsidR="00F83DC6" w:rsidRPr="00581173" w:rsidRDefault="00F83DC6" w:rsidP="00581173">
      <w:pPr>
        <w:pStyle w:val="Textonotapie"/>
        <w:jc w:val="both"/>
        <w:rPr>
          <w:rFonts w:ascii="Book Antiqua" w:hAnsi="Book Antiqua" w:cs="Arial"/>
          <w:color w:val="000000" w:themeColor="text1"/>
          <w:lang w:val="es-CR"/>
        </w:rPr>
      </w:pPr>
      <w:r w:rsidRPr="00581173">
        <w:rPr>
          <w:rStyle w:val="Refdenotaalpie"/>
          <w:rFonts w:ascii="Book Antiqua" w:hAnsi="Book Antiqua" w:cs="Arial"/>
          <w:color w:val="000000" w:themeColor="text1"/>
        </w:rPr>
        <w:footnoteRef/>
      </w:r>
      <w:r w:rsidRPr="00581173">
        <w:rPr>
          <w:rFonts w:ascii="Book Antiqua" w:hAnsi="Book Antiqua" w:cs="Arial"/>
          <w:color w:val="000000" w:themeColor="text1"/>
        </w:rPr>
        <w:t xml:space="preserve"> </w:t>
      </w:r>
      <w:r w:rsidRPr="00581173">
        <w:rPr>
          <w:rFonts w:ascii="Book Antiqua" w:hAnsi="Book Antiqua" w:cs="Arial"/>
          <w:color w:val="000000" w:themeColor="text1"/>
          <w:shd w:val="clear" w:color="auto" w:fill="FFFFFF"/>
        </w:rPr>
        <w:t>La Corte Plena en sesión celebrada el 20 de marzo de 1995 artículo III, modificó el acuerdo de la sesión celebrada el 6 de febrero de 1995, artículo V, y autorizó al Consejo Superior para que analizara la nueva petición de los médicos, y a otorgar lo que conforme a las circunstancias del servicio en el Poder Judicial y a su prudente criterio estime procedente.</w:t>
      </w:r>
      <w:r w:rsidRPr="00581173">
        <w:rPr>
          <w:rFonts w:ascii="Book Antiqua" w:eastAsia="Calibri" w:hAnsi="Book Antiqua" w:cs="Arial"/>
          <w:b/>
          <w:color w:val="000000" w:themeColor="text1"/>
          <w:lang w:eastAsia="en-US"/>
        </w:rPr>
        <w:t xml:space="preserve"> </w:t>
      </w:r>
      <w:r w:rsidRPr="00581173">
        <w:rPr>
          <w:rFonts w:ascii="Book Antiqua" w:eastAsia="Calibri" w:hAnsi="Book Antiqua" w:cs="Arial"/>
          <w:color w:val="000000" w:themeColor="text1"/>
          <w:lang w:val="es-CR" w:eastAsia="en-US"/>
        </w:rPr>
        <w:t xml:space="preserve"> (</w:t>
      </w:r>
      <w:r w:rsidRPr="00581173">
        <w:rPr>
          <w:rFonts w:ascii="Book Antiqua" w:eastAsia="Calibri" w:hAnsi="Book Antiqua" w:cs="Arial"/>
          <w:color w:val="000000" w:themeColor="text1"/>
          <w:lang w:eastAsia="en-US"/>
        </w:rPr>
        <w:t>Acta de Consejo Superior Nº 68 – 1997, del 02 de Setiembre del 1997, artículo CXXXIII).</w:t>
      </w:r>
    </w:p>
  </w:footnote>
  <w:footnote w:id="3">
    <w:p w14:paraId="09061957" w14:textId="77777777" w:rsidR="00F83DC6" w:rsidRPr="00581173" w:rsidRDefault="00F83DC6" w:rsidP="00581173">
      <w:pPr>
        <w:pStyle w:val="Textonotapie"/>
        <w:jc w:val="both"/>
        <w:rPr>
          <w:rFonts w:ascii="Book Antiqua" w:hAnsi="Book Antiqua" w:cs="Arial"/>
          <w:color w:val="000000" w:themeColor="text1"/>
          <w:lang w:val="es-CR"/>
        </w:rPr>
      </w:pPr>
      <w:r w:rsidRPr="00581173">
        <w:rPr>
          <w:rStyle w:val="Refdenotaalpie"/>
          <w:rFonts w:ascii="Book Antiqua" w:hAnsi="Book Antiqua" w:cs="Arial"/>
          <w:color w:val="000000" w:themeColor="text1"/>
        </w:rPr>
        <w:footnoteRef/>
      </w:r>
      <w:r w:rsidRPr="00581173">
        <w:rPr>
          <w:rFonts w:ascii="Book Antiqua" w:hAnsi="Book Antiqua" w:cs="Arial"/>
          <w:color w:val="000000" w:themeColor="text1"/>
        </w:rPr>
        <w:t xml:space="preserve"> Fuente: acta del </w:t>
      </w:r>
      <w:r w:rsidRPr="00581173">
        <w:rPr>
          <w:rFonts w:ascii="Book Antiqua" w:eastAsia="Calibri" w:hAnsi="Book Antiqua" w:cs="Arial"/>
          <w:color w:val="000000" w:themeColor="text1"/>
          <w:lang w:eastAsia="en-US"/>
        </w:rPr>
        <w:t>Consejo Superior en la sesión Nº 68-1997, del 02 de Setiembre del 1997, artículo CXXXIII.</w:t>
      </w:r>
    </w:p>
  </w:footnote>
  <w:footnote w:id="4">
    <w:p w14:paraId="559AB276" w14:textId="77777777" w:rsidR="00F83DC6" w:rsidRPr="00581173" w:rsidRDefault="00F83DC6" w:rsidP="00581173">
      <w:pPr>
        <w:pStyle w:val="Textonotapie"/>
        <w:jc w:val="both"/>
        <w:rPr>
          <w:rFonts w:ascii="Book Antiqua" w:hAnsi="Book Antiqua"/>
          <w:color w:val="000000" w:themeColor="text1"/>
          <w:lang w:val="es-CR"/>
        </w:rPr>
      </w:pPr>
      <w:r w:rsidRPr="00581173">
        <w:rPr>
          <w:rStyle w:val="Refdenotaalpie"/>
          <w:rFonts w:ascii="Book Antiqua" w:hAnsi="Book Antiqua"/>
          <w:color w:val="000000" w:themeColor="text1"/>
        </w:rPr>
        <w:footnoteRef/>
      </w:r>
      <w:r w:rsidRPr="00581173">
        <w:rPr>
          <w:rFonts w:ascii="Book Antiqua" w:hAnsi="Book Antiqua"/>
          <w:color w:val="000000" w:themeColor="text1"/>
        </w:rPr>
        <w:t xml:space="preserve"> </w:t>
      </w:r>
      <w:r w:rsidRPr="00581173">
        <w:rPr>
          <w:rFonts w:ascii="Book Antiqua" w:hAnsi="Book Antiqua"/>
          <w:color w:val="000000" w:themeColor="text1"/>
          <w:lang w:val="es-CR"/>
        </w:rPr>
        <w:t xml:space="preserve">Clase angosta: Médico Especialista. </w:t>
      </w:r>
    </w:p>
  </w:footnote>
  <w:footnote w:id="5">
    <w:p w14:paraId="3B5826B9" w14:textId="77777777" w:rsidR="00F83DC6" w:rsidRPr="00581173" w:rsidRDefault="00F83DC6" w:rsidP="00581173">
      <w:pPr>
        <w:pStyle w:val="Textonotapie"/>
        <w:jc w:val="both"/>
        <w:rPr>
          <w:rFonts w:ascii="Book Antiqua" w:hAnsi="Book Antiqua"/>
          <w:color w:val="000000" w:themeColor="text1"/>
          <w:lang w:val="es-CR"/>
        </w:rPr>
      </w:pPr>
      <w:r w:rsidRPr="00581173">
        <w:rPr>
          <w:rFonts w:ascii="Book Antiqua" w:hAnsi="Book Antiqua"/>
          <w:color w:val="000000" w:themeColor="text1"/>
          <w:lang w:val="es-CR"/>
        </w:rPr>
        <w:footnoteRef/>
      </w:r>
      <w:r w:rsidRPr="00581173">
        <w:rPr>
          <w:rFonts w:ascii="Book Antiqua" w:hAnsi="Book Antiqua"/>
          <w:color w:val="000000" w:themeColor="text1"/>
          <w:lang w:val="es-CR"/>
        </w:rPr>
        <w:t xml:space="preserve"> Clase ancha: Asistente Administrativo 1.</w:t>
      </w:r>
    </w:p>
  </w:footnote>
  <w:footnote w:id="6">
    <w:p w14:paraId="50166087" w14:textId="77777777" w:rsidR="00F83DC6" w:rsidRPr="00581173" w:rsidRDefault="00F83DC6" w:rsidP="00581173">
      <w:pPr>
        <w:pStyle w:val="Textonotapie"/>
        <w:jc w:val="both"/>
        <w:rPr>
          <w:rFonts w:ascii="Book Antiqua" w:hAnsi="Book Antiqua"/>
          <w:color w:val="000000" w:themeColor="text1"/>
          <w:lang w:val="es-CR"/>
        </w:rPr>
      </w:pPr>
      <w:r w:rsidRPr="00581173">
        <w:rPr>
          <w:rFonts w:ascii="Book Antiqua" w:hAnsi="Book Antiqua"/>
          <w:color w:val="000000" w:themeColor="text1"/>
          <w:lang w:val="es-CR"/>
        </w:rPr>
        <w:footnoteRef/>
      </w:r>
      <w:r w:rsidRPr="00581173">
        <w:rPr>
          <w:rFonts w:ascii="Book Antiqua" w:hAnsi="Book Antiqua"/>
          <w:color w:val="000000" w:themeColor="text1"/>
          <w:lang w:val="es-CR"/>
        </w:rPr>
        <w:t xml:space="preserve"> Clase ancha: Asistente de Morgue.</w:t>
      </w:r>
    </w:p>
  </w:footnote>
  <w:footnote w:id="7">
    <w:p w14:paraId="14E49B21" w14:textId="77777777" w:rsidR="00F83DC6" w:rsidRPr="00581173" w:rsidRDefault="00F83DC6" w:rsidP="00581173">
      <w:pPr>
        <w:pStyle w:val="Textonotapie"/>
        <w:jc w:val="both"/>
        <w:rPr>
          <w:rFonts w:ascii="Book Antiqua" w:hAnsi="Book Antiqua"/>
          <w:color w:val="000000" w:themeColor="text1"/>
          <w:lang w:val="es-CR"/>
        </w:rPr>
      </w:pPr>
      <w:r w:rsidRPr="00581173">
        <w:rPr>
          <w:rStyle w:val="Refdenotaalpie"/>
          <w:rFonts w:ascii="Book Antiqua" w:hAnsi="Book Antiqua" w:cs="Arial"/>
          <w:color w:val="000000" w:themeColor="text1"/>
        </w:rPr>
        <w:footnoteRef/>
      </w:r>
      <w:r w:rsidRPr="00581173">
        <w:rPr>
          <w:rFonts w:ascii="Book Antiqua" w:hAnsi="Book Antiqua" w:cs="Arial"/>
          <w:color w:val="000000" w:themeColor="text1"/>
        </w:rPr>
        <w:t xml:space="preserve"> </w:t>
      </w:r>
      <w:r w:rsidRPr="00581173">
        <w:rPr>
          <w:rFonts w:ascii="Book Antiqua" w:hAnsi="Book Antiqua"/>
          <w:color w:val="000000" w:themeColor="text1"/>
          <w:lang w:val="es-CR"/>
        </w:rPr>
        <w:t>Resolución 02063-2008.</w:t>
      </w:r>
    </w:p>
  </w:footnote>
  <w:footnote w:id="8">
    <w:p w14:paraId="4EB7EACA" w14:textId="77777777" w:rsidR="00F83DC6" w:rsidRPr="00581173" w:rsidRDefault="00F83DC6" w:rsidP="00581173">
      <w:pPr>
        <w:pStyle w:val="Textonotapie"/>
        <w:jc w:val="both"/>
        <w:rPr>
          <w:rFonts w:ascii="Book Antiqua" w:hAnsi="Book Antiqua"/>
          <w:color w:val="000000" w:themeColor="text1"/>
          <w:lang w:val="es-CR"/>
        </w:rPr>
      </w:pPr>
      <w:r w:rsidRPr="00581173">
        <w:rPr>
          <w:rStyle w:val="Refdenotaalpie"/>
          <w:rFonts w:ascii="Book Antiqua" w:hAnsi="Book Antiqua" w:cs="Arial"/>
          <w:color w:val="000000" w:themeColor="text1"/>
        </w:rPr>
        <w:footnoteRef/>
      </w:r>
      <w:r w:rsidRPr="00581173">
        <w:rPr>
          <w:rFonts w:ascii="Book Antiqua" w:hAnsi="Book Antiqua" w:cs="Arial"/>
          <w:color w:val="000000" w:themeColor="text1"/>
        </w:rPr>
        <w:t xml:space="preserve"> </w:t>
      </w:r>
      <w:r w:rsidRPr="00581173">
        <w:rPr>
          <w:rFonts w:ascii="Book Antiqua" w:hAnsi="Book Antiqua"/>
          <w:color w:val="000000" w:themeColor="text1"/>
          <w:lang w:val="es-CR"/>
        </w:rPr>
        <w:t>De esa fecha en adelante, se inicia un proceso de negociación sobre los temas del 35% para cubrir el Servicio Médico Forense Ininterrumpido y el pago de horas extras.</w:t>
      </w:r>
    </w:p>
  </w:footnote>
  <w:footnote w:id="9">
    <w:p w14:paraId="1455F3CF" w14:textId="77777777" w:rsidR="00F83DC6" w:rsidRPr="00581173" w:rsidRDefault="00F83DC6" w:rsidP="00581173">
      <w:pPr>
        <w:pStyle w:val="Textonotapie"/>
        <w:jc w:val="both"/>
        <w:rPr>
          <w:rFonts w:ascii="Book Antiqua" w:hAnsi="Book Antiqua"/>
          <w:color w:val="000000" w:themeColor="text1"/>
          <w:shd w:val="clear" w:color="auto" w:fill="FFFFFF"/>
          <w:lang w:val="es-CR"/>
        </w:rPr>
      </w:pPr>
      <w:r w:rsidRPr="00581173">
        <w:rPr>
          <w:rFonts w:ascii="Book Antiqua" w:hAnsi="Book Antiqua"/>
          <w:color w:val="000000" w:themeColor="text1"/>
          <w:shd w:val="clear" w:color="auto" w:fill="FFFFFF"/>
          <w:lang w:val="es-CR"/>
        </w:rPr>
        <w:footnoteRef/>
      </w:r>
      <w:r w:rsidRPr="00581173">
        <w:rPr>
          <w:rFonts w:ascii="Book Antiqua" w:hAnsi="Book Antiqua"/>
          <w:color w:val="000000" w:themeColor="text1"/>
          <w:shd w:val="clear" w:color="auto" w:fill="FFFFFF"/>
          <w:lang w:val="es-CR"/>
        </w:rPr>
        <w:t xml:space="preserve"> El cual surge del estudio que realiza el Subproceso de Modernización Institucional, referente a las Unidades Médico Legal del país y el recurso humano que se encuentra actualmente en proceso de formación en la especialización de Medicina Legal.</w:t>
      </w:r>
    </w:p>
  </w:footnote>
  <w:footnote w:id="10">
    <w:p w14:paraId="7F0CBCCD" w14:textId="77777777" w:rsidR="00F83DC6" w:rsidRPr="00581173" w:rsidRDefault="00F83DC6" w:rsidP="00581173">
      <w:pPr>
        <w:spacing w:after="0" w:line="240" w:lineRule="auto"/>
        <w:jc w:val="both"/>
        <w:rPr>
          <w:rFonts w:ascii="Book Antiqua" w:hAnsi="Book Antiqua"/>
          <w:color w:val="000000" w:themeColor="text1"/>
          <w:sz w:val="20"/>
          <w:szCs w:val="20"/>
          <w:lang w:eastAsia="es-ES"/>
        </w:rPr>
      </w:pPr>
      <w:r w:rsidRPr="00581173">
        <w:rPr>
          <w:rFonts w:ascii="Book Antiqua" w:hAnsi="Book Antiqua"/>
          <w:color w:val="000000" w:themeColor="text1"/>
          <w:sz w:val="20"/>
          <w:szCs w:val="20"/>
          <w:lang w:eastAsia="es-ES"/>
        </w:rPr>
        <w:footnoteRef/>
      </w:r>
      <w:r w:rsidRPr="00581173">
        <w:rPr>
          <w:rFonts w:ascii="Book Antiqua" w:hAnsi="Book Antiqua"/>
          <w:color w:val="000000" w:themeColor="text1"/>
          <w:sz w:val="20"/>
          <w:szCs w:val="20"/>
          <w:lang w:eastAsia="es-ES"/>
        </w:rPr>
        <w:t xml:space="preserve"> </w:t>
      </w:r>
      <w:bookmarkStart w:id="14" w:name="_Hlk46669406"/>
      <w:r w:rsidRPr="00581173">
        <w:rPr>
          <w:rFonts w:ascii="Book Antiqua" w:hAnsi="Book Antiqua"/>
          <w:color w:val="000000" w:themeColor="text1"/>
          <w:sz w:val="20"/>
          <w:szCs w:val="20"/>
          <w:lang w:eastAsia="es-ES"/>
        </w:rPr>
        <w:t>Informe de la Dirección de Planificación N° 802-PLA-OI-MI-2020 de fecha 5 de junio del 2020; se indica que el puesto es el N° 84129.</w:t>
      </w:r>
    </w:p>
    <w:bookmarkEnd w:id="14"/>
    <w:p w14:paraId="26B3FDB5" w14:textId="77777777" w:rsidR="00F83DC6" w:rsidRPr="00581173" w:rsidRDefault="00F83DC6" w:rsidP="00581173">
      <w:pPr>
        <w:pStyle w:val="Textonotapie"/>
        <w:jc w:val="both"/>
        <w:rPr>
          <w:rFonts w:ascii="Book Antiqua" w:hAnsi="Book Antiqua"/>
          <w:color w:val="000000" w:themeColor="text1"/>
          <w:lang w:val="es-CR"/>
        </w:rPr>
      </w:pPr>
    </w:p>
  </w:footnote>
  <w:footnote w:id="11">
    <w:p w14:paraId="1F97342F" w14:textId="77777777" w:rsidR="00F83DC6" w:rsidRPr="00581173" w:rsidRDefault="00F83DC6" w:rsidP="00581173">
      <w:pPr>
        <w:spacing w:after="0" w:line="240" w:lineRule="auto"/>
        <w:jc w:val="both"/>
        <w:rPr>
          <w:rFonts w:ascii="Book Antiqua" w:hAnsi="Book Antiqua" w:cs="Arial"/>
          <w:color w:val="000000" w:themeColor="text1"/>
          <w:sz w:val="20"/>
          <w:szCs w:val="20"/>
        </w:rPr>
      </w:pPr>
      <w:r w:rsidRPr="00581173">
        <w:rPr>
          <w:rStyle w:val="Refdenotaalpie"/>
          <w:rFonts w:ascii="Book Antiqua" w:hAnsi="Book Antiqua"/>
          <w:color w:val="000000" w:themeColor="text1"/>
          <w:sz w:val="20"/>
          <w:szCs w:val="20"/>
        </w:rPr>
        <w:footnoteRef/>
      </w:r>
      <w:r w:rsidRPr="00581173">
        <w:rPr>
          <w:rFonts w:ascii="Book Antiqua" w:hAnsi="Book Antiqua"/>
          <w:color w:val="000000" w:themeColor="text1"/>
          <w:sz w:val="20"/>
          <w:szCs w:val="20"/>
        </w:rPr>
        <w:t xml:space="preserve"> </w:t>
      </w:r>
      <w:r w:rsidRPr="00581173">
        <w:rPr>
          <w:rFonts w:ascii="Book Antiqua" w:hAnsi="Book Antiqua" w:cs="Arial"/>
          <w:color w:val="000000" w:themeColor="text1"/>
          <w:sz w:val="20"/>
          <w:szCs w:val="20"/>
        </w:rPr>
        <w:t>Informe de la Dirección de Planificación N° 802-PLA-OI-MI-2020 de fecha 5 de junio del 2020; se indica que el puesto es el N° 84129.</w:t>
      </w:r>
    </w:p>
    <w:p w14:paraId="06B9B5BC" w14:textId="77777777" w:rsidR="00F83DC6" w:rsidRPr="00581173" w:rsidRDefault="00F83DC6" w:rsidP="00581173">
      <w:pPr>
        <w:pStyle w:val="Textonotapie"/>
        <w:jc w:val="both"/>
        <w:rPr>
          <w:rFonts w:ascii="Book Antiqua" w:hAnsi="Book Antiqua"/>
          <w:color w:val="000000" w:themeColor="text1"/>
          <w:lang w:val="es-CR"/>
        </w:rPr>
      </w:pPr>
    </w:p>
  </w:footnote>
  <w:footnote w:id="12">
    <w:p w14:paraId="1F60E20E" w14:textId="37BA3C9D" w:rsidR="00F83DC6" w:rsidRPr="00581173" w:rsidRDefault="00F83DC6" w:rsidP="00581173">
      <w:pPr>
        <w:pStyle w:val="Textonotapie"/>
        <w:jc w:val="both"/>
        <w:rPr>
          <w:rFonts w:ascii="Book Antiqua" w:hAnsi="Book Antiqua"/>
          <w:color w:val="000000" w:themeColor="text1"/>
          <w:lang w:val="es-CR"/>
        </w:rPr>
      </w:pPr>
      <w:r w:rsidRPr="00581173">
        <w:rPr>
          <w:rStyle w:val="Refdenotaalpie"/>
          <w:rFonts w:ascii="Book Antiqua" w:hAnsi="Book Antiqua" w:cs="Arial"/>
          <w:color w:val="000000" w:themeColor="text1"/>
        </w:rPr>
        <w:footnoteRef/>
      </w:r>
      <w:r w:rsidRPr="00581173">
        <w:rPr>
          <w:rFonts w:ascii="Book Antiqua" w:hAnsi="Book Antiqua" w:cs="Arial"/>
          <w:color w:val="000000" w:themeColor="text1"/>
        </w:rPr>
        <w:t xml:space="preserve"> </w:t>
      </w:r>
      <w:r w:rsidRPr="00581173">
        <w:rPr>
          <w:rFonts w:ascii="Book Antiqua" w:hAnsi="Book Antiqua"/>
          <w:color w:val="000000" w:themeColor="text1"/>
          <w:lang w:val="es-CR"/>
        </w:rPr>
        <w:t>Circular Externa 8-2019 sobre la Formulación del Anteproyecto de Presupuesto 2021, se establecieron las Directrices Técnicas para la Programación Anual y Formulación del Anteproyecto de Presupuesto 2021.</w:t>
      </w:r>
    </w:p>
  </w:footnote>
  <w:footnote w:id="13">
    <w:p w14:paraId="36497F33" w14:textId="6DB73953" w:rsidR="00F83DC6" w:rsidRPr="00581173" w:rsidRDefault="00F83DC6" w:rsidP="00581173">
      <w:pPr>
        <w:pStyle w:val="Textonotapie"/>
        <w:jc w:val="both"/>
        <w:rPr>
          <w:rFonts w:ascii="Book Antiqua" w:hAnsi="Book Antiqua"/>
          <w:color w:val="000000" w:themeColor="text1"/>
          <w:lang w:val="es-CR"/>
        </w:rPr>
      </w:pPr>
      <w:r w:rsidRPr="00581173">
        <w:rPr>
          <w:rStyle w:val="Refdenotaalpie"/>
          <w:rFonts w:ascii="Book Antiqua" w:hAnsi="Book Antiqua"/>
          <w:color w:val="000000" w:themeColor="text1"/>
        </w:rPr>
        <w:footnoteRef/>
      </w:r>
      <w:r w:rsidRPr="00581173">
        <w:rPr>
          <w:rFonts w:ascii="Book Antiqua" w:hAnsi="Book Antiqua"/>
          <w:color w:val="000000" w:themeColor="text1"/>
        </w:rPr>
        <w:t xml:space="preserve"> Se revisaron los contratos del</w:t>
      </w:r>
      <w:r w:rsidRPr="00581173">
        <w:rPr>
          <w:rFonts w:ascii="Book Antiqua" w:hAnsi="Book Antiqua" w:cs="Arial"/>
          <w:color w:val="000000" w:themeColor="text1"/>
        </w:rPr>
        <w:t xml:space="preserve"> oficio N° </w:t>
      </w:r>
      <w:r w:rsidRPr="00581173">
        <w:rPr>
          <w:rFonts w:ascii="Book Antiqua" w:hAnsi="Book Antiqua" w:cs="Arial"/>
          <w:b/>
          <w:bCs/>
          <w:color w:val="000000" w:themeColor="text1"/>
        </w:rPr>
        <w:t>JDML 2021-0179</w:t>
      </w:r>
      <w:r w:rsidRPr="00581173">
        <w:rPr>
          <w:rFonts w:ascii="Book Antiqua" w:hAnsi="Book Antiqua" w:cs="Arial"/>
          <w:color w:val="000000" w:themeColor="text1"/>
        </w:rPr>
        <w:t xml:space="preserve"> del 4 de febrero de 2021, así como los enviados mediante correo electrónico del 3 de marzo del 2021 por la licenciada Siles Mata)</w:t>
      </w:r>
      <w:r w:rsidRPr="00581173">
        <w:rPr>
          <w:rFonts w:ascii="Book Antiqua" w:hAnsi="Book Antiqua" w:cs="Arial"/>
          <w:b/>
          <w:bCs/>
          <w:color w:val="000000" w:themeColor="text1"/>
        </w:rPr>
        <w:t>.</w:t>
      </w:r>
    </w:p>
  </w:footnote>
  <w:footnote w:id="14">
    <w:p w14:paraId="25235253" w14:textId="497D27E6" w:rsidR="00F83DC6" w:rsidRPr="00581173" w:rsidRDefault="00F83DC6" w:rsidP="00581173">
      <w:pPr>
        <w:pStyle w:val="Textonotapie"/>
        <w:jc w:val="both"/>
        <w:rPr>
          <w:rFonts w:ascii="Book Antiqua" w:hAnsi="Book Antiqua" w:cstheme="minorHAnsi"/>
          <w:color w:val="000000" w:themeColor="text1"/>
          <w:lang w:val="es-CR"/>
        </w:rPr>
      </w:pPr>
      <w:r w:rsidRPr="00581173">
        <w:rPr>
          <w:rStyle w:val="Refdenotaalpie"/>
          <w:rFonts w:ascii="Book Antiqua" w:hAnsi="Book Antiqua" w:cstheme="minorHAnsi"/>
          <w:color w:val="000000" w:themeColor="text1"/>
        </w:rPr>
        <w:footnoteRef/>
      </w:r>
      <w:r w:rsidRPr="00581173">
        <w:rPr>
          <w:rFonts w:ascii="Book Antiqua" w:hAnsi="Book Antiqua" w:cstheme="minorHAnsi"/>
          <w:color w:val="000000" w:themeColor="text1"/>
        </w:rPr>
        <w:t xml:space="preserve"> Se analizaron </w:t>
      </w:r>
      <w:r w:rsidRPr="00581173">
        <w:rPr>
          <w:rFonts w:ascii="Book Antiqua" w:hAnsi="Book Antiqua" w:cstheme="minorHAnsi"/>
          <w:color w:val="000000" w:themeColor="text1"/>
          <w:u w:val="single"/>
        </w:rPr>
        <w:t>20 contratos</w:t>
      </w:r>
      <w:r w:rsidRPr="00581173">
        <w:rPr>
          <w:rFonts w:ascii="Book Antiqua" w:hAnsi="Book Antiqua" w:cstheme="minorHAnsi"/>
          <w:color w:val="000000" w:themeColor="text1"/>
        </w:rPr>
        <w:t xml:space="preserve">, </w:t>
      </w:r>
      <w:r w:rsidRPr="00581173">
        <w:rPr>
          <w:rFonts w:ascii="Book Antiqua" w:hAnsi="Book Antiqua" w:cstheme="minorHAnsi"/>
          <w:color w:val="000000" w:themeColor="text1"/>
          <w:u w:val="single"/>
        </w:rPr>
        <w:t>enviados por el doctor Franz</w:t>
      </w:r>
      <w:r w:rsidRPr="00581173">
        <w:rPr>
          <w:rFonts w:ascii="Book Antiqua" w:hAnsi="Book Antiqua" w:cstheme="minorHAnsi"/>
          <w:color w:val="000000" w:themeColor="text1"/>
        </w:rPr>
        <w:t xml:space="preserve"> (mediante el oficio N° </w:t>
      </w:r>
      <w:r w:rsidRPr="00581173">
        <w:rPr>
          <w:rFonts w:ascii="Book Antiqua" w:hAnsi="Book Antiqua" w:cstheme="minorHAnsi"/>
          <w:b/>
          <w:bCs/>
          <w:color w:val="000000" w:themeColor="text1"/>
        </w:rPr>
        <w:t>JDML 2021-0179</w:t>
      </w:r>
      <w:r w:rsidRPr="00581173">
        <w:rPr>
          <w:rFonts w:ascii="Book Antiqua" w:hAnsi="Book Antiqua" w:cstheme="minorHAnsi"/>
          <w:color w:val="000000" w:themeColor="text1"/>
        </w:rPr>
        <w:t xml:space="preserve"> del 4 de febrero de 2021), y </w:t>
      </w:r>
      <w:r w:rsidRPr="00581173">
        <w:rPr>
          <w:rFonts w:ascii="Book Antiqua" w:hAnsi="Book Antiqua" w:cstheme="minorHAnsi"/>
          <w:color w:val="000000" w:themeColor="text1"/>
          <w:u w:val="single"/>
        </w:rPr>
        <w:t xml:space="preserve">2 contratos </w:t>
      </w:r>
      <w:r w:rsidRPr="00581173">
        <w:rPr>
          <w:rFonts w:ascii="Book Antiqua" w:hAnsi="Book Antiqua" w:cstheme="minorHAnsi"/>
          <w:color w:val="000000" w:themeColor="text1"/>
        </w:rPr>
        <w:t>enviados por la Licenciada Maureen Siles Mata, Jefa de Administración Salarial de la Dirección de Gestión Humana, (mediante correo electrónico del 3 de marzo del 2021).</w:t>
      </w:r>
    </w:p>
  </w:footnote>
  <w:footnote w:id="15">
    <w:p w14:paraId="123E3CE6" w14:textId="6346901B" w:rsidR="00F83DC6" w:rsidRPr="00581173" w:rsidRDefault="00F83DC6" w:rsidP="00581173">
      <w:pPr>
        <w:spacing w:after="0" w:line="240" w:lineRule="auto"/>
        <w:jc w:val="both"/>
        <w:rPr>
          <w:rFonts w:ascii="Book Antiqua" w:eastAsia="Times New Roman" w:hAnsi="Book Antiqua" w:cs="Arial"/>
          <w:color w:val="000000" w:themeColor="text1"/>
          <w:sz w:val="20"/>
          <w:szCs w:val="20"/>
          <w:lang w:val="es-ES" w:eastAsia="ar-SA"/>
        </w:rPr>
      </w:pPr>
      <w:r w:rsidRPr="00581173">
        <w:rPr>
          <w:rStyle w:val="Refdenotaalpie"/>
          <w:rFonts w:ascii="Book Antiqua" w:hAnsi="Book Antiqua"/>
          <w:color w:val="000000" w:themeColor="text1"/>
          <w:sz w:val="20"/>
          <w:szCs w:val="20"/>
        </w:rPr>
        <w:footnoteRef/>
      </w:r>
      <w:r w:rsidRPr="00581173">
        <w:rPr>
          <w:rFonts w:ascii="Book Antiqua" w:hAnsi="Book Antiqua"/>
          <w:color w:val="000000" w:themeColor="text1"/>
          <w:sz w:val="20"/>
          <w:szCs w:val="20"/>
        </w:rPr>
        <w:t xml:space="preserve"> </w:t>
      </w:r>
      <w:r w:rsidRPr="00581173">
        <w:rPr>
          <w:rFonts w:ascii="Book Antiqua" w:eastAsia="Times New Roman" w:hAnsi="Book Antiqua" w:cs="Arial"/>
          <w:color w:val="000000" w:themeColor="text1"/>
          <w:sz w:val="20"/>
          <w:szCs w:val="20"/>
          <w:lang w:val="es-ES" w:eastAsia="ar-SA"/>
        </w:rPr>
        <w:t>Médico Residente, modificado en sesión del Consejo Superior Nº 51-16 celebrada el 24 de mayo de 2016, artículo LXXIX.</w:t>
      </w:r>
    </w:p>
    <w:p w14:paraId="4164FF3E" w14:textId="6E73A229" w:rsidR="00F83DC6" w:rsidRPr="00581173" w:rsidRDefault="00F83DC6" w:rsidP="00581173">
      <w:pPr>
        <w:spacing w:after="0" w:line="240" w:lineRule="auto"/>
        <w:jc w:val="both"/>
        <w:rPr>
          <w:rFonts w:ascii="Book Antiqua" w:eastAsia="Times New Roman" w:hAnsi="Book Antiqua" w:cs="Arial"/>
          <w:color w:val="000000" w:themeColor="text1"/>
          <w:sz w:val="20"/>
          <w:szCs w:val="20"/>
          <w:lang w:val="es-ES" w:eastAsia="ar-SA"/>
        </w:rPr>
      </w:pPr>
      <w:r w:rsidRPr="00581173">
        <w:rPr>
          <w:rFonts w:ascii="Book Antiqua" w:eastAsia="Times New Roman" w:hAnsi="Book Antiqua" w:cs="Arial"/>
          <w:color w:val="000000" w:themeColor="text1"/>
          <w:sz w:val="20"/>
          <w:szCs w:val="20"/>
          <w:lang w:val="es-ES" w:eastAsia="ar-SA"/>
        </w:rPr>
        <w:t>Médico Especialista (Médico 1), aprobado por el Consejo Superior en la sesión Nº 14-18 del 20 de febrero de 2018, artículo: LXIX.  Fecha rige: 20 de febrero de 2018.</w:t>
      </w:r>
    </w:p>
    <w:p w14:paraId="66F89657" w14:textId="3E09B247" w:rsidR="00F83DC6" w:rsidRPr="00581173" w:rsidRDefault="00F83DC6" w:rsidP="00581173">
      <w:pPr>
        <w:spacing w:after="0" w:line="240" w:lineRule="auto"/>
        <w:jc w:val="both"/>
        <w:rPr>
          <w:rFonts w:ascii="Book Antiqua" w:eastAsia="Times New Roman" w:hAnsi="Book Antiqua" w:cs="Arial"/>
          <w:color w:val="000000" w:themeColor="text1"/>
          <w:sz w:val="20"/>
          <w:szCs w:val="20"/>
          <w:lang w:val="es-ES" w:eastAsia="ar-SA"/>
        </w:rPr>
      </w:pPr>
      <w:r w:rsidRPr="00581173">
        <w:rPr>
          <w:rFonts w:ascii="Book Antiqua" w:eastAsia="Times New Roman" w:hAnsi="Book Antiqua" w:cs="Arial"/>
          <w:color w:val="000000" w:themeColor="text1"/>
          <w:sz w:val="20"/>
          <w:szCs w:val="20"/>
          <w:lang w:val="es-ES" w:eastAsia="ar-SA"/>
        </w:rPr>
        <w:t>Médico Jefe de Unidad, modificado en sesión del Consejo Superior Nº 51-16 celebrada el 24 de mayo de 2016, artículo LXXIX.</w:t>
      </w:r>
    </w:p>
    <w:p w14:paraId="5121831A" w14:textId="115E09BE" w:rsidR="00F83DC6" w:rsidRPr="00581173" w:rsidRDefault="00F83DC6" w:rsidP="00581173">
      <w:pPr>
        <w:spacing w:after="0" w:line="240" w:lineRule="auto"/>
        <w:jc w:val="both"/>
        <w:rPr>
          <w:rFonts w:ascii="Book Antiqua" w:eastAsia="Times New Roman" w:hAnsi="Book Antiqua" w:cs="Arial"/>
          <w:color w:val="000000" w:themeColor="text1"/>
          <w:sz w:val="20"/>
          <w:szCs w:val="20"/>
          <w:lang w:val="es-ES" w:eastAsia="ar-SA"/>
        </w:rPr>
      </w:pPr>
      <w:r w:rsidRPr="00581173">
        <w:rPr>
          <w:rFonts w:ascii="Book Antiqua" w:eastAsia="Times New Roman" w:hAnsi="Book Antiqua" w:cs="Arial"/>
          <w:color w:val="000000" w:themeColor="text1"/>
          <w:sz w:val="20"/>
          <w:szCs w:val="20"/>
          <w:lang w:val="es-ES" w:eastAsia="ar-SA"/>
        </w:rPr>
        <w:t>Médico Jefe de Sección (Médico 3) modificado por el Consejo Superior, en la sesión: Nº 99-17 del 31 de octubre de 2017, Artículo: XXI.  Fecha rige: 31 de octubre 2017.</w:t>
      </w:r>
    </w:p>
    <w:p w14:paraId="1D9EBCE3" w14:textId="5CAC8672" w:rsidR="00F83DC6" w:rsidRPr="00581173" w:rsidRDefault="00F83DC6" w:rsidP="00581173">
      <w:pPr>
        <w:spacing w:after="0" w:line="240" w:lineRule="auto"/>
        <w:jc w:val="both"/>
        <w:rPr>
          <w:rFonts w:ascii="Book Antiqua" w:eastAsia="Times New Roman" w:hAnsi="Book Antiqua" w:cs="Arial"/>
          <w:color w:val="000000" w:themeColor="text1"/>
          <w:sz w:val="20"/>
          <w:szCs w:val="20"/>
          <w:lang w:val="es-ES" w:eastAsia="ar-SA"/>
        </w:rPr>
      </w:pPr>
      <w:r w:rsidRPr="00581173">
        <w:rPr>
          <w:rFonts w:ascii="Book Antiqua" w:eastAsia="Times New Roman" w:hAnsi="Book Antiqua" w:cs="Arial"/>
          <w:color w:val="000000" w:themeColor="text1"/>
          <w:sz w:val="20"/>
          <w:szCs w:val="20"/>
          <w:lang w:val="es-ES" w:eastAsia="ar-SA"/>
        </w:rPr>
        <w:t>Médico Integrante Consejo Médico (Médico 4), modificado en sesión del Consejo Superior Nº 51-16 celebrada el 24 de mayo de 2016, artículo LXXIX.</w:t>
      </w:r>
    </w:p>
    <w:p w14:paraId="734A7B7E" w14:textId="6DC11D57" w:rsidR="00F83DC6" w:rsidRPr="00581173" w:rsidRDefault="00F83DC6" w:rsidP="00581173">
      <w:pPr>
        <w:pStyle w:val="Textonotapie"/>
        <w:jc w:val="both"/>
        <w:rPr>
          <w:rFonts w:ascii="Book Antiqua" w:hAnsi="Book Antiqua"/>
          <w:color w:val="000000" w:themeColor="text1"/>
        </w:rPr>
      </w:pPr>
    </w:p>
  </w:footnote>
  <w:footnote w:id="16">
    <w:p w14:paraId="71D31A43" w14:textId="51B2224B" w:rsidR="00F83DC6" w:rsidRPr="00581173" w:rsidRDefault="00F83DC6" w:rsidP="00581173">
      <w:pPr>
        <w:pStyle w:val="Textonotapie"/>
        <w:jc w:val="both"/>
        <w:rPr>
          <w:rFonts w:ascii="Book Antiqua" w:hAnsi="Book Antiqua" w:cs="Arial"/>
          <w:color w:val="000000" w:themeColor="text1"/>
        </w:rPr>
      </w:pPr>
      <w:r w:rsidRPr="00581173">
        <w:rPr>
          <w:rStyle w:val="Refdenotaalpie"/>
          <w:rFonts w:ascii="Book Antiqua" w:hAnsi="Book Antiqua" w:cs="Arial"/>
          <w:color w:val="000000" w:themeColor="text1"/>
        </w:rPr>
        <w:footnoteRef/>
      </w:r>
      <w:r w:rsidRPr="00581173">
        <w:rPr>
          <w:rFonts w:ascii="Book Antiqua" w:hAnsi="Book Antiqua" w:cs="Arial"/>
          <w:color w:val="000000" w:themeColor="text1"/>
        </w:rPr>
        <w:t xml:space="preserve"> Información suministrada por la Dirección de Gestión Humana, mediante correo electrónico del 18 de febrero del 2021.</w:t>
      </w:r>
    </w:p>
    <w:p w14:paraId="39DA7BCD" w14:textId="77777777" w:rsidR="00F83DC6" w:rsidRPr="00581173" w:rsidRDefault="00F83DC6" w:rsidP="00581173">
      <w:pPr>
        <w:pStyle w:val="Textonotapie"/>
        <w:jc w:val="both"/>
        <w:rPr>
          <w:rFonts w:ascii="Book Antiqua" w:hAnsi="Book Antiqua" w:cs="Arial"/>
          <w:color w:val="000000" w:themeColor="text1"/>
        </w:rPr>
      </w:pPr>
    </w:p>
  </w:footnote>
  <w:footnote w:id="17">
    <w:p w14:paraId="4AA36F6E" w14:textId="77777777" w:rsidR="00F83DC6" w:rsidRPr="00581173" w:rsidRDefault="00F83DC6" w:rsidP="00581173">
      <w:pPr>
        <w:pStyle w:val="Textonotapie"/>
        <w:jc w:val="both"/>
        <w:rPr>
          <w:rFonts w:ascii="Book Antiqua" w:hAnsi="Book Antiqua" w:cs="Arial"/>
          <w:color w:val="000000" w:themeColor="text1"/>
        </w:rPr>
      </w:pPr>
      <w:r w:rsidRPr="00581173">
        <w:rPr>
          <w:rStyle w:val="Refdenotaalpie"/>
          <w:rFonts w:ascii="Book Antiqua" w:hAnsi="Book Antiqua" w:cs="Arial"/>
          <w:color w:val="000000" w:themeColor="text1"/>
        </w:rPr>
        <w:footnoteRef/>
      </w:r>
      <w:r w:rsidRPr="00581173">
        <w:rPr>
          <w:rFonts w:ascii="Book Antiqua" w:hAnsi="Book Antiqua" w:cs="Arial"/>
          <w:color w:val="000000" w:themeColor="text1"/>
        </w:rPr>
        <w:t xml:space="preserve"> En ambas denominaciones de contrato el Contrato Laboral como el Contrato de adiestramiento para la Formación de Especialistas en Medicina Legal.</w:t>
      </w:r>
    </w:p>
  </w:footnote>
  <w:footnote w:id="18">
    <w:p w14:paraId="7AF6A8CC" w14:textId="77777777" w:rsidR="00F83DC6" w:rsidRPr="00581173" w:rsidRDefault="00F83DC6" w:rsidP="00581173">
      <w:pPr>
        <w:pStyle w:val="Textonotapie"/>
        <w:jc w:val="both"/>
        <w:rPr>
          <w:rFonts w:ascii="Book Antiqua" w:hAnsi="Book Antiqua" w:cs="Arial"/>
          <w:color w:val="000000" w:themeColor="text1"/>
        </w:rPr>
      </w:pPr>
      <w:r w:rsidRPr="00581173">
        <w:rPr>
          <w:rStyle w:val="Refdenotaalpie"/>
          <w:rFonts w:ascii="Book Antiqua" w:hAnsi="Book Antiqua" w:cs="Arial"/>
          <w:color w:val="000000" w:themeColor="text1"/>
        </w:rPr>
        <w:footnoteRef/>
      </w:r>
      <w:r w:rsidRPr="00581173">
        <w:rPr>
          <w:rFonts w:ascii="Book Antiqua" w:hAnsi="Book Antiqua" w:cs="Arial"/>
          <w:color w:val="000000" w:themeColor="text1"/>
        </w:rPr>
        <w:t xml:space="preserve"> El Contrato Laboral o el Contrato de adiestramiento para la Formación de Especialistas en Medicina Legal.</w:t>
      </w:r>
    </w:p>
  </w:footnote>
  <w:footnote w:id="19">
    <w:p w14:paraId="63B69225" w14:textId="77777777" w:rsidR="00F83DC6" w:rsidRPr="00581173" w:rsidRDefault="00F83DC6" w:rsidP="00581173">
      <w:pPr>
        <w:pStyle w:val="Textonotapie"/>
        <w:jc w:val="both"/>
        <w:rPr>
          <w:rFonts w:ascii="Book Antiqua" w:hAnsi="Book Antiqua"/>
          <w:color w:val="000000" w:themeColor="text1"/>
          <w:lang w:val="es-CR"/>
        </w:rPr>
      </w:pPr>
      <w:r w:rsidRPr="00581173">
        <w:rPr>
          <w:rStyle w:val="Refdenotaalpie"/>
          <w:rFonts w:ascii="Book Antiqua" w:hAnsi="Book Antiqua"/>
          <w:color w:val="000000" w:themeColor="text1"/>
        </w:rPr>
        <w:footnoteRef/>
      </w:r>
      <w:r w:rsidRPr="00581173">
        <w:rPr>
          <w:rFonts w:ascii="Book Antiqua" w:hAnsi="Book Antiqua"/>
          <w:color w:val="000000" w:themeColor="text1"/>
        </w:rPr>
        <w:t xml:space="preserve"> Las llamadas realizadas por Dennis Madrigal Quesada, el martes 2 de marzo del 2021 y están presentes las demás integrantes del equipo: Ginethe Retana Ureña, Maureen Siles Mata y Hazel Montero Rodríguez.</w:t>
      </w:r>
    </w:p>
  </w:footnote>
  <w:footnote w:id="20">
    <w:p w14:paraId="59F4F317" w14:textId="77777777" w:rsidR="00F83DC6" w:rsidRPr="00581173" w:rsidRDefault="00F83DC6" w:rsidP="00581173">
      <w:pPr>
        <w:pStyle w:val="Textonotapie"/>
        <w:tabs>
          <w:tab w:val="left" w:pos="1586"/>
        </w:tabs>
        <w:jc w:val="both"/>
        <w:rPr>
          <w:rFonts w:ascii="Book Antiqua" w:hAnsi="Book Antiqua" w:cs="Arial"/>
          <w:color w:val="000000" w:themeColor="text1"/>
        </w:rPr>
      </w:pPr>
      <w:r w:rsidRPr="00581173">
        <w:rPr>
          <w:rStyle w:val="Refdenotaalpie"/>
          <w:rFonts w:ascii="Book Antiqua" w:hAnsi="Book Antiqua" w:cs="Arial"/>
          <w:color w:val="000000" w:themeColor="text1"/>
        </w:rPr>
        <w:footnoteRef/>
      </w:r>
      <w:r w:rsidRPr="00581173">
        <w:rPr>
          <w:rFonts w:ascii="Book Antiqua" w:hAnsi="Book Antiqua" w:cs="Arial"/>
          <w:color w:val="000000" w:themeColor="text1"/>
        </w:rPr>
        <w:t xml:space="preserve"> Información tomada del oficio N° </w:t>
      </w:r>
      <w:r w:rsidRPr="00581173">
        <w:rPr>
          <w:rFonts w:ascii="Book Antiqua" w:hAnsi="Book Antiqua" w:cs="Arial"/>
          <w:b/>
          <w:bCs/>
          <w:color w:val="000000" w:themeColor="text1"/>
        </w:rPr>
        <w:t>JDML 2021-0179</w:t>
      </w:r>
      <w:r w:rsidRPr="00581173">
        <w:rPr>
          <w:rFonts w:ascii="Book Antiqua" w:hAnsi="Book Antiqua" w:cs="Arial"/>
          <w:color w:val="000000" w:themeColor="text1"/>
        </w:rPr>
        <w:t xml:space="preserve"> del 4 de febrero de 2021, y el correo electrónico del 3 de marzo del 2021 emitido por Maureen Siles Mata.</w:t>
      </w:r>
    </w:p>
  </w:footnote>
  <w:footnote w:id="21">
    <w:p w14:paraId="27DCFAF6" w14:textId="6D69F6AE" w:rsidR="00F83DC6" w:rsidRPr="00581173" w:rsidRDefault="00F83DC6" w:rsidP="00581173">
      <w:pPr>
        <w:pStyle w:val="Textonotapie"/>
        <w:tabs>
          <w:tab w:val="left" w:pos="1586"/>
        </w:tabs>
        <w:jc w:val="both"/>
        <w:rPr>
          <w:rFonts w:ascii="Book Antiqua" w:hAnsi="Book Antiqua" w:cs="Arial"/>
          <w:color w:val="000000" w:themeColor="text1"/>
        </w:rPr>
      </w:pPr>
      <w:r w:rsidRPr="00581173">
        <w:rPr>
          <w:rStyle w:val="Refdenotaalpie"/>
          <w:rFonts w:ascii="Book Antiqua" w:hAnsi="Book Antiqua" w:cs="Arial"/>
          <w:color w:val="000000" w:themeColor="text1"/>
        </w:rPr>
        <w:footnoteRef/>
      </w:r>
      <w:r w:rsidRPr="00581173">
        <w:rPr>
          <w:rFonts w:ascii="Book Antiqua" w:hAnsi="Book Antiqua" w:cs="Arial"/>
          <w:color w:val="000000" w:themeColor="text1"/>
        </w:rPr>
        <w:t xml:space="preserve"> El nombre de estas personas fue tomado del informe de la Dirección de Planificación N° 399-PLA-OI-MI-2020 (Excel adjunto en la página 19 del presente documento).</w:t>
      </w:r>
    </w:p>
  </w:footnote>
  <w:footnote w:id="22">
    <w:p w14:paraId="6E6777C4" w14:textId="77777777" w:rsidR="00F83DC6" w:rsidRPr="00581173" w:rsidRDefault="00F83DC6" w:rsidP="00581173">
      <w:pPr>
        <w:pStyle w:val="Textonotapie"/>
        <w:jc w:val="both"/>
        <w:rPr>
          <w:rFonts w:ascii="Book Antiqua" w:hAnsi="Book Antiqua" w:cs="Arial"/>
          <w:color w:val="000000" w:themeColor="text1"/>
        </w:rPr>
      </w:pPr>
      <w:r w:rsidRPr="00581173">
        <w:rPr>
          <w:rStyle w:val="Refdenotaalpie"/>
          <w:rFonts w:ascii="Book Antiqua" w:hAnsi="Book Antiqua" w:cs="Arial"/>
          <w:color w:val="000000" w:themeColor="text1"/>
        </w:rPr>
        <w:t xml:space="preserve"> </w:t>
      </w:r>
      <w:r w:rsidRPr="00581173">
        <w:rPr>
          <w:rStyle w:val="Refdenotaalpie"/>
          <w:rFonts w:ascii="Book Antiqua" w:hAnsi="Book Antiqua" w:cs="Arial"/>
          <w:color w:val="000000" w:themeColor="text1"/>
        </w:rPr>
        <w:footnoteRef/>
      </w:r>
      <w:r w:rsidRPr="00581173">
        <w:rPr>
          <w:rFonts w:ascii="Book Antiqua" w:hAnsi="Book Antiqua" w:cs="Arial"/>
          <w:color w:val="000000" w:themeColor="text1"/>
        </w:rPr>
        <w:t xml:space="preserve"> Sala Segunda, sentencia Nº 80 de las 9:50 horas del 22 de febrero de 2006 y Dirección de Asuntos Jurídicas del Ministerio de Trabajo y Seguridad Social (DAJ-AE-08-06).   </w:t>
      </w:r>
    </w:p>
  </w:footnote>
  <w:footnote w:id="23">
    <w:p w14:paraId="126A8BCC" w14:textId="77777777" w:rsidR="00F83DC6" w:rsidRPr="00581173" w:rsidRDefault="00F83DC6" w:rsidP="00581173">
      <w:pPr>
        <w:pStyle w:val="Textonotapie"/>
        <w:jc w:val="both"/>
        <w:rPr>
          <w:rFonts w:ascii="Book Antiqua" w:hAnsi="Book Antiqua" w:cs="Arial"/>
          <w:color w:val="000000" w:themeColor="text1"/>
        </w:rPr>
      </w:pPr>
      <w:r w:rsidRPr="00581173">
        <w:rPr>
          <w:rStyle w:val="Refdenotaalpie"/>
          <w:rFonts w:ascii="Book Antiqua" w:hAnsi="Book Antiqua" w:cs="Arial"/>
          <w:color w:val="000000" w:themeColor="text1"/>
        </w:rPr>
        <w:footnoteRef/>
      </w:r>
      <w:r w:rsidRPr="00581173">
        <w:rPr>
          <w:rFonts w:ascii="Book Antiqua" w:hAnsi="Book Antiqua" w:cs="Arial"/>
          <w:color w:val="000000" w:themeColor="text1"/>
        </w:rPr>
        <w:t xml:space="preserve"> Dirección de Asuntos Jurídicas del Ministerio de Trabajo y Seguridad Social (DAJ-AE-08-06).   </w:t>
      </w:r>
    </w:p>
  </w:footnote>
  <w:footnote w:id="24">
    <w:p w14:paraId="1C81D2AD" w14:textId="77777777" w:rsidR="00F83DC6" w:rsidRPr="00581173" w:rsidRDefault="00F83DC6" w:rsidP="00581173">
      <w:pPr>
        <w:pStyle w:val="Textonotapie"/>
        <w:jc w:val="both"/>
        <w:rPr>
          <w:rFonts w:ascii="Book Antiqua" w:hAnsi="Book Antiqua" w:cs="Arial"/>
          <w:color w:val="000000" w:themeColor="text1"/>
        </w:rPr>
      </w:pPr>
      <w:r w:rsidRPr="00581173">
        <w:rPr>
          <w:rStyle w:val="Refdenotaalpie"/>
          <w:rFonts w:ascii="Book Antiqua" w:hAnsi="Book Antiqua" w:cs="Arial"/>
          <w:color w:val="000000" w:themeColor="text1"/>
        </w:rPr>
        <w:footnoteRef/>
      </w:r>
      <w:r w:rsidRPr="00581173">
        <w:rPr>
          <w:rFonts w:ascii="Book Antiqua" w:hAnsi="Book Antiqua" w:cs="Arial"/>
          <w:color w:val="000000" w:themeColor="text1"/>
        </w:rPr>
        <w:t xml:space="preserve"> Sala Segunda, sentencia Nº 80 de las 9:50 horas del 22 de febrero de 2006.</w:t>
      </w:r>
    </w:p>
  </w:footnote>
  <w:footnote w:id="25">
    <w:p w14:paraId="3B7BE7DA" w14:textId="77777777" w:rsidR="00F83DC6" w:rsidRPr="00581173" w:rsidRDefault="00F83DC6" w:rsidP="00581173">
      <w:pPr>
        <w:pStyle w:val="Textonotapie"/>
        <w:jc w:val="both"/>
        <w:rPr>
          <w:rFonts w:ascii="Book Antiqua" w:hAnsi="Book Antiqua" w:cs="Arial"/>
          <w:color w:val="000000" w:themeColor="text1"/>
        </w:rPr>
      </w:pPr>
      <w:r w:rsidRPr="00581173">
        <w:rPr>
          <w:rStyle w:val="Refdenotaalpie"/>
          <w:rFonts w:ascii="Book Antiqua" w:hAnsi="Book Antiqua" w:cs="Arial"/>
          <w:color w:val="000000" w:themeColor="text1"/>
        </w:rPr>
        <w:footnoteRef/>
      </w:r>
      <w:r w:rsidRPr="00581173">
        <w:rPr>
          <w:rFonts w:ascii="Book Antiqua" w:hAnsi="Book Antiqua" w:cs="Arial"/>
          <w:color w:val="000000" w:themeColor="text1"/>
        </w:rPr>
        <w:t xml:space="preserve"> Artículos 135 y 136 del Código de Trabajo.</w:t>
      </w:r>
    </w:p>
  </w:footnote>
  <w:footnote w:id="26">
    <w:p w14:paraId="1B7A6818" w14:textId="77777777" w:rsidR="00F83DC6" w:rsidRPr="00581173" w:rsidRDefault="00F83DC6" w:rsidP="00581173">
      <w:pPr>
        <w:pStyle w:val="Textonotapie"/>
        <w:jc w:val="both"/>
        <w:rPr>
          <w:rFonts w:ascii="Book Antiqua" w:hAnsi="Book Antiqua" w:cs="Arial"/>
          <w:color w:val="000000" w:themeColor="text1"/>
        </w:rPr>
      </w:pPr>
      <w:r w:rsidRPr="00581173">
        <w:rPr>
          <w:rStyle w:val="Refdenotaalpie"/>
          <w:rFonts w:ascii="Book Antiqua" w:hAnsi="Book Antiqua" w:cs="Arial"/>
          <w:color w:val="000000" w:themeColor="text1"/>
        </w:rPr>
        <w:footnoteRef/>
      </w:r>
      <w:r w:rsidRPr="00581173">
        <w:rPr>
          <w:rFonts w:ascii="Book Antiqua" w:hAnsi="Book Antiqua" w:cs="Arial"/>
          <w:color w:val="000000" w:themeColor="text1"/>
        </w:rPr>
        <w:t xml:space="preserve"> Artículo 136 del Código de Trabajo.</w:t>
      </w:r>
    </w:p>
  </w:footnote>
  <w:footnote w:id="27">
    <w:p w14:paraId="41F828A6" w14:textId="77777777" w:rsidR="00F83DC6" w:rsidRPr="00581173" w:rsidRDefault="00F83DC6" w:rsidP="00581173">
      <w:pPr>
        <w:pStyle w:val="Textonotapie"/>
        <w:jc w:val="both"/>
        <w:rPr>
          <w:rFonts w:ascii="Book Antiqua" w:hAnsi="Book Antiqua" w:cs="Arial"/>
          <w:color w:val="000000" w:themeColor="text1"/>
        </w:rPr>
      </w:pPr>
      <w:r w:rsidRPr="00581173">
        <w:rPr>
          <w:rStyle w:val="Refdenotaalpie"/>
          <w:rFonts w:ascii="Book Antiqua" w:hAnsi="Book Antiqua" w:cs="Arial"/>
          <w:color w:val="000000" w:themeColor="text1"/>
        </w:rPr>
        <w:footnoteRef/>
      </w:r>
      <w:r w:rsidRPr="00581173">
        <w:rPr>
          <w:rFonts w:ascii="Book Antiqua" w:hAnsi="Book Antiqua" w:cs="Arial"/>
          <w:color w:val="000000" w:themeColor="text1"/>
        </w:rPr>
        <w:t xml:space="preserve"> Artículo 136 del Código de Trabajo y Ministerio de Trabajo y Seguridad Social, Jornadas de trabajo. </w:t>
      </w:r>
      <w:hyperlink r:id="rId1" w:history="1">
        <w:r w:rsidRPr="00581173">
          <w:rPr>
            <w:rStyle w:val="Hipervnculo"/>
            <w:rFonts w:ascii="Book Antiqua" w:hAnsi="Book Antiqua" w:cs="Arial"/>
            <w:color w:val="000000" w:themeColor="text1"/>
          </w:rPr>
          <w:t>http://www.mtss.go.cr/temas-laborales/06_Jornada_Lab_ind.pdf</w:t>
        </w:r>
      </w:hyperlink>
    </w:p>
  </w:footnote>
  <w:footnote w:id="28">
    <w:p w14:paraId="683C5087" w14:textId="77777777" w:rsidR="00F83DC6" w:rsidRPr="00581173" w:rsidRDefault="00F83DC6" w:rsidP="00581173">
      <w:pPr>
        <w:pStyle w:val="Textonotapie"/>
        <w:jc w:val="both"/>
        <w:rPr>
          <w:rFonts w:ascii="Book Antiqua" w:hAnsi="Book Antiqua" w:cs="Arial"/>
          <w:color w:val="000000" w:themeColor="text1"/>
        </w:rPr>
      </w:pPr>
      <w:r w:rsidRPr="00581173">
        <w:rPr>
          <w:rStyle w:val="Refdenotaalpie"/>
          <w:rFonts w:ascii="Book Antiqua" w:hAnsi="Book Antiqua" w:cs="Arial"/>
          <w:color w:val="000000" w:themeColor="text1"/>
        </w:rPr>
        <w:footnoteRef/>
      </w:r>
      <w:r w:rsidRPr="00581173">
        <w:rPr>
          <w:rFonts w:ascii="Book Antiqua" w:hAnsi="Book Antiqua" w:cs="Arial"/>
          <w:color w:val="000000" w:themeColor="text1"/>
        </w:rPr>
        <w:t xml:space="preserve"> Artículo 136 y 138 del Código de Trabajo. y Ministerio de Trabajo y Seguridad Social, Jornadas de trabajo. </w:t>
      </w:r>
      <w:hyperlink r:id="rId2" w:history="1">
        <w:r w:rsidRPr="00581173">
          <w:rPr>
            <w:rStyle w:val="Hipervnculo"/>
            <w:rFonts w:ascii="Book Antiqua" w:hAnsi="Book Antiqua" w:cs="Arial"/>
            <w:color w:val="000000" w:themeColor="text1"/>
          </w:rPr>
          <w:t>http://www.mtss.go.cr/temas-laborales/06_Jornada_Lab_ind.pdf</w:t>
        </w:r>
      </w:hyperlink>
    </w:p>
  </w:footnote>
  <w:footnote w:id="29">
    <w:p w14:paraId="6CEA3E48" w14:textId="77777777" w:rsidR="00F83DC6" w:rsidRPr="00581173" w:rsidRDefault="00F83DC6" w:rsidP="00581173">
      <w:pPr>
        <w:pStyle w:val="Textonotapie"/>
        <w:jc w:val="both"/>
        <w:rPr>
          <w:rFonts w:ascii="Book Antiqua" w:hAnsi="Book Antiqua" w:cs="Arial"/>
          <w:color w:val="000000" w:themeColor="text1"/>
          <w:lang w:val="es-CR"/>
        </w:rPr>
      </w:pPr>
      <w:r w:rsidRPr="00581173">
        <w:rPr>
          <w:rStyle w:val="Refdenotaalpie"/>
          <w:rFonts w:ascii="Book Antiqua" w:hAnsi="Book Antiqua" w:cs="Arial"/>
          <w:color w:val="000000" w:themeColor="text1"/>
        </w:rPr>
        <w:footnoteRef/>
      </w:r>
      <w:r w:rsidRPr="00581173">
        <w:rPr>
          <w:rFonts w:ascii="Book Antiqua" w:hAnsi="Book Antiqua" w:cs="Arial"/>
          <w:color w:val="000000" w:themeColor="text1"/>
        </w:rPr>
        <w:t xml:space="preserve"> La </w:t>
      </w:r>
      <w:r w:rsidRPr="00581173">
        <w:rPr>
          <w:rFonts w:ascii="Book Antiqua" w:hAnsi="Book Antiqua" w:cs="Arial"/>
          <w:b/>
          <w:bCs/>
          <w:color w:val="000000" w:themeColor="text1"/>
        </w:rPr>
        <w:t>Jornada Continua</w:t>
      </w:r>
      <w:r w:rsidRPr="00581173">
        <w:rPr>
          <w:rFonts w:ascii="Book Antiqua" w:hAnsi="Book Antiqua" w:cs="Arial"/>
          <w:color w:val="000000" w:themeColor="text1"/>
        </w:rPr>
        <w:t xml:space="preserve"> es aquella en la cual el descanso que se otorga no puede ser inferior a media hora, establecida en el artículo 137- del Código de Trabajo. En este descanso, la persona trabajadora, permanece bajo la dirección y órdenes del patrono, razón por la cual se considera tiempo efectivo de trabajo y es remunerado. (Fuente: Dirección de Asuntos Jurídicos del Ministerio de Trabajo, oficio N° DAJ-AE-198-09 del 14 de diciembre de 2009).</w:t>
      </w:r>
    </w:p>
  </w:footnote>
  <w:footnote w:id="30">
    <w:p w14:paraId="716437EE" w14:textId="77777777" w:rsidR="00F83DC6" w:rsidRPr="00581173" w:rsidRDefault="00F83DC6" w:rsidP="00581173">
      <w:pPr>
        <w:pStyle w:val="Textonotapie"/>
        <w:jc w:val="both"/>
        <w:rPr>
          <w:rFonts w:ascii="Book Antiqua" w:hAnsi="Book Antiqua" w:cs="Arial"/>
          <w:color w:val="000000" w:themeColor="text1"/>
        </w:rPr>
      </w:pPr>
      <w:r w:rsidRPr="00581173">
        <w:rPr>
          <w:rStyle w:val="Refdenotaalpie"/>
          <w:rFonts w:ascii="Book Antiqua" w:hAnsi="Book Antiqua" w:cs="Arial"/>
          <w:color w:val="000000" w:themeColor="text1"/>
        </w:rPr>
        <w:footnoteRef/>
      </w:r>
      <w:r w:rsidRPr="00581173">
        <w:rPr>
          <w:rFonts w:ascii="Book Antiqua" w:hAnsi="Book Antiqua" w:cs="Arial"/>
          <w:color w:val="000000" w:themeColor="text1"/>
        </w:rPr>
        <w:t xml:space="preserve"> Artículo 140 del </w:t>
      </w:r>
      <w:r w:rsidRPr="00581173">
        <w:rPr>
          <w:rFonts w:ascii="Book Antiqua" w:hAnsi="Book Antiqua" w:cs="Arial"/>
          <w:b/>
          <w:bCs/>
          <w:color w:val="000000" w:themeColor="text1"/>
        </w:rPr>
        <w:t>Código de Trabajo</w:t>
      </w:r>
      <w:r w:rsidRPr="00581173">
        <w:rPr>
          <w:rFonts w:ascii="Book Antiqua" w:hAnsi="Book Antiqua" w:cs="Arial"/>
          <w:color w:val="000000" w:themeColor="text1"/>
        </w:rPr>
        <w:t>.</w:t>
      </w:r>
    </w:p>
  </w:footnote>
  <w:footnote w:id="31">
    <w:p w14:paraId="1C932997" w14:textId="77777777" w:rsidR="00F83DC6" w:rsidRPr="00581173" w:rsidRDefault="00F83DC6" w:rsidP="00581173">
      <w:pPr>
        <w:pStyle w:val="Textonotapie"/>
        <w:jc w:val="both"/>
        <w:rPr>
          <w:rFonts w:ascii="Book Antiqua" w:hAnsi="Book Antiqua" w:cs="Arial"/>
          <w:color w:val="000000" w:themeColor="text1"/>
          <w:lang w:val="es-CR"/>
        </w:rPr>
      </w:pPr>
      <w:r w:rsidRPr="00581173">
        <w:rPr>
          <w:rStyle w:val="Refdenotaalpie"/>
          <w:rFonts w:ascii="Book Antiqua" w:hAnsi="Book Antiqua" w:cs="Arial"/>
          <w:color w:val="000000" w:themeColor="text1"/>
        </w:rPr>
        <w:footnoteRef/>
      </w:r>
      <w:r w:rsidRPr="00581173">
        <w:rPr>
          <w:rFonts w:ascii="Book Antiqua" w:hAnsi="Book Antiqua" w:cs="Arial"/>
          <w:color w:val="000000" w:themeColor="text1"/>
        </w:rPr>
        <w:t xml:space="preserve"> La </w:t>
      </w:r>
      <w:r w:rsidRPr="00581173">
        <w:rPr>
          <w:rFonts w:ascii="Book Antiqua" w:hAnsi="Book Antiqua" w:cs="Arial"/>
          <w:b/>
          <w:bCs/>
          <w:color w:val="000000" w:themeColor="text1"/>
        </w:rPr>
        <w:t>Jornada Continua</w:t>
      </w:r>
      <w:r w:rsidRPr="00581173">
        <w:rPr>
          <w:rFonts w:ascii="Book Antiqua" w:hAnsi="Book Antiqua" w:cs="Arial"/>
          <w:color w:val="000000" w:themeColor="text1"/>
        </w:rPr>
        <w:t xml:space="preserve"> es aquella en la cual el descanso que se otorga no puede ser inferior a media hora, establecida en el artículo 137- del Código de Trabajo.</w:t>
      </w:r>
      <w:r w:rsidRPr="00581173">
        <w:rPr>
          <w:rFonts w:ascii="Book Antiqua" w:hAnsi="Book Antiqua"/>
          <w:color w:val="000000" w:themeColor="text1"/>
        </w:rPr>
        <w:t xml:space="preserve"> </w:t>
      </w:r>
      <w:r w:rsidRPr="00581173">
        <w:rPr>
          <w:rFonts w:ascii="Book Antiqua" w:hAnsi="Book Antiqua" w:cs="Arial"/>
          <w:color w:val="000000" w:themeColor="text1"/>
        </w:rPr>
        <w:t>En este descanso, la persona trabajadora, permanece bajo la dirección y órdenes del patrono, razón por la cual se considera tiempo efectivo de trabajo y es remunerado. (Fuente: Dirección de Asuntos Jurídicos del Ministerio de Trabajo, oficio N° DAJ-AE-198-09 del 14 de diciembre de 2009).</w:t>
      </w:r>
    </w:p>
  </w:footnote>
  <w:footnote w:id="32">
    <w:p w14:paraId="2CC29555" w14:textId="77777777" w:rsidR="00F83DC6" w:rsidRPr="00581173" w:rsidRDefault="00F83DC6" w:rsidP="00581173">
      <w:pPr>
        <w:pStyle w:val="Textonotapie"/>
        <w:jc w:val="both"/>
        <w:rPr>
          <w:rFonts w:ascii="Book Antiqua" w:hAnsi="Book Antiqua" w:cs="Arial"/>
          <w:color w:val="000000" w:themeColor="text1"/>
        </w:rPr>
      </w:pPr>
      <w:r w:rsidRPr="00581173">
        <w:rPr>
          <w:rStyle w:val="Refdenotaalpie"/>
          <w:rFonts w:ascii="Book Antiqua" w:hAnsi="Book Antiqua" w:cs="Arial"/>
          <w:color w:val="000000" w:themeColor="text1"/>
        </w:rPr>
        <w:t xml:space="preserve"> </w:t>
      </w:r>
      <w:r w:rsidRPr="00581173">
        <w:rPr>
          <w:rStyle w:val="Refdenotaalpie"/>
          <w:rFonts w:ascii="Book Antiqua" w:hAnsi="Book Antiqua" w:cs="Arial"/>
          <w:color w:val="000000" w:themeColor="text1"/>
        </w:rPr>
        <w:footnoteRef/>
      </w:r>
      <w:r w:rsidRPr="00581173">
        <w:rPr>
          <w:rFonts w:ascii="Book Antiqua" w:hAnsi="Book Antiqua" w:cs="Arial"/>
          <w:color w:val="000000" w:themeColor="text1"/>
        </w:rPr>
        <w:t xml:space="preserve"> Carro Zúñiga, C. Los Factores Condicionantes del Ius Variandi. San José, Costa Rica. 1964. p. 122.</w:t>
      </w:r>
    </w:p>
    <w:p w14:paraId="3FE798B3" w14:textId="77777777" w:rsidR="00F83DC6" w:rsidRPr="00581173" w:rsidRDefault="00F83DC6" w:rsidP="00581173">
      <w:pPr>
        <w:pStyle w:val="Textonotapie"/>
        <w:jc w:val="both"/>
        <w:rPr>
          <w:rFonts w:ascii="Book Antiqua" w:hAnsi="Book Antiqua" w:cs="Arial"/>
          <w:color w:val="000000" w:themeColor="text1"/>
        </w:rPr>
      </w:pPr>
    </w:p>
  </w:footnote>
  <w:footnote w:id="33">
    <w:p w14:paraId="32D9D50F" w14:textId="77777777" w:rsidR="00F83DC6" w:rsidRPr="00581173" w:rsidRDefault="00F83DC6" w:rsidP="00581173">
      <w:pPr>
        <w:pStyle w:val="Textonotapie"/>
        <w:jc w:val="both"/>
        <w:rPr>
          <w:rFonts w:ascii="Book Antiqua" w:hAnsi="Book Antiqua" w:cs="Arial"/>
          <w:color w:val="000000" w:themeColor="text1"/>
        </w:rPr>
      </w:pPr>
      <w:r w:rsidRPr="00581173">
        <w:rPr>
          <w:rStyle w:val="Refdenotaalpie"/>
          <w:rFonts w:ascii="Book Antiqua" w:hAnsi="Book Antiqua" w:cs="Arial"/>
          <w:color w:val="000000" w:themeColor="text1"/>
        </w:rPr>
        <w:footnoteRef/>
      </w:r>
      <w:r w:rsidRPr="00581173">
        <w:rPr>
          <w:rFonts w:ascii="Book Antiqua" w:hAnsi="Book Antiqua" w:cs="Arial"/>
          <w:color w:val="000000" w:themeColor="text1"/>
        </w:rPr>
        <w:t xml:space="preserve"> </w:t>
      </w:r>
      <w:r w:rsidRPr="00581173">
        <w:rPr>
          <w:rFonts w:ascii="Book Antiqua" w:hAnsi="Book Antiqua" w:cs="Arial"/>
          <w:color w:val="000000" w:themeColor="text1"/>
          <w:spacing w:val="3"/>
          <w:lang w:val="es-ES_tradnl" w:eastAsia="es-CR"/>
        </w:rPr>
        <w:t>Sobre el mismo tema, l</w:t>
      </w:r>
      <w:r w:rsidRPr="00581173">
        <w:rPr>
          <w:rFonts w:ascii="Book Antiqua" w:hAnsi="Book Antiqua" w:cs="Arial"/>
          <w:color w:val="000000" w:themeColor="text1"/>
          <w:lang w:eastAsia="es-CR"/>
        </w:rPr>
        <w:t xml:space="preserve">a </w:t>
      </w:r>
      <w:r w:rsidRPr="00581173">
        <w:rPr>
          <w:rFonts w:ascii="Book Antiqua" w:hAnsi="Book Antiqua" w:cs="Arial"/>
          <w:b/>
          <w:color w:val="000000" w:themeColor="text1"/>
          <w:lang w:eastAsia="es-CR"/>
        </w:rPr>
        <w:t>Sala Constitucional</w:t>
      </w:r>
      <w:r w:rsidRPr="00581173">
        <w:rPr>
          <w:rFonts w:ascii="Book Antiqua" w:hAnsi="Book Antiqua" w:cs="Arial"/>
          <w:color w:val="000000" w:themeColor="text1"/>
          <w:lang w:eastAsia="es-CR"/>
        </w:rPr>
        <w:t xml:space="preserve"> en la sentencia N° 9362-2012 de las 14:30 horas del 18 de julio de 2012.</w:t>
      </w:r>
    </w:p>
  </w:footnote>
  <w:footnote w:id="34">
    <w:p w14:paraId="69CF659B" w14:textId="77777777" w:rsidR="00F83DC6" w:rsidRPr="00581173" w:rsidRDefault="00F83DC6" w:rsidP="00581173">
      <w:pPr>
        <w:pStyle w:val="Textonotapie"/>
        <w:jc w:val="both"/>
        <w:rPr>
          <w:rFonts w:ascii="Book Antiqua" w:hAnsi="Book Antiqua" w:cs="Arial"/>
          <w:color w:val="000000" w:themeColor="text1"/>
        </w:rPr>
      </w:pPr>
      <w:r w:rsidRPr="00581173">
        <w:rPr>
          <w:rStyle w:val="Refdenotaalpie"/>
          <w:rFonts w:ascii="Book Antiqua" w:hAnsi="Book Antiqua" w:cs="Arial"/>
          <w:color w:val="000000" w:themeColor="text1"/>
        </w:rPr>
        <w:footnoteRef/>
      </w:r>
      <w:r w:rsidRPr="00581173">
        <w:rPr>
          <w:rFonts w:ascii="Book Antiqua" w:hAnsi="Book Antiqua" w:cs="Arial"/>
          <w:color w:val="000000" w:themeColor="text1"/>
        </w:rPr>
        <w:t xml:space="preserve"> </w:t>
      </w:r>
      <w:r w:rsidRPr="00581173">
        <w:rPr>
          <w:rFonts w:ascii="Book Antiqua" w:hAnsi="Book Antiqua" w:cs="Arial"/>
          <w:color w:val="000000" w:themeColor="text1"/>
          <w:shd w:val="clear" w:color="auto" w:fill="FFFFFF"/>
        </w:rPr>
        <w:t>Sentencia de la Sala Constitucional N°8000-2016 del 10 de junio de 2016.</w:t>
      </w:r>
    </w:p>
  </w:footnote>
  <w:footnote w:id="35">
    <w:p w14:paraId="01D14C59" w14:textId="7C23D936" w:rsidR="00F83DC6" w:rsidRPr="00581173" w:rsidRDefault="00F83DC6" w:rsidP="00581173">
      <w:pPr>
        <w:pStyle w:val="Textonotapie"/>
        <w:jc w:val="both"/>
        <w:rPr>
          <w:rFonts w:ascii="Book Antiqua" w:hAnsi="Book Antiqua"/>
          <w:color w:val="000000" w:themeColor="text1"/>
          <w:lang w:val="es-CR"/>
        </w:rPr>
      </w:pPr>
      <w:r w:rsidRPr="00581173">
        <w:rPr>
          <w:rStyle w:val="Refdenotaalpie"/>
          <w:rFonts w:ascii="Book Antiqua" w:hAnsi="Book Antiqua"/>
          <w:color w:val="000000" w:themeColor="text1"/>
        </w:rPr>
        <w:footnoteRef/>
      </w:r>
      <w:r w:rsidRPr="00581173">
        <w:rPr>
          <w:rFonts w:ascii="Book Antiqua" w:hAnsi="Book Antiqua"/>
          <w:color w:val="000000" w:themeColor="text1"/>
        </w:rPr>
        <w:t xml:space="preserve"> Información enviada por la licenciada Maureen Siles Mata Jefa de Administración Salaria de la Dirección de Gestión Humana, mediante correo electrónico del 26 de noviembre del 2020.</w:t>
      </w:r>
    </w:p>
  </w:footnote>
  <w:footnote w:id="36">
    <w:p w14:paraId="692400E7" w14:textId="77777777" w:rsidR="00F83DC6" w:rsidRPr="00581173" w:rsidRDefault="00F83DC6" w:rsidP="00581173">
      <w:pPr>
        <w:pStyle w:val="Textonotapie"/>
        <w:jc w:val="both"/>
        <w:rPr>
          <w:rFonts w:ascii="Book Antiqua" w:hAnsi="Book Antiqua"/>
          <w:color w:val="000000" w:themeColor="text1"/>
        </w:rPr>
      </w:pPr>
      <w:r w:rsidRPr="00581173">
        <w:rPr>
          <w:rStyle w:val="Refdenotaalpie"/>
          <w:rFonts w:ascii="Book Antiqua" w:hAnsi="Book Antiqua"/>
          <w:color w:val="000000" w:themeColor="text1"/>
        </w:rPr>
        <w:footnoteRef/>
      </w:r>
      <w:r w:rsidRPr="00581173">
        <w:rPr>
          <w:rFonts w:ascii="Book Antiqua" w:hAnsi="Book Antiqua"/>
          <w:color w:val="000000" w:themeColor="text1"/>
        </w:rPr>
        <w:t xml:space="preserve"> En este sentido Sanz (Emilio), Toma de decisiones ¿Qué debo evitar? </w:t>
      </w:r>
    </w:p>
  </w:footnote>
  <w:footnote w:id="37">
    <w:p w14:paraId="6F8AF747" w14:textId="77777777" w:rsidR="00F83DC6" w:rsidRPr="00581173" w:rsidRDefault="00F83DC6" w:rsidP="00581173">
      <w:pPr>
        <w:pStyle w:val="Textonotapie"/>
        <w:jc w:val="both"/>
        <w:rPr>
          <w:rFonts w:ascii="Book Antiqua" w:hAnsi="Book Antiqua"/>
          <w:color w:val="000000" w:themeColor="text1"/>
        </w:rPr>
      </w:pPr>
      <w:r w:rsidRPr="00581173">
        <w:rPr>
          <w:rStyle w:val="Refdenotaalpie"/>
          <w:rFonts w:ascii="Book Antiqua" w:hAnsi="Book Antiqua"/>
          <w:color w:val="000000" w:themeColor="text1"/>
        </w:rPr>
        <w:footnoteRef/>
      </w:r>
      <w:r w:rsidRPr="00581173">
        <w:rPr>
          <w:rFonts w:ascii="Book Antiqua" w:hAnsi="Book Antiqua"/>
          <w:color w:val="000000" w:themeColor="text1"/>
        </w:rPr>
        <w:t>Corte Plena en las sesiones N° 27-2017, del 21 de agosto de 2017, artículo XVI, N° 28-2017 del 28 de agosto de 2017, artículo XV y N° 29-2017 del 4 setiembre de 2017, artículo XVI.</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2EA945" w14:textId="035130F4" w:rsidR="00F83DC6" w:rsidRDefault="00F83DC6" w:rsidP="00395E69">
    <w:pPr>
      <w:pStyle w:val="Encabezado"/>
      <w:jc w:val="center"/>
    </w:pPr>
    <w:r w:rsidRPr="00395E69">
      <w:rPr>
        <w:rFonts w:ascii="Goudy Old Style" w:eastAsia="Times New Roman" w:hAnsi="Goudy Old Style" w:cs="Times New Roman"/>
        <w:b/>
        <w:noProof/>
        <w:color w:val="323E4F"/>
        <w:sz w:val="26"/>
        <w:szCs w:val="26"/>
        <w:lang w:val="es-ES" w:eastAsia="ar-SA"/>
      </w:rPr>
      <w:drawing>
        <wp:inline distT="0" distB="0" distL="0" distR="0" wp14:anchorId="285FE2C1" wp14:editId="018ADDC9">
          <wp:extent cx="2259106" cy="780957"/>
          <wp:effectExtent l="0" t="0" r="8255" b="63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63716" cy="817120"/>
                  </a:xfrm>
                  <a:prstGeom prst="rect">
                    <a:avLst/>
                  </a:prstGeom>
                  <a:noFill/>
                  <a:ln>
                    <a:noFill/>
                  </a:ln>
                </pic:spPr>
              </pic:pic>
            </a:graphicData>
          </a:graphic>
        </wp:inline>
      </w:drawing>
    </w:r>
  </w:p>
  <w:p w14:paraId="1D8D2130" w14:textId="77777777" w:rsidR="00F83DC6" w:rsidRPr="00395E69" w:rsidRDefault="00F83DC6" w:rsidP="00395E69">
    <w:pPr>
      <w:widowControl w:val="0"/>
      <w:tabs>
        <w:tab w:val="left" w:pos="709"/>
        <w:tab w:val="center" w:pos="4419"/>
        <w:tab w:val="right" w:pos="8838"/>
      </w:tabs>
      <w:suppressAutoHyphens/>
      <w:autoSpaceDE w:val="0"/>
      <w:spacing w:after="0" w:line="240" w:lineRule="auto"/>
      <w:ind w:left="708" w:hanging="708"/>
      <w:jc w:val="center"/>
      <w:rPr>
        <w:rFonts w:ascii="Goudy Old Style" w:eastAsia="Times New Roman" w:hAnsi="Goudy Old Style" w:cs="Times New Roman"/>
        <w:b/>
        <w:color w:val="323E4F"/>
        <w:sz w:val="24"/>
        <w:szCs w:val="24"/>
        <w:lang w:val="es-ES" w:eastAsia="ar-SA"/>
      </w:rPr>
    </w:pPr>
    <w:r w:rsidRPr="00395E69">
      <w:rPr>
        <w:rFonts w:ascii="Goudy Old Style" w:eastAsia="Times New Roman" w:hAnsi="Goudy Old Style" w:cs="Times New Roman"/>
        <w:b/>
        <w:color w:val="323E4F"/>
        <w:sz w:val="24"/>
        <w:szCs w:val="24"/>
        <w:lang w:val="es-ES" w:eastAsia="ar-SA"/>
      </w:rPr>
      <w:t>Dirección de Planificación / Dirección de Gestión Humana / Dirección Jurídica</w:t>
    </w:r>
  </w:p>
  <w:p w14:paraId="5CCFB769" w14:textId="77777777" w:rsidR="00F83DC6" w:rsidRDefault="00F83DC6" w:rsidP="00395E69">
    <w:pPr>
      <w:pStyle w:val="Encabezado"/>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2212A6"/>
    <w:multiLevelType w:val="hybridMultilevel"/>
    <w:tmpl w:val="BD66A71E"/>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 w15:restartNumberingAfterBreak="0">
    <w:nsid w:val="04515476"/>
    <w:multiLevelType w:val="multilevel"/>
    <w:tmpl w:val="99BAF338"/>
    <w:lvl w:ilvl="0">
      <w:start w:val="1"/>
      <w:numFmt w:val="decimal"/>
      <w:lvlText w:val="%1."/>
      <w:lvlJc w:val="left"/>
      <w:pPr>
        <w:ind w:left="1070" w:hanging="710"/>
      </w:pPr>
      <w:rPr>
        <w:rFonts w:hint="default"/>
        <w:b w:val="0"/>
        <w:bCs w:val="0"/>
        <w:i w:val="0"/>
        <w:iCs w:val="0"/>
      </w:rPr>
    </w:lvl>
    <w:lvl w:ilvl="1">
      <w:start w:val="22"/>
      <w:numFmt w:val="decimal"/>
      <w:isLgl/>
      <w:lvlText w:val="%1.%2."/>
      <w:lvlJc w:val="left"/>
      <w:pPr>
        <w:ind w:left="1004" w:hanging="720"/>
      </w:pPr>
      <w:rPr>
        <w:rFonts w:eastAsia="Times New Roman" w:hint="default"/>
        <w:b/>
        <w:bCs/>
        <w:color w:val="000000" w:themeColor="text1"/>
      </w:rPr>
    </w:lvl>
    <w:lvl w:ilvl="2">
      <w:start w:val="1"/>
      <w:numFmt w:val="decimal"/>
      <w:isLgl/>
      <w:lvlText w:val="%1.%2.%3."/>
      <w:lvlJc w:val="left"/>
      <w:pPr>
        <w:ind w:left="1080" w:hanging="720"/>
      </w:pPr>
      <w:rPr>
        <w:rFonts w:eastAsia="Times New Roman" w:hint="default"/>
      </w:rPr>
    </w:lvl>
    <w:lvl w:ilvl="3">
      <w:start w:val="1"/>
      <w:numFmt w:val="decimal"/>
      <w:isLgl/>
      <w:lvlText w:val="%1.%2.%3.%4."/>
      <w:lvlJc w:val="left"/>
      <w:pPr>
        <w:ind w:left="1440" w:hanging="1080"/>
      </w:pPr>
      <w:rPr>
        <w:rFonts w:eastAsia="Times New Roman" w:hint="default"/>
      </w:rPr>
    </w:lvl>
    <w:lvl w:ilvl="4">
      <w:start w:val="1"/>
      <w:numFmt w:val="decimal"/>
      <w:isLgl/>
      <w:lvlText w:val="%1.%2.%3.%4.%5."/>
      <w:lvlJc w:val="left"/>
      <w:pPr>
        <w:ind w:left="1440" w:hanging="1080"/>
      </w:pPr>
      <w:rPr>
        <w:rFonts w:eastAsia="Times New Roman" w:hint="default"/>
      </w:rPr>
    </w:lvl>
    <w:lvl w:ilvl="5">
      <w:start w:val="1"/>
      <w:numFmt w:val="decimal"/>
      <w:isLgl/>
      <w:lvlText w:val="%1.%2.%3.%4.%5.%6."/>
      <w:lvlJc w:val="left"/>
      <w:pPr>
        <w:ind w:left="1800" w:hanging="1440"/>
      </w:pPr>
      <w:rPr>
        <w:rFonts w:eastAsia="Times New Roman" w:hint="default"/>
      </w:rPr>
    </w:lvl>
    <w:lvl w:ilvl="6">
      <w:start w:val="1"/>
      <w:numFmt w:val="decimal"/>
      <w:isLgl/>
      <w:lvlText w:val="%1.%2.%3.%4.%5.%6.%7."/>
      <w:lvlJc w:val="left"/>
      <w:pPr>
        <w:ind w:left="1800" w:hanging="1440"/>
      </w:pPr>
      <w:rPr>
        <w:rFonts w:eastAsia="Times New Roman" w:hint="default"/>
      </w:rPr>
    </w:lvl>
    <w:lvl w:ilvl="7">
      <w:start w:val="1"/>
      <w:numFmt w:val="decimal"/>
      <w:isLgl/>
      <w:lvlText w:val="%1.%2.%3.%4.%5.%6.%7.%8."/>
      <w:lvlJc w:val="left"/>
      <w:pPr>
        <w:ind w:left="2160" w:hanging="1800"/>
      </w:pPr>
      <w:rPr>
        <w:rFonts w:eastAsia="Times New Roman" w:hint="default"/>
      </w:rPr>
    </w:lvl>
    <w:lvl w:ilvl="8">
      <w:start w:val="1"/>
      <w:numFmt w:val="decimal"/>
      <w:isLgl/>
      <w:lvlText w:val="%1.%2.%3.%4.%5.%6.%7.%8.%9."/>
      <w:lvlJc w:val="left"/>
      <w:pPr>
        <w:ind w:left="2520" w:hanging="2160"/>
      </w:pPr>
      <w:rPr>
        <w:rFonts w:eastAsia="Times New Roman" w:hint="default"/>
      </w:rPr>
    </w:lvl>
  </w:abstractNum>
  <w:abstractNum w:abstractNumId="2" w15:restartNumberingAfterBreak="0">
    <w:nsid w:val="04B1194B"/>
    <w:multiLevelType w:val="multilevel"/>
    <w:tmpl w:val="7AB27B6E"/>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5263D43"/>
    <w:multiLevelType w:val="hybridMultilevel"/>
    <w:tmpl w:val="93D4D9C6"/>
    <w:lvl w:ilvl="0" w:tplc="EA7C1E4C">
      <w:start w:val="1"/>
      <w:numFmt w:val="lowerLetter"/>
      <w:lvlText w:val="%1)"/>
      <w:lvlJc w:val="left"/>
      <w:pPr>
        <w:ind w:left="1440" w:hanging="360"/>
      </w:pPr>
      <w:rPr>
        <w:rFonts w:hint="default"/>
      </w:rPr>
    </w:lvl>
    <w:lvl w:ilvl="1" w:tplc="140A0019" w:tentative="1">
      <w:start w:val="1"/>
      <w:numFmt w:val="lowerLetter"/>
      <w:lvlText w:val="%2."/>
      <w:lvlJc w:val="left"/>
      <w:pPr>
        <w:ind w:left="2160" w:hanging="360"/>
      </w:pPr>
    </w:lvl>
    <w:lvl w:ilvl="2" w:tplc="140A001B" w:tentative="1">
      <w:start w:val="1"/>
      <w:numFmt w:val="lowerRoman"/>
      <w:lvlText w:val="%3."/>
      <w:lvlJc w:val="right"/>
      <w:pPr>
        <w:ind w:left="2880" w:hanging="180"/>
      </w:pPr>
    </w:lvl>
    <w:lvl w:ilvl="3" w:tplc="140A000F" w:tentative="1">
      <w:start w:val="1"/>
      <w:numFmt w:val="decimal"/>
      <w:lvlText w:val="%4."/>
      <w:lvlJc w:val="left"/>
      <w:pPr>
        <w:ind w:left="3600" w:hanging="360"/>
      </w:pPr>
    </w:lvl>
    <w:lvl w:ilvl="4" w:tplc="140A0019" w:tentative="1">
      <w:start w:val="1"/>
      <w:numFmt w:val="lowerLetter"/>
      <w:lvlText w:val="%5."/>
      <w:lvlJc w:val="left"/>
      <w:pPr>
        <w:ind w:left="4320" w:hanging="360"/>
      </w:pPr>
    </w:lvl>
    <w:lvl w:ilvl="5" w:tplc="140A001B" w:tentative="1">
      <w:start w:val="1"/>
      <w:numFmt w:val="lowerRoman"/>
      <w:lvlText w:val="%6."/>
      <w:lvlJc w:val="right"/>
      <w:pPr>
        <w:ind w:left="5040" w:hanging="180"/>
      </w:pPr>
    </w:lvl>
    <w:lvl w:ilvl="6" w:tplc="140A000F" w:tentative="1">
      <w:start w:val="1"/>
      <w:numFmt w:val="decimal"/>
      <w:lvlText w:val="%7."/>
      <w:lvlJc w:val="left"/>
      <w:pPr>
        <w:ind w:left="5760" w:hanging="360"/>
      </w:pPr>
    </w:lvl>
    <w:lvl w:ilvl="7" w:tplc="140A0019" w:tentative="1">
      <w:start w:val="1"/>
      <w:numFmt w:val="lowerLetter"/>
      <w:lvlText w:val="%8."/>
      <w:lvlJc w:val="left"/>
      <w:pPr>
        <w:ind w:left="6480" w:hanging="360"/>
      </w:pPr>
    </w:lvl>
    <w:lvl w:ilvl="8" w:tplc="140A001B" w:tentative="1">
      <w:start w:val="1"/>
      <w:numFmt w:val="lowerRoman"/>
      <w:lvlText w:val="%9."/>
      <w:lvlJc w:val="right"/>
      <w:pPr>
        <w:ind w:left="7200" w:hanging="180"/>
      </w:pPr>
    </w:lvl>
  </w:abstractNum>
  <w:abstractNum w:abstractNumId="4" w15:restartNumberingAfterBreak="0">
    <w:nsid w:val="076C6762"/>
    <w:multiLevelType w:val="hybridMultilevel"/>
    <w:tmpl w:val="E46E0A8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0C887943"/>
    <w:multiLevelType w:val="hybridMultilevel"/>
    <w:tmpl w:val="B22E06A4"/>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0CA94E6E"/>
    <w:multiLevelType w:val="hybridMultilevel"/>
    <w:tmpl w:val="4D227816"/>
    <w:lvl w:ilvl="0" w:tplc="140A0001">
      <w:start w:val="1"/>
      <w:numFmt w:val="bullet"/>
      <w:lvlText w:val=""/>
      <w:lvlJc w:val="left"/>
      <w:pPr>
        <w:ind w:left="1003" w:hanging="360"/>
      </w:pPr>
      <w:rPr>
        <w:rFonts w:ascii="Symbol" w:hAnsi="Symbol" w:hint="default"/>
      </w:rPr>
    </w:lvl>
    <w:lvl w:ilvl="1" w:tplc="140A0003" w:tentative="1">
      <w:start w:val="1"/>
      <w:numFmt w:val="bullet"/>
      <w:lvlText w:val="o"/>
      <w:lvlJc w:val="left"/>
      <w:pPr>
        <w:ind w:left="1723" w:hanging="360"/>
      </w:pPr>
      <w:rPr>
        <w:rFonts w:ascii="Courier New" w:hAnsi="Courier New" w:cs="Courier New" w:hint="default"/>
      </w:rPr>
    </w:lvl>
    <w:lvl w:ilvl="2" w:tplc="140A0005" w:tentative="1">
      <w:start w:val="1"/>
      <w:numFmt w:val="bullet"/>
      <w:lvlText w:val=""/>
      <w:lvlJc w:val="left"/>
      <w:pPr>
        <w:ind w:left="2443" w:hanging="360"/>
      </w:pPr>
      <w:rPr>
        <w:rFonts w:ascii="Wingdings" w:hAnsi="Wingdings" w:hint="default"/>
      </w:rPr>
    </w:lvl>
    <w:lvl w:ilvl="3" w:tplc="140A0001" w:tentative="1">
      <w:start w:val="1"/>
      <w:numFmt w:val="bullet"/>
      <w:lvlText w:val=""/>
      <w:lvlJc w:val="left"/>
      <w:pPr>
        <w:ind w:left="3163" w:hanging="360"/>
      </w:pPr>
      <w:rPr>
        <w:rFonts w:ascii="Symbol" w:hAnsi="Symbol" w:hint="default"/>
      </w:rPr>
    </w:lvl>
    <w:lvl w:ilvl="4" w:tplc="140A0003" w:tentative="1">
      <w:start w:val="1"/>
      <w:numFmt w:val="bullet"/>
      <w:lvlText w:val="o"/>
      <w:lvlJc w:val="left"/>
      <w:pPr>
        <w:ind w:left="3883" w:hanging="360"/>
      </w:pPr>
      <w:rPr>
        <w:rFonts w:ascii="Courier New" w:hAnsi="Courier New" w:cs="Courier New" w:hint="default"/>
      </w:rPr>
    </w:lvl>
    <w:lvl w:ilvl="5" w:tplc="140A0005" w:tentative="1">
      <w:start w:val="1"/>
      <w:numFmt w:val="bullet"/>
      <w:lvlText w:val=""/>
      <w:lvlJc w:val="left"/>
      <w:pPr>
        <w:ind w:left="4603" w:hanging="360"/>
      </w:pPr>
      <w:rPr>
        <w:rFonts w:ascii="Wingdings" w:hAnsi="Wingdings" w:hint="default"/>
      </w:rPr>
    </w:lvl>
    <w:lvl w:ilvl="6" w:tplc="140A0001" w:tentative="1">
      <w:start w:val="1"/>
      <w:numFmt w:val="bullet"/>
      <w:lvlText w:val=""/>
      <w:lvlJc w:val="left"/>
      <w:pPr>
        <w:ind w:left="5323" w:hanging="360"/>
      </w:pPr>
      <w:rPr>
        <w:rFonts w:ascii="Symbol" w:hAnsi="Symbol" w:hint="default"/>
      </w:rPr>
    </w:lvl>
    <w:lvl w:ilvl="7" w:tplc="140A0003" w:tentative="1">
      <w:start w:val="1"/>
      <w:numFmt w:val="bullet"/>
      <w:lvlText w:val="o"/>
      <w:lvlJc w:val="left"/>
      <w:pPr>
        <w:ind w:left="6043" w:hanging="360"/>
      </w:pPr>
      <w:rPr>
        <w:rFonts w:ascii="Courier New" w:hAnsi="Courier New" w:cs="Courier New" w:hint="default"/>
      </w:rPr>
    </w:lvl>
    <w:lvl w:ilvl="8" w:tplc="140A0005" w:tentative="1">
      <w:start w:val="1"/>
      <w:numFmt w:val="bullet"/>
      <w:lvlText w:val=""/>
      <w:lvlJc w:val="left"/>
      <w:pPr>
        <w:ind w:left="6763" w:hanging="360"/>
      </w:pPr>
      <w:rPr>
        <w:rFonts w:ascii="Wingdings" w:hAnsi="Wingdings" w:hint="default"/>
      </w:rPr>
    </w:lvl>
  </w:abstractNum>
  <w:abstractNum w:abstractNumId="7" w15:restartNumberingAfterBreak="0">
    <w:nsid w:val="11D37286"/>
    <w:multiLevelType w:val="hybridMultilevel"/>
    <w:tmpl w:val="9B34A6C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12E34465"/>
    <w:multiLevelType w:val="hybridMultilevel"/>
    <w:tmpl w:val="CDF6E382"/>
    <w:lvl w:ilvl="0" w:tplc="99E438A0">
      <w:start w:val="1"/>
      <w:numFmt w:val="lowerLetter"/>
      <w:lvlText w:val="%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 w15:restartNumberingAfterBreak="0">
    <w:nsid w:val="13C34579"/>
    <w:multiLevelType w:val="hybridMultilevel"/>
    <w:tmpl w:val="02EA1CCC"/>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13CB0C94"/>
    <w:multiLevelType w:val="hybridMultilevel"/>
    <w:tmpl w:val="8AD8EEF2"/>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 w15:restartNumberingAfterBreak="0">
    <w:nsid w:val="15993921"/>
    <w:multiLevelType w:val="hybridMultilevel"/>
    <w:tmpl w:val="E83ABAC2"/>
    <w:lvl w:ilvl="0" w:tplc="1BAE5E8C">
      <w:start w:val="1"/>
      <w:numFmt w:val="bullet"/>
      <w:lvlText w:val=""/>
      <w:lvlJc w:val="left"/>
      <w:pPr>
        <w:ind w:left="720" w:hanging="360"/>
      </w:pPr>
      <w:rPr>
        <w:rFonts w:ascii="Symbol" w:hAnsi="Symbol" w:hint="default"/>
        <w:color w:val="auto"/>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19255000"/>
    <w:multiLevelType w:val="hybridMultilevel"/>
    <w:tmpl w:val="A3B4A14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1B704ECA"/>
    <w:multiLevelType w:val="hybridMultilevel"/>
    <w:tmpl w:val="686C533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27CC75E6"/>
    <w:multiLevelType w:val="hybridMultilevel"/>
    <w:tmpl w:val="1C3C6B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28335A5D"/>
    <w:multiLevelType w:val="hybridMultilevel"/>
    <w:tmpl w:val="6DAE28DC"/>
    <w:lvl w:ilvl="0" w:tplc="0C94045E">
      <w:start w:val="1"/>
      <w:numFmt w:val="bullet"/>
      <w:lvlText w:val=""/>
      <w:lvlJc w:val="left"/>
      <w:pPr>
        <w:ind w:left="720" w:hanging="360"/>
      </w:pPr>
      <w:rPr>
        <w:rFonts w:ascii="Symbol" w:hAnsi="Symbol" w:hint="default"/>
        <w:b w:val="0"/>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6" w15:restartNumberingAfterBreak="0">
    <w:nsid w:val="2DCD5198"/>
    <w:multiLevelType w:val="hybridMultilevel"/>
    <w:tmpl w:val="2572FBFC"/>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3862581E"/>
    <w:multiLevelType w:val="hybridMultilevel"/>
    <w:tmpl w:val="5CB4CC5C"/>
    <w:lvl w:ilvl="0" w:tplc="140A0001">
      <w:start w:val="1"/>
      <w:numFmt w:val="bullet"/>
      <w:lvlText w:val=""/>
      <w:lvlJc w:val="left"/>
      <w:pPr>
        <w:ind w:left="2988" w:hanging="360"/>
      </w:pPr>
      <w:rPr>
        <w:rFonts w:ascii="Symbol" w:hAnsi="Symbol" w:hint="default"/>
      </w:rPr>
    </w:lvl>
    <w:lvl w:ilvl="1" w:tplc="140A0003" w:tentative="1">
      <w:start w:val="1"/>
      <w:numFmt w:val="bullet"/>
      <w:lvlText w:val="o"/>
      <w:lvlJc w:val="left"/>
      <w:pPr>
        <w:ind w:left="3708" w:hanging="360"/>
      </w:pPr>
      <w:rPr>
        <w:rFonts w:ascii="Courier New" w:hAnsi="Courier New" w:cs="Courier New" w:hint="default"/>
      </w:rPr>
    </w:lvl>
    <w:lvl w:ilvl="2" w:tplc="140A0005" w:tentative="1">
      <w:start w:val="1"/>
      <w:numFmt w:val="bullet"/>
      <w:lvlText w:val=""/>
      <w:lvlJc w:val="left"/>
      <w:pPr>
        <w:ind w:left="4428" w:hanging="360"/>
      </w:pPr>
      <w:rPr>
        <w:rFonts w:ascii="Wingdings" w:hAnsi="Wingdings" w:hint="default"/>
      </w:rPr>
    </w:lvl>
    <w:lvl w:ilvl="3" w:tplc="140A0001" w:tentative="1">
      <w:start w:val="1"/>
      <w:numFmt w:val="bullet"/>
      <w:lvlText w:val=""/>
      <w:lvlJc w:val="left"/>
      <w:pPr>
        <w:ind w:left="5148" w:hanging="360"/>
      </w:pPr>
      <w:rPr>
        <w:rFonts w:ascii="Symbol" w:hAnsi="Symbol" w:hint="default"/>
      </w:rPr>
    </w:lvl>
    <w:lvl w:ilvl="4" w:tplc="140A0003" w:tentative="1">
      <w:start w:val="1"/>
      <w:numFmt w:val="bullet"/>
      <w:lvlText w:val="o"/>
      <w:lvlJc w:val="left"/>
      <w:pPr>
        <w:ind w:left="5868" w:hanging="360"/>
      </w:pPr>
      <w:rPr>
        <w:rFonts w:ascii="Courier New" w:hAnsi="Courier New" w:cs="Courier New" w:hint="default"/>
      </w:rPr>
    </w:lvl>
    <w:lvl w:ilvl="5" w:tplc="140A0005" w:tentative="1">
      <w:start w:val="1"/>
      <w:numFmt w:val="bullet"/>
      <w:lvlText w:val=""/>
      <w:lvlJc w:val="left"/>
      <w:pPr>
        <w:ind w:left="6588" w:hanging="360"/>
      </w:pPr>
      <w:rPr>
        <w:rFonts w:ascii="Wingdings" w:hAnsi="Wingdings" w:hint="default"/>
      </w:rPr>
    </w:lvl>
    <w:lvl w:ilvl="6" w:tplc="140A0001" w:tentative="1">
      <w:start w:val="1"/>
      <w:numFmt w:val="bullet"/>
      <w:lvlText w:val=""/>
      <w:lvlJc w:val="left"/>
      <w:pPr>
        <w:ind w:left="7308" w:hanging="360"/>
      </w:pPr>
      <w:rPr>
        <w:rFonts w:ascii="Symbol" w:hAnsi="Symbol" w:hint="default"/>
      </w:rPr>
    </w:lvl>
    <w:lvl w:ilvl="7" w:tplc="140A0003" w:tentative="1">
      <w:start w:val="1"/>
      <w:numFmt w:val="bullet"/>
      <w:lvlText w:val="o"/>
      <w:lvlJc w:val="left"/>
      <w:pPr>
        <w:ind w:left="8028" w:hanging="360"/>
      </w:pPr>
      <w:rPr>
        <w:rFonts w:ascii="Courier New" w:hAnsi="Courier New" w:cs="Courier New" w:hint="default"/>
      </w:rPr>
    </w:lvl>
    <w:lvl w:ilvl="8" w:tplc="140A0005" w:tentative="1">
      <w:start w:val="1"/>
      <w:numFmt w:val="bullet"/>
      <w:lvlText w:val=""/>
      <w:lvlJc w:val="left"/>
      <w:pPr>
        <w:ind w:left="8748" w:hanging="360"/>
      </w:pPr>
      <w:rPr>
        <w:rFonts w:ascii="Wingdings" w:hAnsi="Wingdings" w:hint="default"/>
      </w:rPr>
    </w:lvl>
  </w:abstractNum>
  <w:abstractNum w:abstractNumId="18" w15:restartNumberingAfterBreak="0">
    <w:nsid w:val="393973AE"/>
    <w:multiLevelType w:val="hybridMultilevel"/>
    <w:tmpl w:val="F5EA99B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3B67147F"/>
    <w:multiLevelType w:val="hybridMultilevel"/>
    <w:tmpl w:val="14B8461A"/>
    <w:lvl w:ilvl="0" w:tplc="140A0001">
      <w:start w:val="1"/>
      <w:numFmt w:val="bullet"/>
      <w:lvlText w:val=""/>
      <w:lvlJc w:val="left"/>
      <w:pPr>
        <w:ind w:left="1288" w:hanging="360"/>
      </w:pPr>
      <w:rPr>
        <w:rFonts w:ascii="Symbol" w:hAnsi="Symbol" w:hint="default"/>
      </w:rPr>
    </w:lvl>
    <w:lvl w:ilvl="1" w:tplc="140A0003" w:tentative="1">
      <w:start w:val="1"/>
      <w:numFmt w:val="bullet"/>
      <w:lvlText w:val="o"/>
      <w:lvlJc w:val="left"/>
      <w:pPr>
        <w:ind w:left="2008" w:hanging="360"/>
      </w:pPr>
      <w:rPr>
        <w:rFonts w:ascii="Courier New" w:hAnsi="Courier New" w:cs="Courier New" w:hint="default"/>
      </w:rPr>
    </w:lvl>
    <w:lvl w:ilvl="2" w:tplc="140A0005" w:tentative="1">
      <w:start w:val="1"/>
      <w:numFmt w:val="bullet"/>
      <w:lvlText w:val=""/>
      <w:lvlJc w:val="left"/>
      <w:pPr>
        <w:ind w:left="2728" w:hanging="360"/>
      </w:pPr>
      <w:rPr>
        <w:rFonts w:ascii="Wingdings" w:hAnsi="Wingdings" w:hint="default"/>
      </w:rPr>
    </w:lvl>
    <w:lvl w:ilvl="3" w:tplc="140A0001" w:tentative="1">
      <w:start w:val="1"/>
      <w:numFmt w:val="bullet"/>
      <w:lvlText w:val=""/>
      <w:lvlJc w:val="left"/>
      <w:pPr>
        <w:ind w:left="3448" w:hanging="360"/>
      </w:pPr>
      <w:rPr>
        <w:rFonts w:ascii="Symbol" w:hAnsi="Symbol" w:hint="default"/>
      </w:rPr>
    </w:lvl>
    <w:lvl w:ilvl="4" w:tplc="140A0003" w:tentative="1">
      <w:start w:val="1"/>
      <w:numFmt w:val="bullet"/>
      <w:lvlText w:val="o"/>
      <w:lvlJc w:val="left"/>
      <w:pPr>
        <w:ind w:left="4168" w:hanging="360"/>
      </w:pPr>
      <w:rPr>
        <w:rFonts w:ascii="Courier New" w:hAnsi="Courier New" w:cs="Courier New" w:hint="default"/>
      </w:rPr>
    </w:lvl>
    <w:lvl w:ilvl="5" w:tplc="140A0005" w:tentative="1">
      <w:start w:val="1"/>
      <w:numFmt w:val="bullet"/>
      <w:lvlText w:val=""/>
      <w:lvlJc w:val="left"/>
      <w:pPr>
        <w:ind w:left="4888" w:hanging="360"/>
      </w:pPr>
      <w:rPr>
        <w:rFonts w:ascii="Wingdings" w:hAnsi="Wingdings" w:hint="default"/>
      </w:rPr>
    </w:lvl>
    <w:lvl w:ilvl="6" w:tplc="140A0001" w:tentative="1">
      <w:start w:val="1"/>
      <w:numFmt w:val="bullet"/>
      <w:lvlText w:val=""/>
      <w:lvlJc w:val="left"/>
      <w:pPr>
        <w:ind w:left="5608" w:hanging="360"/>
      </w:pPr>
      <w:rPr>
        <w:rFonts w:ascii="Symbol" w:hAnsi="Symbol" w:hint="default"/>
      </w:rPr>
    </w:lvl>
    <w:lvl w:ilvl="7" w:tplc="140A0003" w:tentative="1">
      <w:start w:val="1"/>
      <w:numFmt w:val="bullet"/>
      <w:lvlText w:val="o"/>
      <w:lvlJc w:val="left"/>
      <w:pPr>
        <w:ind w:left="6328" w:hanging="360"/>
      </w:pPr>
      <w:rPr>
        <w:rFonts w:ascii="Courier New" w:hAnsi="Courier New" w:cs="Courier New" w:hint="default"/>
      </w:rPr>
    </w:lvl>
    <w:lvl w:ilvl="8" w:tplc="140A0005" w:tentative="1">
      <w:start w:val="1"/>
      <w:numFmt w:val="bullet"/>
      <w:lvlText w:val=""/>
      <w:lvlJc w:val="left"/>
      <w:pPr>
        <w:ind w:left="7048" w:hanging="360"/>
      </w:pPr>
      <w:rPr>
        <w:rFonts w:ascii="Wingdings" w:hAnsi="Wingdings" w:hint="default"/>
      </w:rPr>
    </w:lvl>
  </w:abstractNum>
  <w:abstractNum w:abstractNumId="20" w15:restartNumberingAfterBreak="0">
    <w:nsid w:val="3BE87DE8"/>
    <w:multiLevelType w:val="hybridMultilevel"/>
    <w:tmpl w:val="D6F0373C"/>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3E9350B4"/>
    <w:multiLevelType w:val="hybridMultilevel"/>
    <w:tmpl w:val="FD9E2B28"/>
    <w:lvl w:ilvl="0" w:tplc="D5C6A4DC">
      <w:start w:val="1"/>
      <w:numFmt w:val="lowerLetter"/>
      <w:lvlText w:val="%1)"/>
      <w:lvlJc w:val="left"/>
      <w:pPr>
        <w:ind w:left="1080" w:hanging="360"/>
      </w:pPr>
      <w:rPr>
        <w:rFonts w:hint="default"/>
      </w:rPr>
    </w:lvl>
    <w:lvl w:ilvl="1" w:tplc="140A0019">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22" w15:restartNumberingAfterBreak="0">
    <w:nsid w:val="3EF75222"/>
    <w:multiLevelType w:val="hybridMultilevel"/>
    <w:tmpl w:val="5E348C58"/>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3" w15:restartNumberingAfterBreak="0">
    <w:nsid w:val="3F6E2F91"/>
    <w:multiLevelType w:val="hybridMultilevel"/>
    <w:tmpl w:val="07D60BE6"/>
    <w:lvl w:ilvl="0" w:tplc="140A000D">
      <w:start w:val="1"/>
      <w:numFmt w:val="bullet"/>
      <w:lvlText w:val=""/>
      <w:lvlJc w:val="left"/>
      <w:pPr>
        <w:ind w:left="777" w:hanging="360"/>
      </w:pPr>
      <w:rPr>
        <w:rFonts w:ascii="Wingdings" w:hAnsi="Wingdings" w:cs="Wingdings" w:hint="default"/>
      </w:rPr>
    </w:lvl>
    <w:lvl w:ilvl="1" w:tplc="140A0003" w:tentative="1">
      <w:start w:val="1"/>
      <w:numFmt w:val="bullet"/>
      <w:lvlText w:val="o"/>
      <w:lvlJc w:val="left"/>
      <w:pPr>
        <w:ind w:left="1497" w:hanging="360"/>
      </w:pPr>
      <w:rPr>
        <w:rFonts w:ascii="Courier New" w:hAnsi="Courier New" w:cs="Courier New" w:hint="default"/>
      </w:rPr>
    </w:lvl>
    <w:lvl w:ilvl="2" w:tplc="140A0005" w:tentative="1">
      <w:start w:val="1"/>
      <w:numFmt w:val="bullet"/>
      <w:lvlText w:val=""/>
      <w:lvlJc w:val="left"/>
      <w:pPr>
        <w:ind w:left="2217" w:hanging="360"/>
      </w:pPr>
      <w:rPr>
        <w:rFonts w:ascii="Wingdings" w:hAnsi="Wingdings" w:hint="default"/>
      </w:rPr>
    </w:lvl>
    <w:lvl w:ilvl="3" w:tplc="140A0001" w:tentative="1">
      <w:start w:val="1"/>
      <w:numFmt w:val="bullet"/>
      <w:lvlText w:val=""/>
      <w:lvlJc w:val="left"/>
      <w:pPr>
        <w:ind w:left="2937" w:hanging="360"/>
      </w:pPr>
      <w:rPr>
        <w:rFonts w:ascii="Symbol" w:hAnsi="Symbol" w:hint="default"/>
      </w:rPr>
    </w:lvl>
    <w:lvl w:ilvl="4" w:tplc="140A0003" w:tentative="1">
      <w:start w:val="1"/>
      <w:numFmt w:val="bullet"/>
      <w:lvlText w:val="o"/>
      <w:lvlJc w:val="left"/>
      <w:pPr>
        <w:ind w:left="3657" w:hanging="360"/>
      </w:pPr>
      <w:rPr>
        <w:rFonts w:ascii="Courier New" w:hAnsi="Courier New" w:cs="Courier New" w:hint="default"/>
      </w:rPr>
    </w:lvl>
    <w:lvl w:ilvl="5" w:tplc="140A0005" w:tentative="1">
      <w:start w:val="1"/>
      <w:numFmt w:val="bullet"/>
      <w:lvlText w:val=""/>
      <w:lvlJc w:val="left"/>
      <w:pPr>
        <w:ind w:left="4377" w:hanging="360"/>
      </w:pPr>
      <w:rPr>
        <w:rFonts w:ascii="Wingdings" w:hAnsi="Wingdings" w:hint="default"/>
      </w:rPr>
    </w:lvl>
    <w:lvl w:ilvl="6" w:tplc="140A0001" w:tentative="1">
      <w:start w:val="1"/>
      <w:numFmt w:val="bullet"/>
      <w:lvlText w:val=""/>
      <w:lvlJc w:val="left"/>
      <w:pPr>
        <w:ind w:left="5097" w:hanging="360"/>
      </w:pPr>
      <w:rPr>
        <w:rFonts w:ascii="Symbol" w:hAnsi="Symbol" w:hint="default"/>
      </w:rPr>
    </w:lvl>
    <w:lvl w:ilvl="7" w:tplc="140A0003" w:tentative="1">
      <w:start w:val="1"/>
      <w:numFmt w:val="bullet"/>
      <w:lvlText w:val="o"/>
      <w:lvlJc w:val="left"/>
      <w:pPr>
        <w:ind w:left="5817" w:hanging="360"/>
      </w:pPr>
      <w:rPr>
        <w:rFonts w:ascii="Courier New" w:hAnsi="Courier New" w:cs="Courier New" w:hint="default"/>
      </w:rPr>
    </w:lvl>
    <w:lvl w:ilvl="8" w:tplc="140A0005" w:tentative="1">
      <w:start w:val="1"/>
      <w:numFmt w:val="bullet"/>
      <w:lvlText w:val=""/>
      <w:lvlJc w:val="left"/>
      <w:pPr>
        <w:ind w:left="6537" w:hanging="360"/>
      </w:pPr>
      <w:rPr>
        <w:rFonts w:ascii="Wingdings" w:hAnsi="Wingdings" w:hint="default"/>
      </w:rPr>
    </w:lvl>
  </w:abstractNum>
  <w:abstractNum w:abstractNumId="24" w15:restartNumberingAfterBreak="0">
    <w:nsid w:val="409A059A"/>
    <w:multiLevelType w:val="hybridMultilevel"/>
    <w:tmpl w:val="0786E7B0"/>
    <w:lvl w:ilvl="0" w:tplc="140A0001">
      <w:start w:val="1"/>
      <w:numFmt w:val="bullet"/>
      <w:lvlText w:val=""/>
      <w:lvlJc w:val="left"/>
      <w:pPr>
        <w:ind w:left="1004" w:hanging="360"/>
      </w:pPr>
      <w:rPr>
        <w:rFonts w:ascii="Symbol" w:hAnsi="Symbol" w:hint="default"/>
      </w:rPr>
    </w:lvl>
    <w:lvl w:ilvl="1" w:tplc="140A0003" w:tentative="1">
      <w:start w:val="1"/>
      <w:numFmt w:val="bullet"/>
      <w:lvlText w:val="o"/>
      <w:lvlJc w:val="left"/>
      <w:pPr>
        <w:ind w:left="1724" w:hanging="360"/>
      </w:pPr>
      <w:rPr>
        <w:rFonts w:ascii="Courier New" w:hAnsi="Courier New" w:cs="Courier New" w:hint="default"/>
      </w:rPr>
    </w:lvl>
    <w:lvl w:ilvl="2" w:tplc="140A0005" w:tentative="1">
      <w:start w:val="1"/>
      <w:numFmt w:val="bullet"/>
      <w:lvlText w:val=""/>
      <w:lvlJc w:val="left"/>
      <w:pPr>
        <w:ind w:left="2444" w:hanging="360"/>
      </w:pPr>
      <w:rPr>
        <w:rFonts w:ascii="Wingdings" w:hAnsi="Wingdings" w:hint="default"/>
      </w:rPr>
    </w:lvl>
    <w:lvl w:ilvl="3" w:tplc="140A0001" w:tentative="1">
      <w:start w:val="1"/>
      <w:numFmt w:val="bullet"/>
      <w:lvlText w:val=""/>
      <w:lvlJc w:val="left"/>
      <w:pPr>
        <w:ind w:left="3164" w:hanging="360"/>
      </w:pPr>
      <w:rPr>
        <w:rFonts w:ascii="Symbol" w:hAnsi="Symbol" w:hint="default"/>
      </w:rPr>
    </w:lvl>
    <w:lvl w:ilvl="4" w:tplc="140A0003" w:tentative="1">
      <w:start w:val="1"/>
      <w:numFmt w:val="bullet"/>
      <w:lvlText w:val="o"/>
      <w:lvlJc w:val="left"/>
      <w:pPr>
        <w:ind w:left="3884" w:hanging="360"/>
      </w:pPr>
      <w:rPr>
        <w:rFonts w:ascii="Courier New" w:hAnsi="Courier New" w:cs="Courier New" w:hint="default"/>
      </w:rPr>
    </w:lvl>
    <w:lvl w:ilvl="5" w:tplc="140A0005" w:tentative="1">
      <w:start w:val="1"/>
      <w:numFmt w:val="bullet"/>
      <w:lvlText w:val=""/>
      <w:lvlJc w:val="left"/>
      <w:pPr>
        <w:ind w:left="4604" w:hanging="360"/>
      </w:pPr>
      <w:rPr>
        <w:rFonts w:ascii="Wingdings" w:hAnsi="Wingdings" w:hint="default"/>
      </w:rPr>
    </w:lvl>
    <w:lvl w:ilvl="6" w:tplc="140A0001" w:tentative="1">
      <w:start w:val="1"/>
      <w:numFmt w:val="bullet"/>
      <w:lvlText w:val=""/>
      <w:lvlJc w:val="left"/>
      <w:pPr>
        <w:ind w:left="5324" w:hanging="360"/>
      </w:pPr>
      <w:rPr>
        <w:rFonts w:ascii="Symbol" w:hAnsi="Symbol" w:hint="default"/>
      </w:rPr>
    </w:lvl>
    <w:lvl w:ilvl="7" w:tplc="140A0003" w:tentative="1">
      <w:start w:val="1"/>
      <w:numFmt w:val="bullet"/>
      <w:lvlText w:val="o"/>
      <w:lvlJc w:val="left"/>
      <w:pPr>
        <w:ind w:left="6044" w:hanging="360"/>
      </w:pPr>
      <w:rPr>
        <w:rFonts w:ascii="Courier New" w:hAnsi="Courier New" w:cs="Courier New" w:hint="default"/>
      </w:rPr>
    </w:lvl>
    <w:lvl w:ilvl="8" w:tplc="140A0005" w:tentative="1">
      <w:start w:val="1"/>
      <w:numFmt w:val="bullet"/>
      <w:lvlText w:val=""/>
      <w:lvlJc w:val="left"/>
      <w:pPr>
        <w:ind w:left="6764" w:hanging="360"/>
      </w:pPr>
      <w:rPr>
        <w:rFonts w:ascii="Wingdings" w:hAnsi="Wingdings" w:hint="default"/>
      </w:rPr>
    </w:lvl>
  </w:abstractNum>
  <w:abstractNum w:abstractNumId="25" w15:restartNumberingAfterBreak="0">
    <w:nsid w:val="48907D24"/>
    <w:multiLevelType w:val="hybridMultilevel"/>
    <w:tmpl w:val="72A24E7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4A8A5330"/>
    <w:multiLevelType w:val="hybridMultilevel"/>
    <w:tmpl w:val="578A9EE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4AF56849"/>
    <w:multiLevelType w:val="hybridMultilevel"/>
    <w:tmpl w:val="22927CFC"/>
    <w:lvl w:ilvl="0" w:tplc="22881740">
      <w:start w:val="1"/>
      <w:numFmt w:val="bullet"/>
      <w:lvlText w:val=""/>
      <w:lvlJc w:val="right"/>
      <w:pPr>
        <w:ind w:left="1440" w:hanging="360"/>
      </w:pPr>
      <w:rPr>
        <w:rFonts w:ascii="Symbol" w:hAnsi="Symbol" w:hint="default"/>
      </w:rPr>
    </w:lvl>
    <w:lvl w:ilvl="1" w:tplc="140A0003" w:tentative="1">
      <w:start w:val="1"/>
      <w:numFmt w:val="bullet"/>
      <w:lvlText w:val="o"/>
      <w:lvlJc w:val="left"/>
      <w:pPr>
        <w:ind w:left="3371" w:hanging="360"/>
      </w:pPr>
      <w:rPr>
        <w:rFonts w:ascii="Courier New" w:hAnsi="Courier New" w:cs="Courier New" w:hint="default"/>
      </w:rPr>
    </w:lvl>
    <w:lvl w:ilvl="2" w:tplc="140A0005" w:tentative="1">
      <w:start w:val="1"/>
      <w:numFmt w:val="bullet"/>
      <w:lvlText w:val=""/>
      <w:lvlJc w:val="left"/>
      <w:pPr>
        <w:ind w:left="4091" w:hanging="360"/>
      </w:pPr>
      <w:rPr>
        <w:rFonts w:ascii="Wingdings" w:hAnsi="Wingdings" w:hint="default"/>
      </w:rPr>
    </w:lvl>
    <w:lvl w:ilvl="3" w:tplc="140A0001" w:tentative="1">
      <w:start w:val="1"/>
      <w:numFmt w:val="bullet"/>
      <w:lvlText w:val=""/>
      <w:lvlJc w:val="left"/>
      <w:pPr>
        <w:ind w:left="4811" w:hanging="360"/>
      </w:pPr>
      <w:rPr>
        <w:rFonts w:ascii="Symbol" w:hAnsi="Symbol" w:hint="default"/>
      </w:rPr>
    </w:lvl>
    <w:lvl w:ilvl="4" w:tplc="140A0003" w:tentative="1">
      <w:start w:val="1"/>
      <w:numFmt w:val="bullet"/>
      <w:lvlText w:val="o"/>
      <w:lvlJc w:val="left"/>
      <w:pPr>
        <w:ind w:left="5531" w:hanging="360"/>
      </w:pPr>
      <w:rPr>
        <w:rFonts w:ascii="Courier New" w:hAnsi="Courier New" w:cs="Courier New" w:hint="default"/>
      </w:rPr>
    </w:lvl>
    <w:lvl w:ilvl="5" w:tplc="140A0005" w:tentative="1">
      <w:start w:val="1"/>
      <w:numFmt w:val="bullet"/>
      <w:lvlText w:val=""/>
      <w:lvlJc w:val="left"/>
      <w:pPr>
        <w:ind w:left="6251" w:hanging="360"/>
      </w:pPr>
      <w:rPr>
        <w:rFonts w:ascii="Wingdings" w:hAnsi="Wingdings" w:hint="default"/>
      </w:rPr>
    </w:lvl>
    <w:lvl w:ilvl="6" w:tplc="140A0001" w:tentative="1">
      <w:start w:val="1"/>
      <w:numFmt w:val="bullet"/>
      <w:lvlText w:val=""/>
      <w:lvlJc w:val="left"/>
      <w:pPr>
        <w:ind w:left="6971" w:hanging="360"/>
      </w:pPr>
      <w:rPr>
        <w:rFonts w:ascii="Symbol" w:hAnsi="Symbol" w:hint="default"/>
      </w:rPr>
    </w:lvl>
    <w:lvl w:ilvl="7" w:tplc="140A0003" w:tentative="1">
      <w:start w:val="1"/>
      <w:numFmt w:val="bullet"/>
      <w:lvlText w:val="o"/>
      <w:lvlJc w:val="left"/>
      <w:pPr>
        <w:ind w:left="7691" w:hanging="360"/>
      </w:pPr>
      <w:rPr>
        <w:rFonts w:ascii="Courier New" w:hAnsi="Courier New" w:cs="Courier New" w:hint="default"/>
      </w:rPr>
    </w:lvl>
    <w:lvl w:ilvl="8" w:tplc="140A0005" w:tentative="1">
      <w:start w:val="1"/>
      <w:numFmt w:val="bullet"/>
      <w:lvlText w:val=""/>
      <w:lvlJc w:val="left"/>
      <w:pPr>
        <w:ind w:left="8411" w:hanging="360"/>
      </w:pPr>
      <w:rPr>
        <w:rFonts w:ascii="Wingdings" w:hAnsi="Wingdings" w:hint="default"/>
      </w:rPr>
    </w:lvl>
  </w:abstractNum>
  <w:abstractNum w:abstractNumId="28" w15:restartNumberingAfterBreak="0">
    <w:nsid w:val="4F687FE4"/>
    <w:multiLevelType w:val="hybridMultilevel"/>
    <w:tmpl w:val="4B86B3EA"/>
    <w:lvl w:ilvl="0" w:tplc="140A0001">
      <w:start w:val="1"/>
      <w:numFmt w:val="bullet"/>
      <w:lvlText w:val=""/>
      <w:lvlJc w:val="left"/>
      <w:pPr>
        <w:ind w:left="1060" w:hanging="360"/>
      </w:pPr>
      <w:rPr>
        <w:rFonts w:ascii="Symbol" w:hAnsi="Symbol" w:hint="default"/>
      </w:rPr>
    </w:lvl>
    <w:lvl w:ilvl="1" w:tplc="140A0003" w:tentative="1">
      <w:start w:val="1"/>
      <w:numFmt w:val="bullet"/>
      <w:lvlText w:val="o"/>
      <w:lvlJc w:val="left"/>
      <w:pPr>
        <w:ind w:left="1780" w:hanging="360"/>
      </w:pPr>
      <w:rPr>
        <w:rFonts w:ascii="Courier New" w:hAnsi="Courier New" w:cs="Courier New" w:hint="default"/>
      </w:rPr>
    </w:lvl>
    <w:lvl w:ilvl="2" w:tplc="140A0005" w:tentative="1">
      <w:start w:val="1"/>
      <w:numFmt w:val="bullet"/>
      <w:lvlText w:val=""/>
      <w:lvlJc w:val="left"/>
      <w:pPr>
        <w:ind w:left="2500" w:hanging="360"/>
      </w:pPr>
      <w:rPr>
        <w:rFonts w:ascii="Wingdings" w:hAnsi="Wingdings" w:hint="default"/>
      </w:rPr>
    </w:lvl>
    <w:lvl w:ilvl="3" w:tplc="140A0001" w:tentative="1">
      <w:start w:val="1"/>
      <w:numFmt w:val="bullet"/>
      <w:lvlText w:val=""/>
      <w:lvlJc w:val="left"/>
      <w:pPr>
        <w:ind w:left="3220" w:hanging="360"/>
      </w:pPr>
      <w:rPr>
        <w:rFonts w:ascii="Symbol" w:hAnsi="Symbol" w:hint="default"/>
      </w:rPr>
    </w:lvl>
    <w:lvl w:ilvl="4" w:tplc="140A0003" w:tentative="1">
      <w:start w:val="1"/>
      <w:numFmt w:val="bullet"/>
      <w:lvlText w:val="o"/>
      <w:lvlJc w:val="left"/>
      <w:pPr>
        <w:ind w:left="3940" w:hanging="360"/>
      </w:pPr>
      <w:rPr>
        <w:rFonts w:ascii="Courier New" w:hAnsi="Courier New" w:cs="Courier New" w:hint="default"/>
      </w:rPr>
    </w:lvl>
    <w:lvl w:ilvl="5" w:tplc="140A0005" w:tentative="1">
      <w:start w:val="1"/>
      <w:numFmt w:val="bullet"/>
      <w:lvlText w:val=""/>
      <w:lvlJc w:val="left"/>
      <w:pPr>
        <w:ind w:left="4660" w:hanging="360"/>
      </w:pPr>
      <w:rPr>
        <w:rFonts w:ascii="Wingdings" w:hAnsi="Wingdings" w:hint="default"/>
      </w:rPr>
    </w:lvl>
    <w:lvl w:ilvl="6" w:tplc="140A0001" w:tentative="1">
      <w:start w:val="1"/>
      <w:numFmt w:val="bullet"/>
      <w:lvlText w:val=""/>
      <w:lvlJc w:val="left"/>
      <w:pPr>
        <w:ind w:left="5380" w:hanging="360"/>
      </w:pPr>
      <w:rPr>
        <w:rFonts w:ascii="Symbol" w:hAnsi="Symbol" w:hint="default"/>
      </w:rPr>
    </w:lvl>
    <w:lvl w:ilvl="7" w:tplc="140A0003" w:tentative="1">
      <w:start w:val="1"/>
      <w:numFmt w:val="bullet"/>
      <w:lvlText w:val="o"/>
      <w:lvlJc w:val="left"/>
      <w:pPr>
        <w:ind w:left="6100" w:hanging="360"/>
      </w:pPr>
      <w:rPr>
        <w:rFonts w:ascii="Courier New" w:hAnsi="Courier New" w:cs="Courier New" w:hint="default"/>
      </w:rPr>
    </w:lvl>
    <w:lvl w:ilvl="8" w:tplc="140A0005" w:tentative="1">
      <w:start w:val="1"/>
      <w:numFmt w:val="bullet"/>
      <w:lvlText w:val=""/>
      <w:lvlJc w:val="left"/>
      <w:pPr>
        <w:ind w:left="6820" w:hanging="360"/>
      </w:pPr>
      <w:rPr>
        <w:rFonts w:ascii="Wingdings" w:hAnsi="Wingdings" w:hint="default"/>
      </w:rPr>
    </w:lvl>
  </w:abstractNum>
  <w:abstractNum w:abstractNumId="29" w15:restartNumberingAfterBreak="0">
    <w:nsid w:val="555E4239"/>
    <w:multiLevelType w:val="hybridMultilevel"/>
    <w:tmpl w:val="2F5E79BC"/>
    <w:lvl w:ilvl="0" w:tplc="C2421274">
      <w:start w:val="1"/>
      <w:numFmt w:val="bullet"/>
      <w:lvlText w:val=""/>
      <w:lvlJc w:val="left"/>
      <w:pPr>
        <w:ind w:left="720" w:hanging="360"/>
      </w:pPr>
      <w:rPr>
        <w:rFonts w:ascii="Wingdings" w:hAnsi="Wingdings" w:hint="default"/>
        <w:color w:val="auto"/>
      </w:rPr>
    </w:lvl>
    <w:lvl w:ilvl="1" w:tplc="140A000B">
      <w:start w:val="1"/>
      <w:numFmt w:val="bullet"/>
      <w:lvlText w:val=""/>
      <w:lvlJc w:val="left"/>
      <w:pPr>
        <w:ind w:left="1440" w:hanging="360"/>
      </w:pPr>
      <w:rPr>
        <w:rFonts w:ascii="Wingdings" w:hAnsi="Wingdings"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 w15:restartNumberingAfterBreak="0">
    <w:nsid w:val="58852FAD"/>
    <w:multiLevelType w:val="hybridMultilevel"/>
    <w:tmpl w:val="269ECAF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 w15:restartNumberingAfterBreak="0">
    <w:nsid w:val="624A027D"/>
    <w:multiLevelType w:val="hybridMultilevel"/>
    <w:tmpl w:val="B00E9FB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 w15:restartNumberingAfterBreak="0">
    <w:nsid w:val="68A37719"/>
    <w:multiLevelType w:val="hybridMultilevel"/>
    <w:tmpl w:val="B228433E"/>
    <w:lvl w:ilvl="0" w:tplc="140A000B">
      <w:start w:val="1"/>
      <w:numFmt w:val="bullet"/>
      <w:lvlText w:val=""/>
      <w:lvlJc w:val="left"/>
      <w:pPr>
        <w:ind w:left="1440" w:hanging="360"/>
      </w:pPr>
      <w:rPr>
        <w:rFonts w:ascii="Wingdings" w:hAnsi="Wingdings"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33" w15:restartNumberingAfterBreak="0">
    <w:nsid w:val="6A1F6A3D"/>
    <w:multiLevelType w:val="hybridMultilevel"/>
    <w:tmpl w:val="998C1BDA"/>
    <w:lvl w:ilvl="0" w:tplc="140A0001">
      <w:start w:val="1"/>
      <w:numFmt w:val="bullet"/>
      <w:lvlText w:val=""/>
      <w:lvlJc w:val="left"/>
      <w:pPr>
        <w:ind w:left="1429" w:hanging="360"/>
      </w:pPr>
      <w:rPr>
        <w:rFonts w:ascii="Symbol" w:hAnsi="Symbol"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34" w15:restartNumberingAfterBreak="0">
    <w:nsid w:val="6A6C6E92"/>
    <w:multiLevelType w:val="hybridMultilevel"/>
    <w:tmpl w:val="6C22F37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5" w15:restartNumberingAfterBreak="0">
    <w:nsid w:val="70181091"/>
    <w:multiLevelType w:val="hybridMultilevel"/>
    <w:tmpl w:val="630655EA"/>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36" w15:restartNumberingAfterBreak="0">
    <w:nsid w:val="71ED618F"/>
    <w:multiLevelType w:val="hybridMultilevel"/>
    <w:tmpl w:val="12EC3464"/>
    <w:lvl w:ilvl="0" w:tplc="140A0001">
      <w:start w:val="1"/>
      <w:numFmt w:val="bullet"/>
      <w:lvlText w:val=""/>
      <w:lvlJc w:val="left"/>
      <w:pPr>
        <w:ind w:left="1287" w:hanging="360"/>
      </w:pPr>
      <w:rPr>
        <w:rFonts w:ascii="Symbol" w:hAnsi="Symbol" w:hint="default"/>
      </w:rPr>
    </w:lvl>
    <w:lvl w:ilvl="1" w:tplc="140A0003" w:tentative="1">
      <w:start w:val="1"/>
      <w:numFmt w:val="bullet"/>
      <w:lvlText w:val="o"/>
      <w:lvlJc w:val="left"/>
      <w:pPr>
        <w:ind w:left="2007" w:hanging="360"/>
      </w:pPr>
      <w:rPr>
        <w:rFonts w:ascii="Courier New" w:hAnsi="Courier New" w:cs="Courier New" w:hint="default"/>
      </w:rPr>
    </w:lvl>
    <w:lvl w:ilvl="2" w:tplc="140A0005" w:tentative="1">
      <w:start w:val="1"/>
      <w:numFmt w:val="bullet"/>
      <w:lvlText w:val=""/>
      <w:lvlJc w:val="left"/>
      <w:pPr>
        <w:ind w:left="2727" w:hanging="360"/>
      </w:pPr>
      <w:rPr>
        <w:rFonts w:ascii="Wingdings" w:hAnsi="Wingdings" w:hint="default"/>
      </w:rPr>
    </w:lvl>
    <w:lvl w:ilvl="3" w:tplc="140A0001" w:tentative="1">
      <w:start w:val="1"/>
      <w:numFmt w:val="bullet"/>
      <w:lvlText w:val=""/>
      <w:lvlJc w:val="left"/>
      <w:pPr>
        <w:ind w:left="3447" w:hanging="360"/>
      </w:pPr>
      <w:rPr>
        <w:rFonts w:ascii="Symbol" w:hAnsi="Symbol" w:hint="default"/>
      </w:rPr>
    </w:lvl>
    <w:lvl w:ilvl="4" w:tplc="140A0003" w:tentative="1">
      <w:start w:val="1"/>
      <w:numFmt w:val="bullet"/>
      <w:lvlText w:val="o"/>
      <w:lvlJc w:val="left"/>
      <w:pPr>
        <w:ind w:left="4167" w:hanging="360"/>
      </w:pPr>
      <w:rPr>
        <w:rFonts w:ascii="Courier New" w:hAnsi="Courier New" w:cs="Courier New" w:hint="default"/>
      </w:rPr>
    </w:lvl>
    <w:lvl w:ilvl="5" w:tplc="140A0005" w:tentative="1">
      <w:start w:val="1"/>
      <w:numFmt w:val="bullet"/>
      <w:lvlText w:val=""/>
      <w:lvlJc w:val="left"/>
      <w:pPr>
        <w:ind w:left="4887" w:hanging="360"/>
      </w:pPr>
      <w:rPr>
        <w:rFonts w:ascii="Wingdings" w:hAnsi="Wingdings" w:hint="default"/>
      </w:rPr>
    </w:lvl>
    <w:lvl w:ilvl="6" w:tplc="140A0001" w:tentative="1">
      <w:start w:val="1"/>
      <w:numFmt w:val="bullet"/>
      <w:lvlText w:val=""/>
      <w:lvlJc w:val="left"/>
      <w:pPr>
        <w:ind w:left="5607" w:hanging="360"/>
      </w:pPr>
      <w:rPr>
        <w:rFonts w:ascii="Symbol" w:hAnsi="Symbol" w:hint="default"/>
      </w:rPr>
    </w:lvl>
    <w:lvl w:ilvl="7" w:tplc="140A0003" w:tentative="1">
      <w:start w:val="1"/>
      <w:numFmt w:val="bullet"/>
      <w:lvlText w:val="o"/>
      <w:lvlJc w:val="left"/>
      <w:pPr>
        <w:ind w:left="6327" w:hanging="360"/>
      </w:pPr>
      <w:rPr>
        <w:rFonts w:ascii="Courier New" w:hAnsi="Courier New" w:cs="Courier New" w:hint="default"/>
      </w:rPr>
    </w:lvl>
    <w:lvl w:ilvl="8" w:tplc="140A0005" w:tentative="1">
      <w:start w:val="1"/>
      <w:numFmt w:val="bullet"/>
      <w:lvlText w:val=""/>
      <w:lvlJc w:val="left"/>
      <w:pPr>
        <w:ind w:left="7047" w:hanging="360"/>
      </w:pPr>
      <w:rPr>
        <w:rFonts w:ascii="Wingdings" w:hAnsi="Wingdings" w:hint="default"/>
      </w:rPr>
    </w:lvl>
  </w:abstractNum>
  <w:abstractNum w:abstractNumId="37" w15:restartNumberingAfterBreak="0">
    <w:nsid w:val="7F704441"/>
    <w:multiLevelType w:val="hybridMultilevel"/>
    <w:tmpl w:val="07D6DB1A"/>
    <w:lvl w:ilvl="0" w:tplc="0700E9D4">
      <w:start w:val="1"/>
      <w:numFmt w:val="lowerLetter"/>
      <w:lvlText w:val="%1)"/>
      <w:lvlJc w:val="left"/>
      <w:pPr>
        <w:ind w:left="1550" w:hanging="360"/>
      </w:pPr>
      <w:rPr>
        <w:b/>
        <w:bCs/>
      </w:rPr>
    </w:lvl>
    <w:lvl w:ilvl="1" w:tplc="140A0019">
      <w:start w:val="1"/>
      <w:numFmt w:val="lowerLetter"/>
      <w:lvlText w:val="%2."/>
      <w:lvlJc w:val="left"/>
      <w:pPr>
        <w:ind w:left="2270" w:hanging="360"/>
      </w:pPr>
    </w:lvl>
    <w:lvl w:ilvl="2" w:tplc="140A001B">
      <w:start w:val="1"/>
      <w:numFmt w:val="lowerRoman"/>
      <w:lvlText w:val="%3."/>
      <w:lvlJc w:val="right"/>
      <w:pPr>
        <w:ind w:left="2990" w:hanging="180"/>
      </w:pPr>
    </w:lvl>
    <w:lvl w:ilvl="3" w:tplc="140A000F">
      <w:start w:val="1"/>
      <w:numFmt w:val="decimal"/>
      <w:lvlText w:val="%4."/>
      <w:lvlJc w:val="left"/>
      <w:pPr>
        <w:ind w:left="3710" w:hanging="360"/>
      </w:pPr>
    </w:lvl>
    <w:lvl w:ilvl="4" w:tplc="140A0019">
      <w:start w:val="1"/>
      <w:numFmt w:val="lowerLetter"/>
      <w:lvlText w:val="%5."/>
      <w:lvlJc w:val="left"/>
      <w:pPr>
        <w:ind w:left="4430" w:hanging="360"/>
      </w:pPr>
    </w:lvl>
    <w:lvl w:ilvl="5" w:tplc="140A001B">
      <w:start w:val="1"/>
      <w:numFmt w:val="lowerRoman"/>
      <w:lvlText w:val="%6."/>
      <w:lvlJc w:val="right"/>
      <w:pPr>
        <w:ind w:left="5150" w:hanging="180"/>
      </w:pPr>
    </w:lvl>
    <w:lvl w:ilvl="6" w:tplc="140A000F">
      <w:start w:val="1"/>
      <w:numFmt w:val="decimal"/>
      <w:lvlText w:val="%7."/>
      <w:lvlJc w:val="left"/>
      <w:pPr>
        <w:ind w:left="5870" w:hanging="360"/>
      </w:pPr>
    </w:lvl>
    <w:lvl w:ilvl="7" w:tplc="140A0019">
      <w:start w:val="1"/>
      <w:numFmt w:val="lowerLetter"/>
      <w:lvlText w:val="%8."/>
      <w:lvlJc w:val="left"/>
      <w:pPr>
        <w:ind w:left="6590" w:hanging="360"/>
      </w:pPr>
    </w:lvl>
    <w:lvl w:ilvl="8" w:tplc="140A001B">
      <w:start w:val="1"/>
      <w:numFmt w:val="lowerRoman"/>
      <w:lvlText w:val="%9."/>
      <w:lvlJc w:val="right"/>
      <w:pPr>
        <w:ind w:left="7310" w:hanging="180"/>
      </w:pPr>
    </w:lvl>
  </w:abstractNum>
  <w:num w:numId="1">
    <w:abstractNumId w:val="23"/>
  </w:num>
  <w:num w:numId="2">
    <w:abstractNumId w:val="1"/>
  </w:num>
  <w:num w:numId="3">
    <w:abstractNumId w:val="17"/>
  </w:num>
  <w:num w:numId="4">
    <w:abstractNumId w:val="5"/>
  </w:num>
  <w:num w:numId="5">
    <w:abstractNumId w:val="20"/>
  </w:num>
  <w:num w:numId="6">
    <w:abstractNumId w:val="32"/>
  </w:num>
  <w:num w:numId="7">
    <w:abstractNumId w:val="29"/>
  </w:num>
  <w:num w:numId="8">
    <w:abstractNumId w:val="26"/>
  </w:num>
  <w:num w:numId="9">
    <w:abstractNumId w:val="15"/>
  </w:num>
  <w:num w:numId="10">
    <w:abstractNumId w:val="2"/>
  </w:num>
  <w:num w:numId="11">
    <w:abstractNumId w:val="9"/>
  </w:num>
  <w:num w:numId="12">
    <w:abstractNumId w:val="16"/>
  </w:num>
  <w:num w:numId="13">
    <w:abstractNumId w:val="0"/>
  </w:num>
  <w:num w:numId="14">
    <w:abstractNumId w:val="35"/>
  </w:num>
  <w:num w:numId="15">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2"/>
  </w:num>
  <w:num w:numId="17">
    <w:abstractNumId w:val="28"/>
  </w:num>
  <w:num w:numId="18">
    <w:abstractNumId w:val="8"/>
  </w:num>
  <w:num w:numId="19">
    <w:abstractNumId w:val="18"/>
  </w:num>
  <w:num w:numId="20">
    <w:abstractNumId w:val="33"/>
  </w:num>
  <w:num w:numId="21">
    <w:abstractNumId w:val="10"/>
  </w:num>
  <w:num w:numId="22">
    <w:abstractNumId w:val="21"/>
  </w:num>
  <w:num w:numId="23">
    <w:abstractNumId w:val="3"/>
  </w:num>
  <w:num w:numId="24">
    <w:abstractNumId w:val="14"/>
  </w:num>
  <w:num w:numId="25">
    <w:abstractNumId w:val="13"/>
  </w:num>
  <w:num w:numId="26">
    <w:abstractNumId w:val="11"/>
  </w:num>
  <w:num w:numId="27">
    <w:abstractNumId w:val="31"/>
  </w:num>
  <w:num w:numId="28">
    <w:abstractNumId w:val="6"/>
  </w:num>
  <w:num w:numId="29">
    <w:abstractNumId w:val="30"/>
  </w:num>
  <w:num w:numId="30">
    <w:abstractNumId w:val="4"/>
  </w:num>
  <w:num w:numId="31">
    <w:abstractNumId w:val="25"/>
  </w:num>
  <w:num w:numId="32">
    <w:abstractNumId w:val="7"/>
  </w:num>
  <w:num w:numId="33">
    <w:abstractNumId w:val="12"/>
  </w:num>
  <w:num w:numId="34">
    <w:abstractNumId w:val="34"/>
  </w:num>
  <w:num w:numId="35">
    <w:abstractNumId w:val="36"/>
  </w:num>
  <w:num w:numId="36">
    <w:abstractNumId w:val="27"/>
  </w:num>
  <w:num w:numId="37">
    <w:abstractNumId w:val="24"/>
  </w:num>
  <w:num w:numId="38">
    <w:abstractNumId w:val="19"/>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5E69"/>
    <w:rsid w:val="00000D55"/>
    <w:rsid w:val="00002248"/>
    <w:rsid w:val="00003828"/>
    <w:rsid w:val="00003BF8"/>
    <w:rsid w:val="00005055"/>
    <w:rsid w:val="000062A6"/>
    <w:rsid w:val="000077DF"/>
    <w:rsid w:val="00010E8F"/>
    <w:rsid w:val="00014A68"/>
    <w:rsid w:val="0001669E"/>
    <w:rsid w:val="000176BB"/>
    <w:rsid w:val="00017B36"/>
    <w:rsid w:val="00020BDD"/>
    <w:rsid w:val="00021511"/>
    <w:rsid w:val="00023346"/>
    <w:rsid w:val="00026EBC"/>
    <w:rsid w:val="00027378"/>
    <w:rsid w:val="0003021B"/>
    <w:rsid w:val="00032057"/>
    <w:rsid w:val="000326F9"/>
    <w:rsid w:val="00032770"/>
    <w:rsid w:val="00035E62"/>
    <w:rsid w:val="0004662A"/>
    <w:rsid w:val="00047673"/>
    <w:rsid w:val="00047B1E"/>
    <w:rsid w:val="00050184"/>
    <w:rsid w:val="00050C63"/>
    <w:rsid w:val="00050DF6"/>
    <w:rsid w:val="00051F2F"/>
    <w:rsid w:val="0005366E"/>
    <w:rsid w:val="0005371B"/>
    <w:rsid w:val="00056FAE"/>
    <w:rsid w:val="0006316D"/>
    <w:rsid w:val="0006348B"/>
    <w:rsid w:val="000641F6"/>
    <w:rsid w:val="0007195F"/>
    <w:rsid w:val="00077B21"/>
    <w:rsid w:val="000822EB"/>
    <w:rsid w:val="00084C23"/>
    <w:rsid w:val="00086E73"/>
    <w:rsid w:val="00087266"/>
    <w:rsid w:val="000873B7"/>
    <w:rsid w:val="000877CB"/>
    <w:rsid w:val="000879A7"/>
    <w:rsid w:val="0009018B"/>
    <w:rsid w:val="00095541"/>
    <w:rsid w:val="000962DC"/>
    <w:rsid w:val="00096E5D"/>
    <w:rsid w:val="00097841"/>
    <w:rsid w:val="000A242D"/>
    <w:rsid w:val="000A3F62"/>
    <w:rsid w:val="000A4217"/>
    <w:rsid w:val="000A495B"/>
    <w:rsid w:val="000A5003"/>
    <w:rsid w:val="000A5309"/>
    <w:rsid w:val="000A6FE0"/>
    <w:rsid w:val="000B0A35"/>
    <w:rsid w:val="000B0B58"/>
    <w:rsid w:val="000B1433"/>
    <w:rsid w:val="000B27A3"/>
    <w:rsid w:val="000B3136"/>
    <w:rsid w:val="000B4922"/>
    <w:rsid w:val="000B705A"/>
    <w:rsid w:val="000B795D"/>
    <w:rsid w:val="000B7E2A"/>
    <w:rsid w:val="000C0C1E"/>
    <w:rsid w:val="000C0C5D"/>
    <w:rsid w:val="000C26E0"/>
    <w:rsid w:val="000C3BE8"/>
    <w:rsid w:val="000C418A"/>
    <w:rsid w:val="000C47C8"/>
    <w:rsid w:val="000C4EE6"/>
    <w:rsid w:val="000C562C"/>
    <w:rsid w:val="000C6252"/>
    <w:rsid w:val="000C7076"/>
    <w:rsid w:val="000D0B2D"/>
    <w:rsid w:val="000D191C"/>
    <w:rsid w:val="000D2C84"/>
    <w:rsid w:val="000D4D40"/>
    <w:rsid w:val="000D790F"/>
    <w:rsid w:val="000E0BA0"/>
    <w:rsid w:val="000E319B"/>
    <w:rsid w:val="000E37B4"/>
    <w:rsid w:val="000E46CE"/>
    <w:rsid w:val="000E57C7"/>
    <w:rsid w:val="000E5C2A"/>
    <w:rsid w:val="000E62ED"/>
    <w:rsid w:val="000E72EA"/>
    <w:rsid w:val="000E752E"/>
    <w:rsid w:val="000F0DD5"/>
    <w:rsid w:val="000F1BE8"/>
    <w:rsid w:val="000F23CD"/>
    <w:rsid w:val="000F249E"/>
    <w:rsid w:val="000F4E97"/>
    <w:rsid w:val="000F6D03"/>
    <w:rsid w:val="000F77BE"/>
    <w:rsid w:val="00100C3B"/>
    <w:rsid w:val="001052A8"/>
    <w:rsid w:val="001068FE"/>
    <w:rsid w:val="001072B6"/>
    <w:rsid w:val="001107D0"/>
    <w:rsid w:val="0011244C"/>
    <w:rsid w:val="0011435E"/>
    <w:rsid w:val="00114B27"/>
    <w:rsid w:val="0011526F"/>
    <w:rsid w:val="001152C2"/>
    <w:rsid w:val="00115AF6"/>
    <w:rsid w:val="001162C7"/>
    <w:rsid w:val="0011675B"/>
    <w:rsid w:val="001238D7"/>
    <w:rsid w:val="00123EC3"/>
    <w:rsid w:val="00126638"/>
    <w:rsid w:val="001275E4"/>
    <w:rsid w:val="0013275F"/>
    <w:rsid w:val="00133976"/>
    <w:rsid w:val="0013424E"/>
    <w:rsid w:val="0013510F"/>
    <w:rsid w:val="0014010D"/>
    <w:rsid w:val="00140302"/>
    <w:rsid w:val="00141C49"/>
    <w:rsid w:val="00143D84"/>
    <w:rsid w:val="00144C98"/>
    <w:rsid w:val="0015088A"/>
    <w:rsid w:val="00151A78"/>
    <w:rsid w:val="00152FD0"/>
    <w:rsid w:val="00154352"/>
    <w:rsid w:val="00154FCB"/>
    <w:rsid w:val="00155CE6"/>
    <w:rsid w:val="00156AC8"/>
    <w:rsid w:val="00163817"/>
    <w:rsid w:val="001639A3"/>
    <w:rsid w:val="00167422"/>
    <w:rsid w:val="00170554"/>
    <w:rsid w:val="0017065D"/>
    <w:rsid w:val="00170F13"/>
    <w:rsid w:val="001714DA"/>
    <w:rsid w:val="001720B3"/>
    <w:rsid w:val="00172395"/>
    <w:rsid w:val="00172630"/>
    <w:rsid w:val="00172877"/>
    <w:rsid w:val="00172EFF"/>
    <w:rsid w:val="00174D65"/>
    <w:rsid w:val="00175AE3"/>
    <w:rsid w:val="00177922"/>
    <w:rsid w:val="00181B84"/>
    <w:rsid w:val="00181BA0"/>
    <w:rsid w:val="00182E9F"/>
    <w:rsid w:val="00183A38"/>
    <w:rsid w:val="00185FFE"/>
    <w:rsid w:val="00186BCF"/>
    <w:rsid w:val="00191DDC"/>
    <w:rsid w:val="001923D3"/>
    <w:rsid w:val="001969CB"/>
    <w:rsid w:val="001A1D13"/>
    <w:rsid w:val="001A2320"/>
    <w:rsid w:val="001A2FC9"/>
    <w:rsid w:val="001B0847"/>
    <w:rsid w:val="001B0EC2"/>
    <w:rsid w:val="001B1316"/>
    <w:rsid w:val="001C0D00"/>
    <w:rsid w:val="001C0D33"/>
    <w:rsid w:val="001C363C"/>
    <w:rsid w:val="001C3716"/>
    <w:rsid w:val="001D0E22"/>
    <w:rsid w:val="001D0FEF"/>
    <w:rsid w:val="001D46F1"/>
    <w:rsid w:val="001D5133"/>
    <w:rsid w:val="001D5EE9"/>
    <w:rsid w:val="001D725F"/>
    <w:rsid w:val="001E451B"/>
    <w:rsid w:val="001E5D27"/>
    <w:rsid w:val="001E7FA8"/>
    <w:rsid w:val="001F410B"/>
    <w:rsid w:val="001F56B5"/>
    <w:rsid w:val="001F577C"/>
    <w:rsid w:val="001F7CDF"/>
    <w:rsid w:val="00200318"/>
    <w:rsid w:val="0020043A"/>
    <w:rsid w:val="00202304"/>
    <w:rsid w:val="00203504"/>
    <w:rsid w:val="00205883"/>
    <w:rsid w:val="00207927"/>
    <w:rsid w:val="00213B85"/>
    <w:rsid w:val="00214287"/>
    <w:rsid w:val="002144B4"/>
    <w:rsid w:val="00220B74"/>
    <w:rsid w:val="00223394"/>
    <w:rsid w:val="002241B6"/>
    <w:rsid w:val="002247AB"/>
    <w:rsid w:val="00227FCD"/>
    <w:rsid w:val="00230428"/>
    <w:rsid w:val="0023099D"/>
    <w:rsid w:val="0023144C"/>
    <w:rsid w:val="002316ED"/>
    <w:rsid w:val="00232250"/>
    <w:rsid w:val="00234383"/>
    <w:rsid w:val="00234F3A"/>
    <w:rsid w:val="002359B7"/>
    <w:rsid w:val="00235AF4"/>
    <w:rsid w:val="00236694"/>
    <w:rsid w:val="00242FB5"/>
    <w:rsid w:val="0025467C"/>
    <w:rsid w:val="002550BF"/>
    <w:rsid w:val="00257457"/>
    <w:rsid w:val="002577ED"/>
    <w:rsid w:val="002577F6"/>
    <w:rsid w:val="00262132"/>
    <w:rsid w:val="00264A92"/>
    <w:rsid w:val="00264B35"/>
    <w:rsid w:val="0026794F"/>
    <w:rsid w:val="00270BB5"/>
    <w:rsid w:val="002731EA"/>
    <w:rsid w:val="00273BE9"/>
    <w:rsid w:val="002763A2"/>
    <w:rsid w:val="0027662F"/>
    <w:rsid w:val="00280242"/>
    <w:rsid w:val="00280510"/>
    <w:rsid w:val="00283521"/>
    <w:rsid w:val="00287C9F"/>
    <w:rsid w:val="00290566"/>
    <w:rsid w:val="00290B78"/>
    <w:rsid w:val="00291575"/>
    <w:rsid w:val="0029466D"/>
    <w:rsid w:val="002958FC"/>
    <w:rsid w:val="00295936"/>
    <w:rsid w:val="0029624B"/>
    <w:rsid w:val="002A0F28"/>
    <w:rsid w:val="002A4AD7"/>
    <w:rsid w:val="002B28AE"/>
    <w:rsid w:val="002B65E7"/>
    <w:rsid w:val="002B6F01"/>
    <w:rsid w:val="002C015D"/>
    <w:rsid w:val="002C096C"/>
    <w:rsid w:val="002C557C"/>
    <w:rsid w:val="002C7F59"/>
    <w:rsid w:val="002D098E"/>
    <w:rsid w:val="002D387C"/>
    <w:rsid w:val="002D38A4"/>
    <w:rsid w:val="002D3BE0"/>
    <w:rsid w:val="002D3DDB"/>
    <w:rsid w:val="002D706A"/>
    <w:rsid w:val="002D7CDB"/>
    <w:rsid w:val="002E2724"/>
    <w:rsid w:val="002E5C53"/>
    <w:rsid w:val="002F081F"/>
    <w:rsid w:val="00300A98"/>
    <w:rsid w:val="003017E1"/>
    <w:rsid w:val="00302471"/>
    <w:rsid w:val="00302D0C"/>
    <w:rsid w:val="00303BA7"/>
    <w:rsid w:val="00303F19"/>
    <w:rsid w:val="00304FF5"/>
    <w:rsid w:val="00306E42"/>
    <w:rsid w:val="00307175"/>
    <w:rsid w:val="003135BE"/>
    <w:rsid w:val="00320832"/>
    <w:rsid w:val="003209B6"/>
    <w:rsid w:val="003227A5"/>
    <w:rsid w:val="00322AB9"/>
    <w:rsid w:val="00322F5F"/>
    <w:rsid w:val="00323AAA"/>
    <w:rsid w:val="0033024B"/>
    <w:rsid w:val="003302B1"/>
    <w:rsid w:val="00331442"/>
    <w:rsid w:val="003333B4"/>
    <w:rsid w:val="00333915"/>
    <w:rsid w:val="00333C0E"/>
    <w:rsid w:val="00335132"/>
    <w:rsid w:val="00335A2F"/>
    <w:rsid w:val="0034123C"/>
    <w:rsid w:val="0034249F"/>
    <w:rsid w:val="00342D15"/>
    <w:rsid w:val="003436A0"/>
    <w:rsid w:val="00343D87"/>
    <w:rsid w:val="00344803"/>
    <w:rsid w:val="00346672"/>
    <w:rsid w:val="00347D30"/>
    <w:rsid w:val="003517A5"/>
    <w:rsid w:val="00351C35"/>
    <w:rsid w:val="00352D86"/>
    <w:rsid w:val="003556A5"/>
    <w:rsid w:val="003565B9"/>
    <w:rsid w:val="0036030A"/>
    <w:rsid w:val="0036058A"/>
    <w:rsid w:val="00361404"/>
    <w:rsid w:val="0036156D"/>
    <w:rsid w:val="00361EBD"/>
    <w:rsid w:val="003628C0"/>
    <w:rsid w:val="00362BCA"/>
    <w:rsid w:val="003652D3"/>
    <w:rsid w:val="003660F5"/>
    <w:rsid w:val="0036725C"/>
    <w:rsid w:val="00370DC7"/>
    <w:rsid w:val="00370EEB"/>
    <w:rsid w:val="00372394"/>
    <w:rsid w:val="00373303"/>
    <w:rsid w:val="00373394"/>
    <w:rsid w:val="0037511E"/>
    <w:rsid w:val="00375CEF"/>
    <w:rsid w:val="00377074"/>
    <w:rsid w:val="00377E53"/>
    <w:rsid w:val="00380AAE"/>
    <w:rsid w:val="00380F82"/>
    <w:rsid w:val="00381197"/>
    <w:rsid w:val="00381231"/>
    <w:rsid w:val="00383523"/>
    <w:rsid w:val="00383C60"/>
    <w:rsid w:val="003904C1"/>
    <w:rsid w:val="00390DA4"/>
    <w:rsid w:val="00392AF2"/>
    <w:rsid w:val="00393093"/>
    <w:rsid w:val="00394016"/>
    <w:rsid w:val="00395E69"/>
    <w:rsid w:val="00396AE0"/>
    <w:rsid w:val="003A171A"/>
    <w:rsid w:val="003A2128"/>
    <w:rsid w:val="003A3070"/>
    <w:rsid w:val="003A48DD"/>
    <w:rsid w:val="003A4A77"/>
    <w:rsid w:val="003A4FA6"/>
    <w:rsid w:val="003A7235"/>
    <w:rsid w:val="003B008D"/>
    <w:rsid w:val="003B10BB"/>
    <w:rsid w:val="003B1F31"/>
    <w:rsid w:val="003B246B"/>
    <w:rsid w:val="003B284F"/>
    <w:rsid w:val="003B3A9C"/>
    <w:rsid w:val="003B3CC2"/>
    <w:rsid w:val="003B601A"/>
    <w:rsid w:val="003C1345"/>
    <w:rsid w:val="003C2584"/>
    <w:rsid w:val="003C2FD7"/>
    <w:rsid w:val="003C43EF"/>
    <w:rsid w:val="003C535C"/>
    <w:rsid w:val="003C550C"/>
    <w:rsid w:val="003C667F"/>
    <w:rsid w:val="003D2449"/>
    <w:rsid w:val="003D3D8E"/>
    <w:rsid w:val="003D7047"/>
    <w:rsid w:val="003D7FF1"/>
    <w:rsid w:val="003E14F6"/>
    <w:rsid w:val="003E4039"/>
    <w:rsid w:val="003E4101"/>
    <w:rsid w:val="003E4B48"/>
    <w:rsid w:val="003E55A7"/>
    <w:rsid w:val="003E7EAB"/>
    <w:rsid w:val="003F01DF"/>
    <w:rsid w:val="003F0E45"/>
    <w:rsid w:val="003F226A"/>
    <w:rsid w:val="003F2F22"/>
    <w:rsid w:val="003F315A"/>
    <w:rsid w:val="003F3BCA"/>
    <w:rsid w:val="003F555C"/>
    <w:rsid w:val="003F7408"/>
    <w:rsid w:val="00400753"/>
    <w:rsid w:val="00402F9E"/>
    <w:rsid w:val="00402FAE"/>
    <w:rsid w:val="00403171"/>
    <w:rsid w:val="00404F66"/>
    <w:rsid w:val="004156B5"/>
    <w:rsid w:val="00417735"/>
    <w:rsid w:val="0042079A"/>
    <w:rsid w:val="0042195A"/>
    <w:rsid w:val="0042536B"/>
    <w:rsid w:val="004272E0"/>
    <w:rsid w:val="004279C0"/>
    <w:rsid w:val="00430FE6"/>
    <w:rsid w:val="004314DD"/>
    <w:rsid w:val="00431DD6"/>
    <w:rsid w:val="00433B69"/>
    <w:rsid w:val="00434B8A"/>
    <w:rsid w:val="00434DF6"/>
    <w:rsid w:val="00434E9F"/>
    <w:rsid w:val="00435A76"/>
    <w:rsid w:val="00440189"/>
    <w:rsid w:val="00441920"/>
    <w:rsid w:val="00442FBB"/>
    <w:rsid w:val="00446545"/>
    <w:rsid w:val="00447AE7"/>
    <w:rsid w:val="00450C7F"/>
    <w:rsid w:val="00455A51"/>
    <w:rsid w:val="00456A26"/>
    <w:rsid w:val="004576AD"/>
    <w:rsid w:val="00461C62"/>
    <w:rsid w:val="00461CA1"/>
    <w:rsid w:val="00463902"/>
    <w:rsid w:val="00463BE1"/>
    <w:rsid w:val="00464974"/>
    <w:rsid w:val="00464D47"/>
    <w:rsid w:val="00464F52"/>
    <w:rsid w:val="004663E7"/>
    <w:rsid w:val="0046645B"/>
    <w:rsid w:val="00474CDB"/>
    <w:rsid w:val="00475495"/>
    <w:rsid w:val="0047554D"/>
    <w:rsid w:val="0048070A"/>
    <w:rsid w:val="00481362"/>
    <w:rsid w:val="004844F9"/>
    <w:rsid w:val="0049181B"/>
    <w:rsid w:val="00492EE8"/>
    <w:rsid w:val="0049309B"/>
    <w:rsid w:val="00493485"/>
    <w:rsid w:val="00495C6C"/>
    <w:rsid w:val="004A2C1A"/>
    <w:rsid w:val="004A2FE2"/>
    <w:rsid w:val="004A352C"/>
    <w:rsid w:val="004A47F7"/>
    <w:rsid w:val="004A5005"/>
    <w:rsid w:val="004A5901"/>
    <w:rsid w:val="004B0F7F"/>
    <w:rsid w:val="004B3D5A"/>
    <w:rsid w:val="004B6E86"/>
    <w:rsid w:val="004C052E"/>
    <w:rsid w:val="004C50AC"/>
    <w:rsid w:val="004C53F4"/>
    <w:rsid w:val="004C7B36"/>
    <w:rsid w:val="004D02AC"/>
    <w:rsid w:val="004D0540"/>
    <w:rsid w:val="004D1B2B"/>
    <w:rsid w:val="004D22D6"/>
    <w:rsid w:val="004D291B"/>
    <w:rsid w:val="004D4946"/>
    <w:rsid w:val="004D7AFA"/>
    <w:rsid w:val="004E020B"/>
    <w:rsid w:val="004E4697"/>
    <w:rsid w:val="004E7E4D"/>
    <w:rsid w:val="004F0CA2"/>
    <w:rsid w:val="004F1BD9"/>
    <w:rsid w:val="004F23D4"/>
    <w:rsid w:val="004F3662"/>
    <w:rsid w:val="004F3ACA"/>
    <w:rsid w:val="004F4FBC"/>
    <w:rsid w:val="005000AF"/>
    <w:rsid w:val="00500B8C"/>
    <w:rsid w:val="005013D1"/>
    <w:rsid w:val="00502A1F"/>
    <w:rsid w:val="00506CC2"/>
    <w:rsid w:val="00507FDA"/>
    <w:rsid w:val="00512A6E"/>
    <w:rsid w:val="0051435C"/>
    <w:rsid w:val="00514C98"/>
    <w:rsid w:val="00520442"/>
    <w:rsid w:val="00522653"/>
    <w:rsid w:val="00530225"/>
    <w:rsid w:val="00530773"/>
    <w:rsid w:val="00530A19"/>
    <w:rsid w:val="00531EEF"/>
    <w:rsid w:val="00533D16"/>
    <w:rsid w:val="00535A48"/>
    <w:rsid w:val="00536A24"/>
    <w:rsid w:val="00536DD4"/>
    <w:rsid w:val="00536E7D"/>
    <w:rsid w:val="00541290"/>
    <w:rsid w:val="005463B2"/>
    <w:rsid w:val="0055258F"/>
    <w:rsid w:val="00552CCB"/>
    <w:rsid w:val="005538A1"/>
    <w:rsid w:val="00554E86"/>
    <w:rsid w:val="005550AE"/>
    <w:rsid w:val="00555B25"/>
    <w:rsid w:val="00560428"/>
    <w:rsid w:val="0056136F"/>
    <w:rsid w:val="00562039"/>
    <w:rsid w:val="005633F7"/>
    <w:rsid w:val="005636B2"/>
    <w:rsid w:val="00563981"/>
    <w:rsid w:val="005643A0"/>
    <w:rsid w:val="00564D5F"/>
    <w:rsid w:val="005653C5"/>
    <w:rsid w:val="00565647"/>
    <w:rsid w:val="00567D7C"/>
    <w:rsid w:val="00571D92"/>
    <w:rsid w:val="00574589"/>
    <w:rsid w:val="005766FF"/>
    <w:rsid w:val="00577323"/>
    <w:rsid w:val="00580CA2"/>
    <w:rsid w:val="00581173"/>
    <w:rsid w:val="005817F8"/>
    <w:rsid w:val="00581D88"/>
    <w:rsid w:val="0058450B"/>
    <w:rsid w:val="00585390"/>
    <w:rsid w:val="005860BE"/>
    <w:rsid w:val="00590F7E"/>
    <w:rsid w:val="0059191E"/>
    <w:rsid w:val="00591D41"/>
    <w:rsid w:val="0059214B"/>
    <w:rsid w:val="00594595"/>
    <w:rsid w:val="0059648D"/>
    <w:rsid w:val="00597FE5"/>
    <w:rsid w:val="005A17B0"/>
    <w:rsid w:val="005A35D4"/>
    <w:rsid w:val="005A516C"/>
    <w:rsid w:val="005B038A"/>
    <w:rsid w:val="005B27B4"/>
    <w:rsid w:val="005B4560"/>
    <w:rsid w:val="005B5263"/>
    <w:rsid w:val="005B73AB"/>
    <w:rsid w:val="005C052C"/>
    <w:rsid w:val="005C0BE9"/>
    <w:rsid w:val="005C2278"/>
    <w:rsid w:val="005C2E8E"/>
    <w:rsid w:val="005C43A4"/>
    <w:rsid w:val="005D33F8"/>
    <w:rsid w:val="005D7615"/>
    <w:rsid w:val="005D7A98"/>
    <w:rsid w:val="005E1613"/>
    <w:rsid w:val="005E52A9"/>
    <w:rsid w:val="005F0360"/>
    <w:rsid w:val="005F062E"/>
    <w:rsid w:val="005F423A"/>
    <w:rsid w:val="005F4D99"/>
    <w:rsid w:val="005F5620"/>
    <w:rsid w:val="005F59CC"/>
    <w:rsid w:val="005F5F86"/>
    <w:rsid w:val="00600D9E"/>
    <w:rsid w:val="006022E4"/>
    <w:rsid w:val="006029E4"/>
    <w:rsid w:val="006033D3"/>
    <w:rsid w:val="00604B6B"/>
    <w:rsid w:val="00605937"/>
    <w:rsid w:val="00606EC9"/>
    <w:rsid w:val="00607390"/>
    <w:rsid w:val="00607AB7"/>
    <w:rsid w:val="006103EC"/>
    <w:rsid w:val="00611624"/>
    <w:rsid w:val="00611971"/>
    <w:rsid w:val="00615F74"/>
    <w:rsid w:val="00616065"/>
    <w:rsid w:val="00616456"/>
    <w:rsid w:val="0061681D"/>
    <w:rsid w:val="00616879"/>
    <w:rsid w:val="0061692E"/>
    <w:rsid w:val="00616C54"/>
    <w:rsid w:val="00621A5E"/>
    <w:rsid w:val="00621A8D"/>
    <w:rsid w:val="006220A0"/>
    <w:rsid w:val="0062361F"/>
    <w:rsid w:val="00623E15"/>
    <w:rsid w:val="00623E16"/>
    <w:rsid w:val="006243BD"/>
    <w:rsid w:val="00625B1D"/>
    <w:rsid w:val="006262F4"/>
    <w:rsid w:val="00626A2F"/>
    <w:rsid w:val="006323EE"/>
    <w:rsid w:val="006330D3"/>
    <w:rsid w:val="006337A3"/>
    <w:rsid w:val="00633BB0"/>
    <w:rsid w:val="00637642"/>
    <w:rsid w:val="00640061"/>
    <w:rsid w:val="0064056C"/>
    <w:rsid w:val="00640B22"/>
    <w:rsid w:val="00641CDF"/>
    <w:rsid w:val="00644B7F"/>
    <w:rsid w:val="00644D6F"/>
    <w:rsid w:val="00646820"/>
    <w:rsid w:val="00646F12"/>
    <w:rsid w:val="00647E95"/>
    <w:rsid w:val="00650D4D"/>
    <w:rsid w:val="0065244B"/>
    <w:rsid w:val="00652875"/>
    <w:rsid w:val="00655772"/>
    <w:rsid w:val="00656AB4"/>
    <w:rsid w:val="00657618"/>
    <w:rsid w:val="00666A32"/>
    <w:rsid w:val="00670C0F"/>
    <w:rsid w:val="0067338E"/>
    <w:rsid w:val="00673AEA"/>
    <w:rsid w:val="00673F47"/>
    <w:rsid w:val="0067463C"/>
    <w:rsid w:val="006746CE"/>
    <w:rsid w:val="00674C6B"/>
    <w:rsid w:val="00674D77"/>
    <w:rsid w:val="00677092"/>
    <w:rsid w:val="0068247A"/>
    <w:rsid w:val="00682823"/>
    <w:rsid w:val="006830D4"/>
    <w:rsid w:val="006839EC"/>
    <w:rsid w:val="00684F40"/>
    <w:rsid w:val="00685B97"/>
    <w:rsid w:val="00687B3C"/>
    <w:rsid w:val="006911D3"/>
    <w:rsid w:val="00694E35"/>
    <w:rsid w:val="006A1C55"/>
    <w:rsid w:val="006A2E99"/>
    <w:rsid w:val="006A36BD"/>
    <w:rsid w:val="006A41B5"/>
    <w:rsid w:val="006A6231"/>
    <w:rsid w:val="006B1EC5"/>
    <w:rsid w:val="006B2345"/>
    <w:rsid w:val="006B2555"/>
    <w:rsid w:val="006B2906"/>
    <w:rsid w:val="006B3BB9"/>
    <w:rsid w:val="006B7CDD"/>
    <w:rsid w:val="006C17CE"/>
    <w:rsid w:val="006C20E7"/>
    <w:rsid w:val="006C2738"/>
    <w:rsid w:val="006C2DC2"/>
    <w:rsid w:val="006C3264"/>
    <w:rsid w:val="006C479E"/>
    <w:rsid w:val="006C5448"/>
    <w:rsid w:val="006C5647"/>
    <w:rsid w:val="006C6310"/>
    <w:rsid w:val="006D02A5"/>
    <w:rsid w:val="006D0BA2"/>
    <w:rsid w:val="006D2E70"/>
    <w:rsid w:val="006D4AF0"/>
    <w:rsid w:val="006D510F"/>
    <w:rsid w:val="006D5F10"/>
    <w:rsid w:val="006E099A"/>
    <w:rsid w:val="006E0CDC"/>
    <w:rsid w:val="006F1ACF"/>
    <w:rsid w:val="006F214F"/>
    <w:rsid w:val="006F36B7"/>
    <w:rsid w:val="0070280F"/>
    <w:rsid w:val="00702C13"/>
    <w:rsid w:val="007073BE"/>
    <w:rsid w:val="0071244F"/>
    <w:rsid w:val="00713A5C"/>
    <w:rsid w:val="00713CAB"/>
    <w:rsid w:val="00714698"/>
    <w:rsid w:val="00720045"/>
    <w:rsid w:val="00720185"/>
    <w:rsid w:val="00721F20"/>
    <w:rsid w:val="0072232F"/>
    <w:rsid w:val="00733A7B"/>
    <w:rsid w:val="00734551"/>
    <w:rsid w:val="00734FBB"/>
    <w:rsid w:val="00735961"/>
    <w:rsid w:val="00741AC2"/>
    <w:rsid w:val="007458E4"/>
    <w:rsid w:val="00746C56"/>
    <w:rsid w:val="0075089F"/>
    <w:rsid w:val="00750F7C"/>
    <w:rsid w:val="007526E8"/>
    <w:rsid w:val="007539EC"/>
    <w:rsid w:val="007559B1"/>
    <w:rsid w:val="00755B49"/>
    <w:rsid w:val="007570D8"/>
    <w:rsid w:val="00763888"/>
    <w:rsid w:val="00770691"/>
    <w:rsid w:val="007710BA"/>
    <w:rsid w:val="00774FFA"/>
    <w:rsid w:val="00775F71"/>
    <w:rsid w:val="00777405"/>
    <w:rsid w:val="007800E1"/>
    <w:rsid w:val="00780FC9"/>
    <w:rsid w:val="007815D3"/>
    <w:rsid w:val="00781EBA"/>
    <w:rsid w:val="00783F44"/>
    <w:rsid w:val="00787F3F"/>
    <w:rsid w:val="007A0012"/>
    <w:rsid w:val="007A26FB"/>
    <w:rsid w:val="007A2B0A"/>
    <w:rsid w:val="007A2CFA"/>
    <w:rsid w:val="007A53BE"/>
    <w:rsid w:val="007A637A"/>
    <w:rsid w:val="007B1960"/>
    <w:rsid w:val="007B387F"/>
    <w:rsid w:val="007B5890"/>
    <w:rsid w:val="007C09CC"/>
    <w:rsid w:val="007C2E93"/>
    <w:rsid w:val="007C7EDF"/>
    <w:rsid w:val="007D04EB"/>
    <w:rsid w:val="007D4ACE"/>
    <w:rsid w:val="007D7480"/>
    <w:rsid w:val="007E03B5"/>
    <w:rsid w:val="007E0CF0"/>
    <w:rsid w:val="007E23F8"/>
    <w:rsid w:val="007E2A9B"/>
    <w:rsid w:val="007E2F44"/>
    <w:rsid w:val="007E55C0"/>
    <w:rsid w:val="007E5D36"/>
    <w:rsid w:val="007E7BAB"/>
    <w:rsid w:val="007F1C51"/>
    <w:rsid w:val="007F50E3"/>
    <w:rsid w:val="007F5D54"/>
    <w:rsid w:val="007F6DB7"/>
    <w:rsid w:val="00800AC9"/>
    <w:rsid w:val="008011C9"/>
    <w:rsid w:val="0080269A"/>
    <w:rsid w:val="00807D28"/>
    <w:rsid w:val="00811ADA"/>
    <w:rsid w:val="00811FF2"/>
    <w:rsid w:val="0081204C"/>
    <w:rsid w:val="00813D1F"/>
    <w:rsid w:val="00814879"/>
    <w:rsid w:val="00820DFA"/>
    <w:rsid w:val="008231E1"/>
    <w:rsid w:val="008247FA"/>
    <w:rsid w:val="00831BEC"/>
    <w:rsid w:val="0083418E"/>
    <w:rsid w:val="008356A0"/>
    <w:rsid w:val="00836A38"/>
    <w:rsid w:val="00840ED8"/>
    <w:rsid w:val="0084172F"/>
    <w:rsid w:val="00842837"/>
    <w:rsid w:val="008447BB"/>
    <w:rsid w:val="00846638"/>
    <w:rsid w:val="008536A4"/>
    <w:rsid w:val="00854418"/>
    <w:rsid w:val="00854713"/>
    <w:rsid w:val="008564A4"/>
    <w:rsid w:val="00867426"/>
    <w:rsid w:val="008701F9"/>
    <w:rsid w:val="00870F6D"/>
    <w:rsid w:val="00871C4C"/>
    <w:rsid w:val="0087290D"/>
    <w:rsid w:val="00872F6F"/>
    <w:rsid w:val="00881B7F"/>
    <w:rsid w:val="00883769"/>
    <w:rsid w:val="00883B17"/>
    <w:rsid w:val="00884A15"/>
    <w:rsid w:val="008854C2"/>
    <w:rsid w:val="00885B0F"/>
    <w:rsid w:val="00887DF4"/>
    <w:rsid w:val="00891783"/>
    <w:rsid w:val="0089380B"/>
    <w:rsid w:val="008938BD"/>
    <w:rsid w:val="00894DAF"/>
    <w:rsid w:val="008965DF"/>
    <w:rsid w:val="008A0226"/>
    <w:rsid w:val="008A1F8A"/>
    <w:rsid w:val="008A2900"/>
    <w:rsid w:val="008B3055"/>
    <w:rsid w:val="008B31A2"/>
    <w:rsid w:val="008B36EB"/>
    <w:rsid w:val="008B5575"/>
    <w:rsid w:val="008B6534"/>
    <w:rsid w:val="008C0F6F"/>
    <w:rsid w:val="008C1C2B"/>
    <w:rsid w:val="008C4439"/>
    <w:rsid w:val="008C712E"/>
    <w:rsid w:val="008D0EBF"/>
    <w:rsid w:val="008D30AE"/>
    <w:rsid w:val="008D3313"/>
    <w:rsid w:val="008D50F1"/>
    <w:rsid w:val="008D54E5"/>
    <w:rsid w:val="008E04DA"/>
    <w:rsid w:val="008E09D1"/>
    <w:rsid w:val="008E0D97"/>
    <w:rsid w:val="008E2D51"/>
    <w:rsid w:val="008E3413"/>
    <w:rsid w:val="008E6E08"/>
    <w:rsid w:val="008F03D7"/>
    <w:rsid w:val="008F1C82"/>
    <w:rsid w:val="008F3EDD"/>
    <w:rsid w:val="008F40C0"/>
    <w:rsid w:val="008F46F7"/>
    <w:rsid w:val="008F7132"/>
    <w:rsid w:val="00902E1D"/>
    <w:rsid w:val="00903177"/>
    <w:rsid w:val="00905EFC"/>
    <w:rsid w:val="00910F47"/>
    <w:rsid w:val="009112AE"/>
    <w:rsid w:val="00911420"/>
    <w:rsid w:val="00912448"/>
    <w:rsid w:val="00913D7F"/>
    <w:rsid w:val="00916292"/>
    <w:rsid w:val="009168B8"/>
    <w:rsid w:val="00922842"/>
    <w:rsid w:val="0092311B"/>
    <w:rsid w:val="00925851"/>
    <w:rsid w:val="00925E7F"/>
    <w:rsid w:val="00931AA7"/>
    <w:rsid w:val="00933C2E"/>
    <w:rsid w:val="00934908"/>
    <w:rsid w:val="00934ED2"/>
    <w:rsid w:val="0093759B"/>
    <w:rsid w:val="0094117D"/>
    <w:rsid w:val="00941DA3"/>
    <w:rsid w:val="009436DA"/>
    <w:rsid w:val="00943882"/>
    <w:rsid w:val="009448B1"/>
    <w:rsid w:val="00944C45"/>
    <w:rsid w:val="0094592F"/>
    <w:rsid w:val="009466A2"/>
    <w:rsid w:val="00947700"/>
    <w:rsid w:val="00947D44"/>
    <w:rsid w:val="00950302"/>
    <w:rsid w:val="009518D5"/>
    <w:rsid w:val="00952BD6"/>
    <w:rsid w:val="00961203"/>
    <w:rsid w:val="009645EB"/>
    <w:rsid w:val="009653DC"/>
    <w:rsid w:val="0097114D"/>
    <w:rsid w:val="009715D2"/>
    <w:rsid w:val="00975922"/>
    <w:rsid w:val="00976C37"/>
    <w:rsid w:val="00976D4B"/>
    <w:rsid w:val="00982E15"/>
    <w:rsid w:val="00983258"/>
    <w:rsid w:val="00983A2D"/>
    <w:rsid w:val="00984B4C"/>
    <w:rsid w:val="009860F9"/>
    <w:rsid w:val="00992CE4"/>
    <w:rsid w:val="00992DCA"/>
    <w:rsid w:val="009954E2"/>
    <w:rsid w:val="009A2249"/>
    <w:rsid w:val="009A22F5"/>
    <w:rsid w:val="009A4DE7"/>
    <w:rsid w:val="009A6C5F"/>
    <w:rsid w:val="009B1317"/>
    <w:rsid w:val="009B18E7"/>
    <w:rsid w:val="009B3397"/>
    <w:rsid w:val="009B6C9A"/>
    <w:rsid w:val="009B74C6"/>
    <w:rsid w:val="009B7844"/>
    <w:rsid w:val="009B7C82"/>
    <w:rsid w:val="009B7DD7"/>
    <w:rsid w:val="009B7FA5"/>
    <w:rsid w:val="009C123B"/>
    <w:rsid w:val="009C3903"/>
    <w:rsid w:val="009C71F1"/>
    <w:rsid w:val="009C755F"/>
    <w:rsid w:val="009D2229"/>
    <w:rsid w:val="009D2BEA"/>
    <w:rsid w:val="009D526A"/>
    <w:rsid w:val="009D722B"/>
    <w:rsid w:val="009E3F5D"/>
    <w:rsid w:val="009E4056"/>
    <w:rsid w:val="009E58E8"/>
    <w:rsid w:val="009E6F02"/>
    <w:rsid w:val="009E7F91"/>
    <w:rsid w:val="009E7FA1"/>
    <w:rsid w:val="009F25F3"/>
    <w:rsid w:val="009F5A06"/>
    <w:rsid w:val="00A008FD"/>
    <w:rsid w:val="00A00AE8"/>
    <w:rsid w:val="00A01187"/>
    <w:rsid w:val="00A01791"/>
    <w:rsid w:val="00A02126"/>
    <w:rsid w:val="00A031EC"/>
    <w:rsid w:val="00A04AA1"/>
    <w:rsid w:val="00A071B8"/>
    <w:rsid w:val="00A076F0"/>
    <w:rsid w:val="00A10092"/>
    <w:rsid w:val="00A1099B"/>
    <w:rsid w:val="00A11483"/>
    <w:rsid w:val="00A11639"/>
    <w:rsid w:val="00A13AA6"/>
    <w:rsid w:val="00A13E14"/>
    <w:rsid w:val="00A1502A"/>
    <w:rsid w:val="00A16BD4"/>
    <w:rsid w:val="00A179C9"/>
    <w:rsid w:val="00A17E40"/>
    <w:rsid w:val="00A20F30"/>
    <w:rsid w:val="00A226EC"/>
    <w:rsid w:val="00A2420B"/>
    <w:rsid w:val="00A263BE"/>
    <w:rsid w:val="00A305EA"/>
    <w:rsid w:val="00A310A7"/>
    <w:rsid w:val="00A339D1"/>
    <w:rsid w:val="00A35DA0"/>
    <w:rsid w:val="00A365B2"/>
    <w:rsid w:val="00A4049D"/>
    <w:rsid w:val="00A40A7C"/>
    <w:rsid w:val="00A42E32"/>
    <w:rsid w:val="00A43FB3"/>
    <w:rsid w:val="00A474A0"/>
    <w:rsid w:val="00A51444"/>
    <w:rsid w:val="00A5250E"/>
    <w:rsid w:val="00A560ED"/>
    <w:rsid w:val="00A5637E"/>
    <w:rsid w:val="00A56B2B"/>
    <w:rsid w:val="00A56FAE"/>
    <w:rsid w:val="00A613AE"/>
    <w:rsid w:val="00A61883"/>
    <w:rsid w:val="00A628B6"/>
    <w:rsid w:val="00A63BF7"/>
    <w:rsid w:val="00A63DA8"/>
    <w:rsid w:val="00A70216"/>
    <w:rsid w:val="00A70CD1"/>
    <w:rsid w:val="00A71BB1"/>
    <w:rsid w:val="00A723EA"/>
    <w:rsid w:val="00A73189"/>
    <w:rsid w:val="00A77EA1"/>
    <w:rsid w:val="00A841DA"/>
    <w:rsid w:val="00A848D8"/>
    <w:rsid w:val="00A84EA8"/>
    <w:rsid w:val="00A85A5E"/>
    <w:rsid w:val="00A8702B"/>
    <w:rsid w:val="00A9533B"/>
    <w:rsid w:val="00A96257"/>
    <w:rsid w:val="00A965A8"/>
    <w:rsid w:val="00A97767"/>
    <w:rsid w:val="00A97D8F"/>
    <w:rsid w:val="00AA198B"/>
    <w:rsid w:val="00AA2523"/>
    <w:rsid w:val="00AA2644"/>
    <w:rsid w:val="00AA3553"/>
    <w:rsid w:val="00AA3CDE"/>
    <w:rsid w:val="00AA5ED7"/>
    <w:rsid w:val="00AA7F0B"/>
    <w:rsid w:val="00AB072A"/>
    <w:rsid w:val="00AB20A0"/>
    <w:rsid w:val="00AB20C2"/>
    <w:rsid w:val="00AB22B6"/>
    <w:rsid w:val="00AB3342"/>
    <w:rsid w:val="00AB3C3B"/>
    <w:rsid w:val="00AB3CF5"/>
    <w:rsid w:val="00AB4E19"/>
    <w:rsid w:val="00AB5182"/>
    <w:rsid w:val="00AB5FB8"/>
    <w:rsid w:val="00AB690D"/>
    <w:rsid w:val="00AB6FF0"/>
    <w:rsid w:val="00AC01B6"/>
    <w:rsid w:val="00AC2DDF"/>
    <w:rsid w:val="00AC3C3A"/>
    <w:rsid w:val="00AC5C55"/>
    <w:rsid w:val="00AC63DC"/>
    <w:rsid w:val="00AC70C0"/>
    <w:rsid w:val="00AC7532"/>
    <w:rsid w:val="00AD0E7B"/>
    <w:rsid w:val="00AD2648"/>
    <w:rsid w:val="00AD2B63"/>
    <w:rsid w:val="00AD5706"/>
    <w:rsid w:val="00AD6BBD"/>
    <w:rsid w:val="00AD7CE7"/>
    <w:rsid w:val="00AE0BC1"/>
    <w:rsid w:val="00AE359D"/>
    <w:rsid w:val="00AE57CF"/>
    <w:rsid w:val="00AE6DA7"/>
    <w:rsid w:val="00AE7A1F"/>
    <w:rsid w:val="00AF2AA9"/>
    <w:rsid w:val="00AF7799"/>
    <w:rsid w:val="00B015BC"/>
    <w:rsid w:val="00B064A5"/>
    <w:rsid w:val="00B06D7D"/>
    <w:rsid w:val="00B1378B"/>
    <w:rsid w:val="00B14CA7"/>
    <w:rsid w:val="00B15FBD"/>
    <w:rsid w:val="00B16B40"/>
    <w:rsid w:val="00B20581"/>
    <w:rsid w:val="00B2340C"/>
    <w:rsid w:val="00B279AD"/>
    <w:rsid w:val="00B30178"/>
    <w:rsid w:val="00B32870"/>
    <w:rsid w:val="00B331B6"/>
    <w:rsid w:val="00B337F6"/>
    <w:rsid w:val="00B35CC4"/>
    <w:rsid w:val="00B35D57"/>
    <w:rsid w:val="00B40069"/>
    <w:rsid w:val="00B41B14"/>
    <w:rsid w:val="00B45527"/>
    <w:rsid w:val="00B456F2"/>
    <w:rsid w:val="00B4713C"/>
    <w:rsid w:val="00B52290"/>
    <w:rsid w:val="00B540E4"/>
    <w:rsid w:val="00B55745"/>
    <w:rsid w:val="00B57275"/>
    <w:rsid w:val="00B607ED"/>
    <w:rsid w:val="00B6398C"/>
    <w:rsid w:val="00B657E9"/>
    <w:rsid w:val="00B731F3"/>
    <w:rsid w:val="00B73D00"/>
    <w:rsid w:val="00B7419D"/>
    <w:rsid w:val="00B74687"/>
    <w:rsid w:val="00B7501C"/>
    <w:rsid w:val="00B75DC4"/>
    <w:rsid w:val="00B77964"/>
    <w:rsid w:val="00B808C2"/>
    <w:rsid w:val="00B81CC8"/>
    <w:rsid w:val="00B81DF4"/>
    <w:rsid w:val="00B84EA2"/>
    <w:rsid w:val="00B861EE"/>
    <w:rsid w:val="00B86247"/>
    <w:rsid w:val="00B87357"/>
    <w:rsid w:val="00B92263"/>
    <w:rsid w:val="00B924F0"/>
    <w:rsid w:val="00B94487"/>
    <w:rsid w:val="00B9483B"/>
    <w:rsid w:val="00B9513C"/>
    <w:rsid w:val="00B9530B"/>
    <w:rsid w:val="00B96745"/>
    <w:rsid w:val="00B96E9D"/>
    <w:rsid w:val="00B974CA"/>
    <w:rsid w:val="00BA0F40"/>
    <w:rsid w:val="00BA14B1"/>
    <w:rsid w:val="00BA1B13"/>
    <w:rsid w:val="00BA47FD"/>
    <w:rsid w:val="00BA647A"/>
    <w:rsid w:val="00BB16F9"/>
    <w:rsid w:val="00BB284D"/>
    <w:rsid w:val="00BB3927"/>
    <w:rsid w:val="00BB3CEE"/>
    <w:rsid w:val="00BB479B"/>
    <w:rsid w:val="00BB4FEA"/>
    <w:rsid w:val="00BB7819"/>
    <w:rsid w:val="00BB7F9E"/>
    <w:rsid w:val="00BC0F3B"/>
    <w:rsid w:val="00BC112E"/>
    <w:rsid w:val="00BC22F3"/>
    <w:rsid w:val="00BC5995"/>
    <w:rsid w:val="00BC790B"/>
    <w:rsid w:val="00BD14CE"/>
    <w:rsid w:val="00BD3980"/>
    <w:rsid w:val="00BD3B9B"/>
    <w:rsid w:val="00BD3CAA"/>
    <w:rsid w:val="00BD55E9"/>
    <w:rsid w:val="00BD7D8E"/>
    <w:rsid w:val="00BE058E"/>
    <w:rsid w:val="00BE0D46"/>
    <w:rsid w:val="00BE20C9"/>
    <w:rsid w:val="00BE319B"/>
    <w:rsid w:val="00BF0B6B"/>
    <w:rsid w:val="00BF32FD"/>
    <w:rsid w:val="00C01C2E"/>
    <w:rsid w:val="00C021BA"/>
    <w:rsid w:val="00C0354F"/>
    <w:rsid w:val="00C0372C"/>
    <w:rsid w:val="00C06C54"/>
    <w:rsid w:val="00C13550"/>
    <w:rsid w:val="00C17293"/>
    <w:rsid w:val="00C23A1F"/>
    <w:rsid w:val="00C24043"/>
    <w:rsid w:val="00C3082B"/>
    <w:rsid w:val="00C311FA"/>
    <w:rsid w:val="00C423B2"/>
    <w:rsid w:val="00C45B9C"/>
    <w:rsid w:val="00C47C79"/>
    <w:rsid w:val="00C50B91"/>
    <w:rsid w:val="00C54137"/>
    <w:rsid w:val="00C54940"/>
    <w:rsid w:val="00C55A82"/>
    <w:rsid w:val="00C576A9"/>
    <w:rsid w:val="00C57A07"/>
    <w:rsid w:val="00C57D49"/>
    <w:rsid w:val="00C60AD1"/>
    <w:rsid w:val="00C6150B"/>
    <w:rsid w:val="00C621F0"/>
    <w:rsid w:val="00C64F80"/>
    <w:rsid w:val="00C748C6"/>
    <w:rsid w:val="00C75253"/>
    <w:rsid w:val="00C75FB8"/>
    <w:rsid w:val="00C7723D"/>
    <w:rsid w:val="00C77AF5"/>
    <w:rsid w:val="00C8049D"/>
    <w:rsid w:val="00C80CE6"/>
    <w:rsid w:val="00C83B6F"/>
    <w:rsid w:val="00C8558D"/>
    <w:rsid w:val="00C87532"/>
    <w:rsid w:val="00C87FDB"/>
    <w:rsid w:val="00C91FED"/>
    <w:rsid w:val="00C92E99"/>
    <w:rsid w:val="00C95FAC"/>
    <w:rsid w:val="00C96FA2"/>
    <w:rsid w:val="00CA0A0F"/>
    <w:rsid w:val="00CA2422"/>
    <w:rsid w:val="00CA40FE"/>
    <w:rsid w:val="00CB01AF"/>
    <w:rsid w:val="00CB2C64"/>
    <w:rsid w:val="00CB47A2"/>
    <w:rsid w:val="00CB5BEF"/>
    <w:rsid w:val="00CB5BF1"/>
    <w:rsid w:val="00CB5C59"/>
    <w:rsid w:val="00CB7F28"/>
    <w:rsid w:val="00CC1BE1"/>
    <w:rsid w:val="00CC1FF6"/>
    <w:rsid w:val="00CC3865"/>
    <w:rsid w:val="00CC43D5"/>
    <w:rsid w:val="00CC552D"/>
    <w:rsid w:val="00CD12A6"/>
    <w:rsid w:val="00CD15CE"/>
    <w:rsid w:val="00CD2307"/>
    <w:rsid w:val="00CD44D4"/>
    <w:rsid w:val="00CD550B"/>
    <w:rsid w:val="00CD596E"/>
    <w:rsid w:val="00CD79C5"/>
    <w:rsid w:val="00CD7A98"/>
    <w:rsid w:val="00CE0EA3"/>
    <w:rsid w:val="00CE1955"/>
    <w:rsid w:val="00CE2A38"/>
    <w:rsid w:val="00CE45CD"/>
    <w:rsid w:val="00CE470C"/>
    <w:rsid w:val="00CE6358"/>
    <w:rsid w:val="00CE7509"/>
    <w:rsid w:val="00CF4402"/>
    <w:rsid w:val="00CF4599"/>
    <w:rsid w:val="00CF6C81"/>
    <w:rsid w:val="00D005CD"/>
    <w:rsid w:val="00D01699"/>
    <w:rsid w:val="00D026C5"/>
    <w:rsid w:val="00D0300D"/>
    <w:rsid w:val="00D05C78"/>
    <w:rsid w:val="00D06B41"/>
    <w:rsid w:val="00D07E50"/>
    <w:rsid w:val="00D115FB"/>
    <w:rsid w:val="00D16361"/>
    <w:rsid w:val="00D166EE"/>
    <w:rsid w:val="00D1677E"/>
    <w:rsid w:val="00D17383"/>
    <w:rsid w:val="00D17C36"/>
    <w:rsid w:val="00D2285E"/>
    <w:rsid w:val="00D34EF8"/>
    <w:rsid w:val="00D34F67"/>
    <w:rsid w:val="00D412AC"/>
    <w:rsid w:val="00D44A5C"/>
    <w:rsid w:val="00D45065"/>
    <w:rsid w:val="00D4515E"/>
    <w:rsid w:val="00D45C46"/>
    <w:rsid w:val="00D50C05"/>
    <w:rsid w:val="00D54B60"/>
    <w:rsid w:val="00D56BD2"/>
    <w:rsid w:val="00D571AD"/>
    <w:rsid w:val="00D6152C"/>
    <w:rsid w:val="00D63D22"/>
    <w:rsid w:val="00D651FC"/>
    <w:rsid w:val="00D7169B"/>
    <w:rsid w:val="00D7234A"/>
    <w:rsid w:val="00D72415"/>
    <w:rsid w:val="00D7287A"/>
    <w:rsid w:val="00D733B3"/>
    <w:rsid w:val="00D74946"/>
    <w:rsid w:val="00D8109A"/>
    <w:rsid w:val="00D815B3"/>
    <w:rsid w:val="00D83976"/>
    <w:rsid w:val="00D85ED1"/>
    <w:rsid w:val="00D85F78"/>
    <w:rsid w:val="00D90D56"/>
    <w:rsid w:val="00D9184D"/>
    <w:rsid w:val="00D922C7"/>
    <w:rsid w:val="00D942B6"/>
    <w:rsid w:val="00DA0569"/>
    <w:rsid w:val="00DA059C"/>
    <w:rsid w:val="00DA0E84"/>
    <w:rsid w:val="00DA1B1F"/>
    <w:rsid w:val="00DA415A"/>
    <w:rsid w:val="00DA4448"/>
    <w:rsid w:val="00DA4A6C"/>
    <w:rsid w:val="00DA6F4A"/>
    <w:rsid w:val="00DA7C9D"/>
    <w:rsid w:val="00DB04A2"/>
    <w:rsid w:val="00DB14D9"/>
    <w:rsid w:val="00DB3F2D"/>
    <w:rsid w:val="00DB45A7"/>
    <w:rsid w:val="00DB529B"/>
    <w:rsid w:val="00DB5523"/>
    <w:rsid w:val="00DB7112"/>
    <w:rsid w:val="00DB7147"/>
    <w:rsid w:val="00DC077D"/>
    <w:rsid w:val="00DC19E1"/>
    <w:rsid w:val="00DC3ED6"/>
    <w:rsid w:val="00DD30E0"/>
    <w:rsid w:val="00DD4003"/>
    <w:rsid w:val="00DD423E"/>
    <w:rsid w:val="00DD562F"/>
    <w:rsid w:val="00DD5C7B"/>
    <w:rsid w:val="00DD75D8"/>
    <w:rsid w:val="00DE11B4"/>
    <w:rsid w:val="00DE21B7"/>
    <w:rsid w:val="00DE341B"/>
    <w:rsid w:val="00DE3A15"/>
    <w:rsid w:val="00DE4B04"/>
    <w:rsid w:val="00DE5393"/>
    <w:rsid w:val="00DE698B"/>
    <w:rsid w:val="00DE7D00"/>
    <w:rsid w:val="00DF0033"/>
    <w:rsid w:val="00DF0248"/>
    <w:rsid w:val="00DF06F9"/>
    <w:rsid w:val="00DF18F8"/>
    <w:rsid w:val="00DF3E9E"/>
    <w:rsid w:val="00DF60DB"/>
    <w:rsid w:val="00DF6C64"/>
    <w:rsid w:val="00E00979"/>
    <w:rsid w:val="00E013AF"/>
    <w:rsid w:val="00E02AAD"/>
    <w:rsid w:val="00E03CC3"/>
    <w:rsid w:val="00E046DE"/>
    <w:rsid w:val="00E05979"/>
    <w:rsid w:val="00E05B15"/>
    <w:rsid w:val="00E07F51"/>
    <w:rsid w:val="00E12D9B"/>
    <w:rsid w:val="00E14498"/>
    <w:rsid w:val="00E1521E"/>
    <w:rsid w:val="00E1584B"/>
    <w:rsid w:val="00E16A2C"/>
    <w:rsid w:val="00E17542"/>
    <w:rsid w:val="00E206F5"/>
    <w:rsid w:val="00E2159D"/>
    <w:rsid w:val="00E21D0F"/>
    <w:rsid w:val="00E22A65"/>
    <w:rsid w:val="00E248F7"/>
    <w:rsid w:val="00E25C92"/>
    <w:rsid w:val="00E25FCE"/>
    <w:rsid w:val="00E30D34"/>
    <w:rsid w:val="00E321E5"/>
    <w:rsid w:val="00E37F3B"/>
    <w:rsid w:val="00E43C32"/>
    <w:rsid w:val="00E44593"/>
    <w:rsid w:val="00E4497D"/>
    <w:rsid w:val="00E45F2C"/>
    <w:rsid w:val="00E538E8"/>
    <w:rsid w:val="00E619F9"/>
    <w:rsid w:val="00E622D7"/>
    <w:rsid w:val="00E6522B"/>
    <w:rsid w:val="00E66489"/>
    <w:rsid w:val="00E7098F"/>
    <w:rsid w:val="00E709DF"/>
    <w:rsid w:val="00E7269F"/>
    <w:rsid w:val="00E72F1A"/>
    <w:rsid w:val="00E734E3"/>
    <w:rsid w:val="00E76CD9"/>
    <w:rsid w:val="00E80053"/>
    <w:rsid w:val="00E81028"/>
    <w:rsid w:val="00E8228D"/>
    <w:rsid w:val="00E8543D"/>
    <w:rsid w:val="00E869A5"/>
    <w:rsid w:val="00E873E1"/>
    <w:rsid w:val="00E8776E"/>
    <w:rsid w:val="00E9185D"/>
    <w:rsid w:val="00E92B77"/>
    <w:rsid w:val="00E953A0"/>
    <w:rsid w:val="00E963B2"/>
    <w:rsid w:val="00E96DA6"/>
    <w:rsid w:val="00E977E6"/>
    <w:rsid w:val="00EA09AC"/>
    <w:rsid w:val="00EA0C5B"/>
    <w:rsid w:val="00EA150C"/>
    <w:rsid w:val="00EA200F"/>
    <w:rsid w:val="00EA4066"/>
    <w:rsid w:val="00EA7732"/>
    <w:rsid w:val="00EB0D9F"/>
    <w:rsid w:val="00EB1128"/>
    <w:rsid w:val="00EB1D4E"/>
    <w:rsid w:val="00EB3324"/>
    <w:rsid w:val="00EB7705"/>
    <w:rsid w:val="00EC1C49"/>
    <w:rsid w:val="00EC269B"/>
    <w:rsid w:val="00EC3825"/>
    <w:rsid w:val="00EC603D"/>
    <w:rsid w:val="00EC7D6C"/>
    <w:rsid w:val="00ED0EFB"/>
    <w:rsid w:val="00ED1B0D"/>
    <w:rsid w:val="00ED745E"/>
    <w:rsid w:val="00ED7914"/>
    <w:rsid w:val="00EE1160"/>
    <w:rsid w:val="00EE2579"/>
    <w:rsid w:val="00EE304E"/>
    <w:rsid w:val="00EE5BBC"/>
    <w:rsid w:val="00EE6B97"/>
    <w:rsid w:val="00EF0694"/>
    <w:rsid w:val="00EF20A4"/>
    <w:rsid w:val="00EF243E"/>
    <w:rsid w:val="00EF358C"/>
    <w:rsid w:val="00EF6E29"/>
    <w:rsid w:val="00F0129F"/>
    <w:rsid w:val="00F03112"/>
    <w:rsid w:val="00F05968"/>
    <w:rsid w:val="00F11DE4"/>
    <w:rsid w:val="00F15CDC"/>
    <w:rsid w:val="00F15E89"/>
    <w:rsid w:val="00F202C3"/>
    <w:rsid w:val="00F24DF6"/>
    <w:rsid w:val="00F26249"/>
    <w:rsid w:val="00F30250"/>
    <w:rsid w:val="00F34822"/>
    <w:rsid w:val="00F34886"/>
    <w:rsid w:val="00F354F7"/>
    <w:rsid w:val="00F366A2"/>
    <w:rsid w:val="00F375B5"/>
    <w:rsid w:val="00F375F5"/>
    <w:rsid w:val="00F376F7"/>
    <w:rsid w:val="00F37B18"/>
    <w:rsid w:val="00F42395"/>
    <w:rsid w:val="00F4259D"/>
    <w:rsid w:val="00F457DA"/>
    <w:rsid w:val="00F501B4"/>
    <w:rsid w:val="00F50351"/>
    <w:rsid w:val="00F50F92"/>
    <w:rsid w:val="00F513AE"/>
    <w:rsid w:val="00F53471"/>
    <w:rsid w:val="00F54A4C"/>
    <w:rsid w:val="00F56CA6"/>
    <w:rsid w:val="00F56E28"/>
    <w:rsid w:val="00F578EA"/>
    <w:rsid w:val="00F57B11"/>
    <w:rsid w:val="00F57EAE"/>
    <w:rsid w:val="00F61C04"/>
    <w:rsid w:val="00F62012"/>
    <w:rsid w:val="00F65396"/>
    <w:rsid w:val="00F66234"/>
    <w:rsid w:val="00F67689"/>
    <w:rsid w:val="00F70597"/>
    <w:rsid w:val="00F70984"/>
    <w:rsid w:val="00F72FFA"/>
    <w:rsid w:val="00F7313F"/>
    <w:rsid w:val="00F7373F"/>
    <w:rsid w:val="00F76667"/>
    <w:rsid w:val="00F8037C"/>
    <w:rsid w:val="00F80F30"/>
    <w:rsid w:val="00F81EA0"/>
    <w:rsid w:val="00F82B19"/>
    <w:rsid w:val="00F8331F"/>
    <w:rsid w:val="00F83DC6"/>
    <w:rsid w:val="00F85758"/>
    <w:rsid w:val="00F86F03"/>
    <w:rsid w:val="00F87EF9"/>
    <w:rsid w:val="00F931DE"/>
    <w:rsid w:val="00F93743"/>
    <w:rsid w:val="00F937E9"/>
    <w:rsid w:val="00F95159"/>
    <w:rsid w:val="00FA046E"/>
    <w:rsid w:val="00FA0510"/>
    <w:rsid w:val="00FA064B"/>
    <w:rsid w:val="00FA39F8"/>
    <w:rsid w:val="00FA41C0"/>
    <w:rsid w:val="00FA5899"/>
    <w:rsid w:val="00FA5F71"/>
    <w:rsid w:val="00FA6993"/>
    <w:rsid w:val="00FA70E1"/>
    <w:rsid w:val="00FA7782"/>
    <w:rsid w:val="00FB12C7"/>
    <w:rsid w:val="00FB3CAD"/>
    <w:rsid w:val="00FB3E40"/>
    <w:rsid w:val="00FB405B"/>
    <w:rsid w:val="00FB79B8"/>
    <w:rsid w:val="00FB7B11"/>
    <w:rsid w:val="00FC0EDE"/>
    <w:rsid w:val="00FC12B1"/>
    <w:rsid w:val="00FC43AF"/>
    <w:rsid w:val="00FC479D"/>
    <w:rsid w:val="00FD17DD"/>
    <w:rsid w:val="00FD3BD6"/>
    <w:rsid w:val="00FD478D"/>
    <w:rsid w:val="00FE3E1B"/>
    <w:rsid w:val="00FE474F"/>
    <w:rsid w:val="00FE5B89"/>
    <w:rsid w:val="00FE7170"/>
    <w:rsid w:val="00FE71DF"/>
    <w:rsid w:val="00FE748B"/>
    <w:rsid w:val="00FF3996"/>
    <w:rsid w:val="00FF51EE"/>
    <w:rsid w:val="00FF6498"/>
    <w:rsid w:val="00FF702B"/>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738E405"/>
  <w15:chartTrackingRefBased/>
  <w15:docId w15:val="{349DAAFB-00EB-4C9B-802A-EADC5BEF45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26EC"/>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395E6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95E69"/>
  </w:style>
  <w:style w:type="paragraph" w:styleId="Piedepgina">
    <w:name w:val="footer"/>
    <w:basedOn w:val="Normal"/>
    <w:link w:val="PiedepginaCar"/>
    <w:uiPriority w:val="99"/>
    <w:unhideWhenUsed/>
    <w:rsid w:val="00395E6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95E69"/>
  </w:style>
  <w:style w:type="paragraph" w:styleId="Prrafodelista">
    <w:name w:val="List Paragraph"/>
    <w:basedOn w:val="Normal"/>
    <w:uiPriority w:val="34"/>
    <w:qFormat/>
    <w:rsid w:val="004156B5"/>
    <w:pPr>
      <w:ind w:left="720"/>
      <w:contextualSpacing/>
    </w:pPr>
  </w:style>
  <w:style w:type="paragraph" w:styleId="Textonotapie">
    <w:name w:val="footnote text"/>
    <w:basedOn w:val="Normal"/>
    <w:link w:val="TextonotapieCar"/>
    <w:uiPriority w:val="99"/>
    <w:unhideWhenUsed/>
    <w:rsid w:val="00CE7509"/>
    <w:pPr>
      <w:suppressAutoHyphens/>
      <w:spacing w:after="0" w:line="240" w:lineRule="auto"/>
    </w:pPr>
    <w:rPr>
      <w:rFonts w:ascii="Times New Roman" w:eastAsia="Times New Roman" w:hAnsi="Times New Roman" w:cs="Times New Roman"/>
      <w:sz w:val="20"/>
      <w:szCs w:val="20"/>
      <w:lang w:val="es-ES" w:eastAsia="ar-SA"/>
    </w:rPr>
  </w:style>
  <w:style w:type="character" w:customStyle="1" w:styleId="TextonotapieCar">
    <w:name w:val="Texto nota pie Car"/>
    <w:basedOn w:val="Fuentedeprrafopredeter"/>
    <w:link w:val="Textonotapie"/>
    <w:uiPriority w:val="99"/>
    <w:rsid w:val="00CE7509"/>
    <w:rPr>
      <w:rFonts w:ascii="Times New Roman" w:eastAsia="Times New Roman" w:hAnsi="Times New Roman" w:cs="Times New Roman"/>
      <w:sz w:val="20"/>
      <w:szCs w:val="20"/>
      <w:lang w:val="es-ES" w:eastAsia="ar-SA"/>
    </w:rPr>
  </w:style>
  <w:style w:type="character" w:styleId="Refdenotaalpie">
    <w:name w:val="footnote reference"/>
    <w:aliases w:val="ƒ89,^ƒ89,Footnotes refss,Texto de nota al pie,Appel note de bas de page,Referencia nota al pie"/>
    <w:basedOn w:val="Fuentedeprrafopredeter"/>
    <w:uiPriority w:val="99"/>
    <w:unhideWhenUsed/>
    <w:rsid w:val="00CE7509"/>
    <w:rPr>
      <w:vertAlign w:val="superscript"/>
    </w:rPr>
  </w:style>
  <w:style w:type="character" w:styleId="Hipervnculo">
    <w:name w:val="Hyperlink"/>
    <w:rsid w:val="00A560ED"/>
    <w:rPr>
      <w:color w:val="000080"/>
      <w:u w:val="single"/>
    </w:rPr>
  </w:style>
  <w:style w:type="paragraph" w:customStyle="1" w:styleId="Default">
    <w:name w:val="Default"/>
    <w:rsid w:val="00BC0F3B"/>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semiHidden/>
    <w:unhideWhenUsed/>
    <w:rsid w:val="00F61C04"/>
    <w:pPr>
      <w:spacing w:before="100" w:beforeAutospacing="1" w:after="100" w:afterAutospacing="1" w:line="240" w:lineRule="auto"/>
    </w:pPr>
    <w:rPr>
      <w:rFonts w:ascii="Times New Roman" w:eastAsia="Times New Roman" w:hAnsi="Times New Roman" w:cs="Times New Roman"/>
      <w:sz w:val="24"/>
      <w:szCs w:val="24"/>
      <w:lang w:eastAsia="es-CR"/>
    </w:rPr>
  </w:style>
  <w:style w:type="character" w:styleId="Refdecomentario">
    <w:name w:val="annotation reference"/>
    <w:basedOn w:val="Fuentedeprrafopredeter"/>
    <w:uiPriority w:val="99"/>
    <w:semiHidden/>
    <w:unhideWhenUsed/>
    <w:rsid w:val="00A031EC"/>
    <w:rPr>
      <w:sz w:val="16"/>
      <w:szCs w:val="16"/>
    </w:rPr>
  </w:style>
  <w:style w:type="paragraph" w:styleId="Textocomentario">
    <w:name w:val="annotation text"/>
    <w:basedOn w:val="Normal"/>
    <w:link w:val="TextocomentarioCar"/>
    <w:uiPriority w:val="99"/>
    <w:semiHidden/>
    <w:unhideWhenUsed/>
    <w:rsid w:val="00A031EC"/>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A031EC"/>
    <w:rPr>
      <w:sz w:val="20"/>
      <w:szCs w:val="20"/>
    </w:rPr>
  </w:style>
  <w:style w:type="paragraph" w:styleId="Asuntodelcomentario">
    <w:name w:val="annotation subject"/>
    <w:basedOn w:val="Textocomentario"/>
    <w:next w:val="Textocomentario"/>
    <w:link w:val="AsuntodelcomentarioCar"/>
    <w:uiPriority w:val="99"/>
    <w:semiHidden/>
    <w:unhideWhenUsed/>
    <w:rsid w:val="00A031EC"/>
    <w:rPr>
      <w:b/>
      <w:bCs/>
    </w:rPr>
  </w:style>
  <w:style w:type="character" w:customStyle="1" w:styleId="AsuntodelcomentarioCar">
    <w:name w:val="Asunto del comentario Car"/>
    <w:basedOn w:val="TextocomentarioCar"/>
    <w:link w:val="Asuntodelcomentario"/>
    <w:uiPriority w:val="99"/>
    <w:semiHidden/>
    <w:rsid w:val="00A031EC"/>
    <w:rPr>
      <w:b/>
      <w:bCs/>
      <w:sz w:val="20"/>
      <w:szCs w:val="20"/>
    </w:rPr>
  </w:style>
  <w:style w:type="paragraph" w:styleId="Textodeglobo">
    <w:name w:val="Balloon Text"/>
    <w:basedOn w:val="Normal"/>
    <w:link w:val="TextodegloboCar"/>
    <w:uiPriority w:val="99"/>
    <w:semiHidden/>
    <w:unhideWhenUsed/>
    <w:rsid w:val="00A031E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031EC"/>
    <w:rPr>
      <w:rFonts w:ascii="Segoe UI" w:hAnsi="Segoe UI" w:cs="Segoe UI"/>
      <w:sz w:val="18"/>
      <w:szCs w:val="18"/>
    </w:rPr>
  </w:style>
  <w:style w:type="table" w:styleId="Tablaconcuadrcula">
    <w:name w:val="Table Grid"/>
    <w:basedOn w:val="Tablanormal"/>
    <w:uiPriority w:val="39"/>
    <w:rsid w:val="00EA09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anormal"/>
    <w:next w:val="Tablaconcuadrcula"/>
    <w:uiPriority w:val="39"/>
    <w:rsid w:val="00A96257"/>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estionCar">
    <w:name w:val="gestion Car"/>
    <w:basedOn w:val="Fuentedeprrafopredeter"/>
    <w:link w:val="gestion"/>
    <w:qFormat/>
    <w:locked/>
    <w:rsid w:val="006F214F"/>
    <w:rPr>
      <w:color w:val="000099"/>
      <w:sz w:val="26"/>
      <w:szCs w:val="26"/>
      <w:lang w:val="es-ES_tradnl" w:eastAsia="ar-SA"/>
    </w:rPr>
  </w:style>
  <w:style w:type="paragraph" w:customStyle="1" w:styleId="gestion">
    <w:name w:val="gestion"/>
    <w:basedOn w:val="Normal"/>
    <w:link w:val="gestionCar"/>
    <w:qFormat/>
    <w:rsid w:val="006F214F"/>
    <w:pPr>
      <w:suppressAutoHyphens/>
      <w:spacing w:before="120" w:after="120" w:line="240" w:lineRule="auto"/>
      <w:ind w:left="851" w:right="851" w:firstLine="709"/>
      <w:jc w:val="both"/>
    </w:pPr>
    <w:rPr>
      <w:color w:val="000099"/>
      <w:sz w:val="26"/>
      <w:szCs w:val="26"/>
      <w:lang w:val="es-ES_tradnl"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0034625">
      <w:bodyDiv w:val="1"/>
      <w:marLeft w:val="0"/>
      <w:marRight w:val="0"/>
      <w:marTop w:val="0"/>
      <w:marBottom w:val="0"/>
      <w:divBdr>
        <w:top w:val="none" w:sz="0" w:space="0" w:color="auto"/>
        <w:left w:val="none" w:sz="0" w:space="0" w:color="auto"/>
        <w:bottom w:val="none" w:sz="0" w:space="0" w:color="auto"/>
        <w:right w:val="none" w:sz="0" w:space="0" w:color="auto"/>
      </w:divBdr>
    </w:div>
    <w:div w:id="400761973">
      <w:bodyDiv w:val="1"/>
      <w:marLeft w:val="0"/>
      <w:marRight w:val="0"/>
      <w:marTop w:val="0"/>
      <w:marBottom w:val="0"/>
      <w:divBdr>
        <w:top w:val="none" w:sz="0" w:space="0" w:color="auto"/>
        <w:left w:val="none" w:sz="0" w:space="0" w:color="auto"/>
        <w:bottom w:val="none" w:sz="0" w:space="0" w:color="auto"/>
        <w:right w:val="none" w:sz="0" w:space="0" w:color="auto"/>
      </w:divBdr>
    </w:div>
    <w:div w:id="552929040">
      <w:bodyDiv w:val="1"/>
      <w:marLeft w:val="0"/>
      <w:marRight w:val="0"/>
      <w:marTop w:val="0"/>
      <w:marBottom w:val="0"/>
      <w:divBdr>
        <w:top w:val="none" w:sz="0" w:space="0" w:color="auto"/>
        <w:left w:val="none" w:sz="0" w:space="0" w:color="auto"/>
        <w:bottom w:val="none" w:sz="0" w:space="0" w:color="auto"/>
        <w:right w:val="none" w:sz="0" w:space="0" w:color="auto"/>
      </w:divBdr>
    </w:div>
    <w:div w:id="572202053">
      <w:bodyDiv w:val="1"/>
      <w:marLeft w:val="0"/>
      <w:marRight w:val="0"/>
      <w:marTop w:val="0"/>
      <w:marBottom w:val="0"/>
      <w:divBdr>
        <w:top w:val="none" w:sz="0" w:space="0" w:color="auto"/>
        <w:left w:val="none" w:sz="0" w:space="0" w:color="auto"/>
        <w:bottom w:val="none" w:sz="0" w:space="0" w:color="auto"/>
        <w:right w:val="none" w:sz="0" w:space="0" w:color="auto"/>
      </w:divBdr>
    </w:div>
    <w:div w:id="576980462">
      <w:bodyDiv w:val="1"/>
      <w:marLeft w:val="0"/>
      <w:marRight w:val="0"/>
      <w:marTop w:val="0"/>
      <w:marBottom w:val="0"/>
      <w:divBdr>
        <w:top w:val="none" w:sz="0" w:space="0" w:color="auto"/>
        <w:left w:val="none" w:sz="0" w:space="0" w:color="auto"/>
        <w:bottom w:val="none" w:sz="0" w:space="0" w:color="auto"/>
        <w:right w:val="none" w:sz="0" w:space="0" w:color="auto"/>
      </w:divBdr>
    </w:div>
    <w:div w:id="928923926">
      <w:bodyDiv w:val="1"/>
      <w:marLeft w:val="0"/>
      <w:marRight w:val="0"/>
      <w:marTop w:val="0"/>
      <w:marBottom w:val="0"/>
      <w:divBdr>
        <w:top w:val="none" w:sz="0" w:space="0" w:color="auto"/>
        <w:left w:val="none" w:sz="0" w:space="0" w:color="auto"/>
        <w:bottom w:val="none" w:sz="0" w:space="0" w:color="auto"/>
        <w:right w:val="none" w:sz="0" w:space="0" w:color="auto"/>
      </w:divBdr>
    </w:div>
    <w:div w:id="968048779">
      <w:bodyDiv w:val="1"/>
      <w:marLeft w:val="0"/>
      <w:marRight w:val="0"/>
      <w:marTop w:val="0"/>
      <w:marBottom w:val="0"/>
      <w:divBdr>
        <w:top w:val="none" w:sz="0" w:space="0" w:color="auto"/>
        <w:left w:val="none" w:sz="0" w:space="0" w:color="auto"/>
        <w:bottom w:val="none" w:sz="0" w:space="0" w:color="auto"/>
        <w:right w:val="none" w:sz="0" w:space="0" w:color="auto"/>
      </w:divBdr>
    </w:div>
    <w:div w:id="1373076421">
      <w:bodyDiv w:val="1"/>
      <w:marLeft w:val="0"/>
      <w:marRight w:val="0"/>
      <w:marTop w:val="0"/>
      <w:marBottom w:val="0"/>
      <w:divBdr>
        <w:top w:val="none" w:sz="0" w:space="0" w:color="auto"/>
        <w:left w:val="none" w:sz="0" w:space="0" w:color="auto"/>
        <w:bottom w:val="none" w:sz="0" w:space="0" w:color="auto"/>
        <w:right w:val="none" w:sz="0" w:space="0" w:color="auto"/>
      </w:divBdr>
    </w:div>
    <w:div w:id="1419406292">
      <w:bodyDiv w:val="1"/>
      <w:marLeft w:val="0"/>
      <w:marRight w:val="0"/>
      <w:marTop w:val="0"/>
      <w:marBottom w:val="0"/>
      <w:divBdr>
        <w:top w:val="none" w:sz="0" w:space="0" w:color="auto"/>
        <w:left w:val="none" w:sz="0" w:space="0" w:color="auto"/>
        <w:bottom w:val="none" w:sz="0" w:space="0" w:color="auto"/>
        <w:right w:val="none" w:sz="0" w:space="0" w:color="auto"/>
      </w:divBdr>
    </w:div>
    <w:div w:id="1438019129">
      <w:bodyDiv w:val="1"/>
      <w:marLeft w:val="0"/>
      <w:marRight w:val="0"/>
      <w:marTop w:val="0"/>
      <w:marBottom w:val="0"/>
      <w:divBdr>
        <w:top w:val="none" w:sz="0" w:space="0" w:color="auto"/>
        <w:left w:val="none" w:sz="0" w:space="0" w:color="auto"/>
        <w:bottom w:val="none" w:sz="0" w:space="0" w:color="auto"/>
        <w:right w:val="none" w:sz="0" w:space="0" w:color="auto"/>
      </w:divBdr>
    </w:div>
    <w:div w:id="1591691543">
      <w:bodyDiv w:val="1"/>
      <w:marLeft w:val="0"/>
      <w:marRight w:val="0"/>
      <w:marTop w:val="0"/>
      <w:marBottom w:val="0"/>
      <w:divBdr>
        <w:top w:val="none" w:sz="0" w:space="0" w:color="auto"/>
        <w:left w:val="none" w:sz="0" w:space="0" w:color="auto"/>
        <w:bottom w:val="none" w:sz="0" w:space="0" w:color="auto"/>
        <w:right w:val="none" w:sz="0" w:space="0" w:color="auto"/>
      </w:divBdr>
    </w:div>
    <w:div w:id="1609004634">
      <w:bodyDiv w:val="1"/>
      <w:marLeft w:val="0"/>
      <w:marRight w:val="0"/>
      <w:marTop w:val="0"/>
      <w:marBottom w:val="0"/>
      <w:divBdr>
        <w:top w:val="none" w:sz="0" w:space="0" w:color="auto"/>
        <w:left w:val="none" w:sz="0" w:space="0" w:color="auto"/>
        <w:bottom w:val="none" w:sz="0" w:space="0" w:color="auto"/>
        <w:right w:val="none" w:sz="0" w:space="0" w:color="auto"/>
      </w:divBdr>
    </w:div>
    <w:div w:id="1684091800">
      <w:bodyDiv w:val="1"/>
      <w:marLeft w:val="0"/>
      <w:marRight w:val="0"/>
      <w:marTop w:val="0"/>
      <w:marBottom w:val="0"/>
      <w:divBdr>
        <w:top w:val="none" w:sz="0" w:space="0" w:color="auto"/>
        <w:left w:val="none" w:sz="0" w:space="0" w:color="auto"/>
        <w:bottom w:val="none" w:sz="0" w:space="0" w:color="auto"/>
        <w:right w:val="none" w:sz="0" w:space="0" w:color="auto"/>
      </w:divBdr>
    </w:div>
    <w:div w:id="1799906940">
      <w:bodyDiv w:val="1"/>
      <w:marLeft w:val="0"/>
      <w:marRight w:val="0"/>
      <w:marTop w:val="0"/>
      <w:marBottom w:val="0"/>
      <w:divBdr>
        <w:top w:val="none" w:sz="0" w:space="0" w:color="auto"/>
        <w:left w:val="none" w:sz="0" w:space="0" w:color="auto"/>
        <w:bottom w:val="none" w:sz="0" w:space="0" w:color="auto"/>
        <w:right w:val="none" w:sz="0" w:space="0" w:color="auto"/>
      </w:divBdr>
    </w:div>
    <w:div w:id="1992783775">
      <w:bodyDiv w:val="1"/>
      <w:marLeft w:val="0"/>
      <w:marRight w:val="0"/>
      <w:marTop w:val="0"/>
      <w:marBottom w:val="0"/>
      <w:divBdr>
        <w:top w:val="none" w:sz="0" w:space="0" w:color="auto"/>
        <w:left w:val="none" w:sz="0" w:space="0" w:color="auto"/>
        <w:bottom w:val="none" w:sz="0" w:space="0" w:color="auto"/>
        <w:right w:val="none" w:sz="0" w:space="0" w:color="auto"/>
      </w:divBdr>
      <w:divsChild>
        <w:div w:id="1937788206">
          <w:marLeft w:val="0"/>
          <w:marRight w:val="0"/>
          <w:marTop w:val="0"/>
          <w:marBottom w:val="0"/>
          <w:divBdr>
            <w:top w:val="none" w:sz="0" w:space="0" w:color="auto"/>
            <w:left w:val="none" w:sz="0" w:space="0" w:color="auto"/>
            <w:bottom w:val="none" w:sz="0" w:space="0" w:color="auto"/>
            <w:right w:val="none" w:sz="0" w:space="0" w:color="auto"/>
          </w:divBdr>
        </w:div>
      </w:divsChild>
    </w:div>
    <w:div w:id="20571191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21" Type="http://schemas.openxmlformats.org/officeDocument/2006/relationships/oleObject" Target="embeddings/Microsoft_Word_97_-_2003_Document3.doc"/><Relationship Id="rId42" Type="http://schemas.openxmlformats.org/officeDocument/2006/relationships/image" Target="media/image19.emf"/><Relationship Id="rId47" Type="http://schemas.openxmlformats.org/officeDocument/2006/relationships/oleObject" Target="embeddings/oleObject7.bin"/><Relationship Id="rId63" Type="http://schemas.openxmlformats.org/officeDocument/2006/relationships/oleObject" Target="embeddings/oleObject15.bin"/><Relationship Id="rId68" Type="http://schemas.openxmlformats.org/officeDocument/2006/relationships/image" Target="media/image32.emf"/><Relationship Id="rId16" Type="http://schemas.openxmlformats.org/officeDocument/2006/relationships/image" Target="media/image6.emf"/><Relationship Id="rId11" Type="http://schemas.openxmlformats.org/officeDocument/2006/relationships/image" Target="media/image3.emf"/><Relationship Id="rId32" Type="http://schemas.openxmlformats.org/officeDocument/2006/relationships/image" Target="media/image14.emf"/><Relationship Id="rId37" Type="http://schemas.openxmlformats.org/officeDocument/2006/relationships/oleObject" Target="embeddings/oleObject2.bin"/><Relationship Id="rId53" Type="http://schemas.openxmlformats.org/officeDocument/2006/relationships/oleObject" Target="embeddings/oleObject10.bin"/><Relationship Id="rId58" Type="http://schemas.openxmlformats.org/officeDocument/2006/relationships/image" Target="media/image27.emf"/><Relationship Id="rId74" Type="http://schemas.openxmlformats.org/officeDocument/2006/relationships/image" Target="media/image35.emf"/><Relationship Id="rId79"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oleObject" Target="embeddings/oleObject14.bin"/><Relationship Id="rId19" Type="http://schemas.openxmlformats.org/officeDocument/2006/relationships/oleObject" Target="embeddings/Microsoft_Word_97_-_2003_Document2.doc"/><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oleObject" Target="embeddings/Microsoft_Word_97_-_2003_Document6.doc"/><Relationship Id="rId30" Type="http://schemas.openxmlformats.org/officeDocument/2006/relationships/image" Target="media/image13.emf"/><Relationship Id="rId35" Type="http://schemas.openxmlformats.org/officeDocument/2006/relationships/oleObject" Target="embeddings/oleObject1.bin"/><Relationship Id="rId43" Type="http://schemas.openxmlformats.org/officeDocument/2006/relationships/oleObject" Target="embeddings/oleObject5.bin"/><Relationship Id="rId48" Type="http://schemas.openxmlformats.org/officeDocument/2006/relationships/image" Target="media/image22.emf"/><Relationship Id="rId56" Type="http://schemas.openxmlformats.org/officeDocument/2006/relationships/image" Target="media/image26.emf"/><Relationship Id="rId64" Type="http://schemas.openxmlformats.org/officeDocument/2006/relationships/image" Target="media/image30.emf"/><Relationship Id="rId69" Type="http://schemas.openxmlformats.org/officeDocument/2006/relationships/oleObject" Target="embeddings/oleObject18.bin"/><Relationship Id="rId77" Type="http://schemas.openxmlformats.org/officeDocument/2006/relationships/oleObject" Target="embeddings/oleObject22.bin"/><Relationship Id="rId8" Type="http://schemas.openxmlformats.org/officeDocument/2006/relationships/image" Target="media/image1.emf"/><Relationship Id="rId51" Type="http://schemas.openxmlformats.org/officeDocument/2006/relationships/oleObject" Target="embeddings/oleObject9.bin"/><Relationship Id="rId72" Type="http://schemas.openxmlformats.org/officeDocument/2006/relationships/image" Target="media/image34.emf"/><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oleObject" Target="embeddings/Microsoft_Word_97_-_2003_Document1.doc"/><Relationship Id="rId25" Type="http://schemas.openxmlformats.org/officeDocument/2006/relationships/oleObject" Target="embeddings/Microsoft_Word_97_-_2003_Document5.doc"/><Relationship Id="rId33" Type="http://schemas.openxmlformats.org/officeDocument/2006/relationships/package" Target="embeddings/Microsoft_Word_Document3.docx"/><Relationship Id="rId38" Type="http://schemas.openxmlformats.org/officeDocument/2006/relationships/image" Target="media/image17.emf"/><Relationship Id="rId46" Type="http://schemas.openxmlformats.org/officeDocument/2006/relationships/image" Target="media/image21.emf"/><Relationship Id="rId59" Type="http://schemas.openxmlformats.org/officeDocument/2006/relationships/oleObject" Target="embeddings/oleObject13.bin"/><Relationship Id="rId67" Type="http://schemas.openxmlformats.org/officeDocument/2006/relationships/oleObject" Target="embeddings/oleObject17.bin"/><Relationship Id="rId20" Type="http://schemas.openxmlformats.org/officeDocument/2006/relationships/image" Target="media/image8.emf"/><Relationship Id="rId41" Type="http://schemas.openxmlformats.org/officeDocument/2006/relationships/oleObject" Target="embeddings/oleObject4.bin"/><Relationship Id="rId54" Type="http://schemas.openxmlformats.org/officeDocument/2006/relationships/image" Target="media/image25.emf"/><Relationship Id="rId62" Type="http://schemas.openxmlformats.org/officeDocument/2006/relationships/image" Target="media/image29.emf"/><Relationship Id="rId70" Type="http://schemas.openxmlformats.org/officeDocument/2006/relationships/image" Target="media/image33.emf"/><Relationship Id="rId75" Type="http://schemas.openxmlformats.org/officeDocument/2006/relationships/oleObject" Target="embeddings/oleObject21.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package" Target="embeddings/Microsoft_Word_Document.docx"/><Relationship Id="rId23" Type="http://schemas.openxmlformats.org/officeDocument/2006/relationships/oleObject" Target="embeddings/Microsoft_Word_97_-_2003_Document4.doc"/><Relationship Id="rId28" Type="http://schemas.openxmlformats.org/officeDocument/2006/relationships/image" Target="media/image12.emf"/><Relationship Id="rId36" Type="http://schemas.openxmlformats.org/officeDocument/2006/relationships/image" Target="media/image16.emf"/><Relationship Id="rId49" Type="http://schemas.openxmlformats.org/officeDocument/2006/relationships/oleObject" Target="embeddings/oleObject8.bin"/><Relationship Id="rId57" Type="http://schemas.openxmlformats.org/officeDocument/2006/relationships/oleObject" Target="embeddings/oleObject12.bin"/><Relationship Id="rId10" Type="http://schemas.openxmlformats.org/officeDocument/2006/relationships/image" Target="media/image2.png"/><Relationship Id="rId31" Type="http://schemas.openxmlformats.org/officeDocument/2006/relationships/package" Target="embeddings/Microsoft_Word_Document2.docx"/><Relationship Id="rId44" Type="http://schemas.openxmlformats.org/officeDocument/2006/relationships/image" Target="media/image20.emf"/><Relationship Id="rId52" Type="http://schemas.openxmlformats.org/officeDocument/2006/relationships/image" Target="media/image24.emf"/><Relationship Id="rId60" Type="http://schemas.openxmlformats.org/officeDocument/2006/relationships/image" Target="media/image28.emf"/><Relationship Id="rId65" Type="http://schemas.openxmlformats.org/officeDocument/2006/relationships/oleObject" Target="embeddings/oleObject16.bin"/><Relationship Id="rId73" Type="http://schemas.openxmlformats.org/officeDocument/2006/relationships/oleObject" Target="embeddings/oleObject20.bin"/><Relationship Id="rId78" Type="http://schemas.openxmlformats.org/officeDocument/2006/relationships/header" Target="header1.xm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package" Target="embeddings/Microsoft_Excel_Worksheet.xlsx"/><Relationship Id="rId13" Type="http://schemas.openxmlformats.org/officeDocument/2006/relationships/oleObject" Target="embeddings/Microsoft_Word_97_-_2003_Document.doc"/><Relationship Id="rId18" Type="http://schemas.openxmlformats.org/officeDocument/2006/relationships/image" Target="media/image7.emf"/><Relationship Id="rId39" Type="http://schemas.openxmlformats.org/officeDocument/2006/relationships/oleObject" Target="embeddings/oleObject3.bin"/><Relationship Id="rId34" Type="http://schemas.openxmlformats.org/officeDocument/2006/relationships/image" Target="media/image15.emf"/><Relationship Id="rId50" Type="http://schemas.openxmlformats.org/officeDocument/2006/relationships/image" Target="media/image23.emf"/><Relationship Id="rId55" Type="http://schemas.openxmlformats.org/officeDocument/2006/relationships/oleObject" Target="embeddings/oleObject11.bin"/><Relationship Id="rId76" Type="http://schemas.openxmlformats.org/officeDocument/2006/relationships/image" Target="media/image36.emf"/><Relationship Id="rId7" Type="http://schemas.openxmlformats.org/officeDocument/2006/relationships/endnotes" Target="endnotes.xml"/><Relationship Id="rId71" Type="http://schemas.openxmlformats.org/officeDocument/2006/relationships/oleObject" Target="embeddings/oleObject19.bin"/><Relationship Id="rId2" Type="http://schemas.openxmlformats.org/officeDocument/2006/relationships/numbering" Target="numbering.xml"/><Relationship Id="rId29" Type="http://schemas.openxmlformats.org/officeDocument/2006/relationships/package" Target="embeddings/Microsoft_Word_Document1.docx"/><Relationship Id="rId24" Type="http://schemas.openxmlformats.org/officeDocument/2006/relationships/image" Target="media/image10.emf"/><Relationship Id="rId40" Type="http://schemas.openxmlformats.org/officeDocument/2006/relationships/image" Target="media/image18.emf"/><Relationship Id="rId45" Type="http://schemas.openxmlformats.org/officeDocument/2006/relationships/oleObject" Target="embeddings/oleObject6.bin"/><Relationship Id="rId66" Type="http://schemas.openxmlformats.org/officeDocument/2006/relationships/image" Target="media/image31.emf"/></Relationships>
</file>

<file path=word/_rels/footnotes.xml.rels><?xml version="1.0" encoding="UTF-8" standalone="yes"?>
<Relationships xmlns="http://schemas.openxmlformats.org/package/2006/relationships"><Relationship Id="rId2" Type="http://schemas.openxmlformats.org/officeDocument/2006/relationships/hyperlink" Target="http://www.mtss.go.cr/temas-laborales/06_Jornada_Lab_ind.pdf" TargetMode="External"/><Relationship Id="rId1" Type="http://schemas.openxmlformats.org/officeDocument/2006/relationships/hyperlink" Target="http://www.mtss.go.cr/temas-laborales/06_Jornada_Lab_ind.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12EC7B-7B87-456C-A24A-349B531FAB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129</Pages>
  <Words>31133</Words>
  <Characters>171232</Characters>
  <Application>Microsoft Office Word</Application>
  <DocSecurity>4</DocSecurity>
  <Lines>1426</Lines>
  <Paragraphs>403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201962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Hazel Jeannette Montero Rodríguez</dc:creator>
  <cp:keywords/>
  <dc:description/>
  <cp:lastModifiedBy>Alejandro Fonseca Arguedas (internet por Jones y Planificación)</cp:lastModifiedBy>
  <cp:revision>2</cp:revision>
  <dcterms:created xsi:type="dcterms:W3CDTF">2022-10-12T20:20:00Z</dcterms:created>
  <dcterms:modified xsi:type="dcterms:W3CDTF">2022-10-12T20:20:00Z</dcterms:modified>
</cp:coreProperties>
</file>