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939F1" w14:textId="3924ED3A" w:rsidR="00C634C9" w:rsidRPr="00C634C9" w:rsidRDefault="00C634C9" w:rsidP="00C634C9">
      <w:pPr>
        <w:widowControl w:val="0"/>
        <w:jc w:val="right"/>
        <w:rPr>
          <w:rFonts w:ascii="Book Antiqua" w:hAnsi="Book Antiqua" w:cs="Book Antiqua"/>
          <w:snapToGrid w:val="0"/>
          <w:sz w:val="24"/>
          <w:szCs w:val="24"/>
        </w:rPr>
      </w:pPr>
      <w:r>
        <w:rPr>
          <w:rFonts w:ascii="Book Antiqua" w:hAnsi="Book Antiqua" w:cs="Book Antiqua"/>
          <w:snapToGrid w:val="0"/>
          <w:sz w:val="24"/>
          <w:szCs w:val="24"/>
        </w:rPr>
        <w:t>249</w:t>
      </w:r>
      <w:r w:rsidRPr="00C634C9">
        <w:rPr>
          <w:rFonts w:ascii="Book Antiqua" w:hAnsi="Book Antiqua" w:cs="Book Antiqua"/>
          <w:snapToGrid w:val="0"/>
          <w:sz w:val="24"/>
          <w:szCs w:val="24"/>
        </w:rPr>
        <w:t>-PLA-</w:t>
      </w:r>
      <w:r>
        <w:rPr>
          <w:rFonts w:ascii="Book Antiqua" w:hAnsi="Book Antiqua" w:cs="Book Antiqua"/>
          <w:snapToGrid w:val="0"/>
          <w:sz w:val="24"/>
          <w:szCs w:val="24"/>
        </w:rPr>
        <w:t>OI</w:t>
      </w:r>
      <w:r w:rsidRPr="00C634C9">
        <w:rPr>
          <w:rFonts w:ascii="Book Antiqua" w:hAnsi="Book Antiqua" w:cs="Book Antiqua"/>
          <w:snapToGrid w:val="0"/>
          <w:sz w:val="24"/>
          <w:szCs w:val="24"/>
        </w:rPr>
        <w:t>-2021</w:t>
      </w:r>
    </w:p>
    <w:p w14:paraId="1210DC46" w14:textId="79E26052" w:rsidR="00C634C9" w:rsidRPr="00C634C9" w:rsidRDefault="00C634C9" w:rsidP="00C634C9">
      <w:pPr>
        <w:widowControl w:val="0"/>
        <w:jc w:val="right"/>
        <w:rPr>
          <w:rFonts w:ascii="Book Antiqua" w:hAnsi="Book Antiqua" w:cs="Book Antiqua"/>
          <w:snapToGrid w:val="0"/>
          <w:sz w:val="24"/>
          <w:szCs w:val="24"/>
        </w:rPr>
      </w:pPr>
      <w:r w:rsidRPr="00C634C9">
        <w:rPr>
          <w:rFonts w:ascii="Book Antiqua" w:hAnsi="Book Antiqua" w:cs="Book Antiqua"/>
          <w:sz w:val="24"/>
          <w:szCs w:val="24"/>
        </w:rPr>
        <w:t xml:space="preserve">Ref. SICE: </w:t>
      </w:r>
      <w:r>
        <w:rPr>
          <w:rFonts w:ascii="Book Antiqua" w:hAnsi="Book Antiqua" w:cs="Book Antiqua"/>
          <w:sz w:val="24"/>
          <w:szCs w:val="24"/>
        </w:rPr>
        <w:t>1843-18</w:t>
      </w:r>
    </w:p>
    <w:p w14:paraId="2BDF1783" w14:textId="77777777" w:rsidR="00C634C9" w:rsidRPr="00C634C9" w:rsidRDefault="00C634C9" w:rsidP="00C634C9">
      <w:pPr>
        <w:widowControl w:val="0"/>
        <w:rPr>
          <w:rFonts w:ascii="Book Antiqua" w:hAnsi="Book Antiqua" w:cs="Book Antiqua"/>
          <w:snapToGrid w:val="0"/>
          <w:sz w:val="24"/>
          <w:szCs w:val="24"/>
        </w:rPr>
      </w:pPr>
    </w:p>
    <w:p w14:paraId="2895CB44" w14:textId="693E4223" w:rsidR="00C634C9" w:rsidRPr="00C634C9" w:rsidRDefault="00C634C9" w:rsidP="00C634C9">
      <w:pPr>
        <w:widowControl w:val="0"/>
        <w:rPr>
          <w:rFonts w:ascii="Book Antiqua" w:hAnsi="Book Antiqua" w:cs="Book Antiqua"/>
          <w:snapToGrid w:val="0"/>
          <w:sz w:val="24"/>
          <w:szCs w:val="24"/>
        </w:rPr>
      </w:pPr>
      <w:r>
        <w:rPr>
          <w:rFonts w:ascii="Book Antiqua" w:hAnsi="Book Antiqua" w:cs="Book Antiqua"/>
          <w:snapToGrid w:val="0"/>
          <w:sz w:val="24"/>
          <w:szCs w:val="24"/>
        </w:rPr>
        <w:t xml:space="preserve">1° de marzo </w:t>
      </w:r>
      <w:r w:rsidRPr="00C634C9">
        <w:rPr>
          <w:rFonts w:ascii="Book Antiqua" w:hAnsi="Book Antiqua" w:cs="Book Antiqua"/>
          <w:snapToGrid w:val="0"/>
          <w:sz w:val="24"/>
          <w:szCs w:val="24"/>
        </w:rPr>
        <w:t>de 2021</w:t>
      </w:r>
    </w:p>
    <w:p w14:paraId="15A3BEE8" w14:textId="77777777" w:rsidR="00C634C9" w:rsidRPr="00C634C9" w:rsidRDefault="00C634C9" w:rsidP="00C634C9">
      <w:pPr>
        <w:widowControl w:val="0"/>
        <w:rPr>
          <w:rFonts w:ascii="Book Antiqua" w:hAnsi="Book Antiqua" w:cs="Book Antiqua"/>
          <w:snapToGrid w:val="0"/>
          <w:sz w:val="24"/>
          <w:szCs w:val="24"/>
        </w:rPr>
      </w:pPr>
    </w:p>
    <w:p w14:paraId="45DF7D88" w14:textId="77777777" w:rsidR="00C634C9" w:rsidRPr="00C634C9" w:rsidRDefault="00C634C9" w:rsidP="00C634C9">
      <w:pPr>
        <w:widowControl w:val="0"/>
        <w:rPr>
          <w:rFonts w:ascii="Book Antiqua" w:hAnsi="Book Antiqua" w:cs="Book Antiqua"/>
          <w:snapToGrid w:val="0"/>
          <w:sz w:val="24"/>
          <w:szCs w:val="24"/>
        </w:rPr>
      </w:pPr>
    </w:p>
    <w:p w14:paraId="29DFAD8A" w14:textId="77777777" w:rsidR="00C634C9" w:rsidRPr="00C634C9" w:rsidRDefault="00C634C9" w:rsidP="00C634C9">
      <w:pPr>
        <w:widowControl w:val="0"/>
        <w:rPr>
          <w:rFonts w:ascii="Book Antiqua" w:hAnsi="Book Antiqua" w:cs="Book Antiqua"/>
          <w:snapToGrid w:val="0"/>
          <w:sz w:val="24"/>
          <w:szCs w:val="24"/>
        </w:rPr>
      </w:pPr>
    </w:p>
    <w:p w14:paraId="02CB4FC9" w14:textId="77777777" w:rsidR="00C634C9" w:rsidRPr="00C634C9" w:rsidRDefault="00C634C9" w:rsidP="00C634C9">
      <w:pPr>
        <w:jc w:val="both"/>
        <w:rPr>
          <w:rFonts w:ascii="Book Antiqua" w:hAnsi="Book Antiqua" w:cs="Book Antiqua"/>
          <w:color w:val="000000"/>
          <w:sz w:val="24"/>
          <w:szCs w:val="24"/>
        </w:rPr>
      </w:pPr>
      <w:r w:rsidRPr="00C634C9">
        <w:rPr>
          <w:rFonts w:ascii="Book Antiqua" w:hAnsi="Book Antiqua" w:cs="Book Antiqua"/>
          <w:color w:val="000000"/>
          <w:sz w:val="24"/>
          <w:szCs w:val="24"/>
        </w:rPr>
        <w:t>Licenciada</w:t>
      </w:r>
    </w:p>
    <w:p w14:paraId="4CC081F9" w14:textId="77777777" w:rsidR="00C634C9" w:rsidRPr="00C634C9" w:rsidRDefault="00C634C9" w:rsidP="00C634C9">
      <w:pPr>
        <w:jc w:val="both"/>
        <w:rPr>
          <w:rFonts w:ascii="Book Antiqua" w:hAnsi="Book Antiqua" w:cs="Book Antiqua"/>
          <w:color w:val="000000"/>
          <w:sz w:val="24"/>
          <w:szCs w:val="24"/>
        </w:rPr>
      </w:pPr>
      <w:r w:rsidRPr="00C634C9">
        <w:rPr>
          <w:rFonts w:ascii="Book Antiqua" w:hAnsi="Book Antiqua" w:cs="Book Antiqua"/>
          <w:color w:val="000000"/>
          <w:sz w:val="24"/>
          <w:szCs w:val="24"/>
        </w:rPr>
        <w:t>Silvia Navarro Romanini</w:t>
      </w:r>
    </w:p>
    <w:p w14:paraId="104710E4" w14:textId="77777777" w:rsidR="00C634C9" w:rsidRPr="00C634C9" w:rsidRDefault="00C634C9" w:rsidP="00C634C9">
      <w:pPr>
        <w:jc w:val="both"/>
        <w:rPr>
          <w:rFonts w:ascii="Book Antiqua" w:hAnsi="Book Antiqua" w:cs="Book Antiqua"/>
          <w:color w:val="000000"/>
          <w:sz w:val="24"/>
          <w:szCs w:val="24"/>
        </w:rPr>
      </w:pPr>
      <w:r w:rsidRPr="00C634C9">
        <w:rPr>
          <w:rFonts w:ascii="Book Antiqua" w:hAnsi="Book Antiqua" w:cs="Book Antiqua"/>
          <w:color w:val="000000"/>
          <w:sz w:val="24"/>
          <w:szCs w:val="24"/>
        </w:rPr>
        <w:t>Secretaría General de la Corte</w:t>
      </w:r>
    </w:p>
    <w:p w14:paraId="115FC6BC" w14:textId="77777777" w:rsidR="00C634C9" w:rsidRPr="00C634C9" w:rsidRDefault="00C634C9" w:rsidP="00C634C9">
      <w:pPr>
        <w:widowControl w:val="0"/>
        <w:rPr>
          <w:rFonts w:ascii="Book Antiqua" w:hAnsi="Book Antiqua" w:cs="Book Antiqua"/>
          <w:color w:val="000000"/>
          <w:sz w:val="24"/>
          <w:szCs w:val="24"/>
        </w:rPr>
      </w:pPr>
    </w:p>
    <w:p w14:paraId="2257CDDA" w14:textId="77777777" w:rsidR="00C634C9" w:rsidRPr="00C634C9" w:rsidRDefault="00C634C9" w:rsidP="00C634C9">
      <w:pPr>
        <w:widowControl w:val="0"/>
        <w:rPr>
          <w:rFonts w:ascii="Book Antiqua" w:hAnsi="Book Antiqua" w:cs="Book Antiqua"/>
          <w:snapToGrid w:val="0"/>
          <w:color w:val="000000"/>
          <w:sz w:val="24"/>
          <w:szCs w:val="24"/>
        </w:rPr>
      </w:pPr>
    </w:p>
    <w:p w14:paraId="1D80D67A" w14:textId="77777777" w:rsidR="00C634C9" w:rsidRPr="00C634C9" w:rsidRDefault="00C634C9" w:rsidP="00C634C9">
      <w:pPr>
        <w:widowControl w:val="0"/>
        <w:rPr>
          <w:rFonts w:ascii="Book Antiqua" w:hAnsi="Book Antiqua" w:cs="Book Antiqua"/>
          <w:snapToGrid w:val="0"/>
          <w:color w:val="000000"/>
          <w:sz w:val="24"/>
          <w:szCs w:val="24"/>
        </w:rPr>
      </w:pPr>
      <w:r w:rsidRPr="00C634C9">
        <w:rPr>
          <w:rFonts w:ascii="Book Antiqua" w:hAnsi="Book Antiqua" w:cs="Book Antiqua"/>
          <w:snapToGrid w:val="0"/>
          <w:color w:val="000000"/>
          <w:sz w:val="24"/>
          <w:szCs w:val="24"/>
        </w:rPr>
        <w:t>Estimada señora:</w:t>
      </w:r>
    </w:p>
    <w:p w14:paraId="72B0B539" w14:textId="77777777" w:rsidR="00C634C9" w:rsidRPr="00C634C9" w:rsidRDefault="00C634C9" w:rsidP="00C634C9">
      <w:pPr>
        <w:widowControl w:val="0"/>
        <w:jc w:val="both"/>
        <w:rPr>
          <w:rFonts w:ascii="Book Antiqua" w:hAnsi="Book Antiqua" w:cs="Book Antiqua"/>
          <w:snapToGrid w:val="0"/>
          <w:sz w:val="24"/>
          <w:szCs w:val="24"/>
        </w:rPr>
      </w:pPr>
    </w:p>
    <w:p w14:paraId="52DBEE05" w14:textId="7DD263F2" w:rsidR="00340032" w:rsidRPr="00DA4410" w:rsidRDefault="00340032" w:rsidP="00340032">
      <w:pPr>
        <w:ind w:firstLine="708"/>
        <w:jc w:val="both"/>
        <w:rPr>
          <w:rFonts w:ascii="Book Antiqua" w:hAnsi="Book Antiqua"/>
          <w:sz w:val="24"/>
          <w:szCs w:val="24"/>
        </w:rPr>
      </w:pPr>
      <w:r w:rsidRPr="00DA4410">
        <w:rPr>
          <w:rFonts w:ascii="Book Antiqua" w:hAnsi="Book Antiqua" w:cs="Book Antiqua"/>
          <w:sz w:val="24"/>
          <w:szCs w:val="24"/>
        </w:rPr>
        <w:t>En atención al oficio 11555-18 del 8 de noviembre de 2018</w:t>
      </w:r>
      <w:r>
        <w:rPr>
          <w:rFonts w:ascii="Book Antiqua" w:hAnsi="Book Antiqua" w:cs="Book Antiqua"/>
          <w:sz w:val="24"/>
          <w:szCs w:val="24"/>
        </w:rPr>
        <w:t>,</w:t>
      </w:r>
      <w:r w:rsidRPr="00DA4410">
        <w:rPr>
          <w:rFonts w:ascii="Book Antiqua" w:hAnsi="Book Antiqua" w:cs="Book Antiqua"/>
          <w:sz w:val="24"/>
          <w:szCs w:val="24"/>
        </w:rPr>
        <w:t xml:space="preserve"> donde se transcribe el acuerdo tomado por el Consejo Superior en sesión 90-18, artículo LXXXII</w:t>
      </w:r>
      <w:r>
        <w:rPr>
          <w:rFonts w:ascii="Book Antiqua" w:hAnsi="Book Antiqua" w:cs="Book Antiqua"/>
          <w:sz w:val="24"/>
          <w:szCs w:val="24"/>
        </w:rPr>
        <w:t>;</w:t>
      </w:r>
      <w:r w:rsidRPr="00DA4410">
        <w:rPr>
          <w:rFonts w:ascii="Book Antiqua" w:hAnsi="Book Antiqua" w:cs="Book Antiqua"/>
          <w:sz w:val="24"/>
          <w:szCs w:val="24"/>
        </w:rPr>
        <w:t xml:space="preserve"> y la solicitud enviada vía correo electrónico en su momento por la Jueza Coordinadora del Juzgado Civil de Hatillo, San Sebastián y Alajuelita, </w:t>
      </w:r>
      <w:r>
        <w:rPr>
          <w:rFonts w:ascii="Book Antiqua" w:hAnsi="Book Antiqua" w:cs="Book Antiqua"/>
          <w:sz w:val="24"/>
          <w:szCs w:val="24"/>
        </w:rPr>
        <w:t>L</w:t>
      </w:r>
      <w:r w:rsidRPr="00DA4410">
        <w:rPr>
          <w:rFonts w:ascii="Book Antiqua" w:hAnsi="Book Antiqua" w:cs="Book Antiqua"/>
          <w:sz w:val="24"/>
          <w:szCs w:val="24"/>
        </w:rPr>
        <w:t>icda</w:t>
      </w:r>
      <w:r>
        <w:rPr>
          <w:rFonts w:ascii="Book Antiqua" w:hAnsi="Book Antiqua" w:cs="Book Antiqua"/>
          <w:sz w:val="24"/>
          <w:szCs w:val="24"/>
        </w:rPr>
        <w:t>.</w:t>
      </w:r>
      <w:r w:rsidRPr="00DA4410">
        <w:rPr>
          <w:rFonts w:ascii="Book Antiqua" w:hAnsi="Book Antiqua" w:cs="Book Antiqua"/>
          <w:sz w:val="24"/>
          <w:szCs w:val="24"/>
        </w:rPr>
        <w:t xml:space="preserve"> Julieth Víquez Fernández</w:t>
      </w:r>
      <w:r>
        <w:rPr>
          <w:rFonts w:ascii="Book Antiqua" w:hAnsi="Book Antiqua" w:cs="Book Antiqua"/>
          <w:sz w:val="24"/>
          <w:szCs w:val="24"/>
        </w:rPr>
        <w:t>;</w:t>
      </w:r>
      <w:r w:rsidRPr="00DA4410">
        <w:rPr>
          <w:rFonts w:ascii="Book Antiqua" w:hAnsi="Book Antiqua" w:cs="Book Antiqua"/>
          <w:sz w:val="24"/>
          <w:szCs w:val="24"/>
        </w:rPr>
        <w:t xml:space="preserve"> le remito el informe suscrito por la Licda. Ginethe Retana Ureña, Jefa del Subproceso de Organización Institucional, relacionado con el </w:t>
      </w:r>
      <w:r>
        <w:rPr>
          <w:rFonts w:ascii="Book Antiqua" w:hAnsi="Book Antiqua" w:cs="Book Antiqua"/>
          <w:sz w:val="24"/>
          <w:szCs w:val="24"/>
        </w:rPr>
        <w:t>a</w:t>
      </w:r>
      <w:r w:rsidRPr="00DA4410">
        <w:rPr>
          <w:rFonts w:ascii="Book Antiqua" w:hAnsi="Book Antiqua" w:cs="Book Antiqua"/>
          <w:sz w:val="24"/>
          <w:szCs w:val="24"/>
        </w:rPr>
        <w:t>nálisis para valorar la posible recalificación de la plaza de “Auxiliar de Servicios Generales 2” en los Juzgados Contravencional de Puriscal y Civil de Hatillo, San Sebastián y Alajuelita, respectivamente.</w:t>
      </w:r>
    </w:p>
    <w:p w14:paraId="302ECECB" w14:textId="5A47156C" w:rsidR="00C634C9" w:rsidRDefault="00C634C9" w:rsidP="00C634C9">
      <w:pPr>
        <w:rPr>
          <w:rFonts w:ascii="Book Antiqua" w:hAnsi="Book Antiqua" w:cs="Book Antiqua"/>
          <w:color w:val="0000FF"/>
          <w:sz w:val="24"/>
          <w:szCs w:val="24"/>
          <w:u w:val="single"/>
        </w:rPr>
      </w:pPr>
    </w:p>
    <w:p w14:paraId="0EC00017" w14:textId="690AF72D" w:rsidR="00C634C9" w:rsidRPr="00C634C9" w:rsidRDefault="00C634C9" w:rsidP="00C634C9">
      <w:pPr>
        <w:tabs>
          <w:tab w:val="num" w:pos="709"/>
        </w:tabs>
        <w:jc w:val="both"/>
        <w:rPr>
          <w:rFonts w:ascii="Book Antiqua" w:hAnsi="Book Antiqua" w:cs="Book Antiqua"/>
          <w:color w:val="FF0000"/>
          <w:sz w:val="24"/>
          <w:szCs w:val="24"/>
        </w:rPr>
      </w:pPr>
      <w:r w:rsidRPr="00C634C9">
        <w:rPr>
          <w:rFonts w:ascii="Book Antiqua" w:hAnsi="Book Antiqua" w:cs="Book Antiqua"/>
          <w:sz w:val="24"/>
          <w:szCs w:val="24"/>
        </w:rPr>
        <w:tab/>
        <w:t xml:space="preserve">Con el fin de que se manifestaran al respecto, mediante oficio </w:t>
      </w:r>
      <w:r w:rsidR="00497949">
        <w:rPr>
          <w:rFonts w:ascii="Book Antiqua" w:hAnsi="Book Antiqua" w:cs="Book Antiqua"/>
          <w:sz w:val="24"/>
          <w:szCs w:val="24"/>
        </w:rPr>
        <w:t>160</w:t>
      </w:r>
      <w:r w:rsidRPr="00C634C9">
        <w:rPr>
          <w:rFonts w:ascii="Book Antiqua" w:hAnsi="Book Antiqua" w:cs="Book Antiqua"/>
          <w:sz w:val="24"/>
          <w:szCs w:val="24"/>
        </w:rPr>
        <w:t>-PLA-</w:t>
      </w:r>
      <w:r w:rsidR="00497949">
        <w:rPr>
          <w:rFonts w:ascii="Book Antiqua" w:hAnsi="Book Antiqua" w:cs="Book Antiqua"/>
          <w:sz w:val="24"/>
          <w:szCs w:val="24"/>
        </w:rPr>
        <w:t>O</w:t>
      </w:r>
      <w:r w:rsidRPr="00C634C9">
        <w:rPr>
          <w:rFonts w:ascii="Book Antiqua" w:hAnsi="Book Antiqua" w:cs="Book Antiqua"/>
          <w:sz w:val="24"/>
          <w:szCs w:val="24"/>
        </w:rPr>
        <w:t xml:space="preserve">I-2021 del </w:t>
      </w:r>
      <w:r w:rsidR="00497949">
        <w:rPr>
          <w:rFonts w:ascii="Book Antiqua" w:hAnsi="Book Antiqua" w:cs="Book Antiqua"/>
          <w:sz w:val="24"/>
          <w:szCs w:val="24"/>
        </w:rPr>
        <w:t>3 de febrero de 2021</w:t>
      </w:r>
      <w:r w:rsidRPr="00C634C9">
        <w:rPr>
          <w:rFonts w:ascii="Book Antiqua" w:hAnsi="Book Antiqua" w:cs="Book Antiqua"/>
          <w:sz w:val="24"/>
          <w:szCs w:val="24"/>
        </w:rPr>
        <w:t>, el preliminar de este documento fue puesto en conocimiento de</w:t>
      </w:r>
      <w:r w:rsidR="00497949">
        <w:rPr>
          <w:rFonts w:ascii="Book Antiqua" w:hAnsi="Book Antiqua" w:cs="Book Antiqua"/>
          <w:sz w:val="24"/>
          <w:szCs w:val="24"/>
        </w:rPr>
        <w:t xml:space="preserve">l </w:t>
      </w:r>
      <w:r w:rsidR="00340032">
        <w:rPr>
          <w:rFonts w:ascii="Book Antiqua" w:hAnsi="Book Antiqua" w:cs="Book Antiqua"/>
          <w:sz w:val="24"/>
          <w:szCs w:val="24"/>
        </w:rPr>
        <w:t>L</w:t>
      </w:r>
      <w:r w:rsidR="00497949">
        <w:rPr>
          <w:rFonts w:ascii="Book Antiqua" w:hAnsi="Book Antiqua" w:cs="Book Antiqua"/>
          <w:sz w:val="24"/>
          <w:szCs w:val="24"/>
        </w:rPr>
        <w:t>ic. Alonso Chaves Ledezma, Juez Coordinador del Juzgado Contravencional de Puriscal y de la Licda. Adriana Brenes Castro, Jueza Coordinadora del Juzgado Civil de Hatillo, San Sebastián y Alajuelita.</w:t>
      </w:r>
      <w:r w:rsidRPr="00C634C9">
        <w:rPr>
          <w:rFonts w:ascii="Book Antiqua" w:hAnsi="Book Antiqua" w:cs="Book Antiqua"/>
          <w:sz w:val="24"/>
          <w:szCs w:val="24"/>
        </w:rPr>
        <w:t xml:space="preserve"> Como respuesta</w:t>
      </w:r>
      <w:r w:rsidR="007930B9">
        <w:rPr>
          <w:rFonts w:ascii="Book Antiqua" w:hAnsi="Book Antiqua" w:cs="Book Antiqua"/>
          <w:sz w:val="24"/>
          <w:szCs w:val="24"/>
        </w:rPr>
        <w:t>,</w:t>
      </w:r>
      <w:r w:rsidRPr="00C634C9">
        <w:rPr>
          <w:rFonts w:ascii="Book Antiqua" w:hAnsi="Book Antiqua" w:cs="Book Antiqua"/>
          <w:sz w:val="24"/>
          <w:szCs w:val="24"/>
        </w:rPr>
        <w:t xml:space="preserve"> </w:t>
      </w:r>
      <w:r w:rsidR="00E63F60">
        <w:rPr>
          <w:rFonts w:ascii="Book Antiqua" w:hAnsi="Book Antiqua" w:cs="Book Antiqua"/>
          <w:sz w:val="24"/>
          <w:szCs w:val="24"/>
        </w:rPr>
        <w:t xml:space="preserve">el pasado 16 de febrero </w:t>
      </w:r>
      <w:r w:rsidRPr="00C634C9">
        <w:rPr>
          <w:rFonts w:ascii="Book Antiqua" w:hAnsi="Book Antiqua" w:cs="Book Antiqua"/>
          <w:sz w:val="24"/>
          <w:szCs w:val="24"/>
        </w:rPr>
        <w:t xml:space="preserve">se recibió correo electrónico </w:t>
      </w:r>
      <w:r w:rsidR="0084027C">
        <w:rPr>
          <w:rFonts w:ascii="Book Antiqua" w:hAnsi="Book Antiqua" w:cs="Book Antiqua"/>
          <w:sz w:val="24"/>
          <w:szCs w:val="24"/>
        </w:rPr>
        <w:t>por parte del Lic. Chaves Ledezma.</w:t>
      </w:r>
      <w:r w:rsidRPr="00C634C9">
        <w:rPr>
          <w:rFonts w:ascii="Book Antiqua" w:hAnsi="Book Antiqua" w:cs="Book Antiqua"/>
          <w:sz w:val="24"/>
          <w:szCs w:val="24"/>
        </w:rPr>
        <w:t xml:space="preserve"> </w:t>
      </w:r>
      <w:r w:rsidR="0084027C">
        <w:rPr>
          <w:rFonts w:ascii="Book Antiqua" w:hAnsi="Book Antiqua" w:cs="Book Antiqua"/>
          <w:sz w:val="24"/>
          <w:szCs w:val="24"/>
        </w:rPr>
        <w:t xml:space="preserve"> </w:t>
      </w:r>
      <w:r w:rsidRPr="00C634C9">
        <w:rPr>
          <w:rFonts w:ascii="Book Antiqua" w:hAnsi="Book Antiqua" w:cs="Book Antiqua"/>
          <w:sz w:val="24"/>
          <w:szCs w:val="24"/>
        </w:rPr>
        <w:t>L</w:t>
      </w:r>
      <w:r w:rsidRPr="00C634C9">
        <w:rPr>
          <w:rFonts w:ascii="Book Antiqua" w:hAnsi="Book Antiqua" w:cs="Book Antiqua"/>
          <w:color w:val="000000"/>
          <w:sz w:val="24"/>
          <w:szCs w:val="24"/>
        </w:rPr>
        <w:t>as observaciones</w:t>
      </w:r>
      <w:r w:rsidRPr="00C634C9">
        <w:rPr>
          <w:rFonts w:ascii="Book Antiqua" w:hAnsi="Book Antiqua" w:cs="Book Antiqua"/>
          <w:b/>
          <w:sz w:val="24"/>
          <w:szCs w:val="24"/>
        </w:rPr>
        <w:t xml:space="preserve"> </w:t>
      </w:r>
      <w:r w:rsidRPr="00C634C9">
        <w:rPr>
          <w:rFonts w:ascii="Book Antiqua" w:hAnsi="Book Antiqua" w:cs="Book Antiqua"/>
          <w:sz w:val="24"/>
          <w:szCs w:val="24"/>
        </w:rPr>
        <w:t>se consideraron en lo pertinente, en el informe que se presenta.</w:t>
      </w:r>
    </w:p>
    <w:p w14:paraId="2F15FC5E" w14:textId="77777777" w:rsidR="00497949" w:rsidRDefault="00497949" w:rsidP="00497949">
      <w:pPr>
        <w:rPr>
          <w:rFonts w:ascii="Book Antiqua" w:hAnsi="Book Antiqua" w:cs="Book Antiqua"/>
          <w:sz w:val="24"/>
          <w:szCs w:val="24"/>
          <w:lang w:val="pt-BR"/>
        </w:rPr>
      </w:pPr>
    </w:p>
    <w:p w14:paraId="3CB15469" w14:textId="77777777" w:rsidR="00C634C9" w:rsidRPr="00C634C9" w:rsidRDefault="00C634C9" w:rsidP="00C634C9">
      <w:pPr>
        <w:widowControl w:val="0"/>
        <w:jc w:val="both"/>
        <w:rPr>
          <w:rFonts w:ascii="Book Antiqua" w:hAnsi="Book Antiqua" w:cs="Book Antiqua"/>
          <w:sz w:val="24"/>
          <w:szCs w:val="24"/>
        </w:rPr>
      </w:pPr>
    </w:p>
    <w:p w14:paraId="7A0016FC" w14:textId="77777777" w:rsidR="00C634C9" w:rsidRPr="00C634C9" w:rsidRDefault="00C634C9" w:rsidP="00C634C9">
      <w:pPr>
        <w:widowControl w:val="0"/>
        <w:rPr>
          <w:rFonts w:ascii="Book Antiqua" w:hAnsi="Book Antiqua" w:cs="Book Antiqua"/>
          <w:snapToGrid w:val="0"/>
          <w:sz w:val="24"/>
          <w:szCs w:val="24"/>
          <w:lang w:val="pt-BR"/>
        </w:rPr>
      </w:pPr>
      <w:r w:rsidRPr="00C634C9">
        <w:rPr>
          <w:rFonts w:ascii="Book Antiqua" w:hAnsi="Book Antiqua" w:cs="Book Antiqua"/>
          <w:snapToGrid w:val="0"/>
          <w:sz w:val="24"/>
          <w:szCs w:val="24"/>
          <w:lang w:val="pt-BR"/>
        </w:rPr>
        <w:t>Atentamente,</w:t>
      </w:r>
    </w:p>
    <w:p w14:paraId="707EAF64" w14:textId="77777777" w:rsidR="00C634C9" w:rsidRPr="00C634C9" w:rsidRDefault="00C634C9" w:rsidP="00C634C9">
      <w:pPr>
        <w:widowControl w:val="0"/>
        <w:jc w:val="center"/>
        <w:rPr>
          <w:rFonts w:ascii="Book Antiqua" w:hAnsi="Book Antiqua" w:cs="Book Antiqua"/>
          <w:b/>
          <w:bCs/>
          <w:snapToGrid w:val="0"/>
          <w:sz w:val="24"/>
          <w:szCs w:val="24"/>
          <w:lang w:val="pt-BR"/>
        </w:rPr>
      </w:pPr>
    </w:p>
    <w:p w14:paraId="471B7442" w14:textId="77777777" w:rsidR="00C634C9" w:rsidRPr="00C634C9" w:rsidRDefault="00C634C9" w:rsidP="00C634C9">
      <w:pPr>
        <w:widowControl w:val="0"/>
        <w:rPr>
          <w:rFonts w:ascii="Book Antiqua" w:hAnsi="Book Antiqua" w:cs="Book Antiqua"/>
          <w:snapToGrid w:val="0"/>
          <w:sz w:val="24"/>
          <w:szCs w:val="24"/>
          <w:lang w:val="pt-BR"/>
        </w:rPr>
      </w:pPr>
    </w:p>
    <w:p w14:paraId="0347D53B" w14:textId="77777777" w:rsidR="00C634C9" w:rsidRPr="00C634C9" w:rsidRDefault="00C634C9" w:rsidP="00C634C9">
      <w:pPr>
        <w:widowControl w:val="0"/>
        <w:rPr>
          <w:rFonts w:ascii="Book Antiqua" w:hAnsi="Book Antiqua" w:cs="Book Antiqua"/>
          <w:snapToGrid w:val="0"/>
          <w:sz w:val="24"/>
          <w:szCs w:val="24"/>
          <w:lang w:val="pt-BR"/>
        </w:rPr>
      </w:pPr>
    </w:p>
    <w:p w14:paraId="1E63E3A3" w14:textId="77777777" w:rsidR="00C634C9" w:rsidRPr="00C634C9" w:rsidRDefault="00C634C9" w:rsidP="00C634C9">
      <w:pPr>
        <w:rPr>
          <w:rFonts w:ascii="Book Antiqua" w:hAnsi="Book Antiqua" w:cs="Book Antiqua"/>
          <w:snapToGrid w:val="0"/>
          <w:sz w:val="24"/>
          <w:szCs w:val="24"/>
          <w:lang w:val="pt-BR"/>
        </w:rPr>
      </w:pPr>
      <w:r w:rsidRPr="00C634C9">
        <w:rPr>
          <w:rFonts w:ascii="Book Antiqua" w:hAnsi="Book Antiqua" w:cs="Book Antiqua"/>
          <w:snapToGrid w:val="0"/>
          <w:sz w:val="24"/>
          <w:szCs w:val="24"/>
          <w:lang w:val="pt-BR"/>
        </w:rPr>
        <w:t xml:space="preserve">Dixon Li Morales, Jefe a.i. </w:t>
      </w:r>
    </w:p>
    <w:p w14:paraId="792093A4" w14:textId="77777777" w:rsidR="00C634C9" w:rsidRPr="00C634C9" w:rsidRDefault="00C634C9" w:rsidP="00C634C9">
      <w:pPr>
        <w:rPr>
          <w:rFonts w:ascii="Book Antiqua" w:hAnsi="Book Antiqua" w:cs="Book Antiqua"/>
          <w:snapToGrid w:val="0"/>
          <w:sz w:val="24"/>
          <w:szCs w:val="24"/>
          <w:lang w:val="pt-BR"/>
        </w:rPr>
      </w:pPr>
      <w:r w:rsidRPr="00C634C9">
        <w:rPr>
          <w:rFonts w:ascii="Book Antiqua" w:hAnsi="Book Antiqua" w:cs="Book Antiqua"/>
          <w:snapToGrid w:val="0"/>
          <w:sz w:val="24"/>
          <w:szCs w:val="24"/>
          <w:lang w:val="pt-BR"/>
        </w:rPr>
        <w:t>Proceso Ejecución de las Operaciones</w:t>
      </w:r>
    </w:p>
    <w:p w14:paraId="21ADCF26" w14:textId="77777777" w:rsidR="00C634C9" w:rsidRPr="00C634C9" w:rsidRDefault="00C634C9" w:rsidP="00C634C9">
      <w:pPr>
        <w:rPr>
          <w:rFonts w:ascii="Book Antiqua" w:hAnsi="Book Antiqua" w:cs="Book Antiqua"/>
          <w:snapToGrid w:val="0"/>
          <w:sz w:val="24"/>
          <w:szCs w:val="24"/>
          <w:lang w:val="pt-BR"/>
        </w:rPr>
      </w:pPr>
    </w:p>
    <w:p w14:paraId="23F0ACD0" w14:textId="6FA13C9B" w:rsidR="00C634C9" w:rsidRDefault="00C634C9" w:rsidP="00C634C9">
      <w:pPr>
        <w:rPr>
          <w:rFonts w:ascii="Book Antiqua" w:hAnsi="Book Antiqua" w:cs="Book Antiqua"/>
          <w:b/>
          <w:bCs/>
          <w:i/>
          <w:iCs/>
          <w:sz w:val="24"/>
          <w:szCs w:val="24"/>
        </w:rPr>
      </w:pPr>
      <w:r w:rsidRPr="00C634C9">
        <w:rPr>
          <w:rFonts w:ascii="Book Antiqua" w:hAnsi="Book Antiqua" w:cs="Book Antiqua"/>
          <w:b/>
          <w:bCs/>
          <w:i/>
          <w:iCs/>
          <w:sz w:val="24"/>
          <w:szCs w:val="24"/>
        </w:rPr>
        <w:lastRenderedPageBreak/>
        <w:t>Se adjunta respuesta recibida.</w:t>
      </w:r>
      <w:r w:rsidR="00F77850">
        <w:rPr>
          <w:rFonts w:ascii="Book Antiqua" w:hAnsi="Book Antiqua" w:cs="Book Antiqua"/>
          <w:b/>
          <w:bCs/>
          <w:i/>
          <w:iCs/>
          <w:sz w:val="24"/>
          <w:szCs w:val="24"/>
        </w:rPr>
        <w:t xml:space="preserve"> (Ver anexo 3)</w:t>
      </w:r>
    </w:p>
    <w:p w14:paraId="179EFFEC" w14:textId="77777777" w:rsidR="00F77850" w:rsidRPr="00C634C9" w:rsidRDefault="00F77850" w:rsidP="00C634C9">
      <w:pPr>
        <w:rPr>
          <w:rFonts w:ascii="Book Antiqua" w:hAnsi="Book Antiqua" w:cs="Book Antiqua"/>
          <w:sz w:val="24"/>
          <w:szCs w:val="24"/>
        </w:rPr>
      </w:pPr>
    </w:p>
    <w:p w14:paraId="63227064" w14:textId="77777777" w:rsidR="00C634C9" w:rsidRPr="00C634C9" w:rsidRDefault="00C634C9" w:rsidP="00C634C9">
      <w:pPr>
        <w:rPr>
          <w:rFonts w:ascii="Book Antiqua" w:hAnsi="Book Antiqua" w:cs="Book Antiqua"/>
          <w:sz w:val="24"/>
          <w:szCs w:val="24"/>
        </w:rPr>
      </w:pPr>
    </w:p>
    <w:p w14:paraId="3B3E9B73" w14:textId="78898FDA" w:rsidR="00C634C9" w:rsidRPr="00C634C9" w:rsidRDefault="00C634C9" w:rsidP="00C634C9">
      <w:pPr>
        <w:rPr>
          <w:rFonts w:ascii="Book Antiqua" w:hAnsi="Book Antiqua" w:cs="Book Antiqua"/>
          <w:sz w:val="24"/>
          <w:szCs w:val="24"/>
        </w:rPr>
      </w:pPr>
      <w:r w:rsidRPr="00C634C9">
        <w:rPr>
          <w:rFonts w:ascii="Book Antiqua" w:hAnsi="Book Antiqua" w:cs="Book Antiqua"/>
          <w:sz w:val="24"/>
          <w:szCs w:val="24"/>
        </w:rPr>
        <w:t>Copia</w:t>
      </w:r>
      <w:r>
        <w:rPr>
          <w:rFonts w:ascii="Book Antiqua" w:hAnsi="Book Antiqua" w:cs="Book Antiqua"/>
          <w:sz w:val="24"/>
          <w:szCs w:val="24"/>
        </w:rPr>
        <w:t>s</w:t>
      </w:r>
      <w:r w:rsidRPr="00C634C9">
        <w:rPr>
          <w:rFonts w:ascii="Book Antiqua" w:hAnsi="Book Antiqua" w:cs="Book Antiqua"/>
          <w:sz w:val="24"/>
          <w:szCs w:val="24"/>
        </w:rPr>
        <w:t xml:space="preserve">: </w:t>
      </w:r>
    </w:p>
    <w:p w14:paraId="07FD1619" w14:textId="77777777" w:rsidR="00C634C9" w:rsidRDefault="00C634C9" w:rsidP="00C634C9">
      <w:pPr>
        <w:pStyle w:val="Prrafodelista"/>
        <w:numPr>
          <w:ilvl w:val="0"/>
          <w:numId w:val="15"/>
        </w:numPr>
        <w:spacing w:line="252" w:lineRule="auto"/>
        <w:jc w:val="both"/>
        <w:rPr>
          <w:rFonts w:ascii="Book Antiqua" w:hAnsi="Book Antiqua"/>
          <w:lang w:eastAsia="en-US"/>
        </w:rPr>
      </w:pPr>
      <w:r w:rsidRPr="00C634C9">
        <w:rPr>
          <w:rFonts w:ascii="Book Antiqua" w:hAnsi="Book Antiqua"/>
        </w:rPr>
        <w:t xml:space="preserve">Lic. Diego Mora Araya, Inspector </w:t>
      </w:r>
    </w:p>
    <w:p w14:paraId="72DE7CBC" w14:textId="13458072" w:rsidR="00C634C9" w:rsidRPr="00C634C9" w:rsidRDefault="00C634C9" w:rsidP="00C634C9">
      <w:pPr>
        <w:pStyle w:val="Prrafodelista"/>
        <w:spacing w:line="252" w:lineRule="auto"/>
        <w:jc w:val="both"/>
        <w:rPr>
          <w:rFonts w:ascii="Book Antiqua" w:hAnsi="Book Antiqua"/>
          <w:lang w:eastAsia="en-US"/>
        </w:rPr>
      </w:pPr>
      <w:r w:rsidRPr="00C634C9">
        <w:rPr>
          <w:rFonts w:ascii="Book Antiqua" w:hAnsi="Book Antiqua"/>
        </w:rPr>
        <w:t>Tribunal de la Inspección Judicial</w:t>
      </w:r>
    </w:p>
    <w:p w14:paraId="0960DBC8" w14:textId="77777777" w:rsidR="00C634C9" w:rsidRDefault="00C634C9" w:rsidP="00C634C9">
      <w:pPr>
        <w:pStyle w:val="Prrafodelista"/>
        <w:spacing w:line="252" w:lineRule="auto"/>
        <w:jc w:val="both"/>
        <w:rPr>
          <w:rFonts w:ascii="Book Antiqua" w:hAnsi="Book Antiqua"/>
        </w:rPr>
      </w:pPr>
    </w:p>
    <w:p w14:paraId="371328D7" w14:textId="622D92AD" w:rsidR="00C634C9" w:rsidRDefault="00C634C9" w:rsidP="00C634C9">
      <w:pPr>
        <w:pStyle w:val="Prrafodelista"/>
        <w:numPr>
          <w:ilvl w:val="0"/>
          <w:numId w:val="15"/>
        </w:numPr>
        <w:spacing w:line="252" w:lineRule="auto"/>
        <w:jc w:val="both"/>
        <w:rPr>
          <w:rFonts w:ascii="Book Antiqua" w:hAnsi="Book Antiqua"/>
        </w:rPr>
      </w:pPr>
      <w:r w:rsidRPr="00C634C9">
        <w:rPr>
          <w:rFonts w:ascii="Book Antiqua" w:hAnsi="Book Antiqua"/>
        </w:rPr>
        <w:t>Lic. Alonso Chaves</w:t>
      </w:r>
      <w:r w:rsidRPr="00C634C9">
        <w:t xml:space="preserve"> </w:t>
      </w:r>
      <w:r w:rsidRPr="00C634C9">
        <w:rPr>
          <w:rFonts w:ascii="Book Antiqua" w:hAnsi="Book Antiqua"/>
        </w:rPr>
        <w:t>Ledezma, Juez Coordinador</w:t>
      </w:r>
    </w:p>
    <w:p w14:paraId="5C64386C" w14:textId="6644DE16" w:rsidR="00C634C9" w:rsidRDefault="00C634C9" w:rsidP="00C634C9">
      <w:pPr>
        <w:pStyle w:val="Prrafodelista"/>
        <w:spacing w:line="252" w:lineRule="auto"/>
        <w:jc w:val="both"/>
        <w:rPr>
          <w:rFonts w:ascii="Book Antiqua" w:hAnsi="Book Antiqua"/>
        </w:rPr>
      </w:pPr>
      <w:r w:rsidRPr="00C634C9">
        <w:rPr>
          <w:rFonts w:ascii="Book Antiqua" w:hAnsi="Book Antiqua"/>
        </w:rPr>
        <w:t>Juzgado Contravencional de Puriscal</w:t>
      </w:r>
    </w:p>
    <w:p w14:paraId="7B08E3BB" w14:textId="77777777" w:rsidR="00340032" w:rsidRPr="00C634C9" w:rsidRDefault="00340032" w:rsidP="00C634C9">
      <w:pPr>
        <w:pStyle w:val="Prrafodelista"/>
        <w:spacing w:line="252" w:lineRule="auto"/>
        <w:jc w:val="both"/>
        <w:rPr>
          <w:rFonts w:ascii="Book Antiqua" w:hAnsi="Book Antiqua"/>
        </w:rPr>
      </w:pPr>
    </w:p>
    <w:p w14:paraId="537430F9" w14:textId="77777777" w:rsidR="00C634C9" w:rsidRPr="00C634C9" w:rsidRDefault="00C634C9" w:rsidP="00C634C9">
      <w:pPr>
        <w:pStyle w:val="Prrafodelista"/>
        <w:numPr>
          <w:ilvl w:val="0"/>
          <w:numId w:val="15"/>
        </w:numPr>
        <w:rPr>
          <w:rFonts w:ascii="Book Antiqua" w:hAnsi="Book Antiqua" w:cs="Book Antiqua"/>
          <w:i/>
          <w:iCs/>
        </w:rPr>
      </w:pPr>
      <w:r w:rsidRPr="00C634C9">
        <w:rPr>
          <w:rFonts w:ascii="Book Antiqua" w:hAnsi="Book Antiqua"/>
        </w:rPr>
        <w:t>Licda. Adriana Brenes Castro, Jueza Coordinadora</w:t>
      </w:r>
    </w:p>
    <w:p w14:paraId="6BDE4C90" w14:textId="3A7A9534" w:rsidR="00C634C9" w:rsidRPr="00C634C9" w:rsidRDefault="00C634C9" w:rsidP="00C634C9">
      <w:pPr>
        <w:pStyle w:val="Prrafodelista"/>
        <w:rPr>
          <w:rFonts w:ascii="Book Antiqua" w:hAnsi="Book Antiqua" w:cs="Book Antiqua"/>
          <w:i/>
          <w:iCs/>
        </w:rPr>
      </w:pPr>
      <w:r w:rsidRPr="00C634C9">
        <w:rPr>
          <w:rFonts w:ascii="Book Antiqua" w:hAnsi="Book Antiqua"/>
        </w:rPr>
        <w:t>Juzgado Civil de Hatillo, San Sebastián y Alajuelita</w:t>
      </w:r>
    </w:p>
    <w:p w14:paraId="175A4772" w14:textId="77777777" w:rsidR="00C634C9" w:rsidRDefault="00C634C9" w:rsidP="00C634C9">
      <w:pPr>
        <w:rPr>
          <w:rFonts w:ascii="Book Antiqua" w:hAnsi="Book Antiqua" w:cs="Book Antiqua"/>
          <w:sz w:val="24"/>
          <w:szCs w:val="24"/>
        </w:rPr>
      </w:pPr>
    </w:p>
    <w:p w14:paraId="4A2C1C95" w14:textId="0BBAC668" w:rsidR="00C634C9" w:rsidRPr="00C634C9" w:rsidRDefault="00C634C9" w:rsidP="00C634C9">
      <w:pPr>
        <w:pStyle w:val="Prrafodelista"/>
        <w:numPr>
          <w:ilvl w:val="0"/>
          <w:numId w:val="15"/>
        </w:numPr>
        <w:rPr>
          <w:rFonts w:ascii="Book Antiqua" w:hAnsi="Book Antiqua" w:cs="Book Antiqua"/>
        </w:rPr>
      </w:pPr>
      <w:r w:rsidRPr="00C634C9">
        <w:rPr>
          <w:rFonts w:ascii="Book Antiqua" w:hAnsi="Book Antiqua" w:cs="Book Antiqua"/>
        </w:rPr>
        <w:t>Archivo</w:t>
      </w:r>
    </w:p>
    <w:p w14:paraId="19516C1A" w14:textId="77777777" w:rsidR="00C634C9" w:rsidRPr="00C634C9" w:rsidRDefault="00C634C9" w:rsidP="00C634C9">
      <w:pPr>
        <w:rPr>
          <w:rFonts w:ascii="Book Antiqua" w:hAnsi="Book Antiqua" w:cs="Book Antiqua"/>
          <w:sz w:val="24"/>
          <w:szCs w:val="24"/>
          <w:lang w:val="es-ES"/>
        </w:rPr>
      </w:pPr>
    </w:p>
    <w:p w14:paraId="63ACF178" w14:textId="255E3A41" w:rsidR="00C634C9" w:rsidRPr="00C634C9" w:rsidRDefault="00C634C9" w:rsidP="00C634C9">
      <w:pPr>
        <w:rPr>
          <w:rFonts w:ascii="Book Antiqua" w:hAnsi="Book Antiqua" w:cs="Book Antiqua"/>
          <w:sz w:val="24"/>
          <w:szCs w:val="24"/>
          <w:lang w:val="es-ES"/>
        </w:rPr>
      </w:pPr>
      <w:r w:rsidRPr="00C634C9">
        <w:rPr>
          <w:rFonts w:ascii="Book Antiqua" w:hAnsi="Book Antiqua" w:cs="Book Antiqua"/>
          <w:sz w:val="24"/>
          <w:szCs w:val="24"/>
          <w:lang w:val="es-ES"/>
        </w:rPr>
        <w:t>x</w:t>
      </w:r>
      <w:r>
        <w:rPr>
          <w:rFonts w:ascii="Book Antiqua" w:hAnsi="Book Antiqua" w:cs="Book Antiqua"/>
          <w:sz w:val="24"/>
          <w:szCs w:val="24"/>
          <w:lang w:val="es-ES"/>
        </w:rPr>
        <w:t>ba</w:t>
      </w:r>
    </w:p>
    <w:p w14:paraId="7CB86221" w14:textId="47224CB7" w:rsidR="00C634C9" w:rsidRPr="00C634C9" w:rsidRDefault="00C634C9" w:rsidP="00C634C9">
      <w:pPr>
        <w:jc w:val="both"/>
        <w:rPr>
          <w:rFonts w:ascii="Bookman Old Style" w:hAnsi="Bookman Old Style" w:cs="Bookman Old Style"/>
          <w:b/>
          <w:bCs/>
          <w:sz w:val="24"/>
          <w:szCs w:val="24"/>
          <w:lang w:val="es-ES_tradnl"/>
        </w:rPr>
      </w:pPr>
      <w:r w:rsidRPr="00C634C9">
        <w:rPr>
          <w:rFonts w:ascii="Book Antiqua" w:hAnsi="Book Antiqua" w:cs="Book Antiqua"/>
          <w:sz w:val="24"/>
          <w:szCs w:val="24"/>
          <w:lang w:val="es-ES_tradnl"/>
        </w:rPr>
        <w:t>Ref.</w:t>
      </w:r>
      <w:r>
        <w:rPr>
          <w:rFonts w:ascii="Book Antiqua" w:hAnsi="Book Antiqua" w:cs="Book Antiqua"/>
          <w:sz w:val="24"/>
          <w:szCs w:val="24"/>
          <w:lang w:val="es-ES_tradnl"/>
        </w:rPr>
        <w:t>1843-18, 1627-18, 166-21</w:t>
      </w:r>
      <w:r w:rsidRPr="00C634C9">
        <w:rPr>
          <w:rFonts w:ascii="Bookman Old Style" w:hAnsi="Bookman Old Style" w:cs="Bookman Old Style"/>
          <w:b/>
          <w:bCs/>
          <w:sz w:val="24"/>
          <w:szCs w:val="24"/>
          <w:lang w:val="es-ES_tradnl"/>
        </w:rPr>
        <w:t xml:space="preserve"> </w:t>
      </w:r>
    </w:p>
    <w:p w14:paraId="2639C93B" w14:textId="2BAC66FF" w:rsidR="00C634C9" w:rsidRDefault="00C634C9">
      <w:pPr>
        <w:spacing w:after="160" w:line="259" w:lineRule="auto"/>
        <w:rPr>
          <w:rFonts w:ascii="Book Antiqua" w:hAnsi="Book Antiqua"/>
          <w:sz w:val="24"/>
          <w:szCs w:val="24"/>
        </w:rPr>
      </w:pPr>
      <w:r>
        <w:rPr>
          <w:rFonts w:ascii="Book Antiqua" w:hAnsi="Book Antiqua"/>
          <w:sz w:val="24"/>
          <w:szCs w:val="24"/>
        </w:rPr>
        <w:br w:type="page"/>
      </w:r>
    </w:p>
    <w:p w14:paraId="4F1AF061" w14:textId="1A9C617A" w:rsidR="002C60D8" w:rsidRPr="008865EE" w:rsidRDefault="00DA4410" w:rsidP="002C60D8">
      <w:pPr>
        <w:rPr>
          <w:rFonts w:ascii="Book Antiqua" w:hAnsi="Book Antiqua"/>
          <w:sz w:val="24"/>
          <w:szCs w:val="24"/>
        </w:rPr>
      </w:pPr>
      <w:r>
        <w:rPr>
          <w:noProof/>
        </w:rPr>
        <w:lastRenderedPageBreak/>
        <w:drawing>
          <wp:anchor distT="0" distB="0" distL="114300" distR="114300" simplePos="0" relativeHeight="251659264" behindDoc="0" locked="0" layoutInCell="1" allowOverlap="1" wp14:anchorId="4E8CBDBD" wp14:editId="2F952A4E">
            <wp:simplePos x="0" y="0"/>
            <wp:positionH relativeFrom="column">
              <wp:posOffset>-1455273</wp:posOffset>
            </wp:positionH>
            <wp:positionV relativeFrom="paragraph">
              <wp:posOffset>8092721</wp:posOffset>
            </wp:positionV>
            <wp:extent cx="8229600" cy="513924"/>
            <wp:effectExtent l="0" t="0" r="0" b="63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513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2C60D8" w:rsidRPr="008865EE">
        <w:rPr>
          <w:rFonts w:ascii="Book Antiqua" w:hAnsi="Book Antiqua"/>
          <w:noProof/>
          <w:sz w:val="24"/>
          <w:szCs w:val="24"/>
          <w:lang w:eastAsia="es-CR"/>
        </w:rPr>
        <w:drawing>
          <wp:anchor distT="0" distB="0" distL="114300" distR="114300" simplePos="0" relativeHeight="251660288" behindDoc="0" locked="0" layoutInCell="1" allowOverlap="1" wp14:anchorId="3BFB1D92" wp14:editId="2BAA381E">
            <wp:simplePos x="0" y="0"/>
            <wp:positionH relativeFrom="column">
              <wp:posOffset>209550</wp:posOffset>
            </wp:positionH>
            <wp:positionV relativeFrom="paragraph">
              <wp:posOffset>135255</wp:posOffset>
            </wp:positionV>
            <wp:extent cx="1847850" cy="809625"/>
            <wp:effectExtent l="0" t="0" r="0" b="9525"/>
            <wp:wrapNone/>
            <wp:docPr id="2" name="Imagen 2"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491A7" w14:textId="77777777" w:rsidR="002C60D8" w:rsidRPr="008865EE" w:rsidRDefault="002C60D8" w:rsidP="002C60D8">
      <w:pPr>
        <w:rPr>
          <w:rFonts w:ascii="Book Antiqua" w:hAnsi="Book Antiqua"/>
          <w:sz w:val="24"/>
          <w:szCs w:val="24"/>
        </w:rPr>
      </w:pPr>
      <w:r w:rsidRPr="008865EE">
        <w:rPr>
          <w:rFonts w:ascii="Book Antiqua" w:hAnsi="Book Antiqua"/>
          <w:noProof/>
          <w:sz w:val="24"/>
          <w:szCs w:val="24"/>
          <w:lang w:eastAsia="es-CR"/>
        </w:rPr>
        <w:drawing>
          <wp:anchor distT="0" distB="0" distL="114300" distR="114300" simplePos="0" relativeHeight="251661312" behindDoc="0" locked="0" layoutInCell="1" allowOverlap="1" wp14:anchorId="3C3794B7" wp14:editId="3B5104B3">
            <wp:simplePos x="0" y="0"/>
            <wp:positionH relativeFrom="column">
              <wp:posOffset>4114800</wp:posOffset>
            </wp:positionH>
            <wp:positionV relativeFrom="paragraph">
              <wp:posOffset>8255</wp:posOffset>
            </wp:positionV>
            <wp:extent cx="1659890" cy="875665"/>
            <wp:effectExtent l="0" t="0" r="0" b="635"/>
            <wp:wrapNone/>
            <wp:docPr id="1" name="Imagen 1"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989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49A66" w14:textId="77777777" w:rsidR="002C60D8" w:rsidRPr="008865EE" w:rsidRDefault="002C60D8" w:rsidP="002C60D8">
      <w:pPr>
        <w:rPr>
          <w:rFonts w:ascii="Book Antiqua" w:hAnsi="Book Antiqua"/>
          <w:sz w:val="24"/>
          <w:szCs w:val="24"/>
        </w:rPr>
      </w:pPr>
    </w:p>
    <w:p w14:paraId="5E33EFA7" w14:textId="77777777" w:rsidR="002C60D8" w:rsidRPr="008865EE" w:rsidRDefault="002C60D8" w:rsidP="002C60D8">
      <w:pPr>
        <w:rPr>
          <w:rFonts w:ascii="Book Antiqua" w:hAnsi="Book Antiqua"/>
          <w:sz w:val="24"/>
          <w:szCs w:val="24"/>
        </w:rPr>
      </w:pPr>
    </w:p>
    <w:p w14:paraId="097DC724" w14:textId="77777777" w:rsidR="002C60D8" w:rsidRPr="008865EE" w:rsidRDefault="002C60D8" w:rsidP="002C60D8">
      <w:pPr>
        <w:rPr>
          <w:rFonts w:ascii="Book Antiqua" w:hAnsi="Book Antiqua"/>
          <w:sz w:val="24"/>
          <w:szCs w:val="24"/>
        </w:rPr>
      </w:pPr>
    </w:p>
    <w:p w14:paraId="394D7204" w14:textId="77777777" w:rsidR="002C60D8" w:rsidRPr="008865EE" w:rsidRDefault="002C60D8" w:rsidP="002C60D8">
      <w:pPr>
        <w:rPr>
          <w:rFonts w:ascii="Book Antiqua" w:hAnsi="Book Antiqua"/>
          <w:sz w:val="24"/>
          <w:szCs w:val="24"/>
        </w:rPr>
      </w:pPr>
    </w:p>
    <w:p w14:paraId="6B1BD74C" w14:textId="77777777" w:rsidR="002C60D8" w:rsidRPr="008865EE" w:rsidRDefault="002C60D8" w:rsidP="002C60D8">
      <w:pPr>
        <w:rPr>
          <w:rFonts w:ascii="Book Antiqua" w:hAnsi="Book Antiqua"/>
          <w:sz w:val="24"/>
          <w:szCs w:val="24"/>
        </w:rPr>
      </w:pPr>
    </w:p>
    <w:p w14:paraId="261F6244" w14:textId="77777777" w:rsidR="002C60D8" w:rsidRPr="008865EE" w:rsidRDefault="002C60D8" w:rsidP="002C60D8">
      <w:pPr>
        <w:jc w:val="center"/>
        <w:rPr>
          <w:rFonts w:ascii="Book Antiqua" w:hAnsi="Book Antiqua"/>
          <w:sz w:val="24"/>
          <w:szCs w:val="24"/>
        </w:rPr>
      </w:pPr>
    </w:p>
    <w:p w14:paraId="1D0994A9" w14:textId="77777777" w:rsidR="002C60D8" w:rsidRPr="008865EE" w:rsidRDefault="002C60D8" w:rsidP="002C60D8">
      <w:pPr>
        <w:jc w:val="center"/>
        <w:rPr>
          <w:rFonts w:ascii="Book Antiqua" w:hAnsi="Book Antiqua"/>
          <w:sz w:val="24"/>
          <w:szCs w:val="24"/>
        </w:rPr>
      </w:pPr>
    </w:p>
    <w:p w14:paraId="1398D597" w14:textId="77777777" w:rsidR="002C60D8" w:rsidRPr="008865EE" w:rsidRDefault="002C60D8" w:rsidP="002C60D8">
      <w:pPr>
        <w:jc w:val="center"/>
        <w:rPr>
          <w:rFonts w:ascii="Book Antiqua" w:hAnsi="Book Antiqua"/>
          <w:sz w:val="32"/>
          <w:szCs w:val="32"/>
        </w:rPr>
      </w:pPr>
      <w:r w:rsidRPr="008865EE">
        <w:rPr>
          <w:rFonts w:ascii="Book Antiqua" w:hAnsi="Book Antiqua"/>
          <w:sz w:val="32"/>
          <w:szCs w:val="32"/>
        </w:rPr>
        <w:t>Proceso Ejecución de las Operaciones</w:t>
      </w:r>
    </w:p>
    <w:p w14:paraId="6946AC30" w14:textId="77777777" w:rsidR="002C60D8" w:rsidRPr="008865EE" w:rsidRDefault="002C60D8" w:rsidP="002C60D8">
      <w:pPr>
        <w:jc w:val="center"/>
        <w:rPr>
          <w:rFonts w:ascii="Book Antiqua" w:hAnsi="Book Antiqua"/>
          <w:sz w:val="32"/>
          <w:szCs w:val="32"/>
        </w:rPr>
      </w:pPr>
      <w:r w:rsidRPr="008865EE">
        <w:rPr>
          <w:rFonts w:ascii="Book Antiqua" w:hAnsi="Book Antiqua"/>
          <w:sz w:val="32"/>
          <w:szCs w:val="32"/>
        </w:rPr>
        <w:t xml:space="preserve"> Subproceso de Organización Institucional</w:t>
      </w:r>
    </w:p>
    <w:p w14:paraId="57489F54" w14:textId="77777777" w:rsidR="002C60D8" w:rsidRPr="008865EE" w:rsidRDefault="002C60D8" w:rsidP="002C60D8">
      <w:pPr>
        <w:jc w:val="center"/>
        <w:rPr>
          <w:rFonts w:ascii="Book Antiqua" w:hAnsi="Book Antiqua"/>
          <w:sz w:val="32"/>
          <w:szCs w:val="32"/>
        </w:rPr>
      </w:pPr>
    </w:p>
    <w:p w14:paraId="181536F4" w14:textId="77777777" w:rsidR="002C60D8" w:rsidRPr="008865EE" w:rsidRDefault="002C60D8" w:rsidP="002C60D8">
      <w:pPr>
        <w:jc w:val="center"/>
        <w:rPr>
          <w:rFonts w:ascii="Book Antiqua" w:hAnsi="Book Antiqua"/>
          <w:sz w:val="32"/>
          <w:szCs w:val="32"/>
        </w:rPr>
      </w:pPr>
    </w:p>
    <w:p w14:paraId="00E9F587" w14:textId="6B44F6DE" w:rsidR="002C60D8" w:rsidRPr="008865EE" w:rsidRDefault="00A31E9F" w:rsidP="002C60D8">
      <w:pPr>
        <w:jc w:val="center"/>
        <w:rPr>
          <w:rFonts w:ascii="Book Antiqua" w:hAnsi="Book Antiqua"/>
          <w:sz w:val="32"/>
          <w:szCs w:val="32"/>
        </w:rPr>
      </w:pPr>
      <w:r>
        <w:rPr>
          <w:rFonts w:ascii="Book Antiqua" w:hAnsi="Book Antiqua"/>
          <w:sz w:val="32"/>
          <w:szCs w:val="32"/>
        </w:rPr>
        <w:t>Análisis para valorar la posible r</w:t>
      </w:r>
      <w:r w:rsidR="00A36500" w:rsidRPr="008865EE">
        <w:rPr>
          <w:rFonts w:ascii="Book Antiqua" w:hAnsi="Book Antiqua"/>
          <w:sz w:val="32"/>
          <w:szCs w:val="32"/>
        </w:rPr>
        <w:t>ecalificación de la plaza de “Auxiliar de Servicios Generales 2” en los Juzgados Contravencional de Puriscal y Civil de Hatillo, San Sebastián y Alajuelita.</w:t>
      </w:r>
    </w:p>
    <w:p w14:paraId="15065E1D" w14:textId="77777777" w:rsidR="002C60D8" w:rsidRPr="008865EE" w:rsidRDefault="002C60D8" w:rsidP="002C60D8">
      <w:pPr>
        <w:jc w:val="center"/>
        <w:rPr>
          <w:rFonts w:ascii="Book Antiqua" w:hAnsi="Book Antiqua"/>
          <w:sz w:val="32"/>
          <w:szCs w:val="32"/>
        </w:rPr>
      </w:pPr>
    </w:p>
    <w:p w14:paraId="30554635" w14:textId="77777777" w:rsidR="002C60D8" w:rsidRPr="008865EE" w:rsidRDefault="002C60D8" w:rsidP="002C60D8">
      <w:pPr>
        <w:jc w:val="center"/>
        <w:rPr>
          <w:rFonts w:ascii="Book Antiqua" w:hAnsi="Book Antiqua"/>
          <w:sz w:val="32"/>
          <w:szCs w:val="32"/>
        </w:rPr>
      </w:pPr>
    </w:p>
    <w:p w14:paraId="52731BE8" w14:textId="77777777" w:rsidR="002C60D8" w:rsidRPr="008865EE" w:rsidRDefault="002C60D8" w:rsidP="002C60D8">
      <w:pPr>
        <w:jc w:val="center"/>
        <w:rPr>
          <w:rFonts w:ascii="Book Antiqua" w:hAnsi="Book Antiqua"/>
          <w:sz w:val="32"/>
          <w:szCs w:val="32"/>
        </w:rPr>
      </w:pPr>
    </w:p>
    <w:p w14:paraId="250281C4" w14:textId="77777777" w:rsidR="002C60D8" w:rsidRPr="008865EE" w:rsidRDefault="002C60D8" w:rsidP="002C60D8">
      <w:pPr>
        <w:jc w:val="center"/>
        <w:rPr>
          <w:rFonts w:ascii="Book Antiqua" w:hAnsi="Book Antiqua"/>
          <w:sz w:val="32"/>
          <w:szCs w:val="32"/>
        </w:rPr>
      </w:pPr>
    </w:p>
    <w:p w14:paraId="6C38FC57" w14:textId="77777777" w:rsidR="002C60D8" w:rsidRPr="008865EE" w:rsidRDefault="002C60D8" w:rsidP="002C60D8">
      <w:pPr>
        <w:rPr>
          <w:rFonts w:ascii="Book Antiqua" w:hAnsi="Book Antiqua"/>
          <w:sz w:val="32"/>
          <w:szCs w:val="32"/>
        </w:rPr>
      </w:pPr>
    </w:p>
    <w:p w14:paraId="61358206" w14:textId="77777777" w:rsidR="002C60D8" w:rsidRPr="008865EE" w:rsidRDefault="002C60D8" w:rsidP="002C60D8">
      <w:pPr>
        <w:jc w:val="center"/>
        <w:rPr>
          <w:rFonts w:ascii="Book Antiqua" w:hAnsi="Book Antiqua"/>
          <w:sz w:val="32"/>
          <w:szCs w:val="32"/>
        </w:rPr>
      </w:pPr>
    </w:p>
    <w:p w14:paraId="5CCA1A16" w14:textId="32A5D22E" w:rsidR="002C60D8" w:rsidRPr="008865EE" w:rsidRDefault="001F1040" w:rsidP="002C60D8">
      <w:pPr>
        <w:jc w:val="center"/>
        <w:rPr>
          <w:rFonts w:ascii="Book Antiqua" w:hAnsi="Book Antiqua"/>
          <w:sz w:val="32"/>
          <w:szCs w:val="32"/>
        </w:rPr>
      </w:pPr>
      <w:r w:rsidRPr="008865EE">
        <w:rPr>
          <w:rFonts w:ascii="Book Antiqua" w:hAnsi="Book Antiqua"/>
          <w:sz w:val="32"/>
          <w:szCs w:val="32"/>
        </w:rPr>
        <w:t xml:space="preserve"> </w:t>
      </w:r>
      <w:r w:rsidR="003407E9" w:rsidRPr="002A2557">
        <w:rPr>
          <w:rFonts w:ascii="Book Antiqua" w:hAnsi="Book Antiqua"/>
          <w:sz w:val="32"/>
          <w:szCs w:val="32"/>
        </w:rPr>
        <w:t>Marzo</w:t>
      </w:r>
      <w:r w:rsidR="00755A62" w:rsidRPr="002A2557">
        <w:rPr>
          <w:rFonts w:ascii="Book Antiqua" w:hAnsi="Book Antiqua"/>
          <w:sz w:val="32"/>
          <w:szCs w:val="32"/>
        </w:rPr>
        <w:t xml:space="preserve"> </w:t>
      </w:r>
      <w:r w:rsidRPr="002A2557">
        <w:rPr>
          <w:rFonts w:ascii="Book Antiqua" w:hAnsi="Book Antiqua"/>
          <w:sz w:val="32"/>
          <w:szCs w:val="32"/>
        </w:rPr>
        <w:t>202</w:t>
      </w:r>
      <w:r w:rsidR="00CD513A" w:rsidRPr="002A2557">
        <w:rPr>
          <w:rFonts w:ascii="Book Antiqua" w:hAnsi="Book Antiqua"/>
          <w:sz w:val="32"/>
          <w:szCs w:val="32"/>
        </w:rPr>
        <w:t>1</w:t>
      </w:r>
      <w:r w:rsidRPr="008865EE">
        <w:rPr>
          <w:rFonts w:ascii="Book Antiqua" w:hAnsi="Book Antiqua"/>
          <w:sz w:val="32"/>
          <w:szCs w:val="32"/>
        </w:rPr>
        <w:t xml:space="preserve"> </w:t>
      </w:r>
    </w:p>
    <w:p w14:paraId="5057AC23" w14:textId="77777777" w:rsidR="002C60D8" w:rsidRPr="008865EE" w:rsidRDefault="002C60D8" w:rsidP="002C60D8">
      <w:pPr>
        <w:jc w:val="center"/>
        <w:rPr>
          <w:rFonts w:ascii="Book Antiqua" w:hAnsi="Book Antiqua"/>
          <w:sz w:val="32"/>
          <w:szCs w:val="32"/>
        </w:rPr>
      </w:pPr>
    </w:p>
    <w:p w14:paraId="4E739501" w14:textId="77777777" w:rsidR="002C60D8" w:rsidRPr="008865EE" w:rsidRDefault="002C60D8" w:rsidP="002C60D8">
      <w:pPr>
        <w:jc w:val="center"/>
        <w:rPr>
          <w:rFonts w:ascii="Book Antiqua" w:hAnsi="Book Antiqua"/>
          <w:sz w:val="32"/>
          <w:szCs w:val="32"/>
        </w:rPr>
      </w:pPr>
    </w:p>
    <w:p w14:paraId="43281C7B" w14:textId="77777777" w:rsidR="0010783E" w:rsidRPr="008865EE" w:rsidRDefault="0010783E" w:rsidP="002C60D8">
      <w:pPr>
        <w:jc w:val="center"/>
        <w:rPr>
          <w:rFonts w:ascii="Book Antiqua" w:hAnsi="Book Antiqua"/>
          <w:sz w:val="32"/>
          <w:szCs w:val="32"/>
        </w:rPr>
      </w:pPr>
    </w:p>
    <w:p w14:paraId="74D981B5" w14:textId="7C545544" w:rsidR="00C634C9" w:rsidRDefault="00C634C9">
      <w:pPr>
        <w:spacing w:after="160" w:line="259" w:lineRule="auto"/>
        <w:rPr>
          <w:rFonts w:ascii="Book Antiqua" w:hAnsi="Book Antiqua"/>
          <w:sz w:val="32"/>
          <w:szCs w:val="32"/>
        </w:rPr>
      </w:pPr>
      <w:r>
        <w:rPr>
          <w:rFonts w:ascii="Book Antiqua" w:hAnsi="Book Antiqua"/>
          <w:sz w:val="32"/>
          <w:szCs w:val="32"/>
        </w:rPr>
        <w:br w:type="page"/>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8"/>
        <w:gridCol w:w="1418"/>
        <w:gridCol w:w="2976"/>
      </w:tblGrid>
      <w:tr w:rsidR="002C60D8" w:rsidRPr="008865EE" w14:paraId="1D6CE70A" w14:textId="77777777" w:rsidTr="003904B4">
        <w:trPr>
          <w:trHeight w:val="540"/>
        </w:trPr>
        <w:tc>
          <w:tcPr>
            <w:tcW w:w="6663" w:type="dxa"/>
            <w:gridSpan w:val="2"/>
            <w:shd w:val="clear" w:color="auto" w:fill="000000"/>
            <w:vAlign w:val="center"/>
          </w:tcPr>
          <w:p w14:paraId="186415A6" w14:textId="77777777" w:rsidR="002C60D8" w:rsidRPr="008865EE" w:rsidRDefault="002C60D8" w:rsidP="00DB5499">
            <w:pPr>
              <w:jc w:val="center"/>
              <w:rPr>
                <w:rFonts w:ascii="Book Antiqua" w:hAnsi="Book Antiqua"/>
                <w:sz w:val="24"/>
                <w:szCs w:val="24"/>
              </w:rPr>
            </w:pPr>
            <w:r w:rsidRPr="008865EE">
              <w:rPr>
                <w:rFonts w:ascii="Book Antiqua" w:hAnsi="Book Antiqua"/>
                <w:sz w:val="24"/>
                <w:szCs w:val="24"/>
              </w:rPr>
              <w:lastRenderedPageBreak/>
              <w:t>Dirección de Planificación</w:t>
            </w:r>
          </w:p>
        </w:tc>
        <w:tc>
          <w:tcPr>
            <w:tcW w:w="1418" w:type="dxa"/>
            <w:shd w:val="clear" w:color="auto" w:fill="B3B3B3"/>
            <w:vAlign w:val="center"/>
          </w:tcPr>
          <w:p w14:paraId="529F3EF8" w14:textId="77777777" w:rsidR="002C60D8" w:rsidRPr="008865EE" w:rsidRDefault="002C60D8" w:rsidP="00DB5499">
            <w:pPr>
              <w:jc w:val="right"/>
              <w:rPr>
                <w:rFonts w:ascii="Book Antiqua" w:hAnsi="Book Antiqua"/>
                <w:sz w:val="24"/>
                <w:szCs w:val="24"/>
              </w:rPr>
            </w:pPr>
            <w:r w:rsidRPr="008865EE">
              <w:rPr>
                <w:rFonts w:ascii="Book Antiqua" w:hAnsi="Book Antiqua"/>
                <w:sz w:val="24"/>
                <w:szCs w:val="24"/>
              </w:rPr>
              <w:t>Fecha:</w:t>
            </w:r>
          </w:p>
        </w:tc>
        <w:tc>
          <w:tcPr>
            <w:tcW w:w="2976" w:type="dxa"/>
            <w:vAlign w:val="center"/>
          </w:tcPr>
          <w:p w14:paraId="423F9CBD" w14:textId="5D263EAB" w:rsidR="002C60D8" w:rsidRPr="002A2557" w:rsidRDefault="002A2557" w:rsidP="00DB5499">
            <w:pPr>
              <w:rPr>
                <w:rFonts w:ascii="Book Antiqua" w:hAnsi="Book Antiqua"/>
                <w:sz w:val="24"/>
                <w:szCs w:val="24"/>
              </w:rPr>
            </w:pPr>
            <w:r w:rsidRPr="002A2557">
              <w:rPr>
                <w:rFonts w:ascii="Book Antiqua" w:hAnsi="Book Antiqua"/>
                <w:sz w:val="24"/>
                <w:szCs w:val="24"/>
              </w:rPr>
              <w:t>1°</w:t>
            </w:r>
            <w:r w:rsidR="009D4A83" w:rsidRPr="002A2557">
              <w:rPr>
                <w:rFonts w:ascii="Book Antiqua" w:hAnsi="Book Antiqua"/>
                <w:sz w:val="24"/>
                <w:szCs w:val="24"/>
              </w:rPr>
              <w:t xml:space="preserve"> de </w:t>
            </w:r>
            <w:r w:rsidR="003407E9" w:rsidRPr="002A2557">
              <w:rPr>
                <w:rFonts w:ascii="Book Antiqua" w:hAnsi="Book Antiqua"/>
                <w:sz w:val="24"/>
                <w:szCs w:val="24"/>
              </w:rPr>
              <w:t>marzo</w:t>
            </w:r>
            <w:r w:rsidR="009D4A83" w:rsidRPr="002A2557">
              <w:rPr>
                <w:rFonts w:ascii="Book Antiqua" w:hAnsi="Book Antiqua"/>
                <w:sz w:val="24"/>
                <w:szCs w:val="24"/>
              </w:rPr>
              <w:t xml:space="preserve"> de 2021</w:t>
            </w:r>
          </w:p>
        </w:tc>
      </w:tr>
      <w:tr w:rsidR="002C60D8" w:rsidRPr="008865EE" w14:paraId="7CE3813E" w14:textId="77777777" w:rsidTr="003904B4">
        <w:trPr>
          <w:trHeight w:val="494"/>
        </w:trPr>
        <w:tc>
          <w:tcPr>
            <w:tcW w:w="1985" w:type="dxa"/>
            <w:shd w:val="clear" w:color="auto" w:fill="B3B3B3"/>
            <w:vAlign w:val="center"/>
          </w:tcPr>
          <w:p w14:paraId="75E81F14" w14:textId="77777777" w:rsidR="002C60D8" w:rsidRPr="00C634C9" w:rsidRDefault="002C60D8" w:rsidP="00DB5499">
            <w:pPr>
              <w:jc w:val="right"/>
              <w:rPr>
                <w:rFonts w:ascii="Book Antiqua" w:hAnsi="Book Antiqua"/>
                <w:b/>
                <w:bCs/>
                <w:sz w:val="24"/>
                <w:szCs w:val="24"/>
              </w:rPr>
            </w:pPr>
            <w:r w:rsidRPr="00C634C9">
              <w:rPr>
                <w:rFonts w:ascii="Book Antiqua" w:hAnsi="Book Antiqua"/>
                <w:b/>
                <w:bCs/>
                <w:sz w:val="24"/>
                <w:szCs w:val="24"/>
              </w:rPr>
              <w:t>Subproceso:</w:t>
            </w:r>
          </w:p>
        </w:tc>
        <w:tc>
          <w:tcPr>
            <w:tcW w:w="4678" w:type="dxa"/>
            <w:vAlign w:val="center"/>
          </w:tcPr>
          <w:p w14:paraId="64FD4829" w14:textId="77777777" w:rsidR="002C60D8" w:rsidRPr="008865EE" w:rsidRDefault="002C60D8" w:rsidP="00DB5499">
            <w:pPr>
              <w:rPr>
                <w:rFonts w:ascii="Book Antiqua" w:hAnsi="Book Antiqua"/>
                <w:sz w:val="24"/>
                <w:szCs w:val="24"/>
              </w:rPr>
            </w:pPr>
            <w:r w:rsidRPr="008865EE">
              <w:rPr>
                <w:rFonts w:ascii="Book Antiqua" w:hAnsi="Book Antiqua"/>
                <w:sz w:val="24"/>
                <w:szCs w:val="24"/>
              </w:rPr>
              <w:t>Subproceso Organización Institucional</w:t>
            </w:r>
          </w:p>
        </w:tc>
        <w:tc>
          <w:tcPr>
            <w:tcW w:w="1418" w:type="dxa"/>
            <w:shd w:val="clear" w:color="auto" w:fill="B3B3B3"/>
            <w:vAlign w:val="center"/>
          </w:tcPr>
          <w:p w14:paraId="63C63D83" w14:textId="77777777" w:rsidR="002C60D8" w:rsidRPr="008865EE" w:rsidRDefault="002C60D8" w:rsidP="00DB5499">
            <w:pPr>
              <w:jc w:val="right"/>
              <w:rPr>
                <w:rFonts w:ascii="Book Antiqua" w:hAnsi="Book Antiqua"/>
                <w:sz w:val="24"/>
                <w:szCs w:val="24"/>
              </w:rPr>
            </w:pPr>
            <w:r w:rsidRPr="008865EE">
              <w:rPr>
                <w:rFonts w:ascii="Book Antiqua" w:hAnsi="Book Antiqua"/>
                <w:sz w:val="24"/>
                <w:szCs w:val="24"/>
              </w:rPr>
              <w:t># Informe:</w:t>
            </w:r>
          </w:p>
        </w:tc>
        <w:tc>
          <w:tcPr>
            <w:tcW w:w="2976" w:type="dxa"/>
            <w:vAlign w:val="center"/>
          </w:tcPr>
          <w:p w14:paraId="4732A4A7" w14:textId="5EA28DD1" w:rsidR="002C60D8" w:rsidRPr="002A2557" w:rsidRDefault="002A2557" w:rsidP="00DB5499">
            <w:pPr>
              <w:rPr>
                <w:rFonts w:ascii="Book Antiqua" w:hAnsi="Book Antiqua"/>
                <w:sz w:val="24"/>
                <w:szCs w:val="24"/>
              </w:rPr>
            </w:pPr>
            <w:r w:rsidRPr="002A2557">
              <w:rPr>
                <w:rFonts w:ascii="Book Antiqua" w:hAnsi="Book Antiqua"/>
                <w:sz w:val="24"/>
                <w:szCs w:val="24"/>
              </w:rPr>
              <w:t>249</w:t>
            </w:r>
            <w:r w:rsidR="009D4A83" w:rsidRPr="002A2557">
              <w:rPr>
                <w:rFonts w:ascii="Book Antiqua" w:hAnsi="Book Antiqua"/>
                <w:sz w:val="24"/>
                <w:szCs w:val="24"/>
              </w:rPr>
              <w:t>-PLA-OI-2021</w:t>
            </w:r>
          </w:p>
        </w:tc>
      </w:tr>
      <w:tr w:rsidR="002C60D8" w:rsidRPr="008865EE" w14:paraId="4977549C" w14:textId="77777777" w:rsidTr="003904B4">
        <w:trPr>
          <w:trHeight w:val="494"/>
        </w:trPr>
        <w:tc>
          <w:tcPr>
            <w:tcW w:w="1985" w:type="dxa"/>
            <w:shd w:val="clear" w:color="auto" w:fill="B3B3B3"/>
            <w:vAlign w:val="center"/>
          </w:tcPr>
          <w:p w14:paraId="3EE21AEA" w14:textId="77777777" w:rsidR="002C60D8" w:rsidRPr="00C634C9" w:rsidRDefault="002C60D8" w:rsidP="00DB5499">
            <w:pPr>
              <w:jc w:val="right"/>
              <w:rPr>
                <w:rFonts w:ascii="Book Antiqua" w:hAnsi="Book Antiqua"/>
                <w:b/>
                <w:bCs/>
                <w:sz w:val="24"/>
                <w:szCs w:val="24"/>
              </w:rPr>
            </w:pPr>
            <w:r w:rsidRPr="00C634C9">
              <w:rPr>
                <w:rFonts w:ascii="Book Antiqua" w:hAnsi="Book Antiqua"/>
                <w:b/>
                <w:bCs/>
                <w:sz w:val="24"/>
                <w:szCs w:val="24"/>
              </w:rPr>
              <w:t>Temática:</w:t>
            </w:r>
          </w:p>
        </w:tc>
        <w:tc>
          <w:tcPr>
            <w:tcW w:w="9072" w:type="dxa"/>
            <w:gridSpan w:val="3"/>
            <w:vAlign w:val="center"/>
          </w:tcPr>
          <w:p w14:paraId="032F525C" w14:textId="77777777" w:rsidR="002C60D8" w:rsidRPr="008865EE" w:rsidRDefault="00443645" w:rsidP="00DB5499">
            <w:pPr>
              <w:jc w:val="both"/>
              <w:rPr>
                <w:rFonts w:ascii="Book Antiqua" w:hAnsi="Book Antiqua"/>
                <w:sz w:val="24"/>
                <w:szCs w:val="24"/>
              </w:rPr>
            </w:pPr>
            <w:r w:rsidRPr="008865EE">
              <w:rPr>
                <w:rFonts w:ascii="Book Antiqua" w:hAnsi="Book Antiqua"/>
                <w:sz w:val="24"/>
                <w:szCs w:val="24"/>
              </w:rPr>
              <w:t>Recalificación de la plaza de “Auxiliar de Servicios Generales 2” en los Juzgados Contravencional de Puriscal y Civil de Hatillo, San Sebastián y Alajuelita.</w:t>
            </w:r>
          </w:p>
        </w:tc>
      </w:tr>
      <w:tr w:rsidR="002C60D8" w:rsidRPr="008865EE" w14:paraId="7366C26E" w14:textId="77777777" w:rsidTr="003904B4">
        <w:trPr>
          <w:trHeight w:val="494"/>
        </w:trPr>
        <w:tc>
          <w:tcPr>
            <w:tcW w:w="1985" w:type="dxa"/>
            <w:shd w:val="clear" w:color="auto" w:fill="B3B3B3"/>
            <w:vAlign w:val="center"/>
          </w:tcPr>
          <w:p w14:paraId="01F5BF91" w14:textId="77777777" w:rsidR="002C60D8" w:rsidRPr="00C634C9" w:rsidRDefault="002C60D8" w:rsidP="00DB5499">
            <w:pPr>
              <w:jc w:val="right"/>
              <w:rPr>
                <w:rFonts w:ascii="Book Antiqua" w:hAnsi="Book Antiqua"/>
                <w:b/>
                <w:bCs/>
                <w:sz w:val="24"/>
                <w:szCs w:val="24"/>
              </w:rPr>
            </w:pPr>
            <w:r w:rsidRPr="00C634C9">
              <w:rPr>
                <w:rFonts w:ascii="Book Antiqua" w:hAnsi="Book Antiqua"/>
                <w:b/>
                <w:bCs/>
                <w:sz w:val="24"/>
                <w:szCs w:val="24"/>
              </w:rPr>
              <w:t>Para:</w:t>
            </w:r>
          </w:p>
        </w:tc>
        <w:tc>
          <w:tcPr>
            <w:tcW w:w="9072" w:type="dxa"/>
            <w:gridSpan w:val="3"/>
            <w:vAlign w:val="center"/>
          </w:tcPr>
          <w:p w14:paraId="0B771B80" w14:textId="718FADDB" w:rsidR="002C60D8" w:rsidRPr="00896B7F" w:rsidRDefault="00AA3928" w:rsidP="00AA3928">
            <w:pPr>
              <w:jc w:val="both"/>
              <w:rPr>
                <w:rFonts w:ascii="Book Antiqua" w:hAnsi="Book Antiqua"/>
                <w:sz w:val="24"/>
                <w:szCs w:val="24"/>
              </w:rPr>
            </w:pPr>
            <w:r w:rsidRPr="00896B7F">
              <w:rPr>
                <w:rFonts w:ascii="Book Antiqua" w:hAnsi="Book Antiqua"/>
                <w:sz w:val="24"/>
                <w:szCs w:val="24"/>
              </w:rPr>
              <w:t xml:space="preserve">Secretaría General de la Corte </w:t>
            </w:r>
          </w:p>
        </w:tc>
      </w:tr>
      <w:tr w:rsidR="009C59F1" w:rsidRPr="008865EE" w14:paraId="331C58DB" w14:textId="77777777" w:rsidTr="003904B4">
        <w:trPr>
          <w:trHeight w:val="494"/>
        </w:trPr>
        <w:tc>
          <w:tcPr>
            <w:tcW w:w="1985" w:type="dxa"/>
            <w:shd w:val="clear" w:color="auto" w:fill="B3B3B3"/>
            <w:vAlign w:val="center"/>
          </w:tcPr>
          <w:p w14:paraId="2815171E" w14:textId="48A5C3BD" w:rsidR="009C59F1" w:rsidRPr="00C634C9" w:rsidRDefault="009C59F1" w:rsidP="00DB5499">
            <w:pPr>
              <w:jc w:val="right"/>
              <w:rPr>
                <w:rFonts w:ascii="Book Antiqua" w:hAnsi="Book Antiqua"/>
                <w:b/>
                <w:bCs/>
                <w:sz w:val="24"/>
                <w:szCs w:val="24"/>
              </w:rPr>
            </w:pPr>
            <w:r w:rsidRPr="00C634C9">
              <w:rPr>
                <w:rFonts w:ascii="Book Antiqua" w:hAnsi="Book Antiqua"/>
                <w:b/>
                <w:bCs/>
                <w:sz w:val="24"/>
                <w:szCs w:val="24"/>
              </w:rPr>
              <w:t>Copia:</w:t>
            </w:r>
          </w:p>
        </w:tc>
        <w:tc>
          <w:tcPr>
            <w:tcW w:w="9072" w:type="dxa"/>
            <w:gridSpan w:val="3"/>
            <w:vAlign w:val="center"/>
          </w:tcPr>
          <w:p w14:paraId="1D18EAF6" w14:textId="77777777" w:rsidR="009C59F1" w:rsidRPr="00896B7F" w:rsidRDefault="009C59F1" w:rsidP="00AA3928">
            <w:pPr>
              <w:jc w:val="both"/>
              <w:rPr>
                <w:rFonts w:ascii="Book Antiqua" w:hAnsi="Book Antiqua"/>
                <w:sz w:val="24"/>
                <w:szCs w:val="24"/>
              </w:rPr>
            </w:pPr>
            <w:r w:rsidRPr="00896B7F">
              <w:rPr>
                <w:rFonts w:ascii="Book Antiqua" w:hAnsi="Book Antiqua"/>
                <w:sz w:val="24"/>
                <w:szCs w:val="24"/>
              </w:rPr>
              <w:t>Lic. Diego Mora Araya, Inspector del Tribunal de la Inspección Judicial.</w:t>
            </w:r>
          </w:p>
          <w:p w14:paraId="60A2EAC0" w14:textId="65AC191B" w:rsidR="009C59F1" w:rsidRPr="00896B7F" w:rsidRDefault="009C59F1" w:rsidP="00AA3928">
            <w:pPr>
              <w:jc w:val="both"/>
              <w:rPr>
                <w:rFonts w:ascii="Book Antiqua" w:hAnsi="Book Antiqua"/>
                <w:sz w:val="24"/>
                <w:szCs w:val="24"/>
              </w:rPr>
            </w:pPr>
            <w:r w:rsidRPr="00896B7F">
              <w:rPr>
                <w:rFonts w:ascii="Book Antiqua" w:hAnsi="Book Antiqua"/>
                <w:sz w:val="24"/>
                <w:szCs w:val="24"/>
              </w:rPr>
              <w:t>Lic. Alonso Chaves</w:t>
            </w:r>
            <w:r w:rsidRPr="00896B7F">
              <w:t xml:space="preserve"> </w:t>
            </w:r>
            <w:r w:rsidRPr="00896B7F">
              <w:rPr>
                <w:rFonts w:ascii="Book Antiqua" w:hAnsi="Book Antiqua"/>
                <w:sz w:val="24"/>
                <w:szCs w:val="24"/>
              </w:rPr>
              <w:t>Ledezma, Juez Coordinador Juzgado Contravencional de Puriscal</w:t>
            </w:r>
          </w:p>
          <w:p w14:paraId="4C24995D" w14:textId="326197B5" w:rsidR="009C59F1" w:rsidRPr="00896B7F" w:rsidRDefault="009C59F1" w:rsidP="00AA3928">
            <w:pPr>
              <w:jc w:val="both"/>
              <w:rPr>
                <w:rFonts w:ascii="Book Antiqua" w:hAnsi="Book Antiqua"/>
                <w:sz w:val="24"/>
                <w:szCs w:val="24"/>
              </w:rPr>
            </w:pPr>
            <w:r w:rsidRPr="00896B7F">
              <w:rPr>
                <w:rFonts w:ascii="Book Antiqua" w:hAnsi="Book Antiqua"/>
                <w:sz w:val="24"/>
                <w:szCs w:val="24"/>
              </w:rPr>
              <w:t>Licda. Adriana Brenes Castro, Jueza Coordinadora del Juzgado Civil de Hatillo, San Sebastián y Alajuelita</w:t>
            </w:r>
            <w:r w:rsidR="00896B7F">
              <w:rPr>
                <w:rFonts w:ascii="Book Antiqua" w:hAnsi="Book Antiqua"/>
                <w:sz w:val="24"/>
                <w:szCs w:val="24"/>
              </w:rPr>
              <w:t>.</w:t>
            </w:r>
          </w:p>
        </w:tc>
      </w:tr>
      <w:tr w:rsidR="002C60D8" w:rsidRPr="008865EE" w14:paraId="170B2C05" w14:textId="77777777" w:rsidTr="003904B4">
        <w:trPr>
          <w:trHeight w:val="494"/>
        </w:trPr>
        <w:tc>
          <w:tcPr>
            <w:tcW w:w="1985" w:type="dxa"/>
            <w:shd w:val="clear" w:color="auto" w:fill="B3B3B3"/>
            <w:vAlign w:val="center"/>
          </w:tcPr>
          <w:p w14:paraId="2B49CFAB" w14:textId="77777777" w:rsidR="002C60D8" w:rsidRPr="00C634C9" w:rsidRDefault="002C60D8" w:rsidP="00DB5499">
            <w:pPr>
              <w:jc w:val="right"/>
              <w:rPr>
                <w:rFonts w:ascii="Book Antiqua" w:hAnsi="Book Antiqua"/>
                <w:b/>
                <w:bCs/>
                <w:sz w:val="24"/>
                <w:szCs w:val="24"/>
              </w:rPr>
            </w:pPr>
            <w:r w:rsidRPr="00C634C9">
              <w:rPr>
                <w:rFonts w:ascii="Book Antiqua" w:hAnsi="Book Antiqua"/>
                <w:b/>
                <w:bCs/>
                <w:sz w:val="24"/>
                <w:szCs w:val="24"/>
              </w:rPr>
              <w:t>Oficios y Referencias:</w:t>
            </w:r>
          </w:p>
        </w:tc>
        <w:tc>
          <w:tcPr>
            <w:tcW w:w="9072" w:type="dxa"/>
            <w:gridSpan w:val="3"/>
            <w:vAlign w:val="center"/>
          </w:tcPr>
          <w:p w14:paraId="064771FA" w14:textId="6505CF7F" w:rsidR="00A31E9F" w:rsidRDefault="002C60D8" w:rsidP="00DB5499">
            <w:pPr>
              <w:jc w:val="both"/>
              <w:rPr>
                <w:rFonts w:ascii="Book Antiqua" w:hAnsi="Book Antiqua"/>
                <w:sz w:val="24"/>
                <w:szCs w:val="24"/>
              </w:rPr>
            </w:pPr>
            <w:r w:rsidRPr="008865EE">
              <w:rPr>
                <w:rFonts w:ascii="Book Antiqua" w:hAnsi="Book Antiqua"/>
                <w:sz w:val="24"/>
                <w:szCs w:val="24"/>
              </w:rPr>
              <w:t xml:space="preserve">Con este informe se </w:t>
            </w:r>
            <w:r w:rsidR="001F1040" w:rsidRPr="008865EE">
              <w:rPr>
                <w:rFonts w:ascii="Book Antiqua" w:hAnsi="Book Antiqua"/>
                <w:sz w:val="24"/>
                <w:szCs w:val="24"/>
              </w:rPr>
              <w:t>atiende la solicitud d</w:t>
            </w:r>
            <w:r w:rsidR="00531462" w:rsidRPr="008865EE">
              <w:rPr>
                <w:rFonts w:ascii="Book Antiqua" w:hAnsi="Book Antiqua"/>
                <w:sz w:val="24"/>
                <w:szCs w:val="24"/>
              </w:rPr>
              <w:t>el Consejo Superior</w:t>
            </w:r>
            <w:r w:rsidR="00896B7F">
              <w:rPr>
                <w:rFonts w:ascii="Book Antiqua" w:hAnsi="Book Antiqua"/>
                <w:sz w:val="24"/>
                <w:szCs w:val="24"/>
              </w:rPr>
              <w:t>,</w:t>
            </w:r>
            <w:r w:rsidR="00531462" w:rsidRPr="008865EE">
              <w:rPr>
                <w:rFonts w:ascii="Book Antiqua" w:hAnsi="Book Antiqua"/>
                <w:sz w:val="24"/>
                <w:szCs w:val="24"/>
              </w:rPr>
              <w:t xml:space="preserve"> </w:t>
            </w:r>
            <w:r w:rsidR="001F1040" w:rsidRPr="008865EE">
              <w:rPr>
                <w:rFonts w:ascii="Book Antiqua" w:hAnsi="Book Antiqua"/>
                <w:sz w:val="24"/>
                <w:szCs w:val="24"/>
              </w:rPr>
              <w:t xml:space="preserve">aprobada </w:t>
            </w:r>
            <w:r w:rsidR="00531462" w:rsidRPr="008865EE">
              <w:rPr>
                <w:rFonts w:ascii="Book Antiqua" w:hAnsi="Book Antiqua"/>
                <w:sz w:val="24"/>
                <w:szCs w:val="24"/>
              </w:rPr>
              <w:t>en sesión 90-18, artículo LXXXII</w:t>
            </w:r>
            <w:r w:rsidR="001F1040" w:rsidRPr="008865EE">
              <w:rPr>
                <w:rFonts w:ascii="Book Antiqua" w:hAnsi="Book Antiqua"/>
                <w:sz w:val="24"/>
                <w:szCs w:val="24"/>
              </w:rPr>
              <w:t xml:space="preserve">, remitida por la Secretaría General de la Corte mediante oficio 11555-18 del 8 de noviembre de 2018 y la solicitud enviada </w:t>
            </w:r>
            <w:r w:rsidR="00966100" w:rsidRPr="008865EE">
              <w:rPr>
                <w:rFonts w:ascii="Book Antiqua" w:hAnsi="Book Antiqua"/>
                <w:sz w:val="24"/>
                <w:szCs w:val="24"/>
              </w:rPr>
              <w:t xml:space="preserve">vía correo electrónico </w:t>
            </w:r>
            <w:r w:rsidR="001F1040" w:rsidRPr="008865EE">
              <w:rPr>
                <w:rFonts w:ascii="Book Antiqua" w:hAnsi="Book Antiqua"/>
                <w:sz w:val="24"/>
                <w:szCs w:val="24"/>
              </w:rPr>
              <w:t>en su momento por la Jueza Coordinadora del Juzgado Civil de Hatillo, San Sebastián y Alajuelita, licenciada Julieth Víquez Fernández, ambas solicitudes relacionadas con la recalificación</w:t>
            </w:r>
            <w:r w:rsidR="00966100" w:rsidRPr="008865EE">
              <w:rPr>
                <w:rFonts w:ascii="Book Antiqua" w:hAnsi="Book Antiqua"/>
                <w:sz w:val="24"/>
                <w:szCs w:val="24"/>
              </w:rPr>
              <w:t xml:space="preserve"> del puesto de Auxiliar de Servicios generales</w:t>
            </w:r>
            <w:r w:rsidR="00704DE4" w:rsidRPr="008865EE">
              <w:rPr>
                <w:rFonts w:ascii="Book Antiqua" w:hAnsi="Book Antiqua"/>
                <w:sz w:val="24"/>
                <w:szCs w:val="24"/>
              </w:rPr>
              <w:t xml:space="preserve"> en cada uno de los respectivos despachos</w:t>
            </w:r>
            <w:r w:rsidR="001F1040" w:rsidRPr="008865EE">
              <w:rPr>
                <w:rFonts w:ascii="Book Antiqua" w:hAnsi="Book Antiqua"/>
                <w:sz w:val="24"/>
                <w:szCs w:val="24"/>
              </w:rPr>
              <w:t xml:space="preserve"> </w:t>
            </w:r>
            <w:r w:rsidR="00966100" w:rsidRPr="008865EE">
              <w:rPr>
                <w:rFonts w:ascii="Book Antiqua" w:hAnsi="Book Antiqua"/>
                <w:sz w:val="24"/>
                <w:szCs w:val="24"/>
              </w:rPr>
              <w:t xml:space="preserve">. </w:t>
            </w:r>
          </w:p>
          <w:p w14:paraId="49B099DA" w14:textId="4FBFA5C6" w:rsidR="002C60D8" w:rsidRPr="008865EE" w:rsidRDefault="00966100" w:rsidP="00DB5499">
            <w:pPr>
              <w:jc w:val="both"/>
              <w:rPr>
                <w:rFonts w:ascii="Book Antiqua" w:hAnsi="Book Antiqua"/>
                <w:sz w:val="24"/>
                <w:szCs w:val="24"/>
              </w:rPr>
            </w:pPr>
            <w:r w:rsidRPr="008865EE">
              <w:rPr>
                <w:rFonts w:ascii="Book Antiqua" w:hAnsi="Book Antiqua"/>
                <w:sz w:val="24"/>
                <w:szCs w:val="24"/>
              </w:rPr>
              <w:t xml:space="preserve">Referencias internas </w:t>
            </w:r>
            <w:r w:rsidRPr="009D4A83">
              <w:rPr>
                <w:rFonts w:ascii="Book Antiqua" w:hAnsi="Book Antiqua"/>
                <w:sz w:val="24"/>
                <w:szCs w:val="24"/>
              </w:rPr>
              <w:t>1843-2018</w:t>
            </w:r>
            <w:r w:rsidR="00333C35" w:rsidRPr="009D4A83">
              <w:rPr>
                <w:rFonts w:ascii="Book Antiqua" w:hAnsi="Book Antiqua"/>
                <w:sz w:val="24"/>
                <w:szCs w:val="24"/>
              </w:rPr>
              <w:t>,</w:t>
            </w:r>
            <w:r w:rsidRPr="009D4A83">
              <w:rPr>
                <w:rFonts w:ascii="Book Antiqua" w:hAnsi="Book Antiqua"/>
                <w:sz w:val="24"/>
                <w:szCs w:val="24"/>
              </w:rPr>
              <w:t xml:space="preserve"> 1627-2018</w:t>
            </w:r>
            <w:r w:rsidR="00333C35" w:rsidRPr="009D4A83">
              <w:rPr>
                <w:rFonts w:ascii="Book Antiqua" w:hAnsi="Book Antiqua"/>
                <w:sz w:val="24"/>
                <w:szCs w:val="24"/>
              </w:rPr>
              <w:t xml:space="preserve"> y la 166-2021.</w:t>
            </w:r>
          </w:p>
        </w:tc>
      </w:tr>
    </w:tbl>
    <w:p w14:paraId="22A47DE8" w14:textId="77777777" w:rsidR="002C60D8" w:rsidRPr="008865EE" w:rsidRDefault="002C60D8" w:rsidP="002C60D8">
      <w:pPr>
        <w:jc w:val="center"/>
        <w:rPr>
          <w:rFonts w:ascii="Book Antiqua" w:hAnsi="Book Antiqua"/>
          <w:sz w:val="24"/>
          <w:szCs w:val="24"/>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072"/>
      </w:tblGrid>
      <w:tr w:rsidR="002C60D8" w:rsidRPr="008865EE" w14:paraId="6D5A9E94" w14:textId="77777777" w:rsidTr="0084410B">
        <w:trPr>
          <w:trHeight w:val="400"/>
        </w:trPr>
        <w:tc>
          <w:tcPr>
            <w:tcW w:w="1985" w:type="dxa"/>
            <w:shd w:val="clear" w:color="auto" w:fill="C0C0C0"/>
          </w:tcPr>
          <w:p w14:paraId="1B7EE8B4" w14:textId="77777777" w:rsidR="002C60D8" w:rsidRPr="00C634C9" w:rsidRDefault="002C60D8" w:rsidP="00DB5499">
            <w:pPr>
              <w:jc w:val="right"/>
              <w:rPr>
                <w:rFonts w:ascii="Book Antiqua" w:hAnsi="Book Antiqua"/>
                <w:b/>
                <w:bCs/>
                <w:sz w:val="24"/>
                <w:szCs w:val="24"/>
              </w:rPr>
            </w:pPr>
            <w:r w:rsidRPr="00C634C9">
              <w:rPr>
                <w:rFonts w:ascii="Book Antiqua" w:hAnsi="Book Antiqua"/>
                <w:b/>
                <w:bCs/>
                <w:sz w:val="24"/>
                <w:szCs w:val="24"/>
              </w:rPr>
              <w:t>I. Antecedentes</w:t>
            </w:r>
          </w:p>
        </w:tc>
        <w:tc>
          <w:tcPr>
            <w:tcW w:w="9072" w:type="dxa"/>
          </w:tcPr>
          <w:p w14:paraId="6EB1F670" w14:textId="26A04309" w:rsidR="00DF4E74" w:rsidRPr="008865EE" w:rsidRDefault="00A729BD" w:rsidP="00966100">
            <w:pPr>
              <w:pStyle w:val="Prrafodelista"/>
              <w:numPr>
                <w:ilvl w:val="0"/>
                <w:numId w:val="3"/>
              </w:numPr>
              <w:jc w:val="both"/>
              <w:rPr>
                <w:rFonts w:ascii="Book Antiqua" w:hAnsi="Book Antiqua"/>
              </w:rPr>
            </w:pPr>
            <w:r w:rsidRPr="008865EE">
              <w:rPr>
                <w:rFonts w:ascii="Book Antiqua" w:hAnsi="Book Antiqua"/>
              </w:rPr>
              <w:t xml:space="preserve">Acuerdo del </w:t>
            </w:r>
            <w:r w:rsidR="00DF4E74" w:rsidRPr="008865EE">
              <w:rPr>
                <w:rFonts w:ascii="Book Antiqua" w:hAnsi="Book Antiqua"/>
              </w:rPr>
              <w:t xml:space="preserve">Consejo Superior 43-2017 </w:t>
            </w:r>
            <w:r w:rsidR="007F611F" w:rsidRPr="008865EE">
              <w:rPr>
                <w:rFonts w:ascii="Book Antiqua" w:hAnsi="Book Antiqua"/>
              </w:rPr>
              <w:t>del 5</w:t>
            </w:r>
            <w:r w:rsidR="00DF4E74" w:rsidRPr="008865EE">
              <w:rPr>
                <w:rFonts w:ascii="Book Antiqua" w:hAnsi="Book Antiqua"/>
              </w:rPr>
              <w:t xml:space="preserve"> de mayo de 2017, artículo XVI</w:t>
            </w:r>
            <w:r w:rsidR="00966100" w:rsidRPr="008865EE">
              <w:rPr>
                <w:rFonts w:ascii="Book Antiqua" w:hAnsi="Book Antiqua"/>
              </w:rPr>
              <w:t xml:space="preserve"> </w:t>
            </w:r>
            <w:r w:rsidRPr="008865EE">
              <w:rPr>
                <w:rFonts w:ascii="Book Antiqua" w:hAnsi="Book Antiqua"/>
              </w:rPr>
              <w:t xml:space="preserve">que </w:t>
            </w:r>
            <w:r w:rsidR="00DF4E74" w:rsidRPr="008865EE">
              <w:rPr>
                <w:rFonts w:ascii="Book Antiqua" w:hAnsi="Book Antiqua"/>
              </w:rPr>
              <w:t xml:space="preserve">conoce </w:t>
            </w:r>
            <w:r w:rsidR="00704DE4" w:rsidRPr="008865EE">
              <w:rPr>
                <w:rFonts w:ascii="Book Antiqua" w:hAnsi="Book Antiqua"/>
              </w:rPr>
              <w:t xml:space="preserve">el </w:t>
            </w:r>
            <w:r w:rsidR="00DF4E74" w:rsidRPr="008865EE">
              <w:rPr>
                <w:rFonts w:ascii="Book Antiqua" w:hAnsi="Book Antiqua"/>
              </w:rPr>
              <w:t>estudio integral para la Valoración de la contratación de servicios de limpieza en el Juzgado Contravencional y de Menor Cuantía, en el Juzgado Civil, de Trabajo y Familia; y en la Fiscalía, todos de Puriscal, 32-PLA-OI-2017.</w:t>
            </w:r>
          </w:p>
          <w:p w14:paraId="6623A9D4" w14:textId="28ED737E" w:rsidR="00DA7194" w:rsidRPr="008865EE" w:rsidRDefault="00DA7194" w:rsidP="00966100">
            <w:pPr>
              <w:pStyle w:val="Prrafodelista"/>
              <w:numPr>
                <w:ilvl w:val="0"/>
                <w:numId w:val="3"/>
              </w:numPr>
              <w:jc w:val="both"/>
              <w:rPr>
                <w:rFonts w:ascii="Book Antiqua" w:hAnsi="Book Antiqua"/>
              </w:rPr>
            </w:pPr>
            <w:r w:rsidRPr="008865EE">
              <w:rPr>
                <w:rFonts w:ascii="Book Antiqua" w:hAnsi="Book Antiqua"/>
              </w:rPr>
              <w:t>Acuerdo del Consejo Superior de sesión 34-2018 del 25 de abril de 2018, artículo XII</w:t>
            </w:r>
            <w:r w:rsidR="00704DE4" w:rsidRPr="008865EE">
              <w:rPr>
                <w:rFonts w:ascii="Book Antiqua" w:hAnsi="Book Antiqua"/>
              </w:rPr>
              <w:t>,</w:t>
            </w:r>
            <w:r w:rsidRPr="008865EE">
              <w:rPr>
                <w:rFonts w:ascii="Book Antiqua" w:hAnsi="Book Antiqua"/>
              </w:rPr>
              <w:t xml:space="preserve"> donde se conoce </w:t>
            </w:r>
            <w:r w:rsidR="00704DE4" w:rsidRPr="008865EE">
              <w:rPr>
                <w:rFonts w:ascii="Book Antiqua" w:hAnsi="Book Antiqua"/>
              </w:rPr>
              <w:t xml:space="preserve">el </w:t>
            </w:r>
            <w:r w:rsidRPr="008865EE">
              <w:rPr>
                <w:rFonts w:ascii="Book Antiqua" w:hAnsi="Book Antiqua"/>
              </w:rPr>
              <w:t xml:space="preserve">informe de requerimiento de recurso humano 35-PLA-OI-2018 </w:t>
            </w:r>
            <w:r w:rsidR="00CA5E1B" w:rsidRPr="008865EE">
              <w:rPr>
                <w:rFonts w:ascii="Book Antiqua" w:hAnsi="Book Antiqua"/>
              </w:rPr>
              <w:t xml:space="preserve">el cual </w:t>
            </w:r>
            <w:r w:rsidRPr="008865EE">
              <w:rPr>
                <w:rFonts w:ascii="Book Antiqua" w:hAnsi="Book Antiqua"/>
              </w:rPr>
              <w:t xml:space="preserve">recomienda </w:t>
            </w:r>
            <w:r w:rsidR="00CA5E1B" w:rsidRPr="008865EE">
              <w:rPr>
                <w:rFonts w:ascii="Book Antiqua" w:hAnsi="Book Antiqua"/>
              </w:rPr>
              <w:t>que,</w:t>
            </w:r>
            <w:r w:rsidRPr="008865EE">
              <w:rPr>
                <w:rFonts w:ascii="Book Antiqua" w:hAnsi="Book Antiqua"/>
              </w:rPr>
              <w:t xml:space="preserve"> una vez contratado el servicio de limpieza en el Juzgado Contravencional de Puriscal, la Dirección de Gestión Humana proceda con el estudio de recalificación de la plaza de Auxiliar de Servicios Generales 2 de ese Juzgado.</w:t>
            </w:r>
          </w:p>
          <w:p w14:paraId="274051FD" w14:textId="38747401" w:rsidR="0029218B" w:rsidRPr="008865EE" w:rsidRDefault="00A729BD" w:rsidP="008865EE">
            <w:pPr>
              <w:pStyle w:val="Prrafodelista"/>
              <w:numPr>
                <w:ilvl w:val="0"/>
                <w:numId w:val="3"/>
              </w:numPr>
              <w:jc w:val="both"/>
              <w:rPr>
                <w:rFonts w:ascii="Book Antiqua" w:hAnsi="Book Antiqua"/>
              </w:rPr>
            </w:pPr>
            <w:r w:rsidRPr="008865EE">
              <w:rPr>
                <w:rFonts w:ascii="Book Antiqua" w:hAnsi="Book Antiqua"/>
              </w:rPr>
              <w:t>Acuerdo del Consejo Superior 90-18 del 17 de octubre de 2018, artículo LXXXII, donde se solicita a la Dirección de Planificación que se analice las condiciones del puesto de Auxiliar de Servicios Generales a la luz de las condiciones imperantes del servicio privado de limpieza, con la finalidad de determinar si la plaza en cuestión se puede dedicar de lleno a labores técnicas jurisdiccionales.</w:t>
            </w:r>
            <w:r w:rsidR="0029218B" w:rsidRPr="008865EE">
              <w:rPr>
                <w:rFonts w:ascii="Book Antiqua" w:hAnsi="Book Antiqua"/>
              </w:rPr>
              <w:t xml:space="preserve"> </w:t>
            </w:r>
          </w:p>
          <w:p w14:paraId="34BE64F5" w14:textId="764E2C3D" w:rsidR="00FB4EFC" w:rsidRDefault="00A729BD" w:rsidP="008865EE">
            <w:pPr>
              <w:pStyle w:val="Prrafodelista"/>
              <w:numPr>
                <w:ilvl w:val="0"/>
                <w:numId w:val="3"/>
              </w:numPr>
              <w:autoSpaceDE w:val="0"/>
              <w:autoSpaceDN w:val="0"/>
              <w:adjustRightInd w:val="0"/>
              <w:jc w:val="both"/>
              <w:rPr>
                <w:rFonts w:ascii="Book Antiqua" w:eastAsiaTheme="minorHAnsi" w:hAnsi="Book Antiqua"/>
                <w:lang w:eastAsia="en-US"/>
              </w:rPr>
            </w:pPr>
            <w:r w:rsidRPr="008865EE">
              <w:rPr>
                <w:rFonts w:ascii="Book Antiqua" w:eastAsiaTheme="minorHAnsi" w:hAnsi="Book Antiqua"/>
                <w:lang w:eastAsia="en-US"/>
              </w:rPr>
              <w:t xml:space="preserve">Solicitud realizada por la Jueza Coordinadora Julieth Víquez Fernández </w:t>
            </w:r>
            <w:r w:rsidR="0029218B" w:rsidRPr="008865EE">
              <w:rPr>
                <w:rFonts w:ascii="Book Antiqua" w:eastAsiaTheme="minorHAnsi" w:hAnsi="Book Antiqua"/>
                <w:lang w:eastAsia="en-US"/>
              </w:rPr>
              <w:t xml:space="preserve">del Juzgado Civil de Hatillo, San Sebastián y Alajuelita </w:t>
            </w:r>
            <w:r w:rsidR="004370B5" w:rsidRPr="008865EE">
              <w:rPr>
                <w:rFonts w:ascii="Book Antiqua" w:eastAsiaTheme="minorHAnsi" w:hAnsi="Book Antiqua"/>
                <w:lang w:eastAsia="en-US"/>
              </w:rPr>
              <w:t xml:space="preserve">por correo electrónico el </w:t>
            </w:r>
            <w:r w:rsidR="004370B5" w:rsidRPr="008865EE">
              <w:rPr>
                <w:rFonts w:ascii="Book Antiqua" w:eastAsiaTheme="minorHAnsi" w:hAnsi="Book Antiqua"/>
                <w:lang w:eastAsia="en-US"/>
              </w:rPr>
              <w:lastRenderedPageBreak/>
              <w:t>11 de octubre de 2018, con la finalidad de realizar el estudio correspondiente para la recalificación de la plaza 95462 de Auxiliar de Servicios Generales 2 que tiene a cargo.</w:t>
            </w:r>
          </w:p>
          <w:p w14:paraId="4523FBE9" w14:textId="2C18A592" w:rsidR="00C53772" w:rsidRPr="003D7387" w:rsidRDefault="001507F2" w:rsidP="009D4A83">
            <w:pPr>
              <w:pStyle w:val="Prrafodelista"/>
              <w:numPr>
                <w:ilvl w:val="0"/>
                <w:numId w:val="3"/>
              </w:numPr>
              <w:autoSpaceDE w:val="0"/>
              <w:autoSpaceDN w:val="0"/>
              <w:adjustRightInd w:val="0"/>
              <w:jc w:val="both"/>
              <w:rPr>
                <w:rFonts w:ascii="Book Antiqua" w:hAnsi="Book Antiqua"/>
              </w:rPr>
            </w:pPr>
            <w:r>
              <w:rPr>
                <w:rFonts w:ascii="Book Antiqua" w:eastAsiaTheme="minorHAnsi" w:hAnsi="Book Antiqua"/>
                <w:lang w:eastAsia="en-US"/>
              </w:rPr>
              <w:t>Acuerdo del Consejo Superior</w:t>
            </w:r>
            <w:r w:rsidR="003D7387">
              <w:rPr>
                <w:rFonts w:ascii="Book Antiqua" w:eastAsiaTheme="minorHAnsi" w:hAnsi="Book Antiqua"/>
                <w:lang w:eastAsia="en-US"/>
              </w:rPr>
              <w:t xml:space="preserve">, </w:t>
            </w:r>
            <w:r w:rsidR="003D7387" w:rsidRPr="003D7387">
              <w:rPr>
                <w:rFonts w:ascii="Book Antiqua" w:eastAsiaTheme="minorHAnsi" w:hAnsi="Book Antiqua"/>
                <w:lang w:eastAsia="en-US"/>
              </w:rPr>
              <w:t>en sesión 13-2020 celebrada el 18 de febrero de 2020, artículo XXVII</w:t>
            </w:r>
            <w:r w:rsidR="003D7387">
              <w:rPr>
                <w:rFonts w:ascii="Book Antiqua" w:eastAsiaTheme="minorHAnsi" w:hAnsi="Book Antiqua"/>
                <w:lang w:eastAsia="en-US"/>
              </w:rPr>
              <w:t>, sobre la aprobación para la recalificación del puesto de Auxiliar de Servicios Generales 2 de la Fiscalía de Puriscal.</w:t>
            </w:r>
          </w:p>
          <w:p w14:paraId="0733E812" w14:textId="13ABE95B" w:rsidR="003D7387" w:rsidRPr="008865EE" w:rsidRDefault="003D7387" w:rsidP="003D7387">
            <w:pPr>
              <w:pStyle w:val="Prrafodelista"/>
              <w:autoSpaceDE w:val="0"/>
              <w:autoSpaceDN w:val="0"/>
              <w:adjustRightInd w:val="0"/>
              <w:jc w:val="both"/>
              <w:rPr>
                <w:rFonts w:ascii="Book Antiqua" w:hAnsi="Book Antiqua"/>
              </w:rPr>
            </w:pPr>
          </w:p>
        </w:tc>
      </w:tr>
      <w:tr w:rsidR="002C60D8" w:rsidRPr="008865EE" w14:paraId="46C937E9" w14:textId="77777777" w:rsidTr="0084410B">
        <w:trPr>
          <w:trHeight w:val="1108"/>
        </w:trPr>
        <w:tc>
          <w:tcPr>
            <w:tcW w:w="1985" w:type="dxa"/>
            <w:shd w:val="clear" w:color="auto" w:fill="C0C0C0"/>
          </w:tcPr>
          <w:p w14:paraId="48827BC4" w14:textId="77777777" w:rsidR="002C60D8" w:rsidRPr="00C634C9" w:rsidRDefault="002C60D8" w:rsidP="00DB5499">
            <w:pPr>
              <w:jc w:val="right"/>
              <w:rPr>
                <w:rFonts w:ascii="Book Antiqua" w:hAnsi="Book Antiqua"/>
                <w:b/>
                <w:bCs/>
                <w:sz w:val="24"/>
                <w:szCs w:val="24"/>
              </w:rPr>
            </w:pPr>
            <w:r w:rsidRPr="00C634C9">
              <w:rPr>
                <w:rFonts w:ascii="Book Antiqua" w:hAnsi="Book Antiqua"/>
                <w:b/>
                <w:bCs/>
                <w:sz w:val="24"/>
                <w:szCs w:val="24"/>
              </w:rPr>
              <w:lastRenderedPageBreak/>
              <w:t>II. Justificación</w:t>
            </w:r>
          </w:p>
        </w:tc>
        <w:tc>
          <w:tcPr>
            <w:tcW w:w="9072" w:type="dxa"/>
          </w:tcPr>
          <w:p w14:paraId="3EF3C50B" w14:textId="08BB7216" w:rsidR="002C60D8" w:rsidRPr="008865EE" w:rsidRDefault="004370B5" w:rsidP="002C60D8">
            <w:pPr>
              <w:jc w:val="both"/>
              <w:rPr>
                <w:rFonts w:ascii="Book Antiqua" w:hAnsi="Book Antiqua"/>
                <w:sz w:val="24"/>
                <w:szCs w:val="24"/>
              </w:rPr>
            </w:pPr>
            <w:r w:rsidRPr="008865EE">
              <w:rPr>
                <w:rFonts w:ascii="Book Antiqua" w:hAnsi="Book Antiqua"/>
                <w:sz w:val="24"/>
                <w:szCs w:val="24"/>
              </w:rPr>
              <w:t>Debido a la contratación de servicios de limpieza para diversos despachos judiciales del país, el Juzgado Contravencional de Puriscal y el Juzgado Civil de Hatillo, San Sebastián y Alajuelita se vieron beneficiados con dicho servicio, por lo que la plaza de Auxiliar de Servicios Generales 2 que forma parte de sus equipos de trabajo han asumido labores</w:t>
            </w:r>
            <w:r w:rsidR="00A93F9C" w:rsidRPr="008865EE">
              <w:rPr>
                <w:rFonts w:ascii="Book Antiqua" w:hAnsi="Book Antiqua"/>
                <w:sz w:val="24"/>
                <w:szCs w:val="24"/>
              </w:rPr>
              <w:t xml:space="preserve"> de</w:t>
            </w:r>
            <w:r w:rsidRPr="008865EE">
              <w:rPr>
                <w:rFonts w:ascii="Book Antiqua" w:hAnsi="Book Antiqua"/>
                <w:sz w:val="24"/>
                <w:szCs w:val="24"/>
              </w:rPr>
              <w:t xml:space="preserve"> técnico judiciales, por lo que el puesto ha variado su naturaleza y es susceptible a una recalificación.</w:t>
            </w:r>
          </w:p>
          <w:p w14:paraId="50D2EC8A" w14:textId="15C4EE39" w:rsidR="00CD4B11" w:rsidRPr="008865EE" w:rsidRDefault="00CD4B11" w:rsidP="002C60D8">
            <w:pPr>
              <w:jc w:val="both"/>
              <w:rPr>
                <w:rFonts w:ascii="Book Antiqua" w:hAnsi="Book Antiqua"/>
                <w:sz w:val="24"/>
                <w:szCs w:val="24"/>
              </w:rPr>
            </w:pPr>
          </w:p>
        </w:tc>
      </w:tr>
      <w:tr w:rsidR="00443645" w:rsidRPr="008865EE" w14:paraId="7A7D4AFF" w14:textId="77777777" w:rsidTr="0084410B">
        <w:trPr>
          <w:trHeight w:val="1234"/>
        </w:trPr>
        <w:tc>
          <w:tcPr>
            <w:tcW w:w="1985" w:type="dxa"/>
            <w:shd w:val="clear" w:color="auto" w:fill="C0C0C0"/>
          </w:tcPr>
          <w:p w14:paraId="3072ADF4" w14:textId="77777777" w:rsidR="00443645" w:rsidRPr="00C634C9" w:rsidRDefault="00443645" w:rsidP="00443645">
            <w:pPr>
              <w:jc w:val="right"/>
              <w:rPr>
                <w:rFonts w:ascii="Book Antiqua" w:hAnsi="Book Antiqua"/>
                <w:b/>
                <w:bCs/>
                <w:sz w:val="24"/>
                <w:szCs w:val="24"/>
              </w:rPr>
            </w:pPr>
            <w:r w:rsidRPr="00C634C9">
              <w:rPr>
                <w:rFonts w:ascii="Book Antiqua" w:hAnsi="Book Antiqua"/>
                <w:b/>
                <w:bCs/>
                <w:sz w:val="24"/>
                <w:szCs w:val="24"/>
              </w:rPr>
              <w:t>III. Información Relevante</w:t>
            </w:r>
          </w:p>
        </w:tc>
        <w:tc>
          <w:tcPr>
            <w:tcW w:w="9072" w:type="dxa"/>
          </w:tcPr>
          <w:p w14:paraId="074737D9" w14:textId="5AA6112B" w:rsidR="00F604A9" w:rsidRPr="008865EE" w:rsidRDefault="00866484" w:rsidP="00443645">
            <w:pPr>
              <w:spacing w:before="100" w:beforeAutospacing="1" w:after="100" w:afterAutospacing="1"/>
              <w:jc w:val="both"/>
              <w:rPr>
                <w:rFonts w:ascii="Book Antiqua" w:hAnsi="Book Antiqua"/>
                <w:sz w:val="24"/>
                <w:szCs w:val="24"/>
              </w:rPr>
            </w:pPr>
            <w:r w:rsidRPr="008865EE">
              <w:rPr>
                <w:rFonts w:ascii="Book Antiqua" w:hAnsi="Book Antiqua"/>
                <w:b/>
                <w:bCs/>
                <w:sz w:val="24"/>
                <w:szCs w:val="24"/>
              </w:rPr>
              <w:t xml:space="preserve">3.1.  </w:t>
            </w:r>
            <w:r w:rsidR="00A42197" w:rsidRPr="008865EE">
              <w:rPr>
                <w:rFonts w:ascii="Book Antiqua" w:hAnsi="Book Antiqua"/>
                <w:b/>
                <w:bCs/>
                <w:sz w:val="24"/>
                <w:szCs w:val="24"/>
              </w:rPr>
              <w:t>Origen de la solicitud de recalificación</w:t>
            </w:r>
          </w:p>
          <w:p w14:paraId="64BDAF2E" w14:textId="11D5DABA" w:rsidR="00D41AF8" w:rsidRPr="008865EE" w:rsidRDefault="00D41AF8" w:rsidP="00443645">
            <w:pPr>
              <w:spacing w:before="100" w:beforeAutospacing="1" w:after="100" w:afterAutospacing="1"/>
              <w:jc w:val="both"/>
              <w:rPr>
                <w:rFonts w:ascii="Book Antiqua" w:hAnsi="Book Antiqua"/>
                <w:sz w:val="24"/>
                <w:szCs w:val="24"/>
              </w:rPr>
            </w:pPr>
            <w:r w:rsidRPr="008865EE">
              <w:rPr>
                <w:rFonts w:ascii="Book Antiqua" w:hAnsi="Book Antiqua"/>
                <w:sz w:val="24"/>
                <w:szCs w:val="24"/>
              </w:rPr>
              <w:t xml:space="preserve">Sobre el origen de la </w:t>
            </w:r>
            <w:r w:rsidR="0022244D" w:rsidRPr="008865EE">
              <w:rPr>
                <w:rFonts w:ascii="Book Antiqua" w:hAnsi="Book Antiqua"/>
                <w:sz w:val="24"/>
                <w:szCs w:val="24"/>
              </w:rPr>
              <w:t xml:space="preserve">recalificación de la plaza del </w:t>
            </w:r>
            <w:r w:rsidR="0059264C" w:rsidRPr="008865EE">
              <w:rPr>
                <w:rFonts w:ascii="Book Antiqua" w:hAnsi="Book Antiqua"/>
                <w:sz w:val="24"/>
                <w:szCs w:val="24"/>
              </w:rPr>
              <w:t>Juzgado Contravencional de Puriscal</w:t>
            </w:r>
            <w:r w:rsidRPr="008865EE">
              <w:rPr>
                <w:rFonts w:ascii="Book Antiqua" w:hAnsi="Book Antiqua"/>
                <w:sz w:val="24"/>
                <w:szCs w:val="24"/>
              </w:rPr>
              <w:t xml:space="preserve">, </w:t>
            </w:r>
            <w:r w:rsidR="0022244D" w:rsidRPr="008865EE">
              <w:rPr>
                <w:rFonts w:ascii="Book Antiqua" w:hAnsi="Book Antiqua"/>
                <w:sz w:val="24"/>
                <w:szCs w:val="24"/>
              </w:rPr>
              <w:t xml:space="preserve">es importante indicar lo que se recomendó </w:t>
            </w:r>
            <w:r w:rsidR="0059264C" w:rsidRPr="008865EE">
              <w:rPr>
                <w:rFonts w:ascii="Book Antiqua" w:hAnsi="Book Antiqua"/>
                <w:sz w:val="24"/>
                <w:szCs w:val="24"/>
              </w:rPr>
              <w:t xml:space="preserve">en el </w:t>
            </w:r>
            <w:r w:rsidRPr="008865EE">
              <w:rPr>
                <w:rFonts w:ascii="Book Antiqua" w:hAnsi="Book Antiqua"/>
                <w:sz w:val="24"/>
                <w:szCs w:val="24"/>
              </w:rPr>
              <w:t>informe 35-PLA-OI-2018</w:t>
            </w:r>
            <w:r w:rsidR="0022244D" w:rsidRPr="008865EE">
              <w:rPr>
                <w:rFonts w:ascii="Book Antiqua" w:hAnsi="Book Antiqua"/>
                <w:sz w:val="24"/>
                <w:szCs w:val="24"/>
              </w:rPr>
              <w:t xml:space="preserve">, aprobado por el Consejo Superior en sesión </w:t>
            </w:r>
            <w:r w:rsidR="009B4402" w:rsidRPr="008865EE">
              <w:rPr>
                <w:rFonts w:ascii="Book Antiqua" w:hAnsi="Book Antiqua"/>
                <w:sz w:val="24"/>
                <w:szCs w:val="24"/>
              </w:rPr>
              <w:t>34-2018 del 25 de abril de 2018, artículo XII</w:t>
            </w:r>
            <w:r w:rsidR="00F3444D" w:rsidRPr="008865EE">
              <w:rPr>
                <w:rFonts w:ascii="Book Antiqua" w:hAnsi="Book Antiqua"/>
                <w:sz w:val="24"/>
                <w:szCs w:val="24"/>
              </w:rPr>
              <w:t>:</w:t>
            </w:r>
          </w:p>
          <w:p w14:paraId="6C5EB32C" w14:textId="00D7770A" w:rsidR="00D41AF8" w:rsidRPr="008865EE" w:rsidRDefault="00F3444D" w:rsidP="008865EE">
            <w:pPr>
              <w:spacing w:before="100" w:beforeAutospacing="1" w:after="100" w:afterAutospacing="1"/>
              <w:ind w:left="1053" w:right="1313"/>
              <w:jc w:val="both"/>
              <w:rPr>
                <w:rFonts w:ascii="Book Antiqua" w:hAnsi="Book Antiqua"/>
                <w:i/>
                <w:iCs/>
              </w:rPr>
            </w:pPr>
            <w:r w:rsidRPr="008865EE">
              <w:rPr>
                <w:rFonts w:ascii="Book Antiqua" w:hAnsi="Book Antiqua"/>
                <w:i/>
                <w:iCs/>
              </w:rPr>
              <w:t>“</w:t>
            </w:r>
            <w:r w:rsidR="00D41AF8" w:rsidRPr="008865EE">
              <w:rPr>
                <w:rFonts w:ascii="Book Antiqua" w:hAnsi="Book Antiqua"/>
                <w:i/>
                <w:iCs/>
              </w:rPr>
              <w:t>5.2.1-Sobre la Plaza de Técnica o Técnico Judicial 1, en atención al acuerdo del Consejo Superior en sesión 66-17 del 13 de julio del 2017, artículo CXI, que acoge la siguiente recomendación:</w:t>
            </w:r>
          </w:p>
          <w:p w14:paraId="59A20A55" w14:textId="5434D1C8" w:rsidR="00D41AF8" w:rsidRPr="008865EE" w:rsidRDefault="00D41AF8" w:rsidP="008865EE">
            <w:pPr>
              <w:spacing w:before="100" w:beforeAutospacing="1" w:after="100" w:afterAutospacing="1"/>
              <w:ind w:left="1053" w:right="1313"/>
              <w:jc w:val="both"/>
              <w:rPr>
                <w:rFonts w:ascii="Book Antiqua" w:hAnsi="Book Antiqua"/>
                <w:i/>
                <w:iCs/>
              </w:rPr>
            </w:pPr>
            <w:r w:rsidRPr="008865EE">
              <w:rPr>
                <w:rFonts w:ascii="Book Antiqua" w:hAnsi="Book Antiqua"/>
                <w:i/>
                <w:iCs/>
              </w:rPr>
              <w:t>“5.3.</w:t>
            </w:r>
            <w:r w:rsidR="00C66BD0" w:rsidRPr="008865EE">
              <w:rPr>
                <w:rFonts w:ascii="Book Antiqua" w:hAnsi="Book Antiqua"/>
                <w:i/>
                <w:iCs/>
              </w:rPr>
              <w:t xml:space="preserve"> </w:t>
            </w:r>
            <w:r w:rsidRPr="008865EE">
              <w:rPr>
                <w:rFonts w:ascii="Book Antiqua" w:hAnsi="Book Antiqua"/>
                <w:i/>
                <w:iCs/>
              </w:rPr>
              <w:t>Una vez contratado el servicio, se recomienda a la Dirección de Gestión Humana, que recalifique las tres plazas de Auxiliar de Servicios Generales 2 (una de cada uno de los despachos judiciales mencionados), a puestos de Técnica o Técnico Judicial, y que se incorporen inmediatamente al cumplimiento de las nuevas labores típicas de los puestos recalificados (Trámite de expedientes y atención al público, así como otras labores de apoyo administrativo).”</w:t>
            </w:r>
          </w:p>
          <w:p w14:paraId="0ED27556" w14:textId="71A13665" w:rsidR="00CD4B11" w:rsidRPr="008865EE" w:rsidRDefault="00D41AF8" w:rsidP="008865EE">
            <w:pPr>
              <w:spacing w:before="100" w:beforeAutospacing="1" w:after="100" w:afterAutospacing="1"/>
              <w:ind w:left="1053" w:right="1313"/>
              <w:jc w:val="both"/>
              <w:rPr>
                <w:rFonts w:ascii="Book Antiqua" w:hAnsi="Book Antiqua"/>
                <w:i/>
                <w:iCs/>
              </w:rPr>
            </w:pPr>
            <w:r w:rsidRPr="008865EE">
              <w:rPr>
                <w:rFonts w:ascii="Book Antiqua" w:hAnsi="Book Antiqua"/>
                <w:i/>
                <w:iCs/>
              </w:rPr>
              <w:t>Por consiguiente, se recomienda que una vez realizada la recalificación de la plaza de Auxiliar de Servicios Generales 2 se incorpore inmediatamente al cumplimiento de las tareas típicas de los puestos de Técnica o Técnico Judicial 1 (trámite de expedientes y atención al público, principalmente), del Juzgado Contravencional y Menor Cuantía de Puriscal.</w:t>
            </w:r>
            <w:r w:rsidR="0008147A">
              <w:rPr>
                <w:rFonts w:ascii="Book Antiqua" w:hAnsi="Book Antiqua"/>
                <w:i/>
                <w:iCs/>
              </w:rPr>
              <w:t>”.</w:t>
            </w:r>
          </w:p>
          <w:p w14:paraId="3195ED89" w14:textId="5A699177" w:rsidR="00694951" w:rsidRPr="008865EE" w:rsidRDefault="00694951" w:rsidP="00694951">
            <w:pPr>
              <w:spacing w:line="276" w:lineRule="auto"/>
              <w:jc w:val="both"/>
              <w:rPr>
                <w:rFonts w:ascii="Book Antiqua" w:hAnsi="Book Antiqua" w:cs="Arial"/>
                <w:sz w:val="24"/>
                <w:szCs w:val="24"/>
              </w:rPr>
            </w:pPr>
            <w:r w:rsidRPr="008865EE">
              <w:rPr>
                <w:rFonts w:ascii="Book Antiqua" w:hAnsi="Book Antiqua" w:cs="Arial"/>
                <w:sz w:val="24"/>
                <w:szCs w:val="24"/>
              </w:rPr>
              <w:t>Respecto al Juzgado Civil de Hatillo, San Sebastián y Alajuelita en el informe de “</w:t>
            </w:r>
            <w:r w:rsidRPr="008865EE">
              <w:rPr>
                <w:rFonts w:ascii="Book Antiqua" w:hAnsi="Book Antiqua" w:cs="Arial"/>
                <w:i/>
                <w:iCs/>
                <w:sz w:val="24"/>
                <w:szCs w:val="24"/>
              </w:rPr>
              <w:t>Propuesta de estructura de trabajo de los nuevos Juzgados Civiles, en el marco de la implementación del Nuevo Código Procesal Civil (Ley 9342)</w:t>
            </w:r>
            <w:r w:rsidR="00A42197" w:rsidRPr="008865EE">
              <w:rPr>
                <w:rFonts w:ascii="Book Antiqua" w:hAnsi="Book Antiqua" w:cs="Arial"/>
                <w:i/>
                <w:iCs/>
                <w:sz w:val="24"/>
                <w:szCs w:val="24"/>
              </w:rPr>
              <w:t>”</w:t>
            </w:r>
            <w:r w:rsidRPr="008865EE">
              <w:rPr>
                <w:rFonts w:ascii="Book Antiqua" w:hAnsi="Book Antiqua" w:cs="Arial"/>
                <w:sz w:val="24"/>
                <w:szCs w:val="24"/>
              </w:rPr>
              <w:t xml:space="preserve"> oficio 1230-PLA-2018</w:t>
            </w:r>
            <w:r w:rsidRPr="008865EE">
              <w:rPr>
                <w:rFonts w:ascii="Book Antiqua" w:hAnsi="Book Antiqua"/>
                <w:sz w:val="24"/>
                <w:szCs w:val="24"/>
                <w:vertAlign w:val="superscript"/>
              </w:rPr>
              <w:footnoteReference w:id="1"/>
            </w:r>
            <w:r w:rsidRPr="008865EE">
              <w:rPr>
                <w:rFonts w:ascii="Book Antiqua" w:hAnsi="Book Antiqua" w:cs="Arial"/>
                <w:sz w:val="24"/>
                <w:szCs w:val="24"/>
              </w:rPr>
              <w:t xml:space="preserve"> elaborado por la Dirección de Planificación</w:t>
            </w:r>
            <w:r w:rsidR="00A42197" w:rsidRPr="008865EE">
              <w:rPr>
                <w:rFonts w:ascii="Book Antiqua" w:hAnsi="Book Antiqua" w:cs="Arial"/>
                <w:sz w:val="24"/>
                <w:szCs w:val="24"/>
              </w:rPr>
              <w:t xml:space="preserve"> y aprobado por el Consejo Superior en </w:t>
            </w:r>
            <w:r w:rsidR="00A42197" w:rsidRPr="008865EE">
              <w:rPr>
                <w:rFonts w:ascii="Book Antiqua" w:hAnsi="Book Antiqua" w:cs="Arial"/>
                <w:sz w:val="24"/>
                <w:szCs w:val="24"/>
              </w:rPr>
              <w:lastRenderedPageBreak/>
              <w:t>sesión 94-18 del 30 de octubre de 2018, artículo LVII</w:t>
            </w:r>
            <w:r w:rsidRPr="008865EE">
              <w:rPr>
                <w:rFonts w:ascii="Book Antiqua" w:hAnsi="Book Antiqua" w:cs="Arial"/>
                <w:sz w:val="24"/>
                <w:szCs w:val="24"/>
              </w:rPr>
              <w:t xml:space="preserve">, se indica literalmente: </w:t>
            </w:r>
            <w:r w:rsidRPr="008865EE">
              <w:rPr>
                <w:rFonts w:ascii="Book Antiqua" w:hAnsi="Book Antiqua" w:cs="Arial"/>
                <w:i/>
                <w:iCs/>
                <w:sz w:val="24"/>
                <w:szCs w:val="24"/>
              </w:rPr>
              <w:t>“</w:t>
            </w:r>
            <w:r w:rsidRPr="008865EE">
              <w:rPr>
                <w:rFonts w:ascii="Book Antiqua" w:hAnsi="Book Antiqua"/>
                <w:i/>
                <w:iCs/>
                <w:sz w:val="24"/>
                <w:szCs w:val="24"/>
                <w:lang w:eastAsia="zh-CN"/>
              </w:rPr>
              <w:t>Para la estructura diseñada, se establece que todas las personas técnicas judiciales tramitarán expedientes para la persona Juzgadora y en lo que respecta a la plaza de Auxiliar de Servicios Generales una vez efectuado el estudio de reasignación por parte de la Dirección de Gestión Humana, deberá incorporarse al trámite de expedientes.</w:t>
            </w:r>
            <w:r w:rsidRPr="008865EE">
              <w:rPr>
                <w:rFonts w:ascii="Book Antiqua" w:hAnsi="Book Antiqua" w:cs="Arial"/>
                <w:i/>
                <w:iCs/>
                <w:sz w:val="24"/>
                <w:szCs w:val="24"/>
              </w:rPr>
              <w:t>”</w:t>
            </w:r>
            <w:r w:rsidR="00622E13">
              <w:rPr>
                <w:rFonts w:ascii="Book Antiqua" w:hAnsi="Book Antiqua" w:cs="Arial"/>
                <w:i/>
                <w:iCs/>
                <w:sz w:val="24"/>
                <w:szCs w:val="24"/>
              </w:rPr>
              <w:t>.</w:t>
            </w:r>
          </w:p>
          <w:p w14:paraId="03A00055" w14:textId="6E2738A7" w:rsidR="00A42197" w:rsidRPr="008865EE" w:rsidRDefault="00A42197" w:rsidP="00A42197">
            <w:pPr>
              <w:spacing w:before="100" w:beforeAutospacing="1"/>
              <w:jc w:val="both"/>
              <w:rPr>
                <w:rFonts w:ascii="Book Antiqua" w:hAnsi="Book Antiqua"/>
                <w:b/>
                <w:bCs/>
                <w:sz w:val="24"/>
                <w:szCs w:val="24"/>
              </w:rPr>
            </w:pPr>
            <w:r w:rsidRPr="008865EE">
              <w:rPr>
                <w:rFonts w:ascii="Book Antiqua" w:hAnsi="Book Antiqua"/>
                <w:b/>
                <w:bCs/>
                <w:sz w:val="24"/>
                <w:szCs w:val="24"/>
              </w:rPr>
              <w:t>3.2.- Contrato</w:t>
            </w:r>
            <w:r w:rsidR="0069578D" w:rsidRPr="008865EE">
              <w:rPr>
                <w:rFonts w:ascii="Book Antiqua" w:hAnsi="Book Antiqua"/>
                <w:b/>
                <w:bCs/>
                <w:sz w:val="24"/>
                <w:szCs w:val="24"/>
              </w:rPr>
              <w:t>s</w:t>
            </w:r>
            <w:r w:rsidRPr="008865EE">
              <w:rPr>
                <w:rFonts w:ascii="Book Antiqua" w:hAnsi="Book Antiqua"/>
                <w:b/>
                <w:bCs/>
                <w:sz w:val="24"/>
                <w:szCs w:val="24"/>
              </w:rPr>
              <w:t xml:space="preserve"> de Servicio de Limpieza (situación actual)</w:t>
            </w:r>
          </w:p>
          <w:p w14:paraId="2C395CE0" w14:textId="77777777" w:rsidR="00A42197" w:rsidRPr="008865EE" w:rsidRDefault="00A42197" w:rsidP="00A42197">
            <w:pPr>
              <w:jc w:val="both"/>
              <w:rPr>
                <w:rFonts w:ascii="Book Antiqua" w:hAnsi="Book Antiqua"/>
                <w:sz w:val="24"/>
                <w:szCs w:val="24"/>
              </w:rPr>
            </w:pPr>
          </w:p>
          <w:p w14:paraId="2FACC65B" w14:textId="3641E670" w:rsidR="00A42197" w:rsidRPr="008865EE" w:rsidRDefault="00A42197" w:rsidP="00A42197">
            <w:pPr>
              <w:jc w:val="both"/>
              <w:rPr>
                <w:rFonts w:ascii="Book Antiqua" w:hAnsi="Book Antiqua"/>
                <w:sz w:val="24"/>
                <w:szCs w:val="24"/>
              </w:rPr>
            </w:pPr>
            <w:r w:rsidRPr="008865EE">
              <w:rPr>
                <w:rFonts w:ascii="Book Antiqua" w:hAnsi="Book Antiqua"/>
                <w:sz w:val="24"/>
                <w:szCs w:val="24"/>
              </w:rPr>
              <w:t xml:space="preserve">En relación con el contrato de limpieza privada que rige para diversos Circuitos Judiciales, se solicitó la información al Departamento de Proveeduría, y precisamente, la Msc. María Gamboa Aguilar, Jefa de Verificación y Ejecución Contractual, indicó que el contrato de servicios 038118, para el </w:t>
            </w:r>
            <w:r w:rsidRPr="008865EE">
              <w:rPr>
                <w:rFonts w:ascii="Book Antiqua" w:hAnsi="Book Antiqua"/>
                <w:i/>
                <w:iCs/>
                <w:sz w:val="24"/>
                <w:szCs w:val="24"/>
              </w:rPr>
              <w:t>"Servicio de limpieza para los diversos circuitos judiciales del país, bajo la modalidad según demanda”,</w:t>
            </w:r>
            <w:r w:rsidRPr="008865EE">
              <w:rPr>
                <w:rFonts w:ascii="Book Antiqua" w:hAnsi="Book Antiqua"/>
                <w:sz w:val="24"/>
                <w:szCs w:val="24"/>
              </w:rPr>
              <w:t xml:space="preserve"> suscrito entre el Poder Judicial y su representada, se encuentra debidamente refrendado y en apego a lo acordado por el Consejo Superior en </w:t>
            </w:r>
            <w:r w:rsidR="00E46F4A" w:rsidRPr="008865EE">
              <w:rPr>
                <w:rFonts w:ascii="Book Antiqua" w:hAnsi="Book Antiqua"/>
                <w:sz w:val="24"/>
                <w:szCs w:val="24"/>
              </w:rPr>
              <w:t>sesión 99</w:t>
            </w:r>
            <w:r w:rsidRPr="008865EE">
              <w:rPr>
                <w:rFonts w:ascii="Book Antiqua" w:hAnsi="Book Antiqua"/>
                <w:sz w:val="24"/>
                <w:szCs w:val="24"/>
              </w:rPr>
              <w:t xml:space="preserve">-18, celebrada el 13 de noviembre del </w:t>
            </w:r>
            <w:r w:rsidR="00697FC3" w:rsidRPr="008865EE">
              <w:rPr>
                <w:rFonts w:ascii="Book Antiqua" w:hAnsi="Book Antiqua"/>
                <w:sz w:val="24"/>
                <w:szCs w:val="24"/>
              </w:rPr>
              <w:t>2018</w:t>
            </w:r>
            <w:r w:rsidRPr="008865EE">
              <w:rPr>
                <w:rFonts w:ascii="Book Antiqua" w:hAnsi="Book Antiqua"/>
                <w:sz w:val="24"/>
                <w:szCs w:val="24"/>
              </w:rPr>
              <w:t>, artículo VII. El servicio inici</w:t>
            </w:r>
            <w:r w:rsidR="00D95C38" w:rsidRPr="008865EE">
              <w:rPr>
                <w:rFonts w:ascii="Book Antiqua" w:hAnsi="Book Antiqua"/>
                <w:sz w:val="24"/>
                <w:szCs w:val="24"/>
              </w:rPr>
              <w:t>ó</w:t>
            </w:r>
            <w:r w:rsidRPr="008865EE">
              <w:rPr>
                <w:rFonts w:ascii="Book Antiqua" w:hAnsi="Book Antiqua"/>
                <w:sz w:val="24"/>
                <w:szCs w:val="24"/>
              </w:rPr>
              <w:t xml:space="preserve"> a partir del 11 de febrero de 2019. </w:t>
            </w:r>
          </w:p>
          <w:p w14:paraId="124267C1" w14:textId="77777777" w:rsidR="00A42197" w:rsidRPr="008865EE" w:rsidRDefault="00A42197" w:rsidP="00A42197">
            <w:pPr>
              <w:jc w:val="both"/>
              <w:rPr>
                <w:rFonts w:ascii="Book Antiqua" w:hAnsi="Book Antiqua"/>
                <w:sz w:val="24"/>
                <w:szCs w:val="24"/>
              </w:rPr>
            </w:pPr>
          </w:p>
          <w:p w14:paraId="189310A9" w14:textId="0C3B37DB" w:rsidR="00A42197" w:rsidRPr="008865EE" w:rsidRDefault="00A42197" w:rsidP="00A42197">
            <w:pPr>
              <w:autoSpaceDE w:val="0"/>
              <w:autoSpaceDN w:val="0"/>
              <w:adjustRightInd w:val="0"/>
              <w:jc w:val="both"/>
              <w:rPr>
                <w:rFonts w:ascii="Book Antiqua" w:hAnsi="Book Antiqua"/>
                <w:i/>
                <w:sz w:val="24"/>
                <w:szCs w:val="24"/>
              </w:rPr>
            </w:pPr>
            <w:r w:rsidRPr="008865EE">
              <w:rPr>
                <w:rFonts w:ascii="Book Antiqua" w:hAnsi="Book Antiqua"/>
                <w:i/>
                <w:sz w:val="24"/>
                <w:szCs w:val="24"/>
              </w:rPr>
              <w:t>3.2.1.- Juzgado Contravencional y de Menor Cuantía de Puriscal</w:t>
            </w:r>
          </w:p>
          <w:p w14:paraId="5CF2EA0D" w14:textId="77777777" w:rsidR="00A42197" w:rsidRPr="008865EE" w:rsidRDefault="00A42197" w:rsidP="00A42197">
            <w:pPr>
              <w:autoSpaceDE w:val="0"/>
              <w:autoSpaceDN w:val="0"/>
              <w:adjustRightInd w:val="0"/>
              <w:jc w:val="both"/>
              <w:rPr>
                <w:rFonts w:ascii="Book Antiqua" w:hAnsi="Book Antiqua"/>
                <w:sz w:val="24"/>
                <w:szCs w:val="24"/>
              </w:rPr>
            </w:pPr>
          </w:p>
          <w:p w14:paraId="6E09D993" w14:textId="4CAEE995" w:rsidR="00A42197" w:rsidRPr="008865EE" w:rsidRDefault="00A42197" w:rsidP="00A42197">
            <w:pPr>
              <w:autoSpaceDE w:val="0"/>
              <w:autoSpaceDN w:val="0"/>
              <w:adjustRightInd w:val="0"/>
              <w:jc w:val="both"/>
              <w:rPr>
                <w:rFonts w:ascii="Book Antiqua" w:hAnsi="Book Antiqua"/>
                <w:sz w:val="24"/>
                <w:szCs w:val="24"/>
              </w:rPr>
            </w:pPr>
            <w:r w:rsidRPr="008865EE">
              <w:rPr>
                <w:rFonts w:ascii="Book Antiqua" w:hAnsi="Book Antiqua"/>
                <w:sz w:val="24"/>
                <w:szCs w:val="24"/>
              </w:rPr>
              <w:t xml:space="preserve">En consulta realizada a la Licda. Karen Vega Araya, Profesional de la Administración </w:t>
            </w:r>
            <w:r w:rsidR="00D95C38" w:rsidRPr="008865EE">
              <w:rPr>
                <w:rFonts w:ascii="Book Antiqua" w:hAnsi="Book Antiqua"/>
                <w:sz w:val="24"/>
                <w:szCs w:val="24"/>
              </w:rPr>
              <w:t xml:space="preserve">del </w:t>
            </w:r>
            <w:r w:rsidRPr="008865EE">
              <w:rPr>
                <w:rFonts w:ascii="Book Antiqua" w:hAnsi="Book Antiqua"/>
                <w:sz w:val="24"/>
                <w:szCs w:val="24"/>
              </w:rPr>
              <w:t xml:space="preserve">Primer y Tercer Circuito Judicial de San José, confirmó que el Juzgado Contravencional de Puriscal cuenta con limpieza privada de lunes a viernes solo para una audiencia, de las 13:00 a las 16:30 horas. </w:t>
            </w:r>
          </w:p>
          <w:p w14:paraId="6D43C999" w14:textId="5C99F5EE" w:rsidR="00B8250E" w:rsidRPr="008865EE" w:rsidRDefault="00B8250E" w:rsidP="00A42197">
            <w:pPr>
              <w:autoSpaceDE w:val="0"/>
              <w:autoSpaceDN w:val="0"/>
              <w:adjustRightInd w:val="0"/>
              <w:jc w:val="both"/>
              <w:rPr>
                <w:rFonts w:ascii="Book Antiqua" w:hAnsi="Book Antiqua"/>
                <w:sz w:val="24"/>
                <w:szCs w:val="24"/>
              </w:rPr>
            </w:pPr>
          </w:p>
          <w:p w14:paraId="197C9556" w14:textId="0356CB38" w:rsidR="00B8250E" w:rsidRPr="008865EE" w:rsidRDefault="00B8250E" w:rsidP="00A42197">
            <w:pPr>
              <w:autoSpaceDE w:val="0"/>
              <w:autoSpaceDN w:val="0"/>
              <w:adjustRightInd w:val="0"/>
              <w:jc w:val="both"/>
              <w:rPr>
                <w:rFonts w:ascii="Book Antiqua" w:hAnsi="Book Antiqua"/>
                <w:sz w:val="24"/>
                <w:szCs w:val="24"/>
              </w:rPr>
            </w:pPr>
            <w:r w:rsidRPr="008865EE">
              <w:rPr>
                <w:rFonts w:ascii="Book Antiqua" w:hAnsi="Book Antiqua"/>
                <w:sz w:val="24"/>
                <w:szCs w:val="24"/>
              </w:rPr>
              <w:t>El 2 de febrero de 2021 se consultó a la Administración sobre si existe la posibilidad de ampliar el contrato de limpieza para que cubra toda la jornada laboral, a lo cual se recibió contestación de que no se cuenta con ninguna solicitud ni proyección respecto a ese tema (ver anexo 1).</w:t>
            </w:r>
          </w:p>
          <w:p w14:paraId="0AECC8FA" w14:textId="77777777" w:rsidR="00A42197" w:rsidRPr="008865EE" w:rsidRDefault="00A42197" w:rsidP="00A42197">
            <w:pPr>
              <w:autoSpaceDE w:val="0"/>
              <w:autoSpaceDN w:val="0"/>
              <w:adjustRightInd w:val="0"/>
              <w:rPr>
                <w:rFonts w:ascii="Book Antiqua" w:hAnsi="Book Antiqua"/>
                <w:sz w:val="24"/>
                <w:szCs w:val="24"/>
              </w:rPr>
            </w:pPr>
          </w:p>
          <w:p w14:paraId="38E6D9F1" w14:textId="15B11EFD" w:rsidR="00A42197" w:rsidRPr="008865EE" w:rsidRDefault="00A42197" w:rsidP="00A42197">
            <w:pPr>
              <w:autoSpaceDE w:val="0"/>
              <w:autoSpaceDN w:val="0"/>
              <w:adjustRightInd w:val="0"/>
              <w:rPr>
                <w:rFonts w:ascii="Book Antiqua" w:hAnsi="Book Antiqua"/>
                <w:i/>
                <w:sz w:val="24"/>
                <w:szCs w:val="24"/>
              </w:rPr>
            </w:pPr>
            <w:r w:rsidRPr="008865EE">
              <w:rPr>
                <w:rFonts w:ascii="Book Antiqua" w:hAnsi="Book Antiqua"/>
                <w:i/>
                <w:sz w:val="24"/>
                <w:szCs w:val="24"/>
              </w:rPr>
              <w:t>3.2.2.- Juzgado Civil de Hatillo, San Sebastián y Alajuelita</w:t>
            </w:r>
          </w:p>
          <w:p w14:paraId="0B43B218" w14:textId="77777777" w:rsidR="00A42197" w:rsidRPr="008865EE" w:rsidRDefault="00A42197" w:rsidP="00A42197">
            <w:pPr>
              <w:autoSpaceDE w:val="0"/>
              <w:autoSpaceDN w:val="0"/>
              <w:adjustRightInd w:val="0"/>
              <w:rPr>
                <w:rFonts w:ascii="Book Antiqua" w:hAnsi="Book Antiqua"/>
                <w:sz w:val="24"/>
                <w:szCs w:val="24"/>
              </w:rPr>
            </w:pPr>
          </w:p>
          <w:p w14:paraId="3F13F765" w14:textId="50B0B534" w:rsidR="00A42197" w:rsidRDefault="00A42197" w:rsidP="00A42197">
            <w:pPr>
              <w:autoSpaceDE w:val="0"/>
              <w:autoSpaceDN w:val="0"/>
              <w:adjustRightInd w:val="0"/>
              <w:jc w:val="both"/>
              <w:rPr>
                <w:rFonts w:ascii="Book Antiqua" w:hAnsi="Book Antiqua"/>
                <w:sz w:val="24"/>
                <w:szCs w:val="24"/>
              </w:rPr>
            </w:pPr>
            <w:r w:rsidRPr="008865EE">
              <w:rPr>
                <w:rFonts w:ascii="Book Antiqua" w:hAnsi="Book Antiqua"/>
                <w:sz w:val="24"/>
                <w:szCs w:val="24"/>
              </w:rPr>
              <w:t xml:space="preserve">Respecto </w:t>
            </w:r>
            <w:r w:rsidR="00C30BD4" w:rsidRPr="008865EE">
              <w:rPr>
                <w:rFonts w:ascii="Book Antiqua" w:hAnsi="Book Antiqua"/>
                <w:sz w:val="24"/>
                <w:szCs w:val="24"/>
              </w:rPr>
              <w:t xml:space="preserve">al </w:t>
            </w:r>
            <w:r w:rsidRPr="008865EE">
              <w:rPr>
                <w:rFonts w:ascii="Book Antiqua" w:hAnsi="Book Antiqua"/>
                <w:sz w:val="24"/>
                <w:szCs w:val="24"/>
              </w:rPr>
              <w:t xml:space="preserve">Juzgado Civil de Hatillo, San Sebastián y Alajuelita, en consulta realizada a la Licda. Yessenia Herrera González, Profesional de la Administración </w:t>
            </w:r>
            <w:r w:rsidR="00D95C38" w:rsidRPr="008865EE">
              <w:rPr>
                <w:rFonts w:ascii="Book Antiqua" w:hAnsi="Book Antiqua"/>
                <w:sz w:val="24"/>
                <w:szCs w:val="24"/>
              </w:rPr>
              <w:t xml:space="preserve">del </w:t>
            </w:r>
            <w:r w:rsidRPr="008865EE">
              <w:rPr>
                <w:rFonts w:ascii="Book Antiqua" w:hAnsi="Book Antiqua"/>
                <w:sz w:val="24"/>
                <w:szCs w:val="24"/>
              </w:rPr>
              <w:t>Primer y Tercer Circuito Judicial de San José, encargada de ese despacho, manifestó que el Juzgado fue trasladado a principios de año a un edificio en la zona de San Sebastián, donde cuentan con el servicio de limpieza contratada de la empresa EULEN, de lunes a viernes de 7:30 h</w:t>
            </w:r>
            <w:r w:rsidR="004E40EB" w:rsidRPr="008865EE">
              <w:rPr>
                <w:rFonts w:ascii="Book Antiqua" w:hAnsi="Book Antiqua"/>
                <w:sz w:val="24"/>
                <w:szCs w:val="24"/>
              </w:rPr>
              <w:t>o</w:t>
            </w:r>
            <w:r w:rsidRPr="008865EE">
              <w:rPr>
                <w:rFonts w:ascii="Book Antiqua" w:hAnsi="Book Antiqua"/>
                <w:sz w:val="24"/>
                <w:szCs w:val="24"/>
              </w:rPr>
              <w:t>r</w:t>
            </w:r>
            <w:r w:rsidR="004E40EB" w:rsidRPr="008865EE">
              <w:rPr>
                <w:rFonts w:ascii="Book Antiqua" w:hAnsi="Book Antiqua"/>
                <w:sz w:val="24"/>
                <w:szCs w:val="24"/>
              </w:rPr>
              <w:t>a</w:t>
            </w:r>
            <w:r w:rsidRPr="008865EE">
              <w:rPr>
                <w:rFonts w:ascii="Book Antiqua" w:hAnsi="Book Antiqua"/>
                <w:sz w:val="24"/>
                <w:szCs w:val="24"/>
              </w:rPr>
              <w:t xml:space="preserve">s a </w:t>
            </w:r>
            <w:r w:rsidR="004E40EB" w:rsidRPr="008865EE">
              <w:rPr>
                <w:rFonts w:ascii="Book Antiqua" w:hAnsi="Book Antiqua"/>
                <w:sz w:val="24"/>
                <w:szCs w:val="24"/>
              </w:rPr>
              <w:t xml:space="preserve">las </w:t>
            </w:r>
            <w:r w:rsidRPr="008865EE">
              <w:rPr>
                <w:rFonts w:ascii="Book Antiqua" w:hAnsi="Book Antiqua"/>
                <w:sz w:val="24"/>
                <w:szCs w:val="24"/>
              </w:rPr>
              <w:t>12:00 m</w:t>
            </w:r>
            <w:r w:rsidR="004E40EB" w:rsidRPr="008865EE">
              <w:rPr>
                <w:rFonts w:ascii="Book Antiqua" w:hAnsi="Book Antiqua"/>
                <w:sz w:val="24"/>
                <w:szCs w:val="24"/>
              </w:rPr>
              <w:t>ediodía</w:t>
            </w:r>
            <w:r w:rsidRPr="008865EE">
              <w:rPr>
                <w:rFonts w:ascii="Book Antiqua" w:hAnsi="Book Antiqua"/>
                <w:sz w:val="24"/>
                <w:szCs w:val="24"/>
              </w:rPr>
              <w:t xml:space="preserve"> y de las 13:00 a las 16:30 horas. </w:t>
            </w:r>
          </w:p>
          <w:p w14:paraId="2624771D" w14:textId="77777777" w:rsidR="0008147A" w:rsidRDefault="0008147A" w:rsidP="00A42197">
            <w:pPr>
              <w:autoSpaceDE w:val="0"/>
              <w:autoSpaceDN w:val="0"/>
              <w:adjustRightInd w:val="0"/>
              <w:jc w:val="both"/>
              <w:rPr>
                <w:rFonts w:ascii="Book Antiqua" w:hAnsi="Book Antiqua"/>
                <w:sz w:val="24"/>
                <w:szCs w:val="24"/>
              </w:rPr>
            </w:pPr>
          </w:p>
          <w:p w14:paraId="0D64AC61" w14:textId="7D1C02C4" w:rsidR="00A42197" w:rsidRPr="008865EE" w:rsidRDefault="00CD4B11" w:rsidP="00443645">
            <w:pPr>
              <w:spacing w:before="100" w:beforeAutospacing="1" w:after="100" w:afterAutospacing="1"/>
              <w:jc w:val="both"/>
              <w:rPr>
                <w:rFonts w:ascii="Book Antiqua" w:hAnsi="Book Antiqua"/>
                <w:b/>
                <w:bCs/>
                <w:sz w:val="24"/>
                <w:szCs w:val="24"/>
              </w:rPr>
            </w:pPr>
            <w:r w:rsidRPr="008865EE">
              <w:rPr>
                <w:rFonts w:ascii="Book Antiqua" w:hAnsi="Book Antiqua"/>
                <w:b/>
                <w:bCs/>
                <w:sz w:val="24"/>
                <w:szCs w:val="24"/>
              </w:rPr>
              <w:lastRenderedPageBreak/>
              <w:t>3.</w:t>
            </w:r>
            <w:r w:rsidR="00A42197" w:rsidRPr="008865EE">
              <w:rPr>
                <w:rFonts w:ascii="Book Antiqua" w:hAnsi="Book Antiqua"/>
                <w:b/>
                <w:bCs/>
                <w:sz w:val="24"/>
                <w:szCs w:val="24"/>
              </w:rPr>
              <w:t>3</w:t>
            </w:r>
            <w:r w:rsidR="00443645" w:rsidRPr="008865EE">
              <w:rPr>
                <w:rFonts w:ascii="Book Antiqua" w:hAnsi="Book Antiqua"/>
                <w:b/>
                <w:bCs/>
                <w:sz w:val="24"/>
                <w:szCs w:val="24"/>
              </w:rPr>
              <w:t xml:space="preserve">.- Conformación de personal de los despachos </w:t>
            </w:r>
          </w:p>
          <w:p w14:paraId="1472A6D2" w14:textId="4D84DF0C" w:rsidR="00443645" w:rsidRPr="008865EE" w:rsidRDefault="00443645" w:rsidP="00443645">
            <w:pPr>
              <w:spacing w:before="100" w:beforeAutospacing="1" w:after="100" w:afterAutospacing="1"/>
              <w:jc w:val="both"/>
              <w:rPr>
                <w:rFonts w:ascii="Book Antiqua" w:hAnsi="Book Antiqua"/>
                <w:sz w:val="24"/>
                <w:szCs w:val="24"/>
              </w:rPr>
            </w:pPr>
            <w:r w:rsidRPr="008865EE">
              <w:rPr>
                <w:rFonts w:ascii="Book Antiqua" w:hAnsi="Book Antiqua"/>
                <w:sz w:val="24"/>
                <w:szCs w:val="24"/>
              </w:rPr>
              <w:t>Los Juzgados bajo análisis cuentan con la siguiente conformación de recurso humano</w:t>
            </w:r>
            <w:r w:rsidR="00A035E8" w:rsidRPr="008865EE">
              <w:rPr>
                <w:rFonts w:ascii="Book Antiqua" w:hAnsi="Book Antiqua"/>
                <w:sz w:val="24"/>
                <w:szCs w:val="24"/>
              </w:rPr>
              <w:t>.</w:t>
            </w:r>
          </w:p>
          <w:p w14:paraId="75097325" w14:textId="77777777" w:rsidR="00483A0A" w:rsidRPr="008865EE" w:rsidRDefault="00483A0A" w:rsidP="00483A0A">
            <w:pPr>
              <w:pStyle w:val="Descripcin"/>
              <w:keepNext/>
              <w:jc w:val="center"/>
              <w:rPr>
                <w:rFonts w:ascii="Arial" w:hAnsi="Arial" w:cs="Arial"/>
                <w:b/>
                <w:bCs/>
                <w:i w:val="0"/>
                <w:iCs w:val="0"/>
                <w:color w:val="auto"/>
                <w:sz w:val="20"/>
                <w:szCs w:val="20"/>
              </w:rPr>
            </w:pPr>
            <w:r w:rsidRPr="008865EE">
              <w:rPr>
                <w:rFonts w:ascii="Arial" w:hAnsi="Arial" w:cs="Arial"/>
                <w:b/>
                <w:bCs/>
                <w:i w:val="0"/>
                <w:iCs w:val="0"/>
                <w:color w:val="auto"/>
                <w:sz w:val="20"/>
                <w:szCs w:val="20"/>
              </w:rPr>
              <w:t xml:space="preserve">Tabla </w:t>
            </w:r>
            <w:r w:rsidRPr="008865EE">
              <w:rPr>
                <w:rFonts w:ascii="Arial" w:hAnsi="Arial" w:cs="Arial"/>
                <w:b/>
                <w:bCs/>
                <w:i w:val="0"/>
                <w:iCs w:val="0"/>
                <w:color w:val="auto"/>
                <w:sz w:val="20"/>
                <w:szCs w:val="20"/>
              </w:rPr>
              <w:fldChar w:fldCharType="begin"/>
            </w:r>
            <w:r w:rsidRPr="008865EE">
              <w:rPr>
                <w:rFonts w:ascii="Arial" w:hAnsi="Arial" w:cs="Arial"/>
                <w:b/>
                <w:bCs/>
                <w:i w:val="0"/>
                <w:iCs w:val="0"/>
                <w:color w:val="auto"/>
                <w:sz w:val="20"/>
                <w:szCs w:val="20"/>
              </w:rPr>
              <w:instrText xml:space="preserve"> SEQ Tabla \* ARABIC </w:instrText>
            </w:r>
            <w:r w:rsidRPr="008865EE">
              <w:rPr>
                <w:rFonts w:ascii="Arial" w:hAnsi="Arial" w:cs="Arial"/>
                <w:b/>
                <w:bCs/>
                <w:i w:val="0"/>
                <w:iCs w:val="0"/>
                <w:color w:val="auto"/>
                <w:sz w:val="20"/>
                <w:szCs w:val="20"/>
              </w:rPr>
              <w:fldChar w:fldCharType="separate"/>
            </w:r>
            <w:r w:rsidRPr="008865EE">
              <w:rPr>
                <w:rFonts w:ascii="Arial" w:hAnsi="Arial" w:cs="Arial"/>
                <w:b/>
                <w:bCs/>
                <w:i w:val="0"/>
                <w:iCs w:val="0"/>
                <w:noProof/>
                <w:color w:val="auto"/>
                <w:sz w:val="20"/>
                <w:szCs w:val="20"/>
              </w:rPr>
              <w:t>1</w:t>
            </w:r>
            <w:r w:rsidRPr="008865EE">
              <w:rPr>
                <w:rFonts w:ascii="Arial" w:hAnsi="Arial" w:cs="Arial"/>
                <w:b/>
                <w:bCs/>
                <w:i w:val="0"/>
                <w:iCs w:val="0"/>
                <w:color w:val="auto"/>
                <w:sz w:val="20"/>
                <w:szCs w:val="20"/>
              </w:rPr>
              <w:fldChar w:fldCharType="end"/>
            </w:r>
            <w:r w:rsidRPr="008865EE">
              <w:rPr>
                <w:rFonts w:ascii="Arial" w:hAnsi="Arial" w:cs="Arial"/>
                <w:b/>
                <w:bCs/>
                <w:i w:val="0"/>
                <w:iCs w:val="0"/>
                <w:color w:val="auto"/>
                <w:sz w:val="20"/>
                <w:szCs w:val="20"/>
              </w:rPr>
              <w:t xml:space="preserve">. </w:t>
            </w:r>
          </w:p>
          <w:p w14:paraId="63AD4F66" w14:textId="65692724" w:rsidR="00483A0A" w:rsidRPr="008865EE" w:rsidRDefault="00483A0A" w:rsidP="008865EE">
            <w:pPr>
              <w:pStyle w:val="Descripcin"/>
              <w:keepNext/>
              <w:jc w:val="center"/>
              <w:rPr>
                <w:rFonts w:ascii="Arial" w:hAnsi="Arial" w:cs="Arial"/>
                <w:b/>
                <w:bCs/>
                <w:sz w:val="20"/>
                <w:szCs w:val="20"/>
              </w:rPr>
            </w:pPr>
            <w:r w:rsidRPr="008865EE">
              <w:rPr>
                <w:rFonts w:ascii="Arial" w:hAnsi="Arial" w:cs="Arial"/>
                <w:b/>
                <w:bCs/>
                <w:i w:val="0"/>
                <w:iCs w:val="0"/>
                <w:color w:val="auto"/>
                <w:sz w:val="20"/>
                <w:szCs w:val="20"/>
              </w:rPr>
              <w:t>Composición de</w:t>
            </w:r>
            <w:r w:rsidR="00C30BD4" w:rsidRPr="008865EE">
              <w:rPr>
                <w:rFonts w:ascii="Arial" w:hAnsi="Arial" w:cs="Arial"/>
                <w:b/>
                <w:bCs/>
                <w:i w:val="0"/>
                <w:iCs w:val="0"/>
                <w:color w:val="auto"/>
                <w:sz w:val="20"/>
                <w:szCs w:val="20"/>
              </w:rPr>
              <w:t>l</w:t>
            </w:r>
            <w:r w:rsidRPr="008865EE">
              <w:rPr>
                <w:rFonts w:ascii="Arial" w:hAnsi="Arial" w:cs="Arial"/>
                <w:b/>
                <w:bCs/>
                <w:i w:val="0"/>
                <w:iCs w:val="0"/>
                <w:color w:val="auto"/>
                <w:sz w:val="20"/>
                <w:szCs w:val="20"/>
              </w:rPr>
              <w:t xml:space="preserve"> recurso humano de los despachos judiciales bajo análisis</w:t>
            </w:r>
          </w:p>
          <w:tbl>
            <w:tblPr>
              <w:tblStyle w:val="Tablaconcuadrcula"/>
              <w:tblW w:w="7421" w:type="dxa"/>
              <w:jc w:val="center"/>
              <w:tblLayout w:type="fixed"/>
              <w:tblLook w:val="04A0" w:firstRow="1" w:lastRow="0" w:firstColumn="1" w:lastColumn="0" w:noHBand="0" w:noVBand="1"/>
            </w:tblPr>
            <w:tblGrid>
              <w:gridCol w:w="3736"/>
              <w:gridCol w:w="3685"/>
            </w:tblGrid>
            <w:tr w:rsidR="00CD4B11" w:rsidRPr="008865EE" w14:paraId="08FAA4AB" w14:textId="77777777" w:rsidTr="008865EE">
              <w:trPr>
                <w:jc w:val="center"/>
              </w:trPr>
              <w:tc>
                <w:tcPr>
                  <w:tcW w:w="3736" w:type="dxa"/>
                  <w:shd w:val="clear" w:color="auto" w:fill="8EAADB" w:themeFill="accent1" w:themeFillTint="99"/>
                </w:tcPr>
                <w:p w14:paraId="6D10D736" w14:textId="77777777" w:rsidR="00443645" w:rsidRPr="008865EE" w:rsidRDefault="00443645" w:rsidP="008865EE">
                  <w:pPr>
                    <w:spacing w:before="100" w:beforeAutospacing="1" w:after="100" w:afterAutospacing="1"/>
                    <w:jc w:val="center"/>
                    <w:rPr>
                      <w:rFonts w:ascii="Book Antiqua" w:hAnsi="Book Antiqua"/>
                      <w:sz w:val="22"/>
                      <w:szCs w:val="22"/>
                    </w:rPr>
                  </w:pPr>
                  <w:r w:rsidRPr="008865EE">
                    <w:rPr>
                      <w:rFonts w:ascii="Book Antiqua" w:hAnsi="Book Antiqua"/>
                      <w:sz w:val="22"/>
                      <w:szCs w:val="22"/>
                    </w:rPr>
                    <w:t>Juzgado Contravencional de Puriscal</w:t>
                  </w:r>
                </w:p>
              </w:tc>
              <w:tc>
                <w:tcPr>
                  <w:tcW w:w="3685" w:type="dxa"/>
                  <w:shd w:val="clear" w:color="auto" w:fill="8EAADB" w:themeFill="accent1" w:themeFillTint="99"/>
                </w:tcPr>
                <w:p w14:paraId="3A1D16A6" w14:textId="77777777" w:rsidR="00443645" w:rsidRPr="008865EE" w:rsidRDefault="00443645" w:rsidP="008865EE">
                  <w:pPr>
                    <w:spacing w:before="100" w:beforeAutospacing="1" w:after="100" w:afterAutospacing="1"/>
                    <w:jc w:val="center"/>
                    <w:rPr>
                      <w:rFonts w:ascii="Book Antiqua" w:hAnsi="Book Antiqua"/>
                      <w:sz w:val="22"/>
                      <w:szCs w:val="22"/>
                    </w:rPr>
                  </w:pPr>
                  <w:r w:rsidRPr="008865EE">
                    <w:rPr>
                      <w:rFonts w:ascii="Book Antiqua" w:hAnsi="Book Antiqua"/>
                      <w:sz w:val="22"/>
                      <w:szCs w:val="22"/>
                    </w:rPr>
                    <w:t>Juzgado Civil, Hatillo, San Sebastián y Alajuelita</w:t>
                  </w:r>
                </w:p>
              </w:tc>
            </w:tr>
            <w:tr w:rsidR="00CD4B11" w:rsidRPr="008865EE" w14:paraId="310F5F15" w14:textId="77777777" w:rsidTr="008865EE">
              <w:trPr>
                <w:trHeight w:val="1137"/>
                <w:jc w:val="center"/>
              </w:trPr>
              <w:tc>
                <w:tcPr>
                  <w:tcW w:w="3736" w:type="dxa"/>
                </w:tcPr>
                <w:p w14:paraId="19B9E75B" w14:textId="2D9675BB" w:rsidR="00443645" w:rsidRPr="008865EE" w:rsidRDefault="00443645" w:rsidP="00443645">
                  <w:pPr>
                    <w:jc w:val="both"/>
                    <w:rPr>
                      <w:rFonts w:ascii="Book Antiqua" w:hAnsi="Book Antiqua"/>
                      <w:sz w:val="18"/>
                      <w:szCs w:val="18"/>
                    </w:rPr>
                  </w:pPr>
                  <w:r w:rsidRPr="008865EE">
                    <w:rPr>
                      <w:rFonts w:ascii="Book Antiqua" w:hAnsi="Book Antiqua"/>
                      <w:sz w:val="18"/>
                      <w:szCs w:val="18"/>
                    </w:rPr>
                    <w:t>2 Jueza o Juez 1</w:t>
                  </w:r>
                  <w:r w:rsidR="00583524" w:rsidRPr="008865EE">
                    <w:rPr>
                      <w:rFonts w:ascii="Book Antiqua" w:hAnsi="Book Antiqua"/>
                      <w:sz w:val="18"/>
                      <w:szCs w:val="18"/>
                    </w:rPr>
                    <w:t xml:space="preserve"> (*)</w:t>
                  </w:r>
                </w:p>
                <w:p w14:paraId="0BED479B" w14:textId="7659F850" w:rsidR="00443645" w:rsidRPr="008865EE" w:rsidRDefault="00443645" w:rsidP="00443645">
                  <w:pPr>
                    <w:jc w:val="both"/>
                    <w:rPr>
                      <w:rFonts w:ascii="Book Antiqua" w:hAnsi="Book Antiqua"/>
                      <w:sz w:val="18"/>
                      <w:szCs w:val="18"/>
                    </w:rPr>
                  </w:pPr>
                  <w:r w:rsidRPr="008865EE">
                    <w:rPr>
                      <w:rFonts w:ascii="Book Antiqua" w:hAnsi="Book Antiqua"/>
                      <w:sz w:val="18"/>
                      <w:szCs w:val="18"/>
                    </w:rPr>
                    <w:t xml:space="preserve">1 Coordinadora o Coordinador Judicial 1 </w:t>
                  </w:r>
                </w:p>
                <w:p w14:paraId="28E0CBF8" w14:textId="77777777" w:rsidR="00443645" w:rsidRPr="008865EE" w:rsidRDefault="00443645" w:rsidP="00443645">
                  <w:pPr>
                    <w:jc w:val="both"/>
                    <w:rPr>
                      <w:rFonts w:ascii="Book Antiqua" w:hAnsi="Book Antiqua"/>
                      <w:sz w:val="18"/>
                      <w:szCs w:val="18"/>
                    </w:rPr>
                  </w:pPr>
                  <w:r w:rsidRPr="008865EE">
                    <w:rPr>
                      <w:rFonts w:ascii="Book Antiqua" w:hAnsi="Book Antiqua"/>
                      <w:sz w:val="18"/>
                      <w:szCs w:val="18"/>
                    </w:rPr>
                    <w:t>4 Técnicas o Técnicos Judiciales 1</w:t>
                  </w:r>
                </w:p>
                <w:p w14:paraId="6812EBB3" w14:textId="2ACAFD76" w:rsidR="00443645" w:rsidRPr="008865EE" w:rsidRDefault="00443645" w:rsidP="002D2C20">
                  <w:pPr>
                    <w:jc w:val="both"/>
                    <w:rPr>
                      <w:rFonts w:ascii="Book Antiqua" w:hAnsi="Book Antiqua"/>
                      <w:sz w:val="18"/>
                      <w:szCs w:val="18"/>
                    </w:rPr>
                  </w:pPr>
                  <w:r w:rsidRPr="008865EE">
                    <w:rPr>
                      <w:rFonts w:ascii="Book Antiqua" w:hAnsi="Book Antiqua"/>
                      <w:sz w:val="18"/>
                      <w:szCs w:val="18"/>
                    </w:rPr>
                    <w:t>1 Auxiliar de Servicios Generales 2 (*</w:t>
                  </w:r>
                  <w:r w:rsidR="00171285" w:rsidRPr="008865EE">
                    <w:rPr>
                      <w:rFonts w:ascii="Book Antiqua" w:hAnsi="Book Antiqua"/>
                      <w:sz w:val="18"/>
                      <w:szCs w:val="18"/>
                    </w:rPr>
                    <w:t>*</w:t>
                  </w:r>
                  <w:r w:rsidRPr="008865EE">
                    <w:rPr>
                      <w:rFonts w:ascii="Book Antiqua" w:hAnsi="Book Antiqua"/>
                      <w:sz w:val="18"/>
                      <w:szCs w:val="18"/>
                    </w:rPr>
                    <w:t>*)</w:t>
                  </w:r>
                </w:p>
              </w:tc>
              <w:tc>
                <w:tcPr>
                  <w:tcW w:w="3685" w:type="dxa"/>
                </w:tcPr>
                <w:p w14:paraId="609B6842" w14:textId="77777777" w:rsidR="00443645" w:rsidRPr="008865EE" w:rsidRDefault="00443645" w:rsidP="00443645">
                  <w:pPr>
                    <w:jc w:val="both"/>
                    <w:rPr>
                      <w:rFonts w:ascii="Book Antiqua" w:hAnsi="Book Antiqua"/>
                      <w:sz w:val="18"/>
                      <w:szCs w:val="18"/>
                    </w:rPr>
                  </w:pPr>
                  <w:bookmarkStart w:id="0" w:name="_Hlk48218439"/>
                  <w:r w:rsidRPr="008865EE">
                    <w:rPr>
                      <w:rFonts w:ascii="Book Antiqua" w:hAnsi="Book Antiqua"/>
                      <w:sz w:val="18"/>
                      <w:szCs w:val="18"/>
                    </w:rPr>
                    <w:t>1 Jueza o Juez 3</w:t>
                  </w:r>
                </w:p>
                <w:p w14:paraId="44FB8B23" w14:textId="77777777" w:rsidR="00443645" w:rsidRPr="008865EE" w:rsidRDefault="00443645" w:rsidP="00443645">
                  <w:pPr>
                    <w:jc w:val="both"/>
                    <w:rPr>
                      <w:rFonts w:ascii="Book Antiqua" w:hAnsi="Book Antiqua"/>
                      <w:sz w:val="18"/>
                      <w:szCs w:val="18"/>
                    </w:rPr>
                  </w:pPr>
                  <w:r w:rsidRPr="008865EE">
                    <w:rPr>
                      <w:rFonts w:ascii="Book Antiqua" w:hAnsi="Book Antiqua"/>
                      <w:sz w:val="18"/>
                      <w:szCs w:val="18"/>
                    </w:rPr>
                    <w:t>1 Coordinadora o Coordinador Judicial 2</w:t>
                  </w:r>
                </w:p>
                <w:p w14:paraId="01158B6B" w14:textId="08B6EBFD" w:rsidR="00443645" w:rsidRPr="008865EE" w:rsidRDefault="00963651" w:rsidP="00443645">
                  <w:pPr>
                    <w:jc w:val="both"/>
                    <w:rPr>
                      <w:rFonts w:ascii="Book Antiqua" w:hAnsi="Book Antiqua"/>
                      <w:sz w:val="18"/>
                      <w:szCs w:val="18"/>
                    </w:rPr>
                  </w:pPr>
                  <w:r w:rsidRPr="008865EE">
                    <w:rPr>
                      <w:rFonts w:ascii="Book Antiqua" w:hAnsi="Book Antiqua"/>
                      <w:sz w:val="18"/>
                      <w:szCs w:val="18"/>
                    </w:rPr>
                    <w:t>4</w:t>
                  </w:r>
                  <w:r w:rsidR="00443645" w:rsidRPr="008865EE">
                    <w:rPr>
                      <w:rFonts w:ascii="Book Antiqua" w:hAnsi="Book Antiqua"/>
                      <w:sz w:val="18"/>
                      <w:szCs w:val="18"/>
                    </w:rPr>
                    <w:t xml:space="preserve"> Técnic</w:t>
                  </w:r>
                  <w:r w:rsidR="00F50141" w:rsidRPr="008865EE">
                    <w:rPr>
                      <w:rFonts w:ascii="Book Antiqua" w:hAnsi="Book Antiqua"/>
                      <w:sz w:val="18"/>
                      <w:szCs w:val="18"/>
                    </w:rPr>
                    <w:t xml:space="preserve">as </w:t>
                  </w:r>
                  <w:r w:rsidR="00443645" w:rsidRPr="008865EE">
                    <w:rPr>
                      <w:rFonts w:ascii="Book Antiqua" w:hAnsi="Book Antiqua"/>
                      <w:sz w:val="18"/>
                      <w:szCs w:val="18"/>
                    </w:rPr>
                    <w:t xml:space="preserve">o </w:t>
                  </w:r>
                  <w:r w:rsidR="00F50141" w:rsidRPr="008865EE">
                    <w:rPr>
                      <w:rFonts w:ascii="Book Antiqua" w:hAnsi="Book Antiqua"/>
                      <w:sz w:val="18"/>
                      <w:szCs w:val="18"/>
                    </w:rPr>
                    <w:t xml:space="preserve">Técnicos </w:t>
                  </w:r>
                  <w:r w:rsidR="00443645" w:rsidRPr="008865EE">
                    <w:rPr>
                      <w:rFonts w:ascii="Book Antiqua" w:hAnsi="Book Antiqua"/>
                      <w:sz w:val="18"/>
                      <w:szCs w:val="18"/>
                    </w:rPr>
                    <w:t>Judicial</w:t>
                  </w:r>
                  <w:r w:rsidR="00EC7D3A" w:rsidRPr="008865EE">
                    <w:rPr>
                      <w:rFonts w:ascii="Book Antiqua" w:hAnsi="Book Antiqua"/>
                      <w:sz w:val="18"/>
                      <w:szCs w:val="18"/>
                    </w:rPr>
                    <w:t>e</w:t>
                  </w:r>
                  <w:r w:rsidR="00F50141" w:rsidRPr="008865EE">
                    <w:rPr>
                      <w:rFonts w:ascii="Book Antiqua" w:hAnsi="Book Antiqua"/>
                      <w:sz w:val="18"/>
                      <w:szCs w:val="18"/>
                    </w:rPr>
                    <w:t>s</w:t>
                  </w:r>
                  <w:r w:rsidR="00443645" w:rsidRPr="008865EE">
                    <w:rPr>
                      <w:rFonts w:ascii="Book Antiqua" w:hAnsi="Book Antiqua"/>
                      <w:sz w:val="18"/>
                      <w:szCs w:val="18"/>
                    </w:rPr>
                    <w:t xml:space="preserve"> 2</w:t>
                  </w:r>
                  <w:r w:rsidR="00171285" w:rsidRPr="008865EE">
                    <w:rPr>
                      <w:rFonts w:ascii="Book Antiqua" w:hAnsi="Book Antiqua"/>
                      <w:sz w:val="18"/>
                      <w:szCs w:val="18"/>
                    </w:rPr>
                    <w:t xml:space="preserve"> (**)</w:t>
                  </w:r>
                </w:p>
                <w:p w14:paraId="32924936" w14:textId="69FF38A7" w:rsidR="00443645" w:rsidRPr="008865EE" w:rsidRDefault="00443645" w:rsidP="00443645">
                  <w:pPr>
                    <w:jc w:val="both"/>
                    <w:rPr>
                      <w:rFonts w:ascii="Book Antiqua" w:hAnsi="Book Antiqua"/>
                      <w:sz w:val="18"/>
                      <w:szCs w:val="18"/>
                    </w:rPr>
                  </w:pPr>
                  <w:r w:rsidRPr="008865EE">
                    <w:rPr>
                      <w:rFonts w:ascii="Book Antiqua" w:hAnsi="Book Antiqua"/>
                      <w:sz w:val="18"/>
                      <w:szCs w:val="18"/>
                    </w:rPr>
                    <w:t>1 Auxiliar de Servicios Generales 2 (*</w:t>
                  </w:r>
                  <w:r w:rsidR="00171285" w:rsidRPr="008865EE">
                    <w:rPr>
                      <w:rFonts w:ascii="Book Antiqua" w:hAnsi="Book Antiqua"/>
                      <w:sz w:val="18"/>
                      <w:szCs w:val="18"/>
                    </w:rPr>
                    <w:t>*</w:t>
                  </w:r>
                  <w:r w:rsidRPr="008865EE">
                    <w:rPr>
                      <w:rFonts w:ascii="Book Antiqua" w:hAnsi="Book Antiqua"/>
                      <w:sz w:val="18"/>
                      <w:szCs w:val="18"/>
                    </w:rPr>
                    <w:t>*)</w:t>
                  </w:r>
                  <w:bookmarkEnd w:id="0"/>
                </w:p>
              </w:tc>
            </w:tr>
          </w:tbl>
          <w:p w14:paraId="0BA01E01" w14:textId="6C88066D" w:rsidR="00443645" w:rsidRPr="008865EE" w:rsidRDefault="00443645" w:rsidP="008865EE">
            <w:pPr>
              <w:spacing w:before="240"/>
              <w:ind w:left="604" w:right="600"/>
              <w:jc w:val="both"/>
              <w:rPr>
                <w:rFonts w:ascii="Book Antiqua" w:hAnsi="Book Antiqua"/>
                <w:sz w:val="18"/>
                <w:szCs w:val="18"/>
              </w:rPr>
            </w:pPr>
            <w:r w:rsidRPr="008865EE">
              <w:rPr>
                <w:rFonts w:ascii="Book Antiqua" w:hAnsi="Book Antiqua"/>
                <w:sz w:val="18"/>
                <w:szCs w:val="18"/>
              </w:rPr>
              <w:t>(*) Plaza extraordinaria a partir del 2018</w:t>
            </w:r>
            <w:r w:rsidR="00112119" w:rsidRPr="008865EE">
              <w:rPr>
                <w:rFonts w:ascii="Book Antiqua" w:hAnsi="Book Antiqua"/>
                <w:sz w:val="18"/>
                <w:szCs w:val="18"/>
              </w:rPr>
              <w:t xml:space="preserve">.  </w:t>
            </w:r>
            <w:r w:rsidR="00171285" w:rsidRPr="008865EE">
              <w:rPr>
                <w:rFonts w:ascii="Book Antiqua" w:hAnsi="Book Antiqua"/>
                <w:sz w:val="18"/>
                <w:szCs w:val="18"/>
              </w:rPr>
              <w:t>(**) Por acuerdo del Consejo Superior en sesión 38-2019, artículo II, se traslada una plaza de Técnica o Técnico Judicial del Juzgado Civil de Hatillo, San Sebastián y Alajuelita, al Juzgado de Trabajo y Familia de Hatillo.</w:t>
            </w:r>
            <w:r w:rsidR="00112119" w:rsidRPr="008865EE">
              <w:rPr>
                <w:rFonts w:ascii="Book Antiqua" w:hAnsi="Book Antiqua"/>
                <w:sz w:val="18"/>
                <w:szCs w:val="18"/>
              </w:rPr>
              <w:t xml:space="preserve">  </w:t>
            </w:r>
            <w:r w:rsidRPr="008865EE">
              <w:rPr>
                <w:rFonts w:ascii="Book Antiqua" w:hAnsi="Book Antiqua"/>
                <w:sz w:val="18"/>
                <w:szCs w:val="18"/>
              </w:rPr>
              <w:t>(*</w:t>
            </w:r>
            <w:r w:rsidR="00171285" w:rsidRPr="008865EE">
              <w:rPr>
                <w:rFonts w:ascii="Book Antiqua" w:hAnsi="Book Antiqua"/>
                <w:sz w:val="18"/>
                <w:szCs w:val="18"/>
              </w:rPr>
              <w:t>*</w:t>
            </w:r>
            <w:r w:rsidRPr="008865EE">
              <w:rPr>
                <w:rFonts w:ascii="Book Antiqua" w:hAnsi="Book Antiqua"/>
                <w:sz w:val="18"/>
                <w:szCs w:val="18"/>
              </w:rPr>
              <w:t>*) Plazas sujetas a recalificación</w:t>
            </w:r>
            <w:r w:rsidR="00112119" w:rsidRPr="008865EE">
              <w:rPr>
                <w:rFonts w:ascii="Book Antiqua" w:hAnsi="Book Antiqua"/>
                <w:sz w:val="18"/>
                <w:szCs w:val="18"/>
              </w:rPr>
              <w:t>.</w:t>
            </w:r>
          </w:p>
          <w:p w14:paraId="18ABB2E1" w14:textId="67A73AF3" w:rsidR="00443645" w:rsidRPr="008865EE" w:rsidRDefault="00443645" w:rsidP="008865EE">
            <w:pPr>
              <w:spacing w:after="240"/>
              <w:ind w:left="604" w:right="600"/>
              <w:jc w:val="both"/>
              <w:rPr>
                <w:rFonts w:ascii="Book Antiqua" w:hAnsi="Book Antiqua"/>
                <w:sz w:val="18"/>
                <w:szCs w:val="18"/>
              </w:rPr>
            </w:pPr>
            <w:r w:rsidRPr="008865EE">
              <w:rPr>
                <w:rFonts w:ascii="Book Antiqua" w:hAnsi="Book Antiqua"/>
                <w:sz w:val="18"/>
                <w:szCs w:val="18"/>
              </w:rPr>
              <w:t xml:space="preserve">Fuente: Relación de </w:t>
            </w:r>
            <w:r w:rsidR="00AA5D18" w:rsidRPr="008865EE">
              <w:rPr>
                <w:rFonts w:ascii="Book Antiqua" w:hAnsi="Book Antiqua"/>
                <w:sz w:val="18"/>
                <w:szCs w:val="18"/>
              </w:rPr>
              <w:t>P</w:t>
            </w:r>
            <w:r w:rsidRPr="008865EE">
              <w:rPr>
                <w:rFonts w:ascii="Book Antiqua" w:hAnsi="Book Antiqua"/>
                <w:sz w:val="18"/>
                <w:szCs w:val="18"/>
              </w:rPr>
              <w:t xml:space="preserve">uestos PJ </w:t>
            </w:r>
            <w:r w:rsidR="00AA5D18" w:rsidRPr="008865EE">
              <w:rPr>
                <w:rFonts w:ascii="Book Antiqua" w:hAnsi="Book Antiqua"/>
                <w:sz w:val="18"/>
                <w:szCs w:val="18"/>
              </w:rPr>
              <w:t>2020</w:t>
            </w:r>
            <w:r w:rsidRPr="008865EE">
              <w:rPr>
                <w:rFonts w:ascii="Book Antiqua" w:hAnsi="Book Antiqua"/>
                <w:sz w:val="18"/>
                <w:szCs w:val="18"/>
              </w:rPr>
              <w:t>.</w:t>
            </w:r>
          </w:p>
          <w:p w14:paraId="50235899" w14:textId="73CA47D0" w:rsidR="00443645" w:rsidRPr="008865EE" w:rsidRDefault="00443645" w:rsidP="00443645">
            <w:pPr>
              <w:spacing w:after="100" w:afterAutospacing="1"/>
              <w:jc w:val="both"/>
              <w:rPr>
                <w:rFonts w:ascii="Book Antiqua" w:hAnsi="Book Antiqua"/>
                <w:sz w:val="24"/>
                <w:szCs w:val="24"/>
              </w:rPr>
            </w:pPr>
            <w:r w:rsidRPr="008865EE">
              <w:rPr>
                <w:rFonts w:ascii="Book Antiqua" w:hAnsi="Book Antiqua"/>
                <w:b/>
                <w:bCs/>
                <w:sz w:val="24"/>
                <w:szCs w:val="24"/>
              </w:rPr>
              <w:t>3.</w:t>
            </w:r>
            <w:r w:rsidR="00A42197" w:rsidRPr="008865EE">
              <w:rPr>
                <w:rFonts w:ascii="Book Antiqua" w:hAnsi="Book Antiqua"/>
                <w:b/>
                <w:bCs/>
                <w:sz w:val="24"/>
                <w:szCs w:val="24"/>
              </w:rPr>
              <w:t>3</w:t>
            </w:r>
            <w:r w:rsidRPr="008865EE">
              <w:rPr>
                <w:rFonts w:ascii="Book Antiqua" w:hAnsi="Book Antiqua"/>
                <w:b/>
                <w:bCs/>
                <w:sz w:val="24"/>
                <w:szCs w:val="24"/>
              </w:rPr>
              <w:t>.1.- Labor actual de las plazas de Auxiliar de Servicios Generales 2 de los despachos bajo análisis</w:t>
            </w:r>
            <w:r w:rsidR="00EC7D3A" w:rsidRPr="008865EE">
              <w:rPr>
                <w:rFonts w:ascii="Book Antiqua" w:hAnsi="Book Antiqua"/>
                <w:sz w:val="24"/>
                <w:szCs w:val="24"/>
              </w:rPr>
              <w:t xml:space="preserve"> </w:t>
            </w:r>
          </w:p>
          <w:p w14:paraId="770ABFB8" w14:textId="3E957EFA" w:rsidR="00951A8C" w:rsidRPr="008865EE" w:rsidRDefault="00443645" w:rsidP="00443645">
            <w:pPr>
              <w:spacing w:after="100" w:afterAutospacing="1"/>
              <w:jc w:val="both"/>
              <w:rPr>
                <w:rFonts w:ascii="Book Antiqua" w:hAnsi="Book Antiqua"/>
                <w:sz w:val="24"/>
                <w:szCs w:val="24"/>
              </w:rPr>
            </w:pPr>
            <w:r w:rsidRPr="008865EE">
              <w:rPr>
                <w:rFonts w:ascii="Book Antiqua" w:hAnsi="Book Antiqua"/>
                <w:i/>
                <w:sz w:val="24"/>
                <w:szCs w:val="24"/>
              </w:rPr>
              <w:t>Juzgado Contravencional de Puriscal</w:t>
            </w:r>
            <w:r w:rsidRPr="008865EE">
              <w:rPr>
                <w:rFonts w:ascii="Book Antiqua" w:hAnsi="Book Antiqua"/>
                <w:sz w:val="24"/>
                <w:szCs w:val="24"/>
              </w:rPr>
              <w:t xml:space="preserve"> </w:t>
            </w:r>
            <w:r w:rsidR="00EC7D3A" w:rsidRPr="008865EE">
              <w:rPr>
                <w:rFonts w:ascii="Book Antiqua" w:hAnsi="Book Antiqua"/>
                <w:sz w:val="24"/>
                <w:szCs w:val="24"/>
              </w:rPr>
              <w:t xml:space="preserve"> </w:t>
            </w:r>
          </w:p>
          <w:p w14:paraId="7269E363" w14:textId="1F4C1659" w:rsidR="00443645" w:rsidRPr="008865EE" w:rsidRDefault="00443645" w:rsidP="00443645">
            <w:pPr>
              <w:spacing w:after="100" w:afterAutospacing="1"/>
              <w:jc w:val="both"/>
              <w:rPr>
                <w:rFonts w:ascii="Book Antiqua" w:hAnsi="Book Antiqua"/>
                <w:sz w:val="24"/>
                <w:szCs w:val="24"/>
              </w:rPr>
            </w:pPr>
            <w:r w:rsidRPr="008865EE">
              <w:rPr>
                <w:rFonts w:ascii="Book Antiqua" w:hAnsi="Book Antiqua"/>
                <w:sz w:val="24"/>
                <w:szCs w:val="24"/>
              </w:rPr>
              <w:t xml:space="preserve">Es de importancia conocer la labor actual de la plaza 44285 de Auxiliar de Servicios Generales 2, en el Juzgado Contravencional de Puriscal, con el propósito de determinar si es </w:t>
            </w:r>
            <w:r w:rsidR="00697FC3" w:rsidRPr="008865EE">
              <w:rPr>
                <w:rFonts w:ascii="Book Antiqua" w:hAnsi="Book Antiqua"/>
                <w:sz w:val="24"/>
                <w:szCs w:val="24"/>
              </w:rPr>
              <w:t xml:space="preserve">o no </w:t>
            </w:r>
            <w:r w:rsidRPr="008865EE">
              <w:rPr>
                <w:rFonts w:ascii="Book Antiqua" w:hAnsi="Book Antiqua"/>
                <w:sz w:val="24"/>
                <w:szCs w:val="24"/>
              </w:rPr>
              <w:t>viable su recalificación.</w:t>
            </w:r>
          </w:p>
          <w:p w14:paraId="63453C62" w14:textId="603DE47D" w:rsidR="00E1574B" w:rsidRPr="008865EE" w:rsidRDefault="00443645" w:rsidP="00443645">
            <w:pPr>
              <w:spacing w:after="100" w:afterAutospacing="1"/>
              <w:jc w:val="both"/>
              <w:rPr>
                <w:rFonts w:ascii="Book Antiqua" w:hAnsi="Book Antiqua"/>
                <w:sz w:val="24"/>
                <w:szCs w:val="24"/>
              </w:rPr>
            </w:pPr>
            <w:r w:rsidRPr="008865EE">
              <w:rPr>
                <w:rFonts w:ascii="Book Antiqua" w:hAnsi="Book Antiqua"/>
                <w:sz w:val="24"/>
                <w:szCs w:val="24"/>
              </w:rPr>
              <w:t xml:space="preserve">En entrevista realizada a la servidora Margarita Jiménez León, Coordinadora Judicial, del Juzgado Contravencional de Puriscal, se conoció que </w:t>
            </w:r>
            <w:r w:rsidR="00DA7B24" w:rsidRPr="008865EE">
              <w:rPr>
                <w:rFonts w:ascii="Book Antiqua" w:hAnsi="Book Antiqua"/>
                <w:sz w:val="24"/>
                <w:szCs w:val="24"/>
              </w:rPr>
              <w:t xml:space="preserve">la </w:t>
            </w:r>
            <w:r w:rsidR="00697FC3" w:rsidRPr="008865EE">
              <w:rPr>
                <w:rFonts w:ascii="Book Antiqua" w:hAnsi="Book Antiqua"/>
                <w:sz w:val="24"/>
                <w:szCs w:val="24"/>
              </w:rPr>
              <w:t>persona</w:t>
            </w:r>
            <w:r w:rsidR="00DA7B24" w:rsidRPr="008865EE">
              <w:rPr>
                <w:rFonts w:ascii="Book Antiqua" w:hAnsi="Book Antiqua"/>
                <w:sz w:val="24"/>
                <w:szCs w:val="24"/>
              </w:rPr>
              <w:t xml:space="preserve"> judicial que </w:t>
            </w:r>
            <w:r w:rsidR="001318BF" w:rsidRPr="008865EE">
              <w:rPr>
                <w:rFonts w:ascii="Book Antiqua" w:hAnsi="Book Antiqua"/>
                <w:sz w:val="24"/>
                <w:szCs w:val="24"/>
              </w:rPr>
              <w:t xml:space="preserve">actualmente se desempeña </w:t>
            </w:r>
            <w:r w:rsidR="00DA7B24" w:rsidRPr="008865EE">
              <w:rPr>
                <w:rFonts w:ascii="Book Antiqua" w:hAnsi="Book Antiqua"/>
                <w:sz w:val="24"/>
                <w:szCs w:val="24"/>
              </w:rPr>
              <w:t xml:space="preserve">en la </w:t>
            </w:r>
            <w:r w:rsidRPr="008865EE">
              <w:rPr>
                <w:rFonts w:ascii="Book Antiqua" w:hAnsi="Book Antiqua"/>
                <w:sz w:val="24"/>
                <w:szCs w:val="24"/>
              </w:rPr>
              <w:t xml:space="preserve">plaza de Auxiliar de Servicios Generales 2, </w:t>
            </w:r>
            <w:r w:rsidR="001318BF" w:rsidRPr="008865EE">
              <w:rPr>
                <w:rFonts w:ascii="Book Antiqua" w:hAnsi="Book Antiqua"/>
                <w:sz w:val="24"/>
                <w:szCs w:val="24"/>
              </w:rPr>
              <w:t xml:space="preserve">realiza </w:t>
            </w:r>
            <w:r w:rsidRPr="008865EE">
              <w:rPr>
                <w:rFonts w:ascii="Book Antiqua" w:hAnsi="Book Antiqua"/>
                <w:sz w:val="24"/>
                <w:szCs w:val="24"/>
              </w:rPr>
              <w:t>labores propias de su puesto</w:t>
            </w:r>
            <w:r w:rsidR="001318BF" w:rsidRPr="008865EE">
              <w:rPr>
                <w:rFonts w:ascii="Book Antiqua" w:hAnsi="Book Antiqua"/>
                <w:sz w:val="24"/>
                <w:szCs w:val="24"/>
              </w:rPr>
              <w:t xml:space="preserve">; no obstante, a pesar de que existe un contrato de limpieza privada, </w:t>
            </w:r>
            <w:r w:rsidR="0008695B" w:rsidRPr="008865EE">
              <w:rPr>
                <w:rFonts w:ascii="Book Antiqua" w:hAnsi="Book Antiqua"/>
                <w:sz w:val="24"/>
                <w:szCs w:val="24"/>
              </w:rPr>
              <w:t xml:space="preserve">que cubre una audiencia, </w:t>
            </w:r>
            <w:r w:rsidR="001318BF" w:rsidRPr="008865EE">
              <w:rPr>
                <w:rFonts w:ascii="Book Antiqua" w:hAnsi="Book Antiqua"/>
                <w:sz w:val="24"/>
                <w:szCs w:val="24"/>
              </w:rPr>
              <w:t>ya no le corresponde</w:t>
            </w:r>
            <w:r w:rsidR="0008695B" w:rsidRPr="008865EE">
              <w:rPr>
                <w:rFonts w:ascii="Book Antiqua" w:hAnsi="Book Antiqua"/>
                <w:sz w:val="24"/>
                <w:szCs w:val="24"/>
              </w:rPr>
              <w:t xml:space="preserve"> esta labor</w:t>
            </w:r>
            <w:r w:rsidR="001318BF" w:rsidRPr="008865EE">
              <w:rPr>
                <w:rFonts w:ascii="Book Antiqua" w:hAnsi="Book Antiqua"/>
                <w:sz w:val="24"/>
                <w:szCs w:val="24"/>
              </w:rPr>
              <w:t>; pero aún</w:t>
            </w:r>
            <w:r w:rsidR="0008695B" w:rsidRPr="008865EE">
              <w:rPr>
                <w:rFonts w:ascii="Book Antiqua" w:hAnsi="Book Antiqua"/>
                <w:sz w:val="24"/>
                <w:szCs w:val="24"/>
              </w:rPr>
              <w:t xml:space="preserve"> sigue colaborando con la limpieza en la audiencia </w:t>
            </w:r>
            <w:r w:rsidR="0069653D" w:rsidRPr="008865EE">
              <w:rPr>
                <w:rFonts w:ascii="Book Antiqua" w:hAnsi="Book Antiqua"/>
                <w:sz w:val="24"/>
                <w:szCs w:val="24"/>
              </w:rPr>
              <w:t>que queda al descubierto por la contratación</w:t>
            </w:r>
            <w:r w:rsidR="00F634CA" w:rsidRPr="008865EE">
              <w:rPr>
                <w:rFonts w:ascii="Book Antiqua" w:hAnsi="Book Antiqua"/>
                <w:sz w:val="24"/>
                <w:szCs w:val="24"/>
              </w:rPr>
              <w:t>, y más ahora con el inici</w:t>
            </w:r>
            <w:r w:rsidR="00697FC3" w:rsidRPr="008865EE">
              <w:rPr>
                <w:rFonts w:ascii="Book Antiqua" w:hAnsi="Book Antiqua"/>
                <w:sz w:val="24"/>
                <w:szCs w:val="24"/>
              </w:rPr>
              <w:t>o</w:t>
            </w:r>
            <w:r w:rsidR="00F634CA" w:rsidRPr="008865EE">
              <w:rPr>
                <w:rFonts w:ascii="Book Antiqua" w:hAnsi="Book Antiqua"/>
                <w:sz w:val="24"/>
                <w:szCs w:val="24"/>
              </w:rPr>
              <w:t xml:space="preserve"> de </w:t>
            </w:r>
            <w:r w:rsidR="00720CA2" w:rsidRPr="008865EE">
              <w:rPr>
                <w:rFonts w:ascii="Book Antiqua" w:hAnsi="Book Antiqua"/>
                <w:sz w:val="24"/>
                <w:szCs w:val="24"/>
              </w:rPr>
              <w:t>l</w:t>
            </w:r>
            <w:r w:rsidR="00F634CA" w:rsidRPr="008865EE">
              <w:rPr>
                <w:rFonts w:ascii="Book Antiqua" w:hAnsi="Book Antiqua"/>
                <w:sz w:val="24"/>
                <w:szCs w:val="24"/>
              </w:rPr>
              <w:t xml:space="preserve">a </w:t>
            </w:r>
            <w:r w:rsidR="0008695B" w:rsidRPr="008865EE">
              <w:rPr>
                <w:rFonts w:ascii="Book Antiqua" w:hAnsi="Book Antiqua"/>
                <w:sz w:val="24"/>
                <w:szCs w:val="24"/>
              </w:rPr>
              <w:t>pandemia</w:t>
            </w:r>
            <w:r w:rsidR="00F634CA" w:rsidRPr="008865EE">
              <w:rPr>
                <w:rFonts w:ascii="Book Antiqua" w:hAnsi="Book Antiqua"/>
                <w:sz w:val="24"/>
                <w:szCs w:val="24"/>
              </w:rPr>
              <w:t xml:space="preserve"> COVID-19</w:t>
            </w:r>
            <w:r w:rsidR="0069653D" w:rsidRPr="008865EE">
              <w:rPr>
                <w:rFonts w:ascii="Book Antiqua" w:hAnsi="Book Antiqua"/>
                <w:sz w:val="24"/>
                <w:szCs w:val="24"/>
              </w:rPr>
              <w:t xml:space="preserve">, donde se le da cumplimiento </w:t>
            </w:r>
            <w:r w:rsidR="00F634CA" w:rsidRPr="008865EE">
              <w:rPr>
                <w:rFonts w:ascii="Book Antiqua" w:hAnsi="Book Antiqua"/>
                <w:sz w:val="24"/>
                <w:szCs w:val="24"/>
              </w:rPr>
              <w:t>a</w:t>
            </w:r>
            <w:r w:rsidR="00D86197" w:rsidRPr="008865EE">
              <w:rPr>
                <w:rFonts w:ascii="Book Antiqua" w:hAnsi="Book Antiqua"/>
                <w:sz w:val="24"/>
                <w:szCs w:val="24"/>
              </w:rPr>
              <w:t>l protocolo sanitario del Ministerio de Salud.</w:t>
            </w:r>
            <w:r w:rsidRPr="008865EE">
              <w:rPr>
                <w:rFonts w:ascii="Book Antiqua" w:hAnsi="Book Antiqua"/>
                <w:sz w:val="24"/>
                <w:szCs w:val="24"/>
              </w:rPr>
              <w:t xml:space="preserve"> </w:t>
            </w:r>
          </w:p>
          <w:p w14:paraId="0C830573" w14:textId="5F801C35" w:rsidR="004E6D81" w:rsidRPr="008865EE" w:rsidRDefault="004E6D81" w:rsidP="00443645">
            <w:pPr>
              <w:spacing w:after="100" w:afterAutospacing="1"/>
              <w:jc w:val="both"/>
              <w:rPr>
                <w:rFonts w:ascii="Book Antiqua" w:hAnsi="Book Antiqua"/>
                <w:sz w:val="24"/>
                <w:szCs w:val="24"/>
              </w:rPr>
            </w:pPr>
            <w:r w:rsidRPr="008865EE">
              <w:rPr>
                <w:rFonts w:ascii="Book Antiqua" w:hAnsi="Book Antiqua"/>
                <w:sz w:val="24"/>
                <w:szCs w:val="24"/>
              </w:rPr>
              <w:t xml:space="preserve">Sobre las funciones que actualmente </w:t>
            </w:r>
            <w:r w:rsidR="00697FC3" w:rsidRPr="008865EE">
              <w:rPr>
                <w:rFonts w:ascii="Book Antiqua" w:hAnsi="Book Antiqua"/>
                <w:sz w:val="24"/>
                <w:szCs w:val="24"/>
              </w:rPr>
              <w:t xml:space="preserve">se </w:t>
            </w:r>
            <w:r w:rsidRPr="008865EE">
              <w:rPr>
                <w:rFonts w:ascii="Book Antiqua" w:hAnsi="Book Antiqua"/>
                <w:sz w:val="24"/>
                <w:szCs w:val="24"/>
              </w:rPr>
              <w:t>desempeña en el puesto de Auxiliar de Servicios Generales 2, se citan:</w:t>
            </w:r>
          </w:p>
          <w:p w14:paraId="3D7B37C3" w14:textId="4458006C" w:rsidR="004E6D81" w:rsidRPr="008865EE" w:rsidRDefault="00F634CA" w:rsidP="004E6D81">
            <w:pPr>
              <w:pStyle w:val="Prrafodelista"/>
              <w:numPr>
                <w:ilvl w:val="0"/>
                <w:numId w:val="4"/>
              </w:numPr>
              <w:spacing w:after="100" w:afterAutospacing="1"/>
              <w:jc w:val="both"/>
              <w:rPr>
                <w:rFonts w:ascii="Book Antiqua" w:hAnsi="Book Antiqua"/>
              </w:rPr>
            </w:pPr>
            <w:r w:rsidRPr="008865EE">
              <w:rPr>
                <w:rFonts w:ascii="Book Antiqua" w:hAnsi="Book Antiqua"/>
              </w:rPr>
              <w:lastRenderedPageBreak/>
              <w:t>Atención de</w:t>
            </w:r>
            <w:r w:rsidR="004E6D81" w:rsidRPr="008865EE">
              <w:rPr>
                <w:rFonts w:ascii="Book Antiqua" w:hAnsi="Book Antiqua"/>
              </w:rPr>
              <w:t xml:space="preserve"> correspondencia</w:t>
            </w:r>
            <w:r w:rsidRPr="008865EE">
              <w:rPr>
                <w:rFonts w:ascii="Book Antiqua" w:hAnsi="Book Antiqua"/>
              </w:rPr>
              <w:t xml:space="preserve"> entrante y saliente</w:t>
            </w:r>
            <w:r w:rsidR="009D4A83">
              <w:rPr>
                <w:rFonts w:ascii="Book Antiqua" w:hAnsi="Book Antiqua"/>
              </w:rPr>
              <w:t>.</w:t>
            </w:r>
          </w:p>
          <w:p w14:paraId="0D513ABB" w14:textId="3752F819" w:rsidR="004E6D81" w:rsidRPr="008865EE" w:rsidRDefault="00F634CA" w:rsidP="004E6D81">
            <w:pPr>
              <w:pStyle w:val="Prrafodelista"/>
              <w:numPr>
                <w:ilvl w:val="0"/>
                <w:numId w:val="4"/>
              </w:numPr>
              <w:spacing w:after="100" w:afterAutospacing="1"/>
              <w:jc w:val="both"/>
              <w:rPr>
                <w:rFonts w:ascii="Book Antiqua" w:hAnsi="Book Antiqua"/>
              </w:rPr>
            </w:pPr>
            <w:r w:rsidRPr="008865EE">
              <w:rPr>
                <w:rFonts w:ascii="Book Antiqua" w:hAnsi="Book Antiqua"/>
              </w:rPr>
              <w:t>Labores de acompañamiento para el f</w:t>
            </w:r>
            <w:r w:rsidR="004E6D81" w:rsidRPr="008865EE">
              <w:rPr>
                <w:rFonts w:ascii="Book Antiqua" w:hAnsi="Book Antiqua"/>
              </w:rPr>
              <w:t>otocopiado</w:t>
            </w:r>
            <w:r w:rsidRPr="008865EE">
              <w:rPr>
                <w:rFonts w:ascii="Book Antiqua" w:hAnsi="Book Antiqua"/>
              </w:rPr>
              <w:t xml:space="preserve"> de expedientes por las personas usuarias.</w:t>
            </w:r>
          </w:p>
          <w:p w14:paraId="0F3D1A8E" w14:textId="4D96314E" w:rsidR="00712B53" w:rsidRPr="008865EE" w:rsidRDefault="00712B53" w:rsidP="004E6D81">
            <w:pPr>
              <w:pStyle w:val="Prrafodelista"/>
              <w:numPr>
                <w:ilvl w:val="0"/>
                <w:numId w:val="4"/>
              </w:numPr>
              <w:spacing w:after="100" w:afterAutospacing="1"/>
              <w:jc w:val="both"/>
              <w:rPr>
                <w:rFonts w:ascii="Book Antiqua" w:hAnsi="Book Antiqua"/>
              </w:rPr>
            </w:pPr>
            <w:r w:rsidRPr="008865EE">
              <w:rPr>
                <w:rFonts w:ascii="Book Antiqua" w:hAnsi="Book Antiqua"/>
              </w:rPr>
              <w:t>Atención telefónica.</w:t>
            </w:r>
          </w:p>
          <w:p w14:paraId="1F1B84DE" w14:textId="0504A7EF" w:rsidR="004E6D81" w:rsidRPr="008865EE" w:rsidRDefault="00F634CA" w:rsidP="004E6D81">
            <w:pPr>
              <w:pStyle w:val="Prrafodelista"/>
              <w:numPr>
                <w:ilvl w:val="0"/>
                <w:numId w:val="4"/>
              </w:numPr>
              <w:spacing w:after="100" w:afterAutospacing="1"/>
              <w:jc w:val="both"/>
              <w:rPr>
                <w:rFonts w:ascii="Book Antiqua" w:hAnsi="Book Antiqua"/>
              </w:rPr>
            </w:pPr>
            <w:r w:rsidRPr="008865EE">
              <w:rPr>
                <w:rFonts w:ascii="Book Antiqua" w:hAnsi="Book Antiqua"/>
              </w:rPr>
              <w:t>Diligencias de c</w:t>
            </w:r>
            <w:r w:rsidR="004E6D81" w:rsidRPr="008865EE">
              <w:rPr>
                <w:rFonts w:ascii="Book Antiqua" w:hAnsi="Book Antiqua"/>
              </w:rPr>
              <w:t>orreo interno.</w:t>
            </w:r>
          </w:p>
          <w:p w14:paraId="67A1B4F2" w14:textId="3472BF17" w:rsidR="004E6D81" w:rsidRPr="008865EE" w:rsidRDefault="00F634CA" w:rsidP="004E6D81">
            <w:pPr>
              <w:pStyle w:val="Prrafodelista"/>
              <w:numPr>
                <w:ilvl w:val="0"/>
                <w:numId w:val="4"/>
              </w:numPr>
              <w:spacing w:after="100" w:afterAutospacing="1"/>
              <w:jc w:val="both"/>
              <w:rPr>
                <w:rFonts w:ascii="Book Antiqua" w:hAnsi="Book Antiqua"/>
              </w:rPr>
            </w:pPr>
            <w:r w:rsidRPr="008865EE">
              <w:rPr>
                <w:rFonts w:ascii="Book Antiqua" w:hAnsi="Book Antiqua"/>
              </w:rPr>
              <w:t xml:space="preserve">Labores de </w:t>
            </w:r>
            <w:r w:rsidR="004E6D81" w:rsidRPr="008865EE">
              <w:rPr>
                <w:rFonts w:ascii="Book Antiqua" w:hAnsi="Book Antiqua"/>
              </w:rPr>
              <w:t xml:space="preserve">limpieza </w:t>
            </w:r>
            <w:r w:rsidRPr="008865EE">
              <w:rPr>
                <w:rFonts w:ascii="Book Antiqua" w:hAnsi="Book Antiqua"/>
              </w:rPr>
              <w:t>de conformidad con las disposiciones establecidas por el Ministerio de Salud</w:t>
            </w:r>
            <w:r w:rsidR="004E6D81" w:rsidRPr="008865EE">
              <w:rPr>
                <w:rFonts w:ascii="Book Antiqua" w:hAnsi="Book Antiqua"/>
              </w:rPr>
              <w:t>.</w:t>
            </w:r>
          </w:p>
          <w:p w14:paraId="6A00AD10" w14:textId="366FBABA" w:rsidR="004E6D81" w:rsidRPr="008865EE" w:rsidRDefault="00294478" w:rsidP="008865EE">
            <w:pPr>
              <w:pStyle w:val="Prrafodelista"/>
              <w:numPr>
                <w:ilvl w:val="0"/>
                <w:numId w:val="4"/>
              </w:numPr>
              <w:spacing w:after="100" w:afterAutospacing="1"/>
              <w:jc w:val="both"/>
              <w:rPr>
                <w:rFonts w:ascii="Book Antiqua" w:hAnsi="Book Antiqua"/>
              </w:rPr>
            </w:pPr>
            <w:r w:rsidRPr="008865EE">
              <w:rPr>
                <w:rFonts w:ascii="Book Antiqua" w:hAnsi="Book Antiqua"/>
              </w:rPr>
              <w:t>Atención al público</w:t>
            </w:r>
            <w:r w:rsidR="00CC002F" w:rsidRPr="008865EE">
              <w:rPr>
                <w:rFonts w:ascii="Book Antiqua" w:hAnsi="Book Antiqua"/>
              </w:rPr>
              <w:t xml:space="preserve"> (labor del puesto de Técnica o Técnico Judicial)</w:t>
            </w:r>
            <w:r w:rsidRPr="008865EE">
              <w:rPr>
                <w:rFonts w:ascii="Book Antiqua" w:hAnsi="Book Antiqua"/>
              </w:rPr>
              <w:t>.</w:t>
            </w:r>
          </w:p>
          <w:p w14:paraId="027DF6FF" w14:textId="7F150446" w:rsidR="004E6D81" w:rsidRPr="008865EE" w:rsidRDefault="00712B53" w:rsidP="004E6D81">
            <w:pPr>
              <w:pStyle w:val="Prrafodelista"/>
              <w:numPr>
                <w:ilvl w:val="0"/>
                <w:numId w:val="4"/>
              </w:numPr>
              <w:spacing w:after="100" w:afterAutospacing="1"/>
              <w:jc w:val="both"/>
              <w:rPr>
                <w:rFonts w:ascii="Book Antiqua" w:hAnsi="Book Antiqua"/>
              </w:rPr>
            </w:pPr>
            <w:r w:rsidRPr="008865EE">
              <w:rPr>
                <w:rFonts w:ascii="Book Antiqua" w:hAnsi="Book Antiqua"/>
              </w:rPr>
              <w:t>Recibe denuncias de las diferentes materias</w:t>
            </w:r>
            <w:r w:rsidR="00CC002F" w:rsidRPr="008865EE">
              <w:rPr>
                <w:rFonts w:ascii="Book Antiqua" w:hAnsi="Book Antiqua"/>
              </w:rPr>
              <w:t xml:space="preserve"> (labor del puesto de Técnica o Técnico Judicial)</w:t>
            </w:r>
            <w:r w:rsidR="009D4A83">
              <w:rPr>
                <w:rFonts w:ascii="Book Antiqua" w:hAnsi="Book Antiqua"/>
              </w:rPr>
              <w:t>.</w:t>
            </w:r>
          </w:p>
          <w:p w14:paraId="01DFA23A" w14:textId="04E87870" w:rsidR="00712B53" w:rsidRPr="008865EE" w:rsidRDefault="00712B53" w:rsidP="004E6D81">
            <w:pPr>
              <w:pStyle w:val="Prrafodelista"/>
              <w:numPr>
                <w:ilvl w:val="0"/>
                <w:numId w:val="4"/>
              </w:numPr>
              <w:spacing w:after="100" w:afterAutospacing="1"/>
              <w:jc w:val="both"/>
              <w:rPr>
                <w:rFonts w:ascii="Book Antiqua" w:hAnsi="Book Antiqua"/>
              </w:rPr>
            </w:pPr>
            <w:r w:rsidRPr="008865EE">
              <w:rPr>
                <w:rFonts w:ascii="Book Antiqua" w:hAnsi="Book Antiqua"/>
              </w:rPr>
              <w:t>Indagatorias.</w:t>
            </w:r>
          </w:p>
          <w:p w14:paraId="65611A28" w14:textId="6451F7D9" w:rsidR="00712B53" w:rsidRPr="008865EE" w:rsidRDefault="00712B53">
            <w:pPr>
              <w:pStyle w:val="Prrafodelista"/>
              <w:numPr>
                <w:ilvl w:val="0"/>
                <w:numId w:val="4"/>
              </w:numPr>
              <w:spacing w:after="100" w:afterAutospacing="1"/>
              <w:jc w:val="both"/>
              <w:rPr>
                <w:rFonts w:ascii="Book Antiqua" w:hAnsi="Book Antiqua"/>
              </w:rPr>
            </w:pPr>
            <w:r w:rsidRPr="008865EE">
              <w:rPr>
                <w:rFonts w:ascii="Book Antiqua" w:hAnsi="Book Antiqua"/>
              </w:rPr>
              <w:t>Colabora en proyectos de expedientes</w:t>
            </w:r>
            <w:r w:rsidR="00CC002F" w:rsidRPr="008865EE">
              <w:rPr>
                <w:rFonts w:ascii="Book Antiqua" w:hAnsi="Book Antiqua"/>
              </w:rPr>
              <w:t xml:space="preserve"> (labor del puesto de Técnica o Técnico Judicial)</w:t>
            </w:r>
            <w:r w:rsidR="009D4A83">
              <w:rPr>
                <w:rFonts w:ascii="Book Antiqua" w:hAnsi="Book Antiqua"/>
              </w:rPr>
              <w:t>.</w:t>
            </w:r>
          </w:p>
          <w:p w14:paraId="3FFDFFAB" w14:textId="07F469CE" w:rsidR="00F634CA" w:rsidRPr="008865EE" w:rsidRDefault="00F634CA" w:rsidP="008865EE">
            <w:pPr>
              <w:spacing w:before="100" w:beforeAutospacing="1" w:after="100" w:afterAutospacing="1"/>
              <w:jc w:val="both"/>
              <w:rPr>
                <w:rFonts w:ascii="Book Antiqua" w:hAnsi="Book Antiqua"/>
                <w:sz w:val="24"/>
                <w:szCs w:val="24"/>
              </w:rPr>
            </w:pPr>
            <w:r w:rsidRPr="008865EE">
              <w:rPr>
                <w:rFonts w:ascii="Book Antiqua" w:hAnsi="Book Antiqua"/>
                <w:sz w:val="24"/>
                <w:szCs w:val="24"/>
              </w:rPr>
              <w:t>Cabe indicar que las labores que desarrolla este puesto</w:t>
            </w:r>
            <w:r w:rsidR="008D03FD" w:rsidRPr="008865EE">
              <w:rPr>
                <w:rFonts w:ascii="Book Antiqua" w:hAnsi="Book Antiqua"/>
                <w:sz w:val="24"/>
                <w:szCs w:val="24"/>
              </w:rPr>
              <w:t>,</w:t>
            </w:r>
            <w:r w:rsidRPr="008865EE">
              <w:rPr>
                <w:rFonts w:ascii="Book Antiqua" w:hAnsi="Book Antiqua"/>
                <w:sz w:val="24"/>
                <w:szCs w:val="24"/>
              </w:rPr>
              <w:t xml:space="preserve"> asociadas al perfil competencial de una </w:t>
            </w:r>
            <w:r w:rsidR="00794699" w:rsidRPr="008865EE">
              <w:rPr>
                <w:rFonts w:ascii="Book Antiqua" w:hAnsi="Book Antiqua"/>
                <w:sz w:val="24"/>
                <w:szCs w:val="24"/>
              </w:rPr>
              <w:t xml:space="preserve">plaza de </w:t>
            </w:r>
            <w:r w:rsidRPr="008865EE">
              <w:rPr>
                <w:rFonts w:ascii="Book Antiqua" w:hAnsi="Book Antiqua"/>
                <w:sz w:val="24"/>
                <w:szCs w:val="24"/>
              </w:rPr>
              <w:t>Técnica o Técnico Judicial las realiza de manera voluntaria</w:t>
            </w:r>
            <w:r w:rsidR="008D03FD" w:rsidRPr="008865EE">
              <w:rPr>
                <w:rFonts w:ascii="Book Antiqua" w:hAnsi="Book Antiqua"/>
                <w:sz w:val="24"/>
                <w:szCs w:val="24"/>
              </w:rPr>
              <w:t xml:space="preserve"> y por la necesidad que requiere el despacho en este tipo de puesto</w:t>
            </w:r>
            <w:r w:rsidRPr="008865EE">
              <w:rPr>
                <w:rFonts w:ascii="Book Antiqua" w:hAnsi="Book Antiqua"/>
                <w:sz w:val="24"/>
                <w:szCs w:val="24"/>
              </w:rPr>
              <w:t>.</w:t>
            </w:r>
          </w:p>
          <w:p w14:paraId="402B887E" w14:textId="77777777" w:rsidR="00D86197" w:rsidRPr="008865EE" w:rsidRDefault="00D86197" w:rsidP="00443645">
            <w:pPr>
              <w:jc w:val="both"/>
              <w:rPr>
                <w:rFonts w:ascii="Book Antiqua" w:hAnsi="Book Antiqua"/>
                <w:sz w:val="24"/>
                <w:szCs w:val="24"/>
              </w:rPr>
            </w:pPr>
          </w:p>
          <w:p w14:paraId="076A3919" w14:textId="6410B7A1" w:rsidR="00443645" w:rsidRPr="008865EE" w:rsidRDefault="00443645" w:rsidP="00443645">
            <w:pPr>
              <w:spacing w:after="100" w:afterAutospacing="1"/>
              <w:jc w:val="both"/>
              <w:rPr>
                <w:rFonts w:ascii="Book Antiqua" w:hAnsi="Book Antiqua"/>
                <w:sz w:val="24"/>
                <w:szCs w:val="24"/>
              </w:rPr>
            </w:pPr>
            <w:r w:rsidRPr="008865EE">
              <w:rPr>
                <w:rFonts w:ascii="Book Antiqua" w:hAnsi="Book Antiqua"/>
                <w:i/>
                <w:sz w:val="24"/>
                <w:szCs w:val="24"/>
              </w:rPr>
              <w:t>Juzgado Civil de Hatillo, San Sebastián y Alajuelita</w:t>
            </w:r>
            <w:r w:rsidR="00EC7D3A" w:rsidRPr="008865EE">
              <w:rPr>
                <w:rFonts w:ascii="Book Antiqua" w:hAnsi="Book Antiqua"/>
                <w:i/>
                <w:sz w:val="24"/>
                <w:szCs w:val="24"/>
              </w:rPr>
              <w:t xml:space="preserve"> </w:t>
            </w:r>
          </w:p>
          <w:p w14:paraId="111D19ED" w14:textId="628CDDDC" w:rsidR="00443645" w:rsidRPr="008865EE" w:rsidRDefault="00443645" w:rsidP="00443645">
            <w:pPr>
              <w:spacing w:before="100" w:beforeAutospacing="1" w:after="100" w:afterAutospacing="1"/>
              <w:jc w:val="both"/>
              <w:rPr>
                <w:rFonts w:ascii="Book Antiqua" w:hAnsi="Book Antiqua"/>
                <w:sz w:val="24"/>
                <w:szCs w:val="24"/>
              </w:rPr>
            </w:pPr>
            <w:r w:rsidRPr="008865EE">
              <w:rPr>
                <w:rFonts w:ascii="Book Antiqua" w:hAnsi="Book Antiqua"/>
                <w:sz w:val="24"/>
                <w:szCs w:val="24"/>
              </w:rPr>
              <w:t xml:space="preserve">En cuanto a la labor actual de la plaza 95462 </w:t>
            </w:r>
            <w:r w:rsidR="00D95C38" w:rsidRPr="008865EE">
              <w:rPr>
                <w:rFonts w:ascii="Book Antiqua" w:hAnsi="Book Antiqua"/>
                <w:sz w:val="24"/>
                <w:szCs w:val="24"/>
              </w:rPr>
              <w:t xml:space="preserve">de </w:t>
            </w:r>
            <w:r w:rsidRPr="008865EE">
              <w:rPr>
                <w:rFonts w:ascii="Book Antiqua" w:hAnsi="Book Antiqua"/>
                <w:sz w:val="24"/>
                <w:szCs w:val="24"/>
              </w:rPr>
              <w:t xml:space="preserve">Auxiliar de Servicios Generales 2 en el Juzgado Civil de Hatillo, San Sebastián y Alajuelita, en conversación sostenida con la Jueza Natalia Fallas Granados, </w:t>
            </w:r>
            <w:r w:rsidR="00A0527A" w:rsidRPr="008865EE">
              <w:rPr>
                <w:rFonts w:ascii="Book Antiqua" w:hAnsi="Book Antiqua"/>
                <w:sz w:val="24"/>
                <w:szCs w:val="24"/>
              </w:rPr>
              <w:t>señal</w:t>
            </w:r>
            <w:r w:rsidR="00D95C38" w:rsidRPr="008865EE">
              <w:rPr>
                <w:rFonts w:ascii="Book Antiqua" w:hAnsi="Book Antiqua"/>
                <w:sz w:val="24"/>
                <w:szCs w:val="24"/>
              </w:rPr>
              <w:t>ó</w:t>
            </w:r>
            <w:r w:rsidR="00A0527A" w:rsidRPr="008865EE">
              <w:rPr>
                <w:rFonts w:ascii="Book Antiqua" w:hAnsi="Book Antiqua"/>
                <w:sz w:val="24"/>
                <w:szCs w:val="24"/>
              </w:rPr>
              <w:t xml:space="preserve"> que a</w:t>
            </w:r>
            <w:r w:rsidR="003262BF" w:rsidRPr="008865EE">
              <w:rPr>
                <w:rFonts w:ascii="Book Antiqua" w:hAnsi="Book Antiqua"/>
                <w:sz w:val="24"/>
                <w:szCs w:val="24"/>
              </w:rPr>
              <w:t xml:space="preserve"> </w:t>
            </w:r>
            <w:r w:rsidR="00A0527A" w:rsidRPr="008865EE">
              <w:rPr>
                <w:rFonts w:ascii="Book Antiqua" w:hAnsi="Book Antiqua"/>
                <w:sz w:val="24"/>
                <w:szCs w:val="24"/>
              </w:rPr>
              <w:t>partir de</w:t>
            </w:r>
            <w:r w:rsidR="003262BF" w:rsidRPr="008865EE">
              <w:rPr>
                <w:rFonts w:ascii="Book Antiqua" w:hAnsi="Book Antiqua"/>
                <w:sz w:val="24"/>
                <w:szCs w:val="24"/>
              </w:rPr>
              <w:t xml:space="preserve">l </w:t>
            </w:r>
            <w:r w:rsidR="00EC7D3A" w:rsidRPr="008865EE">
              <w:rPr>
                <w:rFonts w:ascii="Book Antiqua" w:hAnsi="Book Antiqua"/>
                <w:sz w:val="24"/>
                <w:szCs w:val="24"/>
              </w:rPr>
              <w:t xml:space="preserve">momento en que se </w:t>
            </w:r>
            <w:r w:rsidR="003262BF" w:rsidRPr="008865EE">
              <w:rPr>
                <w:rFonts w:ascii="Book Antiqua" w:hAnsi="Book Antiqua"/>
                <w:sz w:val="24"/>
                <w:szCs w:val="24"/>
              </w:rPr>
              <w:t xml:space="preserve">inició el contrato de </w:t>
            </w:r>
            <w:r w:rsidR="00EC7D3A" w:rsidRPr="008865EE">
              <w:rPr>
                <w:rFonts w:ascii="Book Antiqua" w:hAnsi="Book Antiqua"/>
                <w:sz w:val="24"/>
                <w:szCs w:val="24"/>
              </w:rPr>
              <w:t>limpieza</w:t>
            </w:r>
            <w:r w:rsidR="003262BF" w:rsidRPr="008865EE">
              <w:rPr>
                <w:rFonts w:ascii="Book Antiqua" w:hAnsi="Book Antiqua"/>
                <w:sz w:val="24"/>
                <w:szCs w:val="24"/>
              </w:rPr>
              <w:t xml:space="preserve"> privada</w:t>
            </w:r>
            <w:r w:rsidR="00EC7D3A" w:rsidRPr="008865EE">
              <w:rPr>
                <w:rFonts w:ascii="Book Antiqua" w:hAnsi="Book Antiqua"/>
                <w:sz w:val="24"/>
                <w:szCs w:val="24"/>
              </w:rPr>
              <w:t xml:space="preserve">, </w:t>
            </w:r>
            <w:r w:rsidRPr="008865EE">
              <w:rPr>
                <w:rFonts w:ascii="Book Antiqua" w:hAnsi="Book Antiqua"/>
                <w:sz w:val="24"/>
                <w:szCs w:val="24"/>
              </w:rPr>
              <w:t>la persona que se desempeña en ese puesto</w:t>
            </w:r>
            <w:r w:rsidR="003262BF" w:rsidRPr="008865EE">
              <w:rPr>
                <w:rFonts w:ascii="Book Antiqua" w:hAnsi="Book Antiqua"/>
                <w:sz w:val="24"/>
                <w:szCs w:val="24"/>
              </w:rPr>
              <w:t>,</w:t>
            </w:r>
            <w:r w:rsidRPr="008865EE">
              <w:rPr>
                <w:rFonts w:ascii="Book Antiqua" w:hAnsi="Book Antiqua"/>
                <w:sz w:val="24"/>
                <w:szCs w:val="24"/>
              </w:rPr>
              <w:t xml:space="preserve"> se ocupa de la atención al público</w:t>
            </w:r>
            <w:r w:rsidR="003262BF" w:rsidRPr="008865EE">
              <w:rPr>
                <w:rFonts w:ascii="Book Antiqua" w:hAnsi="Book Antiqua"/>
                <w:sz w:val="24"/>
                <w:szCs w:val="24"/>
              </w:rPr>
              <w:t xml:space="preserve">, </w:t>
            </w:r>
            <w:r w:rsidRPr="008865EE">
              <w:rPr>
                <w:rFonts w:ascii="Book Antiqua" w:hAnsi="Book Antiqua"/>
                <w:sz w:val="24"/>
                <w:szCs w:val="24"/>
              </w:rPr>
              <w:t>labores de fotocopiado</w:t>
            </w:r>
            <w:r w:rsidR="00F634CA" w:rsidRPr="008865EE">
              <w:rPr>
                <w:rFonts w:ascii="Book Antiqua" w:hAnsi="Book Antiqua"/>
                <w:sz w:val="24"/>
                <w:szCs w:val="24"/>
              </w:rPr>
              <w:t xml:space="preserve"> (acompañamiento de personas usuarias que requieren del servicio)</w:t>
            </w:r>
            <w:r w:rsidRPr="008865EE">
              <w:rPr>
                <w:rFonts w:ascii="Book Antiqua" w:hAnsi="Book Antiqua"/>
                <w:sz w:val="24"/>
                <w:szCs w:val="24"/>
              </w:rPr>
              <w:t xml:space="preserve"> </w:t>
            </w:r>
            <w:r w:rsidR="003262BF" w:rsidRPr="008865EE">
              <w:rPr>
                <w:rFonts w:ascii="Book Antiqua" w:hAnsi="Book Antiqua"/>
                <w:sz w:val="24"/>
                <w:szCs w:val="24"/>
              </w:rPr>
              <w:t>y otra</w:t>
            </w:r>
            <w:r w:rsidR="00F634CA" w:rsidRPr="008865EE">
              <w:rPr>
                <w:rFonts w:ascii="Book Antiqua" w:hAnsi="Book Antiqua"/>
                <w:sz w:val="24"/>
                <w:szCs w:val="24"/>
              </w:rPr>
              <w:t>s</w:t>
            </w:r>
            <w:r w:rsidR="003262BF" w:rsidRPr="008865EE">
              <w:rPr>
                <w:rFonts w:ascii="Book Antiqua" w:hAnsi="Book Antiqua"/>
                <w:sz w:val="24"/>
                <w:szCs w:val="24"/>
              </w:rPr>
              <w:t xml:space="preserve"> funciones que corresponde</w:t>
            </w:r>
            <w:r w:rsidR="00940E5F" w:rsidRPr="008865EE">
              <w:rPr>
                <w:rFonts w:ascii="Book Antiqua" w:hAnsi="Book Antiqua"/>
                <w:sz w:val="24"/>
                <w:szCs w:val="24"/>
              </w:rPr>
              <w:t>n</w:t>
            </w:r>
            <w:r w:rsidR="003262BF" w:rsidRPr="008865EE">
              <w:rPr>
                <w:rFonts w:ascii="Book Antiqua" w:hAnsi="Book Antiqua"/>
                <w:sz w:val="24"/>
                <w:szCs w:val="24"/>
              </w:rPr>
              <w:t xml:space="preserve"> a</w:t>
            </w:r>
            <w:r w:rsidR="00940E5F" w:rsidRPr="008865EE">
              <w:rPr>
                <w:rFonts w:ascii="Book Antiqua" w:hAnsi="Book Antiqua"/>
                <w:sz w:val="24"/>
                <w:szCs w:val="24"/>
              </w:rPr>
              <w:t>l puesto de</w:t>
            </w:r>
            <w:r w:rsidR="003262BF" w:rsidRPr="008865EE">
              <w:rPr>
                <w:rFonts w:ascii="Book Antiqua" w:hAnsi="Book Antiqua"/>
                <w:sz w:val="24"/>
                <w:szCs w:val="24"/>
              </w:rPr>
              <w:t xml:space="preserve"> Técnica o Técnico; sin embargo, no le son compensadas económicamente.</w:t>
            </w:r>
          </w:p>
          <w:p w14:paraId="6DDA3C38" w14:textId="7413E6F5" w:rsidR="00F83A13" w:rsidRPr="008865EE" w:rsidRDefault="003262BF" w:rsidP="00443645">
            <w:pPr>
              <w:spacing w:before="100" w:beforeAutospacing="1" w:after="100" w:afterAutospacing="1"/>
              <w:jc w:val="both"/>
              <w:rPr>
                <w:rFonts w:ascii="Book Antiqua" w:hAnsi="Book Antiqua"/>
                <w:sz w:val="24"/>
                <w:szCs w:val="24"/>
              </w:rPr>
            </w:pPr>
            <w:r w:rsidRPr="008865EE">
              <w:rPr>
                <w:rFonts w:ascii="Book Antiqua" w:hAnsi="Book Antiqua"/>
                <w:sz w:val="24"/>
                <w:szCs w:val="24"/>
              </w:rPr>
              <w:t>Por su parte</w:t>
            </w:r>
            <w:r w:rsidR="00F634CA" w:rsidRPr="008865EE">
              <w:rPr>
                <w:rFonts w:ascii="Book Antiqua" w:hAnsi="Book Antiqua"/>
                <w:sz w:val="24"/>
                <w:szCs w:val="24"/>
              </w:rPr>
              <w:t>,</w:t>
            </w:r>
            <w:r w:rsidRPr="008865EE">
              <w:rPr>
                <w:rFonts w:ascii="Book Antiqua" w:hAnsi="Book Antiqua"/>
                <w:sz w:val="24"/>
                <w:szCs w:val="24"/>
              </w:rPr>
              <w:t xml:space="preserve"> en conversación sostenida</w:t>
            </w:r>
            <w:r w:rsidR="001F4C78" w:rsidRPr="008865EE">
              <w:rPr>
                <w:rFonts w:ascii="Book Antiqua" w:hAnsi="Book Antiqua"/>
                <w:sz w:val="24"/>
                <w:szCs w:val="24"/>
              </w:rPr>
              <w:t xml:space="preserve"> </w:t>
            </w:r>
            <w:r w:rsidR="00443645" w:rsidRPr="008865EE">
              <w:rPr>
                <w:rFonts w:ascii="Book Antiqua" w:hAnsi="Book Antiqua"/>
                <w:sz w:val="24"/>
                <w:szCs w:val="24"/>
              </w:rPr>
              <w:t xml:space="preserve">con el servidor Carlos Villalobos Pérez, Coordinador Judicial del despacho, </w:t>
            </w:r>
            <w:r w:rsidR="00F83A13" w:rsidRPr="008865EE">
              <w:rPr>
                <w:rFonts w:ascii="Book Antiqua" w:hAnsi="Book Antiqua"/>
                <w:sz w:val="24"/>
                <w:szCs w:val="24"/>
              </w:rPr>
              <w:t xml:space="preserve">corroboró </w:t>
            </w:r>
            <w:r w:rsidR="00443645" w:rsidRPr="008865EE">
              <w:rPr>
                <w:rFonts w:ascii="Book Antiqua" w:hAnsi="Book Antiqua"/>
                <w:sz w:val="24"/>
                <w:szCs w:val="24"/>
              </w:rPr>
              <w:t xml:space="preserve">que la persona que desempeña el puesto en </w:t>
            </w:r>
            <w:r w:rsidR="00F83A13" w:rsidRPr="008865EE">
              <w:rPr>
                <w:rFonts w:ascii="Book Antiqua" w:hAnsi="Book Antiqua"/>
                <w:sz w:val="24"/>
                <w:szCs w:val="24"/>
              </w:rPr>
              <w:t>estudio</w:t>
            </w:r>
            <w:r w:rsidR="00443645" w:rsidRPr="008865EE">
              <w:rPr>
                <w:rFonts w:ascii="Book Antiqua" w:hAnsi="Book Antiqua"/>
                <w:sz w:val="24"/>
                <w:szCs w:val="24"/>
              </w:rPr>
              <w:t xml:space="preserve"> lleva a cabo labores de Técnica o Técnico Judicial, lo cual ha sido de provecho</w:t>
            </w:r>
            <w:r w:rsidR="00F83A13" w:rsidRPr="008865EE">
              <w:rPr>
                <w:rFonts w:ascii="Book Antiqua" w:hAnsi="Book Antiqua"/>
                <w:sz w:val="24"/>
                <w:szCs w:val="24"/>
              </w:rPr>
              <w:t xml:space="preserve"> al despacho</w:t>
            </w:r>
            <w:r w:rsidR="00443645" w:rsidRPr="008865EE">
              <w:rPr>
                <w:rFonts w:ascii="Book Antiqua" w:hAnsi="Book Antiqua"/>
                <w:sz w:val="24"/>
                <w:szCs w:val="24"/>
              </w:rPr>
              <w:t xml:space="preserve">, </w:t>
            </w:r>
            <w:r w:rsidR="007E3755" w:rsidRPr="008865EE">
              <w:rPr>
                <w:rFonts w:ascii="Book Antiqua" w:hAnsi="Book Antiqua"/>
                <w:sz w:val="24"/>
                <w:szCs w:val="24"/>
              </w:rPr>
              <w:t xml:space="preserve">en vista que </w:t>
            </w:r>
            <w:r w:rsidR="00720CA2" w:rsidRPr="008865EE">
              <w:rPr>
                <w:rFonts w:ascii="Book Antiqua" w:hAnsi="Book Antiqua"/>
                <w:sz w:val="24"/>
                <w:szCs w:val="24"/>
              </w:rPr>
              <w:t xml:space="preserve">sumaron </w:t>
            </w:r>
            <w:r w:rsidR="007E3755" w:rsidRPr="008865EE">
              <w:rPr>
                <w:rFonts w:ascii="Book Antiqua" w:hAnsi="Book Antiqua"/>
                <w:sz w:val="24"/>
                <w:szCs w:val="24"/>
              </w:rPr>
              <w:t>a un</w:t>
            </w:r>
            <w:r w:rsidR="00720CA2" w:rsidRPr="008865EE">
              <w:rPr>
                <w:rFonts w:ascii="Book Antiqua" w:hAnsi="Book Antiqua"/>
                <w:sz w:val="24"/>
                <w:szCs w:val="24"/>
              </w:rPr>
              <w:t>a</w:t>
            </w:r>
            <w:r w:rsidR="007E3755" w:rsidRPr="008865EE">
              <w:rPr>
                <w:rFonts w:ascii="Book Antiqua" w:hAnsi="Book Antiqua"/>
                <w:sz w:val="24"/>
                <w:szCs w:val="24"/>
              </w:rPr>
              <w:t xml:space="preserve"> persona más que coadyuva en resolución de casos y atención del público, lo que ha incidido en </w:t>
            </w:r>
            <w:r w:rsidR="00443645" w:rsidRPr="008865EE">
              <w:rPr>
                <w:rFonts w:ascii="Book Antiqua" w:hAnsi="Book Antiqua"/>
                <w:sz w:val="24"/>
                <w:szCs w:val="24"/>
              </w:rPr>
              <w:t>disminuir la mora judicial</w:t>
            </w:r>
            <w:r w:rsidR="00F83A13" w:rsidRPr="008865EE">
              <w:rPr>
                <w:rFonts w:ascii="Book Antiqua" w:hAnsi="Book Antiqua"/>
                <w:sz w:val="24"/>
                <w:szCs w:val="24"/>
              </w:rPr>
              <w:t xml:space="preserve">. </w:t>
            </w:r>
          </w:p>
          <w:p w14:paraId="0C99FF9E" w14:textId="77777777" w:rsidR="00F83A13" w:rsidRPr="008865EE" w:rsidRDefault="00F83A13" w:rsidP="00443645">
            <w:pPr>
              <w:spacing w:before="100" w:beforeAutospacing="1" w:after="100" w:afterAutospacing="1"/>
              <w:jc w:val="both"/>
              <w:rPr>
                <w:rFonts w:ascii="Book Antiqua" w:hAnsi="Book Antiqua"/>
                <w:sz w:val="24"/>
                <w:szCs w:val="24"/>
              </w:rPr>
            </w:pPr>
            <w:r w:rsidRPr="008865EE">
              <w:rPr>
                <w:rFonts w:ascii="Book Antiqua" w:hAnsi="Book Antiqua"/>
                <w:sz w:val="24"/>
                <w:szCs w:val="24"/>
              </w:rPr>
              <w:t xml:space="preserve">Actualmente </w:t>
            </w:r>
            <w:r w:rsidR="00443645" w:rsidRPr="008865EE">
              <w:rPr>
                <w:rFonts w:ascii="Book Antiqua" w:hAnsi="Book Antiqua"/>
                <w:sz w:val="24"/>
                <w:szCs w:val="24"/>
              </w:rPr>
              <w:t xml:space="preserve">la plaza de Auxiliar de Servicios Generales 2 </w:t>
            </w:r>
            <w:r w:rsidRPr="008865EE">
              <w:rPr>
                <w:rFonts w:ascii="Book Antiqua" w:hAnsi="Book Antiqua"/>
                <w:sz w:val="24"/>
                <w:szCs w:val="24"/>
              </w:rPr>
              <w:t>desempeña funciones de Técnica o Técnico Judicial, a saber:</w:t>
            </w:r>
          </w:p>
          <w:p w14:paraId="1B866411" w14:textId="52ECE9CC" w:rsidR="00F83A13" w:rsidRPr="008865EE" w:rsidRDefault="00C969BA">
            <w:pPr>
              <w:pStyle w:val="Prrafodelista"/>
              <w:numPr>
                <w:ilvl w:val="0"/>
                <w:numId w:val="6"/>
              </w:numPr>
              <w:spacing w:before="100" w:beforeAutospacing="1" w:after="100" w:afterAutospacing="1"/>
              <w:jc w:val="both"/>
              <w:rPr>
                <w:rFonts w:ascii="Book Antiqua" w:hAnsi="Book Antiqua"/>
              </w:rPr>
            </w:pPr>
            <w:r w:rsidRPr="008865EE">
              <w:rPr>
                <w:rFonts w:ascii="Book Antiqua" w:hAnsi="Book Antiqua"/>
              </w:rPr>
              <w:lastRenderedPageBreak/>
              <w:t xml:space="preserve">Labores de </w:t>
            </w:r>
            <w:r w:rsidR="00194A0A" w:rsidRPr="008865EE">
              <w:rPr>
                <w:rFonts w:ascii="Book Antiqua" w:hAnsi="Book Antiqua"/>
              </w:rPr>
              <w:t xml:space="preserve">manifestación </w:t>
            </w:r>
            <w:r w:rsidRPr="008865EE">
              <w:rPr>
                <w:rFonts w:ascii="Book Antiqua" w:hAnsi="Book Antiqua"/>
              </w:rPr>
              <w:t>(atención del público, búsqueda de expedientes, gestión de las diligencias que soliciten las personas usuarias atendidas en estrados).</w:t>
            </w:r>
          </w:p>
          <w:p w14:paraId="2EE1B1B5" w14:textId="33270425" w:rsidR="00194A0A" w:rsidRPr="008865EE" w:rsidRDefault="00194A0A" w:rsidP="008865EE">
            <w:pPr>
              <w:pStyle w:val="Prrafodelista"/>
              <w:numPr>
                <w:ilvl w:val="0"/>
                <w:numId w:val="6"/>
              </w:numPr>
              <w:spacing w:before="100" w:beforeAutospacing="1" w:after="100" w:afterAutospacing="1"/>
              <w:jc w:val="both"/>
              <w:rPr>
                <w:rFonts w:ascii="Book Antiqua" w:hAnsi="Book Antiqua"/>
              </w:rPr>
            </w:pPr>
            <w:r w:rsidRPr="008865EE">
              <w:rPr>
                <w:rFonts w:ascii="Book Antiqua" w:hAnsi="Book Antiqua"/>
              </w:rPr>
              <w:t xml:space="preserve">El proveído </w:t>
            </w:r>
            <w:r w:rsidR="00C969BA" w:rsidRPr="008865EE">
              <w:rPr>
                <w:rFonts w:ascii="Book Antiqua" w:hAnsi="Book Antiqua"/>
              </w:rPr>
              <w:t>de expedientes.</w:t>
            </w:r>
          </w:p>
          <w:p w14:paraId="50E9A148" w14:textId="6E2870CF" w:rsidR="00C969BA" w:rsidRPr="008865EE" w:rsidRDefault="00C969BA" w:rsidP="00443645">
            <w:pPr>
              <w:spacing w:before="100" w:beforeAutospacing="1" w:after="100" w:afterAutospacing="1"/>
              <w:jc w:val="both"/>
              <w:rPr>
                <w:rFonts w:ascii="Book Antiqua" w:hAnsi="Book Antiqua"/>
                <w:sz w:val="24"/>
                <w:szCs w:val="24"/>
              </w:rPr>
            </w:pPr>
            <w:r w:rsidRPr="008865EE">
              <w:rPr>
                <w:rFonts w:ascii="Book Antiqua" w:hAnsi="Book Antiqua"/>
                <w:sz w:val="24"/>
                <w:szCs w:val="24"/>
              </w:rPr>
              <w:t>Actualmente, si bien la persona realiza estas labores, debido a que hay un contrato de limpieza vigente que cubre de lunes a viernes en la jornada ordinaria completa, no ve compensado estas labores adicionales, a la espera de la recalificación del puesto.</w:t>
            </w:r>
          </w:p>
          <w:p w14:paraId="7880CFD7" w14:textId="51390355" w:rsidR="00C969BA" w:rsidRPr="008865EE" w:rsidRDefault="00C969BA" w:rsidP="00443645">
            <w:pPr>
              <w:spacing w:before="100" w:beforeAutospacing="1" w:after="100" w:afterAutospacing="1"/>
              <w:jc w:val="both"/>
              <w:rPr>
                <w:rFonts w:ascii="Book Antiqua" w:hAnsi="Book Antiqua"/>
                <w:sz w:val="24"/>
                <w:szCs w:val="24"/>
              </w:rPr>
            </w:pPr>
            <w:r w:rsidRPr="008865EE">
              <w:rPr>
                <w:rFonts w:ascii="Book Antiqua" w:hAnsi="Book Antiqua"/>
                <w:sz w:val="24"/>
                <w:szCs w:val="24"/>
              </w:rPr>
              <w:t xml:space="preserve">El Coordinador Judicial de este Juzgado fue claro en indicar que la plaza es </w:t>
            </w:r>
            <w:r w:rsidR="00124309" w:rsidRPr="008865EE">
              <w:rPr>
                <w:rFonts w:ascii="Book Antiqua" w:hAnsi="Book Antiqua"/>
                <w:sz w:val="24"/>
                <w:szCs w:val="24"/>
              </w:rPr>
              <w:t>requerida</w:t>
            </w:r>
            <w:r w:rsidRPr="008865EE">
              <w:rPr>
                <w:rFonts w:ascii="Book Antiqua" w:hAnsi="Book Antiqua"/>
                <w:sz w:val="24"/>
                <w:szCs w:val="24"/>
              </w:rPr>
              <w:t xml:space="preserve"> como Técnica o Técnico Judicial, ya que no es </w:t>
            </w:r>
            <w:r w:rsidR="00124309" w:rsidRPr="008865EE">
              <w:rPr>
                <w:rFonts w:ascii="Book Antiqua" w:hAnsi="Book Antiqua"/>
                <w:sz w:val="24"/>
                <w:szCs w:val="24"/>
              </w:rPr>
              <w:t>necesaria</w:t>
            </w:r>
            <w:r w:rsidRPr="008865EE">
              <w:rPr>
                <w:rFonts w:ascii="Book Antiqua" w:hAnsi="Book Antiqua"/>
                <w:sz w:val="24"/>
                <w:szCs w:val="24"/>
              </w:rPr>
              <w:t xml:space="preserve"> en lo absoluto para desempeñar las labores por la</w:t>
            </w:r>
            <w:r w:rsidR="001275D8" w:rsidRPr="008865EE">
              <w:rPr>
                <w:rFonts w:ascii="Book Antiqua" w:hAnsi="Book Antiqua"/>
                <w:sz w:val="24"/>
                <w:szCs w:val="24"/>
              </w:rPr>
              <w:t>s</w:t>
            </w:r>
            <w:r w:rsidRPr="008865EE">
              <w:rPr>
                <w:rFonts w:ascii="Book Antiqua" w:hAnsi="Book Antiqua"/>
                <w:sz w:val="24"/>
                <w:szCs w:val="24"/>
              </w:rPr>
              <w:t xml:space="preserve"> que inicialmente fue creada</w:t>
            </w:r>
            <w:r w:rsidR="00124309" w:rsidRPr="008865EE">
              <w:rPr>
                <w:rFonts w:ascii="Book Antiqua" w:hAnsi="Book Antiqua"/>
                <w:sz w:val="24"/>
                <w:szCs w:val="24"/>
              </w:rPr>
              <w:t xml:space="preserve"> (</w:t>
            </w:r>
            <w:r w:rsidR="001275D8" w:rsidRPr="008865EE">
              <w:rPr>
                <w:rFonts w:ascii="Book Antiqua" w:hAnsi="Book Antiqua"/>
                <w:sz w:val="24"/>
                <w:szCs w:val="24"/>
              </w:rPr>
              <w:t>A</w:t>
            </w:r>
            <w:r w:rsidR="00124309" w:rsidRPr="008865EE">
              <w:rPr>
                <w:rFonts w:ascii="Book Antiqua" w:hAnsi="Book Antiqua"/>
                <w:sz w:val="24"/>
                <w:szCs w:val="24"/>
              </w:rPr>
              <w:t xml:space="preserve">uxiliar de </w:t>
            </w:r>
            <w:r w:rsidR="001275D8" w:rsidRPr="008865EE">
              <w:rPr>
                <w:rFonts w:ascii="Book Antiqua" w:hAnsi="Book Antiqua"/>
                <w:sz w:val="24"/>
                <w:szCs w:val="24"/>
              </w:rPr>
              <w:t>S</w:t>
            </w:r>
            <w:r w:rsidR="00124309" w:rsidRPr="008865EE">
              <w:rPr>
                <w:rFonts w:ascii="Book Antiqua" w:hAnsi="Book Antiqua"/>
                <w:sz w:val="24"/>
                <w:szCs w:val="24"/>
              </w:rPr>
              <w:t xml:space="preserve">ervicios </w:t>
            </w:r>
            <w:r w:rsidR="001275D8" w:rsidRPr="008865EE">
              <w:rPr>
                <w:rFonts w:ascii="Book Antiqua" w:hAnsi="Book Antiqua"/>
                <w:sz w:val="24"/>
                <w:szCs w:val="24"/>
              </w:rPr>
              <w:t>G</w:t>
            </w:r>
            <w:r w:rsidR="00124309" w:rsidRPr="008865EE">
              <w:rPr>
                <w:rFonts w:ascii="Book Antiqua" w:hAnsi="Book Antiqua"/>
                <w:sz w:val="24"/>
                <w:szCs w:val="24"/>
              </w:rPr>
              <w:t>enerales 2), ya que esas funciones están cubiertas con el contrato de limpieza</w:t>
            </w:r>
            <w:r w:rsidRPr="008865EE">
              <w:rPr>
                <w:rFonts w:ascii="Book Antiqua" w:hAnsi="Book Antiqua"/>
                <w:sz w:val="24"/>
                <w:szCs w:val="24"/>
              </w:rPr>
              <w:t xml:space="preserve">. Respecto a las tareas de escritorio </w:t>
            </w:r>
            <w:r w:rsidR="00124309" w:rsidRPr="008865EE">
              <w:rPr>
                <w:rFonts w:ascii="Book Antiqua" w:hAnsi="Book Antiqua"/>
                <w:sz w:val="24"/>
                <w:szCs w:val="24"/>
              </w:rPr>
              <w:t xml:space="preserve">que desempeña ese puesto, </w:t>
            </w:r>
            <w:r w:rsidRPr="008865EE">
              <w:rPr>
                <w:rFonts w:ascii="Book Antiqua" w:hAnsi="Book Antiqua"/>
                <w:sz w:val="24"/>
                <w:szCs w:val="24"/>
              </w:rPr>
              <w:t xml:space="preserve">indicó que </w:t>
            </w:r>
            <w:r w:rsidR="00124309" w:rsidRPr="008865EE">
              <w:rPr>
                <w:rFonts w:ascii="Book Antiqua" w:hAnsi="Book Antiqua"/>
                <w:sz w:val="24"/>
                <w:szCs w:val="24"/>
              </w:rPr>
              <w:t>como se replica en otras oficinas que no cuenta</w:t>
            </w:r>
            <w:r w:rsidR="00720CA2" w:rsidRPr="008865EE">
              <w:rPr>
                <w:rFonts w:ascii="Book Antiqua" w:hAnsi="Book Antiqua"/>
                <w:sz w:val="24"/>
                <w:szCs w:val="24"/>
              </w:rPr>
              <w:t>n</w:t>
            </w:r>
            <w:r w:rsidR="00124309" w:rsidRPr="008865EE">
              <w:rPr>
                <w:rFonts w:ascii="Book Antiqua" w:hAnsi="Book Antiqua"/>
                <w:sz w:val="24"/>
                <w:szCs w:val="24"/>
              </w:rPr>
              <w:t xml:space="preserve"> con ese tipo de plaza,</w:t>
            </w:r>
            <w:r w:rsidRPr="008865EE">
              <w:rPr>
                <w:rFonts w:ascii="Book Antiqua" w:hAnsi="Book Antiqua"/>
                <w:sz w:val="24"/>
                <w:szCs w:val="24"/>
              </w:rPr>
              <w:t xml:space="preserve"> las mismas se distribuyen en</w:t>
            </w:r>
            <w:r w:rsidR="00124309" w:rsidRPr="008865EE">
              <w:rPr>
                <w:rFonts w:ascii="Book Antiqua" w:hAnsi="Book Antiqua"/>
                <w:sz w:val="24"/>
                <w:szCs w:val="24"/>
              </w:rPr>
              <w:t>tre</w:t>
            </w:r>
            <w:r w:rsidRPr="008865EE">
              <w:rPr>
                <w:rFonts w:ascii="Book Antiqua" w:hAnsi="Book Antiqua"/>
                <w:sz w:val="24"/>
                <w:szCs w:val="24"/>
              </w:rPr>
              <w:t xml:space="preserve"> el personal técnico judicial.</w:t>
            </w:r>
          </w:p>
          <w:p w14:paraId="571C2F69" w14:textId="685DD440" w:rsidR="00C969BA" w:rsidRPr="008865EE" w:rsidRDefault="00C969BA" w:rsidP="00443645">
            <w:pPr>
              <w:spacing w:before="100" w:beforeAutospacing="1" w:after="100" w:afterAutospacing="1"/>
              <w:jc w:val="both"/>
              <w:rPr>
                <w:rFonts w:ascii="Book Antiqua" w:hAnsi="Book Antiqua"/>
                <w:sz w:val="24"/>
                <w:szCs w:val="24"/>
              </w:rPr>
            </w:pPr>
            <w:r w:rsidRPr="008865EE">
              <w:rPr>
                <w:rFonts w:ascii="Book Antiqua" w:hAnsi="Book Antiqua"/>
                <w:sz w:val="24"/>
                <w:szCs w:val="24"/>
              </w:rPr>
              <w:t xml:space="preserve">Por lo anterior, se determina que las recalificaciones no generarían un recargo significativo entre el personal técnico judicial, que </w:t>
            </w:r>
            <w:r w:rsidR="00124309" w:rsidRPr="008865EE">
              <w:rPr>
                <w:rFonts w:ascii="Book Antiqua" w:hAnsi="Book Antiqua"/>
                <w:sz w:val="24"/>
                <w:szCs w:val="24"/>
              </w:rPr>
              <w:t xml:space="preserve">generen algún tipo de retraso </w:t>
            </w:r>
            <w:r w:rsidRPr="008865EE">
              <w:rPr>
                <w:rFonts w:ascii="Book Antiqua" w:hAnsi="Book Antiqua"/>
                <w:sz w:val="24"/>
                <w:szCs w:val="24"/>
              </w:rPr>
              <w:t>en la labor sustancial de este tipo de puestos, que está centrada en el proveído de expedientes.</w:t>
            </w:r>
          </w:p>
          <w:p w14:paraId="11E49D22" w14:textId="546BFCA2" w:rsidR="00443645" w:rsidRPr="008865EE" w:rsidRDefault="00443645" w:rsidP="00443645">
            <w:pPr>
              <w:spacing w:after="100" w:afterAutospacing="1"/>
              <w:jc w:val="both"/>
              <w:rPr>
                <w:rFonts w:ascii="Book Antiqua" w:hAnsi="Book Antiqua"/>
                <w:b/>
                <w:bCs/>
                <w:sz w:val="24"/>
                <w:szCs w:val="24"/>
              </w:rPr>
            </w:pPr>
            <w:r w:rsidRPr="008865EE">
              <w:rPr>
                <w:rFonts w:ascii="Book Antiqua" w:hAnsi="Book Antiqua"/>
                <w:b/>
                <w:bCs/>
                <w:sz w:val="24"/>
                <w:szCs w:val="24"/>
              </w:rPr>
              <w:t>3.</w:t>
            </w:r>
            <w:r w:rsidR="00A42197" w:rsidRPr="008865EE">
              <w:rPr>
                <w:rFonts w:ascii="Book Antiqua" w:hAnsi="Book Antiqua"/>
                <w:b/>
                <w:bCs/>
                <w:sz w:val="24"/>
                <w:szCs w:val="24"/>
              </w:rPr>
              <w:t>4</w:t>
            </w:r>
            <w:r w:rsidRPr="008865EE">
              <w:rPr>
                <w:rFonts w:ascii="Book Antiqua" w:hAnsi="Book Antiqua"/>
                <w:b/>
                <w:bCs/>
                <w:sz w:val="24"/>
                <w:szCs w:val="24"/>
              </w:rPr>
              <w:t>.- Análisis de cargas de trabajo</w:t>
            </w:r>
            <w:r w:rsidR="001A55E2" w:rsidRPr="008865EE">
              <w:rPr>
                <w:rFonts w:ascii="Book Antiqua" w:hAnsi="Book Antiqua"/>
                <w:b/>
                <w:bCs/>
                <w:sz w:val="24"/>
                <w:szCs w:val="24"/>
              </w:rPr>
              <w:t xml:space="preserve"> </w:t>
            </w:r>
          </w:p>
          <w:p w14:paraId="0A6CEE28" w14:textId="579970D4" w:rsidR="00443645" w:rsidRPr="008865EE" w:rsidRDefault="00443645" w:rsidP="00443645">
            <w:pPr>
              <w:spacing w:before="100" w:beforeAutospacing="1"/>
              <w:jc w:val="both"/>
              <w:rPr>
                <w:rFonts w:ascii="Book Antiqua" w:hAnsi="Book Antiqua"/>
                <w:sz w:val="24"/>
                <w:szCs w:val="24"/>
              </w:rPr>
            </w:pPr>
            <w:r w:rsidRPr="008865EE">
              <w:rPr>
                <w:rFonts w:ascii="Book Antiqua" w:hAnsi="Book Antiqua"/>
                <w:sz w:val="24"/>
                <w:szCs w:val="24"/>
              </w:rPr>
              <w:t>3.</w:t>
            </w:r>
            <w:r w:rsidR="00A42197" w:rsidRPr="008865EE">
              <w:rPr>
                <w:rFonts w:ascii="Book Antiqua" w:hAnsi="Book Antiqua"/>
                <w:sz w:val="24"/>
                <w:szCs w:val="24"/>
              </w:rPr>
              <w:t>4</w:t>
            </w:r>
            <w:r w:rsidRPr="008865EE">
              <w:rPr>
                <w:rFonts w:ascii="Book Antiqua" w:hAnsi="Book Antiqua"/>
                <w:sz w:val="24"/>
                <w:szCs w:val="24"/>
              </w:rPr>
              <w:t xml:space="preserve">.1.- Análisis </w:t>
            </w:r>
            <w:r w:rsidR="00940E5F" w:rsidRPr="008865EE">
              <w:rPr>
                <w:rFonts w:ascii="Book Antiqua" w:hAnsi="Book Antiqua"/>
                <w:sz w:val="24"/>
                <w:szCs w:val="24"/>
              </w:rPr>
              <w:t xml:space="preserve">estadístico </w:t>
            </w:r>
            <w:r w:rsidRPr="008865EE">
              <w:rPr>
                <w:rFonts w:ascii="Book Antiqua" w:hAnsi="Book Antiqua"/>
                <w:sz w:val="24"/>
                <w:szCs w:val="24"/>
              </w:rPr>
              <w:t>del Juzgado Contravencional de Puriscal y comparación con homólogos</w:t>
            </w:r>
            <w:r w:rsidR="00D95C38" w:rsidRPr="008865EE">
              <w:rPr>
                <w:rFonts w:ascii="Book Antiqua" w:hAnsi="Book Antiqua"/>
                <w:sz w:val="24"/>
                <w:szCs w:val="24"/>
              </w:rPr>
              <w:t>.</w:t>
            </w:r>
          </w:p>
          <w:p w14:paraId="2F21B8B5" w14:textId="348A4EC8" w:rsidR="00D95C38" w:rsidRPr="008865EE" w:rsidRDefault="00D95C38" w:rsidP="008865EE">
            <w:pPr>
              <w:pStyle w:val="Prrafodelista"/>
              <w:numPr>
                <w:ilvl w:val="0"/>
                <w:numId w:val="8"/>
              </w:numPr>
              <w:spacing w:before="100" w:beforeAutospacing="1"/>
              <w:jc w:val="both"/>
              <w:rPr>
                <w:rFonts w:ascii="Book Antiqua" w:hAnsi="Book Antiqua"/>
                <w:b/>
                <w:bCs/>
              </w:rPr>
            </w:pPr>
            <w:r w:rsidRPr="008865EE">
              <w:rPr>
                <w:rFonts w:ascii="Book Antiqua" w:hAnsi="Book Antiqua"/>
                <w:b/>
                <w:bCs/>
              </w:rPr>
              <w:t xml:space="preserve">Asuntos </w:t>
            </w:r>
            <w:r w:rsidR="009627D9" w:rsidRPr="008865EE">
              <w:rPr>
                <w:rFonts w:ascii="Book Antiqua" w:hAnsi="Book Antiqua"/>
                <w:b/>
                <w:bCs/>
              </w:rPr>
              <w:t xml:space="preserve">entrados. </w:t>
            </w:r>
          </w:p>
          <w:p w14:paraId="1B1403A3" w14:textId="0D116D66" w:rsidR="00CE6FF7" w:rsidRPr="008865EE" w:rsidRDefault="00443645" w:rsidP="008865EE">
            <w:pPr>
              <w:spacing w:before="100" w:beforeAutospacing="1" w:after="100" w:afterAutospacing="1"/>
              <w:jc w:val="both"/>
              <w:rPr>
                <w:rFonts w:ascii="Book Antiqua" w:hAnsi="Book Antiqua"/>
                <w:b/>
                <w:bCs/>
                <w:sz w:val="24"/>
                <w:szCs w:val="24"/>
              </w:rPr>
            </w:pPr>
            <w:r w:rsidRPr="008865EE">
              <w:rPr>
                <w:rFonts w:ascii="Book Antiqua" w:hAnsi="Book Antiqua"/>
                <w:sz w:val="24"/>
                <w:szCs w:val="24"/>
              </w:rPr>
              <w:t>A continuación, se muestra la entrada de asuntos nuevos del Juzgado Contravencional de Puriscal durante el 201</w:t>
            </w:r>
            <w:r w:rsidR="009E65ED" w:rsidRPr="008865EE">
              <w:rPr>
                <w:rFonts w:ascii="Book Antiqua" w:hAnsi="Book Antiqua"/>
                <w:sz w:val="24"/>
                <w:szCs w:val="24"/>
              </w:rPr>
              <w:t>9</w:t>
            </w:r>
            <w:r w:rsidR="00124309" w:rsidRPr="008865EE">
              <w:rPr>
                <w:rFonts w:ascii="Book Antiqua" w:hAnsi="Book Antiqua"/>
                <w:sz w:val="24"/>
                <w:szCs w:val="24"/>
              </w:rPr>
              <w:t xml:space="preserve"> y el primer semestre de 2020</w:t>
            </w:r>
            <w:r w:rsidR="009E65ED" w:rsidRPr="008865EE">
              <w:rPr>
                <w:rFonts w:ascii="Book Antiqua" w:hAnsi="Book Antiqua"/>
                <w:sz w:val="24"/>
                <w:szCs w:val="24"/>
              </w:rPr>
              <w:t xml:space="preserve">; además se realiza </w:t>
            </w:r>
            <w:r w:rsidRPr="008865EE">
              <w:rPr>
                <w:rFonts w:ascii="Book Antiqua" w:hAnsi="Book Antiqua"/>
                <w:sz w:val="24"/>
                <w:szCs w:val="24"/>
              </w:rPr>
              <w:t xml:space="preserve">una comparación del promedio mensual </w:t>
            </w:r>
            <w:r w:rsidR="009E65ED" w:rsidRPr="008865EE">
              <w:rPr>
                <w:rFonts w:ascii="Book Antiqua" w:hAnsi="Book Antiqua"/>
                <w:sz w:val="24"/>
                <w:szCs w:val="24"/>
              </w:rPr>
              <w:t xml:space="preserve">que corresponde a cada Técnica o Técnica Judicial, </w:t>
            </w:r>
            <w:r w:rsidRPr="008865EE">
              <w:rPr>
                <w:rFonts w:ascii="Book Antiqua" w:hAnsi="Book Antiqua"/>
                <w:sz w:val="24"/>
                <w:szCs w:val="24"/>
              </w:rPr>
              <w:t xml:space="preserve">con </w:t>
            </w:r>
            <w:r w:rsidR="009E65ED" w:rsidRPr="008865EE">
              <w:rPr>
                <w:rFonts w:ascii="Book Antiqua" w:hAnsi="Book Antiqua"/>
                <w:sz w:val="24"/>
                <w:szCs w:val="24"/>
              </w:rPr>
              <w:t xml:space="preserve">el registro de </w:t>
            </w:r>
            <w:r w:rsidRPr="008865EE">
              <w:rPr>
                <w:rFonts w:ascii="Book Antiqua" w:hAnsi="Book Antiqua"/>
                <w:sz w:val="24"/>
                <w:szCs w:val="24"/>
              </w:rPr>
              <w:t>algunos despachos homólogos del país:</w:t>
            </w:r>
            <w:r w:rsidR="00CE6FF7" w:rsidRPr="008865EE">
              <w:rPr>
                <w:rFonts w:ascii="Book Antiqua" w:hAnsi="Book Antiqua"/>
                <w:b/>
                <w:bCs/>
                <w:sz w:val="24"/>
                <w:szCs w:val="24"/>
              </w:rPr>
              <w:t xml:space="preserve"> </w:t>
            </w:r>
          </w:p>
          <w:p w14:paraId="1070B8BE" w14:textId="77777777" w:rsidR="00EC732A" w:rsidRDefault="00EC732A" w:rsidP="008865EE">
            <w:pPr>
              <w:pStyle w:val="Descripcin"/>
              <w:spacing w:after="0"/>
              <w:jc w:val="center"/>
              <w:rPr>
                <w:rFonts w:ascii="Book Antiqua" w:hAnsi="Book Antiqua"/>
                <w:b/>
                <w:bCs/>
                <w:i w:val="0"/>
                <w:iCs w:val="0"/>
                <w:color w:val="auto"/>
                <w:sz w:val="24"/>
                <w:szCs w:val="24"/>
              </w:rPr>
            </w:pPr>
          </w:p>
          <w:p w14:paraId="7DD8B576" w14:textId="2B03F1AB" w:rsidR="00EC732A" w:rsidRDefault="00EC732A" w:rsidP="008865EE">
            <w:pPr>
              <w:pStyle w:val="Descripcin"/>
              <w:spacing w:after="0"/>
              <w:jc w:val="center"/>
              <w:rPr>
                <w:rFonts w:ascii="Book Antiqua" w:hAnsi="Book Antiqua"/>
                <w:b/>
                <w:bCs/>
                <w:i w:val="0"/>
                <w:iCs w:val="0"/>
                <w:color w:val="auto"/>
                <w:sz w:val="24"/>
                <w:szCs w:val="24"/>
              </w:rPr>
            </w:pPr>
          </w:p>
          <w:p w14:paraId="515AE637" w14:textId="273EB58E" w:rsidR="00A814A4" w:rsidRDefault="00A814A4" w:rsidP="00A814A4"/>
          <w:p w14:paraId="2BC7DFCE" w14:textId="2DE1A5CC" w:rsidR="00A814A4" w:rsidRDefault="00A814A4" w:rsidP="00A814A4"/>
          <w:p w14:paraId="44A25348" w14:textId="5FFA6A9A" w:rsidR="00A814A4" w:rsidRDefault="00A814A4" w:rsidP="00A814A4"/>
          <w:p w14:paraId="24D87255" w14:textId="1EA6FF4C" w:rsidR="0008147A" w:rsidRDefault="0008147A" w:rsidP="00A814A4"/>
          <w:p w14:paraId="079CC6FA" w14:textId="248A196C" w:rsidR="0008147A" w:rsidRDefault="0008147A" w:rsidP="00A814A4"/>
          <w:p w14:paraId="60FE0B57" w14:textId="77777777" w:rsidR="0008147A" w:rsidRDefault="0008147A" w:rsidP="00A814A4"/>
          <w:p w14:paraId="00CEB0D0" w14:textId="4F6C03C0" w:rsidR="0068792E" w:rsidRPr="008865EE" w:rsidRDefault="0068792E" w:rsidP="008865EE">
            <w:pPr>
              <w:pStyle w:val="Descripcin"/>
              <w:spacing w:after="0"/>
              <w:jc w:val="center"/>
              <w:rPr>
                <w:rFonts w:ascii="Book Antiqua" w:hAnsi="Book Antiqua"/>
                <w:b/>
                <w:bCs/>
                <w:i w:val="0"/>
                <w:iCs w:val="0"/>
                <w:color w:val="auto"/>
                <w:sz w:val="24"/>
                <w:szCs w:val="24"/>
              </w:rPr>
            </w:pPr>
            <w:r w:rsidRPr="008865EE">
              <w:rPr>
                <w:rFonts w:ascii="Book Antiqua" w:hAnsi="Book Antiqua"/>
                <w:b/>
                <w:bCs/>
                <w:i w:val="0"/>
                <w:iCs w:val="0"/>
                <w:color w:val="auto"/>
                <w:sz w:val="24"/>
                <w:szCs w:val="24"/>
              </w:rPr>
              <w:lastRenderedPageBreak/>
              <w:t>Cuadro 1</w:t>
            </w:r>
          </w:p>
          <w:p w14:paraId="7A08FA1B" w14:textId="0CD8CB3B" w:rsidR="00D41894" w:rsidRPr="008865EE" w:rsidRDefault="00D41894" w:rsidP="008865EE">
            <w:pPr>
              <w:jc w:val="center"/>
              <w:rPr>
                <w:rFonts w:ascii="Book Antiqua" w:hAnsi="Book Antiqua"/>
                <w:sz w:val="24"/>
                <w:szCs w:val="24"/>
              </w:rPr>
            </w:pPr>
            <w:r w:rsidRPr="008865EE">
              <w:rPr>
                <w:rFonts w:ascii="Book Antiqua" w:hAnsi="Book Antiqua"/>
                <w:sz w:val="24"/>
                <w:szCs w:val="24"/>
              </w:rPr>
              <w:t xml:space="preserve">Comparativo del promedio mensual de </w:t>
            </w:r>
            <w:r w:rsidRPr="008865EE">
              <w:rPr>
                <w:rFonts w:ascii="Book Antiqua" w:hAnsi="Book Antiqua"/>
                <w:b/>
                <w:bCs/>
                <w:sz w:val="24"/>
                <w:szCs w:val="24"/>
              </w:rPr>
              <w:t>asuntos entrados</w:t>
            </w:r>
            <w:r w:rsidRPr="008865EE">
              <w:rPr>
                <w:rFonts w:ascii="Book Antiqua" w:hAnsi="Book Antiqua"/>
                <w:sz w:val="24"/>
                <w:szCs w:val="24"/>
              </w:rPr>
              <w:t xml:space="preserve"> por</w:t>
            </w:r>
            <w:r w:rsidR="00CE6FF7" w:rsidRPr="008865EE">
              <w:rPr>
                <w:rFonts w:ascii="Book Antiqua" w:hAnsi="Book Antiqua"/>
                <w:sz w:val="24"/>
                <w:szCs w:val="24"/>
              </w:rPr>
              <w:t xml:space="preserve"> </w:t>
            </w:r>
            <w:r w:rsidRPr="008865EE">
              <w:rPr>
                <w:rFonts w:ascii="Book Antiqua" w:hAnsi="Book Antiqua"/>
                <w:sz w:val="24"/>
                <w:szCs w:val="24"/>
              </w:rPr>
              <w:t>Técnica o Técnico Judicial del Juzgado Contravencional</w:t>
            </w:r>
            <w:r w:rsidR="00CE6FF7" w:rsidRPr="008865EE">
              <w:rPr>
                <w:rFonts w:ascii="Book Antiqua" w:hAnsi="Book Antiqua"/>
                <w:sz w:val="24"/>
                <w:szCs w:val="24"/>
              </w:rPr>
              <w:t xml:space="preserve"> </w:t>
            </w:r>
            <w:r w:rsidRPr="008865EE">
              <w:rPr>
                <w:rFonts w:ascii="Book Antiqua" w:hAnsi="Book Antiqua"/>
                <w:sz w:val="24"/>
                <w:szCs w:val="24"/>
              </w:rPr>
              <w:t>de Puriscal y sus homólogos, para el período 2019</w:t>
            </w:r>
            <w:r w:rsidR="00124309" w:rsidRPr="008865EE">
              <w:rPr>
                <w:rFonts w:ascii="Book Antiqua" w:hAnsi="Book Antiqua"/>
                <w:sz w:val="24"/>
                <w:szCs w:val="24"/>
              </w:rPr>
              <w:t>-2020 (I semestre)</w:t>
            </w:r>
          </w:p>
          <w:p w14:paraId="456FD1F3" w14:textId="77777777" w:rsidR="00D41894" w:rsidRPr="008865EE" w:rsidRDefault="00D41894" w:rsidP="00D41894">
            <w:pPr>
              <w:autoSpaceDE w:val="0"/>
              <w:autoSpaceDN w:val="0"/>
              <w:adjustRightInd w:val="0"/>
              <w:ind w:right="171"/>
              <w:jc w:val="both"/>
            </w:pPr>
          </w:p>
          <w:tbl>
            <w:tblPr>
              <w:tblStyle w:val="Tablaconcuadrcula"/>
              <w:tblW w:w="8396" w:type="dxa"/>
              <w:tblLayout w:type="fixed"/>
              <w:tblLook w:val="04A0" w:firstRow="1" w:lastRow="0" w:firstColumn="1" w:lastColumn="0" w:noHBand="0" w:noVBand="1"/>
            </w:tblPr>
            <w:tblGrid>
              <w:gridCol w:w="1450"/>
              <w:gridCol w:w="567"/>
              <w:gridCol w:w="567"/>
              <w:gridCol w:w="567"/>
              <w:gridCol w:w="567"/>
              <w:gridCol w:w="567"/>
              <w:gridCol w:w="567"/>
              <w:gridCol w:w="567"/>
              <w:gridCol w:w="567"/>
              <w:gridCol w:w="638"/>
              <w:gridCol w:w="632"/>
              <w:gridCol w:w="573"/>
              <w:gridCol w:w="567"/>
            </w:tblGrid>
            <w:tr w:rsidR="00543712" w:rsidRPr="008865EE" w14:paraId="39F1836C" w14:textId="77777777" w:rsidTr="008865EE">
              <w:trPr>
                <w:trHeight w:val="387"/>
              </w:trPr>
              <w:tc>
                <w:tcPr>
                  <w:tcW w:w="1450" w:type="dxa"/>
                  <w:vMerge w:val="restart"/>
                  <w:shd w:val="clear" w:color="auto" w:fill="FBE4D5" w:themeFill="accent2" w:themeFillTint="33"/>
                  <w:vAlign w:val="center"/>
                </w:tcPr>
                <w:p w14:paraId="6DD61FBB" w14:textId="77777777" w:rsidR="00543712" w:rsidRPr="008865EE" w:rsidRDefault="00543712" w:rsidP="00D41894">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Despacho</w:t>
                  </w:r>
                </w:p>
              </w:tc>
              <w:tc>
                <w:tcPr>
                  <w:tcW w:w="1134" w:type="dxa"/>
                  <w:gridSpan w:val="2"/>
                  <w:shd w:val="clear" w:color="auto" w:fill="FBE4D5" w:themeFill="accent2" w:themeFillTint="33"/>
                  <w:vAlign w:val="center"/>
                </w:tcPr>
                <w:p w14:paraId="3852B1E3" w14:textId="77777777" w:rsidR="00543712" w:rsidRPr="008865EE" w:rsidRDefault="00543712" w:rsidP="00D41894">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FC</w:t>
                  </w:r>
                </w:p>
              </w:tc>
              <w:tc>
                <w:tcPr>
                  <w:tcW w:w="1134" w:type="dxa"/>
                  <w:gridSpan w:val="2"/>
                  <w:shd w:val="clear" w:color="auto" w:fill="FBE4D5" w:themeFill="accent2" w:themeFillTint="33"/>
                  <w:vAlign w:val="center"/>
                </w:tcPr>
                <w:p w14:paraId="577F205D" w14:textId="77777777" w:rsidR="00543712" w:rsidRPr="008865EE" w:rsidRDefault="00543712" w:rsidP="00D41894">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TR</w:t>
                  </w:r>
                </w:p>
              </w:tc>
              <w:tc>
                <w:tcPr>
                  <w:tcW w:w="1134" w:type="dxa"/>
                  <w:gridSpan w:val="2"/>
                  <w:shd w:val="clear" w:color="auto" w:fill="FBE4D5" w:themeFill="accent2" w:themeFillTint="33"/>
                  <w:vAlign w:val="center"/>
                </w:tcPr>
                <w:p w14:paraId="43097F5B" w14:textId="77777777" w:rsidR="00543712" w:rsidRPr="008865EE" w:rsidRDefault="00543712" w:rsidP="00D41894">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PA</w:t>
                  </w:r>
                </w:p>
              </w:tc>
              <w:tc>
                <w:tcPr>
                  <w:tcW w:w="1134" w:type="dxa"/>
                  <w:gridSpan w:val="2"/>
                  <w:shd w:val="clear" w:color="auto" w:fill="FBE4D5" w:themeFill="accent2" w:themeFillTint="33"/>
                  <w:vAlign w:val="center"/>
                </w:tcPr>
                <w:p w14:paraId="5E678B4A" w14:textId="77777777" w:rsidR="00543712" w:rsidRPr="008865EE" w:rsidRDefault="00543712" w:rsidP="00D41894">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Total</w:t>
                  </w:r>
                </w:p>
              </w:tc>
              <w:tc>
                <w:tcPr>
                  <w:tcW w:w="1270" w:type="dxa"/>
                  <w:gridSpan w:val="2"/>
                  <w:shd w:val="clear" w:color="auto" w:fill="FBE4D5" w:themeFill="accent2" w:themeFillTint="33"/>
                  <w:vAlign w:val="center"/>
                </w:tcPr>
                <w:p w14:paraId="45578FCB" w14:textId="77777777" w:rsidR="00543712" w:rsidRPr="008865EE" w:rsidRDefault="00543712" w:rsidP="00D41894">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Téc.</w:t>
                  </w:r>
                </w:p>
                <w:p w14:paraId="4B342687" w14:textId="77777777" w:rsidR="00543712" w:rsidRPr="008865EE" w:rsidRDefault="00543712" w:rsidP="00D41894">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Judic.</w:t>
                  </w:r>
                </w:p>
                <w:p w14:paraId="2AB6E355" w14:textId="77777777" w:rsidR="00543712" w:rsidRPr="008865EE" w:rsidRDefault="00543712" w:rsidP="00D41894">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(b)</w:t>
                  </w:r>
                </w:p>
              </w:tc>
              <w:tc>
                <w:tcPr>
                  <w:tcW w:w="1140" w:type="dxa"/>
                  <w:gridSpan w:val="2"/>
                  <w:shd w:val="clear" w:color="auto" w:fill="FBE4D5" w:themeFill="accent2" w:themeFillTint="33"/>
                  <w:vAlign w:val="center"/>
                </w:tcPr>
                <w:p w14:paraId="453C08FF" w14:textId="77777777" w:rsidR="00543712" w:rsidRPr="008865EE" w:rsidRDefault="00543712" w:rsidP="00D41894">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Prom. Tec.</w:t>
                  </w:r>
                </w:p>
                <w:p w14:paraId="2B3205AA" w14:textId="77777777" w:rsidR="00543712" w:rsidRPr="008865EE" w:rsidRDefault="00543712" w:rsidP="00D41894">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Jud.</w:t>
                  </w:r>
                </w:p>
                <w:p w14:paraId="39101B3B" w14:textId="3ED732D5" w:rsidR="00543712" w:rsidRPr="008865EE" w:rsidRDefault="00543712" w:rsidP="008865EE">
                  <w:pPr>
                    <w:pStyle w:val="Prrafodelista"/>
                    <w:numPr>
                      <w:ilvl w:val="0"/>
                      <w:numId w:val="11"/>
                    </w:numPr>
                    <w:autoSpaceDE w:val="0"/>
                    <w:autoSpaceDN w:val="0"/>
                    <w:adjustRightInd w:val="0"/>
                    <w:rPr>
                      <w:rFonts w:ascii="Book Antiqua" w:hAnsi="Book Antiqua"/>
                      <w:b/>
                      <w:bCs/>
                      <w:sz w:val="18"/>
                      <w:szCs w:val="18"/>
                    </w:rPr>
                  </w:pPr>
                </w:p>
              </w:tc>
            </w:tr>
            <w:tr w:rsidR="00543712" w:rsidRPr="008865EE" w14:paraId="75A12BE1" w14:textId="77777777" w:rsidTr="008865EE">
              <w:trPr>
                <w:trHeight w:val="387"/>
              </w:trPr>
              <w:tc>
                <w:tcPr>
                  <w:tcW w:w="1450" w:type="dxa"/>
                  <w:vMerge/>
                  <w:vAlign w:val="center"/>
                </w:tcPr>
                <w:p w14:paraId="5096B7FC" w14:textId="77777777" w:rsidR="00543712" w:rsidRPr="008865EE" w:rsidRDefault="00543712" w:rsidP="00D41894">
                  <w:pPr>
                    <w:autoSpaceDE w:val="0"/>
                    <w:autoSpaceDN w:val="0"/>
                    <w:adjustRightInd w:val="0"/>
                    <w:jc w:val="center"/>
                    <w:rPr>
                      <w:rFonts w:ascii="Book Antiqua" w:hAnsi="Book Antiqua"/>
                    </w:rPr>
                  </w:pPr>
                </w:p>
              </w:tc>
              <w:tc>
                <w:tcPr>
                  <w:tcW w:w="567" w:type="dxa"/>
                  <w:shd w:val="clear" w:color="auto" w:fill="BDD6EE" w:themeFill="accent5" w:themeFillTint="66"/>
                  <w:vAlign w:val="center"/>
                </w:tcPr>
                <w:p w14:paraId="0158C9FA" w14:textId="35468F02" w:rsidR="00543712" w:rsidRPr="008865EE" w:rsidRDefault="00543712" w:rsidP="00D41894">
                  <w:pPr>
                    <w:autoSpaceDE w:val="0"/>
                    <w:autoSpaceDN w:val="0"/>
                    <w:adjustRightInd w:val="0"/>
                    <w:jc w:val="center"/>
                    <w:rPr>
                      <w:rFonts w:ascii="Book Antiqua" w:hAnsi="Book Antiqua"/>
                      <w:sz w:val="16"/>
                      <w:szCs w:val="16"/>
                    </w:rPr>
                  </w:pPr>
                  <w:r w:rsidRPr="008865EE">
                    <w:rPr>
                      <w:rFonts w:ascii="Book Antiqua" w:hAnsi="Book Antiqua"/>
                      <w:sz w:val="16"/>
                      <w:szCs w:val="16"/>
                    </w:rPr>
                    <w:t>2019</w:t>
                  </w:r>
                </w:p>
              </w:tc>
              <w:tc>
                <w:tcPr>
                  <w:tcW w:w="567" w:type="dxa"/>
                  <w:shd w:val="clear" w:color="auto" w:fill="BDD6EE" w:themeFill="accent5" w:themeFillTint="66"/>
                  <w:vAlign w:val="center"/>
                </w:tcPr>
                <w:p w14:paraId="411D11A5" w14:textId="501E430F" w:rsidR="00543712" w:rsidRPr="008865EE" w:rsidRDefault="00543712" w:rsidP="00D41894">
                  <w:pPr>
                    <w:autoSpaceDE w:val="0"/>
                    <w:autoSpaceDN w:val="0"/>
                    <w:adjustRightInd w:val="0"/>
                    <w:jc w:val="center"/>
                    <w:rPr>
                      <w:rFonts w:ascii="Book Antiqua" w:hAnsi="Book Antiqua"/>
                      <w:sz w:val="16"/>
                      <w:szCs w:val="16"/>
                    </w:rPr>
                  </w:pPr>
                  <w:r w:rsidRPr="008865EE">
                    <w:rPr>
                      <w:rFonts w:ascii="Book Antiqua" w:hAnsi="Book Antiqua"/>
                      <w:sz w:val="16"/>
                      <w:szCs w:val="16"/>
                    </w:rPr>
                    <w:t>I.S 2020</w:t>
                  </w:r>
                </w:p>
              </w:tc>
              <w:tc>
                <w:tcPr>
                  <w:tcW w:w="567" w:type="dxa"/>
                  <w:shd w:val="clear" w:color="auto" w:fill="BDD6EE" w:themeFill="accent5" w:themeFillTint="66"/>
                  <w:vAlign w:val="center"/>
                </w:tcPr>
                <w:p w14:paraId="38AE9610" w14:textId="2DA65FC9" w:rsidR="00543712" w:rsidRPr="008865EE" w:rsidRDefault="00543712" w:rsidP="00D41894">
                  <w:pPr>
                    <w:autoSpaceDE w:val="0"/>
                    <w:autoSpaceDN w:val="0"/>
                    <w:adjustRightInd w:val="0"/>
                    <w:jc w:val="center"/>
                    <w:rPr>
                      <w:rFonts w:ascii="Book Antiqua" w:hAnsi="Book Antiqua"/>
                      <w:sz w:val="16"/>
                      <w:szCs w:val="16"/>
                    </w:rPr>
                  </w:pPr>
                  <w:r w:rsidRPr="008865EE">
                    <w:rPr>
                      <w:rFonts w:ascii="Book Antiqua" w:hAnsi="Book Antiqua"/>
                      <w:sz w:val="16"/>
                      <w:szCs w:val="16"/>
                    </w:rPr>
                    <w:t>2019</w:t>
                  </w:r>
                </w:p>
              </w:tc>
              <w:tc>
                <w:tcPr>
                  <w:tcW w:w="567" w:type="dxa"/>
                  <w:shd w:val="clear" w:color="auto" w:fill="BDD6EE" w:themeFill="accent5" w:themeFillTint="66"/>
                  <w:vAlign w:val="center"/>
                </w:tcPr>
                <w:p w14:paraId="133AAB47" w14:textId="01454425" w:rsidR="00543712" w:rsidRPr="008865EE" w:rsidRDefault="00543712" w:rsidP="00D41894">
                  <w:pPr>
                    <w:autoSpaceDE w:val="0"/>
                    <w:autoSpaceDN w:val="0"/>
                    <w:adjustRightInd w:val="0"/>
                    <w:jc w:val="center"/>
                    <w:rPr>
                      <w:rFonts w:ascii="Book Antiqua" w:hAnsi="Book Antiqua"/>
                      <w:sz w:val="16"/>
                      <w:szCs w:val="16"/>
                    </w:rPr>
                  </w:pPr>
                  <w:r w:rsidRPr="008865EE">
                    <w:rPr>
                      <w:rFonts w:ascii="Book Antiqua" w:hAnsi="Book Antiqua"/>
                      <w:sz w:val="16"/>
                      <w:szCs w:val="16"/>
                    </w:rPr>
                    <w:t>I.S 2020</w:t>
                  </w:r>
                </w:p>
              </w:tc>
              <w:tc>
                <w:tcPr>
                  <w:tcW w:w="567" w:type="dxa"/>
                  <w:shd w:val="clear" w:color="auto" w:fill="BDD6EE" w:themeFill="accent5" w:themeFillTint="66"/>
                  <w:vAlign w:val="center"/>
                </w:tcPr>
                <w:p w14:paraId="26672083" w14:textId="7BA04059" w:rsidR="00543712" w:rsidRPr="008865EE" w:rsidRDefault="00543712" w:rsidP="00D41894">
                  <w:pPr>
                    <w:autoSpaceDE w:val="0"/>
                    <w:autoSpaceDN w:val="0"/>
                    <w:adjustRightInd w:val="0"/>
                    <w:jc w:val="center"/>
                    <w:rPr>
                      <w:rFonts w:ascii="Book Antiqua" w:hAnsi="Book Antiqua"/>
                      <w:sz w:val="16"/>
                      <w:szCs w:val="16"/>
                    </w:rPr>
                  </w:pPr>
                  <w:r w:rsidRPr="008865EE">
                    <w:rPr>
                      <w:rFonts w:ascii="Book Antiqua" w:hAnsi="Book Antiqua"/>
                      <w:sz w:val="16"/>
                      <w:szCs w:val="16"/>
                    </w:rPr>
                    <w:t>2019</w:t>
                  </w:r>
                </w:p>
              </w:tc>
              <w:tc>
                <w:tcPr>
                  <w:tcW w:w="567" w:type="dxa"/>
                  <w:shd w:val="clear" w:color="auto" w:fill="BDD6EE" w:themeFill="accent5" w:themeFillTint="66"/>
                  <w:vAlign w:val="center"/>
                </w:tcPr>
                <w:p w14:paraId="4CC98F72" w14:textId="5953F2EA" w:rsidR="00543712" w:rsidRPr="008865EE" w:rsidRDefault="00543712" w:rsidP="00D41894">
                  <w:pPr>
                    <w:autoSpaceDE w:val="0"/>
                    <w:autoSpaceDN w:val="0"/>
                    <w:adjustRightInd w:val="0"/>
                    <w:jc w:val="center"/>
                    <w:rPr>
                      <w:rFonts w:ascii="Book Antiqua" w:hAnsi="Book Antiqua"/>
                      <w:sz w:val="16"/>
                      <w:szCs w:val="16"/>
                    </w:rPr>
                  </w:pPr>
                  <w:r w:rsidRPr="008865EE">
                    <w:rPr>
                      <w:rFonts w:ascii="Book Antiqua" w:hAnsi="Book Antiqua"/>
                      <w:sz w:val="16"/>
                      <w:szCs w:val="16"/>
                    </w:rPr>
                    <w:t>I.S 2020</w:t>
                  </w:r>
                </w:p>
              </w:tc>
              <w:tc>
                <w:tcPr>
                  <w:tcW w:w="567" w:type="dxa"/>
                  <w:shd w:val="clear" w:color="auto" w:fill="BDD6EE" w:themeFill="accent5" w:themeFillTint="66"/>
                  <w:vAlign w:val="center"/>
                </w:tcPr>
                <w:p w14:paraId="18733AB3" w14:textId="1B205A12" w:rsidR="00543712" w:rsidRPr="008865EE" w:rsidRDefault="00543712" w:rsidP="00D41894">
                  <w:pPr>
                    <w:autoSpaceDE w:val="0"/>
                    <w:autoSpaceDN w:val="0"/>
                    <w:adjustRightInd w:val="0"/>
                    <w:jc w:val="center"/>
                    <w:rPr>
                      <w:rFonts w:ascii="Book Antiqua" w:hAnsi="Book Antiqua"/>
                      <w:sz w:val="16"/>
                      <w:szCs w:val="16"/>
                    </w:rPr>
                  </w:pPr>
                  <w:r w:rsidRPr="008865EE">
                    <w:rPr>
                      <w:rFonts w:ascii="Book Antiqua" w:hAnsi="Book Antiqua"/>
                      <w:sz w:val="16"/>
                      <w:szCs w:val="16"/>
                    </w:rPr>
                    <w:t>2019</w:t>
                  </w:r>
                </w:p>
              </w:tc>
              <w:tc>
                <w:tcPr>
                  <w:tcW w:w="567" w:type="dxa"/>
                  <w:shd w:val="clear" w:color="auto" w:fill="BDD6EE" w:themeFill="accent5" w:themeFillTint="66"/>
                  <w:vAlign w:val="center"/>
                </w:tcPr>
                <w:p w14:paraId="6B90DB48" w14:textId="049AF30C" w:rsidR="00543712" w:rsidRPr="008865EE" w:rsidRDefault="00543712" w:rsidP="00D41894">
                  <w:pPr>
                    <w:autoSpaceDE w:val="0"/>
                    <w:autoSpaceDN w:val="0"/>
                    <w:adjustRightInd w:val="0"/>
                    <w:jc w:val="center"/>
                    <w:rPr>
                      <w:rFonts w:ascii="Book Antiqua" w:hAnsi="Book Antiqua"/>
                      <w:sz w:val="16"/>
                      <w:szCs w:val="16"/>
                    </w:rPr>
                  </w:pPr>
                  <w:r w:rsidRPr="008865EE">
                    <w:rPr>
                      <w:rFonts w:ascii="Book Antiqua" w:hAnsi="Book Antiqua"/>
                      <w:sz w:val="16"/>
                      <w:szCs w:val="16"/>
                    </w:rPr>
                    <w:t>I.S 2020</w:t>
                  </w:r>
                </w:p>
              </w:tc>
              <w:tc>
                <w:tcPr>
                  <w:tcW w:w="638" w:type="dxa"/>
                  <w:shd w:val="clear" w:color="auto" w:fill="BDD6EE" w:themeFill="accent5" w:themeFillTint="66"/>
                  <w:vAlign w:val="center"/>
                </w:tcPr>
                <w:p w14:paraId="7208C9A3" w14:textId="1D8A73D4" w:rsidR="00543712" w:rsidRPr="008865EE" w:rsidRDefault="00543712" w:rsidP="00D41894">
                  <w:pPr>
                    <w:autoSpaceDE w:val="0"/>
                    <w:autoSpaceDN w:val="0"/>
                    <w:adjustRightInd w:val="0"/>
                    <w:jc w:val="center"/>
                    <w:rPr>
                      <w:rFonts w:ascii="Book Antiqua" w:hAnsi="Book Antiqua"/>
                      <w:sz w:val="16"/>
                      <w:szCs w:val="16"/>
                    </w:rPr>
                  </w:pPr>
                  <w:r w:rsidRPr="008865EE">
                    <w:rPr>
                      <w:rFonts w:ascii="Book Antiqua" w:hAnsi="Book Antiqua"/>
                      <w:sz w:val="16"/>
                      <w:szCs w:val="16"/>
                    </w:rPr>
                    <w:t>2019</w:t>
                  </w:r>
                </w:p>
              </w:tc>
              <w:tc>
                <w:tcPr>
                  <w:tcW w:w="632" w:type="dxa"/>
                  <w:shd w:val="clear" w:color="auto" w:fill="BDD6EE" w:themeFill="accent5" w:themeFillTint="66"/>
                  <w:vAlign w:val="center"/>
                </w:tcPr>
                <w:p w14:paraId="2F395550" w14:textId="60C5EDB8" w:rsidR="00543712" w:rsidRPr="008865EE" w:rsidRDefault="00543712" w:rsidP="00D41894">
                  <w:pPr>
                    <w:autoSpaceDE w:val="0"/>
                    <w:autoSpaceDN w:val="0"/>
                    <w:adjustRightInd w:val="0"/>
                    <w:jc w:val="center"/>
                    <w:rPr>
                      <w:rFonts w:ascii="Book Antiqua" w:hAnsi="Book Antiqua"/>
                      <w:sz w:val="16"/>
                      <w:szCs w:val="16"/>
                    </w:rPr>
                  </w:pPr>
                  <w:r w:rsidRPr="008865EE">
                    <w:rPr>
                      <w:rFonts w:ascii="Book Antiqua" w:hAnsi="Book Antiqua"/>
                      <w:sz w:val="16"/>
                      <w:szCs w:val="16"/>
                    </w:rPr>
                    <w:t>2020</w:t>
                  </w:r>
                </w:p>
              </w:tc>
              <w:tc>
                <w:tcPr>
                  <w:tcW w:w="573" w:type="dxa"/>
                  <w:shd w:val="clear" w:color="auto" w:fill="BDD6EE" w:themeFill="accent5" w:themeFillTint="66"/>
                  <w:vAlign w:val="center"/>
                </w:tcPr>
                <w:p w14:paraId="61761E02" w14:textId="638A4901" w:rsidR="00543712" w:rsidRPr="008865EE" w:rsidRDefault="00543712" w:rsidP="00D41894">
                  <w:pPr>
                    <w:autoSpaceDE w:val="0"/>
                    <w:autoSpaceDN w:val="0"/>
                    <w:adjustRightInd w:val="0"/>
                    <w:jc w:val="center"/>
                    <w:rPr>
                      <w:rFonts w:ascii="Book Antiqua" w:hAnsi="Book Antiqua"/>
                      <w:sz w:val="16"/>
                      <w:szCs w:val="16"/>
                    </w:rPr>
                  </w:pPr>
                  <w:r w:rsidRPr="008865EE">
                    <w:rPr>
                      <w:rFonts w:ascii="Book Antiqua" w:hAnsi="Book Antiqua"/>
                      <w:sz w:val="16"/>
                      <w:szCs w:val="16"/>
                    </w:rPr>
                    <w:t>2019</w:t>
                  </w:r>
                </w:p>
              </w:tc>
              <w:tc>
                <w:tcPr>
                  <w:tcW w:w="567" w:type="dxa"/>
                  <w:shd w:val="clear" w:color="auto" w:fill="BDD6EE" w:themeFill="accent5" w:themeFillTint="66"/>
                  <w:vAlign w:val="center"/>
                </w:tcPr>
                <w:p w14:paraId="458AB727" w14:textId="68015E67" w:rsidR="00543712" w:rsidRPr="008865EE" w:rsidRDefault="00543712" w:rsidP="00D41894">
                  <w:pPr>
                    <w:autoSpaceDE w:val="0"/>
                    <w:autoSpaceDN w:val="0"/>
                    <w:adjustRightInd w:val="0"/>
                    <w:jc w:val="center"/>
                    <w:rPr>
                      <w:rFonts w:ascii="Book Antiqua" w:hAnsi="Book Antiqua"/>
                      <w:sz w:val="16"/>
                      <w:szCs w:val="16"/>
                    </w:rPr>
                  </w:pPr>
                  <w:r w:rsidRPr="008865EE">
                    <w:rPr>
                      <w:rFonts w:ascii="Book Antiqua" w:hAnsi="Book Antiqua"/>
                      <w:sz w:val="16"/>
                      <w:szCs w:val="16"/>
                    </w:rPr>
                    <w:t>I.S 2020</w:t>
                  </w:r>
                </w:p>
              </w:tc>
            </w:tr>
            <w:tr w:rsidR="00327475" w:rsidRPr="008865EE" w14:paraId="76E6BBC5" w14:textId="77777777" w:rsidTr="008865EE">
              <w:trPr>
                <w:trHeight w:val="387"/>
              </w:trPr>
              <w:tc>
                <w:tcPr>
                  <w:tcW w:w="1450" w:type="dxa"/>
                  <w:vAlign w:val="center"/>
                </w:tcPr>
                <w:p w14:paraId="146B90A9" w14:textId="26A1AB6D" w:rsidR="00327475" w:rsidRPr="008865EE" w:rsidRDefault="00327475" w:rsidP="008865EE">
                  <w:pPr>
                    <w:autoSpaceDE w:val="0"/>
                    <w:autoSpaceDN w:val="0"/>
                    <w:adjustRightInd w:val="0"/>
                    <w:rPr>
                      <w:rFonts w:ascii="Book Antiqua" w:hAnsi="Book Antiqua"/>
                      <w:sz w:val="18"/>
                      <w:szCs w:val="18"/>
                    </w:rPr>
                  </w:pPr>
                  <w:r w:rsidRPr="008865EE">
                    <w:rPr>
                      <w:rFonts w:ascii="Book Antiqua" w:hAnsi="Book Antiqua"/>
                      <w:sz w:val="18"/>
                      <w:szCs w:val="18"/>
                    </w:rPr>
                    <w:t xml:space="preserve">Puriscal </w:t>
                  </w:r>
                </w:p>
              </w:tc>
              <w:tc>
                <w:tcPr>
                  <w:tcW w:w="567" w:type="dxa"/>
                  <w:vAlign w:val="center"/>
                </w:tcPr>
                <w:p w14:paraId="7D99658E" w14:textId="743B23EB"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657</w:t>
                  </w:r>
                </w:p>
              </w:tc>
              <w:tc>
                <w:tcPr>
                  <w:tcW w:w="567" w:type="dxa"/>
                  <w:vAlign w:val="center"/>
                </w:tcPr>
                <w:p w14:paraId="00D9E157" w14:textId="6D4DCAE4"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294</w:t>
                  </w:r>
                </w:p>
              </w:tc>
              <w:tc>
                <w:tcPr>
                  <w:tcW w:w="567" w:type="dxa"/>
                  <w:vAlign w:val="center"/>
                </w:tcPr>
                <w:p w14:paraId="41A677AF" w14:textId="10D35E38"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345</w:t>
                  </w:r>
                </w:p>
              </w:tc>
              <w:tc>
                <w:tcPr>
                  <w:tcW w:w="567" w:type="dxa"/>
                  <w:vAlign w:val="center"/>
                </w:tcPr>
                <w:p w14:paraId="2A4A4D71" w14:textId="16E2289C"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146</w:t>
                  </w:r>
                </w:p>
              </w:tc>
              <w:tc>
                <w:tcPr>
                  <w:tcW w:w="567" w:type="dxa"/>
                  <w:vAlign w:val="center"/>
                </w:tcPr>
                <w:p w14:paraId="7F89B752" w14:textId="4E2F2A62"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440</w:t>
                  </w:r>
                </w:p>
              </w:tc>
              <w:tc>
                <w:tcPr>
                  <w:tcW w:w="567" w:type="dxa"/>
                  <w:vAlign w:val="center"/>
                </w:tcPr>
                <w:p w14:paraId="614ACBBC" w14:textId="57A6A6CB"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209</w:t>
                  </w:r>
                </w:p>
              </w:tc>
              <w:tc>
                <w:tcPr>
                  <w:tcW w:w="567" w:type="dxa"/>
                  <w:shd w:val="clear" w:color="auto" w:fill="FBE4D5" w:themeFill="accent2" w:themeFillTint="33"/>
                  <w:vAlign w:val="center"/>
                </w:tcPr>
                <w:p w14:paraId="0D76CA62" w14:textId="4F804068" w:rsidR="00327475" w:rsidRPr="008865EE" w:rsidRDefault="00327475" w:rsidP="00327475">
                  <w:pPr>
                    <w:autoSpaceDE w:val="0"/>
                    <w:autoSpaceDN w:val="0"/>
                    <w:adjustRightInd w:val="0"/>
                    <w:jc w:val="center"/>
                    <w:rPr>
                      <w:rFonts w:ascii="Book Antiqua" w:hAnsi="Book Antiqua"/>
                      <w:sz w:val="16"/>
                      <w:szCs w:val="16"/>
                    </w:rPr>
                  </w:pPr>
                  <w:r w:rsidRPr="008865EE">
                    <w:rPr>
                      <w:rFonts w:ascii="Book Antiqua" w:hAnsi="Book Antiqua"/>
                      <w:sz w:val="16"/>
                      <w:szCs w:val="16"/>
                    </w:rPr>
                    <w:t>1442</w:t>
                  </w:r>
                </w:p>
              </w:tc>
              <w:tc>
                <w:tcPr>
                  <w:tcW w:w="567" w:type="dxa"/>
                  <w:shd w:val="clear" w:color="auto" w:fill="FBE4D5" w:themeFill="accent2" w:themeFillTint="33"/>
                  <w:vAlign w:val="center"/>
                </w:tcPr>
                <w:p w14:paraId="213ED856" w14:textId="20E06417" w:rsidR="00327475" w:rsidRPr="008865EE" w:rsidRDefault="00917966" w:rsidP="00327475">
                  <w:pPr>
                    <w:autoSpaceDE w:val="0"/>
                    <w:autoSpaceDN w:val="0"/>
                    <w:adjustRightInd w:val="0"/>
                    <w:jc w:val="center"/>
                    <w:rPr>
                      <w:rFonts w:ascii="Book Antiqua" w:hAnsi="Book Antiqua"/>
                      <w:sz w:val="16"/>
                      <w:szCs w:val="16"/>
                    </w:rPr>
                  </w:pPr>
                  <w:r w:rsidRPr="008865EE">
                    <w:rPr>
                      <w:rFonts w:ascii="Book Antiqua" w:hAnsi="Book Antiqua"/>
                      <w:sz w:val="16"/>
                      <w:szCs w:val="16"/>
                    </w:rPr>
                    <w:t>649</w:t>
                  </w:r>
                </w:p>
              </w:tc>
              <w:tc>
                <w:tcPr>
                  <w:tcW w:w="638" w:type="dxa"/>
                  <w:shd w:val="clear" w:color="auto" w:fill="BDD6EE" w:themeFill="accent5" w:themeFillTint="66"/>
                  <w:vAlign w:val="center"/>
                </w:tcPr>
                <w:p w14:paraId="02FE20B4" w14:textId="167C1A01"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4.5</w:t>
                  </w:r>
                </w:p>
              </w:tc>
              <w:tc>
                <w:tcPr>
                  <w:tcW w:w="632" w:type="dxa"/>
                  <w:shd w:val="clear" w:color="auto" w:fill="BDD6EE" w:themeFill="accent5" w:themeFillTint="66"/>
                  <w:vAlign w:val="center"/>
                </w:tcPr>
                <w:p w14:paraId="6A395B7A" w14:textId="3CA0AF65" w:rsidR="00327475" w:rsidRPr="008865EE" w:rsidRDefault="00327475" w:rsidP="00327475">
                  <w:pPr>
                    <w:autoSpaceDE w:val="0"/>
                    <w:autoSpaceDN w:val="0"/>
                    <w:adjustRightInd w:val="0"/>
                    <w:jc w:val="center"/>
                    <w:rPr>
                      <w:rFonts w:ascii="Book Antiqua" w:hAnsi="Book Antiqua"/>
                      <w:sz w:val="16"/>
                      <w:szCs w:val="16"/>
                    </w:rPr>
                  </w:pPr>
                  <w:r w:rsidRPr="008865EE">
                    <w:rPr>
                      <w:rFonts w:ascii="Book Antiqua" w:hAnsi="Book Antiqua"/>
                      <w:sz w:val="18"/>
                      <w:szCs w:val="18"/>
                    </w:rPr>
                    <w:t>4.5</w:t>
                  </w:r>
                </w:p>
              </w:tc>
              <w:tc>
                <w:tcPr>
                  <w:tcW w:w="573" w:type="dxa"/>
                  <w:shd w:val="clear" w:color="auto" w:fill="BDD6EE" w:themeFill="accent5" w:themeFillTint="66"/>
                  <w:vAlign w:val="center"/>
                </w:tcPr>
                <w:p w14:paraId="3577391B" w14:textId="3A246AD9"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28</w:t>
                  </w:r>
                </w:p>
              </w:tc>
              <w:tc>
                <w:tcPr>
                  <w:tcW w:w="567" w:type="dxa"/>
                  <w:shd w:val="clear" w:color="auto" w:fill="BDD6EE" w:themeFill="accent5" w:themeFillTint="66"/>
                  <w:vAlign w:val="center"/>
                </w:tcPr>
                <w:p w14:paraId="39D68CDD" w14:textId="18ABB1BF" w:rsidR="00327475" w:rsidRPr="008865EE" w:rsidRDefault="005E4237"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26</w:t>
                  </w:r>
                </w:p>
              </w:tc>
            </w:tr>
            <w:tr w:rsidR="00327475" w:rsidRPr="008865EE" w14:paraId="7EF812B1" w14:textId="77777777" w:rsidTr="008865EE">
              <w:trPr>
                <w:trHeight w:val="387"/>
              </w:trPr>
              <w:tc>
                <w:tcPr>
                  <w:tcW w:w="1450" w:type="dxa"/>
                  <w:vAlign w:val="center"/>
                </w:tcPr>
                <w:p w14:paraId="5EE490CE" w14:textId="233A4EAA" w:rsidR="00327475" w:rsidRPr="008865EE" w:rsidRDefault="00327475" w:rsidP="008865EE">
                  <w:pPr>
                    <w:autoSpaceDE w:val="0"/>
                    <w:autoSpaceDN w:val="0"/>
                    <w:adjustRightInd w:val="0"/>
                    <w:rPr>
                      <w:rFonts w:ascii="Book Antiqua" w:hAnsi="Book Antiqua"/>
                      <w:sz w:val="18"/>
                      <w:szCs w:val="18"/>
                    </w:rPr>
                  </w:pPr>
                  <w:r w:rsidRPr="008865EE">
                    <w:rPr>
                      <w:rFonts w:ascii="Book Antiqua" w:hAnsi="Book Antiqua"/>
                      <w:sz w:val="18"/>
                      <w:szCs w:val="18"/>
                    </w:rPr>
                    <w:t>Cañas</w:t>
                  </w:r>
                </w:p>
              </w:tc>
              <w:tc>
                <w:tcPr>
                  <w:tcW w:w="567" w:type="dxa"/>
                  <w:vAlign w:val="center"/>
                </w:tcPr>
                <w:p w14:paraId="01940FCC" w14:textId="1BDDD8D9"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368</w:t>
                  </w:r>
                </w:p>
              </w:tc>
              <w:tc>
                <w:tcPr>
                  <w:tcW w:w="567" w:type="dxa"/>
                  <w:vAlign w:val="center"/>
                </w:tcPr>
                <w:p w14:paraId="282EBA3C" w14:textId="1264B09F"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184</w:t>
                  </w:r>
                </w:p>
              </w:tc>
              <w:tc>
                <w:tcPr>
                  <w:tcW w:w="567" w:type="dxa"/>
                  <w:vAlign w:val="center"/>
                </w:tcPr>
                <w:p w14:paraId="23AB6152" w14:textId="17D23608"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218</w:t>
                  </w:r>
                </w:p>
              </w:tc>
              <w:tc>
                <w:tcPr>
                  <w:tcW w:w="567" w:type="dxa"/>
                  <w:vAlign w:val="center"/>
                </w:tcPr>
                <w:p w14:paraId="00C15DBF" w14:textId="355D714F"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109</w:t>
                  </w:r>
                </w:p>
              </w:tc>
              <w:tc>
                <w:tcPr>
                  <w:tcW w:w="567" w:type="dxa"/>
                  <w:vAlign w:val="center"/>
                </w:tcPr>
                <w:p w14:paraId="15362724" w14:textId="0279D749"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336</w:t>
                  </w:r>
                </w:p>
              </w:tc>
              <w:tc>
                <w:tcPr>
                  <w:tcW w:w="567" w:type="dxa"/>
                  <w:vAlign w:val="center"/>
                </w:tcPr>
                <w:p w14:paraId="59885B7E" w14:textId="37859ECC"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112</w:t>
                  </w:r>
                </w:p>
              </w:tc>
              <w:tc>
                <w:tcPr>
                  <w:tcW w:w="567" w:type="dxa"/>
                  <w:shd w:val="clear" w:color="auto" w:fill="FBE4D5" w:themeFill="accent2" w:themeFillTint="33"/>
                  <w:vAlign w:val="center"/>
                </w:tcPr>
                <w:p w14:paraId="5F2AE270" w14:textId="0633BC23" w:rsidR="00327475" w:rsidRPr="008865EE" w:rsidRDefault="00327475" w:rsidP="00327475">
                  <w:pPr>
                    <w:autoSpaceDE w:val="0"/>
                    <w:autoSpaceDN w:val="0"/>
                    <w:adjustRightInd w:val="0"/>
                    <w:jc w:val="center"/>
                    <w:rPr>
                      <w:rFonts w:ascii="Book Antiqua" w:hAnsi="Book Antiqua"/>
                      <w:sz w:val="16"/>
                      <w:szCs w:val="16"/>
                    </w:rPr>
                  </w:pPr>
                  <w:r w:rsidRPr="008865EE">
                    <w:rPr>
                      <w:rFonts w:ascii="Book Antiqua" w:hAnsi="Book Antiqua"/>
                      <w:sz w:val="16"/>
                      <w:szCs w:val="16"/>
                    </w:rPr>
                    <w:t>922</w:t>
                  </w:r>
                </w:p>
              </w:tc>
              <w:tc>
                <w:tcPr>
                  <w:tcW w:w="567" w:type="dxa"/>
                  <w:shd w:val="clear" w:color="auto" w:fill="FBE4D5" w:themeFill="accent2" w:themeFillTint="33"/>
                  <w:vAlign w:val="center"/>
                </w:tcPr>
                <w:p w14:paraId="0B3DD196" w14:textId="48707668" w:rsidR="00327475" w:rsidRPr="008865EE" w:rsidRDefault="00601E8A" w:rsidP="00327475">
                  <w:pPr>
                    <w:autoSpaceDE w:val="0"/>
                    <w:autoSpaceDN w:val="0"/>
                    <w:adjustRightInd w:val="0"/>
                    <w:jc w:val="center"/>
                    <w:rPr>
                      <w:rFonts w:ascii="Book Antiqua" w:hAnsi="Book Antiqua"/>
                      <w:sz w:val="16"/>
                      <w:szCs w:val="16"/>
                    </w:rPr>
                  </w:pPr>
                  <w:r w:rsidRPr="008865EE">
                    <w:rPr>
                      <w:rFonts w:ascii="Book Antiqua" w:hAnsi="Book Antiqua"/>
                      <w:sz w:val="16"/>
                      <w:szCs w:val="16"/>
                    </w:rPr>
                    <w:t>405</w:t>
                  </w:r>
                </w:p>
              </w:tc>
              <w:tc>
                <w:tcPr>
                  <w:tcW w:w="638" w:type="dxa"/>
                  <w:shd w:val="clear" w:color="auto" w:fill="BDD6EE" w:themeFill="accent5" w:themeFillTint="66"/>
                  <w:vAlign w:val="center"/>
                </w:tcPr>
                <w:p w14:paraId="5D9E145F" w14:textId="31FE5368"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4.5</w:t>
                  </w:r>
                </w:p>
              </w:tc>
              <w:tc>
                <w:tcPr>
                  <w:tcW w:w="632" w:type="dxa"/>
                  <w:shd w:val="clear" w:color="auto" w:fill="BDD6EE" w:themeFill="accent5" w:themeFillTint="66"/>
                  <w:vAlign w:val="center"/>
                </w:tcPr>
                <w:p w14:paraId="14807926" w14:textId="7B758B7B" w:rsidR="00327475" w:rsidRPr="008865EE" w:rsidRDefault="00327475" w:rsidP="00327475">
                  <w:pPr>
                    <w:autoSpaceDE w:val="0"/>
                    <w:autoSpaceDN w:val="0"/>
                    <w:adjustRightInd w:val="0"/>
                    <w:jc w:val="center"/>
                    <w:rPr>
                      <w:rFonts w:ascii="Book Antiqua" w:hAnsi="Book Antiqua"/>
                      <w:sz w:val="16"/>
                      <w:szCs w:val="16"/>
                    </w:rPr>
                  </w:pPr>
                  <w:r w:rsidRPr="008865EE">
                    <w:rPr>
                      <w:rFonts w:ascii="Book Antiqua" w:hAnsi="Book Antiqua"/>
                      <w:sz w:val="18"/>
                      <w:szCs w:val="18"/>
                    </w:rPr>
                    <w:t>4.5</w:t>
                  </w:r>
                </w:p>
              </w:tc>
              <w:tc>
                <w:tcPr>
                  <w:tcW w:w="573" w:type="dxa"/>
                  <w:shd w:val="clear" w:color="auto" w:fill="BDD6EE" w:themeFill="accent5" w:themeFillTint="66"/>
                  <w:vAlign w:val="center"/>
                </w:tcPr>
                <w:p w14:paraId="1FB46B37" w14:textId="2223E731"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18</w:t>
                  </w:r>
                </w:p>
              </w:tc>
              <w:tc>
                <w:tcPr>
                  <w:tcW w:w="567" w:type="dxa"/>
                  <w:shd w:val="clear" w:color="auto" w:fill="BDD6EE" w:themeFill="accent5" w:themeFillTint="66"/>
                  <w:vAlign w:val="center"/>
                </w:tcPr>
                <w:p w14:paraId="6781F099" w14:textId="4EC2E5D2" w:rsidR="00327475" w:rsidRPr="008865EE" w:rsidRDefault="005E4237"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16</w:t>
                  </w:r>
                </w:p>
              </w:tc>
            </w:tr>
            <w:tr w:rsidR="00327475" w:rsidRPr="008865EE" w14:paraId="52E7B5AC" w14:textId="77777777" w:rsidTr="008865EE">
              <w:trPr>
                <w:trHeight w:val="387"/>
              </w:trPr>
              <w:tc>
                <w:tcPr>
                  <w:tcW w:w="1450" w:type="dxa"/>
                  <w:vAlign w:val="center"/>
                </w:tcPr>
                <w:p w14:paraId="1C4A9C93" w14:textId="0EE88FFA" w:rsidR="00327475" w:rsidRPr="008865EE" w:rsidRDefault="00327475" w:rsidP="008865EE">
                  <w:pPr>
                    <w:autoSpaceDE w:val="0"/>
                    <w:autoSpaceDN w:val="0"/>
                    <w:adjustRightInd w:val="0"/>
                    <w:rPr>
                      <w:rFonts w:ascii="Book Antiqua" w:hAnsi="Book Antiqua"/>
                      <w:sz w:val="18"/>
                      <w:szCs w:val="18"/>
                    </w:rPr>
                  </w:pPr>
                  <w:r w:rsidRPr="008865EE">
                    <w:rPr>
                      <w:rFonts w:ascii="Book Antiqua" w:hAnsi="Book Antiqua"/>
                      <w:sz w:val="18"/>
                      <w:szCs w:val="18"/>
                    </w:rPr>
                    <w:t>Quepos</w:t>
                  </w:r>
                </w:p>
              </w:tc>
              <w:tc>
                <w:tcPr>
                  <w:tcW w:w="567" w:type="dxa"/>
                  <w:vAlign w:val="center"/>
                </w:tcPr>
                <w:p w14:paraId="75657244" w14:textId="28D4B4A8"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550</w:t>
                  </w:r>
                </w:p>
              </w:tc>
              <w:tc>
                <w:tcPr>
                  <w:tcW w:w="567" w:type="dxa"/>
                  <w:vAlign w:val="center"/>
                </w:tcPr>
                <w:p w14:paraId="4FDD83C1" w14:textId="6BA342B5"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214</w:t>
                  </w:r>
                </w:p>
              </w:tc>
              <w:tc>
                <w:tcPr>
                  <w:tcW w:w="567" w:type="dxa"/>
                  <w:vAlign w:val="center"/>
                </w:tcPr>
                <w:p w14:paraId="00145012" w14:textId="766F8068"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360</w:t>
                  </w:r>
                </w:p>
              </w:tc>
              <w:tc>
                <w:tcPr>
                  <w:tcW w:w="567" w:type="dxa"/>
                  <w:vAlign w:val="center"/>
                </w:tcPr>
                <w:p w14:paraId="2650648F" w14:textId="643AE903"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140</w:t>
                  </w:r>
                </w:p>
              </w:tc>
              <w:tc>
                <w:tcPr>
                  <w:tcW w:w="567" w:type="dxa"/>
                  <w:vAlign w:val="center"/>
                </w:tcPr>
                <w:p w14:paraId="752E8742" w14:textId="1744AB4B"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334</w:t>
                  </w:r>
                </w:p>
              </w:tc>
              <w:tc>
                <w:tcPr>
                  <w:tcW w:w="567" w:type="dxa"/>
                  <w:vAlign w:val="center"/>
                </w:tcPr>
                <w:p w14:paraId="1507D721" w14:textId="7D1C5E51"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134</w:t>
                  </w:r>
                </w:p>
              </w:tc>
              <w:tc>
                <w:tcPr>
                  <w:tcW w:w="567" w:type="dxa"/>
                  <w:shd w:val="clear" w:color="auto" w:fill="FBE4D5" w:themeFill="accent2" w:themeFillTint="33"/>
                  <w:vAlign w:val="center"/>
                </w:tcPr>
                <w:p w14:paraId="68D4D30B" w14:textId="09C542D7" w:rsidR="00327475" w:rsidRPr="008865EE" w:rsidRDefault="00327475" w:rsidP="00327475">
                  <w:pPr>
                    <w:autoSpaceDE w:val="0"/>
                    <w:autoSpaceDN w:val="0"/>
                    <w:adjustRightInd w:val="0"/>
                    <w:jc w:val="center"/>
                    <w:rPr>
                      <w:rFonts w:ascii="Book Antiqua" w:hAnsi="Book Antiqua"/>
                      <w:sz w:val="16"/>
                      <w:szCs w:val="16"/>
                    </w:rPr>
                  </w:pPr>
                  <w:r w:rsidRPr="008865EE">
                    <w:rPr>
                      <w:rFonts w:ascii="Book Antiqua" w:hAnsi="Book Antiqua"/>
                      <w:sz w:val="16"/>
                      <w:szCs w:val="16"/>
                    </w:rPr>
                    <w:t>1244</w:t>
                  </w:r>
                </w:p>
              </w:tc>
              <w:tc>
                <w:tcPr>
                  <w:tcW w:w="567" w:type="dxa"/>
                  <w:shd w:val="clear" w:color="auto" w:fill="FBE4D5" w:themeFill="accent2" w:themeFillTint="33"/>
                  <w:vAlign w:val="center"/>
                </w:tcPr>
                <w:p w14:paraId="47B146D4" w14:textId="29A3B571" w:rsidR="00327475" w:rsidRPr="008865EE" w:rsidRDefault="00601E8A" w:rsidP="00327475">
                  <w:pPr>
                    <w:autoSpaceDE w:val="0"/>
                    <w:autoSpaceDN w:val="0"/>
                    <w:adjustRightInd w:val="0"/>
                    <w:jc w:val="center"/>
                    <w:rPr>
                      <w:rFonts w:ascii="Book Antiqua" w:hAnsi="Book Antiqua"/>
                      <w:sz w:val="16"/>
                      <w:szCs w:val="16"/>
                    </w:rPr>
                  </w:pPr>
                  <w:r w:rsidRPr="008865EE">
                    <w:rPr>
                      <w:rFonts w:ascii="Book Antiqua" w:hAnsi="Book Antiqua"/>
                      <w:sz w:val="16"/>
                      <w:szCs w:val="16"/>
                    </w:rPr>
                    <w:t>488</w:t>
                  </w:r>
                </w:p>
              </w:tc>
              <w:tc>
                <w:tcPr>
                  <w:tcW w:w="638" w:type="dxa"/>
                  <w:shd w:val="clear" w:color="auto" w:fill="BDD6EE" w:themeFill="accent5" w:themeFillTint="66"/>
                  <w:vAlign w:val="center"/>
                </w:tcPr>
                <w:p w14:paraId="76F71A30" w14:textId="04D29BB8"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4.5</w:t>
                  </w:r>
                </w:p>
              </w:tc>
              <w:tc>
                <w:tcPr>
                  <w:tcW w:w="632" w:type="dxa"/>
                  <w:shd w:val="clear" w:color="auto" w:fill="BDD6EE" w:themeFill="accent5" w:themeFillTint="66"/>
                  <w:vAlign w:val="center"/>
                </w:tcPr>
                <w:p w14:paraId="00B4A837" w14:textId="6774ED0F" w:rsidR="00327475" w:rsidRPr="008865EE" w:rsidRDefault="00327475" w:rsidP="00327475">
                  <w:pPr>
                    <w:autoSpaceDE w:val="0"/>
                    <w:autoSpaceDN w:val="0"/>
                    <w:adjustRightInd w:val="0"/>
                    <w:jc w:val="center"/>
                    <w:rPr>
                      <w:rFonts w:ascii="Book Antiqua" w:hAnsi="Book Antiqua"/>
                      <w:sz w:val="16"/>
                      <w:szCs w:val="16"/>
                    </w:rPr>
                  </w:pPr>
                  <w:r w:rsidRPr="008865EE">
                    <w:rPr>
                      <w:rFonts w:ascii="Book Antiqua" w:hAnsi="Book Antiqua"/>
                      <w:sz w:val="18"/>
                      <w:szCs w:val="18"/>
                    </w:rPr>
                    <w:t>4.5</w:t>
                  </w:r>
                </w:p>
              </w:tc>
              <w:tc>
                <w:tcPr>
                  <w:tcW w:w="573" w:type="dxa"/>
                  <w:shd w:val="clear" w:color="auto" w:fill="BDD6EE" w:themeFill="accent5" w:themeFillTint="66"/>
                  <w:vAlign w:val="center"/>
                </w:tcPr>
                <w:p w14:paraId="2DA5F45D" w14:textId="56690CE7"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24</w:t>
                  </w:r>
                </w:p>
              </w:tc>
              <w:tc>
                <w:tcPr>
                  <w:tcW w:w="567" w:type="dxa"/>
                  <w:shd w:val="clear" w:color="auto" w:fill="BDD6EE" w:themeFill="accent5" w:themeFillTint="66"/>
                  <w:vAlign w:val="center"/>
                </w:tcPr>
                <w:p w14:paraId="529C57F8" w14:textId="264B59AF" w:rsidR="00327475" w:rsidRPr="008865EE" w:rsidRDefault="005E4237"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20</w:t>
                  </w:r>
                </w:p>
              </w:tc>
            </w:tr>
            <w:tr w:rsidR="00327475" w:rsidRPr="008865EE" w14:paraId="46E8E00A" w14:textId="77777777" w:rsidTr="008865EE">
              <w:trPr>
                <w:trHeight w:val="387"/>
              </w:trPr>
              <w:tc>
                <w:tcPr>
                  <w:tcW w:w="1450" w:type="dxa"/>
                  <w:vAlign w:val="center"/>
                </w:tcPr>
                <w:p w14:paraId="52F2D10F" w14:textId="0AE8107D" w:rsidR="00327475" w:rsidRPr="008865EE" w:rsidRDefault="00327475" w:rsidP="008865EE">
                  <w:pPr>
                    <w:autoSpaceDE w:val="0"/>
                    <w:autoSpaceDN w:val="0"/>
                    <w:adjustRightInd w:val="0"/>
                    <w:rPr>
                      <w:rFonts w:ascii="Book Antiqua" w:hAnsi="Book Antiqua"/>
                      <w:sz w:val="18"/>
                      <w:szCs w:val="18"/>
                    </w:rPr>
                  </w:pPr>
                  <w:r w:rsidRPr="008865EE">
                    <w:rPr>
                      <w:rFonts w:ascii="Book Antiqua" w:hAnsi="Book Antiqua"/>
                      <w:sz w:val="18"/>
                      <w:szCs w:val="18"/>
                    </w:rPr>
                    <w:t>Osa</w:t>
                  </w:r>
                </w:p>
              </w:tc>
              <w:tc>
                <w:tcPr>
                  <w:tcW w:w="567" w:type="dxa"/>
                  <w:vAlign w:val="center"/>
                </w:tcPr>
                <w:p w14:paraId="484B095C" w14:textId="032350E0"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328</w:t>
                  </w:r>
                </w:p>
              </w:tc>
              <w:tc>
                <w:tcPr>
                  <w:tcW w:w="567" w:type="dxa"/>
                  <w:vAlign w:val="center"/>
                </w:tcPr>
                <w:p w14:paraId="01B2F142" w14:textId="37D279B5"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134</w:t>
                  </w:r>
                </w:p>
              </w:tc>
              <w:tc>
                <w:tcPr>
                  <w:tcW w:w="567" w:type="dxa"/>
                  <w:vAlign w:val="center"/>
                </w:tcPr>
                <w:p w14:paraId="48DE147E" w14:textId="2E9E1C21"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481</w:t>
                  </w:r>
                </w:p>
              </w:tc>
              <w:tc>
                <w:tcPr>
                  <w:tcW w:w="567" w:type="dxa"/>
                  <w:vAlign w:val="center"/>
                </w:tcPr>
                <w:p w14:paraId="0AC5035D" w14:textId="29BABDB0"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210</w:t>
                  </w:r>
                </w:p>
              </w:tc>
              <w:tc>
                <w:tcPr>
                  <w:tcW w:w="567" w:type="dxa"/>
                  <w:vAlign w:val="center"/>
                </w:tcPr>
                <w:p w14:paraId="431ECC3E" w14:textId="406C1053"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317</w:t>
                  </w:r>
                </w:p>
              </w:tc>
              <w:tc>
                <w:tcPr>
                  <w:tcW w:w="567" w:type="dxa"/>
                  <w:vAlign w:val="center"/>
                </w:tcPr>
                <w:p w14:paraId="0F8E4EFA" w14:textId="26EA8140"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126</w:t>
                  </w:r>
                </w:p>
              </w:tc>
              <w:tc>
                <w:tcPr>
                  <w:tcW w:w="567" w:type="dxa"/>
                  <w:shd w:val="clear" w:color="auto" w:fill="FBE4D5" w:themeFill="accent2" w:themeFillTint="33"/>
                  <w:vAlign w:val="center"/>
                </w:tcPr>
                <w:p w14:paraId="6178883D" w14:textId="6FA1E774" w:rsidR="00327475" w:rsidRPr="008865EE" w:rsidRDefault="00327475" w:rsidP="00327475">
                  <w:pPr>
                    <w:autoSpaceDE w:val="0"/>
                    <w:autoSpaceDN w:val="0"/>
                    <w:adjustRightInd w:val="0"/>
                    <w:jc w:val="center"/>
                    <w:rPr>
                      <w:rFonts w:ascii="Book Antiqua" w:hAnsi="Book Antiqua"/>
                      <w:sz w:val="16"/>
                      <w:szCs w:val="16"/>
                    </w:rPr>
                  </w:pPr>
                  <w:r w:rsidRPr="008865EE">
                    <w:rPr>
                      <w:rFonts w:ascii="Book Antiqua" w:hAnsi="Book Antiqua"/>
                      <w:sz w:val="16"/>
                      <w:szCs w:val="16"/>
                    </w:rPr>
                    <w:t>1126</w:t>
                  </w:r>
                </w:p>
              </w:tc>
              <w:tc>
                <w:tcPr>
                  <w:tcW w:w="567" w:type="dxa"/>
                  <w:shd w:val="clear" w:color="auto" w:fill="FBE4D5" w:themeFill="accent2" w:themeFillTint="33"/>
                  <w:vAlign w:val="center"/>
                </w:tcPr>
                <w:p w14:paraId="680F6792" w14:textId="1F439A70" w:rsidR="00327475" w:rsidRPr="008865EE" w:rsidRDefault="00601E8A" w:rsidP="00327475">
                  <w:pPr>
                    <w:autoSpaceDE w:val="0"/>
                    <w:autoSpaceDN w:val="0"/>
                    <w:adjustRightInd w:val="0"/>
                    <w:jc w:val="center"/>
                    <w:rPr>
                      <w:rFonts w:ascii="Book Antiqua" w:hAnsi="Book Antiqua"/>
                      <w:sz w:val="16"/>
                      <w:szCs w:val="16"/>
                    </w:rPr>
                  </w:pPr>
                  <w:r w:rsidRPr="008865EE">
                    <w:rPr>
                      <w:rFonts w:ascii="Book Antiqua" w:hAnsi="Book Antiqua"/>
                      <w:sz w:val="16"/>
                      <w:szCs w:val="16"/>
                    </w:rPr>
                    <w:t>470</w:t>
                  </w:r>
                </w:p>
              </w:tc>
              <w:tc>
                <w:tcPr>
                  <w:tcW w:w="638" w:type="dxa"/>
                  <w:shd w:val="clear" w:color="auto" w:fill="BDD6EE" w:themeFill="accent5" w:themeFillTint="66"/>
                  <w:vAlign w:val="center"/>
                </w:tcPr>
                <w:p w14:paraId="32053CF5" w14:textId="1EAC9AA4"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4.5</w:t>
                  </w:r>
                </w:p>
              </w:tc>
              <w:tc>
                <w:tcPr>
                  <w:tcW w:w="632" w:type="dxa"/>
                  <w:shd w:val="clear" w:color="auto" w:fill="BDD6EE" w:themeFill="accent5" w:themeFillTint="66"/>
                  <w:vAlign w:val="center"/>
                </w:tcPr>
                <w:p w14:paraId="0E005295" w14:textId="0BB75090" w:rsidR="00327475" w:rsidRPr="008865EE" w:rsidRDefault="00327475" w:rsidP="00327475">
                  <w:pPr>
                    <w:autoSpaceDE w:val="0"/>
                    <w:autoSpaceDN w:val="0"/>
                    <w:adjustRightInd w:val="0"/>
                    <w:jc w:val="center"/>
                    <w:rPr>
                      <w:rFonts w:ascii="Book Antiqua" w:hAnsi="Book Antiqua"/>
                      <w:sz w:val="16"/>
                      <w:szCs w:val="16"/>
                    </w:rPr>
                  </w:pPr>
                  <w:r w:rsidRPr="008865EE">
                    <w:rPr>
                      <w:rFonts w:ascii="Book Antiqua" w:hAnsi="Book Antiqua"/>
                      <w:sz w:val="18"/>
                      <w:szCs w:val="18"/>
                    </w:rPr>
                    <w:t>4.5</w:t>
                  </w:r>
                </w:p>
              </w:tc>
              <w:tc>
                <w:tcPr>
                  <w:tcW w:w="573" w:type="dxa"/>
                  <w:shd w:val="clear" w:color="auto" w:fill="BDD6EE" w:themeFill="accent5" w:themeFillTint="66"/>
                  <w:vAlign w:val="center"/>
                </w:tcPr>
                <w:p w14:paraId="3D6CCDDC" w14:textId="1720EC69"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22</w:t>
                  </w:r>
                </w:p>
              </w:tc>
              <w:tc>
                <w:tcPr>
                  <w:tcW w:w="567" w:type="dxa"/>
                  <w:shd w:val="clear" w:color="auto" w:fill="BDD6EE" w:themeFill="accent5" w:themeFillTint="66"/>
                  <w:vAlign w:val="center"/>
                </w:tcPr>
                <w:p w14:paraId="12223F73" w14:textId="5BAB76F3" w:rsidR="00327475" w:rsidRPr="008865EE" w:rsidRDefault="005E4237"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19</w:t>
                  </w:r>
                </w:p>
              </w:tc>
            </w:tr>
            <w:tr w:rsidR="00327475" w:rsidRPr="008865EE" w14:paraId="2FF63208" w14:textId="77777777" w:rsidTr="008865EE">
              <w:trPr>
                <w:trHeight w:val="387"/>
              </w:trPr>
              <w:tc>
                <w:tcPr>
                  <w:tcW w:w="1450" w:type="dxa"/>
                  <w:vAlign w:val="center"/>
                </w:tcPr>
                <w:p w14:paraId="5B9A793E" w14:textId="03CD3466" w:rsidR="00327475" w:rsidRPr="008865EE" w:rsidRDefault="00327475" w:rsidP="008865EE">
                  <w:pPr>
                    <w:autoSpaceDE w:val="0"/>
                    <w:autoSpaceDN w:val="0"/>
                    <w:adjustRightInd w:val="0"/>
                    <w:rPr>
                      <w:rFonts w:ascii="Book Antiqua" w:hAnsi="Book Antiqua"/>
                      <w:sz w:val="18"/>
                      <w:szCs w:val="18"/>
                    </w:rPr>
                  </w:pPr>
                  <w:r w:rsidRPr="008865EE">
                    <w:rPr>
                      <w:rFonts w:ascii="Book Antiqua" w:hAnsi="Book Antiqua"/>
                      <w:sz w:val="18"/>
                      <w:szCs w:val="18"/>
                    </w:rPr>
                    <w:t>Buenos Aires</w:t>
                  </w:r>
                </w:p>
              </w:tc>
              <w:tc>
                <w:tcPr>
                  <w:tcW w:w="567" w:type="dxa"/>
                  <w:vAlign w:val="center"/>
                </w:tcPr>
                <w:p w14:paraId="502A2F3E" w14:textId="7CE24B8E"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499</w:t>
                  </w:r>
                </w:p>
              </w:tc>
              <w:tc>
                <w:tcPr>
                  <w:tcW w:w="567" w:type="dxa"/>
                  <w:vAlign w:val="center"/>
                </w:tcPr>
                <w:p w14:paraId="7D6330B1" w14:textId="20B439AB"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167</w:t>
                  </w:r>
                </w:p>
              </w:tc>
              <w:tc>
                <w:tcPr>
                  <w:tcW w:w="567" w:type="dxa"/>
                  <w:vAlign w:val="center"/>
                </w:tcPr>
                <w:p w14:paraId="614FE7F7" w14:textId="02A9EBB1"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276</w:t>
                  </w:r>
                </w:p>
              </w:tc>
              <w:tc>
                <w:tcPr>
                  <w:tcW w:w="567" w:type="dxa"/>
                  <w:vAlign w:val="center"/>
                </w:tcPr>
                <w:p w14:paraId="5182DDB3" w14:textId="6A8FB16F"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79</w:t>
                  </w:r>
                </w:p>
              </w:tc>
              <w:tc>
                <w:tcPr>
                  <w:tcW w:w="567" w:type="dxa"/>
                  <w:vAlign w:val="center"/>
                </w:tcPr>
                <w:p w14:paraId="247FF63E" w14:textId="0CBB13DA"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382</w:t>
                  </w:r>
                </w:p>
              </w:tc>
              <w:tc>
                <w:tcPr>
                  <w:tcW w:w="567" w:type="dxa"/>
                  <w:vAlign w:val="center"/>
                </w:tcPr>
                <w:p w14:paraId="5C1676AC" w14:textId="01260FDD"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156</w:t>
                  </w:r>
                </w:p>
              </w:tc>
              <w:tc>
                <w:tcPr>
                  <w:tcW w:w="567" w:type="dxa"/>
                  <w:shd w:val="clear" w:color="auto" w:fill="FBE4D5" w:themeFill="accent2" w:themeFillTint="33"/>
                  <w:vAlign w:val="center"/>
                </w:tcPr>
                <w:p w14:paraId="64D38FA1" w14:textId="31393392" w:rsidR="00327475" w:rsidRPr="008865EE" w:rsidRDefault="00327475" w:rsidP="00327475">
                  <w:pPr>
                    <w:autoSpaceDE w:val="0"/>
                    <w:autoSpaceDN w:val="0"/>
                    <w:adjustRightInd w:val="0"/>
                    <w:jc w:val="center"/>
                    <w:rPr>
                      <w:rFonts w:ascii="Book Antiqua" w:hAnsi="Book Antiqua"/>
                      <w:sz w:val="16"/>
                      <w:szCs w:val="16"/>
                    </w:rPr>
                  </w:pPr>
                  <w:r w:rsidRPr="008865EE">
                    <w:rPr>
                      <w:rFonts w:ascii="Book Antiqua" w:hAnsi="Book Antiqua"/>
                      <w:sz w:val="16"/>
                      <w:szCs w:val="16"/>
                    </w:rPr>
                    <w:t>1157</w:t>
                  </w:r>
                </w:p>
              </w:tc>
              <w:tc>
                <w:tcPr>
                  <w:tcW w:w="567" w:type="dxa"/>
                  <w:shd w:val="clear" w:color="auto" w:fill="FBE4D5" w:themeFill="accent2" w:themeFillTint="33"/>
                  <w:vAlign w:val="center"/>
                </w:tcPr>
                <w:p w14:paraId="233A09F4" w14:textId="5FEB04B0" w:rsidR="00327475" w:rsidRPr="008865EE" w:rsidRDefault="00601E8A" w:rsidP="00327475">
                  <w:pPr>
                    <w:autoSpaceDE w:val="0"/>
                    <w:autoSpaceDN w:val="0"/>
                    <w:adjustRightInd w:val="0"/>
                    <w:jc w:val="center"/>
                    <w:rPr>
                      <w:rFonts w:ascii="Book Antiqua" w:hAnsi="Book Antiqua"/>
                      <w:sz w:val="16"/>
                      <w:szCs w:val="16"/>
                    </w:rPr>
                  </w:pPr>
                  <w:r w:rsidRPr="008865EE">
                    <w:rPr>
                      <w:rFonts w:ascii="Book Antiqua" w:hAnsi="Book Antiqua"/>
                      <w:sz w:val="16"/>
                      <w:szCs w:val="16"/>
                    </w:rPr>
                    <w:t>402</w:t>
                  </w:r>
                </w:p>
              </w:tc>
              <w:tc>
                <w:tcPr>
                  <w:tcW w:w="638" w:type="dxa"/>
                  <w:shd w:val="clear" w:color="auto" w:fill="BDD6EE" w:themeFill="accent5" w:themeFillTint="66"/>
                  <w:vAlign w:val="center"/>
                </w:tcPr>
                <w:p w14:paraId="049C8FCA" w14:textId="5EB55347"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3.5</w:t>
                  </w:r>
                </w:p>
              </w:tc>
              <w:tc>
                <w:tcPr>
                  <w:tcW w:w="632" w:type="dxa"/>
                  <w:shd w:val="clear" w:color="auto" w:fill="BDD6EE" w:themeFill="accent5" w:themeFillTint="66"/>
                  <w:vAlign w:val="center"/>
                </w:tcPr>
                <w:p w14:paraId="0544EA10" w14:textId="129A5E4F" w:rsidR="00327475" w:rsidRPr="008865EE" w:rsidRDefault="00327475" w:rsidP="00327475">
                  <w:pPr>
                    <w:autoSpaceDE w:val="0"/>
                    <w:autoSpaceDN w:val="0"/>
                    <w:adjustRightInd w:val="0"/>
                    <w:jc w:val="center"/>
                    <w:rPr>
                      <w:rFonts w:ascii="Book Antiqua" w:hAnsi="Book Antiqua"/>
                      <w:sz w:val="16"/>
                      <w:szCs w:val="16"/>
                    </w:rPr>
                  </w:pPr>
                  <w:r w:rsidRPr="008865EE">
                    <w:rPr>
                      <w:rFonts w:ascii="Book Antiqua" w:hAnsi="Book Antiqua"/>
                      <w:sz w:val="18"/>
                      <w:szCs w:val="18"/>
                    </w:rPr>
                    <w:t>3.5</w:t>
                  </w:r>
                </w:p>
              </w:tc>
              <w:tc>
                <w:tcPr>
                  <w:tcW w:w="573" w:type="dxa"/>
                  <w:shd w:val="clear" w:color="auto" w:fill="BDD6EE" w:themeFill="accent5" w:themeFillTint="66"/>
                  <w:vAlign w:val="center"/>
                </w:tcPr>
                <w:p w14:paraId="3FD42BB3" w14:textId="651A4099"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29</w:t>
                  </w:r>
                </w:p>
              </w:tc>
              <w:tc>
                <w:tcPr>
                  <w:tcW w:w="567" w:type="dxa"/>
                  <w:shd w:val="clear" w:color="auto" w:fill="BDD6EE" w:themeFill="accent5" w:themeFillTint="66"/>
                  <w:vAlign w:val="center"/>
                </w:tcPr>
                <w:p w14:paraId="499D3B3B" w14:textId="67173BB2" w:rsidR="00327475" w:rsidRPr="008865EE" w:rsidRDefault="005E4237"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21</w:t>
                  </w:r>
                </w:p>
              </w:tc>
            </w:tr>
            <w:tr w:rsidR="00327475" w:rsidRPr="008865EE" w14:paraId="7C1A80A9" w14:textId="77777777" w:rsidTr="008865EE">
              <w:trPr>
                <w:trHeight w:val="387"/>
              </w:trPr>
              <w:tc>
                <w:tcPr>
                  <w:tcW w:w="1450" w:type="dxa"/>
                  <w:vAlign w:val="center"/>
                </w:tcPr>
                <w:p w14:paraId="67578580" w14:textId="725FEE3D" w:rsidR="00327475" w:rsidRPr="008865EE" w:rsidRDefault="00327475" w:rsidP="008865EE">
                  <w:pPr>
                    <w:autoSpaceDE w:val="0"/>
                    <w:autoSpaceDN w:val="0"/>
                    <w:adjustRightInd w:val="0"/>
                    <w:rPr>
                      <w:rFonts w:ascii="Book Antiqua" w:hAnsi="Book Antiqua"/>
                      <w:sz w:val="18"/>
                      <w:szCs w:val="18"/>
                    </w:rPr>
                  </w:pPr>
                  <w:r w:rsidRPr="008865EE">
                    <w:rPr>
                      <w:rFonts w:ascii="Book Antiqua" w:hAnsi="Book Antiqua"/>
                      <w:sz w:val="18"/>
                      <w:szCs w:val="18"/>
                    </w:rPr>
                    <w:t>Corredores</w:t>
                  </w:r>
                </w:p>
              </w:tc>
              <w:tc>
                <w:tcPr>
                  <w:tcW w:w="567" w:type="dxa"/>
                  <w:vAlign w:val="center"/>
                </w:tcPr>
                <w:p w14:paraId="23A95D3D" w14:textId="107990E9"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628</w:t>
                  </w:r>
                </w:p>
              </w:tc>
              <w:tc>
                <w:tcPr>
                  <w:tcW w:w="567" w:type="dxa"/>
                  <w:vAlign w:val="center"/>
                </w:tcPr>
                <w:p w14:paraId="336AA98E" w14:textId="23B5523C"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264</w:t>
                  </w:r>
                </w:p>
              </w:tc>
              <w:tc>
                <w:tcPr>
                  <w:tcW w:w="567" w:type="dxa"/>
                  <w:vAlign w:val="center"/>
                </w:tcPr>
                <w:p w14:paraId="1DF76F80" w14:textId="4BC3A6A3"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427</w:t>
                  </w:r>
                </w:p>
              </w:tc>
              <w:tc>
                <w:tcPr>
                  <w:tcW w:w="567" w:type="dxa"/>
                  <w:vAlign w:val="center"/>
                </w:tcPr>
                <w:p w14:paraId="387D3CD8" w14:textId="4497AF4D"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136</w:t>
                  </w:r>
                </w:p>
              </w:tc>
              <w:tc>
                <w:tcPr>
                  <w:tcW w:w="567" w:type="dxa"/>
                  <w:vAlign w:val="center"/>
                </w:tcPr>
                <w:p w14:paraId="3793FEEA" w14:textId="7FF5418C"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547</w:t>
                  </w:r>
                </w:p>
              </w:tc>
              <w:tc>
                <w:tcPr>
                  <w:tcW w:w="567" w:type="dxa"/>
                  <w:vAlign w:val="center"/>
                </w:tcPr>
                <w:p w14:paraId="43A725AF" w14:textId="66E3DF1E"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203</w:t>
                  </w:r>
                </w:p>
              </w:tc>
              <w:tc>
                <w:tcPr>
                  <w:tcW w:w="567" w:type="dxa"/>
                  <w:shd w:val="clear" w:color="auto" w:fill="FBE4D5" w:themeFill="accent2" w:themeFillTint="33"/>
                  <w:vAlign w:val="center"/>
                </w:tcPr>
                <w:p w14:paraId="7E5D79C5" w14:textId="7A7C2733" w:rsidR="00327475" w:rsidRPr="008865EE" w:rsidRDefault="00327475" w:rsidP="00327475">
                  <w:pPr>
                    <w:autoSpaceDE w:val="0"/>
                    <w:autoSpaceDN w:val="0"/>
                    <w:adjustRightInd w:val="0"/>
                    <w:jc w:val="center"/>
                    <w:rPr>
                      <w:rFonts w:ascii="Book Antiqua" w:hAnsi="Book Antiqua"/>
                      <w:sz w:val="16"/>
                      <w:szCs w:val="16"/>
                    </w:rPr>
                  </w:pPr>
                  <w:r w:rsidRPr="008865EE">
                    <w:rPr>
                      <w:rFonts w:ascii="Book Antiqua" w:hAnsi="Book Antiqua"/>
                      <w:sz w:val="16"/>
                      <w:szCs w:val="16"/>
                    </w:rPr>
                    <w:t>1602</w:t>
                  </w:r>
                </w:p>
              </w:tc>
              <w:tc>
                <w:tcPr>
                  <w:tcW w:w="567" w:type="dxa"/>
                  <w:shd w:val="clear" w:color="auto" w:fill="FBE4D5" w:themeFill="accent2" w:themeFillTint="33"/>
                  <w:vAlign w:val="center"/>
                </w:tcPr>
                <w:p w14:paraId="63157A8B" w14:textId="15808D2C" w:rsidR="00327475" w:rsidRPr="008865EE" w:rsidRDefault="00601E8A" w:rsidP="00327475">
                  <w:pPr>
                    <w:autoSpaceDE w:val="0"/>
                    <w:autoSpaceDN w:val="0"/>
                    <w:adjustRightInd w:val="0"/>
                    <w:jc w:val="center"/>
                    <w:rPr>
                      <w:rFonts w:ascii="Book Antiqua" w:hAnsi="Book Antiqua"/>
                      <w:sz w:val="16"/>
                      <w:szCs w:val="16"/>
                    </w:rPr>
                  </w:pPr>
                  <w:r w:rsidRPr="008865EE">
                    <w:rPr>
                      <w:rFonts w:ascii="Book Antiqua" w:hAnsi="Book Antiqua"/>
                      <w:sz w:val="16"/>
                      <w:szCs w:val="16"/>
                    </w:rPr>
                    <w:t>603</w:t>
                  </w:r>
                </w:p>
              </w:tc>
              <w:tc>
                <w:tcPr>
                  <w:tcW w:w="638" w:type="dxa"/>
                  <w:shd w:val="clear" w:color="auto" w:fill="BDD6EE" w:themeFill="accent5" w:themeFillTint="66"/>
                  <w:vAlign w:val="center"/>
                </w:tcPr>
                <w:p w14:paraId="4A0B09A0" w14:textId="6D48B27E"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5.5</w:t>
                  </w:r>
                </w:p>
              </w:tc>
              <w:tc>
                <w:tcPr>
                  <w:tcW w:w="632" w:type="dxa"/>
                  <w:shd w:val="clear" w:color="auto" w:fill="BDD6EE" w:themeFill="accent5" w:themeFillTint="66"/>
                  <w:vAlign w:val="center"/>
                </w:tcPr>
                <w:p w14:paraId="247D24E1" w14:textId="4720C6CE" w:rsidR="00327475" w:rsidRPr="008865EE" w:rsidRDefault="00327475" w:rsidP="00327475">
                  <w:pPr>
                    <w:autoSpaceDE w:val="0"/>
                    <w:autoSpaceDN w:val="0"/>
                    <w:adjustRightInd w:val="0"/>
                    <w:jc w:val="center"/>
                    <w:rPr>
                      <w:rFonts w:ascii="Book Antiqua" w:hAnsi="Book Antiqua"/>
                      <w:sz w:val="16"/>
                      <w:szCs w:val="16"/>
                    </w:rPr>
                  </w:pPr>
                  <w:r w:rsidRPr="008865EE">
                    <w:rPr>
                      <w:rFonts w:ascii="Book Antiqua" w:hAnsi="Book Antiqua"/>
                      <w:sz w:val="18"/>
                      <w:szCs w:val="18"/>
                    </w:rPr>
                    <w:t>5.5</w:t>
                  </w:r>
                </w:p>
              </w:tc>
              <w:tc>
                <w:tcPr>
                  <w:tcW w:w="573" w:type="dxa"/>
                  <w:shd w:val="clear" w:color="auto" w:fill="BDD6EE" w:themeFill="accent5" w:themeFillTint="66"/>
                  <w:vAlign w:val="center"/>
                </w:tcPr>
                <w:p w14:paraId="6FFC98D6" w14:textId="3B2D2039"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26</w:t>
                  </w:r>
                </w:p>
              </w:tc>
              <w:tc>
                <w:tcPr>
                  <w:tcW w:w="567" w:type="dxa"/>
                  <w:shd w:val="clear" w:color="auto" w:fill="BDD6EE" w:themeFill="accent5" w:themeFillTint="66"/>
                  <w:vAlign w:val="center"/>
                </w:tcPr>
                <w:p w14:paraId="4880466C" w14:textId="76D25D80" w:rsidR="00327475" w:rsidRPr="008865EE" w:rsidRDefault="005E4237"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20</w:t>
                  </w:r>
                </w:p>
              </w:tc>
            </w:tr>
            <w:tr w:rsidR="00327475" w:rsidRPr="008865EE" w14:paraId="44F85D1D" w14:textId="77777777" w:rsidTr="008865EE">
              <w:trPr>
                <w:trHeight w:val="387"/>
              </w:trPr>
              <w:tc>
                <w:tcPr>
                  <w:tcW w:w="1450" w:type="dxa"/>
                  <w:vAlign w:val="center"/>
                </w:tcPr>
                <w:p w14:paraId="3627CB79" w14:textId="65439B69" w:rsidR="00327475" w:rsidRPr="008865EE" w:rsidRDefault="00327475" w:rsidP="008865EE">
                  <w:pPr>
                    <w:autoSpaceDE w:val="0"/>
                    <w:autoSpaceDN w:val="0"/>
                    <w:adjustRightInd w:val="0"/>
                    <w:rPr>
                      <w:rFonts w:ascii="Book Antiqua" w:hAnsi="Book Antiqua"/>
                      <w:sz w:val="18"/>
                      <w:szCs w:val="18"/>
                    </w:rPr>
                  </w:pPr>
                  <w:r w:rsidRPr="008865EE">
                    <w:rPr>
                      <w:rFonts w:ascii="Book Antiqua" w:hAnsi="Book Antiqua"/>
                      <w:sz w:val="18"/>
                      <w:szCs w:val="18"/>
                    </w:rPr>
                    <w:t>Turrialba</w:t>
                  </w:r>
                </w:p>
              </w:tc>
              <w:tc>
                <w:tcPr>
                  <w:tcW w:w="567" w:type="dxa"/>
                  <w:vAlign w:val="center"/>
                </w:tcPr>
                <w:p w14:paraId="2FB5B674" w14:textId="22B8EAAD"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668</w:t>
                  </w:r>
                </w:p>
              </w:tc>
              <w:tc>
                <w:tcPr>
                  <w:tcW w:w="567" w:type="dxa"/>
                  <w:vAlign w:val="center"/>
                </w:tcPr>
                <w:p w14:paraId="69253D48" w14:textId="50E012ED"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305</w:t>
                  </w:r>
                </w:p>
              </w:tc>
              <w:tc>
                <w:tcPr>
                  <w:tcW w:w="567" w:type="dxa"/>
                  <w:vAlign w:val="center"/>
                </w:tcPr>
                <w:p w14:paraId="54ACD563" w14:textId="2BDCA40B"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503</w:t>
                  </w:r>
                </w:p>
              </w:tc>
              <w:tc>
                <w:tcPr>
                  <w:tcW w:w="567" w:type="dxa"/>
                  <w:vAlign w:val="center"/>
                </w:tcPr>
                <w:p w14:paraId="058315D4" w14:textId="42065956"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201</w:t>
                  </w:r>
                </w:p>
              </w:tc>
              <w:tc>
                <w:tcPr>
                  <w:tcW w:w="567" w:type="dxa"/>
                  <w:vAlign w:val="center"/>
                </w:tcPr>
                <w:p w14:paraId="10E917D9" w14:textId="7EE09044"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575</w:t>
                  </w:r>
                </w:p>
              </w:tc>
              <w:tc>
                <w:tcPr>
                  <w:tcW w:w="567" w:type="dxa"/>
                  <w:vAlign w:val="center"/>
                </w:tcPr>
                <w:p w14:paraId="59448B4A" w14:textId="301A77FF" w:rsidR="00327475" w:rsidRPr="008865EE" w:rsidRDefault="0091796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242</w:t>
                  </w:r>
                </w:p>
              </w:tc>
              <w:tc>
                <w:tcPr>
                  <w:tcW w:w="567" w:type="dxa"/>
                  <w:shd w:val="clear" w:color="auto" w:fill="FBE4D5" w:themeFill="accent2" w:themeFillTint="33"/>
                  <w:vAlign w:val="center"/>
                </w:tcPr>
                <w:p w14:paraId="35A07D36" w14:textId="07F8D474" w:rsidR="00327475" w:rsidRPr="008865EE" w:rsidRDefault="00327475" w:rsidP="00327475">
                  <w:pPr>
                    <w:autoSpaceDE w:val="0"/>
                    <w:autoSpaceDN w:val="0"/>
                    <w:adjustRightInd w:val="0"/>
                    <w:jc w:val="center"/>
                    <w:rPr>
                      <w:rFonts w:ascii="Book Antiqua" w:hAnsi="Book Antiqua"/>
                      <w:sz w:val="16"/>
                      <w:szCs w:val="16"/>
                    </w:rPr>
                  </w:pPr>
                  <w:r w:rsidRPr="008865EE">
                    <w:rPr>
                      <w:rFonts w:ascii="Book Antiqua" w:hAnsi="Book Antiqua"/>
                      <w:sz w:val="16"/>
                      <w:szCs w:val="16"/>
                    </w:rPr>
                    <w:t>1746</w:t>
                  </w:r>
                </w:p>
              </w:tc>
              <w:tc>
                <w:tcPr>
                  <w:tcW w:w="567" w:type="dxa"/>
                  <w:shd w:val="clear" w:color="auto" w:fill="FBE4D5" w:themeFill="accent2" w:themeFillTint="33"/>
                  <w:vAlign w:val="center"/>
                </w:tcPr>
                <w:p w14:paraId="68F04699" w14:textId="3CE9C2DF" w:rsidR="00327475" w:rsidRPr="008865EE" w:rsidRDefault="00601E8A" w:rsidP="00327475">
                  <w:pPr>
                    <w:autoSpaceDE w:val="0"/>
                    <w:autoSpaceDN w:val="0"/>
                    <w:adjustRightInd w:val="0"/>
                    <w:jc w:val="center"/>
                    <w:rPr>
                      <w:rFonts w:ascii="Book Antiqua" w:hAnsi="Book Antiqua"/>
                      <w:sz w:val="16"/>
                      <w:szCs w:val="16"/>
                    </w:rPr>
                  </w:pPr>
                  <w:r w:rsidRPr="008865EE">
                    <w:rPr>
                      <w:rFonts w:ascii="Book Antiqua" w:hAnsi="Book Antiqua"/>
                      <w:sz w:val="16"/>
                      <w:szCs w:val="16"/>
                    </w:rPr>
                    <w:t>748</w:t>
                  </w:r>
                </w:p>
              </w:tc>
              <w:tc>
                <w:tcPr>
                  <w:tcW w:w="638" w:type="dxa"/>
                  <w:shd w:val="clear" w:color="auto" w:fill="BDD6EE" w:themeFill="accent5" w:themeFillTint="66"/>
                  <w:vAlign w:val="center"/>
                </w:tcPr>
                <w:p w14:paraId="64D14E72" w14:textId="6ACAB617" w:rsidR="00327475" w:rsidRPr="008865EE" w:rsidRDefault="00381470"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9</w:t>
                  </w:r>
                  <w:r w:rsidR="00327475" w:rsidRPr="008865EE">
                    <w:rPr>
                      <w:rFonts w:ascii="Book Antiqua" w:hAnsi="Book Antiqua"/>
                      <w:sz w:val="18"/>
                      <w:szCs w:val="18"/>
                    </w:rPr>
                    <w:t>.5</w:t>
                  </w:r>
                </w:p>
              </w:tc>
              <w:tc>
                <w:tcPr>
                  <w:tcW w:w="632" w:type="dxa"/>
                  <w:shd w:val="clear" w:color="auto" w:fill="BDD6EE" w:themeFill="accent5" w:themeFillTint="66"/>
                  <w:vAlign w:val="center"/>
                </w:tcPr>
                <w:p w14:paraId="4CBB56B6" w14:textId="30B2F7EA" w:rsidR="00327475" w:rsidRPr="008865EE" w:rsidRDefault="00381470" w:rsidP="00327475">
                  <w:pPr>
                    <w:autoSpaceDE w:val="0"/>
                    <w:autoSpaceDN w:val="0"/>
                    <w:adjustRightInd w:val="0"/>
                    <w:jc w:val="center"/>
                    <w:rPr>
                      <w:rFonts w:ascii="Book Antiqua" w:hAnsi="Book Antiqua"/>
                      <w:sz w:val="16"/>
                      <w:szCs w:val="16"/>
                    </w:rPr>
                  </w:pPr>
                  <w:r w:rsidRPr="008865EE">
                    <w:rPr>
                      <w:rFonts w:ascii="Book Antiqua" w:hAnsi="Book Antiqua"/>
                      <w:sz w:val="18"/>
                      <w:szCs w:val="18"/>
                    </w:rPr>
                    <w:t>9</w:t>
                  </w:r>
                  <w:r w:rsidR="00327475" w:rsidRPr="008865EE">
                    <w:rPr>
                      <w:rFonts w:ascii="Book Antiqua" w:hAnsi="Book Antiqua"/>
                      <w:sz w:val="18"/>
                      <w:szCs w:val="18"/>
                    </w:rPr>
                    <w:t>.5</w:t>
                  </w:r>
                </w:p>
              </w:tc>
              <w:tc>
                <w:tcPr>
                  <w:tcW w:w="573" w:type="dxa"/>
                  <w:shd w:val="clear" w:color="auto" w:fill="BDD6EE" w:themeFill="accent5" w:themeFillTint="66"/>
                  <w:vAlign w:val="center"/>
                </w:tcPr>
                <w:p w14:paraId="49FA6227" w14:textId="295E346D" w:rsidR="00327475" w:rsidRPr="008865EE" w:rsidRDefault="00327475"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w:t>
                  </w:r>
                  <w:r w:rsidR="00381470" w:rsidRPr="008865EE">
                    <w:rPr>
                      <w:rFonts w:ascii="Book Antiqua" w:hAnsi="Book Antiqua"/>
                      <w:sz w:val="18"/>
                      <w:szCs w:val="18"/>
                    </w:rPr>
                    <w:t>6</w:t>
                  </w:r>
                </w:p>
              </w:tc>
              <w:tc>
                <w:tcPr>
                  <w:tcW w:w="567" w:type="dxa"/>
                  <w:shd w:val="clear" w:color="auto" w:fill="BDD6EE" w:themeFill="accent5" w:themeFillTint="66"/>
                  <w:vAlign w:val="center"/>
                </w:tcPr>
                <w:p w14:paraId="25944A6F" w14:textId="3C9539FF" w:rsidR="00327475" w:rsidRPr="008865EE" w:rsidRDefault="00ED58A6" w:rsidP="00327475">
                  <w:pPr>
                    <w:autoSpaceDE w:val="0"/>
                    <w:autoSpaceDN w:val="0"/>
                    <w:adjustRightInd w:val="0"/>
                    <w:jc w:val="center"/>
                    <w:rPr>
                      <w:rFonts w:ascii="Book Antiqua" w:hAnsi="Book Antiqua"/>
                      <w:sz w:val="18"/>
                      <w:szCs w:val="18"/>
                    </w:rPr>
                  </w:pPr>
                  <w:r w:rsidRPr="008865EE">
                    <w:rPr>
                      <w:rFonts w:ascii="Book Antiqua" w:hAnsi="Book Antiqua"/>
                      <w:sz w:val="18"/>
                      <w:szCs w:val="18"/>
                    </w:rPr>
                    <w:t>1</w:t>
                  </w:r>
                  <w:r w:rsidR="00381470" w:rsidRPr="008865EE">
                    <w:rPr>
                      <w:rFonts w:ascii="Book Antiqua" w:hAnsi="Book Antiqua"/>
                      <w:sz w:val="18"/>
                      <w:szCs w:val="18"/>
                    </w:rPr>
                    <w:t>4</w:t>
                  </w:r>
                </w:p>
              </w:tc>
            </w:tr>
          </w:tbl>
          <w:p w14:paraId="34AA4931" w14:textId="7B8FA6E0" w:rsidR="00D41894" w:rsidRPr="008865EE" w:rsidRDefault="00CE6FF7" w:rsidP="00D41894">
            <w:pPr>
              <w:ind w:left="32" w:right="175"/>
              <w:jc w:val="both"/>
              <w:rPr>
                <w:rFonts w:ascii="Book Antiqua" w:hAnsi="Book Antiqua"/>
                <w:sz w:val="18"/>
                <w:szCs w:val="18"/>
              </w:rPr>
            </w:pPr>
            <w:r w:rsidRPr="008865EE">
              <w:rPr>
                <w:rFonts w:ascii="Book Antiqua" w:hAnsi="Book Antiqua"/>
                <w:b/>
                <w:bCs/>
                <w:sz w:val="18"/>
                <w:szCs w:val="18"/>
              </w:rPr>
              <w:t>Notas:</w:t>
            </w:r>
            <w:r w:rsidR="00D41894" w:rsidRPr="008865EE">
              <w:rPr>
                <w:rFonts w:ascii="Book Antiqua" w:hAnsi="Book Antiqua"/>
                <w:sz w:val="18"/>
                <w:szCs w:val="18"/>
              </w:rPr>
              <w:t xml:space="preserve"> (a) En los cálculos se utilizó 11,25 meses, para descontar los cierres colectivos </w:t>
            </w:r>
            <w:r w:rsidR="002C0FFF" w:rsidRPr="008865EE">
              <w:rPr>
                <w:rFonts w:ascii="Book Antiqua" w:hAnsi="Book Antiqua"/>
                <w:sz w:val="18"/>
                <w:szCs w:val="18"/>
              </w:rPr>
              <w:t>del 2019 y 5,5 mes</w:t>
            </w:r>
            <w:r w:rsidR="00CE5F02" w:rsidRPr="008865EE">
              <w:rPr>
                <w:rFonts w:ascii="Book Antiqua" w:hAnsi="Book Antiqua"/>
                <w:sz w:val="18"/>
                <w:szCs w:val="18"/>
              </w:rPr>
              <w:t xml:space="preserve"> para el primer semestre del 2020</w:t>
            </w:r>
            <w:r w:rsidR="00D41894" w:rsidRPr="008865EE">
              <w:rPr>
                <w:rFonts w:ascii="Book Antiqua" w:hAnsi="Book Antiqua"/>
                <w:sz w:val="18"/>
                <w:szCs w:val="18"/>
              </w:rPr>
              <w:t xml:space="preserve">. (b) Labor de 4 Técnicas o Técnicos y medio tiempo de Coordinadora o Coordinador Judicial. </w:t>
            </w:r>
            <w:r w:rsidR="00124309" w:rsidRPr="008865EE">
              <w:rPr>
                <w:rFonts w:ascii="Book Antiqua" w:hAnsi="Book Antiqua"/>
                <w:sz w:val="18"/>
                <w:szCs w:val="18"/>
              </w:rPr>
              <w:t>(c) Los datos del segundo trimestre de 2020 se consideran preliminares de conformidad con lo indicado por el Subproceso de Estadística de la Dirección de Planificación.</w:t>
            </w:r>
          </w:p>
          <w:p w14:paraId="03C6B166" w14:textId="77777777" w:rsidR="00D41894" w:rsidRPr="008865EE" w:rsidRDefault="00D41894" w:rsidP="00D41894">
            <w:pPr>
              <w:ind w:left="32" w:right="175"/>
              <w:jc w:val="both"/>
              <w:rPr>
                <w:rFonts w:ascii="Book Antiqua" w:hAnsi="Book Antiqua"/>
                <w:sz w:val="18"/>
                <w:szCs w:val="18"/>
              </w:rPr>
            </w:pPr>
            <w:r w:rsidRPr="008865EE">
              <w:rPr>
                <w:rFonts w:ascii="Book Antiqua" w:hAnsi="Book Antiqua"/>
                <w:sz w:val="18"/>
                <w:szCs w:val="18"/>
              </w:rPr>
              <w:t>FUENTE: Elaboración propia con datos suministrados por el Subproceso de Estadística.</w:t>
            </w:r>
          </w:p>
          <w:p w14:paraId="60DAF483" w14:textId="3BFDE1A0" w:rsidR="00D41894" w:rsidRPr="008865EE" w:rsidRDefault="004A261F" w:rsidP="00443645">
            <w:pPr>
              <w:spacing w:before="100" w:beforeAutospacing="1" w:after="100" w:afterAutospacing="1"/>
              <w:jc w:val="both"/>
              <w:rPr>
                <w:rFonts w:ascii="Book Antiqua" w:hAnsi="Book Antiqua"/>
                <w:sz w:val="24"/>
                <w:szCs w:val="24"/>
              </w:rPr>
            </w:pPr>
            <w:r w:rsidRPr="008865EE">
              <w:rPr>
                <w:rFonts w:ascii="Book Antiqua" w:hAnsi="Book Antiqua"/>
                <w:sz w:val="24"/>
                <w:szCs w:val="24"/>
              </w:rPr>
              <w:t xml:space="preserve">Es de importancia </w:t>
            </w:r>
            <w:r w:rsidR="007448E5" w:rsidRPr="008865EE">
              <w:rPr>
                <w:rFonts w:ascii="Book Antiqua" w:hAnsi="Book Antiqua"/>
                <w:sz w:val="24"/>
                <w:szCs w:val="24"/>
              </w:rPr>
              <w:t xml:space="preserve">destacar que </w:t>
            </w:r>
            <w:r w:rsidR="001E7939" w:rsidRPr="008865EE">
              <w:rPr>
                <w:rFonts w:ascii="Book Antiqua" w:hAnsi="Book Antiqua"/>
                <w:sz w:val="24"/>
                <w:szCs w:val="24"/>
              </w:rPr>
              <w:t>desde</w:t>
            </w:r>
            <w:r w:rsidRPr="008865EE">
              <w:rPr>
                <w:rFonts w:ascii="Book Antiqua" w:hAnsi="Book Antiqua"/>
                <w:sz w:val="24"/>
                <w:szCs w:val="24"/>
              </w:rPr>
              <w:t xml:space="preserve"> el 2019, </w:t>
            </w:r>
            <w:r w:rsidR="007448E5" w:rsidRPr="008865EE">
              <w:rPr>
                <w:rFonts w:ascii="Book Antiqua" w:hAnsi="Book Antiqua"/>
                <w:sz w:val="24"/>
                <w:szCs w:val="24"/>
              </w:rPr>
              <w:t xml:space="preserve">el Juzgado </w:t>
            </w:r>
            <w:r w:rsidR="006B7056" w:rsidRPr="008865EE">
              <w:rPr>
                <w:rFonts w:ascii="Book Antiqua" w:hAnsi="Book Antiqua"/>
                <w:sz w:val="24"/>
                <w:szCs w:val="24"/>
              </w:rPr>
              <w:t xml:space="preserve">Contravencional de Puriscal </w:t>
            </w:r>
            <w:r w:rsidR="00354BA8" w:rsidRPr="008865EE">
              <w:rPr>
                <w:rFonts w:ascii="Book Antiqua" w:hAnsi="Book Antiqua"/>
                <w:sz w:val="24"/>
                <w:szCs w:val="24"/>
              </w:rPr>
              <w:t xml:space="preserve">ya no tiene </w:t>
            </w:r>
            <w:r w:rsidR="00D07EAC" w:rsidRPr="008865EE">
              <w:rPr>
                <w:rFonts w:ascii="Book Antiqua" w:hAnsi="Book Antiqua"/>
                <w:sz w:val="24"/>
                <w:szCs w:val="24"/>
              </w:rPr>
              <w:t>conoc</w:t>
            </w:r>
            <w:r w:rsidR="00354BA8" w:rsidRPr="008865EE">
              <w:rPr>
                <w:rFonts w:ascii="Book Antiqua" w:hAnsi="Book Antiqua"/>
                <w:sz w:val="24"/>
                <w:szCs w:val="24"/>
              </w:rPr>
              <w:t xml:space="preserve">imiento de </w:t>
            </w:r>
            <w:r w:rsidR="007448E5" w:rsidRPr="008865EE">
              <w:rPr>
                <w:rFonts w:ascii="Book Antiqua" w:hAnsi="Book Antiqua"/>
                <w:sz w:val="24"/>
                <w:szCs w:val="24"/>
              </w:rPr>
              <w:t xml:space="preserve">las materias </w:t>
            </w:r>
            <w:r w:rsidR="001820AB" w:rsidRPr="008865EE">
              <w:rPr>
                <w:rFonts w:ascii="Book Antiqua" w:hAnsi="Book Antiqua"/>
                <w:sz w:val="24"/>
                <w:szCs w:val="24"/>
              </w:rPr>
              <w:t>C</w:t>
            </w:r>
            <w:r w:rsidR="006B7056" w:rsidRPr="008865EE">
              <w:rPr>
                <w:rFonts w:ascii="Book Antiqua" w:hAnsi="Book Antiqua"/>
                <w:sz w:val="24"/>
                <w:szCs w:val="24"/>
              </w:rPr>
              <w:t>ivil y</w:t>
            </w:r>
            <w:r w:rsidR="00070D8B" w:rsidRPr="008865EE">
              <w:rPr>
                <w:rFonts w:ascii="Book Antiqua" w:hAnsi="Book Antiqua"/>
                <w:sz w:val="24"/>
                <w:szCs w:val="24"/>
              </w:rPr>
              <w:t xml:space="preserve"> </w:t>
            </w:r>
            <w:r w:rsidR="001820AB" w:rsidRPr="008865EE">
              <w:rPr>
                <w:rFonts w:ascii="Book Antiqua" w:hAnsi="Book Antiqua"/>
                <w:sz w:val="24"/>
                <w:szCs w:val="24"/>
              </w:rPr>
              <w:t>T</w:t>
            </w:r>
            <w:r w:rsidR="00070D8B" w:rsidRPr="008865EE">
              <w:rPr>
                <w:rFonts w:ascii="Book Antiqua" w:hAnsi="Book Antiqua"/>
                <w:sz w:val="24"/>
                <w:szCs w:val="24"/>
              </w:rPr>
              <w:t>rabajo</w:t>
            </w:r>
            <w:r w:rsidR="00292EB7" w:rsidRPr="008865EE">
              <w:rPr>
                <w:rFonts w:ascii="Book Antiqua" w:hAnsi="Book Antiqua"/>
                <w:sz w:val="24"/>
                <w:szCs w:val="24"/>
              </w:rPr>
              <w:t xml:space="preserve">; </w:t>
            </w:r>
            <w:r w:rsidR="00E3482A" w:rsidRPr="008865EE">
              <w:rPr>
                <w:rFonts w:ascii="Book Antiqua" w:hAnsi="Book Antiqua"/>
                <w:sz w:val="24"/>
                <w:szCs w:val="24"/>
              </w:rPr>
              <w:t>no obstante,</w:t>
            </w:r>
            <w:r w:rsidR="00354BA8" w:rsidRPr="008865EE">
              <w:rPr>
                <w:rFonts w:ascii="Book Antiqua" w:hAnsi="Book Antiqua"/>
                <w:sz w:val="24"/>
                <w:szCs w:val="24"/>
              </w:rPr>
              <w:t xml:space="preserve"> </w:t>
            </w:r>
            <w:r w:rsidR="002172D4" w:rsidRPr="008865EE">
              <w:rPr>
                <w:rFonts w:ascii="Book Antiqua" w:hAnsi="Book Antiqua"/>
                <w:sz w:val="24"/>
                <w:szCs w:val="24"/>
              </w:rPr>
              <w:t xml:space="preserve">la cantidad de asuntos </w:t>
            </w:r>
            <w:r w:rsidR="001359CC" w:rsidRPr="008865EE">
              <w:rPr>
                <w:rFonts w:ascii="Book Antiqua" w:hAnsi="Book Antiqua"/>
                <w:sz w:val="24"/>
                <w:szCs w:val="24"/>
              </w:rPr>
              <w:t>entrados</w:t>
            </w:r>
            <w:r w:rsidR="002172D4" w:rsidRPr="008865EE">
              <w:rPr>
                <w:rFonts w:ascii="Book Antiqua" w:hAnsi="Book Antiqua"/>
                <w:sz w:val="24"/>
                <w:szCs w:val="24"/>
              </w:rPr>
              <w:t xml:space="preserve"> </w:t>
            </w:r>
            <w:r w:rsidR="00070D8B" w:rsidRPr="008865EE">
              <w:rPr>
                <w:rFonts w:ascii="Book Antiqua" w:hAnsi="Book Antiqua"/>
                <w:sz w:val="24"/>
                <w:szCs w:val="24"/>
              </w:rPr>
              <w:t xml:space="preserve">experimentó un crecimiento </w:t>
            </w:r>
            <w:r w:rsidRPr="008865EE">
              <w:rPr>
                <w:rFonts w:ascii="Book Antiqua" w:hAnsi="Book Antiqua"/>
                <w:sz w:val="24"/>
                <w:szCs w:val="24"/>
              </w:rPr>
              <w:t xml:space="preserve">de un 18% </w:t>
            </w:r>
            <w:r w:rsidR="002172D4" w:rsidRPr="008865EE">
              <w:rPr>
                <w:rFonts w:ascii="Book Antiqua" w:hAnsi="Book Antiqua"/>
                <w:sz w:val="24"/>
                <w:szCs w:val="24"/>
              </w:rPr>
              <w:t>con respecto al 2018</w:t>
            </w:r>
            <w:r w:rsidRPr="008865EE">
              <w:rPr>
                <w:rFonts w:ascii="Book Antiqua" w:hAnsi="Book Antiqua"/>
                <w:sz w:val="24"/>
                <w:szCs w:val="24"/>
              </w:rPr>
              <w:t xml:space="preserve">, en términos absolutos el aumento fue de </w:t>
            </w:r>
            <w:r w:rsidR="005E3048" w:rsidRPr="008865EE">
              <w:rPr>
                <w:rFonts w:ascii="Book Antiqua" w:hAnsi="Book Antiqua"/>
                <w:sz w:val="24"/>
                <w:szCs w:val="24"/>
              </w:rPr>
              <w:t>219 asuntos</w:t>
            </w:r>
            <w:r w:rsidRPr="008865EE">
              <w:rPr>
                <w:rFonts w:ascii="Book Antiqua" w:hAnsi="Book Antiqua"/>
                <w:sz w:val="24"/>
                <w:szCs w:val="24"/>
              </w:rPr>
              <w:t>.</w:t>
            </w:r>
            <w:r w:rsidR="00B972FA" w:rsidRPr="008865EE">
              <w:rPr>
                <w:rFonts w:ascii="Book Antiqua" w:hAnsi="Book Antiqua"/>
                <w:sz w:val="24"/>
                <w:szCs w:val="24"/>
              </w:rPr>
              <w:t xml:space="preserve"> </w:t>
            </w:r>
            <w:r w:rsidR="007448E5" w:rsidRPr="008865EE">
              <w:rPr>
                <w:rFonts w:ascii="Book Antiqua" w:hAnsi="Book Antiqua"/>
                <w:sz w:val="24"/>
                <w:szCs w:val="24"/>
              </w:rPr>
              <w:t xml:space="preserve"> </w:t>
            </w:r>
          </w:p>
          <w:p w14:paraId="3E63976D" w14:textId="0A0543A4" w:rsidR="003D68F6" w:rsidRPr="008865EE" w:rsidRDefault="004D3FF2" w:rsidP="004D3FF2">
            <w:pPr>
              <w:jc w:val="both"/>
              <w:rPr>
                <w:rFonts w:ascii="Book Antiqua" w:hAnsi="Book Antiqua"/>
                <w:sz w:val="24"/>
                <w:szCs w:val="24"/>
              </w:rPr>
            </w:pPr>
            <w:r w:rsidRPr="008865EE">
              <w:rPr>
                <w:rFonts w:ascii="Book Antiqua" w:hAnsi="Book Antiqua"/>
                <w:sz w:val="24"/>
                <w:szCs w:val="24"/>
              </w:rPr>
              <w:t>Al comparar la cantidad total de asuntos entrados</w:t>
            </w:r>
            <w:r w:rsidR="004A261F" w:rsidRPr="008865EE">
              <w:rPr>
                <w:rFonts w:ascii="Book Antiqua" w:hAnsi="Book Antiqua"/>
                <w:sz w:val="24"/>
                <w:szCs w:val="24"/>
              </w:rPr>
              <w:t xml:space="preserve"> en el 2019</w:t>
            </w:r>
            <w:r w:rsidRPr="008865EE">
              <w:rPr>
                <w:rFonts w:ascii="Book Antiqua" w:hAnsi="Book Antiqua"/>
                <w:sz w:val="24"/>
                <w:szCs w:val="24"/>
              </w:rPr>
              <w:t>, con otros despachos homólogos</w:t>
            </w:r>
            <w:r w:rsidR="004A261F" w:rsidRPr="008865EE">
              <w:rPr>
                <w:rFonts w:ascii="Book Antiqua" w:hAnsi="Book Antiqua"/>
                <w:sz w:val="24"/>
                <w:szCs w:val="24"/>
              </w:rPr>
              <w:t xml:space="preserve">, </w:t>
            </w:r>
            <w:r w:rsidRPr="008865EE">
              <w:rPr>
                <w:rFonts w:ascii="Book Antiqua" w:hAnsi="Book Antiqua"/>
                <w:sz w:val="24"/>
                <w:szCs w:val="24"/>
              </w:rPr>
              <w:t xml:space="preserve">el Juzgado Contravencional de Puriscal se ubica en una tercera posición, </w:t>
            </w:r>
            <w:r w:rsidR="001A00BE" w:rsidRPr="008865EE">
              <w:rPr>
                <w:rFonts w:ascii="Book Antiqua" w:hAnsi="Book Antiqua"/>
                <w:sz w:val="24"/>
                <w:szCs w:val="24"/>
              </w:rPr>
              <w:t xml:space="preserve">superado solo por </w:t>
            </w:r>
            <w:r w:rsidR="004A261F" w:rsidRPr="008865EE">
              <w:rPr>
                <w:rFonts w:ascii="Book Antiqua" w:hAnsi="Book Antiqua"/>
                <w:sz w:val="24"/>
                <w:szCs w:val="24"/>
              </w:rPr>
              <w:t xml:space="preserve">los </w:t>
            </w:r>
            <w:r w:rsidR="00C62634" w:rsidRPr="008865EE">
              <w:rPr>
                <w:rFonts w:ascii="Book Antiqua" w:hAnsi="Book Antiqua"/>
                <w:sz w:val="24"/>
                <w:szCs w:val="24"/>
              </w:rPr>
              <w:t>J</w:t>
            </w:r>
            <w:r w:rsidR="004A261F" w:rsidRPr="008865EE">
              <w:rPr>
                <w:rFonts w:ascii="Book Antiqua" w:hAnsi="Book Antiqua"/>
                <w:sz w:val="24"/>
                <w:szCs w:val="24"/>
              </w:rPr>
              <w:t xml:space="preserve">uzgados de </w:t>
            </w:r>
            <w:r w:rsidR="001A00BE" w:rsidRPr="008865EE">
              <w:rPr>
                <w:rFonts w:ascii="Book Antiqua" w:hAnsi="Book Antiqua"/>
                <w:sz w:val="24"/>
                <w:szCs w:val="24"/>
              </w:rPr>
              <w:t>Turrialba y Corredores</w:t>
            </w:r>
            <w:r w:rsidR="00E3482A" w:rsidRPr="008865EE">
              <w:rPr>
                <w:rFonts w:ascii="Book Antiqua" w:hAnsi="Book Antiqua"/>
                <w:sz w:val="24"/>
                <w:szCs w:val="24"/>
              </w:rPr>
              <w:t xml:space="preserve">, </w:t>
            </w:r>
            <w:r w:rsidR="001359CC" w:rsidRPr="008865EE">
              <w:rPr>
                <w:rFonts w:ascii="Book Antiqua" w:hAnsi="Book Antiqua"/>
                <w:sz w:val="24"/>
                <w:szCs w:val="24"/>
              </w:rPr>
              <w:t xml:space="preserve">despachos </w:t>
            </w:r>
            <w:r w:rsidR="00E3482A" w:rsidRPr="008865EE">
              <w:rPr>
                <w:rFonts w:ascii="Book Antiqua" w:hAnsi="Book Antiqua"/>
                <w:sz w:val="24"/>
                <w:szCs w:val="24"/>
              </w:rPr>
              <w:t>que actualmente dispone</w:t>
            </w:r>
            <w:r w:rsidR="00940E5F" w:rsidRPr="008865EE">
              <w:rPr>
                <w:rFonts w:ascii="Book Antiqua" w:hAnsi="Book Antiqua"/>
                <w:sz w:val="24"/>
                <w:szCs w:val="24"/>
              </w:rPr>
              <w:t>n</w:t>
            </w:r>
            <w:r w:rsidR="00E3482A" w:rsidRPr="008865EE">
              <w:rPr>
                <w:rFonts w:ascii="Book Antiqua" w:hAnsi="Book Antiqua"/>
                <w:sz w:val="24"/>
                <w:szCs w:val="24"/>
              </w:rPr>
              <w:t xml:space="preserve"> </w:t>
            </w:r>
            <w:r w:rsidR="001A00BE" w:rsidRPr="008865EE">
              <w:rPr>
                <w:rFonts w:ascii="Book Antiqua" w:hAnsi="Book Antiqua"/>
                <w:sz w:val="24"/>
                <w:szCs w:val="24"/>
              </w:rPr>
              <w:t>de mayor cantidad de personal</w:t>
            </w:r>
            <w:r w:rsidR="00E3482A" w:rsidRPr="008865EE">
              <w:rPr>
                <w:rFonts w:ascii="Book Antiqua" w:hAnsi="Book Antiqua"/>
                <w:sz w:val="24"/>
                <w:szCs w:val="24"/>
              </w:rPr>
              <w:t xml:space="preserve"> de apoyo</w:t>
            </w:r>
            <w:r w:rsidR="001A00BE" w:rsidRPr="008865EE">
              <w:rPr>
                <w:rFonts w:ascii="Book Antiqua" w:hAnsi="Book Antiqua"/>
                <w:sz w:val="24"/>
                <w:szCs w:val="24"/>
              </w:rPr>
              <w:t>.</w:t>
            </w:r>
            <w:r w:rsidR="00E743BF" w:rsidRPr="008865EE">
              <w:rPr>
                <w:rFonts w:ascii="Book Antiqua" w:hAnsi="Book Antiqua"/>
                <w:sz w:val="24"/>
                <w:szCs w:val="24"/>
              </w:rPr>
              <w:t xml:space="preserve"> </w:t>
            </w:r>
            <w:r w:rsidR="00C62634" w:rsidRPr="008865EE">
              <w:rPr>
                <w:rFonts w:ascii="Book Antiqua" w:hAnsi="Book Antiqua"/>
                <w:sz w:val="24"/>
                <w:szCs w:val="24"/>
              </w:rPr>
              <w:t>A</w:t>
            </w:r>
            <w:r w:rsidR="009E5159" w:rsidRPr="008865EE">
              <w:rPr>
                <w:rFonts w:ascii="Book Antiqua" w:hAnsi="Book Antiqua"/>
                <w:sz w:val="24"/>
                <w:szCs w:val="24"/>
              </w:rPr>
              <w:t>l hacer la comparación</w:t>
            </w:r>
            <w:r w:rsidR="00E743BF" w:rsidRPr="008865EE">
              <w:rPr>
                <w:rFonts w:ascii="Book Antiqua" w:hAnsi="Book Antiqua"/>
                <w:sz w:val="24"/>
                <w:szCs w:val="24"/>
              </w:rPr>
              <w:t xml:space="preserve"> con los </w:t>
            </w:r>
            <w:r w:rsidR="00C62634" w:rsidRPr="008865EE">
              <w:rPr>
                <w:rFonts w:ascii="Book Antiqua" w:hAnsi="Book Antiqua"/>
                <w:sz w:val="24"/>
                <w:szCs w:val="24"/>
              </w:rPr>
              <w:t>J</w:t>
            </w:r>
            <w:r w:rsidR="00E743BF" w:rsidRPr="008865EE">
              <w:rPr>
                <w:rFonts w:ascii="Book Antiqua" w:hAnsi="Book Antiqua"/>
                <w:sz w:val="24"/>
                <w:szCs w:val="24"/>
              </w:rPr>
              <w:t xml:space="preserve">uzgados que </w:t>
            </w:r>
            <w:r w:rsidR="009E5159" w:rsidRPr="008865EE">
              <w:rPr>
                <w:rFonts w:ascii="Book Antiqua" w:hAnsi="Book Antiqua"/>
                <w:sz w:val="24"/>
                <w:szCs w:val="24"/>
              </w:rPr>
              <w:t xml:space="preserve">actualmente </w:t>
            </w:r>
            <w:r w:rsidR="00E743BF" w:rsidRPr="008865EE">
              <w:rPr>
                <w:rFonts w:ascii="Book Antiqua" w:hAnsi="Book Antiqua"/>
                <w:sz w:val="24"/>
                <w:szCs w:val="24"/>
              </w:rPr>
              <w:t xml:space="preserve">disponen </w:t>
            </w:r>
            <w:r w:rsidR="00940E5F" w:rsidRPr="008865EE">
              <w:rPr>
                <w:rFonts w:ascii="Book Antiqua" w:hAnsi="Book Antiqua"/>
                <w:sz w:val="24"/>
                <w:szCs w:val="24"/>
              </w:rPr>
              <w:t>de</w:t>
            </w:r>
            <w:r w:rsidR="00E743BF" w:rsidRPr="008865EE">
              <w:rPr>
                <w:rFonts w:ascii="Book Antiqua" w:hAnsi="Book Antiqua"/>
                <w:sz w:val="24"/>
                <w:szCs w:val="24"/>
              </w:rPr>
              <w:t xml:space="preserve"> la misma cantidad de personal de apoyo, </w:t>
            </w:r>
            <w:r w:rsidR="00052564" w:rsidRPr="008865EE">
              <w:rPr>
                <w:rFonts w:ascii="Book Antiqua" w:hAnsi="Book Antiqua"/>
                <w:sz w:val="24"/>
                <w:szCs w:val="24"/>
              </w:rPr>
              <w:t>el Juzgado en estudio supera en 520</w:t>
            </w:r>
            <w:r w:rsidR="001359CC" w:rsidRPr="008865EE">
              <w:rPr>
                <w:rFonts w:ascii="Book Antiqua" w:hAnsi="Book Antiqua"/>
                <w:sz w:val="24"/>
                <w:szCs w:val="24"/>
              </w:rPr>
              <w:t>, 285</w:t>
            </w:r>
            <w:r w:rsidR="00052564" w:rsidRPr="008865EE">
              <w:rPr>
                <w:rFonts w:ascii="Book Antiqua" w:hAnsi="Book Antiqua"/>
                <w:sz w:val="24"/>
                <w:szCs w:val="24"/>
              </w:rPr>
              <w:t xml:space="preserve"> y 198 asuntos a los despachos de Cañas</w:t>
            </w:r>
            <w:r w:rsidR="001359CC" w:rsidRPr="008865EE">
              <w:rPr>
                <w:rFonts w:ascii="Book Antiqua" w:hAnsi="Book Antiqua"/>
                <w:sz w:val="24"/>
                <w:szCs w:val="24"/>
              </w:rPr>
              <w:t>, Osa</w:t>
            </w:r>
            <w:r w:rsidR="00052564" w:rsidRPr="008865EE">
              <w:rPr>
                <w:rFonts w:ascii="Book Antiqua" w:hAnsi="Book Antiqua"/>
                <w:sz w:val="24"/>
                <w:szCs w:val="24"/>
              </w:rPr>
              <w:t xml:space="preserve"> y Quepos</w:t>
            </w:r>
            <w:r w:rsidR="00940E5F" w:rsidRPr="008865EE">
              <w:rPr>
                <w:rFonts w:ascii="Book Antiqua" w:hAnsi="Book Antiqua"/>
                <w:sz w:val="24"/>
                <w:szCs w:val="24"/>
              </w:rPr>
              <w:t>, respectivamente.</w:t>
            </w:r>
          </w:p>
          <w:p w14:paraId="660ED379" w14:textId="77777777" w:rsidR="00DF3525" w:rsidRPr="008865EE" w:rsidRDefault="00DF3525" w:rsidP="004D3FF2">
            <w:pPr>
              <w:jc w:val="both"/>
              <w:rPr>
                <w:rFonts w:ascii="Book Antiqua" w:hAnsi="Book Antiqua"/>
                <w:sz w:val="24"/>
                <w:szCs w:val="24"/>
              </w:rPr>
            </w:pPr>
          </w:p>
          <w:p w14:paraId="500D5A62" w14:textId="070090DF" w:rsidR="00DF3525" w:rsidRPr="008865EE" w:rsidRDefault="00DF3525" w:rsidP="00DF3525">
            <w:pPr>
              <w:jc w:val="both"/>
              <w:rPr>
                <w:rFonts w:ascii="Book Antiqua" w:hAnsi="Book Antiqua"/>
                <w:sz w:val="24"/>
                <w:szCs w:val="24"/>
              </w:rPr>
            </w:pPr>
            <w:r w:rsidRPr="008865EE">
              <w:rPr>
                <w:rFonts w:ascii="Book Antiqua" w:hAnsi="Book Antiqua"/>
                <w:sz w:val="24"/>
                <w:szCs w:val="24"/>
              </w:rPr>
              <w:t>Durante el primer semestre del 2020 se mantiene el comportamiento en la entrada de asuntos nuevos, de forma que en este período pasa a una segunda posición, superado solamente por su homólogo de Turrialba.</w:t>
            </w:r>
          </w:p>
          <w:p w14:paraId="26EA6CDF" w14:textId="77777777" w:rsidR="0075128E" w:rsidRPr="008865EE" w:rsidRDefault="0075128E" w:rsidP="00443645">
            <w:pPr>
              <w:jc w:val="both"/>
              <w:rPr>
                <w:rFonts w:ascii="Book Antiqua" w:hAnsi="Book Antiqua"/>
                <w:sz w:val="24"/>
                <w:szCs w:val="24"/>
              </w:rPr>
            </w:pPr>
          </w:p>
          <w:p w14:paraId="67AC0744" w14:textId="727B2BA5" w:rsidR="009A2851" w:rsidRPr="008865EE" w:rsidRDefault="00696FA5" w:rsidP="00443645">
            <w:pPr>
              <w:jc w:val="both"/>
              <w:rPr>
                <w:rFonts w:ascii="Book Antiqua" w:hAnsi="Book Antiqua"/>
                <w:sz w:val="24"/>
                <w:szCs w:val="24"/>
              </w:rPr>
            </w:pPr>
            <w:r w:rsidRPr="008865EE">
              <w:rPr>
                <w:rFonts w:ascii="Book Antiqua" w:hAnsi="Book Antiqua"/>
                <w:sz w:val="24"/>
                <w:szCs w:val="24"/>
              </w:rPr>
              <w:t>Por su parte</w:t>
            </w:r>
            <w:r w:rsidR="001820AB" w:rsidRPr="008865EE">
              <w:rPr>
                <w:rFonts w:ascii="Book Antiqua" w:hAnsi="Book Antiqua"/>
                <w:sz w:val="24"/>
                <w:szCs w:val="24"/>
              </w:rPr>
              <w:t>,</w:t>
            </w:r>
            <w:r w:rsidRPr="008865EE">
              <w:rPr>
                <w:rFonts w:ascii="Book Antiqua" w:hAnsi="Book Antiqua"/>
                <w:sz w:val="24"/>
                <w:szCs w:val="24"/>
              </w:rPr>
              <w:t xml:space="preserve"> </w:t>
            </w:r>
            <w:r w:rsidR="00443645" w:rsidRPr="008865EE">
              <w:rPr>
                <w:rFonts w:ascii="Book Antiqua" w:hAnsi="Book Antiqua"/>
                <w:sz w:val="24"/>
                <w:szCs w:val="24"/>
              </w:rPr>
              <w:t xml:space="preserve">al </w:t>
            </w:r>
            <w:r w:rsidR="00E743BF" w:rsidRPr="008865EE">
              <w:rPr>
                <w:rFonts w:ascii="Book Antiqua" w:hAnsi="Book Antiqua"/>
                <w:sz w:val="24"/>
                <w:szCs w:val="24"/>
              </w:rPr>
              <w:t xml:space="preserve">hacer </w:t>
            </w:r>
            <w:r w:rsidR="00443645" w:rsidRPr="008865EE">
              <w:rPr>
                <w:rFonts w:ascii="Book Antiqua" w:hAnsi="Book Antiqua"/>
                <w:sz w:val="24"/>
                <w:szCs w:val="24"/>
              </w:rPr>
              <w:t xml:space="preserve">el análisis comparativo del promedio de entrada mensual por Técnica o Técnico Judicial, </w:t>
            </w:r>
            <w:r w:rsidR="00740075" w:rsidRPr="008865EE">
              <w:rPr>
                <w:rFonts w:ascii="Book Antiqua" w:hAnsi="Book Antiqua"/>
                <w:sz w:val="24"/>
                <w:szCs w:val="24"/>
              </w:rPr>
              <w:t>con</w:t>
            </w:r>
            <w:r w:rsidR="008D0DA1" w:rsidRPr="008865EE">
              <w:rPr>
                <w:rFonts w:ascii="Book Antiqua" w:hAnsi="Book Antiqua"/>
                <w:sz w:val="24"/>
                <w:szCs w:val="24"/>
              </w:rPr>
              <w:t xml:space="preserve"> base en </w:t>
            </w:r>
            <w:r w:rsidR="00740075" w:rsidRPr="008865EE">
              <w:rPr>
                <w:rFonts w:ascii="Book Antiqua" w:hAnsi="Book Antiqua"/>
                <w:sz w:val="24"/>
                <w:szCs w:val="24"/>
              </w:rPr>
              <w:t xml:space="preserve">la cantidad de personal de apoyo (ordinario) </w:t>
            </w:r>
            <w:r w:rsidR="00740075" w:rsidRPr="008865EE">
              <w:rPr>
                <w:rFonts w:ascii="Book Antiqua" w:hAnsi="Book Antiqua"/>
                <w:sz w:val="24"/>
                <w:szCs w:val="24"/>
              </w:rPr>
              <w:lastRenderedPageBreak/>
              <w:t>que dispone</w:t>
            </w:r>
            <w:r w:rsidR="008D0DA1" w:rsidRPr="008865EE">
              <w:rPr>
                <w:rFonts w:ascii="Book Antiqua" w:hAnsi="Book Antiqua"/>
                <w:sz w:val="24"/>
                <w:szCs w:val="24"/>
              </w:rPr>
              <w:t xml:space="preserve"> cada uno</w:t>
            </w:r>
            <w:r w:rsidR="00443645" w:rsidRPr="008865EE">
              <w:rPr>
                <w:rFonts w:ascii="Book Antiqua" w:hAnsi="Book Antiqua"/>
                <w:sz w:val="24"/>
                <w:szCs w:val="24"/>
              </w:rPr>
              <w:t xml:space="preserve">, el Juzgado Contravencional de Puriscal se ubica </w:t>
            </w:r>
            <w:r w:rsidR="00D82FC7" w:rsidRPr="008865EE">
              <w:rPr>
                <w:rFonts w:ascii="Book Antiqua" w:hAnsi="Book Antiqua"/>
                <w:sz w:val="24"/>
                <w:szCs w:val="24"/>
              </w:rPr>
              <w:t xml:space="preserve">en una segunda posición, </w:t>
            </w:r>
            <w:r w:rsidR="00443645" w:rsidRPr="008865EE">
              <w:rPr>
                <w:rFonts w:ascii="Book Antiqua" w:hAnsi="Book Antiqua"/>
                <w:sz w:val="24"/>
                <w:szCs w:val="24"/>
              </w:rPr>
              <w:t xml:space="preserve">con </w:t>
            </w:r>
            <w:r w:rsidR="00D82FC7" w:rsidRPr="008865EE">
              <w:rPr>
                <w:rFonts w:ascii="Book Antiqua" w:hAnsi="Book Antiqua"/>
                <w:sz w:val="24"/>
                <w:szCs w:val="24"/>
              </w:rPr>
              <w:t xml:space="preserve">un </w:t>
            </w:r>
            <w:r w:rsidR="00443645" w:rsidRPr="008865EE">
              <w:rPr>
                <w:rFonts w:ascii="Book Antiqua" w:hAnsi="Book Antiqua"/>
                <w:sz w:val="24"/>
                <w:szCs w:val="24"/>
              </w:rPr>
              <w:t xml:space="preserve">promedio </w:t>
            </w:r>
            <w:r w:rsidR="00D82FC7" w:rsidRPr="008865EE">
              <w:rPr>
                <w:rFonts w:ascii="Book Antiqua" w:hAnsi="Book Antiqua"/>
                <w:sz w:val="24"/>
                <w:szCs w:val="24"/>
              </w:rPr>
              <w:t xml:space="preserve">de </w:t>
            </w:r>
            <w:r w:rsidR="00D977F4" w:rsidRPr="008865EE">
              <w:rPr>
                <w:rFonts w:ascii="Book Antiqua" w:hAnsi="Book Antiqua"/>
                <w:sz w:val="24"/>
                <w:szCs w:val="24"/>
              </w:rPr>
              <w:t>2</w:t>
            </w:r>
            <w:r w:rsidRPr="008865EE">
              <w:rPr>
                <w:rFonts w:ascii="Book Antiqua" w:hAnsi="Book Antiqua"/>
                <w:sz w:val="24"/>
                <w:szCs w:val="24"/>
              </w:rPr>
              <w:t>8</w:t>
            </w:r>
            <w:r w:rsidR="00D977F4" w:rsidRPr="008865EE">
              <w:rPr>
                <w:rFonts w:ascii="Book Antiqua" w:hAnsi="Book Antiqua"/>
                <w:sz w:val="24"/>
                <w:szCs w:val="24"/>
              </w:rPr>
              <w:t xml:space="preserve"> </w:t>
            </w:r>
            <w:r w:rsidR="00443645" w:rsidRPr="008865EE">
              <w:rPr>
                <w:rFonts w:ascii="Book Antiqua" w:hAnsi="Book Antiqua"/>
                <w:sz w:val="24"/>
                <w:szCs w:val="24"/>
              </w:rPr>
              <w:t xml:space="preserve">asuntos </w:t>
            </w:r>
            <w:r w:rsidR="00BE55B1" w:rsidRPr="008865EE">
              <w:rPr>
                <w:rFonts w:ascii="Book Antiqua" w:hAnsi="Book Antiqua"/>
                <w:sz w:val="24"/>
                <w:szCs w:val="24"/>
              </w:rPr>
              <w:t xml:space="preserve">por Técnica o </w:t>
            </w:r>
            <w:r w:rsidR="000373BE" w:rsidRPr="008865EE">
              <w:rPr>
                <w:rFonts w:ascii="Book Antiqua" w:hAnsi="Book Antiqua"/>
                <w:sz w:val="24"/>
                <w:szCs w:val="24"/>
              </w:rPr>
              <w:t>Técnico</w:t>
            </w:r>
            <w:r w:rsidR="00BE55B1" w:rsidRPr="008865EE">
              <w:rPr>
                <w:rFonts w:ascii="Book Antiqua" w:hAnsi="Book Antiqua"/>
                <w:sz w:val="24"/>
                <w:szCs w:val="24"/>
              </w:rPr>
              <w:t xml:space="preserve"> Judicial, </w:t>
            </w:r>
            <w:r w:rsidR="00D82FC7" w:rsidRPr="008865EE">
              <w:rPr>
                <w:rFonts w:ascii="Book Antiqua" w:hAnsi="Book Antiqua"/>
                <w:sz w:val="24"/>
                <w:szCs w:val="24"/>
              </w:rPr>
              <w:t xml:space="preserve">superado solo por </w:t>
            </w:r>
            <w:r w:rsidR="00443645" w:rsidRPr="008865EE">
              <w:rPr>
                <w:rFonts w:ascii="Book Antiqua" w:hAnsi="Book Antiqua"/>
                <w:sz w:val="24"/>
                <w:szCs w:val="24"/>
              </w:rPr>
              <w:t xml:space="preserve">su homólogo de </w:t>
            </w:r>
            <w:r w:rsidRPr="008865EE">
              <w:rPr>
                <w:rFonts w:ascii="Book Antiqua" w:hAnsi="Book Antiqua"/>
                <w:sz w:val="24"/>
                <w:szCs w:val="24"/>
              </w:rPr>
              <w:t>Buenos Aires</w:t>
            </w:r>
            <w:r w:rsidR="00443645" w:rsidRPr="008865EE">
              <w:rPr>
                <w:rFonts w:ascii="Book Antiqua" w:hAnsi="Book Antiqua"/>
                <w:sz w:val="24"/>
                <w:szCs w:val="24"/>
              </w:rPr>
              <w:t xml:space="preserve"> </w:t>
            </w:r>
            <w:r w:rsidR="00D82FC7" w:rsidRPr="008865EE">
              <w:rPr>
                <w:rFonts w:ascii="Book Antiqua" w:hAnsi="Book Antiqua"/>
                <w:sz w:val="24"/>
                <w:szCs w:val="24"/>
              </w:rPr>
              <w:t xml:space="preserve">con </w:t>
            </w:r>
            <w:r w:rsidR="00443645" w:rsidRPr="008865EE">
              <w:rPr>
                <w:rFonts w:ascii="Book Antiqua" w:hAnsi="Book Antiqua"/>
                <w:sz w:val="24"/>
                <w:szCs w:val="24"/>
              </w:rPr>
              <w:t>2</w:t>
            </w:r>
            <w:r w:rsidR="000D6453" w:rsidRPr="008865EE">
              <w:rPr>
                <w:rFonts w:ascii="Book Antiqua" w:hAnsi="Book Antiqua"/>
                <w:sz w:val="24"/>
                <w:szCs w:val="24"/>
              </w:rPr>
              <w:t>9</w:t>
            </w:r>
            <w:r w:rsidR="00443645" w:rsidRPr="008865EE">
              <w:rPr>
                <w:rFonts w:ascii="Book Antiqua" w:hAnsi="Book Antiqua"/>
                <w:sz w:val="24"/>
                <w:szCs w:val="24"/>
              </w:rPr>
              <w:t xml:space="preserve"> asuntos;</w:t>
            </w:r>
            <w:r w:rsidR="001820AB" w:rsidRPr="008865EE">
              <w:rPr>
                <w:rFonts w:ascii="Book Antiqua" w:hAnsi="Book Antiqua"/>
                <w:sz w:val="24"/>
                <w:szCs w:val="24"/>
              </w:rPr>
              <w:t xml:space="preserve"> el cual para el 2019 registr</w:t>
            </w:r>
            <w:r w:rsidR="00E54A63" w:rsidRPr="008865EE">
              <w:rPr>
                <w:rFonts w:ascii="Book Antiqua" w:hAnsi="Book Antiqua"/>
                <w:sz w:val="24"/>
                <w:szCs w:val="24"/>
              </w:rPr>
              <w:t>ó</w:t>
            </w:r>
            <w:r w:rsidR="001820AB" w:rsidRPr="008865EE">
              <w:rPr>
                <w:rFonts w:ascii="Book Antiqua" w:hAnsi="Book Antiqua"/>
                <w:sz w:val="24"/>
                <w:szCs w:val="24"/>
              </w:rPr>
              <w:t xml:space="preserve"> más de trescientos asuntos nuevos menos que Puriscal</w:t>
            </w:r>
            <w:r w:rsidR="00443645" w:rsidRPr="008865EE">
              <w:rPr>
                <w:rFonts w:ascii="Book Antiqua" w:hAnsi="Book Antiqua"/>
                <w:sz w:val="24"/>
                <w:szCs w:val="24"/>
              </w:rPr>
              <w:t xml:space="preserve">. </w:t>
            </w:r>
          </w:p>
          <w:p w14:paraId="7F8CD337" w14:textId="73EB60A0" w:rsidR="00940CA4" w:rsidRPr="008865EE" w:rsidRDefault="00940CA4" w:rsidP="00443645">
            <w:pPr>
              <w:jc w:val="both"/>
              <w:rPr>
                <w:rFonts w:ascii="Book Antiqua" w:hAnsi="Book Antiqua"/>
                <w:sz w:val="24"/>
                <w:szCs w:val="24"/>
              </w:rPr>
            </w:pPr>
          </w:p>
          <w:p w14:paraId="27E6C859" w14:textId="5AFF8D4F" w:rsidR="00FD7B3C" w:rsidRPr="008865EE" w:rsidRDefault="00DF3525" w:rsidP="00443645">
            <w:pPr>
              <w:jc w:val="both"/>
              <w:rPr>
                <w:rFonts w:ascii="Book Antiqua" w:hAnsi="Book Antiqua"/>
                <w:sz w:val="24"/>
                <w:szCs w:val="24"/>
              </w:rPr>
            </w:pPr>
            <w:r w:rsidRPr="008865EE">
              <w:rPr>
                <w:rFonts w:ascii="Book Antiqua" w:hAnsi="Book Antiqua"/>
                <w:sz w:val="24"/>
                <w:szCs w:val="24"/>
              </w:rPr>
              <w:t xml:space="preserve">Mientras </w:t>
            </w:r>
            <w:r w:rsidR="00124665" w:rsidRPr="008865EE">
              <w:rPr>
                <w:rFonts w:ascii="Book Antiqua" w:hAnsi="Book Antiqua"/>
                <w:sz w:val="24"/>
                <w:szCs w:val="24"/>
              </w:rPr>
              <w:t>que,</w:t>
            </w:r>
            <w:r w:rsidRPr="008865EE">
              <w:rPr>
                <w:rFonts w:ascii="Book Antiqua" w:hAnsi="Book Antiqua"/>
                <w:sz w:val="24"/>
                <w:szCs w:val="24"/>
              </w:rPr>
              <w:t xml:space="preserve"> al realizar </w:t>
            </w:r>
            <w:r w:rsidR="00B16048" w:rsidRPr="008865EE">
              <w:rPr>
                <w:rFonts w:ascii="Book Antiqua" w:hAnsi="Book Antiqua"/>
                <w:sz w:val="24"/>
                <w:szCs w:val="24"/>
              </w:rPr>
              <w:t>el análisis comparativo del promedio de entrada mensual por Técnica o Técnico Judicial durante el primer semestre</w:t>
            </w:r>
            <w:r w:rsidRPr="008865EE">
              <w:rPr>
                <w:rFonts w:ascii="Book Antiqua" w:hAnsi="Book Antiqua"/>
                <w:sz w:val="24"/>
                <w:szCs w:val="24"/>
              </w:rPr>
              <w:t xml:space="preserve"> del 2020</w:t>
            </w:r>
            <w:r w:rsidR="006E38D3" w:rsidRPr="008865EE">
              <w:rPr>
                <w:rFonts w:ascii="Book Antiqua" w:hAnsi="Book Antiqua"/>
                <w:sz w:val="24"/>
                <w:szCs w:val="24"/>
              </w:rPr>
              <w:t xml:space="preserve">, </w:t>
            </w:r>
            <w:r w:rsidR="00FD7B3C" w:rsidRPr="008865EE">
              <w:rPr>
                <w:rFonts w:ascii="Book Antiqua" w:hAnsi="Book Antiqua"/>
                <w:sz w:val="24"/>
                <w:szCs w:val="24"/>
              </w:rPr>
              <w:t>el despacho en estudio</w:t>
            </w:r>
            <w:r w:rsidR="00F0789F" w:rsidRPr="008865EE">
              <w:rPr>
                <w:rFonts w:ascii="Book Antiqua" w:hAnsi="Book Antiqua"/>
                <w:sz w:val="24"/>
                <w:szCs w:val="24"/>
              </w:rPr>
              <w:t xml:space="preserve"> s</w:t>
            </w:r>
            <w:r w:rsidR="00D70743" w:rsidRPr="008865EE">
              <w:rPr>
                <w:rFonts w:ascii="Book Antiqua" w:hAnsi="Book Antiqua"/>
                <w:sz w:val="24"/>
                <w:szCs w:val="24"/>
              </w:rPr>
              <w:t>upera a todos sus homólogos en comparación, con un promedio de 26 asuntos</w:t>
            </w:r>
            <w:r w:rsidR="00E2722D" w:rsidRPr="008865EE">
              <w:rPr>
                <w:rFonts w:ascii="Book Antiqua" w:hAnsi="Book Antiqua"/>
                <w:sz w:val="24"/>
                <w:szCs w:val="24"/>
              </w:rPr>
              <w:t xml:space="preserve">, seguido por </w:t>
            </w:r>
            <w:r w:rsidR="006E38D3" w:rsidRPr="008865EE">
              <w:rPr>
                <w:rFonts w:ascii="Book Antiqua" w:hAnsi="Book Antiqua"/>
                <w:sz w:val="24"/>
                <w:szCs w:val="24"/>
              </w:rPr>
              <w:t xml:space="preserve">su homólogo de Buenos Aires, </w:t>
            </w:r>
            <w:r w:rsidR="008B7EA0" w:rsidRPr="008865EE">
              <w:rPr>
                <w:rFonts w:ascii="Book Antiqua" w:hAnsi="Book Antiqua"/>
                <w:sz w:val="24"/>
                <w:szCs w:val="24"/>
              </w:rPr>
              <w:t xml:space="preserve">que registra </w:t>
            </w:r>
            <w:r w:rsidR="00E2722D" w:rsidRPr="008865EE">
              <w:rPr>
                <w:rFonts w:ascii="Book Antiqua" w:hAnsi="Book Antiqua"/>
                <w:sz w:val="24"/>
                <w:szCs w:val="24"/>
              </w:rPr>
              <w:t>un promedio de 2</w:t>
            </w:r>
            <w:r w:rsidR="006E38D3" w:rsidRPr="008865EE">
              <w:rPr>
                <w:rFonts w:ascii="Book Antiqua" w:hAnsi="Book Antiqua"/>
                <w:sz w:val="24"/>
                <w:szCs w:val="24"/>
              </w:rPr>
              <w:t>1</w:t>
            </w:r>
            <w:r w:rsidR="00E2722D" w:rsidRPr="008865EE">
              <w:rPr>
                <w:rFonts w:ascii="Book Antiqua" w:hAnsi="Book Antiqua"/>
                <w:sz w:val="24"/>
                <w:szCs w:val="24"/>
              </w:rPr>
              <w:t xml:space="preserve"> asuntos</w:t>
            </w:r>
            <w:r w:rsidR="008B7EA0" w:rsidRPr="008865EE">
              <w:rPr>
                <w:rFonts w:ascii="Book Antiqua" w:hAnsi="Book Antiqua"/>
                <w:sz w:val="24"/>
                <w:szCs w:val="24"/>
              </w:rPr>
              <w:t>.</w:t>
            </w:r>
          </w:p>
          <w:p w14:paraId="4FB1A60B" w14:textId="77777777" w:rsidR="00FD7B3C" w:rsidRPr="008865EE" w:rsidRDefault="00FD7B3C" w:rsidP="00443645">
            <w:pPr>
              <w:jc w:val="both"/>
              <w:rPr>
                <w:rFonts w:ascii="Book Antiqua" w:hAnsi="Book Antiqua"/>
                <w:sz w:val="24"/>
                <w:szCs w:val="24"/>
              </w:rPr>
            </w:pPr>
          </w:p>
          <w:p w14:paraId="7B522165" w14:textId="0A1EE037" w:rsidR="009A2851" w:rsidRPr="008865EE" w:rsidRDefault="00D827D4">
            <w:pPr>
              <w:spacing w:after="240"/>
              <w:jc w:val="both"/>
              <w:rPr>
                <w:rFonts w:ascii="Book Antiqua" w:hAnsi="Book Antiqua"/>
                <w:sz w:val="24"/>
                <w:szCs w:val="24"/>
              </w:rPr>
            </w:pPr>
            <w:r w:rsidRPr="008865EE">
              <w:rPr>
                <w:rFonts w:ascii="Book Antiqua" w:hAnsi="Book Antiqua"/>
                <w:sz w:val="24"/>
                <w:szCs w:val="24"/>
              </w:rPr>
              <w:t xml:space="preserve">Con base en </w:t>
            </w:r>
            <w:r w:rsidR="00DE7FE9" w:rsidRPr="008865EE">
              <w:rPr>
                <w:rFonts w:ascii="Book Antiqua" w:hAnsi="Book Antiqua"/>
                <w:sz w:val="24"/>
                <w:szCs w:val="24"/>
              </w:rPr>
              <w:t xml:space="preserve">lo anterior, </w:t>
            </w:r>
            <w:r w:rsidR="001A209B" w:rsidRPr="008865EE">
              <w:rPr>
                <w:rFonts w:ascii="Book Antiqua" w:hAnsi="Book Antiqua"/>
                <w:sz w:val="24"/>
                <w:szCs w:val="24"/>
              </w:rPr>
              <w:t xml:space="preserve">tomando </w:t>
            </w:r>
            <w:r w:rsidR="00DE7FE9" w:rsidRPr="008865EE">
              <w:rPr>
                <w:rFonts w:ascii="Book Antiqua" w:hAnsi="Book Antiqua"/>
                <w:sz w:val="24"/>
                <w:szCs w:val="24"/>
              </w:rPr>
              <w:t>como escenario</w:t>
            </w:r>
            <w:r w:rsidR="009A2851" w:rsidRPr="008865EE">
              <w:rPr>
                <w:rFonts w:ascii="Book Antiqua" w:hAnsi="Book Antiqua"/>
                <w:sz w:val="24"/>
                <w:szCs w:val="24"/>
              </w:rPr>
              <w:t xml:space="preserve"> que la plaza de Auxiliar de Servicios Generales 2 del Juzgado Contravencional de Puriscal </w:t>
            </w:r>
            <w:r w:rsidR="00B92707" w:rsidRPr="008865EE">
              <w:rPr>
                <w:rFonts w:ascii="Book Antiqua" w:hAnsi="Book Antiqua"/>
                <w:sz w:val="24"/>
                <w:szCs w:val="24"/>
              </w:rPr>
              <w:t xml:space="preserve">se sume al personal </w:t>
            </w:r>
            <w:r w:rsidR="001B7AA7" w:rsidRPr="008865EE">
              <w:rPr>
                <w:rFonts w:ascii="Book Antiqua" w:hAnsi="Book Antiqua"/>
                <w:sz w:val="24"/>
                <w:szCs w:val="24"/>
              </w:rPr>
              <w:t>T</w:t>
            </w:r>
            <w:r w:rsidR="00B92707" w:rsidRPr="008865EE">
              <w:rPr>
                <w:rFonts w:ascii="Book Antiqua" w:hAnsi="Book Antiqua"/>
                <w:sz w:val="24"/>
                <w:szCs w:val="24"/>
              </w:rPr>
              <w:t xml:space="preserve">écnico </w:t>
            </w:r>
            <w:r w:rsidR="001B7AA7" w:rsidRPr="008865EE">
              <w:rPr>
                <w:rFonts w:ascii="Book Antiqua" w:hAnsi="Book Antiqua"/>
                <w:sz w:val="24"/>
                <w:szCs w:val="24"/>
              </w:rPr>
              <w:t>J</w:t>
            </w:r>
            <w:r w:rsidR="00B92707" w:rsidRPr="008865EE">
              <w:rPr>
                <w:rFonts w:ascii="Book Antiqua" w:hAnsi="Book Antiqua"/>
                <w:sz w:val="24"/>
                <w:szCs w:val="24"/>
              </w:rPr>
              <w:t>udicial</w:t>
            </w:r>
            <w:r w:rsidR="009A2851" w:rsidRPr="008865EE">
              <w:rPr>
                <w:rFonts w:ascii="Book Antiqua" w:hAnsi="Book Antiqua"/>
                <w:sz w:val="24"/>
                <w:szCs w:val="24"/>
              </w:rPr>
              <w:t xml:space="preserve">, </w:t>
            </w:r>
            <w:r w:rsidR="00DE7FE9" w:rsidRPr="008865EE">
              <w:rPr>
                <w:rFonts w:ascii="Book Antiqua" w:hAnsi="Book Antiqua"/>
                <w:sz w:val="24"/>
                <w:szCs w:val="24"/>
              </w:rPr>
              <w:t>dada la posible recalificación</w:t>
            </w:r>
            <w:r w:rsidR="00FA6E78" w:rsidRPr="008865EE">
              <w:rPr>
                <w:rFonts w:ascii="Book Antiqua" w:hAnsi="Book Antiqua"/>
                <w:sz w:val="24"/>
                <w:szCs w:val="24"/>
              </w:rPr>
              <w:t xml:space="preserve">, </w:t>
            </w:r>
            <w:r w:rsidR="009A2851" w:rsidRPr="008865EE">
              <w:rPr>
                <w:rFonts w:ascii="Book Antiqua" w:hAnsi="Book Antiqua"/>
                <w:sz w:val="24"/>
                <w:szCs w:val="24"/>
              </w:rPr>
              <w:t>el promedio de entrada mensual por Técnica o Técnico Judicial se</w:t>
            </w:r>
            <w:r w:rsidR="001820AB" w:rsidRPr="008865EE">
              <w:rPr>
                <w:rFonts w:ascii="Book Antiqua" w:hAnsi="Book Antiqua"/>
                <w:sz w:val="24"/>
                <w:szCs w:val="24"/>
              </w:rPr>
              <w:t xml:space="preserve"> </w:t>
            </w:r>
            <w:r w:rsidR="00F81CC0" w:rsidRPr="008865EE">
              <w:rPr>
                <w:rFonts w:ascii="Book Antiqua" w:hAnsi="Book Antiqua"/>
                <w:sz w:val="24"/>
                <w:szCs w:val="24"/>
              </w:rPr>
              <w:t>hubiera reducido</w:t>
            </w:r>
            <w:r w:rsidR="001820AB" w:rsidRPr="008865EE">
              <w:rPr>
                <w:rFonts w:ascii="Book Antiqua" w:hAnsi="Book Antiqua"/>
                <w:sz w:val="24"/>
                <w:szCs w:val="24"/>
              </w:rPr>
              <w:t xml:space="preserve"> a</w:t>
            </w:r>
            <w:r w:rsidR="009A2851" w:rsidRPr="008865EE">
              <w:rPr>
                <w:rFonts w:ascii="Book Antiqua" w:hAnsi="Book Antiqua"/>
                <w:sz w:val="24"/>
                <w:szCs w:val="24"/>
              </w:rPr>
              <w:t xml:space="preserve"> </w:t>
            </w:r>
            <w:r w:rsidR="00DE7FE9" w:rsidRPr="008865EE">
              <w:rPr>
                <w:rFonts w:ascii="Book Antiqua" w:hAnsi="Book Antiqua"/>
                <w:sz w:val="24"/>
                <w:szCs w:val="24"/>
              </w:rPr>
              <w:t>23</w:t>
            </w:r>
            <w:r w:rsidR="001B6F22" w:rsidRPr="008865EE">
              <w:rPr>
                <w:rFonts w:ascii="Book Antiqua" w:hAnsi="Book Antiqua"/>
                <w:sz w:val="24"/>
                <w:szCs w:val="24"/>
              </w:rPr>
              <w:t xml:space="preserve"> </w:t>
            </w:r>
            <w:r w:rsidR="009A2851" w:rsidRPr="008865EE">
              <w:rPr>
                <w:rFonts w:ascii="Book Antiqua" w:hAnsi="Book Antiqua"/>
                <w:sz w:val="24"/>
                <w:szCs w:val="24"/>
              </w:rPr>
              <w:t>asuntos</w:t>
            </w:r>
            <w:r w:rsidR="001820AB" w:rsidRPr="008865EE">
              <w:rPr>
                <w:rFonts w:ascii="Book Antiqua" w:hAnsi="Book Antiqua"/>
                <w:sz w:val="24"/>
                <w:szCs w:val="24"/>
              </w:rPr>
              <w:t xml:space="preserve"> (5 menos que el comportamiento </w:t>
            </w:r>
            <w:r w:rsidR="00AB2A69" w:rsidRPr="008865EE">
              <w:rPr>
                <w:rFonts w:ascii="Book Antiqua" w:hAnsi="Book Antiqua"/>
                <w:sz w:val="24"/>
                <w:szCs w:val="24"/>
              </w:rPr>
              <w:t>registrado</w:t>
            </w:r>
            <w:r w:rsidR="001820AB" w:rsidRPr="008865EE">
              <w:rPr>
                <w:rFonts w:ascii="Book Antiqua" w:hAnsi="Book Antiqua"/>
                <w:sz w:val="24"/>
                <w:szCs w:val="24"/>
              </w:rPr>
              <w:t>)</w:t>
            </w:r>
            <w:r w:rsidRPr="008865EE">
              <w:rPr>
                <w:rFonts w:ascii="Book Antiqua" w:hAnsi="Book Antiqua"/>
                <w:sz w:val="24"/>
                <w:szCs w:val="24"/>
              </w:rPr>
              <w:t xml:space="preserve">; por lo cual se </w:t>
            </w:r>
            <w:r w:rsidR="007345ED" w:rsidRPr="008865EE">
              <w:rPr>
                <w:rFonts w:ascii="Book Antiqua" w:hAnsi="Book Antiqua"/>
                <w:sz w:val="24"/>
                <w:szCs w:val="24"/>
              </w:rPr>
              <w:t>equipar</w:t>
            </w:r>
            <w:r w:rsidR="00EF1752" w:rsidRPr="008865EE">
              <w:rPr>
                <w:rFonts w:ascii="Book Antiqua" w:hAnsi="Book Antiqua"/>
                <w:sz w:val="24"/>
                <w:szCs w:val="24"/>
              </w:rPr>
              <w:t>ar</w:t>
            </w:r>
            <w:r w:rsidRPr="008865EE">
              <w:rPr>
                <w:rFonts w:ascii="Book Antiqua" w:hAnsi="Book Antiqua"/>
                <w:sz w:val="24"/>
                <w:szCs w:val="24"/>
              </w:rPr>
              <w:t xml:space="preserve">ía </w:t>
            </w:r>
            <w:r w:rsidR="007345ED" w:rsidRPr="008865EE">
              <w:rPr>
                <w:rFonts w:ascii="Book Antiqua" w:hAnsi="Book Antiqua"/>
                <w:sz w:val="24"/>
                <w:szCs w:val="24"/>
              </w:rPr>
              <w:t>con su</w:t>
            </w:r>
            <w:r w:rsidR="001359CC" w:rsidRPr="008865EE">
              <w:rPr>
                <w:rFonts w:ascii="Book Antiqua" w:hAnsi="Book Antiqua"/>
                <w:sz w:val="24"/>
                <w:szCs w:val="24"/>
              </w:rPr>
              <w:t>s</w:t>
            </w:r>
            <w:r w:rsidR="007345ED" w:rsidRPr="008865EE">
              <w:rPr>
                <w:rFonts w:ascii="Book Antiqua" w:hAnsi="Book Antiqua"/>
                <w:sz w:val="24"/>
                <w:szCs w:val="24"/>
              </w:rPr>
              <w:t xml:space="preserve"> homólogo</w:t>
            </w:r>
            <w:r w:rsidR="001359CC" w:rsidRPr="008865EE">
              <w:rPr>
                <w:rFonts w:ascii="Book Antiqua" w:hAnsi="Book Antiqua"/>
                <w:sz w:val="24"/>
                <w:szCs w:val="24"/>
              </w:rPr>
              <w:t>s</w:t>
            </w:r>
            <w:r w:rsidR="007345ED" w:rsidRPr="008865EE">
              <w:rPr>
                <w:rFonts w:ascii="Book Antiqua" w:hAnsi="Book Antiqua"/>
                <w:sz w:val="24"/>
                <w:szCs w:val="24"/>
              </w:rPr>
              <w:t xml:space="preserve"> de Quepos</w:t>
            </w:r>
            <w:r w:rsidR="00E261D2" w:rsidRPr="008865EE">
              <w:rPr>
                <w:rFonts w:ascii="Book Antiqua" w:hAnsi="Book Antiqua"/>
                <w:sz w:val="24"/>
                <w:szCs w:val="24"/>
              </w:rPr>
              <w:t>, Osa</w:t>
            </w:r>
            <w:r w:rsidR="007345ED" w:rsidRPr="008865EE">
              <w:rPr>
                <w:rFonts w:ascii="Book Antiqua" w:hAnsi="Book Antiqua"/>
                <w:sz w:val="24"/>
                <w:szCs w:val="24"/>
              </w:rPr>
              <w:t xml:space="preserve"> y supera</w:t>
            </w:r>
            <w:r w:rsidR="001820AB" w:rsidRPr="008865EE">
              <w:rPr>
                <w:rFonts w:ascii="Book Antiqua" w:hAnsi="Book Antiqua"/>
                <w:sz w:val="24"/>
                <w:szCs w:val="24"/>
              </w:rPr>
              <w:t>ría</w:t>
            </w:r>
            <w:r w:rsidR="007345ED" w:rsidRPr="008865EE">
              <w:rPr>
                <w:rFonts w:ascii="Book Antiqua" w:hAnsi="Book Antiqua"/>
                <w:sz w:val="24"/>
                <w:szCs w:val="24"/>
              </w:rPr>
              <w:t xml:space="preserve"> al de Cañas</w:t>
            </w:r>
            <w:r w:rsidR="009E5159" w:rsidRPr="008865EE">
              <w:rPr>
                <w:rFonts w:ascii="Book Antiqua" w:hAnsi="Book Antiqua"/>
                <w:sz w:val="24"/>
                <w:szCs w:val="24"/>
              </w:rPr>
              <w:t>; es decir</w:t>
            </w:r>
            <w:r w:rsidR="00E261D2" w:rsidRPr="008865EE">
              <w:rPr>
                <w:rFonts w:ascii="Book Antiqua" w:hAnsi="Book Antiqua"/>
                <w:sz w:val="24"/>
                <w:szCs w:val="24"/>
              </w:rPr>
              <w:t xml:space="preserve">, </w:t>
            </w:r>
            <w:r w:rsidR="009E5159" w:rsidRPr="008865EE">
              <w:rPr>
                <w:rFonts w:ascii="Book Antiqua" w:hAnsi="Book Antiqua"/>
                <w:sz w:val="24"/>
                <w:szCs w:val="24"/>
              </w:rPr>
              <w:t xml:space="preserve">servidores de los citados </w:t>
            </w:r>
            <w:r w:rsidR="00E261D2" w:rsidRPr="008865EE">
              <w:rPr>
                <w:rFonts w:ascii="Book Antiqua" w:hAnsi="Book Antiqua"/>
                <w:sz w:val="24"/>
                <w:szCs w:val="24"/>
              </w:rPr>
              <w:t xml:space="preserve">despachos que </w:t>
            </w:r>
            <w:r w:rsidR="001A209B" w:rsidRPr="008865EE">
              <w:rPr>
                <w:rFonts w:ascii="Book Antiqua" w:hAnsi="Book Antiqua"/>
                <w:sz w:val="24"/>
                <w:szCs w:val="24"/>
              </w:rPr>
              <w:t>dispon</w:t>
            </w:r>
            <w:r w:rsidR="00EF1752" w:rsidRPr="008865EE">
              <w:rPr>
                <w:rFonts w:ascii="Book Antiqua" w:hAnsi="Book Antiqua"/>
                <w:sz w:val="24"/>
                <w:szCs w:val="24"/>
              </w:rPr>
              <w:t>ían</w:t>
            </w:r>
            <w:r w:rsidR="001A209B" w:rsidRPr="008865EE">
              <w:rPr>
                <w:rFonts w:ascii="Book Antiqua" w:hAnsi="Book Antiqua"/>
                <w:sz w:val="24"/>
                <w:szCs w:val="24"/>
              </w:rPr>
              <w:t xml:space="preserve"> de una carga de trabajo más favorable.</w:t>
            </w:r>
            <w:r w:rsidR="009A2851" w:rsidRPr="008865EE">
              <w:rPr>
                <w:rFonts w:ascii="Book Antiqua" w:hAnsi="Book Antiqua"/>
                <w:sz w:val="24"/>
                <w:szCs w:val="24"/>
              </w:rPr>
              <w:t xml:space="preserve">  </w:t>
            </w:r>
          </w:p>
          <w:p w14:paraId="49531D6D" w14:textId="42D21A2F" w:rsidR="001653AB" w:rsidRPr="008865EE" w:rsidRDefault="00E2722D">
            <w:pPr>
              <w:spacing w:before="240"/>
              <w:jc w:val="both"/>
              <w:rPr>
                <w:rFonts w:ascii="Book Antiqua" w:hAnsi="Book Antiqua"/>
                <w:sz w:val="24"/>
                <w:szCs w:val="24"/>
              </w:rPr>
            </w:pPr>
            <w:r w:rsidRPr="008865EE">
              <w:rPr>
                <w:rFonts w:ascii="Book Antiqua" w:hAnsi="Book Antiqua"/>
                <w:sz w:val="24"/>
                <w:szCs w:val="24"/>
              </w:rPr>
              <w:t>De igual forma</w:t>
            </w:r>
            <w:r w:rsidR="001B7AA7" w:rsidRPr="008865EE">
              <w:rPr>
                <w:rFonts w:ascii="Book Antiqua" w:hAnsi="Book Antiqua"/>
                <w:sz w:val="24"/>
                <w:szCs w:val="24"/>
              </w:rPr>
              <w:t>,</w:t>
            </w:r>
            <w:r w:rsidRPr="008865EE">
              <w:rPr>
                <w:rFonts w:ascii="Book Antiqua" w:hAnsi="Book Antiqua"/>
                <w:sz w:val="24"/>
                <w:szCs w:val="24"/>
              </w:rPr>
              <w:t xml:space="preserve"> con</w:t>
            </w:r>
            <w:r w:rsidR="001A2C04" w:rsidRPr="008865EE">
              <w:rPr>
                <w:rFonts w:ascii="Book Antiqua" w:hAnsi="Book Antiqua"/>
                <w:sz w:val="24"/>
                <w:szCs w:val="24"/>
              </w:rPr>
              <w:t xml:space="preserve">forme al </w:t>
            </w:r>
            <w:r w:rsidRPr="008865EE">
              <w:rPr>
                <w:rFonts w:ascii="Book Antiqua" w:hAnsi="Book Antiqua"/>
                <w:sz w:val="24"/>
                <w:szCs w:val="24"/>
              </w:rPr>
              <w:t xml:space="preserve">escenario citado, con base en el registro </w:t>
            </w:r>
            <w:r w:rsidR="00E217D0" w:rsidRPr="008865EE">
              <w:rPr>
                <w:rFonts w:ascii="Book Antiqua" w:hAnsi="Book Antiqua"/>
                <w:sz w:val="24"/>
                <w:szCs w:val="24"/>
              </w:rPr>
              <w:t xml:space="preserve">de asuntos entrados durante </w:t>
            </w:r>
            <w:r w:rsidR="00EF1752" w:rsidRPr="008865EE">
              <w:rPr>
                <w:rFonts w:ascii="Book Antiqua" w:hAnsi="Book Antiqua"/>
                <w:sz w:val="24"/>
                <w:szCs w:val="24"/>
              </w:rPr>
              <w:t xml:space="preserve">en </w:t>
            </w:r>
            <w:r w:rsidR="00E217D0" w:rsidRPr="008865EE">
              <w:rPr>
                <w:rFonts w:ascii="Book Antiqua" w:hAnsi="Book Antiqua"/>
                <w:sz w:val="24"/>
                <w:szCs w:val="24"/>
              </w:rPr>
              <w:t>el primer semestre del 2020</w:t>
            </w:r>
            <w:r w:rsidR="001A2C04" w:rsidRPr="008865EE">
              <w:rPr>
                <w:rFonts w:ascii="Book Antiqua" w:hAnsi="Book Antiqua"/>
                <w:sz w:val="24"/>
                <w:szCs w:val="24"/>
              </w:rPr>
              <w:t>, el Juzgado Contravencional de Puriscal</w:t>
            </w:r>
            <w:r w:rsidR="00EF1752" w:rsidRPr="008865EE">
              <w:rPr>
                <w:rFonts w:ascii="Book Antiqua" w:hAnsi="Book Antiqua"/>
                <w:sz w:val="24"/>
                <w:szCs w:val="24"/>
              </w:rPr>
              <w:t>,</w:t>
            </w:r>
            <w:r w:rsidR="001A2C04" w:rsidRPr="008865EE">
              <w:rPr>
                <w:rFonts w:ascii="Book Antiqua" w:hAnsi="Book Antiqua"/>
                <w:sz w:val="24"/>
                <w:szCs w:val="24"/>
              </w:rPr>
              <w:t xml:space="preserve"> al disponer de </w:t>
            </w:r>
            <w:r w:rsidR="00E85642" w:rsidRPr="008865EE">
              <w:rPr>
                <w:rFonts w:ascii="Book Antiqua" w:hAnsi="Book Antiqua"/>
                <w:sz w:val="24"/>
                <w:szCs w:val="24"/>
              </w:rPr>
              <w:t>una plaza adicional</w:t>
            </w:r>
            <w:r w:rsidR="001A2C04" w:rsidRPr="008865EE">
              <w:rPr>
                <w:rFonts w:ascii="Book Antiqua" w:hAnsi="Book Antiqua"/>
                <w:sz w:val="24"/>
                <w:szCs w:val="24"/>
              </w:rPr>
              <w:t xml:space="preserve"> de Técnica o Técnico Judicial, </w:t>
            </w:r>
            <w:r w:rsidR="001B7AA7" w:rsidRPr="008865EE">
              <w:rPr>
                <w:rFonts w:ascii="Book Antiqua" w:hAnsi="Book Antiqua"/>
                <w:sz w:val="24"/>
                <w:szCs w:val="24"/>
              </w:rPr>
              <w:t>vería favorecida la carga de trabaj</w:t>
            </w:r>
            <w:r w:rsidR="00EF1752" w:rsidRPr="008865EE">
              <w:rPr>
                <w:rFonts w:ascii="Book Antiqua" w:hAnsi="Book Antiqua"/>
                <w:sz w:val="24"/>
                <w:szCs w:val="24"/>
              </w:rPr>
              <w:t>o</w:t>
            </w:r>
            <w:r w:rsidR="001B7AA7" w:rsidRPr="008865EE">
              <w:rPr>
                <w:rFonts w:ascii="Book Antiqua" w:hAnsi="Book Antiqua"/>
                <w:sz w:val="24"/>
                <w:szCs w:val="24"/>
              </w:rPr>
              <w:t xml:space="preserve"> promedio del personal Técnico Judicial</w:t>
            </w:r>
            <w:r w:rsidR="00A74DC7" w:rsidRPr="008865EE">
              <w:rPr>
                <w:rFonts w:ascii="Book Antiqua" w:hAnsi="Book Antiqua"/>
                <w:sz w:val="24"/>
                <w:szCs w:val="24"/>
              </w:rPr>
              <w:t>,</w:t>
            </w:r>
            <w:r w:rsidR="001B7AA7" w:rsidRPr="008865EE">
              <w:rPr>
                <w:rFonts w:ascii="Book Antiqua" w:hAnsi="Book Antiqua"/>
                <w:sz w:val="24"/>
                <w:szCs w:val="24"/>
              </w:rPr>
              <w:t xml:space="preserve"> </w:t>
            </w:r>
            <w:r w:rsidR="00A74DC7" w:rsidRPr="008865EE">
              <w:rPr>
                <w:rFonts w:ascii="Book Antiqua" w:hAnsi="Book Antiqua"/>
                <w:sz w:val="24"/>
                <w:szCs w:val="24"/>
              </w:rPr>
              <w:t>reduciéndose</w:t>
            </w:r>
            <w:r w:rsidR="001B7AA7" w:rsidRPr="008865EE">
              <w:rPr>
                <w:rFonts w:ascii="Book Antiqua" w:hAnsi="Book Antiqua"/>
                <w:sz w:val="24"/>
                <w:szCs w:val="24"/>
              </w:rPr>
              <w:t xml:space="preserve"> a 21 asuntos</w:t>
            </w:r>
            <w:r w:rsidR="00B853BB" w:rsidRPr="008865EE">
              <w:rPr>
                <w:rFonts w:ascii="Book Antiqua" w:hAnsi="Book Antiqua"/>
                <w:sz w:val="24"/>
                <w:szCs w:val="24"/>
              </w:rPr>
              <w:t>;</w:t>
            </w:r>
            <w:r w:rsidR="00EF1752" w:rsidRPr="008865EE">
              <w:rPr>
                <w:rFonts w:ascii="Book Antiqua" w:hAnsi="Book Antiqua"/>
                <w:sz w:val="24"/>
                <w:szCs w:val="24"/>
              </w:rPr>
              <w:t xml:space="preserve"> cifra que logra equipar a </w:t>
            </w:r>
            <w:r w:rsidR="00C55EEC" w:rsidRPr="008865EE">
              <w:rPr>
                <w:rFonts w:ascii="Book Antiqua" w:hAnsi="Book Antiqua"/>
                <w:sz w:val="24"/>
                <w:szCs w:val="24"/>
              </w:rPr>
              <w:t>ese despacho</w:t>
            </w:r>
            <w:r w:rsidR="00EF1752" w:rsidRPr="008865EE">
              <w:rPr>
                <w:rFonts w:ascii="Book Antiqua" w:hAnsi="Book Antiqua"/>
                <w:sz w:val="24"/>
                <w:szCs w:val="24"/>
              </w:rPr>
              <w:t xml:space="preserve"> con algunos de sus homólogos que cuentan con una menor carga de trabajo. </w:t>
            </w:r>
            <w:r w:rsidR="001B7AA7" w:rsidRPr="008865EE">
              <w:rPr>
                <w:rFonts w:ascii="Book Antiqua" w:hAnsi="Book Antiqua"/>
                <w:sz w:val="24"/>
                <w:szCs w:val="24"/>
              </w:rPr>
              <w:t xml:space="preserve"> </w:t>
            </w:r>
          </w:p>
          <w:p w14:paraId="7DF6F83E" w14:textId="77777777" w:rsidR="000D4A86" w:rsidRPr="008865EE" w:rsidRDefault="000D4A86" w:rsidP="007A09EF">
            <w:pPr>
              <w:jc w:val="center"/>
              <w:rPr>
                <w:rFonts w:ascii="Book Antiqua" w:hAnsi="Book Antiqua"/>
                <w:b/>
                <w:bCs/>
                <w:sz w:val="24"/>
                <w:szCs w:val="24"/>
              </w:rPr>
            </w:pPr>
          </w:p>
          <w:p w14:paraId="25B210F9" w14:textId="172B94C5" w:rsidR="007A09EF" w:rsidRPr="008865EE" w:rsidRDefault="007A09EF" w:rsidP="007A09EF">
            <w:pPr>
              <w:jc w:val="center"/>
              <w:rPr>
                <w:rFonts w:ascii="Book Antiqua" w:hAnsi="Book Antiqua"/>
                <w:b/>
                <w:bCs/>
                <w:sz w:val="24"/>
                <w:szCs w:val="24"/>
              </w:rPr>
            </w:pPr>
            <w:r w:rsidRPr="008865EE">
              <w:rPr>
                <w:rFonts w:ascii="Book Antiqua" w:hAnsi="Book Antiqua"/>
                <w:b/>
                <w:bCs/>
                <w:sz w:val="24"/>
                <w:szCs w:val="24"/>
              </w:rPr>
              <w:t>Cuadro 2</w:t>
            </w:r>
          </w:p>
          <w:p w14:paraId="3B41EAF0" w14:textId="77777777" w:rsidR="007A09EF" w:rsidRPr="008865EE" w:rsidRDefault="007A09EF" w:rsidP="007A09EF">
            <w:pPr>
              <w:jc w:val="center"/>
              <w:rPr>
                <w:rFonts w:ascii="Book Antiqua" w:hAnsi="Book Antiqua"/>
                <w:sz w:val="24"/>
                <w:szCs w:val="24"/>
              </w:rPr>
            </w:pPr>
            <w:r w:rsidRPr="008865EE">
              <w:rPr>
                <w:rFonts w:ascii="Book Antiqua" w:hAnsi="Book Antiqua"/>
                <w:sz w:val="24"/>
                <w:szCs w:val="24"/>
              </w:rPr>
              <w:t xml:space="preserve">Comparativo del promedio mensual de </w:t>
            </w:r>
            <w:r w:rsidRPr="008865EE">
              <w:rPr>
                <w:rFonts w:ascii="Book Antiqua" w:hAnsi="Book Antiqua"/>
                <w:b/>
                <w:bCs/>
                <w:sz w:val="24"/>
                <w:szCs w:val="24"/>
              </w:rPr>
              <w:t>asuntos terminados</w:t>
            </w:r>
            <w:r w:rsidRPr="008865EE">
              <w:rPr>
                <w:rFonts w:ascii="Book Antiqua" w:hAnsi="Book Antiqua"/>
                <w:sz w:val="24"/>
                <w:szCs w:val="24"/>
              </w:rPr>
              <w:t xml:space="preserve"> por </w:t>
            </w:r>
          </w:p>
          <w:p w14:paraId="6ADEC1CA" w14:textId="77777777" w:rsidR="007A09EF" w:rsidRPr="008865EE" w:rsidRDefault="007A09EF" w:rsidP="007A09EF">
            <w:pPr>
              <w:jc w:val="center"/>
              <w:rPr>
                <w:rFonts w:ascii="Book Antiqua" w:hAnsi="Book Antiqua"/>
                <w:sz w:val="24"/>
                <w:szCs w:val="24"/>
              </w:rPr>
            </w:pPr>
            <w:r w:rsidRPr="008865EE">
              <w:rPr>
                <w:rFonts w:ascii="Book Antiqua" w:hAnsi="Book Antiqua"/>
                <w:sz w:val="24"/>
                <w:szCs w:val="24"/>
              </w:rPr>
              <w:t xml:space="preserve">Técnica o Técnico Judicial del Juzgado Contravencional </w:t>
            </w:r>
          </w:p>
          <w:p w14:paraId="28E8A090" w14:textId="77777777" w:rsidR="009B3A57" w:rsidRPr="008865EE" w:rsidRDefault="007A09EF" w:rsidP="007A09EF">
            <w:pPr>
              <w:jc w:val="center"/>
              <w:rPr>
                <w:rFonts w:ascii="Book Antiqua" w:hAnsi="Book Antiqua"/>
                <w:sz w:val="24"/>
                <w:szCs w:val="24"/>
              </w:rPr>
            </w:pPr>
            <w:r w:rsidRPr="008865EE">
              <w:rPr>
                <w:rFonts w:ascii="Book Antiqua" w:hAnsi="Book Antiqua"/>
                <w:sz w:val="24"/>
                <w:szCs w:val="24"/>
              </w:rPr>
              <w:t xml:space="preserve">de Puriscal y sus homólogos, para el período </w:t>
            </w:r>
          </w:p>
          <w:p w14:paraId="7EBD62F5" w14:textId="1143612E" w:rsidR="007A09EF" w:rsidRPr="008865EE" w:rsidRDefault="007A09EF" w:rsidP="007A09EF">
            <w:pPr>
              <w:jc w:val="center"/>
              <w:rPr>
                <w:rFonts w:ascii="Book Antiqua" w:hAnsi="Book Antiqua"/>
                <w:sz w:val="22"/>
                <w:szCs w:val="22"/>
              </w:rPr>
            </w:pPr>
            <w:r w:rsidRPr="008865EE">
              <w:rPr>
                <w:rFonts w:ascii="Book Antiqua" w:hAnsi="Book Antiqua"/>
                <w:sz w:val="24"/>
                <w:szCs w:val="24"/>
              </w:rPr>
              <w:t>201</w:t>
            </w:r>
            <w:r w:rsidR="00A31EC5" w:rsidRPr="008865EE">
              <w:rPr>
                <w:rFonts w:ascii="Book Antiqua" w:hAnsi="Book Antiqua"/>
                <w:sz w:val="24"/>
                <w:szCs w:val="24"/>
              </w:rPr>
              <w:t>9</w:t>
            </w:r>
            <w:r w:rsidR="00B92707" w:rsidRPr="008865EE">
              <w:rPr>
                <w:rFonts w:ascii="Book Antiqua" w:hAnsi="Book Antiqua"/>
                <w:sz w:val="24"/>
                <w:szCs w:val="24"/>
              </w:rPr>
              <w:t>-2020 (I semestre)</w:t>
            </w:r>
          </w:p>
          <w:p w14:paraId="428A4584" w14:textId="7523E380" w:rsidR="007A09EF" w:rsidRPr="008865EE" w:rsidRDefault="007A09EF" w:rsidP="007A09EF">
            <w:pPr>
              <w:autoSpaceDE w:val="0"/>
              <w:autoSpaceDN w:val="0"/>
              <w:adjustRightInd w:val="0"/>
              <w:ind w:right="171"/>
              <w:jc w:val="both"/>
            </w:pPr>
          </w:p>
          <w:tbl>
            <w:tblPr>
              <w:tblStyle w:val="Tablaconcuadrcula"/>
              <w:tblW w:w="8396" w:type="dxa"/>
              <w:tblLayout w:type="fixed"/>
              <w:tblLook w:val="04A0" w:firstRow="1" w:lastRow="0" w:firstColumn="1" w:lastColumn="0" w:noHBand="0" w:noVBand="1"/>
            </w:tblPr>
            <w:tblGrid>
              <w:gridCol w:w="1309"/>
              <w:gridCol w:w="637"/>
              <w:gridCol w:w="638"/>
              <w:gridCol w:w="578"/>
              <w:gridCol w:w="579"/>
              <w:gridCol w:w="555"/>
              <w:gridCol w:w="556"/>
              <w:gridCol w:w="709"/>
              <w:gridCol w:w="567"/>
              <w:gridCol w:w="567"/>
              <w:gridCol w:w="567"/>
              <w:gridCol w:w="561"/>
              <w:gridCol w:w="573"/>
            </w:tblGrid>
            <w:tr w:rsidR="00543712" w:rsidRPr="008865EE" w14:paraId="53C81D00" w14:textId="77777777" w:rsidTr="008865EE">
              <w:trPr>
                <w:trHeight w:val="625"/>
              </w:trPr>
              <w:tc>
                <w:tcPr>
                  <w:tcW w:w="1309" w:type="dxa"/>
                  <w:vMerge w:val="restart"/>
                  <w:shd w:val="clear" w:color="auto" w:fill="FBE4D5" w:themeFill="accent2" w:themeFillTint="33"/>
                  <w:vAlign w:val="center"/>
                </w:tcPr>
                <w:p w14:paraId="4D99C42D" w14:textId="77777777" w:rsidR="00543712" w:rsidRPr="008865EE" w:rsidRDefault="00543712" w:rsidP="007A09EF">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Despacho</w:t>
                  </w:r>
                </w:p>
              </w:tc>
              <w:tc>
                <w:tcPr>
                  <w:tcW w:w="1275" w:type="dxa"/>
                  <w:gridSpan w:val="2"/>
                  <w:shd w:val="clear" w:color="auto" w:fill="FBE4D5" w:themeFill="accent2" w:themeFillTint="33"/>
                  <w:vAlign w:val="center"/>
                </w:tcPr>
                <w:p w14:paraId="4C56009B" w14:textId="77777777" w:rsidR="00543712" w:rsidRPr="008865EE" w:rsidRDefault="00543712" w:rsidP="007A09EF">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FC</w:t>
                  </w:r>
                </w:p>
              </w:tc>
              <w:tc>
                <w:tcPr>
                  <w:tcW w:w="1157" w:type="dxa"/>
                  <w:gridSpan w:val="2"/>
                  <w:shd w:val="clear" w:color="auto" w:fill="FBE4D5" w:themeFill="accent2" w:themeFillTint="33"/>
                  <w:vAlign w:val="center"/>
                </w:tcPr>
                <w:p w14:paraId="1A62210A" w14:textId="77777777" w:rsidR="00543712" w:rsidRPr="008865EE" w:rsidRDefault="00543712" w:rsidP="007A09EF">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TR</w:t>
                  </w:r>
                </w:p>
              </w:tc>
              <w:tc>
                <w:tcPr>
                  <w:tcW w:w="1111" w:type="dxa"/>
                  <w:gridSpan w:val="2"/>
                  <w:shd w:val="clear" w:color="auto" w:fill="FBE4D5" w:themeFill="accent2" w:themeFillTint="33"/>
                  <w:vAlign w:val="center"/>
                </w:tcPr>
                <w:p w14:paraId="419A313C" w14:textId="77777777" w:rsidR="00543712" w:rsidRPr="008865EE" w:rsidRDefault="00543712" w:rsidP="007A09EF">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PA</w:t>
                  </w:r>
                </w:p>
              </w:tc>
              <w:tc>
                <w:tcPr>
                  <w:tcW w:w="1276" w:type="dxa"/>
                  <w:gridSpan w:val="2"/>
                  <w:shd w:val="clear" w:color="auto" w:fill="FBE4D5" w:themeFill="accent2" w:themeFillTint="33"/>
                  <w:vAlign w:val="center"/>
                </w:tcPr>
                <w:p w14:paraId="535F91E7" w14:textId="77777777" w:rsidR="00543712" w:rsidRPr="008865EE" w:rsidRDefault="00543712" w:rsidP="007A09EF">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Total</w:t>
                  </w:r>
                </w:p>
              </w:tc>
              <w:tc>
                <w:tcPr>
                  <w:tcW w:w="1134" w:type="dxa"/>
                  <w:gridSpan w:val="2"/>
                  <w:shd w:val="clear" w:color="auto" w:fill="FBE4D5" w:themeFill="accent2" w:themeFillTint="33"/>
                  <w:vAlign w:val="center"/>
                </w:tcPr>
                <w:p w14:paraId="146D3339" w14:textId="77777777" w:rsidR="00543712" w:rsidRPr="008865EE" w:rsidRDefault="00543712" w:rsidP="007A09EF">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Téc.</w:t>
                  </w:r>
                </w:p>
                <w:p w14:paraId="3C52BF30" w14:textId="77777777" w:rsidR="00543712" w:rsidRPr="008865EE" w:rsidRDefault="00543712" w:rsidP="007A09EF">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Judic.</w:t>
                  </w:r>
                </w:p>
                <w:p w14:paraId="4D7D7817" w14:textId="77777777" w:rsidR="00543712" w:rsidRPr="008865EE" w:rsidRDefault="00543712" w:rsidP="007A09EF">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(b)</w:t>
                  </w:r>
                </w:p>
              </w:tc>
              <w:tc>
                <w:tcPr>
                  <w:tcW w:w="1134" w:type="dxa"/>
                  <w:gridSpan w:val="2"/>
                  <w:shd w:val="clear" w:color="auto" w:fill="FBE4D5" w:themeFill="accent2" w:themeFillTint="33"/>
                  <w:vAlign w:val="center"/>
                </w:tcPr>
                <w:p w14:paraId="6174FA85" w14:textId="77777777" w:rsidR="00543712" w:rsidRPr="008865EE" w:rsidRDefault="00543712" w:rsidP="007A09EF">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Prom. Tec.</w:t>
                  </w:r>
                </w:p>
                <w:p w14:paraId="5FBBBD4C" w14:textId="77777777" w:rsidR="00543712" w:rsidRPr="008865EE" w:rsidRDefault="00543712" w:rsidP="007A09EF">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Jud.</w:t>
                  </w:r>
                </w:p>
                <w:p w14:paraId="4059E58D" w14:textId="77777777" w:rsidR="00543712" w:rsidRPr="008865EE" w:rsidRDefault="00543712" w:rsidP="007A09EF">
                  <w:pPr>
                    <w:autoSpaceDE w:val="0"/>
                    <w:autoSpaceDN w:val="0"/>
                    <w:adjustRightInd w:val="0"/>
                    <w:jc w:val="center"/>
                    <w:rPr>
                      <w:rFonts w:ascii="Book Antiqua" w:hAnsi="Book Antiqua"/>
                      <w:b/>
                      <w:bCs/>
                      <w:sz w:val="18"/>
                      <w:szCs w:val="18"/>
                    </w:rPr>
                  </w:pPr>
                  <w:r w:rsidRPr="008865EE">
                    <w:rPr>
                      <w:rFonts w:ascii="Book Antiqua" w:hAnsi="Book Antiqua"/>
                      <w:b/>
                      <w:bCs/>
                      <w:sz w:val="18"/>
                      <w:szCs w:val="18"/>
                    </w:rPr>
                    <w:t>(a)</w:t>
                  </w:r>
                </w:p>
              </w:tc>
            </w:tr>
            <w:tr w:rsidR="00543712" w:rsidRPr="008865EE" w14:paraId="5E143A23" w14:textId="77777777" w:rsidTr="008865EE">
              <w:trPr>
                <w:trHeight w:val="625"/>
              </w:trPr>
              <w:tc>
                <w:tcPr>
                  <w:tcW w:w="1309" w:type="dxa"/>
                  <w:vMerge/>
                  <w:vAlign w:val="center"/>
                </w:tcPr>
                <w:p w14:paraId="718B0C7C" w14:textId="03338F88" w:rsidR="00543712" w:rsidRPr="008865EE" w:rsidRDefault="00543712" w:rsidP="008865EE">
                  <w:pPr>
                    <w:autoSpaceDE w:val="0"/>
                    <w:autoSpaceDN w:val="0"/>
                    <w:adjustRightInd w:val="0"/>
                    <w:rPr>
                      <w:rFonts w:ascii="Book Antiqua" w:hAnsi="Book Antiqua"/>
                      <w:sz w:val="18"/>
                      <w:szCs w:val="18"/>
                    </w:rPr>
                  </w:pPr>
                </w:p>
              </w:tc>
              <w:tc>
                <w:tcPr>
                  <w:tcW w:w="637" w:type="dxa"/>
                  <w:vAlign w:val="center"/>
                </w:tcPr>
                <w:p w14:paraId="57CC9A6C" w14:textId="12CF001A" w:rsidR="00543712" w:rsidRPr="008865EE" w:rsidRDefault="00543712" w:rsidP="00543712">
                  <w:pPr>
                    <w:autoSpaceDE w:val="0"/>
                    <w:autoSpaceDN w:val="0"/>
                    <w:adjustRightInd w:val="0"/>
                    <w:jc w:val="center"/>
                    <w:rPr>
                      <w:rFonts w:ascii="Book Antiqua" w:hAnsi="Book Antiqua"/>
                      <w:sz w:val="16"/>
                      <w:szCs w:val="16"/>
                    </w:rPr>
                  </w:pPr>
                  <w:r w:rsidRPr="008865EE">
                    <w:rPr>
                      <w:rFonts w:ascii="Book Antiqua" w:hAnsi="Book Antiqua"/>
                      <w:sz w:val="16"/>
                      <w:szCs w:val="16"/>
                    </w:rPr>
                    <w:t>2019</w:t>
                  </w:r>
                </w:p>
              </w:tc>
              <w:tc>
                <w:tcPr>
                  <w:tcW w:w="638" w:type="dxa"/>
                  <w:vAlign w:val="center"/>
                </w:tcPr>
                <w:p w14:paraId="7E6AF6B7" w14:textId="41600185" w:rsidR="00543712" w:rsidRPr="008865EE" w:rsidRDefault="00543712" w:rsidP="00543712">
                  <w:pPr>
                    <w:autoSpaceDE w:val="0"/>
                    <w:autoSpaceDN w:val="0"/>
                    <w:adjustRightInd w:val="0"/>
                    <w:jc w:val="center"/>
                    <w:rPr>
                      <w:rFonts w:ascii="Book Antiqua" w:hAnsi="Book Antiqua"/>
                      <w:sz w:val="16"/>
                      <w:szCs w:val="16"/>
                    </w:rPr>
                  </w:pPr>
                  <w:r w:rsidRPr="008865EE">
                    <w:rPr>
                      <w:rFonts w:ascii="Book Antiqua" w:hAnsi="Book Antiqua"/>
                      <w:sz w:val="16"/>
                      <w:szCs w:val="16"/>
                    </w:rPr>
                    <w:t>I. S 2020</w:t>
                  </w:r>
                </w:p>
              </w:tc>
              <w:tc>
                <w:tcPr>
                  <w:tcW w:w="578" w:type="dxa"/>
                  <w:vAlign w:val="center"/>
                </w:tcPr>
                <w:p w14:paraId="2276057C" w14:textId="6FA4E4E1" w:rsidR="00543712" w:rsidRPr="008865EE" w:rsidRDefault="00543712" w:rsidP="00543712">
                  <w:pPr>
                    <w:autoSpaceDE w:val="0"/>
                    <w:autoSpaceDN w:val="0"/>
                    <w:adjustRightInd w:val="0"/>
                    <w:jc w:val="center"/>
                    <w:rPr>
                      <w:rFonts w:ascii="Book Antiqua" w:hAnsi="Book Antiqua"/>
                      <w:sz w:val="16"/>
                      <w:szCs w:val="16"/>
                    </w:rPr>
                  </w:pPr>
                  <w:r w:rsidRPr="008865EE">
                    <w:rPr>
                      <w:rFonts w:ascii="Book Antiqua" w:hAnsi="Book Antiqua"/>
                      <w:sz w:val="16"/>
                      <w:szCs w:val="16"/>
                    </w:rPr>
                    <w:t>2019</w:t>
                  </w:r>
                </w:p>
              </w:tc>
              <w:tc>
                <w:tcPr>
                  <w:tcW w:w="579" w:type="dxa"/>
                  <w:vAlign w:val="center"/>
                </w:tcPr>
                <w:p w14:paraId="6887CC7B" w14:textId="23ED899F" w:rsidR="00543712" w:rsidRPr="008865EE" w:rsidRDefault="00543712" w:rsidP="00543712">
                  <w:pPr>
                    <w:autoSpaceDE w:val="0"/>
                    <w:autoSpaceDN w:val="0"/>
                    <w:adjustRightInd w:val="0"/>
                    <w:jc w:val="center"/>
                    <w:rPr>
                      <w:rFonts w:ascii="Book Antiqua" w:hAnsi="Book Antiqua"/>
                      <w:sz w:val="16"/>
                      <w:szCs w:val="16"/>
                    </w:rPr>
                  </w:pPr>
                  <w:r w:rsidRPr="008865EE">
                    <w:rPr>
                      <w:rFonts w:ascii="Book Antiqua" w:hAnsi="Book Antiqua"/>
                      <w:sz w:val="16"/>
                      <w:szCs w:val="16"/>
                    </w:rPr>
                    <w:t>I. S 2020</w:t>
                  </w:r>
                </w:p>
              </w:tc>
              <w:tc>
                <w:tcPr>
                  <w:tcW w:w="555" w:type="dxa"/>
                  <w:vAlign w:val="center"/>
                </w:tcPr>
                <w:p w14:paraId="2FD6E071" w14:textId="23D4AF32" w:rsidR="00543712" w:rsidRPr="008865EE" w:rsidRDefault="00543712" w:rsidP="00543712">
                  <w:pPr>
                    <w:autoSpaceDE w:val="0"/>
                    <w:autoSpaceDN w:val="0"/>
                    <w:adjustRightInd w:val="0"/>
                    <w:jc w:val="center"/>
                    <w:rPr>
                      <w:rFonts w:ascii="Book Antiqua" w:hAnsi="Book Antiqua"/>
                      <w:sz w:val="16"/>
                      <w:szCs w:val="16"/>
                    </w:rPr>
                  </w:pPr>
                  <w:r w:rsidRPr="008865EE">
                    <w:rPr>
                      <w:rFonts w:ascii="Book Antiqua" w:hAnsi="Book Antiqua"/>
                      <w:sz w:val="16"/>
                      <w:szCs w:val="16"/>
                    </w:rPr>
                    <w:t>2019</w:t>
                  </w:r>
                </w:p>
              </w:tc>
              <w:tc>
                <w:tcPr>
                  <w:tcW w:w="556" w:type="dxa"/>
                  <w:vAlign w:val="center"/>
                </w:tcPr>
                <w:p w14:paraId="3CBC6A38" w14:textId="3151E6E2" w:rsidR="00543712" w:rsidRPr="008865EE" w:rsidRDefault="00543712" w:rsidP="00543712">
                  <w:pPr>
                    <w:autoSpaceDE w:val="0"/>
                    <w:autoSpaceDN w:val="0"/>
                    <w:adjustRightInd w:val="0"/>
                    <w:jc w:val="center"/>
                    <w:rPr>
                      <w:rFonts w:ascii="Book Antiqua" w:hAnsi="Book Antiqua"/>
                      <w:sz w:val="16"/>
                      <w:szCs w:val="16"/>
                    </w:rPr>
                  </w:pPr>
                  <w:r w:rsidRPr="008865EE">
                    <w:rPr>
                      <w:rFonts w:ascii="Book Antiqua" w:hAnsi="Book Antiqua"/>
                      <w:sz w:val="16"/>
                      <w:szCs w:val="16"/>
                    </w:rPr>
                    <w:t>I. S 2020</w:t>
                  </w:r>
                </w:p>
              </w:tc>
              <w:tc>
                <w:tcPr>
                  <w:tcW w:w="709" w:type="dxa"/>
                  <w:shd w:val="clear" w:color="auto" w:fill="FBE4D5" w:themeFill="accent2" w:themeFillTint="33"/>
                  <w:vAlign w:val="center"/>
                </w:tcPr>
                <w:p w14:paraId="3F504658" w14:textId="1C7CE114" w:rsidR="00543712" w:rsidRPr="008865EE" w:rsidRDefault="00543712" w:rsidP="00543712">
                  <w:pPr>
                    <w:autoSpaceDE w:val="0"/>
                    <w:autoSpaceDN w:val="0"/>
                    <w:adjustRightInd w:val="0"/>
                    <w:jc w:val="center"/>
                    <w:rPr>
                      <w:rFonts w:ascii="Book Antiqua" w:hAnsi="Book Antiqua"/>
                      <w:sz w:val="16"/>
                      <w:szCs w:val="16"/>
                    </w:rPr>
                  </w:pPr>
                  <w:r w:rsidRPr="008865EE">
                    <w:rPr>
                      <w:rFonts w:ascii="Book Antiqua" w:hAnsi="Book Antiqua"/>
                      <w:sz w:val="16"/>
                      <w:szCs w:val="16"/>
                    </w:rPr>
                    <w:t>2019</w:t>
                  </w:r>
                </w:p>
              </w:tc>
              <w:tc>
                <w:tcPr>
                  <w:tcW w:w="567" w:type="dxa"/>
                  <w:shd w:val="clear" w:color="auto" w:fill="FBE4D5" w:themeFill="accent2" w:themeFillTint="33"/>
                  <w:vAlign w:val="center"/>
                </w:tcPr>
                <w:p w14:paraId="2343B086" w14:textId="7DD382D8" w:rsidR="00543712" w:rsidRPr="008865EE" w:rsidRDefault="00543712" w:rsidP="00543712">
                  <w:pPr>
                    <w:autoSpaceDE w:val="0"/>
                    <w:autoSpaceDN w:val="0"/>
                    <w:adjustRightInd w:val="0"/>
                    <w:jc w:val="center"/>
                    <w:rPr>
                      <w:rFonts w:ascii="Book Antiqua" w:hAnsi="Book Antiqua"/>
                      <w:sz w:val="16"/>
                      <w:szCs w:val="16"/>
                    </w:rPr>
                  </w:pPr>
                  <w:r w:rsidRPr="008865EE">
                    <w:rPr>
                      <w:rFonts w:ascii="Book Antiqua" w:hAnsi="Book Antiqua"/>
                      <w:sz w:val="16"/>
                      <w:szCs w:val="16"/>
                    </w:rPr>
                    <w:t>I. S 2020</w:t>
                  </w:r>
                </w:p>
              </w:tc>
              <w:tc>
                <w:tcPr>
                  <w:tcW w:w="567" w:type="dxa"/>
                  <w:shd w:val="clear" w:color="auto" w:fill="D9E2F3" w:themeFill="accent1" w:themeFillTint="33"/>
                  <w:vAlign w:val="center"/>
                </w:tcPr>
                <w:p w14:paraId="4D111F3E" w14:textId="7276E53F" w:rsidR="00543712" w:rsidRPr="008865EE" w:rsidRDefault="00543712" w:rsidP="00543712">
                  <w:pPr>
                    <w:autoSpaceDE w:val="0"/>
                    <w:autoSpaceDN w:val="0"/>
                    <w:adjustRightInd w:val="0"/>
                    <w:jc w:val="center"/>
                    <w:rPr>
                      <w:rFonts w:ascii="Book Antiqua" w:hAnsi="Book Antiqua"/>
                      <w:sz w:val="16"/>
                      <w:szCs w:val="16"/>
                    </w:rPr>
                  </w:pPr>
                  <w:r w:rsidRPr="008865EE">
                    <w:rPr>
                      <w:rFonts w:ascii="Book Antiqua" w:hAnsi="Book Antiqua"/>
                      <w:sz w:val="16"/>
                      <w:szCs w:val="16"/>
                    </w:rPr>
                    <w:t>2019</w:t>
                  </w:r>
                </w:p>
              </w:tc>
              <w:tc>
                <w:tcPr>
                  <w:tcW w:w="567" w:type="dxa"/>
                  <w:shd w:val="clear" w:color="auto" w:fill="D9E2F3" w:themeFill="accent1" w:themeFillTint="33"/>
                  <w:vAlign w:val="center"/>
                </w:tcPr>
                <w:p w14:paraId="76D7D7C6" w14:textId="2719A9F4" w:rsidR="00543712" w:rsidRPr="008865EE" w:rsidRDefault="00543712" w:rsidP="008865EE">
                  <w:pPr>
                    <w:autoSpaceDE w:val="0"/>
                    <w:autoSpaceDN w:val="0"/>
                    <w:adjustRightInd w:val="0"/>
                    <w:rPr>
                      <w:rFonts w:ascii="Book Antiqua" w:hAnsi="Book Antiqua"/>
                      <w:sz w:val="16"/>
                      <w:szCs w:val="16"/>
                    </w:rPr>
                  </w:pPr>
                  <w:r w:rsidRPr="008865EE">
                    <w:rPr>
                      <w:rFonts w:ascii="Book Antiqua" w:hAnsi="Book Antiqua"/>
                      <w:sz w:val="16"/>
                      <w:szCs w:val="16"/>
                    </w:rPr>
                    <w:t>2020</w:t>
                  </w:r>
                </w:p>
              </w:tc>
              <w:tc>
                <w:tcPr>
                  <w:tcW w:w="561" w:type="dxa"/>
                  <w:shd w:val="clear" w:color="auto" w:fill="D9E2F3" w:themeFill="accent1" w:themeFillTint="33"/>
                  <w:vAlign w:val="center"/>
                </w:tcPr>
                <w:p w14:paraId="70D4FC20" w14:textId="3AA5978F" w:rsidR="00543712" w:rsidRPr="008865EE" w:rsidRDefault="00543712" w:rsidP="008865EE">
                  <w:pPr>
                    <w:autoSpaceDE w:val="0"/>
                    <w:autoSpaceDN w:val="0"/>
                    <w:adjustRightInd w:val="0"/>
                    <w:rPr>
                      <w:rFonts w:ascii="Book Antiqua" w:hAnsi="Book Antiqua"/>
                      <w:sz w:val="14"/>
                      <w:szCs w:val="14"/>
                    </w:rPr>
                  </w:pPr>
                  <w:r w:rsidRPr="008865EE">
                    <w:rPr>
                      <w:rFonts w:ascii="Book Antiqua" w:hAnsi="Book Antiqua"/>
                      <w:sz w:val="16"/>
                      <w:szCs w:val="16"/>
                    </w:rPr>
                    <w:t>2019</w:t>
                  </w:r>
                </w:p>
              </w:tc>
              <w:tc>
                <w:tcPr>
                  <w:tcW w:w="573" w:type="dxa"/>
                  <w:shd w:val="clear" w:color="auto" w:fill="D9E2F3" w:themeFill="accent1" w:themeFillTint="33"/>
                  <w:vAlign w:val="center"/>
                </w:tcPr>
                <w:p w14:paraId="517DB1A0" w14:textId="7DB42B54" w:rsidR="00543712" w:rsidRPr="008865EE" w:rsidRDefault="00543712" w:rsidP="00543712">
                  <w:pPr>
                    <w:autoSpaceDE w:val="0"/>
                    <w:autoSpaceDN w:val="0"/>
                    <w:adjustRightInd w:val="0"/>
                    <w:jc w:val="center"/>
                    <w:rPr>
                      <w:rFonts w:ascii="Book Antiqua" w:hAnsi="Book Antiqua"/>
                      <w:sz w:val="16"/>
                      <w:szCs w:val="16"/>
                    </w:rPr>
                  </w:pPr>
                  <w:r w:rsidRPr="008865EE">
                    <w:rPr>
                      <w:rFonts w:ascii="Book Antiqua" w:hAnsi="Book Antiqua"/>
                      <w:sz w:val="16"/>
                      <w:szCs w:val="16"/>
                    </w:rPr>
                    <w:t>I. S 2020</w:t>
                  </w:r>
                </w:p>
              </w:tc>
            </w:tr>
            <w:tr w:rsidR="001F22FB" w:rsidRPr="008865EE" w14:paraId="66F29463" w14:textId="77777777" w:rsidTr="008865EE">
              <w:trPr>
                <w:trHeight w:val="343"/>
              </w:trPr>
              <w:tc>
                <w:tcPr>
                  <w:tcW w:w="1309" w:type="dxa"/>
                  <w:vAlign w:val="center"/>
                </w:tcPr>
                <w:p w14:paraId="170FC8BE" w14:textId="6B5BD042" w:rsidR="001F22FB" w:rsidRPr="008865EE" w:rsidRDefault="001F22FB" w:rsidP="001F22FB">
                  <w:pPr>
                    <w:autoSpaceDE w:val="0"/>
                    <w:autoSpaceDN w:val="0"/>
                    <w:adjustRightInd w:val="0"/>
                    <w:rPr>
                      <w:rFonts w:ascii="Book Antiqua" w:hAnsi="Book Antiqua"/>
                      <w:sz w:val="18"/>
                      <w:szCs w:val="18"/>
                    </w:rPr>
                  </w:pPr>
                  <w:r w:rsidRPr="008865EE">
                    <w:rPr>
                      <w:rFonts w:ascii="Book Antiqua" w:hAnsi="Book Antiqua"/>
                      <w:sz w:val="18"/>
                      <w:szCs w:val="18"/>
                    </w:rPr>
                    <w:t>Puriscal</w:t>
                  </w:r>
                </w:p>
              </w:tc>
              <w:tc>
                <w:tcPr>
                  <w:tcW w:w="637" w:type="dxa"/>
                  <w:vAlign w:val="center"/>
                </w:tcPr>
                <w:p w14:paraId="5394ED99" w14:textId="63AB6319"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608</w:t>
                  </w:r>
                </w:p>
              </w:tc>
              <w:tc>
                <w:tcPr>
                  <w:tcW w:w="638" w:type="dxa"/>
                  <w:vAlign w:val="center"/>
                </w:tcPr>
                <w:p w14:paraId="136BF8DA" w14:textId="7F4ACD96"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266</w:t>
                  </w:r>
                </w:p>
              </w:tc>
              <w:tc>
                <w:tcPr>
                  <w:tcW w:w="578" w:type="dxa"/>
                  <w:vAlign w:val="center"/>
                </w:tcPr>
                <w:p w14:paraId="303676BF" w14:textId="704B9C3F"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462</w:t>
                  </w:r>
                </w:p>
              </w:tc>
              <w:tc>
                <w:tcPr>
                  <w:tcW w:w="579" w:type="dxa"/>
                  <w:vAlign w:val="center"/>
                </w:tcPr>
                <w:p w14:paraId="34765607" w14:textId="15318514"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126</w:t>
                  </w:r>
                </w:p>
              </w:tc>
              <w:tc>
                <w:tcPr>
                  <w:tcW w:w="555" w:type="dxa"/>
                  <w:vAlign w:val="center"/>
                </w:tcPr>
                <w:p w14:paraId="3ACF1FD0" w14:textId="565541D3"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224</w:t>
                  </w:r>
                </w:p>
              </w:tc>
              <w:tc>
                <w:tcPr>
                  <w:tcW w:w="556" w:type="dxa"/>
                  <w:vAlign w:val="center"/>
                </w:tcPr>
                <w:p w14:paraId="37043D2A" w14:textId="2A273BEA"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151</w:t>
                  </w:r>
                </w:p>
              </w:tc>
              <w:tc>
                <w:tcPr>
                  <w:tcW w:w="709" w:type="dxa"/>
                  <w:shd w:val="clear" w:color="auto" w:fill="FBE4D5" w:themeFill="accent2" w:themeFillTint="33"/>
                  <w:vAlign w:val="center"/>
                </w:tcPr>
                <w:p w14:paraId="38AB3C7D" w14:textId="6D765987"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1294</w:t>
                  </w:r>
                </w:p>
              </w:tc>
              <w:tc>
                <w:tcPr>
                  <w:tcW w:w="567" w:type="dxa"/>
                  <w:shd w:val="clear" w:color="auto" w:fill="FBE4D5" w:themeFill="accent2" w:themeFillTint="33"/>
                  <w:vAlign w:val="center"/>
                </w:tcPr>
                <w:p w14:paraId="1C3C6526" w14:textId="29F020D3"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543</w:t>
                  </w:r>
                </w:p>
              </w:tc>
              <w:tc>
                <w:tcPr>
                  <w:tcW w:w="567" w:type="dxa"/>
                  <w:shd w:val="clear" w:color="auto" w:fill="D9E2F3" w:themeFill="accent1" w:themeFillTint="33"/>
                  <w:vAlign w:val="center"/>
                </w:tcPr>
                <w:p w14:paraId="54011F32" w14:textId="72EBCF88"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4.5</w:t>
                  </w:r>
                </w:p>
              </w:tc>
              <w:tc>
                <w:tcPr>
                  <w:tcW w:w="567" w:type="dxa"/>
                  <w:shd w:val="clear" w:color="auto" w:fill="D9E2F3" w:themeFill="accent1" w:themeFillTint="33"/>
                  <w:vAlign w:val="center"/>
                </w:tcPr>
                <w:p w14:paraId="4A16AA70" w14:textId="5E3569B3"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4.5</w:t>
                  </w:r>
                </w:p>
              </w:tc>
              <w:tc>
                <w:tcPr>
                  <w:tcW w:w="561" w:type="dxa"/>
                  <w:shd w:val="clear" w:color="auto" w:fill="D9E2F3" w:themeFill="accent1" w:themeFillTint="33"/>
                  <w:vAlign w:val="center"/>
                </w:tcPr>
                <w:p w14:paraId="62956C64" w14:textId="2E389B48"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26</w:t>
                  </w:r>
                </w:p>
              </w:tc>
              <w:tc>
                <w:tcPr>
                  <w:tcW w:w="573" w:type="dxa"/>
                  <w:shd w:val="clear" w:color="auto" w:fill="D9E2F3" w:themeFill="accent1" w:themeFillTint="33"/>
                  <w:vAlign w:val="center"/>
                </w:tcPr>
                <w:p w14:paraId="196C3323" w14:textId="6FA98576"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22</w:t>
                  </w:r>
                </w:p>
              </w:tc>
            </w:tr>
            <w:tr w:rsidR="001F22FB" w:rsidRPr="008865EE" w14:paraId="214E3694" w14:textId="77777777" w:rsidTr="008865EE">
              <w:trPr>
                <w:trHeight w:val="278"/>
              </w:trPr>
              <w:tc>
                <w:tcPr>
                  <w:tcW w:w="1309" w:type="dxa"/>
                  <w:vAlign w:val="center"/>
                </w:tcPr>
                <w:p w14:paraId="4C8BE72B" w14:textId="00A60050" w:rsidR="001F22FB" w:rsidRPr="008865EE" w:rsidRDefault="001F22FB" w:rsidP="008865EE">
                  <w:pPr>
                    <w:autoSpaceDE w:val="0"/>
                    <w:autoSpaceDN w:val="0"/>
                    <w:adjustRightInd w:val="0"/>
                    <w:rPr>
                      <w:rFonts w:ascii="Book Antiqua" w:hAnsi="Book Antiqua"/>
                      <w:sz w:val="18"/>
                      <w:szCs w:val="18"/>
                    </w:rPr>
                  </w:pPr>
                  <w:r w:rsidRPr="008865EE">
                    <w:rPr>
                      <w:rFonts w:ascii="Book Antiqua" w:hAnsi="Book Antiqua"/>
                      <w:sz w:val="18"/>
                      <w:szCs w:val="18"/>
                    </w:rPr>
                    <w:t>Cañas</w:t>
                  </w:r>
                </w:p>
              </w:tc>
              <w:tc>
                <w:tcPr>
                  <w:tcW w:w="637" w:type="dxa"/>
                  <w:vAlign w:val="center"/>
                </w:tcPr>
                <w:p w14:paraId="2E30430D" w14:textId="0C4B7BCA"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414</w:t>
                  </w:r>
                </w:p>
              </w:tc>
              <w:tc>
                <w:tcPr>
                  <w:tcW w:w="638" w:type="dxa"/>
                  <w:vAlign w:val="center"/>
                </w:tcPr>
                <w:p w14:paraId="0C8908D1" w14:textId="4E67C284"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103</w:t>
                  </w:r>
                </w:p>
              </w:tc>
              <w:tc>
                <w:tcPr>
                  <w:tcW w:w="578" w:type="dxa"/>
                  <w:vAlign w:val="center"/>
                </w:tcPr>
                <w:p w14:paraId="0023EB28" w14:textId="653513BB"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271</w:t>
                  </w:r>
                </w:p>
              </w:tc>
              <w:tc>
                <w:tcPr>
                  <w:tcW w:w="579" w:type="dxa"/>
                  <w:vAlign w:val="center"/>
                </w:tcPr>
                <w:p w14:paraId="7D011DF7" w14:textId="397AFC0B"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144</w:t>
                  </w:r>
                </w:p>
              </w:tc>
              <w:tc>
                <w:tcPr>
                  <w:tcW w:w="555" w:type="dxa"/>
                  <w:vAlign w:val="center"/>
                </w:tcPr>
                <w:p w14:paraId="2EE79507" w14:textId="47A6CF24"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238</w:t>
                  </w:r>
                </w:p>
              </w:tc>
              <w:tc>
                <w:tcPr>
                  <w:tcW w:w="556" w:type="dxa"/>
                  <w:vAlign w:val="center"/>
                </w:tcPr>
                <w:p w14:paraId="054CFEFE" w14:textId="5586BF64"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148</w:t>
                  </w:r>
                </w:p>
              </w:tc>
              <w:tc>
                <w:tcPr>
                  <w:tcW w:w="709" w:type="dxa"/>
                  <w:shd w:val="clear" w:color="auto" w:fill="FBE4D5" w:themeFill="accent2" w:themeFillTint="33"/>
                  <w:vAlign w:val="center"/>
                </w:tcPr>
                <w:p w14:paraId="75DF1AC1" w14:textId="0271DBA0"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923</w:t>
                  </w:r>
                </w:p>
              </w:tc>
              <w:tc>
                <w:tcPr>
                  <w:tcW w:w="567" w:type="dxa"/>
                  <w:shd w:val="clear" w:color="auto" w:fill="FBE4D5" w:themeFill="accent2" w:themeFillTint="33"/>
                  <w:vAlign w:val="center"/>
                </w:tcPr>
                <w:p w14:paraId="0B125F12" w14:textId="04AE5061"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395</w:t>
                  </w:r>
                </w:p>
              </w:tc>
              <w:tc>
                <w:tcPr>
                  <w:tcW w:w="567" w:type="dxa"/>
                  <w:shd w:val="clear" w:color="auto" w:fill="D9E2F3" w:themeFill="accent1" w:themeFillTint="33"/>
                  <w:vAlign w:val="center"/>
                </w:tcPr>
                <w:p w14:paraId="5AD5D9E1" w14:textId="6ABEB31A"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4.5</w:t>
                  </w:r>
                </w:p>
              </w:tc>
              <w:tc>
                <w:tcPr>
                  <w:tcW w:w="567" w:type="dxa"/>
                  <w:shd w:val="clear" w:color="auto" w:fill="D9E2F3" w:themeFill="accent1" w:themeFillTint="33"/>
                  <w:vAlign w:val="center"/>
                </w:tcPr>
                <w:p w14:paraId="59146A3F" w14:textId="4224DCCE"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4.5</w:t>
                  </w:r>
                </w:p>
              </w:tc>
              <w:tc>
                <w:tcPr>
                  <w:tcW w:w="561" w:type="dxa"/>
                  <w:shd w:val="clear" w:color="auto" w:fill="D9E2F3" w:themeFill="accent1" w:themeFillTint="33"/>
                  <w:vAlign w:val="center"/>
                </w:tcPr>
                <w:p w14:paraId="7F3CE719" w14:textId="16374FDD"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18</w:t>
                  </w:r>
                </w:p>
              </w:tc>
              <w:tc>
                <w:tcPr>
                  <w:tcW w:w="573" w:type="dxa"/>
                  <w:shd w:val="clear" w:color="auto" w:fill="D9E2F3" w:themeFill="accent1" w:themeFillTint="33"/>
                  <w:vAlign w:val="center"/>
                </w:tcPr>
                <w:p w14:paraId="5E7A9FB8" w14:textId="115FA587"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16</w:t>
                  </w:r>
                </w:p>
              </w:tc>
            </w:tr>
            <w:tr w:rsidR="001F22FB" w:rsidRPr="008865EE" w14:paraId="34E4A9B6" w14:textId="77777777" w:rsidTr="008865EE">
              <w:trPr>
                <w:trHeight w:val="267"/>
              </w:trPr>
              <w:tc>
                <w:tcPr>
                  <w:tcW w:w="1309" w:type="dxa"/>
                  <w:vAlign w:val="center"/>
                </w:tcPr>
                <w:p w14:paraId="59E79ECD" w14:textId="6A7636A8" w:rsidR="001F22FB" w:rsidRPr="008865EE" w:rsidRDefault="001F22FB" w:rsidP="008865EE">
                  <w:pPr>
                    <w:autoSpaceDE w:val="0"/>
                    <w:autoSpaceDN w:val="0"/>
                    <w:adjustRightInd w:val="0"/>
                    <w:rPr>
                      <w:rFonts w:ascii="Book Antiqua" w:hAnsi="Book Antiqua"/>
                      <w:sz w:val="18"/>
                      <w:szCs w:val="18"/>
                    </w:rPr>
                  </w:pPr>
                  <w:r w:rsidRPr="008865EE">
                    <w:rPr>
                      <w:rFonts w:ascii="Book Antiqua" w:hAnsi="Book Antiqua"/>
                      <w:sz w:val="18"/>
                      <w:szCs w:val="18"/>
                    </w:rPr>
                    <w:t>Quepos</w:t>
                  </w:r>
                </w:p>
              </w:tc>
              <w:tc>
                <w:tcPr>
                  <w:tcW w:w="637" w:type="dxa"/>
                  <w:vAlign w:val="center"/>
                </w:tcPr>
                <w:p w14:paraId="25C3F7A4" w14:textId="7C346DED"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582</w:t>
                  </w:r>
                </w:p>
              </w:tc>
              <w:tc>
                <w:tcPr>
                  <w:tcW w:w="638" w:type="dxa"/>
                  <w:vAlign w:val="center"/>
                </w:tcPr>
                <w:p w14:paraId="6A0007E5" w14:textId="4D45C1D2"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169</w:t>
                  </w:r>
                </w:p>
              </w:tc>
              <w:tc>
                <w:tcPr>
                  <w:tcW w:w="578" w:type="dxa"/>
                  <w:vAlign w:val="center"/>
                </w:tcPr>
                <w:p w14:paraId="1E3BDAAC" w14:textId="3DADF2BC"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439</w:t>
                  </w:r>
                </w:p>
              </w:tc>
              <w:tc>
                <w:tcPr>
                  <w:tcW w:w="579" w:type="dxa"/>
                  <w:vAlign w:val="center"/>
                </w:tcPr>
                <w:p w14:paraId="7940C356" w14:textId="3BBB0DC5"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153</w:t>
                  </w:r>
                </w:p>
              </w:tc>
              <w:tc>
                <w:tcPr>
                  <w:tcW w:w="555" w:type="dxa"/>
                  <w:vAlign w:val="center"/>
                </w:tcPr>
                <w:p w14:paraId="4492A5B0" w14:textId="5A84485E"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199</w:t>
                  </w:r>
                </w:p>
              </w:tc>
              <w:tc>
                <w:tcPr>
                  <w:tcW w:w="556" w:type="dxa"/>
                  <w:vAlign w:val="center"/>
                </w:tcPr>
                <w:p w14:paraId="48EB3D0F" w14:textId="3C12F224"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78</w:t>
                  </w:r>
                </w:p>
              </w:tc>
              <w:tc>
                <w:tcPr>
                  <w:tcW w:w="709" w:type="dxa"/>
                  <w:shd w:val="clear" w:color="auto" w:fill="FBE4D5" w:themeFill="accent2" w:themeFillTint="33"/>
                  <w:vAlign w:val="center"/>
                </w:tcPr>
                <w:p w14:paraId="0392466A" w14:textId="116EAEE1"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1220</w:t>
                  </w:r>
                </w:p>
              </w:tc>
              <w:tc>
                <w:tcPr>
                  <w:tcW w:w="567" w:type="dxa"/>
                  <w:shd w:val="clear" w:color="auto" w:fill="FBE4D5" w:themeFill="accent2" w:themeFillTint="33"/>
                  <w:vAlign w:val="center"/>
                </w:tcPr>
                <w:p w14:paraId="1DA3FB72" w14:textId="2FB6625C"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400</w:t>
                  </w:r>
                </w:p>
              </w:tc>
              <w:tc>
                <w:tcPr>
                  <w:tcW w:w="567" w:type="dxa"/>
                  <w:shd w:val="clear" w:color="auto" w:fill="D9E2F3" w:themeFill="accent1" w:themeFillTint="33"/>
                  <w:vAlign w:val="center"/>
                </w:tcPr>
                <w:p w14:paraId="36F1FAF6" w14:textId="1B05DD80"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4.5</w:t>
                  </w:r>
                </w:p>
              </w:tc>
              <w:tc>
                <w:tcPr>
                  <w:tcW w:w="567" w:type="dxa"/>
                  <w:shd w:val="clear" w:color="auto" w:fill="D9E2F3" w:themeFill="accent1" w:themeFillTint="33"/>
                  <w:vAlign w:val="center"/>
                </w:tcPr>
                <w:p w14:paraId="7C359232" w14:textId="1B37B071"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4.5</w:t>
                  </w:r>
                </w:p>
              </w:tc>
              <w:tc>
                <w:tcPr>
                  <w:tcW w:w="561" w:type="dxa"/>
                  <w:shd w:val="clear" w:color="auto" w:fill="D9E2F3" w:themeFill="accent1" w:themeFillTint="33"/>
                  <w:vAlign w:val="center"/>
                </w:tcPr>
                <w:p w14:paraId="2E367868" w14:textId="41D82EB0"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24</w:t>
                  </w:r>
                </w:p>
              </w:tc>
              <w:tc>
                <w:tcPr>
                  <w:tcW w:w="573" w:type="dxa"/>
                  <w:shd w:val="clear" w:color="auto" w:fill="D9E2F3" w:themeFill="accent1" w:themeFillTint="33"/>
                  <w:vAlign w:val="center"/>
                </w:tcPr>
                <w:p w14:paraId="7AB60B83" w14:textId="37294DE9"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16</w:t>
                  </w:r>
                </w:p>
              </w:tc>
            </w:tr>
            <w:tr w:rsidR="001F22FB" w:rsidRPr="008865EE" w14:paraId="3ABBEE3A" w14:textId="77777777" w:rsidTr="008865EE">
              <w:trPr>
                <w:trHeight w:val="273"/>
              </w:trPr>
              <w:tc>
                <w:tcPr>
                  <w:tcW w:w="1309" w:type="dxa"/>
                  <w:vAlign w:val="center"/>
                </w:tcPr>
                <w:p w14:paraId="23E8186D" w14:textId="79BA1ABD" w:rsidR="001F22FB" w:rsidRPr="008865EE" w:rsidRDefault="001F22FB" w:rsidP="008865EE">
                  <w:pPr>
                    <w:autoSpaceDE w:val="0"/>
                    <w:autoSpaceDN w:val="0"/>
                    <w:adjustRightInd w:val="0"/>
                    <w:rPr>
                      <w:rFonts w:ascii="Book Antiqua" w:hAnsi="Book Antiqua"/>
                      <w:sz w:val="18"/>
                      <w:szCs w:val="18"/>
                    </w:rPr>
                  </w:pPr>
                  <w:r w:rsidRPr="008865EE">
                    <w:rPr>
                      <w:rFonts w:ascii="Book Antiqua" w:hAnsi="Book Antiqua"/>
                      <w:sz w:val="18"/>
                      <w:szCs w:val="18"/>
                    </w:rPr>
                    <w:t>Osa</w:t>
                  </w:r>
                </w:p>
              </w:tc>
              <w:tc>
                <w:tcPr>
                  <w:tcW w:w="637" w:type="dxa"/>
                  <w:vAlign w:val="center"/>
                </w:tcPr>
                <w:p w14:paraId="19FDC640" w14:textId="026A222D"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335</w:t>
                  </w:r>
                </w:p>
              </w:tc>
              <w:tc>
                <w:tcPr>
                  <w:tcW w:w="638" w:type="dxa"/>
                  <w:vAlign w:val="center"/>
                </w:tcPr>
                <w:p w14:paraId="37AB35A8" w14:textId="389B16FD"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127</w:t>
                  </w:r>
                </w:p>
              </w:tc>
              <w:tc>
                <w:tcPr>
                  <w:tcW w:w="578" w:type="dxa"/>
                  <w:vAlign w:val="center"/>
                </w:tcPr>
                <w:p w14:paraId="3E362E8C" w14:textId="5545EFE9"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461</w:t>
                  </w:r>
                </w:p>
              </w:tc>
              <w:tc>
                <w:tcPr>
                  <w:tcW w:w="579" w:type="dxa"/>
                  <w:vAlign w:val="center"/>
                </w:tcPr>
                <w:p w14:paraId="3FA47365" w14:textId="621D40DB"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223</w:t>
                  </w:r>
                </w:p>
              </w:tc>
              <w:tc>
                <w:tcPr>
                  <w:tcW w:w="555" w:type="dxa"/>
                  <w:vAlign w:val="center"/>
                </w:tcPr>
                <w:p w14:paraId="22EBCEEC" w14:textId="1FD929CB"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248</w:t>
                  </w:r>
                </w:p>
              </w:tc>
              <w:tc>
                <w:tcPr>
                  <w:tcW w:w="556" w:type="dxa"/>
                  <w:vAlign w:val="center"/>
                </w:tcPr>
                <w:p w14:paraId="4B6DF66C" w14:textId="5D465D41"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99</w:t>
                  </w:r>
                </w:p>
              </w:tc>
              <w:tc>
                <w:tcPr>
                  <w:tcW w:w="709" w:type="dxa"/>
                  <w:shd w:val="clear" w:color="auto" w:fill="FBE4D5" w:themeFill="accent2" w:themeFillTint="33"/>
                  <w:vAlign w:val="center"/>
                </w:tcPr>
                <w:p w14:paraId="54935A09" w14:textId="5E37AB7A"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1044</w:t>
                  </w:r>
                </w:p>
              </w:tc>
              <w:tc>
                <w:tcPr>
                  <w:tcW w:w="567" w:type="dxa"/>
                  <w:shd w:val="clear" w:color="auto" w:fill="FBE4D5" w:themeFill="accent2" w:themeFillTint="33"/>
                  <w:vAlign w:val="center"/>
                </w:tcPr>
                <w:p w14:paraId="33F1EC14" w14:textId="74006CC1"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449</w:t>
                  </w:r>
                </w:p>
              </w:tc>
              <w:tc>
                <w:tcPr>
                  <w:tcW w:w="567" w:type="dxa"/>
                  <w:shd w:val="clear" w:color="auto" w:fill="D9E2F3" w:themeFill="accent1" w:themeFillTint="33"/>
                  <w:vAlign w:val="center"/>
                </w:tcPr>
                <w:p w14:paraId="62FA88D1" w14:textId="4B0F3D7C"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4.5</w:t>
                  </w:r>
                </w:p>
              </w:tc>
              <w:tc>
                <w:tcPr>
                  <w:tcW w:w="567" w:type="dxa"/>
                  <w:shd w:val="clear" w:color="auto" w:fill="D9E2F3" w:themeFill="accent1" w:themeFillTint="33"/>
                  <w:vAlign w:val="center"/>
                </w:tcPr>
                <w:p w14:paraId="405F93B1" w14:textId="42789E37"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4.5</w:t>
                  </w:r>
                </w:p>
              </w:tc>
              <w:tc>
                <w:tcPr>
                  <w:tcW w:w="561" w:type="dxa"/>
                  <w:shd w:val="clear" w:color="auto" w:fill="D9E2F3" w:themeFill="accent1" w:themeFillTint="33"/>
                  <w:vAlign w:val="center"/>
                </w:tcPr>
                <w:p w14:paraId="2DB1B801" w14:textId="1D83DEB2"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21</w:t>
                  </w:r>
                </w:p>
              </w:tc>
              <w:tc>
                <w:tcPr>
                  <w:tcW w:w="573" w:type="dxa"/>
                  <w:shd w:val="clear" w:color="auto" w:fill="D9E2F3" w:themeFill="accent1" w:themeFillTint="33"/>
                  <w:vAlign w:val="center"/>
                </w:tcPr>
                <w:p w14:paraId="15ECDBE0" w14:textId="4FD89240"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18</w:t>
                  </w:r>
                </w:p>
              </w:tc>
            </w:tr>
            <w:tr w:rsidR="001F22FB" w:rsidRPr="008865EE" w14:paraId="38231FE9" w14:textId="77777777" w:rsidTr="008865EE">
              <w:trPr>
                <w:trHeight w:val="266"/>
              </w:trPr>
              <w:tc>
                <w:tcPr>
                  <w:tcW w:w="1309" w:type="dxa"/>
                  <w:vAlign w:val="center"/>
                </w:tcPr>
                <w:p w14:paraId="3AD7058E" w14:textId="10E7A0E0" w:rsidR="001F22FB" w:rsidRPr="008865EE" w:rsidRDefault="001F22FB" w:rsidP="008865EE">
                  <w:pPr>
                    <w:autoSpaceDE w:val="0"/>
                    <w:autoSpaceDN w:val="0"/>
                    <w:adjustRightInd w:val="0"/>
                    <w:rPr>
                      <w:rFonts w:ascii="Book Antiqua" w:hAnsi="Book Antiqua"/>
                      <w:sz w:val="18"/>
                      <w:szCs w:val="18"/>
                    </w:rPr>
                  </w:pPr>
                  <w:r w:rsidRPr="008865EE">
                    <w:rPr>
                      <w:rFonts w:ascii="Book Antiqua" w:hAnsi="Book Antiqua"/>
                      <w:sz w:val="18"/>
                      <w:szCs w:val="18"/>
                    </w:rPr>
                    <w:t>Buenos A.</w:t>
                  </w:r>
                </w:p>
              </w:tc>
              <w:tc>
                <w:tcPr>
                  <w:tcW w:w="637" w:type="dxa"/>
                  <w:vAlign w:val="center"/>
                </w:tcPr>
                <w:p w14:paraId="65FCF27F" w14:textId="3CADBC3D"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184</w:t>
                  </w:r>
                </w:p>
              </w:tc>
              <w:tc>
                <w:tcPr>
                  <w:tcW w:w="638" w:type="dxa"/>
                  <w:vAlign w:val="center"/>
                </w:tcPr>
                <w:p w14:paraId="33EFF124" w14:textId="3FEDEC99"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207</w:t>
                  </w:r>
                </w:p>
              </w:tc>
              <w:tc>
                <w:tcPr>
                  <w:tcW w:w="578" w:type="dxa"/>
                  <w:vAlign w:val="center"/>
                </w:tcPr>
                <w:p w14:paraId="1702C759" w14:textId="7711A0C6"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120</w:t>
                  </w:r>
                </w:p>
              </w:tc>
              <w:tc>
                <w:tcPr>
                  <w:tcW w:w="579" w:type="dxa"/>
                  <w:vAlign w:val="center"/>
                </w:tcPr>
                <w:p w14:paraId="60A66FEE" w14:textId="27294D3E"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83</w:t>
                  </w:r>
                </w:p>
              </w:tc>
              <w:tc>
                <w:tcPr>
                  <w:tcW w:w="555" w:type="dxa"/>
                  <w:vAlign w:val="center"/>
                </w:tcPr>
                <w:p w14:paraId="6C20EC0D" w14:textId="692523D7"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222</w:t>
                  </w:r>
                </w:p>
              </w:tc>
              <w:tc>
                <w:tcPr>
                  <w:tcW w:w="556" w:type="dxa"/>
                  <w:vAlign w:val="center"/>
                </w:tcPr>
                <w:p w14:paraId="460CB2D2" w14:textId="61D28F36"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95</w:t>
                  </w:r>
                </w:p>
              </w:tc>
              <w:tc>
                <w:tcPr>
                  <w:tcW w:w="709" w:type="dxa"/>
                  <w:shd w:val="clear" w:color="auto" w:fill="FBE4D5" w:themeFill="accent2" w:themeFillTint="33"/>
                  <w:vAlign w:val="center"/>
                </w:tcPr>
                <w:p w14:paraId="7035051E" w14:textId="18BA5AF0"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526</w:t>
                  </w:r>
                </w:p>
              </w:tc>
              <w:tc>
                <w:tcPr>
                  <w:tcW w:w="567" w:type="dxa"/>
                  <w:shd w:val="clear" w:color="auto" w:fill="FBE4D5" w:themeFill="accent2" w:themeFillTint="33"/>
                  <w:vAlign w:val="center"/>
                </w:tcPr>
                <w:p w14:paraId="3D124024" w14:textId="17AD8B4E"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385</w:t>
                  </w:r>
                </w:p>
              </w:tc>
              <w:tc>
                <w:tcPr>
                  <w:tcW w:w="567" w:type="dxa"/>
                  <w:shd w:val="clear" w:color="auto" w:fill="D9E2F3" w:themeFill="accent1" w:themeFillTint="33"/>
                  <w:vAlign w:val="center"/>
                </w:tcPr>
                <w:p w14:paraId="003382D1" w14:textId="22B68A8D"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3.5</w:t>
                  </w:r>
                </w:p>
              </w:tc>
              <w:tc>
                <w:tcPr>
                  <w:tcW w:w="567" w:type="dxa"/>
                  <w:shd w:val="clear" w:color="auto" w:fill="D9E2F3" w:themeFill="accent1" w:themeFillTint="33"/>
                  <w:vAlign w:val="center"/>
                </w:tcPr>
                <w:p w14:paraId="532E4851" w14:textId="285A828B"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3.5</w:t>
                  </w:r>
                </w:p>
              </w:tc>
              <w:tc>
                <w:tcPr>
                  <w:tcW w:w="561" w:type="dxa"/>
                  <w:shd w:val="clear" w:color="auto" w:fill="D9E2F3" w:themeFill="accent1" w:themeFillTint="33"/>
                  <w:vAlign w:val="center"/>
                </w:tcPr>
                <w:p w14:paraId="319934B4" w14:textId="67031473"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13</w:t>
                  </w:r>
                </w:p>
              </w:tc>
              <w:tc>
                <w:tcPr>
                  <w:tcW w:w="573" w:type="dxa"/>
                  <w:shd w:val="clear" w:color="auto" w:fill="D9E2F3" w:themeFill="accent1" w:themeFillTint="33"/>
                  <w:vAlign w:val="center"/>
                </w:tcPr>
                <w:p w14:paraId="5D87A71E" w14:textId="0A0506E1" w:rsidR="001F22FB" w:rsidRPr="008865EE" w:rsidRDefault="00690EC5"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20</w:t>
                  </w:r>
                </w:p>
              </w:tc>
            </w:tr>
            <w:tr w:rsidR="001F22FB" w:rsidRPr="008865EE" w14:paraId="49734C38" w14:textId="77777777" w:rsidTr="008865EE">
              <w:trPr>
                <w:trHeight w:val="294"/>
              </w:trPr>
              <w:tc>
                <w:tcPr>
                  <w:tcW w:w="1309" w:type="dxa"/>
                  <w:vAlign w:val="center"/>
                </w:tcPr>
                <w:p w14:paraId="73084B0B" w14:textId="37F5E1A0" w:rsidR="001F22FB" w:rsidRPr="008865EE" w:rsidRDefault="001F22FB" w:rsidP="008865EE">
                  <w:pPr>
                    <w:autoSpaceDE w:val="0"/>
                    <w:autoSpaceDN w:val="0"/>
                    <w:adjustRightInd w:val="0"/>
                    <w:rPr>
                      <w:rFonts w:ascii="Book Antiqua" w:hAnsi="Book Antiqua"/>
                      <w:sz w:val="18"/>
                      <w:szCs w:val="18"/>
                    </w:rPr>
                  </w:pPr>
                  <w:r w:rsidRPr="008865EE">
                    <w:rPr>
                      <w:rFonts w:ascii="Book Antiqua" w:hAnsi="Book Antiqua"/>
                      <w:sz w:val="18"/>
                      <w:szCs w:val="18"/>
                    </w:rPr>
                    <w:lastRenderedPageBreak/>
                    <w:t>Corredores</w:t>
                  </w:r>
                </w:p>
              </w:tc>
              <w:tc>
                <w:tcPr>
                  <w:tcW w:w="637" w:type="dxa"/>
                  <w:vAlign w:val="center"/>
                </w:tcPr>
                <w:p w14:paraId="2033D17F" w14:textId="486F168A"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641</w:t>
                  </w:r>
                </w:p>
              </w:tc>
              <w:tc>
                <w:tcPr>
                  <w:tcW w:w="638" w:type="dxa"/>
                  <w:vAlign w:val="center"/>
                </w:tcPr>
                <w:p w14:paraId="7EF8A935" w14:textId="32921377"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178</w:t>
                  </w:r>
                </w:p>
              </w:tc>
              <w:tc>
                <w:tcPr>
                  <w:tcW w:w="578" w:type="dxa"/>
                  <w:vAlign w:val="center"/>
                </w:tcPr>
                <w:p w14:paraId="24805FAD" w14:textId="674BBDB9"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317</w:t>
                  </w:r>
                </w:p>
              </w:tc>
              <w:tc>
                <w:tcPr>
                  <w:tcW w:w="579" w:type="dxa"/>
                  <w:vAlign w:val="center"/>
                </w:tcPr>
                <w:p w14:paraId="6BE3286B" w14:textId="1888EDE9"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141</w:t>
                  </w:r>
                </w:p>
              </w:tc>
              <w:tc>
                <w:tcPr>
                  <w:tcW w:w="555" w:type="dxa"/>
                  <w:vAlign w:val="center"/>
                </w:tcPr>
                <w:p w14:paraId="04927009" w14:textId="21DE7F1B"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761</w:t>
                  </w:r>
                </w:p>
              </w:tc>
              <w:tc>
                <w:tcPr>
                  <w:tcW w:w="556" w:type="dxa"/>
                  <w:vAlign w:val="center"/>
                </w:tcPr>
                <w:p w14:paraId="00E0B0C3" w14:textId="5BBA38B7"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258</w:t>
                  </w:r>
                </w:p>
              </w:tc>
              <w:tc>
                <w:tcPr>
                  <w:tcW w:w="709" w:type="dxa"/>
                  <w:shd w:val="clear" w:color="auto" w:fill="FBE4D5" w:themeFill="accent2" w:themeFillTint="33"/>
                  <w:vAlign w:val="center"/>
                </w:tcPr>
                <w:p w14:paraId="46E9D1C0" w14:textId="61711541"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1719</w:t>
                  </w:r>
                </w:p>
              </w:tc>
              <w:tc>
                <w:tcPr>
                  <w:tcW w:w="567" w:type="dxa"/>
                  <w:shd w:val="clear" w:color="auto" w:fill="FBE4D5" w:themeFill="accent2" w:themeFillTint="33"/>
                  <w:vAlign w:val="center"/>
                </w:tcPr>
                <w:p w14:paraId="13209356" w14:textId="4DBCFF26"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577</w:t>
                  </w:r>
                </w:p>
              </w:tc>
              <w:tc>
                <w:tcPr>
                  <w:tcW w:w="567" w:type="dxa"/>
                  <w:shd w:val="clear" w:color="auto" w:fill="D9E2F3" w:themeFill="accent1" w:themeFillTint="33"/>
                  <w:vAlign w:val="center"/>
                </w:tcPr>
                <w:p w14:paraId="63C10E5A" w14:textId="3E35D6E6"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5.5</w:t>
                  </w:r>
                </w:p>
              </w:tc>
              <w:tc>
                <w:tcPr>
                  <w:tcW w:w="567" w:type="dxa"/>
                  <w:shd w:val="clear" w:color="auto" w:fill="D9E2F3" w:themeFill="accent1" w:themeFillTint="33"/>
                  <w:vAlign w:val="center"/>
                </w:tcPr>
                <w:p w14:paraId="005070CF" w14:textId="334ECAD1"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5.5</w:t>
                  </w:r>
                </w:p>
              </w:tc>
              <w:tc>
                <w:tcPr>
                  <w:tcW w:w="561" w:type="dxa"/>
                  <w:shd w:val="clear" w:color="auto" w:fill="D9E2F3" w:themeFill="accent1" w:themeFillTint="33"/>
                  <w:vAlign w:val="center"/>
                </w:tcPr>
                <w:p w14:paraId="29046E12" w14:textId="0D0EB2A9"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28</w:t>
                  </w:r>
                </w:p>
              </w:tc>
              <w:tc>
                <w:tcPr>
                  <w:tcW w:w="573" w:type="dxa"/>
                  <w:shd w:val="clear" w:color="auto" w:fill="D9E2F3" w:themeFill="accent1" w:themeFillTint="33"/>
                  <w:vAlign w:val="center"/>
                </w:tcPr>
                <w:p w14:paraId="29FF7D36" w14:textId="6AACB63D" w:rsidR="001F22FB" w:rsidRPr="008865EE" w:rsidRDefault="00690EC5"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19</w:t>
                  </w:r>
                </w:p>
              </w:tc>
            </w:tr>
            <w:tr w:rsidR="001F22FB" w:rsidRPr="008865EE" w14:paraId="777EB607" w14:textId="77777777" w:rsidTr="008865EE">
              <w:trPr>
                <w:trHeight w:val="269"/>
              </w:trPr>
              <w:tc>
                <w:tcPr>
                  <w:tcW w:w="1309" w:type="dxa"/>
                  <w:vAlign w:val="center"/>
                </w:tcPr>
                <w:p w14:paraId="399551D5" w14:textId="73D3F09C" w:rsidR="001F22FB" w:rsidRPr="008865EE" w:rsidRDefault="001F22FB" w:rsidP="001F22FB">
                  <w:pPr>
                    <w:autoSpaceDE w:val="0"/>
                    <w:autoSpaceDN w:val="0"/>
                    <w:adjustRightInd w:val="0"/>
                    <w:rPr>
                      <w:rFonts w:ascii="Book Antiqua" w:hAnsi="Book Antiqua"/>
                      <w:sz w:val="18"/>
                      <w:szCs w:val="18"/>
                    </w:rPr>
                  </w:pPr>
                  <w:r w:rsidRPr="008865EE">
                    <w:rPr>
                      <w:rFonts w:ascii="Book Antiqua" w:hAnsi="Book Antiqua"/>
                      <w:sz w:val="18"/>
                      <w:szCs w:val="18"/>
                    </w:rPr>
                    <w:t>Turrialba</w:t>
                  </w:r>
                </w:p>
              </w:tc>
              <w:tc>
                <w:tcPr>
                  <w:tcW w:w="637" w:type="dxa"/>
                  <w:vAlign w:val="center"/>
                </w:tcPr>
                <w:p w14:paraId="30713DAF" w14:textId="67C3F2E6"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815</w:t>
                  </w:r>
                </w:p>
              </w:tc>
              <w:tc>
                <w:tcPr>
                  <w:tcW w:w="638" w:type="dxa"/>
                  <w:vAlign w:val="center"/>
                </w:tcPr>
                <w:p w14:paraId="03582C3C" w14:textId="4E965BEF"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328</w:t>
                  </w:r>
                </w:p>
              </w:tc>
              <w:tc>
                <w:tcPr>
                  <w:tcW w:w="578" w:type="dxa"/>
                  <w:vAlign w:val="center"/>
                </w:tcPr>
                <w:p w14:paraId="68A59C1D" w14:textId="4B599B65"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630</w:t>
                  </w:r>
                </w:p>
              </w:tc>
              <w:tc>
                <w:tcPr>
                  <w:tcW w:w="579" w:type="dxa"/>
                  <w:vAlign w:val="center"/>
                </w:tcPr>
                <w:p w14:paraId="3462E5B8" w14:textId="35095452"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160</w:t>
                  </w:r>
                </w:p>
              </w:tc>
              <w:tc>
                <w:tcPr>
                  <w:tcW w:w="555" w:type="dxa"/>
                  <w:vAlign w:val="center"/>
                </w:tcPr>
                <w:p w14:paraId="51138DDF" w14:textId="25829E69"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343</w:t>
                  </w:r>
                </w:p>
              </w:tc>
              <w:tc>
                <w:tcPr>
                  <w:tcW w:w="556" w:type="dxa"/>
                  <w:vAlign w:val="center"/>
                </w:tcPr>
                <w:p w14:paraId="76368F88" w14:textId="78FA4F10"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148</w:t>
                  </w:r>
                </w:p>
              </w:tc>
              <w:tc>
                <w:tcPr>
                  <w:tcW w:w="709" w:type="dxa"/>
                  <w:shd w:val="clear" w:color="auto" w:fill="FBE4D5" w:themeFill="accent2" w:themeFillTint="33"/>
                  <w:vAlign w:val="center"/>
                </w:tcPr>
                <w:p w14:paraId="262D4759" w14:textId="6CAD7512"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1788</w:t>
                  </w:r>
                </w:p>
              </w:tc>
              <w:tc>
                <w:tcPr>
                  <w:tcW w:w="567" w:type="dxa"/>
                  <w:shd w:val="clear" w:color="auto" w:fill="FBE4D5" w:themeFill="accent2" w:themeFillTint="33"/>
                  <w:vAlign w:val="center"/>
                </w:tcPr>
                <w:p w14:paraId="3216ED63" w14:textId="0ECB39FC"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636</w:t>
                  </w:r>
                </w:p>
              </w:tc>
              <w:tc>
                <w:tcPr>
                  <w:tcW w:w="567" w:type="dxa"/>
                  <w:shd w:val="clear" w:color="auto" w:fill="D9E2F3" w:themeFill="accent1" w:themeFillTint="33"/>
                  <w:vAlign w:val="center"/>
                </w:tcPr>
                <w:p w14:paraId="349DB074" w14:textId="1058B930" w:rsidR="001F22FB" w:rsidRPr="008865EE" w:rsidRDefault="00F55A53"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9</w:t>
                  </w:r>
                  <w:r w:rsidR="001F22FB" w:rsidRPr="008865EE">
                    <w:rPr>
                      <w:rFonts w:ascii="Book Antiqua" w:hAnsi="Book Antiqua"/>
                      <w:sz w:val="16"/>
                      <w:szCs w:val="16"/>
                    </w:rPr>
                    <w:t>.5</w:t>
                  </w:r>
                </w:p>
              </w:tc>
              <w:tc>
                <w:tcPr>
                  <w:tcW w:w="567" w:type="dxa"/>
                  <w:shd w:val="clear" w:color="auto" w:fill="D9E2F3" w:themeFill="accent1" w:themeFillTint="33"/>
                  <w:vAlign w:val="center"/>
                </w:tcPr>
                <w:p w14:paraId="2087228A" w14:textId="2C0B9AB9" w:rsidR="001F22FB" w:rsidRPr="008865EE" w:rsidRDefault="00F55A53"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9</w:t>
                  </w:r>
                  <w:r w:rsidR="001F22FB" w:rsidRPr="008865EE">
                    <w:rPr>
                      <w:rFonts w:ascii="Book Antiqua" w:hAnsi="Book Antiqua"/>
                      <w:sz w:val="16"/>
                      <w:szCs w:val="16"/>
                    </w:rPr>
                    <w:t>.5</w:t>
                  </w:r>
                </w:p>
              </w:tc>
              <w:tc>
                <w:tcPr>
                  <w:tcW w:w="561" w:type="dxa"/>
                  <w:shd w:val="clear" w:color="auto" w:fill="D9E2F3" w:themeFill="accent1" w:themeFillTint="33"/>
                  <w:vAlign w:val="center"/>
                </w:tcPr>
                <w:p w14:paraId="7B44DE26" w14:textId="0957FB73" w:rsidR="001F22FB" w:rsidRPr="008865EE" w:rsidRDefault="001F22FB"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w:t>
                  </w:r>
                  <w:r w:rsidR="00F55A53" w:rsidRPr="008865EE">
                    <w:rPr>
                      <w:rFonts w:ascii="Book Antiqua" w:hAnsi="Book Antiqua"/>
                      <w:sz w:val="16"/>
                      <w:szCs w:val="16"/>
                    </w:rPr>
                    <w:t>7</w:t>
                  </w:r>
                </w:p>
              </w:tc>
              <w:tc>
                <w:tcPr>
                  <w:tcW w:w="573" w:type="dxa"/>
                  <w:shd w:val="clear" w:color="auto" w:fill="D9E2F3" w:themeFill="accent1" w:themeFillTint="33"/>
                  <w:vAlign w:val="center"/>
                </w:tcPr>
                <w:p w14:paraId="1C0B45BA" w14:textId="778E215E" w:rsidR="001F22FB" w:rsidRPr="008865EE" w:rsidRDefault="00690EC5" w:rsidP="001F22FB">
                  <w:pPr>
                    <w:autoSpaceDE w:val="0"/>
                    <w:autoSpaceDN w:val="0"/>
                    <w:adjustRightInd w:val="0"/>
                    <w:jc w:val="center"/>
                    <w:rPr>
                      <w:rFonts w:ascii="Book Antiqua" w:hAnsi="Book Antiqua"/>
                      <w:sz w:val="16"/>
                      <w:szCs w:val="16"/>
                    </w:rPr>
                  </w:pPr>
                  <w:r w:rsidRPr="008865EE">
                    <w:rPr>
                      <w:rFonts w:ascii="Book Antiqua" w:hAnsi="Book Antiqua"/>
                      <w:sz w:val="16"/>
                      <w:szCs w:val="16"/>
                    </w:rPr>
                    <w:t>1</w:t>
                  </w:r>
                  <w:r w:rsidR="00F55A53" w:rsidRPr="008865EE">
                    <w:rPr>
                      <w:rFonts w:ascii="Book Antiqua" w:hAnsi="Book Antiqua"/>
                      <w:sz w:val="16"/>
                      <w:szCs w:val="16"/>
                    </w:rPr>
                    <w:t>2</w:t>
                  </w:r>
                </w:p>
              </w:tc>
            </w:tr>
          </w:tbl>
          <w:p w14:paraId="366BFD5A" w14:textId="31CAD7E4" w:rsidR="007A09EF" w:rsidRPr="008865EE" w:rsidRDefault="007A09EF" w:rsidP="007A09EF">
            <w:pPr>
              <w:ind w:left="32" w:right="175"/>
              <w:jc w:val="both"/>
              <w:rPr>
                <w:rFonts w:ascii="Book Antiqua" w:hAnsi="Book Antiqua"/>
                <w:sz w:val="18"/>
                <w:szCs w:val="18"/>
              </w:rPr>
            </w:pPr>
            <w:r w:rsidRPr="008865EE">
              <w:rPr>
                <w:rFonts w:ascii="Book Antiqua" w:hAnsi="Book Antiqua"/>
                <w:b/>
                <w:bCs/>
                <w:sz w:val="18"/>
                <w:szCs w:val="18"/>
              </w:rPr>
              <w:t>N</w:t>
            </w:r>
            <w:r w:rsidR="0068792E" w:rsidRPr="008865EE">
              <w:rPr>
                <w:rFonts w:ascii="Book Antiqua" w:hAnsi="Book Antiqua"/>
                <w:b/>
                <w:bCs/>
                <w:sz w:val="18"/>
                <w:szCs w:val="18"/>
              </w:rPr>
              <w:t>otas</w:t>
            </w:r>
            <w:r w:rsidRPr="008865EE">
              <w:rPr>
                <w:rFonts w:ascii="Book Antiqua" w:hAnsi="Book Antiqua"/>
                <w:sz w:val="18"/>
                <w:szCs w:val="18"/>
              </w:rPr>
              <w:t xml:space="preserve">: (a) En los cálculos se utilizó 11,25 meses, para descontar los cierres colectivos </w:t>
            </w:r>
            <w:r w:rsidR="008A650A" w:rsidRPr="008865EE">
              <w:rPr>
                <w:rFonts w:ascii="Book Antiqua" w:hAnsi="Book Antiqua"/>
                <w:sz w:val="18"/>
                <w:szCs w:val="18"/>
              </w:rPr>
              <w:t xml:space="preserve">2019, así como </w:t>
            </w:r>
            <w:r w:rsidR="00335B45" w:rsidRPr="008865EE">
              <w:rPr>
                <w:rFonts w:ascii="Book Antiqua" w:hAnsi="Book Antiqua"/>
                <w:sz w:val="18"/>
                <w:szCs w:val="18"/>
              </w:rPr>
              <w:t>5.5 meses para el primer semestre 2020</w:t>
            </w:r>
            <w:r w:rsidRPr="008865EE">
              <w:rPr>
                <w:rFonts w:ascii="Book Antiqua" w:hAnsi="Book Antiqua"/>
                <w:sz w:val="18"/>
                <w:szCs w:val="18"/>
              </w:rPr>
              <w:t xml:space="preserve">. (b) Labor de 4 Técnicas o Técnicos y medio tiempo de Coordinadora o Coordinador Judicial. </w:t>
            </w:r>
            <w:r w:rsidR="000A7304" w:rsidRPr="008865EE">
              <w:rPr>
                <w:rFonts w:ascii="Book Antiqua" w:hAnsi="Book Antiqua"/>
                <w:sz w:val="18"/>
                <w:szCs w:val="18"/>
              </w:rPr>
              <w:t>(c) Los datos del segundo trimestre de 2020 se consideran preliminares de conformidad con lo indicado por el Subproceso de Estadística de la Dirección de Planificación.</w:t>
            </w:r>
          </w:p>
          <w:p w14:paraId="67E336EA" w14:textId="001D1758" w:rsidR="007A09EF" w:rsidRPr="008865EE" w:rsidRDefault="007A09EF" w:rsidP="007A09EF">
            <w:pPr>
              <w:ind w:left="32" w:right="175"/>
              <w:jc w:val="both"/>
              <w:rPr>
                <w:rFonts w:ascii="Book Antiqua" w:hAnsi="Book Antiqua"/>
                <w:sz w:val="18"/>
                <w:szCs w:val="18"/>
              </w:rPr>
            </w:pPr>
            <w:r w:rsidRPr="008865EE">
              <w:rPr>
                <w:rFonts w:ascii="Book Antiqua" w:hAnsi="Book Antiqua"/>
                <w:sz w:val="18"/>
                <w:szCs w:val="18"/>
              </w:rPr>
              <w:t>FUENTE: Elaboración propia con datos suministrados por el Subproceso de Estadística.</w:t>
            </w:r>
          </w:p>
          <w:p w14:paraId="77153A05" w14:textId="379E3AF1" w:rsidR="000D4A86" w:rsidRDefault="000D4A86" w:rsidP="007A09EF">
            <w:pPr>
              <w:ind w:left="32" w:right="175"/>
              <w:jc w:val="both"/>
              <w:rPr>
                <w:rFonts w:ascii="Book Antiqua" w:hAnsi="Book Antiqua"/>
                <w:sz w:val="18"/>
                <w:szCs w:val="18"/>
              </w:rPr>
            </w:pPr>
          </w:p>
          <w:p w14:paraId="78CD6FB1" w14:textId="4DC92210" w:rsidR="00D95C38" w:rsidRPr="008865EE" w:rsidRDefault="00D95C38" w:rsidP="008865EE">
            <w:pPr>
              <w:pStyle w:val="Prrafodelista"/>
              <w:numPr>
                <w:ilvl w:val="0"/>
                <w:numId w:val="9"/>
              </w:numPr>
              <w:spacing w:before="240"/>
              <w:jc w:val="both"/>
              <w:rPr>
                <w:rFonts w:ascii="Book Antiqua" w:hAnsi="Book Antiqua"/>
                <w:b/>
                <w:bCs/>
              </w:rPr>
            </w:pPr>
            <w:r w:rsidRPr="008865EE">
              <w:rPr>
                <w:rFonts w:ascii="Book Antiqua" w:hAnsi="Book Antiqua"/>
                <w:b/>
                <w:bCs/>
              </w:rPr>
              <w:t xml:space="preserve">Asuntos </w:t>
            </w:r>
            <w:r w:rsidR="000D4A86" w:rsidRPr="008865EE">
              <w:rPr>
                <w:rFonts w:ascii="Book Antiqua" w:hAnsi="Book Antiqua"/>
                <w:b/>
                <w:bCs/>
              </w:rPr>
              <w:t xml:space="preserve">Terminados. </w:t>
            </w:r>
          </w:p>
          <w:p w14:paraId="12BEAB51" w14:textId="11D23753" w:rsidR="000A1830" w:rsidRPr="008865EE" w:rsidRDefault="0020195A" w:rsidP="00443645">
            <w:pPr>
              <w:spacing w:before="240"/>
              <w:jc w:val="both"/>
              <w:rPr>
                <w:rFonts w:ascii="Book Antiqua" w:hAnsi="Book Antiqua"/>
                <w:sz w:val="24"/>
                <w:szCs w:val="24"/>
              </w:rPr>
            </w:pPr>
            <w:r w:rsidRPr="008865EE">
              <w:rPr>
                <w:rFonts w:ascii="Book Antiqua" w:hAnsi="Book Antiqua"/>
                <w:sz w:val="24"/>
                <w:szCs w:val="24"/>
              </w:rPr>
              <w:t xml:space="preserve">En lo que </w:t>
            </w:r>
            <w:r w:rsidR="000A1830" w:rsidRPr="008865EE">
              <w:rPr>
                <w:rFonts w:ascii="Book Antiqua" w:hAnsi="Book Antiqua"/>
                <w:sz w:val="24"/>
                <w:szCs w:val="24"/>
              </w:rPr>
              <w:t xml:space="preserve">respecta a la cantidad de asuntos terminados, </w:t>
            </w:r>
            <w:r w:rsidR="00335B45" w:rsidRPr="008865EE">
              <w:rPr>
                <w:rFonts w:ascii="Book Antiqua" w:hAnsi="Book Antiqua"/>
                <w:sz w:val="24"/>
                <w:szCs w:val="24"/>
              </w:rPr>
              <w:t xml:space="preserve">durante el 2019, </w:t>
            </w:r>
            <w:r w:rsidR="000A1830" w:rsidRPr="008865EE">
              <w:rPr>
                <w:rFonts w:ascii="Book Antiqua" w:hAnsi="Book Antiqua"/>
                <w:sz w:val="24"/>
                <w:szCs w:val="24"/>
              </w:rPr>
              <w:t xml:space="preserve">el Juzgado Contravencional de Puriscal, ocupa la </w:t>
            </w:r>
            <w:r w:rsidR="00D50CDC" w:rsidRPr="008865EE">
              <w:rPr>
                <w:rFonts w:ascii="Book Antiqua" w:hAnsi="Book Antiqua"/>
                <w:sz w:val="24"/>
                <w:szCs w:val="24"/>
              </w:rPr>
              <w:t xml:space="preserve">tercera </w:t>
            </w:r>
            <w:r w:rsidR="000A1830" w:rsidRPr="008865EE">
              <w:rPr>
                <w:rFonts w:ascii="Book Antiqua" w:hAnsi="Book Antiqua"/>
                <w:sz w:val="24"/>
                <w:szCs w:val="24"/>
              </w:rPr>
              <w:t>posición en la resolución de asuntos, superado por su</w:t>
            </w:r>
            <w:r w:rsidR="00D50CDC" w:rsidRPr="008865EE">
              <w:rPr>
                <w:rFonts w:ascii="Book Antiqua" w:hAnsi="Book Antiqua"/>
                <w:sz w:val="24"/>
                <w:szCs w:val="24"/>
              </w:rPr>
              <w:t>s</w:t>
            </w:r>
            <w:r w:rsidR="000A1830" w:rsidRPr="008865EE">
              <w:rPr>
                <w:rFonts w:ascii="Book Antiqua" w:hAnsi="Book Antiqua"/>
                <w:sz w:val="24"/>
                <w:szCs w:val="24"/>
              </w:rPr>
              <w:t xml:space="preserve"> homólogo</w:t>
            </w:r>
            <w:r w:rsidR="00D50CDC" w:rsidRPr="008865EE">
              <w:rPr>
                <w:rFonts w:ascii="Book Antiqua" w:hAnsi="Book Antiqua"/>
                <w:sz w:val="24"/>
                <w:szCs w:val="24"/>
              </w:rPr>
              <w:t>s de Turrialba y</w:t>
            </w:r>
            <w:r w:rsidR="000A1830" w:rsidRPr="008865EE">
              <w:rPr>
                <w:rFonts w:ascii="Book Antiqua" w:hAnsi="Book Antiqua"/>
                <w:sz w:val="24"/>
                <w:szCs w:val="24"/>
              </w:rPr>
              <w:t xml:space="preserve"> Corredores</w:t>
            </w:r>
            <w:r w:rsidR="00D50CDC" w:rsidRPr="008865EE">
              <w:rPr>
                <w:rFonts w:ascii="Book Antiqua" w:hAnsi="Book Antiqua"/>
                <w:sz w:val="24"/>
                <w:szCs w:val="24"/>
              </w:rPr>
              <w:t>.</w:t>
            </w:r>
          </w:p>
          <w:p w14:paraId="37BF0304" w14:textId="33B710A3" w:rsidR="00443645" w:rsidRPr="008865EE" w:rsidRDefault="00C73F39" w:rsidP="00443645">
            <w:pPr>
              <w:spacing w:before="240"/>
              <w:jc w:val="both"/>
              <w:rPr>
                <w:rFonts w:ascii="Book Antiqua" w:hAnsi="Book Antiqua"/>
                <w:sz w:val="24"/>
                <w:szCs w:val="24"/>
              </w:rPr>
            </w:pPr>
            <w:r w:rsidRPr="008865EE">
              <w:rPr>
                <w:rFonts w:ascii="Book Antiqua" w:hAnsi="Book Antiqua"/>
                <w:sz w:val="24"/>
                <w:szCs w:val="24"/>
              </w:rPr>
              <w:t xml:space="preserve">Sin embargo, </w:t>
            </w:r>
            <w:r w:rsidR="003F1BAC" w:rsidRPr="008865EE">
              <w:rPr>
                <w:rFonts w:ascii="Book Antiqua" w:hAnsi="Book Antiqua"/>
                <w:sz w:val="24"/>
                <w:szCs w:val="24"/>
              </w:rPr>
              <w:t>en lo que corresponde</w:t>
            </w:r>
            <w:r w:rsidR="000A1830" w:rsidRPr="008865EE">
              <w:rPr>
                <w:rFonts w:ascii="Book Antiqua" w:hAnsi="Book Antiqua"/>
                <w:sz w:val="24"/>
                <w:szCs w:val="24"/>
              </w:rPr>
              <w:t xml:space="preserve"> </w:t>
            </w:r>
            <w:r w:rsidR="0020195A" w:rsidRPr="008865EE">
              <w:rPr>
                <w:rFonts w:ascii="Book Antiqua" w:hAnsi="Book Antiqua"/>
                <w:sz w:val="24"/>
                <w:szCs w:val="24"/>
              </w:rPr>
              <w:t>al promedio mensual de asuntos terminados p</w:t>
            </w:r>
            <w:r w:rsidRPr="008865EE">
              <w:rPr>
                <w:rFonts w:ascii="Book Antiqua" w:hAnsi="Book Antiqua"/>
                <w:sz w:val="24"/>
                <w:szCs w:val="24"/>
              </w:rPr>
              <w:t>or</w:t>
            </w:r>
            <w:r w:rsidR="0020195A" w:rsidRPr="008865EE">
              <w:rPr>
                <w:rFonts w:ascii="Book Antiqua" w:hAnsi="Book Antiqua"/>
                <w:sz w:val="24"/>
                <w:szCs w:val="24"/>
              </w:rPr>
              <w:t xml:space="preserve"> Técnica o Técnico Judicial</w:t>
            </w:r>
            <w:r w:rsidR="003F1BAC" w:rsidRPr="008865EE">
              <w:rPr>
                <w:rFonts w:ascii="Book Antiqua" w:hAnsi="Book Antiqua"/>
                <w:sz w:val="24"/>
                <w:szCs w:val="24"/>
              </w:rPr>
              <w:t>, las personas servidoras de</w:t>
            </w:r>
            <w:r w:rsidR="001C2F2D" w:rsidRPr="008865EE">
              <w:rPr>
                <w:rFonts w:ascii="Book Antiqua" w:hAnsi="Book Antiqua"/>
                <w:sz w:val="24"/>
                <w:szCs w:val="24"/>
              </w:rPr>
              <w:t>l</w:t>
            </w:r>
            <w:r w:rsidR="003F1BAC" w:rsidRPr="008865EE">
              <w:rPr>
                <w:rFonts w:ascii="Book Antiqua" w:hAnsi="Book Antiqua"/>
                <w:sz w:val="24"/>
                <w:szCs w:val="24"/>
              </w:rPr>
              <w:t xml:space="preserve"> Juzgado Contravencional de Puriscal</w:t>
            </w:r>
            <w:r w:rsidR="00E91773" w:rsidRPr="008865EE">
              <w:rPr>
                <w:rFonts w:ascii="Book Antiqua" w:hAnsi="Book Antiqua"/>
                <w:sz w:val="24"/>
                <w:szCs w:val="24"/>
              </w:rPr>
              <w:t xml:space="preserve">, </w:t>
            </w:r>
            <w:r w:rsidR="003F1BAC" w:rsidRPr="008865EE">
              <w:rPr>
                <w:rFonts w:ascii="Book Antiqua" w:hAnsi="Book Antiqua"/>
                <w:sz w:val="24"/>
                <w:szCs w:val="24"/>
              </w:rPr>
              <w:t>ocupa</w:t>
            </w:r>
            <w:r w:rsidR="00E91773" w:rsidRPr="008865EE">
              <w:rPr>
                <w:rFonts w:ascii="Book Antiqua" w:hAnsi="Book Antiqua"/>
                <w:sz w:val="24"/>
                <w:szCs w:val="24"/>
              </w:rPr>
              <w:t>n</w:t>
            </w:r>
            <w:r w:rsidR="003F1BAC" w:rsidRPr="008865EE">
              <w:rPr>
                <w:rFonts w:ascii="Book Antiqua" w:hAnsi="Book Antiqua"/>
                <w:sz w:val="24"/>
                <w:szCs w:val="24"/>
              </w:rPr>
              <w:t xml:space="preserve"> una segunda posición superados solo por su homólogo de </w:t>
            </w:r>
            <w:r w:rsidR="00E91773" w:rsidRPr="008865EE">
              <w:rPr>
                <w:rFonts w:ascii="Book Antiqua" w:hAnsi="Book Antiqua"/>
                <w:sz w:val="24"/>
                <w:szCs w:val="24"/>
              </w:rPr>
              <w:t>Corredores</w:t>
            </w:r>
            <w:r w:rsidR="009B1ABF" w:rsidRPr="008865EE">
              <w:rPr>
                <w:rFonts w:ascii="Book Antiqua" w:hAnsi="Book Antiqua"/>
                <w:sz w:val="24"/>
                <w:szCs w:val="24"/>
              </w:rPr>
              <w:t>, el cual cuenta con una plaza más de Técnica o Técnico Judicial.</w:t>
            </w:r>
          </w:p>
          <w:p w14:paraId="60EE1BEA" w14:textId="1105FF74" w:rsidR="00E85642" w:rsidRPr="008865EE" w:rsidRDefault="00E85642" w:rsidP="00443645">
            <w:pPr>
              <w:spacing w:before="240"/>
              <w:jc w:val="both"/>
              <w:rPr>
                <w:rFonts w:ascii="Book Antiqua" w:hAnsi="Book Antiqua"/>
                <w:sz w:val="24"/>
                <w:szCs w:val="24"/>
              </w:rPr>
            </w:pPr>
            <w:r w:rsidRPr="008865EE">
              <w:rPr>
                <w:rFonts w:ascii="Book Antiqua" w:hAnsi="Book Antiqua"/>
                <w:sz w:val="24"/>
                <w:szCs w:val="24"/>
              </w:rPr>
              <w:t xml:space="preserve">Por su parte </w:t>
            </w:r>
            <w:r w:rsidR="00633EB7" w:rsidRPr="008865EE">
              <w:rPr>
                <w:rFonts w:ascii="Book Antiqua" w:hAnsi="Book Antiqua"/>
                <w:sz w:val="24"/>
                <w:szCs w:val="24"/>
              </w:rPr>
              <w:t xml:space="preserve">la cantidad de asuntos terminados </w:t>
            </w:r>
            <w:r w:rsidRPr="008865EE">
              <w:rPr>
                <w:rFonts w:ascii="Book Antiqua" w:hAnsi="Book Antiqua"/>
                <w:sz w:val="24"/>
                <w:szCs w:val="24"/>
              </w:rPr>
              <w:t>durante el primer semestre del 2020</w:t>
            </w:r>
            <w:r w:rsidR="00201F89" w:rsidRPr="008865EE">
              <w:rPr>
                <w:rFonts w:ascii="Book Antiqua" w:hAnsi="Book Antiqua"/>
                <w:sz w:val="24"/>
                <w:szCs w:val="24"/>
              </w:rPr>
              <w:t>, mantiene el comportamiento registrado el año anterior</w:t>
            </w:r>
            <w:r w:rsidR="00111E78" w:rsidRPr="008865EE">
              <w:rPr>
                <w:rFonts w:ascii="Book Antiqua" w:hAnsi="Book Antiqua"/>
                <w:sz w:val="24"/>
                <w:szCs w:val="24"/>
              </w:rPr>
              <w:t>; no obstante, lo que corresponde al promedio mensual de asuntos terminados por Técnica o Técnico Judicial el Juzgado Contravencional de Puriscal supera al registro de sus despachos homólogos en comparación.</w:t>
            </w:r>
          </w:p>
          <w:p w14:paraId="3B867E6F" w14:textId="2E25CE7F" w:rsidR="00D95C38" w:rsidRPr="008865EE" w:rsidRDefault="00D95C38" w:rsidP="008865EE">
            <w:pPr>
              <w:pStyle w:val="Prrafodelista"/>
              <w:numPr>
                <w:ilvl w:val="0"/>
                <w:numId w:val="10"/>
              </w:numPr>
              <w:spacing w:before="240"/>
              <w:jc w:val="both"/>
              <w:rPr>
                <w:rFonts w:ascii="Book Antiqua" w:hAnsi="Book Antiqua"/>
                <w:b/>
                <w:bCs/>
              </w:rPr>
            </w:pPr>
            <w:r w:rsidRPr="008865EE">
              <w:rPr>
                <w:rFonts w:ascii="Book Antiqua" w:hAnsi="Book Antiqua"/>
                <w:b/>
                <w:bCs/>
              </w:rPr>
              <w:t xml:space="preserve">Circulante de </w:t>
            </w:r>
            <w:r w:rsidR="000D4A86" w:rsidRPr="008865EE">
              <w:rPr>
                <w:rFonts w:ascii="Book Antiqua" w:hAnsi="Book Antiqua"/>
                <w:b/>
                <w:bCs/>
              </w:rPr>
              <w:t xml:space="preserve">casos. </w:t>
            </w:r>
            <w:r w:rsidRPr="008865EE">
              <w:rPr>
                <w:rFonts w:ascii="Book Antiqua" w:hAnsi="Book Antiqua"/>
                <w:b/>
                <w:bCs/>
              </w:rPr>
              <w:t xml:space="preserve"> </w:t>
            </w:r>
          </w:p>
          <w:p w14:paraId="16C8CF27" w14:textId="7B6FB14E" w:rsidR="005C2C51" w:rsidRPr="008865EE" w:rsidRDefault="008A6DF8" w:rsidP="00443645">
            <w:pPr>
              <w:spacing w:before="240"/>
              <w:jc w:val="both"/>
              <w:rPr>
                <w:rFonts w:ascii="Book Antiqua" w:hAnsi="Book Antiqua"/>
                <w:sz w:val="24"/>
                <w:szCs w:val="24"/>
              </w:rPr>
            </w:pPr>
            <w:r w:rsidRPr="008865EE">
              <w:rPr>
                <w:rFonts w:ascii="Book Antiqua" w:hAnsi="Book Antiqua"/>
                <w:sz w:val="24"/>
                <w:szCs w:val="24"/>
              </w:rPr>
              <w:t>En lo que respecta al circulante este es el comportamiento para el 2019</w:t>
            </w:r>
            <w:r w:rsidR="00C638D1" w:rsidRPr="008865EE">
              <w:rPr>
                <w:rFonts w:ascii="Book Antiqua" w:hAnsi="Book Antiqua"/>
                <w:sz w:val="24"/>
                <w:szCs w:val="24"/>
              </w:rPr>
              <w:t>-2020</w:t>
            </w:r>
            <w:r w:rsidR="00111E78" w:rsidRPr="008865EE">
              <w:rPr>
                <w:rFonts w:ascii="Book Antiqua" w:hAnsi="Book Antiqua"/>
                <w:sz w:val="24"/>
                <w:szCs w:val="24"/>
              </w:rPr>
              <w:t xml:space="preserve"> (I semestre)</w:t>
            </w:r>
            <w:r w:rsidRPr="008865EE">
              <w:rPr>
                <w:rFonts w:ascii="Book Antiqua" w:hAnsi="Book Antiqua"/>
                <w:sz w:val="24"/>
                <w:szCs w:val="24"/>
              </w:rPr>
              <w:t>:</w:t>
            </w:r>
          </w:p>
          <w:p w14:paraId="2F12F093" w14:textId="1790F308" w:rsidR="00913C86" w:rsidRPr="008865EE" w:rsidRDefault="00913C86" w:rsidP="00913C86">
            <w:pPr>
              <w:jc w:val="center"/>
              <w:rPr>
                <w:rFonts w:ascii="Book Antiqua" w:hAnsi="Book Antiqua"/>
                <w:b/>
                <w:bCs/>
                <w:sz w:val="24"/>
                <w:szCs w:val="24"/>
              </w:rPr>
            </w:pPr>
            <w:r w:rsidRPr="008865EE">
              <w:rPr>
                <w:rFonts w:ascii="Book Antiqua" w:hAnsi="Book Antiqua"/>
                <w:b/>
                <w:bCs/>
                <w:sz w:val="24"/>
                <w:szCs w:val="24"/>
              </w:rPr>
              <w:t>Cuadro 3</w:t>
            </w:r>
          </w:p>
          <w:p w14:paraId="00D5E027" w14:textId="77777777" w:rsidR="00111E78" w:rsidRPr="008865EE" w:rsidRDefault="00913C86" w:rsidP="00913C86">
            <w:pPr>
              <w:jc w:val="center"/>
              <w:rPr>
                <w:rFonts w:ascii="Book Antiqua" w:hAnsi="Book Antiqua"/>
                <w:sz w:val="24"/>
                <w:szCs w:val="24"/>
              </w:rPr>
            </w:pPr>
            <w:r w:rsidRPr="008865EE">
              <w:rPr>
                <w:rFonts w:ascii="Book Antiqua" w:hAnsi="Book Antiqua"/>
                <w:b/>
                <w:bCs/>
                <w:sz w:val="24"/>
                <w:szCs w:val="24"/>
              </w:rPr>
              <w:t>Circulante al finalizar</w:t>
            </w:r>
            <w:r w:rsidRPr="008865EE">
              <w:rPr>
                <w:rFonts w:ascii="Book Antiqua" w:hAnsi="Book Antiqua"/>
                <w:sz w:val="24"/>
                <w:szCs w:val="24"/>
              </w:rPr>
              <w:t xml:space="preserve"> el 2019</w:t>
            </w:r>
            <w:r w:rsidR="00C638D1" w:rsidRPr="008865EE">
              <w:rPr>
                <w:rFonts w:ascii="Book Antiqua" w:hAnsi="Book Antiqua"/>
                <w:sz w:val="24"/>
                <w:szCs w:val="24"/>
              </w:rPr>
              <w:t xml:space="preserve"> y 2020 (I semestre)</w:t>
            </w:r>
            <w:r w:rsidRPr="008865EE">
              <w:rPr>
                <w:rFonts w:ascii="Book Antiqua" w:hAnsi="Book Antiqua"/>
                <w:sz w:val="24"/>
                <w:szCs w:val="24"/>
              </w:rPr>
              <w:t xml:space="preserve"> en </w:t>
            </w:r>
          </w:p>
          <w:p w14:paraId="3E7191B1" w14:textId="2804F2FD" w:rsidR="00913C86" w:rsidRPr="008865EE" w:rsidRDefault="00913C86" w:rsidP="00913C86">
            <w:pPr>
              <w:jc w:val="center"/>
              <w:rPr>
                <w:rFonts w:ascii="Book Antiqua" w:hAnsi="Book Antiqua"/>
                <w:sz w:val="24"/>
                <w:szCs w:val="24"/>
              </w:rPr>
            </w:pPr>
            <w:r w:rsidRPr="008865EE">
              <w:rPr>
                <w:rFonts w:ascii="Book Antiqua" w:hAnsi="Book Antiqua"/>
                <w:sz w:val="24"/>
                <w:szCs w:val="24"/>
              </w:rPr>
              <w:t>el Juzgado Contravencional de Puriscal y otros</w:t>
            </w:r>
          </w:p>
          <w:p w14:paraId="2430B4F7" w14:textId="78F73322" w:rsidR="00913C86" w:rsidRPr="008865EE" w:rsidRDefault="00913C86" w:rsidP="00913C86">
            <w:pPr>
              <w:jc w:val="center"/>
              <w:rPr>
                <w:rFonts w:ascii="Book Antiqua" w:hAnsi="Book Antiqua"/>
                <w:sz w:val="22"/>
                <w:szCs w:val="22"/>
              </w:rPr>
            </w:pPr>
            <w:r w:rsidRPr="008865EE">
              <w:rPr>
                <w:rFonts w:ascii="Book Antiqua" w:hAnsi="Book Antiqua"/>
                <w:sz w:val="22"/>
                <w:szCs w:val="22"/>
              </w:rPr>
              <w:t xml:space="preserve"> </w:t>
            </w:r>
          </w:p>
          <w:tbl>
            <w:tblPr>
              <w:tblStyle w:val="Tablaconcuadrcula"/>
              <w:tblW w:w="8266" w:type="dxa"/>
              <w:jc w:val="center"/>
              <w:tblLayout w:type="fixed"/>
              <w:tblLook w:val="04A0" w:firstRow="1" w:lastRow="0" w:firstColumn="1" w:lastColumn="0" w:noHBand="0" w:noVBand="1"/>
            </w:tblPr>
            <w:tblGrid>
              <w:gridCol w:w="1616"/>
              <w:gridCol w:w="850"/>
              <w:gridCol w:w="851"/>
              <w:gridCol w:w="850"/>
              <w:gridCol w:w="851"/>
              <w:gridCol w:w="844"/>
              <w:gridCol w:w="845"/>
              <w:gridCol w:w="779"/>
              <w:gridCol w:w="780"/>
            </w:tblGrid>
            <w:tr w:rsidR="00C952CB" w:rsidRPr="008865EE" w14:paraId="7A531558" w14:textId="77777777" w:rsidTr="008B2FCA">
              <w:trPr>
                <w:trHeight w:val="387"/>
                <w:jc w:val="center"/>
              </w:trPr>
              <w:tc>
                <w:tcPr>
                  <w:tcW w:w="1616" w:type="dxa"/>
                  <w:vMerge w:val="restart"/>
                  <w:shd w:val="clear" w:color="auto" w:fill="FBE4D5" w:themeFill="accent2" w:themeFillTint="33"/>
                  <w:vAlign w:val="center"/>
                </w:tcPr>
                <w:p w14:paraId="4C570C2C" w14:textId="77777777" w:rsidR="00C952CB" w:rsidRPr="008865EE" w:rsidRDefault="00C952CB" w:rsidP="005B2217">
                  <w:pPr>
                    <w:autoSpaceDE w:val="0"/>
                    <w:autoSpaceDN w:val="0"/>
                    <w:adjustRightInd w:val="0"/>
                    <w:jc w:val="center"/>
                    <w:rPr>
                      <w:rFonts w:ascii="Book Antiqua" w:hAnsi="Book Antiqua"/>
                      <w:b/>
                      <w:bCs/>
                    </w:rPr>
                  </w:pPr>
                  <w:r w:rsidRPr="008865EE">
                    <w:rPr>
                      <w:rFonts w:ascii="Book Antiqua" w:hAnsi="Book Antiqua"/>
                      <w:b/>
                      <w:bCs/>
                    </w:rPr>
                    <w:t>Despacho</w:t>
                  </w:r>
                </w:p>
              </w:tc>
              <w:tc>
                <w:tcPr>
                  <w:tcW w:w="1701" w:type="dxa"/>
                  <w:gridSpan w:val="2"/>
                  <w:shd w:val="clear" w:color="auto" w:fill="FBE4D5" w:themeFill="accent2" w:themeFillTint="33"/>
                  <w:vAlign w:val="center"/>
                </w:tcPr>
                <w:p w14:paraId="427ADA1D" w14:textId="77777777" w:rsidR="00C952CB" w:rsidRPr="008865EE" w:rsidRDefault="00C952CB" w:rsidP="005B2217">
                  <w:pPr>
                    <w:autoSpaceDE w:val="0"/>
                    <w:autoSpaceDN w:val="0"/>
                    <w:adjustRightInd w:val="0"/>
                    <w:jc w:val="center"/>
                    <w:rPr>
                      <w:rFonts w:ascii="Book Antiqua" w:hAnsi="Book Antiqua"/>
                      <w:b/>
                      <w:bCs/>
                    </w:rPr>
                  </w:pPr>
                  <w:r w:rsidRPr="008865EE">
                    <w:rPr>
                      <w:rFonts w:ascii="Book Antiqua" w:hAnsi="Book Antiqua"/>
                      <w:b/>
                      <w:bCs/>
                    </w:rPr>
                    <w:t>FC</w:t>
                  </w:r>
                </w:p>
              </w:tc>
              <w:tc>
                <w:tcPr>
                  <w:tcW w:w="1701" w:type="dxa"/>
                  <w:gridSpan w:val="2"/>
                  <w:shd w:val="clear" w:color="auto" w:fill="FBE4D5" w:themeFill="accent2" w:themeFillTint="33"/>
                  <w:vAlign w:val="center"/>
                </w:tcPr>
                <w:p w14:paraId="7E0E541C" w14:textId="77777777" w:rsidR="00C952CB" w:rsidRPr="008865EE" w:rsidRDefault="00C952CB" w:rsidP="005B2217">
                  <w:pPr>
                    <w:autoSpaceDE w:val="0"/>
                    <w:autoSpaceDN w:val="0"/>
                    <w:adjustRightInd w:val="0"/>
                    <w:jc w:val="center"/>
                    <w:rPr>
                      <w:rFonts w:ascii="Book Antiqua" w:hAnsi="Book Antiqua"/>
                      <w:b/>
                      <w:bCs/>
                    </w:rPr>
                  </w:pPr>
                  <w:r w:rsidRPr="008865EE">
                    <w:rPr>
                      <w:rFonts w:ascii="Book Antiqua" w:hAnsi="Book Antiqua"/>
                      <w:b/>
                      <w:bCs/>
                    </w:rPr>
                    <w:t>TR</w:t>
                  </w:r>
                </w:p>
              </w:tc>
              <w:tc>
                <w:tcPr>
                  <w:tcW w:w="1689" w:type="dxa"/>
                  <w:gridSpan w:val="2"/>
                  <w:shd w:val="clear" w:color="auto" w:fill="FBE4D5" w:themeFill="accent2" w:themeFillTint="33"/>
                  <w:vAlign w:val="center"/>
                </w:tcPr>
                <w:p w14:paraId="06BDC49D" w14:textId="77777777" w:rsidR="00C952CB" w:rsidRPr="008865EE" w:rsidRDefault="00C952CB" w:rsidP="005B2217">
                  <w:pPr>
                    <w:autoSpaceDE w:val="0"/>
                    <w:autoSpaceDN w:val="0"/>
                    <w:adjustRightInd w:val="0"/>
                    <w:jc w:val="center"/>
                    <w:rPr>
                      <w:rFonts w:ascii="Book Antiqua" w:hAnsi="Book Antiqua"/>
                      <w:b/>
                      <w:bCs/>
                    </w:rPr>
                  </w:pPr>
                  <w:r w:rsidRPr="008865EE">
                    <w:rPr>
                      <w:rFonts w:ascii="Book Antiqua" w:hAnsi="Book Antiqua"/>
                      <w:b/>
                      <w:bCs/>
                    </w:rPr>
                    <w:t>PA</w:t>
                  </w:r>
                </w:p>
              </w:tc>
              <w:tc>
                <w:tcPr>
                  <w:tcW w:w="1559" w:type="dxa"/>
                  <w:gridSpan w:val="2"/>
                  <w:shd w:val="clear" w:color="auto" w:fill="FBE4D5" w:themeFill="accent2" w:themeFillTint="33"/>
                  <w:vAlign w:val="center"/>
                </w:tcPr>
                <w:p w14:paraId="392C7A0D" w14:textId="77777777" w:rsidR="00C952CB" w:rsidRPr="008865EE" w:rsidRDefault="00C952CB" w:rsidP="005B2217">
                  <w:pPr>
                    <w:autoSpaceDE w:val="0"/>
                    <w:autoSpaceDN w:val="0"/>
                    <w:adjustRightInd w:val="0"/>
                    <w:jc w:val="center"/>
                    <w:rPr>
                      <w:rFonts w:ascii="Book Antiqua" w:hAnsi="Book Antiqua"/>
                      <w:b/>
                      <w:bCs/>
                    </w:rPr>
                  </w:pPr>
                  <w:r w:rsidRPr="008865EE">
                    <w:rPr>
                      <w:rFonts w:ascii="Book Antiqua" w:hAnsi="Book Antiqua"/>
                      <w:b/>
                      <w:bCs/>
                    </w:rPr>
                    <w:t>Total</w:t>
                  </w:r>
                </w:p>
              </w:tc>
            </w:tr>
            <w:tr w:rsidR="00C952CB" w:rsidRPr="008865EE" w14:paraId="627B378E" w14:textId="77777777" w:rsidTr="008865EE">
              <w:trPr>
                <w:trHeight w:val="387"/>
                <w:jc w:val="center"/>
              </w:trPr>
              <w:tc>
                <w:tcPr>
                  <w:tcW w:w="1616" w:type="dxa"/>
                  <w:vMerge/>
                  <w:vAlign w:val="center"/>
                </w:tcPr>
                <w:p w14:paraId="7EB0A545" w14:textId="77777777" w:rsidR="00C952CB" w:rsidRPr="008865EE" w:rsidRDefault="00C952CB" w:rsidP="005B2217">
                  <w:pPr>
                    <w:autoSpaceDE w:val="0"/>
                    <w:autoSpaceDN w:val="0"/>
                    <w:adjustRightInd w:val="0"/>
                    <w:jc w:val="center"/>
                    <w:rPr>
                      <w:rFonts w:ascii="Book Antiqua" w:hAnsi="Book Antiqua"/>
                      <w:b/>
                      <w:bCs/>
                    </w:rPr>
                  </w:pPr>
                </w:p>
              </w:tc>
              <w:tc>
                <w:tcPr>
                  <w:tcW w:w="850" w:type="dxa"/>
                  <w:shd w:val="clear" w:color="auto" w:fill="D9E2F3" w:themeFill="accent1" w:themeFillTint="33"/>
                  <w:vAlign w:val="center"/>
                </w:tcPr>
                <w:p w14:paraId="7AA14ABF" w14:textId="65C6D1ED" w:rsidR="00C952CB" w:rsidRPr="008865EE" w:rsidRDefault="00C952CB" w:rsidP="005B2217">
                  <w:pPr>
                    <w:autoSpaceDE w:val="0"/>
                    <w:autoSpaceDN w:val="0"/>
                    <w:adjustRightInd w:val="0"/>
                    <w:jc w:val="center"/>
                    <w:rPr>
                      <w:rFonts w:ascii="Book Antiqua" w:hAnsi="Book Antiqua"/>
                      <w:b/>
                      <w:bCs/>
                    </w:rPr>
                  </w:pPr>
                  <w:r w:rsidRPr="008865EE">
                    <w:rPr>
                      <w:rFonts w:ascii="Book Antiqua" w:hAnsi="Book Antiqua"/>
                      <w:b/>
                      <w:bCs/>
                    </w:rPr>
                    <w:t>2019</w:t>
                  </w:r>
                </w:p>
              </w:tc>
              <w:tc>
                <w:tcPr>
                  <w:tcW w:w="851" w:type="dxa"/>
                  <w:shd w:val="clear" w:color="auto" w:fill="D9E2F3" w:themeFill="accent1" w:themeFillTint="33"/>
                  <w:vAlign w:val="center"/>
                </w:tcPr>
                <w:p w14:paraId="59C1359C" w14:textId="6516F6A5" w:rsidR="00C952CB" w:rsidRPr="008865EE" w:rsidRDefault="00C952CB" w:rsidP="005B2217">
                  <w:pPr>
                    <w:autoSpaceDE w:val="0"/>
                    <w:autoSpaceDN w:val="0"/>
                    <w:adjustRightInd w:val="0"/>
                    <w:jc w:val="center"/>
                    <w:rPr>
                      <w:rFonts w:ascii="Book Antiqua" w:hAnsi="Book Antiqua"/>
                      <w:b/>
                      <w:bCs/>
                    </w:rPr>
                  </w:pPr>
                  <w:r w:rsidRPr="008865EE">
                    <w:rPr>
                      <w:rFonts w:ascii="Book Antiqua" w:hAnsi="Book Antiqua"/>
                      <w:b/>
                      <w:bCs/>
                    </w:rPr>
                    <w:t>I. S 2020</w:t>
                  </w:r>
                </w:p>
              </w:tc>
              <w:tc>
                <w:tcPr>
                  <w:tcW w:w="850" w:type="dxa"/>
                  <w:shd w:val="clear" w:color="auto" w:fill="D9E2F3" w:themeFill="accent1" w:themeFillTint="33"/>
                  <w:vAlign w:val="center"/>
                </w:tcPr>
                <w:p w14:paraId="3720778B" w14:textId="74AD719B" w:rsidR="00C952CB" w:rsidRPr="008865EE" w:rsidRDefault="00C952CB" w:rsidP="005B2217">
                  <w:pPr>
                    <w:autoSpaceDE w:val="0"/>
                    <w:autoSpaceDN w:val="0"/>
                    <w:adjustRightInd w:val="0"/>
                    <w:jc w:val="center"/>
                    <w:rPr>
                      <w:rFonts w:ascii="Book Antiqua" w:hAnsi="Book Antiqua"/>
                      <w:b/>
                      <w:bCs/>
                    </w:rPr>
                  </w:pPr>
                  <w:r w:rsidRPr="008865EE">
                    <w:rPr>
                      <w:rFonts w:ascii="Book Antiqua" w:hAnsi="Book Antiqua"/>
                      <w:b/>
                      <w:bCs/>
                    </w:rPr>
                    <w:t>2019</w:t>
                  </w:r>
                </w:p>
              </w:tc>
              <w:tc>
                <w:tcPr>
                  <w:tcW w:w="851" w:type="dxa"/>
                  <w:shd w:val="clear" w:color="auto" w:fill="D9E2F3" w:themeFill="accent1" w:themeFillTint="33"/>
                  <w:vAlign w:val="center"/>
                </w:tcPr>
                <w:p w14:paraId="64329117" w14:textId="6C75A737" w:rsidR="00C952CB" w:rsidRPr="008865EE" w:rsidRDefault="00C952CB" w:rsidP="005B2217">
                  <w:pPr>
                    <w:autoSpaceDE w:val="0"/>
                    <w:autoSpaceDN w:val="0"/>
                    <w:adjustRightInd w:val="0"/>
                    <w:jc w:val="center"/>
                    <w:rPr>
                      <w:rFonts w:ascii="Book Antiqua" w:hAnsi="Book Antiqua"/>
                      <w:b/>
                      <w:bCs/>
                    </w:rPr>
                  </w:pPr>
                  <w:r w:rsidRPr="008865EE">
                    <w:rPr>
                      <w:rFonts w:ascii="Book Antiqua" w:hAnsi="Book Antiqua"/>
                      <w:b/>
                      <w:bCs/>
                    </w:rPr>
                    <w:t>I. S 2020</w:t>
                  </w:r>
                </w:p>
              </w:tc>
              <w:tc>
                <w:tcPr>
                  <w:tcW w:w="844" w:type="dxa"/>
                  <w:shd w:val="clear" w:color="auto" w:fill="D9E2F3" w:themeFill="accent1" w:themeFillTint="33"/>
                  <w:vAlign w:val="center"/>
                </w:tcPr>
                <w:p w14:paraId="0B1AC4E0" w14:textId="0F5EF1A7" w:rsidR="00C952CB" w:rsidRPr="008865EE" w:rsidRDefault="00C952CB" w:rsidP="005B2217">
                  <w:pPr>
                    <w:autoSpaceDE w:val="0"/>
                    <w:autoSpaceDN w:val="0"/>
                    <w:adjustRightInd w:val="0"/>
                    <w:jc w:val="center"/>
                    <w:rPr>
                      <w:rFonts w:ascii="Book Antiqua" w:hAnsi="Book Antiqua"/>
                      <w:b/>
                      <w:bCs/>
                    </w:rPr>
                  </w:pPr>
                  <w:r w:rsidRPr="008865EE">
                    <w:rPr>
                      <w:rFonts w:ascii="Book Antiqua" w:hAnsi="Book Antiqua"/>
                      <w:b/>
                      <w:bCs/>
                    </w:rPr>
                    <w:t>2019</w:t>
                  </w:r>
                </w:p>
              </w:tc>
              <w:tc>
                <w:tcPr>
                  <w:tcW w:w="845" w:type="dxa"/>
                  <w:shd w:val="clear" w:color="auto" w:fill="D9E2F3" w:themeFill="accent1" w:themeFillTint="33"/>
                  <w:vAlign w:val="center"/>
                </w:tcPr>
                <w:p w14:paraId="02F4FD05" w14:textId="789CEA3B" w:rsidR="00C952CB" w:rsidRPr="008865EE" w:rsidRDefault="00C952CB" w:rsidP="005B2217">
                  <w:pPr>
                    <w:autoSpaceDE w:val="0"/>
                    <w:autoSpaceDN w:val="0"/>
                    <w:adjustRightInd w:val="0"/>
                    <w:jc w:val="center"/>
                    <w:rPr>
                      <w:rFonts w:ascii="Book Antiqua" w:hAnsi="Book Antiqua"/>
                      <w:b/>
                      <w:bCs/>
                    </w:rPr>
                  </w:pPr>
                  <w:r w:rsidRPr="008865EE">
                    <w:rPr>
                      <w:rFonts w:ascii="Book Antiqua" w:hAnsi="Book Antiqua"/>
                      <w:b/>
                      <w:bCs/>
                    </w:rPr>
                    <w:t>I. S 2020</w:t>
                  </w:r>
                </w:p>
              </w:tc>
              <w:tc>
                <w:tcPr>
                  <w:tcW w:w="779" w:type="dxa"/>
                  <w:shd w:val="clear" w:color="auto" w:fill="FBE4D5" w:themeFill="accent2" w:themeFillTint="33"/>
                  <w:vAlign w:val="center"/>
                </w:tcPr>
                <w:p w14:paraId="4107730C" w14:textId="1760DAC6" w:rsidR="00C952CB" w:rsidRPr="008865EE" w:rsidRDefault="00C952CB" w:rsidP="005B2217">
                  <w:pPr>
                    <w:autoSpaceDE w:val="0"/>
                    <w:autoSpaceDN w:val="0"/>
                    <w:adjustRightInd w:val="0"/>
                    <w:jc w:val="center"/>
                    <w:rPr>
                      <w:rFonts w:ascii="Book Antiqua" w:hAnsi="Book Antiqua"/>
                      <w:b/>
                      <w:bCs/>
                    </w:rPr>
                  </w:pPr>
                  <w:r w:rsidRPr="008865EE">
                    <w:rPr>
                      <w:rFonts w:ascii="Book Antiqua" w:hAnsi="Book Antiqua"/>
                      <w:b/>
                      <w:bCs/>
                    </w:rPr>
                    <w:t>2019</w:t>
                  </w:r>
                </w:p>
              </w:tc>
              <w:tc>
                <w:tcPr>
                  <w:tcW w:w="780" w:type="dxa"/>
                  <w:shd w:val="clear" w:color="auto" w:fill="FBE4D5" w:themeFill="accent2" w:themeFillTint="33"/>
                  <w:vAlign w:val="center"/>
                </w:tcPr>
                <w:p w14:paraId="0B9B5E3E" w14:textId="36D2C003" w:rsidR="00C952CB" w:rsidRPr="008865EE" w:rsidRDefault="00C952CB" w:rsidP="005B2217">
                  <w:pPr>
                    <w:autoSpaceDE w:val="0"/>
                    <w:autoSpaceDN w:val="0"/>
                    <w:adjustRightInd w:val="0"/>
                    <w:jc w:val="center"/>
                    <w:rPr>
                      <w:rFonts w:ascii="Book Antiqua" w:hAnsi="Book Antiqua"/>
                      <w:b/>
                      <w:bCs/>
                    </w:rPr>
                  </w:pPr>
                  <w:r w:rsidRPr="008865EE">
                    <w:rPr>
                      <w:rFonts w:ascii="Book Antiqua" w:hAnsi="Book Antiqua"/>
                      <w:b/>
                      <w:bCs/>
                    </w:rPr>
                    <w:t>I. S 2020</w:t>
                  </w:r>
                </w:p>
              </w:tc>
            </w:tr>
            <w:tr w:rsidR="00323E3C" w:rsidRPr="008865EE" w14:paraId="350D0EA4" w14:textId="77777777" w:rsidTr="008865EE">
              <w:trPr>
                <w:trHeight w:val="387"/>
                <w:jc w:val="center"/>
              </w:trPr>
              <w:tc>
                <w:tcPr>
                  <w:tcW w:w="1616" w:type="dxa"/>
                  <w:vAlign w:val="center"/>
                </w:tcPr>
                <w:p w14:paraId="00BF2C25" w14:textId="52643ED2"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 xml:space="preserve">Puriscal </w:t>
                  </w:r>
                </w:p>
              </w:tc>
              <w:tc>
                <w:tcPr>
                  <w:tcW w:w="850" w:type="dxa"/>
                  <w:vAlign w:val="center"/>
                </w:tcPr>
                <w:p w14:paraId="410D4748" w14:textId="0E9711A1"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272</w:t>
                  </w:r>
                </w:p>
              </w:tc>
              <w:tc>
                <w:tcPr>
                  <w:tcW w:w="851" w:type="dxa"/>
                  <w:vAlign w:val="center"/>
                </w:tcPr>
                <w:p w14:paraId="357465B5" w14:textId="0D825A78"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305</w:t>
                  </w:r>
                </w:p>
              </w:tc>
              <w:tc>
                <w:tcPr>
                  <w:tcW w:w="850" w:type="dxa"/>
                  <w:vAlign w:val="center"/>
                </w:tcPr>
                <w:p w14:paraId="4D6E99CF" w14:textId="72187604"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176</w:t>
                  </w:r>
                </w:p>
              </w:tc>
              <w:tc>
                <w:tcPr>
                  <w:tcW w:w="851" w:type="dxa"/>
                  <w:vAlign w:val="center"/>
                </w:tcPr>
                <w:p w14:paraId="270F77DD" w14:textId="57554E05"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201</w:t>
                  </w:r>
                </w:p>
              </w:tc>
              <w:tc>
                <w:tcPr>
                  <w:tcW w:w="844" w:type="dxa"/>
                  <w:vAlign w:val="center"/>
                </w:tcPr>
                <w:p w14:paraId="17760EB6" w14:textId="4054E30C"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2641</w:t>
                  </w:r>
                </w:p>
              </w:tc>
              <w:tc>
                <w:tcPr>
                  <w:tcW w:w="845" w:type="dxa"/>
                  <w:vAlign w:val="center"/>
                </w:tcPr>
                <w:p w14:paraId="271F2327" w14:textId="253C4584"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2784</w:t>
                  </w:r>
                </w:p>
              </w:tc>
              <w:tc>
                <w:tcPr>
                  <w:tcW w:w="779" w:type="dxa"/>
                  <w:shd w:val="clear" w:color="auto" w:fill="FBE4D5" w:themeFill="accent2" w:themeFillTint="33"/>
                  <w:vAlign w:val="center"/>
                </w:tcPr>
                <w:p w14:paraId="70944A22" w14:textId="22BC2C3B"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3089</w:t>
                  </w:r>
                </w:p>
              </w:tc>
              <w:tc>
                <w:tcPr>
                  <w:tcW w:w="780" w:type="dxa"/>
                  <w:shd w:val="clear" w:color="auto" w:fill="FBE4D5" w:themeFill="accent2" w:themeFillTint="33"/>
                  <w:vAlign w:val="center"/>
                </w:tcPr>
                <w:p w14:paraId="03ECF8AF" w14:textId="244E1F13" w:rsidR="00323E3C" w:rsidRPr="008865EE" w:rsidRDefault="00841EAB" w:rsidP="00323E3C">
                  <w:pPr>
                    <w:autoSpaceDE w:val="0"/>
                    <w:autoSpaceDN w:val="0"/>
                    <w:adjustRightInd w:val="0"/>
                    <w:jc w:val="center"/>
                    <w:rPr>
                      <w:rFonts w:ascii="Book Antiqua" w:hAnsi="Book Antiqua"/>
                    </w:rPr>
                  </w:pPr>
                  <w:r w:rsidRPr="008865EE">
                    <w:rPr>
                      <w:rFonts w:ascii="Book Antiqua" w:hAnsi="Book Antiqua"/>
                    </w:rPr>
                    <w:t>3290</w:t>
                  </w:r>
                </w:p>
              </w:tc>
            </w:tr>
            <w:tr w:rsidR="00323E3C" w:rsidRPr="008865EE" w14:paraId="295DCBD2" w14:textId="77777777" w:rsidTr="008865EE">
              <w:trPr>
                <w:trHeight w:val="387"/>
                <w:jc w:val="center"/>
              </w:trPr>
              <w:tc>
                <w:tcPr>
                  <w:tcW w:w="1616" w:type="dxa"/>
                  <w:vAlign w:val="center"/>
                </w:tcPr>
                <w:p w14:paraId="1C6F8229" w14:textId="6ACADA13"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Cañas</w:t>
                  </w:r>
                </w:p>
              </w:tc>
              <w:tc>
                <w:tcPr>
                  <w:tcW w:w="850" w:type="dxa"/>
                  <w:vAlign w:val="center"/>
                </w:tcPr>
                <w:p w14:paraId="7CE11CEF" w14:textId="548C0A7B"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59</w:t>
                  </w:r>
                </w:p>
              </w:tc>
              <w:tc>
                <w:tcPr>
                  <w:tcW w:w="851" w:type="dxa"/>
                  <w:vAlign w:val="center"/>
                </w:tcPr>
                <w:p w14:paraId="631FE5F2" w14:textId="4B2322A7"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141</w:t>
                  </w:r>
                </w:p>
              </w:tc>
              <w:tc>
                <w:tcPr>
                  <w:tcW w:w="850" w:type="dxa"/>
                  <w:vAlign w:val="center"/>
                </w:tcPr>
                <w:p w14:paraId="59C56F1F" w14:textId="2F746FCA"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77</w:t>
                  </w:r>
                </w:p>
              </w:tc>
              <w:tc>
                <w:tcPr>
                  <w:tcW w:w="851" w:type="dxa"/>
                  <w:vAlign w:val="center"/>
                </w:tcPr>
                <w:p w14:paraId="0644DBEC" w14:textId="61A4B7FC"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42</w:t>
                  </w:r>
                </w:p>
              </w:tc>
              <w:tc>
                <w:tcPr>
                  <w:tcW w:w="844" w:type="dxa"/>
                  <w:vAlign w:val="center"/>
                </w:tcPr>
                <w:p w14:paraId="1AB5902E" w14:textId="13970839"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1429</w:t>
                  </w:r>
                </w:p>
              </w:tc>
              <w:tc>
                <w:tcPr>
                  <w:tcW w:w="845" w:type="dxa"/>
                  <w:vAlign w:val="center"/>
                </w:tcPr>
                <w:p w14:paraId="4268E4F7" w14:textId="1937E382"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1574</w:t>
                  </w:r>
                </w:p>
              </w:tc>
              <w:tc>
                <w:tcPr>
                  <w:tcW w:w="779" w:type="dxa"/>
                  <w:shd w:val="clear" w:color="auto" w:fill="FBE4D5" w:themeFill="accent2" w:themeFillTint="33"/>
                  <w:vAlign w:val="center"/>
                </w:tcPr>
                <w:p w14:paraId="4D24B0AB" w14:textId="27F9A794"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1565</w:t>
                  </w:r>
                </w:p>
              </w:tc>
              <w:tc>
                <w:tcPr>
                  <w:tcW w:w="780" w:type="dxa"/>
                  <w:shd w:val="clear" w:color="auto" w:fill="FBE4D5" w:themeFill="accent2" w:themeFillTint="33"/>
                  <w:vAlign w:val="center"/>
                </w:tcPr>
                <w:p w14:paraId="139A8144" w14:textId="5DD7D16A" w:rsidR="00323E3C" w:rsidRPr="008865EE" w:rsidRDefault="00841EAB" w:rsidP="00323E3C">
                  <w:pPr>
                    <w:autoSpaceDE w:val="0"/>
                    <w:autoSpaceDN w:val="0"/>
                    <w:adjustRightInd w:val="0"/>
                    <w:jc w:val="center"/>
                    <w:rPr>
                      <w:rFonts w:ascii="Book Antiqua" w:hAnsi="Book Antiqua"/>
                    </w:rPr>
                  </w:pPr>
                  <w:r w:rsidRPr="008865EE">
                    <w:rPr>
                      <w:rFonts w:ascii="Book Antiqua" w:hAnsi="Book Antiqua"/>
                    </w:rPr>
                    <w:t>1757</w:t>
                  </w:r>
                </w:p>
              </w:tc>
            </w:tr>
            <w:tr w:rsidR="00323E3C" w:rsidRPr="008865EE" w14:paraId="5210F6C2" w14:textId="77777777" w:rsidTr="008865EE">
              <w:trPr>
                <w:trHeight w:val="387"/>
                <w:jc w:val="center"/>
              </w:trPr>
              <w:tc>
                <w:tcPr>
                  <w:tcW w:w="1616" w:type="dxa"/>
                  <w:vAlign w:val="center"/>
                </w:tcPr>
                <w:p w14:paraId="26418F94" w14:textId="031CF84D"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Quepos</w:t>
                  </w:r>
                </w:p>
              </w:tc>
              <w:tc>
                <w:tcPr>
                  <w:tcW w:w="850" w:type="dxa"/>
                  <w:vAlign w:val="center"/>
                </w:tcPr>
                <w:p w14:paraId="3C2DE40D" w14:textId="1B7AFBFC"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136</w:t>
                  </w:r>
                </w:p>
              </w:tc>
              <w:tc>
                <w:tcPr>
                  <w:tcW w:w="851" w:type="dxa"/>
                  <w:vAlign w:val="center"/>
                </w:tcPr>
                <w:p w14:paraId="4792A4E8" w14:textId="4D6E1B67"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181</w:t>
                  </w:r>
                </w:p>
              </w:tc>
              <w:tc>
                <w:tcPr>
                  <w:tcW w:w="850" w:type="dxa"/>
                  <w:vAlign w:val="center"/>
                </w:tcPr>
                <w:p w14:paraId="5FCD3E7B" w14:textId="20F1676F"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86</w:t>
                  </w:r>
                </w:p>
              </w:tc>
              <w:tc>
                <w:tcPr>
                  <w:tcW w:w="851" w:type="dxa"/>
                  <w:vAlign w:val="center"/>
                </w:tcPr>
                <w:p w14:paraId="5FE2EB98" w14:textId="63083CF7"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73</w:t>
                  </w:r>
                </w:p>
              </w:tc>
              <w:tc>
                <w:tcPr>
                  <w:tcW w:w="844" w:type="dxa"/>
                  <w:vAlign w:val="center"/>
                </w:tcPr>
                <w:p w14:paraId="1F750A2D" w14:textId="2423236A"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1421</w:t>
                  </w:r>
                </w:p>
              </w:tc>
              <w:tc>
                <w:tcPr>
                  <w:tcW w:w="845" w:type="dxa"/>
                  <w:vAlign w:val="center"/>
                </w:tcPr>
                <w:p w14:paraId="68141FA9" w14:textId="516C9909"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1495</w:t>
                  </w:r>
                </w:p>
              </w:tc>
              <w:tc>
                <w:tcPr>
                  <w:tcW w:w="779" w:type="dxa"/>
                  <w:shd w:val="clear" w:color="auto" w:fill="FBE4D5" w:themeFill="accent2" w:themeFillTint="33"/>
                  <w:vAlign w:val="center"/>
                </w:tcPr>
                <w:p w14:paraId="670F82E3" w14:textId="2F9EB1EE"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1643</w:t>
                  </w:r>
                </w:p>
              </w:tc>
              <w:tc>
                <w:tcPr>
                  <w:tcW w:w="780" w:type="dxa"/>
                  <w:shd w:val="clear" w:color="auto" w:fill="FBE4D5" w:themeFill="accent2" w:themeFillTint="33"/>
                  <w:vAlign w:val="center"/>
                </w:tcPr>
                <w:p w14:paraId="591D3F44" w14:textId="548855AA" w:rsidR="00323E3C" w:rsidRPr="008865EE" w:rsidRDefault="007D3932" w:rsidP="00323E3C">
                  <w:pPr>
                    <w:autoSpaceDE w:val="0"/>
                    <w:autoSpaceDN w:val="0"/>
                    <w:adjustRightInd w:val="0"/>
                    <w:jc w:val="center"/>
                    <w:rPr>
                      <w:rFonts w:ascii="Book Antiqua" w:hAnsi="Book Antiqua"/>
                    </w:rPr>
                  </w:pPr>
                  <w:r w:rsidRPr="008865EE">
                    <w:rPr>
                      <w:rFonts w:ascii="Book Antiqua" w:hAnsi="Book Antiqua"/>
                    </w:rPr>
                    <w:t>1747</w:t>
                  </w:r>
                </w:p>
              </w:tc>
            </w:tr>
            <w:tr w:rsidR="00323E3C" w:rsidRPr="008865EE" w14:paraId="11E4F8C2" w14:textId="77777777" w:rsidTr="008865EE">
              <w:trPr>
                <w:trHeight w:val="387"/>
                <w:jc w:val="center"/>
              </w:trPr>
              <w:tc>
                <w:tcPr>
                  <w:tcW w:w="1616" w:type="dxa"/>
                  <w:vAlign w:val="center"/>
                </w:tcPr>
                <w:p w14:paraId="54436DAD" w14:textId="096E5CF2"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Osa</w:t>
                  </w:r>
                </w:p>
              </w:tc>
              <w:tc>
                <w:tcPr>
                  <w:tcW w:w="850" w:type="dxa"/>
                  <w:vAlign w:val="center"/>
                </w:tcPr>
                <w:p w14:paraId="39D37B56" w14:textId="5821AA38"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74</w:t>
                  </w:r>
                </w:p>
              </w:tc>
              <w:tc>
                <w:tcPr>
                  <w:tcW w:w="851" w:type="dxa"/>
                  <w:vAlign w:val="center"/>
                </w:tcPr>
                <w:p w14:paraId="012F64E4" w14:textId="4FCAABE6"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82</w:t>
                  </w:r>
                </w:p>
              </w:tc>
              <w:tc>
                <w:tcPr>
                  <w:tcW w:w="850" w:type="dxa"/>
                  <w:vAlign w:val="center"/>
                </w:tcPr>
                <w:p w14:paraId="123E3FB8" w14:textId="6819D900"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98</w:t>
                  </w:r>
                </w:p>
              </w:tc>
              <w:tc>
                <w:tcPr>
                  <w:tcW w:w="851" w:type="dxa"/>
                  <w:vAlign w:val="center"/>
                </w:tcPr>
                <w:p w14:paraId="791F34DB" w14:textId="5F4F663B"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86</w:t>
                  </w:r>
                </w:p>
              </w:tc>
              <w:tc>
                <w:tcPr>
                  <w:tcW w:w="844" w:type="dxa"/>
                  <w:vAlign w:val="center"/>
                </w:tcPr>
                <w:p w14:paraId="3D3BB80C" w14:textId="73124F87"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1246</w:t>
                  </w:r>
                </w:p>
              </w:tc>
              <w:tc>
                <w:tcPr>
                  <w:tcW w:w="845" w:type="dxa"/>
                  <w:vAlign w:val="center"/>
                </w:tcPr>
                <w:p w14:paraId="3710779B" w14:textId="716413B5"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1159</w:t>
                  </w:r>
                </w:p>
              </w:tc>
              <w:tc>
                <w:tcPr>
                  <w:tcW w:w="779" w:type="dxa"/>
                  <w:shd w:val="clear" w:color="auto" w:fill="FBE4D5" w:themeFill="accent2" w:themeFillTint="33"/>
                  <w:vAlign w:val="center"/>
                </w:tcPr>
                <w:p w14:paraId="0DC94795" w14:textId="761CD724"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1418</w:t>
                  </w:r>
                </w:p>
              </w:tc>
              <w:tc>
                <w:tcPr>
                  <w:tcW w:w="780" w:type="dxa"/>
                  <w:shd w:val="clear" w:color="auto" w:fill="FBE4D5" w:themeFill="accent2" w:themeFillTint="33"/>
                  <w:vAlign w:val="center"/>
                </w:tcPr>
                <w:p w14:paraId="7DCBE389" w14:textId="19ACE1DA" w:rsidR="00323E3C" w:rsidRPr="008865EE" w:rsidRDefault="00577A37" w:rsidP="00323E3C">
                  <w:pPr>
                    <w:autoSpaceDE w:val="0"/>
                    <w:autoSpaceDN w:val="0"/>
                    <w:adjustRightInd w:val="0"/>
                    <w:jc w:val="center"/>
                    <w:rPr>
                      <w:rFonts w:ascii="Book Antiqua" w:hAnsi="Book Antiqua"/>
                    </w:rPr>
                  </w:pPr>
                  <w:r w:rsidRPr="008865EE">
                    <w:rPr>
                      <w:rFonts w:ascii="Book Antiqua" w:hAnsi="Book Antiqua"/>
                    </w:rPr>
                    <w:t>1327</w:t>
                  </w:r>
                </w:p>
              </w:tc>
            </w:tr>
            <w:tr w:rsidR="00323E3C" w:rsidRPr="008865EE" w14:paraId="658A9587" w14:textId="77777777" w:rsidTr="008865EE">
              <w:trPr>
                <w:trHeight w:val="387"/>
                <w:jc w:val="center"/>
              </w:trPr>
              <w:tc>
                <w:tcPr>
                  <w:tcW w:w="1616" w:type="dxa"/>
                  <w:vAlign w:val="center"/>
                </w:tcPr>
                <w:p w14:paraId="21F6099C" w14:textId="69F06184"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Buenos Aires</w:t>
                  </w:r>
                </w:p>
              </w:tc>
              <w:tc>
                <w:tcPr>
                  <w:tcW w:w="850" w:type="dxa"/>
                  <w:vAlign w:val="center"/>
                </w:tcPr>
                <w:p w14:paraId="76DB5E51" w14:textId="1E8BFE9D"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774</w:t>
                  </w:r>
                </w:p>
              </w:tc>
              <w:tc>
                <w:tcPr>
                  <w:tcW w:w="851" w:type="dxa"/>
                  <w:vAlign w:val="center"/>
                </w:tcPr>
                <w:p w14:paraId="58BE2F8D" w14:textId="0BA79295"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735</w:t>
                  </w:r>
                </w:p>
              </w:tc>
              <w:tc>
                <w:tcPr>
                  <w:tcW w:w="850" w:type="dxa"/>
                  <w:vAlign w:val="center"/>
                </w:tcPr>
                <w:p w14:paraId="1333243E" w14:textId="42A6C05F"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288</w:t>
                  </w:r>
                </w:p>
              </w:tc>
              <w:tc>
                <w:tcPr>
                  <w:tcW w:w="851" w:type="dxa"/>
                  <w:vAlign w:val="center"/>
                </w:tcPr>
                <w:p w14:paraId="2C022735" w14:textId="14CF6EB9"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284</w:t>
                  </w:r>
                </w:p>
              </w:tc>
              <w:tc>
                <w:tcPr>
                  <w:tcW w:w="844" w:type="dxa"/>
                  <w:vAlign w:val="center"/>
                </w:tcPr>
                <w:p w14:paraId="69A6D712" w14:textId="2081ECD3"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2206</w:t>
                  </w:r>
                </w:p>
              </w:tc>
              <w:tc>
                <w:tcPr>
                  <w:tcW w:w="845" w:type="dxa"/>
                  <w:vAlign w:val="center"/>
                </w:tcPr>
                <w:p w14:paraId="4095BDEF" w14:textId="0935598A" w:rsidR="00323E3C" w:rsidRPr="008865EE" w:rsidRDefault="0016299E" w:rsidP="00323E3C">
                  <w:pPr>
                    <w:autoSpaceDE w:val="0"/>
                    <w:autoSpaceDN w:val="0"/>
                    <w:adjustRightInd w:val="0"/>
                    <w:jc w:val="center"/>
                    <w:rPr>
                      <w:rFonts w:ascii="Book Antiqua" w:hAnsi="Book Antiqua"/>
                    </w:rPr>
                  </w:pPr>
                  <w:r w:rsidRPr="008865EE">
                    <w:rPr>
                      <w:rFonts w:ascii="Book Antiqua" w:hAnsi="Book Antiqua"/>
                    </w:rPr>
                    <w:t>2074</w:t>
                  </w:r>
                </w:p>
              </w:tc>
              <w:tc>
                <w:tcPr>
                  <w:tcW w:w="779" w:type="dxa"/>
                  <w:shd w:val="clear" w:color="auto" w:fill="FBE4D5" w:themeFill="accent2" w:themeFillTint="33"/>
                  <w:vAlign w:val="center"/>
                </w:tcPr>
                <w:p w14:paraId="4BA43EFC" w14:textId="4B767E8F"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3268</w:t>
                  </w:r>
                </w:p>
              </w:tc>
              <w:tc>
                <w:tcPr>
                  <w:tcW w:w="780" w:type="dxa"/>
                  <w:shd w:val="clear" w:color="auto" w:fill="FBE4D5" w:themeFill="accent2" w:themeFillTint="33"/>
                  <w:vAlign w:val="center"/>
                </w:tcPr>
                <w:p w14:paraId="7711161F" w14:textId="4C5F89A1" w:rsidR="00323E3C" w:rsidRPr="008865EE" w:rsidRDefault="00577A37" w:rsidP="00323E3C">
                  <w:pPr>
                    <w:autoSpaceDE w:val="0"/>
                    <w:autoSpaceDN w:val="0"/>
                    <w:adjustRightInd w:val="0"/>
                    <w:jc w:val="center"/>
                    <w:rPr>
                      <w:rFonts w:ascii="Book Antiqua" w:hAnsi="Book Antiqua"/>
                    </w:rPr>
                  </w:pPr>
                  <w:r w:rsidRPr="008865EE">
                    <w:rPr>
                      <w:rFonts w:ascii="Book Antiqua" w:hAnsi="Book Antiqua"/>
                    </w:rPr>
                    <w:t>3093</w:t>
                  </w:r>
                </w:p>
              </w:tc>
            </w:tr>
            <w:tr w:rsidR="00323E3C" w:rsidRPr="008865EE" w14:paraId="183A3704" w14:textId="77777777" w:rsidTr="008865EE">
              <w:trPr>
                <w:trHeight w:val="387"/>
                <w:jc w:val="center"/>
              </w:trPr>
              <w:tc>
                <w:tcPr>
                  <w:tcW w:w="1616" w:type="dxa"/>
                  <w:vAlign w:val="center"/>
                </w:tcPr>
                <w:p w14:paraId="7B449331" w14:textId="45D9FF3A"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lastRenderedPageBreak/>
                    <w:t>Corredores</w:t>
                  </w:r>
                </w:p>
              </w:tc>
              <w:tc>
                <w:tcPr>
                  <w:tcW w:w="850" w:type="dxa"/>
                  <w:vAlign w:val="center"/>
                </w:tcPr>
                <w:p w14:paraId="10CFCB98" w14:textId="7BB37F75"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139</w:t>
                  </w:r>
                </w:p>
              </w:tc>
              <w:tc>
                <w:tcPr>
                  <w:tcW w:w="851" w:type="dxa"/>
                  <w:vAlign w:val="center"/>
                </w:tcPr>
                <w:p w14:paraId="0EC24563" w14:textId="5A07D40A" w:rsidR="00323E3C" w:rsidRPr="008865EE" w:rsidRDefault="0056456B" w:rsidP="00323E3C">
                  <w:pPr>
                    <w:autoSpaceDE w:val="0"/>
                    <w:autoSpaceDN w:val="0"/>
                    <w:adjustRightInd w:val="0"/>
                    <w:jc w:val="center"/>
                    <w:rPr>
                      <w:rFonts w:ascii="Book Antiqua" w:hAnsi="Book Antiqua"/>
                    </w:rPr>
                  </w:pPr>
                  <w:r w:rsidRPr="008865EE">
                    <w:rPr>
                      <w:rFonts w:ascii="Book Antiqua" w:hAnsi="Book Antiqua"/>
                    </w:rPr>
                    <w:t>233</w:t>
                  </w:r>
                </w:p>
              </w:tc>
              <w:tc>
                <w:tcPr>
                  <w:tcW w:w="850" w:type="dxa"/>
                  <w:vAlign w:val="center"/>
                </w:tcPr>
                <w:p w14:paraId="4DEC9F29" w14:textId="122EE185"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187</w:t>
                  </w:r>
                </w:p>
              </w:tc>
              <w:tc>
                <w:tcPr>
                  <w:tcW w:w="851" w:type="dxa"/>
                  <w:vAlign w:val="center"/>
                </w:tcPr>
                <w:p w14:paraId="09A2CA94" w14:textId="39016B47" w:rsidR="00323E3C" w:rsidRPr="008865EE" w:rsidRDefault="0056456B" w:rsidP="00323E3C">
                  <w:pPr>
                    <w:autoSpaceDE w:val="0"/>
                    <w:autoSpaceDN w:val="0"/>
                    <w:adjustRightInd w:val="0"/>
                    <w:jc w:val="center"/>
                    <w:rPr>
                      <w:rFonts w:ascii="Book Antiqua" w:hAnsi="Book Antiqua"/>
                    </w:rPr>
                  </w:pPr>
                  <w:r w:rsidRPr="008865EE">
                    <w:rPr>
                      <w:rFonts w:ascii="Book Antiqua" w:hAnsi="Book Antiqua"/>
                    </w:rPr>
                    <w:t>185</w:t>
                  </w:r>
                </w:p>
              </w:tc>
              <w:tc>
                <w:tcPr>
                  <w:tcW w:w="844" w:type="dxa"/>
                  <w:vAlign w:val="center"/>
                </w:tcPr>
                <w:p w14:paraId="45424BB5" w14:textId="33671B04"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2064</w:t>
                  </w:r>
                </w:p>
              </w:tc>
              <w:tc>
                <w:tcPr>
                  <w:tcW w:w="845" w:type="dxa"/>
                  <w:vAlign w:val="center"/>
                </w:tcPr>
                <w:p w14:paraId="1B5F4496" w14:textId="27372063" w:rsidR="00323E3C" w:rsidRPr="008865EE" w:rsidRDefault="0056456B" w:rsidP="00323E3C">
                  <w:pPr>
                    <w:autoSpaceDE w:val="0"/>
                    <w:autoSpaceDN w:val="0"/>
                    <w:adjustRightInd w:val="0"/>
                    <w:jc w:val="center"/>
                    <w:rPr>
                      <w:rFonts w:ascii="Book Antiqua" w:hAnsi="Book Antiqua"/>
                    </w:rPr>
                  </w:pPr>
                  <w:r w:rsidRPr="008865EE">
                    <w:rPr>
                      <w:rFonts w:ascii="Book Antiqua" w:hAnsi="Book Antiqua"/>
                    </w:rPr>
                    <w:t>1978</w:t>
                  </w:r>
                </w:p>
              </w:tc>
              <w:tc>
                <w:tcPr>
                  <w:tcW w:w="779" w:type="dxa"/>
                  <w:shd w:val="clear" w:color="auto" w:fill="FBE4D5" w:themeFill="accent2" w:themeFillTint="33"/>
                  <w:vAlign w:val="center"/>
                </w:tcPr>
                <w:p w14:paraId="30D6DC33" w14:textId="1BE1FECE"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2390</w:t>
                  </w:r>
                </w:p>
              </w:tc>
              <w:tc>
                <w:tcPr>
                  <w:tcW w:w="780" w:type="dxa"/>
                  <w:shd w:val="clear" w:color="auto" w:fill="FBE4D5" w:themeFill="accent2" w:themeFillTint="33"/>
                  <w:vAlign w:val="center"/>
                </w:tcPr>
                <w:p w14:paraId="3DCA62B9" w14:textId="27AE5C43" w:rsidR="00323E3C" w:rsidRPr="008865EE" w:rsidRDefault="00577A37" w:rsidP="00323E3C">
                  <w:pPr>
                    <w:autoSpaceDE w:val="0"/>
                    <w:autoSpaceDN w:val="0"/>
                    <w:adjustRightInd w:val="0"/>
                    <w:jc w:val="center"/>
                    <w:rPr>
                      <w:rFonts w:ascii="Book Antiqua" w:hAnsi="Book Antiqua"/>
                    </w:rPr>
                  </w:pPr>
                  <w:r w:rsidRPr="008865EE">
                    <w:rPr>
                      <w:rFonts w:ascii="Book Antiqua" w:hAnsi="Book Antiqua"/>
                    </w:rPr>
                    <w:t>2396</w:t>
                  </w:r>
                </w:p>
              </w:tc>
            </w:tr>
            <w:tr w:rsidR="00323E3C" w:rsidRPr="008865EE" w14:paraId="2E3ADE42" w14:textId="77777777" w:rsidTr="008865EE">
              <w:trPr>
                <w:trHeight w:val="387"/>
                <w:jc w:val="center"/>
              </w:trPr>
              <w:tc>
                <w:tcPr>
                  <w:tcW w:w="1616" w:type="dxa"/>
                  <w:vAlign w:val="center"/>
                </w:tcPr>
                <w:p w14:paraId="312426BB" w14:textId="57212F68"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Turrialba</w:t>
                  </w:r>
                </w:p>
              </w:tc>
              <w:tc>
                <w:tcPr>
                  <w:tcW w:w="850" w:type="dxa"/>
                  <w:vAlign w:val="center"/>
                </w:tcPr>
                <w:p w14:paraId="52EEA634" w14:textId="302DB513"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238</w:t>
                  </w:r>
                </w:p>
              </w:tc>
              <w:tc>
                <w:tcPr>
                  <w:tcW w:w="851" w:type="dxa"/>
                  <w:vAlign w:val="center"/>
                </w:tcPr>
                <w:p w14:paraId="286B03AA" w14:textId="658DD3C8" w:rsidR="00323E3C" w:rsidRPr="008865EE" w:rsidRDefault="0056456B" w:rsidP="00323E3C">
                  <w:pPr>
                    <w:autoSpaceDE w:val="0"/>
                    <w:autoSpaceDN w:val="0"/>
                    <w:adjustRightInd w:val="0"/>
                    <w:jc w:val="center"/>
                    <w:rPr>
                      <w:rFonts w:ascii="Book Antiqua" w:hAnsi="Book Antiqua"/>
                    </w:rPr>
                  </w:pPr>
                  <w:r w:rsidRPr="008865EE">
                    <w:rPr>
                      <w:rFonts w:ascii="Book Antiqua" w:hAnsi="Book Antiqua"/>
                    </w:rPr>
                    <w:t>223</w:t>
                  </w:r>
                </w:p>
              </w:tc>
              <w:tc>
                <w:tcPr>
                  <w:tcW w:w="850" w:type="dxa"/>
                  <w:vAlign w:val="center"/>
                </w:tcPr>
                <w:p w14:paraId="2C786461" w14:textId="2B8E5919"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150</w:t>
                  </w:r>
                </w:p>
              </w:tc>
              <w:tc>
                <w:tcPr>
                  <w:tcW w:w="851" w:type="dxa"/>
                  <w:vAlign w:val="center"/>
                </w:tcPr>
                <w:p w14:paraId="21AFABFD" w14:textId="0858D06C" w:rsidR="00323E3C" w:rsidRPr="008865EE" w:rsidRDefault="0056456B" w:rsidP="00323E3C">
                  <w:pPr>
                    <w:autoSpaceDE w:val="0"/>
                    <w:autoSpaceDN w:val="0"/>
                    <w:adjustRightInd w:val="0"/>
                    <w:jc w:val="center"/>
                    <w:rPr>
                      <w:rFonts w:ascii="Book Antiqua" w:hAnsi="Book Antiqua"/>
                    </w:rPr>
                  </w:pPr>
                  <w:r w:rsidRPr="008865EE">
                    <w:rPr>
                      <w:rFonts w:ascii="Book Antiqua" w:hAnsi="Book Antiqua"/>
                    </w:rPr>
                    <w:t>193</w:t>
                  </w:r>
                </w:p>
              </w:tc>
              <w:tc>
                <w:tcPr>
                  <w:tcW w:w="844" w:type="dxa"/>
                  <w:vAlign w:val="center"/>
                </w:tcPr>
                <w:p w14:paraId="6B65DF13" w14:textId="1584436B"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3452</w:t>
                  </w:r>
                </w:p>
              </w:tc>
              <w:tc>
                <w:tcPr>
                  <w:tcW w:w="845" w:type="dxa"/>
                  <w:vAlign w:val="center"/>
                </w:tcPr>
                <w:p w14:paraId="3E2BD7C2" w14:textId="0382540D" w:rsidR="00323E3C" w:rsidRPr="008865EE" w:rsidRDefault="0056456B" w:rsidP="00323E3C">
                  <w:pPr>
                    <w:autoSpaceDE w:val="0"/>
                    <w:autoSpaceDN w:val="0"/>
                    <w:adjustRightInd w:val="0"/>
                    <w:jc w:val="center"/>
                    <w:rPr>
                      <w:rFonts w:ascii="Book Antiqua" w:hAnsi="Book Antiqua"/>
                    </w:rPr>
                  </w:pPr>
                  <w:r w:rsidRPr="008865EE">
                    <w:rPr>
                      <w:rFonts w:ascii="Book Antiqua" w:hAnsi="Book Antiqua"/>
                    </w:rPr>
                    <w:t>3419</w:t>
                  </w:r>
                </w:p>
              </w:tc>
              <w:tc>
                <w:tcPr>
                  <w:tcW w:w="779" w:type="dxa"/>
                  <w:shd w:val="clear" w:color="auto" w:fill="FBE4D5" w:themeFill="accent2" w:themeFillTint="33"/>
                  <w:vAlign w:val="center"/>
                </w:tcPr>
                <w:p w14:paraId="3301110F" w14:textId="47F8E9EB" w:rsidR="00323E3C" w:rsidRPr="008865EE" w:rsidRDefault="00323E3C" w:rsidP="00323E3C">
                  <w:pPr>
                    <w:autoSpaceDE w:val="0"/>
                    <w:autoSpaceDN w:val="0"/>
                    <w:adjustRightInd w:val="0"/>
                    <w:jc w:val="center"/>
                    <w:rPr>
                      <w:rFonts w:ascii="Book Antiqua" w:hAnsi="Book Antiqua"/>
                    </w:rPr>
                  </w:pPr>
                  <w:r w:rsidRPr="008865EE">
                    <w:rPr>
                      <w:rFonts w:ascii="Book Antiqua" w:hAnsi="Book Antiqua"/>
                    </w:rPr>
                    <w:t>3840</w:t>
                  </w:r>
                </w:p>
              </w:tc>
              <w:tc>
                <w:tcPr>
                  <w:tcW w:w="780" w:type="dxa"/>
                  <w:shd w:val="clear" w:color="auto" w:fill="FBE4D5" w:themeFill="accent2" w:themeFillTint="33"/>
                  <w:vAlign w:val="center"/>
                </w:tcPr>
                <w:p w14:paraId="4AF82F49" w14:textId="700B3450" w:rsidR="00323E3C" w:rsidRPr="008865EE" w:rsidRDefault="00577A37" w:rsidP="00323E3C">
                  <w:pPr>
                    <w:autoSpaceDE w:val="0"/>
                    <w:autoSpaceDN w:val="0"/>
                    <w:adjustRightInd w:val="0"/>
                    <w:jc w:val="center"/>
                    <w:rPr>
                      <w:rFonts w:ascii="Book Antiqua" w:hAnsi="Book Antiqua"/>
                    </w:rPr>
                  </w:pPr>
                  <w:r w:rsidRPr="008865EE">
                    <w:rPr>
                      <w:rFonts w:ascii="Book Antiqua" w:hAnsi="Book Antiqua"/>
                    </w:rPr>
                    <w:t>3835</w:t>
                  </w:r>
                </w:p>
              </w:tc>
            </w:tr>
          </w:tbl>
          <w:p w14:paraId="153CE1AC" w14:textId="5ED4A834" w:rsidR="00C638D1" w:rsidRPr="008865EE" w:rsidRDefault="00C638D1" w:rsidP="008865EE">
            <w:pPr>
              <w:ind w:left="317" w:right="178"/>
              <w:jc w:val="both"/>
              <w:rPr>
                <w:rFonts w:ascii="Book Antiqua" w:hAnsi="Book Antiqua"/>
                <w:sz w:val="18"/>
                <w:szCs w:val="18"/>
              </w:rPr>
            </w:pPr>
            <w:r w:rsidRPr="008865EE">
              <w:rPr>
                <w:rFonts w:ascii="Book Antiqua" w:hAnsi="Book Antiqua"/>
                <w:b/>
                <w:bCs/>
                <w:sz w:val="18"/>
                <w:szCs w:val="18"/>
              </w:rPr>
              <w:t>Notas:</w:t>
            </w:r>
            <w:r w:rsidRPr="008865EE">
              <w:rPr>
                <w:rFonts w:ascii="Book Antiqua" w:hAnsi="Book Antiqua"/>
                <w:sz w:val="18"/>
                <w:szCs w:val="18"/>
              </w:rPr>
              <w:t xml:space="preserve"> (a) Los datos del segundo trimestre de 2020 se consideran preliminares de conformidad con lo indicado por el Subproceso de Estadística de la Dirección de Planificación.</w:t>
            </w:r>
          </w:p>
          <w:p w14:paraId="5FEBE355" w14:textId="757C9430" w:rsidR="00913C86" w:rsidRPr="008865EE" w:rsidRDefault="00913C86" w:rsidP="008865EE">
            <w:pPr>
              <w:ind w:left="317" w:right="178"/>
              <w:jc w:val="both"/>
              <w:rPr>
                <w:rFonts w:ascii="Book Antiqua" w:hAnsi="Book Antiqua"/>
                <w:sz w:val="18"/>
                <w:szCs w:val="18"/>
              </w:rPr>
            </w:pPr>
            <w:r w:rsidRPr="008865EE">
              <w:rPr>
                <w:rFonts w:ascii="Book Antiqua" w:hAnsi="Book Antiqua"/>
                <w:sz w:val="18"/>
                <w:szCs w:val="18"/>
              </w:rPr>
              <w:t>FUENTE: Elaboración propia con datos suministrados por el Subproceso de Estadística.</w:t>
            </w:r>
          </w:p>
          <w:p w14:paraId="5C359728" w14:textId="65BA7AD2" w:rsidR="003F1BAC" w:rsidRPr="008865EE" w:rsidRDefault="0046240E" w:rsidP="00443645">
            <w:pPr>
              <w:spacing w:before="240"/>
              <w:jc w:val="both"/>
              <w:rPr>
                <w:rFonts w:ascii="Book Antiqua" w:hAnsi="Book Antiqua"/>
                <w:sz w:val="24"/>
                <w:szCs w:val="24"/>
              </w:rPr>
            </w:pPr>
            <w:r w:rsidRPr="008865EE">
              <w:rPr>
                <w:rFonts w:ascii="Book Antiqua" w:hAnsi="Book Antiqua"/>
                <w:sz w:val="24"/>
                <w:szCs w:val="24"/>
              </w:rPr>
              <w:t xml:space="preserve">Con base en la información suministrada en el cuadro </w:t>
            </w:r>
            <w:r w:rsidR="008A6DF8" w:rsidRPr="008865EE">
              <w:rPr>
                <w:rFonts w:ascii="Book Antiqua" w:hAnsi="Book Antiqua"/>
                <w:sz w:val="24"/>
                <w:szCs w:val="24"/>
              </w:rPr>
              <w:t>anterior</w:t>
            </w:r>
            <w:r w:rsidRPr="008865EE">
              <w:rPr>
                <w:rFonts w:ascii="Book Antiqua" w:hAnsi="Book Antiqua"/>
                <w:sz w:val="24"/>
                <w:szCs w:val="24"/>
              </w:rPr>
              <w:t xml:space="preserve">, se corrobora que el </w:t>
            </w:r>
            <w:r w:rsidR="003C028E" w:rsidRPr="008865EE">
              <w:rPr>
                <w:rFonts w:ascii="Book Antiqua" w:hAnsi="Book Antiqua"/>
                <w:sz w:val="24"/>
                <w:szCs w:val="24"/>
              </w:rPr>
              <w:t xml:space="preserve">circulante </w:t>
            </w:r>
            <w:r w:rsidRPr="008865EE">
              <w:rPr>
                <w:rFonts w:ascii="Book Antiqua" w:hAnsi="Book Antiqua"/>
                <w:sz w:val="24"/>
                <w:szCs w:val="24"/>
              </w:rPr>
              <w:t xml:space="preserve">que registra el </w:t>
            </w:r>
            <w:r w:rsidR="003C028E" w:rsidRPr="008865EE">
              <w:rPr>
                <w:rFonts w:ascii="Book Antiqua" w:hAnsi="Book Antiqua"/>
                <w:sz w:val="24"/>
                <w:szCs w:val="24"/>
              </w:rPr>
              <w:t>Juzgado Contravencional de Puriscal</w:t>
            </w:r>
            <w:r w:rsidR="0094696D" w:rsidRPr="008865EE">
              <w:rPr>
                <w:rFonts w:ascii="Book Antiqua" w:hAnsi="Book Antiqua"/>
                <w:sz w:val="24"/>
                <w:szCs w:val="24"/>
              </w:rPr>
              <w:t xml:space="preserve"> </w:t>
            </w:r>
            <w:r w:rsidRPr="008865EE">
              <w:rPr>
                <w:rFonts w:ascii="Book Antiqua" w:hAnsi="Book Antiqua"/>
                <w:sz w:val="24"/>
                <w:szCs w:val="24"/>
              </w:rPr>
              <w:t xml:space="preserve">al finalizar el 2019, </w:t>
            </w:r>
            <w:r w:rsidR="0094696D" w:rsidRPr="008865EE">
              <w:rPr>
                <w:rFonts w:ascii="Book Antiqua" w:hAnsi="Book Antiqua"/>
                <w:sz w:val="24"/>
                <w:szCs w:val="24"/>
              </w:rPr>
              <w:t xml:space="preserve">es el </w:t>
            </w:r>
            <w:r w:rsidRPr="008865EE">
              <w:rPr>
                <w:rFonts w:ascii="Book Antiqua" w:hAnsi="Book Antiqua"/>
                <w:sz w:val="24"/>
                <w:szCs w:val="24"/>
              </w:rPr>
              <w:t>tercero</w:t>
            </w:r>
            <w:r w:rsidR="0094696D" w:rsidRPr="008865EE">
              <w:rPr>
                <w:rFonts w:ascii="Book Antiqua" w:hAnsi="Book Antiqua"/>
                <w:sz w:val="24"/>
                <w:szCs w:val="24"/>
              </w:rPr>
              <w:t xml:space="preserve"> más alto, superado </w:t>
            </w:r>
            <w:r w:rsidRPr="008865EE">
              <w:rPr>
                <w:rFonts w:ascii="Book Antiqua" w:hAnsi="Book Antiqua"/>
                <w:sz w:val="24"/>
                <w:szCs w:val="24"/>
              </w:rPr>
              <w:t xml:space="preserve">solamente </w:t>
            </w:r>
            <w:r w:rsidR="0094696D" w:rsidRPr="008865EE">
              <w:rPr>
                <w:rFonts w:ascii="Book Antiqua" w:hAnsi="Book Antiqua"/>
                <w:sz w:val="24"/>
                <w:szCs w:val="24"/>
              </w:rPr>
              <w:t>por su</w:t>
            </w:r>
            <w:r w:rsidRPr="008865EE">
              <w:rPr>
                <w:rFonts w:ascii="Book Antiqua" w:hAnsi="Book Antiqua"/>
                <w:sz w:val="24"/>
                <w:szCs w:val="24"/>
              </w:rPr>
              <w:t>s</w:t>
            </w:r>
            <w:r w:rsidR="0094696D" w:rsidRPr="008865EE">
              <w:rPr>
                <w:rFonts w:ascii="Book Antiqua" w:hAnsi="Book Antiqua"/>
                <w:sz w:val="24"/>
                <w:szCs w:val="24"/>
              </w:rPr>
              <w:t xml:space="preserve"> homólogo</w:t>
            </w:r>
            <w:r w:rsidRPr="008865EE">
              <w:rPr>
                <w:rFonts w:ascii="Book Antiqua" w:hAnsi="Book Antiqua"/>
                <w:sz w:val="24"/>
                <w:szCs w:val="24"/>
              </w:rPr>
              <w:t>s</w:t>
            </w:r>
            <w:r w:rsidR="0094696D" w:rsidRPr="008865EE">
              <w:rPr>
                <w:rFonts w:ascii="Book Antiqua" w:hAnsi="Book Antiqua"/>
                <w:sz w:val="24"/>
                <w:szCs w:val="24"/>
              </w:rPr>
              <w:t xml:space="preserve"> de Turrialba </w:t>
            </w:r>
            <w:r w:rsidRPr="008865EE">
              <w:rPr>
                <w:rFonts w:ascii="Book Antiqua" w:hAnsi="Book Antiqua"/>
                <w:sz w:val="24"/>
                <w:szCs w:val="24"/>
              </w:rPr>
              <w:t xml:space="preserve">y Buenos Aires, donde se destaca </w:t>
            </w:r>
            <w:r w:rsidR="0094696D" w:rsidRPr="008865EE">
              <w:rPr>
                <w:rFonts w:ascii="Book Antiqua" w:hAnsi="Book Antiqua"/>
                <w:sz w:val="24"/>
                <w:szCs w:val="24"/>
              </w:rPr>
              <w:t xml:space="preserve">la materia de </w:t>
            </w:r>
            <w:r w:rsidR="000373BE" w:rsidRPr="008865EE">
              <w:rPr>
                <w:rFonts w:ascii="Book Antiqua" w:hAnsi="Book Antiqua"/>
                <w:sz w:val="24"/>
                <w:szCs w:val="24"/>
              </w:rPr>
              <w:t>P</w:t>
            </w:r>
            <w:r w:rsidR="0094696D" w:rsidRPr="008865EE">
              <w:rPr>
                <w:rFonts w:ascii="Book Antiqua" w:hAnsi="Book Antiqua"/>
                <w:sz w:val="24"/>
                <w:szCs w:val="24"/>
              </w:rPr>
              <w:t xml:space="preserve">ensiones </w:t>
            </w:r>
            <w:r w:rsidR="000373BE" w:rsidRPr="008865EE">
              <w:rPr>
                <w:rFonts w:ascii="Book Antiqua" w:hAnsi="Book Antiqua"/>
                <w:sz w:val="24"/>
                <w:szCs w:val="24"/>
              </w:rPr>
              <w:t>A</w:t>
            </w:r>
            <w:r w:rsidR="0094696D" w:rsidRPr="008865EE">
              <w:rPr>
                <w:rFonts w:ascii="Book Antiqua" w:hAnsi="Book Antiqua"/>
                <w:sz w:val="24"/>
                <w:szCs w:val="24"/>
              </w:rPr>
              <w:t>limentarias.</w:t>
            </w:r>
            <w:r w:rsidR="00B01443" w:rsidRPr="008865EE">
              <w:rPr>
                <w:rFonts w:ascii="Book Antiqua" w:hAnsi="Book Antiqua"/>
                <w:sz w:val="24"/>
                <w:szCs w:val="24"/>
              </w:rPr>
              <w:t xml:space="preserve"> </w:t>
            </w:r>
            <w:r w:rsidR="00C952CB" w:rsidRPr="008865EE">
              <w:rPr>
                <w:rFonts w:ascii="Book Antiqua" w:hAnsi="Book Antiqua"/>
                <w:sz w:val="24"/>
                <w:szCs w:val="24"/>
              </w:rPr>
              <w:t>Respecto a</w:t>
            </w:r>
            <w:r w:rsidR="00B01443" w:rsidRPr="008865EE">
              <w:rPr>
                <w:rFonts w:ascii="Book Antiqua" w:hAnsi="Book Antiqua"/>
                <w:sz w:val="24"/>
                <w:szCs w:val="24"/>
              </w:rPr>
              <w:t>l primer semestre del 2020 pasa a ser el segundo más alto</w:t>
            </w:r>
            <w:r w:rsidR="00843826" w:rsidRPr="008865EE">
              <w:rPr>
                <w:rFonts w:ascii="Book Antiqua" w:hAnsi="Book Antiqua"/>
                <w:sz w:val="24"/>
                <w:szCs w:val="24"/>
              </w:rPr>
              <w:t>,</w:t>
            </w:r>
            <w:r w:rsidR="00B01443" w:rsidRPr="008865EE">
              <w:rPr>
                <w:rFonts w:ascii="Book Antiqua" w:hAnsi="Book Antiqua"/>
                <w:sz w:val="24"/>
                <w:szCs w:val="24"/>
              </w:rPr>
              <w:t xml:space="preserve"> superado solamente por su homólogo de Turrialba.</w:t>
            </w:r>
          </w:p>
          <w:p w14:paraId="7F1451E7" w14:textId="60E43540" w:rsidR="001B7723" w:rsidRPr="008865EE" w:rsidRDefault="003C6ECF" w:rsidP="00443645">
            <w:pPr>
              <w:spacing w:before="240"/>
              <w:jc w:val="both"/>
              <w:rPr>
                <w:rFonts w:ascii="Book Antiqua" w:hAnsi="Book Antiqua"/>
                <w:sz w:val="24"/>
                <w:szCs w:val="24"/>
              </w:rPr>
            </w:pPr>
            <w:r w:rsidRPr="008865EE">
              <w:rPr>
                <w:rFonts w:ascii="Book Antiqua" w:hAnsi="Book Antiqua"/>
                <w:sz w:val="24"/>
                <w:szCs w:val="24"/>
              </w:rPr>
              <w:t xml:space="preserve">En síntesis, con base en el movimiento de trabajo durante el 2019, </w:t>
            </w:r>
            <w:r w:rsidR="00C952CB" w:rsidRPr="008865EE">
              <w:rPr>
                <w:rFonts w:ascii="Book Antiqua" w:hAnsi="Book Antiqua"/>
                <w:sz w:val="24"/>
                <w:szCs w:val="24"/>
              </w:rPr>
              <w:t xml:space="preserve">se considera </w:t>
            </w:r>
            <w:r w:rsidR="00FC24C3" w:rsidRPr="008865EE">
              <w:rPr>
                <w:rFonts w:ascii="Book Antiqua" w:hAnsi="Book Antiqua"/>
                <w:sz w:val="24"/>
                <w:szCs w:val="24"/>
              </w:rPr>
              <w:t>que el Juzgado Contravencional del Puriscal se encuentra en un</w:t>
            </w:r>
            <w:r w:rsidRPr="008865EE">
              <w:rPr>
                <w:rFonts w:ascii="Book Antiqua" w:hAnsi="Book Antiqua"/>
                <w:sz w:val="24"/>
                <w:szCs w:val="24"/>
              </w:rPr>
              <w:t xml:space="preserve">a condición </w:t>
            </w:r>
            <w:r w:rsidR="00A679E1" w:rsidRPr="008865EE">
              <w:rPr>
                <w:rFonts w:ascii="Book Antiqua" w:hAnsi="Book Antiqua"/>
                <w:sz w:val="24"/>
                <w:szCs w:val="24"/>
              </w:rPr>
              <w:t>desfavorable con respecto a comparación</w:t>
            </w:r>
            <w:r w:rsidR="00B853BB" w:rsidRPr="008865EE">
              <w:rPr>
                <w:rFonts w:ascii="Book Antiqua" w:hAnsi="Book Antiqua"/>
                <w:sz w:val="24"/>
                <w:szCs w:val="24"/>
              </w:rPr>
              <w:t xml:space="preserve"> con los despachos homólogos</w:t>
            </w:r>
            <w:r w:rsidR="00A679E1" w:rsidRPr="008865EE">
              <w:rPr>
                <w:rFonts w:ascii="Book Antiqua" w:hAnsi="Book Antiqua"/>
                <w:sz w:val="24"/>
                <w:szCs w:val="24"/>
              </w:rPr>
              <w:t>.</w:t>
            </w:r>
          </w:p>
          <w:p w14:paraId="09BE2DF1" w14:textId="4928347C" w:rsidR="00786731" w:rsidRPr="008865EE" w:rsidRDefault="001B7723" w:rsidP="00443645">
            <w:pPr>
              <w:spacing w:before="240"/>
              <w:jc w:val="both"/>
              <w:rPr>
                <w:rFonts w:ascii="Book Antiqua" w:hAnsi="Book Antiqua"/>
                <w:sz w:val="24"/>
                <w:szCs w:val="24"/>
              </w:rPr>
            </w:pPr>
            <w:r w:rsidRPr="008865EE">
              <w:rPr>
                <w:rFonts w:ascii="Book Antiqua" w:hAnsi="Book Antiqua"/>
                <w:sz w:val="24"/>
                <w:szCs w:val="24"/>
              </w:rPr>
              <w:t xml:space="preserve">Lo anterior, se evidencia en el análisis del </w:t>
            </w:r>
            <w:r w:rsidR="00A679E1" w:rsidRPr="008865EE">
              <w:rPr>
                <w:rFonts w:ascii="Book Antiqua" w:hAnsi="Book Antiqua"/>
                <w:sz w:val="24"/>
                <w:szCs w:val="24"/>
              </w:rPr>
              <w:t>promedio mensual de asuntos entrados</w:t>
            </w:r>
            <w:r w:rsidR="000313B4" w:rsidRPr="008865EE">
              <w:rPr>
                <w:rFonts w:ascii="Book Antiqua" w:hAnsi="Book Antiqua"/>
                <w:sz w:val="24"/>
                <w:szCs w:val="24"/>
              </w:rPr>
              <w:t>,</w:t>
            </w:r>
            <w:r w:rsidR="00A679E1" w:rsidRPr="008865EE">
              <w:rPr>
                <w:rFonts w:ascii="Book Antiqua" w:hAnsi="Book Antiqua"/>
                <w:sz w:val="24"/>
                <w:szCs w:val="24"/>
              </w:rPr>
              <w:t xml:space="preserve"> </w:t>
            </w:r>
            <w:r w:rsidRPr="008865EE">
              <w:rPr>
                <w:rFonts w:ascii="Book Antiqua" w:hAnsi="Book Antiqua"/>
                <w:sz w:val="24"/>
                <w:szCs w:val="24"/>
              </w:rPr>
              <w:t xml:space="preserve">donde </w:t>
            </w:r>
            <w:r w:rsidR="00A679E1" w:rsidRPr="008865EE">
              <w:rPr>
                <w:rFonts w:ascii="Book Antiqua" w:hAnsi="Book Antiqua"/>
                <w:sz w:val="24"/>
                <w:szCs w:val="24"/>
              </w:rPr>
              <w:t xml:space="preserve">los servidores del despacho en </w:t>
            </w:r>
            <w:r w:rsidRPr="008865EE">
              <w:rPr>
                <w:rFonts w:ascii="Book Antiqua" w:hAnsi="Book Antiqua"/>
                <w:sz w:val="24"/>
                <w:szCs w:val="24"/>
              </w:rPr>
              <w:t>estudio superan a sus homólogos</w:t>
            </w:r>
            <w:r w:rsidR="008A6DF8" w:rsidRPr="008865EE">
              <w:rPr>
                <w:rFonts w:ascii="Book Antiqua" w:hAnsi="Book Antiqua"/>
                <w:sz w:val="24"/>
                <w:szCs w:val="24"/>
              </w:rPr>
              <w:t>. En</w:t>
            </w:r>
            <w:r w:rsidR="0036478B" w:rsidRPr="008865EE">
              <w:rPr>
                <w:rFonts w:ascii="Book Antiqua" w:hAnsi="Book Antiqua"/>
                <w:sz w:val="24"/>
                <w:szCs w:val="24"/>
              </w:rPr>
              <w:t xml:space="preserve"> </w:t>
            </w:r>
            <w:r w:rsidR="000313B4" w:rsidRPr="008865EE">
              <w:rPr>
                <w:rFonts w:ascii="Book Antiqua" w:hAnsi="Book Antiqua"/>
                <w:sz w:val="24"/>
                <w:szCs w:val="24"/>
              </w:rPr>
              <w:t>los asuntos terminados</w:t>
            </w:r>
            <w:r w:rsidR="00786731" w:rsidRPr="008865EE">
              <w:rPr>
                <w:rFonts w:ascii="Book Antiqua" w:hAnsi="Book Antiqua"/>
                <w:sz w:val="24"/>
                <w:szCs w:val="24"/>
              </w:rPr>
              <w:t xml:space="preserve">, si bien </w:t>
            </w:r>
            <w:r w:rsidR="000313B4" w:rsidRPr="008865EE">
              <w:rPr>
                <w:rFonts w:ascii="Book Antiqua" w:hAnsi="Book Antiqua"/>
                <w:sz w:val="24"/>
                <w:szCs w:val="24"/>
              </w:rPr>
              <w:t xml:space="preserve">el comportamiento </w:t>
            </w:r>
            <w:r w:rsidR="0036478B" w:rsidRPr="008865EE">
              <w:rPr>
                <w:rFonts w:ascii="Book Antiqua" w:hAnsi="Book Antiqua"/>
                <w:sz w:val="24"/>
                <w:szCs w:val="24"/>
              </w:rPr>
              <w:t>también es creciente</w:t>
            </w:r>
            <w:r w:rsidR="00FC24C3" w:rsidRPr="008865EE">
              <w:rPr>
                <w:rFonts w:ascii="Book Antiqua" w:hAnsi="Book Antiqua"/>
                <w:sz w:val="24"/>
                <w:szCs w:val="24"/>
              </w:rPr>
              <w:t>,</w:t>
            </w:r>
            <w:r w:rsidR="0036478B" w:rsidRPr="008865EE">
              <w:rPr>
                <w:rFonts w:ascii="Book Antiqua" w:hAnsi="Book Antiqua"/>
                <w:sz w:val="24"/>
                <w:szCs w:val="24"/>
              </w:rPr>
              <w:t xml:space="preserve"> </w:t>
            </w:r>
            <w:r w:rsidR="000313B4" w:rsidRPr="008865EE">
              <w:rPr>
                <w:rFonts w:ascii="Book Antiqua" w:hAnsi="Book Antiqua"/>
                <w:sz w:val="24"/>
                <w:szCs w:val="24"/>
              </w:rPr>
              <w:t>el circulante</w:t>
            </w:r>
            <w:r w:rsidR="005A19E7" w:rsidRPr="008865EE">
              <w:rPr>
                <w:rFonts w:ascii="Book Antiqua" w:hAnsi="Book Antiqua"/>
                <w:sz w:val="24"/>
                <w:szCs w:val="24"/>
              </w:rPr>
              <w:t xml:space="preserve"> es superior</w:t>
            </w:r>
            <w:r w:rsidR="00786731" w:rsidRPr="008865EE">
              <w:rPr>
                <w:rFonts w:ascii="Book Antiqua" w:hAnsi="Book Antiqua"/>
                <w:sz w:val="24"/>
                <w:szCs w:val="24"/>
              </w:rPr>
              <w:t xml:space="preserve">, inclusive respecto </w:t>
            </w:r>
            <w:r w:rsidR="000313B4" w:rsidRPr="008865EE">
              <w:rPr>
                <w:rFonts w:ascii="Book Antiqua" w:hAnsi="Book Antiqua"/>
                <w:sz w:val="24"/>
                <w:szCs w:val="24"/>
              </w:rPr>
              <w:t xml:space="preserve">a </w:t>
            </w:r>
            <w:r w:rsidR="005A19E7" w:rsidRPr="008865EE">
              <w:rPr>
                <w:rFonts w:ascii="Book Antiqua" w:hAnsi="Book Antiqua"/>
                <w:sz w:val="24"/>
                <w:szCs w:val="24"/>
              </w:rPr>
              <w:t xml:space="preserve">otros </w:t>
            </w:r>
            <w:r w:rsidR="000313B4" w:rsidRPr="008865EE">
              <w:rPr>
                <w:rFonts w:ascii="Book Antiqua" w:hAnsi="Book Antiqua"/>
                <w:sz w:val="24"/>
                <w:szCs w:val="24"/>
              </w:rPr>
              <w:t>despachos que disponen de la misma cantidad de personal de apoyo</w:t>
            </w:r>
            <w:r w:rsidR="002013ED" w:rsidRPr="008865EE">
              <w:rPr>
                <w:rFonts w:ascii="Book Antiqua" w:hAnsi="Book Antiqua"/>
                <w:sz w:val="24"/>
                <w:szCs w:val="24"/>
              </w:rPr>
              <w:t>.</w:t>
            </w:r>
            <w:r w:rsidR="00F53A3A" w:rsidRPr="008865EE">
              <w:rPr>
                <w:rFonts w:ascii="Book Antiqua" w:hAnsi="Book Antiqua"/>
                <w:sz w:val="24"/>
                <w:szCs w:val="24"/>
              </w:rPr>
              <w:t xml:space="preserve"> </w:t>
            </w:r>
          </w:p>
          <w:p w14:paraId="4982A8FF" w14:textId="0DD3BE42" w:rsidR="005A19E7" w:rsidRPr="008865EE" w:rsidRDefault="00F53A3A" w:rsidP="00443645">
            <w:pPr>
              <w:spacing w:before="240"/>
              <w:jc w:val="both"/>
              <w:rPr>
                <w:rFonts w:ascii="Book Antiqua" w:hAnsi="Book Antiqua"/>
                <w:sz w:val="24"/>
                <w:szCs w:val="24"/>
              </w:rPr>
            </w:pPr>
            <w:r w:rsidRPr="008865EE">
              <w:rPr>
                <w:rFonts w:ascii="Book Antiqua" w:hAnsi="Book Antiqua"/>
                <w:sz w:val="24"/>
                <w:szCs w:val="24"/>
              </w:rPr>
              <w:t xml:space="preserve">Queda en evidencia que el personal </w:t>
            </w:r>
            <w:r w:rsidR="00843826" w:rsidRPr="008865EE">
              <w:rPr>
                <w:rFonts w:ascii="Book Antiqua" w:hAnsi="Book Antiqua"/>
                <w:sz w:val="24"/>
                <w:szCs w:val="24"/>
              </w:rPr>
              <w:t>T</w:t>
            </w:r>
            <w:r w:rsidRPr="008865EE">
              <w:rPr>
                <w:rFonts w:ascii="Book Antiqua" w:hAnsi="Book Antiqua"/>
                <w:sz w:val="24"/>
                <w:szCs w:val="24"/>
              </w:rPr>
              <w:t xml:space="preserve">écnico </w:t>
            </w:r>
            <w:r w:rsidR="00843826" w:rsidRPr="008865EE">
              <w:rPr>
                <w:rFonts w:ascii="Book Antiqua" w:hAnsi="Book Antiqua"/>
                <w:sz w:val="24"/>
                <w:szCs w:val="24"/>
              </w:rPr>
              <w:t>J</w:t>
            </w:r>
            <w:r w:rsidRPr="008865EE">
              <w:rPr>
                <w:rFonts w:ascii="Book Antiqua" w:hAnsi="Book Antiqua"/>
                <w:sz w:val="24"/>
                <w:szCs w:val="24"/>
              </w:rPr>
              <w:t>udicial actual del despacho de Puriscal</w:t>
            </w:r>
            <w:r w:rsidR="00786731" w:rsidRPr="008865EE">
              <w:rPr>
                <w:rFonts w:ascii="Book Antiqua" w:hAnsi="Book Antiqua"/>
                <w:sz w:val="24"/>
                <w:szCs w:val="24"/>
              </w:rPr>
              <w:t>,</w:t>
            </w:r>
            <w:r w:rsidRPr="008865EE">
              <w:rPr>
                <w:rFonts w:ascii="Book Antiqua" w:hAnsi="Book Antiqua"/>
                <w:sz w:val="24"/>
                <w:szCs w:val="24"/>
              </w:rPr>
              <w:t xml:space="preserve"> a pesar de tener uno de los rendimientos más altos en lo que respecta a casos terminados, no logra impactar el circulante en el 2019</w:t>
            </w:r>
            <w:r w:rsidR="00FC32BA" w:rsidRPr="008865EE">
              <w:rPr>
                <w:rFonts w:ascii="Book Antiqua" w:hAnsi="Book Antiqua"/>
                <w:sz w:val="24"/>
                <w:szCs w:val="24"/>
              </w:rPr>
              <w:t xml:space="preserve"> y primer semestre del 2020</w:t>
            </w:r>
            <w:r w:rsidRPr="008865EE">
              <w:rPr>
                <w:rFonts w:ascii="Book Antiqua" w:hAnsi="Book Antiqua"/>
                <w:sz w:val="24"/>
                <w:szCs w:val="24"/>
              </w:rPr>
              <w:t>, ya que la entrada super</w:t>
            </w:r>
            <w:r w:rsidR="00B44DF5" w:rsidRPr="008865EE">
              <w:rPr>
                <w:rFonts w:ascii="Book Antiqua" w:hAnsi="Book Antiqua"/>
                <w:sz w:val="24"/>
                <w:szCs w:val="24"/>
              </w:rPr>
              <w:t>ó</w:t>
            </w:r>
            <w:r w:rsidRPr="008865EE">
              <w:rPr>
                <w:rFonts w:ascii="Book Antiqua" w:hAnsi="Book Antiqua"/>
                <w:sz w:val="24"/>
                <w:szCs w:val="24"/>
              </w:rPr>
              <w:t xml:space="preserve"> por más de </w:t>
            </w:r>
            <w:r w:rsidR="00786731" w:rsidRPr="008865EE">
              <w:rPr>
                <w:rFonts w:ascii="Book Antiqua" w:hAnsi="Book Antiqua"/>
                <w:sz w:val="24"/>
                <w:szCs w:val="24"/>
              </w:rPr>
              <w:t>2</w:t>
            </w:r>
            <w:r w:rsidRPr="008865EE">
              <w:rPr>
                <w:rFonts w:ascii="Book Antiqua" w:hAnsi="Book Antiqua"/>
                <w:sz w:val="24"/>
                <w:szCs w:val="24"/>
              </w:rPr>
              <w:t xml:space="preserve">00 expedientes </w:t>
            </w:r>
            <w:r w:rsidR="00843826" w:rsidRPr="008865EE">
              <w:rPr>
                <w:rFonts w:ascii="Book Antiqua" w:hAnsi="Book Antiqua"/>
                <w:sz w:val="24"/>
                <w:szCs w:val="24"/>
              </w:rPr>
              <w:t xml:space="preserve">a </w:t>
            </w:r>
            <w:r w:rsidRPr="008865EE">
              <w:rPr>
                <w:rFonts w:ascii="Book Antiqua" w:hAnsi="Book Antiqua"/>
                <w:sz w:val="24"/>
                <w:szCs w:val="24"/>
              </w:rPr>
              <w:t xml:space="preserve">los </w:t>
            </w:r>
            <w:r w:rsidR="00843826" w:rsidRPr="008865EE">
              <w:rPr>
                <w:rFonts w:ascii="Book Antiqua" w:hAnsi="Book Antiqua"/>
                <w:sz w:val="24"/>
                <w:szCs w:val="24"/>
              </w:rPr>
              <w:t xml:space="preserve">casos </w:t>
            </w:r>
            <w:r w:rsidRPr="008865EE">
              <w:rPr>
                <w:rFonts w:ascii="Book Antiqua" w:hAnsi="Book Antiqua"/>
                <w:sz w:val="24"/>
                <w:szCs w:val="24"/>
              </w:rPr>
              <w:t>terminados.</w:t>
            </w:r>
          </w:p>
          <w:p w14:paraId="181F812F" w14:textId="77777777" w:rsidR="005A19E7" w:rsidRPr="008865EE" w:rsidRDefault="005A19E7" w:rsidP="00443645">
            <w:pPr>
              <w:spacing w:before="240"/>
              <w:jc w:val="both"/>
              <w:rPr>
                <w:rFonts w:ascii="Book Antiqua" w:hAnsi="Book Antiqua"/>
                <w:b/>
                <w:bCs/>
                <w:sz w:val="24"/>
                <w:szCs w:val="24"/>
              </w:rPr>
            </w:pPr>
          </w:p>
          <w:p w14:paraId="5F3B5688" w14:textId="677000F4" w:rsidR="00443645" w:rsidRPr="008865EE" w:rsidRDefault="00443645" w:rsidP="00443645">
            <w:pPr>
              <w:spacing w:after="100" w:afterAutospacing="1"/>
              <w:jc w:val="both"/>
              <w:rPr>
                <w:rFonts w:ascii="Book Antiqua" w:hAnsi="Book Antiqua"/>
                <w:b/>
                <w:bCs/>
                <w:sz w:val="24"/>
                <w:szCs w:val="24"/>
              </w:rPr>
            </w:pPr>
            <w:r w:rsidRPr="008865EE">
              <w:rPr>
                <w:rFonts w:ascii="Book Antiqua" w:hAnsi="Book Antiqua"/>
                <w:b/>
                <w:bCs/>
                <w:sz w:val="24"/>
                <w:szCs w:val="24"/>
              </w:rPr>
              <w:t>3.</w:t>
            </w:r>
            <w:r w:rsidR="00A42197" w:rsidRPr="008865EE">
              <w:rPr>
                <w:rFonts w:ascii="Book Antiqua" w:hAnsi="Book Antiqua"/>
                <w:b/>
                <w:bCs/>
                <w:sz w:val="24"/>
                <w:szCs w:val="24"/>
              </w:rPr>
              <w:t>4</w:t>
            </w:r>
            <w:r w:rsidRPr="008865EE">
              <w:rPr>
                <w:rFonts w:ascii="Book Antiqua" w:hAnsi="Book Antiqua"/>
                <w:b/>
                <w:bCs/>
                <w:sz w:val="24"/>
                <w:szCs w:val="24"/>
              </w:rPr>
              <w:t>.2.- Carga de trabajo en el Juzgado Civil, de Hatillo, San Sebastián y Alajuelita, durante el 201</w:t>
            </w:r>
            <w:r w:rsidR="004F6CDF" w:rsidRPr="008865EE">
              <w:rPr>
                <w:rFonts w:ascii="Book Antiqua" w:hAnsi="Book Antiqua"/>
                <w:b/>
                <w:bCs/>
                <w:sz w:val="24"/>
                <w:szCs w:val="24"/>
              </w:rPr>
              <w:t>9</w:t>
            </w:r>
            <w:r w:rsidR="00D14A36" w:rsidRPr="008865EE">
              <w:rPr>
                <w:rFonts w:ascii="Book Antiqua" w:hAnsi="Book Antiqua"/>
                <w:b/>
                <w:bCs/>
                <w:sz w:val="24"/>
                <w:szCs w:val="24"/>
              </w:rPr>
              <w:t>.</w:t>
            </w:r>
            <w:r w:rsidR="00F837C9" w:rsidRPr="008865EE">
              <w:rPr>
                <w:rFonts w:ascii="Book Antiqua" w:hAnsi="Book Antiqua"/>
                <w:b/>
                <w:bCs/>
                <w:sz w:val="24"/>
                <w:szCs w:val="24"/>
              </w:rPr>
              <w:t xml:space="preserve"> </w:t>
            </w:r>
          </w:p>
          <w:p w14:paraId="02738D8E" w14:textId="52A8BE99" w:rsidR="00BC5C6B" w:rsidRPr="008865EE" w:rsidRDefault="00BF723E" w:rsidP="00443645">
            <w:pPr>
              <w:spacing w:after="100" w:afterAutospacing="1"/>
              <w:jc w:val="both"/>
              <w:rPr>
                <w:rFonts w:ascii="Book Antiqua" w:hAnsi="Book Antiqua"/>
                <w:sz w:val="24"/>
                <w:szCs w:val="24"/>
              </w:rPr>
            </w:pPr>
            <w:r w:rsidRPr="008865EE">
              <w:rPr>
                <w:rFonts w:ascii="Book Antiqua" w:hAnsi="Book Antiqua"/>
                <w:sz w:val="24"/>
                <w:szCs w:val="24"/>
              </w:rPr>
              <w:t>Es importante indicar que a</w:t>
            </w:r>
            <w:r w:rsidR="00F837C9" w:rsidRPr="008865EE">
              <w:rPr>
                <w:rFonts w:ascii="Book Antiqua" w:hAnsi="Book Antiqua"/>
                <w:sz w:val="24"/>
                <w:szCs w:val="24"/>
              </w:rPr>
              <w:t>ntes d</w:t>
            </w:r>
            <w:r w:rsidR="00BC5C6B" w:rsidRPr="008865EE">
              <w:rPr>
                <w:rFonts w:ascii="Book Antiqua" w:hAnsi="Book Antiqua"/>
                <w:sz w:val="24"/>
                <w:szCs w:val="24"/>
              </w:rPr>
              <w:t xml:space="preserve">el 2018 el despacho de </w:t>
            </w:r>
            <w:r w:rsidR="005A19E7" w:rsidRPr="008865EE">
              <w:rPr>
                <w:rFonts w:ascii="Book Antiqua" w:hAnsi="Book Antiqua"/>
                <w:sz w:val="24"/>
                <w:szCs w:val="24"/>
              </w:rPr>
              <w:t>Hatillo</w:t>
            </w:r>
            <w:r w:rsidR="00BC5C6B" w:rsidRPr="008865EE">
              <w:rPr>
                <w:rFonts w:ascii="Book Antiqua" w:hAnsi="Book Antiqua"/>
                <w:sz w:val="24"/>
                <w:szCs w:val="24"/>
              </w:rPr>
              <w:t xml:space="preserve"> </w:t>
            </w:r>
            <w:r w:rsidR="002013ED" w:rsidRPr="008865EE">
              <w:rPr>
                <w:rFonts w:ascii="Book Antiqua" w:hAnsi="Book Antiqua"/>
                <w:sz w:val="24"/>
                <w:szCs w:val="24"/>
              </w:rPr>
              <w:t xml:space="preserve">también </w:t>
            </w:r>
            <w:r w:rsidR="00F837C9" w:rsidRPr="008865EE">
              <w:rPr>
                <w:rFonts w:ascii="Book Antiqua" w:hAnsi="Book Antiqua"/>
                <w:sz w:val="24"/>
                <w:szCs w:val="24"/>
              </w:rPr>
              <w:t>conocía las materia</w:t>
            </w:r>
            <w:r w:rsidR="008A6DF8" w:rsidRPr="008865EE">
              <w:rPr>
                <w:rFonts w:ascii="Book Antiqua" w:hAnsi="Book Antiqua"/>
                <w:sz w:val="24"/>
                <w:szCs w:val="24"/>
              </w:rPr>
              <w:t>s</w:t>
            </w:r>
            <w:r w:rsidR="00F837C9" w:rsidRPr="008865EE">
              <w:rPr>
                <w:rFonts w:ascii="Book Antiqua" w:hAnsi="Book Antiqua"/>
                <w:sz w:val="24"/>
                <w:szCs w:val="24"/>
              </w:rPr>
              <w:t xml:space="preserve"> de </w:t>
            </w:r>
            <w:r w:rsidR="00BC5C6B" w:rsidRPr="008865EE">
              <w:rPr>
                <w:rFonts w:ascii="Book Antiqua" w:hAnsi="Book Antiqua"/>
                <w:sz w:val="24"/>
                <w:szCs w:val="24"/>
              </w:rPr>
              <w:t>Trabajo y Familia</w:t>
            </w:r>
            <w:r w:rsidR="0070053F" w:rsidRPr="008865EE">
              <w:rPr>
                <w:rFonts w:ascii="Book Antiqua" w:hAnsi="Book Antiqua"/>
                <w:sz w:val="24"/>
                <w:szCs w:val="24"/>
              </w:rPr>
              <w:t>,</w:t>
            </w:r>
            <w:r w:rsidR="00F837C9" w:rsidRPr="008865EE">
              <w:rPr>
                <w:rFonts w:ascii="Book Antiqua" w:hAnsi="Book Antiqua"/>
                <w:sz w:val="24"/>
                <w:szCs w:val="24"/>
              </w:rPr>
              <w:t xml:space="preserve"> posterior a la </w:t>
            </w:r>
            <w:r w:rsidR="005A19E7" w:rsidRPr="008865EE">
              <w:rPr>
                <w:rFonts w:ascii="Book Antiqua" w:hAnsi="Book Antiqua"/>
                <w:sz w:val="24"/>
                <w:szCs w:val="24"/>
              </w:rPr>
              <w:t>entrada en vig</w:t>
            </w:r>
            <w:r w:rsidRPr="008865EE">
              <w:rPr>
                <w:rFonts w:ascii="Book Antiqua" w:hAnsi="Book Antiqua"/>
                <w:sz w:val="24"/>
                <w:szCs w:val="24"/>
              </w:rPr>
              <w:t>encia</w:t>
            </w:r>
            <w:r w:rsidR="00F837C9" w:rsidRPr="008865EE">
              <w:rPr>
                <w:rFonts w:ascii="Book Antiqua" w:hAnsi="Book Antiqua"/>
                <w:sz w:val="24"/>
                <w:szCs w:val="24"/>
              </w:rPr>
              <w:t xml:space="preserve"> de las reformas Civil y Laboral, </w:t>
            </w:r>
            <w:r w:rsidR="002013ED" w:rsidRPr="008865EE">
              <w:rPr>
                <w:rFonts w:ascii="Book Antiqua" w:hAnsi="Book Antiqua"/>
                <w:sz w:val="24"/>
                <w:szCs w:val="24"/>
              </w:rPr>
              <w:t xml:space="preserve">el despacho en estudio </w:t>
            </w:r>
            <w:r w:rsidR="00F837C9" w:rsidRPr="008865EE">
              <w:rPr>
                <w:rFonts w:ascii="Book Antiqua" w:hAnsi="Book Antiqua"/>
                <w:sz w:val="24"/>
                <w:szCs w:val="24"/>
              </w:rPr>
              <w:t xml:space="preserve">se </w:t>
            </w:r>
            <w:r w:rsidRPr="008865EE">
              <w:rPr>
                <w:rFonts w:ascii="Book Antiqua" w:hAnsi="Book Antiqua"/>
                <w:sz w:val="24"/>
                <w:szCs w:val="24"/>
              </w:rPr>
              <w:t xml:space="preserve">especializó en </w:t>
            </w:r>
            <w:r w:rsidR="0070053F" w:rsidRPr="008865EE">
              <w:rPr>
                <w:rFonts w:ascii="Book Antiqua" w:hAnsi="Book Antiqua"/>
                <w:sz w:val="24"/>
                <w:szCs w:val="24"/>
              </w:rPr>
              <w:t xml:space="preserve">la materia </w:t>
            </w:r>
            <w:r w:rsidR="000373BE" w:rsidRPr="008865EE">
              <w:rPr>
                <w:rFonts w:ascii="Book Antiqua" w:hAnsi="Book Antiqua"/>
                <w:sz w:val="24"/>
                <w:szCs w:val="24"/>
              </w:rPr>
              <w:t>C</w:t>
            </w:r>
            <w:r w:rsidR="0070053F" w:rsidRPr="008865EE">
              <w:rPr>
                <w:rFonts w:ascii="Book Antiqua" w:hAnsi="Book Antiqua"/>
                <w:sz w:val="24"/>
                <w:szCs w:val="24"/>
              </w:rPr>
              <w:t>ivil.</w:t>
            </w:r>
          </w:p>
          <w:p w14:paraId="7985964D" w14:textId="054EDD16" w:rsidR="009A0D09" w:rsidRPr="008865EE" w:rsidRDefault="0070053F" w:rsidP="00443645">
            <w:pPr>
              <w:spacing w:after="100" w:afterAutospacing="1"/>
              <w:jc w:val="both"/>
              <w:rPr>
                <w:rFonts w:ascii="Book Antiqua" w:hAnsi="Book Antiqua"/>
                <w:sz w:val="24"/>
                <w:szCs w:val="24"/>
              </w:rPr>
            </w:pPr>
            <w:r w:rsidRPr="008865EE">
              <w:rPr>
                <w:rFonts w:ascii="Book Antiqua" w:hAnsi="Book Antiqua"/>
                <w:sz w:val="24"/>
                <w:szCs w:val="24"/>
              </w:rPr>
              <w:t xml:space="preserve">A </w:t>
            </w:r>
            <w:r w:rsidR="006B35E6" w:rsidRPr="008865EE">
              <w:rPr>
                <w:rFonts w:ascii="Book Antiqua" w:hAnsi="Book Antiqua"/>
                <w:sz w:val="24"/>
                <w:szCs w:val="24"/>
              </w:rPr>
              <w:t>continuación,</w:t>
            </w:r>
            <w:r w:rsidRPr="008865EE">
              <w:rPr>
                <w:rFonts w:ascii="Book Antiqua" w:hAnsi="Book Antiqua"/>
                <w:sz w:val="24"/>
                <w:szCs w:val="24"/>
              </w:rPr>
              <w:t xml:space="preserve"> se realiza una comparación de</w:t>
            </w:r>
            <w:r w:rsidR="004F6CDF" w:rsidRPr="008865EE">
              <w:rPr>
                <w:rFonts w:ascii="Book Antiqua" w:hAnsi="Book Antiqua"/>
                <w:sz w:val="24"/>
                <w:szCs w:val="24"/>
              </w:rPr>
              <w:t>l movimiento de trabajo</w:t>
            </w:r>
            <w:r w:rsidR="00C952CB" w:rsidRPr="008865EE">
              <w:rPr>
                <w:rFonts w:ascii="Book Antiqua" w:hAnsi="Book Antiqua"/>
                <w:sz w:val="24"/>
                <w:szCs w:val="24"/>
              </w:rPr>
              <w:t xml:space="preserve"> </w:t>
            </w:r>
            <w:r w:rsidRPr="008865EE">
              <w:rPr>
                <w:rFonts w:ascii="Book Antiqua" w:hAnsi="Book Antiqua"/>
                <w:sz w:val="24"/>
                <w:szCs w:val="24"/>
              </w:rPr>
              <w:t>en la materia Civil durante el 201</w:t>
            </w:r>
            <w:r w:rsidR="007345ED" w:rsidRPr="008865EE">
              <w:rPr>
                <w:rFonts w:ascii="Book Antiqua" w:hAnsi="Book Antiqua"/>
                <w:sz w:val="24"/>
                <w:szCs w:val="24"/>
              </w:rPr>
              <w:t>9</w:t>
            </w:r>
            <w:r w:rsidRPr="008865EE">
              <w:rPr>
                <w:rFonts w:ascii="Book Antiqua" w:hAnsi="Book Antiqua"/>
                <w:sz w:val="24"/>
                <w:szCs w:val="24"/>
              </w:rPr>
              <w:t xml:space="preserve"> </w:t>
            </w:r>
            <w:r w:rsidR="004F6CDF" w:rsidRPr="008865EE">
              <w:rPr>
                <w:rFonts w:ascii="Book Antiqua" w:hAnsi="Book Antiqua"/>
                <w:sz w:val="24"/>
                <w:szCs w:val="24"/>
              </w:rPr>
              <w:t xml:space="preserve">y primer semestre del 2020 </w:t>
            </w:r>
            <w:r w:rsidRPr="008865EE">
              <w:rPr>
                <w:rFonts w:ascii="Book Antiqua" w:hAnsi="Book Antiqua"/>
                <w:sz w:val="24"/>
                <w:szCs w:val="24"/>
              </w:rPr>
              <w:t>con otros despachos homólogos en el país</w:t>
            </w:r>
            <w:r w:rsidR="006B35E6" w:rsidRPr="008865EE">
              <w:rPr>
                <w:rFonts w:ascii="Book Antiqua" w:hAnsi="Book Antiqua"/>
                <w:sz w:val="24"/>
                <w:szCs w:val="24"/>
              </w:rPr>
              <w:t>.</w:t>
            </w:r>
          </w:p>
          <w:p w14:paraId="25D813B3" w14:textId="0D05F0E9" w:rsidR="009D4A83" w:rsidRDefault="009D4A83" w:rsidP="00057110">
            <w:pPr>
              <w:jc w:val="center"/>
              <w:rPr>
                <w:rFonts w:ascii="Book Antiqua" w:hAnsi="Book Antiqua"/>
                <w:b/>
                <w:bCs/>
                <w:sz w:val="24"/>
                <w:szCs w:val="24"/>
              </w:rPr>
            </w:pPr>
          </w:p>
          <w:p w14:paraId="37F7C820" w14:textId="37C55748" w:rsidR="0008147A" w:rsidRDefault="0008147A" w:rsidP="00057110">
            <w:pPr>
              <w:jc w:val="center"/>
              <w:rPr>
                <w:rFonts w:ascii="Book Antiqua" w:hAnsi="Book Antiqua"/>
                <w:b/>
                <w:bCs/>
                <w:sz w:val="24"/>
                <w:szCs w:val="24"/>
              </w:rPr>
            </w:pPr>
          </w:p>
          <w:p w14:paraId="28B22EF6" w14:textId="77777777" w:rsidR="0008147A" w:rsidRDefault="0008147A" w:rsidP="00057110">
            <w:pPr>
              <w:jc w:val="center"/>
              <w:rPr>
                <w:rFonts w:ascii="Book Antiqua" w:hAnsi="Book Antiqua"/>
                <w:b/>
                <w:bCs/>
                <w:sz w:val="24"/>
                <w:szCs w:val="24"/>
              </w:rPr>
            </w:pPr>
          </w:p>
          <w:p w14:paraId="708D5AB5" w14:textId="4F30FFF4" w:rsidR="00057110" w:rsidRPr="008865EE" w:rsidRDefault="00C952CB" w:rsidP="00057110">
            <w:pPr>
              <w:jc w:val="center"/>
              <w:rPr>
                <w:rFonts w:ascii="Book Antiqua" w:hAnsi="Book Antiqua"/>
                <w:b/>
                <w:bCs/>
                <w:sz w:val="24"/>
                <w:szCs w:val="24"/>
              </w:rPr>
            </w:pPr>
            <w:r w:rsidRPr="008865EE">
              <w:rPr>
                <w:rFonts w:ascii="Book Antiqua" w:hAnsi="Book Antiqua"/>
                <w:b/>
                <w:bCs/>
                <w:sz w:val="24"/>
                <w:szCs w:val="24"/>
              </w:rPr>
              <w:t>C</w:t>
            </w:r>
            <w:r w:rsidR="00057110" w:rsidRPr="008865EE">
              <w:rPr>
                <w:rFonts w:ascii="Book Antiqua" w:hAnsi="Book Antiqua"/>
                <w:b/>
                <w:bCs/>
                <w:sz w:val="24"/>
                <w:szCs w:val="24"/>
              </w:rPr>
              <w:t xml:space="preserve">uadro </w:t>
            </w:r>
            <w:r w:rsidR="00CB3CAC" w:rsidRPr="008865EE">
              <w:rPr>
                <w:rFonts w:ascii="Book Antiqua" w:hAnsi="Book Antiqua"/>
                <w:b/>
                <w:bCs/>
                <w:sz w:val="24"/>
                <w:szCs w:val="24"/>
              </w:rPr>
              <w:t>4</w:t>
            </w:r>
          </w:p>
          <w:p w14:paraId="39D7083A" w14:textId="0BA1A33D" w:rsidR="00057110" w:rsidRPr="008865EE" w:rsidRDefault="00827769">
            <w:pPr>
              <w:jc w:val="center"/>
              <w:rPr>
                <w:rFonts w:ascii="Book Antiqua" w:hAnsi="Book Antiqua"/>
                <w:sz w:val="24"/>
                <w:szCs w:val="24"/>
              </w:rPr>
            </w:pPr>
            <w:r w:rsidRPr="008865EE">
              <w:rPr>
                <w:rFonts w:ascii="Book Antiqua" w:hAnsi="Book Antiqua"/>
                <w:sz w:val="24"/>
                <w:szCs w:val="24"/>
              </w:rPr>
              <w:t xml:space="preserve">Movimiento de trabajo en la materia </w:t>
            </w:r>
            <w:r w:rsidR="00786731" w:rsidRPr="008865EE">
              <w:rPr>
                <w:rFonts w:ascii="Book Antiqua" w:hAnsi="Book Antiqua"/>
                <w:sz w:val="24"/>
                <w:szCs w:val="24"/>
              </w:rPr>
              <w:t>C</w:t>
            </w:r>
            <w:r w:rsidRPr="008865EE">
              <w:rPr>
                <w:rFonts w:ascii="Book Antiqua" w:hAnsi="Book Antiqua"/>
                <w:sz w:val="24"/>
                <w:szCs w:val="24"/>
              </w:rPr>
              <w:t>ivil en el</w:t>
            </w:r>
            <w:r w:rsidR="009B3A57" w:rsidRPr="008865EE">
              <w:rPr>
                <w:rFonts w:ascii="Book Antiqua" w:hAnsi="Book Antiqua"/>
                <w:sz w:val="24"/>
                <w:szCs w:val="24"/>
              </w:rPr>
              <w:t xml:space="preserve"> </w:t>
            </w:r>
            <w:r w:rsidRPr="008865EE">
              <w:rPr>
                <w:rFonts w:ascii="Book Antiqua" w:hAnsi="Book Antiqua"/>
                <w:sz w:val="24"/>
                <w:szCs w:val="24"/>
              </w:rPr>
              <w:t>Juzgado Civil de Hatillo, San Sebastiá</w:t>
            </w:r>
            <w:r w:rsidR="000373BE" w:rsidRPr="008865EE">
              <w:rPr>
                <w:rFonts w:ascii="Book Antiqua" w:hAnsi="Book Antiqua"/>
                <w:sz w:val="24"/>
                <w:szCs w:val="24"/>
              </w:rPr>
              <w:t>n</w:t>
            </w:r>
            <w:r w:rsidRPr="008865EE">
              <w:rPr>
                <w:rFonts w:ascii="Book Antiqua" w:hAnsi="Book Antiqua"/>
                <w:sz w:val="24"/>
                <w:szCs w:val="24"/>
              </w:rPr>
              <w:t xml:space="preserve"> y Alajuelita y otros durante el 201</w:t>
            </w:r>
            <w:r w:rsidR="00BA5B21" w:rsidRPr="008865EE">
              <w:rPr>
                <w:rFonts w:ascii="Book Antiqua" w:hAnsi="Book Antiqua"/>
                <w:sz w:val="24"/>
                <w:szCs w:val="24"/>
              </w:rPr>
              <w:t>9</w:t>
            </w:r>
            <w:r w:rsidR="003A0E38" w:rsidRPr="008865EE">
              <w:rPr>
                <w:rFonts w:ascii="Book Antiqua" w:hAnsi="Book Antiqua"/>
                <w:sz w:val="24"/>
                <w:szCs w:val="24"/>
              </w:rPr>
              <w:t>-2020 (</w:t>
            </w:r>
            <w:r w:rsidR="00596E0F" w:rsidRPr="008865EE">
              <w:rPr>
                <w:rFonts w:ascii="Book Antiqua" w:hAnsi="Book Antiqua"/>
                <w:sz w:val="24"/>
                <w:szCs w:val="24"/>
              </w:rPr>
              <w:t>II</w:t>
            </w:r>
            <w:r w:rsidR="003A0E38" w:rsidRPr="008865EE">
              <w:rPr>
                <w:rFonts w:ascii="Book Antiqua" w:hAnsi="Book Antiqua"/>
                <w:sz w:val="24"/>
                <w:szCs w:val="24"/>
              </w:rPr>
              <w:t xml:space="preserve">I </w:t>
            </w:r>
            <w:r w:rsidR="00596E0F" w:rsidRPr="008865EE">
              <w:rPr>
                <w:rFonts w:ascii="Book Antiqua" w:hAnsi="Book Antiqua"/>
                <w:sz w:val="24"/>
                <w:szCs w:val="24"/>
              </w:rPr>
              <w:t>Trimestre</w:t>
            </w:r>
            <w:r w:rsidR="003A0E38" w:rsidRPr="008865EE">
              <w:rPr>
                <w:rFonts w:ascii="Book Antiqua" w:hAnsi="Book Antiqua"/>
                <w:sz w:val="24"/>
                <w:szCs w:val="24"/>
              </w:rPr>
              <w:t>)</w:t>
            </w:r>
          </w:p>
          <w:p w14:paraId="09635B29" w14:textId="77777777" w:rsidR="00CB3CAC" w:rsidRPr="008865EE" w:rsidRDefault="00CB3CAC" w:rsidP="00057110">
            <w:pPr>
              <w:jc w:val="center"/>
              <w:rPr>
                <w:rFonts w:ascii="Book Antiqua" w:hAnsi="Book Antiqua"/>
                <w:sz w:val="22"/>
                <w:szCs w:val="22"/>
              </w:rPr>
            </w:pPr>
          </w:p>
          <w:tbl>
            <w:tblPr>
              <w:tblStyle w:val="Tablaconcuadrcula"/>
              <w:tblW w:w="0" w:type="auto"/>
              <w:tblLayout w:type="fixed"/>
              <w:tblLook w:val="04A0" w:firstRow="1" w:lastRow="0" w:firstColumn="1" w:lastColumn="0" w:noHBand="0" w:noVBand="1"/>
            </w:tblPr>
            <w:tblGrid>
              <w:gridCol w:w="1450"/>
              <w:gridCol w:w="847"/>
              <w:gridCol w:w="850"/>
              <w:gridCol w:w="1138"/>
              <w:gridCol w:w="851"/>
              <w:gridCol w:w="709"/>
              <w:gridCol w:w="850"/>
              <w:gridCol w:w="851"/>
              <w:gridCol w:w="850"/>
            </w:tblGrid>
            <w:tr w:rsidR="00225D0A" w:rsidRPr="008865EE" w14:paraId="5A41A009" w14:textId="77777777" w:rsidTr="008865EE">
              <w:tc>
                <w:tcPr>
                  <w:tcW w:w="1450" w:type="dxa"/>
                  <w:shd w:val="clear" w:color="auto" w:fill="FBE4D5" w:themeFill="accent2" w:themeFillTint="33"/>
                  <w:vAlign w:val="center"/>
                </w:tcPr>
                <w:p w14:paraId="43ACEF50" w14:textId="5300195A" w:rsidR="00BC5C6B" w:rsidRPr="008865EE" w:rsidRDefault="005A19E7" w:rsidP="008865EE">
                  <w:pPr>
                    <w:spacing w:after="100" w:afterAutospacing="1"/>
                    <w:jc w:val="center"/>
                    <w:rPr>
                      <w:rFonts w:ascii="Book Antiqua" w:hAnsi="Book Antiqua"/>
                      <w:b/>
                      <w:bCs/>
                    </w:rPr>
                  </w:pPr>
                  <w:r w:rsidRPr="008865EE">
                    <w:rPr>
                      <w:rFonts w:ascii="Book Antiqua" w:hAnsi="Book Antiqua"/>
                      <w:b/>
                      <w:bCs/>
                    </w:rPr>
                    <w:t>Despacho</w:t>
                  </w:r>
                </w:p>
              </w:tc>
              <w:tc>
                <w:tcPr>
                  <w:tcW w:w="1697" w:type="dxa"/>
                  <w:gridSpan w:val="2"/>
                  <w:shd w:val="clear" w:color="auto" w:fill="FBE4D5" w:themeFill="accent2" w:themeFillTint="33"/>
                  <w:vAlign w:val="center"/>
                </w:tcPr>
                <w:p w14:paraId="5C65AB79" w14:textId="77777777" w:rsidR="00BC5C6B" w:rsidRPr="008865EE" w:rsidRDefault="00BC5C6B" w:rsidP="008865EE">
                  <w:pPr>
                    <w:spacing w:after="100" w:afterAutospacing="1"/>
                    <w:jc w:val="center"/>
                    <w:rPr>
                      <w:rFonts w:ascii="Book Antiqua" w:hAnsi="Book Antiqua"/>
                      <w:b/>
                      <w:bCs/>
                    </w:rPr>
                  </w:pPr>
                  <w:r w:rsidRPr="008865EE">
                    <w:rPr>
                      <w:rFonts w:ascii="Book Antiqua" w:hAnsi="Book Antiqua"/>
                      <w:b/>
                      <w:bCs/>
                    </w:rPr>
                    <w:t>Entrados</w:t>
                  </w:r>
                </w:p>
              </w:tc>
              <w:tc>
                <w:tcPr>
                  <w:tcW w:w="1989" w:type="dxa"/>
                  <w:gridSpan w:val="2"/>
                  <w:shd w:val="clear" w:color="auto" w:fill="FBE4D5" w:themeFill="accent2" w:themeFillTint="33"/>
                  <w:vAlign w:val="center"/>
                </w:tcPr>
                <w:p w14:paraId="437031E0" w14:textId="77777777" w:rsidR="00BC5C6B" w:rsidRPr="008865EE" w:rsidRDefault="00BC5C6B" w:rsidP="008865EE">
                  <w:pPr>
                    <w:spacing w:after="100" w:afterAutospacing="1"/>
                    <w:jc w:val="center"/>
                    <w:rPr>
                      <w:rFonts w:ascii="Book Antiqua" w:hAnsi="Book Antiqua"/>
                      <w:b/>
                      <w:bCs/>
                    </w:rPr>
                  </w:pPr>
                  <w:r w:rsidRPr="008865EE">
                    <w:rPr>
                      <w:rFonts w:ascii="Book Antiqua" w:hAnsi="Book Antiqua"/>
                      <w:b/>
                      <w:bCs/>
                    </w:rPr>
                    <w:t>Reentrados</w:t>
                  </w:r>
                </w:p>
              </w:tc>
              <w:tc>
                <w:tcPr>
                  <w:tcW w:w="1559" w:type="dxa"/>
                  <w:gridSpan w:val="2"/>
                  <w:shd w:val="clear" w:color="auto" w:fill="FBE4D5" w:themeFill="accent2" w:themeFillTint="33"/>
                  <w:vAlign w:val="center"/>
                </w:tcPr>
                <w:p w14:paraId="42362DF3" w14:textId="77777777" w:rsidR="00BC5C6B" w:rsidRPr="008865EE" w:rsidRDefault="00BC5C6B" w:rsidP="008865EE">
                  <w:pPr>
                    <w:spacing w:after="100" w:afterAutospacing="1"/>
                    <w:jc w:val="center"/>
                    <w:rPr>
                      <w:rFonts w:ascii="Book Antiqua" w:hAnsi="Book Antiqua"/>
                      <w:b/>
                      <w:bCs/>
                    </w:rPr>
                  </w:pPr>
                  <w:r w:rsidRPr="008865EE">
                    <w:rPr>
                      <w:rFonts w:ascii="Book Antiqua" w:hAnsi="Book Antiqua"/>
                      <w:b/>
                      <w:bCs/>
                    </w:rPr>
                    <w:t>Terminados</w:t>
                  </w:r>
                </w:p>
              </w:tc>
              <w:tc>
                <w:tcPr>
                  <w:tcW w:w="1701" w:type="dxa"/>
                  <w:gridSpan w:val="2"/>
                  <w:shd w:val="clear" w:color="auto" w:fill="FBE4D5" w:themeFill="accent2" w:themeFillTint="33"/>
                  <w:vAlign w:val="center"/>
                </w:tcPr>
                <w:p w14:paraId="338D995F" w14:textId="6E9EF5A8" w:rsidR="00BC5C6B" w:rsidRPr="008865EE" w:rsidRDefault="00BC5C6B" w:rsidP="008865EE">
                  <w:pPr>
                    <w:spacing w:after="100" w:afterAutospacing="1"/>
                    <w:jc w:val="center"/>
                    <w:rPr>
                      <w:rFonts w:ascii="Book Antiqua" w:hAnsi="Book Antiqua"/>
                      <w:b/>
                      <w:bCs/>
                    </w:rPr>
                  </w:pPr>
                  <w:r w:rsidRPr="008865EE">
                    <w:rPr>
                      <w:rFonts w:ascii="Book Antiqua" w:hAnsi="Book Antiqua"/>
                      <w:b/>
                      <w:bCs/>
                    </w:rPr>
                    <w:t>Circulante Final</w:t>
                  </w:r>
                  <w:r w:rsidR="00EA4768" w:rsidRPr="008865EE">
                    <w:rPr>
                      <w:rFonts w:ascii="Book Antiqua" w:hAnsi="Book Antiqua"/>
                      <w:b/>
                      <w:bCs/>
                    </w:rPr>
                    <w:t xml:space="preserve"> Tramite</w:t>
                  </w:r>
                </w:p>
              </w:tc>
            </w:tr>
            <w:tr w:rsidR="00ED6736" w:rsidRPr="008865EE" w14:paraId="735BBF4E" w14:textId="77777777" w:rsidTr="008865EE">
              <w:tc>
                <w:tcPr>
                  <w:tcW w:w="1450" w:type="dxa"/>
                  <w:vAlign w:val="center"/>
                </w:tcPr>
                <w:p w14:paraId="215AE8DA" w14:textId="77777777" w:rsidR="00ED6736" w:rsidRPr="008865EE" w:rsidRDefault="00ED6736">
                  <w:pPr>
                    <w:spacing w:after="100" w:afterAutospacing="1"/>
                    <w:jc w:val="center"/>
                    <w:rPr>
                      <w:rFonts w:ascii="Book Antiqua" w:hAnsi="Book Antiqua"/>
                    </w:rPr>
                  </w:pPr>
                </w:p>
              </w:tc>
              <w:tc>
                <w:tcPr>
                  <w:tcW w:w="847" w:type="dxa"/>
                  <w:vAlign w:val="center"/>
                </w:tcPr>
                <w:p w14:paraId="32A67BA5" w14:textId="26A6AD41" w:rsidR="00ED6736" w:rsidRPr="008865EE" w:rsidRDefault="00ED6736">
                  <w:pPr>
                    <w:spacing w:after="100" w:afterAutospacing="1"/>
                    <w:jc w:val="center"/>
                    <w:rPr>
                      <w:rFonts w:ascii="Book Antiqua" w:hAnsi="Book Antiqua"/>
                    </w:rPr>
                  </w:pPr>
                  <w:r w:rsidRPr="008865EE">
                    <w:rPr>
                      <w:rFonts w:ascii="Book Antiqua" w:hAnsi="Book Antiqua"/>
                    </w:rPr>
                    <w:t>2019</w:t>
                  </w:r>
                </w:p>
              </w:tc>
              <w:tc>
                <w:tcPr>
                  <w:tcW w:w="850" w:type="dxa"/>
                  <w:vAlign w:val="center"/>
                </w:tcPr>
                <w:p w14:paraId="37A3C2EB" w14:textId="12A0DBEA" w:rsidR="00ED6736" w:rsidRPr="008865EE" w:rsidRDefault="00596E0F">
                  <w:pPr>
                    <w:spacing w:after="100" w:afterAutospacing="1"/>
                    <w:jc w:val="center"/>
                    <w:rPr>
                      <w:rFonts w:ascii="Book Antiqua" w:hAnsi="Book Antiqua"/>
                    </w:rPr>
                  </w:pPr>
                  <w:r w:rsidRPr="008865EE">
                    <w:rPr>
                      <w:rFonts w:ascii="Book Antiqua" w:hAnsi="Book Antiqua"/>
                    </w:rPr>
                    <w:t>II</w:t>
                  </w:r>
                  <w:r w:rsidR="00ED6736" w:rsidRPr="008865EE">
                    <w:rPr>
                      <w:rFonts w:ascii="Book Antiqua" w:hAnsi="Book Antiqua"/>
                    </w:rPr>
                    <w:t>I</w:t>
                  </w:r>
                  <w:r w:rsidR="00882E49" w:rsidRPr="008865EE">
                    <w:rPr>
                      <w:rFonts w:ascii="Book Antiqua" w:hAnsi="Book Antiqua"/>
                    </w:rPr>
                    <w:t>.</w:t>
                  </w:r>
                  <w:r w:rsidR="00ED6736" w:rsidRPr="008865EE">
                    <w:rPr>
                      <w:rFonts w:ascii="Book Antiqua" w:hAnsi="Book Antiqua"/>
                    </w:rPr>
                    <w:t xml:space="preserve"> </w:t>
                  </w:r>
                  <w:r w:rsidRPr="008865EE">
                    <w:rPr>
                      <w:rFonts w:ascii="Book Antiqua" w:hAnsi="Book Antiqua"/>
                    </w:rPr>
                    <w:t xml:space="preserve">T </w:t>
                  </w:r>
                  <w:r w:rsidR="00ED6736" w:rsidRPr="008865EE">
                    <w:rPr>
                      <w:rFonts w:ascii="Book Antiqua" w:hAnsi="Book Antiqua"/>
                    </w:rPr>
                    <w:t xml:space="preserve"> </w:t>
                  </w:r>
                  <w:r w:rsidR="00534ED3" w:rsidRPr="008865EE">
                    <w:rPr>
                      <w:rFonts w:ascii="Book Antiqua" w:hAnsi="Book Antiqua"/>
                    </w:rPr>
                    <w:t xml:space="preserve">(a) </w:t>
                  </w:r>
                  <w:r w:rsidR="00ED6736" w:rsidRPr="008865EE">
                    <w:rPr>
                      <w:rFonts w:ascii="Book Antiqua" w:hAnsi="Book Antiqua"/>
                    </w:rPr>
                    <w:t>2020</w:t>
                  </w:r>
                </w:p>
              </w:tc>
              <w:tc>
                <w:tcPr>
                  <w:tcW w:w="1138" w:type="dxa"/>
                  <w:vAlign w:val="center"/>
                </w:tcPr>
                <w:p w14:paraId="534FE1B3" w14:textId="5E3CEE2A" w:rsidR="00ED6736" w:rsidRPr="008865EE" w:rsidRDefault="00ED6736">
                  <w:pPr>
                    <w:spacing w:after="100" w:afterAutospacing="1"/>
                    <w:jc w:val="center"/>
                    <w:rPr>
                      <w:rFonts w:ascii="Book Antiqua" w:hAnsi="Book Antiqua"/>
                    </w:rPr>
                  </w:pPr>
                  <w:r w:rsidRPr="008865EE">
                    <w:rPr>
                      <w:rFonts w:ascii="Book Antiqua" w:hAnsi="Book Antiqua"/>
                    </w:rPr>
                    <w:t>2019</w:t>
                  </w:r>
                </w:p>
              </w:tc>
              <w:tc>
                <w:tcPr>
                  <w:tcW w:w="851" w:type="dxa"/>
                  <w:vAlign w:val="center"/>
                </w:tcPr>
                <w:p w14:paraId="20799567" w14:textId="1B6E4A0A" w:rsidR="00ED6736" w:rsidRPr="008865EE" w:rsidRDefault="00596E0F">
                  <w:pPr>
                    <w:spacing w:after="100" w:afterAutospacing="1"/>
                    <w:jc w:val="center"/>
                    <w:rPr>
                      <w:rFonts w:ascii="Book Antiqua" w:hAnsi="Book Antiqua"/>
                    </w:rPr>
                  </w:pPr>
                  <w:r w:rsidRPr="008865EE">
                    <w:rPr>
                      <w:rFonts w:ascii="Book Antiqua" w:hAnsi="Book Antiqua"/>
                    </w:rPr>
                    <w:t>II</w:t>
                  </w:r>
                  <w:r w:rsidR="00ED6736" w:rsidRPr="008865EE">
                    <w:rPr>
                      <w:rFonts w:ascii="Book Antiqua" w:hAnsi="Book Antiqua"/>
                    </w:rPr>
                    <w:t>I</w:t>
                  </w:r>
                  <w:r w:rsidR="00882E49" w:rsidRPr="008865EE">
                    <w:rPr>
                      <w:rFonts w:ascii="Book Antiqua" w:hAnsi="Book Antiqua"/>
                    </w:rPr>
                    <w:t>.</w:t>
                  </w:r>
                  <w:r w:rsidR="00ED6736" w:rsidRPr="008865EE">
                    <w:rPr>
                      <w:rFonts w:ascii="Book Antiqua" w:hAnsi="Book Antiqua"/>
                    </w:rPr>
                    <w:t xml:space="preserve"> </w:t>
                  </w:r>
                  <w:r w:rsidRPr="008865EE">
                    <w:rPr>
                      <w:rFonts w:ascii="Book Antiqua" w:hAnsi="Book Antiqua"/>
                    </w:rPr>
                    <w:t>T</w:t>
                  </w:r>
                  <w:r w:rsidR="00ED6736" w:rsidRPr="008865EE">
                    <w:rPr>
                      <w:rFonts w:ascii="Book Antiqua" w:hAnsi="Book Antiqua"/>
                    </w:rPr>
                    <w:t xml:space="preserve"> </w:t>
                  </w:r>
                  <w:r w:rsidR="00534ED3" w:rsidRPr="008865EE">
                    <w:rPr>
                      <w:rFonts w:ascii="Book Antiqua" w:hAnsi="Book Antiqua"/>
                    </w:rPr>
                    <w:t xml:space="preserve">(a) </w:t>
                  </w:r>
                  <w:r w:rsidR="00ED6736" w:rsidRPr="008865EE">
                    <w:rPr>
                      <w:rFonts w:ascii="Book Antiqua" w:hAnsi="Book Antiqua"/>
                    </w:rPr>
                    <w:t>2020</w:t>
                  </w:r>
                </w:p>
              </w:tc>
              <w:tc>
                <w:tcPr>
                  <w:tcW w:w="709" w:type="dxa"/>
                  <w:vAlign w:val="center"/>
                </w:tcPr>
                <w:p w14:paraId="12FF787B" w14:textId="7D793EDD" w:rsidR="00ED6736" w:rsidRPr="008865EE" w:rsidRDefault="00ED6736">
                  <w:pPr>
                    <w:spacing w:after="100" w:afterAutospacing="1"/>
                    <w:jc w:val="center"/>
                    <w:rPr>
                      <w:rFonts w:ascii="Book Antiqua" w:hAnsi="Book Antiqua"/>
                    </w:rPr>
                  </w:pPr>
                  <w:r w:rsidRPr="008865EE">
                    <w:rPr>
                      <w:rFonts w:ascii="Book Antiqua" w:hAnsi="Book Antiqua"/>
                    </w:rPr>
                    <w:t>2019</w:t>
                  </w:r>
                </w:p>
              </w:tc>
              <w:tc>
                <w:tcPr>
                  <w:tcW w:w="850" w:type="dxa"/>
                  <w:vAlign w:val="center"/>
                </w:tcPr>
                <w:p w14:paraId="736556B3" w14:textId="17073F82" w:rsidR="00ED6736" w:rsidRPr="008865EE" w:rsidRDefault="00596E0F">
                  <w:pPr>
                    <w:spacing w:after="100" w:afterAutospacing="1"/>
                    <w:jc w:val="center"/>
                    <w:rPr>
                      <w:rFonts w:ascii="Book Antiqua" w:hAnsi="Book Antiqua"/>
                    </w:rPr>
                  </w:pPr>
                  <w:r w:rsidRPr="008865EE">
                    <w:rPr>
                      <w:rFonts w:ascii="Book Antiqua" w:hAnsi="Book Antiqua"/>
                    </w:rPr>
                    <w:t>II</w:t>
                  </w:r>
                  <w:r w:rsidR="00ED6736" w:rsidRPr="008865EE">
                    <w:rPr>
                      <w:rFonts w:ascii="Book Antiqua" w:hAnsi="Book Antiqua"/>
                    </w:rPr>
                    <w:t>I</w:t>
                  </w:r>
                  <w:r w:rsidR="00882E49" w:rsidRPr="008865EE">
                    <w:rPr>
                      <w:rFonts w:ascii="Book Antiqua" w:hAnsi="Book Antiqua"/>
                    </w:rPr>
                    <w:t>.</w:t>
                  </w:r>
                  <w:r w:rsidR="00ED6736" w:rsidRPr="008865EE">
                    <w:rPr>
                      <w:rFonts w:ascii="Book Antiqua" w:hAnsi="Book Antiqua"/>
                    </w:rPr>
                    <w:t xml:space="preserve"> </w:t>
                  </w:r>
                  <w:r w:rsidRPr="008865EE">
                    <w:rPr>
                      <w:rFonts w:ascii="Book Antiqua" w:hAnsi="Book Antiqua"/>
                    </w:rPr>
                    <w:t>T</w:t>
                  </w:r>
                  <w:r w:rsidR="00ED6736" w:rsidRPr="008865EE">
                    <w:rPr>
                      <w:rFonts w:ascii="Book Antiqua" w:hAnsi="Book Antiqua"/>
                    </w:rPr>
                    <w:t xml:space="preserve"> </w:t>
                  </w:r>
                  <w:r w:rsidR="00534ED3" w:rsidRPr="008865EE">
                    <w:rPr>
                      <w:rFonts w:ascii="Book Antiqua" w:hAnsi="Book Antiqua"/>
                    </w:rPr>
                    <w:t xml:space="preserve">(a) </w:t>
                  </w:r>
                  <w:r w:rsidR="00ED6736" w:rsidRPr="008865EE">
                    <w:rPr>
                      <w:rFonts w:ascii="Book Antiqua" w:hAnsi="Book Antiqua"/>
                    </w:rPr>
                    <w:t>2020</w:t>
                  </w:r>
                </w:p>
              </w:tc>
              <w:tc>
                <w:tcPr>
                  <w:tcW w:w="851" w:type="dxa"/>
                  <w:vAlign w:val="center"/>
                </w:tcPr>
                <w:p w14:paraId="4E50A40E" w14:textId="2F6DAB02" w:rsidR="00ED6736" w:rsidRPr="008865EE" w:rsidRDefault="00ED6736">
                  <w:pPr>
                    <w:spacing w:after="100" w:afterAutospacing="1"/>
                    <w:jc w:val="center"/>
                    <w:rPr>
                      <w:rFonts w:ascii="Book Antiqua" w:hAnsi="Book Antiqua"/>
                    </w:rPr>
                  </w:pPr>
                  <w:r w:rsidRPr="008865EE">
                    <w:rPr>
                      <w:rFonts w:ascii="Book Antiqua" w:hAnsi="Book Antiqua"/>
                    </w:rPr>
                    <w:t>2019</w:t>
                  </w:r>
                </w:p>
              </w:tc>
              <w:tc>
                <w:tcPr>
                  <w:tcW w:w="850" w:type="dxa"/>
                  <w:vAlign w:val="center"/>
                </w:tcPr>
                <w:p w14:paraId="11BBF968" w14:textId="2B3AFD1D" w:rsidR="00ED6736" w:rsidRPr="008865EE" w:rsidRDefault="00596E0F">
                  <w:pPr>
                    <w:spacing w:after="100" w:afterAutospacing="1"/>
                    <w:jc w:val="center"/>
                    <w:rPr>
                      <w:rFonts w:ascii="Book Antiqua" w:hAnsi="Book Antiqua"/>
                    </w:rPr>
                  </w:pPr>
                  <w:r w:rsidRPr="008865EE">
                    <w:rPr>
                      <w:rFonts w:ascii="Book Antiqua" w:hAnsi="Book Antiqua"/>
                    </w:rPr>
                    <w:t>TT</w:t>
                  </w:r>
                  <w:r w:rsidR="00ED6736" w:rsidRPr="008865EE">
                    <w:rPr>
                      <w:rFonts w:ascii="Book Antiqua" w:hAnsi="Book Antiqua"/>
                    </w:rPr>
                    <w:t>I</w:t>
                  </w:r>
                  <w:r w:rsidR="00882E49" w:rsidRPr="008865EE">
                    <w:rPr>
                      <w:rFonts w:ascii="Book Antiqua" w:hAnsi="Book Antiqua"/>
                    </w:rPr>
                    <w:t>.</w:t>
                  </w:r>
                  <w:r w:rsidR="00ED6736" w:rsidRPr="008865EE">
                    <w:rPr>
                      <w:rFonts w:ascii="Book Antiqua" w:hAnsi="Book Antiqua"/>
                    </w:rPr>
                    <w:t xml:space="preserve"> </w:t>
                  </w:r>
                  <w:r w:rsidRPr="008865EE">
                    <w:rPr>
                      <w:rFonts w:ascii="Book Antiqua" w:hAnsi="Book Antiqua"/>
                    </w:rPr>
                    <w:t>T</w:t>
                  </w:r>
                  <w:r w:rsidR="00ED6736" w:rsidRPr="008865EE">
                    <w:rPr>
                      <w:rFonts w:ascii="Book Antiqua" w:hAnsi="Book Antiqua"/>
                    </w:rPr>
                    <w:t xml:space="preserve"> </w:t>
                  </w:r>
                  <w:r w:rsidR="00534ED3" w:rsidRPr="008865EE">
                    <w:rPr>
                      <w:rFonts w:ascii="Book Antiqua" w:hAnsi="Book Antiqua"/>
                    </w:rPr>
                    <w:t xml:space="preserve">(a) </w:t>
                  </w:r>
                  <w:r w:rsidR="00ED6736" w:rsidRPr="008865EE">
                    <w:rPr>
                      <w:rFonts w:ascii="Book Antiqua" w:hAnsi="Book Antiqua"/>
                    </w:rPr>
                    <w:t>2020</w:t>
                  </w:r>
                </w:p>
              </w:tc>
            </w:tr>
            <w:tr w:rsidR="00ED6736" w:rsidRPr="008865EE" w14:paraId="26A6336D" w14:textId="77777777" w:rsidTr="008865EE">
              <w:tc>
                <w:tcPr>
                  <w:tcW w:w="1450" w:type="dxa"/>
                  <w:vAlign w:val="center"/>
                </w:tcPr>
                <w:p w14:paraId="59432E8D" w14:textId="1D658F5B" w:rsidR="00ED6736" w:rsidRPr="008865EE" w:rsidRDefault="00ED6736">
                  <w:pPr>
                    <w:spacing w:after="100" w:afterAutospacing="1"/>
                    <w:jc w:val="center"/>
                    <w:rPr>
                      <w:rFonts w:ascii="Book Antiqua" w:hAnsi="Book Antiqua"/>
                    </w:rPr>
                  </w:pPr>
                  <w:r w:rsidRPr="008865EE">
                    <w:rPr>
                      <w:rFonts w:ascii="Book Antiqua" w:hAnsi="Book Antiqua"/>
                    </w:rPr>
                    <w:t>Hatillo</w:t>
                  </w:r>
                </w:p>
              </w:tc>
              <w:tc>
                <w:tcPr>
                  <w:tcW w:w="847" w:type="dxa"/>
                  <w:vAlign w:val="center"/>
                </w:tcPr>
                <w:p w14:paraId="015DAA3F" w14:textId="4269C5A5" w:rsidR="00ED6736" w:rsidRPr="008865EE" w:rsidRDefault="00882E49">
                  <w:pPr>
                    <w:spacing w:after="100" w:afterAutospacing="1"/>
                    <w:jc w:val="center"/>
                    <w:rPr>
                      <w:rFonts w:ascii="Book Antiqua" w:hAnsi="Book Antiqua"/>
                    </w:rPr>
                  </w:pPr>
                  <w:r w:rsidRPr="008865EE">
                    <w:rPr>
                      <w:rFonts w:ascii="Book Antiqua" w:hAnsi="Book Antiqua"/>
                    </w:rPr>
                    <w:t>448</w:t>
                  </w:r>
                </w:p>
              </w:tc>
              <w:tc>
                <w:tcPr>
                  <w:tcW w:w="850" w:type="dxa"/>
                  <w:vAlign w:val="center"/>
                </w:tcPr>
                <w:p w14:paraId="0158F042" w14:textId="66B9BD90" w:rsidR="00ED6736" w:rsidRPr="008865EE" w:rsidRDefault="00596E0F">
                  <w:pPr>
                    <w:spacing w:after="100" w:afterAutospacing="1"/>
                    <w:jc w:val="center"/>
                    <w:rPr>
                      <w:rFonts w:ascii="Book Antiqua" w:hAnsi="Book Antiqua"/>
                    </w:rPr>
                  </w:pPr>
                  <w:r w:rsidRPr="008865EE">
                    <w:rPr>
                      <w:rFonts w:ascii="Book Antiqua" w:hAnsi="Book Antiqua"/>
                    </w:rPr>
                    <w:t>386</w:t>
                  </w:r>
                </w:p>
              </w:tc>
              <w:tc>
                <w:tcPr>
                  <w:tcW w:w="1138" w:type="dxa"/>
                  <w:vAlign w:val="center"/>
                </w:tcPr>
                <w:p w14:paraId="4C05BE63" w14:textId="3FCFB8F8" w:rsidR="00ED6736" w:rsidRPr="008865EE" w:rsidRDefault="00882E49">
                  <w:pPr>
                    <w:spacing w:after="100" w:afterAutospacing="1"/>
                    <w:jc w:val="center"/>
                    <w:rPr>
                      <w:rFonts w:ascii="Book Antiqua" w:hAnsi="Book Antiqua"/>
                    </w:rPr>
                  </w:pPr>
                  <w:r w:rsidRPr="008865EE">
                    <w:rPr>
                      <w:rFonts w:ascii="Book Antiqua" w:hAnsi="Book Antiqua"/>
                    </w:rPr>
                    <w:t>73</w:t>
                  </w:r>
                </w:p>
              </w:tc>
              <w:tc>
                <w:tcPr>
                  <w:tcW w:w="851" w:type="dxa"/>
                  <w:vAlign w:val="center"/>
                </w:tcPr>
                <w:p w14:paraId="1365B9F7" w14:textId="7EF2BD00" w:rsidR="00ED6736" w:rsidRPr="008865EE" w:rsidRDefault="00596E0F">
                  <w:pPr>
                    <w:spacing w:after="100" w:afterAutospacing="1"/>
                    <w:jc w:val="center"/>
                    <w:rPr>
                      <w:rFonts w:ascii="Book Antiqua" w:hAnsi="Book Antiqua"/>
                    </w:rPr>
                  </w:pPr>
                  <w:r w:rsidRPr="008865EE">
                    <w:rPr>
                      <w:rFonts w:ascii="Book Antiqua" w:hAnsi="Book Antiqua"/>
                    </w:rPr>
                    <w:t>42</w:t>
                  </w:r>
                </w:p>
              </w:tc>
              <w:tc>
                <w:tcPr>
                  <w:tcW w:w="709" w:type="dxa"/>
                  <w:vAlign w:val="center"/>
                </w:tcPr>
                <w:p w14:paraId="409BE35D" w14:textId="3EA17FF7" w:rsidR="00ED6736" w:rsidRPr="008865EE" w:rsidRDefault="00882E49">
                  <w:pPr>
                    <w:spacing w:after="100" w:afterAutospacing="1"/>
                    <w:jc w:val="center"/>
                    <w:rPr>
                      <w:rFonts w:ascii="Book Antiqua" w:hAnsi="Book Antiqua"/>
                    </w:rPr>
                  </w:pPr>
                  <w:r w:rsidRPr="008865EE">
                    <w:rPr>
                      <w:rFonts w:ascii="Book Antiqua" w:hAnsi="Book Antiqua"/>
                    </w:rPr>
                    <w:t>534</w:t>
                  </w:r>
                </w:p>
              </w:tc>
              <w:tc>
                <w:tcPr>
                  <w:tcW w:w="850" w:type="dxa"/>
                  <w:vAlign w:val="center"/>
                </w:tcPr>
                <w:p w14:paraId="376E4E30" w14:textId="57C8710F" w:rsidR="00ED6736" w:rsidRPr="008865EE" w:rsidRDefault="00143DD1">
                  <w:pPr>
                    <w:spacing w:after="100" w:afterAutospacing="1"/>
                    <w:jc w:val="center"/>
                    <w:rPr>
                      <w:rFonts w:ascii="Book Antiqua" w:hAnsi="Book Antiqua"/>
                    </w:rPr>
                  </w:pPr>
                  <w:r w:rsidRPr="008865EE">
                    <w:rPr>
                      <w:rFonts w:ascii="Book Antiqua" w:hAnsi="Book Antiqua"/>
                    </w:rPr>
                    <w:t>442</w:t>
                  </w:r>
                </w:p>
              </w:tc>
              <w:tc>
                <w:tcPr>
                  <w:tcW w:w="851" w:type="dxa"/>
                  <w:vAlign w:val="center"/>
                </w:tcPr>
                <w:p w14:paraId="1DBA5464" w14:textId="785390FD" w:rsidR="00ED6736" w:rsidRPr="008865EE" w:rsidRDefault="00041C37">
                  <w:pPr>
                    <w:spacing w:after="100" w:afterAutospacing="1"/>
                    <w:jc w:val="center"/>
                    <w:rPr>
                      <w:rFonts w:ascii="Book Antiqua" w:hAnsi="Book Antiqua"/>
                    </w:rPr>
                  </w:pPr>
                  <w:r w:rsidRPr="008865EE">
                    <w:rPr>
                      <w:rFonts w:ascii="Book Antiqua" w:hAnsi="Book Antiqua"/>
                    </w:rPr>
                    <w:t>608</w:t>
                  </w:r>
                </w:p>
              </w:tc>
              <w:tc>
                <w:tcPr>
                  <w:tcW w:w="850" w:type="dxa"/>
                  <w:vAlign w:val="center"/>
                </w:tcPr>
                <w:p w14:paraId="104448B6" w14:textId="6AD5CD49" w:rsidR="00ED6736" w:rsidRPr="008865EE" w:rsidRDefault="00143DD1">
                  <w:pPr>
                    <w:spacing w:after="100" w:afterAutospacing="1"/>
                    <w:jc w:val="center"/>
                    <w:rPr>
                      <w:rFonts w:ascii="Book Antiqua" w:hAnsi="Book Antiqua"/>
                    </w:rPr>
                  </w:pPr>
                  <w:r w:rsidRPr="008865EE">
                    <w:rPr>
                      <w:rFonts w:ascii="Book Antiqua" w:hAnsi="Book Antiqua"/>
                    </w:rPr>
                    <w:t>567</w:t>
                  </w:r>
                </w:p>
              </w:tc>
            </w:tr>
            <w:tr w:rsidR="00ED6736" w:rsidRPr="008865EE" w14:paraId="5A08216D" w14:textId="77777777" w:rsidTr="008865EE">
              <w:tc>
                <w:tcPr>
                  <w:tcW w:w="1450" w:type="dxa"/>
                  <w:vAlign w:val="center"/>
                </w:tcPr>
                <w:p w14:paraId="5133ED6C" w14:textId="5C24E073" w:rsidR="00ED6736" w:rsidRPr="008865EE" w:rsidRDefault="00882E49">
                  <w:pPr>
                    <w:spacing w:after="100" w:afterAutospacing="1"/>
                    <w:jc w:val="center"/>
                    <w:rPr>
                      <w:rFonts w:ascii="Book Antiqua" w:hAnsi="Book Antiqua"/>
                    </w:rPr>
                  </w:pPr>
                  <w:r w:rsidRPr="008865EE">
                    <w:rPr>
                      <w:rFonts w:ascii="Book Antiqua" w:hAnsi="Book Antiqua"/>
                    </w:rPr>
                    <w:t>II Alajuela</w:t>
                  </w:r>
                </w:p>
              </w:tc>
              <w:tc>
                <w:tcPr>
                  <w:tcW w:w="847" w:type="dxa"/>
                  <w:vAlign w:val="center"/>
                </w:tcPr>
                <w:p w14:paraId="5028303D" w14:textId="684B98B2" w:rsidR="00ED6736" w:rsidRPr="008865EE" w:rsidRDefault="00882E49">
                  <w:pPr>
                    <w:spacing w:after="100" w:afterAutospacing="1"/>
                    <w:jc w:val="center"/>
                    <w:rPr>
                      <w:rFonts w:ascii="Book Antiqua" w:hAnsi="Book Antiqua"/>
                    </w:rPr>
                  </w:pPr>
                  <w:r w:rsidRPr="008865EE">
                    <w:rPr>
                      <w:rFonts w:ascii="Book Antiqua" w:hAnsi="Book Antiqua"/>
                    </w:rPr>
                    <w:t>428</w:t>
                  </w:r>
                </w:p>
              </w:tc>
              <w:tc>
                <w:tcPr>
                  <w:tcW w:w="850" w:type="dxa"/>
                  <w:vAlign w:val="center"/>
                </w:tcPr>
                <w:p w14:paraId="30CF6323" w14:textId="192F89AC" w:rsidR="00ED6736" w:rsidRPr="008865EE" w:rsidRDefault="00041C37">
                  <w:pPr>
                    <w:spacing w:after="100" w:afterAutospacing="1"/>
                    <w:jc w:val="center"/>
                    <w:rPr>
                      <w:rFonts w:ascii="Book Antiqua" w:hAnsi="Book Antiqua"/>
                    </w:rPr>
                  </w:pPr>
                  <w:r w:rsidRPr="008865EE">
                    <w:rPr>
                      <w:rFonts w:ascii="Book Antiqua" w:hAnsi="Book Antiqua"/>
                    </w:rPr>
                    <w:t>326</w:t>
                  </w:r>
                </w:p>
              </w:tc>
              <w:tc>
                <w:tcPr>
                  <w:tcW w:w="1138" w:type="dxa"/>
                  <w:vAlign w:val="center"/>
                </w:tcPr>
                <w:p w14:paraId="1F1AFA6D" w14:textId="6D697FF4" w:rsidR="00ED6736" w:rsidRPr="008865EE" w:rsidRDefault="00882E49">
                  <w:pPr>
                    <w:spacing w:after="100" w:afterAutospacing="1"/>
                    <w:jc w:val="center"/>
                    <w:rPr>
                      <w:rFonts w:ascii="Book Antiqua" w:hAnsi="Book Antiqua"/>
                    </w:rPr>
                  </w:pPr>
                  <w:r w:rsidRPr="008865EE">
                    <w:rPr>
                      <w:rFonts w:ascii="Book Antiqua" w:hAnsi="Book Antiqua"/>
                    </w:rPr>
                    <w:t>215</w:t>
                  </w:r>
                </w:p>
              </w:tc>
              <w:tc>
                <w:tcPr>
                  <w:tcW w:w="851" w:type="dxa"/>
                  <w:vAlign w:val="center"/>
                </w:tcPr>
                <w:p w14:paraId="6905F0BA" w14:textId="0316D4C7" w:rsidR="00ED6736" w:rsidRPr="008865EE" w:rsidRDefault="00041C37">
                  <w:pPr>
                    <w:spacing w:after="100" w:afterAutospacing="1"/>
                    <w:jc w:val="center"/>
                    <w:rPr>
                      <w:rFonts w:ascii="Book Antiqua" w:hAnsi="Book Antiqua"/>
                    </w:rPr>
                  </w:pPr>
                  <w:r w:rsidRPr="008865EE">
                    <w:rPr>
                      <w:rFonts w:ascii="Book Antiqua" w:hAnsi="Book Antiqua"/>
                    </w:rPr>
                    <w:t>138</w:t>
                  </w:r>
                </w:p>
              </w:tc>
              <w:tc>
                <w:tcPr>
                  <w:tcW w:w="709" w:type="dxa"/>
                  <w:vAlign w:val="center"/>
                </w:tcPr>
                <w:p w14:paraId="23F0F433" w14:textId="7954F416" w:rsidR="00ED6736" w:rsidRPr="008865EE" w:rsidRDefault="00882E49">
                  <w:pPr>
                    <w:spacing w:after="100" w:afterAutospacing="1"/>
                    <w:jc w:val="center"/>
                    <w:rPr>
                      <w:rFonts w:ascii="Book Antiqua" w:hAnsi="Book Antiqua"/>
                    </w:rPr>
                  </w:pPr>
                  <w:r w:rsidRPr="008865EE">
                    <w:rPr>
                      <w:rFonts w:ascii="Book Antiqua" w:hAnsi="Book Antiqua"/>
                    </w:rPr>
                    <w:t>561</w:t>
                  </w:r>
                </w:p>
              </w:tc>
              <w:tc>
                <w:tcPr>
                  <w:tcW w:w="850" w:type="dxa"/>
                  <w:vAlign w:val="center"/>
                </w:tcPr>
                <w:p w14:paraId="6DD52031" w14:textId="555B444B" w:rsidR="00ED6736" w:rsidRPr="008865EE" w:rsidRDefault="00041C37">
                  <w:pPr>
                    <w:spacing w:after="100" w:afterAutospacing="1"/>
                    <w:jc w:val="center"/>
                    <w:rPr>
                      <w:rFonts w:ascii="Book Antiqua" w:hAnsi="Book Antiqua"/>
                    </w:rPr>
                  </w:pPr>
                  <w:r w:rsidRPr="008865EE">
                    <w:rPr>
                      <w:rFonts w:ascii="Book Antiqua" w:hAnsi="Book Antiqua"/>
                    </w:rPr>
                    <w:t>269</w:t>
                  </w:r>
                </w:p>
              </w:tc>
              <w:tc>
                <w:tcPr>
                  <w:tcW w:w="851" w:type="dxa"/>
                  <w:vAlign w:val="center"/>
                </w:tcPr>
                <w:p w14:paraId="2440E593" w14:textId="3FD44C91" w:rsidR="00ED6736" w:rsidRPr="008865EE" w:rsidRDefault="00F60850">
                  <w:pPr>
                    <w:spacing w:after="100" w:afterAutospacing="1"/>
                    <w:jc w:val="center"/>
                    <w:rPr>
                      <w:rFonts w:ascii="Book Antiqua" w:hAnsi="Book Antiqua"/>
                    </w:rPr>
                  </w:pPr>
                  <w:r w:rsidRPr="008865EE">
                    <w:rPr>
                      <w:rFonts w:ascii="Book Antiqua" w:hAnsi="Book Antiqua"/>
                    </w:rPr>
                    <w:t>472</w:t>
                  </w:r>
                </w:p>
              </w:tc>
              <w:tc>
                <w:tcPr>
                  <w:tcW w:w="850" w:type="dxa"/>
                  <w:vAlign w:val="center"/>
                </w:tcPr>
                <w:p w14:paraId="68B3EFEC" w14:textId="655956E1" w:rsidR="00ED6736" w:rsidRPr="008865EE" w:rsidRDefault="00041C37">
                  <w:pPr>
                    <w:spacing w:after="100" w:afterAutospacing="1"/>
                    <w:jc w:val="center"/>
                    <w:rPr>
                      <w:rFonts w:ascii="Book Antiqua" w:hAnsi="Book Antiqua"/>
                    </w:rPr>
                  </w:pPr>
                  <w:r w:rsidRPr="008865EE">
                    <w:rPr>
                      <w:rFonts w:ascii="Book Antiqua" w:hAnsi="Book Antiqua"/>
                    </w:rPr>
                    <w:t>428</w:t>
                  </w:r>
                </w:p>
              </w:tc>
            </w:tr>
            <w:tr w:rsidR="00882E49" w:rsidRPr="008865EE" w14:paraId="20A84995" w14:textId="77777777" w:rsidTr="008865EE">
              <w:tc>
                <w:tcPr>
                  <w:tcW w:w="1450" w:type="dxa"/>
                  <w:vAlign w:val="center"/>
                </w:tcPr>
                <w:p w14:paraId="0A69DD3D" w14:textId="42E79B9D" w:rsidR="00882E49" w:rsidRPr="008865EE" w:rsidRDefault="00882E49">
                  <w:pPr>
                    <w:spacing w:after="100" w:afterAutospacing="1"/>
                    <w:jc w:val="center"/>
                    <w:rPr>
                      <w:rFonts w:ascii="Book Antiqua" w:hAnsi="Book Antiqua"/>
                    </w:rPr>
                  </w:pPr>
                  <w:r w:rsidRPr="008865EE">
                    <w:rPr>
                      <w:rFonts w:ascii="Book Antiqua" w:hAnsi="Book Antiqua"/>
                    </w:rPr>
                    <w:t>Santa Cruz</w:t>
                  </w:r>
                </w:p>
              </w:tc>
              <w:tc>
                <w:tcPr>
                  <w:tcW w:w="847" w:type="dxa"/>
                  <w:vAlign w:val="center"/>
                </w:tcPr>
                <w:p w14:paraId="1A59183F" w14:textId="09FE4DA9" w:rsidR="00882E49" w:rsidRPr="008865EE" w:rsidRDefault="00F60850">
                  <w:pPr>
                    <w:spacing w:after="100" w:afterAutospacing="1"/>
                    <w:jc w:val="center"/>
                    <w:rPr>
                      <w:rFonts w:ascii="Book Antiqua" w:hAnsi="Book Antiqua"/>
                    </w:rPr>
                  </w:pPr>
                  <w:r w:rsidRPr="008865EE">
                    <w:rPr>
                      <w:rFonts w:ascii="Book Antiqua" w:hAnsi="Book Antiqua"/>
                    </w:rPr>
                    <w:t>510</w:t>
                  </w:r>
                </w:p>
              </w:tc>
              <w:tc>
                <w:tcPr>
                  <w:tcW w:w="850" w:type="dxa"/>
                  <w:vAlign w:val="center"/>
                </w:tcPr>
                <w:p w14:paraId="6703ED5E" w14:textId="78F975BF" w:rsidR="00882E49" w:rsidRPr="008865EE" w:rsidRDefault="00041C37">
                  <w:pPr>
                    <w:spacing w:after="100" w:afterAutospacing="1"/>
                    <w:jc w:val="center"/>
                    <w:rPr>
                      <w:rFonts w:ascii="Book Antiqua" w:hAnsi="Book Antiqua"/>
                    </w:rPr>
                  </w:pPr>
                  <w:r w:rsidRPr="008865EE">
                    <w:rPr>
                      <w:rFonts w:ascii="Book Antiqua" w:hAnsi="Book Antiqua"/>
                    </w:rPr>
                    <w:t>403</w:t>
                  </w:r>
                </w:p>
              </w:tc>
              <w:tc>
                <w:tcPr>
                  <w:tcW w:w="1138" w:type="dxa"/>
                  <w:vAlign w:val="center"/>
                </w:tcPr>
                <w:p w14:paraId="1CB6301A" w14:textId="5499DF48" w:rsidR="00882E49" w:rsidRPr="008865EE" w:rsidRDefault="00F60850">
                  <w:pPr>
                    <w:spacing w:after="100" w:afterAutospacing="1"/>
                    <w:jc w:val="center"/>
                    <w:rPr>
                      <w:rFonts w:ascii="Book Antiqua" w:hAnsi="Book Antiqua"/>
                    </w:rPr>
                  </w:pPr>
                  <w:r w:rsidRPr="008865EE">
                    <w:rPr>
                      <w:rFonts w:ascii="Book Antiqua" w:hAnsi="Book Antiqua"/>
                    </w:rPr>
                    <w:t>354</w:t>
                  </w:r>
                </w:p>
              </w:tc>
              <w:tc>
                <w:tcPr>
                  <w:tcW w:w="851" w:type="dxa"/>
                  <w:vAlign w:val="center"/>
                </w:tcPr>
                <w:p w14:paraId="14602014" w14:textId="5F50D3B7" w:rsidR="00882E49" w:rsidRPr="008865EE" w:rsidRDefault="00577A37">
                  <w:pPr>
                    <w:spacing w:after="100" w:afterAutospacing="1"/>
                    <w:jc w:val="center"/>
                    <w:rPr>
                      <w:rFonts w:ascii="Book Antiqua" w:hAnsi="Book Antiqua"/>
                    </w:rPr>
                  </w:pPr>
                  <w:r w:rsidRPr="008865EE">
                    <w:rPr>
                      <w:rFonts w:ascii="Book Antiqua" w:hAnsi="Book Antiqua"/>
                    </w:rPr>
                    <w:t>1</w:t>
                  </w:r>
                  <w:r w:rsidR="00041C37" w:rsidRPr="008865EE">
                    <w:rPr>
                      <w:rFonts w:ascii="Book Antiqua" w:hAnsi="Book Antiqua"/>
                    </w:rPr>
                    <w:t>47</w:t>
                  </w:r>
                </w:p>
              </w:tc>
              <w:tc>
                <w:tcPr>
                  <w:tcW w:w="709" w:type="dxa"/>
                  <w:vAlign w:val="center"/>
                </w:tcPr>
                <w:p w14:paraId="46BB4F72" w14:textId="34EEA70D" w:rsidR="00882E49" w:rsidRPr="008865EE" w:rsidRDefault="00F60850">
                  <w:pPr>
                    <w:spacing w:after="100" w:afterAutospacing="1"/>
                    <w:jc w:val="center"/>
                    <w:rPr>
                      <w:rFonts w:ascii="Book Antiqua" w:hAnsi="Book Antiqua"/>
                    </w:rPr>
                  </w:pPr>
                  <w:r w:rsidRPr="008865EE">
                    <w:rPr>
                      <w:rFonts w:ascii="Book Antiqua" w:hAnsi="Book Antiqua"/>
                    </w:rPr>
                    <w:t>590</w:t>
                  </w:r>
                </w:p>
              </w:tc>
              <w:tc>
                <w:tcPr>
                  <w:tcW w:w="850" w:type="dxa"/>
                  <w:vAlign w:val="center"/>
                </w:tcPr>
                <w:p w14:paraId="1AE39A63" w14:textId="2DC7A226" w:rsidR="00882E49" w:rsidRPr="008865EE" w:rsidRDefault="00041C37">
                  <w:pPr>
                    <w:spacing w:after="100" w:afterAutospacing="1"/>
                    <w:jc w:val="center"/>
                    <w:rPr>
                      <w:rFonts w:ascii="Book Antiqua" w:hAnsi="Book Antiqua"/>
                    </w:rPr>
                  </w:pPr>
                  <w:r w:rsidRPr="008865EE">
                    <w:rPr>
                      <w:rFonts w:ascii="Book Antiqua" w:hAnsi="Book Antiqua"/>
                    </w:rPr>
                    <w:t>429</w:t>
                  </w:r>
                </w:p>
              </w:tc>
              <w:tc>
                <w:tcPr>
                  <w:tcW w:w="851" w:type="dxa"/>
                  <w:vAlign w:val="center"/>
                </w:tcPr>
                <w:p w14:paraId="28A696DE" w14:textId="73DC6A97" w:rsidR="00882E49" w:rsidRPr="008865EE" w:rsidRDefault="00F60850">
                  <w:pPr>
                    <w:spacing w:after="100" w:afterAutospacing="1"/>
                    <w:jc w:val="center"/>
                    <w:rPr>
                      <w:rFonts w:ascii="Book Antiqua" w:hAnsi="Book Antiqua"/>
                    </w:rPr>
                  </w:pPr>
                  <w:r w:rsidRPr="008865EE">
                    <w:rPr>
                      <w:rFonts w:ascii="Book Antiqua" w:hAnsi="Book Antiqua"/>
                    </w:rPr>
                    <w:t>1030</w:t>
                  </w:r>
                </w:p>
              </w:tc>
              <w:tc>
                <w:tcPr>
                  <w:tcW w:w="850" w:type="dxa"/>
                  <w:vAlign w:val="center"/>
                </w:tcPr>
                <w:p w14:paraId="19F68064" w14:textId="2F27994C" w:rsidR="00882E49" w:rsidRPr="008865EE" w:rsidRDefault="00041C37">
                  <w:pPr>
                    <w:spacing w:after="100" w:afterAutospacing="1"/>
                    <w:jc w:val="center"/>
                    <w:rPr>
                      <w:rFonts w:ascii="Book Antiqua" w:hAnsi="Book Antiqua"/>
                    </w:rPr>
                  </w:pPr>
                  <w:r w:rsidRPr="008865EE">
                    <w:rPr>
                      <w:rFonts w:ascii="Book Antiqua" w:hAnsi="Book Antiqua"/>
                    </w:rPr>
                    <w:t>852</w:t>
                  </w:r>
                </w:p>
              </w:tc>
            </w:tr>
            <w:tr w:rsidR="00882E49" w:rsidRPr="008865EE" w14:paraId="1727F6FF" w14:textId="77777777" w:rsidTr="008865EE">
              <w:tc>
                <w:tcPr>
                  <w:tcW w:w="1450" w:type="dxa"/>
                  <w:vAlign w:val="center"/>
                </w:tcPr>
                <w:p w14:paraId="0B2441F4" w14:textId="7749098C" w:rsidR="00882E49" w:rsidRPr="008865EE" w:rsidRDefault="00882E49">
                  <w:pPr>
                    <w:spacing w:after="100" w:afterAutospacing="1"/>
                    <w:jc w:val="center"/>
                    <w:rPr>
                      <w:rFonts w:ascii="Book Antiqua" w:hAnsi="Book Antiqua"/>
                    </w:rPr>
                  </w:pPr>
                  <w:r w:rsidRPr="008865EE">
                    <w:rPr>
                      <w:rFonts w:ascii="Book Antiqua" w:hAnsi="Book Antiqua"/>
                    </w:rPr>
                    <w:t>Puntarenas</w:t>
                  </w:r>
                </w:p>
              </w:tc>
              <w:tc>
                <w:tcPr>
                  <w:tcW w:w="847" w:type="dxa"/>
                  <w:vAlign w:val="center"/>
                </w:tcPr>
                <w:p w14:paraId="0902E012" w14:textId="3758F47E" w:rsidR="00882E49" w:rsidRPr="008865EE" w:rsidRDefault="00F60850">
                  <w:pPr>
                    <w:spacing w:after="100" w:afterAutospacing="1"/>
                    <w:jc w:val="center"/>
                    <w:rPr>
                      <w:rFonts w:ascii="Book Antiqua" w:hAnsi="Book Antiqua"/>
                    </w:rPr>
                  </w:pPr>
                  <w:r w:rsidRPr="008865EE">
                    <w:rPr>
                      <w:rFonts w:ascii="Book Antiqua" w:hAnsi="Book Antiqua"/>
                    </w:rPr>
                    <w:t>436</w:t>
                  </w:r>
                </w:p>
              </w:tc>
              <w:tc>
                <w:tcPr>
                  <w:tcW w:w="850" w:type="dxa"/>
                  <w:vAlign w:val="center"/>
                </w:tcPr>
                <w:p w14:paraId="4E5ACF61" w14:textId="62A817A0" w:rsidR="00882E49" w:rsidRPr="008865EE" w:rsidRDefault="00041C37">
                  <w:pPr>
                    <w:spacing w:after="100" w:afterAutospacing="1"/>
                    <w:jc w:val="center"/>
                    <w:rPr>
                      <w:rFonts w:ascii="Book Antiqua" w:hAnsi="Book Antiqua"/>
                    </w:rPr>
                  </w:pPr>
                  <w:r w:rsidRPr="008865EE">
                    <w:rPr>
                      <w:rFonts w:ascii="Book Antiqua" w:hAnsi="Book Antiqua"/>
                    </w:rPr>
                    <w:t>355</w:t>
                  </w:r>
                </w:p>
              </w:tc>
              <w:tc>
                <w:tcPr>
                  <w:tcW w:w="1138" w:type="dxa"/>
                  <w:vAlign w:val="center"/>
                </w:tcPr>
                <w:p w14:paraId="0CD2A8F6" w14:textId="34594704" w:rsidR="00882E49" w:rsidRPr="008865EE" w:rsidRDefault="00F60850">
                  <w:pPr>
                    <w:spacing w:after="100" w:afterAutospacing="1"/>
                    <w:jc w:val="center"/>
                    <w:rPr>
                      <w:rFonts w:ascii="Book Antiqua" w:hAnsi="Book Antiqua"/>
                    </w:rPr>
                  </w:pPr>
                  <w:r w:rsidRPr="008865EE">
                    <w:rPr>
                      <w:rFonts w:ascii="Book Antiqua" w:hAnsi="Book Antiqua"/>
                    </w:rPr>
                    <w:t>202</w:t>
                  </w:r>
                </w:p>
              </w:tc>
              <w:tc>
                <w:tcPr>
                  <w:tcW w:w="851" w:type="dxa"/>
                  <w:vAlign w:val="center"/>
                </w:tcPr>
                <w:p w14:paraId="08A8AE5A" w14:textId="50B0D502" w:rsidR="00882E49" w:rsidRPr="008865EE" w:rsidRDefault="00577A37">
                  <w:pPr>
                    <w:spacing w:after="100" w:afterAutospacing="1"/>
                    <w:jc w:val="center"/>
                    <w:rPr>
                      <w:rFonts w:ascii="Book Antiqua" w:hAnsi="Book Antiqua"/>
                    </w:rPr>
                  </w:pPr>
                  <w:r w:rsidRPr="008865EE">
                    <w:rPr>
                      <w:rFonts w:ascii="Book Antiqua" w:hAnsi="Book Antiqua"/>
                    </w:rPr>
                    <w:t>1</w:t>
                  </w:r>
                  <w:r w:rsidR="00041C37" w:rsidRPr="008865EE">
                    <w:rPr>
                      <w:rFonts w:ascii="Book Antiqua" w:hAnsi="Book Antiqua"/>
                    </w:rPr>
                    <w:t>61</w:t>
                  </w:r>
                </w:p>
              </w:tc>
              <w:tc>
                <w:tcPr>
                  <w:tcW w:w="709" w:type="dxa"/>
                  <w:vAlign w:val="center"/>
                </w:tcPr>
                <w:p w14:paraId="4A356306" w14:textId="24D63A14" w:rsidR="00882E49" w:rsidRPr="008865EE" w:rsidRDefault="00F60850">
                  <w:pPr>
                    <w:spacing w:after="100" w:afterAutospacing="1"/>
                    <w:jc w:val="center"/>
                    <w:rPr>
                      <w:rFonts w:ascii="Book Antiqua" w:hAnsi="Book Antiqua"/>
                    </w:rPr>
                  </w:pPr>
                  <w:r w:rsidRPr="008865EE">
                    <w:rPr>
                      <w:rFonts w:ascii="Book Antiqua" w:hAnsi="Book Antiqua"/>
                    </w:rPr>
                    <w:t>603</w:t>
                  </w:r>
                </w:p>
              </w:tc>
              <w:tc>
                <w:tcPr>
                  <w:tcW w:w="850" w:type="dxa"/>
                  <w:vAlign w:val="center"/>
                </w:tcPr>
                <w:p w14:paraId="7D24BD16" w14:textId="585C85C6" w:rsidR="00882E49" w:rsidRPr="008865EE" w:rsidRDefault="00995D91">
                  <w:pPr>
                    <w:spacing w:after="100" w:afterAutospacing="1"/>
                    <w:jc w:val="center"/>
                    <w:rPr>
                      <w:rFonts w:ascii="Book Antiqua" w:hAnsi="Book Antiqua"/>
                    </w:rPr>
                  </w:pPr>
                  <w:r w:rsidRPr="008865EE">
                    <w:rPr>
                      <w:rFonts w:ascii="Book Antiqua" w:hAnsi="Book Antiqua"/>
                    </w:rPr>
                    <w:t>507</w:t>
                  </w:r>
                </w:p>
              </w:tc>
              <w:tc>
                <w:tcPr>
                  <w:tcW w:w="851" w:type="dxa"/>
                  <w:vAlign w:val="center"/>
                </w:tcPr>
                <w:p w14:paraId="0576E204" w14:textId="74D49BAD" w:rsidR="00882E49" w:rsidRPr="008865EE" w:rsidRDefault="00F60850">
                  <w:pPr>
                    <w:spacing w:after="100" w:afterAutospacing="1"/>
                    <w:jc w:val="center"/>
                    <w:rPr>
                      <w:rFonts w:ascii="Book Antiqua" w:hAnsi="Book Antiqua"/>
                    </w:rPr>
                  </w:pPr>
                  <w:r w:rsidRPr="008865EE">
                    <w:rPr>
                      <w:rFonts w:ascii="Book Antiqua" w:hAnsi="Book Antiqua"/>
                    </w:rPr>
                    <w:t>1423</w:t>
                  </w:r>
                </w:p>
              </w:tc>
              <w:tc>
                <w:tcPr>
                  <w:tcW w:w="850" w:type="dxa"/>
                  <w:vAlign w:val="center"/>
                </w:tcPr>
                <w:p w14:paraId="3CC97205" w14:textId="777106C1" w:rsidR="00882E49" w:rsidRPr="008865EE" w:rsidRDefault="00E30CFA">
                  <w:pPr>
                    <w:spacing w:after="100" w:afterAutospacing="1"/>
                    <w:jc w:val="center"/>
                    <w:rPr>
                      <w:rFonts w:ascii="Book Antiqua" w:hAnsi="Book Antiqua"/>
                    </w:rPr>
                  </w:pPr>
                  <w:r w:rsidRPr="008865EE">
                    <w:rPr>
                      <w:rFonts w:ascii="Book Antiqua" w:hAnsi="Book Antiqua"/>
                    </w:rPr>
                    <w:t>1</w:t>
                  </w:r>
                  <w:r w:rsidR="00995D91" w:rsidRPr="008865EE">
                    <w:rPr>
                      <w:rFonts w:ascii="Book Antiqua" w:hAnsi="Book Antiqua"/>
                    </w:rPr>
                    <w:t>127</w:t>
                  </w:r>
                </w:p>
              </w:tc>
            </w:tr>
            <w:tr w:rsidR="00882E49" w:rsidRPr="008865EE" w14:paraId="26E5101E" w14:textId="77777777" w:rsidTr="008865EE">
              <w:tc>
                <w:tcPr>
                  <w:tcW w:w="1450" w:type="dxa"/>
                  <w:vAlign w:val="center"/>
                </w:tcPr>
                <w:p w14:paraId="3F6E3279" w14:textId="668CD44B" w:rsidR="00882E49" w:rsidRPr="008865EE" w:rsidRDefault="00882E49">
                  <w:pPr>
                    <w:spacing w:after="100" w:afterAutospacing="1"/>
                    <w:jc w:val="center"/>
                    <w:rPr>
                      <w:rFonts w:ascii="Book Antiqua" w:hAnsi="Book Antiqua"/>
                    </w:rPr>
                  </w:pPr>
                  <w:r w:rsidRPr="008865EE">
                    <w:rPr>
                      <w:rFonts w:ascii="Book Antiqua" w:hAnsi="Book Antiqua"/>
                    </w:rPr>
                    <w:t>I Z .Atlant.</w:t>
                  </w:r>
                </w:p>
              </w:tc>
              <w:tc>
                <w:tcPr>
                  <w:tcW w:w="847" w:type="dxa"/>
                  <w:vAlign w:val="center"/>
                </w:tcPr>
                <w:p w14:paraId="01932F04" w14:textId="2050299D" w:rsidR="00882E49" w:rsidRPr="008865EE" w:rsidRDefault="00F60850">
                  <w:pPr>
                    <w:spacing w:after="100" w:afterAutospacing="1"/>
                    <w:jc w:val="center"/>
                    <w:rPr>
                      <w:rFonts w:ascii="Book Antiqua" w:hAnsi="Book Antiqua"/>
                    </w:rPr>
                  </w:pPr>
                  <w:r w:rsidRPr="008865EE">
                    <w:rPr>
                      <w:rFonts w:ascii="Book Antiqua" w:hAnsi="Book Antiqua"/>
                    </w:rPr>
                    <w:t>379</w:t>
                  </w:r>
                </w:p>
              </w:tc>
              <w:tc>
                <w:tcPr>
                  <w:tcW w:w="850" w:type="dxa"/>
                  <w:vAlign w:val="center"/>
                </w:tcPr>
                <w:p w14:paraId="067F64E1" w14:textId="22A3C07E" w:rsidR="00882E49" w:rsidRPr="008865EE" w:rsidRDefault="00041C37">
                  <w:pPr>
                    <w:spacing w:after="100" w:afterAutospacing="1"/>
                    <w:jc w:val="center"/>
                    <w:rPr>
                      <w:rFonts w:ascii="Book Antiqua" w:hAnsi="Book Antiqua"/>
                    </w:rPr>
                  </w:pPr>
                  <w:r w:rsidRPr="008865EE">
                    <w:rPr>
                      <w:rFonts w:ascii="Book Antiqua" w:hAnsi="Book Antiqua"/>
                    </w:rPr>
                    <w:t>266</w:t>
                  </w:r>
                </w:p>
              </w:tc>
              <w:tc>
                <w:tcPr>
                  <w:tcW w:w="1138" w:type="dxa"/>
                  <w:vAlign w:val="center"/>
                </w:tcPr>
                <w:p w14:paraId="604DB699" w14:textId="7D00ABEA" w:rsidR="00882E49" w:rsidRPr="008865EE" w:rsidRDefault="00F60850">
                  <w:pPr>
                    <w:spacing w:after="100" w:afterAutospacing="1"/>
                    <w:jc w:val="center"/>
                    <w:rPr>
                      <w:rFonts w:ascii="Book Antiqua" w:hAnsi="Book Antiqua"/>
                    </w:rPr>
                  </w:pPr>
                  <w:r w:rsidRPr="008865EE">
                    <w:rPr>
                      <w:rFonts w:ascii="Book Antiqua" w:hAnsi="Book Antiqua"/>
                    </w:rPr>
                    <w:t>19</w:t>
                  </w:r>
                </w:p>
              </w:tc>
              <w:tc>
                <w:tcPr>
                  <w:tcW w:w="851" w:type="dxa"/>
                  <w:vAlign w:val="center"/>
                </w:tcPr>
                <w:p w14:paraId="2062ED06" w14:textId="42B5C76C" w:rsidR="00882E49" w:rsidRPr="008865EE" w:rsidRDefault="00577A37">
                  <w:pPr>
                    <w:spacing w:after="100" w:afterAutospacing="1"/>
                    <w:jc w:val="center"/>
                    <w:rPr>
                      <w:rFonts w:ascii="Book Antiqua" w:hAnsi="Book Antiqua"/>
                    </w:rPr>
                  </w:pPr>
                  <w:r w:rsidRPr="008865EE">
                    <w:rPr>
                      <w:rFonts w:ascii="Book Antiqua" w:hAnsi="Book Antiqua"/>
                    </w:rPr>
                    <w:t>1</w:t>
                  </w:r>
                  <w:r w:rsidR="00041C37" w:rsidRPr="008865EE">
                    <w:rPr>
                      <w:rFonts w:ascii="Book Antiqua" w:hAnsi="Book Antiqua"/>
                    </w:rPr>
                    <w:t>43</w:t>
                  </w:r>
                </w:p>
              </w:tc>
              <w:tc>
                <w:tcPr>
                  <w:tcW w:w="709" w:type="dxa"/>
                  <w:vAlign w:val="center"/>
                </w:tcPr>
                <w:p w14:paraId="0E2BC6D1" w14:textId="6EEAEB09" w:rsidR="00882E49" w:rsidRPr="008865EE" w:rsidRDefault="00F60850">
                  <w:pPr>
                    <w:spacing w:after="100" w:afterAutospacing="1"/>
                    <w:jc w:val="center"/>
                    <w:rPr>
                      <w:rFonts w:ascii="Book Antiqua" w:hAnsi="Book Antiqua"/>
                    </w:rPr>
                  </w:pPr>
                  <w:r w:rsidRPr="008865EE">
                    <w:rPr>
                      <w:rFonts w:ascii="Book Antiqua" w:hAnsi="Book Antiqua"/>
                    </w:rPr>
                    <w:t>254</w:t>
                  </w:r>
                </w:p>
              </w:tc>
              <w:tc>
                <w:tcPr>
                  <w:tcW w:w="850" w:type="dxa"/>
                  <w:vAlign w:val="center"/>
                </w:tcPr>
                <w:p w14:paraId="4076E5EA" w14:textId="560890EA" w:rsidR="00882E49" w:rsidRPr="008865EE" w:rsidRDefault="00995D91">
                  <w:pPr>
                    <w:spacing w:after="100" w:afterAutospacing="1"/>
                    <w:jc w:val="center"/>
                    <w:rPr>
                      <w:rFonts w:ascii="Book Antiqua" w:hAnsi="Book Antiqua"/>
                    </w:rPr>
                  </w:pPr>
                  <w:r w:rsidRPr="008865EE">
                    <w:rPr>
                      <w:rFonts w:ascii="Book Antiqua" w:hAnsi="Book Antiqua"/>
                    </w:rPr>
                    <w:t>308</w:t>
                  </w:r>
                </w:p>
              </w:tc>
              <w:tc>
                <w:tcPr>
                  <w:tcW w:w="851" w:type="dxa"/>
                  <w:vAlign w:val="center"/>
                </w:tcPr>
                <w:p w14:paraId="2C5F1F5F" w14:textId="7BED9A6E" w:rsidR="00882E49" w:rsidRPr="008865EE" w:rsidRDefault="00F60850">
                  <w:pPr>
                    <w:spacing w:after="100" w:afterAutospacing="1"/>
                    <w:jc w:val="center"/>
                    <w:rPr>
                      <w:rFonts w:ascii="Book Antiqua" w:hAnsi="Book Antiqua"/>
                    </w:rPr>
                  </w:pPr>
                  <w:r w:rsidRPr="008865EE">
                    <w:rPr>
                      <w:rFonts w:ascii="Book Antiqua" w:hAnsi="Book Antiqua"/>
                    </w:rPr>
                    <w:t>1038</w:t>
                  </w:r>
                </w:p>
              </w:tc>
              <w:tc>
                <w:tcPr>
                  <w:tcW w:w="850" w:type="dxa"/>
                  <w:vAlign w:val="center"/>
                </w:tcPr>
                <w:p w14:paraId="58433F6D" w14:textId="6420C46D" w:rsidR="00882E49" w:rsidRPr="008865EE" w:rsidRDefault="00E30CFA">
                  <w:pPr>
                    <w:spacing w:after="100" w:afterAutospacing="1"/>
                    <w:jc w:val="center"/>
                    <w:rPr>
                      <w:rFonts w:ascii="Book Antiqua" w:hAnsi="Book Antiqua"/>
                    </w:rPr>
                  </w:pPr>
                  <w:r w:rsidRPr="008865EE">
                    <w:rPr>
                      <w:rFonts w:ascii="Book Antiqua" w:hAnsi="Book Antiqua"/>
                    </w:rPr>
                    <w:t>1</w:t>
                  </w:r>
                  <w:r w:rsidR="00995D91" w:rsidRPr="008865EE">
                    <w:rPr>
                      <w:rFonts w:ascii="Book Antiqua" w:hAnsi="Book Antiqua"/>
                    </w:rPr>
                    <w:t>044</w:t>
                  </w:r>
                </w:p>
              </w:tc>
            </w:tr>
            <w:tr w:rsidR="00882E49" w:rsidRPr="008865EE" w14:paraId="13BCDFF6" w14:textId="77777777" w:rsidTr="008865EE">
              <w:tc>
                <w:tcPr>
                  <w:tcW w:w="1450" w:type="dxa"/>
                  <w:vAlign w:val="center"/>
                </w:tcPr>
                <w:p w14:paraId="04606396" w14:textId="43B93935" w:rsidR="00882E49" w:rsidRPr="008865EE" w:rsidRDefault="00882E49">
                  <w:pPr>
                    <w:spacing w:after="100" w:afterAutospacing="1"/>
                    <w:jc w:val="center"/>
                    <w:rPr>
                      <w:rFonts w:ascii="Book Antiqua" w:hAnsi="Book Antiqua"/>
                    </w:rPr>
                  </w:pPr>
                  <w:r w:rsidRPr="008865EE">
                    <w:rPr>
                      <w:rFonts w:ascii="Book Antiqua" w:hAnsi="Book Antiqua"/>
                    </w:rPr>
                    <w:t>II Z. Atlant.</w:t>
                  </w:r>
                </w:p>
              </w:tc>
              <w:tc>
                <w:tcPr>
                  <w:tcW w:w="847" w:type="dxa"/>
                  <w:vAlign w:val="center"/>
                </w:tcPr>
                <w:p w14:paraId="00D934B5" w14:textId="0ED17C60" w:rsidR="00882E49" w:rsidRPr="008865EE" w:rsidRDefault="00F60850">
                  <w:pPr>
                    <w:spacing w:after="100" w:afterAutospacing="1"/>
                    <w:jc w:val="center"/>
                    <w:rPr>
                      <w:rFonts w:ascii="Book Antiqua" w:hAnsi="Book Antiqua"/>
                    </w:rPr>
                  </w:pPr>
                  <w:r w:rsidRPr="008865EE">
                    <w:rPr>
                      <w:rFonts w:ascii="Book Antiqua" w:hAnsi="Book Antiqua"/>
                    </w:rPr>
                    <w:t>434</w:t>
                  </w:r>
                </w:p>
              </w:tc>
              <w:tc>
                <w:tcPr>
                  <w:tcW w:w="850" w:type="dxa"/>
                  <w:vAlign w:val="center"/>
                </w:tcPr>
                <w:p w14:paraId="27C7B49C" w14:textId="1C4C7B91" w:rsidR="00882E49" w:rsidRPr="008865EE" w:rsidRDefault="00041C37">
                  <w:pPr>
                    <w:spacing w:after="100" w:afterAutospacing="1"/>
                    <w:jc w:val="center"/>
                    <w:rPr>
                      <w:rFonts w:ascii="Book Antiqua" w:hAnsi="Book Antiqua"/>
                    </w:rPr>
                  </w:pPr>
                  <w:r w:rsidRPr="008865EE">
                    <w:rPr>
                      <w:rFonts w:ascii="Book Antiqua" w:hAnsi="Book Antiqua"/>
                    </w:rPr>
                    <w:t>351</w:t>
                  </w:r>
                </w:p>
              </w:tc>
              <w:tc>
                <w:tcPr>
                  <w:tcW w:w="1138" w:type="dxa"/>
                  <w:vAlign w:val="center"/>
                </w:tcPr>
                <w:p w14:paraId="336888A2" w14:textId="65350ED8" w:rsidR="00882E49" w:rsidRPr="008865EE" w:rsidRDefault="00F60850">
                  <w:pPr>
                    <w:spacing w:after="100" w:afterAutospacing="1"/>
                    <w:jc w:val="center"/>
                    <w:rPr>
                      <w:rFonts w:ascii="Book Antiqua" w:hAnsi="Book Antiqua"/>
                    </w:rPr>
                  </w:pPr>
                  <w:r w:rsidRPr="008865EE">
                    <w:rPr>
                      <w:rFonts w:ascii="Book Antiqua" w:hAnsi="Book Antiqua"/>
                    </w:rPr>
                    <w:t>377</w:t>
                  </w:r>
                </w:p>
              </w:tc>
              <w:tc>
                <w:tcPr>
                  <w:tcW w:w="851" w:type="dxa"/>
                  <w:vAlign w:val="center"/>
                </w:tcPr>
                <w:p w14:paraId="4C4E8A87" w14:textId="00839968" w:rsidR="00882E49" w:rsidRPr="008865EE" w:rsidRDefault="00577A37">
                  <w:pPr>
                    <w:spacing w:after="100" w:afterAutospacing="1"/>
                    <w:jc w:val="center"/>
                    <w:rPr>
                      <w:rFonts w:ascii="Book Antiqua" w:hAnsi="Book Antiqua"/>
                    </w:rPr>
                  </w:pPr>
                  <w:r w:rsidRPr="008865EE">
                    <w:rPr>
                      <w:rFonts w:ascii="Book Antiqua" w:hAnsi="Book Antiqua"/>
                    </w:rPr>
                    <w:t>1</w:t>
                  </w:r>
                  <w:r w:rsidR="00995D91" w:rsidRPr="008865EE">
                    <w:rPr>
                      <w:rFonts w:ascii="Book Antiqua" w:hAnsi="Book Antiqua"/>
                    </w:rPr>
                    <w:t>82</w:t>
                  </w:r>
                </w:p>
              </w:tc>
              <w:tc>
                <w:tcPr>
                  <w:tcW w:w="709" w:type="dxa"/>
                  <w:vAlign w:val="center"/>
                </w:tcPr>
                <w:p w14:paraId="7C252CCD" w14:textId="604E436C" w:rsidR="00882E49" w:rsidRPr="008865EE" w:rsidRDefault="00F60850">
                  <w:pPr>
                    <w:spacing w:after="100" w:afterAutospacing="1"/>
                    <w:jc w:val="center"/>
                    <w:rPr>
                      <w:rFonts w:ascii="Book Antiqua" w:hAnsi="Book Antiqua"/>
                    </w:rPr>
                  </w:pPr>
                  <w:r w:rsidRPr="008865EE">
                    <w:rPr>
                      <w:rFonts w:ascii="Book Antiqua" w:hAnsi="Book Antiqua"/>
                    </w:rPr>
                    <w:t>606</w:t>
                  </w:r>
                </w:p>
              </w:tc>
              <w:tc>
                <w:tcPr>
                  <w:tcW w:w="850" w:type="dxa"/>
                  <w:vAlign w:val="center"/>
                </w:tcPr>
                <w:p w14:paraId="3934AF35" w14:textId="0CB34A11" w:rsidR="00882E49" w:rsidRPr="008865EE" w:rsidRDefault="00995D91">
                  <w:pPr>
                    <w:spacing w:after="100" w:afterAutospacing="1"/>
                    <w:jc w:val="center"/>
                    <w:rPr>
                      <w:rFonts w:ascii="Book Antiqua" w:hAnsi="Book Antiqua"/>
                    </w:rPr>
                  </w:pPr>
                  <w:r w:rsidRPr="008865EE">
                    <w:rPr>
                      <w:rFonts w:ascii="Book Antiqua" w:hAnsi="Book Antiqua"/>
                    </w:rPr>
                    <w:t>36</w:t>
                  </w:r>
                  <w:r w:rsidR="00040737" w:rsidRPr="008865EE">
                    <w:rPr>
                      <w:rFonts w:ascii="Book Antiqua" w:hAnsi="Book Antiqua"/>
                    </w:rPr>
                    <w:t>2</w:t>
                  </w:r>
                </w:p>
              </w:tc>
              <w:tc>
                <w:tcPr>
                  <w:tcW w:w="851" w:type="dxa"/>
                  <w:vAlign w:val="center"/>
                </w:tcPr>
                <w:p w14:paraId="35324C1C" w14:textId="1F55A355" w:rsidR="00882E49" w:rsidRPr="008865EE" w:rsidRDefault="00F60850">
                  <w:pPr>
                    <w:spacing w:after="100" w:afterAutospacing="1"/>
                    <w:jc w:val="center"/>
                    <w:rPr>
                      <w:rFonts w:ascii="Book Antiqua" w:hAnsi="Book Antiqua"/>
                    </w:rPr>
                  </w:pPr>
                  <w:r w:rsidRPr="008865EE">
                    <w:rPr>
                      <w:rFonts w:ascii="Book Antiqua" w:hAnsi="Book Antiqua"/>
                    </w:rPr>
                    <w:t>679</w:t>
                  </w:r>
                </w:p>
              </w:tc>
              <w:tc>
                <w:tcPr>
                  <w:tcW w:w="850" w:type="dxa"/>
                  <w:vAlign w:val="center"/>
                </w:tcPr>
                <w:p w14:paraId="659EAF6D" w14:textId="798AFD35" w:rsidR="00882E49" w:rsidRPr="008865EE" w:rsidRDefault="00E30CFA">
                  <w:pPr>
                    <w:spacing w:after="100" w:afterAutospacing="1"/>
                    <w:jc w:val="center"/>
                    <w:rPr>
                      <w:rFonts w:ascii="Book Antiqua" w:hAnsi="Book Antiqua"/>
                    </w:rPr>
                  </w:pPr>
                  <w:r w:rsidRPr="008865EE">
                    <w:rPr>
                      <w:rFonts w:ascii="Book Antiqua" w:hAnsi="Book Antiqua"/>
                    </w:rPr>
                    <w:t>6</w:t>
                  </w:r>
                  <w:r w:rsidR="00995D91" w:rsidRPr="008865EE">
                    <w:rPr>
                      <w:rFonts w:ascii="Book Antiqua" w:hAnsi="Book Antiqua"/>
                    </w:rPr>
                    <w:t>41</w:t>
                  </w:r>
                </w:p>
              </w:tc>
            </w:tr>
          </w:tbl>
          <w:p w14:paraId="33E026C1" w14:textId="1104BC93" w:rsidR="00CB3CAC" w:rsidRPr="008865EE" w:rsidRDefault="003A0E38" w:rsidP="00CB3CAC">
            <w:pPr>
              <w:ind w:left="32" w:right="175"/>
              <w:jc w:val="both"/>
              <w:rPr>
                <w:rFonts w:ascii="Book Antiqua" w:hAnsi="Book Antiqua"/>
                <w:sz w:val="18"/>
                <w:szCs w:val="18"/>
              </w:rPr>
            </w:pPr>
            <w:r w:rsidRPr="008865EE">
              <w:rPr>
                <w:rFonts w:ascii="Book Antiqua" w:hAnsi="Book Antiqua"/>
                <w:sz w:val="18"/>
                <w:szCs w:val="18"/>
              </w:rPr>
              <w:t xml:space="preserve">Notas: (a) </w:t>
            </w:r>
            <w:r w:rsidR="00534ED3" w:rsidRPr="008865EE">
              <w:rPr>
                <w:rFonts w:ascii="Book Antiqua" w:hAnsi="Book Antiqua"/>
                <w:sz w:val="18"/>
                <w:szCs w:val="18"/>
              </w:rPr>
              <w:t xml:space="preserve">Corresponden al </w:t>
            </w:r>
            <w:r w:rsidR="00596E0F" w:rsidRPr="008865EE">
              <w:rPr>
                <w:rFonts w:ascii="Book Antiqua" w:hAnsi="Book Antiqua"/>
                <w:sz w:val="18"/>
                <w:szCs w:val="18"/>
              </w:rPr>
              <w:t>II</w:t>
            </w:r>
            <w:r w:rsidR="00534ED3" w:rsidRPr="008865EE">
              <w:rPr>
                <w:rFonts w:ascii="Book Antiqua" w:hAnsi="Book Antiqua"/>
                <w:sz w:val="18"/>
                <w:szCs w:val="18"/>
              </w:rPr>
              <w:t xml:space="preserve">I </w:t>
            </w:r>
            <w:r w:rsidR="00596E0F" w:rsidRPr="008865EE">
              <w:rPr>
                <w:rFonts w:ascii="Book Antiqua" w:hAnsi="Book Antiqua"/>
                <w:sz w:val="18"/>
                <w:szCs w:val="18"/>
              </w:rPr>
              <w:t>Tri</w:t>
            </w:r>
            <w:r w:rsidR="00534ED3" w:rsidRPr="008865EE">
              <w:rPr>
                <w:rFonts w:ascii="Book Antiqua" w:hAnsi="Book Antiqua"/>
                <w:sz w:val="18"/>
                <w:szCs w:val="18"/>
              </w:rPr>
              <w:t>mestre 2020;</w:t>
            </w:r>
            <w:r w:rsidR="00CB3CAC" w:rsidRPr="008865EE">
              <w:rPr>
                <w:rFonts w:ascii="Book Antiqua" w:hAnsi="Book Antiqua"/>
                <w:sz w:val="18"/>
                <w:szCs w:val="18"/>
              </w:rPr>
              <w:t xml:space="preserve"> Subproceso de Estadística.</w:t>
            </w:r>
          </w:p>
          <w:p w14:paraId="6CAE881B" w14:textId="77777777" w:rsidR="003A0E38" w:rsidRPr="008865EE" w:rsidRDefault="003A0E38" w:rsidP="00443645">
            <w:pPr>
              <w:spacing w:after="100" w:afterAutospacing="1"/>
              <w:jc w:val="both"/>
              <w:rPr>
                <w:rFonts w:ascii="Book Antiqua" w:hAnsi="Book Antiqua"/>
                <w:sz w:val="24"/>
                <w:szCs w:val="24"/>
              </w:rPr>
            </w:pPr>
          </w:p>
          <w:p w14:paraId="566D8260" w14:textId="7DC30646" w:rsidR="006205A5" w:rsidRPr="008865EE" w:rsidRDefault="006205A5" w:rsidP="00443645">
            <w:pPr>
              <w:spacing w:after="100" w:afterAutospacing="1"/>
              <w:jc w:val="both"/>
              <w:rPr>
                <w:rFonts w:ascii="Book Antiqua" w:hAnsi="Book Antiqua"/>
                <w:sz w:val="24"/>
                <w:szCs w:val="24"/>
              </w:rPr>
            </w:pPr>
            <w:r w:rsidRPr="008865EE">
              <w:rPr>
                <w:rFonts w:ascii="Book Antiqua" w:hAnsi="Book Antiqua"/>
                <w:sz w:val="24"/>
                <w:szCs w:val="24"/>
              </w:rPr>
              <w:t>Es de importancia destacar que la entrada en el Juzgado Civil de Hatillo, San Sebastián y Alajuelita</w:t>
            </w:r>
            <w:r w:rsidR="001A0982" w:rsidRPr="008865EE">
              <w:rPr>
                <w:rFonts w:ascii="Book Antiqua" w:hAnsi="Book Antiqua"/>
                <w:sz w:val="24"/>
                <w:szCs w:val="24"/>
              </w:rPr>
              <w:t xml:space="preserve"> en el 2019 (448) experiment</w:t>
            </w:r>
            <w:r w:rsidR="00B704FA" w:rsidRPr="008865EE">
              <w:rPr>
                <w:rFonts w:ascii="Book Antiqua" w:hAnsi="Book Antiqua"/>
                <w:sz w:val="24"/>
                <w:szCs w:val="24"/>
              </w:rPr>
              <w:t>ó</w:t>
            </w:r>
            <w:r w:rsidR="001A0982" w:rsidRPr="008865EE">
              <w:rPr>
                <w:rFonts w:ascii="Book Antiqua" w:hAnsi="Book Antiqua"/>
                <w:sz w:val="24"/>
                <w:szCs w:val="24"/>
              </w:rPr>
              <w:t xml:space="preserve"> un decrecimiento de 242 asuntos con respecto al 2018 (690); es decir, su entrada disminuyó en un 35%.</w:t>
            </w:r>
          </w:p>
          <w:p w14:paraId="3A3830E3" w14:textId="4B9523B0" w:rsidR="00576D2B" w:rsidRPr="008865EE" w:rsidRDefault="001A0982" w:rsidP="00443645">
            <w:pPr>
              <w:spacing w:after="100" w:afterAutospacing="1"/>
              <w:jc w:val="both"/>
              <w:rPr>
                <w:rFonts w:ascii="Book Antiqua" w:hAnsi="Book Antiqua"/>
                <w:sz w:val="24"/>
                <w:szCs w:val="24"/>
              </w:rPr>
            </w:pPr>
            <w:r w:rsidRPr="008865EE">
              <w:rPr>
                <w:rFonts w:ascii="Book Antiqua" w:hAnsi="Book Antiqua"/>
                <w:sz w:val="24"/>
                <w:szCs w:val="24"/>
              </w:rPr>
              <w:t xml:space="preserve">Según el detalle del cuadro anterior, </w:t>
            </w:r>
            <w:r w:rsidR="00EA4768" w:rsidRPr="008865EE">
              <w:rPr>
                <w:rFonts w:ascii="Book Antiqua" w:hAnsi="Book Antiqua"/>
                <w:sz w:val="24"/>
                <w:szCs w:val="24"/>
              </w:rPr>
              <w:t xml:space="preserve">se evidencia que </w:t>
            </w:r>
            <w:r w:rsidR="00576D2B" w:rsidRPr="008865EE">
              <w:rPr>
                <w:rFonts w:ascii="Book Antiqua" w:hAnsi="Book Antiqua"/>
                <w:sz w:val="24"/>
                <w:szCs w:val="24"/>
              </w:rPr>
              <w:t xml:space="preserve">la </w:t>
            </w:r>
            <w:r w:rsidR="00EA4768" w:rsidRPr="008865EE">
              <w:rPr>
                <w:rFonts w:ascii="Book Antiqua" w:hAnsi="Book Antiqua"/>
                <w:sz w:val="24"/>
                <w:szCs w:val="24"/>
              </w:rPr>
              <w:t xml:space="preserve">cantidad de </w:t>
            </w:r>
            <w:r w:rsidR="00EA4768" w:rsidRPr="008865EE">
              <w:rPr>
                <w:rFonts w:ascii="Book Antiqua" w:hAnsi="Book Antiqua"/>
                <w:b/>
                <w:bCs/>
                <w:sz w:val="24"/>
                <w:szCs w:val="24"/>
              </w:rPr>
              <w:t xml:space="preserve">asuntos </w:t>
            </w:r>
            <w:r w:rsidR="00576D2B" w:rsidRPr="008865EE">
              <w:rPr>
                <w:rFonts w:ascii="Book Antiqua" w:hAnsi="Book Antiqua"/>
                <w:b/>
                <w:bCs/>
                <w:sz w:val="24"/>
                <w:szCs w:val="24"/>
              </w:rPr>
              <w:t>entrad</w:t>
            </w:r>
            <w:r w:rsidR="00EA4768" w:rsidRPr="008865EE">
              <w:rPr>
                <w:rFonts w:ascii="Book Antiqua" w:hAnsi="Book Antiqua"/>
                <w:b/>
                <w:bCs/>
                <w:sz w:val="24"/>
                <w:szCs w:val="24"/>
              </w:rPr>
              <w:t>os</w:t>
            </w:r>
            <w:r w:rsidR="00576D2B" w:rsidRPr="008865EE">
              <w:rPr>
                <w:rFonts w:ascii="Book Antiqua" w:hAnsi="Book Antiqua"/>
                <w:sz w:val="24"/>
                <w:szCs w:val="24"/>
              </w:rPr>
              <w:t xml:space="preserve"> </w:t>
            </w:r>
            <w:r w:rsidR="00BE442E" w:rsidRPr="008865EE">
              <w:rPr>
                <w:rFonts w:ascii="Book Antiqua" w:hAnsi="Book Antiqua"/>
                <w:sz w:val="24"/>
                <w:szCs w:val="24"/>
              </w:rPr>
              <w:t xml:space="preserve">durante el 2019 </w:t>
            </w:r>
            <w:r w:rsidR="00576D2B" w:rsidRPr="008865EE">
              <w:rPr>
                <w:rFonts w:ascii="Book Antiqua" w:hAnsi="Book Antiqua"/>
                <w:sz w:val="24"/>
                <w:szCs w:val="24"/>
              </w:rPr>
              <w:t>en el Juzgado Civil de Hatillo, San Sebastián y Alajuelita</w:t>
            </w:r>
            <w:r w:rsidR="00EA4768" w:rsidRPr="008865EE">
              <w:rPr>
                <w:rFonts w:ascii="Book Antiqua" w:hAnsi="Book Antiqua"/>
                <w:sz w:val="24"/>
                <w:szCs w:val="24"/>
              </w:rPr>
              <w:t xml:space="preserve"> </w:t>
            </w:r>
            <w:r w:rsidR="00253BE5" w:rsidRPr="008865EE">
              <w:rPr>
                <w:rFonts w:ascii="Book Antiqua" w:hAnsi="Book Antiqua"/>
                <w:sz w:val="24"/>
                <w:szCs w:val="24"/>
              </w:rPr>
              <w:t xml:space="preserve">(448), </w:t>
            </w:r>
            <w:r w:rsidR="00EA4768" w:rsidRPr="008865EE">
              <w:rPr>
                <w:rFonts w:ascii="Book Antiqua" w:hAnsi="Book Antiqua"/>
                <w:sz w:val="24"/>
                <w:szCs w:val="24"/>
              </w:rPr>
              <w:t>ocupa la segunda posición,</w:t>
            </w:r>
            <w:r w:rsidR="00253BE5" w:rsidRPr="008865EE">
              <w:rPr>
                <w:rFonts w:ascii="Book Antiqua" w:hAnsi="Book Antiqua"/>
                <w:sz w:val="24"/>
                <w:szCs w:val="24"/>
              </w:rPr>
              <w:t xml:space="preserve"> </w:t>
            </w:r>
            <w:r w:rsidR="00EA4768" w:rsidRPr="008865EE">
              <w:rPr>
                <w:rFonts w:ascii="Book Antiqua" w:hAnsi="Book Antiqua"/>
                <w:sz w:val="24"/>
                <w:szCs w:val="24"/>
              </w:rPr>
              <w:t xml:space="preserve">superado </w:t>
            </w:r>
            <w:r w:rsidR="00253BE5" w:rsidRPr="008865EE">
              <w:rPr>
                <w:rFonts w:ascii="Book Antiqua" w:hAnsi="Book Antiqua"/>
                <w:sz w:val="24"/>
                <w:szCs w:val="24"/>
              </w:rPr>
              <w:t>solamente</w:t>
            </w:r>
            <w:r w:rsidR="00576D2B" w:rsidRPr="008865EE">
              <w:rPr>
                <w:rFonts w:ascii="Book Antiqua" w:hAnsi="Book Antiqua"/>
                <w:sz w:val="24"/>
                <w:szCs w:val="24"/>
              </w:rPr>
              <w:t xml:space="preserve"> </w:t>
            </w:r>
            <w:r w:rsidR="00253BE5" w:rsidRPr="008865EE">
              <w:rPr>
                <w:rFonts w:ascii="Book Antiqua" w:hAnsi="Book Antiqua"/>
                <w:sz w:val="24"/>
                <w:szCs w:val="24"/>
              </w:rPr>
              <w:t>por su homólogo de Santa Cruz (510)</w:t>
            </w:r>
            <w:r w:rsidR="003B64B7" w:rsidRPr="008865EE">
              <w:rPr>
                <w:rFonts w:ascii="Book Antiqua" w:hAnsi="Book Antiqua"/>
                <w:sz w:val="24"/>
                <w:szCs w:val="24"/>
              </w:rPr>
              <w:t xml:space="preserve">. </w:t>
            </w:r>
            <w:r w:rsidR="00AC1EA2" w:rsidRPr="008865EE">
              <w:rPr>
                <w:rFonts w:ascii="Book Antiqua" w:hAnsi="Book Antiqua"/>
                <w:sz w:val="24"/>
                <w:szCs w:val="24"/>
              </w:rPr>
              <w:t xml:space="preserve">No obstante, si se contabilizan los asuntos reentrados el comportamiento se invierte, siendo que el juzgado en estudio registra la penúltima posición. </w:t>
            </w:r>
          </w:p>
          <w:p w14:paraId="35911F62" w14:textId="171CC77D" w:rsidR="00790B49" w:rsidRPr="008865EE" w:rsidRDefault="00790B49" w:rsidP="00443645">
            <w:pPr>
              <w:spacing w:after="100" w:afterAutospacing="1"/>
              <w:jc w:val="both"/>
              <w:rPr>
                <w:rFonts w:ascii="Book Antiqua" w:hAnsi="Book Antiqua"/>
                <w:sz w:val="24"/>
                <w:szCs w:val="24"/>
              </w:rPr>
            </w:pPr>
            <w:r w:rsidRPr="008865EE">
              <w:rPr>
                <w:rFonts w:ascii="Book Antiqua" w:hAnsi="Book Antiqua"/>
                <w:sz w:val="24"/>
                <w:szCs w:val="24"/>
              </w:rPr>
              <w:t xml:space="preserve">Igual comportamiento se presentó el Juzgado Civil de Hatillo, San Sebastián y Alajuelita para el </w:t>
            </w:r>
            <w:r w:rsidR="00900BF1" w:rsidRPr="008865EE">
              <w:rPr>
                <w:rFonts w:ascii="Book Antiqua" w:hAnsi="Book Antiqua"/>
                <w:sz w:val="24"/>
                <w:szCs w:val="24"/>
              </w:rPr>
              <w:t>tercer Tri</w:t>
            </w:r>
            <w:r w:rsidRPr="008865EE">
              <w:rPr>
                <w:rFonts w:ascii="Book Antiqua" w:hAnsi="Book Antiqua"/>
                <w:sz w:val="24"/>
                <w:szCs w:val="24"/>
              </w:rPr>
              <w:t xml:space="preserve">mestre del 2020, </w:t>
            </w:r>
            <w:r w:rsidR="00B704FA" w:rsidRPr="008865EE">
              <w:rPr>
                <w:rFonts w:ascii="Book Antiqua" w:hAnsi="Book Antiqua"/>
                <w:sz w:val="24"/>
                <w:szCs w:val="24"/>
              </w:rPr>
              <w:t xml:space="preserve">con </w:t>
            </w:r>
            <w:r w:rsidRPr="008865EE">
              <w:rPr>
                <w:rFonts w:ascii="Book Antiqua" w:hAnsi="Book Antiqua"/>
                <w:sz w:val="24"/>
                <w:szCs w:val="24"/>
              </w:rPr>
              <w:t xml:space="preserve">una entrada de </w:t>
            </w:r>
            <w:r w:rsidR="00900BF1" w:rsidRPr="008865EE">
              <w:rPr>
                <w:rFonts w:ascii="Book Antiqua" w:hAnsi="Book Antiqua"/>
                <w:sz w:val="24"/>
                <w:szCs w:val="24"/>
              </w:rPr>
              <w:t>38</w:t>
            </w:r>
            <w:r w:rsidRPr="008865EE">
              <w:rPr>
                <w:rFonts w:ascii="Book Antiqua" w:hAnsi="Book Antiqua"/>
                <w:sz w:val="24"/>
                <w:szCs w:val="24"/>
              </w:rPr>
              <w:t xml:space="preserve">6 asuntos, superado </w:t>
            </w:r>
            <w:r w:rsidR="008B2FCA" w:rsidRPr="008865EE">
              <w:rPr>
                <w:rFonts w:ascii="Book Antiqua" w:hAnsi="Book Antiqua"/>
                <w:sz w:val="24"/>
                <w:szCs w:val="24"/>
              </w:rPr>
              <w:t xml:space="preserve">solo </w:t>
            </w:r>
            <w:r w:rsidRPr="008865EE">
              <w:rPr>
                <w:rFonts w:ascii="Book Antiqua" w:hAnsi="Book Antiqua"/>
                <w:sz w:val="24"/>
                <w:szCs w:val="24"/>
              </w:rPr>
              <w:t xml:space="preserve">por el Juzgado Civil de Santa Cruz con </w:t>
            </w:r>
            <w:r w:rsidR="00900BF1" w:rsidRPr="008865EE">
              <w:rPr>
                <w:rFonts w:ascii="Book Antiqua" w:hAnsi="Book Antiqua"/>
                <w:sz w:val="24"/>
                <w:szCs w:val="24"/>
              </w:rPr>
              <w:t>403</w:t>
            </w:r>
            <w:r w:rsidRPr="008865EE">
              <w:rPr>
                <w:rFonts w:ascii="Book Antiqua" w:hAnsi="Book Antiqua"/>
                <w:sz w:val="24"/>
                <w:szCs w:val="24"/>
              </w:rPr>
              <w:t xml:space="preserve"> asuntos.</w:t>
            </w:r>
          </w:p>
          <w:p w14:paraId="16736FC5" w14:textId="1EFE6909" w:rsidR="00153689" w:rsidRPr="008865EE" w:rsidRDefault="000D0D15" w:rsidP="00443645">
            <w:pPr>
              <w:spacing w:after="100" w:afterAutospacing="1"/>
              <w:jc w:val="both"/>
              <w:rPr>
                <w:rFonts w:ascii="Book Antiqua" w:hAnsi="Book Antiqua"/>
                <w:sz w:val="24"/>
                <w:szCs w:val="24"/>
              </w:rPr>
            </w:pPr>
            <w:r w:rsidRPr="008865EE">
              <w:rPr>
                <w:rFonts w:ascii="Book Antiqua" w:hAnsi="Book Antiqua"/>
                <w:sz w:val="24"/>
                <w:szCs w:val="24"/>
              </w:rPr>
              <w:t xml:space="preserve">En lo </w:t>
            </w:r>
            <w:r w:rsidR="00047F56" w:rsidRPr="008865EE">
              <w:rPr>
                <w:rFonts w:ascii="Book Antiqua" w:hAnsi="Book Antiqua"/>
                <w:sz w:val="24"/>
                <w:szCs w:val="24"/>
              </w:rPr>
              <w:t xml:space="preserve">que corresponde a la cantidad de </w:t>
            </w:r>
            <w:r w:rsidR="00047F56" w:rsidRPr="008865EE">
              <w:rPr>
                <w:rFonts w:ascii="Book Antiqua" w:hAnsi="Book Antiqua"/>
                <w:b/>
                <w:bCs/>
                <w:sz w:val="24"/>
                <w:szCs w:val="24"/>
              </w:rPr>
              <w:t>casos terminados,</w:t>
            </w:r>
            <w:r w:rsidR="00047F56" w:rsidRPr="008865EE">
              <w:rPr>
                <w:rFonts w:ascii="Book Antiqua" w:hAnsi="Book Antiqua"/>
                <w:sz w:val="24"/>
                <w:szCs w:val="24"/>
              </w:rPr>
              <w:t xml:space="preserve"> </w:t>
            </w:r>
            <w:r w:rsidR="00900BF1" w:rsidRPr="008865EE">
              <w:rPr>
                <w:rFonts w:ascii="Book Antiqua" w:hAnsi="Book Antiqua"/>
                <w:sz w:val="24"/>
                <w:szCs w:val="24"/>
              </w:rPr>
              <w:t xml:space="preserve">en el 2019 </w:t>
            </w:r>
            <w:r w:rsidR="00047F56" w:rsidRPr="008865EE">
              <w:rPr>
                <w:rFonts w:ascii="Book Antiqua" w:hAnsi="Book Antiqua"/>
                <w:sz w:val="24"/>
                <w:szCs w:val="24"/>
              </w:rPr>
              <w:t xml:space="preserve">el Juzgado Civil de Hatillo, San Sebastián y Alajuelita (534), solamente supera a su homólogo del </w:t>
            </w:r>
            <w:r w:rsidR="009006A6" w:rsidRPr="008865EE">
              <w:rPr>
                <w:rFonts w:ascii="Book Antiqua" w:hAnsi="Book Antiqua"/>
                <w:sz w:val="24"/>
                <w:szCs w:val="24"/>
              </w:rPr>
              <w:t xml:space="preserve">Primer </w:t>
            </w:r>
            <w:r w:rsidR="00047F56" w:rsidRPr="008865EE">
              <w:rPr>
                <w:rFonts w:ascii="Book Antiqua" w:hAnsi="Book Antiqua"/>
                <w:sz w:val="24"/>
                <w:szCs w:val="24"/>
              </w:rPr>
              <w:t>Circuito Judicial de la Zona Atlántica (254), siendo que este último dispone de menor cantidad de personal de apoyo</w:t>
            </w:r>
            <w:r w:rsidR="0074566F" w:rsidRPr="008865EE">
              <w:rPr>
                <w:rFonts w:ascii="Book Antiqua" w:hAnsi="Book Antiqua"/>
                <w:sz w:val="24"/>
                <w:szCs w:val="24"/>
              </w:rPr>
              <w:t xml:space="preserve"> (3.5)</w:t>
            </w:r>
            <w:r w:rsidR="00622E13">
              <w:rPr>
                <w:rFonts w:ascii="Book Antiqua" w:hAnsi="Book Antiqua"/>
                <w:sz w:val="24"/>
                <w:szCs w:val="24"/>
              </w:rPr>
              <w:t>.</w:t>
            </w:r>
          </w:p>
          <w:p w14:paraId="11F3F4F5" w14:textId="6ACAD150" w:rsidR="00C31735" w:rsidRPr="008865EE" w:rsidRDefault="00D166BB" w:rsidP="00443645">
            <w:pPr>
              <w:spacing w:after="100" w:afterAutospacing="1"/>
              <w:jc w:val="both"/>
              <w:rPr>
                <w:rFonts w:ascii="Book Antiqua" w:hAnsi="Book Antiqua"/>
                <w:sz w:val="24"/>
                <w:szCs w:val="24"/>
              </w:rPr>
            </w:pPr>
            <w:r w:rsidRPr="008865EE">
              <w:rPr>
                <w:rFonts w:ascii="Book Antiqua" w:hAnsi="Book Antiqua"/>
                <w:sz w:val="24"/>
                <w:szCs w:val="24"/>
              </w:rPr>
              <w:t xml:space="preserve">Ahora bien, para el </w:t>
            </w:r>
            <w:r w:rsidR="00900BF1" w:rsidRPr="008865EE">
              <w:rPr>
                <w:rFonts w:ascii="Book Antiqua" w:hAnsi="Book Antiqua"/>
                <w:sz w:val="24"/>
                <w:szCs w:val="24"/>
              </w:rPr>
              <w:t>tercer tri</w:t>
            </w:r>
            <w:r w:rsidR="00C31735" w:rsidRPr="008865EE">
              <w:rPr>
                <w:rFonts w:ascii="Book Antiqua" w:hAnsi="Book Antiqua"/>
                <w:sz w:val="24"/>
                <w:szCs w:val="24"/>
              </w:rPr>
              <w:t xml:space="preserve">mestre del 2020, el Juzgado Civil de Hatillo, San Sebastián y Alajuelita, pasa a una </w:t>
            </w:r>
            <w:r w:rsidR="00084752" w:rsidRPr="008865EE">
              <w:rPr>
                <w:rFonts w:ascii="Book Antiqua" w:hAnsi="Book Antiqua"/>
                <w:sz w:val="24"/>
                <w:szCs w:val="24"/>
              </w:rPr>
              <w:t>segunda p</w:t>
            </w:r>
            <w:r w:rsidR="00C31735" w:rsidRPr="008865EE">
              <w:rPr>
                <w:rFonts w:ascii="Book Antiqua" w:hAnsi="Book Antiqua"/>
                <w:sz w:val="24"/>
                <w:szCs w:val="24"/>
              </w:rPr>
              <w:t>osición</w:t>
            </w:r>
            <w:r w:rsidR="00084752" w:rsidRPr="008865EE">
              <w:rPr>
                <w:rFonts w:ascii="Book Antiqua" w:hAnsi="Book Antiqua"/>
                <w:sz w:val="24"/>
                <w:szCs w:val="24"/>
              </w:rPr>
              <w:t xml:space="preserve"> (442)</w:t>
            </w:r>
            <w:r w:rsidR="00C31735" w:rsidRPr="008865EE">
              <w:rPr>
                <w:rFonts w:ascii="Book Antiqua" w:hAnsi="Book Antiqua"/>
                <w:sz w:val="24"/>
                <w:szCs w:val="24"/>
              </w:rPr>
              <w:t xml:space="preserve"> solamente superado por su homólogo de Santa Cruz </w:t>
            </w:r>
            <w:r w:rsidR="00084752" w:rsidRPr="008865EE">
              <w:rPr>
                <w:rFonts w:ascii="Book Antiqua" w:hAnsi="Book Antiqua"/>
                <w:sz w:val="24"/>
                <w:szCs w:val="24"/>
              </w:rPr>
              <w:t>(507)</w:t>
            </w:r>
            <w:r w:rsidRPr="008865EE">
              <w:rPr>
                <w:rFonts w:ascii="Book Antiqua" w:hAnsi="Book Antiqua"/>
                <w:sz w:val="24"/>
                <w:szCs w:val="24"/>
              </w:rPr>
              <w:t xml:space="preserve"> </w:t>
            </w:r>
            <w:r w:rsidR="00084752" w:rsidRPr="008865EE">
              <w:rPr>
                <w:rFonts w:ascii="Book Antiqua" w:hAnsi="Book Antiqua"/>
                <w:sz w:val="24"/>
                <w:szCs w:val="24"/>
              </w:rPr>
              <w:t xml:space="preserve">en lo que </w:t>
            </w:r>
            <w:r w:rsidRPr="008865EE">
              <w:rPr>
                <w:rFonts w:ascii="Book Antiqua" w:hAnsi="Book Antiqua"/>
                <w:sz w:val="24"/>
                <w:szCs w:val="24"/>
              </w:rPr>
              <w:t>respecta a la terminación de casos.</w:t>
            </w:r>
          </w:p>
          <w:p w14:paraId="2C04DE41" w14:textId="039D8665" w:rsidR="00153689" w:rsidRPr="008865EE" w:rsidRDefault="00047F56" w:rsidP="00443645">
            <w:pPr>
              <w:spacing w:after="100" w:afterAutospacing="1"/>
              <w:jc w:val="both"/>
              <w:rPr>
                <w:rFonts w:ascii="Book Antiqua" w:hAnsi="Book Antiqua"/>
                <w:sz w:val="24"/>
                <w:szCs w:val="24"/>
              </w:rPr>
            </w:pPr>
            <w:r w:rsidRPr="008865EE">
              <w:rPr>
                <w:rFonts w:ascii="Book Antiqua" w:hAnsi="Book Antiqua"/>
                <w:sz w:val="24"/>
                <w:szCs w:val="24"/>
              </w:rPr>
              <w:lastRenderedPageBreak/>
              <w:t xml:space="preserve">Por su parte, el registro del circulante en trámite </w:t>
            </w:r>
            <w:r w:rsidR="000D0D15" w:rsidRPr="008865EE">
              <w:rPr>
                <w:rFonts w:ascii="Book Antiqua" w:hAnsi="Book Antiqua"/>
                <w:sz w:val="24"/>
                <w:szCs w:val="24"/>
              </w:rPr>
              <w:t>al finalizar el 2019 en el</w:t>
            </w:r>
            <w:r w:rsidRPr="008865EE">
              <w:rPr>
                <w:rFonts w:ascii="Book Antiqua" w:hAnsi="Book Antiqua"/>
                <w:sz w:val="24"/>
                <w:szCs w:val="24"/>
              </w:rPr>
              <w:t xml:space="preserve"> Juzgado Civil de Hatillo, San Sebastián y Alajuelita</w:t>
            </w:r>
            <w:r w:rsidR="003317F3" w:rsidRPr="008865EE">
              <w:rPr>
                <w:rFonts w:ascii="Book Antiqua" w:hAnsi="Book Antiqua"/>
                <w:sz w:val="24"/>
                <w:szCs w:val="24"/>
              </w:rPr>
              <w:t xml:space="preserve"> (732)</w:t>
            </w:r>
            <w:r w:rsidRPr="008865EE">
              <w:rPr>
                <w:rFonts w:ascii="Book Antiqua" w:hAnsi="Book Antiqua"/>
                <w:sz w:val="24"/>
                <w:szCs w:val="24"/>
              </w:rPr>
              <w:t>, solo supera a</w:t>
            </w:r>
            <w:r w:rsidR="000D0D15" w:rsidRPr="008865EE">
              <w:rPr>
                <w:rFonts w:ascii="Book Antiqua" w:hAnsi="Book Antiqua"/>
                <w:sz w:val="24"/>
                <w:szCs w:val="24"/>
              </w:rPr>
              <w:t>l registro de</w:t>
            </w:r>
            <w:r w:rsidRPr="008865EE">
              <w:rPr>
                <w:rFonts w:ascii="Book Antiqua" w:hAnsi="Book Antiqua"/>
                <w:sz w:val="24"/>
                <w:szCs w:val="24"/>
              </w:rPr>
              <w:t xml:space="preserve"> sus hom</w:t>
            </w:r>
            <w:r w:rsidR="003317F3" w:rsidRPr="008865EE">
              <w:rPr>
                <w:rFonts w:ascii="Book Antiqua" w:hAnsi="Book Antiqua"/>
                <w:sz w:val="24"/>
                <w:szCs w:val="24"/>
              </w:rPr>
              <w:t>ó</w:t>
            </w:r>
            <w:r w:rsidRPr="008865EE">
              <w:rPr>
                <w:rFonts w:ascii="Book Antiqua" w:hAnsi="Book Antiqua"/>
                <w:sz w:val="24"/>
                <w:szCs w:val="24"/>
              </w:rPr>
              <w:t>logos del</w:t>
            </w:r>
            <w:r w:rsidR="003317F3" w:rsidRPr="008865EE">
              <w:rPr>
                <w:rFonts w:ascii="Book Antiqua" w:hAnsi="Book Antiqua"/>
                <w:sz w:val="24"/>
                <w:szCs w:val="24"/>
              </w:rPr>
              <w:t xml:space="preserve"> II Circuito Judicial de Alajuela (472) y II Circuito Judicial de la Zona Atlántica</w:t>
            </w:r>
            <w:r w:rsidR="000D0D15" w:rsidRPr="008865EE">
              <w:rPr>
                <w:rFonts w:ascii="Book Antiqua" w:hAnsi="Book Antiqua"/>
                <w:sz w:val="24"/>
                <w:szCs w:val="24"/>
              </w:rPr>
              <w:t xml:space="preserve"> (679)</w:t>
            </w:r>
            <w:r w:rsidR="003317F3" w:rsidRPr="008865EE">
              <w:rPr>
                <w:rFonts w:ascii="Book Antiqua" w:hAnsi="Book Antiqua"/>
                <w:sz w:val="24"/>
                <w:szCs w:val="24"/>
              </w:rPr>
              <w:t>.</w:t>
            </w:r>
            <w:r w:rsidR="00186A2F" w:rsidRPr="008865EE">
              <w:rPr>
                <w:rFonts w:ascii="Book Antiqua" w:hAnsi="Book Antiqua"/>
                <w:sz w:val="24"/>
                <w:szCs w:val="24"/>
              </w:rPr>
              <w:t xml:space="preserve"> Igual comportamiento se presenta al finalizar el primer semestre del 2020.</w:t>
            </w:r>
          </w:p>
          <w:p w14:paraId="4D3987D7" w14:textId="5522BF19" w:rsidR="00BF0A3A" w:rsidRPr="008865EE" w:rsidRDefault="00BF0A3A" w:rsidP="00443645">
            <w:pPr>
              <w:spacing w:after="100" w:afterAutospacing="1"/>
              <w:jc w:val="both"/>
              <w:rPr>
                <w:rFonts w:ascii="Book Antiqua" w:hAnsi="Book Antiqua"/>
                <w:sz w:val="24"/>
                <w:szCs w:val="24"/>
              </w:rPr>
            </w:pPr>
            <w:r w:rsidRPr="008865EE">
              <w:rPr>
                <w:rFonts w:ascii="Book Antiqua" w:hAnsi="Book Antiqua"/>
                <w:sz w:val="24"/>
                <w:szCs w:val="24"/>
              </w:rPr>
              <w:t>En síntesis</w:t>
            </w:r>
            <w:r w:rsidR="00AF736B" w:rsidRPr="008865EE">
              <w:rPr>
                <w:rFonts w:ascii="Book Antiqua" w:hAnsi="Book Antiqua"/>
                <w:sz w:val="24"/>
                <w:szCs w:val="24"/>
              </w:rPr>
              <w:t>,</w:t>
            </w:r>
            <w:r w:rsidRPr="008865EE">
              <w:rPr>
                <w:rFonts w:ascii="Book Antiqua" w:hAnsi="Book Antiqua"/>
                <w:sz w:val="24"/>
                <w:szCs w:val="24"/>
              </w:rPr>
              <w:t xml:space="preserve"> al proyectar la entrada total </w:t>
            </w:r>
            <w:r w:rsidR="00AF736B" w:rsidRPr="008865EE">
              <w:rPr>
                <w:rFonts w:ascii="Book Antiqua" w:hAnsi="Book Antiqua"/>
                <w:sz w:val="24"/>
                <w:szCs w:val="24"/>
              </w:rPr>
              <w:t xml:space="preserve">de asuntos nuevos </w:t>
            </w:r>
            <w:r w:rsidRPr="008865EE">
              <w:rPr>
                <w:rFonts w:ascii="Book Antiqua" w:hAnsi="Book Antiqua"/>
                <w:sz w:val="24"/>
                <w:szCs w:val="24"/>
              </w:rPr>
              <w:t>al finalizar el 2020 en el Juzgado Civil de Hatillo, San Sebastián y Alajuelita es de aproximadamente 515 asuntos lo que representa un incremento con respecto al año anterior.</w:t>
            </w:r>
          </w:p>
          <w:p w14:paraId="53C368EB" w14:textId="324FE1F2" w:rsidR="00153689" w:rsidRPr="008865EE" w:rsidRDefault="00153689" w:rsidP="00153689">
            <w:pPr>
              <w:jc w:val="center"/>
              <w:rPr>
                <w:rFonts w:ascii="Book Antiqua" w:hAnsi="Book Antiqua"/>
                <w:b/>
                <w:bCs/>
                <w:sz w:val="22"/>
                <w:szCs w:val="22"/>
              </w:rPr>
            </w:pPr>
            <w:r w:rsidRPr="008865EE">
              <w:rPr>
                <w:rFonts w:ascii="Book Antiqua" w:hAnsi="Book Antiqua"/>
                <w:b/>
                <w:bCs/>
                <w:sz w:val="22"/>
                <w:szCs w:val="22"/>
              </w:rPr>
              <w:t xml:space="preserve">Cuadro </w:t>
            </w:r>
            <w:r w:rsidR="003317F3" w:rsidRPr="008865EE">
              <w:rPr>
                <w:rFonts w:ascii="Book Antiqua" w:hAnsi="Book Antiqua"/>
                <w:b/>
                <w:bCs/>
                <w:sz w:val="22"/>
                <w:szCs w:val="22"/>
              </w:rPr>
              <w:t>5</w:t>
            </w:r>
          </w:p>
          <w:p w14:paraId="0A9CE235" w14:textId="77777777" w:rsidR="00153689" w:rsidRPr="008865EE" w:rsidRDefault="00153689" w:rsidP="00153689">
            <w:pPr>
              <w:jc w:val="center"/>
              <w:rPr>
                <w:rFonts w:ascii="Book Antiqua" w:hAnsi="Book Antiqua"/>
                <w:sz w:val="24"/>
                <w:szCs w:val="24"/>
              </w:rPr>
            </w:pPr>
            <w:r w:rsidRPr="008865EE">
              <w:rPr>
                <w:rFonts w:ascii="Book Antiqua" w:hAnsi="Book Antiqua"/>
                <w:sz w:val="24"/>
                <w:szCs w:val="24"/>
              </w:rPr>
              <w:t xml:space="preserve">Comparativo del promedio mensual de asuntos entrados por </w:t>
            </w:r>
          </w:p>
          <w:p w14:paraId="0F359C60" w14:textId="77777777" w:rsidR="00CF3C46" w:rsidRPr="008865EE" w:rsidRDefault="00153689" w:rsidP="00153689">
            <w:pPr>
              <w:jc w:val="center"/>
              <w:rPr>
                <w:rFonts w:ascii="Book Antiqua" w:hAnsi="Book Antiqua"/>
                <w:sz w:val="24"/>
                <w:szCs w:val="24"/>
              </w:rPr>
            </w:pPr>
            <w:r w:rsidRPr="008865EE">
              <w:rPr>
                <w:rFonts w:ascii="Book Antiqua" w:hAnsi="Book Antiqua"/>
                <w:sz w:val="24"/>
                <w:szCs w:val="24"/>
              </w:rPr>
              <w:t xml:space="preserve">Técnica o Técnico Judicial del Juzgado </w:t>
            </w:r>
            <w:r w:rsidR="003317F3" w:rsidRPr="008865EE">
              <w:rPr>
                <w:rFonts w:ascii="Book Antiqua" w:hAnsi="Book Antiqua"/>
                <w:sz w:val="24"/>
                <w:szCs w:val="24"/>
              </w:rPr>
              <w:t xml:space="preserve">Civil de Hatillo, </w:t>
            </w:r>
          </w:p>
          <w:p w14:paraId="5533A0E4" w14:textId="430DD2EE" w:rsidR="00CF3C46" w:rsidRPr="008865EE" w:rsidRDefault="003317F3" w:rsidP="00153689">
            <w:pPr>
              <w:jc w:val="center"/>
              <w:rPr>
                <w:rFonts w:ascii="Book Antiqua" w:hAnsi="Book Antiqua"/>
                <w:sz w:val="22"/>
                <w:szCs w:val="22"/>
              </w:rPr>
            </w:pPr>
            <w:r w:rsidRPr="008865EE">
              <w:rPr>
                <w:rFonts w:ascii="Book Antiqua" w:hAnsi="Book Antiqua"/>
                <w:sz w:val="24"/>
                <w:szCs w:val="24"/>
              </w:rPr>
              <w:t>San Sebastián y Alajuelita</w:t>
            </w:r>
            <w:r w:rsidRPr="008865EE">
              <w:rPr>
                <w:rFonts w:ascii="Book Antiqua" w:hAnsi="Book Antiqua"/>
                <w:sz w:val="22"/>
                <w:szCs w:val="22"/>
              </w:rPr>
              <w:t xml:space="preserve"> </w:t>
            </w:r>
            <w:r w:rsidR="00153689" w:rsidRPr="008865EE">
              <w:rPr>
                <w:rFonts w:ascii="Book Antiqua" w:hAnsi="Book Antiqua"/>
                <w:sz w:val="22"/>
                <w:szCs w:val="22"/>
              </w:rPr>
              <w:t xml:space="preserve">y </w:t>
            </w:r>
            <w:r w:rsidR="00D166BB" w:rsidRPr="008865EE">
              <w:rPr>
                <w:rFonts w:ascii="Book Antiqua" w:hAnsi="Book Antiqua"/>
                <w:sz w:val="22"/>
                <w:szCs w:val="22"/>
              </w:rPr>
              <w:t>sus homólogos</w:t>
            </w:r>
            <w:r w:rsidR="00153689" w:rsidRPr="008865EE">
              <w:rPr>
                <w:rFonts w:ascii="Book Antiqua" w:hAnsi="Book Antiqua"/>
                <w:sz w:val="22"/>
                <w:szCs w:val="22"/>
              </w:rPr>
              <w:t xml:space="preserve">, </w:t>
            </w:r>
          </w:p>
          <w:p w14:paraId="45A39927" w14:textId="0461C098" w:rsidR="00153689" w:rsidRPr="008865EE" w:rsidRDefault="00153689" w:rsidP="00153689">
            <w:pPr>
              <w:jc w:val="center"/>
              <w:rPr>
                <w:rFonts w:ascii="Book Antiqua" w:hAnsi="Book Antiqua"/>
                <w:sz w:val="22"/>
                <w:szCs w:val="22"/>
              </w:rPr>
            </w:pPr>
            <w:r w:rsidRPr="008865EE">
              <w:rPr>
                <w:rFonts w:ascii="Book Antiqua" w:hAnsi="Book Antiqua"/>
                <w:sz w:val="22"/>
                <w:szCs w:val="22"/>
              </w:rPr>
              <w:t>para el período 2019</w:t>
            </w:r>
            <w:r w:rsidR="009006A6" w:rsidRPr="008865EE">
              <w:rPr>
                <w:rFonts w:ascii="Book Antiqua" w:hAnsi="Book Antiqua"/>
                <w:sz w:val="22"/>
                <w:szCs w:val="22"/>
              </w:rPr>
              <w:t>-2020 (I</w:t>
            </w:r>
            <w:r w:rsidR="00417ED6" w:rsidRPr="008865EE">
              <w:rPr>
                <w:rFonts w:ascii="Book Antiqua" w:hAnsi="Book Antiqua"/>
                <w:sz w:val="22"/>
                <w:szCs w:val="22"/>
              </w:rPr>
              <w:t>II</w:t>
            </w:r>
            <w:r w:rsidR="009006A6" w:rsidRPr="008865EE">
              <w:rPr>
                <w:rFonts w:ascii="Book Antiqua" w:hAnsi="Book Antiqua"/>
                <w:sz w:val="22"/>
                <w:szCs w:val="22"/>
              </w:rPr>
              <w:t xml:space="preserve"> </w:t>
            </w:r>
            <w:r w:rsidR="00417ED6" w:rsidRPr="008865EE">
              <w:rPr>
                <w:rFonts w:ascii="Book Antiqua" w:hAnsi="Book Antiqua"/>
                <w:sz w:val="22"/>
                <w:szCs w:val="22"/>
              </w:rPr>
              <w:t>Tri</w:t>
            </w:r>
            <w:r w:rsidR="009006A6" w:rsidRPr="008865EE">
              <w:rPr>
                <w:rFonts w:ascii="Book Antiqua" w:hAnsi="Book Antiqua"/>
                <w:sz w:val="22"/>
                <w:szCs w:val="22"/>
              </w:rPr>
              <w:t>mestre 2020)</w:t>
            </w:r>
          </w:p>
          <w:p w14:paraId="303741FD" w14:textId="77777777" w:rsidR="00153689" w:rsidRPr="008865EE" w:rsidRDefault="00153689" w:rsidP="00153689">
            <w:pPr>
              <w:autoSpaceDE w:val="0"/>
              <w:autoSpaceDN w:val="0"/>
              <w:adjustRightInd w:val="0"/>
              <w:ind w:right="171"/>
              <w:jc w:val="both"/>
            </w:pPr>
          </w:p>
          <w:tbl>
            <w:tblPr>
              <w:tblStyle w:val="Tablaconcuadrcula"/>
              <w:tblW w:w="8254" w:type="dxa"/>
              <w:tblLayout w:type="fixed"/>
              <w:tblLook w:val="04A0" w:firstRow="1" w:lastRow="0" w:firstColumn="1" w:lastColumn="0" w:noHBand="0" w:noVBand="1"/>
            </w:tblPr>
            <w:tblGrid>
              <w:gridCol w:w="1876"/>
              <w:gridCol w:w="992"/>
              <w:gridCol w:w="992"/>
              <w:gridCol w:w="1276"/>
              <w:gridCol w:w="992"/>
              <w:gridCol w:w="1063"/>
              <w:gridCol w:w="1063"/>
            </w:tblGrid>
            <w:tr w:rsidR="00153689" w:rsidRPr="008865EE" w14:paraId="6891BC9E" w14:textId="77777777" w:rsidTr="008865EE">
              <w:trPr>
                <w:trHeight w:val="387"/>
              </w:trPr>
              <w:tc>
                <w:tcPr>
                  <w:tcW w:w="1876" w:type="dxa"/>
                  <w:shd w:val="clear" w:color="auto" w:fill="FBE4D5" w:themeFill="accent2" w:themeFillTint="33"/>
                  <w:vAlign w:val="center"/>
                </w:tcPr>
                <w:p w14:paraId="52EB5210" w14:textId="77777777" w:rsidR="00153689" w:rsidRPr="008865EE" w:rsidRDefault="00153689" w:rsidP="00153689">
                  <w:pPr>
                    <w:autoSpaceDE w:val="0"/>
                    <w:autoSpaceDN w:val="0"/>
                    <w:adjustRightInd w:val="0"/>
                    <w:jc w:val="center"/>
                    <w:rPr>
                      <w:rFonts w:ascii="Book Antiqua" w:hAnsi="Book Antiqua"/>
                      <w:b/>
                      <w:bCs/>
                    </w:rPr>
                  </w:pPr>
                  <w:r w:rsidRPr="008865EE">
                    <w:rPr>
                      <w:rFonts w:ascii="Book Antiqua" w:hAnsi="Book Antiqua"/>
                      <w:b/>
                      <w:bCs/>
                    </w:rPr>
                    <w:t>Despacho</w:t>
                  </w:r>
                </w:p>
              </w:tc>
              <w:tc>
                <w:tcPr>
                  <w:tcW w:w="1984" w:type="dxa"/>
                  <w:gridSpan w:val="2"/>
                  <w:shd w:val="clear" w:color="auto" w:fill="FBE4D5" w:themeFill="accent2" w:themeFillTint="33"/>
                  <w:vAlign w:val="center"/>
                </w:tcPr>
                <w:p w14:paraId="28B810C5" w14:textId="08DD7230" w:rsidR="00153689" w:rsidRPr="008865EE" w:rsidRDefault="00153689" w:rsidP="00153689">
                  <w:pPr>
                    <w:autoSpaceDE w:val="0"/>
                    <w:autoSpaceDN w:val="0"/>
                    <w:adjustRightInd w:val="0"/>
                    <w:jc w:val="center"/>
                    <w:rPr>
                      <w:rFonts w:ascii="Book Antiqua" w:hAnsi="Book Antiqua"/>
                      <w:b/>
                      <w:bCs/>
                    </w:rPr>
                  </w:pPr>
                  <w:r w:rsidRPr="008865EE">
                    <w:rPr>
                      <w:rFonts w:ascii="Book Antiqua" w:hAnsi="Book Antiqua"/>
                      <w:b/>
                      <w:bCs/>
                    </w:rPr>
                    <w:t>Asuntos entrados</w:t>
                  </w:r>
                </w:p>
              </w:tc>
              <w:tc>
                <w:tcPr>
                  <w:tcW w:w="2268" w:type="dxa"/>
                  <w:gridSpan w:val="2"/>
                  <w:shd w:val="clear" w:color="auto" w:fill="FBE4D5" w:themeFill="accent2" w:themeFillTint="33"/>
                  <w:vAlign w:val="center"/>
                </w:tcPr>
                <w:p w14:paraId="10864D18" w14:textId="77777777" w:rsidR="00153689" w:rsidRPr="008865EE" w:rsidRDefault="00153689" w:rsidP="00153689">
                  <w:pPr>
                    <w:autoSpaceDE w:val="0"/>
                    <w:autoSpaceDN w:val="0"/>
                    <w:adjustRightInd w:val="0"/>
                    <w:jc w:val="center"/>
                    <w:rPr>
                      <w:rFonts w:ascii="Book Antiqua" w:hAnsi="Book Antiqua"/>
                      <w:b/>
                      <w:bCs/>
                    </w:rPr>
                  </w:pPr>
                  <w:r w:rsidRPr="008865EE">
                    <w:rPr>
                      <w:rFonts w:ascii="Book Antiqua" w:hAnsi="Book Antiqua"/>
                      <w:b/>
                      <w:bCs/>
                    </w:rPr>
                    <w:t>Téc.</w:t>
                  </w:r>
                </w:p>
                <w:p w14:paraId="0B485CE0" w14:textId="77777777" w:rsidR="00153689" w:rsidRPr="008865EE" w:rsidRDefault="00153689" w:rsidP="00153689">
                  <w:pPr>
                    <w:autoSpaceDE w:val="0"/>
                    <w:autoSpaceDN w:val="0"/>
                    <w:adjustRightInd w:val="0"/>
                    <w:jc w:val="center"/>
                    <w:rPr>
                      <w:rFonts w:ascii="Book Antiqua" w:hAnsi="Book Antiqua"/>
                      <w:b/>
                      <w:bCs/>
                    </w:rPr>
                  </w:pPr>
                  <w:r w:rsidRPr="008865EE">
                    <w:rPr>
                      <w:rFonts w:ascii="Book Antiqua" w:hAnsi="Book Antiqua"/>
                      <w:b/>
                      <w:bCs/>
                    </w:rPr>
                    <w:t>Judic.</w:t>
                  </w:r>
                </w:p>
                <w:p w14:paraId="721FB7F7" w14:textId="77777777" w:rsidR="00153689" w:rsidRPr="008865EE" w:rsidRDefault="00153689" w:rsidP="00153689">
                  <w:pPr>
                    <w:autoSpaceDE w:val="0"/>
                    <w:autoSpaceDN w:val="0"/>
                    <w:adjustRightInd w:val="0"/>
                    <w:jc w:val="center"/>
                    <w:rPr>
                      <w:rFonts w:ascii="Book Antiqua" w:hAnsi="Book Antiqua"/>
                      <w:b/>
                      <w:bCs/>
                    </w:rPr>
                  </w:pPr>
                  <w:r w:rsidRPr="008865EE">
                    <w:rPr>
                      <w:rFonts w:ascii="Book Antiqua" w:hAnsi="Book Antiqua"/>
                      <w:b/>
                      <w:bCs/>
                    </w:rPr>
                    <w:t>(b)</w:t>
                  </w:r>
                </w:p>
              </w:tc>
              <w:tc>
                <w:tcPr>
                  <w:tcW w:w="2126" w:type="dxa"/>
                  <w:gridSpan w:val="2"/>
                  <w:shd w:val="clear" w:color="auto" w:fill="FBE4D5" w:themeFill="accent2" w:themeFillTint="33"/>
                  <w:vAlign w:val="center"/>
                </w:tcPr>
                <w:p w14:paraId="45E18095" w14:textId="77777777" w:rsidR="00153689" w:rsidRPr="008865EE" w:rsidRDefault="00153689" w:rsidP="00153689">
                  <w:pPr>
                    <w:autoSpaceDE w:val="0"/>
                    <w:autoSpaceDN w:val="0"/>
                    <w:adjustRightInd w:val="0"/>
                    <w:jc w:val="center"/>
                    <w:rPr>
                      <w:rFonts w:ascii="Book Antiqua" w:hAnsi="Book Antiqua"/>
                      <w:b/>
                      <w:bCs/>
                    </w:rPr>
                  </w:pPr>
                  <w:r w:rsidRPr="008865EE">
                    <w:rPr>
                      <w:rFonts w:ascii="Book Antiqua" w:hAnsi="Book Antiqua"/>
                      <w:b/>
                      <w:bCs/>
                    </w:rPr>
                    <w:t>Prom. Tec.</w:t>
                  </w:r>
                </w:p>
                <w:p w14:paraId="770EA5B9" w14:textId="77777777" w:rsidR="00153689" w:rsidRPr="008865EE" w:rsidRDefault="00153689" w:rsidP="00153689">
                  <w:pPr>
                    <w:autoSpaceDE w:val="0"/>
                    <w:autoSpaceDN w:val="0"/>
                    <w:adjustRightInd w:val="0"/>
                    <w:jc w:val="center"/>
                    <w:rPr>
                      <w:rFonts w:ascii="Book Antiqua" w:hAnsi="Book Antiqua"/>
                      <w:b/>
                      <w:bCs/>
                    </w:rPr>
                  </w:pPr>
                  <w:r w:rsidRPr="008865EE">
                    <w:rPr>
                      <w:rFonts w:ascii="Book Antiqua" w:hAnsi="Book Antiqua"/>
                      <w:b/>
                      <w:bCs/>
                    </w:rPr>
                    <w:t>Jud.</w:t>
                  </w:r>
                </w:p>
                <w:p w14:paraId="07F8A2FF" w14:textId="77777777" w:rsidR="00153689" w:rsidRPr="008865EE" w:rsidRDefault="00153689" w:rsidP="00153689">
                  <w:pPr>
                    <w:autoSpaceDE w:val="0"/>
                    <w:autoSpaceDN w:val="0"/>
                    <w:adjustRightInd w:val="0"/>
                    <w:jc w:val="center"/>
                    <w:rPr>
                      <w:rFonts w:ascii="Book Antiqua" w:hAnsi="Book Antiqua"/>
                      <w:b/>
                      <w:bCs/>
                    </w:rPr>
                  </w:pPr>
                  <w:r w:rsidRPr="008865EE">
                    <w:rPr>
                      <w:rFonts w:ascii="Book Antiqua" w:hAnsi="Book Antiqua"/>
                      <w:b/>
                      <w:bCs/>
                    </w:rPr>
                    <w:t>(a)</w:t>
                  </w:r>
                </w:p>
              </w:tc>
            </w:tr>
            <w:tr w:rsidR="00DB2767" w:rsidRPr="008865EE" w14:paraId="58053026" w14:textId="77777777" w:rsidTr="008865EE">
              <w:trPr>
                <w:trHeight w:val="387"/>
              </w:trPr>
              <w:tc>
                <w:tcPr>
                  <w:tcW w:w="1876" w:type="dxa"/>
                  <w:vAlign w:val="center"/>
                </w:tcPr>
                <w:p w14:paraId="6786A3AD" w14:textId="77777777" w:rsidR="00DB2767" w:rsidRPr="008865EE" w:rsidRDefault="00DB2767" w:rsidP="00153689">
                  <w:pPr>
                    <w:autoSpaceDE w:val="0"/>
                    <w:autoSpaceDN w:val="0"/>
                    <w:adjustRightInd w:val="0"/>
                    <w:jc w:val="center"/>
                    <w:rPr>
                      <w:rFonts w:ascii="Book Antiqua" w:hAnsi="Book Antiqua"/>
                    </w:rPr>
                  </w:pPr>
                </w:p>
              </w:tc>
              <w:tc>
                <w:tcPr>
                  <w:tcW w:w="992" w:type="dxa"/>
                  <w:shd w:val="clear" w:color="auto" w:fill="D9E2F3" w:themeFill="accent1" w:themeFillTint="33"/>
                  <w:vAlign w:val="center"/>
                </w:tcPr>
                <w:p w14:paraId="0802B547" w14:textId="1306094F" w:rsidR="00DB2767" w:rsidRPr="008865EE" w:rsidRDefault="00DB2767" w:rsidP="00153689">
                  <w:pPr>
                    <w:autoSpaceDE w:val="0"/>
                    <w:autoSpaceDN w:val="0"/>
                    <w:adjustRightInd w:val="0"/>
                    <w:jc w:val="center"/>
                    <w:rPr>
                      <w:rFonts w:ascii="Book Antiqua" w:hAnsi="Book Antiqua"/>
                    </w:rPr>
                  </w:pPr>
                  <w:r w:rsidRPr="008865EE">
                    <w:rPr>
                      <w:rFonts w:ascii="Book Antiqua" w:hAnsi="Book Antiqua"/>
                    </w:rPr>
                    <w:t>2019</w:t>
                  </w:r>
                </w:p>
              </w:tc>
              <w:tc>
                <w:tcPr>
                  <w:tcW w:w="992" w:type="dxa"/>
                  <w:shd w:val="clear" w:color="auto" w:fill="D9E2F3" w:themeFill="accent1" w:themeFillTint="33"/>
                  <w:vAlign w:val="center"/>
                </w:tcPr>
                <w:p w14:paraId="33422134" w14:textId="2EB8ED7E" w:rsidR="00DB2767" w:rsidRPr="008865EE" w:rsidRDefault="00417ED6" w:rsidP="00153689">
                  <w:pPr>
                    <w:autoSpaceDE w:val="0"/>
                    <w:autoSpaceDN w:val="0"/>
                    <w:adjustRightInd w:val="0"/>
                    <w:jc w:val="center"/>
                    <w:rPr>
                      <w:rFonts w:ascii="Book Antiqua" w:hAnsi="Book Antiqua"/>
                    </w:rPr>
                  </w:pPr>
                  <w:r w:rsidRPr="008865EE">
                    <w:rPr>
                      <w:rFonts w:ascii="Book Antiqua" w:hAnsi="Book Antiqua"/>
                    </w:rPr>
                    <w:t>II</w:t>
                  </w:r>
                  <w:r w:rsidR="00DB2767" w:rsidRPr="008865EE">
                    <w:rPr>
                      <w:rFonts w:ascii="Book Antiqua" w:hAnsi="Book Antiqua"/>
                    </w:rPr>
                    <w:t>I.</w:t>
                  </w:r>
                  <w:r w:rsidRPr="008865EE">
                    <w:rPr>
                      <w:rFonts w:ascii="Book Antiqua" w:hAnsi="Book Antiqua"/>
                    </w:rPr>
                    <w:t>T</w:t>
                  </w:r>
                  <w:r w:rsidR="00DB2767" w:rsidRPr="008865EE">
                    <w:rPr>
                      <w:rFonts w:ascii="Book Antiqua" w:hAnsi="Book Antiqua"/>
                    </w:rPr>
                    <w:t>. 2020</w:t>
                  </w:r>
                </w:p>
              </w:tc>
              <w:tc>
                <w:tcPr>
                  <w:tcW w:w="1276" w:type="dxa"/>
                  <w:shd w:val="clear" w:color="auto" w:fill="D9E2F3" w:themeFill="accent1" w:themeFillTint="33"/>
                  <w:vAlign w:val="center"/>
                </w:tcPr>
                <w:p w14:paraId="091DEFB9" w14:textId="268C7EF2" w:rsidR="00DB2767" w:rsidRPr="008865EE" w:rsidRDefault="00DB2767" w:rsidP="00153689">
                  <w:pPr>
                    <w:autoSpaceDE w:val="0"/>
                    <w:autoSpaceDN w:val="0"/>
                    <w:adjustRightInd w:val="0"/>
                    <w:jc w:val="center"/>
                    <w:rPr>
                      <w:rFonts w:ascii="Book Antiqua" w:hAnsi="Book Antiqua"/>
                    </w:rPr>
                  </w:pPr>
                  <w:r w:rsidRPr="008865EE">
                    <w:rPr>
                      <w:rFonts w:ascii="Book Antiqua" w:hAnsi="Book Antiqua"/>
                    </w:rPr>
                    <w:t>2019</w:t>
                  </w:r>
                </w:p>
              </w:tc>
              <w:tc>
                <w:tcPr>
                  <w:tcW w:w="992" w:type="dxa"/>
                  <w:shd w:val="clear" w:color="auto" w:fill="D9E2F3" w:themeFill="accent1" w:themeFillTint="33"/>
                  <w:vAlign w:val="center"/>
                </w:tcPr>
                <w:p w14:paraId="0B009D50" w14:textId="14C68825" w:rsidR="00DB2767" w:rsidRPr="008865EE" w:rsidRDefault="00417ED6" w:rsidP="00153689">
                  <w:pPr>
                    <w:autoSpaceDE w:val="0"/>
                    <w:autoSpaceDN w:val="0"/>
                    <w:adjustRightInd w:val="0"/>
                    <w:jc w:val="center"/>
                    <w:rPr>
                      <w:rFonts w:ascii="Book Antiqua" w:hAnsi="Book Antiqua"/>
                    </w:rPr>
                  </w:pPr>
                  <w:r w:rsidRPr="008865EE">
                    <w:rPr>
                      <w:rFonts w:ascii="Book Antiqua" w:hAnsi="Book Antiqua"/>
                    </w:rPr>
                    <w:t>II</w:t>
                  </w:r>
                  <w:r w:rsidR="00DB2767" w:rsidRPr="008865EE">
                    <w:rPr>
                      <w:rFonts w:ascii="Book Antiqua" w:hAnsi="Book Antiqua"/>
                    </w:rPr>
                    <w:t>I.</w:t>
                  </w:r>
                  <w:r w:rsidRPr="008865EE">
                    <w:rPr>
                      <w:rFonts w:ascii="Book Antiqua" w:hAnsi="Book Antiqua"/>
                    </w:rPr>
                    <w:t>T</w:t>
                  </w:r>
                  <w:r w:rsidR="00DB2767" w:rsidRPr="008865EE">
                    <w:rPr>
                      <w:rFonts w:ascii="Book Antiqua" w:hAnsi="Book Antiqua"/>
                    </w:rPr>
                    <w:t>. 2020</w:t>
                  </w:r>
                </w:p>
              </w:tc>
              <w:tc>
                <w:tcPr>
                  <w:tcW w:w="1063" w:type="dxa"/>
                  <w:shd w:val="clear" w:color="auto" w:fill="D9E2F3" w:themeFill="accent1" w:themeFillTint="33"/>
                  <w:vAlign w:val="center"/>
                </w:tcPr>
                <w:p w14:paraId="0CDCFCA4" w14:textId="66A85BE6" w:rsidR="00DB2767" w:rsidRPr="008865EE" w:rsidRDefault="00DB2767" w:rsidP="00153689">
                  <w:pPr>
                    <w:autoSpaceDE w:val="0"/>
                    <w:autoSpaceDN w:val="0"/>
                    <w:adjustRightInd w:val="0"/>
                    <w:jc w:val="center"/>
                    <w:rPr>
                      <w:rFonts w:ascii="Book Antiqua" w:hAnsi="Book Antiqua"/>
                    </w:rPr>
                  </w:pPr>
                  <w:r w:rsidRPr="008865EE">
                    <w:rPr>
                      <w:rFonts w:ascii="Book Antiqua" w:hAnsi="Book Antiqua"/>
                    </w:rPr>
                    <w:t>2019</w:t>
                  </w:r>
                </w:p>
              </w:tc>
              <w:tc>
                <w:tcPr>
                  <w:tcW w:w="1063" w:type="dxa"/>
                  <w:shd w:val="clear" w:color="auto" w:fill="D9E2F3" w:themeFill="accent1" w:themeFillTint="33"/>
                  <w:vAlign w:val="center"/>
                </w:tcPr>
                <w:p w14:paraId="319FBC3D" w14:textId="09BA2205" w:rsidR="00DB2767" w:rsidRPr="008865EE" w:rsidRDefault="00417ED6" w:rsidP="00153689">
                  <w:pPr>
                    <w:autoSpaceDE w:val="0"/>
                    <w:autoSpaceDN w:val="0"/>
                    <w:adjustRightInd w:val="0"/>
                    <w:jc w:val="center"/>
                    <w:rPr>
                      <w:rFonts w:ascii="Book Antiqua" w:hAnsi="Book Antiqua"/>
                    </w:rPr>
                  </w:pPr>
                  <w:r w:rsidRPr="008865EE">
                    <w:rPr>
                      <w:rFonts w:ascii="Book Antiqua" w:hAnsi="Book Antiqua"/>
                    </w:rPr>
                    <w:t>II</w:t>
                  </w:r>
                  <w:r w:rsidR="00DB2767" w:rsidRPr="008865EE">
                    <w:rPr>
                      <w:rFonts w:ascii="Book Antiqua" w:hAnsi="Book Antiqua"/>
                    </w:rPr>
                    <w:t>I.</w:t>
                  </w:r>
                  <w:r w:rsidRPr="008865EE">
                    <w:rPr>
                      <w:rFonts w:ascii="Book Antiqua" w:hAnsi="Book Antiqua"/>
                    </w:rPr>
                    <w:t>T</w:t>
                  </w:r>
                  <w:r w:rsidR="00DB2767" w:rsidRPr="008865EE">
                    <w:rPr>
                      <w:rFonts w:ascii="Book Antiqua" w:hAnsi="Book Antiqua"/>
                    </w:rPr>
                    <w:t>. 2020</w:t>
                  </w:r>
                </w:p>
              </w:tc>
            </w:tr>
            <w:tr w:rsidR="00CF1C10" w:rsidRPr="008865EE" w14:paraId="504E7D2E" w14:textId="77777777" w:rsidTr="008865EE">
              <w:trPr>
                <w:trHeight w:val="387"/>
              </w:trPr>
              <w:tc>
                <w:tcPr>
                  <w:tcW w:w="1876" w:type="dxa"/>
                </w:tcPr>
                <w:p w14:paraId="712812CC" w14:textId="1A438C93"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Hatillo</w:t>
                  </w:r>
                </w:p>
              </w:tc>
              <w:tc>
                <w:tcPr>
                  <w:tcW w:w="992" w:type="dxa"/>
                  <w:vAlign w:val="center"/>
                </w:tcPr>
                <w:p w14:paraId="29661E69" w14:textId="4D5B2FB5"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448</w:t>
                  </w:r>
                </w:p>
              </w:tc>
              <w:tc>
                <w:tcPr>
                  <w:tcW w:w="992" w:type="dxa"/>
                  <w:vAlign w:val="center"/>
                </w:tcPr>
                <w:p w14:paraId="4DA97730" w14:textId="4F589C69" w:rsidR="00CF1C10" w:rsidRPr="008865EE" w:rsidRDefault="00417ED6" w:rsidP="00CF1C10">
                  <w:pPr>
                    <w:autoSpaceDE w:val="0"/>
                    <w:autoSpaceDN w:val="0"/>
                    <w:adjustRightInd w:val="0"/>
                    <w:jc w:val="center"/>
                    <w:rPr>
                      <w:rFonts w:ascii="Book Antiqua" w:hAnsi="Book Antiqua"/>
                    </w:rPr>
                  </w:pPr>
                  <w:r w:rsidRPr="008865EE">
                    <w:rPr>
                      <w:rFonts w:ascii="Book Antiqua" w:hAnsi="Book Antiqua"/>
                    </w:rPr>
                    <w:t>386</w:t>
                  </w:r>
                </w:p>
              </w:tc>
              <w:tc>
                <w:tcPr>
                  <w:tcW w:w="1276" w:type="dxa"/>
                  <w:vAlign w:val="center"/>
                </w:tcPr>
                <w:p w14:paraId="794E4C7E" w14:textId="08FCB24D"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4.5</w:t>
                  </w:r>
                </w:p>
              </w:tc>
              <w:tc>
                <w:tcPr>
                  <w:tcW w:w="992" w:type="dxa"/>
                  <w:vAlign w:val="center"/>
                </w:tcPr>
                <w:p w14:paraId="4BD978BB" w14:textId="37F67FD9" w:rsidR="00CF1C10" w:rsidRPr="008865EE" w:rsidRDefault="002D6AA7" w:rsidP="00CF1C10">
                  <w:pPr>
                    <w:autoSpaceDE w:val="0"/>
                    <w:autoSpaceDN w:val="0"/>
                    <w:adjustRightInd w:val="0"/>
                    <w:jc w:val="center"/>
                    <w:rPr>
                      <w:rFonts w:ascii="Book Antiqua" w:hAnsi="Book Antiqua"/>
                    </w:rPr>
                  </w:pPr>
                  <w:r w:rsidRPr="008865EE">
                    <w:rPr>
                      <w:rFonts w:ascii="Book Antiqua" w:hAnsi="Book Antiqua"/>
                    </w:rPr>
                    <w:t>3</w:t>
                  </w:r>
                  <w:r w:rsidR="00CF1C10" w:rsidRPr="008865EE">
                    <w:rPr>
                      <w:rFonts w:ascii="Book Antiqua" w:hAnsi="Book Antiqua"/>
                    </w:rPr>
                    <w:t>.5</w:t>
                  </w:r>
                </w:p>
              </w:tc>
              <w:tc>
                <w:tcPr>
                  <w:tcW w:w="1063" w:type="dxa"/>
                  <w:shd w:val="clear" w:color="auto" w:fill="D9E2F3" w:themeFill="accent1" w:themeFillTint="33"/>
                  <w:vAlign w:val="center"/>
                </w:tcPr>
                <w:p w14:paraId="70F97A9E" w14:textId="6E393B41"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9</w:t>
                  </w:r>
                </w:p>
              </w:tc>
              <w:tc>
                <w:tcPr>
                  <w:tcW w:w="1063" w:type="dxa"/>
                  <w:shd w:val="clear" w:color="auto" w:fill="D9E2F3" w:themeFill="accent1" w:themeFillTint="33"/>
                  <w:vAlign w:val="center"/>
                </w:tcPr>
                <w:p w14:paraId="2DE1F3B0" w14:textId="629DA3C5"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1</w:t>
                  </w:r>
                  <w:r w:rsidR="002D6AA7" w:rsidRPr="008865EE">
                    <w:rPr>
                      <w:rFonts w:ascii="Book Antiqua" w:hAnsi="Book Antiqua"/>
                    </w:rPr>
                    <w:t>3</w:t>
                  </w:r>
                </w:p>
              </w:tc>
            </w:tr>
            <w:tr w:rsidR="00CF1C10" w:rsidRPr="008865EE" w14:paraId="67CEAC0E" w14:textId="77777777" w:rsidTr="008865EE">
              <w:trPr>
                <w:trHeight w:val="387"/>
              </w:trPr>
              <w:tc>
                <w:tcPr>
                  <w:tcW w:w="1876" w:type="dxa"/>
                </w:tcPr>
                <w:p w14:paraId="413BD630" w14:textId="2C74B454"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II Alajuela</w:t>
                  </w:r>
                </w:p>
              </w:tc>
              <w:tc>
                <w:tcPr>
                  <w:tcW w:w="992" w:type="dxa"/>
                  <w:vAlign w:val="center"/>
                </w:tcPr>
                <w:p w14:paraId="2F94C72E" w14:textId="3E42033A"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428</w:t>
                  </w:r>
                </w:p>
              </w:tc>
              <w:tc>
                <w:tcPr>
                  <w:tcW w:w="992" w:type="dxa"/>
                  <w:vAlign w:val="center"/>
                </w:tcPr>
                <w:p w14:paraId="79A9FE15" w14:textId="4D844457" w:rsidR="00CF1C10" w:rsidRPr="008865EE" w:rsidRDefault="00417ED6" w:rsidP="00CF1C10">
                  <w:pPr>
                    <w:autoSpaceDE w:val="0"/>
                    <w:autoSpaceDN w:val="0"/>
                    <w:adjustRightInd w:val="0"/>
                    <w:jc w:val="center"/>
                    <w:rPr>
                      <w:rFonts w:ascii="Book Antiqua" w:hAnsi="Book Antiqua"/>
                    </w:rPr>
                  </w:pPr>
                  <w:r w:rsidRPr="008865EE">
                    <w:rPr>
                      <w:rFonts w:ascii="Book Antiqua" w:hAnsi="Book Antiqua"/>
                    </w:rPr>
                    <w:t>326</w:t>
                  </w:r>
                </w:p>
              </w:tc>
              <w:tc>
                <w:tcPr>
                  <w:tcW w:w="1276" w:type="dxa"/>
                  <w:vAlign w:val="center"/>
                </w:tcPr>
                <w:p w14:paraId="09856BAF" w14:textId="6150D829"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4.5</w:t>
                  </w:r>
                </w:p>
              </w:tc>
              <w:tc>
                <w:tcPr>
                  <w:tcW w:w="992" w:type="dxa"/>
                  <w:vAlign w:val="center"/>
                </w:tcPr>
                <w:p w14:paraId="5E80DC62" w14:textId="41F121AD"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4.5</w:t>
                  </w:r>
                </w:p>
              </w:tc>
              <w:tc>
                <w:tcPr>
                  <w:tcW w:w="1063" w:type="dxa"/>
                  <w:shd w:val="clear" w:color="auto" w:fill="D9E2F3" w:themeFill="accent1" w:themeFillTint="33"/>
                  <w:vAlign w:val="center"/>
                </w:tcPr>
                <w:p w14:paraId="10938434" w14:textId="24A31E6E"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8</w:t>
                  </w:r>
                </w:p>
              </w:tc>
              <w:tc>
                <w:tcPr>
                  <w:tcW w:w="1063" w:type="dxa"/>
                  <w:shd w:val="clear" w:color="auto" w:fill="D9E2F3" w:themeFill="accent1" w:themeFillTint="33"/>
                  <w:vAlign w:val="center"/>
                </w:tcPr>
                <w:p w14:paraId="06438840" w14:textId="7EDBB360" w:rsidR="00CF1C10" w:rsidRPr="008865EE" w:rsidRDefault="003A40CD" w:rsidP="00CF1C10">
                  <w:pPr>
                    <w:autoSpaceDE w:val="0"/>
                    <w:autoSpaceDN w:val="0"/>
                    <w:adjustRightInd w:val="0"/>
                    <w:jc w:val="center"/>
                    <w:rPr>
                      <w:rFonts w:ascii="Book Antiqua" w:hAnsi="Book Antiqua"/>
                    </w:rPr>
                  </w:pPr>
                  <w:r w:rsidRPr="008865EE">
                    <w:rPr>
                      <w:rFonts w:ascii="Book Antiqua" w:hAnsi="Book Antiqua"/>
                    </w:rPr>
                    <w:t>9</w:t>
                  </w:r>
                </w:p>
              </w:tc>
            </w:tr>
            <w:tr w:rsidR="00CF1C10" w:rsidRPr="008865EE" w14:paraId="45F32B91" w14:textId="77777777" w:rsidTr="008865EE">
              <w:trPr>
                <w:trHeight w:val="387"/>
              </w:trPr>
              <w:tc>
                <w:tcPr>
                  <w:tcW w:w="1876" w:type="dxa"/>
                </w:tcPr>
                <w:p w14:paraId="4E343765" w14:textId="1436B497"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Santa Cruz</w:t>
                  </w:r>
                </w:p>
              </w:tc>
              <w:tc>
                <w:tcPr>
                  <w:tcW w:w="992" w:type="dxa"/>
                  <w:vAlign w:val="center"/>
                </w:tcPr>
                <w:p w14:paraId="443DF32F" w14:textId="0582A50F"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510</w:t>
                  </w:r>
                </w:p>
              </w:tc>
              <w:tc>
                <w:tcPr>
                  <w:tcW w:w="992" w:type="dxa"/>
                  <w:vAlign w:val="center"/>
                </w:tcPr>
                <w:p w14:paraId="17A73595" w14:textId="744A5555" w:rsidR="00CF1C10" w:rsidRPr="008865EE" w:rsidRDefault="00417ED6" w:rsidP="00CF1C10">
                  <w:pPr>
                    <w:autoSpaceDE w:val="0"/>
                    <w:autoSpaceDN w:val="0"/>
                    <w:adjustRightInd w:val="0"/>
                    <w:jc w:val="center"/>
                    <w:rPr>
                      <w:rFonts w:ascii="Book Antiqua" w:hAnsi="Book Antiqua"/>
                    </w:rPr>
                  </w:pPr>
                  <w:r w:rsidRPr="008865EE">
                    <w:rPr>
                      <w:rFonts w:ascii="Book Antiqua" w:hAnsi="Book Antiqua"/>
                    </w:rPr>
                    <w:t>403</w:t>
                  </w:r>
                </w:p>
              </w:tc>
              <w:tc>
                <w:tcPr>
                  <w:tcW w:w="1276" w:type="dxa"/>
                  <w:vAlign w:val="center"/>
                </w:tcPr>
                <w:p w14:paraId="04BF5100" w14:textId="758192D4"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4.5</w:t>
                  </w:r>
                </w:p>
              </w:tc>
              <w:tc>
                <w:tcPr>
                  <w:tcW w:w="992" w:type="dxa"/>
                  <w:vAlign w:val="center"/>
                </w:tcPr>
                <w:p w14:paraId="3A93257F" w14:textId="5AA5B90C"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4.5</w:t>
                  </w:r>
                </w:p>
              </w:tc>
              <w:tc>
                <w:tcPr>
                  <w:tcW w:w="1063" w:type="dxa"/>
                  <w:shd w:val="clear" w:color="auto" w:fill="D9E2F3" w:themeFill="accent1" w:themeFillTint="33"/>
                  <w:vAlign w:val="center"/>
                </w:tcPr>
                <w:p w14:paraId="3A125154" w14:textId="20D33881"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10</w:t>
                  </w:r>
                </w:p>
              </w:tc>
              <w:tc>
                <w:tcPr>
                  <w:tcW w:w="1063" w:type="dxa"/>
                  <w:shd w:val="clear" w:color="auto" w:fill="D9E2F3" w:themeFill="accent1" w:themeFillTint="33"/>
                  <w:vAlign w:val="center"/>
                </w:tcPr>
                <w:p w14:paraId="6BC6D556" w14:textId="61387D8B"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1</w:t>
                  </w:r>
                  <w:r w:rsidR="003A40CD" w:rsidRPr="008865EE">
                    <w:rPr>
                      <w:rFonts w:ascii="Book Antiqua" w:hAnsi="Book Antiqua"/>
                    </w:rPr>
                    <w:t>1</w:t>
                  </w:r>
                </w:p>
              </w:tc>
            </w:tr>
            <w:tr w:rsidR="00CF1C10" w:rsidRPr="008865EE" w14:paraId="0B7E925B" w14:textId="77777777" w:rsidTr="008865EE">
              <w:trPr>
                <w:trHeight w:val="387"/>
              </w:trPr>
              <w:tc>
                <w:tcPr>
                  <w:tcW w:w="1876" w:type="dxa"/>
                </w:tcPr>
                <w:p w14:paraId="43065328" w14:textId="30E4D8E8"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Puntarenas</w:t>
                  </w:r>
                </w:p>
              </w:tc>
              <w:tc>
                <w:tcPr>
                  <w:tcW w:w="992" w:type="dxa"/>
                  <w:vAlign w:val="center"/>
                </w:tcPr>
                <w:p w14:paraId="64B103F0" w14:textId="0002F3E4"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436</w:t>
                  </w:r>
                </w:p>
              </w:tc>
              <w:tc>
                <w:tcPr>
                  <w:tcW w:w="992" w:type="dxa"/>
                  <w:vAlign w:val="center"/>
                </w:tcPr>
                <w:p w14:paraId="75F1094B" w14:textId="1D2480E1" w:rsidR="00CF1C10" w:rsidRPr="008865EE" w:rsidRDefault="00417ED6" w:rsidP="00CF1C10">
                  <w:pPr>
                    <w:autoSpaceDE w:val="0"/>
                    <w:autoSpaceDN w:val="0"/>
                    <w:adjustRightInd w:val="0"/>
                    <w:jc w:val="center"/>
                    <w:rPr>
                      <w:rFonts w:ascii="Book Antiqua" w:hAnsi="Book Antiqua"/>
                    </w:rPr>
                  </w:pPr>
                  <w:r w:rsidRPr="008865EE">
                    <w:rPr>
                      <w:rFonts w:ascii="Book Antiqua" w:hAnsi="Book Antiqua"/>
                    </w:rPr>
                    <w:t>355</w:t>
                  </w:r>
                </w:p>
              </w:tc>
              <w:tc>
                <w:tcPr>
                  <w:tcW w:w="1276" w:type="dxa"/>
                  <w:vAlign w:val="center"/>
                </w:tcPr>
                <w:p w14:paraId="3AFE6CCB" w14:textId="06EACB7A"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4.5</w:t>
                  </w:r>
                </w:p>
              </w:tc>
              <w:tc>
                <w:tcPr>
                  <w:tcW w:w="992" w:type="dxa"/>
                  <w:vAlign w:val="center"/>
                </w:tcPr>
                <w:p w14:paraId="4DA08CF9" w14:textId="22B8DAFA"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4.5</w:t>
                  </w:r>
                </w:p>
              </w:tc>
              <w:tc>
                <w:tcPr>
                  <w:tcW w:w="1063" w:type="dxa"/>
                  <w:shd w:val="clear" w:color="auto" w:fill="D9E2F3" w:themeFill="accent1" w:themeFillTint="33"/>
                  <w:vAlign w:val="center"/>
                </w:tcPr>
                <w:p w14:paraId="234D1582" w14:textId="622B7ED5"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9</w:t>
                  </w:r>
                </w:p>
              </w:tc>
              <w:tc>
                <w:tcPr>
                  <w:tcW w:w="1063" w:type="dxa"/>
                  <w:shd w:val="clear" w:color="auto" w:fill="D9E2F3" w:themeFill="accent1" w:themeFillTint="33"/>
                  <w:vAlign w:val="center"/>
                </w:tcPr>
                <w:p w14:paraId="5F3EE907" w14:textId="34689B36" w:rsidR="00CF1C10" w:rsidRPr="008865EE" w:rsidRDefault="000A3ACB" w:rsidP="00CF1C10">
                  <w:pPr>
                    <w:autoSpaceDE w:val="0"/>
                    <w:autoSpaceDN w:val="0"/>
                    <w:adjustRightInd w:val="0"/>
                    <w:jc w:val="center"/>
                    <w:rPr>
                      <w:rFonts w:ascii="Book Antiqua" w:hAnsi="Book Antiqua"/>
                    </w:rPr>
                  </w:pPr>
                  <w:r w:rsidRPr="008865EE">
                    <w:rPr>
                      <w:rFonts w:ascii="Book Antiqua" w:hAnsi="Book Antiqua"/>
                    </w:rPr>
                    <w:t>9</w:t>
                  </w:r>
                </w:p>
              </w:tc>
            </w:tr>
            <w:tr w:rsidR="00CF1C10" w:rsidRPr="008865EE" w14:paraId="384C14C0" w14:textId="77777777" w:rsidTr="008865EE">
              <w:trPr>
                <w:trHeight w:val="387"/>
              </w:trPr>
              <w:tc>
                <w:tcPr>
                  <w:tcW w:w="1876" w:type="dxa"/>
                </w:tcPr>
                <w:p w14:paraId="1B0C9842" w14:textId="56620BC7"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I Z .Atlant.</w:t>
                  </w:r>
                </w:p>
              </w:tc>
              <w:tc>
                <w:tcPr>
                  <w:tcW w:w="992" w:type="dxa"/>
                  <w:vAlign w:val="center"/>
                </w:tcPr>
                <w:p w14:paraId="4D39DBBE" w14:textId="0C53113A"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379</w:t>
                  </w:r>
                </w:p>
              </w:tc>
              <w:tc>
                <w:tcPr>
                  <w:tcW w:w="992" w:type="dxa"/>
                  <w:vAlign w:val="center"/>
                </w:tcPr>
                <w:p w14:paraId="3FAFDF3E" w14:textId="448D4ECA" w:rsidR="00CF1C10" w:rsidRPr="008865EE" w:rsidRDefault="00417ED6" w:rsidP="00CF1C10">
                  <w:pPr>
                    <w:autoSpaceDE w:val="0"/>
                    <w:autoSpaceDN w:val="0"/>
                    <w:adjustRightInd w:val="0"/>
                    <w:jc w:val="center"/>
                    <w:rPr>
                      <w:rFonts w:ascii="Book Antiqua" w:hAnsi="Book Antiqua"/>
                    </w:rPr>
                  </w:pPr>
                  <w:r w:rsidRPr="008865EE">
                    <w:rPr>
                      <w:rFonts w:ascii="Book Antiqua" w:hAnsi="Book Antiqua"/>
                    </w:rPr>
                    <w:t>266</w:t>
                  </w:r>
                </w:p>
              </w:tc>
              <w:tc>
                <w:tcPr>
                  <w:tcW w:w="1276" w:type="dxa"/>
                  <w:vAlign w:val="center"/>
                </w:tcPr>
                <w:p w14:paraId="5914117B" w14:textId="788CAF8E"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3.5</w:t>
                  </w:r>
                </w:p>
              </w:tc>
              <w:tc>
                <w:tcPr>
                  <w:tcW w:w="992" w:type="dxa"/>
                  <w:vAlign w:val="center"/>
                </w:tcPr>
                <w:p w14:paraId="71EF9238" w14:textId="28B56597"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3.5</w:t>
                  </w:r>
                </w:p>
              </w:tc>
              <w:tc>
                <w:tcPr>
                  <w:tcW w:w="1063" w:type="dxa"/>
                  <w:shd w:val="clear" w:color="auto" w:fill="D9E2F3" w:themeFill="accent1" w:themeFillTint="33"/>
                  <w:vAlign w:val="center"/>
                </w:tcPr>
                <w:p w14:paraId="0EC955D3" w14:textId="39ADA6A4"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10</w:t>
                  </w:r>
                </w:p>
              </w:tc>
              <w:tc>
                <w:tcPr>
                  <w:tcW w:w="1063" w:type="dxa"/>
                  <w:shd w:val="clear" w:color="auto" w:fill="D9E2F3" w:themeFill="accent1" w:themeFillTint="33"/>
                  <w:vAlign w:val="center"/>
                </w:tcPr>
                <w:p w14:paraId="5CEE2D48" w14:textId="2C173B4A" w:rsidR="00CF1C10" w:rsidRPr="008865EE" w:rsidRDefault="000A3ACB" w:rsidP="00CF1C10">
                  <w:pPr>
                    <w:autoSpaceDE w:val="0"/>
                    <w:autoSpaceDN w:val="0"/>
                    <w:adjustRightInd w:val="0"/>
                    <w:jc w:val="center"/>
                    <w:rPr>
                      <w:rFonts w:ascii="Book Antiqua" w:hAnsi="Book Antiqua"/>
                    </w:rPr>
                  </w:pPr>
                  <w:r w:rsidRPr="008865EE">
                    <w:rPr>
                      <w:rFonts w:ascii="Book Antiqua" w:hAnsi="Book Antiqua"/>
                    </w:rPr>
                    <w:t>9</w:t>
                  </w:r>
                </w:p>
              </w:tc>
            </w:tr>
            <w:tr w:rsidR="00CF1C10" w:rsidRPr="008865EE" w14:paraId="099BC81A" w14:textId="77777777" w:rsidTr="008865EE">
              <w:trPr>
                <w:trHeight w:val="387"/>
              </w:trPr>
              <w:tc>
                <w:tcPr>
                  <w:tcW w:w="1876" w:type="dxa"/>
                </w:tcPr>
                <w:p w14:paraId="7A9C6E13" w14:textId="0A6AC6C9"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II Z. Atlant.</w:t>
                  </w:r>
                </w:p>
              </w:tc>
              <w:tc>
                <w:tcPr>
                  <w:tcW w:w="992" w:type="dxa"/>
                  <w:vAlign w:val="center"/>
                </w:tcPr>
                <w:p w14:paraId="5E37BACC" w14:textId="69C895AB"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434</w:t>
                  </w:r>
                </w:p>
              </w:tc>
              <w:tc>
                <w:tcPr>
                  <w:tcW w:w="992" w:type="dxa"/>
                  <w:vAlign w:val="center"/>
                </w:tcPr>
                <w:p w14:paraId="1B061388" w14:textId="1C2A0B53" w:rsidR="00CF1C10" w:rsidRPr="008865EE" w:rsidRDefault="00417ED6" w:rsidP="00CF1C10">
                  <w:pPr>
                    <w:autoSpaceDE w:val="0"/>
                    <w:autoSpaceDN w:val="0"/>
                    <w:adjustRightInd w:val="0"/>
                    <w:jc w:val="center"/>
                    <w:rPr>
                      <w:rFonts w:ascii="Book Antiqua" w:hAnsi="Book Antiqua"/>
                    </w:rPr>
                  </w:pPr>
                  <w:r w:rsidRPr="008865EE">
                    <w:rPr>
                      <w:rFonts w:ascii="Book Antiqua" w:hAnsi="Book Antiqua"/>
                    </w:rPr>
                    <w:t>351</w:t>
                  </w:r>
                </w:p>
              </w:tc>
              <w:tc>
                <w:tcPr>
                  <w:tcW w:w="1276" w:type="dxa"/>
                  <w:vAlign w:val="center"/>
                </w:tcPr>
                <w:p w14:paraId="5327FFB4" w14:textId="4837C92E"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3.5</w:t>
                  </w:r>
                </w:p>
              </w:tc>
              <w:tc>
                <w:tcPr>
                  <w:tcW w:w="992" w:type="dxa"/>
                  <w:vAlign w:val="center"/>
                </w:tcPr>
                <w:p w14:paraId="4089782E" w14:textId="5207113E"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3.5</w:t>
                  </w:r>
                </w:p>
              </w:tc>
              <w:tc>
                <w:tcPr>
                  <w:tcW w:w="1063" w:type="dxa"/>
                  <w:shd w:val="clear" w:color="auto" w:fill="D9E2F3" w:themeFill="accent1" w:themeFillTint="33"/>
                  <w:vAlign w:val="center"/>
                </w:tcPr>
                <w:p w14:paraId="74D443BD" w14:textId="55DEC5AE" w:rsidR="00CF1C10" w:rsidRPr="008865EE" w:rsidRDefault="00CF1C10" w:rsidP="00CF1C10">
                  <w:pPr>
                    <w:autoSpaceDE w:val="0"/>
                    <w:autoSpaceDN w:val="0"/>
                    <w:adjustRightInd w:val="0"/>
                    <w:jc w:val="center"/>
                    <w:rPr>
                      <w:rFonts w:ascii="Book Antiqua" w:hAnsi="Book Antiqua"/>
                    </w:rPr>
                  </w:pPr>
                  <w:r w:rsidRPr="008865EE">
                    <w:rPr>
                      <w:rFonts w:ascii="Book Antiqua" w:hAnsi="Book Antiqua"/>
                    </w:rPr>
                    <w:t>11</w:t>
                  </w:r>
                </w:p>
              </w:tc>
              <w:tc>
                <w:tcPr>
                  <w:tcW w:w="1063" w:type="dxa"/>
                  <w:shd w:val="clear" w:color="auto" w:fill="D9E2F3" w:themeFill="accent1" w:themeFillTint="33"/>
                  <w:vAlign w:val="center"/>
                </w:tcPr>
                <w:p w14:paraId="0E37B15C" w14:textId="45FCFF48" w:rsidR="00CF1C10" w:rsidRPr="008865EE" w:rsidRDefault="000A3ACB" w:rsidP="00CF1C10">
                  <w:pPr>
                    <w:autoSpaceDE w:val="0"/>
                    <w:autoSpaceDN w:val="0"/>
                    <w:adjustRightInd w:val="0"/>
                    <w:jc w:val="center"/>
                    <w:rPr>
                      <w:rFonts w:ascii="Book Antiqua" w:hAnsi="Book Antiqua"/>
                    </w:rPr>
                  </w:pPr>
                  <w:r w:rsidRPr="008865EE">
                    <w:rPr>
                      <w:rFonts w:ascii="Book Antiqua" w:hAnsi="Book Antiqua"/>
                    </w:rPr>
                    <w:t>12</w:t>
                  </w:r>
                </w:p>
              </w:tc>
            </w:tr>
          </w:tbl>
          <w:p w14:paraId="52D7300D" w14:textId="43A4AA69" w:rsidR="009006A6" w:rsidRPr="008865EE" w:rsidRDefault="00153689" w:rsidP="008865EE">
            <w:pPr>
              <w:tabs>
                <w:tab w:val="left" w:pos="7832"/>
              </w:tabs>
              <w:ind w:left="178" w:right="321"/>
              <w:jc w:val="both"/>
              <w:rPr>
                <w:rFonts w:ascii="Book Antiqua" w:hAnsi="Book Antiqua"/>
                <w:sz w:val="16"/>
                <w:szCs w:val="16"/>
              </w:rPr>
            </w:pPr>
            <w:r w:rsidRPr="008865EE">
              <w:rPr>
                <w:rFonts w:ascii="Book Antiqua" w:hAnsi="Book Antiqua"/>
                <w:b/>
                <w:bCs/>
                <w:sz w:val="16"/>
                <w:szCs w:val="16"/>
              </w:rPr>
              <w:t>N</w:t>
            </w:r>
            <w:r w:rsidR="00D166BB" w:rsidRPr="008865EE">
              <w:rPr>
                <w:rFonts w:ascii="Book Antiqua" w:hAnsi="Book Antiqua"/>
                <w:b/>
                <w:bCs/>
                <w:sz w:val="16"/>
                <w:szCs w:val="16"/>
              </w:rPr>
              <w:t>otas</w:t>
            </w:r>
            <w:r w:rsidRPr="008865EE">
              <w:rPr>
                <w:rFonts w:ascii="Book Antiqua" w:hAnsi="Book Antiqua"/>
                <w:sz w:val="16"/>
                <w:szCs w:val="16"/>
              </w:rPr>
              <w:t>: (a) En los cálculos se utilizó 11,25 meses, para descontar los cierres colectivos del 2019</w:t>
            </w:r>
            <w:r w:rsidR="003B64B7" w:rsidRPr="008865EE">
              <w:rPr>
                <w:rFonts w:ascii="Book Antiqua" w:hAnsi="Book Antiqua"/>
                <w:sz w:val="16"/>
                <w:szCs w:val="16"/>
              </w:rPr>
              <w:t xml:space="preserve"> y </w:t>
            </w:r>
            <w:r w:rsidR="00417ED6" w:rsidRPr="008865EE">
              <w:rPr>
                <w:rFonts w:ascii="Book Antiqua" w:hAnsi="Book Antiqua"/>
                <w:sz w:val="16"/>
                <w:szCs w:val="16"/>
              </w:rPr>
              <w:t>8</w:t>
            </w:r>
            <w:r w:rsidR="003B64B7" w:rsidRPr="008865EE">
              <w:rPr>
                <w:rFonts w:ascii="Book Antiqua" w:hAnsi="Book Antiqua"/>
                <w:sz w:val="16"/>
                <w:szCs w:val="16"/>
              </w:rPr>
              <w:t xml:space="preserve">.5 meses para el </w:t>
            </w:r>
            <w:r w:rsidR="00417ED6" w:rsidRPr="008865EE">
              <w:rPr>
                <w:rFonts w:ascii="Book Antiqua" w:hAnsi="Book Antiqua"/>
                <w:sz w:val="16"/>
                <w:szCs w:val="16"/>
              </w:rPr>
              <w:t>tercer</w:t>
            </w:r>
            <w:r w:rsidR="003B64B7" w:rsidRPr="008865EE">
              <w:rPr>
                <w:rFonts w:ascii="Book Antiqua" w:hAnsi="Book Antiqua"/>
                <w:sz w:val="16"/>
                <w:szCs w:val="16"/>
              </w:rPr>
              <w:t xml:space="preserve"> </w:t>
            </w:r>
            <w:r w:rsidR="00417ED6" w:rsidRPr="008865EE">
              <w:rPr>
                <w:rFonts w:ascii="Book Antiqua" w:hAnsi="Book Antiqua"/>
                <w:sz w:val="16"/>
                <w:szCs w:val="16"/>
              </w:rPr>
              <w:t>tri</w:t>
            </w:r>
            <w:r w:rsidR="003B64B7" w:rsidRPr="008865EE">
              <w:rPr>
                <w:rFonts w:ascii="Book Antiqua" w:hAnsi="Book Antiqua"/>
                <w:sz w:val="16"/>
                <w:szCs w:val="16"/>
              </w:rPr>
              <w:t>mestre del 2020</w:t>
            </w:r>
            <w:r w:rsidRPr="008865EE">
              <w:rPr>
                <w:rFonts w:ascii="Book Antiqua" w:hAnsi="Book Antiqua"/>
                <w:sz w:val="16"/>
                <w:szCs w:val="16"/>
              </w:rPr>
              <w:t xml:space="preserve">. (b) Labor de </w:t>
            </w:r>
            <w:r w:rsidR="00B64F9E" w:rsidRPr="008865EE">
              <w:rPr>
                <w:rFonts w:ascii="Book Antiqua" w:hAnsi="Book Antiqua"/>
                <w:sz w:val="16"/>
                <w:szCs w:val="16"/>
              </w:rPr>
              <w:t xml:space="preserve"># de </w:t>
            </w:r>
            <w:r w:rsidRPr="008865EE">
              <w:rPr>
                <w:rFonts w:ascii="Book Antiqua" w:hAnsi="Book Antiqua"/>
                <w:sz w:val="16"/>
                <w:szCs w:val="16"/>
              </w:rPr>
              <w:t>Técnicas o Técnicos y medio tiempo de Coordinadora o Coordinador Judicial</w:t>
            </w:r>
          </w:p>
          <w:p w14:paraId="3803383C" w14:textId="1F2A6194" w:rsidR="00153689" w:rsidRPr="008865EE" w:rsidRDefault="00153689" w:rsidP="008865EE">
            <w:pPr>
              <w:tabs>
                <w:tab w:val="left" w:pos="7832"/>
              </w:tabs>
              <w:ind w:left="178" w:right="321"/>
              <w:jc w:val="both"/>
              <w:rPr>
                <w:rFonts w:ascii="Book Antiqua" w:hAnsi="Book Antiqua"/>
                <w:sz w:val="16"/>
                <w:szCs w:val="16"/>
              </w:rPr>
            </w:pPr>
            <w:r w:rsidRPr="008865EE">
              <w:rPr>
                <w:rFonts w:ascii="Book Antiqua" w:hAnsi="Book Antiqua"/>
                <w:sz w:val="16"/>
                <w:szCs w:val="16"/>
              </w:rPr>
              <w:t>F</w:t>
            </w:r>
            <w:r w:rsidR="00F03238" w:rsidRPr="008865EE">
              <w:rPr>
                <w:rFonts w:ascii="Book Antiqua" w:hAnsi="Book Antiqua"/>
                <w:sz w:val="16"/>
                <w:szCs w:val="16"/>
              </w:rPr>
              <w:t>uente</w:t>
            </w:r>
            <w:r w:rsidRPr="008865EE">
              <w:rPr>
                <w:rFonts w:ascii="Book Antiqua" w:hAnsi="Book Antiqua"/>
                <w:sz w:val="16"/>
                <w:szCs w:val="16"/>
              </w:rPr>
              <w:t>: Elaboración propia con datos suministrados por el Subproceso de Estadística.</w:t>
            </w:r>
          </w:p>
          <w:p w14:paraId="11CA1DC8" w14:textId="77777777" w:rsidR="00162A18" w:rsidRPr="008865EE" w:rsidRDefault="00162A18" w:rsidP="00153689">
            <w:pPr>
              <w:ind w:left="32" w:right="175"/>
              <w:jc w:val="both"/>
              <w:rPr>
                <w:rFonts w:ascii="Book Antiqua" w:hAnsi="Book Antiqua"/>
                <w:sz w:val="18"/>
                <w:szCs w:val="18"/>
              </w:rPr>
            </w:pPr>
          </w:p>
          <w:p w14:paraId="13C7249A" w14:textId="37DFB2D9" w:rsidR="001A0314" w:rsidRPr="008865EE" w:rsidRDefault="000C4741" w:rsidP="00443645">
            <w:pPr>
              <w:spacing w:after="100" w:afterAutospacing="1"/>
              <w:jc w:val="both"/>
              <w:rPr>
                <w:rFonts w:ascii="Book Antiqua" w:hAnsi="Book Antiqua"/>
                <w:sz w:val="24"/>
                <w:szCs w:val="24"/>
              </w:rPr>
            </w:pPr>
            <w:r w:rsidRPr="008865EE">
              <w:rPr>
                <w:rFonts w:ascii="Book Antiqua" w:hAnsi="Book Antiqua"/>
                <w:sz w:val="24"/>
                <w:szCs w:val="24"/>
              </w:rPr>
              <w:t xml:space="preserve">Al </w:t>
            </w:r>
            <w:r w:rsidR="00BF08B7" w:rsidRPr="008865EE">
              <w:rPr>
                <w:rFonts w:ascii="Book Antiqua" w:hAnsi="Book Antiqua"/>
                <w:sz w:val="24"/>
                <w:szCs w:val="24"/>
              </w:rPr>
              <w:t xml:space="preserve">realizar la comparación del </w:t>
            </w:r>
            <w:r w:rsidR="005B67F9" w:rsidRPr="008865EE">
              <w:rPr>
                <w:rFonts w:ascii="Book Antiqua" w:hAnsi="Book Antiqua"/>
                <w:sz w:val="24"/>
                <w:szCs w:val="24"/>
              </w:rPr>
              <w:t xml:space="preserve">promedio mensual de asuntos entrados por Técnica o Técnico Judicial, </w:t>
            </w:r>
            <w:r w:rsidRPr="008865EE">
              <w:rPr>
                <w:rFonts w:ascii="Book Antiqua" w:hAnsi="Book Antiqua"/>
                <w:sz w:val="24"/>
                <w:szCs w:val="24"/>
              </w:rPr>
              <w:t xml:space="preserve">con </w:t>
            </w:r>
            <w:r w:rsidR="006205A5" w:rsidRPr="008865EE">
              <w:rPr>
                <w:rFonts w:ascii="Book Antiqua" w:hAnsi="Book Antiqua"/>
                <w:sz w:val="24"/>
                <w:szCs w:val="24"/>
              </w:rPr>
              <w:t>base en el reg</w:t>
            </w:r>
            <w:r w:rsidRPr="008865EE">
              <w:rPr>
                <w:rFonts w:ascii="Book Antiqua" w:hAnsi="Book Antiqua"/>
                <w:sz w:val="24"/>
                <w:szCs w:val="24"/>
              </w:rPr>
              <w:t xml:space="preserve">istro del </w:t>
            </w:r>
            <w:r w:rsidR="005B67F9" w:rsidRPr="008865EE">
              <w:rPr>
                <w:rFonts w:ascii="Book Antiqua" w:hAnsi="Book Antiqua"/>
                <w:sz w:val="24"/>
                <w:szCs w:val="24"/>
              </w:rPr>
              <w:t>201</w:t>
            </w:r>
            <w:r w:rsidRPr="008865EE">
              <w:rPr>
                <w:rFonts w:ascii="Book Antiqua" w:hAnsi="Book Antiqua"/>
                <w:sz w:val="24"/>
                <w:szCs w:val="24"/>
              </w:rPr>
              <w:t>9</w:t>
            </w:r>
            <w:r w:rsidR="001A0982" w:rsidRPr="008865EE">
              <w:rPr>
                <w:rFonts w:ascii="Book Antiqua" w:hAnsi="Book Antiqua"/>
                <w:sz w:val="24"/>
                <w:szCs w:val="24"/>
              </w:rPr>
              <w:t>,</w:t>
            </w:r>
            <w:r w:rsidR="005B67F9" w:rsidRPr="008865EE">
              <w:rPr>
                <w:rFonts w:ascii="Book Antiqua" w:hAnsi="Book Antiqua"/>
                <w:sz w:val="24"/>
                <w:szCs w:val="24"/>
              </w:rPr>
              <w:t xml:space="preserve"> el personal de apoyo de</w:t>
            </w:r>
            <w:r w:rsidRPr="008865EE">
              <w:rPr>
                <w:rFonts w:ascii="Book Antiqua" w:hAnsi="Book Antiqua"/>
                <w:sz w:val="24"/>
                <w:szCs w:val="24"/>
              </w:rPr>
              <w:t>l Juzgado Civil de</w:t>
            </w:r>
            <w:r w:rsidR="005B67F9" w:rsidRPr="008865EE">
              <w:rPr>
                <w:rFonts w:ascii="Book Antiqua" w:hAnsi="Book Antiqua"/>
                <w:sz w:val="24"/>
                <w:szCs w:val="24"/>
              </w:rPr>
              <w:t xml:space="preserve"> Hatillo, San Sebastián y</w:t>
            </w:r>
            <w:r w:rsidR="001A0982" w:rsidRPr="008865EE">
              <w:rPr>
                <w:rFonts w:ascii="Book Antiqua" w:hAnsi="Book Antiqua"/>
                <w:sz w:val="24"/>
                <w:szCs w:val="24"/>
              </w:rPr>
              <w:t xml:space="preserve"> Alajuelita y</w:t>
            </w:r>
            <w:r w:rsidR="005B67F9" w:rsidRPr="008865EE">
              <w:rPr>
                <w:rFonts w:ascii="Book Antiqua" w:hAnsi="Book Antiqua"/>
                <w:sz w:val="24"/>
                <w:szCs w:val="24"/>
              </w:rPr>
              <w:t xml:space="preserve"> </w:t>
            </w:r>
            <w:r w:rsidR="006205A5" w:rsidRPr="008865EE">
              <w:rPr>
                <w:rFonts w:ascii="Book Antiqua" w:hAnsi="Book Antiqua"/>
                <w:sz w:val="24"/>
                <w:szCs w:val="24"/>
              </w:rPr>
              <w:t>el de sus homólogos</w:t>
            </w:r>
            <w:r w:rsidR="007C5F43" w:rsidRPr="008865EE">
              <w:rPr>
                <w:rFonts w:ascii="Book Antiqua" w:hAnsi="Book Antiqua"/>
                <w:sz w:val="24"/>
                <w:szCs w:val="24"/>
              </w:rPr>
              <w:t>,</w:t>
            </w:r>
            <w:r w:rsidR="006205A5" w:rsidRPr="008865EE">
              <w:rPr>
                <w:rFonts w:ascii="Book Antiqua" w:hAnsi="Book Antiqua"/>
                <w:sz w:val="24"/>
                <w:szCs w:val="24"/>
              </w:rPr>
              <w:t xml:space="preserve"> según </w:t>
            </w:r>
            <w:r w:rsidR="006139D5" w:rsidRPr="008865EE">
              <w:rPr>
                <w:rFonts w:ascii="Book Antiqua" w:hAnsi="Book Antiqua"/>
                <w:sz w:val="24"/>
                <w:szCs w:val="24"/>
              </w:rPr>
              <w:t xml:space="preserve">el </w:t>
            </w:r>
            <w:r w:rsidR="006205A5" w:rsidRPr="008865EE">
              <w:rPr>
                <w:rFonts w:ascii="Book Antiqua" w:hAnsi="Book Antiqua"/>
                <w:sz w:val="24"/>
                <w:szCs w:val="24"/>
              </w:rPr>
              <w:t xml:space="preserve">detalle </w:t>
            </w:r>
            <w:r w:rsidR="006139D5" w:rsidRPr="008865EE">
              <w:rPr>
                <w:rFonts w:ascii="Book Antiqua" w:hAnsi="Book Antiqua"/>
                <w:sz w:val="24"/>
                <w:szCs w:val="24"/>
              </w:rPr>
              <w:t>del cuadro precedente</w:t>
            </w:r>
            <w:r w:rsidR="007C5F43" w:rsidRPr="008865EE">
              <w:rPr>
                <w:rFonts w:ascii="Book Antiqua" w:hAnsi="Book Antiqua"/>
                <w:sz w:val="24"/>
                <w:szCs w:val="24"/>
              </w:rPr>
              <w:t>,</w:t>
            </w:r>
            <w:r w:rsidR="006139D5" w:rsidRPr="008865EE">
              <w:rPr>
                <w:rFonts w:ascii="Book Antiqua" w:hAnsi="Book Antiqua"/>
                <w:sz w:val="24"/>
                <w:szCs w:val="24"/>
              </w:rPr>
              <w:t xml:space="preserve"> </w:t>
            </w:r>
            <w:r w:rsidR="009006A6" w:rsidRPr="008865EE">
              <w:rPr>
                <w:rFonts w:ascii="Book Antiqua" w:hAnsi="Book Antiqua"/>
                <w:sz w:val="24"/>
                <w:szCs w:val="24"/>
              </w:rPr>
              <w:t xml:space="preserve">registra </w:t>
            </w:r>
            <w:r w:rsidR="006205A5" w:rsidRPr="008865EE">
              <w:rPr>
                <w:rFonts w:ascii="Book Antiqua" w:hAnsi="Book Antiqua"/>
                <w:sz w:val="24"/>
                <w:szCs w:val="24"/>
              </w:rPr>
              <w:t>un comportamiento similar</w:t>
            </w:r>
            <w:r w:rsidR="009006A6" w:rsidRPr="008865EE">
              <w:rPr>
                <w:rFonts w:ascii="Book Antiqua" w:hAnsi="Book Antiqua"/>
                <w:sz w:val="24"/>
                <w:szCs w:val="24"/>
              </w:rPr>
              <w:t>,</w:t>
            </w:r>
            <w:r w:rsidR="006205A5" w:rsidRPr="008865EE">
              <w:rPr>
                <w:rFonts w:ascii="Book Antiqua" w:hAnsi="Book Antiqua"/>
                <w:sz w:val="24"/>
                <w:szCs w:val="24"/>
              </w:rPr>
              <w:t xml:space="preserve"> con un rango de </w:t>
            </w:r>
            <w:r w:rsidR="009006A6" w:rsidRPr="008865EE">
              <w:rPr>
                <w:rFonts w:ascii="Book Antiqua" w:hAnsi="Book Antiqua"/>
                <w:sz w:val="24"/>
                <w:szCs w:val="24"/>
              </w:rPr>
              <w:t xml:space="preserve">los </w:t>
            </w:r>
            <w:r w:rsidR="006205A5" w:rsidRPr="008865EE">
              <w:rPr>
                <w:rFonts w:ascii="Book Antiqua" w:hAnsi="Book Antiqua"/>
                <w:sz w:val="24"/>
                <w:szCs w:val="24"/>
              </w:rPr>
              <w:t xml:space="preserve">8 </w:t>
            </w:r>
            <w:r w:rsidR="009006A6" w:rsidRPr="008865EE">
              <w:rPr>
                <w:rFonts w:ascii="Book Antiqua" w:hAnsi="Book Antiqua"/>
                <w:sz w:val="24"/>
                <w:szCs w:val="24"/>
              </w:rPr>
              <w:t>a los</w:t>
            </w:r>
            <w:r w:rsidR="006205A5" w:rsidRPr="008865EE">
              <w:rPr>
                <w:rFonts w:ascii="Book Antiqua" w:hAnsi="Book Antiqua"/>
                <w:sz w:val="24"/>
                <w:szCs w:val="24"/>
              </w:rPr>
              <w:t xml:space="preserve"> 11 asuntos.</w:t>
            </w:r>
          </w:p>
          <w:p w14:paraId="0A730FAF" w14:textId="29AD19A5" w:rsidR="00F949CC" w:rsidRPr="008865EE" w:rsidRDefault="00F949CC" w:rsidP="00443645">
            <w:pPr>
              <w:spacing w:after="100" w:afterAutospacing="1"/>
              <w:jc w:val="both"/>
              <w:rPr>
                <w:rFonts w:ascii="Book Antiqua" w:hAnsi="Book Antiqua"/>
                <w:sz w:val="24"/>
                <w:szCs w:val="24"/>
              </w:rPr>
            </w:pPr>
            <w:r w:rsidRPr="008865EE">
              <w:rPr>
                <w:rFonts w:ascii="Book Antiqua" w:hAnsi="Book Antiqua"/>
                <w:sz w:val="24"/>
                <w:szCs w:val="24"/>
              </w:rPr>
              <w:t xml:space="preserve">Es de importancia mencionar </w:t>
            </w:r>
            <w:r w:rsidR="00C625E5" w:rsidRPr="008865EE">
              <w:rPr>
                <w:rFonts w:ascii="Book Antiqua" w:hAnsi="Book Antiqua"/>
                <w:sz w:val="24"/>
                <w:szCs w:val="24"/>
              </w:rPr>
              <w:t>que,</w:t>
            </w:r>
            <w:r w:rsidRPr="008865EE">
              <w:rPr>
                <w:rFonts w:ascii="Book Antiqua" w:hAnsi="Book Antiqua"/>
                <w:sz w:val="24"/>
                <w:szCs w:val="24"/>
              </w:rPr>
              <w:t xml:space="preserve"> para el anterior análisis, el Juzgado Civil de Hatillo, San Sebastián y Alajuelita, disponía de 4 Técnicas o Técnicos</w:t>
            </w:r>
            <w:r w:rsidR="0089528A" w:rsidRPr="008865EE">
              <w:rPr>
                <w:rFonts w:ascii="Book Antiqua" w:hAnsi="Book Antiqua"/>
                <w:sz w:val="24"/>
                <w:szCs w:val="24"/>
              </w:rPr>
              <w:t xml:space="preserve">; no obstante, para el 2020, por acuerdo del Consejo Superior 38-2019, artículo II, se traslada </w:t>
            </w:r>
            <w:r w:rsidR="00740E5B" w:rsidRPr="008865EE">
              <w:rPr>
                <w:rFonts w:ascii="Book Antiqua" w:hAnsi="Book Antiqua"/>
                <w:sz w:val="24"/>
                <w:szCs w:val="24"/>
              </w:rPr>
              <w:t xml:space="preserve">la </w:t>
            </w:r>
            <w:r w:rsidR="0089528A" w:rsidRPr="008865EE">
              <w:rPr>
                <w:rFonts w:ascii="Book Antiqua" w:hAnsi="Book Antiqua"/>
                <w:sz w:val="24"/>
                <w:szCs w:val="24"/>
              </w:rPr>
              <w:t xml:space="preserve">plaza </w:t>
            </w:r>
            <w:r w:rsidR="00740E5B" w:rsidRPr="008865EE">
              <w:rPr>
                <w:rFonts w:ascii="Book Antiqua" w:hAnsi="Book Antiqua"/>
                <w:sz w:val="24"/>
                <w:szCs w:val="24"/>
              </w:rPr>
              <w:t xml:space="preserve">43829 </w:t>
            </w:r>
            <w:r w:rsidR="0089528A" w:rsidRPr="008865EE">
              <w:rPr>
                <w:rFonts w:ascii="Book Antiqua" w:hAnsi="Book Antiqua"/>
                <w:sz w:val="24"/>
                <w:szCs w:val="24"/>
              </w:rPr>
              <w:t>de T</w:t>
            </w:r>
            <w:r w:rsidR="00C625E5" w:rsidRPr="008865EE">
              <w:rPr>
                <w:rFonts w:ascii="Book Antiqua" w:hAnsi="Book Antiqua"/>
                <w:sz w:val="24"/>
                <w:szCs w:val="24"/>
              </w:rPr>
              <w:t>é</w:t>
            </w:r>
            <w:r w:rsidR="0089528A" w:rsidRPr="008865EE">
              <w:rPr>
                <w:rFonts w:ascii="Book Antiqua" w:hAnsi="Book Antiqua"/>
                <w:sz w:val="24"/>
                <w:szCs w:val="24"/>
              </w:rPr>
              <w:t>cnica o Técnico Judicial</w:t>
            </w:r>
            <w:r w:rsidR="00C625E5" w:rsidRPr="008865EE">
              <w:rPr>
                <w:rFonts w:ascii="Book Antiqua" w:hAnsi="Book Antiqua"/>
                <w:sz w:val="24"/>
                <w:szCs w:val="24"/>
              </w:rPr>
              <w:t xml:space="preserve"> al Juzgado de Trabajo y Familia de Hatillo.</w:t>
            </w:r>
            <w:r w:rsidR="009006A6" w:rsidRPr="008865EE">
              <w:rPr>
                <w:rFonts w:ascii="Book Antiqua" w:hAnsi="Book Antiqua"/>
                <w:sz w:val="24"/>
                <w:szCs w:val="24"/>
              </w:rPr>
              <w:t xml:space="preserve"> </w:t>
            </w:r>
          </w:p>
          <w:p w14:paraId="0E3148CA" w14:textId="07525ACD" w:rsidR="00C411C9" w:rsidRPr="008865EE" w:rsidRDefault="00740E5B" w:rsidP="00C411C9">
            <w:pPr>
              <w:spacing w:after="100" w:afterAutospacing="1"/>
              <w:jc w:val="both"/>
              <w:rPr>
                <w:rFonts w:ascii="Book Antiqua" w:hAnsi="Book Antiqua"/>
                <w:i/>
                <w:iCs/>
                <w:sz w:val="24"/>
                <w:szCs w:val="24"/>
                <w:lang w:val="es-ES"/>
              </w:rPr>
            </w:pPr>
            <w:r w:rsidRPr="008865EE">
              <w:rPr>
                <w:rFonts w:ascii="Book Antiqua" w:hAnsi="Book Antiqua"/>
                <w:sz w:val="24"/>
                <w:szCs w:val="24"/>
                <w:lang w:val="es-ES"/>
              </w:rPr>
              <w:lastRenderedPageBreak/>
              <w:t xml:space="preserve">En línea con lo anterior, </w:t>
            </w:r>
            <w:r w:rsidR="00C411C9" w:rsidRPr="008865EE">
              <w:rPr>
                <w:rFonts w:ascii="Book Antiqua" w:hAnsi="Book Antiqua"/>
                <w:sz w:val="24"/>
                <w:szCs w:val="24"/>
                <w:lang w:val="es-ES"/>
              </w:rPr>
              <w:t xml:space="preserve">en sesión del Consejo Superior 59-2020 de 16 de junio de 2020, artículo XLII, Se acordó: </w:t>
            </w:r>
            <w:r w:rsidR="00C411C9" w:rsidRPr="008865EE">
              <w:rPr>
                <w:rFonts w:ascii="Book Antiqua" w:hAnsi="Book Antiqua"/>
                <w:i/>
                <w:iCs/>
                <w:sz w:val="24"/>
                <w:szCs w:val="24"/>
                <w:lang w:val="es-ES"/>
              </w:rPr>
              <w:t>1) Tener por rendido el informe N°805-PLA-EV-2020 de la Dirección de Planificación, relacionado con el recurso de reconsideración que interpone el Magistrado William Molinari Vílchez, en su condición de Coordinador de la Comisión de la</w:t>
            </w:r>
            <w:r w:rsidR="00C411C9" w:rsidRPr="008865EE">
              <w:rPr>
                <w:i/>
                <w:iCs/>
                <w:sz w:val="28"/>
                <w:szCs w:val="28"/>
                <w:lang w:val="es-ES"/>
              </w:rPr>
              <w:t xml:space="preserve"> </w:t>
            </w:r>
            <w:r w:rsidR="00C411C9" w:rsidRPr="008865EE">
              <w:rPr>
                <w:rFonts w:ascii="Book Antiqua" w:hAnsi="Book Antiqua"/>
                <w:i/>
                <w:iCs/>
                <w:sz w:val="24"/>
                <w:szCs w:val="24"/>
                <w:lang w:val="es-ES"/>
              </w:rPr>
              <w:t>Jurisdicción Civil, mediante oficio 023-CJC-2020</w:t>
            </w:r>
            <w:r w:rsidR="00C411C9" w:rsidRPr="008865EE">
              <w:rPr>
                <w:rFonts w:ascii="Book Antiqua" w:hAnsi="Book Antiqua"/>
                <w:sz w:val="24"/>
                <w:szCs w:val="24"/>
                <w:lang w:val="es-ES"/>
              </w:rPr>
              <w:t xml:space="preserve"> </w:t>
            </w:r>
            <w:r w:rsidR="00C411C9" w:rsidRPr="008865EE">
              <w:rPr>
                <w:rFonts w:ascii="Book Antiqua" w:hAnsi="Book Antiqua"/>
                <w:i/>
                <w:iCs/>
                <w:sz w:val="24"/>
                <w:szCs w:val="24"/>
                <w:lang w:val="es-ES"/>
              </w:rPr>
              <w:t>de fecha 12 de marzo de</w:t>
            </w:r>
            <w:r w:rsidR="00C411C9" w:rsidRPr="008865EE">
              <w:rPr>
                <w:i/>
                <w:iCs/>
                <w:sz w:val="28"/>
                <w:szCs w:val="28"/>
                <w:lang w:val="es-ES"/>
              </w:rPr>
              <w:t xml:space="preserve"> </w:t>
            </w:r>
            <w:r w:rsidR="00C411C9" w:rsidRPr="008865EE">
              <w:rPr>
                <w:rFonts w:ascii="Book Antiqua" w:hAnsi="Book Antiqua"/>
                <w:i/>
                <w:iCs/>
                <w:sz w:val="24"/>
                <w:szCs w:val="24"/>
                <w:lang w:val="es-ES"/>
              </w:rPr>
              <w:t>2020, contra</w:t>
            </w:r>
            <w:r w:rsidR="00C411C9" w:rsidRPr="008865EE">
              <w:rPr>
                <w:rFonts w:ascii="Book Antiqua" w:hAnsi="Book Antiqua"/>
                <w:sz w:val="24"/>
                <w:szCs w:val="24"/>
                <w:lang w:val="es-ES"/>
              </w:rPr>
              <w:t xml:space="preserve"> </w:t>
            </w:r>
            <w:r w:rsidR="00C411C9" w:rsidRPr="008865EE">
              <w:rPr>
                <w:rFonts w:ascii="Book Antiqua" w:hAnsi="Book Antiqua"/>
                <w:i/>
                <w:iCs/>
                <w:sz w:val="24"/>
                <w:szCs w:val="24"/>
                <w:lang w:val="es-ES"/>
              </w:rPr>
              <w:t>el</w:t>
            </w:r>
            <w:r w:rsidR="00C411C9" w:rsidRPr="008865EE">
              <w:rPr>
                <w:sz w:val="28"/>
                <w:szCs w:val="28"/>
                <w:lang w:val="es-ES"/>
              </w:rPr>
              <w:t xml:space="preserve"> </w:t>
            </w:r>
            <w:r w:rsidR="00C411C9" w:rsidRPr="008865EE">
              <w:rPr>
                <w:rFonts w:ascii="Book Antiqua" w:hAnsi="Book Antiqua"/>
                <w:i/>
                <w:iCs/>
                <w:sz w:val="24"/>
                <w:szCs w:val="24"/>
                <w:lang w:val="es-ES"/>
              </w:rPr>
              <w:t>acuerdo tomado en sesión extraordinaria 38-19 del 02 de mayo de 2019, artículo II, en la que se dispuso trasladar la plaza de técnico judicial 43829 del Juzgado Civil de Hatillo, San Sebastián y Alajuelita al Juzgado de Trabajo de esa misma jurisdicción territorial.</w:t>
            </w:r>
          </w:p>
          <w:p w14:paraId="49F6C9BF" w14:textId="00E9E479" w:rsidR="005F5B99" w:rsidRPr="008865EE" w:rsidRDefault="001736DF" w:rsidP="00C411C9">
            <w:pPr>
              <w:spacing w:after="100" w:afterAutospacing="1"/>
              <w:jc w:val="both"/>
              <w:rPr>
                <w:rFonts w:ascii="Book Antiqua" w:hAnsi="Book Antiqua"/>
                <w:sz w:val="24"/>
                <w:szCs w:val="24"/>
              </w:rPr>
            </w:pPr>
            <w:r w:rsidRPr="008865EE">
              <w:rPr>
                <w:rFonts w:ascii="Book Antiqua" w:hAnsi="Book Antiqua"/>
                <w:sz w:val="24"/>
                <w:szCs w:val="24"/>
                <w:lang w:val="es-ES"/>
              </w:rPr>
              <w:t>Cabe r</w:t>
            </w:r>
            <w:r w:rsidR="005F5B99" w:rsidRPr="008865EE">
              <w:rPr>
                <w:rFonts w:ascii="Book Antiqua" w:hAnsi="Book Antiqua"/>
                <w:sz w:val="24"/>
                <w:szCs w:val="24"/>
                <w:lang w:val="es-ES"/>
              </w:rPr>
              <w:t>esaltar que el informe</w:t>
            </w:r>
            <w:r w:rsidR="007C5F43" w:rsidRPr="008865EE">
              <w:rPr>
                <w:rFonts w:ascii="Book Antiqua" w:hAnsi="Book Antiqua"/>
                <w:i/>
                <w:iCs/>
                <w:sz w:val="24"/>
                <w:szCs w:val="24"/>
                <w:lang w:val="es-ES"/>
              </w:rPr>
              <w:t xml:space="preserve"> </w:t>
            </w:r>
            <w:r w:rsidR="005F5B99" w:rsidRPr="008865EE">
              <w:rPr>
                <w:rFonts w:ascii="Book Antiqua" w:hAnsi="Book Antiqua"/>
                <w:sz w:val="24"/>
                <w:szCs w:val="24"/>
                <w:lang w:val="es-ES"/>
              </w:rPr>
              <w:t>805-PLA-EV-2020</w:t>
            </w:r>
            <w:r w:rsidR="005F5B99" w:rsidRPr="008865EE">
              <w:rPr>
                <w:rFonts w:ascii="Book Antiqua" w:hAnsi="Book Antiqua"/>
                <w:i/>
                <w:iCs/>
                <w:sz w:val="24"/>
                <w:szCs w:val="24"/>
                <w:lang w:val="es-ES"/>
              </w:rPr>
              <w:t xml:space="preserve"> </w:t>
            </w:r>
            <w:r w:rsidR="005F5B99" w:rsidRPr="008865EE">
              <w:rPr>
                <w:rFonts w:ascii="Book Antiqua" w:hAnsi="Book Antiqua"/>
                <w:sz w:val="24"/>
                <w:szCs w:val="24"/>
                <w:lang w:val="es-ES"/>
              </w:rPr>
              <w:t>de la Dirección de Planificación</w:t>
            </w:r>
            <w:r w:rsidR="005F5B99" w:rsidRPr="008865EE">
              <w:rPr>
                <w:rFonts w:ascii="Book Antiqua" w:hAnsi="Book Antiqua"/>
                <w:i/>
                <w:iCs/>
                <w:sz w:val="24"/>
                <w:szCs w:val="24"/>
                <w:lang w:val="es-ES"/>
              </w:rPr>
              <w:t xml:space="preserve">, </w:t>
            </w:r>
            <w:r w:rsidR="005F5B99" w:rsidRPr="008865EE">
              <w:rPr>
                <w:rFonts w:ascii="Book Antiqua" w:hAnsi="Book Antiqua"/>
                <w:sz w:val="24"/>
                <w:szCs w:val="24"/>
                <w:lang w:val="es-ES"/>
              </w:rPr>
              <w:t>ratific</w:t>
            </w:r>
            <w:r w:rsidR="00694951" w:rsidRPr="008865EE">
              <w:rPr>
                <w:rFonts w:ascii="Book Antiqua" w:hAnsi="Book Antiqua"/>
                <w:sz w:val="24"/>
                <w:szCs w:val="24"/>
                <w:lang w:val="es-ES"/>
              </w:rPr>
              <w:t>ó</w:t>
            </w:r>
            <w:r w:rsidR="005F5B99" w:rsidRPr="008865EE">
              <w:rPr>
                <w:rFonts w:ascii="Book Antiqua" w:hAnsi="Book Antiqua"/>
                <w:sz w:val="24"/>
                <w:szCs w:val="24"/>
              </w:rPr>
              <w:t xml:space="preserve"> el traslado de la plaza </w:t>
            </w:r>
            <w:r w:rsidR="0074566F" w:rsidRPr="008865EE">
              <w:rPr>
                <w:rFonts w:ascii="Book Antiqua" w:hAnsi="Book Antiqua"/>
                <w:sz w:val="24"/>
                <w:szCs w:val="24"/>
              </w:rPr>
              <w:t>43829,</w:t>
            </w:r>
            <w:r w:rsidR="005F5B99" w:rsidRPr="008865EE">
              <w:rPr>
                <w:rFonts w:ascii="Book Antiqua" w:hAnsi="Book Antiqua"/>
                <w:sz w:val="24"/>
                <w:szCs w:val="24"/>
              </w:rPr>
              <w:t xml:space="preserve"> </w:t>
            </w:r>
            <w:r w:rsidR="00E267E8" w:rsidRPr="008865EE">
              <w:rPr>
                <w:rFonts w:ascii="Book Antiqua" w:hAnsi="Book Antiqua"/>
                <w:sz w:val="24"/>
                <w:szCs w:val="24"/>
              </w:rPr>
              <w:t xml:space="preserve">antes mencionada, </w:t>
            </w:r>
            <w:r w:rsidR="009006A6" w:rsidRPr="008865EE">
              <w:rPr>
                <w:rFonts w:ascii="Book Antiqua" w:hAnsi="Book Antiqua"/>
                <w:sz w:val="24"/>
                <w:szCs w:val="24"/>
              </w:rPr>
              <w:t xml:space="preserve">considerando que </w:t>
            </w:r>
            <w:r w:rsidR="005F5B99" w:rsidRPr="008865EE">
              <w:rPr>
                <w:rFonts w:ascii="Book Antiqua" w:hAnsi="Book Antiqua"/>
                <w:sz w:val="24"/>
                <w:szCs w:val="24"/>
              </w:rPr>
              <w:t xml:space="preserve">la plaza </w:t>
            </w:r>
            <w:r w:rsidR="009006A6" w:rsidRPr="008865EE">
              <w:rPr>
                <w:rFonts w:ascii="Book Antiqua" w:hAnsi="Book Antiqua"/>
                <w:sz w:val="24"/>
                <w:szCs w:val="24"/>
              </w:rPr>
              <w:t xml:space="preserve">de </w:t>
            </w:r>
            <w:r w:rsidR="005F5B99" w:rsidRPr="008865EE">
              <w:rPr>
                <w:rFonts w:ascii="Book Antiqua" w:hAnsi="Book Antiqua"/>
                <w:sz w:val="24"/>
                <w:szCs w:val="24"/>
              </w:rPr>
              <w:t>Auxiliar de Servicios Generales 2</w:t>
            </w:r>
            <w:r w:rsidR="00E267E8" w:rsidRPr="008865EE">
              <w:rPr>
                <w:rFonts w:ascii="Book Antiqua" w:hAnsi="Book Antiqua"/>
                <w:sz w:val="24"/>
                <w:szCs w:val="24"/>
              </w:rPr>
              <w:t xml:space="preserve"> </w:t>
            </w:r>
            <w:r w:rsidR="005F5B99" w:rsidRPr="008865EE">
              <w:rPr>
                <w:rFonts w:ascii="Book Antiqua" w:hAnsi="Book Antiqua"/>
                <w:sz w:val="24"/>
                <w:szCs w:val="24"/>
              </w:rPr>
              <w:t>esta</w:t>
            </w:r>
            <w:r w:rsidR="00E267E8" w:rsidRPr="008865EE">
              <w:rPr>
                <w:rFonts w:ascii="Book Antiqua" w:hAnsi="Book Antiqua"/>
                <w:sz w:val="24"/>
                <w:szCs w:val="24"/>
              </w:rPr>
              <w:t>ba</w:t>
            </w:r>
            <w:r w:rsidR="005F5B99" w:rsidRPr="008865EE">
              <w:rPr>
                <w:rFonts w:ascii="Book Antiqua" w:hAnsi="Book Antiqua"/>
                <w:sz w:val="24"/>
                <w:szCs w:val="24"/>
              </w:rPr>
              <w:t xml:space="preserve"> sujeta </w:t>
            </w:r>
            <w:r w:rsidR="00E267E8" w:rsidRPr="008865EE">
              <w:rPr>
                <w:rFonts w:ascii="Book Antiqua" w:hAnsi="Book Antiqua"/>
                <w:sz w:val="24"/>
                <w:szCs w:val="24"/>
              </w:rPr>
              <w:t>a recalificación.</w:t>
            </w:r>
          </w:p>
          <w:p w14:paraId="30F44863" w14:textId="211039D7" w:rsidR="00453D9C" w:rsidRPr="008865EE" w:rsidRDefault="000C663A" w:rsidP="008865EE">
            <w:pPr>
              <w:spacing w:before="240" w:after="100" w:afterAutospacing="1"/>
              <w:jc w:val="both"/>
              <w:rPr>
                <w:rFonts w:ascii="Book Antiqua" w:hAnsi="Book Antiqua"/>
                <w:sz w:val="24"/>
                <w:szCs w:val="24"/>
              </w:rPr>
            </w:pPr>
            <w:r w:rsidRPr="008865EE">
              <w:rPr>
                <w:rFonts w:ascii="Book Antiqua" w:hAnsi="Book Antiqua"/>
                <w:sz w:val="24"/>
                <w:szCs w:val="24"/>
              </w:rPr>
              <w:t>Por tanto, el Juzgado Civil de Hatillo, San Sebastián y Alajuelita</w:t>
            </w:r>
            <w:r w:rsidR="007C5F43" w:rsidRPr="008865EE">
              <w:rPr>
                <w:rFonts w:ascii="Book Antiqua" w:hAnsi="Book Antiqua"/>
                <w:sz w:val="24"/>
                <w:szCs w:val="24"/>
              </w:rPr>
              <w:t xml:space="preserve"> solo dispone </w:t>
            </w:r>
            <w:r w:rsidRPr="008865EE">
              <w:rPr>
                <w:rFonts w:ascii="Book Antiqua" w:hAnsi="Book Antiqua"/>
                <w:sz w:val="24"/>
                <w:szCs w:val="24"/>
              </w:rPr>
              <w:t>para el 2020 de tres plazas de personal de apoyo,</w:t>
            </w:r>
            <w:r w:rsidR="00F43DB9" w:rsidRPr="008865EE">
              <w:rPr>
                <w:rFonts w:ascii="Book Antiqua" w:hAnsi="Book Antiqua"/>
                <w:sz w:val="24"/>
                <w:szCs w:val="24"/>
              </w:rPr>
              <w:t xml:space="preserve"> por lo que</w:t>
            </w:r>
            <w:r w:rsidR="00622E13">
              <w:rPr>
                <w:rFonts w:ascii="Book Antiqua" w:hAnsi="Book Antiqua"/>
                <w:sz w:val="24"/>
                <w:szCs w:val="24"/>
              </w:rPr>
              <w:t>,</w:t>
            </w:r>
            <w:r w:rsidR="00F43DB9" w:rsidRPr="008865EE">
              <w:rPr>
                <w:rFonts w:ascii="Book Antiqua" w:hAnsi="Book Antiqua"/>
                <w:sz w:val="24"/>
                <w:szCs w:val="24"/>
              </w:rPr>
              <w:t xml:space="preserve"> al realizar </w:t>
            </w:r>
            <w:r w:rsidRPr="008865EE">
              <w:rPr>
                <w:rFonts w:ascii="Book Antiqua" w:hAnsi="Book Antiqua"/>
                <w:sz w:val="24"/>
                <w:szCs w:val="24"/>
              </w:rPr>
              <w:t xml:space="preserve">el análisis comparativo del promedio de asuntos entrados por Técnica o Técnico Judicial, con base en la entrada durante el </w:t>
            </w:r>
            <w:r w:rsidR="00C01FED" w:rsidRPr="008865EE">
              <w:rPr>
                <w:rFonts w:ascii="Book Antiqua" w:hAnsi="Book Antiqua"/>
                <w:sz w:val="24"/>
                <w:szCs w:val="24"/>
              </w:rPr>
              <w:t>tercer tr</w:t>
            </w:r>
            <w:r w:rsidRPr="008865EE">
              <w:rPr>
                <w:rFonts w:ascii="Book Antiqua" w:hAnsi="Book Antiqua"/>
                <w:sz w:val="24"/>
                <w:szCs w:val="24"/>
              </w:rPr>
              <w:t>ime</w:t>
            </w:r>
            <w:r w:rsidR="00C01FED" w:rsidRPr="008865EE">
              <w:rPr>
                <w:rFonts w:ascii="Book Antiqua" w:hAnsi="Book Antiqua"/>
                <w:sz w:val="24"/>
                <w:szCs w:val="24"/>
              </w:rPr>
              <w:t>stre del</w:t>
            </w:r>
            <w:r w:rsidRPr="008865EE">
              <w:rPr>
                <w:rFonts w:ascii="Book Antiqua" w:hAnsi="Book Antiqua"/>
                <w:sz w:val="24"/>
                <w:szCs w:val="24"/>
              </w:rPr>
              <w:t xml:space="preserve"> 2020, </w:t>
            </w:r>
            <w:r w:rsidR="00BC3696" w:rsidRPr="008865EE">
              <w:rPr>
                <w:rFonts w:ascii="Book Antiqua" w:hAnsi="Book Antiqua"/>
                <w:sz w:val="24"/>
                <w:szCs w:val="24"/>
              </w:rPr>
              <w:t xml:space="preserve">el </w:t>
            </w:r>
            <w:r w:rsidRPr="008865EE">
              <w:rPr>
                <w:rFonts w:ascii="Book Antiqua" w:hAnsi="Book Antiqua"/>
                <w:sz w:val="24"/>
                <w:szCs w:val="24"/>
              </w:rPr>
              <w:t>registro del despacho en estudio</w:t>
            </w:r>
            <w:r w:rsidR="00BC3696" w:rsidRPr="008865EE">
              <w:rPr>
                <w:rFonts w:ascii="Book Antiqua" w:hAnsi="Book Antiqua"/>
                <w:sz w:val="24"/>
                <w:szCs w:val="24"/>
              </w:rPr>
              <w:t>, supera al de sus homólogos.</w:t>
            </w:r>
          </w:p>
          <w:p w14:paraId="5C13C88A" w14:textId="2E6F9D3D" w:rsidR="005B6FEC" w:rsidRPr="008865EE" w:rsidRDefault="00BC3696" w:rsidP="00443645">
            <w:pPr>
              <w:spacing w:after="100" w:afterAutospacing="1"/>
              <w:jc w:val="both"/>
              <w:rPr>
                <w:rFonts w:ascii="Book Antiqua" w:hAnsi="Book Antiqua"/>
                <w:sz w:val="24"/>
                <w:szCs w:val="24"/>
              </w:rPr>
            </w:pPr>
            <w:r w:rsidRPr="008865EE">
              <w:rPr>
                <w:rFonts w:ascii="Book Antiqua" w:hAnsi="Book Antiqua"/>
                <w:sz w:val="24"/>
                <w:szCs w:val="24"/>
              </w:rPr>
              <w:t>No obstante, c</w:t>
            </w:r>
            <w:r w:rsidR="005C689A" w:rsidRPr="008865EE">
              <w:rPr>
                <w:rFonts w:ascii="Book Antiqua" w:hAnsi="Book Antiqua"/>
                <w:sz w:val="24"/>
                <w:szCs w:val="24"/>
              </w:rPr>
              <w:t>on base en información estadística del primer semestre del 2020, en</w:t>
            </w:r>
            <w:r w:rsidR="005B6FEC" w:rsidRPr="008865EE">
              <w:rPr>
                <w:rFonts w:ascii="Book Antiqua" w:hAnsi="Book Antiqua"/>
                <w:sz w:val="24"/>
                <w:szCs w:val="24"/>
              </w:rPr>
              <w:t xml:space="preserve"> el Juzgado Civil de Hatillo</w:t>
            </w:r>
            <w:r w:rsidR="005C689A" w:rsidRPr="008865EE">
              <w:rPr>
                <w:rFonts w:ascii="Book Antiqua" w:hAnsi="Book Antiqua"/>
                <w:sz w:val="24"/>
                <w:szCs w:val="24"/>
              </w:rPr>
              <w:t>, Sa</w:t>
            </w:r>
            <w:r w:rsidR="007C7D03" w:rsidRPr="008865EE">
              <w:rPr>
                <w:rFonts w:ascii="Book Antiqua" w:hAnsi="Book Antiqua"/>
                <w:sz w:val="24"/>
                <w:szCs w:val="24"/>
              </w:rPr>
              <w:t>n</w:t>
            </w:r>
            <w:r w:rsidR="005C689A" w:rsidRPr="008865EE">
              <w:rPr>
                <w:rFonts w:ascii="Book Antiqua" w:hAnsi="Book Antiqua"/>
                <w:sz w:val="24"/>
                <w:szCs w:val="24"/>
              </w:rPr>
              <w:t xml:space="preserve"> </w:t>
            </w:r>
            <w:r w:rsidR="00B44DF5" w:rsidRPr="008865EE">
              <w:rPr>
                <w:rFonts w:ascii="Book Antiqua" w:hAnsi="Book Antiqua"/>
                <w:sz w:val="24"/>
                <w:szCs w:val="24"/>
              </w:rPr>
              <w:t>Sebastián</w:t>
            </w:r>
            <w:r w:rsidR="005C689A" w:rsidRPr="008865EE">
              <w:rPr>
                <w:rFonts w:ascii="Book Antiqua" w:hAnsi="Book Antiqua"/>
                <w:sz w:val="24"/>
                <w:szCs w:val="24"/>
              </w:rPr>
              <w:t xml:space="preserve"> y Alajuelita, </w:t>
            </w:r>
            <w:r w:rsidR="00E267E8" w:rsidRPr="008865EE">
              <w:rPr>
                <w:rFonts w:ascii="Book Antiqua" w:hAnsi="Book Antiqua"/>
                <w:sz w:val="24"/>
                <w:szCs w:val="24"/>
              </w:rPr>
              <w:t xml:space="preserve">tomando como </w:t>
            </w:r>
            <w:r w:rsidR="00355C30" w:rsidRPr="008865EE">
              <w:rPr>
                <w:rFonts w:ascii="Book Antiqua" w:hAnsi="Book Antiqua"/>
                <w:sz w:val="24"/>
                <w:szCs w:val="24"/>
              </w:rPr>
              <w:t xml:space="preserve">posible </w:t>
            </w:r>
            <w:r w:rsidR="00E267E8" w:rsidRPr="008865EE">
              <w:rPr>
                <w:rFonts w:ascii="Book Antiqua" w:hAnsi="Book Antiqua"/>
                <w:sz w:val="24"/>
                <w:szCs w:val="24"/>
              </w:rPr>
              <w:t>escenario</w:t>
            </w:r>
            <w:r w:rsidR="005C689A" w:rsidRPr="008865EE">
              <w:rPr>
                <w:rFonts w:ascii="Book Antiqua" w:hAnsi="Book Antiqua"/>
                <w:sz w:val="24"/>
                <w:szCs w:val="24"/>
              </w:rPr>
              <w:t xml:space="preserve"> que este despacho </w:t>
            </w:r>
            <w:r w:rsidR="00A0527A" w:rsidRPr="008865EE">
              <w:rPr>
                <w:rFonts w:ascii="Book Antiqua" w:hAnsi="Book Antiqua"/>
                <w:sz w:val="24"/>
                <w:szCs w:val="24"/>
              </w:rPr>
              <w:t>dispon</w:t>
            </w:r>
            <w:r w:rsidR="00F43DB9" w:rsidRPr="008865EE">
              <w:rPr>
                <w:rFonts w:ascii="Book Antiqua" w:hAnsi="Book Antiqua"/>
                <w:sz w:val="24"/>
                <w:szCs w:val="24"/>
              </w:rPr>
              <w:t>ga</w:t>
            </w:r>
            <w:r w:rsidR="00A0527A" w:rsidRPr="008865EE">
              <w:rPr>
                <w:rFonts w:ascii="Book Antiqua" w:hAnsi="Book Antiqua"/>
                <w:sz w:val="24"/>
                <w:szCs w:val="24"/>
              </w:rPr>
              <w:t xml:space="preserve"> </w:t>
            </w:r>
            <w:r w:rsidR="00CB70CC" w:rsidRPr="008865EE">
              <w:rPr>
                <w:rFonts w:ascii="Book Antiqua" w:hAnsi="Book Antiqua"/>
                <w:sz w:val="24"/>
                <w:szCs w:val="24"/>
              </w:rPr>
              <w:t xml:space="preserve">nuevamente de 4 Técnicas </w:t>
            </w:r>
            <w:r w:rsidR="00932D3D" w:rsidRPr="008865EE">
              <w:rPr>
                <w:rFonts w:ascii="Book Antiqua" w:hAnsi="Book Antiqua"/>
                <w:sz w:val="24"/>
                <w:szCs w:val="24"/>
              </w:rPr>
              <w:t>o Técnico</w:t>
            </w:r>
            <w:r w:rsidR="00CB70CC" w:rsidRPr="008865EE">
              <w:rPr>
                <w:rFonts w:ascii="Book Antiqua" w:hAnsi="Book Antiqua"/>
                <w:sz w:val="24"/>
                <w:szCs w:val="24"/>
              </w:rPr>
              <w:t>s</w:t>
            </w:r>
            <w:r w:rsidR="00932D3D" w:rsidRPr="008865EE">
              <w:rPr>
                <w:rFonts w:ascii="Book Antiqua" w:hAnsi="Book Antiqua"/>
                <w:sz w:val="24"/>
                <w:szCs w:val="24"/>
              </w:rPr>
              <w:t xml:space="preserve"> Judicial</w:t>
            </w:r>
            <w:r w:rsidR="00CB70CC" w:rsidRPr="008865EE">
              <w:rPr>
                <w:rFonts w:ascii="Book Antiqua" w:hAnsi="Book Antiqua"/>
                <w:sz w:val="24"/>
                <w:szCs w:val="24"/>
              </w:rPr>
              <w:t>es</w:t>
            </w:r>
            <w:r w:rsidR="00932D3D" w:rsidRPr="008865EE">
              <w:rPr>
                <w:rFonts w:ascii="Book Antiqua" w:hAnsi="Book Antiqua"/>
                <w:sz w:val="24"/>
                <w:szCs w:val="24"/>
              </w:rPr>
              <w:t xml:space="preserve">, </w:t>
            </w:r>
            <w:r w:rsidR="00CB70CC" w:rsidRPr="008865EE">
              <w:rPr>
                <w:rFonts w:ascii="Book Antiqua" w:hAnsi="Book Antiqua"/>
                <w:sz w:val="24"/>
                <w:szCs w:val="24"/>
              </w:rPr>
              <w:t xml:space="preserve">al acordarse </w:t>
            </w:r>
            <w:r w:rsidR="00D00682" w:rsidRPr="008865EE">
              <w:rPr>
                <w:rFonts w:ascii="Book Antiqua" w:hAnsi="Book Antiqua"/>
                <w:sz w:val="24"/>
                <w:szCs w:val="24"/>
              </w:rPr>
              <w:t xml:space="preserve">la recalificación de la plaza en estudio, </w:t>
            </w:r>
            <w:r w:rsidR="00E267E8" w:rsidRPr="008865EE">
              <w:rPr>
                <w:rFonts w:ascii="Book Antiqua" w:hAnsi="Book Antiqua"/>
                <w:sz w:val="24"/>
                <w:szCs w:val="24"/>
              </w:rPr>
              <w:t>con una e</w:t>
            </w:r>
            <w:r w:rsidR="00A0527A" w:rsidRPr="008865EE">
              <w:rPr>
                <w:rFonts w:ascii="Book Antiqua" w:hAnsi="Book Antiqua"/>
                <w:sz w:val="24"/>
                <w:szCs w:val="24"/>
              </w:rPr>
              <w:t>ntrada constante</w:t>
            </w:r>
            <w:r w:rsidR="00E267E8" w:rsidRPr="008865EE">
              <w:rPr>
                <w:rFonts w:ascii="Book Antiqua" w:hAnsi="Book Antiqua"/>
                <w:sz w:val="24"/>
                <w:szCs w:val="24"/>
              </w:rPr>
              <w:t>,</w:t>
            </w:r>
            <w:r w:rsidR="00A0527A" w:rsidRPr="008865EE">
              <w:rPr>
                <w:rFonts w:ascii="Book Antiqua" w:hAnsi="Book Antiqua"/>
                <w:sz w:val="24"/>
                <w:szCs w:val="24"/>
              </w:rPr>
              <w:t xml:space="preserve"> </w:t>
            </w:r>
            <w:r w:rsidR="00C757C0" w:rsidRPr="008865EE">
              <w:rPr>
                <w:rFonts w:ascii="Book Antiqua" w:hAnsi="Book Antiqua"/>
                <w:sz w:val="24"/>
                <w:szCs w:val="24"/>
              </w:rPr>
              <w:t xml:space="preserve">el promedio mensual por Técnica o Técnico </w:t>
            </w:r>
            <w:r w:rsidR="00BB4400" w:rsidRPr="008865EE">
              <w:rPr>
                <w:rFonts w:ascii="Book Antiqua" w:hAnsi="Book Antiqua"/>
                <w:sz w:val="24"/>
                <w:szCs w:val="24"/>
              </w:rPr>
              <w:t>Judicial</w:t>
            </w:r>
            <w:r w:rsidR="00C757C0" w:rsidRPr="008865EE">
              <w:rPr>
                <w:rFonts w:ascii="Book Antiqua" w:hAnsi="Book Antiqua"/>
                <w:sz w:val="24"/>
                <w:szCs w:val="24"/>
              </w:rPr>
              <w:t xml:space="preserve"> </w:t>
            </w:r>
            <w:r w:rsidR="00CB70CC" w:rsidRPr="008865EE">
              <w:rPr>
                <w:rFonts w:ascii="Book Antiqua" w:hAnsi="Book Antiqua"/>
                <w:sz w:val="24"/>
                <w:szCs w:val="24"/>
              </w:rPr>
              <w:t>se equipararía con el registro de sus homólogos analizados.</w:t>
            </w:r>
            <w:r w:rsidR="00355C30" w:rsidRPr="008865EE">
              <w:rPr>
                <w:rFonts w:ascii="Book Antiqua" w:hAnsi="Book Antiqua"/>
                <w:sz w:val="24"/>
                <w:szCs w:val="24"/>
              </w:rPr>
              <w:t xml:space="preserve"> </w:t>
            </w:r>
          </w:p>
          <w:p w14:paraId="7C4168B9" w14:textId="45044660" w:rsidR="007D0D27" w:rsidRPr="008865EE" w:rsidRDefault="00ED7750" w:rsidP="001507F2">
            <w:pPr>
              <w:autoSpaceDE w:val="0"/>
              <w:autoSpaceDN w:val="0"/>
              <w:adjustRightInd w:val="0"/>
              <w:jc w:val="both"/>
              <w:rPr>
                <w:rFonts w:ascii="Book Antiqua" w:hAnsi="Book Antiqua"/>
                <w:b/>
                <w:bCs/>
                <w:sz w:val="24"/>
                <w:szCs w:val="24"/>
              </w:rPr>
            </w:pPr>
            <w:r w:rsidRPr="008865EE">
              <w:rPr>
                <w:rFonts w:ascii="Book Antiqua" w:hAnsi="Book Antiqua"/>
                <w:b/>
                <w:bCs/>
                <w:sz w:val="24"/>
                <w:szCs w:val="24"/>
              </w:rPr>
              <w:t>3.</w:t>
            </w:r>
            <w:r w:rsidR="009D4A83">
              <w:rPr>
                <w:rFonts w:ascii="Book Antiqua" w:hAnsi="Book Antiqua"/>
                <w:b/>
                <w:bCs/>
                <w:sz w:val="24"/>
                <w:szCs w:val="24"/>
              </w:rPr>
              <w:t>5</w:t>
            </w:r>
            <w:r w:rsidRPr="008865EE">
              <w:rPr>
                <w:rFonts w:ascii="Book Antiqua" w:hAnsi="Book Antiqua"/>
                <w:b/>
                <w:bCs/>
                <w:sz w:val="24"/>
                <w:szCs w:val="24"/>
              </w:rPr>
              <w:t xml:space="preserve">.  </w:t>
            </w:r>
            <w:r w:rsidR="007D0D27" w:rsidRPr="008865EE">
              <w:rPr>
                <w:rFonts w:ascii="Book Antiqua" w:hAnsi="Book Antiqua"/>
                <w:b/>
                <w:bCs/>
                <w:sz w:val="24"/>
                <w:szCs w:val="24"/>
              </w:rPr>
              <w:t>Aspectos de relevancia a considerar para recalificar los puestos</w:t>
            </w:r>
            <w:r w:rsidR="00B14942" w:rsidRPr="008865EE">
              <w:rPr>
                <w:rFonts w:ascii="Book Antiqua" w:hAnsi="Book Antiqua"/>
                <w:b/>
                <w:bCs/>
                <w:sz w:val="24"/>
                <w:szCs w:val="24"/>
              </w:rPr>
              <w:t xml:space="preserve"> bajo análisis</w:t>
            </w:r>
          </w:p>
          <w:p w14:paraId="76803F4E" w14:textId="77777777" w:rsidR="007D0D27" w:rsidRPr="008865EE" w:rsidRDefault="007D0D27">
            <w:pPr>
              <w:autoSpaceDE w:val="0"/>
              <w:autoSpaceDN w:val="0"/>
              <w:adjustRightInd w:val="0"/>
              <w:rPr>
                <w:rFonts w:ascii="Book Antiqua" w:hAnsi="Book Antiqua"/>
                <w:b/>
                <w:bCs/>
                <w:sz w:val="24"/>
                <w:szCs w:val="24"/>
              </w:rPr>
            </w:pPr>
          </w:p>
          <w:p w14:paraId="37317041" w14:textId="0E29A0BF" w:rsidR="00835521" w:rsidRPr="008865EE" w:rsidRDefault="00B14942" w:rsidP="001507F2">
            <w:pPr>
              <w:autoSpaceDE w:val="0"/>
              <w:autoSpaceDN w:val="0"/>
              <w:adjustRightInd w:val="0"/>
              <w:jc w:val="both"/>
              <w:rPr>
                <w:rFonts w:ascii="Book Antiqua" w:hAnsi="Book Antiqua"/>
                <w:b/>
                <w:bCs/>
                <w:sz w:val="24"/>
                <w:szCs w:val="24"/>
              </w:rPr>
            </w:pPr>
            <w:r w:rsidRPr="008865EE">
              <w:rPr>
                <w:rFonts w:ascii="Book Antiqua" w:hAnsi="Book Antiqua"/>
                <w:b/>
                <w:bCs/>
                <w:sz w:val="24"/>
                <w:szCs w:val="24"/>
              </w:rPr>
              <w:t>3.</w:t>
            </w:r>
            <w:r w:rsidR="009D4A83">
              <w:rPr>
                <w:rFonts w:ascii="Book Antiqua" w:hAnsi="Book Antiqua"/>
                <w:b/>
                <w:bCs/>
                <w:sz w:val="24"/>
                <w:szCs w:val="24"/>
              </w:rPr>
              <w:t>5</w:t>
            </w:r>
            <w:r w:rsidRPr="008865EE">
              <w:rPr>
                <w:rFonts w:ascii="Book Antiqua" w:hAnsi="Book Antiqua"/>
                <w:b/>
                <w:bCs/>
                <w:sz w:val="24"/>
                <w:szCs w:val="24"/>
              </w:rPr>
              <w:t xml:space="preserve">.1. </w:t>
            </w:r>
            <w:r w:rsidR="00835521" w:rsidRPr="008865EE">
              <w:rPr>
                <w:rFonts w:ascii="Book Antiqua" w:hAnsi="Book Antiqua"/>
                <w:b/>
                <w:bCs/>
                <w:sz w:val="24"/>
                <w:szCs w:val="24"/>
              </w:rPr>
              <w:t>Lineamientos institucionales respecto al Sistema de Clasificación y Valoración de Puestos del Poder Judicial.</w:t>
            </w:r>
          </w:p>
          <w:p w14:paraId="52DAD706" w14:textId="77777777" w:rsidR="00835521" w:rsidRPr="008865EE" w:rsidRDefault="00835521">
            <w:pPr>
              <w:autoSpaceDE w:val="0"/>
              <w:autoSpaceDN w:val="0"/>
              <w:adjustRightInd w:val="0"/>
              <w:rPr>
                <w:rFonts w:ascii="Book Antiqua" w:hAnsi="Book Antiqua"/>
                <w:b/>
                <w:bCs/>
                <w:sz w:val="24"/>
                <w:szCs w:val="24"/>
              </w:rPr>
            </w:pPr>
          </w:p>
          <w:p w14:paraId="046CFA36" w14:textId="6E08751C" w:rsidR="00835521" w:rsidRPr="008865EE" w:rsidRDefault="00835521" w:rsidP="008865EE">
            <w:pPr>
              <w:autoSpaceDE w:val="0"/>
              <w:autoSpaceDN w:val="0"/>
              <w:adjustRightInd w:val="0"/>
              <w:jc w:val="both"/>
              <w:rPr>
                <w:rFonts w:ascii="Book Antiqua" w:hAnsi="Book Antiqua"/>
                <w:sz w:val="24"/>
                <w:szCs w:val="24"/>
              </w:rPr>
            </w:pPr>
            <w:r w:rsidRPr="008865EE">
              <w:rPr>
                <w:rFonts w:ascii="Book Antiqua" w:hAnsi="Book Antiqua"/>
                <w:sz w:val="24"/>
                <w:szCs w:val="24"/>
              </w:rPr>
              <w:t xml:space="preserve">Es importante mencionar que mediante la Circular 274-2020 se comunicó </w:t>
            </w:r>
            <w:r w:rsidR="00FA5E49" w:rsidRPr="008865EE">
              <w:rPr>
                <w:rFonts w:ascii="Book Antiqua" w:hAnsi="Book Antiqua"/>
                <w:sz w:val="24"/>
                <w:szCs w:val="24"/>
              </w:rPr>
              <w:t xml:space="preserve">a todo el personal judicial el acuerdo del Consejo Superior de sesión 104-2020 del 29 de octubre de 2020, artículo XLIV respecto a los casos específicos en los cuales la Sección de Análisis de Puestos de la Dirección de Gestión Humana podrá efectuar una clasificación y valoración de puestos, </w:t>
            </w:r>
            <w:r w:rsidR="00585825" w:rsidRPr="008865EE">
              <w:rPr>
                <w:rFonts w:ascii="Book Antiqua" w:hAnsi="Book Antiqua"/>
                <w:sz w:val="24"/>
                <w:szCs w:val="24"/>
              </w:rPr>
              <w:t xml:space="preserve">según el siguiente </w:t>
            </w:r>
            <w:r w:rsidR="00074AA2" w:rsidRPr="008865EE">
              <w:rPr>
                <w:rFonts w:ascii="Book Antiqua" w:hAnsi="Book Antiqua"/>
                <w:sz w:val="24"/>
                <w:szCs w:val="24"/>
              </w:rPr>
              <w:t>detalle</w:t>
            </w:r>
            <w:r w:rsidR="00FA5E49" w:rsidRPr="008865EE">
              <w:rPr>
                <w:rFonts w:ascii="Book Antiqua" w:hAnsi="Book Antiqua"/>
                <w:sz w:val="24"/>
                <w:szCs w:val="24"/>
              </w:rPr>
              <w:t xml:space="preserve">: </w:t>
            </w:r>
          </w:p>
          <w:p w14:paraId="1EBB273B" w14:textId="0CDCC38D" w:rsidR="00074AA2" w:rsidRPr="008865EE" w:rsidRDefault="00074AA2">
            <w:pPr>
              <w:autoSpaceDE w:val="0"/>
              <w:autoSpaceDN w:val="0"/>
              <w:adjustRightInd w:val="0"/>
              <w:rPr>
                <w:color w:val="000000"/>
                <w:sz w:val="24"/>
                <w:szCs w:val="24"/>
                <w:lang w:val="es-ES"/>
              </w:rPr>
            </w:pPr>
          </w:p>
          <w:p w14:paraId="0D52ADEB" w14:textId="6011954F" w:rsidR="00074AA2" w:rsidRPr="008865EE" w:rsidRDefault="00074AA2" w:rsidP="008865EE">
            <w:pPr>
              <w:pStyle w:val="xmsonormal"/>
              <w:ind w:left="720" w:right="1028" w:firstLine="709"/>
              <w:jc w:val="both"/>
              <w:rPr>
                <w:rFonts w:ascii="Times New Roman" w:hAnsi="Times New Roman" w:cs="Times New Roman"/>
                <w:sz w:val="24"/>
                <w:szCs w:val="24"/>
              </w:rPr>
            </w:pPr>
            <w:r w:rsidRPr="008865EE">
              <w:rPr>
                <w:rFonts w:ascii="Times New Roman" w:hAnsi="Times New Roman" w:cs="Times New Roman"/>
                <w:b/>
                <w:bCs/>
                <w:i/>
                <w:iCs/>
                <w:color w:val="000000"/>
                <w:sz w:val="24"/>
                <w:szCs w:val="24"/>
                <w:lang w:val="es-MX"/>
              </w:rPr>
              <w:t>“…1.</w:t>
            </w:r>
            <w:r w:rsidRPr="008865EE">
              <w:rPr>
                <w:rFonts w:ascii="Times New Roman" w:hAnsi="Times New Roman" w:cs="Times New Roman"/>
                <w:b/>
                <w:bCs/>
                <w:i/>
                <w:iCs/>
                <w:color w:val="000000"/>
                <w:sz w:val="14"/>
                <w:szCs w:val="14"/>
                <w:lang w:val="es-MX"/>
              </w:rPr>
              <w:t xml:space="preserve">             </w:t>
            </w:r>
            <w:r w:rsidRPr="008865EE">
              <w:rPr>
                <w:rFonts w:ascii="Times New Roman" w:hAnsi="Times New Roman" w:cs="Times New Roman"/>
                <w:i/>
                <w:iCs/>
                <w:color w:val="000000"/>
                <w:sz w:val="24"/>
                <w:szCs w:val="24"/>
                <w:lang w:val="es-MX"/>
              </w:rPr>
              <w:t>Que como resultado de recomendaciones emitidas en los informes técnicos elaborados por la Dirección de Planificación y aprobados por los órganos superiores a saber Consejo Superior y Corte Plena (durante los periodos 2019-2020) modifican la estructura orgánico-</w:t>
            </w:r>
            <w:r w:rsidRPr="008865EE">
              <w:rPr>
                <w:rFonts w:ascii="Times New Roman" w:hAnsi="Times New Roman" w:cs="Times New Roman"/>
                <w:i/>
                <w:iCs/>
                <w:color w:val="000000"/>
                <w:sz w:val="24"/>
                <w:szCs w:val="24"/>
                <w:lang w:val="es-MX"/>
              </w:rPr>
              <w:lastRenderedPageBreak/>
              <w:t xml:space="preserve">funcional de una oficina judicial; y por consiguiente el propósito del trabajo, deberes y responsabilidades de los puestos. </w:t>
            </w:r>
          </w:p>
          <w:p w14:paraId="37E6D60E" w14:textId="77777777" w:rsidR="00074AA2" w:rsidRPr="008865EE" w:rsidRDefault="00074AA2" w:rsidP="008865EE">
            <w:pPr>
              <w:pStyle w:val="xmsonormal"/>
              <w:ind w:left="1429" w:right="1028"/>
              <w:jc w:val="both"/>
              <w:rPr>
                <w:rFonts w:ascii="Times New Roman" w:hAnsi="Times New Roman" w:cs="Times New Roman"/>
                <w:sz w:val="24"/>
                <w:szCs w:val="24"/>
              </w:rPr>
            </w:pPr>
            <w:r w:rsidRPr="008865EE">
              <w:rPr>
                <w:rFonts w:ascii="Times New Roman" w:hAnsi="Times New Roman" w:cs="Times New Roman"/>
                <w:i/>
                <w:iCs/>
                <w:color w:val="000000"/>
                <w:sz w:val="24"/>
                <w:szCs w:val="24"/>
                <w:lang w:val="es-MX"/>
              </w:rPr>
              <w:t> </w:t>
            </w:r>
          </w:p>
          <w:p w14:paraId="2DAEAE14" w14:textId="0687B018" w:rsidR="00074AA2" w:rsidRPr="008865EE" w:rsidRDefault="00074AA2" w:rsidP="008865EE">
            <w:pPr>
              <w:pStyle w:val="xmsonormal"/>
              <w:ind w:left="720" w:right="1028" w:firstLine="709"/>
              <w:jc w:val="both"/>
              <w:rPr>
                <w:rFonts w:ascii="Times New Roman" w:hAnsi="Times New Roman" w:cs="Times New Roman"/>
                <w:sz w:val="24"/>
                <w:szCs w:val="24"/>
              </w:rPr>
            </w:pPr>
            <w:r w:rsidRPr="008865EE">
              <w:rPr>
                <w:rFonts w:ascii="Times New Roman" w:hAnsi="Times New Roman" w:cs="Times New Roman"/>
                <w:b/>
                <w:bCs/>
                <w:i/>
                <w:iCs/>
                <w:color w:val="000000"/>
                <w:sz w:val="24"/>
                <w:szCs w:val="24"/>
                <w:lang w:val="es-MX"/>
              </w:rPr>
              <w:t>2.</w:t>
            </w:r>
            <w:r w:rsidRPr="008865EE">
              <w:rPr>
                <w:rFonts w:ascii="Times New Roman" w:hAnsi="Times New Roman" w:cs="Times New Roman"/>
                <w:b/>
                <w:bCs/>
                <w:i/>
                <w:iCs/>
                <w:color w:val="000000"/>
                <w:sz w:val="14"/>
                <w:szCs w:val="14"/>
                <w:lang w:val="es-MX"/>
              </w:rPr>
              <w:t xml:space="preserve">             </w:t>
            </w:r>
            <w:r w:rsidRPr="008865EE">
              <w:rPr>
                <w:rFonts w:ascii="Times New Roman" w:hAnsi="Times New Roman" w:cs="Times New Roman"/>
                <w:i/>
                <w:iCs/>
                <w:color w:val="000000"/>
                <w:sz w:val="24"/>
                <w:szCs w:val="24"/>
                <w:lang w:val="es-MX"/>
              </w:rPr>
              <w:t>Cambio sustancial y permanente en el propósito del trabajo, deberes y responsabilidades que como producto de la entrada en vigencia de reformas a leyes y que afecten de manera directa a puestos, para el año 2020…”</w:t>
            </w:r>
            <w:r w:rsidR="00622E13">
              <w:rPr>
                <w:rFonts w:ascii="Times New Roman" w:hAnsi="Times New Roman" w:cs="Times New Roman"/>
                <w:i/>
                <w:iCs/>
                <w:color w:val="000000"/>
                <w:sz w:val="24"/>
                <w:szCs w:val="24"/>
                <w:lang w:val="es-MX"/>
              </w:rPr>
              <w:t>.</w:t>
            </w:r>
            <w:r w:rsidRPr="008865EE">
              <w:rPr>
                <w:rFonts w:ascii="Times New Roman" w:hAnsi="Times New Roman" w:cs="Times New Roman"/>
                <w:i/>
                <w:iCs/>
                <w:color w:val="000000"/>
                <w:sz w:val="24"/>
                <w:szCs w:val="24"/>
                <w:lang w:val="es-MX"/>
              </w:rPr>
              <w:t xml:space="preserve"> </w:t>
            </w:r>
          </w:p>
          <w:p w14:paraId="0C46A5C8" w14:textId="77777777" w:rsidR="00074AA2" w:rsidRPr="008865EE" w:rsidRDefault="00074AA2">
            <w:pPr>
              <w:autoSpaceDE w:val="0"/>
              <w:autoSpaceDN w:val="0"/>
              <w:adjustRightInd w:val="0"/>
              <w:rPr>
                <w:color w:val="000000"/>
                <w:sz w:val="24"/>
                <w:szCs w:val="24"/>
                <w:lang w:val="es-ES"/>
              </w:rPr>
            </w:pPr>
          </w:p>
          <w:p w14:paraId="60D42539" w14:textId="1C9A0C8C" w:rsidR="00FA5E49" w:rsidRPr="008865EE" w:rsidRDefault="00074AA2" w:rsidP="008865EE">
            <w:pPr>
              <w:autoSpaceDE w:val="0"/>
              <w:autoSpaceDN w:val="0"/>
              <w:adjustRightInd w:val="0"/>
              <w:jc w:val="both"/>
              <w:rPr>
                <w:rFonts w:ascii="Book Antiqua" w:hAnsi="Book Antiqua"/>
                <w:sz w:val="24"/>
                <w:szCs w:val="24"/>
              </w:rPr>
            </w:pPr>
            <w:r w:rsidRPr="008865EE">
              <w:rPr>
                <w:rFonts w:ascii="Book Antiqua" w:hAnsi="Book Antiqua"/>
                <w:sz w:val="24"/>
                <w:szCs w:val="24"/>
              </w:rPr>
              <w:t>Asimismo, la circular es clara e</w:t>
            </w:r>
            <w:r w:rsidR="00585825" w:rsidRPr="008865EE">
              <w:rPr>
                <w:rFonts w:ascii="Book Antiqua" w:hAnsi="Book Antiqua"/>
                <w:sz w:val="24"/>
                <w:szCs w:val="24"/>
              </w:rPr>
              <w:t>n</w:t>
            </w:r>
            <w:r w:rsidRPr="008865EE">
              <w:rPr>
                <w:rFonts w:ascii="Book Antiqua" w:hAnsi="Book Antiqua"/>
                <w:sz w:val="24"/>
                <w:szCs w:val="24"/>
              </w:rPr>
              <w:t xml:space="preserve"> indicar que cualquier otra solicitud relacionada con temas de clasificación y valoración de puestos que no cumplan con los incisos anteriormente indicados será rechazados de plano.</w:t>
            </w:r>
          </w:p>
          <w:p w14:paraId="3A74C1C6" w14:textId="2C3AAB2A" w:rsidR="00074AA2" w:rsidRPr="008865EE" w:rsidRDefault="00074AA2">
            <w:pPr>
              <w:autoSpaceDE w:val="0"/>
              <w:autoSpaceDN w:val="0"/>
              <w:adjustRightInd w:val="0"/>
              <w:rPr>
                <w:rFonts w:ascii="Book Antiqua" w:hAnsi="Book Antiqua"/>
                <w:sz w:val="24"/>
                <w:szCs w:val="24"/>
              </w:rPr>
            </w:pPr>
          </w:p>
          <w:p w14:paraId="61C522C1" w14:textId="012ADF0E" w:rsidR="00074AA2" w:rsidRPr="008865EE" w:rsidRDefault="00074AA2">
            <w:pPr>
              <w:autoSpaceDE w:val="0"/>
              <w:autoSpaceDN w:val="0"/>
              <w:adjustRightInd w:val="0"/>
              <w:rPr>
                <w:rFonts w:ascii="Book Antiqua" w:hAnsi="Book Antiqua"/>
                <w:sz w:val="24"/>
                <w:szCs w:val="24"/>
              </w:rPr>
            </w:pPr>
            <w:r w:rsidRPr="008865EE">
              <w:rPr>
                <w:rFonts w:ascii="Book Antiqua" w:hAnsi="Book Antiqua"/>
                <w:sz w:val="24"/>
                <w:szCs w:val="24"/>
              </w:rPr>
              <w:t xml:space="preserve">Finalmente, la circular cierra con la siguiente indicación: </w:t>
            </w:r>
          </w:p>
          <w:p w14:paraId="24F3FF8E" w14:textId="3F9FB7B0" w:rsidR="00074AA2" w:rsidRPr="008865EE" w:rsidRDefault="00074AA2">
            <w:pPr>
              <w:autoSpaceDE w:val="0"/>
              <w:autoSpaceDN w:val="0"/>
              <w:adjustRightInd w:val="0"/>
              <w:rPr>
                <w:rFonts w:ascii="Book Antiqua" w:hAnsi="Book Antiqua"/>
                <w:sz w:val="24"/>
                <w:szCs w:val="24"/>
              </w:rPr>
            </w:pPr>
          </w:p>
          <w:p w14:paraId="31DAEE0B" w14:textId="0141A331" w:rsidR="00074AA2" w:rsidRPr="008865EE" w:rsidRDefault="00074AA2" w:rsidP="008865EE">
            <w:pPr>
              <w:pStyle w:val="xmsonormal"/>
              <w:ind w:left="720" w:right="1170" w:firstLine="709"/>
              <w:jc w:val="both"/>
              <w:rPr>
                <w:rFonts w:ascii="Times New Roman" w:hAnsi="Times New Roman" w:cs="Times New Roman"/>
                <w:sz w:val="24"/>
                <w:szCs w:val="24"/>
              </w:rPr>
            </w:pPr>
            <w:r w:rsidRPr="008865EE">
              <w:rPr>
                <w:rFonts w:ascii="Times New Roman" w:hAnsi="Times New Roman" w:cs="Times New Roman"/>
                <w:b/>
                <w:bCs/>
                <w:i/>
                <w:iCs/>
                <w:color w:val="000000"/>
                <w:sz w:val="24"/>
                <w:szCs w:val="24"/>
                <w:lang w:val="es-MX"/>
              </w:rPr>
              <w:t>“…6.</w:t>
            </w:r>
            <w:r w:rsidRPr="008865EE">
              <w:rPr>
                <w:rFonts w:ascii="Times New Roman" w:hAnsi="Times New Roman" w:cs="Times New Roman"/>
                <w:b/>
                <w:bCs/>
                <w:i/>
                <w:iCs/>
                <w:color w:val="000000"/>
                <w:sz w:val="14"/>
                <w:szCs w:val="14"/>
                <w:lang w:val="es-MX"/>
              </w:rPr>
              <w:t xml:space="preserve">             </w:t>
            </w:r>
            <w:r w:rsidRPr="008865EE">
              <w:rPr>
                <w:rFonts w:ascii="Times New Roman" w:hAnsi="Times New Roman" w:cs="Times New Roman"/>
                <w:i/>
                <w:iCs/>
                <w:color w:val="000000"/>
                <w:sz w:val="24"/>
                <w:szCs w:val="24"/>
                <w:lang w:val="es-MX"/>
              </w:rPr>
              <w:t>Las jefaturas del Poder Judicial no podrán asignar actividades a las personas servidoras judiciales a su cargo, que no se ajuste a las tareas de la clase de puesto en que se encuentren nombradas; y que están debidamente documentadas en el Manual Descriptivo de Clases de Puestos del Poder Judicial”</w:t>
            </w:r>
            <w:r w:rsidR="0008147A">
              <w:rPr>
                <w:rFonts w:ascii="Times New Roman" w:hAnsi="Times New Roman" w:cs="Times New Roman"/>
                <w:i/>
                <w:iCs/>
                <w:color w:val="000000"/>
                <w:sz w:val="24"/>
                <w:szCs w:val="24"/>
                <w:lang w:val="es-MX"/>
              </w:rPr>
              <w:t>.</w:t>
            </w:r>
            <w:r w:rsidRPr="008865EE">
              <w:rPr>
                <w:rFonts w:ascii="Times New Roman" w:hAnsi="Times New Roman" w:cs="Times New Roman"/>
                <w:i/>
                <w:iCs/>
                <w:color w:val="000000"/>
                <w:sz w:val="24"/>
                <w:szCs w:val="24"/>
                <w:lang w:val="es-MX"/>
              </w:rPr>
              <w:t>..”</w:t>
            </w:r>
            <w:r w:rsidR="0008147A">
              <w:rPr>
                <w:rFonts w:ascii="Times New Roman" w:hAnsi="Times New Roman" w:cs="Times New Roman"/>
                <w:i/>
                <w:iCs/>
                <w:color w:val="000000"/>
                <w:sz w:val="24"/>
                <w:szCs w:val="24"/>
                <w:lang w:val="es-MX"/>
              </w:rPr>
              <w:t>.</w:t>
            </w:r>
            <w:r w:rsidRPr="008865EE">
              <w:rPr>
                <w:rFonts w:ascii="Times New Roman" w:hAnsi="Times New Roman" w:cs="Times New Roman"/>
                <w:i/>
                <w:iCs/>
                <w:color w:val="000000"/>
                <w:sz w:val="24"/>
                <w:szCs w:val="24"/>
                <w:lang w:val="es-MX"/>
              </w:rPr>
              <w:t xml:space="preserve"> </w:t>
            </w:r>
          </w:p>
          <w:p w14:paraId="63DCDCC6" w14:textId="09E51DF4" w:rsidR="00FA5E49" w:rsidRPr="008865EE" w:rsidRDefault="00FA5E49">
            <w:pPr>
              <w:autoSpaceDE w:val="0"/>
              <w:autoSpaceDN w:val="0"/>
              <w:adjustRightInd w:val="0"/>
              <w:rPr>
                <w:color w:val="000000"/>
                <w:sz w:val="24"/>
                <w:szCs w:val="24"/>
                <w:lang w:val="es-ES"/>
              </w:rPr>
            </w:pPr>
          </w:p>
          <w:p w14:paraId="35BAD6B5" w14:textId="69E92BE5" w:rsidR="00074AA2" w:rsidRPr="008865EE" w:rsidRDefault="00074AA2" w:rsidP="008865EE">
            <w:pPr>
              <w:autoSpaceDE w:val="0"/>
              <w:autoSpaceDN w:val="0"/>
              <w:adjustRightInd w:val="0"/>
              <w:jc w:val="both"/>
              <w:rPr>
                <w:rFonts w:ascii="Book Antiqua" w:hAnsi="Book Antiqua"/>
                <w:sz w:val="24"/>
                <w:szCs w:val="24"/>
              </w:rPr>
            </w:pPr>
            <w:r w:rsidRPr="008865EE">
              <w:rPr>
                <w:rFonts w:ascii="Book Antiqua" w:hAnsi="Book Antiqua"/>
                <w:sz w:val="24"/>
                <w:szCs w:val="24"/>
              </w:rPr>
              <w:t xml:space="preserve">Dicha aclaración es de importancia para el análisis que se realiza de las </w:t>
            </w:r>
            <w:r w:rsidR="002D771F" w:rsidRPr="008865EE">
              <w:rPr>
                <w:rFonts w:ascii="Book Antiqua" w:hAnsi="Book Antiqua"/>
                <w:sz w:val="24"/>
                <w:szCs w:val="24"/>
              </w:rPr>
              <w:t>plazas indicadas</w:t>
            </w:r>
            <w:r w:rsidR="00340723" w:rsidRPr="008865EE">
              <w:rPr>
                <w:rFonts w:ascii="Book Antiqua" w:hAnsi="Book Antiqua"/>
                <w:sz w:val="24"/>
                <w:szCs w:val="24"/>
              </w:rPr>
              <w:t xml:space="preserve"> en el presente estudio</w:t>
            </w:r>
            <w:r w:rsidR="002D771F" w:rsidRPr="008865EE">
              <w:rPr>
                <w:rFonts w:ascii="Book Antiqua" w:hAnsi="Book Antiqua"/>
                <w:sz w:val="24"/>
                <w:szCs w:val="24"/>
              </w:rPr>
              <w:t>.</w:t>
            </w:r>
          </w:p>
          <w:p w14:paraId="12AF4928" w14:textId="0A55F608" w:rsidR="00074AA2" w:rsidRDefault="00074AA2">
            <w:pPr>
              <w:autoSpaceDE w:val="0"/>
              <w:autoSpaceDN w:val="0"/>
              <w:adjustRightInd w:val="0"/>
              <w:rPr>
                <w:rFonts w:ascii="Book Antiqua" w:hAnsi="Book Antiqua"/>
                <w:sz w:val="24"/>
                <w:szCs w:val="24"/>
              </w:rPr>
            </w:pPr>
          </w:p>
          <w:p w14:paraId="2A8D3090" w14:textId="433E596F" w:rsidR="001507F2" w:rsidRPr="001507F2" w:rsidRDefault="001507F2" w:rsidP="001507F2">
            <w:pPr>
              <w:autoSpaceDE w:val="0"/>
              <w:autoSpaceDN w:val="0"/>
              <w:adjustRightInd w:val="0"/>
              <w:jc w:val="both"/>
              <w:rPr>
                <w:rFonts w:ascii="Book Antiqua" w:hAnsi="Book Antiqua"/>
                <w:sz w:val="24"/>
                <w:szCs w:val="24"/>
              </w:rPr>
            </w:pPr>
            <w:r w:rsidRPr="001507F2">
              <w:rPr>
                <w:rFonts w:ascii="Book Antiqua" w:hAnsi="Book Antiqua"/>
                <w:sz w:val="24"/>
                <w:szCs w:val="24"/>
              </w:rPr>
              <w:t>Es indispensable considerar que de conformidad con el artículo 5º de la Ley de Salarios del Poder Judicial, las reasignaciones propuestas en los informes quedan sujetas a la disponibilidad presupuestaria de la institución; de igual manera y en apego al numeral 6º de la misma norma jurídica, debe condicionarse al período fiscal en que el cambio sea posible aplicarlo y el inciso f) del artículo 110 de la Ley de la Administración Financiera de la República y Presupuesto Públicos, claramente establece que son hechos generados de responsabilidad administrativa</w:t>
            </w:r>
            <w:r>
              <w:rPr>
                <w:rFonts w:ascii="Book Antiqua" w:hAnsi="Book Antiqua"/>
                <w:sz w:val="24"/>
                <w:szCs w:val="24"/>
              </w:rPr>
              <w:t xml:space="preserve"> </w:t>
            </w:r>
            <w:r w:rsidRPr="001507F2">
              <w:rPr>
                <w:rFonts w:ascii="Book Antiqua" w:hAnsi="Book Antiqua"/>
                <w:sz w:val="24"/>
                <w:szCs w:val="24"/>
              </w:rPr>
              <w:t>“…la autorización o realización de compromisos o erogaciones sin que exista contenido económico suficiente, debidamente presupuestado…”.</w:t>
            </w:r>
          </w:p>
          <w:p w14:paraId="058CE041" w14:textId="77777777" w:rsidR="001507F2" w:rsidRPr="001507F2" w:rsidRDefault="001507F2" w:rsidP="001507F2">
            <w:pPr>
              <w:autoSpaceDE w:val="0"/>
              <w:autoSpaceDN w:val="0"/>
              <w:adjustRightInd w:val="0"/>
              <w:jc w:val="both"/>
              <w:rPr>
                <w:rFonts w:ascii="Book Antiqua" w:hAnsi="Book Antiqua"/>
                <w:sz w:val="24"/>
                <w:szCs w:val="24"/>
              </w:rPr>
            </w:pPr>
          </w:p>
          <w:p w14:paraId="0883CC39" w14:textId="7B799D19" w:rsidR="001507F2" w:rsidRPr="001507F2" w:rsidRDefault="001507F2" w:rsidP="001507F2">
            <w:pPr>
              <w:autoSpaceDE w:val="0"/>
              <w:autoSpaceDN w:val="0"/>
              <w:adjustRightInd w:val="0"/>
              <w:jc w:val="both"/>
              <w:rPr>
                <w:rFonts w:ascii="Book Antiqua" w:hAnsi="Book Antiqua"/>
                <w:sz w:val="24"/>
                <w:szCs w:val="24"/>
              </w:rPr>
            </w:pPr>
            <w:r w:rsidRPr="001507F2">
              <w:rPr>
                <w:rFonts w:ascii="Book Antiqua" w:hAnsi="Book Antiqua"/>
                <w:sz w:val="24"/>
                <w:szCs w:val="24"/>
              </w:rPr>
              <w:t xml:space="preserve">También traer a colación lo establecido por la Corte Plena, en la sesión 09-12 celebrada el 5 de marzo del 2012, artículo XVII que indica: “1.11. Reconocer las reasignaciones en el salario a partir del momento en que se cuente con contenido presupuestario, conforme lo establece la legislación vigente…”. </w:t>
            </w:r>
          </w:p>
          <w:p w14:paraId="1ECC41C3" w14:textId="532B91EA" w:rsidR="001507F2" w:rsidRDefault="001507F2">
            <w:pPr>
              <w:autoSpaceDE w:val="0"/>
              <w:autoSpaceDN w:val="0"/>
              <w:adjustRightInd w:val="0"/>
              <w:rPr>
                <w:rFonts w:ascii="Book Antiqua" w:hAnsi="Book Antiqua"/>
                <w:sz w:val="24"/>
                <w:szCs w:val="24"/>
              </w:rPr>
            </w:pPr>
          </w:p>
          <w:p w14:paraId="2E301DA6" w14:textId="07AEBD39" w:rsidR="001507F2" w:rsidRDefault="001507F2" w:rsidP="001507F2">
            <w:pPr>
              <w:autoSpaceDE w:val="0"/>
              <w:autoSpaceDN w:val="0"/>
              <w:adjustRightInd w:val="0"/>
              <w:jc w:val="both"/>
              <w:rPr>
                <w:rFonts w:ascii="Book Antiqua" w:hAnsi="Book Antiqua"/>
                <w:sz w:val="24"/>
                <w:szCs w:val="24"/>
              </w:rPr>
            </w:pPr>
            <w:r>
              <w:rPr>
                <w:rFonts w:ascii="Book Antiqua" w:hAnsi="Book Antiqua"/>
                <w:sz w:val="24"/>
                <w:szCs w:val="24"/>
              </w:rPr>
              <w:t xml:space="preserve">Lo anterior es importante tomando en consideración que de ser aprobado una posible recalificación del puesto quedaría sujeto a </w:t>
            </w:r>
            <w:r w:rsidRPr="001507F2">
              <w:rPr>
                <w:rFonts w:ascii="Book Antiqua" w:hAnsi="Book Antiqua"/>
                <w:sz w:val="24"/>
                <w:szCs w:val="24"/>
              </w:rPr>
              <w:t>partir del momento en que se cuente con contenido presupuestario, conforme lo establece la legislación vigente</w:t>
            </w:r>
            <w:r>
              <w:rPr>
                <w:rFonts w:ascii="Book Antiqua" w:hAnsi="Book Antiqua"/>
                <w:sz w:val="24"/>
                <w:szCs w:val="24"/>
              </w:rPr>
              <w:t>.</w:t>
            </w:r>
          </w:p>
          <w:p w14:paraId="79DE1ECA" w14:textId="3BCD2005" w:rsidR="001507F2" w:rsidRDefault="001507F2">
            <w:pPr>
              <w:autoSpaceDE w:val="0"/>
              <w:autoSpaceDN w:val="0"/>
              <w:adjustRightInd w:val="0"/>
              <w:rPr>
                <w:rFonts w:ascii="Book Antiqua" w:hAnsi="Book Antiqua"/>
                <w:sz w:val="24"/>
                <w:szCs w:val="24"/>
              </w:rPr>
            </w:pPr>
          </w:p>
          <w:p w14:paraId="0A5B77EE" w14:textId="77777777" w:rsidR="003F46E2" w:rsidRPr="008865EE" w:rsidRDefault="003F46E2">
            <w:pPr>
              <w:autoSpaceDE w:val="0"/>
              <w:autoSpaceDN w:val="0"/>
              <w:adjustRightInd w:val="0"/>
              <w:rPr>
                <w:color w:val="000000"/>
                <w:sz w:val="24"/>
                <w:szCs w:val="24"/>
                <w:lang w:val="es-ES"/>
              </w:rPr>
            </w:pPr>
          </w:p>
          <w:p w14:paraId="43774A47" w14:textId="67674E1C" w:rsidR="00DE56EA" w:rsidRPr="008865EE" w:rsidRDefault="00DE56EA" w:rsidP="00443645">
            <w:pPr>
              <w:autoSpaceDE w:val="0"/>
              <w:autoSpaceDN w:val="0"/>
              <w:adjustRightInd w:val="0"/>
              <w:jc w:val="both"/>
              <w:rPr>
                <w:rFonts w:ascii="Book Antiqua" w:hAnsi="Book Antiqua"/>
                <w:b/>
                <w:bCs/>
                <w:sz w:val="24"/>
                <w:szCs w:val="24"/>
              </w:rPr>
            </w:pPr>
            <w:r w:rsidRPr="008865EE">
              <w:rPr>
                <w:rFonts w:ascii="Book Antiqua" w:hAnsi="Book Antiqua"/>
                <w:b/>
                <w:bCs/>
                <w:sz w:val="24"/>
                <w:szCs w:val="24"/>
              </w:rPr>
              <w:t>3.</w:t>
            </w:r>
            <w:r w:rsidR="009D4A83">
              <w:rPr>
                <w:rFonts w:ascii="Book Antiqua" w:hAnsi="Book Antiqua"/>
                <w:b/>
                <w:bCs/>
                <w:sz w:val="24"/>
                <w:szCs w:val="24"/>
              </w:rPr>
              <w:t>5</w:t>
            </w:r>
            <w:r w:rsidR="00B14942" w:rsidRPr="008865EE">
              <w:rPr>
                <w:rFonts w:ascii="Book Antiqua" w:hAnsi="Book Antiqua"/>
                <w:b/>
                <w:bCs/>
                <w:sz w:val="24"/>
                <w:szCs w:val="24"/>
              </w:rPr>
              <w:t>.2.</w:t>
            </w:r>
            <w:r w:rsidRPr="008865EE">
              <w:rPr>
                <w:rFonts w:ascii="Book Antiqua" w:hAnsi="Book Antiqua"/>
                <w:b/>
                <w:bCs/>
                <w:sz w:val="24"/>
                <w:szCs w:val="24"/>
              </w:rPr>
              <w:t xml:space="preserve"> Criterio de la </w:t>
            </w:r>
            <w:r w:rsidR="007E05D7" w:rsidRPr="008865EE">
              <w:rPr>
                <w:rFonts w:ascii="Book Antiqua" w:hAnsi="Book Antiqua"/>
                <w:b/>
                <w:bCs/>
                <w:sz w:val="24"/>
                <w:szCs w:val="24"/>
              </w:rPr>
              <w:t xml:space="preserve">Jefatura de la Sección de Análisis de Puestos de la </w:t>
            </w:r>
            <w:r w:rsidRPr="008865EE">
              <w:rPr>
                <w:rFonts w:ascii="Book Antiqua" w:hAnsi="Book Antiqua"/>
                <w:b/>
                <w:bCs/>
                <w:sz w:val="24"/>
                <w:szCs w:val="24"/>
              </w:rPr>
              <w:t>Dirección de Gestión Humana</w:t>
            </w:r>
          </w:p>
          <w:p w14:paraId="05CAA1CE" w14:textId="77777777" w:rsidR="007E05D7" w:rsidRPr="008865EE" w:rsidRDefault="007E05D7" w:rsidP="00443645">
            <w:pPr>
              <w:autoSpaceDE w:val="0"/>
              <w:autoSpaceDN w:val="0"/>
              <w:adjustRightInd w:val="0"/>
              <w:jc w:val="both"/>
              <w:rPr>
                <w:rFonts w:ascii="Book Antiqua" w:hAnsi="Book Antiqua"/>
                <w:b/>
                <w:bCs/>
                <w:sz w:val="24"/>
                <w:szCs w:val="24"/>
              </w:rPr>
            </w:pPr>
          </w:p>
          <w:p w14:paraId="5BBFE7C0" w14:textId="49D05BE1" w:rsidR="00013023" w:rsidRPr="008865EE" w:rsidRDefault="002A3E57">
            <w:pPr>
              <w:autoSpaceDE w:val="0"/>
              <w:autoSpaceDN w:val="0"/>
              <w:adjustRightInd w:val="0"/>
              <w:jc w:val="both"/>
              <w:rPr>
                <w:rFonts w:ascii="Book Antiqua" w:hAnsi="Book Antiqua"/>
                <w:sz w:val="24"/>
                <w:szCs w:val="24"/>
                <w:lang w:eastAsia="es-CR"/>
              </w:rPr>
            </w:pPr>
            <w:r w:rsidRPr="008865EE">
              <w:rPr>
                <w:rFonts w:ascii="Book Antiqua" w:hAnsi="Book Antiqua"/>
                <w:sz w:val="24"/>
                <w:szCs w:val="24"/>
              </w:rPr>
              <w:t>En entrevista realizada a la licenciada Gabriela Mora Zamora, Jefa de la Sección  de Análisis de Puestos</w:t>
            </w:r>
            <w:r w:rsidR="00F03D71" w:rsidRPr="008865EE">
              <w:rPr>
                <w:rFonts w:ascii="Book Antiqua" w:hAnsi="Book Antiqua"/>
                <w:sz w:val="24"/>
                <w:szCs w:val="24"/>
              </w:rPr>
              <w:t xml:space="preserve"> el pasado 14 de enero</w:t>
            </w:r>
            <w:r w:rsidRPr="008865EE">
              <w:rPr>
                <w:rFonts w:ascii="Book Antiqua" w:hAnsi="Book Antiqua"/>
                <w:sz w:val="24"/>
                <w:szCs w:val="24"/>
              </w:rPr>
              <w:t xml:space="preserve">, </w:t>
            </w:r>
            <w:r w:rsidR="00F03D71" w:rsidRPr="008865EE">
              <w:rPr>
                <w:rFonts w:ascii="Book Antiqua" w:hAnsi="Book Antiqua"/>
                <w:sz w:val="24"/>
                <w:szCs w:val="24"/>
              </w:rPr>
              <w:t>respecto a</w:t>
            </w:r>
            <w:r w:rsidRPr="008865EE">
              <w:rPr>
                <w:rFonts w:ascii="Book Antiqua" w:hAnsi="Book Antiqua"/>
                <w:sz w:val="24"/>
                <w:szCs w:val="24"/>
              </w:rPr>
              <w:t xml:space="preserve"> la política de recalificación de puestos en relación con la aprobación de contratos limpieza privada, </w:t>
            </w:r>
            <w:r w:rsidRPr="008865EE">
              <w:rPr>
                <w:rFonts w:ascii="Book Antiqua" w:hAnsi="Book Antiqua"/>
                <w:sz w:val="24"/>
                <w:szCs w:val="24"/>
                <w:lang w:eastAsia="es-CR"/>
              </w:rPr>
              <w:t xml:space="preserve">atendiendo la consulta, </w:t>
            </w:r>
            <w:r w:rsidR="00FE3378" w:rsidRPr="008865EE">
              <w:rPr>
                <w:rFonts w:ascii="Book Antiqua" w:hAnsi="Book Antiqua"/>
                <w:sz w:val="24"/>
                <w:szCs w:val="24"/>
                <w:lang w:eastAsia="es-CR"/>
              </w:rPr>
              <w:t>comentó</w:t>
            </w:r>
            <w:r w:rsidRPr="008865EE">
              <w:rPr>
                <w:rFonts w:ascii="Book Antiqua" w:hAnsi="Book Antiqua"/>
                <w:sz w:val="24"/>
                <w:szCs w:val="24"/>
                <w:lang w:eastAsia="es-CR"/>
              </w:rPr>
              <w:t xml:space="preserve"> que la Sección de Análisis de Puestos en los distintos informes técnicos ha recomendado a los órganos superiores de la </w:t>
            </w:r>
            <w:r w:rsidR="007E05D7" w:rsidRPr="008865EE">
              <w:rPr>
                <w:rFonts w:ascii="Book Antiqua" w:hAnsi="Book Antiqua"/>
                <w:sz w:val="24"/>
                <w:szCs w:val="24"/>
                <w:lang w:eastAsia="es-CR"/>
              </w:rPr>
              <w:t>I</w:t>
            </w:r>
            <w:r w:rsidRPr="008865EE">
              <w:rPr>
                <w:rFonts w:ascii="Book Antiqua" w:hAnsi="Book Antiqua"/>
                <w:sz w:val="24"/>
                <w:szCs w:val="24"/>
                <w:lang w:eastAsia="es-CR"/>
              </w:rPr>
              <w:t>nstitución</w:t>
            </w:r>
            <w:r w:rsidR="00FE3378" w:rsidRPr="008865EE">
              <w:rPr>
                <w:rFonts w:ascii="Book Antiqua" w:hAnsi="Book Antiqua"/>
                <w:sz w:val="24"/>
                <w:szCs w:val="24"/>
                <w:lang w:eastAsia="es-CR"/>
              </w:rPr>
              <w:t>,</w:t>
            </w:r>
            <w:r w:rsidRPr="008865EE">
              <w:rPr>
                <w:rFonts w:ascii="Book Antiqua" w:hAnsi="Book Antiqua"/>
                <w:sz w:val="24"/>
                <w:szCs w:val="24"/>
                <w:lang w:eastAsia="es-CR"/>
              </w:rPr>
              <w:t xml:space="preserve"> no reasignar la plaza de Auxiliar de Servicios Generales 2 cuando el contrato firmado con la empresa privada no cubra la totalidad de horas de la jornada laboral</w:t>
            </w:r>
            <w:r w:rsidR="00013023" w:rsidRPr="008865EE">
              <w:rPr>
                <w:rFonts w:ascii="Book Antiqua" w:hAnsi="Book Antiqua"/>
                <w:sz w:val="24"/>
                <w:szCs w:val="24"/>
                <w:lang w:eastAsia="es-CR"/>
              </w:rPr>
              <w:t>.</w:t>
            </w:r>
            <w:r w:rsidRPr="008865EE">
              <w:rPr>
                <w:rFonts w:ascii="Book Antiqua" w:hAnsi="Book Antiqua"/>
                <w:sz w:val="24"/>
                <w:szCs w:val="24"/>
                <w:lang w:eastAsia="es-CR"/>
              </w:rPr>
              <w:t xml:space="preserve"> </w:t>
            </w:r>
          </w:p>
          <w:p w14:paraId="39DC7475" w14:textId="77777777" w:rsidR="00013023" w:rsidRPr="008865EE" w:rsidRDefault="00013023">
            <w:pPr>
              <w:autoSpaceDE w:val="0"/>
              <w:autoSpaceDN w:val="0"/>
              <w:adjustRightInd w:val="0"/>
              <w:jc w:val="both"/>
              <w:rPr>
                <w:rFonts w:ascii="Book Antiqua" w:hAnsi="Book Antiqua"/>
                <w:sz w:val="24"/>
                <w:szCs w:val="24"/>
                <w:lang w:eastAsia="es-CR"/>
              </w:rPr>
            </w:pPr>
          </w:p>
          <w:p w14:paraId="41D4EB8D" w14:textId="4BEC2A71" w:rsidR="002A3E57" w:rsidRPr="008865EE" w:rsidRDefault="00013023" w:rsidP="008865EE">
            <w:pPr>
              <w:autoSpaceDE w:val="0"/>
              <w:autoSpaceDN w:val="0"/>
              <w:adjustRightInd w:val="0"/>
              <w:jc w:val="both"/>
              <w:rPr>
                <w:rFonts w:ascii="Book Antiqua" w:hAnsi="Book Antiqua" w:cs="Segoe UI"/>
                <w:sz w:val="24"/>
                <w:szCs w:val="24"/>
                <w:lang w:eastAsia="es-CR"/>
              </w:rPr>
            </w:pPr>
            <w:r w:rsidRPr="008865EE">
              <w:rPr>
                <w:rFonts w:ascii="Book Antiqua" w:hAnsi="Book Antiqua"/>
                <w:sz w:val="24"/>
                <w:szCs w:val="24"/>
                <w:lang w:eastAsia="es-CR"/>
              </w:rPr>
              <w:t xml:space="preserve">Lo anterior, </w:t>
            </w:r>
            <w:r w:rsidR="006013F9" w:rsidRPr="008865EE">
              <w:rPr>
                <w:rFonts w:ascii="Book Antiqua" w:hAnsi="Book Antiqua"/>
                <w:sz w:val="24"/>
                <w:szCs w:val="24"/>
                <w:lang w:eastAsia="es-CR"/>
              </w:rPr>
              <w:t>basados en el criterio de q</w:t>
            </w:r>
            <w:r w:rsidRPr="008865EE">
              <w:rPr>
                <w:rFonts w:ascii="Book Antiqua" w:hAnsi="Book Antiqua"/>
                <w:sz w:val="24"/>
                <w:szCs w:val="24"/>
                <w:lang w:eastAsia="es-CR"/>
              </w:rPr>
              <w:t>ue p</w:t>
            </w:r>
            <w:r w:rsidR="002A3E57" w:rsidRPr="008865EE">
              <w:rPr>
                <w:rFonts w:ascii="Book Antiqua" w:hAnsi="Book Antiqua"/>
                <w:sz w:val="24"/>
                <w:szCs w:val="24"/>
                <w:lang w:eastAsia="es-CR"/>
              </w:rPr>
              <w:t>rescindir de ese puesto puede ocasionar distorsiones en los esquemas de ordenanza y limpieza cuando el proveedor privado de limpieza no se encuentre brindando sus servicios el 100% del tiempo en la oficina, además,</w:t>
            </w:r>
            <w:r w:rsidR="006013F9" w:rsidRPr="008865EE">
              <w:rPr>
                <w:rFonts w:ascii="Book Antiqua" w:hAnsi="Book Antiqua"/>
                <w:sz w:val="24"/>
                <w:szCs w:val="24"/>
                <w:lang w:eastAsia="es-CR"/>
              </w:rPr>
              <w:t xml:space="preserve"> que ante </w:t>
            </w:r>
            <w:r w:rsidR="002A3E57" w:rsidRPr="008865EE">
              <w:rPr>
                <w:rFonts w:ascii="Book Antiqua" w:hAnsi="Book Antiqua"/>
                <w:sz w:val="24"/>
                <w:szCs w:val="24"/>
                <w:lang w:eastAsia="es-CR"/>
              </w:rPr>
              <w:t xml:space="preserve">los incidentes que se pueden provocar en los despachos en ausencia de la empresa </w:t>
            </w:r>
            <w:r w:rsidR="006013F9" w:rsidRPr="008865EE">
              <w:rPr>
                <w:rFonts w:ascii="Book Antiqua" w:hAnsi="Book Antiqua"/>
                <w:sz w:val="24"/>
                <w:szCs w:val="24"/>
                <w:lang w:eastAsia="es-CR"/>
              </w:rPr>
              <w:t xml:space="preserve">de limpieza </w:t>
            </w:r>
            <w:r w:rsidR="002A3E57" w:rsidRPr="008865EE">
              <w:rPr>
                <w:rFonts w:ascii="Book Antiqua" w:hAnsi="Book Antiqua"/>
                <w:sz w:val="24"/>
                <w:szCs w:val="24"/>
                <w:lang w:eastAsia="es-CR"/>
              </w:rPr>
              <w:t>privada</w:t>
            </w:r>
            <w:r w:rsidR="006013F9" w:rsidRPr="008865EE">
              <w:rPr>
                <w:rFonts w:ascii="Book Antiqua" w:hAnsi="Book Antiqua"/>
                <w:sz w:val="24"/>
                <w:szCs w:val="24"/>
                <w:lang w:eastAsia="es-CR"/>
              </w:rPr>
              <w:t xml:space="preserve"> deben</w:t>
            </w:r>
            <w:r w:rsidR="00F03D71" w:rsidRPr="008865EE">
              <w:rPr>
                <w:rFonts w:ascii="Book Antiqua" w:hAnsi="Book Antiqua"/>
                <w:sz w:val="24"/>
                <w:szCs w:val="24"/>
                <w:lang w:eastAsia="es-CR"/>
              </w:rPr>
              <w:t xml:space="preserve"> asumir los Auxiliares de Servicios Generales 1 con que cuenta la institución.</w:t>
            </w:r>
            <w:r w:rsidR="006013F9" w:rsidRPr="008865EE">
              <w:rPr>
                <w:rFonts w:ascii="Book Antiqua" w:hAnsi="Book Antiqua"/>
                <w:sz w:val="24"/>
                <w:szCs w:val="24"/>
                <w:lang w:eastAsia="es-CR"/>
              </w:rPr>
              <w:t xml:space="preserve"> </w:t>
            </w:r>
            <w:r w:rsidR="002A3E57" w:rsidRPr="008865EE">
              <w:rPr>
                <w:rFonts w:ascii="Book Antiqua" w:hAnsi="Book Antiqua"/>
                <w:sz w:val="24"/>
                <w:szCs w:val="24"/>
                <w:lang w:eastAsia="es-CR"/>
              </w:rPr>
              <w:t xml:space="preserve">  </w:t>
            </w:r>
          </w:p>
          <w:p w14:paraId="3CCA1387" w14:textId="77777777" w:rsidR="00D854E3" w:rsidRPr="008865EE" w:rsidRDefault="002A3E57" w:rsidP="00D854E3">
            <w:pPr>
              <w:rPr>
                <w:sz w:val="24"/>
                <w:szCs w:val="24"/>
                <w:lang w:eastAsia="es-CR"/>
              </w:rPr>
            </w:pPr>
            <w:r w:rsidRPr="008865EE">
              <w:rPr>
                <w:sz w:val="24"/>
                <w:szCs w:val="24"/>
                <w:lang w:eastAsia="es-CR"/>
              </w:rPr>
              <w:t>​</w:t>
            </w:r>
          </w:p>
          <w:p w14:paraId="79A58C7D" w14:textId="6B864116" w:rsidR="002A3E57" w:rsidRPr="008865EE" w:rsidRDefault="00FE3378" w:rsidP="008865EE">
            <w:pPr>
              <w:jc w:val="both"/>
              <w:rPr>
                <w:rFonts w:ascii="Book Antiqua" w:hAnsi="Book Antiqua" w:cs="Segoe UI"/>
                <w:sz w:val="24"/>
                <w:szCs w:val="24"/>
                <w:lang w:eastAsia="es-CR"/>
              </w:rPr>
            </w:pPr>
            <w:r w:rsidRPr="008865EE">
              <w:rPr>
                <w:rFonts w:ascii="Book Antiqua" w:hAnsi="Book Antiqua"/>
                <w:sz w:val="24"/>
                <w:szCs w:val="24"/>
                <w:lang w:eastAsia="es-CR"/>
              </w:rPr>
              <w:t xml:space="preserve">También la licenciada Mora Zamora, </w:t>
            </w:r>
            <w:r w:rsidR="00835521" w:rsidRPr="008865EE">
              <w:rPr>
                <w:rFonts w:ascii="Book Antiqua" w:hAnsi="Book Antiqua"/>
                <w:sz w:val="24"/>
                <w:szCs w:val="24"/>
                <w:lang w:eastAsia="es-CR"/>
              </w:rPr>
              <w:t xml:space="preserve">finalizó con la indicación </w:t>
            </w:r>
            <w:r w:rsidRPr="008865EE">
              <w:rPr>
                <w:rFonts w:ascii="Book Antiqua" w:hAnsi="Book Antiqua"/>
                <w:sz w:val="24"/>
                <w:szCs w:val="24"/>
                <w:lang w:eastAsia="es-CR"/>
              </w:rPr>
              <w:t>q</w:t>
            </w:r>
            <w:r w:rsidR="002A3E57" w:rsidRPr="008865EE">
              <w:rPr>
                <w:rFonts w:ascii="Book Antiqua" w:hAnsi="Book Antiqua"/>
                <w:sz w:val="24"/>
                <w:szCs w:val="24"/>
                <w:lang w:eastAsia="es-CR"/>
              </w:rPr>
              <w:t xml:space="preserve">ue la clase de puesto de </w:t>
            </w:r>
            <w:r w:rsidR="00835521" w:rsidRPr="008865EE">
              <w:rPr>
                <w:rFonts w:ascii="Book Antiqua" w:hAnsi="Book Antiqua"/>
                <w:sz w:val="24"/>
                <w:szCs w:val="24"/>
                <w:lang w:eastAsia="es-CR"/>
              </w:rPr>
              <w:t xml:space="preserve">Auxiliar de Servicios Generales </w:t>
            </w:r>
            <w:r w:rsidR="00A93F07" w:rsidRPr="008865EE">
              <w:rPr>
                <w:rFonts w:ascii="Book Antiqua" w:hAnsi="Book Antiqua"/>
                <w:sz w:val="24"/>
                <w:szCs w:val="24"/>
                <w:lang w:eastAsia="es-CR"/>
              </w:rPr>
              <w:t>2; cuenta</w:t>
            </w:r>
            <w:r w:rsidR="002A3E57" w:rsidRPr="008865EE">
              <w:rPr>
                <w:rFonts w:ascii="Book Antiqua" w:hAnsi="Book Antiqua"/>
                <w:sz w:val="24"/>
                <w:szCs w:val="24"/>
                <w:lang w:eastAsia="es-CR"/>
              </w:rPr>
              <w:t xml:space="preserve"> con un listado de tareas que no solo se enfocan en temas de limpieza, por el contrario, esa figura se ha gestado para que también desarrolle las siguientes funciones: </w:t>
            </w:r>
          </w:p>
          <w:p w14:paraId="5F0B9E48" w14:textId="187BD0B2" w:rsidR="002A3E57" w:rsidRPr="008865EE" w:rsidRDefault="002A3E57" w:rsidP="008865EE">
            <w:pPr>
              <w:pStyle w:val="Prrafodelista"/>
              <w:numPr>
                <w:ilvl w:val="0"/>
                <w:numId w:val="8"/>
              </w:numPr>
              <w:spacing w:before="100" w:beforeAutospacing="1" w:after="100" w:afterAutospacing="1"/>
              <w:jc w:val="both"/>
              <w:rPr>
                <w:rFonts w:ascii="Book Antiqua" w:hAnsi="Book Antiqua" w:cs="Segoe UI"/>
                <w:lang w:eastAsia="es-CR"/>
              </w:rPr>
            </w:pPr>
            <w:r w:rsidRPr="008865EE">
              <w:rPr>
                <w:rFonts w:ascii="Book Antiqua" w:hAnsi="Book Antiqua"/>
                <w:lang w:eastAsia="es-CR"/>
              </w:rPr>
              <w:t>Realizar las labores de limpieza de las instalaciones, equipo y mobiliario de oficina.</w:t>
            </w:r>
          </w:p>
          <w:p w14:paraId="5BC40832" w14:textId="6101FF20" w:rsidR="002A3E57" w:rsidRPr="008865EE" w:rsidRDefault="002A3E57" w:rsidP="008865EE">
            <w:pPr>
              <w:pStyle w:val="Prrafodelista"/>
              <w:numPr>
                <w:ilvl w:val="0"/>
                <w:numId w:val="8"/>
              </w:numPr>
              <w:spacing w:before="100" w:beforeAutospacing="1" w:after="100" w:afterAutospacing="1"/>
              <w:jc w:val="both"/>
              <w:rPr>
                <w:rFonts w:ascii="Book Antiqua" w:hAnsi="Book Antiqua" w:cs="Segoe UI"/>
                <w:lang w:eastAsia="es-CR"/>
              </w:rPr>
            </w:pPr>
            <w:r w:rsidRPr="008865EE">
              <w:rPr>
                <w:rFonts w:ascii="Book Antiqua" w:hAnsi="Book Antiqua"/>
                <w:lang w:eastAsia="es-CR"/>
              </w:rPr>
              <w:t>Preparar, llevar y traer documentos, materiales, evidencias, constancias, valores y correspondencia, expedientes y otros.</w:t>
            </w:r>
          </w:p>
          <w:p w14:paraId="0A7B506A" w14:textId="24A54CE3" w:rsidR="002A3E57" w:rsidRPr="008865EE" w:rsidRDefault="002A3E57" w:rsidP="008865EE">
            <w:pPr>
              <w:pStyle w:val="Prrafodelista"/>
              <w:numPr>
                <w:ilvl w:val="0"/>
                <w:numId w:val="8"/>
              </w:numPr>
              <w:spacing w:before="100" w:beforeAutospacing="1" w:after="100" w:afterAutospacing="1"/>
              <w:jc w:val="both"/>
              <w:rPr>
                <w:rFonts w:ascii="Book Antiqua" w:hAnsi="Book Antiqua" w:cs="Segoe UI"/>
                <w:lang w:eastAsia="es-CR"/>
              </w:rPr>
            </w:pPr>
            <w:r w:rsidRPr="008865EE">
              <w:rPr>
                <w:rFonts w:ascii="Book Antiqua" w:hAnsi="Book Antiqua"/>
                <w:lang w:eastAsia="es-CR"/>
              </w:rPr>
              <w:t>Registrar en el libro de conocimientos expedientes, informes, notas y documentos enviados a otros despachos.</w:t>
            </w:r>
          </w:p>
          <w:p w14:paraId="37C8BBB7" w14:textId="74836745" w:rsidR="002A3E57" w:rsidRPr="008865EE" w:rsidRDefault="002A3E57" w:rsidP="008865EE">
            <w:pPr>
              <w:pStyle w:val="Prrafodelista"/>
              <w:numPr>
                <w:ilvl w:val="0"/>
                <w:numId w:val="8"/>
              </w:numPr>
              <w:spacing w:before="100" w:beforeAutospacing="1" w:after="100" w:afterAutospacing="1"/>
              <w:jc w:val="both"/>
              <w:rPr>
                <w:rFonts w:ascii="Book Antiqua" w:hAnsi="Book Antiqua" w:cs="Segoe UI"/>
                <w:lang w:eastAsia="es-CR"/>
              </w:rPr>
            </w:pPr>
            <w:r w:rsidRPr="008865EE">
              <w:rPr>
                <w:rFonts w:ascii="Book Antiqua" w:hAnsi="Book Antiqua"/>
                <w:lang w:eastAsia="es-CR"/>
              </w:rPr>
              <w:t>Realizar labores de mensajería.</w:t>
            </w:r>
          </w:p>
          <w:p w14:paraId="2AD620B7" w14:textId="701DB4DB" w:rsidR="002A3E57" w:rsidRPr="008865EE" w:rsidRDefault="002A3E57" w:rsidP="008865EE">
            <w:pPr>
              <w:pStyle w:val="Prrafodelista"/>
              <w:numPr>
                <w:ilvl w:val="0"/>
                <w:numId w:val="8"/>
              </w:numPr>
              <w:spacing w:before="100" w:beforeAutospacing="1" w:after="100" w:afterAutospacing="1"/>
              <w:jc w:val="both"/>
              <w:rPr>
                <w:rFonts w:ascii="Book Antiqua" w:hAnsi="Book Antiqua" w:cs="Segoe UI"/>
                <w:lang w:eastAsia="es-CR"/>
              </w:rPr>
            </w:pPr>
            <w:r w:rsidRPr="008865EE">
              <w:rPr>
                <w:rFonts w:ascii="Book Antiqua" w:hAnsi="Book Antiqua"/>
                <w:lang w:eastAsia="es-CR"/>
              </w:rPr>
              <w:t>Sacar las fotocopias que se requieran.</w:t>
            </w:r>
          </w:p>
          <w:p w14:paraId="73B1E006" w14:textId="3EB019E3" w:rsidR="002A3E57" w:rsidRPr="008865EE" w:rsidRDefault="002A3E57" w:rsidP="008865EE">
            <w:pPr>
              <w:pStyle w:val="Prrafodelista"/>
              <w:numPr>
                <w:ilvl w:val="0"/>
                <w:numId w:val="8"/>
              </w:numPr>
              <w:spacing w:before="100" w:beforeAutospacing="1" w:after="100" w:afterAutospacing="1"/>
              <w:jc w:val="both"/>
              <w:rPr>
                <w:rFonts w:ascii="Book Antiqua" w:hAnsi="Book Antiqua" w:cs="Segoe UI"/>
                <w:lang w:eastAsia="es-CR"/>
              </w:rPr>
            </w:pPr>
            <w:r w:rsidRPr="008865EE">
              <w:rPr>
                <w:rFonts w:ascii="Book Antiqua" w:hAnsi="Book Antiqua"/>
                <w:lang w:eastAsia="es-CR"/>
              </w:rPr>
              <w:t>Llevar el registro del correo certificado.</w:t>
            </w:r>
          </w:p>
          <w:p w14:paraId="09EC3454" w14:textId="04DDFBB3" w:rsidR="002A3E57" w:rsidRPr="008865EE" w:rsidRDefault="002A3E57" w:rsidP="008865EE">
            <w:pPr>
              <w:pStyle w:val="Prrafodelista"/>
              <w:numPr>
                <w:ilvl w:val="0"/>
                <w:numId w:val="8"/>
              </w:numPr>
              <w:spacing w:before="100" w:beforeAutospacing="1" w:after="100" w:afterAutospacing="1"/>
              <w:jc w:val="both"/>
              <w:rPr>
                <w:rFonts w:ascii="Book Antiqua" w:hAnsi="Book Antiqua" w:cs="Segoe UI"/>
                <w:lang w:eastAsia="es-CR"/>
              </w:rPr>
            </w:pPr>
            <w:r w:rsidRPr="008865EE">
              <w:rPr>
                <w:rFonts w:ascii="Book Antiqua" w:hAnsi="Book Antiqua"/>
                <w:lang w:eastAsia="es-CR"/>
              </w:rPr>
              <w:t>Colaborar en la atención del teléfono y del público.</w:t>
            </w:r>
          </w:p>
          <w:p w14:paraId="45A02E97" w14:textId="530DBA86" w:rsidR="002A3E57" w:rsidRPr="008865EE" w:rsidRDefault="002A3E57" w:rsidP="008865EE">
            <w:pPr>
              <w:pStyle w:val="Prrafodelista"/>
              <w:numPr>
                <w:ilvl w:val="0"/>
                <w:numId w:val="8"/>
              </w:numPr>
              <w:spacing w:before="100" w:beforeAutospacing="1" w:after="100" w:afterAutospacing="1"/>
              <w:jc w:val="both"/>
              <w:rPr>
                <w:rFonts w:ascii="Book Antiqua" w:hAnsi="Book Antiqua" w:cs="Segoe UI"/>
                <w:lang w:eastAsia="es-CR"/>
              </w:rPr>
            </w:pPr>
            <w:r w:rsidRPr="008865EE">
              <w:rPr>
                <w:rFonts w:ascii="Book Antiqua" w:hAnsi="Book Antiqua"/>
                <w:lang w:eastAsia="es-CR"/>
              </w:rPr>
              <w:t>Ejecutar otras tareas sencillas de oficina.</w:t>
            </w:r>
          </w:p>
          <w:p w14:paraId="2D2839EA" w14:textId="50B97EDF" w:rsidR="002A3E57" w:rsidRPr="008865EE" w:rsidRDefault="002A3E57" w:rsidP="008865EE">
            <w:pPr>
              <w:pStyle w:val="Prrafodelista"/>
              <w:numPr>
                <w:ilvl w:val="0"/>
                <w:numId w:val="8"/>
              </w:numPr>
              <w:spacing w:before="100" w:beforeAutospacing="1" w:after="100" w:afterAutospacing="1"/>
              <w:jc w:val="both"/>
              <w:rPr>
                <w:rFonts w:ascii="Book Antiqua" w:hAnsi="Book Antiqua" w:cs="Segoe UI"/>
                <w:lang w:eastAsia="es-CR"/>
              </w:rPr>
            </w:pPr>
            <w:r w:rsidRPr="008865EE">
              <w:rPr>
                <w:rFonts w:ascii="Book Antiqua" w:hAnsi="Book Antiqua"/>
                <w:lang w:eastAsia="es-CR"/>
              </w:rPr>
              <w:t>Tramitar comisiones sencillas.</w:t>
            </w:r>
          </w:p>
          <w:p w14:paraId="7B427E6D" w14:textId="774502D5" w:rsidR="002A3E57" w:rsidRPr="008865EE" w:rsidRDefault="002A3E57" w:rsidP="008865EE">
            <w:pPr>
              <w:pStyle w:val="Prrafodelista"/>
              <w:numPr>
                <w:ilvl w:val="0"/>
                <w:numId w:val="8"/>
              </w:numPr>
              <w:spacing w:before="100" w:beforeAutospacing="1" w:after="100" w:afterAutospacing="1"/>
              <w:jc w:val="both"/>
              <w:rPr>
                <w:rFonts w:ascii="Book Antiqua" w:hAnsi="Book Antiqua" w:cs="Segoe UI"/>
                <w:lang w:eastAsia="es-CR"/>
              </w:rPr>
            </w:pPr>
            <w:r w:rsidRPr="008865EE">
              <w:rPr>
                <w:rFonts w:ascii="Book Antiqua" w:hAnsi="Book Antiqua"/>
                <w:lang w:eastAsia="es-CR"/>
              </w:rPr>
              <w:t>Recibir y agregar a los expedientes escritos, oficios, partes de tránsito y otros documentos.</w:t>
            </w:r>
          </w:p>
          <w:p w14:paraId="40F9132F" w14:textId="2D8A8CB5" w:rsidR="002A3E57" w:rsidRPr="008865EE" w:rsidRDefault="002A3E57" w:rsidP="008865EE">
            <w:pPr>
              <w:pStyle w:val="Prrafodelista"/>
              <w:numPr>
                <w:ilvl w:val="0"/>
                <w:numId w:val="8"/>
              </w:numPr>
              <w:spacing w:before="100" w:beforeAutospacing="1" w:after="100" w:afterAutospacing="1"/>
              <w:jc w:val="both"/>
              <w:rPr>
                <w:rFonts w:ascii="Book Antiqua" w:hAnsi="Book Antiqua" w:cs="Segoe UI"/>
                <w:lang w:eastAsia="es-CR"/>
              </w:rPr>
            </w:pPr>
            <w:r w:rsidRPr="008865EE">
              <w:rPr>
                <w:rFonts w:ascii="Book Antiqua" w:hAnsi="Book Antiqua"/>
                <w:lang w:eastAsia="es-CR"/>
              </w:rPr>
              <w:t>Efectuar depósitos bancarios.</w:t>
            </w:r>
          </w:p>
          <w:p w14:paraId="2E61C805" w14:textId="3744C1D0" w:rsidR="002A3E57" w:rsidRPr="008865EE" w:rsidRDefault="002A3E57" w:rsidP="008865EE">
            <w:pPr>
              <w:pStyle w:val="Prrafodelista"/>
              <w:numPr>
                <w:ilvl w:val="0"/>
                <w:numId w:val="8"/>
              </w:numPr>
              <w:spacing w:before="100" w:beforeAutospacing="1" w:after="100" w:afterAutospacing="1"/>
              <w:jc w:val="both"/>
              <w:rPr>
                <w:rFonts w:ascii="Book Antiqua" w:hAnsi="Book Antiqua" w:cs="Segoe UI"/>
                <w:lang w:eastAsia="es-CR"/>
              </w:rPr>
            </w:pPr>
            <w:r w:rsidRPr="008865EE">
              <w:rPr>
                <w:rFonts w:ascii="Book Antiqua" w:hAnsi="Book Antiqua"/>
                <w:lang w:eastAsia="es-CR"/>
              </w:rPr>
              <w:t>Abrir y cerrar la oficina a las horas establecidas.</w:t>
            </w:r>
          </w:p>
          <w:p w14:paraId="78432867" w14:textId="63CC1C08" w:rsidR="002A3E57" w:rsidRPr="008865EE" w:rsidRDefault="002A3E57" w:rsidP="008865EE">
            <w:pPr>
              <w:pStyle w:val="Prrafodelista"/>
              <w:numPr>
                <w:ilvl w:val="0"/>
                <w:numId w:val="8"/>
              </w:numPr>
              <w:spacing w:before="100" w:beforeAutospacing="1" w:after="100" w:afterAutospacing="1"/>
              <w:jc w:val="both"/>
              <w:rPr>
                <w:rFonts w:ascii="Book Antiqua" w:hAnsi="Book Antiqua" w:cs="Segoe UI"/>
                <w:lang w:eastAsia="es-CR"/>
              </w:rPr>
            </w:pPr>
            <w:r w:rsidRPr="008865EE">
              <w:rPr>
                <w:rFonts w:ascii="Book Antiqua" w:hAnsi="Book Antiqua"/>
                <w:lang w:eastAsia="es-CR"/>
              </w:rPr>
              <w:t>Servir de pregonero en los remates judiciales.</w:t>
            </w:r>
          </w:p>
          <w:p w14:paraId="4371E749" w14:textId="285C4616" w:rsidR="002A3E57" w:rsidRPr="008865EE" w:rsidRDefault="002A3E57" w:rsidP="008865EE">
            <w:pPr>
              <w:pStyle w:val="Prrafodelista"/>
              <w:numPr>
                <w:ilvl w:val="0"/>
                <w:numId w:val="8"/>
              </w:numPr>
              <w:spacing w:before="100" w:beforeAutospacing="1" w:after="100" w:afterAutospacing="1"/>
              <w:jc w:val="both"/>
              <w:rPr>
                <w:rFonts w:ascii="Book Antiqua" w:hAnsi="Book Antiqua" w:cs="Segoe UI"/>
                <w:lang w:eastAsia="es-CR"/>
              </w:rPr>
            </w:pPr>
            <w:r w:rsidRPr="008865EE">
              <w:rPr>
                <w:rFonts w:ascii="Book Antiqua" w:hAnsi="Book Antiqua"/>
                <w:lang w:eastAsia="es-CR"/>
              </w:rPr>
              <w:lastRenderedPageBreak/>
              <w:t>Realizar otras labores propias del cargo.</w:t>
            </w:r>
          </w:p>
          <w:p w14:paraId="601A93F5" w14:textId="6F69F511" w:rsidR="002A3E57" w:rsidRDefault="002A3E57" w:rsidP="00443645">
            <w:pPr>
              <w:autoSpaceDE w:val="0"/>
              <w:autoSpaceDN w:val="0"/>
              <w:adjustRightInd w:val="0"/>
              <w:jc w:val="both"/>
              <w:rPr>
                <w:rFonts w:ascii="Book Antiqua" w:hAnsi="Book Antiqua"/>
                <w:b/>
                <w:bCs/>
                <w:sz w:val="24"/>
                <w:szCs w:val="24"/>
              </w:rPr>
            </w:pPr>
          </w:p>
          <w:p w14:paraId="79662B1C" w14:textId="1ABA6ECD" w:rsidR="004E0BD7" w:rsidRDefault="004E0BD7" w:rsidP="004E0BD7">
            <w:pPr>
              <w:autoSpaceDE w:val="0"/>
              <w:autoSpaceDN w:val="0"/>
              <w:adjustRightInd w:val="0"/>
              <w:jc w:val="both"/>
              <w:rPr>
                <w:rFonts w:ascii="Book Antiqua" w:hAnsi="Book Antiqua"/>
                <w:b/>
                <w:bCs/>
                <w:sz w:val="24"/>
                <w:szCs w:val="24"/>
              </w:rPr>
            </w:pPr>
            <w:r>
              <w:rPr>
                <w:rFonts w:ascii="Book Antiqua" w:hAnsi="Book Antiqua"/>
                <w:b/>
                <w:bCs/>
                <w:sz w:val="24"/>
                <w:szCs w:val="24"/>
              </w:rPr>
              <w:t>3.</w:t>
            </w:r>
            <w:r w:rsidR="009D4A83">
              <w:rPr>
                <w:rFonts w:ascii="Book Antiqua" w:hAnsi="Book Antiqua"/>
                <w:b/>
                <w:bCs/>
                <w:sz w:val="24"/>
                <w:szCs w:val="24"/>
              </w:rPr>
              <w:t>5</w:t>
            </w:r>
            <w:r>
              <w:rPr>
                <w:rFonts w:ascii="Book Antiqua" w:hAnsi="Book Antiqua"/>
                <w:b/>
                <w:bCs/>
                <w:sz w:val="24"/>
                <w:szCs w:val="24"/>
              </w:rPr>
              <w:t>.3.- Antecedente sobre la recalificación del puesto de la Auxiliar de Servicios Generales 2 de la Fiscalía de Puriscal.</w:t>
            </w:r>
          </w:p>
          <w:p w14:paraId="5EEA17FB" w14:textId="55A6D6BE" w:rsidR="004E0BD7" w:rsidRDefault="004E0BD7" w:rsidP="004E0BD7">
            <w:pPr>
              <w:autoSpaceDE w:val="0"/>
              <w:autoSpaceDN w:val="0"/>
              <w:adjustRightInd w:val="0"/>
              <w:jc w:val="both"/>
              <w:rPr>
                <w:rFonts w:ascii="Book Antiqua" w:hAnsi="Book Antiqua"/>
                <w:b/>
                <w:bCs/>
                <w:sz w:val="24"/>
                <w:szCs w:val="24"/>
              </w:rPr>
            </w:pPr>
          </w:p>
          <w:p w14:paraId="19C03C37" w14:textId="24B61FE9" w:rsidR="00E328B7" w:rsidRPr="00E328B7" w:rsidRDefault="004E0BD7" w:rsidP="004E0BD7">
            <w:pPr>
              <w:autoSpaceDE w:val="0"/>
              <w:autoSpaceDN w:val="0"/>
              <w:adjustRightInd w:val="0"/>
              <w:jc w:val="both"/>
              <w:rPr>
                <w:rFonts w:ascii="Book Antiqua" w:hAnsi="Book Antiqua"/>
                <w:sz w:val="24"/>
                <w:szCs w:val="24"/>
              </w:rPr>
            </w:pPr>
            <w:r w:rsidRPr="00E328B7">
              <w:rPr>
                <w:rFonts w:ascii="Book Antiqua" w:hAnsi="Book Antiqua"/>
                <w:sz w:val="24"/>
                <w:szCs w:val="24"/>
              </w:rPr>
              <w:t xml:space="preserve">El caso expuesto en la Fiscalía de Puriscal, </w:t>
            </w:r>
            <w:r w:rsidR="00E328B7" w:rsidRPr="00E328B7">
              <w:rPr>
                <w:rFonts w:ascii="Book Antiqua" w:hAnsi="Book Antiqua"/>
                <w:sz w:val="24"/>
                <w:szCs w:val="24"/>
              </w:rPr>
              <w:t xml:space="preserve">es similar en lo que respecta al caso aquí analizado sobre la plaza del Auxiliar de Servicios Generales 2 </w:t>
            </w:r>
            <w:r w:rsidR="00E328B7">
              <w:rPr>
                <w:rFonts w:ascii="Book Antiqua" w:hAnsi="Book Antiqua"/>
                <w:sz w:val="24"/>
                <w:szCs w:val="24"/>
              </w:rPr>
              <w:t>del Juzgad</w:t>
            </w:r>
            <w:r w:rsidR="009D4A83">
              <w:rPr>
                <w:rFonts w:ascii="Book Antiqua" w:hAnsi="Book Antiqua"/>
                <w:sz w:val="24"/>
                <w:szCs w:val="24"/>
              </w:rPr>
              <w:t>o</w:t>
            </w:r>
            <w:r w:rsidR="00E328B7">
              <w:rPr>
                <w:rFonts w:ascii="Book Antiqua" w:hAnsi="Book Antiqua"/>
                <w:sz w:val="24"/>
                <w:szCs w:val="24"/>
              </w:rPr>
              <w:t xml:space="preserve"> Contravencional de Puriscal, </w:t>
            </w:r>
            <w:r w:rsidR="00E328B7" w:rsidRPr="00E328B7">
              <w:rPr>
                <w:rFonts w:ascii="Book Antiqua" w:hAnsi="Book Antiqua"/>
                <w:sz w:val="24"/>
                <w:szCs w:val="24"/>
              </w:rPr>
              <w:t xml:space="preserve">en cuanto a la cantidad de días que se ha contratado el servicio de limpieza para esa fiscalía, que al igual que en el Contravencional, el servicio se brinda durante una audiencia todos los días de la semana. Por lo anterior, la servidora Natalia Rojas Mata, Auxiliar de </w:t>
            </w:r>
            <w:r w:rsidR="00E328B7">
              <w:rPr>
                <w:rFonts w:ascii="Book Antiqua" w:hAnsi="Book Antiqua"/>
                <w:sz w:val="24"/>
                <w:szCs w:val="24"/>
              </w:rPr>
              <w:t>S</w:t>
            </w:r>
            <w:r w:rsidR="00E328B7" w:rsidRPr="00E328B7">
              <w:rPr>
                <w:rFonts w:ascii="Book Antiqua" w:hAnsi="Book Antiqua"/>
                <w:sz w:val="24"/>
                <w:szCs w:val="24"/>
              </w:rPr>
              <w:t xml:space="preserve">ervicios Generales de la Fiscalía de Puriscal, remitió una nota ante el Consejo Superior, reconsiderando lo señalado por la Dirección de Gestión Humana, que refiere sobre la no viabilidad de la reasignación del puesto </w:t>
            </w:r>
            <w:r w:rsidR="00E328B7">
              <w:rPr>
                <w:rFonts w:ascii="Book Antiqua" w:hAnsi="Book Antiqua"/>
                <w:sz w:val="24"/>
                <w:szCs w:val="24"/>
              </w:rPr>
              <w:t>por la contratación parcial del servicio de limpieza, a pesar de que las labores que realizaba la servidora eran relacionadas con el puesto de Técnica Judicial.</w:t>
            </w:r>
          </w:p>
          <w:p w14:paraId="78364697" w14:textId="77777777" w:rsidR="00E328B7" w:rsidRPr="00E328B7" w:rsidRDefault="00E328B7" w:rsidP="004E0BD7">
            <w:pPr>
              <w:autoSpaceDE w:val="0"/>
              <w:autoSpaceDN w:val="0"/>
              <w:adjustRightInd w:val="0"/>
              <w:jc w:val="both"/>
              <w:rPr>
                <w:rFonts w:ascii="Book Antiqua" w:hAnsi="Book Antiqua"/>
                <w:sz w:val="24"/>
                <w:szCs w:val="24"/>
              </w:rPr>
            </w:pPr>
          </w:p>
          <w:p w14:paraId="750388EB" w14:textId="63046C94" w:rsidR="004E0BD7" w:rsidRPr="00E328B7" w:rsidRDefault="00E328B7" w:rsidP="004E0BD7">
            <w:pPr>
              <w:autoSpaceDE w:val="0"/>
              <w:autoSpaceDN w:val="0"/>
              <w:adjustRightInd w:val="0"/>
              <w:jc w:val="both"/>
              <w:rPr>
                <w:rFonts w:ascii="Book Antiqua" w:hAnsi="Book Antiqua"/>
                <w:sz w:val="24"/>
                <w:szCs w:val="24"/>
              </w:rPr>
            </w:pPr>
            <w:r>
              <w:rPr>
                <w:rFonts w:ascii="Book Antiqua" w:hAnsi="Book Antiqua"/>
                <w:sz w:val="24"/>
                <w:szCs w:val="24"/>
              </w:rPr>
              <w:t>En razón de lo anterior, e</w:t>
            </w:r>
            <w:r w:rsidR="004E0BD7" w:rsidRPr="00E328B7">
              <w:rPr>
                <w:rFonts w:ascii="Book Antiqua" w:hAnsi="Book Antiqua"/>
                <w:sz w:val="24"/>
                <w:szCs w:val="24"/>
              </w:rPr>
              <w:t>l Consejo Superior, en sesión 13-2020 celebrada el 18 de febrero de 2020, artículo XXVII, acordó:</w:t>
            </w:r>
          </w:p>
          <w:p w14:paraId="12E56B6E" w14:textId="77777777" w:rsidR="004E0BD7" w:rsidRDefault="004E0BD7" w:rsidP="004E0BD7">
            <w:pPr>
              <w:autoSpaceDE w:val="0"/>
              <w:autoSpaceDN w:val="0"/>
              <w:adjustRightInd w:val="0"/>
              <w:jc w:val="both"/>
              <w:rPr>
                <w:rFonts w:ascii="Book Antiqua" w:hAnsi="Book Antiqua"/>
                <w:b/>
                <w:bCs/>
                <w:sz w:val="24"/>
                <w:szCs w:val="24"/>
              </w:rPr>
            </w:pPr>
          </w:p>
          <w:p w14:paraId="4209AA47" w14:textId="37D880CD" w:rsidR="004E0BD7" w:rsidRPr="004E0BD7" w:rsidRDefault="004E0BD7" w:rsidP="004E0BD7">
            <w:pPr>
              <w:autoSpaceDE w:val="0"/>
              <w:autoSpaceDN w:val="0"/>
              <w:adjustRightInd w:val="0"/>
              <w:ind w:left="317" w:right="457"/>
              <w:jc w:val="both"/>
              <w:rPr>
                <w:rFonts w:ascii="Book Antiqua" w:hAnsi="Book Antiqua"/>
                <w:i/>
                <w:iCs/>
                <w:sz w:val="24"/>
                <w:szCs w:val="24"/>
              </w:rPr>
            </w:pPr>
            <w:r>
              <w:rPr>
                <w:rFonts w:ascii="Book Antiqua" w:hAnsi="Book Antiqua"/>
                <w:b/>
                <w:bCs/>
                <w:sz w:val="24"/>
                <w:szCs w:val="24"/>
              </w:rPr>
              <w:t xml:space="preserve"> “</w:t>
            </w:r>
            <w:r w:rsidRPr="004E0BD7">
              <w:rPr>
                <w:rFonts w:ascii="Book Antiqua" w:hAnsi="Book Antiqua"/>
                <w:i/>
                <w:iCs/>
                <w:sz w:val="24"/>
                <w:szCs w:val="24"/>
              </w:rPr>
              <w:t>Apartarse del criterio técnico suscrito por la máster Roxana Arrieta Meléndez y las licenciadas Waiman Hin Herrera y María Gabriela Mora Zamora, por su orden, Directora interina, Subdirectora interina y Jefa de la Sección de Análisis de Puestos, en oficio N° PJ-DGH-SAP-30-2020 del 27 de enero de 2020, en consecuencia: 1.) Recalificar la plaza N° 44408 de la Fiscalía de Puriscal de “Auxiliar de Servicios Generales 2” a “Técnico Judicial 2”, con el fin que se dedique a la realización de labores propias de ese puesto. 2.) La anterior reasignación rige a partir del 1 de marzo de 2020, de conformidad con el artículo 5º de la Ley de Salarios del Poder Judicial, la reasignación quedará sujeta a la disponibilidad presupuestaria de la institución. 3.) Hacer este acuerdo de conocimiento de la servidora Natalia Rojas Mata.</w:t>
            </w:r>
            <w:r w:rsidR="00622E13">
              <w:rPr>
                <w:rFonts w:ascii="Book Antiqua" w:hAnsi="Book Antiqua"/>
                <w:i/>
                <w:iCs/>
                <w:sz w:val="24"/>
                <w:szCs w:val="24"/>
              </w:rPr>
              <w:t>”.</w:t>
            </w:r>
          </w:p>
          <w:p w14:paraId="7A4158A2" w14:textId="77777777" w:rsidR="004E0BD7" w:rsidRPr="004E0BD7" w:rsidRDefault="004E0BD7" w:rsidP="004E0BD7">
            <w:pPr>
              <w:autoSpaceDE w:val="0"/>
              <w:autoSpaceDN w:val="0"/>
              <w:adjustRightInd w:val="0"/>
              <w:jc w:val="both"/>
              <w:rPr>
                <w:rFonts w:ascii="Book Antiqua" w:hAnsi="Book Antiqua"/>
                <w:b/>
                <w:bCs/>
                <w:sz w:val="24"/>
                <w:szCs w:val="24"/>
              </w:rPr>
            </w:pPr>
          </w:p>
          <w:p w14:paraId="1252A25F" w14:textId="6192497D" w:rsidR="004E0BD7" w:rsidRDefault="00E328B7" w:rsidP="00443645">
            <w:pPr>
              <w:autoSpaceDE w:val="0"/>
              <w:autoSpaceDN w:val="0"/>
              <w:adjustRightInd w:val="0"/>
              <w:jc w:val="both"/>
              <w:rPr>
                <w:rFonts w:ascii="Book Antiqua" w:hAnsi="Book Antiqua"/>
                <w:b/>
                <w:bCs/>
                <w:sz w:val="24"/>
                <w:szCs w:val="24"/>
              </w:rPr>
            </w:pPr>
            <w:r>
              <w:rPr>
                <w:rFonts w:ascii="Book Antiqua" w:hAnsi="Book Antiqua"/>
                <w:b/>
                <w:bCs/>
                <w:sz w:val="24"/>
                <w:szCs w:val="24"/>
              </w:rPr>
              <w:t>Por lo expuesto, se considera oportuno, que la Dirección de Gestión Humana valore el antecedente citado y que de estimarse apropiadas las valoraciones en cuanto a las tareas que se encuentran asumiendo los Auxiliares de Servicios Generales 2 en los despachos aquí analizados, se proceda a valorar la respectiva reasignación del puesto.</w:t>
            </w:r>
          </w:p>
          <w:p w14:paraId="355B474F" w14:textId="038CC990" w:rsidR="004E0BD7" w:rsidRDefault="004E0BD7" w:rsidP="00443645">
            <w:pPr>
              <w:autoSpaceDE w:val="0"/>
              <w:autoSpaceDN w:val="0"/>
              <w:adjustRightInd w:val="0"/>
              <w:jc w:val="both"/>
              <w:rPr>
                <w:rFonts w:ascii="Book Antiqua" w:hAnsi="Book Antiqua"/>
                <w:b/>
                <w:bCs/>
                <w:sz w:val="24"/>
                <w:szCs w:val="24"/>
              </w:rPr>
            </w:pPr>
          </w:p>
          <w:p w14:paraId="4B1D47FE" w14:textId="3D5FBB55" w:rsidR="0008147A" w:rsidRDefault="0008147A" w:rsidP="00443645">
            <w:pPr>
              <w:autoSpaceDE w:val="0"/>
              <w:autoSpaceDN w:val="0"/>
              <w:adjustRightInd w:val="0"/>
              <w:jc w:val="both"/>
              <w:rPr>
                <w:rFonts w:ascii="Book Antiqua" w:hAnsi="Book Antiqua"/>
                <w:b/>
                <w:bCs/>
                <w:sz w:val="24"/>
                <w:szCs w:val="24"/>
              </w:rPr>
            </w:pPr>
          </w:p>
          <w:p w14:paraId="1CA2807A" w14:textId="21277E92" w:rsidR="0008147A" w:rsidRDefault="0008147A" w:rsidP="00443645">
            <w:pPr>
              <w:autoSpaceDE w:val="0"/>
              <w:autoSpaceDN w:val="0"/>
              <w:adjustRightInd w:val="0"/>
              <w:jc w:val="both"/>
              <w:rPr>
                <w:rFonts w:ascii="Book Antiqua" w:hAnsi="Book Antiqua"/>
                <w:b/>
                <w:bCs/>
                <w:sz w:val="24"/>
                <w:szCs w:val="24"/>
              </w:rPr>
            </w:pPr>
          </w:p>
          <w:p w14:paraId="032F6E00" w14:textId="77777777" w:rsidR="0008147A" w:rsidRDefault="0008147A" w:rsidP="00443645">
            <w:pPr>
              <w:autoSpaceDE w:val="0"/>
              <w:autoSpaceDN w:val="0"/>
              <w:adjustRightInd w:val="0"/>
              <w:jc w:val="both"/>
              <w:rPr>
                <w:rFonts w:ascii="Book Antiqua" w:hAnsi="Book Antiqua"/>
                <w:b/>
                <w:bCs/>
                <w:sz w:val="24"/>
                <w:szCs w:val="24"/>
              </w:rPr>
            </w:pPr>
          </w:p>
          <w:p w14:paraId="1F047088" w14:textId="77777777" w:rsidR="00622E13" w:rsidRDefault="00622E13" w:rsidP="00936318">
            <w:pPr>
              <w:autoSpaceDE w:val="0"/>
              <w:autoSpaceDN w:val="0"/>
              <w:adjustRightInd w:val="0"/>
              <w:jc w:val="both"/>
              <w:rPr>
                <w:rFonts w:ascii="Book Antiqua" w:hAnsi="Book Antiqua"/>
                <w:b/>
                <w:bCs/>
                <w:sz w:val="24"/>
                <w:szCs w:val="24"/>
              </w:rPr>
            </w:pPr>
          </w:p>
          <w:p w14:paraId="5B2A45C6" w14:textId="07D20487" w:rsidR="00936318" w:rsidRPr="008865EE" w:rsidRDefault="00936318" w:rsidP="00936318">
            <w:pPr>
              <w:autoSpaceDE w:val="0"/>
              <w:autoSpaceDN w:val="0"/>
              <w:adjustRightInd w:val="0"/>
              <w:jc w:val="both"/>
              <w:rPr>
                <w:rFonts w:ascii="Book Antiqua" w:hAnsi="Book Antiqua"/>
                <w:b/>
                <w:bCs/>
                <w:sz w:val="24"/>
                <w:szCs w:val="24"/>
              </w:rPr>
            </w:pPr>
            <w:r w:rsidRPr="008865EE">
              <w:rPr>
                <w:rFonts w:ascii="Book Antiqua" w:hAnsi="Book Antiqua"/>
                <w:b/>
                <w:bCs/>
                <w:sz w:val="24"/>
                <w:szCs w:val="24"/>
              </w:rPr>
              <w:lastRenderedPageBreak/>
              <w:t>3.</w:t>
            </w:r>
            <w:r w:rsidR="009D4A83">
              <w:rPr>
                <w:rFonts w:ascii="Book Antiqua" w:hAnsi="Book Antiqua"/>
                <w:b/>
                <w:bCs/>
                <w:sz w:val="24"/>
                <w:szCs w:val="24"/>
              </w:rPr>
              <w:t>6</w:t>
            </w:r>
            <w:r w:rsidRPr="008865EE">
              <w:rPr>
                <w:rFonts w:ascii="Book Antiqua" w:hAnsi="Book Antiqua"/>
                <w:b/>
                <w:bCs/>
                <w:sz w:val="24"/>
                <w:szCs w:val="24"/>
              </w:rPr>
              <w:t>. Criterio de la Dirección de Planificación</w:t>
            </w:r>
            <w:r w:rsidR="00FB6990" w:rsidRPr="008865EE">
              <w:rPr>
                <w:rFonts w:ascii="Book Antiqua" w:hAnsi="Book Antiqua"/>
                <w:b/>
                <w:bCs/>
                <w:sz w:val="24"/>
                <w:szCs w:val="24"/>
              </w:rPr>
              <w:t xml:space="preserve"> </w:t>
            </w:r>
          </w:p>
          <w:p w14:paraId="4C352A9E" w14:textId="7C833525" w:rsidR="00B14942" w:rsidRPr="008865EE" w:rsidRDefault="00B14942" w:rsidP="001E50B2">
            <w:pPr>
              <w:spacing w:before="100" w:beforeAutospacing="1" w:after="100" w:afterAutospacing="1"/>
              <w:jc w:val="both"/>
              <w:rPr>
                <w:rFonts w:ascii="Book Antiqua" w:hAnsi="Book Antiqua"/>
                <w:sz w:val="24"/>
                <w:szCs w:val="24"/>
              </w:rPr>
            </w:pPr>
            <w:r w:rsidRPr="008865EE">
              <w:rPr>
                <w:rFonts w:ascii="Book Antiqua" w:hAnsi="Book Antiqua"/>
                <w:sz w:val="24"/>
                <w:szCs w:val="24"/>
              </w:rPr>
              <w:t xml:space="preserve">Del estudio realizado la </w:t>
            </w:r>
            <w:r w:rsidR="001E50B2" w:rsidRPr="008865EE">
              <w:rPr>
                <w:rFonts w:ascii="Book Antiqua" w:hAnsi="Book Antiqua"/>
                <w:sz w:val="24"/>
                <w:szCs w:val="24"/>
              </w:rPr>
              <w:t xml:space="preserve">Dirección de Planificación </w:t>
            </w:r>
            <w:r w:rsidRPr="008865EE">
              <w:rPr>
                <w:rFonts w:ascii="Book Antiqua" w:hAnsi="Book Antiqua"/>
                <w:sz w:val="24"/>
                <w:szCs w:val="24"/>
              </w:rPr>
              <w:t xml:space="preserve">pudo corroborar que los contratos de limpieza funcionan para ambos despachos; en el caso del Juzgado Civil de Hatillo, de manera total (de lunes a viernes, las dos audiencias) y para el Juzgado Contravencional de Puriscal (de lunes a viernes, solo una audiencia), aspecto </w:t>
            </w:r>
            <w:r w:rsidR="0094423B" w:rsidRPr="008865EE">
              <w:rPr>
                <w:rFonts w:ascii="Book Antiqua" w:hAnsi="Book Antiqua"/>
                <w:sz w:val="24"/>
                <w:szCs w:val="24"/>
              </w:rPr>
              <w:t xml:space="preserve">de </w:t>
            </w:r>
            <w:r w:rsidRPr="008865EE">
              <w:rPr>
                <w:rFonts w:ascii="Book Antiqua" w:hAnsi="Book Antiqua"/>
                <w:sz w:val="24"/>
                <w:szCs w:val="24"/>
              </w:rPr>
              <w:t>relevancia para consid</w:t>
            </w:r>
            <w:r w:rsidR="0094423B" w:rsidRPr="008865EE">
              <w:rPr>
                <w:rFonts w:ascii="Book Antiqua" w:hAnsi="Book Antiqua"/>
                <w:sz w:val="24"/>
                <w:szCs w:val="24"/>
              </w:rPr>
              <w:t>era</w:t>
            </w:r>
            <w:r w:rsidRPr="008865EE">
              <w:rPr>
                <w:rFonts w:ascii="Book Antiqua" w:hAnsi="Book Antiqua"/>
                <w:sz w:val="24"/>
                <w:szCs w:val="24"/>
              </w:rPr>
              <w:t>r la recalificación de las plazas de  Auxiliar de Servicios Generales 2 bajo análisis, ya que se evidencia que la función sustantiva de estas plazas, que es la labor de limpieza</w:t>
            </w:r>
            <w:r w:rsidR="0094423B" w:rsidRPr="008865EE">
              <w:rPr>
                <w:rFonts w:ascii="Book Antiqua" w:hAnsi="Book Antiqua"/>
                <w:sz w:val="24"/>
                <w:szCs w:val="24"/>
              </w:rPr>
              <w:t>,</w:t>
            </w:r>
            <w:r w:rsidRPr="008865EE">
              <w:rPr>
                <w:rFonts w:ascii="Book Antiqua" w:hAnsi="Book Antiqua"/>
                <w:sz w:val="24"/>
                <w:szCs w:val="24"/>
              </w:rPr>
              <w:t xml:space="preserve"> ya no es requerida actualmente</w:t>
            </w:r>
            <w:r w:rsidR="00585825" w:rsidRPr="008865EE">
              <w:rPr>
                <w:rFonts w:ascii="Book Antiqua" w:hAnsi="Book Antiqua"/>
                <w:sz w:val="24"/>
                <w:szCs w:val="24"/>
              </w:rPr>
              <w:t>, al asumirse la actividad sustantiva por otro medio.</w:t>
            </w:r>
          </w:p>
          <w:p w14:paraId="3A75AA5F" w14:textId="118479E9" w:rsidR="001E50B2" w:rsidRPr="008865EE" w:rsidRDefault="0094423B" w:rsidP="0094423B">
            <w:pPr>
              <w:spacing w:before="100" w:beforeAutospacing="1" w:after="100" w:afterAutospacing="1"/>
              <w:jc w:val="both"/>
              <w:rPr>
                <w:rFonts w:ascii="Book Antiqua" w:hAnsi="Book Antiqua"/>
                <w:sz w:val="24"/>
                <w:szCs w:val="24"/>
              </w:rPr>
            </w:pPr>
            <w:r w:rsidRPr="008865EE">
              <w:rPr>
                <w:rFonts w:ascii="Book Antiqua" w:hAnsi="Book Antiqua"/>
                <w:sz w:val="24"/>
                <w:szCs w:val="24"/>
              </w:rPr>
              <w:t xml:space="preserve">Asimismo, para contar con otros elementos de valoración para la recalificación,  se procedió a realizar un análisis de la carga de trabajo de ambos despachos; en </w:t>
            </w:r>
            <w:r w:rsidR="00EE2D9B" w:rsidRPr="008865EE">
              <w:rPr>
                <w:rFonts w:ascii="Book Antiqua" w:hAnsi="Book Antiqua"/>
                <w:sz w:val="24"/>
                <w:szCs w:val="24"/>
              </w:rPr>
              <w:t xml:space="preserve">lo que respecta al </w:t>
            </w:r>
            <w:r w:rsidR="001E50B2" w:rsidRPr="008865EE">
              <w:rPr>
                <w:rFonts w:ascii="Book Antiqua" w:hAnsi="Book Antiqua"/>
                <w:sz w:val="24"/>
                <w:szCs w:val="24"/>
              </w:rPr>
              <w:t xml:space="preserve">Juzgado Contravencional de Puriscal, </w:t>
            </w:r>
            <w:r w:rsidR="00EE2D9B" w:rsidRPr="008865EE">
              <w:rPr>
                <w:rFonts w:ascii="Book Antiqua" w:hAnsi="Book Antiqua"/>
                <w:sz w:val="24"/>
                <w:szCs w:val="24"/>
              </w:rPr>
              <w:t xml:space="preserve">se </w:t>
            </w:r>
            <w:r w:rsidR="0042468B" w:rsidRPr="008865EE">
              <w:rPr>
                <w:rFonts w:ascii="Book Antiqua" w:hAnsi="Book Antiqua"/>
                <w:sz w:val="24"/>
                <w:szCs w:val="24"/>
              </w:rPr>
              <w:t>evidenció</w:t>
            </w:r>
            <w:r w:rsidR="00EE2D9B" w:rsidRPr="008865EE">
              <w:rPr>
                <w:rFonts w:ascii="Book Antiqua" w:hAnsi="Book Antiqua"/>
                <w:sz w:val="24"/>
                <w:szCs w:val="24"/>
              </w:rPr>
              <w:t xml:space="preserve"> que </w:t>
            </w:r>
            <w:r w:rsidR="001E50B2" w:rsidRPr="008865EE">
              <w:rPr>
                <w:rFonts w:ascii="Book Antiqua" w:hAnsi="Book Antiqua"/>
                <w:sz w:val="24"/>
                <w:szCs w:val="24"/>
              </w:rPr>
              <w:t xml:space="preserve">desde el informe que </w:t>
            </w:r>
            <w:r w:rsidR="002816B8" w:rsidRPr="008865EE">
              <w:rPr>
                <w:rFonts w:ascii="Book Antiqua" w:hAnsi="Book Antiqua"/>
                <w:sz w:val="24"/>
                <w:szCs w:val="24"/>
              </w:rPr>
              <w:t xml:space="preserve">recomendó </w:t>
            </w:r>
            <w:r w:rsidR="001E50B2" w:rsidRPr="008865EE">
              <w:rPr>
                <w:rFonts w:ascii="Book Antiqua" w:hAnsi="Book Antiqua"/>
                <w:sz w:val="24"/>
                <w:szCs w:val="24"/>
              </w:rPr>
              <w:t>la recalificación de la plaza en estudio</w:t>
            </w:r>
            <w:r w:rsidRPr="008865EE">
              <w:rPr>
                <w:rFonts w:ascii="Book Antiqua" w:hAnsi="Book Antiqua"/>
                <w:sz w:val="24"/>
                <w:szCs w:val="24"/>
              </w:rPr>
              <w:t xml:space="preserve"> (35-PLA-OI-2018)</w:t>
            </w:r>
            <w:r w:rsidR="001E50B2" w:rsidRPr="008865EE">
              <w:rPr>
                <w:rFonts w:ascii="Book Antiqua" w:hAnsi="Book Antiqua"/>
                <w:sz w:val="24"/>
                <w:szCs w:val="24"/>
              </w:rPr>
              <w:t>, el comportamiento del movimiento de la carga de trabajo ha experimentado una tendencia creciente</w:t>
            </w:r>
            <w:r w:rsidRPr="008865EE">
              <w:rPr>
                <w:rFonts w:ascii="Book Antiqua" w:hAnsi="Book Antiqua"/>
                <w:sz w:val="24"/>
                <w:szCs w:val="24"/>
              </w:rPr>
              <w:t xml:space="preserve">, lo que ha propiciado que la plaza de Auxiliar de Servicios Generales 2 coadyuve con algunas labores que normalmente ejecuta el puesto de Técnica o Técnico Judicial. </w:t>
            </w:r>
          </w:p>
          <w:p w14:paraId="4F15CE59" w14:textId="7D3DDB3C" w:rsidR="001E50B2" w:rsidRPr="008865EE" w:rsidRDefault="004D289D" w:rsidP="001E50B2">
            <w:pPr>
              <w:spacing w:before="100" w:beforeAutospacing="1" w:after="100" w:afterAutospacing="1"/>
              <w:jc w:val="both"/>
              <w:rPr>
                <w:rFonts w:ascii="Book Antiqua" w:hAnsi="Book Antiqua"/>
                <w:sz w:val="24"/>
                <w:szCs w:val="24"/>
              </w:rPr>
            </w:pPr>
            <w:r w:rsidRPr="008865EE">
              <w:rPr>
                <w:rFonts w:ascii="Book Antiqua" w:hAnsi="Book Antiqua"/>
                <w:sz w:val="24"/>
                <w:szCs w:val="24"/>
              </w:rPr>
              <w:t>En cuanto a</w:t>
            </w:r>
            <w:r w:rsidR="00EE2D9B" w:rsidRPr="008865EE">
              <w:rPr>
                <w:rFonts w:ascii="Book Antiqua" w:hAnsi="Book Antiqua"/>
                <w:sz w:val="24"/>
                <w:szCs w:val="24"/>
              </w:rPr>
              <w:t>l</w:t>
            </w:r>
            <w:r w:rsidR="001E50B2" w:rsidRPr="008865EE">
              <w:rPr>
                <w:rFonts w:ascii="Book Antiqua" w:hAnsi="Book Antiqua"/>
                <w:sz w:val="24"/>
                <w:szCs w:val="24"/>
              </w:rPr>
              <w:t xml:space="preserve"> Juzgado Civil de Hatillo, San Sebastián y Alajuelita</w:t>
            </w:r>
            <w:r w:rsidRPr="008865EE">
              <w:rPr>
                <w:rFonts w:ascii="Book Antiqua" w:hAnsi="Book Antiqua"/>
                <w:sz w:val="24"/>
                <w:szCs w:val="24"/>
              </w:rPr>
              <w:t xml:space="preserve"> </w:t>
            </w:r>
            <w:r w:rsidR="00A65033" w:rsidRPr="008865EE">
              <w:rPr>
                <w:rFonts w:ascii="Book Antiqua" w:hAnsi="Book Antiqua"/>
                <w:sz w:val="24"/>
                <w:szCs w:val="24"/>
              </w:rPr>
              <w:t xml:space="preserve">se </w:t>
            </w:r>
            <w:r w:rsidR="005F36A1" w:rsidRPr="008865EE">
              <w:rPr>
                <w:rFonts w:ascii="Book Antiqua" w:hAnsi="Book Antiqua"/>
                <w:sz w:val="24"/>
                <w:szCs w:val="24"/>
              </w:rPr>
              <w:t xml:space="preserve">constató </w:t>
            </w:r>
            <w:r w:rsidR="00A65033" w:rsidRPr="008865EE">
              <w:rPr>
                <w:rFonts w:ascii="Book Antiqua" w:hAnsi="Book Antiqua"/>
                <w:sz w:val="24"/>
                <w:szCs w:val="24"/>
              </w:rPr>
              <w:t xml:space="preserve">que a inicios del presente año, </w:t>
            </w:r>
            <w:r w:rsidR="001E50B2" w:rsidRPr="008865EE">
              <w:rPr>
                <w:rFonts w:ascii="Book Antiqua" w:hAnsi="Book Antiqua"/>
                <w:sz w:val="24"/>
                <w:szCs w:val="24"/>
              </w:rPr>
              <w:t>por acuerdo del Consejo Superior</w:t>
            </w:r>
            <w:r w:rsidR="00A65033" w:rsidRPr="008865EE">
              <w:rPr>
                <w:rFonts w:ascii="Book Antiqua" w:hAnsi="Book Antiqua"/>
                <w:sz w:val="24"/>
                <w:szCs w:val="24"/>
              </w:rPr>
              <w:t xml:space="preserve"> de </w:t>
            </w:r>
            <w:r w:rsidR="001E50B2" w:rsidRPr="008865EE">
              <w:rPr>
                <w:rFonts w:ascii="Book Antiqua" w:hAnsi="Book Antiqua"/>
                <w:sz w:val="24"/>
                <w:szCs w:val="24"/>
              </w:rPr>
              <w:t xml:space="preserve">sesión 38-2019 de 2 de mayo de 2019, artículo II, </w:t>
            </w:r>
            <w:r w:rsidR="00A65033" w:rsidRPr="008865EE">
              <w:rPr>
                <w:rFonts w:ascii="Book Antiqua" w:hAnsi="Book Antiqua"/>
                <w:sz w:val="24"/>
                <w:szCs w:val="24"/>
              </w:rPr>
              <w:t>se apr</w:t>
            </w:r>
            <w:r w:rsidR="005F36A1" w:rsidRPr="008865EE">
              <w:rPr>
                <w:rFonts w:ascii="Book Antiqua" w:hAnsi="Book Antiqua"/>
                <w:sz w:val="24"/>
                <w:szCs w:val="24"/>
              </w:rPr>
              <w:t>obó</w:t>
            </w:r>
            <w:r w:rsidR="00A65033" w:rsidRPr="008865EE">
              <w:rPr>
                <w:rFonts w:ascii="Book Antiqua" w:hAnsi="Book Antiqua"/>
                <w:sz w:val="24"/>
                <w:szCs w:val="24"/>
              </w:rPr>
              <w:t xml:space="preserve"> el </w:t>
            </w:r>
            <w:r w:rsidR="001E50B2" w:rsidRPr="008865EE">
              <w:rPr>
                <w:rFonts w:ascii="Book Antiqua" w:hAnsi="Book Antiqua"/>
                <w:sz w:val="24"/>
                <w:szCs w:val="24"/>
              </w:rPr>
              <w:t>traslad</w:t>
            </w:r>
            <w:r w:rsidR="00A65033" w:rsidRPr="008865EE">
              <w:rPr>
                <w:rFonts w:ascii="Book Antiqua" w:hAnsi="Book Antiqua"/>
                <w:sz w:val="24"/>
                <w:szCs w:val="24"/>
              </w:rPr>
              <w:t>o</w:t>
            </w:r>
            <w:r w:rsidR="001E50B2" w:rsidRPr="008865EE">
              <w:rPr>
                <w:rFonts w:ascii="Book Antiqua" w:hAnsi="Book Antiqua"/>
                <w:sz w:val="24"/>
                <w:szCs w:val="24"/>
              </w:rPr>
              <w:t xml:space="preserve"> </w:t>
            </w:r>
            <w:r w:rsidR="00A65033" w:rsidRPr="008865EE">
              <w:rPr>
                <w:rFonts w:ascii="Book Antiqua" w:hAnsi="Book Antiqua"/>
                <w:sz w:val="24"/>
                <w:szCs w:val="24"/>
              </w:rPr>
              <w:t xml:space="preserve">de </w:t>
            </w:r>
            <w:r w:rsidR="001E50B2" w:rsidRPr="008865EE">
              <w:rPr>
                <w:rFonts w:ascii="Book Antiqua" w:hAnsi="Book Antiqua"/>
                <w:sz w:val="24"/>
                <w:szCs w:val="24"/>
              </w:rPr>
              <w:t>una plaza de Técnica o Técnico Judicial al Juzgado de Trabajo y Familia de Hatillo</w:t>
            </w:r>
            <w:r w:rsidR="00A65033" w:rsidRPr="008865EE">
              <w:rPr>
                <w:rFonts w:ascii="Book Antiqua" w:hAnsi="Book Antiqua"/>
                <w:sz w:val="24"/>
                <w:szCs w:val="24"/>
              </w:rPr>
              <w:t xml:space="preserve">, lo que de acuerdo </w:t>
            </w:r>
            <w:r w:rsidR="00B97D60" w:rsidRPr="008865EE">
              <w:rPr>
                <w:rFonts w:ascii="Book Antiqua" w:hAnsi="Book Antiqua"/>
                <w:sz w:val="24"/>
                <w:szCs w:val="24"/>
              </w:rPr>
              <w:t>con</w:t>
            </w:r>
            <w:r w:rsidR="00A65033" w:rsidRPr="008865EE">
              <w:rPr>
                <w:rFonts w:ascii="Book Antiqua" w:hAnsi="Book Antiqua"/>
                <w:sz w:val="24"/>
                <w:szCs w:val="24"/>
              </w:rPr>
              <w:t xml:space="preserve"> las entrevistas realizadas afect</w:t>
            </w:r>
            <w:r w:rsidR="009076F0" w:rsidRPr="008865EE">
              <w:rPr>
                <w:rFonts w:ascii="Book Antiqua" w:hAnsi="Book Antiqua"/>
                <w:sz w:val="24"/>
                <w:szCs w:val="24"/>
              </w:rPr>
              <w:t>ó</w:t>
            </w:r>
            <w:r w:rsidR="00A65033" w:rsidRPr="008865EE">
              <w:rPr>
                <w:rFonts w:ascii="Book Antiqua" w:hAnsi="Book Antiqua"/>
                <w:sz w:val="24"/>
                <w:szCs w:val="24"/>
              </w:rPr>
              <w:t xml:space="preserve"> el rendimiento del Juzgado, ya que las labores </w:t>
            </w:r>
            <w:r w:rsidR="005F36A1" w:rsidRPr="008865EE">
              <w:rPr>
                <w:rFonts w:ascii="Book Antiqua" w:hAnsi="Book Antiqua"/>
                <w:sz w:val="24"/>
                <w:szCs w:val="24"/>
              </w:rPr>
              <w:t xml:space="preserve">que </w:t>
            </w:r>
            <w:r w:rsidR="00B97D60" w:rsidRPr="008865EE">
              <w:rPr>
                <w:rFonts w:ascii="Book Antiqua" w:hAnsi="Book Antiqua"/>
                <w:sz w:val="24"/>
                <w:szCs w:val="24"/>
              </w:rPr>
              <w:t xml:space="preserve">desempeñaba la </w:t>
            </w:r>
            <w:r w:rsidR="00A65033" w:rsidRPr="008865EE">
              <w:rPr>
                <w:rFonts w:ascii="Book Antiqua" w:hAnsi="Book Antiqua"/>
                <w:sz w:val="24"/>
                <w:szCs w:val="24"/>
              </w:rPr>
              <w:t xml:space="preserve">plaza se </w:t>
            </w:r>
            <w:r w:rsidR="00B97D60" w:rsidRPr="008865EE">
              <w:rPr>
                <w:rFonts w:ascii="Book Antiqua" w:hAnsi="Book Antiqua"/>
                <w:sz w:val="24"/>
                <w:szCs w:val="24"/>
              </w:rPr>
              <w:t xml:space="preserve">tuvieron que </w:t>
            </w:r>
            <w:r w:rsidR="00A65033" w:rsidRPr="008865EE">
              <w:rPr>
                <w:rFonts w:ascii="Book Antiqua" w:hAnsi="Book Antiqua"/>
                <w:sz w:val="24"/>
                <w:szCs w:val="24"/>
              </w:rPr>
              <w:t>distribuir entre el personal existente</w:t>
            </w:r>
            <w:r w:rsidR="005F36A1" w:rsidRPr="008865EE">
              <w:rPr>
                <w:rFonts w:ascii="Book Antiqua" w:hAnsi="Book Antiqua"/>
                <w:sz w:val="24"/>
                <w:szCs w:val="24"/>
              </w:rPr>
              <w:t xml:space="preserve"> y que si no fuera por la colaboración que brinda la plaza de</w:t>
            </w:r>
            <w:r w:rsidR="009076F0" w:rsidRPr="008865EE">
              <w:rPr>
                <w:rFonts w:ascii="Book Antiqua" w:hAnsi="Book Antiqua"/>
                <w:sz w:val="24"/>
                <w:szCs w:val="24"/>
              </w:rPr>
              <w:t xml:space="preserve"> A</w:t>
            </w:r>
            <w:r w:rsidR="005F36A1" w:rsidRPr="008865EE">
              <w:rPr>
                <w:rFonts w:ascii="Book Antiqua" w:hAnsi="Book Antiqua"/>
                <w:sz w:val="24"/>
                <w:szCs w:val="24"/>
              </w:rPr>
              <w:t xml:space="preserve">uxiliar de </w:t>
            </w:r>
            <w:r w:rsidR="009076F0" w:rsidRPr="008865EE">
              <w:rPr>
                <w:rFonts w:ascii="Book Antiqua" w:hAnsi="Book Antiqua"/>
                <w:sz w:val="24"/>
                <w:szCs w:val="24"/>
              </w:rPr>
              <w:t>S</w:t>
            </w:r>
            <w:r w:rsidR="005F36A1" w:rsidRPr="008865EE">
              <w:rPr>
                <w:rFonts w:ascii="Book Antiqua" w:hAnsi="Book Antiqua"/>
                <w:sz w:val="24"/>
                <w:szCs w:val="24"/>
              </w:rPr>
              <w:t xml:space="preserve">ervicios </w:t>
            </w:r>
            <w:r w:rsidR="009076F0" w:rsidRPr="008865EE">
              <w:rPr>
                <w:rFonts w:ascii="Book Antiqua" w:hAnsi="Book Antiqua"/>
                <w:sz w:val="24"/>
                <w:szCs w:val="24"/>
              </w:rPr>
              <w:t>G</w:t>
            </w:r>
            <w:r w:rsidR="005F36A1" w:rsidRPr="008865EE">
              <w:rPr>
                <w:rFonts w:ascii="Book Antiqua" w:hAnsi="Book Antiqua"/>
                <w:sz w:val="24"/>
                <w:szCs w:val="24"/>
              </w:rPr>
              <w:t xml:space="preserve">enerales, asumiendo tareas de </w:t>
            </w:r>
            <w:r w:rsidR="009076F0" w:rsidRPr="008865EE">
              <w:rPr>
                <w:rFonts w:ascii="Book Antiqua" w:hAnsi="Book Antiqua"/>
                <w:sz w:val="24"/>
                <w:szCs w:val="24"/>
              </w:rPr>
              <w:t>una plaza de T</w:t>
            </w:r>
            <w:r w:rsidR="005F36A1" w:rsidRPr="008865EE">
              <w:rPr>
                <w:rFonts w:ascii="Book Antiqua" w:hAnsi="Book Antiqua"/>
                <w:sz w:val="24"/>
                <w:szCs w:val="24"/>
              </w:rPr>
              <w:t>écnic</w:t>
            </w:r>
            <w:r w:rsidR="009076F0" w:rsidRPr="008865EE">
              <w:rPr>
                <w:rFonts w:ascii="Book Antiqua" w:hAnsi="Book Antiqua"/>
                <w:sz w:val="24"/>
                <w:szCs w:val="24"/>
              </w:rPr>
              <w:t>a o Técnico</w:t>
            </w:r>
            <w:r w:rsidR="005F36A1" w:rsidRPr="008865EE">
              <w:rPr>
                <w:rFonts w:ascii="Book Antiqua" w:hAnsi="Book Antiqua"/>
                <w:sz w:val="24"/>
                <w:szCs w:val="24"/>
              </w:rPr>
              <w:t xml:space="preserve"> </w:t>
            </w:r>
            <w:r w:rsidR="009076F0" w:rsidRPr="008865EE">
              <w:rPr>
                <w:rFonts w:ascii="Book Antiqua" w:hAnsi="Book Antiqua"/>
                <w:sz w:val="24"/>
                <w:szCs w:val="24"/>
              </w:rPr>
              <w:t>J</w:t>
            </w:r>
            <w:r w:rsidR="005F36A1" w:rsidRPr="008865EE">
              <w:rPr>
                <w:rFonts w:ascii="Book Antiqua" w:hAnsi="Book Antiqua"/>
                <w:sz w:val="24"/>
                <w:szCs w:val="24"/>
              </w:rPr>
              <w:t>udicial, el rendimiento del despacho se vería mayormente afectado.</w:t>
            </w:r>
            <w:r w:rsidR="001E50B2" w:rsidRPr="008865EE">
              <w:rPr>
                <w:rFonts w:ascii="Book Antiqua" w:hAnsi="Book Antiqua"/>
                <w:sz w:val="24"/>
                <w:szCs w:val="24"/>
              </w:rPr>
              <w:t xml:space="preserve"> </w:t>
            </w:r>
          </w:p>
          <w:p w14:paraId="23AF1D0A" w14:textId="14FCA38B" w:rsidR="00B72135" w:rsidRPr="008865EE" w:rsidRDefault="00B72135" w:rsidP="001E50B2">
            <w:pPr>
              <w:spacing w:before="100" w:beforeAutospacing="1" w:after="100" w:afterAutospacing="1"/>
              <w:jc w:val="both"/>
              <w:rPr>
                <w:rFonts w:ascii="Book Antiqua" w:hAnsi="Book Antiqua"/>
                <w:sz w:val="24"/>
                <w:szCs w:val="24"/>
              </w:rPr>
            </w:pPr>
            <w:r w:rsidRPr="008865EE">
              <w:rPr>
                <w:rFonts w:ascii="Book Antiqua" w:hAnsi="Book Antiqua"/>
                <w:sz w:val="24"/>
                <w:szCs w:val="24"/>
              </w:rPr>
              <w:t>Si bien, las situaciones expuestas en ambos despachos, respecto al uso de las plazas de Auxiliar de Servicios Generales, puede contravenir lo establecido en el inciso 6 de la Circular 274-2020, se pudo evidenciar a través de las entrevistas realizadas que se ha realizado con el consentimiento de la persona nombrada en ese puesto y con la finalidad de cooperar con la carga de trabajo que afrontan esos despachos judiciales.</w:t>
            </w:r>
          </w:p>
          <w:p w14:paraId="0451BB2E" w14:textId="698750B9" w:rsidR="00501AD5" w:rsidRPr="008865EE" w:rsidRDefault="00B72135" w:rsidP="00797E3D">
            <w:pPr>
              <w:spacing w:before="100" w:beforeAutospacing="1" w:after="100" w:afterAutospacing="1"/>
              <w:jc w:val="both"/>
              <w:rPr>
                <w:rFonts w:ascii="Book Antiqua" w:hAnsi="Book Antiqua"/>
                <w:sz w:val="24"/>
                <w:szCs w:val="24"/>
              </w:rPr>
            </w:pPr>
            <w:r w:rsidRPr="008865EE">
              <w:rPr>
                <w:rFonts w:ascii="Book Antiqua" w:hAnsi="Book Antiqua"/>
                <w:sz w:val="24"/>
                <w:szCs w:val="24"/>
                <w:lang w:eastAsia="es-CR"/>
              </w:rPr>
              <w:t xml:space="preserve">Si bien esta Dirección no puede obviar lo indicado por la </w:t>
            </w:r>
            <w:r w:rsidR="00BC127C" w:rsidRPr="008865EE">
              <w:rPr>
                <w:rFonts w:ascii="Book Antiqua" w:hAnsi="Book Antiqua"/>
                <w:sz w:val="24"/>
                <w:szCs w:val="24"/>
                <w:lang w:eastAsia="es-CR"/>
              </w:rPr>
              <w:t>S</w:t>
            </w:r>
            <w:r w:rsidR="00501AD5" w:rsidRPr="008865EE">
              <w:rPr>
                <w:rFonts w:ascii="Book Antiqua" w:hAnsi="Book Antiqua"/>
                <w:sz w:val="24"/>
                <w:szCs w:val="24"/>
                <w:lang w:eastAsia="es-CR"/>
              </w:rPr>
              <w:t>ección de Análisis de Puestos</w:t>
            </w:r>
            <w:r w:rsidRPr="008865EE">
              <w:rPr>
                <w:rFonts w:ascii="Book Antiqua" w:hAnsi="Book Antiqua"/>
                <w:sz w:val="24"/>
                <w:szCs w:val="24"/>
                <w:lang w:eastAsia="es-CR"/>
              </w:rPr>
              <w:t xml:space="preserve">,  respecto a </w:t>
            </w:r>
            <w:r w:rsidR="00501AD5" w:rsidRPr="008865EE">
              <w:rPr>
                <w:rFonts w:ascii="Book Antiqua" w:hAnsi="Book Antiqua"/>
                <w:sz w:val="24"/>
                <w:szCs w:val="24"/>
                <w:lang w:eastAsia="es-CR"/>
              </w:rPr>
              <w:t xml:space="preserve">no reasignar la plaza de Auxiliar de Servicios Generales 2 cuando el contrato firmado con la empresa </w:t>
            </w:r>
            <w:r w:rsidRPr="008865EE">
              <w:rPr>
                <w:rFonts w:ascii="Book Antiqua" w:hAnsi="Book Antiqua"/>
                <w:sz w:val="24"/>
                <w:szCs w:val="24"/>
                <w:lang w:eastAsia="es-CR"/>
              </w:rPr>
              <w:t xml:space="preserve">de limpieza </w:t>
            </w:r>
            <w:r w:rsidR="00501AD5" w:rsidRPr="008865EE">
              <w:rPr>
                <w:rFonts w:ascii="Book Antiqua" w:hAnsi="Book Antiqua"/>
                <w:sz w:val="24"/>
                <w:szCs w:val="24"/>
                <w:lang w:eastAsia="es-CR"/>
              </w:rPr>
              <w:t>privada no cubra la totalidad de horas de la jornada laboral</w:t>
            </w:r>
            <w:r w:rsidR="00BC127C" w:rsidRPr="008865EE">
              <w:rPr>
                <w:rFonts w:ascii="Book Antiqua" w:hAnsi="Book Antiqua"/>
                <w:sz w:val="24"/>
                <w:szCs w:val="24"/>
                <w:lang w:eastAsia="es-CR"/>
              </w:rPr>
              <w:t xml:space="preserve">, </w:t>
            </w:r>
            <w:r w:rsidRPr="008865EE">
              <w:rPr>
                <w:rFonts w:ascii="Book Antiqua" w:hAnsi="Book Antiqua"/>
                <w:sz w:val="24"/>
                <w:szCs w:val="24"/>
                <w:lang w:eastAsia="es-CR"/>
              </w:rPr>
              <w:t xml:space="preserve">como es el caso del </w:t>
            </w:r>
            <w:r w:rsidR="00BC127C" w:rsidRPr="008865EE">
              <w:rPr>
                <w:rFonts w:ascii="Book Antiqua" w:hAnsi="Book Antiqua"/>
                <w:sz w:val="24"/>
                <w:szCs w:val="24"/>
                <w:lang w:eastAsia="es-CR"/>
              </w:rPr>
              <w:t xml:space="preserve">Juzgado Contravencional de Puriscal, </w:t>
            </w:r>
            <w:r w:rsidRPr="008865EE">
              <w:rPr>
                <w:rFonts w:ascii="Book Antiqua" w:hAnsi="Book Antiqua"/>
                <w:sz w:val="24"/>
                <w:szCs w:val="24"/>
                <w:lang w:eastAsia="es-CR"/>
              </w:rPr>
              <w:t xml:space="preserve">del presente estudio se determina que hay una necesidad imperante de contar con </w:t>
            </w:r>
            <w:r w:rsidRPr="008865EE">
              <w:rPr>
                <w:rFonts w:ascii="Book Antiqua" w:hAnsi="Book Antiqua"/>
                <w:sz w:val="24"/>
                <w:szCs w:val="24"/>
                <w:lang w:eastAsia="es-CR"/>
              </w:rPr>
              <w:lastRenderedPageBreak/>
              <w:t>un puesto de Técnico Judicial en esa oficina, la cual ha mantenido un comportamiento creciente en su carga laboral.</w:t>
            </w:r>
          </w:p>
          <w:p w14:paraId="62161A07" w14:textId="14CC14D5" w:rsidR="00B72135" w:rsidRPr="008865EE" w:rsidRDefault="00B967A6" w:rsidP="001E50B2">
            <w:pPr>
              <w:spacing w:before="100" w:beforeAutospacing="1" w:after="100" w:afterAutospacing="1"/>
              <w:jc w:val="both"/>
              <w:rPr>
                <w:rFonts w:ascii="Book Antiqua" w:hAnsi="Book Antiqua"/>
                <w:sz w:val="24"/>
                <w:szCs w:val="24"/>
              </w:rPr>
            </w:pPr>
            <w:r w:rsidRPr="008865EE">
              <w:rPr>
                <w:rFonts w:ascii="Book Antiqua" w:hAnsi="Book Antiqua"/>
                <w:sz w:val="24"/>
                <w:szCs w:val="24"/>
              </w:rPr>
              <w:t xml:space="preserve">Por tanto, </w:t>
            </w:r>
            <w:r w:rsidR="001E50B2" w:rsidRPr="008865EE">
              <w:rPr>
                <w:rFonts w:ascii="Book Antiqua" w:hAnsi="Book Antiqua"/>
                <w:sz w:val="24"/>
                <w:szCs w:val="24"/>
              </w:rPr>
              <w:t xml:space="preserve">esta Dirección </w:t>
            </w:r>
            <w:r w:rsidR="00091D57" w:rsidRPr="008865EE">
              <w:rPr>
                <w:rFonts w:ascii="Book Antiqua" w:hAnsi="Book Antiqua"/>
                <w:sz w:val="24"/>
                <w:szCs w:val="24"/>
              </w:rPr>
              <w:t xml:space="preserve">considera que es </w:t>
            </w:r>
            <w:r w:rsidR="001E50B2" w:rsidRPr="008865EE">
              <w:rPr>
                <w:rFonts w:ascii="Book Antiqua" w:hAnsi="Book Antiqua"/>
                <w:sz w:val="24"/>
                <w:szCs w:val="24"/>
              </w:rPr>
              <w:t xml:space="preserve">oportuno que la Dirección de Gestión Humana proceda </w:t>
            </w:r>
            <w:r w:rsidR="00B44DF5" w:rsidRPr="008865EE">
              <w:rPr>
                <w:rFonts w:ascii="Book Antiqua" w:hAnsi="Book Antiqua"/>
                <w:sz w:val="24"/>
                <w:szCs w:val="24"/>
              </w:rPr>
              <w:t>a valorar l</w:t>
            </w:r>
            <w:r w:rsidR="001E50B2" w:rsidRPr="008865EE">
              <w:rPr>
                <w:rFonts w:ascii="Book Antiqua" w:hAnsi="Book Antiqua"/>
                <w:sz w:val="24"/>
                <w:szCs w:val="24"/>
              </w:rPr>
              <w:t>a recalificación de la</w:t>
            </w:r>
            <w:r w:rsidR="00B72135" w:rsidRPr="008865EE">
              <w:rPr>
                <w:rFonts w:ascii="Book Antiqua" w:hAnsi="Book Antiqua"/>
                <w:sz w:val="24"/>
                <w:szCs w:val="24"/>
              </w:rPr>
              <w:t>s</w:t>
            </w:r>
            <w:r w:rsidR="001E50B2" w:rsidRPr="008865EE">
              <w:rPr>
                <w:rFonts w:ascii="Book Antiqua" w:hAnsi="Book Antiqua"/>
                <w:sz w:val="24"/>
                <w:szCs w:val="24"/>
              </w:rPr>
              <w:t xml:space="preserve"> plaza</w:t>
            </w:r>
            <w:r w:rsidR="00B72135" w:rsidRPr="008865EE">
              <w:rPr>
                <w:rFonts w:ascii="Book Antiqua" w:hAnsi="Book Antiqua"/>
                <w:sz w:val="24"/>
                <w:szCs w:val="24"/>
              </w:rPr>
              <w:t>s</w:t>
            </w:r>
            <w:r w:rsidR="001E50B2" w:rsidRPr="008865EE">
              <w:rPr>
                <w:rFonts w:ascii="Book Antiqua" w:hAnsi="Book Antiqua"/>
                <w:sz w:val="24"/>
                <w:szCs w:val="24"/>
              </w:rPr>
              <w:t xml:space="preserve"> de Auxiliar de Servicios Generales 2, </w:t>
            </w:r>
            <w:r w:rsidR="00B72135" w:rsidRPr="008865EE">
              <w:rPr>
                <w:rFonts w:ascii="Book Antiqua" w:hAnsi="Book Antiqua"/>
                <w:sz w:val="24"/>
                <w:szCs w:val="24"/>
              </w:rPr>
              <w:t xml:space="preserve">tanto </w:t>
            </w:r>
            <w:r w:rsidR="001E50B2" w:rsidRPr="008865EE">
              <w:rPr>
                <w:rFonts w:ascii="Book Antiqua" w:hAnsi="Book Antiqua"/>
                <w:sz w:val="24"/>
                <w:szCs w:val="24"/>
              </w:rPr>
              <w:t xml:space="preserve">para el Juzgado </w:t>
            </w:r>
            <w:r w:rsidRPr="008865EE">
              <w:rPr>
                <w:rFonts w:ascii="Book Antiqua" w:hAnsi="Book Antiqua"/>
                <w:sz w:val="24"/>
                <w:szCs w:val="24"/>
              </w:rPr>
              <w:t xml:space="preserve">Civil de Hatillo, San Sebastián y Alajuelita, </w:t>
            </w:r>
            <w:r w:rsidR="00B72135" w:rsidRPr="008865EE">
              <w:rPr>
                <w:rFonts w:ascii="Book Antiqua" w:hAnsi="Book Antiqua"/>
                <w:sz w:val="24"/>
                <w:szCs w:val="24"/>
              </w:rPr>
              <w:t xml:space="preserve">así como </w:t>
            </w:r>
            <w:r w:rsidRPr="008865EE">
              <w:rPr>
                <w:rFonts w:ascii="Book Antiqua" w:hAnsi="Book Antiqua"/>
                <w:sz w:val="24"/>
                <w:szCs w:val="24"/>
              </w:rPr>
              <w:t xml:space="preserve">para el Juzgado </w:t>
            </w:r>
            <w:r w:rsidR="001E50B2" w:rsidRPr="008865EE">
              <w:rPr>
                <w:rFonts w:ascii="Book Antiqua" w:hAnsi="Book Antiqua"/>
                <w:sz w:val="24"/>
                <w:szCs w:val="24"/>
              </w:rPr>
              <w:t>Contravencional de Puriscal</w:t>
            </w:r>
            <w:r w:rsidR="00B72135" w:rsidRPr="008865EE">
              <w:rPr>
                <w:rFonts w:ascii="Book Antiqua" w:hAnsi="Book Antiqua"/>
                <w:sz w:val="24"/>
                <w:szCs w:val="24"/>
              </w:rPr>
              <w:t>.</w:t>
            </w:r>
          </w:p>
          <w:p w14:paraId="2A4AB172" w14:textId="7F2C58CB" w:rsidR="00EC732A" w:rsidRDefault="00632B96" w:rsidP="00EC732A">
            <w:pPr>
              <w:spacing w:before="100" w:beforeAutospacing="1" w:after="100" w:afterAutospacing="1"/>
              <w:jc w:val="both"/>
              <w:rPr>
                <w:rFonts w:ascii="Book Antiqua" w:hAnsi="Book Antiqua"/>
                <w:sz w:val="24"/>
                <w:szCs w:val="24"/>
              </w:rPr>
            </w:pPr>
            <w:r w:rsidRPr="008865EE">
              <w:rPr>
                <w:rFonts w:ascii="Book Antiqua" w:hAnsi="Book Antiqua"/>
                <w:sz w:val="24"/>
                <w:szCs w:val="24"/>
              </w:rPr>
              <w:t xml:space="preserve">Es de importancia señalar </w:t>
            </w:r>
            <w:r w:rsidR="001C50FE" w:rsidRPr="008865EE">
              <w:rPr>
                <w:rFonts w:ascii="Book Antiqua" w:hAnsi="Book Antiqua"/>
                <w:sz w:val="24"/>
                <w:szCs w:val="24"/>
              </w:rPr>
              <w:t>que,</w:t>
            </w:r>
            <w:r w:rsidRPr="008865EE">
              <w:rPr>
                <w:rFonts w:ascii="Book Antiqua" w:hAnsi="Book Antiqua"/>
                <w:sz w:val="24"/>
                <w:szCs w:val="24"/>
              </w:rPr>
              <w:t xml:space="preserve"> por carga de trabajo, según el </w:t>
            </w:r>
            <w:r w:rsidR="004550AD" w:rsidRPr="008865EE">
              <w:rPr>
                <w:rFonts w:ascii="Book Antiqua" w:hAnsi="Book Antiqua"/>
                <w:sz w:val="24"/>
                <w:szCs w:val="24"/>
              </w:rPr>
              <w:t xml:space="preserve">análisis estadístico de ambas oficinas, </w:t>
            </w:r>
            <w:r w:rsidRPr="008865EE">
              <w:rPr>
                <w:rFonts w:ascii="Book Antiqua" w:hAnsi="Book Antiqua"/>
                <w:sz w:val="24"/>
                <w:szCs w:val="24"/>
              </w:rPr>
              <w:t>esa</w:t>
            </w:r>
            <w:r w:rsidR="00B72135" w:rsidRPr="008865EE">
              <w:rPr>
                <w:rFonts w:ascii="Book Antiqua" w:hAnsi="Book Antiqua"/>
                <w:sz w:val="24"/>
                <w:szCs w:val="24"/>
              </w:rPr>
              <w:t>s</w:t>
            </w:r>
            <w:r w:rsidRPr="008865EE">
              <w:rPr>
                <w:rFonts w:ascii="Book Antiqua" w:hAnsi="Book Antiqua"/>
                <w:sz w:val="24"/>
                <w:szCs w:val="24"/>
              </w:rPr>
              <w:t xml:space="preserve"> plaza</w:t>
            </w:r>
            <w:r w:rsidR="00B72135" w:rsidRPr="008865EE">
              <w:rPr>
                <w:rFonts w:ascii="Book Antiqua" w:hAnsi="Book Antiqua"/>
                <w:sz w:val="24"/>
                <w:szCs w:val="24"/>
              </w:rPr>
              <w:t>s</w:t>
            </w:r>
            <w:r w:rsidRPr="008865EE">
              <w:rPr>
                <w:rFonts w:ascii="Book Antiqua" w:hAnsi="Book Antiqua"/>
                <w:sz w:val="24"/>
                <w:szCs w:val="24"/>
              </w:rPr>
              <w:t xml:space="preserve"> </w:t>
            </w:r>
            <w:r w:rsidR="004550AD" w:rsidRPr="008865EE">
              <w:rPr>
                <w:rFonts w:ascii="Book Antiqua" w:hAnsi="Book Antiqua"/>
                <w:sz w:val="24"/>
                <w:szCs w:val="24"/>
              </w:rPr>
              <w:t>coadyuvar</w:t>
            </w:r>
            <w:r w:rsidRPr="008865EE">
              <w:rPr>
                <w:rFonts w:ascii="Book Antiqua" w:hAnsi="Book Antiqua"/>
                <w:sz w:val="24"/>
                <w:szCs w:val="24"/>
              </w:rPr>
              <w:t>ía</w:t>
            </w:r>
            <w:r w:rsidR="00B72135" w:rsidRPr="008865EE">
              <w:rPr>
                <w:rFonts w:ascii="Book Antiqua" w:hAnsi="Book Antiqua"/>
                <w:sz w:val="24"/>
                <w:szCs w:val="24"/>
              </w:rPr>
              <w:t>n</w:t>
            </w:r>
            <w:r w:rsidR="004550AD" w:rsidRPr="008865EE">
              <w:rPr>
                <w:rFonts w:ascii="Book Antiqua" w:hAnsi="Book Antiqua"/>
                <w:sz w:val="24"/>
                <w:szCs w:val="24"/>
              </w:rPr>
              <w:t xml:space="preserve"> con la atención de l</w:t>
            </w:r>
            <w:r w:rsidR="001C50FE" w:rsidRPr="008865EE">
              <w:rPr>
                <w:rFonts w:ascii="Book Antiqua" w:hAnsi="Book Antiqua"/>
                <w:sz w:val="24"/>
                <w:szCs w:val="24"/>
              </w:rPr>
              <w:t>os</w:t>
            </w:r>
            <w:r w:rsidR="004550AD" w:rsidRPr="008865EE">
              <w:rPr>
                <w:rFonts w:ascii="Book Antiqua" w:hAnsi="Book Antiqua"/>
                <w:sz w:val="24"/>
                <w:szCs w:val="24"/>
              </w:rPr>
              <w:t xml:space="preserve"> </w:t>
            </w:r>
            <w:r w:rsidR="001C50FE" w:rsidRPr="008865EE">
              <w:rPr>
                <w:rFonts w:ascii="Book Antiqua" w:hAnsi="Book Antiqua"/>
                <w:sz w:val="24"/>
                <w:szCs w:val="24"/>
              </w:rPr>
              <w:t xml:space="preserve">asuntos </w:t>
            </w:r>
            <w:r w:rsidR="004550AD" w:rsidRPr="008865EE">
              <w:rPr>
                <w:rFonts w:ascii="Book Antiqua" w:hAnsi="Book Antiqua"/>
                <w:sz w:val="24"/>
                <w:szCs w:val="24"/>
              </w:rPr>
              <w:t xml:space="preserve">de </w:t>
            </w:r>
            <w:r w:rsidR="001C50FE" w:rsidRPr="008865EE">
              <w:rPr>
                <w:rFonts w:ascii="Book Antiqua" w:hAnsi="Book Antiqua"/>
                <w:sz w:val="24"/>
                <w:szCs w:val="24"/>
              </w:rPr>
              <w:t>cada j</w:t>
            </w:r>
            <w:r w:rsidR="004550AD" w:rsidRPr="008865EE">
              <w:rPr>
                <w:rFonts w:ascii="Book Antiqua" w:hAnsi="Book Antiqua"/>
                <w:sz w:val="24"/>
                <w:szCs w:val="24"/>
              </w:rPr>
              <w:t xml:space="preserve">uzgado </w:t>
            </w:r>
            <w:r w:rsidR="00073068" w:rsidRPr="008865EE">
              <w:rPr>
                <w:rFonts w:ascii="Book Antiqua" w:hAnsi="Book Antiqua"/>
                <w:sz w:val="24"/>
                <w:szCs w:val="24"/>
              </w:rPr>
              <w:t>y normalizará la situación de las plazas</w:t>
            </w:r>
            <w:r w:rsidR="004550AD" w:rsidRPr="008865EE">
              <w:rPr>
                <w:rFonts w:ascii="Book Antiqua" w:hAnsi="Book Antiqua"/>
                <w:sz w:val="24"/>
                <w:szCs w:val="24"/>
              </w:rPr>
              <w:t xml:space="preserve"> en cuestión, </w:t>
            </w:r>
            <w:r w:rsidR="009922A9" w:rsidRPr="008865EE">
              <w:rPr>
                <w:rFonts w:ascii="Book Antiqua" w:hAnsi="Book Antiqua"/>
                <w:sz w:val="24"/>
                <w:szCs w:val="24"/>
              </w:rPr>
              <w:t xml:space="preserve">las cuales </w:t>
            </w:r>
            <w:r w:rsidR="00073068" w:rsidRPr="008865EE">
              <w:rPr>
                <w:rFonts w:ascii="Book Antiqua" w:hAnsi="Book Antiqua"/>
                <w:sz w:val="24"/>
                <w:szCs w:val="24"/>
              </w:rPr>
              <w:t>actualmente realizan tareas de</w:t>
            </w:r>
            <w:r w:rsidR="001C50FE" w:rsidRPr="008865EE">
              <w:rPr>
                <w:rFonts w:ascii="Book Antiqua" w:hAnsi="Book Antiqua"/>
                <w:sz w:val="24"/>
                <w:szCs w:val="24"/>
              </w:rPr>
              <w:t xml:space="preserve"> </w:t>
            </w:r>
            <w:r w:rsidR="004550AD" w:rsidRPr="008865EE">
              <w:rPr>
                <w:rFonts w:ascii="Book Antiqua" w:hAnsi="Book Antiqua"/>
                <w:sz w:val="24"/>
                <w:szCs w:val="24"/>
              </w:rPr>
              <w:t xml:space="preserve">un puesto de </w:t>
            </w:r>
            <w:r w:rsidR="009076F0" w:rsidRPr="008865EE">
              <w:rPr>
                <w:rFonts w:ascii="Book Antiqua" w:hAnsi="Book Antiqua"/>
                <w:sz w:val="24"/>
                <w:szCs w:val="24"/>
              </w:rPr>
              <w:t>T</w:t>
            </w:r>
            <w:r w:rsidR="00073068" w:rsidRPr="008865EE">
              <w:rPr>
                <w:rFonts w:ascii="Book Antiqua" w:hAnsi="Book Antiqua"/>
                <w:sz w:val="24"/>
                <w:szCs w:val="24"/>
              </w:rPr>
              <w:t xml:space="preserve">écnica o </w:t>
            </w:r>
            <w:r w:rsidR="009076F0" w:rsidRPr="008865EE">
              <w:rPr>
                <w:rFonts w:ascii="Book Antiqua" w:hAnsi="Book Antiqua"/>
                <w:sz w:val="24"/>
                <w:szCs w:val="24"/>
              </w:rPr>
              <w:t>T</w:t>
            </w:r>
            <w:r w:rsidR="00073068" w:rsidRPr="008865EE">
              <w:rPr>
                <w:rFonts w:ascii="Book Antiqua" w:hAnsi="Book Antiqua"/>
                <w:sz w:val="24"/>
                <w:szCs w:val="24"/>
              </w:rPr>
              <w:t xml:space="preserve">écnico </w:t>
            </w:r>
            <w:r w:rsidR="009076F0" w:rsidRPr="008865EE">
              <w:rPr>
                <w:rFonts w:ascii="Book Antiqua" w:hAnsi="Book Antiqua"/>
                <w:sz w:val="24"/>
                <w:szCs w:val="24"/>
              </w:rPr>
              <w:t>J</w:t>
            </w:r>
            <w:r w:rsidR="00073068" w:rsidRPr="008865EE">
              <w:rPr>
                <w:rFonts w:ascii="Book Antiqua" w:hAnsi="Book Antiqua"/>
                <w:sz w:val="24"/>
                <w:szCs w:val="24"/>
              </w:rPr>
              <w:t xml:space="preserve">udicial, pero sin </w:t>
            </w:r>
            <w:r w:rsidR="00073068" w:rsidRPr="00EC732A">
              <w:rPr>
                <w:rFonts w:ascii="Book Antiqua" w:hAnsi="Book Antiqua"/>
                <w:sz w:val="24"/>
                <w:szCs w:val="24"/>
              </w:rPr>
              <w:t>la</w:t>
            </w:r>
            <w:r w:rsidR="009076F0" w:rsidRPr="00EC732A">
              <w:rPr>
                <w:rFonts w:ascii="Book Antiqua" w:hAnsi="Book Antiqua"/>
                <w:sz w:val="24"/>
                <w:szCs w:val="24"/>
              </w:rPr>
              <w:t xml:space="preserve"> </w:t>
            </w:r>
            <w:r w:rsidR="00B44DF5" w:rsidRPr="00EC732A">
              <w:rPr>
                <w:rFonts w:ascii="Book Antiqua" w:hAnsi="Book Antiqua"/>
                <w:sz w:val="24"/>
                <w:szCs w:val="24"/>
              </w:rPr>
              <w:t xml:space="preserve">respectiva </w:t>
            </w:r>
            <w:r w:rsidR="009076F0" w:rsidRPr="00EC732A">
              <w:rPr>
                <w:rFonts w:ascii="Book Antiqua" w:hAnsi="Book Antiqua"/>
                <w:sz w:val="24"/>
                <w:szCs w:val="24"/>
              </w:rPr>
              <w:t>retribución</w:t>
            </w:r>
            <w:r w:rsidR="00073068" w:rsidRPr="00EC732A">
              <w:rPr>
                <w:rFonts w:ascii="Book Antiqua" w:hAnsi="Book Antiqua"/>
                <w:sz w:val="24"/>
                <w:szCs w:val="24"/>
              </w:rPr>
              <w:t xml:space="preserve"> salarial.</w:t>
            </w:r>
          </w:p>
          <w:p w14:paraId="20D129BF" w14:textId="1A59B07A" w:rsidR="00610881" w:rsidRPr="00622E13" w:rsidRDefault="00610881" w:rsidP="00610881">
            <w:pPr>
              <w:spacing w:before="100" w:beforeAutospacing="1" w:after="100" w:afterAutospacing="1"/>
              <w:jc w:val="both"/>
              <w:rPr>
                <w:rFonts w:ascii="Book Antiqua" w:hAnsi="Book Antiqua"/>
                <w:b/>
                <w:lang w:val="es-ES_tradnl"/>
              </w:rPr>
            </w:pPr>
            <w:r w:rsidRPr="005E2539">
              <w:rPr>
                <w:rFonts w:ascii="Book Antiqua" w:hAnsi="Book Antiqua"/>
                <w:b/>
                <w:bCs/>
                <w:color w:val="0070C0"/>
                <w:sz w:val="24"/>
                <w:szCs w:val="24"/>
              </w:rPr>
              <w:t>3</w:t>
            </w:r>
            <w:r w:rsidRPr="00622E13">
              <w:rPr>
                <w:rFonts w:ascii="Book Antiqua" w:hAnsi="Book Antiqua"/>
                <w:b/>
                <w:bCs/>
                <w:sz w:val="24"/>
                <w:szCs w:val="24"/>
              </w:rPr>
              <w:t>.7.</w:t>
            </w:r>
            <w:r w:rsidRPr="00622E13">
              <w:rPr>
                <w:rFonts w:ascii="Book Antiqua" w:hAnsi="Book Antiqua"/>
                <w:sz w:val="24"/>
                <w:szCs w:val="24"/>
              </w:rPr>
              <w:t xml:space="preserve"> </w:t>
            </w:r>
            <w:r w:rsidRPr="00622E13">
              <w:rPr>
                <w:rFonts w:ascii="Book Antiqua" w:hAnsi="Book Antiqua"/>
                <w:b/>
                <w:sz w:val="24"/>
                <w:szCs w:val="24"/>
                <w:lang w:val="es-ES_tradnl"/>
              </w:rPr>
              <w:t>Informe puesto en consulta</w:t>
            </w:r>
          </w:p>
          <w:p w14:paraId="113BA6B2" w14:textId="3698A61E" w:rsidR="00080161" w:rsidRPr="00622E13" w:rsidRDefault="00610881" w:rsidP="00E86143">
            <w:pPr>
              <w:jc w:val="both"/>
              <w:rPr>
                <w:rFonts w:ascii="Book Antiqua" w:hAnsi="Book Antiqua"/>
              </w:rPr>
            </w:pPr>
            <w:r w:rsidRPr="00622E13">
              <w:rPr>
                <w:rFonts w:ascii="Book Antiqua" w:hAnsi="Book Antiqua" w:cs="Book Antiqua"/>
                <w:snapToGrid w:val="0"/>
                <w:sz w:val="24"/>
                <w:szCs w:val="24"/>
              </w:rPr>
              <w:t xml:space="preserve">Mediante oficio 160-PLA-OI-2021 del 03 de febrero del 2021, se puso en conocimiento del Lic. </w:t>
            </w:r>
            <w:r w:rsidRPr="00622E13">
              <w:rPr>
                <w:rFonts w:ascii="Book Antiqua" w:hAnsi="Book Antiqua"/>
                <w:sz w:val="24"/>
                <w:szCs w:val="24"/>
              </w:rPr>
              <w:t>Alonso Chaves Ledezma, Juez Coordinador Juzgado Contravencional de Puriscal</w:t>
            </w:r>
            <w:r w:rsidR="00E86143" w:rsidRPr="00622E13">
              <w:rPr>
                <w:rFonts w:ascii="Book Antiqua" w:hAnsi="Book Antiqua"/>
                <w:sz w:val="24"/>
                <w:szCs w:val="24"/>
              </w:rPr>
              <w:t xml:space="preserve"> y la L</w:t>
            </w:r>
            <w:r w:rsidR="00622E13">
              <w:rPr>
                <w:rFonts w:ascii="Book Antiqua" w:hAnsi="Book Antiqua"/>
                <w:sz w:val="24"/>
                <w:szCs w:val="24"/>
              </w:rPr>
              <w:t>i</w:t>
            </w:r>
            <w:r w:rsidR="00E86143" w:rsidRPr="00622E13">
              <w:rPr>
                <w:rFonts w:ascii="Book Antiqua" w:hAnsi="Book Antiqua"/>
                <w:sz w:val="24"/>
                <w:szCs w:val="24"/>
              </w:rPr>
              <w:t xml:space="preserve">cda. Adriana Brenes Castro, Jueza Coordinadora del Juzgado Civil de Hatillo, San Sebastián y Alajuelita, </w:t>
            </w:r>
            <w:r w:rsidRPr="00622E13">
              <w:rPr>
                <w:rFonts w:ascii="Book Antiqua" w:hAnsi="Book Antiqua"/>
                <w:sz w:val="24"/>
                <w:szCs w:val="24"/>
              </w:rPr>
              <w:t>el preliminar de este informe</w:t>
            </w:r>
            <w:r w:rsidR="005B7DEC" w:rsidRPr="00622E13">
              <w:rPr>
                <w:rFonts w:ascii="Book Antiqua" w:hAnsi="Book Antiqua"/>
                <w:sz w:val="24"/>
                <w:szCs w:val="24"/>
              </w:rPr>
              <w:t xml:space="preserve">, por lo que a continuación se muestran de forma resumida las observaciones que nos remitió </w:t>
            </w:r>
            <w:r w:rsidR="00E86143" w:rsidRPr="00622E13">
              <w:rPr>
                <w:rFonts w:ascii="Book Antiqua" w:hAnsi="Book Antiqua"/>
                <w:sz w:val="24"/>
                <w:szCs w:val="24"/>
              </w:rPr>
              <w:t>el Lic. Chaves Ledezma</w:t>
            </w:r>
            <w:r w:rsidR="00BC7E61" w:rsidRPr="00622E13">
              <w:rPr>
                <w:rFonts w:ascii="Book Antiqua" w:hAnsi="Book Antiqua"/>
                <w:sz w:val="24"/>
                <w:szCs w:val="24"/>
              </w:rPr>
              <w:t>, realizado mediante correo electrónico del 16 de febrero de 2021</w:t>
            </w:r>
            <w:r w:rsidR="00E86143" w:rsidRPr="00622E13">
              <w:rPr>
                <w:rFonts w:ascii="Book Antiqua" w:hAnsi="Book Antiqua"/>
                <w:sz w:val="24"/>
                <w:szCs w:val="24"/>
              </w:rPr>
              <w:t xml:space="preserve"> </w:t>
            </w:r>
            <w:r w:rsidR="005B7DEC" w:rsidRPr="00622E13">
              <w:rPr>
                <w:rFonts w:ascii="Book Antiqua" w:hAnsi="Book Antiqua"/>
                <w:sz w:val="24"/>
                <w:szCs w:val="24"/>
              </w:rPr>
              <w:t>y el criterio de esta Dirección</w:t>
            </w:r>
            <w:r w:rsidR="00BC7E61" w:rsidRPr="00622E13">
              <w:rPr>
                <w:rFonts w:ascii="Book Antiqua" w:hAnsi="Book Antiqua"/>
                <w:sz w:val="24"/>
                <w:szCs w:val="24"/>
              </w:rPr>
              <w:t>:</w:t>
            </w:r>
          </w:p>
          <w:p w14:paraId="69DA285C" w14:textId="77777777" w:rsidR="003F04D6" w:rsidRDefault="003F04D6" w:rsidP="00610881">
            <w:pPr>
              <w:jc w:val="both"/>
              <w:rPr>
                <w:rFonts w:ascii="Book Antiqua" w:hAnsi="Book Antiqua"/>
                <w:sz w:val="24"/>
                <w:szCs w:val="24"/>
              </w:rPr>
            </w:pPr>
          </w:p>
          <w:p w14:paraId="6AFC938A" w14:textId="76B4F2B7" w:rsidR="0084410B" w:rsidRDefault="0084410B" w:rsidP="00610881">
            <w:pPr>
              <w:jc w:val="both"/>
              <w:rPr>
                <w:rFonts w:ascii="Book Antiqua" w:hAnsi="Book Antiqua"/>
                <w:sz w:val="24"/>
                <w:szCs w:val="24"/>
              </w:rPr>
            </w:pPr>
          </w:p>
          <w:tbl>
            <w:tblPr>
              <w:tblStyle w:val="Tablaconcuadrcula"/>
              <w:tblW w:w="0" w:type="auto"/>
              <w:tblLayout w:type="fixed"/>
              <w:tblLook w:val="04A0" w:firstRow="1" w:lastRow="0" w:firstColumn="1" w:lastColumn="0" w:noHBand="0" w:noVBand="1"/>
            </w:tblPr>
            <w:tblGrid>
              <w:gridCol w:w="598"/>
              <w:gridCol w:w="3969"/>
              <w:gridCol w:w="4279"/>
            </w:tblGrid>
            <w:tr w:rsidR="0084410B" w14:paraId="657946BA" w14:textId="77777777" w:rsidTr="00721635">
              <w:tc>
                <w:tcPr>
                  <w:tcW w:w="598" w:type="dxa"/>
                  <w:shd w:val="clear" w:color="auto" w:fill="C5E0B3" w:themeFill="accent6" w:themeFillTint="66"/>
                  <w:vAlign w:val="center"/>
                </w:tcPr>
                <w:p w14:paraId="6C438F0F" w14:textId="3A4FFC55" w:rsidR="0084410B" w:rsidRDefault="0084410B" w:rsidP="0084410B">
                  <w:pPr>
                    <w:jc w:val="both"/>
                    <w:rPr>
                      <w:rFonts w:ascii="Book Antiqua" w:hAnsi="Book Antiqua"/>
                      <w:sz w:val="24"/>
                      <w:szCs w:val="24"/>
                    </w:rPr>
                  </w:pPr>
                  <w:r w:rsidRPr="00D333A9">
                    <w:rPr>
                      <w:rFonts w:ascii="Book Antiqua" w:hAnsi="Book Antiqua" w:cs="Book Antiqua"/>
                      <w:b/>
                      <w:sz w:val="22"/>
                      <w:szCs w:val="22"/>
                    </w:rPr>
                    <w:t>N°</w:t>
                  </w:r>
                </w:p>
              </w:tc>
              <w:tc>
                <w:tcPr>
                  <w:tcW w:w="3969" w:type="dxa"/>
                  <w:shd w:val="clear" w:color="auto" w:fill="C5E0B3" w:themeFill="accent6" w:themeFillTint="66"/>
                  <w:vAlign w:val="center"/>
                </w:tcPr>
                <w:p w14:paraId="76D42A7B" w14:textId="0B8F4C6A" w:rsidR="0084410B" w:rsidRDefault="0084410B" w:rsidP="0084410B">
                  <w:pPr>
                    <w:jc w:val="both"/>
                    <w:rPr>
                      <w:rFonts w:ascii="Book Antiqua" w:hAnsi="Book Antiqua"/>
                      <w:sz w:val="24"/>
                      <w:szCs w:val="24"/>
                    </w:rPr>
                  </w:pPr>
                  <w:r w:rsidRPr="00D333A9">
                    <w:rPr>
                      <w:rFonts w:ascii="Book Antiqua" w:hAnsi="Book Antiqua" w:cs="Book Antiqua"/>
                      <w:b/>
                      <w:sz w:val="22"/>
                      <w:szCs w:val="22"/>
                    </w:rPr>
                    <w:t>Observación de Juzgado</w:t>
                  </w:r>
                  <w:r w:rsidR="00327D76">
                    <w:rPr>
                      <w:rFonts w:ascii="Book Antiqua" w:hAnsi="Book Antiqua" w:cs="Book Antiqua"/>
                      <w:b/>
                      <w:sz w:val="22"/>
                      <w:szCs w:val="22"/>
                    </w:rPr>
                    <w:t xml:space="preserve"> Contravencional de </w:t>
                  </w:r>
                  <w:r w:rsidR="003B1013">
                    <w:rPr>
                      <w:rFonts w:ascii="Book Antiqua" w:hAnsi="Book Antiqua" w:cs="Book Antiqua"/>
                      <w:b/>
                      <w:sz w:val="22"/>
                      <w:szCs w:val="22"/>
                    </w:rPr>
                    <w:t>Puriscal</w:t>
                  </w:r>
                </w:p>
              </w:tc>
              <w:tc>
                <w:tcPr>
                  <w:tcW w:w="4279" w:type="dxa"/>
                  <w:shd w:val="clear" w:color="auto" w:fill="C5E0B3" w:themeFill="accent6" w:themeFillTint="66"/>
                  <w:vAlign w:val="center"/>
                </w:tcPr>
                <w:p w14:paraId="446EB096" w14:textId="1B14CD0F" w:rsidR="0084410B" w:rsidRDefault="0084410B" w:rsidP="0084410B">
                  <w:pPr>
                    <w:jc w:val="both"/>
                    <w:rPr>
                      <w:rFonts w:ascii="Book Antiqua" w:hAnsi="Book Antiqua"/>
                      <w:sz w:val="24"/>
                      <w:szCs w:val="24"/>
                    </w:rPr>
                  </w:pPr>
                  <w:r>
                    <w:rPr>
                      <w:rFonts w:ascii="Book Antiqua" w:hAnsi="Book Antiqua" w:cs="Book Antiqua"/>
                      <w:b/>
                      <w:sz w:val="22"/>
                      <w:szCs w:val="22"/>
                    </w:rPr>
                    <w:t xml:space="preserve">Criterio </w:t>
                  </w:r>
                  <w:r w:rsidRPr="00D333A9">
                    <w:rPr>
                      <w:rFonts w:ascii="Book Antiqua" w:hAnsi="Book Antiqua" w:cs="Book Antiqua"/>
                      <w:b/>
                      <w:sz w:val="22"/>
                      <w:szCs w:val="22"/>
                    </w:rPr>
                    <w:t>de la Dirección de Panificación</w:t>
                  </w:r>
                </w:p>
              </w:tc>
            </w:tr>
            <w:tr w:rsidR="0084410B" w14:paraId="441116D9" w14:textId="77777777" w:rsidTr="0084410B">
              <w:tc>
                <w:tcPr>
                  <w:tcW w:w="598" w:type="dxa"/>
                </w:tcPr>
                <w:p w14:paraId="789B3E69" w14:textId="124B7DE1" w:rsidR="0084410B" w:rsidRPr="00622E13" w:rsidRDefault="003A2863" w:rsidP="00610881">
                  <w:pPr>
                    <w:jc w:val="both"/>
                    <w:rPr>
                      <w:rFonts w:ascii="Book Antiqua" w:hAnsi="Book Antiqua"/>
                      <w:b/>
                      <w:bCs/>
                      <w:sz w:val="24"/>
                      <w:szCs w:val="24"/>
                    </w:rPr>
                  </w:pPr>
                  <w:r w:rsidRPr="00622E13">
                    <w:rPr>
                      <w:rFonts w:ascii="Book Antiqua" w:hAnsi="Book Antiqua"/>
                      <w:b/>
                      <w:bCs/>
                      <w:sz w:val="24"/>
                      <w:szCs w:val="24"/>
                    </w:rPr>
                    <w:t>1.</w:t>
                  </w:r>
                </w:p>
              </w:tc>
              <w:tc>
                <w:tcPr>
                  <w:tcW w:w="3969" w:type="dxa"/>
                </w:tcPr>
                <w:p w14:paraId="41E4B81A" w14:textId="77777777" w:rsidR="004638A9" w:rsidRPr="00622E13" w:rsidRDefault="004638A9" w:rsidP="00D829DE">
                  <w:pPr>
                    <w:jc w:val="both"/>
                    <w:rPr>
                      <w:rFonts w:ascii="Book Antiqua" w:hAnsi="Book Antiqua"/>
                      <w:lang w:eastAsia="es-CR"/>
                    </w:rPr>
                  </w:pPr>
                  <w:r w:rsidRPr="00622E13">
                    <w:rPr>
                      <w:rFonts w:ascii="Book Antiqua" w:hAnsi="Book Antiqua" w:cs="Arial"/>
                      <w:sz w:val="24"/>
                      <w:szCs w:val="24"/>
                    </w:rPr>
                    <w:t>Tómese en cuenta que el informe referido por el Departamento de Planificación el cual es valorado con datos verídicos extraídos de SIGMA, lo fue tomando en cuenta como fecha máxima el primer semestre del año 2020, por lo que valga decir que el circulante hasta el mes de febrero de 2021, se ha visto aumentado en otro tanto importante, por lo cual se recalca la urgente necesidad de contar con la recalificación de la plaza de estudio. </w:t>
                  </w:r>
                </w:p>
                <w:p w14:paraId="76B6311C" w14:textId="77777777" w:rsidR="0084410B" w:rsidRPr="00622E13" w:rsidRDefault="0084410B" w:rsidP="00D829DE">
                  <w:pPr>
                    <w:jc w:val="both"/>
                    <w:rPr>
                      <w:rFonts w:ascii="Book Antiqua" w:hAnsi="Book Antiqua"/>
                      <w:sz w:val="24"/>
                      <w:szCs w:val="24"/>
                    </w:rPr>
                  </w:pPr>
                </w:p>
              </w:tc>
              <w:tc>
                <w:tcPr>
                  <w:tcW w:w="4279" w:type="dxa"/>
                </w:tcPr>
                <w:p w14:paraId="72BA59AC" w14:textId="77777777" w:rsidR="00D829DE" w:rsidRPr="00622E13" w:rsidRDefault="00D829DE" w:rsidP="00D829DE">
                  <w:pPr>
                    <w:spacing w:before="240"/>
                    <w:jc w:val="both"/>
                    <w:rPr>
                      <w:rFonts w:ascii="Book Antiqua" w:hAnsi="Book Antiqua"/>
                      <w:sz w:val="24"/>
                      <w:szCs w:val="24"/>
                    </w:rPr>
                  </w:pPr>
                  <w:r w:rsidRPr="00622E13">
                    <w:rPr>
                      <w:rFonts w:ascii="Book Antiqua" w:hAnsi="Book Antiqua"/>
                      <w:sz w:val="24"/>
                      <w:szCs w:val="24"/>
                    </w:rPr>
                    <w:lastRenderedPageBreak/>
                    <w:t>Se corrobora que el circulante que registra el Juzgado Contravencional de Puriscal al finalizar el 2019, es el tercero más alto, superado solamente por sus homólogos de Turrialba y Buenos Aires, donde se destaca la materia de Pensiones Alimentarias. Mientras que el circulante que registra el despacho en estudio al finalizar el primer semestre del 2020 pasa a ser el segundo más alto, superado solamente por su homólogo de Turrialba.</w:t>
                  </w:r>
                </w:p>
                <w:p w14:paraId="4686FFD3" w14:textId="77777777" w:rsidR="0084410B" w:rsidRPr="00622E13" w:rsidRDefault="0084410B" w:rsidP="00610881">
                  <w:pPr>
                    <w:jc w:val="both"/>
                    <w:rPr>
                      <w:rFonts w:ascii="Book Antiqua" w:hAnsi="Book Antiqua"/>
                      <w:sz w:val="24"/>
                      <w:szCs w:val="24"/>
                    </w:rPr>
                  </w:pPr>
                </w:p>
              </w:tc>
            </w:tr>
            <w:tr w:rsidR="0084410B" w14:paraId="782749AF" w14:textId="77777777" w:rsidTr="0084410B">
              <w:tc>
                <w:tcPr>
                  <w:tcW w:w="598" w:type="dxa"/>
                </w:tcPr>
                <w:p w14:paraId="5EA64A76" w14:textId="7528E73E" w:rsidR="0084410B" w:rsidRPr="00622E13" w:rsidRDefault="003A2863" w:rsidP="00610881">
                  <w:pPr>
                    <w:jc w:val="both"/>
                    <w:rPr>
                      <w:rFonts w:ascii="Book Antiqua" w:hAnsi="Book Antiqua"/>
                      <w:b/>
                      <w:bCs/>
                      <w:sz w:val="24"/>
                      <w:szCs w:val="24"/>
                    </w:rPr>
                  </w:pPr>
                  <w:r w:rsidRPr="00622E13">
                    <w:rPr>
                      <w:rFonts w:ascii="Book Antiqua" w:hAnsi="Book Antiqua"/>
                      <w:b/>
                      <w:bCs/>
                      <w:sz w:val="24"/>
                      <w:szCs w:val="24"/>
                    </w:rPr>
                    <w:lastRenderedPageBreak/>
                    <w:t>2.</w:t>
                  </w:r>
                </w:p>
              </w:tc>
              <w:tc>
                <w:tcPr>
                  <w:tcW w:w="3969" w:type="dxa"/>
                </w:tcPr>
                <w:p w14:paraId="2C838395" w14:textId="0C94AA93" w:rsidR="0084410B" w:rsidRPr="00622E13" w:rsidRDefault="00931870" w:rsidP="00610881">
                  <w:pPr>
                    <w:jc w:val="both"/>
                    <w:rPr>
                      <w:rFonts w:ascii="Book Antiqua" w:hAnsi="Book Antiqua"/>
                      <w:sz w:val="24"/>
                      <w:szCs w:val="24"/>
                    </w:rPr>
                  </w:pPr>
                  <w:r w:rsidRPr="00622E13">
                    <w:rPr>
                      <w:rFonts w:ascii="Book Antiqua" w:hAnsi="Book Antiqua" w:cs="Arial"/>
                      <w:sz w:val="24"/>
                      <w:szCs w:val="24"/>
                    </w:rPr>
                    <w:t xml:space="preserve">Debido a que a la fecha se cuenta con el servicio de limpieza que brinda la empresa Eulen de Costa Rica, </w:t>
                  </w:r>
                  <w:r w:rsidRPr="00622E13">
                    <w:rPr>
                      <w:rFonts w:ascii="Book Antiqua" w:hAnsi="Book Antiqua" w:cs="Arial"/>
                      <w:i/>
                      <w:iCs/>
                      <w:sz w:val="24"/>
                      <w:szCs w:val="24"/>
                      <w:u w:val="single"/>
                    </w:rPr>
                    <w:t>las labores que realiza la auxiliar de servicios generales en cuanto al tema de limpieza prácticamente han desaparecido</w:t>
                  </w:r>
                  <w:r w:rsidRPr="00622E13">
                    <w:rPr>
                      <w:rFonts w:ascii="Book Antiqua" w:hAnsi="Book Antiqua" w:cs="Arial"/>
                      <w:sz w:val="24"/>
                      <w:szCs w:val="24"/>
                    </w:rPr>
                    <w:t>, pues la citada labor se brinda en la segunda audiencia, sea esta desde las trece horas hasta las dieciséis horas y treinta minutos, de Lunes a Viernes. Si bien el servicio no se brinda durante todo el día, resulta importante hacer ver que en la actualidad y con motivo de las medidas sanitarias que el Despacho ha optado por poner en práctica, se limita el ingreso a cierta cantidad de personas usuarias al mismo tiempo en el área de manifestación, lo cual minimiza en gran manera no solamente las posibilidades de contagio por el COVID-19, sino que además facilita las labores de limpieza al tener el control del ingreso moderado de la persona usuaria.</w:t>
                  </w:r>
                </w:p>
              </w:tc>
              <w:tc>
                <w:tcPr>
                  <w:tcW w:w="4279" w:type="dxa"/>
                </w:tcPr>
                <w:p w14:paraId="10EFD773" w14:textId="77777777" w:rsidR="00536129" w:rsidRPr="00622E13" w:rsidRDefault="00536129" w:rsidP="00610881">
                  <w:pPr>
                    <w:jc w:val="both"/>
                    <w:rPr>
                      <w:rFonts w:ascii="Book Antiqua" w:hAnsi="Book Antiqua"/>
                      <w:sz w:val="24"/>
                      <w:szCs w:val="24"/>
                    </w:rPr>
                  </w:pPr>
                </w:p>
                <w:p w14:paraId="277A5F83" w14:textId="2C95FBF6" w:rsidR="0084410B" w:rsidRPr="00622E13" w:rsidRDefault="00EA1DBA" w:rsidP="00610881">
                  <w:pPr>
                    <w:jc w:val="both"/>
                    <w:rPr>
                      <w:rFonts w:ascii="Book Antiqua" w:hAnsi="Book Antiqua"/>
                      <w:sz w:val="24"/>
                      <w:szCs w:val="24"/>
                    </w:rPr>
                  </w:pPr>
                  <w:r w:rsidRPr="00622E13">
                    <w:rPr>
                      <w:rFonts w:ascii="Book Antiqua" w:hAnsi="Book Antiqua"/>
                      <w:sz w:val="24"/>
                      <w:szCs w:val="24"/>
                    </w:rPr>
                    <w:t>De acuerdo con la información suministrada por las licenciadas Karen Vega Araya y Yessenia Herrera González, Profesionales de la Administración del I y III Circuito Judicial de San José, el Juzgado Contravencional de Puriscal cuenta con el servicio de limpieza privada de lunes a viernes de las 13:00 a las 16:30 horas (solo una audiencia).</w:t>
                  </w:r>
                </w:p>
                <w:p w14:paraId="1CAEECF9" w14:textId="77777777" w:rsidR="00EA1DBA" w:rsidRPr="00622E13" w:rsidRDefault="00EA1DBA" w:rsidP="00EA1DBA">
                  <w:pPr>
                    <w:spacing w:before="100" w:beforeAutospacing="1" w:after="100" w:afterAutospacing="1"/>
                    <w:jc w:val="both"/>
                    <w:rPr>
                      <w:rFonts w:ascii="Book Antiqua" w:hAnsi="Book Antiqua"/>
                      <w:sz w:val="24"/>
                      <w:szCs w:val="24"/>
                    </w:rPr>
                  </w:pPr>
                  <w:r w:rsidRPr="00622E13">
                    <w:rPr>
                      <w:rFonts w:ascii="Book Antiqua" w:hAnsi="Book Antiqua"/>
                      <w:sz w:val="24"/>
                      <w:szCs w:val="24"/>
                    </w:rPr>
                    <w:t>Adjudicado el contrato de limpieza privada se cumple con la condición al que estaban sujetas esas plazas para su recalificación, lo cual origina una disminución en las labores propias de Auxiliar de Servicios Generales 2.</w:t>
                  </w:r>
                </w:p>
                <w:p w14:paraId="4C5BC87D" w14:textId="2911B5DB" w:rsidR="00EA1DBA" w:rsidRPr="00622E13" w:rsidRDefault="00EA1DBA" w:rsidP="00610881">
                  <w:pPr>
                    <w:jc w:val="both"/>
                    <w:rPr>
                      <w:rFonts w:ascii="Book Antiqua" w:hAnsi="Book Antiqua"/>
                      <w:sz w:val="24"/>
                      <w:szCs w:val="24"/>
                    </w:rPr>
                  </w:pPr>
                </w:p>
              </w:tc>
            </w:tr>
            <w:tr w:rsidR="00DD6D52" w14:paraId="57AA9DAE" w14:textId="77777777" w:rsidTr="0084410B">
              <w:tc>
                <w:tcPr>
                  <w:tcW w:w="598" w:type="dxa"/>
                </w:tcPr>
                <w:p w14:paraId="4334BAB8" w14:textId="2FC13D8B" w:rsidR="00DD6D52" w:rsidRPr="00622E13" w:rsidRDefault="00DD6D52" w:rsidP="00610881">
                  <w:pPr>
                    <w:jc w:val="both"/>
                    <w:rPr>
                      <w:rFonts w:ascii="Book Antiqua" w:hAnsi="Book Antiqua"/>
                      <w:b/>
                      <w:bCs/>
                      <w:sz w:val="24"/>
                      <w:szCs w:val="24"/>
                    </w:rPr>
                  </w:pPr>
                  <w:r w:rsidRPr="00622E13">
                    <w:rPr>
                      <w:rFonts w:ascii="Book Antiqua" w:hAnsi="Book Antiqua"/>
                      <w:b/>
                      <w:bCs/>
                      <w:sz w:val="24"/>
                      <w:szCs w:val="24"/>
                    </w:rPr>
                    <w:t>3.</w:t>
                  </w:r>
                </w:p>
              </w:tc>
              <w:tc>
                <w:tcPr>
                  <w:tcW w:w="3969" w:type="dxa"/>
                </w:tcPr>
                <w:p w14:paraId="0A87C5D3" w14:textId="3130B2C1" w:rsidR="00DD6D52" w:rsidRPr="00622E13" w:rsidRDefault="00DD6D52" w:rsidP="00DD6D52">
                  <w:pPr>
                    <w:jc w:val="both"/>
                    <w:rPr>
                      <w:rFonts w:ascii="Book Antiqua" w:hAnsi="Book Antiqua"/>
                      <w:lang w:eastAsia="es-CR"/>
                    </w:rPr>
                  </w:pPr>
                  <w:r w:rsidRPr="00622E13">
                    <w:rPr>
                      <w:rFonts w:ascii="Book Antiqua" w:hAnsi="Book Antiqua" w:cs="Arial"/>
                      <w:sz w:val="24"/>
                      <w:szCs w:val="24"/>
                    </w:rPr>
                    <w:t xml:space="preserve">Si bien las labores de limpieza resultan de suma importancia, el horario que se tiene por parte de la empresa para con este Despacho, resulta ser un punto alto para valorar la recalificación de estudio, pues el hecho de que se brinde en la segunda audiencia, tiene como beneficio que al ser las dieciséis horas y treinta minutos, la labor se encuentre debidamente cumplida dando como resultado una oficina aseada, por lo que para el inicio de la jornada del día siguiente, se </w:t>
                  </w:r>
                  <w:r w:rsidRPr="00622E13">
                    <w:rPr>
                      <w:rFonts w:ascii="Book Antiqua" w:hAnsi="Book Antiqua" w:cs="Arial"/>
                      <w:sz w:val="24"/>
                      <w:szCs w:val="24"/>
                    </w:rPr>
                    <w:lastRenderedPageBreak/>
                    <w:t>mantiene la misma condición de limpieza, por lo cual mantener a la persona auxiliar de servicios generales realizando esta función, deviene en innecesaria, máxime si el despacho se encuentra urgido de que se colabore en otras actividades como bien lo sería la tramitación de procesos en un cien por ciento del tiempo. </w:t>
                  </w:r>
                </w:p>
                <w:p w14:paraId="58EBFD08" w14:textId="77777777" w:rsidR="00DD6D52" w:rsidRPr="00622E13" w:rsidRDefault="00DD6D52" w:rsidP="00DD6D52">
                  <w:pPr>
                    <w:jc w:val="both"/>
                    <w:rPr>
                      <w:rFonts w:ascii="Book Antiqua" w:hAnsi="Book Antiqua" w:cs="Arial"/>
                      <w:sz w:val="24"/>
                      <w:szCs w:val="24"/>
                    </w:rPr>
                  </w:pPr>
                </w:p>
              </w:tc>
              <w:tc>
                <w:tcPr>
                  <w:tcW w:w="4279" w:type="dxa"/>
                </w:tcPr>
                <w:p w14:paraId="1E869885" w14:textId="77777777" w:rsidR="00536129" w:rsidRPr="00622E13" w:rsidRDefault="00536129" w:rsidP="00610881">
                  <w:pPr>
                    <w:jc w:val="both"/>
                    <w:rPr>
                      <w:rFonts w:ascii="Book Antiqua" w:hAnsi="Book Antiqua"/>
                      <w:sz w:val="24"/>
                      <w:szCs w:val="24"/>
                    </w:rPr>
                  </w:pPr>
                </w:p>
                <w:p w14:paraId="70571417" w14:textId="6F68B221" w:rsidR="00DD6D52" w:rsidRPr="00622E13" w:rsidRDefault="00DD6D52" w:rsidP="00610881">
                  <w:pPr>
                    <w:jc w:val="both"/>
                    <w:rPr>
                      <w:rFonts w:ascii="Book Antiqua" w:hAnsi="Book Antiqua"/>
                      <w:sz w:val="24"/>
                      <w:szCs w:val="24"/>
                    </w:rPr>
                  </w:pPr>
                  <w:r w:rsidRPr="00622E13">
                    <w:rPr>
                      <w:rFonts w:ascii="Book Antiqua" w:hAnsi="Book Antiqua"/>
                      <w:sz w:val="24"/>
                      <w:szCs w:val="24"/>
                    </w:rPr>
                    <w:t>De conformidad con entrevistas realizadas, la plaza 44285 de Auxiliar Generales 2, actualmente desempeña las labores propias de su puesto; no obstante, de forma voluntaria como recargo colabora con las labores de Técnica o Técnico Judicial, como atención al público, denuncias, indagatorias, proyectos de expedientes, dada la demanda de asuntos que son ingresados al despacho.</w:t>
                  </w:r>
                </w:p>
              </w:tc>
            </w:tr>
            <w:tr w:rsidR="003A2863" w14:paraId="361D85F4" w14:textId="77777777" w:rsidTr="0084410B">
              <w:tc>
                <w:tcPr>
                  <w:tcW w:w="598" w:type="dxa"/>
                </w:tcPr>
                <w:p w14:paraId="1AA6E3AB" w14:textId="1E59B90B" w:rsidR="003A2863" w:rsidRPr="00622E13" w:rsidRDefault="00DD6D52" w:rsidP="00610881">
                  <w:pPr>
                    <w:jc w:val="both"/>
                    <w:rPr>
                      <w:rFonts w:ascii="Book Antiqua" w:hAnsi="Book Antiqua"/>
                      <w:b/>
                      <w:bCs/>
                      <w:sz w:val="24"/>
                      <w:szCs w:val="24"/>
                    </w:rPr>
                  </w:pPr>
                  <w:r w:rsidRPr="00622E13">
                    <w:rPr>
                      <w:rFonts w:ascii="Book Antiqua" w:hAnsi="Book Antiqua"/>
                      <w:b/>
                      <w:bCs/>
                      <w:sz w:val="24"/>
                      <w:szCs w:val="24"/>
                    </w:rPr>
                    <w:t>4</w:t>
                  </w:r>
                  <w:r w:rsidR="00787B91" w:rsidRPr="00622E13">
                    <w:rPr>
                      <w:rFonts w:ascii="Book Antiqua" w:hAnsi="Book Antiqua"/>
                      <w:b/>
                      <w:bCs/>
                      <w:sz w:val="24"/>
                      <w:szCs w:val="24"/>
                    </w:rPr>
                    <w:t>.</w:t>
                  </w:r>
                </w:p>
              </w:tc>
              <w:tc>
                <w:tcPr>
                  <w:tcW w:w="3969" w:type="dxa"/>
                </w:tcPr>
                <w:p w14:paraId="6FF0A0CC" w14:textId="1B1242C0" w:rsidR="00D01201" w:rsidRPr="00622E13" w:rsidRDefault="00D01201" w:rsidP="00D01201">
                  <w:pPr>
                    <w:jc w:val="both"/>
                    <w:rPr>
                      <w:rFonts w:ascii="Book Antiqua" w:hAnsi="Book Antiqua" w:cs="Arial"/>
                      <w:sz w:val="24"/>
                      <w:szCs w:val="24"/>
                    </w:rPr>
                  </w:pPr>
                  <w:r w:rsidRPr="00622E13">
                    <w:rPr>
                      <w:rFonts w:ascii="Book Antiqua" w:hAnsi="Book Antiqua" w:cs="Arial"/>
                      <w:sz w:val="24"/>
                      <w:szCs w:val="24"/>
                      <w:lang w:eastAsia="en-US"/>
                    </w:rPr>
                    <w:t xml:space="preserve">Que se tome en consideración la recomendación que se otorgó en el informe </w:t>
                  </w:r>
                  <w:r w:rsidRPr="00622E13">
                    <w:rPr>
                      <w:rFonts w:ascii="Book Antiqua" w:hAnsi="Book Antiqua" w:cs="Arial"/>
                      <w:sz w:val="24"/>
                      <w:szCs w:val="24"/>
                    </w:rPr>
                    <w:t>35-PLA-OI-2018, aprobado por el Consejo Superior en sesión 34-2018 del 25 de abril de 2018, artículo XII:  </w:t>
                  </w:r>
                </w:p>
                <w:p w14:paraId="1431E5D6" w14:textId="77777777" w:rsidR="00536129" w:rsidRPr="00622E13" w:rsidRDefault="00536129" w:rsidP="00536129">
                  <w:pPr>
                    <w:jc w:val="both"/>
                    <w:rPr>
                      <w:rFonts w:ascii="Book Antiqua" w:hAnsi="Book Antiqua" w:cs="Arial"/>
                      <w:i/>
                      <w:iCs/>
                      <w:sz w:val="24"/>
                      <w:szCs w:val="24"/>
                    </w:rPr>
                  </w:pPr>
                </w:p>
                <w:p w14:paraId="1F063D63" w14:textId="53EF08D0" w:rsidR="00536129" w:rsidRPr="00622E13" w:rsidRDefault="00536129" w:rsidP="00536129">
                  <w:pPr>
                    <w:jc w:val="both"/>
                    <w:rPr>
                      <w:rFonts w:ascii="Book Antiqua" w:hAnsi="Book Antiqua"/>
                    </w:rPr>
                  </w:pPr>
                  <w:r w:rsidRPr="00622E13">
                    <w:rPr>
                      <w:rFonts w:ascii="Book Antiqua" w:hAnsi="Book Antiqua" w:cs="Arial"/>
                      <w:i/>
                      <w:iCs/>
                      <w:sz w:val="24"/>
                      <w:szCs w:val="24"/>
                    </w:rPr>
                    <w:t>“5.2.1-Sobre la Plaza de Técnica o Técnico Judicial 1, en atención al acuerdo del Consejo Superior en sesión 66-17 del 13 de julio del 2017, artículo CXI, que acoge la siguiente recomendación: </w:t>
                  </w:r>
                </w:p>
                <w:p w14:paraId="26978CEE" w14:textId="77777777" w:rsidR="00536129" w:rsidRPr="00622E13" w:rsidRDefault="00536129" w:rsidP="00D01201">
                  <w:pPr>
                    <w:jc w:val="both"/>
                    <w:rPr>
                      <w:rFonts w:ascii="Book Antiqua" w:hAnsi="Book Antiqua"/>
                      <w:lang w:eastAsia="es-CR"/>
                    </w:rPr>
                  </w:pPr>
                </w:p>
                <w:p w14:paraId="5BA678CF" w14:textId="77777777" w:rsidR="00D01201" w:rsidRPr="00622E13" w:rsidRDefault="00D01201" w:rsidP="00D01201">
                  <w:pPr>
                    <w:jc w:val="both"/>
                    <w:rPr>
                      <w:rFonts w:ascii="Book Antiqua" w:hAnsi="Book Antiqua"/>
                    </w:rPr>
                  </w:pPr>
                  <w:r w:rsidRPr="00622E13">
                    <w:rPr>
                      <w:rFonts w:ascii="Book Antiqua" w:hAnsi="Book Antiqua" w:cs="Arial"/>
                      <w:i/>
                      <w:iCs/>
                      <w:sz w:val="24"/>
                      <w:szCs w:val="24"/>
                    </w:rPr>
                    <w:t>“5.3. Una vez contratado el servicio, se recomienda a la Dirección de Gestión Humana, que recalifique las tres plazas de Auxiliar de Servicios Generales 2 (una de cada uno de los despachos judiciales mencionados), a puestos de Técnica o Técnico Judicial, y que se incorporen inmediatamente al cumplimiento de las nuevas labores típicas de los puestos recalificados (Trámite de expedientes y atención al público, así como otras labores de apoyo administrativo).” </w:t>
                  </w:r>
                </w:p>
                <w:p w14:paraId="0F78E4AD" w14:textId="77777777" w:rsidR="003A2863" w:rsidRPr="00622E13" w:rsidRDefault="003A2863" w:rsidP="00D01201">
                  <w:pPr>
                    <w:jc w:val="both"/>
                    <w:rPr>
                      <w:rFonts w:ascii="Book Antiqua" w:hAnsi="Book Antiqua" w:cs="Arial"/>
                      <w:sz w:val="24"/>
                      <w:szCs w:val="24"/>
                    </w:rPr>
                  </w:pPr>
                </w:p>
              </w:tc>
              <w:tc>
                <w:tcPr>
                  <w:tcW w:w="4279" w:type="dxa"/>
                </w:tcPr>
                <w:p w14:paraId="2E5E36CA" w14:textId="77777777" w:rsidR="00536129" w:rsidRPr="00622E13" w:rsidRDefault="00536129" w:rsidP="00D01201">
                  <w:pPr>
                    <w:spacing w:before="100" w:beforeAutospacing="1" w:after="100" w:afterAutospacing="1"/>
                    <w:jc w:val="both"/>
                    <w:rPr>
                      <w:rFonts w:ascii="Book Antiqua" w:hAnsi="Book Antiqua"/>
                      <w:sz w:val="24"/>
                      <w:szCs w:val="24"/>
                    </w:rPr>
                  </w:pPr>
                </w:p>
                <w:p w14:paraId="330260FE" w14:textId="594B0727" w:rsidR="00D01201" w:rsidRPr="00622E13" w:rsidRDefault="00D01201" w:rsidP="00D01201">
                  <w:pPr>
                    <w:spacing w:before="100" w:beforeAutospacing="1" w:after="100" w:afterAutospacing="1"/>
                    <w:jc w:val="both"/>
                    <w:rPr>
                      <w:rFonts w:ascii="Book Antiqua" w:hAnsi="Book Antiqua"/>
                      <w:sz w:val="24"/>
                      <w:szCs w:val="24"/>
                    </w:rPr>
                  </w:pPr>
                  <w:r w:rsidRPr="00622E13">
                    <w:rPr>
                      <w:rFonts w:ascii="Book Antiqua" w:hAnsi="Book Antiqua"/>
                      <w:sz w:val="24"/>
                      <w:szCs w:val="24"/>
                    </w:rPr>
                    <w:t xml:space="preserve">Para contar con otros elementos de valoración para la recalificación,  se procedió a realizar un análisis de la carga de trabajo de ambos despachos; en lo que respecta al Juzgado Contravencional de Puriscal, se evidenció que desde el informe que recomendó la recalificación de la plaza en estudio (35-PLA-OI-2018), el comportamiento del movimiento de la carga de trabajo ha experimentado una tendencia creciente, lo que ha propiciado que la plaza de Auxiliar de Servicios Generales 2 coadyuve con algunas labores que normalmente ejecuta el puesto de Técnica o Técnico Judicial. </w:t>
                  </w:r>
                </w:p>
                <w:p w14:paraId="2BE97440" w14:textId="77777777" w:rsidR="003A2863" w:rsidRPr="00622E13" w:rsidRDefault="003A2863" w:rsidP="00610881">
                  <w:pPr>
                    <w:jc w:val="both"/>
                    <w:rPr>
                      <w:rFonts w:ascii="Book Antiqua" w:hAnsi="Book Antiqua"/>
                      <w:sz w:val="24"/>
                      <w:szCs w:val="24"/>
                    </w:rPr>
                  </w:pPr>
                </w:p>
              </w:tc>
            </w:tr>
          </w:tbl>
          <w:p w14:paraId="38D4625D" w14:textId="4D9BAA00" w:rsidR="0084410B" w:rsidRDefault="0084410B" w:rsidP="00610881">
            <w:pPr>
              <w:jc w:val="both"/>
              <w:rPr>
                <w:rFonts w:ascii="Book Antiqua" w:hAnsi="Book Antiqua"/>
                <w:sz w:val="24"/>
                <w:szCs w:val="24"/>
              </w:rPr>
            </w:pPr>
          </w:p>
          <w:p w14:paraId="67D59E16" w14:textId="091EABE7" w:rsidR="0008147A" w:rsidRDefault="0008147A" w:rsidP="00610881">
            <w:pPr>
              <w:jc w:val="both"/>
              <w:rPr>
                <w:rFonts w:ascii="Book Antiqua" w:hAnsi="Book Antiqua"/>
                <w:sz w:val="24"/>
                <w:szCs w:val="24"/>
              </w:rPr>
            </w:pPr>
          </w:p>
          <w:p w14:paraId="78B584B2" w14:textId="77777777" w:rsidR="0008147A" w:rsidRDefault="0008147A" w:rsidP="00610881">
            <w:pPr>
              <w:jc w:val="both"/>
              <w:rPr>
                <w:rFonts w:ascii="Book Antiqua" w:hAnsi="Book Antiqua"/>
                <w:sz w:val="24"/>
                <w:szCs w:val="24"/>
              </w:rPr>
            </w:pPr>
          </w:p>
          <w:p w14:paraId="5FE15553" w14:textId="065F3A23" w:rsidR="00931870" w:rsidRPr="00622E13" w:rsidRDefault="008F25FD" w:rsidP="00610881">
            <w:pPr>
              <w:jc w:val="both"/>
              <w:rPr>
                <w:rFonts w:ascii="Book Antiqua" w:hAnsi="Book Antiqua"/>
                <w:sz w:val="24"/>
                <w:szCs w:val="24"/>
              </w:rPr>
            </w:pPr>
            <w:r w:rsidRPr="00622E13">
              <w:rPr>
                <w:rFonts w:ascii="Book Antiqua" w:hAnsi="Book Antiqua"/>
                <w:sz w:val="24"/>
                <w:szCs w:val="24"/>
              </w:rPr>
              <w:lastRenderedPageBreak/>
              <w:t xml:space="preserve">En resumen </w:t>
            </w:r>
            <w:r w:rsidRPr="00622E13">
              <w:rPr>
                <w:rFonts w:ascii="Book Antiqua" w:hAnsi="Book Antiqua" w:cs="Book Antiqua"/>
                <w:snapToGrid w:val="0"/>
                <w:sz w:val="24"/>
                <w:szCs w:val="24"/>
              </w:rPr>
              <w:t xml:space="preserve">Lic. </w:t>
            </w:r>
            <w:r w:rsidRPr="00622E13">
              <w:rPr>
                <w:rFonts w:ascii="Book Antiqua" w:hAnsi="Book Antiqua"/>
                <w:sz w:val="24"/>
                <w:szCs w:val="24"/>
              </w:rPr>
              <w:t>Alonso Chaves Ledezma, Juez Coordinador Juzgado Contravencional de Puriscal, no tiene objeción sobre el informe en consulta, sino más bien ratifica sobre la necesidad de recalificar la plaza en estudio</w:t>
            </w:r>
            <w:r w:rsidR="004076C3" w:rsidRPr="00622E13">
              <w:rPr>
                <w:rFonts w:ascii="Book Antiqua" w:hAnsi="Book Antiqua"/>
                <w:sz w:val="24"/>
                <w:szCs w:val="24"/>
              </w:rPr>
              <w:t xml:space="preserve">, </w:t>
            </w:r>
            <w:r w:rsidR="004076C3" w:rsidRPr="00622E13">
              <w:rPr>
                <w:rFonts w:ascii="Book Antiqua" w:hAnsi="Book Antiqua" w:cs="Arial"/>
                <w:sz w:val="24"/>
                <w:szCs w:val="24"/>
                <w:lang w:eastAsia="en-US"/>
              </w:rPr>
              <w:t>lo cual sin duda alguna traerá cierto alivio en las cargas de trabajo que posee este juzgado.</w:t>
            </w:r>
            <w:r w:rsidRPr="00622E13">
              <w:rPr>
                <w:rFonts w:ascii="Book Antiqua" w:hAnsi="Book Antiqua"/>
                <w:sz w:val="24"/>
                <w:szCs w:val="24"/>
              </w:rPr>
              <w:t xml:space="preserve"> </w:t>
            </w:r>
          </w:p>
          <w:p w14:paraId="0E45FD86" w14:textId="2E1BC8FC" w:rsidR="00A20528" w:rsidRPr="00622E13" w:rsidRDefault="00A20528" w:rsidP="00610881">
            <w:pPr>
              <w:jc w:val="both"/>
              <w:rPr>
                <w:rFonts w:ascii="Book Antiqua" w:hAnsi="Book Antiqua"/>
                <w:sz w:val="24"/>
                <w:szCs w:val="24"/>
              </w:rPr>
            </w:pPr>
          </w:p>
          <w:p w14:paraId="7AFA3413" w14:textId="131B7113" w:rsidR="00A20528" w:rsidRPr="00622E13" w:rsidRDefault="00A20528" w:rsidP="00610881">
            <w:pPr>
              <w:jc w:val="both"/>
              <w:rPr>
                <w:rFonts w:ascii="Book Antiqua" w:hAnsi="Book Antiqua"/>
                <w:sz w:val="24"/>
                <w:szCs w:val="24"/>
              </w:rPr>
            </w:pPr>
            <w:r w:rsidRPr="00622E13">
              <w:rPr>
                <w:rFonts w:ascii="Book Antiqua" w:hAnsi="Book Antiqua"/>
                <w:sz w:val="24"/>
                <w:szCs w:val="24"/>
              </w:rPr>
              <w:t>Cabe indicar que</w:t>
            </w:r>
            <w:r w:rsidR="00622E13">
              <w:rPr>
                <w:rFonts w:ascii="Book Antiqua" w:hAnsi="Book Antiqua"/>
                <w:sz w:val="24"/>
                <w:szCs w:val="24"/>
              </w:rPr>
              <w:t>,</w:t>
            </w:r>
            <w:r w:rsidRPr="00622E13">
              <w:rPr>
                <w:rFonts w:ascii="Book Antiqua" w:hAnsi="Book Antiqua"/>
                <w:sz w:val="24"/>
                <w:szCs w:val="24"/>
              </w:rPr>
              <w:t xml:space="preserve"> de parte del Juzgado Civil de Hatillo, San Sebastián y Alajuelita, no se recibieron observaciones </w:t>
            </w:r>
            <w:r w:rsidR="002D09FB" w:rsidRPr="00622E13">
              <w:rPr>
                <w:rFonts w:ascii="Book Antiqua" w:hAnsi="Book Antiqua"/>
                <w:sz w:val="24"/>
                <w:szCs w:val="24"/>
              </w:rPr>
              <w:t>del presente informe.</w:t>
            </w:r>
          </w:p>
          <w:p w14:paraId="178593A1" w14:textId="60F4CC33" w:rsidR="00EC732A" w:rsidRPr="004076C3" w:rsidRDefault="00EC732A" w:rsidP="00EC732A">
            <w:pPr>
              <w:spacing w:before="100" w:beforeAutospacing="1" w:after="100" w:afterAutospacing="1"/>
              <w:jc w:val="both"/>
              <w:rPr>
                <w:rFonts w:ascii="Book Antiqua" w:hAnsi="Book Antiqua"/>
                <w:sz w:val="24"/>
                <w:szCs w:val="24"/>
              </w:rPr>
            </w:pPr>
          </w:p>
        </w:tc>
      </w:tr>
      <w:tr w:rsidR="00443645" w:rsidRPr="008865EE" w14:paraId="290EBB6F" w14:textId="77777777" w:rsidTr="0084410B">
        <w:trPr>
          <w:trHeight w:val="723"/>
        </w:trPr>
        <w:tc>
          <w:tcPr>
            <w:tcW w:w="1985" w:type="dxa"/>
            <w:shd w:val="clear" w:color="auto" w:fill="C0C0C0"/>
          </w:tcPr>
          <w:p w14:paraId="1F7375B4" w14:textId="77777777" w:rsidR="00443645" w:rsidRPr="00C634C9" w:rsidRDefault="00443645" w:rsidP="00443645">
            <w:pPr>
              <w:jc w:val="right"/>
              <w:rPr>
                <w:rFonts w:ascii="Book Antiqua" w:hAnsi="Book Antiqua"/>
                <w:b/>
                <w:bCs/>
                <w:sz w:val="24"/>
                <w:szCs w:val="24"/>
              </w:rPr>
            </w:pPr>
            <w:r w:rsidRPr="00C634C9">
              <w:rPr>
                <w:rFonts w:ascii="Book Antiqua" w:hAnsi="Book Antiqua"/>
                <w:b/>
                <w:bCs/>
                <w:sz w:val="24"/>
                <w:szCs w:val="24"/>
              </w:rPr>
              <w:lastRenderedPageBreak/>
              <w:t>IV. Elementos Conclusivos</w:t>
            </w:r>
          </w:p>
          <w:p w14:paraId="33B30BBA" w14:textId="718C2312" w:rsidR="00FB6990" w:rsidRPr="008865EE" w:rsidRDefault="00FB6990" w:rsidP="00443645">
            <w:pPr>
              <w:jc w:val="right"/>
              <w:rPr>
                <w:rFonts w:ascii="Book Antiqua" w:hAnsi="Book Antiqua"/>
                <w:sz w:val="24"/>
                <w:szCs w:val="24"/>
              </w:rPr>
            </w:pPr>
          </w:p>
        </w:tc>
        <w:tc>
          <w:tcPr>
            <w:tcW w:w="9072" w:type="dxa"/>
          </w:tcPr>
          <w:p w14:paraId="76D5B868" w14:textId="255BE0F0" w:rsidR="00443645" w:rsidRPr="008865EE" w:rsidRDefault="00443645" w:rsidP="00443645">
            <w:pPr>
              <w:jc w:val="both"/>
              <w:rPr>
                <w:rFonts w:ascii="Book Antiqua" w:hAnsi="Book Antiqua"/>
                <w:sz w:val="24"/>
                <w:szCs w:val="24"/>
              </w:rPr>
            </w:pPr>
            <w:r w:rsidRPr="008865EE">
              <w:rPr>
                <w:rFonts w:ascii="Book Antiqua" w:hAnsi="Book Antiqua"/>
                <w:b/>
                <w:bCs/>
                <w:sz w:val="24"/>
                <w:szCs w:val="24"/>
              </w:rPr>
              <w:t>4.1.-</w:t>
            </w:r>
            <w:r w:rsidRPr="008865EE">
              <w:rPr>
                <w:rFonts w:ascii="Book Antiqua" w:hAnsi="Book Antiqua"/>
                <w:sz w:val="24"/>
                <w:szCs w:val="24"/>
              </w:rPr>
              <w:t xml:space="preserve"> El presente informe realiza un análisis sobre la</w:t>
            </w:r>
            <w:r w:rsidR="00B44DF5" w:rsidRPr="008865EE">
              <w:rPr>
                <w:rFonts w:ascii="Book Antiqua" w:hAnsi="Book Antiqua"/>
                <w:sz w:val="24"/>
                <w:szCs w:val="24"/>
              </w:rPr>
              <w:t xml:space="preserve">s </w:t>
            </w:r>
            <w:r w:rsidRPr="008865EE">
              <w:rPr>
                <w:rFonts w:ascii="Book Antiqua" w:hAnsi="Book Antiqua"/>
                <w:sz w:val="24"/>
                <w:szCs w:val="24"/>
              </w:rPr>
              <w:t xml:space="preserve">condiciones del puesto de “Auxiliar de Servicios Generales” en los Juzgados Contravencional de Puriscal y Civil de Hatillo, San Sebastián y Alajuelita, </w:t>
            </w:r>
            <w:r w:rsidR="00C56C40" w:rsidRPr="008865EE">
              <w:rPr>
                <w:rFonts w:ascii="Book Antiqua" w:hAnsi="Book Antiqua"/>
                <w:sz w:val="24"/>
                <w:szCs w:val="24"/>
              </w:rPr>
              <w:t xml:space="preserve">susceptibles a un estudio </w:t>
            </w:r>
            <w:r w:rsidR="004E40EB" w:rsidRPr="008865EE">
              <w:rPr>
                <w:rFonts w:ascii="Book Antiqua" w:hAnsi="Book Antiqua"/>
                <w:sz w:val="24"/>
                <w:szCs w:val="24"/>
              </w:rPr>
              <w:t>para recalificarlos a</w:t>
            </w:r>
            <w:r w:rsidR="00C56C40" w:rsidRPr="008865EE">
              <w:rPr>
                <w:rFonts w:ascii="Book Antiqua" w:hAnsi="Book Antiqua"/>
                <w:sz w:val="24"/>
                <w:szCs w:val="24"/>
              </w:rPr>
              <w:t xml:space="preserve">l puesto </w:t>
            </w:r>
            <w:r w:rsidR="00143612" w:rsidRPr="008865EE">
              <w:rPr>
                <w:rFonts w:ascii="Book Antiqua" w:hAnsi="Book Antiqua"/>
                <w:sz w:val="24"/>
                <w:szCs w:val="24"/>
              </w:rPr>
              <w:t>de Técnic</w:t>
            </w:r>
            <w:r w:rsidR="00C56C40" w:rsidRPr="008865EE">
              <w:rPr>
                <w:rFonts w:ascii="Book Antiqua" w:hAnsi="Book Antiqua"/>
                <w:sz w:val="24"/>
                <w:szCs w:val="24"/>
              </w:rPr>
              <w:t>a</w:t>
            </w:r>
            <w:r w:rsidR="00143612" w:rsidRPr="008865EE">
              <w:rPr>
                <w:rFonts w:ascii="Book Antiqua" w:hAnsi="Book Antiqua"/>
                <w:sz w:val="24"/>
                <w:szCs w:val="24"/>
              </w:rPr>
              <w:t xml:space="preserve"> </w:t>
            </w:r>
            <w:r w:rsidR="00C56C40" w:rsidRPr="008865EE">
              <w:rPr>
                <w:rFonts w:ascii="Book Antiqua" w:hAnsi="Book Antiqua"/>
                <w:sz w:val="24"/>
                <w:szCs w:val="24"/>
              </w:rPr>
              <w:t xml:space="preserve">o Técnico </w:t>
            </w:r>
            <w:r w:rsidR="00143612" w:rsidRPr="008865EE">
              <w:rPr>
                <w:rFonts w:ascii="Book Antiqua" w:hAnsi="Book Antiqua"/>
                <w:sz w:val="24"/>
                <w:szCs w:val="24"/>
              </w:rPr>
              <w:t xml:space="preserve">Judicial, a partir del momento en que se diera </w:t>
            </w:r>
            <w:r w:rsidR="00897DBF" w:rsidRPr="008865EE">
              <w:rPr>
                <w:rFonts w:ascii="Book Antiqua" w:hAnsi="Book Antiqua"/>
                <w:sz w:val="24"/>
                <w:szCs w:val="24"/>
              </w:rPr>
              <w:t xml:space="preserve">la contratación del servicio de limpieza privada </w:t>
            </w:r>
            <w:r w:rsidR="00143612" w:rsidRPr="008865EE">
              <w:rPr>
                <w:rFonts w:ascii="Book Antiqua" w:hAnsi="Book Antiqua"/>
                <w:sz w:val="24"/>
                <w:szCs w:val="24"/>
              </w:rPr>
              <w:t>en estos despachos</w:t>
            </w:r>
            <w:r w:rsidR="0078380A" w:rsidRPr="008865EE">
              <w:rPr>
                <w:rFonts w:ascii="Book Antiqua" w:hAnsi="Book Antiqua"/>
                <w:sz w:val="24"/>
                <w:szCs w:val="24"/>
              </w:rPr>
              <w:t>.</w:t>
            </w:r>
            <w:r w:rsidRPr="008865EE">
              <w:rPr>
                <w:rFonts w:ascii="Book Antiqua" w:hAnsi="Book Antiqua"/>
                <w:sz w:val="24"/>
                <w:szCs w:val="24"/>
              </w:rPr>
              <w:t xml:space="preserve"> </w:t>
            </w:r>
          </w:p>
          <w:p w14:paraId="4B228DFC" w14:textId="07ADD1BE" w:rsidR="00F03238" w:rsidRPr="008865EE" w:rsidRDefault="00F03238" w:rsidP="00443645">
            <w:pPr>
              <w:jc w:val="both"/>
              <w:rPr>
                <w:rFonts w:ascii="Book Antiqua" w:hAnsi="Book Antiqua"/>
                <w:sz w:val="24"/>
                <w:szCs w:val="24"/>
              </w:rPr>
            </w:pPr>
          </w:p>
          <w:p w14:paraId="62685262" w14:textId="1ECD945C" w:rsidR="00F03238" w:rsidRPr="008865EE" w:rsidRDefault="00F03238" w:rsidP="00F03238">
            <w:pPr>
              <w:spacing w:line="276" w:lineRule="auto"/>
              <w:jc w:val="both"/>
              <w:rPr>
                <w:rFonts w:ascii="Book Antiqua" w:hAnsi="Book Antiqua" w:cs="Arial"/>
                <w:i/>
                <w:iCs/>
                <w:sz w:val="24"/>
                <w:szCs w:val="24"/>
              </w:rPr>
            </w:pPr>
            <w:r w:rsidRPr="008865EE">
              <w:rPr>
                <w:rFonts w:ascii="Book Antiqua" w:hAnsi="Book Antiqua"/>
                <w:b/>
                <w:bCs/>
                <w:sz w:val="24"/>
                <w:szCs w:val="24"/>
              </w:rPr>
              <w:t>4.2.-</w:t>
            </w:r>
            <w:r w:rsidRPr="008865EE">
              <w:rPr>
                <w:rFonts w:ascii="Book Antiqua" w:hAnsi="Book Antiqua"/>
                <w:sz w:val="24"/>
                <w:szCs w:val="24"/>
              </w:rPr>
              <w:t xml:space="preserve"> </w:t>
            </w:r>
            <w:r w:rsidRPr="008865EE">
              <w:rPr>
                <w:rFonts w:ascii="Book Antiqua" w:hAnsi="Book Antiqua" w:cs="Arial"/>
                <w:sz w:val="24"/>
                <w:szCs w:val="24"/>
              </w:rPr>
              <w:t>En el informe de estructura de la oficina, oficio 1230-PLA-2018</w:t>
            </w:r>
            <w:r w:rsidRPr="008865EE">
              <w:rPr>
                <w:rFonts w:ascii="Book Antiqua" w:hAnsi="Book Antiqua"/>
                <w:sz w:val="24"/>
                <w:szCs w:val="24"/>
                <w:vertAlign w:val="superscript"/>
              </w:rPr>
              <w:footnoteReference w:id="2"/>
            </w:r>
            <w:r w:rsidRPr="008865EE">
              <w:rPr>
                <w:rFonts w:ascii="Book Antiqua" w:hAnsi="Book Antiqua" w:cs="Arial"/>
                <w:sz w:val="24"/>
                <w:szCs w:val="24"/>
              </w:rPr>
              <w:t xml:space="preserve"> de la Dirección de Planificación, se indica literalmente: </w:t>
            </w:r>
            <w:r w:rsidRPr="008865EE">
              <w:rPr>
                <w:rFonts w:ascii="Book Antiqua" w:hAnsi="Book Antiqua" w:cs="Arial"/>
                <w:i/>
                <w:iCs/>
                <w:sz w:val="24"/>
                <w:szCs w:val="24"/>
              </w:rPr>
              <w:t>“</w:t>
            </w:r>
            <w:r w:rsidRPr="008865EE">
              <w:rPr>
                <w:rFonts w:ascii="Book Antiqua" w:hAnsi="Book Antiqua"/>
                <w:i/>
                <w:iCs/>
                <w:sz w:val="24"/>
                <w:szCs w:val="24"/>
                <w:lang w:eastAsia="zh-CN"/>
              </w:rPr>
              <w:t>Para la estructura diseñada, se establece que todas las personas técnicas judiciales tramitarán expedientes para la persona Juzgadora y en lo que respecta a la plaza de Auxiliar de Servicios Generales una vez efectuado el estudio de reasignación por parte de la Dirección de Gestión Humana, deberá incorporarse al trámite de expedientes.</w:t>
            </w:r>
            <w:r w:rsidRPr="008865EE">
              <w:rPr>
                <w:rFonts w:ascii="Book Antiqua" w:hAnsi="Book Antiqua" w:cs="Arial"/>
                <w:i/>
                <w:iCs/>
                <w:sz w:val="24"/>
                <w:szCs w:val="24"/>
              </w:rPr>
              <w:t>”</w:t>
            </w:r>
            <w:r w:rsidR="00622E13">
              <w:rPr>
                <w:rFonts w:ascii="Book Antiqua" w:hAnsi="Book Antiqua" w:cs="Arial"/>
                <w:i/>
                <w:iCs/>
                <w:sz w:val="24"/>
                <w:szCs w:val="24"/>
              </w:rPr>
              <w:t>.</w:t>
            </w:r>
          </w:p>
          <w:p w14:paraId="4B79D535" w14:textId="1BF5407A" w:rsidR="00F03238" w:rsidRPr="008865EE" w:rsidRDefault="00F03238" w:rsidP="00F03238">
            <w:pPr>
              <w:spacing w:line="276" w:lineRule="auto"/>
              <w:jc w:val="both"/>
              <w:rPr>
                <w:rFonts w:ascii="Book Antiqua" w:hAnsi="Book Antiqua" w:cs="Arial"/>
                <w:i/>
                <w:iCs/>
                <w:sz w:val="24"/>
                <w:szCs w:val="24"/>
              </w:rPr>
            </w:pPr>
          </w:p>
          <w:p w14:paraId="539A65FA" w14:textId="691C00C0" w:rsidR="00F03238" w:rsidRPr="008865EE" w:rsidRDefault="00F03238" w:rsidP="00F03238">
            <w:pPr>
              <w:keepLines/>
              <w:tabs>
                <w:tab w:val="left" w:pos="1080"/>
              </w:tabs>
              <w:jc w:val="both"/>
              <w:rPr>
                <w:rFonts w:ascii="Book Antiqua" w:hAnsi="Book Antiqua"/>
                <w:sz w:val="24"/>
                <w:szCs w:val="24"/>
              </w:rPr>
            </w:pPr>
            <w:r w:rsidRPr="008865EE">
              <w:rPr>
                <w:rFonts w:ascii="Book Antiqua" w:hAnsi="Book Antiqua"/>
                <w:b/>
                <w:bCs/>
                <w:sz w:val="24"/>
                <w:szCs w:val="24"/>
              </w:rPr>
              <w:t>4.3.-</w:t>
            </w:r>
            <w:r w:rsidRPr="008865EE">
              <w:rPr>
                <w:rFonts w:ascii="Book Antiqua" w:hAnsi="Book Antiqua"/>
                <w:sz w:val="24"/>
                <w:szCs w:val="24"/>
              </w:rPr>
              <w:t xml:space="preserve"> Dada la información suministrada por el Departamento de Proveeduría, se conoce que con base en el contrato 038118, para el </w:t>
            </w:r>
            <w:r w:rsidRPr="008865EE">
              <w:rPr>
                <w:rFonts w:ascii="Book Antiqua" w:hAnsi="Book Antiqua"/>
                <w:iCs/>
                <w:sz w:val="24"/>
                <w:szCs w:val="24"/>
              </w:rPr>
              <w:t>"Servicio de limpieza para los diversos circuitos judiciales del país, bajo la modalidad según demanda”,</w:t>
            </w:r>
            <w:r w:rsidRPr="008865EE">
              <w:rPr>
                <w:rFonts w:ascii="Book Antiqua" w:hAnsi="Book Antiqua"/>
                <w:sz w:val="24"/>
                <w:szCs w:val="24"/>
              </w:rPr>
              <w:t xml:space="preserve"> suscrito entre el Poder Judicial y su representada, se encuentra debidamente refrendado. </w:t>
            </w:r>
          </w:p>
          <w:p w14:paraId="2AB74337" w14:textId="77777777" w:rsidR="00F03238" w:rsidRPr="008865EE" w:rsidRDefault="00F03238" w:rsidP="00F03238">
            <w:pPr>
              <w:spacing w:line="276" w:lineRule="auto"/>
              <w:jc w:val="both"/>
              <w:rPr>
                <w:rFonts w:ascii="Book Antiqua" w:hAnsi="Book Antiqua" w:cs="Arial"/>
                <w:sz w:val="24"/>
                <w:szCs w:val="24"/>
              </w:rPr>
            </w:pPr>
          </w:p>
          <w:p w14:paraId="5F4C50BE" w14:textId="5C08BC4F" w:rsidR="00A42197" w:rsidRPr="008865EE" w:rsidRDefault="00A42197" w:rsidP="00A42197">
            <w:pPr>
              <w:autoSpaceDE w:val="0"/>
              <w:autoSpaceDN w:val="0"/>
              <w:adjustRightInd w:val="0"/>
              <w:jc w:val="both"/>
              <w:rPr>
                <w:rFonts w:ascii="Book Antiqua" w:hAnsi="Book Antiqua"/>
                <w:sz w:val="24"/>
                <w:szCs w:val="24"/>
              </w:rPr>
            </w:pPr>
            <w:r w:rsidRPr="008865EE">
              <w:rPr>
                <w:rFonts w:ascii="Book Antiqua" w:hAnsi="Book Antiqua"/>
                <w:b/>
                <w:bCs/>
                <w:sz w:val="24"/>
                <w:szCs w:val="24"/>
              </w:rPr>
              <w:t>4.</w:t>
            </w:r>
            <w:r w:rsidR="00F03238" w:rsidRPr="008865EE">
              <w:rPr>
                <w:rFonts w:ascii="Book Antiqua" w:hAnsi="Book Antiqua"/>
                <w:b/>
                <w:bCs/>
                <w:sz w:val="24"/>
                <w:szCs w:val="24"/>
              </w:rPr>
              <w:t>4</w:t>
            </w:r>
            <w:r w:rsidRPr="008865EE">
              <w:rPr>
                <w:rFonts w:ascii="Book Antiqua" w:hAnsi="Book Antiqua"/>
                <w:b/>
                <w:bCs/>
                <w:sz w:val="24"/>
                <w:szCs w:val="24"/>
              </w:rPr>
              <w:t>.-</w:t>
            </w:r>
            <w:r w:rsidRPr="008865EE">
              <w:rPr>
                <w:rFonts w:ascii="Book Antiqua" w:hAnsi="Book Antiqua"/>
                <w:sz w:val="24"/>
                <w:szCs w:val="24"/>
              </w:rPr>
              <w:t xml:space="preserve"> De acuerdo con la información suministrada por las licenciadas Karen Vega Araya y Yessenia Herrera González, Profesionales de la Administración del I y III Circuito Judicial de San José, el Juzgado Contravencional de Puriscal cuenta con el servicio de limpieza privada de lunes a viernes de las 13:00 a las 16:30 horas</w:t>
            </w:r>
            <w:r w:rsidR="004E40EB" w:rsidRPr="008865EE">
              <w:rPr>
                <w:rFonts w:ascii="Book Antiqua" w:hAnsi="Book Antiqua"/>
                <w:sz w:val="24"/>
                <w:szCs w:val="24"/>
              </w:rPr>
              <w:t xml:space="preserve"> (solo una audiencia). Respecto al</w:t>
            </w:r>
            <w:r w:rsidRPr="008865EE">
              <w:rPr>
                <w:rFonts w:ascii="Book Antiqua" w:hAnsi="Book Antiqua"/>
                <w:sz w:val="24"/>
                <w:szCs w:val="24"/>
              </w:rPr>
              <w:t xml:space="preserve"> Juzgado Civil de Hatillo, San Sebastián y Alajuelita</w:t>
            </w:r>
            <w:r w:rsidR="004E40EB" w:rsidRPr="008865EE">
              <w:rPr>
                <w:rFonts w:ascii="Book Antiqua" w:hAnsi="Book Antiqua"/>
                <w:sz w:val="24"/>
                <w:szCs w:val="24"/>
              </w:rPr>
              <w:t>,</w:t>
            </w:r>
            <w:r w:rsidRPr="008865EE">
              <w:rPr>
                <w:rFonts w:ascii="Book Antiqua" w:hAnsi="Book Antiqua"/>
                <w:sz w:val="24"/>
                <w:szCs w:val="24"/>
              </w:rPr>
              <w:t xml:space="preserve"> cuenta con servicio de limpieza contratada de la empresa EULEN de lunes a viernes de 7:30 hrs a 12:00 md y de las 13:00 a las 16:30 horas. </w:t>
            </w:r>
          </w:p>
          <w:p w14:paraId="0DC26377" w14:textId="172048F6" w:rsidR="00A42197" w:rsidRPr="008865EE" w:rsidRDefault="00A42197" w:rsidP="00A42197">
            <w:pPr>
              <w:spacing w:before="100" w:beforeAutospacing="1" w:after="100" w:afterAutospacing="1"/>
              <w:jc w:val="both"/>
              <w:rPr>
                <w:rFonts w:ascii="Book Antiqua" w:hAnsi="Book Antiqua"/>
                <w:sz w:val="24"/>
                <w:szCs w:val="24"/>
              </w:rPr>
            </w:pPr>
            <w:r w:rsidRPr="008865EE">
              <w:rPr>
                <w:rFonts w:ascii="Book Antiqua" w:hAnsi="Book Antiqua"/>
                <w:b/>
                <w:bCs/>
                <w:sz w:val="24"/>
                <w:szCs w:val="24"/>
              </w:rPr>
              <w:lastRenderedPageBreak/>
              <w:t>4.</w:t>
            </w:r>
            <w:r w:rsidR="00F03238" w:rsidRPr="008865EE">
              <w:rPr>
                <w:rFonts w:ascii="Book Antiqua" w:hAnsi="Book Antiqua"/>
                <w:b/>
                <w:bCs/>
                <w:sz w:val="24"/>
                <w:szCs w:val="24"/>
              </w:rPr>
              <w:t>5</w:t>
            </w:r>
            <w:r w:rsidRPr="008865EE">
              <w:rPr>
                <w:rFonts w:ascii="Book Antiqua" w:hAnsi="Book Antiqua"/>
                <w:b/>
                <w:bCs/>
                <w:sz w:val="24"/>
                <w:szCs w:val="24"/>
              </w:rPr>
              <w:t>.-</w:t>
            </w:r>
            <w:r w:rsidRPr="008865EE">
              <w:rPr>
                <w:rFonts w:ascii="Book Antiqua" w:hAnsi="Book Antiqua"/>
                <w:sz w:val="24"/>
                <w:szCs w:val="24"/>
              </w:rPr>
              <w:t xml:space="preserve"> Adjudicado el contrato de limpieza privada se cumple con la condición a</w:t>
            </w:r>
            <w:r w:rsidR="004E40EB" w:rsidRPr="008865EE">
              <w:rPr>
                <w:rFonts w:ascii="Book Antiqua" w:hAnsi="Book Antiqua"/>
                <w:sz w:val="24"/>
                <w:szCs w:val="24"/>
              </w:rPr>
              <w:t>l</w:t>
            </w:r>
            <w:r w:rsidRPr="008865EE">
              <w:rPr>
                <w:rFonts w:ascii="Book Antiqua" w:hAnsi="Book Antiqua"/>
                <w:sz w:val="24"/>
                <w:szCs w:val="24"/>
              </w:rPr>
              <w:t xml:space="preserve"> que estaban sujetas esas plazas para su recalificación,</w:t>
            </w:r>
            <w:r w:rsidR="004E40EB" w:rsidRPr="008865EE">
              <w:rPr>
                <w:rFonts w:ascii="Book Antiqua" w:hAnsi="Book Antiqua"/>
                <w:sz w:val="24"/>
                <w:szCs w:val="24"/>
              </w:rPr>
              <w:t xml:space="preserve"> lo cual origina</w:t>
            </w:r>
            <w:r w:rsidRPr="008865EE">
              <w:rPr>
                <w:rFonts w:ascii="Book Antiqua" w:hAnsi="Book Antiqua"/>
                <w:sz w:val="24"/>
                <w:szCs w:val="24"/>
              </w:rPr>
              <w:t xml:space="preserve"> una disminución en las labores propias de Auxiliar de Servicios Generales 2.</w:t>
            </w:r>
          </w:p>
          <w:p w14:paraId="6B421FF4" w14:textId="1B380138" w:rsidR="004C14BC" w:rsidRPr="008865EE" w:rsidRDefault="004C14BC" w:rsidP="00A42197">
            <w:pPr>
              <w:spacing w:before="100" w:beforeAutospacing="1" w:after="100" w:afterAutospacing="1"/>
              <w:jc w:val="both"/>
              <w:rPr>
                <w:rFonts w:ascii="Book Antiqua" w:hAnsi="Book Antiqua"/>
                <w:sz w:val="24"/>
                <w:szCs w:val="24"/>
              </w:rPr>
            </w:pPr>
            <w:r w:rsidRPr="008865EE">
              <w:rPr>
                <w:rFonts w:ascii="Book Antiqua" w:hAnsi="Book Antiqua"/>
                <w:b/>
                <w:bCs/>
                <w:sz w:val="24"/>
                <w:szCs w:val="24"/>
              </w:rPr>
              <w:t>4.</w:t>
            </w:r>
            <w:r w:rsidR="00F03238" w:rsidRPr="008865EE">
              <w:rPr>
                <w:rFonts w:ascii="Book Antiqua" w:hAnsi="Book Antiqua"/>
                <w:b/>
                <w:bCs/>
                <w:sz w:val="24"/>
                <w:szCs w:val="24"/>
              </w:rPr>
              <w:t>6</w:t>
            </w:r>
            <w:r w:rsidRPr="008865EE">
              <w:rPr>
                <w:rFonts w:ascii="Book Antiqua" w:hAnsi="Book Antiqua"/>
                <w:b/>
                <w:bCs/>
                <w:sz w:val="24"/>
                <w:szCs w:val="24"/>
              </w:rPr>
              <w:t>.-</w:t>
            </w:r>
            <w:r w:rsidRPr="008865EE">
              <w:rPr>
                <w:rFonts w:ascii="Book Antiqua" w:hAnsi="Book Antiqua"/>
                <w:sz w:val="24"/>
                <w:szCs w:val="24"/>
              </w:rPr>
              <w:t xml:space="preserve"> Actualmente las oficinas bajo análisis cuenta</w:t>
            </w:r>
            <w:r w:rsidR="00B44DF5" w:rsidRPr="008865EE">
              <w:rPr>
                <w:rFonts w:ascii="Book Antiqua" w:hAnsi="Book Antiqua"/>
                <w:sz w:val="24"/>
                <w:szCs w:val="24"/>
              </w:rPr>
              <w:t>n</w:t>
            </w:r>
            <w:r w:rsidRPr="008865EE">
              <w:rPr>
                <w:rFonts w:ascii="Book Antiqua" w:hAnsi="Book Antiqua"/>
                <w:sz w:val="24"/>
                <w:szCs w:val="24"/>
              </w:rPr>
              <w:t xml:space="preserve"> con la siguiente estructura de personal: </w:t>
            </w:r>
          </w:p>
          <w:tbl>
            <w:tblPr>
              <w:tblStyle w:val="Tablaconcuadrcula"/>
              <w:tblW w:w="7421" w:type="dxa"/>
              <w:jc w:val="center"/>
              <w:tblLayout w:type="fixed"/>
              <w:tblLook w:val="04A0" w:firstRow="1" w:lastRow="0" w:firstColumn="1" w:lastColumn="0" w:noHBand="0" w:noVBand="1"/>
            </w:tblPr>
            <w:tblGrid>
              <w:gridCol w:w="3736"/>
              <w:gridCol w:w="3685"/>
            </w:tblGrid>
            <w:tr w:rsidR="004C14BC" w:rsidRPr="008865EE" w14:paraId="447E75B9" w14:textId="77777777" w:rsidTr="00D95C38">
              <w:trPr>
                <w:jc w:val="center"/>
              </w:trPr>
              <w:tc>
                <w:tcPr>
                  <w:tcW w:w="3736" w:type="dxa"/>
                  <w:shd w:val="clear" w:color="auto" w:fill="8EAADB" w:themeFill="accent1" w:themeFillTint="99"/>
                </w:tcPr>
                <w:p w14:paraId="4DB75FB9" w14:textId="77777777" w:rsidR="004C14BC" w:rsidRPr="008865EE" w:rsidRDefault="004C14BC" w:rsidP="008865EE">
                  <w:pPr>
                    <w:spacing w:before="100" w:beforeAutospacing="1" w:after="100" w:afterAutospacing="1"/>
                    <w:jc w:val="center"/>
                    <w:rPr>
                      <w:rFonts w:ascii="Book Antiqua" w:hAnsi="Book Antiqua"/>
                      <w:sz w:val="22"/>
                      <w:szCs w:val="22"/>
                    </w:rPr>
                  </w:pPr>
                  <w:r w:rsidRPr="008865EE">
                    <w:rPr>
                      <w:rFonts w:ascii="Book Antiqua" w:hAnsi="Book Antiqua"/>
                      <w:sz w:val="22"/>
                      <w:szCs w:val="22"/>
                    </w:rPr>
                    <w:t>Juzgado Contravencional de Puriscal</w:t>
                  </w:r>
                </w:p>
              </w:tc>
              <w:tc>
                <w:tcPr>
                  <w:tcW w:w="3685" w:type="dxa"/>
                  <w:shd w:val="clear" w:color="auto" w:fill="8EAADB" w:themeFill="accent1" w:themeFillTint="99"/>
                </w:tcPr>
                <w:p w14:paraId="0EE00DCF" w14:textId="77777777" w:rsidR="004C14BC" w:rsidRPr="008865EE" w:rsidRDefault="004C14BC" w:rsidP="008865EE">
                  <w:pPr>
                    <w:spacing w:before="100" w:beforeAutospacing="1" w:after="100" w:afterAutospacing="1"/>
                    <w:jc w:val="center"/>
                    <w:rPr>
                      <w:rFonts w:ascii="Book Antiqua" w:hAnsi="Book Antiqua"/>
                      <w:sz w:val="22"/>
                      <w:szCs w:val="22"/>
                    </w:rPr>
                  </w:pPr>
                  <w:r w:rsidRPr="008865EE">
                    <w:rPr>
                      <w:rFonts w:ascii="Book Antiqua" w:hAnsi="Book Antiqua"/>
                      <w:sz w:val="22"/>
                      <w:szCs w:val="22"/>
                    </w:rPr>
                    <w:t>Juzgado Civil, Hatillo, San Sebastián y Alajuelita</w:t>
                  </w:r>
                </w:p>
              </w:tc>
            </w:tr>
            <w:tr w:rsidR="004C14BC" w:rsidRPr="008865EE" w14:paraId="04540D02" w14:textId="77777777" w:rsidTr="00D95C38">
              <w:trPr>
                <w:trHeight w:val="1137"/>
                <w:jc w:val="center"/>
              </w:trPr>
              <w:tc>
                <w:tcPr>
                  <w:tcW w:w="3736" w:type="dxa"/>
                </w:tcPr>
                <w:p w14:paraId="42770489" w14:textId="77777777" w:rsidR="004C14BC" w:rsidRPr="008865EE" w:rsidRDefault="004C14BC" w:rsidP="004C14BC">
                  <w:pPr>
                    <w:jc w:val="both"/>
                    <w:rPr>
                      <w:rFonts w:ascii="Book Antiqua" w:hAnsi="Book Antiqua"/>
                      <w:sz w:val="18"/>
                      <w:szCs w:val="18"/>
                    </w:rPr>
                  </w:pPr>
                  <w:r w:rsidRPr="008865EE">
                    <w:rPr>
                      <w:rFonts w:ascii="Book Antiqua" w:hAnsi="Book Antiqua"/>
                      <w:sz w:val="18"/>
                      <w:szCs w:val="18"/>
                    </w:rPr>
                    <w:t>2 Jueza o Juez 1 (*)</w:t>
                  </w:r>
                </w:p>
                <w:p w14:paraId="6AF5DCCD" w14:textId="77777777" w:rsidR="004C14BC" w:rsidRPr="008865EE" w:rsidRDefault="004C14BC" w:rsidP="004C14BC">
                  <w:pPr>
                    <w:jc w:val="both"/>
                    <w:rPr>
                      <w:rFonts w:ascii="Book Antiqua" w:hAnsi="Book Antiqua"/>
                      <w:sz w:val="18"/>
                      <w:szCs w:val="18"/>
                    </w:rPr>
                  </w:pPr>
                  <w:r w:rsidRPr="008865EE">
                    <w:rPr>
                      <w:rFonts w:ascii="Book Antiqua" w:hAnsi="Book Antiqua"/>
                      <w:sz w:val="18"/>
                      <w:szCs w:val="18"/>
                    </w:rPr>
                    <w:t xml:space="preserve">1 Coordinadora o Coordinador Judicial 1 </w:t>
                  </w:r>
                </w:p>
                <w:p w14:paraId="752486ED" w14:textId="77777777" w:rsidR="004C14BC" w:rsidRPr="008865EE" w:rsidRDefault="004C14BC" w:rsidP="004C14BC">
                  <w:pPr>
                    <w:jc w:val="both"/>
                    <w:rPr>
                      <w:rFonts w:ascii="Book Antiqua" w:hAnsi="Book Antiqua"/>
                      <w:sz w:val="18"/>
                      <w:szCs w:val="18"/>
                    </w:rPr>
                  </w:pPr>
                  <w:r w:rsidRPr="008865EE">
                    <w:rPr>
                      <w:rFonts w:ascii="Book Antiqua" w:hAnsi="Book Antiqua"/>
                      <w:sz w:val="18"/>
                      <w:szCs w:val="18"/>
                    </w:rPr>
                    <w:t>4 Técnicas o Técnicos Judiciales 1</w:t>
                  </w:r>
                </w:p>
                <w:p w14:paraId="15592604" w14:textId="77777777" w:rsidR="004C14BC" w:rsidRPr="008865EE" w:rsidRDefault="004C14BC" w:rsidP="004C14BC">
                  <w:pPr>
                    <w:jc w:val="both"/>
                    <w:rPr>
                      <w:rFonts w:ascii="Book Antiqua" w:hAnsi="Book Antiqua"/>
                      <w:sz w:val="18"/>
                      <w:szCs w:val="18"/>
                    </w:rPr>
                  </w:pPr>
                  <w:r w:rsidRPr="008865EE">
                    <w:rPr>
                      <w:rFonts w:ascii="Book Antiqua" w:hAnsi="Book Antiqua"/>
                      <w:sz w:val="18"/>
                      <w:szCs w:val="18"/>
                    </w:rPr>
                    <w:t>1 Auxiliar de Servicios Generales 2 (***)</w:t>
                  </w:r>
                </w:p>
              </w:tc>
              <w:tc>
                <w:tcPr>
                  <w:tcW w:w="3685" w:type="dxa"/>
                </w:tcPr>
                <w:p w14:paraId="18141AEE" w14:textId="77777777" w:rsidR="004C14BC" w:rsidRPr="008865EE" w:rsidRDefault="004C14BC" w:rsidP="004C14BC">
                  <w:pPr>
                    <w:jc w:val="both"/>
                    <w:rPr>
                      <w:rFonts w:ascii="Book Antiqua" w:hAnsi="Book Antiqua"/>
                      <w:sz w:val="18"/>
                      <w:szCs w:val="18"/>
                    </w:rPr>
                  </w:pPr>
                  <w:r w:rsidRPr="008865EE">
                    <w:rPr>
                      <w:rFonts w:ascii="Book Antiqua" w:hAnsi="Book Antiqua"/>
                      <w:sz w:val="18"/>
                      <w:szCs w:val="18"/>
                    </w:rPr>
                    <w:t>1 Jueza o Juez 3</w:t>
                  </w:r>
                </w:p>
                <w:p w14:paraId="5659EE22" w14:textId="77777777" w:rsidR="004C14BC" w:rsidRPr="008865EE" w:rsidRDefault="004C14BC" w:rsidP="004C14BC">
                  <w:pPr>
                    <w:jc w:val="both"/>
                    <w:rPr>
                      <w:rFonts w:ascii="Book Antiqua" w:hAnsi="Book Antiqua"/>
                      <w:sz w:val="18"/>
                      <w:szCs w:val="18"/>
                    </w:rPr>
                  </w:pPr>
                  <w:r w:rsidRPr="008865EE">
                    <w:rPr>
                      <w:rFonts w:ascii="Book Antiqua" w:hAnsi="Book Antiqua"/>
                      <w:sz w:val="18"/>
                      <w:szCs w:val="18"/>
                    </w:rPr>
                    <w:t>1 Coordinadora o Coordinador Judicial 2</w:t>
                  </w:r>
                </w:p>
                <w:p w14:paraId="531167BD" w14:textId="77777777" w:rsidR="004C14BC" w:rsidRPr="008865EE" w:rsidRDefault="004C14BC" w:rsidP="004C14BC">
                  <w:pPr>
                    <w:jc w:val="both"/>
                    <w:rPr>
                      <w:rFonts w:ascii="Book Antiqua" w:hAnsi="Book Antiqua"/>
                      <w:sz w:val="18"/>
                      <w:szCs w:val="18"/>
                    </w:rPr>
                  </w:pPr>
                  <w:r w:rsidRPr="008865EE">
                    <w:rPr>
                      <w:rFonts w:ascii="Book Antiqua" w:hAnsi="Book Antiqua"/>
                      <w:sz w:val="18"/>
                      <w:szCs w:val="18"/>
                    </w:rPr>
                    <w:t>4 Técnicas o Técnicos Judiciales 2 (**)</w:t>
                  </w:r>
                </w:p>
                <w:p w14:paraId="5DC5B23F" w14:textId="77777777" w:rsidR="004C14BC" w:rsidRPr="008865EE" w:rsidRDefault="004C14BC" w:rsidP="004C14BC">
                  <w:pPr>
                    <w:jc w:val="both"/>
                    <w:rPr>
                      <w:rFonts w:ascii="Book Antiqua" w:hAnsi="Book Antiqua"/>
                      <w:sz w:val="18"/>
                      <w:szCs w:val="18"/>
                    </w:rPr>
                  </w:pPr>
                  <w:r w:rsidRPr="008865EE">
                    <w:rPr>
                      <w:rFonts w:ascii="Book Antiqua" w:hAnsi="Book Antiqua"/>
                      <w:sz w:val="18"/>
                      <w:szCs w:val="18"/>
                    </w:rPr>
                    <w:t>1 Auxiliar de Servicios Generales 2 (***)</w:t>
                  </w:r>
                </w:p>
              </w:tc>
            </w:tr>
          </w:tbl>
          <w:p w14:paraId="1CE5D4EF" w14:textId="77777777" w:rsidR="004C14BC" w:rsidRPr="008865EE" w:rsidRDefault="004C14BC" w:rsidP="00443645">
            <w:pPr>
              <w:jc w:val="both"/>
              <w:rPr>
                <w:rFonts w:ascii="Book Antiqua" w:hAnsi="Book Antiqua"/>
                <w:sz w:val="24"/>
                <w:szCs w:val="24"/>
              </w:rPr>
            </w:pPr>
          </w:p>
          <w:p w14:paraId="1DC17080" w14:textId="52F10D94" w:rsidR="004C14BC" w:rsidRPr="008865EE" w:rsidRDefault="004C14BC" w:rsidP="00443645">
            <w:pPr>
              <w:jc w:val="both"/>
              <w:rPr>
                <w:rFonts w:ascii="Book Antiqua" w:hAnsi="Book Antiqua"/>
                <w:i/>
                <w:iCs/>
                <w:sz w:val="24"/>
                <w:szCs w:val="24"/>
              </w:rPr>
            </w:pPr>
            <w:r w:rsidRPr="008865EE">
              <w:rPr>
                <w:rFonts w:ascii="Book Antiqua" w:hAnsi="Book Antiqua"/>
                <w:i/>
                <w:iCs/>
                <w:sz w:val="24"/>
                <w:szCs w:val="24"/>
              </w:rPr>
              <w:t>Labores actuales de las plazas bajo análisis</w:t>
            </w:r>
          </w:p>
          <w:p w14:paraId="719AC900" w14:textId="77777777" w:rsidR="004C14BC" w:rsidRPr="008865EE" w:rsidRDefault="004C14BC" w:rsidP="00443645">
            <w:pPr>
              <w:jc w:val="both"/>
              <w:rPr>
                <w:rFonts w:ascii="Book Antiqua" w:hAnsi="Book Antiqua"/>
                <w:sz w:val="24"/>
                <w:szCs w:val="24"/>
              </w:rPr>
            </w:pPr>
          </w:p>
          <w:p w14:paraId="101EDC78" w14:textId="57B0ABAC" w:rsidR="00443645" w:rsidRPr="008865EE" w:rsidRDefault="00443645" w:rsidP="00443645">
            <w:pPr>
              <w:spacing w:after="100" w:afterAutospacing="1"/>
              <w:jc w:val="both"/>
              <w:rPr>
                <w:rFonts w:ascii="Book Antiqua" w:hAnsi="Book Antiqua"/>
                <w:sz w:val="24"/>
                <w:szCs w:val="24"/>
              </w:rPr>
            </w:pPr>
            <w:r w:rsidRPr="008865EE">
              <w:rPr>
                <w:rFonts w:ascii="Book Antiqua" w:hAnsi="Book Antiqua"/>
                <w:b/>
                <w:bCs/>
                <w:sz w:val="24"/>
                <w:szCs w:val="24"/>
              </w:rPr>
              <w:t>4.</w:t>
            </w:r>
            <w:r w:rsidR="00F03238" w:rsidRPr="008865EE">
              <w:rPr>
                <w:rFonts w:ascii="Book Antiqua" w:hAnsi="Book Antiqua"/>
                <w:b/>
                <w:bCs/>
                <w:sz w:val="24"/>
                <w:szCs w:val="24"/>
              </w:rPr>
              <w:t>7</w:t>
            </w:r>
            <w:r w:rsidRPr="008865EE">
              <w:rPr>
                <w:rFonts w:ascii="Book Antiqua" w:hAnsi="Book Antiqua"/>
                <w:b/>
                <w:bCs/>
                <w:sz w:val="24"/>
                <w:szCs w:val="24"/>
              </w:rPr>
              <w:t>.-</w:t>
            </w:r>
            <w:r w:rsidRPr="008865EE">
              <w:rPr>
                <w:rFonts w:ascii="Book Antiqua" w:hAnsi="Book Antiqua"/>
                <w:sz w:val="24"/>
                <w:szCs w:val="24"/>
              </w:rPr>
              <w:t xml:space="preserve"> </w:t>
            </w:r>
            <w:r w:rsidR="004C14BC" w:rsidRPr="008865EE">
              <w:rPr>
                <w:rFonts w:ascii="Book Antiqua" w:hAnsi="Book Antiqua"/>
                <w:sz w:val="24"/>
                <w:szCs w:val="24"/>
              </w:rPr>
              <w:t xml:space="preserve">De conformidad con entrevistas realizadas, </w:t>
            </w:r>
            <w:r w:rsidRPr="008865EE">
              <w:rPr>
                <w:rFonts w:ascii="Book Antiqua" w:hAnsi="Book Antiqua"/>
                <w:sz w:val="24"/>
                <w:szCs w:val="24"/>
              </w:rPr>
              <w:t xml:space="preserve">la plaza 44285 de Auxiliar Generales 2, </w:t>
            </w:r>
            <w:r w:rsidR="00E80A01" w:rsidRPr="008865EE">
              <w:rPr>
                <w:rFonts w:ascii="Book Antiqua" w:hAnsi="Book Antiqua"/>
                <w:sz w:val="24"/>
                <w:szCs w:val="24"/>
              </w:rPr>
              <w:t xml:space="preserve">actualmente </w:t>
            </w:r>
            <w:r w:rsidRPr="008865EE">
              <w:rPr>
                <w:rFonts w:ascii="Book Antiqua" w:hAnsi="Book Antiqua"/>
                <w:sz w:val="24"/>
                <w:szCs w:val="24"/>
              </w:rPr>
              <w:t>desempeña las labores propias de su puesto</w:t>
            </w:r>
            <w:r w:rsidR="000E0160" w:rsidRPr="008865EE">
              <w:rPr>
                <w:rFonts w:ascii="Book Antiqua" w:hAnsi="Book Antiqua"/>
                <w:sz w:val="24"/>
                <w:szCs w:val="24"/>
              </w:rPr>
              <w:t>; no obstante</w:t>
            </w:r>
            <w:r w:rsidRPr="008865EE">
              <w:rPr>
                <w:rFonts w:ascii="Book Antiqua" w:hAnsi="Book Antiqua"/>
                <w:sz w:val="24"/>
                <w:szCs w:val="24"/>
              </w:rPr>
              <w:t xml:space="preserve">, </w:t>
            </w:r>
            <w:r w:rsidR="000E0160" w:rsidRPr="008865EE">
              <w:rPr>
                <w:rFonts w:ascii="Book Antiqua" w:hAnsi="Book Antiqua"/>
                <w:sz w:val="24"/>
                <w:szCs w:val="24"/>
              </w:rPr>
              <w:t xml:space="preserve">de forma voluntaria </w:t>
            </w:r>
            <w:r w:rsidR="00E80A01" w:rsidRPr="008865EE">
              <w:rPr>
                <w:rFonts w:ascii="Book Antiqua" w:hAnsi="Book Antiqua"/>
                <w:sz w:val="24"/>
                <w:szCs w:val="24"/>
              </w:rPr>
              <w:t xml:space="preserve">como recargo colabora </w:t>
            </w:r>
            <w:r w:rsidR="00B44DF5" w:rsidRPr="008865EE">
              <w:rPr>
                <w:rFonts w:ascii="Book Antiqua" w:hAnsi="Book Antiqua"/>
                <w:sz w:val="24"/>
                <w:szCs w:val="24"/>
              </w:rPr>
              <w:t xml:space="preserve">con </w:t>
            </w:r>
            <w:r w:rsidR="000E0160" w:rsidRPr="008865EE">
              <w:rPr>
                <w:rFonts w:ascii="Book Antiqua" w:hAnsi="Book Antiqua"/>
                <w:sz w:val="24"/>
                <w:szCs w:val="24"/>
              </w:rPr>
              <w:t xml:space="preserve">las </w:t>
            </w:r>
            <w:r w:rsidR="00E80A01" w:rsidRPr="008865EE">
              <w:rPr>
                <w:rFonts w:ascii="Book Antiqua" w:hAnsi="Book Antiqua"/>
                <w:sz w:val="24"/>
                <w:szCs w:val="24"/>
              </w:rPr>
              <w:t>labores de Técnica o Técnico Judicial, como atención al público, denuncias, indagatorias, proyectos de expedientes</w:t>
            </w:r>
            <w:r w:rsidR="00B44DF5" w:rsidRPr="008865EE">
              <w:rPr>
                <w:rFonts w:ascii="Book Antiqua" w:hAnsi="Book Antiqua"/>
                <w:sz w:val="24"/>
                <w:szCs w:val="24"/>
              </w:rPr>
              <w:t>, dada la demanda de asuntos que son ingresados al despacho.</w:t>
            </w:r>
          </w:p>
          <w:p w14:paraId="53B68997" w14:textId="29FF04E9" w:rsidR="005C3150" w:rsidRPr="008865EE" w:rsidRDefault="00443645" w:rsidP="005C3150">
            <w:pPr>
              <w:spacing w:before="100" w:beforeAutospacing="1" w:after="100" w:afterAutospacing="1"/>
              <w:jc w:val="both"/>
              <w:rPr>
                <w:rFonts w:ascii="Book Antiqua" w:hAnsi="Book Antiqua"/>
                <w:sz w:val="24"/>
                <w:szCs w:val="24"/>
              </w:rPr>
            </w:pPr>
            <w:r w:rsidRPr="008865EE">
              <w:rPr>
                <w:rFonts w:ascii="Book Antiqua" w:hAnsi="Book Antiqua"/>
                <w:b/>
                <w:bCs/>
                <w:sz w:val="24"/>
                <w:szCs w:val="24"/>
              </w:rPr>
              <w:t>4.</w:t>
            </w:r>
            <w:r w:rsidR="00F03238" w:rsidRPr="008865EE">
              <w:rPr>
                <w:rFonts w:ascii="Book Antiqua" w:hAnsi="Book Antiqua"/>
                <w:b/>
                <w:bCs/>
                <w:sz w:val="24"/>
                <w:szCs w:val="24"/>
              </w:rPr>
              <w:t>8</w:t>
            </w:r>
            <w:r w:rsidRPr="008865EE">
              <w:rPr>
                <w:rFonts w:ascii="Book Antiqua" w:hAnsi="Book Antiqua"/>
                <w:b/>
                <w:bCs/>
                <w:sz w:val="24"/>
                <w:szCs w:val="24"/>
              </w:rPr>
              <w:t>.-</w:t>
            </w:r>
            <w:r w:rsidR="009D4A83">
              <w:rPr>
                <w:rFonts w:ascii="Book Antiqua" w:hAnsi="Book Antiqua"/>
                <w:b/>
                <w:bCs/>
                <w:sz w:val="24"/>
                <w:szCs w:val="24"/>
              </w:rPr>
              <w:t xml:space="preserve"> </w:t>
            </w:r>
            <w:r w:rsidR="005C3150" w:rsidRPr="008865EE">
              <w:rPr>
                <w:rFonts w:ascii="Book Antiqua" w:hAnsi="Book Antiqua"/>
                <w:sz w:val="24"/>
                <w:szCs w:val="24"/>
              </w:rPr>
              <w:t xml:space="preserve">En cuanto a la labor actual de la plaza 95462 </w:t>
            </w:r>
            <w:r w:rsidR="00B44DF5" w:rsidRPr="008865EE">
              <w:rPr>
                <w:rFonts w:ascii="Book Antiqua" w:hAnsi="Book Antiqua"/>
                <w:sz w:val="24"/>
                <w:szCs w:val="24"/>
              </w:rPr>
              <w:t xml:space="preserve">de </w:t>
            </w:r>
            <w:r w:rsidR="005C3150" w:rsidRPr="008865EE">
              <w:rPr>
                <w:rFonts w:ascii="Book Antiqua" w:hAnsi="Book Antiqua"/>
                <w:sz w:val="24"/>
                <w:szCs w:val="24"/>
              </w:rPr>
              <w:t xml:space="preserve">Auxiliar de Servicios Generales 2 en el Juzgado Civil de Hatillo, San Sebastián y Alajuelita, </w:t>
            </w:r>
            <w:r w:rsidR="003E7AAB" w:rsidRPr="008865EE">
              <w:rPr>
                <w:rFonts w:ascii="Book Antiqua" w:hAnsi="Book Antiqua"/>
                <w:sz w:val="24"/>
                <w:szCs w:val="24"/>
              </w:rPr>
              <w:t xml:space="preserve">se obtuvo </w:t>
            </w:r>
            <w:r w:rsidR="00B44DF5" w:rsidRPr="008865EE">
              <w:rPr>
                <w:rFonts w:ascii="Book Antiqua" w:hAnsi="Book Antiqua"/>
                <w:sz w:val="24"/>
                <w:szCs w:val="24"/>
              </w:rPr>
              <w:t xml:space="preserve">por medio de las </w:t>
            </w:r>
            <w:r w:rsidR="003E7AAB" w:rsidRPr="008865EE">
              <w:rPr>
                <w:rFonts w:ascii="Book Antiqua" w:hAnsi="Book Antiqua"/>
                <w:sz w:val="24"/>
                <w:szCs w:val="24"/>
              </w:rPr>
              <w:t xml:space="preserve">entrevistas </w:t>
            </w:r>
            <w:r w:rsidR="00B44DF5" w:rsidRPr="008865EE">
              <w:rPr>
                <w:rFonts w:ascii="Book Antiqua" w:hAnsi="Book Antiqua"/>
                <w:sz w:val="24"/>
                <w:szCs w:val="24"/>
              </w:rPr>
              <w:t xml:space="preserve">realizadas </w:t>
            </w:r>
            <w:r w:rsidR="003E7AAB" w:rsidRPr="008865EE">
              <w:rPr>
                <w:rFonts w:ascii="Book Antiqua" w:hAnsi="Book Antiqua"/>
                <w:sz w:val="24"/>
                <w:szCs w:val="24"/>
              </w:rPr>
              <w:t>que</w:t>
            </w:r>
            <w:r w:rsidR="00622E13">
              <w:rPr>
                <w:rFonts w:ascii="Book Antiqua" w:hAnsi="Book Antiqua"/>
                <w:sz w:val="24"/>
                <w:szCs w:val="24"/>
              </w:rPr>
              <w:t>,</w:t>
            </w:r>
            <w:r w:rsidR="003E7AAB" w:rsidRPr="008865EE">
              <w:rPr>
                <w:rFonts w:ascii="Book Antiqua" w:hAnsi="Book Antiqua"/>
                <w:sz w:val="24"/>
                <w:szCs w:val="24"/>
              </w:rPr>
              <w:t xml:space="preserve"> </w:t>
            </w:r>
            <w:r w:rsidR="005C3150" w:rsidRPr="008865EE">
              <w:rPr>
                <w:rFonts w:ascii="Book Antiqua" w:hAnsi="Book Antiqua"/>
                <w:sz w:val="24"/>
                <w:szCs w:val="24"/>
              </w:rPr>
              <w:t>a partir del momento en que se inició el contrato de limpieza privada, la persona que se desempeña en ese puesto se ocupa de la atención al público, labores de fotocopiado y otra</w:t>
            </w:r>
            <w:r w:rsidR="00622E13">
              <w:rPr>
                <w:rFonts w:ascii="Book Antiqua" w:hAnsi="Book Antiqua"/>
                <w:sz w:val="24"/>
                <w:szCs w:val="24"/>
              </w:rPr>
              <w:t>s</w:t>
            </w:r>
            <w:r w:rsidR="005C3150" w:rsidRPr="008865EE">
              <w:rPr>
                <w:rFonts w:ascii="Book Antiqua" w:hAnsi="Book Antiqua"/>
                <w:sz w:val="24"/>
                <w:szCs w:val="24"/>
              </w:rPr>
              <w:t xml:space="preserve"> funciones que corresponde</w:t>
            </w:r>
            <w:r w:rsidR="003E7AAB" w:rsidRPr="008865EE">
              <w:rPr>
                <w:rFonts w:ascii="Book Antiqua" w:hAnsi="Book Antiqua"/>
                <w:sz w:val="24"/>
                <w:szCs w:val="24"/>
              </w:rPr>
              <w:t>n</w:t>
            </w:r>
            <w:r w:rsidR="005C3150" w:rsidRPr="008865EE">
              <w:rPr>
                <w:rFonts w:ascii="Book Antiqua" w:hAnsi="Book Antiqua"/>
                <w:sz w:val="24"/>
                <w:szCs w:val="24"/>
              </w:rPr>
              <w:t xml:space="preserve"> a </w:t>
            </w:r>
            <w:r w:rsidR="003E7AAB" w:rsidRPr="008865EE">
              <w:rPr>
                <w:rFonts w:ascii="Book Antiqua" w:hAnsi="Book Antiqua"/>
                <w:sz w:val="24"/>
                <w:szCs w:val="24"/>
              </w:rPr>
              <w:t>personal T</w:t>
            </w:r>
            <w:r w:rsidR="005C3150" w:rsidRPr="008865EE">
              <w:rPr>
                <w:rFonts w:ascii="Book Antiqua" w:hAnsi="Book Antiqua"/>
                <w:sz w:val="24"/>
                <w:szCs w:val="24"/>
              </w:rPr>
              <w:t>écnica o Técnico</w:t>
            </w:r>
            <w:r w:rsidR="00413538" w:rsidRPr="008865EE">
              <w:rPr>
                <w:rFonts w:ascii="Book Antiqua" w:hAnsi="Book Antiqua"/>
                <w:sz w:val="24"/>
                <w:szCs w:val="24"/>
              </w:rPr>
              <w:t xml:space="preserve"> Judicial</w:t>
            </w:r>
            <w:r w:rsidR="005C3150" w:rsidRPr="008865EE">
              <w:rPr>
                <w:rFonts w:ascii="Book Antiqua" w:hAnsi="Book Antiqua"/>
                <w:sz w:val="24"/>
                <w:szCs w:val="24"/>
              </w:rPr>
              <w:t xml:space="preserve">. </w:t>
            </w:r>
          </w:p>
          <w:p w14:paraId="257C8531" w14:textId="271F35FF" w:rsidR="005C3150" w:rsidRPr="008865EE" w:rsidRDefault="00B40DE2" w:rsidP="008865EE">
            <w:pPr>
              <w:spacing w:before="100" w:beforeAutospacing="1" w:after="100" w:afterAutospacing="1"/>
              <w:jc w:val="both"/>
              <w:rPr>
                <w:rFonts w:ascii="Book Antiqua" w:hAnsi="Book Antiqua"/>
              </w:rPr>
            </w:pPr>
            <w:r w:rsidRPr="008865EE">
              <w:rPr>
                <w:rFonts w:ascii="Book Antiqua" w:hAnsi="Book Antiqua"/>
                <w:b/>
                <w:bCs/>
                <w:sz w:val="24"/>
                <w:szCs w:val="24"/>
              </w:rPr>
              <w:t>4.</w:t>
            </w:r>
            <w:r w:rsidR="00F03238" w:rsidRPr="008865EE">
              <w:rPr>
                <w:rFonts w:ascii="Book Antiqua" w:hAnsi="Book Antiqua"/>
                <w:b/>
                <w:bCs/>
                <w:sz w:val="24"/>
                <w:szCs w:val="24"/>
              </w:rPr>
              <w:t>9</w:t>
            </w:r>
            <w:r w:rsidRPr="008865EE">
              <w:rPr>
                <w:rFonts w:ascii="Book Antiqua" w:hAnsi="Book Antiqua"/>
                <w:b/>
                <w:bCs/>
                <w:sz w:val="24"/>
                <w:szCs w:val="24"/>
              </w:rPr>
              <w:t>.</w:t>
            </w:r>
            <w:r w:rsidR="00F03238" w:rsidRPr="008865EE">
              <w:rPr>
                <w:rFonts w:ascii="Book Antiqua" w:hAnsi="Book Antiqua"/>
                <w:b/>
                <w:bCs/>
                <w:sz w:val="24"/>
                <w:szCs w:val="24"/>
              </w:rPr>
              <w:t>-</w:t>
            </w:r>
            <w:r w:rsidRPr="008865EE">
              <w:rPr>
                <w:rFonts w:ascii="Book Antiqua" w:hAnsi="Book Antiqua"/>
                <w:sz w:val="24"/>
                <w:szCs w:val="24"/>
              </w:rPr>
              <w:t xml:space="preserve"> E</w:t>
            </w:r>
            <w:r w:rsidR="005C3150" w:rsidRPr="008865EE">
              <w:rPr>
                <w:rFonts w:ascii="Book Antiqua" w:hAnsi="Book Antiqua"/>
                <w:sz w:val="24"/>
                <w:szCs w:val="24"/>
              </w:rPr>
              <w:t>l servidor Carlos Villalobos Pérez, Coordinador Judicial del despacho, c</w:t>
            </w:r>
            <w:r w:rsidRPr="008865EE">
              <w:rPr>
                <w:rFonts w:ascii="Book Antiqua" w:hAnsi="Book Antiqua"/>
                <w:sz w:val="24"/>
                <w:szCs w:val="24"/>
              </w:rPr>
              <w:t>onfirmó</w:t>
            </w:r>
            <w:r w:rsidR="005C3150" w:rsidRPr="008865EE">
              <w:rPr>
                <w:rFonts w:ascii="Book Antiqua" w:hAnsi="Book Antiqua"/>
                <w:sz w:val="24"/>
                <w:szCs w:val="24"/>
              </w:rPr>
              <w:t xml:space="preserve"> que la persona que desempeña el puesto en estudio lleva a cabo labores de Técnica o Técnico Judicial, lo cual ha sido de provecho al despacho, ya que ha permitido disminuir la mora judicial. </w:t>
            </w:r>
            <w:r w:rsidR="009E4052" w:rsidRPr="008865EE">
              <w:rPr>
                <w:rFonts w:ascii="Book Antiqua" w:hAnsi="Book Antiqua"/>
                <w:sz w:val="24"/>
                <w:szCs w:val="24"/>
              </w:rPr>
              <w:t>Dentro de las funciones que realiza a</w:t>
            </w:r>
            <w:r w:rsidR="005C3150" w:rsidRPr="008865EE">
              <w:rPr>
                <w:rFonts w:ascii="Book Antiqua" w:hAnsi="Book Antiqua"/>
                <w:sz w:val="24"/>
                <w:szCs w:val="24"/>
              </w:rPr>
              <w:t xml:space="preserve">ctualmente la plaza de Auxiliar de Servicios Generales 2 desempeña funciones de Técnica o Técnico Judicial, </w:t>
            </w:r>
            <w:r w:rsidR="009E4052" w:rsidRPr="008865EE">
              <w:rPr>
                <w:rFonts w:ascii="Book Antiqua" w:hAnsi="Book Antiqua"/>
                <w:sz w:val="24"/>
                <w:szCs w:val="24"/>
              </w:rPr>
              <w:t xml:space="preserve">se </w:t>
            </w:r>
            <w:r w:rsidR="00897DBF" w:rsidRPr="008865EE">
              <w:rPr>
                <w:rFonts w:ascii="Book Antiqua" w:hAnsi="Book Antiqua"/>
                <w:sz w:val="24"/>
                <w:szCs w:val="24"/>
              </w:rPr>
              <w:t>destacan</w:t>
            </w:r>
            <w:r w:rsidR="00413538" w:rsidRPr="008865EE">
              <w:rPr>
                <w:rFonts w:ascii="Book Antiqua" w:hAnsi="Book Antiqua"/>
                <w:sz w:val="24"/>
                <w:szCs w:val="24"/>
              </w:rPr>
              <w:t xml:space="preserve"> la </w:t>
            </w:r>
            <w:r w:rsidR="005C3150" w:rsidRPr="008865EE">
              <w:rPr>
                <w:rFonts w:ascii="Book Antiqua" w:hAnsi="Book Antiqua"/>
                <w:sz w:val="24"/>
                <w:szCs w:val="24"/>
              </w:rPr>
              <w:t xml:space="preserve">manifestación </w:t>
            </w:r>
            <w:r w:rsidR="00413538" w:rsidRPr="008865EE">
              <w:rPr>
                <w:rFonts w:ascii="Book Antiqua" w:hAnsi="Book Antiqua"/>
                <w:sz w:val="24"/>
                <w:szCs w:val="24"/>
              </w:rPr>
              <w:t>y e</w:t>
            </w:r>
            <w:r w:rsidR="005C3150" w:rsidRPr="008865EE">
              <w:rPr>
                <w:rFonts w:ascii="Book Antiqua" w:hAnsi="Book Antiqua"/>
                <w:sz w:val="24"/>
                <w:szCs w:val="24"/>
              </w:rPr>
              <w:t>l proveído</w:t>
            </w:r>
            <w:r w:rsidR="00413538" w:rsidRPr="008865EE">
              <w:rPr>
                <w:rFonts w:ascii="Book Antiqua" w:hAnsi="Book Antiqua"/>
              </w:rPr>
              <w:t>.</w:t>
            </w:r>
          </w:p>
          <w:p w14:paraId="00605D51" w14:textId="103BE747" w:rsidR="00B40DE2" w:rsidRPr="008865EE" w:rsidRDefault="00B40DE2" w:rsidP="00443645">
            <w:pPr>
              <w:spacing w:before="100" w:beforeAutospacing="1" w:after="100" w:afterAutospacing="1"/>
              <w:jc w:val="both"/>
              <w:rPr>
                <w:rFonts w:ascii="Book Antiqua" w:hAnsi="Book Antiqua"/>
                <w:i/>
                <w:iCs/>
                <w:sz w:val="24"/>
                <w:szCs w:val="24"/>
              </w:rPr>
            </w:pPr>
            <w:r w:rsidRPr="008865EE">
              <w:rPr>
                <w:rFonts w:ascii="Book Antiqua" w:hAnsi="Book Antiqua"/>
                <w:i/>
                <w:iCs/>
                <w:sz w:val="24"/>
                <w:szCs w:val="24"/>
              </w:rPr>
              <w:t>Cargas de Trabajo</w:t>
            </w:r>
          </w:p>
          <w:p w14:paraId="2C695656" w14:textId="4EF3CDA2" w:rsidR="00E80A01" w:rsidRPr="008865EE" w:rsidRDefault="00443645" w:rsidP="00443645">
            <w:pPr>
              <w:spacing w:before="100" w:beforeAutospacing="1" w:after="100" w:afterAutospacing="1"/>
              <w:jc w:val="both"/>
              <w:rPr>
                <w:rFonts w:ascii="Book Antiqua" w:hAnsi="Book Antiqua"/>
                <w:sz w:val="24"/>
                <w:szCs w:val="24"/>
              </w:rPr>
            </w:pPr>
            <w:r w:rsidRPr="008865EE">
              <w:rPr>
                <w:rFonts w:ascii="Book Antiqua" w:hAnsi="Book Antiqua"/>
                <w:b/>
                <w:bCs/>
                <w:sz w:val="24"/>
                <w:szCs w:val="24"/>
              </w:rPr>
              <w:t>4.</w:t>
            </w:r>
            <w:r w:rsidR="00F03238" w:rsidRPr="008865EE">
              <w:rPr>
                <w:rFonts w:ascii="Book Antiqua" w:hAnsi="Book Antiqua"/>
                <w:b/>
                <w:bCs/>
                <w:sz w:val="24"/>
                <w:szCs w:val="24"/>
              </w:rPr>
              <w:t>10</w:t>
            </w:r>
            <w:r w:rsidRPr="008865EE">
              <w:rPr>
                <w:rFonts w:ascii="Book Antiqua" w:hAnsi="Book Antiqua"/>
                <w:b/>
                <w:bCs/>
                <w:sz w:val="24"/>
                <w:szCs w:val="24"/>
              </w:rPr>
              <w:t>.-</w:t>
            </w:r>
            <w:r w:rsidRPr="008865EE">
              <w:rPr>
                <w:rFonts w:ascii="Book Antiqua" w:hAnsi="Book Antiqua"/>
                <w:sz w:val="24"/>
                <w:szCs w:val="24"/>
              </w:rPr>
              <w:t xml:space="preserve"> </w:t>
            </w:r>
            <w:r w:rsidR="00CB6FDC" w:rsidRPr="008865EE">
              <w:rPr>
                <w:rFonts w:ascii="Book Antiqua" w:hAnsi="Book Antiqua"/>
                <w:sz w:val="24"/>
                <w:szCs w:val="24"/>
              </w:rPr>
              <w:t>El movimiento de la carga de trabajo en el Juzgado C</w:t>
            </w:r>
            <w:r w:rsidR="00B40DE2" w:rsidRPr="008865EE">
              <w:rPr>
                <w:rFonts w:ascii="Book Antiqua" w:hAnsi="Book Antiqua"/>
                <w:sz w:val="24"/>
                <w:szCs w:val="24"/>
              </w:rPr>
              <w:t>o</w:t>
            </w:r>
            <w:r w:rsidR="00CB6FDC" w:rsidRPr="008865EE">
              <w:rPr>
                <w:rFonts w:ascii="Book Antiqua" w:hAnsi="Book Antiqua"/>
                <w:sz w:val="24"/>
                <w:szCs w:val="24"/>
              </w:rPr>
              <w:t>ntravencional de Puriscal, en los últimos años ha experimentado un crecimiento</w:t>
            </w:r>
            <w:r w:rsidR="001532F0" w:rsidRPr="008865EE">
              <w:rPr>
                <w:rFonts w:ascii="Book Antiqua" w:hAnsi="Book Antiqua"/>
                <w:sz w:val="24"/>
                <w:szCs w:val="24"/>
              </w:rPr>
              <w:t>;</w:t>
            </w:r>
            <w:r w:rsidR="00CB6FDC" w:rsidRPr="008865EE">
              <w:rPr>
                <w:rFonts w:ascii="Book Antiqua" w:hAnsi="Book Antiqua"/>
                <w:sz w:val="24"/>
                <w:szCs w:val="24"/>
              </w:rPr>
              <w:t xml:space="preserve"> para </w:t>
            </w:r>
            <w:r w:rsidR="002C0FFF" w:rsidRPr="008865EE">
              <w:rPr>
                <w:rFonts w:ascii="Book Antiqua" w:hAnsi="Book Antiqua"/>
                <w:sz w:val="24"/>
                <w:szCs w:val="24"/>
              </w:rPr>
              <w:t>el 2019</w:t>
            </w:r>
            <w:r w:rsidR="00CB6FDC" w:rsidRPr="008865EE">
              <w:rPr>
                <w:rFonts w:ascii="Book Antiqua" w:hAnsi="Book Antiqua"/>
                <w:sz w:val="24"/>
                <w:szCs w:val="24"/>
              </w:rPr>
              <w:t xml:space="preserve"> la </w:t>
            </w:r>
            <w:r w:rsidR="00CB6FDC" w:rsidRPr="008865EE">
              <w:rPr>
                <w:rFonts w:ascii="Book Antiqua" w:hAnsi="Book Antiqua"/>
                <w:sz w:val="24"/>
                <w:szCs w:val="24"/>
              </w:rPr>
              <w:lastRenderedPageBreak/>
              <w:t xml:space="preserve">cantidad de asuntos entrados experimentó un crecimiento de un 18% con respecto al 2018, lo que significa en términos absolutos </w:t>
            </w:r>
            <w:r w:rsidR="003C3D4B" w:rsidRPr="008865EE">
              <w:rPr>
                <w:rFonts w:ascii="Book Antiqua" w:hAnsi="Book Antiqua"/>
                <w:sz w:val="24"/>
                <w:szCs w:val="24"/>
              </w:rPr>
              <w:t>un</w:t>
            </w:r>
            <w:r w:rsidR="00CB6FDC" w:rsidRPr="008865EE">
              <w:rPr>
                <w:rFonts w:ascii="Book Antiqua" w:hAnsi="Book Antiqua"/>
                <w:sz w:val="24"/>
                <w:szCs w:val="24"/>
              </w:rPr>
              <w:t xml:space="preserve"> aumento de 219 asuntos</w:t>
            </w:r>
            <w:r w:rsidR="001532F0" w:rsidRPr="008865EE">
              <w:rPr>
                <w:rFonts w:ascii="Book Antiqua" w:hAnsi="Book Antiqua"/>
                <w:sz w:val="24"/>
                <w:szCs w:val="24"/>
              </w:rPr>
              <w:t>.</w:t>
            </w:r>
          </w:p>
          <w:p w14:paraId="50CAEBD1" w14:textId="1227D399" w:rsidR="00FB4C0C" w:rsidRPr="008865EE" w:rsidRDefault="00FB4C0C" w:rsidP="00FB4C0C">
            <w:pPr>
              <w:jc w:val="both"/>
              <w:rPr>
                <w:rFonts w:ascii="Book Antiqua" w:hAnsi="Book Antiqua"/>
                <w:sz w:val="24"/>
                <w:szCs w:val="24"/>
              </w:rPr>
            </w:pPr>
            <w:r w:rsidRPr="008865EE">
              <w:rPr>
                <w:rFonts w:ascii="Book Antiqua" w:hAnsi="Book Antiqua"/>
                <w:b/>
                <w:bCs/>
                <w:sz w:val="24"/>
                <w:szCs w:val="24"/>
              </w:rPr>
              <w:t>4.</w:t>
            </w:r>
            <w:r w:rsidR="00F03238" w:rsidRPr="008865EE">
              <w:rPr>
                <w:rFonts w:ascii="Book Antiqua" w:hAnsi="Book Antiqua"/>
                <w:b/>
                <w:bCs/>
                <w:sz w:val="24"/>
                <w:szCs w:val="24"/>
              </w:rPr>
              <w:t>11</w:t>
            </w:r>
            <w:r w:rsidRPr="008865EE">
              <w:rPr>
                <w:rFonts w:ascii="Book Antiqua" w:hAnsi="Book Antiqua"/>
                <w:b/>
                <w:bCs/>
                <w:sz w:val="24"/>
                <w:szCs w:val="24"/>
              </w:rPr>
              <w:t>.-</w:t>
            </w:r>
            <w:r w:rsidRPr="008865EE">
              <w:rPr>
                <w:rFonts w:ascii="Book Antiqua" w:hAnsi="Book Antiqua"/>
                <w:sz w:val="24"/>
                <w:szCs w:val="24"/>
              </w:rPr>
              <w:t xml:space="preserve"> Al comparar la cantidad total de asuntos entrados en el 2019, con otros despachos homólogos, el Juzgado Contravencional de Puriscal se ubica en una tercera posición, superado solo por los juzgados de Turrialba y Corredores, despachos que actualmente dispone</w:t>
            </w:r>
            <w:r w:rsidR="001532F0" w:rsidRPr="008865EE">
              <w:rPr>
                <w:rFonts w:ascii="Book Antiqua" w:hAnsi="Book Antiqua"/>
                <w:sz w:val="24"/>
                <w:szCs w:val="24"/>
              </w:rPr>
              <w:t>n</w:t>
            </w:r>
            <w:r w:rsidRPr="008865EE">
              <w:rPr>
                <w:rFonts w:ascii="Book Antiqua" w:hAnsi="Book Antiqua"/>
                <w:sz w:val="24"/>
                <w:szCs w:val="24"/>
              </w:rPr>
              <w:t xml:space="preserve"> de mayor cantidad de personal de apoyo. Mientras que en comparación con los juzgados que actualmente disponen con la misma cantidad de personal de apoyo, el Juzgado en estudio supera en 520, 285 y 198 asuntos a los despachos de Cañas, Osa y Quepos. </w:t>
            </w:r>
          </w:p>
          <w:p w14:paraId="6FEDA93C" w14:textId="77777777" w:rsidR="00DF3525" w:rsidRPr="008865EE" w:rsidRDefault="00DF3525" w:rsidP="00FB4C0C">
            <w:pPr>
              <w:jc w:val="both"/>
              <w:rPr>
                <w:rFonts w:ascii="Book Antiqua" w:hAnsi="Book Antiqua"/>
                <w:sz w:val="24"/>
                <w:szCs w:val="24"/>
              </w:rPr>
            </w:pPr>
          </w:p>
          <w:p w14:paraId="70F7A1DC" w14:textId="1CED61E9" w:rsidR="00DF3525" w:rsidRPr="008865EE" w:rsidRDefault="00B40DE2" w:rsidP="00DF3525">
            <w:pPr>
              <w:jc w:val="both"/>
              <w:rPr>
                <w:rFonts w:ascii="Book Antiqua" w:hAnsi="Book Antiqua"/>
                <w:sz w:val="24"/>
                <w:szCs w:val="24"/>
              </w:rPr>
            </w:pPr>
            <w:r w:rsidRPr="008865EE">
              <w:rPr>
                <w:rFonts w:ascii="Book Antiqua" w:hAnsi="Book Antiqua"/>
                <w:b/>
                <w:bCs/>
                <w:sz w:val="24"/>
                <w:szCs w:val="24"/>
              </w:rPr>
              <w:t>4.1</w:t>
            </w:r>
            <w:r w:rsidR="00F03238" w:rsidRPr="008865EE">
              <w:rPr>
                <w:rFonts w:ascii="Book Antiqua" w:hAnsi="Book Antiqua"/>
                <w:b/>
                <w:bCs/>
                <w:sz w:val="24"/>
                <w:szCs w:val="24"/>
              </w:rPr>
              <w:t>2</w:t>
            </w:r>
            <w:r w:rsidRPr="008865EE">
              <w:rPr>
                <w:rFonts w:ascii="Book Antiqua" w:hAnsi="Book Antiqua"/>
                <w:b/>
                <w:bCs/>
                <w:sz w:val="24"/>
                <w:szCs w:val="24"/>
              </w:rPr>
              <w:t>.</w:t>
            </w:r>
            <w:r w:rsidR="00DA0124" w:rsidRPr="008865EE">
              <w:rPr>
                <w:rFonts w:ascii="Book Antiqua" w:hAnsi="Book Antiqua"/>
                <w:b/>
                <w:bCs/>
                <w:sz w:val="24"/>
                <w:szCs w:val="24"/>
              </w:rPr>
              <w:t>-</w:t>
            </w:r>
            <w:r w:rsidRPr="008865EE">
              <w:rPr>
                <w:rFonts w:ascii="Book Antiqua" w:hAnsi="Book Antiqua"/>
                <w:sz w:val="24"/>
                <w:szCs w:val="24"/>
              </w:rPr>
              <w:t xml:space="preserve"> </w:t>
            </w:r>
            <w:r w:rsidR="00DF3525" w:rsidRPr="008865EE">
              <w:rPr>
                <w:rFonts w:ascii="Book Antiqua" w:hAnsi="Book Antiqua"/>
                <w:sz w:val="24"/>
                <w:szCs w:val="24"/>
              </w:rPr>
              <w:t>Durante el primer semestre del 2020 se mantiene el comportamiento en la entrada de asuntos nuevos, de forma que en este período pasa a una segunda posición, superado solamente por su homólogo de Turrialba.</w:t>
            </w:r>
          </w:p>
          <w:p w14:paraId="13F4C564" w14:textId="77777777" w:rsidR="00FB4C0C" w:rsidRPr="008865EE" w:rsidRDefault="00FB4C0C" w:rsidP="00443645">
            <w:pPr>
              <w:jc w:val="both"/>
              <w:rPr>
                <w:rFonts w:ascii="Book Antiqua" w:hAnsi="Book Antiqua"/>
                <w:sz w:val="24"/>
                <w:szCs w:val="24"/>
              </w:rPr>
            </w:pPr>
          </w:p>
          <w:p w14:paraId="1ADABD5D" w14:textId="4B77091B" w:rsidR="00FB4C0C" w:rsidRPr="008865EE" w:rsidRDefault="00443645" w:rsidP="00FB4C0C">
            <w:pPr>
              <w:jc w:val="both"/>
              <w:rPr>
                <w:rFonts w:ascii="Book Antiqua" w:hAnsi="Book Antiqua"/>
                <w:sz w:val="24"/>
                <w:szCs w:val="24"/>
              </w:rPr>
            </w:pPr>
            <w:r w:rsidRPr="008865EE">
              <w:rPr>
                <w:rFonts w:ascii="Book Antiqua" w:hAnsi="Book Antiqua"/>
                <w:b/>
                <w:bCs/>
                <w:sz w:val="24"/>
                <w:szCs w:val="24"/>
              </w:rPr>
              <w:t>4.</w:t>
            </w:r>
            <w:r w:rsidR="00B40DE2" w:rsidRPr="008865EE">
              <w:rPr>
                <w:rFonts w:ascii="Book Antiqua" w:hAnsi="Book Antiqua"/>
                <w:b/>
                <w:bCs/>
                <w:sz w:val="24"/>
                <w:szCs w:val="24"/>
              </w:rPr>
              <w:t>1</w:t>
            </w:r>
            <w:r w:rsidR="00F03238" w:rsidRPr="008865EE">
              <w:rPr>
                <w:rFonts w:ascii="Book Antiqua" w:hAnsi="Book Antiqua"/>
                <w:b/>
                <w:bCs/>
                <w:sz w:val="24"/>
                <w:szCs w:val="24"/>
              </w:rPr>
              <w:t>3</w:t>
            </w:r>
            <w:r w:rsidRPr="008865EE">
              <w:rPr>
                <w:rFonts w:ascii="Book Antiqua" w:hAnsi="Book Antiqua"/>
                <w:b/>
                <w:bCs/>
                <w:sz w:val="24"/>
                <w:szCs w:val="24"/>
              </w:rPr>
              <w:t xml:space="preserve">.- </w:t>
            </w:r>
            <w:r w:rsidR="00FB4C0C" w:rsidRPr="008865EE">
              <w:rPr>
                <w:rFonts w:ascii="Book Antiqua" w:hAnsi="Book Antiqua"/>
                <w:sz w:val="24"/>
                <w:szCs w:val="24"/>
              </w:rPr>
              <w:t xml:space="preserve">Realizado el análisis comparativo </w:t>
            </w:r>
            <w:r w:rsidR="00B40DE2" w:rsidRPr="008865EE">
              <w:rPr>
                <w:rFonts w:ascii="Book Antiqua" w:hAnsi="Book Antiqua"/>
                <w:sz w:val="24"/>
                <w:szCs w:val="24"/>
              </w:rPr>
              <w:t xml:space="preserve">de homólogos, </w:t>
            </w:r>
            <w:r w:rsidR="00FB4C0C" w:rsidRPr="008865EE">
              <w:rPr>
                <w:rFonts w:ascii="Book Antiqua" w:hAnsi="Book Antiqua"/>
                <w:sz w:val="24"/>
                <w:szCs w:val="24"/>
              </w:rPr>
              <w:t xml:space="preserve">del promedio de entrada mensual por Técnica o Técnico Judicial, con base en la cantidad de personal de apoyo (ordinario) que dispone cada uno, el Juzgado Contravencional de Puriscal se ubica en una segunda posición, con un promedio de 28 asuntos por Técnica o Técnico Judicial, superado solo por su homólogo de Buenos Aires con 29 asuntos; mientras que el despacho de Turrialba registra el promedio más bajo con 15 asuntos. </w:t>
            </w:r>
          </w:p>
          <w:p w14:paraId="1E05D16C" w14:textId="77777777" w:rsidR="00516DB6" w:rsidRPr="008865EE" w:rsidRDefault="00516DB6" w:rsidP="00FB4C0C">
            <w:pPr>
              <w:jc w:val="both"/>
              <w:rPr>
                <w:rFonts w:ascii="Book Antiqua" w:hAnsi="Book Antiqua"/>
                <w:sz w:val="24"/>
                <w:szCs w:val="24"/>
              </w:rPr>
            </w:pPr>
          </w:p>
          <w:p w14:paraId="61068680" w14:textId="3E901E1F" w:rsidR="003C60D1" w:rsidRPr="008865EE" w:rsidRDefault="00DB5499" w:rsidP="00774DEC">
            <w:pPr>
              <w:spacing w:after="240"/>
              <w:jc w:val="both"/>
              <w:rPr>
                <w:rFonts w:ascii="Book Antiqua" w:hAnsi="Book Antiqua"/>
                <w:sz w:val="24"/>
                <w:szCs w:val="24"/>
              </w:rPr>
            </w:pPr>
            <w:r w:rsidRPr="008865EE">
              <w:rPr>
                <w:rFonts w:ascii="Book Antiqua" w:hAnsi="Book Antiqua"/>
                <w:sz w:val="24"/>
                <w:szCs w:val="24"/>
              </w:rPr>
              <w:t xml:space="preserve"> </w:t>
            </w:r>
            <w:r w:rsidR="00443645" w:rsidRPr="008865EE">
              <w:rPr>
                <w:rFonts w:ascii="Book Antiqua" w:hAnsi="Book Antiqua"/>
                <w:b/>
                <w:bCs/>
                <w:sz w:val="24"/>
                <w:szCs w:val="24"/>
              </w:rPr>
              <w:t>4.</w:t>
            </w:r>
            <w:r w:rsidR="00DA0124" w:rsidRPr="008865EE">
              <w:rPr>
                <w:rFonts w:ascii="Book Antiqua" w:hAnsi="Book Antiqua"/>
                <w:b/>
                <w:bCs/>
                <w:sz w:val="24"/>
                <w:szCs w:val="24"/>
              </w:rPr>
              <w:t>1</w:t>
            </w:r>
            <w:r w:rsidR="00F03238" w:rsidRPr="008865EE">
              <w:rPr>
                <w:rFonts w:ascii="Book Antiqua" w:hAnsi="Book Antiqua"/>
                <w:b/>
                <w:bCs/>
                <w:sz w:val="24"/>
                <w:szCs w:val="24"/>
              </w:rPr>
              <w:t>4</w:t>
            </w:r>
            <w:r w:rsidR="00443645" w:rsidRPr="008865EE">
              <w:rPr>
                <w:rFonts w:ascii="Book Antiqua" w:hAnsi="Book Antiqua"/>
                <w:b/>
                <w:bCs/>
                <w:sz w:val="24"/>
                <w:szCs w:val="24"/>
              </w:rPr>
              <w:t>.-</w:t>
            </w:r>
            <w:r w:rsidR="00DA0124" w:rsidRPr="008865EE">
              <w:rPr>
                <w:rFonts w:ascii="Book Antiqua" w:hAnsi="Book Antiqua"/>
                <w:sz w:val="24"/>
                <w:szCs w:val="24"/>
              </w:rPr>
              <w:t xml:space="preserve"> </w:t>
            </w:r>
            <w:r w:rsidR="003C60D1" w:rsidRPr="008865EE">
              <w:rPr>
                <w:rFonts w:ascii="Book Antiqua" w:hAnsi="Book Antiqua"/>
                <w:sz w:val="24"/>
                <w:szCs w:val="24"/>
              </w:rPr>
              <w:t xml:space="preserve">Al considerar como escenario que la plaza de Auxiliar de Servicios Generales 2 del Juzgado Contravencional de Puriscal asume las labores de Técnica o Técnico Judicial, dada una posible recalificación (5,5) con una cantidad de asuntos entrados constante, el promedio de entrada mensual por Técnica o Técnico Judicial sería de 23 asuntos; </w:t>
            </w:r>
            <w:r w:rsidR="001532F0" w:rsidRPr="008865EE">
              <w:rPr>
                <w:rFonts w:ascii="Book Antiqua" w:hAnsi="Book Antiqua"/>
                <w:sz w:val="24"/>
                <w:szCs w:val="24"/>
              </w:rPr>
              <w:t>que</w:t>
            </w:r>
            <w:r w:rsidR="003C60D1" w:rsidRPr="008865EE">
              <w:rPr>
                <w:rFonts w:ascii="Book Antiqua" w:hAnsi="Book Antiqua"/>
                <w:sz w:val="24"/>
                <w:szCs w:val="24"/>
              </w:rPr>
              <w:t xml:space="preserve"> se  equipa</w:t>
            </w:r>
            <w:r w:rsidR="001532F0" w:rsidRPr="008865EE">
              <w:rPr>
                <w:rFonts w:ascii="Book Antiqua" w:hAnsi="Book Antiqua"/>
                <w:sz w:val="24"/>
                <w:szCs w:val="24"/>
              </w:rPr>
              <w:t>ra</w:t>
            </w:r>
            <w:r w:rsidR="003C60D1" w:rsidRPr="008865EE">
              <w:rPr>
                <w:rFonts w:ascii="Book Antiqua" w:hAnsi="Book Antiqua"/>
                <w:sz w:val="24"/>
                <w:szCs w:val="24"/>
              </w:rPr>
              <w:t>ría con sus homólogos de Quepos, Osa y supera</w:t>
            </w:r>
            <w:r w:rsidR="00DA0124" w:rsidRPr="008865EE">
              <w:rPr>
                <w:rFonts w:ascii="Book Antiqua" w:hAnsi="Book Antiqua"/>
                <w:sz w:val="24"/>
                <w:szCs w:val="24"/>
              </w:rPr>
              <w:t>ría</w:t>
            </w:r>
            <w:r w:rsidR="003C60D1" w:rsidRPr="008865EE">
              <w:rPr>
                <w:rFonts w:ascii="Book Antiqua" w:hAnsi="Book Antiqua"/>
                <w:sz w:val="24"/>
                <w:szCs w:val="24"/>
              </w:rPr>
              <w:t xml:space="preserve"> al de Cañas; </w:t>
            </w:r>
            <w:r w:rsidR="00597F8C" w:rsidRPr="008865EE">
              <w:rPr>
                <w:rFonts w:ascii="Book Antiqua" w:hAnsi="Book Antiqua"/>
                <w:sz w:val="24"/>
                <w:szCs w:val="24"/>
              </w:rPr>
              <w:t>los cuales cuentan con la misma</w:t>
            </w:r>
            <w:r w:rsidR="00D85E98" w:rsidRPr="008865EE">
              <w:rPr>
                <w:rFonts w:ascii="Book Antiqua" w:hAnsi="Book Antiqua"/>
                <w:sz w:val="24"/>
                <w:szCs w:val="24"/>
              </w:rPr>
              <w:t xml:space="preserve"> cantidad de personal de apoyo</w:t>
            </w:r>
            <w:r w:rsidR="00597F8C" w:rsidRPr="008865EE">
              <w:rPr>
                <w:rFonts w:ascii="Book Antiqua" w:hAnsi="Book Antiqua"/>
                <w:sz w:val="24"/>
                <w:szCs w:val="24"/>
              </w:rPr>
              <w:t>, pero con</w:t>
            </w:r>
            <w:r w:rsidR="003C60D1" w:rsidRPr="008865EE">
              <w:rPr>
                <w:rFonts w:ascii="Book Antiqua" w:hAnsi="Book Antiqua"/>
                <w:sz w:val="24"/>
                <w:szCs w:val="24"/>
              </w:rPr>
              <w:t xml:space="preserve"> una carga de trabajo más favorable.  </w:t>
            </w:r>
          </w:p>
          <w:p w14:paraId="5064111E" w14:textId="4824CCAA" w:rsidR="001462C2" w:rsidRPr="008865EE" w:rsidRDefault="001462C2" w:rsidP="00443645">
            <w:pPr>
              <w:jc w:val="both"/>
              <w:rPr>
                <w:rFonts w:ascii="Book Antiqua" w:hAnsi="Book Antiqua"/>
                <w:sz w:val="24"/>
                <w:szCs w:val="24"/>
              </w:rPr>
            </w:pPr>
            <w:r w:rsidRPr="008865EE">
              <w:rPr>
                <w:rFonts w:ascii="Book Antiqua" w:hAnsi="Book Antiqua"/>
                <w:b/>
                <w:bCs/>
                <w:sz w:val="24"/>
                <w:szCs w:val="24"/>
              </w:rPr>
              <w:t>4.1</w:t>
            </w:r>
            <w:r w:rsidR="00F03238" w:rsidRPr="008865EE">
              <w:rPr>
                <w:rFonts w:ascii="Book Antiqua" w:hAnsi="Book Antiqua"/>
                <w:b/>
                <w:bCs/>
                <w:sz w:val="24"/>
                <w:szCs w:val="24"/>
              </w:rPr>
              <w:t>5</w:t>
            </w:r>
            <w:r w:rsidRPr="008865EE">
              <w:rPr>
                <w:rFonts w:ascii="Book Antiqua" w:hAnsi="Book Antiqua"/>
                <w:b/>
                <w:bCs/>
                <w:sz w:val="24"/>
                <w:szCs w:val="24"/>
              </w:rPr>
              <w:t>.-</w:t>
            </w:r>
            <w:r w:rsidRPr="008865EE">
              <w:rPr>
                <w:rFonts w:ascii="Book Antiqua" w:hAnsi="Book Antiqua"/>
                <w:sz w:val="24"/>
                <w:szCs w:val="24"/>
              </w:rPr>
              <w:t xml:space="preserve"> C</w:t>
            </w:r>
            <w:r w:rsidR="009E3A9E" w:rsidRPr="008865EE">
              <w:rPr>
                <w:rFonts w:ascii="Book Antiqua" w:hAnsi="Book Antiqua"/>
                <w:sz w:val="24"/>
                <w:szCs w:val="24"/>
              </w:rPr>
              <w:t xml:space="preserve">on base en el registro de asuntos entrados durante el primer semestre del 2020, el Juzgado Contravencional de Puriscal al disponer de una plaza adicional de Técnica o Técnico Judicial, dada la posible recalificación de la plaza en estudio, </w:t>
            </w:r>
            <w:r w:rsidRPr="008865EE">
              <w:rPr>
                <w:rFonts w:ascii="Book Antiqua" w:hAnsi="Book Antiqua"/>
                <w:sz w:val="24"/>
                <w:szCs w:val="24"/>
              </w:rPr>
              <w:t>propiciaría un</w:t>
            </w:r>
            <w:r w:rsidR="009E3A9E" w:rsidRPr="008865EE">
              <w:rPr>
                <w:rFonts w:ascii="Book Antiqua" w:hAnsi="Book Antiqua"/>
                <w:sz w:val="24"/>
                <w:szCs w:val="24"/>
              </w:rPr>
              <w:t xml:space="preserve"> promedio de entrada por Té</w:t>
            </w:r>
            <w:r w:rsidRPr="008865EE">
              <w:rPr>
                <w:rFonts w:ascii="Book Antiqua" w:hAnsi="Book Antiqua"/>
                <w:sz w:val="24"/>
                <w:szCs w:val="24"/>
              </w:rPr>
              <w:t>c</w:t>
            </w:r>
            <w:r w:rsidR="009E3A9E" w:rsidRPr="008865EE">
              <w:rPr>
                <w:rFonts w:ascii="Book Antiqua" w:hAnsi="Book Antiqua"/>
                <w:sz w:val="24"/>
                <w:szCs w:val="24"/>
              </w:rPr>
              <w:t xml:space="preserve">nica o Técnico Judicial </w:t>
            </w:r>
            <w:r w:rsidRPr="008865EE">
              <w:rPr>
                <w:rFonts w:ascii="Book Antiqua" w:hAnsi="Book Antiqua"/>
                <w:sz w:val="24"/>
                <w:szCs w:val="24"/>
              </w:rPr>
              <w:t>de</w:t>
            </w:r>
            <w:r w:rsidR="009E3A9E" w:rsidRPr="008865EE">
              <w:rPr>
                <w:rFonts w:ascii="Book Antiqua" w:hAnsi="Book Antiqua"/>
                <w:sz w:val="24"/>
                <w:szCs w:val="24"/>
              </w:rPr>
              <w:t xml:space="preserve"> 21 asuntos (5 menos que el comportamiento actual), por lo que se equipararía con la mayoría de los despachos en comparación.</w:t>
            </w:r>
          </w:p>
          <w:p w14:paraId="5922F1B6" w14:textId="6B008B9F" w:rsidR="007E13FD" w:rsidRPr="008865EE" w:rsidRDefault="00443645" w:rsidP="007E13FD">
            <w:pPr>
              <w:spacing w:before="240"/>
              <w:jc w:val="both"/>
              <w:rPr>
                <w:rFonts w:ascii="Book Antiqua" w:hAnsi="Book Antiqua"/>
                <w:sz w:val="24"/>
                <w:szCs w:val="24"/>
              </w:rPr>
            </w:pPr>
            <w:r w:rsidRPr="008865EE">
              <w:rPr>
                <w:rFonts w:ascii="Book Antiqua" w:hAnsi="Book Antiqua"/>
                <w:b/>
                <w:bCs/>
                <w:sz w:val="24"/>
                <w:szCs w:val="24"/>
              </w:rPr>
              <w:t>4.</w:t>
            </w:r>
            <w:r w:rsidR="00A42197" w:rsidRPr="008865EE">
              <w:rPr>
                <w:rFonts w:ascii="Book Antiqua" w:hAnsi="Book Antiqua"/>
                <w:b/>
                <w:bCs/>
                <w:sz w:val="24"/>
                <w:szCs w:val="24"/>
              </w:rPr>
              <w:t>1</w:t>
            </w:r>
            <w:r w:rsidR="00F03238" w:rsidRPr="008865EE">
              <w:rPr>
                <w:rFonts w:ascii="Book Antiqua" w:hAnsi="Book Antiqua"/>
                <w:b/>
                <w:bCs/>
                <w:sz w:val="24"/>
                <w:szCs w:val="24"/>
              </w:rPr>
              <w:t>6</w:t>
            </w:r>
            <w:r w:rsidRPr="008865EE">
              <w:rPr>
                <w:rFonts w:ascii="Book Antiqua" w:hAnsi="Book Antiqua"/>
                <w:b/>
                <w:bCs/>
                <w:sz w:val="24"/>
                <w:szCs w:val="24"/>
              </w:rPr>
              <w:t>.-</w:t>
            </w:r>
            <w:r w:rsidRPr="008865EE">
              <w:rPr>
                <w:rFonts w:ascii="Book Antiqua" w:hAnsi="Book Antiqua"/>
                <w:sz w:val="24"/>
                <w:szCs w:val="24"/>
              </w:rPr>
              <w:t xml:space="preserve"> </w:t>
            </w:r>
            <w:r w:rsidR="00121CC3" w:rsidRPr="008865EE">
              <w:rPr>
                <w:rFonts w:ascii="Book Antiqua" w:hAnsi="Book Antiqua"/>
                <w:sz w:val="24"/>
                <w:szCs w:val="24"/>
              </w:rPr>
              <w:t xml:space="preserve">Según la cantidad </w:t>
            </w:r>
            <w:r w:rsidR="007E13FD" w:rsidRPr="008865EE">
              <w:rPr>
                <w:rFonts w:ascii="Book Antiqua" w:hAnsi="Book Antiqua"/>
                <w:sz w:val="24"/>
                <w:szCs w:val="24"/>
              </w:rPr>
              <w:t>de asuntos terminados</w:t>
            </w:r>
            <w:r w:rsidR="00121CC3" w:rsidRPr="008865EE">
              <w:rPr>
                <w:rFonts w:ascii="Book Antiqua" w:hAnsi="Book Antiqua"/>
                <w:sz w:val="24"/>
                <w:szCs w:val="24"/>
              </w:rPr>
              <w:t xml:space="preserve"> durante el 2019,</w:t>
            </w:r>
            <w:r w:rsidR="007E13FD" w:rsidRPr="008865EE">
              <w:rPr>
                <w:rFonts w:ascii="Book Antiqua" w:hAnsi="Book Antiqua"/>
                <w:sz w:val="24"/>
                <w:szCs w:val="24"/>
              </w:rPr>
              <w:t xml:space="preserve"> el Juzgado Contravencional de Puriscal, ocupa la tercera posición en la resolución de asuntos, superado por sus homólogos de Turrialba y Corredores.</w:t>
            </w:r>
            <w:r w:rsidR="00121CC3" w:rsidRPr="008865EE">
              <w:rPr>
                <w:rFonts w:ascii="Book Antiqua" w:hAnsi="Book Antiqua"/>
                <w:sz w:val="24"/>
                <w:szCs w:val="24"/>
              </w:rPr>
              <w:t xml:space="preserve"> </w:t>
            </w:r>
            <w:r w:rsidR="007E13FD" w:rsidRPr="008865EE">
              <w:rPr>
                <w:rFonts w:ascii="Book Antiqua" w:hAnsi="Book Antiqua"/>
                <w:sz w:val="24"/>
                <w:szCs w:val="24"/>
              </w:rPr>
              <w:t xml:space="preserve">Sin embargo, en lo que corresponde al promedio mensual de asuntos terminados por Técnica o Técnico </w:t>
            </w:r>
            <w:r w:rsidR="007E13FD" w:rsidRPr="008865EE">
              <w:rPr>
                <w:rFonts w:ascii="Book Antiqua" w:hAnsi="Book Antiqua"/>
                <w:sz w:val="24"/>
                <w:szCs w:val="24"/>
              </w:rPr>
              <w:lastRenderedPageBreak/>
              <w:t>Judicial, las personas servidoras del Juzgado Contravencional de Puriscal, ocupan una segunda posición superados solo por su homólogo de Corredores</w:t>
            </w:r>
            <w:r w:rsidR="00121CC3" w:rsidRPr="008865EE">
              <w:rPr>
                <w:rFonts w:ascii="Book Antiqua" w:hAnsi="Book Antiqua"/>
                <w:sz w:val="24"/>
                <w:szCs w:val="24"/>
              </w:rPr>
              <w:t xml:space="preserve">; es decir, un nivel de resolución </w:t>
            </w:r>
            <w:r w:rsidR="002D4C44" w:rsidRPr="008865EE">
              <w:rPr>
                <w:rFonts w:ascii="Book Antiqua" w:hAnsi="Book Antiqua"/>
                <w:sz w:val="24"/>
                <w:szCs w:val="24"/>
              </w:rPr>
              <w:t xml:space="preserve">superior </w:t>
            </w:r>
            <w:r w:rsidR="00121CC3" w:rsidRPr="008865EE">
              <w:rPr>
                <w:rFonts w:ascii="Book Antiqua" w:hAnsi="Book Antiqua"/>
                <w:sz w:val="24"/>
                <w:szCs w:val="24"/>
              </w:rPr>
              <w:t>con respecto a sus homólogos en iguales condiciones</w:t>
            </w:r>
            <w:r w:rsidR="007E13FD" w:rsidRPr="008865EE">
              <w:rPr>
                <w:rFonts w:ascii="Book Antiqua" w:hAnsi="Book Antiqua"/>
                <w:sz w:val="24"/>
                <w:szCs w:val="24"/>
              </w:rPr>
              <w:t>.</w:t>
            </w:r>
          </w:p>
          <w:p w14:paraId="39A909E9" w14:textId="027186D6" w:rsidR="009E3A9E" w:rsidRPr="008865EE" w:rsidRDefault="001462C2" w:rsidP="009E3A9E">
            <w:pPr>
              <w:spacing w:before="240"/>
              <w:jc w:val="both"/>
              <w:rPr>
                <w:rFonts w:ascii="Book Antiqua" w:hAnsi="Book Antiqua"/>
                <w:sz w:val="24"/>
                <w:szCs w:val="24"/>
              </w:rPr>
            </w:pPr>
            <w:r w:rsidRPr="008865EE">
              <w:rPr>
                <w:rFonts w:ascii="Book Antiqua" w:hAnsi="Book Antiqua"/>
                <w:b/>
                <w:bCs/>
                <w:sz w:val="24"/>
                <w:szCs w:val="24"/>
              </w:rPr>
              <w:t>4.1</w:t>
            </w:r>
            <w:r w:rsidR="00F03238" w:rsidRPr="008865EE">
              <w:rPr>
                <w:rFonts w:ascii="Book Antiqua" w:hAnsi="Book Antiqua"/>
                <w:b/>
                <w:bCs/>
                <w:sz w:val="24"/>
                <w:szCs w:val="24"/>
              </w:rPr>
              <w:t>7</w:t>
            </w:r>
            <w:r w:rsidRPr="008865EE">
              <w:rPr>
                <w:rFonts w:ascii="Book Antiqua" w:hAnsi="Book Antiqua"/>
                <w:b/>
                <w:bCs/>
                <w:sz w:val="24"/>
                <w:szCs w:val="24"/>
              </w:rPr>
              <w:t>.</w:t>
            </w:r>
            <w:r w:rsidR="00F03238" w:rsidRPr="008865EE">
              <w:rPr>
                <w:rFonts w:ascii="Book Antiqua" w:hAnsi="Book Antiqua"/>
                <w:b/>
                <w:bCs/>
                <w:sz w:val="24"/>
                <w:szCs w:val="24"/>
              </w:rPr>
              <w:t>-</w:t>
            </w:r>
            <w:r w:rsidRPr="008865EE">
              <w:rPr>
                <w:rFonts w:ascii="Book Antiqua" w:hAnsi="Book Antiqua"/>
                <w:sz w:val="24"/>
                <w:szCs w:val="24"/>
              </w:rPr>
              <w:t xml:space="preserve"> </w:t>
            </w:r>
            <w:r w:rsidR="009E3A9E" w:rsidRPr="008865EE">
              <w:rPr>
                <w:rFonts w:ascii="Book Antiqua" w:hAnsi="Book Antiqua"/>
                <w:sz w:val="24"/>
                <w:szCs w:val="24"/>
              </w:rPr>
              <w:t xml:space="preserve">Por su parte la cantidad de asuntos terminados durante el primer semestre del </w:t>
            </w:r>
            <w:r w:rsidR="002B5621" w:rsidRPr="008865EE">
              <w:rPr>
                <w:rFonts w:ascii="Book Antiqua" w:hAnsi="Book Antiqua"/>
                <w:sz w:val="24"/>
                <w:szCs w:val="24"/>
              </w:rPr>
              <w:t>2020</w:t>
            </w:r>
            <w:r w:rsidR="009E3A9E" w:rsidRPr="008865EE">
              <w:rPr>
                <w:rFonts w:ascii="Book Antiqua" w:hAnsi="Book Antiqua"/>
                <w:sz w:val="24"/>
                <w:szCs w:val="24"/>
              </w:rPr>
              <w:t xml:space="preserve"> mantiene un comportamiento similar al del año anterior; no obstante, lo que corresponde al promedio mensual de asuntos terminados por Técnica o Técnico Judicial el Juzgado Contravencional de Puriscal supera al registro de sus despachos homólogos en comparación.</w:t>
            </w:r>
          </w:p>
          <w:p w14:paraId="2ABCC57E" w14:textId="55B6B5F7" w:rsidR="002B5621" w:rsidRPr="008865EE" w:rsidRDefault="00145D68" w:rsidP="002B5621">
            <w:pPr>
              <w:spacing w:before="240"/>
              <w:jc w:val="both"/>
              <w:rPr>
                <w:rFonts w:ascii="Book Antiqua" w:hAnsi="Book Antiqua"/>
                <w:sz w:val="24"/>
                <w:szCs w:val="24"/>
              </w:rPr>
            </w:pPr>
            <w:r w:rsidRPr="008865EE">
              <w:rPr>
                <w:rFonts w:ascii="Book Antiqua" w:hAnsi="Book Antiqua"/>
                <w:b/>
                <w:bCs/>
                <w:sz w:val="24"/>
                <w:szCs w:val="24"/>
              </w:rPr>
              <w:t>4.</w:t>
            </w:r>
            <w:r w:rsidR="00A42197" w:rsidRPr="008865EE">
              <w:rPr>
                <w:rFonts w:ascii="Book Antiqua" w:hAnsi="Book Antiqua"/>
                <w:b/>
                <w:bCs/>
                <w:sz w:val="24"/>
                <w:szCs w:val="24"/>
              </w:rPr>
              <w:t>1</w:t>
            </w:r>
            <w:r w:rsidR="00F03238" w:rsidRPr="008865EE">
              <w:rPr>
                <w:rFonts w:ascii="Book Antiqua" w:hAnsi="Book Antiqua"/>
                <w:b/>
                <w:bCs/>
                <w:sz w:val="24"/>
                <w:szCs w:val="24"/>
              </w:rPr>
              <w:t>8</w:t>
            </w:r>
            <w:r w:rsidR="00774DEC" w:rsidRPr="008865EE">
              <w:rPr>
                <w:rFonts w:ascii="Book Antiqua" w:hAnsi="Book Antiqua"/>
                <w:b/>
                <w:bCs/>
                <w:sz w:val="24"/>
                <w:szCs w:val="24"/>
              </w:rPr>
              <w:t xml:space="preserve">.- </w:t>
            </w:r>
            <w:r w:rsidR="00774DEC" w:rsidRPr="008865EE">
              <w:rPr>
                <w:rFonts w:ascii="Book Antiqua" w:hAnsi="Book Antiqua"/>
                <w:sz w:val="24"/>
                <w:szCs w:val="24"/>
              </w:rPr>
              <w:t>S</w:t>
            </w:r>
            <w:r w:rsidR="00121CC3" w:rsidRPr="008865EE">
              <w:rPr>
                <w:rFonts w:ascii="Book Antiqua" w:hAnsi="Book Antiqua"/>
                <w:sz w:val="24"/>
                <w:szCs w:val="24"/>
              </w:rPr>
              <w:t>e corrobora que el circulante que registra el Juzgado Contravencional de Puriscal al finalizar el 2019, es el tercero más alto, superado solamente por sus homólogos de Turrialba y Buenos Aires, donde se destaca la materia de Pensiones Alimentarias.</w:t>
            </w:r>
            <w:r w:rsidR="00F41EE3" w:rsidRPr="008865EE">
              <w:rPr>
                <w:rFonts w:ascii="Book Antiqua" w:hAnsi="Book Antiqua"/>
                <w:sz w:val="24"/>
                <w:szCs w:val="24"/>
              </w:rPr>
              <w:t xml:space="preserve"> </w:t>
            </w:r>
            <w:r w:rsidR="002B5621" w:rsidRPr="008865EE">
              <w:rPr>
                <w:rFonts w:ascii="Book Antiqua" w:hAnsi="Book Antiqua"/>
                <w:sz w:val="24"/>
                <w:szCs w:val="24"/>
              </w:rPr>
              <w:t>Mientras que el circulante que registra el despacho en estudio al finalizar el primer semestre del 2020 pasa a ser el segundo más alto</w:t>
            </w:r>
            <w:r w:rsidR="00F41EE3" w:rsidRPr="008865EE">
              <w:rPr>
                <w:rFonts w:ascii="Book Antiqua" w:hAnsi="Book Antiqua"/>
                <w:sz w:val="24"/>
                <w:szCs w:val="24"/>
              </w:rPr>
              <w:t>,</w:t>
            </w:r>
            <w:r w:rsidR="002B5621" w:rsidRPr="008865EE">
              <w:rPr>
                <w:rFonts w:ascii="Book Antiqua" w:hAnsi="Book Antiqua"/>
                <w:sz w:val="24"/>
                <w:szCs w:val="24"/>
              </w:rPr>
              <w:t xml:space="preserve"> superado solamente por su homólogo de Turrialba.</w:t>
            </w:r>
          </w:p>
          <w:p w14:paraId="6705B669" w14:textId="5D6FA3F6" w:rsidR="007018E0" w:rsidRPr="008865EE" w:rsidRDefault="007018E0" w:rsidP="008865EE">
            <w:pPr>
              <w:spacing w:before="100" w:beforeAutospacing="1" w:after="100" w:afterAutospacing="1"/>
              <w:jc w:val="both"/>
              <w:rPr>
                <w:rFonts w:ascii="Book Antiqua" w:hAnsi="Book Antiqua"/>
                <w:sz w:val="24"/>
                <w:szCs w:val="24"/>
              </w:rPr>
            </w:pPr>
            <w:r w:rsidRPr="008865EE">
              <w:rPr>
                <w:rFonts w:ascii="Book Antiqua" w:hAnsi="Book Antiqua"/>
                <w:b/>
                <w:bCs/>
                <w:sz w:val="24"/>
                <w:szCs w:val="24"/>
              </w:rPr>
              <w:t>4.1</w:t>
            </w:r>
            <w:r w:rsidR="00F03238" w:rsidRPr="008865EE">
              <w:rPr>
                <w:rFonts w:ascii="Book Antiqua" w:hAnsi="Book Antiqua"/>
                <w:b/>
                <w:bCs/>
                <w:sz w:val="24"/>
                <w:szCs w:val="24"/>
              </w:rPr>
              <w:t>9</w:t>
            </w:r>
            <w:r w:rsidRPr="008865EE">
              <w:rPr>
                <w:rFonts w:ascii="Book Antiqua" w:hAnsi="Book Antiqua"/>
                <w:b/>
                <w:bCs/>
                <w:sz w:val="24"/>
                <w:szCs w:val="24"/>
              </w:rPr>
              <w:t>.-</w:t>
            </w:r>
            <w:r w:rsidRPr="008865EE">
              <w:rPr>
                <w:rFonts w:ascii="Book Antiqua" w:hAnsi="Book Antiqua"/>
                <w:sz w:val="24"/>
                <w:szCs w:val="24"/>
              </w:rPr>
              <w:t xml:space="preserve"> </w:t>
            </w:r>
            <w:r w:rsidR="00774DEC" w:rsidRPr="008865EE">
              <w:rPr>
                <w:rFonts w:ascii="Book Antiqua" w:hAnsi="Book Antiqua"/>
                <w:sz w:val="24"/>
                <w:szCs w:val="24"/>
              </w:rPr>
              <w:t xml:space="preserve">En síntesis, con base en el movimiento de trabajo durante el 2019, el personal de apoyo del Juzgado Contravencional de Puriscal, mantienen una condición desfavorable con respecto </w:t>
            </w:r>
            <w:r w:rsidR="000B072A" w:rsidRPr="008865EE">
              <w:rPr>
                <w:rFonts w:ascii="Book Antiqua" w:hAnsi="Book Antiqua"/>
                <w:sz w:val="24"/>
                <w:szCs w:val="24"/>
              </w:rPr>
              <w:t>sus homólogos qu</w:t>
            </w:r>
            <w:r w:rsidRPr="008865EE">
              <w:rPr>
                <w:rFonts w:ascii="Book Antiqua" w:hAnsi="Book Antiqua"/>
                <w:sz w:val="24"/>
                <w:szCs w:val="24"/>
              </w:rPr>
              <w:t xml:space="preserve">e disponen </w:t>
            </w:r>
            <w:r w:rsidR="000B072A" w:rsidRPr="008865EE">
              <w:rPr>
                <w:rFonts w:ascii="Book Antiqua" w:hAnsi="Book Antiqua"/>
                <w:sz w:val="24"/>
                <w:szCs w:val="24"/>
              </w:rPr>
              <w:t>igual c</w:t>
            </w:r>
            <w:r w:rsidRPr="008865EE">
              <w:rPr>
                <w:rFonts w:ascii="Book Antiqua" w:hAnsi="Book Antiqua"/>
                <w:sz w:val="24"/>
                <w:szCs w:val="24"/>
              </w:rPr>
              <w:t>antidad de personal de apoyo.</w:t>
            </w:r>
            <w:r w:rsidR="00073649" w:rsidRPr="008865EE">
              <w:rPr>
                <w:rFonts w:ascii="Book Antiqua" w:hAnsi="Book Antiqua"/>
                <w:sz w:val="24"/>
                <w:szCs w:val="24"/>
              </w:rPr>
              <w:t xml:space="preserve"> Situación que se mantiene durante el primer semestre del 2020.</w:t>
            </w:r>
          </w:p>
          <w:p w14:paraId="6CB75BF0" w14:textId="2A8521C8" w:rsidR="003E78E7" w:rsidRPr="008865EE" w:rsidRDefault="00EF71F3" w:rsidP="003E78E7">
            <w:pPr>
              <w:spacing w:after="100" w:afterAutospacing="1"/>
              <w:jc w:val="both"/>
              <w:rPr>
                <w:rFonts w:ascii="Book Antiqua" w:hAnsi="Book Antiqua"/>
                <w:sz w:val="24"/>
                <w:szCs w:val="24"/>
              </w:rPr>
            </w:pPr>
            <w:r w:rsidRPr="008865EE">
              <w:rPr>
                <w:rFonts w:ascii="Book Antiqua" w:hAnsi="Book Antiqua"/>
                <w:b/>
                <w:bCs/>
                <w:sz w:val="24"/>
                <w:szCs w:val="24"/>
              </w:rPr>
              <w:t>4.</w:t>
            </w:r>
            <w:r w:rsidR="00F03238" w:rsidRPr="008865EE">
              <w:rPr>
                <w:rFonts w:ascii="Book Antiqua" w:hAnsi="Book Antiqua"/>
                <w:b/>
                <w:bCs/>
                <w:sz w:val="24"/>
                <w:szCs w:val="24"/>
              </w:rPr>
              <w:t>20</w:t>
            </w:r>
            <w:r w:rsidRPr="008865EE">
              <w:rPr>
                <w:rFonts w:ascii="Book Antiqua" w:hAnsi="Book Antiqua"/>
                <w:b/>
                <w:bCs/>
                <w:sz w:val="24"/>
                <w:szCs w:val="24"/>
              </w:rPr>
              <w:t xml:space="preserve">.- </w:t>
            </w:r>
            <w:r w:rsidR="003E78E7" w:rsidRPr="008865EE">
              <w:rPr>
                <w:rFonts w:ascii="Book Antiqua" w:hAnsi="Book Antiqua"/>
                <w:sz w:val="24"/>
                <w:szCs w:val="24"/>
              </w:rPr>
              <w:t>La entrada en el Juzgado Civil de Hatillo, San Sebastián y Alajuelita</w:t>
            </w:r>
            <w:r w:rsidR="0030037E" w:rsidRPr="008865EE">
              <w:rPr>
                <w:rFonts w:ascii="Book Antiqua" w:hAnsi="Book Antiqua"/>
                <w:sz w:val="24"/>
                <w:szCs w:val="24"/>
              </w:rPr>
              <w:t>, en el 2019 (448)</w:t>
            </w:r>
            <w:r w:rsidR="003E78E7" w:rsidRPr="008865EE">
              <w:rPr>
                <w:rFonts w:ascii="Book Antiqua" w:hAnsi="Book Antiqua"/>
                <w:sz w:val="24"/>
                <w:szCs w:val="24"/>
              </w:rPr>
              <w:t xml:space="preserve"> experiment</w:t>
            </w:r>
            <w:r w:rsidR="001532F0" w:rsidRPr="008865EE">
              <w:rPr>
                <w:rFonts w:ascii="Book Antiqua" w:hAnsi="Book Antiqua"/>
                <w:sz w:val="24"/>
                <w:szCs w:val="24"/>
              </w:rPr>
              <w:t>ó</w:t>
            </w:r>
            <w:r w:rsidR="003E78E7" w:rsidRPr="008865EE">
              <w:rPr>
                <w:rFonts w:ascii="Book Antiqua" w:hAnsi="Book Antiqua"/>
                <w:sz w:val="24"/>
                <w:szCs w:val="24"/>
              </w:rPr>
              <w:t xml:space="preserve"> un</w:t>
            </w:r>
            <w:r w:rsidR="003C3D4B" w:rsidRPr="008865EE">
              <w:rPr>
                <w:rFonts w:ascii="Book Antiqua" w:hAnsi="Book Antiqua"/>
                <w:sz w:val="24"/>
                <w:szCs w:val="24"/>
              </w:rPr>
              <w:t xml:space="preserve">a disminución </w:t>
            </w:r>
            <w:r w:rsidR="003E78E7" w:rsidRPr="008865EE">
              <w:rPr>
                <w:rFonts w:ascii="Book Antiqua" w:hAnsi="Book Antiqua"/>
                <w:sz w:val="24"/>
                <w:szCs w:val="24"/>
              </w:rPr>
              <w:t>de 242 asuntos con respecto al 2018 (690); es decir, un 35%.</w:t>
            </w:r>
          </w:p>
          <w:p w14:paraId="535086EF" w14:textId="1F4B11FC" w:rsidR="009A0D09" w:rsidRPr="008865EE" w:rsidRDefault="00F41EE3" w:rsidP="009A0D09">
            <w:pPr>
              <w:spacing w:after="100" w:afterAutospacing="1"/>
              <w:jc w:val="both"/>
              <w:rPr>
                <w:rFonts w:ascii="Book Antiqua" w:hAnsi="Book Antiqua"/>
                <w:sz w:val="24"/>
                <w:szCs w:val="24"/>
              </w:rPr>
            </w:pPr>
            <w:r w:rsidRPr="008865EE">
              <w:rPr>
                <w:rFonts w:ascii="Book Antiqua" w:hAnsi="Book Antiqua"/>
                <w:b/>
                <w:bCs/>
                <w:sz w:val="24"/>
                <w:szCs w:val="24"/>
              </w:rPr>
              <w:t>4.</w:t>
            </w:r>
            <w:r w:rsidR="00F03238" w:rsidRPr="008865EE">
              <w:rPr>
                <w:rFonts w:ascii="Book Antiqua" w:hAnsi="Book Antiqua"/>
                <w:b/>
                <w:bCs/>
                <w:sz w:val="24"/>
                <w:szCs w:val="24"/>
              </w:rPr>
              <w:t>21</w:t>
            </w:r>
            <w:r w:rsidRPr="008865EE">
              <w:rPr>
                <w:rFonts w:ascii="Book Antiqua" w:hAnsi="Book Antiqua"/>
                <w:b/>
                <w:bCs/>
                <w:sz w:val="24"/>
                <w:szCs w:val="24"/>
              </w:rPr>
              <w:t>.-</w:t>
            </w:r>
            <w:r w:rsidRPr="008865EE">
              <w:rPr>
                <w:rFonts w:ascii="Book Antiqua" w:hAnsi="Book Antiqua"/>
                <w:sz w:val="24"/>
                <w:szCs w:val="24"/>
              </w:rPr>
              <w:t xml:space="preserve"> </w:t>
            </w:r>
            <w:r w:rsidR="0030037E" w:rsidRPr="008865EE">
              <w:rPr>
                <w:rFonts w:ascii="Book Antiqua" w:hAnsi="Book Antiqua"/>
                <w:sz w:val="24"/>
                <w:szCs w:val="24"/>
              </w:rPr>
              <w:t>L</w:t>
            </w:r>
            <w:r w:rsidR="003E78E7" w:rsidRPr="008865EE">
              <w:rPr>
                <w:rFonts w:ascii="Book Antiqua" w:hAnsi="Book Antiqua"/>
                <w:sz w:val="24"/>
                <w:szCs w:val="24"/>
              </w:rPr>
              <w:t>a cantidad de asuntos entrados durante el 2019 en el Juzgado Civil de Hatillo, San Sebastián y Alajuelita (448), ocupa la segunda posición, superado solamente por su homólogo de Santa Cruz (510). No obstante, si se contabilizan los asuntos reentrados el comportamiento se invierte, siendo que el juzgado en estudio registra la penúltima posición.</w:t>
            </w:r>
            <w:r w:rsidRPr="008865EE">
              <w:rPr>
                <w:rFonts w:ascii="Book Antiqua" w:hAnsi="Book Antiqua"/>
                <w:sz w:val="24"/>
                <w:szCs w:val="24"/>
              </w:rPr>
              <w:t xml:space="preserve"> </w:t>
            </w:r>
            <w:r w:rsidR="009A0D09" w:rsidRPr="008865EE">
              <w:rPr>
                <w:rFonts w:ascii="Book Antiqua" w:hAnsi="Book Antiqua"/>
                <w:sz w:val="24"/>
                <w:szCs w:val="24"/>
              </w:rPr>
              <w:t xml:space="preserve">Igual comportamiento experimento el Juzgado Civil de Hatillo, San Sebastián y Alajuelita para el </w:t>
            </w:r>
            <w:r w:rsidR="00AD7D21" w:rsidRPr="008865EE">
              <w:rPr>
                <w:rFonts w:ascii="Book Antiqua" w:hAnsi="Book Antiqua"/>
                <w:sz w:val="24"/>
                <w:szCs w:val="24"/>
              </w:rPr>
              <w:t>tercer tri</w:t>
            </w:r>
            <w:r w:rsidR="009A0D09" w:rsidRPr="008865EE">
              <w:rPr>
                <w:rFonts w:ascii="Book Antiqua" w:hAnsi="Book Antiqua"/>
                <w:sz w:val="24"/>
                <w:szCs w:val="24"/>
              </w:rPr>
              <w:t xml:space="preserve">mestre del 2020, una entrada de </w:t>
            </w:r>
            <w:r w:rsidR="00AD7D21" w:rsidRPr="008865EE">
              <w:rPr>
                <w:rFonts w:ascii="Book Antiqua" w:hAnsi="Book Antiqua"/>
                <w:sz w:val="24"/>
                <w:szCs w:val="24"/>
              </w:rPr>
              <w:t>386</w:t>
            </w:r>
            <w:r w:rsidR="009A0D09" w:rsidRPr="008865EE">
              <w:rPr>
                <w:rFonts w:ascii="Book Antiqua" w:hAnsi="Book Antiqua"/>
                <w:sz w:val="24"/>
                <w:szCs w:val="24"/>
              </w:rPr>
              <w:t xml:space="preserve"> asuntos, superado por el Juzgado Civil de Santa Cruz con </w:t>
            </w:r>
            <w:r w:rsidR="00D33E72" w:rsidRPr="008865EE">
              <w:rPr>
                <w:rFonts w:ascii="Book Antiqua" w:hAnsi="Book Antiqua"/>
                <w:sz w:val="24"/>
                <w:szCs w:val="24"/>
              </w:rPr>
              <w:t>403</w:t>
            </w:r>
            <w:r w:rsidR="009A0D09" w:rsidRPr="008865EE">
              <w:rPr>
                <w:rFonts w:ascii="Book Antiqua" w:hAnsi="Book Antiqua"/>
                <w:sz w:val="24"/>
                <w:szCs w:val="24"/>
              </w:rPr>
              <w:t xml:space="preserve"> asuntos.</w:t>
            </w:r>
          </w:p>
          <w:p w14:paraId="310B1EA3" w14:textId="6D1B5F5A" w:rsidR="009B164E" w:rsidRPr="008865EE" w:rsidRDefault="009B164E" w:rsidP="009B164E">
            <w:pPr>
              <w:spacing w:after="100" w:afterAutospacing="1"/>
              <w:jc w:val="both"/>
              <w:rPr>
                <w:rFonts w:ascii="Book Antiqua" w:hAnsi="Book Antiqua"/>
                <w:sz w:val="24"/>
                <w:szCs w:val="24"/>
              </w:rPr>
            </w:pPr>
            <w:r w:rsidRPr="008865EE">
              <w:rPr>
                <w:rFonts w:ascii="Book Antiqua" w:hAnsi="Book Antiqua"/>
                <w:sz w:val="24"/>
                <w:szCs w:val="24"/>
              </w:rPr>
              <w:t>Al proyectar la entrada total de asuntos nuevos al finalizar el 2020 en el Juzgado Civil de Hatillo, San Sebastián y Alajuelita, es de aproximadamente 515 asuntos lo que representa un incremento de 67 asuntos, lo que representa un 15% de aumento, con respecto al 2019.</w:t>
            </w:r>
          </w:p>
          <w:p w14:paraId="5C902049" w14:textId="04E07579" w:rsidR="003E78E7" w:rsidRPr="008865EE" w:rsidRDefault="006D4AFB" w:rsidP="008865EE">
            <w:pPr>
              <w:spacing w:before="100" w:beforeAutospacing="1" w:after="100" w:afterAutospacing="1"/>
              <w:jc w:val="both"/>
              <w:rPr>
                <w:rFonts w:ascii="Book Antiqua" w:hAnsi="Book Antiqua"/>
                <w:sz w:val="24"/>
                <w:szCs w:val="24"/>
              </w:rPr>
            </w:pPr>
            <w:r w:rsidRPr="008865EE">
              <w:rPr>
                <w:rFonts w:ascii="Book Antiqua" w:hAnsi="Book Antiqua"/>
                <w:b/>
                <w:bCs/>
                <w:sz w:val="24"/>
                <w:szCs w:val="24"/>
              </w:rPr>
              <w:lastRenderedPageBreak/>
              <w:t>4.</w:t>
            </w:r>
            <w:r w:rsidR="00F41EE3" w:rsidRPr="008865EE">
              <w:rPr>
                <w:rFonts w:ascii="Book Antiqua" w:hAnsi="Book Antiqua"/>
                <w:b/>
                <w:bCs/>
                <w:sz w:val="24"/>
                <w:szCs w:val="24"/>
              </w:rPr>
              <w:t>2</w:t>
            </w:r>
            <w:r w:rsidR="00F03238" w:rsidRPr="008865EE">
              <w:rPr>
                <w:rFonts w:ascii="Book Antiqua" w:hAnsi="Book Antiqua"/>
                <w:b/>
                <w:bCs/>
                <w:sz w:val="24"/>
                <w:szCs w:val="24"/>
              </w:rPr>
              <w:t>2</w:t>
            </w:r>
            <w:r w:rsidRPr="008865EE">
              <w:rPr>
                <w:rFonts w:ascii="Book Antiqua" w:hAnsi="Book Antiqua"/>
                <w:b/>
                <w:bCs/>
                <w:sz w:val="24"/>
                <w:szCs w:val="24"/>
              </w:rPr>
              <w:t>.-</w:t>
            </w:r>
            <w:r w:rsidRPr="008865EE">
              <w:rPr>
                <w:rFonts w:ascii="Book Antiqua" w:hAnsi="Book Antiqua"/>
                <w:sz w:val="24"/>
                <w:szCs w:val="24"/>
              </w:rPr>
              <w:t xml:space="preserve"> Lo que </w:t>
            </w:r>
            <w:r w:rsidR="003E78E7" w:rsidRPr="008865EE">
              <w:rPr>
                <w:rFonts w:ascii="Book Antiqua" w:hAnsi="Book Antiqua"/>
                <w:sz w:val="24"/>
                <w:szCs w:val="24"/>
              </w:rPr>
              <w:t>corresponde a la cantidad de casos terminados</w:t>
            </w:r>
            <w:r w:rsidR="003A40FF" w:rsidRPr="008865EE">
              <w:rPr>
                <w:rFonts w:ascii="Book Antiqua" w:hAnsi="Book Antiqua"/>
                <w:sz w:val="24"/>
                <w:szCs w:val="24"/>
              </w:rPr>
              <w:t xml:space="preserve"> para el tercer trimestre del 2020</w:t>
            </w:r>
            <w:r w:rsidR="003E78E7" w:rsidRPr="008865EE">
              <w:rPr>
                <w:rFonts w:ascii="Book Antiqua" w:hAnsi="Book Antiqua"/>
                <w:sz w:val="24"/>
                <w:szCs w:val="24"/>
              </w:rPr>
              <w:t>, el Juzgado Civil de Hatillo, San Sebastián y Alajuelita (</w:t>
            </w:r>
            <w:r w:rsidR="003A40FF" w:rsidRPr="008865EE">
              <w:rPr>
                <w:rFonts w:ascii="Book Antiqua" w:hAnsi="Book Antiqua"/>
                <w:sz w:val="24"/>
                <w:szCs w:val="24"/>
              </w:rPr>
              <w:t>442</w:t>
            </w:r>
            <w:r w:rsidR="003E78E7" w:rsidRPr="008865EE">
              <w:rPr>
                <w:rFonts w:ascii="Book Antiqua" w:hAnsi="Book Antiqua"/>
                <w:sz w:val="24"/>
                <w:szCs w:val="24"/>
              </w:rPr>
              <w:t xml:space="preserve">), solamente </w:t>
            </w:r>
            <w:r w:rsidR="00CC4359" w:rsidRPr="008865EE">
              <w:rPr>
                <w:rFonts w:ascii="Book Antiqua" w:hAnsi="Book Antiqua"/>
                <w:sz w:val="24"/>
                <w:szCs w:val="24"/>
              </w:rPr>
              <w:t>superado a</w:t>
            </w:r>
            <w:r w:rsidR="003E78E7" w:rsidRPr="008865EE">
              <w:rPr>
                <w:rFonts w:ascii="Book Antiqua" w:hAnsi="Book Antiqua"/>
                <w:sz w:val="24"/>
                <w:szCs w:val="24"/>
              </w:rPr>
              <w:t xml:space="preserve"> su homólogo de</w:t>
            </w:r>
            <w:r w:rsidR="003A40FF" w:rsidRPr="008865EE">
              <w:rPr>
                <w:rFonts w:ascii="Book Antiqua" w:hAnsi="Book Antiqua"/>
                <w:sz w:val="24"/>
                <w:szCs w:val="24"/>
              </w:rPr>
              <w:t xml:space="preserve"> Puntarenas </w:t>
            </w:r>
            <w:r w:rsidR="003E78E7" w:rsidRPr="008865EE">
              <w:rPr>
                <w:rFonts w:ascii="Book Antiqua" w:hAnsi="Book Antiqua"/>
                <w:sz w:val="24"/>
                <w:szCs w:val="24"/>
              </w:rPr>
              <w:t>(</w:t>
            </w:r>
            <w:r w:rsidR="003A40FF" w:rsidRPr="008865EE">
              <w:rPr>
                <w:rFonts w:ascii="Book Antiqua" w:hAnsi="Book Antiqua"/>
                <w:sz w:val="24"/>
                <w:szCs w:val="24"/>
              </w:rPr>
              <w:t>507</w:t>
            </w:r>
            <w:r w:rsidR="003E78E7" w:rsidRPr="008865EE">
              <w:rPr>
                <w:rFonts w:ascii="Book Antiqua" w:hAnsi="Book Antiqua"/>
                <w:sz w:val="24"/>
                <w:szCs w:val="24"/>
              </w:rPr>
              <w:t>)</w:t>
            </w:r>
            <w:r w:rsidRPr="008865EE">
              <w:rPr>
                <w:rFonts w:ascii="Book Antiqua" w:hAnsi="Book Antiqua"/>
                <w:sz w:val="24"/>
                <w:szCs w:val="24"/>
              </w:rPr>
              <w:t>.</w:t>
            </w:r>
          </w:p>
          <w:p w14:paraId="203373E0" w14:textId="11F7F0A4" w:rsidR="003E78E7" w:rsidRPr="008865EE" w:rsidRDefault="0048607D" w:rsidP="003E78E7">
            <w:pPr>
              <w:spacing w:after="100" w:afterAutospacing="1"/>
              <w:jc w:val="both"/>
              <w:rPr>
                <w:rFonts w:ascii="Book Antiqua" w:hAnsi="Book Antiqua"/>
                <w:sz w:val="24"/>
                <w:szCs w:val="24"/>
              </w:rPr>
            </w:pPr>
            <w:r w:rsidRPr="008865EE">
              <w:rPr>
                <w:rFonts w:ascii="Book Antiqua" w:hAnsi="Book Antiqua"/>
                <w:b/>
                <w:bCs/>
                <w:sz w:val="24"/>
                <w:szCs w:val="24"/>
              </w:rPr>
              <w:t>4.23.</w:t>
            </w:r>
            <w:r w:rsidRPr="008865EE">
              <w:rPr>
                <w:rFonts w:ascii="Book Antiqua" w:hAnsi="Book Antiqua"/>
                <w:sz w:val="24"/>
                <w:szCs w:val="24"/>
              </w:rPr>
              <w:t xml:space="preserve"> </w:t>
            </w:r>
            <w:r w:rsidR="003E78E7" w:rsidRPr="008865EE">
              <w:rPr>
                <w:rFonts w:ascii="Book Antiqua" w:hAnsi="Book Antiqua"/>
                <w:sz w:val="24"/>
                <w:szCs w:val="24"/>
              </w:rPr>
              <w:t>Por su parte, el registro del circulante en trámite al finalizar el 2019 en el Juzgado Civil de Hatillo, San Sebastián y Alajuelita (732), supera al registro de sus homólogos del II Circuito Judicial de Alajuela (472) y II Circuito Judicial de la Zona Atlántica (679).</w:t>
            </w:r>
            <w:r w:rsidR="00AB0891" w:rsidRPr="008865EE">
              <w:rPr>
                <w:rFonts w:ascii="Book Antiqua" w:hAnsi="Book Antiqua"/>
                <w:sz w:val="24"/>
                <w:szCs w:val="24"/>
              </w:rPr>
              <w:t xml:space="preserve"> </w:t>
            </w:r>
            <w:r w:rsidRPr="008865EE">
              <w:rPr>
                <w:rFonts w:ascii="Book Antiqua" w:hAnsi="Book Antiqua"/>
                <w:sz w:val="24"/>
                <w:szCs w:val="24"/>
              </w:rPr>
              <w:t xml:space="preserve">Mientras que de acuerdo con el registro del circulante en trámite al finalizar el tercer trimestre del 2020 </w:t>
            </w:r>
            <w:r w:rsidR="00F54426" w:rsidRPr="008865EE">
              <w:rPr>
                <w:rFonts w:ascii="Book Antiqua" w:hAnsi="Book Antiqua"/>
                <w:sz w:val="24"/>
                <w:szCs w:val="24"/>
              </w:rPr>
              <w:t xml:space="preserve">el Juzgado Civil de Hatillo, San Sebastián y Alajuelita (567), supera solamente al de su homólogo de Puntarenas (428). </w:t>
            </w:r>
          </w:p>
          <w:p w14:paraId="56B63ACE" w14:textId="6FD76D63" w:rsidR="00162A18" w:rsidRPr="008865EE" w:rsidRDefault="00162A18" w:rsidP="00162A18">
            <w:pPr>
              <w:spacing w:after="100" w:afterAutospacing="1"/>
              <w:jc w:val="both"/>
              <w:rPr>
                <w:rFonts w:ascii="Book Antiqua" w:hAnsi="Book Antiqua"/>
                <w:sz w:val="24"/>
                <w:szCs w:val="24"/>
              </w:rPr>
            </w:pPr>
            <w:r w:rsidRPr="008865EE">
              <w:rPr>
                <w:rFonts w:ascii="Book Antiqua" w:hAnsi="Book Antiqua"/>
                <w:b/>
                <w:bCs/>
                <w:sz w:val="24"/>
                <w:szCs w:val="24"/>
              </w:rPr>
              <w:t>4.</w:t>
            </w:r>
            <w:r w:rsidR="00CA01CC" w:rsidRPr="008865EE">
              <w:rPr>
                <w:rFonts w:ascii="Book Antiqua" w:hAnsi="Book Antiqua"/>
                <w:b/>
                <w:bCs/>
                <w:sz w:val="24"/>
                <w:szCs w:val="24"/>
              </w:rPr>
              <w:t>2</w:t>
            </w:r>
            <w:r w:rsidR="0048607D" w:rsidRPr="008865EE">
              <w:rPr>
                <w:rFonts w:ascii="Book Antiqua" w:hAnsi="Book Antiqua"/>
                <w:b/>
                <w:bCs/>
                <w:sz w:val="24"/>
                <w:szCs w:val="24"/>
              </w:rPr>
              <w:t>4</w:t>
            </w:r>
            <w:r w:rsidRPr="008865EE">
              <w:rPr>
                <w:rFonts w:ascii="Book Antiqua" w:hAnsi="Book Antiqua"/>
                <w:b/>
                <w:bCs/>
                <w:sz w:val="24"/>
                <w:szCs w:val="24"/>
              </w:rPr>
              <w:t>.-</w:t>
            </w:r>
            <w:r w:rsidRPr="008865EE">
              <w:rPr>
                <w:rFonts w:ascii="Book Antiqua" w:hAnsi="Book Antiqua"/>
                <w:sz w:val="24"/>
                <w:szCs w:val="24"/>
              </w:rPr>
              <w:t xml:space="preserve"> Realizada la comparación del promedio mensual de asuntos entrados por Técnica o Técnico Judicial, con base en el registro del 2019, el personal de apoyo del Juzgado Civil de Hatillo, San Sebastián y Alajuelita</w:t>
            </w:r>
            <w:r w:rsidR="00EF1F68" w:rsidRPr="008865EE">
              <w:rPr>
                <w:rFonts w:ascii="Book Antiqua" w:hAnsi="Book Antiqua"/>
                <w:sz w:val="24"/>
                <w:szCs w:val="24"/>
              </w:rPr>
              <w:t xml:space="preserve"> (4 plazas)</w:t>
            </w:r>
            <w:r w:rsidRPr="008865EE">
              <w:rPr>
                <w:rFonts w:ascii="Book Antiqua" w:hAnsi="Book Antiqua"/>
                <w:sz w:val="24"/>
                <w:szCs w:val="24"/>
              </w:rPr>
              <w:t xml:space="preserve"> y el de sus homólogos </w:t>
            </w:r>
            <w:r w:rsidR="00EF1F68" w:rsidRPr="008865EE">
              <w:rPr>
                <w:rFonts w:ascii="Book Antiqua" w:hAnsi="Book Antiqua"/>
                <w:sz w:val="24"/>
                <w:szCs w:val="24"/>
              </w:rPr>
              <w:t>presentan un registro similar, con un rango</w:t>
            </w:r>
            <w:r w:rsidRPr="008865EE">
              <w:rPr>
                <w:rFonts w:ascii="Book Antiqua" w:hAnsi="Book Antiqua"/>
                <w:sz w:val="24"/>
                <w:szCs w:val="24"/>
              </w:rPr>
              <w:t xml:space="preserve"> de 8 </w:t>
            </w:r>
            <w:r w:rsidR="00EF1F68" w:rsidRPr="008865EE">
              <w:rPr>
                <w:rFonts w:ascii="Book Antiqua" w:hAnsi="Book Antiqua"/>
                <w:sz w:val="24"/>
                <w:szCs w:val="24"/>
              </w:rPr>
              <w:t>a</w:t>
            </w:r>
            <w:r w:rsidRPr="008865EE">
              <w:rPr>
                <w:rFonts w:ascii="Book Antiqua" w:hAnsi="Book Antiqua"/>
                <w:sz w:val="24"/>
                <w:szCs w:val="24"/>
              </w:rPr>
              <w:t xml:space="preserve"> 11 asuntos.</w:t>
            </w:r>
          </w:p>
          <w:p w14:paraId="297E7267" w14:textId="427A7F94" w:rsidR="0077093E" w:rsidRPr="008865EE" w:rsidRDefault="0077093E" w:rsidP="008865EE">
            <w:pPr>
              <w:spacing w:before="100" w:beforeAutospacing="1" w:after="100" w:afterAutospacing="1"/>
              <w:jc w:val="both"/>
              <w:rPr>
                <w:rFonts w:ascii="Book Antiqua" w:hAnsi="Book Antiqua"/>
                <w:sz w:val="24"/>
                <w:szCs w:val="24"/>
              </w:rPr>
            </w:pPr>
            <w:r w:rsidRPr="008865EE">
              <w:rPr>
                <w:rFonts w:ascii="Book Antiqua" w:hAnsi="Book Antiqua"/>
                <w:b/>
                <w:bCs/>
                <w:sz w:val="24"/>
                <w:szCs w:val="24"/>
              </w:rPr>
              <w:t>4.2</w:t>
            </w:r>
            <w:r w:rsidR="00F54426" w:rsidRPr="008865EE">
              <w:rPr>
                <w:rFonts w:ascii="Book Antiqua" w:hAnsi="Book Antiqua"/>
                <w:b/>
                <w:bCs/>
                <w:sz w:val="24"/>
                <w:szCs w:val="24"/>
              </w:rPr>
              <w:t>5</w:t>
            </w:r>
            <w:r w:rsidRPr="008865EE">
              <w:rPr>
                <w:rFonts w:ascii="Book Antiqua" w:hAnsi="Book Antiqua"/>
                <w:b/>
                <w:bCs/>
                <w:sz w:val="24"/>
                <w:szCs w:val="24"/>
              </w:rPr>
              <w:t>.-</w:t>
            </w:r>
            <w:r w:rsidRPr="008865EE">
              <w:rPr>
                <w:rFonts w:ascii="Book Antiqua" w:hAnsi="Book Antiqua"/>
                <w:sz w:val="24"/>
                <w:szCs w:val="24"/>
              </w:rPr>
              <w:t xml:space="preserve"> </w:t>
            </w:r>
            <w:r w:rsidR="0081722F" w:rsidRPr="008865EE">
              <w:rPr>
                <w:rFonts w:ascii="Book Antiqua" w:hAnsi="Book Antiqua"/>
                <w:sz w:val="24"/>
                <w:szCs w:val="24"/>
              </w:rPr>
              <w:t>Al conocerse que para el 2020 el</w:t>
            </w:r>
            <w:r w:rsidRPr="008865EE">
              <w:rPr>
                <w:rFonts w:ascii="Book Antiqua" w:hAnsi="Book Antiqua"/>
                <w:sz w:val="24"/>
                <w:szCs w:val="24"/>
              </w:rPr>
              <w:t xml:space="preserve"> Juzgado Civil de Hatillo, San Sebastián y Alajuelita solo dispone de tres plazas de personal de apoyo, </w:t>
            </w:r>
            <w:r w:rsidR="0081722F" w:rsidRPr="008865EE">
              <w:rPr>
                <w:rFonts w:ascii="Book Antiqua" w:hAnsi="Book Antiqua"/>
                <w:sz w:val="24"/>
                <w:szCs w:val="24"/>
              </w:rPr>
              <w:t>de acuerdo con e</w:t>
            </w:r>
            <w:r w:rsidRPr="008865EE">
              <w:rPr>
                <w:rFonts w:ascii="Book Antiqua" w:hAnsi="Book Antiqua"/>
                <w:sz w:val="24"/>
                <w:szCs w:val="24"/>
              </w:rPr>
              <w:t xml:space="preserve">l análisis comparativo del promedio de asuntos entrados por Técnica o Técnico Judicial, con base en la entrada durante el primer semestre del 2020, </w:t>
            </w:r>
            <w:r w:rsidR="0081722F" w:rsidRPr="008865EE">
              <w:rPr>
                <w:rFonts w:ascii="Book Antiqua" w:hAnsi="Book Antiqua"/>
                <w:sz w:val="24"/>
                <w:szCs w:val="24"/>
              </w:rPr>
              <w:t>su</w:t>
            </w:r>
            <w:r w:rsidRPr="008865EE">
              <w:rPr>
                <w:rFonts w:ascii="Book Antiqua" w:hAnsi="Book Antiqua"/>
                <w:sz w:val="24"/>
                <w:szCs w:val="24"/>
              </w:rPr>
              <w:t xml:space="preserve"> </w:t>
            </w:r>
            <w:r w:rsidR="0088048E" w:rsidRPr="008865EE">
              <w:rPr>
                <w:rFonts w:ascii="Book Antiqua" w:hAnsi="Book Antiqua"/>
                <w:sz w:val="24"/>
                <w:szCs w:val="24"/>
              </w:rPr>
              <w:t>registro supera</w:t>
            </w:r>
            <w:r w:rsidRPr="008865EE">
              <w:rPr>
                <w:rFonts w:ascii="Book Antiqua" w:hAnsi="Book Antiqua"/>
                <w:sz w:val="24"/>
                <w:szCs w:val="24"/>
              </w:rPr>
              <w:t xml:space="preserve"> al de sus homólogos.</w:t>
            </w:r>
          </w:p>
          <w:p w14:paraId="72F7901D" w14:textId="12B28708" w:rsidR="0077093E" w:rsidRPr="008865EE" w:rsidRDefault="00F03238" w:rsidP="0077093E">
            <w:pPr>
              <w:spacing w:after="100" w:afterAutospacing="1"/>
              <w:jc w:val="both"/>
              <w:rPr>
                <w:rFonts w:ascii="Book Antiqua" w:hAnsi="Book Antiqua"/>
                <w:sz w:val="24"/>
                <w:szCs w:val="24"/>
              </w:rPr>
            </w:pPr>
            <w:r w:rsidRPr="008865EE">
              <w:rPr>
                <w:rFonts w:ascii="Book Antiqua" w:hAnsi="Book Antiqua"/>
                <w:b/>
                <w:bCs/>
                <w:sz w:val="24"/>
                <w:szCs w:val="24"/>
              </w:rPr>
              <w:t>4.2</w:t>
            </w:r>
            <w:r w:rsidR="00F54426" w:rsidRPr="008865EE">
              <w:rPr>
                <w:rFonts w:ascii="Book Antiqua" w:hAnsi="Book Antiqua"/>
                <w:b/>
                <w:bCs/>
                <w:sz w:val="24"/>
                <w:szCs w:val="24"/>
              </w:rPr>
              <w:t>6</w:t>
            </w:r>
            <w:r w:rsidRPr="008865EE">
              <w:rPr>
                <w:rFonts w:ascii="Book Antiqua" w:hAnsi="Book Antiqua"/>
                <w:b/>
                <w:bCs/>
                <w:sz w:val="24"/>
                <w:szCs w:val="24"/>
              </w:rPr>
              <w:t>.-</w:t>
            </w:r>
            <w:r w:rsidRPr="008865EE">
              <w:rPr>
                <w:rFonts w:ascii="Book Antiqua" w:hAnsi="Book Antiqua"/>
                <w:sz w:val="24"/>
                <w:szCs w:val="24"/>
              </w:rPr>
              <w:t xml:space="preserve"> C</w:t>
            </w:r>
            <w:r w:rsidR="0077093E" w:rsidRPr="008865EE">
              <w:rPr>
                <w:rFonts w:ascii="Book Antiqua" w:hAnsi="Book Antiqua"/>
                <w:sz w:val="24"/>
                <w:szCs w:val="24"/>
              </w:rPr>
              <w:t xml:space="preserve">on base en información estadística del </w:t>
            </w:r>
            <w:r w:rsidR="00F54426" w:rsidRPr="008865EE">
              <w:rPr>
                <w:rFonts w:ascii="Book Antiqua" w:hAnsi="Book Antiqua"/>
                <w:sz w:val="24"/>
                <w:szCs w:val="24"/>
              </w:rPr>
              <w:t>tercer tri</w:t>
            </w:r>
            <w:r w:rsidR="0077093E" w:rsidRPr="008865EE">
              <w:rPr>
                <w:rFonts w:ascii="Book Antiqua" w:hAnsi="Book Antiqua"/>
                <w:sz w:val="24"/>
                <w:szCs w:val="24"/>
              </w:rPr>
              <w:t xml:space="preserve">mestre del 2020, en el Juzgado Civil de Hatillo, San Sebastián y Alajuelita, tomando como posible escenario que este despacho dispone nuevamente de 4 Técnicas o Técnicos Judiciales, al acordarse la recalificación de la plaza en estudio, con una entrada constante, el promedio mensual por Técnica o Técnico Judicial se equipararía con el registro de sus homólogos analizados. </w:t>
            </w:r>
          </w:p>
          <w:p w14:paraId="329536CB" w14:textId="6E2EBECE" w:rsidR="00700E55" w:rsidRPr="008865EE" w:rsidRDefault="00700E55" w:rsidP="00DE034A">
            <w:pPr>
              <w:spacing w:before="100" w:beforeAutospacing="1" w:after="100" w:afterAutospacing="1"/>
              <w:jc w:val="both"/>
              <w:rPr>
                <w:rFonts w:ascii="Book Antiqua" w:hAnsi="Book Antiqua"/>
                <w:sz w:val="24"/>
                <w:szCs w:val="24"/>
              </w:rPr>
            </w:pPr>
            <w:r w:rsidRPr="008865EE">
              <w:rPr>
                <w:rFonts w:ascii="Book Antiqua" w:hAnsi="Book Antiqua"/>
                <w:b/>
                <w:bCs/>
                <w:sz w:val="24"/>
                <w:szCs w:val="24"/>
              </w:rPr>
              <w:t>4.2</w:t>
            </w:r>
            <w:r w:rsidR="002D7D30" w:rsidRPr="008865EE">
              <w:rPr>
                <w:rFonts w:ascii="Book Antiqua" w:hAnsi="Book Antiqua"/>
                <w:b/>
                <w:bCs/>
                <w:sz w:val="24"/>
                <w:szCs w:val="24"/>
              </w:rPr>
              <w:t>7</w:t>
            </w:r>
            <w:r w:rsidRPr="008865EE">
              <w:rPr>
                <w:rFonts w:ascii="Book Antiqua" w:hAnsi="Book Antiqua"/>
                <w:sz w:val="24"/>
                <w:szCs w:val="24"/>
              </w:rPr>
              <w:t xml:space="preserve">.- </w:t>
            </w:r>
            <w:r w:rsidR="00DE034A" w:rsidRPr="008865EE">
              <w:rPr>
                <w:rFonts w:ascii="Book Antiqua" w:hAnsi="Book Antiqua"/>
                <w:sz w:val="24"/>
                <w:szCs w:val="24"/>
              </w:rPr>
              <w:t>El estudio toda en consideración la Circular 274-2020 respecto al Sistema de Clasificación y Valoración de Puestos del Poder Judicial y en cuales casos aplica la valoración respectiva.</w:t>
            </w:r>
          </w:p>
          <w:p w14:paraId="000E344C" w14:textId="48C5E7E7" w:rsidR="00DE034A" w:rsidRPr="008865EE" w:rsidRDefault="00DE034A" w:rsidP="008865EE">
            <w:pPr>
              <w:spacing w:before="100" w:beforeAutospacing="1" w:after="100" w:afterAutospacing="1"/>
              <w:jc w:val="both"/>
              <w:rPr>
                <w:rFonts w:ascii="Book Antiqua" w:hAnsi="Book Antiqua"/>
                <w:sz w:val="24"/>
                <w:szCs w:val="24"/>
              </w:rPr>
            </w:pPr>
            <w:r w:rsidRPr="008865EE">
              <w:rPr>
                <w:b/>
                <w:bCs/>
                <w:color w:val="000000"/>
                <w:sz w:val="24"/>
                <w:szCs w:val="24"/>
              </w:rPr>
              <w:t>4.28</w:t>
            </w:r>
            <w:r w:rsidRPr="008865EE">
              <w:rPr>
                <w:color w:val="000000"/>
                <w:sz w:val="24"/>
                <w:szCs w:val="24"/>
              </w:rPr>
              <w:t xml:space="preserve">.- </w:t>
            </w:r>
            <w:r w:rsidRPr="008865EE">
              <w:rPr>
                <w:rFonts w:ascii="Book Antiqua" w:hAnsi="Book Antiqua"/>
                <w:sz w:val="24"/>
                <w:szCs w:val="24"/>
              </w:rPr>
              <w:t>Se tomó el criterio de la licenciada Gabriela Mora Zamora, Jefa de la Sección de Análisis de Puestos respecto a cuando se puede dar la recalificación del tipo de puestos bajo análisis en el presente informe.</w:t>
            </w:r>
          </w:p>
          <w:p w14:paraId="35B952D7" w14:textId="77777777" w:rsidR="002D7D30" w:rsidRPr="008865EE" w:rsidRDefault="002D7D30" w:rsidP="002D7D30">
            <w:pPr>
              <w:spacing w:before="100" w:beforeAutospacing="1" w:after="100" w:afterAutospacing="1"/>
              <w:jc w:val="both"/>
              <w:rPr>
                <w:rFonts w:ascii="Book Antiqua" w:hAnsi="Book Antiqua"/>
                <w:b/>
                <w:bCs/>
                <w:i/>
                <w:iCs/>
                <w:sz w:val="24"/>
                <w:szCs w:val="24"/>
              </w:rPr>
            </w:pPr>
            <w:r w:rsidRPr="008865EE">
              <w:rPr>
                <w:rFonts w:ascii="Book Antiqua" w:hAnsi="Book Antiqua"/>
                <w:b/>
                <w:bCs/>
                <w:i/>
                <w:iCs/>
                <w:sz w:val="24"/>
                <w:szCs w:val="24"/>
              </w:rPr>
              <w:t xml:space="preserve">Criterio de la Dirección de Planificación </w:t>
            </w:r>
          </w:p>
          <w:p w14:paraId="07D86BD6" w14:textId="6F2ACF14" w:rsidR="00443645" w:rsidRPr="00622E13" w:rsidRDefault="002D7D30">
            <w:pPr>
              <w:spacing w:before="100" w:beforeAutospacing="1" w:after="100" w:afterAutospacing="1"/>
              <w:jc w:val="both"/>
              <w:rPr>
                <w:rFonts w:ascii="Book Antiqua" w:hAnsi="Book Antiqua"/>
                <w:sz w:val="24"/>
                <w:szCs w:val="24"/>
              </w:rPr>
            </w:pPr>
            <w:r w:rsidRPr="008865EE">
              <w:rPr>
                <w:rFonts w:ascii="Book Antiqua" w:hAnsi="Book Antiqua"/>
                <w:b/>
                <w:bCs/>
                <w:sz w:val="24"/>
                <w:szCs w:val="24"/>
              </w:rPr>
              <w:t>4.29</w:t>
            </w:r>
            <w:r w:rsidRPr="008865EE">
              <w:rPr>
                <w:rFonts w:ascii="Book Antiqua" w:hAnsi="Book Antiqua"/>
                <w:sz w:val="24"/>
                <w:szCs w:val="24"/>
              </w:rPr>
              <w:t xml:space="preserve">.- El análisis realizado por esta Dirección evidenció </w:t>
            </w:r>
            <w:r w:rsidR="00DE034A" w:rsidRPr="008865EE">
              <w:rPr>
                <w:rFonts w:ascii="Book Antiqua" w:hAnsi="Book Antiqua"/>
                <w:sz w:val="24"/>
                <w:szCs w:val="24"/>
              </w:rPr>
              <w:t xml:space="preserve">la necesidad de que la Dirección de Gestión Humana realicé los estudios de recalificación de los puestos de </w:t>
            </w:r>
            <w:r w:rsidR="00DE034A" w:rsidRPr="008865EE">
              <w:rPr>
                <w:rFonts w:ascii="Book Antiqua" w:hAnsi="Book Antiqua"/>
                <w:sz w:val="24"/>
                <w:szCs w:val="24"/>
              </w:rPr>
              <w:lastRenderedPageBreak/>
              <w:t>Auxiliar de Servicios Generales 2 de los despachos bajo análisis</w:t>
            </w:r>
            <w:r w:rsidR="00DF0B38">
              <w:rPr>
                <w:rFonts w:ascii="Book Antiqua" w:hAnsi="Book Antiqua"/>
                <w:sz w:val="24"/>
                <w:szCs w:val="24"/>
              </w:rPr>
              <w:t xml:space="preserve">, y </w:t>
            </w:r>
            <w:r w:rsidR="00DF0B38" w:rsidRPr="00DF0B38">
              <w:rPr>
                <w:rFonts w:ascii="Book Antiqua" w:hAnsi="Book Antiqua"/>
                <w:sz w:val="24"/>
                <w:szCs w:val="24"/>
              </w:rPr>
              <w:t xml:space="preserve">se valore el antecedente </w:t>
            </w:r>
            <w:r w:rsidR="00DF0B38">
              <w:rPr>
                <w:rFonts w:ascii="Book Antiqua" w:hAnsi="Book Antiqua"/>
                <w:sz w:val="24"/>
                <w:szCs w:val="24"/>
              </w:rPr>
              <w:t>de la Fiscalía de Puriscal</w:t>
            </w:r>
            <w:r w:rsidR="00DF0B38" w:rsidRPr="00DF0B38">
              <w:rPr>
                <w:rFonts w:ascii="Book Antiqua" w:hAnsi="Book Antiqua"/>
                <w:sz w:val="24"/>
                <w:szCs w:val="24"/>
              </w:rPr>
              <w:t xml:space="preserve"> y que de estimarse apropiadas las valoraciones en cuanto a las tareas que se encuentran asumiendo los Auxiliares de Servicios Generales 2 en los despachos aquí analizados, se proceda a valorar la respectiva </w:t>
            </w:r>
            <w:r w:rsidR="00DF0B38" w:rsidRPr="00622E13">
              <w:rPr>
                <w:rFonts w:ascii="Book Antiqua" w:hAnsi="Book Antiqua"/>
                <w:sz w:val="24"/>
                <w:szCs w:val="24"/>
              </w:rPr>
              <w:t>reasignación del puesto.</w:t>
            </w:r>
          </w:p>
          <w:p w14:paraId="58572F3F" w14:textId="3597A869" w:rsidR="00BD13B0" w:rsidRPr="00622E13" w:rsidRDefault="00BD13B0">
            <w:pPr>
              <w:spacing w:before="100" w:beforeAutospacing="1" w:after="100" w:afterAutospacing="1"/>
              <w:jc w:val="both"/>
              <w:rPr>
                <w:rFonts w:ascii="Book Antiqua" w:hAnsi="Book Antiqua"/>
                <w:b/>
                <w:bCs/>
                <w:i/>
                <w:iCs/>
                <w:sz w:val="24"/>
                <w:szCs w:val="24"/>
              </w:rPr>
            </w:pPr>
            <w:r w:rsidRPr="00622E13">
              <w:rPr>
                <w:rFonts w:ascii="Book Antiqua" w:hAnsi="Book Antiqua"/>
                <w:b/>
                <w:bCs/>
                <w:i/>
                <w:iCs/>
                <w:sz w:val="24"/>
                <w:szCs w:val="24"/>
              </w:rPr>
              <w:t>Informe puesto en consulta</w:t>
            </w:r>
          </w:p>
          <w:p w14:paraId="0491C563" w14:textId="1641D9CF" w:rsidR="00787B91" w:rsidRPr="00622E13" w:rsidRDefault="00787B91" w:rsidP="00787B91">
            <w:pPr>
              <w:jc w:val="both"/>
              <w:rPr>
                <w:rFonts w:ascii="Book Antiqua" w:hAnsi="Book Antiqua"/>
                <w:sz w:val="24"/>
                <w:szCs w:val="24"/>
              </w:rPr>
            </w:pPr>
            <w:r w:rsidRPr="00622E13">
              <w:rPr>
                <w:rFonts w:ascii="Book Antiqua" w:hAnsi="Book Antiqua"/>
                <w:b/>
                <w:bCs/>
                <w:sz w:val="24"/>
                <w:szCs w:val="24"/>
              </w:rPr>
              <w:t>4.30.</w:t>
            </w:r>
            <w:r w:rsidR="007250E2" w:rsidRPr="00622E13">
              <w:rPr>
                <w:rFonts w:ascii="Book Antiqua" w:hAnsi="Book Antiqua"/>
                <w:b/>
                <w:bCs/>
                <w:sz w:val="24"/>
                <w:szCs w:val="24"/>
              </w:rPr>
              <w:t>- La</w:t>
            </w:r>
            <w:r w:rsidRPr="00622E13">
              <w:rPr>
                <w:rFonts w:ascii="Book Antiqua" w:hAnsi="Book Antiqua"/>
                <w:sz w:val="24"/>
                <w:szCs w:val="24"/>
              </w:rPr>
              <w:t xml:space="preserve"> versión preliminar de este informe fue puesta en consulta mediante el oficio</w:t>
            </w:r>
            <w:r w:rsidR="00E86143" w:rsidRPr="00622E13">
              <w:rPr>
                <w:rFonts w:ascii="Book Antiqua" w:hAnsi="Book Antiqua"/>
                <w:sz w:val="24"/>
                <w:szCs w:val="24"/>
              </w:rPr>
              <w:t xml:space="preserve"> </w:t>
            </w:r>
            <w:r w:rsidR="00E86143" w:rsidRPr="00622E13">
              <w:rPr>
                <w:rFonts w:ascii="Book Antiqua" w:hAnsi="Book Antiqua" w:cs="Book Antiqua"/>
                <w:snapToGrid w:val="0"/>
                <w:sz w:val="24"/>
                <w:szCs w:val="24"/>
              </w:rPr>
              <w:t xml:space="preserve">160-PLA-OI-2021 del 03 de febrero del 2021, se puso en conocimiento del Lic. </w:t>
            </w:r>
            <w:r w:rsidR="00E86143" w:rsidRPr="00622E13">
              <w:rPr>
                <w:rFonts w:ascii="Book Antiqua" w:hAnsi="Book Antiqua"/>
                <w:sz w:val="24"/>
                <w:szCs w:val="24"/>
              </w:rPr>
              <w:t>Alonso Chaves Ledezma, Juez Coordinador Juzgado Contravencional de Puriscal</w:t>
            </w:r>
            <w:r w:rsidR="00775FEC" w:rsidRPr="00622E13">
              <w:rPr>
                <w:rFonts w:ascii="Book Antiqua" w:hAnsi="Book Antiqua"/>
                <w:sz w:val="24"/>
                <w:szCs w:val="24"/>
              </w:rPr>
              <w:t xml:space="preserve"> y otro.</w:t>
            </w:r>
          </w:p>
          <w:p w14:paraId="674E248E" w14:textId="77777777" w:rsidR="00787B91" w:rsidRPr="00622E13" w:rsidRDefault="00787B91" w:rsidP="00787B91">
            <w:pPr>
              <w:jc w:val="both"/>
              <w:rPr>
                <w:rFonts w:ascii="Book Antiqua" w:hAnsi="Book Antiqua"/>
              </w:rPr>
            </w:pPr>
          </w:p>
          <w:p w14:paraId="38D21E64" w14:textId="34ADEDC6" w:rsidR="005E2539" w:rsidRPr="00622E13" w:rsidRDefault="00787B91" w:rsidP="00FB7D2B">
            <w:pPr>
              <w:jc w:val="both"/>
              <w:rPr>
                <w:rFonts w:ascii="Book Antiqua" w:hAnsi="Book Antiqua"/>
                <w:b/>
                <w:bCs/>
                <w:sz w:val="24"/>
                <w:szCs w:val="24"/>
              </w:rPr>
            </w:pPr>
            <w:r w:rsidRPr="00622E13">
              <w:rPr>
                <w:rFonts w:ascii="Book Antiqua" w:hAnsi="Book Antiqua"/>
                <w:sz w:val="24"/>
                <w:szCs w:val="24"/>
              </w:rPr>
              <w:t xml:space="preserve">Las observaciones hechas por el licenciado </w:t>
            </w:r>
            <w:r w:rsidR="00775FEC" w:rsidRPr="00622E13">
              <w:rPr>
                <w:rFonts w:ascii="Book Antiqua" w:hAnsi="Book Antiqua"/>
                <w:sz w:val="24"/>
                <w:szCs w:val="24"/>
              </w:rPr>
              <w:t xml:space="preserve">Chaves Ledezma, </w:t>
            </w:r>
            <w:r w:rsidRPr="00622E13">
              <w:rPr>
                <w:rFonts w:ascii="Book Antiqua" w:hAnsi="Book Antiqua"/>
                <w:sz w:val="24"/>
                <w:szCs w:val="24"/>
              </w:rPr>
              <w:t>se analizaron en el aparte 3.</w:t>
            </w:r>
            <w:r w:rsidR="00775FEC" w:rsidRPr="00622E13">
              <w:rPr>
                <w:rFonts w:ascii="Book Antiqua" w:hAnsi="Book Antiqua"/>
                <w:sz w:val="24"/>
                <w:szCs w:val="24"/>
              </w:rPr>
              <w:t xml:space="preserve">7 del </w:t>
            </w:r>
            <w:r w:rsidRPr="00622E13">
              <w:rPr>
                <w:rFonts w:ascii="Book Antiqua" w:hAnsi="Book Antiqua"/>
                <w:sz w:val="24"/>
                <w:szCs w:val="24"/>
              </w:rPr>
              <w:t>Informe puesto en consulta, las cuales en lo que se estimó pertinente fueron debidamente atendidas dentro del presente documento</w:t>
            </w:r>
            <w:r w:rsidR="00FB7D2B" w:rsidRPr="00622E13">
              <w:rPr>
                <w:rFonts w:ascii="Book Antiqua" w:hAnsi="Book Antiqua"/>
                <w:sz w:val="24"/>
                <w:szCs w:val="24"/>
              </w:rPr>
              <w:t xml:space="preserve">, no </w:t>
            </w:r>
            <w:r w:rsidR="001C65C3" w:rsidRPr="00622E13">
              <w:rPr>
                <w:rFonts w:ascii="Book Antiqua" w:hAnsi="Book Antiqua"/>
                <w:sz w:val="24"/>
                <w:szCs w:val="24"/>
              </w:rPr>
              <w:t>obstante,</w:t>
            </w:r>
            <w:r w:rsidR="00FB7D2B" w:rsidRPr="00622E13">
              <w:rPr>
                <w:rFonts w:ascii="Book Antiqua" w:hAnsi="Book Antiqua"/>
                <w:sz w:val="24"/>
                <w:szCs w:val="24"/>
              </w:rPr>
              <w:t xml:space="preserve"> están orientadas a ratificar lo plasmado dentro del informe. </w:t>
            </w:r>
          </w:p>
          <w:p w14:paraId="64E10F24" w14:textId="19AA642F" w:rsidR="00FB7D2B" w:rsidRPr="00787B91" w:rsidRDefault="00FB7D2B" w:rsidP="00862D32">
            <w:pPr>
              <w:jc w:val="both"/>
              <w:rPr>
                <w:rFonts w:ascii="Book Antiqua" w:hAnsi="Book Antiqua"/>
                <w:b/>
                <w:bCs/>
                <w:sz w:val="24"/>
                <w:szCs w:val="24"/>
              </w:rPr>
            </w:pPr>
          </w:p>
        </w:tc>
      </w:tr>
      <w:tr w:rsidR="00443645" w:rsidRPr="008865EE" w14:paraId="328500FB" w14:textId="77777777" w:rsidTr="0084410B">
        <w:trPr>
          <w:trHeight w:val="1074"/>
        </w:trPr>
        <w:tc>
          <w:tcPr>
            <w:tcW w:w="1985" w:type="dxa"/>
            <w:shd w:val="clear" w:color="auto" w:fill="C0C0C0"/>
          </w:tcPr>
          <w:p w14:paraId="3539659F" w14:textId="376C302B" w:rsidR="00443645" w:rsidRPr="00622E13" w:rsidRDefault="00443645" w:rsidP="00443645">
            <w:pPr>
              <w:jc w:val="right"/>
              <w:rPr>
                <w:rFonts w:ascii="Book Antiqua" w:hAnsi="Book Antiqua"/>
                <w:b/>
                <w:bCs/>
                <w:sz w:val="24"/>
                <w:szCs w:val="24"/>
              </w:rPr>
            </w:pPr>
            <w:r w:rsidRPr="00622E13">
              <w:rPr>
                <w:rFonts w:ascii="Book Antiqua" w:hAnsi="Book Antiqua"/>
                <w:b/>
                <w:bCs/>
                <w:sz w:val="24"/>
                <w:szCs w:val="24"/>
              </w:rPr>
              <w:lastRenderedPageBreak/>
              <w:t>V. Recomenda</w:t>
            </w:r>
            <w:r w:rsidR="00622E13" w:rsidRPr="00622E13">
              <w:rPr>
                <w:rFonts w:ascii="Book Antiqua" w:hAnsi="Book Antiqua"/>
                <w:b/>
                <w:bCs/>
                <w:sz w:val="24"/>
                <w:szCs w:val="24"/>
              </w:rPr>
              <w:t>-</w:t>
            </w:r>
            <w:r w:rsidRPr="00622E13">
              <w:rPr>
                <w:rFonts w:ascii="Book Antiqua" w:hAnsi="Book Antiqua"/>
                <w:b/>
                <w:bCs/>
                <w:sz w:val="24"/>
                <w:szCs w:val="24"/>
              </w:rPr>
              <w:t>ciones</w:t>
            </w:r>
          </w:p>
        </w:tc>
        <w:tc>
          <w:tcPr>
            <w:tcW w:w="9072" w:type="dxa"/>
          </w:tcPr>
          <w:p w14:paraId="6A0316F0" w14:textId="65D4A052" w:rsidR="0037350A" w:rsidRPr="008865EE" w:rsidRDefault="00443645" w:rsidP="00797E3D">
            <w:pPr>
              <w:keepLines/>
              <w:tabs>
                <w:tab w:val="left" w:pos="1080"/>
              </w:tabs>
              <w:jc w:val="both"/>
              <w:rPr>
                <w:rFonts w:ascii="Book Antiqua" w:hAnsi="Book Antiqua"/>
                <w:sz w:val="24"/>
                <w:szCs w:val="24"/>
              </w:rPr>
            </w:pPr>
            <w:r w:rsidRPr="008865EE">
              <w:rPr>
                <w:rFonts w:ascii="Book Antiqua" w:hAnsi="Book Antiqua"/>
                <w:sz w:val="24"/>
                <w:szCs w:val="24"/>
              </w:rPr>
              <w:t xml:space="preserve">Analizadas </w:t>
            </w:r>
            <w:r w:rsidR="008F3F5B" w:rsidRPr="008865EE">
              <w:rPr>
                <w:rFonts w:ascii="Book Antiqua" w:hAnsi="Book Antiqua"/>
                <w:sz w:val="24"/>
                <w:szCs w:val="24"/>
              </w:rPr>
              <w:t xml:space="preserve">las variables para determinar la viabilidad de recalificar las plazas </w:t>
            </w:r>
            <w:r w:rsidR="00F67EC5" w:rsidRPr="008865EE">
              <w:rPr>
                <w:rFonts w:ascii="Book Antiqua" w:hAnsi="Book Antiqua"/>
                <w:sz w:val="24"/>
                <w:szCs w:val="24"/>
              </w:rPr>
              <w:t xml:space="preserve">de </w:t>
            </w:r>
            <w:r w:rsidRPr="008865EE">
              <w:rPr>
                <w:rFonts w:ascii="Book Antiqua" w:hAnsi="Book Antiqua"/>
                <w:sz w:val="24"/>
                <w:szCs w:val="24"/>
              </w:rPr>
              <w:t>“Auxiliar de Servicios Generales</w:t>
            </w:r>
            <w:r w:rsidR="008F3F5B" w:rsidRPr="008865EE">
              <w:rPr>
                <w:rFonts w:ascii="Book Antiqua" w:hAnsi="Book Antiqua"/>
                <w:sz w:val="24"/>
                <w:szCs w:val="24"/>
              </w:rPr>
              <w:t xml:space="preserve"> 2</w:t>
            </w:r>
            <w:r w:rsidRPr="008865EE">
              <w:rPr>
                <w:rFonts w:ascii="Book Antiqua" w:hAnsi="Book Antiqua"/>
                <w:sz w:val="24"/>
                <w:szCs w:val="24"/>
              </w:rPr>
              <w:t>”</w:t>
            </w:r>
            <w:r w:rsidR="00F67EC5" w:rsidRPr="008865EE">
              <w:rPr>
                <w:rFonts w:ascii="Book Antiqua" w:hAnsi="Book Antiqua"/>
                <w:sz w:val="24"/>
                <w:szCs w:val="24"/>
              </w:rPr>
              <w:t xml:space="preserve">, </w:t>
            </w:r>
            <w:r w:rsidR="008F3F5B" w:rsidRPr="008865EE">
              <w:rPr>
                <w:rFonts w:ascii="Book Antiqua" w:hAnsi="Book Antiqua"/>
                <w:sz w:val="24"/>
                <w:szCs w:val="24"/>
              </w:rPr>
              <w:t xml:space="preserve">entre estas </w:t>
            </w:r>
            <w:r w:rsidR="00360D04" w:rsidRPr="008865EE">
              <w:rPr>
                <w:rFonts w:ascii="Book Antiqua" w:hAnsi="Book Antiqua"/>
                <w:sz w:val="24"/>
                <w:szCs w:val="24"/>
              </w:rPr>
              <w:t>la aprobación d</w:t>
            </w:r>
            <w:r w:rsidR="001B4955" w:rsidRPr="008865EE">
              <w:rPr>
                <w:rFonts w:ascii="Book Antiqua" w:hAnsi="Book Antiqua"/>
                <w:sz w:val="24"/>
                <w:szCs w:val="24"/>
              </w:rPr>
              <w:t>el servicio de limpieza privada</w:t>
            </w:r>
            <w:r w:rsidR="008F3F5B" w:rsidRPr="008865EE">
              <w:rPr>
                <w:rFonts w:ascii="Book Antiqua" w:hAnsi="Book Antiqua"/>
                <w:sz w:val="24"/>
                <w:szCs w:val="24"/>
              </w:rPr>
              <w:t xml:space="preserve"> para el Juzgado Civil de Hatillo y el Juzgado Contravencional de Puriscal, así como el análisis de la carga de trabajo y otras variables cualitativas de ambos despachos, se recomienda: </w:t>
            </w:r>
          </w:p>
          <w:p w14:paraId="384E3BEE" w14:textId="77777777" w:rsidR="000D058F" w:rsidRPr="008865EE" w:rsidRDefault="000D058F" w:rsidP="00443645">
            <w:pPr>
              <w:keepLines/>
              <w:tabs>
                <w:tab w:val="left" w:pos="1080"/>
              </w:tabs>
              <w:jc w:val="both"/>
              <w:rPr>
                <w:rFonts w:ascii="Book Antiqua" w:hAnsi="Book Antiqua"/>
                <w:sz w:val="24"/>
                <w:szCs w:val="24"/>
              </w:rPr>
            </w:pPr>
          </w:p>
          <w:p w14:paraId="2E17508E" w14:textId="2A5ED722" w:rsidR="00443645" w:rsidRPr="008865EE" w:rsidRDefault="00443645" w:rsidP="00443645">
            <w:pPr>
              <w:keepLines/>
              <w:tabs>
                <w:tab w:val="left" w:pos="1080"/>
              </w:tabs>
              <w:jc w:val="both"/>
              <w:rPr>
                <w:rFonts w:ascii="Book Antiqua" w:hAnsi="Book Antiqua"/>
                <w:b/>
                <w:bCs/>
                <w:i/>
                <w:iCs/>
                <w:sz w:val="24"/>
                <w:szCs w:val="24"/>
              </w:rPr>
            </w:pPr>
            <w:r w:rsidRPr="008865EE">
              <w:rPr>
                <w:rFonts w:ascii="Book Antiqua" w:hAnsi="Book Antiqua"/>
                <w:b/>
                <w:bCs/>
                <w:i/>
                <w:iCs/>
                <w:sz w:val="24"/>
                <w:szCs w:val="24"/>
              </w:rPr>
              <w:t>A la Dirección de Gestión Humana</w:t>
            </w:r>
          </w:p>
          <w:p w14:paraId="6EB86FB4" w14:textId="77777777" w:rsidR="00443645" w:rsidRPr="008865EE" w:rsidRDefault="00443645" w:rsidP="00443645">
            <w:pPr>
              <w:jc w:val="both"/>
              <w:rPr>
                <w:rFonts w:ascii="Book Antiqua" w:hAnsi="Book Antiqua"/>
                <w:sz w:val="24"/>
                <w:szCs w:val="24"/>
              </w:rPr>
            </w:pPr>
          </w:p>
          <w:p w14:paraId="34A23D29" w14:textId="75F53C9F" w:rsidR="00443645" w:rsidRPr="008865EE" w:rsidRDefault="00443645" w:rsidP="00443645">
            <w:pPr>
              <w:jc w:val="both"/>
              <w:rPr>
                <w:rFonts w:ascii="Book Antiqua" w:hAnsi="Book Antiqua"/>
                <w:sz w:val="24"/>
                <w:szCs w:val="24"/>
              </w:rPr>
            </w:pPr>
            <w:r w:rsidRPr="008865EE">
              <w:rPr>
                <w:rFonts w:ascii="Book Antiqua" w:hAnsi="Book Antiqua"/>
                <w:b/>
                <w:bCs/>
                <w:sz w:val="24"/>
                <w:szCs w:val="24"/>
              </w:rPr>
              <w:t>5.</w:t>
            </w:r>
            <w:r w:rsidR="008F3F5B" w:rsidRPr="008865EE">
              <w:rPr>
                <w:rFonts w:ascii="Book Antiqua" w:hAnsi="Book Antiqua"/>
                <w:b/>
                <w:bCs/>
                <w:sz w:val="24"/>
                <w:szCs w:val="24"/>
              </w:rPr>
              <w:t>1.</w:t>
            </w:r>
            <w:r w:rsidRPr="008865EE">
              <w:rPr>
                <w:rFonts w:ascii="Book Antiqua" w:hAnsi="Book Antiqua"/>
                <w:b/>
                <w:bCs/>
                <w:sz w:val="24"/>
                <w:szCs w:val="24"/>
              </w:rPr>
              <w:t>-</w:t>
            </w:r>
            <w:r w:rsidRPr="008865EE">
              <w:rPr>
                <w:rFonts w:ascii="Book Antiqua" w:hAnsi="Book Antiqua"/>
                <w:sz w:val="24"/>
                <w:szCs w:val="24"/>
              </w:rPr>
              <w:t xml:space="preserve"> </w:t>
            </w:r>
            <w:r w:rsidR="003C3D4B" w:rsidRPr="008865EE">
              <w:rPr>
                <w:rFonts w:ascii="Book Antiqua" w:hAnsi="Book Antiqua"/>
                <w:sz w:val="24"/>
                <w:szCs w:val="24"/>
              </w:rPr>
              <w:t xml:space="preserve">Analizar la viabilidad de recalificar </w:t>
            </w:r>
            <w:r w:rsidRPr="008865EE">
              <w:rPr>
                <w:rFonts w:ascii="Book Antiqua" w:hAnsi="Book Antiqua"/>
                <w:sz w:val="24"/>
                <w:szCs w:val="24"/>
              </w:rPr>
              <w:t xml:space="preserve">la plaza 95462 </w:t>
            </w:r>
            <w:r w:rsidR="00B56EF4" w:rsidRPr="008865EE">
              <w:rPr>
                <w:rFonts w:ascii="Book Antiqua" w:hAnsi="Book Antiqua"/>
                <w:sz w:val="24"/>
                <w:szCs w:val="24"/>
              </w:rPr>
              <w:t xml:space="preserve">de </w:t>
            </w:r>
            <w:r w:rsidRPr="008865EE">
              <w:rPr>
                <w:rFonts w:ascii="Book Antiqua" w:hAnsi="Book Antiqua"/>
                <w:sz w:val="24"/>
                <w:szCs w:val="24"/>
              </w:rPr>
              <w:t>Auxiliar de Servicios Generales 2, al puesto de Técnica o Técnico Judicial 1 en el Juzgado Civil de Hatillo, San Sebastián y Alajuelita</w:t>
            </w:r>
            <w:r w:rsidR="00B56EF4" w:rsidRPr="008865EE">
              <w:rPr>
                <w:rFonts w:ascii="Book Antiqua" w:hAnsi="Book Antiqua"/>
                <w:sz w:val="24"/>
                <w:szCs w:val="24"/>
              </w:rPr>
              <w:t>.</w:t>
            </w:r>
          </w:p>
          <w:p w14:paraId="2D4EA0DC" w14:textId="686ED1F6" w:rsidR="00B56EF4" w:rsidRPr="008865EE" w:rsidRDefault="00B56EF4" w:rsidP="00443645">
            <w:pPr>
              <w:jc w:val="both"/>
              <w:rPr>
                <w:rFonts w:ascii="Book Antiqua" w:hAnsi="Book Antiqua"/>
                <w:sz w:val="24"/>
                <w:szCs w:val="24"/>
              </w:rPr>
            </w:pPr>
          </w:p>
          <w:p w14:paraId="7E79AF98" w14:textId="0E92BF88" w:rsidR="00B56EF4" w:rsidRPr="008865EE" w:rsidRDefault="00B56EF4" w:rsidP="00443645">
            <w:pPr>
              <w:jc w:val="both"/>
              <w:rPr>
                <w:rFonts w:ascii="Book Antiqua" w:hAnsi="Book Antiqua"/>
                <w:sz w:val="24"/>
                <w:szCs w:val="24"/>
              </w:rPr>
            </w:pPr>
            <w:r w:rsidRPr="008865EE">
              <w:rPr>
                <w:rFonts w:ascii="Book Antiqua" w:hAnsi="Book Antiqua"/>
                <w:b/>
                <w:bCs/>
                <w:sz w:val="24"/>
                <w:szCs w:val="24"/>
              </w:rPr>
              <w:t>5.2.-</w:t>
            </w:r>
            <w:r w:rsidRPr="008865EE">
              <w:rPr>
                <w:rFonts w:ascii="Book Antiqua" w:hAnsi="Book Antiqua"/>
                <w:sz w:val="24"/>
                <w:szCs w:val="24"/>
              </w:rPr>
              <w:t xml:space="preserve"> Analizar la viabilidad de recalificar la plaza 44285 de Auxiliar de Servicios Generales 2, al puesto de Técnica o Técnico Judicial 1 en el Juzgado Contravencional de Puriscal.</w:t>
            </w:r>
          </w:p>
          <w:p w14:paraId="4207AD2F" w14:textId="77777777" w:rsidR="00B56EF4" w:rsidRPr="008865EE" w:rsidRDefault="00B56EF4" w:rsidP="00443645">
            <w:pPr>
              <w:jc w:val="both"/>
              <w:rPr>
                <w:rFonts w:ascii="Book Antiqua" w:hAnsi="Book Antiqua"/>
                <w:sz w:val="24"/>
                <w:szCs w:val="24"/>
              </w:rPr>
            </w:pPr>
          </w:p>
          <w:p w14:paraId="1DD0EB0A" w14:textId="77777777" w:rsidR="00B56EF4" w:rsidRPr="008865EE" w:rsidRDefault="00B56EF4" w:rsidP="00B56EF4">
            <w:pPr>
              <w:jc w:val="both"/>
              <w:rPr>
                <w:rFonts w:ascii="Book Antiqua" w:hAnsi="Book Antiqua"/>
                <w:b/>
                <w:bCs/>
                <w:i/>
                <w:iCs/>
                <w:sz w:val="24"/>
                <w:szCs w:val="24"/>
              </w:rPr>
            </w:pPr>
            <w:r w:rsidRPr="008865EE">
              <w:rPr>
                <w:rFonts w:ascii="Book Antiqua" w:hAnsi="Book Antiqua"/>
                <w:b/>
                <w:bCs/>
                <w:i/>
                <w:iCs/>
                <w:sz w:val="24"/>
                <w:szCs w:val="24"/>
              </w:rPr>
              <w:t>Al Juzgado Civil de Hatillo, San Sebastián y Alajuelita y al Juzgado Contravencional de Puriscal.</w:t>
            </w:r>
          </w:p>
          <w:p w14:paraId="2D954BA2" w14:textId="72D59F38" w:rsidR="00EF0DFE" w:rsidRPr="008865EE" w:rsidRDefault="00EF0DFE" w:rsidP="00443645">
            <w:pPr>
              <w:jc w:val="both"/>
              <w:rPr>
                <w:rFonts w:ascii="Book Antiqua" w:hAnsi="Book Antiqua"/>
                <w:b/>
                <w:bCs/>
                <w:sz w:val="24"/>
                <w:szCs w:val="24"/>
              </w:rPr>
            </w:pPr>
          </w:p>
          <w:p w14:paraId="00A0FEA2" w14:textId="2E657074" w:rsidR="00B56EF4" w:rsidRPr="008865EE" w:rsidRDefault="00B56EF4" w:rsidP="00DB51C4">
            <w:pPr>
              <w:jc w:val="both"/>
              <w:rPr>
                <w:rFonts w:ascii="Book Antiqua" w:hAnsi="Book Antiqua"/>
                <w:sz w:val="24"/>
                <w:szCs w:val="24"/>
              </w:rPr>
            </w:pPr>
            <w:r w:rsidRPr="008865EE">
              <w:rPr>
                <w:rFonts w:ascii="Book Antiqua" w:hAnsi="Book Antiqua"/>
                <w:b/>
                <w:bCs/>
                <w:sz w:val="24"/>
                <w:szCs w:val="24"/>
              </w:rPr>
              <w:t xml:space="preserve">5.3.- </w:t>
            </w:r>
            <w:r w:rsidRPr="008865EE">
              <w:rPr>
                <w:rFonts w:ascii="Book Antiqua" w:hAnsi="Book Antiqua"/>
                <w:sz w:val="24"/>
                <w:szCs w:val="24"/>
              </w:rPr>
              <w:t xml:space="preserve">En caso de </w:t>
            </w:r>
            <w:r w:rsidR="003C3D4B" w:rsidRPr="008865EE">
              <w:rPr>
                <w:rFonts w:ascii="Book Antiqua" w:hAnsi="Book Antiqua"/>
                <w:sz w:val="24"/>
                <w:szCs w:val="24"/>
              </w:rPr>
              <w:t>concretarse la recalificación de</w:t>
            </w:r>
            <w:r w:rsidRPr="008865EE">
              <w:rPr>
                <w:rFonts w:ascii="Book Antiqua" w:hAnsi="Book Antiqua"/>
                <w:sz w:val="24"/>
                <w:szCs w:val="24"/>
              </w:rPr>
              <w:t xml:space="preserve"> </w:t>
            </w:r>
            <w:r w:rsidR="00011603" w:rsidRPr="008865EE">
              <w:rPr>
                <w:rFonts w:ascii="Book Antiqua" w:hAnsi="Book Antiqua"/>
                <w:sz w:val="24"/>
                <w:szCs w:val="24"/>
              </w:rPr>
              <w:t>l</w:t>
            </w:r>
            <w:r w:rsidRPr="008865EE">
              <w:rPr>
                <w:rFonts w:ascii="Book Antiqua" w:hAnsi="Book Antiqua"/>
                <w:sz w:val="24"/>
                <w:szCs w:val="24"/>
              </w:rPr>
              <w:t>os</w:t>
            </w:r>
            <w:r w:rsidR="003C3D4B" w:rsidRPr="008865EE">
              <w:rPr>
                <w:rFonts w:ascii="Book Antiqua" w:hAnsi="Book Antiqua"/>
                <w:sz w:val="24"/>
                <w:szCs w:val="24"/>
              </w:rPr>
              <w:t xml:space="preserve"> puesto</w:t>
            </w:r>
            <w:r w:rsidRPr="008865EE">
              <w:rPr>
                <w:rFonts w:ascii="Book Antiqua" w:hAnsi="Book Antiqua"/>
                <w:sz w:val="24"/>
                <w:szCs w:val="24"/>
              </w:rPr>
              <w:t>s</w:t>
            </w:r>
            <w:r w:rsidR="003C3D4B" w:rsidRPr="008865EE">
              <w:rPr>
                <w:rFonts w:ascii="Book Antiqua" w:hAnsi="Book Antiqua"/>
                <w:sz w:val="24"/>
                <w:szCs w:val="24"/>
              </w:rPr>
              <w:t xml:space="preserve"> </w:t>
            </w:r>
            <w:r w:rsidR="00011603" w:rsidRPr="008865EE">
              <w:rPr>
                <w:rFonts w:ascii="Book Antiqua" w:hAnsi="Book Antiqua"/>
                <w:sz w:val="24"/>
                <w:szCs w:val="24"/>
              </w:rPr>
              <w:t>señalado</w:t>
            </w:r>
            <w:r w:rsidRPr="008865EE">
              <w:rPr>
                <w:rFonts w:ascii="Book Antiqua" w:hAnsi="Book Antiqua"/>
                <w:sz w:val="24"/>
                <w:szCs w:val="24"/>
              </w:rPr>
              <w:t>s</w:t>
            </w:r>
            <w:r w:rsidR="003C3D4B" w:rsidRPr="008865EE">
              <w:rPr>
                <w:rFonts w:ascii="Book Antiqua" w:hAnsi="Book Antiqua"/>
                <w:sz w:val="24"/>
                <w:szCs w:val="24"/>
              </w:rPr>
              <w:t xml:space="preserve">, se requiere </w:t>
            </w:r>
            <w:r w:rsidR="00443645" w:rsidRPr="008865EE">
              <w:rPr>
                <w:rFonts w:ascii="Book Antiqua" w:hAnsi="Book Antiqua"/>
                <w:sz w:val="24"/>
                <w:szCs w:val="24"/>
              </w:rPr>
              <w:t xml:space="preserve">que </w:t>
            </w:r>
            <w:r w:rsidRPr="008865EE">
              <w:rPr>
                <w:rFonts w:ascii="Book Antiqua" w:hAnsi="Book Antiqua"/>
                <w:sz w:val="24"/>
                <w:szCs w:val="24"/>
              </w:rPr>
              <w:t xml:space="preserve">ambos puestos </w:t>
            </w:r>
            <w:r w:rsidR="00443645" w:rsidRPr="008865EE">
              <w:rPr>
                <w:rFonts w:ascii="Book Antiqua" w:hAnsi="Book Antiqua"/>
                <w:sz w:val="24"/>
                <w:szCs w:val="24"/>
              </w:rPr>
              <w:t>se incorpore</w:t>
            </w:r>
            <w:r w:rsidRPr="008865EE">
              <w:rPr>
                <w:rFonts w:ascii="Book Antiqua" w:hAnsi="Book Antiqua"/>
                <w:sz w:val="24"/>
                <w:szCs w:val="24"/>
              </w:rPr>
              <w:t>n</w:t>
            </w:r>
            <w:r w:rsidR="00443645" w:rsidRPr="008865EE">
              <w:rPr>
                <w:rFonts w:ascii="Book Antiqua" w:hAnsi="Book Antiqua"/>
                <w:sz w:val="24"/>
                <w:szCs w:val="24"/>
              </w:rPr>
              <w:t xml:space="preserve"> inmediatamente al cumplimiento de las nuevas labores típicas </w:t>
            </w:r>
            <w:r w:rsidR="008865EE" w:rsidRPr="008865EE">
              <w:rPr>
                <w:rFonts w:ascii="Book Antiqua" w:hAnsi="Book Antiqua"/>
                <w:sz w:val="24"/>
                <w:szCs w:val="24"/>
              </w:rPr>
              <w:t>del puesto</w:t>
            </w:r>
            <w:r w:rsidR="00443645" w:rsidRPr="008865EE">
              <w:rPr>
                <w:rFonts w:ascii="Book Antiqua" w:hAnsi="Book Antiqua"/>
                <w:sz w:val="24"/>
                <w:szCs w:val="24"/>
              </w:rPr>
              <w:t xml:space="preserve"> recalificado (Trámite de expedientes</w:t>
            </w:r>
            <w:r w:rsidR="00272B84" w:rsidRPr="008865EE">
              <w:rPr>
                <w:rFonts w:ascii="Book Antiqua" w:hAnsi="Book Antiqua"/>
                <w:sz w:val="24"/>
                <w:szCs w:val="24"/>
              </w:rPr>
              <w:t xml:space="preserve">, </w:t>
            </w:r>
            <w:r w:rsidR="00443645" w:rsidRPr="008865EE">
              <w:rPr>
                <w:rFonts w:ascii="Book Antiqua" w:hAnsi="Book Antiqua"/>
                <w:sz w:val="24"/>
                <w:szCs w:val="24"/>
              </w:rPr>
              <w:t xml:space="preserve">atención </w:t>
            </w:r>
            <w:r w:rsidR="004145B1" w:rsidRPr="008865EE">
              <w:rPr>
                <w:rFonts w:ascii="Book Antiqua" w:hAnsi="Book Antiqua"/>
                <w:sz w:val="24"/>
                <w:szCs w:val="24"/>
              </w:rPr>
              <w:t>del</w:t>
            </w:r>
            <w:r w:rsidR="00443645" w:rsidRPr="008865EE">
              <w:rPr>
                <w:rFonts w:ascii="Book Antiqua" w:hAnsi="Book Antiqua"/>
                <w:sz w:val="24"/>
                <w:szCs w:val="24"/>
              </w:rPr>
              <w:t xml:space="preserve"> público</w:t>
            </w:r>
            <w:r w:rsidR="00272B84" w:rsidRPr="008865EE">
              <w:rPr>
                <w:rFonts w:ascii="Book Antiqua" w:hAnsi="Book Antiqua"/>
                <w:sz w:val="24"/>
                <w:szCs w:val="24"/>
              </w:rPr>
              <w:t xml:space="preserve"> y otras labores propias de</w:t>
            </w:r>
            <w:r w:rsidRPr="008865EE">
              <w:rPr>
                <w:rFonts w:ascii="Book Antiqua" w:hAnsi="Book Antiqua"/>
                <w:sz w:val="24"/>
                <w:szCs w:val="24"/>
              </w:rPr>
              <w:t xml:space="preserve"> ese tipo de plaza</w:t>
            </w:r>
            <w:r w:rsidR="00272B84" w:rsidRPr="008865EE">
              <w:rPr>
                <w:rFonts w:ascii="Book Antiqua" w:hAnsi="Book Antiqua"/>
                <w:sz w:val="24"/>
                <w:szCs w:val="24"/>
              </w:rPr>
              <w:t xml:space="preserve"> </w:t>
            </w:r>
            <w:r w:rsidR="00443645" w:rsidRPr="008865EE">
              <w:rPr>
                <w:rFonts w:ascii="Book Antiqua" w:hAnsi="Book Antiqua"/>
                <w:sz w:val="24"/>
                <w:szCs w:val="24"/>
              </w:rPr>
              <w:t>en su respectivo despacho</w:t>
            </w:r>
            <w:r w:rsidR="00EF0DFE" w:rsidRPr="008865EE">
              <w:rPr>
                <w:rFonts w:ascii="Book Antiqua" w:hAnsi="Book Antiqua"/>
                <w:sz w:val="24"/>
                <w:szCs w:val="24"/>
              </w:rPr>
              <w:t>).</w:t>
            </w:r>
          </w:p>
          <w:p w14:paraId="6E728167" w14:textId="77777777" w:rsidR="00B56EF4" w:rsidRPr="008865EE" w:rsidRDefault="00EF0DFE" w:rsidP="00DB51C4">
            <w:pPr>
              <w:jc w:val="both"/>
              <w:rPr>
                <w:rFonts w:ascii="Book Antiqua" w:hAnsi="Book Antiqua"/>
                <w:sz w:val="24"/>
                <w:szCs w:val="24"/>
              </w:rPr>
            </w:pPr>
            <w:r w:rsidRPr="008865EE">
              <w:rPr>
                <w:rFonts w:ascii="Book Antiqua" w:hAnsi="Book Antiqua"/>
                <w:sz w:val="24"/>
                <w:szCs w:val="24"/>
              </w:rPr>
              <w:t xml:space="preserve"> </w:t>
            </w:r>
          </w:p>
          <w:p w14:paraId="5128E891" w14:textId="48F56ED0" w:rsidR="00016789" w:rsidRPr="008865EE" w:rsidRDefault="008865EE" w:rsidP="00DB51C4">
            <w:pPr>
              <w:jc w:val="both"/>
              <w:rPr>
                <w:rFonts w:ascii="Book Antiqua" w:hAnsi="Book Antiqua"/>
                <w:sz w:val="24"/>
                <w:szCs w:val="24"/>
              </w:rPr>
            </w:pPr>
            <w:r w:rsidRPr="008865EE">
              <w:rPr>
                <w:rFonts w:ascii="Book Antiqua" w:hAnsi="Book Antiqua"/>
                <w:b/>
                <w:bCs/>
                <w:sz w:val="24"/>
                <w:szCs w:val="24"/>
              </w:rPr>
              <w:lastRenderedPageBreak/>
              <w:t>5.4.-</w:t>
            </w:r>
            <w:r>
              <w:rPr>
                <w:rFonts w:ascii="Book Antiqua" w:hAnsi="Book Antiqua"/>
                <w:sz w:val="24"/>
                <w:szCs w:val="24"/>
              </w:rPr>
              <w:t xml:space="preserve"> C</w:t>
            </w:r>
            <w:r w:rsidR="00B56EF4" w:rsidRPr="008865EE">
              <w:rPr>
                <w:rFonts w:ascii="Book Antiqua" w:hAnsi="Book Antiqua"/>
                <w:sz w:val="24"/>
                <w:szCs w:val="24"/>
              </w:rPr>
              <w:t>ada despacho deberá realizar una distribución equitativa</w:t>
            </w:r>
            <w:r w:rsidR="00EF0DFE" w:rsidRPr="008865EE">
              <w:rPr>
                <w:rFonts w:ascii="Book Antiqua" w:hAnsi="Book Antiqua"/>
                <w:sz w:val="24"/>
                <w:szCs w:val="24"/>
              </w:rPr>
              <w:t>,</w:t>
            </w:r>
            <w:r w:rsidR="00EF0DFE" w:rsidRPr="008865EE" w:rsidDel="005A6A65">
              <w:rPr>
                <w:rFonts w:ascii="Book Antiqua" w:hAnsi="Book Antiqua"/>
                <w:sz w:val="24"/>
                <w:szCs w:val="24"/>
              </w:rPr>
              <w:t xml:space="preserve"> </w:t>
            </w:r>
            <w:r w:rsidR="00EF0DFE" w:rsidRPr="008865EE">
              <w:rPr>
                <w:rFonts w:ascii="Book Antiqua" w:hAnsi="Book Antiqua"/>
                <w:sz w:val="24"/>
                <w:szCs w:val="24"/>
              </w:rPr>
              <w:t>entre los puestos del personal de apoyo existente</w:t>
            </w:r>
            <w:r w:rsidR="00B56EF4" w:rsidRPr="008865EE">
              <w:rPr>
                <w:rFonts w:ascii="Book Antiqua" w:hAnsi="Book Antiqua"/>
                <w:sz w:val="24"/>
                <w:szCs w:val="24"/>
              </w:rPr>
              <w:t>s</w:t>
            </w:r>
            <w:r w:rsidR="00EF0DFE" w:rsidRPr="008865EE">
              <w:rPr>
                <w:rFonts w:ascii="Book Antiqua" w:hAnsi="Book Antiqua"/>
                <w:sz w:val="24"/>
                <w:szCs w:val="24"/>
              </w:rPr>
              <w:t xml:space="preserve">, </w:t>
            </w:r>
            <w:r w:rsidR="00B56EF4" w:rsidRPr="008865EE">
              <w:rPr>
                <w:rFonts w:ascii="Book Antiqua" w:hAnsi="Book Antiqua"/>
                <w:sz w:val="24"/>
                <w:szCs w:val="24"/>
              </w:rPr>
              <w:t xml:space="preserve">de </w:t>
            </w:r>
            <w:r w:rsidR="00272B84" w:rsidRPr="008865EE">
              <w:rPr>
                <w:rFonts w:ascii="Book Antiqua" w:hAnsi="Book Antiqua"/>
                <w:sz w:val="24"/>
                <w:szCs w:val="24"/>
              </w:rPr>
              <w:t xml:space="preserve">las labores </w:t>
            </w:r>
            <w:r w:rsidR="00EF0DFE" w:rsidRPr="008865EE">
              <w:rPr>
                <w:rFonts w:ascii="Book Antiqua" w:hAnsi="Book Antiqua"/>
                <w:sz w:val="24"/>
                <w:szCs w:val="24"/>
              </w:rPr>
              <w:t xml:space="preserve">que </w:t>
            </w:r>
            <w:r w:rsidR="00B56EF4" w:rsidRPr="008865EE">
              <w:rPr>
                <w:rFonts w:ascii="Book Antiqua" w:hAnsi="Book Antiqua"/>
                <w:sz w:val="24"/>
                <w:szCs w:val="24"/>
              </w:rPr>
              <w:t xml:space="preserve">desempeñan </w:t>
            </w:r>
            <w:r w:rsidR="00EF0DFE" w:rsidRPr="008865EE">
              <w:rPr>
                <w:rFonts w:ascii="Book Antiqua" w:hAnsi="Book Antiqua"/>
                <w:sz w:val="24"/>
                <w:szCs w:val="24"/>
              </w:rPr>
              <w:t>los puestos de Auxiliar de Servicios Generales</w:t>
            </w:r>
            <w:r w:rsidR="00B56EF4" w:rsidRPr="008865EE">
              <w:rPr>
                <w:rFonts w:ascii="Book Antiqua" w:hAnsi="Book Antiqua"/>
                <w:sz w:val="24"/>
                <w:szCs w:val="24"/>
              </w:rPr>
              <w:t>,</w:t>
            </w:r>
            <w:r w:rsidR="00EF0DFE" w:rsidRPr="008865EE">
              <w:rPr>
                <w:rFonts w:ascii="Book Antiqua" w:hAnsi="Book Antiqua"/>
                <w:sz w:val="24"/>
                <w:szCs w:val="24"/>
              </w:rPr>
              <w:t xml:space="preserve"> que no atienden los contratos de limpieza actual</w:t>
            </w:r>
            <w:r w:rsidR="00B56EF4" w:rsidRPr="008865EE">
              <w:rPr>
                <w:rFonts w:ascii="Book Antiqua" w:hAnsi="Book Antiqua"/>
                <w:sz w:val="24"/>
                <w:szCs w:val="24"/>
              </w:rPr>
              <w:t>, tal y como lo realizan los despachos que han tenido recalificaciones de esta índole</w:t>
            </w:r>
            <w:r w:rsidR="004145B1" w:rsidRPr="008865EE">
              <w:rPr>
                <w:rFonts w:ascii="Book Antiqua" w:hAnsi="Book Antiqua"/>
                <w:sz w:val="24"/>
                <w:szCs w:val="24"/>
              </w:rPr>
              <w:t xml:space="preserve"> y ya no cuentan con plazas de esta categoría.</w:t>
            </w:r>
          </w:p>
          <w:p w14:paraId="31555AB1" w14:textId="77777777" w:rsidR="00443645" w:rsidRPr="008865EE" w:rsidRDefault="00443645" w:rsidP="008865EE">
            <w:pPr>
              <w:keepNext/>
              <w:jc w:val="both"/>
              <w:rPr>
                <w:rFonts w:ascii="Book Antiqua" w:hAnsi="Book Antiqua" w:cs="Arial"/>
                <w:sz w:val="24"/>
                <w:szCs w:val="24"/>
              </w:rPr>
            </w:pPr>
          </w:p>
        </w:tc>
      </w:tr>
    </w:tbl>
    <w:p w14:paraId="5693A62D" w14:textId="296EF17F" w:rsidR="00413E78" w:rsidRPr="008865EE" w:rsidRDefault="00413E78" w:rsidP="002C60D8">
      <w:pPr>
        <w:jc w:val="center"/>
        <w:rPr>
          <w:rFonts w:ascii="Book Antiqua" w:hAnsi="Book Antiqua"/>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7683"/>
      </w:tblGrid>
      <w:tr w:rsidR="00443645" w:rsidRPr="008865EE" w14:paraId="3CB8EA22" w14:textId="77777777" w:rsidTr="002D2C20">
        <w:tc>
          <w:tcPr>
            <w:tcW w:w="3091" w:type="dxa"/>
            <w:shd w:val="clear" w:color="auto" w:fill="B3B3B3"/>
          </w:tcPr>
          <w:p w14:paraId="31E3F297" w14:textId="77777777" w:rsidR="00443645" w:rsidRPr="008865EE" w:rsidRDefault="00443645" w:rsidP="00443645">
            <w:pPr>
              <w:jc w:val="right"/>
              <w:rPr>
                <w:rFonts w:ascii="Book Antiqua" w:hAnsi="Book Antiqua"/>
                <w:sz w:val="24"/>
                <w:szCs w:val="24"/>
              </w:rPr>
            </w:pPr>
            <w:r w:rsidRPr="008865EE">
              <w:rPr>
                <w:rFonts w:ascii="Book Antiqua" w:hAnsi="Book Antiqua"/>
                <w:sz w:val="24"/>
                <w:szCs w:val="24"/>
              </w:rPr>
              <w:t>Realizado por:</w:t>
            </w:r>
          </w:p>
        </w:tc>
        <w:tc>
          <w:tcPr>
            <w:tcW w:w="7683" w:type="dxa"/>
          </w:tcPr>
          <w:p w14:paraId="10DE56E9" w14:textId="77777777" w:rsidR="00443645" w:rsidRPr="008865EE" w:rsidRDefault="00443645" w:rsidP="00443645">
            <w:pPr>
              <w:jc w:val="both"/>
              <w:rPr>
                <w:rFonts w:ascii="Book Antiqua" w:hAnsi="Book Antiqua"/>
                <w:sz w:val="24"/>
                <w:szCs w:val="24"/>
              </w:rPr>
            </w:pPr>
            <w:r w:rsidRPr="008865EE">
              <w:rPr>
                <w:rFonts w:ascii="Book Antiqua" w:hAnsi="Book Antiqua"/>
                <w:sz w:val="24"/>
                <w:szCs w:val="24"/>
              </w:rPr>
              <w:t>Lic. Alexander Tenorio Campos, Profesional 2</w:t>
            </w:r>
          </w:p>
        </w:tc>
      </w:tr>
      <w:tr w:rsidR="00C233A8" w:rsidRPr="008865EE" w14:paraId="630A171F" w14:textId="77777777" w:rsidTr="002D2C20">
        <w:tc>
          <w:tcPr>
            <w:tcW w:w="3091" w:type="dxa"/>
            <w:shd w:val="clear" w:color="auto" w:fill="B3B3B3"/>
          </w:tcPr>
          <w:p w14:paraId="08418F00" w14:textId="09A65BA4" w:rsidR="00C233A8" w:rsidRPr="008865EE" w:rsidRDefault="00C233A8" w:rsidP="00443645">
            <w:pPr>
              <w:jc w:val="right"/>
              <w:rPr>
                <w:rFonts w:ascii="Book Antiqua" w:hAnsi="Book Antiqua"/>
                <w:sz w:val="24"/>
                <w:szCs w:val="24"/>
              </w:rPr>
            </w:pPr>
            <w:r w:rsidRPr="008865EE">
              <w:rPr>
                <w:rFonts w:ascii="Book Antiqua" w:hAnsi="Book Antiqua"/>
                <w:sz w:val="24"/>
                <w:szCs w:val="24"/>
              </w:rPr>
              <w:t xml:space="preserve">Revisado por: </w:t>
            </w:r>
          </w:p>
        </w:tc>
        <w:tc>
          <w:tcPr>
            <w:tcW w:w="7683" w:type="dxa"/>
          </w:tcPr>
          <w:p w14:paraId="56179DB5" w14:textId="7E5BF435" w:rsidR="00C233A8" w:rsidRPr="008865EE" w:rsidRDefault="00C233A8" w:rsidP="00443645">
            <w:pPr>
              <w:jc w:val="both"/>
              <w:rPr>
                <w:rFonts w:ascii="Book Antiqua" w:hAnsi="Book Antiqua"/>
                <w:sz w:val="24"/>
                <w:szCs w:val="24"/>
              </w:rPr>
            </w:pPr>
            <w:r w:rsidRPr="008865EE">
              <w:rPr>
                <w:rFonts w:ascii="Book Antiqua" w:hAnsi="Book Antiqua"/>
                <w:sz w:val="24"/>
                <w:szCs w:val="24"/>
              </w:rPr>
              <w:t>Lic. Christian Quirós Vargas, Coordinador de Unidad 3 a.</w:t>
            </w:r>
            <w:r w:rsidR="006C70DF">
              <w:rPr>
                <w:rFonts w:ascii="Book Antiqua" w:hAnsi="Book Antiqua"/>
                <w:sz w:val="24"/>
                <w:szCs w:val="24"/>
              </w:rPr>
              <w:t>i</w:t>
            </w:r>
            <w:r w:rsidRPr="008865EE">
              <w:rPr>
                <w:rFonts w:ascii="Book Antiqua" w:hAnsi="Book Antiqua"/>
                <w:sz w:val="24"/>
                <w:szCs w:val="24"/>
              </w:rPr>
              <w:t>.</w:t>
            </w:r>
          </w:p>
        </w:tc>
      </w:tr>
      <w:tr w:rsidR="00443645" w:rsidRPr="008865EE" w14:paraId="3C0D5620" w14:textId="77777777" w:rsidTr="002D2C20">
        <w:tc>
          <w:tcPr>
            <w:tcW w:w="3091" w:type="dxa"/>
            <w:shd w:val="clear" w:color="auto" w:fill="B3B3B3"/>
          </w:tcPr>
          <w:p w14:paraId="1CFAEAC1" w14:textId="77777777" w:rsidR="00443645" w:rsidRPr="008865EE" w:rsidRDefault="00443645" w:rsidP="00443645">
            <w:pPr>
              <w:jc w:val="right"/>
              <w:rPr>
                <w:rFonts w:ascii="Book Antiqua" w:hAnsi="Book Antiqua"/>
                <w:sz w:val="24"/>
                <w:szCs w:val="24"/>
              </w:rPr>
            </w:pPr>
            <w:r w:rsidRPr="008865EE">
              <w:rPr>
                <w:rFonts w:ascii="Book Antiqua" w:hAnsi="Book Antiqua"/>
                <w:sz w:val="24"/>
                <w:szCs w:val="24"/>
              </w:rPr>
              <w:t>Aprobado por:</w:t>
            </w:r>
          </w:p>
        </w:tc>
        <w:tc>
          <w:tcPr>
            <w:tcW w:w="7683" w:type="dxa"/>
          </w:tcPr>
          <w:p w14:paraId="610C9DC4" w14:textId="14DDFB08" w:rsidR="00443645" w:rsidRPr="008865EE" w:rsidRDefault="00443645" w:rsidP="00443645">
            <w:pPr>
              <w:jc w:val="both"/>
              <w:rPr>
                <w:rFonts w:ascii="Book Antiqua" w:hAnsi="Book Antiqua"/>
                <w:sz w:val="24"/>
                <w:szCs w:val="24"/>
              </w:rPr>
            </w:pPr>
            <w:r w:rsidRPr="008865EE">
              <w:rPr>
                <w:rFonts w:ascii="Book Antiqua" w:hAnsi="Book Antiqua"/>
                <w:sz w:val="24"/>
                <w:szCs w:val="24"/>
              </w:rPr>
              <w:t>Licda. Ginethe Retana Ureña, Jef</w:t>
            </w:r>
            <w:r w:rsidR="00C233A8" w:rsidRPr="008865EE">
              <w:rPr>
                <w:rFonts w:ascii="Book Antiqua" w:hAnsi="Book Antiqua"/>
                <w:sz w:val="24"/>
                <w:szCs w:val="24"/>
              </w:rPr>
              <w:t>a</w:t>
            </w:r>
            <w:r w:rsidRPr="008865EE">
              <w:rPr>
                <w:rFonts w:ascii="Book Antiqua" w:hAnsi="Book Antiqua"/>
                <w:sz w:val="24"/>
                <w:szCs w:val="24"/>
              </w:rPr>
              <w:t xml:space="preserve"> Subproceso Organización Institucional</w:t>
            </w:r>
          </w:p>
        </w:tc>
      </w:tr>
      <w:tr w:rsidR="00C233A8" w:rsidRPr="008865EE" w14:paraId="0A83860C" w14:textId="77777777" w:rsidTr="002D2C20">
        <w:tc>
          <w:tcPr>
            <w:tcW w:w="3091" w:type="dxa"/>
            <w:shd w:val="clear" w:color="auto" w:fill="B3B3B3"/>
          </w:tcPr>
          <w:p w14:paraId="019AEA00" w14:textId="56126CED" w:rsidR="00C233A8" w:rsidRPr="008865EE" w:rsidRDefault="00C233A8" w:rsidP="00443645">
            <w:pPr>
              <w:jc w:val="right"/>
              <w:rPr>
                <w:rFonts w:ascii="Book Antiqua" w:hAnsi="Book Antiqua"/>
                <w:sz w:val="24"/>
                <w:szCs w:val="24"/>
              </w:rPr>
            </w:pPr>
            <w:r w:rsidRPr="008865EE">
              <w:rPr>
                <w:rFonts w:ascii="Book Antiqua" w:hAnsi="Book Antiqua"/>
                <w:sz w:val="24"/>
                <w:szCs w:val="24"/>
              </w:rPr>
              <w:t>V°B°</w:t>
            </w:r>
          </w:p>
        </w:tc>
        <w:tc>
          <w:tcPr>
            <w:tcW w:w="7683" w:type="dxa"/>
          </w:tcPr>
          <w:p w14:paraId="2F0FC19E" w14:textId="6B1E5C31" w:rsidR="00C233A8" w:rsidRPr="008865EE" w:rsidRDefault="00C233A8" w:rsidP="00443645">
            <w:pPr>
              <w:jc w:val="both"/>
              <w:rPr>
                <w:rFonts w:ascii="Book Antiqua" w:hAnsi="Book Antiqua"/>
                <w:sz w:val="24"/>
                <w:szCs w:val="24"/>
              </w:rPr>
            </w:pPr>
            <w:r w:rsidRPr="008865EE">
              <w:rPr>
                <w:rFonts w:ascii="Book Antiqua" w:hAnsi="Book Antiqua"/>
                <w:sz w:val="24"/>
                <w:szCs w:val="24"/>
              </w:rPr>
              <w:t xml:space="preserve">Ing. Dixon Li Morales, Jefe </w:t>
            </w:r>
            <w:r w:rsidR="006C70DF">
              <w:rPr>
                <w:rFonts w:ascii="Book Antiqua" w:hAnsi="Book Antiqua"/>
                <w:sz w:val="24"/>
                <w:szCs w:val="24"/>
              </w:rPr>
              <w:t xml:space="preserve">a.i. </w:t>
            </w:r>
            <w:r w:rsidRPr="008865EE">
              <w:rPr>
                <w:rFonts w:ascii="Book Antiqua" w:hAnsi="Book Antiqua"/>
                <w:sz w:val="24"/>
                <w:szCs w:val="24"/>
              </w:rPr>
              <w:t>Proceso de Ejecución de las Operaciones</w:t>
            </w:r>
          </w:p>
        </w:tc>
      </w:tr>
    </w:tbl>
    <w:p w14:paraId="00976D70" w14:textId="77777777" w:rsidR="00C233A8" w:rsidRPr="008865EE" w:rsidRDefault="00C233A8" w:rsidP="0052339B">
      <w:pPr>
        <w:rPr>
          <w:rFonts w:ascii="Book Antiqua" w:hAnsi="Book Antiqua"/>
          <w:sz w:val="24"/>
          <w:szCs w:val="24"/>
        </w:rPr>
      </w:pPr>
    </w:p>
    <w:p w14:paraId="69528C28" w14:textId="77777777" w:rsidR="00C233A8" w:rsidRPr="008865EE" w:rsidRDefault="00C233A8" w:rsidP="0052339B">
      <w:pPr>
        <w:rPr>
          <w:rFonts w:ascii="Book Antiqua" w:hAnsi="Book Antiqua"/>
          <w:sz w:val="24"/>
          <w:szCs w:val="24"/>
        </w:rPr>
      </w:pPr>
    </w:p>
    <w:p w14:paraId="66ADCF02" w14:textId="1ED7B858" w:rsidR="002C60D8" w:rsidRPr="006C70DF" w:rsidRDefault="004A0861" w:rsidP="0052339B">
      <w:pPr>
        <w:rPr>
          <w:rFonts w:ascii="Book Antiqua" w:hAnsi="Book Antiqua"/>
          <w:b/>
          <w:bCs/>
          <w:sz w:val="24"/>
          <w:szCs w:val="24"/>
        </w:rPr>
      </w:pPr>
      <w:r w:rsidRPr="006C70DF">
        <w:rPr>
          <w:rFonts w:ascii="Book Antiqua" w:hAnsi="Book Antiqua"/>
          <w:b/>
          <w:bCs/>
          <w:sz w:val="24"/>
          <w:szCs w:val="24"/>
        </w:rPr>
        <w:t xml:space="preserve">VI. </w:t>
      </w:r>
      <w:r w:rsidR="0052339B" w:rsidRPr="006C70DF">
        <w:rPr>
          <w:rFonts w:ascii="Book Antiqua" w:hAnsi="Book Antiqua"/>
          <w:b/>
          <w:bCs/>
          <w:sz w:val="24"/>
          <w:szCs w:val="24"/>
        </w:rPr>
        <w:t>Anexos</w:t>
      </w:r>
    </w:p>
    <w:p w14:paraId="7EDDE454" w14:textId="218D6819" w:rsidR="0052339B" w:rsidRPr="008865EE" w:rsidRDefault="0052339B" w:rsidP="0052339B">
      <w:pPr>
        <w:rPr>
          <w:rFonts w:ascii="Book Antiqua" w:hAnsi="Book Antiqua"/>
          <w:sz w:val="24"/>
          <w:szCs w:val="24"/>
        </w:rPr>
      </w:pPr>
    </w:p>
    <w:tbl>
      <w:tblPr>
        <w:tblStyle w:val="Tablaconcuadrcula"/>
        <w:tblW w:w="0" w:type="auto"/>
        <w:tblLook w:val="04A0" w:firstRow="1" w:lastRow="0" w:firstColumn="1" w:lastColumn="0" w:noHBand="0" w:noVBand="1"/>
      </w:tblPr>
      <w:tblGrid>
        <w:gridCol w:w="4414"/>
        <w:gridCol w:w="4414"/>
      </w:tblGrid>
      <w:tr w:rsidR="0052339B" w:rsidRPr="008865EE" w14:paraId="1956D8C6" w14:textId="77777777" w:rsidTr="008865EE">
        <w:tc>
          <w:tcPr>
            <w:tcW w:w="4414" w:type="dxa"/>
            <w:shd w:val="clear" w:color="auto" w:fill="B4C6E7" w:themeFill="accent1" w:themeFillTint="66"/>
          </w:tcPr>
          <w:p w14:paraId="3431F226" w14:textId="0BC42271" w:rsidR="0052339B" w:rsidRPr="008865EE" w:rsidRDefault="0052339B" w:rsidP="008865EE">
            <w:pPr>
              <w:jc w:val="center"/>
              <w:rPr>
                <w:rFonts w:ascii="Book Antiqua" w:hAnsi="Book Antiqua"/>
                <w:sz w:val="24"/>
                <w:szCs w:val="24"/>
              </w:rPr>
            </w:pPr>
            <w:r w:rsidRPr="008865EE">
              <w:rPr>
                <w:rFonts w:ascii="Book Antiqua" w:hAnsi="Book Antiqua"/>
                <w:sz w:val="24"/>
                <w:szCs w:val="24"/>
              </w:rPr>
              <w:t>Nombre del Anexo</w:t>
            </w:r>
          </w:p>
        </w:tc>
        <w:tc>
          <w:tcPr>
            <w:tcW w:w="4414" w:type="dxa"/>
            <w:shd w:val="clear" w:color="auto" w:fill="B4C6E7" w:themeFill="accent1" w:themeFillTint="66"/>
          </w:tcPr>
          <w:p w14:paraId="7B236E99" w14:textId="18D0138B" w:rsidR="0052339B" w:rsidRPr="008865EE" w:rsidRDefault="0052339B" w:rsidP="008865EE">
            <w:pPr>
              <w:jc w:val="center"/>
              <w:rPr>
                <w:rFonts w:ascii="Book Antiqua" w:hAnsi="Book Antiqua"/>
                <w:sz w:val="24"/>
                <w:szCs w:val="24"/>
              </w:rPr>
            </w:pPr>
            <w:r w:rsidRPr="008865EE">
              <w:rPr>
                <w:rFonts w:ascii="Book Antiqua" w:hAnsi="Book Antiqua"/>
                <w:sz w:val="24"/>
                <w:szCs w:val="24"/>
              </w:rPr>
              <w:t>Documento asociado</w:t>
            </w:r>
          </w:p>
        </w:tc>
      </w:tr>
      <w:tr w:rsidR="0052339B" w:rsidRPr="008865EE" w14:paraId="7CADA8B7" w14:textId="77777777" w:rsidTr="0052339B">
        <w:tc>
          <w:tcPr>
            <w:tcW w:w="4414" w:type="dxa"/>
          </w:tcPr>
          <w:p w14:paraId="33C6DAB4" w14:textId="694BDD8F" w:rsidR="0052339B" w:rsidRPr="008865EE" w:rsidRDefault="0052339B" w:rsidP="00862D32">
            <w:pPr>
              <w:pStyle w:val="Prrafodelista"/>
              <w:numPr>
                <w:ilvl w:val="0"/>
                <w:numId w:val="12"/>
              </w:numPr>
              <w:jc w:val="both"/>
              <w:rPr>
                <w:rFonts w:ascii="Book Antiqua" w:hAnsi="Book Antiqua"/>
              </w:rPr>
            </w:pPr>
            <w:r w:rsidRPr="008865EE">
              <w:rPr>
                <w:rFonts w:ascii="Book Antiqua" w:hAnsi="Book Antiqua"/>
              </w:rPr>
              <w:t>Correo de la Administración del Primer Circuito Judicial de San José respecto a consulta sobre el contrato de limpieza del Juzgado Contravencional de Puriscal</w:t>
            </w:r>
          </w:p>
        </w:tc>
        <w:tc>
          <w:tcPr>
            <w:tcW w:w="4414" w:type="dxa"/>
          </w:tcPr>
          <w:p w14:paraId="6EC0FCC3" w14:textId="563BD7F3" w:rsidR="0052339B" w:rsidRPr="008865EE" w:rsidRDefault="00E66584" w:rsidP="008865EE">
            <w:pPr>
              <w:jc w:val="center"/>
              <w:rPr>
                <w:rFonts w:ascii="Book Antiqua" w:hAnsi="Book Antiqua"/>
                <w:sz w:val="24"/>
                <w:szCs w:val="24"/>
              </w:rPr>
            </w:pPr>
            <w:r w:rsidRPr="008865EE">
              <w:rPr>
                <w:rFonts w:ascii="Book Antiqua" w:hAnsi="Book Antiqua"/>
                <w:sz w:val="24"/>
                <w:szCs w:val="24"/>
              </w:rPr>
              <w:object w:dxaOrig="1376" w:dyaOrig="893" w14:anchorId="533F7B4F">
                <v:shape id="_x0000_i1026" type="#_x0000_t75" style="width:69.1pt;height:43.3pt" o:ole="">
                  <v:imagedata r:id="rId11" o:title=""/>
                </v:shape>
                <o:OLEObject Type="Embed" ProgID="Package" ShapeID="_x0000_i1026" DrawAspect="Icon" ObjectID="_1727087202" r:id="rId12"/>
              </w:object>
            </w:r>
          </w:p>
        </w:tc>
      </w:tr>
      <w:tr w:rsidR="0052339B" w14:paraId="32866651" w14:textId="77777777" w:rsidTr="0052339B">
        <w:tc>
          <w:tcPr>
            <w:tcW w:w="4414" w:type="dxa"/>
          </w:tcPr>
          <w:p w14:paraId="24790360" w14:textId="2532CBC2" w:rsidR="0052339B" w:rsidRPr="008865EE" w:rsidRDefault="0052339B" w:rsidP="00862D32">
            <w:pPr>
              <w:pStyle w:val="Prrafodelista"/>
              <w:numPr>
                <w:ilvl w:val="0"/>
                <w:numId w:val="12"/>
              </w:numPr>
              <w:jc w:val="both"/>
              <w:rPr>
                <w:rFonts w:ascii="Book Antiqua" w:hAnsi="Book Antiqua"/>
              </w:rPr>
            </w:pPr>
            <w:r w:rsidRPr="008865EE">
              <w:rPr>
                <w:rFonts w:ascii="Book Antiqua" w:hAnsi="Book Antiqua"/>
              </w:rPr>
              <w:t>Circular 274-2020 “Lineamientos sobre el Sistema de Clasificación y Valoración de Puestos del Poder Judicial”</w:t>
            </w:r>
          </w:p>
        </w:tc>
        <w:tc>
          <w:tcPr>
            <w:tcW w:w="4414" w:type="dxa"/>
          </w:tcPr>
          <w:p w14:paraId="51833B4A" w14:textId="56006725" w:rsidR="0052339B" w:rsidRDefault="00E66584" w:rsidP="0052339B">
            <w:pPr>
              <w:jc w:val="center"/>
              <w:rPr>
                <w:rFonts w:ascii="Book Antiqua" w:hAnsi="Book Antiqua"/>
                <w:sz w:val="24"/>
                <w:szCs w:val="24"/>
              </w:rPr>
            </w:pPr>
            <w:r w:rsidRPr="008865EE">
              <w:rPr>
                <w:rFonts w:ascii="Book Antiqua" w:hAnsi="Book Antiqua"/>
                <w:sz w:val="24"/>
                <w:szCs w:val="24"/>
              </w:rPr>
              <w:object w:dxaOrig="1376" w:dyaOrig="893" w14:anchorId="3F0C25B3">
                <v:shape id="_x0000_i1027" type="#_x0000_t75" style="width:69.1pt;height:43.3pt" o:ole="">
                  <v:imagedata r:id="rId13" o:title=""/>
                </v:shape>
                <o:OLEObject Type="Embed" ProgID="Acrobat.Document.DC" ShapeID="_x0000_i1027" DrawAspect="Icon" ObjectID="_1727087203" r:id="rId14"/>
              </w:object>
            </w:r>
          </w:p>
        </w:tc>
      </w:tr>
      <w:tr w:rsidR="0057622F" w14:paraId="20F9D8B0" w14:textId="77777777" w:rsidTr="0052339B">
        <w:tc>
          <w:tcPr>
            <w:tcW w:w="4414" w:type="dxa"/>
          </w:tcPr>
          <w:p w14:paraId="5AFA45E3" w14:textId="6F214CE9" w:rsidR="0057622F" w:rsidRPr="008865EE" w:rsidRDefault="0057622F" w:rsidP="00862D32">
            <w:pPr>
              <w:pStyle w:val="Prrafodelista"/>
              <w:numPr>
                <w:ilvl w:val="0"/>
                <w:numId w:val="12"/>
              </w:numPr>
              <w:jc w:val="both"/>
              <w:rPr>
                <w:rFonts w:ascii="Book Antiqua" w:hAnsi="Book Antiqua"/>
              </w:rPr>
            </w:pPr>
            <w:r w:rsidRPr="00622E13">
              <w:rPr>
                <w:rFonts w:ascii="Book Antiqua" w:hAnsi="Book Antiqua" w:cs="Book Antiqua"/>
                <w:snapToGrid w:val="0"/>
              </w:rPr>
              <w:t xml:space="preserve">Respuesta a consulta de Informe del Lic. </w:t>
            </w:r>
            <w:r w:rsidRPr="00622E13">
              <w:rPr>
                <w:rFonts w:ascii="Book Antiqua" w:hAnsi="Book Antiqua"/>
              </w:rPr>
              <w:t>Alonso Chaves Ledezma, Juez Coordinador Juzgado Contravencional de Puriscal</w:t>
            </w:r>
          </w:p>
        </w:tc>
        <w:bookmarkStart w:id="1" w:name="_MON_1675859951"/>
        <w:bookmarkEnd w:id="1"/>
        <w:tc>
          <w:tcPr>
            <w:tcW w:w="4414" w:type="dxa"/>
          </w:tcPr>
          <w:p w14:paraId="23EDB794" w14:textId="77777777" w:rsidR="0057622F" w:rsidRDefault="00536129" w:rsidP="0052339B">
            <w:pPr>
              <w:jc w:val="center"/>
              <w:rPr>
                <w:rFonts w:ascii="Book Antiqua" w:hAnsi="Book Antiqua"/>
                <w:color w:val="0070C0"/>
                <w:sz w:val="24"/>
                <w:szCs w:val="24"/>
              </w:rPr>
            </w:pPr>
            <w:r w:rsidRPr="00536129">
              <w:rPr>
                <w:rFonts w:ascii="Book Antiqua" w:hAnsi="Book Antiqua"/>
                <w:color w:val="0070C0"/>
                <w:sz w:val="24"/>
                <w:szCs w:val="24"/>
              </w:rPr>
              <w:object w:dxaOrig="1508" w:dyaOrig="983" w14:anchorId="06F2A5A0">
                <v:shape id="_x0000_i1028" type="#_x0000_t75" style="width:75.75pt;height:48.7pt" o:ole="">
                  <v:imagedata r:id="rId15" o:title=""/>
                </v:shape>
                <o:OLEObject Type="Embed" ProgID="Word.Document.12" ShapeID="_x0000_i1028" DrawAspect="Icon" ObjectID="_1727087204" r:id="rId16">
                  <o:FieldCodes>\s</o:FieldCodes>
                </o:OLEObject>
              </w:object>
            </w:r>
          </w:p>
          <w:p w14:paraId="4E57FFB6" w14:textId="054A3967" w:rsidR="001C65C3" w:rsidRPr="008865EE" w:rsidRDefault="00F77850" w:rsidP="0052339B">
            <w:pPr>
              <w:jc w:val="center"/>
              <w:rPr>
                <w:rFonts w:ascii="Book Antiqua" w:hAnsi="Book Antiqua"/>
                <w:sz w:val="24"/>
                <w:szCs w:val="24"/>
              </w:rPr>
            </w:pPr>
            <w:r>
              <w:rPr>
                <w:rFonts w:ascii="Book Antiqua" w:hAnsi="Book Antiqua"/>
                <w:sz w:val="24"/>
                <w:szCs w:val="24"/>
              </w:rPr>
              <w:object w:dxaOrig="1376" w:dyaOrig="893" w14:anchorId="04BEAA2A">
                <v:shape id="_x0000_i1029" type="#_x0000_t75" style="width:69.1pt;height:44.1pt" o:ole="">
                  <v:imagedata r:id="rId17" o:title=""/>
                </v:shape>
                <o:OLEObject Type="Embed" ProgID="Package" ShapeID="_x0000_i1029" DrawAspect="Icon" ObjectID="_1727087205" r:id="rId18"/>
              </w:object>
            </w:r>
          </w:p>
        </w:tc>
      </w:tr>
    </w:tbl>
    <w:p w14:paraId="782AEE0C" w14:textId="21FB2D0F" w:rsidR="00622E13" w:rsidRDefault="00622E13" w:rsidP="00EC732A">
      <w:pPr>
        <w:jc w:val="center"/>
        <w:rPr>
          <w:b/>
          <w:bCs/>
          <w:sz w:val="24"/>
          <w:szCs w:val="24"/>
        </w:rPr>
      </w:pPr>
    </w:p>
    <w:p w14:paraId="3BFC651A" w14:textId="21EC235C" w:rsidR="00622E13" w:rsidRPr="00622E13" w:rsidRDefault="00622E13" w:rsidP="00622E13">
      <w:pPr>
        <w:rPr>
          <w:sz w:val="24"/>
          <w:szCs w:val="24"/>
        </w:rPr>
      </w:pPr>
      <w:r w:rsidRPr="00622E13">
        <w:rPr>
          <w:sz w:val="24"/>
          <w:szCs w:val="24"/>
        </w:rPr>
        <w:t>xba</w:t>
      </w:r>
    </w:p>
    <w:sectPr w:rsidR="00622E13" w:rsidRPr="00622E13" w:rsidSect="00B06232">
      <w:headerReference w:type="default" r:id="rId19"/>
      <w:footerReference w:type="default" r:id="rId20"/>
      <w:pgSz w:w="12240" w:h="15840"/>
      <w:pgMar w:top="0" w:right="1701" w:bottom="1134" w:left="1701" w:header="709" w:footer="709"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0BC4E" w14:textId="77777777" w:rsidR="0044253A" w:rsidRDefault="0044253A" w:rsidP="002C60D8">
      <w:r>
        <w:separator/>
      </w:r>
    </w:p>
  </w:endnote>
  <w:endnote w:type="continuationSeparator" w:id="0">
    <w:p w14:paraId="7E340481" w14:textId="77777777" w:rsidR="0044253A" w:rsidRDefault="0044253A" w:rsidP="002C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623785"/>
      <w:docPartObj>
        <w:docPartGallery w:val="Page Numbers (Bottom of Page)"/>
        <w:docPartUnique/>
      </w:docPartObj>
    </w:sdtPr>
    <w:sdtEndPr/>
    <w:sdtContent>
      <w:p w14:paraId="7182DEA4" w14:textId="686F6040" w:rsidR="003407E9" w:rsidRDefault="003407E9">
        <w:pPr>
          <w:pStyle w:val="Piedepgina"/>
          <w:jc w:val="right"/>
        </w:pPr>
        <w:r>
          <w:fldChar w:fldCharType="begin"/>
        </w:r>
        <w:r>
          <w:instrText>PAGE   \* MERGEFORMAT</w:instrText>
        </w:r>
        <w:r>
          <w:fldChar w:fldCharType="separate"/>
        </w:r>
        <w:r>
          <w:rPr>
            <w:lang w:val="es-ES"/>
          </w:rPr>
          <w:t>2</w:t>
        </w:r>
        <w:r>
          <w:fldChar w:fldCharType="end"/>
        </w:r>
      </w:p>
    </w:sdtContent>
  </w:sdt>
  <w:p w14:paraId="0E713919" w14:textId="77777777" w:rsidR="003407E9" w:rsidRDefault="003407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4CE8" w14:textId="77777777" w:rsidR="0044253A" w:rsidRDefault="0044253A" w:rsidP="002C60D8">
      <w:r>
        <w:separator/>
      </w:r>
    </w:p>
  </w:footnote>
  <w:footnote w:type="continuationSeparator" w:id="0">
    <w:p w14:paraId="5EA2DAD6" w14:textId="77777777" w:rsidR="0044253A" w:rsidRDefault="0044253A" w:rsidP="002C60D8">
      <w:r>
        <w:continuationSeparator/>
      </w:r>
    </w:p>
  </w:footnote>
  <w:footnote w:id="1">
    <w:p w14:paraId="5FC664F4" w14:textId="77777777" w:rsidR="003407E9" w:rsidRPr="002521B9" w:rsidRDefault="003407E9" w:rsidP="00694951">
      <w:pPr>
        <w:pStyle w:val="Textonotapie"/>
        <w:rPr>
          <w:lang w:val="es-MX"/>
        </w:rPr>
      </w:pPr>
      <w:r>
        <w:rPr>
          <w:rStyle w:val="Refdenotaalpie"/>
        </w:rPr>
        <w:footnoteRef/>
      </w:r>
      <w:r>
        <w:t xml:space="preserve"> </w:t>
      </w:r>
      <w:r w:rsidRPr="002521B9">
        <w:rPr>
          <w:rFonts w:ascii="Book Antiqua" w:hAnsi="Book Antiqua"/>
        </w:rPr>
        <w:t>Informe aprobado por el Consejo Superior en sesión 94-18 del 30 de octubre de 2018, artículo LVII.</w:t>
      </w:r>
    </w:p>
  </w:footnote>
  <w:footnote w:id="2">
    <w:p w14:paraId="572D56F6" w14:textId="77777777" w:rsidR="003407E9" w:rsidRPr="002521B9" w:rsidRDefault="003407E9" w:rsidP="00F03238">
      <w:pPr>
        <w:pStyle w:val="Textonotapie"/>
        <w:rPr>
          <w:lang w:val="es-MX"/>
        </w:rPr>
      </w:pPr>
      <w:r>
        <w:rPr>
          <w:rStyle w:val="Refdenotaalpie"/>
        </w:rPr>
        <w:footnoteRef/>
      </w:r>
      <w:r>
        <w:t xml:space="preserve"> </w:t>
      </w:r>
      <w:r w:rsidRPr="002521B9">
        <w:rPr>
          <w:rFonts w:ascii="Book Antiqua" w:hAnsi="Book Antiqua"/>
        </w:rPr>
        <w:t>Informe aprobado por el Consejo Superior en sesión 94-18 del 30 de octubre de 2018, artículo LVII.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2975" w14:textId="428E646D" w:rsidR="003407E9" w:rsidRPr="009D4A83" w:rsidRDefault="003407E9" w:rsidP="009D4A83">
    <w:pPr>
      <w:tabs>
        <w:tab w:val="center" w:pos="8804"/>
        <w:tab w:val="right" w:pos="8875"/>
      </w:tabs>
      <w:jc w:val="center"/>
      <w:rPr>
        <w:rFonts w:ascii="Book Antiqua" w:hAnsi="Book Antiqua" w:cs="Book Antiqua"/>
        <w:i/>
        <w:iCs/>
        <w:sz w:val="18"/>
        <w:szCs w:val="18"/>
      </w:rPr>
    </w:pPr>
    <w:r w:rsidRPr="009D4A83">
      <w:rPr>
        <w:rFonts w:ascii="Book Antiqua" w:hAnsi="Book Antiqua" w:cs="Book Antiqua"/>
        <w:i/>
        <w:iCs/>
        <w:sz w:val="18"/>
        <w:szCs w:val="18"/>
      </w:rPr>
      <w:t>Dirección de Planificación</w:t>
    </w:r>
    <w:r w:rsidR="00E042BA">
      <w:rPr>
        <w:sz w:val="24"/>
        <w:szCs w:val="24"/>
      </w:rPr>
      <w:pict w14:anchorId="5EA4E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4pt;height:31.65pt" o:ole="">
          <v:imagedata r:id="rId1" o:title=""/>
        </v:shape>
      </w:pict>
    </w:r>
  </w:p>
  <w:p w14:paraId="00D95AC1" w14:textId="1F8FF360" w:rsidR="003407E9" w:rsidRPr="009D4A83" w:rsidRDefault="003407E9" w:rsidP="009D4A83">
    <w:pPr>
      <w:tabs>
        <w:tab w:val="center" w:pos="4252"/>
        <w:tab w:val="right" w:pos="8875"/>
      </w:tabs>
      <w:jc w:val="center"/>
      <w:rPr>
        <w:rFonts w:ascii="Book Antiqua" w:hAnsi="Book Antiqua" w:cs="Book Antiqua"/>
        <w:i/>
        <w:iCs/>
        <w:sz w:val="18"/>
        <w:szCs w:val="18"/>
      </w:rPr>
    </w:pPr>
    <w:r w:rsidRPr="009D4A83">
      <w:rPr>
        <w:rFonts w:ascii="Book Antiqua" w:hAnsi="Book Antiqua" w:cs="Book Antiqua"/>
        <w:i/>
        <w:iCs/>
        <w:sz w:val="18"/>
        <w:szCs w:val="18"/>
      </w:rPr>
      <w:t xml:space="preserve">San José </w:t>
    </w:r>
    <w:r>
      <w:rPr>
        <w:rFonts w:ascii="Book Antiqua" w:hAnsi="Book Antiqua" w:cs="Book Antiqua"/>
        <w:i/>
        <w:iCs/>
        <w:sz w:val="18"/>
        <w:szCs w:val="18"/>
      </w:rPr>
      <w:t>-</w:t>
    </w:r>
    <w:r w:rsidRPr="009D4A83">
      <w:rPr>
        <w:rFonts w:ascii="Book Antiqua" w:hAnsi="Book Antiqua" w:cs="Book Antiqua"/>
        <w:i/>
        <w:iCs/>
        <w:sz w:val="18"/>
        <w:szCs w:val="18"/>
      </w:rPr>
      <w:t xml:space="preserve"> Costa Rica</w:t>
    </w:r>
  </w:p>
  <w:p w14:paraId="2D7B4B4C" w14:textId="70786152" w:rsidR="003407E9" w:rsidRPr="009D4A83" w:rsidRDefault="003407E9" w:rsidP="009D4A83">
    <w:pPr>
      <w:tabs>
        <w:tab w:val="center" w:pos="4252"/>
        <w:tab w:val="right" w:pos="8504"/>
      </w:tabs>
      <w:jc w:val="center"/>
      <w:rPr>
        <w:lang w:val="en-US"/>
      </w:rPr>
    </w:pPr>
    <w:r w:rsidRPr="009D4A83">
      <w:rPr>
        <w:rFonts w:ascii="Book Antiqua" w:hAnsi="Book Antiqua" w:cs="Book Antiqua"/>
        <w:i/>
        <w:iCs/>
        <w:sz w:val="18"/>
        <w:szCs w:val="18"/>
        <w:lang w:val="en-US"/>
      </w:rPr>
      <w:t>Telf.   2295-3600 / 3599 / Apdo.  95-1003 / planificacion@poder-judicial.go.cr</w:t>
    </w:r>
  </w:p>
  <w:p w14:paraId="6E046A64" w14:textId="77777777" w:rsidR="003407E9" w:rsidRPr="009D4A83" w:rsidRDefault="003407E9" w:rsidP="009D4A83">
    <w:pPr>
      <w:pBdr>
        <w:bottom w:val="single" w:sz="6" w:space="0" w:color="auto"/>
      </w:pBdr>
      <w:spacing w:after="20"/>
      <w:jc w:val="center"/>
      <w:rPr>
        <w:lang w:val="en-US"/>
      </w:rPr>
    </w:pPr>
  </w:p>
  <w:p w14:paraId="18332301" w14:textId="77777777" w:rsidR="003407E9" w:rsidRDefault="003407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88"/>
      </v:shape>
    </w:pict>
  </w:numPicBullet>
  <w:abstractNum w:abstractNumId="0" w15:restartNumberingAfterBreak="0">
    <w:nsid w:val="0FBC46B1"/>
    <w:multiLevelType w:val="hybridMultilevel"/>
    <w:tmpl w:val="FAE4AC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08B507F"/>
    <w:multiLevelType w:val="hybridMultilevel"/>
    <w:tmpl w:val="096265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957453A"/>
    <w:multiLevelType w:val="hybridMultilevel"/>
    <w:tmpl w:val="C87E2C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743601C"/>
    <w:multiLevelType w:val="hybridMultilevel"/>
    <w:tmpl w:val="D3ECB5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7ED77BD"/>
    <w:multiLevelType w:val="hybridMultilevel"/>
    <w:tmpl w:val="95BCB19A"/>
    <w:lvl w:ilvl="0" w:tplc="3806B21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9014ED1"/>
    <w:multiLevelType w:val="hybridMultilevel"/>
    <w:tmpl w:val="9F22778E"/>
    <w:lvl w:ilvl="0" w:tplc="140A0007">
      <w:start w:val="1"/>
      <w:numFmt w:val="bullet"/>
      <w:lvlText w:val=""/>
      <w:lvlPicBulletId w:val="0"/>
      <w:lvlJc w:val="left"/>
      <w:pPr>
        <w:ind w:left="927" w:hanging="360"/>
      </w:pPr>
      <w:rPr>
        <w:rFonts w:ascii="Symbol" w:hAnsi="Symbol" w:hint="default"/>
      </w:rPr>
    </w:lvl>
    <w:lvl w:ilvl="1" w:tplc="140A0003" w:tentative="1">
      <w:start w:val="1"/>
      <w:numFmt w:val="bullet"/>
      <w:lvlText w:val="o"/>
      <w:lvlJc w:val="left"/>
      <w:pPr>
        <w:ind w:left="2459" w:hanging="360"/>
      </w:pPr>
      <w:rPr>
        <w:rFonts w:ascii="Courier New" w:hAnsi="Courier New" w:cs="Courier New" w:hint="default"/>
      </w:rPr>
    </w:lvl>
    <w:lvl w:ilvl="2" w:tplc="140A0005" w:tentative="1">
      <w:start w:val="1"/>
      <w:numFmt w:val="bullet"/>
      <w:lvlText w:val=""/>
      <w:lvlJc w:val="left"/>
      <w:pPr>
        <w:ind w:left="3179" w:hanging="360"/>
      </w:pPr>
      <w:rPr>
        <w:rFonts w:ascii="Wingdings" w:hAnsi="Wingdings" w:hint="default"/>
      </w:rPr>
    </w:lvl>
    <w:lvl w:ilvl="3" w:tplc="140A0001" w:tentative="1">
      <w:start w:val="1"/>
      <w:numFmt w:val="bullet"/>
      <w:lvlText w:val=""/>
      <w:lvlJc w:val="left"/>
      <w:pPr>
        <w:ind w:left="3899" w:hanging="360"/>
      </w:pPr>
      <w:rPr>
        <w:rFonts w:ascii="Symbol" w:hAnsi="Symbol" w:hint="default"/>
      </w:rPr>
    </w:lvl>
    <w:lvl w:ilvl="4" w:tplc="140A0003" w:tentative="1">
      <w:start w:val="1"/>
      <w:numFmt w:val="bullet"/>
      <w:lvlText w:val="o"/>
      <w:lvlJc w:val="left"/>
      <w:pPr>
        <w:ind w:left="4619" w:hanging="360"/>
      </w:pPr>
      <w:rPr>
        <w:rFonts w:ascii="Courier New" w:hAnsi="Courier New" w:cs="Courier New" w:hint="default"/>
      </w:rPr>
    </w:lvl>
    <w:lvl w:ilvl="5" w:tplc="140A0005" w:tentative="1">
      <w:start w:val="1"/>
      <w:numFmt w:val="bullet"/>
      <w:lvlText w:val=""/>
      <w:lvlJc w:val="left"/>
      <w:pPr>
        <w:ind w:left="5339" w:hanging="360"/>
      </w:pPr>
      <w:rPr>
        <w:rFonts w:ascii="Wingdings" w:hAnsi="Wingdings" w:hint="default"/>
      </w:rPr>
    </w:lvl>
    <w:lvl w:ilvl="6" w:tplc="140A0001" w:tentative="1">
      <w:start w:val="1"/>
      <w:numFmt w:val="bullet"/>
      <w:lvlText w:val=""/>
      <w:lvlJc w:val="left"/>
      <w:pPr>
        <w:ind w:left="6059" w:hanging="360"/>
      </w:pPr>
      <w:rPr>
        <w:rFonts w:ascii="Symbol" w:hAnsi="Symbol" w:hint="default"/>
      </w:rPr>
    </w:lvl>
    <w:lvl w:ilvl="7" w:tplc="140A0003" w:tentative="1">
      <w:start w:val="1"/>
      <w:numFmt w:val="bullet"/>
      <w:lvlText w:val="o"/>
      <w:lvlJc w:val="left"/>
      <w:pPr>
        <w:ind w:left="6779" w:hanging="360"/>
      </w:pPr>
      <w:rPr>
        <w:rFonts w:ascii="Courier New" w:hAnsi="Courier New" w:cs="Courier New" w:hint="default"/>
      </w:rPr>
    </w:lvl>
    <w:lvl w:ilvl="8" w:tplc="140A0005" w:tentative="1">
      <w:start w:val="1"/>
      <w:numFmt w:val="bullet"/>
      <w:lvlText w:val=""/>
      <w:lvlJc w:val="left"/>
      <w:pPr>
        <w:ind w:left="7499" w:hanging="360"/>
      </w:pPr>
      <w:rPr>
        <w:rFonts w:ascii="Wingdings" w:hAnsi="Wingdings" w:hint="default"/>
      </w:rPr>
    </w:lvl>
  </w:abstractNum>
  <w:abstractNum w:abstractNumId="6" w15:restartNumberingAfterBreak="0">
    <w:nsid w:val="43F26450"/>
    <w:multiLevelType w:val="hybridMultilevel"/>
    <w:tmpl w:val="5CEE94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B2B0101"/>
    <w:multiLevelType w:val="hybridMultilevel"/>
    <w:tmpl w:val="83DE81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5642F1D"/>
    <w:multiLevelType w:val="multilevel"/>
    <w:tmpl w:val="6734C35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75E6A79"/>
    <w:multiLevelType w:val="hybridMultilevel"/>
    <w:tmpl w:val="4CE2DC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8434911"/>
    <w:multiLevelType w:val="hybridMultilevel"/>
    <w:tmpl w:val="AE021F3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9A31CDF"/>
    <w:multiLevelType w:val="hybridMultilevel"/>
    <w:tmpl w:val="BAD4DC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F3D7D41"/>
    <w:multiLevelType w:val="hybridMultilevel"/>
    <w:tmpl w:val="ED3A71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43D2268"/>
    <w:multiLevelType w:val="hybridMultilevel"/>
    <w:tmpl w:val="6C3CB40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BE67C36"/>
    <w:multiLevelType w:val="hybridMultilevel"/>
    <w:tmpl w:val="0D5C066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num w:numId="1">
    <w:abstractNumId w:val="9"/>
  </w:num>
  <w:num w:numId="2">
    <w:abstractNumId w:val="14"/>
  </w:num>
  <w:num w:numId="3">
    <w:abstractNumId w:val="1"/>
  </w:num>
  <w:num w:numId="4">
    <w:abstractNumId w:val="2"/>
  </w:num>
  <w:num w:numId="5">
    <w:abstractNumId w:val="11"/>
  </w:num>
  <w:num w:numId="6">
    <w:abstractNumId w:val="3"/>
  </w:num>
  <w:num w:numId="7">
    <w:abstractNumId w:val="8"/>
  </w:num>
  <w:num w:numId="8">
    <w:abstractNumId w:val="7"/>
  </w:num>
  <w:num w:numId="9">
    <w:abstractNumId w:val="10"/>
  </w:num>
  <w:num w:numId="10">
    <w:abstractNumId w:val="13"/>
  </w:num>
  <w:num w:numId="11">
    <w:abstractNumId w:val="4"/>
  </w:num>
  <w:num w:numId="12">
    <w:abstractNumId w:val="12"/>
  </w:num>
  <w:num w:numId="13">
    <w:abstractNumId w:val="6"/>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D8"/>
    <w:rsid w:val="000035F0"/>
    <w:rsid w:val="00004BB1"/>
    <w:rsid w:val="00011603"/>
    <w:rsid w:val="00013023"/>
    <w:rsid w:val="00016789"/>
    <w:rsid w:val="000313B4"/>
    <w:rsid w:val="000373BE"/>
    <w:rsid w:val="00040737"/>
    <w:rsid w:val="00041C37"/>
    <w:rsid w:val="00047F56"/>
    <w:rsid w:val="0005130D"/>
    <w:rsid w:val="00052564"/>
    <w:rsid w:val="00057110"/>
    <w:rsid w:val="00060526"/>
    <w:rsid w:val="00062A29"/>
    <w:rsid w:val="00063F03"/>
    <w:rsid w:val="00070417"/>
    <w:rsid w:val="00070D8B"/>
    <w:rsid w:val="00073068"/>
    <w:rsid w:val="00073649"/>
    <w:rsid w:val="00074AA2"/>
    <w:rsid w:val="00077047"/>
    <w:rsid w:val="00080161"/>
    <w:rsid w:val="0008147A"/>
    <w:rsid w:val="0008359B"/>
    <w:rsid w:val="00084752"/>
    <w:rsid w:val="00086896"/>
    <w:rsid w:val="0008695B"/>
    <w:rsid w:val="000870F5"/>
    <w:rsid w:val="00087AFE"/>
    <w:rsid w:val="0009055F"/>
    <w:rsid w:val="00090D18"/>
    <w:rsid w:val="00090E3A"/>
    <w:rsid w:val="00091D57"/>
    <w:rsid w:val="0009414C"/>
    <w:rsid w:val="00095F19"/>
    <w:rsid w:val="000A1830"/>
    <w:rsid w:val="000A3ACB"/>
    <w:rsid w:val="000A42EA"/>
    <w:rsid w:val="000A53EE"/>
    <w:rsid w:val="000A7304"/>
    <w:rsid w:val="000B072A"/>
    <w:rsid w:val="000B0C21"/>
    <w:rsid w:val="000B7399"/>
    <w:rsid w:val="000B79AA"/>
    <w:rsid w:val="000C4175"/>
    <w:rsid w:val="000C4741"/>
    <w:rsid w:val="000C663A"/>
    <w:rsid w:val="000D058F"/>
    <w:rsid w:val="000D0D15"/>
    <w:rsid w:val="000D2907"/>
    <w:rsid w:val="000D47BE"/>
    <w:rsid w:val="000D4A86"/>
    <w:rsid w:val="000D6453"/>
    <w:rsid w:val="000E0160"/>
    <w:rsid w:val="00100D47"/>
    <w:rsid w:val="00106210"/>
    <w:rsid w:val="0010783E"/>
    <w:rsid w:val="00111E78"/>
    <w:rsid w:val="00112119"/>
    <w:rsid w:val="001148A8"/>
    <w:rsid w:val="00120196"/>
    <w:rsid w:val="00121CC3"/>
    <w:rsid w:val="00124309"/>
    <w:rsid w:val="00124665"/>
    <w:rsid w:val="001275D8"/>
    <w:rsid w:val="001313B9"/>
    <w:rsid w:val="001318BF"/>
    <w:rsid w:val="001359CC"/>
    <w:rsid w:val="00143612"/>
    <w:rsid w:val="00143DD1"/>
    <w:rsid w:val="00145D68"/>
    <w:rsid w:val="001462C2"/>
    <w:rsid w:val="00150091"/>
    <w:rsid w:val="001507F2"/>
    <w:rsid w:val="00151538"/>
    <w:rsid w:val="001532F0"/>
    <w:rsid w:val="00153689"/>
    <w:rsid w:val="001600F6"/>
    <w:rsid w:val="0016299E"/>
    <w:rsid w:val="00162A18"/>
    <w:rsid w:val="001653AB"/>
    <w:rsid w:val="00171285"/>
    <w:rsid w:val="001736DF"/>
    <w:rsid w:val="001820AB"/>
    <w:rsid w:val="00186A2F"/>
    <w:rsid w:val="00186D8C"/>
    <w:rsid w:val="0019478B"/>
    <w:rsid w:val="00194A0A"/>
    <w:rsid w:val="001A00BE"/>
    <w:rsid w:val="001A0314"/>
    <w:rsid w:val="001A0644"/>
    <w:rsid w:val="001A0982"/>
    <w:rsid w:val="001A209B"/>
    <w:rsid w:val="001A2C04"/>
    <w:rsid w:val="001A55E2"/>
    <w:rsid w:val="001B4955"/>
    <w:rsid w:val="001B6F22"/>
    <w:rsid w:val="001B7723"/>
    <w:rsid w:val="001B7A5F"/>
    <w:rsid w:val="001B7AA7"/>
    <w:rsid w:val="001C0D61"/>
    <w:rsid w:val="001C2F2D"/>
    <w:rsid w:val="001C50FE"/>
    <w:rsid w:val="001C65C3"/>
    <w:rsid w:val="001C7F1A"/>
    <w:rsid w:val="001D2FA0"/>
    <w:rsid w:val="001D7E08"/>
    <w:rsid w:val="001E00B2"/>
    <w:rsid w:val="001E2BA9"/>
    <w:rsid w:val="001E50B2"/>
    <w:rsid w:val="001E783D"/>
    <w:rsid w:val="001E7939"/>
    <w:rsid w:val="001F1040"/>
    <w:rsid w:val="001F22FB"/>
    <w:rsid w:val="001F4C78"/>
    <w:rsid w:val="001F4E8C"/>
    <w:rsid w:val="001F5F44"/>
    <w:rsid w:val="001F6038"/>
    <w:rsid w:val="002013ED"/>
    <w:rsid w:val="0020195A"/>
    <w:rsid w:val="00201F89"/>
    <w:rsid w:val="00204C26"/>
    <w:rsid w:val="00205998"/>
    <w:rsid w:val="00211322"/>
    <w:rsid w:val="002172D4"/>
    <w:rsid w:val="0022244D"/>
    <w:rsid w:val="00224F45"/>
    <w:rsid w:val="00225CE5"/>
    <w:rsid w:val="00225D0A"/>
    <w:rsid w:val="00230844"/>
    <w:rsid w:val="002325B9"/>
    <w:rsid w:val="0023318F"/>
    <w:rsid w:val="00234A9A"/>
    <w:rsid w:val="00242E00"/>
    <w:rsid w:val="00243161"/>
    <w:rsid w:val="0024522B"/>
    <w:rsid w:val="00246197"/>
    <w:rsid w:val="0024711F"/>
    <w:rsid w:val="00250AC9"/>
    <w:rsid w:val="00252FB1"/>
    <w:rsid w:val="00253BE5"/>
    <w:rsid w:val="00253C98"/>
    <w:rsid w:val="0026195A"/>
    <w:rsid w:val="002622E5"/>
    <w:rsid w:val="00267256"/>
    <w:rsid w:val="0027086F"/>
    <w:rsid w:val="00272B84"/>
    <w:rsid w:val="002816B8"/>
    <w:rsid w:val="0029218B"/>
    <w:rsid w:val="00292EB7"/>
    <w:rsid w:val="00294478"/>
    <w:rsid w:val="0029537A"/>
    <w:rsid w:val="002A0660"/>
    <w:rsid w:val="002A2557"/>
    <w:rsid w:val="002A3E57"/>
    <w:rsid w:val="002A536C"/>
    <w:rsid w:val="002B5621"/>
    <w:rsid w:val="002C0FFF"/>
    <w:rsid w:val="002C1E50"/>
    <w:rsid w:val="002C2196"/>
    <w:rsid w:val="002C3EA5"/>
    <w:rsid w:val="002C55FD"/>
    <w:rsid w:val="002C60D8"/>
    <w:rsid w:val="002D09FB"/>
    <w:rsid w:val="002D2C20"/>
    <w:rsid w:val="002D4C44"/>
    <w:rsid w:val="002D6AA7"/>
    <w:rsid w:val="002D771F"/>
    <w:rsid w:val="002D7D30"/>
    <w:rsid w:val="0030037E"/>
    <w:rsid w:val="0030498B"/>
    <w:rsid w:val="00304AF2"/>
    <w:rsid w:val="00310867"/>
    <w:rsid w:val="0032030F"/>
    <w:rsid w:val="003207BC"/>
    <w:rsid w:val="0032301E"/>
    <w:rsid w:val="003235A7"/>
    <w:rsid w:val="00323E3C"/>
    <w:rsid w:val="00324040"/>
    <w:rsid w:val="003262BF"/>
    <w:rsid w:val="00327475"/>
    <w:rsid w:val="00327D76"/>
    <w:rsid w:val="003303AF"/>
    <w:rsid w:val="003317F3"/>
    <w:rsid w:val="00333C35"/>
    <w:rsid w:val="003355E6"/>
    <w:rsid w:val="00335B45"/>
    <w:rsid w:val="003365E8"/>
    <w:rsid w:val="00340032"/>
    <w:rsid w:val="00340723"/>
    <w:rsid w:val="003407E9"/>
    <w:rsid w:val="00354BA8"/>
    <w:rsid w:val="00355C30"/>
    <w:rsid w:val="003574BE"/>
    <w:rsid w:val="00360D04"/>
    <w:rsid w:val="00360D99"/>
    <w:rsid w:val="003623D1"/>
    <w:rsid w:val="0036478B"/>
    <w:rsid w:val="0037350A"/>
    <w:rsid w:val="00381470"/>
    <w:rsid w:val="00381FF5"/>
    <w:rsid w:val="0038241E"/>
    <w:rsid w:val="00384649"/>
    <w:rsid w:val="003904B4"/>
    <w:rsid w:val="003A0E38"/>
    <w:rsid w:val="003A2863"/>
    <w:rsid w:val="003A40CD"/>
    <w:rsid w:val="003A40FF"/>
    <w:rsid w:val="003B1013"/>
    <w:rsid w:val="003B2192"/>
    <w:rsid w:val="003B5E70"/>
    <w:rsid w:val="003B64B7"/>
    <w:rsid w:val="003B7DC0"/>
    <w:rsid w:val="003C028E"/>
    <w:rsid w:val="003C3846"/>
    <w:rsid w:val="003C3D4B"/>
    <w:rsid w:val="003C60D1"/>
    <w:rsid w:val="003C6ECF"/>
    <w:rsid w:val="003D68F6"/>
    <w:rsid w:val="003D7387"/>
    <w:rsid w:val="003E78E7"/>
    <w:rsid w:val="003E7AAB"/>
    <w:rsid w:val="003F04D6"/>
    <w:rsid w:val="003F1BAC"/>
    <w:rsid w:val="003F2ACE"/>
    <w:rsid w:val="003F40FA"/>
    <w:rsid w:val="003F46E2"/>
    <w:rsid w:val="003F4B51"/>
    <w:rsid w:val="00402AB0"/>
    <w:rsid w:val="00405562"/>
    <w:rsid w:val="004076C3"/>
    <w:rsid w:val="00410526"/>
    <w:rsid w:val="00413538"/>
    <w:rsid w:val="00413E78"/>
    <w:rsid w:val="004145B1"/>
    <w:rsid w:val="00417ED6"/>
    <w:rsid w:val="0042468B"/>
    <w:rsid w:val="004275DF"/>
    <w:rsid w:val="004370B5"/>
    <w:rsid w:val="0044253A"/>
    <w:rsid w:val="00442F62"/>
    <w:rsid w:val="00443645"/>
    <w:rsid w:val="00447D9C"/>
    <w:rsid w:val="00453D9C"/>
    <w:rsid w:val="004550AD"/>
    <w:rsid w:val="0046240E"/>
    <w:rsid w:val="004638A9"/>
    <w:rsid w:val="00465094"/>
    <w:rsid w:val="00476FE9"/>
    <w:rsid w:val="0048292B"/>
    <w:rsid w:val="00483A0A"/>
    <w:rsid w:val="004852AE"/>
    <w:rsid w:val="0048607D"/>
    <w:rsid w:val="00486513"/>
    <w:rsid w:val="00497949"/>
    <w:rsid w:val="004A0861"/>
    <w:rsid w:val="004A112E"/>
    <w:rsid w:val="004A1598"/>
    <w:rsid w:val="004A261F"/>
    <w:rsid w:val="004C14BC"/>
    <w:rsid w:val="004D289D"/>
    <w:rsid w:val="004D2F14"/>
    <w:rsid w:val="004D3FF2"/>
    <w:rsid w:val="004E0BD7"/>
    <w:rsid w:val="004E40EB"/>
    <w:rsid w:val="004E4E41"/>
    <w:rsid w:val="004E6D81"/>
    <w:rsid w:val="004F2BC1"/>
    <w:rsid w:val="004F32FF"/>
    <w:rsid w:val="004F6CDF"/>
    <w:rsid w:val="00501AD5"/>
    <w:rsid w:val="00510007"/>
    <w:rsid w:val="00510A1D"/>
    <w:rsid w:val="00516DB6"/>
    <w:rsid w:val="00521C4C"/>
    <w:rsid w:val="0052339B"/>
    <w:rsid w:val="005275BB"/>
    <w:rsid w:val="00531462"/>
    <w:rsid w:val="00533DFF"/>
    <w:rsid w:val="00534ED3"/>
    <w:rsid w:val="00536129"/>
    <w:rsid w:val="00543712"/>
    <w:rsid w:val="00546DA2"/>
    <w:rsid w:val="0055035B"/>
    <w:rsid w:val="00553B7D"/>
    <w:rsid w:val="005554EB"/>
    <w:rsid w:val="0056456B"/>
    <w:rsid w:val="005661F1"/>
    <w:rsid w:val="0057622F"/>
    <w:rsid w:val="00576D2B"/>
    <w:rsid w:val="00577A07"/>
    <w:rsid w:val="00577A37"/>
    <w:rsid w:val="00583524"/>
    <w:rsid w:val="00585825"/>
    <w:rsid w:val="00591709"/>
    <w:rsid w:val="00591A0C"/>
    <w:rsid w:val="0059264C"/>
    <w:rsid w:val="00596E0F"/>
    <w:rsid w:val="00597F8C"/>
    <w:rsid w:val="005A19E7"/>
    <w:rsid w:val="005A6A65"/>
    <w:rsid w:val="005B2217"/>
    <w:rsid w:val="005B302A"/>
    <w:rsid w:val="005B67F9"/>
    <w:rsid w:val="005B6FEC"/>
    <w:rsid w:val="005B7DEC"/>
    <w:rsid w:val="005C1D9B"/>
    <w:rsid w:val="005C2C51"/>
    <w:rsid w:val="005C3150"/>
    <w:rsid w:val="005C32A7"/>
    <w:rsid w:val="005C689A"/>
    <w:rsid w:val="005D130D"/>
    <w:rsid w:val="005E2539"/>
    <w:rsid w:val="005E3048"/>
    <w:rsid w:val="005E4237"/>
    <w:rsid w:val="005E76BD"/>
    <w:rsid w:val="005F023A"/>
    <w:rsid w:val="005F36A1"/>
    <w:rsid w:val="005F5B99"/>
    <w:rsid w:val="005F795F"/>
    <w:rsid w:val="006013F9"/>
    <w:rsid w:val="00601E8A"/>
    <w:rsid w:val="006031C6"/>
    <w:rsid w:val="006067FD"/>
    <w:rsid w:val="00607E3D"/>
    <w:rsid w:val="006107DB"/>
    <w:rsid w:val="00610881"/>
    <w:rsid w:val="006139D5"/>
    <w:rsid w:val="006205A5"/>
    <w:rsid w:val="00622E13"/>
    <w:rsid w:val="00632B96"/>
    <w:rsid w:val="00632FE8"/>
    <w:rsid w:val="0063315B"/>
    <w:rsid w:val="00633264"/>
    <w:rsid w:val="00633EB7"/>
    <w:rsid w:val="00635298"/>
    <w:rsid w:val="00662E61"/>
    <w:rsid w:val="00672C5C"/>
    <w:rsid w:val="006769AC"/>
    <w:rsid w:val="00677C4E"/>
    <w:rsid w:val="00687631"/>
    <w:rsid w:val="0068792E"/>
    <w:rsid w:val="00690EC5"/>
    <w:rsid w:val="00694951"/>
    <w:rsid w:val="0069578D"/>
    <w:rsid w:val="0069653D"/>
    <w:rsid w:val="00696FA5"/>
    <w:rsid w:val="00697FC3"/>
    <w:rsid w:val="006A14AF"/>
    <w:rsid w:val="006B22DF"/>
    <w:rsid w:val="006B35E6"/>
    <w:rsid w:val="006B4BCC"/>
    <w:rsid w:val="006B7056"/>
    <w:rsid w:val="006C1A02"/>
    <w:rsid w:val="006C70DF"/>
    <w:rsid w:val="006C731A"/>
    <w:rsid w:val="006D0318"/>
    <w:rsid w:val="006D4AFB"/>
    <w:rsid w:val="006E38D3"/>
    <w:rsid w:val="006E4762"/>
    <w:rsid w:val="006F1F3E"/>
    <w:rsid w:val="0070053F"/>
    <w:rsid w:val="00700E55"/>
    <w:rsid w:val="007018E0"/>
    <w:rsid w:val="00703BB6"/>
    <w:rsid w:val="00704DE4"/>
    <w:rsid w:val="00705545"/>
    <w:rsid w:val="00706506"/>
    <w:rsid w:val="00706CEE"/>
    <w:rsid w:val="00712B53"/>
    <w:rsid w:val="00716F0D"/>
    <w:rsid w:val="00717642"/>
    <w:rsid w:val="00720CA2"/>
    <w:rsid w:val="00721635"/>
    <w:rsid w:val="007250E2"/>
    <w:rsid w:val="0072518C"/>
    <w:rsid w:val="00727580"/>
    <w:rsid w:val="007345ED"/>
    <w:rsid w:val="00740075"/>
    <w:rsid w:val="00740E5B"/>
    <w:rsid w:val="007412EC"/>
    <w:rsid w:val="007448E5"/>
    <w:rsid w:val="0074566F"/>
    <w:rsid w:val="00750902"/>
    <w:rsid w:val="0075128E"/>
    <w:rsid w:val="00751B4B"/>
    <w:rsid w:val="0075463F"/>
    <w:rsid w:val="00755A62"/>
    <w:rsid w:val="0077093E"/>
    <w:rsid w:val="00774DEC"/>
    <w:rsid w:val="00775358"/>
    <w:rsid w:val="00775FEC"/>
    <w:rsid w:val="0077743C"/>
    <w:rsid w:val="0078380A"/>
    <w:rsid w:val="0078558C"/>
    <w:rsid w:val="00786731"/>
    <w:rsid w:val="00787A54"/>
    <w:rsid w:val="00787B91"/>
    <w:rsid w:val="0079043C"/>
    <w:rsid w:val="00790B49"/>
    <w:rsid w:val="007930B9"/>
    <w:rsid w:val="00793B33"/>
    <w:rsid w:val="00794699"/>
    <w:rsid w:val="00797E3D"/>
    <w:rsid w:val="007A09EF"/>
    <w:rsid w:val="007A7A47"/>
    <w:rsid w:val="007A7C06"/>
    <w:rsid w:val="007B17D8"/>
    <w:rsid w:val="007B2290"/>
    <w:rsid w:val="007B26D3"/>
    <w:rsid w:val="007B2884"/>
    <w:rsid w:val="007B7E73"/>
    <w:rsid w:val="007C2774"/>
    <w:rsid w:val="007C5F43"/>
    <w:rsid w:val="007C7D03"/>
    <w:rsid w:val="007D0D27"/>
    <w:rsid w:val="007D3932"/>
    <w:rsid w:val="007D5648"/>
    <w:rsid w:val="007D6FF7"/>
    <w:rsid w:val="007E05D7"/>
    <w:rsid w:val="007E0910"/>
    <w:rsid w:val="007E13FD"/>
    <w:rsid w:val="007E3755"/>
    <w:rsid w:val="007E4646"/>
    <w:rsid w:val="007F4E49"/>
    <w:rsid w:val="007F611F"/>
    <w:rsid w:val="007F7172"/>
    <w:rsid w:val="007F7D0F"/>
    <w:rsid w:val="007F7FE4"/>
    <w:rsid w:val="0081044E"/>
    <w:rsid w:val="00811063"/>
    <w:rsid w:val="0081722F"/>
    <w:rsid w:val="008266EB"/>
    <w:rsid w:val="00827769"/>
    <w:rsid w:val="00835521"/>
    <w:rsid w:val="0084027C"/>
    <w:rsid w:val="008410AE"/>
    <w:rsid w:val="00841EAB"/>
    <w:rsid w:val="00843826"/>
    <w:rsid w:val="0084410B"/>
    <w:rsid w:val="0084619E"/>
    <w:rsid w:val="008462AD"/>
    <w:rsid w:val="00862D32"/>
    <w:rsid w:val="00865096"/>
    <w:rsid w:val="00866484"/>
    <w:rsid w:val="0087538D"/>
    <w:rsid w:val="00876BB3"/>
    <w:rsid w:val="00877674"/>
    <w:rsid w:val="0088048E"/>
    <w:rsid w:val="00881939"/>
    <w:rsid w:val="00882E49"/>
    <w:rsid w:val="008865EE"/>
    <w:rsid w:val="00890105"/>
    <w:rsid w:val="008937C3"/>
    <w:rsid w:val="0089528A"/>
    <w:rsid w:val="00895BD6"/>
    <w:rsid w:val="00896B7F"/>
    <w:rsid w:val="00897DBF"/>
    <w:rsid w:val="00897FED"/>
    <w:rsid w:val="008A650A"/>
    <w:rsid w:val="008A6DF8"/>
    <w:rsid w:val="008B113A"/>
    <w:rsid w:val="008B19AC"/>
    <w:rsid w:val="008B2FCA"/>
    <w:rsid w:val="008B6846"/>
    <w:rsid w:val="008B7EA0"/>
    <w:rsid w:val="008C2B0D"/>
    <w:rsid w:val="008C36D0"/>
    <w:rsid w:val="008C5CFA"/>
    <w:rsid w:val="008D03FD"/>
    <w:rsid w:val="008D0DA1"/>
    <w:rsid w:val="008D2CD7"/>
    <w:rsid w:val="008D6502"/>
    <w:rsid w:val="008D6AA0"/>
    <w:rsid w:val="008E4FBA"/>
    <w:rsid w:val="008E5E75"/>
    <w:rsid w:val="008F25FD"/>
    <w:rsid w:val="008F3F5B"/>
    <w:rsid w:val="009006A6"/>
    <w:rsid w:val="00900BF1"/>
    <w:rsid w:val="00901260"/>
    <w:rsid w:val="00901C54"/>
    <w:rsid w:val="009076F0"/>
    <w:rsid w:val="0091095A"/>
    <w:rsid w:val="00913129"/>
    <w:rsid w:val="00913C86"/>
    <w:rsid w:val="009140AF"/>
    <w:rsid w:val="00915936"/>
    <w:rsid w:val="00917966"/>
    <w:rsid w:val="00923FEB"/>
    <w:rsid w:val="00930E40"/>
    <w:rsid w:val="00931870"/>
    <w:rsid w:val="00932D3D"/>
    <w:rsid w:val="00933D21"/>
    <w:rsid w:val="00936318"/>
    <w:rsid w:val="00936336"/>
    <w:rsid w:val="009377DD"/>
    <w:rsid w:val="00940CA4"/>
    <w:rsid w:val="00940E5F"/>
    <w:rsid w:val="0094423B"/>
    <w:rsid w:val="00945308"/>
    <w:rsid w:val="0094696D"/>
    <w:rsid w:val="00951A8C"/>
    <w:rsid w:val="009627D9"/>
    <w:rsid w:val="00963651"/>
    <w:rsid w:val="00963B27"/>
    <w:rsid w:val="00966100"/>
    <w:rsid w:val="009742D0"/>
    <w:rsid w:val="009818CC"/>
    <w:rsid w:val="009922A9"/>
    <w:rsid w:val="00994B46"/>
    <w:rsid w:val="0099517E"/>
    <w:rsid w:val="00995931"/>
    <w:rsid w:val="00995D91"/>
    <w:rsid w:val="00996226"/>
    <w:rsid w:val="009A0D09"/>
    <w:rsid w:val="009A2851"/>
    <w:rsid w:val="009A3007"/>
    <w:rsid w:val="009B164E"/>
    <w:rsid w:val="009B1ABF"/>
    <w:rsid w:val="009B3A57"/>
    <w:rsid w:val="009B3FE5"/>
    <w:rsid w:val="009B4402"/>
    <w:rsid w:val="009B45B5"/>
    <w:rsid w:val="009C5289"/>
    <w:rsid w:val="009C59F1"/>
    <w:rsid w:val="009C6727"/>
    <w:rsid w:val="009D4A83"/>
    <w:rsid w:val="009E3A9E"/>
    <w:rsid w:val="009E4052"/>
    <w:rsid w:val="009E5159"/>
    <w:rsid w:val="009E65ED"/>
    <w:rsid w:val="009E79B8"/>
    <w:rsid w:val="009F0002"/>
    <w:rsid w:val="009F25B7"/>
    <w:rsid w:val="009F3B32"/>
    <w:rsid w:val="00A00260"/>
    <w:rsid w:val="00A035E8"/>
    <w:rsid w:val="00A038A8"/>
    <w:rsid w:val="00A0527A"/>
    <w:rsid w:val="00A204A2"/>
    <w:rsid w:val="00A20528"/>
    <w:rsid w:val="00A31E9F"/>
    <w:rsid w:val="00A31EC5"/>
    <w:rsid w:val="00A36500"/>
    <w:rsid w:val="00A42197"/>
    <w:rsid w:val="00A52295"/>
    <w:rsid w:val="00A546D9"/>
    <w:rsid w:val="00A60B2D"/>
    <w:rsid w:val="00A65033"/>
    <w:rsid w:val="00A672C4"/>
    <w:rsid w:val="00A679E1"/>
    <w:rsid w:val="00A67EC7"/>
    <w:rsid w:val="00A705B4"/>
    <w:rsid w:val="00A729BD"/>
    <w:rsid w:val="00A74DC7"/>
    <w:rsid w:val="00A77AEF"/>
    <w:rsid w:val="00A814A4"/>
    <w:rsid w:val="00A93F07"/>
    <w:rsid w:val="00A93F9C"/>
    <w:rsid w:val="00AA223B"/>
    <w:rsid w:val="00AA3928"/>
    <w:rsid w:val="00AA4E5B"/>
    <w:rsid w:val="00AA5D18"/>
    <w:rsid w:val="00AB0891"/>
    <w:rsid w:val="00AB0DD5"/>
    <w:rsid w:val="00AB2A69"/>
    <w:rsid w:val="00AB5438"/>
    <w:rsid w:val="00AC0F8D"/>
    <w:rsid w:val="00AC1EA2"/>
    <w:rsid w:val="00AC4190"/>
    <w:rsid w:val="00AC53D3"/>
    <w:rsid w:val="00AD765A"/>
    <w:rsid w:val="00AD7D21"/>
    <w:rsid w:val="00AE2C7D"/>
    <w:rsid w:val="00AE56D7"/>
    <w:rsid w:val="00AE5FCE"/>
    <w:rsid w:val="00AF4EE9"/>
    <w:rsid w:val="00AF736B"/>
    <w:rsid w:val="00AF7FAD"/>
    <w:rsid w:val="00B01106"/>
    <w:rsid w:val="00B01443"/>
    <w:rsid w:val="00B04D7B"/>
    <w:rsid w:val="00B06232"/>
    <w:rsid w:val="00B14942"/>
    <w:rsid w:val="00B16048"/>
    <w:rsid w:val="00B23648"/>
    <w:rsid w:val="00B3672D"/>
    <w:rsid w:val="00B36919"/>
    <w:rsid w:val="00B40DE2"/>
    <w:rsid w:val="00B41647"/>
    <w:rsid w:val="00B44DF5"/>
    <w:rsid w:val="00B50000"/>
    <w:rsid w:val="00B51A55"/>
    <w:rsid w:val="00B56EF4"/>
    <w:rsid w:val="00B6199D"/>
    <w:rsid w:val="00B64F9E"/>
    <w:rsid w:val="00B652F7"/>
    <w:rsid w:val="00B704FA"/>
    <w:rsid w:val="00B70E91"/>
    <w:rsid w:val="00B71789"/>
    <w:rsid w:val="00B72135"/>
    <w:rsid w:val="00B758D7"/>
    <w:rsid w:val="00B75E5B"/>
    <w:rsid w:val="00B76D07"/>
    <w:rsid w:val="00B77E22"/>
    <w:rsid w:val="00B8215B"/>
    <w:rsid w:val="00B8250E"/>
    <w:rsid w:val="00B853BB"/>
    <w:rsid w:val="00B92707"/>
    <w:rsid w:val="00B956CC"/>
    <w:rsid w:val="00B967A6"/>
    <w:rsid w:val="00B972FA"/>
    <w:rsid w:val="00B97D60"/>
    <w:rsid w:val="00BA5B21"/>
    <w:rsid w:val="00BA6CD5"/>
    <w:rsid w:val="00BB4400"/>
    <w:rsid w:val="00BB611A"/>
    <w:rsid w:val="00BB7B05"/>
    <w:rsid w:val="00BC127C"/>
    <w:rsid w:val="00BC3696"/>
    <w:rsid w:val="00BC4107"/>
    <w:rsid w:val="00BC5C6B"/>
    <w:rsid w:val="00BC7E61"/>
    <w:rsid w:val="00BD13B0"/>
    <w:rsid w:val="00BE38CC"/>
    <w:rsid w:val="00BE442E"/>
    <w:rsid w:val="00BE44A4"/>
    <w:rsid w:val="00BE55B1"/>
    <w:rsid w:val="00BF08B7"/>
    <w:rsid w:val="00BF0A3A"/>
    <w:rsid w:val="00BF4FC1"/>
    <w:rsid w:val="00BF723E"/>
    <w:rsid w:val="00BF7BE6"/>
    <w:rsid w:val="00C01A55"/>
    <w:rsid w:val="00C01FED"/>
    <w:rsid w:val="00C072A7"/>
    <w:rsid w:val="00C2101D"/>
    <w:rsid w:val="00C233A8"/>
    <w:rsid w:val="00C30BD4"/>
    <w:rsid w:val="00C31735"/>
    <w:rsid w:val="00C338E5"/>
    <w:rsid w:val="00C34244"/>
    <w:rsid w:val="00C34B01"/>
    <w:rsid w:val="00C37B5A"/>
    <w:rsid w:val="00C411C9"/>
    <w:rsid w:val="00C45571"/>
    <w:rsid w:val="00C507D8"/>
    <w:rsid w:val="00C51DD9"/>
    <w:rsid w:val="00C53772"/>
    <w:rsid w:val="00C55EEC"/>
    <w:rsid w:val="00C56C40"/>
    <w:rsid w:val="00C625E5"/>
    <w:rsid w:val="00C62634"/>
    <w:rsid w:val="00C634C9"/>
    <w:rsid w:val="00C638D1"/>
    <w:rsid w:val="00C66BD0"/>
    <w:rsid w:val="00C730D3"/>
    <w:rsid w:val="00C73F39"/>
    <w:rsid w:val="00C74C06"/>
    <w:rsid w:val="00C757C0"/>
    <w:rsid w:val="00C7663E"/>
    <w:rsid w:val="00C76FA3"/>
    <w:rsid w:val="00C82516"/>
    <w:rsid w:val="00C952CB"/>
    <w:rsid w:val="00C969BA"/>
    <w:rsid w:val="00CA01CC"/>
    <w:rsid w:val="00CA21E2"/>
    <w:rsid w:val="00CA5619"/>
    <w:rsid w:val="00CA5E1B"/>
    <w:rsid w:val="00CB228F"/>
    <w:rsid w:val="00CB3CAC"/>
    <w:rsid w:val="00CB6FDC"/>
    <w:rsid w:val="00CB70CC"/>
    <w:rsid w:val="00CC002F"/>
    <w:rsid w:val="00CC4359"/>
    <w:rsid w:val="00CC5047"/>
    <w:rsid w:val="00CD0B4B"/>
    <w:rsid w:val="00CD4063"/>
    <w:rsid w:val="00CD4B11"/>
    <w:rsid w:val="00CD513A"/>
    <w:rsid w:val="00CD67D6"/>
    <w:rsid w:val="00CE5F02"/>
    <w:rsid w:val="00CE6FF7"/>
    <w:rsid w:val="00CF1C10"/>
    <w:rsid w:val="00CF1EAC"/>
    <w:rsid w:val="00CF3C46"/>
    <w:rsid w:val="00CF5E7F"/>
    <w:rsid w:val="00D00682"/>
    <w:rsid w:val="00D01201"/>
    <w:rsid w:val="00D07EAC"/>
    <w:rsid w:val="00D14A36"/>
    <w:rsid w:val="00D158A8"/>
    <w:rsid w:val="00D166BB"/>
    <w:rsid w:val="00D21877"/>
    <w:rsid w:val="00D336E1"/>
    <w:rsid w:val="00D33E72"/>
    <w:rsid w:val="00D35DC5"/>
    <w:rsid w:val="00D37F99"/>
    <w:rsid w:val="00D41894"/>
    <w:rsid w:val="00D41AF8"/>
    <w:rsid w:val="00D50CDC"/>
    <w:rsid w:val="00D644F5"/>
    <w:rsid w:val="00D70743"/>
    <w:rsid w:val="00D827D4"/>
    <w:rsid w:val="00D829DE"/>
    <w:rsid w:val="00D82FC7"/>
    <w:rsid w:val="00D84021"/>
    <w:rsid w:val="00D854E3"/>
    <w:rsid w:val="00D85E98"/>
    <w:rsid w:val="00D86197"/>
    <w:rsid w:val="00D93EC4"/>
    <w:rsid w:val="00D9556C"/>
    <w:rsid w:val="00D95C38"/>
    <w:rsid w:val="00D977F4"/>
    <w:rsid w:val="00DA0124"/>
    <w:rsid w:val="00DA0F69"/>
    <w:rsid w:val="00DA167F"/>
    <w:rsid w:val="00DA4410"/>
    <w:rsid w:val="00DA7194"/>
    <w:rsid w:val="00DA7B24"/>
    <w:rsid w:val="00DB2767"/>
    <w:rsid w:val="00DB51C4"/>
    <w:rsid w:val="00DB5499"/>
    <w:rsid w:val="00DC3517"/>
    <w:rsid w:val="00DD228C"/>
    <w:rsid w:val="00DD6D52"/>
    <w:rsid w:val="00DE034A"/>
    <w:rsid w:val="00DE3529"/>
    <w:rsid w:val="00DE3700"/>
    <w:rsid w:val="00DE56EA"/>
    <w:rsid w:val="00DE7FE9"/>
    <w:rsid w:val="00DF0B38"/>
    <w:rsid w:val="00DF2125"/>
    <w:rsid w:val="00DF3525"/>
    <w:rsid w:val="00DF36AA"/>
    <w:rsid w:val="00DF4E74"/>
    <w:rsid w:val="00E042BA"/>
    <w:rsid w:val="00E1574B"/>
    <w:rsid w:val="00E217D0"/>
    <w:rsid w:val="00E217E0"/>
    <w:rsid w:val="00E218D9"/>
    <w:rsid w:val="00E261D2"/>
    <w:rsid w:val="00E267E8"/>
    <w:rsid w:val="00E2722D"/>
    <w:rsid w:val="00E30CFA"/>
    <w:rsid w:val="00E31B87"/>
    <w:rsid w:val="00E328B7"/>
    <w:rsid w:val="00E33634"/>
    <w:rsid w:val="00E3482A"/>
    <w:rsid w:val="00E41924"/>
    <w:rsid w:val="00E46F4A"/>
    <w:rsid w:val="00E5328E"/>
    <w:rsid w:val="00E54A63"/>
    <w:rsid w:val="00E63F60"/>
    <w:rsid w:val="00E66584"/>
    <w:rsid w:val="00E66A52"/>
    <w:rsid w:val="00E70C6F"/>
    <w:rsid w:val="00E743BF"/>
    <w:rsid w:val="00E770E1"/>
    <w:rsid w:val="00E8004B"/>
    <w:rsid w:val="00E80A01"/>
    <w:rsid w:val="00E84C95"/>
    <w:rsid w:val="00E85642"/>
    <w:rsid w:val="00E86143"/>
    <w:rsid w:val="00E91773"/>
    <w:rsid w:val="00E91E22"/>
    <w:rsid w:val="00E93C3F"/>
    <w:rsid w:val="00EA0E71"/>
    <w:rsid w:val="00EA1308"/>
    <w:rsid w:val="00EA1DBA"/>
    <w:rsid w:val="00EA2DB9"/>
    <w:rsid w:val="00EA4768"/>
    <w:rsid w:val="00EA6A60"/>
    <w:rsid w:val="00EB3B99"/>
    <w:rsid w:val="00EB4E9B"/>
    <w:rsid w:val="00EB53D5"/>
    <w:rsid w:val="00EB62B3"/>
    <w:rsid w:val="00EC5BE8"/>
    <w:rsid w:val="00EC6A8F"/>
    <w:rsid w:val="00EC732A"/>
    <w:rsid w:val="00EC7D3A"/>
    <w:rsid w:val="00ED0ECF"/>
    <w:rsid w:val="00ED58A6"/>
    <w:rsid w:val="00ED6736"/>
    <w:rsid w:val="00ED7750"/>
    <w:rsid w:val="00EE2D9B"/>
    <w:rsid w:val="00EE309C"/>
    <w:rsid w:val="00EE33D5"/>
    <w:rsid w:val="00EE48C5"/>
    <w:rsid w:val="00EF0DFE"/>
    <w:rsid w:val="00EF1752"/>
    <w:rsid w:val="00EF185D"/>
    <w:rsid w:val="00EF1F68"/>
    <w:rsid w:val="00EF64F7"/>
    <w:rsid w:val="00EF71F3"/>
    <w:rsid w:val="00EF7D06"/>
    <w:rsid w:val="00F028AC"/>
    <w:rsid w:val="00F02FB8"/>
    <w:rsid w:val="00F03238"/>
    <w:rsid w:val="00F03D71"/>
    <w:rsid w:val="00F057E7"/>
    <w:rsid w:val="00F0789F"/>
    <w:rsid w:val="00F13CC2"/>
    <w:rsid w:val="00F3444D"/>
    <w:rsid w:val="00F41EE3"/>
    <w:rsid w:val="00F43DB9"/>
    <w:rsid w:val="00F44BC7"/>
    <w:rsid w:val="00F4526D"/>
    <w:rsid w:val="00F465DA"/>
    <w:rsid w:val="00F50141"/>
    <w:rsid w:val="00F53A3A"/>
    <w:rsid w:val="00F54426"/>
    <w:rsid w:val="00F55A53"/>
    <w:rsid w:val="00F604A9"/>
    <w:rsid w:val="00F60850"/>
    <w:rsid w:val="00F634CA"/>
    <w:rsid w:val="00F63DCA"/>
    <w:rsid w:val="00F67EC5"/>
    <w:rsid w:val="00F71B5E"/>
    <w:rsid w:val="00F77850"/>
    <w:rsid w:val="00F778F1"/>
    <w:rsid w:val="00F81CC0"/>
    <w:rsid w:val="00F837C9"/>
    <w:rsid w:val="00F83A13"/>
    <w:rsid w:val="00F86011"/>
    <w:rsid w:val="00F875A0"/>
    <w:rsid w:val="00F938B0"/>
    <w:rsid w:val="00F949CC"/>
    <w:rsid w:val="00F96524"/>
    <w:rsid w:val="00FA25BD"/>
    <w:rsid w:val="00FA387F"/>
    <w:rsid w:val="00FA5E49"/>
    <w:rsid w:val="00FA6994"/>
    <w:rsid w:val="00FA6E78"/>
    <w:rsid w:val="00FB24DC"/>
    <w:rsid w:val="00FB2D64"/>
    <w:rsid w:val="00FB4C0C"/>
    <w:rsid w:val="00FB4EFC"/>
    <w:rsid w:val="00FB6990"/>
    <w:rsid w:val="00FB7D2B"/>
    <w:rsid w:val="00FC24AE"/>
    <w:rsid w:val="00FC24C3"/>
    <w:rsid w:val="00FC32BA"/>
    <w:rsid w:val="00FD525D"/>
    <w:rsid w:val="00FD7B3C"/>
    <w:rsid w:val="00FE00BE"/>
    <w:rsid w:val="00FE3378"/>
    <w:rsid w:val="00FE3E1D"/>
    <w:rsid w:val="00FE5057"/>
    <w:rsid w:val="00FE562E"/>
    <w:rsid w:val="00FF1079"/>
    <w:rsid w:val="00FF18F9"/>
    <w:rsid w:val="00FF7B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4960BB"/>
  <w15:chartTrackingRefBased/>
  <w15:docId w15:val="{C96F6C4B-9718-4643-8F63-CB70155B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D8"/>
    <w:pPr>
      <w:spacing w:after="0" w:line="240" w:lineRule="auto"/>
    </w:pPr>
    <w:rPr>
      <w:rFonts w:ascii="Times New Roman" w:eastAsia="Times New Roman" w:hAnsi="Times New Roman" w:cs="Times New Roman"/>
      <w:sz w:val="20"/>
      <w:szCs w:val="20"/>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qFormat/>
    <w:rsid w:val="002C60D8"/>
    <w:pPr>
      <w:widowControl w:val="0"/>
      <w:autoSpaceDE w:val="0"/>
      <w:autoSpaceDN w:val="0"/>
      <w:adjustRightInd w:val="0"/>
    </w:pPr>
    <w:rPr>
      <w:rFonts w:ascii="Arial Unicode MS" w:eastAsia="Arial Unicode MS" w:hAnsi="Arial"/>
      <w:color w:val="000000"/>
      <w:sz w:val="24"/>
      <w:szCs w:val="24"/>
      <w:u w:color="000000"/>
      <w:lang w:val="es-ES"/>
    </w:rPr>
  </w:style>
  <w:style w:type="paragraph" w:styleId="Textoindependiente">
    <w:name w:val="Body Text"/>
    <w:basedOn w:val="Normal"/>
    <w:link w:val="TextoindependienteCar"/>
    <w:rsid w:val="002C60D8"/>
    <w:pPr>
      <w:spacing w:after="120"/>
    </w:pPr>
  </w:style>
  <w:style w:type="character" w:customStyle="1" w:styleId="TextoindependienteCar">
    <w:name w:val="Texto independiente Car"/>
    <w:basedOn w:val="Fuentedeprrafopredeter"/>
    <w:link w:val="Textoindependiente"/>
    <w:rsid w:val="002C60D8"/>
    <w:rPr>
      <w:rFonts w:ascii="Times New Roman" w:eastAsia="Times New Roman" w:hAnsi="Times New Roman" w:cs="Times New Roman"/>
      <w:sz w:val="20"/>
      <w:szCs w:val="20"/>
      <w:lang w:val="es-CR" w:eastAsia="es-ES"/>
    </w:rPr>
  </w:style>
  <w:style w:type="paragraph" w:styleId="Textonotapie">
    <w:name w:val="footnote text"/>
    <w:basedOn w:val="Normal"/>
    <w:link w:val="TextonotapieCar"/>
    <w:uiPriority w:val="99"/>
    <w:rsid w:val="002C60D8"/>
    <w:rPr>
      <w:lang w:val="es-ES"/>
    </w:rPr>
  </w:style>
  <w:style w:type="character" w:customStyle="1" w:styleId="TextonotapieCar">
    <w:name w:val="Texto nota pie Car"/>
    <w:basedOn w:val="Fuentedeprrafopredeter"/>
    <w:link w:val="Textonotapie"/>
    <w:uiPriority w:val="99"/>
    <w:rsid w:val="002C60D8"/>
    <w:rPr>
      <w:rFonts w:ascii="Times New Roman" w:eastAsia="Times New Roman" w:hAnsi="Times New Roman" w:cs="Times New Roman"/>
      <w:sz w:val="20"/>
      <w:szCs w:val="20"/>
      <w:lang w:eastAsia="es-ES"/>
    </w:rPr>
  </w:style>
  <w:style w:type="character" w:styleId="Refdenotaalpie">
    <w:name w:val="footnote reference"/>
    <w:uiPriority w:val="99"/>
    <w:rsid w:val="002C60D8"/>
    <w:rPr>
      <w:rFonts w:cs="Times New Roman"/>
      <w:vertAlign w:val="superscript"/>
    </w:rPr>
  </w:style>
  <w:style w:type="character" w:styleId="nfasis">
    <w:name w:val="Emphasis"/>
    <w:uiPriority w:val="20"/>
    <w:qFormat/>
    <w:rsid w:val="002C60D8"/>
    <w:rPr>
      <w:rFonts w:cs="Times New Roman"/>
      <w:i/>
      <w:iCs/>
    </w:rPr>
  </w:style>
  <w:style w:type="character" w:customStyle="1" w:styleId="NormalWebCar">
    <w:name w:val="Normal (Web) Car"/>
    <w:link w:val="NormalWeb"/>
    <w:uiPriority w:val="99"/>
    <w:locked/>
    <w:rsid w:val="002C60D8"/>
    <w:rPr>
      <w:rFonts w:ascii="Arial Unicode MS" w:eastAsia="Arial Unicode MS" w:hAnsi="Arial" w:cs="Times New Roman"/>
      <w:color w:val="000000"/>
      <w:sz w:val="24"/>
      <w:szCs w:val="24"/>
      <w:u w:color="000000"/>
      <w:lang w:eastAsia="es-ES"/>
    </w:rPr>
  </w:style>
  <w:style w:type="paragraph" w:customStyle="1" w:styleId="ecxmsonormal">
    <w:name w:val="ecxmsonormal"/>
    <w:basedOn w:val="Normal"/>
    <w:uiPriority w:val="99"/>
    <w:rsid w:val="002C60D8"/>
    <w:pPr>
      <w:spacing w:before="100" w:beforeAutospacing="1" w:after="100" w:afterAutospacing="1"/>
    </w:pPr>
    <w:rPr>
      <w:rFonts w:ascii="Arial" w:hAnsi="Arial" w:cs="Arial"/>
      <w:sz w:val="24"/>
      <w:szCs w:val="24"/>
      <w:lang w:val="en-US" w:eastAsia="en-US"/>
    </w:rPr>
  </w:style>
  <w:style w:type="paragraph" w:styleId="HTMLconformatoprevio">
    <w:name w:val="HTML Preformatted"/>
    <w:basedOn w:val="Normal"/>
    <w:link w:val="HTMLconformatoprevioCar"/>
    <w:uiPriority w:val="99"/>
    <w:unhideWhenUsed/>
    <w:rsid w:val="002C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eastAsia="x-none"/>
    </w:rPr>
  </w:style>
  <w:style w:type="character" w:customStyle="1" w:styleId="HTMLconformatoprevioCar">
    <w:name w:val="HTML con formato previo Car"/>
    <w:basedOn w:val="Fuentedeprrafopredeter"/>
    <w:link w:val="HTMLconformatoprevio"/>
    <w:uiPriority w:val="99"/>
    <w:rsid w:val="002C60D8"/>
    <w:rPr>
      <w:rFonts w:ascii="Courier New" w:eastAsia="Calibri" w:hAnsi="Courier New" w:cs="Times New Roman"/>
      <w:color w:val="000000"/>
      <w:sz w:val="20"/>
      <w:szCs w:val="20"/>
      <w:lang w:val="x-none" w:eastAsia="x-none"/>
    </w:rPr>
  </w:style>
  <w:style w:type="table" w:styleId="Tablaconcuadrcula">
    <w:name w:val="Table Grid"/>
    <w:basedOn w:val="Tablanormal"/>
    <w:rsid w:val="00443645"/>
    <w:pPr>
      <w:spacing w:after="0" w:line="240" w:lineRule="auto"/>
    </w:pPr>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43645"/>
    <w:pPr>
      <w:ind w:left="720"/>
      <w:contextualSpacing/>
    </w:pPr>
    <w:rPr>
      <w:sz w:val="24"/>
      <w:szCs w:val="24"/>
      <w:lang w:val="es-ES"/>
    </w:rPr>
  </w:style>
  <w:style w:type="paragraph" w:styleId="Textodeglobo">
    <w:name w:val="Balloon Text"/>
    <w:basedOn w:val="Normal"/>
    <w:link w:val="TextodegloboCar"/>
    <w:uiPriority w:val="99"/>
    <w:semiHidden/>
    <w:unhideWhenUsed/>
    <w:rsid w:val="005554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4EB"/>
    <w:rPr>
      <w:rFonts w:ascii="Segoe UI" w:eastAsia="Times New Roman" w:hAnsi="Segoe UI" w:cs="Segoe UI"/>
      <w:sz w:val="18"/>
      <w:szCs w:val="18"/>
      <w:lang w:val="es-CR" w:eastAsia="es-ES"/>
    </w:rPr>
  </w:style>
  <w:style w:type="paragraph" w:styleId="Descripcin">
    <w:name w:val="caption"/>
    <w:basedOn w:val="Normal"/>
    <w:next w:val="Normal"/>
    <w:uiPriority w:val="35"/>
    <w:unhideWhenUsed/>
    <w:qFormat/>
    <w:rsid w:val="00483A0A"/>
    <w:pPr>
      <w:spacing w:after="200"/>
    </w:pPr>
    <w:rPr>
      <w:i/>
      <w:iCs/>
      <w:color w:val="44546A" w:themeColor="text2"/>
      <w:sz w:val="18"/>
      <w:szCs w:val="18"/>
    </w:rPr>
  </w:style>
  <w:style w:type="paragraph" w:customStyle="1" w:styleId="xmsonormal">
    <w:name w:val="x_msonormal"/>
    <w:basedOn w:val="Normal"/>
    <w:rsid w:val="00ED7750"/>
    <w:rPr>
      <w:rFonts w:ascii="Calibri" w:eastAsiaTheme="minorHAnsi" w:hAnsi="Calibri" w:cs="Calibri"/>
      <w:sz w:val="22"/>
      <w:szCs w:val="22"/>
      <w:lang w:eastAsia="es-CR"/>
    </w:rPr>
  </w:style>
  <w:style w:type="paragraph" w:styleId="Encabezado">
    <w:name w:val="header"/>
    <w:basedOn w:val="Normal"/>
    <w:link w:val="EncabezadoCar"/>
    <w:uiPriority w:val="99"/>
    <w:unhideWhenUsed/>
    <w:rsid w:val="009D4A83"/>
    <w:pPr>
      <w:tabs>
        <w:tab w:val="center" w:pos="4419"/>
        <w:tab w:val="right" w:pos="8838"/>
      </w:tabs>
    </w:pPr>
  </w:style>
  <w:style w:type="character" w:customStyle="1" w:styleId="EncabezadoCar">
    <w:name w:val="Encabezado Car"/>
    <w:basedOn w:val="Fuentedeprrafopredeter"/>
    <w:link w:val="Encabezado"/>
    <w:uiPriority w:val="99"/>
    <w:rsid w:val="009D4A83"/>
    <w:rPr>
      <w:rFonts w:ascii="Times New Roman" w:eastAsia="Times New Roman" w:hAnsi="Times New Roman" w:cs="Times New Roman"/>
      <w:sz w:val="20"/>
      <w:szCs w:val="20"/>
      <w:lang w:val="es-CR" w:eastAsia="es-ES"/>
    </w:rPr>
  </w:style>
  <w:style w:type="paragraph" w:styleId="Piedepgina">
    <w:name w:val="footer"/>
    <w:basedOn w:val="Normal"/>
    <w:link w:val="PiedepginaCar"/>
    <w:uiPriority w:val="99"/>
    <w:unhideWhenUsed/>
    <w:rsid w:val="009D4A83"/>
    <w:pPr>
      <w:tabs>
        <w:tab w:val="center" w:pos="4419"/>
        <w:tab w:val="right" w:pos="8838"/>
      </w:tabs>
    </w:pPr>
  </w:style>
  <w:style w:type="character" w:customStyle="1" w:styleId="PiedepginaCar">
    <w:name w:val="Pie de página Car"/>
    <w:basedOn w:val="Fuentedeprrafopredeter"/>
    <w:link w:val="Piedepgina"/>
    <w:uiPriority w:val="99"/>
    <w:rsid w:val="009D4A83"/>
    <w:rPr>
      <w:rFonts w:ascii="Times New Roman" w:eastAsia="Times New Roman" w:hAnsi="Times New Roman" w:cs="Times New Roman"/>
      <w:sz w:val="20"/>
      <w:szCs w:val="20"/>
      <w:lang w:val="es-CR" w:eastAsia="es-ES"/>
    </w:rPr>
  </w:style>
  <w:style w:type="paragraph" w:styleId="Textoindependiente2">
    <w:name w:val="Body Text 2"/>
    <w:basedOn w:val="Normal"/>
    <w:link w:val="Textoindependiente2Car"/>
    <w:uiPriority w:val="99"/>
    <w:semiHidden/>
    <w:unhideWhenUsed/>
    <w:rsid w:val="00610881"/>
    <w:pPr>
      <w:spacing w:after="120" w:line="480" w:lineRule="auto"/>
    </w:pPr>
  </w:style>
  <w:style w:type="character" w:customStyle="1" w:styleId="Textoindependiente2Car">
    <w:name w:val="Texto independiente 2 Car"/>
    <w:basedOn w:val="Fuentedeprrafopredeter"/>
    <w:link w:val="Textoindependiente2"/>
    <w:uiPriority w:val="99"/>
    <w:semiHidden/>
    <w:rsid w:val="00610881"/>
    <w:rPr>
      <w:rFonts w:ascii="Times New Roman" w:eastAsia="Times New Roman" w:hAnsi="Times New Roman" w:cs="Times New Roman"/>
      <w:sz w:val="20"/>
      <w:szCs w:val="20"/>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8219">
      <w:bodyDiv w:val="1"/>
      <w:marLeft w:val="0"/>
      <w:marRight w:val="0"/>
      <w:marTop w:val="0"/>
      <w:marBottom w:val="0"/>
      <w:divBdr>
        <w:top w:val="none" w:sz="0" w:space="0" w:color="auto"/>
        <w:left w:val="none" w:sz="0" w:space="0" w:color="auto"/>
        <w:bottom w:val="none" w:sz="0" w:space="0" w:color="auto"/>
        <w:right w:val="none" w:sz="0" w:space="0" w:color="auto"/>
      </w:divBdr>
      <w:divsChild>
        <w:div w:id="885529552">
          <w:marLeft w:val="0"/>
          <w:marRight w:val="0"/>
          <w:marTop w:val="0"/>
          <w:marBottom w:val="0"/>
          <w:divBdr>
            <w:top w:val="none" w:sz="0" w:space="0" w:color="auto"/>
            <w:left w:val="none" w:sz="0" w:space="0" w:color="auto"/>
            <w:bottom w:val="none" w:sz="0" w:space="0" w:color="auto"/>
            <w:right w:val="none" w:sz="0" w:space="0" w:color="auto"/>
          </w:divBdr>
          <w:divsChild>
            <w:div w:id="902712485">
              <w:marLeft w:val="0"/>
              <w:marRight w:val="0"/>
              <w:marTop w:val="0"/>
              <w:marBottom w:val="0"/>
              <w:divBdr>
                <w:top w:val="none" w:sz="0" w:space="0" w:color="auto"/>
                <w:left w:val="none" w:sz="0" w:space="0" w:color="auto"/>
                <w:bottom w:val="none" w:sz="0" w:space="0" w:color="auto"/>
                <w:right w:val="none" w:sz="0" w:space="0" w:color="auto"/>
              </w:divBdr>
              <w:divsChild>
                <w:div w:id="120269281">
                  <w:marLeft w:val="0"/>
                  <w:marRight w:val="0"/>
                  <w:marTop w:val="0"/>
                  <w:marBottom w:val="0"/>
                  <w:divBdr>
                    <w:top w:val="none" w:sz="0" w:space="0" w:color="auto"/>
                    <w:left w:val="none" w:sz="0" w:space="0" w:color="auto"/>
                    <w:bottom w:val="none" w:sz="0" w:space="0" w:color="auto"/>
                    <w:right w:val="none" w:sz="0" w:space="0" w:color="auto"/>
                  </w:divBdr>
                  <w:divsChild>
                    <w:div w:id="837427823">
                      <w:marLeft w:val="0"/>
                      <w:marRight w:val="0"/>
                      <w:marTop w:val="0"/>
                      <w:marBottom w:val="0"/>
                      <w:divBdr>
                        <w:top w:val="none" w:sz="0" w:space="0" w:color="auto"/>
                        <w:left w:val="none" w:sz="0" w:space="0" w:color="auto"/>
                        <w:bottom w:val="none" w:sz="0" w:space="0" w:color="auto"/>
                        <w:right w:val="none" w:sz="0" w:space="0" w:color="auto"/>
                      </w:divBdr>
                      <w:divsChild>
                        <w:div w:id="926310681">
                          <w:marLeft w:val="0"/>
                          <w:marRight w:val="0"/>
                          <w:marTop w:val="0"/>
                          <w:marBottom w:val="0"/>
                          <w:divBdr>
                            <w:top w:val="none" w:sz="0" w:space="0" w:color="auto"/>
                            <w:left w:val="none" w:sz="0" w:space="0" w:color="auto"/>
                            <w:bottom w:val="none" w:sz="0" w:space="0" w:color="auto"/>
                            <w:right w:val="none" w:sz="0" w:space="0" w:color="auto"/>
                          </w:divBdr>
                          <w:divsChild>
                            <w:div w:id="1945258487">
                              <w:marLeft w:val="0"/>
                              <w:marRight w:val="0"/>
                              <w:marTop w:val="0"/>
                              <w:marBottom w:val="0"/>
                              <w:divBdr>
                                <w:top w:val="none" w:sz="0" w:space="0" w:color="auto"/>
                                <w:left w:val="none" w:sz="0" w:space="0" w:color="auto"/>
                                <w:bottom w:val="none" w:sz="0" w:space="0" w:color="auto"/>
                                <w:right w:val="none" w:sz="0" w:space="0" w:color="auto"/>
                              </w:divBdr>
                              <w:divsChild>
                                <w:div w:id="13598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05371">
              <w:marLeft w:val="0"/>
              <w:marRight w:val="0"/>
              <w:marTop w:val="0"/>
              <w:marBottom w:val="0"/>
              <w:divBdr>
                <w:top w:val="none" w:sz="0" w:space="0" w:color="auto"/>
                <w:left w:val="none" w:sz="0" w:space="0" w:color="auto"/>
                <w:bottom w:val="none" w:sz="0" w:space="0" w:color="auto"/>
                <w:right w:val="none" w:sz="0" w:space="0" w:color="auto"/>
              </w:divBdr>
            </w:div>
            <w:div w:id="1589344796">
              <w:marLeft w:val="0"/>
              <w:marRight w:val="0"/>
              <w:marTop w:val="0"/>
              <w:marBottom w:val="0"/>
              <w:divBdr>
                <w:top w:val="none" w:sz="0" w:space="0" w:color="auto"/>
                <w:left w:val="none" w:sz="0" w:space="0" w:color="auto"/>
                <w:bottom w:val="none" w:sz="0" w:space="0" w:color="auto"/>
                <w:right w:val="none" w:sz="0" w:space="0" w:color="auto"/>
              </w:divBdr>
              <w:divsChild>
                <w:div w:id="924918912">
                  <w:marLeft w:val="0"/>
                  <w:marRight w:val="0"/>
                  <w:marTop w:val="0"/>
                  <w:marBottom w:val="0"/>
                  <w:divBdr>
                    <w:top w:val="none" w:sz="0" w:space="0" w:color="auto"/>
                    <w:left w:val="none" w:sz="0" w:space="0" w:color="auto"/>
                    <w:bottom w:val="none" w:sz="0" w:space="0" w:color="auto"/>
                    <w:right w:val="none" w:sz="0" w:space="0" w:color="auto"/>
                  </w:divBdr>
                  <w:divsChild>
                    <w:div w:id="1046103096">
                      <w:marLeft w:val="0"/>
                      <w:marRight w:val="0"/>
                      <w:marTop w:val="0"/>
                      <w:marBottom w:val="0"/>
                      <w:divBdr>
                        <w:top w:val="none" w:sz="0" w:space="0" w:color="auto"/>
                        <w:left w:val="none" w:sz="0" w:space="0" w:color="auto"/>
                        <w:bottom w:val="none" w:sz="0" w:space="0" w:color="auto"/>
                        <w:right w:val="none" w:sz="0" w:space="0" w:color="auto"/>
                      </w:divBdr>
                      <w:divsChild>
                        <w:div w:id="1351951007">
                          <w:marLeft w:val="0"/>
                          <w:marRight w:val="0"/>
                          <w:marTop w:val="0"/>
                          <w:marBottom w:val="0"/>
                          <w:divBdr>
                            <w:top w:val="none" w:sz="0" w:space="0" w:color="auto"/>
                            <w:left w:val="none" w:sz="0" w:space="0" w:color="auto"/>
                            <w:bottom w:val="none" w:sz="0" w:space="0" w:color="auto"/>
                            <w:right w:val="none" w:sz="0" w:space="0" w:color="auto"/>
                          </w:divBdr>
                          <w:divsChild>
                            <w:div w:id="1200894097">
                              <w:marLeft w:val="0"/>
                              <w:marRight w:val="0"/>
                              <w:marTop w:val="0"/>
                              <w:marBottom w:val="0"/>
                              <w:divBdr>
                                <w:top w:val="none" w:sz="0" w:space="0" w:color="auto"/>
                                <w:left w:val="none" w:sz="0" w:space="0" w:color="auto"/>
                                <w:bottom w:val="none" w:sz="0" w:space="0" w:color="auto"/>
                                <w:right w:val="none" w:sz="0" w:space="0" w:color="auto"/>
                              </w:divBdr>
                              <w:divsChild>
                                <w:div w:id="1459376632">
                                  <w:marLeft w:val="0"/>
                                  <w:marRight w:val="0"/>
                                  <w:marTop w:val="0"/>
                                  <w:marBottom w:val="0"/>
                                  <w:divBdr>
                                    <w:top w:val="none" w:sz="0" w:space="0" w:color="auto"/>
                                    <w:left w:val="none" w:sz="0" w:space="0" w:color="auto"/>
                                    <w:bottom w:val="none" w:sz="0" w:space="0" w:color="auto"/>
                                    <w:right w:val="none" w:sz="0" w:space="0" w:color="auto"/>
                                  </w:divBdr>
                                  <w:divsChild>
                                    <w:div w:id="11492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59871">
      <w:bodyDiv w:val="1"/>
      <w:marLeft w:val="0"/>
      <w:marRight w:val="0"/>
      <w:marTop w:val="0"/>
      <w:marBottom w:val="0"/>
      <w:divBdr>
        <w:top w:val="none" w:sz="0" w:space="0" w:color="auto"/>
        <w:left w:val="none" w:sz="0" w:space="0" w:color="auto"/>
        <w:bottom w:val="none" w:sz="0" w:space="0" w:color="auto"/>
        <w:right w:val="none" w:sz="0" w:space="0" w:color="auto"/>
      </w:divBdr>
    </w:div>
    <w:div w:id="1045253692">
      <w:bodyDiv w:val="1"/>
      <w:marLeft w:val="0"/>
      <w:marRight w:val="0"/>
      <w:marTop w:val="0"/>
      <w:marBottom w:val="0"/>
      <w:divBdr>
        <w:top w:val="none" w:sz="0" w:space="0" w:color="auto"/>
        <w:left w:val="none" w:sz="0" w:space="0" w:color="auto"/>
        <w:bottom w:val="none" w:sz="0" w:space="0" w:color="auto"/>
        <w:right w:val="none" w:sz="0" w:space="0" w:color="auto"/>
      </w:divBdr>
    </w:div>
    <w:div w:id="1205874299">
      <w:bodyDiv w:val="1"/>
      <w:marLeft w:val="0"/>
      <w:marRight w:val="0"/>
      <w:marTop w:val="0"/>
      <w:marBottom w:val="0"/>
      <w:divBdr>
        <w:top w:val="none" w:sz="0" w:space="0" w:color="auto"/>
        <w:left w:val="none" w:sz="0" w:space="0" w:color="auto"/>
        <w:bottom w:val="none" w:sz="0" w:space="0" w:color="auto"/>
        <w:right w:val="none" w:sz="0" w:space="0" w:color="auto"/>
      </w:divBdr>
    </w:div>
    <w:div w:id="1266423544">
      <w:bodyDiv w:val="1"/>
      <w:marLeft w:val="0"/>
      <w:marRight w:val="0"/>
      <w:marTop w:val="0"/>
      <w:marBottom w:val="0"/>
      <w:divBdr>
        <w:top w:val="none" w:sz="0" w:space="0" w:color="auto"/>
        <w:left w:val="none" w:sz="0" w:space="0" w:color="auto"/>
        <w:bottom w:val="none" w:sz="0" w:space="0" w:color="auto"/>
        <w:right w:val="none" w:sz="0" w:space="0" w:color="auto"/>
      </w:divBdr>
    </w:div>
    <w:div w:id="1500199081">
      <w:bodyDiv w:val="1"/>
      <w:marLeft w:val="0"/>
      <w:marRight w:val="0"/>
      <w:marTop w:val="0"/>
      <w:marBottom w:val="0"/>
      <w:divBdr>
        <w:top w:val="none" w:sz="0" w:space="0" w:color="auto"/>
        <w:left w:val="none" w:sz="0" w:space="0" w:color="auto"/>
        <w:bottom w:val="none" w:sz="0" w:space="0" w:color="auto"/>
        <w:right w:val="none" w:sz="0" w:space="0" w:color="auto"/>
      </w:divBdr>
    </w:div>
    <w:div w:id="19432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3FBDC-0540-4D9C-A4D3-33D71811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9571</Words>
  <Characters>52646</Characters>
  <Application>Microsoft Office Word</Application>
  <DocSecurity>4</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Tenorio Campos</dc:creator>
  <cp:keywords/>
  <dc:description/>
  <cp:lastModifiedBy>Alejandro Fonseca Arguedas (internet por Jones y Planificación)</cp:lastModifiedBy>
  <cp:revision>2</cp:revision>
  <dcterms:created xsi:type="dcterms:W3CDTF">2022-10-12T19:40:00Z</dcterms:created>
  <dcterms:modified xsi:type="dcterms:W3CDTF">2022-10-12T19:40:00Z</dcterms:modified>
</cp:coreProperties>
</file>