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41F0C" w14:textId="4315DF6B" w:rsidR="00E97AF5" w:rsidRPr="00E97AF5" w:rsidRDefault="00C23544" w:rsidP="00C23544">
      <w:pPr>
        <w:spacing w:after="0" w:line="240" w:lineRule="auto"/>
        <w:jc w:val="center"/>
        <w:rPr>
          <w:rFonts w:ascii="Book Antiqua" w:eastAsia="Times New Roman" w:hAnsi="Book Antiqua" w:cs="Book Antiqua"/>
          <w:sz w:val="24"/>
          <w:szCs w:val="24"/>
          <w:lang w:val="pt-BR" w:eastAsia="es-ES"/>
        </w:rPr>
      </w:pPr>
      <w:r>
        <w:rPr>
          <w:rFonts w:ascii="Book Antiqua" w:eastAsia="Times New Roman" w:hAnsi="Book Antiqua" w:cs="Book Antiqua"/>
          <w:sz w:val="24"/>
          <w:szCs w:val="24"/>
          <w:lang w:val="pt-BR" w:eastAsia="es-ES"/>
        </w:rPr>
        <w:t xml:space="preserve">                                                                                                                    275</w:t>
      </w:r>
      <w:r w:rsidR="00E97AF5" w:rsidRPr="00E97AF5">
        <w:rPr>
          <w:rFonts w:ascii="Book Antiqua" w:eastAsia="Times New Roman" w:hAnsi="Book Antiqua" w:cs="Book Antiqua"/>
          <w:sz w:val="24"/>
          <w:szCs w:val="24"/>
          <w:lang w:val="pt-BR" w:eastAsia="es-ES"/>
        </w:rPr>
        <w:t>-PLA-</w:t>
      </w:r>
      <w:r>
        <w:rPr>
          <w:rFonts w:ascii="Book Antiqua" w:eastAsia="Times New Roman" w:hAnsi="Book Antiqua" w:cs="Book Antiqua"/>
          <w:sz w:val="24"/>
          <w:szCs w:val="24"/>
          <w:lang w:val="pt-BR" w:eastAsia="es-ES"/>
        </w:rPr>
        <w:t>OI</w:t>
      </w:r>
      <w:r w:rsidR="00E97AF5" w:rsidRPr="00E97AF5">
        <w:rPr>
          <w:rFonts w:ascii="Book Antiqua" w:eastAsia="Times New Roman" w:hAnsi="Book Antiqua" w:cs="Book Antiqua"/>
          <w:sz w:val="24"/>
          <w:szCs w:val="24"/>
          <w:lang w:val="pt-BR" w:eastAsia="es-ES"/>
        </w:rPr>
        <w:t>-2021</w:t>
      </w:r>
    </w:p>
    <w:p w14:paraId="53B7F590" w14:textId="102AD8D5" w:rsidR="00E97AF5" w:rsidRPr="00E97AF5" w:rsidRDefault="00E97AF5" w:rsidP="00E97AF5">
      <w:pPr>
        <w:spacing w:after="0" w:line="240" w:lineRule="auto"/>
        <w:jc w:val="right"/>
        <w:rPr>
          <w:rFonts w:ascii="Book Antiqua" w:eastAsia="Times New Roman" w:hAnsi="Book Antiqua" w:cs="Book Antiqua"/>
          <w:sz w:val="24"/>
          <w:szCs w:val="24"/>
          <w:lang w:eastAsia="es-ES"/>
        </w:rPr>
      </w:pPr>
      <w:r w:rsidRPr="00E97AF5">
        <w:rPr>
          <w:rFonts w:ascii="Book Antiqua" w:eastAsia="Times New Roman" w:hAnsi="Book Antiqua" w:cs="Book Antiqua"/>
          <w:sz w:val="24"/>
          <w:szCs w:val="24"/>
          <w:lang w:eastAsia="es-ES"/>
        </w:rPr>
        <w:t>Ref. SICE:</w:t>
      </w:r>
      <w:r w:rsidR="00C23544">
        <w:rPr>
          <w:rFonts w:ascii="Book Antiqua" w:eastAsia="Times New Roman" w:hAnsi="Book Antiqua" w:cs="Book Antiqua"/>
          <w:sz w:val="24"/>
          <w:szCs w:val="24"/>
          <w:lang w:eastAsia="es-ES"/>
        </w:rPr>
        <w:t>1584-20</w:t>
      </w:r>
      <w:r w:rsidRPr="00E97AF5">
        <w:rPr>
          <w:rFonts w:ascii="Book Antiqua" w:eastAsia="Times New Roman" w:hAnsi="Book Antiqua" w:cs="Book Antiqua"/>
          <w:sz w:val="24"/>
          <w:szCs w:val="24"/>
          <w:lang w:eastAsia="es-ES"/>
        </w:rPr>
        <w:t xml:space="preserve"> </w:t>
      </w:r>
    </w:p>
    <w:p w14:paraId="535465DC" w14:textId="77777777" w:rsidR="00E97AF5" w:rsidRPr="00E97AF5" w:rsidRDefault="00E97AF5" w:rsidP="00E97AF5">
      <w:pPr>
        <w:spacing w:after="0" w:line="240" w:lineRule="auto"/>
        <w:jc w:val="right"/>
        <w:rPr>
          <w:rFonts w:ascii="Book Antiqua" w:eastAsia="Times New Roman" w:hAnsi="Book Antiqua" w:cs="Book Antiqua"/>
          <w:sz w:val="24"/>
          <w:szCs w:val="24"/>
          <w:lang w:val="pt-BR" w:eastAsia="es-ES"/>
        </w:rPr>
      </w:pPr>
    </w:p>
    <w:p w14:paraId="67D48CE0" w14:textId="63DBF2CA" w:rsidR="00E97AF5" w:rsidRPr="00E97AF5" w:rsidRDefault="00C23544" w:rsidP="00E97AF5">
      <w:pPr>
        <w:spacing w:after="0" w:line="240" w:lineRule="auto"/>
        <w:rPr>
          <w:rFonts w:ascii="Book Antiqua" w:eastAsia="Times New Roman" w:hAnsi="Book Antiqua" w:cs="Book Antiqua"/>
          <w:sz w:val="24"/>
          <w:szCs w:val="24"/>
          <w:lang w:val="pt-BR" w:eastAsia="es-ES"/>
        </w:rPr>
      </w:pPr>
      <w:r>
        <w:rPr>
          <w:rFonts w:ascii="Book Antiqua" w:eastAsia="Times New Roman" w:hAnsi="Book Antiqua" w:cs="Book Antiqua"/>
          <w:sz w:val="24"/>
          <w:szCs w:val="24"/>
          <w:lang w:val="pt-BR" w:eastAsia="es-ES"/>
        </w:rPr>
        <w:t>05 de marzo</w:t>
      </w:r>
      <w:r w:rsidR="00E97AF5" w:rsidRPr="00E97AF5">
        <w:rPr>
          <w:rFonts w:ascii="Book Antiqua" w:eastAsia="Times New Roman" w:hAnsi="Book Antiqua" w:cs="Book Antiqua"/>
          <w:sz w:val="24"/>
          <w:szCs w:val="24"/>
          <w:lang w:val="pt-BR" w:eastAsia="es-ES"/>
        </w:rPr>
        <w:t xml:space="preserve"> de 2021</w:t>
      </w:r>
    </w:p>
    <w:p w14:paraId="602D530D" w14:textId="77777777" w:rsidR="00E97AF5" w:rsidRPr="00E97AF5" w:rsidRDefault="00E97AF5" w:rsidP="00E97AF5">
      <w:pPr>
        <w:spacing w:after="0" w:line="240" w:lineRule="auto"/>
        <w:rPr>
          <w:rFonts w:ascii="Book Antiqua" w:eastAsia="Times New Roman" w:hAnsi="Book Antiqua" w:cs="Book Antiqua"/>
          <w:sz w:val="24"/>
          <w:szCs w:val="24"/>
          <w:lang w:val="pt-BR" w:eastAsia="es-ES"/>
        </w:rPr>
      </w:pPr>
    </w:p>
    <w:p w14:paraId="45D80638" w14:textId="77777777" w:rsidR="00E97AF5" w:rsidRPr="00E97AF5" w:rsidRDefault="00E97AF5" w:rsidP="00E97AF5">
      <w:pPr>
        <w:spacing w:after="0" w:line="240" w:lineRule="auto"/>
        <w:rPr>
          <w:rFonts w:ascii="Book Antiqua" w:eastAsia="Times New Roman" w:hAnsi="Book Antiqua" w:cs="Book Antiqua"/>
          <w:sz w:val="24"/>
          <w:szCs w:val="24"/>
          <w:lang w:val="pt-BR" w:eastAsia="es-ES"/>
        </w:rPr>
      </w:pPr>
    </w:p>
    <w:p w14:paraId="0B736CC9" w14:textId="77777777" w:rsidR="00E97AF5" w:rsidRPr="00E97AF5" w:rsidRDefault="00E97AF5" w:rsidP="00E97AF5">
      <w:pPr>
        <w:spacing w:after="0" w:line="240" w:lineRule="auto"/>
        <w:rPr>
          <w:rFonts w:ascii="Book Antiqua" w:eastAsia="Times New Roman" w:hAnsi="Book Antiqua" w:cs="Book Antiqua"/>
          <w:sz w:val="24"/>
          <w:szCs w:val="24"/>
          <w:lang w:val="pt-BR" w:eastAsia="es-ES"/>
        </w:rPr>
      </w:pPr>
    </w:p>
    <w:p w14:paraId="662117B6" w14:textId="77777777" w:rsidR="00E97AF5" w:rsidRPr="00E97AF5" w:rsidRDefault="00E97AF5" w:rsidP="00E97AF5">
      <w:pPr>
        <w:spacing w:after="0" w:line="240" w:lineRule="auto"/>
        <w:rPr>
          <w:rFonts w:ascii="Book Antiqua" w:eastAsia="Times New Roman" w:hAnsi="Book Antiqua" w:cs="Book Antiqua"/>
          <w:sz w:val="24"/>
          <w:szCs w:val="24"/>
          <w:lang w:val="pt-BR" w:eastAsia="es-ES"/>
        </w:rPr>
      </w:pPr>
      <w:r w:rsidRPr="00E97AF5">
        <w:rPr>
          <w:rFonts w:ascii="Book Antiqua" w:eastAsia="Times New Roman" w:hAnsi="Book Antiqua" w:cs="Book Antiqua"/>
          <w:sz w:val="24"/>
          <w:szCs w:val="24"/>
          <w:lang w:val="pt-BR" w:eastAsia="es-ES"/>
        </w:rPr>
        <w:t>Licenciada</w:t>
      </w:r>
    </w:p>
    <w:p w14:paraId="1E977FE7" w14:textId="77777777" w:rsidR="00E97AF5" w:rsidRPr="00E97AF5" w:rsidRDefault="00E97AF5" w:rsidP="00E97AF5">
      <w:pPr>
        <w:spacing w:after="0" w:line="240" w:lineRule="auto"/>
        <w:rPr>
          <w:rFonts w:ascii="Book Antiqua" w:eastAsia="Times New Roman" w:hAnsi="Book Antiqua" w:cs="Book Antiqua"/>
          <w:sz w:val="24"/>
          <w:szCs w:val="24"/>
          <w:lang w:val="pt-BR" w:eastAsia="es-ES"/>
        </w:rPr>
      </w:pPr>
      <w:smartTag w:uri="urn:schemas-microsoft-com:office:smarttags" w:element="PersonName">
        <w:r w:rsidRPr="00E97AF5">
          <w:rPr>
            <w:rFonts w:ascii="Book Antiqua" w:eastAsia="Times New Roman" w:hAnsi="Book Antiqua" w:cs="Book Antiqua"/>
            <w:sz w:val="24"/>
            <w:szCs w:val="24"/>
            <w:lang w:val="pt-BR" w:eastAsia="es-ES"/>
          </w:rPr>
          <w:t>Silvia Navarro Romanini</w:t>
        </w:r>
      </w:smartTag>
      <w:r w:rsidRPr="00E97AF5">
        <w:rPr>
          <w:rFonts w:ascii="Book Antiqua" w:eastAsia="Times New Roman" w:hAnsi="Book Antiqua" w:cs="Book Antiqua"/>
          <w:sz w:val="24"/>
          <w:szCs w:val="24"/>
          <w:lang w:val="pt-BR" w:eastAsia="es-ES"/>
        </w:rPr>
        <w:t xml:space="preserve"> </w:t>
      </w:r>
    </w:p>
    <w:p w14:paraId="35129224" w14:textId="77777777" w:rsidR="00E97AF5" w:rsidRPr="00E97AF5" w:rsidRDefault="00E97AF5" w:rsidP="00E97AF5">
      <w:pPr>
        <w:spacing w:after="0" w:line="240" w:lineRule="auto"/>
        <w:rPr>
          <w:rFonts w:ascii="Book Antiqua" w:eastAsia="Times New Roman" w:hAnsi="Book Antiqua" w:cs="Book Antiqua"/>
          <w:sz w:val="24"/>
          <w:szCs w:val="24"/>
          <w:lang w:eastAsia="es-ES"/>
        </w:rPr>
      </w:pPr>
      <w:r w:rsidRPr="00E97AF5">
        <w:rPr>
          <w:rFonts w:ascii="Book Antiqua" w:eastAsia="Times New Roman" w:hAnsi="Book Antiqua" w:cs="Book Antiqua"/>
          <w:sz w:val="24"/>
          <w:szCs w:val="24"/>
          <w:lang w:eastAsia="es-ES"/>
        </w:rPr>
        <w:t xml:space="preserve">Secretaría General de </w:t>
      </w:r>
      <w:smartTag w:uri="urn:schemas-microsoft-com:office:smarttags" w:element="PersonName">
        <w:smartTagPr>
          <w:attr w:name="ProductID" w:val="la Corte"/>
        </w:smartTagPr>
        <w:r w:rsidRPr="00E97AF5">
          <w:rPr>
            <w:rFonts w:ascii="Book Antiqua" w:eastAsia="Times New Roman" w:hAnsi="Book Antiqua" w:cs="Book Antiqua"/>
            <w:sz w:val="24"/>
            <w:szCs w:val="24"/>
            <w:lang w:eastAsia="es-ES"/>
          </w:rPr>
          <w:t>la Corte</w:t>
        </w:r>
      </w:smartTag>
    </w:p>
    <w:p w14:paraId="27C11FDF" w14:textId="77777777" w:rsidR="00E97AF5" w:rsidRDefault="00E97AF5" w:rsidP="00E97AF5">
      <w:pPr>
        <w:spacing w:after="0" w:line="240" w:lineRule="auto"/>
        <w:rPr>
          <w:rFonts w:ascii="Book Antiqua" w:hAnsi="Book Antiqua" w:cs="Arial"/>
          <w:sz w:val="24"/>
          <w:szCs w:val="24"/>
        </w:rPr>
      </w:pPr>
    </w:p>
    <w:p w14:paraId="41D567AE" w14:textId="77777777" w:rsidR="00E97AF5" w:rsidRDefault="00E97AF5" w:rsidP="00E97AF5">
      <w:pPr>
        <w:spacing w:after="0" w:line="240" w:lineRule="auto"/>
        <w:rPr>
          <w:rFonts w:ascii="Book Antiqua" w:hAnsi="Book Antiqua" w:cs="Arial"/>
          <w:sz w:val="24"/>
          <w:szCs w:val="24"/>
        </w:rPr>
      </w:pPr>
    </w:p>
    <w:p w14:paraId="130FCA13" w14:textId="36F0756B" w:rsidR="00E97AF5" w:rsidRPr="00E97AF5" w:rsidRDefault="00E97AF5" w:rsidP="00E97AF5">
      <w:pPr>
        <w:spacing w:after="0" w:line="240" w:lineRule="auto"/>
        <w:rPr>
          <w:rFonts w:ascii="Book Antiqua" w:eastAsia="Times New Roman" w:hAnsi="Book Antiqua" w:cs="Book Antiqua"/>
          <w:snapToGrid w:val="0"/>
          <w:sz w:val="24"/>
          <w:szCs w:val="24"/>
          <w:lang w:val="pt-BR" w:eastAsia="es-ES"/>
        </w:rPr>
      </w:pPr>
      <w:r w:rsidRPr="00E97AF5">
        <w:rPr>
          <w:rFonts w:ascii="Book Antiqua" w:eastAsia="Times New Roman" w:hAnsi="Book Antiqua" w:cs="Book Antiqua"/>
          <w:snapToGrid w:val="0"/>
          <w:sz w:val="24"/>
          <w:szCs w:val="24"/>
          <w:lang w:val="pt-BR" w:eastAsia="es-ES"/>
        </w:rPr>
        <w:t>Estimada señora:</w:t>
      </w:r>
    </w:p>
    <w:p w14:paraId="5FC7F5B8" w14:textId="77777777" w:rsidR="00E97AF5" w:rsidRPr="00E97AF5" w:rsidRDefault="00E97AF5" w:rsidP="00E97AF5">
      <w:pPr>
        <w:spacing w:after="0" w:line="240" w:lineRule="auto"/>
        <w:jc w:val="both"/>
        <w:rPr>
          <w:rFonts w:ascii="Book Antiqua" w:eastAsia="Times New Roman" w:hAnsi="Book Antiqua" w:cs="Book Antiqua"/>
          <w:snapToGrid w:val="0"/>
          <w:sz w:val="24"/>
          <w:szCs w:val="24"/>
          <w:lang w:val="pt-BR" w:eastAsia="es-ES"/>
        </w:rPr>
      </w:pPr>
    </w:p>
    <w:p w14:paraId="1B1FDD52" w14:textId="4ADCF8EC" w:rsidR="00E97AF5" w:rsidRPr="00E97AF5" w:rsidRDefault="00E97AF5" w:rsidP="00E97AF5">
      <w:pPr>
        <w:spacing w:after="0" w:line="240" w:lineRule="auto"/>
        <w:ind w:firstLine="708"/>
        <w:jc w:val="both"/>
        <w:rPr>
          <w:rFonts w:ascii="Book Antiqua" w:eastAsia="Times New Roman" w:hAnsi="Book Antiqua" w:cs="Book Antiqua"/>
          <w:sz w:val="24"/>
          <w:szCs w:val="24"/>
          <w:lang w:eastAsia="es-ES"/>
        </w:rPr>
      </w:pPr>
      <w:r w:rsidRPr="00E97AF5">
        <w:rPr>
          <w:rFonts w:ascii="Book Antiqua" w:eastAsia="Times New Roman" w:hAnsi="Book Antiqua" w:cs="Book Antiqua"/>
          <w:sz w:val="24"/>
          <w:szCs w:val="24"/>
          <w:lang w:eastAsia="es-ES"/>
        </w:rPr>
        <w:t xml:space="preserve">En atención al oficio </w:t>
      </w:r>
      <w:r>
        <w:rPr>
          <w:rFonts w:ascii="Book Antiqua" w:hAnsi="Book Antiqua" w:cs="Arial"/>
          <w:sz w:val="24"/>
          <w:szCs w:val="24"/>
        </w:rPr>
        <w:t>8665-2020</w:t>
      </w:r>
      <w:r w:rsidRPr="00E97AF5">
        <w:rPr>
          <w:rFonts w:ascii="Book Antiqua" w:eastAsia="Times New Roman" w:hAnsi="Book Antiqua" w:cs="Book Antiqua"/>
          <w:sz w:val="24"/>
          <w:szCs w:val="24"/>
          <w:lang w:eastAsia="es-ES"/>
        </w:rPr>
        <w:t xml:space="preserve">, donde se transcribe el acuerdo tomado por el Consejo Superior en sesión celebrada el </w:t>
      </w:r>
      <w:r>
        <w:rPr>
          <w:rFonts w:ascii="Book Antiqua" w:hAnsi="Book Antiqua" w:cs="Arial"/>
          <w:sz w:val="24"/>
          <w:szCs w:val="24"/>
        </w:rPr>
        <w:t xml:space="preserve">28 de </w:t>
      </w:r>
      <w:r w:rsidR="00B012EE">
        <w:rPr>
          <w:rFonts w:ascii="Book Antiqua" w:hAnsi="Book Antiqua" w:cs="Arial"/>
          <w:sz w:val="24"/>
          <w:szCs w:val="24"/>
        </w:rPr>
        <w:t>agosto del</w:t>
      </w:r>
      <w:r>
        <w:rPr>
          <w:rFonts w:ascii="Book Antiqua" w:hAnsi="Book Antiqua" w:cs="Arial"/>
          <w:sz w:val="24"/>
          <w:szCs w:val="24"/>
        </w:rPr>
        <w:t xml:space="preserve"> 2020</w:t>
      </w:r>
      <w:r w:rsidRPr="00E97AF5">
        <w:rPr>
          <w:rFonts w:ascii="Book Antiqua" w:eastAsia="Times New Roman" w:hAnsi="Book Antiqua" w:cs="Book Antiqua"/>
          <w:sz w:val="24"/>
          <w:szCs w:val="24"/>
          <w:lang w:eastAsia="es-ES"/>
        </w:rPr>
        <w:t xml:space="preserve">, artículo </w:t>
      </w:r>
      <w:r>
        <w:rPr>
          <w:rFonts w:ascii="Book Antiqua" w:hAnsi="Book Antiqua" w:cs="Arial"/>
          <w:sz w:val="24"/>
          <w:szCs w:val="24"/>
        </w:rPr>
        <w:t>XXIX</w:t>
      </w:r>
      <w:r w:rsidRPr="00E97AF5">
        <w:rPr>
          <w:rFonts w:ascii="Book Antiqua" w:eastAsia="Times New Roman" w:hAnsi="Book Antiqua" w:cs="Book Antiqua"/>
          <w:sz w:val="24"/>
          <w:szCs w:val="24"/>
          <w:lang w:eastAsia="es-ES"/>
        </w:rPr>
        <w:t>, le remito el informe suscrito por</w:t>
      </w:r>
      <w:r w:rsidR="00C23544">
        <w:rPr>
          <w:rFonts w:ascii="Book Antiqua" w:eastAsia="Times New Roman" w:hAnsi="Book Antiqua" w:cs="Book Antiqua"/>
          <w:sz w:val="24"/>
          <w:szCs w:val="24"/>
          <w:lang w:eastAsia="es-ES"/>
        </w:rPr>
        <w:t xml:space="preserve"> la Licda.</w:t>
      </w:r>
      <w:r w:rsidRPr="00E97AF5">
        <w:rPr>
          <w:rFonts w:ascii="Book Antiqua" w:eastAsia="Times New Roman" w:hAnsi="Book Antiqua" w:cs="Book Antiqua"/>
          <w:sz w:val="24"/>
          <w:szCs w:val="24"/>
          <w:lang w:eastAsia="es-ES"/>
        </w:rPr>
        <w:t xml:space="preserve"> </w:t>
      </w:r>
      <w:r w:rsidRPr="00D13451">
        <w:rPr>
          <w:rFonts w:ascii="Book Antiqua" w:hAnsi="Book Antiqua" w:cs="Arial"/>
          <w:sz w:val="24"/>
          <w:szCs w:val="24"/>
        </w:rPr>
        <w:t>Ginethe Retana Ureña, Jefa</w:t>
      </w:r>
      <w:r>
        <w:rPr>
          <w:rFonts w:ascii="Book Antiqua" w:hAnsi="Book Antiqua" w:cs="Arial"/>
          <w:sz w:val="24"/>
          <w:szCs w:val="24"/>
        </w:rPr>
        <w:t xml:space="preserve"> del </w:t>
      </w:r>
      <w:r w:rsidRPr="00D13451">
        <w:rPr>
          <w:rFonts w:ascii="Book Antiqua" w:hAnsi="Book Antiqua" w:cs="Arial"/>
          <w:sz w:val="24"/>
          <w:szCs w:val="24"/>
        </w:rPr>
        <w:t>Subproceso de Organización Institucional</w:t>
      </w:r>
      <w:r w:rsidRPr="00E97AF5">
        <w:rPr>
          <w:rFonts w:ascii="Book Antiqua" w:eastAsia="Times New Roman" w:hAnsi="Book Antiqua" w:cs="Book Antiqua"/>
          <w:sz w:val="24"/>
          <w:szCs w:val="24"/>
          <w:lang w:eastAsia="es-ES"/>
        </w:rPr>
        <w:t xml:space="preserve">, relacionado con </w:t>
      </w:r>
      <w:r>
        <w:rPr>
          <w:rFonts w:ascii="Book Antiqua" w:eastAsia="Times New Roman" w:hAnsi="Book Antiqua" w:cs="Book Antiqua"/>
          <w:sz w:val="24"/>
          <w:szCs w:val="24"/>
          <w:lang w:eastAsia="es-ES"/>
        </w:rPr>
        <w:t xml:space="preserve">la </w:t>
      </w:r>
      <w:r>
        <w:rPr>
          <w:rFonts w:ascii="Book Antiqua" w:hAnsi="Book Antiqua" w:cs="Arial"/>
          <w:sz w:val="24"/>
          <w:szCs w:val="24"/>
        </w:rPr>
        <w:t xml:space="preserve">valoración de la situación actual del Juzgado Contravencional de Abangares al conocer el juzgado cinco materias </w:t>
      </w:r>
      <w:r w:rsidR="00B012EE">
        <w:rPr>
          <w:rFonts w:ascii="Book Antiqua" w:hAnsi="Book Antiqua" w:cs="Arial"/>
          <w:sz w:val="24"/>
          <w:szCs w:val="24"/>
        </w:rPr>
        <w:t>de manera</w:t>
      </w:r>
      <w:r>
        <w:rPr>
          <w:rFonts w:ascii="Book Antiqua" w:hAnsi="Book Antiqua" w:cs="Arial"/>
          <w:sz w:val="24"/>
          <w:szCs w:val="24"/>
        </w:rPr>
        <w:t xml:space="preserve"> unipersonal a nivel </w:t>
      </w:r>
      <w:r w:rsidR="00B012EE">
        <w:rPr>
          <w:rFonts w:ascii="Book Antiqua" w:hAnsi="Book Antiqua" w:cs="Arial"/>
          <w:sz w:val="24"/>
          <w:szCs w:val="24"/>
        </w:rPr>
        <w:t>jurisdiccional con</w:t>
      </w:r>
      <w:r>
        <w:rPr>
          <w:rFonts w:ascii="Book Antiqua" w:hAnsi="Book Antiqua" w:cs="Arial"/>
          <w:sz w:val="24"/>
          <w:szCs w:val="24"/>
        </w:rPr>
        <w:t xml:space="preserve"> una plaza de Jueza o Juez.</w:t>
      </w:r>
      <w:r w:rsidRPr="00E97AF5">
        <w:rPr>
          <w:rFonts w:ascii="Book Antiqua" w:eastAsia="Times New Roman" w:hAnsi="Book Antiqua" w:cs="Book Antiqua"/>
          <w:color w:val="0000FF"/>
          <w:sz w:val="24"/>
          <w:szCs w:val="24"/>
          <w:u w:val="single"/>
          <w:lang w:eastAsia="es-ES"/>
        </w:rPr>
        <w:t xml:space="preserve"> </w:t>
      </w:r>
    </w:p>
    <w:p w14:paraId="307A5F5E" w14:textId="77777777" w:rsidR="00E97AF5" w:rsidRPr="00E97AF5" w:rsidRDefault="00E97AF5" w:rsidP="00E97AF5">
      <w:pPr>
        <w:widowControl w:val="0"/>
        <w:spacing w:after="0" w:line="240" w:lineRule="auto"/>
        <w:jc w:val="both"/>
        <w:rPr>
          <w:rFonts w:ascii="Book Antiqua" w:eastAsia="Times New Roman" w:hAnsi="Book Antiqua" w:cs="Book Antiqua"/>
          <w:sz w:val="24"/>
          <w:szCs w:val="24"/>
          <w:lang w:eastAsia="es-ES"/>
        </w:rPr>
      </w:pPr>
    </w:p>
    <w:p w14:paraId="61A9650D" w14:textId="77777777" w:rsidR="00E97AF5" w:rsidRPr="00E97AF5" w:rsidRDefault="00E97AF5" w:rsidP="00E97AF5">
      <w:pPr>
        <w:widowControl w:val="0"/>
        <w:spacing w:after="0" w:line="240" w:lineRule="auto"/>
        <w:rPr>
          <w:rFonts w:ascii="Book Antiqua" w:eastAsia="Times New Roman" w:hAnsi="Book Antiqua" w:cs="Book Antiqua"/>
          <w:snapToGrid w:val="0"/>
          <w:sz w:val="24"/>
          <w:szCs w:val="24"/>
          <w:lang w:val="pt-BR" w:eastAsia="es-ES"/>
        </w:rPr>
      </w:pPr>
      <w:r w:rsidRPr="00E97AF5">
        <w:rPr>
          <w:rFonts w:ascii="Book Antiqua" w:eastAsia="Times New Roman" w:hAnsi="Book Antiqua" w:cs="Book Antiqua"/>
          <w:snapToGrid w:val="0"/>
          <w:sz w:val="24"/>
          <w:szCs w:val="24"/>
          <w:lang w:val="pt-BR" w:eastAsia="es-ES"/>
        </w:rPr>
        <w:t>Atentamente,</w:t>
      </w:r>
    </w:p>
    <w:p w14:paraId="3A967DA3" w14:textId="77777777" w:rsidR="00E97AF5" w:rsidRPr="00E97AF5" w:rsidRDefault="00E97AF5" w:rsidP="00E97AF5">
      <w:pPr>
        <w:widowControl w:val="0"/>
        <w:spacing w:after="0" w:line="240" w:lineRule="auto"/>
        <w:jc w:val="center"/>
        <w:rPr>
          <w:rFonts w:ascii="Book Antiqua" w:eastAsia="Times New Roman" w:hAnsi="Book Antiqua" w:cs="Book Antiqua"/>
          <w:b/>
          <w:bCs/>
          <w:snapToGrid w:val="0"/>
          <w:sz w:val="24"/>
          <w:szCs w:val="24"/>
          <w:lang w:val="pt-BR" w:eastAsia="es-ES"/>
        </w:rPr>
      </w:pPr>
    </w:p>
    <w:p w14:paraId="216F0B78" w14:textId="77777777" w:rsidR="00E97AF5" w:rsidRPr="00E97AF5" w:rsidRDefault="00E97AF5" w:rsidP="00E97AF5">
      <w:pPr>
        <w:spacing w:after="0" w:line="240" w:lineRule="auto"/>
        <w:rPr>
          <w:rFonts w:ascii="Book Antiqua" w:eastAsia="Times New Roman" w:hAnsi="Book Antiqua" w:cs="Book Antiqua"/>
          <w:snapToGrid w:val="0"/>
          <w:sz w:val="24"/>
          <w:szCs w:val="24"/>
          <w:lang w:val="pt-BR" w:eastAsia="es-ES"/>
        </w:rPr>
      </w:pPr>
    </w:p>
    <w:p w14:paraId="3C17AE25" w14:textId="57F5C91B" w:rsidR="00E97AF5" w:rsidRPr="00E97AF5" w:rsidRDefault="00C23544" w:rsidP="00E97AF5">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Ing. </w:t>
      </w:r>
      <w:r w:rsidR="00E97AF5" w:rsidRPr="00E97AF5">
        <w:rPr>
          <w:rFonts w:ascii="Book Antiqua" w:eastAsia="Times New Roman" w:hAnsi="Book Antiqua" w:cs="Book Antiqua"/>
          <w:snapToGrid w:val="0"/>
          <w:sz w:val="24"/>
          <w:szCs w:val="24"/>
          <w:lang w:val="pt-BR" w:eastAsia="es-ES"/>
        </w:rPr>
        <w:t xml:space="preserve">Dixon Li Morales, Jefe a.i. </w:t>
      </w:r>
    </w:p>
    <w:p w14:paraId="73809A14" w14:textId="77777777" w:rsidR="00E97AF5" w:rsidRPr="00E97AF5" w:rsidRDefault="00E97AF5" w:rsidP="00E97AF5">
      <w:pPr>
        <w:spacing w:after="0" w:line="240" w:lineRule="auto"/>
        <w:rPr>
          <w:rFonts w:ascii="Book Antiqua" w:eastAsia="Times New Roman" w:hAnsi="Book Antiqua" w:cs="Book Antiqua"/>
          <w:snapToGrid w:val="0"/>
          <w:sz w:val="24"/>
          <w:szCs w:val="24"/>
          <w:lang w:val="pt-BR" w:eastAsia="es-ES"/>
        </w:rPr>
      </w:pPr>
      <w:r w:rsidRPr="00E97AF5">
        <w:rPr>
          <w:rFonts w:ascii="Book Antiqua" w:eastAsia="Times New Roman" w:hAnsi="Book Antiqua" w:cs="Book Antiqua"/>
          <w:snapToGrid w:val="0"/>
          <w:sz w:val="24"/>
          <w:szCs w:val="24"/>
          <w:lang w:val="pt-BR" w:eastAsia="es-ES"/>
        </w:rPr>
        <w:t>Proceso Ejecución de las Operaciones</w:t>
      </w:r>
    </w:p>
    <w:p w14:paraId="27A3ECE6" w14:textId="77777777" w:rsidR="00E97AF5" w:rsidRPr="00E97AF5" w:rsidRDefault="00E97AF5" w:rsidP="00E97AF5">
      <w:pPr>
        <w:spacing w:after="0" w:line="240" w:lineRule="auto"/>
        <w:rPr>
          <w:rFonts w:ascii="Book Antiqua" w:eastAsia="Times New Roman" w:hAnsi="Book Antiqua" w:cs="Book Antiqua"/>
          <w:snapToGrid w:val="0"/>
          <w:sz w:val="24"/>
          <w:szCs w:val="24"/>
          <w:lang w:val="pt-BR" w:eastAsia="es-ES"/>
        </w:rPr>
      </w:pPr>
    </w:p>
    <w:p w14:paraId="56C4024E" w14:textId="77777777" w:rsidR="00E97AF5" w:rsidRPr="00E97AF5" w:rsidRDefault="00E97AF5" w:rsidP="00E97AF5">
      <w:pPr>
        <w:spacing w:after="0" w:line="240" w:lineRule="auto"/>
        <w:rPr>
          <w:rFonts w:ascii="Book Antiqua" w:eastAsia="Times New Roman" w:hAnsi="Book Antiqua" w:cs="Book Antiqua"/>
          <w:snapToGrid w:val="0"/>
          <w:sz w:val="24"/>
          <w:szCs w:val="24"/>
          <w:lang w:val="pt-BR" w:eastAsia="es-ES"/>
        </w:rPr>
      </w:pPr>
    </w:p>
    <w:p w14:paraId="0F39D95C" w14:textId="77777777" w:rsidR="00E97AF5" w:rsidRPr="00E97AF5" w:rsidRDefault="00E97AF5" w:rsidP="00E97AF5">
      <w:pPr>
        <w:spacing w:after="0" w:line="240" w:lineRule="auto"/>
        <w:rPr>
          <w:rFonts w:ascii="Book Antiqua" w:eastAsia="Times New Roman" w:hAnsi="Book Antiqua" w:cs="Book Antiqua"/>
          <w:sz w:val="24"/>
          <w:szCs w:val="24"/>
          <w:lang w:eastAsia="es-ES"/>
        </w:rPr>
      </w:pPr>
      <w:r w:rsidRPr="00E97AF5">
        <w:rPr>
          <w:rFonts w:ascii="Book Antiqua" w:eastAsia="Times New Roman" w:hAnsi="Book Antiqua" w:cs="Book Antiqua"/>
          <w:sz w:val="24"/>
          <w:szCs w:val="24"/>
          <w:lang w:eastAsia="es-ES"/>
        </w:rPr>
        <w:t>Copia: Archivo</w:t>
      </w:r>
    </w:p>
    <w:p w14:paraId="39545040" w14:textId="77777777" w:rsidR="00E97AF5" w:rsidRPr="00E97AF5" w:rsidRDefault="00E97AF5" w:rsidP="00E97AF5">
      <w:pPr>
        <w:spacing w:after="0" w:line="240" w:lineRule="auto"/>
        <w:rPr>
          <w:rFonts w:ascii="Book Antiqua" w:eastAsia="Times New Roman" w:hAnsi="Book Antiqua" w:cs="Book Antiqua"/>
          <w:sz w:val="24"/>
          <w:szCs w:val="24"/>
          <w:lang w:val="es-ES" w:eastAsia="es-ES"/>
        </w:rPr>
      </w:pPr>
    </w:p>
    <w:p w14:paraId="72977912" w14:textId="08F30C80" w:rsidR="00E97AF5" w:rsidRPr="00E97AF5" w:rsidRDefault="00C23544" w:rsidP="00E97AF5">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rqp</w:t>
      </w:r>
    </w:p>
    <w:p w14:paraId="380C8EDE" w14:textId="2DC29E1E" w:rsidR="00E97AF5" w:rsidRPr="00E97AF5" w:rsidRDefault="00E97AF5" w:rsidP="00E97AF5">
      <w:pPr>
        <w:spacing w:after="0" w:line="240" w:lineRule="auto"/>
        <w:jc w:val="both"/>
        <w:rPr>
          <w:rFonts w:ascii="Book Antiqua" w:eastAsia="Times New Roman" w:hAnsi="Book Antiqua" w:cs="Book Antiqua"/>
          <w:sz w:val="24"/>
          <w:szCs w:val="24"/>
          <w:lang w:val="es-ES_tradnl" w:eastAsia="es-ES"/>
        </w:rPr>
      </w:pPr>
      <w:r w:rsidRPr="00E97AF5">
        <w:rPr>
          <w:rFonts w:ascii="Book Antiqua" w:eastAsia="Times New Roman" w:hAnsi="Book Antiqua" w:cs="Book Antiqua"/>
          <w:sz w:val="24"/>
          <w:szCs w:val="24"/>
          <w:lang w:val="es-ES_tradnl" w:eastAsia="es-ES"/>
        </w:rPr>
        <w:t>Ref.</w:t>
      </w:r>
      <w:r w:rsidR="00C23544">
        <w:rPr>
          <w:rFonts w:ascii="Book Antiqua" w:eastAsia="Times New Roman" w:hAnsi="Book Antiqua" w:cs="Book Antiqua"/>
          <w:sz w:val="24"/>
          <w:szCs w:val="24"/>
          <w:lang w:val="es-ES_tradnl" w:eastAsia="es-ES"/>
        </w:rPr>
        <w:t>1584-2020</w:t>
      </w:r>
    </w:p>
    <w:p w14:paraId="622BEEF0" w14:textId="77777777" w:rsidR="00475741" w:rsidRPr="00475741" w:rsidRDefault="00475741" w:rsidP="001D42F6">
      <w:pPr>
        <w:spacing w:after="0" w:line="240" w:lineRule="auto"/>
        <w:jc w:val="right"/>
        <w:rPr>
          <w:rFonts w:ascii="Book Antiqua" w:hAnsi="Book Antiqua" w:cs="Book Antiqua"/>
          <w:sz w:val="24"/>
          <w:szCs w:val="24"/>
        </w:rPr>
      </w:pPr>
    </w:p>
    <w:p w14:paraId="6E871566" w14:textId="77777777" w:rsidR="00C23544" w:rsidRDefault="00C23544">
      <w:pPr>
        <w:rPr>
          <w:rFonts w:ascii="Book Antiqua" w:hAnsi="Book Antiqua" w:cs="Book Antiqua"/>
          <w:sz w:val="24"/>
          <w:szCs w:val="24"/>
        </w:rPr>
      </w:pPr>
      <w:r>
        <w:rPr>
          <w:rFonts w:ascii="Book Antiqua" w:hAnsi="Book Antiqua" w:cs="Book Antiqua"/>
          <w:sz w:val="24"/>
          <w:szCs w:val="24"/>
        </w:rPr>
        <w:br w:type="page"/>
      </w:r>
    </w:p>
    <w:p w14:paraId="4A7A49CC" w14:textId="14FFCAC3" w:rsidR="00475741" w:rsidRPr="00475741" w:rsidRDefault="006424A2" w:rsidP="001D42F6">
      <w:pPr>
        <w:spacing w:after="0" w:line="240" w:lineRule="auto"/>
        <w:rPr>
          <w:rFonts w:ascii="Book Antiqua" w:hAnsi="Book Antiqua" w:cs="Book Antiqua"/>
          <w:sz w:val="24"/>
          <w:szCs w:val="24"/>
        </w:rPr>
      </w:pPr>
      <w:r>
        <w:rPr>
          <w:rFonts w:ascii="Book Antiqua" w:hAnsi="Book Antiqua" w:cs="Book Antiqua"/>
          <w:sz w:val="24"/>
          <w:szCs w:val="24"/>
        </w:rPr>
        <w:lastRenderedPageBreak/>
        <w:t>0</w:t>
      </w:r>
      <w:r w:rsidR="00C23544">
        <w:rPr>
          <w:rFonts w:ascii="Book Antiqua" w:hAnsi="Book Antiqua" w:cs="Book Antiqua"/>
          <w:sz w:val="24"/>
          <w:szCs w:val="24"/>
        </w:rPr>
        <w:t>5</w:t>
      </w:r>
      <w:r>
        <w:rPr>
          <w:rFonts w:ascii="Book Antiqua" w:hAnsi="Book Antiqua" w:cs="Book Antiqua"/>
          <w:sz w:val="24"/>
          <w:szCs w:val="24"/>
        </w:rPr>
        <w:t xml:space="preserve"> de</w:t>
      </w:r>
      <w:r w:rsidR="004E4552">
        <w:rPr>
          <w:rFonts w:ascii="Book Antiqua" w:hAnsi="Book Antiqua" w:cs="Book Antiqua"/>
          <w:sz w:val="24"/>
          <w:szCs w:val="24"/>
        </w:rPr>
        <w:t xml:space="preserve"> </w:t>
      </w:r>
      <w:r w:rsidR="00B012EE">
        <w:rPr>
          <w:rFonts w:ascii="Book Antiqua" w:hAnsi="Book Antiqua" w:cs="Book Antiqua"/>
          <w:sz w:val="24"/>
          <w:szCs w:val="24"/>
        </w:rPr>
        <w:t>marzo de</w:t>
      </w:r>
      <w:r>
        <w:rPr>
          <w:rFonts w:ascii="Book Antiqua" w:hAnsi="Book Antiqua" w:cs="Book Antiqua"/>
          <w:sz w:val="24"/>
          <w:szCs w:val="24"/>
        </w:rPr>
        <w:t xml:space="preserve"> 2021</w:t>
      </w:r>
    </w:p>
    <w:p w14:paraId="7FFAE6A4" w14:textId="576F17D0" w:rsidR="00367AEA" w:rsidRPr="00D13451" w:rsidRDefault="00367AEA" w:rsidP="001D42F6">
      <w:pPr>
        <w:spacing w:after="0" w:line="240" w:lineRule="auto"/>
        <w:rPr>
          <w:rFonts w:ascii="Book Antiqua" w:hAnsi="Book Antiqua" w:cs="Arial"/>
          <w:sz w:val="24"/>
          <w:szCs w:val="24"/>
        </w:rPr>
      </w:pPr>
    </w:p>
    <w:p w14:paraId="0875E5AF" w14:textId="5FD8FB49" w:rsidR="00367AEA" w:rsidRDefault="00367AEA" w:rsidP="001D42F6">
      <w:pPr>
        <w:widowControl w:val="0"/>
        <w:autoSpaceDE w:val="0"/>
        <w:autoSpaceDN w:val="0"/>
        <w:adjustRightInd w:val="0"/>
        <w:spacing w:after="0" w:line="240" w:lineRule="auto"/>
        <w:rPr>
          <w:rFonts w:ascii="Book Antiqua" w:hAnsi="Book Antiqua" w:cs="Arial"/>
          <w:sz w:val="24"/>
          <w:szCs w:val="24"/>
        </w:rPr>
      </w:pPr>
    </w:p>
    <w:p w14:paraId="222D1648" w14:textId="77777777" w:rsidR="00C23544" w:rsidRPr="00D13451" w:rsidRDefault="00C23544" w:rsidP="001D42F6">
      <w:pPr>
        <w:widowControl w:val="0"/>
        <w:autoSpaceDE w:val="0"/>
        <w:autoSpaceDN w:val="0"/>
        <w:adjustRightInd w:val="0"/>
        <w:spacing w:after="0" w:line="240" w:lineRule="auto"/>
        <w:rPr>
          <w:rFonts w:ascii="Book Antiqua" w:hAnsi="Book Antiqua" w:cs="Arial"/>
          <w:sz w:val="24"/>
          <w:szCs w:val="24"/>
        </w:rPr>
      </w:pPr>
    </w:p>
    <w:p w14:paraId="4CBAB31B" w14:textId="77777777" w:rsidR="00367AEA" w:rsidRPr="00D13451" w:rsidRDefault="00367AEA" w:rsidP="001D42F6">
      <w:pPr>
        <w:widowControl w:val="0"/>
        <w:autoSpaceDE w:val="0"/>
        <w:autoSpaceDN w:val="0"/>
        <w:adjustRightInd w:val="0"/>
        <w:spacing w:after="0" w:line="240" w:lineRule="auto"/>
        <w:rPr>
          <w:rFonts w:ascii="Book Antiqua" w:hAnsi="Book Antiqua" w:cs="Arial"/>
          <w:sz w:val="24"/>
          <w:szCs w:val="24"/>
        </w:rPr>
      </w:pPr>
      <w:r w:rsidRPr="00D13451">
        <w:rPr>
          <w:rFonts w:ascii="Book Antiqua" w:hAnsi="Book Antiqua" w:cs="Arial"/>
          <w:sz w:val="24"/>
          <w:szCs w:val="24"/>
        </w:rPr>
        <w:t>Ingeniero</w:t>
      </w:r>
    </w:p>
    <w:p w14:paraId="079DDF1B" w14:textId="73C2E8A9" w:rsidR="00367AEA" w:rsidRPr="00D13451" w:rsidRDefault="00367AEA" w:rsidP="001D42F6">
      <w:pPr>
        <w:widowControl w:val="0"/>
        <w:autoSpaceDE w:val="0"/>
        <w:autoSpaceDN w:val="0"/>
        <w:adjustRightInd w:val="0"/>
        <w:spacing w:after="0" w:line="240" w:lineRule="auto"/>
        <w:rPr>
          <w:rFonts w:ascii="Book Antiqua" w:hAnsi="Book Antiqua" w:cs="Arial"/>
          <w:sz w:val="24"/>
          <w:szCs w:val="24"/>
        </w:rPr>
      </w:pPr>
      <w:r w:rsidRPr="00D13451">
        <w:rPr>
          <w:rFonts w:ascii="Book Antiqua" w:hAnsi="Book Antiqua" w:cs="Arial"/>
          <w:sz w:val="24"/>
          <w:szCs w:val="24"/>
        </w:rPr>
        <w:t>Dixon Li Morales, Jefe a.</w:t>
      </w:r>
      <w:r w:rsidR="00C23544">
        <w:rPr>
          <w:rFonts w:ascii="Book Antiqua" w:hAnsi="Book Antiqua" w:cs="Arial"/>
          <w:sz w:val="24"/>
          <w:szCs w:val="24"/>
        </w:rPr>
        <w:t>i.</w:t>
      </w:r>
    </w:p>
    <w:p w14:paraId="4E84B8EB" w14:textId="3706C78F" w:rsidR="00367AEA" w:rsidRPr="00D13451" w:rsidRDefault="00367AEA" w:rsidP="001D42F6">
      <w:pPr>
        <w:widowControl w:val="0"/>
        <w:autoSpaceDE w:val="0"/>
        <w:autoSpaceDN w:val="0"/>
        <w:adjustRightInd w:val="0"/>
        <w:spacing w:after="0" w:line="240" w:lineRule="auto"/>
        <w:rPr>
          <w:rFonts w:ascii="Book Antiqua" w:hAnsi="Book Antiqua" w:cs="Arial"/>
          <w:sz w:val="24"/>
          <w:szCs w:val="24"/>
        </w:rPr>
      </w:pPr>
      <w:r w:rsidRPr="00D13451">
        <w:rPr>
          <w:rFonts w:ascii="Book Antiqua" w:hAnsi="Book Antiqua" w:cs="Arial"/>
          <w:sz w:val="24"/>
          <w:szCs w:val="24"/>
        </w:rPr>
        <w:t>Proceso Ejecución de las Operaciones</w:t>
      </w:r>
    </w:p>
    <w:p w14:paraId="206A2B83" w14:textId="2414108A" w:rsidR="00367AEA" w:rsidRPr="00D13451" w:rsidRDefault="00367AEA" w:rsidP="001D42F6">
      <w:pPr>
        <w:widowControl w:val="0"/>
        <w:autoSpaceDE w:val="0"/>
        <w:autoSpaceDN w:val="0"/>
        <w:adjustRightInd w:val="0"/>
        <w:spacing w:after="0" w:line="240" w:lineRule="auto"/>
        <w:rPr>
          <w:rFonts w:ascii="Book Antiqua" w:hAnsi="Book Antiqua" w:cs="Arial"/>
          <w:sz w:val="24"/>
          <w:szCs w:val="24"/>
        </w:rPr>
      </w:pPr>
    </w:p>
    <w:p w14:paraId="30CB50B4" w14:textId="02E3E9AD" w:rsidR="00367AEA" w:rsidRPr="00D13451" w:rsidRDefault="00367AEA" w:rsidP="001D42F6">
      <w:pPr>
        <w:widowControl w:val="0"/>
        <w:autoSpaceDE w:val="0"/>
        <w:autoSpaceDN w:val="0"/>
        <w:adjustRightInd w:val="0"/>
        <w:spacing w:after="0" w:line="240" w:lineRule="auto"/>
        <w:rPr>
          <w:rFonts w:ascii="Book Antiqua" w:hAnsi="Book Antiqua" w:cs="Arial"/>
          <w:sz w:val="24"/>
          <w:szCs w:val="24"/>
        </w:rPr>
      </w:pPr>
    </w:p>
    <w:p w14:paraId="7C8854FB" w14:textId="54D1B721" w:rsidR="00367AEA" w:rsidRPr="00D13451" w:rsidRDefault="00367AEA" w:rsidP="001D42F6">
      <w:pPr>
        <w:widowControl w:val="0"/>
        <w:autoSpaceDE w:val="0"/>
        <w:autoSpaceDN w:val="0"/>
        <w:adjustRightInd w:val="0"/>
        <w:spacing w:after="0" w:line="240" w:lineRule="auto"/>
        <w:rPr>
          <w:rFonts w:ascii="Book Antiqua" w:hAnsi="Book Antiqua" w:cs="Arial"/>
          <w:sz w:val="24"/>
          <w:szCs w:val="24"/>
        </w:rPr>
      </w:pPr>
      <w:r w:rsidRPr="00D13451">
        <w:rPr>
          <w:rFonts w:ascii="Book Antiqua" w:hAnsi="Book Antiqua" w:cs="Arial"/>
          <w:sz w:val="24"/>
          <w:szCs w:val="24"/>
        </w:rPr>
        <w:t>Estimado señor:</w:t>
      </w:r>
    </w:p>
    <w:p w14:paraId="728845E7" w14:textId="77777777" w:rsidR="00997DBA" w:rsidRDefault="00997DBA" w:rsidP="001D42F6">
      <w:pPr>
        <w:widowControl w:val="0"/>
        <w:autoSpaceDE w:val="0"/>
        <w:autoSpaceDN w:val="0"/>
        <w:adjustRightInd w:val="0"/>
        <w:spacing w:after="0" w:line="240" w:lineRule="auto"/>
        <w:jc w:val="both"/>
        <w:rPr>
          <w:rFonts w:ascii="Book Antiqua" w:hAnsi="Book Antiqua" w:cs="Arial"/>
          <w:sz w:val="24"/>
          <w:szCs w:val="24"/>
        </w:rPr>
      </w:pPr>
    </w:p>
    <w:p w14:paraId="6B944B06" w14:textId="329890B9" w:rsidR="00B11F32" w:rsidRDefault="008748CD" w:rsidP="001D42F6">
      <w:pPr>
        <w:widowControl w:val="0"/>
        <w:autoSpaceDE w:val="0"/>
        <w:autoSpaceDN w:val="0"/>
        <w:adjustRightInd w:val="0"/>
        <w:spacing w:after="0" w:line="240" w:lineRule="auto"/>
        <w:jc w:val="both"/>
        <w:rPr>
          <w:rFonts w:ascii="Book Antiqua" w:hAnsi="Book Antiqua" w:cs="Arial"/>
          <w:sz w:val="24"/>
          <w:szCs w:val="24"/>
        </w:rPr>
      </w:pPr>
      <w:r w:rsidRPr="00D13451">
        <w:rPr>
          <w:rFonts w:ascii="Book Antiqua" w:hAnsi="Book Antiqua" w:cs="Arial"/>
          <w:sz w:val="24"/>
          <w:szCs w:val="24"/>
        </w:rPr>
        <w:t xml:space="preserve">Mediante oficio </w:t>
      </w:r>
      <w:r w:rsidR="00997DBA">
        <w:rPr>
          <w:rFonts w:ascii="Book Antiqua" w:hAnsi="Book Antiqua" w:cs="Arial"/>
          <w:sz w:val="24"/>
          <w:szCs w:val="24"/>
        </w:rPr>
        <w:t>8665-2020</w:t>
      </w:r>
      <w:r w:rsidR="00B11F32">
        <w:rPr>
          <w:rFonts w:ascii="Book Antiqua" w:hAnsi="Book Antiqua" w:cs="Arial"/>
          <w:sz w:val="24"/>
          <w:szCs w:val="24"/>
        </w:rPr>
        <w:t xml:space="preserve"> </w:t>
      </w:r>
      <w:r w:rsidRPr="00D13451">
        <w:rPr>
          <w:rFonts w:ascii="Book Antiqua" w:hAnsi="Book Antiqua" w:cs="Arial"/>
          <w:sz w:val="24"/>
          <w:szCs w:val="24"/>
        </w:rPr>
        <w:t>de</w:t>
      </w:r>
      <w:r w:rsidR="00B11F32">
        <w:rPr>
          <w:rFonts w:ascii="Book Antiqua" w:hAnsi="Book Antiqua" w:cs="Arial"/>
          <w:sz w:val="24"/>
          <w:szCs w:val="24"/>
        </w:rPr>
        <w:t xml:space="preserve">l </w:t>
      </w:r>
      <w:r w:rsidR="00997DBA">
        <w:rPr>
          <w:rFonts w:ascii="Book Antiqua" w:hAnsi="Book Antiqua" w:cs="Arial"/>
          <w:sz w:val="24"/>
          <w:szCs w:val="24"/>
        </w:rPr>
        <w:t>17</w:t>
      </w:r>
      <w:r w:rsidR="00B11F32">
        <w:rPr>
          <w:rFonts w:ascii="Book Antiqua" w:hAnsi="Book Antiqua" w:cs="Arial"/>
          <w:sz w:val="24"/>
          <w:szCs w:val="24"/>
        </w:rPr>
        <w:t xml:space="preserve"> de </w:t>
      </w:r>
      <w:r w:rsidR="00997DBA">
        <w:rPr>
          <w:rFonts w:ascii="Book Antiqua" w:hAnsi="Book Antiqua" w:cs="Arial"/>
          <w:sz w:val="24"/>
          <w:szCs w:val="24"/>
        </w:rPr>
        <w:t>setiembre del 2020</w:t>
      </w:r>
      <w:r w:rsidR="00B11F32">
        <w:rPr>
          <w:rFonts w:ascii="Book Antiqua" w:hAnsi="Book Antiqua" w:cs="Arial"/>
          <w:sz w:val="24"/>
          <w:szCs w:val="24"/>
        </w:rPr>
        <w:t>,</w:t>
      </w:r>
      <w:r w:rsidRPr="00D13451">
        <w:rPr>
          <w:rFonts w:ascii="Book Antiqua" w:hAnsi="Book Antiqua" w:cs="Arial"/>
          <w:sz w:val="24"/>
          <w:szCs w:val="24"/>
        </w:rPr>
        <w:t xml:space="preserve"> la Secretaría General de la Corte</w:t>
      </w:r>
      <w:r w:rsidR="00B11F32">
        <w:rPr>
          <w:rFonts w:ascii="Book Antiqua" w:hAnsi="Book Antiqua" w:cs="Arial"/>
          <w:sz w:val="24"/>
          <w:szCs w:val="24"/>
        </w:rPr>
        <w:t xml:space="preserve"> </w:t>
      </w:r>
      <w:r w:rsidRPr="00D13451">
        <w:rPr>
          <w:rFonts w:ascii="Book Antiqua" w:hAnsi="Book Antiqua" w:cs="Arial"/>
          <w:sz w:val="24"/>
          <w:szCs w:val="24"/>
        </w:rPr>
        <w:t>transcribe el acuerdo de</w:t>
      </w:r>
      <w:r w:rsidR="00153E8A" w:rsidRPr="00D13451">
        <w:rPr>
          <w:rFonts w:ascii="Book Antiqua" w:hAnsi="Book Antiqua" w:cs="Arial"/>
          <w:sz w:val="24"/>
          <w:szCs w:val="24"/>
        </w:rPr>
        <w:t>l</w:t>
      </w:r>
      <w:r w:rsidRPr="00D13451">
        <w:rPr>
          <w:rFonts w:ascii="Book Antiqua" w:hAnsi="Book Antiqua" w:cs="Arial"/>
          <w:sz w:val="24"/>
          <w:szCs w:val="24"/>
        </w:rPr>
        <w:t xml:space="preserve"> Consejo Superior</w:t>
      </w:r>
      <w:r w:rsidR="00B11F32">
        <w:rPr>
          <w:rFonts w:ascii="Book Antiqua" w:hAnsi="Book Antiqua" w:cs="Arial"/>
          <w:sz w:val="24"/>
          <w:szCs w:val="24"/>
        </w:rPr>
        <w:t xml:space="preserve"> de la sesión 8</w:t>
      </w:r>
      <w:r w:rsidR="00997DBA">
        <w:rPr>
          <w:rFonts w:ascii="Book Antiqua" w:hAnsi="Book Antiqua" w:cs="Arial"/>
          <w:sz w:val="24"/>
          <w:szCs w:val="24"/>
        </w:rPr>
        <w:t>4</w:t>
      </w:r>
      <w:r w:rsidR="00B11F32">
        <w:rPr>
          <w:rFonts w:ascii="Book Antiqua" w:hAnsi="Book Antiqua" w:cs="Arial"/>
          <w:sz w:val="24"/>
          <w:szCs w:val="24"/>
        </w:rPr>
        <w:t>-</w:t>
      </w:r>
      <w:r w:rsidR="00997DBA">
        <w:rPr>
          <w:rFonts w:ascii="Book Antiqua" w:hAnsi="Book Antiqua" w:cs="Arial"/>
          <w:sz w:val="24"/>
          <w:szCs w:val="24"/>
        </w:rPr>
        <w:t>20</w:t>
      </w:r>
      <w:r w:rsidR="00B11F32">
        <w:rPr>
          <w:rFonts w:ascii="Book Antiqua" w:hAnsi="Book Antiqua" w:cs="Arial"/>
          <w:sz w:val="24"/>
          <w:szCs w:val="24"/>
        </w:rPr>
        <w:t xml:space="preserve"> celebrada el</w:t>
      </w:r>
      <w:r w:rsidR="00997DBA">
        <w:rPr>
          <w:rFonts w:ascii="Book Antiqua" w:hAnsi="Book Antiqua" w:cs="Arial"/>
          <w:sz w:val="24"/>
          <w:szCs w:val="24"/>
        </w:rPr>
        <w:t xml:space="preserve"> 28</w:t>
      </w:r>
      <w:r w:rsidR="00B11F32">
        <w:rPr>
          <w:rFonts w:ascii="Book Antiqua" w:hAnsi="Book Antiqua" w:cs="Arial"/>
          <w:sz w:val="24"/>
          <w:szCs w:val="24"/>
        </w:rPr>
        <w:t xml:space="preserve"> de </w:t>
      </w:r>
      <w:r w:rsidR="00997DBA">
        <w:rPr>
          <w:rFonts w:ascii="Book Antiqua" w:hAnsi="Book Antiqua" w:cs="Arial"/>
          <w:sz w:val="24"/>
          <w:szCs w:val="24"/>
        </w:rPr>
        <w:t>agosto  del 2020</w:t>
      </w:r>
      <w:r w:rsidR="00B11F32">
        <w:rPr>
          <w:rFonts w:ascii="Book Antiqua" w:hAnsi="Book Antiqua" w:cs="Arial"/>
          <w:sz w:val="24"/>
          <w:szCs w:val="24"/>
        </w:rPr>
        <w:t xml:space="preserve">, artículo </w:t>
      </w:r>
      <w:r w:rsidR="00997DBA">
        <w:rPr>
          <w:rFonts w:ascii="Book Antiqua" w:hAnsi="Book Antiqua" w:cs="Arial"/>
          <w:sz w:val="24"/>
          <w:szCs w:val="24"/>
        </w:rPr>
        <w:t>XXIX</w:t>
      </w:r>
      <w:r w:rsidR="00B11F32">
        <w:rPr>
          <w:rFonts w:ascii="Book Antiqua" w:hAnsi="Book Antiqua" w:cs="Arial"/>
          <w:sz w:val="24"/>
          <w:szCs w:val="24"/>
        </w:rPr>
        <w:t>, donde se</w:t>
      </w:r>
      <w:r w:rsidR="00DA1A25" w:rsidRPr="00D13451">
        <w:rPr>
          <w:rFonts w:ascii="Book Antiqua" w:hAnsi="Book Antiqua" w:cs="Arial"/>
          <w:sz w:val="24"/>
          <w:szCs w:val="24"/>
        </w:rPr>
        <w:t xml:space="preserve"> c</w:t>
      </w:r>
      <w:r w:rsidR="00367AEA" w:rsidRPr="00D13451">
        <w:rPr>
          <w:rFonts w:ascii="Book Antiqua" w:hAnsi="Book Antiqua" w:cs="Arial"/>
          <w:sz w:val="24"/>
          <w:szCs w:val="24"/>
        </w:rPr>
        <w:t>onoc</w:t>
      </w:r>
      <w:r w:rsidR="00DA1A25" w:rsidRPr="00D13451">
        <w:rPr>
          <w:rFonts w:ascii="Book Antiqua" w:hAnsi="Book Antiqua" w:cs="Arial"/>
          <w:sz w:val="24"/>
          <w:szCs w:val="24"/>
        </w:rPr>
        <w:t>e</w:t>
      </w:r>
      <w:r w:rsidR="00367AEA" w:rsidRPr="00D13451">
        <w:rPr>
          <w:rFonts w:ascii="Book Antiqua" w:hAnsi="Book Antiqua" w:cs="Arial"/>
          <w:sz w:val="24"/>
          <w:szCs w:val="24"/>
        </w:rPr>
        <w:t xml:space="preserve">  oficio</w:t>
      </w:r>
      <w:r w:rsidR="00997DBA">
        <w:rPr>
          <w:rFonts w:ascii="Book Antiqua" w:hAnsi="Book Antiqua" w:cs="Arial"/>
          <w:sz w:val="24"/>
          <w:szCs w:val="24"/>
        </w:rPr>
        <w:t xml:space="preserve"> sin número,  </w:t>
      </w:r>
      <w:r w:rsidR="00367AEA" w:rsidRPr="00D13451">
        <w:rPr>
          <w:rFonts w:ascii="Book Antiqua" w:hAnsi="Book Antiqua" w:cs="Arial"/>
          <w:sz w:val="24"/>
          <w:szCs w:val="24"/>
        </w:rPr>
        <w:t xml:space="preserve"> suscrito por </w:t>
      </w:r>
      <w:r w:rsidR="00997DBA">
        <w:rPr>
          <w:rFonts w:ascii="Book Antiqua" w:hAnsi="Book Antiqua" w:cs="Arial"/>
          <w:sz w:val="24"/>
          <w:szCs w:val="24"/>
        </w:rPr>
        <w:t>la licenciada María del Milagro Montero Barrantes, Jueza del Juzgado Contravencional de Abangares</w:t>
      </w:r>
      <w:r w:rsidR="006F6B76" w:rsidRPr="00D13451">
        <w:rPr>
          <w:rFonts w:ascii="Book Antiqua" w:hAnsi="Book Antiqua" w:cs="Arial"/>
          <w:sz w:val="24"/>
          <w:szCs w:val="24"/>
        </w:rPr>
        <w:t>,</w:t>
      </w:r>
      <w:r w:rsidR="000F7324">
        <w:rPr>
          <w:rFonts w:ascii="Book Antiqua" w:hAnsi="Book Antiqua" w:cs="Arial"/>
          <w:sz w:val="24"/>
          <w:szCs w:val="24"/>
        </w:rPr>
        <w:t xml:space="preserve"> en el cual se solicita</w:t>
      </w:r>
      <w:r w:rsidR="005072C8">
        <w:rPr>
          <w:rFonts w:ascii="Book Antiqua" w:hAnsi="Book Antiqua" w:cs="Arial"/>
          <w:sz w:val="24"/>
          <w:szCs w:val="24"/>
        </w:rPr>
        <w:t xml:space="preserve"> </w:t>
      </w:r>
      <w:r w:rsidR="002D220A">
        <w:rPr>
          <w:rFonts w:ascii="Book Antiqua" w:hAnsi="Book Antiqua" w:cs="Arial"/>
          <w:sz w:val="24"/>
          <w:szCs w:val="24"/>
        </w:rPr>
        <w:t xml:space="preserve"> una nueva intervención por parte de la Dirección de Planificación y valorar </w:t>
      </w:r>
      <w:r w:rsidR="005072C8">
        <w:rPr>
          <w:rFonts w:ascii="Book Antiqua" w:hAnsi="Book Antiqua" w:cs="Arial"/>
          <w:sz w:val="24"/>
          <w:szCs w:val="24"/>
        </w:rPr>
        <w:t>la</w:t>
      </w:r>
      <w:r w:rsidR="00064081">
        <w:rPr>
          <w:rFonts w:ascii="Book Antiqua" w:hAnsi="Book Antiqua" w:cs="Arial"/>
          <w:sz w:val="24"/>
          <w:szCs w:val="24"/>
        </w:rPr>
        <w:t xml:space="preserve"> situación actual del despacho</w:t>
      </w:r>
      <w:r w:rsidR="006C2CF4">
        <w:rPr>
          <w:rFonts w:ascii="Book Antiqua" w:hAnsi="Book Antiqua" w:cs="Arial"/>
          <w:sz w:val="24"/>
          <w:szCs w:val="24"/>
        </w:rPr>
        <w:t xml:space="preserve"> al conocer  el juzgado a su cargo cinco materias </w:t>
      </w:r>
      <w:r w:rsidR="00026389">
        <w:rPr>
          <w:rFonts w:ascii="Book Antiqua" w:hAnsi="Book Antiqua" w:cs="Arial"/>
          <w:sz w:val="24"/>
          <w:szCs w:val="24"/>
        </w:rPr>
        <w:t xml:space="preserve">de </w:t>
      </w:r>
      <w:r w:rsidR="00340EA1">
        <w:rPr>
          <w:rFonts w:ascii="Book Antiqua" w:hAnsi="Book Antiqua" w:cs="Arial"/>
          <w:sz w:val="24"/>
          <w:szCs w:val="24"/>
        </w:rPr>
        <w:t xml:space="preserve"> manera unipersonal</w:t>
      </w:r>
      <w:r w:rsidR="00DA6A79">
        <w:rPr>
          <w:rFonts w:ascii="Book Antiqua" w:hAnsi="Book Antiqua" w:cs="Arial"/>
          <w:sz w:val="24"/>
          <w:szCs w:val="24"/>
        </w:rPr>
        <w:t xml:space="preserve"> a nivel jurisdiccional </w:t>
      </w:r>
      <w:r w:rsidR="00340EA1">
        <w:rPr>
          <w:rFonts w:ascii="Book Antiqua" w:hAnsi="Book Antiqua" w:cs="Arial"/>
          <w:sz w:val="24"/>
          <w:szCs w:val="24"/>
        </w:rPr>
        <w:t xml:space="preserve"> con una plaza de Jueza o Juez, además de ser un despacho receptor en materia Civil para el Juzgado Civil de Cañas y realizar la disponibilidad en materia de Violencia Doméstica, compartida con los despachos de Tilarán y Cañas</w:t>
      </w:r>
      <w:r w:rsidR="001D42F6">
        <w:rPr>
          <w:rFonts w:ascii="Book Antiqua" w:hAnsi="Book Antiqua" w:cs="Arial"/>
          <w:sz w:val="24"/>
          <w:szCs w:val="24"/>
        </w:rPr>
        <w:t>,</w:t>
      </w:r>
      <w:r w:rsidR="00340EA1">
        <w:rPr>
          <w:rFonts w:ascii="Book Antiqua" w:hAnsi="Book Antiqua" w:cs="Arial"/>
          <w:sz w:val="24"/>
          <w:szCs w:val="24"/>
        </w:rPr>
        <w:t xml:space="preserve"> </w:t>
      </w:r>
      <w:r w:rsidR="006E2FEA" w:rsidRPr="00D13451">
        <w:rPr>
          <w:rFonts w:ascii="Book Antiqua" w:hAnsi="Book Antiqua" w:cs="Arial"/>
          <w:sz w:val="24"/>
          <w:szCs w:val="24"/>
        </w:rPr>
        <w:t>(</w:t>
      </w:r>
      <w:r w:rsidR="006E2FEA" w:rsidRPr="00036D4E">
        <w:rPr>
          <w:rFonts w:ascii="Book Antiqua" w:hAnsi="Book Antiqua" w:cs="Arial"/>
          <w:sz w:val="24"/>
          <w:szCs w:val="24"/>
        </w:rPr>
        <w:t>se adjunta acuerdo</w:t>
      </w:r>
      <w:r w:rsidR="006D29C8" w:rsidRPr="00036D4E">
        <w:rPr>
          <w:rFonts w:ascii="Book Antiqua" w:hAnsi="Book Antiqua" w:cs="Arial"/>
          <w:sz w:val="24"/>
          <w:szCs w:val="24"/>
        </w:rPr>
        <w:t xml:space="preserve"> en el apartado de anexos</w:t>
      </w:r>
      <w:r w:rsidR="006E2FEA" w:rsidRPr="00036D4E">
        <w:rPr>
          <w:rFonts w:ascii="Book Antiqua" w:hAnsi="Book Antiqua" w:cs="Arial"/>
          <w:sz w:val="24"/>
          <w:szCs w:val="24"/>
        </w:rPr>
        <w:t>)</w:t>
      </w:r>
      <w:r w:rsidR="006F6B76" w:rsidRPr="00036D4E">
        <w:rPr>
          <w:rFonts w:ascii="Book Antiqua" w:hAnsi="Book Antiqua" w:cs="Arial"/>
          <w:sz w:val="24"/>
          <w:szCs w:val="24"/>
        </w:rPr>
        <w:t>.</w:t>
      </w:r>
      <w:r w:rsidR="006F6B76" w:rsidRPr="00D13451">
        <w:rPr>
          <w:rFonts w:ascii="Book Antiqua" w:hAnsi="Book Antiqua" w:cs="Arial"/>
          <w:sz w:val="24"/>
          <w:szCs w:val="24"/>
        </w:rPr>
        <w:t xml:space="preserve"> </w:t>
      </w:r>
    </w:p>
    <w:p w14:paraId="0ED83420" w14:textId="77777777" w:rsidR="00340EA1" w:rsidRDefault="00340EA1" w:rsidP="001D42F6">
      <w:pPr>
        <w:widowControl w:val="0"/>
        <w:autoSpaceDE w:val="0"/>
        <w:autoSpaceDN w:val="0"/>
        <w:adjustRightInd w:val="0"/>
        <w:spacing w:after="0" w:line="240" w:lineRule="auto"/>
        <w:jc w:val="both"/>
        <w:rPr>
          <w:rFonts w:ascii="Book Antiqua" w:hAnsi="Book Antiqua" w:cs="Arial"/>
          <w:sz w:val="24"/>
          <w:szCs w:val="24"/>
        </w:rPr>
      </w:pPr>
    </w:p>
    <w:p w14:paraId="49B0CCC6" w14:textId="3C6008F5" w:rsidR="00367AEA" w:rsidRDefault="009D2062" w:rsidP="001D42F6">
      <w:pPr>
        <w:widowControl w:val="0"/>
        <w:autoSpaceDE w:val="0"/>
        <w:autoSpaceDN w:val="0"/>
        <w:adjustRightInd w:val="0"/>
        <w:spacing w:after="0" w:line="240" w:lineRule="auto"/>
        <w:jc w:val="both"/>
        <w:rPr>
          <w:rFonts w:ascii="Book Antiqua" w:hAnsi="Book Antiqua" w:cs="Arial"/>
          <w:sz w:val="24"/>
          <w:szCs w:val="24"/>
        </w:rPr>
      </w:pPr>
      <w:r w:rsidRPr="00D13451">
        <w:rPr>
          <w:rFonts w:ascii="Book Antiqua" w:hAnsi="Book Antiqua" w:cs="Arial"/>
          <w:sz w:val="24"/>
          <w:szCs w:val="24"/>
        </w:rPr>
        <w:t>Al respecto, le remito la recopilación de datos realizada por el MSc. Dennis Madrigal Quesada, Profesional 2 de este Subproceso.</w:t>
      </w:r>
    </w:p>
    <w:p w14:paraId="4B447240" w14:textId="1BDFD386" w:rsidR="00803A17" w:rsidRDefault="00803A17" w:rsidP="001D42F6">
      <w:pPr>
        <w:widowControl w:val="0"/>
        <w:autoSpaceDE w:val="0"/>
        <w:autoSpaceDN w:val="0"/>
        <w:adjustRightInd w:val="0"/>
        <w:spacing w:after="0" w:line="240" w:lineRule="auto"/>
        <w:jc w:val="both"/>
        <w:rPr>
          <w:rFonts w:ascii="Book Antiqua" w:hAnsi="Book Antiqua" w:cs="Arial"/>
          <w:sz w:val="24"/>
          <w:szCs w:val="24"/>
        </w:rPr>
      </w:pPr>
    </w:p>
    <w:p w14:paraId="70843DD6" w14:textId="0ADD00E2" w:rsidR="00D72FE4" w:rsidRPr="001D42F6" w:rsidRDefault="00D72FE4" w:rsidP="001D42F6">
      <w:pPr>
        <w:pStyle w:val="Prrafodelista"/>
        <w:widowControl w:val="0"/>
        <w:numPr>
          <w:ilvl w:val="0"/>
          <w:numId w:val="6"/>
        </w:numPr>
        <w:autoSpaceDE w:val="0"/>
        <w:autoSpaceDN w:val="0"/>
        <w:adjustRightInd w:val="0"/>
        <w:spacing w:after="0" w:line="240" w:lineRule="auto"/>
        <w:ind w:left="142" w:hanging="142"/>
        <w:jc w:val="both"/>
        <w:rPr>
          <w:rFonts w:ascii="Book Antiqua" w:hAnsi="Book Antiqua" w:cs="Arial"/>
          <w:b/>
          <w:bCs/>
          <w:sz w:val="24"/>
          <w:szCs w:val="24"/>
        </w:rPr>
      </w:pPr>
      <w:r w:rsidRPr="001D42F6">
        <w:rPr>
          <w:rFonts w:ascii="Book Antiqua" w:hAnsi="Book Antiqua" w:cs="Arial"/>
          <w:b/>
          <w:bCs/>
          <w:sz w:val="24"/>
          <w:szCs w:val="24"/>
        </w:rPr>
        <w:t>Antecedentes sobre el abordaje que ha tenido el Juzgado Contravencional de Abangares</w:t>
      </w:r>
      <w:r w:rsidR="00CA6D54" w:rsidRPr="001D42F6">
        <w:rPr>
          <w:rFonts w:ascii="Book Antiqua" w:hAnsi="Book Antiqua" w:cs="Arial"/>
          <w:b/>
          <w:bCs/>
          <w:sz w:val="24"/>
          <w:szCs w:val="24"/>
        </w:rPr>
        <w:t xml:space="preserve"> por parte de la Dirección de Planificación en diferentes temas</w:t>
      </w:r>
    </w:p>
    <w:p w14:paraId="3C12DC00" w14:textId="357AA393" w:rsidR="00CA6D54" w:rsidRDefault="00CA6D54" w:rsidP="001D42F6">
      <w:pPr>
        <w:widowControl w:val="0"/>
        <w:autoSpaceDE w:val="0"/>
        <w:autoSpaceDN w:val="0"/>
        <w:adjustRightInd w:val="0"/>
        <w:spacing w:after="0" w:line="240" w:lineRule="auto"/>
        <w:jc w:val="both"/>
        <w:rPr>
          <w:rFonts w:ascii="Book Antiqua" w:hAnsi="Book Antiqua" w:cs="Arial"/>
          <w:sz w:val="24"/>
          <w:szCs w:val="24"/>
        </w:rPr>
      </w:pPr>
    </w:p>
    <w:p w14:paraId="3DC2DB87" w14:textId="44965F9C" w:rsidR="00CA6D54" w:rsidRPr="00CA6D54" w:rsidRDefault="00B55915" w:rsidP="001D42F6">
      <w:pPr>
        <w:widowControl w:val="0"/>
        <w:autoSpaceDE w:val="0"/>
        <w:autoSpaceDN w:val="0"/>
        <w:adjustRightInd w:val="0"/>
        <w:spacing w:after="0" w:line="240" w:lineRule="auto"/>
        <w:jc w:val="both"/>
        <w:rPr>
          <w:rFonts w:ascii="Book Antiqua" w:hAnsi="Book Antiqua" w:cs="Arial"/>
          <w:sz w:val="24"/>
          <w:szCs w:val="24"/>
        </w:rPr>
      </w:pPr>
      <w:r>
        <w:rPr>
          <w:rFonts w:ascii="Book Antiqua" w:hAnsi="Book Antiqua" w:cs="Arial"/>
          <w:sz w:val="24"/>
          <w:szCs w:val="24"/>
        </w:rPr>
        <w:t>La Dirección de Planificación en diferentes oportunidades</w:t>
      </w:r>
      <w:r w:rsidR="002E55DB">
        <w:rPr>
          <w:rFonts w:ascii="Book Antiqua" w:hAnsi="Book Antiqua" w:cs="Arial"/>
          <w:sz w:val="24"/>
          <w:szCs w:val="24"/>
        </w:rPr>
        <w:t xml:space="preserve"> ha realizado estudios y análisis </w:t>
      </w:r>
      <w:r w:rsidR="00496DDE">
        <w:rPr>
          <w:rFonts w:ascii="Book Antiqua" w:hAnsi="Book Antiqua" w:cs="Arial"/>
          <w:sz w:val="24"/>
          <w:szCs w:val="24"/>
        </w:rPr>
        <w:t xml:space="preserve">en temas relacionados a la organización y materias que atiende el Juzgado Contravencional de Abangares. </w:t>
      </w:r>
      <w:r w:rsidR="00B21ADB">
        <w:rPr>
          <w:rFonts w:ascii="Book Antiqua" w:hAnsi="Book Antiqua" w:cs="Arial"/>
          <w:sz w:val="24"/>
          <w:szCs w:val="24"/>
        </w:rPr>
        <w:t xml:space="preserve">Seguidamente se hace un extracto de los últimos informes </w:t>
      </w:r>
      <w:r w:rsidR="001D42F6">
        <w:rPr>
          <w:rFonts w:ascii="Book Antiqua" w:hAnsi="Book Antiqua" w:cs="Arial"/>
          <w:sz w:val="24"/>
          <w:szCs w:val="24"/>
        </w:rPr>
        <w:t>realizados y</w:t>
      </w:r>
      <w:r w:rsidR="00B21ADB">
        <w:rPr>
          <w:rFonts w:ascii="Book Antiqua" w:hAnsi="Book Antiqua" w:cs="Arial"/>
          <w:sz w:val="24"/>
          <w:szCs w:val="24"/>
        </w:rPr>
        <w:t xml:space="preserve"> que de una u otra </w:t>
      </w:r>
      <w:r w:rsidR="00750B4F">
        <w:rPr>
          <w:rFonts w:ascii="Book Antiqua" w:hAnsi="Book Antiqua" w:cs="Arial"/>
          <w:sz w:val="24"/>
          <w:szCs w:val="24"/>
        </w:rPr>
        <w:t>forma se</w:t>
      </w:r>
      <w:r w:rsidR="00930E78">
        <w:rPr>
          <w:rFonts w:ascii="Book Antiqua" w:hAnsi="Book Antiqua" w:cs="Arial"/>
          <w:sz w:val="24"/>
          <w:szCs w:val="24"/>
        </w:rPr>
        <w:t xml:space="preserve"> encuentran relacionados con temas de cargas de trabajo y estructura organizacional. </w:t>
      </w:r>
    </w:p>
    <w:p w14:paraId="56D2F2E3" w14:textId="77777777" w:rsidR="00323797" w:rsidRPr="00766193" w:rsidRDefault="00323797" w:rsidP="001D42F6">
      <w:pPr>
        <w:spacing w:after="0" w:line="240" w:lineRule="auto"/>
        <w:jc w:val="both"/>
        <w:rPr>
          <w:rFonts w:ascii="Book Antiqua" w:hAnsi="Book Antiqua" w:cs="Book Antiqua"/>
          <w:sz w:val="24"/>
          <w:szCs w:val="24"/>
        </w:rPr>
      </w:pPr>
    </w:p>
    <w:p w14:paraId="75BCC2FB" w14:textId="77777777" w:rsidR="00323797" w:rsidRDefault="00323797" w:rsidP="001D42F6">
      <w:pPr>
        <w:pStyle w:val="Prrafodelista"/>
        <w:numPr>
          <w:ilvl w:val="0"/>
          <w:numId w:val="7"/>
        </w:num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Informe </w:t>
      </w:r>
      <w:r w:rsidRPr="00A046EF">
        <w:rPr>
          <w:rFonts w:ascii="Book Antiqua" w:hAnsi="Book Antiqua" w:cs="Book Antiqua"/>
          <w:sz w:val="24"/>
          <w:szCs w:val="24"/>
        </w:rPr>
        <w:t xml:space="preserve">30-PLA-PI-2016 relacionado con el </w:t>
      </w:r>
      <w:r w:rsidRPr="00A046EF">
        <w:rPr>
          <w:rFonts w:ascii="Book Antiqua" w:hAnsi="Book Antiqua" w:cs="Book Antiqua"/>
          <w:i/>
          <w:iCs/>
          <w:sz w:val="24"/>
          <w:szCs w:val="24"/>
        </w:rPr>
        <w:t>“Impacto organizacional y presupuestario en el Poder Judicial ante la implementación de la Reforma al Código de Trabajo”</w:t>
      </w:r>
      <w:r>
        <w:rPr>
          <w:rFonts w:ascii="Book Antiqua" w:hAnsi="Book Antiqua" w:cs="Arial"/>
          <w:sz w:val="24"/>
        </w:rPr>
        <w:t xml:space="preserve">, </w:t>
      </w:r>
      <w:r w:rsidRPr="0009784D">
        <w:rPr>
          <w:rFonts w:ascii="Book Antiqua" w:hAnsi="Book Antiqua" w:cs="Book Antiqua"/>
          <w:sz w:val="24"/>
          <w:szCs w:val="24"/>
        </w:rPr>
        <w:t>el cual fue aprobado por Corte Plena en sesión de Presupuesto 19-16 del 8 de junio del 2016, artículo único.</w:t>
      </w:r>
    </w:p>
    <w:p w14:paraId="099A09F5" w14:textId="77777777" w:rsidR="00323797" w:rsidRDefault="00323797" w:rsidP="001D42F6">
      <w:pPr>
        <w:pStyle w:val="Prrafodelista"/>
        <w:numPr>
          <w:ilvl w:val="0"/>
          <w:numId w:val="7"/>
        </w:numPr>
        <w:spacing w:after="0" w:line="240" w:lineRule="auto"/>
        <w:ind w:left="426"/>
        <w:jc w:val="both"/>
        <w:rPr>
          <w:rFonts w:ascii="Book Antiqua" w:hAnsi="Book Antiqua" w:cs="Book Antiqua"/>
          <w:sz w:val="24"/>
          <w:szCs w:val="24"/>
        </w:rPr>
      </w:pPr>
      <w:r w:rsidRPr="008F3C99">
        <w:rPr>
          <w:rFonts w:ascii="Book Antiqua" w:hAnsi="Book Antiqua" w:cs="Book Antiqua"/>
          <w:sz w:val="24"/>
          <w:szCs w:val="24"/>
        </w:rPr>
        <w:lastRenderedPageBreak/>
        <w:t xml:space="preserve">Informe 1020-PLA-2017 </w:t>
      </w:r>
      <w:r>
        <w:rPr>
          <w:rFonts w:ascii="Book Antiqua" w:hAnsi="Book Antiqua" w:cs="Book Antiqua"/>
          <w:sz w:val="24"/>
          <w:szCs w:val="24"/>
        </w:rPr>
        <w:t>“</w:t>
      </w:r>
      <w:r w:rsidRPr="00766193">
        <w:rPr>
          <w:rFonts w:ascii="Book Antiqua" w:hAnsi="Book Antiqua" w:cs="Book Antiqua"/>
          <w:i/>
          <w:iCs/>
          <w:sz w:val="24"/>
          <w:szCs w:val="24"/>
        </w:rPr>
        <w:t>Informe del proyecto realizado en el Juzgado Contravencional y Menor Cuantía de Abangares en el marco de la Reforma al Código de Trabajo</w:t>
      </w:r>
      <w:r>
        <w:rPr>
          <w:rFonts w:ascii="Book Antiqua" w:hAnsi="Book Antiqua" w:cs="Book Antiqua"/>
          <w:i/>
          <w:iCs/>
          <w:sz w:val="24"/>
          <w:szCs w:val="24"/>
        </w:rPr>
        <w:t>”,</w:t>
      </w:r>
      <w:r>
        <w:rPr>
          <w:rFonts w:ascii="Book Antiqua" w:hAnsi="Book Antiqua" w:cs="Book Antiqua"/>
          <w:sz w:val="24"/>
          <w:szCs w:val="24"/>
        </w:rPr>
        <w:t xml:space="preserve"> </w:t>
      </w:r>
      <w:r w:rsidRPr="008F3C99">
        <w:rPr>
          <w:rFonts w:ascii="Book Antiqua" w:hAnsi="Book Antiqua" w:cs="Book Antiqua"/>
          <w:sz w:val="24"/>
          <w:szCs w:val="24"/>
        </w:rPr>
        <w:t>de la Dirección de Planificación, relacionado al abordaje en el Juzgado Contravencional de Abangares debido a la entrada en vigencia de la Reforma al Código de Trabajo, aprobado en la sesión 59-17 celebrada el 20 de junio del 2017, artículo XLIII</w:t>
      </w:r>
      <w:r>
        <w:rPr>
          <w:rFonts w:ascii="Book Antiqua" w:hAnsi="Book Antiqua" w:cs="Book Antiqua"/>
          <w:sz w:val="24"/>
          <w:szCs w:val="24"/>
        </w:rPr>
        <w:t>.</w:t>
      </w:r>
    </w:p>
    <w:p w14:paraId="2338D299" w14:textId="75080603" w:rsidR="00D72FE4" w:rsidRDefault="00D72FE4" w:rsidP="001D42F6">
      <w:pPr>
        <w:widowControl w:val="0"/>
        <w:autoSpaceDE w:val="0"/>
        <w:autoSpaceDN w:val="0"/>
        <w:adjustRightInd w:val="0"/>
        <w:spacing w:after="0" w:line="240" w:lineRule="auto"/>
        <w:jc w:val="both"/>
        <w:rPr>
          <w:rFonts w:ascii="Book Antiqua" w:hAnsi="Book Antiqua" w:cs="Arial"/>
          <w:sz w:val="24"/>
          <w:szCs w:val="24"/>
        </w:rPr>
      </w:pPr>
    </w:p>
    <w:p w14:paraId="6A4C24F9" w14:textId="77777777" w:rsidR="009B4D50" w:rsidRDefault="009B4D50" w:rsidP="001D42F6">
      <w:pPr>
        <w:pStyle w:val="Prrafodelista"/>
        <w:numPr>
          <w:ilvl w:val="0"/>
          <w:numId w:val="8"/>
        </w:numPr>
        <w:tabs>
          <w:tab w:val="left" w:pos="426"/>
          <w:tab w:val="left" w:pos="851"/>
        </w:tabs>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Informe 13-PLA-2018 en el que se analiza la solicitud realizada por la Licda. Yesenia Porras Solís, Jueza Coordinadora del Juzgado Contravencional de Abangares, respecto a que se asigne una plaza para el área de atención de la persona usuaria; aprobado en sesión del Consejo Superior 04-18 del 18 de enero de 2018, artículo LVI. </w:t>
      </w:r>
    </w:p>
    <w:p w14:paraId="06335A66" w14:textId="77777777" w:rsidR="009B4D50" w:rsidRPr="00F621BB" w:rsidRDefault="009B4D50" w:rsidP="001D42F6">
      <w:pPr>
        <w:tabs>
          <w:tab w:val="left" w:pos="426"/>
          <w:tab w:val="left" w:pos="851"/>
        </w:tabs>
        <w:spacing w:after="0" w:line="240" w:lineRule="auto"/>
        <w:ind w:left="66"/>
        <w:jc w:val="both"/>
        <w:rPr>
          <w:rFonts w:ascii="Book Antiqua" w:hAnsi="Book Antiqua" w:cs="Book Antiqua"/>
          <w:sz w:val="24"/>
          <w:szCs w:val="24"/>
        </w:rPr>
      </w:pPr>
    </w:p>
    <w:p w14:paraId="7B1FAAC8" w14:textId="7EF05372" w:rsidR="009B4D50" w:rsidRDefault="009B4D50" w:rsidP="001D42F6">
      <w:pPr>
        <w:pStyle w:val="Prrafodelista"/>
        <w:numPr>
          <w:ilvl w:val="0"/>
          <w:numId w:val="7"/>
        </w:numPr>
        <w:tabs>
          <w:tab w:val="left" w:pos="426"/>
        </w:tabs>
        <w:spacing w:after="0" w:line="240" w:lineRule="auto"/>
        <w:ind w:left="426" w:hanging="284"/>
        <w:jc w:val="both"/>
        <w:rPr>
          <w:rFonts w:ascii="Book Antiqua" w:hAnsi="Book Antiqua" w:cs="Book Antiqua"/>
          <w:sz w:val="24"/>
          <w:szCs w:val="24"/>
        </w:rPr>
      </w:pPr>
      <w:r w:rsidRPr="005A71CA">
        <w:rPr>
          <w:rFonts w:ascii="Book Antiqua" w:hAnsi="Book Antiqua" w:cs="Book Antiqua"/>
          <w:sz w:val="24"/>
          <w:szCs w:val="24"/>
        </w:rPr>
        <w:t>Las competencias Civiles a nivel nacional, oficio 837</w:t>
      </w:r>
      <w:r>
        <w:rPr>
          <w:rFonts w:ascii="Book Antiqua" w:hAnsi="Book Antiqua" w:cs="Book Antiqua"/>
          <w:sz w:val="24"/>
          <w:szCs w:val="24"/>
        </w:rPr>
        <w:t xml:space="preserve">-PLA-2018 </w:t>
      </w:r>
      <w:r w:rsidRPr="00190E6A">
        <w:rPr>
          <w:rFonts w:ascii="Book Antiqua" w:hAnsi="Book Antiqua" w:cs="Book Antiqua"/>
          <w:sz w:val="24"/>
          <w:szCs w:val="24"/>
        </w:rPr>
        <w:t>relacionado con competencias territoriales y materiales, referente al nuevo Código Procesal Civil</w:t>
      </w:r>
      <w:r w:rsidRPr="005A71CA">
        <w:rPr>
          <w:rFonts w:ascii="Book Antiqua" w:hAnsi="Book Antiqua" w:cs="Book Antiqua"/>
          <w:sz w:val="24"/>
          <w:szCs w:val="24"/>
        </w:rPr>
        <w:t xml:space="preserve"> y 1110-PLA-2018</w:t>
      </w:r>
      <w:r>
        <w:rPr>
          <w:rFonts w:ascii="Book Antiqua" w:hAnsi="Book Antiqua" w:cs="Book Antiqua"/>
          <w:sz w:val="24"/>
          <w:szCs w:val="24"/>
        </w:rPr>
        <w:t>,</w:t>
      </w:r>
      <w:r w:rsidRPr="005A71CA">
        <w:rPr>
          <w:rFonts w:ascii="Book Antiqua" w:hAnsi="Book Antiqua" w:cs="Book Antiqua"/>
          <w:sz w:val="24"/>
          <w:szCs w:val="24"/>
        </w:rPr>
        <w:t xml:space="preserve"> </w:t>
      </w:r>
      <w:r w:rsidRPr="00190E6A">
        <w:t xml:space="preserve"> </w:t>
      </w:r>
      <w:r>
        <w:rPr>
          <w:rFonts w:ascii="Book Antiqua" w:hAnsi="Book Antiqua" w:cs="Book Antiqua"/>
          <w:sz w:val="24"/>
          <w:szCs w:val="24"/>
        </w:rPr>
        <w:t>e</w:t>
      </w:r>
      <w:r w:rsidRPr="00190E6A">
        <w:rPr>
          <w:rFonts w:ascii="Book Antiqua" w:hAnsi="Book Antiqua" w:cs="Book Antiqua"/>
          <w:sz w:val="24"/>
          <w:szCs w:val="24"/>
        </w:rPr>
        <w:t xml:space="preserve">n atención </w:t>
      </w:r>
      <w:r>
        <w:rPr>
          <w:rFonts w:ascii="Book Antiqua" w:hAnsi="Book Antiqua" w:cs="Book Antiqua"/>
          <w:sz w:val="24"/>
          <w:szCs w:val="24"/>
        </w:rPr>
        <w:t>del</w:t>
      </w:r>
      <w:r w:rsidRPr="00190E6A">
        <w:rPr>
          <w:rFonts w:ascii="Book Antiqua" w:hAnsi="Book Antiqua" w:cs="Book Antiqua"/>
          <w:sz w:val="24"/>
          <w:szCs w:val="24"/>
        </w:rPr>
        <w:t xml:space="preserve"> oficio 006-CJC-2018 del 26 de enero </w:t>
      </w:r>
      <w:r>
        <w:rPr>
          <w:rFonts w:ascii="Book Antiqua" w:hAnsi="Book Antiqua" w:cs="Book Antiqua"/>
          <w:sz w:val="24"/>
          <w:szCs w:val="24"/>
        </w:rPr>
        <w:t>del 2018</w:t>
      </w:r>
      <w:r w:rsidRPr="00190E6A">
        <w:rPr>
          <w:rFonts w:ascii="Book Antiqua" w:hAnsi="Book Antiqua" w:cs="Book Antiqua"/>
          <w:sz w:val="24"/>
          <w:szCs w:val="24"/>
        </w:rPr>
        <w:t>, donde se solicita poner en práctica el plan de trabajo para la atención de escritos considerados “de trámite masivo”</w:t>
      </w:r>
      <w:r>
        <w:rPr>
          <w:rFonts w:ascii="Book Antiqua" w:hAnsi="Book Antiqua" w:cs="Book Antiqua"/>
          <w:sz w:val="24"/>
          <w:szCs w:val="24"/>
        </w:rPr>
        <w:t xml:space="preserve">; </w:t>
      </w:r>
      <w:r w:rsidRPr="005A71CA">
        <w:rPr>
          <w:rFonts w:ascii="Book Antiqua" w:hAnsi="Book Antiqua" w:cs="Book Antiqua"/>
          <w:sz w:val="24"/>
          <w:szCs w:val="24"/>
        </w:rPr>
        <w:t>se definieron por Corte Plena en acuerdos en sesiones 40-18 y 44-18 celebradas el 27 de agosto y 24 de setiembre del año en curso, artículos XXII y VIII, comunicados por circular 130-2018</w:t>
      </w:r>
      <w:r>
        <w:rPr>
          <w:rFonts w:ascii="Book Antiqua" w:hAnsi="Book Antiqua" w:cs="Book Antiqua"/>
          <w:sz w:val="24"/>
          <w:szCs w:val="24"/>
        </w:rPr>
        <w:t xml:space="preserve"> </w:t>
      </w:r>
      <w:r w:rsidRPr="00766193">
        <w:rPr>
          <w:rFonts w:ascii="Book Antiqua" w:hAnsi="Book Antiqua" w:cs="Book Antiqua"/>
          <w:i/>
          <w:iCs/>
          <w:sz w:val="24"/>
          <w:szCs w:val="24"/>
        </w:rPr>
        <w:t>Competencias territoriales y materiales relacionadas al nuevo Código Procesal Civil</w:t>
      </w:r>
      <w:r w:rsidRPr="005A71CA">
        <w:rPr>
          <w:rFonts w:ascii="Book Antiqua" w:hAnsi="Book Antiqua" w:cs="Book Antiqua"/>
          <w:sz w:val="24"/>
          <w:szCs w:val="24"/>
        </w:rPr>
        <w:t>; donde se menciona que la Corte Suprema de Justicia aprobó los informes 31-PLA</w:t>
      </w:r>
      <w:r>
        <w:rPr>
          <w:rFonts w:ascii="Book Antiqua" w:hAnsi="Book Antiqua" w:cs="Book Antiqua"/>
          <w:sz w:val="24"/>
          <w:szCs w:val="24"/>
        </w:rPr>
        <w:t>-PI</w:t>
      </w:r>
      <w:r w:rsidRPr="005A71CA">
        <w:rPr>
          <w:rFonts w:ascii="Book Antiqua" w:hAnsi="Book Antiqua" w:cs="Book Antiqua"/>
          <w:sz w:val="24"/>
          <w:szCs w:val="24"/>
        </w:rPr>
        <w:t>-2016</w:t>
      </w:r>
      <w:r>
        <w:rPr>
          <w:rFonts w:ascii="Book Antiqua" w:hAnsi="Book Antiqua" w:cs="Book Antiqua"/>
          <w:sz w:val="24"/>
          <w:szCs w:val="24"/>
        </w:rPr>
        <w:t xml:space="preserve"> </w:t>
      </w:r>
      <w:r w:rsidR="001D42F6">
        <w:rPr>
          <w:rFonts w:ascii="Book Antiqua" w:hAnsi="Book Antiqua" w:cs="Book Antiqua"/>
          <w:sz w:val="24"/>
          <w:szCs w:val="24"/>
        </w:rPr>
        <w:t xml:space="preserve">sobre el </w:t>
      </w:r>
      <w:r w:rsidR="001D42F6" w:rsidRPr="001D42F6">
        <w:rPr>
          <w:rFonts w:ascii="Book Antiqua" w:hAnsi="Book Antiqua" w:cs="Book Antiqua"/>
          <w:i/>
          <w:iCs/>
          <w:sz w:val="24"/>
          <w:szCs w:val="24"/>
        </w:rPr>
        <w:t>“</w:t>
      </w:r>
      <w:r w:rsidRPr="001D42F6">
        <w:rPr>
          <w:rFonts w:ascii="Book Antiqua" w:hAnsi="Book Antiqua" w:cs="Book Antiqua"/>
          <w:i/>
          <w:iCs/>
          <w:sz w:val="24"/>
          <w:szCs w:val="24"/>
        </w:rPr>
        <w:t>Impacto organizacional y presupuestario en el Poder Judicial a partir de la promulgación del Nuevo Código Procesal Civil</w:t>
      </w:r>
      <w:r w:rsidR="001D42F6" w:rsidRPr="001D42F6">
        <w:rPr>
          <w:rFonts w:ascii="Book Antiqua" w:hAnsi="Book Antiqua" w:cs="Book Antiqua"/>
          <w:i/>
          <w:iCs/>
          <w:sz w:val="24"/>
          <w:szCs w:val="24"/>
        </w:rPr>
        <w:t>”</w:t>
      </w:r>
      <w:r w:rsidRPr="005A71CA">
        <w:rPr>
          <w:rFonts w:ascii="Book Antiqua" w:hAnsi="Book Antiqua" w:cs="Book Antiqua"/>
          <w:sz w:val="24"/>
          <w:szCs w:val="24"/>
        </w:rPr>
        <w:t xml:space="preserve"> y 24-PLA-MI-2017</w:t>
      </w:r>
      <w:r>
        <w:rPr>
          <w:rFonts w:ascii="Book Antiqua" w:hAnsi="Book Antiqua" w:cs="Book Antiqua"/>
          <w:sz w:val="24"/>
          <w:szCs w:val="24"/>
        </w:rPr>
        <w:t xml:space="preserve"> </w:t>
      </w:r>
      <w:r w:rsidRPr="00766193">
        <w:rPr>
          <w:rFonts w:ascii="Book Antiqua" w:hAnsi="Book Antiqua" w:cs="Book Antiqua"/>
          <w:i/>
          <w:iCs/>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w:t>
      </w:r>
      <w:r>
        <w:rPr>
          <w:rFonts w:ascii="Book Antiqua" w:hAnsi="Book Antiqua" w:cs="Book Antiqua"/>
          <w:sz w:val="24"/>
          <w:szCs w:val="24"/>
        </w:rPr>
        <w:t>relacionados con</w:t>
      </w:r>
      <w:r w:rsidRPr="005A71CA">
        <w:rPr>
          <w:rFonts w:ascii="Book Antiqua" w:hAnsi="Book Antiqua" w:cs="Book Antiqua"/>
          <w:sz w:val="24"/>
          <w:szCs w:val="24"/>
        </w:rPr>
        <w:t xml:space="preserve">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08E7AF8C" w14:textId="77777777" w:rsidR="009B4D50" w:rsidRPr="00E04C7F" w:rsidRDefault="009B4D50" w:rsidP="001D42F6">
      <w:pPr>
        <w:pStyle w:val="Prrafodelista"/>
        <w:tabs>
          <w:tab w:val="left" w:pos="426"/>
        </w:tabs>
        <w:spacing w:after="0" w:line="240" w:lineRule="auto"/>
        <w:ind w:left="426"/>
        <w:jc w:val="both"/>
        <w:rPr>
          <w:rFonts w:ascii="Book Antiqua" w:hAnsi="Book Antiqua" w:cs="Book Antiqua"/>
          <w:sz w:val="24"/>
          <w:szCs w:val="24"/>
        </w:rPr>
      </w:pPr>
    </w:p>
    <w:p w14:paraId="3B464F1F" w14:textId="77777777" w:rsidR="009B4D50" w:rsidRDefault="009B4D50" w:rsidP="001D42F6">
      <w:pPr>
        <w:pStyle w:val="Prrafodelista"/>
        <w:numPr>
          <w:ilvl w:val="0"/>
          <w:numId w:val="7"/>
        </w:numPr>
        <w:spacing w:after="0" w:line="240" w:lineRule="auto"/>
        <w:ind w:left="426"/>
        <w:jc w:val="both"/>
        <w:rPr>
          <w:rFonts w:ascii="Book Antiqua" w:hAnsi="Book Antiqua" w:cs="Book Antiqua"/>
          <w:sz w:val="24"/>
          <w:szCs w:val="24"/>
        </w:rPr>
      </w:pPr>
      <w:r w:rsidRPr="005A71CA">
        <w:rPr>
          <w:rFonts w:ascii="Book Antiqua" w:hAnsi="Book Antiqua" w:cs="Book Antiqua"/>
          <w:sz w:val="24"/>
          <w:szCs w:val="24"/>
        </w:rPr>
        <w:t>Informe de presupuesto 555-PLA-RH-MI-2019</w:t>
      </w:r>
      <w:r>
        <w:rPr>
          <w:rFonts w:ascii="Book Antiqua" w:hAnsi="Book Antiqua" w:cs="Book Antiqua"/>
          <w:sz w:val="24"/>
          <w:szCs w:val="24"/>
        </w:rPr>
        <w:t xml:space="preserve"> </w:t>
      </w:r>
      <w:r w:rsidRPr="00766193">
        <w:rPr>
          <w:rFonts w:ascii="Book Antiqua" w:hAnsi="Book Antiqua" w:cs="Book Antiqua"/>
          <w:i/>
          <w:iCs/>
          <w:sz w:val="24"/>
          <w:szCs w:val="24"/>
        </w:rPr>
        <w:t>Impacto organizacional y presupuestario en el Poder Judicial a partir de la promulgación del Nuevo Código Procesal Civil para el 2020</w:t>
      </w:r>
      <w:r w:rsidRPr="005A71CA">
        <w:rPr>
          <w:rFonts w:ascii="Book Antiqua" w:hAnsi="Book Antiqua" w:cs="Book Antiqua"/>
          <w:sz w:val="24"/>
          <w:szCs w:val="24"/>
        </w:rPr>
        <w:t xml:space="preserve">, aprobado en sesiones del Consejo Superior de Presupuesto 38-19, del dos de mayo del 2019, artículo I y sesión 47-19 del veintitrés de mayo del 2019, artículo III y conocido y aprobado por Corte Plena en sesión de presupuesto 22-19 del 6 de junio 2019 se indica que la plaza </w:t>
      </w:r>
      <w:r w:rsidRPr="005A71CA">
        <w:rPr>
          <w:rFonts w:ascii="Book Antiqua" w:hAnsi="Book Antiqua" w:cs="Book Antiqua"/>
          <w:sz w:val="24"/>
          <w:szCs w:val="24"/>
        </w:rPr>
        <w:lastRenderedPageBreak/>
        <w:t>extraordinaria de Técnico Judicial asignada al Juzgado Contravencional de Abangares durante el 2019 se convertirá a ordinaria para el año 2020.</w:t>
      </w:r>
    </w:p>
    <w:p w14:paraId="13563A1F" w14:textId="77777777" w:rsidR="009B4D50" w:rsidRPr="00F621BB" w:rsidRDefault="009B4D50" w:rsidP="001D42F6">
      <w:pPr>
        <w:pStyle w:val="Prrafodelista"/>
        <w:spacing w:after="0" w:line="240" w:lineRule="auto"/>
        <w:rPr>
          <w:rFonts w:ascii="Book Antiqua" w:hAnsi="Book Antiqua" w:cs="Book Antiqua"/>
          <w:sz w:val="24"/>
          <w:szCs w:val="24"/>
        </w:rPr>
      </w:pPr>
    </w:p>
    <w:p w14:paraId="22535797" w14:textId="3FBA2B4C" w:rsidR="009B4D50" w:rsidRPr="00930E78" w:rsidRDefault="009B4D50" w:rsidP="001D42F6">
      <w:pPr>
        <w:pStyle w:val="Prrafodelista"/>
        <w:numPr>
          <w:ilvl w:val="0"/>
          <w:numId w:val="7"/>
        </w:num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Informe 1031-PLA-MI-2019 relacionado con la actualización del </w:t>
      </w:r>
      <w:r w:rsidRPr="004D3419">
        <w:rPr>
          <w:rFonts w:ascii="Book Antiqua" w:hAnsi="Book Antiqua"/>
          <w:sz w:val="24"/>
          <w:szCs w:val="24"/>
        </w:rPr>
        <w:t>Plan de Juezas y Jueces Itinerantes para el 2019</w:t>
      </w:r>
      <w:r>
        <w:rPr>
          <w:rFonts w:ascii="Book Antiqua" w:hAnsi="Book Antiqua"/>
          <w:sz w:val="24"/>
          <w:szCs w:val="24"/>
        </w:rPr>
        <w:t>, aprobado en sesión del Consejo Superior 65-19 del 23 de julio del 2019, artículo LXXII.</w:t>
      </w:r>
    </w:p>
    <w:p w14:paraId="641BE7D6" w14:textId="77777777" w:rsidR="00930E78" w:rsidRPr="00930E78" w:rsidRDefault="00930E78" w:rsidP="001D42F6">
      <w:pPr>
        <w:pStyle w:val="Prrafodelista"/>
        <w:spacing w:after="0" w:line="240" w:lineRule="auto"/>
        <w:ind w:left="426"/>
        <w:jc w:val="both"/>
        <w:rPr>
          <w:rFonts w:ascii="Book Antiqua" w:hAnsi="Book Antiqua" w:cs="Book Antiqua"/>
          <w:sz w:val="24"/>
          <w:szCs w:val="24"/>
        </w:rPr>
      </w:pPr>
    </w:p>
    <w:p w14:paraId="769EA8AF" w14:textId="2AC5D63E" w:rsidR="00930E78" w:rsidRPr="00930E78" w:rsidRDefault="00930E78" w:rsidP="001D42F6">
      <w:pPr>
        <w:pStyle w:val="Prrafodelista"/>
        <w:numPr>
          <w:ilvl w:val="0"/>
          <w:numId w:val="7"/>
        </w:num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Informe </w:t>
      </w:r>
      <w:r w:rsidR="00DD0D27">
        <w:rPr>
          <w:rFonts w:ascii="Book Antiqua" w:hAnsi="Book Antiqua" w:cs="Book Antiqua"/>
          <w:sz w:val="24"/>
          <w:szCs w:val="24"/>
        </w:rPr>
        <w:t xml:space="preserve">1990-PLA-EV-2020 con fecha 10 de diciembre del 2020 relacionado con el </w:t>
      </w:r>
      <w:r w:rsidR="00DD0D27" w:rsidRPr="00A046EF">
        <w:rPr>
          <w:rFonts w:ascii="Book Antiqua" w:hAnsi="Book Antiqua"/>
          <w:snapToGrid w:val="0"/>
          <w:color w:val="000000"/>
          <w:sz w:val="24"/>
          <w:szCs w:val="24"/>
          <w:lang w:eastAsia="es-ES"/>
        </w:rPr>
        <w:t>análisis de los esquemas de organización y reparto que se utilizará en el Juzgado Contravencional de Abangares con ocasión del “Impacto organizacional y presupuestario en el Poder Judicial a partir de la promulgación del Código Procesal de Familia”.</w:t>
      </w:r>
    </w:p>
    <w:p w14:paraId="675B2935" w14:textId="33D6258B" w:rsidR="00930E78" w:rsidRDefault="00930E78" w:rsidP="001D42F6">
      <w:pPr>
        <w:spacing w:after="0" w:line="240" w:lineRule="auto"/>
        <w:jc w:val="both"/>
        <w:rPr>
          <w:rFonts w:ascii="Book Antiqua" w:hAnsi="Book Antiqua" w:cs="Book Antiqua"/>
          <w:sz w:val="24"/>
          <w:szCs w:val="24"/>
        </w:rPr>
      </w:pPr>
    </w:p>
    <w:p w14:paraId="396B0E07" w14:textId="17D3F3DC" w:rsidR="00930E78" w:rsidRDefault="00DD0D27" w:rsidP="001D42F6">
      <w:pPr>
        <w:spacing w:after="0" w:line="240" w:lineRule="auto"/>
        <w:jc w:val="both"/>
        <w:rPr>
          <w:rFonts w:ascii="Book Antiqua" w:hAnsi="Book Antiqua" w:cs="Book Antiqua"/>
          <w:sz w:val="24"/>
          <w:szCs w:val="24"/>
        </w:rPr>
      </w:pPr>
      <w:r>
        <w:rPr>
          <w:rFonts w:ascii="Book Antiqua" w:hAnsi="Book Antiqua" w:cs="Book Antiqua"/>
          <w:sz w:val="24"/>
          <w:szCs w:val="24"/>
        </w:rPr>
        <w:t xml:space="preserve">Tal como se nota, este despacho recientemente fue abordado por personal </w:t>
      </w:r>
      <w:r w:rsidR="001D42F6">
        <w:rPr>
          <w:rFonts w:ascii="Book Antiqua" w:hAnsi="Book Antiqua" w:cs="Book Antiqua"/>
          <w:sz w:val="24"/>
          <w:szCs w:val="24"/>
        </w:rPr>
        <w:t>profesional</w:t>
      </w:r>
      <w:r>
        <w:rPr>
          <w:rFonts w:ascii="Book Antiqua" w:hAnsi="Book Antiqua" w:cs="Book Antiqua"/>
          <w:sz w:val="24"/>
          <w:szCs w:val="24"/>
        </w:rPr>
        <w:t xml:space="preserve"> de la Dirección de Planificación, donde se toma en consideración las condiciones actuales del despacho y la nueva </w:t>
      </w:r>
      <w:r w:rsidR="00ED6951">
        <w:rPr>
          <w:rFonts w:ascii="Book Antiqua" w:hAnsi="Book Antiqua" w:cs="Book Antiqua"/>
          <w:sz w:val="24"/>
          <w:szCs w:val="24"/>
        </w:rPr>
        <w:t>distribución de la carga de trabajo que tendrá, en el cual incluso se le asigna al puesto de Coordinadora o Coordinador Judicial</w:t>
      </w:r>
      <w:r w:rsidR="008130D5">
        <w:rPr>
          <w:rFonts w:ascii="Book Antiqua" w:hAnsi="Book Antiqua" w:cs="Book Antiqua"/>
          <w:sz w:val="24"/>
          <w:szCs w:val="24"/>
        </w:rPr>
        <w:t xml:space="preserve"> una cuota de expedientes para </w:t>
      </w:r>
      <w:r w:rsidR="00750B4F">
        <w:rPr>
          <w:rFonts w:ascii="Book Antiqua" w:hAnsi="Book Antiqua" w:cs="Book Antiqua"/>
          <w:sz w:val="24"/>
          <w:szCs w:val="24"/>
        </w:rPr>
        <w:t>trámite en</w:t>
      </w:r>
      <w:r w:rsidR="008130D5">
        <w:rPr>
          <w:rFonts w:ascii="Book Antiqua" w:hAnsi="Book Antiqua" w:cs="Book Antiqua"/>
          <w:sz w:val="24"/>
          <w:szCs w:val="24"/>
        </w:rPr>
        <w:t xml:space="preserve"> las materias Civil y Laboral. </w:t>
      </w:r>
    </w:p>
    <w:p w14:paraId="465CB953" w14:textId="6E3E8260" w:rsidR="008130D5" w:rsidRDefault="008130D5" w:rsidP="001D42F6">
      <w:pPr>
        <w:spacing w:after="0" w:line="240" w:lineRule="auto"/>
        <w:jc w:val="both"/>
        <w:rPr>
          <w:rFonts w:ascii="Book Antiqua" w:hAnsi="Book Antiqua" w:cs="Book Antiqua"/>
          <w:sz w:val="24"/>
          <w:szCs w:val="24"/>
        </w:rPr>
      </w:pPr>
    </w:p>
    <w:p w14:paraId="6F1C8C11" w14:textId="1515CC92" w:rsidR="008130D5" w:rsidRPr="001D42F6" w:rsidRDefault="008130D5" w:rsidP="001D42F6">
      <w:pPr>
        <w:pStyle w:val="Prrafodelista"/>
        <w:numPr>
          <w:ilvl w:val="0"/>
          <w:numId w:val="6"/>
        </w:numPr>
        <w:spacing w:after="0" w:line="240" w:lineRule="auto"/>
        <w:jc w:val="both"/>
        <w:rPr>
          <w:rFonts w:ascii="Book Antiqua" w:hAnsi="Book Antiqua" w:cs="Book Antiqua"/>
          <w:b/>
          <w:bCs/>
          <w:sz w:val="24"/>
          <w:szCs w:val="24"/>
        </w:rPr>
      </w:pPr>
      <w:r w:rsidRPr="001D42F6">
        <w:rPr>
          <w:rFonts w:ascii="Book Antiqua" w:hAnsi="Book Antiqua" w:cs="Book Antiqua"/>
          <w:b/>
          <w:bCs/>
          <w:sz w:val="24"/>
          <w:szCs w:val="24"/>
        </w:rPr>
        <w:t>Estructura organizacional del Juzgado Contravencional de Abangares</w:t>
      </w:r>
    </w:p>
    <w:p w14:paraId="3B56388B" w14:textId="77777777" w:rsidR="008130D5" w:rsidRPr="008130D5" w:rsidRDefault="008130D5" w:rsidP="001D42F6">
      <w:pPr>
        <w:pStyle w:val="Prrafodelista"/>
        <w:spacing w:after="0" w:line="240" w:lineRule="auto"/>
        <w:jc w:val="both"/>
        <w:rPr>
          <w:rFonts w:ascii="Book Antiqua" w:hAnsi="Book Antiqua" w:cs="Book Antiqua"/>
          <w:sz w:val="24"/>
          <w:szCs w:val="24"/>
        </w:rPr>
      </w:pPr>
    </w:p>
    <w:p w14:paraId="39528376" w14:textId="5ADF19D5" w:rsidR="00D86D17" w:rsidRDefault="001D42F6" w:rsidP="001D42F6">
      <w:pPr>
        <w:widowControl w:val="0"/>
        <w:autoSpaceDE w:val="0"/>
        <w:autoSpaceDN w:val="0"/>
        <w:adjustRightInd w:val="0"/>
        <w:spacing w:after="0" w:line="240" w:lineRule="auto"/>
        <w:jc w:val="both"/>
        <w:rPr>
          <w:rFonts w:ascii="Book Antiqua" w:hAnsi="Book Antiqua" w:cs="Arial"/>
          <w:sz w:val="24"/>
          <w:szCs w:val="24"/>
        </w:rPr>
      </w:pPr>
      <w:r>
        <w:rPr>
          <w:rFonts w:ascii="Book Antiqua" w:hAnsi="Book Antiqua" w:cs="Arial"/>
          <w:sz w:val="24"/>
          <w:szCs w:val="24"/>
        </w:rPr>
        <w:t>De acuerdo con</w:t>
      </w:r>
      <w:r w:rsidR="008130D5">
        <w:rPr>
          <w:rFonts w:ascii="Book Antiqua" w:hAnsi="Book Antiqua" w:cs="Arial"/>
          <w:sz w:val="24"/>
          <w:szCs w:val="24"/>
        </w:rPr>
        <w:t xml:space="preserve"> lo indicado en la Relación de Puestos para el 2021, el despacho en análisis cuenta con la siguiente estructura organizacional: </w:t>
      </w:r>
    </w:p>
    <w:p w14:paraId="79685650" w14:textId="32C42CE1" w:rsidR="008130D5" w:rsidRDefault="008130D5" w:rsidP="001D42F6">
      <w:pPr>
        <w:widowControl w:val="0"/>
        <w:autoSpaceDE w:val="0"/>
        <w:autoSpaceDN w:val="0"/>
        <w:adjustRightInd w:val="0"/>
        <w:spacing w:after="0" w:line="240" w:lineRule="auto"/>
        <w:jc w:val="both"/>
        <w:rPr>
          <w:rFonts w:ascii="Book Antiqua" w:hAnsi="Book Antiqua" w:cs="Arial"/>
          <w:sz w:val="24"/>
          <w:szCs w:val="24"/>
        </w:rPr>
      </w:pPr>
    </w:p>
    <w:p w14:paraId="250C4A28" w14:textId="7B27C5A5" w:rsidR="00D86D17" w:rsidRDefault="009B65F4" w:rsidP="001D42F6">
      <w:pPr>
        <w:pStyle w:val="Prrafodelista"/>
        <w:widowControl w:val="0"/>
        <w:numPr>
          <w:ilvl w:val="0"/>
          <w:numId w:val="5"/>
        </w:numPr>
        <w:autoSpaceDE w:val="0"/>
        <w:autoSpaceDN w:val="0"/>
        <w:adjustRightInd w:val="0"/>
        <w:spacing w:after="0" w:line="240" w:lineRule="auto"/>
        <w:jc w:val="both"/>
        <w:rPr>
          <w:rFonts w:ascii="Book Antiqua" w:hAnsi="Book Antiqua" w:cs="Arial"/>
          <w:sz w:val="24"/>
          <w:szCs w:val="24"/>
        </w:rPr>
      </w:pPr>
      <w:r>
        <w:rPr>
          <w:rFonts w:ascii="Book Antiqua" w:hAnsi="Book Antiqua" w:cs="Arial"/>
          <w:sz w:val="24"/>
          <w:szCs w:val="24"/>
        </w:rPr>
        <w:t>1 Jueza o Juez 1</w:t>
      </w:r>
    </w:p>
    <w:p w14:paraId="3FD633B1" w14:textId="68D7946D" w:rsidR="009B65F4" w:rsidRDefault="009B65F4" w:rsidP="001D42F6">
      <w:pPr>
        <w:pStyle w:val="Prrafodelista"/>
        <w:widowControl w:val="0"/>
        <w:numPr>
          <w:ilvl w:val="0"/>
          <w:numId w:val="5"/>
        </w:numPr>
        <w:autoSpaceDE w:val="0"/>
        <w:autoSpaceDN w:val="0"/>
        <w:adjustRightInd w:val="0"/>
        <w:spacing w:after="0" w:line="240" w:lineRule="auto"/>
        <w:jc w:val="both"/>
        <w:rPr>
          <w:rFonts w:ascii="Book Antiqua" w:hAnsi="Book Antiqua" w:cs="Arial"/>
          <w:sz w:val="24"/>
          <w:szCs w:val="24"/>
        </w:rPr>
      </w:pPr>
      <w:r>
        <w:rPr>
          <w:rFonts w:ascii="Book Antiqua" w:hAnsi="Book Antiqua" w:cs="Arial"/>
          <w:sz w:val="24"/>
          <w:szCs w:val="24"/>
        </w:rPr>
        <w:t>1 Coordinadora o Coordinador Judicial 1</w:t>
      </w:r>
    </w:p>
    <w:p w14:paraId="316606B2" w14:textId="7F2C6076" w:rsidR="009B65F4" w:rsidRDefault="009B65F4" w:rsidP="001D42F6">
      <w:pPr>
        <w:pStyle w:val="Prrafodelista"/>
        <w:widowControl w:val="0"/>
        <w:numPr>
          <w:ilvl w:val="0"/>
          <w:numId w:val="5"/>
        </w:numPr>
        <w:autoSpaceDE w:val="0"/>
        <w:autoSpaceDN w:val="0"/>
        <w:adjustRightInd w:val="0"/>
        <w:spacing w:after="0" w:line="240" w:lineRule="auto"/>
        <w:jc w:val="both"/>
        <w:rPr>
          <w:rFonts w:ascii="Book Antiqua" w:hAnsi="Book Antiqua" w:cs="Arial"/>
          <w:sz w:val="24"/>
          <w:szCs w:val="24"/>
        </w:rPr>
      </w:pPr>
      <w:r>
        <w:rPr>
          <w:rFonts w:ascii="Book Antiqua" w:hAnsi="Book Antiqua" w:cs="Arial"/>
          <w:sz w:val="24"/>
          <w:szCs w:val="24"/>
        </w:rPr>
        <w:t>4 Técnic</w:t>
      </w:r>
      <w:r w:rsidR="006D383B">
        <w:rPr>
          <w:rFonts w:ascii="Book Antiqua" w:hAnsi="Book Antiqua" w:cs="Arial"/>
          <w:sz w:val="24"/>
          <w:szCs w:val="24"/>
        </w:rPr>
        <w:t>a o Técnico</w:t>
      </w:r>
      <w:r>
        <w:rPr>
          <w:rFonts w:ascii="Book Antiqua" w:hAnsi="Book Antiqua" w:cs="Arial"/>
          <w:sz w:val="24"/>
          <w:szCs w:val="24"/>
        </w:rPr>
        <w:t xml:space="preserve"> Judicial 1</w:t>
      </w:r>
    </w:p>
    <w:p w14:paraId="2B8C462F" w14:textId="5153739F" w:rsidR="00423415" w:rsidRDefault="00423415" w:rsidP="001D42F6">
      <w:pPr>
        <w:widowControl w:val="0"/>
        <w:autoSpaceDE w:val="0"/>
        <w:autoSpaceDN w:val="0"/>
        <w:adjustRightInd w:val="0"/>
        <w:spacing w:after="0" w:line="240" w:lineRule="auto"/>
        <w:jc w:val="both"/>
        <w:rPr>
          <w:rFonts w:ascii="Book Antiqua" w:hAnsi="Book Antiqua" w:cs="Arial"/>
          <w:sz w:val="24"/>
          <w:szCs w:val="24"/>
        </w:rPr>
      </w:pPr>
    </w:p>
    <w:p w14:paraId="09878264" w14:textId="574A3017" w:rsidR="00423415" w:rsidRDefault="00423415" w:rsidP="001D42F6">
      <w:pPr>
        <w:widowControl w:val="0"/>
        <w:autoSpaceDE w:val="0"/>
        <w:autoSpaceDN w:val="0"/>
        <w:adjustRightInd w:val="0"/>
        <w:spacing w:after="0" w:line="240" w:lineRule="auto"/>
        <w:jc w:val="both"/>
        <w:rPr>
          <w:rFonts w:ascii="Book Antiqua" w:hAnsi="Book Antiqua" w:cs="Arial"/>
          <w:sz w:val="24"/>
          <w:szCs w:val="24"/>
        </w:rPr>
      </w:pPr>
      <w:r>
        <w:rPr>
          <w:rFonts w:ascii="Book Antiqua" w:hAnsi="Book Antiqua" w:cs="Arial"/>
          <w:sz w:val="24"/>
          <w:szCs w:val="24"/>
        </w:rPr>
        <w:t>Según lo indicado por la Licda.</w:t>
      </w:r>
      <w:r w:rsidR="006D383B">
        <w:rPr>
          <w:rFonts w:ascii="Book Antiqua" w:hAnsi="Book Antiqua" w:cs="Arial"/>
          <w:sz w:val="24"/>
          <w:szCs w:val="24"/>
        </w:rPr>
        <w:t xml:space="preserve"> Montero Barrantes</w:t>
      </w:r>
      <w:r w:rsidR="008130D5">
        <w:rPr>
          <w:rFonts w:ascii="Book Antiqua" w:hAnsi="Book Antiqua" w:cs="Arial"/>
          <w:sz w:val="24"/>
          <w:szCs w:val="24"/>
        </w:rPr>
        <w:t xml:space="preserve"> en el oficio remitido al Consejo Superior</w:t>
      </w:r>
      <w:r w:rsidR="006D383B">
        <w:rPr>
          <w:rFonts w:ascii="Book Antiqua" w:hAnsi="Book Antiqua" w:cs="Arial"/>
          <w:sz w:val="24"/>
          <w:szCs w:val="24"/>
        </w:rPr>
        <w:t xml:space="preserve">, de los cuatro </w:t>
      </w:r>
      <w:r w:rsidR="001D42F6">
        <w:rPr>
          <w:rFonts w:ascii="Book Antiqua" w:hAnsi="Book Antiqua" w:cs="Arial"/>
          <w:sz w:val="24"/>
          <w:szCs w:val="24"/>
        </w:rPr>
        <w:t>puestos técnicos</w:t>
      </w:r>
      <w:r w:rsidR="006D383B">
        <w:rPr>
          <w:rFonts w:ascii="Book Antiqua" w:hAnsi="Book Antiqua" w:cs="Arial"/>
          <w:sz w:val="24"/>
          <w:szCs w:val="24"/>
        </w:rPr>
        <w:t xml:space="preserve"> que existen</w:t>
      </w:r>
      <w:r w:rsidR="00E72490">
        <w:rPr>
          <w:rFonts w:ascii="Book Antiqua" w:hAnsi="Book Antiqua" w:cs="Arial"/>
          <w:sz w:val="24"/>
          <w:szCs w:val="24"/>
        </w:rPr>
        <w:t>, tres de ellos se dedican a la tramitación de las cinco materias que atiende el despacho</w:t>
      </w:r>
      <w:r w:rsidR="00F7128C">
        <w:rPr>
          <w:rFonts w:ascii="Book Antiqua" w:hAnsi="Book Antiqua" w:cs="Arial"/>
          <w:sz w:val="24"/>
          <w:szCs w:val="24"/>
        </w:rPr>
        <w:t>, con una cuota diaria de 15 expedientes diarios</w:t>
      </w:r>
      <w:r w:rsidR="00E72490">
        <w:rPr>
          <w:rFonts w:ascii="Book Antiqua" w:hAnsi="Book Antiqua" w:cs="Arial"/>
          <w:sz w:val="24"/>
          <w:szCs w:val="24"/>
        </w:rPr>
        <w:t xml:space="preserve">, mientras que uno de los puestos se destaca </w:t>
      </w:r>
      <w:r w:rsidR="009C2F3E">
        <w:rPr>
          <w:rFonts w:ascii="Book Antiqua" w:hAnsi="Book Antiqua" w:cs="Arial"/>
          <w:sz w:val="24"/>
          <w:szCs w:val="24"/>
        </w:rPr>
        <w:t xml:space="preserve">a la atención de labores de </w:t>
      </w:r>
      <w:r w:rsidR="00E72490">
        <w:rPr>
          <w:rFonts w:ascii="Book Antiqua" w:hAnsi="Book Antiqua" w:cs="Arial"/>
          <w:sz w:val="24"/>
          <w:szCs w:val="24"/>
        </w:rPr>
        <w:t>manifestación</w:t>
      </w:r>
      <w:r w:rsidR="009C2F3E">
        <w:rPr>
          <w:rFonts w:ascii="Book Antiqua" w:hAnsi="Book Antiqua" w:cs="Arial"/>
          <w:sz w:val="24"/>
          <w:szCs w:val="24"/>
        </w:rPr>
        <w:t xml:space="preserve"> y notificación de</w:t>
      </w:r>
      <w:r w:rsidR="00F7128C">
        <w:rPr>
          <w:rFonts w:ascii="Book Antiqua" w:hAnsi="Book Antiqua" w:cs="Arial"/>
          <w:sz w:val="24"/>
          <w:szCs w:val="24"/>
        </w:rPr>
        <w:t xml:space="preserve"> casos.</w:t>
      </w:r>
      <w:r w:rsidR="00E72490">
        <w:rPr>
          <w:rFonts w:ascii="Book Antiqua" w:hAnsi="Book Antiqua" w:cs="Arial"/>
          <w:sz w:val="24"/>
          <w:szCs w:val="24"/>
        </w:rPr>
        <w:t xml:space="preserve"> </w:t>
      </w:r>
      <w:r w:rsidR="00C62396">
        <w:rPr>
          <w:rFonts w:ascii="Book Antiqua" w:hAnsi="Book Antiqua" w:cs="Arial"/>
          <w:sz w:val="24"/>
          <w:szCs w:val="24"/>
        </w:rPr>
        <w:t xml:space="preserve"> </w:t>
      </w:r>
    </w:p>
    <w:p w14:paraId="21245649" w14:textId="0A0EE9DE" w:rsidR="0006380D" w:rsidRDefault="0006380D" w:rsidP="001D42F6">
      <w:pPr>
        <w:widowControl w:val="0"/>
        <w:autoSpaceDE w:val="0"/>
        <w:autoSpaceDN w:val="0"/>
        <w:adjustRightInd w:val="0"/>
        <w:spacing w:after="0" w:line="240" w:lineRule="auto"/>
        <w:jc w:val="both"/>
        <w:rPr>
          <w:rFonts w:ascii="Book Antiqua" w:hAnsi="Book Antiqua" w:cs="Arial"/>
          <w:sz w:val="24"/>
          <w:szCs w:val="24"/>
        </w:rPr>
      </w:pPr>
    </w:p>
    <w:p w14:paraId="6A70DD89" w14:textId="1240FCB9" w:rsidR="000A0A8A" w:rsidRDefault="008130D5" w:rsidP="001D42F6">
      <w:pPr>
        <w:widowControl w:val="0"/>
        <w:autoSpaceDE w:val="0"/>
        <w:autoSpaceDN w:val="0"/>
        <w:adjustRightInd w:val="0"/>
        <w:spacing w:after="0" w:line="240" w:lineRule="auto"/>
        <w:jc w:val="both"/>
        <w:rPr>
          <w:rFonts w:ascii="Book Antiqua" w:hAnsi="Book Antiqua" w:cs="Arial"/>
          <w:sz w:val="24"/>
          <w:szCs w:val="24"/>
        </w:rPr>
      </w:pPr>
      <w:r>
        <w:rPr>
          <w:rFonts w:ascii="Book Antiqua" w:hAnsi="Book Antiqua" w:cs="Arial"/>
          <w:sz w:val="24"/>
          <w:szCs w:val="24"/>
        </w:rPr>
        <w:t xml:space="preserve">Además, </w:t>
      </w:r>
      <w:r w:rsidR="00345AFE">
        <w:rPr>
          <w:rFonts w:ascii="Book Antiqua" w:hAnsi="Book Antiqua" w:cs="Arial"/>
          <w:sz w:val="24"/>
          <w:szCs w:val="24"/>
        </w:rPr>
        <w:t xml:space="preserve">hace ver </w:t>
      </w:r>
      <w:r w:rsidR="00B012EE">
        <w:rPr>
          <w:rFonts w:ascii="Book Antiqua" w:hAnsi="Book Antiqua" w:cs="Arial"/>
          <w:sz w:val="24"/>
          <w:szCs w:val="24"/>
        </w:rPr>
        <w:t>que,</w:t>
      </w:r>
      <w:r w:rsidR="00345AFE">
        <w:rPr>
          <w:rFonts w:ascii="Book Antiqua" w:hAnsi="Book Antiqua" w:cs="Arial"/>
          <w:sz w:val="24"/>
          <w:szCs w:val="24"/>
        </w:rPr>
        <w:t xml:space="preserve"> a nivel del personal técnico, se han presentado algunas</w:t>
      </w:r>
      <w:r w:rsidR="00727D30">
        <w:rPr>
          <w:rFonts w:ascii="Book Antiqua" w:hAnsi="Book Antiqua" w:cs="Arial"/>
          <w:sz w:val="24"/>
          <w:szCs w:val="24"/>
        </w:rPr>
        <w:t xml:space="preserve"> limitaciones </w:t>
      </w:r>
      <w:r w:rsidR="000464B9">
        <w:rPr>
          <w:rFonts w:ascii="Book Antiqua" w:hAnsi="Book Antiqua" w:cs="Arial"/>
          <w:sz w:val="24"/>
          <w:szCs w:val="24"/>
        </w:rPr>
        <w:t xml:space="preserve">relacionadas con la salud del personal, lo que </w:t>
      </w:r>
      <w:r w:rsidR="00580A5A">
        <w:rPr>
          <w:rFonts w:ascii="Book Antiqua" w:hAnsi="Book Antiqua" w:cs="Arial"/>
          <w:sz w:val="24"/>
          <w:szCs w:val="24"/>
        </w:rPr>
        <w:t xml:space="preserve">ha </w:t>
      </w:r>
      <w:r w:rsidR="006F2F29">
        <w:rPr>
          <w:rFonts w:ascii="Book Antiqua" w:hAnsi="Book Antiqua" w:cs="Arial"/>
          <w:sz w:val="24"/>
          <w:szCs w:val="24"/>
        </w:rPr>
        <w:t>genera</w:t>
      </w:r>
      <w:r w:rsidR="00580A5A">
        <w:rPr>
          <w:rFonts w:ascii="Book Antiqua" w:hAnsi="Book Antiqua" w:cs="Arial"/>
          <w:sz w:val="24"/>
          <w:szCs w:val="24"/>
        </w:rPr>
        <w:t>do</w:t>
      </w:r>
      <w:r w:rsidR="006F2F29">
        <w:rPr>
          <w:rFonts w:ascii="Book Antiqua" w:hAnsi="Book Antiqua" w:cs="Arial"/>
          <w:sz w:val="24"/>
          <w:szCs w:val="24"/>
        </w:rPr>
        <w:t xml:space="preserve"> una serie de incapacidades que afecta el rendimiento general del despacho a </w:t>
      </w:r>
      <w:r w:rsidR="000A0A8A">
        <w:rPr>
          <w:rFonts w:ascii="Book Antiqua" w:hAnsi="Book Antiqua" w:cs="Arial"/>
          <w:sz w:val="24"/>
          <w:szCs w:val="24"/>
        </w:rPr>
        <w:t xml:space="preserve">su </w:t>
      </w:r>
      <w:r w:rsidR="006F2F29">
        <w:rPr>
          <w:rFonts w:ascii="Book Antiqua" w:hAnsi="Book Antiqua" w:cs="Arial"/>
          <w:sz w:val="24"/>
          <w:szCs w:val="24"/>
        </w:rPr>
        <w:t>cargo.</w:t>
      </w:r>
    </w:p>
    <w:p w14:paraId="39B3CEF1" w14:textId="0055B431" w:rsidR="008130D5" w:rsidRDefault="008130D5" w:rsidP="001D42F6">
      <w:pPr>
        <w:widowControl w:val="0"/>
        <w:autoSpaceDE w:val="0"/>
        <w:autoSpaceDN w:val="0"/>
        <w:adjustRightInd w:val="0"/>
        <w:spacing w:after="0" w:line="240" w:lineRule="auto"/>
        <w:jc w:val="both"/>
        <w:rPr>
          <w:rFonts w:ascii="Book Antiqua" w:hAnsi="Book Antiqua" w:cs="Arial"/>
          <w:sz w:val="24"/>
          <w:szCs w:val="24"/>
        </w:rPr>
      </w:pPr>
    </w:p>
    <w:p w14:paraId="72EE6349" w14:textId="77777777" w:rsidR="00C23544" w:rsidRDefault="00C23544" w:rsidP="001D42F6">
      <w:pPr>
        <w:widowControl w:val="0"/>
        <w:autoSpaceDE w:val="0"/>
        <w:autoSpaceDN w:val="0"/>
        <w:adjustRightInd w:val="0"/>
        <w:spacing w:after="0" w:line="240" w:lineRule="auto"/>
        <w:jc w:val="both"/>
        <w:rPr>
          <w:rFonts w:ascii="Book Antiqua" w:hAnsi="Book Antiqua" w:cs="Arial"/>
          <w:sz w:val="24"/>
          <w:szCs w:val="24"/>
        </w:rPr>
      </w:pPr>
    </w:p>
    <w:p w14:paraId="0164B4E6" w14:textId="4D40741D" w:rsidR="008130D5" w:rsidRDefault="008130D5" w:rsidP="001D42F6">
      <w:pPr>
        <w:widowControl w:val="0"/>
        <w:autoSpaceDE w:val="0"/>
        <w:autoSpaceDN w:val="0"/>
        <w:adjustRightInd w:val="0"/>
        <w:spacing w:after="0" w:line="240" w:lineRule="auto"/>
        <w:jc w:val="both"/>
        <w:rPr>
          <w:rFonts w:ascii="Book Antiqua" w:hAnsi="Book Antiqua" w:cs="Arial"/>
          <w:sz w:val="24"/>
          <w:szCs w:val="24"/>
        </w:rPr>
      </w:pPr>
      <w:r>
        <w:rPr>
          <w:rFonts w:ascii="Book Antiqua" w:hAnsi="Book Antiqua" w:cs="Arial"/>
          <w:sz w:val="24"/>
          <w:szCs w:val="24"/>
        </w:rPr>
        <w:lastRenderedPageBreak/>
        <w:t>Recientemente dentro del informe rendido por la Dirección de Planificación, (</w:t>
      </w:r>
      <w:bookmarkStart w:id="0" w:name="_Hlk65788834"/>
      <w:r>
        <w:rPr>
          <w:rFonts w:ascii="Book Antiqua" w:hAnsi="Book Antiqua" w:cs="Arial"/>
          <w:sz w:val="24"/>
          <w:szCs w:val="24"/>
        </w:rPr>
        <w:t xml:space="preserve"> 1990-PLA-EV-2020</w:t>
      </w:r>
      <w:bookmarkEnd w:id="0"/>
      <w:r>
        <w:rPr>
          <w:rFonts w:ascii="Book Antiqua" w:hAnsi="Book Antiqua" w:cs="Arial"/>
          <w:sz w:val="24"/>
          <w:szCs w:val="24"/>
        </w:rPr>
        <w:t xml:space="preserve">), se recomendó que el puesto de Coordinación del </w:t>
      </w:r>
      <w:r w:rsidR="00B012EE">
        <w:rPr>
          <w:rFonts w:ascii="Book Antiqua" w:hAnsi="Book Antiqua" w:cs="Arial"/>
          <w:sz w:val="24"/>
          <w:szCs w:val="24"/>
        </w:rPr>
        <w:t>despacho</w:t>
      </w:r>
      <w:r>
        <w:rPr>
          <w:rFonts w:ascii="Book Antiqua" w:hAnsi="Book Antiqua" w:cs="Arial"/>
          <w:sz w:val="24"/>
          <w:szCs w:val="24"/>
        </w:rPr>
        <w:t xml:space="preserve"> tuviera una cuota de trabajo en la tramitación de expedientes, quedando la distribución de carga de trabajo de la siguiente manera:</w:t>
      </w:r>
    </w:p>
    <w:p w14:paraId="11B6CF60" w14:textId="2D3E538B" w:rsidR="008130D5" w:rsidRDefault="008130D5" w:rsidP="001D42F6">
      <w:pPr>
        <w:widowControl w:val="0"/>
        <w:autoSpaceDE w:val="0"/>
        <w:autoSpaceDN w:val="0"/>
        <w:adjustRightInd w:val="0"/>
        <w:spacing w:after="0" w:line="240" w:lineRule="auto"/>
        <w:jc w:val="both"/>
        <w:rPr>
          <w:rFonts w:ascii="Book Antiqua" w:hAnsi="Book Antiqua" w:cs="Arial"/>
          <w:sz w:val="24"/>
          <w:szCs w:val="24"/>
        </w:rPr>
      </w:pPr>
    </w:p>
    <w:p w14:paraId="4B17C1C7" w14:textId="6687A938" w:rsidR="008130D5" w:rsidRPr="000834C1" w:rsidRDefault="000834C1" w:rsidP="001D42F6">
      <w:pPr>
        <w:widowControl w:val="0"/>
        <w:autoSpaceDE w:val="0"/>
        <w:autoSpaceDN w:val="0"/>
        <w:adjustRightInd w:val="0"/>
        <w:spacing w:after="0" w:line="240" w:lineRule="auto"/>
        <w:jc w:val="center"/>
        <w:rPr>
          <w:rFonts w:ascii="Book Antiqua" w:hAnsi="Book Antiqua" w:cs="Arial"/>
          <w:b/>
          <w:bCs/>
          <w:sz w:val="24"/>
          <w:szCs w:val="24"/>
        </w:rPr>
      </w:pPr>
      <w:r w:rsidRPr="000834C1">
        <w:rPr>
          <w:rFonts w:ascii="Book Antiqua" w:hAnsi="Book Antiqua" w:cs="Arial"/>
          <w:b/>
          <w:bCs/>
          <w:sz w:val="24"/>
          <w:szCs w:val="24"/>
        </w:rPr>
        <w:t>Tabla 1</w:t>
      </w:r>
    </w:p>
    <w:p w14:paraId="7D73BE01" w14:textId="3E63DD29" w:rsidR="000834C1" w:rsidRPr="000834C1" w:rsidRDefault="000834C1" w:rsidP="001D42F6">
      <w:pPr>
        <w:widowControl w:val="0"/>
        <w:autoSpaceDE w:val="0"/>
        <w:autoSpaceDN w:val="0"/>
        <w:adjustRightInd w:val="0"/>
        <w:spacing w:after="0" w:line="240" w:lineRule="auto"/>
        <w:jc w:val="center"/>
        <w:rPr>
          <w:rFonts w:ascii="Book Antiqua" w:hAnsi="Book Antiqua" w:cs="Arial"/>
          <w:b/>
          <w:bCs/>
          <w:sz w:val="24"/>
          <w:szCs w:val="24"/>
        </w:rPr>
      </w:pPr>
      <w:r w:rsidRPr="000834C1">
        <w:rPr>
          <w:rFonts w:ascii="Book Antiqua" w:hAnsi="Book Antiqua" w:cs="Arial"/>
          <w:b/>
          <w:bCs/>
          <w:sz w:val="24"/>
          <w:szCs w:val="24"/>
        </w:rPr>
        <w:t xml:space="preserve">Distribución de la carga de trabajo </w:t>
      </w:r>
      <w:r w:rsidR="00DF3E37">
        <w:rPr>
          <w:rFonts w:ascii="Book Antiqua" w:hAnsi="Book Antiqua" w:cs="Arial"/>
          <w:b/>
          <w:bCs/>
          <w:sz w:val="24"/>
          <w:szCs w:val="24"/>
        </w:rPr>
        <w:t xml:space="preserve">propuesta </w:t>
      </w:r>
      <w:r w:rsidRPr="000834C1">
        <w:rPr>
          <w:rFonts w:ascii="Book Antiqua" w:hAnsi="Book Antiqua" w:cs="Arial"/>
          <w:b/>
          <w:bCs/>
          <w:sz w:val="24"/>
          <w:szCs w:val="24"/>
        </w:rPr>
        <w:t>en el personal Profesional y de apoyo en el Juzgado Contravencional de Abangares</w:t>
      </w:r>
    </w:p>
    <w:p w14:paraId="4F6B95EF" w14:textId="6D63D15B" w:rsidR="008130D5" w:rsidRDefault="008130D5" w:rsidP="001D42F6">
      <w:pPr>
        <w:widowControl w:val="0"/>
        <w:autoSpaceDE w:val="0"/>
        <w:autoSpaceDN w:val="0"/>
        <w:adjustRightInd w:val="0"/>
        <w:spacing w:after="0" w:line="240" w:lineRule="auto"/>
        <w:jc w:val="both"/>
        <w:rPr>
          <w:rFonts w:ascii="Book Antiqua" w:hAnsi="Book Antiqua" w:cs="Arial"/>
          <w:sz w:val="24"/>
          <w:szCs w:val="24"/>
        </w:rPr>
      </w:pPr>
    </w:p>
    <w:tbl>
      <w:tblPr>
        <w:tblW w:w="9513" w:type="dxa"/>
        <w:jc w:val="center"/>
        <w:tblCellMar>
          <w:left w:w="70" w:type="dxa"/>
          <w:right w:w="70" w:type="dxa"/>
        </w:tblCellMar>
        <w:tblLook w:val="04A0" w:firstRow="1" w:lastRow="0" w:firstColumn="1" w:lastColumn="0" w:noHBand="0" w:noVBand="1"/>
      </w:tblPr>
      <w:tblGrid>
        <w:gridCol w:w="3797"/>
        <w:gridCol w:w="2435"/>
        <w:gridCol w:w="3281"/>
      </w:tblGrid>
      <w:tr w:rsidR="000834C1" w:rsidRPr="00170B5D" w14:paraId="520C59BE" w14:textId="77777777" w:rsidTr="001D42F6">
        <w:trPr>
          <w:trHeight w:val="314"/>
          <w:jc w:val="center"/>
        </w:trPr>
        <w:tc>
          <w:tcPr>
            <w:tcW w:w="951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5ACD24C" w14:textId="77777777" w:rsidR="000834C1" w:rsidRPr="00170B5D" w:rsidRDefault="000834C1" w:rsidP="001D42F6">
            <w:pPr>
              <w:spacing w:after="0" w:line="240" w:lineRule="auto"/>
              <w:jc w:val="center"/>
              <w:rPr>
                <w:rFonts w:ascii="Book Antiqua" w:eastAsia="Times New Roman" w:hAnsi="Book Antiqua" w:cs="Times New Roman"/>
                <w:b/>
                <w:bCs/>
                <w:color w:val="000000"/>
                <w:sz w:val="20"/>
                <w:szCs w:val="20"/>
                <w:lang w:eastAsia="es-CR"/>
              </w:rPr>
            </w:pPr>
            <w:r w:rsidRPr="00170B5D">
              <w:rPr>
                <w:rFonts w:ascii="Book Antiqua" w:eastAsia="Times New Roman" w:hAnsi="Book Antiqua" w:cs="Times New Roman"/>
                <w:b/>
                <w:bCs/>
                <w:color w:val="000000"/>
                <w:sz w:val="20"/>
                <w:szCs w:val="20"/>
                <w:lang w:eastAsia="es-CR"/>
              </w:rPr>
              <w:t>Juzgado Contravencional de Abangares</w:t>
            </w:r>
          </w:p>
        </w:tc>
      </w:tr>
      <w:tr w:rsidR="000834C1" w:rsidRPr="00170B5D" w14:paraId="662F9D28" w14:textId="77777777" w:rsidTr="001D42F6">
        <w:trPr>
          <w:trHeight w:val="314"/>
          <w:jc w:val="center"/>
        </w:trPr>
        <w:tc>
          <w:tcPr>
            <w:tcW w:w="379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EDBA757" w14:textId="77777777" w:rsidR="000834C1" w:rsidRPr="00170B5D" w:rsidRDefault="000834C1" w:rsidP="001D42F6">
            <w:pPr>
              <w:spacing w:after="0" w:line="240" w:lineRule="auto"/>
              <w:jc w:val="center"/>
              <w:rPr>
                <w:rFonts w:ascii="Book Antiqua" w:eastAsia="Times New Roman" w:hAnsi="Book Antiqua" w:cs="Times New Roman"/>
                <w:b/>
                <w:bCs/>
                <w:color w:val="000000"/>
                <w:lang w:eastAsia="es-CR"/>
              </w:rPr>
            </w:pPr>
            <w:r w:rsidRPr="00170B5D">
              <w:rPr>
                <w:rFonts w:ascii="Book Antiqua" w:eastAsia="Times New Roman" w:hAnsi="Book Antiqua" w:cs="Times New Roman"/>
                <w:b/>
                <w:bCs/>
                <w:color w:val="000000"/>
                <w:lang w:eastAsia="es-CR"/>
              </w:rPr>
              <w:t xml:space="preserve">Ubicaciones </w:t>
            </w:r>
          </w:p>
        </w:tc>
        <w:tc>
          <w:tcPr>
            <w:tcW w:w="571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BAF7BDE" w14:textId="77777777" w:rsidR="000834C1" w:rsidRPr="00170B5D" w:rsidRDefault="000834C1" w:rsidP="001D42F6">
            <w:pPr>
              <w:spacing w:after="0" w:line="240" w:lineRule="auto"/>
              <w:jc w:val="center"/>
              <w:rPr>
                <w:rFonts w:ascii="Book Antiqua" w:eastAsia="Times New Roman" w:hAnsi="Book Antiqua" w:cs="Times New Roman"/>
                <w:b/>
                <w:bCs/>
                <w:color w:val="000000"/>
                <w:lang w:eastAsia="es-CR"/>
              </w:rPr>
            </w:pPr>
            <w:r w:rsidRPr="00170B5D">
              <w:rPr>
                <w:rFonts w:ascii="Book Antiqua" w:eastAsia="Times New Roman" w:hAnsi="Book Antiqua" w:cs="Times New Roman"/>
                <w:b/>
                <w:bCs/>
                <w:color w:val="000000"/>
                <w:lang w:eastAsia="es-CR"/>
              </w:rPr>
              <w:t>Reparto</w:t>
            </w:r>
          </w:p>
        </w:tc>
      </w:tr>
      <w:tr w:rsidR="000834C1" w:rsidRPr="00170B5D" w14:paraId="3BE9BBBF" w14:textId="77777777" w:rsidTr="001D42F6">
        <w:trPr>
          <w:trHeight w:val="363"/>
          <w:jc w:val="center"/>
        </w:trPr>
        <w:tc>
          <w:tcPr>
            <w:tcW w:w="3797" w:type="dxa"/>
            <w:tcBorders>
              <w:top w:val="nil"/>
              <w:left w:val="double" w:sz="6" w:space="0" w:color="auto"/>
              <w:bottom w:val="double" w:sz="6" w:space="0" w:color="auto"/>
              <w:right w:val="double" w:sz="6" w:space="0" w:color="auto"/>
            </w:tcBorders>
            <w:shd w:val="clear" w:color="auto" w:fill="auto"/>
            <w:vAlign w:val="center"/>
            <w:hideMark/>
          </w:tcPr>
          <w:p w14:paraId="4BACF97F" w14:textId="77777777" w:rsidR="000834C1" w:rsidRPr="00170B5D" w:rsidRDefault="000834C1" w:rsidP="001D42F6">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Jueza o Juez 1</w:t>
            </w:r>
          </w:p>
        </w:tc>
        <w:tc>
          <w:tcPr>
            <w:tcW w:w="2435" w:type="dxa"/>
            <w:vMerge w:val="restart"/>
            <w:tcBorders>
              <w:top w:val="nil"/>
              <w:left w:val="double" w:sz="6" w:space="0" w:color="auto"/>
              <w:bottom w:val="double" w:sz="6" w:space="0" w:color="000000"/>
              <w:right w:val="double" w:sz="6" w:space="0" w:color="auto"/>
            </w:tcBorders>
            <w:shd w:val="clear" w:color="auto" w:fill="auto"/>
            <w:vAlign w:val="center"/>
            <w:hideMark/>
          </w:tcPr>
          <w:p w14:paraId="45EC618A" w14:textId="77777777" w:rsidR="000834C1" w:rsidRPr="00170B5D" w:rsidRDefault="000834C1" w:rsidP="001D42F6">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Jueza o Juez 1</w:t>
            </w:r>
            <w:r w:rsidRPr="00170B5D">
              <w:rPr>
                <w:rFonts w:ascii="Book Antiqua" w:eastAsia="Times New Roman" w:hAnsi="Book Antiqua" w:cs="Times New Roman"/>
                <w:color w:val="000000"/>
                <w:lang w:eastAsia="es-CR"/>
              </w:rPr>
              <w:br/>
            </w:r>
            <w:r w:rsidRPr="00170B5D">
              <w:rPr>
                <w:rFonts w:ascii="Book Antiqua" w:eastAsia="Times New Roman" w:hAnsi="Book Antiqua" w:cs="Times New Roman"/>
                <w:i/>
                <w:iCs/>
                <w:color w:val="000000"/>
                <w:lang w:eastAsia="es-CR"/>
              </w:rPr>
              <w:t>100% PA</w:t>
            </w:r>
            <w:r w:rsidRPr="00170B5D">
              <w:rPr>
                <w:rFonts w:ascii="Book Antiqua" w:eastAsia="Times New Roman" w:hAnsi="Book Antiqua" w:cs="Times New Roman"/>
                <w:i/>
                <w:iCs/>
                <w:color w:val="000000"/>
                <w:lang w:eastAsia="es-CR"/>
              </w:rPr>
              <w:br/>
              <w:t>100% VD</w:t>
            </w:r>
            <w:r w:rsidRPr="00170B5D">
              <w:rPr>
                <w:rFonts w:ascii="Book Antiqua" w:eastAsia="Times New Roman" w:hAnsi="Book Antiqua" w:cs="Times New Roman"/>
                <w:i/>
                <w:iCs/>
                <w:color w:val="000000"/>
                <w:lang w:eastAsia="es-CR"/>
              </w:rPr>
              <w:br/>
              <w:t>100% Tránsito</w:t>
            </w:r>
            <w:r w:rsidRPr="00170B5D">
              <w:rPr>
                <w:rFonts w:ascii="Book Antiqua" w:eastAsia="Times New Roman" w:hAnsi="Book Antiqua" w:cs="Times New Roman"/>
                <w:i/>
                <w:iCs/>
                <w:color w:val="000000"/>
                <w:lang w:eastAsia="es-CR"/>
              </w:rPr>
              <w:br/>
              <w:t>100% Contravencional</w:t>
            </w:r>
            <w:r w:rsidRPr="00170B5D">
              <w:rPr>
                <w:rFonts w:ascii="Book Antiqua" w:eastAsia="Times New Roman" w:hAnsi="Book Antiqua" w:cs="Times New Roman"/>
                <w:i/>
                <w:iCs/>
                <w:color w:val="000000"/>
                <w:lang w:eastAsia="es-CR"/>
              </w:rPr>
              <w:br/>
              <w:t>100% Laboral</w:t>
            </w:r>
          </w:p>
        </w:tc>
        <w:tc>
          <w:tcPr>
            <w:tcW w:w="3281" w:type="dxa"/>
            <w:vMerge w:val="restart"/>
            <w:tcBorders>
              <w:top w:val="nil"/>
              <w:left w:val="double" w:sz="6" w:space="0" w:color="auto"/>
              <w:bottom w:val="nil"/>
              <w:right w:val="double" w:sz="6" w:space="0" w:color="auto"/>
            </w:tcBorders>
            <w:shd w:val="clear" w:color="auto" w:fill="auto"/>
            <w:vAlign w:val="center"/>
            <w:hideMark/>
          </w:tcPr>
          <w:p w14:paraId="1866D443" w14:textId="77777777" w:rsidR="000834C1" w:rsidRPr="00170B5D" w:rsidRDefault="000834C1" w:rsidP="001D42F6">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1</w:t>
            </w:r>
          </w:p>
        </w:tc>
      </w:tr>
      <w:tr w:rsidR="000834C1" w:rsidRPr="00170B5D" w14:paraId="38E27C70" w14:textId="77777777" w:rsidTr="001D42F6">
        <w:trPr>
          <w:trHeight w:val="375"/>
          <w:jc w:val="center"/>
        </w:trPr>
        <w:tc>
          <w:tcPr>
            <w:tcW w:w="3797" w:type="dxa"/>
            <w:tcBorders>
              <w:top w:val="nil"/>
              <w:left w:val="double" w:sz="6" w:space="0" w:color="auto"/>
              <w:bottom w:val="double" w:sz="6" w:space="0" w:color="auto"/>
              <w:right w:val="double" w:sz="6" w:space="0" w:color="auto"/>
            </w:tcBorders>
            <w:shd w:val="clear" w:color="auto" w:fill="auto"/>
            <w:vAlign w:val="center"/>
            <w:hideMark/>
          </w:tcPr>
          <w:p w14:paraId="10D46B14" w14:textId="77777777" w:rsidR="000834C1" w:rsidRPr="00170B5D" w:rsidRDefault="000834C1" w:rsidP="001D42F6">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1</w:t>
            </w:r>
          </w:p>
        </w:tc>
        <w:tc>
          <w:tcPr>
            <w:tcW w:w="2435" w:type="dxa"/>
            <w:vMerge/>
            <w:tcBorders>
              <w:top w:val="nil"/>
              <w:left w:val="double" w:sz="6" w:space="0" w:color="auto"/>
              <w:bottom w:val="double" w:sz="6" w:space="0" w:color="000000"/>
              <w:right w:val="double" w:sz="6" w:space="0" w:color="auto"/>
            </w:tcBorders>
            <w:vAlign w:val="center"/>
            <w:hideMark/>
          </w:tcPr>
          <w:p w14:paraId="401C85D4" w14:textId="77777777" w:rsidR="000834C1" w:rsidRPr="00170B5D" w:rsidRDefault="000834C1" w:rsidP="001D42F6">
            <w:pPr>
              <w:spacing w:after="0" w:line="240" w:lineRule="auto"/>
              <w:rPr>
                <w:rFonts w:ascii="Book Antiqua" w:eastAsia="Times New Roman" w:hAnsi="Book Antiqua" w:cs="Times New Roman"/>
                <w:color w:val="000000"/>
                <w:lang w:eastAsia="es-CR"/>
              </w:rPr>
            </w:pPr>
          </w:p>
        </w:tc>
        <w:tc>
          <w:tcPr>
            <w:tcW w:w="3281" w:type="dxa"/>
            <w:vMerge/>
            <w:tcBorders>
              <w:top w:val="nil"/>
              <w:left w:val="double" w:sz="6" w:space="0" w:color="auto"/>
              <w:bottom w:val="nil"/>
              <w:right w:val="double" w:sz="6" w:space="0" w:color="auto"/>
            </w:tcBorders>
            <w:vAlign w:val="center"/>
            <w:hideMark/>
          </w:tcPr>
          <w:p w14:paraId="2146EC43" w14:textId="77777777" w:rsidR="000834C1" w:rsidRPr="00170B5D" w:rsidRDefault="000834C1" w:rsidP="001D42F6">
            <w:pPr>
              <w:spacing w:after="0" w:line="240" w:lineRule="auto"/>
              <w:rPr>
                <w:rFonts w:ascii="Book Antiqua" w:eastAsia="Times New Roman" w:hAnsi="Book Antiqua" w:cs="Times New Roman"/>
                <w:color w:val="000000"/>
                <w:lang w:eastAsia="es-CR"/>
              </w:rPr>
            </w:pPr>
          </w:p>
        </w:tc>
      </w:tr>
      <w:tr w:rsidR="000834C1" w:rsidRPr="00170B5D" w14:paraId="52DA4B3E" w14:textId="77777777" w:rsidTr="001D42F6">
        <w:trPr>
          <w:trHeight w:val="351"/>
          <w:jc w:val="center"/>
        </w:trPr>
        <w:tc>
          <w:tcPr>
            <w:tcW w:w="3797" w:type="dxa"/>
            <w:tcBorders>
              <w:top w:val="nil"/>
              <w:left w:val="double" w:sz="6" w:space="0" w:color="auto"/>
              <w:bottom w:val="double" w:sz="6" w:space="0" w:color="auto"/>
              <w:right w:val="double" w:sz="6" w:space="0" w:color="auto"/>
            </w:tcBorders>
            <w:shd w:val="clear" w:color="auto" w:fill="auto"/>
            <w:vAlign w:val="center"/>
            <w:hideMark/>
          </w:tcPr>
          <w:p w14:paraId="63CCB412" w14:textId="77777777" w:rsidR="000834C1" w:rsidRPr="00170B5D" w:rsidRDefault="000834C1" w:rsidP="001D42F6">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2</w:t>
            </w:r>
          </w:p>
        </w:tc>
        <w:tc>
          <w:tcPr>
            <w:tcW w:w="2435" w:type="dxa"/>
            <w:vMerge/>
            <w:tcBorders>
              <w:top w:val="nil"/>
              <w:left w:val="double" w:sz="6" w:space="0" w:color="auto"/>
              <w:bottom w:val="double" w:sz="6" w:space="0" w:color="000000"/>
              <w:right w:val="double" w:sz="6" w:space="0" w:color="auto"/>
            </w:tcBorders>
            <w:vAlign w:val="center"/>
            <w:hideMark/>
          </w:tcPr>
          <w:p w14:paraId="3F24F925" w14:textId="77777777" w:rsidR="000834C1" w:rsidRPr="00170B5D" w:rsidRDefault="000834C1" w:rsidP="001D42F6">
            <w:pPr>
              <w:spacing w:after="0" w:line="240" w:lineRule="auto"/>
              <w:rPr>
                <w:rFonts w:ascii="Book Antiqua" w:eastAsia="Times New Roman" w:hAnsi="Book Antiqua" w:cs="Times New Roman"/>
                <w:color w:val="000000"/>
                <w:lang w:eastAsia="es-CR"/>
              </w:rPr>
            </w:pPr>
          </w:p>
        </w:tc>
        <w:tc>
          <w:tcPr>
            <w:tcW w:w="3281"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0876DBC8" w14:textId="77777777" w:rsidR="000834C1" w:rsidRPr="00170B5D" w:rsidRDefault="000834C1" w:rsidP="001D42F6">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2</w:t>
            </w:r>
          </w:p>
        </w:tc>
      </w:tr>
      <w:tr w:rsidR="000834C1" w:rsidRPr="00170B5D" w14:paraId="489E23CA" w14:textId="77777777" w:rsidTr="001D42F6">
        <w:trPr>
          <w:trHeight w:val="375"/>
          <w:jc w:val="center"/>
        </w:trPr>
        <w:tc>
          <w:tcPr>
            <w:tcW w:w="3797" w:type="dxa"/>
            <w:tcBorders>
              <w:top w:val="nil"/>
              <w:left w:val="double" w:sz="6" w:space="0" w:color="auto"/>
              <w:bottom w:val="double" w:sz="6" w:space="0" w:color="auto"/>
              <w:right w:val="double" w:sz="6" w:space="0" w:color="auto"/>
            </w:tcBorders>
            <w:shd w:val="clear" w:color="auto" w:fill="auto"/>
            <w:vAlign w:val="center"/>
            <w:hideMark/>
          </w:tcPr>
          <w:p w14:paraId="1B855D39" w14:textId="77777777" w:rsidR="000834C1" w:rsidRPr="00170B5D" w:rsidRDefault="000834C1" w:rsidP="001D42F6">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3</w:t>
            </w:r>
          </w:p>
        </w:tc>
        <w:tc>
          <w:tcPr>
            <w:tcW w:w="2435" w:type="dxa"/>
            <w:vMerge/>
            <w:tcBorders>
              <w:top w:val="nil"/>
              <w:left w:val="double" w:sz="6" w:space="0" w:color="auto"/>
              <w:bottom w:val="double" w:sz="6" w:space="0" w:color="000000"/>
              <w:right w:val="double" w:sz="6" w:space="0" w:color="auto"/>
            </w:tcBorders>
            <w:vAlign w:val="center"/>
            <w:hideMark/>
          </w:tcPr>
          <w:p w14:paraId="6656030F" w14:textId="77777777" w:rsidR="000834C1" w:rsidRPr="00170B5D" w:rsidRDefault="000834C1" w:rsidP="001D42F6">
            <w:pPr>
              <w:spacing w:after="0" w:line="240" w:lineRule="auto"/>
              <w:rPr>
                <w:rFonts w:ascii="Book Antiqua" w:eastAsia="Times New Roman" w:hAnsi="Book Antiqua" w:cs="Times New Roman"/>
                <w:color w:val="000000"/>
                <w:lang w:eastAsia="es-CR"/>
              </w:rPr>
            </w:pPr>
          </w:p>
        </w:tc>
        <w:tc>
          <w:tcPr>
            <w:tcW w:w="3281" w:type="dxa"/>
            <w:vMerge/>
            <w:tcBorders>
              <w:top w:val="double" w:sz="6" w:space="0" w:color="auto"/>
              <w:left w:val="double" w:sz="6" w:space="0" w:color="auto"/>
              <w:bottom w:val="double" w:sz="6" w:space="0" w:color="000000"/>
              <w:right w:val="double" w:sz="6" w:space="0" w:color="auto"/>
            </w:tcBorders>
            <w:vAlign w:val="center"/>
            <w:hideMark/>
          </w:tcPr>
          <w:p w14:paraId="0CC04EDD" w14:textId="77777777" w:rsidR="000834C1" w:rsidRPr="00170B5D" w:rsidRDefault="000834C1" w:rsidP="001D42F6">
            <w:pPr>
              <w:spacing w:after="0" w:line="240" w:lineRule="auto"/>
              <w:rPr>
                <w:rFonts w:ascii="Book Antiqua" w:eastAsia="Times New Roman" w:hAnsi="Book Antiqua" w:cs="Times New Roman"/>
                <w:color w:val="000000"/>
                <w:lang w:eastAsia="es-CR"/>
              </w:rPr>
            </w:pPr>
          </w:p>
        </w:tc>
      </w:tr>
      <w:tr w:rsidR="000834C1" w:rsidRPr="00170B5D" w14:paraId="4E05A357" w14:textId="77777777" w:rsidTr="001D42F6">
        <w:trPr>
          <w:trHeight w:val="726"/>
          <w:jc w:val="center"/>
        </w:trPr>
        <w:tc>
          <w:tcPr>
            <w:tcW w:w="3797" w:type="dxa"/>
            <w:tcBorders>
              <w:top w:val="nil"/>
              <w:left w:val="double" w:sz="6" w:space="0" w:color="auto"/>
              <w:bottom w:val="double" w:sz="6" w:space="0" w:color="auto"/>
              <w:right w:val="double" w:sz="6" w:space="0" w:color="auto"/>
            </w:tcBorders>
            <w:shd w:val="clear" w:color="auto" w:fill="auto"/>
            <w:vAlign w:val="center"/>
            <w:hideMark/>
          </w:tcPr>
          <w:p w14:paraId="75CFDC5D" w14:textId="77777777" w:rsidR="000834C1" w:rsidRPr="00170B5D" w:rsidRDefault="000834C1" w:rsidP="001D42F6">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4 Manifestador)</w:t>
            </w:r>
          </w:p>
        </w:tc>
        <w:tc>
          <w:tcPr>
            <w:tcW w:w="2435" w:type="dxa"/>
            <w:vMerge/>
            <w:tcBorders>
              <w:top w:val="nil"/>
              <w:left w:val="double" w:sz="6" w:space="0" w:color="auto"/>
              <w:bottom w:val="double" w:sz="6" w:space="0" w:color="000000"/>
              <w:right w:val="double" w:sz="6" w:space="0" w:color="auto"/>
            </w:tcBorders>
            <w:vAlign w:val="center"/>
            <w:hideMark/>
          </w:tcPr>
          <w:p w14:paraId="4245CFC6" w14:textId="77777777" w:rsidR="000834C1" w:rsidRPr="00170B5D" w:rsidRDefault="000834C1" w:rsidP="001D42F6">
            <w:pPr>
              <w:spacing w:after="0" w:line="240" w:lineRule="auto"/>
              <w:rPr>
                <w:rFonts w:ascii="Book Antiqua" w:eastAsia="Times New Roman" w:hAnsi="Book Antiqua" w:cs="Times New Roman"/>
                <w:color w:val="000000"/>
                <w:lang w:eastAsia="es-CR"/>
              </w:rPr>
            </w:pPr>
          </w:p>
        </w:tc>
        <w:tc>
          <w:tcPr>
            <w:tcW w:w="3281" w:type="dxa"/>
            <w:tcBorders>
              <w:top w:val="nil"/>
              <w:left w:val="nil"/>
              <w:bottom w:val="double" w:sz="6" w:space="0" w:color="auto"/>
              <w:right w:val="double" w:sz="6" w:space="0" w:color="auto"/>
            </w:tcBorders>
            <w:shd w:val="clear" w:color="auto" w:fill="auto"/>
            <w:vAlign w:val="center"/>
            <w:hideMark/>
          </w:tcPr>
          <w:p w14:paraId="0B40BFAA" w14:textId="77777777" w:rsidR="000834C1" w:rsidRPr="00170B5D" w:rsidRDefault="000834C1" w:rsidP="001D42F6">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3</w:t>
            </w:r>
          </w:p>
        </w:tc>
      </w:tr>
      <w:tr w:rsidR="000834C1" w:rsidRPr="00170B5D" w14:paraId="6F9DBAC6" w14:textId="77777777" w:rsidTr="001D42F6">
        <w:trPr>
          <w:trHeight w:val="711"/>
          <w:jc w:val="center"/>
        </w:trPr>
        <w:tc>
          <w:tcPr>
            <w:tcW w:w="3797" w:type="dxa"/>
            <w:tcBorders>
              <w:top w:val="nil"/>
              <w:left w:val="double" w:sz="6" w:space="0" w:color="auto"/>
              <w:bottom w:val="double" w:sz="6" w:space="0" w:color="auto"/>
              <w:right w:val="double" w:sz="6" w:space="0" w:color="auto"/>
            </w:tcBorders>
            <w:shd w:val="clear" w:color="auto" w:fill="auto"/>
            <w:vAlign w:val="center"/>
            <w:hideMark/>
          </w:tcPr>
          <w:p w14:paraId="49581E7E" w14:textId="77777777" w:rsidR="000834C1" w:rsidRPr="00170B5D" w:rsidRDefault="000834C1" w:rsidP="001D42F6">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Coordinadora o Coordinador Judicial</w:t>
            </w:r>
          </w:p>
        </w:tc>
        <w:tc>
          <w:tcPr>
            <w:tcW w:w="2435" w:type="dxa"/>
            <w:vMerge/>
            <w:tcBorders>
              <w:top w:val="nil"/>
              <w:left w:val="double" w:sz="6" w:space="0" w:color="auto"/>
              <w:bottom w:val="double" w:sz="6" w:space="0" w:color="000000"/>
              <w:right w:val="double" w:sz="6" w:space="0" w:color="auto"/>
            </w:tcBorders>
            <w:vAlign w:val="center"/>
            <w:hideMark/>
          </w:tcPr>
          <w:p w14:paraId="5496921A" w14:textId="77777777" w:rsidR="000834C1" w:rsidRPr="00170B5D" w:rsidRDefault="000834C1" w:rsidP="001D42F6">
            <w:pPr>
              <w:spacing w:after="0" w:line="240" w:lineRule="auto"/>
              <w:rPr>
                <w:rFonts w:ascii="Book Antiqua" w:eastAsia="Times New Roman" w:hAnsi="Book Antiqua" w:cs="Times New Roman"/>
                <w:color w:val="000000"/>
                <w:lang w:eastAsia="es-CR"/>
              </w:rPr>
            </w:pPr>
          </w:p>
        </w:tc>
        <w:tc>
          <w:tcPr>
            <w:tcW w:w="3281" w:type="dxa"/>
            <w:tcBorders>
              <w:top w:val="nil"/>
              <w:left w:val="nil"/>
              <w:bottom w:val="double" w:sz="6" w:space="0" w:color="auto"/>
              <w:right w:val="double" w:sz="6" w:space="0" w:color="auto"/>
            </w:tcBorders>
            <w:shd w:val="clear" w:color="auto" w:fill="auto"/>
            <w:vAlign w:val="center"/>
            <w:hideMark/>
          </w:tcPr>
          <w:p w14:paraId="2F6FD07B" w14:textId="77777777" w:rsidR="000834C1" w:rsidRPr="00170B5D" w:rsidRDefault="000834C1" w:rsidP="001D42F6">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Coordinadora o Coordinador Judicial (</w:t>
            </w:r>
            <w:r>
              <w:rPr>
                <w:rFonts w:ascii="Book Antiqua" w:eastAsia="Times New Roman" w:hAnsi="Book Antiqua" w:cs="Times New Roman"/>
                <w:color w:val="000000"/>
                <w:lang w:eastAsia="es-CR"/>
              </w:rPr>
              <w:t>8% en materia Civil y Laboral</w:t>
            </w:r>
            <w:r w:rsidRPr="00170B5D">
              <w:rPr>
                <w:rFonts w:ascii="Book Antiqua" w:eastAsia="Times New Roman" w:hAnsi="Book Antiqua" w:cs="Times New Roman"/>
                <w:color w:val="000000"/>
                <w:lang w:eastAsia="es-CR"/>
              </w:rPr>
              <w:t>)</w:t>
            </w:r>
          </w:p>
        </w:tc>
      </w:tr>
    </w:tbl>
    <w:p w14:paraId="2963809A" w14:textId="18283681" w:rsidR="008130D5" w:rsidRDefault="001D42F6" w:rsidP="001D42F6">
      <w:pPr>
        <w:widowControl w:val="0"/>
        <w:autoSpaceDE w:val="0"/>
        <w:autoSpaceDN w:val="0"/>
        <w:adjustRightInd w:val="0"/>
        <w:spacing w:after="0" w:line="240" w:lineRule="auto"/>
        <w:jc w:val="both"/>
        <w:rPr>
          <w:rFonts w:ascii="Book Antiqua" w:hAnsi="Book Antiqua" w:cs="Arial"/>
          <w:sz w:val="24"/>
          <w:szCs w:val="24"/>
        </w:rPr>
      </w:pPr>
      <w:r>
        <w:rPr>
          <w:rFonts w:ascii="Book Antiqua" w:hAnsi="Book Antiqua" w:cs="Arial"/>
          <w:sz w:val="24"/>
          <w:szCs w:val="24"/>
        </w:rPr>
        <w:t xml:space="preserve">Fuente: Informe </w:t>
      </w:r>
      <w:r w:rsidRPr="001D42F6">
        <w:rPr>
          <w:rFonts w:ascii="Book Antiqua" w:hAnsi="Book Antiqua" w:cs="Arial"/>
          <w:sz w:val="24"/>
          <w:szCs w:val="24"/>
        </w:rPr>
        <w:t>1990-PLA-EV-2020</w:t>
      </w:r>
      <w:r>
        <w:rPr>
          <w:rFonts w:ascii="Book Antiqua" w:hAnsi="Book Antiqua" w:cs="Arial"/>
          <w:sz w:val="24"/>
          <w:szCs w:val="24"/>
        </w:rPr>
        <w:t>.</w:t>
      </w:r>
    </w:p>
    <w:p w14:paraId="40089513" w14:textId="244BBE50" w:rsidR="008130D5" w:rsidRDefault="008130D5" w:rsidP="001D42F6">
      <w:pPr>
        <w:widowControl w:val="0"/>
        <w:autoSpaceDE w:val="0"/>
        <w:autoSpaceDN w:val="0"/>
        <w:adjustRightInd w:val="0"/>
        <w:spacing w:after="0" w:line="240" w:lineRule="auto"/>
        <w:jc w:val="both"/>
        <w:rPr>
          <w:rFonts w:ascii="Book Antiqua" w:hAnsi="Book Antiqua" w:cs="Arial"/>
          <w:sz w:val="24"/>
          <w:szCs w:val="24"/>
        </w:rPr>
      </w:pPr>
    </w:p>
    <w:p w14:paraId="076D3453" w14:textId="35BF4E73" w:rsidR="008130D5" w:rsidRDefault="000834C1" w:rsidP="001D42F6">
      <w:pPr>
        <w:widowControl w:val="0"/>
        <w:autoSpaceDE w:val="0"/>
        <w:autoSpaceDN w:val="0"/>
        <w:adjustRightInd w:val="0"/>
        <w:spacing w:after="0" w:line="240" w:lineRule="auto"/>
        <w:jc w:val="both"/>
        <w:rPr>
          <w:rFonts w:ascii="Book Antiqua" w:hAnsi="Book Antiqua" w:cs="Arial"/>
          <w:sz w:val="24"/>
          <w:szCs w:val="24"/>
        </w:rPr>
      </w:pPr>
      <w:r>
        <w:rPr>
          <w:rFonts w:ascii="Book Antiqua" w:hAnsi="Book Antiqua" w:cs="Arial"/>
          <w:sz w:val="24"/>
          <w:szCs w:val="24"/>
        </w:rPr>
        <w:t xml:space="preserve">De la información anterior, se puede observar que a nivel </w:t>
      </w:r>
      <w:r w:rsidR="001D42F6">
        <w:rPr>
          <w:rFonts w:ascii="Book Antiqua" w:hAnsi="Book Antiqua" w:cs="Arial"/>
          <w:sz w:val="24"/>
          <w:szCs w:val="24"/>
        </w:rPr>
        <w:t>d</w:t>
      </w:r>
      <w:r>
        <w:rPr>
          <w:rFonts w:ascii="Book Antiqua" w:hAnsi="Book Antiqua" w:cs="Arial"/>
          <w:sz w:val="24"/>
          <w:szCs w:val="24"/>
        </w:rPr>
        <w:t>el personal Juzgador, el 100% de</w:t>
      </w:r>
      <w:r w:rsidR="001F71CA">
        <w:rPr>
          <w:rFonts w:ascii="Book Antiqua" w:hAnsi="Book Antiqua" w:cs="Arial"/>
          <w:sz w:val="24"/>
          <w:szCs w:val="24"/>
        </w:rPr>
        <w:t xml:space="preserve">l trámite de las materias recae sobre el único puesto de Jueza o Juez destacado en el despacho, mientras que a nivel del personal de apoyo, la distribución se realiza por partes iguales para el personal Técnico Judicial, ( ya que es de manera automática por parte del sistema del Escritorio Virtual) con el apoyo de un 8% de los casos que ingresan en las materias Civil y Laboral por parte del puesto de Coordinación del despacho. </w:t>
      </w:r>
    </w:p>
    <w:p w14:paraId="6DF3C4A9" w14:textId="77777777" w:rsidR="008130D5" w:rsidRDefault="008130D5" w:rsidP="001D42F6">
      <w:pPr>
        <w:widowControl w:val="0"/>
        <w:autoSpaceDE w:val="0"/>
        <w:autoSpaceDN w:val="0"/>
        <w:adjustRightInd w:val="0"/>
        <w:spacing w:after="0" w:line="240" w:lineRule="auto"/>
        <w:jc w:val="both"/>
        <w:rPr>
          <w:rFonts w:ascii="Book Antiqua" w:hAnsi="Book Antiqua" w:cs="Arial"/>
          <w:sz w:val="24"/>
          <w:szCs w:val="24"/>
        </w:rPr>
      </w:pPr>
    </w:p>
    <w:p w14:paraId="3733E905" w14:textId="286B88A2" w:rsidR="000A0A8A" w:rsidRDefault="000A0A8A" w:rsidP="001D42F6">
      <w:pPr>
        <w:widowControl w:val="0"/>
        <w:autoSpaceDE w:val="0"/>
        <w:autoSpaceDN w:val="0"/>
        <w:adjustRightInd w:val="0"/>
        <w:spacing w:after="0" w:line="240" w:lineRule="auto"/>
        <w:jc w:val="both"/>
        <w:rPr>
          <w:rFonts w:ascii="Book Antiqua" w:hAnsi="Book Antiqua" w:cs="Arial"/>
          <w:sz w:val="24"/>
          <w:szCs w:val="24"/>
        </w:rPr>
      </w:pPr>
    </w:p>
    <w:p w14:paraId="406573A3" w14:textId="0F120451" w:rsidR="00C23544" w:rsidRDefault="00C23544" w:rsidP="001D42F6">
      <w:pPr>
        <w:widowControl w:val="0"/>
        <w:autoSpaceDE w:val="0"/>
        <w:autoSpaceDN w:val="0"/>
        <w:adjustRightInd w:val="0"/>
        <w:spacing w:after="0" w:line="240" w:lineRule="auto"/>
        <w:jc w:val="both"/>
        <w:rPr>
          <w:rFonts w:ascii="Book Antiqua" w:hAnsi="Book Antiqua" w:cs="Arial"/>
          <w:sz w:val="24"/>
          <w:szCs w:val="24"/>
        </w:rPr>
      </w:pPr>
    </w:p>
    <w:p w14:paraId="413C5192" w14:textId="42122614" w:rsidR="00C23544" w:rsidRDefault="00C23544" w:rsidP="001D42F6">
      <w:pPr>
        <w:widowControl w:val="0"/>
        <w:autoSpaceDE w:val="0"/>
        <w:autoSpaceDN w:val="0"/>
        <w:adjustRightInd w:val="0"/>
        <w:spacing w:after="0" w:line="240" w:lineRule="auto"/>
        <w:jc w:val="both"/>
        <w:rPr>
          <w:rFonts w:ascii="Book Antiqua" w:hAnsi="Book Antiqua" w:cs="Arial"/>
          <w:sz w:val="24"/>
          <w:szCs w:val="24"/>
        </w:rPr>
      </w:pPr>
    </w:p>
    <w:p w14:paraId="4D4BB783" w14:textId="6CCC0C28" w:rsidR="00C23544" w:rsidRDefault="00C23544" w:rsidP="001D42F6">
      <w:pPr>
        <w:widowControl w:val="0"/>
        <w:autoSpaceDE w:val="0"/>
        <w:autoSpaceDN w:val="0"/>
        <w:adjustRightInd w:val="0"/>
        <w:spacing w:after="0" w:line="240" w:lineRule="auto"/>
        <w:jc w:val="both"/>
        <w:rPr>
          <w:rFonts w:ascii="Book Antiqua" w:hAnsi="Book Antiqua" w:cs="Arial"/>
          <w:sz w:val="24"/>
          <w:szCs w:val="24"/>
        </w:rPr>
      </w:pPr>
    </w:p>
    <w:p w14:paraId="6AFB4620" w14:textId="44BE3389" w:rsidR="00C23544" w:rsidRDefault="00C23544" w:rsidP="001D42F6">
      <w:pPr>
        <w:widowControl w:val="0"/>
        <w:autoSpaceDE w:val="0"/>
        <w:autoSpaceDN w:val="0"/>
        <w:adjustRightInd w:val="0"/>
        <w:spacing w:after="0" w:line="240" w:lineRule="auto"/>
        <w:jc w:val="both"/>
        <w:rPr>
          <w:rFonts w:ascii="Book Antiqua" w:hAnsi="Book Antiqua" w:cs="Arial"/>
          <w:sz w:val="24"/>
          <w:szCs w:val="24"/>
        </w:rPr>
      </w:pPr>
    </w:p>
    <w:p w14:paraId="4FCBD6A0" w14:textId="59F59961" w:rsidR="00C23544" w:rsidRDefault="00C23544" w:rsidP="001D42F6">
      <w:pPr>
        <w:widowControl w:val="0"/>
        <w:autoSpaceDE w:val="0"/>
        <w:autoSpaceDN w:val="0"/>
        <w:adjustRightInd w:val="0"/>
        <w:spacing w:after="0" w:line="240" w:lineRule="auto"/>
        <w:jc w:val="both"/>
        <w:rPr>
          <w:rFonts w:ascii="Book Antiqua" w:hAnsi="Book Antiqua" w:cs="Arial"/>
          <w:sz w:val="24"/>
          <w:szCs w:val="24"/>
        </w:rPr>
      </w:pPr>
    </w:p>
    <w:p w14:paraId="3E0A1599" w14:textId="77777777" w:rsidR="00C23544" w:rsidRDefault="00C23544" w:rsidP="001D42F6">
      <w:pPr>
        <w:widowControl w:val="0"/>
        <w:autoSpaceDE w:val="0"/>
        <w:autoSpaceDN w:val="0"/>
        <w:adjustRightInd w:val="0"/>
        <w:spacing w:after="0" w:line="240" w:lineRule="auto"/>
        <w:jc w:val="both"/>
        <w:rPr>
          <w:rFonts w:ascii="Book Antiqua" w:hAnsi="Book Antiqua" w:cs="Arial"/>
          <w:sz w:val="24"/>
          <w:szCs w:val="24"/>
        </w:rPr>
      </w:pPr>
    </w:p>
    <w:p w14:paraId="4A4EFD3A" w14:textId="59BFA6B6" w:rsidR="009D2062" w:rsidRPr="001D42F6" w:rsidRDefault="00892E50" w:rsidP="001D42F6">
      <w:pPr>
        <w:pStyle w:val="Prrafodelista"/>
        <w:widowControl w:val="0"/>
        <w:numPr>
          <w:ilvl w:val="0"/>
          <w:numId w:val="6"/>
        </w:numPr>
        <w:autoSpaceDE w:val="0"/>
        <w:autoSpaceDN w:val="0"/>
        <w:adjustRightInd w:val="0"/>
        <w:spacing w:after="0" w:line="240" w:lineRule="auto"/>
        <w:jc w:val="both"/>
        <w:rPr>
          <w:rFonts w:ascii="Book Antiqua" w:hAnsi="Book Antiqua" w:cs="Arial"/>
          <w:b/>
          <w:bCs/>
          <w:sz w:val="24"/>
          <w:szCs w:val="24"/>
        </w:rPr>
      </w:pPr>
      <w:r w:rsidRPr="001D42F6">
        <w:rPr>
          <w:rFonts w:ascii="Book Antiqua" w:hAnsi="Book Antiqua" w:cs="Arial"/>
          <w:b/>
          <w:bCs/>
          <w:sz w:val="24"/>
          <w:szCs w:val="24"/>
        </w:rPr>
        <w:lastRenderedPageBreak/>
        <w:t>Carga de trabajo</w:t>
      </w:r>
    </w:p>
    <w:p w14:paraId="6632460F" w14:textId="31B69201" w:rsidR="00A45EAB" w:rsidRDefault="00A45EAB" w:rsidP="001D42F6">
      <w:pPr>
        <w:widowControl w:val="0"/>
        <w:autoSpaceDE w:val="0"/>
        <w:autoSpaceDN w:val="0"/>
        <w:adjustRightInd w:val="0"/>
        <w:spacing w:after="0" w:line="240" w:lineRule="auto"/>
        <w:jc w:val="both"/>
        <w:rPr>
          <w:rFonts w:ascii="Book Antiqua" w:hAnsi="Book Antiqua" w:cs="Arial"/>
          <w:sz w:val="24"/>
          <w:szCs w:val="24"/>
        </w:rPr>
      </w:pPr>
    </w:p>
    <w:p w14:paraId="0F072694" w14:textId="6CFAA1FF" w:rsidR="00B11F32" w:rsidRDefault="00F91674" w:rsidP="001D42F6">
      <w:pPr>
        <w:spacing w:after="0" w:line="240" w:lineRule="auto"/>
        <w:jc w:val="both"/>
        <w:rPr>
          <w:rFonts w:ascii="Book Antiqua" w:hAnsi="Book Antiqua" w:cs="Arial"/>
          <w:sz w:val="24"/>
          <w:szCs w:val="24"/>
        </w:rPr>
      </w:pPr>
      <w:r>
        <w:rPr>
          <w:rFonts w:ascii="Book Antiqua" w:hAnsi="Book Antiqua" w:cs="Arial"/>
          <w:sz w:val="24"/>
          <w:szCs w:val="24"/>
        </w:rPr>
        <w:t>De acuerdo con lo que se indica en el oficio que remite</w:t>
      </w:r>
      <w:r w:rsidR="005C46D9">
        <w:rPr>
          <w:rFonts w:ascii="Book Antiqua" w:hAnsi="Book Antiqua" w:cs="Arial"/>
          <w:sz w:val="24"/>
          <w:szCs w:val="24"/>
        </w:rPr>
        <w:t xml:space="preserve"> al Consejo Superior</w:t>
      </w:r>
      <w:r>
        <w:rPr>
          <w:rFonts w:ascii="Book Antiqua" w:hAnsi="Book Antiqua" w:cs="Arial"/>
          <w:sz w:val="24"/>
          <w:szCs w:val="24"/>
        </w:rPr>
        <w:t xml:space="preserve"> la Licda. </w:t>
      </w:r>
      <w:r w:rsidR="005C46D9">
        <w:rPr>
          <w:rFonts w:ascii="Book Antiqua" w:hAnsi="Book Antiqua" w:cs="Arial"/>
          <w:sz w:val="24"/>
          <w:szCs w:val="24"/>
        </w:rPr>
        <w:t xml:space="preserve">Montero Barrantes, Jueza Contravencional de Abangares, </w:t>
      </w:r>
      <w:r w:rsidR="00AD0D53">
        <w:rPr>
          <w:rFonts w:ascii="Book Antiqua" w:hAnsi="Book Antiqua" w:cs="Arial"/>
          <w:sz w:val="24"/>
          <w:szCs w:val="24"/>
        </w:rPr>
        <w:t>a julio del 2020 mostraba un circulante</w:t>
      </w:r>
      <w:r w:rsidR="00CF6129">
        <w:rPr>
          <w:rFonts w:ascii="Book Antiqua" w:hAnsi="Book Antiqua" w:cs="Arial"/>
          <w:sz w:val="24"/>
          <w:szCs w:val="24"/>
        </w:rPr>
        <w:t xml:space="preserve"> de 581 expediente</w:t>
      </w:r>
      <w:r w:rsidR="00BB7913">
        <w:rPr>
          <w:rFonts w:ascii="Book Antiqua" w:hAnsi="Book Antiqua" w:cs="Arial"/>
          <w:sz w:val="24"/>
          <w:szCs w:val="24"/>
        </w:rPr>
        <w:t xml:space="preserve">, los cuales se detallan a </w:t>
      </w:r>
      <w:r w:rsidR="001D42F6">
        <w:rPr>
          <w:rFonts w:ascii="Book Antiqua" w:hAnsi="Book Antiqua" w:cs="Arial"/>
          <w:sz w:val="24"/>
          <w:szCs w:val="24"/>
        </w:rPr>
        <w:t>continuación y</w:t>
      </w:r>
      <w:r w:rsidR="0012477E">
        <w:rPr>
          <w:rFonts w:ascii="Book Antiqua" w:hAnsi="Book Antiqua" w:cs="Arial"/>
          <w:sz w:val="24"/>
          <w:szCs w:val="24"/>
        </w:rPr>
        <w:t xml:space="preserve"> se compara con los datos al finalizar</w:t>
      </w:r>
      <w:r w:rsidR="00D7727E">
        <w:rPr>
          <w:rFonts w:ascii="Book Antiqua" w:hAnsi="Book Antiqua" w:cs="Arial"/>
          <w:sz w:val="24"/>
          <w:szCs w:val="24"/>
        </w:rPr>
        <w:t xml:space="preserve"> el 2020 </w:t>
      </w:r>
      <w:r w:rsidR="009B50EE">
        <w:rPr>
          <w:rFonts w:ascii="Book Antiqua" w:hAnsi="Book Antiqua" w:cs="Arial"/>
          <w:sz w:val="24"/>
          <w:szCs w:val="24"/>
        </w:rPr>
        <w:t>según materia</w:t>
      </w:r>
      <w:r w:rsidR="00BB7913">
        <w:rPr>
          <w:rFonts w:ascii="Book Antiqua" w:hAnsi="Book Antiqua" w:cs="Arial"/>
          <w:sz w:val="24"/>
          <w:szCs w:val="24"/>
        </w:rPr>
        <w:t>:</w:t>
      </w:r>
    </w:p>
    <w:p w14:paraId="5077C25A" w14:textId="77777777" w:rsidR="007E658A" w:rsidRDefault="007E658A" w:rsidP="001D42F6">
      <w:pPr>
        <w:spacing w:after="0" w:line="240" w:lineRule="auto"/>
        <w:jc w:val="both"/>
        <w:rPr>
          <w:rFonts w:ascii="Book Antiqua" w:hAnsi="Book Antiqua" w:cs="Arial"/>
          <w:sz w:val="24"/>
          <w:szCs w:val="24"/>
        </w:rPr>
      </w:pPr>
    </w:p>
    <w:p w14:paraId="463EF93A" w14:textId="77777777" w:rsidR="00423241" w:rsidRPr="007E658A" w:rsidRDefault="00423241" w:rsidP="001D42F6">
      <w:pPr>
        <w:spacing w:after="0" w:line="240" w:lineRule="auto"/>
        <w:jc w:val="center"/>
        <w:rPr>
          <w:rFonts w:ascii="Book Antiqua" w:hAnsi="Book Antiqua" w:cs="Arial"/>
          <w:b/>
          <w:bCs/>
          <w:sz w:val="24"/>
          <w:szCs w:val="24"/>
        </w:rPr>
      </w:pPr>
      <w:r w:rsidRPr="007E658A">
        <w:rPr>
          <w:rFonts w:ascii="Book Antiqua" w:hAnsi="Book Antiqua" w:cs="Arial"/>
          <w:b/>
          <w:bCs/>
          <w:sz w:val="24"/>
          <w:szCs w:val="24"/>
        </w:rPr>
        <w:t>Tabla 2</w:t>
      </w:r>
    </w:p>
    <w:p w14:paraId="78EC103E" w14:textId="3EEEA457" w:rsidR="00423241" w:rsidRPr="007E658A" w:rsidRDefault="00423241" w:rsidP="001D42F6">
      <w:pPr>
        <w:spacing w:after="0" w:line="240" w:lineRule="auto"/>
        <w:jc w:val="center"/>
        <w:rPr>
          <w:rFonts w:ascii="Book Antiqua" w:hAnsi="Book Antiqua" w:cs="Arial"/>
          <w:b/>
          <w:bCs/>
          <w:sz w:val="24"/>
          <w:szCs w:val="24"/>
        </w:rPr>
      </w:pPr>
      <w:r w:rsidRPr="007E658A">
        <w:rPr>
          <w:rFonts w:ascii="Book Antiqua" w:hAnsi="Book Antiqua" w:cs="Arial"/>
          <w:b/>
          <w:bCs/>
          <w:sz w:val="24"/>
          <w:szCs w:val="24"/>
        </w:rPr>
        <w:t xml:space="preserve">Cantidad de circulante por materia del Juzgado Contravencional de Abangares a </w:t>
      </w:r>
      <w:r w:rsidR="00EC5863">
        <w:rPr>
          <w:rFonts w:ascii="Book Antiqua" w:hAnsi="Book Antiqua" w:cs="Arial"/>
          <w:b/>
          <w:bCs/>
          <w:sz w:val="24"/>
          <w:szCs w:val="24"/>
        </w:rPr>
        <w:t xml:space="preserve">julio del </w:t>
      </w:r>
      <w:r w:rsidR="00750B4F">
        <w:rPr>
          <w:rFonts w:ascii="Book Antiqua" w:hAnsi="Book Antiqua" w:cs="Arial"/>
          <w:b/>
          <w:bCs/>
          <w:sz w:val="24"/>
          <w:szCs w:val="24"/>
        </w:rPr>
        <w:t>2020 y</w:t>
      </w:r>
      <w:r w:rsidR="00EC5863">
        <w:rPr>
          <w:rFonts w:ascii="Book Antiqua" w:hAnsi="Book Antiqua" w:cs="Arial"/>
          <w:b/>
          <w:bCs/>
          <w:sz w:val="24"/>
          <w:szCs w:val="24"/>
        </w:rPr>
        <w:t xml:space="preserve"> al finalizar diciembre 2020</w:t>
      </w:r>
      <w:r w:rsidRPr="007E658A">
        <w:rPr>
          <w:rFonts w:ascii="Book Antiqua" w:hAnsi="Book Antiqua" w:cs="Arial"/>
          <w:b/>
          <w:bCs/>
          <w:sz w:val="24"/>
          <w:szCs w:val="24"/>
        </w:rPr>
        <w:t>.</w:t>
      </w:r>
    </w:p>
    <w:p w14:paraId="04A7E9A4" w14:textId="77777777" w:rsidR="006C15A4" w:rsidRDefault="006C15A4" w:rsidP="001D42F6">
      <w:pPr>
        <w:spacing w:after="0" w:line="240" w:lineRule="auto"/>
        <w:jc w:val="both"/>
        <w:rPr>
          <w:rFonts w:ascii="Book Antiqua" w:hAnsi="Book Antiqua" w:cs="Arial"/>
          <w:sz w:val="24"/>
          <w:szCs w:val="24"/>
        </w:rPr>
      </w:pPr>
    </w:p>
    <w:tbl>
      <w:tblPr>
        <w:tblStyle w:val="Tablaconcuadrcula"/>
        <w:tblW w:w="0" w:type="auto"/>
        <w:jc w:val="center"/>
        <w:tblLook w:val="04A0" w:firstRow="1" w:lastRow="0" w:firstColumn="1" w:lastColumn="0" w:noHBand="0" w:noVBand="1"/>
      </w:tblPr>
      <w:tblGrid>
        <w:gridCol w:w="3441"/>
        <w:gridCol w:w="2447"/>
        <w:gridCol w:w="2378"/>
      </w:tblGrid>
      <w:tr w:rsidR="00D7727E" w14:paraId="018B770B" w14:textId="6498BC8A" w:rsidTr="00C23544">
        <w:trPr>
          <w:jc w:val="center"/>
        </w:trPr>
        <w:tc>
          <w:tcPr>
            <w:tcW w:w="3441" w:type="dxa"/>
            <w:shd w:val="clear" w:color="auto" w:fill="BFBFBF" w:themeFill="background1" w:themeFillShade="BF"/>
            <w:vAlign w:val="center"/>
          </w:tcPr>
          <w:p w14:paraId="371795C1" w14:textId="00BBC958" w:rsidR="00D7727E" w:rsidRPr="007E658A" w:rsidRDefault="00D7727E" w:rsidP="00C23544">
            <w:pPr>
              <w:jc w:val="center"/>
              <w:rPr>
                <w:rFonts w:ascii="Book Antiqua" w:hAnsi="Book Antiqua" w:cs="Arial"/>
                <w:b/>
                <w:bCs/>
                <w:sz w:val="24"/>
                <w:szCs w:val="24"/>
              </w:rPr>
            </w:pPr>
            <w:r w:rsidRPr="007E658A">
              <w:rPr>
                <w:rFonts w:ascii="Book Antiqua" w:hAnsi="Book Antiqua" w:cs="Arial"/>
                <w:b/>
                <w:bCs/>
                <w:sz w:val="24"/>
                <w:szCs w:val="24"/>
              </w:rPr>
              <w:t>Materia</w:t>
            </w:r>
          </w:p>
        </w:tc>
        <w:tc>
          <w:tcPr>
            <w:tcW w:w="2447" w:type="dxa"/>
            <w:shd w:val="clear" w:color="auto" w:fill="BFBFBF" w:themeFill="background1" w:themeFillShade="BF"/>
            <w:vAlign w:val="center"/>
          </w:tcPr>
          <w:p w14:paraId="69F76830" w14:textId="77777777" w:rsidR="001D42F6" w:rsidRDefault="00D7727E" w:rsidP="00C23544">
            <w:pPr>
              <w:jc w:val="center"/>
              <w:rPr>
                <w:rFonts w:ascii="Book Antiqua" w:hAnsi="Book Antiqua" w:cs="Arial"/>
                <w:b/>
                <w:bCs/>
                <w:sz w:val="24"/>
                <w:szCs w:val="24"/>
              </w:rPr>
            </w:pPr>
            <w:r w:rsidRPr="007E658A">
              <w:rPr>
                <w:rFonts w:ascii="Book Antiqua" w:hAnsi="Book Antiqua" w:cs="Arial"/>
                <w:b/>
                <w:bCs/>
                <w:sz w:val="24"/>
                <w:szCs w:val="24"/>
              </w:rPr>
              <w:t>Cantidad de Circulante</w:t>
            </w:r>
          </w:p>
          <w:p w14:paraId="1ED8E30F" w14:textId="4C51BEA2" w:rsidR="00D7727E" w:rsidRPr="007E658A" w:rsidRDefault="00D7727E" w:rsidP="00C23544">
            <w:pPr>
              <w:jc w:val="center"/>
              <w:rPr>
                <w:rFonts w:ascii="Book Antiqua" w:hAnsi="Book Antiqua" w:cs="Arial"/>
                <w:b/>
                <w:bCs/>
                <w:sz w:val="24"/>
                <w:szCs w:val="24"/>
              </w:rPr>
            </w:pPr>
            <w:r>
              <w:rPr>
                <w:rFonts w:ascii="Book Antiqua" w:hAnsi="Book Antiqua" w:cs="Arial"/>
                <w:b/>
                <w:bCs/>
                <w:sz w:val="24"/>
                <w:szCs w:val="24"/>
              </w:rPr>
              <w:t>julio 2020</w:t>
            </w:r>
          </w:p>
        </w:tc>
        <w:tc>
          <w:tcPr>
            <w:tcW w:w="2378" w:type="dxa"/>
            <w:shd w:val="clear" w:color="auto" w:fill="BFBFBF" w:themeFill="background1" w:themeFillShade="BF"/>
            <w:vAlign w:val="center"/>
          </w:tcPr>
          <w:p w14:paraId="5285DADD" w14:textId="2F0739DF" w:rsidR="00D7727E" w:rsidRPr="007E658A" w:rsidRDefault="00D7727E" w:rsidP="00C23544">
            <w:pPr>
              <w:jc w:val="center"/>
              <w:rPr>
                <w:rFonts w:ascii="Book Antiqua" w:hAnsi="Book Antiqua" w:cs="Arial"/>
                <w:b/>
                <w:bCs/>
                <w:sz w:val="24"/>
                <w:szCs w:val="24"/>
              </w:rPr>
            </w:pPr>
            <w:r w:rsidRPr="007E658A">
              <w:rPr>
                <w:rFonts w:ascii="Book Antiqua" w:hAnsi="Book Antiqua" w:cs="Arial"/>
                <w:b/>
                <w:bCs/>
                <w:sz w:val="24"/>
                <w:szCs w:val="24"/>
              </w:rPr>
              <w:t>Cantidad de Circulante</w:t>
            </w:r>
            <w:r>
              <w:rPr>
                <w:rFonts w:ascii="Book Antiqua" w:hAnsi="Book Antiqua" w:cs="Arial"/>
                <w:b/>
                <w:bCs/>
                <w:sz w:val="24"/>
                <w:szCs w:val="24"/>
              </w:rPr>
              <w:t xml:space="preserve"> diciembre 2020</w:t>
            </w:r>
          </w:p>
        </w:tc>
      </w:tr>
      <w:tr w:rsidR="00D7727E" w14:paraId="7429542D" w14:textId="6C4ADAF3" w:rsidTr="001D42F6">
        <w:trPr>
          <w:jc w:val="center"/>
        </w:trPr>
        <w:tc>
          <w:tcPr>
            <w:tcW w:w="3441" w:type="dxa"/>
          </w:tcPr>
          <w:p w14:paraId="5E628423" w14:textId="1B33EA2E" w:rsidR="00D7727E" w:rsidRDefault="00D7727E" w:rsidP="001D42F6">
            <w:pPr>
              <w:jc w:val="both"/>
              <w:rPr>
                <w:rFonts w:ascii="Book Antiqua" w:hAnsi="Book Antiqua" w:cs="Arial"/>
                <w:sz w:val="24"/>
                <w:szCs w:val="24"/>
              </w:rPr>
            </w:pPr>
            <w:r>
              <w:rPr>
                <w:rFonts w:ascii="Book Antiqua" w:hAnsi="Book Antiqua" w:cs="Arial"/>
                <w:sz w:val="24"/>
                <w:szCs w:val="24"/>
              </w:rPr>
              <w:t xml:space="preserve">Faltas y Contravenciones  </w:t>
            </w:r>
          </w:p>
        </w:tc>
        <w:tc>
          <w:tcPr>
            <w:tcW w:w="2447" w:type="dxa"/>
          </w:tcPr>
          <w:p w14:paraId="047413D4" w14:textId="6AC96152" w:rsidR="00D7727E" w:rsidRPr="007E658A" w:rsidRDefault="00D7727E" w:rsidP="001D42F6">
            <w:pPr>
              <w:jc w:val="center"/>
              <w:rPr>
                <w:rFonts w:ascii="Book Antiqua" w:hAnsi="Book Antiqua" w:cs="Arial"/>
                <w:b/>
                <w:bCs/>
                <w:sz w:val="24"/>
                <w:szCs w:val="24"/>
              </w:rPr>
            </w:pPr>
            <w:r w:rsidRPr="007E658A">
              <w:rPr>
                <w:rFonts w:ascii="Book Antiqua" w:hAnsi="Book Antiqua" w:cs="Arial"/>
                <w:b/>
                <w:bCs/>
                <w:sz w:val="24"/>
                <w:szCs w:val="24"/>
              </w:rPr>
              <w:t>112</w:t>
            </w:r>
          </w:p>
        </w:tc>
        <w:tc>
          <w:tcPr>
            <w:tcW w:w="2378" w:type="dxa"/>
          </w:tcPr>
          <w:p w14:paraId="0EBE8063" w14:textId="07F70FA7" w:rsidR="00D7727E" w:rsidRPr="007E658A" w:rsidRDefault="00E9676A" w:rsidP="001D42F6">
            <w:pPr>
              <w:jc w:val="center"/>
              <w:rPr>
                <w:rFonts w:ascii="Book Antiqua" w:hAnsi="Book Antiqua" w:cs="Arial"/>
                <w:b/>
                <w:bCs/>
                <w:sz w:val="24"/>
                <w:szCs w:val="24"/>
              </w:rPr>
            </w:pPr>
            <w:r>
              <w:rPr>
                <w:rFonts w:ascii="Book Antiqua" w:hAnsi="Book Antiqua" w:cs="Arial"/>
                <w:b/>
                <w:bCs/>
                <w:sz w:val="24"/>
                <w:szCs w:val="24"/>
              </w:rPr>
              <w:t>95</w:t>
            </w:r>
          </w:p>
        </w:tc>
      </w:tr>
      <w:tr w:rsidR="00D7727E" w14:paraId="18701A64" w14:textId="72BDE5F6" w:rsidTr="001D42F6">
        <w:trPr>
          <w:jc w:val="center"/>
        </w:trPr>
        <w:tc>
          <w:tcPr>
            <w:tcW w:w="3441" w:type="dxa"/>
          </w:tcPr>
          <w:p w14:paraId="708F29F9" w14:textId="19DC8518" w:rsidR="00D7727E" w:rsidRDefault="00D7727E" w:rsidP="001D42F6">
            <w:pPr>
              <w:jc w:val="both"/>
              <w:rPr>
                <w:rFonts w:ascii="Book Antiqua" w:hAnsi="Book Antiqua" w:cs="Arial"/>
                <w:sz w:val="24"/>
                <w:szCs w:val="24"/>
              </w:rPr>
            </w:pPr>
            <w:r>
              <w:rPr>
                <w:rFonts w:ascii="Book Antiqua" w:hAnsi="Book Antiqua" w:cs="Arial"/>
                <w:sz w:val="24"/>
                <w:szCs w:val="24"/>
              </w:rPr>
              <w:t>Laboral</w:t>
            </w:r>
          </w:p>
        </w:tc>
        <w:tc>
          <w:tcPr>
            <w:tcW w:w="2447" w:type="dxa"/>
          </w:tcPr>
          <w:p w14:paraId="3F4A1764" w14:textId="15CD88A6" w:rsidR="00D7727E" w:rsidRPr="007E658A" w:rsidRDefault="00D7727E" w:rsidP="001D42F6">
            <w:pPr>
              <w:jc w:val="center"/>
              <w:rPr>
                <w:rFonts w:ascii="Book Antiqua" w:hAnsi="Book Antiqua" w:cs="Arial"/>
                <w:b/>
                <w:bCs/>
                <w:sz w:val="24"/>
                <w:szCs w:val="24"/>
              </w:rPr>
            </w:pPr>
            <w:r w:rsidRPr="007E658A">
              <w:rPr>
                <w:rFonts w:ascii="Book Antiqua" w:hAnsi="Book Antiqua" w:cs="Arial"/>
                <w:b/>
                <w:bCs/>
                <w:sz w:val="24"/>
                <w:szCs w:val="24"/>
              </w:rPr>
              <w:t>79</w:t>
            </w:r>
          </w:p>
        </w:tc>
        <w:tc>
          <w:tcPr>
            <w:tcW w:w="2378" w:type="dxa"/>
          </w:tcPr>
          <w:p w14:paraId="7A2C10BD" w14:textId="599CD3F7" w:rsidR="00D7727E" w:rsidRPr="007E658A" w:rsidRDefault="00B3456A" w:rsidP="001D42F6">
            <w:pPr>
              <w:jc w:val="center"/>
              <w:rPr>
                <w:rFonts w:ascii="Book Antiqua" w:hAnsi="Book Antiqua" w:cs="Arial"/>
                <w:b/>
                <w:bCs/>
                <w:sz w:val="24"/>
                <w:szCs w:val="24"/>
              </w:rPr>
            </w:pPr>
            <w:r>
              <w:rPr>
                <w:rFonts w:ascii="Book Antiqua" w:hAnsi="Book Antiqua" w:cs="Arial"/>
                <w:b/>
                <w:bCs/>
                <w:sz w:val="24"/>
                <w:szCs w:val="24"/>
              </w:rPr>
              <w:t>76</w:t>
            </w:r>
          </w:p>
        </w:tc>
      </w:tr>
      <w:tr w:rsidR="00D7727E" w14:paraId="16998BCD" w14:textId="5E698A33" w:rsidTr="001D42F6">
        <w:trPr>
          <w:jc w:val="center"/>
        </w:trPr>
        <w:tc>
          <w:tcPr>
            <w:tcW w:w="3441" w:type="dxa"/>
          </w:tcPr>
          <w:p w14:paraId="1FB1379C" w14:textId="51194610" w:rsidR="00D7727E" w:rsidRDefault="00D7727E" w:rsidP="001D42F6">
            <w:pPr>
              <w:jc w:val="both"/>
              <w:rPr>
                <w:rFonts w:ascii="Book Antiqua" w:hAnsi="Book Antiqua" w:cs="Arial"/>
                <w:sz w:val="24"/>
                <w:szCs w:val="24"/>
              </w:rPr>
            </w:pPr>
            <w:r>
              <w:rPr>
                <w:rFonts w:ascii="Book Antiqua" w:hAnsi="Book Antiqua" w:cs="Arial"/>
                <w:sz w:val="24"/>
                <w:szCs w:val="24"/>
              </w:rPr>
              <w:t>Tránsito</w:t>
            </w:r>
          </w:p>
        </w:tc>
        <w:tc>
          <w:tcPr>
            <w:tcW w:w="2447" w:type="dxa"/>
          </w:tcPr>
          <w:p w14:paraId="6CAF27DF" w14:textId="37290696" w:rsidR="00D7727E" w:rsidRPr="007E658A" w:rsidRDefault="00D7727E" w:rsidP="001D42F6">
            <w:pPr>
              <w:jc w:val="center"/>
              <w:rPr>
                <w:rFonts w:ascii="Book Antiqua" w:hAnsi="Book Antiqua" w:cs="Arial"/>
                <w:b/>
                <w:bCs/>
                <w:sz w:val="24"/>
                <w:szCs w:val="24"/>
              </w:rPr>
            </w:pPr>
            <w:r w:rsidRPr="007E658A">
              <w:rPr>
                <w:rFonts w:ascii="Book Antiqua" w:hAnsi="Book Antiqua" w:cs="Arial"/>
                <w:b/>
                <w:bCs/>
                <w:sz w:val="24"/>
                <w:szCs w:val="24"/>
              </w:rPr>
              <w:t>102</w:t>
            </w:r>
          </w:p>
        </w:tc>
        <w:tc>
          <w:tcPr>
            <w:tcW w:w="2378" w:type="dxa"/>
          </w:tcPr>
          <w:p w14:paraId="11E7C17D" w14:textId="3C317A4C" w:rsidR="00D7727E" w:rsidRPr="007E658A" w:rsidRDefault="00B3456A" w:rsidP="001D42F6">
            <w:pPr>
              <w:jc w:val="center"/>
              <w:rPr>
                <w:rFonts w:ascii="Book Antiqua" w:hAnsi="Book Antiqua" w:cs="Arial"/>
                <w:b/>
                <w:bCs/>
                <w:sz w:val="24"/>
                <w:szCs w:val="24"/>
              </w:rPr>
            </w:pPr>
            <w:r>
              <w:rPr>
                <w:rFonts w:ascii="Book Antiqua" w:hAnsi="Book Antiqua" w:cs="Arial"/>
                <w:b/>
                <w:bCs/>
                <w:sz w:val="24"/>
                <w:szCs w:val="24"/>
              </w:rPr>
              <w:t>107</w:t>
            </w:r>
          </w:p>
        </w:tc>
      </w:tr>
      <w:tr w:rsidR="00D7727E" w14:paraId="5D6D967D" w14:textId="52488F29" w:rsidTr="001D42F6">
        <w:trPr>
          <w:jc w:val="center"/>
        </w:trPr>
        <w:tc>
          <w:tcPr>
            <w:tcW w:w="3441" w:type="dxa"/>
          </w:tcPr>
          <w:p w14:paraId="1B94FFA2" w14:textId="78F21C07" w:rsidR="00D7727E" w:rsidRDefault="00D7727E" w:rsidP="001D42F6">
            <w:pPr>
              <w:jc w:val="both"/>
              <w:rPr>
                <w:rFonts w:ascii="Book Antiqua" w:hAnsi="Book Antiqua" w:cs="Arial"/>
                <w:sz w:val="24"/>
                <w:szCs w:val="24"/>
              </w:rPr>
            </w:pPr>
            <w:r>
              <w:rPr>
                <w:rFonts w:ascii="Book Antiqua" w:hAnsi="Book Antiqua" w:cs="Arial"/>
                <w:sz w:val="24"/>
                <w:szCs w:val="24"/>
              </w:rPr>
              <w:t>Violencia Doméstica</w:t>
            </w:r>
          </w:p>
        </w:tc>
        <w:tc>
          <w:tcPr>
            <w:tcW w:w="2447" w:type="dxa"/>
          </w:tcPr>
          <w:p w14:paraId="3E1F9A41" w14:textId="58A49DEE" w:rsidR="00D7727E" w:rsidRPr="007E658A" w:rsidRDefault="00D7727E" w:rsidP="001D42F6">
            <w:pPr>
              <w:jc w:val="center"/>
              <w:rPr>
                <w:rFonts w:ascii="Book Antiqua" w:hAnsi="Book Antiqua" w:cs="Arial"/>
                <w:b/>
                <w:bCs/>
                <w:sz w:val="24"/>
                <w:szCs w:val="24"/>
              </w:rPr>
            </w:pPr>
            <w:r w:rsidRPr="007E658A">
              <w:rPr>
                <w:rFonts w:ascii="Book Antiqua" w:hAnsi="Book Antiqua" w:cs="Arial"/>
                <w:b/>
                <w:bCs/>
                <w:sz w:val="24"/>
                <w:szCs w:val="24"/>
              </w:rPr>
              <w:t>168</w:t>
            </w:r>
          </w:p>
        </w:tc>
        <w:tc>
          <w:tcPr>
            <w:tcW w:w="2378" w:type="dxa"/>
          </w:tcPr>
          <w:p w14:paraId="44A90271" w14:textId="0103C15D" w:rsidR="00D7727E" w:rsidRPr="007E658A" w:rsidRDefault="00B3456A" w:rsidP="001D42F6">
            <w:pPr>
              <w:jc w:val="center"/>
              <w:rPr>
                <w:rFonts w:ascii="Book Antiqua" w:hAnsi="Book Antiqua" w:cs="Arial"/>
                <w:b/>
                <w:bCs/>
                <w:sz w:val="24"/>
                <w:szCs w:val="24"/>
              </w:rPr>
            </w:pPr>
            <w:r>
              <w:rPr>
                <w:rFonts w:ascii="Book Antiqua" w:hAnsi="Book Antiqua" w:cs="Arial"/>
                <w:b/>
                <w:bCs/>
                <w:sz w:val="24"/>
                <w:szCs w:val="24"/>
              </w:rPr>
              <w:t>185</w:t>
            </w:r>
          </w:p>
        </w:tc>
      </w:tr>
      <w:tr w:rsidR="00D7727E" w14:paraId="352E0E26" w14:textId="17C2B17E" w:rsidTr="001D42F6">
        <w:trPr>
          <w:jc w:val="center"/>
        </w:trPr>
        <w:tc>
          <w:tcPr>
            <w:tcW w:w="3441" w:type="dxa"/>
          </w:tcPr>
          <w:p w14:paraId="5033224F" w14:textId="3CBAB9DB" w:rsidR="00D7727E" w:rsidRDefault="00D7727E" w:rsidP="001D42F6">
            <w:pPr>
              <w:jc w:val="both"/>
              <w:rPr>
                <w:rFonts w:ascii="Book Antiqua" w:hAnsi="Book Antiqua" w:cs="Arial"/>
                <w:sz w:val="24"/>
                <w:szCs w:val="24"/>
              </w:rPr>
            </w:pPr>
            <w:r>
              <w:rPr>
                <w:rFonts w:ascii="Book Antiqua" w:hAnsi="Book Antiqua" w:cs="Arial"/>
                <w:sz w:val="24"/>
                <w:szCs w:val="24"/>
              </w:rPr>
              <w:t>Pensiones Alimentarias</w:t>
            </w:r>
          </w:p>
        </w:tc>
        <w:tc>
          <w:tcPr>
            <w:tcW w:w="2447" w:type="dxa"/>
          </w:tcPr>
          <w:p w14:paraId="54B815ED" w14:textId="79FD5AD7" w:rsidR="00D7727E" w:rsidRPr="007E658A" w:rsidRDefault="00D7727E" w:rsidP="001D42F6">
            <w:pPr>
              <w:jc w:val="center"/>
              <w:rPr>
                <w:rFonts w:ascii="Book Antiqua" w:hAnsi="Book Antiqua" w:cs="Arial"/>
                <w:b/>
                <w:bCs/>
                <w:sz w:val="24"/>
                <w:szCs w:val="24"/>
              </w:rPr>
            </w:pPr>
            <w:r w:rsidRPr="007E658A">
              <w:rPr>
                <w:rFonts w:ascii="Book Antiqua" w:hAnsi="Book Antiqua" w:cs="Arial"/>
                <w:b/>
                <w:bCs/>
                <w:sz w:val="24"/>
                <w:szCs w:val="24"/>
              </w:rPr>
              <w:t>120</w:t>
            </w:r>
          </w:p>
        </w:tc>
        <w:tc>
          <w:tcPr>
            <w:tcW w:w="2378" w:type="dxa"/>
          </w:tcPr>
          <w:p w14:paraId="231FE878" w14:textId="38307BDE" w:rsidR="00D7727E" w:rsidRPr="007E658A" w:rsidRDefault="00B3456A" w:rsidP="001D42F6">
            <w:pPr>
              <w:jc w:val="center"/>
              <w:rPr>
                <w:rFonts w:ascii="Book Antiqua" w:hAnsi="Book Antiqua" w:cs="Arial"/>
                <w:b/>
                <w:bCs/>
                <w:sz w:val="24"/>
                <w:szCs w:val="24"/>
              </w:rPr>
            </w:pPr>
            <w:r>
              <w:rPr>
                <w:rFonts w:ascii="Book Antiqua" w:hAnsi="Book Antiqua" w:cs="Arial"/>
                <w:b/>
                <w:bCs/>
                <w:sz w:val="24"/>
                <w:szCs w:val="24"/>
              </w:rPr>
              <w:t>111</w:t>
            </w:r>
          </w:p>
        </w:tc>
      </w:tr>
      <w:tr w:rsidR="00D7727E" w14:paraId="4C924F73" w14:textId="7B0CA7AD" w:rsidTr="00C23544">
        <w:trPr>
          <w:jc w:val="center"/>
        </w:trPr>
        <w:tc>
          <w:tcPr>
            <w:tcW w:w="3441" w:type="dxa"/>
            <w:shd w:val="clear" w:color="auto" w:fill="BFBFBF" w:themeFill="background1" w:themeFillShade="BF"/>
          </w:tcPr>
          <w:p w14:paraId="42E1949B" w14:textId="241A767E" w:rsidR="00D7727E" w:rsidRDefault="00D7727E" w:rsidP="001D42F6">
            <w:pPr>
              <w:jc w:val="right"/>
              <w:rPr>
                <w:rFonts w:ascii="Book Antiqua" w:hAnsi="Book Antiqua" w:cs="Arial"/>
                <w:sz w:val="24"/>
                <w:szCs w:val="24"/>
              </w:rPr>
            </w:pPr>
            <w:r>
              <w:rPr>
                <w:rFonts w:ascii="Book Antiqua" w:hAnsi="Book Antiqua" w:cs="Arial"/>
                <w:sz w:val="24"/>
                <w:szCs w:val="24"/>
              </w:rPr>
              <w:t>Total</w:t>
            </w:r>
          </w:p>
        </w:tc>
        <w:tc>
          <w:tcPr>
            <w:tcW w:w="2447" w:type="dxa"/>
            <w:shd w:val="clear" w:color="auto" w:fill="BFBFBF" w:themeFill="background1" w:themeFillShade="BF"/>
          </w:tcPr>
          <w:p w14:paraId="630EDF1D" w14:textId="5E374814" w:rsidR="00D7727E" w:rsidRPr="007E658A" w:rsidRDefault="00D7727E" w:rsidP="001D42F6">
            <w:pPr>
              <w:jc w:val="center"/>
              <w:rPr>
                <w:rFonts w:ascii="Book Antiqua" w:hAnsi="Book Antiqua" w:cs="Arial"/>
                <w:b/>
                <w:bCs/>
                <w:sz w:val="24"/>
                <w:szCs w:val="24"/>
              </w:rPr>
            </w:pPr>
            <w:r w:rsidRPr="007E658A">
              <w:rPr>
                <w:rFonts w:ascii="Book Antiqua" w:hAnsi="Book Antiqua" w:cs="Arial"/>
                <w:b/>
                <w:bCs/>
                <w:sz w:val="24"/>
                <w:szCs w:val="24"/>
              </w:rPr>
              <w:t>581</w:t>
            </w:r>
          </w:p>
        </w:tc>
        <w:tc>
          <w:tcPr>
            <w:tcW w:w="2378" w:type="dxa"/>
            <w:shd w:val="clear" w:color="auto" w:fill="BFBFBF" w:themeFill="background1" w:themeFillShade="BF"/>
          </w:tcPr>
          <w:p w14:paraId="2F899893" w14:textId="62CD44D2" w:rsidR="00D7727E" w:rsidRPr="007E658A" w:rsidRDefault="002B36D9" w:rsidP="001D42F6">
            <w:pPr>
              <w:jc w:val="center"/>
              <w:rPr>
                <w:rFonts w:ascii="Book Antiqua" w:hAnsi="Book Antiqua" w:cs="Arial"/>
                <w:b/>
                <w:bCs/>
                <w:sz w:val="24"/>
                <w:szCs w:val="24"/>
              </w:rPr>
            </w:pPr>
            <w:r>
              <w:rPr>
                <w:rFonts w:ascii="Book Antiqua" w:hAnsi="Book Antiqua" w:cs="Arial"/>
                <w:b/>
                <w:bCs/>
                <w:sz w:val="24"/>
                <w:szCs w:val="24"/>
              </w:rPr>
              <w:t>574</w:t>
            </w:r>
          </w:p>
        </w:tc>
      </w:tr>
    </w:tbl>
    <w:p w14:paraId="7E73BBD2" w14:textId="3DBE9833" w:rsidR="0000172A" w:rsidRPr="0000172A" w:rsidRDefault="0000172A" w:rsidP="0000172A">
      <w:pPr>
        <w:ind w:left="426"/>
        <w:rPr>
          <w:rFonts w:ascii="Book Antiqua" w:hAnsi="Book Antiqua" w:cs="Arial"/>
          <w:sz w:val="24"/>
          <w:szCs w:val="24"/>
        </w:rPr>
      </w:pPr>
      <w:r w:rsidRPr="0000172A">
        <w:rPr>
          <w:rFonts w:ascii="Book Antiqua" w:hAnsi="Book Antiqua" w:cs="Arial"/>
          <w:sz w:val="24"/>
          <w:szCs w:val="24"/>
        </w:rPr>
        <w:t xml:space="preserve">Fuente: Subproceso de Estadística datos preliminares para 2020 y anuario </w:t>
      </w:r>
      <w:r w:rsidR="00750B4F" w:rsidRPr="0000172A">
        <w:rPr>
          <w:rFonts w:ascii="Book Antiqua" w:hAnsi="Book Antiqua" w:cs="Arial"/>
          <w:sz w:val="24"/>
          <w:szCs w:val="24"/>
        </w:rPr>
        <w:t>estadístico 2019</w:t>
      </w:r>
      <w:r w:rsidRPr="0000172A">
        <w:rPr>
          <w:rFonts w:ascii="Book Antiqua" w:hAnsi="Book Antiqua" w:cs="Arial"/>
          <w:sz w:val="24"/>
          <w:szCs w:val="24"/>
        </w:rPr>
        <w:t>.</w:t>
      </w:r>
    </w:p>
    <w:p w14:paraId="7214A474" w14:textId="1CF5F5F9" w:rsidR="007E658A" w:rsidRDefault="007E658A" w:rsidP="001D42F6">
      <w:pPr>
        <w:spacing w:after="0" w:line="240" w:lineRule="auto"/>
        <w:jc w:val="both"/>
        <w:rPr>
          <w:rFonts w:ascii="Book Antiqua" w:hAnsi="Book Antiqua" w:cs="Arial"/>
          <w:sz w:val="24"/>
          <w:szCs w:val="24"/>
        </w:rPr>
      </w:pPr>
    </w:p>
    <w:p w14:paraId="3E35CED2" w14:textId="2CACAECE" w:rsidR="00DE095C" w:rsidRDefault="005F304B" w:rsidP="001D42F6">
      <w:pPr>
        <w:spacing w:after="0" w:line="240" w:lineRule="auto"/>
        <w:jc w:val="both"/>
        <w:rPr>
          <w:rFonts w:ascii="Book Antiqua" w:hAnsi="Book Antiqua" w:cs="Arial"/>
          <w:sz w:val="24"/>
          <w:szCs w:val="24"/>
        </w:rPr>
      </w:pPr>
      <w:r>
        <w:rPr>
          <w:rFonts w:ascii="Book Antiqua" w:hAnsi="Book Antiqua" w:cs="Arial"/>
          <w:sz w:val="24"/>
          <w:szCs w:val="24"/>
        </w:rPr>
        <w:t xml:space="preserve">De la información anterior se observa </w:t>
      </w:r>
      <w:r w:rsidR="00B012EE">
        <w:rPr>
          <w:rFonts w:ascii="Book Antiqua" w:hAnsi="Book Antiqua" w:cs="Arial"/>
          <w:sz w:val="24"/>
          <w:szCs w:val="24"/>
        </w:rPr>
        <w:t>que,</w:t>
      </w:r>
      <w:r>
        <w:rPr>
          <w:rFonts w:ascii="Book Antiqua" w:hAnsi="Book Antiqua" w:cs="Arial"/>
          <w:sz w:val="24"/>
          <w:szCs w:val="24"/>
        </w:rPr>
        <w:t xml:space="preserve"> en un plazo de seis meses, el circulante de la oficina mostró un</w:t>
      </w:r>
      <w:r w:rsidR="00E72879">
        <w:rPr>
          <w:rFonts w:ascii="Book Antiqua" w:hAnsi="Book Antiqua" w:cs="Arial"/>
          <w:sz w:val="24"/>
          <w:szCs w:val="24"/>
        </w:rPr>
        <w:t xml:space="preserve">a leve disminución de </w:t>
      </w:r>
      <w:r w:rsidR="00F628E8">
        <w:rPr>
          <w:rFonts w:ascii="Book Antiqua" w:hAnsi="Book Antiqua" w:cs="Arial"/>
          <w:sz w:val="24"/>
          <w:szCs w:val="24"/>
        </w:rPr>
        <w:t>siete casos</w:t>
      </w:r>
      <w:r w:rsidR="00902245">
        <w:rPr>
          <w:rFonts w:ascii="Book Antiqua" w:hAnsi="Book Antiqua" w:cs="Arial"/>
          <w:sz w:val="24"/>
          <w:szCs w:val="24"/>
        </w:rPr>
        <w:t xml:space="preserve"> en</w:t>
      </w:r>
      <w:r>
        <w:rPr>
          <w:rFonts w:ascii="Book Antiqua" w:hAnsi="Book Antiqua" w:cs="Arial"/>
          <w:sz w:val="24"/>
          <w:szCs w:val="24"/>
        </w:rPr>
        <w:t xml:space="preserve"> relación</w:t>
      </w:r>
      <w:r w:rsidR="00902245">
        <w:rPr>
          <w:rFonts w:ascii="Book Antiqua" w:hAnsi="Book Antiqua" w:cs="Arial"/>
          <w:sz w:val="24"/>
          <w:szCs w:val="24"/>
        </w:rPr>
        <w:t xml:space="preserve"> con</w:t>
      </w:r>
      <w:r>
        <w:rPr>
          <w:rFonts w:ascii="Book Antiqua" w:hAnsi="Book Antiqua" w:cs="Arial"/>
          <w:sz w:val="24"/>
          <w:szCs w:val="24"/>
        </w:rPr>
        <w:t xml:space="preserve"> lo presentado a julio del 2020, siendo en las materias de Pensiones Alimentarias, </w:t>
      </w:r>
      <w:r w:rsidR="00A669FE">
        <w:rPr>
          <w:rFonts w:ascii="Book Antiqua" w:hAnsi="Book Antiqua" w:cs="Arial"/>
          <w:sz w:val="24"/>
          <w:szCs w:val="24"/>
        </w:rPr>
        <w:t xml:space="preserve">Faltas y </w:t>
      </w:r>
      <w:r w:rsidR="00B012EE">
        <w:rPr>
          <w:rFonts w:ascii="Book Antiqua" w:hAnsi="Book Antiqua" w:cs="Arial"/>
          <w:sz w:val="24"/>
          <w:szCs w:val="24"/>
        </w:rPr>
        <w:t>Contravenciones y</w:t>
      </w:r>
      <w:r w:rsidR="00A669FE">
        <w:rPr>
          <w:rFonts w:ascii="Book Antiqua" w:hAnsi="Book Antiqua" w:cs="Arial"/>
          <w:sz w:val="24"/>
          <w:szCs w:val="24"/>
        </w:rPr>
        <w:t xml:space="preserve"> Laboral </w:t>
      </w:r>
      <w:r w:rsidR="00326C24">
        <w:rPr>
          <w:rFonts w:ascii="Book Antiqua" w:hAnsi="Book Antiqua" w:cs="Arial"/>
          <w:sz w:val="24"/>
          <w:szCs w:val="24"/>
        </w:rPr>
        <w:t xml:space="preserve">en las que se presenta la </w:t>
      </w:r>
      <w:r w:rsidR="00902245">
        <w:rPr>
          <w:rFonts w:ascii="Book Antiqua" w:hAnsi="Book Antiqua" w:cs="Arial"/>
          <w:sz w:val="24"/>
          <w:szCs w:val="24"/>
        </w:rPr>
        <w:t>disminución</w:t>
      </w:r>
      <w:r w:rsidR="00326C24">
        <w:rPr>
          <w:rFonts w:ascii="Book Antiqua" w:hAnsi="Book Antiqua" w:cs="Arial"/>
          <w:sz w:val="24"/>
          <w:szCs w:val="24"/>
        </w:rPr>
        <w:t xml:space="preserve">, mientras </w:t>
      </w:r>
      <w:r w:rsidR="00B012EE">
        <w:rPr>
          <w:rFonts w:ascii="Book Antiqua" w:hAnsi="Book Antiqua" w:cs="Arial"/>
          <w:sz w:val="24"/>
          <w:szCs w:val="24"/>
        </w:rPr>
        <w:t>que,</w:t>
      </w:r>
      <w:r w:rsidR="00326C24">
        <w:rPr>
          <w:rFonts w:ascii="Book Antiqua" w:hAnsi="Book Antiqua" w:cs="Arial"/>
          <w:sz w:val="24"/>
          <w:szCs w:val="24"/>
        </w:rPr>
        <w:t xml:space="preserve"> para las materias de Violencia Doméstica y </w:t>
      </w:r>
      <w:r w:rsidR="003F5B35">
        <w:rPr>
          <w:rFonts w:ascii="Book Antiqua" w:hAnsi="Book Antiqua" w:cs="Arial"/>
          <w:sz w:val="24"/>
          <w:szCs w:val="24"/>
        </w:rPr>
        <w:t>T</w:t>
      </w:r>
      <w:r w:rsidR="001E4679">
        <w:rPr>
          <w:rFonts w:ascii="Book Antiqua" w:hAnsi="Book Antiqua" w:cs="Arial"/>
          <w:sz w:val="24"/>
          <w:szCs w:val="24"/>
        </w:rPr>
        <w:t>ránsito, se mostró un aumento en ese periodo.</w:t>
      </w:r>
      <w:r>
        <w:rPr>
          <w:rFonts w:ascii="Book Antiqua" w:hAnsi="Book Antiqua" w:cs="Arial"/>
          <w:sz w:val="24"/>
          <w:szCs w:val="24"/>
        </w:rPr>
        <w:t xml:space="preserve"> </w:t>
      </w:r>
    </w:p>
    <w:p w14:paraId="0DEA733D" w14:textId="765392CB" w:rsidR="005F304B" w:rsidRDefault="005F304B" w:rsidP="001D42F6">
      <w:pPr>
        <w:spacing w:after="0" w:line="240" w:lineRule="auto"/>
        <w:jc w:val="both"/>
        <w:rPr>
          <w:rFonts w:ascii="Book Antiqua" w:hAnsi="Book Antiqua" w:cs="Arial"/>
          <w:sz w:val="24"/>
          <w:szCs w:val="24"/>
        </w:rPr>
      </w:pPr>
    </w:p>
    <w:p w14:paraId="238074D6" w14:textId="77777777" w:rsidR="00C23544" w:rsidRDefault="00C23544" w:rsidP="001D42F6">
      <w:pPr>
        <w:spacing w:after="0" w:line="240" w:lineRule="auto"/>
        <w:jc w:val="both"/>
        <w:rPr>
          <w:rFonts w:ascii="Book Antiqua" w:hAnsi="Book Antiqua" w:cs="Arial"/>
          <w:sz w:val="24"/>
          <w:szCs w:val="24"/>
        </w:rPr>
      </w:pPr>
    </w:p>
    <w:p w14:paraId="630FC441" w14:textId="77777777" w:rsidR="00C23544" w:rsidRDefault="00C23544" w:rsidP="001D42F6">
      <w:pPr>
        <w:spacing w:after="0" w:line="240" w:lineRule="auto"/>
        <w:jc w:val="both"/>
        <w:rPr>
          <w:rFonts w:ascii="Book Antiqua" w:hAnsi="Book Antiqua" w:cs="Arial"/>
          <w:sz w:val="24"/>
          <w:szCs w:val="24"/>
        </w:rPr>
      </w:pPr>
    </w:p>
    <w:p w14:paraId="744AAD61" w14:textId="77777777" w:rsidR="00C23544" w:rsidRDefault="00C23544" w:rsidP="001D42F6">
      <w:pPr>
        <w:spacing w:after="0" w:line="240" w:lineRule="auto"/>
        <w:jc w:val="both"/>
        <w:rPr>
          <w:rFonts w:ascii="Book Antiqua" w:hAnsi="Book Antiqua" w:cs="Arial"/>
          <w:sz w:val="24"/>
          <w:szCs w:val="24"/>
        </w:rPr>
      </w:pPr>
    </w:p>
    <w:p w14:paraId="0ACCFD76" w14:textId="77777777" w:rsidR="00C23544" w:rsidRDefault="00C23544" w:rsidP="001D42F6">
      <w:pPr>
        <w:spacing w:after="0" w:line="240" w:lineRule="auto"/>
        <w:jc w:val="both"/>
        <w:rPr>
          <w:rFonts w:ascii="Book Antiqua" w:hAnsi="Book Antiqua" w:cs="Arial"/>
          <w:sz w:val="24"/>
          <w:szCs w:val="24"/>
        </w:rPr>
      </w:pPr>
    </w:p>
    <w:p w14:paraId="0C31C33B" w14:textId="77777777" w:rsidR="00C23544" w:rsidRDefault="00C23544" w:rsidP="001D42F6">
      <w:pPr>
        <w:spacing w:after="0" w:line="240" w:lineRule="auto"/>
        <w:jc w:val="both"/>
        <w:rPr>
          <w:rFonts w:ascii="Book Antiqua" w:hAnsi="Book Antiqua" w:cs="Arial"/>
          <w:sz w:val="24"/>
          <w:szCs w:val="24"/>
        </w:rPr>
      </w:pPr>
    </w:p>
    <w:p w14:paraId="7256F001" w14:textId="77777777" w:rsidR="00C23544" w:rsidRDefault="00C23544" w:rsidP="001D42F6">
      <w:pPr>
        <w:spacing w:after="0" w:line="240" w:lineRule="auto"/>
        <w:jc w:val="both"/>
        <w:rPr>
          <w:rFonts w:ascii="Book Antiqua" w:hAnsi="Book Antiqua" w:cs="Arial"/>
          <w:sz w:val="24"/>
          <w:szCs w:val="24"/>
        </w:rPr>
      </w:pPr>
    </w:p>
    <w:p w14:paraId="63BB7B91" w14:textId="77777777" w:rsidR="00C23544" w:rsidRDefault="00C23544" w:rsidP="001D42F6">
      <w:pPr>
        <w:spacing w:after="0" w:line="240" w:lineRule="auto"/>
        <w:jc w:val="both"/>
        <w:rPr>
          <w:rFonts w:ascii="Book Antiqua" w:hAnsi="Book Antiqua" w:cs="Arial"/>
          <w:sz w:val="24"/>
          <w:szCs w:val="24"/>
        </w:rPr>
      </w:pPr>
    </w:p>
    <w:p w14:paraId="159C9146" w14:textId="77777777" w:rsidR="00C23544" w:rsidRDefault="00C23544" w:rsidP="001D42F6">
      <w:pPr>
        <w:spacing w:after="0" w:line="240" w:lineRule="auto"/>
        <w:jc w:val="both"/>
        <w:rPr>
          <w:rFonts w:ascii="Book Antiqua" w:hAnsi="Book Antiqua" w:cs="Arial"/>
          <w:sz w:val="24"/>
          <w:szCs w:val="24"/>
        </w:rPr>
      </w:pPr>
    </w:p>
    <w:p w14:paraId="7F337951" w14:textId="2A804324" w:rsidR="005F304B" w:rsidRDefault="005F304B" w:rsidP="001D42F6">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En cuanto a la variable de casos entrados, se tiene de manera preliminar del sistema SIGMA, que </w:t>
      </w:r>
      <w:r w:rsidR="007E658A">
        <w:rPr>
          <w:rFonts w:ascii="Book Antiqua" w:hAnsi="Book Antiqua" w:cs="Arial"/>
          <w:sz w:val="24"/>
          <w:szCs w:val="24"/>
        </w:rPr>
        <w:t>para el 2020 el comportamiento de los casos entrados fue:</w:t>
      </w:r>
    </w:p>
    <w:p w14:paraId="0E93F6AE" w14:textId="5D6B2536" w:rsidR="007E658A" w:rsidRDefault="007E658A" w:rsidP="001D42F6">
      <w:pPr>
        <w:spacing w:after="0" w:line="240" w:lineRule="auto"/>
        <w:jc w:val="both"/>
        <w:rPr>
          <w:rFonts w:ascii="Book Antiqua" w:hAnsi="Book Antiqua" w:cs="Arial"/>
          <w:sz w:val="24"/>
          <w:szCs w:val="24"/>
        </w:rPr>
      </w:pPr>
    </w:p>
    <w:p w14:paraId="31ED0CCD" w14:textId="77BD913E" w:rsidR="00FB5434" w:rsidRPr="007E658A" w:rsidRDefault="00FB5434" w:rsidP="001D42F6">
      <w:pPr>
        <w:spacing w:after="0" w:line="240" w:lineRule="auto"/>
        <w:jc w:val="center"/>
        <w:rPr>
          <w:rFonts w:ascii="Book Antiqua" w:hAnsi="Book Antiqua" w:cs="Arial"/>
          <w:b/>
          <w:bCs/>
          <w:sz w:val="24"/>
          <w:szCs w:val="24"/>
        </w:rPr>
      </w:pPr>
      <w:r w:rsidRPr="007E658A">
        <w:rPr>
          <w:rFonts w:ascii="Book Antiqua" w:hAnsi="Book Antiqua" w:cs="Arial"/>
          <w:b/>
          <w:bCs/>
          <w:sz w:val="24"/>
          <w:szCs w:val="24"/>
        </w:rPr>
        <w:t xml:space="preserve">Tabla </w:t>
      </w:r>
      <w:r>
        <w:rPr>
          <w:rFonts w:ascii="Book Antiqua" w:hAnsi="Book Antiqua" w:cs="Arial"/>
          <w:b/>
          <w:bCs/>
          <w:sz w:val="24"/>
          <w:szCs w:val="24"/>
        </w:rPr>
        <w:t>3</w:t>
      </w:r>
    </w:p>
    <w:p w14:paraId="6E10EE02" w14:textId="63935368" w:rsidR="00FB5434" w:rsidRPr="007E658A" w:rsidRDefault="00FB5434" w:rsidP="001D42F6">
      <w:pPr>
        <w:spacing w:after="0" w:line="240" w:lineRule="auto"/>
        <w:jc w:val="center"/>
        <w:rPr>
          <w:rFonts w:ascii="Book Antiqua" w:hAnsi="Book Antiqua" w:cs="Arial"/>
          <w:b/>
          <w:bCs/>
          <w:sz w:val="24"/>
          <w:szCs w:val="24"/>
        </w:rPr>
      </w:pPr>
      <w:r w:rsidRPr="007E658A">
        <w:rPr>
          <w:rFonts w:ascii="Book Antiqua" w:hAnsi="Book Antiqua" w:cs="Arial"/>
          <w:b/>
          <w:bCs/>
          <w:sz w:val="24"/>
          <w:szCs w:val="24"/>
        </w:rPr>
        <w:t>Cantidad de c</w:t>
      </w:r>
      <w:r>
        <w:rPr>
          <w:rFonts w:ascii="Book Antiqua" w:hAnsi="Book Antiqua" w:cs="Arial"/>
          <w:b/>
          <w:bCs/>
          <w:sz w:val="24"/>
          <w:szCs w:val="24"/>
        </w:rPr>
        <w:t xml:space="preserve">asos </w:t>
      </w:r>
      <w:r w:rsidR="00750B4F">
        <w:rPr>
          <w:rFonts w:ascii="Book Antiqua" w:hAnsi="Book Antiqua" w:cs="Arial"/>
          <w:b/>
          <w:bCs/>
          <w:sz w:val="24"/>
          <w:szCs w:val="24"/>
        </w:rPr>
        <w:t xml:space="preserve">entrados </w:t>
      </w:r>
      <w:r w:rsidR="00750B4F" w:rsidRPr="007E658A">
        <w:rPr>
          <w:rFonts w:ascii="Book Antiqua" w:hAnsi="Book Antiqua" w:cs="Arial"/>
          <w:b/>
          <w:bCs/>
          <w:sz w:val="24"/>
          <w:szCs w:val="24"/>
        </w:rPr>
        <w:t>por</w:t>
      </w:r>
      <w:r w:rsidRPr="007E658A">
        <w:rPr>
          <w:rFonts w:ascii="Book Antiqua" w:hAnsi="Book Antiqua" w:cs="Arial"/>
          <w:b/>
          <w:bCs/>
          <w:sz w:val="24"/>
          <w:szCs w:val="24"/>
        </w:rPr>
        <w:t xml:space="preserve"> materia del Juzgado Contravencional de Abangares </w:t>
      </w:r>
      <w:r>
        <w:rPr>
          <w:rFonts w:ascii="Book Antiqua" w:hAnsi="Book Antiqua" w:cs="Arial"/>
          <w:b/>
          <w:bCs/>
          <w:sz w:val="24"/>
          <w:szCs w:val="24"/>
        </w:rPr>
        <w:t xml:space="preserve">para el periodo </w:t>
      </w:r>
      <w:r w:rsidR="009E61F2">
        <w:rPr>
          <w:rFonts w:ascii="Book Antiqua" w:hAnsi="Book Antiqua" w:cs="Arial"/>
          <w:b/>
          <w:bCs/>
          <w:sz w:val="24"/>
          <w:szCs w:val="24"/>
        </w:rPr>
        <w:t xml:space="preserve">2019 </w:t>
      </w:r>
      <w:r w:rsidR="00B012EE">
        <w:rPr>
          <w:rFonts w:ascii="Book Antiqua" w:hAnsi="Book Antiqua" w:cs="Arial"/>
          <w:b/>
          <w:bCs/>
          <w:sz w:val="24"/>
          <w:szCs w:val="24"/>
        </w:rPr>
        <w:t>y 2020</w:t>
      </w:r>
      <w:r w:rsidRPr="007E658A">
        <w:rPr>
          <w:rFonts w:ascii="Book Antiqua" w:hAnsi="Book Antiqua" w:cs="Arial"/>
          <w:b/>
          <w:bCs/>
          <w:sz w:val="24"/>
          <w:szCs w:val="24"/>
        </w:rPr>
        <w:t>.</w:t>
      </w:r>
    </w:p>
    <w:p w14:paraId="1A87C541" w14:textId="77777777" w:rsidR="00FB5434" w:rsidRDefault="00FB5434" w:rsidP="001D42F6">
      <w:pPr>
        <w:spacing w:after="0" w:line="240" w:lineRule="auto"/>
        <w:jc w:val="center"/>
        <w:rPr>
          <w:rFonts w:ascii="Book Antiqua" w:hAnsi="Book Antiqua" w:cs="Arial"/>
          <w:sz w:val="24"/>
          <w:szCs w:val="24"/>
        </w:rPr>
      </w:pPr>
    </w:p>
    <w:tbl>
      <w:tblPr>
        <w:tblStyle w:val="Tablaconcuadrcula"/>
        <w:tblW w:w="8069" w:type="dxa"/>
        <w:tblInd w:w="377" w:type="dxa"/>
        <w:tblLook w:val="04A0" w:firstRow="1" w:lastRow="0" w:firstColumn="1" w:lastColumn="0" w:noHBand="0" w:noVBand="1"/>
      </w:tblPr>
      <w:tblGrid>
        <w:gridCol w:w="3551"/>
        <w:gridCol w:w="2202"/>
        <w:gridCol w:w="2316"/>
      </w:tblGrid>
      <w:tr w:rsidR="009E61F2" w14:paraId="00128452" w14:textId="5E187146" w:rsidTr="00C23544">
        <w:tc>
          <w:tcPr>
            <w:tcW w:w="3551" w:type="dxa"/>
            <w:shd w:val="clear" w:color="auto" w:fill="BFBFBF" w:themeFill="background1" w:themeFillShade="BF"/>
          </w:tcPr>
          <w:p w14:paraId="65A71246" w14:textId="77777777" w:rsidR="009E61F2" w:rsidRPr="007E658A" w:rsidRDefault="009E61F2" w:rsidP="001D42F6">
            <w:pPr>
              <w:jc w:val="center"/>
              <w:rPr>
                <w:rFonts w:ascii="Book Antiqua" w:hAnsi="Book Antiqua" w:cs="Arial"/>
                <w:b/>
                <w:bCs/>
                <w:sz w:val="24"/>
                <w:szCs w:val="24"/>
              </w:rPr>
            </w:pPr>
            <w:r w:rsidRPr="007E658A">
              <w:rPr>
                <w:rFonts w:ascii="Book Antiqua" w:hAnsi="Book Antiqua" w:cs="Arial"/>
                <w:b/>
                <w:bCs/>
                <w:sz w:val="24"/>
                <w:szCs w:val="24"/>
              </w:rPr>
              <w:t>Materia</w:t>
            </w:r>
          </w:p>
        </w:tc>
        <w:tc>
          <w:tcPr>
            <w:tcW w:w="2202" w:type="dxa"/>
            <w:shd w:val="clear" w:color="auto" w:fill="BFBFBF" w:themeFill="background1" w:themeFillShade="BF"/>
          </w:tcPr>
          <w:p w14:paraId="5574E218" w14:textId="0F8D6C38" w:rsidR="009E61F2" w:rsidRPr="007E658A" w:rsidRDefault="009E61F2" w:rsidP="001D42F6">
            <w:pPr>
              <w:jc w:val="center"/>
              <w:rPr>
                <w:rFonts w:ascii="Book Antiqua" w:hAnsi="Book Antiqua" w:cs="Arial"/>
                <w:b/>
                <w:bCs/>
                <w:sz w:val="24"/>
                <w:szCs w:val="24"/>
              </w:rPr>
            </w:pPr>
            <w:r w:rsidRPr="007E658A">
              <w:rPr>
                <w:rFonts w:ascii="Book Antiqua" w:hAnsi="Book Antiqua" w:cs="Arial"/>
                <w:b/>
                <w:bCs/>
                <w:sz w:val="24"/>
                <w:szCs w:val="24"/>
              </w:rPr>
              <w:t>Cantidad de</w:t>
            </w:r>
            <w:r>
              <w:rPr>
                <w:rFonts w:ascii="Book Antiqua" w:hAnsi="Book Antiqua" w:cs="Arial"/>
                <w:b/>
                <w:bCs/>
                <w:sz w:val="24"/>
                <w:szCs w:val="24"/>
              </w:rPr>
              <w:t xml:space="preserve"> casos entrados 2019</w:t>
            </w:r>
          </w:p>
        </w:tc>
        <w:tc>
          <w:tcPr>
            <w:tcW w:w="2316" w:type="dxa"/>
            <w:shd w:val="clear" w:color="auto" w:fill="BFBFBF" w:themeFill="background1" w:themeFillShade="BF"/>
          </w:tcPr>
          <w:p w14:paraId="6ABE744D" w14:textId="79DCC943" w:rsidR="009E61F2" w:rsidRPr="007E658A" w:rsidRDefault="009E61F2" w:rsidP="001D42F6">
            <w:pPr>
              <w:jc w:val="center"/>
              <w:rPr>
                <w:rFonts w:ascii="Book Antiqua" w:hAnsi="Book Antiqua" w:cs="Arial"/>
                <w:b/>
                <w:bCs/>
                <w:sz w:val="24"/>
                <w:szCs w:val="24"/>
              </w:rPr>
            </w:pPr>
            <w:r w:rsidRPr="007E658A">
              <w:rPr>
                <w:rFonts w:ascii="Book Antiqua" w:hAnsi="Book Antiqua" w:cs="Arial"/>
                <w:b/>
                <w:bCs/>
                <w:sz w:val="24"/>
                <w:szCs w:val="24"/>
              </w:rPr>
              <w:t>Cantidad de</w:t>
            </w:r>
            <w:r>
              <w:rPr>
                <w:rFonts w:ascii="Book Antiqua" w:hAnsi="Book Antiqua" w:cs="Arial"/>
                <w:b/>
                <w:bCs/>
                <w:sz w:val="24"/>
                <w:szCs w:val="24"/>
              </w:rPr>
              <w:t xml:space="preserve"> casos entrados 2020</w:t>
            </w:r>
          </w:p>
        </w:tc>
      </w:tr>
      <w:tr w:rsidR="009E61F2" w14:paraId="776C49B9" w14:textId="2780A110" w:rsidTr="00513074">
        <w:tc>
          <w:tcPr>
            <w:tcW w:w="3551" w:type="dxa"/>
          </w:tcPr>
          <w:p w14:paraId="616AE9D8" w14:textId="77777777" w:rsidR="009E61F2" w:rsidRDefault="009E61F2" w:rsidP="001D42F6">
            <w:pPr>
              <w:jc w:val="both"/>
              <w:rPr>
                <w:rFonts w:ascii="Book Antiqua" w:hAnsi="Book Antiqua" w:cs="Arial"/>
                <w:sz w:val="24"/>
                <w:szCs w:val="24"/>
              </w:rPr>
            </w:pPr>
            <w:r>
              <w:rPr>
                <w:rFonts w:ascii="Book Antiqua" w:hAnsi="Book Antiqua" w:cs="Arial"/>
                <w:sz w:val="24"/>
                <w:szCs w:val="24"/>
              </w:rPr>
              <w:t xml:space="preserve">Faltas y Contravenciones  </w:t>
            </w:r>
          </w:p>
        </w:tc>
        <w:tc>
          <w:tcPr>
            <w:tcW w:w="2202" w:type="dxa"/>
          </w:tcPr>
          <w:p w14:paraId="5D99FC2E" w14:textId="60527C27" w:rsidR="009E61F2" w:rsidRPr="00FB5434" w:rsidRDefault="00B535CE" w:rsidP="001D42F6">
            <w:pPr>
              <w:jc w:val="center"/>
              <w:rPr>
                <w:rFonts w:ascii="Book Antiqua" w:hAnsi="Book Antiqua" w:cs="Arial"/>
                <w:sz w:val="24"/>
                <w:szCs w:val="24"/>
              </w:rPr>
            </w:pPr>
            <w:r>
              <w:rPr>
                <w:rFonts w:ascii="Book Antiqua" w:hAnsi="Book Antiqua" w:cs="Arial"/>
                <w:sz w:val="24"/>
                <w:szCs w:val="24"/>
              </w:rPr>
              <w:t>193</w:t>
            </w:r>
          </w:p>
        </w:tc>
        <w:tc>
          <w:tcPr>
            <w:tcW w:w="2316" w:type="dxa"/>
          </w:tcPr>
          <w:p w14:paraId="0CAFBCA8" w14:textId="2EBE31EE" w:rsidR="009E61F2" w:rsidRPr="00FB5434" w:rsidRDefault="00B535CE" w:rsidP="001D42F6">
            <w:pPr>
              <w:jc w:val="center"/>
              <w:rPr>
                <w:rFonts w:ascii="Book Antiqua" w:hAnsi="Book Antiqua" w:cs="Arial"/>
                <w:sz w:val="24"/>
                <w:szCs w:val="24"/>
              </w:rPr>
            </w:pPr>
            <w:r>
              <w:rPr>
                <w:rFonts w:ascii="Book Antiqua" w:hAnsi="Book Antiqua" w:cs="Arial"/>
                <w:sz w:val="24"/>
                <w:szCs w:val="24"/>
              </w:rPr>
              <w:t>13</w:t>
            </w:r>
            <w:r w:rsidR="005638E7">
              <w:rPr>
                <w:rFonts w:ascii="Book Antiqua" w:hAnsi="Book Antiqua" w:cs="Arial"/>
                <w:sz w:val="24"/>
                <w:szCs w:val="24"/>
              </w:rPr>
              <w:t>9</w:t>
            </w:r>
          </w:p>
        </w:tc>
      </w:tr>
      <w:tr w:rsidR="009E61F2" w14:paraId="2F7B45FF" w14:textId="4CE52457" w:rsidTr="00513074">
        <w:tc>
          <w:tcPr>
            <w:tcW w:w="3551" w:type="dxa"/>
          </w:tcPr>
          <w:p w14:paraId="10553652" w14:textId="77777777" w:rsidR="009E61F2" w:rsidRDefault="009E61F2" w:rsidP="001D42F6">
            <w:pPr>
              <w:jc w:val="both"/>
              <w:rPr>
                <w:rFonts w:ascii="Book Antiqua" w:hAnsi="Book Antiqua" w:cs="Arial"/>
                <w:sz w:val="24"/>
                <w:szCs w:val="24"/>
              </w:rPr>
            </w:pPr>
            <w:r>
              <w:rPr>
                <w:rFonts w:ascii="Book Antiqua" w:hAnsi="Book Antiqua" w:cs="Arial"/>
                <w:sz w:val="24"/>
                <w:szCs w:val="24"/>
              </w:rPr>
              <w:t>Laboral</w:t>
            </w:r>
          </w:p>
        </w:tc>
        <w:tc>
          <w:tcPr>
            <w:tcW w:w="2202" w:type="dxa"/>
          </w:tcPr>
          <w:p w14:paraId="3011A1DC" w14:textId="423CBCC5" w:rsidR="009E61F2" w:rsidRPr="00FB5434" w:rsidRDefault="00B535CE" w:rsidP="001D42F6">
            <w:pPr>
              <w:jc w:val="center"/>
              <w:rPr>
                <w:rFonts w:ascii="Book Antiqua" w:hAnsi="Book Antiqua" w:cs="Arial"/>
                <w:sz w:val="24"/>
                <w:szCs w:val="24"/>
              </w:rPr>
            </w:pPr>
            <w:r>
              <w:rPr>
                <w:rFonts w:ascii="Book Antiqua" w:hAnsi="Book Antiqua" w:cs="Arial"/>
                <w:sz w:val="24"/>
                <w:szCs w:val="24"/>
              </w:rPr>
              <w:t>77</w:t>
            </w:r>
          </w:p>
        </w:tc>
        <w:tc>
          <w:tcPr>
            <w:tcW w:w="2316" w:type="dxa"/>
          </w:tcPr>
          <w:p w14:paraId="0DAFF700" w14:textId="22A5F086" w:rsidR="009E61F2" w:rsidRPr="00FB5434" w:rsidRDefault="00B535CE" w:rsidP="001D42F6">
            <w:pPr>
              <w:jc w:val="center"/>
              <w:rPr>
                <w:rFonts w:ascii="Book Antiqua" w:hAnsi="Book Antiqua" w:cs="Arial"/>
                <w:sz w:val="24"/>
                <w:szCs w:val="24"/>
              </w:rPr>
            </w:pPr>
            <w:r>
              <w:rPr>
                <w:rFonts w:ascii="Book Antiqua" w:hAnsi="Book Antiqua" w:cs="Arial"/>
                <w:sz w:val="24"/>
                <w:szCs w:val="24"/>
              </w:rPr>
              <w:t>4</w:t>
            </w:r>
            <w:r w:rsidR="001973EB">
              <w:rPr>
                <w:rFonts w:ascii="Book Antiqua" w:hAnsi="Book Antiqua" w:cs="Arial"/>
                <w:sz w:val="24"/>
                <w:szCs w:val="24"/>
              </w:rPr>
              <w:t>6</w:t>
            </w:r>
          </w:p>
        </w:tc>
      </w:tr>
      <w:tr w:rsidR="009E61F2" w14:paraId="25F675B0" w14:textId="32A362DD" w:rsidTr="00513074">
        <w:tc>
          <w:tcPr>
            <w:tcW w:w="3551" w:type="dxa"/>
          </w:tcPr>
          <w:p w14:paraId="27390FA5" w14:textId="77777777" w:rsidR="009E61F2" w:rsidRDefault="009E61F2" w:rsidP="001D42F6">
            <w:pPr>
              <w:jc w:val="both"/>
              <w:rPr>
                <w:rFonts w:ascii="Book Antiqua" w:hAnsi="Book Antiqua" w:cs="Arial"/>
                <w:sz w:val="24"/>
                <w:szCs w:val="24"/>
              </w:rPr>
            </w:pPr>
            <w:r>
              <w:rPr>
                <w:rFonts w:ascii="Book Antiqua" w:hAnsi="Book Antiqua" w:cs="Arial"/>
                <w:sz w:val="24"/>
                <w:szCs w:val="24"/>
              </w:rPr>
              <w:t>Tránsito</w:t>
            </w:r>
          </w:p>
        </w:tc>
        <w:tc>
          <w:tcPr>
            <w:tcW w:w="2202" w:type="dxa"/>
          </w:tcPr>
          <w:p w14:paraId="5319F5C5" w14:textId="3FF4DF1A" w:rsidR="009E61F2" w:rsidRPr="00FB5434" w:rsidRDefault="00B535CE" w:rsidP="001D42F6">
            <w:pPr>
              <w:jc w:val="center"/>
              <w:rPr>
                <w:rFonts w:ascii="Book Antiqua" w:hAnsi="Book Antiqua" w:cs="Arial"/>
                <w:sz w:val="24"/>
                <w:szCs w:val="24"/>
              </w:rPr>
            </w:pPr>
            <w:r>
              <w:rPr>
                <w:rFonts w:ascii="Book Antiqua" w:hAnsi="Book Antiqua" w:cs="Arial"/>
                <w:sz w:val="24"/>
                <w:szCs w:val="24"/>
              </w:rPr>
              <w:t>397</w:t>
            </w:r>
          </w:p>
        </w:tc>
        <w:tc>
          <w:tcPr>
            <w:tcW w:w="2316" w:type="dxa"/>
          </w:tcPr>
          <w:p w14:paraId="4114840A" w14:textId="53711C05" w:rsidR="009E61F2" w:rsidRPr="00FB5434" w:rsidRDefault="00B535CE" w:rsidP="001D42F6">
            <w:pPr>
              <w:jc w:val="center"/>
              <w:rPr>
                <w:rFonts w:ascii="Book Antiqua" w:hAnsi="Book Antiqua" w:cs="Arial"/>
                <w:sz w:val="24"/>
                <w:szCs w:val="24"/>
              </w:rPr>
            </w:pPr>
            <w:r>
              <w:rPr>
                <w:rFonts w:ascii="Book Antiqua" w:hAnsi="Book Antiqua" w:cs="Arial"/>
                <w:sz w:val="24"/>
                <w:szCs w:val="24"/>
              </w:rPr>
              <w:t>17</w:t>
            </w:r>
            <w:r w:rsidR="00051AE7">
              <w:rPr>
                <w:rFonts w:ascii="Book Antiqua" w:hAnsi="Book Antiqua" w:cs="Arial"/>
                <w:sz w:val="24"/>
                <w:szCs w:val="24"/>
              </w:rPr>
              <w:t>9</w:t>
            </w:r>
          </w:p>
        </w:tc>
      </w:tr>
      <w:tr w:rsidR="009E61F2" w14:paraId="0DAF574C" w14:textId="4B1A3F9C" w:rsidTr="00513074">
        <w:tc>
          <w:tcPr>
            <w:tcW w:w="3551" w:type="dxa"/>
          </w:tcPr>
          <w:p w14:paraId="7B0DA2B9" w14:textId="77777777" w:rsidR="009E61F2" w:rsidRDefault="009E61F2" w:rsidP="001D42F6">
            <w:pPr>
              <w:jc w:val="both"/>
              <w:rPr>
                <w:rFonts w:ascii="Book Antiqua" w:hAnsi="Book Antiqua" w:cs="Arial"/>
                <w:sz w:val="24"/>
                <w:szCs w:val="24"/>
              </w:rPr>
            </w:pPr>
            <w:r>
              <w:rPr>
                <w:rFonts w:ascii="Book Antiqua" w:hAnsi="Book Antiqua" w:cs="Arial"/>
                <w:sz w:val="24"/>
                <w:szCs w:val="24"/>
              </w:rPr>
              <w:t>Violencia Doméstica</w:t>
            </w:r>
          </w:p>
        </w:tc>
        <w:tc>
          <w:tcPr>
            <w:tcW w:w="2202" w:type="dxa"/>
          </w:tcPr>
          <w:p w14:paraId="55287F7A" w14:textId="3F843C09" w:rsidR="009E61F2" w:rsidRPr="00FB5434" w:rsidRDefault="00B535CE" w:rsidP="001D42F6">
            <w:pPr>
              <w:jc w:val="center"/>
              <w:rPr>
                <w:rFonts w:ascii="Book Antiqua" w:hAnsi="Book Antiqua" w:cs="Arial"/>
                <w:sz w:val="24"/>
                <w:szCs w:val="24"/>
              </w:rPr>
            </w:pPr>
            <w:r>
              <w:rPr>
                <w:rFonts w:ascii="Book Antiqua" w:hAnsi="Book Antiqua" w:cs="Arial"/>
                <w:sz w:val="24"/>
                <w:szCs w:val="24"/>
              </w:rPr>
              <w:t>223</w:t>
            </w:r>
          </w:p>
        </w:tc>
        <w:tc>
          <w:tcPr>
            <w:tcW w:w="2316" w:type="dxa"/>
          </w:tcPr>
          <w:p w14:paraId="4907248E" w14:textId="4F8E7EC1" w:rsidR="009E61F2" w:rsidRPr="00FB5434" w:rsidRDefault="00B535CE" w:rsidP="001D42F6">
            <w:pPr>
              <w:jc w:val="center"/>
              <w:rPr>
                <w:rFonts w:ascii="Book Antiqua" w:hAnsi="Book Antiqua" w:cs="Arial"/>
                <w:sz w:val="24"/>
                <w:szCs w:val="24"/>
              </w:rPr>
            </w:pPr>
            <w:r>
              <w:rPr>
                <w:rFonts w:ascii="Book Antiqua" w:hAnsi="Book Antiqua" w:cs="Arial"/>
                <w:sz w:val="24"/>
                <w:szCs w:val="24"/>
              </w:rPr>
              <w:t>25</w:t>
            </w:r>
            <w:r w:rsidR="00B9007D">
              <w:rPr>
                <w:rFonts w:ascii="Book Antiqua" w:hAnsi="Book Antiqua" w:cs="Arial"/>
                <w:sz w:val="24"/>
                <w:szCs w:val="24"/>
              </w:rPr>
              <w:t>1</w:t>
            </w:r>
          </w:p>
        </w:tc>
      </w:tr>
      <w:tr w:rsidR="009E61F2" w14:paraId="13906E79" w14:textId="3212301B" w:rsidTr="00513074">
        <w:tc>
          <w:tcPr>
            <w:tcW w:w="3551" w:type="dxa"/>
          </w:tcPr>
          <w:p w14:paraId="1AB4A846" w14:textId="77777777" w:rsidR="009E61F2" w:rsidRDefault="009E61F2" w:rsidP="001D42F6">
            <w:pPr>
              <w:jc w:val="both"/>
              <w:rPr>
                <w:rFonts w:ascii="Book Antiqua" w:hAnsi="Book Antiqua" w:cs="Arial"/>
                <w:sz w:val="24"/>
                <w:szCs w:val="24"/>
              </w:rPr>
            </w:pPr>
            <w:r>
              <w:rPr>
                <w:rFonts w:ascii="Book Antiqua" w:hAnsi="Book Antiqua" w:cs="Arial"/>
                <w:sz w:val="24"/>
                <w:szCs w:val="24"/>
              </w:rPr>
              <w:t>Pensiones Alimentarias</w:t>
            </w:r>
          </w:p>
        </w:tc>
        <w:tc>
          <w:tcPr>
            <w:tcW w:w="2202" w:type="dxa"/>
          </w:tcPr>
          <w:p w14:paraId="1FA8389C" w14:textId="79ABA304" w:rsidR="009E61F2" w:rsidRPr="00FB5434" w:rsidRDefault="00B535CE" w:rsidP="001D42F6">
            <w:pPr>
              <w:jc w:val="center"/>
              <w:rPr>
                <w:rFonts w:ascii="Book Antiqua" w:hAnsi="Book Antiqua" w:cs="Arial"/>
                <w:sz w:val="24"/>
                <w:szCs w:val="24"/>
              </w:rPr>
            </w:pPr>
            <w:r>
              <w:rPr>
                <w:rFonts w:ascii="Book Antiqua" w:hAnsi="Book Antiqua" w:cs="Arial"/>
                <w:sz w:val="24"/>
                <w:szCs w:val="24"/>
              </w:rPr>
              <w:t>226</w:t>
            </w:r>
          </w:p>
        </w:tc>
        <w:tc>
          <w:tcPr>
            <w:tcW w:w="2316" w:type="dxa"/>
          </w:tcPr>
          <w:p w14:paraId="7ECC5173" w14:textId="5636C596" w:rsidR="009E61F2" w:rsidRPr="00FB5434" w:rsidRDefault="00E87F14" w:rsidP="001D42F6">
            <w:pPr>
              <w:jc w:val="center"/>
              <w:rPr>
                <w:rFonts w:ascii="Book Antiqua" w:hAnsi="Book Antiqua" w:cs="Arial"/>
                <w:sz w:val="24"/>
                <w:szCs w:val="24"/>
              </w:rPr>
            </w:pPr>
            <w:r>
              <w:rPr>
                <w:rFonts w:ascii="Book Antiqua" w:hAnsi="Book Antiqua" w:cs="Arial"/>
                <w:sz w:val="24"/>
                <w:szCs w:val="24"/>
              </w:rPr>
              <w:t>181</w:t>
            </w:r>
          </w:p>
        </w:tc>
      </w:tr>
      <w:tr w:rsidR="009E61F2" w14:paraId="5E0CBEA0" w14:textId="7F5D9A37" w:rsidTr="00C23544">
        <w:tc>
          <w:tcPr>
            <w:tcW w:w="3551" w:type="dxa"/>
            <w:shd w:val="clear" w:color="auto" w:fill="BFBFBF" w:themeFill="background1" w:themeFillShade="BF"/>
          </w:tcPr>
          <w:p w14:paraId="26EADB78" w14:textId="77777777" w:rsidR="009E61F2" w:rsidRPr="003F5B35" w:rsidRDefault="009E61F2" w:rsidP="001D42F6">
            <w:pPr>
              <w:jc w:val="right"/>
              <w:rPr>
                <w:rFonts w:ascii="Book Antiqua" w:hAnsi="Book Antiqua" w:cs="Arial"/>
                <w:b/>
                <w:bCs/>
                <w:sz w:val="24"/>
                <w:szCs w:val="24"/>
              </w:rPr>
            </w:pPr>
            <w:r w:rsidRPr="003F5B35">
              <w:rPr>
                <w:rFonts w:ascii="Book Antiqua" w:hAnsi="Book Antiqua" w:cs="Arial"/>
                <w:b/>
                <w:bCs/>
                <w:sz w:val="24"/>
                <w:szCs w:val="24"/>
              </w:rPr>
              <w:t>Total</w:t>
            </w:r>
          </w:p>
        </w:tc>
        <w:tc>
          <w:tcPr>
            <w:tcW w:w="2202" w:type="dxa"/>
            <w:shd w:val="clear" w:color="auto" w:fill="BFBFBF" w:themeFill="background1" w:themeFillShade="BF"/>
          </w:tcPr>
          <w:p w14:paraId="1AF25753" w14:textId="7059463E" w:rsidR="009E61F2" w:rsidRPr="003F5B35" w:rsidRDefault="00B535CE" w:rsidP="001D42F6">
            <w:pPr>
              <w:jc w:val="center"/>
              <w:rPr>
                <w:rFonts w:ascii="Book Antiqua" w:hAnsi="Book Antiqua" w:cs="Arial"/>
                <w:b/>
                <w:bCs/>
                <w:sz w:val="24"/>
                <w:szCs w:val="24"/>
              </w:rPr>
            </w:pPr>
            <w:r w:rsidRPr="003F5B35">
              <w:rPr>
                <w:rFonts w:ascii="Book Antiqua" w:hAnsi="Book Antiqua" w:cs="Arial"/>
                <w:b/>
                <w:bCs/>
                <w:sz w:val="24"/>
                <w:szCs w:val="24"/>
              </w:rPr>
              <w:t>1116</w:t>
            </w:r>
          </w:p>
        </w:tc>
        <w:tc>
          <w:tcPr>
            <w:tcW w:w="2316" w:type="dxa"/>
            <w:shd w:val="clear" w:color="auto" w:fill="BFBFBF" w:themeFill="background1" w:themeFillShade="BF"/>
          </w:tcPr>
          <w:p w14:paraId="44F2307C" w14:textId="4AFCEB96" w:rsidR="009E61F2" w:rsidRPr="003F5B35" w:rsidRDefault="00731167" w:rsidP="001D42F6">
            <w:pPr>
              <w:jc w:val="center"/>
              <w:rPr>
                <w:rFonts w:ascii="Book Antiqua" w:hAnsi="Book Antiqua" w:cs="Arial"/>
                <w:b/>
                <w:bCs/>
                <w:sz w:val="24"/>
                <w:szCs w:val="24"/>
              </w:rPr>
            </w:pPr>
            <w:r w:rsidRPr="003F5B35">
              <w:rPr>
                <w:rFonts w:ascii="Book Antiqua" w:hAnsi="Book Antiqua" w:cs="Arial"/>
                <w:b/>
                <w:bCs/>
                <w:sz w:val="24"/>
                <w:szCs w:val="24"/>
              </w:rPr>
              <w:t>796</w:t>
            </w:r>
          </w:p>
        </w:tc>
      </w:tr>
    </w:tbl>
    <w:p w14:paraId="3B2B9E51" w14:textId="0DD1D8D5" w:rsidR="00E75B7C" w:rsidRDefault="00E75B7C" w:rsidP="003F5B35">
      <w:pPr>
        <w:spacing w:after="0" w:line="240" w:lineRule="auto"/>
        <w:ind w:left="284" w:right="474"/>
        <w:jc w:val="both"/>
        <w:rPr>
          <w:rFonts w:ascii="Book Antiqua" w:hAnsi="Book Antiqua" w:cs="Arial"/>
          <w:sz w:val="24"/>
          <w:szCs w:val="24"/>
        </w:rPr>
      </w:pPr>
      <w:r>
        <w:rPr>
          <w:rFonts w:ascii="Book Antiqua" w:hAnsi="Book Antiqua" w:cs="Arial"/>
          <w:sz w:val="24"/>
          <w:szCs w:val="24"/>
        </w:rPr>
        <w:t xml:space="preserve">Fuente: Subproceso de Estadística datos </w:t>
      </w:r>
      <w:r w:rsidR="003F5B35">
        <w:rPr>
          <w:rFonts w:ascii="Book Antiqua" w:hAnsi="Book Antiqua" w:cs="Arial"/>
          <w:sz w:val="24"/>
          <w:szCs w:val="24"/>
        </w:rPr>
        <w:t>preliminares para</w:t>
      </w:r>
      <w:r>
        <w:rPr>
          <w:rFonts w:ascii="Book Antiqua" w:hAnsi="Book Antiqua" w:cs="Arial"/>
          <w:sz w:val="24"/>
          <w:szCs w:val="24"/>
        </w:rPr>
        <w:t xml:space="preserve"> 2020 y anuario </w:t>
      </w:r>
      <w:r w:rsidR="00B012EE">
        <w:rPr>
          <w:rFonts w:ascii="Book Antiqua" w:hAnsi="Book Antiqua" w:cs="Arial"/>
          <w:sz w:val="24"/>
          <w:szCs w:val="24"/>
        </w:rPr>
        <w:t>estadístico 2019</w:t>
      </w:r>
      <w:r>
        <w:rPr>
          <w:rFonts w:ascii="Book Antiqua" w:hAnsi="Book Antiqua" w:cs="Arial"/>
          <w:sz w:val="24"/>
          <w:szCs w:val="24"/>
        </w:rPr>
        <w:t>.</w:t>
      </w:r>
    </w:p>
    <w:p w14:paraId="24BC1C2B" w14:textId="77777777" w:rsidR="00C23544" w:rsidRDefault="00C23544" w:rsidP="003F5B35">
      <w:pPr>
        <w:spacing w:after="0" w:line="240" w:lineRule="auto"/>
        <w:ind w:left="284" w:right="474"/>
        <w:jc w:val="both"/>
        <w:rPr>
          <w:rFonts w:ascii="Book Antiqua" w:hAnsi="Book Antiqua" w:cs="Arial"/>
          <w:sz w:val="24"/>
          <w:szCs w:val="24"/>
        </w:rPr>
      </w:pPr>
    </w:p>
    <w:p w14:paraId="0D28C3A1" w14:textId="0EAF3B32" w:rsidR="00D3751A" w:rsidRDefault="00D3751A" w:rsidP="001D42F6">
      <w:pPr>
        <w:spacing w:after="0" w:line="240" w:lineRule="auto"/>
        <w:jc w:val="both"/>
        <w:rPr>
          <w:rFonts w:ascii="Book Antiqua" w:hAnsi="Book Antiqua" w:cs="Arial"/>
          <w:sz w:val="24"/>
          <w:szCs w:val="24"/>
        </w:rPr>
      </w:pPr>
      <w:r>
        <w:rPr>
          <w:rFonts w:ascii="Book Antiqua" w:hAnsi="Book Antiqua" w:cs="Arial"/>
          <w:sz w:val="24"/>
          <w:szCs w:val="24"/>
        </w:rPr>
        <w:t>De la información anterior se desprende que se presenta una disminución en la cantidad de casos entrados entre el 2019 y 2020, el cual representa un 2</w:t>
      </w:r>
      <w:r w:rsidR="00CD275A">
        <w:rPr>
          <w:rFonts w:ascii="Book Antiqua" w:hAnsi="Book Antiqua" w:cs="Arial"/>
          <w:sz w:val="24"/>
          <w:szCs w:val="24"/>
        </w:rPr>
        <w:t>8.67</w:t>
      </w:r>
      <w:r>
        <w:rPr>
          <w:rFonts w:ascii="Book Antiqua" w:hAnsi="Book Antiqua" w:cs="Arial"/>
          <w:sz w:val="24"/>
          <w:szCs w:val="24"/>
        </w:rPr>
        <w:t xml:space="preserve">% menos de lo ingresado en el 2019, mostrando esa disminución principalmente en las materias de Faltas y Contravenciones, Laboral y Tránsito. </w:t>
      </w:r>
    </w:p>
    <w:p w14:paraId="3C11A079" w14:textId="0B46119C" w:rsidR="00677E24" w:rsidRDefault="00677E24" w:rsidP="001D42F6">
      <w:pPr>
        <w:spacing w:after="0" w:line="240" w:lineRule="auto"/>
        <w:jc w:val="both"/>
        <w:rPr>
          <w:rFonts w:ascii="Book Antiqua" w:hAnsi="Book Antiqua" w:cs="Arial"/>
          <w:sz w:val="24"/>
          <w:szCs w:val="24"/>
        </w:rPr>
      </w:pPr>
    </w:p>
    <w:p w14:paraId="1A1E445F" w14:textId="473C026B" w:rsidR="00677E24" w:rsidRDefault="00677E24" w:rsidP="001D42F6">
      <w:pPr>
        <w:spacing w:after="0" w:line="240" w:lineRule="auto"/>
        <w:jc w:val="both"/>
        <w:rPr>
          <w:rFonts w:ascii="Book Antiqua" w:hAnsi="Book Antiqua" w:cs="Arial"/>
          <w:sz w:val="24"/>
          <w:szCs w:val="24"/>
        </w:rPr>
      </w:pPr>
      <w:r>
        <w:rPr>
          <w:rFonts w:ascii="Book Antiqua" w:hAnsi="Book Antiqua" w:cs="Arial"/>
          <w:sz w:val="24"/>
          <w:szCs w:val="24"/>
        </w:rPr>
        <w:t>En cuanto al tema de la cantidad de casos terminados, los datos son los siguientes:</w:t>
      </w:r>
    </w:p>
    <w:p w14:paraId="0E60285D" w14:textId="77777777" w:rsidR="00D53464" w:rsidRDefault="00D53464" w:rsidP="001D42F6">
      <w:pPr>
        <w:spacing w:after="0" w:line="240" w:lineRule="auto"/>
        <w:jc w:val="center"/>
        <w:rPr>
          <w:rFonts w:ascii="Book Antiqua" w:hAnsi="Book Antiqua" w:cs="Arial"/>
          <w:b/>
          <w:bCs/>
          <w:sz w:val="24"/>
          <w:szCs w:val="24"/>
        </w:rPr>
      </w:pPr>
    </w:p>
    <w:p w14:paraId="5189D5C8" w14:textId="6B67F648" w:rsidR="00677E24" w:rsidRPr="007E658A" w:rsidRDefault="00677E24" w:rsidP="001D42F6">
      <w:pPr>
        <w:spacing w:after="0" w:line="240" w:lineRule="auto"/>
        <w:jc w:val="center"/>
        <w:rPr>
          <w:rFonts w:ascii="Book Antiqua" w:hAnsi="Book Antiqua" w:cs="Arial"/>
          <w:b/>
          <w:bCs/>
          <w:sz w:val="24"/>
          <w:szCs w:val="24"/>
        </w:rPr>
      </w:pPr>
      <w:r w:rsidRPr="007E658A">
        <w:rPr>
          <w:rFonts w:ascii="Book Antiqua" w:hAnsi="Book Antiqua" w:cs="Arial"/>
          <w:b/>
          <w:bCs/>
          <w:sz w:val="24"/>
          <w:szCs w:val="24"/>
        </w:rPr>
        <w:t xml:space="preserve">Tabla </w:t>
      </w:r>
      <w:r w:rsidR="00513074">
        <w:rPr>
          <w:rFonts w:ascii="Book Antiqua" w:hAnsi="Book Antiqua" w:cs="Arial"/>
          <w:b/>
          <w:bCs/>
          <w:sz w:val="24"/>
          <w:szCs w:val="24"/>
        </w:rPr>
        <w:t>4</w:t>
      </w:r>
    </w:p>
    <w:p w14:paraId="2FDB3897" w14:textId="091A1556" w:rsidR="00677E24" w:rsidRPr="007E658A" w:rsidRDefault="00677E24" w:rsidP="001D42F6">
      <w:pPr>
        <w:spacing w:after="0" w:line="240" w:lineRule="auto"/>
        <w:jc w:val="center"/>
        <w:rPr>
          <w:rFonts w:ascii="Book Antiqua" w:hAnsi="Book Antiqua" w:cs="Arial"/>
          <w:b/>
          <w:bCs/>
          <w:sz w:val="24"/>
          <w:szCs w:val="24"/>
        </w:rPr>
      </w:pPr>
      <w:r w:rsidRPr="007E658A">
        <w:rPr>
          <w:rFonts w:ascii="Book Antiqua" w:hAnsi="Book Antiqua" w:cs="Arial"/>
          <w:b/>
          <w:bCs/>
          <w:sz w:val="24"/>
          <w:szCs w:val="24"/>
        </w:rPr>
        <w:t>Cantidad de c</w:t>
      </w:r>
      <w:r>
        <w:rPr>
          <w:rFonts w:ascii="Book Antiqua" w:hAnsi="Book Antiqua" w:cs="Arial"/>
          <w:b/>
          <w:bCs/>
          <w:sz w:val="24"/>
          <w:szCs w:val="24"/>
        </w:rPr>
        <w:t xml:space="preserve">asos </w:t>
      </w:r>
      <w:r w:rsidR="00750B4F">
        <w:rPr>
          <w:rFonts w:ascii="Book Antiqua" w:hAnsi="Book Antiqua" w:cs="Arial"/>
          <w:b/>
          <w:bCs/>
          <w:sz w:val="24"/>
          <w:szCs w:val="24"/>
        </w:rPr>
        <w:t xml:space="preserve">Salidos </w:t>
      </w:r>
      <w:r w:rsidR="00750B4F" w:rsidRPr="007E658A">
        <w:rPr>
          <w:rFonts w:ascii="Book Antiqua" w:hAnsi="Book Antiqua" w:cs="Arial"/>
          <w:b/>
          <w:bCs/>
          <w:sz w:val="24"/>
          <w:szCs w:val="24"/>
        </w:rPr>
        <w:t>por</w:t>
      </w:r>
      <w:r w:rsidRPr="007E658A">
        <w:rPr>
          <w:rFonts w:ascii="Book Antiqua" w:hAnsi="Book Antiqua" w:cs="Arial"/>
          <w:b/>
          <w:bCs/>
          <w:sz w:val="24"/>
          <w:szCs w:val="24"/>
        </w:rPr>
        <w:t xml:space="preserve"> materia del Juzgado Contravencional de Abangares </w:t>
      </w:r>
      <w:r>
        <w:rPr>
          <w:rFonts w:ascii="Book Antiqua" w:hAnsi="Book Antiqua" w:cs="Arial"/>
          <w:b/>
          <w:bCs/>
          <w:sz w:val="24"/>
          <w:szCs w:val="24"/>
        </w:rPr>
        <w:t xml:space="preserve">para el periodo 2019 </w:t>
      </w:r>
      <w:r w:rsidR="00B012EE">
        <w:rPr>
          <w:rFonts w:ascii="Book Antiqua" w:hAnsi="Book Antiqua" w:cs="Arial"/>
          <w:b/>
          <w:bCs/>
          <w:sz w:val="24"/>
          <w:szCs w:val="24"/>
        </w:rPr>
        <w:t>y 2020</w:t>
      </w:r>
      <w:r w:rsidRPr="007E658A">
        <w:rPr>
          <w:rFonts w:ascii="Book Antiqua" w:hAnsi="Book Antiqua" w:cs="Arial"/>
          <w:b/>
          <w:bCs/>
          <w:sz w:val="24"/>
          <w:szCs w:val="24"/>
        </w:rPr>
        <w:t>.</w:t>
      </w:r>
    </w:p>
    <w:p w14:paraId="0816D805" w14:textId="77777777" w:rsidR="00677E24" w:rsidRDefault="00677E24" w:rsidP="001D42F6">
      <w:pPr>
        <w:spacing w:after="0" w:line="240" w:lineRule="auto"/>
        <w:jc w:val="center"/>
        <w:rPr>
          <w:rFonts w:ascii="Book Antiqua" w:hAnsi="Book Antiqua" w:cs="Arial"/>
          <w:sz w:val="24"/>
          <w:szCs w:val="24"/>
        </w:rPr>
      </w:pPr>
    </w:p>
    <w:tbl>
      <w:tblPr>
        <w:tblStyle w:val="Tablaconcuadrcula"/>
        <w:tblW w:w="8069" w:type="dxa"/>
        <w:tblInd w:w="377" w:type="dxa"/>
        <w:tblLook w:val="04A0" w:firstRow="1" w:lastRow="0" w:firstColumn="1" w:lastColumn="0" w:noHBand="0" w:noVBand="1"/>
      </w:tblPr>
      <w:tblGrid>
        <w:gridCol w:w="3551"/>
        <w:gridCol w:w="2202"/>
        <w:gridCol w:w="2316"/>
      </w:tblGrid>
      <w:tr w:rsidR="00677E24" w14:paraId="1F97AB38" w14:textId="77777777" w:rsidTr="00C23544">
        <w:tc>
          <w:tcPr>
            <w:tcW w:w="3551" w:type="dxa"/>
            <w:shd w:val="clear" w:color="auto" w:fill="BFBFBF" w:themeFill="background1" w:themeFillShade="BF"/>
          </w:tcPr>
          <w:p w14:paraId="6F69DF27" w14:textId="77777777" w:rsidR="00677E24" w:rsidRPr="007E658A" w:rsidRDefault="00677E24" w:rsidP="001D42F6">
            <w:pPr>
              <w:jc w:val="center"/>
              <w:rPr>
                <w:rFonts w:ascii="Book Antiqua" w:hAnsi="Book Antiqua" w:cs="Arial"/>
                <w:b/>
                <w:bCs/>
                <w:sz w:val="24"/>
                <w:szCs w:val="24"/>
              </w:rPr>
            </w:pPr>
            <w:r w:rsidRPr="007E658A">
              <w:rPr>
                <w:rFonts w:ascii="Book Antiqua" w:hAnsi="Book Antiqua" w:cs="Arial"/>
                <w:b/>
                <w:bCs/>
                <w:sz w:val="24"/>
                <w:szCs w:val="24"/>
              </w:rPr>
              <w:t>Materia</w:t>
            </w:r>
          </w:p>
        </w:tc>
        <w:tc>
          <w:tcPr>
            <w:tcW w:w="2202" w:type="dxa"/>
            <w:shd w:val="clear" w:color="auto" w:fill="BFBFBF" w:themeFill="background1" w:themeFillShade="BF"/>
          </w:tcPr>
          <w:p w14:paraId="4BA2C2DE" w14:textId="4C3C4D8B" w:rsidR="00677E24" w:rsidRPr="007E658A" w:rsidRDefault="00677E24" w:rsidP="001D42F6">
            <w:pPr>
              <w:jc w:val="center"/>
              <w:rPr>
                <w:rFonts w:ascii="Book Antiqua" w:hAnsi="Book Antiqua" w:cs="Arial"/>
                <w:b/>
                <w:bCs/>
                <w:sz w:val="24"/>
                <w:szCs w:val="24"/>
              </w:rPr>
            </w:pPr>
            <w:r w:rsidRPr="007E658A">
              <w:rPr>
                <w:rFonts w:ascii="Book Antiqua" w:hAnsi="Book Antiqua" w:cs="Arial"/>
                <w:b/>
                <w:bCs/>
                <w:sz w:val="24"/>
                <w:szCs w:val="24"/>
              </w:rPr>
              <w:t>Cantidad de</w:t>
            </w:r>
            <w:r>
              <w:rPr>
                <w:rFonts w:ascii="Book Antiqua" w:hAnsi="Book Antiqua" w:cs="Arial"/>
                <w:b/>
                <w:bCs/>
                <w:sz w:val="24"/>
                <w:szCs w:val="24"/>
              </w:rPr>
              <w:t xml:space="preserve"> casos </w:t>
            </w:r>
            <w:r w:rsidR="00650D60">
              <w:rPr>
                <w:rFonts w:ascii="Book Antiqua" w:hAnsi="Book Antiqua" w:cs="Arial"/>
                <w:b/>
                <w:bCs/>
                <w:sz w:val="24"/>
                <w:szCs w:val="24"/>
              </w:rPr>
              <w:t>Salidos</w:t>
            </w:r>
            <w:r>
              <w:rPr>
                <w:rFonts w:ascii="Book Antiqua" w:hAnsi="Book Antiqua" w:cs="Arial"/>
                <w:b/>
                <w:bCs/>
                <w:sz w:val="24"/>
                <w:szCs w:val="24"/>
              </w:rPr>
              <w:t xml:space="preserve"> 2019</w:t>
            </w:r>
          </w:p>
        </w:tc>
        <w:tc>
          <w:tcPr>
            <w:tcW w:w="2316" w:type="dxa"/>
            <w:shd w:val="clear" w:color="auto" w:fill="BFBFBF" w:themeFill="background1" w:themeFillShade="BF"/>
          </w:tcPr>
          <w:p w14:paraId="3E1AA779" w14:textId="2596E551" w:rsidR="00677E24" w:rsidRPr="007E658A" w:rsidRDefault="00677E24" w:rsidP="001D42F6">
            <w:pPr>
              <w:jc w:val="center"/>
              <w:rPr>
                <w:rFonts w:ascii="Book Antiqua" w:hAnsi="Book Antiqua" w:cs="Arial"/>
                <w:b/>
                <w:bCs/>
                <w:sz w:val="24"/>
                <w:szCs w:val="24"/>
              </w:rPr>
            </w:pPr>
            <w:r w:rsidRPr="007E658A">
              <w:rPr>
                <w:rFonts w:ascii="Book Antiqua" w:hAnsi="Book Antiqua" w:cs="Arial"/>
                <w:b/>
                <w:bCs/>
                <w:sz w:val="24"/>
                <w:szCs w:val="24"/>
              </w:rPr>
              <w:t>Cantidad de</w:t>
            </w:r>
            <w:r>
              <w:rPr>
                <w:rFonts w:ascii="Book Antiqua" w:hAnsi="Book Antiqua" w:cs="Arial"/>
                <w:b/>
                <w:bCs/>
                <w:sz w:val="24"/>
                <w:szCs w:val="24"/>
              </w:rPr>
              <w:t xml:space="preserve"> casos </w:t>
            </w:r>
            <w:r w:rsidR="00650D60">
              <w:rPr>
                <w:rFonts w:ascii="Book Antiqua" w:hAnsi="Book Antiqua" w:cs="Arial"/>
                <w:b/>
                <w:bCs/>
                <w:sz w:val="24"/>
                <w:szCs w:val="24"/>
              </w:rPr>
              <w:t>Salidos</w:t>
            </w:r>
            <w:r>
              <w:rPr>
                <w:rFonts w:ascii="Book Antiqua" w:hAnsi="Book Antiqua" w:cs="Arial"/>
                <w:b/>
                <w:bCs/>
                <w:sz w:val="24"/>
                <w:szCs w:val="24"/>
              </w:rPr>
              <w:t xml:space="preserve"> 2020</w:t>
            </w:r>
          </w:p>
        </w:tc>
      </w:tr>
      <w:tr w:rsidR="00677E24" w14:paraId="55D13217" w14:textId="77777777" w:rsidTr="00513074">
        <w:tc>
          <w:tcPr>
            <w:tcW w:w="3551" w:type="dxa"/>
          </w:tcPr>
          <w:p w14:paraId="18904A27" w14:textId="77777777" w:rsidR="00677E24" w:rsidRDefault="00677E24" w:rsidP="001D42F6">
            <w:pPr>
              <w:jc w:val="both"/>
              <w:rPr>
                <w:rFonts w:ascii="Book Antiqua" w:hAnsi="Book Antiqua" w:cs="Arial"/>
                <w:sz w:val="24"/>
                <w:szCs w:val="24"/>
              </w:rPr>
            </w:pPr>
            <w:r>
              <w:rPr>
                <w:rFonts w:ascii="Book Antiqua" w:hAnsi="Book Antiqua" w:cs="Arial"/>
                <w:sz w:val="24"/>
                <w:szCs w:val="24"/>
              </w:rPr>
              <w:t xml:space="preserve">Faltas y Contravenciones  </w:t>
            </w:r>
          </w:p>
        </w:tc>
        <w:tc>
          <w:tcPr>
            <w:tcW w:w="2202" w:type="dxa"/>
          </w:tcPr>
          <w:p w14:paraId="72798698" w14:textId="7F78CB56" w:rsidR="00677E24" w:rsidRPr="00FB5434" w:rsidRDefault="00CC58EA" w:rsidP="001D42F6">
            <w:pPr>
              <w:jc w:val="center"/>
              <w:rPr>
                <w:rFonts w:ascii="Book Antiqua" w:hAnsi="Book Antiqua" w:cs="Arial"/>
                <w:sz w:val="24"/>
                <w:szCs w:val="24"/>
              </w:rPr>
            </w:pPr>
            <w:r>
              <w:rPr>
                <w:rFonts w:ascii="Book Antiqua" w:hAnsi="Book Antiqua" w:cs="Arial"/>
                <w:sz w:val="24"/>
                <w:szCs w:val="24"/>
              </w:rPr>
              <w:t>164</w:t>
            </w:r>
          </w:p>
        </w:tc>
        <w:tc>
          <w:tcPr>
            <w:tcW w:w="2316" w:type="dxa"/>
          </w:tcPr>
          <w:p w14:paraId="3B2D598C" w14:textId="02166B5F" w:rsidR="00677E24" w:rsidRPr="00FB5434" w:rsidRDefault="009937BB" w:rsidP="001D42F6">
            <w:pPr>
              <w:jc w:val="center"/>
              <w:rPr>
                <w:rFonts w:ascii="Book Antiqua" w:hAnsi="Book Antiqua" w:cs="Arial"/>
                <w:sz w:val="24"/>
                <w:szCs w:val="24"/>
              </w:rPr>
            </w:pPr>
            <w:r>
              <w:rPr>
                <w:rFonts w:ascii="Book Antiqua" w:hAnsi="Book Antiqua" w:cs="Arial"/>
                <w:sz w:val="24"/>
                <w:szCs w:val="24"/>
              </w:rPr>
              <w:t>222</w:t>
            </w:r>
          </w:p>
        </w:tc>
      </w:tr>
      <w:tr w:rsidR="00677E24" w14:paraId="161C982A" w14:textId="77777777" w:rsidTr="00513074">
        <w:tc>
          <w:tcPr>
            <w:tcW w:w="3551" w:type="dxa"/>
          </w:tcPr>
          <w:p w14:paraId="557B7B37" w14:textId="77777777" w:rsidR="00677E24" w:rsidRDefault="00677E24" w:rsidP="001D42F6">
            <w:pPr>
              <w:jc w:val="both"/>
              <w:rPr>
                <w:rFonts w:ascii="Book Antiqua" w:hAnsi="Book Antiqua" w:cs="Arial"/>
                <w:sz w:val="24"/>
                <w:szCs w:val="24"/>
              </w:rPr>
            </w:pPr>
            <w:r>
              <w:rPr>
                <w:rFonts w:ascii="Book Antiqua" w:hAnsi="Book Antiqua" w:cs="Arial"/>
                <w:sz w:val="24"/>
                <w:szCs w:val="24"/>
              </w:rPr>
              <w:t>Laboral</w:t>
            </w:r>
          </w:p>
        </w:tc>
        <w:tc>
          <w:tcPr>
            <w:tcW w:w="2202" w:type="dxa"/>
          </w:tcPr>
          <w:p w14:paraId="7D32C52B" w14:textId="00CEA51E" w:rsidR="00677E24" w:rsidRPr="00FB5434" w:rsidRDefault="00CC58EA" w:rsidP="001D42F6">
            <w:pPr>
              <w:jc w:val="center"/>
              <w:rPr>
                <w:rFonts w:ascii="Book Antiqua" w:hAnsi="Book Antiqua" w:cs="Arial"/>
                <w:sz w:val="24"/>
                <w:szCs w:val="24"/>
              </w:rPr>
            </w:pPr>
            <w:r>
              <w:rPr>
                <w:rFonts w:ascii="Book Antiqua" w:hAnsi="Book Antiqua" w:cs="Arial"/>
                <w:sz w:val="24"/>
                <w:szCs w:val="24"/>
              </w:rPr>
              <w:t>77</w:t>
            </w:r>
          </w:p>
        </w:tc>
        <w:tc>
          <w:tcPr>
            <w:tcW w:w="2316" w:type="dxa"/>
          </w:tcPr>
          <w:p w14:paraId="1FC2FACF" w14:textId="27B2A2B2" w:rsidR="00677E24" w:rsidRPr="00FB5434" w:rsidRDefault="00800714" w:rsidP="001D42F6">
            <w:pPr>
              <w:jc w:val="center"/>
              <w:rPr>
                <w:rFonts w:ascii="Book Antiqua" w:hAnsi="Book Antiqua" w:cs="Arial"/>
                <w:sz w:val="24"/>
                <w:szCs w:val="24"/>
              </w:rPr>
            </w:pPr>
            <w:r>
              <w:rPr>
                <w:rFonts w:ascii="Book Antiqua" w:hAnsi="Book Antiqua" w:cs="Arial"/>
                <w:sz w:val="24"/>
                <w:szCs w:val="24"/>
              </w:rPr>
              <w:t>80</w:t>
            </w:r>
          </w:p>
        </w:tc>
      </w:tr>
      <w:tr w:rsidR="00677E24" w14:paraId="36A48F5B" w14:textId="77777777" w:rsidTr="00513074">
        <w:tc>
          <w:tcPr>
            <w:tcW w:w="3551" w:type="dxa"/>
          </w:tcPr>
          <w:p w14:paraId="6206493D" w14:textId="77777777" w:rsidR="00677E24" w:rsidRDefault="00677E24" w:rsidP="001D42F6">
            <w:pPr>
              <w:jc w:val="both"/>
              <w:rPr>
                <w:rFonts w:ascii="Book Antiqua" w:hAnsi="Book Antiqua" w:cs="Arial"/>
                <w:sz w:val="24"/>
                <w:szCs w:val="24"/>
              </w:rPr>
            </w:pPr>
            <w:r>
              <w:rPr>
                <w:rFonts w:ascii="Book Antiqua" w:hAnsi="Book Antiqua" w:cs="Arial"/>
                <w:sz w:val="24"/>
                <w:szCs w:val="24"/>
              </w:rPr>
              <w:t>Tránsito</w:t>
            </w:r>
          </w:p>
        </w:tc>
        <w:tc>
          <w:tcPr>
            <w:tcW w:w="2202" w:type="dxa"/>
          </w:tcPr>
          <w:p w14:paraId="26349C07" w14:textId="04C446E5" w:rsidR="00677E24" w:rsidRPr="00FB5434" w:rsidRDefault="00CC58EA" w:rsidP="001D42F6">
            <w:pPr>
              <w:jc w:val="center"/>
              <w:rPr>
                <w:rFonts w:ascii="Book Antiqua" w:hAnsi="Book Antiqua" w:cs="Arial"/>
                <w:sz w:val="24"/>
                <w:szCs w:val="24"/>
              </w:rPr>
            </w:pPr>
            <w:r>
              <w:rPr>
                <w:rFonts w:ascii="Book Antiqua" w:hAnsi="Book Antiqua" w:cs="Arial"/>
                <w:sz w:val="24"/>
                <w:szCs w:val="24"/>
              </w:rPr>
              <w:t>397</w:t>
            </w:r>
          </w:p>
        </w:tc>
        <w:tc>
          <w:tcPr>
            <w:tcW w:w="2316" w:type="dxa"/>
          </w:tcPr>
          <w:p w14:paraId="4B527D7A" w14:textId="30794A92" w:rsidR="00677E24" w:rsidRPr="00FB5434" w:rsidRDefault="00800714" w:rsidP="001D42F6">
            <w:pPr>
              <w:jc w:val="center"/>
              <w:rPr>
                <w:rFonts w:ascii="Book Antiqua" w:hAnsi="Book Antiqua" w:cs="Arial"/>
                <w:sz w:val="24"/>
                <w:szCs w:val="24"/>
              </w:rPr>
            </w:pPr>
            <w:r>
              <w:rPr>
                <w:rFonts w:ascii="Book Antiqua" w:hAnsi="Book Antiqua" w:cs="Arial"/>
                <w:sz w:val="24"/>
                <w:szCs w:val="24"/>
              </w:rPr>
              <w:t>294</w:t>
            </w:r>
          </w:p>
        </w:tc>
      </w:tr>
      <w:tr w:rsidR="00677E24" w14:paraId="357686D6" w14:textId="77777777" w:rsidTr="00513074">
        <w:tc>
          <w:tcPr>
            <w:tcW w:w="3551" w:type="dxa"/>
          </w:tcPr>
          <w:p w14:paraId="621C6E53" w14:textId="77777777" w:rsidR="00677E24" w:rsidRDefault="00677E24" w:rsidP="001D42F6">
            <w:pPr>
              <w:jc w:val="both"/>
              <w:rPr>
                <w:rFonts w:ascii="Book Antiqua" w:hAnsi="Book Antiqua" w:cs="Arial"/>
                <w:sz w:val="24"/>
                <w:szCs w:val="24"/>
              </w:rPr>
            </w:pPr>
            <w:r>
              <w:rPr>
                <w:rFonts w:ascii="Book Antiqua" w:hAnsi="Book Antiqua" w:cs="Arial"/>
                <w:sz w:val="24"/>
                <w:szCs w:val="24"/>
              </w:rPr>
              <w:t>Violencia Doméstica</w:t>
            </w:r>
          </w:p>
        </w:tc>
        <w:tc>
          <w:tcPr>
            <w:tcW w:w="2202" w:type="dxa"/>
          </w:tcPr>
          <w:p w14:paraId="77C13EF0" w14:textId="2FAD888B" w:rsidR="00677E24" w:rsidRPr="00FB5434" w:rsidRDefault="00CC58EA" w:rsidP="001D42F6">
            <w:pPr>
              <w:jc w:val="center"/>
              <w:rPr>
                <w:rFonts w:ascii="Book Antiqua" w:hAnsi="Book Antiqua" w:cs="Arial"/>
                <w:sz w:val="24"/>
                <w:szCs w:val="24"/>
              </w:rPr>
            </w:pPr>
            <w:r>
              <w:rPr>
                <w:rFonts w:ascii="Book Antiqua" w:hAnsi="Book Antiqua" w:cs="Arial"/>
                <w:sz w:val="24"/>
                <w:szCs w:val="24"/>
              </w:rPr>
              <w:t>280</w:t>
            </w:r>
          </w:p>
        </w:tc>
        <w:tc>
          <w:tcPr>
            <w:tcW w:w="2316" w:type="dxa"/>
          </w:tcPr>
          <w:p w14:paraId="4B9886C1" w14:textId="4FDBBA69" w:rsidR="00677E24" w:rsidRPr="00FB5434" w:rsidRDefault="00FD2388" w:rsidP="001D42F6">
            <w:pPr>
              <w:jc w:val="center"/>
              <w:rPr>
                <w:rFonts w:ascii="Book Antiqua" w:hAnsi="Book Antiqua" w:cs="Arial"/>
                <w:sz w:val="24"/>
                <w:szCs w:val="24"/>
              </w:rPr>
            </w:pPr>
            <w:r>
              <w:rPr>
                <w:rFonts w:ascii="Book Antiqua" w:hAnsi="Book Antiqua" w:cs="Arial"/>
                <w:sz w:val="24"/>
                <w:szCs w:val="24"/>
              </w:rPr>
              <w:t>249</w:t>
            </w:r>
          </w:p>
        </w:tc>
      </w:tr>
      <w:tr w:rsidR="00677E24" w14:paraId="4D8425E3" w14:textId="77777777" w:rsidTr="00513074">
        <w:tc>
          <w:tcPr>
            <w:tcW w:w="3551" w:type="dxa"/>
          </w:tcPr>
          <w:p w14:paraId="1F1F88BA" w14:textId="77777777" w:rsidR="00677E24" w:rsidRDefault="00677E24" w:rsidP="001D42F6">
            <w:pPr>
              <w:jc w:val="both"/>
              <w:rPr>
                <w:rFonts w:ascii="Book Antiqua" w:hAnsi="Book Antiqua" w:cs="Arial"/>
                <w:sz w:val="24"/>
                <w:szCs w:val="24"/>
              </w:rPr>
            </w:pPr>
            <w:r>
              <w:rPr>
                <w:rFonts w:ascii="Book Antiqua" w:hAnsi="Book Antiqua" w:cs="Arial"/>
                <w:sz w:val="24"/>
                <w:szCs w:val="24"/>
              </w:rPr>
              <w:t>Pensiones Alimentarias</w:t>
            </w:r>
          </w:p>
        </w:tc>
        <w:tc>
          <w:tcPr>
            <w:tcW w:w="2202" w:type="dxa"/>
          </w:tcPr>
          <w:p w14:paraId="17CCF7E7" w14:textId="51D0ACD2" w:rsidR="00677E24" w:rsidRPr="00FB5434" w:rsidRDefault="00CC58EA" w:rsidP="001D42F6">
            <w:pPr>
              <w:jc w:val="center"/>
              <w:rPr>
                <w:rFonts w:ascii="Book Antiqua" w:hAnsi="Book Antiqua" w:cs="Arial"/>
                <w:sz w:val="24"/>
                <w:szCs w:val="24"/>
              </w:rPr>
            </w:pPr>
            <w:r>
              <w:rPr>
                <w:rFonts w:ascii="Book Antiqua" w:hAnsi="Book Antiqua" w:cs="Arial"/>
                <w:sz w:val="24"/>
                <w:szCs w:val="24"/>
              </w:rPr>
              <w:t>102</w:t>
            </w:r>
          </w:p>
        </w:tc>
        <w:tc>
          <w:tcPr>
            <w:tcW w:w="2316" w:type="dxa"/>
          </w:tcPr>
          <w:p w14:paraId="2D4F1277" w14:textId="6943D30D" w:rsidR="00677E24" w:rsidRPr="00FB5434" w:rsidRDefault="00A254BB" w:rsidP="001D42F6">
            <w:pPr>
              <w:jc w:val="center"/>
              <w:rPr>
                <w:rFonts w:ascii="Book Antiqua" w:hAnsi="Book Antiqua" w:cs="Arial"/>
                <w:sz w:val="24"/>
                <w:szCs w:val="24"/>
              </w:rPr>
            </w:pPr>
            <w:r>
              <w:rPr>
                <w:rFonts w:ascii="Book Antiqua" w:hAnsi="Book Antiqua" w:cs="Arial"/>
                <w:sz w:val="24"/>
                <w:szCs w:val="24"/>
              </w:rPr>
              <w:t>962</w:t>
            </w:r>
          </w:p>
        </w:tc>
      </w:tr>
      <w:tr w:rsidR="00677E24" w14:paraId="56A5C5EE" w14:textId="77777777" w:rsidTr="00C23544">
        <w:tc>
          <w:tcPr>
            <w:tcW w:w="3551" w:type="dxa"/>
            <w:shd w:val="clear" w:color="auto" w:fill="BFBFBF" w:themeFill="background1" w:themeFillShade="BF"/>
          </w:tcPr>
          <w:p w14:paraId="61AE5A51" w14:textId="77777777" w:rsidR="00677E24" w:rsidRPr="00D53464" w:rsidRDefault="00677E24" w:rsidP="001D42F6">
            <w:pPr>
              <w:jc w:val="right"/>
              <w:rPr>
                <w:rFonts w:ascii="Book Antiqua" w:hAnsi="Book Antiqua" w:cs="Arial"/>
                <w:b/>
                <w:bCs/>
                <w:sz w:val="24"/>
                <w:szCs w:val="24"/>
              </w:rPr>
            </w:pPr>
            <w:r w:rsidRPr="00D53464">
              <w:rPr>
                <w:rFonts w:ascii="Book Antiqua" w:hAnsi="Book Antiqua" w:cs="Arial"/>
                <w:b/>
                <w:bCs/>
                <w:sz w:val="24"/>
                <w:szCs w:val="24"/>
              </w:rPr>
              <w:t>Total</w:t>
            </w:r>
          </w:p>
        </w:tc>
        <w:tc>
          <w:tcPr>
            <w:tcW w:w="2202" w:type="dxa"/>
            <w:shd w:val="clear" w:color="auto" w:fill="BFBFBF" w:themeFill="background1" w:themeFillShade="BF"/>
          </w:tcPr>
          <w:p w14:paraId="78CBC1FE" w14:textId="45C75E85" w:rsidR="00677E24" w:rsidRPr="00D53464" w:rsidRDefault="00CC58EA" w:rsidP="001D42F6">
            <w:pPr>
              <w:jc w:val="center"/>
              <w:rPr>
                <w:rFonts w:ascii="Book Antiqua" w:hAnsi="Book Antiqua" w:cs="Arial"/>
                <w:b/>
                <w:bCs/>
                <w:sz w:val="24"/>
                <w:szCs w:val="24"/>
              </w:rPr>
            </w:pPr>
            <w:r w:rsidRPr="00D53464">
              <w:rPr>
                <w:rFonts w:ascii="Book Antiqua" w:hAnsi="Book Antiqua" w:cs="Arial"/>
                <w:b/>
                <w:bCs/>
                <w:sz w:val="24"/>
                <w:szCs w:val="24"/>
              </w:rPr>
              <w:t>1020</w:t>
            </w:r>
          </w:p>
        </w:tc>
        <w:tc>
          <w:tcPr>
            <w:tcW w:w="2316" w:type="dxa"/>
            <w:shd w:val="clear" w:color="auto" w:fill="BFBFBF" w:themeFill="background1" w:themeFillShade="BF"/>
          </w:tcPr>
          <w:p w14:paraId="3BDE350B" w14:textId="3B0D90FC" w:rsidR="00677E24" w:rsidRPr="00D53464" w:rsidRDefault="00203036" w:rsidP="001D42F6">
            <w:pPr>
              <w:jc w:val="center"/>
              <w:rPr>
                <w:rFonts w:ascii="Book Antiqua" w:hAnsi="Book Antiqua" w:cs="Arial"/>
                <w:b/>
                <w:bCs/>
                <w:sz w:val="24"/>
                <w:szCs w:val="24"/>
              </w:rPr>
            </w:pPr>
            <w:r w:rsidRPr="00D53464">
              <w:rPr>
                <w:rFonts w:ascii="Book Antiqua" w:hAnsi="Book Antiqua" w:cs="Arial"/>
                <w:b/>
                <w:bCs/>
                <w:sz w:val="24"/>
                <w:szCs w:val="24"/>
              </w:rPr>
              <w:t>1807</w:t>
            </w:r>
          </w:p>
        </w:tc>
      </w:tr>
    </w:tbl>
    <w:p w14:paraId="30A71A9F" w14:textId="4266A814" w:rsidR="00677E24" w:rsidRDefault="00677E24" w:rsidP="00B012EE">
      <w:pPr>
        <w:spacing w:after="0" w:line="240" w:lineRule="auto"/>
        <w:ind w:left="426"/>
        <w:jc w:val="both"/>
        <w:rPr>
          <w:rFonts w:ascii="Book Antiqua" w:hAnsi="Book Antiqua" w:cs="Arial"/>
          <w:sz w:val="24"/>
          <w:szCs w:val="24"/>
        </w:rPr>
      </w:pPr>
      <w:r>
        <w:rPr>
          <w:rFonts w:ascii="Book Antiqua" w:hAnsi="Book Antiqua" w:cs="Arial"/>
          <w:sz w:val="24"/>
          <w:szCs w:val="24"/>
        </w:rPr>
        <w:t xml:space="preserve">Fuente: </w:t>
      </w:r>
      <w:r w:rsidR="00106F6B">
        <w:rPr>
          <w:rFonts w:ascii="Book Antiqua" w:hAnsi="Book Antiqua" w:cs="Arial"/>
          <w:sz w:val="24"/>
          <w:szCs w:val="24"/>
        </w:rPr>
        <w:t xml:space="preserve">Subproceso de Estadística </w:t>
      </w:r>
      <w:r>
        <w:rPr>
          <w:rFonts w:ascii="Book Antiqua" w:hAnsi="Book Antiqua" w:cs="Arial"/>
          <w:sz w:val="24"/>
          <w:szCs w:val="24"/>
        </w:rPr>
        <w:t xml:space="preserve">datos </w:t>
      </w:r>
      <w:r w:rsidR="009A4B6D">
        <w:rPr>
          <w:rFonts w:ascii="Book Antiqua" w:hAnsi="Book Antiqua" w:cs="Arial"/>
          <w:sz w:val="24"/>
          <w:szCs w:val="24"/>
        </w:rPr>
        <w:t>preliminares para</w:t>
      </w:r>
      <w:r w:rsidR="00106F6B">
        <w:rPr>
          <w:rFonts w:ascii="Book Antiqua" w:hAnsi="Book Antiqua" w:cs="Arial"/>
          <w:sz w:val="24"/>
          <w:szCs w:val="24"/>
        </w:rPr>
        <w:t xml:space="preserve"> </w:t>
      </w:r>
      <w:r>
        <w:rPr>
          <w:rFonts w:ascii="Book Antiqua" w:hAnsi="Book Antiqua" w:cs="Arial"/>
          <w:sz w:val="24"/>
          <w:szCs w:val="24"/>
        </w:rPr>
        <w:t xml:space="preserve">2020 y anuario </w:t>
      </w:r>
      <w:r w:rsidR="00B012EE">
        <w:rPr>
          <w:rFonts w:ascii="Book Antiqua" w:hAnsi="Book Antiqua" w:cs="Arial"/>
          <w:sz w:val="24"/>
          <w:szCs w:val="24"/>
        </w:rPr>
        <w:t xml:space="preserve">  </w:t>
      </w:r>
      <w:r w:rsidR="00750B4F">
        <w:rPr>
          <w:rFonts w:ascii="Book Antiqua" w:hAnsi="Book Antiqua" w:cs="Arial"/>
          <w:sz w:val="24"/>
          <w:szCs w:val="24"/>
        </w:rPr>
        <w:t>estadístico 2019</w:t>
      </w:r>
      <w:r w:rsidR="00106F6B">
        <w:rPr>
          <w:rFonts w:ascii="Book Antiqua" w:hAnsi="Book Antiqua" w:cs="Arial"/>
          <w:sz w:val="24"/>
          <w:szCs w:val="24"/>
        </w:rPr>
        <w:t>.</w:t>
      </w:r>
    </w:p>
    <w:p w14:paraId="745638B5" w14:textId="6DD86BDE" w:rsidR="00D3751A" w:rsidRDefault="00203036" w:rsidP="001D42F6">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De acuerdo </w:t>
      </w:r>
      <w:r w:rsidR="00264812">
        <w:rPr>
          <w:rFonts w:ascii="Book Antiqua" w:hAnsi="Book Antiqua" w:cs="Arial"/>
          <w:sz w:val="24"/>
          <w:szCs w:val="24"/>
        </w:rPr>
        <w:t>con</w:t>
      </w:r>
      <w:r>
        <w:rPr>
          <w:rFonts w:ascii="Book Antiqua" w:hAnsi="Book Antiqua" w:cs="Arial"/>
          <w:sz w:val="24"/>
          <w:szCs w:val="24"/>
        </w:rPr>
        <w:t xml:space="preserve"> lo expuesto en la tabla anterior, se denota que</w:t>
      </w:r>
      <w:r w:rsidR="00AB3E63">
        <w:rPr>
          <w:rFonts w:ascii="Book Antiqua" w:hAnsi="Book Antiqua" w:cs="Arial"/>
          <w:sz w:val="24"/>
          <w:szCs w:val="24"/>
        </w:rPr>
        <w:t xml:space="preserve"> entre el 2019 y 2020 se da un incremento en la cantidad </w:t>
      </w:r>
      <w:r w:rsidR="009A4B6D">
        <w:rPr>
          <w:rFonts w:ascii="Book Antiqua" w:hAnsi="Book Antiqua" w:cs="Arial"/>
          <w:sz w:val="24"/>
          <w:szCs w:val="24"/>
        </w:rPr>
        <w:t>total de</w:t>
      </w:r>
      <w:r w:rsidR="00AB3E63">
        <w:rPr>
          <w:rFonts w:ascii="Book Antiqua" w:hAnsi="Book Antiqua" w:cs="Arial"/>
          <w:sz w:val="24"/>
          <w:szCs w:val="24"/>
        </w:rPr>
        <w:t xml:space="preserve"> asuntos terminados del despacho, lo que representa un </w:t>
      </w:r>
      <w:r w:rsidR="002200AB">
        <w:rPr>
          <w:rFonts w:ascii="Book Antiqua" w:hAnsi="Book Antiqua" w:cs="Arial"/>
          <w:sz w:val="24"/>
          <w:szCs w:val="24"/>
        </w:rPr>
        <w:t xml:space="preserve">56.44% con relación a lo </w:t>
      </w:r>
      <w:r w:rsidR="004C794C">
        <w:rPr>
          <w:rFonts w:ascii="Book Antiqua" w:hAnsi="Book Antiqua" w:cs="Arial"/>
          <w:sz w:val="24"/>
          <w:szCs w:val="24"/>
        </w:rPr>
        <w:t xml:space="preserve">mostrado </w:t>
      </w:r>
      <w:r w:rsidR="004F1C28">
        <w:rPr>
          <w:rFonts w:ascii="Book Antiqua" w:hAnsi="Book Antiqua" w:cs="Arial"/>
          <w:sz w:val="24"/>
          <w:szCs w:val="24"/>
        </w:rPr>
        <w:t xml:space="preserve">el año anterior, </w:t>
      </w:r>
      <w:r w:rsidR="00844B61">
        <w:rPr>
          <w:rFonts w:ascii="Book Antiqua" w:hAnsi="Book Antiqua" w:cs="Arial"/>
          <w:sz w:val="24"/>
          <w:szCs w:val="24"/>
        </w:rPr>
        <w:t xml:space="preserve">situación que permite mantener </w:t>
      </w:r>
      <w:r w:rsidR="00B9375A">
        <w:rPr>
          <w:rFonts w:ascii="Book Antiqua" w:hAnsi="Book Antiqua" w:cs="Arial"/>
          <w:sz w:val="24"/>
          <w:szCs w:val="24"/>
        </w:rPr>
        <w:t>un</w:t>
      </w:r>
      <w:r w:rsidR="00873A44">
        <w:rPr>
          <w:rFonts w:ascii="Book Antiqua" w:hAnsi="Book Antiqua" w:cs="Arial"/>
          <w:sz w:val="24"/>
          <w:szCs w:val="24"/>
        </w:rPr>
        <w:t xml:space="preserve"> volumen de</w:t>
      </w:r>
      <w:r w:rsidR="00B9375A">
        <w:rPr>
          <w:rFonts w:ascii="Book Antiqua" w:hAnsi="Book Antiqua" w:cs="Arial"/>
          <w:sz w:val="24"/>
          <w:szCs w:val="24"/>
        </w:rPr>
        <w:t xml:space="preserve"> circulante manejable de todas las materias en el despacho. </w:t>
      </w:r>
    </w:p>
    <w:p w14:paraId="27A0B5ED" w14:textId="5B6FFD11" w:rsidR="00A15A29" w:rsidRDefault="00A15A29" w:rsidP="001D42F6">
      <w:pPr>
        <w:spacing w:after="0" w:line="240" w:lineRule="auto"/>
        <w:jc w:val="both"/>
        <w:rPr>
          <w:rFonts w:ascii="Book Antiqua" w:hAnsi="Book Antiqua" w:cs="Arial"/>
          <w:sz w:val="24"/>
          <w:szCs w:val="24"/>
        </w:rPr>
      </w:pPr>
    </w:p>
    <w:p w14:paraId="724C6950" w14:textId="14518B3E" w:rsidR="00A15A29" w:rsidRDefault="008E6519" w:rsidP="001D42F6">
      <w:pPr>
        <w:spacing w:after="0" w:line="240" w:lineRule="auto"/>
        <w:jc w:val="both"/>
        <w:rPr>
          <w:rFonts w:ascii="Book Antiqua" w:hAnsi="Book Antiqua" w:cs="Arial"/>
          <w:sz w:val="24"/>
          <w:szCs w:val="24"/>
        </w:rPr>
      </w:pPr>
      <w:r>
        <w:rPr>
          <w:rFonts w:ascii="Book Antiqua" w:hAnsi="Book Antiqua" w:cs="Arial"/>
          <w:sz w:val="24"/>
          <w:szCs w:val="24"/>
        </w:rPr>
        <w:t xml:space="preserve">Se nota un incremento significativo en la cantidad de casos terminados en la materia de Pensiones Alimentarias, lo cual se debe a que se finalizaron </w:t>
      </w:r>
      <w:r w:rsidR="00696633">
        <w:rPr>
          <w:rFonts w:ascii="Book Antiqua" w:hAnsi="Book Antiqua" w:cs="Arial"/>
          <w:sz w:val="24"/>
          <w:szCs w:val="24"/>
        </w:rPr>
        <w:t xml:space="preserve">323 asuntos mediante la homologación de acuerdos </w:t>
      </w:r>
      <w:r w:rsidR="00EF4CCA">
        <w:rPr>
          <w:rFonts w:ascii="Book Antiqua" w:hAnsi="Book Antiqua" w:cs="Arial"/>
          <w:sz w:val="24"/>
          <w:szCs w:val="24"/>
        </w:rPr>
        <w:t>y 590</w:t>
      </w:r>
      <w:r w:rsidR="00696633">
        <w:rPr>
          <w:rFonts w:ascii="Book Antiqua" w:hAnsi="Book Antiqua" w:cs="Arial"/>
          <w:sz w:val="24"/>
          <w:szCs w:val="24"/>
        </w:rPr>
        <w:t xml:space="preserve"> casos mediante sentencias dictadas</w:t>
      </w:r>
      <w:r w:rsidR="00B3209E">
        <w:rPr>
          <w:rFonts w:ascii="Book Antiqua" w:hAnsi="Book Antiqua" w:cs="Arial"/>
          <w:sz w:val="24"/>
          <w:szCs w:val="24"/>
        </w:rPr>
        <w:t>, entre otras varia</w:t>
      </w:r>
      <w:r w:rsidR="004C794C">
        <w:rPr>
          <w:rFonts w:ascii="Book Antiqua" w:hAnsi="Book Antiqua" w:cs="Arial"/>
          <w:sz w:val="24"/>
          <w:szCs w:val="24"/>
        </w:rPr>
        <w:t>bles por motivo de término.</w:t>
      </w:r>
      <w:r w:rsidR="00B3209E">
        <w:rPr>
          <w:rFonts w:ascii="Book Antiqua" w:hAnsi="Book Antiqua" w:cs="Arial"/>
          <w:sz w:val="24"/>
          <w:szCs w:val="24"/>
        </w:rPr>
        <w:t xml:space="preserve"> </w:t>
      </w:r>
    </w:p>
    <w:p w14:paraId="4E41BD7A" w14:textId="4B0EC8FC" w:rsidR="00203036" w:rsidRDefault="00203036" w:rsidP="001D42F6">
      <w:pPr>
        <w:spacing w:after="0" w:line="240" w:lineRule="auto"/>
        <w:jc w:val="both"/>
        <w:rPr>
          <w:rFonts w:ascii="Book Antiqua" w:hAnsi="Book Antiqua" w:cs="Arial"/>
          <w:sz w:val="24"/>
          <w:szCs w:val="24"/>
        </w:rPr>
      </w:pPr>
    </w:p>
    <w:p w14:paraId="11415952" w14:textId="73EBFD24" w:rsidR="00203036" w:rsidRDefault="006C3245" w:rsidP="001D42F6">
      <w:pPr>
        <w:spacing w:after="0" w:line="240" w:lineRule="auto"/>
        <w:jc w:val="both"/>
        <w:rPr>
          <w:rFonts w:ascii="Book Antiqua" w:hAnsi="Book Antiqua" w:cs="Arial"/>
          <w:sz w:val="24"/>
          <w:szCs w:val="24"/>
        </w:rPr>
      </w:pPr>
      <w:r>
        <w:rPr>
          <w:rFonts w:ascii="Book Antiqua" w:hAnsi="Book Antiqua" w:cs="Arial"/>
          <w:sz w:val="24"/>
          <w:szCs w:val="24"/>
        </w:rPr>
        <w:t>A nivel general</w:t>
      </w:r>
      <w:r w:rsidR="00A308F0">
        <w:rPr>
          <w:rFonts w:ascii="Book Antiqua" w:hAnsi="Book Antiqua" w:cs="Arial"/>
          <w:sz w:val="24"/>
          <w:szCs w:val="24"/>
        </w:rPr>
        <w:t xml:space="preserve">, </w:t>
      </w:r>
      <w:r w:rsidR="00B659F7">
        <w:rPr>
          <w:rFonts w:ascii="Book Antiqua" w:hAnsi="Book Antiqua" w:cs="Arial"/>
          <w:sz w:val="24"/>
          <w:szCs w:val="24"/>
        </w:rPr>
        <w:t xml:space="preserve">se observa que </w:t>
      </w:r>
      <w:r w:rsidR="00A16888">
        <w:rPr>
          <w:rFonts w:ascii="Book Antiqua" w:hAnsi="Book Antiqua" w:cs="Arial"/>
          <w:sz w:val="24"/>
          <w:szCs w:val="24"/>
        </w:rPr>
        <w:t>al presentarse una disminución en la</w:t>
      </w:r>
      <w:r w:rsidR="00B659F7">
        <w:rPr>
          <w:rFonts w:ascii="Book Antiqua" w:hAnsi="Book Antiqua" w:cs="Arial"/>
          <w:sz w:val="24"/>
          <w:szCs w:val="24"/>
        </w:rPr>
        <w:t xml:space="preserve"> variable independiente de casos entrados</w:t>
      </w:r>
      <w:r w:rsidR="00A16888">
        <w:rPr>
          <w:rFonts w:ascii="Book Antiqua" w:hAnsi="Book Antiqua" w:cs="Arial"/>
          <w:sz w:val="24"/>
          <w:szCs w:val="24"/>
        </w:rPr>
        <w:t xml:space="preserve"> y mostrarse un incremento en l</w:t>
      </w:r>
      <w:r w:rsidR="00672584">
        <w:rPr>
          <w:rFonts w:ascii="Book Antiqua" w:hAnsi="Book Antiqua" w:cs="Arial"/>
          <w:sz w:val="24"/>
          <w:szCs w:val="24"/>
        </w:rPr>
        <w:t>os casos terminados durante el 2020</w:t>
      </w:r>
      <w:r w:rsidR="00B659F7">
        <w:rPr>
          <w:rFonts w:ascii="Book Antiqua" w:hAnsi="Book Antiqua" w:cs="Arial"/>
          <w:sz w:val="24"/>
          <w:szCs w:val="24"/>
        </w:rPr>
        <w:t>,</w:t>
      </w:r>
      <w:r w:rsidR="00E2378D">
        <w:rPr>
          <w:rFonts w:ascii="Book Antiqua" w:hAnsi="Book Antiqua" w:cs="Arial"/>
          <w:sz w:val="24"/>
          <w:szCs w:val="24"/>
        </w:rPr>
        <w:t xml:space="preserve"> el </w:t>
      </w:r>
      <w:r w:rsidR="007C5E8E">
        <w:rPr>
          <w:rFonts w:ascii="Book Antiqua" w:hAnsi="Book Antiqua" w:cs="Arial"/>
          <w:sz w:val="24"/>
          <w:szCs w:val="24"/>
        </w:rPr>
        <w:t>despacho tiene</w:t>
      </w:r>
      <w:r w:rsidR="00E2378D">
        <w:rPr>
          <w:rFonts w:ascii="Book Antiqua" w:hAnsi="Book Antiqua" w:cs="Arial"/>
          <w:sz w:val="24"/>
          <w:szCs w:val="24"/>
        </w:rPr>
        <w:t xml:space="preserve"> </w:t>
      </w:r>
      <w:r w:rsidR="009A4B6D">
        <w:rPr>
          <w:rFonts w:ascii="Book Antiqua" w:hAnsi="Book Antiqua" w:cs="Arial"/>
          <w:sz w:val="24"/>
          <w:szCs w:val="24"/>
        </w:rPr>
        <w:t>una mayor</w:t>
      </w:r>
      <w:r w:rsidR="00672584">
        <w:rPr>
          <w:rFonts w:ascii="Book Antiqua" w:hAnsi="Book Antiqua" w:cs="Arial"/>
          <w:sz w:val="24"/>
          <w:szCs w:val="24"/>
        </w:rPr>
        <w:t xml:space="preserve"> oportunidad de</w:t>
      </w:r>
      <w:r w:rsidR="00E2378D">
        <w:rPr>
          <w:rFonts w:ascii="Book Antiqua" w:hAnsi="Book Antiqua" w:cs="Arial"/>
          <w:sz w:val="24"/>
          <w:szCs w:val="24"/>
        </w:rPr>
        <w:t xml:space="preserve"> gestionar su circulante y atender </w:t>
      </w:r>
      <w:r w:rsidR="00FA4EF7">
        <w:rPr>
          <w:rFonts w:ascii="Book Antiqua" w:hAnsi="Book Antiqua" w:cs="Arial"/>
          <w:sz w:val="24"/>
          <w:szCs w:val="24"/>
        </w:rPr>
        <w:t>los asuntos o trámites nuevos que ingresen al despacho, en tanto la carga de trabajo</w:t>
      </w:r>
      <w:r w:rsidR="000A605D">
        <w:rPr>
          <w:rFonts w:ascii="Book Antiqua" w:hAnsi="Book Antiqua" w:cs="Arial"/>
          <w:sz w:val="24"/>
          <w:szCs w:val="24"/>
        </w:rPr>
        <w:t xml:space="preserve"> de asuntos </w:t>
      </w:r>
      <w:r w:rsidR="00B012EE">
        <w:rPr>
          <w:rFonts w:ascii="Book Antiqua" w:hAnsi="Book Antiqua" w:cs="Arial"/>
          <w:sz w:val="24"/>
          <w:szCs w:val="24"/>
        </w:rPr>
        <w:t>nuevos para</w:t>
      </w:r>
      <w:r w:rsidR="000A605D">
        <w:rPr>
          <w:rFonts w:ascii="Book Antiqua" w:hAnsi="Book Antiqua" w:cs="Arial"/>
          <w:sz w:val="24"/>
          <w:szCs w:val="24"/>
        </w:rPr>
        <w:t xml:space="preserve"> el 2020 disminuyó.</w:t>
      </w:r>
    </w:p>
    <w:p w14:paraId="46F2D4C1" w14:textId="6CD8BEEF" w:rsidR="00750CA1" w:rsidRDefault="00750CA1" w:rsidP="001D42F6">
      <w:pPr>
        <w:spacing w:after="0" w:line="240" w:lineRule="auto"/>
        <w:jc w:val="both"/>
        <w:rPr>
          <w:rFonts w:ascii="Book Antiqua" w:hAnsi="Book Antiqua" w:cs="Arial"/>
          <w:sz w:val="24"/>
          <w:szCs w:val="24"/>
        </w:rPr>
      </w:pPr>
    </w:p>
    <w:p w14:paraId="5221DA53" w14:textId="4BDCA2B0" w:rsidR="00750CA1" w:rsidRDefault="00750CA1" w:rsidP="001D42F6">
      <w:pPr>
        <w:spacing w:after="0" w:line="240" w:lineRule="auto"/>
        <w:jc w:val="both"/>
        <w:rPr>
          <w:rFonts w:ascii="Book Antiqua" w:hAnsi="Book Antiqua" w:cs="Arial"/>
          <w:sz w:val="24"/>
          <w:szCs w:val="24"/>
        </w:rPr>
      </w:pPr>
      <w:r>
        <w:rPr>
          <w:rFonts w:ascii="Book Antiqua" w:hAnsi="Book Antiqua" w:cs="Arial"/>
          <w:sz w:val="24"/>
          <w:szCs w:val="24"/>
        </w:rPr>
        <w:t xml:space="preserve">Al tomar en consideración los 796 casos ingresados en el 2020 y </w:t>
      </w:r>
      <w:r w:rsidR="00832865">
        <w:rPr>
          <w:rFonts w:ascii="Book Antiqua" w:hAnsi="Book Antiqua" w:cs="Arial"/>
          <w:sz w:val="24"/>
          <w:szCs w:val="24"/>
        </w:rPr>
        <w:t xml:space="preserve">dividirlo entre </w:t>
      </w:r>
      <w:r w:rsidR="007C5E8E">
        <w:rPr>
          <w:rFonts w:ascii="Book Antiqua" w:hAnsi="Book Antiqua" w:cs="Arial"/>
          <w:sz w:val="24"/>
          <w:szCs w:val="24"/>
        </w:rPr>
        <w:t>los tres puestos técnicos</w:t>
      </w:r>
      <w:r w:rsidR="00832865">
        <w:rPr>
          <w:rFonts w:ascii="Book Antiqua" w:hAnsi="Book Antiqua" w:cs="Arial"/>
          <w:sz w:val="24"/>
          <w:szCs w:val="24"/>
        </w:rPr>
        <w:t xml:space="preserve">, </w:t>
      </w:r>
      <w:r w:rsidR="00925F48">
        <w:rPr>
          <w:rFonts w:ascii="Book Antiqua" w:hAnsi="Book Antiqua" w:cs="Arial"/>
          <w:sz w:val="24"/>
          <w:szCs w:val="24"/>
        </w:rPr>
        <w:t>se tiene que al mes cada puesto atiende en promedio poco más de un caso nuevo por día (22 asuntos) y</w:t>
      </w:r>
      <w:r w:rsidR="006D103F">
        <w:rPr>
          <w:rFonts w:ascii="Book Antiqua" w:hAnsi="Book Antiqua" w:cs="Arial"/>
          <w:sz w:val="24"/>
          <w:szCs w:val="24"/>
        </w:rPr>
        <w:t xml:space="preserve"> puede seguir con el trámite de la cuota establecida de 15 casos diarios en la atención del circulante. </w:t>
      </w:r>
    </w:p>
    <w:p w14:paraId="44A24F50" w14:textId="21C991B2" w:rsidR="00AB0A98" w:rsidRDefault="00AB0A98" w:rsidP="001D42F6">
      <w:pPr>
        <w:spacing w:after="0" w:line="240" w:lineRule="auto"/>
        <w:jc w:val="both"/>
        <w:rPr>
          <w:rFonts w:ascii="Book Antiqua" w:hAnsi="Book Antiqua" w:cs="Arial"/>
          <w:sz w:val="24"/>
          <w:szCs w:val="24"/>
        </w:rPr>
      </w:pPr>
    </w:p>
    <w:p w14:paraId="4CE72724" w14:textId="4B62616D" w:rsidR="00AB0A98" w:rsidRDefault="00AB0A98" w:rsidP="001D42F6">
      <w:pPr>
        <w:spacing w:after="0" w:line="240" w:lineRule="auto"/>
        <w:jc w:val="both"/>
        <w:rPr>
          <w:rFonts w:ascii="Book Antiqua" w:hAnsi="Book Antiqua" w:cs="Arial"/>
          <w:sz w:val="24"/>
          <w:szCs w:val="24"/>
        </w:rPr>
      </w:pPr>
      <w:r>
        <w:rPr>
          <w:rFonts w:ascii="Book Antiqua" w:hAnsi="Book Antiqua" w:cs="Arial"/>
          <w:sz w:val="24"/>
          <w:szCs w:val="24"/>
        </w:rPr>
        <w:t xml:space="preserve">Para el caso del personal jurisdiccional, el 100% de la carga de trabajo si </w:t>
      </w:r>
      <w:r w:rsidR="00B012EE">
        <w:rPr>
          <w:rFonts w:ascii="Book Antiqua" w:hAnsi="Book Antiqua" w:cs="Arial"/>
          <w:sz w:val="24"/>
          <w:szCs w:val="24"/>
        </w:rPr>
        <w:t>estuviese</w:t>
      </w:r>
      <w:r>
        <w:rPr>
          <w:rFonts w:ascii="Book Antiqua" w:hAnsi="Book Antiqua" w:cs="Arial"/>
          <w:sz w:val="24"/>
          <w:szCs w:val="24"/>
        </w:rPr>
        <w:t xml:space="preserve"> a cargo de una persona en la atención de las cinco materias. </w:t>
      </w:r>
    </w:p>
    <w:p w14:paraId="5CB9479B" w14:textId="10EC607D" w:rsidR="00750CA1" w:rsidRDefault="00750CA1" w:rsidP="001D42F6">
      <w:pPr>
        <w:spacing w:after="0" w:line="240" w:lineRule="auto"/>
        <w:jc w:val="both"/>
        <w:rPr>
          <w:rFonts w:ascii="Book Antiqua" w:hAnsi="Book Antiqua" w:cs="Arial"/>
          <w:sz w:val="24"/>
          <w:szCs w:val="24"/>
        </w:rPr>
      </w:pPr>
    </w:p>
    <w:p w14:paraId="573E5E2C" w14:textId="77777777" w:rsidR="00B012EE" w:rsidRDefault="00B012EE" w:rsidP="001D42F6">
      <w:pPr>
        <w:spacing w:after="0" w:line="240" w:lineRule="auto"/>
        <w:jc w:val="both"/>
        <w:rPr>
          <w:rFonts w:ascii="Book Antiqua" w:hAnsi="Book Antiqua" w:cs="Arial"/>
          <w:sz w:val="24"/>
          <w:szCs w:val="24"/>
        </w:rPr>
      </w:pPr>
    </w:p>
    <w:p w14:paraId="4CDD7F38" w14:textId="0EAF91C2" w:rsidR="00EB4D83" w:rsidRPr="00FE75C6" w:rsidRDefault="00EB4D83" w:rsidP="001D42F6">
      <w:pPr>
        <w:pStyle w:val="Prrafodelista"/>
        <w:numPr>
          <w:ilvl w:val="0"/>
          <w:numId w:val="6"/>
        </w:numPr>
        <w:spacing w:after="0" w:line="240" w:lineRule="auto"/>
        <w:jc w:val="both"/>
        <w:rPr>
          <w:rFonts w:ascii="Book Antiqua" w:hAnsi="Book Antiqua" w:cs="Arial"/>
          <w:b/>
          <w:bCs/>
          <w:sz w:val="24"/>
          <w:szCs w:val="24"/>
        </w:rPr>
      </w:pPr>
      <w:r w:rsidRPr="00FE75C6">
        <w:rPr>
          <w:rFonts w:ascii="Book Antiqua" w:hAnsi="Book Antiqua" w:cs="Arial"/>
          <w:b/>
          <w:bCs/>
          <w:sz w:val="24"/>
          <w:szCs w:val="24"/>
        </w:rPr>
        <w:t>Aspectos comentados por la Licda. María del Milagro Montero Barrantes, Jueza Contravencional de Abangares, mediante oficio sin número remitido al Consejo Superior</w:t>
      </w:r>
    </w:p>
    <w:p w14:paraId="7F0AD9EB" w14:textId="4D6B3955" w:rsidR="00EB4D83" w:rsidRDefault="00EB4D83" w:rsidP="001D42F6">
      <w:pPr>
        <w:spacing w:after="0" w:line="240" w:lineRule="auto"/>
        <w:jc w:val="both"/>
        <w:rPr>
          <w:rFonts w:ascii="Book Antiqua" w:hAnsi="Book Antiqua" w:cs="Arial"/>
          <w:sz w:val="24"/>
          <w:szCs w:val="24"/>
        </w:rPr>
      </w:pPr>
    </w:p>
    <w:p w14:paraId="35675AA8" w14:textId="0D4B3FA9" w:rsidR="00EB4D83" w:rsidRPr="00EB4D83" w:rsidRDefault="00EB4D83" w:rsidP="001D42F6">
      <w:pPr>
        <w:spacing w:after="0" w:line="240" w:lineRule="auto"/>
        <w:jc w:val="both"/>
        <w:rPr>
          <w:rFonts w:ascii="Book Antiqua" w:hAnsi="Book Antiqua" w:cs="Arial"/>
          <w:sz w:val="24"/>
          <w:szCs w:val="24"/>
        </w:rPr>
      </w:pPr>
      <w:r>
        <w:rPr>
          <w:rFonts w:ascii="Book Antiqua" w:hAnsi="Book Antiqua" w:cs="Arial"/>
          <w:sz w:val="24"/>
          <w:szCs w:val="24"/>
        </w:rPr>
        <w:t>Algunos de los aspectos que pone en conocimiento la Licda</w:t>
      </w:r>
      <w:r w:rsidR="009D0C85">
        <w:rPr>
          <w:rFonts w:ascii="Book Antiqua" w:hAnsi="Book Antiqua" w:cs="Arial"/>
          <w:sz w:val="24"/>
          <w:szCs w:val="24"/>
        </w:rPr>
        <w:t>.</w:t>
      </w:r>
      <w:r>
        <w:rPr>
          <w:rFonts w:ascii="Book Antiqua" w:hAnsi="Book Antiqua" w:cs="Arial"/>
          <w:sz w:val="24"/>
          <w:szCs w:val="24"/>
        </w:rPr>
        <w:t xml:space="preserve"> Montero Barrantes, sobre la problemática que enfrenta el despacho a su cargo, son los siguientes: </w:t>
      </w:r>
    </w:p>
    <w:p w14:paraId="3D06BE97" w14:textId="46CA6AD1" w:rsidR="00EB4D83" w:rsidRDefault="00EB4D83" w:rsidP="001D42F6">
      <w:pPr>
        <w:spacing w:after="0" w:line="240" w:lineRule="auto"/>
        <w:jc w:val="both"/>
        <w:rPr>
          <w:rFonts w:ascii="Book Antiqua" w:hAnsi="Book Antiqua" w:cs="Arial"/>
          <w:sz w:val="24"/>
          <w:szCs w:val="24"/>
        </w:rPr>
      </w:pPr>
    </w:p>
    <w:p w14:paraId="5E70A419" w14:textId="46F78C15" w:rsidR="00EB4D83" w:rsidRPr="005C6D17" w:rsidRDefault="005C6D17" w:rsidP="001D42F6">
      <w:pPr>
        <w:pStyle w:val="Prrafodelista"/>
        <w:numPr>
          <w:ilvl w:val="0"/>
          <w:numId w:val="5"/>
        </w:numPr>
        <w:spacing w:after="0" w:line="240" w:lineRule="auto"/>
        <w:jc w:val="both"/>
        <w:rPr>
          <w:rFonts w:ascii="Book Antiqua" w:hAnsi="Book Antiqua" w:cs="Arial"/>
          <w:sz w:val="24"/>
          <w:szCs w:val="24"/>
        </w:rPr>
      </w:pPr>
      <w:r w:rsidRPr="005C6D17">
        <w:rPr>
          <w:rFonts w:ascii="Book Antiqua" w:hAnsi="Book Antiqua" w:cs="Arial"/>
          <w:sz w:val="24"/>
          <w:szCs w:val="24"/>
        </w:rPr>
        <w:t xml:space="preserve">Se </w:t>
      </w:r>
      <w:r w:rsidR="00FE75C6" w:rsidRPr="005C6D17">
        <w:rPr>
          <w:rFonts w:ascii="Book Antiqua" w:hAnsi="Book Antiqua" w:cs="Arial"/>
          <w:sz w:val="24"/>
          <w:szCs w:val="24"/>
        </w:rPr>
        <w:t>atienden cinco</w:t>
      </w:r>
      <w:r w:rsidRPr="005C6D17">
        <w:rPr>
          <w:rFonts w:ascii="Book Antiqua" w:hAnsi="Book Antiqua" w:cs="Arial"/>
          <w:sz w:val="24"/>
          <w:szCs w:val="24"/>
        </w:rPr>
        <w:t xml:space="preserve"> </w:t>
      </w:r>
      <w:r w:rsidR="00EB4D83" w:rsidRPr="005C6D17">
        <w:rPr>
          <w:rFonts w:ascii="Book Antiqua" w:hAnsi="Book Antiqua" w:cs="Arial"/>
          <w:sz w:val="24"/>
          <w:szCs w:val="24"/>
        </w:rPr>
        <w:t>materias distintas, entre ellas Violencia Doméstica, Pensiones Alimentarias, Tránsito, Faltas y Contravenciones y Laboral</w:t>
      </w:r>
      <w:r>
        <w:rPr>
          <w:rFonts w:ascii="Book Antiqua" w:hAnsi="Book Antiqua" w:cs="Arial"/>
          <w:sz w:val="24"/>
          <w:szCs w:val="24"/>
        </w:rPr>
        <w:t xml:space="preserve">. </w:t>
      </w:r>
      <w:r w:rsidR="00787848">
        <w:rPr>
          <w:rFonts w:ascii="Book Antiqua" w:hAnsi="Book Antiqua" w:cs="Arial"/>
          <w:sz w:val="24"/>
          <w:szCs w:val="24"/>
        </w:rPr>
        <w:t>Además,</w:t>
      </w:r>
      <w:r>
        <w:rPr>
          <w:rFonts w:ascii="Book Antiqua" w:hAnsi="Book Antiqua" w:cs="Arial"/>
          <w:sz w:val="24"/>
          <w:szCs w:val="24"/>
        </w:rPr>
        <w:t xml:space="preserve"> el d</w:t>
      </w:r>
      <w:r w:rsidR="00EB4D83" w:rsidRPr="005C6D17">
        <w:rPr>
          <w:rFonts w:ascii="Book Antiqua" w:hAnsi="Book Antiqua" w:cs="Arial"/>
          <w:sz w:val="24"/>
          <w:szCs w:val="24"/>
        </w:rPr>
        <w:t>espacho</w:t>
      </w:r>
      <w:r>
        <w:rPr>
          <w:rFonts w:ascii="Book Antiqua" w:hAnsi="Book Antiqua" w:cs="Arial"/>
          <w:sz w:val="24"/>
          <w:szCs w:val="24"/>
        </w:rPr>
        <w:t xml:space="preserve"> es</w:t>
      </w:r>
      <w:r w:rsidR="00EB4D83" w:rsidRPr="005C6D17">
        <w:rPr>
          <w:rFonts w:ascii="Book Antiqua" w:hAnsi="Book Antiqua" w:cs="Arial"/>
          <w:sz w:val="24"/>
          <w:szCs w:val="24"/>
        </w:rPr>
        <w:t xml:space="preserve"> receptor en materia Civil para el Juzgado Civil de Cañas; también se realiza disponibilidad en materia de Violencia doméstica, lo cual se comparte con el Juzgado de Tilarán y el Juzgado de Violencia Doméstica de Cañas</w:t>
      </w:r>
      <w:r>
        <w:rPr>
          <w:rFonts w:ascii="Book Antiqua" w:hAnsi="Book Antiqua" w:cs="Arial"/>
          <w:sz w:val="24"/>
          <w:szCs w:val="24"/>
        </w:rPr>
        <w:t>.</w:t>
      </w:r>
    </w:p>
    <w:p w14:paraId="41CDA079" w14:textId="5E237319" w:rsidR="00EB4D83" w:rsidRPr="002F1728" w:rsidRDefault="002F1728" w:rsidP="001D42F6">
      <w:pPr>
        <w:pStyle w:val="Prrafodelista"/>
        <w:numPr>
          <w:ilvl w:val="0"/>
          <w:numId w:val="5"/>
        </w:numPr>
        <w:spacing w:after="0" w:line="240" w:lineRule="auto"/>
        <w:jc w:val="both"/>
        <w:rPr>
          <w:rFonts w:ascii="Book Antiqua" w:hAnsi="Book Antiqua" w:cs="Arial"/>
          <w:sz w:val="24"/>
          <w:szCs w:val="24"/>
        </w:rPr>
      </w:pPr>
      <w:r>
        <w:rPr>
          <w:rFonts w:ascii="Book Antiqua" w:hAnsi="Book Antiqua" w:cs="Arial"/>
          <w:sz w:val="24"/>
          <w:szCs w:val="24"/>
        </w:rPr>
        <w:lastRenderedPageBreak/>
        <w:t>El despacho forma pa</w:t>
      </w:r>
      <w:r w:rsidR="005E49EA" w:rsidRPr="002F1728">
        <w:rPr>
          <w:rFonts w:ascii="Book Antiqua" w:hAnsi="Book Antiqua" w:cs="Arial"/>
          <w:sz w:val="24"/>
          <w:szCs w:val="24"/>
        </w:rPr>
        <w:t>rte de la red Interinstitucional Contra la Violencia Doméstica del Cantón de Abangares, a la cual se asist</w:t>
      </w:r>
      <w:r w:rsidR="007F14A9">
        <w:rPr>
          <w:rFonts w:ascii="Book Antiqua" w:hAnsi="Book Antiqua" w:cs="Arial"/>
          <w:sz w:val="24"/>
          <w:szCs w:val="24"/>
        </w:rPr>
        <w:t>e</w:t>
      </w:r>
      <w:r w:rsidR="005E49EA" w:rsidRPr="002F1728">
        <w:rPr>
          <w:rFonts w:ascii="Book Antiqua" w:hAnsi="Book Antiqua" w:cs="Arial"/>
          <w:sz w:val="24"/>
          <w:szCs w:val="24"/>
        </w:rPr>
        <w:t xml:space="preserve"> a reuniones y apoyar en proyectos y talleres</w:t>
      </w:r>
      <w:r w:rsidR="007F14A9">
        <w:rPr>
          <w:rFonts w:ascii="Book Antiqua" w:hAnsi="Book Antiqua" w:cs="Arial"/>
          <w:sz w:val="24"/>
          <w:szCs w:val="24"/>
        </w:rPr>
        <w:t>.</w:t>
      </w:r>
    </w:p>
    <w:p w14:paraId="2EC32D3A" w14:textId="10AAC604" w:rsidR="005E49EA" w:rsidRDefault="005E49EA" w:rsidP="001D42F6">
      <w:pPr>
        <w:spacing w:after="0" w:line="240" w:lineRule="auto"/>
        <w:jc w:val="both"/>
        <w:rPr>
          <w:lang w:val="es-MX" w:eastAsia="es-CR"/>
        </w:rPr>
      </w:pPr>
    </w:p>
    <w:p w14:paraId="2E619BF5" w14:textId="0DB57AE1" w:rsidR="00536364" w:rsidRDefault="005E49EA" w:rsidP="001D42F6">
      <w:pPr>
        <w:pStyle w:val="Prrafodelista"/>
        <w:numPr>
          <w:ilvl w:val="0"/>
          <w:numId w:val="5"/>
        </w:numPr>
        <w:spacing w:after="0" w:line="240" w:lineRule="auto"/>
        <w:jc w:val="both"/>
        <w:rPr>
          <w:rFonts w:ascii="Book Antiqua" w:hAnsi="Book Antiqua" w:cs="Arial"/>
          <w:sz w:val="24"/>
          <w:szCs w:val="24"/>
        </w:rPr>
      </w:pPr>
      <w:r w:rsidRPr="007F14A9">
        <w:rPr>
          <w:rFonts w:ascii="Book Antiqua" w:hAnsi="Book Antiqua" w:cs="Arial"/>
          <w:sz w:val="24"/>
          <w:szCs w:val="24"/>
        </w:rPr>
        <w:t>Se</w:t>
      </w:r>
      <w:r w:rsidR="007F14A9">
        <w:rPr>
          <w:rFonts w:ascii="Book Antiqua" w:hAnsi="Book Antiqua" w:cs="Arial"/>
          <w:sz w:val="24"/>
          <w:szCs w:val="24"/>
        </w:rPr>
        <w:t xml:space="preserve"> han presentado </w:t>
      </w:r>
      <w:r w:rsidRPr="007F14A9">
        <w:rPr>
          <w:rFonts w:ascii="Book Antiqua" w:hAnsi="Book Antiqua" w:cs="Arial"/>
          <w:sz w:val="24"/>
          <w:szCs w:val="24"/>
        </w:rPr>
        <w:t xml:space="preserve">problemas de salud a nivel del personal de apoyo, los cuales ya han sido valorados por diferentes instancias y se han adecuado los puestos </w:t>
      </w:r>
      <w:r w:rsidR="00787848" w:rsidRPr="007F14A9">
        <w:rPr>
          <w:rFonts w:ascii="Book Antiqua" w:hAnsi="Book Antiqua" w:cs="Arial"/>
          <w:sz w:val="24"/>
          <w:szCs w:val="24"/>
        </w:rPr>
        <w:t>de acuerdo con el</w:t>
      </w:r>
      <w:r w:rsidRPr="007F14A9">
        <w:rPr>
          <w:rFonts w:ascii="Book Antiqua" w:hAnsi="Book Antiqua" w:cs="Arial"/>
          <w:sz w:val="24"/>
          <w:szCs w:val="24"/>
        </w:rPr>
        <w:t xml:space="preserve"> desempeño de labores que deben realizar. En algunos casos este personal ha sido incapacitado por varios periodos</w:t>
      </w:r>
      <w:r w:rsidR="00536364">
        <w:rPr>
          <w:rFonts w:ascii="Book Antiqua" w:hAnsi="Book Antiqua" w:cs="Arial"/>
          <w:sz w:val="24"/>
          <w:szCs w:val="24"/>
        </w:rPr>
        <w:t xml:space="preserve">, situación por la que se ha visto afectado </w:t>
      </w:r>
      <w:r w:rsidRPr="007F14A9">
        <w:rPr>
          <w:rFonts w:ascii="Book Antiqua" w:hAnsi="Book Antiqua" w:cs="Arial"/>
          <w:sz w:val="24"/>
          <w:szCs w:val="24"/>
        </w:rPr>
        <w:t>el rendimiento de la oficina.</w:t>
      </w:r>
    </w:p>
    <w:p w14:paraId="0A0BC734" w14:textId="457A46E1" w:rsidR="005E49EA" w:rsidRPr="007F14A9" w:rsidRDefault="005E49EA" w:rsidP="001D42F6">
      <w:pPr>
        <w:pStyle w:val="Prrafodelista"/>
        <w:spacing w:after="0" w:line="240" w:lineRule="auto"/>
        <w:jc w:val="both"/>
        <w:rPr>
          <w:rFonts w:ascii="Book Antiqua" w:hAnsi="Book Antiqua" w:cs="Arial"/>
          <w:sz w:val="24"/>
          <w:szCs w:val="24"/>
        </w:rPr>
      </w:pPr>
    </w:p>
    <w:p w14:paraId="796CFB03" w14:textId="23A1C290" w:rsidR="005E49EA" w:rsidRPr="006C23BF" w:rsidRDefault="006C23BF" w:rsidP="001D42F6">
      <w:pPr>
        <w:pStyle w:val="Prrafodelista"/>
        <w:numPr>
          <w:ilvl w:val="0"/>
          <w:numId w:val="5"/>
        </w:numPr>
        <w:spacing w:after="0" w:line="240" w:lineRule="auto"/>
        <w:jc w:val="both"/>
      </w:pPr>
      <w:r w:rsidRPr="005B0562">
        <w:rPr>
          <w:rFonts w:ascii="Book Antiqua" w:hAnsi="Book Antiqua" w:cs="Arial"/>
          <w:sz w:val="24"/>
          <w:szCs w:val="24"/>
        </w:rPr>
        <w:t xml:space="preserve">A partir </w:t>
      </w:r>
      <w:r w:rsidR="00D4746A" w:rsidRPr="005B0562">
        <w:rPr>
          <w:rFonts w:ascii="Book Antiqua" w:hAnsi="Book Antiqua" w:cs="Arial"/>
          <w:sz w:val="24"/>
          <w:szCs w:val="24"/>
        </w:rPr>
        <w:t>del 2018</w:t>
      </w:r>
      <w:r w:rsidR="005E49EA" w:rsidRPr="005B0562">
        <w:rPr>
          <w:rFonts w:ascii="Book Antiqua" w:hAnsi="Book Antiqua" w:cs="Arial"/>
          <w:sz w:val="24"/>
          <w:szCs w:val="24"/>
        </w:rPr>
        <w:t xml:space="preserve"> se implementó</w:t>
      </w:r>
      <w:r w:rsidRPr="005B0562">
        <w:rPr>
          <w:rFonts w:ascii="Book Antiqua" w:hAnsi="Book Antiqua" w:cs="Arial"/>
          <w:sz w:val="24"/>
          <w:szCs w:val="24"/>
        </w:rPr>
        <w:t xml:space="preserve"> en el Juzgado</w:t>
      </w:r>
      <w:r w:rsidR="005E49EA" w:rsidRPr="005B0562">
        <w:rPr>
          <w:rFonts w:ascii="Book Antiqua" w:hAnsi="Book Antiqua" w:cs="Arial"/>
          <w:sz w:val="24"/>
          <w:szCs w:val="24"/>
        </w:rPr>
        <w:t xml:space="preserve"> el </w:t>
      </w:r>
      <w:r w:rsidR="007279D4" w:rsidRPr="005B0562">
        <w:rPr>
          <w:rFonts w:ascii="Book Antiqua" w:hAnsi="Book Antiqua" w:cs="Arial"/>
          <w:sz w:val="24"/>
          <w:szCs w:val="24"/>
        </w:rPr>
        <w:t>Sistema Costarricense de Gestión de Despacho Judiciales y el Es</w:t>
      </w:r>
      <w:r w:rsidR="005E49EA" w:rsidRPr="005B0562">
        <w:rPr>
          <w:rFonts w:ascii="Book Antiqua" w:hAnsi="Book Antiqua" w:cs="Arial"/>
          <w:sz w:val="24"/>
          <w:szCs w:val="24"/>
        </w:rPr>
        <w:t xml:space="preserve">critorio </w:t>
      </w:r>
      <w:r w:rsidR="007279D4" w:rsidRPr="005B0562">
        <w:rPr>
          <w:rFonts w:ascii="Book Antiqua" w:hAnsi="Book Antiqua" w:cs="Arial"/>
          <w:sz w:val="24"/>
          <w:szCs w:val="24"/>
        </w:rPr>
        <w:t>V</w:t>
      </w:r>
      <w:r w:rsidR="005E49EA" w:rsidRPr="005B0562">
        <w:rPr>
          <w:rFonts w:ascii="Book Antiqua" w:hAnsi="Book Antiqua" w:cs="Arial"/>
          <w:sz w:val="24"/>
          <w:szCs w:val="24"/>
        </w:rPr>
        <w:t>irtual, lo cual causó retrasos en la tramitación</w:t>
      </w:r>
      <w:r w:rsidR="00321CD3" w:rsidRPr="005B0562">
        <w:rPr>
          <w:rFonts w:ascii="Book Antiqua" w:hAnsi="Book Antiqua" w:cs="Arial"/>
          <w:sz w:val="24"/>
          <w:szCs w:val="24"/>
        </w:rPr>
        <w:t xml:space="preserve"> de expedientes</w:t>
      </w:r>
      <w:r w:rsidR="005E49EA" w:rsidRPr="005B0562">
        <w:rPr>
          <w:rFonts w:ascii="Book Antiqua" w:hAnsi="Book Antiqua" w:cs="Arial"/>
          <w:sz w:val="24"/>
          <w:szCs w:val="24"/>
        </w:rPr>
        <w:t>,</w:t>
      </w:r>
      <w:r w:rsidR="00321CD3" w:rsidRPr="005B0562">
        <w:rPr>
          <w:rFonts w:ascii="Book Antiqua" w:hAnsi="Book Antiqua" w:cs="Arial"/>
          <w:sz w:val="24"/>
          <w:szCs w:val="24"/>
        </w:rPr>
        <w:t xml:space="preserve"> así como una curva de aprendizaje </w:t>
      </w:r>
      <w:r w:rsidR="00750B4F" w:rsidRPr="005B0562">
        <w:rPr>
          <w:rFonts w:ascii="Book Antiqua" w:hAnsi="Book Antiqua" w:cs="Arial"/>
          <w:sz w:val="24"/>
          <w:szCs w:val="24"/>
        </w:rPr>
        <w:t>y una</w:t>
      </w:r>
      <w:r w:rsidR="005E49EA" w:rsidRPr="005B0562">
        <w:rPr>
          <w:rFonts w:ascii="Book Antiqua" w:hAnsi="Book Antiqua" w:cs="Arial"/>
          <w:sz w:val="24"/>
          <w:szCs w:val="24"/>
        </w:rPr>
        <w:t xml:space="preserve"> resistencia al cambio y dificultad para adaptarse a ello, </w:t>
      </w:r>
      <w:r w:rsidR="00321CD3" w:rsidRPr="005B0562">
        <w:rPr>
          <w:rFonts w:ascii="Book Antiqua" w:hAnsi="Book Antiqua" w:cs="Arial"/>
          <w:sz w:val="24"/>
          <w:szCs w:val="24"/>
        </w:rPr>
        <w:t xml:space="preserve">razón por lo que durante ese año se </w:t>
      </w:r>
      <w:r w:rsidR="00B012EE" w:rsidRPr="005B0562">
        <w:rPr>
          <w:rFonts w:ascii="Book Antiqua" w:hAnsi="Book Antiqua" w:cs="Arial"/>
          <w:sz w:val="24"/>
          <w:szCs w:val="24"/>
        </w:rPr>
        <w:t>solicitaron varias</w:t>
      </w:r>
      <w:r w:rsidR="005E49EA" w:rsidRPr="005B0562">
        <w:rPr>
          <w:rFonts w:ascii="Book Antiqua" w:hAnsi="Book Antiqua" w:cs="Arial"/>
          <w:sz w:val="24"/>
          <w:szCs w:val="24"/>
        </w:rPr>
        <w:t xml:space="preserve"> capacitaciones</w:t>
      </w:r>
      <w:r w:rsidR="005B0562">
        <w:rPr>
          <w:rFonts w:ascii="Book Antiqua" w:hAnsi="Book Antiqua" w:cs="Arial"/>
          <w:sz w:val="24"/>
          <w:szCs w:val="24"/>
        </w:rPr>
        <w:t>.</w:t>
      </w:r>
    </w:p>
    <w:p w14:paraId="611F7291" w14:textId="0E7B1C44" w:rsidR="005E49EA" w:rsidRDefault="005E49EA" w:rsidP="001D42F6">
      <w:pPr>
        <w:spacing w:after="0" w:line="240" w:lineRule="auto"/>
        <w:jc w:val="both"/>
        <w:rPr>
          <w:lang w:val="es-MX" w:eastAsia="es-CR"/>
        </w:rPr>
      </w:pPr>
    </w:p>
    <w:p w14:paraId="4CC2C292" w14:textId="649D1180" w:rsidR="005E49EA" w:rsidRPr="004A554E" w:rsidRDefault="00317179" w:rsidP="001D42F6">
      <w:pPr>
        <w:pStyle w:val="Prrafodelista"/>
        <w:numPr>
          <w:ilvl w:val="0"/>
          <w:numId w:val="5"/>
        </w:numPr>
        <w:spacing w:after="0" w:line="240" w:lineRule="auto"/>
        <w:jc w:val="both"/>
        <w:rPr>
          <w:rFonts w:ascii="Book Antiqua" w:hAnsi="Book Antiqua" w:cs="Arial"/>
          <w:sz w:val="24"/>
          <w:szCs w:val="24"/>
        </w:rPr>
      </w:pPr>
      <w:r w:rsidRPr="004A554E">
        <w:rPr>
          <w:rFonts w:ascii="Book Antiqua" w:hAnsi="Book Antiqua" w:cs="Arial"/>
          <w:sz w:val="24"/>
          <w:szCs w:val="24"/>
        </w:rPr>
        <w:t xml:space="preserve">El puesto en propiedad como Jueza del despacho </w:t>
      </w:r>
      <w:r w:rsidR="00E4614A" w:rsidRPr="004A554E">
        <w:rPr>
          <w:rFonts w:ascii="Book Antiqua" w:hAnsi="Book Antiqua" w:cs="Arial"/>
          <w:sz w:val="24"/>
          <w:szCs w:val="24"/>
        </w:rPr>
        <w:t xml:space="preserve">se dio a partir </w:t>
      </w:r>
      <w:r w:rsidR="00D4746A" w:rsidRPr="004A554E">
        <w:rPr>
          <w:rFonts w:ascii="Book Antiqua" w:hAnsi="Book Antiqua" w:cs="Arial"/>
          <w:sz w:val="24"/>
          <w:szCs w:val="24"/>
        </w:rPr>
        <w:t>de agosto</w:t>
      </w:r>
      <w:r w:rsidR="005E49EA" w:rsidRPr="004A554E">
        <w:rPr>
          <w:rFonts w:ascii="Book Antiqua" w:hAnsi="Book Antiqua" w:cs="Arial"/>
          <w:sz w:val="24"/>
          <w:szCs w:val="24"/>
        </w:rPr>
        <w:t xml:space="preserve"> del </w:t>
      </w:r>
      <w:r w:rsidR="002207B7" w:rsidRPr="004A554E">
        <w:rPr>
          <w:rFonts w:ascii="Book Antiqua" w:hAnsi="Book Antiqua" w:cs="Arial"/>
          <w:sz w:val="24"/>
          <w:szCs w:val="24"/>
        </w:rPr>
        <w:t>2018, y</w:t>
      </w:r>
      <w:r w:rsidR="00E4614A" w:rsidRPr="004A554E">
        <w:rPr>
          <w:rFonts w:ascii="Book Antiqua" w:hAnsi="Book Antiqua" w:cs="Arial"/>
          <w:sz w:val="24"/>
          <w:szCs w:val="24"/>
        </w:rPr>
        <w:t xml:space="preserve"> hasta </w:t>
      </w:r>
      <w:r w:rsidR="00750B4F" w:rsidRPr="004A554E">
        <w:rPr>
          <w:rFonts w:ascii="Book Antiqua" w:hAnsi="Book Antiqua" w:cs="Arial"/>
          <w:sz w:val="24"/>
          <w:szCs w:val="24"/>
        </w:rPr>
        <w:t>el 30</w:t>
      </w:r>
      <w:r w:rsidR="005E49EA" w:rsidRPr="004A554E">
        <w:rPr>
          <w:rFonts w:ascii="Book Antiqua" w:hAnsi="Book Antiqua" w:cs="Arial"/>
          <w:sz w:val="24"/>
          <w:szCs w:val="24"/>
        </w:rPr>
        <w:t xml:space="preserve"> de agosto de 2019</w:t>
      </w:r>
      <w:r w:rsidR="00F57C8F">
        <w:rPr>
          <w:rFonts w:ascii="Book Antiqua" w:hAnsi="Book Antiqua" w:cs="Arial"/>
          <w:sz w:val="24"/>
          <w:szCs w:val="24"/>
        </w:rPr>
        <w:t xml:space="preserve"> se desempeñó</w:t>
      </w:r>
      <w:r w:rsidR="0060333D">
        <w:rPr>
          <w:rFonts w:ascii="Book Antiqua" w:hAnsi="Book Antiqua" w:cs="Arial"/>
          <w:sz w:val="24"/>
          <w:szCs w:val="24"/>
        </w:rPr>
        <w:t xml:space="preserve"> como Jueza del despacho en análisis. </w:t>
      </w:r>
      <w:r w:rsidR="002207B7">
        <w:rPr>
          <w:rFonts w:ascii="Book Antiqua" w:hAnsi="Book Antiqua" w:cs="Arial"/>
          <w:sz w:val="24"/>
          <w:szCs w:val="24"/>
        </w:rPr>
        <w:t xml:space="preserve">Posteriormente </w:t>
      </w:r>
      <w:r w:rsidR="002207B7" w:rsidRPr="004A554E">
        <w:rPr>
          <w:rFonts w:ascii="Book Antiqua" w:hAnsi="Book Antiqua" w:cs="Arial"/>
          <w:sz w:val="24"/>
          <w:szCs w:val="24"/>
        </w:rPr>
        <w:t>se</w:t>
      </w:r>
      <w:r w:rsidR="00747343" w:rsidRPr="004A554E">
        <w:rPr>
          <w:rFonts w:ascii="Book Antiqua" w:hAnsi="Book Antiqua" w:cs="Arial"/>
          <w:sz w:val="24"/>
          <w:szCs w:val="24"/>
        </w:rPr>
        <w:t xml:space="preserve"> dio la oportunidad de ocupar un puesto de </w:t>
      </w:r>
      <w:r w:rsidR="00750B4F" w:rsidRPr="004A554E">
        <w:rPr>
          <w:rFonts w:ascii="Book Antiqua" w:hAnsi="Book Antiqua" w:cs="Arial"/>
          <w:sz w:val="24"/>
          <w:szCs w:val="24"/>
        </w:rPr>
        <w:t>Jueza Supernumeraria</w:t>
      </w:r>
      <w:r w:rsidR="005E49EA" w:rsidRPr="004A554E">
        <w:rPr>
          <w:rFonts w:ascii="Book Antiqua" w:hAnsi="Book Antiqua" w:cs="Arial"/>
          <w:sz w:val="24"/>
          <w:szCs w:val="24"/>
        </w:rPr>
        <w:t xml:space="preserve"> en San Ramón desde 01 de setiembre de 2019 al 14 de junio de 2020, volviendo al despacho</w:t>
      </w:r>
      <w:r w:rsidR="00681FAE">
        <w:rPr>
          <w:rFonts w:ascii="Book Antiqua" w:hAnsi="Book Antiqua" w:cs="Arial"/>
          <w:sz w:val="24"/>
          <w:szCs w:val="24"/>
        </w:rPr>
        <w:t xml:space="preserve"> en Abangares</w:t>
      </w:r>
      <w:r w:rsidR="005E49EA" w:rsidRPr="004A554E">
        <w:rPr>
          <w:rFonts w:ascii="Book Antiqua" w:hAnsi="Book Antiqua" w:cs="Arial"/>
          <w:sz w:val="24"/>
          <w:szCs w:val="24"/>
        </w:rPr>
        <w:t xml:space="preserve"> el 15 de junio de 2020</w:t>
      </w:r>
      <w:r w:rsidR="00681FAE">
        <w:rPr>
          <w:rFonts w:ascii="Book Antiqua" w:hAnsi="Book Antiqua" w:cs="Arial"/>
          <w:sz w:val="24"/>
          <w:szCs w:val="24"/>
        </w:rPr>
        <w:t xml:space="preserve">. </w:t>
      </w:r>
    </w:p>
    <w:p w14:paraId="464DFB00" w14:textId="38A30C23" w:rsidR="00A338A8" w:rsidRDefault="00A338A8" w:rsidP="001D42F6">
      <w:pPr>
        <w:spacing w:after="0" w:line="240" w:lineRule="auto"/>
        <w:jc w:val="both"/>
        <w:rPr>
          <w:lang w:val="es-MX" w:eastAsia="es-CR"/>
        </w:rPr>
      </w:pPr>
    </w:p>
    <w:p w14:paraId="62156C16" w14:textId="13347C8A" w:rsidR="00A338A8" w:rsidRPr="00085657" w:rsidRDefault="006F076C" w:rsidP="001D42F6">
      <w:pPr>
        <w:pStyle w:val="Prrafodelista"/>
        <w:numPr>
          <w:ilvl w:val="0"/>
          <w:numId w:val="5"/>
        </w:numPr>
        <w:spacing w:after="0" w:line="240" w:lineRule="auto"/>
        <w:jc w:val="both"/>
        <w:rPr>
          <w:rFonts w:ascii="Book Antiqua" w:hAnsi="Book Antiqua" w:cs="Arial"/>
          <w:sz w:val="24"/>
          <w:szCs w:val="24"/>
        </w:rPr>
      </w:pPr>
      <w:r w:rsidRPr="00085657">
        <w:rPr>
          <w:rFonts w:ascii="Book Antiqua" w:hAnsi="Book Antiqua" w:cs="Arial"/>
          <w:sz w:val="24"/>
          <w:szCs w:val="24"/>
        </w:rPr>
        <w:t xml:space="preserve">El </w:t>
      </w:r>
      <w:r w:rsidR="00A338A8" w:rsidRPr="00085657">
        <w:rPr>
          <w:rFonts w:ascii="Book Antiqua" w:hAnsi="Book Antiqua" w:cs="Arial"/>
          <w:sz w:val="24"/>
          <w:szCs w:val="24"/>
        </w:rPr>
        <w:t>despacho no ha tenido estabilidad en el personal juzgador,</w:t>
      </w:r>
      <w:r w:rsidR="00C414C8" w:rsidRPr="00085657">
        <w:rPr>
          <w:rFonts w:ascii="Book Antiqua" w:hAnsi="Book Antiqua" w:cs="Arial"/>
          <w:sz w:val="24"/>
          <w:szCs w:val="24"/>
        </w:rPr>
        <w:t xml:space="preserve"> ya que con frecuencia</w:t>
      </w:r>
      <w:r w:rsidR="00466663" w:rsidRPr="00085657">
        <w:rPr>
          <w:rFonts w:ascii="Book Antiqua" w:hAnsi="Book Antiqua" w:cs="Arial"/>
          <w:sz w:val="24"/>
          <w:szCs w:val="24"/>
        </w:rPr>
        <w:t xml:space="preserve"> se obtiene la propiedad </w:t>
      </w:r>
      <w:r w:rsidR="00A338A8" w:rsidRPr="00085657">
        <w:rPr>
          <w:rFonts w:ascii="Book Antiqua" w:hAnsi="Book Antiqua" w:cs="Arial"/>
          <w:sz w:val="24"/>
          <w:szCs w:val="24"/>
        </w:rPr>
        <w:t>y permanecen en el período de prueba y se marchan</w:t>
      </w:r>
      <w:r w:rsidR="00466663" w:rsidRPr="00085657">
        <w:rPr>
          <w:rFonts w:ascii="Book Antiqua" w:hAnsi="Book Antiqua" w:cs="Arial"/>
          <w:sz w:val="24"/>
          <w:szCs w:val="24"/>
        </w:rPr>
        <w:t xml:space="preserve"> a otros puestos fuera de la zona</w:t>
      </w:r>
      <w:r w:rsidR="001B6183" w:rsidRPr="00085657">
        <w:rPr>
          <w:rFonts w:ascii="Book Antiqua" w:hAnsi="Book Antiqua" w:cs="Arial"/>
          <w:sz w:val="24"/>
          <w:szCs w:val="24"/>
        </w:rPr>
        <w:t xml:space="preserve">, lo </w:t>
      </w:r>
      <w:r w:rsidR="002207B7" w:rsidRPr="00085657">
        <w:rPr>
          <w:rFonts w:ascii="Book Antiqua" w:hAnsi="Book Antiqua" w:cs="Arial"/>
          <w:sz w:val="24"/>
          <w:szCs w:val="24"/>
        </w:rPr>
        <w:t>que ocasiona</w:t>
      </w:r>
      <w:r w:rsidR="00A338A8" w:rsidRPr="00085657">
        <w:rPr>
          <w:rFonts w:ascii="Book Antiqua" w:hAnsi="Book Antiqua" w:cs="Arial"/>
          <w:sz w:val="24"/>
          <w:szCs w:val="24"/>
        </w:rPr>
        <w:t xml:space="preserve"> una mayor afectación al Juzgado, toda vez que se dan muchos cambios y mayores retrasos en la tramitación y resolución de asuntos</w:t>
      </w:r>
      <w:r w:rsidR="00085657" w:rsidRPr="00085657">
        <w:rPr>
          <w:rFonts w:ascii="Book Antiqua" w:hAnsi="Book Antiqua" w:cs="Arial"/>
          <w:sz w:val="24"/>
          <w:szCs w:val="24"/>
        </w:rPr>
        <w:t xml:space="preserve">. </w:t>
      </w:r>
    </w:p>
    <w:p w14:paraId="77DD1BA8" w14:textId="77777777" w:rsidR="00553F95" w:rsidRDefault="00553F95" w:rsidP="001D42F6">
      <w:pPr>
        <w:spacing w:after="0" w:line="240" w:lineRule="auto"/>
        <w:jc w:val="both"/>
        <w:rPr>
          <w:u w:val="single"/>
          <w:lang w:val="es-MX" w:eastAsia="es-CR"/>
        </w:rPr>
      </w:pPr>
    </w:p>
    <w:p w14:paraId="67BF3ABE" w14:textId="3483501A" w:rsidR="00A338A8" w:rsidRPr="00650386" w:rsidRDefault="00553F95" w:rsidP="001D42F6">
      <w:pPr>
        <w:pStyle w:val="Prrafodelista"/>
        <w:numPr>
          <w:ilvl w:val="0"/>
          <w:numId w:val="5"/>
        </w:numPr>
        <w:spacing w:after="0" w:line="240" w:lineRule="auto"/>
        <w:jc w:val="both"/>
        <w:rPr>
          <w:rFonts w:ascii="Book Antiqua" w:hAnsi="Book Antiqua" w:cs="Arial"/>
          <w:sz w:val="24"/>
          <w:szCs w:val="24"/>
        </w:rPr>
      </w:pPr>
      <w:r w:rsidRPr="00650386">
        <w:rPr>
          <w:rFonts w:ascii="Book Antiqua" w:hAnsi="Book Antiqua" w:cs="Arial"/>
          <w:sz w:val="24"/>
          <w:szCs w:val="24"/>
        </w:rPr>
        <w:t>E</w:t>
      </w:r>
      <w:r w:rsidR="00A338A8" w:rsidRPr="00650386">
        <w:rPr>
          <w:rFonts w:ascii="Book Antiqua" w:hAnsi="Book Antiqua" w:cs="Arial"/>
          <w:sz w:val="24"/>
          <w:szCs w:val="24"/>
        </w:rPr>
        <w:t xml:space="preserve">xiste una sobre carga de trabajo en todo el personal y sobre todo en la persona juzgadora, lo cual afecta el correcto funcionamiento </w:t>
      </w:r>
      <w:r w:rsidR="00B012EE" w:rsidRPr="00650386">
        <w:rPr>
          <w:rFonts w:ascii="Book Antiqua" w:hAnsi="Book Antiqua" w:cs="Arial"/>
          <w:sz w:val="24"/>
          <w:szCs w:val="24"/>
        </w:rPr>
        <w:t>de este</w:t>
      </w:r>
      <w:r w:rsidR="00A338A8" w:rsidRPr="00650386">
        <w:rPr>
          <w:rFonts w:ascii="Book Antiqua" w:hAnsi="Book Antiqua" w:cs="Arial"/>
          <w:sz w:val="24"/>
          <w:szCs w:val="24"/>
        </w:rPr>
        <w:t xml:space="preserve"> y desde luego afecta </w:t>
      </w:r>
      <w:r w:rsidR="00650386" w:rsidRPr="00650386">
        <w:rPr>
          <w:rFonts w:ascii="Book Antiqua" w:hAnsi="Book Antiqua" w:cs="Arial"/>
          <w:sz w:val="24"/>
          <w:szCs w:val="24"/>
        </w:rPr>
        <w:t xml:space="preserve">las condiciones de </w:t>
      </w:r>
      <w:r w:rsidR="00A338A8" w:rsidRPr="00650386">
        <w:rPr>
          <w:rFonts w:ascii="Book Antiqua" w:hAnsi="Book Antiqua" w:cs="Arial"/>
          <w:sz w:val="24"/>
          <w:szCs w:val="24"/>
        </w:rPr>
        <w:t>salud considerablemente.</w:t>
      </w:r>
    </w:p>
    <w:p w14:paraId="7E5B55F1" w14:textId="10FCF8FD" w:rsidR="002C5396" w:rsidRDefault="002C5396" w:rsidP="001D42F6">
      <w:pPr>
        <w:spacing w:after="0" w:line="240" w:lineRule="auto"/>
        <w:jc w:val="both"/>
        <w:rPr>
          <w:lang w:val="es-MX" w:eastAsia="es-CR"/>
        </w:rPr>
      </w:pPr>
    </w:p>
    <w:p w14:paraId="3F3FBD11" w14:textId="3701CCF0" w:rsidR="002C5396" w:rsidRDefault="002C5396" w:rsidP="001D42F6">
      <w:pPr>
        <w:pStyle w:val="Prrafodelista"/>
        <w:numPr>
          <w:ilvl w:val="0"/>
          <w:numId w:val="5"/>
        </w:numPr>
        <w:spacing w:after="0" w:line="240" w:lineRule="auto"/>
        <w:jc w:val="both"/>
        <w:rPr>
          <w:rFonts w:ascii="Book Antiqua" w:hAnsi="Book Antiqua" w:cs="Arial"/>
          <w:sz w:val="24"/>
          <w:szCs w:val="24"/>
        </w:rPr>
      </w:pPr>
      <w:r w:rsidRPr="0050597F">
        <w:rPr>
          <w:rFonts w:ascii="Book Antiqua" w:hAnsi="Book Antiqua" w:cs="Arial"/>
          <w:sz w:val="24"/>
          <w:szCs w:val="24"/>
        </w:rPr>
        <w:t xml:space="preserve">Además de la atención de las cinco materias, se </w:t>
      </w:r>
      <w:r w:rsidR="00163934" w:rsidRPr="0050597F">
        <w:rPr>
          <w:rFonts w:ascii="Book Antiqua" w:hAnsi="Book Antiqua" w:cs="Arial"/>
          <w:sz w:val="24"/>
          <w:szCs w:val="24"/>
        </w:rPr>
        <w:t>realizan allanamientos</w:t>
      </w:r>
      <w:r w:rsidRPr="0050597F">
        <w:rPr>
          <w:rFonts w:ascii="Book Antiqua" w:hAnsi="Book Antiqua" w:cs="Arial"/>
          <w:sz w:val="24"/>
          <w:szCs w:val="24"/>
        </w:rPr>
        <w:t xml:space="preserve">, reconocimientos judiciales, </w:t>
      </w:r>
      <w:r w:rsidR="00163934" w:rsidRPr="0050597F">
        <w:rPr>
          <w:rFonts w:ascii="Book Antiqua" w:hAnsi="Book Antiqua" w:cs="Arial"/>
          <w:sz w:val="24"/>
          <w:szCs w:val="24"/>
        </w:rPr>
        <w:t xml:space="preserve">visitas </w:t>
      </w:r>
      <w:r w:rsidR="0083781A">
        <w:rPr>
          <w:rFonts w:ascii="Book Antiqua" w:hAnsi="Book Antiqua" w:cs="Arial"/>
          <w:sz w:val="24"/>
          <w:szCs w:val="24"/>
        </w:rPr>
        <w:t xml:space="preserve">a personas </w:t>
      </w:r>
      <w:r w:rsidR="00163934" w:rsidRPr="0050597F">
        <w:rPr>
          <w:rFonts w:ascii="Book Antiqua" w:hAnsi="Book Antiqua" w:cs="Arial"/>
          <w:sz w:val="24"/>
          <w:szCs w:val="24"/>
        </w:rPr>
        <w:t>adultas</w:t>
      </w:r>
      <w:r w:rsidRPr="0050597F">
        <w:rPr>
          <w:rFonts w:ascii="Book Antiqua" w:hAnsi="Book Antiqua" w:cs="Arial"/>
          <w:sz w:val="24"/>
          <w:szCs w:val="24"/>
        </w:rPr>
        <w:t xml:space="preserve"> mayores u personas en condición de vulnerabilidad</w:t>
      </w:r>
      <w:r w:rsidR="0050597F" w:rsidRPr="0050597F">
        <w:rPr>
          <w:rFonts w:ascii="Book Antiqua" w:hAnsi="Book Antiqua" w:cs="Arial"/>
          <w:sz w:val="24"/>
          <w:szCs w:val="24"/>
        </w:rPr>
        <w:t xml:space="preserve">, </w:t>
      </w:r>
      <w:r w:rsidRPr="0050597F">
        <w:rPr>
          <w:rFonts w:ascii="Book Antiqua" w:hAnsi="Book Antiqua" w:cs="Arial"/>
          <w:sz w:val="24"/>
          <w:szCs w:val="24"/>
        </w:rPr>
        <w:t xml:space="preserve">asuntos administrativos propios del despacho, </w:t>
      </w:r>
      <w:r w:rsidR="0050597F" w:rsidRPr="0050597F">
        <w:rPr>
          <w:rFonts w:ascii="Book Antiqua" w:hAnsi="Book Antiqua" w:cs="Arial"/>
          <w:sz w:val="24"/>
          <w:szCs w:val="24"/>
        </w:rPr>
        <w:t>entre otras cosas.</w:t>
      </w:r>
    </w:p>
    <w:p w14:paraId="08BBF0D6" w14:textId="7200A55F" w:rsidR="005A1802" w:rsidRPr="005A1802" w:rsidRDefault="005A1802" w:rsidP="001D42F6">
      <w:pPr>
        <w:spacing w:after="0" w:line="240" w:lineRule="auto"/>
        <w:ind w:left="360"/>
        <w:jc w:val="both"/>
        <w:rPr>
          <w:rFonts w:ascii="Book Antiqua" w:hAnsi="Book Antiqua" w:cs="Arial"/>
          <w:sz w:val="24"/>
          <w:szCs w:val="24"/>
        </w:rPr>
      </w:pPr>
    </w:p>
    <w:p w14:paraId="7446B3A6" w14:textId="323DCB7D" w:rsidR="002C5396" w:rsidRPr="00F84A28" w:rsidRDefault="005A1802" w:rsidP="001D42F6">
      <w:pPr>
        <w:pStyle w:val="Prrafodelista"/>
        <w:numPr>
          <w:ilvl w:val="0"/>
          <w:numId w:val="5"/>
        </w:numPr>
        <w:spacing w:after="0" w:line="240" w:lineRule="auto"/>
        <w:jc w:val="both"/>
        <w:rPr>
          <w:rFonts w:ascii="Book Antiqua" w:hAnsi="Book Antiqua" w:cs="Arial"/>
          <w:sz w:val="24"/>
          <w:szCs w:val="24"/>
        </w:rPr>
      </w:pPr>
      <w:r w:rsidRPr="00F84A28">
        <w:rPr>
          <w:rFonts w:ascii="Book Antiqua" w:hAnsi="Book Antiqua" w:cs="Arial"/>
          <w:sz w:val="24"/>
          <w:szCs w:val="24"/>
        </w:rPr>
        <w:t xml:space="preserve">La distribución de atención de agenda es la siguiente: </w:t>
      </w:r>
      <w:r w:rsidR="00271BDA" w:rsidRPr="00F84A28">
        <w:rPr>
          <w:rFonts w:ascii="Book Antiqua" w:hAnsi="Book Antiqua" w:cs="Arial"/>
          <w:sz w:val="24"/>
          <w:szCs w:val="24"/>
        </w:rPr>
        <w:t>los días lunes</w:t>
      </w:r>
      <w:r w:rsidR="00BD5B3B">
        <w:rPr>
          <w:rFonts w:ascii="Book Antiqua" w:hAnsi="Book Antiqua" w:cs="Arial"/>
          <w:sz w:val="24"/>
          <w:szCs w:val="24"/>
        </w:rPr>
        <w:t xml:space="preserve"> </w:t>
      </w:r>
      <w:r w:rsidR="002C5396" w:rsidRPr="00F84A28">
        <w:rPr>
          <w:rFonts w:ascii="Book Antiqua" w:hAnsi="Book Antiqua" w:cs="Arial"/>
          <w:sz w:val="24"/>
          <w:szCs w:val="24"/>
        </w:rPr>
        <w:t>se tiene visita de Defensor Público</w:t>
      </w:r>
      <w:r w:rsidR="00271BDA" w:rsidRPr="00F84A28">
        <w:rPr>
          <w:rFonts w:ascii="Book Antiqua" w:hAnsi="Book Antiqua" w:cs="Arial"/>
          <w:sz w:val="24"/>
          <w:szCs w:val="24"/>
        </w:rPr>
        <w:t xml:space="preserve"> para materia Laboral</w:t>
      </w:r>
      <w:r w:rsidR="004F755F" w:rsidRPr="00F84A28">
        <w:rPr>
          <w:rFonts w:ascii="Book Antiqua" w:hAnsi="Book Antiqua" w:cs="Arial"/>
          <w:sz w:val="24"/>
          <w:szCs w:val="24"/>
        </w:rPr>
        <w:t>, s</w:t>
      </w:r>
      <w:r w:rsidR="002C5396" w:rsidRPr="00F84A28">
        <w:rPr>
          <w:rFonts w:ascii="Book Antiqua" w:hAnsi="Book Antiqua" w:cs="Arial"/>
          <w:sz w:val="24"/>
          <w:szCs w:val="24"/>
        </w:rPr>
        <w:t>e señalan normalmente entre 1 o 2 asuntos por la complejidad</w:t>
      </w:r>
      <w:r w:rsidR="004F755F" w:rsidRPr="00F84A28">
        <w:rPr>
          <w:rFonts w:ascii="Book Antiqua" w:hAnsi="Book Antiqua" w:cs="Arial"/>
          <w:sz w:val="24"/>
          <w:szCs w:val="24"/>
        </w:rPr>
        <w:t xml:space="preserve">; </w:t>
      </w:r>
      <w:r w:rsidR="002C5396" w:rsidRPr="00F84A28">
        <w:rPr>
          <w:rFonts w:ascii="Book Antiqua" w:hAnsi="Book Antiqua" w:cs="Arial"/>
          <w:sz w:val="24"/>
          <w:szCs w:val="24"/>
        </w:rPr>
        <w:t xml:space="preserve"> martes se tienen dispuestos para fallo, </w:t>
      </w:r>
      <w:r w:rsidR="002C5396" w:rsidRPr="00F84A28">
        <w:rPr>
          <w:rFonts w:ascii="Book Antiqua" w:hAnsi="Book Antiqua" w:cs="Arial"/>
          <w:sz w:val="24"/>
          <w:szCs w:val="24"/>
        </w:rPr>
        <w:lastRenderedPageBreak/>
        <w:t>para tratar de asumir asuntos de escritorio o pendientes</w:t>
      </w:r>
      <w:r w:rsidR="00A04EE9" w:rsidRPr="00F84A28">
        <w:rPr>
          <w:rFonts w:ascii="Book Antiqua" w:hAnsi="Book Antiqua" w:cs="Arial"/>
          <w:sz w:val="24"/>
          <w:szCs w:val="24"/>
        </w:rPr>
        <w:t xml:space="preserve">; </w:t>
      </w:r>
      <w:r w:rsidR="002C5396" w:rsidRPr="00F84A28">
        <w:rPr>
          <w:rFonts w:ascii="Book Antiqua" w:hAnsi="Book Antiqua" w:cs="Arial"/>
          <w:sz w:val="24"/>
          <w:szCs w:val="24"/>
        </w:rPr>
        <w:t xml:space="preserve">miércoles se tienen establecidos para señalar asuntos de violencia doméstica y contravenciones, normalmente se agendan de 2 a 3 asuntos por día,  no se puede saturar la agenda o sería imposible cumplir con plazos </w:t>
      </w:r>
      <w:r w:rsidR="00A34F86" w:rsidRPr="00F84A28">
        <w:rPr>
          <w:rFonts w:ascii="Book Antiqua" w:hAnsi="Book Antiqua" w:cs="Arial"/>
          <w:sz w:val="24"/>
          <w:szCs w:val="24"/>
        </w:rPr>
        <w:t xml:space="preserve"> para Violencia Doméstica;</w:t>
      </w:r>
      <w:r w:rsidR="002C5396" w:rsidRPr="00F84A28">
        <w:rPr>
          <w:rFonts w:ascii="Book Antiqua" w:hAnsi="Book Antiqua" w:cs="Arial"/>
          <w:sz w:val="24"/>
          <w:szCs w:val="24"/>
        </w:rPr>
        <w:t xml:space="preserve"> jueves se tiene la visita de Defensor Público en materia de Pensiones Alimentarias,  señalándose de entre 4 a 5 asuntos</w:t>
      </w:r>
      <w:r w:rsidR="00F10BC9" w:rsidRPr="00F84A28">
        <w:rPr>
          <w:rFonts w:ascii="Book Antiqua" w:hAnsi="Book Antiqua" w:cs="Arial"/>
          <w:sz w:val="24"/>
          <w:szCs w:val="24"/>
        </w:rPr>
        <w:t xml:space="preserve"> y cumplir con plazos establecidos;</w:t>
      </w:r>
      <w:r w:rsidR="002C5396" w:rsidRPr="00F84A28">
        <w:rPr>
          <w:rFonts w:ascii="Book Antiqua" w:hAnsi="Book Antiqua" w:cs="Arial"/>
          <w:sz w:val="24"/>
          <w:szCs w:val="24"/>
        </w:rPr>
        <w:t xml:space="preserve"> viernes se señalan asuntos de tránsito, entre 2 a 3</w:t>
      </w:r>
      <w:r w:rsidR="00F84A28" w:rsidRPr="00F84A28">
        <w:rPr>
          <w:rFonts w:ascii="Book Antiqua" w:hAnsi="Book Antiqua" w:cs="Arial"/>
          <w:sz w:val="24"/>
          <w:szCs w:val="24"/>
        </w:rPr>
        <w:t xml:space="preserve"> asuntos</w:t>
      </w:r>
      <w:r w:rsidR="002C5396" w:rsidRPr="00F84A28">
        <w:rPr>
          <w:rFonts w:ascii="Book Antiqua" w:hAnsi="Book Antiqua" w:cs="Arial"/>
          <w:sz w:val="24"/>
          <w:szCs w:val="24"/>
        </w:rPr>
        <w:t>.</w:t>
      </w:r>
    </w:p>
    <w:p w14:paraId="1B7FCE7B" w14:textId="1120F9F6" w:rsidR="002C5396" w:rsidRDefault="002C5396" w:rsidP="001D42F6">
      <w:pPr>
        <w:spacing w:after="0" w:line="240" w:lineRule="auto"/>
        <w:jc w:val="both"/>
        <w:rPr>
          <w:lang w:val="es-MX" w:eastAsia="es-CR"/>
        </w:rPr>
      </w:pPr>
    </w:p>
    <w:p w14:paraId="39220B77" w14:textId="3FC14763" w:rsidR="002C5396" w:rsidRPr="007D621E" w:rsidRDefault="002C5396" w:rsidP="001D42F6">
      <w:pPr>
        <w:pStyle w:val="Prrafodelista"/>
        <w:numPr>
          <w:ilvl w:val="0"/>
          <w:numId w:val="5"/>
        </w:numPr>
        <w:spacing w:after="0" w:line="240" w:lineRule="auto"/>
        <w:jc w:val="both"/>
        <w:rPr>
          <w:rFonts w:ascii="Book Antiqua" w:hAnsi="Book Antiqua" w:cs="Arial"/>
          <w:sz w:val="24"/>
          <w:szCs w:val="24"/>
        </w:rPr>
      </w:pPr>
      <w:r w:rsidRPr="007D621E">
        <w:rPr>
          <w:rFonts w:ascii="Book Antiqua" w:hAnsi="Book Antiqua" w:cs="Arial"/>
          <w:sz w:val="24"/>
          <w:szCs w:val="24"/>
        </w:rPr>
        <w:t xml:space="preserve">Se </w:t>
      </w:r>
      <w:r w:rsidR="00DE0834" w:rsidRPr="007D621E">
        <w:rPr>
          <w:rFonts w:ascii="Book Antiqua" w:hAnsi="Book Antiqua" w:cs="Arial"/>
          <w:sz w:val="24"/>
          <w:szCs w:val="24"/>
        </w:rPr>
        <w:t xml:space="preserve">atienden </w:t>
      </w:r>
      <w:r w:rsidRPr="007D621E">
        <w:rPr>
          <w:rFonts w:ascii="Book Antiqua" w:hAnsi="Book Antiqua" w:cs="Arial"/>
          <w:sz w:val="24"/>
          <w:szCs w:val="24"/>
        </w:rPr>
        <w:t xml:space="preserve">asuntos urgentes que deben ser agendados como allanamientos o alguna diligencia judicial que </w:t>
      </w:r>
      <w:r w:rsidR="00DE0834" w:rsidRPr="007D621E">
        <w:rPr>
          <w:rFonts w:ascii="Book Antiqua" w:hAnsi="Book Antiqua" w:cs="Arial"/>
          <w:sz w:val="24"/>
          <w:szCs w:val="24"/>
        </w:rPr>
        <w:t>soliciten</w:t>
      </w:r>
      <w:r w:rsidRPr="007D621E">
        <w:rPr>
          <w:rFonts w:ascii="Book Antiqua" w:hAnsi="Book Antiqua" w:cs="Arial"/>
          <w:sz w:val="24"/>
          <w:szCs w:val="24"/>
        </w:rPr>
        <w:t xml:space="preserve"> otros despachos por comisión y desde luego se deben de realizar reuniones urgentes con personal para tratar asuntos propios del día a día que hay que mejorar o conocer y las programadas para informes como PAO, PAI, SEVRI, Indicadores y otras</w:t>
      </w:r>
      <w:r w:rsidR="007D621E">
        <w:rPr>
          <w:rFonts w:ascii="Book Antiqua" w:hAnsi="Book Antiqua" w:cs="Arial"/>
          <w:sz w:val="24"/>
          <w:szCs w:val="24"/>
        </w:rPr>
        <w:t xml:space="preserve">. </w:t>
      </w:r>
    </w:p>
    <w:p w14:paraId="67ACCD23" w14:textId="6B46A482" w:rsidR="002C5396" w:rsidRDefault="002C5396" w:rsidP="001D42F6">
      <w:pPr>
        <w:spacing w:after="0" w:line="240" w:lineRule="auto"/>
        <w:jc w:val="both"/>
        <w:rPr>
          <w:lang w:val="es-MX" w:eastAsia="es-CR"/>
        </w:rPr>
      </w:pPr>
    </w:p>
    <w:p w14:paraId="1022058B" w14:textId="7B23CAB8" w:rsidR="002C5396" w:rsidRPr="0088434E" w:rsidRDefault="00DE7406" w:rsidP="001D42F6">
      <w:pPr>
        <w:pStyle w:val="Prrafodelista"/>
        <w:numPr>
          <w:ilvl w:val="0"/>
          <w:numId w:val="5"/>
        </w:numPr>
        <w:spacing w:after="0" w:line="240" w:lineRule="auto"/>
        <w:jc w:val="both"/>
        <w:rPr>
          <w:rFonts w:ascii="Book Antiqua" w:hAnsi="Book Antiqua" w:cs="Arial"/>
          <w:sz w:val="24"/>
          <w:szCs w:val="24"/>
        </w:rPr>
      </w:pPr>
      <w:r w:rsidRPr="0088434E">
        <w:rPr>
          <w:rFonts w:ascii="Book Antiqua" w:hAnsi="Book Antiqua" w:cs="Arial"/>
          <w:sz w:val="24"/>
          <w:szCs w:val="24"/>
        </w:rPr>
        <w:t xml:space="preserve">La atención de las cinco materias a cargo de </w:t>
      </w:r>
      <w:r w:rsidR="002C5396" w:rsidRPr="0088434E">
        <w:rPr>
          <w:rFonts w:ascii="Book Antiqua" w:hAnsi="Book Antiqua" w:cs="Arial"/>
          <w:sz w:val="24"/>
          <w:szCs w:val="24"/>
        </w:rPr>
        <w:t>una única persona juzgadora es complicado, se debe atender señalamientos diarios, dictar sentencias, atender consultas del personal y usuarios, firmar ordenes de apremio que deben ser entregadas de inmediato, se debe firmar y dar respuesta inmediata a solicitudes de violencia doméstica, verificar y aprobar giros de depósitos día a día, no siempre se puede dar una respuesta inmediata pues se debe atender una actividad para pasar a la otra, lo que genera quejas de personas usuarias y disconformidades</w:t>
      </w:r>
      <w:r w:rsidR="0088434E" w:rsidRPr="0088434E">
        <w:rPr>
          <w:rFonts w:ascii="Book Antiqua" w:hAnsi="Book Antiqua" w:cs="Arial"/>
          <w:sz w:val="24"/>
          <w:szCs w:val="24"/>
        </w:rPr>
        <w:t>.</w:t>
      </w:r>
    </w:p>
    <w:p w14:paraId="09E0F308" w14:textId="77777777" w:rsidR="005E49EA" w:rsidRDefault="005E49EA" w:rsidP="001D42F6">
      <w:pPr>
        <w:spacing w:after="0" w:line="240" w:lineRule="auto"/>
        <w:jc w:val="both"/>
        <w:rPr>
          <w:rFonts w:ascii="Book Antiqua" w:hAnsi="Book Antiqua" w:cs="Arial"/>
          <w:sz w:val="24"/>
          <w:szCs w:val="24"/>
        </w:rPr>
      </w:pPr>
    </w:p>
    <w:p w14:paraId="027B46EC" w14:textId="4A68ECEA" w:rsidR="005E49EA" w:rsidRDefault="0099289A" w:rsidP="001D42F6">
      <w:pPr>
        <w:spacing w:after="0" w:line="240" w:lineRule="auto"/>
        <w:jc w:val="both"/>
        <w:rPr>
          <w:rFonts w:ascii="Book Antiqua" w:hAnsi="Book Antiqua" w:cs="Arial"/>
          <w:sz w:val="24"/>
          <w:szCs w:val="24"/>
        </w:rPr>
      </w:pPr>
      <w:r>
        <w:rPr>
          <w:rFonts w:ascii="Book Antiqua" w:hAnsi="Book Antiqua" w:cs="Arial"/>
          <w:sz w:val="24"/>
          <w:szCs w:val="24"/>
        </w:rPr>
        <w:t xml:space="preserve">De los diferentes puntos expuestos anteriormente por la Licda. Montero </w:t>
      </w:r>
      <w:r w:rsidR="00C54DCD">
        <w:rPr>
          <w:rFonts w:ascii="Book Antiqua" w:hAnsi="Book Antiqua" w:cs="Arial"/>
          <w:sz w:val="24"/>
          <w:szCs w:val="24"/>
        </w:rPr>
        <w:t>Barrantes</w:t>
      </w:r>
      <w:r w:rsidR="00E51816">
        <w:rPr>
          <w:rFonts w:ascii="Book Antiqua" w:hAnsi="Book Antiqua" w:cs="Arial"/>
          <w:sz w:val="24"/>
          <w:szCs w:val="24"/>
        </w:rPr>
        <w:t xml:space="preserve">, se nota que la atención de las cinco materias que conoce el </w:t>
      </w:r>
      <w:r w:rsidR="00B012EE">
        <w:rPr>
          <w:rFonts w:ascii="Book Antiqua" w:hAnsi="Book Antiqua" w:cs="Arial"/>
          <w:sz w:val="24"/>
          <w:szCs w:val="24"/>
        </w:rPr>
        <w:t>despacho</w:t>
      </w:r>
      <w:r w:rsidR="00E51816">
        <w:rPr>
          <w:rFonts w:ascii="Book Antiqua" w:hAnsi="Book Antiqua" w:cs="Arial"/>
          <w:sz w:val="24"/>
          <w:szCs w:val="24"/>
        </w:rPr>
        <w:t xml:space="preserve"> consume </w:t>
      </w:r>
      <w:r w:rsidR="009138C4">
        <w:rPr>
          <w:rFonts w:ascii="Book Antiqua" w:hAnsi="Book Antiqua" w:cs="Arial"/>
          <w:sz w:val="24"/>
          <w:szCs w:val="24"/>
        </w:rPr>
        <w:t xml:space="preserve">el 100% de su tiempo como Juzgadora y además atender las labores administrativas propias del despacho. </w:t>
      </w:r>
    </w:p>
    <w:p w14:paraId="3555CABB" w14:textId="374F2FB7" w:rsidR="00231CE8" w:rsidRDefault="00231CE8" w:rsidP="001D42F6">
      <w:pPr>
        <w:spacing w:after="0" w:line="240" w:lineRule="auto"/>
        <w:jc w:val="both"/>
        <w:rPr>
          <w:rFonts w:ascii="Book Antiqua" w:hAnsi="Book Antiqua" w:cs="Arial"/>
          <w:sz w:val="24"/>
          <w:szCs w:val="24"/>
        </w:rPr>
      </w:pPr>
    </w:p>
    <w:p w14:paraId="1A2BEDC9" w14:textId="0F955D02" w:rsidR="00F24A6E" w:rsidRDefault="00231CE8" w:rsidP="001D42F6">
      <w:pPr>
        <w:spacing w:after="0" w:line="240" w:lineRule="auto"/>
        <w:jc w:val="both"/>
        <w:rPr>
          <w:rFonts w:ascii="Book Antiqua" w:hAnsi="Book Antiqua" w:cs="Arial"/>
          <w:sz w:val="24"/>
          <w:szCs w:val="24"/>
        </w:rPr>
      </w:pPr>
      <w:r>
        <w:rPr>
          <w:rFonts w:ascii="Book Antiqua" w:hAnsi="Book Antiqua" w:cs="Arial"/>
          <w:sz w:val="24"/>
          <w:szCs w:val="24"/>
        </w:rPr>
        <w:t xml:space="preserve">Sin embargo, es importante anotar que </w:t>
      </w:r>
      <w:r w:rsidR="000B4AB8">
        <w:rPr>
          <w:rFonts w:ascii="Book Antiqua" w:hAnsi="Book Antiqua" w:cs="Arial"/>
          <w:sz w:val="24"/>
          <w:szCs w:val="24"/>
        </w:rPr>
        <w:t xml:space="preserve">la oficina al contar con el sistema de Escritorio </w:t>
      </w:r>
      <w:r w:rsidR="00B012EE">
        <w:rPr>
          <w:rFonts w:ascii="Book Antiqua" w:hAnsi="Book Antiqua" w:cs="Arial"/>
          <w:sz w:val="24"/>
          <w:szCs w:val="24"/>
        </w:rPr>
        <w:t>Virtual</w:t>
      </w:r>
      <w:r w:rsidR="000B4AB8">
        <w:rPr>
          <w:rFonts w:ascii="Book Antiqua" w:hAnsi="Book Antiqua" w:cs="Arial"/>
          <w:sz w:val="24"/>
          <w:szCs w:val="24"/>
        </w:rPr>
        <w:t xml:space="preserve"> tiene ventajas</w:t>
      </w:r>
      <w:r w:rsidR="00B012EE">
        <w:rPr>
          <w:rFonts w:ascii="Book Antiqua" w:hAnsi="Book Antiqua" w:cs="Arial"/>
          <w:sz w:val="24"/>
          <w:szCs w:val="24"/>
        </w:rPr>
        <w:t xml:space="preserve"> </w:t>
      </w:r>
      <w:r w:rsidR="00F24A6E">
        <w:rPr>
          <w:rFonts w:ascii="Book Antiqua" w:hAnsi="Book Antiqua" w:cs="Arial"/>
          <w:sz w:val="24"/>
          <w:szCs w:val="24"/>
        </w:rPr>
        <w:t>como:</w:t>
      </w:r>
    </w:p>
    <w:p w14:paraId="226737C7" w14:textId="77777777" w:rsidR="00F24A6E" w:rsidRDefault="00F24A6E" w:rsidP="001D42F6">
      <w:pPr>
        <w:spacing w:after="0" w:line="240" w:lineRule="auto"/>
        <w:jc w:val="both"/>
        <w:rPr>
          <w:rFonts w:ascii="Book Antiqua" w:hAnsi="Book Antiqua" w:cs="Arial"/>
          <w:sz w:val="24"/>
          <w:szCs w:val="24"/>
        </w:rPr>
      </w:pPr>
    </w:p>
    <w:p w14:paraId="5DADDB64" w14:textId="77777777" w:rsidR="00361794" w:rsidRDefault="00F24A6E" w:rsidP="001D42F6">
      <w:pPr>
        <w:pStyle w:val="Prrafodelista"/>
        <w:numPr>
          <w:ilvl w:val="0"/>
          <w:numId w:val="5"/>
        </w:numPr>
        <w:spacing w:after="0" w:line="240" w:lineRule="auto"/>
        <w:jc w:val="both"/>
        <w:rPr>
          <w:rFonts w:ascii="Book Antiqua" w:hAnsi="Book Antiqua" w:cs="Arial"/>
          <w:sz w:val="24"/>
          <w:szCs w:val="24"/>
        </w:rPr>
      </w:pPr>
      <w:r>
        <w:rPr>
          <w:rFonts w:ascii="Book Antiqua" w:hAnsi="Book Antiqua" w:cs="Arial"/>
          <w:sz w:val="24"/>
          <w:szCs w:val="24"/>
        </w:rPr>
        <w:t>T</w:t>
      </w:r>
      <w:r w:rsidR="000B4AB8" w:rsidRPr="00F24A6E">
        <w:rPr>
          <w:rFonts w:ascii="Book Antiqua" w:hAnsi="Book Antiqua" w:cs="Arial"/>
          <w:sz w:val="24"/>
          <w:szCs w:val="24"/>
        </w:rPr>
        <w:t>odo</w:t>
      </w:r>
      <w:r w:rsidR="00BD54A3" w:rsidRPr="00F24A6E">
        <w:rPr>
          <w:rFonts w:ascii="Book Antiqua" w:hAnsi="Book Antiqua" w:cs="Arial"/>
          <w:sz w:val="24"/>
          <w:szCs w:val="24"/>
        </w:rPr>
        <w:t>s los expedientes se manejan de forma digital,</w:t>
      </w:r>
      <w:r>
        <w:rPr>
          <w:rFonts w:ascii="Book Antiqua" w:hAnsi="Book Antiqua" w:cs="Arial"/>
          <w:sz w:val="24"/>
          <w:szCs w:val="24"/>
        </w:rPr>
        <w:t xml:space="preserve"> </w:t>
      </w:r>
      <w:r w:rsidR="008C6769">
        <w:rPr>
          <w:rFonts w:ascii="Book Antiqua" w:hAnsi="Book Antiqua" w:cs="Arial"/>
          <w:sz w:val="24"/>
          <w:szCs w:val="24"/>
        </w:rPr>
        <w:t>en las actuaciones de la parte actora, demandada y del Juzgado</w:t>
      </w:r>
      <w:r w:rsidR="00361794">
        <w:rPr>
          <w:rFonts w:ascii="Book Antiqua" w:hAnsi="Book Antiqua" w:cs="Arial"/>
          <w:sz w:val="24"/>
          <w:szCs w:val="24"/>
        </w:rPr>
        <w:t>.</w:t>
      </w:r>
    </w:p>
    <w:p w14:paraId="75D485A1" w14:textId="3B703137" w:rsidR="0000166D" w:rsidRDefault="00361794" w:rsidP="001D42F6">
      <w:pPr>
        <w:pStyle w:val="Prrafodelista"/>
        <w:numPr>
          <w:ilvl w:val="0"/>
          <w:numId w:val="5"/>
        </w:numPr>
        <w:spacing w:after="0" w:line="240" w:lineRule="auto"/>
        <w:jc w:val="both"/>
        <w:rPr>
          <w:rFonts w:ascii="Book Antiqua" w:hAnsi="Book Antiqua" w:cs="Arial"/>
          <w:sz w:val="24"/>
          <w:szCs w:val="24"/>
        </w:rPr>
      </w:pPr>
      <w:r>
        <w:rPr>
          <w:rFonts w:ascii="Book Antiqua" w:hAnsi="Book Antiqua" w:cs="Arial"/>
          <w:sz w:val="24"/>
          <w:szCs w:val="24"/>
        </w:rPr>
        <w:t>La firma de las personas juzgadoras se plasma en el documento mediante el Escritorio Virtual</w:t>
      </w:r>
      <w:r w:rsidR="0000166D">
        <w:rPr>
          <w:rFonts w:ascii="Book Antiqua" w:hAnsi="Book Antiqua" w:cs="Arial"/>
          <w:sz w:val="24"/>
          <w:szCs w:val="24"/>
        </w:rPr>
        <w:t xml:space="preserve"> y el módulo de firmas</w:t>
      </w:r>
      <w:r w:rsidR="00B012EE">
        <w:rPr>
          <w:rFonts w:ascii="Book Antiqua" w:hAnsi="Book Antiqua" w:cs="Arial"/>
          <w:sz w:val="24"/>
          <w:szCs w:val="24"/>
        </w:rPr>
        <w:t>.</w:t>
      </w:r>
    </w:p>
    <w:p w14:paraId="47F45836" w14:textId="3080A3A3" w:rsidR="002341B5" w:rsidRDefault="0000166D" w:rsidP="001D42F6">
      <w:pPr>
        <w:pStyle w:val="Prrafodelista"/>
        <w:numPr>
          <w:ilvl w:val="0"/>
          <w:numId w:val="5"/>
        </w:numPr>
        <w:spacing w:after="0" w:line="240" w:lineRule="auto"/>
        <w:jc w:val="both"/>
        <w:rPr>
          <w:rFonts w:ascii="Book Antiqua" w:hAnsi="Book Antiqua" w:cs="Arial"/>
          <w:sz w:val="24"/>
          <w:szCs w:val="24"/>
        </w:rPr>
      </w:pPr>
      <w:r>
        <w:rPr>
          <w:rFonts w:ascii="Book Antiqua" w:hAnsi="Book Antiqua" w:cs="Arial"/>
          <w:sz w:val="24"/>
          <w:szCs w:val="24"/>
        </w:rPr>
        <w:t xml:space="preserve">La persona </w:t>
      </w:r>
      <w:r w:rsidR="00E36E0D">
        <w:rPr>
          <w:rFonts w:ascii="Book Antiqua" w:hAnsi="Book Antiqua" w:cs="Arial"/>
          <w:sz w:val="24"/>
          <w:szCs w:val="24"/>
        </w:rPr>
        <w:t>usuaria no</w:t>
      </w:r>
      <w:r>
        <w:rPr>
          <w:rFonts w:ascii="Book Antiqua" w:hAnsi="Book Antiqua" w:cs="Arial"/>
          <w:sz w:val="24"/>
          <w:szCs w:val="24"/>
        </w:rPr>
        <w:t xml:space="preserve"> tiene que presenta</w:t>
      </w:r>
      <w:r w:rsidR="000E49D7">
        <w:rPr>
          <w:rFonts w:ascii="Book Antiqua" w:hAnsi="Book Antiqua" w:cs="Arial"/>
          <w:sz w:val="24"/>
          <w:szCs w:val="24"/>
        </w:rPr>
        <w:t>rse</w:t>
      </w:r>
      <w:r>
        <w:rPr>
          <w:rFonts w:ascii="Book Antiqua" w:hAnsi="Book Antiqua" w:cs="Arial"/>
          <w:sz w:val="24"/>
          <w:szCs w:val="24"/>
        </w:rPr>
        <w:t xml:space="preserve"> al despacho para consultas</w:t>
      </w:r>
      <w:r w:rsidR="00E36E0D">
        <w:rPr>
          <w:rFonts w:ascii="Book Antiqua" w:hAnsi="Book Antiqua" w:cs="Arial"/>
          <w:sz w:val="24"/>
          <w:szCs w:val="24"/>
        </w:rPr>
        <w:t xml:space="preserve"> de</w:t>
      </w:r>
      <w:r>
        <w:rPr>
          <w:rFonts w:ascii="Book Antiqua" w:hAnsi="Book Antiqua" w:cs="Arial"/>
          <w:sz w:val="24"/>
          <w:szCs w:val="24"/>
        </w:rPr>
        <w:t xml:space="preserve"> las acciones o el estado del proceso, de ahí la importancia </w:t>
      </w:r>
      <w:r w:rsidR="002341B5">
        <w:rPr>
          <w:rFonts w:ascii="Book Antiqua" w:hAnsi="Book Antiqua" w:cs="Arial"/>
          <w:sz w:val="24"/>
          <w:szCs w:val="24"/>
        </w:rPr>
        <w:t xml:space="preserve">de </w:t>
      </w:r>
      <w:r w:rsidR="00CC7608">
        <w:rPr>
          <w:rFonts w:ascii="Book Antiqua" w:hAnsi="Book Antiqua" w:cs="Arial"/>
          <w:sz w:val="24"/>
          <w:szCs w:val="24"/>
        </w:rPr>
        <w:t>dar a conocer</w:t>
      </w:r>
      <w:r w:rsidR="002341B5">
        <w:rPr>
          <w:rFonts w:ascii="Book Antiqua" w:hAnsi="Book Antiqua" w:cs="Arial"/>
          <w:sz w:val="24"/>
          <w:szCs w:val="24"/>
        </w:rPr>
        <w:t xml:space="preserve"> en conjunto con la Contraloría de Servicios de la zona, el uso de las herramientas tecnológicas por parte de la persona usuaria. </w:t>
      </w:r>
    </w:p>
    <w:p w14:paraId="73E659C4" w14:textId="5A1CDB01" w:rsidR="00231CE8" w:rsidRDefault="00712DC2" w:rsidP="001D42F6">
      <w:pPr>
        <w:pStyle w:val="Prrafodelista"/>
        <w:numPr>
          <w:ilvl w:val="0"/>
          <w:numId w:val="5"/>
        </w:numPr>
        <w:spacing w:after="0" w:line="240" w:lineRule="auto"/>
        <w:jc w:val="both"/>
        <w:rPr>
          <w:rFonts w:ascii="Book Antiqua" w:hAnsi="Book Antiqua" w:cs="Arial"/>
          <w:sz w:val="24"/>
          <w:szCs w:val="24"/>
        </w:rPr>
      </w:pPr>
      <w:r>
        <w:rPr>
          <w:rFonts w:ascii="Book Antiqua" w:hAnsi="Book Antiqua" w:cs="Arial"/>
          <w:sz w:val="24"/>
          <w:szCs w:val="24"/>
        </w:rPr>
        <w:lastRenderedPageBreak/>
        <w:t>Se pueden realizar las audiencias orales</w:t>
      </w:r>
      <w:r w:rsidR="00885501">
        <w:rPr>
          <w:rFonts w:ascii="Book Antiqua" w:hAnsi="Book Antiqua" w:cs="Arial"/>
          <w:sz w:val="24"/>
          <w:szCs w:val="24"/>
        </w:rPr>
        <w:t xml:space="preserve"> para lo cual se graba el audio y se adjunta al expediente, lo </w:t>
      </w:r>
      <w:r w:rsidR="00CC7608">
        <w:rPr>
          <w:rFonts w:ascii="Book Antiqua" w:hAnsi="Book Antiqua" w:cs="Arial"/>
          <w:sz w:val="24"/>
          <w:szCs w:val="24"/>
        </w:rPr>
        <w:t>que</w:t>
      </w:r>
      <w:r w:rsidR="00885501">
        <w:rPr>
          <w:rFonts w:ascii="Book Antiqua" w:hAnsi="Book Antiqua" w:cs="Arial"/>
          <w:sz w:val="24"/>
          <w:szCs w:val="24"/>
        </w:rPr>
        <w:t xml:space="preserve"> ayuda a tener un mejor manejo de la agenda.</w:t>
      </w:r>
    </w:p>
    <w:p w14:paraId="11423226" w14:textId="69899F5E" w:rsidR="00885501" w:rsidRDefault="00445E60" w:rsidP="001D42F6">
      <w:pPr>
        <w:pStyle w:val="Prrafodelista"/>
        <w:numPr>
          <w:ilvl w:val="0"/>
          <w:numId w:val="5"/>
        </w:numPr>
        <w:spacing w:after="0" w:line="240" w:lineRule="auto"/>
        <w:jc w:val="both"/>
        <w:rPr>
          <w:rFonts w:ascii="Book Antiqua" w:hAnsi="Book Antiqua" w:cs="Arial"/>
          <w:sz w:val="24"/>
          <w:szCs w:val="24"/>
        </w:rPr>
      </w:pPr>
      <w:r>
        <w:rPr>
          <w:rFonts w:ascii="Book Antiqua" w:hAnsi="Book Antiqua" w:cs="Arial"/>
          <w:sz w:val="24"/>
          <w:szCs w:val="24"/>
        </w:rPr>
        <w:t xml:space="preserve">Este sistema </w:t>
      </w:r>
      <w:r w:rsidR="000742DE">
        <w:rPr>
          <w:rFonts w:ascii="Book Antiqua" w:hAnsi="Book Antiqua" w:cs="Arial"/>
          <w:sz w:val="24"/>
          <w:szCs w:val="24"/>
        </w:rPr>
        <w:t>permite un</w:t>
      </w:r>
      <w:r>
        <w:rPr>
          <w:rFonts w:ascii="Book Antiqua" w:hAnsi="Book Antiqua" w:cs="Arial"/>
          <w:sz w:val="24"/>
          <w:szCs w:val="24"/>
        </w:rPr>
        <w:t xml:space="preserve"> control de flujo de las actuaciones que incorpora plazos con lo cual se lleva a cabo un seguimiento </w:t>
      </w:r>
      <w:r w:rsidR="004C2F40">
        <w:rPr>
          <w:rFonts w:ascii="Book Antiqua" w:hAnsi="Book Antiqua" w:cs="Arial"/>
          <w:sz w:val="24"/>
          <w:szCs w:val="24"/>
        </w:rPr>
        <w:t>diario de las labores lo que permite la disminución de tiempo procesal</w:t>
      </w:r>
      <w:r w:rsidR="000E49D7">
        <w:rPr>
          <w:rFonts w:ascii="Book Antiqua" w:hAnsi="Book Antiqua" w:cs="Arial"/>
          <w:sz w:val="24"/>
          <w:szCs w:val="24"/>
        </w:rPr>
        <w:t xml:space="preserve">. </w:t>
      </w:r>
    </w:p>
    <w:p w14:paraId="5BD5C691" w14:textId="6768CFFE" w:rsidR="00C97B03" w:rsidRDefault="00C97B03" w:rsidP="001D42F6">
      <w:pPr>
        <w:spacing w:after="0" w:line="240" w:lineRule="auto"/>
        <w:jc w:val="both"/>
        <w:rPr>
          <w:rFonts w:ascii="Book Antiqua" w:hAnsi="Book Antiqua" w:cs="Arial"/>
          <w:sz w:val="24"/>
          <w:szCs w:val="24"/>
        </w:rPr>
      </w:pPr>
    </w:p>
    <w:p w14:paraId="3B00238F" w14:textId="6C8AB923" w:rsidR="00C97B03" w:rsidRPr="00C97B03" w:rsidRDefault="00C97B03" w:rsidP="001D42F6">
      <w:pPr>
        <w:spacing w:after="0" w:line="240" w:lineRule="auto"/>
        <w:jc w:val="both"/>
        <w:rPr>
          <w:rFonts w:ascii="Book Antiqua" w:hAnsi="Book Antiqua" w:cs="Arial"/>
          <w:sz w:val="24"/>
          <w:szCs w:val="24"/>
        </w:rPr>
      </w:pPr>
      <w:r>
        <w:rPr>
          <w:rFonts w:ascii="Book Antiqua" w:hAnsi="Book Antiqua" w:cs="Arial"/>
          <w:sz w:val="24"/>
          <w:szCs w:val="24"/>
        </w:rPr>
        <w:t>Si bien el sistema de Escrito</w:t>
      </w:r>
      <w:r w:rsidR="00B012EE">
        <w:rPr>
          <w:rFonts w:ascii="Book Antiqua" w:hAnsi="Book Antiqua" w:cs="Arial"/>
          <w:sz w:val="24"/>
          <w:szCs w:val="24"/>
        </w:rPr>
        <w:t>rio</w:t>
      </w:r>
      <w:r>
        <w:rPr>
          <w:rFonts w:ascii="Book Antiqua" w:hAnsi="Book Antiqua" w:cs="Arial"/>
          <w:sz w:val="24"/>
          <w:szCs w:val="24"/>
        </w:rPr>
        <w:t xml:space="preserve"> Virtual ha generado en un inicio un atraso y varias capacitaciones, así como resistencia al cambio por el uso de la herramienta, todo es parte de una curva de aprendizaje tanto para el personal del despacho como para la persona usuaria, lo cual con el tiempo va disminuyendo </w:t>
      </w:r>
      <w:r w:rsidR="009B3652">
        <w:rPr>
          <w:rFonts w:ascii="Book Antiqua" w:hAnsi="Book Antiqua" w:cs="Arial"/>
          <w:sz w:val="24"/>
          <w:szCs w:val="24"/>
        </w:rPr>
        <w:t xml:space="preserve">esa brecha y permite hacer una maximización de los recursos tecnológicos y una mejor </w:t>
      </w:r>
      <w:r w:rsidR="00962BAF">
        <w:rPr>
          <w:rFonts w:ascii="Book Antiqua" w:hAnsi="Book Antiqua" w:cs="Arial"/>
          <w:sz w:val="24"/>
          <w:szCs w:val="24"/>
        </w:rPr>
        <w:t>gestión organizacional del despacho.</w:t>
      </w:r>
    </w:p>
    <w:p w14:paraId="34B4EE32" w14:textId="1C22B907" w:rsidR="007B5119" w:rsidRDefault="007B5119" w:rsidP="001D42F6">
      <w:pPr>
        <w:spacing w:after="0" w:line="240" w:lineRule="auto"/>
        <w:jc w:val="both"/>
        <w:rPr>
          <w:rFonts w:ascii="Book Antiqua" w:hAnsi="Book Antiqua" w:cs="Arial"/>
          <w:sz w:val="24"/>
          <w:szCs w:val="24"/>
        </w:rPr>
      </w:pPr>
    </w:p>
    <w:p w14:paraId="7B20F23E" w14:textId="34259CD6" w:rsidR="002C4CA6" w:rsidRDefault="002C4CA6">
      <w:pPr>
        <w:rPr>
          <w:rFonts w:ascii="Book Antiqua" w:hAnsi="Book Antiqua" w:cs="Arial"/>
          <w:sz w:val="24"/>
          <w:szCs w:val="24"/>
        </w:rPr>
      </w:pPr>
      <w:r>
        <w:rPr>
          <w:rFonts w:ascii="Book Antiqua" w:hAnsi="Book Antiqua" w:cs="Arial"/>
          <w:sz w:val="24"/>
          <w:szCs w:val="24"/>
        </w:rPr>
        <w:br w:type="page"/>
      </w:r>
    </w:p>
    <w:p w14:paraId="21FE9855" w14:textId="77777777" w:rsidR="007B5119" w:rsidRDefault="007B5119" w:rsidP="001D42F6">
      <w:pPr>
        <w:spacing w:after="0" w:line="240" w:lineRule="auto"/>
        <w:jc w:val="both"/>
        <w:rPr>
          <w:rFonts w:ascii="Book Antiqua" w:hAnsi="Book Antiqua" w:cs="Arial"/>
          <w:sz w:val="24"/>
          <w:szCs w:val="24"/>
        </w:rPr>
      </w:pPr>
    </w:p>
    <w:p w14:paraId="14751134" w14:textId="5D6CBE03" w:rsidR="005E49EA" w:rsidRPr="002C4CA6" w:rsidRDefault="00580286" w:rsidP="001D42F6">
      <w:pPr>
        <w:pStyle w:val="Prrafodelista"/>
        <w:numPr>
          <w:ilvl w:val="0"/>
          <w:numId w:val="6"/>
        </w:numPr>
        <w:spacing w:after="0" w:line="240" w:lineRule="auto"/>
        <w:jc w:val="both"/>
        <w:rPr>
          <w:rFonts w:ascii="Book Antiqua" w:hAnsi="Book Antiqua" w:cs="Arial"/>
          <w:b/>
          <w:bCs/>
          <w:sz w:val="24"/>
          <w:szCs w:val="24"/>
        </w:rPr>
      </w:pPr>
      <w:r w:rsidRPr="002C4CA6">
        <w:rPr>
          <w:rFonts w:ascii="Book Antiqua" w:hAnsi="Book Antiqua" w:cs="Arial"/>
          <w:b/>
          <w:bCs/>
          <w:sz w:val="24"/>
          <w:szCs w:val="24"/>
        </w:rPr>
        <w:t xml:space="preserve"> </w:t>
      </w:r>
      <w:r w:rsidR="00A371B4" w:rsidRPr="002C4CA6">
        <w:rPr>
          <w:rFonts w:ascii="Book Antiqua" w:hAnsi="Book Antiqua" w:cs="Book Antiqua"/>
          <w:b/>
          <w:bCs/>
          <w:sz w:val="24"/>
          <w:szCs w:val="24"/>
        </w:rPr>
        <w:t xml:space="preserve">Medidas para la Contención del Gasto adoptadas en </w:t>
      </w:r>
      <w:r w:rsidR="00750B4F" w:rsidRPr="002C4CA6">
        <w:rPr>
          <w:rFonts w:ascii="Book Antiqua" w:hAnsi="Book Antiqua" w:cs="Book Antiqua"/>
          <w:b/>
          <w:bCs/>
          <w:sz w:val="24"/>
          <w:szCs w:val="24"/>
        </w:rPr>
        <w:t>el Poder</w:t>
      </w:r>
      <w:r w:rsidR="00A371B4" w:rsidRPr="002C4CA6">
        <w:rPr>
          <w:rFonts w:ascii="Book Antiqua" w:hAnsi="Book Antiqua" w:cs="Book Antiqua"/>
          <w:b/>
          <w:bCs/>
          <w:sz w:val="24"/>
          <w:szCs w:val="24"/>
        </w:rPr>
        <w:t xml:space="preserve"> Judicial</w:t>
      </w:r>
    </w:p>
    <w:p w14:paraId="2CB478E9" w14:textId="77777777" w:rsidR="005E49EA" w:rsidRDefault="005E49EA" w:rsidP="001D42F6">
      <w:pPr>
        <w:spacing w:after="0" w:line="240" w:lineRule="auto"/>
        <w:jc w:val="both"/>
        <w:rPr>
          <w:rFonts w:ascii="Book Antiqua" w:hAnsi="Book Antiqua" w:cs="Arial"/>
          <w:sz w:val="24"/>
          <w:szCs w:val="24"/>
        </w:rPr>
      </w:pPr>
    </w:p>
    <w:p w14:paraId="698EA3C7" w14:textId="666DA2C1" w:rsidR="00EB4D83" w:rsidRDefault="000158B1" w:rsidP="001D42F6">
      <w:pPr>
        <w:spacing w:after="0" w:line="240" w:lineRule="auto"/>
        <w:jc w:val="both"/>
        <w:rPr>
          <w:rFonts w:ascii="Book Antiqua" w:hAnsi="Book Antiqua" w:cs="Arial"/>
          <w:sz w:val="24"/>
          <w:szCs w:val="24"/>
        </w:rPr>
      </w:pPr>
      <w:r>
        <w:rPr>
          <w:rFonts w:ascii="Book Antiqua" w:hAnsi="Book Antiqua" w:cs="Arial"/>
          <w:sz w:val="24"/>
          <w:szCs w:val="24"/>
        </w:rPr>
        <w:t xml:space="preserve">Debido </w:t>
      </w:r>
      <w:r w:rsidR="0056242A">
        <w:rPr>
          <w:rFonts w:ascii="Book Antiqua" w:hAnsi="Book Antiqua" w:cs="Arial"/>
          <w:sz w:val="24"/>
          <w:szCs w:val="24"/>
        </w:rPr>
        <w:t>a las limitaciones presupuestarias por las que atraviesa el Poder Judicial, se han tomado algunas acciones respecto a la contención del gasto</w:t>
      </w:r>
      <w:r w:rsidR="006841DA">
        <w:rPr>
          <w:rFonts w:ascii="Book Antiqua" w:hAnsi="Book Antiqua" w:cs="Arial"/>
          <w:sz w:val="24"/>
          <w:szCs w:val="24"/>
        </w:rPr>
        <w:t xml:space="preserve">, lo cual impacta </w:t>
      </w:r>
      <w:r w:rsidR="00EF2509">
        <w:rPr>
          <w:rFonts w:ascii="Book Antiqua" w:hAnsi="Book Antiqua" w:cs="Arial"/>
          <w:sz w:val="24"/>
          <w:szCs w:val="24"/>
        </w:rPr>
        <w:t xml:space="preserve">en la imposibilidad de crear nuevos </w:t>
      </w:r>
      <w:r w:rsidR="00080159">
        <w:rPr>
          <w:rFonts w:ascii="Book Antiqua" w:hAnsi="Book Antiqua" w:cs="Arial"/>
          <w:sz w:val="24"/>
          <w:szCs w:val="24"/>
        </w:rPr>
        <w:t>puestos de tra</w:t>
      </w:r>
      <w:r w:rsidR="00645DEA">
        <w:rPr>
          <w:rFonts w:ascii="Book Antiqua" w:hAnsi="Book Antiqua" w:cs="Arial"/>
          <w:sz w:val="24"/>
          <w:szCs w:val="24"/>
        </w:rPr>
        <w:t>bajo. Seguidamente se exponen diferentes acuerdos relacionados con el tema:</w:t>
      </w:r>
    </w:p>
    <w:p w14:paraId="04898D37" w14:textId="77777777" w:rsidR="00645DEA" w:rsidRDefault="00645DEA" w:rsidP="001D42F6">
      <w:pPr>
        <w:spacing w:after="0" w:line="240" w:lineRule="auto"/>
        <w:jc w:val="both"/>
        <w:rPr>
          <w:rFonts w:ascii="Book Antiqua" w:hAnsi="Book Antiqua" w:cs="Arial"/>
          <w:sz w:val="24"/>
          <w:szCs w:val="24"/>
        </w:rPr>
      </w:pPr>
    </w:p>
    <w:p w14:paraId="42D63800" w14:textId="300BAC85" w:rsidR="00064A48" w:rsidRPr="00A21E3D" w:rsidRDefault="00064A48" w:rsidP="001D42F6">
      <w:pPr>
        <w:pStyle w:val="Prrafodelista"/>
        <w:numPr>
          <w:ilvl w:val="0"/>
          <w:numId w:val="5"/>
        </w:numPr>
        <w:spacing w:after="0" w:line="240" w:lineRule="auto"/>
        <w:jc w:val="both"/>
        <w:rPr>
          <w:rFonts w:ascii="Book Antiqua" w:eastAsia="Times New Roman" w:hAnsi="Book Antiqua" w:cs="Book Antiqua"/>
          <w:sz w:val="24"/>
          <w:szCs w:val="24"/>
          <w:lang w:eastAsia="es-ES"/>
        </w:rPr>
      </w:pPr>
      <w:r w:rsidRPr="003322FA">
        <w:rPr>
          <w:rFonts w:ascii="Book Antiqua" w:hAnsi="Book Antiqua" w:cs="Arial"/>
          <w:sz w:val="24"/>
          <w:szCs w:val="24"/>
        </w:rPr>
        <w:t>La Corte Plena en la sesión 27-17 del 21 de agosto del 2017, artículo XVI, aprobó el punto primero de las “Medidas de Adopción Inmediata” contenido en el informe de las Medidas para la Contención del Gasto en el Poder Judicial, en los siguientes términos:</w:t>
      </w:r>
      <w:r w:rsidRPr="00A21E3D">
        <w:rPr>
          <w:rFonts w:ascii="Book Antiqua" w:eastAsia="Times New Roman" w:hAnsi="Book Antiqua" w:cs="Book Antiqua"/>
          <w:sz w:val="24"/>
          <w:szCs w:val="24"/>
          <w:lang w:eastAsia="es-ES"/>
        </w:rPr>
        <w:t xml:space="preserve"> </w:t>
      </w:r>
      <w:r w:rsidRPr="00A21E3D">
        <w:rPr>
          <w:rFonts w:ascii="Book Antiqua" w:eastAsia="Times New Roman" w:hAnsi="Book Antiqua" w:cs="Book Antiqua"/>
          <w:i/>
          <w:lang w:eastAsia="es-ES"/>
        </w:rPr>
        <w:t>“No se crearán plazas nuevas, salvo las correspondientes a la implementación de nuevas leyes, debidamente aprobadas por la Asamblea Legislativa, o bien cuenten con un estudio técnico de la Dirección de Planificación, sujeto a la disponibilidad de contenido presupuestario.”</w:t>
      </w:r>
      <w:r w:rsidR="00B012EE">
        <w:rPr>
          <w:rFonts w:ascii="Book Antiqua" w:eastAsia="Times New Roman" w:hAnsi="Book Antiqua" w:cs="Book Antiqua"/>
          <w:i/>
          <w:lang w:eastAsia="es-ES"/>
        </w:rPr>
        <w:t>.</w:t>
      </w:r>
    </w:p>
    <w:p w14:paraId="2F2F3776" w14:textId="77777777" w:rsidR="00064A48" w:rsidRPr="00064A48" w:rsidRDefault="00064A48" w:rsidP="001D42F6">
      <w:pPr>
        <w:spacing w:after="0" w:line="240" w:lineRule="auto"/>
        <w:ind w:left="851" w:right="851"/>
        <w:jc w:val="both"/>
        <w:rPr>
          <w:rFonts w:ascii="Book Antiqua" w:eastAsia="Times New Roman" w:hAnsi="Book Antiqua" w:cs="Book Antiqua"/>
          <w:i/>
          <w:lang w:eastAsia="es-ES"/>
        </w:rPr>
      </w:pPr>
    </w:p>
    <w:p w14:paraId="416F6D14" w14:textId="465BC036" w:rsidR="00064A48" w:rsidRPr="00BF753C" w:rsidRDefault="00BF753C" w:rsidP="001D42F6">
      <w:pPr>
        <w:pStyle w:val="Prrafodelista"/>
        <w:numPr>
          <w:ilvl w:val="0"/>
          <w:numId w:val="5"/>
        </w:numPr>
        <w:spacing w:after="0" w:line="240" w:lineRule="auto"/>
        <w:jc w:val="both"/>
        <w:rPr>
          <w:rFonts w:ascii="Book Antiqua" w:eastAsia="Times New Roman" w:hAnsi="Book Antiqua" w:cs="Book Antiqua"/>
          <w:sz w:val="24"/>
          <w:szCs w:val="24"/>
          <w:lang w:eastAsia="es-ES"/>
        </w:rPr>
      </w:pPr>
      <w:r w:rsidRPr="00BF753C">
        <w:rPr>
          <w:rFonts w:ascii="Book Antiqua" w:eastAsia="Times New Roman" w:hAnsi="Book Antiqua" w:cs="Book Antiqua"/>
          <w:sz w:val="24"/>
          <w:szCs w:val="24"/>
          <w:lang w:eastAsia="es-ES"/>
        </w:rPr>
        <w:t>L</w:t>
      </w:r>
      <w:r w:rsidR="00064A48" w:rsidRPr="00BF753C">
        <w:rPr>
          <w:rFonts w:ascii="Book Antiqua" w:eastAsia="Times New Roman" w:hAnsi="Book Antiqua" w:cs="Book Antiqua"/>
          <w:sz w:val="24"/>
          <w:szCs w:val="24"/>
          <w:lang w:eastAsia="es-ES"/>
        </w:rPr>
        <w:t>a Corte Plena en la sesión del 4 de febrero del 2019, conoció el oficio 1417-PLA-2018, de</w:t>
      </w:r>
      <w:r w:rsidR="003C2B7B">
        <w:rPr>
          <w:rFonts w:ascii="Book Antiqua" w:eastAsia="Times New Roman" w:hAnsi="Book Antiqua" w:cs="Book Antiqua"/>
          <w:sz w:val="24"/>
          <w:szCs w:val="24"/>
          <w:lang w:eastAsia="es-ES"/>
        </w:rPr>
        <w:t>l</w:t>
      </w:r>
      <w:r w:rsidR="00064A48" w:rsidRPr="00BF753C">
        <w:rPr>
          <w:rFonts w:ascii="Book Antiqua" w:eastAsia="Times New Roman" w:hAnsi="Book Antiqua" w:cs="Book Antiqua"/>
          <w:sz w:val="24"/>
          <w:szCs w:val="24"/>
          <w:lang w:eastAsia="es-ES"/>
        </w:rPr>
        <w:t xml:space="preserve"> 15 de noviembre de 2018, que fue aprobado en artículo XIX; donde, se indica que con base en las medidas de contención del gasto emitidas por Corte Plena y citadas anteriormente, la Dirección de Planificación propone las siguientes prioridades en relación con las solicitudes de recurso humano en el periodo presupuestario 2020:</w:t>
      </w:r>
    </w:p>
    <w:p w14:paraId="6AB86F7B" w14:textId="77777777" w:rsidR="00064A48" w:rsidRPr="00064A48" w:rsidRDefault="00064A48" w:rsidP="001D42F6">
      <w:pPr>
        <w:spacing w:after="0" w:line="240" w:lineRule="auto"/>
        <w:jc w:val="both"/>
        <w:rPr>
          <w:rFonts w:ascii="Times New Roman" w:eastAsia="Times New Roman" w:hAnsi="Times New Roman" w:cs="Times New Roman"/>
          <w:i/>
          <w:iCs/>
          <w:sz w:val="26"/>
          <w:szCs w:val="26"/>
          <w:highlight w:val="green"/>
          <w:u w:color="000000"/>
          <w:lang w:eastAsia="es-ES"/>
        </w:rPr>
      </w:pPr>
    </w:p>
    <w:p w14:paraId="4099AC02" w14:textId="77777777" w:rsidR="00064A48" w:rsidRPr="00064A48" w:rsidRDefault="00064A48" w:rsidP="001D42F6">
      <w:pPr>
        <w:spacing w:after="0" w:line="240" w:lineRule="auto"/>
        <w:ind w:left="1134" w:right="1134"/>
        <w:jc w:val="both"/>
        <w:rPr>
          <w:rFonts w:ascii="Book Antiqua" w:eastAsia="Times New Roman" w:hAnsi="Book Antiqua" w:cs="Times New Roman"/>
          <w:i/>
          <w:iCs/>
          <w:u w:color="000000"/>
          <w:lang w:eastAsia="es-ES"/>
        </w:rPr>
      </w:pPr>
      <w:r w:rsidRPr="00064A48">
        <w:rPr>
          <w:rFonts w:ascii="Times New Roman" w:eastAsia="Times New Roman" w:hAnsi="Times New Roman" w:cs="Times New Roman"/>
          <w:i/>
          <w:iCs/>
          <w:sz w:val="20"/>
          <w:szCs w:val="20"/>
          <w:u w:color="000000"/>
          <w:lang w:eastAsia="es-ES"/>
        </w:rPr>
        <w:tab/>
      </w:r>
      <w:r w:rsidRPr="00064A48">
        <w:rPr>
          <w:rFonts w:ascii="Book Antiqua" w:eastAsia="Times New Roman" w:hAnsi="Book Antiqua" w:cs="Times New Roman"/>
          <w:i/>
          <w:iCs/>
          <w:u w:color="000000"/>
          <w:lang w:eastAsia="es-ES"/>
        </w:rPr>
        <w:t>“1. Con el fin de contribuir en la contención del gasto público, se recomienda no crear plazas nuevas y para el proceso de formulación presupuestaria del año 2020, únicamente autorizar el análisis de las plazas extraordinarias aprobadas y ya vigentes para el 2019, esto en el tanto y cuando queden aprobadas en el Presupuesto al 30 de noviembre del año en curso.</w:t>
      </w:r>
    </w:p>
    <w:p w14:paraId="626898E6" w14:textId="4AE643B5" w:rsidR="00064A48" w:rsidRPr="00064A48" w:rsidRDefault="00064A48" w:rsidP="001D42F6">
      <w:pPr>
        <w:widowControl w:val="0"/>
        <w:shd w:val="clear" w:color="auto" w:fill="FFFFFF"/>
        <w:autoSpaceDE w:val="0"/>
        <w:autoSpaceDN w:val="0"/>
        <w:adjustRightInd w:val="0"/>
        <w:spacing w:after="0" w:line="240" w:lineRule="auto"/>
        <w:ind w:left="1134" w:right="1134" w:firstLine="709"/>
        <w:jc w:val="both"/>
        <w:rPr>
          <w:rFonts w:ascii="Book Antiqua" w:eastAsia="Times New Roman" w:hAnsi="Book Antiqua" w:cs="Times New Roman"/>
          <w:i/>
          <w:iCs/>
          <w:u w:color="000000"/>
          <w:lang w:eastAsia="es-ES"/>
        </w:rPr>
      </w:pPr>
      <w:r w:rsidRPr="00064A48">
        <w:rPr>
          <w:rFonts w:ascii="Book Antiqua" w:eastAsia="Times New Roman" w:hAnsi="Book Antiqua" w:cs="Times New Roman"/>
          <w:i/>
          <w:iCs/>
          <w:u w:color="000000"/>
          <w:lang w:eastAsia="es-ES"/>
        </w:rPr>
        <w:t>2. Analizar los requerimientos mínimos y estrictamente necesarios para la implementación de leyes nuevas que estén aprobadas, las cuales se solicitarán como recursos adicionales para la implementación de éstas y no formarán parte del presupuesto ordinario de la Institución. Dependiendo en todos los casos del Ministerio de Hacienda y la Asamblea Legislativa la dotación de los recursos adicionales</w:t>
      </w:r>
      <w:r w:rsidR="00B012EE">
        <w:rPr>
          <w:rFonts w:ascii="Book Antiqua" w:eastAsia="Times New Roman" w:hAnsi="Book Antiqua" w:cs="Times New Roman"/>
          <w:i/>
          <w:iCs/>
          <w:u w:color="000000"/>
          <w:lang w:eastAsia="es-ES"/>
        </w:rPr>
        <w:t>.</w:t>
      </w:r>
      <w:r w:rsidRPr="00064A48">
        <w:rPr>
          <w:rFonts w:ascii="Book Antiqua" w:eastAsia="Times New Roman" w:hAnsi="Book Antiqua" w:cs="Times New Roman"/>
          <w:i/>
          <w:iCs/>
          <w:u w:color="000000"/>
          <w:lang w:eastAsia="es-ES"/>
        </w:rPr>
        <w:t xml:space="preserve">”. </w:t>
      </w:r>
    </w:p>
    <w:p w14:paraId="1807D204" w14:textId="77777777" w:rsidR="00EB4D83" w:rsidRDefault="00EB4D83" w:rsidP="001D42F6">
      <w:pPr>
        <w:spacing w:after="0" w:line="240" w:lineRule="auto"/>
        <w:jc w:val="both"/>
        <w:rPr>
          <w:rFonts w:ascii="Book Antiqua" w:hAnsi="Book Antiqua" w:cs="Arial"/>
          <w:sz w:val="24"/>
          <w:szCs w:val="24"/>
        </w:rPr>
      </w:pPr>
    </w:p>
    <w:p w14:paraId="399AC439" w14:textId="7EC044FA" w:rsidR="00EB4D83" w:rsidRDefault="00EB4D83" w:rsidP="001D42F6">
      <w:pPr>
        <w:spacing w:after="0" w:line="240" w:lineRule="auto"/>
        <w:jc w:val="both"/>
        <w:rPr>
          <w:rFonts w:ascii="Book Antiqua" w:hAnsi="Book Antiqua" w:cs="Arial"/>
          <w:sz w:val="24"/>
          <w:szCs w:val="24"/>
        </w:rPr>
      </w:pPr>
    </w:p>
    <w:p w14:paraId="31231CF0" w14:textId="2B19EF3E" w:rsidR="00B012EE" w:rsidRDefault="00B012EE" w:rsidP="001D42F6">
      <w:pPr>
        <w:spacing w:after="0" w:line="240" w:lineRule="auto"/>
        <w:jc w:val="both"/>
        <w:rPr>
          <w:rFonts w:ascii="Book Antiqua" w:hAnsi="Book Antiqua" w:cs="Arial"/>
          <w:sz w:val="24"/>
          <w:szCs w:val="24"/>
        </w:rPr>
      </w:pPr>
    </w:p>
    <w:p w14:paraId="1CFBDF03" w14:textId="05A7467E" w:rsidR="00B012EE" w:rsidRDefault="00B012EE" w:rsidP="001D42F6">
      <w:pPr>
        <w:spacing w:after="0" w:line="240" w:lineRule="auto"/>
        <w:jc w:val="both"/>
        <w:rPr>
          <w:rFonts w:ascii="Book Antiqua" w:hAnsi="Book Antiqua" w:cs="Arial"/>
          <w:sz w:val="24"/>
          <w:szCs w:val="24"/>
        </w:rPr>
      </w:pPr>
    </w:p>
    <w:p w14:paraId="7D47FF6D" w14:textId="77777777" w:rsidR="00B012EE" w:rsidRDefault="00B012EE" w:rsidP="001D42F6">
      <w:pPr>
        <w:spacing w:after="0" w:line="240" w:lineRule="auto"/>
        <w:jc w:val="both"/>
        <w:rPr>
          <w:rFonts w:ascii="Book Antiqua" w:hAnsi="Book Antiqua" w:cs="Arial"/>
          <w:sz w:val="24"/>
          <w:szCs w:val="24"/>
        </w:rPr>
      </w:pPr>
    </w:p>
    <w:p w14:paraId="47596F2D" w14:textId="48ECC12F" w:rsidR="00B05684" w:rsidRPr="00B05684" w:rsidRDefault="00E51A9C" w:rsidP="001D42F6">
      <w:pPr>
        <w:pStyle w:val="Prrafodelista"/>
        <w:numPr>
          <w:ilvl w:val="0"/>
          <w:numId w:val="5"/>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lastRenderedPageBreak/>
        <w:t>L</w:t>
      </w:r>
      <w:r w:rsidR="00B05684" w:rsidRPr="00B05684">
        <w:rPr>
          <w:rFonts w:ascii="Book Antiqua" w:eastAsia="Times New Roman" w:hAnsi="Book Antiqua" w:cs="Book Antiqua"/>
          <w:sz w:val="24"/>
          <w:szCs w:val="24"/>
          <w:lang w:eastAsia="es-ES"/>
        </w:rPr>
        <w:t>a Circular Externa 8-2019 sobre la Formulación del Anteproyecto de Presupuesto 2021, se establecieron las Directrices Técnicas para la Programación Anual y Formulación del Anteproyecto de Presupuesto 2021, que en lo que interesa establece:</w:t>
      </w:r>
    </w:p>
    <w:p w14:paraId="4D0AFAB2" w14:textId="77777777" w:rsidR="00B05684" w:rsidRPr="00B05684" w:rsidRDefault="00B05684" w:rsidP="001D42F6">
      <w:pPr>
        <w:spacing w:after="0" w:line="240" w:lineRule="auto"/>
        <w:ind w:left="708"/>
        <w:rPr>
          <w:rFonts w:ascii="Book Antiqua" w:eastAsia="Times New Roman" w:hAnsi="Book Antiqua" w:cs="Book Antiqua"/>
          <w:sz w:val="24"/>
          <w:szCs w:val="24"/>
          <w:lang w:val="es-ES" w:eastAsia="es-ES"/>
        </w:rPr>
      </w:pPr>
    </w:p>
    <w:p w14:paraId="39406757" w14:textId="77777777" w:rsidR="00B05684" w:rsidRPr="00B05684" w:rsidRDefault="00B05684" w:rsidP="001D42F6">
      <w:pPr>
        <w:spacing w:after="0" w:line="240" w:lineRule="auto"/>
        <w:ind w:left="851" w:right="851"/>
        <w:jc w:val="both"/>
        <w:rPr>
          <w:rFonts w:ascii="Book Antiqua" w:eastAsia="Times New Roman" w:hAnsi="Book Antiqua" w:cs="Book Antiqua"/>
          <w:i/>
          <w:sz w:val="24"/>
          <w:szCs w:val="24"/>
          <w:lang w:eastAsia="es-ES"/>
        </w:rPr>
      </w:pPr>
      <w:r w:rsidRPr="00B05684">
        <w:rPr>
          <w:rFonts w:ascii="Book Antiqua" w:eastAsia="Times New Roman" w:hAnsi="Book Antiqua" w:cs="Book Antiqua"/>
          <w:i/>
          <w:iCs/>
          <w:sz w:val="20"/>
          <w:szCs w:val="20"/>
          <w:lang w:eastAsia="es-ES"/>
        </w:rPr>
        <w:t>“</w:t>
      </w:r>
      <w:r w:rsidRPr="00B05684">
        <w:rPr>
          <w:rFonts w:ascii="Book Antiqua" w:eastAsia="Times New Roman" w:hAnsi="Book Antiqua" w:cs="Book Antiqua"/>
          <w:i/>
          <w:sz w:val="24"/>
          <w:szCs w:val="24"/>
          <w:lang w:eastAsia="es-ES"/>
        </w:rPr>
        <w:t>S.</w:t>
      </w:r>
      <w:r w:rsidRPr="00B05684">
        <w:rPr>
          <w:rFonts w:ascii="Book Antiqua" w:eastAsia="Times New Roman" w:hAnsi="Book Antiqua" w:cs="Book Antiqua"/>
          <w:i/>
          <w:sz w:val="24"/>
          <w:szCs w:val="24"/>
          <w:lang w:eastAsia="es-ES"/>
        </w:rPr>
        <w:tab/>
        <w:t>Creación de Plazas 2021</w:t>
      </w:r>
    </w:p>
    <w:p w14:paraId="76C944ED" w14:textId="77777777" w:rsidR="00B05684" w:rsidRPr="00B05684" w:rsidRDefault="00B05684" w:rsidP="001D42F6">
      <w:pPr>
        <w:spacing w:after="0" w:line="240" w:lineRule="auto"/>
        <w:ind w:left="851" w:right="851"/>
        <w:jc w:val="both"/>
        <w:rPr>
          <w:rFonts w:ascii="Book Antiqua" w:eastAsia="Times New Roman" w:hAnsi="Book Antiqua" w:cs="Book Antiqua"/>
          <w:i/>
          <w:sz w:val="24"/>
          <w:szCs w:val="24"/>
          <w:lang w:eastAsia="es-ES"/>
        </w:rPr>
      </w:pPr>
    </w:p>
    <w:p w14:paraId="22662D83" w14:textId="4E1EE684" w:rsidR="00B05684" w:rsidRDefault="00B05684" w:rsidP="001D42F6">
      <w:pPr>
        <w:spacing w:after="0" w:line="240" w:lineRule="auto"/>
        <w:ind w:left="851" w:right="851"/>
        <w:jc w:val="both"/>
        <w:rPr>
          <w:rFonts w:ascii="Book Antiqua" w:eastAsia="Times New Roman" w:hAnsi="Book Antiqua" w:cs="Book Antiqua"/>
          <w:i/>
          <w:sz w:val="24"/>
          <w:szCs w:val="24"/>
          <w:lang w:eastAsia="es-ES"/>
        </w:rPr>
      </w:pPr>
      <w:r w:rsidRPr="00B05684">
        <w:rPr>
          <w:rFonts w:ascii="Book Antiqua" w:eastAsia="Times New Roman" w:hAnsi="Book Antiqua" w:cs="Book Antiqua"/>
          <w:i/>
          <w:sz w:val="24"/>
          <w:szCs w:val="24"/>
          <w:lang w:eastAsia="es-ES"/>
        </w:rPr>
        <w:t>127.</w:t>
      </w:r>
      <w:r w:rsidRPr="00B05684">
        <w:rPr>
          <w:rFonts w:ascii="Book Antiqua" w:eastAsia="Times New Roman" w:hAnsi="Book Antiqua" w:cs="Book Antiqua"/>
          <w:i/>
          <w:sz w:val="24"/>
          <w:szCs w:val="24"/>
          <w:lang w:eastAsia="es-ES"/>
        </w:rPr>
        <w:tab/>
        <w:t>En lo que respecta a la creación de plazas, la Corte Plena aprobó que no se crearán plazas nuevas, salvo las correspondientes a la implementación de nuevas leyes, debidamente aprobadas por la Asamblea Legislativa, o bien cuenten con un estudio técnico de la Dirección de Planificación, sujeto a la disponibilidad de contenido presupuestario.  Lo anterior con fundamento en lo dispuesto por Corte Plena en sesiones N°27-2017 de 21 de agosto de 2017, artículo XVI, N°28-2017 de 28 de agosto de 2017, artículo XV y N°29-2017 de 4 setiembre de 2017, artículo XVI, donde aprobó una serie de medidas de contención del gasto en el Poder Judicial, producto de la grave situación fiscal que enfrenta Costa Rica.”</w:t>
      </w:r>
      <w:r w:rsidR="00B012EE">
        <w:rPr>
          <w:rFonts w:ascii="Book Antiqua" w:eastAsia="Times New Roman" w:hAnsi="Book Antiqua" w:cs="Book Antiqua"/>
          <w:i/>
          <w:sz w:val="24"/>
          <w:szCs w:val="24"/>
          <w:lang w:eastAsia="es-ES"/>
        </w:rPr>
        <w:t>.</w:t>
      </w:r>
    </w:p>
    <w:p w14:paraId="47936C08" w14:textId="77777777" w:rsidR="002C4CA6" w:rsidRPr="00B05684" w:rsidRDefault="002C4CA6" w:rsidP="001D42F6">
      <w:pPr>
        <w:spacing w:after="0" w:line="240" w:lineRule="auto"/>
        <w:ind w:left="851" w:right="851"/>
        <w:jc w:val="both"/>
        <w:rPr>
          <w:rFonts w:ascii="Book Antiqua" w:eastAsia="Times New Roman" w:hAnsi="Book Antiqua" w:cs="Book Antiqua"/>
          <w:i/>
          <w:sz w:val="24"/>
          <w:szCs w:val="24"/>
          <w:lang w:eastAsia="es-ES"/>
        </w:rPr>
      </w:pPr>
    </w:p>
    <w:p w14:paraId="6B3A6ADE" w14:textId="478E3C21" w:rsidR="00FC3A5C" w:rsidRPr="00FC3A5C" w:rsidRDefault="00776109" w:rsidP="001D42F6">
      <w:p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 xml:space="preserve">- </w:t>
      </w:r>
      <w:r w:rsidR="00FC3A5C" w:rsidRPr="00FC3A5C">
        <w:rPr>
          <w:rFonts w:ascii="Book Antiqua" w:eastAsia="Times New Roman" w:hAnsi="Book Antiqua" w:cs="Book Antiqua"/>
          <w:sz w:val="24"/>
          <w:szCs w:val="24"/>
          <w:lang w:eastAsia="es-ES"/>
        </w:rPr>
        <w:t>Mediante la Circular Externa 1-2021</w:t>
      </w:r>
      <w:r w:rsidR="00FC3A5C" w:rsidRPr="00FC3A5C">
        <w:rPr>
          <w:rFonts w:ascii="Book Antiqua" w:eastAsia="Times New Roman" w:hAnsi="Book Antiqua" w:cs="Times New Roman"/>
          <w:sz w:val="24"/>
          <w:szCs w:val="24"/>
          <w:lang w:eastAsia="es-ES"/>
        </w:rPr>
        <w:t xml:space="preserve"> sobre la </w:t>
      </w:r>
      <w:r w:rsidR="00FC3A5C" w:rsidRPr="00FC3A5C">
        <w:rPr>
          <w:rFonts w:ascii="Book Antiqua" w:eastAsia="Times New Roman" w:hAnsi="Book Antiqua" w:cs="Book Antiqua"/>
          <w:sz w:val="24"/>
          <w:szCs w:val="24"/>
          <w:lang w:eastAsia="es-ES"/>
        </w:rPr>
        <w:t>Formulación del Anteproyecto de Presupuesto 2022, se comunicaron las Directrices Técnicas para la Formulación del Anteproyecto de Presupuesto 2022</w:t>
      </w:r>
      <w:r w:rsidR="00FC3A5C" w:rsidRPr="00FC3A5C">
        <w:rPr>
          <w:rFonts w:ascii="Book Antiqua" w:eastAsia="Times New Roman" w:hAnsi="Book Antiqua" w:cs="Times New Roman"/>
          <w:sz w:val="24"/>
          <w:szCs w:val="24"/>
          <w:vertAlign w:val="superscript"/>
          <w:lang w:eastAsia="es-ES"/>
        </w:rPr>
        <w:footnoteReference w:id="1"/>
      </w:r>
      <w:r w:rsidR="00FC3A5C" w:rsidRPr="00FC3A5C">
        <w:rPr>
          <w:rFonts w:ascii="Book Antiqua" w:eastAsia="Times New Roman" w:hAnsi="Book Antiqua" w:cs="Book Antiqua"/>
          <w:sz w:val="24"/>
          <w:szCs w:val="24"/>
          <w:lang w:eastAsia="es-ES"/>
        </w:rPr>
        <w:t>, aprobadas por el Consejo Superior en la sesión 118-2020, del 10 de diciembre del 2020, que en lo que interesa reza:</w:t>
      </w:r>
    </w:p>
    <w:p w14:paraId="3B22A848" w14:textId="77777777" w:rsidR="00FC3A5C" w:rsidRPr="00FC3A5C" w:rsidRDefault="00FC3A5C" w:rsidP="001D42F6">
      <w:pPr>
        <w:spacing w:after="0" w:line="240" w:lineRule="auto"/>
        <w:ind w:left="851" w:right="851"/>
        <w:jc w:val="both"/>
        <w:rPr>
          <w:rFonts w:ascii="Book Antiqua" w:eastAsia="Times New Roman" w:hAnsi="Book Antiqua" w:cs="Book Antiqua"/>
          <w:i/>
          <w:iCs/>
          <w:sz w:val="20"/>
          <w:szCs w:val="20"/>
          <w:lang w:eastAsia="es-ES"/>
        </w:rPr>
      </w:pPr>
    </w:p>
    <w:p w14:paraId="3B9E9FB5" w14:textId="77777777" w:rsidR="00FC3A5C" w:rsidRPr="00FC3A5C" w:rsidRDefault="00FC3A5C" w:rsidP="001D42F6">
      <w:pPr>
        <w:spacing w:after="0" w:line="240" w:lineRule="auto"/>
        <w:ind w:left="851" w:right="851"/>
        <w:jc w:val="both"/>
        <w:rPr>
          <w:rFonts w:ascii="Book Antiqua" w:eastAsia="Times New Roman" w:hAnsi="Book Antiqua" w:cs="Book Antiqua"/>
          <w:i/>
          <w:iCs/>
          <w:sz w:val="24"/>
          <w:szCs w:val="24"/>
          <w:lang w:eastAsia="es-ES"/>
        </w:rPr>
      </w:pPr>
      <w:bookmarkStart w:id="1" w:name="_Toc528045424"/>
      <w:bookmarkStart w:id="2" w:name="_Toc52372487"/>
      <w:r w:rsidRPr="00FC3A5C">
        <w:rPr>
          <w:rFonts w:ascii="Book Antiqua" w:eastAsia="Times New Roman" w:hAnsi="Book Antiqua" w:cs="Book Antiqua"/>
          <w:i/>
          <w:iCs/>
          <w:sz w:val="24"/>
          <w:szCs w:val="24"/>
          <w:lang w:eastAsia="es-ES"/>
        </w:rPr>
        <w:t>"T. Creación de Plazas 202</w:t>
      </w:r>
      <w:bookmarkEnd w:id="1"/>
      <w:r w:rsidRPr="00FC3A5C">
        <w:rPr>
          <w:rFonts w:ascii="Book Antiqua" w:eastAsia="Times New Roman" w:hAnsi="Book Antiqua" w:cs="Book Antiqua"/>
          <w:i/>
          <w:iCs/>
          <w:sz w:val="24"/>
          <w:szCs w:val="24"/>
          <w:lang w:eastAsia="es-ES"/>
        </w:rPr>
        <w:t>2</w:t>
      </w:r>
      <w:bookmarkEnd w:id="2"/>
    </w:p>
    <w:p w14:paraId="4F61BC84" w14:textId="77777777" w:rsidR="00FC3A5C" w:rsidRPr="00FC3A5C" w:rsidRDefault="00FC3A5C" w:rsidP="001D42F6">
      <w:pPr>
        <w:spacing w:after="0" w:line="240" w:lineRule="auto"/>
        <w:ind w:left="851" w:right="851"/>
        <w:jc w:val="both"/>
        <w:rPr>
          <w:rFonts w:ascii="Book Antiqua" w:eastAsia="Times New Roman" w:hAnsi="Book Antiqua" w:cs="Book Antiqua"/>
          <w:i/>
          <w:iCs/>
          <w:sz w:val="24"/>
          <w:szCs w:val="24"/>
          <w:lang w:eastAsia="es-ES"/>
        </w:rPr>
      </w:pPr>
    </w:p>
    <w:p w14:paraId="10AE3162" w14:textId="11648A93" w:rsidR="00B012EE" w:rsidRPr="00FC3A5C" w:rsidRDefault="00FC3A5C" w:rsidP="00B012EE">
      <w:pPr>
        <w:spacing w:after="0" w:line="240" w:lineRule="auto"/>
        <w:ind w:left="851" w:right="851"/>
        <w:jc w:val="both"/>
        <w:rPr>
          <w:rFonts w:ascii="Book Antiqua" w:eastAsia="Times New Roman" w:hAnsi="Book Antiqua" w:cs="Book Antiqua"/>
          <w:i/>
          <w:iCs/>
          <w:sz w:val="24"/>
          <w:szCs w:val="24"/>
          <w:lang w:eastAsia="es-ES"/>
        </w:rPr>
      </w:pPr>
      <w:r w:rsidRPr="00FC3A5C">
        <w:rPr>
          <w:rFonts w:ascii="Book Antiqua" w:eastAsia="Times New Roman" w:hAnsi="Book Antiqua" w:cs="Book Antiqua"/>
          <w:i/>
          <w:iCs/>
          <w:sz w:val="24"/>
          <w:szCs w:val="24"/>
          <w:lang w:eastAsia="es-ES"/>
        </w:rPr>
        <w:t>En lo que respecta a la creación de plazas, la Corte Plena aprobó en sesión N°54-2019 del 18 de diciembre de 2019, artículo único, no crear plazas nuevas y valorar únicamente la condición y continuidad de las plazas extraordinarias existentes.</w:t>
      </w:r>
      <w:r w:rsidR="00B012EE">
        <w:rPr>
          <w:rFonts w:ascii="Book Antiqua" w:eastAsia="Times New Roman" w:hAnsi="Book Antiqua" w:cs="Book Antiqua"/>
          <w:i/>
          <w:iCs/>
          <w:sz w:val="24"/>
          <w:szCs w:val="24"/>
          <w:lang w:eastAsia="es-ES"/>
        </w:rPr>
        <w:t>”.</w:t>
      </w:r>
    </w:p>
    <w:p w14:paraId="10EF6E55" w14:textId="77777777" w:rsidR="00FC3A5C" w:rsidRPr="00FC3A5C" w:rsidRDefault="00FC3A5C" w:rsidP="001D42F6">
      <w:pPr>
        <w:spacing w:after="0" w:line="240" w:lineRule="auto"/>
        <w:jc w:val="both"/>
        <w:rPr>
          <w:rFonts w:ascii="Book Antiqua" w:eastAsia="Times New Roman" w:hAnsi="Book Antiqua" w:cs="Book Antiqua"/>
          <w:i/>
          <w:iCs/>
          <w:sz w:val="20"/>
          <w:szCs w:val="20"/>
          <w:lang w:eastAsia="es-ES"/>
        </w:rPr>
      </w:pPr>
    </w:p>
    <w:p w14:paraId="5453AE6F" w14:textId="3EBB6B8C" w:rsidR="00EB4D83" w:rsidRDefault="00E51A9C" w:rsidP="001D42F6">
      <w:pPr>
        <w:spacing w:after="0" w:line="240" w:lineRule="auto"/>
        <w:jc w:val="both"/>
        <w:rPr>
          <w:rFonts w:ascii="Book Antiqua" w:hAnsi="Book Antiqua" w:cs="Arial"/>
          <w:sz w:val="24"/>
          <w:szCs w:val="24"/>
        </w:rPr>
      </w:pPr>
      <w:r>
        <w:rPr>
          <w:rFonts w:ascii="Book Antiqua" w:hAnsi="Book Antiqua" w:cs="Arial"/>
          <w:sz w:val="24"/>
          <w:szCs w:val="24"/>
        </w:rPr>
        <w:t xml:space="preserve">Tal como se extrae de los párrafos anteriores, </w:t>
      </w:r>
      <w:r w:rsidR="00D90723">
        <w:rPr>
          <w:rFonts w:ascii="Book Antiqua" w:hAnsi="Book Antiqua" w:cs="Arial"/>
          <w:sz w:val="24"/>
          <w:szCs w:val="24"/>
        </w:rPr>
        <w:t xml:space="preserve">debido a las limitaciones presupuestarias que existen y las diferentes medidas adoptadas por el Poder Judicial para </w:t>
      </w:r>
      <w:r w:rsidR="00D63E3C">
        <w:rPr>
          <w:rFonts w:ascii="Book Antiqua" w:hAnsi="Book Antiqua" w:cs="Arial"/>
          <w:sz w:val="24"/>
          <w:szCs w:val="24"/>
        </w:rPr>
        <w:t>dar contención al gasto público, no se está creando puestos nuevos de trabajo</w:t>
      </w:r>
      <w:r w:rsidR="00EB366F">
        <w:rPr>
          <w:rFonts w:ascii="Book Antiqua" w:hAnsi="Book Antiqua" w:cs="Arial"/>
          <w:sz w:val="24"/>
          <w:szCs w:val="24"/>
        </w:rPr>
        <w:t xml:space="preserve"> para ninguna oficina o despacho del Poder Judicial, salvo los casos relacionados con </w:t>
      </w:r>
      <w:r w:rsidR="00FC1FE1">
        <w:rPr>
          <w:rFonts w:ascii="Book Antiqua" w:hAnsi="Book Antiqua" w:cs="Arial"/>
          <w:sz w:val="24"/>
          <w:szCs w:val="24"/>
        </w:rPr>
        <w:t xml:space="preserve">la implementación de nuevas leyes. </w:t>
      </w:r>
    </w:p>
    <w:p w14:paraId="376BD6AD" w14:textId="3F178270" w:rsidR="00FC1FE1" w:rsidRDefault="00FC1FE1" w:rsidP="001D42F6">
      <w:pPr>
        <w:spacing w:after="0" w:line="240" w:lineRule="auto"/>
        <w:jc w:val="both"/>
        <w:rPr>
          <w:rFonts w:ascii="Book Antiqua" w:hAnsi="Book Antiqua" w:cs="Arial"/>
          <w:sz w:val="24"/>
          <w:szCs w:val="24"/>
        </w:rPr>
      </w:pPr>
    </w:p>
    <w:p w14:paraId="47A13C65" w14:textId="01A68166" w:rsidR="0066236D" w:rsidRDefault="00FC1FE1" w:rsidP="001D42F6">
      <w:pPr>
        <w:spacing w:after="0" w:line="240" w:lineRule="auto"/>
        <w:jc w:val="both"/>
        <w:rPr>
          <w:rFonts w:ascii="Book Antiqua" w:hAnsi="Book Antiqua" w:cs="Arial"/>
          <w:sz w:val="24"/>
          <w:szCs w:val="24"/>
        </w:rPr>
      </w:pPr>
      <w:r>
        <w:rPr>
          <w:rFonts w:ascii="Book Antiqua" w:hAnsi="Book Antiqua" w:cs="Arial"/>
          <w:sz w:val="24"/>
          <w:szCs w:val="24"/>
        </w:rPr>
        <w:t xml:space="preserve">Para el caso de la entrada en vigencia de la Reforma Procesal de Familia, se han realizado diferentes informes </w:t>
      </w:r>
      <w:r w:rsidR="00CC72EA">
        <w:rPr>
          <w:rFonts w:ascii="Book Antiqua" w:hAnsi="Book Antiqua" w:cs="Arial"/>
          <w:sz w:val="24"/>
          <w:szCs w:val="24"/>
        </w:rPr>
        <w:t>por parte de la Dirección de Planificación y el más reciente presentado ante el Consejo Superior el pasado 10 de diciembre del 2020</w:t>
      </w:r>
      <w:r w:rsidR="00995E49">
        <w:rPr>
          <w:rFonts w:ascii="Book Antiqua" w:hAnsi="Book Antiqua" w:cs="Arial"/>
          <w:sz w:val="24"/>
          <w:szCs w:val="24"/>
        </w:rPr>
        <w:t xml:space="preserve">, </w:t>
      </w:r>
      <w:r>
        <w:rPr>
          <w:rFonts w:ascii="Book Antiqua" w:hAnsi="Book Antiqua" w:cs="Arial"/>
          <w:sz w:val="24"/>
          <w:szCs w:val="24"/>
        </w:rPr>
        <w:lastRenderedPageBreak/>
        <w:t>expuesto dentro de</w:t>
      </w:r>
      <w:r w:rsidR="00A262D5">
        <w:rPr>
          <w:rFonts w:ascii="Book Antiqua" w:hAnsi="Book Antiqua" w:cs="Arial"/>
          <w:sz w:val="24"/>
          <w:szCs w:val="24"/>
        </w:rPr>
        <w:t xml:space="preserve">l punto 1 del apartado </w:t>
      </w:r>
      <w:r w:rsidR="00750B4F">
        <w:rPr>
          <w:rFonts w:ascii="Book Antiqua" w:hAnsi="Book Antiqua" w:cs="Arial"/>
          <w:sz w:val="24"/>
          <w:szCs w:val="24"/>
        </w:rPr>
        <w:t>de antecedentes</w:t>
      </w:r>
      <w:r w:rsidR="00A262D5">
        <w:rPr>
          <w:rFonts w:ascii="Book Antiqua" w:hAnsi="Book Antiqua" w:cs="Arial"/>
          <w:sz w:val="24"/>
          <w:szCs w:val="24"/>
        </w:rPr>
        <w:t xml:space="preserve"> del presente informe, en los cuales se han valorado las necesidades de recurso </w:t>
      </w:r>
      <w:r w:rsidR="00B012EE">
        <w:rPr>
          <w:rFonts w:ascii="Book Antiqua" w:hAnsi="Book Antiqua" w:cs="Arial"/>
          <w:sz w:val="24"/>
          <w:szCs w:val="24"/>
        </w:rPr>
        <w:t>humano para</w:t>
      </w:r>
      <w:r w:rsidR="0066236D">
        <w:rPr>
          <w:rFonts w:ascii="Book Antiqua" w:hAnsi="Book Antiqua" w:cs="Arial"/>
          <w:sz w:val="24"/>
          <w:szCs w:val="24"/>
        </w:rPr>
        <w:t xml:space="preserve"> poner en </w:t>
      </w:r>
      <w:r w:rsidR="00B012EE">
        <w:rPr>
          <w:rFonts w:ascii="Book Antiqua" w:hAnsi="Book Antiqua" w:cs="Arial"/>
          <w:sz w:val="24"/>
          <w:szCs w:val="24"/>
        </w:rPr>
        <w:t>funcionamiento la</w:t>
      </w:r>
      <w:r w:rsidR="00DB0DF3">
        <w:rPr>
          <w:rFonts w:ascii="Book Antiqua" w:hAnsi="Book Antiqua" w:cs="Arial"/>
          <w:sz w:val="24"/>
          <w:szCs w:val="24"/>
        </w:rPr>
        <w:t xml:space="preserve"> Reforma Procesal de Familia</w:t>
      </w:r>
      <w:r w:rsidR="0066236D">
        <w:rPr>
          <w:rFonts w:ascii="Book Antiqua" w:hAnsi="Book Antiqua" w:cs="Arial"/>
          <w:sz w:val="24"/>
          <w:szCs w:val="24"/>
        </w:rPr>
        <w:t xml:space="preserve">. </w:t>
      </w:r>
    </w:p>
    <w:p w14:paraId="2721D4DF" w14:textId="77777777" w:rsidR="0066236D" w:rsidRDefault="0066236D" w:rsidP="001D42F6">
      <w:pPr>
        <w:spacing w:after="0" w:line="240" w:lineRule="auto"/>
        <w:jc w:val="both"/>
        <w:rPr>
          <w:rFonts w:ascii="Book Antiqua" w:hAnsi="Book Antiqua" w:cs="Arial"/>
          <w:sz w:val="24"/>
          <w:szCs w:val="24"/>
        </w:rPr>
      </w:pPr>
    </w:p>
    <w:p w14:paraId="03F3E97E" w14:textId="66F2C377" w:rsidR="00FC1FE1" w:rsidRDefault="0066236D" w:rsidP="001D42F6">
      <w:pPr>
        <w:spacing w:after="0" w:line="240" w:lineRule="auto"/>
        <w:jc w:val="both"/>
        <w:rPr>
          <w:rFonts w:ascii="Book Antiqua" w:hAnsi="Book Antiqua" w:cs="Arial"/>
          <w:sz w:val="24"/>
          <w:szCs w:val="24"/>
        </w:rPr>
      </w:pPr>
      <w:r>
        <w:rPr>
          <w:rFonts w:ascii="Book Antiqua" w:hAnsi="Book Antiqua" w:cs="Arial"/>
          <w:sz w:val="24"/>
          <w:szCs w:val="24"/>
        </w:rPr>
        <w:t>De los resultados obtenidos</w:t>
      </w:r>
      <w:r w:rsidR="004C5522">
        <w:rPr>
          <w:rFonts w:ascii="Book Antiqua" w:hAnsi="Book Antiqua" w:cs="Arial"/>
          <w:sz w:val="24"/>
          <w:szCs w:val="24"/>
        </w:rPr>
        <w:t xml:space="preserve"> de esos </w:t>
      </w:r>
      <w:r w:rsidR="00985609">
        <w:rPr>
          <w:rFonts w:ascii="Book Antiqua" w:hAnsi="Book Antiqua" w:cs="Arial"/>
          <w:sz w:val="24"/>
          <w:szCs w:val="24"/>
        </w:rPr>
        <w:t>informes, no</w:t>
      </w:r>
      <w:r w:rsidR="00DB0DF3">
        <w:rPr>
          <w:rFonts w:ascii="Book Antiqua" w:hAnsi="Book Antiqua" w:cs="Arial"/>
          <w:sz w:val="24"/>
          <w:szCs w:val="24"/>
        </w:rPr>
        <w:t xml:space="preserve"> se evidenció</w:t>
      </w:r>
      <w:r w:rsidR="004C5522">
        <w:rPr>
          <w:rFonts w:ascii="Book Antiqua" w:hAnsi="Book Antiqua" w:cs="Arial"/>
          <w:sz w:val="24"/>
          <w:szCs w:val="24"/>
        </w:rPr>
        <w:t xml:space="preserve"> la necesidad de crear más recurso profesional o de apoyo para el Juzgado Contravencional de Abangares</w:t>
      </w:r>
      <w:r w:rsidR="00985609">
        <w:rPr>
          <w:rFonts w:ascii="Book Antiqua" w:hAnsi="Book Antiqua" w:cs="Arial"/>
          <w:sz w:val="24"/>
          <w:szCs w:val="24"/>
        </w:rPr>
        <w:t xml:space="preserve">; a pesar de ello, </w:t>
      </w:r>
      <w:r w:rsidR="004A1B04">
        <w:rPr>
          <w:rFonts w:ascii="Book Antiqua" w:hAnsi="Book Antiqua" w:cs="Arial"/>
          <w:sz w:val="24"/>
          <w:szCs w:val="24"/>
        </w:rPr>
        <w:t>se considera oportuno que la Jueza Coordinadora gestione ante</w:t>
      </w:r>
      <w:r w:rsidR="004243B3" w:rsidRPr="004243B3">
        <w:t xml:space="preserve"> </w:t>
      </w:r>
      <w:r w:rsidR="004243B3">
        <w:t xml:space="preserve">el </w:t>
      </w:r>
      <w:r w:rsidR="004243B3" w:rsidRPr="004243B3">
        <w:rPr>
          <w:rFonts w:ascii="Book Antiqua" w:hAnsi="Book Antiqua" w:cs="Arial"/>
          <w:sz w:val="24"/>
          <w:szCs w:val="24"/>
        </w:rPr>
        <w:t>Centro de Apoyo, Coordinación y Mejoramiento de la Función Jurisdiccional</w:t>
      </w:r>
      <w:r w:rsidR="004A1B04">
        <w:rPr>
          <w:rFonts w:ascii="Book Antiqua" w:hAnsi="Book Antiqua" w:cs="Arial"/>
          <w:sz w:val="24"/>
          <w:szCs w:val="24"/>
        </w:rPr>
        <w:t xml:space="preserve"> </w:t>
      </w:r>
      <w:r w:rsidR="004F1197">
        <w:rPr>
          <w:rFonts w:ascii="Book Antiqua" w:hAnsi="Book Antiqua" w:cs="Arial"/>
          <w:sz w:val="24"/>
          <w:szCs w:val="24"/>
        </w:rPr>
        <w:t xml:space="preserve">la </w:t>
      </w:r>
      <w:r w:rsidR="00733006">
        <w:rPr>
          <w:rFonts w:ascii="Book Antiqua" w:hAnsi="Book Antiqua" w:cs="Arial"/>
          <w:sz w:val="24"/>
          <w:szCs w:val="24"/>
        </w:rPr>
        <w:t>coordin</w:t>
      </w:r>
      <w:r w:rsidR="004F1197">
        <w:rPr>
          <w:rFonts w:ascii="Book Antiqua" w:hAnsi="Book Antiqua" w:cs="Arial"/>
          <w:sz w:val="24"/>
          <w:szCs w:val="24"/>
        </w:rPr>
        <w:t xml:space="preserve">ación de un </w:t>
      </w:r>
      <w:r w:rsidR="007743DF">
        <w:rPr>
          <w:rFonts w:ascii="Book Antiqua" w:hAnsi="Book Antiqua" w:cs="Arial"/>
          <w:sz w:val="24"/>
          <w:szCs w:val="24"/>
        </w:rPr>
        <w:t>apoyo</w:t>
      </w:r>
      <w:r w:rsidR="004F1197">
        <w:rPr>
          <w:rFonts w:ascii="Book Antiqua" w:hAnsi="Book Antiqua" w:cs="Arial"/>
          <w:sz w:val="24"/>
          <w:szCs w:val="24"/>
        </w:rPr>
        <w:t xml:space="preserve"> adicional, tal como se determina en el apartado de recomendaciones.</w:t>
      </w:r>
      <w:r w:rsidR="007743DF">
        <w:rPr>
          <w:rFonts w:ascii="Book Antiqua" w:hAnsi="Book Antiqua" w:cs="Arial"/>
          <w:sz w:val="24"/>
          <w:szCs w:val="24"/>
        </w:rPr>
        <w:t xml:space="preserve"> </w:t>
      </w:r>
    </w:p>
    <w:p w14:paraId="232A201B" w14:textId="77777777" w:rsidR="00EB4D83" w:rsidRDefault="00EB4D83" w:rsidP="001D42F6">
      <w:pPr>
        <w:spacing w:after="0" w:line="240" w:lineRule="auto"/>
        <w:jc w:val="both"/>
        <w:rPr>
          <w:rFonts w:ascii="Book Antiqua" w:hAnsi="Book Antiqua" w:cs="Arial"/>
          <w:sz w:val="24"/>
          <w:szCs w:val="24"/>
        </w:rPr>
      </w:pPr>
    </w:p>
    <w:p w14:paraId="032E9A34" w14:textId="77777777" w:rsidR="00EB4D83" w:rsidRDefault="00EB4D83" w:rsidP="001D42F6">
      <w:pPr>
        <w:spacing w:after="0" w:line="240" w:lineRule="auto"/>
        <w:jc w:val="both"/>
        <w:rPr>
          <w:rFonts w:ascii="Book Antiqua" w:hAnsi="Book Antiqua" w:cs="Arial"/>
          <w:sz w:val="24"/>
          <w:szCs w:val="24"/>
        </w:rPr>
      </w:pPr>
    </w:p>
    <w:p w14:paraId="48B7C143" w14:textId="374CDEF2" w:rsidR="00EB4D83" w:rsidRPr="007743DF" w:rsidRDefault="00603DA3" w:rsidP="001D42F6">
      <w:pPr>
        <w:pStyle w:val="Prrafodelista"/>
        <w:numPr>
          <w:ilvl w:val="0"/>
          <w:numId w:val="6"/>
        </w:numPr>
        <w:spacing w:after="0" w:line="240" w:lineRule="auto"/>
        <w:jc w:val="both"/>
        <w:rPr>
          <w:rFonts w:ascii="Book Antiqua" w:hAnsi="Book Antiqua" w:cs="Arial"/>
          <w:b/>
          <w:bCs/>
          <w:sz w:val="24"/>
          <w:szCs w:val="24"/>
        </w:rPr>
      </w:pPr>
      <w:r w:rsidRPr="007743DF">
        <w:rPr>
          <w:rFonts w:ascii="Book Antiqua" w:hAnsi="Book Antiqua" w:cs="Arial"/>
          <w:b/>
          <w:bCs/>
          <w:sz w:val="24"/>
          <w:szCs w:val="24"/>
        </w:rPr>
        <w:t>Conclusiones</w:t>
      </w:r>
    </w:p>
    <w:p w14:paraId="1B11CAE0" w14:textId="59DAAEA8" w:rsidR="00603DA3" w:rsidRDefault="00603DA3" w:rsidP="001D42F6">
      <w:pPr>
        <w:spacing w:after="0" w:line="240" w:lineRule="auto"/>
        <w:jc w:val="both"/>
        <w:rPr>
          <w:rFonts w:ascii="Book Antiqua" w:hAnsi="Book Antiqua" w:cs="Arial"/>
          <w:sz w:val="24"/>
          <w:szCs w:val="24"/>
        </w:rPr>
      </w:pPr>
    </w:p>
    <w:p w14:paraId="356B4723" w14:textId="27C7C837" w:rsidR="00603DA3" w:rsidRDefault="00037ED1" w:rsidP="001D42F6">
      <w:pPr>
        <w:spacing w:after="0" w:line="240" w:lineRule="auto"/>
        <w:jc w:val="both"/>
        <w:rPr>
          <w:rFonts w:ascii="Book Antiqua" w:hAnsi="Book Antiqua" w:cs="Arial"/>
          <w:sz w:val="24"/>
          <w:szCs w:val="24"/>
        </w:rPr>
      </w:pPr>
      <w:r>
        <w:rPr>
          <w:rFonts w:ascii="Book Antiqua" w:hAnsi="Book Antiqua" w:cs="Arial"/>
          <w:sz w:val="24"/>
          <w:szCs w:val="24"/>
        </w:rPr>
        <w:t xml:space="preserve">Después de analizar los datos anteriores, sean </w:t>
      </w:r>
      <w:r w:rsidR="0052365D">
        <w:rPr>
          <w:rFonts w:ascii="Book Antiqua" w:hAnsi="Book Antiqua" w:cs="Arial"/>
          <w:sz w:val="24"/>
          <w:szCs w:val="24"/>
        </w:rPr>
        <w:t>los</w:t>
      </w:r>
      <w:r>
        <w:rPr>
          <w:rFonts w:ascii="Book Antiqua" w:hAnsi="Book Antiqua" w:cs="Arial"/>
          <w:sz w:val="24"/>
          <w:szCs w:val="24"/>
        </w:rPr>
        <w:t xml:space="preserve"> estadísticos</w:t>
      </w:r>
      <w:r w:rsidR="008F009C">
        <w:rPr>
          <w:rFonts w:ascii="Book Antiqua" w:hAnsi="Book Antiqua" w:cs="Arial"/>
          <w:sz w:val="24"/>
          <w:szCs w:val="24"/>
        </w:rPr>
        <w:t>,</w:t>
      </w:r>
      <w:r>
        <w:rPr>
          <w:rFonts w:ascii="Book Antiqua" w:hAnsi="Book Antiqua" w:cs="Arial"/>
          <w:sz w:val="24"/>
          <w:szCs w:val="24"/>
        </w:rPr>
        <w:t xml:space="preserve"> </w:t>
      </w:r>
      <w:r w:rsidR="0052365D">
        <w:rPr>
          <w:rFonts w:ascii="Book Antiqua" w:hAnsi="Book Antiqua" w:cs="Arial"/>
          <w:sz w:val="24"/>
          <w:szCs w:val="24"/>
        </w:rPr>
        <w:t>de</w:t>
      </w:r>
      <w:r>
        <w:rPr>
          <w:rFonts w:ascii="Book Antiqua" w:hAnsi="Book Antiqua" w:cs="Arial"/>
          <w:sz w:val="24"/>
          <w:szCs w:val="24"/>
        </w:rPr>
        <w:t xml:space="preserve"> estructura organizacional del despacho</w:t>
      </w:r>
      <w:r w:rsidR="008F009C">
        <w:rPr>
          <w:rFonts w:ascii="Book Antiqua" w:hAnsi="Book Antiqua" w:cs="Arial"/>
          <w:sz w:val="24"/>
          <w:szCs w:val="24"/>
        </w:rPr>
        <w:t xml:space="preserve"> y herramientas tecnológicas, se concluye lo siguiente:</w:t>
      </w:r>
    </w:p>
    <w:p w14:paraId="3658B40F" w14:textId="04006145" w:rsidR="00B91931" w:rsidRDefault="00B91931" w:rsidP="001D42F6">
      <w:pPr>
        <w:spacing w:after="0" w:line="240" w:lineRule="auto"/>
        <w:jc w:val="both"/>
        <w:rPr>
          <w:rFonts w:ascii="Book Antiqua" w:hAnsi="Book Antiqua" w:cs="Arial"/>
          <w:sz w:val="24"/>
          <w:szCs w:val="24"/>
        </w:rPr>
      </w:pPr>
    </w:p>
    <w:p w14:paraId="1BC2DF33" w14:textId="397169DB" w:rsidR="00695226" w:rsidRDefault="00A04804" w:rsidP="001D42F6">
      <w:pPr>
        <w:pStyle w:val="Prrafodelista"/>
        <w:numPr>
          <w:ilvl w:val="1"/>
          <w:numId w:val="6"/>
        </w:numPr>
        <w:spacing w:after="0" w:line="240" w:lineRule="auto"/>
        <w:jc w:val="both"/>
        <w:rPr>
          <w:rFonts w:ascii="Book Antiqua" w:hAnsi="Book Antiqua" w:cs="Arial"/>
          <w:sz w:val="24"/>
          <w:szCs w:val="24"/>
        </w:rPr>
      </w:pPr>
      <w:r w:rsidRPr="00695226">
        <w:rPr>
          <w:rFonts w:ascii="Book Antiqua" w:hAnsi="Book Antiqua" w:cs="Arial"/>
          <w:sz w:val="24"/>
          <w:szCs w:val="24"/>
        </w:rPr>
        <w:t xml:space="preserve">Se evidencia </w:t>
      </w:r>
      <w:r w:rsidR="00B012EE" w:rsidRPr="00695226">
        <w:rPr>
          <w:rFonts w:ascii="Book Antiqua" w:hAnsi="Book Antiqua" w:cs="Arial"/>
          <w:sz w:val="24"/>
          <w:szCs w:val="24"/>
        </w:rPr>
        <w:t>que,</w:t>
      </w:r>
      <w:r w:rsidRPr="00695226">
        <w:rPr>
          <w:rFonts w:ascii="Book Antiqua" w:hAnsi="Book Antiqua" w:cs="Arial"/>
          <w:sz w:val="24"/>
          <w:szCs w:val="24"/>
        </w:rPr>
        <w:t xml:space="preserve"> a nivel estadístico, el Juzgado Contravencional de Abangares </w:t>
      </w:r>
      <w:r w:rsidR="00E019F7" w:rsidRPr="00695226">
        <w:rPr>
          <w:rFonts w:ascii="Book Antiqua" w:hAnsi="Book Antiqua" w:cs="Arial"/>
          <w:sz w:val="24"/>
          <w:szCs w:val="24"/>
        </w:rPr>
        <w:t xml:space="preserve">mostró una menor cantidad </w:t>
      </w:r>
      <w:r w:rsidR="00FB2397" w:rsidRPr="00695226">
        <w:rPr>
          <w:rFonts w:ascii="Book Antiqua" w:hAnsi="Book Antiqua" w:cs="Arial"/>
          <w:sz w:val="24"/>
          <w:szCs w:val="24"/>
        </w:rPr>
        <w:t xml:space="preserve">de asuntos en los casos entrados, al comparar el 2019 con el 2020, </w:t>
      </w:r>
      <w:r w:rsidR="00236E45" w:rsidRPr="00695226">
        <w:rPr>
          <w:rFonts w:ascii="Book Antiqua" w:hAnsi="Book Antiqua" w:cs="Arial"/>
          <w:sz w:val="24"/>
          <w:szCs w:val="24"/>
        </w:rPr>
        <w:t xml:space="preserve"> en un 28.67%, </w:t>
      </w:r>
      <w:r w:rsidR="00FB2397" w:rsidRPr="00695226">
        <w:rPr>
          <w:rFonts w:ascii="Book Antiqua" w:hAnsi="Book Antiqua" w:cs="Arial"/>
          <w:sz w:val="24"/>
          <w:szCs w:val="24"/>
        </w:rPr>
        <w:t>situación que</w:t>
      </w:r>
      <w:r w:rsidR="00236E45" w:rsidRPr="00695226">
        <w:rPr>
          <w:rFonts w:ascii="Book Antiqua" w:hAnsi="Book Antiqua" w:cs="Arial"/>
          <w:sz w:val="24"/>
          <w:szCs w:val="24"/>
        </w:rPr>
        <w:t xml:space="preserve"> </w:t>
      </w:r>
      <w:r w:rsidR="00827E91" w:rsidRPr="00695226">
        <w:rPr>
          <w:rFonts w:ascii="Book Antiqua" w:hAnsi="Book Antiqua" w:cs="Arial"/>
          <w:sz w:val="24"/>
          <w:szCs w:val="24"/>
        </w:rPr>
        <w:t xml:space="preserve">permite atender y gestionar en mejores condiciones </w:t>
      </w:r>
      <w:r w:rsidR="00695226" w:rsidRPr="00695226">
        <w:rPr>
          <w:rFonts w:ascii="Book Antiqua" w:hAnsi="Book Antiqua" w:cs="Arial"/>
          <w:sz w:val="24"/>
          <w:szCs w:val="24"/>
        </w:rPr>
        <w:t>los nuevos asuntos que ingresan al despacho</w:t>
      </w:r>
      <w:r w:rsidR="0083487D">
        <w:rPr>
          <w:rFonts w:ascii="Book Antiqua" w:hAnsi="Book Antiqua" w:cs="Arial"/>
          <w:sz w:val="24"/>
          <w:szCs w:val="24"/>
        </w:rPr>
        <w:t>, es viable pensar que esa disminución podría darse producto del año atípico que se vivió en el país por la Pandemia del Covid-19.</w:t>
      </w:r>
    </w:p>
    <w:p w14:paraId="19D5F608" w14:textId="77777777" w:rsidR="008D5F79" w:rsidRPr="00695226" w:rsidRDefault="008D5F79" w:rsidP="001D42F6">
      <w:pPr>
        <w:pStyle w:val="Prrafodelista"/>
        <w:spacing w:after="0" w:line="240" w:lineRule="auto"/>
        <w:ind w:left="740"/>
        <w:jc w:val="both"/>
        <w:rPr>
          <w:rFonts w:ascii="Book Antiqua" w:hAnsi="Book Antiqua" w:cs="Arial"/>
          <w:sz w:val="24"/>
          <w:szCs w:val="24"/>
        </w:rPr>
      </w:pPr>
    </w:p>
    <w:p w14:paraId="1DA041ED" w14:textId="404C4641" w:rsidR="00B91931" w:rsidRDefault="00EE7675" w:rsidP="001D42F6">
      <w:pPr>
        <w:pStyle w:val="Prrafodelista"/>
        <w:numPr>
          <w:ilvl w:val="1"/>
          <w:numId w:val="6"/>
        </w:numPr>
        <w:spacing w:after="0" w:line="240" w:lineRule="auto"/>
        <w:jc w:val="both"/>
        <w:rPr>
          <w:rFonts w:ascii="Book Antiqua" w:hAnsi="Book Antiqua" w:cs="Arial"/>
          <w:sz w:val="24"/>
          <w:szCs w:val="24"/>
        </w:rPr>
      </w:pPr>
      <w:r w:rsidRPr="00695226">
        <w:rPr>
          <w:rFonts w:ascii="Book Antiqua" w:hAnsi="Book Antiqua" w:cs="Arial"/>
          <w:sz w:val="24"/>
          <w:szCs w:val="24"/>
        </w:rPr>
        <w:t xml:space="preserve"> </w:t>
      </w:r>
      <w:r w:rsidR="004763E3">
        <w:rPr>
          <w:rFonts w:ascii="Book Antiqua" w:hAnsi="Book Antiqua" w:cs="Arial"/>
          <w:sz w:val="24"/>
          <w:szCs w:val="24"/>
        </w:rPr>
        <w:t xml:space="preserve">La cantidad de casos salidos </w:t>
      </w:r>
      <w:r w:rsidR="002B07CE">
        <w:rPr>
          <w:rFonts w:ascii="Book Antiqua" w:hAnsi="Book Antiqua" w:cs="Arial"/>
          <w:sz w:val="24"/>
          <w:szCs w:val="24"/>
        </w:rPr>
        <w:t>analizados entre el 2019 y 2020, reflejan resultados positivos, mostrando un aumento de un 56.44%</w:t>
      </w:r>
      <w:r w:rsidR="00227C8B">
        <w:rPr>
          <w:rFonts w:ascii="Book Antiqua" w:hAnsi="Book Antiqua" w:cs="Arial"/>
          <w:sz w:val="24"/>
          <w:szCs w:val="24"/>
        </w:rPr>
        <w:t xml:space="preserve"> con relación al 2019, visualizándose principalmente el incremento en la materia de Pensiones Alimentarias la cual es considerada como vulnerable</w:t>
      </w:r>
      <w:r w:rsidR="00021EF0">
        <w:rPr>
          <w:rFonts w:ascii="Book Antiqua" w:hAnsi="Book Antiqua" w:cs="Arial"/>
          <w:sz w:val="24"/>
          <w:szCs w:val="24"/>
        </w:rPr>
        <w:t>.</w:t>
      </w:r>
    </w:p>
    <w:p w14:paraId="5430EF16" w14:textId="77777777" w:rsidR="008D5F79" w:rsidRPr="008D5F79" w:rsidRDefault="008D5F79" w:rsidP="001D42F6">
      <w:pPr>
        <w:pStyle w:val="Prrafodelista"/>
        <w:spacing w:after="0" w:line="240" w:lineRule="auto"/>
        <w:rPr>
          <w:rFonts w:ascii="Book Antiqua" w:hAnsi="Book Antiqua" w:cs="Arial"/>
          <w:sz w:val="24"/>
          <w:szCs w:val="24"/>
        </w:rPr>
      </w:pPr>
    </w:p>
    <w:p w14:paraId="4F943FA0" w14:textId="0B04A334" w:rsidR="00021EF0" w:rsidRDefault="00781F96" w:rsidP="001D42F6">
      <w:pPr>
        <w:pStyle w:val="Prrafodelista"/>
        <w:numPr>
          <w:ilvl w:val="1"/>
          <w:numId w:val="6"/>
        </w:numPr>
        <w:spacing w:after="0" w:line="240" w:lineRule="auto"/>
        <w:jc w:val="both"/>
        <w:rPr>
          <w:rFonts w:ascii="Book Antiqua" w:hAnsi="Book Antiqua" w:cs="Arial"/>
          <w:sz w:val="24"/>
          <w:szCs w:val="24"/>
        </w:rPr>
      </w:pPr>
      <w:r>
        <w:rPr>
          <w:rFonts w:ascii="Book Antiqua" w:hAnsi="Book Antiqua" w:cs="Arial"/>
          <w:sz w:val="24"/>
          <w:szCs w:val="24"/>
        </w:rPr>
        <w:t xml:space="preserve">Se observa una constante en el circulante que presenta la oficina entre los periodos del 2019 y 2020, el cual se ubica en </w:t>
      </w:r>
      <w:r w:rsidR="006707D8">
        <w:rPr>
          <w:rFonts w:ascii="Book Antiqua" w:hAnsi="Book Antiqua" w:cs="Arial"/>
          <w:sz w:val="24"/>
          <w:szCs w:val="24"/>
        </w:rPr>
        <w:t>una cantidad</w:t>
      </w:r>
      <w:r>
        <w:rPr>
          <w:rFonts w:ascii="Book Antiqua" w:hAnsi="Book Antiqua" w:cs="Arial"/>
          <w:sz w:val="24"/>
          <w:szCs w:val="24"/>
        </w:rPr>
        <w:t xml:space="preserve"> aproximada a los </w:t>
      </w:r>
      <w:r w:rsidR="00403A98">
        <w:rPr>
          <w:rFonts w:ascii="Book Antiqua" w:hAnsi="Book Antiqua" w:cs="Arial"/>
          <w:sz w:val="24"/>
          <w:szCs w:val="24"/>
        </w:rPr>
        <w:t>580 asuntos, lo que se considera un</w:t>
      </w:r>
      <w:r w:rsidR="00184454">
        <w:rPr>
          <w:rFonts w:ascii="Book Antiqua" w:hAnsi="Book Antiqua" w:cs="Arial"/>
          <w:sz w:val="24"/>
          <w:szCs w:val="24"/>
        </w:rPr>
        <w:t>a cifra aceptable para un despacho que atiende cinco materias.</w:t>
      </w:r>
    </w:p>
    <w:p w14:paraId="178B566C" w14:textId="77777777" w:rsidR="008D5F79" w:rsidRPr="008D5F79" w:rsidRDefault="008D5F79" w:rsidP="001D42F6">
      <w:pPr>
        <w:pStyle w:val="Prrafodelista"/>
        <w:spacing w:after="0" w:line="240" w:lineRule="auto"/>
        <w:rPr>
          <w:rFonts w:ascii="Book Antiqua" w:hAnsi="Book Antiqua" w:cs="Arial"/>
          <w:sz w:val="24"/>
          <w:szCs w:val="24"/>
        </w:rPr>
      </w:pPr>
    </w:p>
    <w:p w14:paraId="7E360E47" w14:textId="77777777" w:rsidR="008D5F79" w:rsidRDefault="00074558" w:rsidP="001D42F6">
      <w:pPr>
        <w:pStyle w:val="Prrafodelista"/>
        <w:numPr>
          <w:ilvl w:val="1"/>
          <w:numId w:val="6"/>
        </w:numPr>
        <w:spacing w:after="0" w:line="240" w:lineRule="auto"/>
        <w:jc w:val="both"/>
        <w:rPr>
          <w:rFonts w:ascii="Book Antiqua" w:hAnsi="Book Antiqua" w:cs="Arial"/>
          <w:sz w:val="24"/>
          <w:szCs w:val="24"/>
        </w:rPr>
      </w:pPr>
      <w:r>
        <w:rPr>
          <w:rFonts w:ascii="Book Antiqua" w:hAnsi="Book Antiqua" w:cs="Arial"/>
          <w:sz w:val="24"/>
          <w:szCs w:val="24"/>
        </w:rPr>
        <w:t xml:space="preserve">El despacho en estudio </w:t>
      </w:r>
      <w:r w:rsidR="00361BFB">
        <w:rPr>
          <w:rFonts w:ascii="Book Antiqua" w:hAnsi="Book Antiqua" w:cs="Arial"/>
          <w:sz w:val="24"/>
          <w:szCs w:val="24"/>
        </w:rPr>
        <w:t>cuenta</w:t>
      </w:r>
      <w:r w:rsidR="00184454">
        <w:rPr>
          <w:rFonts w:ascii="Book Antiqua" w:hAnsi="Book Antiqua" w:cs="Arial"/>
          <w:sz w:val="24"/>
          <w:szCs w:val="24"/>
        </w:rPr>
        <w:t xml:space="preserve"> con la herramienta electrónica del Escritorio Virtual</w:t>
      </w:r>
      <w:r w:rsidR="00C06A8C">
        <w:rPr>
          <w:rFonts w:ascii="Book Antiqua" w:hAnsi="Book Antiqua" w:cs="Arial"/>
          <w:sz w:val="24"/>
          <w:szCs w:val="24"/>
        </w:rPr>
        <w:t>,</w:t>
      </w:r>
      <w:r w:rsidR="00184454">
        <w:rPr>
          <w:rFonts w:ascii="Book Antiqua" w:hAnsi="Book Antiqua" w:cs="Arial"/>
          <w:sz w:val="24"/>
          <w:szCs w:val="24"/>
        </w:rPr>
        <w:t xml:space="preserve"> </w:t>
      </w:r>
      <w:r w:rsidR="00361BFB">
        <w:rPr>
          <w:rFonts w:ascii="Book Antiqua" w:hAnsi="Book Antiqua" w:cs="Arial"/>
          <w:sz w:val="24"/>
          <w:szCs w:val="24"/>
        </w:rPr>
        <w:t xml:space="preserve">la cual ofrece una serie de ventajas tanto a nivel </w:t>
      </w:r>
      <w:r w:rsidR="008B1BC1">
        <w:rPr>
          <w:rFonts w:ascii="Book Antiqua" w:hAnsi="Book Antiqua" w:cs="Arial"/>
          <w:sz w:val="24"/>
          <w:szCs w:val="24"/>
        </w:rPr>
        <w:t>interno de la oficina en la gestión que realiza como para la persona usu</w:t>
      </w:r>
      <w:r w:rsidR="00E50FD1">
        <w:rPr>
          <w:rFonts w:ascii="Book Antiqua" w:hAnsi="Book Antiqua" w:cs="Arial"/>
          <w:sz w:val="24"/>
          <w:szCs w:val="24"/>
        </w:rPr>
        <w:t>a</w:t>
      </w:r>
      <w:r w:rsidR="008B1BC1">
        <w:rPr>
          <w:rFonts w:ascii="Book Antiqua" w:hAnsi="Book Antiqua" w:cs="Arial"/>
          <w:sz w:val="24"/>
          <w:szCs w:val="24"/>
        </w:rPr>
        <w:t>ria.</w:t>
      </w:r>
      <w:r w:rsidR="00E50FD1">
        <w:rPr>
          <w:rFonts w:ascii="Book Antiqua" w:hAnsi="Book Antiqua" w:cs="Arial"/>
          <w:sz w:val="24"/>
          <w:szCs w:val="24"/>
        </w:rPr>
        <w:t xml:space="preserve"> Si bien se puso en práctica a partir del 2018, se han realizado capacitaciones</w:t>
      </w:r>
      <w:r w:rsidR="00FF3FED">
        <w:rPr>
          <w:rFonts w:ascii="Book Antiqua" w:hAnsi="Book Antiqua" w:cs="Arial"/>
          <w:sz w:val="24"/>
          <w:szCs w:val="24"/>
        </w:rPr>
        <w:t xml:space="preserve"> y pasado el tiempo </w:t>
      </w:r>
      <w:r w:rsidR="00FF3FED">
        <w:rPr>
          <w:rFonts w:ascii="Book Antiqua" w:hAnsi="Book Antiqua" w:cs="Arial"/>
          <w:sz w:val="24"/>
          <w:szCs w:val="24"/>
        </w:rPr>
        <w:lastRenderedPageBreak/>
        <w:t>de la curva de aprendizaje para hacer una utilización adecuada de este recurso.</w:t>
      </w:r>
    </w:p>
    <w:p w14:paraId="442BC2F1" w14:textId="2D6B089C" w:rsidR="00184454" w:rsidRDefault="00FF3FED" w:rsidP="001D42F6">
      <w:pPr>
        <w:pStyle w:val="Prrafodelista"/>
        <w:spacing w:after="0" w:line="240" w:lineRule="auto"/>
        <w:ind w:left="740"/>
        <w:jc w:val="both"/>
        <w:rPr>
          <w:rFonts w:ascii="Book Antiqua" w:hAnsi="Book Antiqua" w:cs="Arial"/>
          <w:sz w:val="24"/>
          <w:szCs w:val="24"/>
        </w:rPr>
      </w:pPr>
      <w:r>
        <w:rPr>
          <w:rFonts w:ascii="Book Antiqua" w:hAnsi="Book Antiqua" w:cs="Arial"/>
          <w:sz w:val="24"/>
          <w:szCs w:val="24"/>
        </w:rPr>
        <w:t xml:space="preserve"> </w:t>
      </w:r>
    </w:p>
    <w:p w14:paraId="1E1E18E8" w14:textId="62CA1EBD" w:rsidR="00B75D0D" w:rsidRDefault="00B75D0D" w:rsidP="001D42F6">
      <w:pPr>
        <w:pStyle w:val="Prrafodelista"/>
        <w:numPr>
          <w:ilvl w:val="1"/>
          <w:numId w:val="6"/>
        </w:numPr>
        <w:spacing w:after="0" w:line="240" w:lineRule="auto"/>
        <w:jc w:val="both"/>
        <w:rPr>
          <w:rFonts w:ascii="Book Antiqua" w:hAnsi="Book Antiqua" w:cs="Arial"/>
          <w:sz w:val="24"/>
          <w:szCs w:val="24"/>
        </w:rPr>
      </w:pPr>
      <w:r>
        <w:rPr>
          <w:rFonts w:ascii="Book Antiqua" w:hAnsi="Book Antiqua" w:cs="Arial"/>
          <w:sz w:val="24"/>
          <w:szCs w:val="24"/>
        </w:rPr>
        <w:t>A nivel de estructura organizacional, se eviden</w:t>
      </w:r>
      <w:r w:rsidR="002421F6">
        <w:rPr>
          <w:rFonts w:ascii="Book Antiqua" w:hAnsi="Book Antiqua" w:cs="Arial"/>
          <w:sz w:val="24"/>
          <w:szCs w:val="24"/>
        </w:rPr>
        <w:t>cia</w:t>
      </w:r>
      <w:r w:rsidR="00B50061">
        <w:rPr>
          <w:rFonts w:ascii="Book Antiqua" w:hAnsi="Book Antiqua" w:cs="Arial"/>
          <w:sz w:val="24"/>
          <w:szCs w:val="24"/>
        </w:rPr>
        <w:t xml:space="preserve"> la composición de cuatro puestos de apoyo, los cuales tienen a cargo la tramitación de casos y atención de público, así como el apoyo de un puesto de coordinación el cual también apoya en el trámite de casos</w:t>
      </w:r>
      <w:r w:rsidR="00266D62">
        <w:rPr>
          <w:rFonts w:ascii="Book Antiqua" w:hAnsi="Book Antiqua" w:cs="Arial"/>
          <w:sz w:val="24"/>
          <w:szCs w:val="24"/>
        </w:rPr>
        <w:t xml:space="preserve">. </w:t>
      </w:r>
      <w:r w:rsidR="002421F6">
        <w:rPr>
          <w:rFonts w:ascii="Book Antiqua" w:hAnsi="Book Antiqua" w:cs="Arial"/>
          <w:sz w:val="24"/>
          <w:szCs w:val="24"/>
        </w:rPr>
        <w:t>De acuerdo con</w:t>
      </w:r>
      <w:r w:rsidR="00266D62">
        <w:rPr>
          <w:rFonts w:ascii="Book Antiqua" w:hAnsi="Book Antiqua" w:cs="Arial"/>
          <w:sz w:val="24"/>
          <w:szCs w:val="24"/>
        </w:rPr>
        <w:t xml:space="preserve"> los datos estadísticos del 2020 en casos entrados, el promedio es de un caso diario nuevo</w:t>
      </w:r>
      <w:r w:rsidR="00A97923">
        <w:rPr>
          <w:rFonts w:ascii="Book Antiqua" w:hAnsi="Book Antiqua" w:cs="Arial"/>
          <w:sz w:val="24"/>
          <w:szCs w:val="24"/>
        </w:rPr>
        <w:t xml:space="preserve"> para cada puesto</w:t>
      </w:r>
      <w:r w:rsidR="00947548">
        <w:rPr>
          <w:rFonts w:ascii="Book Antiqua" w:hAnsi="Book Antiqua" w:cs="Arial"/>
          <w:sz w:val="24"/>
          <w:szCs w:val="24"/>
        </w:rPr>
        <w:t xml:space="preserve"> de apoyo además de los 15 casos que tienen establecido como cuota de trabajo diaria en la tramitación</w:t>
      </w:r>
      <w:r w:rsidR="00B4618A">
        <w:rPr>
          <w:rFonts w:ascii="Book Antiqua" w:hAnsi="Book Antiqua" w:cs="Arial"/>
          <w:sz w:val="24"/>
          <w:szCs w:val="24"/>
        </w:rPr>
        <w:t>.</w:t>
      </w:r>
    </w:p>
    <w:p w14:paraId="33AEA97D" w14:textId="77777777" w:rsidR="008D5F79" w:rsidRPr="008D5F79" w:rsidRDefault="008D5F79" w:rsidP="001D42F6">
      <w:pPr>
        <w:pStyle w:val="Prrafodelista"/>
        <w:spacing w:after="0" w:line="240" w:lineRule="auto"/>
        <w:rPr>
          <w:rFonts w:ascii="Book Antiqua" w:hAnsi="Book Antiqua" w:cs="Arial"/>
          <w:sz w:val="24"/>
          <w:szCs w:val="24"/>
        </w:rPr>
      </w:pPr>
    </w:p>
    <w:p w14:paraId="3272FC6C" w14:textId="252F19EF" w:rsidR="00B4618A" w:rsidRDefault="00B4618A" w:rsidP="001D42F6">
      <w:pPr>
        <w:pStyle w:val="Prrafodelista"/>
        <w:numPr>
          <w:ilvl w:val="1"/>
          <w:numId w:val="6"/>
        </w:numPr>
        <w:spacing w:after="0" w:line="240" w:lineRule="auto"/>
        <w:jc w:val="both"/>
        <w:rPr>
          <w:rFonts w:ascii="Book Antiqua" w:hAnsi="Book Antiqua" w:cs="Arial"/>
          <w:sz w:val="24"/>
          <w:szCs w:val="24"/>
        </w:rPr>
      </w:pPr>
      <w:r>
        <w:rPr>
          <w:rFonts w:ascii="Book Antiqua" w:hAnsi="Book Antiqua" w:cs="Arial"/>
          <w:sz w:val="24"/>
          <w:szCs w:val="24"/>
        </w:rPr>
        <w:t>La distribución de casos</w:t>
      </w:r>
      <w:r w:rsidR="00C67307">
        <w:rPr>
          <w:rFonts w:ascii="Book Antiqua" w:hAnsi="Book Antiqua" w:cs="Arial"/>
          <w:sz w:val="24"/>
          <w:szCs w:val="24"/>
        </w:rPr>
        <w:t xml:space="preserve"> nuevos</w:t>
      </w:r>
      <w:r>
        <w:rPr>
          <w:rFonts w:ascii="Book Antiqua" w:hAnsi="Book Antiqua" w:cs="Arial"/>
          <w:sz w:val="24"/>
          <w:szCs w:val="24"/>
        </w:rPr>
        <w:t xml:space="preserve"> se realiza de manera equitativa al realizarse por medio del Escritorio Virtual</w:t>
      </w:r>
      <w:r w:rsidR="00655D53">
        <w:rPr>
          <w:rFonts w:ascii="Book Antiqua" w:hAnsi="Book Antiqua" w:cs="Arial"/>
          <w:sz w:val="24"/>
          <w:szCs w:val="24"/>
        </w:rPr>
        <w:t xml:space="preserve">, el cual de manera automática </w:t>
      </w:r>
      <w:r w:rsidR="00C67307">
        <w:rPr>
          <w:rFonts w:ascii="Book Antiqua" w:hAnsi="Book Antiqua" w:cs="Arial"/>
          <w:sz w:val="24"/>
          <w:szCs w:val="24"/>
        </w:rPr>
        <w:t>asigna el caso a cada puesto.</w:t>
      </w:r>
    </w:p>
    <w:p w14:paraId="1B02BE04" w14:textId="77777777" w:rsidR="008D5F79" w:rsidRDefault="008D5F79" w:rsidP="001D42F6">
      <w:pPr>
        <w:pStyle w:val="Prrafodelista"/>
        <w:spacing w:after="0" w:line="240" w:lineRule="auto"/>
        <w:ind w:left="740"/>
        <w:jc w:val="both"/>
        <w:rPr>
          <w:rFonts w:ascii="Book Antiqua" w:hAnsi="Book Antiqua" w:cs="Arial"/>
          <w:sz w:val="24"/>
          <w:szCs w:val="24"/>
        </w:rPr>
      </w:pPr>
    </w:p>
    <w:p w14:paraId="737C0233" w14:textId="16901E92" w:rsidR="00C67307" w:rsidRPr="00695226" w:rsidRDefault="0085372B" w:rsidP="001D42F6">
      <w:pPr>
        <w:pStyle w:val="Prrafodelista"/>
        <w:numPr>
          <w:ilvl w:val="1"/>
          <w:numId w:val="6"/>
        </w:numPr>
        <w:spacing w:after="0" w:line="240" w:lineRule="auto"/>
        <w:jc w:val="both"/>
        <w:rPr>
          <w:rFonts w:ascii="Book Antiqua" w:hAnsi="Book Antiqua" w:cs="Arial"/>
          <w:sz w:val="24"/>
          <w:szCs w:val="24"/>
        </w:rPr>
      </w:pPr>
      <w:r>
        <w:rPr>
          <w:rFonts w:ascii="Book Antiqua" w:hAnsi="Book Antiqua" w:cs="Arial"/>
          <w:sz w:val="24"/>
          <w:szCs w:val="24"/>
        </w:rPr>
        <w:t xml:space="preserve">El despacho conoce de las materias de Pensiones Alimentarias y Violencia Doméstica, las cuales son consideradas como vulnerables; sin embargo, </w:t>
      </w:r>
      <w:r w:rsidR="00CF0496">
        <w:rPr>
          <w:rFonts w:ascii="Book Antiqua" w:hAnsi="Book Antiqua" w:cs="Arial"/>
          <w:sz w:val="24"/>
          <w:szCs w:val="24"/>
        </w:rPr>
        <w:t>al ver los datos de circulante de estas materias al finalizar el 2020 (</w:t>
      </w:r>
      <w:r w:rsidR="006C3741">
        <w:rPr>
          <w:rFonts w:ascii="Book Antiqua" w:hAnsi="Book Antiqua" w:cs="Arial"/>
          <w:sz w:val="24"/>
          <w:szCs w:val="24"/>
        </w:rPr>
        <w:t>111 y 185</w:t>
      </w:r>
      <w:r w:rsidR="00EF0920">
        <w:rPr>
          <w:rFonts w:ascii="Book Antiqua" w:hAnsi="Book Antiqua" w:cs="Arial"/>
          <w:sz w:val="24"/>
          <w:szCs w:val="24"/>
        </w:rPr>
        <w:t xml:space="preserve"> respectivamente) se considera que son cifras manejables para el personal destacado en la oficina, </w:t>
      </w:r>
      <w:r w:rsidR="008D5F79">
        <w:rPr>
          <w:rFonts w:ascii="Book Antiqua" w:hAnsi="Book Antiqua" w:cs="Arial"/>
          <w:sz w:val="24"/>
          <w:szCs w:val="24"/>
        </w:rPr>
        <w:t>tanto para el profesional como para el de apoyo.</w:t>
      </w:r>
    </w:p>
    <w:p w14:paraId="2972564D" w14:textId="22657E86" w:rsidR="008F009C" w:rsidRDefault="008F009C" w:rsidP="001D42F6">
      <w:pPr>
        <w:spacing w:after="0" w:line="240" w:lineRule="auto"/>
        <w:jc w:val="both"/>
        <w:rPr>
          <w:rFonts w:ascii="Book Antiqua" w:hAnsi="Book Antiqua" w:cs="Arial"/>
          <w:sz w:val="24"/>
          <w:szCs w:val="24"/>
        </w:rPr>
      </w:pPr>
    </w:p>
    <w:p w14:paraId="2AB39726" w14:textId="24F02330" w:rsidR="008F009C" w:rsidRPr="008D5F79" w:rsidRDefault="008F009C" w:rsidP="001D42F6">
      <w:pPr>
        <w:pStyle w:val="Prrafodelista"/>
        <w:spacing w:after="0" w:line="240" w:lineRule="auto"/>
        <w:jc w:val="both"/>
        <w:rPr>
          <w:rFonts w:ascii="Book Antiqua" w:hAnsi="Book Antiqua" w:cs="Arial"/>
          <w:sz w:val="24"/>
          <w:szCs w:val="24"/>
        </w:rPr>
      </w:pPr>
    </w:p>
    <w:p w14:paraId="1B7876EF" w14:textId="5924E4E5" w:rsidR="00EB4D83" w:rsidRPr="00423F9B" w:rsidRDefault="001C45F6" w:rsidP="001D42F6">
      <w:pPr>
        <w:pStyle w:val="Prrafodelista"/>
        <w:numPr>
          <w:ilvl w:val="0"/>
          <w:numId w:val="6"/>
        </w:numPr>
        <w:spacing w:after="0" w:line="240" w:lineRule="auto"/>
        <w:jc w:val="both"/>
        <w:rPr>
          <w:rFonts w:ascii="Book Antiqua" w:hAnsi="Book Antiqua" w:cs="Arial"/>
          <w:b/>
          <w:bCs/>
          <w:sz w:val="24"/>
          <w:szCs w:val="24"/>
        </w:rPr>
      </w:pPr>
      <w:r w:rsidRPr="00423F9B">
        <w:rPr>
          <w:rFonts w:ascii="Book Antiqua" w:hAnsi="Book Antiqua" w:cs="Arial"/>
          <w:b/>
          <w:bCs/>
          <w:sz w:val="24"/>
          <w:szCs w:val="24"/>
        </w:rPr>
        <w:t>Recomendaciones</w:t>
      </w:r>
    </w:p>
    <w:p w14:paraId="44912926" w14:textId="0B6BFAC2" w:rsidR="001C45F6" w:rsidRDefault="001C45F6" w:rsidP="001D42F6">
      <w:pPr>
        <w:spacing w:after="0" w:line="240" w:lineRule="auto"/>
        <w:jc w:val="both"/>
        <w:rPr>
          <w:rFonts w:ascii="Book Antiqua" w:hAnsi="Book Antiqua" w:cs="Arial"/>
          <w:sz w:val="24"/>
          <w:szCs w:val="24"/>
        </w:rPr>
      </w:pPr>
    </w:p>
    <w:p w14:paraId="487FAB49" w14:textId="771A2D23" w:rsidR="001C45F6" w:rsidRDefault="001C45F6" w:rsidP="001D42F6">
      <w:pPr>
        <w:spacing w:after="0" w:line="240" w:lineRule="auto"/>
        <w:jc w:val="both"/>
        <w:rPr>
          <w:rFonts w:ascii="Book Antiqua" w:hAnsi="Book Antiqua" w:cs="Arial"/>
          <w:sz w:val="24"/>
          <w:szCs w:val="24"/>
        </w:rPr>
      </w:pPr>
      <w:r>
        <w:rPr>
          <w:rFonts w:ascii="Book Antiqua" w:hAnsi="Book Antiqua" w:cs="Arial"/>
          <w:sz w:val="24"/>
          <w:szCs w:val="24"/>
        </w:rPr>
        <w:t xml:space="preserve">Después del análisis realizado, </w:t>
      </w:r>
      <w:r w:rsidR="00423F9B">
        <w:rPr>
          <w:rFonts w:ascii="Book Antiqua" w:hAnsi="Book Antiqua" w:cs="Arial"/>
          <w:sz w:val="24"/>
          <w:szCs w:val="24"/>
        </w:rPr>
        <w:t>se</w:t>
      </w:r>
      <w:r>
        <w:rPr>
          <w:rFonts w:ascii="Book Antiqua" w:hAnsi="Book Antiqua" w:cs="Arial"/>
          <w:sz w:val="24"/>
          <w:szCs w:val="24"/>
        </w:rPr>
        <w:t xml:space="preserve"> recomienda:</w:t>
      </w:r>
    </w:p>
    <w:p w14:paraId="2B5B2E64" w14:textId="77777777" w:rsidR="0073706E" w:rsidRDefault="0073706E" w:rsidP="001D42F6">
      <w:pPr>
        <w:spacing w:after="0" w:line="240" w:lineRule="auto"/>
        <w:jc w:val="both"/>
        <w:rPr>
          <w:rFonts w:ascii="Book Antiqua" w:hAnsi="Book Antiqua" w:cs="Arial"/>
          <w:sz w:val="24"/>
          <w:szCs w:val="24"/>
        </w:rPr>
      </w:pPr>
    </w:p>
    <w:p w14:paraId="6C08719D" w14:textId="11C4FC90" w:rsidR="009973E5" w:rsidRDefault="00423F9B" w:rsidP="001D42F6">
      <w:pPr>
        <w:pStyle w:val="Prrafodelista"/>
        <w:numPr>
          <w:ilvl w:val="1"/>
          <w:numId w:val="6"/>
        </w:numPr>
        <w:spacing w:after="0" w:line="240" w:lineRule="auto"/>
        <w:jc w:val="both"/>
        <w:rPr>
          <w:rFonts w:ascii="Book Antiqua" w:hAnsi="Book Antiqua" w:cs="Arial"/>
          <w:sz w:val="24"/>
          <w:szCs w:val="24"/>
        </w:rPr>
      </w:pPr>
      <w:r w:rsidRPr="009973E5">
        <w:rPr>
          <w:rFonts w:ascii="Book Antiqua" w:hAnsi="Book Antiqua" w:cs="Arial"/>
          <w:sz w:val="24"/>
          <w:szCs w:val="24"/>
        </w:rPr>
        <w:t>De acuerdo con</w:t>
      </w:r>
      <w:r w:rsidR="000574BB" w:rsidRPr="009973E5">
        <w:rPr>
          <w:rFonts w:ascii="Book Antiqua" w:hAnsi="Book Antiqua" w:cs="Arial"/>
          <w:sz w:val="24"/>
          <w:szCs w:val="24"/>
        </w:rPr>
        <w:t xml:space="preserve"> los datos estadísticos mostrados donde se evidencia</w:t>
      </w:r>
      <w:r w:rsidR="00F064C5" w:rsidRPr="009973E5">
        <w:rPr>
          <w:rFonts w:ascii="Book Antiqua" w:hAnsi="Book Antiqua" w:cs="Arial"/>
          <w:sz w:val="24"/>
          <w:szCs w:val="24"/>
        </w:rPr>
        <w:t xml:space="preserve"> la disminución de casos entrados y el incremento en la cantidad de asuntos saludos, no se considera necesario reforzar el Juzgado Contravencional de Abangares con más personal profesional ni de apoyo en este momento, </w:t>
      </w:r>
      <w:r w:rsidR="009973E5" w:rsidRPr="009973E5">
        <w:rPr>
          <w:rFonts w:ascii="Book Antiqua" w:hAnsi="Book Antiqua" w:cs="Arial"/>
          <w:sz w:val="24"/>
          <w:szCs w:val="24"/>
        </w:rPr>
        <w:t xml:space="preserve">además que cuenta con condiciones tecnológicas que le permiten una mayor agilidad al momento de tramitar los asuntos de las cinco materias que conoce. </w:t>
      </w:r>
    </w:p>
    <w:p w14:paraId="6007B1C9" w14:textId="77777777" w:rsidR="00956745" w:rsidRDefault="00956745" w:rsidP="001D42F6">
      <w:pPr>
        <w:pStyle w:val="Prrafodelista"/>
        <w:spacing w:after="0" w:line="240" w:lineRule="auto"/>
        <w:ind w:left="740"/>
        <w:jc w:val="both"/>
        <w:rPr>
          <w:rFonts w:ascii="Book Antiqua" w:hAnsi="Book Antiqua" w:cs="Arial"/>
          <w:sz w:val="24"/>
          <w:szCs w:val="24"/>
        </w:rPr>
      </w:pPr>
    </w:p>
    <w:p w14:paraId="63745D64" w14:textId="6C38536C" w:rsidR="00956745" w:rsidRPr="009F7A49" w:rsidRDefault="00956745" w:rsidP="001D42F6">
      <w:pPr>
        <w:pStyle w:val="Prrafodelista"/>
        <w:numPr>
          <w:ilvl w:val="1"/>
          <w:numId w:val="6"/>
        </w:numPr>
        <w:spacing w:after="0" w:line="240" w:lineRule="auto"/>
        <w:jc w:val="both"/>
        <w:rPr>
          <w:rFonts w:ascii="Book Antiqua" w:hAnsi="Book Antiqua" w:cs="Arial"/>
          <w:sz w:val="24"/>
          <w:szCs w:val="24"/>
        </w:rPr>
      </w:pPr>
      <w:r w:rsidRPr="00FC3A5C">
        <w:rPr>
          <w:rFonts w:ascii="Book Antiqua" w:eastAsia="Times New Roman" w:hAnsi="Book Antiqua" w:cs="Book Antiqua"/>
          <w:sz w:val="24"/>
          <w:szCs w:val="24"/>
          <w:lang w:eastAsia="es-ES"/>
        </w:rPr>
        <w:t xml:space="preserve">En atención a lo </w:t>
      </w:r>
      <w:r w:rsidR="00B11409">
        <w:rPr>
          <w:rFonts w:ascii="Book Antiqua" w:eastAsia="Times New Roman" w:hAnsi="Book Antiqua" w:cs="Book Antiqua"/>
          <w:sz w:val="24"/>
          <w:szCs w:val="24"/>
          <w:lang w:eastAsia="es-ES"/>
        </w:rPr>
        <w:t xml:space="preserve">que ha </w:t>
      </w:r>
      <w:r w:rsidRPr="00FC3A5C">
        <w:rPr>
          <w:rFonts w:ascii="Book Antiqua" w:eastAsia="Times New Roman" w:hAnsi="Book Antiqua" w:cs="Book Antiqua"/>
          <w:sz w:val="24"/>
          <w:szCs w:val="24"/>
          <w:lang w:eastAsia="es-ES"/>
        </w:rPr>
        <w:t xml:space="preserve">dispuesto </w:t>
      </w:r>
      <w:r w:rsidR="00B11409">
        <w:rPr>
          <w:rFonts w:ascii="Book Antiqua" w:eastAsia="Times New Roman" w:hAnsi="Book Antiqua" w:cs="Book Antiqua"/>
          <w:sz w:val="24"/>
          <w:szCs w:val="24"/>
          <w:lang w:eastAsia="es-ES"/>
        </w:rPr>
        <w:t xml:space="preserve">la Corte Plena para la atención de la Contención del Gasto </w:t>
      </w:r>
      <w:r w:rsidR="00B012EE">
        <w:rPr>
          <w:rFonts w:ascii="Book Antiqua" w:eastAsia="Times New Roman" w:hAnsi="Book Antiqua" w:cs="Book Antiqua"/>
          <w:sz w:val="24"/>
          <w:szCs w:val="24"/>
          <w:lang w:eastAsia="es-ES"/>
        </w:rPr>
        <w:t xml:space="preserve">Público </w:t>
      </w:r>
      <w:r w:rsidR="00B012EE" w:rsidRPr="00FC3A5C">
        <w:rPr>
          <w:rFonts w:ascii="Book Antiqua" w:eastAsia="Times New Roman" w:hAnsi="Book Antiqua" w:cs="Book Antiqua"/>
          <w:sz w:val="24"/>
          <w:szCs w:val="24"/>
          <w:lang w:eastAsia="es-ES"/>
        </w:rPr>
        <w:t>y</w:t>
      </w:r>
      <w:r w:rsidRPr="00FC3A5C">
        <w:rPr>
          <w:rFonts w:ascii="Book Antiqua" w:eastAsia="Times New Roman" w:hAnsi="Book Antiqua" w:cs="Book Antiqua"/>
          <w:sz w:val="24"/>
          <w:szCs w:val="24"/>
          <w:lang w:eastAsia="es-ES"/>
        </w:rPr>
        <w:t xml:space="preserve"> debido a las limitaciones presupuestarias por las que atraviesa </w:t>
      </w:r>
      <w:r w:rsidR="00EE757C">
        <w:rPr>
          <w:rFonts w:ascii="Book Antiqua" w:eastAsia="Times New Roman" w:hAnsi="Book Antiqua" w:cs="Book Antiqua"/>
          <w:sz w:val="24"/>
          <w:szCs w:val="24"/>
          <w:lang w:eastAsia="es-ES"/>
        </w:rPr>
        <w:t xml:space="preserve">no solo </w:t>
      </w:r>
      <w:r w:rsidRPr="00FC3A5C">
        <w:rPr>
          <w:rFonts w:ascii="Book Antiqua" w:eastAsia="Times New Roman" w:hAnsi="Book Antiqua" w:cs="Book Antiqua"/>
          <w:sz w:val="24"/>
          <w:szCs w:val="24"/>
          <w:lang w:eastAsia="es-ES"/>
        </w:rPr>
        <w:t>la institución</w:t>
      </w:r>
      <w:r w:rsidR="00EE757C">
        <w:rPr>
          <w:rFonts w:ascii="Book Antiqua" w:eastAsia="Times New Roman" w:hAnsi="Book Antiqua" w:cs="Book Antiqua"/>
          <w:sz w:val="24"/>
          <w:szCs w:val="24"/>
          <w:lang w:eastAsia="es-ES"/>
        </w:rPr>
        <w:t xml:space="preserve"> sino el país</w:t>
      </w:r>
      <w:r w:rsidRPr="00FC3A5C">
        <w:rPr>
          <w:rFonts w:ascii="Book Antiqua" w:eastAsia="Times New Roman" w:hAnsi="Book Antiqua" w:cs="Book Antiqua"/>
          <w:sz w:val="24"/>
          <w:szCs w:val="24"/>
          <w:lang w:eastAsia="es-ES"/>
        </w:rPr>
        <w:t>, la Dirección de Planificación no atenderá solicitudes de creación de plazas nuevas para el ejercicio presupuestario del 2022.</w:t>
      </w:r>
    </w:p>
    <w:p w14:paraId="73378DA5" w14:textId="77777777" w:rsidR="009F7A49" w:rsidRPr="009F7A49" w:rsidRDefault="009F7A49" w:rsidP="001D42F6">
      <w:pPr>
        <w:pStyle w:val="Prrafodelista"/>
        <w:spacing w:after="0" w:line="240" w:lineRule="auto"/>
        <w:rPr>
          <w:rFonts w:ascii="Book Antiqua" w:hAnsi="Book Antiqua" w:cs="Arial"/>
          <w:sz w:val="24"/>
          <w:szCs w:val="24"/>
        </w:rPr>
      </w:pPr>
    </w:p>
    <w:p w14:paraId="28D0F444" w14:textId="2E4487A1" w:rsidR="009F7A49" w:rsidRPr="009973E5" w:rsidRDefault="00B012EE" w:rsidP="001D42F6">
      <w:pPr>
        <w:pStyle w:val="Prrafodelista"/>
        <w:numPr>
          <w:ilvl w:val="1"/>
          <w:numId w:val="6"/>
        </w:numPr>
        <w:spacing w:after="0" w:line="240" w:lineRule="auto"/>
        <w:jc w:val="both"/>
        <w:rPr>
          <w:rFonts w:ascii="Book Antiqua" w:hAnsi="Book Antiqua" w:cs="Arial"/>
          <w:sz w:val="24"/>
          <w:szCs w:val="24"/>
        </w:rPr>
      </w:pPr>
      <w:r>
        <w:rPr>
          <w:rFonts w:ascii="Book Antiqua" w:hAnsi="Book Antiqua" w:cs="Arial"/>
          <w:sz w:val="24"/>
          <w:szCs w:val="24"/>
        </w:rPr>
        <w:lastRenderedPageBreak/>
        <w:t>En caso de que</w:t>
      </w:r>
      <w:r w:rsidR="004A010F">
        <w:rPr>
          <w:rFonts w:ascii="Book Antiqua" w:hAnsi="Book Antiqua" w:cs="Arial"/>
          <w:sz w:val="24"/>
          <w:szCs w:val="24"/>
        </w:rPr>
        <w:t xml:space="preserve"> el despacho muestre un incremento </w:t>
      </w:r>
      <w:r w:rsidR="00EE757C">
        <w:rPr>
          <w:rFonts w:ascii="Book Antiqua" w:hAnsi="Book Antiqua" w:cs="Arial"/>
          <w:sz w:val="24"/>
          <w:szCs w:val="24"/>
        </w:rPr>
        <w:t>en general</w:t>
      </w:r>
      <w:r w:rsidR="004A010F">
        <w:rPr>
          <w:rFonts w:ascii="Book Antiqua" w:hAnsi="Book Antiqua" w:cs="Arial"/>
          <w:sz w:val="24"/>
          <w:szCs w:val="24"/>
        </w:rPr>
        <w:t xml:space="preserve"> de la variable circulante o bien </w:t>
      </w:r>
      <w:r w:rsidR="0006188A">
        <w:rPr>
          <w:rFonts w:ascii="Book Antiqua" w:hAnsi="Book Antiqua" w:cs="Arial"/>
          <w:sz w:val="24"/>
          <w:szCs w:val="24"/>
        </w:rPr>
        <w:t>en el caso específico de alguna de las materias consideradas como vulnerables (Pensiones Alimentarias o Violencia Doméstica) conviene que realice un plan de trabajo a lo interno</w:t>
      </w:r>
      <w:r w:rsidR="009E7334">
        <w:rPr>
          <w:rFonts w:ascii="Book Antiqua" w:hAnsi="Book Antiqua" w:cs="Arial"/>
          <w:sz w:val="24"/>
          <w:szCs w:val="24"/>
        </w:rPr>
        <w:t xml:space="preserve"> y canalizar</w:t>
      </w:r>
      <w:r w:rsidR="002A1176">
        <w:rPr>
          <w:rFonts w:ascii="Book Antiqua" w:hAnsi="Book Antiqua" w:cs="Arial"/>
          <w:sz w:val="24"/>
          <w:szCs w:val="24"/>
        </w:rPr>
        <w:t xml:space="preserve"> a través </w:t>
      </w:r>
      <w:r>
        <w:rPr>
          <w:rFonts w:ascii="Book Antiqua" w:hAnsi="Book Antiqua" w:cs="Arial"/>
          <w:sz w:val="24"/>
          <w:szCs w:val="24"/>
        </w:rPr>
        <w:t>del Centro</w:t>
      </w:r>
      <w:r w:rsidR="00517AD4" w:rsidRPr="0026334D">
        <w:rPr>
          <w:rFonts w:ascii="Book Antiqua" w:hAnsi="Book Antiqua"/>
          <w:sz w:val="24"/>
          <w:szCs w:val="24"/>
        </w:rPr>
        <w:t xml:space="preserve"> de Apoyo, Coordinación y Mejoramiento de la Función Jurisdiccional</w:t>
      </w:r>
      <w:r w:rsidR="002A1176">
        <w:rPr>
          <w:rFonts w:ascii="Book Antiqua" w:hAnsi="Book Antiqua"/>
          <w:sz w:val="24"/>
          <w:szCs w:val="24"/>
        </w:rPr>
        <w:t xml:space="preserve">, </w:t>
      </w:r>
      <w:r w:rsidR="00DB4901">
        <w:rPr>
          <w:rFonts w:ascii="Book Antiqua" w:hAnsi="Book Antiqua"/>
          <w:sz w:val="24"/>
          <w:szCs w:val="24"/>
        </w:rPr>
        <w:t xml:space="preserve">que a nivel jurisdiccional se les </w:t>
      </w:r>
      <w:r w:rsidR="003A489A">
        <w:rPr>
          <w:rFonts w:ascii="Book Antiqua" w:hAnsi="Book Antiqua"/>
          <w:sz w:val="24"/>
          <w:szCs w:val="24"/>
        </w:rPr>
        <w:t>preste la colaboración necesaria para atender el circulante en esas materias.</w:t>
      </w:r>
      <w:r w:rsidR="002A1176">
        <w:rPr>
          <w:rFonts w:ascii="Book Antiqua" w:hAnsi="Book Antiqua"/>
          <w:sz w:val="24"/>
          <w:szCs w:val="24"/>
        </w:rPr>
        <w:t xml:space="preserve"> </w:t>
      </w:r>
    </w:p>
    <w:p w14:paraId="77AB0CFE" w14:textId="4E9A660C" w:rsidR="00E934D0" w:rsidRPr="00FC3A5C" w:rsidRDefault="001C45F6" w:rsidP="001D42F6">
      <w:pPr>
        <w:spacing w:after="0" w:line="240" w:lineRule="auto"/>
        <w:jc w:val="both"/>
        <w:rPr>
          <w:rFonts w:ascii="Book Antiqua" w:hAnsi="Book Antiqua" w:cs="Arial"/>
          <w:sz w:val="24"/>
          <w:szCs w:val="24"/>
        </w:rPr>
      </w:pPr>
      <w:r w:rsidRPr="009973E5">
        <w:rPr>
          <w:rFonts w:ascii="Book Antiqua" w:hAnsi="Book Antiqua" w:cs="Arial"/>
          <w:sz w:val="24"/>
          <w:szCs w:val="24"/>
        </w:rPr>
        <w:t xml:space="preserve"> </w:t>
      </w:r>
    </w:p>
    <w:p w14:paraId="6BDA242B" w14:textId="2CCB7F7C" w:rsidR="001C45F6" w:rsidRDefault="003A489A" w:rsidP="001D42F6">
      <w:pPr>
        <w:pStyle w:val="Prrafodelista"/>
        <w:numPr>
          <w:ilvl w:val="1"/>
          <w:numId w:val="6"/>
        </w:numPr>
        <w:spacing w:after="0" w:line="240" w:lineRule="auto"/>
        <w:jc w:val="both"/>
        <w:rPr>
          <w:rFonts w:ascii="Book Antiqua" w:hAnsi="Book Antiqua" w:cs="Arial"/>
          <w:sz w:val="24"/>
          <w:szCs w:val="24"/>
        </w:rPr>
      </w:pPr>
      <w:r>
        <w:rPr>
          <w:rFonts w:ascii="Book Antiqua" w:hAnsi="Book Antiqua" w:cs="Arial"/>
          <w:sz w:val="24"/>
          <w:szCs w:val="24"/>
        </w:rPr>
        <w:t>Se recomienda que a través de la Contraloría de Servicios</w:t>
      </w:r>
      <w:r w:rsidR="008D130C">
        <w:rPr>
          <w:rFonts w:ascii="Book Antiqua" w:hAnsi="Book Antiqua" w:cs="Arial"/>
          <w:sz w:val="24"/>
          <w:szCs w:val="24"/>
        </w:rPr>
        <w:t xml:space="preserve"> del Primer Circuito Judicial de Guanacaste (Liberia), se coordine lo correspondiente para realizar una campaña</w:t>
      </w:r>
      <w:r w:rsidR="00F94695">
        <w:rPr>
          <w:rFonts w:ascii="Book Antiqua" w:hAnsi="Book Antiqua" w:cs="Arial"/>
          <w:sz w:val="24"/>
          <w:szCs w:val="24"/>
        </w:rPr>
        <w:t xml:space="preserve"> de comunicación </w:t>
      </w:r>
      <w:r w:rsidR="009B457B">
        <w:rPr>
          <w:rFonts w:ascii="Book Antiqua" w:hAnsi="Book Antiqua" w:cs="Arial"/>
          <w:sz w:val="24"/>
          <w:szCs w:val="24"/>
        </w:rPr>
        <w:t xml:space="preserve">y </w:t>
      </w:r>
      <w:r w:rsidR="00F94695">
        <w:rPr>
          <w:rFonts w:ascii="Book Antiqua" w:hAnsi="Book Antiqua" w:cs="Arial"/>
          <w:sz w:val="24"/>
          <w:szCs w:val="24"/>
        </w:rPr>
        <w:t xml:space="preserve"> dar a conocer a la población</w:t>
      </w:r>
      <w:r w:rsidR="009B457B">
        <w:rPr>
          <w:rFonts w:ascii="Book Antiqua" w:hAnsi="Book Antiqua" w:cs="Arial"/>
          <w:sz w:val="24"/>
          <w:szCs w:val="24"/>
        </w:rPr>
        <w:t xml:space="preserve"> de personas usuarias del Poder Judicial</w:t>
      </w:r>
      <w:r w:rsidR="00F94695">
        <w:rPr>
          <w:rFonts w:ascii="Book Antiqua" w:hAnsi="Book Antiqua" w:cs="Arial"/>
          <w:sz w:val="24"/>
          <w:szCs w:val="24"/>
        </w:rPr>
        <w:t xml:space="preserve"> las ventajas que tiene el hacer uso de las herramientas electrónicas</w:t>
      </w:r>
      <w:r w:rsidR="00000F8A">
        <w:rPr>
          <w:rFonts w:ascii="Book Antiqua" w:hAnsi="Book Antiqua" w:cs="Arial"/>
          <w:sz w:val="24"/>
          <w:szCs w:val="24"/>
        </w:rPr>
        <w:t xml:space="preserve"> y de esta manera accesar consultas y otras gestiones judiciales, sin necesidad de trasladarse al despacho</w:t>
      </w:r>
      <w:r w:rsidR="00B4708A">
        <w:rPr>
          <w:rFonts w:ascii="Book Antiqua" w:hAnsi="Book Antiqua" w:cs="Arial"/>
          <w:sz w:val="24"/>
          <w:szCs w:val="24"/>
        </w:rPr>
        <w:t xml:space="preserve"> y de esta forma disminuir la cantidad de consultas o atenciones presenciales en la oficina.</w:t>
      </w:r>
    </w:p>
    <w:p w14:paraId="515B970F" w14:textId="77777777" w:rsidR="009C60DC" w:rsidRPr="009C60DC" w:rsidRDefault="009C60DC" w:rsidP="001D42F6">
      <w:pPr>
        <w:pStyle w:val="Prrafodelista"/>
        <w:spacing w:after="0" w:line="240" w:lineRule="auto"/>
        <w:rPr>
          <w:rFonts w:ascii="Book Antiqua" w:hAnsi="Book Antiqua" w:cs="Arial"/>
          <w:sz w:val="24"/>
          <w:szCs w:val="24"/>
        </w:rPr>
      </w:pPr>
    </w:p>
    <w:p w14:paraId="15E6721F" w14:textId="79BE6A56" w:rsidR="009C60DC" w:rsidRDefault="009C60DC" w:rsidP="001D42F6">
      <w:pPr>
        <w:pStyle w:val="Prrafodelista"/>
        <w:numPr>
          <w:ilvl w:val="1"/>
          <w:numId w:val="6"/>
        </w:numPr>
        <w:spacing w:after="0" w:line="240" w:lineRule="auto"/>
        <w:jc w:val="both"/>
        <w:rPr>
          <w:rFonts w:ascii="Book Antiqua" w:hAnsi="Book Antiqua" w:cs="Arial"/>
          <w:sz w:val="24"/>
          <w:szCs w:val="24"/>
        </w:rPr>
      </w:pPr>
      <w:r>
        <w:rPr>
          <w:rFonts w:ascii="Book Antiqua" w:hAnsi="Book Antiqua" w:cs="Arial"/>
          <w:sz w:val="24"/>
          <w:szCs w:val="24"/>
        </w:rPr>
        <w:t xml:space="preserve">Mantener </w:t>
      </w:r>
      <w:r w:rsidR="003D75D4">
        <w:rPr>
          <w:rFonts w:ascii="Book Antiqua" w:hAnsi="Book Antiqua" w:cs="Arial"/>
          <w:sz w:val="24"/>
          <w:szCs w:val="24"/>
        </w:rPr>
        <w:t>la distribución de carga de trabajo para el personal de apoyo que propuso la Dirección de Planificación en el informe presentado recientemente N°1990- PLA-EV-2020 del 10 de di</w:t>
      </w:r>
      <w:r w:rsidR="00A70D4B">
        <w:rPr>
          <w:rFonts w:ascii="Book Antiqua" w:hAnsi="Book Antiqua" w:cs="Arial"/>
          <w:sz w:val="24"/>
          <w:szCs w:val="24"/>
        </w:rPr>
        <w:t>ci</w:t>
      </w:r>
      <w:r w:rsidR="003D75D4">
        <w:rPr>
          <w:rFonts w:ascii="Book Antiqua" w:hAnsi="Book Antiqua" w:cs="Arial"/>
          <w:sz w:val="24"/>
          <w:szCs w:val="24"/>
        </w:rPr>
        <w:t>embre del 2020, donde se plantea la nueva distribución de carga de trabajo y se valora</w:t>
      </w:r>
      <w:r w:rsidR="00721D37">
        <w:rPr>
          <w:rFonts w:ascii="Book Antiqua" w:hAnsi="Book Antiqua" w:cs="Arial"/>
          <w:sz w:val="24"/>
          <w:szCs w:val="24"/>
        </w:rPr>
        <w:t xml:space="preserve"> la estructura organizacional ante la puesta en marcha de la nueva Reforma Procesal de Familia. </w:t>
      </w:r>
    </w:p>
    <w:p w14:paraId="0B6DBE94" w14:textId="77777777" w:rsidR="00135F53" w:rsidRPr="00135F53" w:rsidRDefault="00135F53" w:rsidP="00135F53">
      <w:pPr>
        <w:pStyle w:val="Prrafodelista"/>
        <w:rPr>
          <w:rFonts w:ascii="Book Antiqua" w:hAnsi="Book Antiqua" w:cs="Arial"/>
          <w:sz w:val="24"/>
          <w:szCs w:val="24"/>
        </w:rPr>
      </w:pPr>
    </w:p>
    <w:p w14:paraId="190261C7" w14:textId="6317768C" w:rsidR="00135F53" w:rsidRPr="00135F53" w:rsidRDefault="00135F53" w:rsidP="002B741D">
      <w:pPr>
        <w:pStyle w:val="Prrafodelista"/>
        <w:numPr>
          <w:ilvl w:val="1"/>
          <w:numId w:val="6"/>
        </w:numPr>
        <w:spacing w:after="0" w:line="240" w:lineRule="auto"/>
        <w:jc w:val="both"/>
        <w:rPr>
          <w:rFonts w:ascii="Book Antiqua" w:hAnsi="Book Antiqua" w:cs="Arial"/>
          <w:sz w:val="24"/>
          <w:szCs w:val="24"/>
        </w:rPr>
      </w:pPr>
      <w:r w:rsidRPr="00135F53">
        <w:rPr>
          <w:rFonts w:ascii="Book Antiqua" w:hAnsi="Book Antiqua" w:cs="Arial"/>
          <w:sz w:val="24"/>
          <w:szCs w:val="24"/>
        </w:rPr>
        <w:t xml:space="preserve">Que el Centro de Apoyo, Coordinación y Mejoramiento de la Función Jurisdiccional, pueda </w:t>
      </w:r>
      <w:r>
        <w:rPr>
          <w:rFonts w:ascii="Book Antiqua" w:hAnsi="Book Antiqua" w:cs="Arial"/>
          <w:sz w:val="24"/>
          <w:szCs w:val="24"/>
        </w:rPr>
        <w:t>brinda</w:t>
      </w:r>
      <w:r w:rsidRPr="00135F53">
        <w:rPr>
          <w:rFonts w:ascii="Book Antiqua" w:hAnsi="Book Antiqua" w:cs="Arial"/>
          <w:sz w:val="24"/>
          <w:szCs w:val="24"/>
        </w:rPr>
        <w:t xml:space="preserve">r </w:t>
      </w:r>
      <w:r>
        <w:rPr>
          <w:rFonts w:ascii="Book Antiqua" w:hAnsi="Book Antiqua" w:cs="Arial"/>
          <w:sz w:val="24"/>
          <w:szCs w:val="24"/>
        </w:rPr>
        <w:t xml:space="preserve">el </w:t>
      </w:r>
      <w:r w:rsidRPr="00135F53">
        <w:rPr>
          <w:rFonts w:ascii="Book Antiqua" w:hAnsi="Book Antiqua" w:cs="Arial"/>
          <w:sz w:val="24"/>
          <w:szCs w:val="24"/>
        </w:rPr>
        <w:t>seguimiento a</w:t>
      </w:r>
      <w:r w:rsidR="000B4949">
        <w:rPr>
          <w:rFonts w:ascii="Book Antiqua" w:hAnsi="Book Antiqua" w:cs="Arial"/>
          <w:sz w:val="24"/>
          <w:szCs w:val="24"/>
        </w:rPr>
        <w:t xml:space="preserve"> este despacho, </w:t>
      </w:r>
      <w:r w:rsidR="00750B4F">
        <w:rPr>
          <w:rFonts w:ascii="Book Antiqua" w:hAnsi="Book Antiqua" w:cs="Arial"/>
          <w:sz w:val="24"/>
          <w:szCs w:val="24"/>
        </w:rPr>
        <w:t>a fin de que</w:t>
      </w:r>
      <w:r w:rsidR="000B4949">
        <w:rPr>
          <w:rFonts w:ascii="Book Antiqua" w:hAnsi="Book Antiqua" w:cs="Arial"/>
          <w:sz w:val="24"/>
          <w:szCs w:val="24"/>
        </w:rPr>
        <w:t xml:space="preserve"> </w:t>
      </w:r>
      <w:r w:rsidR="000918E9">
        <w:rPr>
          <w:rFonts w:ascii="Book Antiqua" w:hAnsi="Book Antiqua" w:cs="Arial"/>
          <w:sz w:val="24"/>
          <w:szCs w:val="24"/>
        </w:rPr>
        <w:t>pueda detectar de manera oportuna</w:t>
      </w:r>
      <w:r w:rsidRPr="00135F53">
        <w:rPr>
          <w:rFonts w:ascii="Book Antiqua" w:hAnsi="Book Antiqua" w:cs="Arial"/>
          <w:sz w:val="24"/>
          <w:szCs w:val="24"/>
        </w:rPr>
        <w:t xml:space="preserve"> las necesidades </w:t>
      </w:r>
      <w:r>
        <w:rPr>
          <w:rFonts w:ascii="Book Antiqua" w:hAnsi="Book Antiqua" w:cs="Arial"/>
          <w:sz w:val="24"/>
          <w:szCs w:val="24"/>
        </w:rPr>
        <w:t>que experimente el despacho</w:t>
      </w:r>
      <w:r w:rsidR="000918E9">
        <w:rPr>
          <w:rFonts w:ascii="Book Antiqua" w:hAnsi="Book Antiqua" w:cs="Arial"/>
          <w:sz w:val="24"/>
          <w:szCs w:val="24"/>
        </w:rPr>
        <w:t xml:space="preserve"> y se pueda</w:t>
      </w:r>
      <w:r>
        <w:rPr>
          <w:rFonts w:ascii="Book Antiqua" w:hAnsi="Book Antiqua" w:cs="Arial"/>
          <w:sz w:val="24"/>
          <w:szCs w:val="24"/>
        </w:rPr>
        <w:t xml:space="preserve"> coadyuvar con el apoyo planificado de </w:t>
      </w:r>
      <w:r w:rsidR="00FE4EE1">
        <w:rPr>
          <w:rFonts w:ascii="Book Antiqua" w:hAnsi="Book Antiqua" w:cs="Arial"/>
          <w:sz w:val="24"/>
          <w:szCs w:val="24"/>
        </w:rPr>
        <w:t>un recurso supernumerario</w:t>
      </w:r>
      <w:r w:rsidR="00BB4AB7">
        <w:rPr>
          <w:rFonts w:ascii="Book Antiqua" w:hAnsi="Book Antiqua" w:cs="Arial"/>
          <w:sz w:val="24"/>
          <w:szCs w:val="24"/>
        </w:rPr>
        <w:t>.</w:t>
      </w:r>
    </w:p>
    <w:p w14:paraId="0FBD82DF" w14:textId="77777777" w:rsidR="001C45F6" w:rsidRPr="001C45F6" w:rsidRDefault="001C45F6" w:rsidP="001D42F6">
      <w:pPr>
        <w:spacing w:after="0" w:line="240" w:lineRule="auto"/>
        <w:jc w:val="both"/>
        <w:rPr>
          <w:rFonts w:ascii="Book Antiqua" w:hAnsi="Book Antiqua" w:cs="Arial"/>
          <w:sz w:val="24"/>
          <w:szCs w:val="24"/>
        </w:rPr>
      </w:pPr>
    </w:p>
    <w:p w14:paraId="37AEF33D" w14:textId="77777777" w:rsidR="00B012EE" w:rsidRDefault="00B012EE" w:rsidP="00BB4AB7">
      <w:pPr>
        <w:spacing w:after="0" w:line="240" w:lineRule="auto"/>
        <w:jc w:val="both"/>
        <w:rPr>
          <w:rFonts w:ascii="Book Antiqua" w:hAnsi="Book Antiqua" w:cs="Arial"/>
          <w:sz w:val="24"/>
          <w:szCs w:val="24"/>
        </w:rPr>
      </w:pPr>
    </w:p>
    <w:p w14:paraId="7F89FED0" w14:textId="34799752" w:rsidR="00DA1A25" w:rsidRDefault="00B012EE" w:rsidP="00BB4AB7">
      <w:pPr>
        <w:spacing w:after="0" w:line="240" w:lineRule="auto"/>
        <w:jc w:val="both"/>
        <w:rPr>
          <w:rFonts w:ascii="Book Antiqua" w:hAnsi="Book Antiqua" w:cs="Arial"/>
          <w:sz w:val="24"/>
          <w:szCs w:val="24"/>
        </w:rPr>
      </w:pPr>
      <w:r>
        <w:rPr>
          <w:rFonts w:ascii="Book Antiqua" w:hAnsi="Book Antiqua" w:cs="Arial"/>
          <w:sz w:val="24"/>
          <w:szCs w:val="24"/>
        </w:rPr>
        <w:t xml:space="preserve">Atentamente, </w:t>
      </w:r>
    </w:p>
    <w:p w14:paraId="72B5C5D7" w14:textId="4DB64BD1" w:rsidR="00BB4AB7" w:rsidRDefault="00BB4AB7" w:rsidP="00BB4AB7">
      <w:pPr>
        <w:spacing w:after="0" w:line="240" w:lineRule="auto"/>
        <w:jc w:val="both"/>
        <w:rPr>
          <w:rFonts w:ascii="Book Antiqua" w:hAnsi="Book Antiqua" w:cs="Arial"/>
          <w:sz w:val="24"/>
          <w:szCs w:val="24"/>
        </w:rPr>
      </w:pPr>
    </w:p>
    <w:p w14:paraId="658776E7" w14:textId="3DEAE6EB" w:rsidR="00B012EE" w:rsidRDefault="00B012EE" w:rsidP="00BB4AB7">
      <w:pPr>
        <w:spacing w:after="0" w:line="240" w:lineRule="auto"/>
        <w:jc w:val="both"/>
        <w:rPr>
          <w:rFonts w:ascii="Book Antiqua" w:hAnsi="Book Antiqua" w:cs="Arial"/>
          <w:sz w:val="24"/>
          <w:szCs w:val="24"/>
        </w:rPr>
      </w:pPr>
    </w:p>
    <w:p w14:paraId="3078C272" w14:textId="506E98DB" w:rsidR="008748CD" w:rsidRPr="00D13451" w:rsidRDefault="00B012EE" w:rsidP="001D42F6">
      <w:pPr>
        <w:spacing w:after="0" w:line="240" w:lineRule="auto"/>
        <w:jc w:val="both"/>
        <w:rPr>
          <w:rFonts w:ascii="Book Antiqua" w:hAnsi="Book Antiqua" w:cs="Arial"/>
          <w:sz w:val="24"/>
          <w:szCs w:val="24"/>
        </w:rPr>
      </w:pPr>
      <w:r>
        <w:rPr>
          <w:rFonts w:ascii="Book Antiqua" w:hAnsi="Book Antiqua" w:cs="Arial"/>
          <w:sz w:val="24"/>
          <w:szCs w:val="24"/>
        </w:rPr>
        <w:t xml:space="preserve">Licda. </w:t>
      </w:r>
      <w:r w:rsidR="008748CD" w:rsidRPr="00D13451">
        <w:rPr>
          <w:rFonts w:ascii="Book Antiqua" w:hAnsi="Book Antiqua" w:cs="Arial"/>
          <w:sz w:val="24"/>
          <w:szCs w:val="24"/>
        </w:rPr>
        <w:t>Ginethe Retana Ureña, Jefa</w:t>
      </w:r>
    </w:p>
    <w:p w14:paraId="50D20706" w14:textId="3FD48641" w:rsidR="008748CD" w:rsidRPr="00D13451" w:rsidRDefault="008748CD" w:rsidP="001D42F6">
      <w:pPr>
        <w:spacing w:after="0" w:line="240" w:lineRule="auto"/>
        <w:jc w:val="both"/>
        <w:rPr>
          <w:rFonts w:ascii="Book Antiqua" w:hAnsi="Book Antiqua" w:cs="Arial"/>
          <w:sz w:val="24"/>
          <w:szCs w:val="24"/>
        </w:rPr>
      </w:pPr>
      <w:r w:rsidRPr="00D13451">
        <w:rPr>
          <w:rFonts w:ascii="Book Antiqua" w:hAnsi="Book Antiqua" w:cs="Arial"/>
          <w:sz w:val="24"/>
          <w:szCs w:val="24"/>
        </w:rPr>
        <w:t>Subproceso de Organizaci</w:t>
      </w:r>
      <w:r w:rsidR="006E2FEA" w:rsidRPr="00D13451">
        <w:rPr>
          <w:rFonts w:ascii="Book Antiqua" w:hAnsi="Book Antiqua" w:cs="Arial"/>
          <w:sz w:val="24"/>
          <w:szCs w:val="24"/>
        </w:rPr>
        <w:t>ón Instituci</w:t>
      </w:r>
      <w:r w:rsidRPr="00D13451">
        <w:rPr>
          <w:rFonts w:ascii="Book Antiqua" w:hAnsi="Book Antiqua" w:cs="Arial"/>
          <w:sz w:val="24"/>
          <w:szCs w:val="24"/>
        </w:rPr>
        <w:t>onal.</w:t>
      </w:r>
    </w:p>
    <w:p w14:paraId="6F49576B" w14:textId="3F9883E4" w:rsidR="008748CD" w:rsidRPr="00D13451" w:rsidRDefault="008748CD" w:rsidP="001D42F6">
      <w:pPr>
        <w:spacing w:after="0" w:line="240" w:lineRule="auto"/>
        <w:jc w:val="both"/>
        <w:rPr>
          <w:rFonts w:ascii="Book Antiqua" w:hAnsi="Book Antiqua" w:cs="Arial"/>
          <w:sz w:val="24"/>
          <w:szCs w:val="24"/>
        </w:rPr>
      </w:pPr>
    </w:p>
    <w:p w14:paraId="411AC975" w14:textId="41A6FC13" w:rsidR="008748CD" w:rsidRPr="004B586C" w:rsidRDefault="008748CD" w:rsidP="001D42F6">
      <w:pPr>
        <w:spacing w:after="0" w:line="240" w:lineRule="auto"/>
        <w:jc w:val="both"/>
        <w:rPr>
          <w:rFonts w:ascii="Book Antiqua" w:hAnsi="Book Antiqua" w:cs="Arial"/>
          <w:sz w:val="20"/>
          <w:szCs w:val="20"/>
        </w:rPr>
      </w:pPr>
    </w:p>
    <w:p w14:paraId="4BAB5C3F" w14:textId="793E6290" w:rsidR="004B586C" w:rsidRDefault="004B586C" w:rsidP="001D42F6">
      <w:pPr>
        <w:spacing w:after="0" w:line="240" w:lineRule="auto"/>
        <w:jc w:val="both"/>
        <w:rPr>
          <w:rFonts w:ascii="Book Antiqua" w:hAnsi="Book Antiqua" w:cs="Arial"/>
          <w:sz w:val="24"/>
          <w:szCs w:val="24"/>
        </w:rPr>
      </w:pPr>
    </w:p>
    <w:p w14:paraId="5D80161F" w14:textId="77777777" w:rsidR="00B012EE" w:rsidRDefault="00B012EE" w:rsidP="001D42F6">
      <w:pPr>
        <w:spacing w:after="0" w:line="240" w:lineRule="auto"/>
        <w:jc w:val="center"/>
        <w:rPr>
          <w:rFonts w:ascii="Book Antiqua" w:hAnsi="Book Antiqua" w:cs="Arial"/>
          <w:sz w:val="24"/>
          <w:szCs w:val="24"/>
        </w:rPr>
      </w:pPr>
    </w:p>
    <w:p w14:paraId="69582F0A" w14:textId="432AD6D2" w:rsidR="004B586C" w:rsidRDefault="004B586C" w:rsidP="001D42F6">
      <w:pPr>
        <w:spacing w:after="0" w:line="240" w:lineRule="auto"/>
        <w:jc w:val="center"/>
        <w:rPr>
          <w:rFonts w:ascii="Book Antiqua" w:hAnsi="Book Antiqua" w:cs="Arial"/>
          <w:sz w:val="24"/>
          <w:szCs w:val="24"/>
        </w:rPr>
      </w:pPr>
      <w:r>
        <w:rPr>
          <w:rFonts w:ascii="Book Antiqua" w:hAnsi="Book Antiqua" w:cs="Arial"/>
          <w:sz w:val="24"/>
          <w:szCs w:val="24"/>
        </w:rPr>
        <w:lastRenderedPageBreak/>
        <w:t>ANEXO</w:t>
      </w:r>
    </w:p>
    <w:p w14:paraId="660F9041" w14:textId="54508ACC" w:rsidR="004F0D5A" w:rsidRDefault="004F0D5A" w:rsidP="001D42F6">
      <w:pPr>
        <w:spacing w:after="0" w:line="240" w:lineRule="auto"/>
        <w:jc w:val="center"/>
        <w:rPr>
          <w:rFonts w:ascii="Book Antiqua" w:hAnsi="Book Antiqua" w:cs="Arial"/>
          <w:sz w:val="24"/>
          <w:szCs w:val="24"/>
        </w:rPr>
      </w:pPr>
      <w:r>
        <w:rPr>
          <w:rFonts w:ascii="Book Antiqua" w:hAnsi="Book Antiqua" w:cs="Arial"/>
          <w:sz w:val="24"/>
          <w:szCs w:val="24"/>
        </w:rPr>
        <w:t>Informe 1990-PLA-EV-2020</w:t>
      </w:r>
    </w:p>
    <w:p w14:paraId="6C9C7E89" w14:textId="77777777" w:rsidR="004B586C" w:rsidRPr="00D13451" w:rsidRDefault="004B586C" w:rsidP="001D42F6">
      <w:pPr>
        <w:spacing w:after="0" w:line="240" w:lineRule="auto"/>
        <w:jc w:val="center"/>
        <w:rPr>
          <w:rFonts w:ascii="Book Antiqua" w:hAnsi="Book Antiqua" w:cs="Arial"/>
          <w:sz w:val="24"/>
          <w:szCs w:val="24"/>
        </w:rPr>
      </w:pPr>
    </w:p>
    <w:bookmarkStart w:id="3" w:name="_MON_1676399898"/>
    <w:bookmarkEnd w:id="3"/>
    <w:p w14:paraId="43B96DF8" w14:textId="5FE5F796" w:rsidR="00367AEA" w:rsidRPr="00D13451" w:rsidRDefault="008507B8" w:rsidP="003618F1">
      <w:pPr>
        <w:widowControl w:val="0"/>
        <w:autoSpaceDE w:val="0"/>
        <w:autoSpaceDN w:val="0"/>
        <w:adjustRightInd w:val="0"/>
        <w:spacing w:after="0" w:line="240" w:lineRule="auto"/>
        <w:jc w:val="center"/>
        <w:rPr>
          <w:rFonts w:ascii="Book Antiqua" w:hAnsi="Book Antiqua" w:cs="Arial"/>
          <w:sz w:val="24"/>
          <w:szCs w:val="24"/>
        </w:rPr>
      </w:pPr>
      <w:r>
        <w:rPr>
          <w:rFonts w:ascii="Book Antiqua" w:hAnsi="Book Antiqua" w:cs="Arial"/>
          <w:sz w:val="24"/>
          <w:szCs w:val="24"/>
        </w:rPr>
        <w:object w:dxaOrig="1508" w:dyaOrig="983" w14:anchorId="14581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1pt" o:ole="">
            <v:imagedata r:id="rId8" o:title=""/>
          </v:shape>
          <o:OLEObject Type="Embed" ProgID="Word.Document.12" ShapeID="_x0000_i1025" DrawAspect="Icon" ObjectID="_1727087837" r:id="rId9">
            <o:FieldCodes>\s</o:FieldCodes>
          </o:OLEObject>
        </w:object>
      </w:r>
    </w:p>
    <w:sectPr w:rsidR="00367AEA" w:rsidRPr="00D13451">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6DBFB" w14:textId="77777777" w:rsidR="00AB2A50" w:rsidRDefault="00AB2A50" w:rsidP="00E75DE2">
      <w:pPr>
        <w:spacing w:after="0" w:line="240" w:lineRule="auto"/>
      </w:pPr>
      <w:r>
        <w:separator/>
      </w:r>
    </w:p>
  </w:endnote>
  <w:endnote w:type="continuationSeparator" w:id="0">
    <w:p w14:paraId="7E09FCAA" w14:textId="77777777" w:rsidR="00AB2A50" w:rsidRDefault="00AB2A50" w:rsidP="00E75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1027031"/>
      <w:docPartObj>
        <w:docPartGallery w:val="Page Numbers (Bottom of Page)"/>
        <w:docPartUnique/>
      </w:docPartObj>
    </w:sdtPr>
    <w:sdtEndPr/>
    <w:sdtContent>
      <w:p w14:paraId="207C6803" w14:textId="77777777" w:rsidR="00C23544" w:rsidRPr="00C23544" w:rsidRDefault="00C23544" w:rsidP="00C23544">
        <w:pPr>
          <w:pBdr>
            <w:top w:val="single" w:sz="4" w:space="1" w:color="auto"/>
          </w:pBdr>
          <w:ind w:right="360"/>
          <w:jc w:val="center"/>
          <w:rPr>
            <w:rFonts w:ascii="Book Antiqua" w:eastAsia="Times New Roman" w:hAnsi="Book Antiqua" w:cs="Times New Roman"/>
            <w:b/>
            <w:bCs/>
            <w:color w:val="000000"/>
            <w:sz w:val="24"/>
            <w:szCs w:val="24"/>
            <w:lang w:eastAsia="es-ES"/>
          </w:rPr>
        </w:pPr>
        <w:r w:rsidRPr="00C23544">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69C6A6DA" w14:textId="5FAEFF33" w:rsidR="00997DBA" w:rsidRDefault="00997DBA">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A57BD" w14:textId="77777777" w:rsidR="00AB2A50" w:rsidRDefault="00AB2A50" w:rsidP="00E75DE2">
      <w:pPr>
        <w:spacing w:after="0" w:line="240" w:lineRule="auto"/>
      </w:pPr>
      <w:r>
        <w:separator/>
      </w:r>
    </w:p>
  </w:footnote>
  <w:footnote w:type="continuationSeparator" w:id="0">
    <w:p w14:paraId="79214845" w14:textId="77777777" w:rsidR="00AB2A50" w:rsidRDefault="00AB2A50" w:rsidP="00E75DE2">
      <w:pPr>
        <w:spacing w:after="0" w:line="240" w:lineRule="auto"/>
      </w:pPr>
      <w:r>
        <w:continuationSeparator/>
      </w:r>
    </w:p>
  </w:footnote>
  <w:footnote w:id="1">
    <w:p w14:paraId="5A5F976C" w14:textId="77777777" w:rsidR="00FC3A5C" w:rsidRPr="0018457B" w:rsidRDefault="00FC3A5C" w:rsidP="00FC3A5C">
      <w:pPr>
        <w:pStyle w:val="Textonotapie"/>
      </w:pPr>
      <w:r>
        <w:rPr>
          <w:rStyle w:val="Refdenotaalpie"/>
        </w:rPr>
        <w:footnoteRef/>
      </w:r>
      <w:r>
        <w:rPr>
          <w:rStyle w:val="Refdenotaalpie"/>
        </w:rPr>
        <w:footnoteRef/>
      </w:r>
      <w:r>
        <w:t xml:space="preserve"> Ver anexo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5E49E" w14:textId="007DEAED" w:rsidR="00997DBA" w:rsidRDefault="00C23544" w:rsidP="00E75DE2">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w:t>
    </w:r>
    <w:r w:rsidR="00997DBA">
      <w:rPr>
        <w:rFonts w:ascii="Book Antiqua" w:hAnsi="Book Antiqua" w:cs="Book Antiqua"/>
        <w:i/>
        <w:iCs/>
        <w:sz w:val="18"/>
        <w:szCs w:val="18"/>
      </w:rPr>
      <w:t xml:space="preserve">                                                        Poder Judicial – Dirección de Planificación</w:t>
    </w:r>
    <w:r w:rsidR="00997DBA">
      <w:object w:dxaOrig="1845" w:dyaOrig="2145" w14:anchorId="16754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55pt;height:32.05pt" o:ole="">
          <v:imagedata r:id="rId1" o:title=""/>
        </v:shape>
        <o:OLEObject Type="Embed" ShapeID="_x0000_i1026" DrawAspect="Content" ObjectID="_1727087838" r:id="rId2"/>
      </w:object>
    </w:r>
  </w:p>
  <w:p w14:paraId="41D05192" w14:textId="77777777" w:rsidR="00997DBA" w:rsidRDefault="00997DBA" w:rsidP="00E75DE2">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6FD63583" w14:textId="77777777" w:rsidR="00997DBA" w:rsidRPr="000716EC" w:rsidRDefault="00997DBA" w:rsidP="00E75DE2">
    <w:pPr>
      <w:pStyle w:val="Encabezado"/>
      <w:jc w:val="center"/>
    </w:pPr>
    <w:r w:rsidRPr="001018BE">
      <w:rPr>
        <w:rFonts w:ascii="Book Antiqua" w:hAnsi="Book Antiqua" w:cs="Book Antiqua"/>
        <w:i/>
        <w:iCs/>
        <w:sz w:val="18"/>
        <w:szCs w:val="18"/>
        <w:lang w:val="es-ES"/>
      </w:rPr>
      <w:t xml:space="preserve">Telf.   </w:t>
    </w:r>
    <w:r w:rsidRPr="000716EC">
      <w:rPr>
        <w:rFonts w:ascii="Book Antiqua" w:hAnsi="Book Antiqua" w:cs="Book Antiqua"/>
        <w:i/>
        <w:iCs/>
        <w:sz w:val="18"/>
        <w:szCs w:val="18"/>
      </w:rPr>
      <w:t>2295-3600 / 3599 / Apdo.  95-1003 / planificacion@poder-judicial.go.cr</w:t>
    </w:r>
  </w:p>
  <w:p w14:paraId="07CFDCE0" w14:textId="77777777" w:rsidR="00997DBA" w:rsidRPr="000716EC" w:rsidRDefault="00997DBA" w:rsidP="00E75DE2">
    <w:pPr>
      <w:pBdr>
        <w:bottom w:val="single" w:sz="6" w:space="0" w:color="auto"/>
      </w:pBdr>
      <w:spacing w:after="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BC481D"/>
    <w:multiLevelType w:val="hybridMultilevel"/>
    <w:tmpl w:val="799A90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C111B94"/>
    <w:multiLevelType w:val="hybridMultilevel"/>
    <w:tmpl w:val="56C2A5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3F457ED5"/>
    <w:multiLevelType w:val="hybridMultilevel"/>
    <w:tmpl w:val="D734727C"/>
    <w:lvl w:ilvl="0" w:tplc="BCD0F300">
      <w:start w:val="1"/>
      <w:numFmt w:val="bullet"/>
      <w:lvlText w:val="-"/>
      <w:lvlJc w:val="left"/>
      <w:pPr>
        <w:ind w:left="720" w:hanging="360"/>
      </w:pPr>
      <w:rPr>
        <w:rFonts w:ascii="Book Antiqua" w:eastAsiaTheme="minorHAnsi" w:hAnsi="Book Antiqua"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FB0668E"/>
    <w:multiLevelType w:val="multilevel"/>
    <w:tmpl w:val="0C4E537A"/>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4B059A8"/>
    <w:multiLevelType w:val="hybridMultilevel"/>
    <w:tmpl w:val="6CF8BD14"/>
    <w:lvl w:ilvl="0" w:tplc="311C5ADE">
      <w:start w:val="1"/>
      <w:numFmt w:val="bullet"/>
      <w:lvlText w:val="-"/>
      <w:lvlJc w:val="left"/>
      <w:pPr>
        <w:ind w:left="720" w:hanging="360"/>
      </w:pPr>
      <w:rPr>
        <w:rFonts w:ascii="Book Antiqua" w:eastAsiaTheme="minorHAnsi" w:hAnsi="Book Antiqua"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4"/>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AEA"/>
    <w:rsid w:val="00000F8A"/>
    <w:rsid w:val="0000166D"/>
    <w:rsid w:val="0000172A"/>
    <w:rsid w:val="000158B1"/>
    <w:rsid w:val="00021EF0"/>
    <w:rsid w:val="00026389"/>
    <w:rsid w:val="00036D4E"/>
    <w:rsid w:val="00037ED1"/>
    <w:rsid w:val="000464B9"/>
    <w:rsid w:val="00051AE7"/>
    <w:rsid w:val="000574BB"/>
    <w:rsid w:val="0006188A"/>
    <w:rsid w:val="0006380D"/>
    <w:rsid w:val="00064081"/>
    <w:rsid w:val="00064A48"/>
    <w:rsid w:val="000742DE"/>
    <w:rsid w:val="00074558"/>
    <w:rsid w:val="00080159"/>
    <w:rsid w:val="0008093E"/>
    <w:rsid w:val="000834C1"/>
    <w:rsid w:val="00085657"/>
    <w:rsid w:val="000918E9"/>
    <w:rsid w:val="000960F9"/>
    <w:rsid w:val="000A0A8A"/>
    <w:rsid w:val="000A605D"/>
    <w:rsid w:val="000B4949"/>
    <w:rsid w:val="000B4AB8"/>
    <w:rsid w:val="000B4F9D"/>
    <w:rsid w:val="000C3A78"/>
    <w:rsid w:val="000E49D7"/>
    <w:rsid w:val="000F7324"/>
    <w:rsid w:val="00106F6B"/>
    <w:rsid w:val="00110BE2"/>
    <w:rsid w:val="0012477E"/>
    <w:rsid w:val="00131640"/>
    <w:rsid w:val="001337AC"/>
    <w:rsid w:val="00135F53"/>
    <w:rsid w:val="00153E8A"/>
    <w:rsid w:val="0015463A"/>
    <w:rsid w:val="0015686D"/>
    <w:rsid w:val="00163418"/>
    <w:rsid w:val="00163934"/>
    <w:rsid w:val="00166BA7"/>
    <w:rsid w:val="0017349F"/>
    <w:rsid w:val="00181311"/>
    <w:rsid w:val="00184454"/>
    <w:rsid w:val="00187177"/>
    <w:rsid w:val="00196881"/>
    <w:rsid w:val="001973EB"/>
    <w:rsid w:val="001A621B"/>
    <w:rsid w:val="001A7CF0"/>
    <w:rsid w:val="001B6183"/>
    <w:rsid w:val="001C45F6"/>
    <w:rsid w:val="001D42F6"/>
    <w:rsid w:val="001E4679"/>
    <w:rsid w:val="001F71CA"/>
    <w:rsid w:val="00203036"/>
    <w:rsid w:val="002200AB"/>
    <w:rsid w:val="002207B7"/>
    <w:rsid w:val="00227C8B"/>
    <w:rsid w:val="00231CE8"/>
    <w:rsid w:val="002341B5"/>
    <w:rsid w:val="00236E45"/>
    <w:rsid w:val="002421F6"/>
    <w:rsid w:val="00257E3B"/>
    <w:rsid w:val="00264812"/>
    <w:rsid w:val="00266D62"/>
    <w:rsid w:val="00271BDA"/>
    <w:rsid w:val="002772F7"/>
    <w:rsid w:val="00292325"/>
    <w:rsid w:val="002A0A83"/>
    <w:rsid w:val="002A1176"/>
    <w:rsid w:val="002B07CE"/>
    <w:rsid w:val="002B36D9"/>
    <w:rsid w:val="002C4CA6"/>
    <w:rsid w:val="002C5396"/>
    <w:rsid w:val="002C78AF"/>
    <w:rsid w:val="002D220A"/>
    <w:rsid w:val="002E55DB"/>
    <w:rsid w:val="002F1728"/>
    <w:rsid w:val="00315092"/>
    <w:rsid w:val="00316CA6"/>
    <w:rsid w:val="00317179"/>
    <w:rsid w:val="00321CD3"/>
    <w:rsid w:val="00323797"/>
    <w:rsid w:val="00326C24"/>
    <w:rsid w:val="003322FA"/>
    <w:rsid w:val="00340EA1"/>
    <w:rsid w:val="00345AFE"/>
    <w:rsid w:val="00351D7A"/>
    <w:rsid w:val="003608EE"/>
    <w:rsid w:val="00361794"/>
    <w:rsid w:val="003618F1"/>
    <w:rsid w:val="00361BFB"/>
    <w:rsid w:val="00364D7A"/>
    <w:rsid w:val="00367AEA"/>
    <w:rsid w:val="00372588"/>
    <w:rsid w:val="00392086"/>
    <w:rsid w:val="0039445F"/>
    <w:rsid w:val="00396554"/>
    <w:rsid w:val="003A489A"/>
    <w:rsid w:val="003B1AD6"/>
    <w:rsid w:val="003C2B7B"/>
    <w:rsid w:val="003D75D4"/>
    <w:rsid w:val="003E6BDC"/>
    <w:rsid w:val="003F5091"/>
    <w:rsid w:val="003F5678"/>
    <w:rsid w:val="003F5B35"/>
    <w:rsid w:val="00403A98"/>
    <w:rsid w:val="00414734"/>
    <w:rsid w:val="00423241"/>
    <w:rsid w:val="00423415"/>
    <w:rsid w:val="00423F9B"/>
    <w:rsid w:val="004243B3"/>
    <w:rsid w:val="00445E60"/>
    <w:rsid w:val="00450731"/>
    <w:rsid w:val="00466663"/>
    <w:rsid w:val="00475741"/>
    <w:rsid w:val="004763E3"/>
    <w:rsid w:val="00496DDE"/>
    <w:rsid w:val="004A010F"/>
    <w:rsid w:val="004A1B04"/>
    <w:rsid w:val="004A554E"/>
    <w:rsid w:val="004B586C"/>
    <w:rsid w:val="004C0E91"/>
    <w:rsid w:val="004C2F40"/>
    <w:rsid w:val="004C5522"/>
    <w:rsid w:val="004C794C"/>
    <w:rsid w:val="004E4552"/>
    <w:rsid w:val="004F0D5A"/>
    <w:rsid w:val="004F1197"/>
    <w:rsid w:val="004F1C28"/>
    <w:rsid w:val="004F755F"/>
    <w:rsid w:val="0050597F"/>
    <w:rsid w:val="005072C8"/>
    <w:rsid w:val="00513074"/>
    <w:rsid w:val="00517AD4"/>
    <w:rsid w:val="0052365D"/>
    <w:rsid w:val="00536364"/>
    <w:rsid w:val="00553F95"/>
    <w:rsid w:val="0056242A"/>
    <w:rsid w:val="005638E7"/>
    <w:rsid w:val="0056422C"/>
    <w:rsid w:val="00580286"/>
    <w:rsid w:val="00580A5A"/>
    <w:rsid w:val="005857C5"/>
    <w:rsid w:val="0058684E"/>
    <w:rsid w:val="005A1802"/>
    <w:rsid w:val="005B0562"/>
    <w:rsid w:val="005C46D9"/>
    <w:rsid w:val="005C6D17"/>
    <w:rsid w:val="005E49EA"/>
    <w:rsid w:val="005F304B"/>
    <w:rsid w:val="0060333D"/>
    <w:rsid w:val="00603DA3"/>
    <w:rsid w:val="006420FA"/>
    <w:rsid w:val="006424A2"/>
    <w:rsid w:val="00645DEA"/>
    <w:rsid w:val="00650386"/>
    <w:rsid w:val="00650D60"/>
    <w:rsid w:val="00655D53"/>
    <w:rsid w:val="0066236D"/>
    <w:rsid w:val="006707D8"/>
    <w:rsid w:val="00672584"/>
    <w:rsid w:val="00672CDE"/>
    <w:rsid w:val="00677E24"/>
    <w:rsid w:val="00681FAE"/>
    <w:rsid w:val="006841DA"/>
    <w:rsid w:val="00692F1B"/>
    <w:rsid w:val="00695226"/>
    <w:rsid w:val="00696633"/>
    <w:rsid w:val="006C15A4"/>
    <w:rsid w:val="006C23BF"/>
    <w:rsid w:val="006C2CF4"/>
    <w:rsid w:val="006C3245"/>
    <w:rsid w:val="006C3741"/>
    <w:rsid w:val="006D103F"/>
    <w:rsid w:val="006D228B"/>
    <w:rsid w:val="006D29C8"/>
    <w:rsid w:val="006D383B"/>
    <w:rsid w:val="006E2FEA"/>
    <w:rsid w:val="006F076C"/>
    <w:rsid w:val="006F2F29"/>
    <w:rsid w:val="006F6B76"/>
    <w:rsid w:val="0070325B"/>
    <w:rsid w:val="00712DC2"/>
    <w:rsid w:val="00721D37"/>
    <w:rsid w:val="007279D4"/>
    <w:rsid w:val="00727D30"/>
    <w:rsid w:val="00731167"/>
    <w:rsid w:val="00733006"/>
    <w:rsid w:val="0073706E"/>
    <w:rsid w:val="00747343"/>
    <w:rsid w:val="00750B4F"/>
    <w:rsid w:val="00750CA1"/>
    <w:rsid w:val="007743DF"/>
    <w:rsid w:val="00776109"/>
    <w:rsid w:val="00781F96"/>
    <w:rsid w:val="00787848"/>
    <w:rsid w:val="007B4623"/>
    <w:rsid w:val="007B5119"/>
    <w:rsid w:val="007C5E8E"/>
    <w:rsid w:val="007D621E"/>
    <w:rsid w:val="007E658A"/>
    <w:rsid w:val="007F14A9"/>
    <w:rsid w:val="007F4BD5"/>
    <w:rsid w:val="00800714"/>
    <w:rsid w:val="00803A17"/>
    <w:rsid w:val="008130D5"/>
    <w:rsid w:val="00827E91"/>
    <w:rsid w:val="00832865"/>
    <w:rsid w:val="0083487D"/>
    <w:rsid w:val="0083781A"/>
    <w:rsid w:val="00844B61"/>
    <w:rsid w:val="0084686E"/>
    <w:rsid w:val="008507B8"/>
    <w:rsid w:val="0085372B"/>
    <w:rsid w:val="00873A44"/>
    <w:rsid w:val="008748CD"/>
    <w:rsid w:val="0088434E"/>
    <w:rsid w:val="00885501"/>
    <w:rsid w:val="00892E50"/>
    <w:rsid w:val="008A0536"/>
    <w:rsid w:val="008A5DD1"/>
    <w:rsid w:val="008B1BC1"/>
    <w:rsid w:val="008B2B8C"/>
    <w:rsid w:val="008C3EEC"/>
    <w:rsid w:val="008C6769"/>
    <w:rsid w:val="008D130C"/>
    <w:rsid w:val="008D5F79"/>
    <w:rsid w:val="008E6519"/>
    <w:rsid w:val="008F009C"/>
    <w:rsid w:val="008F2EB9"/>
    <w:rsid w:val="008F5E56"/>
    <w:rsid w:val="00902245"/>
    <w:rsid w:val="009138C4"/>
    <w:rsid w:val="00925F48"/>
    <w:rsid w:val="00930E78"/>
    <w:rsid w:val="00947548"/>
    <w:rsid w:val="00956745"/>
    <w:rsid w:val="00962BAF"/>
    <w:rsid w:val="00985609"/>
    <w:rsid w:val="0099289A"/>
    <w:rsid w:val="009937BB"/>
    <w:rsid w:val="00995E49"/>
    <w:rsid w:val="009973E5"/>
    <w:rsid w:val="00997DBA"/>
    <w:rsid w:val="009A4B6D"/>
    <w:rsid w:val="009B3631"/>
    <w:rsid w:val="009B3652"/>
    <w:rsid w:val="009B457B"/>
    <w:rsid w:val="009B4D50"/>
    <w:rsid w:val="009B50EE"/>
    <w:rsid w:val="009B65F4"/>
    <w:rsid w:val="009C2F3E"/>
    <w:rsid w:val="009C60DC"/>
    <w:rsid w:val="009D0C85"/>
    <w:rsid w:val="009D2062"/>
    <w:rsid w:val="009E19A9"/>
    <w:rsid w:val="009E61F2"/>
    <w:rsid w:val="009E7334"/>
    <w:rsid w:val="009F5C25"/>
    <w:rsid w:val="009F7A49"/>
    <w:rsid w:val="00A04804"/>
    <w:rsid w:val="00A04EE9"/>
    <w:rsid w:val="00A15A29"/>
    <w:rsid w:val="00A16888"/>
    <w:rsid w:val="00A21E3D"/>
    <w:rsid w:val="00A254BB"/>
    <w:rsid w:val="00A262D5"/>
    <w:rsid w:val="00A308F0"/>
    <w:rsid w:val="00A338A8"/>
    <w:rsid w:val="00A34F86"/>
    <w:rsid w:val="00A371B4"/>
    <w:rsid w:val="00A45EAB"/>
    <w:rsid w:val="00A515BC"/>
    <w:rsid w:val="00A618B5"/>
    <w:rsid w:val="00A669FE"/>
    <w:rsid w:val="00A70D4B"/>
    <w:rsid w:val="00A97923"/>
    <w:rsid w:val="00AB0A98"/>
    <w:rsid w:val="00AB2A50"/>
    <w:rsid w:val="00AB3E63"/>
    <w:rsid w:val="00AD0D53"/>
    <w:rsid w:val="00AE04F3"/>
    <w:rsid w:val="00B012EE"/>
    <w:rsid w:val="00B05684"/>
    <w:rsid w:val="00B11409"/>
    <w:rsid w:val="00B11F32"/>
    <w:rsid w:val="00B21ADB"/>
    <w:rsid w:val="00B3209E"/>
    <w:rsid w:val="00B3456A"/>
    <w:rsid w:val="00B4618A"/>
    <w:rsid w:val="00B4708A"/>
    <w:rsid w:val="00B50061"/>
    <w:rsid w:val="00B535CE"/>
    <w:rsid w:val="00B55915"/>
    <w:rsid w:val="00B57745"/>
    <w:rsid w:val="00B659F7"/>
    <w:rsid w:val="00B75D0D"/>
    <w:rsid w:val="00B9007D"/>
    <w:rsid w:val="00B91931"/>
    <w:rsid w:val="00B9375A"/>
    <w:rsid w:val="00B9551B"/>
    <w:rsid w:val="00BB4AB7"/>
    <w:rsid w:val="00BB7913"/>
    <w:rsid w:val="00BD54A3"/>
    <w:rsid w:val="00BD5B3B"/>
    <w:rsid w:val="00BE646E"/>
    <w:rsid w:val="00BF5E74"/>
    <w:rsid w:val="00BF606E"/>
    <w:rsid w:val="00BF753C"/>
    <w:rsid w:val="00C06A8C"/>
    <w:rsid w:val="00C23544"/>
    <w:rsid w:val="00C414C8"/>
    <w:rsid w:val="00C54DCD"/>
    <w:rsid w:val="00C62396"/>
    <w:rsid w:val="00C67307"/>
    <w:rsid w:val="00C97B03"/>
    <w:rsid w:val="00CA3D37"/>
    <w:rsid w:val="00CA6CA2"/>
    <w:rsid w:val="00CA6D54"/>
    <w:rsid w:val="00CC58EA"/>
    <w:rsid w:val="00CC72EA"/>
    <w:rsid w:val="00CC7608"/>
    <w:rsid w:val="00CD275A"/>
    <w:rsid w:val="00CF0496"/>
    <w:rsid w:val="00CF6129"/>
    <w:rsid w:val="00D13451"/>
    <w:rsid w:val="00D16E0E"/>
    <w:rsid w:val="00D25460"/>
    <w:rsid w:val="00D3751A"/>
    <w:rsid w:val="00D4746A"/>
    <w:rsid w:val="00D53464"/>
    <w:rsid w:val="00D63E3C"/>
    <w:rsid w:val="00D72FE4"/>
    <w:rsid w:val="00D7727E"/>
    <w:rsid w:val="00D84549"/>
    <w:rsid w:val="00D86D17"/>
    <w:rsid w:val="00D90723"/>
    <w:rsid w:val="00DA1A25"/>
    <w:rsid w:val="00DA6A79"/>
    <w:rsid w:val="00DB0DF3"/>
    <w:rsid w:val="00DB4901"/>
    <w:rsid w:val="00DD0D27"/>
    <w:rsid w:val="00DE0834"/>
    <w:rsid w:val="00DE095C"/>
    <w:rsid w:val="00DE7406"/>
    <w:rsid w:val="00DF3E37"/>
    <w:rsid w:val="00E019F7"/>
    <w:rsid w:val="00E12950"/>
    <w:rsid w:val="00E2378D"/>
    <w:rsid w:val="00E30268"/>
    <w:rsid w:val="00E36E0D"/>
    <w:rsid w:val="00E403FC"/>
    <w:rsid w:val="00E4614A"/>
    <w:rsid w:val="00E50FD1"/>
    <w:rsid w:val="00E51816"/>
    <w:rsid w:val="00E51A9C"/>
    <w:rsid w:val="00E72490"/>
    <w:rsid w:val="00E72879"/>
    <w:rsid w:val="00E75B7C"/>
    <w:rsid w:val="00E75DE2"/>
    <w:rsid w:val="00E87F14"/>
    <w:rsid w:val="00E934D0"/>
    <w:rsid w:val="00E9676A"/>
    <w:rsid w:val="00E97AF5"/>
    <w:rsid w:val="00EB366F"/>
    <w:rsid w:val="00EB4D83"/>
    <w:rsid w:val="00EC5863"/>
    <w:rsid w:val="00ED6951"/>
    <w:rsid w:val="00EE757C"/>
    <w:rsid w:val="00EE7675"/>
    <w:rsid w:val="00EF0920"/>
    <w:rsid w:val="00EF2509"/>
    <w:rsid w:val="00EF4CCA"/>
    <w:rsid w:val="00F04E07"/>
    <w:rsid w:val="00F064C5"/>
    <w:rsid w:val="00F10BC9"/>
    <w:rsid w:val="00F24A6E"/>
    <w:rsid w:val="00F252F1"/>
    <w:rsid w:val="00F25AA5"/>
    <w:rsid w:val="00F57C8F"/>
    <w:rsid w:val="00F628E8"/>
    <w:rsid w:val="00F7128C"/>
    <w:rsid w:val="00F84A28"/>
    <w:rsid w:val="00F84D0D"/>
    <w:rsid w:val="00F91674"/>
    <w:rsid w:val="00F94695"/>
    <w:rsid w:val="00FA2DEE"/>
    <w:rsid w:val="00FA4EF7"/>
    <w:rsid w:val="00FB2397"/>
    <w:rsid w:val="00FB5434"/>
    <w:rsid w:val="00FC1FE1"/>
    <w:rsid w:val="00FC3A5C"/>
    <w:rsid w:val="00FD2388"/>
    <w:rsid w:val="00FE2B0A"/>
    <w:rsid w:val="00FE4EE1"/>
    <w:rsid w:val="00FE75C6"/>
    <w:rsid w:val="00FF3FE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F10DDD6"/>
  <w15:chartTrackingRefBased/>
  <w15:docId w15:val="{18F73D97-0070-4C12-B6BC-ECF25472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7">
    <w:name w:val="heading 7"/>
    <w:basedOn w:val="Normal"/>
    <w:link w:val="Ttulo7Car1"/>
    <w:uiPriority w:val="9"/>
    <w:unhideWhenUsed/>
    <w:qFormat/>
    <w:rsid w:val="008748CD"/>
    <w:pPr>
      <w:keepNext/>
      <w:numPr>
        <w:ilvl w:val="6"/>
        <w:numId w:val="1"/>
      </w:numPr>
      <w:shd w:val="clear" w:color="auto" w:fill="FFFFFF"/>
      <w:autoSpaceDE w:val="0"/>
      <w:spacing w:after="0" w:line="240" w:lineRule="auto"/>
      <w:jc w:val="right"/>
      <w:outlineLvl w:val="6"/>
    </w:pPr>
    <w:rPr>
      <w:rFonts w:ascii="Arial" w:hAnsi="Arial" w:cs="Arial"/>
      <w:b/>
      <w:bCs/>
      <w:sz w:val="24"/>
      <w:szCs w:val="24"/>
      <w:u w:val="single"/>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uiPriority w:val="9"/>
    <w:semiHidden/>
    <w:rsid w:val="008748CD"/>
    <w:rPr>
      <w:rFonts w:asciiTheme="majorHAnsi" w:eastAsiaTheme="majorEastAsia" w:hAnsiTheme="majorHAnsi" w:cstheme="majorBidi"/>
      <w:i/>
      <w:iCs/>
      <w:color w:val="1F3763" w:themeColor="accent1" w:themeShade="7F"/>
    </w:rPr>
  </w:style>
  <w:style w:type="paragraph" w:customStyle="1" w:styleId="Ttulo31">
    <w:name w:val="Título 31"/>
    <w:basedOn w:val="Normal"/>
    <w:rsid w:val="008748CD"/>
    <w:pPr>
      <w:numPr>
        <w:ilvl w:val="2"/>
        <w:numId w:val="1"/>
      </w:numPr>
      <w:shd w:val="clear" w:color="auto" w:fill="FFFFFF"/>
      <w:spacing w:after="0" w:line="240" w:lineRule="auto"/>
    </w:pPr>
    <w:rPr>
      <w:rFonts w:ascii="Times New Roman" w:hAnsi="Times New Roman" w:cs="Times New Roman"/>
      <w:sz w:val="24"/>
      <w:szCs w:val="24"/>
      <w:u w:val="single"/>
      <w:lang w:eastAsia="es-CR"/>
    </w:rPr>
  </w:style>
  <w:style w:type="paragraph" w:customStyle="1" w:styleId="SUBPROGRAMA">
    <w:name w:val="SUBPROGRAMA"/>
    <w:basedOn w:val="Normal"/>
    <w:uiPriority w:val="99"/>
    <w:qFormat/>
    <w:rsid w:val="008748CD"/>
    <w:pPr>
      <w:keepNext/>
      <w:numPr>
        <w:numId w:val="1"/>
      </w:numPr>
      <w:spacing w:before="240" w:after="60" w:line="240" w:lineRule="auto"/>
      <w:ind w:left="720" w:hanging="360"/>
      <w:jc w:val="both"/>
    </w:pPr>
    <w:rPr>
      <w:rFonts w:ascii="Bookman Old Style" w:hAnsi="Bookman Old Style" w:cs="Calibri"/>
      <w:b/>
      <w:bCs/>
      <w:smallCaps/>
      <w:color w:val="000080"/>
      <w:sz w:val="28"/>
      <w:szCs w:val="28"/>
      <w:u w:val="single"/>
      <w:lang w:eastAsia="es-ES"/>
    </w:rPr>
  </w:style>
  <w:style w:type="character" w:customStyle="1" w:styleId="Ttulo7Car1">
    <w:name w:val="Título 7 Car1"/>
    <w:basedOn w:val="Fuentedeprrafopredeter"/>
    <w:link w:val="Ttulo7"/>
    <w:uiPriority w:val="9"/>
    <w:semiHidden/>
    <w:locked/>
    <w:rsid w:val="008748CD"/>
    <w:rPr>
      <w:rFonts w:ascii="Arial" w:hAnsi="Arial" w:cs="Arial"/>
      <w:b/>
      <w:bCs/>
      <w:sz w:val="24"/>
      <w:szCs w:val="24"/>
      <w:u w:val="single"/>
      <w:shd w:val="clear" w:color="auto" w:fill="FFFFFF"/>
      <w:lang w:eastAsia="ar-SA"/>
    </w:rPr>
  </w:style>
  <w:style w:type="paragraph" w:styleId="Encabezado">
    <w:name w:val="header"/>
    <w:aliases w:val="encabezado"/>
    <w:basedOn w:val="Normal"/>
    <w:link w:val="EncabezadoCar"/>
    <w:unhideWhenUsed/>
    <w:rsid w:val="00E75DE2"/>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E75DE2"/>
  </w:style>
  <w:style w:type="paragraph" w:styleId="Piedepgina">
    <w:name w:val="footer"/>
    <w:basedOn w:val="Normal"/>
    <w:link w:val="PiedepginaCar"/>
    <w:uiPriority w:val="99"/>
    <w:unhideWhenUsed/>
    <w:rsid w:val="00E75D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DE2"/>
  </w:style>
  <w:style w:type="paragraph" w:styleId="Textonotapie">
    <w:name w:val="footnote text"/>
    <w:basedOn w:val="Normal"/>
    <w:link w:val="TextonotapieCar"/>
    <w:uiPriority w:val="99"/>
    <w:semiHidden/>
    <w:unhideWhenUsed/>
    <w:rsid w:val="009D206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D2062"/>
    <w:rPr>
      <w:sz w:val="20"/>
      <w:szCs w:val="20"/>
    </w:rPr>
  </w:style>
  <w:style w:type="character" w:styleId="Refdenotaalpie">
    <w:name w:val="footnote reference"/>
    <w:basedOn w:val="Fuentedeprrafopredeter"/>
    <w:uiPriority w:val="99"/>
    <w:semiHidden/>
    <w:unhideWhenUsed/>
    <w:rsid w:val="009D2062"/>
    <w:rPr>
      <w:vertAlign w:val="superscript"/>
    </w:rPr>
  </w:style>
  <w:style w:type="paragraph" w:styleId="Textoindependiente2">
    <w:name w:val="Body Text 2"/>
    <w:basedOn w:val="Normal"/>
    <w:link w:val="Textoindependiente2Car"/>
    <w:rsid w:val="00475741"/>
    <w:pPr>
      <w:widowControl w:val="0"/>
      <w:autoSpaceDE w:val="0"/>
      <w:autoSpaceDN w:val="0"/>
      <w:adjustRightInd w:val="0"/>
      <w:spacing w:after="0" w:line="240" w:lineRule="auto"/>
      <w:jc w:val="both"/>
    </w:pPr>
    <w:rPr>
      <w:rFonts w:ascii="Book Antiqua" w:eastAsia="Times New Roman" w:hAnsi="Book Antiqua" w:cs="Book Antiqua"/>
      <w:sz w:val="24"/>
      <w:szCs w:val="24"/>
      <w:lang w:val="es-ES" w:eastAsia="es-ES"/>
    </w:rPr>
  </w:style>
  <w:style w:type="character" w:customStyle="1" w:styleId="Textoindependiente2Car">
    <w:name w:val="Texto independiente 2 Car"/>
    <w:basedOn w:val="Fuentedeprrafopredeter"/>
    <w:link w:val="Textoindependiente2"/>
    <w:rsid w:val="00475741"/>
    <w:rPr>
      <w:rFonts w:ascii="Book Antiqua" w:eastAsia="Times New Roman" w:hAnsi="Book Antiqua" w:cs="Book Antiqua"/>
      <w:sz w:val="24"/>
      <w:szCs w:val="24"/>
      <w:lang w:val="es-ES" w:eastAsia="es-ES"/>
    </w:rPr>
  </w:style>
  <w:style w:type="paragraph" w:styleId="Prrafodelista">
    <w:name w:val="List Paragraph"/>
    <w:basedOn w:val="Normal"/>
    <w:uiPriority w:val="34"/>
    <w:qFormat/>
    <w:rsid w:val="004B586C"/>
    <w:pPr>
      <w:ind w:left="720"/>
      <w:contextualSpacing/>
    </w:pPr>
  </w:style>
  <w:style w:type="table" w:styleId="Tablaconcuadrcula">
    <w:name w:val="Table Grid"/>
    <w:basedOn w:val="Tablanormal"/>
    <w:uiPriority w:val="39"/>
    <w:rsid w:val="007E6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496735">
      <w:bodyDiv w:val="1"/>
      <w:marLeft w:val="0"/>
      <w:marRight w:val="0"/>
      <w:marTop w:val="0"/>
      <w:marBottom w:val="0"/>
      <w:divBdr>
        <w:top w:val="none" w:sz="0" w:space="0" w:color="auto"/>
        <w:left w:val="none" w:sz="0" w:space="0" w:color="auto"/>
        <w:bottom w:val="none" w:sz="0" w:space="0" w:color="auto"/>
        <w:right w:val="none" w:sz="0" w:space="0" w:color="auto"/>
      </w:divBdr>
    </w:div>
    <w:div w:id="179552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836CB-BFC5-42F9-B72D-490E00A5C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4475</Words>
  <Characters>24613</Characters>
  <Application>Microsoft Office Word</Application>
  <DocSecurity>4</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Madrigal Quesada</dc:creator>
  <cp:keywords/>
  <dc:description/>
  <cp:lastModifiedBy>Alejandro Fonseca Arguedas (internet por Jones y Planificación)</cp:lastModifiedBy>
  <cp:revision>2</cp:revision>
  <dcterms:created xsi:type="dcterms:W3CDTF">2022-10-12T19:51:00Z</dcterms:created>
  <dcterms:modified xsi:type="dcterms:W3CDTF">2022-10-12T19:51:00Z</dcterms:modified>
</cp:coreProperties>
</file>