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A4CAB" w14:textId="47A10098" w:rsidR="005B37CA" w:rsidRPr="005B37CA" w:rsidRDefault="005B37CA" w:rsidP="001635B9">
      <w:pPr>
        <w:spacing w:after="0" w:line="240" w:lineRule="auto"/>
        <w:jc w:val="both"/>
        <w:rPr>
          <w:rFonts w:ascii="Times New Roman" w:eastAsia="Calibri" w:hAnsi="Times New Roman" w:cs="Times New Roman"/>
          <w:b/>
          <w:sz w:val="24"/>
          <w:szCs w:val="24"/>
        </w:rPr>
      </w:pPr>
      <w:r w:rsidRPr="005B37CA">
        <w:rPr>
          <w:rFonts w:ascii="Times New Roman" w:eastAsia="Calibri" w:hAnsi="Times New Roman" w:cs="Times New Roman"/>
          <w:b/>
          <w:sz w:val="24"/>
          <w:szCs w:val="24"/>
        </w:rPr>
        <w:t xml:space="preserve">CIRCULAR No. </w:t>
      </w:r>
      <w:r w:rsidR="00397215">
        <w:rPr>
          <w:rFonts w:ascii="Times New Roman" w:eastAsia="Calibri" w:hAnsi="Times New Roman" w:cs="Times New Roman"/>
          <w:b/>
          <w:sz w:val="24"/>
          <w:szCs w:val="24"/>
        </w:rPr>
        <w:t>23</w:t>
      </w:r>
      <w:r w:rsidRPr="005B37CA">
        <w:rPr>
          <w:rFonts w:ascii="Times New Roman" w:eastAsia="Calibri" w:hAnsi="Times New Roman" w:cs="Times New Roman"/>
          <w:b/>
          <w:sz w:val="24"/>
          <w:szCs w:val="24"/>
        </w:rPr>
        <w:t>-202</w:t>
      </w:r>
      <w:r w:rsidR="001635B9">
        <w:rPr>
          <w:rFonts w:ascii="Times New Roman" w:eastAsia="Calibri" w:hAnsi="Times New Roman" w:cs="Times New Roman"/>
          <w:b/>
          <w:sz w:val="24"/>
          <w:szCs w:val="24"/>
        </w:rPr>
        <w:t>1</w:t>
      </w:r>
    </w:p>
    <w:p w14:paraId="3BCC1AE8" w14:textId="77777777" w:rsidR="005B37CA" w:rsidRPr="005B37CA" w:rsidRDefault="005B37CA" w:rsidP="005B37CA">
      <w:pPr>
        <w:spacing w:after="0" w:line="240" w:lineRule="auto"/>
        <w:jc w:val="center"/>
        <w:rPr>
          <w:rFonts w:ascii="Times New Roman" w:eastAsia="Calibri" w:hAnsi="Times New Roman" w:cs="Times New Roman"/>
          <w:b/>
          <w:sz w:val="24"/>
          <w:szCs w:val="24"/>
        </w:rPr>
      </w:pPr>
    </w:p>
    <w:p w14:paraId="3A4310E8" w14:textId="4173951C" w:rsidR="0086172F" w:rsidRPr="005E37C6" w:rsidRDefault="005B37CA" w:rsidP="0086172F">
      <w:pPr>
        <w:spacing w:after="0" w:line="240" w:lineRule="auto"/>
        <w:jc w:val="both"/>
        <w:rPr>
          <w:rFonts w:ascii="Times New Roman" w:eastAsia="Calibri" w:hAnsi="Times New Roman" w:cs="Times New Roman"/>
          <w:sz w:val="24"/>
          <w:szCs w:val="24"/>
          <w:lang w:val="es-ES"/>
        </w:rPr>
      </w:pPr>
      <w:r w:rsidRPr="005B37CA">
        <w:rPr>
          <w:rFonts w:ascii="Times New Roman" w:eastAsia="Calibri" w:hAnsi="Times New Roman" w:cs="Times New Roman"/>
          <w:b/>
          <w:iCs/>
          <w:sz w:val="24"/>
          <w:szCs w:val="24"/>
        </w:rPr>
        <w:t xml:space="preserve">Asunto: </w:t>
      </w:r>
      <w:r w:rsidR="0086172F" w:rsidRPr="0086172F">
        <w:rPr>
          <w:rFonts w:ascii="Times New Roman" w:eastAsia="Calibri" w:hAnsi="Times New Roman" w:cs="Times New Roman"/>
          <w:iCs/>
          <w:sz w:val="24"/>
          <w:szCs w:val="24"/>
          <w:lang w:val="es-ES"/>
        </w:rPr>
        <w:t xml:space="preserve">Reiteración de la circular </w:t>
      </w:r>
      <w:proofErr w:type="spellStart"/>
      <w:r w:rsidR="0086172F" w:rsidRPr="0086172F">
        <w:rPr>
          <w:rFonts w:ascii="Times New Roman" w:eastAsia="Calibri" w:hAnsi="Times New Roman" w:cs="Times New Roman"/>
          <w:iCs/>
          <w:sz w:val="24"/>
          <w:szCs w:val="24"/>
          <w:lang w:val="es-ES"/>
        </w:rPr>
        <w:t>N°</w:t>
      </w:r>
      <w:proofErr w:type="spellEnd"/>
      <w:r w:rsidR="0086172F" w:rsidRPr="0086172F">
        <w:rPr>
          <w:rFonts w:ascii="Times New Roman" w:eastAsia="Calibri" w:hAnsi="Times New Roman" w:cs="Times New Roman"/>
          <w:iCs/>
          <w:sz w:val="24"/>
          <w:szCs w:val="24"/>
          <w:lang w:val="es-ES"/>
        </w:rPr>
        <w:t xml:space="preserve"> </w:t>
      </w:r>
      <w:r w:rsidR="005E37C6">
        <w:rPr>
          <w:rFonts w:ascii="Times New Roman" w:eastAsia="Calibri" w:hAnsi="Times New Roman" w:cs="Times New Roman"/>
          <w:iCs/>
          <w:sz w:val="24"/>
          <w:szCs w:val="24"/>
          <w:lang w:val="es-ES"/>
        </w:rPr>
        <w:t>15-2019</w:t>
      </w:r>
      <w:r w:rsidR="0086172F" w:rsidRPr="0086172F">
        <w:rPr>
          <w:rFonts w:ascii="Times New Roman" w:eastAsia="Calibri" w:hAnsi="Times New Roman" w:cs="Times New Roman"/>
          <w:iCs/>
          <w:sz w:val="24"/>
          <w:szCs w:val="24"/>
          <w:lang w:val="es-ES"/>
        </w:rPr>
        <w:t>, sobre</w:t>
      </w:r>
      <w:r w:rsidR="0086172F">
        <w:rPr>
          <w:rFonts w:ascii="Times New Roman" w:eastAsia="Calibri" w:hAnsi="Times New Roman" w:cs="Times New Roman"/>
          <w:iCs/>
          <w:sz w:val="24"/>
          <w:szCs w:val="24"/>
          <w:lang w:val="es-ES"/>
        </w:rPr>
        <w:t xml:space="preserve"> </w:t>
      </w:r>
      <w:r w:rsidR="005E37C6">
        <w:rPr>
          <w:rFonts w:ascii="Times New Roman" w:eastAsia="Calibri" w:hAnsi="Times New Roman" w:cs="Times New Roman"/>
          <w:iCs/>
          <w:sz w:val="24"/>
          <w:szCs w:val="24"/>
          <w:lang w:val="es-ES"/>
        </w:rPr>
        <w:t>la i</w:t>
      </w:r>
      <w:proofErr w:type="spellStart"/>
      <w:r w:rsidR="005E37C6" w:rsidRPr="005E37C6">
        <w:rPr>
          <w:rFonts w:ascii="Times New Roman" w:eastAsia="Calibri" w:hAnsi="Times New Roman" w:cs="Times New Roman"/>
          <w:sz w:val="24"/>
          <w:szCs w:val="24"/>
          <w:lang w:val="es-ES_tradnl"/>
        </w:rPr>
        <w:t>mportancia</w:t>
      </w:r>
      <w:proofErr w:type="spellEnd"/>
      <w:r w:rsidR="005E37C6" w:rsidRPr="005E37C6">
        <w:rPr>
          <w:rFonts w:ascii="Times New Roman" w:eastAsia="Calibri" w:hAnsi="Times New Roman" w:cs="Times New Roman"/>
          <w:sz w:val="24"/>
          <w:szCs w:val="24"/>
          <w:lang w:val="es-ES_tradnl"/>
        </w:rPr>
        <w:t xml:space="preserve"> de mantener actualizado los sistemas informáticos y efectuar un registro diario y actualizado de la información de esos sistemas, entre ellos el Sistema Costarricense de Gestión de Despachos Judiciales (SCGDJ) y el de la Agenda “Cronos”, entre </w:t>
      </w:r>
      <w:proofErr w:type="gramStart"/>
      <w:r w:rsidR="005E37C6" w:rsidRPr="005E37C6">
        <w:rPr>
          <w:rFonts w:ascii="Times New Roman" w:eastAsia="Calibri" w:hAnsi="Times New Roman" w:cs="Times New Roman"/>
          <w:sz w:val="24"/>
          <w:szCs w:val="24"/>
          <w:lang w:val="es-ES_tradnl"/>
        </w:rPr>
        <w:t>otros.</w:t>
      </w:r>
      <w:r w:rsidR="0086172F" w:rsidRPr="005E37C6">
        <w:rPr>
          <w:rFonts w:ascii="Times New Roman" w:eastAsia="Calibri" w:hAnsi="Times New Roman" w:cs="Times New Roman"/>
          <w:sz w:val="24"/>
          <w:szCs w:val="24"/>
          <w:lang w:val="es-ES"/>
        </w:rPr>
        <w:t>.</w:t>
      </w:r>
      <w:proofErr w:type="gramEnd"/>
      <w:r w:rsidR="0086172F" w:rsidRPr="005E37C6">
        <w:rPr>
          <w:rFonts w:ascii="Times New Roman" w:eastAsia="Calibri" w:hAnsi="Times New Roman" w:cs="Times New Roman"/>
          <w:sz w:val="24"/>
          <w:szCs w:val="24"/>
          <w:lang w:val="es-ES"/>
        </w:rPr>
        <w:t>-</w:t>
      </w:r>
    </w:p>
    <w:p w14:paraId="20310781" w14:textId="39EC589E" w:rsidR="005B37CA" w:rsidRPr="005B37CA" w:rsidRDefault="005B37CA" w:rsidP="001635B9">
      <w:pPr>
        <w:spacing w:after="0" w:line="240" w:lineRule="auto"/>
        <w:jc w:val="both"/>
        <w:rPr>
          <w:rFonts w:ascii="Times New Roman" w:eastAsia="Calibri" w:hAnsi="Times New Roman" w:cs="Times New Roman"/>
          <w:sz w:val="24"/>
          <w:szCs w:val="24"/>
        </w:rPr>
      </w:pPr>
    </w:p>
    <w:p w14:paraId="13F9B5CF" w14:textId="77777777" w:rsidR="005B37CA" w:rsidRPr="005B37CA" w:rsidRDefault="005B37CA" w:rsidP="005B37CA">
      <w:pPr>
        <w:spacing w:after="0" w:line="240" w:lineRule="auto"/>
        <w:jc w:val="center"/>
        <w:rPr>
          <w:rFonts w:ascii="Times New Roman" w:eastAsia="Calibri" w:hAnsi="Times New Roman" w:cs="Times New Roman"/>
          <w:bCs/>
          <w:iCs/>
          <w:sz w:val="24"/>
          <w:szCs w:val="24"/>
        </w:rPr>
      </w:pPr>
    </w:p>
    <w:p w14:paraId="4648896C" w14:textId="77777777" w:rsidR="005E37C6" w:rsidRPr="005E37C6" w:rsidRDefault="005E37C6" w:rsidP="005E37C6">
      <w:pPr>
        <w:spacing w:after="0" w:line="240" w:lineRule="auto"/>
        <w:jc w:val="center"/>
        <w:rPr>
          <w:rFonts w:ascii="Times New Roman" w:eastAsia="Calibri" w:hAnsi="Times New Roman" w:cs="Times New Roman"/>
          <w:b/>
          <w:bCs/>
          <w:iCs/>
          <w:sz w:val="24"/>
          <w:szCs w:val="24"/>
          <w:u w:val="single"/>
          <w:lang w:val="es-ES_tradnl"/>
        </w:rPr>
      </w:pPr>
      <w:r w:rsidRPr="005E37C6">
        <w:rPr>
          <w:rFonts w:ascii="Times New Roman" w:eastAsia="Calibri" w:hAnsi="Times New Roman" w:cs="Times New Roman"/>
          <w:b/>
          <w:bCs/>
          <w:iCs/>
          <w:sz w:val="24"/>
          <w:szCs w:val="24"/>
          <w:u w:val="single"/>
          <w:lang w:val="es-ES_tradnl"/>
        </w:rPr>
        <w:t xml:space="preserve">A TODOS LOS DESPACHOS QUE CONOCEN LAS MATERIAS DE, </w:t>
      </w:r>
      <w:proofErr w:type="gramStart"/>
      <w:r w:rsidRPr="005E37C6">
        <w:rPr>
          <w:rFonts w:ascii="Times New Roman" w:eastAsia="Calibri" w:hAnsi="Times New Roman" w:cs="Times New Roman"/>
          <w:b/>
          <w:bCs/>
          <w:iCs/>
          <w:sz w:val="24"/>
          <w:szCs w:val="24"/>
          <w:u w:val="single"/>
          <w:lang w:val="es-ES_tradnl"/>
        </w:rPr>
        <w:t>PENSIONES  ALIMENTARIAS</w:t>
      </w:r>
      <w:proofErr w:type="gramEnd"/>
      <w:r w:rsidRPr="005E37C6">
        <w:rPr>
          <w:rFonts w:ascii="Times New Roman" w:eastAsia="Calibri" w:hAnsi="Times New Roman" w:cs="Times New Roman"/>
          <w:b/>
          <w:bCs/>
          <w:iCs/>
          <w:sz w:val="24"/>
          <w:szCs w:val="24"/>
          <w:u w:val="single"/>
          <w:lang w:val="es-ES_tradnl"/>
        </w:rPr>
        <w:t>, VIOLENCIA DOMÉSTICA FAMILIA, LABORAL, COBRO, CIVIL, Y TRÁNSITO ASÍ COMO LAS FISCALIAS PENALES DE ADULTOS DE TODO EL PAÍS.</w:t>
      </w:r>
    </w:p>
    <w:p w14:paraId="5AAF9557" w14:textId="77777777" w:rsidR="0086172F" w:rsidRPr="0086172F" w:rsidRDefault="0086172F" w:rsidP="0086172F">
      <w:pPr>
        <w:spacing w:after="0" w:line="240" w:lineRule="auto"/>
        <w:jc w:val="center"/>
        <w:rPr>
          <w:rFonts w:ascii="Times New Roman" w:eastAsia="Calibri" w:hAnsi="Times New Roman" w:cs="Times New Roman"/>
          <w:b/>
          <w:bCs/>
          <w:iCs/>
          <w:sz w:val="24"/>
          <w:szCs w:val="24"/>
          <w:u w:val="single"/>
          <w:lang w:val="es-ES"/>
        </w:rPr>
      </w:pPr>
    </w:p>
    <w:p w14:paraId="32293751" w14:textId="77777777" w:rsidR="0086172F" w:rsidRPr="0086172F" w:rsidRDefault="0086172F" w:rsidP="0086172F">
      <w:pPr>
        <w:spacing w:after="0" w:line="240" w:lineRule="auto"/>
        <w:jc w:val="center"/>
        <w:rPr>
          <w:rFonts w:ascii="Times New Roman" w:eastAsia="Calibri" w:hAnsi="Times New Roman" w:cs="Times New Roman"/>
          <w:b/>
          <w:bCs/>
          <w:iCs/>
          <w:sz w:val="24"/>
          <w:szCs w:val="24"/>
          <w:u w:val="single"/>
          <w:lang w:val="es-ES"/>
        </w:rPr>
      </w:pPr>
      <w:r w:rsidRPr="0086172F">
        <w:rPr>
          <w:rFonts w:ascii="Times New Roman" w:eastAsia="Calibri" w:hAnsi="Times New Roman" w:cs="Times New Roman"/>
          <w:b/>
          <w:bCs/>
          <w:iCs/>
          <w:sz w:val="24"/>
          <w:szCs w:val="24"/>
          <w:u w:val="single"/>
          <w:lang w:val="es-ES"/>
        </w:rPr>
        <w:t>SE LES HACE SABER QUE:</w:t>
      </w:r>
    </w:p>
    <w:p w14:paraId="00C37757" w14:textId="77777777" w:rsidR="005B37CA" w:rsidRPr="005B37CA" w:rsidRDefault="005B37CA" w:rsidP="005B37CA">
      <w:pPr>
        <w:spacing w:after="0" w:line="240" w:lineRule="auto"/>
        <w:jc w:val="center"/>
        <w:rPr>
          <w:rFonts w:ascii="Times New Roman" w:eastAsia="Calibri" w:hAnsi="Times New Roman" w:cs="Times New Roman"/>
          <w:b/>
          <w:iCs/>
          <w:sz w:val="24"/>
          <w:szCs w:val="24"/>
        </w:rPr>
      </w:pPr>
    </w:p>
    <w:p w14:paraId="2B7371D4" w14:textId="1D846468" w:rsidR="005B37CA" w:rsidRDefault="005B37CA" w:rsidP="005B37CA">
      <w:pPr>
        <w:spacing w:after="0" w:line="240" w:lineRule="auto"/>
        <w:ind w:firstLine="709"/>
        <w:jc w:val="both"/>
        <w:rPr>
          <w:rFonts w:ascii="Times New Roman" w:eastAsia="Times New Roman" w:hAnsi="Times New Roman" w:cs="Times New Roman"/>
          <w:sz w:val="24"/>
          <w:szCs w:val="24"/>
        </w:rPr>
      </w:pPr>
    </w:p>
    <w:p w14:paraId="4EA31354" w14:textId="54AFDBC7" w:rsidR="0086172F" w:rsidRDefault="0086172F" w:rsidP="00461D70">
      <w:pPr>
        <w:spacing w:after="0" w:line="240" w:lineRule="auto"/>
        <w:jc w:val="both"/>
        <w:rPr>
          <w:rFonts w:ascii="Times New Roman" w:eastAsia="Calibri" w:hAnsi="Times New Roman" w:cs="Times New Roman"/>
          <w:bCs/>
          <w:iCs/>
          <w:sz w:val="24"/>
          <w:szCs w:val="24"/>
        </w:rPr>
      </w:pPr>
      <w:r w:rsidRPr="00461D70">
        <w:rPr>
          <w:rFonts w:ascii="Times New Roman" w:eastAsia="Calibri" w:hAnsi="Times New Roman" w:cs="Times New Roman"/>
          <w:bCs/>
          <w:iCs/>
          <w:sz w:val="24"/>
          <w:szCs w:val="24"/>
        </w:rPr>
        <w:t xml:space="preserve">Que </w:t>
      </w:r>
      <w:r w:rsidRPr="00461D70">
        <w:rPr>
          <w:rFonts w:ascii="Times New Roman" w:eastAsia="Calibri" w:hAnsi="Times New Roman" w:cs="Times New Roman"/>
          <w:bCs/>
          <w:iCs/>
          <w:sz w:val="24"/>
          <w:szCs w:val="24"/>
        </w:rPr>
        <w:t xml:space="preserve">Consejo Superior del Poder Judicial, en sesión </w:t>
      </w:r>
      <w:proofErr w:type="spellStart"/>
      <w:r w:rsidRPr="00461D70">
        <w:rPr>
          <w:rFonts w:ascii="Times New Roman" w:eastAsia="Calibri" w:hAnsi="Times New Roman" w:cs="Times New Roman"/>
          <w:bCs/>
          <w:iCs/>
          <w:sz w:val="24"/>
          <w:szCs w:val="24"/>
        </w:rPr>
        <w:t>N°</w:t>
      </w:r>
      <w:proofErr w:type="spellEnd"/>
      <w:r w:rsidRPr="00461D70">
        <w:rPr>
          <w:rFonts w:ascii="Times New Roman" w:eastAsia="Calibri" w:hAnsi="Times New Roman" w:cs="Times New Roman"/>
          <w:bCs/>
          <w:iCs/>
          <w:sz w:val="24"/>
          <w:szCs w:val="24"/>
        </w:rPr>
        <w:t xml:space="preserve"> 108-2020 celebrada el 10 de noviembre del 2020, </w:t>
      </w:r>
      <w:r w:rsidRPr="00461D70">
        <w:rPr>
          <w:rFonts w:ascii="Times New Roman" w:eastAsia="Calibri" w:hAnsi="Times New Roman" w:cs="Times New Roman"/>
          <w:bCs/>
          <w:iCs/>
          <w:sz w:val="24"/>
          <w:szCs w:val="24"/>
        </w:rPr>
        <w:t xml:space="preserve">artículo </w:t>
      </w:r>
      <w:r w:rsidRPr="00461D70">
        <w:rPr>
          <w:rFonts w:ascii="Times New Roman" w:eastAsia="Calibri" w:hAnsi="Times New Roman" w:cs="Times New Roman"/>
          <w:bCs/>
          <w:iCs/>
          <w:sz w:val="24"/>
          <w:szCs w:val="24"/>
        </w:rPr>
        <w:t>LXVII</w:t>
      </w:r>
      <w:r w:rsidRPr="00461D70">
        <w:rPr>
          <w:rFonts w:ascii="Times New Roman" w:eastAsia="Calibri" w:hAnsi="Times New Roman" w:cs="Times New Roman"/>
          <w:bCs/>
          <w:iCs/>
          <w:sz w:val="24"/>
          <w:szCs w:val="24"/>
        </w:rPr>
        <w:t xml:space="preserve">, dispuso reiterar la circular </w:t>
      </w:r>
      <w:r w:rsidRPr="00461D70">
        <w:rPr>
          <w:rFonts w:ascii="Times New Roman" w:eastAsia="Calibri" w:hAnsi="Times New Roman" w:cs="Times New Roman"/>
          <w:bCs/>
          <w:iCs/>
          <w:sz w:val="24"/>
          <w:szCs w:val="24"/>
        </w:rPr>
        <w:t>No.</w:t>
      </w:r>
      <w:r w:rsidRPr="00461D70">
        <w:rPr>
          <w:rFonts w:ascii="Times New Roman" w:eastAsia="Calibri" w:hAnsi="Times New Roman" w:cs="Times New Roman"/>
          <w:bCs/>
          <w:iCs/>
          <w:sz w:val="24"/>
          <w:szCs w:val="24"/>
        </w:rPr>
        <w:t xml:space="preserve"> </w:t>
      </w:r>
      <w:r w:rsidR="005E37C6">
        <w:rPr>
          <w:rFonts w:ascii="Times New Roman" w:eastAsia="Calibri" w:hAnsi="Times New Roman" w:cs="Times New Roman"/>
          <w:bCs/>
          <w:iCs/>
          <w:sz w:val="24"/>
          <w:szCs w:val="24"/>
        </w:rPr>
        <w:t>15-2029</w:t>
      </w:r>
      <w:r w:rsidRPr="00461D70">
        <w:rPr>
          <w:rFonts w:ascii="Times New Roman" w:eastAsia="Calibri" w:hAnsi="Times New Roman" w:cs="Times New Roman"/>
          <w:bCs/>
          <w:iCs/>
          <w:sz w:val="24"/>
          <w:szCs w:val="24"/>
        </w:rPr>
        <w:t>,</w:t>
      </w:r>
      <w:r w:rsidR="00461D70" w:rsidRPr="00461D70">
        <w:rPr>
          <w:rFonts w:ascii="Times New Roman" w:eastAsia="Calibri" w:hAnsi="Times New Roman" w:cs="Times New Roman"/>
          <w:bCs/>
          <w:iCs/>
          <w:sz w:val="24"/>
          <w:szCs w:val="24"/>
        </w:rPr>
        <w:t xml:space="preserve"> </w:t>
      </w:r>
      <w:r w:rsidR="005E37C6" w:rsidRPr="0086172F">
        <w:rPr>
          <w:rFonts w:ascii="Times New Roman" w:eastAsia="Calibri" w:hAnsi="Times New Roman" w:cs="Times New Roman"/>
          <w:iCs/>
          <w:sz w:val="24"/>
          <w:szCs w:val="24"/>
          <w:lang w:val="es-ES"/>
        </w:rPr>
        <w:t>sobre</w:t>
      </w:r>
      <w:r w:rsidR="005E37C6">
        <w:rPr>
          <w:rFonts w:ascii="Times New Roman" w:eastAsia="Calibri" w:hAnsi="Times New Roman" w:cs="Times New Roman"/>
          <w:iCs/>
          <w:sz w:val="24"/>
          <w:szCs w:val="24"/>
          <w:lang w:val="es-ES"/>
        </w:rPr>
        <w:t xml:space="preserve"> la i</w:t>
      </w:r>
      <w:proofErr w:type="spellStart"/>
      <w:r w:rsidR="005E37C6" w:rsidRPr="005E37C6">
        <w:rPr>
          <w:rFonts w:ascii="Times New Roman" w:eastAsia="Calibri" w:hAnsi="Times New Roman" w:cs="Times New Roman"/>
          <w:sz w:val="24"/>
          <w:szCs w:val="24"/>
          <w:lang w:val="es-ES_tradnl"/>
        </w:rPr>
        <w:t>mportancia</w:t>
      </w:r>
      <w:proofErr w:type="spellEnd"/>
      <w:r w:rsidR="005E37C6" w:rsidRPr="005E37C6">
        <w:rPr>
          <w:rFonts w:ascii="Times New Roman" w:eastAsia="Calibri" w:hAnsi="Times New Roman" w:cs="Times New Roman"/>
          <w:sz w:val="24"/>
          <w:szCs w:val="24"/>
          <w:lang w:val="es-ES_tradnl"/>
        </w:rPr>
        <w:t xml:space="preserve"> de mantener actualizado los sistemas informáticos y efectuar un registro diario y actualizado de la información de esos sistemas, entre ellos el Sistema Costarricense de Gestión de Despachos Judiciales (SCGDJ) y el de la Agenda “Cronos”, entre otros</w:t>
      </w:r>
      <w:r w:rsidR="005E37C6">
        <w:rPr>
          <w:rFonts w:ascii="Times New Roman" w:eastAsia="Calibri" w:hAnsi="Times New Roman" w:cs="Times New Roman"/>
          <w:sz w:val="24"/>
          <w:szCs w:val="24"/>
          <w:lang w:val="es-ES_tradnl"/>
        </w:rPr>
        <w:t>,</w:t>
      </w:r>
      <w:r w:rsidR="00461D70" w:rsidRPr="00461D70">
        <w:rPr>
          <w:rFonts w:ascii="Times New Roman" w:eastAsia="Calibri" w:hAnsi="Times New Roman" w:cs="Times New Roman"/>
          <w:bCs/>
          <w:iCs/>
          <w:sz w:val="24"/>
          <w:szCs w:val="24"/>
        </w:rPr>
        <w:t xml:space="preserve"> que literalmente dice:</w:t>
      </w:r>
    </w:p>
    <w:p w14:paraId="665A8045" w14:textId="77777777" w:rsidR="00461D70" w:rsidRPr="00461D70" w:rsidRDefault="00461D70" w:rsidP="00461D70">
      <w:pPr>
        <w:spacing w:after="0" w:line="240" w:lineRule="auto"/>
        <w:jc w:val="both"/>
        <w:rPr>
          <w:rFonts w:ascii="Times New Roman" w:eastAsia="Calibri" w:hAnsi="Times New Roman" w:cs="Times New Roman"/>
          <w:bCs/>
          <w:iCs/>
          <w:sz w:val="24"/>
          <w:szCs w:val="24"/>
        </w:rPr>
      </w:pPr>
    </w:p>
    <w:p w14:paraId="34887FC1" w14:textId="1C725264" w:rsidR="00461D70" w:rsidRPr="00461D70" w:rsidRDefault="005E37C6" w:rsidP="005E37C6">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5E37C6">
        <w:rPr>
          <w:rFonts w:ascii="Times New Roman" w:eastAsia="Calibri" w:hAnsi="Times New Roman" w:cs="Times New Roman"/>
          <w:bCs/>
          <w:iCs/>
          <w:sz w:val="24"/>
          <w:szCs w:val="24"/>
        </w:rPr>
        <w:t xml:space="preserve">El Consejo Superior en sesión </w:t>
      </w:r>
      <w:proofErr w:type="spellStart"/>
      <w:r w:rsidRPr="005E37C6">
        <w:rPr>
          <w:rFonts w:ascii="Times New Roman" w:eastAsia="Calibri" w:hAnsi="Times New Roman" w:cs="Times New Roman"/>
          <w:bCs/>
          <w:iCs/>
          <w:sz w:val="24"/>
          <w:szCs w:val="24"/>
        </w:rPr>
        <w:t>N°</w:t>
      </w:r>
      <w:proofErr w:type="spellEnd"/>
      <w:r w:rsidRPr="005E37C6">
        <w:rPr>
          <w:rFonts w:ascii="Times New Roman" w:eastAsia="Calibri" w:hAnsi="Times New Roman" w:cs="Times New Roman"/>
          <w:bCs/>
          <w:iCs/>
          <w:sz w:val="24"/>
          <w:szCs w:val="24"/>
        </w:rPr>
        <w:t xml:space="preserve"> 01-19 celebrada el 8 de enero del 2019, artículo LX, conoció el informe 206-ES-2018-B, de la Dirección de Planificación, relacionado con los comportamientos de las principales variables sociodemográficas, coligadas a las partes intervinientes en los procesos judiciales ingresados, en los juzgados competentes en las materias de Pensiones Alimentarias, Violencia Doméstica y Familia, así como en las Fiscalías Penales del Ministerio Público, durante el trienio 2015-2017. Además, para este año se incluyó la información de las variables sociodemográficas en materia de Cobro, Civil, Laboral y Tránsito; en virtud de la importancia de dicha información se dispuso reiterar al personal de todos los despachos judiciales de las materias indicadas la importancia de mantener actualizado los sistemas informáticos y de esta manera contribuir al cambio positivo cultural de las funcionarias y los funcionarios judiciales de las oficinas y despachos judiciales, en lo concerniente a la importancia de efectuar</w:t>
      </w:r>
      <w:r w:rsidR="006E19F2">
        <w:rPr>
          <w:rFonts w:ascii="Times New Roman" w:eastAsia="Calibri" w:hAnsi="Times New Roman" w:cs="Times New Roman"/>
          <w:bCs/>
          <w:iCs/>
          <w:sz w:val="24"/>
          <w:szCs w:val="24"/>
        </w:rPr>
        <w:t xml:space="preserve"> </w:t>
      </w:r>
      <w:r w:rsidR="006E19F2" w:rsidRPr="006E19F2">
        <w:rPr>
          <w:rFonts w:ascii="Times New Roman" w:eastAsia="Calibri" w:hAnsi="Times New Roman" w:cs="Times New Roman"/>
          <w:bCs/>
          <w:iCs/>
          <w:sz w:val="24"/>
          <w:szCs w:val="24"/>
          <w:lang w:val="es-ES_tradnl"/>
        </w:rPr>
        <w:t>un registro diario y actualizado de la información en los sistemas informáticos, entre ellos el Sistema Costarricense de Gestión de Despachos Judiciales (SCGDJ) y el de la Agenda “Cronos, entre otros.</w:t>
      </w:r>
      <w:r w:rsidR="009A2550" w:rsidRPr="009A2550">
        <w:rPr>
          <w:rFonts w:ascii="Times New Roman" w:eastAsia="Calibri" w:hAnsi="Times New Roman" w:cs="Times New Roman"/>
          <w:bCs/>
          <w:iCs/>
          <w:sz w:val="24"/>
          <w:szCs w:val="24"/>
        </w:rPr>
        <w:t>”</w:t>
      </w:r>
      <w:r w:rsidR="00461D70" w:rsidRPr="00461D70">
        <w:rPr>
          <w:rFonts w:ascii="Times New Roman" w:eastAsia="Calibri" w:hAnsi="Times New Roman" w:cs="Times New Roman"/>
          <w:bCs/>
          <w:iCs/>
          <w:sz w:val="24"/>
          <w:szCs w:val="24"/>
        </w:rPr>
        <w:t xml:space="preserve"> </w:t>
      </w:r>
    </w:p>
    <w:p w14:paraId="7B0C99BB" w14:textId="17BC7C74" w:rsidR="0086172F" w:rsidRPr="005B37CA" w:rsidRDefault="0086172F" w:rsidP="005B37CA">
      <w:pPr>
        <w:spacing w:after="0" w:line="240" w:lineRule="auto"/>
        <w:ind w:firstLine="709"/>
        <w:jc w:val="both"/>
        <w:rPr>
          <w:rFonts w:ascii="Times New Roman" w:eastAsia="Times New Roman" w:hAnsi="Times New Roman" w:cs="Times New Roman"/>
          <w:sz w:val="24"/>
          <w:szCs w:val="24"/>
        </w:rPr>
      </w:pPr>
    </w:p>
    <w:p w14:paraId="49EE32A3" w14:textId="77777777" w:rsidR="001635B9" w:rsidRPr="001635B9" w:rsidRDefault="001635B9" w:rsidP="001635B9">
      <w:pPr>
        <w:widowControl w:val="0"/>
        <w:spacing w:before="120" w:after="120" w:line="240" w:lineRule="auto"/>
        <w:jc w:val="both"/>
        <w:rPr>
          <w:rFonts w:ascii="Times New Roman" w:eastAsia="Times New Roman" w:hAnsi="Times New Roman" w:cs="Times New Roman"/>
          <w:b/>
          <w:bCs/>
          <w:color w:val="000000"/>
          <w:sz w:val="24"/>
          <w:szCs w:val="24"/>
          <w:lang w:val="es-ES" w:eastAsia="zh-CN"/>
        </w:rPr>
      </w:pPr>
      <w:r w:rsidRPr="001635B9">
        <w:rPr>
          <w:rFonts w:ascii="Times New Roman" w:eastAsia="Times New Roman" w:hAnsi="Times New Roman" w:cs="Times New Roman"/>
          <w:b/>
          <w:bCs/>
          <w:color w:val="000000"/>
          <w:sz w:val="24"/>
          <w:szCs w:val="24"/>
          <w:lang w:val="es-ES" w:eastAsia="zh-CN"/>
        </w:rPr>
        <w:t xml:space="preserve">De conformidad con la circular </w:t>
      </w:r>
      <w:proofErr w:type="spellStart"/>
      <w:r w:rsidRPr="001635B9">
        <w:rPr>
          <w:rFonts w:ascii="Times New Roman" w:eastAsia="Times New Roman" w:hAnsi="Times New Roman" w:cs="Times New Roman"/>
          <w:b/>
          <w:bCs/>
          <w:color w:val="000000"/>
          <w:sz w:val="24"/>
          <w:szCs w:val="24"/>
          <w:lang w:val="es-ES" w:eastAsia="zh-CN"/>
        </w:rPr>
        <w:t>N°</w:t>
      </w:r>
      <w:proofErr w:type="spellEnd"/>
      <w:r w:rsidRPr="001635B9">
        <w:rPr>
          <w:rFonts w:ascii="Times New Roman" w:eastAsia="Times New Roman" w:hAnsi="Times New Roman" w:cs="Times New Roman"/>
          <w:b/>
          <w:bCs/>
          <w:color w:val="000000"/>
          <w:sz w:val="24"/>
          <w:szCs w:val="24"/>
          <w:lang w:val="es-ES" w:eastAsia="zh-CN"/>
        </w:rPr>
        <w:t xml:space="preserve"> 67-09 emitida por la Secretaría de la Corte el 22 de junio de 2009, se le comunica que en virtud del principio de gratuidad que rige esta materia, la publicación está exenta de todo pago de derechos. </w:t>
      </w:r>
    </w:p>
    <w:p w14:paraId="52196750" w14:textId="77777777" w:rsidR="001635B9" w:rsidRPr="001635B9" w:rsidRDefault="001635B9" w:rsidP="001635B9">
      <w:pPr>
        <w:widowControl w:val="0"/>
        <w:spacing w:before="120" w:after="120" w:line="240" w:lineRule="auto"/>
        <w:jc w:val="both"/>
        <w:rPr>
          <w:rFonts w:ascii="Times New Roman" w:eastAsia="Times New Roman" w:hAnsi="Times New Roman" w:cs="Times New Roman"/>
          <w:b/>
          <w:bCs/>
          <w:sz w:val="24"/>
          <w:szCs w:val="24"/>
          <w:lang w:val="es-ES_tradnl" w:eastAsia="ar-SA"/>
        </w:rPr>
      </w:pPr>
      <w:r w:rsidRPr="001635B9">
        <w:rPr>
          <w:rFonts w:ascii="Times New Roman" w:eastAsia="Times New Roman" w:hAnsi="Times New Roman" w:cs="Times New Roman"/>
          <w:b/>
          <w:bCs/>
          <w:sz w:val="24"/>
          <w:szCs w:val="24"/>
          <w:lang w:val="es-ES_tradnl" w:eastAsia="ar-SA"/>
        </w:rPr>
        <w:t>Publíquese una sola vez en el Boletín Judicial.</w:t>
      </w:r>
    </w:p>
    <w:p w14:paraId="339D4892" w14:textId="5DA440AC" w:rsidR="001635B9" w:rsidRPr="001635B9" w:rsidRDefault="001635B9" w:rsidP="001635B9">
      <w:pPr>
        <w:autoSpaceDE w:val="0"/>
        <w:autoSpaceDN w:val="0"/>
        <w:adjustRightInd w:val="0"/>
        <w:spacing w:after="0" w:line="240" w:lineRule="auto"/>
        <w:jc w:val="both"/>
        <w:rPr>
          <w:rFonts w:ascii="Times New Roman" w:eastAsia="Times New Roman" w:hAnsi="Times New Roman" w:cs="Times New Roman"/>
          <w:b/>
          <w:bCs/>
          <w:sz w:val="24"/>
          <w:szCs w:val="24"/>
          <w:lang w:val="es-ES" w:eastAsia="zh-CN"/>
        </w:rPr>
      </w:pPr>
      <w:r w:rsidRPr="001635B9">
        <w:rPr>
          <w:rFonts w:ascii="Times New Roman" w:eastAsia="Times New Roman" w:hAnsi="Times New Roman" w:cs="Times New Roman"/>
          <w:b/>
          <w:bCs/>
          <w:sz w:val="24"/>
          <w:szCs w:val="24"/>
          <w:lang w:val="es-ES" w:eastAsia="zh-CN"/>
        </w:rPr>
        <w:t xml:space="preserve">San José, </w:t>
      </w:r>
      <w:r w:rsidR="009A2550">
        <w:rPr>
          <w:rFonts w:ascii="Times New Roman" w:eastAsia="Times New Roman" w:hAnsi="Times New Roman" w:cs="Times New Roman"/>
          <w:b/>
          <w:bCs/>
          <w:sz w:val="24"/>
          <w:szCs w:val="24"/>
          <w:lang w:val="es-ES" w:eastAsia="zh-CN"/>
        </w:rPr>
        <w:t>4</w:t>
      </w:r>
      <w:r w:rsidRPr="001635B9">
        <w:rPr>
          <w:rFonts w:ascii="Times New Roman" w:eastAsia="Times New Roman" w:hAnsi="Times New Roman" w:cs="Times New Roman"/>
          <w:b/>
          <w:bCs/>
          <w:sz w:val="24"/>
          <w:szCs w:val="24"/>
          <w:lang w:val="es-ES" w:eastAsia="zh-CN"/>
        </w:rPr>
        <w:t xml:space="preserve"> de </w:t>
      </w:r>
      <w:r w:rsidR="009A2550">
        <w:rPr>
          <w:rFonts w:ascii="Times New Roman" w:eastAsia="Times New Roman" w:hAnsi="Times New Roman" w:cs="Times New Roman"/>
          <w:b/>
          <w:bCs/>
          <w:sz w:val="24"/>
          <w:szCs w:val="24"/>
          <w:lang w:val="es-ES" w:eastAsia="zh-CN"/>
        </w:rPr>
        <w:t>febrero</w:t>
      </w:r>
      <w:r w:rsidRPr="001635B9">
        <w:rPr>
          <w:rFonts w:ascii="Times New Roman" w:eastAsia="Times New Roman" w:hAnsi="Times New Roman" w:cs="Times New Roman"/>
          <w:b/>
          <w:bCs/>
          <w:sz w:val="24"/>
          <w:szCs w:val="24"/>
          <w:lang w:val="es-ES" w:eastAsia="zh-CN"/>
        </w:rPr>
        <w:t xml:space="preserve"> de 202</w:t>
      </w:r>
      <w:r>
        <w:rPr>
          <w:rFonts w:ascii="Times New Roman" w:eastAsia="Times New Roman" w:hAnsi="Times New Roman" w:cs="Times New Roman"/>
          <w:b/>
          <w:bCs/>
          <w:sz w:val="24"/>
          <w:szCs w:val="24"/>
          <w:lang w:val="es-ES" w:eastAsia="zh-CN"/>
        </w:rPr>
        <w:t>1</w:t>
      </w:r>
    </w:p>
    <w:p w14:paraId="33F5E115" w14:textId="77777777" w:rsidR="001635B9" w:rsidRPr="001635B9" w:rsidRDefault="001635B9" w:rsidP="001635B9">
      <w:pPr>
        <w:autoSpaceDE w:val="0"/>
        <w:autoSpaceDN w:val="0"/>
        <w:adjustRightInd w:val="0"/>
        <w:spacing w:after="0" w:line="240" w:lineRule="auto"/>
        <w:jc w:val="both"/>
        <w:rPr>
          <w:rFonts w:ascii="Times New Roman" w:eastAsia="Times New Roman" w:hAnsi="Times New Roman" w:cs="Times New Roman"/>
          <w:b/>
          <w:bCs/>
          <w:sz w:val="24"/>
          <w:szCs w:val="24"/>
          <w:lang w:val="es-ES" w:eastAsia="zh-CN"/>
        </w:rPr>
      </w:pPr>
    </w:p>
    <w:p w14:paraId="7AC8A683" w14:textId="77777777" w:rsidR="001635B9" w:rsidRPr="001635B9" w:rsidRDefault="001635B9" w:rsidP="001635B9">
      <w:pPr>
        <w:widowControl w:val="0"/>
        <w:spacing w:after="0" w:line="240" w:lineRule="auto"/>
        <w:jc w:val="both"/>
        <w:rPr>
          <w:rFonts w:ascii="Times New Roman" w:eastAsia="Times New Roman" w:hAnsi="Times New Roman" w:cs="Times New Roman"/>
          <w:b/>
          <w:bCs/>
          <w:sz w:val="24"/>
          <w:szCs w:val="24"/>
          <w:lang w:val="es-ES_tradnl" w:eastAsia="ar-SA"/>
        </w:rPr>
      </w:pPr>
    </w:p>
    <w:p w14:paraId="7EA8DF28" w14:textId="77777777" w:rsidR="001635B9" w:rsidRPr="001635B9" w:rsidRDefault="001635B9" w:rsidP="001635B9">
      <w:pPr>
        <w:suppressAutoHyphens/>
        <w:spacing w:after="0" w:line="240" w:lineRule="auto"/>
        <w:jc w:val="both"/>
        <w:rPr>
          <w:rFonts w:ascii="Times New Roman" w:eastAsia="Arial Unicode MS" w:hAnsi="Times New Roman" w:cs="Times New Roman"/>
          <w:b/>
          <w:bCs/>
          <w:kern w:val="2"/>
          <w:sz w:val="24"/>
          <w:szCs w:val="24"/>
          <w:lang w:val="es-ES" w:eastAsia="es-CR"/>
        </w:rPr>
      </w:pPr>
    </w:p>
    <w:p w14:paraId="2F85ED34" w14:textId="77777777" w:rsidR="001635B9" w:rsidRPr="001635B9" w:rsidRDefault="001635B9" w:rsidP="001635B9">
      <w:pPr>
        <w:widowControl w:val="0"/>
        <w:tabs>
          <w:tab w:val="left" w:pos="708"/>
        </w:tabs>
        <w:suppressAutoHyphens/>
        <w:spacing w:after="0" w:line="240" w:lineRule="auto"/>
        <w:jc w:val="both"/>
        <w:rPr>
          <w:rFonts w:ascii="Times New Roman" w:eastAsia="Times New Roman" w:hAnsi="Times New Roman" w:cs="Times New Roman"/>
          <w:b/>
          <w:bCs/>
          <w:sz w:val="24"/>
          <w:szCs w:val="24"/>
          <w:shd w:val="clear" w:color="auto" w:fill="FFFFFF"/>
          <w:lang w:val="es-ES" w:eastAsia="zh-CN"/>
        </w:rPr>
      </w:pPr>
      <w:r w:rsidRPr="001635B9">
        <w:rPr>
          <w:rFonts w:ascii="Times New Roman" w:eastAsia="Times New Roman" w:hAnsi="Times New Roman" w:cs="Times New Roman"/>
          <w:b/>
          <w:bCs/>
          <w:sz w:val="24"/>
          <w:szCs w:val="24"/>
          <w:shd w:val="clear" w:color="auto" w:fill="FFFFFF"/>
          <w:lang w:val="es-ES" w:eastAsia="zh-CN"/>
        </w:rPr>
        <w:t>Lic. Carlos Toscano Mora Rodríguez</w:t>
      </w:r>
    </w:p>
    <w:p w14:paraId="3FE9BE7B" w14:textId="77777777" w:rsidR="001635B9" w:rsidRPr="001635B9" w:rsidRDefault="001635B9" w:rsidP="001635B9">
      <w:pPr>
        <w:widowControl w:val="0"/>
        <w:tabs>
          <w:tab w:val="left" w:pos="708"/>
        </w:tabs>
        <w:suppressAutoHyphens/>
        <w:spacing w:after="0" w:line="240" w:lineRule="auto"/>
        <w:jc w:val="both"/>
        <w:rPr>
          <w:rFonts w:ascii="Times New Roman" w:eastAsia="Times New Roman" w:hAnsi="Times New Roman" w:cs="Times New Roman"/>
          <w:b/>
          <w:bCs/>
          <w:sz w:val="24"/>
          <w:szCs w:val="24"/>
          <w:shd w:val="clear" w:color="auto" w:fill="FFFFFF"/>
          <w:lang w:val="es-ES" w:eastAsia="zh-CN"/>
        </w:rPr>
      </w:pPr>
      <w:r w:rsidRPr="001635B9">
        <w:rPr>
          <w:rFonts w:ascii="Times New Roman" w:eastAsia="Times New Roman" w:hAnsi="Times New Roman" w:cs="Times New Roman"/>
          <w:b/>
          <w:bCs/>
          <w:sz w:val="24"/>
          <w:szCs w:val="24"/>
          <w:shd w:val="clear" w:color="auto" w:fill="FFFFFF"/>
          <w:lang w:val="es-ES" w:eastAsia="zh-CN"/>
        </w:rPr>
        <w:t>Subsecretario General interino</w:t>
      </w:r>
    </w:p>
    <w:p w14:paraId="053D3F51" w14:textId="77777777" w:rsidR="001635B9" w:rsidRPr="001635B9" w:rsidRDefault="001635B9" w:rsidP="001635B9">
      <w:pPr>
        <w:suppressAutoHyphens/>
        <w:spacing w:after="0" w:line="240" w:lineRule="auto"/>
        <w:jc w:val="both"/>
        <w:rPr>
          <w:rFonts w:ascii="Times New Roman" w:eastAsia="Times New Roman" w:hAnsi="Times New Roman" w:cs="Times New Roman"/>
          <w:b/>
          <w:bCs/>
          <w:sz w:val="24"/>
          <w:szCs w:val="24"/>
          <w:lang w:val="es-ES" w:eastAsia="zh-CN"/>
        </w:rPr>
      </w:pPr>
      <w:r w:rsidRPr="001635B9">
        <w:rPr>
          <w:rFonts w:ascii="Times New Roman" w:eastAsia="Times New Roman" w:hAnsi="Times New Roman" w:cs="Times New Roman"/>
          <w:b/>
          <w:bCs/>
          <w:sz w:val="24"/>
          <w:szCs w:val="24"/>
          <w:lang w:val="es-ES" w:eastAsia="zh-CN"/>
        </w:rPr>
        <w:t>Corte Suprema de Justicia</w:t>
      </w:r>
    </w:p>
    <w:p w14:paraId="7D92563D" w14:textId="77777777" w:rsidR="009A2550" w:rsidRDefault="009A2550" w:rsidP="001635B9">
      <w:pPr>
        <w:suppressAutoHyphens/>
        <w:spacing w:after="0" w:line="240" w:lineRule="auto"/>
        <w:jc w:val="both"/>
        <w:rPr>
          <w:rFonts w:ascii="Times New Roman" w:eastAsia="Times New Roman" w:hAnsi="Times New Roman" w:cs="Times New Roman"/>
          <w:sz w:val="24"/>
          <w:szCs w:val="24"/>
          <w:lang w:val="es-ES" w:eastAsia="zh-CN"/>
        </w:rPr>
      </w:pPr>
      <w:proofErr w:type="spellStart"/>
      <w:r w:rsidRPr="009A2550">
        <w:rPr>
          <w:rFonts w:ascii="Times New Roman" w:eastAsia="Times New Roman" w:hAnsi="Times New Roman" w:cs="Times New Roman"/>
          <w:sz w:val="24"/>
          <w:szCs w:val="24"/>
          <w:lang w:val="es-ES" w:eastAsia="zh-CN"/>
        </w:rPr>
        <w:t>Refs</w:t>
      </w:r>
      <w:proofErr w:type="spellEnd"/>
      <w:r w:rsidRPr="009A2550">
        <w:rPr>
          <w:rFonts w:ascii="Times New Roman" w:eastAsia="Times New Roman" w:hAnsi="Times New Roman" w:cs="Times New Roman"/>
          <w:sz w:val="24"/>
          <w:szCs w:val="24"/>
          <w:lang w:val="es-ES" w:eastAsia="zh-CN"/>
        </w:rPr>
        <w:t>: (</w:t>
      </w:r>
      <w:r w:rsidRPr="009A2550">
        <w:rPr>
          <w:rFonts w:ascii="Times New Roman" w:eastAsia="Times New Roman" w:hAnsi="Times New Roman" w:cs="Times New Roman"/>
          <w:b/>
          <w:bCs/>
          <w:sz w:val="24"/>
          <w:szCs w:val="24"/>
          <w:lang w:val="es-ES" w:eastAsia="zh-CN"/>
        </w:rPr>
        <w:t>12483-2020</w:t>
      </w:r>
      <w:r w:rsidRPr="009A2550">
        <w:rPr>
          <w:rFonts w:ascii="Times New Roman" w:eastAsia="Times New Roman" w:hAnsi="Times New Roman" w:cs="Times New Roman"/>
          <w:sz w:val="24"/>
          <w:szCs w:val="24"/>
          <w:lang w:val="es-ES" w:eastAsia="zh-CN"/>
        </w:rPr>
        <w:t xml:space="preserve">) </w:t>
      </w:r>
    </w:p>
    <w:p w14:paraId="78142A47" w14:textId="19FC4290" w:rsidR="001635B9" w:rsidRPr="001635B9" w:rsidRDefault="001635B9" w:rsidP="001635B9">
      <w:pPr>
        <w:suppressAutoHyphens/>
        <w:spacing w:after="0" w:line="240" w:lineRule="auto"/>
        <w:jc w:val="both"/>
        <w:rPr>
          <w:rFonts w:ascii="Times New Roman" w:eastAsia="Times New Roman" w:hAnsi="Times New Roman" w:cs="Times New Roman"/>
          <w:bCs/>
          <w:i/>
          <w:iCs/>
          <w:color w:val="BFBFBF" w:themeColor="background1" w:themeShade="BF"/>
          <w:sz w:val="24"/>
          <w:szCs w:val="24"/>
          <w:lang w:val="es-ES" w:eastAsia="zh-CN"/>
        </w:rPr>
      </w:pPr>
      <w:r w:rsidRPr="001635B9">
        <w:rPr>
          <w:rFonts w:ascii="Times New Roman" w:eastAsia="Times New Roman" w:hAnsi="Times New Roman" w:cs="Times New Roman"/>
          <w:bCs/>
          <w:i/>
          <w:iCs/>
          <w:color w:val="BFBFBF" w:themeColor="background1" w:themeShade="BF"/>
          <w:sz w:val="24"/>
          <w:szCs w:val="24"/>
          <w:lang w:val="es-ES" w:eastAsia="zh-CN"/>
        </w:rPr>
        <w:t xml:space="preserve">Nickole </w:t>
      </w:r>
    </w:p>
    <w:p w14:paraId="1A621072" w14:textId="77777777" w:rsidR="00D6137E" w:rsidRDefault="00D6137E" w:rsidP="005B37CA">
      <w:pPr>
        <w:spacing w:after="0" w:line="240" w:lineRule="auto"/>
      </w:pPr>
    </w:p>
    <w:sectPr w:rsidR="00D613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1BC95" w14:textId="77777777" w:rsidR="00461D70" w:rsidRDefault="00461D70" w:rsidP="00461D70">
      <w:pPr>
        <w:spacing w:after="0" w:line="240" w:lineRule="auto"/>
      </w:pPr>
      <w:r>
        <w:separator/>
      </w:r>
    </w:p>
  </w:endnote>
  <w:endnote w:type="continuationSeparator" w:id="0">
    <w:p w14:paraId="414A67C0" w14:textId="77777777" w:rsidR="00461D70" w:rsidRDefault="00461D70" w:rsidP="0046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0E6D8" w14:textId="77777777" w:rsidR="00461D70" w:rsidRDefault="00461D70" w:rsidP="00461D70">
      <w:pPr>
        <w:spacing w:after="0" w:line="240" w:lineRule="auto"/>
      </w:pPr>
      <w:r>
        <w:separator/>
      </w:r>
    </w:p>
  </w:footnote>
  <w:footnote w:type="continuationSeparator" w:id="0">
    <w:p w14:paraId="606432BD" w14:textId="77777777" w:rsidR="00461D70" w:rsidRDefault="00461D70" w:rsidP="00461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43C61"/>
    <w:multiLevelType w:val="hybridMultilevel"/>
    <w:tmpl w:val="3E94263E"/>
    <w:lvl w:ilvl="0" w:tplc="9010274A">
      <w:start w:val="1"/>
      <w:numFmt w:val="decimal"/>
      <w:lvlText w:val="%1."/>
      <w:lvlJc w:val="left"/>
      <w:pPr>
        <w:ind w:left="720" w:hanging="360"/>
      </w:pPr>
      <w:rPr>
        <w:sz w:val="28"/>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EBC6C71"/>
    <w:multiLevelType w:val="hybridMultilevel"/>
    <w:tmpl w:val="D5AA7316"/>
    <w:lvl w:ilvl="0" w:tplc="140A000D">
      <w:start w:val="1"/>
      <w:numFmt w:val="bullet"/>
      <w:lvlText w:val=""/>
      <w:lvlJc w:val="left"/>
      <w:pPr>
        <w:ind w:left="1080" w:hanging="360"/>
      </w:pPr>
      <w:rPr>
        <w:rFonts w:ascii="Wingdings" w:hAnsi="Wingdings" w:hint="default"/>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2" w15:restartNumberingAfterBreak="0">
    <w:nsid w:val="2D9A324C"/>
    <w:multiLevelType w:val="multilevel"/>
    <w:tmpl w:val="9F9A6AC4"/>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485" w:hanging="765"/>
      </w:pPr>
    </w:lvl>
    <w:lvl w:ilvl="2">
      <w:start w:val="2"/>
      <w:numFmt w:val="decimal"/>
      <w:isLgl/>
      <w:lvlText w:val="%1.%2.%3"/>
      <w:lvlJc w:val="left"/>
      <w:pPr>
        <w:ind w:left="1485" w:hanging="765"/>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2880" w:hanging="2160"/>
      </w:pPr>
    </w:lvl>
  </w:abstractNum>
  <w:abstractNum w:abstractNumId="3" w15:restartNumberingAfterBreak="0">
    <w:nsid w:val="42F857EB"/>
    <w:multiLevelType w:val="hybridMultilevel"/>
    <w:tmpl w:val="32F89CD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 w15:restartNumberingAfterBreak="0">
    <w:nsid w:val="60962003"/>
    <w:multiLevelType w:val="multilevel"/>
    <w:tmpl w:val="A4F6E746"/>
    <w:lvl w:ilvl="0">
      <w:start w:val="6"/>
      <w:numFmt w:val="decimal"/>
      <w:lvlText w:val="%1"/>
      <w:lvlJc w:val="left"/>
      <w:pPr>
        <w:ind w:left="600" w:hanging="600"/>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638" w:hanging="2160"/>
      </w:pPr>
    </w:lvl>
    <w:lvl w:ilvl="8">
      <w:start w:val="1"/>
      <w:numFmt w:val="decimal"/>
      <w:lvlText w:val="%1.%2.%3.%4.%5.%6.%7.%8.%9"/>
      <w:lvlJc w:val="left"/>
      <w:pPr>
        <w:ind w:left="4992" w:hanging="2160"/>
      </w:pPr>
    </w:lvl>
  </w:abstractNum>
  <w:abstractNum w:abstractNumId="5" w15:restartNumberingAfterBreak="0">
    <w:nsid w:val="745C4552"/>
    <w:multiLevelType w:val="multilevel"/>
    <w:tmpl w:val="19FA1326"/>
    <w:lvl w:ilvl="0">
      <w:start w:val="7"/>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6A8557E"/>
    <w:multiLevelType w:val="hybridMultilevel"/>
    <w:tmpl w:val="7B8ADFBC"/>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CA"/>
    <w:rsid w:val="001635B9"/>
    <w:rsid w:val="002C02C8"/>
    <w:rsid w:val="002D0A9E"/>
    <w:rsid w:val="00397215"/>
    <w:rsid w:val="00461D70"/>
    <w:rsid w:val="005B37CA"/>
    <w:rsid w:val="005E37C6"/>
    <w:rsid w:val="00687FD8"/>
    <w:rsid w:val="006E19F2"/>
    <w:rsid w:val="0086172F"/>
    <w:rsid w:val="009A2550"/>
    <w:rsid w:val="00D613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4318"/>
  <w15:chartTrackingRefBased/>
  <w15:docId w15:val="{F0089BFB-903E-4F8E-BFF7-34925CCC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482">
    <w:name w:val="Tabla con cuadrícula1482"/>
    <w:basedOn w:val="Tablanormal"/>
    <w:uiPriority w:val="39"/>
    <w:rsid w:val="005B37CA"/>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61D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1D70"/>
    <w:rPr>
      <w:sz w:val="20"/>
      <w:szCs w:val="20"/>
    </w:rPr>
  </w:style>
  <w:style w:type="paragraph" w:customStyle="1" w:styleId="Car">
    <w:name w:val="Car"/>
    <w:basedOn w:val="Normal"/>
    <w:semiHidden/>
    <w:rsid w:val="00461D70"/>
    <w:pPr>
      <w:spacing w:line="240" w:lineRule="exact"/>
    </w:pPr>
    <w:rPr>
      <w:rFonts w:ascii="Verdana" w:eastAsia="Times New Roman" w:hAnsi="Verdana" w:cs="Verdana"/>
      <w:sz w:val="20"/>
      <w:szCs w:val="20"/>
      <w:lang w:val="en-AU"/>
    </w:rPr>
  </w:style>
  <w:style w:type="character" w:styleId="Refdenotaalpie">
    <w:name w:val="footnote reference"/>
    <w:basedOn w:val="Fuentedeprrafopredeter"/>
    <w:semiHidden/>
    <w:rsid w:val="00461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18757">
      <w:bodyDiv w:val="1"/>
      <w:marLeft w:val="0"/>
      <w:marRight w:val="0"/>
      <w:marTop w:val="0"/>
      <w:marBottom w:val="0"/>
      <w:divBdr>
        <w:top w:val="none" w:sz="0" w:space="0" w:color="auto"/>
        <w:left w:val="none" w:sz="0" w:space="0" w:color="auto"/>
        <w:bottom w:val="none" w:sz="0" w:space="0" w:color="auto"/>
        <w:right w:val="none" w:sz="0" w:space="0" w:color="auto"/>
      </w:divBdr>
    </w:div>
    <w:div w:id="1538277685">
      <w:bodyDiv w:val="1"/>
      <w:marLeft w:val="0"/>
      <w:marRight w:val="0"/>
      <w:marTop w:val="0"/>
      <w:marBottom w:val="0"/>
      <w:divBdr>
        <w:top w:val="none" w:sz="0" w:space="0" w:color="auto"/>
        <w:left w:val="none" w:sz="0" w:space="0" w:color="auto"/>
        <w:bottom w:val="none" w:sz="0" w:space="0" w:color="auto"/>
        <w:right w:val="none" w:sz="0" w:space="0" w:color="auto"/>
      </w:divBdr>
    </w:div>
    <w:div w:id="15693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Salas Soto</dc:creator>
  <cp:keywords/>
  <dc:description/>
  <cp:lastModifiedBy>Secretaría General de la Corte - Comunicaciones - Nickole Salas Soto.</cp:lastModifiedBy>
  <cp:revision>3</cp:revision>
  <dcterms:created xsi:type="dcterms:W3CDTF">2021-02-04T19:53:00Z</dcterms:created>
  <dcterms:modified xsi:type="dcterms:W3CDTF">2021-02-04T19:56:00Z</dcterms:modified>
</cp:coreProperties>
</file>